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9FC" w:rsidRPr="00E337CE" w:rsidRDefault="000669FC">
      <w:pPr>
        <w:pStyle w:val="EMEABodyText"/>
        <w:rPr>
          <w:lang w:val="is-IS"/>
        </w:rPr>
      </w:pPr>
      <w:bookmarkStart w:id="0" w:name="_GoBack"/>
      <w:bookmarkEnd w:id="0"/>
    </w:p>
    <w:p w:rsidR="000669FC" w:rsidRPr="00E337CE" w:rsidRDefault="000669FC">
      <w:pPr>
        <w:pStyle w:val="EMEABodyText"/>
        <w:rPr>
          <w:lang w:val="is-IS"/>
        </w:rPr>
      </w:pPr>
    </w:p>
    <w:p w:rsidR="000669FC" w:rsidRPr="00E337CE" w:rsidRDefault="000669FC">
      <w:pPr>
        <w:pStyle w:val="EMEABodyText"/>
        <w:rPr>
          <w:lang w:val="is-IS"/>
        </w:rPr>
      </w:pPr>
    </w:p>
    <w:p w:rsidR="000669FC" w:rsidRPr="00E337CE" w:rsidRDefault="000669FC">
      <w:pPr>
        <w:pStyle w:val="EMEABodyText"/>
        <w:rPr>
          <w:lang w:val="is-IS"/>
        </w:rPr>
      </w:pPr>
    </w:p>
    <w:p w:rsidR="000669FC" w:rsidRPr="00E337CE" w:rsidRDefault="000669FC">
      <w:pPr>
        <w:pStyle w:val="EMEABodyText"/>
        <w:rPr>
          <w:lang w:val="is-IS"/>
        </w:rPr>
      </w:pPr>
    </w:p>
    <w:p w:rsidR="000669FC" w:rsidRPr="00E337CE" w:rsidRDefault="000669FC">
      <w:pPr>
        <w:pStyle w:val="EMEABodyText"/>
        <w:rPr>
          <w:lang w:val="is-IS"/>
        </w:rPr>
      </w:pPr>
    </w:p>
    <w:p w:rsidR="000669FC" w:rsidRPr="00E337CE" w:rsidRDefault="000669FC">
      <w:pPr>
        <w:pStyle w:val="EMEABodyText"/>
        <w:rPr>
          <w:lang w:val="is-IS"/>
        </w:rPr>
      </w:pPr>
    </w:p>
    <w:p w:rsidR="000669FC" w:rsidRPr="00E337CE" w:rsidRDefault="000669FC">
      <w:pPr>
        <w:pStyle w:val="EMEABodyText"/>
        <w:rPr>
          <w:lang w:val="is-IS"/>
        </w:rPr>
      </w:pPr>
    </w:p>
    <w:p w:rsidR="000669FC" w:rsidRPr="00E337CE" w:rsidRDefault="000669FC">
      <w:pPr>
        <w:pStyle w:val="EMEABodyText"/>
        <w:rPr>
          <w:lang w:val="is-IS"/>
        </w:rPr>
      </w:pPr>
    </w:p>
    <w:p w:rsidR="000669FC" w:rsidRPr="00E337CE" w:rsidRDefault="000669FC">
      <w:pPr>
        <w:pStyle w:val="EMEABodyText"/>
        <w:rPr>
          <w:lang w:val="is-IS"/>
        </w:rPr>
      </w:pPr>
    </w:p>
    <w:p w:rsidR="000669FC" w:rsidRPr="00E337CE" w:rsidRDefault="000669FC">
      <w:pPr>
        <w:pStyle w:val="EMEABodyText"/>
        <w:rPr>
          <w:lang w:val="is-IS"/>
        </w:rPr>
      </w:pPr>
    </w:p>
    <w:p w:rsidR="000669FC" w:rsidRPr="00E337CE" w:rsidRDefault="000669FC">
      <w:pPr>
        <w:pStyle w:val="EMEABodyText"/>
        <w:rPr>
          <w:lang w:val="is-IS"/>
        </w:rPr>
      </w:pPr>
    </w:p>
    <w:p w:rsidR="000669FC" w:rsidRDefault="000669FC">
      <w:pPr>
        <w:pStyle w:val="EMEABodyText"/>
        <w:rPr>
          <w:lang w:val="is-IS"/>
        </w:rPr>
      </w:pPr>
    </w:p>
    <w:p w:rsidR="00411506" w:rsidRPr="00E337CE" w:rsidRDefault="00411506">
      <w:pPr>
        <w:pStyle w:val="EMEABodyText"/>
        <w:rPr>
          <w:lang w:val="is-IS"/>
        </w:rPr>
      </w:pPr>
    </w:p>
    <w:p w:rsidR="000669FC" w:rsidRPr="00E337CE" w:rsidRDefault="000669FC">
      <w:pPr>
        <w:pStyle w:val="EMEABodyText"/>
        <w:rPr>
          <w:lang w:val="is-IS"/>
        </w:rPr>
      </w:pPr>
    </w:p>
    <w:p w:rsidR="000669FC" w:rsidRPr="00E337CE" w:rsidRDefault="000669FC">
      <w:pPr>
        <w:pStyle w:val="EMEABodyText"/>
        <w:rPr>
          <w:lang w:val="is-IS"/>
        </w:rPr>
      </w:pPr>
    </w:p>
    <w:p w:rsidR="000669FC" w:rsidRPr="00E337CE" w:rsidRDefault="000669FC">
      <w:pPr>
        <w:pStyle w:val="EMEABodyText"/>
        <w:rPr>
          <w:lang w:val="is-IS"/>
        </w:rPr>
      </w:pPr>
    </w:p>
    <w:p w:rsidR="000669FC" w:rsidRPr="00E337CE" w:rsidRDefault="000669FC">
      <w:pPr>
        <w:pStyle w:val="EMEABodyText"/>
        <w:rPr>
          <w:lang w:val="is-IS"/>
        </w:rPr>
      </w:pPr>
    </w:p>
    <w:p w:rsidR="000669FC" w:rsidRPr="00E337CE" w:rsidRDefault="000669FC">
      <w:pPr>
        <w:pStyle w:val="EMEABodyText"/>
        <w:rPr>
          <w:lang w:val="is-IS"/>
        </w:rPr>
      </w:pPr>
    </w:p>
    <w:p w:rsidR="000669FC" w:rsidRPr="00E337CE" w:rsidRDefault="000669FC">
      <w:pPr>
        <w:pStyle w:val="EMEABodyText"/>
        <w:rPr>
          <w:lang w:val="is-IS"/>
        </w:rPr>
      </w:pPr>
    </w:p>
    <w:p w:rsidR="000669FC" w:rsidRPr="00E337CE" w:rsidRDefault="000669FC">
      <w:pPr>
        <w:pStyle w:val="EMEABodyText"/>
        <w:rPr>
          <w:lang w:val="is-IS"/>
        </w:rPr>
      </w:pPr>
    </w:p>
    <w:p w:rsidR="000669FC" w:rsidRPr="00E337CE" w:rsidRDefault="000669FC">
      <w:pPr>
        <w:pStyle w:val="EMEABodyText"/>
        <w:rPr>
          <w:lang w:val="is-IS"/>
        </w:rPr>
      </w:pPr>
    </w:p>
    <w:p w:rsidR="000669FC" w:rsidRPr="00E337CE" w:rsidRDefault="000669FC">
      <w:pPr>
        <w:pStyle w:val="EMEABodyText"/>
        <w:rPr>
          <w:lang w:val="is-IS"/>
        </w:rPr>
      </w:pPr>
    </w:p>
    <w:p w:rsidR="000669FC" w:rsidRPr="00E337CE" w:rsidRDefault="000669FC">
      <w:pPr>
        <w:pStyle w:val="EMEABodyText"/>
        <w:rPr>
          <w:lang w:val="is-IS"/>
        </w:rPr>
      </w:pPr>
    </w:p>
    <w:p w:rsidR="0048507D" w:rsidRPr="0023614E" w:rsidRDefault="004C6066" w:rsidP="0048507D">
      <w:pPr>
        <w:pStyle w:val="EMEATitle"/>
        <w:rPr>
          <w:lang w:val="is-IS"/>
        </w:rPr>
      </w:pPr>
      <w:r w:rsidRPr="0023614E">
        <w:rPr>
          <w:lang w:val="is-IS"/>
        </w:rPr>
        <w:t>VIÐAUKI</w:t>
      </w:r>
      <w:r w:rsidR="0048507D" w:rsidRPr="0023614E">
        <w:rPr>
          <w:lang w:val="is-IS"/>
        </w:rPr>
        <w:t xml:space="preserve"> I</w:t>
      </w:r>
    </w:p>
    <w:p w:rsidR="0048507D" w:rsidRPr="0023614E" w:rsidRDefault="0048507D" w:rsidP="0048507D">
      <w:pPr>
        <w:pStyle w:val="EMEABodyText"/>
        <w:rPr>
          <w:lang w:val="is-IS"/>
        </w:rPr>
      </w:pPr>
    </w:p>
    <w:p w:rsidR="0048507D" w:rsidRPr="0023614E" w:rsidRDefault="0048507D" w:rsidP="0048507D">
      <w:pPr>
        <w:pStyle w:val="EMEATitle"/>
        <w:rPr>
          <w:lang w:val="is-IS"/>
        </w:rPr>
      </w:pPr>
      <w:r w:rsidRPr="0023614E">
        <w:rPr>
          <w:lang w:val="is-IS"/>
        </w:rPr>
        <w:t>SAMANTEKT Á EIGINLEIKUM LYFS</w:t>
      </w:r>
    </w:p>
    <w:p w:rsidR="00A478F3" w:rsidRPr="0023614E" w:rsidRDefault="00C53CC0" w:rsidP="00A478F3">
      <w:pPr>
        <w:pStyle w:val="EMEAHeading1"/>
        <w:rPr>
          <w:lang w:val="is-IS"/>
        </w:rPr>
      </w:pPr>
      <w:r w:rsidRPr="0023614E">
        <w:rPr>
          <w:lang w:val="is-IS"/>
        </w:rPr>
        <w:br w:type="page"/>
      </w:r>
      <w:r w:rsidR="00A478F3" w:rsidRPr="0023614E">
        <w:rPr>
          <w:lang w:val="is-IS"/>
        </w:rPr>
        <w:lastRenderedPageBreak/>
        <w:t>1.</w:t>
      </w:r>
      <w:r w:rsidR="00A478F3" w:rsidRPr="0023614E">
        <w:rPr>
          <w:lang w:val="is-IS"/>
        </w:rPr>
        <w:tab/>
        <w:t>HEITI LYFS</w:t>
      </w:r>
    </w:p>
    <w:p w:rsidR="00A478F3" w:rsidRPr="00917DA0" w:rsidRDefault="00A478F3" w:rsidP="00A478F3">
      <w:pPr>
        <w:pStyle w:val="EMEAHeading1"/>
        <w:rPr>
          <w:b w:val="0"/>
          <w:lang w:val="is-IS"/>
        </w:rPr>
      </w:pPr>
    </w:p>
    <w:p w:rsidR="00A478F3" w:rsidRPr="0023614E" w:rsidRDefault="00A478F3" w:rsidP="00A478F3">
      <w:pPr>
        <w:pStyle w:val="EMEABodyText"/>
        <w:rPr>
          <w:lang w:val="is-IS"/>
        </w:rPr>
      </w:pPr>
      <w:r w:rsidRPr="0023614E">
        <w:rPr>
          <w:lang w:val="is-IS"/>
        </w:rPr>
        <w:t>Aprovel 75 mg töflur.</w:t>
      </w:r>
    </w:p>
    <w:p w:rsidR="00A478F3" w:rsidRPr="0023614E" w:rsidRDefault="00A478F3" w:rsidP="00A478F3">
      <w:pPr>
        <w:pStyle w:val="EMEABodyText"/>
        <w:rPr>
          <w:lang w:val="is-IS"/>
        </w:rPr>
      </w:pPr>
    </w:p>
    <w:p w:rsidR="00A478F3" w:rsidRPr="0023614E" w:rsidRDefault="00A478F3" w:rsidP="00A478F3">
      <w:pPr>
        <w:pStyle w:val="EMEABodyText"/>
        <w:rPr>
          <w:lang w:val="is-IS"/>
        </w:rPr>
      </w:pPr>
    </w:p>
    <w:p w:rsidR="00A478F3" w:rsidRPr="0023614E" w:rsidRDefault="00A478F3" w:rsidP="00A478F3">
      <w:pPr>
        <w:pStyle w:val="EMEAHeading1"/>
        <w:rPr>
          <w:lang w:val="is-IS"/>
        </w:rPr>
      </w:pPr>
      <w:r w:rsidRPr="0023614E">
        <w:rPr>
          <w:lang w:val="is-IS"/>
        </w:rPr>
        <w:t>2.</w:t>
      </w:r>
      <w:r w:rsidRPr="0023614E">
        <w:rPr>
          <w:lang w:val="is-IS"/>
        </w:rPr>
        <w:tab/>
        <w:t>INNIHALDSLÝSING</w:t>
      </w:r>
    </w:p>
    <w:p w:rsidR="00A478F3" w:rsidRPr="00917DA0" w:rsidRDefault="00A478F3" w:rsidP="00A478F3">
      <w:pPr>
        <w:pStyle w:val="EMEAHeading1"/>
        <w:rPr>
          <w:b w:val="0"/>
          <w:lang w:val="is-IS"/>
        </w:rPr>
      </w:pPr>
    </w:p>
    <w:p w:rsidR="00A478F3" w:rsidRPr="0023614E" w:rsidRDefault="00A478F3" w:rsidP="00A478F3">
      <w:pPr>
        <w:pStyle w:val="EMEABodyText"/>
        <w:rPr>
          <w:lang w:val="is-IS"/>
        </w:rPr>
      </w:pPr>
      <w:r w:rsidRPr="0023614E">
        <w:rPr>
          <w:lang w:val="is-IS"/>
        </w:rPr>
        <w:t>Hver tafla inniheldur 75 mg af irbesartani.</w:t>
      </w:r>
    </w:p>
    <w:p w:rsidR="00A478F3" w:rsidRPr="0023614E" w:rsidRDefault="00A478F3" w:rsidP="00A478F3">
      <w:pPr>
        <w:pStyle w:val="EMEABodyText"/>
        <w:rPr>
          <w:lang w:val="is-IS"/>
        </w:rPr>
      </w:pPr>
    </w:p>
    <w:p w:rsidR="00A478F3" w:rsidRPr="0023614E" w:rsidRDefault="00A478F3" w:rsidP="00A478F3">
      <w:pPr>
        <w:pStyle w:val="EMEABodyText"/>
        <w:rPr>
          <w:szCs w:val="22"/>
          <w:lang w:val="is-IS"/>
        </w:rPr>
      </w:pPr>
      <w:r w:rsidRPr="00917DA0">
        <w:rPr>
          <w:szCs w:val="22"/>
          <w:u w:val="single"/>
          <w:lang w:val="is-IS"/>
        </w:rPr>
        <w:t>Hjálparefni</w:t>
      </w:r>
      <w:r w:rsidR="00366F0B" w:rsidRPr="00917DA0">
        <w:rPr>
          <w:szCs w:val="22"/>
          <w:u w:val="single"/>
          <w:lang w:val="is-IS"/>
        </w:rPr>
        <w:t xml:space="preserve"> með þekkta verkun</w:t>
      </w:r>
      <w:r w:rsidRPr="00917DA0">
        <w:rPr>
          <w:szCs w:val="22"/>
          <w:u w:val="single"/>
          <w:lang w:val="is-IS"/>
        </w:rPr>
        <w:t>:</w:t>
      </w:r>
      <w:r w:rsidRPr="0023614E">
        <w:rPr>
          <w:szCs w:val="22"/>
          <w:lang w:val="is-IS"/>
        </w:rPr>
        <w:t xml:space="preserve"> 15,37 mg af laktósa einhýdrati í hverri töflu.</w:t>
      </w:r>
    </w:p>
    <w:p w:rsidR="00A478F3" w:rsidRPr="0023614E" w:rsidRDefault="00A478F3" w:rsidP="00A478F3">
      <w:pPr>
        <w:pStyle w:val="EMEABodyText"/>
        <w:rPr>
          <w:szCs w:val="22"/>
          <w:lang w:val="is-IS"/>
        </w:rPr>
      </w:pPr>
    </w:p>
    <w:p w:rsidR="00A478F3" w:rsidRPr="0023614E" w:rsidRDefault="00A478F3" w:rsidP="00A478F3">
      <w:pPr>
        <w:pStyle w:val="EMEABodyText"/>
        <w:rPr>
          <w:lang w:val="is-IS"/>
        </w:rPr>
      </w:pPr>
      <w:r w:rsidRPr="0023614E">
        <w:rPr>
          <w:lang w:val="is-IS"/>
        </w:rPr>
        <w:t>Sjá lista yfir öll hjálparefni í kafla 6.1.</w:t>
      </w:r>
    </w:p>
    <w:p w:rsidR="00A478F3" w:rsidRPr="0023614E" w:rsidRDefault="00A478F3" w:rsidP="00A478F3">
      <w:pPr>
        <w:pStyle w:val="EMEABodyText"/>
        <w:rPr>
          <w:lang w:val="is-IS"/>
        </w:rPr>
      </w:pPr>
    </w:p>
    <w:p w:rsidR="00A478F3" w:rsidRPr="0023614E" w:rsidRDefault="00A478F3" w:rsidP="00A478F3">
      <w:pPr>
        <w:pStyle w:val="EMEABodyText"/>
        <w:rPr>
          <w:lang w:val="is-IS"/>
        </w:rPr>
      </w:pPr>
    </w:p>
    <w:p w:rsidR="00A478F3" w:rsidRPr="0023614E" w:rsidRDefault="00A478F3" w:rsidP="00A478F3">
      <w:pPr>
        <w:pStyle w:val="EMEAHeading1"/>
        <w:rPr>
          <w:lang w:val="is-IS"/>
        </w:rPr>
      </w:pPr>
      <w:r w:rsidRPr="0023614E">
        <w:rPr>
          <w:lang w:val="is-IS"/>
        </w:rPr>
        <w:t>3.</w:t>
      </w:r>
      <w:r w:rsidRPr="0023614E">
        <w:rPr>
          <w:lang w:val="is-IS"/>
        </w:rPr>
        <w:tab/>
        <w:t>LYFJAFORM</w:t>
      </w:r>
    </w:p>
    <w:p w:rsidR="00A478F3" w:rsidRPr="00917DA0" w:rsidRDefault="00A478F3" w:rsidP="00A478F3">
      <w:pPr>
        <w:pStyle w:val="EMEAHeading1"/>
        <w:rPr>
          <w:b w:val="0"/>
          <w:lang w:val="is-IS"/>
        </w:rPr>
      </w:pPr>
    </w:p>
    <w:p w:rsidR="00A478F3" w:rsidRPr="0023614E" w:rsidRDefault="00A478F3" w:rsidP="00A478F3">
      <w:pPr>
        <w:pStyle w:val="EMEABodyText"/>
        <w:rPr>
          <w:lang w:val="is-IS"/>
        </w:rPr>
      </w:pPr>
      <w:r w:rsidRPr="0023614E">
        <w:rPr>
          <w:lang w:val="is-IS"/>
        </w:rPr>
        <w:t>Tafla.</w:t>
      </w:r>
    </w:p>
    <w:p w:rsidR="00A478F3" w:rsidRPr="0023614E" w:rsidRDefault="00A478F3" w:rsidP="00A478F3">
      <w:pPr>
        <w:pStyle w:val="EMEABodyText"/>
        <w:rPr>
          <w:lang w:val="is-IS"/>
        </w:rPr>
      </w:pPr>
      <w:r w:rsidRPr="0023614E">
        <w:rPr>
          <w:lang w:val="is-IS"/>
        </w:rPr>
        <w:t>Hvít eða beinhvít, tvíkúpt og sporöskjulaga með inngreyptri mynd af hjarta á annarri hliðinni og númerið 2771 greypt á hinni hliðinni.</w:t>
      </w:r>
    </w:p>
    <w:p w:rsidR="00A478F3" w:rsidRPr="0023614E" w:rsidRDefault="00A478F3" w:rsidP="00A478F3">
      <w:pPr>
        <w:pStyle w:val="EMEABodyText"/>
        <w:rPr>
          <w:lang w:val="is-IS"/>
        </w:rPr>
      </w:pPr>
    </w:p>
    <w:p w:rsidR="00A478F3" w:rsidRPr="0023614E" w:rsidRDefault="00A478F3" w:rsidP="00A478F3">
      <w:pPr>
        <w:pStyle w:val="EMEABodyText"/>
        <w:rPr>
          <w:lang w:val="is-IS"/>
        </w:rPr>
      </w:pPr>
    </w:p>
    <w:p w:rsidR="00A478F3" w:rsidRPr="0023614E" w:rsidRDefault="00A478F3" w:rsidP="00A478F3">
      <w:pPr>
        <w:pStyle w:val="EMEAHeading1"/>
        <w:rPr>
          <w:lang w:val="is-IS"/>
        </w:rPr>
      </w:pPr>
      <w:r w:rsidRPr="0023614E">
        <w:rPr>
          <w:lang w:val="is-IS"/>
        </w:rPr>
        <w:t>4.</w:t>
      </w:r>
      <w:r w:rsidRPr="0023614E">
        <w:rPr>
          <w:lang w:val="is-IS"/>
        </w:rPr>
        <w:tab/>
        <w:t>KLÍNÍSKAR UPPLÝSINGAR</w:t>
      </w:r>
    </w:p>
    <w:p w:rsidR="00A478F3" w:rsidRPr="00917DA0" w:rsidRDefault="00A478F3" w:rsidP="00A478F3">
      <w:pPr>
        <w:pStyle w:val="EMEAHeading1"/>
        <w:rPr>
          <w:b w:val="0"/>
          <w:lang w:val="is-IS"/>
        </w:rPr>
      </w:pPr>
    </w:p>
    <w:p w:rsidR="00A478F3" w:rsidRPr="0023614E" w:rsidRDefault="00A478F3" w:rsidP="00A478F3">
      <w:pPr>
        <w:pStyle w:val="EMEAHeading2"/>
        <w:rPr>
          <w:lang w:val="is-IS"/>
        </w:rPr>
      </w:pPr>
      <w:r w:rsidRPr="0023614E">
        <w:rPr>
          <w:lang w:val="is-IS"/>
        </w:rPr>
        <w:t>4.1</w:t>
      </w:r>
      <w:r w:rsidRPr="0023614E">
        <w:rPr>
          <w:lang w:val="is-IS"/>
        </w:rPr>
        <w:tab/>
        <w:t>Ábendingar</w:t>
      </w:r>
    </w:p>
    <w:p w:rsidR="00A478F3" w:rsidRPr="00917DA0" w:rsidRDefault="00A478F3" w:rsidP="00A478F3">
      <w:pPr>
        <w:pStyle w:val="EMEAHeading2"/>
        <w:rPr>
          <w:b w:val="0"/>
          <w:lang w:val="is-IS"/>
        </w:rPr>
      </w:pPr>
    </w:p>
    <w:p w:rsidR="00A478F3" w:rsidRPr="0023614E" w:rsidRDefault="00A478F3" w:rsidP="00A478F3">
      <w:pPr>
        <w:pStyle w:val="EMEABodyText"/>
        <w:rPr>
          <w:lang w:val="is-IS"/>
        </w:rPr>
      </w:pPr>
      <w:r w:rsidRPr="0023614E">
        <w:rPr>
          <w:lang w:val="is-IS"/>
        </w:rPr>
        <w:t>Aprovel er ætlað sem meðferð hjá fullorðnum við háþrýstingi.</w:t>
      </w:r>
    </w:p>
    <w:p w:rsidR="007E3180" w:rsidRDefault="007E3180" w:rsidP="00A478F3">
      <w:pPr>
        <w:pStyle w:val="EMEABodyText"/>
        <w:rPr>
          <w:lang w:val="is-IS"/>
        </w:rPr>
      </w:pPr>
    </w:p>
    <w:p w:rsidR="00A478F3" w:rsidRPr="0023614E" w:rsidRDefault="00A478F3" w:rsidP="00A478F3">
      <w:pPr>
        <w:pStyle w:val="EMEABodyText"/>
        <w:rPr>
          <w:lang w:val="is-IS"/>
        </w:rPr>
      </w:pPr>
      <w:r w:rsidRPr="0023614E">
        <w:rPr>
          <w:lang w:val="is-IS"/>
        </w:rPr>
        <w:t>Það er líka ætlað sem meðferð við nýrnasjúkdómi hjá fullorðnum sjúklingum með háþrýsting og sykursýki af gerð 2 sem hluti lyfjagjafar við háþrýstingi (sjá kafla </w:t>
      </w:r>
      <w:r w:rsidR="00BD1707" w:rsidRPr="00E33025">
        <w:rPr>
          <w:lang w:val="is-IS"/>
        </w:rPr>
        <w:t>4.3, 4.4, 4.5 og</w:t>
      </w:r>
      <w:r w:rsidR="00BD1707" w:rsidRPr="00917DA0">
        <w:rPr>
          <w:rFonts w:ascii="Verdana" w:hAnsi="Verdana" w:cs="Arial"/>
          <w:i/>
          <w:sz w:val="18"/>
          <w:szCs w:val="18"/>
          <w:lang w:val="is-IS"/>
        </w:rPr>
        <w:t xml:space="preserve"> </w:t>
      </w:r>
      <w:r w:rsidRPr="0023614E">
        <w:rPr>
          <w:lang w:val="is-IS"/>
        </w:rPr>
        <w:t>5.1).</w:t>
      </w:r>
    </w:p>
    <w:p w:rsidR="00A478F3" w:rsidRPr="0023614E" w:rsidRDefault="00A478F3" w:rsidP="00A478F3">
      <w:pPr>
        <w:pStyle w:val="EMEABodyText"/>
        <w:rPr>
          <w:lang w:val="is-IS"/>
        </w:rPr>
      </w:pPr>
    </w:p>
    <w:p w:rsidR="00A478F3" w:rsidRPr="0023614E" w:rsidRDefault="00A478F3" w:rsidP="00A478F3">
      <w:pPr>
        <w:pStyle w:val="EMEAHeading2"/>
        <w:rPr>
          <w:lang w:val="is-IS"/>
        </w:rPr>
      </w:pPr>
      <w:r w:rsidRPr="0023614E">
        <w:rPr>
          <w:lang w:val="is-IS"/>
        </w:rPr>
        <w:t>4.2</w:t>
      </w:r>
      <w:r w:rsidRPr="0023614E">
        <w:rPr>
          <w:lang w:val="is-IS"/>
        </w:rPr>
        <w:tab/>
        <w:t>Skammtar og lyfjagjöf</w:t>
      </w:r>
    </w:p>
    <w:p w:rsidR="00A478F3" w:rsidRPr="00917DA0" w:rsidRDefault="00A478F3" w:rsidP="00A478F3">
      <w:pPr>
        <w:pStyle w:val="EMEAHeading2"/>
        <w:rPr>
          <w:b w:val="0"/>
          <w:lang w:val="is-IS"/>
        </w:rPr>
      </w:pPr>
    </w:p>
    <w:p w:rsidR="00A478F3" w:rsidRPr="0023614E" w:rsidRDefault="00A478F3" w:rsidP="00A478F3">
      <w:pPr>
        <w:pStyle w:val="EMEABodyText"/>
        <w:rPr>
          <w:u w:val="single"/>
          <w:lang w:val="is-IS"/>
        </w:rPr>
      </w:pPr>
      <w:r w:rsidRPr="0023614E">
        <w:rPr>
          <w:u w:val="single"/>
          <w:lang w:val="is-IS"/>
        </w:rPr>
        <w:t>Skammtar</w:t>
      </w:r>
    </w:p>
    <w:p w:rsidR="00A478F3" w:rsidRPr="0023614E" w:rsidRDefault="00A478F3" w:rsidP="00A478F3">
      <w:pPr>
        <w:pStyle w:val="EMEABodyText"/>
        <w:rPr>
          <w:lang w:val="is-IS"/>
        </w:rPr>
      </w:pPr>
    </w:p>
    <w:p w:rsidR="00A478F3" w:rsidRPr="0023614E" w:rsidRDefault="00A478F3" w:rsidP="00A478F3">
      <w:pPr>
        <w:pStyle w:val="EMEABodyText"/>
        <w:rPr>
          <w:lang w:val="is-IS"/>
        </w:rPr>
      </w:pPr>
      <w:r w:rsidRPr="0023614E">
        <w:rPr>
          <w:lang w:val="is-IS"/>
        </w:rPr>
        <w:t>Venjulegur upphafs- og viðhaldsskammtur sem mælt er með er 150 mg einu sinni á sólarhring, tekinn með eða án matar. Með því að gefa 150 mg skammt af Aprovel einu sinni á sólarhring næst betri sólarhringsstjórn á blóðþrýstingi en með 75 mg skammti. Þó skal hafa í huga að gefa má sjúklingum sem eru í blóðskilun og þeim sem eru eldri en 75 ára 75 mg upphafsskammt.</w:t>
      </w:r>
    </w:p>
    <w:p w:rsidR="00A478F3" w:rsidRPr="0023614E" w:rsidRDefault="00A478F3" w:rsidP="00A478F3">
      <w:pPr>
        <w:pStyle w:val="EMEABodyText"/>
        <w:rPr>
          <w:lang w:val="is-IS"/>
        </w:rPr>
      </w:pPr>
    </w:p>
    <w:p w:rsidR="00A478F3" w:rsidRPr="0023614E" w:rsidRDefault="00A478F3" w:rsidP="00A478F3">
      <w:pPr>
        <w:pStyle w:val="EMEABodyText"/>
        <w:rPr>
          <w:lang w:val="is-IS"/>
        </w:rPr>
      </w:pPr>
      <w:r w:rsidRPr="0023614E">
        <w:rPr>
          <w:lang w:val="is-IS"/>
        </w:rPr>
        <w:t>Hjá þeim sjúklingum þar sem 150 mg skammtur einu sinni á sólarhring reynist ekki nægjanlegur má auka skammt Aprovel í 300 mg eða gefa að auki annað blóðþrýstingslækkandi lyf</w:t>
      </w:r>
      <w:r w:rsidR="00BD1707">
        <w:rPr>
          <w:lang w:val="is-IS"/>
        </w:rPr>
        <w:t xml:space="preserve"> </w:t>
      </w:r>
      <w:r w:rsidR="00BD1707" w:rsidRPr="00BF0377">
        <w:rPr>
          <w:lang w:val="is-IS"/>
        </w:rPr>
        <w:t>(</w:t>
      </w:r>
      <w:r w:rsidR="00BD1707" w:rsidRPr="00E33025">
        <w:rPr>
          <w:lang w:val="is-IS"/>
        </w:rPr>
        <w:t>sjá kafla 4.3, 4.4, 4.5 og 5.1)</w:t>
      </w:r>
      <w:r w:rsidRPr="0023614E">
        <w:rPr>
          <w:lang w:val="is-IS"/>
        </w:rPr>
        <w:t>. Sérstaklega má nefna að með því að gefa þvagræsilyf, t.d. hýdróklórtíazíð, að auki með Aprovel fæst samanlögð verkun beggja lyfja (sjá kafla 4.5).</w:t>
      </w:r>
    </w:p>
    <w:p w:rsidR="00A478F3" w:rsidRPr="0023614E" w:rsidRDefault="00A478F3" w:rsidP="00A478F3">
      <w:pPr>
        <w:pStyle w:val="EMEABodyText"/>
        <w:rPr>
          <w:lang w:val="is-IS"/>
        </w:rPr>
      </w:pPr>
    </w:p>
    <w:p w:rsidR="007E3180" w:rsidRDefault="00A478F3" w:rsidP="00A478F3">
      <w:pPr>
        <w:pStyle w:val="EMEABodyText"/>
        <w:rPr>
          <w:lang w:val="is-IS"/>
        </w:rPr>
      </w:pPr>
      <w:r w:rsidRPr="0023614E">
        <w:rPr>
          <w:lang w:val="is-IS"/>
        </w:rPr>
        <w:t>Við háþrýsting hjá sjúklingum með sykursýki af gerð 2 á að hefja meðferð með 150 mg af irbesartani einu sinni á sólarhring og hækka hana upp í 300 mg einu sinni á sólarhring sem æskilegan viðhaldsskammt við meðferð á nýrnasjúkdómi.</w:t>
      </w:r>
    </w:p>
    <w:p w:rsidR="007E3180" w:rsidRDefault="007E3180" w:rsidP="00A478F3">
      <w:pPr>
        <w:pStyle w:val="EMEABodyText"/>
        <w:rPr>
          <w:lang w:val="is-IS"/>
        </w:rPr>
      </w:pPr>
    </w:p>
    <w:p w:rsidR="00A478F3" w:rsidRPr="0023614E" w:rsidRDefault="00A478F3" w:rsidP="00A478F3">
      <w:pPr>
        <w:pStyle w:val="EMEABodyText"/>
        <w:rPr>
          <w:lang w:val="is-IS"/>
        </w:rPr>
      </w:pPr>
      <w:r w:rsidRPr="0023614E">
        <w:rPr>
          <w:lang w:val="is-IS"/>
        </w:rPr>
        <w:t>Sýnt hefur verið fram á ávinning fyrir nýru af Aprovel við háþrýstingi hjá sjúklingum með sykursýki af gerð 2. Þetta byggist á rannsóknum þar sem irbesartan var notað með öðrum háþrýstingslyfjum eftir þörfum til þess að ná markblóðþrýstingi (sjá kafla </w:t>
      </w:r>
      <w:r w:rsidR="00BD1707" w:rsidRPr="00E33025">
        <w:rPr>
          <w:lang w:val="is-IS"/>
        </w:rPr>
        <w:t xml:space="preserve">4.3, 4.4, 4.5 og </w:t>
      </w:r>
      <w:r w:rsidRPr="0023614E">
        <w:rPr>
          <w:lang w:val="is-IS"/>
        </w:rPr>
        <w:t>5.1).</w:t>
      </w:r>
    </w:p>
    <w:p w:rsidR="00A478F3" w:rsidRPr="0023614E" w:rsidRDefault="00A478F3" w:rsidP="00A478F3">
      <w:pPr>
        <w:pStyle w:val="EMEABodyText"/>
        <w:rPr>
          <w:lang w:val="is-IS"/>
        </w:rPr>
      </w:pPr>
    </w:p>
    <w:p w:rsidR="00A478F3" w:rsidRPr="0023614E" w:rsidRDefault="00A478F3" w:rsidP="00917DA0">
      <w:pPr>
        <w:pStyle w:val="EMEABodyText"/>
        <w:keepNext/>
        <w:rPr>
          <w:u w:val="single"/>
          <w:lang w:val="is-IS"/>
        </w:rPr>
      </w:pPr>
      <w:r w:rsidRPr="0023614E">
        <w:rPr>
          <w:u w:val="single"/>
          <w:lang w:val="is-IS"/>
        </w:rPr>
        <w:lastRenderedPageBreak/>
        <w:t>Sérstakir sjúklingahópar</w:t>
      </w:r>
    </w:p>
    <w:p w:rsidR="00A478F3" w:rsidRPr="0023614E" w:rsidRDefault="00A478F3" w:rsidP="00917DA0">
      <w:pPr>
        <w:pStyle w:val="EMEABodyText"/>
        <w:keepNext/>
        <w:rPr>
          <w:lang w:val="is-IS"/>
        </w:rPr>
      </w:pPr>
    </w:p>
    <w:p w:rsidR="007E3180" w:rsidRDefault="00A478F3" w:rsidP="00917DA0">
      <w:pPr>
        <w:pStyle w:val="EMEABodyText"/>
        <w:keepNext/>
        <w:rPr>
          <w:lang w:val="is-IS"/>
        </w:rPr>
      </w:pPr>
      <w:r w:rsidRPr="0023614E">
        <w:rPr>
          <w:i/>
          <w:lang w:val="is-IS"/>
        </w:rPr>
        <w:t>Skert nýrnastarfsemi</w:t>
      </w:r>
    </w:p>
    <w:p w:rsidR="007E3180" w:rsidRDefault="007E3180" w:rsidP="00917DA0">
      <w:pPr>
        <w:pStyle w:val="EMEABodyText"/>
        <w:keepNext/>
        <w:rPr>
          <w:lang w:val="is-IS"/>
        </w:rPr>
      </w:pPr>
    </w:p>
    <w:p w:rsidR="00A478F3" w:rsidRPr="0023614E" w:rsidRDefault="00A478F3" w:rsidP="00A478F3">
      <w:pPr>
        <w:pStyle w:val="EMEABodyText"/>
        <w:rPr>
          <w:lang w:val="is-IS"/>
        </w:rPr>
      </w:pPr>
      <w:r w:rsidRPr="0023614E">
        <w:rPr>
          <w:lang w:val="is-IS"/>
        </w:rPr>
        <w:t>Ekki er nauðsynlegt að breyta skömmtum hjá sjúklingum með skerta nýrnastarfsemi. Hafa skal í huga að gefa sjúklingum í blóðskilun lægri upphafsskammt (75 mg) (sjá kafla 4.4).</w:t>
      </w:r>
    </w:p>
    <w:p w:rsidR="00A478F3" w:rsidRPr="0023614E" w:rsidRDefault="00A478F3" w:rsidP="00A478F3">
      <w:pPr>
        <w:pStyle w:val="EMEABodyText"/>
        <w:rPr>
          <w:lang w:val="is-IS"/>
        </w:rPr>
      </w:pPr>
    </w:p>
    <w:p w:rsidR="007E3180" w:rsidRDefault="00A478F3" w:rsidP="00A478F3">
      <w:pPr>
        <w:pStyle w:val="EMEABodyText"/>
        <w:rPr>
          <w:lang w:val="is-IS"/>
        </w:rPr>
      </w:pPr>
      <w:r w:rsidRPr="0023614E">
        <w:rPr>
          <w:i/>
          <w:lang w:val="is-IS"/>
        </w:rPr>
        <w:t>Skert lifrarstarfsemi</w:t>
      </w:r>
    </w:p>
    <w:p w:rsidR="007E3180" w:rsidRDefault="007E3180" w:rsidP="00A478F3">
      <w:pPr>
        <w:pStyle w:val="EMEABodyText"/>
        <w:rPr>
          <w:lang w:val="is-IS"/>
        </w:rPr>
      </w:pPr>
    </w:p>
    <w:p w:rsidR="00A478F3" w:rsidRPr="0023614E" w:rsidRDefault="00A478F3" w:rsidP="00A478F3">
      <w:pPr>
        <w:pStyle w:val="EMEABodyText"/>
        <w:rPr>
          <w:lang w:val="is-IS"/>
        </w:rPr>
      </w:pPr>
      <w:r w:rsidRPr="0023614E">
        <w:rPr>
          <w:lang w:val="is-IS"/>
        </w:rPr>
        <w:t xml:space="preserve">Ekki er nauðsynlegt að breyta skömmtum hjá sjúklingum með væga eða </w:t>
      </w:r>
      <w:r w:rsidR="00775D95">
        <w:rPr>
          <w:lang w:val="is-IS"/>
        </w:rPr>
        <w:t>meðallagi skerta</w:t>
      </w:r>
      <w:r w:rsidRPr="0023614E">
        <w:rPr>
          <w:lang w:val="is-IS"/>
        </w:rPr>
        <w:t xml:space="preserve"> lifrarstarfsemi. Engin klínísk reynsla er af notkun lyfsins hjá sjúklingum með alvarleg</w:t>
      </w:r>
      <w:r w:rsidR="00775D95">
        <w:rPr>
          <w:lang w:val="is-IS"/>
        </w:rPr>
        <w:t>a</w:t>
      </w:r>
      <w:r w:rsidRPr="0023614E">
        <w:rPr>
          <w:lang w:val="is-IS"/>
        </w:rPr>
        <w:t xml:space="preserve"> </w:t>
      </w:r>
      <w:r w:rsidR="00775D95">
        <w:rPr>
          <w:lang w:val="is-IS"/>
        </w:rPr>
        <w:t>skerta lifrarstarfsemi</w:t>
      </w:r>
      <w:r w:rsidRPr="0023614E">
        <w:rPr>
          <w:lang w:val="is-IS"/>
        </w:rPr>
        <w:t>.</w:t>
      </w:r>
    </w:p>
    <w:p w:rsidR="00A478F3" w:rsidRPr="00917DA0" w:rsidRDefault="00A478F3" w:rsidP="00A478F3">
      <w:pPr>
        <w:pStyle w:val="EMEABodyText"/>
        <w:rPr>
          <w:lang w:val="is-IS"/>
        </w:rPr>
      </w:pPr>
    </w:p>
    <w:p w:rsidR="007E3180" w:rsidRDefault="00A478F3" w:rsidP="00A478F3">
      <w:pPr>
        <w:pStyle w:val="EMEABodyText"/>
        <w:rPr>
          <w:lang w:val="is-IS"/>
        </w:rPr>
      </w:pPr>
      <w:r w:rsidRPr="0023614E">
        <w:rPr>
          <w:i/>
          <w:lang w:val="is-IS"/>
        </w:rPr>
        <w:t>Aldraðir</w:t>
      </w:r>
    </w:p>
    <w:p w:rsidR="007E3180" w:rsidRDefault="007E3180" w:rsidP="00A478F3">
      <w:pPr>
        <w:pStyle w:val="EMEABodyText"/>
        <w:rPr>
          <w:lang w:val="is-IS"/>
        </w:rPr>
      </w:pPr>
    </w:p>
    <w:p w:rsidR="00A478F3" w:rsidRPr="0023614E" w:rsidRDefault="00A478F3" w:rsidP="00A478F3">
      <w:pPr>
        <w:pStyle w:val="EMEABodyText"/>
        <w:rPr>
          <w:lang w:val="is-IS"/>
        </w:rPr>
      </w:pPr>
      <w:r w:rsidRPr="0023614E">
        <w:rPr>
          <w:lang w:val="is-IS"/>
        </w:rPr>
        <w:t>Þrátt fyrir að íhuga beri að gefa sjúklingum eldri en 75 ára 75 mg upphafsskammt er að jafnaði ekki nauðsynlegt að breyta skömmtum hjá öldruðum.</w:t>
      </w:r>
    </w:p>
    <w:p w:rsidR="00057BB3" w:rsidRPr="0023614E" w:rsidRDefault="00057BB3" w:rsidP="00057BB3">
      <w:pPr>
        <w:pStyle w:val="EMEABodyText"/>
        <w:rPr>
          <w:lang w:val="is-IS"/>
        </w:rPr>
      </w:pPr>
    </w:p>
    <w:p w:rsidR="007E3180" w:rsidRDefault="00A478F3" w:rsidP="00A478F3">
      <w:pPr>
        <w:pStyle w:val="EMEABodyText"/>
        <w:rPr>
          <w:lang w:val="is-IS"/>
        </w:rPr>
      </w:pPr>
      <w:r w:rsidRPr="0023614E">
        <w:rPr>
          <w:i/>
          <w:lang w:val="is-IS"/>
        </w:rPr>
        <w:t>Börn</w:t>
      </w:r>
    </w:p>
    <w:p w:rsidR="007E3180" w:rsidRDefault="007E3180" w:rsidP="00A478F3">
      <w:pPr>
        <w:pStyle w:val="EMEABodyText"/>
        <w:rPr>
          <w:lang w:val="is-IS"/>
        </w:rPr>
      </w:pPr>
    </w:p>
    <w:p w:rsidR="00057BB3" w:rsidRPr="00CF6D7F" w:rsidRDefault="00057BB3" w:rsidP="00A478F3">
      <w:pPr>
        <w:pStyle w:val="EMEABodyText"/>
        <w:rPr>
          <w:lang w:val="is-IS"/>
        </w:rPr>
      </w:pPr>
      <w:r w:rsidRPr="0023614E">
        <w:rPr>
          <w:lang w:val="is-IS"/>
        </w:rPr>
        <w:t xml:space="preserve">Ekki hefur verið sýnt fram á </w:t>
      </w:r>
      <w:r w:rsidRPr="00EA4B55">
        <w:rPr>
          <w:lang w:val="is-IS"/>
        </w:rPr>
        <w:t>ö</w:t>
      </w:r>
      <w:r w:rsidR="00A478F3" w:rsidRPr="00EA4B55">
        <w:rPr>
          <w:lang w:val="is-IS"/>
        </w:rPr>
        <w:t>ryggi og v</w:t>
      </w:r>
      <w:r w:rsidRPr="00EA4B55">
        <w:rPr>
          <w:lang w:val="is-IS"/>
        </w:rPr>
        <w:t>erkun</w:t>
      </w:r>
      <w:r w:rsidR="00A478F3" w:rsidRPr="00EA4B55">
        <w:rPr>
          <w:lang w:val="is-IS"/>
        </w:rPr>
        <w:t xml:space="preserve"> </w:t>
      </w:r>
      <w:r w:rsidR="00BF26BB">
        <w:rPr>
          <w:lang w:val="is-IS"/>
        </w:rPr>
        <w:t xml:space="preserve">Aprovel </w:t>
      </w:r>
      <w:r w:rsidR="00A478F3" w:rsidRPr="00EA4B55">
        <w:rPr>
          <w:lang w:val="is-IS"/>
        </w:rPr>
        <w:t>hjá börnum á aldrinum 0 til 18 ára</w:t>
      </w:r>
      <w:r w:rsidR="00A478F3" w:rsidRPr="00131A72">
        <w:rPr>
          <w:lang w:val="is-IS"/>
        </w:rPr>
        <w:t xml:space="preserve">. Fyrirliggjandi </w:t>
      </w:r>
      <w:r w:rsidRPr="001526D7">
        <w:rPr>
          <w:lang w:val="is-IS"/>
        </w:rPr>
        <w:t>upplýsingar eru tilgreindar í kafla</w:t>
      </w:r>
      <w:r w:rsidR="00A478F3" w:rsidRPr="001526D7">
        <w:rPr>
          <w:lang w:val="is-IS"/>
        </w:rPr>
        <w:t xml:space="preserve"> 4.8, 5.1 og 5.2 en ekki er hægt að</w:t>
      </w:r>
      <w:r w:rsidRPr="007B4B96">
        <w:rPr>
          <w:lang w:val="is-IS"/>
        </w:rPr>
        <w:t xml:space="preserve"> ráðleggja </w:t>
      </w:r>
      <w:r w:rsidRPr="00D040F5">
        <w:rPr>
          <w:lang w:val="is-IS"/>
        </w:rPr>
        <w:t>ákveðna skammta á grundvelli þeirra.</w:t>
      </w:r>
    </w:p>
    <w:p w:rsidR="00057BB3" w:rsidRPr="00D4265A" w:rsidRDefault="00057BB3" w:rsidP="00A478F3">
      <w:pPr>
        <w:pStyle w:val="EMEABodyText"/>
        <w:rPr>
          <w:lang w:val="is-IS"/>
        </w:rPr>
      </w:pPr>
    </w:p>
    <w:p w:rsidR="00A478F3" w:rsidRPr="006918DC" w:rsidRDefault="00A478F3" w:rsidP="00A478F3">
      <w:pPr>
        <w:pStyle w:val="EMEABodyText"/>
        <w:rPr>
          <w:lang w:val="is-IS"/>
        </w:rPr>
      </w:pPr>
      <w:r w:rsidRPr="006918DC">
        <w:rPr>
          <w:u w:val="single"/>
          <w:lang w:val="is-IS"/>
        </w:rPr>
        <w:t>Lyfjagjöf</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Til inntöku.</w:t>
      </w:r>
    </w:p>
    <w:p w:rsidR="00A478F3" w:rsidRPr="006918DC" w:rsidRDefault="00A478F3" w:rsidP="00A478F3">
      <w:pPr>
        <w:pStyle w:val="EMEABodyText"/>
        <w:rPr>
          <w:lang w:val="is-IS"/>
        </w:rPr>
      </w:pPr>
    </w:p>
    <w:p w:rsidR="00A478F3" w:rsidRPr="006918DC" w:rsidRDefault="00A478F3" w:rsidP="00A478F3">
      <w:pPr>
        <w:pStyle w:val="EMEAHeading2"/>
        <w:rPr>
          <w:lang w:val="is-IS"/>
        </w:rPr>
      </w:pPr>
      <w:r w:rsidRPr="006918DC">
        <w:rPr>
          <w:lang w:val="is-IS"/>
        </w:rPr>
        <w:t>4.3</w:t>
      </w:r>
      <w:r w:rsidRPr="006918DC">
        <w:rPr>
          <w:lang w:val="is-IS"/>
        </w:rPr>
        <w:tab/>
        <w:t>Frábendingar</w:t>
      </w:r>
    </w:p>
    <w:p w:rsidR="00A478F3" w:rsidRPr="00917DA0" w:rsidRDefault="00A478F3" w:rsidP="00A478F3">
      <w:pPr>
        <w:pStyle w:val="EMEAHeading2"/>
        <w:rPr>
          <w:b w:val="0"/>
          <w:lang w:val="is-IS"/>
        </w:rPr>
      </w:pPr>
    </w:p>
    <w:p w:rsidR="00A478F3" w:rsidRPr="006918DC" w:rsidRDefault="00A478F3" w:rsidP="00A478F3">
      <w:pPr>
        <w:pStyle w:val="EMEABodyText"/>
        <w:rPr>
          <w:lang w:val="is-IS"/>
        </w:rPr>
      </w:pPr>
      <w:r w:rsidRPr="006918DC">
        <w:rPr>
          <w:lang w:val="is-IS"/>
        </w:rPr>
        <w:t xml:space="preserve">Ofnæmi fyrir virka efninu eða einhverju hjálparefnanna </w:t>
      </w:r>
      <w:r w:rsidR="00366F0B" w:rsidRPr="006918DC">
        <w:rPr>
          <w:lang w:val="is-IS"/>
        </w:rPr>
        <w:t xml:space="preserve">sem talin eru upp í </w:t>
      </w:r>
      <w:r w:rsidRPr="006918DC">
        <w:rPr>
          <w:lang w:val="is-IS"/>
        </w:rPr>
        <w:t>kafla 6.1.</w:t>
      </w:r>
    </w:p>
    <w:p w:rsidR="00A478F3" w:rsidRPr="006918DC" w:rsidRDefault="00A478F3" w:rsidP="00A478F3">
      <w:pPr>
        <w:pStyle w:val="EMEABodyText"/>
        <w:rPr>
          <w:lang w:val="is-IS"/>
        </w:rPr>
      </w:pPr>
      <w:r w:rsidRPr="006918DC">
        <w:rPr>
          <w:lang w:val="is-IS"/>
        </w:rPr>
        <w:t>Annar og þriðji þriðjungur meðgöngu (sjá kafla 4.4 og 4.6).</w:t>
      </w:r>
    </w:p>
    <w:p w:rsidR="00A478F3" w:rsidRPr="00C01F64" w:rsidRDefault="00A478F3" w:rsidP="00A478F3">
      <w:pPr>
        <w:pStyle w:val="EMEABodyText"/>
        <w:rPr>
          <w:lang w:val="is-IS"/>
        </w:rPr>
      </w:pPr>
    </w:p>
    <w:p w:rsidR="00366F0B" w:rsidRPr="00EA4B55" w:rsidRDefault="00BD1707" w:rsidP="00A478F3">
      <w:pPr>
        <w:pStyle w:val="EMEABodyText"/>
        <w:rPr>
          <w:lang w:val="is-IS"/>
        </w:rPr>
      </w:pPr>
      <w:r w:rsidRPr="00E33025">
        <w:rPr>
          <w:lang w:val="is-IS"/>
        </w:rPr>
        <w:t xml:space="preserve">Ekki má nota </w:t>
      </w:r>
      <w:r>
        <w:rPr>
          <w:lang w:val="is-IS"/>
        </w:rPr>
        <w:t>Aprov</w:t>
      </w:r>
      <w:r w:rsidR="00523DD8">
        <w:rPr>
          <w:lang w:val="is-IS"/>
        </w:rPr>
        <w:t xml:space="preserve">el </w:t>
      </w:r>
      <w:r w:rsidRPr="00E33025">
        <w:rPr>
          <w:lang w:val="is-IS"/>
        </w:rPr>
        <w:t>samhliða lyfjum sem innihalda aliskiren hjá sjúklingum með sykursýki eða skerta nýrnastarfsemi (GFR &lt;60 ml/mín./1,73 m</w:t>
      </w:r>
      <w:r w:rsidRPr="00917DA0">
        <w:rPr>
          <w:vertAlign w:val="superscript"/>
          <w:lang w:val="is-IS"/>
        </w:rPr>
        <w:t>2</w:t>
      </w:r>
      <w:r w:rsidRPr="00E33025">
        <w:rPr>
          <w:lang w:val="is-IS"/>
        </w:rPr>
        <w:t>) (sjá kafla 4.5 og 5.1).</w:t>
      </w:r>
    </w:p>
    <w:p w:rsidR="00BC3209" w:rsidRPr="00131A72" w:rsidRDefault="00BC3209" w:rsidP="00A478F3">
      <w:pPr>
        <w:pStyle w:val="EMEABodyText"/>
        <w:rPr>
          <w:lang w:val="is-IS"/>
        </w:rPr>
      </w:pPr>
    </w:p>
    <w:p w:rsidR="00A478F3" w:rsidRPr="001526D7" w:rsidRDefault="00A478F3" w:rsidP="00A478F3">
      <w:pPr>
        <w:pStyle w:val="EMEAHeading2"/>
        <w:rPr>
          <w:lang w:val="is-IS"/>
        </w:rPr>
      </w:pPr>
      <w:r w:rsidRPr="0081638D">
        <w:rPr>
          <w:lang w:val="is-IS"/>
        </w:rPr>
        <w:t>4.4</w:t>
      </w:r>
      <w:r w:rsidRPr="0081638D">
        <w:rPr>
          <w:lang w:val="is-IS"/>
        </w:rPr>
        <w:tab/>
        <w:t>Sérstök varnaðaror</w:t>
      </w:r>
      <w:r w:rsidRPr="001526D7">
        <w:rPr>
          <w:lang w:val="is-IS"/>
        </w:rPr>
        <w:t>ð og varúðarreglur við notkun</w:t>
      </w:r>
    </w:p>
    <w:p w:rsidR="00A478F3" w:rsidRPr="00917DA0" w:rsidRDefault="00A478F3" w:rsidP="00A478F3">
      <w:pPr>
        <w:pStyle w:val="EMEAHeading2"/>
        <w:rPr>
          <w:b w:val="0"/>
          <w:lang w:val="is-IS"/>
        </w:rPr>
      </w:pPr>
    </w:p>
    <w:p w:rsidR="00A478F3" w:rsidRPr="001526D7" w:rsidRDefault="00A478F3" w:rsidP="00A478F3">
      <w:pPr>
        <w:pStyle w:val="EMEABodyText"/>
        <w:rPr>
          <w:lang w:val="is-IS"/>
        </w:rPr>
      </w:pPr>
      <w:r w:rsidRPr="001526D7">
        <w:rPr>
          <w:u w:val="single"/>
          <w:lang w:val="is-IS"/>
        </w:rPr>
        <w:t>Skert blóðrúmmál</w:t>
      </w:r>
      <w:r w:rsidRPr="00E47D8A">
        <w:rPr>
          <w:u w:val="single"/>
          <w:lang w:val="is-IS"/>
        </w:rPr>
        <w:t>:</w:t>
      </w:r>
      <w:r w:rsidRPr="00E47D8A">
        <w:rPr>
          <w:b/>
          <w:lang w:val="is-IS"/>
        </w:rPr>
        <w:t xml:space="preserve"> </w:t>
      </w:r>
      <w:r w:rsidRPr="001526D7">
        <w:rPr>
          <w:lang w:val="is-IS"/>
        </w:rPr>
        <w:t>Lágþrýstingur með einkennum, sérstaklega eftir fyrsta skammt, getur komið fram hjá sjúklingum sem hafa skert blóðrúmmál og/eða natríumskort eftir öfluga þvagræsandi meðferð, saltsnautt fæði, niðurgang eða uppköst. Slíkt heilsufarsástand á að lagfæra áður en Aprovel er gefið.</w:t>
      </w:r>
    </w:p>
    <w:p w:rsidR="00A478F3" w:rsidRPr="001526D7" w:rsidRDefault="00A478F3" w:rsidP="00A478F3">
      <w:pPr>
        <w:pStyle w:val="EMEABodyText"/>
        <w:rPr>
          <w:lang w:val="is-IS"/>
        </w:rPr>
      </w:pPr>
    </w:p>
    <w:p w:rsidR="00A478F3" w:rsidRPr="001526D7" w:rsidRDefault="00A478F3" w:rsidP="00A478F3">
      <w:pPr>
        <w:pStyle w:val="EMEABodyText"/>
        <w:rPr>
          <w:lang w:val="is-IS"/>
        </w:rPr>
      </w:pPr>
      <w:r w:rsidRPr="001526D7">
        <w:rPr>
          <w:u w:val="single"/>
          <w:lang w:val="is-IS"/>
        </w:rPr>
        <w:t>Nýrnaháþrýstingur</w:t>
      </w:r>
      <w:r w:rsidRPr="00E47D8A">
        <w:rPr>
          <w:u w:val="single"/>
          <w:lang w:val="is-IS"/>
        </w:rPr>
        <w:t xml:space="preserve">: </w:t>
      </w:r>
      <w:r w:rsidRPr="001526D7">
        <w:rPr>
          <w:lang w:val="is-IS"/>
        </w:rPr>
        <w:t>Aukin áhætta alvarlegs lágþrýstings og nýrnabilunar er hjá sjúklingum með tvíhliða nýrnaslagæðaþrengsli eða þrengsli í nýrnaslagæð, þegar einungis annað nýra þeirra er starfhæft og þeir eru á meðferð með lyfjum sem verka á renín-angíótensín-aldósterón kerfið. Þótt þetta hafi ekki komið fram við notkun Aprovel má búast við svipuðum áhrifum af angíótensín-II blokkum.</w:t>
      </w:r>
    </w:p>
    <w:p w:rsidR="00A478F3" w:rsidRPr="001526D7" w:rsidRDefault="00A478F3" w:rsidP="00A478F3">
      <w:pPr>
        <w:pStyle w:val="EMEABodyText"/>
        <w:rPr>
          <w:lang w:val="is-IS"/>
        </w:rPr>
      </w:pPr>
    </w:p>
    <w:p w:rsidR="00A478F3" w:rsidRPr="001526D7" w:rsidRDefault="00A478F3" w:rsidP="00A478F3">
      <w:pPr>
        <w:pStyle w:val="EMEABodyText"/>
        <w:rPr>
          <w:lang w:val="is-IS"/>
        </w:rPr>
      </w:pPr>
      <w:r w:rsidRPr="001526D7">
        <w:rPr>
          <w:u w:val="single"/>
          <w:lang w:val="is-IS"/>
        </w:rPr>
        <w:t>Skert nýrnastarfsemi og nýrnaígræðsla</w:t>
      </w:r>
      <w:r w:rsidRPr="00E47D8A">
        <w:rPr>
          <w:u w:val="single"/>
          <w:lang w:val="is-IS"/>
        </w:rPr>
        <w:t>:</w:t>
      </w:r>
      <w:r w:rsidRPr="00F442F8">
        <w:rPr>
          <w:lang w:val="is-IS"/>
        </w:rPr>
        <w:t xml:space="preserve"> </w:t>
      </w:r>
      <w:r w:rsidRPr="001526D7">
        <w:rPr>
          <w:lang w:val="is-IS"/>
        </w:rPr>
        <w:t>Mælt er með að mæla kalíum- og kreatíníngildi í sermi reglulega, þegar Aprovel er notað hjá sjúklingum með skerta nýrnastarfsemi. Engin reynsla er af notkun Aprovel hjá sjúklingum sem nýlega hafa gengist undir nýrnaígræðslu.</w:t>
      </w:r>
    </w:p>
    <w:p w:rsidR="00A478F3" w:rsidRPr="001526D7" w:rsidRDefault="00A478F3" w:rsidP="00A478F3">
      <w:pPr>
        <w:pStyle w:val="EMEABodyText"/>
        <w:rPr>
          <w:lang w:val="is-IS"/>
        </w:rPr>
      </w:pPr>
    </w:p>
    <w:p w:rsidR="00A478F3" w:rsidRPr="001526D7" w:rsidRDefault="00A478F3" w:rsidP="00A478F3">
      <w:pPr>
        <w:pStyle w:val="EMEABodyText"/>
        <w:rPr>
          <w:lang w:val="is-IS"/>
        </w:rPr>
      </w:pPr>
      <w:r w:rsidRPr="001526D7">
        <w:rPr>
          <w:u w:val="single"/>
          <w:lang w:val="is-IS"/>
        </w:rPr>
        <w:t>Háþrýstingssjúklingar með sykursýki af gerð 2 og nýrnasjúkdóm</w:t>
      </w:r>
      <w:r w:rsidRPr="00E47D8A">
        <w:rPr>
          <w:u w:val="single"/>
          <w:lang w:val="is-IS"/>
        </w:rPr>
        <w:t>:</w:t>
      </w:r>
      <w:r w:rsidRPr="00F442F8">
        <w:rPr>
          <w:lang w:val="is-IS"/>
        </w:rPr>
        <w:t xml:space="preserve"> </w:t>
      </w:r>
      <w:r w:rsidRPr="001526D7">
        <w:rPr>
          <w:lang w:val="is-IS"/>
        </w:rPr>
        <w:t>Áhrif irbesartans, bæði á sjúklinga með nýrna- og hjarta- og æðasjúkdóma, voru ekki þau sömu hjá öllum undirhópum við greiningu sem gerð var í rannsókninni á sjúklingum með langt genginn nýrnasjúkdóm. Einkum virtust þau koma að minna gagni hjá konum og sjúklingum sem ekki voru hvítir (sjá kafla 5.1).</w:t>
      </w:r>
    </w:p>
    <w:p w:rsidR="00A478F3" w:rsidRPr="001526D7" w:rsidRDefault="00A478F3" w:rsidP="00A478F3">
      <w:pPr>
        <w:pStyle w:val="EMEABodyText"/>
        <w:rPr>
          <w:lang w:val="is-IS"/>
        </w:rPr>
      </w:pPr>
    </w:p>
    <w:p w:rsidR="00BC3209" w:rsidRPr="00917DA0" w:rsidRDefault="00BC3209" w:rsidP="00B12BD3">
      <w:pPr>
        <w:pStyle w:val="EMEABodyText"/>
        <w:rPr>
          <w:szCs w:val="22"/>
          <w:u w:val="single"/>
          <w:lang w:val="is-IS"/>
        </w:rPr>
      </w:pPr>
      <w:r w:rsidRPr="00D45314">
        <w:rPr>
          <w:szCs w:val="22"/>
          <w:u w:val="single"/>
          <w:lang w:val="is-IS"/>
        </w:rPr>
        <w:t>Tvöföld hömlun á renín-angíótensín-aldósterónkerfinu</w:t>
      </w:r>
      <w:r w:rsidRPr="00D45314">
        <w:rPr>
          <w:szCs w:val="22"/>
          <w:lang w:val="is-IS"/>
        </w:rPr>
        <w:t xml:space="preserve">: </w:t>
      </w:r>
      <w:r w:rsidR="00523DD8" w:rsidRPr="00917DA0">
        <w:rPr>
          <w:szCs w:val="22"/>
          <w:lang w:val="is-IS"/>
        </w:rPr>
        <w:t>Vísbendingar eru um að samhliðanotkun ACE</w:t>
      </w:r>
      <w:r w:rsidR="00523DD8" w:rsidRPr="00917DA0">
        <w:rPr>
          <w:szCs w:val="22"/>
          <w:lang w:val="is-IS"/>
        </w:rPr>
        <w:noBreakHyphen/>
        <w:t>hemla, angíótensín II viðtakablokka eða aliskirens auki hættu á blóðþrýstingslækkun, blóðkalíumhækkun og skerðingu á nýrnastarfsemi (þ.m.t. bráðri nýrnabilun). Tvöföld hömlun á renín-angíótensín-aldósterónkerfinu með samsettri meðferð með ACE</w:t>
      </w:r>
      <w:r w:rsidR="00523DD8" w:rsidRPr="00917DA0">
        <w:rPr>
          <w:szCs w:val="22"/>
          <w:lang w:val="is-IS"/>
        </w:rPr>
        <w:noBreakHyphen/>
        <w:t>hemlum, angíótensín II viðtakablokkum eða aliskireni er þess vegna ekki ráðlögð (sjá kafla 4.5 og 5.1). Ef meðferð sem tvöfaldar hömlun er talin bráðnauðsynleg, skal hún einungis fara fram undir eftirliti sérfræðings og með tíðu eftirliti með nýrnastarfsemi, blóðsöltum og blóðþrýstingi.</w:t>
      </w:r>
      <w:r w:rsidR="0020271B" w:rsidRPr="00917DA0">
        <w:rPr>
          <w:szCs w:val="22"/>
          <w:lang w:val="is-IS"/>
        </w:rPr>
        <w:t xml:space="preserve"> </w:t>
      </w:r>
      <w:r w:rsidR="00523DD8" w:rsidRPr="00917DA0">
        <w:rPr>
          <w:szCs w:val="22"/>
          <w:lang w:val="is-IS"/>
        </w:rPr>
        <w:t>Ekki skal nota ACE-hemla og angíótensín II viðtakablokka samhliða hjá sjúklingum með nýrnakvilla vegna sykursýki.</w:t>
      </w:r>
    </w:p>
    <w:p w:rsidR="00752A1D" w:rsidRPr="00E337CE" w:rsidRDefault="00752A1D" w:rsidP="00BC3209">
      <w:pPr>
        <w:pStyle w:val="EMEABodyText"/>
        <w:rPr>
          <w:u w:val="single"/>
          <w:lang w:val="is-IS"/>
        </w:rPr>
      </w:pPr>
    </w:p>
    <w:p w:rsidR="00A478F3" w:rsidRPr="00EA4B55" w:rsidRDefault="00A478F3" w:rsidP="00A478F3">
      <w:pPr>
        <w:pStyle w:val="EMEABodyText"/>
        <w:rPr>
          <w:lang w:val="is-IS"/>
        </w:rPr>
      </w:pPr>
      <w:r w:rsidRPr="0023614E">
        <w:rPr>
          <w:u w:val="single"/>
          <w:lang w:val="is-IS"/>
        </w:rPr>
        <w:t>Blóðkalíumhækkun</w:t>
      </w:r>
      <w:r w:rsidRPr="00E47D8A">
        <w:rPr>
          <w:u w:val="single"/>
          <w:lang w:val="is-IS"/>
        </w:rPr>
        <w:t xml:space="preserve">: </w:t>
      </w:r>
      <w:r w:rsidRPr="0023614E">
        <w:rPr>
          <w:lang w:val="is-IS"/>
        </w:rPr>
        <w:t>Eins og önnur lyf sem hafa áhrif á renín-angíótensín-aldósterónkerfið getur blóðkalíumhækkun komið fram við notkun Aprovel, sérstaklega ef skert nýrnastarfsemi, veruleg próteinmiga vegna nýrnasjúkdóms af völdum sykursýki og/e</w:t>
      </w:r>
      <w:r w:rsidRPr="00EA4B55">
        <w:rPr>
          <w:lang w:val="is-IS"/>
        </w:rPr>
        <w:t>ða hjartabilun er til staðar. Ráðlagt er að fylgjast grannt með kalíum í sermi hjá sjúklingum í áhættuhópum (sjá kafla 4.5).</w:t>
      </w:r>
    </w:p>
    <w:p w:rsidR="00A478F3" w:rsidRDefault="00A478F3" w:rsidP="00A478F3">
      <w:pPr>
        <w:pStyle w:val="EMEABodyText"/>
        <w:rPr>
          <w:lang w:val="is-IS"/>
        </w:rPr>
      </w:pPr>
    </w:p>
    <w:p w:rsidR="00F16CE2" w:rsidRDefault="00F16CE2" w:rsidP="00A478F3">
      <w:pPr>
        <w:pStyle w:val="EMEABodyText"/>
        <w:rPr>
          <w:lang w:val="is-IS"/>
        </w:rPr>
      </w:pPr>
      <w:r w:rsidRPr="00132C62">
        <w:rPr>
          <w:u w:val="single"/>
          <w:lang w:val="is-IS"/>
        </w:rPr>
        <w:t>Blóðsykurslækkun:</w:t>
      </w:r>
      <w:r>
        <w:rPr>
          <w:lang w:val="is-IS"/>
        </w:rPr>
        <w:t xml:space="preserve"> Aprovel gæti valdið blóðsykurslækkun, sérstaklega hjá sjúklingum með sykursýki. Hjá sjúklingum sem fá meðferð með insúlíni eða sykursýkislyfjum ætti að íhuga viðeigandi eftirlit með glúkósa í blóði; </w:t>
      </w:r>
      <w:r w:rsidR="00E53DBA">
        <w:rPr>
          <w:lang w:val="is-IS"/>
        </w:rPr>
        <w:t>skammtaaðlögun insúlíns eða sykursýkislyfja gæti verið nauðsynleg þegar við á (sjá kafla 4.5).</w:t>
      </w:r>
      <w:r>
        <w:rPr>
          <w:lang w:val="is-IS"/>
        </w:rPr>
        <w:t xml:space="preserve"> </w:t>
      </w:r>
    </w:p>
    <w:p w:rsidR="00F16CE2" w:rsidRPr="00131A72" w:rsidRDefault="00F16CE2" w:rsidP="00A478F3">
      <w:pPr>
        <w:pStyle w:val="EMEABodyText"/>
        <w:rPr>
          <w:lang w:val="is-IS"/>
        </w:rPr>
      </w:pPr>
    </w:p>
    <w:p w:rsidR="00A478F3" w:rsidRPr="001526D7" w:rsidRDefault="00A478F3" w:rsidP="00A478F3">
      <w:pPr>
        <w:pStyle w:val="EMEABodyText"/>
        <w:rPr>
          <w:lang w:val="is-IS"/>
        </w:rPr>
      </w:pPr>
      <w:r w:rsidRPr="0081638D">
        <w:rPr>
          <w:u w:val="single"/>
          <w:lang w:val="is-IS"/>
        </w:rPr>
        <w:t>Litíum</w:t>
      </w:r>
      <w:r w:rsidRPr="00E47D8A">
        <w:rPr>
          <w:u w:val="single"/>
          <w:lang w:val="is-IS"/>
        </w:rPr>
        <w:t>:</w:t>
      </w:r>
      <w:r w:rsidRPr="00F442F8">
        <w:rPr>
          <w:lang w:val="is-IS"/>
        </w:rPr>
        <w:t xml:space="preserve"> </w:t>
      </w:r>
      <w:r w:rsidRPr="001526D7">
        <w:rPr>
          <w:lang w:val="is-IS"/>
        </w:rPr>
        <w:t>Samtímis meðferð litíums og Aprovel er ekki ráðlögð (sjá kafla 4.5).</w:t>
      </w:r>
    </w:p>
    <w:p w:rsidR="00A478F3" w:rsidRPr="001526D7" w:rsidRDefault="00A478F3" w:rsidP="00A478F3">
      <w:pPr>
        <w:pStyle w:val="EMEABodyText"/>
        <w:rPr>
          <w:lang w:val="is-IS"/>
        </w:rPr>
      </w:pPr>
    </w:p>
    <w:p w:rsidR="00A478F3" w:rsidRPr="001526D7" w:rsidRDefault="00A478F3" w:rsidP="00A478F3">
      <w:pPr>
        <w:pStyle w:val="EMEABodyText"/>
        <w:rPr>
          <w:lang w:val="is-IS"/>
        </w:rPr>
      </w:pPr>
      <w:r w:rsidRPr="001526D7">
        <w:rPr>
          <w:u w:val="single"/>
          <w:lang w:val="is-IS"/>
        </w:rPr>
        <w:t xml:space="preserve">Ósæðar- og míturlokuþrengsli, </w:t>
      </w:r>
      <w:r w:rsidR="00775D95">
        <w:rPr>
          <w:u w:val="single"/>
          <w:lang w:val="is-IS"/>
        </w:rPr>
        <w:t>ofvaxtar</w:t>
      </w:r>
      <w:r w:rsidR="00775D95" w:rsidRPr="001526D7">
        <w:rPr>
          <w:u w:val="single"/>
          <w:lang w:val="is-IS"/>
        </w:rPr>
        <w:t xml:space="preserve">hjartavöðvakvilli með </w:t>
      </w:r>
      <w:r w:rsidR="00775D95">
        <w:rPr>
          <w:u w:val="single"/>
          <w:lang w:val="is-IS"/>
        </w:rPr>
        <w:t>teppu</w:t>
      </w:r>
      <w:r w:rsidR="00775D95" w:rsidRPr="001526D7">
        <w:rPr>
          <w:u w:val="single"/>
          <w:lang w:val="is-IS"/>
        </w:rPr>
        <w:t xml:space="preserve"> </w:t>
      </w:r>
      <w:r w:rsidRPr="001526D7">
        <w:rPr>
          <w:u w:val="single"/>
          <w:lang w:val="is-IS"/>
        </w:rPr>
        <w:t>(obstructive hypertrophic cardiomyopathy)</w:t>
      </w:r>
      <w:r w:rsidRPr="00E47D8A">
        <w:rPr>
          <w:u w:val="single"/>
          <w:lang w:val="is-IS"/>
        </w:rPr>
        <w:t>:</w:t>
      </w:r>
      <w:r w:rsidRPr="00F442F8">
        <w:rPr>
          <w:lang w:val="is-IS"/>
        </w:rPr>
        <w:t xml:space="preserve"> </w:t>
      </w:r>
      <w:r w:rsidRPr="001526D7">
        <w:rPr>
          <w:lang w:val="is-IS"/>
        </w:rPr>
        <w:t xml:space="preserve">Eins og með önnur æðavíkkandi lyf þarf að gæta sérstakrar varúðar hjá sjúklingum með ósæðar- eða míturlokuþrengsli eða </w:t>
      </w:r>
      <w:r w:rsidR="00775D95">
        <w:rPr>
          <w:lang w:val="is-IS"/>
        </w:rPr>
        <w:t>ofvaxtar</w:t>
      </w:r>
      <w:r w:rsidRPr="001526D7">
        <w:rPr>
          <w:lang w:val="is-IS"/>
        </w:rPr>
        <w:t xml:space="preserve">hjartavöðvakvilla með </w:t>
      </w:r>
      <w:r w:rsidR="00775D95">
        <w:rPr>
          <w:lang w:val="is-IS"/>
        </w:rPr>
        <w:t>teppu</w:t>
      </w:r>
      <w:r w:rsidRPr="001526D7">
        <w:rPr>
          <w:lang w:val="is-IS"/>
        </w:rPr>
        <w:t>.</w:t>
      </w:r>
    </w:p>
    <w:p w:rsidR="00A478F3" w:rsidRPr="001526D7" w:rsidRDefault="00A478F3" w:rsidP="00A478F3">
      <w:pPr>
        <w:pStyle w:val="EMEABodyText"/>
        <w:rPr>
          <w:lang w:val="is-IS"/>
        </w:rPr>
      </w:pPr>
    </w:p>
    <w:p w:rsidR="00A478F3" w:rsidRPr="001526D7" w:rsidRDefault="00A478F3" w:rsidP="00A478F3">
      <w:pPr>
        <w:pStyle w:val="EMEABodyText"/>
        <w:rPr>
          <w:lang w:val="is-IS"/>
        </w:rPr>
      </w:pPr>
      <w:r w:rsidRPr="001526D7">
        <w:rPr>
          <w:u w:val="single"/>
          <w:lang w:val="is-IS"/>
        </w:rPr>
        <w:t>Aldósterónheilkenni</w:t>
      </w:r>
      <w:r w:rsidRPr="00E47D8A">
        <w:rPr>
          <w:u w:val="single"/>
          <w:lang w:val="is-IS"/>
        </w:rPr>
        <w:t>:</w:t>
      </w:r>
      <w:r w:rsidRPr="00E47D8A">
        <w:rPr>
          <w:b/>
          <w:lang w:val="is-IS"/>
        </w:rPr>
        <w:t xml:space="preserve"> </w:t>
      </w:r>
      <w:r w:rsidRPr="001526D7">
        <w:rPr>
          <w:lang w:val="is-IS"/>
        </w:rPr>
        <w:t>Lyf við of háum blóðþrýstingi, sem verka með því að hemja renín-angíótensín-kerfið, verka að öllu jöfnu ekki á sjúklinga með aldósterónheilkenni. Því er notkun Aprovel ekki ráðlögð.</w:t>
      </w:r>
    </w:p>
    <w:p w:rsidR="00A478F3" w:rsidRPr="001526D7" w:rsidRDefault="00A478F3" w:rsidP="00A478F3">
      <w:pPr>
        <w:pStyle w:val="EMEABodyText"/>
        <w:rPr>
          <w:lang w:val="is-IS"/>
        </w:rPr>
      </w:pPr>
    </w:p>
    <w:p w:rsidR="00A478F3" w:rsidRPr="001526D7" w:rsidRDefault="00A478F3" w:rsidP="00A478F3">
      <w:pPr>
        <w:pStyle w:val="EMEABodyText"/>
        <w:rPr>
          <w:lang w:val="is-IS"/>
        </w:rPr>
      </w:pPr>
      <w:r w:rsidRPr="001526D7">
        <w:rPr>
          <w:u w:val="single"/>
          <w:lang w:val="is-IS"/>
        </w:rPr>
        <w:t>Almennt</w:t>
      </w:r>
      <w:r w:rsidRPr="00E47D8A">
        <w:rPr>
          <w:u w:val="single"/>
          <w:lang w:val="is-IS"/>
        </w:rPr>
        <w:t>:</w:t>
      </w:r>
      <w:r w:rsidRPr="00E47D8A">
        <w:rPr>
          <w:b/>
          <w:lang w:val="is-IS"/>
        </w:rPr>
        <w:t xml:space="preserve"> </w:t>
      </w:r>
      <w:r w:rsidRPr="001526D7">
        <w:rPr>
          <w:lang w:val="is-IS"/>
        </w:rPr>
        <w:t>Hjá sjúklingum, þar sem æðaþan (vascular tone) og nýrnastarfsemi eru aðallega háð virkni renín-angíótensín-aldósterónkerfisins (t.d. sjúklingum með alvarlega hjartabilun eða undirliggjandi nýrnasjúkdóm, þar með töldum nýrnaslagæðarþrengslum), hefur meðferð með ACE-hemlum eða angíótensín-II blokkum, sem hafa áhrif á þetta kerfi, verið tengd bráðum lágþrýstingi, aukningu köfnunarefnis í blóði, þvagþurrð og í örfáum tilvikum bráðri nýrnabilun</w:t>
      </w:r>
      <w:r w:rsidR="00D31E20" w:rsidRPr="001526D7">
        <w:rPr>
          <w:lang w:val="is-IS"/>
        </w:rPr>
        <w:t xml:space="preserve"> (sjá kafla</w:t>
      </w:r>
      <w:r w:rsidR="00B5120C">
        <w:rPr>
          <w:lang w:val="is-IS"/>
        </w:rPr>
        <w:t> </w:t>
      </w:r>
      <w:r w:rsidR="00D31E20" w:rsidRPr="001526D7">
        <w:rPr>
          <w:lang w:val="is-IS"/>
        </w:rPr>
        <w:t>4.5)</w:t>
      </w:r>
      <w:r w:rsidRPr="001526D7">
        <w:rPr>
          <w:lang w:val="is-IS"/>
        </w:rPr>
        <w:t>. Eins og við á um önnur blóðþrýstingslækkandi lyf getur mikil blóðþrýstingslækkun hjá sjúklingum með kransæðasjúkdóma eða hjarta- og æðasjúkdóma með blóðþurrð valdið hjartadrepi (myocardial infarction) eða heilablóðfalli.</w:t>
      </w:r>
    </w:p>
    <w:p w:rsidR="007E3180" w:rsidRDefault="007E3180" w:rsidP="00A478F3">
      <w:pPr>
        <w:pStyle w:val="EMEABodyText"/>
        <w:rPr>
          <w:lang w:val="is-IS"/>
        </w:rPr>
      </w:pPr>
    </w:p>
    <w:p w:rsidR="00A478F3" w:rsidRPr="001526D7" w:rsidRDefault="00A478F3" w:rsidP="00A478F3">
      <w:pPr>
        <w:pStyle w:val="EMEABodyText"/>
        <w:rPr>
          <w:lang w:val="is-IS"/>
        </w:rPr>
      </w:pPr>
      <w:r w:rsidRPr="001526D7">
        <w:rPr>
          <w:lang w:val="is-IS"/>
        </w:rPr>
        <w:t>Eins og sést hefur hjá ACE-hemlum eru irbesartan og hinir angíótensín-blokkarnir bersýnilega ekki eins virkir við að lækka blóðþrýsting hjá svörtum einstaklingum og þeim sem ekki eru svartir, hugsanlega vegna hærri tíðni af lágu renínástandi hjá svörtu þýði með háþrýsting (sjá kafla 5.1).</w:t>
      </w:r>
    </w:p>
    <w:p w:rsidR="00A478F3" w:rsidRPr="001526D7" w:rsidRDefault="00A478F3" w:rsidP="00A478F3">
      <w:pPr>
        <w:pStyle w:val="EMEABodyText"/>
        <w:rPr>
          <w:lang w:val="is-IS"/>
        </w:rPr>
      </w:pPr>
    </w:p>
    <w:p w:rsidR="00A478F3" w:rsidRPr="001526D7" w:rsidRDefault="00A478F3" w:rsidP="00A478F3">
      <w:pPr>
        <w:pStyle w:val="EMEABodyText"/>
        <w:rPr>
          <w:lang w:val="is-IS"/>
        </w:rPr>
      </w:pPr>
      <w:r w:rsidRPr="001526D7">
        <w:rPr>
          <w:u w:val="single"/>
          <w:lang w:val="is-IS"/>
        </w:rPr>
        <w:t>Meðganga</w:t>
      </w:r>
      <w:r w:rsidRPr="00E47D8A">
        <w:rPr>
          <w:u w:val="single"/>
          <w:lang w:val="is-IS"/>
        </w:rPr>
        <w:t>:</w:t>
      </w:r>
      <w:r w:rsidRPr="00F442F8">
        <w:rPr>
          <w:lang w:val="is-IS"/>
        </w:rPr>
        <w:t xml:space="preserve"> </w:t>
      </w:r>
      <w:r w:rsidRPr="001526D7">
        <w:rPr>
          <w:lang w:val="is-IS"/>
        </w:rPr>
        <w:t>Ekki skal hefja meðferð með angíótensín-II blokkum á meðgöngu. Sjúklingar sem ráðgera að verða barnshafandi skulu skipta yfir í aðra blóðþrýstingslækkandi meðferð þar sem sýnt hefur verið fram á öryggi á meðgöngu, nema nauðsynlegt sé talið að halda áfram meðferð með angíótensín-II blokkum. Þegar þungun hefur verið staðfest skal tafarlaust hætta meðferð með angíótensín-II blokkum og hefja meðferð með öðrum blóðþrýstingslækkandi lyfjum ef það á við (sjá kafla 4.3 og 4.6).</w:t>
      </w:r>
    </w:p>
    <w:p w:rsidR="00A478F3" w:rsidRPr="001526D7" w:rsidRDefault="00A478F3" w:rsidP="00A478F3">
      <w:pPr>
        <w:pStyle w:val="EMEABodyText"/>
        <w:rPr>
          <w:lang w:val="is-IS"/>
        </w:rPr>
      </w:pPr>
    </w:p>
    <w:p w:rsidR="00A478F3" w:rsidRPr="001526D7" w:rsidRDefault="00A478F3" w:rsidP="00A478F3">
      <w:pPr>
        <w:pStyle w:val="EMEABodyText"/>
        <w:rPr>
          <w:lang w:val="is-IS"/>
        </w:rPr>
      </w:pPr>
      <w:r w:rsidRPr="001526D7">
        <w:rPr>
          <w:u w:val="single"/>
          <w:lang w:val="is-IS"/>
        </w:rPr>
        <w:t>Börn</w:t>
      </w:r>
      <w:r w:rsidRPr="00E47D8A">
        <w:rPr>
          <w:u w:val="single"/>
          <w:lang w:val="is-IS"/>
        </w:rPr>
        <w:t>:</w:t>
      </w:r>
      <w:r w:rsidRPr="00E47D8A">
        <w:rPr>
          <w:b/>
          <w:lang w:val="is-IS"/>
        </w:rPr>
        <w:t xml:space="preserve"> </w:t>
      </w:r>
      <w:r w:rsidRPr="001526D7">
        <w:rPr>
          <w:lang w:val="is-IS"/>
        </w:rPr>
        <w:t>Irbesartan hefur verið rannsakað</w:t>
      </w:r>
      <w:r w:rsidRPr="001526D7">
        <w:rPr>
          <w:b/>
          <w:lang w:val="is-IS"/>
        </w:rPr>
        <w:t xml:space="preserve"> </w:t>
      </w:r>
      <w:r w:rsidRPr="001526D7">
        <w:rPr>
          <w:lang w:val="is-IS"/>
        </w:rPr>
        <w:t>hjá börnum á aldrinum 6 til 16 ára, en fyrirliggjandi upplýsingar nægja ekki til að styðja notkun þess hjá börnum fyrr en frekari upplýsingar liggja fyrir (sjá kafla 4.8, 5.1 og 5.2).</w:t>
      </w:r>
    </w:p>
    <w:p w:rsidR="007E3180" w:rsidRDefault="007E3180" w:rsidP="007E3180">
      <w:pPr>
        <w:pStyle w:val="EMEABodyText"/>
        <w:rPr>
          <w:lang w:val="is-IS"/>
        </w:rPr>
      </w:pPr>
    </w:p>
    <w:p w:rsidR="00E53DBA" w:rsidRPr="00132C62" w:rsidRDefault="00E53DBA" w:rsidP="00132C62">
      <w:pPr>
        <w:pStyle w:val="EMEABodyText"/>
        <w:keepNext/>
        <w:rPr>
          <w:u w:val="single"/>
          <w:lang w:val="is-IS"/>
        </w:rPr>
      </w:pPr>
      <w:r w:rsidRPr="00132C62">
        <w:rPr>
          <w:u w:val="single"/>
          <w:lang w:val="is-IS"/>
        </w:rPr>
        <w:t xml:space="preserve">Hjálparefni: </w:t>
      </w:r>
    </w:p>
    <w:p w:rsidR="00E53DBA" w:rsidRPr="007E3180" w:rsidRDefault="00E53DBA" w:rsidP="00132C62">
      <w:pPr>
        <w:pStyle w:val="EMEABodyText"/>
        <w:keepNext/>
        <w:rPr>
          <w:lang w:val="is-IS"/>
        </w:rPr>
      </w:pPr>
    </w:p>
    <w:p w:rsidR="007E3180" w:rsidRPr="007E3180" w:rsidRDefault="00E53DBA" w:rsidP="007E3180">
      <w:pPr>
        <w:pStyle w:val="EMEABodyText"/>
        <w:rPr>
          <w:lang w:val="is-IS"/>
        </w:rPr>
      </w:pPr>
      <w:r>
        <w:rPr>
          <w:lang w:val="is-IS"/>
        </w:rPr>
        <w:t xml:space="preserve">Aprovel 75 mg tafla inniheldur laktósa. </w:t>
      </w:r>
      <w:r w:rsidR="007E3180" w:rsidRPr="007E3180">
        <w:rPr>
          <w:lang w:val="is-IS"/>
        </w:rPr>
        <w:t xml:space="preserve">Sjúklingar með </w:t>
      </w:r>
      <w:r w:rsidR="00290B5F">
        <w:rPr>
          <w:lang w:val="is-IS"/>
        </w:rPr>
        <w:t xml:space="preserve">arfgengt </w:t>
      </w:r>
      <w:r w:rsidR="007E3180" w:rsidRPr="007E3180">
        <w:rPr>
          <w:lang w:val="is-IS"/>
        </w:rPr>
        <w:t xml:space="preserve">galaktósaóþol, </w:t>
      </w:r>
      <w:r w:rsidR="00290B5F">
        <w:rPr>
          <w:lang w:val="is-IS"/>
        </w:rPr>
        <w:t xml:space="preserve">algjöran </w:t>
      </w:r>
      <w:r w:rsidR="007E3180" w:rsidRPr="007E3180">
        <w:rPr>
          <w:lang w:val="is-IS"/>
        </w:rPr>
        <w:t>laktasa</w:t>
      </w:r>
      <w:r w:rsidR="00290B5F">
        <w:rPr>
          <w:lang w:val="is-IS"/>
        </w:rPr>
        <w:t>skort</w:t>
      </w:r>
      <w:r w:rsidR="007E3180" w:rsidRPr="007E3180">
        <w:rPr>
          <w:lang w:val="is-IS"/>
        </w:rPr>
        <w:t xml:space="preserve"> eða glúkósa-galaktósa vanfrásog, sem er</w:t>
      </w:r>
      <w:r w:rsidR="00290B5F">
        <w:rPr>
          <w:lang w:val="is-IS"/>
        </w:rPr>
        <w:t xml:space="preserve"> mjög</w:t>
      </w:r>
      <w:r w:rsidR="007E3180" w:rsidRPr="007E3180">
        <w:rPr>
          <w:lang w:val="is-IS"/>
        </w:rPr>
        <w:t xml:space="preserve"> sjaldgæf</w:t>
      </w:r>
      <w:r w:rsidR="00290B5F">
        <w:rPr>
          <w:lang w:val="is-IS"/>
        </w:rPr>
        <w:t>t</w:t>
      </w:r>
      <w:r w:rsidR="007E3180" w:rsidRPr="007E3180">
        <w:rPr>
          <w:lang w:val="is-IS"/>
        </w:rPr>
        <w:t xml:space="preserve">, skulu ekki </w:t>
      </w:r>
      <w:r w:rsidR="00290B5F">
        <w:rPr>
          <w:lang w:val="is-IS"/>
        </w:rPr>
        <w:t>nota</w:t>
      </w:r>
      <w:r w:rsidR="007E3180" w:rsidRPr="007E3180">
        <w:rPr>
          <w:lang w:val="is-IS"/>
        </w:rPr>
        <w:t xml:space="preserve"> lyfið.</w:t>
      </w:r>
    </w:p>
    <w:p w:rsidR="00A478F3" w:rsidRDefault="00A478F3" w:rsidP="00A478F3">
      <w:pPr>
        <w:pStyle w:val="EMEABodyText"/>
        <w:rPr>
          <w:lang w:val="is-IS"/>
        </w:rPr>
      </w:pPr>
    </w:p>
    <w:p w:rsidR="00E53DBA" w:rsidRDefault="00E53DBA" w:rsidP="00A478F3">
      <w:pPr>
        <w:pStyle w:val="EMEABodyText"/>
        <w:rPr>
          <w:lang w:val="is-IS"/>
        </w:rPr>
      </w:pPr>
      <w:r>
        <w:rPr>
          <w:lang w:val="is-IS"/>
        </w:rPr>
        <w:t xml:space="preserve">Aprovel 75 mg tafla inniheldur natríum. Lyfið inniheldur minna en 1 mmól (23 mg) af natríum í hverri töflu, þ.e.a.s. er sem næst natríumlaust. </w:t>
      </w:r>
    </w:p>
    <w:p w:rsidR="00E53DBA" w:rsidRPr="001526D7" w:rsidRDefault="00E53DBA" w:rsidP="00A478F3">
      <w:pPr>
        <w:pStyle w:val="EMEABodyText"/>
        <w:rPr>
          <w:lang w:val="is-IS"/>
        </w:rPr>
      </w:pPr>
    </w:p>
    <w:p w:rsidR="00A478F3" w:rsidRPr="001526D7" w:rsidRDefault="00A478F3" w:rsidP="00A478F3">
      <w:pPr>
        <w:pStyle w:val="EMEAHeading2"/>
        <w:rPr>
          <w:lang w:val="is-IS"/>
        </w:rPr>
      </w:pPr>
      <w:r w:rsidRPr="001526D7">
        <w:rPr>
          <w:lang w:val="is-IS"/>
        </w:rPr>
        <w:t>4.5</w:t>
      </w:r>
      <w:r w:rsidRPr="001526D7">
        <w:rPr>
          <w:lang w:val="is-IS"/>
        </w:rPr>
        <w:tab/>
        <w:t>Milliverkanir við önnur lyf og aðrar milliverkanir</w:t>
      </w:r>
    </w:p>
    <w:p w:rsidR="00A478F3" w:rsidRPr="00917DA0" w:rsidRDefault="00A478F3" w:rsidP="00A478F3">
      <w:pPr>
        <w:pStyle w:val="EMEAHeading2"/>
        <w:rPr>
          <w:b w:val="0"/>
          <w:lang w:val="is-IS"/>
        </w:rPr>
      </w:pPr>
    </w:p>
    <w:p w:rsidR="00A478F3" w:rsidRPr="001526D7" w:rsidRDefault="00A478F3" w:rsidP="00A478F3">
      <w:pPr>
        <w:pStyle w:val="EMEABodyText"/>
        <w:rPr>
          <w:lang w:val="is-IS"/>
        </w:rPr>
      </w:pPr>
      <w:r w:rsidRPr="001526D7">
        <w:rPr>
          <w:u w:val="single"/>
          <w:lang w:val="is-IS"/>
        </w:rPr>
        <w:t>Þvagræsilyf og önnur blóðþrýstingslækkandi lyf</w:t>
      </w:r>
      <w:r w:rsidRPr="00E47D8A">
        <w:rPr>
          <w:u w:val="single"/>
          <w:lang w:val="is-IS"/>
        </w:rPr>
        <w:t>:</w:t>
      </w:r>
      <w:r w:rsidRPr="00E47D8A">
        <w:rPr>
          <w:b/>
          <w:lang w:val="is-IS"/>
        </w:rPr>
        <w:t xml:space="preserve"> </w:t>
      </w:r>
      <w:r w:rsidRPr="001526D7">
        <w:rPr>
          <w:lang w:val="is-IS"/>
        </w:rPr>
        <w:t>Önnur blóðþrýstingslækkandi lyf geta aukið blóðþrýstingslækkandi áhrif irbesartans; þó hefur samtímis gjöf Aprovel og annarra blóðþrýstingslækkandi lyfja eins og beta-blokka, langverkandi kalsíumgangaloka og tíazíð þvagræsilyfja reynst örugg. Fyrri meðferð með stórum skömmtum þvagræsilyfja getur valdið skerðingu blóðrúmmáls og hættu á blóðþrýstinglækkun við upphaf Aprovel meðferðar (sjá kafla 4.4).</w:t>
      </w:r>
    </w:p>
    <w:p w:rsidR="00A478F3" w:rsidRPr="001526D7" w:rsidRDefault="00A478F3" w:rsidP="00A478F3">
      <w:pPr>
        <w:pStyle w:val="EMEABodyText"/>
        <w:rPr>
          <w:lang w:val="is-IS"/>
        </w:rPr>
      </w:pPr>
    </w:p>
    <w:p w:rsidR="00D31E20" w:rsidRDefault="00D31E20" w:rsidP="00A478F3">
      <w:pPr>
        <w:pStyle w:val="EMEABodyText"/>
        <w:rPr>
          <w:szCs w:val="22"/>
          <w:lang w:val="is-IS"/>
        </w:rPr>
      </w:pPr>
      <w:r w:rsidRPr="00E337CE">
        <w:rPr>
          <w:u w:val="single"/>
          <w:lang w:val="is-IS"/>
        </w:rPr>
        <w:t>Lyf sem innihalda aliskiren</w:t>
      </w:r>
      <w:r w:rsidR="00523DD8">
        <w:rPr>
          <w:u w:val="single"/>
          <w:lang w:val="is-IS"/>
        </w:rPr>
        <w:t xml:space="preserve"> eða ACE-hemlar</w:t>
      </w:r>
      <w:r w:rsidRPr="0023614E">
        <w:rPr>
          <w:lang w:val="is-IS"/>
        </w:rPr>
        <w:t xml:space="preserve">: </w:t>
      </w:r>
      <w:r w:rsidR="00523DD8" w:rsidRPr="00E33025">
        <w:rPr>
          <w:szCs w:val="22"/>
          <w:lang w:val="is-IS"/>
        </w:rPr>
        <w:t>Upplýsingar úr klínískri rannsókn hafa sýnt að tvöföld hömlun á renín-angíótensín-aldósterónkerfinu með samsettri meðferð með ACE</w:t>
      </w:r>
      <w:r w:rsidR="00523DD8" w:rsidRPr="00E33025">
        <w:rPr>
          <w:szCs w:val="22"/>
          <w:lang w:val="is-IS"/>
        </w:rPr>
        <w:noBreakHyphen/>
        <w:t>hemlum, angíótensín II viðtakablokkum eða aliskireni tengist hærri tíðni aukaverkana eins og blóðþrýstingslækkun, blóðkalíumhækkun og skerðingu á nýrnastarfsemi (þ.m.t. bráðri nýrnabilun) samanborið við notkun á einu lyfi sem hamlar renín-angíótensín-aldósterónkerfinu (sjá kafla 4.3, 4.4 og 5.1).</w:t>
      </w:r>
    </w:p>
    <w:p w:rsidR="00A96A94" w:rsidRPr="001526D7" w:rsidRDefault="00A96A94" w:rsidP="00A478F3">
      <w:pPr>
        <w:pStyle w:val="EMEABodyText"/>
        <w:rPr>
          <w:lang w:val="is-IS"/>
        </w:rPr>
      </w:pPr>
    </w:p>
    <w:p w:rsidR="00A478F3" w:rsidRPr="001526D7" w:rsidRDefault="00A478F3" w:rsidP="00A478F3">
      <w:pPr>
        <w:pStyle w:val="EMEABodyText"/>
        <w:rPr>
          <w:lang w:val="is-IS"/>
        </w:rPr>
      </w:pPr>
      <w:r w:rsidRPr="001526D7">
        <w:rPr>
          <w:u w:val="single"/>
          <w:lang w:val="is-IS"/>
        </w:rPr>
        <w:t>Kalíumuppbót og kalíumsparandi þvagræsilyf</w:t>
      </w:r>
      <w:r w:rsidRPr="00E47D8A">
        <w:rPr>
          <w:u w:val="single"/>
          <w:lang w:val="is-IS"/>
        </w:rPr>
        <w:t>:</w:t>
      </w:r>
      <w:r w:rsidRPr="00DA6202">
        <w:rPr>
          <w:lang w:val="is-IS"/>
        </w:rPr>
        <w:t xml:space="preserve"> </w:t>
      </w:r>
      <w:r w:rsidRPr="001526D7">
        <w:rPr>
          <w:lang w:val="is-IS"/>
        </w:rPr>
        <w:t>Með hliðsjón af notkun annarra lyfja sem hafa áhrif á renín-angíótensín kerfið, getur samtímis notkun kalíumsparandi þvagræsilyfja, kalíumuppbótar, saltuppbótar sem inniheldur kalíum eða annarra lyfja sem auka kalíumgildi í sermi (t.d. heparín) valdið aukningu á kalíum í sermi og er því ekki ráðlögð (sjá kafla 4.4).</w:t>
      </w:r>
    </w:p>
    <w:p w:rsidR="00A478F3" w:rsidRPr="001526D7" w:rsidRDefault="00A478F3" w:rsidP="00A478F3">
      <w:pPr>
        <w:pStyle w:val="EMEABodyText"/>
        <w:rPr>
          <w:lang w:val="is-IS"/>
        </w:rPr>
      </w:pPr>
    </w:p>
    <w:p w:rsidR="00A478F3" w:rsidRPr="001526D7" w:rsidRDefault="00A478F3" w:rsidP="00A478F3">
      <w:pPr>
        <w:pStyle w:val="EMEABodyText"/>
        <w:rPr>
          <w:lang w:val="is-IS"/>
        </w:rPr>
      </w:pPr>
      <w:r w:rsidRPr="001526D7">
        <w:rPr>
          <w:u w:val="single"/>
          <w:lang w:val="is-IS"/>
        </w:rPr>
        <w:t>Litíum</w:t>
      </w:r>
      <w:r w:rsidRPr="00E47D8A">
        <w:rPr>
          <w:u w:val="single"/>
          <w:lang w:val="is-IS"/>
        </w:rPr>
        <w:t>:</w:t>
      </w:r>
      <w:r w:rsidRPr="00E47D8A">
        <w:rPr>
          <w:b/>
          <w:lang w:val="is-IS"/>
        </w:rPr>
        <w:t xml:space="preserve"> </w:t>
      </w:r>
      <w:r w:rsidRPr="001526D7">
        <w:rPr>
          <w:lang w:val="is-IS"/>
        </w:rPr>
        <w:t>Við samtímis gjöf litíums og ACE-hemla hefur orðið vart hækkunar á litíumgildum í sermi, sem gekk til baka, og eiturverkana. Örsjaldan hefur verið greint frá svipuðum áhrifum með irbesartani. Þess vegna er þessi samsetning ekki ráðlögð (sjá kafla 4.4). Ef þessi samsetning er nauðsynleg er ráðlagt að fylgjast vandlega með litíumgildum í sermi.</w:t>
      </w:r>
    </w:p>
    <w:p w:rsidR="00A478F3" w:rsidRPr="001526D7" w:rsidRDefault="00A478F3" w:rsidP="00A478F3">
      <w:pPr>
        <w:pStyle w:val="EMEABodyText"/>
        <w:rPr>
          <w:lang w:val="is-IS"/>
        </w:rPr>
      </w:pPr>
    </w:p>
    <w:p w:rsidR="00A478F3" w:rsidRPr="001526D7" w:rsidRDefault="00A478F3" w:rsidP="00A478F3">
      <w:pPr>
        <w:pStyle w:val="EMEABodyText"/>
        <w:rPr>
          <w:lang w:val="is-IS"/>
        </w:rPr>
      </w:pPr>
      <w:r w:rsidRPr="001526D7">
        <w:rPr>
          <w:u w:val="single"/>
          <w:lang w:val="is-IS"/>
        </w:rPr>
        <w:t>Bólgueyðandi gigtarlyf</w:t>
      </w:r>
      <w:r w:rsidRPr="00E47D8A">
        <w:rPr>
          <w:u w:val="single"/>
          <w:lang w:val="is-IS"/>
        </w:rPr>
        <w:t>:</w:t>
      </w:r>
      <w:r w:rsidRPr="00DA6202">
        <w:rPr>
          <w:lang w:val="is-IS"/>
        </w:rPr>
        <w:t xml:space="preserve"> </w:t>
      </w:r>
      <w:r w:rsidRPr="001526D7">
        <w:rPr>
          <w:lang w:val="is-IS"/>
        </w:rPr>
        <w:t>Þegar angíótensin II blokkar eru gefnir samtímis bólgueyðandi gigtarlyfjum (t.d. sértækum COX-2 hemlum, asetýlsalicýlsýru (&gt; 3 g/sólarhring) og ósértækum bólgueyðandi gigtarlyfjum) getur dregið úr blóðþrýstingslækkandi áhrifum.</w:t>
      </w:r>
    </w:p>
    <w:p w:rsidR="00DE53EA" w:rsidRDefault="00DE53EA" w:rsidP="00A478F3">
      <w:pPr>
        <w:pStyle w:val="EMEABodyText"/>
        <w:rPr>
          <w:lang w:val="is-IS"/>
        </w:rPr>
      </w:pPr>
    </w:p>
    <w:p w:rsidR="00A478F3" w:rsidRPr="001526D7" w:rsidRDefault="00A478F3" w:rsidP="00A478F3">
      <w:pPr>
        <w:pStyle w:val="EMEABodyText"/>
        <w:rPr>
          <w:lang w:val="is-IS"/>
        </w:rPr>
      </w:pPr>
      <w:r w:rsidRPr="001526D7">
        <w:rPr>
          <w:lang w:val="is-IS"/>
        </w:rPr>
        <w:t>Eins og gildir um ACE-hemla getur samhliða notkun angíótensín-II blokka og bólgueyðandi gigtarlyfja leitt til aukinnar hættu á skerðingu nýrnastarfsemi, þ.á m. mögulegrar bráðrar nýrnabilunar, og aukningar á kalíum í sermi, sérstaklega hjá sjúklingum sem hafa lélega nýrnastarfsemi fyrir. Þessa samsetningu á að nota með varúð, sérstaklega hjá öldruðum. Sjúklingar verða að vera í vökvajafnvægi og íhuga þarf að fylgjast með nýrnastarfsemi eftir að samhliða meðferð er hafin og reglulega eftir það.</w:t>
      </w:r>
    </w:p>
    <w:p w:rsidR="001D63D6" w:rsidRDefault="001D63D6" w:rsidP="00A478F3">
      <w:pPr>
        <w:pStyle w:val="EMEABodyText"/>
        <w:rPr>
          <w:lang w:val="is-IS"/>
        </w:rPr>
      </w:pPr>
      <w:r>
        <w:rPr>
          <w:lang w:val="is-IS"/>
        </w:rPr>
        <w:t xml:space="preserve">Repaglinid: irbesartan hefur möguleika á að hamla OATP1B1. </w:t>
      </w:r>
      <w:r w:rsidR="003D3F46">
        <w:rPr>
          <w:lang w:val="is-IS"/>
        </w:rPr>
        <w:t>Í klínískri rannsókn var greint frá því að irbesartan jók C</w:t>
      </w:r>
      <w:r w:rsidR="003D3F46" w:rsidRPr="00132C62">
        <w:rPr>
          <w:vertAlign w:val="subscript"/>
          <w:lang w:val="is-IS"/>
        </w:rPr>
        <w:t>max</w:t>
      </w:r>
      <w:r w:rsidR="003D3F46">
        <w:rPr>
          <w:lang w:val="is-IS"/>
        </w:rPr>
        <w:t xml:space="preserve"> </w:t>
      </w:r>
      <w:r w:rsidR="00BB19B7">
        <w:rPr>
          <w:lang w:val="is-IS"/>
        </w:rPr>
        <w:t xml:space="preserve">1,8-falt </w:t>
      </w:r>
      <w:r w:rsidR="003D3F46">
        <w:rPr>
          <w:lang w:val="is-IS"/>
        </w:rPr>
        <w:t xml:space="preserve">og AUC </w:t>
      </w:r>
      <w:r w:rsidR="00BB19B7">
        <w:rPr>
          <w:lang w:val="is-IS"/>
        </w:rPr>
        <w:t xml:space="preserve">1,3-falt </w:t>
      </w:r>
      <w:r w:rsidR="003D3F46">
        <w:rPr>
          <w:lang w:val="is-IS"/>
        </w:rPr>
        <w:t xml:space="preserve">fyrir repaglinid (hvarfefni OATP1B1) þegar gefið 1 klukkustund </w:t>
      </w:r>
      <w:r w:rsidR="00BB19B7">
        <w:rPr>
          <w:lang w:val="is-IS"/>
        </w:rPr>
        <w:t>fyrir</w:t>
      </w:r>
      <w:r w:rsidR="003D3F46">
        <w:rPr>
          <w:lang w:val="is-IS"/>
        </w:rPr>
        <w:t xml:space="preserve"> repa</w:t>
      </w:r>
      <w:r w:rsidR="00BB19B7">
        <w:rPr>
          <w:lang w:val="is-IS"/>
        </w:rPr>
        <w:t>g</w:t>
      </w:r>
      <w:r w:rsidR="003D3F46">
        <w:rPr>
          <w:lang w:val="is-IS"/>
        </w:rPr>
        <w:t>linid. Í annar</w:t>
      </w:r>
      <w:r w:rsidR="00BC09B9">
        <w:rPr>
          <w:lang w:val="is-IS"/>
        </w:rPr>
        <w:t>r</w:t>
      </w:r>
      <w:r w:rsidR="003D3F46">
        <w:rPr>
          <w:lang w:val="is-IS"/>
        </w:rPr>
        <w:t>i rannsókn var ekki greint frá neinum lyfjahvarfafræðilegum milliverkunum sem skiptu máli þegar þessi tvö lyf voru gefin samhliða. Þ</w:t>
      </w:r>
      <w:r w:rsidR="00BB19B7">
        <w:rPr>
          <w:lang w:val="is-IS"/>
        </w:rPr>
        <w:t>ess vegna</w:t>
      </w:r>
      <w:r w:rsidR="003D3F46">
        <w:rPr>
          <w:lang w:val="is-IS"/>
        </w:rPr>
        <w:t xml:space="preserve"> gæti þurft </w:t>
      </w:r>
      <w:r w:rsidR="00BB19B7">
        <w:rPr>
          <w:lang w:val="is-IS"/>
        </w:rPr>
        <w:t xml:space="preserve">að aðlaga skammta </w:t>
      </w:r>
      <w:r w:rsidR="003D3F46">
        <w:rPr>
          <w:lang w:val="is-IS"/>
        </w:rPr>
        <w:t>sykurs</w:t>
      </w:r>
      <w:r w:rsidR="00BB19B7">
        <w:rPr>
          <w:lang w:val="is-IS"/>
        </w:rPr>
        <w:t>ýkis</w:t>
      </w:r>
      <w:r w:rsidR="003D3F46">
        <w:rPr>
          <w:lang w:val="is-IS"/>
        </w:rPr>
        <w:t>meðferðar eins og repa</w:t>
      </w:r>
      <w:r w:rsidR="00BB19B7">
        <w:rPr>
          <w:lang w:val="is-IS"/>
        </w:rPr>
        <w:t>g</w:t>
      </w:r>
      <w:r w:rsidR="003D3F46">
        <w:rPr>
          <w:lang w:val="is-IS"/>
        </w:rPr>
        <w:t>linid</w:t>
      </w:r>
      <w:r w:rsidR="00BB19B7">
        <w:rPr>
          <w:lang w:val="is-IS"/>
        </w:rPr>
        <w:t>s</w:t>
      </w:r>
      <w:r w:rsidR="003D3F46">
        <w:rPr>
          <w:lang w:val="is-IS"/>
        </w:rPr>
        <w:t xml:space="preserve"> (sjá kafla 4.4).</w:t>
      </w:r>
    </w:p>
    <w:p w:rsidR="001D63D6" w:rsidRDefault="001D63D6" w:rsidP="00A478F3">
      <w:pPr>
        <w:pStyle w:val="EMEABodyText"/>
        <w:rPr>
          <w:lang w:val="is-IS"/>
        </w:rPr>
      </w:pPr>
    </w:p>
    <w:p w:rsidR="00A478F3" w:rsidRPr="001526D7" w:rsidRDefault="00A478F3" w:rsidP="00A478F3">
      <w:pPr>
        <w:pStyle w:val="EMEABodyText"/>
        <w:rPr>
          <w:lang w:val="is-IS"/>
        </w:rPr>
      </w:pPr>
      <w:r w:rsidRPr="001526D7">
        <w:rPr>
          <w:u w:val="single"/>
          <w:lang w:val="is-IS"/>
        </w:rPr>
        <w:t>Viðbótarupplýsingar um milliverkanir irbesartans</w:t>
      </w:r>
      <w:r w:rsidRPr="00E47D8A">
        <w:rPr>
          <w:u w:val="single"/>
          <w:lang w:val="is-IS"/>
        </w:rPr>
        <w:t>:</w:t>
      </w:r>
      <w:r w:rsidRPr="00DA6202">
        <w:rPr>
          <w:lang w:val="is-IS"/>
        </w:rPr>
        <w:t xml:space="preserve"> </w:t>
      </w:r>
      <w:r w:rsidRPr="001526D7">
        <w:rPr>
          <w:lang w:val="is-IS"/>
        </w:rPr>
        <w:t>Í klínískum rannsóknum breyttust lyfjahvörf irbesartans ekki við samtímis gjöf hýdróklórtíazíðs. Irbesartan er fyrst og fremst umbrotið af CYP2C9 og í minna mæli með myndun glúkúróníðs. Engar marktækar milliverkanir komu fram sem tengdust lyfhrifum eða lyfjahvörfum við samtímis gjöf irbesartans og warfaríns, lyfs sem er umbrotið af CYP2C9. Áhrif efna sem hvetja CYP2C9, eins og t.d. rifampicín, á lyfjahvörf irbesartans hafa ekki verið könnuð. Lyfjahvörf dígoxíns breyttust ekki við samtímis gjöf irbesartans.</w:t>
      </w:r>
    </w:p>
    <w:p w:rsidR="00A478F3" w:rsidRPr="001526D7" w:rsidRDefault="00A478F3" w:rsidP="00A478F3">
      <w:pPr>
        <w:pStyle w:val="EMEABodyText"/>
        <w:rPr>
          <w:lang w:val="is-IS"/>
        </w:rPr>
      </w:pPr>
    </w:p>
    <w:p w:rsidR="00A478F3" w:rsidRPr="001526D7" w:rsidRDefault="00A478F3" w:rsidP="00A478F3">
      <w:pPr>
        <w:pStyle w:val="EMEAHeading2"/>
        <w:rPr>
          <w:lang w:val="is-IS"/>
        </w:rPr>
      </w:pPr>
      <w:r w:rsidRPr="001526D7">
        <w:rPr>
          <w:lang w:val="is-IS"/>
        </w:rPr>
        <w:t>4.6</w:t>
      </w:r>
      <w:r w:rsidRPr="001526D7">
        <w:rPr>
          <w:lang w:val="is-IS"/>
        </w:rPr>
        <w:tab/>
        <w:t>Frjósemi, meðganga og brjóstagjöf</w:t>
      </w:r>
    </w:p>
    <w:p w:rsidR="00A478F3" w:rsidRPr="00917DA0" w:rsidRDefault="00A478F3" w:rsidP="00A478F3">
      <w:pPr>
        <w:pStyle w:val="EMEAHeading2"/>
        <w:ind w:left="0" w:firstLine="0"/>
        <w:rPr>
          <w:b w:val="0"/>
          <w:color w:val="000000"/>
          <w:szCs w:val="22"/>
          <w:lang w:val="is-IS"/>
        </w:rPr>
      </w:pPr>
    </w:p>
    <w:p w:rsidR="00A478F3" w:rsidRPr="001526D7" w:rsidRDefault="00A478F3" w:rsidP="00A478F3">
      <w:pPr>
        <w:pStyle w:val="EMEABodyText"/>
        <w:keepNext/>
        <w:rPr>
          <w:u w:val="single"/>
          <w:lang w:val="is-IS"/>
        </w:rPr>
      </w:pPr>
      <w:r w:rsidRPr="001526D7">
        <w:rPr>
          <w:u w:val="single"/>
          <w:lang w:val="is-IS"/>
        </w:rPr>
        <w:t>Meðganga</w:t>
      </w:r>
    </w:p>
    <w:p w:rsidR="00A478F3" w:rsidRPr="001526D7" w:rsidRDefault="00A478F3" w:rsidP="00A478F3">
      <w:pPr>
        <w:pStyle w:val="EMEABodyText"/>
        <w:keepNext/>
        <w:rPr>
          <w:lang w:val="is-IS"/>
        </w:rPr>
      </w:pPr>
    </w:p>
    <w:p w:rsidR="00A478F3" w:rsidRPr="001526D7" w:rsidRDefault="00A478F3" w:rsidP="00A478F3">
      <w:pPr>
        <w:pStyle w:val="EMEABodyText"/>
        <w:pBdr>
          <w:top w:val="single" w:sz="4" w:space="1" w:color="auto"/>
          <w:left w:val="single" w:sz="4" w:space="4" w:color="auto"/>
          <w:bottom w:val="single" w:sz="4" w:space="1" w:color="auto"/>
          <w:right w:val="single" w:sz="4" w:space="4" w:color="auto"/>
        </w:pBdr>
        <w:rPr>
          <w:color w:val="000000"/>
          <w:szCs w:val="22"/>
          <w:lang w:val="is-IS"/>
        </w:rPr>
      </w:pPr>
      <w:r w:rsidRPr="001526D7">
        <w:rPr>
          <w:color w:val="000000"/>
          <w:szCs w:val="22"/>
          <w:lang w:val="is-IS"/>
        </w:rPr>
        <w:t xml:space="preserve">Ekki er mælt með notkun </w:t>
      </w:r>
      <w:r w:rsidRPr="001526D7">
        <w:rPr>
          <w:lang w:val="is-IS"/>
        </w:rPr>
        <w:t>angíótensín-II blokka</w:t>
      </w:r>
      <w:r w:rsidRPr="001526D7">
        <w:rPr>
          <w:color w:val="000000"/>
          <w:szCs w:val="22"/>
          <w:lang w:val="is-IS"/>
        </w:rPr>
        <w:t xml:space="preserve"> á fyrsta þriðjungi meðgöngu (sjá kafla 4.4). Ekki má nota angíótensín-II blokka</w:t>
      </w:r>
      <w:r w:rsidRPr="001526D7" w:rsidDel="009D1908">
        <w:rPr>
          <w:color w:val="000000"/>
          <w:szCs w:val="22"/>
          <w:lang w:val="is-IS"/>
        </w:rPr>
        <w:t xml:space="preserve"> </w:t>
      </w:r>
      <w:r w:rsidRPr="001526D7">
        <w:rPr>
          <w:color w:val="000000"/>
          <w:szCs w:val="22"/>
          <w:lang w:val="is-IS"/>
        </w:rPr>
        <w:t>á öðrum og þriðja þriðjungi meðgöngu (sjá kafla 4.3 og 4.4).</w:t>
      </w:r>
    </w:p>
    <w:p w:rsidR="00A478F3" w:rsidRPr="001526D7" w:rsidRDefault="00A478F3" w:rsidP="00A478F3">
      <w:pPr>
        <w:pStyle w:val="EMEABodyText"/>
        <w:rPr>
          <w:lang w:val="is-IS"/>
        </w:rPr>
      </w:pPr>
    </w:p>
    <w:p w:rsidR="00A478F3" w:rsidRPr="001526D7" w:rsidRDefault="00A478F3" w:rsidP="00A478F3">
      <w:pPr>
        <w:pStyle w:val="EMEABodyText"/>
        <w:rPr>
          <w:lang w:val="is-IS"/>
        </w:rPr>
      </w:pPr>
      <w:r w:rsidRPr="001526D7">
        <w:rPr>
          <w:lang w:val="is-IS"/>
        </w:rPr>
        <w:t>Faraldsfræðileg gögn um hættuna á vansköpun af völdum ACE-hemla á fyrsta þriðjungi meðgöngu eru ekki fullnægjandi, hins vegar er ekki hægt að útiloka lítillega aukna áhættu. Engin faraldsfræðileg gögn eru til um áhættu við notkun angíótensín-II blokka</w:t>
      </w:r>
      <w:r w:rsidRPr="001526D7" w:rsidDel="00AC4E2B">
        <w:rPr>
          <w:lang w:val="is-IS"/>
        </w:rPr>
        <w:t xml:space="preserve"> </w:t>
      </w:r>
      <w:r w:rsidRPr="001526D7">
        <w:rPr>
          <w:lang w:val="is-IS"/>
        </w:rPr>
        <w:t>en búast má við að hún sé svipuð fyrir þennan lyfjaflokk. Sjúklingar sem ráðgera að verða barnshafandi skulu skipta yfir í aðra blóðþrýstingslækkandi meðferð þar sem sýnt hefur verið fram á öryggi á meðgöngu, nema nauðsynlegt sé talið að halda áfram meðferð með angíótensín-II blokkum. Þegar þungun hefur verið staðfest skal tafarlaust hætta meðferð með angíótensín-II blokkum</w:t>
      </w:r>
      <w:r w:rsidRPr="001526D7" w:rsidDel="00AC4E2B">
        <w:rPr>
          <w:lang w:val="is-IS"/>
        </w:rPr>
        <w:t xml:space="preserve"> </w:t>
      </w:r>
      <w:r w:rsidRPr="001526D7">
        <w:rPr>
          <w:lang w:val="is-IS"/>
        </w:rPr>
        <w:t>og hefja meðferð með öðrum blóðþrýstingslækkandi lyfjum ef það á við.</w:t>
      </w:r>
    </w:p>
    <w:p w:rsidR="00A478F3" w:rsidRPr="001526D7" w:rsidRDefault="00A478F3" w:rsidP="00A478F3">
      <w:pPr>
        <w:pStyle w:val="EMEABodyText"/>
        <w:rPr>
          <w:lang w:val="is-IS"/>
        </w:rPr>
      </w:pPr>
    </w:p>
    <w:p w:rsidR="00A478F3" w:rsidRPr="001526D7" w:rsidRDefault="00A478F3" w:rsidP="00A478F3">
      <w:pPr>
        <w:pStyle w:val="EMEABodyText"/>
        <w:rPr>
          <w:lang w:val="is-IS"/>
        </w:rPr>
      </w:pPr>
      <w:r w:rsidRPr="001526D7">
        <w:rPr>
          <w:lang w:val="is-IS"/>
        </w:rPr>
        <w:t>Vitað er að notkun angíótensín-II blokka á öðrum og þriðja þriðjungi meðgöngu hefur skaðleg áhrif á fóstur (skert starfsemi nýrna, legvatnsbrestur, skert beinmyndun höfuðkúpu) og skaðleg áhrif á nýbura (nýrnabilun, lágþrýstingur, blóðkalíumhækkun). (Sjá kafla 5.3).</w:t>
      </w:r>
    </w:p>
    <w:p w:rsidR="00A478F3" w:rsidRPr="001526D7" w:rsidRDefault="00A478F3" w:rsidP="00A478F3">
      <w:pPr>
        <w:pStyle w:val="EMEABodyText"/>
        <w:rPr>
          <w:lang w:val="is-IS"/>
        </w:rPr>
      </w:pPr>
      <w:r w:rsidRPr="001526D7">
        <w:rPr>
          <w:lang w:val="is-IS"/>
        </w:rPr>
        <w:t>Mælt er með ómskoðun nýrna og höfuðkúpu ef angíótensín-II blokkar</w:t>
      </w:r>
      <w:r w:rsidRPr="001526D7" w:rsidDel="00AC4E2B">
        <w:rPr>
          <w:lang w:val="is-IS"/>
        </w:rPr>
        <w:t xml:space="preserve"> </w:t>
      </w:r>
      <w:r w:rsidRPr="001526D7">
        <w:rPr>
          <w:lang w:val="is-IS"/>
        </w:rPr>
        <w:t>hafa verið notaðir frá öðrum þriðjungi meðgöngu.</w:t>
      </w:r>
    </w:p>
    <w:p w:rsidR="00A240AA" w:rsidRDefault="00A240AA" w:rsidP="00A478F3">
      <w:pPr>
        <w:pStyle w:val="EMEABodyText"/>
        <w:tabs>
          <w:tab w:val="left" w:pos="1701"/>
        </w:tabs>
        <w:rPr>
          <w:lang w:val="is-IS"/>
        </w:rPr>
      </w:pPr>
    </w:p>
    <w:p w:rsidR="00A478F3" w:rsidRPr="001526D7" w:rsidRDefault="00A478F3" w:rsidP="00A478F3">
      <w:pPr>
        <w:pStyle w:val="EMEABodyText"/>
        <w:tabs>
          <w:tab w:val="left" w:pos="1701"/>
        </w:tabs>
        <w:rPr>
          <w:lang w:val="is-IS"/>
        </w:rPr>
      </w:pPr>
      <w:r w:rsidRPr="001526D7">
        <w:rPr>
          <w:lang w:val="is-IS"/>
        </w:rPr>
        <w:t>Fylgjast skal vel með hvort lágþrýstingur komi fram hjá ungbörnum mæðra sem notað hafa angíótensín-II blokka (sjá kafla 4.3 og 4.4).</w:t>
      </w:r>
    </w:p>
    <w:p w:rsidR="00A478F3" w:rsidRPr="001526D7" w:rsidRDefault="00A478F3" w:rsidP="00A478F3">
      <w:pPr>
        <w:pStyle w:val="EMEABodyText"/>
        <w:rPr>
          <w:lang w:val="is-IS"/>
        </w:rPr>
      </w:pPr>
    </w:p>
    <w:p w:rsidR="00A478F3" w:rsidRPr="001526D7" w:rsidRDefault="00A478F3" w:rsidP="00A478F3">
      <w:pPr>
        <w:pStyle w:val="EMEABodyText"/>
        <w:keepNext/>
        <w:rPr>
          <w:u w:val="single"/>
          <w:lang w:val="is-IS"/>
        </w:rPr>
      </w:pPr>
      <w:r w:rsidRPr="001526D7">
        <w:rPr>
          <w:u w:val="single"/>
          <w:lang w:val="is-IS"/>
        </w:rPr>
        <w:t>Brjóstagjöf</w:t>
      </w:r>
    </w:p>
    <w:p w:rsidR="00A478F3" w:rsidRPr="001526D7" w:rsidRDefault="00A478F3" w:rsidP="00A478F3">
      <w:pPr>
        <w:pStyle w:val="EMEABodyText"/>
        <w:keepNext/>
        <w:rPr>
          <w:u w:val="single"/>
          <w:lang w:val="is-IS"/>
        </w:rPr>
      </w:pPr>
    </w:p>
    <w:p w:rsidR="00A478F3" w:rsidRPr="001526D7" w:rsidRDefault="00A478F3" w:rsidP="00A478F3">
      <w:pPr>
        <w:pStyle w:val="EMEABodyText"/>
        <w:rPr>
          <w:lang w:val="is-IS"/>
        </w:rPr>
      </w:pPr>
      <w:r w:rsidRPr="001526D7">
        <w:rPr>
          <w:lang w:val="is-IS"/>
        </w:rPr>
        <w:t>Þar sem engar upplýsingar liggja fyrir um notkun Aprovel meðan á brjóstagjöf stendur er ekki mælt með notkun Aprovel hjá konum sem hafa barn á brjósti. Ákjósanlegra er að veita lyfjameðferð þar sem nánari upplýsingar liggja fyrir varðandi öryggi, sérstaklega þegar um nýbura eða fyrirbura er að ræða.</w:t>
      </w:r>
    </w:p>
    <w:p w:rsidR="00A478F3" w:rsidRPr="001526D7" w:rsidRDefault="00A478F3" w:rsidP="00A478F3">
      <w:pPr>
        <w:pStyle w:val="EMEABodyText"/>
        <w:rPr>
          <w:lang w:val="is-IS"/>
        </w:rPr>
      </w:pPr>
    </w:p>
    <w:p w:rsidR="00A478F3" w:rsidRPr="001526D7" w:rsidRDefault="00A478F3" w:rsidP="00A478F3">
      <w:pPr>
        <w:pStyle w:val="EMEABodyText"/>
        <w:rPr>
          <w:lang w:val="is-IS"/>
        </w:rPr>
      </w:pPr>
      <w:r w:rsidRPr="001526D7">
        <w:rPr>
          <w:lang w:val="is-IS"/>
        </w:rPr>
        <w:t>Ekki er þekkt hvort irbesartan/umbrotsefni skiljast út í brjóstamjólk.</w:t>
      </w:r>
    </w:p>
    <w:p w:rsidR="00FF33EA" w:rsidRDefault="00FF33EA" w:rsidP="00A478F3">
      <w:pPr>
        <w:pStyle w:val="EMEABodyText"/>
        <w:rPr>
          <w:lang w:val="is-IS"/>
        </w:rPr>
      </w:pPr>
    </w:p>
    <w:p w:rsidR="00A478F3" w:rsidRPr="001526D7" w:rsidRDefault="00A478F3" w:rsidP="00A478F3">
      <w:pPr>
        <w:pStyle w:val="EMEABodyText"/>
        <w:rPr>
          <w:lang w:val="is-IS"/>
        </w:rPr>
      </w:pPr>
      <w:r w:rsidRPr="001526D7">
        <w:rPr>
          <w:lang w:val="is-IS"/>
        </w:rPr>
        <w:t>Fyrirliggjandi upplýsingar um lyfhrif og eiturefnafræði hjá rottum sýna að irbesartan/umbrotsefni skiljast út í móðurmjólk (sjá ítarlegri upplýsingar í kafla 5.3).</w:t>
      </w:r>
    </w:p>
    <w:p w:rsidR="00A478F3" w:rsidRPr="001526D7" w:rsidRDefault="00A478F3" w:rsidP="00A478F3">
      <w:pPr>
        <w:pStyle w:val="EMEABodyText"/>
        <w:rPr>
          <w:lang w:val="is-IS"/>
        </w:rPr>
      </w:pPr>
    </w:p>
    <w:p w:rsidR="00A478F3" w:rsidRPr="001526D7" w:rsidRDefault="00A478F3" w:rsidP="00A478F3">
      <w:pPr>
        <w:pStyle w:val="EMEABodyText"/>
        <w:rPr>
          <w:u w:val="single"/>
          <w:lang w:val="is-IS"/>
        </w:rPr>
      </w:pPr>
      <w:r w:rsidRPr="001526D7">
        <w:rPr>
          <w:u w:val="single"/>
          <w:lang w:val="is-IS"/>
        </w:rPr>
        <w:t>Frjósemi</w:t>
      </w:r>
    </w:p>
    <w:p w:rsidR="00A478F3" w:rsidRPr="001526D7" w:rsidRDefault="00A478F3" w:rsidP="00A478F3">
      <w:pPr>
        <w:pStyle w:val="EMEABodyText"/>
        <w:rPr>
          <w:u w:val="single"/>
          <w:lang w:val="is-IS"/>
        </w:rPr>
      </w:pPr>
    </w:p>
    <w:p w:rsidR="00A478F3" w:rsidRPr="001526D7" w:rsidRDefault="00A478F3" w:rsidP="00A478F3">
      <w:pPr>
        <w:pStyle w:val="EMEABodyText"/>
        <w:rPr>
          <w:lang w:val="is-IS"/>
        </w:rPr>
      </w:pPr>
      <w:r w:rsidRPr="001526D7">
        <w:rPr>
          <w:lang w:val="is-IS"/>
        </w:rPr>
        <w:t>Irbesartan hafði engin áhrif á frjósemi meðhöndlaðra rotta eða afkvæma þeirra í skömmtum sem eru allt að skömmtum sem framkalla fyrstu merki um eiturverkun hjá foreldrum (sjá kafla 5.3).</w:t>
      </w:r>
    </w:p>
    <w:p w:rsidR="00A478F3" w:rsidRPr="001526D7" w:rsidRDefault="00A478F3" w:rsidP="00A478F3">
      <w:pPr>
        <w:pStyle w:val="EMEABodyText"/>
        <w:rPr>
          <w:lang w:val="is-IS"/>
        </w:rPr>
      </w:pPr>
    </w:p>
    <w:p w:rsidR="00A478F3" w:rsidRPr="001526D7" w:rsidRDefault="00A478F3" w:rsidP="00A478F3">
      <w:pPr>
        <w:pStyle w:val="EMEABodyText"/>
        <w:rPr>
          <w:lang w:val="is-IS"/>
        </w:rPr>
      </w:pPr>
      <w:r w:rsidRPr="001526D7">
        <w:rPr>
          <w:b/>
          <w:lang w:val="is-IS"/>
        </w:rPr>
        <w:t>4.7</w:t>
      </w:r>
      <w:r w:rsidRPr="001526D7">
        <w:rPr>
          <w:lang w:val="is-IS"/>
        </w:rPr>
        <w:tab/>
      </w:r>
      <w:r w:rsidRPr="00442656">
        <w:rPr>
          <w:b/>
          <w:lang w:val="is-IS"/>
        </w:rPr>
        <w:t>Áhrif á hæfni til aksturs og notkunar véla</w:t>
      </w:r>
    </w:p>
    <w:p w:rsidR="00A478F3" w:rsidRPr="00917DA0" w:rsidRDefault="00A478F3" w:rsidP="00A478F3">
      <w:pPr>
        <w:pStyle w:val="EMEAHeading2"/>
        <w:rPr>
          <w:b w:val="0"/>
          <w:lang w:val="is-IS"/>
        </w:rPr>
      </w:pPr>
    </w:p>
    <w:p w:rsidR="00A478F3" w:rsidRPr="001526D7" w:rsidRDefault="00A478F3" w:rsidP="00A478F3">
      <w:pPr>
        <w:pStyle w:val="EMEABodyText"/>
        <w:rPr>
          <w:b/>
          <w:lang w:val="is-IS"/>
        </w:rPr>
      </w:pPr>
      <w:r w:rsidRPr="001526D7">
        <w:rPr>
          <w:lang w:val="is-IS"/>
        </w:rPr>
        <w:t>Miðað við lyfhrif irbesartans er talið ólíklegt að það hafi áhrif á hæfni</w:t>
      </w:r>
      <w:bookmarkStart w:id="1" w:name="_Hlk520121174"/>
      <w:r w:rsidR="00A240AA">
        <w:rPr>
          <w:lang w:val="is-IS"/>
        </w:rPr>
        <w:t xml:space="preserve"> til akstur og notkunar véla</w:t>
      </w:r>
      <w:bookmarkEnd w:id="1"/>
      <w:r w:rsidRPr="001526D7">
        <w:rPr>
          <w:lang w:val="is-IS"/>
        </w:rPr>
        <w:t>. Við akstur bifreiða eða stjórnun véla ætti að hafa í huga að í meðferð getur orðið vart við sundl eða þreytu.</w:t>
      </w:r>
    </w:p>
    <w:p w:rsidR="00A478F3" w:rsidRPr="001526D7" w:rsidRDefault="00A478F3" w:rsidP="00A478F3">
      <w:pPr>
        <w:pStyle w:val="EMEABodyText"/>
        <w:rPr>
          <w:lang w:val="is-IS"/>
        </w:rPr>
      </w:pPr>
    </w:p>
    <w:p w:rsidR="00A478F3" w:rsidRPr="001526D7" w:rsidRDefault="00A478F3" w:rsidP="00A478F3">
      <w:pPr>
        <w:pStyle w:val="EMEAHeading2"/>
        <w:rPr>
          <w:lang w:val="is-IS"/>
        </w:rPr>
      </w:pPr>
      <w:r w:rsidRPr="001526D7">
        <w:rPr>
          <w:lang w:val="is-IS"/>
        </w:rPr>
        <w:t>4.8</w:t>
      </w:r>
      <w:r w:rsidRPr="001526D7">
        <w:rPr>
          <w:lang w:val="is-IS"/>
        </w:rPr>
        <w:tab/>
        <w:t>Aukaverkanir</w:t>
      </w:r>
    </w:p>
    <w:p w:rsidR="00A478F3" w:rsidRPr="00917DA0" w:rsidRDefault="00A478F3" w:rsidP="00A478F3">
      <w:pPr>
        <w:pStyle w:val="EMEAHeading2"/>
        <w:rPr>
          <w:b w:val="0"/>
          <w:lang w:val="is-IS"/>
        </w:rPr>
      </w:pPr>
    </w:p>
    <w:p w:rsidR="00A478F3" w:rsidRPr="001526D7" w:rsidRDefault="00A478F3" w:rsidP="00A478F3">
      <w:pPr>
        <w:pStyle w:val="EMEABodyText"/>
        <w:rPr>
          <w:lang w:val="is-IS"/>
        </w:rPr>
      </w:pPr>
      <w:r w:rsidRPr="001526D7">
        <w:rPr>
          <w:lang w:val="is-IS"/>
        </w:rPr>
        <w:t>Í samanburðarrannsókn með lyfleysu hjá sjúklingum með of háan blóðþrýsting var heildartíðni aukaverkana sambærileg hjá þeim sem fengu irbesartan (56,2%) og hjá þeim sem fengu lyfleysu (56,5%). Sjaldgæfara var að lyfjameðferð væri hætt vegna klínískra aukaverkana eða frávika á rannsóknarniðurstöðum hjá sjúklingum sem fengu irbesartan (3,3%) en hjá sjúklingum sem fengu lyfleysu (4,5%). Tíðni aukaverkana var óháð skömmtum (á ráðlögðu skammtabili), kyni, aldri, kynstofni eða meðferðarlengd.</w:t>
      </w:r>
    </w:p>
    <w:p w:rsidR="00A478F3" w:rsidRPr="001526D7" w:rsidRDefault="00A478F3" w:rsidP="00A478F3">
      <w:pPr>
        <w:pStyle w:val="EMEABodyText"/>
        <w:rPr>
          <w:lang w:val="is-IS"/>
        </w:rPr>
      </w:pPr>
    </w:p>
    <w:p w:rsidR="00A478F3" w:rsidRPr="001526D7" w:rsidRDefault="00A478F3" w:rsidP="00A478F3">
      <w:pPr>
        <w:pStyle w:val="EMEABodyText"/>
        <w:rPr>
          <w:lang w:val="is-IS"/>
        </w:rPr>
      </w:pPr>
      <w:r w:rsidRPr="001526D7">
        <w:rPr>
          <w:lang w:val="is-IS"/>
        </w:rPr>
        <w:t>Hjá 0,5% sykursýkis</w:t>
      </w:r>
      <w:r w:rsidRPr="001526D7">
        <w:rPr>
          <w:lang w:val="is-IS"/>
        </w:rPr>
        <w:softHyphen/>
        <w:t>sjúklinga með háþrýsting og öralbúmínmigu og eðlilega nýrnastarfsemi var greint frá réttstöðu</w:t>
      </w:r>
      <w:r w:rsidRPr="001526D7">
        <w:rPr>
          <w:lang w:val="is-IS"/>
        </w:rPr>
        <w:softHyphen/>
        <w:t>sundli og réttstöðu</w:t>
      </w:r>
      <w:r w:rsidRPr="001526D7">
        <w:rPr>
          <w:lang w:val="is-IS"/>
        </w:rPr>
        <w:softHyphen/>
        <w:t>þrýstingsfalli (þ.e. sjaldgæft) en fleirum en þeim sem fengu lyfleysu.</w:t>
      </w:r>
    </w:p>
    <w:p w:rsidR="00A478F3" w:rsidRPr="001526D7" w:rsidRDefault="00A478F3" w:rsidP="00A478F3">
      <w:pPr>
        <w:pStyle w:val="EMEABodyText"/>
        <w:rPr>
          <w:lang w:val="is-IS"/>
        </w:rPr>
      </w:pPr>
    </w:p>
    <w:p w:rsidR="00A478F3" w:rsidRPr="001526D7" w:rsidRDefault="00A478F3" w:rsidP="00A478F3">
      <w:pPr>
        <w:pStyle w:val="EMEABodyText"/>
        <w:rPr>
          <w:lang w:val="is-IS"/>
        </w:rPr>
      </w:pPr>
      <w:r w:rsidRPr="001526D7">
        <w:rPr>
          <w:lang w:val="is-IS"/>
        </w:rPr>
        <w:t>Í eftirfarandi töflu eru birtar aukaverkanir sem greint var frá í samanburðarrannsóknum með lyfleysu þar sem 1.965 háþrýstingssjúklingum var gefið irbesartan. Stjörnumerktar aukaverkanir (*) vísa til aukaverkana, sem komu að auki fram, hjá &gt;2% sykursýki</w:t>
      </w:r>
      <w:r w:rsidRPr="001526D7">
        <w:rPr>
          <w:lang w:val="is-IS"/>
        </w:rPr>
        <w:softHyphen/>
        <w:t>sjúklinga með langvinna nýrnabilun og verulega próteinmigu og oftar en hjá þeim sem fengu lyfleysu.</w:t>
      </w:r>
    </w:p>
    <w:p w:rsidR="00A478F3" w:rsidRPr="001526D7" w:rsidRDefault="00A478F3" w:rsidP="00A478F3">
      <w:pPr>
        <w:pStyle w:val="EMEABodyText"/>
        <w:rPr>
          <w:lang w:val="is-IS"/>
        </w:rPr>
      </w:pPr>
    </w:p>
    <w:p w:rsidR="00A478F3" w:rsidRPr="001526D7" w:rsidRDefault="00A478F3" w:rsidP="00A478F3">
      <w:pPr>
        <w:pStyle w:val="EMEABodyText"/>
        <w:rPr>
          <w:lang w:val="is-IS"/>
        </w:rPr>
      </w:pPr>
      <w:r w:rsidRPr="001526D7">
        <w:rPr>
          <w:lang w:val="is-IS"/>
        </w:rPr>
        <w:t>Tíðni aukaverkana, sem taldar eru upp hér fyrir neðan, er skilgreind á eftirfarandi hátt: Mjög algengar (≥ 1/10); algengar (≥ 1/100 til &lt; 1/10); sjaldgæfar (≥ 1/1.000 til &lt; 1/100); mjög sjaldgæfar (≥ 1/10.000 til &lt; 1/1.000); koma örsjaldan fyrir (&lt; 1/10.000). Innan tíðniflokka eru alvarlegustu aukaverkanirnar taldar upp fyrst.</w:t>
      </w:r>
    </w:p>
    <w:p w:rsidR="00A478F3" w:rsidRPr="00917DA0" w:rsidRDefault="00A478F3" w:rsidP="00917DA0">
      <w:pPr>
        <w:pStyle w:val="EMEAHeading2"/>
        <w:keepNext w:val="0"/>
        <w:keepLines w:val="0"/>
        <w:ind w:left="0" w:firstLine="0"/>
        <w:rPr>
          <w:b w:val="0"/>
          <w:lang w:val="is-IS"/>
        </w:rPr>
      </w:pPr>
    </w:p>
    <w:p w:rsidR="00A478F3" w:rsidRPr="001526D7" w:rsidRDefault="00A478F3" w:rsidP="00917DA0">
      <w:pPr>
        <w:pStyle w:val="EMEAHeading2"/>
        <w:keepNext w:val="0"/>
        <w:keepLines w:val="0"/>
        <w:ind w:left="0" w:firstLine="0"/>
        <w:rPr>
          <w:b w:val="0"/>
          <w:lang w:val="is-IS"/>
        </w:rPr>
      </w:pPr>
      <w:r w:rsidRPr="001526D7">
        <w:rPr>
          <w:b w:val="0"/>
          <w:lang w:val="is-IS"/>
        </w:rPr>
        <w:t>Að auki hefur verið greint frá aukaverkunum eftir markaðssetningu lyfsins. Um er að ræða upplýsingar sem fengist hafa með aukaverkanatilkynningum.</w:t>
      </w:r>
    </w:p>
    <w:p w:rsidR="00434EAA" w:rsidRPr="00434EAA" w:rsidRDefault="00434EAA" w:rsidP="00917DA0">
      <w:pPr>
        <w:pStyle w:val="EMEABodyText"/>
        <w:rPr>
          <w:lang w:val="is-IS"/>
        </w:rPr>
      </w:pPr>
    </w:p>
    <w:p w:rsidR="00404941" w:rsidRPr="00917DA0" w:rsidRDefault="00404941" w:rsidP="00A478F3">
      <w:pPr>
        <w:pStyle w:val="EMEABodyText"/>
        <w:keepNext/>
        <w:rPr>
          <w:u w:val="single"/>
          <w:lang w:val="is-IS"/>
        </w:rPr>
      </w:pPr>
      <w:r w:rsidRPr="00917DA0">
        <w:rPr>
          <w:u w:val="single"/>
          <w:lang w:val="is-IS"/>
        </w:rPr>
        <w:t>Blóð og eitlar</w:t>
      </w:r>
    </w:p>
    <w:p w:rsidR="00CB6489" w:rsidRDefault="00CB6489" w:rsidP="00A478F3">
      <w:pPr>
        <w:pStyle w:val="EMEABodyText"/>
        <w:keepNext/>
        <w:rPr>
          <w:lang w:val="is-IS"/>
        </w:rPr>
      </w:pPr>
    </w:p>
    <w:p w:rsidR="00714660" w:rsidRPr="00442656" w:rsidRDefault="00404941" w:rsidP="00A478F3">
      <w:pPr>
        <w:pStyle w:val="EMEABodyText"/>
        <w:keepNext/>
        <w:rPr>
          <w:lang w:val="is-IS"/>
        </w:rPr>
      </w:pPr>
      <w:r w:rsidRPr="00442656">
        <w:rPr>
          <w:lang w:val="is-IS"/>
        </w:rPr>
        <w:t>Tíðni ekki þekkt:</w:t>
      </w:r>
      <w:r w:rsidRPr="00442656">
        <w:rPr>
          <w:lang w:val="is-IS"/>
        </w:rPr>
        <w:tab/>
      </w:r>
      <w:r w:rsidR="00E32F70">
        <w:rPr>
          <w:lang w:val="is-IS"/>
        </w:rPr>
        <w:t>Blóðleysi, b</w:t>
      </w:r>
      <w:r w:rsidR="00714660" w:rsidRPr="00442656">
        <w:rPr>
          <w:lang w:val="is-IS"/>
        </w:rPr>
        <w:t>lóðflagnafæð</w:t>
      </w:r>
    </w:p>
    <w:p w:rsidR="00714660" w:rsidRDefault="00714660" w:rsidP="00442656">
      <w:pPr>
        <w:pStyle w:val="EMEABodyText"/>
        <w:rPr>
          <w:i/>
          <w:u w:val="single"/>
          <w:lang w:val="is-IS"/>
        </w:rPr>
      </w:pPr>
    </w:p>
    <w:p w:rsidR="00A478F3" w:rsidRPr="00917DA0" w:rsidRDefault="00A478F3" w:rsidP="00A478F3">
      <w:pPr>
        <w:pStyle w:val="EMEABodyText"/>
        <w:keepNext/>
        <w:rPr>
          <w:u w:val="single"/>
          <w:lang w:val="is-IS"/>
        </w:rPr>
      </w:pPr>
      <w:r w:rsidRPr="00917DA0">
        <w:rPr>
          <w:u w:val="single"/>
          <w:lang w:val="is-IS"/>
        </w:rPr>
        <w:t>Ónæmiskerfi</w:t>
      </w:r>
    </w:p>
    <w:p w:rsidR="00CB6489" w:rsidRDefault="00CB6489" w:rsidP="00A478F3">
      <w:pPr>
        <w:pStyle w:val="EMEABodyText"/>
        <w:rPr>
          <w:lang w:val="is-IS"/>
        </w:rPr>
      </w:pPr>
    </w:p>
    <w:p w:rsidR="00A478F3" w:rsidRPr="001526D7" w:rsidRDefault="00A478F3" w:rsidP="00E47A17">
      <w:pPr>
        <w:pStyle w:val="EMEABodyText"/>
        <w:ind w:left="1701" w:hanging="1701"/>
        <w:rPr>
          <w:lang w:val="is-IS"/>
        </w:rPr>
      </w:pPr>
      <w:r w:rsidRPr="001526D7">
        <w:rPr>
          <w:lang w:val="is-IS"/>
        </w:rPr>
        <w:t>Tíðni ekki þekkt:</w:t>
      </w:r>
      <w:r w:rsidRPr="001526D7">
        <w:rPr>
          <w:lang w:val="is-IS"/>
        </w:rPr>
        <w:tab/>
        <w:t>Ofnæmisviðbrögð eins og ofsabjúgur, útbrot, ofsakláði</w:t>
      </w:r>
      <w:r w:rsidR="00CB6489">
        <w:rPr>
          <w:lang w:val="is-IS"/>
        </w:rPr>
        <w:t>,</w:t>
      </w:r>
      <w:r w:rsidRPr="001526D7">
        <w:rPr>
          <w:lang w:val="is-IS"/>
        </w:rPr>
        <w:t xml:space="preserve"> </w:t>
      </w:r>
      <w:bookmarkStart w:id="2" w:name="_Hlk520121222"/>
      <w:r w:rsidR="00CB6489" w:rsidRPr="00CB6489">
        <w:rPr>
          <w:lang w:val="is-IS"/>
        </w:rPr>
        <w:t>bráðaofnæmisviðbrögð, bráðaofnæmislost</w:t>
      </w:r>
      <w:bookmarkEnd w:id="2"/>
    </w:p>
    <w:p w:rsidR="00A478F3" w:rsidRPr="001526D7" w:rsidRDefault="00A478F3" w:rsidP="00A478F3">
      <w:pPr>
        <w:pStyle w:val="EMEABodyText"/>
        <w:rPr>
          <w:lang w:val="is-IS"/>
        </w:rPr>
      </w:pPr>
    </w:p>
    <w:p w:rsidR="00A478F3" w:rsidRPr="00917DA0" w:rsidRDefault="00A478F3" w:rsidP="00A478F3">
      <w:pPr>
        <w:pStyle w:val="EMEABodyText"/>
        <w:keepNext/>
        <w:rPr>
          <w:u w:val="single"/>
          <w:lang w:val="is-IS"/>
        </w:rPr>
      </w:pPr>
      <w:r w:rsidRPr="00917DA0">
        <w:rPr>
          <w:u w:val="single"/>
          <w:lang w:val="is-IS"/>
        </w:rPr>
        <w:t>Efnaskipti og næring</w:t>
      </w:r>
    </w:p>
    <w:p w:rsidR="00CB6489" w:rsidRDefault="00CB6489" w:rsidP="00A478F3">
      <w:pPr>
        <w:pStyle w:val="EMEABodyText"/>
        <w:ind w:left="1134" w:hanging="1134"/>
        <w:rPr>
          <w:lang w:val="is-IS"/>
        </w:rPr>
      </w:pPr>
    </w:p>
    <w:p w:rsidR="00A478F3" w:rsidRPr="001526D7" w:rsidRDefault="00A478F3" w:rsidP="00A478F3">
      <w:pPr>
        <w:pStyle w:val="EMEABodyText"/>
        <w:ind w:left="1134" w:hanging="1134"/>
        <w:rPr>
          <w:lang w:val="is-IS"/>
        </w:rPr>
      </w:pPr>
      <w:r w:rsidRPr="001526D7">
        <w:rPr>
          <w:lang w:val="is-IS"/>
        </w:rPr>
        <w:t>Tíðni ekki þekkt:</w:t>
      </w:r>
      <w:r w:rsidRPr="001526D7">
        <w:rPr>
          <w:lang w:val="is-IS"/>
        </w:rPr>
        <w:tab/>
        <w:t>Blóðkalíumhækkun</w:t>
      </w:r>
      <w:r w:rsidR="00CE3CCC">
        <w:rPr>
          <w:lang w:val="is-IS"/>
        </w:rPr>
        <w:t>, blóðsykurslækkun</w:t>
      </w:r>
    </w:p>
    <w:p w:rsidR="00A478F3" w:rsidRPr="001526D7" w:rsidRDefault="00A478F3" w:rsidP="00A478F3">
      <w:pPr>
        <w:pStyle w:val="EMEABodyText"/>
        <w:rPr>
          <w:lang w:val="is-IS"/>
        </w:rPr>
      </w:pPr>
    </w:p>
    <w:p w:rsidR="00A478F3" w:rsidRPr="00917DA0" w:rsidRDefault="00A478F3" w:rsidP="00A478F3">
      <w:pPr>
        <w:pStyle w:val="EMEABodyText"/>
        <w:keepNext/>
        <w:rPr>
          <w:u w:val="single"/>
          <w:lang w:val="is-IS"/>
        </w:rPr>
      </w:pPr>
      <w:r w:rsidRPr="00917DA0">
        <w:rPr>
          <w:u w:val="single"/>
          <w:lang w:val="is-IS"/>
        </w:rPr>
        <w:t>Taugakerfi</w:t>
      </w:r>
    </w:p>
    <w:p w:rsidR="00CB6489" w:rsidRDefault="00CB6489" w:rsidP="00A478F3">
      <w:pPr>
        <w:pStyle w:val="EMEABodyText"/>
        <w:tabs>
          <w:tab w:val="left" w:pos="1680"/>
        </w:tabs>
        <w:rPr>
          <w:lang w:val="is-IS"/>
        </w:rPr>
      </w:pPr>
    </w:p>
    <w:p w:rsidR="00A478F3" w:rsidRPr="001526D7" w:rsidRDefault="00A478F3" w:rsidP="00A478F3">
      <w:pPr>
        <w:pStyle w:val="EMEABodyText"/>
        <w:tabs>
          <w:tab w:val="left" w:pos="1680"/>
        </w:tabs>
        <w:rPr>
          <w:lang w:val="is-IS"/>
        </w:rPr>
      </w:pPr>
      <w:r w:rsidRPr="001526D7">
        <w:rPr>
          <w:lang w:val="is-IS"/>
        </w:rPr>
        <w:t>Algengar:</w:t>
      </w:r>
      <w:r w:rsidRPr="001526D7">
        <w:rPr>
          <w:lang w:val="is-IS"/>
        </w:rPr>
        <w:tab/>
        <w:t>Sundl, réttstöðusundl*</w:t>
      </w:r>
    </w:p>
    <w:p w:rsidR="00A478F3" w:rsidRPr="001526D7" w:rsidRDefault="00A478F3" w:rsidP="00A478F3">
      <w:pPr>
        <w:pStyle w:val="EMEABodyText"/>
        <w:tabs>
          <w:tab w:val="left" w:pos="1680"/>
        </w:tabs>
        <w:rPr>
          <w:lang w:val="is-IS"/>
        </w:rPr>
      </w:pPr>
      <w:r w:rsidRPr="001526D7">
        <w:rPr>
          <w:lang w:val="is-IS"/>
        </w:rPr>
        <w:t>Tíðni ekki þekkt:</w:t>
      </w:r>
      <w:r w:rsidRPr="001526D7">
        <w:rPr>
          <w:lang w:val="is-IS"/>
        </w:rPr>
        <w:tab/>
        <w:t>Svimi, höfuðverkur</w:t>
      </w:r>
    </w:p>
    <w:p w:rsidR="00A478F3" w:rsidRPr="001526D7" w:rsidRDefault="00A478F3" w:rsidP="00A478F3">
      <w:pPr>
        <w:pStyle w:val="EMEABodyText"/>
        <w:tabs>
          <w:tab w:val="left" w:pos="1680"/>
        </w:tabs>
        <w:rPr>
          <w:lang w:val="is-IS"/>
        </w:rPr>
      </w:pPr>
    </w:p>
    <w:p w:rsidR="00A478F3" w:rsidRPr="00917DA0" w:rsidRDefault="00A478F3" w:rsidP="00A478F3">
      <w:pPr>
        <w:pStyle w:val="EMEABodyText"/>
        <w:keepNext/>
        <w:rPr>
          <w:u w:val="single"/>
          <w:lang w:val="is-IS"/>
        </w:rPr>
      </w:pPr>
      <w:r w:rsidRPr="00917DA0">
        <w:rPr>
          <w:u w:val="single"/>
          <w:lang w:val="is-IS"/>
        </w:rPr>
        <w:t>Eyru og völundarhús</w:t>
      </w:r>
    </w:p>
    <w:p w:rsidR="00CB6489" w:rsidRDefault="00CB6489" w:rsidP="00A478F3">
      <w:pPr>
        <w:pStyle w:val="EMEABodyText"/>
        <w:rPr>
          <w:lang w:val="is-IS"/>
        </w:rPr>
      </w:pPr>
    </w:p>
    <w:p w:rsidR="00A478F3" w:rsidRPr="001526D7" w:rsidRDefault="00A478F3" w:rsidP="00A478F3">
      <w:pPr>
        <w:pStyle w:val="EMEABodyText"/>
        <w:rPr>
          <w:lang w:val="is-IS"/>
        </w:rPr>
      </w:pPr>
      <w:r w:rsidRPr="001526D7">
        <w:rPr>
          <w:lang w:val="is-IS"/>
        </w:rPr>
        <w:t>Tíðni ekki þekkt:</w:t>
      </w:r>
      <w:r w:rsidRPr="001526D7">
        <w:rPr>
          <w:lang w:val="is-IS"/>
        </w:rPr>
        <w:tab/>
        <w:t>Suð fyrir eyrum</w:t>
      </w:r>
    </w:p>
    <w:p w:rsidR="00A478F3" w:rsidRPr="001526D7" w:rsidRDefault="00A478F3" w:rsidP="00A478F3">
      <w:pPr>
        <w:pStyle w:val="EMEABodyText"/>
        <w:rPr>
          <w:lang w:val="is-IS"/>
        </w:rPr>
      </w:pPr>
    </w:p>
    <w:p w:rsidR="00A478F3" w:rsidRPr="00917DA0" w:rsidRDefault="00A478F3" w:rsidP="00A478F3">
      <w:pPr>
        <w:pStyle w:val="EMEABodyText"/>
        <w:keepNext/>
        <w:rPr>
          <w:u w:val="single"/>
          <w:lang w:val="is-IS"/>
        </w:rPr>
      </w:pPr>
      <w:r w:rsidRPr="00917DA0">
        <w:rPr>
          <w:u w:val="single"/>
          <w:lang w:val="is-IS"/>
        </w:rPr>
        <w:t>Hjarta</w:t>
      </w:r>
    </w:p>
    <w:p w:rsidR="00CB6489" w:rsidRDefault="00CB6489" w:rsidP="00A478F3">
      <w:pPr>
        <w:pStyle w:val="EMEABodyText"/>
        <w:tabs>
          <w:tab w:val="left" w:pos="1680"/>
        </w:tabs>
        <w:rPr>
          <w:lang w:val="is-IS"/>
        </w:rPr>
      </w:pPr>
    </w:p>
    <w:p w:rsidR="00A478F3" w:rsidRPr="001526D7" w:rsidRDefault="00A478F3" w:rsidP="00A478F3">
      <w:pPr>
        <w:pStyle w:val="EMEABodyText"/>
        <w:tabs>
          <w:tab w:val="left" w:pos="1680"/>
        </w:tabs>
        <w:rPr>
          <w:lang w:val="is-IS"/>
        </w:rPr>
      </w:pPr>
      <w:r w:rsidRPr="001526D7">
        <w:rPr>
          <w:lang w:val="is-IS"/>
        </w:rPr>
        <w:t>Sjaldgæfar:</w:t>
      </w:r>
      <w:r w:rsidRPr="001526D7">
        <w:rPr>
          <w:lang w:val="is-IS"/>
        </w:rPr>
        <w:tab/>
        <w:t>Hraðtaktur</w:t>
      </w:r>
    </w:p>
    <w:p w:rsidR="00A478F3" w:rsidRPr="001526D7" w:rsidRDefault="00A478F3" w:rsidP="00A478F3">
      <w:pPr>
        <w:pStyle w:val="EMEABodyText"/>
        <w:tabs>
          <w:tab w:val="left" w:pos="1680"/>
        </w:tabs>
        <w:rPr>
          <w:lang w:val="is-IS"/>
        </w:rPr>
      </w:pPr>
    </w:p>
    <w:p w:rsidR="00A478F3" w:rsidRPr="00CA40BF" w:rsidRDefault="00A478F3" w:rsidP="00A478F3">
      <w:pPr>
        <w:pStyle w:val="EMEABodyText"/>
        <w:keepNext/>
        <w:rPr>
          <w:u w:val="single"/>
          <w:lang w:val="is-IS"/>
        </w:rPr>
      </w:pPr>
      <w:r w:rsidRPr="00917DA0">
        <w:rPr>
          <w:u w:val="single"/>
          <w:lang w:val="is-IS"/>
        </w:rPr>
        <w:t>Æðar</w:t>
      </w:r>
    </w:p>
    <w:p w:rsidR="00AA12B4" w:rsidRDefault="00AA12B4" w:rsidP="00A478F3">
      <w:pPr>
        <w:pStyle w:val="EMEABodyText"/>
        <w:keepNext/>
        <w:tabs>
          <w:tab w:val="left" w:pos="1680"/>
        </w:tabs>
        <w:rPr>
          <w:lang w:val="is-IS"/>
        </w:rPr>
      </w:pPr>
    </w:p>
    <w:p w:rsidR="00A478F3" w:rsidRPr="001526D7" w:rsidRDefault="00A478F3" w:rsidP="00A478F3">
      <w:pPr>
        <w:pStyle w:val="EMEABodyText"/>
        <w:keepNext/>
        <w:tabs>
          <w:tab w:val="left" w:pos="1680"/>
        </w:tabs>
        <w:rPr>
          <w:lang w:val="is-IS"/>
        </w:rPr>
      </w:pPr>
      <w:r w:rsidRPr="001526D7">
        <w:rPr>
          <w:lang w:val="is-IS"/>
        </w:rPr>
        <w:t>Algengar:</w:t>
      </w:r>
      <w:r w:rsidRPr="001526D7">
        <w:rPr>
          <w:lang w:val="is-IS"/>
        </w:rPr>
        <w:tab/>
        <w:t>Réttstöðuþrýstingsfall*</w:t>
      </w:r>
    </w:p>
    <w:p w:rsidR="00A478F3" w:rsidRPr="001526D7" w:rsidRDefault="00A478F3" w:rsidP="00A478F3">
      <w:pPr>
        <w:pStyle w:val="EMEABodyText"/>
        <w:tabs>
          <w:tab w:val="left" w:pos="1680"/>
        </w:tabs>
        <w:rPr>
          <w:lang w:val="is-IS"/>
        </w:rPr>
      </w:pPr>
      <w:r w:rsidRPr="001526D7">
        <w:rPr>
          <w:lang w:val="is-IS"/>
        </w:rPr>
        <w:t>Sjaldgæfar:</w:t>
      </w:r>
      <w:r w:rsidRPr="001526D7">
        <w:rPr>
          <w:lang w:val="is-IS"/>
        </w:rPr>
        <w:tab/>
        <w:t>Andlitsroði</w:t>
      </w:r>
    </w:p>
    <w:p w:rsidR="00A478F3" w:rsidRPr="001526D7" w:rsidRDefault="00A478F3" w:rsidP="00A478F3">
      <w:pPr>
        <w:pStyle w:val="EMEABodyText"/>
        <w:rPr>
          <w:lang w:val="is-IS"/>
        </w:rPr>
      </w:pPr>
    </w:p>
    <w:p w:rsidR="00A478F3" w:rsidRPr="00917DA0" w:rsidRDefault="00A478F3" w:rsidP="00A478F3">
      <w:pPr>
        <w:pStyle w:val="EMEABodyText"/>
        <w:keepNext/>
        <w:rPr>
          <w:u w:val="single"/>
          <w:lang w:val="is-IS"/>
        </w:rPr>
      </w:pPr>
      <w:r w:rsidRPr="00917DA0">
        <w:rPr>
          <w:u w:val="single"/>
          <w:lang w:val="is-IS"/>
        </w:rPr>
        <w:t>Öndunarfæri, brjósthol og miðmæti</w:t>
      </w:r>
    </w:p>
    <w:p w:rsidR="00AA12B4" w:rsidRDefault="00AA12B4" w:rsidP="00A478F3">
      <w:pPr>
        <w:pStyle w:val="EMEABodyText"/>
        <w:tabs>
          <w:tab w:val="left" w:pos="1680"/>
        </w:tabs>
        <w:rPr>
          <w:lang w:val="is-IS"/>
        </w:rPr>
      </w:pPr>
    </w:p>
    <w:p w:rsidR="00A478F3" w:rsidRPr="001526D7" w:rsidRDefault="00A478F3" w:rsidP="00A478F3">
      <w:pPr>
        <w:pStyle w:val="EMEABodyText"/>
        <w:tabs>
          <w:tab w:val="left" w:pos="1680"/>
        </w:tabs>
        <w:rPr>
          <w:lang w:val="is-IS"/>
        </w:rPr>
      </w:pPr>
      <w:r w:rsidRPr="001526D7">
        <w:rPr>
          <w:lang w:val="is-IS"/>
        </w:rPr>
        <w:t>Sjaldgæfar:</w:t>
      </w:r>
      <w:r w:rsidRPr="001526D7">
        <w:rPr>
          <w:lang w:val="is-IS"/>
        </w:rPr>
        <w:tab/>
        <w:t>Hósti</w:t>
      </w:r>
    </w:p>
    <w:p w:rsidR="00A478F3" w:rsidRPr="001526D7" w:rsidRDefault="00A478F3" w:rsidP="00A478F3">
      <w:pPr>
        <w:pStyle w:val="EMEABodyText"/>
        <w:rPr>
          <w:lang w:val="is-IS"/>
        </w:rPr>
      </w:pPr>
    </w:p>
    <w:p w:rsidR="00A478F3" w:rsidRPr="00917DA0" w:rsidRDefault="00A478F3" w:rsidP="00A478F3">
      <w:pPr>
        <w:pStyle w:val="EMEABodyText"/>
        <w:keepNext/>
        <w:rPr>
          <w:u w:val="single"/>
          <w:lang w:val="is-IS"/>
        </w:rPr>
      </w:pPr>
      <w:r w:rsidRPr="00917DA0">
        <w:rPr>
          <w:u w:val="single"/>
          <w:lang w:val="is-IS"/>
        </w:rPr>
        <w:t>Meltingarfæri</w:t>
      </w:r>
    </w:p>
    <w:p w:rsidR="00AA12B4" w:rsidRDefault="00AA12B4" w:rsidP="00A478F3">
      <w:pPr>
        <w:pStyle w:val="EMEABodyText"/>
        <w:keepNext/>
        <w:tabs>
          <w:tab w:val="left" w:pos="1680"/>
        </w:tabs>
        <w:rPr>
          <w:lang w:val="is-IS"/>
        </w:rPr>
      </w:pPr>
    </w:p>
    <w:p w:rsidR="00A478F3" w:rsidRPr="001526D7" w:rsidRDefault="00A478F3" w:rsidP="00A478F3">
      <w:pPr>
        <w:pStyle w:val="EMEABodyText"/>
        <w:keepNext/>
        <w:tabs>
          <w:tab w:val="left" w:pos="1680"/>
        </w:tabs>
        <w:rPr>
          <w:lang w:val="is-IS"/>
        </w:rPr>
      </w:pPr>
      <w:r w:rsidRPr="001526D7">
        <w:rPr>
          <w:lang w:val="is-IS"/>
        </w:rPr>
        <w:t>Algengar:</w:t>
      </w:r>
      <w:r w:rsidRPr="001526D7">
        <w:rPr>
          <w:lang w:val="is-IS"/>
        </w:rPr>
        <w:tab/>
        <w:t>Ógleði/uppköst</w:t>
      </w:r>
    </w:p>
    <w:p w:rsidR="00A478F3" w:rsidRPr="001526D7" w:rsidRDefault="00A478F3" w:rsidP="00A478F3">
      <w:pPr>
        <w:pStyle w:val="EMEABodyText"/>
        <w:tabs>
          <w:tab w:val="left" w:pos="1680"/>
        </w:tabs>
        <w:rPr>
          <w:lang w:val="is-IS"/>
        </w:rPr>
      </w:pPr>
      <w:r w:rsidRPr="001526D7">
        <w:rPr>
          <w:lang w:val="is-IS"/>
        </w:rPr>
        <w:t>Sjaldgæfar:</w:t>
      </w:r>
      <w:r w:rsidRPr="001526D7">
        <w:rPr>
          <w:lang w:val="is-IS"/>
        </w:rPr>
        <w:tab/>
        <w:t>Niðurgangur, meltingartruflanir/brjóstsviði</w:t>
      </w:r>
    </w:p>
    <w:p w:rsidR="00A478F3" w:rsidRPr="001526D7" w:rsidRDefault="00A478F3" w:rsidP="00A478F3">
      <w:pPr>
        <w:pStyle w:val="EMEABodyText"/>
        <w:rPr>
          <w:lang w:val="is-IS"/>
        </w:rPr>
      </w:pPr>
      <w:r w:rsidRPr="001526D7">
        <w:rPr>
          <w:lang w:val="is-IS"/>
        </w:rPr>
        <w:t>Tíðni ekki þekkt:</w:t>
      </w:r>
      <w:r w:rsidRPr="001526D7">
        <w:rPr>
          <w:lang w:val="is-IS"/>
        </w:rPr>
        <w:tab/>
        <w:t>Bragðtruflun</w:t>
      </w:r>
    </w:p>
    <w:p w:rsidR="00A478F3" w:rsidRPr="001526D7" w:rsidRDefault="00A478F3" w:rsidP="00A478F3">
      <w:pPr>
        <w:pStyle w:val="EMEABodyText"/>
        <w:rPr>
          <w:lang w:val="is-IS"/>
        </w:rPr>
      </w:pPr>
    </w:p>
    <w:p w:rsidR="00A478F3" w:rsidRPr="00917DA0" w:rsidRDefault="00A478F3" w:rsidP="00A478F3">
      <w:pPr>
        <w:pStyle w:val="EMEABodyText"/>
        <w:keepNext/>
        <w:rPr>
          <w:u w:val="single"/>
          <w:lang w:val="is-IS"/>
        </w:rPr>
      </w:pPr>
      <w:r w:rsidRPr="00917DA0">
        <w:rPr>
          <w:u w:val="single"/>
          <w:lang w:val="is-IS"/>
        </w:rPr>
        <w:t>Lifur og gall</w:t>
      </w:r>
    </w:p>
    <w:p w:rsidR="00AA12B4" w:rsidRDefault="00AA12B4" w:rsidP="00A478F3">
      <w:pPr>
        <w:pStyle w:val="EMEABodyText"/>
        <w:tabs>
          <w:tab w:val="left" w:pos="1680"/>
        </w:tabs>
        <w:rPr>
          <w:lang w:val="is-IS"/>
        </w:rPr>
      </w:pPr>
    </w:p>
    <w:p w:rsidR="00A478F3" w:rsidRPr="001526D7" w:rsidRDefault="00A478F3" w:rsidP="00A478F3">
      <w:pPr>
        <w:pStyle w:val="EMEABodyText"/>
        <w:tabs>
          <w:tab w:val="left" w:pos="1680"/>
        </w:tabs>
        <w:rPr>
          <w:lang w:val="is-IS"/>
        </w:rPr>
      </w:pPr>
      <w:r w:rsidRPr="001526D7">
        <w:rPr>
          <w:lang w:val="is-IS"/>
        </w:rPr>
        <w:t>Sjaldgæfar:</w:t>
      </w:r>
      <w:r w:rsidRPr="001526D7">
        <w:rPr>
          <w:lang w:val="is-IS"/>
        </w:rPr>
        <w:tab/>
        <w:t>Gula</w:t>
      </w:r>
    </w:p>
    <w:p w:rsidR="00A478F3" w:rsidRPr="001526D7" w:rsidRDefault="00A478F3" w:rsidP="00A478F3">
      <w:pPr>
        <w:pStyle w:val="EMEABodyText"/>
        <w:rPr>
          <w:lang w:val="is-IS"/>
        </w:rPr>
      </w:pPr>
      <w:r w:rsidRPr="001526D7">
        <w:rPr>
          <w:lang w:val="is-IS"/>
        </w:rPr>
        <w:t>Tíðni ekki þekkt:</w:t>
      </w:r>
      <w:r w:rsidRPr="001526D7">
        <w:rPr>
          <w:lang w:val="is-IS"/>
        </w:rPr>
        <w:tab/>
        <w:t>Lifrarbólga, óeðlileg lifrarstarfsemi</w:t>
      </w:r>
    </w:p>
    <w:p w:rsidR="00A478F3" w:rsidRPr="001526D7" w:rsidRDefault="00A478F3" w:rsidP="00A478F3">
      <w:pPr>
        <w:pStyle w:val="EMEABodyText"/>
        <w:rPr>
          <w:lang w:val="is-IS"/>
        </w:rPr>
      </w:pPr>
    </w:p>
    <w:p w:rsidR="00A478F3" w:rsidRPr="00917DA0" w:rsidRDefault="00A478F3" w:rsidP="00A478F3">
      <w:pPr>
        <w:pStyle w:val="EMEABodyText"/>
        <w:keepNext/>
        <w:ind w:left="2262" w:hanging="2262"/>
        <w:rPr>
          <w:u w:val="single"/>
          <w:lang w:val="is-IS"/>
        </w:rPr>
      </w:pPr>
      <w:r w:rsidRPr="00917DA0">
        <w:rPr>
          <w:u w:val="single"/>
          <w:lang w:val="is-IS"/>
        </w:rPr>
        <w:t>Húð og undirhúð</w:t>
      </w:r>
    </w:p>
    <w:p w:rsidR="00AA12B4" w:rsidRDefault="00AA12B4" w:rsidP="00A478F3">
      <w:pPr>
        <w:pStyle w:val="EMEABodyText"/>
        <w:rPr>
          <w:lang w:val="is-IS"/>
        </w:rPr>
      </w:pPr>
    </w:p>
    <w:p w:rsidR="00A478F3" w:rsidRPr="001526D7" w:rsidRDefault="00A478F3" w:rsidP="00A478F3">
      <w:pPr>
        <w:pStyle w:val="EMEABodyText"/>
        <w:rPr>
          <w:lang w:val="is-IS"/>
        </w:rPr>
      </w:pPr>
      <w:r w:rsidRPr="001526D7">
        <w:rPr>
          <w:lang w:val="is-IS"/>
        </w:rPr>
        <w:t>Tíðni ekki þekkt:</w:t>
      </w:r>
      <w:r w:rsidRPr="001526D7">
        <w:rPr>
          <w:lang w:val="is-IS"/>
        </w:rPr>
        <w:tab/>
        <w:t>Hvítkornasundrandi æðabólga (leukocytoclastic vasculitis)</w:t>
      </w:r>
    </w:p>
    <w:p w:rsidR="00A478F3" w:rsidRPr="001526D7" w:rsidRDefault="00A478F3" w:rsidP="00A478F3">
      <w:pPr>
        <w:pStyle w:val="EMEABodyText"/>
        <w:rPr>
          <w:lang w:val="is-IS"/>
        </w:rPr>
      </w:pPr>
    </w:p>
    <w:p w:rsidR="00A478F3" w:rsidRPr="00917DA0" w:rsidRDefault="00A478F3" w:rsidP="00A478F3">
      <w:pPr>
        <w:pStyle w:val="EMEABodyText"/>
        <w:keepNext/>
        <w:rPr>
          <w:u w:val="single"/>
          <w:lang w:val="is-IS"/>
        </w:rPr>
      </w:pPr>
      <w:r w:rsidRPr="00917DA0">
        <w:rPr>
          <w:u w:val="single"/>
          <w:lang w:val="is-IS"/>
        </w:rPr>
        <w:t>Stoðkerfi og stoðvefur</w:t>
      </w:r>
    </w:p>
    <w:p w:rsidR="00AA12B4" w:rsidRDefault="00AA12B4" w:rsidP="00A478F3">
      <w:pPr>
        <w:pStyle w:val="EMEABodyText"/>
        <w:tabs>
          <w:tab w:val="left" w:pos="1680"/>
        </w:tabs>
        <w:rPr>
          <w:lang w:val="is-IS"/>
        </w:rPr>
      </w:pPr>
    </w:p>
    <w:p w:rsidR="00A478F3" w:rsidRPr="001526D7" w:rsidRDefault="00A478F3" w:rsidP="00E47A17">
      <w:pPr>
        <w:pStyle w:val="EMEABodyText"/>
        <w:tabs>
          <w:tab w:val="left" w:pos="1680"/>
        </w:tabs>
        <w:ind w:left="1701" w:hanging="1701"/>
        <w:rPr>
          <w:lang w:val="is-IS"/>
        </w:rPr>
      </w:pPr>
      <w:r w:rsidRPr="001526D7">
        <w:rPr>
          <w:lang w:val="is-IS"/>
        </w:rPr>
        <w:t>Algengar:</w:t>
      </w:r>
      <w:r w:rsidRPr="001526D7">
        <w:rPr>
          <w:lang w:val="is-IS"/>
        </w:rPr>
        <w:tab/>
        <w:t>Stoðkerfisverkir*</w:t>
      </w:r>
    </w:p>
    <w:p w:rsidR="00A478F3" w:rsidRPr="001526D7" w:rsidRDefault="00A478F3" w:rsidP="00E47A17">
      <w:pPr>
        <w:pStyle w:val="EMEABodyText"/>
        <w:ind w:left="1701" w:hanging="1701"/>
        <w:rPr>
          <w:lang w:val="is-IS"/>
        </w:rPr>
      </w:pPr>
      <w:r w:rsidRPr="001526D7">
        <w:rPr>
          <w:lang w:val="is-IS"/>
        </w:rPr>
        <w:t>Tíðni ekki þekkt:</w:t>
      </w:r>
      <w:r w:rsidRPr="001526D7">
        <w:rPr>
          <w:lang w:val="is-IS"/>
        </w:rPr>
        <w:tab/>
        <w:t>Liðverkir, vöðvaverkir (í sumum tilvikum tengt aukningu á plasmaþéttni kreatínkínasa), vöðvakrampar</w:t>
      </w:r>
    </w:p>
    <w:p w:rsidR="00A478F3" w:rsidRPr="001526D7" w:rsidRDefault="00A478F3" w:rsidP="00A478F3">
      <w:pPr>
        <w:pStyle w:val="EMEABodyText"/>
        <w:rPr>
          <w:lang w:val="is-IS"/>
        </w:rPr>
      </w:pPr>
    </w:p>
    <w:p w:rsidR="00A478F3" w:rsidRPr="00917DA0" w:rsidRDefault="00A478F3" w:rsidP="00A478F3">
      <w:pPr>
        <w:pStyle w:val="EMEABodyText"/>
        <w:keepNext/>
        <w:rPr>
          <w:u w:val="single"/>
          <w:lang w:val="is-IS"/>
        </w:rPr>
      </w:pPr>
      <w:r w:rsidRPr="00917DA0">
        <w:rPr>
          <w:u w:val="single"/>
          <w:lang w:val="is-IS"/>
        </w:rPr>
        <w:t>Nýru og þvagfæri</w:t>
      </w:r>
    </w:p>
    <w:p w:rsidR="00AA12B4" w:rsidRDefault="00AA12B4" w:rsidP="00A478F3">
      <w:pPr>
        <w:pStyle w:val="EMEABodyText"/>
        <w:rPr>
          <w:lang w:val="is-IS"/>
        </w:rPr>
      </w:pPr>
    </w:p>
    <w:p w:rsidR="00A478F3" w:rsidRPr="001526D7" w:rsidRDefault="00A478F3" w:rsidP="00E47A17">
      <w:pPr>
        <w:pStyle w:val="EMEABodyText"/>
        <w:ind w:left="1701" w:hanging="1701"/>
        <w:rPr>
          <w:lang w:val="is-IS"/>
        </w:rPr>
      </w:pPr>
      <w:r w:rsidRPr="001526D7">
        <w:rPr>
          <w:lang w:val="is-IS"/>
        </w:rPr>
        <w:t>Tíðni ekki þekkt:</w:t>
      </w:r>
      <w:r w:rsidRPr="001526D7">
        <w:rPr>
          <w:lang w:val="is-IS"/>
        </w:rPr>
        <w:tab/>
        <w:t>Skert nýrnastarfsemi, þar með talin tilvik nýrnabilunar hjá sjúklingum í áhættu (sjá kafla 4.4)</w:t>
      </w:r>
    </w:p>
    <w:p w:rsidR="00A478F3" w:rsidRPr="001526D7" w:rsidRDefault="00A478F3" w:rsidP="00A478F3">
      <w:pPr>
        <w:pStyle w:val="EMEABodyText"/>
        <w:rPr>
          <w:lang w:val="is-IS"/>
        </w:rPr>
      </w:pPr>
    </w:p>
    <w:p w:rsidR="00A478F3" w:rsidRPr="00917DA0" w:rsidRDefault="00A478F3" w:rsidP="00A478F3">
      <w:pPr>
        <w:pStyle w:val="EMEABodyText"/>
        <w:keepNext/>
        <w:rPr>
          <w:u w:val="single"/>
          <w:lang w:val="is-IS"/>
        </w:rPr>
      </w:pPr>
      <w:r w:rsidRPr="00917DA0">
        <w:rPr>
          <w:u w:val="single"/>
          <w:lang w:val="is-IS"/>
        </w:rPr>
        <w:t>Æxlunarfæri og brjóst</w:t>
      </w:r>
    </w:p>
    <w:p w:rsidR="00AA12B4" w:rsidRDefault="00AA12B4" w:rsidP="00A478F3">
      <w:pPr>
        <w:pStyle w:val="EMEABodyText"/>
        <w:tabs>
          <w:tab w:val="left" w:pos="1680"/>
        </w:tabs>
        <w:rPr>
          <w:lang w:val="is-IS"/>
        </w:rPr>
      </w:pPr>
    </w:p>
    <w:p w:rsidR="00A478F3" w:rsidRPr="001526D7" w:rsidRDefault="00A478F3" w:rsidP="00A478F3">
      <w:pPr>
        <w:pStyle w:val="EMEABodyText"/>
        <w:tabs>
          <w:tab w:val="left" w:pos="1680"/>
        </w:tabs>
        <w:rPr>
          <w:lang w:val="is-IS"/>
        </w:rPr>
      </w:pPr>
      <w:r w:rsidRPr="001526D7">
        <w:rPr>
          <w:lang w:val="is-IS"/>
        </w:rPr>
        <w:t>Sjaldgæfar:</w:t>
      </w:r>
      <w:r w:rsidRPr="001526D7">
        <w:rPr>
          <w:lang w:val="is-IS"/>
        </w:rPr>
        <w:tab/>
        <w:t>Kynlífsrangstarfsemi</w:t>
      </w:r>
    </w:p>
    <w:p w:rsidR="00A478F3" w:rsidRPr="001526D7" w:rsidRDefault="00A478F3" w:rsidP="00A478F3">
      <w:pPr>
        <w:pStyle w:val="EMEABodyText"/>
        <w:tabs>
          <w:tab w:val="left" w:pos="1680"/>
        </w:tabs>
        <w:rPr>
          <w:lang w:val="is-IS"/>
        </w:rPr>
      </w:pPr>
    </w:p>
    <w:p w:rsidR="00A478F3" w:rsidRPr="00917DA0" w:rsidRDefault="00A478F3" w:rsidP="00A478F3">
      <w:pPr>
        <w:pStyle w:val="EMEABodyText"/>
        <w:keepNext/>
        <w:rPr>
          <w:u w:val="single"/>
          <w:lang w:val="is-IS"/>
        </w:rPr>
      </w:pPr>
      <w:r w:rsidRPr="00917DA0">
        <w:rPr>
          <w:u w:val="single"/>
          <w:lang w:val="is-IS"/>
        </w:rPr>
        <w:t>Almennar aukaverkanir og aukaverkanir á íkomustað</w:t>
      </w:r>
    </w:p>
    <w:p w:rsidR="00AA12B4" w:rsidRDefault="00AA12B4" w:rsidP="00A478F3">
      <w:pPr>
        <w:pStyle w:val="EMEABodyText"/>
        <w:keepNext/>
        <w:tabs>
          <w:tab w:val="left" w:pos="1680"/>
        </w:tabs>
        <w:rPr>
          <w:lang w:val="is-IS"/>
        </w:rPr>
      </w:pPr>
    </w:p>
    <w:p w:rsidR="00A478F3" w:rsidRPr="001526D7" w:rsidRDefault="00A478F3" w:rsidP="00A478F3">
      <w:pPr>
        <w:pStyle w:val="EMEABodyText"/>
        <w:keepNext/>
        <w:tabs>
          <w:tab w:val="left" w:pos="1680"/>
        </w:tabs>
        <w:rPr>
          <w:lang w:val="is-IS"/>
        </w:rPr>
      </w:pPr>
      <w:r w:rsidRPr="001526D7">
        <w:rPr>
          <w:lang w:val="is-IS"/>
        </w:rPr>
        <w:t>Algengar:</w:t>
      </w:r>
      <w:r w:rsidRPr="001526D7">
        <w:rPr>
          <w:lang w:val="is-IS"/>
        </w:rPr>
        <w:tab/>
        <w:t>Þreyta</w:t>
      </w:r>
    </w:p>
    <w:p w:rsidR="00A478F3" w:rsidRPr="001526D7" w:rsidRDefault="00A478F3" w:rsidP="00A478F3">
      <w:pPr>
        <w:pStyle w:val="EMEABodyText"/>
        <w:tabs>
          <w:tab w:val="left" w:pos="1680"/>
        </w:tabs>
        <w:rPr>
          <w:lang w:val="is-IS"/>
        </w:rPr>
      </w:pPr>
      <w:r w:rsidRPr="001526D7">
        <w:rPr>
          <w:lang w:val="is-IS"/>
        </w:rPr>
        <w:t>Sjaldgæfar:</w:t>
      </w:r>
      <w:r w:rsidRPr="001526D7">
        <w:rPr>
          <w:lang w:val="is-IS"/>
        </w:rPr>
        <w:tab/>
        <w:t>Verkur fyrir brjósti</w:t>
      </w:r>
    </w:p>
    <w:p w:rsidR="00A478F3" w:rsidRPr="001526D7" w:rsidRDefault="00A478F3" w:rsidP="00A478F3">
      <w:pPr>
        <w:pStyle w:val="EMEABodyText"/>
        <w:rPr>
          <w:lang w:val="is-IS"/>
        </w:rPr>
      </w:pPr>
    </w:p>
    <w:p w:rsidR="00A478F3" w:rsidRPr="00917DA0" w:rsidRDefault="00A478F3" w:rsidP="00A478F3">
      <w:pPr>
        <w:pStyle w:val="EMEABodyText"/>
        <w:keepNext/>
        <w:rPr>
          <w:u w:val="single"/>
          <w:lang w:val="is-IS"/>
        </w:rPr>
      </w:pPr>
      <w:r w:rsidRPr="00917DA0">
        <w:rPr>
          <w:u w:val="single"/>
          <w:lang w:val="is-IS"/>
        </w:rPr>
        <w:t>Rannsóknaniðurstöður</w:t>
      </w:r>
    </w:p>
    <w:p w:rsidR="00AA12B4" w:rsidRDefault="00AA12B4" w:rsidP="00A478F3">
      <w:pPr>
        <w:pStyle w:val="EMEABodyText"/>
        <w:tabs>
          <w:tab w:val="left" w:pos="1701"/>
        </w:tabs>
        <w:ind w:left="1701" w:hanging="1701"/>
        <w:rPr>
          <w:lang w:val="is-IS"/>
        </w:rPr>
      </w:pPr>
    </w:p>
    <w:p w:rsidR="00A478F3" w:rsidRPr="001526D7" w:rsidRDefault="00A478F3" w:rsidP="00A478F3">
      <w:pPr>
        <w:pStyle w:val="EMEABodyText"/>
        <w:tabs>
          <w:tab w:val="left" w:pos="1701"/>
        </w:tabs>
        <w:ind w:left="1701" w:hanging="1701"/>
        <w:rPr>
          <w:lang w:val="is-IS"/>
        </w:rPr>
      </w:pPr>
      <w:r w:rsidRPr="001526D7">
        <w:rPr>
          <w:lang w:val="is-IS"/>
        </w:rPr>
        <w:t xml:space="preserve">Mjög algengar: </w:t>
      </w:r>
      <w:r w:rsidRPr="001526D7">
        <w:rPr>
          <w:lang w:val="is-IS"/>
        </w:rPr>
        <w:tab/>
        <w:t>Blóðkalíumhækkun* kom oftar fram hjá sykursýkis</w:t>
      </w:r>
      <w:r w:rsidRPr="001526D7">
        <w:rPr>
          <w:lang w:val="is-IS"/>
        </w:rPr>
        <w:softHyphen/>
        <w:t>sjúklingum sem meðhöndlaðir voru með irbesartani en hjá þeim sem fengu lyfleysu. Hjá sykursýkis</w:t>
      </w:r>
      <w:r w:rsidRPr="001526D7">
        <w:rPr>
          <w:lang w:val="is-IS"/>
        </w:rPr>
        <w:softHyphen/>
        <w:t>sjúklingum með háþrýsting sem höfðu öralbúmínmigu og eðlilega nýrnastarfsemi kom blóðkalíumhækkun (≥ 5,5 mEq/L) fram hjá 29,4% sjúklinga sem fengu 300 mg af irbesartani og 22% sjúklinga í lyfleysuhópnum. Hjá sykursýkis</w:t>
      </w:r>
      <w:r w:rsidRPr="001526D7">
        <w:rPr>
          <w:lang w:val="is-IS"/>
        </w:rPr>
        <w:softHyphen/>
        <w:t>sjúklingum með langvinna nýrnabilun og verulega próteinmigu kom blóðkalíum</w:t>
      </w:r>
      <w:r w:rsidRPr="001526D7">
        <w:rPr>
          <w:lang w:val="is-IS"/>
        </w:rPr>
        <w:softHyphen/>
        <w:t>hækkun (≥ 5,5 mEq/L) fram hjá 46,3% sjúklinga í irbesartanhópnum og 26,3% sjúklinga í lyfleysuhópnum.</w:t>
      </w:r>
    </w:p>
    <w:p w:rsidR="00A478F3" w:rsidRPr="001526D7" w:rsidRDefault="00A478F3" w:rsidP="00A478F3">
      <w:pPr>
        <w:pStyle w:val="EMEABodyText"/>
        <w:ind w:left="1695" w:hanging="1695"/>
        <w:rPr>
          <w:lang w:val="is-IS"/>
        </w:rPr>
      </w:pPr>
      <w:r w:rsidRPr="001526D7">
        <w:rPr>
          <w:lang w:val="is-IS"/>
        </w:rPr>
        <w:t>Algengar:</w:t>
      </w:r>
      <w:r w:rsidRPr="001526D7">
        <w:rPr>
          <w:lang w:val="is-IS"/>
        </w:rPr>
        <w:tab/>
        <w:t>Marktæk hækkun á kreatínkínasa í plasma var algeng (1,7%) hjá einstaklingum sem fengu irbesartan. Ekkert þessara tilvika var tengt greinanlegum klínískum aukaverkunum frá stoðkerfi.</w:t>
      </w:r>
    </w:p>
    <w:p w:rsidR="00A478F3" w:rsidRPr="001526D7" w:rsidRDefault="00A478F3" w:rsidP="00A478F3">
      <w:pPr>
        <w:pStyle w:val="EMEABodyText"/>
        <w:tabs>
          <w:tab w:val="left" w:pos="1701"/>
        </w:tabs>
        <w:ind w:left="1701"/>
        <w:rPr>
          <w:lang w:val="is-IS"/>
        </w:rPr>
      </w:pPr>
      <w:r w:rsidRPr="001526D7">
        <w:rPr>
          <w:lang w:val="is-IS"/>
        </w:rPr>
        <w:t>Lækkun hemóglóbíns*, sem ekki skipti máli klínískt, kom fram hjá 1,7% sjúklinga með háþrýsting sem voru með langt gengna sykursýki með nýrna</w:t>
      </w:r>
      <w:r w:rsidRPr="001526D7">
        <w:rPr>
          <w:lang w:val="is-IS"/>
        </w:rPr>
        <w:softHyphen/>
        <w:t>sjúkdómi og voru á irbesartan meðferð.</w:t>
      </w:r>
    </w:p>
    <w:p w:rsidR="00A478F3" w:rsidRPr="001526D7" w:rsidRDefault="00A478F3" w:rsidP="00A478F3">
      <w:pPr>
        <w:pStyle w:val="EMEABodyText"/>
        <w:rPr>
          <w:lang w:val="is-IS"/>
        </w:rPr>
      </w:pPr>
    </w:p>
    <w:p w:rsidR="00A478F3" w:rsidRPr="00E337CE" w:rsidRDefault="00A478F3" w:rsidP="00A478F3">
      <w:pPr>
        <w:pStyle w:val="EMEABodyText"/>
        <w:rPr>
          <w:u w:val="single"/>
          <w:lang w:val="is-IS"/>
        </w:rPr>
      </w:pPr>
      <w:r w:rsidRPr="00E337CE">
        <w:rPr>
          <w:u w:val="single"/>
          <w:lang w:val="is-IS"/>
        </w:rPr>
        <w:t>Börn</w:t>
      </w:r>
    </w:p>
    <w:p w:rsidR="00AA12B4" w:rsidRDefault="00AA12B4" w:rsidP="00A478F3">
      <w:pPr>
        <w:pStyle w:val="EMEABodyText"/>
        <w:rPr>
          <w:lang w:val="is-IS"/>
        </w:rPr>
      </w:pPr>
    </w:p>
    <w:p w:rsidR="00A478F3" w:rsidRPr="00EA4B55" w:rsidRDefault="00A478F3" w:rsidP="00A478F3">
      <w:pPr>
        <w:pStyle w:val="EMEABodyText"/>
        <w:rPr>
          <w:lang w:val="is-IS"/>
        </w:rPr>
      </w:pPr>
      <w:r w:rsidRPr="0023614E">
        <w:rPr>
          <w:lang w:val="is-IS"/>
        </w:rPr>
        <w:t>Í þriggja vikna tvíblindum fasa slembivalinnar rannsóknar á 318 börnum og unglingum á aldrinum 6</w:t>
      </w:r>
      <w:r w:rsidRPr="0023614E">
        <w:rPr>
          <w:lang w:val="is-IS"/>
        </w:rPr>
        <w:noBreakHyphen/>
        <w:t>16 ára, sem höfðu háan blóðþrýsting, komu eftirtaldar aukaverkanir fram: Höfuðverkur (7,9%), lágþrýstingur (2,2%), sundl (1,9%), hósti (0,9%). Á 26-vikna tímabili þegar rannsóknin var opin (open-label period), sáust oftast eftirfarandi óeðlil</w:t>
      </w:r>
      <w:r w:rsidRPr="00EA4B55">
        <w:rPr>
          <w:lang w:val="is-IS"/>
        </w:rPr>
        <w:t>egar rannsóknaniðurstöður: Hækkuð gildi kreatíníns (6,5%) og hækkuð gildi kreatínkínasa (CK) hjá 2% barna, sem fengu lyfið.</w:t>
      </w:r>
    </w:p>
    <w:p w:rsidR="00B8192F" w:rsidRPr="00E337CE" w:rsidRDefault="00B8192F" w:rsidP="00B8192F">
      <w:pPr>
        <w:rPr>
          <w:szCs w:val="22"/>
          <w:lang w:val="is-IS"/>
        </w:rPr>
      </w:pPr>
    </w:p>
    <w:p w:rsidR="00B8192F" w:rsidRPr="00E337CE" w:rsidRDefault="00B8192F" w:rsidP="00B8192F">
      <w:pPr>
        <w:rPr>
          <w:szCs w:val="22"/>
          <w:lang w:val="is-IS"/>
        </w:rPr>
      </w:pPr>
      <w:r w:rsidRPr="00E337CE">
        <w:rPr>
          <w:szCs w:val="22"/>
          <w:u w:val="single"/>
          <w:lang w:val="is-IS"/>
        </w:rPr>
        <w:t>Tilkynning aukaverkana sem grunur er um að tengist lyfinu</w:t>
      </w:r>
    </w:p>
    <w:p w:rsidR="007A2443" w:rsidRDefault="007A2443" w:rsidP="00B8192F">
      <w:pPr>
        <w:rPr>
          <w:szCs w:val="22"/>
          <w:lang w:val="is-IS"/>
        </w:rPr>
      </w:pPr>
    </w:p>
    <w:p w:rsidR="00B8192F" w:rsidRPr="00E337CE" w:rsidRDefault="00B8192F" w:rsidP="00B8192F">
      <w:pPr>
        <w:rPr>
          <w:szCs w:val="22"/>
          <w:lang w:val="is-IS"/>
        </w:rPr>
      </w:pPr>
      <w:r w:rsidRPr="00E337CE">
        <w:rPr>
          <w:szCs w:val="22"/>
          <w:lang w:val="is-IS"/>
        </w:rPr>
        <w:t xml:space="preserve">Eftir að lyf hefur fengið markaðsleyfi er mikilvægt að tilkynna aukaverkanir sem grunur er um að tengist því. Þannig er hægt að fylgjast stöðugt með sambandinu milli ávinnings og áhættu af notkun lyfsins. Heilbrigðisstarfsmenn eru hvattir til að tilkynna allar aukaverkanir sem grunur er um að tengist lyfinu </w:t>
      </w:r>
      <w:r w:rsidRPr="00E337CE">
        <w:rPr>
          <w:szCs w:val="22"/>
          <w:highlight w:val="lightGray"/>
          <w:lang w:val="is-IS"/>
        </w:rPr>
        <w:t xml:space="preserve">samkvæmt fyrirkomulagi sem gildir í hverju landi fyrir sig, sjá </w:t>
      </w:r>
      <w:hyperlink r:id="rId11" w:history="1">
        <w:r w:rsidRPr="00E337CE">
          <w:rPr>
            <w:rStyle w:val="Hyperlink"/>
            <w:szCs w:val="22"/>
            <w:highlight w:val="lightGray"/>
            <w:lang w:val="is-IS"/>
          </w:rPr>
          <w:t>Appendix V</w:t>
        </w:r>
      </w:hyperlink>
      <w:r w:rsidRPr="00E337CE">
        <w:rPr>
          <w:szCs w:val="22"/>
          <w:lang w:val="is-IS"/>
        </w:rPr>
        <w:t>.</w:t>
      </w:r>
    </w:p>
    <w:p w:rsidR="00A478F3" w:rsidRPr="0023614E" w:rsidRDefault="00A478F3" w:rsidP="00A478F3">
      <w:pPr>
        <w:pStyle w:val="EMEABodyText"/>
        <w:rPr>
          <w:lang w:val="is-IS"/>
        </w:rPr>
      </w:pPr>
    </w:p>
    <w:p w:rsidR="00A478F3" w:rsidRPr="0023614E" w:rsidRDefault="00A478F3" w:rsidP="00A478F3">
      <w:pPr>
        <w:pStyle w:val="EMEAHeading2"/>
        <w:rPr>
          <w:lang w:val="is-IS"/>
        </w:rPr>
      </w:pPr>
      <w:r w:rsidRPr="0023614E">
        <w:rPr>
          <w:lang w:val="is-IS"/>
        </w:rPr>
        <w:t>4.9</w:t>
      </w:r>
      <w:r w:rsidRPr="0023614E">
        <w:rPr>
          <w:lang w:val="is-IS"/>
        </w:rPr>
        <w:tab/>
        <w:t>Ofskömmtun</w:t>
      </w:r>
    </w:p>
    <w:p w:rsidR="00A478F3" w:rsidRPr="00917DA0" w:rsidRDefault="00A478F3" w:rsidP="00A478F3">
      <w:pPr>
        <w:pStyle w:val="EMEAHeading2"/>
        <w:rPr>
          <w:b w:val="0"/>
          <w:lang w:val="is-IS"/>
        </w:rPr>
      </w:pPr>
    </w:p>
    <w:p w:rsidR="00A478F3" w:rsidRPr="001526D7" w:rsidRDefault="00A478F3" w:rsidP="00A478F3">
      <w:pPr>
        <w:pStyle w:val="EMEABodyText"/>
        <w:rPr>
          <w:lang w:val="is-IS"/>
        </w:rPr>
      </w:pPr>
      <w:r w:rsidRPr="00131A72">
        <w:rPr>
          <w:lang w:val="is-IS"/>
        </w:rPr>
        <w:t xml:space="preserve">Engin skaðleg áhrif komu fram hjá fullorðnum sem fengu skammta allt að </w:t>
      </w:r>
      <w:r w:rsidRPr="0081638D">
        <w:rPr>
          <w:lang w:val="is-IS"/>
        </w:rPr>
        <w:t>900 mg/sólarhring í 8 vikur. Líklegustu einkenni ofskömmtunar eru talin vera lágþrýstingur og hraðtaktur; hægur hjartsláttur getur einnig komið fram vegna ofskömmtunar. Engar sérstakar upplýsingar eru fyrirliggjandi um meðferð ofskömmtunar Aprovel. Fylgjas</w:t>
      </w:r>
      <w:r w:rsidRPr="001526D7">
        <w:rPr>
          <w:lang w:val="is-IS"/>
        </w:rPr>
        <w:t>t skal náið með sjúklingi og veita stuðnings- og einkennameðferð. Mælt er með því að gefa uppsölulyf og/eða framkvæma magaskolun. Við meðferð gegn ofskömmtun getur verið gagnlegt að nota virk lyfjakol. Irbesartan skilst ekki út með blóðskilun.</w:t>
      </w:r>
    </w:p>
    <w:p w:rsidR="00A478F3" w:rsidRPr="001526D7" w:rsidRDefault="00A478F3" w:rsidP="00A478F3">
      <w:pPr>
        <w:pStyle w:val="EMEABodyText"/>
        <w:rPr>
          <w:lang w:val="is-IS"/>
        </w:rPr>
      </w:pPr>
    </w:p>
    <w:p w:rsidR="00A478F3" w:rsidRPr="001526D7" w:rsidRDefault="00A478F3" w:rsidP="00A478F3">
      <w:pPr>
        <w:pStyle w:val="EMEABodyText"/>
        <w:rPr>
          <w:lang w:val="is-IS"/>
        </w:rPr>
      </w:pPr>
    </w:p>
    <w:p w:rsidR="00A478F3" w:rsidRPr="001526D7" w:rsidRDefault="00A478F3" w:rsidP="00A478F3">
      <w:pPr>
        <w:pStyle w:val="EMEAHeading1"/>
        <w:rPr>
          <w:lang w:val="is-IS"/>
        </w:rPr>
      </w:pPr>
      <w:r w:rsidRPr="001526D7">
        <w:rPr>
          <w:lang w:val="is-IS"/>
        </w:rPr>
        <w:t>5.</w:t>
      </w:r>
      <w:r w:rsidRPr="001526D7">
        <w:rPr>
          <w:lang w:val="is-IS"/>
        </w:rPr>
        <w:tab/>
        <w:t>LYFJAFRÆÐILEGAR UPPLÝSINGAR</w:t>
      </w:r>
    </w:p>
    <w:p w:rsidR="00A478F3" w:rsidRPr="00917DA0" w:rsidRDefault="00A478F3" w:rsidP="00A478F3">
      <w:pPr>
        <w:pStyle w:val="EMEAHeading1"/>
        <w:rPr>
          <w:b w:val="0"/>
          <w:lang w:val="is-IS"/>
        </w:rPr>
      </w:pPr>
    </w:p>
    <w:p w:rsidR="00A478F3" w:rsidRPr="001526D7" w:rsidRDefault="00A478F3" w:rsidP="00A478F3">
      <w:pPr>
        <w:pStyle w:val="EMEAHeading2"/>
        <w:rPr>
          <w:lang w:val="is-IS"/>
        </w:rPr>
      </w:pPr>
      <w:r w:rsidRPr="001526D7">
        <w:rPr>
          <w:lang w:val="is-IS"/>
        </w:rPr>
        <w:t>5.1</w:t>
      </w:r>
      <w:r w:rsidRPr="001526D7">
        <w:rPr>
          <w:lang w:val="is-IS"/>
        </w:rPr>
        <w:tab/>
        <w:t>Lyfhrif</w:t>
      </w:r>
    </w:p>
    <w:p w:rsidR="00A478F3" w:rsidRPr="00917DA0" w:rsidRDefault="00A478F3" w:rsidP="00A478F3">
      <w:pPr>
        <w:pStyle w:val="EMEAHeading2"/>
        <w:rPr>
          <w:b w:val="0"/>
          <w:lang w:val="is-IS"/>
        </w:rPr>
      </w:pPr>
    </w:p>
    <w:p w:rsidR="00A478F3" w:rsidRPr="001526D7" w:rsidRDefault="00A478F3" w:rsidP="00A478F3">
      <w:pPr>
        <w:pStyle w:val="EMEABodyText"/>
        <w:rPr>
          <w:lang w:val="is-IS"/>
        </w:rPr>
      </w:pPr>
      <w:r w:rsidRPr="001526D7">
        <w:rPr>
          <w:lang w:val="is-IS"/>
        </w:rPr>
        <w:t>Flokkun eftir verkun: Angíótensín-II blokkar, óblandaðir.</w:t>
      </w:r>
    </w:p>
    <w:p w:rsidR="00AA12B4" w:rsidRDefault="00AA12B4" w:rsidP="00A478F3">
      <w:pPr>
        <w:pStyle w:val="EMEABodyText"/>
        <w:rPr>
          <w:lang w:val="is-IS"/>
        </w:rPr>
      </w:pPr>
    </w:p>
    <w:p w:rsidR="00A478F3" w:rsidRPr="001526D7" w:rsidRDefault="00A478F3" w:rsidP="00A478F3">
      <w:pPr>
        <w:pStyle w:val="EMEABodyText"/>
        <w:rPr>
          <w:lang w:val="is-IS"/>
        </w:rPr>
      </w:pPr>
      <w:r w:rsidRPr="001526D7">
        <w:rPr>
          <w:lang w:val="is-IS"/>
        </w:rPr>
        <w:t>ATC flokkur: C09C A04.</w:t>
      </w:r>
    </w:p>
    <w:p w:rsidR="00A478F3" w:rsidRPr="001526D7" w:rsidRDefault="00A478F3" w:rsidP="00A478F3">
      <w:pPr>
        <w:pStyle w:val="EMEABodyText"/>
        <w:rPr>
          <w:lang w:val="is-IS"/>
        </w:rPr>
      </w:pPr>
    </w:p>
    <w:p w:rsidR="00AA12B4" w:rsidRDefault="00A478F3" w:rsidP="00917DA0">
      <w:pPr>
        <w:pStyle w:val="EMEABodyText"/>
        <w:keepNext/>
        <w:rPr>
          <w:lang w:val="is-IS"/>
        </w:rPr>
      </w:pPr>
      <w:r w:rsidRPr="001526D7">
        <w:rPr>
          <w:u w:val="single"/>
          <w:lang w:val="is-IS"/>
        </w:rPr>
        <w:t>Verkunarháttur</w:t>
      </w:r>
    </w:p>
    <w:p w:rsidR="00AA12B4" w:rsidRDefault="00AA12B4" w:rsidP="00917DA0">
      <w:pPr>
        <w:pStyle w:val="EMEABodyText"/>
        <w:keepNext/>
        <w:rPr>
          <w:lang w:val="is-IS"/>
        </w:rPr>
      </w:pPr>
    </w:p>
    <w:p w:rsidR="00A478F3" w:rsidRPr="001526D7" w:rsidRDefault="00A478F3" w:rsidP="00A478F3">
      <w:pPr>
        <w:pStyle w:val="EMEABodyText"/>
        <w:rPr>
          <w:lang w:val="is-IS"/>
        </w:rPr>
      </w:pPr>
      <w:r w:rsidRPr="001526D7">
        <w:rPr>
          <w:lang w:val="is-IS"/>
        </w:rPr>
        <w:t>Irbesartan er öflugur sértækur angíótensín-II (gerð AT</w:t>
      </w:r>
      <w:r w:rsidRPr="001526D7">
        <w:rPr>
          <w:vertAlign w:val="subscript"/>
          <w:lang w:val="is-IS"/>
        </w:rPr>
        <w:t>1</w:t>
      </w:r>
      <w:r w:rsidRPr="001526D7">
        <w:rPr>
          <w:lang w:val="is-IS"/>
        </w:rPr>
        <w:t>) blokki, virkur eftir inntöku. Lyfið er talið blokka alla verkun angíótensíns-II sem tengist AT</w:t>
      </w:r>
      <w:r w:rsidRPr="001526D7">
        <w:rPr>
          <w:vertAlign w:val="subscript"/>
          <w:lang w:val="is-IS"/>
        </w:rPr>
        <w:t xml:space="preserve">1 </w:t>
      </w:r>
      <w:r w:rsidRPr="001526D7">
        <w:rPr>
          <w:lang w:val="is-IS"/>
        </w:rPr>
        <w:t>viðtaka, án tillits til uppruna eða myndunarferils angíótensíns-II. Sértæk blokkun angíótensíns-II (AT</w:t>
      </w:r>
      <w:r w:rsidRPr="001526D7">
        <w:rPr>
          <w:vertAlign w:val="subscript"/>
          <w:lang w:val="is-IS"/>
        </w:rPr>
        <w:t>1</w:t>
      </w:r>
      <w:r w:rsidRPr="001526D7">
        <w:rPr>
          <w:lang w:val="is-IS"/>
        </w:rPr>
        <w:t>) viðtaka leiðir til aukinnar plasmaþéttni reníns og angíótensíns-II og lækkunar á plasmaþéttni aldósteróns. Kalíumgildi í sermi breytist óverulega við ráðlagða skammta irbesartans eins sér. Irbesartan hamlar ekki ACE (kínínasa-II), ensími sem leiðir af sér angíótensín-II og brýtur einnig bradýkínín niður í óvirk umbrotsefni. Irbesartan þarf ekki að umbrotna til þess að verða virkt.</w:t>
      </w:r>
    </w:p>
    <w:p w:rsidR="00A478F3" w:rsidRPr="001526D7" w:rsidRDefault="00A478F3" w:rsidP="00A478F3">
      <w:pPr>
        <w:pStyle w:val="EMEABodyText"/>
        <w:rPr>
          <w:lang w:val="is-IS"/>
        </w:rPr>
      </w:pPr>
    </w:p>
    <w:p w:rsidR="00A478F3" w:rsidRPr="001526D7" w:rsidRDefault="00A478F3" w:rsidP="00A478F3">
      <w:pPr>
        <w:pStyle w:val="EMEAHeading2"/>
        <w:rPr>
          <w:b w:val="0"/>
          <w:u w:val="single"/>
          <w:lang w:val="is-IS"/>
        </w:rPr>
      </w:pPr>
      <w:r w:rsidRPr="001526D7">
        <w:rPr>
          <w:b w:val="0"/>
          <w:u w:val="single"/>
          <w:lang w:val="is-IS"/>
        </w:rPr>
        <w:t>Klínísk virkni</w:t>
      </w:r>
    </w:p>
    <w:p w:rsidR="00A478F3" w:rsidRPr="00917DA0" w:rsidRDefault="00A478F3" w:rsidP="00A478F3">
      <w:pPr>
        <w:pStyle w:val="EMEAHeading2"/>
        <w:rPr>
          <w:b w:val="0"/>
          <w:lang w:val="is-IS"/>
        </w:rPr>
      </w:pPr>
    </w:p>
    <w:p w:rsidR="00A478F3" w:rsidRPr="00917DA0" w:rsidRDefault="00A478F3" w:rsidP="00A478F3">
      <w:pPr>
        <w:pStyle w:val="EMEABodyText"/>
        <w:keepNext/>
        <w:rPr>
          <w:i/>
          <w:lang w:val="is-IS"/>
        </w:rPr>
      </w:pPr>
      <w:r w:rsidRPr="00917DA0">
        <w:rPr>
          <w:i/>
          <w:lang w:val="is-IS"/>
        </w:rPr>
        <w:t>Háþrýstingur</w:t>
      </w:r>
    </w:p>
    <w:p w:rsidR="00AA12B4" w:rsidRDefault="00AA12B4" w:rsidP="00A478F3">
      <w:pPr>
        <w:pStyle w:val="EMEABodyText"/>
        <w:rPr>
          <w:lang w:val="is-IS"/>
        </w:rPr>
      </w:pPr>
    </w:p>
    <w:p w:rsidR="00A478F3" w:rsidRPr="001526D7" w:rsidRDefault="00A478F3" w:rsidP="00A478F3">
      <w:pPr>
        <w:pStyle w:val="EMEABodyText"/>
        <w:rPr>
          <w:lang w:val="is-IS"/>
        </w:rPr>
      </w:pPr>
      <w:r w:rsidRPr="001526D7">
        <w:rPr>
          <w:lang w:val="is-IS"/>
        </w:rPr>
        <w:t>Irbesartan lækkar blóðþrýsting með lágmarksbreytingum á hjartsláttartíðni. Blóðþrýstingslækkun er skammtaháð séu skammtar gefnir einu sinni á sólarhring og hallast að jafnvægi við skammta hærri en 300 mg. 150</w:t>
      </w:r>
      <w:r w:rsidRPr="001526D7">
        <w:rPr>
          <w:lang w:val="is-IS"/>
        </w:rPr>
        <w:noBreakHyphen/>
        <w:t>300 mg skammtar gefnir einu sinni á sólarhring lækka blóðþrýsting, bæði í útafliggjandi og sitjandi stöðu við lægsta blóðgildi (þ.e. 24 klst. eftir skömmtun) að meðaltali um 8</w:t>
      </w:r>
      <w:r w:rsidRPr="001526D7">
        <w:rPr>
          <w:lang w:val="is-IS"/>
        </w:rPr>
        <w:noBreakHyphen/>
        <w:t>13/5</w:t>
      </w:r>
      <w:r w:rsidRPr="001526D7">
        <w:rPr>
          <w:lang w:val="is-IS"/>
        </w:rPr>
        <w:noBreakHyphen/>
        <w:t>8 mm Hg (slagbils/þanbils) meira en hjá þeim sem fengu lyfleysu.</w:t>
      </w:r>
    </w:p>
    <w:p w:rsidR="00AA12B4" w:rsidRDefault="00AA12B4" w:rsidP="00A478F3">
      <w:pPr>
        <w:pStyle w:val="EMEABodyText"/>
        <w:rPr>
          <w:lang w:val="is-IS"/>
        </w:rPr>
      </w:pPr>
    </w:p>
    <w:p w:rsidR="00A478F3" w:rsidRPr="001526D7" w:rsidRDefault="00A478F3" w:rsidP="00A478F3">
      <w:pPr>
        <w:pStyle w:val="EMEABodyText"/>
        <w:rPr>
          <w:b/>
          <w:lang w:val="is-IS"/>
        </w:rPr>
      </w:pPr>
      <w:r w:rsidRPr="001526D7">
        <w:rPr>
          <w:lang w:val="is-IS"/>
        </w:rPr>
        <w:t>Mesta lækkun blóðþrýstings næst venjulega innan 3</w:t>
      </w:r>
      <w:r w:rsidRPr="001526D7">
        <w:rPr>
          <w:lang w:val="is-IS"/>
        </w:rPr>
        <w:noBreakHyphen/>
        <w:t>6 klst. eftir gjöf og blóðþrýstingslækkandi áhrif haldast að minnsta kosti í 24 klst. Eftir 24 klst. reyndist lækkun blóðþrýstings um 60</w:t>
      </w:r>
      <w:r w:rsidRPr="001526D7">
        <w:rPr>
          <w:lang w:val="is-IS"/>
        </w:rPr>
        <w:noBreakHyphen/>
        <w:t>70% af hliðstæðri mestu verkun á þanbil og slagbil við ráðlagða skammta. 150 mg skammtur einu sinni á sólarhring olli svipaðri meðaltals- og lágmarkssvörun á 24 klst. og ef sama heildarmagn var gefið í tveimur skömmtum á sólarhring.</w:t>
      </w:r>
    </w:p>
    <w:p w:rsidR="00AA12B4" w:rsidRDefault="00AA12B4" w:rsidP="00A478F3">
      <w:pPr>
        <w:pStyle w:val="EMEABodyText"/>
        <w:rPr>
          <w:lang w:val="is-IS"/>
        </w:rPr>
      </w:pPr>
    </w:p>
    <w:p w:rsidR="00A478F3" w:rsidRPr="001526D7" w:rsidRDefault="00A478F3" w:rsidP="00A478F3">
      <w:pPr>
        <w:pStyle w:val="EMEABodyText"/>
        <w:rPr>
          <w:lang w:val="is-IS"/>
        </w:rPr>
      </w:pPr>
      <w:r w:rsidRPr="001526D7">
        <w:rPr>
          <w:lang w:val="is-IS"/>
        </w:rPr>
        <w:t>Blóðþrýstingslækkandi áhrif Aprovel koma fram innan 1</w:t>
      </w:r>
      <w:r w:rsidRPr="001526D7">
        <w:rPr>
          <w:lang w:val="is-IS"/>
        </w:rPr>
        <w:noBreakHyphen/>
        <w:t>2 vikna, hámarksáhrif nást 4</w:t>
      </w:r>
      <w:r w:rsidRPr="001526D7">
        <w:rPr>
          <w:lang w:val="is-IS"/>
        </w:rPr>
        <w:noBreakHyphen/>
        <w:t>6 vikum eftir að meðferð hefst. Blóðþrýstingslækkandi verkun helst við langtímameðferð. Eftir að meðferð hefur verið hætt færist blóðþrýstingur smám saman að upphafsgildi. Afturkasts</w:t>
      </w:r>
      <w:r w:rsidRPr="001526D7">
        <w:rPr>
          <w:lang w:val="is-IS"/>
        </w:rPr>
        <w:softHyphen/>
        <w:t>háþrýstingur hefur ekki sést (rebound hypertension).</w:t>
      </w:r>
    </w:p>
    <w:p w:rsidR="00AA12B4" w:rsidRDefault="00AA12B4" w:rsidP="00A478F3">
      <w:pPr>
        <w:pStyle w:val="EMEABodyText"/>
        <w:rPr>
          <w:lang w:val="is-IS"/>
        </w:rPr>
      </w:pPr>
    </w:p>
    <w:p w:rsidR="00A478F3" w:rsidRPr="001526D7" w:rsidRDefault="00A478F3" w:rsidP="00A478F3">
      <w:pPr>
        <w:pStyle w:val="EMEABodyText"/>
        <w:rPr>
          <w:lang w:val="is-IS"/>
        </w:rPr>
      </w:pPr>
      <w:r w:rsidRPr="001526D7">
        <w:rPr>
          <w:lang w:val="is-IS"/>
        </w:rPr>
        <w:t>Blóðþrýstingslækkandi áhrif irbesartans og þvagræsilyfja af tíazíð gerð eru samleggjandi. Hjá sjúklingum, þar sem ekki tekst að stjórna blóðþrýstingi á viðeigandi hátt með irbesartani eingöngu, verður frekari blóðþrýstingslækkun um 7</w:t>
      </w:r>
      <w:r w:rsidRPr="001526D7">
        <w:rPr>
          <w:lang w:val="is-IS"/>
        </w:rPr>
        <w:noBreakHyphen/>
        <w:t>10/3</w:t>
      </w:r>
      <w:r w:rsidRPr="001526D7">
        <w:rPr>
          <w:lang w:val="is-IS"/>
        </w:rPr>
        <w:noBreakHyphen/>
        <w:t>6 mm Hg (slagbils/þanbils) ef litlum skammti af hýdróklórtíazíði (12,5 mg) er bætt við gjöf af irbesartani einu sinni á sólarhring.</w:t>
      </w:r>
    </w:p>
    <w:p w:rsidR="00AA12B4" w:rsidRDefault="00AA12B4" w:rsidP="00A478F3">
      <w:pPr>
        <w:pStyle w:val="EMEABodyText"/>
        <w:rPr>
          <w:lang w:val="is-IS"/>
        </w:rPr>
      </w:pPr>
    </w:p>
    <w:p w:rsidR="00A478F3" w:rsidRPr="001526D7" w:rsidRDefault="00A478F3" w:rsidP="00A478F3">
      <w:pPr>
        <w:pStyle w:val="EMEABodyText"/>
        <w:rPr>
          <w:lang w:val="is-IS"/>
        </w:rPr>
      </w:pPr>
      <w:r w:rsidRPr="001526D7">
        <w:rPr>
          <w:lang w:val="is-IS"/>
        </w:rPr>
        <w:t>Aldur og kyn hafa ekki áhrif á verkun Aprovel. Eins og hjá öðrum lyfjum sem hafa áhrif á renín-angíótensínkerfið, svara sjúklingar af svörtum kynstofni meðferð með irbesartani einu sér áberandi verr. Þegar irbesartan er gefið samtímis litlum skammti hýdróklórtíazíðs (t.d. 12,5 mg á sólarhring), nálgast blóðþrýstingslækkandi svörun sjúklinga af svörtum kynstofni þeirra sem eru hvítir.</w:t>
      </w:r>
    </w:p>
    <w:p w:rsidR="0020271B" w:rsidRDefault="0020271B" w:rsidP="00A478F3">
      <w:pPr>
        <w:pStyle w:val="EMEABodyText"/>
        <w:rPr>
          <w:lang w:val="is-IS"/>
        </w:rPr>
      </w:pPr>
    </w:p>
    <w:p w:rsidR="00A478F3" w:rsidRPr="001526D7" w:rsidRDefault="00A478F3" w:rsidP="00A478F3">
      <w:pPr>
        <w:pStyle w:val="EMEABodyText"/>
        <w:rPr>
          <w:lang w:val="is-IS"/>
        </w:rPr>
      </w:pPr>
      <w:r w:rsidRPr="001526D7">
        <w:rPr>
          <w:lang w:val="is-IS"/>
        </w:rPr>
        <w:t>Engin áhrif, sem hafa klíníska þýðingu, verða á þvagsýru í sermi eða útskilnaði þvagsýru með þvagi.</w:t>
      </w:r>
    </w:p>
    <w:p w:rsidR="00A478F3" w:rsidRPr="001526D7" w:rsidRDefault="00A478F3" w:rsidP="00A478F3">
      <w:pPr>
        <w:pStyle w:val="EMEABodyText"/>
        <w:rPr>
          <w:lang w:val="is-IS"/>
        </w:rPr>
      </w:pPr>
    </w:p>
    <w:p w:rsidR="00A478F3" w:rsidRPr="00917DA0" w:rsidRDefault="00A478F3" w:rsidP="00A478F3">
      <w:pPr>
        <w:pStyle w:val="EMEABodyText"/>
        <w:rPr>
          <w:i/>
          <w:lang w:val="is-IS"/>
        </w:rPr>
      </w:pPr>
      <w:r w:rsidRPr="00917DA0">
        <w:rPr>
          <w:i/>
          <w:lang w:val="is-IS"/>
        </w:rPr>
        <w:t>Börn</w:t>
      </w:r>
    </w:p>
    <w:p w:rsidR="00AA12B4" w:rsidRDefault="00AA12B4" w:rsidP="00A478F3">
      <w:pPr>
        <w:pStyle w:val="EMEABodyText"/>
        <w:rPr>
          <w:lang w:val="is-IS"/>
        </w:rPr>
      </w:pPr>
    </w:p>
    <w:p w:rsidR="00A478F3" w:rsidRPr="001526D7" w:rsidRDefault="00A478F3" w:rsidP="00A478F3">
      <w:pPr>
        <w:pStyle w:val="EMEABodyText"/>
        <w:rPr>
          <w:lang w:val="is-IS"/>
        </w:rPr>
      </w:pPr>
      <w:r w:rsidRPr="001526D7">
        <w:rPr>
          <w:lang w:val="is-IS"/>
        </w:rPr>
        <w:t>Blóðþrýstingslækkun var metin hjá 318 börnum og unglingum á aldrinum 6</w:t>
      </w:r>
      <w:r w:rsidRPr="001526D7">
        <w:rPr>
          <w:lang w:val="is-IS"/>
        </w:rPr>
        <w:noBreakHyphen/>
        <w:t>16 ára með háþrýsting eða áhættuþætti (sykursýki, fjölskyldusögu um háþrýsting) sem fengu 0,5 mg/kg (lítinn), 1,5 mg/kg (meðalstóran) eða 4,5 mg/kg (stóran) títraðan markskammt af irbesartani í 3 vikur. Eftir 3 vikur hafði fyrsta virknibreytan (primary efficacy variable), slagbilsþrýstingur í sitjandi stöðu (SeSBP (seated systolic blood pressure)), lækkað að meðaltali um 11,7 mmHg (lítill skammtur), 9,3 mmHg (meðalstór skammtur) og 13,2 mmHg (stór skammtur) frá upphafsgildi. Enginn marktækur munur sást á milli þessarra skammta. Leiðrétt meðaltalslækkun þanþrýstings í sitjandi stöðu (SeDBP) var eftirfarandi: 3,8 mmHg (lítill skammtur), 3,2 mmHg (meðalstór skammtur) og 5,6 mmHg (stór skammtur). Á næsta tveggja vikna tímabili var sjúklingum endurraðað með slembivali og fengu annaðhvort virkt lyf eða lyfleysu. Hjá sjúklingum sem fengu lyfleysu jókst slagbilsþrýstingur í sitjandi stöðu um 2,4 mmHg og þanþrýstingur um 2,0 mmHg samanborið við +0,1 mmHg og -0,3 mmHg hjá þeim sem fengu irbesartan í öllum skömmtum (sjá kafla 4.2).</w:t>
      </w:r>
    </w:p>
    <w:p w:rsidR="00A478F3" w:rsidRPr="001526D7" w:rsidRDefault="00A478F3" w:rsidP="00A478F3">
      <w:pPr>
        <w:pStyle w:val="EMEABodyText"/>
        <w:rPr>
          <w:lang w:val="is-IS"/>
        </w:rPr>
      </w:pPr>
    </w:p>
    <w:p w:rsidR="00A478F3" w:rsidRPr="00917DA0" w:rsidRDefault="00A478F3" w:rsidP="00A478F3">
      <w:pPr>
        <w:pStyle w:val="EMEAHeading2"/>
        <w:rPr>
          <w:b w:val="0"/>
          <w:i/>
          <w:lang w:val="is-IS"/>
        </w:rPr>
      </w:pPr>
      <w:r w:rsidRPr="00917DA0">
        <w:rPr>
          <w:b w:val="0"/>
          <w:i/>
          <w:lang w:val="is-IS"/>
        </w:rPr>
        <w:t>Háþrýstingur og sykursýki af gerð 2 með nýrnasjúkdómi</w:t>
      </w:r>
    </w:p>
    <w:p w:rsidR="00AA12B4" w:rsidRDefault="00AA12B4" w:rsidP="00A478F3">
      <w:pPr>
        <w:pStyle w:val="EMEABodyText"/>
        <w:rPr>
          <w:lang w:val="is-IS"/>
        </w:rPr>
      </w:pPr>
    </w:p>
    <w:p w:rsidR="00A478F3" w:rsidRPr="001526D7" w:rsidRDefault="00A478F3" w:rsidP="00A478F3">
      <w:pPr>
        <w:pStyle w:val="EMEABodyText"/>
        <w:rPr>
          <w:lang w:val="is-IS"/>
        </w:rPr>
      </w:pPr>
      <w:r w:rsidRPr="001526D7">
        <w:rPr>
          <w:lang w:val="is-IS"/>
        </w:rPr>
        <w:t>Rannsókn á irbesartani hjá sykursýkissjúklingum með nýrnakvilla (Irbesartan Diabetic Nephropathy Trial, IDNT) sýndi fram á að irbesartan hægir á framrás nýrnasjúkdóms hjá sjúklingum með langvarandi skerta nýrnastarfsemi og mikla próteinmigu. IDNT rannsóknin var tvíblind, lyfleysustýrð rannsókn á sjúkdómsástandi og dánartíðni þar sem borin voru saman Aprovel, amlódípín og lyfleysa. Hjá 1.715 háþrýstingssjúklingum með sykursýki af gerð 2, próteinmigu ≥ 900 mg/sólarhring og kreatínín í sermi á bilinu 1,0</w:t>
      </w:r>
      <w:r w:rsidRPr="001526D7">
        <w:rPr>
          <w:lang w:val="is-IS"/>
        </w:rPr>
        <w:noBreakHyphen/>
        <w:t>3,0 mg/dl voru rannsökuð langtímaáhrif (að meðaltali 2,6 ár) Aprovel á framrás nýrnasjúkdóms og dánartíðni af hvaða ástæðu sem er. Skammtur hjá sjúklingum var aukinn úr 75 mg í 300 mg viðhaldsskammt af Aprovel, úr 2,5 mg í 10 mg af amlódípíni eða lyfleysu að þolmörkum. Dæmigert fyrir sjúklinga í öllum meðferðarhópum var að þeir fengu á bilinu 2 til 4 gerðir háþrýstingslyfja (t.d. þvagræsilyf, beta-blokka, alfa-blokka) til þess að ná fyrirfram skilgreindu blóðþrýstingsmarkmiði sem nam ≤ 135/85 mm Hg eða 10 mm Hg lækkun á slagbilsþrýstingi ef grunnlínan var &gt; 160 mm Hg. Sextíu af hundraði (60%) sjúklinga í lyfleysu</w:t>
      </w:r>
      <w:r w:rsidRPr="001526D7">
        <w:rPr>
          <w:lang w:val="is-IS"/>
        </w:rPr>
        <w:softHyphen/>
        <w:t>hópnum náðu þessum markþrýstingi, en talan var 76% og 78% hjá irbesartan- og amlódípín</w:t>
      </w:r>
      <w:r w:rsidRPr="001526D7">
        <w:rPr>
          <w:lang w:val="is-IS"/>
        </w:rPr>
        <w:softHyphen/>
        <w:t>hópunum, hvorum um sig. Irbesartan dró marktækt úr hlutfallslegri hættu á samsettum endapunkti sem var tvöföldun kreatíníns í sermi, nýrnasjúkdómi á lokastigi (ESRD, end stage renal disease) eða dauða af hvaða ástæðu sem er. Um 33% sjúklinga í irbesartanhópnum náðu samsettum endapunkti á lokastigi nýrnasjúkdóms, samanborið við 39% og 41% úr lyfleysu- og amlódípínhópum [20% minnkun á hlutfallslegri áhættu miðað við lyfleysu (p = 0,024) og 23% minnkun á hlutfallslegri áhættu miðað við amlódípín (p = 0,006)]. Við greiningu á einstökum þáttum aðalendapunktsins sáust ekki nein áhrif á dauða af hvaða ástæðu sem er, en fram kom jákvæð tilhneiging til að draga úr nýrnasjúkdómi á lokastigi (ESRD) og marktæk lækkun á tvöföldun á kreatíníni í sermi.</w:t>
      </w:r>
    </w:p>
    <w:p w:rsidR="00A478F3" w:rsidRPr="001526D7" w:rsidRDefault="00A478F3" w:rsidP="00A478F3">
      <w:pPr>
        <w:pStyle w:val="EMEABodyText"/>
        <w:rPr>
          <w:lang w:val="is-IS"/>
        </w:rPr>
      </w:pPr>
    </w:p>
    <w:p w:rsidR="00A478F3" w:rsidRPr="001526D7" w:rsidRDefault="00A478F3" w:rsidP="00A478F3">
      <w:pPr>
        <w:pStyle w:val="EMEABodyText"/>
        <w:rPr>
          <w:lang w:val="is-IS"/>
        </w:rPr>
      </w:pPr>
      <w:r w:rsidRPr="001526D7">
        <w:rPr>
          <w:lang w:val="is-IS"/>
        </w:rPr>
        <w:t>Metin voru meðferðaráhrif á undirhópa út frá kyni, kynstofni, aldri, hversu lengi sykursýki hafði staðið, blóðþrýstingi við grunnlínu, kreatíníni í sermi og útskilnaðarhraða albúmíns. Hjá konum og svörtum undirhópum sem voru 32% og 26% heildarþýðis í rannsókninni, hvor undirhópur um sig, var nýrnaávinningur ekki augljós þótt vikmörk útiloki hann ekki. Hvað varðar aukaendapunkta, svo sem lífshættuleg og minna hættuleg hjarta- og æðatilfelli, var enginn munur á hópunum þremur hjá heildarþýði, þótt vart yrði við aukna tíðni hjartadreps sem ekki var lífshættulegt hjá konum og lækkaða tíðni slíks hjartadreps hjá körlum í irbesartanhópnum miðað við lyfjagjöf með lyfleysu. Vart varð við aukna tíðni hjartadreps og heilaslags sem ekki var lífshættulegt hjá konum í irbesartanhópnum samanborið við amlódípínhópinn, en innlögnum á sjúkrahús vegna hjartabilunar fækkaði hjá heildarþýði. Ekki hefur þó fundist nein haldbær skýring á þessum niðurstöðum hjá konum.</w:t>
      </w:r>
    </w:p>
    <w:p w:rsidR="00A478F3" w:rsidRPr="001526D7" w:rsidRDefault="00A478F3" w:rsidP="00A478F3">
      <w:pPr>
        <w:pStyle w:val="EMEABodyText"/>
        <w:rPr>
          <w:lang w:val="is-IS"/>
        </w:rPr>
      </w:pPr>
    </w:p>
    <w:p w:rsidR="00A478F3" w:rsidRPr="001526D7" w:rsidRDefault="00A478F3" w:rsidP="00A478F3">
      <w:pPr>
        <w:pStyle w:val="EMEABodyText"/>
        <w:rPr>
          <w:lang w:val="is-IS"/>
        </w:rPr>
      </w:pPr>
      <w:r w:rsidRPr="001526D7">
        <w:rPr>
          <w:lang w:val="is-IS"/>
        </w:rPr>
        <w:t>Rannsókn á áhrifum irbesartans á öralbúmínmigu hjá háþrýstingssjúklingum með sykursýki af gerð 2 (Effects of Irbesartan on Microalbuminuria in Hypertensive Patients with type 2 Diabetes Mellitus, IRMA 2) sýndi að 300 mg af irbesartani hægja á framrás í verulega próteinmigu hjá sjúklingum með öralbúmínmigu. IRMA 2 var lyfleysustýrð, tvíblind rannsókn á sjúkdómsástandi hjá 590 sjúklingum með sykursýki af gerð 2, öralbúmínmigu (30</w:t>
      </w:r>
      <w:r w:rsidRPr="001526D7">
        <w:rPr>
          <w:lang w:val="is-IS"/>
        </w:rPr>
        <w:noBreakHyphen/>
        <w:t>300 mg/sólarhring) og eðlilega nýrnastarfsemi (kreatínín í sermi ≤ 1,5 mg/dl hjá körlum og &lt; 1,1 mg/dl hjá konum). Í rannsókninni voru athuguð langtímaáhrif (2 ár) Aprovel á framrás í klíníska (verulega) próteinmigu (útskilnaðarhraði albúmíns í þvagi &gt; 300 mg/sólarhring og aukningu um a.m.k. 30% frá grunnlínu). Fyrirfram skilgreint blóðþrýstingsmarkmið var ≤ 135/85 mm Hg. Viðbótarháþrýstingslyfjum (nema ACE-hemlum, angíótensín-II blokkum</w:t>
      </w:r>
      <w:r w:rsidRPr="001526D7" w:rsidDel="00AC4E2B">
        <w:rPr>
          <w:lang w:val="is-IS"/>
        </w:rPr>
        <w:t xml:space="preserve"> </w:t>
      </w:r>
      <w:r w:rsidRPr="001526D7">
        <w:rPr>
          <w:lang w:val="is-IS"/>
        </w:rPr>
        <w:t>og díhýdrópýrídín kalsíumgangalokum) var bætt við eftir þörfum til þess að stuðla að því að blóðþrýstingsmarkmiði yrði náð. Svipaður blóðþrýstingur náðist í öllum meðferðarhópum, en færri einstaklingar í hópnum sem fékk 300 mg af irbesartani (5,2%) en í lyfleysuhóp (14,9%) eða hópnum sem fékk 150 mg af irbesartani (9,7%) enduðu með að fá augljósa próteinmigu, en þetta sýnir 70% minnkun á hlutfallslegri áhættu miðað við lyfleysu (p = 0,0004) hvað varðar stærri skammtinn. Ekki varð vart við að þessu fylgdi bati á gaukulsíunarhraða (GFR) á fyrstu þremur mánuðum meðferðar. Sú töf sem varð á framrás í klíníska próteinmigu var augljós strax eftir þrjá mánuði og hélst hún á 2 ára tímabilinu. Algengara var að albúmín í þvagi kæmist aftur í eðlilegt horf (&lt; 30 mg/sólarhring) hjá hópnum sem fékk 300 mg af Aprovel (34%) en þeim sem fengu lyfleysu (21%).</w:t>
      </w:r>
    </w:p>
    <w:p w:rsidR="00A478F3" w:rsidRPr="00BF0377" w:rsidRDefault="00A478F3" w:rsidP="00A478F3">
      <w:pPr>
        <w:pStyle w:val="EMEABodyText"/>
        <w:rPr>
          <w:lang w:val="is-IS"/>
        </w:rPr>
      </w:pPr>
    </w:p>
    <w:p w:rsidR="000E3A10" w:rsidRPr="000E3A10" w:rsidRDefault="000E3A10" w:rsidP="00917DA0">
      <w:pPr>
        <w:pStyle w:val="EMEABodyText"/>
        <w:keepNext/>
        <w:rPr>
          <w:iCs/>
          <w:lang w:val="is-IS"/>
        </w:rPr>
      </w:pPr>
      <w:r w:rsidRPr="00917DA0">
        <w:rPr>
          <w:i/>
          <w:iCs/>
          <w:lang w:val="is-IS"/>
        </w:rPr>
        <w:t>Tvöföld hömlun á renín-angíótensín-aldósterónkerfinu</w:t>
      </w:r>
    </w:p>
    <w:p w:rsidR="0020271B" w:rsidRDefault="0020271B" w:rsidP="00917DA0">
      <w:pPr>
        <w:pStyle w:val="EMEABodyText"/>
        <w:keepNext/>
        <w:rPr>
          <w:iCs/>
          <w:lang w:val="is-IS"/>
        </w:rPr>
      </w:pPr>
    </w:p>
    <w:p w:rsidR="000E3A10" w:rsidRPr="00E33025" w:rsidRDefault="000E3A10" w:rsidP="000E3A10">
      <w:pPr>
        <w:pStyle w:val="EMEABodyText"/>
        <w:rPr>
          <w:iCs/>
          <w:lang w:val="is-IS"/>
        </w:rPr>
      </w:pPr>
      <w:r w:rsidRPr="00E33025">
        <w:rPr>
          <w:iCs/>
          <w:lang w:val="is-IS"/>
        </w:rPr>
        <w:t>Í tveimur stórum slembiröðuðum samanburðarrannsóknum, ONTARGET (ONgoing Telmisartan Alone and in combination with Ramipril Global Endpoint Trial) og VA NEPHRON</w:t>
      </w:r>
      <w:r w:rsidRPr="00E33025">
        <w:rPr>
          <w:iCs/>
          <w:lang w:val="is-IS"/>
        </w:rPr>
        <w:noBreakHyphen/>
        <w:t>D (The Veterans Affairs Nephropathy in Diabetes) var samsett meðferð með ACE</w:t>
      </w:r>
      <w:r w:rsidRPr="00E33025">
        <w:rPr>
          <w:iCs/>
          <w:lang w:val="is-IS"/>
        </w:rPr>
        <w:noBreakHyphen/>
        <w:t>hemli og angíótensín II viðtakablokka rannsökuð.</w:t>
      </w:r>
      <w:r w:rsidR="00AA12B4">
        <w:rPr>
          <w:iCs/>
          <w:lang w:val="is-IS"/>
        </w:rPr>
        <w:t xml:space="preserve"> </w:t>
      </w:r>
      <w:r w:rsidRPr="00E33025">
        <w:rPr>
          <w:iCs/>
          <w:lang w:val="is-IS"/>
        </w:rPr>
        <w:t>ONTARGET rannsóknin var gerð hjá sjúklingum með sögu um hjarta- og æðasjúkdóm eða sjúkdóm í heilaæðum, eða sykursýki af tegund 2 ásamt vísbendingum um skemmdir í marklíffæri. VA NEPHRON</w:t>
      </w:r>
      <w:r w:rsidRPr="00E33025">
        <w:rPr>
          <w:iCs/>
          <w:lang w:val="is-IS"/>
        </w:rPr>
        <w:noBreakHyphen/>
        <w:t xml:space="preserve">D rannsóknin var gerð hjá sjúklingum með sykursýki af tegund 2 og nýrnakvilla vegna sykursýki. </w:t>
      </w:r>
    </w:p>
    <w:p w:rsidR="00AA12B4" w:rsidRDefault="00AA12B4" w:rsidP="000E3A10">
      <w:pPr>
        <w:pStyle w:val="EMEABodyText"/>
        <w:rPr>
          <w:iCs/>
          <w:lang w:val="is-IS"/>
        </w:rPr>
      </w:pPr>
    </w:p>
    <w:p w:rsidR="000E3A10" w:rsidRPr="00E33025" w:rsidRDefault="000E3A10" w:rsidP="000E3A10">
      <w:pPr>
        <w:pStyle w:val="EMEABodyText"/>
        <w:rPr>
          <w:iCs/>
          <w:lang w:val="is-IS"/>
        </w:rPr>
      </w:pPr>
      <w:r w:rsidRPr="00E33025">
        <w:rPr>
          <w:iCs/>
          <w:lang w:val="is-IS"/>
        </w:rPr>
        <w:t>Þessar rannsóknir sýndu engan marktækan ávinning af meðferð hvað varðar nýru og/eða hjarta- og æðakerfi eða dánartíðni en á hinn bóginn kom fram aukin hætta á blóðkalíumhækkun, bráðum nýrnaskaða og/eða lágþrýstingi samanborið við einlyfjameðferð. Vegna líkra lyfhrifa þessara lyfja eiga þessar niðurstöður einnig við aðra ACE</w:t>
      </w:r>
      <w:r w:rsidRPr="00E33025">
        <w:rPr>
          <w:iCs/>
          <w:lang w:val="is-IS"/>
        </w:rPr>
        <w:noBreakHyphen/>
        <w:t xml:space="preserve">hemla og angíótensín II viðtakablokka. </w:t>
      </w:r>
    </w:p>
    <w:p w:rsidR="00AA12B4" w:rsidRDefault="00AA12B4" w:rsidP="000E3A10">
      <w:pPr>
        <w:pStyle w:val="EMEABodyText"/>
        <w:rPr>
          <w:iCs/>
          <w:lang w:val="is-IS"/>
        </w:rPr>
      </w:pPr>
    </w:p>
    <w:p w:rsidR="000E3A10" w:rsidRPr="00E33025" w:rsidRDefault="000E3A10" w:rsidP="000E3A10">
      <w:pPr>
        <w:pStyle w:val="EMEABodyText"/>
        <w:rPr>
          <w:b/>
          <w:bCs/>
          <w:iCs/>
          <w:lang w:val="is-IS"/>
        </w:rPr>
      </w:pPr>
      <w:r w:rsidRPr="00E33025">
        <w:rPr>
          <w:iCs/>
          <w:lang w:val="is-IS"/>
        </w:rPr>
        <w:t>Þess vegna skal ekki nota ACE</w:t>
      </w:r>
      <w:r w:rsidRPr="00E33025">
        <w:rPr>
          <w:iCs/>
          <w:lang w:val="is-IS"/>
        </w:rPr>
        <w:noBreakHyphen/>
        <w:t>hemla og angíótensín II viðtakablokka samhliða hjá sjúklingum með nýrnakvilla vegna sykursýki.</w:t>
      </w:r>
    </w:p>
    <w:p w:rsidR="000E3A10" w:rsidRPr="00E33025" w:rsidRDefault="000E3A10" w:rsidP="000E3A10">
      <w:pPr>
        <w:pStyle w:val="EMEABodyText"/>
        <w:rPr>
          <w:iCs/>
          <w:lang w:val="is-IS"/>
        </w:rPr>
      </w:pPr>
      <w:r w:rsidRPr="00E33025">
        <w:rPr>
          <w:iCs/>
          <w:lang w:val="is-IS"/>
        </w:rPr>
        <w:t>ALTITUDE (Aliskiren Trial in Type 2 Diabetes Using Cardiovascular and Renal Disease Endpoints) rannsóknin var hönnuð til að kanna ávinnning af því að bæta aliskireni við hefðbundna meðferð með ACE</w:t>
      </w:r>
      <w:r w:rsidRPr="00E33025">
        <w:rPr>
          <w:iCs/>
          <w:lang w:val="is-IS"/>
        </w:rPr>
        <w:noBreakHyphen/>
        <w:t>hemli eða angíótensín II viðtakablokka hjá sjúklingum með sykursýki af tegund 2 og langvinnan nýrnasjúkdóm, hjarta- og æðasjúkdóm eða hvort tveggja. Rannsóknin var stöðvuð snemma vegna aukinnar hættu á aukaverkunum. Dauðsfall vegna hjarta- og æðasjúkdóms og heilablóðfall voru algengari hjá hópnum sem fékk aliskiren en hjá hópnum sem fékk lyfleysu og oftar var tilkynnt um aukaverkanir og þær alvarlegu aukaverkanir sem sérstaklega var fylgst með (blóðkalíumhækkun, lágþrýstingur og vanstarfsemi nýrna) hjá hópnum sem fékk aliskiren en hjá hópnum sem fékk lyfleysu.</w:t>
      </w:r>
    </w:p>
    <w:p w:rsidR="000E3A10" w:rsidRPr="001526D7" w:rsidRDefault="000E3A10" w:rsidP="000E3A10">
      <w:pPr>
        <w:pStyle w:val="EMEABodyText"/>
        <w:rPr>
          <w:lang w:val="is-IS"/>
        </w:rPr>
      </w:pPr>
    </w:p>
    <w:p w:rsidR="00A478F3" w:rsidRPr="001526D7" w:rsidRDefault="00A478F3" w:rsidP="00A478F3">
      <w:pPr>
        <w:pStyle w:val="EMEAHeading2"/>
        <w:rPr>
          <w:lang w:val="is-IS"/>
        </w:rPr>
      </w:pPr>
      <w:r w:rsidRPr="001526D7">
        <w:rPr>
          <w:lang w:val="is-IS"/>
        </w:rPr>
        <w:t>5.2</w:t>
      </w:r>
      <w:r w:rsidRPr="001526D7">
        <w:rPr>
          <w:lang w:val="is-IS"/>
        </w:rPr>
        <w:tab/>
        <w:t>Lyfjahvörf</w:t>
      </w:r>
    </w:p>
    <w:p w:rsidR="00A478F3" w:rsidRPr="00917DA0" w:rsidRDefault="00A478F3" w:rsidP="00A478F3">
      <w:pPr>
        <w:pStyle w:val="EMEAHeading2"/>
        <w:rPr>
          <w:b w:val="0"/>
          <w:lang w:val="is-IS"/>
        </w:rPr>
      </w:pPr>
    </w:p>
    <w:p w:rsidR="00AA12B4" w:rsidRPr="00917DA0" w:rsidRDefault="00AA12B4" w:rsidP="00917DA0">
      <w:pPr>
        <w:pStyle w:val="EMEABodyText"/>
        <w:keepNext/>
        <w:rPr>
          <w:u w:val="single"/>
          <w:lang w:val="is-IS"/>
        </w:rPr>
      </w:pPr>
      <w:r w:rsidRPr="00917DA0">
        <w:rPr>
          <w:u w:val="single"/>
          <w:lang w:val="is-IS"/>
        </w:rPr>
        <w:t>Frásog</w:t>
      </w:r>
    </w:p>
    <w:p w:rsidR="00AA12B4" w:rsidRDefault="00AA12B4" w:rsidP="00917DA0">
      <w:pPr>
        <w:pStyle w:val="EMEABodyText"/>
        <w:keepNext/>
        <w:rPr>
          <w:lang w:val="is-IS"/>
        </w:rPr>
      </w:pPr>
    </w:p>
    <w:p w:rsidR="00AA12B4" w:rsidRDefault="00A478F3" w:rsidP="00A478F3">
      <w:pPr>
        <w:pStyle w:val="EMEABodyText"/>
        <w:rPr>
          <w:lang w:val="is-IS"/>
        </w:rPr>
      </w:pPr>
      <w:r w:rsidRPr="001526D7">
        <w:rPr>
          <w:lang w:val="is-IS"/>
        </w:rPr>
        <w:t>Eftir inntöku, frásogast irbesartan vel: Rannsóknir á heildaraðgengi gáfu gildi um 60</w:t>
      </w:r>
      <w:r w:rsidRPr="001526D7">
        <w:rPr>
          <w:lang w:val="is-IS"/>
        </w:rPr>
        <w:noBreakHyphen/>
        <w:t>80%. Samtímis neysla fæðu hefur óveruleg áhrif á aðgengi irbesartans.</w:t>
      </w:r>
    </w:p>
    <w:p w:rsidR="00AA12B4" w:rsidRDefault="00AA12B4" w:rsidP="00A478F3">
      <w:pPr>
        <w:pStyle w:val="EMEABodyText"/>
        <w:rPr>
          <w:lang w:val="is-IS"/>
        </w:rPr>
      </w:pPr>
    </w:p>
    <w:p w:rsidR="00AA12B4" w:rsidRPr="00917DA0" w:rsidRDefault="00AA12B4" w:rsidP="00A478F3">
      <w:pPr>
        <w:pStyle w:val="EMEABodyText"/>
        <w:rPr>
          <w:u w:val="single"/>
          <w:lang w:val="is-IS"/>
        </w:rPr>
      </w:pPr>
      <w:r w:rsidRPr="00917DA0">
        <w:rPr>
          <w:u w:val="single"/>
          <w:lang w:val="is-IS"/>
        </w:rPr>
        <w:t>Dreifing</w:t>
      </w:r>
    </w:p>
    <w:p w:rsidR="00AA12B4" w:rsidRDefault="00AA12B4" w:rsidP="00A478F3">
      <w:pPr>
        <w:pStyle w:val="EMEABodyText"/>
        <w:rPr>
          <w:lang w:val="is-IS"/>
        </w:rPr>
      </w:pPr>
    </w:p>
    <w:p w:rsidR="00AA12B4" w:rsidRDefault="00A478F3" w:rsidP="00A478F3">
      <w:pPr>
        <w:pStyle w:val="EMEABodyText"/>
        <w:rPr>
          <w:lang w:val="is-IS"/>
        </w:rPr>
      </w:pPr>
      <w:r w:rsidRPr="001526D7">
        <w:rPr>
          <w:lang w:val="is-IS"/>
        </w:rPr>
        <w:t>Binding við plasmaprótein er um 96% með smávægilegri bindingu við blóðfrumuþætti. Dreifingarrúmmál er 53</w:t>
      </w:r>
      <w:r w:rsidRPr="001526D7">
        <w:rPr>
          <w:lang w:val="is-IS"/>
        </w:rPr>
        <w:noBreakHyphen/>
        <w:t>93 lítrar.</w:t>
      </w:r>
    </w:p>
    <w:p w:rsidR="00AA12B4" w:rsidRDefault="00AA12B4" w:rsidP="00A478F3">
      <w:pPr>
        <w:pStyle w:val="EMEABodyText"/>
        <w:rPr>
          <w:lang w:val="is-IS"/>
        </w:rPr>
      </w:pPr>
    </w:p>
    <w:p w:rsidR="00AA12B4" w:rsidRPr="00917DA0" w:rsidRDefault="00AA12B4" w:rsidP="00A478F3">
      <w:pPr>
        <w:pStyle w:val="EMEABodyText"/>
        <w:rPr>
          <w:u w:val="single"/>
          <w:lang w:val="is-IS"/>
        </w:rPr>
      </w:pPr>
      <w:r w:rsidRPr="00917DA0">
        <w:rPr>
          <w:u w:val="single"/>
          <w:lang w:val="is-IS"/>
        </w:rPr>
        <w:t>Umbrot</w:t>
      </w:r>
    </w:p>
    <w:p w:rsidR="00AA12B4" w:rsidRDefault="00AA12B4" w:rsidP="00A478F3">
      <w:pPr>
        <w:pStyle w:val="EMEABodyText"/>
        <w:rPr>
          <w:lang w:val="is-IS"/>
        </w:rPr>
      </w:pPr>
    </w:p>
    <w:p w:rsidR="00A478F3" w:rsidRPr="001526D7" w:rsidRDefault="00A478F3" w:rsidP="00A478F3">
      <w:pPr>
        <w:pStyle w:val="EMEABodyText"/>
        <w:rPr>
          <w:lang w:val="is-IS"/>
        </w:rPr>
      </w:pPr>
      <w:r w:rsidRPr="001526D7">
        <w:rPr>
          <w:lang w:val="is-IS"/>
        </w:rPr>
        <w:t xml:space="preserve">Eftir inntöku eða gjöf í bláæð með </w:t>
      </w:r>
      <w:r w:rsidRPr="001526D7">
        <w:rPr>
          <w:vertAlign w:val="superscript"/>
          <w:lang w:val="is-IS"/>
        </w:rPr>
        <w:t>14</w:t>
      </w:r>
      <w:r w:rsidRPr="001526D7">
        <w:rPr>
          <w:lang w:val="is-IS"/>
        </w:rPr>
        <w:t>C irbesartani, má rekja 80</w:t>
      </w:r>
      <w:r w:rsidRPr="001526D7">
        <w:rPr>
          <w:lang w:val="is-IS"/>
        </w:rPr>
        <w:noBreakHyphen/>
        <w:t>85% af geislamerktu lyfi í plasma til irbesartans á óbreyttu formi. Irbesartan umbrotnar í lifur með glúkúróníðsamtengingu og oxun.</w:t>
      </w:r>
      <w:r w:rsidRPr="001526D7">
        <w:rPr>
          <w:b/>
          <w:lang w:val="is-IS"/>
        </w:rPr>
        <w:t xml:space="preserve"> </w:t>
      </w:r>
      <w:r w:rsidRPr="001526D7">
        <w:rPr>
          <w:lang w:val="is-IS"/>
        </w:rPr>
        <w:t xml:space="preserve">Aðalumbrotsefnið í blóðrás er irbesartan glúkúróníð (u.þ.b. 6%). </w:t>
      </w:r>
      <w:r w:rsidRPr="001526D7">
        <w:rPr>
          <w:i/>
          <w:lang w:val="is-IS"/>
        </w:rPr>
        <w:t>In vitro</w:t>
      </w:r>
      <w:r w:rsidRPr="001526D7">
        <w:rPr>
          <w:lang w:val="is-IS"/>
        </w:rPr>
        <w:t xml:space="preserve"> rannsóknir benda til þess að irbesartan sé fyrst og fremst oxað með cýtókróm P450 ensíminu CYP2C9; ísóensímið CYP3A4 hefur óveruleg áhrif.</w:t>
      </w:r>
    </w:p>
    <w:p w:rsidR="00A478F3" w:rsidRPr="001526D7" w:rsidRDefault="00A478F3" w:rsidP="00A478F3">
      <w:pPr>
        <w:pStyle w:val="EMEABodyText"/>
        <w:rPr>
          <w:lang w:val="is-IS"/>
        </w:rPr>
      </w:pPr>
    </w:p>
    <w:p w:rsidR="00AA12B4" w:rsidRPr="00917DA0" w:rsidRDefault="00AA12B4" w:rsidP="00A478F3">
      <w:pPr>
        <w:pStyle w:val="EMEABodyText"/>
        <w:rPr>
          <w:u w:val="single"/>
          <w:lang w:val="is-IS"/>
        </w:rPr>
      </w:pPr>
      <w:r w:rsidRPr="00917DA0">
        <w:rPr>
          <w:u w:val="single"/>
          <w:lang w:val="is-IS"/>
        </w:rPr>
        <w:t>Línulegt/ól</w:t>
      </w:r>
      <w:r w:rsidRPr="00AA12B4">
        <w:rPr>
          <w:u w:val="single"/>
          <w:lang w:val="is-IS"/>
        </w:rPr>
        <w:t>ínulegt sam</w:t>
      </w:r>
      <w:r w:rsidRPr="00917DA0">
        <w:rPr>
          <w:u w:val="single"/>
          <w:lang w:val="is-IS"/>
        </w:rPr>
        <w:t>band</w:t>
      </w:r>
    </w:p>
    <w:p w:rsidR="00AA12B4" w:rsidRDefault="00AA12B4" w:rsidP="00A478F3">
      <w:pPr>
        <w:pStyle w:val="EMEABodyText"/>
        <w:rPr>
          <w:lang w:val="is-IS"/>
        </w:rPr>
      </w:pPr>
    </w:p>
    <w:p w:rsidR="00A478F3" w:rsidRPr="001526D7" w:rsidRDefault="00A478F3" w:rsidP="00A478F3">
      <w:pPr>
        <w:pStyle w:val="EMEABodyText"/>
        <w:rPr>
          <w:lang w:val="is-IS"/>
        </w:rPr>
      </w:pPr>
      <w:r w:rsidRPr="001526D7">
        <w:rPr>
          <w:lang w:val="is-IS"/>
        </w:rPr>
        <w:t>Lyfjahvörf irbesartans eru línuleg og skammtaháð á skammtabilinu 10 til 600 mg. Við skammta yfir 600 mg (tvöfaldan ráðlagðan hámarksskammt) eykst frásog minna en hlutfallslega; skýring á þessu er ekki þekkt. Hámarksþéttni í plasma næst 1,5</w:t>
      </w:r>
      <w:r w:rsidRPr="001526D7">
        <w:rPr>
          <w:lang w:val="is-IS"/>
        </w:rPr>
        <w:noBreakHyphen/>
        <w:t>2 klst. eftir inntöku. Heildarúthreinsun úr líkamanum er 157</w:t>
      </w:r>
      <w:r w:rsidRPr="001526D7">
        <w:rPr>
          <w:lang w:val="is-IS"/>
        </w:rPr>
        <w:noBreakHyphen/>
        <w:t>176 ml/mín. og nýrnaúthreinsun er 3</w:t>
      </w:r>
      <w:r w:rsidRPr="001526D7">
        <w:rPr>
          <w:lang w:val="is-IS"/>
        </w:rPr>
        <w:noBreakHyphen/>
        <w:t>3,5 ml/mín. Helmingunartími lokaútskilnaðar irbesartans er 11</w:t>
      </w:r>
      <w:r w:rsidRPr="001526D7">
        <w:rPr>
          <w:lang w:val="is-IS"/>
        </w:rPr>
        <w:noBreakHyphen/>
        <w:t>15 klst. Jafnvægi (steady-state) á plasmaþéttni næst innan 3 sólarhringa eftir að meðferð með einum skammti á sólarhring hefst. Takmarkað magn irbesartans safnast upp í plasma (&lt; 20%) við endurtekna gjöf einu sinni á sólarhring. Í rannsókn kom fram dálítið hærri plasmaþéttni irbesartans hjá konum með háan blóðþrýsting. Þó kom enginn munur fram á helmingunartíma og uppsöfnun irbesartans. Ekki þarf að breyta skömmtum hjá konum. Gildi AUC og C</w:t>
      </w:r>
      <w:r w:rsidRPr="001526D7">
        <w:rPr>
          <w:rStyle w:val="EMEASubscript"/>
          <w:lang w:val="is-IS"/>
        </w:rPr>
        <w:t>max</w:t>
      </w:r>
      <w:r w:rsidRPr="001526D7">
        <w:rPr>
          <w:lang w:val="is-IS"/>
        </w:rPr>
        <w:t xml:space="preserve"> fyrir irbesartan reyndust einnig dálítið hærri hjá öldruðum (≥ 65 ára) en hjá yngri sjúklingum (18</w:t>
      </w:r>
      <w:r w:rsidRPr="001526D7">
        <w:rPr>
          <w:lang w:val="is-IS"/>
        </w:rPr>
        <w:noBreakHyphen/>
        <w:t>40 ára). Þrátt fyrir það breyttist lokahelmingunartími óverulega. Ekki þarf að breyta skömmtum hjá öldruðum.</w:t>
      </w:r>
    </w:p>
    <w:p w:rsidR="00A478F3" w:rsidRPr="001526D7" w:rsidRDefault="00A478F3" w:rsidP="00A478F3">
      <w:pPr>
        <w:pStyle w:val="EMEABodyText"/>
        <w:rPr>
          <w:lang w:val="is-IS"/>
        </w:rPr>
      </w:pPr>
    </w:p>
    <w:p w:rsidR="00AA12B4" w:rsidRPr="00917DA0" w:rsidRDefault="00AA12B4" w:rsidP="00A478F3">
      <w:pPr>
        <w:pStyle w:val="EMEABodyText"/>
        <w:rPr>
          <w:u w:val="single"/>
          <w:lang w:val="is-IS"/>
        </w:rPr>
      </w:pPr>
      <w:r w:rsidRPr="00917DA0">
        <w:rPr>
          <w:u w:val="single"/>
          <w:lang w:val="is-IS"/>
        </w:rPr>
        <w:t>Brotthvarf</w:t>
      </w:r>
    </w:p>
    <w:p w:rsidR="00AA12B4" w:rsidRDefault="00AA12B4" w:rsidP="00A478F3">
      <w:pPr>
        <w:pStyle w:val="EMEABodyText"/>
        <w:rPr>
          <w:lang w:val="is-IS"/>
        </w:rPr>
      </w:pPr>
    </w:p>
    <w:p w:rsidR="00A478F3" w:rsidRPr="001526D7" w:rsidRDefault="00A478F3" w:rsidP="00A478F3">
      <w:pPr>
        <w:pStyle w:val="EMEABodyText"/>
        <w:rPr>
          <w:lang w:val="is-IS"/>
        </w:rPr>
      </w:pPr>
      <w:r w:rsidRPr="001526D7">
        <w:rPr>
          <w:lang w:val="is-IS"/>
        </w:rPr>
        <w:t xml:space="preserve">Irbesartan og umbrotsefni þess skiljast út bæði með galli og í gegnum nýru. Eftir annaðhvort inntöku eða gjöf í bláæð með </w:t>
      </w:r>
      <w:r w:rsidRPr="001526D7">
        <w:rPr>
          <w:vertAlign w:val="superscript"/>
          <w:lang w:val="is-IS"/>
        </w:rPr>
        <w:t>14</w:t>
      </w:r>
      <w:r w:rsidRPr="001526D7">
        <w:rPr>
          <w:lang w:val="is-IS"/>
        </w:rPr>
        <w:t>C irbesartani, kemur um 20% af geislamerktu efni fram í þvagi, en afgangurinn í hægðum. Minna en 2% af skammti skilst út með þvagi sem irbesartan á óbreyttu formi.</w:t>
      </w:r>
    </w:p>
    <w:p w:rsidR="00A478F3" w:rsidRPr="001526D7" w:rsidRDefault="00A478F3" w:rsidP="00A478F3">
      <w:pPr>
        <w:pStyle w:val="EMEABodyText"/>
        <w:rPr>
          <w:lang w:val="is-IS"/>
        </w:rPr>
      </w:pPr>
    </w:p>
    <w:p w:rsidR="00A478F3" w:rsidRPr="001526D7" w:rsidRDefault="00A478F3" w:rsidP="00A478F3">
      <w:pPr>
        <w:pStyle w:val="EMEABodyText"/>
        <w:rPr>
          <w:u w:val="single"/>
          <w:lang w:val="is-IS"/>
        </w:rPr>
      </w:pPr>
      <w:r w:rsidRPr="001526D7">
        <w:rPr>
          <w:u w:val="single"/>
          <w:lang w:val="is-IS"/>
        </w:rPr>
        <w:t>Börn</w:t>
      </w:r>
    </w:p>
    <w:p w:rsidR="00AA12B4" w:rsidRDefault="00AA12B4" w:rsidP="00A478F3">
      <w:pPr>
        <w:pStyle w:val="EMEABodyText"/>
        <w:rPr>
          <w:lang w:val="is-IS"/>
        </w:rPr>
      </w:pPr>
    </w:p>
    <w:p w:rsidR="00A478F3" w:rsidRPr="001526D7" w:rsidRDefault="00A478F3" w:rsidP="00A478F3">
      <w:pPr>
        <w:pStyle w:val="EMEABodyText"/>
        <w:rPr>
          <w:lang w:val="is-IS"/>
        </w:rPr>
      </w:pPr>
      <w:r w:rsidRPr="001526D7">
        <w:rPr>
          <w:lang w:val="is-IS"/>
        </w:rPr>
        <w:t>Lyfjahvörf irbesartans voru metin hjá 23 börnum með háþrýsting eftir gjöf staks skammts eða eftir fleiri sólarhringsskammta irbesartans (2 mg/kg) allt að 150 mg á sólarhring að hámarki í fjórar vikur. Hægt var að bera lyfjahvörf 21 þessara 23 barna saman við lyfjahvörf hjá fullorðnum (tólf börn voru eldri en 12 ára, níu börn voru á aldrinum 6</w:t>
      </w:r>
      <w:r w:rsidRPr="001526D7">
        <w:rPr>
          <w:lang w:val="is-IS"/>
        </w:rPr>
        <w:noBreakHyphen/>
        <w:t>12 ára). Niðurstöður sýndu að C</w:t>
      </w:r>
      <w:r w:rsidRPr="001526D7">
        <w:rPr>
          <w:vertAlign w:val="subscript"/>
          <w:lang w:val="is-IS"/>
        </w:rPr>
        <w:t>max</w:t>
      </w:r>
      <w:r w:rsidRPr="001526D7">
        <w:rPr>
          <w:lang w:val="is-IS"/>
        </w:rPr>
        <w:t xml:space="preserve">, AUC og úthreinsunarhraði voru sambærileg þeim sem sjást hjá fullorðnum sem fengu 150 mg irbesartans á sólarhring. Takmörkuð uppsöfnun irbesartans (18%) í plasma sást eftir endurtekna skammta sem gefnir voru einu sinni á sólarhring. </w:t>
      </w:r>
    </w:p>
    <w:p w:rsidR="00A478F3" w:rsidRPr="001526D7" w:rsidRDefault="00A478F3" w:rsidP="00A478F3">
      <w:pPr>
        <w:pStyle w:val="EMEABodyText"/>
        <w:rPr>
          <w:lang w:val="is-IS"/>
        </w:rPr>
      </w:pPr>
    </w:p>
    <w:p w:rsidR="00AA12B4" w:rsidRDefault="00A478F3" w:rsidP="00A478F3">
      <w:pPr>
        <w:pStyle w:val="EMEABodyText"/>
        <w:rPr>
          <w:lang w:val="is-IS"/>
        </w:rPr>
      </w:pPr>
      <w:r w:rsidRPr="001526D7">
        <w:rPr>
          <w:u w:val="single"/>
          <w:lang w:val="is-IS"/>
        </w:rPr>
        <w:t>Skert nýrnastarfsemi</w:t>
      </w:r>
    </w:p>
    <w:p w:rsidR="00AA12B4" w:rsidRDefault="00AA12B4" w:rsidP="00A478F3">
      <w:pPr>
        <w:pStyle w:val="EMEABodyText"/>
        <w:rPr>
          <w:lang w:val="is-IS"/>
        </w:rPr>
      </w:pPr>
    </w:p>
    <w:p w:rsidR="00A478F3" w:rsidRPr="001526D7" w:rsidRDefault="00A478F3" w:rsidP="00A478F3">
      <w:pPr>
        <w:pStyle w:val="EMEABodyText"/>
        <w:rPr>
          <w:lang w:val="is-IS"/>
        </w:rPr>
      </w:pPr>
      <w:r w:rsidRPr="001526D7">
        <w:rPr>
          <w:lang w:val="is-IS"/>
        </w:rPr>
        <w:t>Hjá sjúklingum með skerta nýrnastarfsemi eða hjá þeim sem gangast undir blóðskilun breytast lyfjahvarfastuðlar irbesartans óverulega. Irbesartan skilst ekki út með blóðskilun.</w:t>
      </w:r>
    </w:p>
    <w:p w:rsidR="00A478F3" w:rsidRPr="001526D7" w:rsidRDefault="00A478F3" w:rsidP="00A478F3">
      <w:pPr>
        <w:pStyle w:val="EMEABodyText"/>
        <w:rPr>
          <w:lang w:val="is-IS"/>
        </w:rPr>
      </w:pPr>
    </w:p>
    <w:p w:rsidR="00AA12B4" w:rsidRDefault="00A478F3" w:rsidP="00A478F3">
      <w:pPr>
        <w:pStyle w:val="EMEABodyText"/>
        <w:rPr>
          <w:lang w:val="is-IS"/>
        </w:rPr>
      </w:pPr>
      <w:r w:rsidRPr="001526D7">
        <w:rPr>
          <w:u w:val="single"/>
          <w:lang w:val="is-IS"/>
        </w:rPr>
        <w:t>Skert lifrarstarfsemi</w:t>
      </w:r>
    </w:p>
    <w:p w:rsidR="00AA12B4" w:rsidRDefault="00AA12B4" w:rsidP="00A478F3">
      <w:pPr>
        <w:pStyle w:val="EMEABodyText"/>
        <w:rPr>
          <w:lang w:val="is-IS"/>
        </w:rPr>
      </w:pPr>
    </w:p>
    <w:p w:rsidR="00A478F3" w:rsidRPr="001526D7" w:rsidRDefault="00A478F3" w:rsidP="00A478F3">
      <w:pPr>
        <w:pStyle w:val="EMEABodyText"/>
        <w:rPr>
          <w:lang w:val="is-IS"/>
        </w:rPr>
      </w:pPr>
      <w:r w:rsidRPr="001526D7">
        <w:rPr>
          <w:lang w:val="is-IS"/>
        </w:rPr>
        <w:t>Hjá sjúklingum með væga eða meðalvæga skorpulifur breytast lyfjahvarfastuðlar irbesartans óverulega.</w:t>
      </w:r>
    </w:p>
    <w:p w:rsidR="00AA12B4" w:rsidRDefault="00AA12B4" w:rsidP="00A478F3">
      <w:pPr>
        <w:pStyle w:val="EMEABodyText"/>
        <w:rPr>
          <w:lang w:val="is-IS"/>
        </w:rPr>
      </w:pPr>
    </w:p>
    <w:p w:rsidR="00A478F3" w:rsidRPr="001526D7" w:rsidRDefault="00A478F3" w:rsidP="00A478F3">
      <w:pPr>
        <w:pStyle w:val="EMEABodyText"/>
        <w:rPr>
          <w:lang w:val="is-IS"/>
        </w:rPr>
      </w:pPr>
      <w:r w:rsidRPr="001526D7">
        <w:rPr>
          <w:lang w:val="is-IS"/>
        </w:rPr>
        <w:t>Ekki hafa verið gerðar rannsóknir hjá sjúklingum með alvarlega skerta lifrarstarfsemi.</w:t>
      </w:r>
    </w:p>
    <w:p w:rsidR="00A478F3" w:rsidRPr="001526D7" w:rsidRDefault="00A478F3" w:rsidP="00A478F3">
      <w:pPr>
        <w:pStyle w:val="EMEABodyText"/>
        <w:rPr>
          <w:lang w:val="is-IS"/>
        </w:rPr>
      </w:pPr>
    </w:p>
    <w:p w:rsidR="00A478F3" w:rsidRPr="001526D7" w:rsidRDefault="00A478F3" w:rsidP="00A478F3">
      <w:pPr>
        <w:pStyle w:val="EMEAHeading2"/>
        <w:rPr>
          <w:lang w:val="is-IS"/>
        </w:rPr>
      </w:pPr>
      <w:r w:rsidRPr="001526D7">
        <w:rPr>
          <w:lang w:val="is-IS"/>
        </w:rPr>
        <w:t>5.3</w:t>
      </w:r>
      <w:r w:rsidRPr="001526D7">
        <w:rPr>
          <w:lang w:val="is-IS"/>
        </w:rPr>
        <w:tab/>
        <w:t>Forklínískar upplýsingar</w:t>
      </w:r>
    </w:p>
    <w:p w:rsidR="00A478F3" w:rsidRPr="00917DA0" w:rsidRDefault="00A478F3" w:rsidP="00A478F3">
      <w:pPr>
        <w:pStyle w:val="EMEAHeading2"/>
        <w:rPr>
          <w:b w:val="0"/>
          <w:lang w:val="is-IS"/>
        </w:rPr>
      </w:pPr>
    </w:p>
    <w:p w:rsidR="00A478F3" w:rsidRPr="001526D7" w:rsidRDefault="00A478F3" w:rsidP="00A478F3">
      <w:pPr>
        <w:pStyle w:val="EMEABodyText"/>
        <w:rPr>
          <w:lang w:val="is-IS"/>
        </w:rPr>
      </w:pPr>
      <w:r w:rsidRPr="001526D7">
        <w:rPr>
          <w:lang w:val="is-IS"/>
        </w:rPr>
        <w:t>Engin merki um óeðlileg eituráhrif hafa sést í líkamanum eða sérstökum líffærum við notkun lyfsins í ráðlögðum skömmtum. Í rannsóknum, ekki klínískum, með stóra skammta af irbesartani (≥ 250 mg/kg/sólarhring í rottum og ≥ 100 mg/kg/sólarhring í makakíöpum) varð lækkun á stuðlum rauðra blóðkorna (rauðkorna, blóðrauða, hematókrít). Við mjög stóra skammta (≥ 500 mg/kg/sólarhring) hafði irbesartan hvetjandi áhrif á hrörnun í nýrum (svo sem nýrna- og skjóðubólgu, þan í píplum, lútsækni í píplum (basophilic tubules), aukið magn þvagefnis og kreatíníns í plasma) í rottum og makakíöpum sem, auk blóðþrýstingslækkandi áhrifa lyfsins, leiddi til minna gegnflæðis um nýrun. Enn fremur veldur irbesartan stækkun (hyperplasia/hypertrophy) á nærliggjandi frumum við gaukulfrumur (juxtaglomerular cells) (í rottum við ≥ 90 mg/kg/sólarhring, í makakíöpum ≥ 10 mg/kg/sólarhring). Allar þessar breytingar eru taldar vera vegna lyfhrifa irbesartans. Við meðferðarskammta af irbesartani fyrir menn virðist stækkun frumna nærliggjandi gaukulfrumum ekki hafa neina þýðingu.</w:t>
      </w:r>
    </w:p>
    <w:p w:rsidR="00A478F3" w:rsidRPr="001526D7" w:rsidRDefault="00A478F3" w:rsidP="00A478F3">
      <w:pPr>
        <w:pStyle w:val="EMEABodyText"/>
        <w:rPr>
          <w:lang w:val="is-IS"/>
        </w:rPr>
      </w:pPr>
    </w:p>
    <w:p w:rsidR="00A478F3" w:rsidRPr="001526D7" w:rsidRDefault="00A478F3" w:rsidP="00A478F3">
      <w:pPr>
        <w:pStyle w:val="EMEABodyText"/>
        <w:rPr>
          <w:lang w:val="is-IS"/>
        </w:rPr>
      </w:pPr>
      <w:r w:rsidRPr="001526D7">
        <w:rPr>
          <w:lang w:val="is-IS"/>
        </w:rPr>
        <w:t>Engin merki voru um stökkbreytingar, litningagalla (clastogenicity) eða krabbameinsvaldandi áhrif.</w:t>
      </w:r>
    </w:p>
    <w:p w:rsidR="00A478F3" w:rsidRPr="001526D7" w:rsidRDefault="00A478F3" w:rsidP="00A478F3">
      <w:pPr>
        <w:pStyle w:val="EMEABodyText"/>
        <w:rPr>
          <w:lang w:val="is-IS"/>
        </w:rPr>
      </w:pPr>
    </w:p>
    <w:p w:rsidR="00A478F3" w:rsidRPr="001526D7" w:rsidRDefault="00A478F3" w:rsidP="00A478F3">
      <w:pPr>
        <w:pStyle w:val="EMEABodyText"/>
        <w:rPr>
          <w:lang w:val="is-IS"/>
        </w:rPr>
      </w:pPr>
      <w:r w:rsidRPr="001526D7">
        <w:rPr>
          <w:lang w:val="is-IS"/>
        </w:rPr>
        <w:t>Engin áhrif á frjósemi og æxlun komu fram í rannsóknum, með irbesartan til inntöku, á karl- og kvenrottum, jafnvel í skömmtum sem ollu einhverjum eiturverkunum hjá foreldrum (frá 50 til 650 mg/kg/sólarhring) m.a. dauðsföllum við stærsta skammt. Engin marktæk áhrif á fjölda gulbúa, hreiðrun eða lifandi fóstur komu fram. Irbesartan hafði ekki áhrif á lifun, þroska eða æxlun afkvæma. Dýrarannsóknir benda til að geislamerkt irbesartan greinist hjá afkvæmum rotta og kanína. Irbesartan skilst út með mjólk hjá mjólkandi rottum.</w:t>
      </w:r>
    </w:p>
    <w:p w:rsidR="00A478F3" w:rsidRPr="001526D7" w:rsidRDefault="00A478F3" w:rsidP="00A478F3">
      <w:pPr>
        <w:pStyle w:val="EMEABodyText"/>
        <w:rPr>
          <w:lang w:val="is-IS"/>
        </w:rPr>
      </w:pPr>
    </w:p>
    <w:p w:rsidR="00A478F3" w:rsidRPr="001526D7" w:rsidRDefault="00A478F3" w:rsidP="00A478F3">
      <w:pPr>
        <w:pStyle w:val="EMEABodyText"/>
        <w:rPr>
          <w:lang w:val="is-IS"/>
        </w:rPr>
      </w:pPr>
      <w:r w:rsidRPr="001526D7">
        <w:rPr>
          <w:lang w:val="is-IS"/>
        </w:rPr>
        <w:t>Dýrarannsóknir með irbesartani sýndu skammvinn eituráhrif (aukin holmyndun í nýrnaskjóðum, þvagpípuþan eða húðbeðsbjúgur) hjá rottufóstrum en áhrif voru ekki merkjanleg eftir fæðingu. Hjá kanínum varð fósturlát eða snemmkomið uppsog við skammta sem ollu umtalsverðum eiturverkunum hjá móðurdýri, þar með talið dauðsfall. Engin vansköpun kom fram, hvorki hjá rottum né kanínum.</w:t>
      </w:r>
    </w:p>
    <w:p w:rsidR="00A478F3" w:rsidRPr="001526D7" w:rsidRDefault="00A478F3" w:rsidP="00A478F3">
      <w:pPr>
        <w:pStyle w:val="EMEABodyText"/>
        <w:rPr>
          <w:lang w:val="is-IS"/>
        </w:rPr>
      </w:pPr>
    </w:p>
    <w:p w:rsidR="00A478F3" w:rsidRPr="001526D7" w:rsidRDefault="00A478F3" w:rsidP="00A478F3">
      <w:pPr>
        <w:pStyle w:val="EMEABodyText"/>
        <w:rPr>
          <w:lang w:val="is-IS"/>
        </w:rPr>
      </w:pPr>
    </w:p>
    <w:p w:rsidR="00A478F3" w:rsidRPr="001526D7" w:rsidRDefault="00A478F3" w:rsidP="00A478F3">
      <w:pPr>
        <w:pStyle w:val="EMEAHeading1"/>
        <w:rPr>
          <w:lang w:val="is-IS"/>
        </w:rPr>
      </w:pPr>
      <w:r w:rsidRPr="001526D7">
        <w:rPr>
          <w:lang w:val="is-IS"/>
        </w:rPr>
        <w:t>6.</w:t>
      </w:r>
      <w:r w:rsidRPr="001526D7">
        <w:rPr>
          <w:lang w:val="is-IS"/>
        </w:rPr>
        <w:tab/>
        <w:t>LYFJAGERÐARFRÆÐILEGAR UPPLÝSINGAR</w:t>
      </w:r>
    </w:p>
    <w:p w:rsidR="00A478F3" w:rsidRPr="00917DA0" w:rsidRDefault="00A478F3" w:rsidP="00A478F3">
      <w:pPr>
        <w:pStyle w:val="EMEAHeading1"/>
        <w:rPr>
          <w:b w:val="0"/>
          <w:lang w:val="is-IS"/>
        </w:rPr>
      </w:pPr>
    </w:p>
    <w:p w:rsidR="00A478F3" w:rsidRPr="001526D7" w:rsidRDefault="00A478F3" w:rsidP="00A478F3">
      <w:pPr>
        <w:pStyle w:val="EMEAHeading2"/>
        <w:rPr>
          <w:lang w:val="is-IS"/>
        </w:rPr>
      </w:pPr>
      <w:r w:rsidRPr="001526D7">
        <w:rPr>
          <w:lang w:val="is-IS"/>
        </w:rPr>
        <w:t>6.1</w:t>
      </w:r>
      <w:r w:rsidRPr="001526D7">
        <w:rPr>
          <w:lang w:val="is-IS"/>
        </w:rPr>
        <w:tab/>
        <w:t>Hjálparefni</w:t>
      </w:r>
    </w:p>
    <w:p w:rsidR="00A478F3" w:rsidRPr="00917DA0" w:rsidRDefault="00A478F3" w:rsidP="00A478F3">
      <w:pPr>
        <w:pStyle w:val="EMEAHeading2"/>
        <w:rPr>
          <w:b w:val="0"/>
          <w:lang w:val="is-IS"/>
        </w:rPr>
      </w:pPr>
    </w:p>
    <w:p w:rsidR="00A478F3" w:rsidRPr="001526D7" w:rsidRDefault="00A478F3" w:rsidP="00A478F3">
      <w:pPr>
        <w:pStyle w:val="EMEABodyText"/>
        <w:rPr>
          <w:lang w:val="is-IS"/>
        </w:rPr>
      </w:pPr>
      <w:r w:rsidRPr="001526D7">
        <w:rPr>
          <w:lang w:val="is-IS"/>
        </w:rPr>
        <w:t>Örkristallaður sellulósi</w:t>
      </w:r>
    </w:p>
    <w:p w:rsidR="00A478F3" w:rsidRPr="001526D7" w:rsidRDefault="00A478F3" w:rsidP="00A478F3">
      <w:pPr>
        <w:pStyle w:val="EMEABodyText"/>
        <w:rPr>
          <w:lang w:val="is-IS"/>
        </w:rPr>
      </w:pPr>
      <w:r w:rsidRPr="001526D7">
        <w:rPr>
          <w:lang w:val="is-IS"/>
        </w:rPr>
        <w:t>Kroskarmellósnatríum</w:t>
      </w:r>
    </w:p>
    <w:p w:rsidR="00A478F3" w:rsidRPr="001526D7" w:rsidRDefault="00A478F3" w:rsidP="00A478F3">
      <w:pPr>
        <w:pStyle w:val="EMEABodyText"/>
        <w:rPr>
          <w:lang w:val="is-IS"/>
        </w:rPr>
      </w:pPr>
      <w:r w:rsidRPr="001526D7">
        <w:rPr>
          <w:lang w:val="is-IS"/>
        </w:rPr>
        <w:t>Laktósa einhýdrat</w:t>
      </w:r>
    </w:p>
    <w:p w:rsidR="00A478F3" w:rsidRPr="001526D7" w:rsidRDefault="00A478F3" w:rsidP="00A478F3">
      <w:pPr>
        <w:pStyle w:val="EMEABodyText"/>
        <w:rPr>
          <w:lang w:val="is-IS"/>
        </w:rPr>
      </w:pPr>
      <w:r w:rsidRPr="001526D7">
        <w:rPr>
          <w:lang w:val="is-IS"/>
        </w:rPr>
        <w:t>Magnesíumsterat</w:t>
      </w:r>
    </w:p>
    <w:p w:rsidR="00A478F3" w:rsidRPr="001526D7" w:rsidRDefault="00A478F3" w:rsidP="00A478F3">
      <w:pPr>
        <w:pStyle w:val="EMEABodyText"/>
        <w:rPr>
          <w:lang w:val="is-IS"/>
        </w:rPr>
      </w:pPr>
      <w:r w:rsidRPr="001526D7">
        <w:rPr>
          <w:lang w:val="is-IS"/>
        </w:rPr>
        <w:t>Kísiltvíoxíðkvoða</w:t>
      </w:r>
    </w:p>
    <w:p w:rsidR="00A478F3" w:rsidRPr="001526D7" w:rsidRDefault="00A478F3" w:rsidP="00A478F3">
      <w:pPr>
        <w:pStyle w:val="EMEABodyText"/>
        <w:rPr>
          <w:lang w:val="is-IS"/>
        </w:rPr>
      </w:pPr>
      <w:r w:rsidRPr="001526D7">
        <w:rPr>
          <w:lang w:val="is-IS"/>
        </w:rPr>
        <w:t>Pregelatíneruð maíssterkja</w:t>
      </w:r>
    </w:p>
    <w:p w:rsidR="00A478F3" w:rsidRPr="001526D7" w:rsidRDefault="00A478F3" w:rsidP="00A478F3">
      <w:pPr>
        <w:pStyle w:val="EMEABodyText"/>
        <w:rPr>
          <w:lang w:val="is-IS"/>
        </w:rPr>
      </w:pPr>
      <w:r w:rsidRPr="001526D7">
        <w:rPr>
          <w:lang w:val="is-IS"/>
        </w:rPr>
        <w:t>Póloxamer 188</w:t>
      </w:r>
    </w:p>
    <w:p w:rsidR="00A478F3" w:rsidRPr="001526D7" w:rsidRDefault="00A478F3" w:rsidP="00A478F3">
      <w:pPr>
        <w:pStyle w:val="EMEABodyText"/>
        <w:rPr>
          <w:lang w:val="is-IS"/>
        </w:rPr>
      </w:pPr>
    </w:p>
    <w:p w:rsidR="00A478F3" w:rsidRPr="001526D7" w:rsidRDefault="00A478F3" w:rsidP="00A478F3">
      <w:pPr>
        <w:pStyle w:val="EMEAHeading2"/>
        <w:rPr>
          <w:lang w:val="is-IS"/>
        </w:rPr>
      </w:pPr>
      <w:r w:rsidRPr="001526D7">
        <w:rPr>
          <w:lang w:val="is-IS"/>
        </w:rPr>
        <w:t>6.2</w:t>
      </w:r>
      <w:r w:rsidRPr="001526D7">
        <w:rPr>
          <w:lang w:val="is-IS"/>
        </w:rPr>
        <w:tab/>
        <w:t>Ósamrýmanleiki</w:t>
      </w:r>
    </w:p>
    <w:p w:rsidR="00A478F3" w:rsidRPr="00917DA0" w:rsidRDefault="00A478F3" w:rsidP="00A478F3">
      <w:pPr>
        <w:pStyle w:val="EMEAHeading2"/>
        <w:rPr>
          <w:b w:val="0"/>
          <w:lang w:val="is-IS"/>
        </w:rPr>
      </w:pPr>
    </w:p>
    <w:p w:rsidR="00A478F3" w:rsidRPr="001526D7" w:rsidRDefault="00A478F3" w:rsidP="00A478F3">
      <w:pPr>
        <w:pStyle w:val="EMEABodyText"/>
        <w:rPr>
          <w:lang w:val="is-IS"/>
        </w:rPr>
      </w:pPr>
      <w:r w:rsidRPr="001526D7">
        <w:rPr>
          <w:lang w:val="is-IS"/>
        </w:rPr>
        <w:t>Á ekki við.</w:t>
      </w:r>
    </w:p>
    <w:p w:rsidR="00A478F3" w:rsidRPr="001526D7" w:rsidRDefault="00A478F3" w:rsidP="00A478F3">
      <w:pPr>
        <w:pStyle w:val="EMEABodyText"/>
        <w:rPr>
          <w:lang w:val="is-IS"/>
        </w:rPr>
      </w:pPr>
    </w:p>
    <w:p w:rsidR="00A478F3" w:rsidRPr="001526D7" w:rsidRDefault="00A478F3" w:rsidP="00A478F3">
      <w:pPr>
        <w:pStyle w:val="EMEAHeading2"/>
        <w:rPr>
          <w:lang w:val="is-IS"/>
        </w:rPr>
      </w:pPr>
      <w:r w:rsidRPr="001526D7">
        <w:rPr>
          <w:lang w:val="is-IS"/>
        </w:rPr>
        <w:t>6.3</w:t>
      </w:r>
      <w:r w:rsidRPr="001526D7">
        <w:rPr>
          <w:lang w:val="is-IS"/>
        </w:rPr>
        <w:tab/>
        <w:t>Geymsluþol</w:t>
      </w:r>
    </w:p>
    <w:p w:rsidR="00A478F3" w:rsidRPr="00917DA0" w:rsidRDefault="00A478F3" w:rsidP="00A478F3">
      <w:pPr>
        <w:pStyle w:val="EMEAHeading2"/>
        <w:rPr>
          <w:b w:val="0"/>
          <w:lang w:val="is-IS"/>
        </w:rPr>
      </w:pPr>
    </w:p>
    <w:p w:rsidR="00A478F3" w:rsidRPr="001526D7" w:rsidRDefault="00A478F3" w:rsidP="00A478F3">
      <w:pPr>
        <w:pStyle w:val="EMEABodyText"/>
        <w:rPr>
          <w:lang w:val="is-IS"/>
        </w:rPr>
      </w:pPr>
      <w:r w:rsidRPr="001526D7">
        <w:rPr>
          <w:lang w:val="is-IS"/>
        </w:rPr>
        <w:t>3 ár.</w:t>
      </w:r>
    </w:p>
    <w:p w:rsidR="00A478F3" w:rsidRPr="001526D7" w:rsidRDefault="00A478F3" w:rsidP="00A478F3">
      <w:pPr>
        <w:pStyle w:val="EMEABodyText"/>
        <w:rPr>
          <w:lang w:val="is-IS"/>
        </w:rPr>
      </w:pPr>
    </w:p>
    <w:p w:rsidR="00A478F3" w:rsidRPr="001526D7" w:rsidRDefault="00A478F3" w:rsidP="00A478F3">
      <w:pPr>
        <w:pStyle w:val="EMEAHeading2"/>
        <w:rPr>
          <w:lang w:val="is-IS"/>
        </w:rPr>
      </w:pPr>
      <w:r w:rsidRPr="001526D7">
        <w:rPr>
          <w:lang w:val="is-IS"/>
        </w:rPr>
        <w:t>6.4</w:t>
      </w:r>
      <w:r w:rsidRPr="001526D7">
        <w:rPr>
          <w:lang w:val="is-IS"/>
        </w:rPr>
        <w:tab/>
        <w:t>Sérstakar varúðarreglur við geymslu</w:t>
      </w:r>
    </w:p>
    <w:p w:rsidR="00A478F3" w:rsidRPr="00917DA0" w:rsidRDefault="00A478F3" w:rsidP="00A478F3">
      <w:pPr>
        <w:pStyle w:val="EMEAHeading2"/>
        <w:rPr>
          <w:b w:val="0"/>
          <w:lang w:val="is-IS"/>
        </w:rPr>
      </w:pPr>
    </w:p>
    <w:p w:rsidR="00A478F3" w:rsidRPr="001526D7" w:rsidRDefault="00A478F3" w:rsidP="00A478F3">
      <w:pPr>
        <w:pStyle w:val="EMEABodyText"/>
        <w:rPr>
          <w:lang w:val="is-IS"/>
        </w:rPr>
      </w:pPr>
      <w:r w:rsidRPr="001526D7">
        <w:rPr>
          <w:lang w:val="is-IS"/>
        </w:rPr>
        <w:t xml:space="preserve">Geymið við </w:t>
      </w:r>
      <w:r w:rsidR="000B12A0">
        <w:rPr>
          <w:lang w:val="is-IS"/>
        </w:rPr>
        <w:t>lægri</w:t>
      </w:r>
      <w:r w:rsidR="000B12A0" w:rsidRPr="001526D7">
        <w:rPr>
          <w:lang w:val="is-IS"/>
        </w:rPr>
        <w:t xml:space="preserve"> </w:t>
      </w:r>
      <w:r w:rsidRPr="001526D7">
        <w:rPr>
          <w:lang w:val="is-IS"/>
        </w:rPr>
        <w:t>hita en 30°C.</w:t>
      </w:r>
    </w:p>
    <w:p w:rsidR="00A478F3" w:rsidRPr="001526D7" w:rsidRDefault="00A478F3" w:rsidP="00A478F3">
      <w:pPr>
        <w:pStyle w:val="EMEABodyText"/>
        <w:rPr>
          <w:lang w:val="is-IS"/>
        </w:rPr>
      </w:pPr>
    </w:p>
    <w:p w:rsidR="00A478F3" w:rsidRPr="001526D7" w:rsidRDefault="00A478F3" w:rsidP="00A478F3">
      <w:pPr>
        <w:pStyle w:val="EMEAHeading2"/>
        <w:rPr>
          <w:lang w:val="is-IS"/>
        </w:rPr>
      </w:pPr>
      <w:r w:rsidRPr="001526D7">
        <w:rPr>
          <w:lang w:val="is-IS"/>
        </w:rPr>
        <w:t>6.5</w:t>
      </w:r>
      <w:r w:rsidRPr="001526D7">
        <w:rPr>
          <w:lang w:val="is-IS"/>
        </w:rPr>
        <w:tab/>
        <w:t>Gerð íláts og innihald</w:t>
      </w:r>
    </w:p>
    <w:p w:rsidR="00A478F3" w:rsidRPr="00917DA0" w:rsidRDefault="00A478F3" w:rsidP="00A478F3">
      <w:pPr>
        <w:pStyle w:val="EMEAHeading2"/>
        <w:rPr>
          <w:b w:val="0"/>
          <w:lang w:val="is-IS"/>
        </w:rPr>
      </w:pPr>
    </w:p>
    <w:p w:rsidR="00A478F3" w:rsidRPr="001526D7" w:rsidRDefault="00A478F3" w:rsidP="00A478F3">
      <w:pPr>
        <w:pStyle w:val="EMEABodyText"/>
        <w:rPr>
          <w:lang w:val="is-IS"/>
        </w:rPr>
      </w:pPr>
      <w:r w:rsidRPr="001526D7">
        <w:rPr>
          <w:lang w:val="is-IS"/>
        </w:rPr>
        <w:t>Öskjur með 14 töflum í PVC/PVDC/álþynnu.</w:t>
      </w:r>
    </w:p>
    <w:p w:rsidR="00A478F3" w:rsidRPr="001526D7" w:rsidRDefault="00A478F3" w:rsidP="00A478F3">
      <w:pPr>
        <w:pStyle w:val="EMEABodyText"/>
        <w:rPr>
          <w:lang w:val="is-IS"/>
        </w:rPr>
      </w:pPr>
      <w:r w:rsidRPr="001526D7">
        <w:rPr>
          <w:lang w:val="is-IS"/>
        </w:rPr>
        <w:t>Öskjur með 28 töflum í PVC/PVDC/álþynnu.</w:t>
      </w:r>
    </w:p>
    <w:p w:rsidR="00A478F3" w:rsidRPr="001526D7" w:rsidRDefault="00A478F3" w:rsidP="00A478F3">
      <w:pPr>
        <w:pStyle w:val="EMEABodyText"/>
        <w:rPr>
          <w:lang w:val="is-IS"/>
        </w:rPr>
      </w:pPr>
      <w:r w:rsidRPr="001526D7">
        <w:rPr>
          <w:lang w:val="is-IS"/>
        </w:rPr>
        <w:t>Öskjur með 56 töflum í PVC/PVDC/álþynnu.</w:t>
      </w:r>
    </w:p>
    <w:p w:rsidR="00A478F3" w:rsidRPr="001526D7" w:rsidRDefault="00A478F3" w:rsidP="00A478F3">
      <w:pPr>
        <w:pStyle w:val="EMEABodyText"/>
        <w:rPr>
          <w:lang w:val="is-IS"/>
        </w:rPr>
      </w:pPr>
      <w:r w:rsidRPr="001526D7">
        <w:rPr>
          <w:lang w:val="is-IS"/>
        </w:rPr>
        <w:t>Öskjur með 98 töflum í PVC/PVDC/álþynnu.</w:t>
      </w:r>
    </w:p>
    <w:p w:rsidR="00A478F3" w:rsidRPr="001526D7" w:rsidRDefault="00A478F3" w:rsidP="00A478F3">
      <w:pPr>
        <w:pStyle w:val="EMEABodyText"/>
        <w:rPr>
          <w:lang w:val="is-IS"/>
        </w:rPr>
      </w:pPr>
      <w:r w:rsidRPr="001526D7">
        <w:rPr>
          <w:lang w:val="is-IS"/>
        </w:rPr>
        <w:t>Öskjur með 56 x 1 töflu í PVC/PVDC/ál rifgötuðum stakskammtaþynnum.</w:t>
      </w:r>
    </w:p>
    <w:p w:rsidR="00A478F3" w:rsidRPr="001526D7" w:rsidRDefault="00A478F3" w:rsidP="00A478F3">
      <w:pPr>
        <w:pStyle w:val="EMEABodyText"/>
        <w:rPr>
          <w:lang w:val="is-IS"/>
        </w:rPr>
      </w:pPr>
    </w:p>
    <w:p w:rsidR="00A478F3" w:rsidRPr="001526D7" w:rsidRDefault="00A478F3" w:rsidP="00A478F3">
      <w:pPr>
        <w:pStyle w:val="EMEABodyText"/>
        <w:rPr>
          <w:lang w:val="is-IS"/>
        </w:rPr>
      </w:pPr>
      <w:r w:rsidRPr="001526D7">
        <w:rPr>
          <w:lang w:val="is-IS"/>
        </w:rPr>
        <w:t>Ekki er víst að allar pakkningastærðirnar séu markaðssettar.</w:t>
      </w:r>
    </w:p>
    <w:p w:rsidR="00A478F3" w:rsidRPr="001526D7" w:rsidRDefault="00A478F3" w:rsidP="00A478F3">
      <w:pPr>
        <w:pStyle w:val="EMEABodyText"/>
        <w:rPr>
          <w:lang w:val="is-IS"/>
        </w:rPr>
      </w:pPr>
    </w:p>
    <w:p w:rsidR="00A478F3" w:rsidRPr="001526D7" w:rsidRDefault="00A478F3" w:rsidP="00A478F3">
      <w:pPr>
        <w:pStyle w:val="EMEAHeading2"/>
        <w:rPr>
          <w:i/>
          <w:lang w:val="is-IS"/>
        </w:rPr>
      </w:pPr>
      <w:r w:rsidRPr="001526D7">
        <w:rPr>
          <w:lang w:val="is-IS"/>
        </w:rPr>
        <w:t>6.6</w:t>
      </w:r>
      <w:r w:rsidRPr="001526D7">
        <w:rPr>
          <w:lang w:val="is-IS"/>
        </w:rPr>
        <w:tab/>
      </w:r>
      <w:r w:rsidRPr="001526D7">
        <w:rPr>
          <w:bCs/>
          <w:lang w:val="is-IS"/>
        </w:rPr>
        <w:t>Sérstakar varúðarráðstafanir við förgun</w:t>
      </w:r>
    </w:p>
    <w:p w:rsidR="00A478F3" w:rsidRPr="00917DA0" w:rsidRDefault="00A478F3" w:rsidP="00A478F3">
      <w:pPr>
        <w:pStyle w:val="EMEAHeading2"/>
        <w:rPr>
          <w:b w:val="0"/>
          <w:lang w:val="is-IS"/>
        </w:rPr>
      </w:pPr>
    </w:p>
    <w:p w:rsidR="00A478F3" w:rsidRPr="001526D7" w:rsidRDefault="00A478F3" w:rsidP="00A478F3">
      <w:pPr>
        <w:pStyle w:val="EMEABodyText"/>
        <w:rPr>
          <w:lang w:val="is-IS"/>
        </w:rPr>
      </w:pPr>
      <w:r w:rsidRPr="001526D7">
        <w:rPr>
          <w:lang w:val="is-IS"/>
        </w:rPr>
        <w:t>Farga skal öllum lyfjaleifum og/eða úrgangi í samræmi við gildandi reglur.</w:t>
      </w:r>
    </w:p>
    <w:p w:rsidR="00A478F3" w:rsidRPr="001526D7" w:rsidRDefault="00A478F3" w:rsidP="00A478F3">
      <w:pPr>
        <w:pStyle w:val="EMEABodyText"/>
        <w:rPr>
          <w:lang w:val="is-IS"/>
        </w:rPr>
      </w:pPr>
    </w:p>
    <w:p w:rsidR="00A478F3" w:rsidRPr="001526D7" w:rsidRDefault="00A478F3" w:rsidP="00A478F3">
      <w:pPr>
        <w:pStyle w:val="EMEABodyText"/>
        <w:rPr>
          <w:lang w:val="is-IS"/>
        </w:rPr>
      </w:pPr>
    </w:p>
    <w:p w:rsidR="00A478F3" w:rsidRPr="001526D7" w:rsidRDefault="00A478F3" w:rsidP="00A478F3">
      <w:pPr>
        <w:pStyle w:val="EMEAHeading1"/>
        <w:rPr>
          <w:lang w:val="is-IS"/>
        </w:rPr>
      </w:pPr>
      <w:r w:rsidRPr="001526D7">
        <w:rPr>
          <w:lang w:val="is-IS"/>
        </w:rPr>
        <w:t>7.</w:t>
      </w:r>
      <w:r w:rsidRPr="001526D7">
        <w:rPr>
          <w:lang w:val="is-IS"/>
        </w:rPr>
        <w:tab/>
        <w:t>MARKAÐSLEYFISHAFI</w:t>
      </w:r>
    </w:p>
    <w:p w:rsidR="00A478F3" w:rsidRPr="00917DA0" w:rsidRDefault="00A478F3" w:rsidP="00A478F3">
      <w:pPr>
        <w:pStyle w:val="EMEAHeading1"/>
        <w:rPr>
          <w:b w:val="0"/>
          <w:lang w:val="is-IS"/>
        </w:rPr>
      </w:pPr>
    </w:p>
    <w:p w:rsidR="00A478F3" w:rsidRPr="00D4265A" w:rsidRDefault="00AC03AB" w:rsidP="00A478F3">
      <w:pPr>
        <w:pStyle w:val="EMEAAddress"/>
        <w:rPr>
          <w:lang w:val="is-IS"/>
        </w:rPr>
      </w:pPr>
      <w:r>
        <w:rPr>
          <w:lang w:val="is-IS"/>
        </w:rPr>
        <w:t>sanofi-aventis groupe</w:t>
      </w:r>
      <w:r w:rsidR="00A478F3" w:rsidRPr="001526D7">
        <w:rPr>
          <w:lang w:val="is-IS"/>
        </w:rPr>
        <w:br/>
        <w:t>54</w:t>
      </w:r>
      <w:r w:rsidR="00B8192F" w:rsidRPr="007B4B96">
        <w:rPr>
          <w:lang w:val="is-IS"/>
        </w:rPr>
        <w:t>,</w:t>
      </w:r>
      <w:r w:rsidR="00A478F3" w:rsidRPr="00D040F5">
        <w:rPr>
          <w:lang w:val="is-IS"/>
        </w:rPr>
        <w:t xml:space="preserve"> rue La Boétie</w:t>
      </w:r>
      <w:r w:rsidR="00A478F3" w:rsidRPr="00D040F5">
        <w:rPr>
          <w:lang w:val="is-IS"/>
        </w:rPr>
        <w:br/>
      </w:r>
      <w:r w:rsidR="00B8192F" w:rsidRPr="00CF6D7F">
        <w:rPr>
          <w:lang w:val="is-IS"/>
        </w:rPr>
        <w:t>F</w:t>
      </w:r>
      <w:r w:rsidR="00B8192F" w:rsidRPr="00CF6D7F">
        <w:rPr>
          <w:lang w:val="is-IS"/>
        </w:rPr>
        <w:noBreakHyphen/>
      </w:r>
      <w:r w:rsidR="00A478F3" w:rsidRPr="00D4265A">
        <w:rPr>
          <w:lang w:val="is-IS"/>
        </w:rPr>
        <w:t>75008 Paris </w:t>
      </w:r>
      <w:r w:rsidR="00A478F3" w:rsidRPr="00D4265A">
        <w:rPr>
          <w:lang w:val="is-IS"/>
        </w:rPr>
        <w:noBreakHyphen/>
        <w:t> Frakkland</w:t>
      </w:r>
    </w:p>
    <w:p w:rsidR="00A478F3" w:rsidRPr="009E179A" w:rsidRDefault="00A478F3" w:rsidP="00A478F3">
      <w:pPr>
        <w:pStyle w:val="EMEABodyText"/>
        <w:rPr>
          <w:lang w:val="is-IS"/>
        </w:rPr>
      </w:pPr>
    </w:p>
    <w:p w:rsidR="00A478F3" w:rsidRPr="009E179A" w:rsidRDefault="00A478F3" w:rsidP="00A478F3">
      <w:pPr>
        <w:pStyle w:val="EMEABodyText"/>
        <w:rPr>
          <w:lang w:val="is-IS"/>
        </w:rPr>
      </w:pPr>
    </w:p>
    <w:p w:rsidR="00A478F3" w:rsidRPr="006918DC" w:rsidRDefault="00A478F3" w:rsidP="00A478F3">
      <w:pPr>
        <w:pStyle w:val="EMEAHeading1"/>
        <w:rPr>
          <w:lang w:val="is-IS"/>
        </w:rPr>
      </w:pPr>
      <w:r w:rsidRPr="006918DC">
        <w:rPr>
          <w:lang w:val="is-IS"/>
        </w:rPr>
        <w:t>8.</w:t>
      </w:r>
      <w:r w:rsidRPr="006918DC">
        <w:rPr>
          <w:lang w:val="is-IS"/>
        </w:rPr>
        <w:tab/>
        <w:t>MARKAÐSLEYFISNÚMER</w:t>
      </w:r>
    </w:p>
    <w:p w:rsidR="00A478F3" w:rsidRPr="00917DA0" w:rsidRDefault="00A478F3" w:rsidP="00A478F3">
      <w:pPr>
        <w:pStyle w:val="EMEAHeading1"/>
        <w:rPr>
          <w:b w:val="0"/>
          <w:lang w:val="is-IS"/>
        </w:rPr>
      </w:pPr>
    </w:p>
    <w:p w:rsidR="00A478F3" w:rsidRPr="006918DC" w:rsidRDefault="00A478F3" w:rsidP="00A478F3">
      <w:pPr>
        <w:pStyle w:val="EMEABodyText"/>
        <w:jc w:val="both"/>
        <w:rPr>
          <w:lang w:val="is-IS"/>
        </w:rPr>
      </w:pPr>
      <w:r w:rsidRPr="006918DC">
        <w:rPr>
          <w:lang w:val="is-IS"/>
        </w:rPr>
        <w:t>EU/1/97/046/001-003</w:t>
      </w:r>
      <w:r w:rsidRPr="006918DC">
        <w:rPr>
          <w:lang w:val="is-IS"/>
        </w:rPr>
        <w:br/>
        <w:t>EU/1/97/046/010</w:t>
      </w:r>
      <w:r w:rsidRPr="006918DC">
        <w:rPr>
          <w:lang w:val="is-IS"/>
        </w:rPr>
        <w:br/>
        <w:t>EU/1/97/046/013</w:t>
      </w:r>
    </w:p>
    <w:p w:rsidR="00A478F3" w:rsidRPr="006918DC" w:rsidRDefault="00A478F3" w:rsidP="00A478F3">
      <w:pPr>
        <w:pStyle w:val="EMEABodyText"/>
        <w:rPr>
          <w:lang w:val="is-IS"/>
        </w:rPr>
      </w:pPr>
    </w:p>
    <w:p w:rsidR="00A478F3" w:rsidRPr="006918DC" w:rsidRDefault="00A478F3" w:rsidP="00A478F3">
      <w:pPr>
        <w:pStyle w:val="EMEABodyText"/>
        <w:rPr>
          <w:lang w:val="is-IS"/>
        </w:rPr>
      </w:pPr>
    </w:p>
    <w:p w:rsidR="00A478F3" w:rsidRPr="006918DC" w:rsidRDefault="00A478F3" w:rsidP="00A478F3">
      <w:pPr>
        <w:pStyle w:val="EMEAHeading1"/>
        <w:rPr>
          <w:lang w:val="is-IS"/>
        </w:rPr>
      </w:pPr>
      <w:r w:rsidRPr="006918DC">
        <w:rPr>
          <w:lang w:val="is-IS"/>
        </w:rPr>
        <w:t>9.</w:t>
      </w:r>
      <w:r w:rsidRPr="006918DC">
        <w:rPr>
          <w:lang w:val="is-IS"/>
        </w:rPr>
        <w:tab/>
        <w:t>DAGSETNING FYRSTU ÚTGÁFU MARKAÐSLEYFIS</w:t>
      </w:r>
      <w:r w:rsidR="00B8192F" w:rsidRPr="006918DC">
        <w:rPr>
          <w:lang w:val="is-IS"/>
        </w:rPr>
        <w:t xml:space="preserve"> </w:t>
      </w:r>
      <w:r w:rsidRPr="006918DC">
        <w:rPr>
          <w:lang w:val="is-IS"/>
        </w:rPr>
        <w:t>/</w:t>
      </w:r>
      <w:r w:rsidR="00B8192F" w:rsidRPr="006918DC">
        <w:rPr>
          <w:lang w:val="is-IS"/>
        </w:rPr>
        <w:t xml:space="preserve"> </w:t>
      </w:r>
      <w:r w:rsidRPr="006918DC">
        <w:rPr>
          <w:lang w:val="is-IS"/>
        </w:rPr>
        <w:t>ENDURNÝJUNAR MARKAÐSLEYFIS</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Dagsetning fyrstu útgáfu markaðsleyfis: 27. ágúst 1997</w:t>
      </w:r>
      <w:r w:rsidRPr="006918DC">
        <w:rPr>
          <w:lang w:val="is-IS"/>
        </w:rPr>
        <w:br/>
      </w:r>
      <w:r w:rsidR="00CD6E2D" w:rsidRPr="006918DC">
        <w:rPr>
          <w:lang w:val="is-IS"/>
        </w:rPr>
        <w:t>Nýjasta d</w:t>
      </w:r>
      <w:r w:rsidRPr="006918DC">
        <w:rPr>
          <w:lang w:val="is-IS"/>
        </w:rPr>
        <w:t>agsetning endurnýjunar markaðsleyfis: 27. ágúst 2007</w:t>
      </w:r>
    </w:p>
    <w:p w:rsidR="00A478F3" w:rsidRPr="006918DC" w:rsidRDefault="00A478F3" w:rsidP="00A478F3">
      <w:pPr>
        <w:pStyle w:val="EMEABodyText"/>
        <w:rPr>
          <w:lang w:val="is-IS"/>
        </w:rPr>
      </w:pPr>
    </w:p>
    <w:p w:rsidR="00A478F3" w:rsidRPr="006918DC" w:rsidRDefault="00A478F3" w:rsidP="00A478F3">
      <w:pPr>
        <w:pStyle w:val="EMEABodyText"/>
        <w:rPr>
          <w:lang w:val="is-IS"/>
        </w:rPr>
      </w:pPr>
    </w:p>
    <w:p w:rsidR="00A478F3" w:rsidRPr="006918DC" w:rsidRDefault="00A478F3" w:rsidP="00A478F3">
      <w:pPr>
        <w:pStyle w:val="EMEAHeading1"/>
        <w:ind w:left="0" w:firstLine="0"/>
        <w:rPr>
          <w:lang w:val="is-IS"/>
        </w:rPr>
      </w:pPr>
      <w:r w:rsidRPr="006918DC">
        <w:rPr>
          <w:lang w:val="is-IS"/>
        </w:rPr>
        <w:t>10.</w:t>
      </w:r>
      <w:r w:rsidRPr="006918DC">
        <w:rPr>
          <w:lang w:val="is-IS"/>
        </w:rPr>
        <w:tab/>
        <w:t>DAGSETNING ENDURSKOÐUNAR TEXTANS</w:t>
      </w:r>
    </w:p>
    <w:p w:rsidR="00A478F3" w:rsidRPr="006918DC" w:rsidRDefault="00A478F3" w:rsidP="00A478F3">
      <w:pPr>
        <w:pStyle w:val="EMEABodyText"/>
        <w:rPr>
          <w:lang w:val="is-IS"/>
        </w:rPr>
      </w:pPr>
    </w:p>
    <w:p w:rsidR="00A478F3" w:rsidRPr="006918DC" w:rsidRDefault="00A478F3" w:rsidP="00125390">
      <w:pPr>
        <w:pStyle w:val="EMEABodyText"/>
        <w:rPr>
          <w:lang w:val="is-IS"/>
        </w:rPr>
      </w:pPr>
      <w:r w:rsidRPr="006918DC">
        <w:rPr>
          <w:lang w:val="is-IS"/>
        </w:rPr>
        <w:t>Ítarlegar upplýsingar um lyf</w:t>
      </w:r>
      <w:r w:rsidR="00CD6E2D" w:rsidRPr="006918DC">
        <w:rPr>
          <w:lang w:val="is-IS"/>
        </w:rPr>
        <w:t>ið</w:t>
      </w:r>
      <w:r w:rsidRPr="006918DC">
        <w:rPr>
          <w:lang w:val="is-IS"/>
        </w:rPr>
        <w:t xml:space="preserve"> eru birtar á </w:t>
      </w:r>
      <w:r w:rsidR="00B8192F" w:rsidRPr="006918DC">
        <w:rPr>
          <w:lang w:val="is-IS"/>
        </w:rPr>
        <w:t xml:space="preserve">vef </w:t>
      </w:r>
      <w:r w:rsidRPr="006918DC">
        <w:rPr>
          <w:lang w:val="is-IS"/>
        </w:rPr>
        <w:t>Lyfjastofnunar Evrópu http://www.ema.europa.eu</w:t>
      </w:r>
      <w:r w:rsidR="00125390">
        <w:rPr>
          <w:lang w:val="is-IS"/>
        </w:rPr>
        <w:t>.</w:t>
      </w:r>
    </w:p>
    <w:p w:rsidR="00A478F3" w:rsidRPr="006918DC" w:rsidRDefault="00A478F3" w:rsidP="00A478F3">
      <w:pPr>
        <w:pStyle w:val="EMEAHeading1"/>
        <w:rPr>
          <w:lang w:val="is-IS"/>
        </w:rPr>
      </w:pPr>
      <w:r w:rsidRPr="006918DC">
        <w:rPr>
          <w:lang w:val="is-IS"/>
        </w:rPr>
        <w:br w:type="page"/>
        <w:t>1.</w:t>
      </w:r>
      <w:r w:rsidRPr="006918DC">
        <w:rPr>
          <w:lang w:val="is-IS"/>
        </w:rPr>
        <w:tab/>
        <w:t>HEITI LYFS</w:t>
      </w:r>
    </w:p>
    <w:p w:rsidR="00A478F3" w:rsidRPr="00917DA0" w:rsidRDefault="00A478F3" w:rsidP="00A478F3">
      <w:pPr>
        <w:pStyle w:val="EMEAHeading1"/>
        <w:rPr>
          <w:b w:val="0"/>
          <w:lang w:val="is-IS"/>
        </w:rPr>
      </w:pPr>
    </w:p>
    <w:p w:rsidR="00A478F3" w:rsidRPr="006918DC" w:rsidRDefault="00A478F3" w:rsidP="00A478F3">
      <w:pPr>
        <w:pStyle w:val="EMEABodyText"/>
        <w:rPr>
          <w:lang w:val="is-IS"/>
        </w:rPr>
      </w:pPr>
      <w:r w:rsidRPr="006918DC">
        <w:rPr>
          <w:lang w:val="is-IS"/>
        </w:rPr>
        <w:t>Aprovel 150 mg töflur.</w:t>
      </w:r>
    </w:p>
    <w:p w:rsidR="00A478F3" w:rsidRPr="006918DC" w:rsidRDefault="00A478F3" w:rsidP="00A478F3">
      <w:pPr>
        <w:pStyle w:val="EMEABodyText"/>
        <w:rPr>
          <w:lang w:val="is-IS"/>
        </w:rPr>
      </w:pPr>
    </w:p>
    <w:p w:rsidR="00A478F3" w:rsidRPr="006918DC" w:rsidRDefault="00A478F3" w:rsidP="00A478F3">
      <w:pPr>
        <w:pStyle w:val="EMEABodyText"/>
        <w:rPr>
          <w:lang w:val="is-IS"/>
        </w:rPr>
      </w:pPr>
    </w:p>
    <w:p w:rsidR="00A478F3" w:rsidRPr="006918DC" w:rsidRDefault="00A478F3" w:rsidP="00A478F3">
      <w:pPr>
        <w:pStyle w:val="EMEAHeading1"/>
        <w:rPr>
          <w:lang w:val="is-IS"/>
        </w:rPr>
      </w:pPr>
      <w:r w:rsidRPr="006918DC">
        <w:rPr>
          <w:lang w:val="is-IS"/>
        </w:rPr>
        <w:t>2.</w:t>
      </w:r>
      <w:r w:rsidRPr="006918DC">
        <w:rPr>
          <w:lang w:val="is-IS"/>
        </w:rPr>
        <w:tab/>
        <w:t>INNIHALDSLÝSING</w:t>
      </w:r>
    </w:p>
    <w:p w:rsidR="00A478F3" w:rsidRPr="00917DA0" w:rsidRDefault="00A478F3" w:rsidP="00A478F3">
      <w:pPr>
        <w:pStyle w:val="EMEAHeading1"/>
        <w:rPr>
          <w:b w:val="0"/>
          <w:lang w:val="is-IS"/>
        </w:rPr>
      </w:pPr>
    </w:p>
    <w:p w:rsidR="00A478F3" w:rsidRPr="006918DC" w:rsidRDefault="00A478F3" w:rsidP="00A478F3">
      <w:pPr>
        <w:pStyle w:val="EMEABodyText"/>
        <w:rPr>
          <w:lang w:val="is-IS"/>
        </w:rPr>
      </w:pPr>
      <w:r w:rsidRPr="006918DC">
        <w:rPr>
          <w:lang w:val="is-IS"/>
        </w:rPr>
        <w:t>Hver tafla inniheldur 150 mg af irbesartani.</w:t>
      </w:r>
    </w:p>
    <w:p w:rsidR="00A478F3" w:rsidRPr="006918DC" w:rsidRDefault="00A478F3" w:rsidP="00A478F3">
      <w:pPr>
        <w:pStyle w:val="EMEABodyText"/>
        <w:rPr>
          <w:lang w:val="is-IS"/>
        </w:rPr>
      </w:pPr>
    </w:p>
    <w:p w:rsidR="00A478F3" w:rsidRPr="00D040F5" w:rsidRDefault="00A478F3" w:rsidP="00A478F3">
      <w:pPr>
        <w:pStyle w:val="EMEABodyText"/>
        <w:rPr>
          <w:lang w:val="is-IS"/>
        </w:rPr>
      </w:pPr>
      <w:r w:rsidRPr="00917DA0">
        <w:rPr>
          <w:u w:val="single"/>
          <w:lang w:val="is-IS"/>
        </w:rPr>
        <w:t>Hjálparefni</w:t>
      </w:r>
      <w:r w:rsidR="00D040F5" w:rsidRPr="00917DA0">
        <w:rPr>
          <w:u w:val="single"/>
          <w:lang w:val="is-IS"/>
        </w:rPr>
        <w:t xml:space="preserve"> </w:t>
      </w:r>
      <w:r w:rsidR="00D040F5" w:rsidRPr="00917DA0">
        <w:rPr>
          <w:szCs w:val="22"/>
          <w:u w:val="single"/>
          <w:lang w:val="is-IS"/>
        </w:rPr>
        <w:t>með þekkta verkun</w:t>
      </w:r>
      <w:r w:rsidRPr="00917DA0">
        <w:rPr>
          <w:u w:val="single"/>
          <w:lang w:val="is-IS"/>
        </w:rPr>
        <w:t>:</w:t>
      </w:r>
      <w:r w:rsidRPr="00D040F5">
        <w:rPr>
          <w:lang w:val="is-IS"/>
        </w:rPr>
        <w:t xml:space="preserve"> 30,75 mg af laktósa einhýdrati í hverri töflu.</w:t>
      </w:r>
    </w:p>
    <w:p w:rsidR="00A478F3" w:rsidRPr="00CF6D7F" w:rsidRDefault="00A478F3" w:rsidP="00A478F3">
      <w:pPr>
        <w:pStyle w:val="EMEABodyText"/>
        <w:rPr>
          <w:lang w:val="is-IS"/>
        </w:rPr>
      </w:pPr>
    </w:p>
    <w:p w:rsidR="00A478F3" w:rsidRPr="00D4265A" w:rsidRDefault="00A478F3" w:rsidP="00A478F3">
      <w:pPr>
        <w:pStyle w:val="EMEABodyText"/>
        <w:rPr>
          <w:lang w:val="is-IS"/>
        </w:rPr>
      </w:pPr>
      <w:r w:rsidRPr="00D4265A">
        <w:rPr>
          <w:lang w:val="is-IS"/>
        </w:rPr>
        <w:t>Sjá lista yfir öll hjálparefni í kafla 6.1.</w:t>
      </w:r>
    </w:p>
    <w:p w:rsidR="00A478F3" w:rsidRPr="009E179A" w:rsidRDefault="00A478F3" w:rsidP="00A478F3">
      <w:pPr>
        <w:pStyle w:val="EMEABodyText"/>
        <w:rPr>
          <w:lang w:val="is-IS"/>
        </w:rPr>
      </w:pPr>
    </w:p>
    <w:p w:rsidR="00A478F3" w:rsidRPr="009E179A" w:rsidRDefault="00A478F3" w:rsidP="00A478F3">
      <w:pPr>
        <w:pStyle w:val="EMEABodyText"/>
        <w:rPr>
          <w:lang w:val="is-IS"/>
        </w:rPr>
      </w:pPr>
    </w:p>
    <w:p w:rsidR="00A478F3" w:rsidRPr="006918DC" w:rsidRDefault="00A478F3" w:rsidP="00A478F3">
      <w:pPr>
        <w:pStyle w:val="EMEAHeading1"/>
        <w:rPr>
          <w:lang w:val="is-IS"/>
        </w:rPr>
      </w:pPr>
      <w:r w:rsidRPr="006918DC">
        <w:rPr>
          <w:lang w:val="is-IS"/>
        </w:rPr>
        <w:t>3.</w:t>
      </w:r>
      <w:r w:rsidRPr="006918DC">
        <w:rPr>
          <w:lang w:val="is-IS"/>
        </w:rPr>
        <w:tab/>
        <w:t>LYFJAFORM</w:t>
      </w:r>
    </w:p>
    <w:p w:rsidR="00A478F3" w:rsidRPr="00917DA0" w:rsidRDefault="00A478F3" w:rsidP="00A478F3">
      <w:pPr>
        <w:pStyle w:val="EMEAHeading1"/>
        <w:rPr>
          <w:b w:val="0"/>
          <w:lang w:val="is-IS"/>
        </w:rPr>
      </w:pPr>
    </w:p>
    <w:p w:rsidR="00A478F3" w:rsidRPr="006918DC" w:rsidRDefault="00A478F3" w:rsidP="00A478F3">
      <w:pPr>
        <w:pStyle w:val="EMEABodyText"/>
        <w:rPr>
          <w:lang w:val="is-IS"/>
        </w:rPr>
      </w:pPr>
      <w:r w:rsidRPr="006918DC">
        <w:rPr>
          <w:lang w:val="is-IS"/>
        </w:rPr>
        <w:t>Tafla.</w:t>
      </w:r>
    </w:p>
    <w:p w:rsidR="00A478F3" w:rsidRPr="006918DC" w:rsidRDefault="00A478F3" w:rsidP="00A478F3">
      <w:pPr>
        <w:pStyle w:val="EMEABodyText"/>
        <w:rPr>
          <w:lang w:val="is-IS"/>
        </w:rPr>
      </w:pPr>
      <w:r w:rsidRPr="006918DC">
        <w:rPr>
          <w:lang w:val="is-IS"/>
        </w:rPr>
        <w:t>Hvít eða beinhvít, tvíkúpt og sporöskjulaga með inngreyptri mynd af hjarta á annarri hliðinni og númerið 2772 greypt á hinni hliðinni.</w:t>
      </w:r>
    </w:p>
    <w:p w:rsidR="00A478F3" w:rsidRPr="006918DC" w:rsidRDefault="00A478F3" w:rsidP="00A478F3">
      <w:pPr>
        <w:pStyle w:val="EMEABodyText"/>
        <w:rPr>
          <w:lang w:val="is-IS"/>
        </w:rPr>
      </w:pPr>
    </w:p>
    <w:p w:rsidR="00A478F3" w:rsidRPr="006918DC" w:rsidRDefault="00A478F3" w:rsidP="00A478F3">
      <w:pPr>
        <w:pStyle w:val="EMEABodyText"/>
        <w:rPr>
          <w:lang w:val="is-IS"/>
        </w:rPr>
      </w:pPr>
    </w:p>
    <w:p w:rsidR="00A478F3" w:rsidRPr="006918DC" w:rsidRDefault="00A478F3" w:rsidP="00A478F3">
      <w:pPr>
        <w:pStyle w:val="EMEAHeading1"/>
        <w:rPr>
          <w:lang w:val="is-IS"/>
        </w:rPr>
      </w:pPr>
      <w:r w:rsidRPr="006918DC">
        <w:rPr>
          <w:lang w:val="is-IS"/>
        </w:rPr>
        <w:t>4.</w:t>
      </w:r>
      <w:r w:rsidRPr="006918DC">
        <w:rPr>
          <w:lang w:val="is-IS"/>
        </w:rPr>
        <w:tab/>
        <w:t>KLÍNÍSKAR UPPLÝSINGAR</w:t>
      </w:r>
    </w:p>
    <w:p w:rsidR="00A478F3" w:rsidRPr="00917DA0" w:rsidRDefault="00A478F3" w:rsidP="00A478F3">
      <w:pPr>
        <w:pStyle w:val="EMEAHeading1"/>
        <w:rPr>
          <w:b w:val="0"/>
          <w:lang w:val="is-IS"/>
        </w:rPr>
      </w:pPr>
    </w:p>
    <w:p w:rsidR="00A478F3" w:rsidRPr="006918DC" w:rsidRDefault="00A478F3" w:rsidP="00A478F3">
      <w:pPr>
        <w:pStyle w:val="EMEAHeading2"/>
        <w:rPr>
          <w:lang w:val="is-IS"/>
        </w:rPr>
      </w:pPr>
      <w:r w:rsidRPr="006918DC">
        <w:rPr>
          <w:lang w:val="is-IS"/>
        </w:rPr>
        <w:t>4.1</w:t>
      </w:r>
      <w:r w:rsidRPr="006918DC">
        <w:rPr>
          <w:lang w:val="is-IS"/>
        </w:rPr>
        <w:tab/>
        <w:t>Ábendingar</w:t>
      </w:r>
    </w:p>
    <w:p w:rsidR="00A478F3" w:rsidRPr="00917DA0" w:rsidRDefault="00A478F3" w:rsidP="00A478F3">
      <w:pPr>
        <w:pStyle w:val="EMEAHeading2"/>
        <w:rPr>
          <w:b w:val="0"/>
          <w:lang w:val="is-IS"/>
        </w:rPr>
      </w:pPr>
    </w:p>
    <w:p w:rsidR="00A478F3" w:rsidRPr="006918DC" w:rsidRDefault="00A478F3" w:rsidP="00A478F3">
      <w:pPr>
        <w:pStyle w:val="EMEABodyText"/>
        <w:rPr>
          <w:lang w:val="is-IS"/>
        </w:rPr>
      </w:pPr>
      <w:r w:rsidRPr="006918DC">
        <w:rPr>
          <w:lang w:val="is-IS"/>
        </w:rPr>
        <w:t>Aprovel er ætlað sem meðferð hjá fullorðnum við háþrýstingi.</w:t>
      </w:r>
    </w:p>
    <w:p w:rsidR="005C2820" w:rsidRDefault="005C2820" w:rsidP="00A478F3">
      <w:pPr>
        <w:pStyle w:val="EMEABodyText"/>
        <w:rPr>
          <w:lang w:val="is-IS"/>
        </w:rPr>
      </w:pPr>
    </w:p>
    <w:p w:rsidR="00A478F3" w:rsidRPr="006918DC" w:rsidRDefault="00A478F3" w:rsidP="00A478F3">
      <w:pPr>
        <w:pStyle w:val="EMEABodyText"/>
        <w:rPr>
          <w:lang w:val="is-IS"/>
        </w:rPr>
      </w:pPr>
      <w:r w:rsidRPr="006918DC">
        <w:rPr>
          <w:lang w:val="is-IS"/>
        </w:rPr>
        <w:t>Það er líka ætlað sem meðferð við nýrnasjúkdómi hjá fullorðnum sjúklingum með háþrýsting og sykursýki af gerð 2 sem hluti lyfjagjafar við háþrýstingi (sjá kafla </w:t>
      </w:r>
      <w:r w:rsidR="00C01F64" w:rsidRPr="00917DA0">
        <w:rPr>
          <w:lang w:val="is-IS"/>
        </w:rPr>
        <w:t>4.3, 4.4, 4.5 og 5</w:t>
      </w:r>
      <w:r w:rsidRPr="006918DC">
        <w:rPr>
          <w:lang w:val="is-IS"/>
        </w:rPr>
        <w:t>.1).</w:t>
      </w:r>
    </w:p>
    <w:p w:rsidR="00A478F3" w:rsidRPr="006918DC" w:rsidRDefault="00A478F3" w:rsidP="00A478F3">
      <w:pPr>
        <w:pStyle w:val="EMEABodyText"/>
        <w:rPr>
          <w:lang w:val="is-IS"/>
        </w:rPr>
      </w:pPr>
    </w:p>
    <w:p w:rsidR="00A478F3" w:rsidRPr="006918DC" w:rsidRDefault="00A478F3" w:rsidP="00A478F3">
      <w:pPr>
        <w:pStyle w:val="EMEAHeading2"/>
        <w:rPr>
          <w:lang w:val="is-IS"/>
        </w:rPr>
      </w:pPr>
      <w:r w:rsidRPr="006918DC">
        <w:rPr>
          <w:lang w:val="is-IS"/>
        </w:rPr>
        <w:t>4.2</w:t>
      </w:r>
      <w:r w:rsidRPr="006918DC">
        <w:rPr>
          <w:lang w:val="is-IS"/>
        </w:rPr>
        <w:tab/>
        <w:t>Skammtar og lyfjagjöf</w:t>
      </w:r>
    </w:p>
    <w:p w:rsidR="00A478F3" w:rsidRPr="00917DA0" w:rsidRDefault="00A478F3" w:rsidP="00A478F3">
      <w:pPr>
        <w:pStyle w:val="EMEAHeading2"/>
        <w:rPr>
          <w:b w:val="0"/>
          <w:lang w:val="is-IS"/>
        </w:rPr>
      </w:pPr>
    </w:p>
    <w:p w:rsidR="00A478F3" w:rsidRPr="006918DC" w:rsidRDefault="00A478F3" w:rsidP="00A478F3">
      <w:pPr>
        <w:pStyle w:val="EMEABodyText"/>
        <w:rPr>
          <w:u w:val="single"/>
          <w:lang w:val="is-IS"/>
        </w:rPr>
      </w:pPr>
      <w:r w:rsidRPr="006918DC">
        <w:rPr>
          <w:u w:val="single"/>
          <w:lang w:val="is-IS"/>
        </w:rPr>
        <w:t>Skammtar</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Venjulegur upphafs- og viðhaldsskammtur sem mælt er með er 150 mg einu sinni á sólarhring, tekinn með eða án matar. Með því að gefa 150 mg skammt af Aprovel einu sinni á sólarhring næst betri sólarhringsstjórn á blóðþrýstingi en með 75 mg skammti. Þó skal hafa í huga að gefa má sjúklingum sem eru í blóðskilun og þeim sem eru eldri en 75 ára 75 mg upphafsskammt.</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Hjá þeim sjúklingum þar sem 150 mg skammtur einu sinni á sólarhring reynist ekki nægjanlegur má auka skammt Aprovel í 300 mg eða gefa að auki annað blóðþrýstingslækkandi lyf</w:t>
      </w:r>
      <w:r w:rsidR="00C01F64" w:rsidRPr="00C01F64">
        <w:rPr>
          <w:lang w:val="is-IS"/>
        </w:rPr>
        <w:t xml:space="preserve"> (</w:t>
      </w:r>
      <w:r w:rsidR="00C01F64" w:rsidRPr="00917DA0">
        <w:rPr>
          <w:lang w:val="is-IS"/>
        </w:rPr>
        <w:t>sjá kafla 4.3, 4.4, 4.5 og 5.1)</w:t>
      </w:r>
      <w:r w:rsidRPr="006918DC">
        <w:rPr>
          <w:lang w:val="is-IS"/>
        </w:rPr>
        <w:t>. Sérstaklega má nefna að með því að gefa þvagræsilyf, t.d. hýdróklórtíazíð, að auki með Aprovel fæst samanlögð verkun beggja lyfja (sjá kafla 4.5).</w:t>
      </w:r>
    </w:p>
    <w:p w:rsidR="00A478F3" w:rsidRPr="006918DC" w:rsidRDefault="00A478F3" w:rsidP="00A478F3">
      <w:pPr>
        <w:pStyle w:val="EMEABodyText"/>
        <w:rPr>
          <w:lang w:val="is-IS"/>
        </w:rPr>
      </w:pPr>
    </w:p>
    <w:p w:rsidR="00261EFA" w:rsidRDefault="00A478F3" w:rsidP="00A478F3">
      <w:pPr>
        <w:pStyle w:val="EMEABodyText"/>
        <w:rPr>
          <w:lang w:val="is-IS"/>
        </w:rPr>
      </w:pPr>
      <w:r w:rsidRPr="006918DC">
        <w:rPr>
          <w:lang w:val="is-IS"/>
        </w:rPr>
        <w:t>Við háþrýsting hjá sjúklingum með sykursýki af gerð 2 á að hefja meðferð með 150 mg af irbesartani einu sinni á sólarhring og hækka hana upp í 300 mg einu sinni á sólarhring sem æskilegan viðhaldsskammt við meðferð á nýrnasjúkdómi.</w:t>
      </w:r>
    </w:p>
    <w:p w:rsidR="00261EFA" w:rsidRDefault="00261EFA" w:rsidP="00A478F3">
      <w:pPr>
        <w:pStyle w:val="EMEABodyText"/>
        <w:rPr>
          <w:lang w:val="is-IS"/>
        </w:rPr>
      </w:pPr>
    </w:p>
    <w:p w:rsidR="00A478F3" w:rsidRPr="006918DC" w:rsidRDefault="00A478F3" w:rsidP="00A478F3">
      <w:pPr>
        <w:pStyle w:val="EMEABodyText"/>
        <w:rPr>
          <w:lang w:val="is-IS"/>
        </w:rPr>
      </w:pPr>
      <w:r w:rsidRPr="006918DC">
        <w:rPr>
          <w:lang w:val="is-IS"/>
        </w:rPr>
        <w:t>Sýnt hefur verið fram á ávinning fyrir nýru af Aprovel við háþrýstingi hjá sjúklingum með sykursýki af gerð 2. Þetta byggist á rannsóknum þar sem irbesartan var notað með öðrum háþrýstingslyfjum eftir þörfum til þess að ná markblóðþrýstingi (sjá kafla </w:t>
      </w:r>
      <w:r w:rsidR="00C01F64" w:rsidRPr="00917DA0">
        <w:rPr>
          <w:lang w:val="is-IS"/>
        </w:rPr>
        <w:t>4.3, 4.4, 4.5 og</w:t>
      </w:r>
      <w:r w:rsidR="00C01F64" w:rsidRPr="00917DA0">
        <w:rPr>
          <w:i/>
          <w:lang w:val="is-IS"/>
        </w:rPr>
        <w:t xml:space="preserve"> </w:t>
      </w:r>
      <w:r w:rsidRPr="006918DC">
        <w:rPr>
          <w:lang w:val="is-IS"/>
        </w:rPr>
        <w:t>5.1).</w:t>
      </w:r>
    </w:p>
    <w:p w:rsidR="00A478F3" w:rsidRPr="006918DC" w:rsidRDefault="00A478F3" w:rsidP="00A478F3">
      <w:pPr>
        <w:pStyle w:val="EMEABodyText"/>
        <w:rPr>
          <w:lang w:val="is-IS"/>
        </w:rPr>
      </w:pPr>
    </w:p>
    <w:p w:rsidR="00A478F3" w:rsidRPr="006918DC" w:rsidRDefault="00A478F3" w:rsidP="00917DA0">
      <w:pPr>
        <w:pStyle w:val="EMEABodyText"/>
        <w:keepNext/>
        <w:rPr>
          <w:u w:val="single"/>
          <w:lang w:val="is-IS"/>
        </w:rPr>
      </w:pPr>
      <w:r w:rsidRPr="006918DC">
        <w:rPr>
          <w:u w:val="single"/>
          <w:lang w:val="is-IS"/>
        </w:rPr>
        <w:t>Sérstakir sjúklingahópar</w:t>
      </w:r>
    </w:p>
    <w:p w:rsidR="00A478F3" w:rsidRPr="006918DC" w:rsidRDefault="00A478F3" w:rsidP="00917DA0">
      <w:pPr>
        <w:pStyle w:val="EMEABodyText"/>
        <w:keepNext/>
        <w:rPr>
          <w:lang w:val="is-IS"/>
        </w:rPr>
      </w:pPr>
    </w:p>
    <w:p w:rsidR="00261EFA" w:rsidRDefault="00D040F5" w:rsidP="00917DA0">
      <w:pPr>
        <w:pStyle w:val="EMEABodyText"/>
        <w:keepNext/>
        <w:rPr>
          <w:lang w:val="is-IS"/>
        </w:rPr>
      </w:pPr>
      <w:r w:rsidRPr="0023614E">
        <w:rPr>
          <w:i/>
          <w:lang w:val="is-IS"/>
        </w:rPr>
        <w:t xml:space="preserve">Skert </w:t>
      </w:r>
      <w:r w:rsidR="00BF26BB">
        <w:rPr>
          <w:i/>
          <w:lang w:val="is-IS"/>
        </w:rPr>
        <w:t>nýrna</w:t>
      </w:r>
      <w:r w:rsidR="00BF26BB" w:rsidRPr="0023614E">
        <w:rPr>
          <w:i/>
          <w:lang w:val="is-IS"/>
        </w:rPr>
        <w:t>starfsemi</w:t>
      </w:r>
    </w:p>
    <w:p w:rsidR="00261EFA" w:rsidRDefault="00261EFA" w:rsidP="00917DA0">
      <w:pPr>
        <w:pStyle w:val="EMEABodyText"/>
        <w:keepNext/>
        <w:rPr>
          <w:lang w:val="is-IS"/>
        </w:rPr>
      </w:pPr>
    </w:p>
    <w:p w:rsidR="00A478F3" w:rsidRPr="00D040F5" w:rsidRDefault="00A478F3" w:rsidP="00A478F3">
      <w:pPr>
        <w:pStyle w:val="EMEABodyText"/>
        <w:rPr>
          <w:lang w:val="is-IS"/>
        </w:rPr>
      </w:pPr>
      <w:r w:rsidRPr="00D040F5">
        <w:rPr>
          <w:lang w:val="is-IS"/>
        </w:rPr>
        <w:t>Ekki er nauðsynlegt að breyta skömmtum hjá sjúklingum með skerta nýrnastarfsemi. Hafa skal í huga að gefa sjúklingum í blóðskilun lægri upphafsskammt (75 mg) (sjá kafla 4.4).</w:t>
      </w:r>
    </w:p>
    <w:p w:rsidR="00A478F3" w:rsidRPr="00CF6D7F" w:rsidRDefault="00A478F3" w:rsidP="00A478F3">
      <w:pPr>
        <w:pStyle w:val="EMEABodyText"/>
        <w:rPr>
          <w:lang w:val="is-IS"/>
        </w:rPr>
      </w:pPr>
    </w:p>
    <w:p w:rsidR="00261EFA" w:rsidRDefault="00A478F3" w:rsidP="00A478F3">
      <w:pPr>
        <w:pStyle w:val="EMEABodyText"/>
        <w:rPr>
          <w:lang w:val="is-IS"/>
        </w:rPr>
      </w:pPr>
      <w:r w:rsidRPr="00CF6D7F">
        <w:rPr>
          <w:i/>
          <w:lang w:val="is-IS"/>
        </w:rPr>
        <w:t>Skert lifrarstarfsemi</w:t>
      </w:r>
    </w:p>
    <w:p w:rsidR="00261EFA" w:rsidRDefault="00261EFA" w:rsidP="00A478F3">
      <w:pPr>
        <w:pStyle w:val="EMEABodyText"/>
        <w:rPr>
          <w:lang w:val="is-IS"/>
        </w:rPr>
      </w:pPr>
    </w:p>
    <w:p w:rsidR="00A478F3" w:rsidRPr="00D4265A" w:rsidRDefault="00A478F3" w:rsidP="00A478F3">
      <w:pPr>
        <w:pStyle w:val="EMEABodyText"/>
        <w:rPr>
          <w:lang w:val="is-IS"/>
        </w:rPr>
      </w:pPr>
      <w:r w:rsidRPr="00CF6D7F">
        <w:rPr>
          <w:lang w:val="is-IS"/>
        </w:rPr>
        <w:t xml:space="preserve">Ekki er nauðsynlegt að breyta skömmtum hjá sjúklingum með væga eða </w:t>
      </w:r>
      <w:r w:rsidR="00775D95">
        <w:rPr>
          <w:lang w:val="is-IS"/>
        </w:rPr>
        <w:t xml:space="preserve">meðallagi skerta </w:t>
      </w:r>
      <w:r w:rsidRPr="00D4265A">
        <w:rPr>
          <w:lang w:val="is-IS"/>
        </w:rPr>
        <w:t xml:space="preserve">lifrarstarfsemi. Engin klínísk reynsla er af notkun lyfsins hjá sjúklingum með </w:t>
      </w:r>
      <w:r w:rsidR="00775D95">
        <w:rPr>
          <w:lang w:val="is-IS"/>
        </w:rPr>
        <w:t xml:space="preserve">alvarlega </w:t>
      </w:r>
      <w:r w:rsidRPr="00D4265A">
        <w:rPr>
          <w:lang w:val="is-IS"/>
        </w:rPr>
        <w:t>skerta lifrarstarfsemi.</w:t>
      </w:r>
    </w:p>
    <w:p w:rsidR="00A478F3" w:rsidRPr="00917DA0" w:rsidRDefault="00A478F3" w:rsidP="00A478F3">
      <w:pPr>
        <w:pStyle w:val="EMEABodyText"/>
        <w:rPr>
          <w:lang w:val="is-IS"/>
        </w:rPr>
      </w:pPr>
    </w:p>
    <w:p w:rsidR="00261EFA" w:rsidRDefault="00D040F5" w:rsidP="00A478F3">
      <w:pPr>
        <w:pStyle w:val="EMEABodyText"/>
        <w:rPr>
          <w:lang w:val="is-IS"/>
        </w:rPr>
      </w:pPr>
      <w:r w:rsidRPr="0023614E">
        <w:rPr>
          <w:i/>
          <w:lang w:val="is-IS"/>
        </w:rPr>
        <w:t>Aldraðir</w:t>
      </w:r>
    </w:p>
    <w:p w:rsidR="00261EFA" w:rsidRDefault="00261EFA" w:rsidP="00A478F3">
      <w:pPr>
        <w:pStyle w:val="EMEABodyText"/>
        <w:rPr>
          <w:lang w:val="is-IS"/>
        </w:rPr>
      </w:pPr>
    </w:p>
    <w:p w:rsidR="00A478F3" w:rsidRPr="00CF6D7F" w:rsidRDefault="00A478F3" w:rsidP="00A478F3">
      <w:pPr>
        <w:pStyle w:val="EMEABodyText"/>
        <w:rPr>
          <w:lang w:val="is-IS"/>
        </w:rPr>
      </w:pPr>
      <w:r w:rsidRPr="00D040F5">
        <w:rPr>
          <w:lang w:val="is-IS"/>
        </w:rPr>
        <w:t>Þrátt fyrir að íhuga beri að gefa sjúklingum eldri en 75 ára 75 mg upphafsskammt er að jafnaði ekk</w:t>
      </w:r>
      <w:r w:rsidRPr="00CF6D7F">
        <w:rPr>
          <w:lang w:val="is-IS"/>
        </w:rPr>
        <w:t>i nauðsynlegt að breyta skömmtum hjá öldruðum.</w:t>
      </w:r>
    </w:p>
    <w:p w:rsidR="00A478F3" w:rsidRPr="00D4265A" w:rsidRDefault="00A478F3" w:rsidP="00A478F3">
      <w:pPr>
        <w:pStyle w:val="EMEABodyText"/>
        <w:rPr>
          <w:lang w:val="is-IS"/>
        </w:rPr>
      </w:pPr>
    </w:p>
    <w:p w:rsidR="00261EFA" w:rsidRDefault="00D040F5" w:rsidP="00D040F5">
      <w:pPr>
        <w:pStyle w:val="EMEABodyText"/>
        <w:rPr>
          <w:lang w:val="is-IS"/>
        </w:rPr>
      </w:pPr>
      <w:r w:rsidRPr="0023614E">
        <w:rPr>
          <w:i/>
          <w:lang w:val="is-IS"/>
        </w:rPr>
        <w:t>Börn</w:t>
      </w:r>
    </w:p>
    <w:p w:rsidR="00261EFA" w:rsidRDefault="00261EFA" w:rsidP="00D040F5">
      <w:pPr>
        <w:pStyle w:val="EMEABodyText"/>
        <w:rPr>
          <w:lang w:val="is-IS"/>
        </w:rPr>
      </w:pPr>
    </w:p>
    <w:p w:rsidR="00D040F5" w:rsidRPr="00CD73E6" w:rsidRDefault="00D040F5" w:rsidP="00D040F5">
      <w:pPr>
        <w:pStyle w:val="EMEABodyText"/>
        <w:rPr>
          <w:lang w:val="is-IS"/>
        </w:rPr>
      </w:pPr>
      <w:r w:rsidRPr="0023614E">
        <w:rPr>
          <w:lang w:val="is-IS"/>
        </w:rPr>
        <w:t xml:space="preserve">Ekki hefur verið sýnt fram á </w:t>
      </w:r>
      <w:r w:rsidRPr="00EA4B55">
        <w:rPr>
          <w:lang w:val="is-IS"/>
        </w:rPr>
        <w:t xml:space="preserve">öryggi og verkun </w:t>
      </w:r>
      <w:r w:rsidR="00BF26BB">
        <w:rPr>
          <w:lang w:val="is-IS"/>
        </w:rPr>
        <w:t xml:space="preserve">Aprovel </w:t>
      </w:r>
      <w:r w:rsidRPr="00EA4B55">
        <w:rPr>
          <w:lang w:val="is-IS"/>
        </w:rPr>
        <w:t>hjá börnum á aldrinum 0 til 18 ára</w:t>
      </w:r>
      <w:r w:rsidRPr="00131A72">
        <w:rPr>
          <w:lang w:val="is-IS"/>
        </w:rPr>
        <w:t xml:space="preserve">. Fyrirliggjandi </w:t>
      </w:r>
      <w:r w:rsidRPr="001526D7">
        <w:rPr>
          <w:lang w:val="is-IS"/>
        </w:rPr>
        <w:t>upplýsingar eru tilgreindar í kafla 4.8, 5.1 og 5.2 en ekki er hægt að</w:t>
      </w:r>
      <w:r w:rsidRPr="00CD73E6">
        <w:rPr>
          <w:lang w:val="is-IS"/>
        </w:rPr>
        <w:t xml:space="preserve"> ráðleggja ákveðna skammta á grundvelli þeirra.</w:t>
      </w:r>
    </w:p>
    <w:p w:rsidR="00A478F3" w:rsidRPr="00CF6D7F" w:rsidRDefault="00A478F3" w:rsidP="00A478F3">
      <w:pPr>
        <w:pStyle w:val="EMEABodyText"/>
        <w:rPr>
          <w:lang w:val="is-IS"/>
        </w:rPr>
      </w:pPr>
    </w:p>
    <w:p w:rsidR="00A478F3" w:rsidRPr="009E179A" w:rsidRDefault="00A478F3" w:rsidP="00A478F3">
      <w:pPr>
        <w:pStyle w:val="EMEABodyText"/>
        <w:rPr>
          <w:lang w:val="is-IS"/>
        </w:rPr>
      </w:pPr>
      <w:r w:rsidRPr="00D4265A">
        <w:rPr>
          <w:u w:val="single"/>
          <w:lang w:val="is-IS"/>
        </w:rPr>
        <w:t>Lyfjagj</w:t>
      </w:r>
      <w:r w:rsidRPr="009E179A">
        <w:rPr>
          <w:u w:val="single"/>
          <w:lang w:val="is-IS"/>
        </w:rPr>
        <w:t>öf</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Til inntöku.</w:t>
      </w:r>
    </w:p>
    <w:p w:rsidR="00A478F3" w:rsidRPr="006918DC" w:rsidRDefault="00A478F3" w:rsidP="00A478F3">
      <w:pPr>
        <w:pStyle w:val="EMEABodyText"/>
        <w:rPr>
          <w:lang w:val="is-IS"/>
        </w:rPr>
      </w:pPr>
    </w:p>
    <w:p w:rsidR="00A478F3" w:rsidRPr="006918DC" w:rsidRDefault="00A478F3" w:rsidP="00A478F3">
      <w:pPr>
        <w:pStyle w:val="EMEAHeading2"/>
        <w:rPr>
          <w:lang w:val="is-IS"/>
        </w:rPr>
      </w:pPr>
      <w:r w:rsidRPr="006918DC">
        <w:rPr>
          <w:lang w:val="is-IS"/>
        </w:rPr>
        <w:t>4.3</w:t>
      </w:r>
      <w:r w:rsidRPr="006918DC">
        <w:rPr>
          <w:lang w:val="is-IS"/>
        </w:rPr>
        <w:tab/>
        <w:t>Frábendingar</w:t>
      </w:r>
    </w:p>
    <w:p w:rsidR="00CF6D7F" w:rsidRPr="00917DA0" w:rsidRDefault="00CF6D7F" w:rsidP="00CF6D7F">
      <w:pPr>
        <w:pStyle w:val="EMEAHeading2"/>
        <w:rPr>
          <w:b w:val="0"/>
          <w:lang w:val="is-IS"/>
        </w:rPr>
      </w:pPr>
    </w:p>
    <w:p w:rsidR="00CF6D7F" w:rsidRPr="006918DC" w:rsidRDefault="00CF6D7F" w:rsidP="00CF6D7F">
      <w:pPr>
        <w:pStyle w:val="EMEABodyText"/>
        <w:rPr>
          <w:lang w:val="is-IS"/>
        </w:rPr>
      </w:pPr>
      <w:r w:rsidRPr="006918DC">
        <w:rPr>
          <w:lang w:val="is-IS"/>
        </w:rPr>
        <w:t>Ofnæmi fyrir virka efninu eða einhverju hjálparefnanna sem talin eru upp í kafla 6.1.</w:t>
      </w:r>
    </w:p>
    <w:p w:rsidR="00261EFA" w:rsidRDefault="00261EFA" w:rsidP="00CF6D7F">
      <w:pPr>
        <w:pStyle w:val="EMEABodyText"/>
        <w:rPr>
          <w:lang w:val="is-IS"/>
        </w:rPr>
      </w:pPr>
    </w:p>
    <w:p w:rsidR="00CF6D7F" w:rsidRPr="006918DC" w:rsidRDefault="00CF6D7F" w:rsidP="00CF6D7F">
      <w:pPr>
        <w:pStyle w:val="EMEABodyText"/>
        <w:rPr>
          <w:lang w:val="is-IS"/>
        </w:rPr>
      </w:pPr>
      <w:r w:rsidRPr="006918DC">
        <w:rPr>
          <w:lang w:val="is-IS"/>
        </w:rPr>
        <w:t>Annar og þriðji þriðjungur meðgöngu (sjá kafla 4.4 og 4.6).</w:t>
      </w:r>
    </w:p>
    <w:p w:rsidR="00CF6D7F" w:rsidRPr="006918DC" w:rsidRDefault="00CF6D7F" w:rsidP="00CF6D7F">
      <w:pPr>
        <w:pStyle w:val="EMEABodyText"/>
        <w:rPr>
          <w:lang w:val="is-IS"/>
        </w:rPr>
      </w:pPr>
    </w:p>
    <w:p w:rsidR="00C01F64" w:rsidRDefault="00C01F64" w:rsidP="00CF6D7F">
      <w:pPr>
        <w:pStyle w:val="EMEABodyText"/>
        <w:rPr>
          <w:lang w:val="is-IS"/>
        </w:rPr>
      </w:pPr>
      <w:r w:rsidRPr="00C01F64">
        <w:rPr>
          <w:lang w:val="is-IS"/>
        </w:rPr>
        <w:t>Ekki má nota Aprovel samhliða lyfjum sem innihalda aliskiren hjá sjúklingum með sykursýki eða skerta nýrnastarfsemi (GFR &lt; 60 ml/mín./1,73 m</w:t>
      </w:r>
      <w:r w:rsidRPr="00917DA0">
        <w:rPr>
          <w:vertAlign w:val="superscript"/>
          <w:lang w:val="is-IS"/>
        </w:rPr>
        <w:t>2</w:t>
      </w:r>
      <w:r w:rsidRPr="00C01F64">
        <w:rPr>
          <w:lang w:val="is-IS"/>
        </w:rPr>
        <w:t>) (sjá kafla 4.5 og 5.1).</w:t>
      </w:r>
    </w:p>
    <w:p w:rsidR="00A478F3" w:rsidRPr="00CF6D7F" w:rsidRDefault="00A478F3" w:rsidP="00A478F3">
      <w:pPr>
        <w:pStyle w:val="EMEABodyText"/>
        <w:rPr>
          <w:lang w:val="is-IS"/>
        </w:rPr>
      </w:pPr>
    </w:p>
    <w:p w:rsidR="00A478F3" w:rsidRPr="00D4265A" w:rsidRDefault="00A478F3" w:rsidP="00A478F3">
      <w:pPr>
        <w:pStyle w:val="EMEAHeading2"/>
        <w:rPr>
          <w:lang w:val="is-IS"/>
        </w:rPr>
      </w:pPr>
      <w:r w:rsidRPr="00D4265A">
        <w:rPr>
          <w:lang w:val="is-IS"/>
        </w:rPr>
        <w:t>4.4</w:t>
      </w:r>
      <w:r w:rsidRPr="00D4265A">
        <w:rPr>
          <w:lang w:val="is-IS"/>
        </w:rPr>
        <w:tab/>
        <w:t>Sérstök varnaðarorð og varúðarreglur við notkun</w:t>
      </w:r>
    </w:p>
    <w:p w:rsidR="00A478F3" w:rsidRPr="00917DA0" w:rsidRDefault="00A478F3" w:rsidP="00A478F3">
      <w:pPr>
        <w:pStyle w:val="EMEAHeading2"/>
        <w:rPr>
          <w:b w:val="0"/>
          <w:lang w:val="is-IS"/>
        </w:rPr>
      </w:pPr>
    </w:p>
    <w:p w:rsidR="00A478F3" w:rsidRPr="006918DC" w:rsidRDefault="00A478F3" w:rsidP="00A478F3">
      <w:pPr>
        <w:pStyle w:val="EMEABodyText"/>
        <w:rPr>
          <w:lang w:val="is-IS"/>
        </w:rPr>
      </w:pPr>
      <w:r w:rsidRPr="009E179A">
        <w:rPr>
          <w:u w:val="single"/>
          <w:lang w:val="is-IS"/>
        </w:rPr>
        <w:t>Skert blóðrúmmál:</w:t>
      </w:r>
      <w:r w:rsidRPr="006918DC">
        <w:rPr>
          <w:b/>
          <w:lang w:val="is-IS"/>
        </w:rPr>
        <w:t xml:space="preserve"> </w:t>
      </w:r>
      <w:r w:rsidRPr="006918DC">
        <w:rPr>
          <w:lang w:val="is-IS"/>
        </w:rPr>
        <w:t>Lágþrýstingur með einkennum, sérstaklega eftir fyrsta skammt, getur komið fram hjá sjúklingum sem hafa skert blóðrúmmál og/eða natríumskort eftir öfluga þvagræsandi meðferð, saltsnautt fæði, niðurgang eða uppköst. Slíkt heilsufarsástand á að lagfæra áður en Aprovel er gefið.</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u w:val="single"/>
          <w:lang w:val="is-IS"/>
        </w:rPr>
        <w:t xml:space="preserve">Nýrnaháþrýstingur: </w:t>
      </w:r>
      <w:r w:rsidRPr="006918DC">
        <w:rPr>
          <w:lang w:val="is-IS"/>
        </w:rPr>
        <w:t>Aukin áhætta alvarlegs lágþrýstings og nýrnabilunar er hjá sjúklingum með tvíhliða nýrnaslagæðaþrengsli eða þrengsli í nýrnaslagæð, þegar einungis annað nýra þeirra er starfhæft og þeir eru á meðferð með lyfjum sem verka á renín-angíótensín-aldósterón kerfið. Þótt þetta hafi ekki komið fram við notkun Aprovel má búast við svipuðum áhrifum af angíótensín-II blokkum.</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u w:val="single"/>
          <w:lang w:val="is-IS"/>
        </w:rPr>
        <w:t>Skert nýrnastarfsemi og nýrnaígræðsla:</w:t>
      </w:r>
      <w:r w:rsidRPr="006918DC">
        <w:rPr>
          <w:lang w:val="is-IS"/>
        </w:rPr>
        <w:t xml:space="preserve"> Mælt er með að mæla kalíum- og kreatíníngildi í sermi reglulega, þegar Aprovel er notað hjá sjúklingum með skerta nýrnastarfsemi. Engin reynsla er af notkun Aprovel hjá sjúklingum sem nýlega hafa gengist undir nýrnaígræðslu.</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u w:val="single"/>
          <w:lang w:val="is-IS"/>
        </w:rPr>
        <w:t>Háþrýstingssjúklingar með sykursýki af gerð 2 og nýrnasjúkdóm:</w:t>
      </w:r>
      <w:r w:rsidRPr="006918DC">
        <w:rPr>
          <w:lang w:val="is-IS"/>
        </w:rPr>
        <w:t xml:space="preserve"> Áhrif irbesartans, bæði á sjúklinga með nýrna- og hjarta- og æðasjúkdóma, voru ekki þau sömu hjá öllum undirhópum við greiningu sem gerð var í rannsókninni á sjúklingum með langt genginn nýrnasjúkdóm. Einkum virtust þau koma að minna gagni hjá konum og sjúklingum sem ekki voru hvítir (sjá kafla 5.1).</w:t>
      </w:r>
    </w:p>
    <w:p w:rsidR="00CF6D7F" w:rsidRPr="001526D7" w:rsidRDefault="00CF6D7F" w:rsidP="00CF6D7F">
      <w:pPr>
        <w:pStyle w:val="EMEABodyText"/>
        <w:rPr>
          <w:lang w:val="is-IS"/>
        </w:rPr>
      </w:pPr>
    </w:p>
    <w:p w:rsidR="00C01F64" w:rsidRPr="00917DA0" w:rsidRDefault="00CF6D7F" w:rsidP="00B12BD3">
      <w:pPr>
        <w:pStyle w:val="EMEABodyText"/>
        <w:rPr>
          <w:lang w:val="is-IS"/>
        </w:rPr>
      </w:pPr>
      <w:r w:rsidRPr="00D45314">
        <w:rPr>
          <w:szCs w:val="22"/>
          <w:u w:val="single"/>
          <w:lang w:val="is-IS"/>
        </w:rPr>
        <w:t>Tvöföld hömlun á renín-angíótensín-aldósterónkerfinu</w:t>
      </w:r>
      <w:r w:rsidRPr="00D45314">
        <w:rPr>
          <w:szCs w:val="22"/>
          <w:lang w:val="is-IS"/>
        </w:rPr>
        <w:t xml:space="preserve">: </w:t>
      </w:r>
      <w:r w:rsidR="00C01F64" w:rsidRPr="00917DA0">
        <w:rPr>
          <w:szCs w:val="22"/>
          <w:lang w:val="is-IS"/>
        </w:rPr>
        <w:t>Vísbendingar eru um að samhliðanotkun ACE</w:t>
      </w:r>
      <w:r w:rsidR="00C01F64" w:rsidRPr="00917DA0">
        <w:rPr>
          <w:szCs w:val="22"/>
          <w:lang w:val="is-IS"/>
        </w:rPr>
        <w:noBreakHyphen/>
        <w:t>hemla, angíótensín II viðtakablokka eða aliskirens auki hættu á blóðþrýstingslækkun, blóðkalíumhækkun og skerðingu á nýrnastarfsemi (þ.m.t. bráðri nýrnabilun). Tvöföld hömlun á renín-angíótensín-aldósterónkerfinu með samsettri meðferð með ACE</w:t>
      </w:r>
      <w:r w:rsidR="00C01F64" w:rsidRPr="00917DA0">
        <w:rPr>
          <w:szCs w:val="22"/>
          <w:lang w:val="is-IS"/>
        </w:rPr>
        <w:noBreakHyphen/>
        <w:t>hemlum, angíótensín II viðtakablokkum eða aliskireni er þess vegna ekki ráðlögð (sjá kafla 4.5 og 5.1). Ef meðferð sem tvöfaldar hömlun er talin bráðnauðsynleg, skal hún einungis fara fram undir eftirliti sérfræðings og með tíðu eftirliti með nýrnastarfsemi, blóðsöltum og blóðþrýstingi.</w:t>
      </w:r>
      <w:r w:rsidR="0020271B" w:rsidRPr="00917DA0">
        <w:rPr>
          <w:szCs w:val="22"/>
          <w:lang w:val="is-IS"/>
        </w:rPr>
        <w:t xml:space="preserve"> </w:t>
      </w:r>
      <w:r w:rsidR="00C01F64" w:rsidRPr="00917DA0">
        <w:rPr>
          <w:lang w:val="is-IS"/>
        </w:rPr>
        <w:t>Ekki skal nota ACE-hemla og angíótensín II viðtakablokka samhliða hjá sjúklingum með nýrnakvilla vegna sykursýki.</w:t>
      </w:r>
    </w:p>
    <w:p w:rsidR="00A478F3" w:rsidRPr="00CF6D7F" w:rsidRDefault="00A478F3" w:rsidP="00A478F3">
      <w:pPr>
        <w:pStyle w:val="EMEABodyText"/>
        <w:rPr>
          <w:lang w:val="is-IS"/>
        </w:rPr>
      </w:pPr>
    </w:p>
    <w:p w:rsidR="00A478F3" w:rsidRPr="009E179A" w:rsidRDefault="00A478F3" w:rsidP="00A478F3">
      <w:pPr>
        <w:pStyle w:val="EMEABodyText"/>
        <w:rPr>
          <w:lang w:val="is-IS"/>
        </w:rPr>
      </w:pPr>
      <w:r w:rsidRPr="00D4265A">
        <w:rPr>
          <w:u w:val="single"/>
          <w:lang w:val="is-IS"/>
        </w:rPr>
        <w:t xml:space="preserve">Blóðkalíumhækkun: </w:t>
      </w:r>
      <w:r w:rsidRPr="009E179A">
        <w:rPr>
          <w:lang w:val="is-IS"/>
        </w:rPr>
        <w:t>Eins og önnur lyf sem hafa áhrif á renín-angíótensín-aldósterónkerfið getur blóðkalíumhækkun komið fram við notkun Aprovel, sérstaklega ef skert nýrnastarfsemi, veruleg próteinmiga vegna nýrnasjúkdóms af völdum sykursýki og/eða hjartabilun er til staðar. Ráðlagt er að fylgjast grannt með kalíum í sermi hjá sjúklingum í áhættuhópum (sjá kafla 4.5).</w:t>
      </w:r>
    </w:p>
    <w:p w:rsidR="00A478F3" w:rsidRDefault="00A478F3" w:rsidP="00A478F3">
      <w:pPr>
        <w:pStyle w:val="EMEABodyText"/>
        <w:rPr>
          <w:lang w:val="is-IS"/>
        </w:rPr>
      </w:pPr>
    </w:p>
    <w:p w:rsidR="00B9692E" w:rsidRDefault="00B9692E" w:rsidP="00B9692E">
      <w:pPr>
        <w:pStyle w:val="EMEABodyText"/>
        <w:rPr>
          <w:lang w:val="is-IS"/>
        </w:rPr>
      </w:pPr>
      <w:r w:rsidRPr="00943539">
        <w:rPr>
          <w:u w:val="single"/>
          <w:lang w:val="is-IS"/>
        </w:rPr>
        <w:t>Blóðsykurslækkun:</w:t>
      </w:r>
      <w:r>
        <w:rPr>
          <w:lang w:val="is-IS"/>
        </w:rPr>
        <w:t xml:space="preserve"> Aprovel gæti valdið blóðsykurslækkun, sérstaklega hjá sjúklingum með sykursýki. Hjá sjúklingum sem fá meðferð með insúlíni eða sykursýkislyfjum ætti að íhuga viðeigandi eftirlit með glúkósa í blóði; skammtaaðlögun insúlíns eða sykursýkislyfja gæti verið nauðsynleg þegar við á (sjá kafla 4.5). </w:t>
      </w:r>
    </w:p>
    <w:p w:rsidR="00B9692E" w:rsidRPr="006918DC" w:rsidRDefault="00B9692E" w:rsidP="00A478F3">
      <w:pPr>
        <w:pStyle w:val="EMEABodyText"/>
        <w:rPr>
          <w:lang w:val="is-IS"/>
        </w:rPr>
      </w:pPr>
    </w:p>
    <w:p w:rsidR="00A478F3" w:rsidRPr="006918DC" w:rsidRDefault="00A478F3" w:rsidP="00A478F3">
      <w:pPr>
        <w:pStyle w:val="EMEABodyText"/>
        <w:rPr>
          <w:lang w:val="is-IS"/>
        </w:rPr>
      </w:pPr>
      <w:r w:rsidRPr="006918DC">
        <w:rPr>
          <w:u w:val="single"/>
          <w:lang w:val="is-IS"/>
        </w:rPr>
        <w:t>Litíum:</w:t>
      </w:r>
      <w:r w:rsidRPr="006918DC">
        <w:rPr>
          <w:lang w:val="is-IS"/>
        </w:rPr>
        <w:t xml:space="preserve"> Samtímis meðferð litíums og Aprovel er ekki ráðlögð (sjá kafla 4.5).</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u w:val="single"/>
          <w:lang w:val="is-IS"/>
        </w:rPr>
        <w:t xml:space="preserve">Ósæðar- og míturlokuþrengsli, </w:t>
      </w:r>
      <w:r w:rsidR="00775D95">
        <w:rPr>
          <w:u w:val="single"/>
          <w:lang w:val="is-IS"/>
        </w:rPr>
        <w:t>ofvaxtar</w:t>
      </w:r>
      <w:r w:rsidR="00775D95" w:rsidRPr="006918DC">
        <w:rPr>
          <w:u w:val="single"/>
          <w:lang w:val="is-IS"/>
        </w:rPr>
        <w:t xml:space="preserve">hjartavöðvakvilli með </w:t>
      </w:r>
      <w:r w:rsidR="00775D95">
        <w:rPr>
          <w:u w:val="single"/>
          <w:lang w:val="is-IS"/>
        </w:rPr>
        <w:t>teppu</w:t>
      </w:r>
      <w:r w:rsidR="00775D95" w:rsidRPr="006918DC">
        <w:rPr>
          <w:u w:val="single"/>
          <w:lang w:val="is-IS"/>
        </w:rPr>
        <w:t xml:space="preserve"> </w:t>
      </w:r>
      <w:r w:rsidRPr="006918DC">
        <w:rPr>
          <w:u w:val="single"/>
          <w:lang w:val="is-IS"/>
        </w:rPr>
        <w:t>(obstructive hypertrophic cardiomyopathy):</w:t>
      </w:r>
      <w:r w:rsidRPr="006918DC">
        <w:rPr>
          <w:lang w:val="is-IS"/>
        </w:rPr>
        <w:t xml:space="preserve"> Eins og með önnur æðavíkkandi lyf þarf að gæta sérstakrar varúðar hjá sjúklingum með ósæðar- eða míturlokuþrengsli eða </w:t>
      </w:r>
      <w:r w:rsidR="00775D95">
        <w:rPr>
          <w:lang w:val="is-IS"/>
        </w:rPr>
        <w:t>ofvaxtar</w:t>
      </w:r>
      <w:r w:rsidRPr="006918DC">
        <w:rPr>
          <w:lang w:val="is-IS"/>
        </w:rPr>
        <w:t xml:space="preserve">hjartavöðvakvilla með </w:t>
      </w:r>
      <w:r w:rsidR="00775D95">
        <w:rPr>
          <w:lang w:val="is-IS"/>
        </w:rPr>
        <w:t>teppu</w:t>
      </w:r>
      <w:r w:rsidRPr="006918DC">
        <w:rPr>
          <w:lang w:val="is-IS"/>
        </w:rPr>
        <w:t>.</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u w:val="single"/>
          <w:lang w:val="is-IS"/>
        </w:rPr>
        <w:t>Aldósterónheilkenni:</w:t>
      </w:r>
      <w:r w:rsidRPr="006918DC">
        <w:rPr>
          <w:b/>
          <w:lang w:val="is-IS"/>
        </w:rPr>
        <w:t xml:space="preserve"> </w:t>
      </w:r>
      <w:r w:rsidRPr="006918DC">
        <w:rPr>
          <w:lang w:val="is-IS"/>
        </w:rPr>
        <w:t>Lyf við of háum blóðþrýstingi, sem verka með því að hemja renín-angíótensín-kerfið, verka að öllu jöfnu ekki á sjúklinga með aldósterónheilkenni. Því er notkun Aprovel ekki ráðlögð.</w:t>
      </w:r>
    </w:p>
    <w:p w:rsidR="00A478F3" w:rsidRPr="006918DC" w:rsidRDefault="00A478F3" w:rsidP="00A478F3">
      <w:pPr>
        <w:pStyle w:val="EMEABodyText"/>
        <w:rPr>
          <w:lang w:val="is-IS"/>
        </w:rPr>
      </w:pPr>
    </w:p>
    <w:p w:rsidR="00A478F3" w:rsidRPr="00CF6D7F" w:rsidRDefault="00A478F3" w:rsidP="00A478F3">
      <w:pPr>
        <w:pStyle w:val="EMEABodyText"/>
        <w:rPr>
          <w:lang w:val="is-IS"/>
        </w:rPr>
      </w:pPr>
      <w:r w:rsidRPr="006918DC">
        <w:rPr>
          <w:u w:val="single"/>
          <w:lang w:val="is-IS"/>
        </w:rPr>
        <w:t>Almennt:</w:t>
      </w:r>
      <w:r w:rsidRPr="006918DC">
        <w:rPr>
          <w:b/>
          <w:lang w:val="is-IS"/>
        </w:rPr>
        <w:t xml:space="preserve"> </w:t>
      </w:r>
      <w:r w:rsidRPr="006918DC">
        <w:rPr>
          <w:lang w:val="is-IS"/>
        </w:rPr>
        <w:t>Hjá sjúklingum, þar sem æðaþan (vascular tone) og nýrnastarfsemi eru aðallega háð virkni renín-angíótensín-aldósterónkerfisins (t.d. sjúklingum með alvarlega hjartabilun eða undirliggjandi nýrnasjúkdóm, þar með töldum nýrnaslagæðarþrengslum), hefur meðferð með ACE-hemlum eða angíótensín-II blokkum, sem hafa áhrif á þetta kerfi, verið tengd bráðum lágþrýstingi, aukningu köfnunarefnis í blóði, þvagþurrð og í örfáum tilvikum bráðri nýrnabilun</w:t>
      </w:r>
      <w:r w:rsidR="00CF6D7F" w:rsidRPr="001526D7">
        <w:rPr>
          <w:lang w:val="is-IS"/>
        </w:rPr>
        <w:t xml:space="preserve">(sjá kafla 4.5). </w:t>
      </w:r>
      <w:r w:rsidRPr="00CF6D7F">
        <w:rPr>
          <w:lang w:val="is-IS"/>
        </w:rPr>
        <w:t>Eins og við á um önnur blóðþrýstingslækkandi lyf getur mikil blóðþrýstingslækkun hjá sjúklingum með kransæðasjúkdóma eða hjarta- og æðasjúkdóma með blóðþurrð valdið hjartadrepi (myocardial infarction) eða heilablóðfalli.</w:t>
      </w:r>
    </w:p>
    <w:p w:rsidR="00261EFA" w:rsidRDefault="00261EFA" w:rsidP="00A478F3">
      <w:pPr>
        <w:pStyle w:val="EMEABodyText"/>
        <w:rPr>
          <w:lang w:val="is-IS"/>
        </w:rPr>
      </w:pPr>
    </w:p>
    <w:p w:rsidR="00A478F3" w:rsidRPr="009E179A" w:rsidRDefault="00A478F3" w:rsidP="00A478F3">
      <w:pPr>
        <w:pStyle w:val="EMEABodyText"/>
        <w:rPr>
          <w:lang w:val="is-IS"/>
        </w:rPr>
      </w:pPr>
      <w:r w:rsidRPr="00D4265A">
        <w:rPr>
          <w:lang w:val="is-IS"/>
        </w:rPr>
        <w:t xml:space="preserve">Eins og sést hefur hjá ACE-hemlum eru irbesartan og hinir angíótensín-blokkarnir bersýnilega ekki eins virkir við að lækka blóðþrýsting hjá svörtum einstaklingum og þeim sem ekki eru svartir, </w:t>
      </w:r>
      <w:r w:rsidRPr="009E179A">
        <w:rPr>
          <w:lang w:val="is-IS"/>
        </w:rPr>
        <w:t>hugsanlega vegna hærri tíðni af lágu renínástandi hjá svörtu þýði með háþrýsting (sjá kafla 5.1).</w:t>
      </w:r>
    </w:p>
    <w:p w:rsidR="00A478F3" w:rsidRPr="009E179A" w:rsidRDefault="00A478F3" w:rsidP="00A478F3">
      <w:pPr>
        <w:pStyle w:val="EMEABodyText"/>
        <w:rPr>
          <w:lang w:val="is-IS"/>
        </w:rPr>
      </w:pPr>
    </w:p>
    <w:p w:rsidR="00A478F3" w:rsidRPr="006918DC" w:rsidRDefault="00A478F3" w:rsidP="00A478F3">
      <w:pPr>
        <w:pStyle w:val="EMEABodyText"/>
        <w:rPr>
          <w:lang w:val="is-IS"/>
        </w:rPr>
      </w:pPr>
      <w:r w:rsidRPr="006918DC">
        <w:rPr>
          <w:u w:val="single"/>
          <w:lang w:val="is-IS"/>
        </w:rPr>
        <w:t>Meðganga:</w:t>
      </w:r>
      <w:r w:rsidRPr="006918DC">
        <w:rPr>
          <w:lang w:val="is-IS"/>
        </w:rPr>
        <w:t xml:space="preserve"> Ekki skal hefja meðferð með angíótensín-II blokkum á meðgöngu. Sjúklingar sem ráðgera að verða barnshafandi skulu skipta yfir í aðra blóðþrýstingslækkandi meðferð þar sem sýnt hefur verið fram á öryggi á meðgöngu, nema nauðsynlegt sé talið að halda áfram meðferð með angíótensín-II blokkum. Þegar þungun hefur verið staðfest skal tafarlaust hætta meðferð með angíótensín-II blokkum og hefja meðferð með öðrum blóðþrýstingslækkandi lyfjum ef það á við (sjá kafla 4.3 og 4.6).</w:t>
      </w:r>
    </w:p>
    <w:p w:rsidR="00A478F3" w:rsidRPr="006918DC" w:rsidRDefault="00A478F3" w:rsidP="00A478F3">
      <w:pPr>
        <w:pStyle w:val="EMEABodyText"/>
        <w:rPr>
          <w:lang w:val="is-IS"/>
        </w:rPr>
      </w:pPr>
    </w:p>
    <w:p w:rsidR="00A478F3" w:rsidRDefault="00A478F3" w:rsidP="00A478F3">
      <w:pPr>
        <w:pStyle w:val="EMEABodyText"/>
        <w:rPr>
          <w:lang w:val="is-IS"/>
        </w:rPr>
      </w:pPr>
      <w:r w:rsidRPr="006918DC">
        <w:rPr>
          <w:u w:val="single"/>
          <w:lang w:val="is-IS"/>
        </w:rPr>
        <w:t>Börn:</w:t>
      </w:r>
      <w:r w:rsidRPr="006918DC">
        <w:rPr>
          <w:b/>
          <w:lang w:val="is-IS"/>
        </w:rPr>
        <w:t xml:space="preserve"> </w:t>
      </w:r>
      <w:r w:rsidRPr="006918DC">
        <w:rPr>
          <w:lang w:val="is-IS"/>
        </w:rPr>
        <w:t>Irbesartan hefur verið rannsakað</w:t>
      </w:r>
      <w:r w:rsidRPr="006918DC">
        <w:rPr>
          <w:b/>
          <w:lang w:val="is-IS"/>
        </w:rPr>
        <w:t xml:space="preserve"> </w:t>
      </w:r>
      <w:r w:rsidRPr="006918DC">
        <w:rPr>
          <w:lang w:val="is-IS"/>
        </w:rPr>
        <w:t>hjá börnum á aldrinum 6 til 16 ára, en fyrirliggjandi upplýsingar nægja ekki til að styðja notkun þess hjá börnum fyrr en frekari upplýsingar liggja fyrir (sjá kafla 4.8, 5.1 og 5.2).</w:t>
      </w:r>
    </w:p>
    <w:p w:rsidR="00261EFA" w:rsidRPr="006918DC" w:rsidRDefault="00261EFA" w:rsidP="00261EFA">
      <w:pPr>
        <w:pStyle w:val="EMEABodyText"/>
        <w:rPr>
          <w:lang w:val="is-IS"/>
        </w:rPr>
      </w:pPr>
    </w:p>
    <w:p w:rsidR="00B9692E" w:rsidRPr="00132C62" w:rsidRDefault="00B9692E" w:rsidP="00132C62">
      <w:pPr>
        <w:pStyle w:val="EMEABodyText"/>
        <w:keepNext/>
        <w:rPr>
          <w:u w:val="single"/>
          <w:lang w:val="is-IS"/>
        </w:rPr>
      </w:pPr>
      <w:r w:rsidRPr="00132C62">
        <w:rPr>
          <w:u w:val="single"/>
          <w:lang w:val="is-IS"/>
        </w:rPr>
        <w:t xml:space="preserve">Hjálparefni: </w:t>
      </w:r>
    </w:p>
    <w:p w:rsidR="00B9692E" w:rsidRPr="007E3180" w:rsidRDefault="00B9692E" w:rsidP="00132C62">
      <w:pPr>
        <w:pStyle w:val="EMEABodyText"/>
        <w:keepNext/>
        <w:rPr>
          <w:lang w:val="is-IS"/>
        </w:rPr>
      </w:pPr>
    </w:p>
    <w:p w:rsidR="00B9692E" w:rsidRPr="007E3180" w:rsidRDefault="00B9692E" w:rsidP="00B9692E">
      <w:pPr>
        <w:pStyle w:val="EMEABodyText"/>
        <w:rPr>
          <w:lang w:val="is-IS"/>
        </w:rPr>
      </w:pPr>
      <w:r>
        <w:rPr>
          <w:lang w:val="is-IS"/>
        </w:rPr>
        <w:t xml:space="preserve">Aprovel 150 mg tafla inniheldur laktósa. </w:t>
      </w:r>
      <w:r w:rsidRPr="007E3180">
        <w:rPr>
          <w:lang w:val="is-IS"/>
        </w:rPr>
        <w:t xml:space="preserve">Sjúklingar með </w:t>
      </w:r>
      <w:r>
        <w:rPr>
          <w:lang w:val="is-IS"/>
        </w:rPr>
        <w:t xml:space="preserve">arfgengt </w:t>
      </w:r>
      <w:r w:rsidRPr="007E3180">
        <w:rPr>
          <w:lang w:val="is-IS"/>
        </w:rPr>
        <w:t xml:space="preserve">galaktósaóþol, </w:t>
      </w:r>
      <w:r>
        <w:rPr>
          <w:lang w:val="is-IS"/>
        </w:rPr>
        <w:t xml:space="preserve">algjöran </w:t>
      </w:r>
      <w:r w:rsidRPr="007E3180">
        <w:rPr>
          <w:lang w:val="is-IS"/>
        </w:rPr>
        <w:t>laktasa</w:t>
      </w:r>
      <w:r>
        <w:rPr>
          <w:lang w:val="is-IS"/>
        </w:rPr>
        <w:t>skort</w:t>
      </w:r>
      <w:r w:rsidRPr="007E3180">
        <w:rPr>
          <w:lang w:val="is-IS"/>
        </w:rPr>
        <w:t xml:space="preserve"> eða glúkósa-galaktósa vanfrásog, sem er</w:t>
      </w:r>
      <w:r>
        <w:rPr>
          <w:lang w:val="is-IS"/>
        </w:rPr>
        <w:t xml:space="preserve"> mjög</w:t>
      </w:r>
      <w:r w:rsidRPr="007E3180">
        <w:rPr>
          <w:lang w:val="is-IS"/>
        </w:rPr>
        <w:t xml:space="preserve"> sjaldgæf</w:t>
      </w:r>
      <w:r>
        <w:rPr>
          <w:lang w:val="is-IS"/>
        </w:rPr>
        <w:t>t</w:t>
      </w:r>
      <w:r w:rsidRPr="007E3180">
        <w:rPr>
          <w:lang w:val="is-IS"/>
        </w:rPr>
        <w:t xml:space="preserve">, skulu ekki </w:t>
      </w:r>
      <w:r>
        <w:rPr>
          <w:lang w:val="is-IS"/>
        </w:rPr>
        <w:t>nota</w:t>
      </w:r>
      <w:r w:rsidRPr="007E3180">
        <w:rPr>
          <w:lang w:val="is-IS"/>
        </w:rPr>
        <w:t xml:space="preserve"> lyfið.</w:t>
      </w:r>
    </w:p>
    <w:p w:rsidR="00B9692E" w:rsidRDefault="00B9692E" w:rsidP="00B9692E">
      <w:pPr>
        <w:pStyle w:val="EMEABodyText"/>
        <w:rPr>
          <w:lang w:val="is-IS"/>
        </w:rPr>
      </w:pPr>
    </w:p>
    <w:p w:rsidR="00A478F3" w:rsidRDefault="00B9692E" w:rsidP="00B9692E">
      <w:pPr>
        <w:pStyle w:val="EMEABodyText"/>
        <w:rPr>
          <w:lang w:val="is-IS"/>
        </w:rPr>
      </w:pPr>
      <w:r>
        <w:rPr>
          <w:lang w:val="is-IS"/>
        </w:rPr>
        <w:t>Aprovel 150 mg tafla inniheldur natríum. Lyfið inniheldur minna en 1 mmól (23 mg) af natríum í hverri töflu, þ.e.a.s. er sem næst natríumlaust.</w:t>
      </w:r>
    </w:p>
    <w:p w:rsidR="00B9692E" w:rsidRPr="006918DC" w:rsidRDefault="00B9692E" w:rsidP="00B9692E">
      <w:pPr>
        <w:pStyle w:val="EMEABodyText"/>
        <w:rPr>
          <w:lang w:val="is-IS"/>
        </w:rPr>
      </w:pPr>
    </w:p>
    <w:p w:rsidR="00A478F3" w:rsidRPr="006918DC" w:rsidRDefault="00A478F3" w:rsidP="00A478F3">
      <w:pPr>
        <w:pStyle w:val="EMEAHeading2"/>
        <w:rPr>
          <w:lang w:val="is-IS"/>
        </w:rPr>
      </w:pPr>
      <w:r w:rsidRPr="006918DC">
        <w:rPr>
          <w:lang w:val="is-IS"/>
        </w:rPr>
        <w:t>4.5</w:t>
      </w:r>
      <w:r w:rsidRPr="006918DC">
        <w:rPr>
          <w:lang w:val="is-IS"/>
        </w:rPr>
        <w:tab/>
        <w:t>Milliverkanir við önnur lyf og aðrar milliverkanir</w:t>
      </w:r>
    </w:p>
    <w:p w:rsidR="00A478F3" w:rsidRPr="00917DA0" w:rsidRDefault="00A478F3" w:rsidP="00A478F3">
      <w:pPr>
        <w:pStyle w:val="EMEAHeading2"/>
        <w:rPr>
          <w:b w:val="0"/>
          <w:lang w:val="is-IS"/>
        </w:rPr>
      </w:pPr>
    </w:p>
    <w:p w:rsidR="00A478F3" w:rsidRPr="006918DC" w:rsidRDefault="00A478F3" w:rsidP="00A478F3">
      <w:pPr>
        <w:pStyle w:val="EMEABodyText"/>
        <w:rPr>
          <w:lang w:val="is-IS"/>
        </w:rPr>
      </w:pPr>
      <w:r w:rsidRPr="006918DC">
        <w:rPr>
          <w:u w:val="single"/>
          <w:lang w:val="is-IS"/>
        </w:rPr>
        <w:t>Þvagræsilyf og önnur blóðþrýstingslækkandi lyf:</w:t>
      </w:r>
      <w:r w:rsidRPr="006918DC">
        <w:rPr>
          <w:b/>
          <w:lang w:val="is-IS"/>
        </w:rPr>
        <w:t xml:space="preserve"> </w:t>
      </w:r>
      <w:r w:rsidRPr="006918DC">
        <w:rPr>
          <w:lang w:val="is-IS"/>
        </w:rPr>
        <w:t>Önnur blóðþrýstingslækkandi lyf geta aukið blóðþrýstingslækkandi áhrif irbesartans; þó hefur samtímis gjöf Aprovel og annarra blóðþrýstingslækkandi lyfja eins og beta-blokka, langverkandi kalsíumgangaloka og tíazíð þvagræsilyfja reynst örugg. Fyrri meðferð með stórum skömmtum þvagræsilyfja getur valdið skerðingu blóðrúmmáls og hættu á blóðþrýstinglækkun við upphaf Aprovel meðferðar (sjá kafla 4.4).</w:t>
      </w:r>
    </w:p>
    <w:p w:rsidR="00CF6D7F" w:rsidRPr="001526D7" w:rsidRDefault="00CF6D7F" w:rsidP="00CF6D7F">
      <w:pPr>
        <w:pStyle w:val="EMEABodyText"/>
        <w:rPr>
          <w:lang w:val="is-IS"/>
        </w:rPr>
      </w:pPr>
    </w:p>
    <w:p w:rsidR="00CF6D7F" w:rsidRPr="001526D7" w:rsidRDefault="00CF6D7F" w:rsidP="00CF6D7F">
      <w:pPr>
        <w:pStyle w:val="EMEABodyText"/>
        <w:rPr>
          <w:lang w:val="is-IS"/>
        </w:rPr>
      </w:pPr>
      <w:r w:rsidRPr="00E337CE">
        <w:rPr>
          <w:u w:val="single"/>
          <w:lang w:val="is-IS"/>
        </w:rPr>
        <w:t>Lyf sem innihalda aliskiren</w:t>
      </w:r>
      <w:r w:rsidR="00C01F64" w:rsidRPr="00C01F64">
        <w:rPr>
          <w:u w:val="single"/>
          <w:lang w:val="is-IS"/>
        </w:rPr>
        <w:t xml:space="preserve"> eða ACE-hemlar</w:t>
      </w:r>
      <w:r w:rsidRPr="0023614E">
        <w:rPr>
          <w:lang w:val="is-IS"/>
        </w:rPr>
        <w:t xml:space="preserve">: </w:t>
      </w:r>
      <w:r w:rsidR="00C01F64" w:rsidRPr="00C01F64">
        <w:rPr>
          <w:szCs w:val="22"/>
          <w:lang w:val="is-IS"/>
        </w:rPr>
        <w:t>Upplýsingar úr klínískri rannsókn hafa sýnt að tvöföld hömlun á renín-angíótensín-aldósterónkerfinu með samsettri meðferð með ACE</w:t>
      </w:r>
      <w:r w:rsidR="00C01F64" w:rsidRPr="00C01F64">
        <w:rPr>
          <w:szCs w:val="22"/>
          <w:lang w:val="is-IS"/>
        </w:rPr>
        <w:noBreakHyphen/>
        <w:t>hemlum, angíótensín II viðtakablokkum eða aliskireni tengist hærri tíðni aukaverkana eins og blóðþrýstingslækkun, blóðkalíumhækkun og skerðingu á nýrnastarfsemi (þ.m.t. bráðri nýrnabilun) samanborið við notkun á einu lyfi sem hamlar renín-angíótensín-aldósterónkerfinu (sjá kafla 4.3, 4.4 og 5.1).</w:t>
      </w:r>
    </w:p>
    <w:p w:rsidR="00A478F3" w:rsidRPr="00CF6D7F" w:rsidRDefault="00A478F3" w:rsidP="00A478F3">
      <w:pPr>
        <w:pStyle w:val="EMEABodyText"/>
        <w:rPr>
          <w:lang w:val="is-IS"/>
        </w:rPr>
      </w:pPr>
    </w:p>
    <w:p w:rsidR="00A478F3" w:rsidRPr="006918DC" w:rsidRDefault="00A478F3" w:rsidP="00A478F3">
      <w:pPr>
        <w:pStyle w:val="EMEABodyText"/>
        <w:rPr>
          <w:lang w:val="is-IS"/>
        </w:rPr>
      </w:pPr>
      <w:r w:rsidRPr="00D4265A">
        <w:rPr>
          <w:u w:val="single"/>
          <w:lang w:val="is-IS"/>
        </w:rPr>
        <w:t>Kalíumuppbót og kalíumsparandi þvagræsilyf:</w:t>
      </w:r>
      <w:r w:rsidRPr="009E179A">
        <w:rPr>
          <w:lang w:val="is-IS"/>
        </w:rPr>
        <w:t xml:space="preserve"> Með hliðsjón af notkun annarra lyfja sem hafa áhrif á renín-angíótensín kerfið, getur samtímis notkun kalíumsparandi þvagræsilyfja, kalíumuppbótar, saltuppbótar sem inniheldur kalíum eða annarra lyfja sem auka kalíumgildi í sermi (t.d. heparín) valdið aukning</w:t>
      </w:r>
      <w:r w:rsidRPr="006918DC">
        <w:rPr>
          <w:lang w:val="is-IS"/>
        </w:rPr>
        <w:t>u á kalíum í sermi og er því ekki ráðlögð (sjá kafla 4.4).</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u w:val="single"/>
          <w:lang w:val="is-IS"/>
        </w:rPr>
        <w:t>Litíum:</w:t>
      </w:r>
      <w:r w:rsidRPr="006918DC">
        <w:rPr>
          <w:b/>
          <w:lang w:val="is-IS"/>
        </w:rPr>
        <w:t xml:space="preserve"> </w:t>
      </w:r>
      <w:r w:rsidRPr="006918DC">
        <w:rPr>
          <w:lang w:val="is-IS"/>
        </w:rPr>
        <w:t>Við samtímis gjöf litíums og ACE-hemla hefur orðið vart hækkunar á litíumgildum í sermi, sem gekk til baka, og eiturverkana. Örsjaldan hefur verið greint frá svipuðum áhrifum með irbesartani. Þess vegna er þessi samsetning ekki ráðlögð (sjá kafla 4.4). Ef þessi samsetning er nauðsynleg er ráðlagt að fylgjast vandlega með litíumgildum í sermi.</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u w:val="single"/>
          <w:lang w:val="is-IS"/>
        </w:rPr>
        <w:t>Bólgueyðandi gigtarlyf:</w:t>
      </w:r>
      <w:r w:rsidRPr="006918DC">
        <w:rPr>
          <w:lang w:val="is-IS"/>
        </w:rPr>
        <w:t xml:space="preserve"> Þegar angíótensin II blokkar eru gefnir samtímis bólgueyðandi gigtarlyfjum (t.d. sértækum COX-2 hemlum, asetýlsalicýlsýru (&gt; 3 g/sólarhring) og ósértækum bólgueyðandi gigtarlyfjum) getur dregið úr blóðþrýstingslækkandi áhrifum.</w:t>
      </w:r>
    </w:p>
    <w:p w:rsidR="00261EFA" w:rsidRDefault="00261EFA" w:rsidP="00A478F3">
      <w:pPr>
        <w:pStyle w:val="EMEABodyText"/>
        <w:rPr>
          <w:lang w:val="is-IS"/>
        </w:rPr>
      </w:pPr>
    </w:p>
    <w:p w:rsidR="00A478F3" w:rsidRPr="006918DC" w:rsidRDefault="00A478F3" w:rsidP="00A478F3">
      <w:pPr>
        <w:pStyle w:val="EMEABodyText"/>
        <w:rPr>
          <w:lang w:val="is-IS"/>
        </w:rPr>
      </w:pPr>
      <w:r w:rsidRPr="006918DC">
        <w:rPr>
          <w:lang w:val="is-IS"/>
        </w:rPr>
        <w:t>Eins og gildir um ACE-hemla getur samhliða notkun angíótensín-II blokka og bólgueyðandi gigtarlyfja leitt til aukinnar hættu á skerðingu nýrnastarfsemi, þ.á m. mögulegrar bráðrar nýrnabilunar, og aukningar á kalíum í sermi, sérstaklega hjá sjúklingum sem hafa lélega nýrnastarfsemi fyrir. Þessa samsetningu á að nota með varúð, sérstaklega hjá öldruðum. Sjúklingar verða að vera í vökvajafnvægi og íhuga þarf að fylgjast með nýrnastarfsemi eftir að samhliða meðferð er hafin og reglulega eftir það.</w:t>
      </w:r>
    </w:p>
    <w:p w:rsidR="00A478F3" w:rsidRDefault="00A478F3" w:rsidP="00A478F3">
      <w:pPr>
        <w:pStyle w:val="EMEABodyText"/>
        <w:rPr>
          <w:lang w:val="is-IS"/>
        </w:rPr>
      </w:pPr>
    </w:p>
    <w:p w:rsidR="00C10EDA" w:rsidRDefault="00C10EDA" w:rsidP="00C10EDA">
      <w:pPr>
        <w:pStyle w:val="EMEABodyText"/>
        <w:rPr>
          <w:lang w:val="is-IS"/>
        </w:rPr>
      </w:pPr>
      <w:r>
        <w:rPr>
          <w:lang w:val="is-IS"/>
        </w:rPr>
        <w:t>Repaglinid: irbesartan hefur möguleika á að hamla OATP1B1. Í klínískri rannsókn var greint frá því að irbesartan jók C</w:t>
      </w:r>
      <w:r w:rsidRPr="00943539">
        <w:rPr>
          <w:vertAlign w:val="subscript"/>
          <w:lang w:val="is-IS"/>
        </w:rPr>
        <w:t>max</w:t>
      </w:r>
      <w:r>
        <w:rPr>
          <w:lang w:val="is-IS"/>
        </w:rPr>
        <w:t xml:space="preserve"> 1,8-falt og AUC 1,3-falt fyrir repaglinid (hvarfefni OATP1B1) þegar gefið 1 klukkustund fyrir repaglinid. Í annar</w:t>
      </w:r>
      <w:r w:rsidR="00BC09B9">
        <w:rPr>
          <w:lang w:val="is-IS"/>
        </w:rPr>
        <w:t>r</w:t>
      </w:r>
      <w:r>
        <w:rPr>
          <w:lang w:val="is-IS"/>
        </w:rPr>
        <w:t>i rannsókn var ekki greint frá neinum lyfjahvarfafræðilegum milliverkunum sem skiptu máli þegar þessi tvö lyf voru gefin samhliða. Þess vegna gæti þurft að aðlaga skammta sykursýkismeðferðar eins og repaglinids (sjá kafla 4.4).</w:t>
      </w:r>
    </w:p>
    <w:p w:rsidR="00C10EDA" w:rsidRPr="006918DC" w:rsidRDefault="00C10EDA" w:rsidP="00A478F3">
      <w:pPr>
        <w:pStyle w:val="EMEABodyText"/>
        <w:rPr>
          <w:lang w:val="is-IS"/>
        </w:rPr>
      </w:pPr>
    </w:p>
    <w:p w:rsidR="00A478F3" w:rsidRPr="006918DC" w:rsidRDefault="00A478F3" w:rsidP="00A478F3">
      <w:pPr>
        <w:pStyle w:val="EMEABodyText"/>
        <w:rPr>
          <w:lang w:val="is-IS"/>
        </w:rPr>
      </w:pPr>
      <w:r w:rsidRPr="006918DC">
        <w:rPr>
          <w:u w:val="single"/>
          <w:lang w:val="is-IS"/>
        </w:rPr>
        <w:t>Viðbótarupplýsingar um milliverkanir irbesartans:</w:t>
      </w:r>
      <w:r w:rsidRPr="006918DC">
        <w:rPr>
          <w:lang w:val="is-IS"/>
        </w:rPr>
        <w:t xml:space="preserve"> Í klínískum rannsóknum breyttust lyfjahvörf irbesartans ekki við samtímis gjöf hýdróklórtíazíðs. Irbesartan er fyrst og fremst umbrotið af CYP2C9 og í minna mæli með myndun glúkúróníðs. Engar marktækar milliverkanir komu fram sem tengdust lyfhrifum eða lyfjahvörfum við samtímis gjöf irbesartans og warfaríns, lyfs sem er umbrotið af CYP2C9. Áhrif efna sem hvetja CYP2C9, eins og t.d. rifampicín, á lyfjahvörf irbesartans hafa ekki verið könnuð. Lyfjahvörf dígoxíns breyttust ekki við samtímis gjöf irbesartans.</w:t>
      </w:r>
    </w:p>
    <w:p w:rsidR="00A478F3" w:rsidRPr="006918DC" w:rsidRDefault="00A478F3" w:rsidP="00A478F3">
      <w:pPr>
        <w:pStyle w:val="EMEABodyText"/>
        <w:rPr>
          <w:lang w:val="is-IS"/>
        </w:rPr>
      </w:pPr>
    </w:p>
    <w:p w:rsidR="00A478F3" w:rsidRPr="006918DC" w:rsidRDefault="00A478F3" w:rsidP="00A478F3">
      <w:pPr>
        <w:pStyle w:val="EMEAHeading2"/>
        <w:rPr>
          <w:lang w:val="is-IS"/>
        </w:rPr>
      </w:pPr>
      <w:r w:rsidRPr="006918DC">
        <w:rPr>
          <w:lang w:val="is-IS"/>
        </w:rPr>
        <w:t>4.6</w:t>
      </w:r>
      <w:r w:rsidRPr="006918DC">
        <w:rPr>
          <w:lang w:val="is-IS"/>
        </w:rPr>
        <w:tab/>
        <w:t>Frjósemi, meðganga og brjóstagjöf</w:t>
      </w:r>
    </w:p>
    <w:p w:rsidR="00A478F3" w:rsidRPr="00917DA0" w:rsidRDefault="00A478F3" w:rsidP="00A478F3">
      <w:pPr>
        <w:pStyle w:val="EMEAHeading2"/>
        <w:ind w:left="0" w:firstLine="0"/>
        <w:rPr>
          <w:b w:val="0"/>
          <w:color w:val="000000"/>
          <w:szCs w:val="22"/>
          <w:lang w:val="is-IS"/>
        </w:rPr>
      </w:pPr>
    </w:p>
    <w:p w:rsidR="00A478F3" w:rsidRPr="006918DC" w:rsidRDefault="00A478F3" w:rsidP="00A478F3">
      <w:pPr>
        <w:pStyle w:val="EMEABodyText"/>
        <w:keepNext/>
        <w:rPr>
          <w:u w:val="single"/>
          <w:lang w:val="is-IS"/>
        </w:rPr>
      </w:pPr>
      <w:r w:rsidRPr="006918DC">
        <w:rPr>
          <w:u w:val="single"/>
          <w:lang w:val="is-IS"/>
        </w:rPr>
        <w:t>Meðganga</w:t>
      </w:r>
    </w:p>
    <w:p w:rsidR="00A478F3" w:rsidRPr="006918DC" w:rsidRDefault="00A478F3" w:rsidP="00A478F3">
      <w:pPr>
        <w:pStyle w:val="EMEABodyText"/>
        <w:keepNext/>
        <w:rPr>
          <w:lang w:val="is-IS"/>
        </w:rPr>
      </w:pPr>
    </w:p>
    <w:p w:rsidR="00A478F3" w:rsidRPr="006918DC" w:rsidRDefault="00A478F3" w:rsidP="00A478F3">
      <w:pPr>
        <w:pStyle w:val="EMEABodyText"/>
        <w:pBdr>
          <w:top w:val="single" w:sz="4" w:space="1" w:color="auto"/>
          <w:left w:val="single" w:sz="4" w:space="4" w:color="auto"/>
          <w:bottom w:val="single" w:sz="4" w:space="1" w:color="auto"/>
          <w:right w:val="single" w:sz="4" w:space="4" w:color="auto"/>
        </w:pBdr>
        <w:rPr>
          <w:color w:val="000000"/>
          <w:szCs w:val="22"/>
          <w:lang w:val="is-IS"/>
        </w:rPr>
      </w:pPr>
      <w:r w:rsidRPr="006918DC">
        <w:rPr>
          <w:color w:val="000000"/>
          <w:szCs w:val="22"/>
          <w:lang w:val="is-IS"/>
        </w:rPr>
        <w:t xml:space="preserve">Ekki er mælt með notkun </w:t>
      </w:r>
      <w:r w:rsidRPr="006918DC">
        <w:rPr>
          <w:lang w:val="is-IS"/>
        </w:rPr>
        <w:t>angíótensín-II blokka</w:t>
      </w:r>
      <w:r w:rsidRPr="006918DC">
        <w:rPr>
          <w:color w:val="000000"/>
          <w:szCs w:val="22"/>
          <w:lang w:val="is-IS"/>
        </w:rPr>
        <w:t xml:space="preserve"> á fyrsta þriðjungi meðgöngu (sjá kafla 4.4). Ekki má nota angíótensín-II blokka</w:t>
      </w:r>
      <w:r w:rsidRPr="006918DC" w:rsidDel="009D1908">
        <w:rPr>
          <w:color w:val="000000"/>
          <w:szCs w:val="22"/>
          <w:lang w:val="is-IS"/>
        </w:rPr>
        <w:t xml:space="preserve"> </w:t>
      </w:r>
      <w:r w:rsidRPr="006918DC">
        <w:rPr>
          <w:color w:val="000000"/>
          <w:szCs w:val="22"/>
          <w:lang w:val="is-IS"/>
        </w:rPr>
        <w:t>á öðrum og þriðja þriðjungi meðgöngu (sjá kafla 4.3 og 4.4).</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Faraldsfræðileg gögn um hættuna á vansköpun af völdum ACE-hemla á fyrsta þriðjungi meðgöngu eru ekki fullnægjandi, hins vegar er ekki hægt að útiloka lítillega aukna áhættu. Engin faraldsfræðileg gögn eru til um áhættu við notkun angíótensín-II blokka</w:t>
      </w:r>
      <w:r w:rsidRPr="006918DC" w:rsidDel="00AC4E2B">
        <w:rPr>
          <w:lang w:val="is-IS"/>
        </w:rPr>
        <w:t xml:space="preserve"> </w:t>
      </w:r>
      <w:r w:rsidRPr="006918DC">
        <w:rPr>
          <w:lang w:val="is-IS"/>
        </w:rPr>
        <w:t>en búast má við að hún sé svipuð fyrir þennan lyfjaflokk. Sjúklingar sem ráðgera að verða barnshafandi skulu skipta yfir í aðra blóðþrýstingslækkandi meðferð þar sem sýnt hefur verið fram á öryggi á meðgöngu, nema nauðsynlegt sé talið að halda áfram meðferð með angíótensín-II blokkum. Þegar þungun hefur verið staðfest skal tafarlaust hætta meðferð með angíótensín-II blokkum</w:t>
      </w:r>
      <w:r w:rsidRPr="006918DC" w:rsidDel="00AC4E2B">
        <w:rPr>
          <w:lang w:val="is-IS"/>
        </w:rPr>
        <w:t xml:space="preserve"> </w:t>
      </w:r>
      <w:r w:rsidRPr="006918DC">
        <w:rPr>
          <w:lang w:val="is-IS"/>
        </w:rPr>
        <w:t>og hefja meðferð með öðrum blóðþrýstingslækkandi lyfjum ef það á við.</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Vitað er að notkun angíótensín-II blokka á öðrum og þriðja þriðjungi meðgöngu hefur skaðleg áhrif á fóstur (skert starfsemi nýrna, legvatnsbrestur, skert beinmyndun höfuðkúpu) og skaðleg áhrif á nýbura (nýrnabilun, lágþrýstingur, blóðkalíumhækkun). (Sjá kafla 5.3).</w:t>
      </w:r>
    </w:p>
    <w:p w:rsidR="00261EFA" w:rsidRDefault="00261EFA" w:rsidP="00A478F3">
      <w:pPr>
        <w:pStyle w:val="EMEABodyText"/>
        <w:rPr>
          <w:lang w:val="is-IS"/>
        </w:rPr>
      </w:pPr>
    </w:p>
    <w:p w:rsidR="00A478F3" w:rsidRPr="006918DC" w:rsidRDefault="00A478F3" w:rsidP="00A478F3">
      <w:pPr>
        <w:pStyle w:val="EMEABodyText"/>
        <w:rPr>
          <w:lang w:val="is-IS"/>
        </w:rPr>
      </w:pPr>
      <w:r w:rsidRPr="006918DC">
        <w:rPr>
          <w:lang w:val="is-IS"/>
        </w:rPr>
        <w:t>Mælt er með ómskoðun nýrna og höfuðkúpu ef angíótensín-II blokkar</w:t>
      </w:r>
      <w:r w:rsidRPr="006918DC" w:rsidDel="00AC4E2B">
        <w:rPr>
          <w:lang w:val="is-IS"/>
        </w:rPr>
        <w:t xml:space="preserve"> </w:t>
      </w:r>
      <w:r w:rsidRPr="006918DC">
        <w:rPr>
          <w:lang w:val="is-IS"/>
        </w:rPr>
        <w:t>hafa verið notaðir frá öðrum þriðjungi meðgöngu.</w:t>
      </w:r>
    </w:p>
    <w:p w:rsidR="00261EFA" w:rsidRDefault="00261EFA" w:rsidP="00A478F3">
      <w:pPr>
        <w:pStyle w:val="EMEABodyText"/>
        <w:tabs>
          <w:tab w:val="left" w:pos="1701"/>
        </w:tabs>
        <w:rPr>
          <w:lang w:val="is-IS"/>
        </w:rPr>
      </w:pPr>
    </w:p>
    <w:p w:rsidR="00A478F3" w:rsidRPr="006918DC" w:rsidRDefault="00A478F3" w:rsidP="00A478F3">
      <w:pPr>
        <w:pStyle w:val="EMEABodyText"/>
        <w:tabs>
          <w:tab w:val="left" w:pos="1701"/>
        </w:tabs>
        <w:rPr>
          <w:lang w:val="is-IS"/>
        </w:rPr>
      </w:pPr>
      <w:r w:rsidRPr="006918DC">
        <w:rPr>
          <w:lang w:val="is-IS"/>
        </w:rPr>
        <w:t>Fylgjast skal vel með hvort lágþrýstingur komi fram hjá ungbörnum mæðra sem notað hafa angíótensín-II blokka (sjá kafla 4.3 og 4.4).</w:t>
      </w:r>
    </w:p>
    <w:p w:rsidR="00A478F3" w:rsidRPr="006918DC" w:rsidRDefault="00A478F3" w:rsidP="00A478F3">
      <w:pPr>
        <w:pStyle w:val="EMEABodyText"/>
        <w:rPr>
          <w:lang w:val="is-IS"/>
        </w:rPr>
      </w:pPr>
    </w:p>
    <w:p w:rsidR="00A478F3" w:rsidRPr="006918DC" w:rsidRDefault="00A478F3" w:rsidP="00A478F3">
      <w:pPr>
        <w:pStyle w:val="EMEABodyText"/>
        <w:keepNext/>
        <w:rPr>
          <w:u w:val="single"/>
          <w:lang w:val="is-IS"/>
        </w:rPr>
      </w:pPr>
      <w:r w:rsidRPr="006918DC">
        <w:rPr>
          <w:u w:val="single"/>
          <w:lang w:val="is-IS"/>
        </w:rPr>
        <w:t>Brjóstagjöf</w:t>
      </w:r>
    </w:p>
    <w:p w:rsidR="00A478F3" w:rsidRPr="006918DC" w:rsidRDefault="00A478F3" w:rsidP="00A478F3">
      <w:pPr>
        <w:pStyle w:val="EMEABodyText"/>
        <w:keepNext/>
        <w:rPr>
          <w:u w:val="single"/>
          <w:lang w:val="is-IS"/>
        </w:rPr>
      </w:pPr>
    </w:p>
    <w:p w:rsidR="00A478F3" w:rsidRPr="006918DC" w:rsidRDefault="00A478F3" w:rsidP="00A478F3">
      <w:pPr>
        <w:pStyle w:val="EMEABodyText"/>
        <w:rPr>
          <w:lang w:val="is-IS"/>
        </w:rPr>
      </w:pPr>
      <w:r w:rsidRPr="006918DC">
        <w:rPr>
          <w:lang w:val="is-IS"/>
        </w:rPr>
        <w:t>Þar sem engar upplýsingar liggja fyrir um notkun Aprovel meðan á brjóstagjöf stendur er ekki mælt með notkun Aprovel hjá konum sem hafa barn á brjósti. Ákjósanlegra er að veita lyfjameðferð þar sem nánari upplýsingar liggja fyrir varðandi öryggi, sérstaklega þegar um nýbura eða fyrirbura er að ræða.</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Ekki er þekkt hvort irbesartan/umbrotsefni skiljast út í brjóstamjólk.</w:t>
      </w:r>
    </w:p>
    <w:p w:rsidR="00261EFA" w:rsidRDefault="00261EFA" w:rsidP="00A478F3">
      <w:pPr>
        <w:pStyle w:val="EMEABodyText"/>
        <w:rPr>
          <w:lang w:val="is-IS"/>
        </w:rPr>
      </w:pPr>
    </w:p>
    <w:p w:rsidR="00A478F3" w:rsidRPr="006918DC" w:rsidRDefault="00A478F3" w:rsidP="00A478F3">
      <w:pPr>
        <w:pStyle w:val="EMEABodyText"/>
        <w:rPr>
          <w:lang w:val="is-IS"/>
        </w:rPr>
      </w:pPr>
      <w:r w:rsidRPr="006918DC">
        <w:rPr>
          <w:lang w:val="is-IS"/>
        </w:rPr>
        <w:t>Fyrirliggjandi upplýsingar um lyfhrif og eiturefnafræði hjá rottum sýna að irbesartan/umbrotsefni skiljast út í móðurmjólk (sjá ítarlegri upplýsingar í kafla 5.3).</w:t>
      </w:r>
    </w:p>
    <w:p w:rsidR="00A478F3" w:rsidRPr="006918DC" w:rsidRDefault="00A478F3" w:rsidP="00A478F3">
      <w:pPr>
        <w:pStyle w:val="EMEABodyText"/>
        <w:rPr>
          <w:lang w:val="is-IS"/>
        </w:rPr>
      </w:pPr>
    </w:p>
    <w:p w:rsidR="00A478F3" w:rsidRPr="006918DC" w:rsidRDefault="00A478F3" w:rsidP="00A478F3">
      <w:pPr>
        <w:pStyle w:val="EMEABodyText"/>
        <w:rPr>
          <w:u w:val="single"/>
          <w:lang w:val="is-IS"/>
        </w:rPr>
      </w:pPr>
      <w:r w:rsidRPr="006918DC">
        <w:rPr>
          <w:u w:val="single"/>
          <w:lang w:val="is-IS"/>
        </w:rPr>
        <w:t>Frjósemi</w:t>
      </w:r>
    </w:p>
    <w:p w:rsidR="00A478F3" w:rsidRPr="006918DC" w:rsidRDefault="00A478F3" w:rsidP="00A478F3">
      <w:pPr>
        <w:pStyle w:val="EMEABodyText"/>
        <w:rPr>
          <w:u w:val="single"/>
          <w:lang w:val="is-IS"/>
        </w:rPr>
      </w:pPr>
    </w:p>
    <w:p w:rsidR="00A478F3" w:rsidRPr="006918DC" w:rsidRDefault="00A478F3" w:rsidP="00A478F3">
      <w:pPr>
        <w:pStyle w:val="EMEABodyText"/>
        <w:rPr>
          <w:lang w:val="is-IS"/>
        </w:rPr>
      </w:pPr>
      <w:r w:rsidRPr="006918DC">
        <w:rPr>
          <w:lang w:val="is-IS"/>
        </w:rPr>
        <w:t>Irbesartan hafði engin áhrif á frjósemi meðhöndlaðra rotta eða afkvæma þeirra í skömmtum sem eru allt að skömmtum sem framkalla fyrstu merki um eiturverkun hjá foreldrum (sjá kafla 5.3).</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b/>
          <w:lang w:val="is-IS"/>
        </w:rPr>
        <w:t>4.7</w:t>
      </w:r>
      <w:r w:rsidRPr="006918DC">
        <w:rPr>
          <w:lang w:val="is-IS"/>
        </w:rPr>
        <w:tab/>
      </w:r>
      <w:r w:rsidRPr="00442656">
        <w:rPr>
          <w:b/>
          <w:lang w:val="is-IS"/>
        </w:rPr>
        <w:t>Áhrif á hæfni til aksturs og notkunar véla</w:t>
      </w:r>
    </w:p>
    <w:p w:rsidR="00A478F3" w:rsidRPr="00917DA0" w:rsidRDefault="00A478F3" w:rsidP="00A478F3">
      <w:pPr>
        <w:pStyle w:val="EMEAHeading2"/>
        <w:rPr>
          <w:b w:val="0"/>
          <w:lang w:val="is-IS"/>
        </w:rPr>
      </w:pPr>
    </w:p>
    <w:p w:rsidR="00A478F3" w:rsidRPr="006918DC" w:rsidRDefault="00A478F3" w:rsidP="00A478F3">
      <w:pPr>
        <w:pStyle w:val="EMEABodyText"/>
        <w:rPr>
          <w:b/>
          <w:lang w:val="is-IS"/>
        </w:rPr>
      </w:pPr>
      <w:r w:rsidRPr="006918DC">
        <w:rPr>
          <w:lang w:val="is-IS"/>
        </w:rPr>
        <w:t>Miðað við lyfhrif irbesartans er talið ólíklegt að það hafi áhrif á hæfni</w:t>
      </w:r>
      <w:r w:rsidR="003423E4">
        <w:rPr>
          <w:lang w:val="is-IS"/>
        </w:rPr>
        <w:t xml:space="preserve"> til akstur og notkunar véla</w:t>
      </w:r>
      <w:r w:rsidRPr="006918DC">
        <w:rPr>
          <w:lang w:val="is-IS"/>
        </w:rPr>
        <w:t>. Við akstur bifreiða eða stjórnun véla ætti að hafa í huga að í meðferð getur orðið vart við sundl eða þreytu.</w:t>
      </w:r>
    </w:p>
    <w:p w:rsidR="00A478F3" w:rsidRPr="006918DC" w:rsidRDefault="00A478F3" w:rsidP="00A478F3">
      <w:pPr>
        <w:pStyle w:val="EMEABodyText"/>
        <w:rPr>
          <w:lang w:val="is-IS"/>
        </w:rPr>
      </w:pPr>
    </w:p>
    <w:p w:rsidR="00A478F3" w:rsidRPr="006918DC" w:rsidRDefault="00A478F3" w:rsidP="00A478F3">
      <w:pPr>
        <w:pStyle w:val="EMEAHeading2"/>
        <w:rPr>
          <w:lang w:val="is-IS"/>
        </w:rPr>
      </w:pPr>
      <w:r w:rsidRPr="006918DC">
        <w:rPr>
          <w:lang w:val="is-IS"/>
        </w:rPr>
        <w:t>4.8</w:t>
      </w:r>
      <w:r w:rsidRPr="006918DC">
        <w:rPr>
          <w:lang w:val="is-IS"/>
        </w:rPr>
        <w:tab/>
        <w:t>Aukaverkanir</w:t>
      </w:r>
    </w:p>
    <w:p w:rsidR="00A478F3" w:rsidRPr="00917DA0" w:rsidRDefault="00A478F3" w:rsidP="00A478F3">
      <w:pPr>
        <w:pStyle w:val="EMEAHeading2"/>
        <w:rPr>
          <w:b w:val="0"/>
          <w:lang w:val="is-IS"/>
        </w:rPr>
      </w:pPr>
    </w:p>
    <w:p w:rsidR="00A478F3" w:rsidRPr="006918DC" w:rsidRDefault="00A478F3" w:rsidP="00A478F3">
      <w:pPr>
        <w:pStyle w:val="EMEABodyText"/>
        <w:rPr>
          <w:lang w:val="is-IS"/>
        </w:rPr>
      </w:pPr>
      <w:r w:rsidRPr="006918DC">
        <w:rPr>
          <w:lang w:val="is-IS"/>
        </w:rPr>
        <w:t>Í samanburðarrannsókn með lyfleysu hjá sjúklingum með of háan blóðþrýsting var heildartíðni aukaverkana sambærileg hjá þeim sem fengu irbesartan (56,2%) og hjá þeim sem fengu lyfleysu (56,5%). Sjaldgæfara var að lyfjameðferð væri hætt vegna klínískra aukaverkana eða frávika á rannsóknarniðurstöðum hjá sjúklingum sem fengu irbesartan (3,3%) en hjá sjúklingum sem fengu lyfleysu (4,5%). Tíðni aukaverkana var óháð skömmtum (á ráðlögðu skammtabili), kyni, aldri, kynstofni eða meðferðarlengd.</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Hjá 0,5% sykursýkis</w:t>
      </w:r>
      <w:r w:rsidRPr="006918DC">
        <w:rPr>
          <w:lang w:val="is-IS"/>
        </w:rPr>
        <w:softHyphen/>
        <w:t>sjúklinga með háþrýsting og öralbúmínmigu og eðlilega nýrnastarfsemi var greint frá réttstöðu</w:t>
      </w:r>
      <w:r w:rsidRPr="006918DC">
        <w:rPr>
          <w:lang w:val="is-IS"/>
        </w:rPr>
        <w:softHyphen/>
        <w:t>sundli og réttstöðu</w:t>
      </w:r>
      <w:r w:rsidRPr="006918DC">
        <w:rPr>
          <w:lang w:val="is-IS"/>
        </w:rPr>
        <w:softHyphen/>
        <w:t>þrýstingsfalli (þ.e. sjaldgæft) en fleirum en þeim sem fengu lyfleysu.</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Í eftirfarandi töflu eru birtar aukaverkanir sem greint var frá í samanburðarrannsóknum með lyfleysu þar sem 1.965 háþrýstingssjúklingum var gefið irbesartan. Stjörnumerktar aukaverkanir (*) vísa til aukaverkana, sem komu að auki fram, hjá &gt;2% sykursýki</w:t>
      </w:r>
      <w:r w:rsidRPr="006918DC">
        <w:rPr>
          <w:lang w:val="is-IS"/>
        </w:rPr>
        <w:softHyphen/>
        <w:t>sjúklinga með langvinna nýrnabilun og verulega próteinmigu og oftar en hjá þeim sem fengu lyfleysu.</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Tíðni aukaverkana, sem taldar eru upp hér fyrir neðan, er skilgreind á eftirfarandi hátt: Mjög algengar (≥ 1/10); algengar (≥ 1/100 til &lt; 1/10); sjaldgæfar (≥ 1/1.000 til &lt; 1/100); mjög sjaldgæfar (≥ 1/10.000 til &lt; 1/1.000); koma örsjaldan fyrir (&lt; 1/10.000). Innan tíðniflokka eru alvarlegustu aukaverkanirnar taldar upp fyrst.</w:t>
      </w:r>
    </w:p>
    <w:p w:rsidR="00A478F3" w:rsidRPr="00917DA0" w:rsidRDefault="00A478F3" w:rsidP="00A478F3">
      <w:pPr>
        <w:pStyle w:val="EMEAHeading2"/>
        <w:ind w:left="0" w:firstLine="0"/>
        <w:rPr>
          <w:b w:val="0"/>
          <w:lang w:val="is-IS"/>
        </w:rPr>
      </w:pPr>
    </w:p>
    <w:p w:rsidR="00A478F3" w:rsidRPr="006918DC" w:rsidRDefault="00A478F3" w:rsidP="00A478F3">
      <w:pPr>
        <w:pStyle w:val="EMEAHeading2"/>
        <w:ind w:left="0" w:firstLine="0"/>
        <w:rPr>
          <w:b w:val="0"/>
          <w:lang w:val="is-IS"/>
        </w:rPr>
      </w:pPr>
      <w:r w:rsidRPr="006918DC">
        <w:rPr>
          <w:b w:val="0"/>
          <w:lang w:val="is-IS"/>
        </w:rPr>
        <w:t>Að auki hefur verið greint frá aukaverkunum eftir markaðssetningu lyfsins. Um er að ræða upplýsingar sem fengist hafa með aukaverkanatilkynningum.</w:t>
      </w:r>
    </w:p>
    <w:p w:rsidR="000A2D3C" w:rsidRPr="00434EAA" w:rsidRDefault="000A2D3C" w:rsidP="00917DA0">
      <w:pPr>
        <w:pStyle w:val="EMEABodyText"/>
        <w:rPr>
          <w:lang w:val="is-IS"/>
        </w:rPr>
      </w:pPr>
    </w:p>
    <w:p w:rsidR="000A2D3C" w:rsidRPr="00917DA0" w:rsidRDefault="000A2D3C" w:rsidP="000A2D3C">
      <w:pPr>
        <w:pStyle w:val="EMEABodyText"/>
        <w:keepNext/>
        <w:rPr>
          <w:u w:val="single"/>
          <w:lang w:val="is-IS"/>
        </w:rPr>
      </w:pPr>
      <w:r w:rsidRPr="00917DA0">
        <w:rPr>
          <w:u w:val="single"/>
          <w:lang w:val="is-IS"/>
        </w:rPr>
        <w:t>Blóð og eitlar</w:t>
      </w:r>
    </w:p>
    <w:p w:rsidR="00E47A17" w:rsidRDefault="00E47A17" w:rsidP="000A2D3C">
      <w:pPr>
        <w:pStyle w:val="EMEABodyText"/>
        <w:keepNext/>
        <w:rPr>
          <w:lang w:val="is-IS"/>
        </w:rPr>
      </w:pPr>
    </w:p>
    <w:p w:rsidR="000A2D3C" w:rsidRPr="00520C88" w:rsidRDefault="000A2D3C" w:rsidP="000A2D3C">
      <w:pPr>
        <w:pStyle w:val="EMEABodyText"/>
        <w:keepNext/>
        <w:rPr>
          <w:lang w:val="is-IS"/>
        </w:rPr>
      </w:pPr>
      <w:r w:rsidRPr="00520C88">
        <w:rPr>
          <w:lang w:val="is-IS"/>
        </w:rPr>
        <w:t>Tíðni ekki þekkt:</w:t>
      </w:r>
      <w:r w:rsidRPr="00520C88">
        <w:rPr>
          <w:lang w:val="is-IS"/>
        </w:rPr>
        <w:tab/>
      </w:r>
      <w:r w:rsidR="00E32F70">
        <w:rPr>
          <w:lang w:val="is-IS"/>
        </w:rPr>
        <w:t>Blóðleysi, b</w:t>
      </w:r>
      <w:r w:rsidRPr="00520C88">
        <w:rPr>
          <w:lang w:val="is-IS"/>
        </w:rPr>
        <w:t>lóðflagnafæð</w:t>
      </w:r>
    </w:p>
    <w:p w:rsidR="00A478F3" w:rsidRPr="006918DC" w:rsidRDefault="00A478F3" w:rsidP="00434EAA">
      <w:pPr>
        <w:pStyle w:val="EMEABodyText"/>
        <w:outlineLvl w:val="1"/>
        <w:rPr>
          <w:i/>
          <w:u w:val="single"/>
          <w:lang w:val="is-IS"/>
        </w:rPr>
      </w:pPr>
    </w:p>
    <w:p w:rsidR="00A478F3" w:rsidRDefault="00A478F3" w:rsidP="00A478F3">
      <w:pPr>
        <w:pStyle w:val="EMEABodyText"/>
        <w:keepNext/>
        <w:rPr>
          <w:u w:val="single"/>
          <w:lang w:val="is-IS"/>
        </w:rPr>
      </w:pPr>
      <w:r w:rsidRPr="00917DA0">
        <w:rPr>
          <w:u w:val="single"/>
          <w:lang w:val="is-IS"/>
        </w:rPr>
        <w:t>Ónæmiskerfi</w:t>
      </w:r>
    </w:p>
    <w:p w:rsidR="00E47A17" w:rsidRPr="00917DA0" w:rsidRDefault="00E47A17" w:rsidP="00A478F3">
      <w:pPr>
        <w:pStyle w:val="EMEABodyText"/>
        <w:keepNext/>
        <w:rPr>
          <w:u w:val="single"/>
          <w:lang w:val="is-IS"/>
        </w:rPr>
      </w:pPr>
    </w:p>
    <w:p w:rsidR="00A478F3" w:rsidRPr="006918DC" w:rsidRDefault="00A478F3" w:rsidP="00E47A17">
      <w:pPr>
        <w:pStyle w:val="EMEABodyText"/>
        <w:ind w:left="1701" w:hanging="1701"/>
        <w:rPr>
          <w:lang w:val="is-IS"/>
        </w:rPr>
      </w:pPr>
      <w:r w:rsidRPr="006918DC">
        <w:rPr>
          <w:lang w:val="is-IS"/>
        </w:rPr>
        <w:t>Tíðni ekki þekkt:</w:t>
      </w:r>
      <w:r w:rsidRPr="006918DC">
        <w:rPr>
          <w:lang w:val="is-IS"/>
        </w:rPr>
        <w:tab/>
        <w:t>Ofnæmisviðbrögð eins og ofsabjúgur, útbrot, ofsakláði</w:t>
      </w:r>
      <w:r w:rsidR="00E47A17">
        <w:rPr>
          <w:lang w:val="is-IS"/>
        </w:rPr>
        <w:t>,</w:t>
      </w:r>
      <w:r w:rsidR="00E47A17" w:rsidRPr="00E47A17">
        <w:rPr>
          <w:lang w:val="is-IS"/>
        </w:rPr>
        <w:t xml:space="preserve"> </w:t>
      </w:r>
      <w:r w:rsidR="00E47A17" w:rsidRPr="00CB6489">
        <w:rPr>
          <w:lang w:val="is-IS"/>
        </w:rPr>
        <w:t>bráðaofnæmisviðbrögð, bráðaofnæmislost</w:t>
      </w:r>
    </w:p>
    <w:p w:rsidR="00A478F3" w:rsidRPr="006918DC" w:rsidRDefault="00A478F3" w:rsidP="00A478F3">
      <w:pPr>
        <w:pStyle w:val="EMEABodyText"/>
        <w:rPr>
          <w:lang w:val="is-IS"/>
        </w:rPr>
      </w:pPr>
    </w:p>
    <w:p w:rsidR="00A478F3" w:rsidRDefault="00A478F3" w:rsidP="00A478F3">
      <w:pPr>
        <w:pStyle w:val="EMEABodyText"/>
        <w:keepNext/>
        <w:rPr>
          <w:u w:val="single"/>
          <w:lang w:val="is-IS"/>
        </w:rPr>
      </w:pPr>
      <w:r w:rsidRPr="00917DA0">
        <w:rPr>
          <w:u w:val="single"/>
          <w:lang w:val="is-IS"/>
        </w:rPr>
        <w:t>Efnaskipti og næring</w:t>
      </w:r>
    </w:p>
    <w:p w:rsidR="00E47A17" w:rsidRPr="00917DA0" w:rsidRDefault="00E47A17" w:rsidP="00A478F3">
      <w:pPr>
        <w:pStyle w:val="EMEABodyText"/>
        <w:keepNext/>
        <w:rPr>
          <w:u w:val="single"/>
          <w:lang w:val="is-IS"/>
        </w:rPr>
      </w:pPr>
    </w:p>
    <w:p w:rsidR="00A478F3" w:rsidRPr="006918DC" w:rsidRDefault="00A478F3" w:rsidP="00A478F3">
      <w:pPr>
        <w:pStyle w:val="EMEABodyText"/>
        <w:ind w:left="1134" w:hanging="1134"/>
        <w:rPr>
          <w:lang w:val="is-IS"/>
        </w:rPr>
      </w:pPr>
      <w:r w:rsidRPr="006918DC">
        <w:rPr>
          <w:lang w:val="is-IS"/>
        </w:rPr>
        <w:t>Tíðni ekki þekkt:</w:t>
      </w:r>
      <w:r w:rsidRPr="006918DC">
        <w:rPr>
          <w:lang w:val="is-IS"/>
        </w:rPr>
        <w:tab/>
        <w:t>Blóðkalíumhækkun</w:t>
      </w:r>
      <w:r w:rsidR="00C10EDA">
        <w:rPr>
          <w:lang w:val="is-IS"/>
        </w:rPr>
        <w:t>, blóðsykurslækkun</w:t>
      </w:r>
    </w:p>
    <w:p w:rsidR="00A478F3" w:rsidRPr="006918DC" w:rsidRDefault="00A478F3" w:rsidP="00A478F3">
      <w:pPr>
        <w:pStyle w:val="EMEABodyText"/>
        <w:rPr>
          <w:lang w:val="is-IS"/>
        </w:rPr>
      </w:pPr>
    </w:p>
    <w:p w:rsidR="00A478F3" w:rsidRDefault="00A478F3" w:rsidP="00A478F3">
      <w:pPr>
        <w:pStyle w:val="EMEABodyText"/>
        <w:keepNext/>
        <w:rPr>
          <w:u w:val="single"/>
          <w:lang w:val="is-IS"/>
        </w:rPr>
      </w:pPr>
      <w:r w:rsidRPr="00917DA0">
        <w:rPr>
          <w:u w:val="single"/>
          <w:lang w:val="is-IS"/>
        </w:rPr>
        <w:t>Taugakerfi</w:t>
      </w:r>
    </w:p>
    <w:p w:rsidR="00E47A17" w:rsidRPr="00917DA0" w:rsidRDefault="00E47A17" w:rsidP="00A478F3">
      <w:pPr>
        <w:pStyle w:val="EMEABodyText"/>
        <w:keepNext/>
        <w:rPr>
          <w:u w:val="single"/>
          <w:lang w:val="is-IS"/>
        </w:rPr>
      </w:pPr>
    </w:p>
    <w:p w:rsidR="00A478F3" w:rsidRPr="006918DC" w:rsidRDefault="00A478F3" w:rsidP="00A478F3">
      <w:pPr>
        <w:pStyle w:val="EMEABodyText"/>
        <w:tabs>
          <w:tab w:val="left" w:pos="1680"/>
        </w:tabs>
        <w:rPr>
          <w:lang w:val="is-IS"/>
        </w:rPr>
      </w:pPr>
      <w:r w:rsidRPr="006918DC">
        <w:rPr>
          <w:lang w:val="is-IS"/>
        </w:rPr>
        <w:t>Algengar:</w:t>
      </w:r>
      <w:r w:rsidRPr="006918DC">
        <w:rPr>
          <w:lang w:val="is-IS"/>
        </w:rPr>
        <w:tab/>
        <w:t>Sundl, réttstöðusundl*</w:t>
      </w:r>
    </w:p>
    <w:p w:rsidR="00A478F3" w:rsidRPr="006918DC" w:rsidRDefault="00A478F3" w:rsidP="00A478F3">
      <w:pPr>
        <w:pStyle w:val="EMEABodyText"/>
        <w:tabs>
          <w:tab w:val="left" w:pos="1680"/>
        </w:tabs>
        <w:rPr>
          <w:lang w:val="is-IS"/>
        </w:rPr>
      </w:pPr>
      <w:r w:rsidRPr="006918DC">
        <w:rPr>
          <w:lang w:val="is-IS"/>
        </w:rPr>
        <w:t>Tíðni ekki þekkt:</w:t>
      </w:r>
      <w:r w:rsidRPr="006918DC">
        <w:rPr>
          <w:lang w:val="is-IS"/>
        </w:rPr>
        <w:tab/>
        <w:t>Svimi, höfuðverkur</w:t>
      </w:r>
    </w:p>
    <w:p w:rsidR="00A478F3" w:rsidRPr="006918DC" w:rsidRDefault="00A478F3" w:rsidP="00A478F3">
      <w:pPr>
        <w:pStyle w:val="EMEABodyText"/>
        <w:tabs>
          <w:tab w:val="left" w:pos="1680"/>
        </w:tabs>
        <w:rPr>
          <w:lang w:val="is-IS"/>
        </w:rPr>
      </w:pPr>
    </w:p>
    <w:p w:rsidR="00A478F3" w:rsidRDefault="00A478F3" w:rsidP="00A478F3">
      <w:pPr>
        <w:pStyle w:val="EMEABodyText"/>
        <w:keepNext/>
        <w:rPr>
          <w:u w:val="single"/>
          <w:lang w:val="is-IS"/>
        </w:rPr>
      </w:pPr>
      <w:r w:rsidRPr="00917DA0">
        <w:rPr>
          <w:u w:val="single"/>
          <w:lang w:val="is-IS"/>
        </w:rPr>
        <w:t>Eyru og völundarhús</w:t>
      </w:r>
    </w:p>
    <w:p w:rsidR="00E47A17" w:rsidRPr="00917DA0" w:rsidRDefault="00E47A17" w:rsidP="00A478F3">
      <w:pPr>
        <w:pStyle w:val="EMEABodyText"/>
        <w:keepNext/>
        <w:rPr>
          <w:u w:val="single"/>
          <w:lang w:val="is-IS"/>
        </w:rPr>
      </w:pPr>
    </w:p>
    <w:p w:rsidR="00A478F3" w:rsidRPr="006918DC" w:rsidRDefault="00A478F3" w:rsidP="00A478F3">
      <w:pPr>
        <w:pStyle w:val="EMEABodyText"/>
        <w:rPr>
          <w:lang w:val="is-IS"/>
        </w:rPr>
      </w:pPr>
      <w:r w:rsidRPr="006918DC">
        <w:rPr>
          <w:lang w:val="is-IS"/>
        </w:rPr>
        <w:t>Tíðni ekki þekkt:</w:t>
      </w:r>
      <w:r w:rsidRPr="006918DC">
        <w:rPr>
          <w:lang w:val="is-IS"/>
        </w:rPr>
        <w:tab/>
        <w:t>Suð fyrir eyrum</w:t>
      </w:r>
    </w:p>
    <w:p w:rsidR="00A478F3" w:rsidRPr="006918DC" w:rsidRDefault="00A478F3" w:rsidP="00A478F3">
      <w:pPr>
        <w:pStyle w:val="EMEABodyText"/>
        <w:rPr>
          <w:lang w:val="is-IS"/>
        </w:rPr>
      </w:pPr>
    </w:p>
    <w:p w:rsidR="00A478F3" w:rsidRDefault="00A478F3" w:rsidP="00A478F3">
      <w:pPr>
        <w:pStyle w:val="EMEABodyText"/>
        <w:keepNext/>
        <w:rPr>
          <w:u w:val="single"/>
          <w:lang w:val="is-IS"/>
        </w:rPr>
      </w:pPr>
      <w:r w:rsidRPr="00917DA0">
        <w:rPr>
          <w:u w:val="single"/>
          <w:lang w:val="is-IS"/>
        </w:rPr>
        <w:t>Hjarta</w:t>
      </w:r>
    </w:p>
    <w:p w:rsidR="00E47A17" w:rsidRPr="00917DA0" w:rsidRDefault="00E47A17" w:rsidP="00A478F3">
      <w:pPr>
        <w:pStyle w:val="EMEABodyText"/>
        <w:keepNext/>
        <w:rPr>
          <w:u w:val="single"/>
          <w:lang w:val="is-IS"/>
        </w:rPr>
      </w:pPr>
    </w:p>
    <w:p w:rsidR="00A478F3" w:rsidRPr="006918DC" w:rsidRDefault="00A478F3" w:rsidP="00A478F3">
      <w:pPr>
        <w:pStyle w:val="EMEABodyText"/>
        <w:tabs>
          <w:tab w:val="left" w:pos="1680"/>
        </w:tabs>
        <w:rPr>
          <w:lang w:val="is-IS"/>
        </w:rPr>
      </w:pPr>
      <w:r w:rsidRPr="006918DC">
        <w:rPr>
          <w:lang w:val="is-IS"/>
        </w:rPr>
        <w:t>Sjaldgæfar:</w:t>
      </w:r>
      <w:r w:rsidRPr="006918DC">
        <w:rPr>
          <w:lang w:val="is-IS"/>
        </w:rPr>
        <w:tab/>
        <w:t>Hraðtaktur</w:t>
      </w:r>
    </w:p>
    <w:p w:rsidR="00A478F3" w:rsidRPr="006918DC" w:rsidRDefault="00A478F3" w:rsidP="00A478F3">
      <w:pPr>
        <w:pStyle w:val="EMEABodyText"/>
        <w:tabs>
          <w:tab w:val="left" w:pos="1680"/>
        </w:tabs>
        <w:rPr>
          <w:lang w:val="is-IS"/>
        </w:rPr>
      </w:pPr>
    </w:p>
    <w:p w:rsidR="00A478F3" w:rsidRDefault="00A478F3" w:rsidP="00A478F3">
      <w:pPr>
        <w:pStyle w:val="EMEABodyText"/>
        <w:keepNext/>
        <w:rPr>
          <w:u w:val="single"/>
          <w:lang w:val="is-IS"/>
        </w:rPr>
      </w:pPr>
      <w:r w:rsidRPr="00917DA0">
        <w:rPr>
          <w:u w:val="single"/>
          <w:lang w:val="is-IS"/>
        </w:rPr>
        <w:t>Æðar</w:t>
      </w:r>
    </w:p>
    <w:p w:rsidR="00E47A17" w:rsidRPr="003423E4" w:rsidRDefault="00E47A17" w:rsidP="00A478F3">
      <w:pPr>
        <w:pStyle w:val="EMEABodyText"/>
        <w:keepNext/>
        <w:rPr>
          <w:u w:val="single"/>
          <w:lang w:val="is-IS"/>
        </w:rPr>
      </w:pPr>
    </w:p>
    <w:p w:rsidR="00A478F3" w:rsidRPr="006918DC" w:rsidRDefault="00A478F3" w:rsidP="00A478F3">
      <w:pPr>
        <w:pStyle w:val="EMEABodyText"/>
        <w:keepNext/>
        <w:tabs>
          <w:tab w:val="left" w:pos="1680"/>
        </w:tabs>
        <w:rPr>
          <w:lang w:val="is-IS"/>
        </w:rPr>
      </w:pPr>
      <w:r w:rsidRPr="006918DC">
        <w:rPr>
          <w:lang w:val="is-IS"/>
        </w:rPr>
        <w:t>Algengar:</w:t>
      </w:r>
      <w:r w:rsidRPr="006918DC">
        <w:rPr>
          <w:lang w:val="is-IS"/>
        </w:rPr>
        <w:tab/>
        <w:t>Réttstöðuþrýstingsfall*</w:t>
      </w:r>
    </w:p>
    <w:p w:rsidR="00A478F3" w:rsidRPr="006918DC" w:rsidRDefault="00A478F3" w:rsidP="00A478F3">
      <w:pPr>
        <w:pStyle w:val="EMEABodyText"/>
        <w:tabs>
          <w:tab w:val="left" w:pos="1680"/>
        </w:tabs>
        <w:rPr>
          <w:lang w:val="is-IS"/>
        </w:rPr>
      </w:pPr>
      <w:r w:rsidRPr="006918DC">
        <w:rPr>
          <w:lang w:val="is-IS"/>
        </w:rPr>
        <w:t>Sjaldgæfar:</w:t>
      </w:r>
      <w:r w:rsidRPr="006918DC">
        <w:rPr>
          <w:lang w:val="is-IS"/>
        </w:rPr>
        <w:tab/>
        <w:t>Andlitsroði</w:t>
      </w:r>
    </w:p>
    <w:p w:rsidR="00A478F3" w:rsidRPr="006918DC" w:rsidRDefault="00A478F3" w:rsidP="00A478F3">
      <w:pPr>
        <w:pStyle w:val="EMEABodyText"/>
        <w:rPr>
          <w:lang w:val="is-IS"/>
        </w:rPr>
      </w:pPr>
    </w:p>
    <w:p w:rsidR="00A478F3" w:rsidRDefault="00A478F3" w:rsidP="00A478F3">
      <w:pPr>
        <w:pStyle w:val="EMEABodyText"/>
        <w:keepNext/>
        <w:rPr>
          <w:u w:val="single"/>
          <w:lang w:val="is-IS"/>
        </w:rPr>
      </w:pPr>
      <w:r w:rsidRPr="00917DA0">
        <w:rPr>
          <w:u w:val="single"/>
          <w:lang w:val="is-IS"/>
        </w:rPr>
        <w:t>Öndunarfæri, brjósthol og miðmæti</w:t>
      </w:r>
    </w:p>
    <w:p w:rsidR="00E47A17" w:rsidRPr="00917DA0" w:rsidRDefault="00E47A17" w:rsidP="00A478F3">
      <w:pPr>
        <w:pStyle w:val="EMEABodyText"/>
        <w:keepNext/>
        <w:rPr>
          <w:u w:val="single"/>
          <w:lang w:val="is-IS"/>
        </w:rPr>
      </w:pPr>
    </w:p>
    <w:p w:rsidR="00A478F3" w:rsidRPr="006918DC" w:rsidRDefault="00A478F3" w:rsidP="00A478F3">
      <w:pPr>
        <w:pStyle w:val="EMEABodyText"/>
        <w:tabs>
          <w:tab w:val="left" w:pos="1680"/>
        </w:tabs>
        <w:rPr>
          <w:lang w:val="is-IS"/>
        </w:rPr>
      </w:pPr>
      <w:r w:rsidRPr="006918DC">
        <w:rPr>
          <w:lang w:val="is-IS"/>
        </w:rPr>
        <w:t>Sjaldgæfar:</w:t>
      </w:r>
      <w:r w:rsidRPr="006918DC">
        <w:rPr>
          <w:lang w:val="is-IS"/>
        </w:rPr>
        <w:tab/>
        <w:t>Hósti</w:t>
      </w:r>
    </w:p>
    <w:p w:rsidR="00A478F3" w:rsidRPr="006918DC" w:rsidRDefault="00A478F3" w:rsidP="00A478F3">
      <w:pPr>
        <w:pStyle w:val="EMEABodyText"/>
        <w:rPr>
          <w:lang w:val="is-IS"/>
        </w:rPr>
      </w:pPr>
    </w:p>
    <w:p w:rsidR="00A478F3" w:rsidRDefault="00A478F3" w:rsidP="00A478F3">
      <w:pPr>
        <w:pStyle w:val="EMEABodyText"/>
        <w:keepNext/>
        <w:rPr>
          <w:u w:val="single"/>
          <w:lang w:val="is-IS"/>
        </w:rPr>
      </w:pPr>
      <w:r w:rsidRPr="00917DA0">
        <w:rPr>
          <w:u w:val="single"/>
          <w:lang w:val="is-IS"/>
        </w:rPr>
        <w:t>Meltingarfæri</w:t>
      </w:r>
    </w:p>
    <w:p w:rsidR="00E47A17" w:rsidRPr="00917DA0" w:rsidRDefault="00E47A17" w:rsidP="00A478F3">
      <w:pPr>
        <w:pStyle w:val="EMEABodyText"/>
        <w:keepNext/>
        <w:rPr>
          <w:u w:val="single"/>
          <w:lang w:val="is-IS"/>
        </w:rPr>
      </w:pPr>
    </w:p>
    <w:p w:rsidR="00A478F3" w:rsidRPr="006918DC" w:rsidRDefault="00A478F3" w:rsidP="00A478F3">
      <w:pPr>
        <w:pStyle w:val="EMEABodyText"/>
        <w:keepNext/>
        <w:tabs>
          <w:tab w:val="left" w:pos="1680"/>
        </w:tabs>
        <w:rPr>
          <w:lang w:val="is-IS"/>
        </w:rPr>
      </w:pPr>
      <w:r w:rsidRPr="006918DC">
        <w:rPr>
          <w:lang w:val="is-IS"/>
        </w:rPr>
        <w:t>Algengar:</w:t>
      </w:r>
      <w:r w:rsidRPr="006918DC">
        <w:rPr>
          <w:lang w:val="is-IS"/>
        </w:rPr>
        <w:tab/>
        <w:t>Ógleði/uppköst</w:t>
      </w:r>
    </w:p>
    <w:p w:rsidR="00A478F3" w:rsidRPr="006918DC" w:rsidRDefault="00A478F3" w:rsidP="00A478F3">
      <w:pPr>
        <w:pStyle w:val="EMEABodyText"/>
        <w:tabs>
          <w:tab w:val="left" w:pos="1680"/>
        </w:tabs>
        <w:rPr>
          <w:lang w:val="is-IS"/>
        </w:rPr>
      </w:pPr>
      <w:r w:rsidRPr="006918DC">
        <w:rPr>
          <w:lang w:val="is-IS"/>
        </w:rPr>
        <w:t>Sjaldgæfar:</w:t>
      </w:r>
      <w:r w:rsidRPr="006918DC">
        <w:rPr>
          <w:lang w:val="is-IS"/>
        </w:rPr>
        <w:tab/>
        <w:t>Niðurgangur, meltingartruflanir/brjóstsviði</w:t>
      </w:r>
    </w:p>
    <w:p w:rsidR="00A478F3" w:rsidRPr="006918DC" w:rsidRDefault="00A478F3" w:rsidP="00A478F3">
      <w:pPr>
        <w:pStyle w:val="EMEABodyText"/>
        <w:rPr>
          <w:lang w:val="is-IS"/>
        </w:rPr>
      </w:pPr>
      <w:r w:rsidRPr="006918DC">
        <w:rPr>
          <w:lang w:val="is-IS"/>
        </w:rPr>
        <w:t>Tíðni ekki þekkt:</w:t>
      </w:r>
      <w:r w:rsidRPr="006918DC">
        <w:rPr>
          <w:lang w:val="is-IS"/>
        </w:rPr>
        <w:tab/>
        <w:t>Bragðtruflun</w:t>
      </w:r>
    </w:p>
    <w:p w:rsidR="00A478F3" w:rsidRPr="006918DC" w:rsidRDefault="00A478F3" w:rsidP="00A478F3">
      <w:pPr>
        <w:pStyle w:val="EMEABodyText"/>
        <w:rPr>
          <w:lang w:val="is-IS"/>
        </w:rPr>
      </w:pPr>
    </w:p>
    <w:p w:rsidR="00A478F3" w:rsidRDefault="00A478F3" w:rsidP="00A478F3">
      <w:pPr>
        <w:pStyle w:val="EMEABodyText"/>
        <w:keepNext/>
        <w:rPr>
          <w:u w:val="single"/>
          <w:lang w:val="is-IS"/>
        </w:rPr>
      </w:pPr>
      <w:r w:rsidRPr="00917DA0">
        <w:rPr>
          <w:u w:val="single"/>
          <w:lang w:val="is-IS"/>
        </w:rPr>
        <w:t>Lifur og gall</w:t>
      </w:r>
    </w:p>
    <w:p w:rsidR="00E47A17" w:rsidRPr="00917DA0" w:rsidRDefault="00E47A17" w:rsidP="00A478F3">
      <w:pPr>
        <w:pStyle w:val="EMEABodyText"/>
        <w:keepNext/>
        <w:rPr>
          <w:u w:val="single"/>
          <w:lang w:val="is-IS"/>
        </w:rPr>
      </w:pPr>
    </w:p>
    <w:p w:rsidR="00A478F3" w:rsidRPr="006918DC" w:rsidRDefault="00A478F3" w:rsidP="00A478F3">
      <w:pPr>
        <w:pStyle w:val="EMEABodyText"/>
        <w:tabs>
          <w:tab w:val="left" w:pos="1680"/>
        </w:tabs>
        <w:rPr>
          <w:lang w:val="is-IS"/>
        </w:rPr>
      </w:pPr>
      <w:r w:rsidRPr="006918DC">
        <w:rPr>
          <w:lang w:val="is-IS"/>
        </w:rPr>
        <w:t>Sjaldgæfar:</w:t>
      </w:r>
      <w:r w:rsidRPr="006918DC">
        <w:rPr>
          <w:lang w:val="is-IS"/>
        </w:rPr>
        <w:tab/>
        <w:t>Gula</w:t>
      </w:r>
    </w:p>
    <w:p w:rsidR="00A478F3" w:rsidRPr="006918DC" w:rsidRDefault="00A478F3" w:rsidP="00A478F3">
      <w:pPr>
        <w:pStyle w:val="EMEABodyText"/>
        <w:rPr>
          <w:lang w:val="is-IS"/>
        </w:rPr>
      </w:pPr>
      <w:r w:rsidRPr="006918DC">
        <w:rPr>
          <w:lang w:val="is-IS"/>
        </w:rPr>
        <w:t>Tíðni ekki þekkt:</w:t>
      </w:r>
      <w:r w:rsidRPr="006918DC">
        <w:rPr>
          <w:lang w:val="is-IS"/>
        </w:rPr>
        <w:tab/>
        <w:t>Lifrarbólga, óeðlileg lifrarstarfsemi</w:t>
      </w:r>
    </w:p>
    <w:p w:rsidR="00A478F3" w:rsidRPr="006918DC" w:rsidRDefault="00A478F3" w:rsidP="00A478F3">
      <w:pPr>
        <w:pStyle w:val="EMEABodyText"/>
        <w:rPr>
          <w:lang w:val="is-IS"/>
        </w:rPr>
      </w:pPr>
    </w:p>
    <w:p w:rsidR="00A478F3" w:rsidRDefault="00A478F3" w:rsidP="00A478F3">
      <w:pPr>
        <w:pStyle w:val="EMEABodyText"/>
        <w:keepNext/>
        <w:ind w:left="2262" w:hanging="2262"/>
        <w:rPr>
          <w:u w:val="single"/>
          <w:lang w:val="is-IS"/>
        </w:rPr>
      </w:pPr>
      <w:r w:rsidRPr="00917DA0">
        <w:rPr>
          <w:u w:val="single"/>
          <w:lang w:val="is-IS"/>
        </w:rPr>
        <w:t>Húð og undirhúð</w:t>
      </w:r>
    </w:p>
    <w:p w:rsidR="00E47A17" w:rsidRPr="00917DA0" w:rsidRDefault="00E47A17" w:rsidP="00A478F3">
      <w:pPr>
        <w:pStyle w:val="EMEABodyText"/>
        <w:keepNext/>
        <w:ind w:left="2262" w:hanging="2262"/>
        <w:rPr>
          <w:u w:val="single"/>
          <w:lang w:val="is-IS"/>
        </w:rPr>
      </w:pPr>
    </w:p>
    <w:p w:rsidR="00A478F3" w:rsidRPr="006918DC" w:rsidRDefault="00A478F3" w:rsidP="00A478F3">
      <w:pPr>
        <w:pStyle w:val="EMEABodyText"/>
        <w:rPr>
          <w:lang w:val="is-IS"/>
        </w:rPr>
      </w:pPr>
      <w:r w:rsidRPr="006918DC">
        <w:rPr>
          <w:lang w:val="is-IS"/>
        </w:rPr>
        <w:t>Tíðni ekki þekkt:</w:t>
      </w:r>
      <w:r w:rsidRPr="006918DC">
        <w:rPr>
          <w:lang w:val="is-IS"/>
        </w:rPr>
        <w:tab/>
        <w:t>Hvítkornasundrandi æðabólga (leukocytoclastic vasculitis)</w:t>
      </w:r>
    </w:p>
    <w:p w:rsidR="00A478F3" w:rsidRPr="006918DC" w:rsidRDefault="00A478F3" w:rsidP="00A478F3">
      <w:pPr>
        <w:pStyle w:val="EMEABodyText"/>
        <w:rPr>
          <w:lang w:val="is-IS"/>
        </w:rPr>
      </w:pPr>
    </w:p>
    <w:p w:rsidR="00A478F3" w:rsidRDefault="00A478F3" w:rsidP="00A478F3">
      <w:pPr>
        <w:pStyle w:val="EMEABodyText"/>
        <w:keepNext/>
        <w:rPr>
          <w:u w:val="single"/>
          <w:lang w:val="is-IS"/>
        </w:rPr>
      </w:pPr>
      <w:r w:rsidRPr="00917DA0">
        <w:rPr>
          <w:u w:val="single"/>
          <w:lang w:val="is-IS"/>
        </w:rPr>
        <w:t>Stoðkerfi og stoðvefur</w:t>
      </w:r>
    </w:p>
    <w:p w:rsidR="00E47A17" w:rsidRPr="00917DA0" w:rsidRDefault="00E47A17" w:rsidP="00A478F3">
      <w:pPr>
        <w:pStyle w:val="EMEABodyText"/>
        <w:keepNext/>
        <w:rPr>
          <w:u w:val="single"/>
          <w:lang w:val="is-IS"/>
        </w:rPr>
      </w:pPr>
    </w:p>
    <w:p w:rsidR="00A478F3" w:rsidRPr="006918DC" w:rsidRDefault="00A478F3" w:rsidP="00E47A17">
      <w:pPr>
        <w:pStyle w:val="EMEABodyText"/>
        <w:tabs>
          <w:tab w:val="left" w:pos="1680"/>
        </w:tabs>
        <w:ind w:left="1701" w:hanging="1701"/>
        <w:rPr>
          <w:lang w:val="is-IS"/>
        </w:rPr>
      </w:pPr>
      <w:r w:rsidRPr="006918DC">
        <w:rPr>
          <w:lang w:val="is-IS"/>
        </w:rPr>
        <w:t>Algengar:</w:t>
      </w:r>
      <w:r w:rsidRPr="006918DC">
        <w:rPr>
          <w:lang w:val="is-IS"/>
        </w:rPr>
        <w:tab/>
        <w:t>Stoðkerfisverkir*</w:t>
      </w:r>
    </w:p>
    <w:p w:rsidR="00A478F3" w:rsidRPr="006918DC" w:rsidRDefault="00A478F3" w:rsidP="00E47A17">
      <w:pPr>
        <w:pStyle w:val="EMEABodyText"/>
        <w:ind w:left="1701" w:hanging="1701"/>
        <w:rPr>
          <w:lang w:val="is-IS"/>
        </w:rPr>
      </w:pPr>
      <w:r w:rsidRPr="006918DC">
        <w:rPr>
          <w:lang w:val="is-IS"/>
        </w:rPr>
        <w:t>Tíðni ekki þekkt:</w:t>
      </w:r>
      <w:r w:rsidRPr="006918DC">
        <w:rPr>
          <w:lang w:val="is-IS"/>
        </w:rPr>
        <w:tab/>
        <w:t>Liðverkir, vöðvaverkir (í sumum tilvikum tengt aukningu á plasmaþéttni kreatínkínasa), vöðvakrampar</w:t>
      </w:r>
    </w:p>
    <w:p w:rsidR="00A478F3" w:rsidRPr="006918DC" w:rsidRDefault="00A478F3" w:rsidP="00A478F3">
      <w:pPr>
        <w:pStyle w:val="EMEABodyText"/>
        <w:rPr>
          <w:lang w:val="is-IS"/>
        </w:rPr>
      </w:pPr>
    </w:p>
    <w:p w:rsidR="00A478F3" w:rsidRDefault="00A478F3" w:rsidP="00A478F3">
      <w:pPr>
        <w:pStyle w:val="EMEABodyText"/>
        <w:keepNext/>
        <w:rPr>
          <w:u w:val="single"/>
          <w:lang w:val="is-IS"/>
        </w:rPr>
      </w:pPr>
      <w:r w:rsidRPr="00917DA0">
        <w:rPr>
          <w:u w:val="single"/>
          <w:lang w:val="is-IS"/>
        </w:rPr>
        <w:t>Nýru og þvagfæri</w:t>
      </w:r>
    </w:p>
    <w:p w:rsidR="00E47A17" w:rsidRPr="00917DA0" w:rsidRDefault="00E47A17" w:rsidP="00A478F3">
      <w:pPr>
        <w:pStyle w:val="EMEABodyText"/>
        <w:keepNext/>
        <w:rPr>
          <w:u w:val="single"/>
          <w:lang w:val="is-IS"/>
        </w:rPr>
      </w:pPr>
    </w:p>
    <w:p w:rsidR="00A478F3" w:rsidRPr="006918DC" w:rsidRDefault="00A478F3" w:rsidP="00E47A17">
      <w:pPr>
        <w:pStyle w:val="EMEABodyText"/>
        <w:ind w:left="1701" w:hanging="1701"/>
        <w:rPr>
          <w:lang w:val="is-IS"/>
        </w:rPr>
      </w:pPr>
      <w:r w:rsidRPr="006918DC">
        <w:rPr>
          <w:lang w:val="is-IS"/>
        </w:rPr>
        <w:t>Tíðni ekki þekkt:</w:t>
      </w:r>
      <w:r w:rsidRPr="006918DC">
        <w:rPr>
          <w:lang w:val="is-IS"/>
        </w:rPr>
        <w:tab/>
        <w:t>Skert nýrnastarfsemi, þar með talin tilvik nýrnabilunar hjá sjúklingum í áhættu (sjá kafla 4.4)</w:t>
      </w:r>
    </w:p>
    <w:p w:rsidR="00A478F3" w:rsidRPr="006918DC" w:rsidRDefault="00A478F3" w:rsidP="00A478F3">
      <w:pPr>
        <w:pStyle w:val="EMEABodyText"/>
        <w:rPr>
          <w:lang w:val="is-IS"/>
        </w:rPr>
      </w:pPr>
    </w:p>
    <w:p w:rsidR="00A478F3" w:rsidRDefault="00A478F3" w:rsidP="00A478F3">
      <w:pPr>
        <w:pStyle w:val="EMEABodyText"/>
        <w:keepNext/>
        <w:rPr>
          <w:u w:val="single"/>
          <w:lang w:val="is-IS"/>
        </w:rPr>
      </w:pPr>
      <w:r w:rsidRPr="00917DA0">
        <w:rPr>
          <w:u w:val="single"/>
          <w:lang w:val="is-IS"/>
        </w:rPr>
        <w:t>Æxlunarfæri og brjóst</w:t>
      </w:r>
    </w:p>
    <w:p w:rsidR="00E47A17" w:rsidRPr="00917DA0" w:rsidRDefault="00E47A17" w:rsidP="00A478F3">
      <w:pPr>
        <w:pStyle w:val="EMEABodyText"/>
        <w:keepNext/>
        <w:rPr>
          <w:u w:val="single"/>
          <w:lang w:val="is-IS"/>
        </w:rPr>
      </w:pPr>
    </w:p>
    <w:p w:rsidR="00A478F3" w:rsidRPr="006918DC" w:rsidRDefault="00A478F3" w:rsidP="00A478F3">
      <w:pPr>
        <w:pStyle w:val="EMEABodyText"/>
        <w:tabs>
          <w:tab w:val="left" w:pos="1680"/>
        </w:tabs>
        <w:rPr>
          <w:lang w:val="is-IS"/>
        </w:rPr>
      </w:pPr>
      <w:r w:rsidRPr="006918DC">
        <w:rPr>
          <w:lang w:val="is-IS"/>
        </w:rPr>
        <w:t>Sjaldgæfar:</w:t>
      </w:r>
      <w:r w:rsidRPr="006918DC">
        <w:rPr>
          <w:lang w:val="is-IS"/>
        </w:rPr>
        <w:tab/>
        <w:t>Kynlífsrangstarfsemi</w:t>
      </w:r>
    </w:p>
    <w:p w:rsidR="00A478F3" w:rsidRPr="006918DC" w:rsidRDefault="00A478F3" w:rsidP="00A478F3">
      <w:pPr>
        <w:pStyle w:val="EMEABodyText"/>
        <w:tabs>
          <w:tab w:val="left" w:pos="1680"/>
        </w:tabs>
        <w:rPr>
          <w:lang w:val="is-IS"/>
        </w:rPr>
      </w:pPr>
    </w:p>
    <w:p w:rsidR="00A478F3" w:rsidRDefault="00A478F3" w:rsidP="00A478F3">
      <w:pPr>
        <w:pStyle w:val="EMEABodyText"/>
        <w:keepNext/>
        <w:rPr>
          <w:u w:val="single"/>
          <w:lang w:val="is-IS"/>
        </w:rPr>
      </w:pPr>
      <w:r w:rsidRPr="00917DA0">
        <w:rPr>
          <w:u w:val="single"/>
          <w:lang w:val="is-IS"/>
        </w:rPr>
        <w:t>Almennar aukaverkanir og aukaverkanir á íkomustað</w:t>
      </w:r>
    </w:p>
    <w:p w:rsidR="00E47A17" w:rsidRPr="00917DA0" w:rsidRDefault="00E47A17" w:rsidP="00A478F3">
      <w:pPr>
        <w:pStyle w:val="EMEABodyText"/>
        <w:keepNext/>
        <w:rPr>
          <w:u w:val="single"/>
          <w:lang w:val="is-IS"/>
        </w:rPr>
      </w:pPr>
    </w:p>
    <w:p w:rsidR="00A478F3" w:rsidRPr="006918DC" w:rsidRDefault="00A478F3" w:rsidP="00A478F3">
      <w:pPr>
        <w:pStyle w:val="EMEABodyText"/>
        <w:keepNext/>
        <w:tabs>
          <w:tab w:val="left" w:pos="1680"/>
        </w:tabs>
        <w:rPr>
          <w:lang w:val="is-IS"/>
        </w:rPr>
      </w:pPr>
      <w:r w:rsidRPr="006918DC">
        <w:rPr>
          <w:lang w:val="is-IS"/>
        </w:rPr>
        <w:t>Algengar:</w:t>
      </w:r>
      <w:r w:rsidRPr="006918DC">
        <w:rPr>
          <w:lang w:val="is-IS"/>
        </w:rPr>
        <w:tab/>
        <w:t>Þreyta</w:t>
      </w:r>
    </w:p>
    <w:p w:rsidR="00A478F3" w:rsidRPr="006918DC" w:rsidRDefault="00A478F3" w:rsidP="00A478F3">
      <w:pPr>
        <w:pStyle w:val="EMEABodyText"/>
        <w:tabs>
          <w:tab w:val="left" w:pos="1680"/>
        </w:tabs>
        <w:rPr>
          <w:lang w:val="is-IS"/>
        </w:rPr>
      </w:pPr>
      <w:r w:rsidRPr="006918DC">
        <w:rPr>
          <w:lang w:val="is-IS"/>
        </w:rPr>
        <w:t>Sjaldgæfar:</w:t>
      </w:r>
      <w:r w:rsidRPr="006918DC">
        <w:rPr>
          <w:lang w:val="is-IS"/>
        </w:rPr>
        <w:tab/>
        <w:t>Verkur fyrir brjósti</w:t>
      </w:r>
    </w:p>
    <w:p w:rsidR="00A478F3" w:rsidRPr="006918DC" w:rsidRDefault="00A478F3" w:rsidP="00A478F3">
      <w:pPr>
        <w:pStyle w:val="EMEABodyText"/>
        <w:rPr>
          <w:lang w:val="is-IS"/>
        </w:rPr>
      </w:pPr>
    </w:p>
    <w:p w:rsidR="00A478F3" w:rsidRDefault="00A478F3" w:rsidP="00A478F3">
      <w:pPr>
        <w:pStyle w:val="EMEABodyText"/>
        <w:keepNext/>
        <w:rPr>
          <w:u w:val="single"/>
          <w:lang w:val="is-IS"/>
        </w:rPr>
      </w:pPr>
      <w:r w:rsidRPr="00917DA0">
        <w:rPr>
          <w:u w:val="single"/>
          <w:lang w:val="is-IS"/>
        </w:rPr>
        <w:t>Rannsóknaniðurstöður</w:t>
      </w:r>
    </w:p>
    <w:p w:rsidR="00E47A17" w:rsidRPr="00917DA0" w:rsidRDefault="00E47A17" w:rsidP="00A478F3">
      <w:pPr>
        <w:pStyle w:val="EMEABodyText"/>
        <w:keepNext/>
        <w:rPr>
          <w:u w:val="single"/>
          <w:lang w:val="is-IS"/>
        </w:rPr>
      </w:pPr>
    </w:p>
    <w:p w:rsidR="00A478F3" w:rsidRPr="006918DC" w:rsidRDefault="00A478F3" w:rsidP="00A478F3">
      <w:pPr>
        <w:pStyle w:val="EMEABodyText"/>
        <w:tabs>
          <w:tab w:val="left" w:pos="1701"/>
        </w:tabs>
        <w:ind w:left="1701" w:hanging="1701"/>
        <w:rPr>
          <w:lang w:val="is-IS"/>
        </w:rPr>
      </w:pPr>
      <w:r w:rsidRPr="006918DC">
        <w:rPr>
          <w:lang w:val="is-IS"/>
        </w:rPr>
        <w:t xml:space="preserve">Mjög algengar: </w:t>
      </w:r>
      <w:r w:rsidRPr="006918DC">
        <w:rPr>
          <w:lang w:val="is-IS"/>
        </w:rPr>
        <w:tab/>
        <w:t>Blóðkalíumhækkun* kom oftar fram hjá sykursýkis</w:t>
      </w:r>
      <w:r w:rsidRPr="006918DC">
        <w:rPr>
          <w:lang w:val="is-IS"/>
        </w:rPr>
        <w:softHyphen/>
        <w:t>sjúklingum sem meðhöndlaðir voru með irbesartani en hjá þeim sem fengu lyfleysu. Hjá sykursýkis</w:t>
      </w:r>
      <w:r w:rsidRPr="006918DC">
        <w:rPr>
          <w:lang w:val="is-IS"/>
        </w:rPr>
        <w:softHyphen/>
        <w:t>sjúklingum með háþrýsting sem höfðu öralbúmínmigu og eðlilega nýrnastarfsemi kom blóðkalíumhækkun (≥ 5,5 mEq/L) fram hjá 29,4% sjúklinga sem fengu 300 mg af irbesartani og 22% sjúklinga í lyfleysuhópnum. Hjá sykursýkis</w:t>
      </w:r>
      <w:r w:rsidRPr="006918DC">
        <w:rPr>
          <w:lang w:val="is-IS"/>
        </w:rPr>
        <w:softHyphen/>
        <w:t>sjúklingum með langvinna nýrnabilun og verulega próteinmigu kom blóðkalíum</w:t>
      </w:r>
      <w:r w:rsidRPr="006918DC">
        <w:rPr>
          <w:lang w:val="is-IS"/>
        </w:rPr>
        <w:softHyphen/>
        <w:t>hækkun (≥ 5,5 mEq/L) fram hjá 46,3% sjúklinga í irbesartanhópnum og 26,3% sjúklinga í lyfleysuhópnum.</w:t>
      </w:r>
    </w:p>
    <w:p w:rsidR="00A478F3" w:rsidRPr="006918DC" w:rsidRDefault="00A478F3" w:rsidP="00A478F3">
      <w:pPr>
        <w:pStyle w:val="EMEABodyText"/>
        <w:ind w:left="1695" w:hanging="1695"/>
        <w:rPr>
          <w:lang w:val="is-IS"/>
        </w:rPr>
      </w:pPr>
      <w:r w:rsidRPr="006918DC">
        <w:rPr>
          <w:lang w:val="is-IS"/>
        </w:rPr>
        <w:t>Algengar:</w:t>
      </w:r>
      <w:r w:rsidRPr="006918DC">
        <w:rPr>
          <w:lang w:val="is-IS"/>
        </w:rPr>
        <w:tab/>
        <w:t>Marktæk hækkun á kreatínkínasa í plasma var algeng (1,7%) hjá einstaklingum sem fengu irbesartan. Ekkert þessara tilvika var tengt greinanlegum klínískum aukaverkunum frá stoðkerfi.</w:t>
      </w:r>
    </w:p>
    <w:p w:rsidR="00A478F3" w:rsidRPr="006918DC" w:rsidRDefault="00A478F3" w:rsidP="00A478F3">
      <w:pPr>
        <w:pStyle w:val="EMEABodyText"/>
        <w:tabs>
          <w:tab w:val="left" w:pos="1701"/>
        </w:tabs>
        <w:ind w:left="1701"/>
        <w:rPr>
          <w:lang w:val="is-IS"/>
        </w:rPr>
      </w:pPr>
      <w:r w:rsidRPr="006918DC">
        <w:rPr>
          <w:lang w:val="is-IS"/>
        </w:rPr>
        <w:t>Lækkun hemóglóbíns*, sem ekki skipti máli klínískt, kom fram hjá 1,7% sjúklinga með háþrýsting sem voru með langt gengna sykursýki með nýrna</w:t>
      </w:r>
      <w:r w:rsidRPr="006918DC">
        <w:rPr>
          <w:lang w:val="is-IS"/>
        </w:rPr>
        <w:softHyphen/>
        <w:t>sjúkdómi og voru á irbesartan meðferð.</w:t>
      </w:r>
    </w:p>
    <w:p w:rsidR="00A478F3" w:rsidRPr="006918DC" w:rsidRDefault="00A478F3" w:rsidP="00A478F3">
      <w:pPr>
        <w:pStyle w:val="EMEABodyText"/>
        <w:rPr>
          <w:lang w:val="is-IS"/>
        </w:rPr>
      </w:pPr>
    </w:p>
    <w:p w:rsidR="00CF6D7F" w:rsidRPr="00E337CE" w:rsidRDefault="00CF6D7F" w:rsidP="00CF6D7F">
      <w:pPr>
        <w:pStyle w:val="EMEABodyText"/>
        <w:rPr>
          <w:u w:val="single"/>
          <w:lang w:val="is-IS"/>
        </w:rPr>
      </w:pPr>
      <w:r w:rsidRPr="00E337CE">
        <w:rPr>
          <w:u w:val="single"/>
          <w:lang w:val="is-IS"/>
        </w:rPr>
        <w:t>Börn</w:t>
      </w:r>
    </w:p>
    <w:p w:rsidR="00E47A17" w:rsidRDefault="00E47A17" w:rsidP="00A478F3">
      <w:pPr>
        <w:pStyle w:val="EMEABodyText"/>
        <w:rPr>
          <w:lang w:val="is-IS"/>
        </w:rPr>
      </w:pPr>
    </w:p>
    <w:p w:rsidR="00A478F3" w:rsidRPr="00D4265A" w:rsidRDefault="00A478F3" w:rsidP="00A478F3">
      <w:pPr>
        <w:pStyle w:val="EMEABodyText"/>
        <w:rPr>
          <w:lang w:val="is-IS"/>
        </w:rPr>
      </w:pPr>
      <w:r w:rsidRPr="00CF6D7F">
        <w:rPr>
          <w:lang w:val="is-IS"/>
        </w:rPr>
        <w:t>Í þriggja vikna tvíblindum fasa slembivalinnar rannsóknar á 318 börnum og unglingum á aldrinum 6</w:t>
      </w:r>
      <w:r w:rsidRPr="00CF6D7F">
        <w:rPr>
          <w:lang w:val="is-IS"/>
        </w:rPr>
        <w:noBreakHyphen/>
        <w:t>16 ára, sem höfðu háan blóðþrýsting, komu eftirtaldar aukaverkanir fram: Höfuðverkur (7,9%), lágþrýstingur (2,2%), sundl (1,9</w:t>
      </w:r>
      <w:r w:rsidRPr="00D4265A">
        <w:rPr>
          <w:lang w:val="is-IS"/>
        </w:rPr>
        <w:t>%), hósti (0,9%). Á 26-vikna tímabili þegar rannsóknin var opin (open-label period), sáust oftast eftirfarandi óeðlilegar rannsóknaniðurstöður: Hækkuð gildi kreatíníns (6,5%) og hækkuð gildi kreatínkínasa (CK) hjá 2% barna, sem fengu lyfið.</w:t>
      </w:r>
    </w:p>
    <w:p w:rsidR="00CF6D7F" w:rsidRPr="00E337CE" w:rsidRDefault="00CF6D7F" w:rsidP="00CF6D7F">
      <w:pPr>
        <w:rPr>
          <w:szCs w:val="22"/>
          <w:lang w:val="is-IS"/>
        </w:rPr>
      </w:pPr>
    </w:p>
    <w:p w:rsidR="00CF6D7F" w:rsidRPr="00E337CE" w:rsidRDefault="00CF6D7F" w:rsidP="00CF6D7F">
      <w:pPr>
        <w:rPr>
          <w:szCs w:val="22"/>
          <w:lang w:val="is-IS"/>
        </w:rPr>
      </w:pPr>
      <w:r w:rsidRPr="00E337CE">
        <w:rPr>
          <w:szCs w:val="22"/>
          <w:u w:val="single"/>
          <w:lang w:val="is-IS"/>
        </w:rPr>
        <w:t>Tilkynning aukaverkana sem grunur er um að tengist lyfinu</w:t>
      </w:r>
    </w:p>
    <w:p w:rsidR="00E47D8A" w:rsidRDefault="00E47D8A" w:rsidP="00CF6D7F">
      <w:pPr>
        <w:pStyle w:val="EMEABodyText"/>
        <w:rPr>
          <w:szCs w:val="22"/>
          <w:lang w:val="is-IS"/>
        </w:rPr>
      </w:pPr>
    </w:p>
    <w:p w:rsidR="00A478F3" w:rsidRDefault="00CF6D7F" w:rsidP="00CF6D7F">
      <w:pPr>
        <w:pStyle w:val="EMEABodyText"/>
        <w:rPr>
          <w:szCs w:val="22"/>
          <w:lang w:val="is-IS"/>
        </w:rPr>
      </w:pPr>
      <w:r w:rsidRPr="00E337CE">
        <w:rPr>
          <w:szCs w:val="22"/>
          <w:lang w:val="is-IS"/>
        </w:rPr>
        <w:t xml:space="preserve">Eftir að lyf hefur fengið markaðsleyfi er mikilvægt að tilkynna aukaverkanir sem grunur er um að tengist því. Þannig er hægt að fylgjast stöðugt með sambandinu milli ávinnings og áhættu af notkun lyfsins. Heilbrigðisstarfsmenn eru hvattir til að tilkynna allar aukaverkanir sem grunur er um að tengist lyfinu </w:t>
      </w:r>
      <w:r w:rsidRPr="00E337CE">
        <w:rPr>
          <w:szCs w:val="22"/>
          <w:highlight w:val="lightGray"/>
          <w:lang w:val="is-IS"/>
        </w:rPr>
        <w:t xml:space="preserve">samkvæmt fyrirkomulagi sem gildir í hverju landi fyrir sig, sjá </w:t>
      </w:r>
      <w:hyperlink r:id="rId12" w:history="1">
        <w:r w:rsidRPr="00E337CE">
          <w:rPr>
            <w:rStyle w:val="Hyperlink"/>
            <w:szCs w:val="22"/>
            <w:highlight w:val="lightGray"/>
            <w:lang w:val="is-IS"/>
          </w:rPr>
          <w:t>Appendix V</w:t>
        </w:r>
      </w:hyperlink>
      <w:r>
        <w:rPr>
          <w:szCs w:val="22"/>
          <w:lang w:val="is-IS"/>
        </w:rPr>
        <w:t>.</w:t>
      </w:r>
    </w:p>
    <w:p w:rsidR="00CF6D7F" w:rsidRPr="00CF6D7F" w:rsidRDefault="00CF6D7F" w:rsidP="00CF6D7F">
      <w:pPr>
        <w:pStyle w:val="EMEABodyText"/>
        <w:rPr>
          <w:lang w:val="is-IS"/>
        </w:rPr>
      </w:pPr>
    </w:p>
    <w:p w:rsidR="00A478F3" w:rsidRPr="009E179A" w:rsidRDefault="00A478F3" w:rsidP="00A478F3">
      <w:pPr>
        <w:pStyle w:val="EMEAHeading2"/>
        <w:rPr>
          <w:lang w:val="is-IS"/>
        </w:rPr>
      </w:pPr>
      <w:r w:rsidRPr="00D4265A">
        <w:rPr>
          <w:lang w:val="is-IS"/>
        </w:rPr>
        <w:t>4.9</w:t>
      </w:r>
      <w:r w:rsidRPr="00D4265A">
        <w:rPr>
          <w:lang w:val="is-IS"/>
        </w:rPr>
        <w:tab/>
        <w:t>Ofskömmtun</w:t>
      </w:r>
    </w:p>
    <w:p w:rsidR="00A478F3" w:rsidRPr="00917DA0" w:rsidRDefault="00A478F3" w:rsidP="00A478F3">
      <w:pPr>
        <w:pStyle w:val="EMEAHeading2"/>
        <w:rPr>
          <w:b w:val="0"/>
          <w:lang w:val="is-IS"/>
        </w:rPr>
      </w:pPr>
    </w:p>
    <w:p w:rsidR="00A478F3" w:rsidRPr="006918DC" w:rsidRDefault="00A478F3" w:rsidP="00A478F3">
      <w:pPr>
        <w:pStyle w:val="EMEABodyText"/>
        <w:rPr>
          <w:lang w:val="is-IS"/>
        </w:rPr>
      </w:pPr>
      <w:r w:rsidRPr="006918DC">
        <w:rPr>
          <w:lang w:val="is-IS"/>
        </w:rPr>
        <w:t>Engin skaðleg áhrif komu fram hjá fullorðnum sem fengu skammta allt að 900 mg/sólarhring í 8 vikur. Líklegustu einkenni ofskömmtunar eru talin vera lágþrýstingur og hraðtaktur; hægur hjartsláttur getur einnig komið fram vegna ofskömmtunar. Engar sérstakar upplýsingar eru fyrirliggjandi um meðferð ofskömmtunar Aprovel. Fylgjast skal náið með sjúklingi og veita stuðnings- og einkennameðferð. Mælt er með því að gefa uppsölulyf og/eða framkvæma magaskolun. Við meðferð gegn ofskömmtun getur verið gagnlegt að nota virk lyfjakol. Irbesartan skilst ekki út með blóðskilun.</w:t>
      </w:r>
    </w:p>
    <w:p w:rsidR="00A478F3" w:rsidRPr="006918DC" w:rsidRDefault="00A478F3" w:rsidP="00A478F3">
      <w:pPr>
        <w:pStyle w:val="EMEABodyText"/>
        <w:rPr>
          <w:lang w:val="is-IS"/>
        </w:rPr>
      </w:pPr>
    </w:p>
    <w:p w:rsidR="00A478F3" w:rsidRPr="006918DC" w:rsidRDefault="00A478F3" w:rsidP="00A478F3">
      <w:pPr>
        <w:pStyle w:val="EMEABodyText"/>
        <w:rPr>
          <w:lang w:val="is-IS"/>
        </w:rPr>
      </w:pPr>
    </w:p>
    <w:p w:rsidR="00A478F3" w:rsidRPr="006918DC" w:rsidRDefault="00A478F3" w:rsidP="00A478F3">
      <w:pPr>
        <w:pStyle w:val="EMEAHeading1"/>
        <w:rPr>
          <w:lang w:val="is-IS"/>
        </w:rPr>
      </w:pPr>
      <w:r w:rsidRPr="006918DC">
        <w:rPr>
          <w:lang w:val="is-IS"/>
        </w:rPr>
        <w:t>5.</w:t>
      </w:r>
      <w:r w:rsidRPr="006918DC">
        <w:rPr>
          <w:lang w:val="is-IS"/>
        </w:rPr>
        <w:tab/>
        <w:t>LYFJAFRÆÐILEGAR UPPLÝSINGAR</w:t>
      </w:r>
    </w:p>
    <w:p w:rsidR="00A478F3" w:rsidRPr="00917DA0" w:rsidRDefault="00A478F3" w:rsidP="00A478F3">
      <w:pPr>
        <w:pStyle w:val="EMEAHeading1"/>
        <w:rPr>
          <w:b w:val="0"/>
          <w:lang w:val="is-IS"/>
        </w:rPr>
      </w:pPr>
    </w:p>
    <w:p w:rsidR="00A478F3" w:rsidRPr="006918DC" w:rsidRDefault="00A478F3" w:rsidP="00A478F3">
      <w:pPr>
        <w:pStyle w:val="EMEAHeading2"/>
        <w:rPr>
          <w:lang w:val="is-IS"/>
        </w:rPr>
      </w:pPr>
      <w:r w:rsidRPr="006918DC">
        <w:rPr>
          <w:lang w:val="is-IS"/>
        </w:rPr>
        <w:t>5.1</w:t>
      </w:r>
      <w:r w:rsidRPr="006918DC">
        <w:rPr>
          <w:lang w:val="is-IS"/>
        </w:rPr>
        <w:tab/>
        <w:t>Lyfhrif</w:t>
      </w:r>
    </w:p>
    <w:p w:rsidR="00A478F3" w:rsidRPr="00917DA0" w:rsidRDefault="00A478F3" w:rsidP="00A478F3">
      <w:pPr>
        <w:pStyle w:val="EMEAHeading2"/>
        <w:rPr>
          <w:b w:val="0"/>
          <w:lang w:val="is-IS"/>
        </w:rPr>
      </w:pPr>
    </w:p>
    <w:p w:rsidR="00A478F3" w:rsidRPr="006918DC" w:rsidRDefault="00A478F3" w:rsidP="00A478F3">
      <w:pPr>
        <w:pStyle w:val="EMEABodyText"/>
        <w:rPr>
          <w:lang w:val="is-IS"/>
        </w:rPr>
      </w:pPr>
      <w:r w:rsidRPr="006918DC">
        <w:rPr>
          <w:lang w:val="is-IS"/>
        </w:rPr>
        <w:t>Flokkun eftir verkun: Angíótensín-II blokkar, óblandaðir.</w:t>
      </w:r>
    </w:p>
    <w:p w:rsidR="00E47A17" w:rsidRDefault="00E47A17" w:rsidP="00A478F3">
      <w:pPr>
        <w:pStyle w:val="EMEABodyText"/>
        <w:rPr>
          <w:lang w:val="is-IS"/>
        </w:rPr>
      </w:pPr>
    </w:p>
    <w:p w:rsidR="00A478F3" w:rsidRPr="006918DC" w:rsidRDefault="00A478F3" w:rsidP="00A478F3">
      <w:pPr>
        <w:pStyle w:val="EMEABodyText"/>
        <w:rPr>
          <w:lang w:val="is-IS"/>
        </w:rPr>
      </w:pPr>
      <w:r w:rsidRPr="006918DC">
        <w:rPr>
          <w:lang w:val="is-IS"/>
        </w:rPr>
        <w:t>ATC flokkur: C09C A04.</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u w:val="single"/>
          <w:lang w:val="is-IS"/>
        </w:rPr>
        <w:t>Verkunarháttur:</w:t>
      </w:r>
      <w:r w:rsidRPr="006918DC">
        <w:rPr>
          <w:lang w:val="is-IS"/>
        </w:rPr>
        <w:t xml:space="preserve"> Irbesartan er öflugur sértækur angíótensín-II (gerð AT</w:t>
      </w:r>
      <w:r w:rsidRPr="006918DC">
        <w:rPr>
          <w:vertAlign w:val="subscript"/>
          <w:lang w:val="is-IS"/>
        </w:rPr>
        <w:t>1</w:t>
      </w:r>
      <w:r w:rsidRPr="006918DC">
        <w:rPr>
          <w:lang w:val="is-IS"/>
        </w:rPr>
        <w:t>) blokki, virkur eftir inntöku. Lyfið er talið blokka alla verkun angíótensíns-II sem tengist AT</w:t>
      </w:r>
      <w:r w:rsidRPr="006918DC">
        <w:rPr>
          <w:vertAlign w:val="subscript"/>
          <w:lang w:val="is-IS"/>
        </w:rPr>
        <w:t xml:space="preserve">1 </w:t>
      </w:r>
      <w:r w:rsidRPr="006918DC">
        <w:rPr>
          <w:lang w:val="is-IS"/>
        </w:rPr>
        <w:t>viðtaka, án tillits til uppruna eða myndunarferils angíótensíns-II. Sértæk blokkun angíótensíns-II (AT</w:t>
      </w:r>
      <w:r w:rsidRPr="006918DC">
        <w:rPr>
          <w:vertAlign w:val="subscript"/>
          <w:lang w:val="is-IS"/>
        </w:rPr>
        <w:t>1</w:t>
      </w:r>
      <w:r w:rsidRPr="006918DC">
        <w:rPr>
          <w:lang w:val="is-IS"/>
        </w:rPr>
        <w:t>) viðtaka leiðir til aukinnar plasmaþéttni reníns og angíótensíns-II og lækkunar á plasmaþéttni aldósteróns. Kalíumgildi í sermi breytist óverulega við ráðlagða skammta irbesartans eins sér. Irbesartan hamlar ekki ACE (kínínasa-II), ensími sem leiðir af sér angíótensín-II og brýtur einnig bradýkínín niður í óvirk umbrotsefni. Irbesartan þarf ekki að umbrotna til þess að verða virkt.</w:t>
      </w:r>
    </w:p>
    <w:p w:rsidR="00A478F3" w:rsidRPr="006918DC" w:rsidRDefault="00A478F3" w:rsidP="00A478F3">
      <w:pPr>
        <w:pStyle w:val="EMEABodyText"/>
        <w:rPr>
          <w:lang w:val="is-IS"/>
        </w:rPr>
      </w:pPr>
    </w:p>
    <w:p w:rsidR="00A478F3" w:rsidRPr="006918DC" w:rsidRDefault="00A478F3" w:rsidP="00A478F3">
      <w:pPr>
        <w:pStyle w:val="EMEAHeading2"/>
        <w:rPr>
          <w:b w:val="0"/>
          <w:u w:val="single"/>
          <w:lang w:val="is-IS"/>
        </w:rPr>
      </w:pPr>
      <w:r w:rsidRPr="006918DC">
        <w:rPr>
          <w:b w:val="0"/>
          <w:u w:val="single"/>
          <w:lang w:val="is-IS"/>
        </w:rPr>
        <w:t>Klínísk virkni</w:t>
      </w:r>
    </w:p>
    <w:p w:rsidR="00A478F3" w:rsidRPr="00917DA0" w:rsidRDefault="00A478F3" w:rsidP="00A478F3">
      <w:pPr>
        <w:pStyle w:val="EMEAHeading2"/>
        <w:rPr>
          <w:b w:val="0"/>
          <w:lang w:val="is-IS"/>
        </w:rPr>
      </w:pPr>
    </w:p>
    <w:p w:rsidR="00A478F3" w:rsidRPr="00917DA0" w:rsidRDefault="00A478F3" w:rsidP="00A478F3">
      <w:pPr>
        <w:pStyle w:val="EMEABodyText"/>
        <w:keepNext/>
        <w:rPr>
          <w:i/>
          <w:lang w:val="is-IS"/>
        </w:rPr>
      </w:pPr>
      <w:r w:rsidRPr="00917DA0">
        <w:rPr>
          <w:i/>
          <w:lang w:val="is-IS"/>
        </w:rPr>
        <w:t>Háþrýstingur</w:t>
      </w:r>
    </w:p>
    <w:p w:rsidR="00E47A17" w:rsidRDefault="00E47A17" w:rsidP="00A478F3">
      <w:pPr>
        <w:pStyle w:val="EMEABodyText"/>
        <w:rPr>
          <w:lang w:val="is-IS"/>
        </w:rPr>
      </w:pPr>
    </w:p>
    <w:p w:rsidR="00A478F3" w:rsidRPr="006918DC" w:rsidRDefault="00A478F3" w:rsidP="00A478F3">
      <w:pPr>
        <w:pStyle w:val="EMEABodyText"/>
        <w:rPr>
          <w:lang w:val="is-IS"/>
        </w:rPr>
      </w:pPr>
      <w:r w:rsidRPr="006918DC">
        <w:rPr>
          <w:lang w:val="is-IS"/>
        </w:rPr>
        <w:t>Irbesartan lækkar blóðþrýsting með lágmarksbreytingum á hjartsláttartíðni. Blóðþrýstingslækkun er skammtaháð séu skammtar gefnir einu sinni á sólarhring og hallast að jafnvægi við skammta hærri en 300 mg. 150</w:t>
      </w:r>
      <w:r w:rsidRPr="006918DC">
        <w:rPr>
          <w:lang w:val="is-IS"/>
        </w:rPr>
        <w:noBreakHyphen/>
        <w:t>300 mg skammtar gefnir einu sinni á sólarhring lækka blóðþrýsting, bæði í útafliggjandi og sitjandi stöðu við lægsta blóðgildi (þ.e. 24 klst. eftir skömmtun) að meðaltali um 8</w:t>
      </w:r>
      <w:r w:rsidRPr="006918DC">
        <w:rPr>
          <w:lang w:val="is-IS"/>
        </w:rPr>
        <w:noBreakHyphen/>
        <w:t>13/5</w:t>
      </w:r>
      <w:r w:rsidRPr="006918DC">
        <w:rPr>
          <w:lang w:val="is-IS"/>
        </w:rPr>
        <w:noBreakHyphen/>
        <w:t>8 mm Hg (slagbils/þanbils) meira en hjá þeim sem fengu lyfleysu.</w:t>
      </w:r>
    </w:p>
    <w:p w:rsidR="00A478F3" w:rsidRPr="006918DC" w:rsidRDefault="00A478F3" w:rsidP="00A478F3">
      <w:pPr>
        <w:pStyle w:val="EMEABodyText"/>
        <w:rPr>
          <w:b/>
          <w:lang w:val="is-IS"/>
        </w:rPr>
      </w:pPr>
      <w:r w:rsidRPr="006918DC">
        <w:rPr>
          <w:lang w:val="is-IS"/>
        </w:rPr>
        <w:t>Mesta lækkun blóðþrýstings næst venjulega innan 3</w:t>
      </w:r>
      <w:r w:rsidRPr="006918DC">
        <w:rPr>
          <w:lang w:val="is-IS"/>
        </w:rPr>
        <w:noBreakHyphen/>
        <w:t>6 klst. eftir gjöf og blóðþrýstingslækkandi áhrif haldast að minnsta kosti í 24 klst. Eftir 24 klst. reyndist lækkun blóðþrýstings um 60</w:t>
      </w:r>
      <w:r w:rsidRPr="006918DC">
        <w:rPr>
          <w:lang w:val="is-IS"/>
        </w:rPr>
        <w:noBreakHyphen/>
        <w:t>70% af hliðstæðri mestu verkun á þanbil og slagbil við ráðlagða skammta. 150 mg skammtur einu sinni á sólarhring olli svipaðri meðaltals- og lágmarkssvörun á 24 klst. og ef sama heildarmagn var gefið í tveimur skömmtum á sólarhring.</w:t>
      </w:r>
    </w:p>
    <w:p w:rsidR="00E47A17" w:rsidRDefault="00E47A17" w:rsidP="00A478F3">
      <w:pPr>
        <w:pStyle w:val="EMEABodyText"/>
        <w:rPr>
          <w:lang w:val="is-IS"/>
        </w:rPr>
      </w:pPr>
    </w:p>
    <w:p w:rsidR="00A478F3" w:rsidRPr="006918DC" w:rsidRDefault="00A478F3" w:rsidP="00A478F3">
      <w:pPr>
        <w:pStyle w:val="EMEABodyText"/>
        <w:rPr>
          <w:lang w:val="is-IS"/>
        </w:rPr>
      </w:pPr>
      <w:r w:rsidRPr="006918DC">
        <w:rPr>
          <w:lang w:val="is-IS"/>
        </w:rPr>
        <w:t>Blóðþrýstingslækkandi áhrif Aprovel koma fram innan 1</w:t>
      </w:r>
      <w:r w:rsidRPr="006918DC">
        <w:rPr>
          <w:lang w:val="is-IS"/>
        </w:rPr>
        <w:noBreakHyphen/>
        <w:t>2 vikna, hámarksáhrif nást 4</w:t>
      </w:r>
      <w:r w:rsidRPr="006918DC">
        <w:rPr>
          <w:lang w:val="is-IS"/>
        </w:rPr>
        <w:noBreakHyphen/>
        <w:t>6 vikum eftir að meðferð hefst. Blóðþrýstingslækkandi verkun helst við langtímameðferð. Eftir að meðferð hefur verið hætt færist blóðþrýstingur smám saman að upphafsgildi. Afturkasts</w:t>
      </w:r>
      <w:r w:rsidRPr="006918DC">
        <w:rPr>
          <w:lang w:val="is-IS"/>
        </w:rPr>
        <w:softHyphen/>
        <w:t>háþrýstingur hefur ekki sést (rebound hypertension).</w:t>
      </w:r>
    </w:p>
    <w:p w:rsidR="00E47A17" w:rsidRDefault="00E47A17" w:rsidP="00A478F3">
      <w:pPr>
        <w:pStyle w:val="EMEABodyText"/>
        <w:rPr>
          <w:lang w:val="is-IS"/>
        </w:rPr>
      </w:pPr>
    </w:p>
    <w:p w:rsidR="00A478F3" w:rsidRPr="006918DC" w:rsidRDefault="00A478F3" w:rsidP="00A478F3">
      <w:pPr>
        <w:pStyle w:val="EMEABodyText"/>
        <w:rPr>
          <w:lang w:val="is-IS"/>
        </w:rPr>
      </w:pPr>
      <w:r w:rsidRPr="006918DC">
        <w:rPr>
          <w:lang w:val="is-IS"/>
        </w:rPr>
        <w:t>Blóðþrýstingslækkandi áhrif irbesartans og þvagræsilyfja af tíazíð gerð eru samleggjandi. Hjá sjúklingum, þar sem ekki tekst að stjórna blóðþrýstingi á viðeigandi hátt með irbesartani eingöngu, verður frekari blóðþrýstingslækkun um 7</w:t>
      </w:r>
      <w:r w:rsidRPr="006918DC">
        <w:rPr>
          <w:lang w:val="is-IS"/>
        </w:rPr>
        <w:noBreakHyphen/>
        <w:t>10/3</w:t>
      </w:r>
      <w:r w:rsidRPr="006918DC">
        <w:rPr>
          <w:lang w:val="is-IS"/>
        </w:rPr>
        <w:noBreakHyphen/>
        <w:t>6 mm Hg (slagbils/þanbils) ef litlum skammti af hýdróklórtíazíði (12,5 mg) er bætt við gjöf af irbesartani einu sinni á sólarhring.</w:t>
      </w:r>
    </w:p>
    <w:p w:rsidR="00096638" w:rsidRDefault="00096638" w:rsidP="00A478F3">
      <w:pPr>
        <w:pStyle w:val="EMEABodyText"/>
        <w:rPr>
          <w:lang w:val="is-IS"/>
        </w:rPr>
      </w:pPr>
    </w:p>
    <w:p w:rsidR="00A478F3" w:rsidRPr="006918DC" w:rsidRDefault="00A478F3" w:rsidP="00A478F3">
      <w:pPr>
        <w:pStyle w:val="EMEABodyText"/>
        <w:rPr>
          <w:lang w:val="is-IS"/>
        </w:rPr>
      </w:pPr>
      <w:r w:rsidRPr="006918DC">
        <w:rPr>
          <w:lang w:val="is-IS"/>
        </w:rPr>
        <w:t>Aldur og kyn hafa ekki áhrif á verkun Aprovel. Eins og hjá öðrum lyfjum sem hafa áhrif á renín-angíótensínkerfið, svara sjúklingar af svörtum kynstofni meðferð með irbesartani einu sér áberandi verr. Þegar irbesartan er gefið samtímis litlum skammti hýdróklórtíazíðs (t.d. 12,5 mg á sólarhring), nálgast blóðþrýstingslækkandi svörun sjúklinga af svörtum kynstofni þeirra sem eru hvítir.</w:t>
      </w:r>
    </w:p>
    <w:p w:rsidR="00096638" w:rsidRDefault="00096638" w:rsidP="00A478F3">
      <w:pPr>
        <w:pStyle w:val="EMEABodyText"/>
        <w:rPr>
          <w:lang w:val="is-IS"/>
        </w:rPr>
      </w:pPr>
    </w:p>
    <w:p w:rsidR="00A478F3" w:rsidRPr="006918DC" w:rsidRDefault="00A478F3" w:rsidP="00A478F3">
      <w:pPr>
        <w:pStyle w:val="EMEABodyText"/>
        <w:rPr>
          <w:lang w:val="is-IS"/>
        </w:rPr>
      </w:pPr>
      <w:r w:rsidRPr="006918DC">
        <w:rPr>
          <w:lang w:val="is-IS"/>
        </w:rPr>
        <w:t>Engin áhrif, sem hafa klíníska þýðingu, verða á þvagsýru í sermi eða útskilnaði þvagsýru með þvagi.</w:t>
      </w:r>
    </w:p>
    <w:p w:rsidR="00A478F3" w:rsidRPr="006918DC" w:rsidRDefault="00A478F3" w:rsidP="00A478F3">
      <w:pPr>
        <w:pStyle w:val="EMEABodyText"/>
        <w:rPr>
          <w:lang w:val="is-IS"/>
        </w:rPr>
      </w:pPr>
    </w:p>
    <w:p w:rsidR="00A478F3" w:rsidRPr="00917DA0" w:rsidRDefault="00A478F3" w:rsidP="00A478F3">
      <w:pPr>
        <w:pStyle w:val="EMEABodyText"/>
        <w:rPr>
          <w:i/>
          <w:lang w:val="is-IS"/>
        </w:rPr>
      </w:pPr>
      <w:r w:rsidRPr="00917DA0">
        <w:rPr>
          <w:i/>
          <w:lang w:val="is-IS"/>
        </w:rPr>
        <w:t>Börn</w:t>
      </w:r>
    </w:p>
    <w:p w:rsidR="00096638" w:rsidRDefault="00096638" w:rsidP="00A478F3">
      <w:pPr>
        <w:pStyle w:val="EMEABodyText"/>
        <w:rPr>
          <w:lang w:val="is-IS"/>
        </w:rPr>
      </w:pPr>
    </w:p>
    <w:p w:rsidR="00A478F3" w:rsidRPr="006918DC" w:rsidRDefault="00A478F3" w:rsidP="00A478F3">
      <w:pPr>
        <w:pStyle w:val="EMEABodyText"/>
        <w:rPr>
          <w:lang w:val="is-IS"/>
        </w:rPr>
      </w:pPr>
      <w:r w:rsidRPr="006918DC">
        <w:rPr>
          <w:lang w:val="is-IS"/>
        </w:rPr>
        <w:t>Blóðþrýstingslækkun var metin hjá 318 börnum og unglingum á aldrinum 6</w:t>
      </w:r>
      <w:r w:rsidRPr="006918DC">
        <w:rPr>
          <w:lang w:val="is-IS"/>
        </w:rPr>
        <w:noBreakHyphen/>
        <w:t>16 ára með háþrýsting eða áhættuþætti (sykursýki, fjölskyldusögu um háþrýsting) sem fengu 0,5 mg/kg (lítinn), 1,5 mg/kg (meðalstóran) eða 4,5 mg/kg (stóran) títraðan markskammt af irbesartani í 3 vikur. Eftir 3 vikur hafði fyrsta virknibreytan (primary efficacy variable), slagbilsþrýstingur í sitjandi stöðu (SeSBP (seated systolic blood pressure)), lækkað að meðaltali um 11,7 mmHg (lítill skammtur), 9,3 mmHg (meðalstór skammtur) og 13,2 mmHg (stór skammtur) frá upphafsgildi. Enginn marktækur munur sást á milli þessarra skammta. Leiðrétt meðaltalslækkun þanþrýstings í sitjandi stöðu (SeDBP) var eftirfarandi: 3,8 mmHg (lítill skammtur), 3,2 mmHg (meðalstór skammtur) og 5,6 mmHg (stór skammtur). Á næsta tveggja vikna tímabili var sjúklingum endurraðað með slembivali og fengu annaðhvort virkt lyf eða lyfleysu. Hjá sjúklingum sem fengu lyfleysu jókst slagbilsþrýstingur í sitjandi stöðu um 2,4 mmHg og þanþrýstingur um 2,0 mmHg samanborið við +0,1 mmHg og -0,3 mmHg hjá þeim sem fengu irbesartan í öllum skömmtum (sjá kafla 4.2).</w:t>
      </w:r>
    </w:p>
    <w:p w:rsidR="00A478F3" w:rsidRPr="006918DC" w:rsidRDefault="00A478F3" w:rsidP="00A478F3">
      <w:pPr>
        <w:pStyle w:val="EMEABodyText"/>
        <w:rPr>
          <w:lang w:val="is-IS"/>
        </w:rPr>
      </w:pPr>
    </w:p>
    <w:p w:rsidR="00A478F3" w:rsidRPr="00917DA0" w:rsidRDefault="00A478F3" w:rsidP="00A478F3">
      <w:pPr>
        <w:pStyle w:val="EMEAHeading2"/>
        <w:rPr>
          <w:b w:val="0"/>
          <w:i/>
          <w:lang w:val="is-IS"/>
        </w:rPr>
      </w:pPr>
      <w:r w:rsidRPr="00917DA0">
        <w:rPr>
          <w:b w:val="0"/>
          <w:i/>
          <w:lang w:val="is-IS"/>
        </w:rPr>
        <w:t>Háþrýstingur og sykursýki af gerð 2 með nýrnasjúkdómi</w:t>
      </w:r>
    </w:p>
    <w:p w:rsidR="00096638" w:rsidRDefault="00096638" w:rsidP="00A478F3">
      <w:pPr>
        <w:pStyle w:val="EMEABodyText"/>
        <w:rPr>
          <w:lang w:val="is-IS"/>
        </w:rPr>
      </w:pPr>
    </w:p>
    <w:p w:rsidR="00A478F3" w:rsidRPr="006918DC" w:rsidRDefault="00A478F3" w:rsidP="00A478F3">
      <w:pPr>
        <w:pStyle w:val="EMEABodyText"/>
        <w:rPr>
          <w:lang w:val="is-IS"/>
        </w:rPr>
      </w:pPr>
      <w:r w:rsidRPr="006918DC">
        <w:rPr>
          <w:lang w:val="is-IS"/>
        </w:rPr>
        <w:t>Rannsókn á irbesartani hjá sykursýkissjúklingum með nýrnakvilla (Irbesartan Diabetic Nephropathy Trial, IDNT) sýndi fram á að irbesartan hægir á framrás nýrnasjúkdóms hjá sjúklingum með langvarandi skerta nýrnastarfsemi og mikla próteinmigu. IDNT rannsóknin var tvíblind, lyfleysustýrð rannsókn á sjúkdómsástandi og dánartíðni þar sem borin voru saman Aprovel, amlódípín og lyfleysa. Hjá 1.715 háþrýstingssjúklingum með sykursýki af gerð 2, próteinmigu ≥ 900 mg/sólarhring og kreatínín í sermi á bilinu 1,0</w:t>
      </w:r>
      <w:r w:rsidRPr="006918DC">
        <w:rPr>
          <w:lang w:val="is-IS"/>
        </w:rPr>
        <w:noBreakHyphen/>
        <w:t>3,0 mg/dl voru rannsökuð langtímaáhrif (að meðaltali 2,6 ár) Aprovel á framrás nýrnasjúkdóms og dánartíðni af hvaða ástæðu sem er. Skammtur hjá sjúklingum var aukinn úr 75 mg í 300 mg viðhaldsskammt af Aprovel, úr 2,5 mg í 10 mg af amlódípíni eða lyfleysu að þolmörkum. Dæmigert fyrir sjúklinga í öllum meðferðarhópum var að þeir fengu á bilinu 2 til 4 gerðir háþrýstingslyfja (t.d. þvagræsilyf, beta-blokka, alfa-blokka) til þess að ná fyrirfram skilgreindu blóðþrýstingsmarkmiði sem nam ≤ 135/85 mm Hg eða 10 mm Hg lækkun á slagbilsþrýstingi ef grunnlínan var &gt; 160 mm Hg. Sextíu af hundraði (60%) sjúklinga í lyfleysu</w:t>
      </w:r>
      <w:r w:rsidRPr="006918DC">
        <w:rPr>
          <w:lang w:val="is-IS"/>
        </w:rPr>
        <w:softHyphen/>
        <w:t>hópnum náðu þessum markþrýstingi, en talan var 76% og 78% hjá irbesartan- og amlódípín</w:t>
      </w:r>
      <w:r w:rsidRPr="006918DC">
        <w:rPr>
          <w:lang w:val="is-IS"/>
        </w:rPr>
        <w:softHyphen/>
        <w:t>hópunum, hvorum um sig. Irbesartan dró marktækt úr hlutfallslegri hættu á samsettum endapunkti sem var tvöföldun kreatíníns í sermi, nýrnasjúkdómi á lokastigi (ESRD, end stage renal disease) eða dauða af hvaða ástæðu sem er. Um 33% sjúklinga í irbesartanhópnum náðu samsettum endapunkti á lokastigi nýrnasjúkdóms, samanborið við 39% og 41% úr lyfleysu- og amlódípínhópum [20% minnkun á hlutfallslegri áhættu miðað við lyfleysu (p = 0,024) og 23% minnkun á hlutfallslegri áhættu miðað við amlódípín (p = 0,006)]. Við greiningu á einstökum þáttum aðalendapunktsins sáust ekki nein áhrif á dauða af hvaða ástæðu sem er, en fram kom jákvæð tilhneiging til að draga úr nýrnasjúkdómi á lokastigi (ESRD) og marktæk lækkun á tvöföldun á kreatíníni í sermi.</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Metin voru meðferðaráhrif á undirhópa út frá kyni, kynstofni, aldri, hversu lengi sykursýki hafði staðið, blóðþrýstingi við grunnlínu, kreatíníni í sermi og útskilnaðarhraða albúmíns. Hjá konum og svörtum undirhópum sem voru 32% og 26% heildarþýðis í rannsókninni, hvor undirhópur um sig, var nýrnaávinningur ekki augljós þótt vikmörk útiloki hann ekki. Hvað varðar aukaendapunkta, svo sem lífshættuleg og minna hættuleg hjarta- og æðatilfelli, var enginn munur á hópunum þremur hjá heildarþýði, þótt vart yrði við aukna tíðni hjartadreps sem ekki var lífshættulegt hjá konum og lækkaða tíðni slíks hjartadreps hjá körlum í irbesartanhópnum miðað við lyfjagjöf með lyfleysu. Vart varð við aukna tíðni hjartadreps og heilaslags sem ekki var lífshættulegt hjá konum í irbesartanhópnum samanborið við amlódípínhópinn, en innlögnum á sjúkrahús vegna hjartabilunar fækkaði hjá heildarþýði. Ekki hefur þó fundist nein haldbær skýring á þessum niðurstöðum hjá konum.</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Rannsókn á áhrifum irbesartans á öralbúmínmigu hjá háþrýstingssjúklingum með sykursýki af gerð 2 (Effects of Irbesartan on Microalbuminuria in Hypertensive Patients with type 2 Diabetes Mellitus, IRMA 2) sýndi að 300 mg af irbesartani hægja á framrás í verulega próteinmigu hjá sjúklingum með öralbúmínmigu. IRMA 2 var lyfleysustýrð, tvíblind rannsókn á sjúkdómsástandi hjá 590 sjúklingum með sykursýki af gerð 2, öralbúmínmigu (30</w:t>
      </w:r>
      <w:r w:rsidRPr="006918DC">
        <w:rPr>
          <w:lang w:val="is-IS"/>
        </w:rPr>
        <w:noBreakHyphen/>
        <w:t>300 mg/sólarhring) og eðlilega nýrnastarfsemi (kreatínín í sermi ≤ 1,5 mg/dl hjá körlum og &lt; 1,1 mg/dl hjá konum). Í rannsókninni voru athuguð langtímaáhrif (2 ár) Aprovel á framrás í klíníska (verulega) próteinmigu (útskilnaðarhraði albúmíns í þvagi &gt; 300 mg/sólarhring og aukningu um a.m.k. 30% frá grunnlínu). Fyrirfram skilgreint blóðþrýstingsmarkmið var ≤ 135/85 mm Hg. Viðbótarháþrýstingslyfjum (nema ACE-hemlum, angíótensín-II blokkum</w:t>
      </w:r>
      <w:r w:rsidRPr="006918DC" w:rsidDel="00AC4E2B">
        <w:rPr>
          <w:lang w:val="is-IS"/>
        </w:rPr>
        <w:t xml:space="preserve"> </w:t>
      </w:r>
      <w:r w:rsidRPr="006918DC">
        <w:rPr>
          <w:lang w:val="is-IS"/>
        </w:rPr>
        <w:t>og díhýdrópýrídín kalsíumgangalokum) var bætt við eftir þörfum til þess að stuðla að því að blóðþrýstingsmarkmiði yrði náð. Svipaður blóðþrýstingur náðist í öllum meðferðarhópum, en færri einstaklingar í hópnum sem fékk 300 mg af irbesartani (5,2%) en í lyfleysuhóp (14,9%) eða hópnum sem fékk 150 mg af irbesartani (9,7%) enduðu með að fá augljósa próteinmigu, en þetta sýnir 70% minnkun á hlutfallslegri áhættu miðað við lyfleysu (p = 0,0004) hvað varðar stærri skammtinn. Ekki varð vart við að þessu fylgdi bati á gaukulsíunarhraða (GFR) á fyrstu þremur mánuðum meðferðar. Sú töf sem varð á framrás í klíníska próteinmigu var augljós strax eftir þrjá mánuði og hélst hún á 2 ára tímabilinu. Algengara var að albúmín í þvagi kæmist aftur í eðlilegt horf (&lt; 30 mg/sólarhring) hjá hópnum sem fékk 300 mg af Aprovel (34%) en þeim sem fengu lyfleysu (21%).</w:t>
      </w:r>
    </w:p>
    <w:p w:rsidR="00C01F64" w:rsidRPr="00C01F64" w:rsidRDefault="00C01F64" w:rsidP="00C01F64">
      <w:pPr>
        <w:pStyle w:val="EMEABodyText"/>
        <w:rPr>
          <w:lang w:val="is-IS"/>
        </w:rPr>
      </w:pPr>
    </w:p>
    <w:p w:rsidR="00C01F64" w:rsidRPr="00917DA0" w:rsidRDefault="00C01F64" w:rsidP="00917DA0">
      <w:pPr>
        <w:pStyle w:val="EMEABodyText"/>
        <w:keepNext/>
        <w:rPr>
          <w:i/>
          <w:iCs/>
          <w:lang w:val="is-IS"/>
        </w:rPr>
      </w:pPr>
      <w:r w:rsidRPr="00917DA0">
        <w:rPr>
          <w:i/>
          <w:iCs/>
          <w:lang w:val="is-IS"/>
        </w:rPr>
        <w:t>Tvöföld hömlun á renín-angíótensín-aldósterónkerfinu</w:t>
      </w:r>
    </w:p>
    <w:p w:rsidR="00645E3E" w:rsidRDefault="00645E3E" w:rsidP="00917DA0">
      <w:pPr>
        <w:pStyle w:val="EMEABodyText"/>
        <w:keepNext/>
        <w:rPr>
          <w:iCs/>
          <w:lang w:val="is-IS"/>
        </w:rPr>
      </w:pPr>
    </w:p>
    <w:p w:rsidR="00C01F64" w:rsidRPr="00C01F64" w:rsidRDefault="00C01F64" w:rsidP="00C01F64">
      <w:pPr>
        <w:pStyle w:val="EMEABodyText"/>
        <w:rPr>
          <w:iCs/>
          <w:lang w:val="is-IS"/>
        </w:rPr>
      </w:pPr>
      <w:r w:rsidRPr="00C01F64">
        <w:rPr>
          <w:iCs/>
          <w:lang w:val="is-IS"/>
        </w:rPr>
        <w:t>Í tveimur stórum slembiröðuðum samanburðarrannsóknum, ONTARGET (ONgoing Telmisartan Alone and in combination with Ramipril Global Endpoint Trial) og VA NEPHRON</w:t>
      </w:r>
      <w:r w:rsidRPr="00C01F64">
        <w:rPr>
          <w:iCs/>
          <w:lang w:val="is-IS"/>
        </w:rPr>
        <w:noBreakHyphen/>
        <w:t>D (The Veterans Affairs Nephropathy in Diabetes) var samsett meðferð með ACE</w:t>
      </w:r>
      <w:r w:rsidRPr="00C01F64">
        <w:rPr>
          <w:iCs/>
          <w:lang w:val="is-IS"/>
        </w:rPr>
        <w:noBreakHyphen/>
        <w:t>hemli og angíótensín II viðtakablokka rannsökuð.</w:t>
      </w:r>
      <w:r w:rsidR="00E47D8A">
        <w:rPr>
          <w:iCs/>
          <w:lang w:val="is-IS"/>
        </w:rPr>
        <w:t xml:space="preserve"> </w:t>
      </w:r>
      <w:r w:rsidRPr="00C01F64">
        <w:rPr>
          <w:iCs/>
          <w:lang w:val="is-IS"/>
        </w:rPr>
        <w:t>ONTARGET rannsóknin var gerð hjá sjúklingum með sögu um hjarta- og æðasjúkdóm eða sjúkdóm í heilaæðum, eða sykursýki af tegund 2 ásamt vísbendingum um skemmdir í marklíffæri. VA NEPHRON</w:t>
      </w:r>
      <w:r w:rsidRPr="00C01F64">
        <w:rPr>
          <w:iCs/>
          <w:lang w:val="is-IS"/>
        </w:rPr>
        <w:noBreakHyphen/>
        <w:t xml:space="preserve">D rannsóknin var gerð hjá sjúklingum með sykursýki af tegund 2 og nýrnakvilla vegna sykursýki. </w:t>
      </w:r>
    </w:p>
    <w:p w:rsidR="00C01F64" w:rsidRPr="00C01F64" w:rsidRDefault="00C01F64" w:rsidP="00C01F64">
      <w:pPr>
        <w:pStyle w:val="EMEABodyText"/>
        <w:rPr>
          <w:iCs/>
          <w:lang w:val="is-IS"/>
        </w:rPr>
      </w:pPr>
      <w:r w:rsidRPr="00C01F64">
        <w:rPr>
          <w:iCs/>
          <w:lang w:val="is-IS"/>
        </w:rPr>
        <w:t>Þessar rannsóknir sýndu engan marktækan ávinning af meðferð hvað varðar nýru og/eða hjarta- og æðakerfi eða dánartíðni en á hinn bóginn kom fram aukin hætta á blóðkalíumhækkun, bráðum nýrnaskaða og/eða lágþrýstingi samanborið við einlyfjameðferð. Vegna líkra lyfhrifa þessara lyfja eiga þessar niðurstöður einnig við aðra ACE</w:t>
      </w:r>
      <w:r w:rsidRPr="00C01F64">
        <w:rPr>
          <w:iCs/>
          <w:lang w:val="is-IS"/>
        </w:rPr>
        <w:noBreakHyphen/>
        <w:t xml:space="preserve">hemla og angíótensín II viðtakablokka. </w:t>
      </w:r>
    </w:p>
    <w:p w:rsidR="00C01F64" w:rsidRPr="00C01F64" w:rsidRDefault="00C01F64" w:rsidP="00C01F64">
      <w:pPr>
        <w:pStyle w:val="EMEABodyText"/>
        <w:rPr>
          <w:b/>
          <w:bCs/>
          <w:iCs/>
          <w:lang w:val="is-IS"/>
        </w:rPr>
      </w:pPr>
      <w:r w:rsidRPr="00C01F64">
        <w:rPr>
          <w:iCs/>
          <w:lang w:val="is-IS"/>
        </w:rPr>
        <w:t>Þess vegna skal ekki nota ACE</w:t>
      </w:r>
      <w:r w:rsidRPr="00C01F64">
        <w:rPr>
          <w:iCs/>
          <w:lang w:val="is-IS"/>
        </w:rPr>
        <w:noBreakHyphen/>
        <w:t>hemla og angíótensín II viðtakablokka samhliða hjá sjúklingum með nýrnakvilla vegna sykursýki.</w:t>
      </w:r>
    </w:p>
    <w:p w:rsidR="00096638" w:rsidRDefault="00096638" w:rsidP="00C01F64">
      <w:pPr>
        <w:pStyle w:val="EMEABodyText"/>
        <w:rPr>
          <w:iCs/>
          <w:lang w:val="is-IS"/>
        </w:rPr>
      </w:pPr>
    </w:p>
    <w:p w:rsidR="00C01F64" w:rsidRPr="00C01F64" w:rsidRDefault="00C01F64" w:rsidP="00C01F64">
      <w:pPr>
        <w:pStyle w:val="EMEABodyText"/>
        <w:rPr>
          <w:iCs/>
          <w:lang w:val="is-IS"/>
        </w:rPr>
      </w:pPr>
      <w:r w:rsidRPr="00C01F64">
        <w:rPr>
          <w:iCs/>
          <w:lang w:val="is-IS"/>
        </w:rPr>
        <w:t>ALTITUDE (Aliskiren Trial in Type 2 Diabetes Using Cardiovascular and Renal Disease Endpoints) rannsóknin var hönnuð til að kanna ávinnning af því að bæta aliskireni við hefðbundna meðferð með ACE</w:t>
      </w:r>
      <w:r w:rsidRPr="00C01F64">
        <w:rPr>
          <w:iCs/>
          <w:lang w:val="is-IS"/>
        </w:rPr>
        <w:noBreakHyphen/>
        <w:t>hemli eða angíótensín II viðtakablokka hjá sjúklingum með sykursýki af tegund 2 og langvinnan nýrnasjúkdóm, hjarta- og æðasjúkdóm eða hvort tveggja. Rannsóknin var stöðvuð snemma vegna aukinnar hættu á aukaverkunum. Dauðsfall vegna hjarta- og æðasjúkdóms og heilablóðfall voru algengari hjá hópnum sem fékk aliskiren en hjá hópnum sem fékk lyfleysu og oftar var tilkynnt um aukaverkanir og þær alvarlegu aukaverkanir sem sérstaklega var fylgst með (blóðkalíumhækkun, lágþrýstingur og vanstarfsemi nýrna) hjá hópnum sem fékk aliskiren en hjá hópnum sem fékk lyfleysu.</w:t>
      </w:r>
    </w:p>
    <w:p w:rsidR="00A478F3" w:rsidRPr="006918DC" w:rsidRDefault="00A478F3" w:rsidP="00A478F3">
      <w:pPr>
        <w:pStyle w:val="EMEABodyText"/>
        <w:rPr>
          <w:lang w:val="is-IS"/>
        </w:rPr>
      </w:pPr>
    </w:p>
    <w:p w:rsidR="00A478F3" w:rsidRPr="006918DC" w:rsidRDefault="00A478F3" w:rsidP="00A478F3">
      <w:pPr>
        <w:pStyle w:val="EMEAHeading2"/>
        <w:rPr>
          <w:lang w:val="is-IS"/>
        </w:rPr>
      </w:pPr>
      <w:r w:rsidRPr="006918DC">
        <w:rPr>
          <w:lang w:val="is-IS"/>
        </w:rPr>
        <w:t>5.2</w:t>
      </w:r>
      <w:r w:rsidRPr="006918DC">
        <w:rPr>
          <w:lang w:val="is-IS"/>
        </w:rPr>
        <w:tab/>
        <w:t>Lyfjahvörf</w:t>
      </w:r>
    </w:p>
    <w:p w:rsidR="00A478F3" w:rsidRPr="00917DA0" w:rsidRDefault="00A478F3" w:rsidP="00A478F3">
      <w:pPr>
        <w:pStyle w:val="EMEAHeading2"/>
        <w:rPr>
          <w:b w:val="0"/>
          <w:lang w:val="is-IS"/>
        </w:rPr>
      </w:pPr>
    </w:p>
    <w:p w:rsidR="00096638" w:rsidRPr="00917DA0" w:rsidRDefault="00096638" w:rsidP="00A478F3">
      <w:pPr>
        <w:pStyle w:val="EMEABodyText"/>
        <w:rPr>
          <w:u w:val="single"/>
          <w:lang w:val="is-IS"/>
        </w:rPr>
      </w:pPr>
      <w:r w:rsidRPr="00917DA0">
        <w:rPr>
          <w:u w:val="single"/>
          <w:lang w:val="is-IS"/>
        </w:rPr>
        <w:t>Frásog</w:t>
      </w:r>
    </w:p>
    <w:p w:rsidR="00096638" w:rsidRDefault="00096638" w:rsidP="00A478F3">
      <w:pPr>
        <w:pStyle w:val="EMEABodyText"/>
        <w:rPr>
          <w:lang w:val="is-IS"/>
        </w:rPr>
      </w:pPr>
    </w:p>
    <w:p w:rsidR="00096638" w:rsidRDefault="00A478F3" w:rsidP="00A478F3">
      <w:pPr>
        <w:pStyle w:val="EMEABodyText"/>
        <w:rPr>
          <w:lang w:val="is-IS"/>
        </w:rPr>
      </w:pPr>
      <w:r w:rsidRPr="006918DC">
        <w:rPr>
          <w:lang w:val="is-IS"/>
        </w:rPr>
        <w:t>Eftir inntöku, frásogast irbesartan vel: Rannsóknir á heildaraðgengi gáfu gildi um 60</w:t>
      </w:r>
      <w:r w:rsidRPr="006918DC">
        <w:rPr>
          <w:lang w:val="is-IS"/>
        </w:rPr>
        <w:noBreakHyphen/>
        <w:t>80%. Samtímis neysla fæðu hefur óveruleg áhrif á aðgengi irbesartans.</w:t>
      </w:r>
    </w:p>
    <w:p w:rsidR="00096638" w:rsidRDefault="00096638" w:rsidP="00A478F3">
      <w:pPr>
        <w:pStyle w:val="EMEABodyText"/>
        <w:rPr>
          <w:lang w:val="is-IS"/>
        </w:rPr>
      </w:pPr>
    </w:p>
    <w:p w:rsidR="00096638" w:rsidRPr="00917DA0" w:rsidRDefault="00096638" w:rsidP="00A478F3">
      <w:pPr>
        <w:pStyle w:val="EMEABodyText"/>
        <w:rPr>
          <w:u w:val="single"/>
          <w:lang w:val="is-IS"/>
        </w:rPr>
      </w:pPr>
      <w:r w:rsidRPr="00917DA0">
        <w:rPr>
          <w:u w:val="single"/>
          <w:lang w:val="is-IS"/>
        </w:rPr>
        <w:t>Dreifing</w:t>
      </w:r>
    </w:p>
    <w:p w:rsidR="00096638" w:rsidRDefault="00096638" w:rsidP="00A478F3">
      <w:pPr>
        <w:pStyle w:val="EMEABodyText"/>
        <w:rPr>
          <w:lang w:val="is-IS"/>
        </w:rPr>
      </w:pPr>
    </w:p>
    <w:p w:rsidR="00096638" w:rsidRDefault="00A478F3" w:rsidP="00A478F3">
      <w:pPr>
        <w:pStyle w:val="EMEABodyText"/>
        <w:rPr>
          <w:lang w:val="is-IS"/>
        </w:rPr>
      </w:pPr>
      <w:r w:rsidRPr="006918DC">
        <w:rPr>
          <w:lang w:val="is-IS"/>
        </w:rPr>
        <w:t>Binding við plasmaprótein er um 96% með smávægilegri bindingu við blóðfrumuþætti. Dreifingarrúmmál er 53</w:t>
      </w:r>
      <w:r w:rsidRPr="006918DC">
        <w:rPr>
          <w:lang w:val="is-IS"/>
        </w:rPr>
        <w:noBreakHyphen/>
        <w:t>93 lítrar.</w:t>
      </w:r>
    </w:p>
    <w:p w:rsidR="00096638" w:rsidRDefault="00096638" w:rsidP="00A478F3">
      <w:pPr>
        <w:pStyle w:val="EMEABodyText"/>
        <w:rPr>
          <w:lang w:val="is-IS"/>
        </w:rPr>
      </w:pPr>
    </w:p>
    <w:p w:rsidR="00096638" w:rsidRPr="00917DA0" w:rsidRDefault="00096638" w:rsidP="00A478F3">
      <w:pPr>
        <w:pStyle w:val="EMEABodyText"/>
        <w:rPr>
          <w:u w:val="single"/>
          <w:lang w:val="is-IS"/>
        </w:rPr>
      </w:pPr>
      <w:r w:rsidRPr="00917DA0">
        <w:rPr>
          <w:u w:val="single"/>
          <w:lang w:val="is-IS"/>
        </w:rPr>
        <w:t>Umbrot</w:t>
      </w:r>
    </w:p>
    <w:p w:rsidR="00096638" w:rsidRDefault="00096638" w:rsidP="00A478F3">
      <w:pPr>
        <w:pStyle w:val="EMEABodyText"/>
        <w:rPr>
          <w:lang w:val="is-IS"/>
        </w:rPr>
      </w:pPr>
    </w:p>
    <w:p w:rsidR="00A478F3" w:rsidRPr="006918DC" w:rsidRDefault="00A478F3" w:rsidP="00A478F3">
      <w:pPr>
        <w:pStyle w:val="EMEABodyText"/>
        <w:rPr>
          <w:lang w:val="is-IS"/>
        </w:rPr>
      </w:pPr>
      <w:r w:rsidRPr="006918DC">
        <w:rPr>
          <w:lang w:val="is-IS"/>
        </w:rPr>
        <w:t xml:space="preserve">Eftir inntöku eða gjöf í bláæð með </w:t>
      </w:r>
      <w:r w:rsidRPr="006918DC">
        <w:rPr>
          <w:vertAlign w:val="superscript"/>
          <w:lang w:val="is-IS"/>
        </w:rPr>
        <w:t>14</w:t>
      </w:r>
      <w:r w:rsidRPr="006918DC">
        <w:rPr>
          <w:lang w:val="is-IS"/>
        </w:rPr>
        <w:t>C irbesartani, má rekja 80</w:t>
      </w:r>
      <w:r w:rsidRPr="006918DC">
        <w:rPr>
          <w:lang w:val="is-IS"/>
        </w:rPr>
        <w:noBreakHyphen/>
        <w:t>85% af geislamerktu lyfi í plasma til irbesartans á óbreyttu formi. Irbesartan umbrotnar í lifur með glúkúróníðsamtengingu og oxun.</w:t>
      </w:r>
      <w:r w:rsidRPr="006918DC">
        <w:rPr>
          <w:b/>
          <w:lang w:val="is-IS"/>
        </w:rPr>
        <w:t xml:space="preserve"> </w:t>
      </w:r>
      <w:r w:rsidRPr="006918DC">
        <w:rPr>
          <w:lang w:val="is-IS"/>
        </w:rPr>
        <w:t xml:space="preserve">Aðalumbrotsefnið í blóðrás er irbesartan glúkúróníð (u.þ.b. 6%). </w:t>
      </w:r>
      <w:r w:rsidRPr="006918DC">
        <w:rPr>
          <w:i/>
          <w:lang w:val="is-IS"/>
        </w:rPr>
        <w:t>In vitro</w:t>
      </w:r>
      <w:r w:rsidRPr="006918DC">
        <w:rPr>
          <w:lang w:val="is-IS"/>
        </w:rPr>
        <w:t xml:space="preserve"> rannsóknir benda til þess að irbesartan sé fyrst og fremst oxað með cýtókróm P450 ensíminu CYP2C9; ísóensímið CYP3A4 hefur óveruleg áhrif.</w:t>
      </w:r>
    </w:p>
    <w:p w:rsidR="00A478F3" w:rsidRPr="006918DC" w:rsidRDefault="00A478F3" w:rsidP="00A478F3">
      <w:pPr>
        <w:pStyle w:val="EMEABodyText"/>
        <w:rPr>
          <w:lang w:val="is-IS"/>
        </w:rPr>
      </w:pPr>
    </w:p>
    <w:p w:rsidR="00096638" w:rsidRDefault="00096638" w:rsidP="00A478F3">
      <w:pPr>
        <w:pStyle w:val="EMEABodyText"/>
        <w:rPr>
          <w:lang w:val="is-IS"/>
        </w:rPr>
      </w:pPr>
      <w:r w:rsidRPr="00917DA0">
        <w:rPr>
          <w:noProof/>
          <w:szCs w:val="22"/>
          <w:u w:val="single"/>
          <w:lang w:val="is-IS"/>
        </w:rPr>
        <w:t>Línulegt/ólínulegt samband</w:t>
      </w:r>
    </w:p>
    <w:p w:rsidR="00096638" w:rsidRDefault="00096638" w:rsidP="00A478F3">
      <w:pPr>
        <w:pStyle w:val="EMEABodyText"/>
        <w:rPr>
          <w:lang w:val="is-IS"/>
        </w:rPr>
      </w:pPr>
    </w:p>
    <w:p w:rsidR="00A478F3" w:rsidRPr="00CF6D7F" w:rsidRDefault="00A478F3" w:rsidP="00A478F3">
      <w:pPr>
        <w:pStyle w:val="EMEABodyText"/>
        <w:rPr>
          <w:lang w:val="is-IS"/>
        </w:rPr>
      </w:pPr>
      <w:r w:rsidRPr="006918DC">
        <w:rPr>
          <w:lang w:val="is-IS"/>
        </w:rPr>
        <w:t>Lyfjahvörf irbesartans eru línuleg og skammtaháð á skammtabilinu 10 til 600 mg. Við skammta yfir 600 mg (tvöfaldan ráðlagðan hámarksskammt) eykst frásog minna en hlutfallslega; skýring á þessu er ekki þekkt. Hámarksþéttni í plasma næst 1,5</w:t>
      </w:r>
      <w:r w:rsidRPr="006918DC">
        <w:rPr>
          <w:lang w:val="is-IS"/>
        </w:rPr>
        <w:noBreakHyphen/>
        <w:t>2 klst. eftir inntöku. Heildarúthreinsun úr líkamanum er 157</w:t>
      </w:r>
      <w:r w:rsidRPr="006918DC">
        <w:rPr>
          <w:lang w:val="is-IS"/>
        </w:rPr>
        <w:noBreakHyphen/>
        <w:t>176 ml/mín. og nýrnaúthreinsun er 3</w:t>
      </w:r>
      <w:r w:rsidRPr="006918DC">
        <w:rPr>
          <w:lang w:val="is-IS"/>
        </w:rPr>
        <w:noBreakHyphen/>
        <w:t>3,5 ml/mín. Helmingunartími lokaútskilnaðar irbesartans er 11</w:t>
      </w:r>
      <w:r w:rsidRPr="006918DC">
        <w:rPr>
          <w:lang w:val="is-IS"/>
        </w:rPr>
        <w:noBreakHyphen/>
        <w:t>15 klst. Jafnvægi (steady-state) á plasmaþéttni næst innan 3 sólarhringa eftir að meðferð með einum skammti á sólarhring hefst. Takmarkað magn irbesartans safnast upp í plasma (&lt; 20%) við endurtekna gjöf einu sinni á sólarhring. Í rannsókn kom fram dálítið hærri plasmaþéttni irbesartans hjá konum með háan blóðþrýsting. Þó kom enginn munur fram á helmingunartíma og uppsöfnun irbesartans. Ekki þarf að breyta skömmtum hjá konum. Gildi AUC og C</w:t>
      </w:r>
      <w:r w:rsidRPr="006918DC">
        <w:rPr>
          <w:rStyle w:val="EMEASubscript"/>
          <w:lang w:val="is-IS"/>
        </w:rPr>
        <w:t>max</w:t>
      </w:r>
      <w:r w:rsidRPr="006918DC">
        <w:rPr>
          <w:lang w:val="is-IS"/>
        </w:rPr>
        <w:t xml:space="preserve"> fyrir irbesartan reyndust einnig dálítið hærri hjá öldruðum (≥ 65 ára) en hjá yngri sjúklingum (18</w:t>
      </w:r>
      <w:r w:rsidRPr="006918DC">
        <w:rPr>
          <w:lang w:val="is-IS"/>
        </w:rPr>
        <w:noBreakHyphen/>
        <w:t>40 ára). Þrátt fyrir það breyttist lokahelmingunartími óverulega. Ekki þarf að breyta skömmtum hjá öldruðum</w:t>
      </w:r>
      <w:r w:rsidRPr="00CF6D7F">
        <w:rPr>
          <w:lang w:val="is-IS"/>
        </w:rPr>
        <w:t>.</w:t>
      </w:r>
    </w:p>
    <w:p w:rsidR="00A478F3" w:rsidRDefault="00A478F3" w:rsidP="00A478F3">
      <w:pPr>
        <w:pStyle w:val="EMEABodyText"/>
        <w:rPr>
          <w:lang w:val="is-IS"/>
        </w:rPr>
      </w:pPr>
    </w:p>
    <w:p w:rsidR="00096638" w:rsidRPr="00917DA0" w:rsidRDefault="00096638" w:rsidP="00A478F3">
      <w:pPr>
        <w:pStyle w:val="EMEABodyText"/>
        <w:rPr>
          <w:u w:val="single"/>
          <w:lang w:val="is-IS"/>
        </w:rPr>
      </w:pPr>
      <w:r w:rsidRPr="00917DA0">
        <w:rPr>
          <w:u w:val="single"/>
          <w:lang w:val="is-IS"/>
        </w:rPr>
        <w:t>Brotthvarf</w:t>
      </w:r>
    </w:p>
    <w:p w:rsidR="00096638" w:rsidRPr="00D4265A" w:rsidRDefault="00096638" w:rsidP="00A478F3">
      <w:pPr>
        <w:pStyle w:val="EMEABodyText"/>
        <w:rPr>
          <w:lang w:val="is-IS"/>
        </w:rPr>
      </w:pPr>
    </w:p>
    <w:p w:rsidR="00A478F3" w:rsidRPr="006918DC" w:rsidRDefault="00A478F3" w:rsidP="00A478F3">
      <w:pPr>
        <w:pStyle w:val="EMEABodyText"/>
        <w:rPr>
          <w:lang w:val="is-IS"/>
        </w:rPr>
      </w:pPr>
      <w:r w:rsidRPr="009E179A">
        <w:rPr>
          <w:lang w:val="is-IS"/>
        </w:rPr>
        <w:t xml:space="preserve">Irbesartan og umbrotsefni þess skiljast út bæði með galli og í gegnum nýru. Eftir annaðhvort inntöku eða gjöf í bláæð með </w:t>
      </w:r>
      <w:r w:rsidRPr="006918DC">
        <w:rPr>
          <w:vertAlign w:val="superscript"/>
          <w:lang w:val="is-IS"/>
        </w:rPr>
        <w:t>14</w:t>
      </w:r>
      <w:r w:rsidRPr="006918DC">
        <w:rPr>
          <w:lang w:val="is-IS"/>
        </w:rPr>
        <w:t>C irbesartani, kemur um 20% af geislamerktu efni fram í þvagi, en afgangurinn í hægðum. Minna en 2% af skammti skilst út með þvagi sem irbesartan á óbreyttu formi.</w:t>
      </w:r>
    </w:p>
    <w:p w:rsidR="00A478F3" w:rsidRPr="006918DC" w:rsidRDefault="00A478F3" w:rsidP="00A478F3">
      <w:pPr>
        <w:pStyle w:val="EMEABodyText"/>
        <w:rPr>
          <w:lang w:val="is-IS"/>
        </w:rPr>
      </w:pPr>
    </w:p>
    <w:p w:rsidR="00A478F3" w:rsidRPr="006918DC" w:rsidRDefault="00A478F3" w:rsidP="00A478F3">
      <w:pPr>
        <w:pStyle w:val="EMEABodyText"/>
        <w:rPr>
          <w:u w:val="single"/>
          <w:lang w:val="is-IS"/>
        </w:rPr>
      </w:pPr>
      <w:r w:rsidRPr="006918DC">
        <w:rPr>
          <w:u w:val="single"/>
          <w:lang w:val="is-IS"/>
        </w:rPr>
        <w:t>Börn</w:t>
      </w:r>
    </w:p>
    <w:p w:rsidR="00096638" w:rsidRDefault="00096638" w:rsidP="00A478F3">
      <w:pPr>
        <w:pStyle w:val="EMEABodyText"/>
        <w:rPr>
          <w:lang w:val="is-IS"/>
        </w:rPr>
      </w:pPr>
    </w:p>
    <w:p w:rsidR="00A478F3" w:rsidRPr="006918DC" w:rsidRDefault="00A478F3" w:rsidP="00A478F3">
      <w:pPr>
        <w:pStyle w:val="EMEABodyText"/>
        <w:rPr>
          <w:lang w:val="is-IS"/>
        </w:rPr>
      </w:pPr>
      <w:r w:rsidRPr="006918DC">
        <w:rPr>
          <w:lang w:val="is-IS"/>
        </w:rPr>
        <w:t>Lyfjahvörf irbesartans voru metin hjá 23 börnum með háþrýsting eftir gjöf staks skammts eða eftir fleiri sólarhringsskammta irbesartans (2 mg/kg) allt að 150 mg á sólarhring að hámarki í fjórar vikur. Hægt var að bera lyfjahvörf 21 þessara 23 barna saman við lyfjahvörf hjá fullorðnum (tólf börn voru eldri en 12 ára, níu börn voru á aldrinum 6</w:t>
      </w:r>
      <w:r w:rsidRPr="006918DC">
        <w:rPr>
          <w:lang w:val="is-IS"/>
        </w:rPr>
        <w:noBreakHyphen/>
        <w:t>12 ára). Niðurstöður sýndu að C</w:t>
      </w:r>
      <w:r w:rsidRPr="006918DC">
        <w:rPr>
          <w:vertAlign w:val="subscript"/>
          <w:lang w:val="is-IS"/>
        </w:rPr>
        <w:t>max</w:t>
      </w:r>
      <w:r w:rsidRPr="006918DC">
        <w:rPr>
          <w:lang w:val="is-IS"/>
        </w:rPr>
        <w:t xml:space="preserve">, AUC og úthreinsunarhraði voru sambærileg þeim sem sjást hjá fullorðnum sem fengu 150 mg irbesartans á sólarhring. Takmörkuð uppsöfnun irbesartans (18%) í plasma sást eftir endurtekna skammta sem gefnir voru einu sinni á sólarhring. </w:t>
      </w:r>
    </w:p>
    <w:p w:rsidR="00A478F3" w:rsidRPr="006918DC" w:rsidRDefault="00A478F3" w:rsidP="00A478F3">
      <w:pPr>
        <w:pStyle w:val="EMEABodyText"/>
        <w:rPr>
          <w:lang w:val="is-IS"/>
        </w:rPr>
      </w:pPr>
    </w:p>
    <w:p w:rsidR="00096638" w:rsidRDefault="00A478F3" w:rsidP="00A478F3">
      <w:pPr>
        <w:pStyle w:val="EMEABodyText"/>
        <w:rPr>
          <w:lang w:val="is-IS"/>
        </w:rPr>
      </w:pPr>
      <w:r w:rsidRPr="006918DC">
        <w:rPr>
          <w:u w:val="single"/>
          <w:lang w:val="is-IS"/>
        </w:rPr>
        <w:t>Skert nýrnastarfsemi</w:t>
      </w:r>
    </w:p>
    <w:p w:rsidR="00096638" w:rsidRDefault="00096638" w:rsidP="00A478F3">
      <w:pPr>
        <w:pStyle w:val="EMEABodyText"/>
        <w:rPr>
          <w:lang w:val="is-IS"/>
        </w:rPr>
      </w:pPr>
    </w:p>
    <w:p w:rsidR="00A478F3" w:rsidRPr="006918DC" w:rsidRDefault="00A478F3" w:rsidP="00A478F3">
      <w:pPr>
        <w:pStyle w:val="EMEABodyText"/>
        <w:rPr>
          <w:lang w:val="is-IS"/>
        </w:rPr>
      </w:pPr>
      <w:r w:rsidRPr="006918DC">
        <w:rPr>
          <w:lang w:val="is-IS"/>
        </w:rPr>
        <w:t>Hjá sjúklingum með skerta nýrnastarfsemi eða hjá þeim sem gangast undir blóðskilun breytast lyfjahvarfastuðlar irbesartans óverulega. Irbesartan skilst ekki út með blóðskilun.</w:t>
      </w:r>
    </w:p>
    <w:p w:rsidR="00A478F3" w:rsidRPr="006918DC" w:rsidRDefault="00A478F3" w:rsidP="00A478F3">
      <w:pPr>
        <w:pStyle w:val="EMEABodyText"/>
        <w:rPr>
          <w:lang w:val="is-IS"/>
        </w:rPr>
      </w:pPr>
    </w:p>
    <w:p w:rsidR="00096638" w:rsidRDefault="00A478F3" w:rsidP="00A478F3">
      <w:pPr>
        <w:pStyle w:val="EMEABodyText"/>
        <w:rPr>
          <w:lang w:val="is-IS"/>
        </w:rPr>
      </w:pPr>
      <w:r w:rsidRPr="006918DC">
        <w:rPr>
          <w:u w:val="single"/>
          <w:lang w:val="is-IS"/>
        </w:rPr>
        <w:t>Skert lifrarstarfsemi</w:t>
      </w:r>
    </w:p>
    <w:p w:rsidR="00096638" w:rsidRDefault="00096638" w:rsidP="00A478F3">
      <w:pPr>
        <w:pStyle w:val="EMEABodyText"/>
        <w:rPr>
          <w:lang w:val="is-IS"/>
        </w:rPr>
      </w:pPr>
    </w:p>
    <w:p w:rsidR="00A478F3" w:rsidRPr="006918DC" w:rsidRDefault="00A478F3" w:rsidP="00A478F3">
      <w:pPr>
        <w:pStyle w:val="EMEABodyText"/>
        <w:rPr>
          <w:lang w:val="is-IS"/>
        </w:rPr>
      </w:pPr>
      <w:r w:rsidRPr="006918DC">
        <w:rPr>
          <w:lang w:val="is-IS"/>
        </w:rPr>
        <w:t>Hjá sjúklingum með væga eða meðalvæga skorpulifur breytast lyfjahvarfastuðlar irbesartans óverulega.</w:t>
      </w:r>
    </w:p>
    <w:p w:rsidR="00096638" w:rsidRDefault="00096638" w:rsidP="00A478F3">
      <w:pPr>
        <w:pStyle w:val="EMEABodyText"/>
        <w:rPr>
          <w:lang w:val="is-IS"/>
        </w:rPr>
      </w:pPr>
    </w:p>
    <w:p w:rsidR="00A478F3" w:rsidRPr="006918DC" w:rsidRDefault="00A478F3" w:rsidP="00A478F3">
      <w:pPr>
        <w:pStyle w:val="EMEABodyText"/>
        <w:rPr>
          <w:lang w:val="is-IS"/>
        </w:rPr>
      </w:pPr>
      <w:r w:rsidRPr="006918DC">
        <w:rPr>
          <w:lang w:val="is-IS"/>
        </w:rPr>
        <w:t>Ekki hafa verið gerðar rannsóknir hjá sjúklingum með alvarlega skerta lifrarstarfsemi.</w:t>
      </w:r>
    </w:p>
    <w:p w:rsidR="00A478F3" w:rsidRPr="006918DC" w:rsidRDefault="00A478F3" w:rsidP="00A478F3">
      <w:pPr>
        <w:pStyle w:val="EMEABodyText"/>
        <w:rPr>
          <w:lang w:val="is-IS"/>
        </w:rPr>
      </w:pPr>
    </w:p>
    <w:p w:rsidR="00A478F3" w:rsidRPr="006918DC" w:rsidRDefault="00A478F3" w:rsidP="00A478F3">
      <w:pPr>
        <w:pStyle w:val="EMEAHeading2"/>
        <w:rPr>
          <w:lang w:val="is-IS"/>
        </w:rPr>
      </w:pPr>
      <w:r w:rsidRPr="006918DC">
        <w:rPr>
          <w:lang w:val="is-IS"/>
        </w:rPr>
        <w:t>5.3</w:t>
      </w:r>
      <w:r w:rsidRPr="006918DC">
        <w:rPr>
          <w:lang w:val="is-IS"/>
        </w:rPr>
        <w:tab/>
        <w:t>Forklínískar upplýsingar</w:t>
      </w:r>
    </w:p>
    <w:p w:rsidR="00A478F3" w:rsidRPr="00917DA0" w:rsidRDefault="00A478F3" w:rsidP="00A478F3">
      <w:pPr>
        <w:pStyle w:val="EMEAHeading2"/>
        <w:rPr>
          <w:b w:val="0"/>
          <w:lang w:val="is-IS"/>
        </w:rPr>
      </w:pPr>
    </w:p>
    <w:p w:rsidR="00A478F3" w:rsidRPr="006918DC" w:rsidRDefault="00A478F3" w:rsidP="00A478F3">
      <w:pPr>
        <w:pStyle w:val="EMEABodyText"/>
        <w:rPr>
          <w:lang w:val="is-IS"/>
        </w:rPr>
      </w:pPr>
      <w:r w:rsidRPr="006918DC">
        <w:rPr>
          <w:lang w:val="is-IS"/>
        </w:rPr>
        <w:t>Engin merki um óeðlileg eituráhrif hafa sést í líkamanum eða sérstökum líffærum við notkun lyfsins í ráðlögðum skömmtum. Í rannsóknum, ekki klínískum, með stóra skammta af irbesartani (≥ 250 mg/kg/sólarhring í rottum og ≥ 100 mg/kg/sólarhring í makakíöpum) varð lækkun á stuðlum rauðra blóðkorna (rauðkorna, blóðrauða, hematókrít). Við mjög stóra skammta (≥ 500 mg/kg/sólarhring) hafði irbesartan hvetjandi áhrif á hrörnun í nýrum (svo sem nýrna- og skjóðubólgu, þan í píplum, lútsækni í píplum (basophilic tubules), aukið magn þvagefnis og kreatíníns í plasma) í rottum og makakíöpum sem, auk blóðþrýstingslækkandi áhrifa lyfsins, leiddi til minna gegnflæðis um nýrun. Enn fremur veldur irbesartan stækkun (hyperplasia/hypertrophy) á nærliggjandi frumum við gaukulfrumur (juxtaglomerular cells) (í rottum við ≥ 90 mg/kg/sólarhring, í makakíöpum ≥ 10 mg/kg/sólarhring). Allar þessar breytingar eru taldar vera vegna lyfhrifa irbesartans. Við meðferðarskammta af irbesartani fyrir menn virðist stækkun frumna nærliggjandi gaukulfrumum ekki hafa neina þýðingu.</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Engin merki voru um stökkbreytingar, litningagalla (clastogenicity) eða krabbameinsvaldandi áhrif.</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Engin áhrif á frjósemi og æxlun komu fram í rannsóknum, með irbesartan til inntöku, á karl- og kvenrottum, jafnvel í skömmtum sem ollu einhverjum eiturverkunum hjá foreldrum (frá 50 til 650 mg/kg/sólarhring) m.a. dauðsföllum við stærsta skammt. Engin marktæk áhrif á fjölda gulbúa, hreiðrun eða lifandi fóstur komu fram. Irbesartan hafði ekki áhrif á lifun, þroska eða æxlun afkvæma. Dýrarannsóknir benda til að geislamerkt irbesartan greinist hjá afkvæmum rotta og kanína. Irbesartan skilst út með mjólk hjá mjólkandi rottum.</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Dýrarannsóknir með irbesartani sýndu skammvinn eituráhrif (aukin holmyndun í nýrnaskjóðum, þvagpípuþan eða húðbeðsbjúgur) hjá rottufóstrum en áhrif voru ekki merkjanleg eftir fæðingu. Hjá kanínum varð fósturlát eða snemmkomið uppsog við skammta sem ollu umtalsverðum eiturverkunum hjá móðurdýri, þar með talið dauðsfall. Engin vansköpun kom fram, hvorki hjá rottum né kanínum.</w:t>
      </w:r>
    </w:p>
    <w:p w:rsidR="00A478F3" w:rsidRPr="006918DC" w:rsidRDefault="00A478F3" w:rsidP="00A478F3">
      <w:pPr>
        <w:pStyle w:val="EMEABodyText"/>
        <w:rPr>
          <w:lang w:val="is-IS"/>
        </w:rPr>
      </w:pPr>
    </w:p>
    <w:p w:rsidR="00A478F3" w:rsidRPr="006918DC" w:rsidRDefault="00A478F3" w:rsidP="00A478F3">
      <w:pPr>
        <w:pStyle w:val="EMEABodyText"/>
        <w:rPr>
          <w:lang w:val="is-IS"/>
        </w:rPr>
      </w:pPr>
    </w:p>
    <w:p w:rsidR="00A478F3" w:rsidRPr="006918DC" w:rsidRDefault="00A478F3" w:rsidP="00A478F3">
      <w:pPr>
        <w:pStyle w:val="EMEAHeading1"/>
        <w:rPr>
          <w:lang w:val="is-IS"/>
        </w:rPr>
      </w:pPr>
      <w:r w:rsidRPr="006918DC">
        <w:rPr>
          <w:lang w:val="is-IS"/>
        </w:rPr>
        <w:t>6.</w:t>
      </w:r>
      <w:r w:rsidRPr="006918DC">
        <w:rPr>
          <w:lang w:val="is-IS"/>
        </w:rPr>
        <w:tab/>
        <w:t>LYFJAGERÐARFRÆÐILEGAR UPPLÝSINGAR</w:t>
      </w:r>
    </w:p>
    <w:p w:rsidR="00A478F3" w:rsidRPr="00917DA0" w:rsidRDefault="00A478F3" w:rsidP="00A478F3">
      <w:pPr>
        <w:pStyle w:val="EMEAHeading1"/>
        <w:rPr>
          <w:b w:val="0"/>
          <w:lang w:val="is-IS"/>
        </w:rPr>
      </w:pPr>
    </w:p>
    <w:p w:rsidR="00A478F3" w:rsidRPr="006918DC" w:rsidRDefault="00A478F3" w:rsidP="00A478F3">
      <w:pPr>
        <w:pStyle w:val="EMEAHeading2"/>
        <w:rPr>
          <w:lang w:val="is-IS"/>
        </w:rPr>
      </w:pPr>
      <w:r w:rsidRPr="006918DC">
        <w:rPr>
          <w:lang w:val="is-IS"/>
        </w:rPr>
        <w:t>6.1</w:t>
      </w:r>
      <w:r w:rsidRPr="006918DC">
        <w:rPr>
          <w:lang w:val="is-IS"/>
        </w:rPr>
        <w:tab/>
        <w:t>Hjálparefni</w:t>
      </w:r>
    </w:p>
    <w:p w:rsidR="00A478F3" w:rsidRPr="00917DA0" w:rsidRDefault="00A478F3" w:rsidP="00A478F3">
      <w:pPr>
        <w:pStyle w:val="EMEAHeading2"/>
        <w:rPr>
          <w:b w:val="0"/>
          <w:lang w:val="is-IS"/>
        </w:rPr>
      </w:pPr>
    </w:p>
    <w:p w:rsidR="00A478F3" w:rsidRPr="006918DC" w:rsidRDefault="00A478F3" w:rsidP="00A478F3">
      <w:pPr>
        <w:pStyle w:val="EMEABodyText"/>
        <w:rPr>
          <w:lang w:val="is-IS"/>
        </w:rPr>
      </w:pPr>
      <w:r w:rsidRPr="006918DC">
        <w:rPr>
          <w:lang w:val="is-IS"/>
        </w:rPr>
        <w:t>Örkristallaður sellulósi</w:t>
      </w:r>
    </w:p>
    <w:p w:rsidR="00A478F3" w:rsidRPr="006918DC" w:rsidRDefault="00A478F3" w:rsidP="00A478F3">
      <w:pPr>
        <w:pStyle w:val="EMEABodyText"/>
        <w:rPr>
          <w:lang w:val="is-IS"/>
        </w:rPr>
      </w:pPr>
      <w:r w:rsidRPr="006918DC">
        <w:rPr>
          <w:lang w:val="is-IS"/>
        </w:rPr>
        <w:t>Kroskarmellósnatríum</w:t>
      </w:r>
    </w:p>
    <w:p w:rsidR="00A478F3" w:rsidRPr="006918DC" w:rsidRDefault="00A478F3" w:rsidP="00A478F3">
      <w:pPr>
        <w:pStyle w:val="EMEABodyText"/>
        <w:rPr>
          <w:lang w:val="is-IS"/>
        </w:rPr>
      </w:pPr>
      <w:r w:rsidRPr="006918DC">
        <w:rPr>
          <w:lang w:val="is-IS"/>
        </w:rPr>
        <w:t>Laktósa einhýdrat</w:t>
      </w:r>
    </w:p>
    <w:p w:rsidR="00A478F3" w:rsidRPr="006918DC" w:rsidRDefault="00A478F3" w:rsidP="00A478F3">
      <w:pPr>
        <w:pStyle w:val="EMEABodyText"/>
        <w:rPr>
          <w:lang w:val="is-IS"/>
        </w:rPr>
      </w:pPr>
      <w:r w:rsidRPr="006918DC">
        <w:rPr>
          <w:lang w:val="is-IS"/>
        </w:rPr>
        <w:t>Magnesíumsterat</w:t>
      </w:r>
    </w:p>
    <w:p w:rsidR="00A478F3" w:rsidRPr="006918DC" w:rsidRDefault="00A478F3" w:rsidP="00A478F3">
      <w:pPr>
        <w:pStyle w:val="EMEABodyText"/>
        <w:rPr>
          <w:lang w:val="is-IS"/>
        </w:rPr>
      </w:pPr>
      <w:r w:rsidRPr="006918DC">
        <w:rPr>
          <w:lang w:val="is-IS"/>
        </w:rPr>
        <w:t>Kísiltvíoxíðkvoða</w:t>
      </w:r>
    </w:p>
    <w:p w:rsidR="00A478F3" w:rsidRPr="006918DC" w:rsidRDefault="00A478F3" w:rsidP="00A478F3">
      <w:pPr>
        <w:pStyle w:val="EMEABodyText"/>
        <w:rPr>
          <w:lang w:val="is-IS"/>
        </w:rPr>
      </w:pPr>
      <w:r w:rsidRPr="006918DC">
        <w:rPr>
          <w:lang w:val="is-IS"/>
        </w:rPr>
        <w:t>Pregelatíneruð maíssterkja</w:t>
      </w:r>
    </w:p>
    <w:p w:rsidR="00A478F3" w:rsidRPr="006918DC" w:rsidRDefault="00A478F3" w:rsidP="00A478F3">
      <w:pPr>
        <w:pStyle w:val="EMEABodyText"/>
        <w:rPr>
          <w:lang w:val="is-IS"/>
        </w:rPr>
      </w:pPr>
      <w:r w:rsidRPr="006918DC">
        <w:rPr>
          <w:lang w:val="is-IS"/>
        </w:rPr>
        <w:t>Póloxamer 188</w:t>
      </w:r>
    </w:p>
    <w:p w:rsidR="00A478F3" w:rsidRPr="006918DC" w:rsidRDefault="00A478F3" w:rsidP="00A478F3">
      <w:pPr>
        <w:pStyle w:val="EMEABodyText"/>
        <w:rPr>
          <w:lang w:val="is-IS"/>
        </w:rPr>
      </w:pPr>
    </w:p>
    <w:p w:rsidR="00A478F3" w:rsidRPr="006918DC" w:rsidRDefault="00A478F3" w:rsidP="00A478F3">
      <w:pPr>
        <w:pStyle w:val="EMEAHeading2"/>
        <w:rPr>
          <w:lang w:val="is-IS"/>
        </w:rPr>
      </w:pPr>
      <w:r w:rsidRPr="006918DC">
        <w:rPr>
          <w:lang w:val="is-IS"/>
        </w:rPr>
        <w:t>6.2</w:t>
      </w:r>
      <w:r w:rsidRPr="006918DC">
        <w:rPr>
          <w:lang w:val="is-IS"/>
        </w:rPr>
        <w:tab/>
        <w:t>Ósamrýmanleiki</w:t>
      </w:r>
    </w:p>
    <w:p w:rsidR="00A478F3" w:rsidRPr="00917DA0" w:rsidRDefault="00A478F3" w:rsidP="00A478F3">
      <w:pPr>
        <w:pStyle w:val="EMEAHeading2"/>
        <w:rPr>
          <w:b w:val="0"/>
          <w:lang w:val="is-IS"/>
        </w:rPr>
      </w:pPr>
    </w:p>
    <w:p w:rsidR="00A478F3" w:rsidRPr="006918DC" w:rsidRDefault="00A478F3" w:rsidP="00A478F3">
      <w:pPr>
        <w:pStyle w:val="EMEABodyText"/>
        <w:rPr>
          <w:lang w:val="is-IS"/>
        </w:rPr>
      </w:pPr>
      <w:r w:rsidRPr="006918DC">
        <w:rPr>
          <w:lang w:val="is-IS"/>
        </w:rPr>
        <w:t>Á ekki við.</w:t>
      </w:r>
    </w:p>
    <w:p w:rsidR="00A478F3" w:rsidRPr="006918DC" w:rsidRDefault="00A478F3" w:rsidP="00A478F3">
      <w:pPr>
        <w:pStyle w:val="EMEABodyText"/>
        <w:rPr>
          <w:lang w:val="is-IS"/>
        </w:rPr>
      </w:pPr>
    </w:p>
    <w:p w:rsidR="00A478F3" w:rsidRPr="006918DC" w:rsidRDefault="00A478F3" w:rsidP="00A478F3">
      <w:pPr>
        <w:pStyle w:val="EMEAHeading2"/>
        <w:rPr>
          <w:lang w:val="is-IS"/>
        </w:rPr>
      </w:pPr>
      <w:r w:rsidRPr="006918DC">
        <w:rPr>
          <w:lang w:val="is-IS"/>
        </w:rPr>
        <w:t>6.3</w:t>
      </w:r>
      <w:r w:rsidRPr="006918DC">
        <w:rPr>
          <w:lang w:val="is-IS"/>
        </w:rPr>
        <w:tab/>
        <w:t>Geymsluþol</w:t>
      </w:r>
    </w:p>
    <w:p w:rsidR="00A478F3" w:rsidRPr="00917DA0" w:rsidRDefault="00A478F3" w:rsidP="00A478F3">
      <w:pPr>
        <w:pStyle w:val="EMEAHeading2"/>
        <w:rPr>
          <w:b w:val="0"/>
          <w:lang w:val="is-IS"/>
        </w:rPr>
      </w:pPr>
    </w:p>
    <w:p w:rsidR="00A478F3" w:rsidRPr="006918DC" w:rsidRDefault="00A478F3" w:rsidP="00A478F3">
      <w:pPr>
        <w:pStyle w:val="EMEABodyText"/>
        <w:rPr>
          <w:lang w:val="is-IS"/>
        </w:rPr>
      </w:pPr>
      <w:r w:rsidRPr="006918DC">
        <w:rPr>
          <w:lang w:val="is-IS"/>
        </w:rPr>
        <w:t>3 ár.</w:t>
      </w:r>
    </w:p>
    <w:p w:rsidR="00A478F3" w:rsidRPr="006918DC" w:rsidRDefault="00A478F3" w:rsidP="00A478F3">
      <w:pPr>
        <w:pStyle w:val="EMEABodyText"/>
        <w:rPr>
          <w:lang w:val="is-IS"/>
        </w:rPr>
      </w:pPr>
    </w:p>
    <w:p w:rsidR="00A478F3" w:rsidRPr="006918DC" w:rsidRDefault="00A478F3" w:rsidP="00A478F3">
      <w:pPr>
        <w:pStyle w:val="EMEAHeading2"/>
        <w:rPr>
          <w:lang w:val="is-IS"/>
        </w:rPr>
      </w:pPr>
      <w:r w:rsidRPr="006918DC">
        <w:rPr>
          <w:lang w:val="is-IS"/>
        </w:rPr>
        <w:t>6.4</w:t>
      </w:r>
      <w:r w:rsidRPr="006918DC">
        <w:rPr>
          <w:lang w:val="is-IS"/>
        </w:rPr>
        <w:tab/>
        <w:t>Sérstakar varúðarreglur við geymslu</w:t>
      </w:r>
    </w:p>
    <w:p w:rsidR="00A478F3" w:rsidRPr="00917DA0" w:rsidRDefault="00A478F3" w:rsidP="00A478F3">
      <w:pPr>
        <w:pStyle w:val="EMEAHeading2"/>
        <w:rPr>
          <w:b w:val="0"/>
          <w:lang w:val="is-IS"/>
        </w:rPr>
      </w:pPr>
    </w:p>
    <w:p w:rsidR="00A478F3" w:rsidRPr="006918DC" w:rsidRDefault="00A478F3" w:rsidP="00A478F3">
      <w:pPr>
        <w:pStyle w:val="EMEABodyText"/>
        <w:rPr>
          <w:lang w:val="is-IS"/>
        </w:rPr>
      </w:pPr>
      <w:r w:rsidRPr="006918DC">
        <w:rPr>
          <w:lang w:val="is-IS"/>
        </w:rPr>
        <w:t xml:space="preserve">Geymið við </w:t>
      </w:r>
      <w:r w:rsidR="00D1353F">
        <w:rPr>
          <w:lang w:val="is-IS"/>
        </w:rPr>
        <w:t>lægri</w:t>
      </w:r>
      <w:r w:rsidR="00D1353F" w:rsidRPr="006918DC">
        <w:rPr>
          <w:lang w:val="is-IS"/>
        </w:rPr>
        <w:t xml:space="preserve"> </w:t>
      </w:r>
      <w:r w:rsidRPr="006918DC">
        <w:rPr>
          <w:lang w:val="is-IS"/>
        </w:rPr>
        <w:t>hita en 30°C.</w:t>
      </w:r>
    </w:p>
    <w:p w:rsidR="00A478F3" w:rsidRPr="006918DC" w:rsidRDefault="00A478F3" w:rsidP="00A478F3">
      <w:pPr>
        <w:pStyle w:val="EMEABodyText"/>
        <w:rPr>
          <w:lang w:val="is-IS"/>
        </w:rPr>
      </w:pPr>
    </w:p>
    <w:p w:rsidR="00A478F3" w:rsidRPr="006918DC" w:rsidRDefault="00A478F3" w:rsidP="00A478F3">
      <w:pPr>
        <w:pStyle w:val="EMEAHeading2"/>
        <w:rPr>
          <w:lang w:val="is-IS"/>
        </w:rPr>
      </w:pPr>
      <w:r w:rsidRPr="006918DC">
        <w:rPr>
          <w:lang w:val="is-IS"/>
        </w:rPr>
        <w:t>6.5</w:t>
      </w:r>
      <w:r w:rsidRPr="006918DC">
        <w:rPr>
          <w:lang w:val="is-IS"/>
        </w:rPr>
        <w:tab/>
        <w:t>Gerð íláts og innihald</w:t>
      </w:r>
    </w:p>
    <w:p w:rsidR="00A478F3" w:rsidRPr="00917DA0" w:rsidRDefault="00A478F3" w:rsidP="00A478F3">
      <w:pPr>
        <w:pStyle w:val="EMEAHeading2"/>
        <w:rPr>
          <w:b w:val="0"/>
          <w:lang w:val="is-IS"/>
        </w:rPr>
      </w:pPr>
    </w:p>
    <w:p w:rsidR="00A478F3" w:rsidRPr="006918DC" w:rsidRDefault="00A478F3" w:rsidP="00A478F3">
      <w:pPr>
        <w:pStyle w:val="EMEABodyText"/>
        <w:rPr>
          <w:lang w:val="is-IS"/>
        </w:rPr>
      </w:pPr>
      <w:r w:rsidRPr="006918DC">
        <w:rPr>
          <w:lang w:val="is-IS"/>
        </w:rPr>
        <w:t>Öskjur með 14 töflum í PVC/PVDC/álþynnu.</w:t>
      </w:r>
    </w:p>
    <w:p w:rsidR="00A478F3" w:rsidRPr="006918DC" w:rsidRDefault="00A478F3" w:rsidP="00A478F3">
      <w:pPr>
        <w:pStyle w:val="EMEABodyText"/>
        <w:rPr>
          <w:lang w:val="is-IS"/>
        </w:rPr>
      </w:pPr>
      <w:r w:rsidRPr="006918DC">
        <w:rPr>
          <w:lang w:val="is-IS"/>
        </w:rPr>
        <w:t>Öskjur með 28 töflum í PVC/PVDC/álþynnu.</w:t>
      </w:r>
    </w:p>
    <w:p w:rsidR="00A478F3" w:rsidRPr="006918DC" w:rsidRDefault="00A478F3" w:rsidP="00A478F3">
      <w:pPr>
        <w:pStyle w:val="EMEABodyText"/>
        <w:rPr>
          <w:lang w:val="is-IS"/>
        </w:rPr>
      </w:pPr>
      <w:r w:rsidRPr="006918DC">
        <w:rPr>
          <w:lang w:val="is-IS"/>
        </w:rPr>
        <w:t>Öskjur með 56 töflum í PVC/PVDC/álþynnu.</w:t>
      </w:r>
    </w:p>
    <w:p w:rsidR="00A478F3" w:rsidRPr="006918DC" w:rsidRDefault="00A478F3" w:rsidP="00A478F3">
      <w:pPr>
        <w:pStyle w:val="EMEABodyText"/>
        <w:rPr>
          <w:lang w:val="is-IS"/>
        </w:rPr>
      </w:pPr>
      <w:r w:rsidRPr="006918DC">
        <w:rPr>
          <w:lang w:val="is-IS"/>
        </w:rPr>
        <w:t>Öskjur með 98 töflum í PVC/PVDC/álþynnu.</w:t>
      </w:r>
    </w:p>
    <w:p w:rsidR="00A478F3" w:rsidRPr="006918DC" w:rsidRDefault="00A478F3" w:rsidP="00A478F3">
      <w:pPr>
        <w:pStyle w:val="EMEABodyText"/>
        <w:rPr>
          <w:lang w:val="is-IS"/>
        </w:rPr>
      </w:pPr>
      <w:r w:rsidRPr="006918DC">
        <w:rPr>
          <w:lang w:val="is-IS"/>
        </w:rPr>
        <w:t>Öskjur með 56 x 1 töflu í PVC/PVDC/ál rifgötuðum stakskammtaþynnum.</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Ekki er víst að allar pakkningastærðirnar séu markaðssettar.</w:t>
      </w:r>
    </w:p>
    <w:p w:rsidR="00A478F3" w:rsidRPr="006918DC" w:rsidRDefault="00A478F3" w:rsidP="00A478F3">
      <w:pPr>
        <w:pStyle w:val="EMEABodyText"/>
        <w:rPr>
          <w:lang w:val="is-IS"/>
        </w:rPr>
      </w:pPr>
    </w:p>
    <w:p w:rsidR="00A478F3" w:rsidRPr="006918DC" w:rsidRDefault="00A478F3" w:rsidP="00A478F3">
      <w:pPr>
        <w:pStyle w:val="EMEAHeading2"/>
        <w:rPr>
          <w:i/>
          <w:lang w:val="is-IS"/>
        </w:rPr>
      </w:pPr>
      <w:r w:rsidRPr="006918DC">
        <w:rPr>
          <w:lang w:val="is-IS"/>
        </w:rPr>
        <w:t>6.6</w:t>
      </w:r>
      <w:r w:rsidRPr="006918DC">
        <w:rPr>
          <w:lang w:val="is-IS"/>
        </w:rPr>
        <w:tab/>
      </w:r>
      <w:r w:rsidRPr="006918DC">
        <w:rPr>
          <w:bCs/>
          <w:lang w:val="is-IS"/>
        </w:rPr>
        <w:t>Sérstakar varúðarráðstafanir við förgun</w:t>
      </w:r>
    </w:p>
    <w:p w:rsidR="00A478F3" w:rsidRPr="00917DA0" w:rsidRDefault="00A478F3" w:rsidP="00A478F3">
      <w:pPr>
        <w:pStyle w:val="EMEAHeading2"/>
        <w:rPr>
          <w:b w:val="0"/>
          <w:lang w:val="is-IS"/>
        </w:rPr>
      </w:pPr>
    </w:p>
    <w:p w:rsidR="00A478F3" w:rsidRPr="006918DC" w:rsidRDefault="00A478F3" w:rsidP="00A478F3">
      <w:pPr>
        <w:pStyle w:val="EMEABodyText"/>
        <w:rPr>
          <w:lang w:val="is-IS"/>
        </w:rPr>
      </w:pPr>
      <w:r w:rsidRPr="006918DC">
        <w:rPr>
          <w:lang w:val="is-IS"/>
        </w:rPr>
        <w:t>Farga skal öllum lyfjaleifum og/eða úrgangi í samræmi við gildandi reglur.</w:t>
      </w:r>
    </w:p>
    <w:p w:rsidR="00A478F3" w:rsidRPr="006918DC" w:rsidRDefault="00A478F3" w:rsidP="00A478F3">
      <w:pPr>
        <w:pStyle w:val="EMEABodyText"/>
        <w:rPr>
          <w:lang w:val="is-IS"/>
        </w:rPr>
      </w:pPr>
    </w:p>
    <w:p w:rsidR="00A478F3" w:rsidRPr="006918DC" w:rsidRDefault="00A478F3" w:rsidP="00A478F3">
      <w:pPr>
        <w:pStyle w:val="EMEABodyText"/>
        <w:rPr>
          <w:lang w:val="is-IS"/>
        </w:rPr>
      </w:pPr>
    </w:p>
    <w:p w:rsidR="00A478F3" w:rsidRPr="006918DC" w:rsidRDefault="00A478F3" w:rsidP="00A478F3">
      <w:pPr>
        <w:pStyle w:val="EMEAHeading1"/>
        <w:rPr>
          <w:lang w:val="is-IS"/>
        </w:rPr>
      </w:pPr>
      <w:r w:rsidRPr="006918DC">
        <w:rPr>
          <w:lang w:val="is-IS"/>
        </w:rPr>
        <w:t>7.</w:t>
      </w:r>
      <w:r w:rsidRPr="006918DC">
        <w:rPr>
          <w:lang w:val="is-IS"/>
        </w:rPr>
        <w:tab/>
        <w:t>MARKAÐSLEYFISHAFI</w:t>
      </w:r>
    </w:p>
    <w:p w:rsidR="00A478F3" w:rsidRPr="00917DA0" w:rsidRDefault="00A478F3" w:rsidP="00A478F3">
      <w:pPr>
        <w:pStyle w:val="EMEAHeading1"/>
        <w:rPr>
          <w:b w:val="0"/>
          <w:lang w:val="is-IS"/>
        </w:rPr>
      </w:pPr>
    </w:p>
    <w:p w:rsidR="00A478F3" w:rsidRPr="00CF6D7F" w:rsidRDefault="00AC03AB" w:rsidP="00A478F3">
      <w:pPr>
        <w:pStyle w:val="EMEAAddress"/>
        <w:rPr>
          <w:lang w:val="is-IS"/>
        </w:rPr>
      </w:pPr>
      <w:r>
        <w:rPr>
          <w:lang w:val="is-IS"/>
        </w:rPr>
        <w:t>sanofi-aventis groupe</w:t>
      </w:r>
      <w:r w:rsidR="00A478F3" w:rsidRPr="006918DC">
        <w:rPr>
          <w:lang w:val="is-IS"/>
        </w:rPr>
        <w:br/>
      </w:r>
      <w:r w:rsidR="00CF6D7F" w:rsidRPr="001526D7">
        <w:rPr>
          <w:lang w:val="is-IS"/>
        </w:rPr>
        <w:t>54</w:t>
      </w:r>
      <w:r w:rsidR="00CF6D7F" w:rsidRPr="00CD73E6">
        <w:rPr>
          <w:lang w:val="is-IS"/>
        </w:rPr>
        <w:t>, rue La Boétie</w:t>
      </w:r>
      <w:r w:rsidR="00CF6D7F" w:rsidRPr="00CD73E6">
        <w:rPr>
          <w:lang w:val="is-IS"/>
        </w:rPr>
        <w:br/>
      </w:r>
      <w:r w:rsidR="00CF6D7F" w:rsidRPr="00CF6D7F">
        <w:rPr>
          <w:lang w:val="is-IS"/>
        </w:rPr>
        <w:t>F</w:t>
      </w:r>
      <w:r w:rsidR="00CF6D7F" w:rsidRPr="00CF6D7F">
        <w:rPr>
          <w:lang w:val="is-IS"/>
        </w:rPr>
        <w:noBreakHyphen/>
        <w:t>75008 Paris </w:t>
      </w:r>
      <w:r w:rsidR="00CF6D7F" w:rsidRPr="00CF6D7F">
        <w:rPr>
          <w:lang w:val="is-IS"/>
        </w:rPr>
        <w:noBreakHyphen/>
        <w:t> Frakkland</w:t>
      </w:r>
    </w:p>
    <w:p w:rsidR="00A478F3" w:rsidRPr="00D4265A" w:rsidRDefault="00A478F3" w:rsidP="00A478F3">
      <w:pPr>
        <w:pStyle w:val="EMEABodyText"/>
        <w:rPr>
          <w:lang w:val="is-IS"/>
        </w:rPr>
      </w:pPr>
    </w:p>
    <w:p w:rsidR="00A478F3" w:rsidRPr="009E179A" w:rsidRDefault="00A478F3" w:rsidP="00A478F3">
      <w:pPr>
        <w:pStyle w:val="EMEABodyText"/>
        <w:rPr>
          <w:lang w:val="is-IS"/>
        </w:rPr>
      </w:pPr>
    </w:p>
    <w:p w:rsidR="00A478F3" w:rsidRPr="009E179A" w:rsidRDefault="00A478F3" w:rsidP="00A478F3">
      <w:pPr>
        <w:pStyle w:val="EMEAHeading1"/>
        <w:rPr>
          <w:lang w:val="is-IS"/>
        </w:rPr>
      </w:pPr>
      <w:r w:rsidRPr="009E179A">
        <w:rPr>
          <w:lang w:val="is-IS"/>
        </w:rPr>
        <w:t>8.</w:t>
      </w:r>
      <w:r w:rsidRPr="009E179A">
        <w:rPr>
          <w:lang w:val="is-IS"/>
        </w:rPr>
        <w:tab/>
        <w:t>MARKAÐSLEYFISNÚMER</w:t>
      </w:r>
    </w:p>
    <w:p w:rsidR="00A478F3" w:rsidRPr="00917DA0" w:rsidRDefault="00A478F3" w:rsidP="00A478F3">
      <w:pPr>
        <w:pStyle w:val="EMEAHeading1"/>
        <w:rPr>
          <w:b w:val="0"/>
          <w:lang w:val="is-IS"/>
        </w:rPr>
      </w:pPr>
    </w:p>
    <w:p w:rsidR="00A478F3" w:rsidRPr="006918DC" w:rsidRDefault="00A478F3" w:rsidP="00A478F3">
      <w:pPr>
        <w:pStyle w:val="EMEABodyText"/>
        <w:jc w:val="both"/>
        <w:rPr>
          <w:lang w:val="is-IS"/>
        </w:rPr>
      </w:pPr>
      <w:r w:rsidRPr="006918DC">
        <w:rPr>
          <w:lang w:val="is-IS"/>
        </w:rPr>
        <w:t>EU/1/97/046/004-006</w:t>
      </w:r>
      <w:r w:rsidRPr="006918DC">
        <w:rPr>
          <w:lang w:val="is-IS"/>
        </w:rPr>
        <w:br/>
        <w:t>EU/1/97/046/011</w:t>
      </w:r>
      <w:r w:rsidRPr="006918DC">
        <w:rPr>
          <w:lang w:val="is-IS"/>
        </w:rPr>
        <w:br/>
        <w:t>EU/1/97/046/014</w:t>
      </w:r>
    </w:p>
    <w:p w:rsidR="00A478F3" w:rsidRPr="006918DC" w:rsidRDefault="00A478F3" w:rsidP="00A478F3">
      <w:pPr>
        <w:pStyle w:val="EMEABodyText"/>
        <w:rPr>
          <w:lang w:val="is-IS"/>
        </w:rPr>
      </w:pPr>
    </w:p>
    <w:p w:rsidR="00A478F3" w:rsidRPr="006918DC" w:rsidRDefault="00A478F3" w:rsidP="00A478F3">
      <w:pPr>
        <w:pStyle w:val="EMEABodyText"/>
        <w:rPr>
          <w:lang w:val="is-IS"/>
        </w:rPr>
      </w:pPr>
    </w:p>
    <w:p w:rsidR="00A478F3" w:rsidRPr="006918DC" w:rsidRDefault="00A478F3" w:rsidP="00A478F3">
      <w:pPr>
        <w:pStyle w:val="EMEAHeading1"/>
        <w:rPr>
          <w:lang w:val="is-IS"/>
        </w:rPr>
      </w:pPr>
      <w:r w:rsidRPr="006918DC">
        <w:rPr>
          <w:lang w:val="is-IS"/>
        </w:rPr>
        <w:t>9.</w:t>
      </w:r>
      <w:r w:rsidRPr="006918DC">
        <w:rPr>
          <w:lang w:val="is-IS"/>
        </w:rPr>
        <w:tab/>
        <w:t>DAGSETNING FYRSTU ÚTGÁFU MARKAÐSLEYFIS/ENDURNÝJUNAR MARKAÐSLEYFIS</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Dagsetning fyrstu útgáfu markaðsleyfis: 27. ágúst 1997</w:t>
      </w:r>
      <w:r w:rsidRPr="006918DC">
        <w:rPr>
          <w:lang w:val="is-IS"/>
        </w:rPr>
        <w:br/>
      </w:r>
      <w:r w:rsidR="00CF6D7F" w:rsidRPr="006918DC">
        <w:rPr>
          <w:lang w:val="is-IS"/>
        </w:rPr>
        <w:t>Nýjasta dagsetning endurnýjunar markaðsleyfis: 27. ágúst 2007</w:t>
      </w:r>
    </w:p>
    <w:p w:rsidR="00A478F3" w:rsidRPr="006918DC" w:rsidRDefault="00A478F3" w:rsidP="00A478F3">
      <w:pPr>
        <w:pStyle w:val="EMEABodyText"/>
        <w:rPr>
          <w:lang w:val="is-IS"/>
        </w:rPr>
      </w:pPr>
    </w:p>
    <w:p w:rsidR="00A478F3" w:rsidRPr="006918DC" w:rsidRDefault="00A478F3" w:rsidP="00A478F3">
      <w:pPr>
        <w:pStyle w:val="EMEABodyText"/>
        <w:rPr>
          <w:lang w:val="is-IS"/>
        </w:rPr>
      </w:pPr>
    </w:p>
    <w:p w:rsidR="00A478F3" w:rsidRPr="006918DC" w:rsidRDefault="00A478F3" w:rsidP="00A478F3">
      <w:pPr>
        <w:pStyle w:val="EMEAHeading1"/>
        <w:ind w:left="0" w:firstLine="0"/>
        <w:rPr>
          <w:lang w:val="is-IS"/>
        </w:rPr>
      </w:pPr>
      <w:r w:rsidRPr="006918DC">
        <w:rPr>
          <w:lang w:val="is-IS"/>
        </w:rPr>
        <w:t>10.</w:t>
      </w:r>
      <w:r w:rsidRPr="006918DC">
        <w:rPr>
          <w:lang w:val="is-IS"/>
        </w:rPr>
        <w:tab/>
        <w:t>DAGSETNING ENDURSKOÐUNAR TEXTANS</w:t>
      </w:r>
    </w:p>
    <w:p w:rsidR="00A478F3" w:rsidRPr="006918DC" w:rsidRDefault="00A478F3" w:rsidP="00A478F3">
      <w:pPr>
        <w:pStyle w:val="EMEABodyText"/>
        <w:rPr>
          <w:lang w:val="is-IS"/>
        </w:rPr>
      </w:pPr>
    </w:p>
    <w:p w:rsidR="00A478F3" w:rsidRPr="006918DC" w:rsidRDefault="00CF6D7F" w:rsidP="00A478F3">
      <w:pPr>
        <w:pStyle w:val="EMEABodyText"/>
        <w:rPr>
          <w:lang w:val="is-IS"/>
        </w:rPr>
      </w:pPr>
      <w:r w:rsidRPr="006918DC">
        <w:rPr>
          <w:lang w:val="is-IS"/>
        </w:rPr>
        <w:t>Ítarlegar upplýsingar um lyfið eru birtar á vef Lyfjastofnunar Evrópu http://www.ema.europa.eu</w:t>
      </w:r>
      <w:r w:rsidR="00D1590C">
        <w:rPr>
          <w:lang w:val="is-IS"/>
        </w:rPr>
        <w:t>.</w:t>
      </w:r>
    </w:p>
    <w:p w:rsidR="00A478F3" w:rsidRPr="006918DC" w:rsidRDefault="00A478F3" w:rsidP="00A478F3">
      <w:pPr>
        <w:pStyle w:val="EMEAHeading1"/>
        <w:rPr>
          <w:lang w:val="is-IS"/>
        </w:rPr>
      </w:pPr>
      <w:r w:rsidRPr="006918DC">
        <w:rPr>
          <w:lang w:val="is-IS"/>
        </w:rPr>
        <w:br w:type="page"/>
        <w:t>1.</w:t>
      </w:r>
      <w:r w:rsidRPr="006918DC">
        <w:rPr>
          <w:lang w:val="is-IS"/>
        </w:rPr>
        <w:tab/>
        <w:t>HEITI LYFS</w:t>
      </w:r>
    </w:p>
    <w:p w:rsidR="00A478F3" w:rsidRPr="00917DA0" w:rsidRDefault="00A478F3" w:rsidP="00A478F3">
      <w:pPr>
        <w:pStyle w:val="EMEAHeading1"/>
        <w:rPr>
          <w:b w:val="0"/>
          <w:lang w:val="is-IS"/>
        </w:rPr>
      </w:pPr>
    </w:p>
    <w:p w:rsidR="00A478F3" w:rsidRPr="006918DC" w:rsidRDefault="00A478F3" w:rsidP="00A478F3">
      <w:pPr>
        <w:pStyle w:val="EMEABodyText"/>
        <w:rPr>
          <w:lang w:val="is-IS"/>
        </w:rPr>
      </w:pPr>
      <w:r w:rsidRPr="006918DC">
        <w:rPr>
          <w:lang w:val="is-IS"/>
        </w:rPr>
        <w:t>Aprovel 300 mg töflur.</w:t>
      </w:r>
    </w:p>
    <w:p w:rsidR="00A478F3" w:rsidRPr="006918DC" w:rsidRDefault="00A478F3" w:rsidP="00A478F3">
      <w:pPr>
        <w:pStyle w:val="EMEABodyText"/>
        <w:rPr>
          <w:lang w:val="is-IS"/>
        </w:rPr>
      </w:pPr>
    </w:p>
    <w:p w:rsidR="00A478F3" w:rsidRPr="006918DC" w:rsidRDefault="00A478F3" w:rsidP="00A478F3">
      <w:pPr>
        <w:pStyle w:val="EMEABodyText"/>
        <w:rPr>
          <w:lang w:val="is-IS"/>
        </w:rPr>
      </w:pPr>
    </w:p>
    <w:p w:rsidR="00A478F3" w:rsidRPr="006918DC" w:rsidRDefault="00A478F3" w:rsidP="00A478F3">
      <w:pPr>
        <w:pStyle w:val="EMEAHeading1"/>
        <w:rPr>
          <w:lang w:val="is-IS"/>
        </w:rPr>
      </w:pPr>
      <w:r w:rsidRPr="006918DC">
        <w:rPr>
          <w:lang w:val="is-IS"/>
        </w:rPr>
        <w:t>2.</w:t>
      </w:r>
      <w:r w:rsidRPr="006918DC">
        <w:rPr>
          <w:lang w:val="is-IS"/>
        </w:rPr>
        <w:tab/>
        <w:t>INNIHALDSLÝSING</w:t>
      </w:r>
    </w:p>
    <w:p w:rsidR="00A478F3" w:rsidRPr="00917DA0" w:rsidRDefault="00A478F3" w:rsidP="00A478F3">
      <w:pPr>
        <w:pStyle w:val="EMEAHeading1"/>
        <w:rPr>
          <w:b w:val="0"/>
          <w:lang w:val="is-IS"/>
        </w:rPr>
      </w:pPr>
    </w:p>
    <w:p w:rsidR="00A478F3" w:rsidRPr="006918DC" w:rsidRDefault="00A478F3" w:rsidP="00A478F3">
      <w:pPr>
        <w:pStyle w:val="EMEABodyText"/>
        <w:rPr>
          <w:lang w:val="is-IS"/>
        </w:rPr>
      </w:pPr>
      <w:r w:rsidRPr="006918DC">
        <w:rPr>
          <w:lang w:val="is-IS"/>
        </w:rPr>
        <w:t>Hver tafla inniheldur 300 mg af irbesartani.</w:t>
      </w:r>
    </w:p>
    <w:p w:rsidR="00A478F3" w:rsidRPr="006918DC" w:rsidRDefault="00A478F3" w:rsidP="00A478F3">
      <w:pPr>
        <w:pStyle w:val="EMEABodyText"/>
        <w:rPr>
          <w:lang w:val="is-IS"/>
        </w:rPr>
      </w:pPr>
    </w:p>
    <w:p w:rsidR="00A478F3" w:rsidRPr="00D4265A" w:rsidRDefault="00A478F3" w:rsidP="00A478F3">
      <w:pPr>
        <w:pStyle w:val="EMEABodyText"/>
        <w:rPr>
          <w:lang w:val="is-IS"/>
        </w:rPr>
      </w:pPr>
      <w:r w:rsidRPr="00917DA0">
        <w:rPr>
          <w:u w:val="single"/>
          <w:lang w:val="is-IS"/>
        </w:rPr>
        <w:t>Hjálparefni</w:t>
      </w:r>
      <w:r w:rsidR="00D4265A" w:rsidRPr="00917DA0">
        <w:rPr>
          <w:u w:val="single"/>
          <w:lang w:val="is-IS"/>
        </w:rPr>
        <w:t xml:space="preserve"> </w:t>
      </w:r>
      <w:r w:rsidR="00D4265A" w:rsidRPr="00917DA0">
        <w:rPr>
          <w:szCs w:val="22"/>
          <w:u w:val="single"/>
          <w:lang w:val="is-IS"/>
        </w:rPr>
        <w:t>með þekkta verkun</w:t>
      </w:r>
      <w:r w:rsidRPr="00917DA0">
        <w:rPr>
          <w:u w:val="single"/>
          <w:lang w:val="is-IS"/>
        </w:rPr>
        <w:t>:</w:t>
      </w:r>
      <w:r w:rsidRPr="00D4265A">
        <w:rPr>
          <w:lang w:val="is-IS"/>
        </w:rPr>
        <w:t xml:space="preserve"> 61,50 mg af laktósa einhýdrati í hverri töflu.</w:t>
      </w:r>
    </w:p>
    <w:p w:rsidR="00A478F3" w:rsidRPr="009E179A" w:rsidRDefault="00A478F3" w:rsidP="00A478F3">
      <w:pPr>
        <w:pStyle w:val="EMEABodyText"/>
        <w:rPr>
          <w:lang w:val="is-IS"/>
        </w:rPr>
      </w:pPr>
    </w:p>
    <w:p w:rsidR="00A478F3" w:rsidRPr="009E179A" w:rsidRDefault="00A478F3" w:rsidP="00A478F3">
      <w:pPr>
        <w:pStyle w:val="EMEABodyText"/>
        <w:rPr>
          <w:lang w:val="is-IS"/>
        </w:rPr>
      </w:pPr>
      <w:r w:rsidRPr="009E179A">
        <w:rPr>
          <w:lang w:val="is-IS"/>
        </w:rPr>
        <w:t>Sjá lista yfir öll hjálparefni í kafla 6.1.</w:t>
      </w:r>
    </w:p>
    <w:p w:rsidR="00A478F3" w:rsidRPr="006918DC" w:rsidRDefault="00A478F3" w:rsidP="00A478F3">
      <w:pPr>
        <w:pStyle w:val="EMEABodyText"/>
        <w:rPr>
          <w:lang w:val="is-IS"/>
        </w:rPr>
      </w:pPr>
    </w:p>
    <w:p w:rsidR="00A478F3" w:rsidRPr="006918DC" w:rsidRDefault="00A478F3" w:rsidP="00A478F3">
      <w:pPr>
        <w:pStyle w:val="EMEABodyText"/>
        <w:rPr>
          <w:lang w:val="is-IS"/>
        </w:rPr>
      </w:pPr>
    </w:p>
    <w:p w:rsidR="00A478F3" w:rsidRPr="006918DC" w:rsidRDefault="00A478F3" w:rsidP="00A478F3">
      <w:pPr>
        <w:pStyle w:val="EMEAHeading1"/>
        <w:rPr>
          <w:lang w:val="is-IS"/>
        </w:rPr>
      </w:pPr>
      <w:r w:rsidRPr="006918DC">
        <w:rPr>
          <w:lang w:val="is-IS"/>
        </w:rPr>
        <w:t>3.</w:t>
      </w:r>
      <w:r w:rsidRPr="006918DC">
        <w:rPr>
          <w:lang w:val="is-IS"/>
        </w:rPr>
        <w:tab/>
        <w:t>LYFJAFORM</w:t>
      </w:r>
    </w:p>
    <w:p w:rsidR="00A478F3" w:rsidRPr="00917DA0" w:rsidRDefault="00A478F3" w:rsidP="00A478F3">
      <w:pPr>
        <w:pStyle w:val="EMEAHeading1"/>
        <w:rPr>
          <w:b w:val="0"/>
          <w:lang w:val="is-IS"/>
        </w:rPr>
      </w:pPr>
    </w:p>
    <w:p w:rsidR="00A478F3" w:rsidRPr="006918DC" w:rsidRDefault="00A478F3" w:rsidP="00A478F3">
      <w:pPr>
        <w:pStyle w:val="EMEABodyText"/>
        <w:rPr>
          <w:lang w:val="is-IS"/>
        </w:rPr>
      </w:pPr>
      <w:r w:rsidRPr="006918DC">
        <w:rPr>
          <w:lang w:val="is-IS"/>
        </w:rPr>
        <w:t>Tafla.</w:t>
      </w:r>
    </w:p>
    <w:p w:rsidR="00A478F3" w:rsidRPr="006918DC" w:rsidRDefault="00A478F3" w:rsidP="00A478F3">
      <w:pPr>
        <w:pStyle w:val="EMEABodyText"/>
        <w:rPr>
          <w:lang w:val="is-IS"/>
        </w:rPr>
      </w:pPr>
      <w:r w:rsidRPr="006918DC">
        <w:rPr>
          <w:lang w:val="is-IS"/>
        </w:rPr>
        <w:t>Hvít eða beinhvít, tvíkúpt og sporöskjulaga með inngreyptri mynd af hjarta á annarri hliðinni og númerið 2773 greypt á hinni hliðinni.</w:t>
      </w:r>
    </w:p>
    <w:p w:rsidR="00A478F3" w:rsidRPr="006918DC" w:rsidRDefault="00A478F3" w:rsidP="00A478F3">
      <w:pPr>
        <w:pStyle w:val="EMEABodyText"/>
        <w:rPr>
          <w:lang w:val="is-IS"/>
        </w:rPr>
      </w:pPr>
    </w:p>
    <w:p w:rsidR="00A478F3" w:rsidRPr="006918DC" w:rsidRDefault="00A478F3" w:rsidP="00A478F3">
      <w:pPr>
        <w:pStyle w:val="EMEABodyText"/>
        <w:rPr>
          <w:lang w:val="is-IS"/>
        </w:rPr>
      </w:pPr>
    </w:p>
    <w:p w:rsidR="00A478F3" w:rsidRPr="006918DC" w:rsidRDefault="00A478F3" w:rsidP="00A478F3">
      <w:pPr>
        <w:pStyle w:val="EMEAHeading1"/>
        <w:rPr>
          <w:lang w:val="is-IS"/>
        </w:rPr>
      </w:pPr>
      <w:r w:rsidRPr="006918DC">
        <w:rPr>
          <w:lang w:val="is-IS"/>
        </w:rPr>
        <w:t>4.</w:t>
      </w:r>
      <w:r w:rsidRPr="006918DC">
        <w:rPr>
          <w:lang w:val="is-IS"/>
        </w:rPr>
        <w:tab/>
        <w:t>KLÍNÍSKAR UPPLÝSINGAR</w:t>
      </w:r>
    </w:p>
    <w:p w:rsidR="00A478F3" w:rsidRPr="00917DA0" w:rsidRDefault="00A478F3" w:rsidP="00A478F3">
      <w:pPr>
        <w:pStyle w:val="EMEAHeading1"/>
        <w:rPr>
          <w:b w:val="0"/>
          <w:lang w:val="is-IS"/>
        </w:rPr>
      </w:pPr>
    </w:p>
    <w:p w:rsidR="00A478F3" w:rsidRPr="006918DC" w:rsidRDefault="00A478F3" w:rsidP="00A478F3">
      <w:pPr>
        <w:pStyle w:val="EMEAHeading2"/>
        <w:rPr>
          <w:lang w:val="is-IS"/>
        </w:rPr>
      </w:pPr>
      <w:r w:rsidRPr="006918DC">
        <w:rPr>
          <w:lang w:val="is-IS"/>
        </w:rPr>
        <w:t>4.1</w:t>
      </w:r>
      <w:r w:rsidRPr="006918DC">
        <w:rPr>
          <w:lang w:val="is-IS"/>
        </w:rPr>
        <w:tab/>
        <w:t>Ábendingar</w:t>
      </w:r>
    </w:p>
    <w:p w:rsidR="00A478F3" w:rsidRPr="00917DA0" w:rsidRDefault="00A478F3" w:rsidP="00A478F3">
      <w:pPr>
        <w:pStyle w:val="EMEAHeading2"/>
        <w:rPr>
          <w:b w:val="0"/>
          <w:lang w:val="is-IS"/>
        </w:rPr>
      </w:pPr>
    </w:p>
    <w:p w:rsidR="00A478F3" w:rsidRPr="006918DC" w:rsidRDefault="00A478F3" w:rsidP="00A478F3">
      <w:pPr>
        <w:pStyle w:val="EMEABodyText"/>
        <w:rPr>
          <w:lang w:val="is-IS"/>
        </w:rPr>
      </w:pPr>
      <w:r w:rsidRPr="006918DC">
        <w:rPr>
          <w:lang w:val="is-IS"/>
        </w:rPr>
        <w:t>Aprovel er ætlað sem meðferð hjá fullorðnum við háþrýstingi.</w:t>
      </w:r>
    </w:p>
    <w:p w:rsidR="0020271B" w:rsidRDefault="0020271B" w:rsidP="00A478F3">
      <w:pPr>
        <w:pStyle w:val="EMEABodyText"/>
        <w:rPr>
          <w:lang w:val="is-IS"/>
        </w:rPr>
      </w:pPr>
    </w:p>
    <w:p w:rsidR="00A478F3" w:rsidRPr="006918DC" w:rsidRDefault="00A478F3" w:rsidP="00A478F3">
      <w:pPr>
        <w:pStyle w:val="EMEABodyText"/>
        <w:rPr>
          <w:lang w:val="is-IS"/>
        </w:rPr>
      </w:pPr>
      <w:r w:rsidRPr="006918DC">
        <w:rPr>
          <w:lang w:val="is-IS"/>
        </w:rPr>
        <w:t>Það er líka ætlað sem meðferð við nýrnasjúkdómi hjá fullorðnum sjúklingum með háþrýsting og sykursýki af gerð 2 sem hluti lyfjagjafar við háþrýstingi (sjá kafla </w:t>
      </w:r>
      <w:r w:rsidR="00C01F64" w:rsidRPr="00917DA0">
        <w:rPr>
          <w:lang w:val="is-IS"/>
        </w:rPr>
        <w:t>4.3, 4.4, 4.5 og</w:t>
      </w:r>
      <w:r w:rsidR="00C01F64" w:rsidRPr="00917DA0">
        <w:rPr>
          <w:i/>
          <w:lang w:val="is-IS"/>
        </w:rPr>
        <w:t xml:space="preserve"> </w:t>
      </w:r>
      <w:r w:rsidRPr="006918DC">
        <w:rPr>
          <w:lang w:val="is-IS"/>
        </w:rPr>
        <w:t>5.1).</w:t>
      </w:r>
    </w:p>
    <w:p w:rsidR="00A478F3" w:rsidRPr="006918DC" w:rsidRDefault="00A478F3" w:rsidP="00A478F3">
      <w:pPr>
        <w:pStyle w:val="EMEABodyText"/>
        <w:rPr>
          <w:lang w:val="is-IS"/>
        </w:rPr>
      </w:pPr>
    </w:p>
    <w:p w:rsidR="00A478F3" w:rsidRPr="006918DC" w:rsidRDefault="00A478F3" w:rsidP="00A478F3">
      <w:pPr>
        <w:pStyle w:val="EMEAHeading2"/>
        <w:rPr>
          <w:lang w:val="is-IS"/>
        </w:rPr>
      </w:pPr>
      <w:r w:rsidRPr="006918DC">
        <w:rPr>
          <w:lang w:val="is-IS"/>
        </w:rPr>
        <w:t>4.2</w:t>
      </w:r>
      <w:r w:rsidRPr="006918DC">
        <w:rPr>
          <w:lang w:val="is-IS"/>
        </w:rPr>
        <w:tab/>
        <w:t>Skammtar og lyfjagjöf</w:t>
      </w:r>
    </w:p>
    <w:p w:rsidR="00A478F3" w:rsidRPr="00917DA0" w:rsidRDefault="00A478F3" w:rsidP="00A478F3">
      <w:pPr>
        <w:pStyle w:val="EMEAHeading2"/>
        <w:rPr>
          <w:b w:val="0"/>
          <w:lang w:val="is-IS"/>
        </w:rPr>
      </w:pPr>
    </w:p>
    <w:p w:rsidR="00A478F3" w:rsidRPr="006918DC" w:rsidRDefault="00A478F3" w:rsidP="00A478F3">
      <w:pPr>
        <w:pStyle w:val="EMEABodyText"/>
        <w:rPr>
          <w:u w:val="single"/>
          <w:lang w:val="is-IS"/>
        </w:rPr>
      </w:pPr>
      <w:r w:rsidRPr="006918DC">
        <w:rPr>
          <w:u w:val="single"/>
          <w:lang w:val="is-IS"/>
        </w:rPr>
        <w:t>Skammtar</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Venjulegur upphafs- og viðhaldsskammtur sem mælt er með er 150 mg einu sinni á sólarhring, tekinn með eða án matar. Með því að gefa 150 mg skammt af Aprovel einu sinni á sólarhring næst betri sólarhringsstjórn á blóðþrýstingi en með 75 mg skammti. Þó skal hafa í huga að gefa má sjúklingum sem eru í blóðskilun og þeim sem eru eldri en 75 ára 75 mg upphafsskammt.</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Hjá þeim sjúklingum þar sem 150 mg skammtur einu sinni á sólarhring reynist ekki nægjanlegur má auka skammt Aprovel í 300 mg eða gefa að auki annað blóðþrýstingslækkandi lyf</w:t>
      </w:r>
      <w:r w:rsidR="00C01F64" w:rsidRPr="00C01F64">
        <w:rPr>
          <w:lang w:val="is-IS"/>
        </w:rPr>
        <w:t xml:space="preserve"> (</w:t>
      </w:r>
      <w:r w:rsidR="00C01F64" w:rsidRPr="00917DA0">
        <w:rPr>
          <w:lang w:val="is-IS"/>
        </w:rPr>
        <w:t>sjá kafla 4.3, 4.4, 4.5 og 5.1)</w:t>
      </w:r>
      <w:r w:rsidRPr="006918DC">
        <w:rPr>
          <w:lang w:val="is-IS"/>
        </w:rPr>
        <w:t>. Sérstaklega má nefna að með því að gefa þvagræsilyf, t.d. hýdróklórtíazíð, að auki með Aprovel fæst samanlögð verkun beggja lyfja (sjá kafla 4.5).</w:t>
      </w:r>
    </w:p>
    <w:p w:rsidR="00A478F3" w:rsidRPr="006918DC" w:rsidRDefault="00A478F3" w:rsidP="00A478F3">
      <w:pPr>
        <w:pStyle w:val="EMEABodyText"/>
        <w:rPr>
          <w:lang w:val="is-IS"/>
        </w:rPr>
      </w:pPr>
    </w:p>
    <w:p w:rsidR="00645E3E" w:rsidRDefault="00A478F3" w:rsidP="00A478F3">
      <w:pPr>
        <w:pStyle w:val="EMEABodyText"/>
        <w:rPr>
          <w:lang w:val="is-IS"/>
        </w:rPr>
      </w:pPr>
      <w:r w:rsidRPr="006918DC">
        <w:rPr>
          <w:lang w:val="is-IS"/>
        </w:rPr>
        <w:t>Við háþrýsting hjá sjúklingum með sykursýki af gerð 2 á að hefja meðferð með 150 mg af irbesartani einu sinni á sólarhring og hækka hana upp í 300 mg einu sinni á sólarhring sem æskilegan viðhaldsskammt við meðferð á nýrnasjúkdómi.</w:t>
      </w:r>
    </w:p>
    <w:p w:rsidR="00645E3E" w:rsidRDefault="00645E3E" w:rsidP="00A478F3">
      <w:pPr>
        <w:pStyle w:val="EMEABodyText"/>
        <w:rPr>
          <w:lang w:val="is-IS"/>
        </w:rPr>
      </w:pPr>
    </w:p>
    <w:p w:rsidR="00A478F3" w:rsidRPr="006918DC" w:rsidRDefault="00A478F3" w:rsidP="00A478F3">
      <w:pPr>
        <w:pStyle w:val="EMEABodyText"/>
        <w:rPr>
          <w:lang w:val="is-IS"/>
        </w:rPr>
      </w:pPr>
      <w:r w:rsidRPr="006918DC">
        <w:rPr>
          <w:lang w:val="is-IS"/>
        </w:rPr>
        <w:t>Sýnt hefur verið fram á ávinning fyrir nýru af Aprovel við háþrýstingi hjá sjúklingum með sykursýki af gerð 2. Þetta byggist á rannsóknum þar sem irbesartan var notað með öðrum háþrýstingslyfjum eftir þörfum til þess að ná markblóðþrýstingi (sjá kafla </w:t>
      </w:r>
      <w:r w:rsidR="000C574D" w:rsidRPr="00917DA0">
        <w:rPr>
          <w:lang w:val="is-IS"/>
        </w:rPr>
        <w:t>4.3, 4.4, 4.5 og</w:t>
      </w:r>
      <w:r w:rsidR="000C574D" w:rsidRPr="00917DA0">
        <w:rPr>
          <w:i/>
          <w:lang w:val="is-IS"/>
        </w:rPr>
        <w:t xml:space="preserve"> </w:t>
      </w:r>
      <w:r w:rsidRPr="006918DC">
        <w:rPr>
          <w:lang w:val="is-IS"/>
        </w:rPr>
        <w:t>5.1).</w:t>
      </w:r>
    </w:p>
    <w:p w:rsidR="00A478F3" w:rsidRPr="006918DC" w:rsidRDefault="00A478F3" w:rsidP="00917DA0">
      <w:pPr>
        <w:pStyle w:val="EMEABodyText"/>
        <w:keepNext/>
        <w:rPr>
          <w:lang w:val="is-IS"/>
        </w:rPr>
      </w:pPr>
    </w:p>
    <w:p w:rsidR="00A478F3" w:rsidRPr="006918DC" w:rsidRDefault="00A478F3" w:rsidP="00917DA0">
      <w:pPr>
        <w:pStyle w:val="EMEABodyText"/>
        <w:keepNext/>
        <w:rPr>
          <w:u w:val="single"/>
          <w:lang w:val="is-IS"/>
        </w:rPr>
      </w:pPr>
      <w:r w:rsidRPr="006918DC">
        <w:rPr>
          <w:u w:val="single"/>
          <w:lang w:val="is-IS"/>
        </w:rPr>
        <w:t>Sérstakir sjúklingahópar</w:t>
      </w:r>
    </w:p>
    <w:p w:rsidR="00A478F3" w:rsidRPr="006918DC" w:rsidRDefault="00A478F3" w:rsidP="00917DA0">
      <w:pPr>
        <w:pStyle w:val="EMEABodyText"/>
        <w:keepNext/>
        <w:rPr>
          <w:lang w:val="is-IS"/>
        </w:rPr>
      </w:pPr>
    </w:p>
    <w:p w:rsidR="00645E3E" w:rsidRDefault="00A478F3" w:rsidP="00917DA0">
      <w:pPr>
        <w:pStyle w:val="EMEABodyText"/>
        <w:keepNext/>
        <w:rPr>
          <w:lang w:val="is-IS"/>
        </w:rPr>
      </w:pPr>
      <w:r w:rsidRPr="006918DC">
        <w:rPr>
          <w:i/>
          <w:lang w:val="is-IS"/>
        </w:rPr>
        <w:t>Skert nýrnastarfsemi</w:t>
      </w:r>
    </w:p>
    <w:p w:rsidR="00645E3E" w:rsidRDefault="00645E3E" w:rsidP="00917DA0">
      <w:pPr>
        <w:pStyle w:val="EMEABodyText"/>
        <w:keepNext/>
        <w:rPr>
          <w:lang w:val="is-IS"/>
        </w:rPr>
      </w:pPr>
    </w:p>
    <w:p w:rsidR="00A478F3" w:rsidRPr="006918DC" w:rsidRDefault="00A478F3" w:rsidP="00A478F3">
      <w:pPr>
        <w:pStyle w:val="EMEABodyText"/>
        <w:rPr>
          <w:lang w:val="is-IS"/>
        </w:rPr>
      </w:pPr>
      <w:r w:rsidRPr="006918DC">
        <w:rPr>
          <w:lang w:val="is-IS"/>
        </w:rPr>
        <w:t>Ekki er nauðsynlegt að breyta skömmtum hjá sjúklingum með skerta nýrnastarfsemi. Hafa skal í huga að gefa sjúklingum í blóðskilun lægri upphafsskammt (75 mg) (sjá kafla 4.4).</w:t>
      </w:r>
    </w:p>
    <w:p w:rsidR="00A478F3" w:rsidRPr="006918DC" w:rsidRDefault="00A478F3" w:rsidP="00A478F3">
      <w:pPr>
        <w:pStyle w:val="EMEABodyText"/>
        <w:rPr>
          <w:lang w:val="is-IS"/>
        </w:rPr>
      </w:pPr>
    </w:p>
    <w:p w:rsidR="00645E3E" w:rsidRPr="00917DA0" w:rsidRDefault="009E179A" w:rsidP="00A478F3">
      <w:pPr>
        <w:pStyle w:val="EMEABodyText"/>
        <w:rPr>
          <w:lang w:val="is-IS"/>
        </w:rPr>
      </w:pPr>
      <w:r w:rsidRPr="0023614E">
        <w:rPr>
          <w:i/>
          <w:lang w:val="is-IS"/>
        </w:rPr>
        <w:t>Skert lifrarstarfsemi</w:t>
      </w:r>
    </w:p>
    <w:p w:rsidR="00645E3E" w:rsidRPr="00917DA0" w:rsidRDefault="00645E3E" w:rsidP="00A478F3">
      <w:pPr>
        <w:pStyle w:val="EMEABodyText"/>
        <w:rPr>
          <w:lang w:val="is-IS"/>
        </w:rPr>
      </w:pPr>
    </w:p>
    <w:p w:rsidR="00A478F3" w:rsidRPr="009E179A" w:rsidRDefault="00A478F3" w:rsidP="00A478F3">
      <w:pPr>
        <w:pStyle w:val="EMEABodyText"/>
        <w:rPr>
          <w:lang w:val="is-IS"/>
        </w:rPr>
      </w:pPr>
      <w:r w:rsidRPr="009E179A">
        <w:rPr>
          <w:lang w:val="is-IS"/>
        </w:rPr>
        <w:t xml:space="preserve">Ekki er nauðsynlegt að breyta skömmtum hjá sjúklingum með væga eða </w:t>
      </w:r>
      <w:r w:rsidR="00775D95" w:rsidRPr="0023614E">
        <w:rPr>
          <w:lang w:val="is-IS"/>
        </w:rPr>
        <w:t>meðal</w:t>
      </w:r>
      <w:r w:rsidR="00775D95">
        <w:rPr>
          <w:lang w:val="is-IS"/>
        </w:rPr>
        <w:t>lagi</w:t>
      </w:r>
      <w:r w:rsidR="00775D95" w:rsidRPr="0023614E">
        <w:rPr>
          <w:lang w:val="is-IS"/>
        </w:rPr>
        <w:t xml:space="preserve"> </w:t>
      </w:r>
      <w:r w:rsidR="00775D95">
        <w:rPr>
          <w:lang w:val="is-IS"/>
        </w:rPr>
        <w:t>skerta</w:t>
      </w:r>
      <w:r w:rsidR="00775D95" w:rsidRPr="0023614E">
        <w:rPr>
          <w:lang w:val="is-IS"/>
        </w:rPr>
        <w:t xml:space="preserve"> </w:t>
      </w:r>
      <w:r w:rsidRPr="009E179A">
        <w:rPr>
          <w:lang w:val="is-IS"/>
        </w:rPr>
        <w:t>á lifrarstarfsemi. Engin klínísk reynsla er af notkun lyfsins hjá sjúklingum með</w:t>
      </w:r>
      <w:r w:rsidR="00775D95" w:rsidRPr="00775D95">
        <w:rPr>
          <w:lang w:val="is-IS"/>
        </w:rPr>
        <w:t xml:space="preserve"> </w:t>
      </w:r>
      <w:r w:rsidR="00775D95">
        <w:rPr>
          <w:lang w:val="is-IS"/>
        </w:rPr>
        <w:t>alvarlega</w:t>
      </w:r>
      <w:r w:rsidRPr="009E179A">
        <w:rPr>
          <w:lang w:val="is-IS"/>
        </w:rPr>
        <w:t xml:space="preserve"> skerta lifrarstarfsemi.</w:t>
      </w:r>
    </w:p>
    <w:p w:rsidR="00A478F3" w:rsidRPr="00917DA0" w:rsidRDefault="00A478F3" w:rsidP="00A478F3">
      <w:pPr>
        <w:pStyle w:val="EMEABodyText"/>
        <w:rPr>
          <w:lang w:val="is-IS"/>
        </w:rPr>
      </w:pPr>
    </w:p>
    <w:p w:rsidR="00645E3E" w:rsidRDefault="009E179A" w:rsidP="00A478F3">
      <w:pPr>
        <w:pStyle w:val="EMEABodyText"/>
        <w:rPr>
          <w:lang w:val="is-IS"/>
        </w:rPr>
      </w:pPr>
      <w:r w:rsidRPr="0023614E">
        <w:rPr>
          <w:i/>
          <w:lang w:val="is-IS"/>
        </w:rPr>
        <w:t>Aldraðir</w:t>
      </w:r>
    </w:p>
    <w:p w:rsidR="00645E3E" w:rsidRDefault="00645E3E" w:rsidP="00A478F3">
      <w:pPr>
        <w:pStyle w:val="EMEABodyText"/>
        <w:rPr>
          <w:lang w:val="is-IS"/>
        </w:rPr>
      </w:pPr>
    </w:p>
    <w:p w:rsidR="00A478F3" w:rsidRPr="006918DC" w:rsidRDefault="00A478F3" w:rsidP="00A478F3">
      <w:pPr>
        <w:pStyle w:val="EMEABodyText"/>
        <w:rPr>
          <w:lang w:val="is-IS"/>
        </w:rPr>
      </w:pPr>
      <w:r w:rsidRPr="009E179A">
        <w:rPr>
          <w:lang w:val="is-IS"/>
        </w:rPr>
        <w:t>Þrátt fyrir að íhuga beri að gefa sjúklingum eldri en 75 ára 75 mg upphafsskammt er að jafnaði ekki nauðsynlegt að bre</w:t>
      </w:r>
      <w:r w:rsidRPr="006918DC">
        <w:rPr>
          <w:lang w:val="is-IS"/>
        </w:rPr>
        <w:t>yta skömmtum hjá öldruðum.</w:t>
      </w:r>
    </w:p>
    <w:p w:rsidR="00A478F3" w:rsidRPr="006918DC" w:rsidRDefault="00A478F3" w:rsidP="00A478F3">
      <w:pPr>
        <w:pStyle w:val="EMEABodyText"/>
        <w:rPr>
          <w:lang w:val="is-IS"/>
        </w:rPr>
      </w:pPr>
    </w:p>
    <w:p w:rsidR="00645E3E" w:rsidRDefault="009E179A" w:rsidP="009E179A">
      <w:pPr>
        <w:pStyle w:val="EMEABodyText"/>
        <w:rPr>
          <w:lang w:val="is-IS"/>
        </w:rPr>
      </w:pPr>
      <w:r w:rsidRPr="0023614E">
        <w:rPr>
          <w:i/>
          <w:lang w:val="is-IS"/>
        </w:rPr>
        <w:t>Börn</w:t>
      </w:r>
    </w:p>
    <w:p w:rsidR="00645E3E" w:rsidRDefault="00645E3E" w:rsidP="009E179A">
      <w:pPr>
        <w:pStyle w:val="EMEABodyText"/>
        <w:rPr>
          <w:lang w:val="is-IS"/>
        </w:rPr>
      </w:pPr>
    </w:p>
    <w:p w:rsidR="009E179A" w:rsidRPr="00CD73E6" w:rsidRDefault="009E179A" w:rsidP="009E179A">
      <w:pPr>
        <w:pStyle w:val="EMEABodyText"/>
        <w:rPr>
          <w:lang w:val="is-IS"/>
        </w:rPr>
      </w:pPr>
      <w:r w:rsidRPr="0023614E">
        <w:rPr>
          <w:lang w:val="is-IS"/>
        </w:rPr>
        <w:t xml:space="preserve">Ekki hefur verið sýnt fram á </w:t>
      </w:r>
      <w:r w:rsidRPr="00EA4B55">
        <w:rPr>
          <w:lang w:val="is-IS"/>
        </w:rPr>
        <w:t xml:space="preserve">öryggi og verkun </w:t>
      </w:r>
      <w:r w:rsidR="00BF26BB" w:rsidRPr="00BF26BB">
        <w:rPr>
          <w:lang w:val="is-IS"/>
        </w:rPr>
        <w:t xml:space="preserve">Aprovel </w:t>
      </w:r>
      <w:r w:rsidRPr="00EA4B55">
        <w:rPr>
          <w:lang w:val="is-IS"/>
        </w:rPr>
        <w:t>hjá börnum á aldrinum 0 til 18 ára</w:t>
      </w:r>
      <w:r w:rsidRPr="00131A72">
        <w:rPr>
          <w:lang w:val="is-IS"/>
        </w:rPr>
        <w:t xml:space="preserve">. Fyrirliggjandi </w:t>
      </w:r>
      <w:r w:rsidRPr="001526D7">
        <w:rPr>
          <w:lang w:val="is-IS"/>
        </w:rPr>
        <w:t>upplýsingar eru tilgreindar í kafla 4.8, 5.1 og 5.2 en ekki er hægt að</w:t>
      </w:r>
      <w:r w:rsidRPr="00CD73E6">
        <w:rPr>
          <w:lang w:val="is-IS"/>
        </w:rPr>
        <w:t xml:space="preserve"> ráðleggja ákveðna skammta á grundvelli þeirra.</w:t>
      </w:r>
    </w:p>
    <w:p w:rsidR="009E179A" w:rsidRPr="009E179A" w:rsidRDefault="009E179A" w:rsidP="009E179A">
      <w:pPr>
        <w:pStyle w:val="EMEABodyText"/>
        <w:rPr>
          <w:lang w:val="is-IS"/>
        </w:rPr>
      </w:pPr>
    </w:p>
    <w:p w:rsidR="00A478F3" w:rsidRPr="006918DC" w:rsidRDefault="00A478F3" w:rsidP="00A478F3">
      <w:pPr>
        <w:pStyle w:val="EMEABodyText"/>
        <w:rPr>
          <w:lang w:val="is-IS"/>
        </w:rPr>
      </w:pPr>
      <w:r w:rsidRPr="006918DC">
        <w:rPr>
          <w:u w:val="single"/>
          <w:lang w:val="is-IS"/>
        </w:rPr>
        <w:t>Lyfjagjöf</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Til inntöku.</w:t>
      </w:r>
    </w:p>
    <w:p w:rsidR="00A478F3" w:rsidRPr="006918DC" w:rsidRDefault="00A478F3" w:rsidP="00A478F3">
      <w:pPr>
        <w:pStyle w:val="EMEABodyText"/>
        <w:rPr>
          <w:lang w:val="is-IS"/>
        </w:rPr>
      </w:pPr>
    </w:p>
    <w:p w:rsidR="00A478F3" w:rsidRPr="006918DC" w:rsidRDefault="00A478F3" w:rsidP="00A478F3">
      <w:pPr>
        <w:pStyle w:val="EMEAHeading2"/>
        <w:rPr>
          <w:lang w:val="is-IS"/>
        </w:rPr>
      </w:pPr>
      <w:r w:rsidRPr="006918DC">
        <w:rPr>
          <w:lang w:val="is-IS"/>
        </w:rPr>
        <w:t>4.3</w:t>
      </w:r>
      <w:r w:rsidRPr="006918DC">
        <w:rPr>
          <w:lang w:val="is-IS"/>
        </w:rPr>
        <w:tab/>
        <w:t>Frábendingar</w:t>
      </w:r>
    </w:p>
    <w:p w:rsidR="00645E3E" w:rsidRDefault="00645E3E" w:rsidP="009E179A">
      <w:pPr>
        <w:pStyle w:val="EMEABodyText"/>
        <w:rPr>
          <w:lang w:val="is-IS"/>
        </w:rPr>
      </w:pPr>
    </w:p>
    <w:p w:rsidR="009E179A" w:rsidRPr="006918DC" w:rsidRDefault="009E179A" w:rsidP="009E179A">
      <w:pPr>
        <w:pStyle w:val="EMEABodyText"/>
        <w:rPr>
          <w:lang w:val="is-IS"/>
        </w:rPr>
      </w:pPr>
      <w:r w:rsidRPr="006918DC">
        <w:rPr>
          <w:lang w:val="is-IS"/>
        </w:rPr>
        <w:t>Ofnæmi fyrir virka efninu eða einhverju hjálparefnanna sem talin eru upp í kafla 6.1.</w:t>
      </w:r>
    </w:p>
    <w:p w:rsidR="009E179A" w:rsidRPr="006918DC" w:rsidRDefault="009E179A" w:rsidP="009E179A">
      <w:pPr>
        <w:pStyle w:val="EMEABodyText"/>
        <w:rPr>
          <w:lang w:val="is-IS"/>
        </w:rPr>
      </w:pPr>
      <w:r w:rsidRPr="006918DC">
        <w:rPr>
          <w:lang w:val="is-IS"/>
        </w:rPr>
        <w:t>Annar og þriðji þriðjungur meðgöngu (sjá kafla 4.4 og 4.6).</w:t>
      </w:r>
    </w:p>
    <w:p w:rsidR="009E179A" w:rsidRPr="006918DC" w:rsidRDefault="009E179A" w:rsidP="009E179A">
      <w:pPr>
        <w:pStyle w:val="EMEABodyText"/>
        <w:rPr>
          <w:lang w:val="is-IS"/>
        </w:rPr>
      </w:pPr>
    </w:p>
    <w:p w:rsidR="009E179A" w:rsidRPr="00EA4B55" w:rsidRDefault="000C574D" w:rsidP="009E179A">
      <w:pPr>
        <w:pStyle w:val="EMEABodyText"/>
        <w:rPr>
          <w:lang w:val="is-IS"/>
        </w:rPr>
      </w:pPr>
      <w:r w:rsidRPr="000C574D">
        <w:rPr>
          <w:lang w:val="is-IS"/>
        </w:rPr>
        <w:t>Ekki má nota Aprovel samhliða lyfjum sem innihalda aliskiren hjá sjúklingum með sykursýki eða skerta nýrnastarfsemi (GFR &lt; 60 ml/mín./1,73 m</w:t>
      </w:r>
      <w:r w:rsidRPr="00917DA0">
        <w:rPr>
          <w:vertAlign w:val="superscript"/>
          <w:lang w:val="is-IS"/>
        </w:rPr>
        <w:t>2</w:t>
      </w:r>
      <w:r w:rsidRPr="000C574D">
        <w:rPr>
          <w:lang w:val="is-IS"/>
        </w:rPr>
        <w:t>) (sjá kafla 4.5 og 5.1).</w:t>
      </w:r>
    </w:p>
    <w:p w:rsidR="00A478F3" w:rsidRPr="009E179A" w:rsidRDefault="00A478F3" w:rsidP="00A478F3">
      <w:pPr>
        <w:pStyle w:val="EMEABodyText"/>
        <w:rPr>
          <w:lang w:val="is-IS"/>
        </w:rPr>
      </w:pPr>
    </w:p>
    <w:p w:rsidR="00A478F3" w:rsidRPr="006918DC" w:rsidRDefault="00A478F3" w:rsidP="00A478F3">
      <w:pPr>
        <w:pStyle w:val="EMEAHeading2"/>
        <w:rPr>
          <w:lang w:val="is-IS"/>
        </w:rPr>
      </w:pPr>
      <w:r w:rsidRPr="006918DC">
        <w:rPr>
          <w:lang w:val="is-IS"/>
        </w:rPr>
        <w:t>4.4</w:t>
      </w:r>
      <w:r w:rsidRPr="006918DC">
        <w:rPr>
          <w:lang w:val="is-IS"/>
        </w:rPr>
        <w:tab/>
        <w:t>Sérstök varnaðarorð og varúðarreglur við notkun</w:t>
      </w:r>
    </w:p>
    <w:p w:rsidR="00A478F3" w:rsidRPr="006918DC" w:rsidRDefault="00A478F3" w:rsidP="00A478F3">
      <w:pPr>
        <w:pStyle w:val="EMEAHeading2"/>
        <w:rPr>
          <w:lang w:val="is-IS"/>
        </w:rPr>
      </w:pPr>
    </w:p>
    <w:p w:rsidR="00A478F3" w:rsidRPr="006918DC" w:rsidRDefault="00A478F3" w:rsidP="00A478F3">
      <w:pPr>
        <w:pStyle w:val="EMEABodyText"/>
        <w:rPr>
          <w:lang w:val="is-IS"/>
        </w:rPr>
      </w:pPr>
      <w:r w:rsidRPr="006918DC">
        <w:rPr>
          <w:u w:val="single"/>
          <w:lang w:val="is-IS"/>
        </w:rPr>
        <w:t>Skert blóðrúmmál:</w:t>
      </w:r>
      <w:r w:rsidRPr="006918DC">
        <w:rPr>
          <w:b/>
          <w:lang w:val="is-IS"/>
        </w:rPr>
        <w:t xml:space="preserve"> </w:t>
      </w:r>
      <w:r w:rsidRPr="006918DC">
        <w:rPr>
          <w:lang w:val="is-IS"/>
        </w:rPr>
        <w:t>Lágþrýstingur með einkennum, sérstaklega eftir fyrsta skammt, getur komið fram hjá sjúklingum sem hafa skert blóðrúmmál og/eða natríumskort eftir öfluga þvagræsandi meðferð, saltsnautt fæði, niðurgang eða uppköst. Slíkt heilsufarsástand á að lagfæra áður en Aprovel er gefið.</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u w:val="single"/>
          <w:lang w:val="is-IS"/>
        </w:rPr>
        <w:t xml:space="preserve">Nýrnaháþrýstingur: </w:t>
      </w:r>
      <w:r w:rsidRPr="006918DC">
        <w:rPr>
          <w:lang w:val="is-IS"/>
        </w:rPr>
        <w:t>Aukin áhætta alvarlegs lágþrýstings og nýrnabilunar er hjá sjúklingum með tvíhliða nýrnaslagæðaþrengsli eða þrengsli í nýrnaslagæð, þegar einungis annað nýra þeirra er starfhæft og þeir eru á meðferð með lyfjum sem verka á renín-angíótensín-aldósterón kerfið. Þótt þetta hafi ekki komið fram við notkun Aprovel má búast við svipuðum áhrifum af angíótensín-II blokkum.</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u w:val="single"/>
          <w:lang w:val="is-IS"/>
        </w:rPr>
        <w:t>Skert nýrnastarfsemi og nýrnaígræðsla:</w:t>
      </w:r>
      <w:r w:rsidRPr="006918DC">
        <w:rPr>
          <w:lang w:val="is-IS"/>
        </w:rPr>
        <w:t xml:space="preserve"> Mælt er með að mæla kalíum- og kreatíníngildi í sermi reglulega, þegar Aprovel er notað hjá sjúklingum með skerta nýrnastarfsemi. Engin reynsla er af notkun Aprovel hjá sjúklingum sem nýlega hafa gengist undir nýrnaígræðslu.</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u w:val="single"/>
          <w:lang w:val="is-IS"/>
        </w:rPr>
        <w:t>Háþrýstingssjúklingar með sykursýki af gerð 2 og nýrnasjúkdóm:</w:t>
      </w:r>
      <w:r w:rsidRPr="006918DC">
        <w:rPr>
          <w:lang w:val="is-IS"/>
        </w:rPr>
        <w:t xml:space="preserve"> Áhrif irbesartans, bæði á sjúklinga með nýrna- og hjarta- og æðasjúkdóma, voru ekki þau sömu hjá öllum undirhópum við greiningu sem gerð var í rannsókninni á sjúklingum með langt genginn nýrnasjúkdóm. Einkum virtust þau koma að minna gagni hjá konum og sjúklingum sem ekki voru hvítir (sjá kafla 5.1).</w:t>
      </w:r>
    </w:p>
    <w:p w:rsidR="009E179A" w:rsidRPr="001526D7" w:rsidRDefault="009E179A" w:rsidP="009E179A">
      <w:pPr>
        <w:pStyle w:val="EMEABodyText"/>
        <w:rPr>
          <w:lang w:val="is-IS"/>
        </w:rPr>
      </w:pPr>
    </w:p>
    <w:p w:rsidR="009E179A" w:rsidRPr="00917DA0" w:rsidRDefault="009E179A" w:rsidP="00B12BD3">
      <w:pPr>
        <w:pStyle w:val="EMEABodyText"/>
        <w:rPr>
          <w:szCs w:val="22"/>
          <w:lang w:val="is-IS"/>
        </w:rPr>
      </w:pPr>
      <w:r w:rsidRPr="00D45314">
        <w:rPr>
          <w:szCs w:val="22"/>
          <w:u w:val="single"/>
          <w:lang w:val="is-IS"/>
        </w:rPr>
        <w:t>Tvöföld hömlun á renín-angíótensín-aldósterónkerfinu</w:t>
      </w:r>
      <w:r w:rsidRPr="00D45314">
        <w:rPr>
          <w:szCs w:val="22"/>
          <w:lang w:val="is-IS"/>
        </w:rPr>
        <w:t xml:space="preserve">: </w:t>
      </w:r>
      <w:r w:rsidR="000C574D" w:rsidRPr="00917DA0">
        <w:rPr>
          <w:szCs w:val="22"/>
          <w:lang w:val="is-IS"/>
        </w:rPr>
        <w:t>Vísbendingar eru um að samhliðanotkun ACE</w:t>
      </w:r>
      <w:r w:rsidR="000C574D" w:rsidRPr="00917DA0">
        <w:rPr>
          <w:szCs w:val="22"/>
          <w:lang w:val="is-IS"/>
        </w:rPr>
        <w:noBreakHyphen/>
        <w:t>hemla, angíótensín II viðtakablokka eða aliskirens auki hættu á blóðþrýstingslækkun, blóðkalíumhækkun og skerðingu á nýrnastarfsemi (þ.m.t. bráðri nýrnabilun). Tvöföld hömlun á renín-angíótensín-aldósterónkerfinu með samsettri meðferð með ACE</w:t>
      </w:r>
      <w:r w:rsidR="000C574D" w:rsidRPr="00917DA0">
        <w:rPr>
          <w:szCs w:val="22"/>
          <w:lang w:val="is-IS"/>
        </w:rPr>
        <w:noBreakHyphen/>
        <w:t>hemlum, angíótensín II viðtakablokkum eða aliskireni er þess vegna ekki ráðlögð (sjá kafla 4.5 og 5.1). Ef meðferð sem tvöfaldar hömlun er talin bráðnauðsynleg, skal hún einungis fara fram undir eftirliti sérfræðings og með tíðu eftirliti með nýrnastarfsemi, blóðsöltum og blóðþrýstingi.</w:t>
      </w:r>
      <w:r w:rsidR="00645E3E" w:rsidRPr="00917DA0">
        <w:rPr>
          <w:szCs w:val="22"/>
          <w:lang w:val="is-IS"/>
        </w:rPr>
        <w:t xml:space="preserve"> </w:t>
      </w:r>
      <w:r w:rsidR="000C574D" w:rsidRPr="00917DA0">
        <w:rPr>
          <w:szCs w:val="22"/>
          <w:lang w:val="is-IS"/>
        </w:rPr>
        <w:t>Ekki skal nota ACE-hemla og angíótensín II viðtakablokka samhliða hjá sjúklingum með nýrnakvilla vegna sykursýki.</w:t>
      </w:r>
    </w:p>
    <w:p w:rsidR="00A478F3" w:rsidRPr="009E179A" w:rsidRDefault="00A478F3" w:rsidP="00A478F3">
      <w:pPr>
        <w:pStyle w:val="EMEABodyText"/>
        <w:rPr>
          <w:lang w:val="is-IS"/>
        </w:rPr>
      </w:pPr>
    </w:p>
    <w:p w:rsidR="00A478F3" w:rsidRPr="006918DC" w:rsidRDefault="00A478F3" w:rsidP="00A478F3">
      <w:pPr>
        <w:pStyle w:val="EMEABodyText"/>
        <w:rPr>
          <w:lang w:val="is-IS"/>
        </w:rPr>
      </w:pPr>
      <w:r w:rsidRPr="006918DC">
        <w:rPr>
          <w:u w:val="single"/>
          <w:lang w:val="is-IS"/>
        </w:rPr>
        <w:t xml:space="preserve">Blóðkalíumhækkun: </w:t>
      </w:r>
      <w:r w:rsidRPr="006918DC">
        <w:rPr>
          <w:lang w:val="is-IS"/>
        </w:rPr>
        <w:t>Eins og önnur lyf sem hafa áhrif á renín-angíótensín-aldósterónkerfið getur blóðkalíumhækkun komið fram við notkun Aprovel, sérstaklega ef skert nýrnastarfsemi, veruleg próteinmiga vegna nýrnasjúkdóms af völdum sykursýki og/eða hjartabilun er til staðar. Ráðlagt er að fylgjast grannt með kalíum í sermi hjá sjúklingum í áhættuhópum (sjá kafla 4.5).</w:t>
      </w:r>
    </w:p>
    <w:p w:rsidR="00A478F3" w:rsidRDefault="00A478F3" w:rsidP="00A478F3">
      <w:pPr>
        <w:pStyle w:val="EMEABodyText"/>
        <w:rPr>
          <w:lang w:val="is-IS"/>
        </w:rPr>
      </w:pPr>
    </w:p>
    <w:p w:rsidR="00B9692E" w:rsidRDefault="00B9692E" w:rsidP="00B9692E">
      <w:pPr>
        <w:pStyle w:val="EMEABodyText"/>
        <w:rPr>
          <w:lang w:val="is-IS"/>
        </w:rPr>
      </w:pPr>
      <w:r w:rsidRPr="00943539">
        <w:rPr>
          <w:u w:val="single"/>
          <w:lang w:val="is-IS"/>
        </w:rPr>
        <w:t>Blóðsykurslækkun:</w:t>
      </w:r>
      <w:r>
        <w:rPr>
          <w:lang w:val="is-IS"/>
        </w:rPr>
        <w:t xml:space="preserve"> Aprovel gæti valdið blóðsykurslækkun, sérstaklega hjá sjúklingum með sykursýki. Hjá sjúklingum sem fá meðferð með insúlíni eða sykursýkislyfjum ætti að íhuga viðeigandi eftirlit með glúkósa í blóði; skammtaaðlögun insúlíns eða sykursýkislyfja gæti verið nauðsynleg þegar við á (sjá kafla 4.5). </w:t>
      </w:r>
    </w:p>
    <w:p w:rsidR="00B9692E" w:rsidRPr="006918DC" w:rsidRDefault="00B9692E" w:rsidP="00A478F3">
      <w:pPr>
        <w:pStyle w:val="EMEABodyText"/>
        <w:rPr>
          <w:lang w:val="is-IS"/>
        </w:rPr>
      </w:pPr>
    </w:p>
    <w:p w:rsidR="00A478F3" w:rsidRPr="006918DC" w:rsidRDefault="00A478F3" w:rsidP="00A478F3">
      <w:pPr>
        <w:pStyle w:val="EMEABodyText"/>
        <w:rPr>
          <w:lang w:val="is-IS"/>
        </w:rPr>
      </w:pPr>
      <w:r w:rsidRPr="006918DC">
        <w:rPr>
          <w:u w:val="single"/>
          <w:lang w:val="is-IS"/>
        </w:rPr>
        <w:t>Litíum:</w:t>
      </w:r>
      <w:r w:rsidRPr="006918DC">
        <w:rPr>
          <w:lang w:val="is-IS"/>
        </w:rPr>
        <w:t xml:space="preserve"> Samtímis meðferð litíums og Aprovel er ekki ráðlögð (sjá kafla 4.5).</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u w:val="single"/>
          <w:lang w:val="is-IS"/>
        </w:rPr>
        <w:t xml:space="preserve">Ósæðar- og míturlokuþrengsli, </w:t>
      </w:r>
      <w:r w:rsidR="00775D95">
        <w:rPr>
          <w:u w:val="single"/>
          <w:lang w:val="is-IS"/>
        </w:rPr>
        <w:t>ofvaxtar</w:t>
      </w:r>
      <w:r w:rsidR="00775D95" w:rsidRPr="006918DC">
        <w:rPr>
          <w:u w:val="single"/>
          <w:lang w:val="is-IS"/>
        </w:rPr>
        <w:t xml:space="preserve">hjartavöðvakvilli með </w:t>
      </w:r>
      <w:r w:rsidR="00775D95">
        <w:rPr>
          <w:u w:val="single"/>
          <w:lang w:val="is-IS"/>
        </w:rPr>
        <w:t>teppu</w:t>
      </w:r>
      <w:r w:rsidR="00775D95" w:rsidRPr="006918DC">
        <w:rPr>
          <w:u w:val="single"/>
          <w:lang w:val="is-IS"/>
        </w:rPr>
        <w:t xml:space="preserve"> </w:t>
      </w:r>
      <w:r w:rsidRPr="006918DC">
        <w:rPr>
          <w:u w:val="single"/>
          <w:lang w:val="is-IS"/>
        </w:rPr>
        <w:t>(obstructive hypertrophic cardiomyopathy):</w:t>
      </w:r>
      <w:r w:rsidRPr="006918DC">
        <w:rPr>
          <w:lang w:val="is-IS"/>
        </w:rPr>
        <w:t xml:space="preserve"> Eins og með önnur æðavíkkandi lyf þarf að gæta sérstakrar varúðar hjá sjúklingum með ósæðar- eða míturlokuþrengsli eða </w:t>
      </w:r>
      <w:r w:rsidR="00775D95">
        <w:rPr>
          <w:lang w:val="is-IS"/>
        </w:rPr>
        <w:t>ofvaxtar</w:t>
      </w:r>
      <w:r w:rsidRPr="006918DC">
        <w:rPr>
          <w:lang w:val="is-IS"/>
        </w:rPr>
        <w:t xml:space="preserve">hjartavöðvakvilla með </w:t>
      </w:r>
      <w:r w:rsidR="00775D95">
        <w:rPr>
          <w:lang w:val="is-IS"/>
        </w:rPr>
        <w:t>teppu</w:t>
      </w:r>
      <w:r w:rsidRPr="006918DC">
        <w:rPr>
          <w:lang w:val="is-IS"/>
        </w:rPr>
        <w:t>.</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u w:val="single"/>
          <w:lang w:val="is-IS"/>
        </w:rPr>
        <w:t>Aldósterónheilkenni:</w:t>
      </w:r>
      <w:r w:rsidRPr="006918DC">
        <w:rPr>
          <w:b/>
          <w:lang w:val="is-IS"/>
        </w:rPr>
        <w:t xml:space="preserve"> </w:t>
      </w:r>
      <w:r w:rsidRPr="006918DC">
        <w:rPr>
          <w:lang w:val="is-IS"/>
        </w:rPr>
        <w:t>Lyf við of háum blóðþrýstingi, sem verka með því að hemja renín-angíótensín-kerfið, verka að öllu jöfnu ekki á sjúklinga með aldósterónheilkenni. Því er notkun Aprovel ekki ráðlögð.</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u w:val="single"/>
          <w:lang w:val="is-IS"/>
        </w:rPr>
        <w:t>Almennt:</w:t>
      </w:r>
      <w:r w:rsidRPr="006918DC">
        <w:rPr>
          <w:b/>
          <w:lang w:val="is-IS"/>
        </w:rPr>
        <w:t xml:space="preserve"> </w:t>
      </w:r>
      <w:r w:rsidRPr="006918DC">
        <w:rPr>
          <w:lang w:val="is-IS"/>
        </w:rPr>
        <w:t xml:space="preserve">Hjá sjúklingum, þar sem æðaþan (vascular tone) og nýrnastarfsemi eru aðallega háð virkni renín-angíótensín-aldósterónkerfisins (t.d. sjúklingum með alvarlega hjartabilun eða undirliggjandi nýrnasjúkdóm, þar með töldum nýrnaslagæðarþrengslum), hefur meðferð með ACE-hemlum eða angíótensín-II blokkum, sem hafa áhrif á þetta kerfi, verið tengd bráðum lágþrýstingi, aukningu köfnunarefnis í blóði, þvagþurrð og í örfáum tilvikum bráðri </w:t>
      </w:r>
      <w:r w:rsidR="009E179A" w:rsidRPr="001526D7">
        <w:rPr>
          <w:lang w:val="is-IS"/>
        </w:rPr>
        <w:t>nýrnabilun (sjá kafla 4.5).</w:t>
      </w:r>
      <w:r w:rsidRPr="009E179A">
        <w:rPr>
          <w:lang w:val="is-IS"/>
        </w:rPr>
        <w:t xml:space="preserve"> Eins og við á um önnur blóðþrýstingslækkandi lyf getur mikil blóðþrýstingslækkun hjá sjúklingum með kransæðasjúkdóma eða hjarta- og æðasjúkdóma með blóðþurrð valdið hjartadrepi </w:t>
      </w:r>
      <w:r w:rsidRPr="006918DC">
        <w:rPr>
          <w:lang w:val="is-IS"/>
        </w:rPr>
        <w:t>(myocardial infarction) eða heilablóðfalli.</w:t>
      </w:r>
    </w:p>
    <w:p w:rsidR="00645E3E" w:rsidRDefault="00645E3E" w:rsidP="00A478F3">
      <w:pPr>
        <w:pStyle w:val="EMEABodyText"/>
        <w:rPr>
          <w:lang w:val="is-IS"/>
        </w:rPr>
      </w:pPr>
    </w:p>
    <w:p w:rsidR="00A478F3" w:rsidRPr="006918DC" w:rsidRDefault="00A478F3" w:rsidP="00A478F3">
      <w:pPr>
        <w:pStyle w:val="EMEABodyText"/>
        <w:rPr>
          <w:lang w:val="is-IS"/>
        </w:rPr>
      </w:pPr>
      <w:r w:rsidRPr="006918DC">
        <w:rPr>
          <w:lang w:val="is-IS"/>
        </w:rPr>
        <w:t>Eins og sést hefur hjá ACE-hemlum eru irbesartan og hinir angíótensín-blokkarnir bersýnilega ekki eins virkir við að lækka blóðþrýsting hjá svörtum einstaklingum og þeim sem ekki eru svartir, hugsanlega vegna hærri tíðni af lágu renínástandi hjá svörtu þýði með háþrýsting (sjá kafla 5.1).</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u w:val="single"/>
          <w:lang w:val="is-IS"/>
        </w:rPr>
        <w:t>Meðganga:</w:t>
      </w:r>
      <w:r w:rsidRPr="006918DC">
        <w:rPr>
          <w:lang w:val="is-IS"/>
        </w:rPr>
        <w:t xml:space="preserve"> Ekki skal hefja meðferð með angíótensín-II blokkum á meðgöngu. Sjúklingar sem ráðgera að verða barnshafandi skulu skipta yfir í aðra blóðþrýstingslækkandi meðferð þar sem sýnt hefur verið fram á öryggi á meðgöngu, nema nauðsynlegt sé talið að halda áfram meðferð með angíótensín-II blokkum. Þegar þungun hefur verið staðfest skal tafarlaust hætta meðferð með angíótensín-II blokkum og hefja meðferð með öðrum blóðþrýstingslækkandi lyfjum ef það á við (sjá kafla 4.3 og 4.6).</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u w:val="single"/>
          <w:lang w:val="is-IS"/>
        </w:rPr>
        <w:t>Börn:</w:t>
      </w:r>
      <w:r w:rsidRPr="006918DC">
        <w:rPr>
          <w:b/>
          <w:lang w:val="is-IS"/>
        </w:rPr>
        <w:t xml:space="preserve"> </w:t>
      </w:r>
      <w:r w:rsidRPr="006918DC">
        <w:rPr>
          <w:lang w:val="is-IS"/>
        </w:rPr>
        <w:t>Irbesartan hefur verið rannsakað</w:t>
      </w:r>
      <w:r w:rsidRPr="006918DC">
        <w:rPr>
          <w:b/>
          <w:lang w:val="is-IS"/>
        </w:rPr>
        <w:t xml:space="preserve"> </w:t>
      </w:r>
      <w:r w:rsidRPr="006918DC">
        <w:rPr>
          <w:lang w:val="is-IS"/>
        </w:rPr>
        <w:t>hjá börnum á aldrinum 6 til 16 ára, en fyrirliggjandi upplýsingar nægja ekki til að styðja notkun þess hjá börnum fyrr en frekari upplýsingar liggja fyrir (sjá kafla 4.8, 5.1 og 5.2).</w:t>
      </w:r>
    </w:p>
    <w:p w:rsidR="00645E3E" w:rsidRPr="006918DC" w:rsidRDefault="00645E3E" w:rsidP="00645E3E">
      <w:pPr>
        <w:pStyle w:val="EMEABodyText"/>
        <w:rPr>
          <w:lang w:val="is-IS"/>
        </w:rPr>
      </w:pPr>
    </w:p>
    <w:p w:rsidR="00B9692E" w:rsidRPr="00132C62" w:rsidRDefault="00B9692E" w:rsidP="00132C62">
      <w:pPr>
        <w:pStyle w:val="EMEABodyText"/>
        <w:keepNext/>
        <w:rPr>
          <w:u w:val="single"/>
          <w:lang w:val="is-IS"/>
        </w:rPr>
      </w:pPr>
      <w:r w:rsidRPr="00132C62">
        <w:rPr>
          <w:u w:val="single"/>
          <w:lang w:val="is-IS"/>
        </w:rPr>
        <w:t xml:space="preserve">Hjálparefni: </w:t>
      </w:r>
    </w:p>
    <w:p w:rsidR="00B9692E" w:rsidRPr="007E3180" w:rsidRDefault="00B9692E" w:rsidP="00132C62">
      <w:pPr>
        <w:pStyle w:val="EMEABodyText"/>
        <w:keepNext/>
        <w:rPr>
          <w:lang w:val="is-IS"/>
        </w:rPr>
      </w:pPr>
    </w:p>
    <w:p w:rsidR="00B9692E" w:rsidRPr="007E3180" w:rsidRDefault="00B9692E" w:rsidP="00B9692E">
      <w:pPr>
        <w:pStyle w:val="EMEABodyText"/>
        <w:rPr>
          <w:lang w:val="is-IS"/>
        </w:rPr>
      </w:pPr>
      <w:r>
        <w:rPr>
          <w:lang w:val="is-IS"/>
        </w:rPr>
        <w:t xml:space="preserve">Aprovel 300 mg tafla inniheldur laktósa. </w:t>
      </w:r>
      <w:r w:rsidRPr="007E3180">
        <w:rPr>
          <w:lang w:val="is-IS"/>
        </w:rPr>
        <w:t xml:space="preserve">Sjúklingar með </w:t>
      </w:r>
      <w:r>
        <w:rPr>
          <w:lang w:val="is-IS"/>
        </w:rPr>
        <w:t xml:space="preserve">arfgengt </w:t>
      </w:r>
      <w:r w:rsidRPr="007E3180">
        <w:rPr>
          <w:lang w:val="is-IS"/>
        </w:rPr>
        <w:t xml:space="preserve">galaktósaóþol, </w:t>
      </w:r>
      <w:r>
        <w:rPr>
          <w:lang w:val="is-IS"/>
        </w:rPr>
        <w:t xml:space="preserve">algjöran </w:t>
      </w:r>
      <w:r w:rsidRPr="007E3180">
        <w:rPr>
          <w:lang w:val="is-IS"/>
        </w:rPr>
        <w:t>laktasa</w:t>
      </w:r>
      <w:r>
        <w:rPr>
          <w:lang w:val="is-IS"/>
        </w:rPr>
        <w:t>skort</w:t>
      </w:r>
      <w:r w:rsidRPr="007E3180">
        <w:rPr>
          <w:lang w:val="is-IS"/>
        </w:rPr>
        <w:t xml:space="preserve"> eða glúkósa-galaktósa vanfrásog, sem er</w:t>
      </w:r>
      <w:r>
        <w:rPr>
          <w:lang w:val="is-IS"/>
        </w:rPr>
        <w:t xml:space="preserve"> mjög</w:t>
      </w:r>
      <w:r w:rsidRPr="007E3180">
        <w:rPr>
          <w:lang w:val="is-IS"/>
        </w:rPr>
        <w:t xml:space="preserve"> sjaldgæf</w:t>
      </w:r>
      <w:r>
        <w:rPr>
          <w:lang w:val="is-IS"/>
        </w:rPr>
        <w:t>t</w:t>
      </w:r>
      <w:r w:rsidRPr="007E3180">
        <w:rPr>
          <w:lang w:val="is-IS"/>
        </w:rPr>
        <w:t xml:space="preserve">, skulu ekki </w:t>
      </w:r>
      <w:r>
        <w:rPr>
          <w:lang w:val="is-IS"/>
        </w:rPr>
        <w:t>nota</w:t>
      </w:r>
      <w:r w:rsidRPr="007E3180">
        <w:rPr>
          <w:lang w:val="is-IS"/>
        </w:rPr>
        <w:t xml:space="preserve"> lyfið.</w:t>
      </w:r>
    </w:p>
    <w:p w:rsidR="00B9692E" w:rsidRDefault="00B9692E" w:rsidP="00B9692E">
      <w:pPr>
        <w:pStyle w:val="EMEABodyText"/>
        <w:rPr>
          <w:lang w:val="is-IS"/>
        </w:rPr>
      </w:pPr>
    </w:p>
    <w:p w:rsidR="00A478F3" w:rsidRDefault="00B9692E" w:rsidP="00B9692E">
      <w:pPr>
        <w:pStyle w:val="EMEABodyText"/>
        <w:rPr>
          <w:lang w:val="is-IS"/>
        </w:rPr>
      </w:pPr>
      <w:r>
        <w:rPr>
          <w:lang w:val="is-IS"/>
        </w:rPr>
        <w:t>Aprovel 300 mg tafla inniheldur natríum. Lyfið inniheldur minna en 1 mmól (23 mg) af natríum í hverri töflu, þ.e.a.s. er sem næst natríumlaust.</w:t>
      </w:r>
    </w:p>
    <w:p w:rsidR="00B9692E" w:rsidRPr="006918DC" w:rsidRDefault="00B9692E" w:rsidP="00B9692E">
      <w:pPr>
        <w:pStyle w:val="EMEABodyText"/>
        <w:rPr>
          <w:lang w:val="is-IS"/>
        </w:rPr>
      </w:pPr>
    </w:p>
    <w:p w:rsidR="00A478F3" w:rsidRPr="006918DC" w:rsidRDefault="00A478F3" w:rsidP="00A478F3">
      <w:pPr>
        <w:pStyle w:val="EMEAHeading2"/>
        <w:rPr>
          <w:lang w:val="is-IS"/>
        </w:rPr>
      </w:pPr>
      <w:r w:rsidRPr="006918DC">
        <w:rPr>
          <w:lang w:val="is-IS"/>
        </w:rPr>
        <w:t>4.5</w:t>
      </w:r>
      <w:r w:rsidRPr="006918DC">
        <w:rPr>
          <w:lang w:val="is-IS"/>
        </w:rPr>
        <w:tab/>
        <w:t>Milliverkanir við önnur lyf og aðrar milliverkanir</w:t>
      </w:r>
    </w:p>
    <w:p w:rsidR="00A478F3" w:rsidRPr="00917DA0" w:rsidRDefault="00A478F3" w:rsidP="00A478F3">
      <w:pPr>
        <w:pStyle w:val="EMEAHeading2"/>
        <w:rPr>
          <w:b w:val="0"/>
          <w:lang w:val="is-IS"/>
        </w:rPr>
      </w:pPr>
    </w:p>
    <w:p w:rsidR="00A478F3" w:rsidRPr="006918DC" w:rsidRDefault="00A478F3" w:rsidP="00A478F3">
      <w:pPr>
        <w:pStyle w:val="EMEABodyText"/>
        <w:rPr>
          <w:lang w:val="is-IS"/>
        </w:rPr>
      </w:pPr>
      <w:r w:rsidRPr="006918DC">
        <w:rPr>
          <w:u w:val="single"/>
          <w:lang w:val="is-IS"/>
        </w:rPr>
        <w:t>Þvagræsilyf og önnur blóðþrýstingslækkandi lyf:</w:t>
      </w:r>
      <w:r w:rsidRPr="006918DC">
        <w:rPr>
          <w:b/>
          <w:lang w:val="is-IS"/>
        </w:rPr>
        <w:t xml:space="preserve"> </w:t>
      </w:r>
      <w:r w:rsidRPr="006918DC">
        <w:rPr>
          <w:lang w:val="is-IS"/>
        </w:rPr>
        <w:t>Önnur blóðþrýstingslækkandi lyf geta aukið blóðþrýstingslækkandi áhrif irbesartans; þó hefur samtímis gjöf Aprovel og annarra blóðþrýstingslækkandi lyfja eins og beta-blokka, langverkandi kalsíumgangaloka og tíazíð þvagræsilyfja reynst örugg. Fyrri meðferð með stórum skömmtum þvagræsilyfja getur valdið skerðingu blóðrúmmáls og hættu á blóðþrýstinglækkun við upphaf Aprovel meðferðar (sjá kafla 4.4).</w:t>
      </w:r>
    </w:p>
    <w:p w:rsidR="009E179A" w:rsidRPr="001526D7" w:rsidRDefault="009E179A" w:rsidP="009E179A">
      <w:pPr>
        <w:pStyle w:val="EMEABodyText"/>
        <w:rPr>
          <w:lang w:val="is-IS"/>
        </w:rPr>
      </w:pPr>
    </w:p>
    <w:p w:rsidR="009E179A" w:rsidRPr="001526D7" w:rsidRDefault="009E179A" w:rsidP="009E179A">
      <w:pPr>
        <w:pStyle w:val="EMEABodyText"/>
        <w:rPr>
          <w:lang w:val="is-IS"/>
        </w:rPr>
      </w:pPr>
      <w:r w:rsidRPr="00E337CE">
        <w:rPr>
          <w:u w:val="single"/>
          <w:lang w:val="is-IS"/>
        </w:rPr>
        <w:t>Lyf sem innihalda aliskiren</w:t>
      </w:r>
      <w:r w:rsidR="000C574D" w:rsidRPr="000C574D">
        <w:rPr>
          <w:u w:val="single"/>
          <w:lang w:val="is-IS"/>
        </w:rPr>
        <w:t xml:space="preserve"> eða ACE-hemlar</w:t>
      </w:r>
      <w:r w:rsidRPr="0023614E">
        <w:rPr>
          <w:lang w:val="is-IS"/>
        </w:rPr>
        <w:t>:</w:t>
      </w:r>
      <w:r w:rsidR="000C574D" w:rsidRPr="000C574D">
        <w:rPr>
          <w:szCs w:val="22"/>
          <w:lang w:val="is-IS"/>
        </w:rPr>
        <w:t xml:space="preserve"> </w:t>
      </w:r>
      <w:r w:rsidR="000C574D" w:rsidRPr="000C574D">
        <w:rPr>
          <w:lang w:val="is-IS"/>
        </w:rPr>
        <w:t>Upplýsingar úr klínískri rannsókn hafa sýnt að tvöföld hömlun á renín-angíótensín-aldósterónkerfinu með samsettri meðferð með ACE</w:t>
      </w:r>
      <w:r w:rsidR="000C574D" w:rsidRPr="000C574D">
        <w:rPr>
          <w:lang w:val="is-IS"/>
        </w:rPr>
        <w:noBreakHyphen/>
        <w:t>hemlum, angíótensín II viðtakablokkum eða aliskireni tengist hærri tíðni aukaverkana eins og blóðþrýstingslækkun, blóðkalíumhækkun og skerðingu á nýrnastarfsemi (þ.m.t. bráðri nýrnabilun) samanborið við notkun á einu lyfi sem hamlar renín-angíótensín-aldósterónkerfinu (sjá kafla 4.3, 4.4 og 5.1).</w:t>
      </w:r>
      <w:r w:rsidRPr="0023614E">
        <w:rPr>
          <w:lang w:val="is-IS"/>
        </w:rPr>
        <w:t xml:space="preserve"> </w:t>
      </w:r>
    </w:p>
    <w:p w:rsidR="00A478F3" w:rsidRPr="009E179A" w:rsidRDefault="00A478F3" w:rsidP="00A478F3">
      <w:pPr>
        <w:pStyle w:val="EMEABodyText"/>
        <w:rPr>
          <w:lang w:val="is-IS"/>
        </w:rPr>
      </w:pPr>
    </w:p>
    <w:p w:rsidR="00A478F3" w:rsidRPr="006918DC" w:rsidRDefault="00A478F3" w:rsidP="00A478F3">
      <w:pPr>
        <w:pStyle w:val="EMEABodyText"/>
        <w:rPr>
          <w:lang w:val="is-IS"/>
        </w:rPr>
      </w:pPr>
      <w:r w:rsidRPr="006918DC">
        <w:rPr>
          <w:u w:val="single"/>
          <w:lang w:val="is-IS"/>
        </w:rPr>
        <w:t>Kalíumuppbót og kalíumsparandi þvagræsilyf:</w:t>
      </w:r>
      <w:r w:rsidRPr="006918DC">
        <w:rPr>
          <w:lang w:val="is-IS"/>
        </w:rPr>
        <w:t xml:space="preserve"> Með hliðsjón af notkun annarra lyfja sem hafa áhrif á renín-angíótensín kerfið, getur samtímis notkun kalíumsparandi þvagræsilyfja, kalíumuppbótar, saltuppbótar sem inniheldur kalíum eða annarra lyfja sem auka kalíumgildi í sermi (t.d. heparín) valdið aukningu á kalíum í sermi og er því ekki ráðlögð (sjá kafla 4.4).</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u w:val="single"/>
          <w:lang w:val="is-IS"/>
        </w:rPr>
        <w:t>Litíum:</w:t>
      </w:r>
      <w:r w:rsidRPr="006918DC">
        <w:rPr>
          <w:b/>
          <w:lang w:val="is-IS"/>
        </w:rPr>
        <w:t xml:space="preserve"> </w:t>
      </w:r>
      <w:r w:rsidRPr="006918DC">
        <w:rPr>
          <w:lang w:val="is-IS"/>
        </w:rPr>
        <w:t>Við samtímis gjöf litíums og ACE-hemla hefur orðið vart hækkunar á litíumgildum í sermi, sem gekk til baka, og eiturverkana. Örsjaldan hefur verið greint frá svipuðum áhrifum með irbesartani. Þess vegna er þessi samsetning ekki ráðlögð (sjá kafla 4.4). Ef þessi samsetning er nauðsynleg er ráðlagt að fylgjast vandlega með litíumgildum í sermi.</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u w:val="single"/>
          <w:lang w:val="is-IS"/>
        </w:rPr>
        <w:t>Bólgueyðandi gigtarlyf:</w:t>
      </w:r>
      <w:r w:rsidRPr="006918DC">
        <w:rPr>
          <w:lang w:val="is-IS"/>
        </w:rPr>
        <w:t xml:space="preserve"> Þegar angíótensin II blokkar eru gefnir samtímis bólgueyðandi gigtarlyfjum (t.d. sértækum COX-2 hemlum, asetýlsalicýlsýru (&gt; 3 g/sólarhring) og ósértækum bólgueyðandi gigtarlyfjum) getur dregið úr blóðþrýstingslækkandi áhrifum.</w:t>
      </w:r>
    </w:p>
    <w:p w:rsidR="00645E3E" w:rsidRDefault="00645E3E" w:rsidP="00A478F3">
      <w:pPr>
        <w:pStyle w:val="EMEABodyText"/>
        <w:rPr>
          <w:lang w:val="is-IS"/>
        </w:rPr>
      </w:pPr>
    </w:p>
    <w:p w:rsidR="00A478F3" w:rsidRPr="006918DC" w:rsidRDefault="00A478F3" w:rsidP="00A478F3">
      <w:pPr>
        <w:pStyle w:val="EMEABodyText"/>
        <w:rPr>
          <w:lang w:val="is-IS"/>
        </w:rPr>
      </w:pPr>
      <w:r w:rsidRPr="006918DC">
        <w:rPr>
          <w:lang w:val="is-IS"/>
        </w:rPr>
        <w:t>Eins og gildir um ACE-hemla getur samhliða notkun angíótensín-II blokka og bólgueyðandi gigtarlyfja leitt til aukinnar hættu á skerðingu nýrnastarfsemi, þ.á m. mögulegrar bráðrar nýrnabilunar, og aukningar á kalíum í sermi, sérstaklega hjá sjúklingum sem hafa lélega nýrnastarfsemi fyrir. Þessa samsetningu á að nota með varúð, sérstaklega hjá öldruðum. Sjúklingar verða að vera í vökvajafnvægi og íhuga þarf að fylgjast með nýrnastarfsemi eftir að samhliða meðferð er hafin og reglulega eftir það.</w:t>
      </w:r>
    </w:p>
    <w:p w:rsidR="00A478F3" w:rsidRDefault="00A478F3" w:rsidP="00A478F3">
      <w:pPr>
        <w:pStyle w:val="EMEABodyText"/>
        <w:rPr>
          <w:lang w:val="is-IS"/>
        </w:rPr>
      </w:pPr>
    </w:p>
    <w:p w:rsidR="00C10EDA" w:rsidRDefault="00C10EDA" w:rsidP="00C10EDA">
      <w:pPr>
        <w:pStyle w:val="EMEABodyText"/>
        <w:rPr>
          <w:lang w:val="is-IS"/>
        </w:rPr>
      </w:pPr>
      <w:r>
        <w:rPr>
          <w:lang w:val="is-IS"/>
        </w:rPr>
        <w:t>Repaglinid: irbesartan hefur möguleika á að hamla OATP1B1. Í klínískri rannsókn var greint frá því að irbesartan jók C</w:t>
      </w:r>
      <w:r w:rsidRPr="00943539">
        <w:rPr>
          <w:vertAlign w:val="subscript"/>
          <w:lang w:val="is-IS"/>
        </w:rPr>
        <w:t>max</w:t>
      </w:r>
      <w:r>
        <w:rPr>
          <w:lang w:val="is-IS"/>
        </w:rPr>
        <w:t xml:space="preserve"> 1,8-falt og AUC 1,3-falt fyrir repaglinid (hvarfefni OATP1B1) þegar gefið 1 klukkustund fyrir repaglinid. Í annar</w:t>
      </w:r>
      <w:r w:rsidR="00BC09B9">
        <w:rPr>
          <w:lang w:val="is-IS"/>
        </w:rPr>
        <w:t>r</w:t>
      </w:r>
      <w:r>
        <w:rPr>
          <w:lang w:val="is-IS"/>
        </w:rPr>
        <w:t>i rannsókn var ekki greint frá neinum lyfjahvarfafræðilegum milliverkunum sem skiptu máli þegar þessi tvö lyf voru gefin samhliða. Þess vegna gæti þurft að aðlaga skammta sykursýkismeðferðar eins og repaglinids (sjá kafla 4.4).</w:t>
      </w:r>
    </w:p>
    <w:p w:rsidR="00C10EDA" w:rsidRPr="006918DC" w:rsidRDefault="00C10EDA" w:rsidP="00A478F3">
      <w:pPr>
        <w:pStyle w:val="EMEABodyText"/>
        <w:rPr>
          <w:lang w:val="is-IS"/>
        </w:rPr>
      </w:pPr>
    </w:p>
    <w:p w:rsidR="00A478F3" w:rsidRPr="006918DC" w:rsidRDefault="00A478F3" w:rsidP="00A478F3">
      <w:pPr>
        <w:pStyle w:val="EMEABodyText"/>
        <w:rPr>
          <w:lang w:val="is-IS"/>
        </w:rPr>
      </w:pPr>
      <w:r w:rsidRPr="006918DC">
        <w:rPr>
          <w:u w:val="single"/>
          <w:lang w:val="is-IS"/>
        </w:rPr>
        <w:t>Viðbótarupplýsingar um milliverkanir irbesartans:</w:t>
      </w:r>
      <w:r w:rsidRPr="006918DC">
        <w:rPr>
          <w:lang w:val="is-IS"/>
        </w:rPr>
        <w:t xml:space="preserve"> Í klínískum rannsóknum breyttust lyfjahvörf irbesartans ekki við samtímis gjöf hýdróklórtíazíðs. Irbesartan er fyrst og fremst umbrotið af CYP2C9 og í minna mæli með myndun glúkúróníðs. Engar marktækar milliverkanir komu fram sem tengdust lyfhrifum eða lyfjahvörfum við samtímis gjöf irbesartans og warfaríns, lyfs sem er umbrotið af CYP2C9. Áhrif efna sem hvetja CYP2C9, eins og t.d. rifampicín, á lyfjahvörf irbesartans hafa ekki verið könnuð. Lyfjahvörf dígoxíns breyttust ekki við samtímis gjöf irbesartans.</w:t>
      </w:r>
    </w:p>
    <w:p w:rsidR="00A478F3" w:rsidRPr="006918DC" w:rsidRDefault="00A478F3" w:rsidP="00A478F3">
      <w:pPr>
        <w:pStyle w:val="EMEABodyText"/>
        <w:rPr>
          <w:lang w:val="is-IS"/>
        </w:rPr>
      </w:pPr>
    </w:p>
    <w:p w:rsidR="00A478F3" w:rsidRPr="006918DC" w:rsidRDefault="00A478F3" w:rsidP="00A478F3">
      <w:pPr>
        <w:pStyle w:val="EMEAHeading2"/>
        <w:rPr>
          <w:lang w:val="is-IS"/>
        </w:rPr>
      </w:pPr>
      <w:r w:rsidRPr="006918DC">
        <w:rPr>
          <w:lang w:val="is-IS"/>
        </w:rPr>
        <w:t>4.6</w:t>
      </w:r>
      <w:r w:rsidRPr="006918DC">
        <w:rPr>
          <w:lang w:val="is-IS"/>
        </w:rPr>
        <w:tab/>
        <w:t>Frjósemi, meðganga og brjóstagjöf</w:t>
      </w:r>
    </w:p>
    <w:p w:rsidR="00A478F3" w:rsidRPr="00917DA0" w:rsidRDefault="00A478F3" w:rsidP="00A478F3">
      <w:pPr>
        <w:pStyle w:val="EMEAHeading2"/>
        <w:ind w:left="0" w:firstLine="0"/>
        <w:rPr>
          <w:b w:val="0"/>
          <w:color w:val="000000"/>
          <w:szCs w:val="22"/>
          <w:u w:val="single"/>
          <w:lang w:val="is-IS"/>
        </w:rPr>
      </w:pPr>
    </w:p>
    <w:p w:rsidR="00A478F3" w:rsidRPr="006918DC" w:rsidRDefault="00A478F3" w:rsidP="00A478F3">
      <w:pPr>
        <w:pStyle w:val="EMEABodyText"/>
        <w:keepNext/>
        <w:rPr>
          <w:u w:val="single"/>
          <w:lang w:val="is-IS"/>
        </w:rPr>
      </w:pPr>
      <w:r w:rsidRPr="006918DC">
        <w:rPr>
          <w:u w:val="single"/>
          <w:lang w:val="is-IS"/>
        </w:rPr>
        <w:t>Meðganga</w:t>
      </w:r>
    </w:p>
    <w:p w:rsidR="00A478F3" w:rsidRPr="006918DC" w:rsidRDefault="00A478F3" w:rsidP="00A478F3">
      <w:pPr>
        <w:pStyle w:val="EMEABodyText"/>
        <w:keepNext/>
        <w:rPr>
          <w:lang w:val="is-IS"/>
        </w:rPr>
      </w:pPr>
    </w:p>
    <w:p w:rsidR="00A478F3" w:rsidRPr="006918DC" w:rsidRDefault="00A478F3" w:rsidP="00A478F3">
      <w:pPr>
        <w:pStyle w:val="EMEABodyText"/>
        <w:pBdr>
          <w:top w:val="single" w:sz="4" w:space="1" w:color="auto"/>
          <w:left w:val="single" w:sz="4" w:space="4" w:color="auto"/>
          <w:bottom w:val="single" w:sz="4" w:space="1" w:color="auto"/>
          <w:right w:val="single" w:sz="4" w:space="4" w:color="auto"/>
        </w:pBdr>
        <w:rPr>
          <w:color w:val="000000"/>
          <w:szCs w:val="22"/>
          <w:lang w:val="is-IS"/>
        </w:rPr>
      </w:pPr>
      <w:r w:rsidRPr="006918DC">
        <w:rPr>
          <w:color w:val="000000"/>
          <w:szCs w:val="22"/>
          <w:lang w:val="is-IS"/>
        </w:rPr>
        <w:t xml:space="preserve">Ekki er mælt með notkun </w:t>
      </w:r>
      <w:r w:rsidRPr="006918DC">
        <w:rPr>
          <w:lang w:val="is-IS"/>
        </w:rPr>
        <w:t>angíótensín-II blokka</w:t>
      </w:r>
      <w:r w:rsidRPr="006918DC">
        <w:rPr>
          <w:color w:val="000000"/>
          <w:szCs w:val="22"/>
          <w:lang w:val="is-IS"/>
        </w:rPr>
        <w:t xml:space="preserve"> á fyrsta þriðjungi meðgöngu (sjá kafla 4.4). Ekki má nota angíótensín-II blokka</w:t>
      </w:r>
      <w:r w:rsidRPr="006918DC" w:rsidDel="009D1908">
        <w:rPr>
          <w:color w:val="000000"/>
          <w:szCs w:val="22"/>
          <w:lang w:val="is-IS"/>
        </w:rPr>
        <w:t xml:space="preserve"> </w:t>
      </w:r>
      <w:r w:rsidRPr="006918DC">
        <w:rPr>
          <w:color w:val="000000"/>
          <w:szCs w:val="22"/>
          <w:lang w:val="is-IS"/>
        </w:rPr>
        <w:t>á öðrum og þriðja þriðjungi meðgöngu (sjá kafla 4.3 og 4.4).</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Faraldsfræðileg gögn um hættuna á vansköpun af völdum ACE-hemla á fyrsta þriðjungi meðgöngu eru ekki fullnægjandi, hins vegar er ekki hægt að útiloka lítillega aukna áhættu. Engin faraldsfræðileg gögn eru til um áhættu við notkun angíótensín-II blokka</w:t>
      </w:r>
      <w:r w:rsidRPr="006918DC" w:rsidDel="00AC4E2B">
        <w:rPr>
          <w:lang w:val="is-IS"/>
        </w:rPr>
        <w:t xml:space="preserve"> </w:t>
      </w:r>
      <w:r w:rsidRPr="006918DC">
        <w:rPr>
          <w:lang w:val="is-IS"/>
        </w:rPr>
        <w:t>en búast má við að hún sé svipuð fyrir þennan lyfjaflokk. Sjúklingar sem ráðgera að verða barnshafandi skulu skipta yfir í aðra blóðþrýstingslækkandi meðferð þar sem sýnt hefur verið fram á öryggi á meðgöngu, nema nauðsynlegt sé talið að halda áfram meðferð með angíótensín-II blokkum. Þegar þungun hefur verið staðfest skal tafarlaust hætta meðferð með angíótensín-II blokkum</w:t>
      </w:r>
      <w:r w:rsidRPr="006918DC" w:rsidDel="00AC4E2B">
        <w:rPr>
          <w:lang w:val="is-IS"/>
        </w:rPr>
        <w:t xml:space="preserve"> </w:t>
      </w:r>
      <w:r w:rsidRPr="006918DC">
        <w:rPr>
          <w:lang w:val="is-IS"/>
        </w:rPr>
        <w:t>og hefja meðferð með öðrum blóðþrýstingslækkandi lyfjum ef það á við.</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Vitað er að notkun angíótensín-II blokka á öðrum og þriðja þriðjungi meðgöngu hefur skaðleg áhrif á fóstur (skert starfsemi nýrna, legvatnsbrestur, skert beinmyndun höfuðkúpu) og skaðleg áhrif á nýbura (nýrnabilun, lágþrýstingur, blóðkalíumhækkun). (Sjá kafla 5.3).</w:t>
      </w:r>
    </w:p>
    <w:p w:rsidR="006E1698" w:rsidRDefault="006E1698" w:rsidP="00A478F3">
      <w:pPr>
        <w:pStyle w:val="EMEABodyText"/>
        <w:rPr>
          <w:lang w:val="is-IS"/>
        </w:rPr>
      </w:pPr>
    </w:p>
    <w:p w:rsidR="00A478F3" w:rsidRPr="006918DC" w:rsidRDefault="00A478F3" w:rsidP="00A478F3">
      <w:pPr>
        <w:pStyle w:val="EMEABodyText"/>
        <w:rPr>
          <w:lang w:val="is-IS"/>
        </w:rPr>
      </w:pPr>
      <w:r w:rsidRPr="006918DC">
        <w:rPr>
          <w:lang w:val="is-IS"/>
        </w:rPr>
        <w:t>Mælt er með ómskoðun nýrna og höfuðkúpu ef angíótensín-II blokkar</w:t>
      </w:r>
      <w:r w:rsidRPr="006918DC" w:rsidDel="00AC4E2B">
        <w:rPr>
          <w:lang w:val="is-IS"/>
        </w:rPr>
        <w:t xml:space="preserve"> </w:t>
      </w:r>
      <w:r w:rsidRPr="006918DC">
        <w:rPr>
          <w:lang w:val="is-IS"/>
        </w:rPr>
        <w:t>hafa verið notaðir frá öðrum þriðjungi meðgöngu.</w:t>
      </w:r>
    </w:p>
    <w:p w:rsidR="006E1698" w:rsidRDefault="006E1698" w:rsidP="00A478F3">
      <w:pPr>
        <w:pStyle w:val="EMEABodyText"/>
        <w:tabs>
          <w:tab w:val="left" w:pos="1701"/>
        </w:tabs>
        <w:rPr>
          <w:lang w:val="is-IS"/>
        </w:rPr>
      </w:pPr>
    </w:p>
    <w:p w:rsidR="00A478F3" w:rsidRPr="006918DC" w:rsidRDefault="00A478F3" w:rsidP="00A478F3">
      <w:pPr>
        <w:pStyle w:val="EMEABodyText"/>
        <w:tabs>
          <w:tab w:val="left" w:pos="1701"/>
        </w:tabs>
        <w:rPr>
          <w:lang w:val="is-IS"/>
        </w:rPr>
      </w:pPr>
      <w:r w:rsidRPr="006918DC">
        <w:rPr>
          <w:lang w:val="is-IS"/>
        </w:rPr>
        <w:t>Fylgjast skal vel með hvort lágþrýstingur komi fram hjá ungbörnum mæðra sem notað hafa angíótensín-II blokka (sjá kafla 4.3 og 4.4).</w:t>
      </w:r>
    </w:p>
    <w:p w:rsidR="00A478F3" w:rsidRPr="006918DC" w:rsidRDefault="00A478F3" w:rsidP="00A478F3">
      <w:pPr>
        <w:pStyle w:val="EMEABodyText"/>
        <w:rPr>
          <w:lang w:val="is-IS"/>
        </w:rPr>
      </w:pPr>
    </w:p>
    <w:p w:rsidR="00A478F3" w:rsidRPr="006918DC" w:rsidRDefault="00A478F3" w:rsidP="00A478F3">
      <w:pPr>
        <w:pStyle w:val="EMEABodyText"/>
        <w:keepNext/>
        <w:rPr>
          <w:u w:val="single"/>
          <w:lang w:val="is-IS"/>
        </w:rPr>
      </w:pPr>
      <w:r w:rsidRPr="006918DC">
        <w:rPr>
          <w:u w:val="single"/>
          <w:lang w:val="is-IS"/>
        </w:rPr>
        <w:t>Brjóstagjöf</w:t>
      </w:r>
    </w:p>
    <w:p w:rsidR="00A478F3" w:rsidRPr="006918DC" w:rsidRDefault="00A478F3" w:rsidP="00A478F3">
      <w:pPr>
        <w:pStyle w:val="EMEABodyText"/>
        <w:keepNext/>
        <w:rPr>
          <w:u w:val="single"/>
          <w:lang w:val="is-IS"/>
        </w:rPr>
      </w:pPr>
    </w:p>
    <w:p w:rsidR="00A478F3" w:rsidRPr="006918DC" w:rsidRDefault="00A478F3" w:rsidP="00A478F3">
      <w:pPr>
        <w:pStyle w:val="EMEABodyText"/>
        <w:rPr>
          <w:lang w:val="is-IS"/>
        </w:rPr>
      </w:pPr>
      <w:r w:rsidRPr="006918DC">
        <w:rPr>
          <w:lang w:val="is-IS"/>
        </w:rPr>
        <w:t>Þar sem engar upplýsingar liggja fyrir um notkun Aprovel meðan á brjóstagjöf stendur er ekki mælt með notkun Aprovel hjá konum sem hafa barn á brjósti. Ákjósanlegra er að veita lyfjameðferð þar sem nánari upplýsingar liggja fyrir varðandi öryggi, sérstaklega þegar um nýbura eða fyrirbura er að ræða.</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Ekki er þekkt hvort irbesartan/umbrotsefni skiljast út í brjóstamjólk.</w:t>
      </w:r>
    </w:p>
    <w:p w:rsidR="006E1698" w:rsidRDefault="006E1698" w:rsidP="00A478F3">
      <w:pPr>
        <w:pStyle w:val="EMEABodyText"/>
        <w:rPr>
          <w:lang w:val="is-IS"/>
        </w:rPr>
      </w:pPr>
    </w:p>
    <w:p w:rsidR="00A478F3" w:rsidRPr="006918DC" w:rsidRDefault="00A478F3" w:rsidP="00A478F3">
      <w:pPr>
        <w:pStyle w:val="EMEABodyText"/>
        <w:rPr>
          <w:lang w:val="is-IS"/>
        </w:rPr>
      </w:pPr>
      <w:r w:rsidRPr="006918DC">
        <w:rPr>
          <w:lang w:val="is-IS"/>
        </w:rPr>
        <w:t>Fyrirliggjandi upplýsingar um lyfhrif og eiturefnafræði hjá rottum sýna að irbesartan/umbrotsefni skiljast út í móðurmjólk (sjá ítarlegri upplýsingar í kafla 5.3).</w:t>
      </w:r>
    </w:p>
    <w:p w:rsidR="00A478F3" w:rsidRPr="006918DC" w:rsidRDefault="00A478F3" w:rsidP="00A478F3">
      <w:pPr>
        <w:pStyle w:val="EMEABodyText"/>
        <w:rPr>
          <w:lang w:val="is-IS"/>
        </w:rPr>
      </w:pPr>
    </w:p>
    <w:p w:rsidR="00A478F3" w:rsidRPr="006918DC" w:rsidRDefault="00A478F3" w:rsidP="00A478F3">
      <w:pPr>
        <w:pStyle w:val="EMEABodyText"/>
        <w:rPr>
          <w:u w:val="single"/>
          <w:lang w:val="is-IS"/>
        </w:rPr>
      </w:pPr>
      <w:r w:rsidRPr="006918DC">
        <w:rPr>
          <w:u w:val="single"/>
          <w:lang w:val="is-IS"/>
        </w:rPr>
        <w:t>Frjósemi</w:t>
      </w:r>
    </w:p>
    <w:p w:rsidR="00A478F3" w:rsidRPr="006918DC" w:rsidRDefault="00A478F3" w:rsidP="00A478F3">
      <w:pPr>
        <w:pStyle w:val="EMEABodyText"/>
        <w:rPr>
          <w:u w:val="single"/>
          <w:lang w:val="is-IS"/>
        </w:rPr>
      </w:pPr>
    </w:p>
    <w:p w:rsidR="00A478F3" w:rsidRPr="006918DC" w:rsidRDefault="00A478F3" w:rsidP="00A478F3">
      <w:pPr>
        <w:pStyle w:val="EMEABodyText"/>
        <w:rPr>
          <w:lang w:val="is-IS"/>
        </w:rPr>
      </w:pPr>
      <w:r w:rsidRPr="006918DC">
        <w:rPr>
          <w:lang w:val="is-IS"/>
        </w:rPr>
        <w:t>Irbesartan hafði engin áhrif á frjósemi meðhöndlaðra rotta eða afkvæma þeirra í skömmtum sem eru allt að skömmtum sem framkalla fyrstu merki um eiturverkun hjá foreldrum (sjá kafla 5.3).</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b/>
          <w:lang w:val="is-IS"/>
        </w:rPr>
        <w:t>4.7</w:t>
      </w:r>
      <w:r w:rsidRPr="006918DC">
        <w:rPr>
          <w:lang w:val="is-IS"/>
        </w:rPr>
        <w:tab/>
      </w:r>
      <w:r w:rsidRPr="00442656">
        <w:rPr>
          <w:b/>
          <w:lang w:val="is-IS"/>
        </w:rPr>
        <w:t>Áhrif á hæfni til aksturs og notkunar véla</w:t>
      </w:r>
    </w:p>
    <w:p w:rsidR="00A478F3" w:rsidRPr="00917DA0" w:rsidRDefault="00A478F3" w:rsidP="00A478F3">
      <w:pPr>
        <w:pStyle w:val="EMEAHeading2"/>
        <w:rPr>
          <w:b w:val="0"/>
          <w:lang w:val="is-IS"/>
        </w:rPr>
      </w:pPr>
    </w:p>
    <w:p w:rsidR="00A478F3" w:rsidRPr="00917DA0" w:rsidRDefault="00A478F3" w:rsidP="00A478F3">
      <w:pPr>
        <w:pStyle w:val="EMEABodyText"/>
        <w:rPr>
          <w:lang w:val="is-IS"/>
        </w:rPr>
      </w:pPr>
      <w:r w:rsidRPr="006918DC">
        <w:rPr>
          <w:lang w:val="is-IS"/>
        </w:rPr>
        <w:t>Miðað við lyfhrif irbesartans er talið ólíklegt að það hafi áhrif á hæfni</w:t>
      </w:r>
      <w:r w:rsidR="006E1698" w:rsidRPr="006E1698">
        <w:rPr>
          <w:lang w:val="is-IS"/>
        </w:rPr>
        <w:t xml:space="preserve"> til akstur og notkunar véla</w:t>
      </w:r>
      <w:r w:rsidRPr="006918DC">
        <w:rPr>
          <w:lang w:val="is-IS"/>
        </w:rPr>
        <w:t>. Við akstur bifreiða eða stjórnun véla ætti að hafa í huga að í meðferð getur orðið vart við sundl eða þreytu.</w:t>
      </w:r>
    </w:p>
    <w:p w:rsidR="00A478F3" w:rsidRPr="006918DC" w:rsidRDefault="00A478F3" w:rsidP="00A478F3">
      <w:pPr>
        <w:pStyle w:val="EMEABodyText"/>
        <w:rPr>
          <w:lang w:val="is-IS"/>
        </w:rPr>
      </w:pPr>
    </w:p>
    <w:p w:rsidR="00A478F3" w:rsidRPr="006918DC" w:rsidRDefault="00A478F3" w:rsidP="00A478F3">
      <w:pPr>
        <w:pStyle w:val="EMEAHeading2"/>
        <w:rPr>
          <w:lang w:val="is-IS"/>
        </w:rPr>
      </w:pPr>
      <w:r w:rsidRPr="006918DC">
        <w:rPr>
          <w:lang w:val="is-IS"/>
        </w:rPr>
        <w:t>4.8</w:t>
      </w:r>
      <w:r w:rsidRPr="006918DC">
        <w:rPr>
          <w:lang w:val="is-IS"/>
        </w:rPr>
        <w:tab/>
        <w:t>Aukaverkanir</w:t>
      </w:r>
    </w:p>
    <w:p w:rsidR="00A478F3" w:rsidRPr="00917DA0" w:rsidRDefault="00A478F3" w:rsidP="00A478F3">
      <w:pPr>
        <w:pStyle w:val="EMEAHeading2"/>
        <w:rPr>
          <w:b w:val="0"/>
          <w:lang w:val="is-IS"/>
        </w:rPr>
      </w:pPr>
    </w:p>
    <w:p w:rsidR="00A478F3" w:rsidRPr="006918DC" w:rsidRDefault="00A478F3" w:rsidP="00A478F3">
      <w:pPr>
        <w:pStyle w:val="EMEABodyText"/>
        <w:rPr>
          <w:lang w:val="is-IS"/>
        </w:rPr>
      </w:pPr>
      <w:r w:rsidRPr="006918DC">
        <w:rPr>
          <w:lang w:val="is-IS"/>
        </w:rPr>
        <w:t>Í samanburðarrannsókn með lyfleysu hjá sjúklingum með of háan blóðþrýsting var heildartíðni aukaverkana sambærileg hjá þeim sem fengu irbesartan (56,2%) og hjá þeim sem fengu lyfleysu (56,5%). Sjaldgæfara var að lyfjameðferð væri hætt vegna klínískra aukaverkana eða frávika á rannsóknarniðurstöðum hjá sjúklingum sem fengu irbesartan (3,3%) en hjá sjúklingum sem fengu lyfleysu (4,5%). Tíðni aukaverkana var óháð skömmtum (á ráðlögðu skammtabili), kyni, aldri, kynstofni eða meðferðarlengd.</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Hjá 0,5% sykursýkis</w:t>
      </w:r>
      <w:r w:rsidRPr="006918DC">
        <w:rPr>
          <w:lang w:val="is-IS"/>
        </w:rPr>
        <w:softHyphen/>
        <w:t>sjúklinga með háþrýsting og öralbúmínmigu og eðlilega nýrnastarfsemi var greint frá réttstöðu</w:t>
      </w:r>
      <w:r w:rsidRPr="006918DC">
        <w:rPr>
          <w:lang w:val="is-IS"/>
        </w:rPr>
        <w:softHyphen/>
        <w:t>sundli og réttstöðu</w:t>
      </w:r>
      <w:r w:rsidRPr="006918DC">
        <w:rPr>
          <w:lang w:val="is-IS"/>
        </w:rPr>
        <w:softHyphen/>
        <w:t>þrýstingsfalli (þ.e. sjaldgæft) en fleirum en þeim sem fengu lyfleysu.</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Í eftirfarandi töflu eru birtar aukaverkanir sem greint var frá í samanburðarrannsóknum með lyfleysu þar sem 1.965 háþrýstingssjúklingum var gefið irbesartan. Stjörnumerktar aukaverkanir (*) vísa til aukaverkana, sem komu að auki fram, hjá &gt;2% sykursýki</w:t>
      </w:r>
      <w:r w:rsidRPr="006918DC">
        <w:rPr>
          <w:lang w:val="is-IS"/>
        </w:rPr>
        <w:softHyphen/>
        <w:t>sjúklinga með langvinna nýrnabilun og verulega próteinmigu og oftar en hjá þeim sem fengu lyfleysu.</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Tíðni aukaverkana, sem taldar eru upp hér fyrir neðan, er skilgreind á eftirfarandi hátt: Mjög algengar (≥ 1/10); algengar (≥ 1/100 til &lt; 1/10); sjaldgæfar (≥ 1/1.000 til &lt; 1/100); mjög sjaldgæfar (≥ 1/10.000 til &lt; 1/1.000); koma örsjaldan fyrir (&lt; 1/10.000). Innan tíðniflokka eru alvarlegustu aukaverkanirnar taldar upp fyrst.</w:t>
      </w:r>
    </w:p>
    <w:p w:rsidR="00A478F3" w:rsidRPr="00917DA0" w:rsidRDefault="00A478F3" w:rsidP="00917DA0">
      <w:pPr>
        <w:pStyle w:val="EMEAHeading2"/>
        <w:keepNext w:val="0"/>
        <w:keepLines w:val="0"/>
        <w:ind w:left="0" w:firstLine="0"/>
        <w:rPr>
          <w:b w:val="0"/>
          <w:lang w:val="is-IS"/>
        </w:rPr>
      </w:pPr>
    </w:p>
    <w:p w:rsidR="00A478F3" w:rsidRPr="006918DC" w:rsidRDefault="00A478F3" w:rsidP="00917DA0">
      <w:pPr>
        <w:pStyle w:val="EMEAHeading2"/>
        <w:keepNext w:val="0"/>
        <w:keepLines w:val="0"/>
        <w:ind w:left="0" w:firstLine="0"/>
        <w:rPr>
          <w:b w:val="0"/>
          <w:lang w:val="is-IS"/>
        </w:rPr>
      </w:pPr>
      <w:r w:rsidRPr="006918DC">
        <w:rPr>
          <w:b w:val="0"/>
          <w:lang w:val="is-IS"/>
        </w:rPr>
        <w:t>Að auki hefur verið greint frá aukaverkunum eftir markaðssetningu lyfsins. Um er að ræða upplýsingar sem fengist hafa með aukaverkanatilkynningum.</w:t>
      </w:r>
    </w:p>
    <w:p w:rsidR="000A2D3C" w:rsidRPr="00434EAA" w:rsidRDefault="000A2D3C" w:rsidP="00917DA0">
      <w:pPr>
        <w:pStyle w:val="EMEABodyText"/>
        <w:rPr>
          <w:lang w:val="is-IS"/>
        </w:rPr>
      </w:pPr>
    </w:p>
    <w:p w:rsidR="000A2D3C" w:rsidRDefault="000A2D3C" w:rsidP="000A2D3C">
      <w:pPr>
        <w:pStyle w:val="EMEABodyText"/>
        <w:keepNext/>
        <w:rPr>
          <w:u w:val="single"/>
          <w:lang w:val="is-IS"/>
        </w:rPr>
      </w:pPr>
      <w:r w:rsidRPr="00917DA0">
        <w:rPr>
          <w:u w:val="single"/>
          <w:lang w:val="is-IS"/>
        </w:rPr>
        <w:t>Blóð og eitlar</w:t>
      </w:r>
    </w:p>
    <w:p w:rsidR="00525628" w:rsidRPr="00917DA0" w:rsidRDefault="00525628" w:rsidP="000A2D3C">
      <w:pPr>
        <w:pStyle w:val="EMEABodyText"/>
        <w:keepNext/>
        <w:rPr>
          <w:u w:val="single"/>
          <w:lang w:val="is-IS"/>
        </w:rPr>
      </w:pPr>
    </w:p>
    <w:p w:rsidR="000A2D3C" w:rsidRPr="00520C88" w:rsidRDefault="000A2D3C" w:rsidP="000A2D3C">
      <w:pPr>
        <w:pStyle w:val="EMEABodyText"/>
        <w:keepNext/>
        <w:rPr>
          <w:lang w:val="is-IS"/>
        </w:rPr>
      </w:pPr>
      <w:r w:rsidRPr="00520C88">
        <w:rPr>
          <w:lang w:val="is-IS"/>
        </w:rPr>
        <w:t>Tíðni ekki þekkt:</w:t>
      </w:r>
      <w:r w:rsidRPr="00520C88">
        <w:rPr>
          <w:lang w:val="is-IS"/>
        </w:rPr>
        <w:tab/>
      </w:r>
      <w:r w:rsidR="00E32F70">
        <w:rPr>
          <w:lang w:val="is-IS"/>
        </w:rPr>
        <w:t>Blóðleysi, b</w:t>
      </w:r>
      <w:r w:rsidRPr="00520C88">
        <w:rPr>
          <w:lang w:val="is-IS"/>
        </w:rPr>
        <w:t>lóðflagnafæð</w:t>
      </w:r>
    </w:p>
    <w:p w:rsidR="00594584" w:rsidRPr="00434EAA" w:rsidRDefault="00594584" w:rsidP="00917DA0">
      <w:pPr>
        <w:pStyle w:val="EMEABodyText"/>
        <w:rPr>
          <w:lang w:val="is-IS"/>
        </w:rPr>
      </w:pPr>
    </w:p>
    <w:p w:rsidR="00A478F3" w:rsidRDefault="00A478F3" w:rsidP="00A478F3">
      <w:pPr>
        <w:pStyle w:val="EMEABodyText"/>
        <w:keepNext/>
        <w:rPr>
          <w:u w:val="single"/>
          <w:lang w:val="is-IS"/>
        </w:rPr>
      </w:pPr>
      <w:r w:rsidRPr="00917DA0">
        <w:rPr>
          <w:u w:val="single"/>
          <w:lang w:val="is-IS"/>
        </w:rPr>
        <w:t>Ónæmiskerfi</w:t>
      </w:r>
    </w:p>
    <w:p w:rsidR="00525628" w:rsidRPr="00917DA0" w:rsidRDefault="00525628" w:rsidP="00A478F3">
      <w:pPr>
        <w:pStyle w:val="EMEABodyText"/>
        <w:keepNext/>
        <w:rPr>
          <w:u w:val="single"/>
          <w:lang w:val="is-IS"/>
        </w:rPr>
      </w:pPr>
    </w:p>
    <w:p w:rsidR="00A478F3" w:rsidRPr="006918DC" w:rsidRDefault="00A478F3" w:rsidP="00525628">
      <w:pPr>
        <w:pStyle w:val="EMEABodyText"/>
        <w:ind w:left="1701" w:hanging="1701"/>
        <w:rPr>
          <w:lang w:val="is-IS"/>
        </w:rPr>
      </w:pPr>
      <w:r w:rsidRPr="006918DC">
        <w:rPr>
          <w:lang w:val="is-IS"/>
        </w:rPr>
        <w:t>Tíðni ekki þekkt:</w:t>
      </w:r>
      <w:r w:rsidRPr="006918DC">
        <w:rPr>
          <w:lang w:val="is-IS"/>
        </w:rPr>
        <w:tab/>
        <w:t>Ofnæmisviðbrögð eins og ofsabjúgur, útbrot, ofsakláði</w:t>
      </w:r>
      <w:r w:rsidR="006E1698">
        <w:rPr>
          <w:lang w:val="is-IS"/>
        </w:rPr>
        <w:t>,</w:t>
      </w:r>
      <w:r w:rsidR="006E1698" w:rsidRPr="006E1698">
        <w:rPr>
          <w:lang w:val="is-IS"/>
        </w:rPr>
        <w:t xml:space="preserve"> bráðaofnæmisviðbrögð, bráðaofnæmislost</w:t>
      </w:r>
    </w:p>
    <w:p w:rsidR="00A478F3" w:rsidRPr="006918DC" w:rsidRDefault="00A478F3" w:rsidP="00A478F3">
      <w:pPr>
        <w:pStyle w:val="EMEABodyText"/>
        <w:rPr>
          <w:lang w:val="is-IS"/>
        </w:rPr>
      </w:pPr>
    </w:p>
    <w:p w:rsidR="00A478F3" w:rsidRDefault="00A478F3" w:rsidP="00A478F3">
      <w:pPr>
        <w:pStyle w:val="EMEABodyText"/>
        <w:keepNext/>
        <w:rPr>
          <w:u w:val="single"/>
          <w:lang w:val="is-IS"/>
        </w:rPr>
      </w:pPr>
      <w:r w:rsidRPr="00917DA0">
        <w:rPr>
          <w:u w:val="single"/>
          <w:lang w:val="is-IS"/>
        </w:rPr>
        <w:t>Efnaskipti og næring</w:t>
      </w:r>
    </w:p>
    <w:p w:rsidR="00525628" w:rsidRPr="00917DA0" w:rsidRDefault="00525628" w:rsidP="00A478F3">
      <w:pPr>
        <w:pStyle w:val="EMEABodyText"/>
        <w:keepNext/>
        <w:rPr>
          <w:u w:val="single"/>
          <w:lang w:val="is-IS"/>
        </w:rPr>
      </w:pPr>
    </w:p>
    <w:p w:rsidR="00A478F3" w:rsidRPr="006918DC" w:rsidRDefault="00A478F3" w:rsidP="00A478F3">
      <w:pPr>
        <w:pStyle w:val="EMEABodyText"/>
        <w:ind w:left="1134" w:hanging="1134"/>
        <w:rPr>
          <w:lang w:val="is-IS"/>
        </w:rPr>
      </w:pPr>
      <w:r w:rsidRPr="006918DC">
        <w:rPr>
          <w:lang w:val="is-IS"/>
        </w:rPr>
        <w:t>Tíðni ekki þekkt:</w:t>
      </w:r>
      <w:r w:rsidRPr="006918DC">
        <w:rPr>
          <w:lang w:val="is-IS"/>
        </w:rPr>
        <w:tab/>
        <w:t>Blóðkalíumhækkun</w:t>
      </w:r>
      <w:r w:rsidR="00C10EDA">
        <w:rPr>
          <w:lang w:val="is-IS"/>
        </w:rPr>
        <w:t>, blóðsykurslækkun</w:t>
      </w:r>
    </w:p>
    <w:p w:rsidR="00A478F3" w:rsidRPr="006918DC" w:rsidRDefault="00A478F3" w:rsidP="00A478F3">
      <w:pPr>
        <w:pStyle w:val="EMEABodyText"/>
        <w:rPr>
          <w:lang w:val="is-IS"/>
        </w:rPr>
      </w:pPr>
    </w:p>
    <w:p w:rsidR="00A478F3" w:rsidRDefault="00A478F3" w:rsidP="00A478F3">
      <w:pPr>
        <w:pStyle w:val="EMEABodyText"/>
        <w:keepNext/>
        <w:rPr>
          <w:u w:val="single"/>
          <w:lang w:val="is-IS"/>
        </w:rPr>
      </w:pPr>
      <w:r w:rsidRPr="00917DA0">
        <w:rPr>
          <w:u w:val="single"/>
          <w:lang w:val="is-IS"/>
        </w:rPr>
        <w:t>Taugakerfi</w:t>
      </w:r>
    </w:p>
    <w:p w:rsidR="00525628" w:rsidRPr="00917DA0" w:rsidRDefault="00525628" w:rsidP="00A478F3">
      <w:pPr>
        <w:pStyle w:val="EMEABodyText"/>
        <w:keepNext/>
        <w:rPr>
          <w:u w:val="single"/>
          <w:lang w:val="is-IS"/>
        </w:rPr>
      </w:pPr>
    </w:p>
    <w:p w:rsidR="00A478F3" w:rsidRPr="006918DC" w:rsidRDefault="00A478F3" w:rsidP="00A478F3">
      <w:pPr>
        <w:pStyle w:val="EMEABodyText"/>
        <w:tabs>
          <w:tab w:val="left" w:pos="1680"/>
        </w:tabs>
        <w:rPr>
          <w:lang w:val="is-IS"/>
        </w:rPr>
      </w:pPr>
      <w:r w:rsidRPr="006918DC">
        <w:rPr>
          <w:lang w:val="is-IS"/>
        </w:rPr>
        <w:t>Algengar:</w:t>
      </w:r>
      <w:r w:rsidRPr="006918DC">
        <w:rPr>
          <w:lang w:val="is-IS"/>
        </w:rPr>
        <w:tab/>
        <w:t>Sundl, réttstöðusundl*</w:t>
      </w:r>
    </w:p>
    <w:p w:rsidR="00A478F3" w:rsidRPr="006918DC" w:rsidRDefault="00A478F3" w:rsidP="00A478F3">
      <w:pPr>
        <w:pStyle w:val="EMEABodyText"/>
        <w:tabs>
          <w:tab w:val="left" w:pos="1680"/>
        </w:tabs>
        <w:rPr>
          <w:lang w:val="is-IS"/>
        </w:rPr>
      </w:pPr>
      <w:r w:rsidRPr="006918DC">
        <w:rPr>
          <w:lang w:val="is-IS"/>
        </w:rPr>
        <w:t>Tíðni ekki þekkt:</w:t>
      </w:r>
      <w:r w:rsidRPr="006918DC">
        <w:rPr>
          <w:lang w:val="is-IS"/>
        </w:rPr>
        <w:tab/>
        <w:t>Svimi, höfuðverkur</w:t>
      </w:r>
    </w:p>
    <w:p w:rsidR="00A478F3" w:rsidRPr="006918DC" w:rsidRDefault="00A478F3" w:rsidP="00A478F3">
      <w:pPr>
        <w:pStyle w:val="EMEABodyText"/>
        <w:tabs>
          <w:tab w:val="left" w:pos="1680"/>
        </w:tabs>
        <w:rPr>
          <w:lang w:val="is-IS"/>
        </w:rPr>
      </w:pPr>
    </w:p>
    <w:p w:rsidR="00A478F3" w:rsidRDefault="00A478F3" w:rsidP="00A478F3">
      <w:pPr>
        <w:pStyle w:val="EMEABodyText"/>
        <w:keepNext/>
        <w:rPr>
          <w:u w:val="single"/>
          <w:lang w:val="is-IS"/>
        </w:rPr>
      </w:pPr>
      <w:r w:rsidRPr="00917DA0">
        <w:rPr>
          <w:u w:val="single"/>
          <w:lang w:val="is-IS"/>
        </w:rPr>
        <w:t>Eyru og völundarhús</w:t>
      </w:r>
    </w:p>
    <w:p w:rsidR="00525628" w:rsidRPr="00917DA0" w:rsidRDefault="00525628" w:rsidP="00A478F3">
      <w:pPr>
        <w:pStyle w:val="EMEABodyText"/>
        <w:keepNext/>
        <w:rPr>
          <w:u w:val="single"/>
          <w:lang w:val="is-IS"/>
        </w:rPr>
      </w:pPr>
    </w:p>
    <w:p w:rsidR="00A478F3" w:rsidRPr="006918DC" w:rsidRDefault="00A478F3" w:rsidP="00A478F3">
      <w:pPr>
        <w:pStyle w:val="EMEABodyText"/>
        <w:rPr>
          <w:lang w:val="is-IS"/>
        </w:rPr>
      </w:pPr>
      <w:r w:rsidRPr="006918DC">
        <w:rPr>
          <w:lang w:val="is-IS"/>
        </w:rPr>
        <w:t>Tíðni ekki þekkt:</w:t>
      </w:r>
      <w:r w:rsidRPr="006918DC">
        <w:rPr>
          <w:lang w:val="is-IS"/>
        </w:rPr>
        <w:tab/>
        <w:t>Suð fyrir eyrum</w:t>
      </w:r>
    </w:p>
    <w:p w:rsidR="00A478F3" w:rsidRPr="006918DC" w:rsidRDefault="00A478F3" w:rsidP="00A478F3">
      <w:pPr>
        <w:pStyle w:val="EMEABodyText"/>
        <w:rPr>
          <w:lang w:val="is-IS"/>
        </w:rPr>
      </w:pPr>
    </w:p>
    <w:p w:rsidR="00A478F3" w:rsidRDefault="00A478F3" w:rsidP="00A478F3">
      <w:pPr>
        <w:pStyle w:val="EMEABodyText"/>
        <w:keepNext/>
        <w:rPr>
          <w:u w:val="single"/>
          <w:lang w:val="is-IS"/>
        </w:rPr>
      </w:pPr>
      <w:r w:rsidRPr="00917DA0">
        <w:rPr>
          <w:u w:val="single"/>
          <w:lang w:val="is-IS"/>
        </w:rPr>
        <w:t>Hjarta</w:t>
      </w:r>
    </w:p>
    <w:p w:rsidR="00525628" w:rsidRPr="00917DA0" w:rsidRDefault="00525628" w:rsidP="00A478F3">
      <w:pPr>
        <w:pStyle w:val="EMEABodyText"/>
        <w:keepNext/>
        <w:rPr>
          <w:u w:val="single"/>
          <w:lang w:val="is-IS"/>
        </w:rPr>
      </w:pPr>
    </w:p>
    <w:p w:rsidR="00A478F3" w:rsidRPr="006918DC" w:rsidRDefault="00A478F3" w:rsidP="00A478F3">
      <w:pPr>
        <w:pStyle w:val="EMEABodyText"/>
        <w:tabs>
          <w:tab w:val="left" w:pos="1680"/>
        </w:tabs>
        <w:rPr>
          <w:lang w:val="is-IS"/>
        </w:rPr>
      </w:pPr>
      <w:r w:rsidRPr="006918DC">
        <w:rPr>
          <w:lang w:val="is-IS"/>
        </w:rPr>
        <w:t>Sjaldgæfar:</w:t>
      </w:r>
      <w:r w:rsidRPr="006918DC">
        <w:rPr>
          <w:lang w:val="is-IS"/>
        </w:rPr>
        <w:tab/>
        <w:t>Hraðtaktur</w:t>
      </w:r>
    </w:p>
    <w:p w:rsidR="00A478F3" w:rsidRPr="006918DC" w:rsidRDefault="00A478F3" w:rsidP="00A478F3">
      <w:pPr>
        <w:pStyle w:val="EMEABodyText"/>
        <w:tabs>
          <w:tab w:val="left" w:pos="1680"/>
        </w:tabs>
        <w:rPr>
          <w:lang w:val="is-IS"/>
        </w:rPr>
      </w:pPr>
    </w:p>
    <w:p w:rsidR="00A478F3" w:rsidRDefault="00A478F3" w:rsidP="00A478F3">
      <w:pPr>
        <w:pStyle w:val="EMEABodyText"/>
        <w:keepNext/>
        <w:rPr>
          <w:u w:val="single"/>
          <w:lang w:val="is-IS"/>
        </w:rPr>
      </w:pPr>
      <w:r w:rsidRPr="00917DA0">
        <w:rPr>
          <w:u w:val="single"/>
          <w:lang w:val="is-IS"/>
        </w:rPr>
        <w:t>Æðar</w:t>
      </w:r>
    </w:p>
    <w:p w:rsidR="00525628" w:rsidRPr="00525628" w:rsidRDefault="00525628" w:rsidP="00A478F3">
      <w:pPr>
        <w:pStyle w:val="EMEABodyText"/>
        <w:keepNext/>
        <w:rPr>
          <w:u w:val="single"/>
          <w:lang w:val="is-IS"/>
        </w:rPr>
      </w:pPr>
    </w:p>
    <w:p w:rsidR="00A478F3" w:rsidRPr="006918DC" w:rsidRDefault="00A478F3" w:rsidP="00A478F3">
      <w:pPr>
        <w:pStyle w:val="EMEABodyText"/>
        <w:keepNext/>
        <w:tabs>
          <w:tab w:val="left" w:pos="1680"/>
        </w:tabs>
        <w:rPr>
          <w:lang w:val="is-IS"/>
        </w:rPr>
      </w:pPr>
      <w:r w:rsidRPr="006918DC">
        <w:rPr>
          <w:lang w:val="is-IS"/>
        </w:rPr>
        <w:t>Algengar:</w:t>
      </w:r>
      <w:r w:rsidRPr="006918DC">
        <w:rPr>
          <w:lang w:val="is-IS"/>
        </w:rPr>
        <w:tab/>
        <w:t>Réttstöðuþrýstingsfall*</w:t>
      </w:r>
    </w:p>
    <w:p w:rsidR="00A478F3" w:rsidRPr="006918DC" w:rsidRDefault="00A478F3" w:rsidP="00A478F3">
      <w:pPr>
        <w:pStyle w:val="EMEABodyText"/>
        <w:tabs>
          <w:tab w:val="left" w:pos="1680"/>
        </w:tabs>
        <w:rPr>
          <w:lang w:val="is-IS"/>
        </w:rPr>
      </w:pPr>
      <w:r w:rsidRPr="006918DC">
        <w:rPr>
          <w:lang w:val="is-IS"/>
        </w:rPr>
        <w:t>Sjaldgæfar:</w:t>
      </w:r>
      <w:r w:rsidRPr="006918DC">
        <w:rPr>
          <w:lang w:val="is-IS"/>
        </w:rPr>
        <w:tab/>
        <w:t>Andlitsroði</w:t>
      </w:r>
    </w:p>
    <w:p w:rsidR="00A478F3" w:rsidRPr="006918DC" w:rsidRDefault="00A478F3" w:rsidP="00A478F3">
      <w:pPr>
        <w:pStyle w:val="EMEABodyText"/>
        <w:rPr>
          <w:lang w:val="is-IS"/>
        </w:rPr>
      </w:pPr>
    </w:p>
    <w:p w:rsidR="00A478F3" w:rsidRDefault="00A478F3" w:rsidP="00A478F3">
      <w:pPr>
        <w:pStyle w:val="EMEABodyText"/>
        <w:keepNext/>
        <w:rPr>
          <w:u w:val="single"/>
          <w:lang w:val="is-IS"/>
        </w:rPr>
      </w:pPr>
      <w:r w:rsidRPr="00917DA0">
        <w:rPr>
          <w:u w:val="single"/>
          <w:lang w:val="is-IS"/>
        </w:rPr>
        <w:t>Öndunarfæri, brjósthol og miðmæti</w:t>
      </w:r>
    </w:p>
    <w:p w:rsidR="00525628" w:rsidRPr="00917DA0" w:rsidRDefault="00525628" w:rsidP="00A478F3">
      <w:pPr>
        <w:pStyle w:val="EMEABodyText"/>
        <w:keepNext/>
        <w:rPr>
          <w:u w:val="single"/>
          <w:lang w:val="is-IS"/>
        </w:rPr>
      </w:pPr>
    </w:p>
    <w:p w:rsidR="00A478F3" w:rsidRPr="006918DC" w:rsidRDefault="00A478F3" w:rsidP="00A478F3">
      <w:pPr>
        <w:pStyle w:val="EMEABodyText"/>
        <w:tabs>
          <w:tab w:val="left" w:pos="1680"/>
        </w:tabs>
        <w:rPr>
          <w:lang w:val="is-IS"/>
        </w:rPr>
      </w:pPr>
      <w:r w:rsidRPr="006918DC">
        <w:rPr>
          <w:lang w:val="is-IS"/>
        </w:rPr>
        <w:t>Sjaldgæfar:</w:t>
      </w:r>
      <w:r w:rsidRPr="006918DC">
        <w:rPr>
          <w:lang w:val="is-IS"/>
        </w:rPr>
        <w:tab/>
        <w:t>Hósti</w:t>
      </w:r>
    </w:p>
    <w:p w:rsidR="00A478F3" w:rsidRPr="006918DC" w:rsidRDefault="00A478F3" w:rsidP="00A478F3">
      <w:pPr>
        <w:pStyle w:val="EMEABodyText"/>
        <w:rPr>
          <w:lang w:val="is-IS"/>
        </w:rPr>
      </w:pPr>
    </w:p>
    <w:p w:rsidR="00A478F3" w:rsidRDefault="00A478F3" w:rsidP="00A478F3">
      <w:pPr>
        <w:pStyle w:val="EMEABodyText"/>
        <w:keepNext/>
        <w:rPr>
          <w:u w:val="single"/>
          <w:lang w:val="is-IS"/>
        </w:rPr>
      </w:pPr>
      <w:r w:rsidRPr="00917DA0">
        <w:rPr>
          <w:u w:val="single"/>
          <w:lang w:val="is-IS"/>
        </w:rPr>
        <w:t>Meltingarfæri</w:t>
      </w:r>
    </w:p>
    <w:p w:rsidR="00525628" w:rsidRPr="00917DA0" w:rsidRDefault="00525628" w:rsidP="00A478F3">
      <w:pPr>
        <w:pStyle w:val="EMEABodyText"/>
        <w:keepNext/>
        <w:rPr>
          <w:u w:val="single"/>
          <w:lang w:val="is-IS"/>
        </w:rPr>
      </w:pPr>
    </w:p>
    <w:p w:rsidR="00A478F3" w:rsidRPr="006918DC" w:rsidRDefault="00A478F3" w:rsidP="00A478F3">
      <w:pPr>
        <w:pStyle w:val="EMEABodyText"/>
        <w:keepNext/>
        <w:tabs>
          <w:tab w:val="left" w:pos="1680"/>
        </w:tabs>
        <w:rPr>
          <w:lang w:val="is-IS"/>
        </w:rPr>
      </w:pPr>
      <w:r w:rsidRPr="006918DC">
        <w:rPr>
          <w:lang w:val="is-IS"/>
        </w:rPr>
        <w:t>Algengar:</w:t>
      </w:r>
      <w:r w:rsidRPr="006918DC">
        <w:rPr>
          <w:lang w:val="is-IS"/>
        </w:rPr>
        <w:tab/>
        <w:t>Ógleði/uppköst</w:t>
      </w:r>
    </w:p>
    <w:p w:rsidR="00A478F3" w:rsidRPr="006918DC" w:rsidRDefault="00A478F3" w:rsidP="00A478F3">
      <w:pPr>
        <w:pStyle w:val="EMEABodyText"/>
        <w:tabs>
          <w:tab w:val="left" w:pos="1680"/>
        </w:tabs>
        <w:rPr>
          <w:lang w:val="is-IS"/>
        </w:rPr>
      </w:pPr>
      <w:r w:rsidRPr="006918DC">
        <w:rPr>
          <w:lang w:val="is-IS"/>
        </w:rPr>
        <w:t>Sjaldgæfar:</w:t>
      </w:r>
      <w:r w:rsidRPr="006918DC">
        <w:rPr>
          <w:lang w:val="is-IS"/>
        </w:rPr>
        <w:tab/>
        <w:t>Niðurgangur, meltingartruflanir/brjóstsviði</w:t>
      </w:r>
    </w:p>
    <w:p w:rsidR="00A478F3" w:rsidRPr="006918DC" w:rsidRDefault="00A478F3" w:rsidP="00A478F3">
      <w:pPr>
        <w:pStyle w:val="EMEABodyText"/>
        <w:rPr>
          <w:lang w:val="is-IS"/>
        </w:rPr>
      </w:pPr>
      <w:r w:rsidRPr="006918DC">
        <w:rPr>
          <w:lang w:val="is-IS"/>
        </w:rPr>
        <w:t>Tíðni ekki þekkt:</w:t>
      </w:r>
      <w:r w:rsidRPr="006918DC">
        <w:rPr>
          <w:lang w:val="is-IS"/>
        </w:rPr>
        <w:tab/>
        <w:t>Bragðtruflun</w:t>
      </w:r>
    </w:p>
    <w:p w:rsidR="00A478F3" w:rsidRPr="006918DC" w:rsidRDefault="00A478F3" w:rsidP="00A478F3">
      <w:pPr>
        <w:pStyle w:val="EMEABodyText"/>
        <w:rPr>
          <w:lang w:val="is-IS"/>
        </w:rPr>
      </w:pPr>
    </w:p>
    <w:p w:rsidR="00A478F3" w:rsidRDefault="00A478F3" w:rsidP="00A478F3">
      <w:pPr>
        <w:pStyle w:val="EMEABodyText"/>
        <w:keepNext/>
        <w:rPr>
          <w:u w:val="single"/>
          <w:lang w:val="is-IS"/>
        </w:rPr>
      </w:pPr>
      <w:r w:rsidRPr="00917DA0">
        <w:rPr>
          <w:u w:val="single"/>
          <w:lang w:val="is-IS"/>
        </w:rPr>
        <w:t>Lifur og gall</w:t>
      </w:r>
    </w:p>
    <w:p w:rsidR="00525628" w:rsidRPr="00917DA0" w:rsidRDefault="00525628" w:rsidP="00A478F3">
      <w:pPr>
        <w:pStyle w:val="EMEABodyText"/>
        <w:keepNext/>
        <w:rPr>
          <w:u w:val="single"/>
          <w:lang w:val="is-IS"/>
        </w:rPr>
      </w:pPr>
    </w:p>
    <w:p w:rsidR="00A478F3" w:rsidRPr="006918DC" w:rsidRDefault="00A478F3" w:rsidP="00A478F3">
      <w:pPr>
        <w:pStyle w:val="EMEABodyText"/>
        <w:tabs>
          <w:tab w:val="left" w:pos="1680"/>
        </w:tabs>
        <w:rPr>
          <w:lang w:val="is-IS"/>
        </w:rPr>
      </w:pPr>
      <w:r w:rsidRPr="006918DC">
        <w:rPr>
          <w:lang w:val="is-IS"/>
        </w:rPr>
        <w:t>Sjaldgæfar:</w:t>
      </w:r>
      <w:r w:rsidRPr="006918DC">
        <w:rPr>
          <w:lang w:val="is-IS"/>
        </w:rPr>
        <w:tab/>
        <w:t>Gula</w:t>
      </w:r>
    </w:p>
    <w:p w:rsidR="00A478F3" w:rsidRPr="006918DC" w:rsidRDefault="00A478F3" w:rsidP="00A478F3">
      <w:pPr>
        <w:pStyle w:val="EMEABodyText"/>
        <w:rPr>
          <w:lang w:val="is-IS"/>
        </w:rPr>
      </w:pPr>
      <w:r w:rsidRPr="006918DC">
        <w:rPr>
          <w:lang w:val="is-IS"/>
        </w:rPr>
        <w:t>Tíðni ekki þekkt:</w:t>
      </w:r>
      <w:r w:rsidRPr="006918DC">
        <w:rPr>
          <w:lang w:val="is-IS"/>
        </w:rPr>
        <w:tab/>
        <w:t>Lifrarbólga, óeðlileg lifrarstarfsemi</w:t>
      </w:r>
    </w:p>
    <w:p w:rsidR="00A478F3" w:rsidRPr="006918DC" w:rsidRDefault="00A478F3" w:rsidP="00A478F3">
      <w:pPr>
        <w:pStyle w:val="EMEABodyText"/>
        <w:rPr>
          <w:lang w:val="is-IS"/>
        </w:rPr>
      </w:pPr>
    </w:p>
    <w:p w:rsidR="00A478F3" w:rsidRDefault="00A478F3" w:rsidP="00A478F3">
      <w:pPr>
        <w:pStyle w:val="EMEABodyText"/>
        <w:keepNext/>
        <w:ind w:left="2262" w:hanging="2262"/>
        <w:rPr>
          <w:u w:val="single"/>
          <w:lang w:val="is-IS"/>
        </w:rPr>
      </w:pPr>
      <w:r w:rsidRPr="00917DA0">
        <w:rPr>
          <w:u w:val="single"/>
          <w:lang w:val="is-IS"/>
        </w:rPr>
        <w:t>Húð og undirhúð</w:t>
      </w:r>
    </w:p>
    <w:p w:rsidR="00525628" w:rsidRPr="00917DA0" w:rsidRDefault="00525628" w:rsidP="00A478F3">
      <w:pPr>
        <w:pStyle w:val="EMEABodyText"/>
        <w:keepNext/>
        <w:ind w:left="2262" w:hanging="2262"/>
        <w:rPr>
          <w:u w:val="single"/>
          <w:lang w:val="is-IS"/>
        </w:rPr>
      </w:pPr>
    </w:p>
    <w:p w:rsidR="00A478F3" w:rsidRPr="006918DC" w:rsidRDefault="00A478F3" w:rsidP="00A478F3">
      <w:pPr>
        <w:pStyle w:val="EMEABodyText"/>
        <w:rPr>
          <w:lang w:val="is-IS"/>
        </w:rPr>
      </w:pPr>
      <w:r w:rsidRPr="006918DC">
        <w:rPr>
          <w:lang w:val="is-IS"/>
        </w:rPr>
        <w:t>Tíðni ekki þekkt:</w:t>
      </w:r>
      <w:r w:rsidRPr="006918DC">
        <w:rPr>
          <w:lang w:val="is-IS"/>
        </w:rPr>
        <w:tab/>
        <w:t>Hvítkornasundrandi æðabólga (leukocytoclastic vasculitis)</w:t>
      </w:r>
    </w:p>
    <w:p w:rsidR="00A478F3" w:rsidRPr="006918DC" w:rsidRDefault="00A478F3" w:rsidP="00A478F3">
      <w:pPr>
        <w:pStyle w:val="EMEABodyText"/>
        <w:rPr>
          <w:lang w:val="is-IS"/>
        </w:rPr>
      </w:pPr>
    </w:p>
    <w:p w:rsidR="00A478F3" w:rsidRDefault="00A478F3" w:rsidP="00A478F3">
      <w:pPr>
        <w:pStyle w:val="EMEABodyText"/>
        <w:keepNext/>
        <w:rPr>
          <w:u w:val="single"/>
          <w:lang w:val="is-IS"/>
        </w:rPr>
      </w:pPr>
      <w:r w:rsidRPr="00917DA0">
        <w:rPr>
          <w:u w:val="single"/>
          <w:lang w:val="is-IS"/>
        </w:rPr>
        <w:t>Stoðkerfi og stoðvefur</w:t>
      </w:r>
    </w:p>
    <w:p w:rsidR="00525628" w:rsidRPr="00917DA0" w:rsidRDefault="00525628" w:rsidP="00A478F3">
      <w:pPr>
        <w:pStyle w:val="EMEABodyText"/>
        <w:keepNext/>
        <w:rPr>
          <w:u w:val="single"/>
          <w:lang w:val="is-IS"/>
        </w:rPr>
      </w:pPr>
    </w:p>
    <w:p w:rsidR="00A478F3" w:rsidRPr="006918DC" w:rsidRDefault="00A478F3" w:rsidP="00525628">
      <w:pPr>
        <w:pStyle w:val="EMEABodyText"/>
        <w:tabs>
          <w:tab w:val="left" w:pos="1680"/>
        </w:tabs>
        <w:ind w:left="1701" w:hanging="1701"/>
        <w:rPr>
          <w:lang w:val="is-IS"/>
        </w:rPr>
      </w:pPr>
      <w:r w:rsidRPr="006918DC">
        <w:rPr>
          <w:lang w:val="is-IS"/>
        </w:rPr>
        <w:t>Algengar:</w:t>
      </w:r>
      <w:r w:rsidRPr="006918DC">
        <w:rPr>
          <w:lang w:val="is-IS"/>
        </w:rPr>
        <w:tab/>
        <w:t>Stoðkerfisverkir*</w:t>
      </w:r>
    </w:p>
    <w:p w:rsidR="00A478F3" w:rsidRPr="006918DC" w:rsidRDefault="00A478F3" w:rsidP="00525628">
      <w:pPr>
        <w:pStyle w:val="EMEABodyText"/>
        <w:ind w:left="1701" w:hanging="1701"/>
        <w:rPr>
          <w:lang w:val="is-IS"/>
        </w:rPr>
      </w:pPr>
      <w:r w:rsidRPr="006918DC">
        <w:rPr>
          <w:lang w:val="is-IS"/>
        </w:rPr>
        <w:t>Tíðni ekki þekkt:</w:t>
      </w:r>
      <w:r w:rsidRPr="006918DC">
        <w:rPr>
          <w:lang w:val="is-IS"/>
        </w:rPr>
        <w:tab/>
        <w:t>Liðverkir, vöðvaverkir (í sumum tilvikum tengt aukningu á plasmaþéttni kreatínkínasa), vöðvakrampar</w:t>
      </w:r>
    </w:p>
    <w:p w:rsidR="00A478F3" w:rsidRPr="006918DC" w:rsidRDefault="00A478F3" w:rsidP="00A478F3">
      <w:pPr>
        <w:pStyle w:val="EMEABodyText"/>
        <w:rPr>
          <w:lang w:val="is-IS"/>
        </w:rPr>
      </w:pPr>
    </w:p>
    <w:p w:rsidR="00A478F3" w:rsidRDefault="00A478F3" w:rsidP="00A478F3">
      <w:pPr>
        <w:pStyle w:val="EMEABodyText"/>
        <w:keepNext/>
        <w:rPr>
          <w:u w:val="single"/>
          <w:lang w:val="is-IS"/>
        </w:rPr>
      </w:pPr>
      <w:r w:rsidRPr="00917DA0">
        <w:rPr>
          <w:u w:val="single"/>
          <w:lang w:val="is-IS"/>
        </w:rPr>
        <w:t>Nýru og þvagfæri</w:t>
      </w:r>
    </w:p>
    <w:p w:rsidR="00525628" w:rsidRPr="00917DA0" w:rsidRDefault="00525628" w:rsidP="00A478F3">
      <w:pPr>
        <w:pStyle w:val="EMEABodyText"/>
        <w:keepNext/>
        <w:rPr>
          <w:u w:val="single"/>
          <w:lang w:val="is-IS"/>
        </w:rPr>
      </w:pPr>
    </w:p>
    <w:p w:rsidR="00A478F3" w:rsidRPr="006918DC" w:rsidRDefault="00A478F3" w:rsidP="00525628">
      <w:pPr>
        <w:pStyle w:val="EMEABodyText"/>
        <w:ind w:left="1701" w:hanging="1701"/>
        <w:rPr>
          <w:lang w:val="is-IS"/>
        </w:rPr>
      </w:pPr>
      <w:r w:rsidRPr="006918DC">
        <w:rPr>
          <w:lang w:val="is-IS"/>
        </w:rPr>
        <w:t>Tíðni ekki þekkt:</w:t>
      </w:r>
      <w:r w:rsidRPr="006918DC">
        <w:rPr>
          <w:lang w:val="is-IS"/>
        </w:rPr>
        <w:tab/>
        <w:t>Skert nýrnastarfsemi, þar með talin tilvik nýrnabilunar hjá sjúklingum í áhættu (sjá kafla 4.4)</w:t>
      </w:r>
    </w:p>
    <w:p w:rsidR="00A478F3" w:rsidRPr="006918DC" w:rsidRDefault="00A478F3" w:rsidP="00A478F3">
      <w:pPr>
        <w:pStyle w:val="EMEABodyText"/>
        <w:rPr>
          <w:lang w:val="is-IS"/>
        </w:rPr>
      </w:pPr>
    </w:p>
    <w:p w:rsidR="00A478F3" w:rsidRDefault="00A478F3" w:rsidP="00A478F3">
      <w:pPr>
        <w:pStyle w:val="EMEABodyText"/>
        <w:keepNext/>
        <w:rPr>
          <w:u w:val="single"/>
          <w:lang w:val="is-IS"/>
        </w:rPr>
      </w:pPr>
      <w:r w:rsidRPr="00917DA0">
        <w:rPr>
          <w:u w:val="single"/>
          <w:lang w:val="is-IS"/>
        </w:rPr>
        <w:t>Æxlunarfæri og brjóst</w:t>
      </w:r>
    </w:p>
    <w:p w:rsidR="00525628" w:rsidRPr="00917DA0" w:rsidRDefault="00525628" w:rsidP="00A478F3">
      <w:pPr>
        <w:pStyle w:val="EMEABodyText"/>
        <w:keepNext/>
        <w:rPr>
          <w:u w:val="single"/>
          <w:lang w:val="is-IS"/>
        </w:rPr>
      </w:pPr>
    </w:p>
    <w:p w:rsidR="00A478F3" w:rsidRPr="006918DC" w:rsidRDefault="00A478F3" w:rsidP="00A478F3">
      <w:pPr>
        <w:pStyle w:val="EMEABodyText"/>
        <w:tabs>
          <w:tab w:val="left" w:pos="1680"/>
        </w:tabs>
        <w:rPr>
          <w:lang w:val="is-IS"/>
        </w:rPr>
      </w:pPr>
      <w:r w:rsidRPr="006918DC">
        <w:rPr>
          <w:lang w:val="is-IS"/>
        </w:rPr>
        <w:t>Sjaldgæfar:</w:t>
      </w:r>
      <w:r w:rsidRPr="006918DC">
        <w:rPr>
          <w:lang w:val="is-IS"/>
        </w:rPr>
        <w:tab/>
        <w:t>Kynlífsrangstarfsemi</w:t>
      </w:r>
    </w:p>
    <w:p w:rsidR="00A478F3" w:rsidRPr="006918DC" w:rsidRDefault="00A478F3" w:rsidP="00A478F3">
      <w:pPr>
        <w:pStyle w:val="EMEABodyText"/>
        <w:tabs>
          <w:tab w:val="left" w:pos="1680"/>
        </w:tabs>
        <w:rPr>
          <w:lang w:val="is-IS"/>
        </w:rPr>
      </w:pPr>
    </w:p>
    <w:p w:rsidR="00A478F3" w:rsidRDefault="00A478F3" w:rsidP="00A478F3">
      <w:pPr>
        <w:pStyle w:val="EMEABodyText"/>
        <w:keepNext/>
        <w:rPr>
          <w:u w:val="single"/>
          <w:lang w:val="is-IS"/>
        </w:rPr>
      </w:pPr>
      <w:r w:rsidRPr="00917DA0">
        <w:rPr>
          <w:u w:val="single"/>
          <w:lang w:val="is-IS"/>
        </w:rPr>
        <w:t>Almennar aukaverkanir og aukaverkanir á íkomustað</w:t>
      </w:r>
    </w:p>
    <w:p w:rsidR="00525628" w:rsidRPr="00917DA0" w:rsidRDefault="00525628" w:rsidP="00A478F3">
      <w:pPr>
        <w:pStyle w:val="EMEABodyText"/>
        <w:keepNext/>
        <w:rPr>
          <w:u w:val="single"/>
          <w:lang w:val="is-IS"/>
        </w:rPr>
      </w:pPr>
    </w:p>
    <w:p w:rsidR="00A478F3" w:rsidRPr="006918DC" w:rsidRDefault="00A478F3" w:rsidP="00A478F3">
      <w:pPr>
        <w:pStyle w:val="EMEABodyText"/>
        <w:keepNext/>
        <w:tabs>
          <w:tab w:val="left" w:pos="1680"/>
        </w:tabs>
        <w:rPr>
          <w:lang w:val="is-IS"/>
        </w:rPr>
      </w:pPr>
      <w:r w:rsidRPr="006918DC">
        <w:rPr>
          <w:lang w:val="is-IS"/>
        </w:rPr>
        <w:t>Algengar:</w:t>
      </w:r>
      <w:r w:rsidRPr="006918DC">
        <w:rPr>
          <w:lang w:val="is-IS"/>
        </w:rPr>
        <w:tab/>
        <w:t>Þreyta</w:t>
      </w:r>
    </w:p>
    <w:p w:rsidR="00A478F3" w:rsidRPr="006918DC" w:rsidRDefault="00A478F3" w:rsidP="00A478F3">
      <w:pPr>
        <w:pStyle w:val="EMEABodyText"/>
        <w:tabs>
          <w:tab w:val="left" w:pos="1680"/>
        </w:tabs>
        <w:rPr>
          <w:lang w:val="is-IS"/>
        </w:rPr>
      </w:pPr>
      <w:r w:rsidRPr="006918DC">
        <w:rPr>
          <w:lang w:val="is-IS"/>
        </w:rPr>
        <w:t>Sjaldgæfar:</w:t>
      </w:r>
      <w:r w:rsidRPr="006918DC">
        <w:rPr>
          <w:lang w:val="is-IS"/>
        </w:rPr>
        <w:tab/>
        <w:t>Verkur fyrir brjósti</w:t>
      </w:r>
    </w:p>
    <w:p w:rsidR="00A478F3" w:rsidRPr="006918DC" w:rsidRDefault="00A478F3" w:rsidP="00A478F3">
      <w:pPr>
        <w:pStyle w:val="EMEABodyText"/>
        <w:rPr>
          <w:lang w:val="is-IS"/>
        </w:rPr>
      </w:pPr>
    </w:p>
    <w:p w:rsidR="00A478F3" w:rsidRDefault="00A478F3" w:rsidP="00A478F3">
      <w:pPr>
        <w:pStyle w:val="EMEABodyText"/>
        <w:keepNext/>
        <w:rPr>
          <w:u w:val="single"/>
          <w:lang w:val="is-IS"/>
        </w:rPr>
      </w:pPr>
      <w:r w:rsidRPr="00917DA0">
        <w:rPr>
          <w:u w:val="single"/>
          <w:lang w:val="is-IS"/>
        </w:rPr>
        <w:t>Rannsóknaniðurstöður</w:t>
      </w:r>
    </w:p>
    <w:p w:rsidR="00525628" w:rsidRPr="00917DA0" w:rsidRDefault="00525628" w:rsidP="00A478F3">
      <w:pPr>
        <w:pStyle w:val="EMEABodyText"/>
        <w:keepNext/>
        <w:rPr>
          <w:u w:val="single"/>
          <w:lang w:val="is-IS"/>
        </w:rPr>
      </w:pPr>
    </w:p>
    <w:p w:rsidR="00A478F3" w:rsidRPr="006918DC" w:rsidRDefault="00A478F3" w:rsidP="00A478F3">
      <w:pPr>
        <w:pStyle w:val="EMEABodyText"/>
        <w:tabs>
          <w:tab w:val="left" w:pos="1701"/>
        </w:tabs>
        <w:ind w:left="1701" w:hanging="1701"/>
        <w:rPr>
          <w:lang w:val="is-IS"/>
        </w:rPr>
      </w:pPr>
      <w:r w:rsidRPr="006918DC">
        <w:rPr>
          <w:lang w:val="is-IS"/>
        </w:rPr>
        <w:t xml:space="preserve">Mjög algengar: </w:t>
      </w:r>
      <w:r w:rsidRPr="006918DC">
        <w:rPr>
          <w:lang w:val="is-IS"/>
        </w:rPr>
        <w:tab/>
        <w:t>Blóðkalíumhækkun* kom oftar fram hjá sykursýkis</w:t>
      </w:r>
      <w:r w:rsidRPr="006918DC">
        <w:rPr>
          <w:lang w:val="is-IS"/>
        </w:rPr>
        <w:softHyphen/>
        <w:t>sjúklingum sem meðhöndlaðir voru með irbesartani en hjá þeim sem fengu lyfleysu. Hjá sykursýkis</w:t>
      </w:r>
      <w:r w:rsidRPr="006918DC">
        <w:rPr>
          <w:lang w:val="is-IS"/>
        </w:rPr>
        <w:softHyphen/>
        <w:t>sjúklingum með háþrýsting sem höfðu öralbúmínmigu og eðlilega nýrnastarfsemi kom blóðkalíumhækkun (≥ 5,5 mEq/L) fram hjá 29,4% sjúklinga sem fengu 300 mg af irbesartani og 22% sjúklinga í lyfleysuhópnum. Hjá sykursýkis</w:t>
      </w:r>
      <w:r w:rsidRPr="006918DC">
        <w:rPr>
          <w:lang w:val="is-IS"/>
        </w:rPr>
        <w:softHyphen/>
        <w:t>sjúklingum með langvinna nýrnabilun og verulega próteinmigu kom blóðkalíum</w:t>
      </w:r>
      <w:r w:rsidRPr="006918DC">
        <w:rPr>
          <w:lang w:val="is-IS"/>
        </w:rPr>
        <w:softHyphen/>
        <w:t>hækkun (≥ 5,5 mEq/L) fram hjá 46,3% sjúklinga í irbesartanhópnum og 26,3% sjúklinga í lyfleysuhópnum.</w:t>
      </w:r>
    </w:p>
    <w:p w:rsidR="00A478F3" w:rsidRPr="006918DC" w:rsidRDefault="00A478F3" w:rsidP="00A478F3">
      <w:pPr>
        <w:pStyle w:val="EMEABodyText"/>
        <w:ind w:left="1695" w:hanging="1695"/>
        <w:rPr>
          <w:lang w:val="is-IS"/>
        </w:rPr>
      </w:pPr>
      <w:r w:rsidRPr="006918DC">
        <w:rPr>
          <w:lang w:val="is-IS"/>
        </w:rPr>
        <w:t>Algengar:</w:t>
      </w:r>
      <w:r w:rsidRPr="006918DC">
        <w:rPr>
          <w:lang w:val="is-IS"/>
        </w:rPr>
        <w:tab/>
        <w:t>Marktæk hækkun á kreatínkínasa í plasma var algeng (1,7%) hjá einstaklingum sem fengu irbesartan. Ekkert þessara tilvika var tengt greinanlegum klínískum aukaverkunum frá stoðkerfi.</w:t>
      </w:r>
    </w:p>
    <w:p w:rsidR="00A478F3" w:rsidRPr="006918DC" w:rsidRDefault="00A478F3" w:rsidP="00A478F3">
      <w:pPr>
        <w:pStyle w:val="EMEABodyText"/>
        <w:tabs>
          <w:tab w:val="left" w:pos="1701"/>
        </w:tabs>
        <w:ind w:left="1701"/>
        <w:rPr>
          <w:lang w:val="is-IS"/>
        </w:rPr>
      </w:pPr>
      <w:r w:rsidRPr="006918DC">
        <w:rPr>
          <w:lang w:val="is-IS"/>
        </w:rPr>
        <w:t>Lækkun hemóglóbíns*, sem ekki skipti máli klínískt, kom fram hjá 1,7% sjúklinga með háþrýsting sem voru með langt gengna sykursýki með nýrna</w:t>
      </w:r>
      <w:r w:rsidRPr="006918DC">
        <w:rPr>
          <w:lang w:val="is-IS"/>
        </w:rPr>
        <w:softHyphen/>
        <w:t>sjúkdómi og voru á irbesartan meðferð.</w:t>
      </w:r>
    </w:p>
    <w:p w:rsidR="00A478F3" w:rsidRPr="006918DC" w:rsidRDefault="00A478F3" w:rsidP="00A478F3">
      <w:pPr>
        <w:pStyle w:val="EMEABodyText"/>
        <w:rPr>
          <w:lang w:val="is-IS"/>
        </w:rPr>
      </w:pPr>
    </w:p>
    <w:p w:rsidR="009E179A" w:rsidRPr="00E337CE" w:rsidRDefault="009E179A" w:rsidP="009E179A">
      <w:pPr>
        <w:pStyle w:val="EMEABodyText"/>
        <w:rPr>
          <w:u w:val="single"/>
          <w:lang w:val="is-IS"/>
        </w:rPr>
      </w:pPr>
      <w:r w:rsidRPr="00E337CE">
        <w:rPr>
          <w:u w:val="single"/>
          <w:lang w:val="is-IS"/>
        </w:rPr>
        <w:t>Börn</w:t>
      </w:r>
    </w:p>
    <w:p w:rsidR="00525628" w:rsidRDefault="00525628" w:rsidP="00A478F3">
      <w:pPr>
        <w:pStyle w:val="EMEABodyText"/>
        <w:rPr>
          <w:lang w:val="is-IS"/>
        </w:rPr>
      </w:pPr>
    </w:p>
    <w:p w:rsidR="00A478F3" w:rsidRPr="006918DC" w:rsidRDefault="00A478F3" w:rsidP="00A478F3">
      <w:pPr>
        <w:pStyle w:val="EMEABodyText"/>
        <w:rPr>
          <w:lang w:val="is-IS"/>
        </w:rPr>
      </w:pPr>
      <w:r w:rsidRPr="009E179A">
        <w:rPr>
          <w:lang w:val="is-IS"/>
        </w:rPr>
        <w:t>Í þriggja vikna tvíblindum fasa slembivalinnar rannsóknar á 318 börnum og unglingum á aldrinum 6</w:t>
      </w:r>
      <w:r w:rsidRPr="009E179A">
        <w:rPr>
          <w:lang w:val="is-IS"/>
        </w:rPr>
        <w:noBreakHyphen/>
        <w:t>16 ára, sem höfðu háan blóðþrýsting, komu eftirtaldar aukaverkanir fram: Höfuðverkur (7,9%), lágþrýstingur (2,2%), sundl (1,9</w:t>
      </w:r>
      <w:r w:rsidRPr="006918DC">
        <w:rPr>
          <w:lang w:val="is-IS"/>
        </w:rPr>
        <w:t>%), hósti (0,9%). Á 26-vikna tímabili þegar rannsóknin var opin (open-label period), sáust oftast eftirfarandi óeðlilegar rannsóknaniðurstöður: Hækkuð gildi kreatíníns (6,5%) og hækkuð gildi kreatínkínasa (CK) hjá 2% barna, sem fengu lyfið.</w:t>
      </w:r>
    </w:p>
    <w:p w:rsidR="00A478F3" w:rsidRDefault="00A478F3" w:rsidP="00A478F3">
      <w:pPr>
        <w:pStyle w:val="EMEABodyText"/>
        <w:rPr>
          <w:lang w:val="is-IS"/>
        </w:rPr>
      </w:pPr>
    </w:p>
    <w:p w:rsidR="009E179A" w:rsidRPr="00E337CE" w:rsidRDefault="009E179A" w:rsidP="009E179A">
      <w:pPr>
        <w:rPr>
          <w:szCs w:val="22"/>
          <w:lang w:val="is-IS"/>
        </w:rPr>
      </w:pPr>
      <w:r w:rsidRPr="00E337CE">
        <w:rPr>
          <w:szCs w:val="22"/>
          <w:u w:val="single"/>
          <w:lang w:val="is-IS"/>
        </w:rPr>
        <w:t>Tilkynning aukaverkana sem grunur er um að tengist lyfinu</w:t>
      </w:r>
    </w:p>
    <w:p w:rsidR="004D696B" w:rsidRDefault="004D696B" w:rsidP="009E179A">
      <w:pPr>
        <w:pStyle w:val="EMEABodyText"/>
        <w:rPr>
          <w:szCs w:val="22"/>
          <w:lang w:val="is-IS"/>
        </w:rPr>
      </w:pPr>
    </w:p>
    <w:p w:rsidR="009E179A" w:rsidRPr="009E179A" w:rsidRDefault="009E179A" w:rsidP="009E179A">
      <w:pPr>
        <w:pStyle w:val="EMEABodyText"/>
        <w:rPr>
          <w:lang w:val="is-IS"/>
        </w:rPr>
      </w:pPr>
      <w:r w:rsidRPr="00E337CE">
        <w:rPr>
          <w:szCs w:val="22"/>
          <w:lang w:val="is-IS"/>
        </w:rPr>
        <w:t xml:space="preserve">Eftir að lyf hefur fengið markaðsleyfi er mikilvægt að tilkynna aukaverkanir sem grunur er um að tengist því. Þannig er hægt að fylgjast stöðugt með sambandinu milli ávinnings og áhættu af notkun lyfsins. Heilbrigðisstarfsmenn eru hvattir til að tilkynna allar aukaverkanir sem grunur er um að tengist lyfinu </w:t>
      </w:r>
      <w:r w:rsidRPr="00E337CE">
        <w:rPr>
          <w:szCs w:val="22"/>
          <w:highlight w:val="lightGray"/>
          <w:lang w:val="is-IS"/>
        </w:rPr>
        <w:t xml:space="preserve">samkvæmt fyrirkomulagi sem gildir í hverju landi fyrir sig, sjá </w:t>
      </w:r>
      <w:hyperlink r:id="rId13" w:history="1">
        <w:r w:rsidRPr="00E337CE">
          <w:rPr>
            <w:rStyle w:val="Hyperlink"/>
            <w:szCs w:val="22"/>
            <w:highlight w:val="lightGray"/>
            <w:lang w:val="is-IS"/>
          </w:rPr>
          <w:t>Appendix V</w:t>
        </w:r>
      </w:hyperlink>
      <w:r>
        <w:rPr>
          <w:szCs w:val="22"/>
          <w:lang w:val="is-IS"/>
        </w:rPr>
        <w:t>.</w:t>
      </w:r>
    </w:p>
    <w:p w:rsidR="00832D0C" w:rsidRPr="00917DA0" w:rsidRDefault="00832D0C" w:rsidP="00A478F3">
      <w:pPr>
        <w:pStyle w:val="EMEAHeading2"/>
        <w:rPr>
          <w:b w:val="0"/>
          <w:lang w:val="is-IS"/>
        </w:rPr>
      </w:pPr>
    </w:p>
    <w:p w:rsidR="00A478F3" w:rsidRPr="006918DC" w:rsidRDefault="00A478F3" w:rsidP="00A478F3">
      <w:pPr>
        <w:pStyle w:val="EMEAHeading2"/>
        <w:rPr>
          <w:lang w:val="is-IS"/>
        </w:rPr>
      </w:pPr>
      <w:r w:rsidRPr="009E179A">
        <w:rPr>
          <w:lang w:val="is-IS"/>
        </w:rPr>
        <w:t>4.9</w:t>
      </w:r>
      <w:r w:rsidRPr="009E179A">
        <w:rPr>
          <w:lang w:val="is-IS"/>
        </w:rPr>
        <w:tab/>
        <w:t>Ofskömmtun</w:t>
      </w:r>
    </w:p>
    <w:p w:rsidR="00A478F3" w:rsidRPr="00917DA0" w:rsidRDefault="00A478F3" w:rsidP="00A478F3">
      <w:pPr>
        <w:pStyle w:val="EMEAHeading2"/>
        <w:rPr>
          <w:b w:val="0"/>
          <w:lang w:val="is-IS"/>
        </w:rPr>
      </w:pPr>
    </w:p>
    <w:p w:rsidR="00A478F3" w:rsidRPr="006918DC" w:rsidRDefault="00A478F3" w:rsidP="00A478F3">
      <w:pPr>
        <w:pStyle w:val="EMEABodyText"/>
        <w:rPr>
          <w:lang w:val="is-IS"/>
        </w:rPr>
      </w:pPr>
      <w:r w:rsidRPr="006918DC">
        <w:rPr>
          <w:lang w:val="is-IS"/>
        </w:rPr>
        <w:t>Engin skaðleg áhrif komu fram hjá fullorðnum sem fengu skammta allt að 900 mg/sólarhring í 8 vikur. Líklegustu einkenni ofskömmtunar eru talin vera lágþrýstingur og hraðtaktur; hægur hjartsláttur getur einnig komið fram vegna ofskömmtunar. Engar sérstakar upplýsingar eru fyrirliggjandi um meðferð ofskömmtunar Aprovel. Fylgjast skal náið með sjúklingi og veita stuðnings- og einkennameðferð. Mælt er með því að gefa uppsölulyf og/eða framkvæma magaskolun. Við meðferð gegn ofskömmtun getur verið gagnlegt að nota virk lyfjakol. Irbesartan skilst ekki út með blóðskilun.</w:t>
      </w:r>
    </w:p>
    <w:p w:rsidR="00A478F3" w:rsidRPr="006918DC" w:rsidRDefault="00A478F3" w:rsidP="00A478F3">
      <w:pPr>
        <w:pStyle w:val="EMEABodyText"/>
        <w:rPr>
          <w:lang w:val="is-IS"/>
        </w:rPr>
      </w:pPr>
    </w:p>
    <w:p w:rsidR="00A478F3" w:rsidRPr="006918DC" w:rsidRDefault="00A478F3" w:rsidP="00A478F3">
      <w:pPr>
        <w:pStyle w:val="EMEABodyText"/>
        <w:rPr>
          <w:lang w:val="is-IS"/>
        </w:rPr>
      </w:pPr>
    </w:p>
    <w:p w:rsidR="00A478F3" w:rsidRPr="006918DC" w:rsidRDefault="00A478F3" w:rsidP="00A478F3">
      <w:pPr>
        <w:pStyle w:val="EMEAHeading1"/>
        <w:rPr>
          <w:lang w:val="is-IS"/>
        </w:rPr>
      </w:pPr>
      <w:r w:rsidRPr="006918DC">
        <w:rPr>
          <w:lang w:val="is-IS"/>
        </w:rPr>
        <w:t>5.</w:t>
      </w:r>
      <w:r w:rsidRPr="006918DC">
        <w:rPr>
          <w:lang w:val="is-IS"/>
        </w:rPr>
        <w:tab/>
        <w:t>LYFJAFRÆÐILEGAR UPPLÝSINGAR</w:t>
      </w:r>
    </w:p>
    <w:p w:rsidR="00A478F3" w:rsidRPr="00917DA0" w:rsidRDefault="00A478F3" w:rsidP="00A478F3">
      <w:pPr>
        <w:pStyle w:val="EMEAHeading1"/>
        <w:rPr>
          <w:b w:val="0"/>
          <w:lang w:val="is-IS"/>
        </w:rPr>
      </w:pPr>
    </w:p>
    <w:p w:rsidR="00A478F3" w:rsidRPr="006918DC" w:rsidRDefault="00A478F3" w:rsidP="00A478F3">
      <w:pPr>
        <w:pStyle w:val="EMEAHeading2"/>
        <w:rPr>
          <w:lang w:val="is-IS"/>
        </w:rPr>
      </w:pPr>
      <w:r w:rsidRPr="006918DC">
        <w:rPr>
          <w:lang w:val="is-IS"/>
        </w:rPr>
        <w:t>5.1</w:t>
      </w:r>
      <w:r w:rsidRPr="006918DC">
        <w:rPr>
          <w:lang w:val="is-IS"/>
        </w:rPr>
        <w:tab/>
        <w:t>Lyfhrif</w:t>
      </w:r>
    </w:p>
    <w:p w:rsidR="00A478F3" w:rsidRPr="00917DA0" w:rsidRDefault="00A478F3" w:rsidP="00A478F3">
      <w:pPr>
        <w:pStyle w:val="EMEAHeading2"/>
        <w:rPr>
          <w:b w:val="0"/>
          <w:lang w:val="is-IS"/>
        </w:rPr>
      </w:pPr>
    </w:p>
    <w:p w:rsidR="00A478F3" w:rsidRPr="006918DC" w:rsidRDefault="00A478F3" w:rsidP="00A478F3">
      <w:pPr>
        <w:pStyle w:val="EMEABodyText"/>
        <w:rPr>
          <w:lang w:val="is-IS"/>
        </w:rPr>
      </w:pPr>
      <w:r w:rsidRPr="006918DC">
        <w:rPr>
          <w:lang w:val="is-IS"/>
        </w:rPr>
        <w:t>Flokkun eftir verkun: Angíótensín-II blokkar, óblandaðir.</w:t>
      </w:r>
    </w:p>
    <w:p w:rsidR="00A478F3" w:rsidRPr="006918DC" w:rsidRDefault="00A478F3" w:rsidP="00A478F3">
      <w:pPr>
        <w:pStyle w:val="EMEABodyText"/>
        <w:rPr>
          <w:lang w:val="is-IS"/>
        </w:rPr>
      </w:pPr>
      <w:r w:rsidRPr="006918DC">
        <w:rPr>
          <w:lang w:val="is-IS"/>
        </w:rPr>
        <w:t>ATC flokkur: C09C A04.</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u w:val="single"/>
          <w:lang w:val="is-IS"/>
        </w:rPr>
        <w:t>Verkunarháttur:</w:t>
      </w:r>
      <w:r w:rsidRPr="006918DC">
        <w:rPr>
          <w:lang w:val="is-IS"/>
        </w:rPr>
        <w:t xml:space="preserve"> Irbesartan er öflugur sértækur angíótensín-II (gerð AT</w:t>
      </w:r>
      <w:r w:rsidRPr="006918DC">
        <w:rPr>
          <w:vertAlign w:val="subscript"/>
          <w:lang w:val="is-IS"/>
        </w:rPr>
        <w:t>1</w:t>
      </w:r>
      <w:r w:rsidRPr="006918DC">
        <w:rPr>
          <w:lang w:val="is-IS"/>
        </w:rPr>
        <w:t>) blokki, virkur eftir inntöku. Lyfið er talið blokka alla verkun angíótensíns-II sem tengist AT</w:t>
      </w:r>
      <w:r w:rsidRPr="006918DC">
        <w:rPr>
          <w:vertAlign w:val="subscript"/>
          <w:lang w:val="is-IS"/>
        </w:rPr>
        <w:t xml:space="preserve">1 </w:t>
      </w:r>
      <w:r w:rsidRPr="006918DC">
        <w:rPr>
          <w:lang w:val="is-IS"/>
        </w:rPr>
        <w:t>viðtaka, án tillits til uppruna eða myndunarferils angíótensíns-II. Sértæk blokkun angíótensíns-II (AT</w:t>
      </w:r>
      <w:r w:rsidRPr="006918DC">
        <w:rPr>
          <w:vertAlign w:val="subscript"/>
          <w:lang w:val="is-IS"/>
        </w:rPr>
        <w:t>1</w:t>
      </w:r>
      <w:r w:rsidRPr="006918DC">
        <w:rPr>
          <w:lang w:val="is-IS"/>
        </w:rPr>
        <w:t>) viðtaka leiðir til aukinnar plasmaþéttni reníns og angíótensíns-II og lækkunar á plasmaþéttni aldósteróns. Kalíumgildi í sermi breytist óverulega við ráðlagða skammta irbesartans eins sér. Irbesartan hamlar ekki ACE (kínínasa-II), ensími sem leiðir af sér angíótensín-II og brýtur einnig bradýkínín niður í óvirk umbrotsefni. Irbesartan þarf ekki að umbrotna til þess að verða virkt.</w:t>
      </w:r>
    </w:p>
    <w:p w:rsidR="00A478F3" w:rsidRPr="006918DC" w:rsidRDefault="00A478F3" w:rsidP="00A478F3">
      <w:pPr>
        <w:pStyle w:val="EMEABodyText"/>
        <w:rPr>
          <w:lang w:val="is-IS"/>
        </w:rPr>
      </w:pPr>
    </w:p>
    <w:p w:rsidR="00A478F3" w:rsidRPr="006918DC" w:rsidRDefault="00A478F3" w:rsidP="00A478F3">
      <w:pPr>
        <w:pStyle w:val="EMEAHeading2"/>
        <w:rPr>
          <w:b w:val="0"/>
          <w:u w:val="single"/>
          <w:lang w:val="is-IS"/>
        </w:rPr>
      </w:pPr>
      <w:r w:rsidRPr="006918DC">
        <w:rPr>
          <w:b w:val="0"/>
          <w:u w:val="single"/>
          <w:lang w:val="is-IS"/>
        </w:rPr>
        <w:t>Klínísk virkni</w:t>
      </w:r>
    </w:p>
    <w:p w:rsidR="00A478F3" w:rsidRPr="00917DA0" w:rsidRDefault="00A478F3" w:rsidP="00A478F3">
      <w:pPr>
        <w:pStyle w:val="EMEAHeading2"/>
        <w:rPr>
          <w:b w:val="0"/>
          <w:lang w:val="is-IS"/>
        </w:rPr>
      </w:pPr>
    </w:p>
    <w:p w:rsidR="00A478F3" w:rsidRPr="00917DA0" w:rsidRDefault="00A478F3" w:rsidP="00A478F3">
      <w:pPr>
        <w:pStyle w:val="EMEABodyText"/>
        <w:keepNext/>
        <w:rPr>
          <w:i/>
          <w:lang w:val="is-IS"/>
        </w:rPr>
      </w:pPr>
      <w:r w:rsidRPr="00917DA0">
        <w:rPr>
          <w:i/>
          <w:lang w:val="is-IS"/>
        </w:rPr>
        <w:t>Háþrýstingur</w:t>
      </w:r>
    </w:p>
    <w:p w:rsidR="00540FE3" w:rsidRDefault="00540FE3" w:rsidP="00A478F3">
      <w:pPr>
        <w:pStyle w:val="EMEABodyText"/>
        <w:rPr>
          <w:lang w:val="is-IS"/>
        </w:rPr>
      </w:pPr>
    </w:p>
    <w:p w:rsidR="00A478F3" w:rsidRDefault="00A478F3" w:rsidP="00A478F3">
      <w:pPr>
        <w:pStyle w:val="EMEABodyText"/>
        <w:rPr>
          <w:lang w:val="is-IS"/>
        </w:rPr>
      </w:pPr>
      <w:r w:rsidRPr="006918DC">
        <w:rPr>
          <w:lang w:val="is-IS"/>
        </w:rPr>
        <w:t>Irbesartan lækkar blóðþrýsting með lágmarksbreytingum á hjartsláttartíðni. Blóðþrýstingslækkun er skammtaháð séu skammtar gefnir einu sinni á sólarhring og hallast að jafnvægi við skammta hærri en 300 mg. 150</w:t>
      </w:r>
      <w:r w:rsidRPr="006918DC">
        <w:rPr>
          <w:lang w:val="is-IS"/>
        </w:rPr>
        <w:noBreakHyphen/>
        <w:t>300 mg skammtar gefnir einu sinni á sólarhring lækka blóðþrýsting, bæði í útafliggjandi og sitjandi stöðu við lægsta blóðgildi (þ.e. 24 klst. eftir skömmtun) að meðaltali um 8</w:t>
      </w:r>
      <w:r w:rsidRPr="006918DC">
        <w:rPr>
          <w:lang w:val="is-IS"/>
        </w:rPr>
        <w:noBreakHyphen/>
        <w:t>13/5</w:t>
      </w:r>
      <w:r w:rsidRPr="006918DC">
        <w:rPr>
          <w:lang w:val="is-IS"/>
        </w:rPr>
        <w:noBreakHyphen/>
        <w:t>8 mm Hg (slagbils/þanbils) meira en hjá þeim sem fengu lyfleysu.</w:t>
      </w:r>
    </w:p>
    <w:p w:rsidR="00540FE3" w:rsidRPr="006918DC" w:rsidRDefault="00540FE3" w:rsidP="00A478F3">
      <w:pPr>
        <w:pStyle w:val="EMEABodyText"/>
        <w:rPr>
          <w:lang w:val="is-IS"/>
        </w:rPr>
      </w:pPr>
    </w:p>
    <w:p w:rsidR="00A478F3" w:rsidRPr="00917DA0" w:rsidRDefault="00A478F3" w:rsidP="00A478F3">
      <w:pPr>
        <w:pStyle w:val="EMEABodyText"/>
        <w:rPr>
          <w:lang w:val="is-IS"/>
        </w:rPr>
      </w:pPr>
      <w:r w:rsidRPr="006918DC">
        <w:rPr>
          <w:lang w:val="is-IS"/>
        </w:rPr>
        <w:t>Mesta lækkun blóðþrýstings næst venjulega innan 3</w:t>
      </w:r>
      <w:r w:rsidRPr="006918DC">
        <w:rPr>
          <w:lang w:val="is-IS"/>
        </w:rPr>
        <w:noBreakHyphen/>
        <w:t>6 klst. eftir gjöf og blóðþrýstingslækkandi áhrif haldast að minnsta kosti í 24 klst. Eftir 24 klst. reyndist lækkun blóðþrýstings um 60</w:t>
      </w:r>
      <w:r w:rsidRPr="006918DC">
        <w:rPr>
          <w:lang w:val="is-IS"/>
        </w:rPr>
        <w:noBreakHyphen/>
        <w:t>70% af hliðstæðri mestu verkun á þanbil og slagbil við ráðlagða skammta. 150 mg skammtur einu sinni á sólarhring olli svipaðri meðaltals- og lágmarkssvörun á 24 klst. og ef sama heildarmagn var gefið í tveimur skömmtum á sólarhring.</w:t>
      </w:r>
    </w:p>
    <w:p w:rsidR="00540FE3" w:rsidRDefault="00540FE3" w:rsidP="00A478F3">
      <w:pPr>
        <w:pStyle w:val="EMEABodyText"/>
        <w:rPr>
          <w:lang w:val="is-IS"/>
        </w:rPr>
      </w:pPr>
    </w:p>
    <w:p w:rsidR="00A478F3" w:rsidRPr="006918DC" w:rsidRDefault="00A478F3" w:rsidP="00A478F3">
      <w:pPr>
        <w:pStyle w:val="EMEABodyText"/>
        <w:rPr>
          <w:lang w:val="is-IS"/>
        </w:rPr>
      </w:pPr>
      <w:r w:rsidRPr="006918DC">
        <w:rPr>
          <w:lang w:val="is-IS"/>
        </w:rPr>
        <w:t>Blóðþrýstingslækkandi áhrif Aprovel koma fram innan 1</w:t>
      </w:r>
      <w:r w:rsidRPr="006918DC">
        <w:rPr>
          <w:lang w:val="is-IS"/>
        </w:rPr>
        <w:noBreakHyphen/>
        <w:t>2 vikna, hámarksáhrif nást 4</w:t>
      </w:r>
      <w:r w:rsidRPr="006918DC">
        <w:rPr>
          <w:lang w:val="is-IS"/>
        </w:rPr>
        <w:noBreakHyphen/>
        <w:t>6 vikum eftir að meðferð hefst. Blóðþrýstingslækkandi verkun helst við langtímameðferð. Eftir að meðferð hefur verið hætt færist blóðþrýstingur smám saman að upphafsgildi. Afturkasts</w:t>
      </w:r>
      <w:r w:rsidRPr="006918DC">
        <w:rPr>
          <w:lang w:val="is-IS"/>
        </w:rPr>
        <w:softHyphen/>
        <w:t>háþrýstingur hefur ekki sést (rebound hypertension).</w:t>
      </w:r>
    </w:p>
    <w:p w:rsidR="00540FE3" w:rsidRDefault="00540FE3" w:rsidP="00A478F3">
      <w:pPr>
        <w:pStyle w:val="EMEABodyText"/>
        <w:rPr>
          <w:lang w:val="is-IS"/>
        </w:rPr>
      </w:pPr>
    </w:p>
    <w:p w:rsidR="00A478F3" w:rsidRPr="006918DC" w:rsidRDefault="00A478F3" w:rsidP="00A478F3">
      <w:pPr>
        <w:pStyle w:val="EMEABodyText"/>
        <w:rPr>
          <w:lang w:val="is-IS"/>
        </w:rPr>
      </w:pPr>
      <w:r w:rsidRPr="006918DC">
        <w:rPr>
          <w:lang w:val="is-IS"/>
        </w:rPr>
        <w:t>Blóðþrýstingslækkandi áhrif irbesartans og þvagræsilyfja af tíazíð gerð eru samleggjandi. Hjá sjúklingum, þar sem ekki tekst að stjórna blóðþrýstingi á viðeigandi hátt með irbesartani eingöngu, verður frekari blóðþrýstingslækkun um 7</w:t>
      </w:r>
      <w:r w:rsidRPr="006918DC">
        <w:rPr>
          <w:lang w:val="is-IS"/>
        </w:rPr>
        <w:noBreakHyphen/>
        <w:t>10/3</w:t>
      </w:r>
      <w:r w:rsidRPr="006918DC">
        <w:rPr>
          <w:lang w:val="is-IS"/>
        </w:rPr>
        <w:noBreakHyphen/>
        <w:t>6 mm Hg (slagbils/þanbils) ef litlum skammti af hýdróklórtíazíði (12,5 mg) er bætt við gjöf af irbesartani einu sinni á sólarhring.</w:t>
      </w:r>
    </w:p>
    <w:p w:rsidR="00540FE3" w:rsidRDefault="00540FE3" w:rsidP="00A478F3">
      <w:pPr>
        <w:pStyle w:val="EMEABodyText"/>
        <w:rPr>
          <w:lang w:val="is-IS"/>
        </w:rPr>
      </w:pPr>
    </w:p>
    <w:p w:rsidR="00A478F3" w:rsidRPr="006918DC" w:rsidRDefault="00A478F3" w:rsidP="00A478F3">
      <w:pPr>
        <w:pStyle w:val="EMEABodyText"/>
        <w:rPr>
          <w:lang w:val="is-IS"/>
        </w:rPr>
      </w:pPr>
      <w:r w:rsidRPr="006918DC">
        <w:rPr>
          <w:lang w:val="is-IS"/>
        </w:rPr>
        <w:t>Aldur og kyn hafa ekki áhrif á verkun Aprovel. Eins og hjá öðrum lyfjum sem hafa áhrif á renín-angíótensínkerfið, svara sjúklingar af svörtum kynstofni meðferð með irbesartani einu sér áberandi verr. Þegar irbesartan er gefið samtímis litlum skammti hýdróklórtíazíðs (t.d. 12,5 mg á sólarhring), nálgast blóðþrýstingslækkandi svörun sjúklinga af svörtum kynstofni þeirra sem eru hvítir.</w:t>
      </w:r>
    </w:p>
    <w:p w:rsidR="004D696B" w:rsidRDefault="004D696B" w:rsidP="00A478F3">
      <w:pPr>
        <w:pStyle w:val="EMEABodyText"/>
        <w:rPr>
          <w:lang w:val="is-IS"/>
        </w:rPr>
      </w:pPr>
    </w:p>
    <w:p w:rsidR="00A478F3" w:rsidRPr="006918DC" w:rsidRDefault="00A478F3" w:rsidP="00A478F3">
      <w:pPr>
        <w:pStyle w:val="EMEABodyText"/>
        <w:rPr>
          <w:lang w:val="is-IS"/>
        </w:rPr>
      </w:pPr>
      <w:r w:rsidRPr="006918DC">
        <w:rPr>
          <w:lang w:val="is-IS"/>
        </w:rPr>
        <w:t>Engin áhrif, sem hafa klíníska þýðingu, verða á þvagsýru í sermi eða útskilnaði þvagsýru með þvagi.</w:t>
      </w:r>
    </w:p>
    <w:p w:rsidR="00A478F3" w:rsidRPr="006918DC" w:rsidRDefault="00A478F3" w:rsidP="00A478F3">
      <w:pPr>
        <w:pStyle w:val="EMEABodyText"/>
        <w:rPr>
          <w:lang w:val="is-IS"/>
        </w:rPr>
      </w:pPr>
    </w:p>
    <w:p w:rsidR="00A478F3" w:rsidRPr="006918DC" w:rsidRDefault="00A478F3" w:rsidP="00A478F3">
      <w:pPr>
        <w:pStyle w:val="EMEABodyText"/>
        <w:rPr>
          <w:u w:val="single"/>
          <w:lang w:val="is-IS"/>
        </w:rPr>
      </w:pPr>
      <w:r w:rsidRPr="006918DC">
        <w:rPr>
          <w:u w:val="single"/>
          <w:lang w:val="is-IS"/>
        </w:rPr>
        <w:t>Börn</w:t>
      </w:r>
    </w:p>
    <w:p w:rsidR="00540FE3" w:rsidRDefault="00540FE3" w:rsidP="00A478F3">
      <w:pPr>
        <w:pStyle w:val="EMEABodyText"/>
        <w:rPr>
          <w:lang w:val="is-IS"/>
        </w:rPr>
      </w:pPr>
    </w:p>
    <w:p w:rsidR="00A478F3" w:rsidRPr="006918DC" w:rsidRDefault="00A478F3" w:rsidP="00A478F3">
      <w:pPr>
        <w:pStyle w:val="EMEABodyText"/>
        <w:rPr>
          <w:lang w:val="is-IS"/>
        </w:rPr>
      </w:pPr>
      <w:r w:rsidRPr="006918DC">
        <w:rPr>
          <w:lang w:val="is-IS"/>
        </w:rPr>
        <w:t>Blóðþrýstingslækkun var metin hjá 318 börnum og unglingum á aldrinum 6</w:t>
      </w:r>
      <w:r w:rsidRPr="006918DC">
        <w:rPr>
          <w:lang w:val="is-IS"/>
        </w:rPr>
        <w:noBreakHyphen/>
        <w:t>16 ára með háþrýsting eða áhættuþætti (sykursýki, fjölskyldusögu um háþrýsting) sem fengu 0,5 mg/kg (lítinn), 1,5 mg/kg (meðalstóran) eða 4,5 mg/kg (stóran) títraðan markskammt af irbesartani í 3 vikur. Eftir 3 vikur hafði fyrsta virknibreytan (primary efficacy variable), slagbilsþrýstingur í sitjandi stöðu (SeSBP (seated systolic blood pressure)), lækkað að meðaltali um 11,7 mmHg (lítill skammtur), 9,3 mmHg (meðalstór skammtur) og 13,2 mmHg (stór skammtur) frá upphafsgildi. Enginn marktækur munur sást á milli þessarra skammta. Leiðrétt meðaltalslækkun þanþrýstings í sitjandi stöðu (SeDBP) var eftirfarandi: 3,8 mmHg (lítill skammtur), 3,2 mmHg (meðalstór skammtur) og 5,6 mmHg (stór skammtur). Á næsta tveggja vikna tímabili var sjúklingum endurraðað með slembivali og fengu annaðhvort virkt lyf eða lyfleysu. Hjá sjúklingum sem fengu lyfleysu jókst slagbilsþrýstingur í sitjandi stöðu um 2,4 mmHg og þanþrýstingur um 2,0 mmHg samanborið við +0,1 mmHg og -0,3 mmHg hjá þeim sem fengu irbesartan í öllum skömmtum (sjá kafla 4.2).</w:t>
      </w:r>
    </w:p>
    <w:p w:rsidR="00A478F3" w:rsidRPr="006918DC" w:rsidRDefault="00A478F3" w:rsidP="00A478F3">
      <w:pPr>
        <w:pStyle w:val="EMEABodyText"/>
        <w:rPr>
          <w:lang w:val="is-IS"/>
        </w:rPr>
      </w:pPr>
    </w:p>
    <w:p w:rsidR="00A478F3" w:rsidRPr="006918DC" w:rsidRDefault="00A478F3" w:rsidP="00A478F3">
      <w:pPr>
        <w:pStyle w:val="EMEAHeading2"/>
        <w:rPr>
          <w:b w:val="0"/>
          <w:u w:val="single"/>
          <w:lang w:val="is-IS"/>
        </w:rPr>
      </w:pPr>
      <w:r w:rsidRPr="006918DC">
        <w:rPr>
          <w:b w:val="0"/>
          <w:u w:val="single"/>
          <w:lang w:val="is-IS"/>
        </w:rPr>
        <w:t>Háþrýstingur og sykursýki af gerð 2 með nýrnasjúkdómi</w:t>
      </w:r>
    </w:p>
    <w:p w:rsidR="00540FE3" w:rsidRDefault="00540FE3" w:rsidP="00A478F3">
      <w:pPr>
        <w:pStyle w:val="EMEABodyText"/>
        <w:rPr>
          <w:lang w:val="is-IS"/>
        </w:rPr>
      </w:pPr>
    </w:p>
    <w:p w:rsidR="00A478F3" w:rsidRPr="006918DC" w:rsidRDefault="00A478F3" w:rsidP="00A478F3">
      <w:pPr>
        <w:pStyle w:val="EMEABodyText"/>
        <w:rPr>
          <w:lang w:val="is-IS"/>
        </w:rPr>
      </w:pPr>
      <w:r w:rsidRPr="006918DC">
        <w:rPr>
          <w:lang w:val="is-IS"/>
        </w:rPr>
        <w:t>Rannsókn á irbesartani hjá sykursýkissjúklingum með nýrnakvilla (Irbesartan Diabetic Nephropathy Trial, IDNT) sýndi fram á að irbesartan hægir á framrás nýrnasjúkdóms hjá sjúklingum með langvarandi skerta nýrnastarfsemi og mikla próteinmigu. IDNT rannsóknin var tvíblind, lyfleysustýrð rannsókn á sjúkdómsástandi og dánartíðni þar sem borin voru saman Aprovel, amlódípín og lyfleysa. Hjá 1.715 háþrýstingssjúklingum með sykursýki af gerð 2, próteinmigu ≥ 900 mg/sólarhring og kreatínín í sermi á bilinu 1,0</w:t>
      </w:r>
      <w:r w:rsidRPr="006918DC">
        <w:rPr>
          <w:lang w:val="is-IS"/>
        </w:rPr>
        <w:noBreakHyphen/>
        <w:t>3,0 mg/dl voru rannsökuð langtímaáhrif (að meðaltali 2,6 ár) Aprovel á framrás nýrnasjúkdóms og dánartíðni af hvaða ástæðu sem er. Skammtur hjá sjúklingum var aukinn úr 75 mg í 300 mg viðhaldsskammt af Aprovel, úr 2,5 mg í 10 mg af amlódípíni eða lyfleysu að þolmörkum. Dæmigert fyrir sjúklinga í öllum meðferðarhópum var að þeir fengu á bilinu 2 til 4 gerðir háþrýstingslyfja (t.d. þvagræsilyf, beta-blokka, alfa-blokka) til þess að ná fyrirfram skilgreindu blóðþrýstingsmarkmiði sem nam ≤ 135/85 mm Hg eða 10 mm Hg lækkun á slagbilsþrýstingi ef grunnlínan var &gt; 160 mm Hg. Sextíu af hundraði (60%) sjúklinga í lyfleysu</w:t>
      </w:r>
      <w:r w:rsidRPr="006918DC">
        <w:rPr>
          <w:lang w:val="is-IS"/>
        </w:rPr>
        <w:softHyphen/>
        <w:t>hópnum náðu þessum markþrýstingi, en talan var 76% og 78% hjá irbesartan- og amlódípín</w:t>
      </w:r>
      <w:r w:rsidRPr="006918DC">
        <w:rPr>
          <w:lang w:val="is-IS"/>
        </w:rPr>
        <w:softHyphen/>
        <w:t>hópunum, hvorum um sig. Irbesartan dró marktækt úr hlutfallslegri hættu á samsettum endapunkti sem var tvöföldun kreatíníns í sermi, nýrnasjúkdómi á lokastigi (ESRD, end stage renal disease) eða dauða af hvaða ástæðu sem er. Um 33% sjúklinga í irbesartanhópnum náðu samsettum endapunkti á lokastigi nýrnasjúkdóms, samanborið við 39% og 41% úr lyfleysu- og amlódípínhópum [20% minnkun á hlutfallslegri áhættu miðað við lyfleysu (p = 0,024) og 23% minnkun á hlutfallslegri áhættu miðað við amlódípín (p = 0,006)]. Við greiningu á einstökum þáttum aðalendapunktsins sáust ekki nein áhrif á dauða af hvaða ástæðu sem er, en fram kom jákvæð tilhneiging til að draga úr nýrnasjúkdómi á lokastigi (ESRD) og marktæk lækkun á tvöföldun á kreatíníni í sermi.</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Metin voru meðferðaráhrif á undirhópa út frá kyni, kynstofni, aldri, hversu lengi sykursýki hafði staðið, blóðþrýstingi við grunnlínu, kreatíníni í sermi og útskilnaðarhraða albúmíns. Hjá konum og svörtum undirhópum sem voru 32% og 26% heildarþýðis í rannsókninni, hvor undirhópur um sig, var nýrnaávinningur ekki augljós þótt vikmörk útiloki hann ekki. Hvað varðar aukaendapunkta, svo sem lífshættuleg og minna hættuleg hjarta- og æðatilfelli, var enginn munur á hópunum þremur hjá heildarþýði, þótt vart yrði við aukna tíðni hjartadreps sem ekki var lífshættulegt hjá konum og lækkaða tíðni slíks hjartadreps hjá körlum í irbesartanhópnum miðað við lyfjagjöf með lyfleysu. Vart varð við aukna tíðni hjartadreps og heilaslags sem ekki var lífshættulegt hjá konum í irbesartanhópnum samanborið við amlódípínhópinn, en innlögnum á sjúkrahús vegna hjartabilunar fækkaði hjá heildarþýði. Ekki hefur þó fundist nein haldbær skýring á þessum niðurstöðum hjá konum.</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Rannsókn á áhrifum irbesartans á öralbúmínmigu hjá háþrýstingssjúklingum með sykursýki af gerð 2 (Effects of Irbesartan on Microalbuminuria in Hypertensive Patients with type 2 Diabetes Mellitus, IRMA 2) sýndi að 300 mg af irbesartani hægja á framrás í verulega próteinmigu hjá sjúklingum með öralbúmínmigu. IRMA 2 var lyfleysustýrð, tvíblind rannsókn á sjúkdómsástandi hjá 590 sjúklingum með sykursýki af gerð 2, öralbúmínmigu (30</w:t>
      </w:r>
      <w:r w:rsidRPr="006918DC">
        <w:rPr>
          <w:lang w:val="is-IS"/>
        </w:rPr>
        <w:noBreakHyphen/>
        <w:t>300 mg/sólarhring) og eðlilega nýrnastarfsemi (kreatínín í sermi ≤ 1,5 mg/dl hjá körlum og &lt; 1,1 mg/dl hjá konum). Í rannsókninni voru athuguð langtímaáhrif (2 ár) Aprovel á framrás í klíníska (verulega) próteinmigu (útskilnaðarhraði albúmíns í þvagi &gt; 300 mg/sólarhring og aukningu um a.m.k. 30% frá grunnlínu). Fyrirfram skilgreint blóðþrýstingsmarkmið var ≤ 135/85 mm Hg. Viðbótarháþrýstingslyfjum (nema ACE-hemlum, angíótensín-II blokkum</w:t>
      </w:r>
      <w:r w:rsidRPr="006918DC" w:rsidDel="00AC4E2B">
        <w:rPr>
          <w:lang w:val="is-IS"/>
        </w:rPr>
        <w:t xml:space="preserve"> </w:t>
      </w:r>
      <w:r w:rsidRPr="006918DC">
        <w:rPr>
          <w:lang w:val="is-IS"/>
        </w:rPr>
        <w:t>og díhýdrópýrídín kalsíumgangalokum) var bætt við eftir þörfum til þess að stuðla að því að blóðþrýstingsmarkmiði yrði náð. Svipaður blóðþrýstingur náðist í öllum meðferðarhópum, en færri einstaklingar í hópnum sem fékk 300 mg af irbesartani (5,2%) en í lyfleysuhóp (14,9%) eða hópnum sem fékk 150 mg af irbesartani (9,7%) enduðu með að fá augljósa próteinmigu, en þetta sýnir 70% minnkun á hlutfallslegri áhættu miðað við lyfleysu (p = 0,0004) hvað varðar stærri skammtinn. Ekki varð vart við að þessu fylgdi bati á gaukulsíunarhraða (GFR) á fyrstu þremur mánuðum meðferðar. Sú töf sem varð á framrás í klíníska próteinmigu var augljós strax eftir þrjá mánuði og hélst hún á 2 ára tímabilinu. Algengara var að albúmín í þvagi kæmist aftur í eðlilegt horf (&lt; 30 mg/sólarhring) hjá hópnum sem fékk 300 mg af Aprovel (34%) en þeim sem fengu lyfleysu (21%).</w:t>
      </w:r>
    </w:p>
    <w:p w:rsidR="00A478F3" w:rsidRDefault="00A478F3" w:rsidP="00A478F3">
      <w:pPr>
        <w:pStyle w:val="EMEABodyText"/>
        <w:rPr>
          <w:lang w:val="is-IS"/>
        </w:rPr>
      </w:pPr>
    </w:p>
    <w:p w:rsidR="000C574D" w:rsidRPr="000C574D" w:rsidRDefault="000C574D" w:rsidP="00917DA0">
      <w:pPr>
        <w:pStyle w:val="EMEABodyText"/>
        <w:keepNext/>
        <w:rPr>
          <w:iCs/>
          <w:lang w:val="is-IS"/>
        </w:rPr>
      </w:pPr>
      <w:r w:rsidRPr="000C574D">
        <w:rPr>
          <w:iCs/>
          <w:u w:val="single"/>
          <w:lang w:val="is-IS"/>
        </w:rPr>
        <w:t>Tvöföld hömlun á renín-angíótensín-aldósterónkerfinu</w:t>
      </w:r>
    </w:p>
    <w:p w:rsidR="00540FE3" w:rsidRDefault="00540FE3" w:rsidP="00917DA0">
      <w:pPr>
        <w:pStyle w:val="EMEABodyText"/>
        <w:keepNext/>
        <w:rPr>
          <w:iCs/>
          <w:lang w:val="is-IS"/>
        </w:rPr>
      </w:pPr>
    </w:p>
    <w:p w:rsidR="000C574D" w:rsidRPr="000C574D" w:rsidRDefault="000C574D" w:rsidP="000C574D">
      <w:pPr>
        <w:pStyle w:val="EMEABodyText"/>
        <w:rPr>
          <w:iCs/>
          <w:lang w:val="is-IS"/>
        </w:rPr>
      </w:pPr>
      <w:r w:rsidRPr="000C574D">
        <w:rPr>
          <w:iCs/>
          <w:lang w:val="is-IS"/>
        </w:rPr>
        <w:t>Í tveimur stórum slembiröðuðum samanburðarrannsóknum, ONTARGET (ONgoing Telmisartan Alone and in combination with Ramipril Global Endpoint Trial) og VA NEPHRON</w:t>
      </w:r>
      <w:r w:rsidRPr="000C574D">
        <w:rPr>
          <w:iCs/>
          <w:lang w:val="is-IS"/>
        </w:rPr>
        <w:noBreakHyphen/>
        <w:t>D (The Veterans Affairs Nephropathy in Diabetes) var samsett meðferð með ACE</w:t>
      </w:r>
      <w:r w:rsidRPr="000C574D">
        <w:rPr>
          <w:iCs/>
          <w:lang w:val="is-IS"/>
        </w:rPr>
        <w:noBreakHyphen/>
        <w:t>hemli og angíótensín II viðtakablokka rannsökuð.</w:t>
      </w:r>
      <w:r w:rsidR="00540FE3">
        <w:rPr>
          <w:iCs/>
          <w:lang w:val="is-IS"/>
        </w:rPr>
        <w:t xml:space="preserve"> </w:t>
      </w:r>
      <w:r w:rsidRPr="000C574D">
        <w:rPr>
          <w:iCs/>
          <w:lang w:val="is-IS"/>
        </w:rPr>
        <w:t>ONTARGET rannsóknin var gerð hjá sjúklingum með sögu um hjarta- og æðasjúkdóm eða sjúkdóm í heilaæðum, eða sykursýki af tegund 2 ásamt vísbendingum um skemmdir í marklíffæri. VA NEPHRON</w:t>
      </w:r>
      <w:r w:rsidRPr="000C574D">
        <w:rPr>
          <w:iCs/>
          <w:lang w:val="is-IS"/>
        </w:rPr>
        <w:noBreakHyphen/>
        <w:t xml:space="preserve">D rannsóknin var gerð hjá sjúklingum með sykursýki af tegund 2 og nýrnakvilla vegna sykursýki. </w:t>
      </w:r>
    </w:p>
    <w:p w:rsidR="00540FE3" w:rsidRDefault="00540FE3" w:rsidP="000C574D">
      <w:pPr>
        <w:pStyle w:val="EMEABodyText"/>
        <w:rPr>
          <w:iCs/>
          <w:lang w:val="is-IS"/>
        </w:rPr>
      </w:pPr>
    </w:p>
    <w:p w:rsidR="000C574D" w:rsidRPr="000C574D" w:rsidRDefault="000C574D" w:rsidP="000C574D">
      <w:pPr>
        <w:pStyle w:val="EMEABodyText"/>
        <w:rPr>
          <w:iCs/>
          <w:lang w:val="is-IS"/>
        </w:rPr>
      </w:pPr>
      <w:r w:rsidRPr="000C574D">
        <w:rPr>
          <w:iCs/>
          <w:lang w:val="is-IS"/>
        </w:rPr>
        <w:t>Þessar rannsóknir sýndu engan marktækan ávinning af meðferð hvað varðar nýru og/eða hjarta- og æðakerfi eða dánartíðni en á hinn bóginn kom fram aukin hætta á blóðkalíumhækkun, bráðum nýrnaskaða og/eða lágþrýstingi samanborið við einlyfjameðferð. Vegna líkra lyfhrifa þessara lyfja eiga þessar niðurstöður einnig við aðra ACE</w:t>
      </w:r>
      <w:r w:rsidRPr="000C574D">
        <w:rPr>
          <w:iCs/>
          <w:lang w:val="is-IS"/>
        </w:rPr>
        <w:noBreakHyphen/>
        <w:t xml:space="preserve">hemla og angíótensín II viðtakablokka. </w:t>
      </w:r>
    </w:p>
    <w:p w:rsidR="00540FE3" w:rsidRDefault="00540FE3" w:rsidP="000C574D">
      <w:pPr>
        <w:pStyle w:val="EMEABodyText"/>
        <w:rPr>
          <w:iCs/>
          <w:lang w:val="is-IS"/>
        </w:rPr>
      </w:pPr>
    </w:p>
    <w:p w:rsidR="000C574D" w:rsidRPr="000C574D" w:rsidRDefault="000C574D" w:rsidP="000C574D">
      <w:pPr>
        <w:pStyle w:val="EMEABodyText"/>
        <w:rPr>
          <w:b/>
          <w:bCs/>
          <w:iCs/>
          <w:lang w:val="is-IS"/>
        </w:rPr>
      </w:pPr>
      <w:r w:rsidRPr="000C574D">
        <w:rPr>
          <w:iCs/>
          <w:lang w:val="is-IS"/>
        </w:rPr>
        <w:t>Þess vegna skal ekki nota ACE</w:t>
      </w:r>
      <w:r w:rsidRPr="000C574D">
        <w:rPr>
          <w:iCs/>
          <w:lang w:val="is-IS"/>
        </w:rPr>
        <w:noBreakHyphen/>
        <w:t>hemla og angíótensín II viðtakablokka samhliða hjá sjúklingum með nýrnakvilla vegna sykursýki.</w:t>
      </w:r>
    </w:p>
    <w:p w:rsidR="00540FE3" w:rsidRDefault="00540FE3" w:rsidP="000C574D">
      <w:pPr>
        <w:pStyle w:val="EMEABodyText"/>
        <w:rPr>
          <w:iCs/>
          <w:lang w:val="is-IS"/>
        </w:rPr>
      </w:pPr>
    </w:p>
    <w:p w:rsidR="000C574D" w:rsidRPr="000C574D" w:rsidRDefault="000C574D" w:rsidP="000C574D">
      <w:pPr>
        <w:pStyle w:val="EMEABodyText"/>
        <w:rPr>
          <w:iCs/>
          <w:lang w:val="is-IS"/>
        </w:rPr>
      </w:pPr>
      <w:r w:rsidRPr="000C574D">
        <w:rPr>
          <w:iCs/>
          <w:lang w:val="is-IS"/>
        </w:rPr>
        <w:t>ALTITUDE (Aliskiren Trial in Type 2 Diabetes Using Cardiovascular and Renal Disease Endpoints) rannsóknin var hönnuð til að kanna ávinnning af því að bæta aliskireni við hefðbundna meðferð með ACE</w:t>
      </w:r>
      <w:r w:rsidRPr="000C574D">
        <w:rPr>
          <w:iCs/>
          <w:lang w:val="is-IS"/>
        </w:rPr>
        <w:noBreakHyphen/>
        <w:t>hemli eða angíótensín II viðtakablokka hjá sjúklingum með sykursýki af tegund 2 og langvinnan nýrnasjúkdóm, hjarta- og æðasjúkdóm eða hvort tveggja. Rannsóknin var stöðvuð snemma vegna aukinnar hættu á aukaverkunum. Dauðsfall vegna hjarta- og æðasjúkdóms og heilablóðfall voru algengari hjá hópnum sem fékk aliskiren en hjá hópnum sem fékk lyfleysu og oftar var tilkynnt um aukaverkanir og þær alvarlegu aukaverkanir sem sérstaklega var fylgst með (blóðkalíumhækkun, lágþrýstingur og vanstarfsemi nýrna) hjá hópnum sem fékk aliskiren en hjá hópnum sem fékk lyfleysu.</w:t>
      </w:r>
    </w:p>
    <w:p w:rsidR="000C574D" w:rsidRPr="006918DC" w:rsidRDefault="000C574D" w:rsidP="00A478F3">
      <w:pPr>
        <w:pStyle w:val="EMEABodyText"/>
        <w:rPr>
          <w:lang w:val="is-IS"/>
        </w:rPr>
      </w:pPr>
    </w:p>
    <w:p w:rsidR="00A478F3" w:rsidRPr="006918DC" w:rsidRDefault="00A478F3" w:rsidP="00A478F3">
      <w:pPr>
        <w:pStyle w:val="EMEAHeading2"/>
        <w:rPr>
          <w:lang w:val="is-IS"/>
        </w:rPr>
      </w:pPr>
      <w:r w:rsidRPr="006918DC">
        <w:rPr>
          <w:lang w:val="is-IS"/>
        </w:rPr>
        <w:t>5.2</w:t>
      </w:r>
      <w:r w:rsidRPr="006918DC">
        <w:rPr>
          <w:lang w:val="is-IS"/>
        </w:rPr>
        <w:tab/>
        <w:t>Lyfjahvörf</w:t>
      </w:r>
    </w:p>
    <w:p w:rsidR="00A478F3" w:rsidRDefault="00A478F3" w:rsidP="00A478F3">
      <w:pPr>
        <w:pStyle w:val="EMEAHeading2"/>
        <w:rPr>
          <w:b w:val="0"/>
          <w:lang w:val="is-IS"/>
        </w:rPr>
      </w:pPr>
    </w:p>
    <w:p w:rsidR="00540FE3" w:rsidRPr="00917DA0" w:rsidRDefault="00540FE3" w:rsidP="00B12BD3">
      <w:pPr>
        <w:pStyle w:val="EMEABodyText"/>
        <w:rPr>
          <w:u w:val="single"/>
          <w:lang w:val="is-IS"/>
        </w:rPr>
      </w:pPr>
      <w:r w:rsidRPr="00917DA0">
        <w:rPr>
          <w:u w:val="single"/>
          <w:lang w:val="is-IS"/>
        </w:rPr>
        <w:t>Frásog</w:t>
      </w:r>
    </w:p>
    <w:p w:rsidR="00540FE3" w:rsidRPr="00540FE3" w:rsidRDefault="00540FE3" w:rsidP="00B12BD3">
      <w:pPr>
        <w:pStyle w:val="EMEABodyText"/>
        <w:rPr>
          <w:lang w:val="is-IS"/>
        </w:rPr>
      </w:pPr>
    </w:p>
    <w:p w:rsidR="00266144" w:rsidRDefault="00A478F3" w:rsidP="00A478F3">
      <w:pPr>
        <w:pStyle w:val="EMEABodyText"/>
        <w:rPr>
          <w:lang w:val="is-IS"/>
        </w:rPr>
      </w:pPr>
      <w:r w:rsidRPr="006918DC">
        <w:rPr>
          <w:lang w:val="is-IS"/>
        </w:rPr>
        <w:t>Eftir inntöku, frásogast irbesartan vel: Rannsóknir á heildaraðgengi gáfu gildi um 60</w:t>
      </w:r>
      <w:r w:rsidRPr="006918DC">
        <w:rPr>
          <w:lang w:val="is-IS"/>
        </w:rPr>
        <w:noBreakHyphen/>
        <w:t>80%. Samtímis neysla fæðu hefur óveruleg áhrif á aðgengi irbesartans.</w:t>
      </w:r>
    </w:p>
    <w:p w:rsidR="00266144" w:rsidRDefault="00266144" w:rsidP="00A478F3">
      <w:pPr>
        <w:pStyle w:val="EMEABodyText"/>
        <w:rPr>
          <w:lang w:val="is-IS"/>
        </w:rPr>
      </w:pPr>
    </w:p>
    <w:p w:rsidR="00266144" w:rsidRPr="00917DA0" w:rsidRDefault="00266144" w:rsidP="00A478F3">
      <w:pPr>
        <w:pStyle w:val="EMEABodyText"/>
        <w:rPr>
          <w:u w:val="single"/>
          <w:lang w:val="is-IS"/>
        </w:rPr>
      </w:pPr>
      <w:r w:rsidRPr="00917DA0">
        <w:rPr>
          <w:u w:val="single"/>
          <w:lang w:val="is-IS"/>
        </w:rPr>
        <w:t>Dreifing</w:t>
      </w:r>
    </w:p>
    <w:p w:rsidR="00266144" w:rsidRDefault="00266144" w:rsidP="00A478F3">
      <w:pPr>
        <w:pStyle w:val="EMEABodyText"/>
        <w:rPr>
          <w:lang w:val="is-IS"/>
        </w:rPr>
      </w:pPr>
    </w:p>
    <w:p w:rsidR="00266144" w:rsidRDefault="00A478F3" w:rsidP="00A478F3">
      <w:pPr>
        <w:pStyle w:val="EMEABodyText"/>
        <w:rPr>
          <w:lang w:val="is-IS"/>
        </w:rPr>
      </w:pPr>
      <w:r w:rsidRPr="006918DC">
        <w:rPr>
          <w:lang w:val="is-IS"/>
        </w:rPr>
        <w:t>Binding við plasmaprótein er um 96% með smávægilegri bindingu við blóðfrumuþætti. Dreifingarrúmmál er 53</w:t>
      </w:r>
      <w:r w:rsidRPr="006918DC">
        <w:rPr>
          <w:lang w:val="is-IS"/>
        </w:rPr>
        <w:noBreakHyphen/>
        <w:t>93 lítrar.</w:t>
      </w:r>
    </w:p>
    <w:p w:rsidR="00266144" w:rsidRDefault="00266144" w:rsidP="00A478F3">
      <w:pPr>
        <w:pStyle w:val="EMEABodyText"/>
        <w:rPr>
          <w:lang w:val="is-IS"/>
        </w:rPr>
      </w:pPr>
    </w:p>
    <w:p w:rsidR="00266144" w:rsidRPr="00917DA0" w:rsidRDefault="00266144" w:rsidP="00132C62">
      <w:pPr>
        <w:pStyle w:val="EMEABodyText"/>
        <w:keepNext/>
        <w:rPr>
          <w:u w:val="single"/>
          <w:lang w:val="is-IS"/>
        </w:rPr>
      </w:pPr>
      <w:r w:rsidRPr="00917DA0">
        <w:rPr>
          <w:u w:val="single"/>
          <w:lang w:val="is-IS"/>
        </w:rPr>
        <w:t>Umbrot</w:t>
      </w:r>
    </w:p>
    <w:p w:rsidR="00266144" w:rsidRDefault="00266144" w:rsidP="00132C62">
      <w:pPr>
        <w:pStyle w:val="EMEABodyText"/>
        <w:keepNext/>
        <w:rPr>
          <w:lang w:val="is-IS"/>
        </w:rPr>
      </w:pPr>
    </w:p>
    <w:p w:rsidR="00A478F3" w:rsidRPr="006918DC" w:rsidRDefault="00A478F3" w:rsidP="00132C62">
      <w:pPr>
        <w:pStyle w:val="EMEABodyText"/>
        <w:keepNext/>
        <w:rPr>
          <w:lang w:val="is-IS"/>
        </w:rPr>
      </w:pPr>
      <w:r w:rsidRPr="006918DC">
        <w:rPr>
          <w:lang w:val="is-IS"/>
        </w:rPr>
        <w:t xml:space="preserve">Eftir inntöku eða gjöf í bláæð með </w:t>
      </w:r>
      <w:r w:rsidRPr="006918DC">
        <w:rPr>
          <w:vertAlign w:val="superscript"/>
          <w:lang w:val="is-IS"/>
        </w:rPr>
        <w:t>14</w:t>
      </w:r>
      <w:r w:rsidRPr="006918DC">
        <w:rPr>
          <w:lang w:val="is-IS"/>
        </w:rPr>
        <w:t>C irbesartani, má rekja 80</w:t>
      </w:r>
      <w:r w:rsidRPr="006918DC">
        <w:rPr>
          <w:lang w:val="is-IS"/>
        </w:rPr>
        <w:noBreakHyphen/>
        <w:t>85% af geislamerktu lyfi í plasma til irbesartans á óbreyttu formi. Irbesartan umbrotnar í lifur með glúkúróníðsamtengingu og oxun.</w:t>
      </w:r>
      <w:r w:rsidRPr="006918DC">
        <w:rPr>
          <w:b/>
          <w:lang w:val="is-IS"/>
        </w:rPr>
        <w:t xml:space="preserve"> </w:t>
      </w:r>
      <w:r w:rsidRPr="006918DC">
        <w:rPr>
          <w:lang w:val="is-IS"/>
        </w:rPr>
        <w:t xml:space="preserve">Aðalumbrotsefnið í blóðrás er irbesartan glúkúróníð (u.þ.b. 6%). </w:t>
      </w:r>
      <w:r w:rsidRPr="006918DC">
        <w:rPr>
          <w:i/>
          <w:lang w:val="is-IS"/>
        </w:rPr>
        <w:t>In vitro</w:t>
      </w:r>
      <w:r w:rsidRPr="006918DC">
        <w:rPr>
          <w:lang w:val="is-IS"/>
        </w:rPr>
        <w:t xml:space="preserve"> rannsóknir benda til þess að irbesartan sé fyrst og fremst oxað með cýtókróm P450 ensíminu CYP2C9; ísóensímið CYP3A4 hefur óveruleg áhrif.</w:t>
      </w:r>
    </w:p>
    <w:p w:rsidR="00A478F3" w:rsidRPr="006918DC" w:rsidRDefault="00A478F3" w:rsidP="00A478F3">
      <w:pPr>
        <w:pStyle w:val="EMEABodyText"/>
        <w:rPr>
          <w:lang w:val="is-IS"/>
        </w:rPr>
      </w:pPr>
    </w:p>
    <w:p w:rsidR="00266144" w:rsidRPr="00917DA0" w:rsidRDefault="00266144" w:rsidP="00A478F3">
      <w:pPr>
        <w:pStyle w:val="EMEABodyText"/>
        <w:rPr>
          <w:u w:val="single"/>
          <w:lang w:val="is-IS"/>
        </w:rPr>
      </w:pPr>
      <w:r w:rsidRPr="00917DA0">
        <w:rPr>
          <w:u w:val="single"/>
          <w:lang w:val="is-IS"/>
        </w:rPr>
        <w:t>Línulegt/ólínulegt samband</w:t>
      </w:r>
    </w:p>
    <w:p w:rsidR="00266144" w:rsidRDefault="00266144" w:rsidP="00A478F3">
      <w:pPr>
        <w:pStyle w:val="EMEABodyText"/>
        <w:rPr>
          <w:lang w:val="is-IS"/>
        </w:rPr>
      </w:pPr>
    </w:p>
    <w:p w:rsidR="00A478F3" w:rsidRPr="009E179A" w:rsidRDefault="00A478F3" w:rsidP="00A478F3">
      <w:pPr>
        <w:pStyle w:val="EMEABodyText"/>
        <w:rPr>
          <w:lang w:val="is-IS"/>
        </w:rPr>
      </w:pPr>
      <w:r w:rsidRPr="006918DC">
        <w:rPr>
          <w:lang w:val="is-IS"/>
        </w:rPr>
        <w:t>Lyfjahvörf irbesartans eru línuleg og skammtaháð á skammtabilinu 10 til 600 mg. Við skammta yfir 600 mg (tvöfaldan ráðlagðan hámarksskammt) eykst frásog minna en hlutfallslega; skýring á þessu er ekki þekkt. Hámarksþéttni í plasma næst 1,5</w:t>
      </w:r>
      <w:r w:rsidRPr="006918DC">
        <w:rPr>
          <w:lang w:val="is-IS"/>
        </w:rPr>
        <w:noBreakHyphen/>
        <w:t>2 klst. eftir inntöku. Heildarúthreinsun úr líkamanum er 157</w:t>
      </w:r>
      <w:r w:rsidRPr="006918DC">
        <w:rPr>
          <w:lang w:val="is-IS"/>
        </w:rPr>
        <w:noBreakHyphen/>
        <w:t>176 ml/mín. og nýrnaúthreinsun er 3</w:t>
      </w:r>
      <w:r w:rsidRPr="006918DC">
        <w:rPr>
          <w:lang w:val="is-IS"/>
        </w:rPr>
        <w:noBreakHyphen/>
        <w:t>3,5 ml/mín. Helmingunartími lokaútskilnaðar irbesartans er 11</w:t>
      </w:r>
      <w:r w:rsidRPr="006918DC">
        <w:rPr>
          <w:lang w:val="is-IS"/>
        </w:rPr>
        <w:noBreakHyphen/>
        <w:t>15 klst. Jafnvægi (steady-state) á plasmaþéttni næst innan 3 sólarhringa eftir að meðferð með einum skammti á sólarhring hefst. Takmarkað magn irbesartans safnast upp í plasma (&lt; 20%) við endurtekna gjöf einu sinni á sólarhring. Í rannsókn kom fram dálítið hærri plasmaþéttni irbesartans hjá konum með háan blóðþrýsting. Þó kom enginn munur fram á helmingunartíma og uppsöfnun irbesartans. Ekki þarf að breyta skömmtum hjá konum. Gildi AUC og C</w:t>
      </w:r>
      <w:r w:rsidRPr="006918DC">
        <w:rPr>
          <w:rStyle w:val="EMEASubscript"/>
          <w:lang w:val="is-IS"/>
        </w:rPr>
        <w:t>max</w:t>
      </w:r>
      <w:r w:rsidRPr="006918DC">
        <w:rPr>
          <w:lang w:val="is-IS"/>
        </w:rPr>
        <w:t xml:space="preserve"> fyrir irbesartan reyndust einnig dálítið hærri hjá öldruðum (≥ 65 ára) en hjá yngri sjúklingum (18</w:t>
      </w:r>
      <w:r w:rsidRPr="006918DC">
        <w:rPr>
          <w:lang w:val="is-IS"/>
        </w:rPr>
        <w:noBreakHyphen/>
        <w:t>40 ára). Þrátt fyrir það breyttist lokahelmingunartími óverulega. Ekki þarf að breyta skömmtum hjá öldruðum</w:t>
      </w:r>
      <w:r w:rsidRPr="009E179A">
        <w:rPr>
          <w:lang w:val="is-IS"/>
        </w:rPr>
        <w:t>.</w:t>
      </w:r>
    </w:p>
    <w:p w:rsidR="00A478F3" w:rsidRDefault="00A478F3" w:rsidP="00A478F3">
      <w:pPr>
        <w:pStyle w:val="EMEABodyText"/>
        <w:rPr>
          <w:lang w:val="is-IS"/>
        </w:rPr>
      </w:pPr>
    </w:p>
    <w:p w:rsidR="00266144" w:rsidRPr="00917DA0" w:rsidRDefault="00266144" w:rsidP="00A478F3">
      <w:pPr>
        <w:pStyle w:val="EMEABodyText"/>
        <w:rPr>
          <w:u w:val="single"/>
          <w:lang w:val="is-IS"/>
        </w:rPr>
      </w:pPr>
      <w:r w:rsidRPr="00917DA0">
        <w:rPr>
          <w:u w:val="single"/>
          <w:lang w:val="is-IS"/>
        </w:rPr>
        <w:t>Brotthvarf</w:t>
      </w:r>
    </w:p>
    <w:p w:rsidR="00266144" w:rsidRPr="006918DC" w:rsidRDefault="00266144" w:rsidP="00A478F3">
      <w:pPr>
        <w:pStyle w:val="EMEABodyText"/>
        <w:rPr>
          <w:lang w:val="is-IS"/>
        </w:rPr>
      </w:pPr>
    </w:p>
    <w:p w:rsidR="00A478F3" w:rsidRPr="006918DC" w:rsidRDefault="00A478F3" w:rsidP="00A478F3">
      <w:pPr>
        <w:pStyle w:val="EMEABodyText"/>
        <w:rPr>
          <w:lang w:val="is-IS"/>
        </w:rPr>
      </w:pPr>
      <w:r w:rsidRPr="006918DC">
        <w:rPr>
          <w:lang w:val="is-IS"/>
        </w:rPr>
        <w:t xml:space="preserve">Irbesartan og umbrotsefni þess skiljast út bæði með galli og í gegnum nýru. Eftir annaðhvort inntöku eða gjöf í bláæð með </w:t>
      </w:r>
      <w:r w:rsidRPr="006918DC">
        <w:rPr>
          <w:vertAlign w:val="superscript"/>
          <w:lang w:val="is-IS"/>
        </w:rPr>
        <w:t>14</w:t>
      </w:r>
      <w:r w:rsidRPr="006918DC">
        <w:rPr>
          <w:lang w:val="is-IS"/>
        </w:rPr>
        <w:t>C irbesartani, kemur um 20% af geislamerktu efni fram í þvagi, en afgangurinn í hægðum. Minna en 2% af skammti skilst út með þvagi sem irbesartan á óbreyttu formi.</w:t>
      </w:r>
    </w:p>
    <w:p w:rsidR="00A478F3" w:rsidRPr="006918DC" w:rsidRDefault="00A478F3" w:rsidP="00A478F3">
      <w:pPr>
        <w:pStyle w:val="EMEABodyText"/>
        <w:rPr>
          <w:lang w:val="is-IS"/>
        </w:rPr>
      </w:pPr>
    </w:p>
    <w:p w:rsidR="00A478F3" w:rsidRPr="006918DC" w:rsidRDefault="00A478F3" w:rsidP="00A478F3">
      <w:pPr>
        <w:pStyle w:val="EMEABodyText"/>
        <w:rPr>
          <w:u w:val="single"/>
          <w:lang w:val="is-IS"/>
        </w:rPr>
      </w:pPr>
      <w:r w:rsidRPr="006918DC">
        <w:rPr>
          <w:u w:val="single"/>
          <w:lang w:val="is-IS"/>
        </w:rPr>
        <w:t>Börn</w:t>
      </w:r>
    </w:p>
    <w:p w:rsidR="00266144" w:rsidRDefault="00266144" w:rsidP="00A478F3">
      <w:pPr>
        <w:pStyle w:val="EMEABodyText"/>
        <w:rPr>
          <w:lang w:val="is-IS"/>
        </w:rPr>
      </w:pPr>
    </w:p>
    <w:p w:rsidR="00A478F3" w:rsidRPr="006918DC" w:rsidRDefault="00A478F3" w:rsidP="00A478F3">
      <w:pPr>
        <w:pStyle w:val="EMEABodyText"/>
        <w:rPr>
          <w:lang w:val="is-IS"/>
        </w:rPr>
      </w:pPr>
      <w:r w:rsidRPr="006918DC">
        <w:rPr>
          <w:lang w:val="is-IS"/>
        </w:rPr>
        <w:t>Lyfjahvörf irbesartans voru metin hjá 23 börnum með háþrýsting eftir gjöf staks skammts eða eftir fleiri sólarhringsskammta irbesartans (2 mg/kg) allt að 150 mg á sólarhring að hámarki í fjórar vikur. Hægt var að bera lyfjahvörf 21 þessara 23 barna saman við lyfjahvörf hjá fullorðnum (tólf börn voru eldri en 12 ára, níu börn voru á aldrinum 6</w:t>
      </w:r>
      <w:r w:rsidRPr="006918DC">
        <w:rPr>
          <w:lang w:val="is-IS"/>
        </w:rPr>
        <w:noBreakHyphen/>
        <w:t>12 ára). Niðurstöður sýndu að C</w:t>
      </w:r>
      <w:r w:rsidRPr="006918DC">
        <w:rPr>
          <w:vertAlign w:val="subscript"/>
          <w:lang w:val="is-IS"/>
        </w:rPr>
        <w:t>max</w:t>
      </w:r>
      <w:r w:rsidRPr="006918DC">
        <w:rPr>
          <w:lang w:val="is-IS"/>
        </w:rPr>
        <w:t xml:space="preserve">, AUC og úthreinsunarhraði voru sambærileg þeim sem sjást hjá fullorðnum sem fengu 150 mg irbesartans á sólarhring. Takmörkuð uppsöfnun irbesartans (18%) í plasma sást eftir endurtekna skammta sem gefnir voru einu sinni á sólarhring. </w:t>
      </w:r>
    </w:p>
    <w:p w:rsidR="00A478F3" w:rsidRPr="006918DC" w:rsidRDefault="00A478F3" w:rsidP="00A478F3">
      <w:pPr>
        <w:pStyle w:val="EMEABodyText"/>
        <w:rPr>
          <w:lang w:val="is-IS"/>
        </w:rPr>
      </w:pPr>
    </w:p>
    <w:p w:rsidR="00266144" w:rsidRDefault="00A478F3" w:rsidP="00A478F3">
      <w:pPr>
        <w:pStyle w:val="EMEABodyText"/>
        <w:rPr>
          <w:lang w:val="is-IS"/>
        </w:rPr>
      </w:pPr>
      <w:r w:rsidRPr="006918DC">
        <w:rPr>
          <w:u w:val="single"/>
          <w:lang w:val="is-IS"/>
        </w:rPr>
        <w:t>Skert nýrnastarfsemi</w:t>
      </w:r>
    </w:p>
    <w:p w:rsidR="00266144" w:rsidRDefault="00266144" w:rsidP="00A478F3">
      <w:pPr>
        <w:pStyle w:val="EMEABodyText"/>
        <w:rPr>
          <w:lang w:val="is-IS"/>
        </w:rPr>
      </w:pPr>
    </w:p>
    <w:p w:rsidR="00A478F3" w:rsidRPr="006918DC" w:rsidRDefault="00A478F3" w:rsidP="00A478F3">
      <w:pPr>
        <w:pStyle w:val="EMEABodyText"/>
        <w:rPr>
          <w:lang w:val="is-IS"/>
        </w:rPr>
      </w:pPr>
      <w:r w:rsidRPr="006918DC">
        <w:rPr>
          <w:lang w:val="is-IS"/>
        </w:rPr>
        <w:t>Hjá sjúklingum með skerta nýrnastarfsemi eða hjá þeim sem gangast undir blóðskilun breytast lyfjahvarfastuðlar irbesartans óverulega. Irbesartan skilst ekki út með blóðskilun.</w:t>
      </w:r>
    </w:p>
    <w:p w:rsidR="00A478F3" w:rsidRPr="006918DC" w:rsidRDefault="00A478F3" w:rsidP="00A478F3">
      <w:pPr>
        <w:pStyle w:val="EMEABodyText"/>
        <w:rPr>
          <w:lang w:val="is-IS"/>
        </w:rPr>
      </w:pPr>
    </w:p>
    <w:p w:rsidR="00266144" w:rsidRDefault="00A478F3" w:rsidP="00A478F3">
      <w:pPr>
        <w:pStyle w:val="EMEABodyText"/>
        <w:rPr>
          <w:lang w:val="is-IS"/>
        </w:rPr>
      </w:pPr>
      <w:r w:rsidRPr="006918DC">
        <w:rPr>
          <w:u w:val="single"/>
          <w:lang w:val="is-IS"/>
        </w:rPr>
        <w:t>Skert lifrarstarfsemi</w:t>
      </w:r>
    </w:p>
    <w:p w:rsidR="00266144" w:rsidRDefault="00266144" w:rsidP="00A478F3">
      <w:pPr>
        <w:pStyle w:val="EMEABodyText"/>
        <w:rPr>
          <w:lang w:val="is-IS"/>
        </w:rPr>
      </w:pPr>
    </w:p>
    <w:p w:rsidR="00A478F3" w:rsidRPr="006918DC" w:rsidRDefault="00A478F3" w:rsidP="00A478F3">
      <w:pPr>
        <w:pStyle w:val="EMEABodyText"/>
        <w:rPr>
          <w:lang w:val="is-IS"/>
        </w:rPr>
      </w:pPr>
      <w:r w:rsidRPr="006918DC">
        <w:rPr>
          <w:lang w:val="is-IS"/>
        </w:rPr>
        <w:t>Hjá sjúklingum með væga eða meðalvæga skorpulifur breytast lyfjahvarfastuðlar irbesartans óverulega.</w:t>
      </w:r>
    </w:p>
    <w:p w:rsidR="00266144" w:rsidRDefault="00266144" w:rsidP="00A478F3">
      <w:pPr>
        <w:pStyle w:val="EMEABodyText"/>
        <w:rPr>
          <w:lang w:val="is-IS"/>
        </w:rPr>
      </w:pPr>
    </w:p>
    <w:p w:rsidR="00A478F3" w:rsidRPr="006918DC" w:rsidRDefault="00A478F3" w:rsidP="00A478F3">
      <w:pPr>
        <w:pStyle w:val="EMEABodyText"/>
        <w:rPr>
          <w:lang w:val="is-IS"/>
        </w:rPr>
      </w:pPr>
      <w:r w:rsidRPr="006918DC">
        <w:rPr>
          <w:lang w:val="is-IS"/>
        </w:rPr>
        <w:t>Ekki hafa verið gerðar rannsóknir hjá sjúklingum með alvarlega skerta lifrarstarfsemi.</w:t>
      </w:r>
    </w:p>
    <w:p w:rsidR="00A478F3" w:rsidRPr="006918DC" w:rsidRDefault="00A478F3" w:rsidP="00A478F3">
      <w:pPr>
        <w:pStyle w:val="EMEABodyText"/>
        <w:rPr>
          <w:lang w:val="is-IS"/>
        </w:rPr>
      </w:pPr>
    </w:p>
    <w:p w:rsidR="00A478F3" w:rsidRPr="006918DC" w:rsidRDefault="00A478F3" w:rsidP="00A478F3">
      <w:pPr>
        <w:pStyle w:val="EMEAHeading2"/>
        <w:rPr>
          <w:lang w:val="is-IS"/>
        </w:rPr>
      </w:pPr>
      <w:r w:rsidRPr="006918DC">
        <w:rPr>
          <w:lang w:val="is-IS"/>
        </w:rPr>
        <w:t>5.3</w:t>
      </w:r>
      <w:r w:rsidRPr="006918DC">
        <w:rPr>
          <w:lang w:val="is-IS"/>
        </w:rPr>
        <w:tab/>
        <w:t>Forklínískar upplýsingar</w:t>
      </w:r>
    </w:p>
    <w:p w:rsidR="00A478F3" w:rsidRPr="00917DA0" w:rsidRDefault="00A478F3" w:rsidP="00A478F3">
      <w:pPr>
        <w:pStyle w:val="EMEAHeading2"/>
        <w:rPr>
          <w:b w:val="0"/>
          <w:lang w:val="is-IS"/>
        </w:rPr>
      </w:pPr>
    </w:p>
    <w:p w:rsidR="00A478F3" w:rsidRPr="006918DC" w:rsidRDefault="00A478F3" w:rsidP="00A478F3">
      <w:pPr>
        <w:pStyle w:val="EMEABodyText"/>
        <w:rPr>
          <w:lang w:val="is-IS"/>
        </w:rPr>
      </w:pPr>
      <w:r w:rsidRPr="006918DC">
        <w:rPr>
          <w:lang w:val="is-IS"/>
        </w:rPr>
        <w:t>Engin merki um óeðlileg eituráhrif hafa sést í líkamanum eða sérstökum líffærum við notkun lyfsins í ráðlögðum skömmtum. Í rannsóknum, ekki klínískum, með stóra skammta af irbesartani (≥ 250 mg/kg/sólarhring í rottum og ≥ 100 mg/kg/sólarhring í makakíöpum) varð lækkun á stuðlum rauðra blóðkorna (rauðkorna, blóðrauða, hematókrít). Við mjög stóra skammta (≥ 500 mg/kg/sólarhring) hafði irbesartan hvetjandi áhrif á hrörnun í nýrum (svo sem nýrna- og skjóðubólgu, þan í píplum, lútsækni í píplum (basophilic tubules), aukið magn þvagefnis og kreatíníns í plasma) í rottum og makakíöpum sem, auk blóðþrýstingslækkandi áhrifa lyfsins, leiddi til minna gegnflæðis um nýrun. Enn fremur veldur irbesartan stækkun (hyperplasia/hypertrophy) á nærliggjandi frumum við gaukulfrumur (juxtaglomerular cells) (í rottum við ≥ 90 mg/kg/sólarhring, í makakíöpum ≥ 10 mg/kg/sólarhring). Allar þessar breytingar eru taldar vera vegna lyfhrifa irbesartans. Við meðferðarskammta af irbesartani fyrir menn virðist stækkun frumna nærliggjandi gaukulfrumum ekki hafa neina þýðingu.</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Engin merki voru um stökkbreytingar, litningagalla (clastogenicity) eða krabbameinsvaldandi áhrif.</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Engin áhrif á frjósemi og æxlun komu fram í rannsóknum, með irbesartan til inntöku, á karl- og kvenrottum, jafnvel í skömmtum sem ollu einhverjum eiturverkunum hjá foreldrum (frá 50 til 650 mg/kg/sólarhring) m.a. dauðsföllum við stærsta skammt. Engin marktæk áhrif á fjölda gulbúa, hreiðrun eða lifandi fóstur komu fram. Irbesartan hafði ekki áhrif á lifun, þroska eða æxlun afkvæma. Dýrarannsóknir benda til að geislamerkt irbesartan greinist hjá afkvæmum rotta og kanína. Irbesartan skilst út með mjólk hjá mjólkandi rottum.</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Dýrarannsóknir með irbesartani sýndu skammvinn eituráhrif (aukin holmyndun í nýrnaskjóðum, þvagpípuþan eða húðbeðsbjúgur) hjá rottufóstrum en áhrif voru ekki merkjanleg eftir fæðingu. Hjá kanínum varð fósturlát eða snemmkomið uppsog við skammta sem ollu umtalsverðum eiturverkunum hjá móðurdýri, þar með talið dauðsfall. Engin vansköpun kom fram, hvorki hjá rottum né kanínum.</w:t>
      </w:r>
    </w:p>
    <w:p w:rsidR="00A478F3" w:rsidRPr="006918DC" w:rsidRDefault="00A478F3" w:rsidP="00A478F3">
      <w:pPr>
        <w:pStyle w:val="EMEABodyText"/>
        <w:rPr>
          <w:lang w:val="is-IS"/>
        </w:rPr>
      </w:pPr>
    </w:p>
    <w:p w:rsidR="00A478F3" w:rsidRPr="006918DC" w:rsidRDefault="00A478F3" w:rsidP="00A478F3">
      <w:pPr>
        <w:pStyle w:val="EMEABodyText"/>
        <w:rPr>
          <w:lang w:val="is-IS"/>
        </w:rPr>
      </w:pPr>
    </w:p>
    <w:p w:rsidR="00A478F3" w:rsidRPr="006918DC" w:rsidRDefault="00A478F3" w:rsidP="00A478F3">
      <w:pPr>
        <w:pStyle w:val="EMEAHeading1"/>
        <w:rPr>
          <w:lang w:val="is-IS"/>
        </w:rPr>
      </w:pPr>
      <w:r w:rsidRPr="006918DC">
        <w:rPr>
          <w:lang w:val="is-IS"/>
        </w:rPr>
        <w:t>6.</w:t>
      </w:r>
      <w:r w:rsidRPr="006918DC">
        <w:rPr>
          <w:lang w:val="is-IS"/>
        </w:rPr>
        <w:tab/>
        <w:t>LYFJAGERÐARFRÆÐILEGAR UPPLÝSINGAR</w:t>
      </w:r>
    </w:p>
    <w:p w:rsidR="00A478F3" w:rsidRPr="00917DA0" w:rsidRDefault="00A478F3" w:rsidP="00A478F3">
      <w:pPr>
        <w:pStyle w:val="EMEAHeading1"/>
        <w:rPr>
          <w:b w:val="0"/>
          <w:lang w:val="is-IS"/>
        </w:rPr>
      </w:pPr>
    </w:p>
    <w:p w:rsidR="00A478F3" w:rsidRPr="006918DC" w:rsidRDefault="00A478F3" w:rsidP="00A478F3">
      <w:pPr>
        <w:pStyle w:val="EMEAHeading2"/>
        <w:rPr>
          <w:lang w:val="is-IS"/>
        </w:rPr>
      </w:pPr>
      <w:r w:rsidRPr="006918DC">
        <w:rPr>
          <w:lang w:val="is-IS"/>
        </w:rPr>
        <w:t>6.1</w:t>
      </w:r>
      <w:r w:rsidRPr="006918DC">
        <w:rPr>
          <w:lang w:val="is-IS"/>
        </w:rPr>
        <w:tab/>
        <w:t>Hjálparefni</w:t>
      </w:r>
    </w:p>
    <w:p w:rsidR="00A478F3" w:rsidRPr="00917DA0" w:rsidRDefault="00A478F3" w:rsidP="00A478F3">
      <w:pPr>
        <w:pStyle w:val="EMEAHeading2"/>
        <w:rPr>
          <w:b w:val="0"/>
          <w:lang w:val="is-IS"/>
        </w:rPr>
      </w:pPr>
    </w:p>
    <w:p w:rsidR="00A478F3" w:rsidRPr="006918DC" w:rsidRDefault="00A478F3" w:rsidP="00A478F3">
      <w:pPr>
        <w:pStyle w:val="EMEABodyText"/>
        <w:rPr>
          <w:lang w:val="is-IS"/>
        </w:rPr>
      </w:pPr>
      <w:r w:rsidRPr="006918DC">
        <w:rPr>
          <w:lang w:val="is-IS"/>
        </w:rPr>
        <w:t>Örkristallaður sellulósi</w:t>
      </w:r>
    </w:p>
    <w:p w:rsidR="00A478F3" w:rsidRPr="006918DC" w:rsidRDefault="00A478F3" w:rsidP="00A478F3">
      <w:pPr>
        <w:pStyle w:val="EMEABodyText"/>
        <w:rPr>
          <w:lang w:val="is-IS"/>
        </w:rPr>
      </w:pPr>
      <w:r w:rsidRPr="006918DC">
        <w:rPr>
          <w:lang w:val="is-IS"/>
        </w:rPr>
        <w:t>Kroskarmellósnatríum</w:t>
      </w:r>
    </w:p>
    <w:p w:rsidR="00A478F3" w:rsidRPr="006918DC" w:rsidRDefault="00A478F3" w:rsidP="00A478F3">
      <w:pPr>
        <w:pStyle w:val="EMEABodyText"/>
        <w:rPr>
          <w:lang w:val="is-IS"/>
        </w:rPr>
      </w:pPr>
      <w:r w:rsidRPr="006918DC">
        <w:rPr>
          <w:lang w:val="is-IS"/>
        </w:rPr>
        <w:t>Laktósa einhýdrat</w:t>
      </w:r>
    </w:p>
    <w:p w:rsidR="00A478F3" w:rsidRPr="006918DC" w:rsidRDefault="00A478F3" w:rsidP="00A478F3">
      <w:pPr>
        <w:pStyle w:val="EMEABodyText"/>
        <w:rPr>
          <w:lang w:val="is-IS"/>
        </w:rPr>
      </w:pPr>
      <w:r w:rsidRPr="006918DC">
        <w:rPr>
          <w:lang w:val="is-IS"/>
        </w:rPr>
        <w:t>Magnesíumsterat</w:t>
      </w:r>
    </w:p>
    <w:p w:rsidR="00A478F3" w:rsidRPr="006918DC" w:rsidRDefault="00A478F3" w:rsidP="00A478F3">
      <w:pPr>
        <w:pStyle w:val="EMEABodyText"/>
        <w:rPr>
          <w:lang w:val="is-IS"/>
        </w:rPr>
      </w:pPr>
      <w:r w:rsidRPr="006918DC">
        <w:rPr>
          <w:lang w:val="is-IS"/>
        </w:rPr>
        <w:t>Kísiltvíoxíðkvoða</w:t>
      </w:r>
    </w:p>
    <w:p w:rsidR="00A478F3" w:rsidRPr="006918DC" w:rsidRDefault="00A478F3" w:rsidP="00A478F3">
      <w:pPr>
        <w:pStyle w:val="EMEABodyText"/>
        <w:rPr>
          <w:lang w:val="is-IS"/>
        </w:rPr>
      </w:pPr>
      <w:r w:rsidRPr="006918DC">
        <w:rPr>
          <w:lang w:val="is-IS"/>
        </w:rPr>
        <w:t>Pregelatíneruð maíssterkja</w:t>
      </w:r>
    </w:p>
    <w:p w:rsidR="00A478F3" w:rsidRPr="006918DC" w:rsidRDefault="00A478F3" w:rsidP="00A478F3">
      <w:pPr>
        <w:pStyle w:val="EMEABodyText"/>
        <w:rPr>
          <w:lang w:val="is-IS"/>
        </w:rPr>
      </w:pPr>
      <w:r w:rsidRPr="006918DC">
        <w:rPr>
          <w:lang w:val="is-IS"/>
        </w:rPr>
        <w:t>Póloxamer 188</w:t>
      </w:r>
    </w:p>
    <w:p w:rsidR="00A478F3" w:rsidRPr="006918DC" w:rsidRDefault="00A478F3" w:rsidP="00A478F3">
      <w:pPr>
        <w:pStyle w:val="EMEABodyText"/>
        <w:rPr>
          <w:lang w:val="is-IS"/>
        </w:rPr>
      </w:pPr>
    </w:p>
    <w:p w:rsidR="00A478F3" w:rsidRPr="006918DC" w:rsidRDefault="00A478F3" w:rsidP="00A478F3">
      <w:pPr>
        <w:pStyle w:val="EMEAHeading2"/>
        <w:rPr>
          <w:lang w:val="is-IS"/>
        </w:rPr>
      </w:pPr>
      <w:r w:rsidRPr="006918DC">
        <w:rPr>
          <w:lang w:val="is-IS"/>
        </w:rPr>
        <w:t>6.2</w:t>
      </w:r>
      <w:r w:rsidRPr="006918DC">
        <w:rPr>
          <w:lang w:val="is-IS"/>
        </w:rPr>
        <w:tab/>
        <w:t>Ósamrýmanleiki</w:t>
      </w:r>
    </w:p>
    <w:p w:rsidR="00A478F3" w:rsidRPr="00917DA0" w:rsidRDefault="00A478F3" w:rsidP="00A478F3">
      <w:pPr>
        <w:pStyle w:val="EMEAHeading2"/>
        <w:rPr>
          <w:b w:val="0"/>
          <w:lang w:val="is-IS"/>
        </w:rPr>
      </w:pPr>
    </w:p>
    <w:p w:rsidR="00A478F3" w:rsidRPr="006918DC" w:rsidRDefault="00A478F3" w:rsidP="00A478F3">
      <w:pPr>
        <w:pStyle w:val="EMEABodyText"/>
        <w:rPr>
          <w:lang w:val="is-IS"/>
        </w:rPr>
      </w:pPr>
      <w:r w:rsidRPr="006918DC">
        <w:rPr>
          <w:lang w:val="is-IS"/>
        </w:rPr>
        <w:t>Á ekki við.</w:t>
      </w:r>
    </w:p>
    <w:p w:rsidR="00A478F3" w:rsidRPr="006918DC" w:rsidRDefault="00A478F3" w:rsidP="00A478F3">
      <w:pPr>
        <w:pStyle w:val="EMEABodyText"/>
        <w:rPr>
          <w:lang w:val="is-IS"/>
        </w:rPr>
      </w:pPr>
    </w:p>
    <w:p w:rsidR="00A478F3" w:rsidRPr="006918DC" w:rsidRDefault="00A478F3" w:rsidP="00A478F3">
      <w:pPr>
        <w:pStyle w:val="EMEAHeading2"/>
        <w:rPr>
          <w:lang w:val="is-IS"/>
        </w:rPr>
      </w:pPr>
      <w:r w:rsidRPr="006918DC">
        <w:rPr>
          <w:lang w:val="is-IS"/>
        </w:rPr>
        <w:t>6.3</w:t>
      </w:r>
      <w:r w:rsidRPr="006918DC">
        <w:rPr>
          <w:lang w:val="is-IS"/>
        </w:rPr>
        <w:tab/>
        <w:t>Geymsluþol</w:t>
      </w:r>
    </w:p>
    <w:p w:rsidR="00A478F3" w:rsidRPr="00917DA0" w:rsidRDefault="00A478F3" w:rsidP="00A478F3">
      <w:pPr>
        <w:pStyle w:val="EMEAHeading2"/>
        <w:rPr>
          <w:b w:val="0"/>
          <w:lang w:val="is-IS"/>
        </w:rPr>
      </w:pPr>
    </w:p>
    <w:p w:rsidR="00A478F3" w:rsidRPr="006918DC" w:rsidRDefault="00A478F3" w:rsidP="00A478F3">
      <w:pPr>
        <w:pStyle w:val="EMEABodyText"/>
        <w:rPr>
          <w:lang w:val="is-IS"/>
        </w:rPr>
      </w:pPr>
      <w:r w:rsidRPr="006918DC">
        <w:rPr>
          <w:lang w:val="is-IS"/>
        </w:rPr>
        <w:t>3 ár.</w:t>
      </w:r>
    </w:p>
    <w:p w:rsidR="00A478F3" w:rsidRPr="006918DC" w:rsidRDefault="00A478F3" w:rsidP="00A478F3">
      <w:pPr>
        <w:pStyle w:val="EMEABodyText"/>
        <w:rPr>
          <w:lang w:val="is-IS"/>
        </w:rPr>
      </w:pPr>
    </w:p>
    <w:p w:rsidR="00A478F3" w:rsidRPr="006918DC" w:rsidRDefault="00A478F3" w:rsidP="00A478F3">
      <w:pPr>
        <w:pStyle w:val="EMEAHeading2"/>
        <w:rPr>
          <w:lang w:val="is-IS"/>
        </w:rPr>
      </w:pPr>
      <w:r w:rsidRPr="006918DC">
        <w:rPr>
          <w:lang w:val="is-IS"/>
        </w:rPr>
        <w:t>6.4</w:t>
      </w:r>
      <w:r w:rsidRPr="006918DC">
        <w:rPr>
          <w:lang w:val="is-IS"/>
        </w:rPr>
        <w:tab/>
        <w:t>Sérstakar varúðarreglur við geymslu</w:t>
      </w:r>
    </w:p>
    <w:p w:rsidR="00A478F3" w:rsidRPr="00917DA0" w:rsidRDefault="00A478F3" w:rsidP="00A478F3">
      <w:pPr>
        <w:pStyle w:val="EMEAHeading2"/>
        <w:rPr>
          <w:b w:val="0"/>
          <w:lang w:val="is-IS"/>
        </w:rPr>
      </w:pPr>
    </w:p>
    <w:p w:rsidR="00A478F3" w:rsidRPr="006918DC" w:rsidRDefault="00A478F3" w:rsidP="00A478F3">
      <w:pPr>
        <w:pStyle w:val="EMEABodyText"/>
        <w:rPr>
          <w:lang w:val="is-IS"/>
        </w:rPr>
      </w:pPr>
      <w:r w:rsidRPr="006918DC">
        <w:rPr>
          <w:lang w:val="is-IS"/>
        </w:rPr>
        <w:t xml:space="preserve">Geymið við </w:t>
      </w:r>
      <w:r w:rsidR="00D1353F">
        <w:rPr>
          <w:lang w:val="is-IS"/>
        </w:rPr>
        <w:t>lægri</w:t>
      </w:r>
      <w:r w:rsidR="00D1353F" w:rsidRPr="006918DC">
        <w:rPr>
          <w:lang w:val="is-IS"/>
        </w:rPr>
        <w:t xml:space="preserve"> </w:t>
      </w:r>
      <w:r w:rsidRPr="006918DC">
        <w:rPr>
          <w:lang w:val="is-IS"/>
        </w:rPr>
        <w:t>hita en 30°C.</w:t>
      </w:r>
    </w:p>
    <w:p w:rsidR="00A478F3" w:rsidRPr="006918DC" w:rsidRDefault="00A478F3" w:rsidP="00A478F3">
      <w:pPr>
        <w:pStyle w:val="EMEABodyText"/>
        <w:rPr>
          <w:lang w:val="is-IS"/>
        </w:rPr>
      </w:pPr>
    </w:p>
    <w:p w:rsidR="00A478F3" w:rsidRPr="006918DC" w:rsidRDefault="00A478F3" w:rsidP="00A478F3">
      <w:pPr>
        <w:pStyle w:val="EMEAHeading2"/>
        <w:rPr>
          <w:lang w:val="is-IS"/>
        </w:rPr>
      </w:pPr>
      <w:r w:rsidRPr="006918DC">
        <w:rPr>
          <w:lang w:val="is-IS"/>
        </w:rPr>
        <w:t>6.5</w:t>
      </w:r>
      <w:r w:rsidRPr="006918DC">
        <w:rPr>
          <w:lang w:val="is-IS"/>
        </w:rPr>
        <w:tab/>
        <w:t>Gerð íláts og innihald</w:t>
      </w:r>
    </w:p>
    <w:p w:rsidR="00A478F3" w:rsidRPr="00917DA0" w:rsidRDefault="00A478F3" w:rsidP="00A478F3">
      <w:pPr>
        <w:pStyle w:val="EMEAHeading2"/>
        <w:rPr>
          <w:b w:val="0"/>
          <w:lang w:val="is-IS"/>
        </w:rPr>
      </w:pPr>
    </w:p>
    <w:p w:rsidR="00A478F3" w:rsidRPr="006918DC" w:rsidRDefault="00A478F3" w:rsidP="00A478F3">
      <w:pPr>
        <w:pStyle w:val="EMEABodyText"/>
        <w:rPr>
          <w:lang w:val="is-IS"/>
        </w:rPr>
      </w:pPr>
      <w:r w:rsidRPr="006918DC">
        <w:rPr>
          <w:lang w:val="is-IS"/>
        </w:rPr>
        <w:t>Öskjur með 14 töflum í PVC/PVDC/álþynnu.</w:t>
      </w:r>
    </w:p>
    <w:p w:rsidR="00A478F3" w:rsidRPr="006918DC" w:rsidRDefault="00A478F3" w:rsidP="00A478F3">
      <w:pPr>
        <w:pStyle w:val="EMEABodyText"/>
        <w:rPr>
          <w:lang w:val="is-IS"/>
        </w:rPr>
      </w:pPr>
      <w:r w:rsidRPr="006918DC">
        <w:rPr>
          <w:lang w:val="is-IS"/>
        </w:rPr>
        <w:t>Öskjur með 28 töflum í PVC/PVDC/álþynnu.</w:t>
      </w:r>
    </w:p>
    <w:p w:rsidR="00A478F3" w:rsidRPr="006918DC" w:rsidRDefault="00A478F3" w:rsidP="00A478F3">
      <w:pPr>
        <w:pStyle w:val="EMEABodyText"/>
        <w:rPr>
          <w:lang w:val="is-IS"/>
        </w:rPr>
      </w:pPr>
      <w:r w:rsidRPr="006918DC">
        <w:rPr>
          <w:lang w:val="is-IS"/>
        </w:rPr>
        <w:t>Öskjur með 56 töflum í PVC/PVDC/álþynnu.</w:t>
      </w:r>
    </w:p>
    <w:p w:rsidR="00A478F3" w:rsidRPr="006918DC" w:rsidRDefault="00A478F3" w:rsidP="00A478F3">
      <w:pPr>
        <w:pStyle w:val="EMEABodyText"/>
        <w:rPr>
          <w:lang w:val="is-IS"/>
        </w:rPr>
      </w:pPr>
      <w:r w:rsidRPr="006918DC">
        <w:rPr>
          <w:lang w:val="is-IS"/>
        </w:rPr>
        <w:t>Öskjur með 98 töflum í PVC/PVDC/álþynnu.</w:t>
      </w:r>
    </w:p>
    <w:p w:rsidR="00A478F3" w:rsidRPr="006918DC" w:rsidRDefault="00A478F3" w:rsidP="00A478F3">
      <w:pPr>
        <w:pStyle w:val="EMEABodyText"/>
        <w:rPr>
          <w:lang w:val="is-IS"/>
        </w:rPr>
      </w:pPr>
      <w:r w:rsidRPr="006918DC">
        <w:rPr>
          <w:lang w:val="is-IS"/>
        </w:rPr>
        <w:t>Öskjur með 56 x 1 töflu í PVC/PVDC/ál rifgötuðum stakskammtaþynnum.</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Ekki er víst að allar pakkningastærðirnar séu markaðssettar.</w:t>
      </w:r>
    </w:p>
    <w:p w:rsidR="00A478F3" w:rsidRPr="006918DC" w:rsidRDefault="00A478F3" w:rsidP="00A478F3">
      <w:pPr>
        <w:pStyle w:val="EMEABodyText"/>
        <w:rPr>
          <w:lang w:val="is-IS"/>
        </w:rPr>
      </w:pPr>
    </w:p>
    <w:p w:rsidR="00A478F3" w:rsidRPr="006918DC" w:rsidRDefault="00A478F3" w:rsidP="00A478F3">
      <w:pPr>
        <w:pStyle w:val="EMEAHeading2"/>
        <w:rPr>
          <w:i/>
          <w:lang w:val="is-IS"/>
        </w:rPr>
      </w:pPr>
      <w:r w:rsidRPr="006918DC">
        <w:rPr>
          <w:lang w:val="is-IS"/>
        </w:rPr>
        <w:t>6.6</w:t>
      </w:r>
      <w:r w:rsidRPr="006918DC">
        <w:rPr>
          <w:lang w:val="is-IS"/>
        </w:rPr>
        <w:tab/>
      </w:r>
      <w:r w:rsidRPr="006918DC">
        <w:rPr>
          <w:bCs/>
          <w:lang w:val="is-IS"/>
        </w:rPr>
        <w:t>Sérstakar varúðarráðstafanir við förgun</w:t>
      </w:r>
    </w:p>
    <w:p w:rsidR="00A478F3" w:rsidRPr="00917DA0" w:rsidRDefault="00A478F3" w:rsidP="00A478F3">
      <w:pPr>
        <w:pStyle w:val="EMEAHeading2"/>
        <w:rPr>
          <w:b w:val="0"/>
          <w:lang w:val="is-IS"/>
        </w:rPr>
      </w:pPr>
    </w:p>
    <w:p w:rsidR="00A478F3" w:rsidRPr="006918DC" w:rsidRDefault="00A478F3" w:rsidP="00A478F3">
      <w:pPr>
        <w:pStyle w:val="EMEABodyText"/>
        <w:rPr>
          <w:lang w:val="is-IS"/>
        </w:rPr>
      </w:pPr>
      <w:r w:rsidRPr="006918DC">
        <w:rPr>
          <w:lang w:val="is-IS"/>
        </w:rPr>
        <w:t>Farga skal öllum lyfjaleifum og/eða úrgangi í samræmi við gildandi reglur.</w:t>
      </w:r>
    </w:p>
    <w:p w:rsidR="00A478F3" w:rsidRPr="006918DC" w:rsidRDefault="00A478F3" w:rsidP="00A478F3">
      <w:pPr>
        <w:pStyle w:val="EMEABodyText"/>
        <w:rPr>
          <w:lang w:val="is-IS"/>
        </w:rPr>
      </w:pPr>
    </w:p>
    <w:p w:rsidR="00A478F3" w:rsidRPr="006918DC" w:rsidRDefault="00A478F3" w:rsidP="00A478F3">
      <w:pPr>
        <w:pStyle w:val="EMEABodyText"/>
        <w:rPr>
          <w:lang w:val="is-IS"/>
        </w:rPr>
      </w:pPr>
    </w:p>
    <w:p w:rsidR="00A478F3" w:rsidRPr="006918DC" w:rsidRDefault="00A478F3" w:rsidP="00A478F3">
      <w:pPr>
        <w:pStyle w:val="EMEAHeading1"/>
        <w:rPr>
          <w:lang w:val="is-IS"/>
        </w:rPr>
      </w:pPr>
      <w:r w:rsidRPr="006918DC">
        <w:rPr>
          <w:lang w:val="is-IS"/>
        </w:rPr>
        <w:t>7.</w:t>
      </w:r>
      <w:r w:rsidRPr="006918DC">
        <w:rPr>
          <w:lang w:val="is-IS"/>
        </w:rPr>
        <w:tab/>
        <w:t>MARKAÐSLEYFISHAFI</w:t>
      </w:r>
    </w:p>
    <w:p w:rsidR="00A478F3" w:rsidRPr="00917DA0" w:rsidRDefault="00A478F3" w:rsidP="00A478F3">
      <w:pPr>
        <w:pStyle w:val="EMEAHeading1"/>
        <w:rPr>
          <w:b w:val="0"/>
          <w:lang w:val="is-IS"/>
        </w:rPr>
      </w:pPr>
    </w:p>
    <w:p w:rsidR="00A478F3" w:rsidRPr="006918DC" w:rsidRDefault="00AC03AB" w:rsidP="00A478F3">
      <w:pPr>
        <w:pStyle w:val="EMEAAddress"/>
        <w:rPr>
          <w:lang w:val="is-IS"/>
        </w:rPr>
      </w:pPr>
      <w:r>
        <w:rPr>
          <w:lang w:val="is-IS"/>
        </w:rPr>
        <w:t>sanofi-aventis groupe</w:t>
      </w:r>
      <w:r w:rsidR="00A478F3" w:rsidRPr="006918DC">
        <w:rPr>
          <w:lang w:val="is-IS"/>
        </w:rPr>
        <w:br/>
      </w:r>
      <w:r w:rsidR="009E179A" w:rsidRPr="001526D7">
        <w:rPr>
          <w:lang w:val="is-IS"/>
        </w:rPr>
        <w:t>54</w:t>
      </w:r>
      <w:r w:rsidR="009E179A" w:rsidRPr="00CD73E6">
        <w:rPr>
          <w:lang w:val="is-IS"/>
        </w:rPr>
        <w:t>, rue La Boétie</w:t>
      </w:r>
      <w:r w:rsidR="009E179A" w:rsidRPr="00CD73E6">
        <w:rPr>
          <w:lang w:val="is-IS"/>
        </w:rPr>
        <w:br/>
      </w:r>
      <w:r w:rsidR="009E179A" w:rsidRPr="009E179A">
        <w:rPr>
          <w:lang w:val="is-IS"/>
        </w:rPr>
        <w:t>F</w:t>
      </w:r>
      <w:r w:rsidR="009E179A" w:rsidRPr="009E179A">
        <w:rPr>
          <w:lang w:val="is-IS"/>
        </w:rPr>
        <w:noBreakHyphen/>
        <w:t>75008 Paris </w:t>
      </w:r>
      <w:r w:rsidR="009E179A" w:rsidRPr="009E179A">
        <w:rPr>
          <w:lang w:val="is-IS"/>
        </w:rPr>
        <w:noBreakHyphen/>
        <w:t> Frakkland</w:t>
      </w:r>
    </w:p>
    <w:p w:rsidR="00A478F3" w:rsidRPr="006918DC" w:rsidRDefault="00A478F3" w:rsidP="00A478F3">
      <w:pPr>
        <w:pStyle w:val="EMEABodyText"/>
        <w:rPr>
          <w:lang w:val="is-IS"/>
        </w:rPr>
      </w:pPr>
    </w:p>
    <w:p w:rsidR="00A478F3" w:rsidRPr="006918DC" w:rsidRDefault="00A478F3" w:rsidP="00A478F3">
      <w:pPr>
        <w:pStyle w:val="EMEABodyText"/>
        <w:rPr>
          <w:lang w:val="is-IS"/>
        </w:rPr>
      </w:pPr>
    </w:p>
    <w:p w:rsidR="00A478F3" w:rsidRPr="006918DC" w:rsidRDefault="00A478F3" w:rsidP="00A478F3">
      <w:pPr>
        <w:pStyle w:val="EMEAHeading1"/>
        <w:rPr>
          <w:lang w:val="is-IS"/>
        </w:rPr>
      </w:pPr>
      <w:r w:rsidRPr="006918DC">
        <w:rPr>
          <w:lang w:val="is-IS"/>
        </w:rPr>
        <w:t>8.</w:t>
      </w:r>
      <w:r w:rsidRPr="006918DC">
        <w:rPr>
          <w:lang w:val="is-IS"/>
        </w:rPr>
        <w:tab/>
        <w:t>MARKAÐSLEYFISNÚMER</w:t>
      </w:r>
    </w:p>
    <w:p w:rsidR="00A478F3" w:rsidRPr="00917DA0" w:rsidRDefault="00A478F3" w:rsidP="00A478F3">
      <w:pPr>
        <w:pStyle w:val="EMEAHeading1"/>
        <w:rPr>
          <w:b w:val="0"/>
          <w:lang w:val="is-IS"/>
        </w:rPr>
      </w:pPr>
    </w:p>
    <w:p w:rsidR="00A478F3" w:rsidRPr="006918DC" w:rsidRDefault="00A478F3" w:rsidP="00A478F3">
      <w:pPr>
        <w:pStyle w:val="EMEABodyText"/>
        <w:jc w:val="both"/>
        <w:rPr>
          <w:lang w:val="is-IS"/>
        </w:rPr>
      </w:pPr>
      <w:r w:rsidRPr="006918DC">
        <w:rPr>
          <w:lang w:val="is-IS"/>
        </w:rPr>
        <w:t>EU/1/97/046/007-009</w:t>
      </w:r>
      <w:r w:rsidRPr="006918DC">
        <w:rPr>
          <w:lang w:val="is-IS"/>
        </w:rPr>
        <w:br/>
        <w:t>EU/1/97/046/012</w:t>
      </w:r>
      <w:r w:rsidRPr="006918DC">
        <w:rPr>
          <w:lang w:val="is-IS"/>
        </w:rPr>
        <w:br/>
        <w:t>EU/1/97/046/015</w:t>
      </w:r>
    </w:p>
    <w:p w:rsidR="00A478F3" w:rsidRPr="006918DC" w:rsidRDefault="00A478F3" w:rsidP="00A478F3">
      <w:pPr>
        <w:pStyle w:val="EMEABodyText"/>
        <w:rPr>
          <w:lang w:val="is-IS"/>
        </w:rPr>
      </w:pPr>
    </w:p>
    <w:p w:rsidR="00A478F3" w:rsidRPr="006918DC" w:rsidRDefault="00A478F3" w:rsidP="00A478F3">
      <w:pPr>
        <w:pStyle w:val="EMEABodyText"/>
        <w:rPr>
          <w:lang w:val="is-IS"/>
        </w:rPr>
      </w:pPr>
    </w:p>
    <w:p w:rsidR="00A478F3" w:rsidRPr="006918DC" w:rsidRDefault="00A478F3" w:rsidP="00A478F3">
      <w:pPr>
        <w:pStyle w:val="EMEAHeading1"/>
        <w:rPr>
          <w:lang w:val="is-IS"/>
        </w:rPr>
      </w:pPr>
      <w:r w:rsidRPr="006918DC">
        <w:rPr>
          <w:lang w:val="is-IS"/>
        </w:rPr>
        <w:t>9.</w:t>
      </w:r>
      <w:r w:rsidRPr="006918DC">
        <w:rPr>
          <w:lang w:val="is-IS"/>
        </w:rPr>
        <w:tab/>
        <w:t>DAGSETNING FYRSTU ÚTGÁFU MARKAÐSLEYFIS/ENDURNÝJUNAR MARKAÐSLEYFIS</w:t>
      </w:r>
    </w:p>
    <w:p w:rsidR="00A478F3" w:rsidRPr="006918DC" w:rsidRDefault="00A478F3" w:rsidP="00A478F3">
      <w:pPr>
        <w:pStyle w:val="EMEABodyText"/>
        <w:rPr>
          <w:lang w:val="is-IS"/>
        </w:rPr>
      </w:pPr>
    </w:p>
    <w:p w:rsidR="006918DC" w:rsidRPr="00D85DBF" w:rsidRDefault="006918DC" w:rsidP="006918DC">
      <w:pPr>
        <w:pStyle w:val="EMEABodyText"/>
        <w:rPr>
          <w:lang w:val="is-IS"/>
        </w:rPr>
      </w:pPr>
      <w:r w:rsidRPr="006918DC">
        <w:rPr>
          <w:lang w:val="is-IS"/>
        </w:rPr>
        <w:t>Dagsetning fyrstu útgáfu markaðsleyfis: 27. ágúst 1997</w:t>
      </w:r>
      <w:r w:rsidRPr="006918DC">
        <w:rPr>
          <w:lang w:val="is-IS"/>
        </w:rPr>
        <w:br/>
      </w:r>
      <w:r w:rsidRPr="00D85DBF">
        <w:rPr>
          <w:lang w:val="is-IS"/>
        </w:rPr>
        <w:t>Nýjasta dagsetning endurnýjunar markaðsleyfis: 27. ágúst 2007</w:t>
      </w:r>
    </w:p>
    <w:p w:rsidR="006918DC" w:rsidRPr="00D85DBF" w:rsidRDefault="006918DC" w:rsidP="006918DC">
      <w:pPr>
        <w:pStyle w:val="EMEABodyText"/>
        <w:rPr>
          <w:lang w:val="is-IS"/>
        </w:rPr>
      </w:pPr>
    </w:p>
    <w:p w:rsidR="006918DC" w:rsidRPr="00D85DBF" w:rsidRDefault="006918DC" w:rsidP="006918DC">
      <w:pPr>
        <w:pStyle w:val="EMEABodyText"/>
        <w:rPr>
          <w:lang w:val="is-IS"/>
        </w:rPr>
      </w:pPr>
    </w:p>
    <w:p w:rsidR="006918DC" w:rsidRPr="00D85DBF" w:rsidRDefault="006918DC" w:rsidP="006918DC">
      <w:pPr>
        <w:pStyle w:val="EMEAHeading1"/>
        <w:ind w:left="0" w:firstLine="0"/>
        <w:rPr>
          <w:lang w:val="is-IS"/>
        </w:rPr>
      </w:pPr>
      <w:r w:rsidRPr="00D85DBF">
        <w:rPr>
          <w:lang w:val="is-IS"/>
        </w:rPr>
        <w:t>10.</w:t>
      </w:r>
      <w:r w:rsidRPr="00D85DBF">
        <w:rPr>
          <w:lang w:val="is-IS"/>
        </w:rPr>
        <w:tab/>
        <w:t>DAGSETNING ENDURSKOÐUNAR TEXTANS</w:t>
      </w:r>
    </w:p>
    <w:p w:rsidR="006918DC" w:rsidRPr="00D85DBF" w:rsidRDefault="006918DC" w:rsidP="006918DC">
      <w:pPr>
        <w:pStyle w:val="EMEABodyText"/>
        <w:rPr>
          <w:lang w:val="is-IS"/>
        </w:rPr>
      </w:pPr>
    </w:p>
    <w:p w:rsidR="00A478F3" w:rsidRPr="006918DC" w:rsidRDefault="006918DC" w:rsidP="00A478F3">
      <w:pPr>
        <w:pStyle w:val="EMEABodyText"/>
        <w:rPr>
          <w:lang w:val="is-IS"/>
        </w:rPr>
      </w:pPr>
      <w:r w:rsidRPr="00D85DBF">
        <w:rPr>
          <w:lang w:val="is-IS"/>
        </w:rPr>
        <w:t>Ítarlegar upplýsingar um lyfið eru birtar á vef Lyfjastofnunar Evrópu http://www.ema.europa.eu</w:t>
      </w:r>
      <w:r w:rsidR="00D1590C">
        <w:rPr>
          <w:lang w:val="is-IS"/>
        </w:rPr>
        <w:t>.</w:t>
      </w:r>
    </w:p>
    <w:p w:rsidR="00A478F3" w:rsidRPr="006918DC" w:rsidRDefault="00A478F3" w:rsidP="00A478F3">
      <w:pPr>
        <w:pStyle w:val="EMEAHeading1"/>
        <w:rPr>
          <w:lang w:val="is-IS"/>
        </w:rPr>
      </w:pPr>
      <w:r w:rsidRPr="006918DC">
        <w:rPr>
          <w:lang w:val="is-IS"/>
        </w:rPr>
        <w:br w:type="page"/>
        <w:t>1.</w:t>
      </w:r>
      <w:r w:rsidRPr="006918DC">
        <w:rPr>
          <w:lang w:val="is-IS"/>
        </w:rPr>
        <w:tab/>
        <w:t>HEITI LYFS</w:t>
      </w:r>
    </w:p>
    <w:p w:rsidR="00A478F3" w:rsidRPr="00917DA0" w:rsidRDefault="00A478F3" w:rsidP="00A478F3">
      <w:pPr>
        <w:pStyle w:val="EMEAHeading1"/>
        <w:rPr>
          <w:b w:val="0"/>
          <w:lang w:val="is-IS"/>
        </w:rPr>
      </w:pPr>
    </w:p>
    <w:p w:rsidR="00A478F3" w:rsidRPr="006918DC" w:rsidRDefault="00A478F3" w:rsidP="00A478F3">
      <w:pPr>
        <w:pStyle w:val="EMEABodyText"/>
        <w:rPr>
          <w:lang w:val="is-IS"/>
        </w:rPr>
      </w:pPr>
      <w:r w:rsidRPr="006918DC">
        <w:rPr>
          <w:lang w:val="is-IS"/>
        </w:rPr>
        <w:t>Aprovel 75 mg filmuhúðaðar töflur.</w:t>
      </w:r>
    </w:p>
    <w:p w:rsidR="00A478F3" w:rsidRPr="006918DC" w:rsidRDefault="00A478F3" w:rsidP="00A478F3">
      <w:pPr>
        <w:pStyle w:val="EMEABodyText"/>
        <w:rPr>
          <w:lang w:val="is-IS"/>
        </w:rPr>
      </w:pPr>
    </w:p>
    <w:p w:rsidR="00A478F3" w:rsidRPr="006918DC" w:rsidRDefault="00A478F3" w:rsidP="00A478F3">
      <w:pPr>
        <w:pStyle w:val="EMEABodyText"/>
        <w:rPr>
          <w:lang w:val="is-IS"/>
        </w:rPr>
      </w:pPr>
    </w:p>
    <w:p w:rsidR="00A478F3" w:rsidRPr="006918DC" w:rsidRDefault="00A478F3" w:rsidP="00A478F3">
      <w:pPr>
        <w:pStyle w:val="EMEAHeading1"/>
        <w:rPr>
          <w:lang w:val="is-IS"/>
        </w:rPr>
      </w:pPr>
      <w:r w:rsidRPr="006918DC">
        <w:rPr>
          <w:lang w:val="is-IS"/>
        </w:rPr>
        <w:t>2.</w:t>
      </w:r>
      <w:r w:rsidRPr="006918DC">
        <w:rPr>
          <w:lang w:val="is-IS"/>
        </w:rPr>
        <w:tab/>
        <w:t>INNIHALDSLÝSING</w:t>
      </w:r>
    </w:p>
    <w:p w:rsidR="00A478F3" w:rsidRPr="00917DA0" w:rsidRDefault="00A478F3" w:rsidP="00A478F3">
      <w:pPr>
        <w:pStyle w:val="EMEAHeading1"/>
        <w:rPr>
          <w:b w:val="0"/>
          <w:lang w:val="is-IS"/>
        </w:rPr>
      </w:pPr>
    </w:p>
    <w:p w:rsidR="00A478F3" w:rsidRPr="006918DC" w:rsidRDefault="00A478F3" w:rsidP="00A478F3">
      <w:pPr>
        <w:pStyle w:val="EMEABodyText"/>
        <w:rPr>
          <w:lang w:val="is-IS"/>
        </w:rPr>
      </w:pPr>
      <w:r w:rsidRPr="006918DC">
        <w:rPr>
          <w:lang w:val="is-IS"/>
        </w:rPr>
        <w:t>Hver filmuhúðuð tafla inniheldur 75 mg af irbesartani.</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917DA0">
        <w:rPr>
          <w:u w:val="single"/>
          <w:lang w:val="is-IS"/>
        </w:rPr>
        <w:t>Hjálparefni</w:t>
      </w:r>
      <w:r w:rsidR="00B616D9" w:rsidRPr="00917DA0">
        <w:rPr>
          <w:u w:val="single"/>
          <w:lang w:val="is-IS"/>
        </w:rPr>
        <w:t xml:space="preserve"> </w:t>
      </w:r>
      <w:r w:rsidR="00B616D9" w:rsidRPr="00917DA0">
        <w:rPr>
          <w:szCs w:val="22"/>
          <w:u w:val="single"/>
          <w:lang w:val="is-IS"/>
        </w:rPr>
        <w:t>með þekkta verkun</w:t>
      </w:r>
      <w:r w:rsidRPr="00917DA0">
        <w:rPr>
          <w:u w:val="single"/>
          <w:lang w:val="is-IS"/>
        </w:rPr>
        <w:t>:</w:t>
      </w:r>
      <w:r w:rsidRPr="006918DC">
        <w:rPr>
          <w:lang w:val="is-IS"/>
        </w:rPr>
        <w:t xml:space="preserve"> 25,50 mg af laktósa einhýdrati í hverri filmuhúðaðri töflu.</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Sjá lista yfir öll hjálparefni í kafla 6.1.</w:t>
      </w:r>
    </w:p>
    <w:p w:rsidR="00A478F3" w:rsidRPr="006918DC" w:rsidRDefault="00A478F3" w:rsidP="00A478F3">
      <w:pPr>
        <w:pStyle w:val="EMEABodyText"/>
        <w:rPr>
          <w:lang w:val="is-IS"/>
        </w:rPr>
      </w:pPr>
    </w:p>
    <w:p w:rsidR="00A478F3" w:rsidRPr="006918DC" w:rsidRDefault="00A478F3" w:rsidP="00A478F3">
      <w:pPr>
        <w:pStyle w:val="EMEABodyText"/>
        <w:rPr>
          <w:lang w:val="is-IS"/>
        </w:rPr>
      </w:pPr>
    </w:p>
    <w:p w:rsidR="00A478F3" w:rsidRPr="006918DC" w:rsidRDefault="00A478F3" w:rsidP="00A478F3">
      <w:pPr>
        <w:pStyle w:val="EMEAHeading1"/>
        <w:rPr>
          <w:lang w:val="is-IS"/>
        </w:rPr>
      </w:pPr>
      <w:r w:rsidRPr="006918DC">
        <w:rPr>
          <w:lang w:val="is-IS"/>
        </w:rPr>
        <w:t>3.</w:t>
      </w:r>
      <w:r w:rsidRPr="006918DC">
        <w:rPr>
          <w:lang w:val="is-IS"/>
        </w:rPr>
        <w:tab/>
        <w:t>LYFJAFORM</w:t>
      </w:r>
    </w:p>
    <w:p w:rsidR="00A478F3" w:rsidRPr="00917DA0" w:rsidRDefault="00A478F3" w:rsidP="00A478F3">
      <w:pPr>
        <w:pStyle w:val="EMEAHeading1"/>
        <w:rPr>
          <w:b w:val="0"/>
          <w:lang w:val="is-IS"/>
        </w:rPr>
      </w:pPr>
    </w:p>
    <w:p w:rsidR="00A478F3" w:rsidRPr="006918DC" w:rsidRDefault="00A478F3" w:rsidP="00A478F3">
      <w:pPr>
        <w:pStyle w:val="EMEABodyText"/>
        <w:rPr>
          <w:lang w:val="is-IS"/>
        </w:rPr>
      </w:pPr>
      <w:r w:rsidRPr="006918DC">
        <w:rPr>
          <w:lang w:val="is-IS"/>
        </w:rPr>
        <w:t>Filmuhúðuð tafla.</w:t>
      </w:r>
    </w:p>
    <w:p w:rsidR="00A478F3" w:rsidRPr="006918DC" w:rsidRDefault="00A478F3" w:rsidP="00A478F3">
      <w:pPr>
        <w:pStyle w:val="EMEABodyText"/>
        <w:rPr>
          <w:lang w:val="is-IS"/>
        </w:rPr>
      </w:pPr>
      <w:r w:rsidRPr="006918DC">
        <w:rPr>
          <w:lang w:val="is-IS"/>
        </w:rPr>
        <w:t>Hvít eða beinhvít, tvíkúpt og sporöskjulaga með inngreyptri mynd af hjarta á annarri hliðinni og númerið 2871 greypt á hinni hliðinni.</w:t>
      </w:r>
    </w:p>
    <w:p w:rsidR="00A478F3" w:rsidRPr="006918DC" w:rsidRDefault="00A478F3" w:rsidP="00A478F3">
      <w:pPr>
        <w:pStyle w:val="EMEABodyText"/>
        <w:rPr>
          <w:lang w:val="is-IS"/>
        </w:rPr>
      </w:pPr>
    </w:p>
    <w:p w:rsidR="00A478F3" w:rsidRPr="006918DC" w:rsidRDefault="00A478F3" w:rsidP="00A478F3">
      <w:pPr>
        <w:pStyle w:val="EMEABodyText"/>
        <w:rPr>
          <w:lang w:val="is-IS"/>
        </w:rPr>
      </w:pPr>
    </w:p>
    <w:p w:rsidR="00A478F3" w:rsidRPr="006918DC" w:rsidRDefault="00A478F3" w:rsidP="00A478F3">
      <w:pPr>
        <w:pStyle w:val="EMEAHeading1"/>
        <w:rPr>
          <w:lang w:val="is-IS"/>
        </w:rPr>
      </w:pPr>
      <w:r w:rsidRPr="006918DC">
        <w:rPr>
          <w:lang w:val="is-IS"/>
        </w:rPr>
        <w:t>4.</w:t>
      </w:r>
      <w:r w:rsidRPr="006918DC">
        <w:rPr>
          <w:lang w:val="is-IS"/>
        </w:rPr>
        <w:tab/>
        <w:t>KLÍNÍSKAR UPPLÝSINGAR</w:t>
      </w:r>
    </w:p>
    <w:p w:rsidR="00A478F3" w:rsidRPr="00917DA0" w:rsidRDefault="00A478F3" w:rsidP="00A478F3">
      <w:pPr>
        <w:pStyle w:val="EMEAHeading1"/>
        <w:rPr>
          <w:b w:val="0"/>
          <w:lang w:val="is-IS"/>
        </w:rPr>
      </w:pPr>
    </w:p>
    <w:p w:rsidR="00A478F3" w:rsidRPr="006918DC" w:rsidRDefault="00A478F3" w:rsidP="00A478F3">
      <w:pPr>
        <w:pStyle w:val="EMEAHeading2"/>
        <w:rPr>
          <w:lang w:val="is-IS"/>
        </w:rPr>
      </w:pPr>
      <w:r w:rsidRPr="006918DC">
        <w:rPr>
          <w:lang w:val="is-IS"/>
        </w:rPr>
        <w:t>4.1</w:t>
      </w:r>
      <w:r w:rsidRPr="006918DC">
        <w:rPr>
          <w:lang w:val="is-IS"/>
        </w:rPr>
        <w:tab/>
        <w:t>Ábendingar</w:t>
      </w:r>
    </w:p>
    <w:p w:rsidR="00A478F3" w:rsidRPr="00917DA0" w:rsidRDefault="00A478F3" w:rsidP="00A478F3">
      <w:pPr>
        <w:pStyle w:val="EMEAHeading2"/>
        <w:rPr>
          <w:b w:val="0"/>
          <w:lang w:val="is-IS"/>
        </w:rPr>
      </w:pPr>
    </w:p>
    <w:p w:rsidR="00A478F3" w:rsidRPr="006918DC" w:rsidRDefault="00A478F3" w:rsidP="00A478F3">
      <w:pPr>
        <w:pStyle w:val="EMEABodyText"/>
        <w:rPr>
          <w:lang w:val="is-IS"/>
        </w:rPr>
      </w:pPr>
      <w:r w:rsidRPr="006918DC">
        <w:rPr>
          <w:lang w:val="is-IS"/>
        </w:rPr>
        <w:t>Aprovel er ætlað sem meðferð hjá fullorðnum við háþrýstingi.</w:t>
      </w:r>
    </w:p>
    <w:p w:rsidR="00EE609C" w:rsidRDefault="00EE609C" w:rsidP="00A478F3">
      <w:pPr>
        <w:pStyle w:val="EMEABodyText"/>
        <w:rPr>
          <w:lang w:val="is-IS"/>
        </w:rPr>
      </w:pPr>
    </w:p>
    <w:p w:rsidR="00A478F3" w:rsidRPr="006918DC" w:rsidRDefault="00A478F3" w:rsidP="00A478F3">
      <w:pPr>
        <w:pStyle w:val="EMEABodyText"/>
        <w:rPr>
          <w:lang w:val="is-IS"/>
        </w:rPr>
      </w:pPr>
      <w:r w:rsidRPr="006918DC">
        <w:rPr>
          <w:lang w:val="is-IS"/>
        </w:rPr>
        <w:t>Það er líka ætlað sem meðferð við nýrnasjúkdómi hjá fullorðnum sjúklingum með háþrýsting og sykursýki af gerð 2 sem hluti lyfjagjafar við háþrýstingi (sjá kafla </w:t>
      </w:r>
      <w:r w:rsidR="000C574D" w:rsidRPr="00917DA0">
        <w:rPr>
          <w:lang w:val="is-IS"/>
        </w:rPr>
        <w:t>4.3, 4.4, 4.5 og</w:t>
      </w:r>
      <w:r w:rsidR="000C574D" w:rsidRPr="00917DA0">
        <w:rPr>
          <w:i/>
          <w:lang w:val="is-IS"/>
        </w:rPr>
        <w:t xml:space="preserve"> </w:t>
      </w:r>
      <w:r w:rsidRPr="006918DC">
        <w:rPr>
          <w:lang w:val="is-IS"/>
        </w:rPr>
        <w:t>5.1).</w:t>
      </w:r>
    </w:p>
    <w:p w:rsidR="00A478F3" w:rsidRPr="006918DC" w:rsidRDefault="00A478F3" w:rsidP="00A478F3">
      <w:pPr>
        <w:pStyle w:val="EMEABodyText"/>
        <w:rPr>
          <w:lang w:val="is-IS"/>
        </w:rPr>
      </w:pPr>
    </w:p>
    <w:p w:rsidR="00A478F3" w:rsidRPr="006918DC" w:rsidRDefault="00A478F3" w:rsidP="00A478F3">
      <w:pPr>
        <w:pStyle w:val="EMEAHeading2"/>
        <w:rPr>
          <w:lang w:val="is-IS"/>
        </w:rPr>
      </w:pPr>
      <w:r w:rsidRPr="006918DC">
        <w:rPr>
          <w:lang w:val="is-IS"/>
        </w:rPr>
        <w:t>4.2</w:t>
      </w:r>
      <w:r w:rsidRPr="006918DC">
        <w:rPr>
          <w:lang w:val="is-IS"/>
        </w:rPr>
        <w:tab/>
        <w:t>Skammtar og lyfjagjöf</w:t>
      </w:r>
    </w:p>
    <w:p w:rsidR="00A478F3" w:rsidRPr="00917DA0" w:rsidRDefault="00A478F3" w:rsidP="00A478F3">
      <w:pPr>
        <w:pStyle w:val="EMEAHeading2"/>
        <w:rPr>
          <w:b w:val="0"/>
          <w:lang w:val="is-IS"/>
        </w:rPr>
      </w:pPr>
    </w:p>
    <w:p w:rsidR="00A478F3" w:rsidRPr="00917DA0" w:rsidRDefault="00A478F3" w:rsidP="00A478F3">
      <w:pPr>
        <w:pStyle w:val="EMEABodyText"/>
        <w:rPr>
          <w:u w:val="single"/>
          <w:lang w:val="is-IS"/>
        </w:rPr>
      </w:pPr>
      <w:r w:rsidRPr="00917DA0">
        <w:rPr>
          <w:u w:val="single"/>
          <w:lang w:val="is-IS"/>
        </w:rPr>
        <w:t>Skammtar</w:t>
      </w:r>
    </w:p>
    <w:p w:rsidR="00A478F3" w:rsidRPr="00917DA0" w:rsidRDefault="00A478F3" w:rsidP="00A478F3">
      <w:pPr>
        <w:pStyle w:val="EMEAHeading2"/>
        <w:rPr>
          <w:b w:val="0"/>
          <w:lang w:val="is-IS"/>
        </w:rPr>
      </w:pPr>
    </w:p>
    <w:p w:rsidR="00A478F3" w:rsidRPr="006918DC" w:rsidRDefault="00A478F3" w:rsidP="00A478F3">
      <w:pPr>
        <w:pStyle w:val="EMEABodyText"/>
        <w:rPr>
          <w:lang w:val="is-IS"/>
        </w:rPr>
      </w:pPr>
      <w:r w:rsidRPr="006918DC">
        <w:rPr>
          <w:lang w:val="is-IS"/>
        </w:rPr>
        <w:t>Venjulegur upphafs- og viðhaldsskammtur sem mælt er með er 150 mg einu sinni á sólarhring, tekinn með eða án matar. Með því að gefa 150 mg skammt af Aprovel einu sinni á sólarhring næst betri sólarhringsstjórn á blóðþrýstingi en með 75 mg skammti. Þó skal hafa í huga að gefa má sjúklingum sem eru í blóðskilun og þeim sem eru eldri en 75 ára 75 mg upphafsskammt.</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Hjá þeim sjúklingum þar sem 150 mg skammtur einu sinni á sólarhring reynist ekki nægjanlegur má auka skammt Aprovel í 300 mg eða gefa að auki annað blóðþrýstingslækkandi lyf</w:t>
      </w:r>
      <w:r w:rsidR="000C574D" w:rsidRPr="000C574D">
        <w:rPr>
          <w:lang w:val="is-IS"/>
        </w:rPr>
        <w:t xml:space="preserve"> (</w:t>
      </w:r>
      <w:r w:rsidR="000C574D" w:rsidRPr="00917DA0">
        <w:rPr>
          <w:lang w:val="is-IS"/>
        </w:rPr>
        <w:t>sjá kafla 4.3, 4.4, 4.5 og 5.1)</w:t>
      </w:r>
      <w:r w:rsidRPr="006918DC">
        <w:rPr>
          <w:lang w:val="is-IS"/>
        </w:rPr>
        <w:t>. Sérstaklega má nefna að með því að gefa þvagræsilyf, t.d. hýdróklórtíazíð, að auki með Aprovel fæst samanlögð verkun beggja lyfja (sjá kafla 4.5).</w:t>
      </w:r>
    </w:p>
    <w:p w:rsidR="00A478F3" w:rsidRPr="006918DC" w:rsidRDefault="00A478F3" w:rsidP="00A478F3">
      <w:pPr>
        <w:pStyle w:val="EMEABodyText"/>
        <w:rPr>
          <w:lang w:val="is-IS"/>
        </w:rPr>
      </w:pPr>
    </w:p>
    <w:p w:rsidR="004F35F5" w:rsidRDefault="00A478F3" w:rsidP="00A478F3">
      <w:pPr>
        <w:pStyle w:val="EMEABodyText"/>
        <w:rPr>
          <w:lang w:val="is-IS"/>
        </w:rPr>
      </w:pPr>
      <w:r w:rsidRPr="006918DC">
        <w:rPr>
          <w:lang w:val="is-IS"/>
        </w:rPr>
        <w:t>Við háþrýsting hjá sjúklingum með sykursýki af gerð 2 á að hefja meðferð með 150 mg af irbesartani einu sinni á sólarhring og hækka hana upp í 300 mg einu sinni á sólarhring sem æskilegan viðhaldsskammt við meðferð á nýrnasjúkdómi.</w:t>
      </w:r>
    </w:p>
    <w:p w:rsidR="004F35F5" w:rsidRDefault="004F35F5" w:rsidP="00A478F3">
      <w:pPr>
        <w:pStyle w:val="EMEABodyText"/>
        <w:rPr>
          <w:lang w:val="is-IS"/>
        </w:rPr>
      </w:pPr>
    </w:p>
    <w:p w:rsidR="00A478F3" w:rsidRPr="006918DC" w:rsidRDefault="00A478F3" w:rsidP="00A478F3">
      <w:pPr>
        <w:pStyle w:val="EMEABodyText"/>
        <w:rPr>
          <w:lang w:val="is-IS"/>
        </w:rPr>
      </w:pPr>
      <w:r w:rsidRPr="006918DC">
        <w:rPr>
          <w:lang w:val="is-IS"/>
        </w:rPr>
        <w:t>Sýnt hefur verið fram á ávinning fyrir nýru af Aprovel við háþrýstingi hjá sjúklingum með sykursýki af gerð 2. Þetta byggist á rannsóknum þar sem irbesartan var notað með öðrum háþrýstingslyfjum eftir þörfum til þess að ná markblóðþrýstingi (sjá kafla </w:t>
      </w:r>
      <w:r w:rsidR="000C574D" w:rsidRPr="00917DA0">
        <w:rPr>
          <w:lang w:val="is-IS"/>
        </w:rPr>
        <w:t>4.3, 4.4, 4.5 og</w:t>
      </w:r>
      <w:r w:rsidR="000C574D" w:rsidRPr="00917DA0">
        <w:rPr>
          <w:i/>
          <w:lang w:val="is-IS"/>
        </w:rPr>
        <w:t xml:space="preserve"> </w:t>
      </w:r>
      <w:r w:rsidRPr="006918DC">
        <w:rPr>
          <w:lang w:val="is-IS"/>
        </w:rPr>
        <w:t>5.1).</w:t>
      </w:r>
    </w:p>
    <w:p w:rsidR="00A478F3" w:rsidRPr="006918DC" w:rsidRDefault="00A478F3" w:rsidP="00A478F3">
      <w:pPr>
        <w:pStyle w:val="EMEABodyText"/>
        <w:rPr>
          <w:lang w:val="is-IS"/>
        </w:rPr>
      </w:pPr>
    </w:p>
    <w:p w:rsidR="00A478F3" w:rsidRPr="00E33025" w:rsidRDefault="00A478F3" w:rsidP="00917DA0">
      <w:pPr>
        <w:pStyle w:val="EMEABodyText"/>
        <w:keepNext/>
        <w:rPr>
          <w:u w:val="single"/>
          <w:lang w:val="is-IS"/>
        </w:rPr>
      </w:pPr>
      <w:r w:rsidRPr="00E33025">
        <w:rPr>
          <w:u w:val="single"/>
          <w:lang w:val="is-IS"/>
        </w:rPr>
        <w:t>Sérstakir sjúklingahópar</w:t>
      </w:r>
    </w:p>
    <w:p w:rsidR="00A478F3" w:rsidRPr="006918DC" w:rsidRDefault="00A478F3" w:rsidP="00917DA0">
      <w:pPr>
        <w:pStyle w:val="EMEABodyText"/>
        <w:keepNext/>
        <w:rPr>
          <w:lang w:val="is-IS"/>
        </w:rPr>
      </w:pPr>
    </w:p>
    <w:p w:rsidR="00162930" w:rsidRDefault="00A478F3" w:rsidP="00917DA0">
      <w:pPr>
        <w:pStyle w:val="EMEABodyText"/>
        <w:keepNext/>
        <w:rPr>
          <w:lang w:val="is-IS"/>
        </w:rPr>
      </w:pPr>
      <w:r w:rsidRPr="006918DC">
        <w:rPr>
          <w:i/>
          <w:lang w:val="is-IS"/>
        </w:rPr>
        <w:t>Skert nýrnastarfsemi</w:t>
      </w:r>
    </w:p>
    <w:p w:rsidR="00162930" w:rsidRDefault="00162930" w:rsidP="00917DA0">
      <w:pPr>
        <w:pStyle w:val="EMEABodyText"/>
        <w:keepNext/>
        <w:rPr>
          <w:lang w:val="is-IS"/>
        </w:rPr>
      </w:pPr>
    </w:p>
    <w:p w:rsidR="00A478F3" w:rsidRPr="006918DC" w:rsidRDefault="00A478F3" w:rsidP="00A478F3">
      <w:pPr>
        <w:pStyle w:val="EMEABodyText"/>
        <w:rPr>
          <w:lang w:val="is-IS"/>
        </w:rPr>
      </w:pPr>
      <w:r w:rsidRPr="006918DC">
        <w:rPr>
          <w:lang w:val="is-IS"/>
        </w:rPr>
        <w:t>Ekki er nauðsynlegt að breyta skömmtum hjá sjúklingum með skerta nýrnastarfsemi. Hafa skal í huga að gefa sjúklingum í blóðskilun lægri upphafsskammt (75 mg) (sjá kafla 4.4).</w:t>
      </w:r>
    </w:p>
    <w:p w:rsidR="00A478F3" w:rsidRPr="006918DC" w:rsidRDefault="00A478F3" w:rsidP="00A478F3">
      <w:pPr>
        <w:pStyle w:val="EMEABodyText"/>
        <w:rPr>
          <w:lang w:val="is-IS"/>
        </w:rPr>
      </w:pPr>
    </w:p>
    <w:p w:rsidR="00F27964" w:rsidRDefault="00B616D9" w:rsidP="00A478F3">
      <w:pPr>
        <w:pStyle w:val="EMEABodyText"/>
        <w:rPr>
          <w:lang w:val="is-IS"/>
        </w:rPr>
      </w:pPr>
      <w:r w:rsidRPr="0023614E">
        <w:rPr>
          <w:i/>
          <w:lang w:val="is-IS"/>
        </w:rPr>
        <w:t>Skert lifrarstarfsemi</w:t>
      </w:r>
    </w:p>
    <w:p w:rsidR="00F27964" w:rsidRDefault="00F27964" w:rsidP="00A478F3">
      <w:pPr>
        <w:pStyle w:val="EMEABodyText"/>
        <w:rPr>
          <w:lang w:val="is-IS"/>
        </w:rPr>
      </w:pPr>
    </w:p>
    <w:p w:rsidR="00A478F3" w:rsidRPr="006918DC" w:rsidRDefault="00A478F3" w:rsidP="00A478F3">
      <w:pPr>
        <w:pStyle w:val="EMEABodyText"/>
        <w:rPr>
          <w:lang w:val="is-IS"/>
        </w:rPr>
      </w:pPr>
      <w:r w:rsidRPr="006918DC">
        <w:rPr>
          <w:lang w:val="is-IS"/>
        </w:rPr>
        <w:t xml:space="preserve">Ekki er nauðsynlegt að breyta skömmtum hjá sjúklingum með væga eða </w:t>
      </w:r>
      <w:r w:rsidR="00775D95" w:rsidRPr="0023614E">
        <w:rPr>
          <w:lang w:val="is-IS"/>
        </w:rPr>
        <w:t>meðal</w:t>
      </w:r>
      <w:r w:rsidR="00775D95">
        <w:rPr>
          <w:lang w:val="is-IS"/>
        </w:rPr>
        <w:t>lagi</w:t>
      </w:r>
      <w:r w:rsidR="00775D95" w:rsidRPr="0023614E">
        <w:rPr>
          <w:lang w:val="is-IS"/>
        </w:rPr>
        <w:t xml:space="preserve"> </w:t>
      </w:r>
      <w:r w:rsidR="00775D95">
        <w:rPr>
          <w:lang w:val="is-IS"/>
        </w:rPr>
        <w:t>skerta</w:t>
      </w:r>
      <w:r w:rsidRPr="006918DC">
        <w:rPr>
          <w:lang w:val="is-IS"/>
        </w:rPr>
        <w:t xml:space="preserve"> lifrarstarfsemi. Engin klínísk reynsla er af notkun lyfsins hjá sjúklingum með </w:t>
      </w:r>
      <w:r w:rsidR="00775D95">
        <w:rPr>
          <w:lang w:val="is-IS"/>
        </w:rPr>
        <w:t xml:space="preserve">alvarlega </w:t>
      </w:r>
      <w:r w:rsidRPr="006918DC">
        <w:rPr>
          <w:lang w:val="is-IS"/>
        </w:rPr>
        <w:t>skerta lifrarstarfsemi.</w:t>
      </w:r>
    </w:p>
    <w:p w:rsidR="00A478F3" w:rsidRPr="00917DA0" w:rsidRDefault="00A478F3" w:rsidP="00A478F3">
      <w:pPr>
        <w:pStyle w:val="EMEABodyText"/>
        <w:rPr>
          <w:lang w:val="is-IS"/>
        </w:rPr>
      </w:pPr>
    </w:p>
    <w:p w:rsidR="00F27964" w:rsidRDefault="00B616D9" w:rsidP="00A478F3">
      <w:pPr>
        <w:pStyle w:val="EMEABodyText"/>
        <w:rPr>
          <w:lang w:val="is-IS"/>
        </w:rPr>
      </w:pPr>
      <w:r w:rsidRPr="0023614E">
        <w:rPr>
          <w:i/>
          <w:lang w:val="is-IS"/>
        </w:rPr>
        <w:t>Aldraðir</w:t>
      </w:r>
    </w:p>
    <w:p w:rsidR="00F27964" w:rsidRDefault="00F27964" w:rsidP="00A478F3">
      <w:pPr>
        <w:pStyle w:val="EMEABodyText"/>
        <w:rPr>
          <w:lang w:val="is-IS"/>
        </w:rPr>
      </w:pPr>
    </w:p>
    <w:p w:rsidR="00A478F3" w:rsidRPr="006918DC" w:rsidRDefault="00A478F3" w:rsidP="00A478F3">
      <w:pPr>
        <w:pStyle w:val="EMEABodyText"/>
        <w:rPr>
          <w:lang w:val="is-IS"/>
        </w:rPr>
      </w:pPr>
      <w:r w:rsidRPr="006918DC">
        <w:rPr>
          <w:lang w:val="is-IS"/>
        </w:rPr>
        <w:t>Þrátt fyrir að íhuga beri að gefa sjúklingum eldri en 75 ára 75 mg upphafsskammt er að jafnaði ekki nauðsynlegt að breyta skömmtum hjá öldruðum.</w:t>
      </w:r>
    </w:p>
    <w:p w:rsidR="00A478F3" w:rsidRPr="006918DC" w:rsidRDefault="00A478F3" w:rsidP="00A478F3">
      <w:pPr>
        <w:pStyle w:val="EMEABodyText"/>
        <w:rPr>
          <w:lang w:val="is-IS"/>
        </w:rPr>
      </w:pPr>
    </w:p>
    <w:p w:rsidR="00F27964" w:rsidRDefault="00B616D9" w:rsidP="00B616D9">
      <w:pPr>
        <w:pStyle w:val="EMEABodyText"/>
        <w:rPr>
          <w:lang w:val="is-IS"/>
        </w:rPr>
      </w:pPr>
      <w:r w:rsidRPr="0023614E">
        <w:rPr>
          <w:i/>
          <w:lang w:val="is-IS"/>
        </w:rPr>
        <w:t>Börn</w:t>
      </w:r>
    </w:p>
    <w:p w:rsidR="00F27964" w:rsidRDefault="00F27964" w:rsidP="00B616D9">
      <w:pPr>
        <w:pStyle w:val="EMEABodyText"/>
        <w:rPr>
          <w:lang w:val="is-IS"/>
        </w:rPr>
      </w:pPr>
    </w:p>
    <w:p w:rsidR="00B616D9" w:rsidRPr="00CD73E6" w:rsidRDefault="00B616D9" w:rsidP="00B616D9">
      <w:pPr>
        <w:pStyle w:val="EMEABodyText"/>
        <w:rPr>
          <w:lang w:val="is-IS"/>
        </w:rPr>
      </w:pPr>
      <w:r w:rsidRPr="0023614E">
        <w:rPr>
          <w:lang w:val="is-IS"/>
        </w:rPr>
        <w:t xml:space="preserve">Ekki hefur verið sýnt fram á </w:t>
      </w:r>
      <w:r w:rsidRPr="00EA4B55">
        <w:rPr>
          <w:lang w:val="is-IS"/>
        </w:rPr>
        <w:t xml:space="preserve">öryggi og verkun </w:t>
      </w:r>
      <w:r w:rsidR="00BF26BB">
        <w:rPr>
          <w:lang w:val="is-IS"/>
        </w:rPr>
        <w:t xml:space="preserve">Aprovel </w:t>
      </w:r>
      <w:r w:rsidRPr="00EA4B55">
        <w:rPr>
          <w:lang w:val="is-IS"/>
        </w:rPr>
        <w:t>hjá börnum á aldrinum 0 til 18 ára</w:t>
      </w:r>
      <w:r w:rsidRPr="00131A72">
        <w:rPr>
          <w:lang w:val="is-IS"/>
        </w:rPr>
        <w:t xml:space="preserve">. Fyrirliggjandi </w:t>
      </w:r>
      <w:r w:rsidRPr="001526D7">
        <w:rPr>
          <w:lang w:val="is-IS"/>
        </w:rPr>
        <w:t>upplýsingar eru tilgreindar í kafla 4.8, 5.1 og 5.2 en ekki er hægt að</w:t>
      </w:r>
      <w:r w:rsidRPr="00CD73E6">
        <w:rPr>
          <w:lang w:val="is-IS"/>
        </w:rPr>
        <w:t xml:space="preserve"> ráðleggja ákveðna skammta á grundvelli þeirra.</w:t>
      </w:r>
    </w:p>
    <w:p w:rsidR="00B616D9" w:rsidRPr="00D85DBF" w:rsidRDefault="00B616D9" w:rsidP="00B616D9">
      <w:pPr>
        <w:pStyle w:val="EMEABodyText"/>
        <w:rPr>
          <w:lang w:val="is-IS"/>
        </w:rPr>
      </w:pPr>
    </w:p>
    <w:p w:rsidR="00A478F3" w:rsidRPr="006918DC" w:rsidRDefault="00A478F3" w:rsidP="00A478F3">
      <w:pPr>
        <w:pStyle w:val="EMEABodyText"/>
        <w:rPr>
          <w:u w:val="single"/>
          <w:lang w:val="is-IS"/>
        </w:rPr>
      </w:pPr>
      <w:r w:rsidRPr="006918DC">
        <w:rPr>
          <w:u w:val="single"/>
          <w:lang w:val="is-IS"/>
        </w:rPr>
        <w:t>Lyfjagjöf</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Til inntöku.</w:t>
      </w:r>
    </w:p>
    <w:p w:rsidR="00A478F3" w:rsidRPr="006918DC" w:rsidRDefault="00A478F3" w:rsidP="00A478F3">
      <w:pPr>
        <w:pStyle w:val="EMEABodyText"/>
        <w:rPr>
          <w:lang w:val="is-IS"/>
        </w:rPr>
      </w:pPr>
    </w:p>
    <w:p w:rsidR="00A478F3" w:rsidRPr="006918DC" w:rsidRDefault="00A478F3" w:rsidP="00A478F3">
      <w:pPr>
        <w:pStyle w:val="EMEAHeading2"/>
        <w:rPr>
          <w:lang w:val="is-IS"/>
        </w:rPr>
      </w:pPr>
      <w:r w:rsidRPr="006918DC">
        <w:rPr>
          <w:lang w:val="is-IS"/>
        </w:rPr>
        <w:t>4.3</w:t>
      </w:r>
      <w:r w:rsidRPr="006918DC">
        <w:rPr>
          <w:lang w:val="is-IS"/>
        </w:rPr>
        <w:tab/>
        <w:t>Frábendingar</w:t>
      </w:r>
    </w:p>
    <w:p w:rsidR="00A478F3" w:rsidRPr="00917DA0" w:rsidRDefault="00A478F3" w:rsidP="00A478F3">
      <w:pPr>
        <w:pStyle w:val="EMEAHeading2"/>
        <w:rPr>
          <w:b w:val="0"/>
          <w:lang w:val="is-IS"/>
        </w:rPr>
      </w:pPr>
    </w:p>
    <w:p w:rsidR="00A478F3" w:rsidRPr="006918DC" w:rsidRDefault="00A478F3" w:rsidP="00A478F3">
      <w:pPr>
        <w:pStyle w:val="EMEABodyText"/>
        <w:rPr>
          <w:lang w:val="is-IS"/>
        </w:rPr>
      </w:pPr>
      <w:r w:rsidRPr="006918DC">
        <w:rPr>
          <w:lang w:val="is-IS"/>
        </w:rPr>
        <w:t>Ofnæmi fyrir virka efninu eða einhverju hjálparefnanna (sjá kafla 6.1).</w:t>
      </w:r>
    </w:p>
    <w:p w:rsidR="00F27964" w:rsidRDefault="00F27964" w:rsidP="00A478F3">
      <w:pPr>
        <w:pStyle w:val="EMEABodyText"/>
        <w:rPr>
          <w:lang w:val="is-IS"/>
        </w:rPr>
      </w:pPr>
    </w:p>
    <w:p w:rsidR="00A478F3" w:rsidRPr="006918DC" w:rsidRDefault="00A478F3" w:rsidP="00A478F3">
      <w:pPr>
        <w:pStyle w:val="EMEABodyText"/>
        <w:rPr>
          <w:lang w:val="is-IS"/>
        </w:rPr>
      </w:pPr>
      <w:r w:rsidRPr="006918DC">
        <w:rPr>
          <w:lang w:val="is-IS"/>
        </w:rPr>
        <w:t>Annar og þriðji þriðjungur meðgöngu (sjá kafla 4.4 og 4.6).</w:t>
      </w:r>
    </w:p>
    <w:p w:rsidR="00B616D9" w:rsidRPr="00D85DBF" w:rsidRDefault="00B616D9" w:rsidP="00B616D9">
      <w:pPr>
        <w:pStyle w:val="EMEABodyText"/>
        <w:rPr>
          <w:lang w:val="is-IS"/>
        </w:rPr>
      </w:pPr>
    </w:p>
    <w:p w:rsidR="00B616D9" w:rsidRPr="00EA4B55" w:rsidRDefault="000C574D" w:rsidP="00B616D9">
      <w:pPr>
        <w:pStyle w:val="EMEABodyText"/>
        <w:rPr>
          <w:lang w:val="is-IS"/>
        </w:rPr>
      </w:pPr>
      <w:r w:rsidRPr="000C574D">
        <w:rPr>
          <w:lang w:val="is-IS"/>
        </w:rPr>
        <w:t>Ekki má nota Aprovel samhliða lyfjum sem innihalda aliskiren hjá sjúklingum með sykursýki eða skerta nýrnastarfsemi (GFR &lt; 60 ml/mín./1,73 m</w:t>
      </w:r>
      <w:r w:rsidRPr="00917DA0">
        <w:rPr>
          <w:vertAlign w:val="superscript"/>
          <w:lang w:val="is-IS"/>
        </w:rPr>
        <w:t>2</w:t>
      </w:r>
      <w:r w:rsidRPr="000C574D">
        <w:rPr>
          <w:lang w:val="is-IS"/>
        </w:rPr>
        <w:t>) (sjá kafla 4.5 og 5.1).</w:t>
      </w:r>
    </w:p>
    <w:p w:rsidR="00A478F3" w:rsidRPr="006918DC" w:rsidRDefault="00A478F3" w:rsidP="00A478F3">
      <w:pPr>
        <w:pStyle w:val="EMEABodyText"/>
        <w:rPr>
          <w:lang w:val="is-IS"/>
        </w:rPr>
      </w:pPr>
    </w:p>
    <w:p w:rsidR="00A478F3" w:rsidRPr="006918DC" w:rsidRDefault="00A478F3" w:rsidP="00A478F3">
      <w:pPr>
        <w:pStyle w:val="EMEAHeading2"/>
        <w:rPr>
          <w:lang w:val="is-IS"/>
        </w:rPr>
      </w:pPr>
      <w:r w:rsidRPr="006918DC">
        <w:rPr>
          <w:lang w:val="is-IS"/>
        </w:rPr>
        <w:t>4.4</w:t>
      </w:r>
      <w:r w:rsidRPr="006918DC">
        <w:rPr>
          <w:lang w:val="is-IS"/>
        </w:rPr>
        <w:tab/>
        <w:t>Sérstök varnaðarorð og varúðarreglur við notkun</w:t>
      </w:r>
    </w:p>
    <w:p w:rsidR="00A478F3" w:rsidRPr="00917DA0" w:rsidRDefault="00A478F3" w:rsidP="00A478F3">
      <w:pPr>
        <w:pStyle w:val="EMEAHeading2"/>
        <w:rPr>
          <w:b w:val="0"/>
          <w:lang w:val="is-IS"/>
        </w:rPr>
      </w:pPr>
    </w:p>
    <w:p w:rsidR="00A478F3" w:rsidRPr="006918DC" w:rsidRDefault="00A478F3" w:rsidP="00A478F3">
      <w:pPr>
        <w:pStyle w:val="EMEABodyText"/>
        <w:rPr>
          <w:lang w:val="is-IS"/>
        </w:rPr>
      </w:pPr>
      <w:r w:rsidRPr="006918DC">
        <w:rPr>
          <w:u w:val="single"/>
          <w:lang w:val="is-IS"/>
        </w:rPr>
        <w:t>Skert blóðrúmmál:</w:t>
      </w:r>
      <w:r w:rsidRPr="006918DC">
        <w:rPr>
          <w:b/>
          <w:lang w:val="is-IS"/>
        </w:rPr>
        <w:t xml:space="preserve"> </w:t>
      </w:r>
      <w:r w:rsidRPr="006918DC">
        <w:rPr>
          <w:lang w:val="is-IS"/>
        </w:rPr>
        <w:t>Lágþrýstingur með einkennum, sérstaklega eftir fyrsta skammt, getur komið fram hjá sjúklingum sem hafa skert blóðrúmmál og/eða natríumskort eftir öfluga þvagræsandi meðferð, saltsnautt fæði, niðurgang eða uppköst. Slíkt heilsufarsástand á að lagfæra áður en Aprovel er gefið.</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u w:val="single"/>
          <w:lang w:val="is-IS"/>
        </w:rPr>
        <w:t>Nýrnaháþrýstingur:</w:t>
      </w:r>
      <w:r w:rsidRPr="006918DC">
        <w:rPr>
          <w:b/>
          <w:lang w:val="is-IS"/>
        </w:rPr>
        <w:t xml:space="preserve"> </w:t>
      </w:r>
      <w:r w:rsidRPr="006918DC">
        <w:rPr>
          <w:lang w:val="is-IS"/>
        </w:rPr>
        <w:t>Aukin áhætta alvarlegs lágþrýstings og nýrnabilunar er hjá sjúklingum með tvíhliða nýrnaslagæðaþrengsli eða þrengsli í nýrnaslagæð, þegar einungis annað nýra þeirra er starfhæft og þeir eru á meðferð með lyfjum sem verka á renín-angíótensín-aldósterón kerfið. Þótt þetta hafi ekki komið fram við notkun Aprovel má búast við svipuðum áhrifum með angíótensín-II blokkum.</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u w:val="single"/>
          <w:lang w:val="is-IS"/>
        </w:rPr>
        <w:t>Skert nýrnastarfsemi og nýrnaígræðsla</w:t>
      </w:r>
      <w:r w:rsidRPr="006918DC">
        <w:rPr>
          <w:lang w:val="is-IS"/>
        </w:rPr>
        <w:t>: Mælt er með að mæla kalíum- og kreatíníngildi í sermi reglulega, þegar Aprovel er notað hjá sjúklingum með skerta nýrnastarfsemi. Engin reynsla er af notkun Aprovel hjá sjúklingum sem nýlega hafa gengist undir nýrnaígræðslu.</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u w:val="single"/>
          <w:lang w:val="is-IS"/>
        </w:rPr>
        <w:t>Háþrýstingssjúklingar með sykursýki af gerð 2 og nýrnasjúkdóm:</w:t>
      </w:r>
      <w:r w:rsidRPr="006918DC">
        <w:rPr>
          <w:lang w:val="is-IS"/>
        </w:rPr>
        <w:t xml:space="preserve"> Áhrif irbesartans, bæði á sjúklinga með nýrna- og hjarta- og æðasjúkdóma, voru ekki þau sömu hjá öllum undirhópum við greiningu sem gerð var í rannsókninni á sjúklingum með langt genginn nýrnasjúkdóm. Einkum virtust þau koma að minna gagni hjá konum og sjúklingum sem ekki voru hvítir (sjá kafla 5.1).</w:t>
      </w:r>
    </w:p>
    <w:p w:rsidR="006A7AFC" w:rsidRPr="001526D7" w:rsidRDefault="006A7AFC" w:rsidP="006A7AFC">
      <w:pPr>
        <w:pStyle w:val="EMEABodyText"/>
        <w:rPr>
          <w:lang w:val="is-IS"/>
        </w:rPr>
      </w:pPr>
    </w:p>
    <w:p w:rsidR="006A7AFC" w:rsidRPr="00917DA0" w:rsidRDefault="006A7AFC" w:rsidP="00B12BD3">
      <w:pPr>
        <w:pStyle w:val="EMEABodyText"/>
        <w:rPr>
          <w:szCs w:val="22"/>
          <w:u w:val="single"/>
          <w:lang w:val="is-IS"/>
        </w:rPr>
      </w:pPr>
      <w:r w:rsidRPr="00D45314">
        <w:rPr>
          <w:szCs w:val="22"/>
          <w:u w:val="single"/>
          <w:lang w:val="is-IS"/>
        </w:rPr>
        <w:t>Tvöföld hömlun á renín-angíótensín-aldósterónkerfinu</w:t>
      </w:r>
      <w:r w:rsidRPr="00D45314">
        <w:rPr>
          <w:szCs w:val="22"/>
          <w:lang w:val="is-IS"/>
        </w:rPr>
        <w:t xml:space="preserve">: </w:t>
      </w:r>
      <w:r w:rsidR="000C574D" w:rsidRPr="00917DA0">
        <w:rPr>
          <w:szCs w:val="22"/>
          <w:lang w:val="is-IS"/>
        </w:rPr>
        <w:t>Vísbendingar eru um að samhliðanotkun ACE</w:t>
      </w:r>
      <w:r w:rsidR="000C574D" w:rsidRPr="00917DA0">
        <w:rPr>
          <w:szCs w:val="22"/>
          <w:lang w:val="is-IS"/>
        </w:rPr>
        <w:noBreakHyphen/>
        <w:t>hemla, angíótensín II viðtakablokka eða aliskirens auki hættu á blóðþrýstingslækkun, blóðkalíumhækkun og skerðingu á nýrnastarfsemi (þ.m.t. bráðri nýrnabilun). Tvöföld hömlun á renín-angíótensín-aldósterónkerfinu með samsettri meðferð með ACE</w:t>
      </w:r>
      <w:r w:rsidR="000C574D" w:rsidRPr="00917DA0">
        <w:rPr>
          <w:szCs w:val="22"/>
          <w:lang w:val="is-IS"/>
        </w:rPr>
        <w:noBreakHyphen/>
        <w:t>hemlum, angíótensín II viðtakablokkum eða aliskireni er þess vegna ekki ráðlögð (sjá kafla 4.5 og 5.1). Ef meðferð sem tvöfaldar hömlun er talin bráðnauðsynleg, skal hún einungis fara fram undir eftirliti sérfræðings og með tíðu eftirliti með nýrnastarfsemi, blóðsöltum og blóðþrýstingi.</w:t>
      </w:r>
      <w:r w:rsidR="00F27964" w:rsidRPr="00917DA0">
        <w:rPr>
          <w:szCs w:val="22"/>
          <w:lang w:val="is-IS"/>
        </w:rPr>
        <w:t xml:space="preserve"> </w:t>
      </w:r>
      <w:r w:rsidR="000C574D" w:rsidRPr="00917DA0">
        <w:rPr>
          <w:szCs w:val="22"/>
          <w:lang w:val="is-IS"/>
        </w:rPr>
        <w:t>Ekki skal nota ACE-hemla og angíótensín II viðtakablokka samhliða hjá sjúklingum með nýrnakvilla vegna sykursýki.</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u w:val="single"/>
          <w:lang w:val="is-IS"/>
        </w:rPr>
        <w:t>Blóðkalíumhækkun:</w:t>
      </w:r>
      <w:r w:rsidRPr="006918DC">
        <w:rPr>
          <w:lang w:val="is-IS"/>
        </w:rPr>
        <w:t xml:space="preserve"> Eins og önnur lyf sem hafa áhrif á renín-angíótensín-aldósterónkerfið getur blóðkalíumhækkun komið fram við notkun Aprovel, sérstaklega ef skert nýrnastarfsemi, veruleg próteinmiga vegna nýrnasjúkdóms af völdum sykursýki og/eða hjartabilun er til staðar. Ráðlagt er að fylgjast grannt með kalíum í sermi hjá sjúklingum í áhættuhópum (sjá kafla 4.5).</w:t>
      </w:r>
    </w:p>
    <w:p w:rsidR="00A478F3" w:rsidRDefault="00A478F3" w:rsidP="00A478F3">
      <w:pPr>
        <w:pStyle w:val="EMEABodyText"/>
        <w:rPr>
          <w:lang w:val="is-IS"/>
        </w:rPr>
      </w:pPr>
    </w:p>
    <w:p w:rsidR="00B9692E" w:rsidRDefault="00B9692E" w:rsidP="00B9692E">
      <w:pPr>
        <w:pStyle w:val="EMEABodyText"/>
        <w:rPr>
          <w:lang w:val="is-IS"/>
        </w:rPr>
      </w:pPr>
      <w:r w:rsidRPr="00943539">
        <w:rPr>
          <w:u w:val="single"/>
          <w:lang w:val="is-IS"/>
        </w:rPr>
        <w:t>Blóðsykurslækkun:</w:t>
      </w:r>
      <w:r>
        <w:rPr>
          <w:lang w:val="is-IS"/>
        </w:rPr>
        <w:t xml:space="preserve"> Aprovel gæti valdið blóðsykurslækkun, sérstaklega hjá sjúklingum með sykursýki. Hjá sjúklingum sem fá meðferð með insúlíni eða sykursýkislyfjum ætti að íhuga viðeigandi eftirlit með glúkósa í blóði; skammtaaðlögun insúlíns eða sykursýkislyfja gæti verið nauðsynleg þegar við á (sjá kafla 4.5). </w:t>
      </w:r>
    </w:p>
    <w:p w:rsidR="00B9692E" w:rsidRPr="006918DC" w:rsidRDefault="00B9692E" w:rsidP="00A478F3">
      <w:pPr>
        <w:pStyle w:val="EMEABodyText"/>
        <w:rPr>
          <w:lang w:val="is-IS"/>
        </w:rPr>
      </w:pPr>
    </w:p>
    <w:p w:rsidR="00A478F3" w:rsidRPr="006918DC" w:rsidRDefault="00A478F3" w:rsidP="00A478F3">
      <w:pPr>
        <w:pStyle w:val="EMEABodyText"/>
        <w:rPr>
          <w:lang w:val="is-IS"/>
        </w:rPr>
      </w:pPr>
      <w:r w:rsidRPr="006918DC">
        <w:rPr>
          <w:u w:val="single"/>
          <w:lang w:val="is-IS"/>
        </w:rPr>
        <w:t>Litíum:</w:t>
      </w:r>
      <w:r w:rsidRPr="006918DC">
        <w:rPr>
          <w:lang w:val="is-IS"/>
        </w:rPr>
        <w:t xml:space="preserve"> Samtímis meðferð litíums og Aprovel er ekki ráðlögð (sjá kafla 4.5).</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u w:val="single"/>
          <w:lang w:val="is-IS"/>
        </w:rPr>
        <w:t xml:space="preserve">Ósæðar- og míturlokuþrengsli, </w:t>
      </w:r>
      <w:r w:rsidR="00775D95">
        <w:rPr>
          <w:u w:val="single"/>
          <w:lang w:val="is-IS"/>
        </w:rPr>
        <w:t>ofvaxtar</w:t>
      </w:r>
      <w:r w:rsidR="00775D95" w:rsidRPr="006918DC">
        <w:rPr>
          <w:u w:val="single"/>
          <w:lang w:val="is-IS"/>
        </w:rPr>
        <w:t xml:space="preserve">hjartavöðvakvilli með </w:t>
      </w:r>
      <w:r w:rsidR="00775D95">
        <w:rPr>
          <w:u w:val="single"/>
          <w:lang w:val="is-IS"/>
        </w:rPr>
        <w:t>teppu</w:t>
      </w:r>
      <w:r w:rsidR="00775D95" w:rsidRPr="006918DC">
        <w:rPr>
          <w:u w:val="single"/>
          <w:lang w:val="is-IS"/>
        </w:rPr>
        <w:t xml:space="preserve"> </w:t>
      </w:r>
      <w:r w:rsidRPr="006918DC">
        <w:rPr>
          <w:u w:val="single"/>
          <w:lang w:val="is-IS"/>
        </w:rPr>
        <w:t>(obstructive hypertrophic cardiomyopathy):</w:t>
      </w:r>
      <w:r w:rsidRPr="006918DC">
        <w:rPr>
          <w:lang w:val="is-IS"/>
        </w:rPr>
        <w:t xml:space="preserve"> Eins og með önnur æðavíkkandi lyf þarf að gæta sérstakrar varúðar hjá sjúklingum með ósæðar- eða míturlokuþrengsli eða </w:t>
      </w:r>
      <w:r w:rsidR="00775D95">
        <w:rPr>
          <w:lang w:val="is-IS"/>
        </w:rPr>
        <w:t>ofvaxtar</w:t>
      </w:r>
      <w:r w:rsidRPr="006918DC">
        <w:rPr>
          <w:lang w:val="is-IS"/>
        </w:rPr>
        <w:t xml:space="preserve">hjartavöðvakvilla með </w:t>
      </w:r>
      <w:r w:rsidR="00775D95">
        <w:rPr>
          <w:lang w:val="is-IS"/>
        </w:rPr>
        <w:t>teppu</w:t>
      </w:r>
      <w:r w:rsidRPr="006918DC">
        <w:rPr>
          <w:lang w:val="is-IS"/>
        </w:rPr>
        <w:t>.</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u w:val="single"/>
          <w:lang w:val="is-IS"/>
        </w:rPr>
        <w:t>Aldósterónheilkenni:</w:t>
      </w:r>
      <w:r w:rsidRPr="006918DC">
        <w:rPr>
          <w:b/>
          <w:lang w:val="is-IS"/>
        </w:rPr>
        <w:t xml:space="preserve"> </w:t>
      </w:r>
      <w:r w:rsidRPr="006918DC">
        <w:rPr>
          <w:lang w:val="is-IS"/>
        </w:rPr>
        <w:t>Lyf við of háum blóðþrýstingi, sem verka með því að hemja renín-angíótensín-kerfið, verka að öllu jöfnu ekki á sjúklinga með aldósterónheilkenni. Því er notkun Aprovel ekki ráðlögð.</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u w:val="single"/>
          <w:lang w:val="is-IS"/>
        </w:rPr>
        <w:t>Almennt:</w:t>
      </w:r>
      <w:r w:rsidRPr="006918DC">
        <w:rPr>
          <w:b/>
          <w:lang w:val="is-IS"/>
        </w:rPr>
        <w:t xml:space="preserve"> </w:t>
      </w:r>
      <w:r w:rsidRPr="006918DC">
        <w:rPr>
          <w:lang w:val="is-IS"/>
        </w:rPr>
        <w:t>Hjá sjúklingum, þar sem æðaþan (vascular tone) og nýrnastarfsemi eru aðallega háð virkni renín-angíótensín-aldósterónkerfisins (t.d. sjúklingum með alvarlega hjartabilun eða undirliggjandi nýrnasjúkdóm, þar með töldum nýrnaslagæðarþrengslum), hefur meðferð með ACE-hemlum eða angíótensín-II blokkum sem hafa áhrif á þetta kerfi verið tengd bráðum lágþrýstingi, aukningu köfnunarefnis í blóði, þvagþurrð og í örfáum tilvikum bráðri nýrnabilun</w:t>
      </w:r>
      <w:r w:rsidR="00752A1D">
        <w:rPr>
          <w:lang w:val="is-IS"/>
        </w:rPr>
        <w:t xml:space="preserve"> </w:t>
      </w:r>
      <w:r w:rsidR="00752A1D" w:rsidRPr="001526D7">
        <w:rPr>
          <w:lang w:val="is-IS"/>
        </w:rPr>
        <w:t xml:space="preserve">(sjá kafla 4.5). </w:t>
      </w:r>
      <w:r w:rsidRPr="006918DC">
        <w:rPr>
          <w:lang w:val="is-IS"/>
        </w:rPr>
        <w:t>Eins og við á um önnur blóðþrýstingslækkandi lyf getur mikil blóðþrýstingslækkun hjá sjúklingum með kransæðasjúkdóma eða hjarta- og æðasjúkdóma með blóðþurrð valdið hjartadrepi (myocardial infarction) eða heilablóðfalli.</w:t>
      </w:r>
    </w:p>
    <w:p w:rsidR="00A478F3" w:rsidRPr="006918DC" w:rsidRDefault="00A478F3" w:rsidP="00A478F3">
      <w:pPr>
        <w:pStyle w:val="EMEABodyText"/>
        <w:rPr>
          <w:lang w:val="is-IS"/>
        </w:rPr>
      </w:pPr>
      <w:r w:rsidRPr="006918DC">
        <w:rPr>
          <w:lang w:val="is-IS"/>
        </w:rPr>
        <w:t>Eins og sést hefur hjá ACE-hemlum er irbesartan og hinir angíótensín-blokkarnir bersýnilega ekki eins virkir við að lækka blóðþrýsting hjá svörtum einstaklingum og þeim sem ekki eru svartir, hugsanlega vegna hærri tíðni af lágu renínástandi hjá svörtu þýði með háþrýsting (sjá kafla 5.1).</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u w:val="single"/>
          <w:lang w:val="is-IS"/>
        </w:rPr>
        <w:t>Meðganga:</w:t>
      </w:r>
      <w:r w:rsidRPr="006918DC">
        <w:rPr>
          <w:lang w:val="is-IS"/>
        </w:rPr>
        <w:t xml:space="preserve"> Ekki skal hefja meðferð með angíótensín-II blokkum á meðgöngu. Sjúklingar sem ráðgera að verða barnshafandi skulu skipta yfir í aðra blóðþrýstingslækkandi meðferð þar sem sýnt hefur verið fram á öryggi á meðgöngu, nema nauðsynlegt sé talið að halda áfram meðferð með angíótensín-II blokkum. Þegar þungun hefur verið staðfest skal tafarlaust hætta meðferð með angíótensín-II blokkum og hefja meðferð með öðrum blóðþrýstingslækkandi lyfjum ef það á við (sjá kafla 4.3 og 4.6).</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u w:val="single"/>
          <w:lang w:val="is-IS"/>
        </w:rPr>
        <w:t>Börn:</w:t>
      </w:r>
      <w:r w:rsidRPr="006918DC">
        <w:rPr>
          <w:b/>
          <w:lang w:val="is-IS"/>
        </w:rPr>
        <w:t xml:space="preserve"> </w:t>
      </w:r>
      <w:r w:rsidRPr="006918DC">
        <w:rPr>
          <w:lang w:val="is-IS"/>
        </w:rPr>
        <w:t>Irbesartan hefur verið rannsakað</w:t>
      </w:r>
      <w:r w:rsidRPr="006918DC">
        <w:rPr>
          <w:b/>
          <w:lang w:val="is-IS"/>
        </w:rPr>
        <w:t xml:space="preserve"> </w:t>
      </w:r>
      <w:r w:rsidRPr="006918DC">
        <w:rPr>
          <w:lang w:val="is-IS"/>
        </w:rPr>
        <w:t>hjá börnum á aldrinum 6 til 16 ára en fyrirliggjandi upplýsingar nægja ekki til að styðja notkun þess hjá börnum fyrr en frekari upplýsingar liggja fyrir (sjá kafla 4.8, 5.1 og 5.2).</w:t>
      </w:r>
    </w:p>
    <w:p w:rsidR="00F27964" w:rsidRPr="006918DC" w:rsidRDefault="00F27964" w:rsidP="00F27964">
      <w:pPr>
        <w:pStyle w:val="EMEABodyText"/>
        <w:rPr>
          <w:lang w:val="is-IS"/>
        </w:rPr>
      </w:pPr>
    </w:p>
    <w:p w:rsidR="00B9692E" w:rsidRPr="00132C62" w:rsidRDefault="00B9692E" w:rsidP="00132C62">
      <w:pPr>
        <w:pStyle w:val="EMEABodyText"/>
        <w:keepNext/>
        <w:rPr>
          <w:u w:val="single"/>
          <w:lang w:val="is-IS"/>
        </w:rPr>
      </w:pPr>
      <w:r w:rsidRPr="00132C62">
        <w:rPr>
          <w:u w:val="single"/>
          <w:lang w:val="is-IS"/>
        </w:rPr>
        <w:t xml:space="preserve">Hjálparefni: </w:t>
      </w:r>
    </w:p>
    <w:p w:rsidR="00B9692E" w:rsidRPr="007E3180" w:rsidRDefault="00B9692E" w:rsidP="00132C62">
      <w:pPr>
        <w:pStyle w:val="EMEABodyText"/>
        <w:keepNext/>
        <w:rPr>
          <w:lang w:val="is-IS"/>
        </w:rPr>
      </w:pPr>
    </w:p>
    <w:p w:rsidR="00B9692E" w:rsidRPr="007E3180" w:rsidRDefault="00B9692E" w:rsidP="00B9692E">
      <w:pPr>
        <w:pStyle w:val="EMEABodyText"/>
        <w:rPr>
          <w:lang w:val="is-IS"/>
        </w:rPr>
      </w:pPr>
      <w:r>
        <w:rPr>
          <w:lang w:val="is-IS"/>
        </w:rPr>
        <w:t xml:space="preserve">Aprovel 75 mg filmuhúðuð tafla inniheldur laktósa. </w:t>
      </w:r>
      <w:r w:rsidRPr="007E3180">
        <w:rPr>
          <w:lang w:val="is-IS"/>
        </w:rPr>
        <w:t xml:space="preserve">Sjúklingar með </w:t>
      </w:r>
      <w:r>
        <w:rPr>
          <w:lang w:val="is-IS"/>
        </w:rPr>
        <w:t xml:space="preserve">arfgengt </w:t>
      </w:r>
      <w:r w:rsidRPr="007E3180">
        <w:rPr>
          <w:lang w:val="is-IS"/>
        </w:rPr>
        <w:t xml:space="preserve">galaktósaóþol, </w:t>
      </w:r>
      <w:r>
        <w:rPr>
          <w:lang w:val="is-IS"/>
        </w:rPr>
        <w:t xml:space="preserve">algjöran </w:t>
      </w:r>
      <w:r w:rsidRPr="007E3180">
        <w:rPr>
          <w:lang w:val="is-IS"/>
        </w:rPr>
        <w:t>laktasa</w:t>
      </w:r>
      <w:r>
        <w:rPr>
          <w:lang w:val="is-IS"/>
        </w:rPr>
        <w:t>skort</w:t>
      </w:r>
      <w:r w:rsidRPr="007E3180">
        <w:rPr>
          <w:lang w:val="is-IS"/>
        </w:rPr>
        <w:t xml:space="preserve"> eða glúkósa-galaktósa vanfrásog, sem er</w:t>
      </w:r>
      <w:r>
        <w:rPr>
          <w:lang w:val="is-IS"/>
        </w:rPr>
        <w:t xml:space="preserve"> mjög</w:t>
      </w:r>
      <w:r w:rsidRPr="007E3180">
        <w:rPr>
          <w:lang w:val="is-IS"/>
        </w:rPr>
        <w:t xml:space="preserve"> sjaldgæf</w:t>
      </w:r>
      <w:r>
        <w:rPr>
          <w:lang w:val="is-IS"/>
        </w:rPr>
        <w:t>t</w:t>
      </w:r>
      <w:r w:rsidRPr="007E3180">
        <w:rPr>
          <w:lang w:val="is-IS"/>
        </w:rPr>
        <w:t xml:space="preserve">, skulu ekki </w:t>
      </w:r>
      <w:r>
        <w:rPr>
          <w:lang w:val="is-IS"/>
        </w:rPr>
        <w:t>nota</w:t>
      </w:r>
      <w:r w:rsidRPr="007E3180">
        <w:rPr>
          <w:lang w:val="is-IS"/>
        </w:rPr>
        <w:t xml:space="preserve"> lyfið.</w:t>
      </w:r>
    </w:p>
    <w:p w:rsidR="00B9692E" w:rsidRDefault="00B9692E" w:rsidP="00B9692E">
      <w:pPr>
        <w:pStyle w:val="EMEABodyText"/>
        <w:rPr>
          <w:lang w:val="is-IS"/>
        </w:rPr>
      </w:pPr>
    </w:p>
    <w:p w:rsidR="00A478F3" w:rsidRDefault="00B9692E" w:rsidP="00B9692E">
      <w:pPr>
        <w:pStyle w:val="EMEABodyText"/>
        <w:rPr>
          <w:lang w:val="is-IS"/>
        </w:rPr>
      </w:pPr>
      <w:r>
        <w:rPr>
          <w:lang w:val="is-IS"/>
        </w:rPr>
        <w:t>Aprovel 75 mg filmuhúðuð tafla inniheldur natríum. Lyfið inniheldur minna en 1 mmól (23 mg) af natríum í hverri töflu, þ.e.a.s. er sem næst natríumlaust.</w:t>
      </w:r>
    </w:p>
    <w:p w:rsidR="00B9692E" w:rsidRPr="006918DC" w:rsidRDefault="00B9692E" w:rsidP="00B9692E">
      <w:pPr>
        <w:pStyle w:val="EMEABodyText"/>
        <w:rPr>
          <w:lang w:val="is-IS"/>
        </w:rPr>
      </w:pPr>
    </w:p>
    <w:p w:rsidR="00A478F3" w:rsidRPr="006918DC" w:rsidRDefault="00A478F3" w:rsidP="00A478F3">
      <w:pPr>
        <w:pStyle w:val="EMEAHeading2"/>
        <w:rPr>
          <w:lang w:val="is-IS"/>
        </w:rPr>
      </w:pPr>
      <w:r w:rsidRPr="006918DC">
        <w:rPr>
          <w:lang w:val="is-IS"/>
        </w:rPr>
        <w:t>4.5</w:t>
      </w:r>
      <w:r w:rsidRPr="006918DC">
        <w:rPr>
          <w:lang w:val="is-IS"/>
        </w:rPr>
        <w:tab/>
        <w:t>Milliverkanir við önnur lyf og aðrar milliverkanir</w:t>
      </w:r>
    </w:p>
    <w:p w:rsidR="00A478F3" w:rsidRPr="00917DA0" w:rsidRDefault="00A478F3" w:rsidP="00A478F3">
      <w:pPr>
        <w:pStyle w:val="EMEAHeading2"/>
        <w:rPr>
          <w:b w:val="0"/>
          <w:lang w:val="is-IS"/>
        </w:rPr>
      </w:pPr>
    </w:p>
    <w:p w:rsidR="00A478F3" w:rsidRPr="006918DC" w:rsidRDefault="00A478F3" w:rsidP="00A478F3">
      <w:pPr>
        <w:pStyle w:val="EMEABodyText"/>
        <w:rPr>
          <w:lang w:val="is-IS"/>
        </w:rPr>
      </w:pPr>
      <w:r w:rsidRPr="006918DC">
        <w:rPr>
          <w:u w:val="single"/>
          <w:lang w:val="is-IS"/>
        </w:rPr>
        <w:t>Þvagræsilyf og önnur blóðþrýstingslækkandi lyf:</w:t>
      </w:r>
      <w:r w:rsidRPr="006918DC">
        <w:rPr>
          <w:b/>
          <w:lang w:val="is-IS"/>
        </w:rPr>
        <w:t xml:space="preserve"> </w:t>
      </w:r>
      <w:r w:rsidRPr="006918DC">
        <w:rPr>
          <w:lang w:val="is-IS"/>
        </w:rPr>
        <w:t>Önnur blóðþrýstingslækkandi lyf geta aukið blóðþrýstingslækkandi áhrif irbesartans; þó hefur samtímis gjöf Aprovel og annarra blóðþrýstingslækkandi lyfja eins og beta-blokka, langverkandi kalsíumgangaloka og tíazíð þvagræsilyfja reynst örugg. Fyrri meðferð með stórum skömmtum þvagræsilyfja getur valdið skerðingu blóðrúmmáls og hættu á blóðþrýstinglækkun við upphaf Aprovel meðferðar (sjá kafla 4.4).</w:t>
      </w:r>
    </w:p>
    <w:p w:rsidR="00752A1D" w:rsidRPr="001526D7" w:rsidRDefault="00752A1D" w:rsidP="00752A1D">
      <w:pPr>
        <w:pStyle w:val="EMEABodyText"/>
        <w:rPr>
          <w:lang w:val="is-IS"/>
        </w:rPr>
      </w:pPr>
    </w:p>
    <w:p w:rsidR="00752A1D" w:rsidRPr="001526D7" w:rsidRDefault="00752A1D" w:rsidP="00752A1D">
      <w:pPr>
        <w:pStyle w:val="EMEABodyText"/>
        <w:rPr>
          <w:lang w:val="is-IS"/>
        </w:rPr>
      </w:pPr>
      <w:r w:rsidRPr="00E337CE">
        <w:rPr>
          <w:u w:val="single"/>
          <w:lang w:val="is-IS"/>
        </w:rPr>
        <w:t>Lyf sem innihalda aliskiren</w:t>
      </w:r>
      <w:r w:rsidR="000C574D" w:rsidRPr="000C574D">
        <w:rPr>
          <w:u w:val="single"/>
          <w:lang w:val="is-IS"/>
        </w:rPr>
        <w:t xml:space="preserve"> eða ACE-hemlar</w:t>
      </w:r>
      <w:r w:rsidRPr="0023614E">
        <w:rPr>
          <w:lang w:val="is-IS"/>
        </w:rPr>
        <w:t>:</w:t>
      </w:r>
      <w:r w:rsidR="000C574D" w:rsidRPr="000C574D">
        <w:rPr>
          <w:szCs w:val="22"/>
          <w:lang w:val="is-IS"/>
        </w:rPr>
        <w:t xml:space="preserve"> </w:t>
      </w:r>
      <w:r w:rsidR="000C574D" w:rsidRPr="000C574D">
        <w:rPr>
          <w:lang w:val="is-IS"/>
        </w:rPr>
        <w:t>Upplýsingar úr klínískri rannsókn hafa sýnt að tvöföld hömlun á renín-angíótensín-aldósterónkerfinu með samsettri meðferð með ACE</w:t>
      </w:r>
      <w:r w:rsidR="000C574D" w:rsidRPr="000C574D">
        <w:rPr>
          <w:lang w:val="is-IS"/>
        </w:rPr>
        <w:noBreakHyphen/>
        <w:t>hemlum, angíótensín II viðtakablokkum eða aliskireni tengist hærri tíðni aukaverkana eins og blóðþrýstingslækkun, blóðkalíumhækkun og skerðingu á nýrnastarfsemi (þ.m.t. bráðri nýrnabilun) samanborið við notkun á einu lyfi sem hamlar renín-angíótensín-aldósterónkerfinu (sjá kafla 4.3, 4.4 og 5.1).</w:t>
      </w:r>
      <w:r w:rsidRPr="0023614E">
        <w:rPr>
          <w:lang w:val="is-IS"/>
        </w:rPr>
        <w:t xml:space="preserve"> </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u w:val="single"/>
          <w:lang w:val="is-IS"/>
        </w:rPr>
        <w:t>Kalíumuppbót og kalíumsparandi þvagræsilyf:</w:t>
      </w:r>
      <w:r w:rsidRPr="006918DC">
        <w:rPr>
          <w:b/>
          <w:lang w:val="is-IS"/>
        </w:rPr>
        <w:t xml:space="preserve"> </w:t>
      </w:r>
      <w:r w:rsidRPr="006918DC">
        <w:rPr>
          <w:lang w:val="is-IS"/>
        </w:rPr>
        <w:t>Með hliðsjón af notkun annarra lyfja sem hafa áhrif á renín-angíótensín kerfið, getur samtímis notkun kalíumsparandi þvagræsilyfja, kalíumuppbótar, saltuppbótar sem inniheldur kalíum eða annarra lyfja sem auka kalíumgildi í sermi (t.d. heparín) valdið aukningu á kalíum í sermi og er því ekki ráðlögð (sjá kafla 4.4).</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u w:val="single"/>
          <w:lang w:val="is-IS"/>
        </w:rPr>
        <w:t>Litíum:</w:t>
      </w:r>
      <w:r w:rsidRPr="006918DC">
        <w:rPr>
          <w:lang w:val="is-IS"/>
        </w:rPr>
        <w:t xml:space="preserve"> Við samtímis gjöf litíums og ACE-hemla hefur orðið vart hækkunar á litíumgildum í sermi, sem gekk til baka og eiturverkana. Örsjaldan hefur verið greint frá svipuðum áhrifum með irbesartani. Þess vegna er þessi samsetning ekki ráðlögð (sjá kafla 4.4). Ef þessi samsetning er nauðsynleg er ráðlagt að fylgjast vandlega með litíumgildum í sermi.</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u w:val="single"/>
          <w:lang w:val="is-IS"/>
        </w:rPr>
        <w:t>Bólgueyðandi gigtarlyf:</w:t>
      </w:r>
      <w:r w:rsidRPr="006918DC">
        <w:rPr>
          <w:lang w:val="is-IS"/>
        </w:rPr>
        <w:t xml:space="preserve"> Þegar angíótensin II blokkar eru gefnir samtímis bólgueyðandi gigtarlyfjum (t.d. sértækum COX-2 hemlum, asetýlsalicýlsýru (&gt; 3 g/sólarhring) og ósértækum bólgueyðandi gigtarlyfjum) getur dregið úr blóðþrýstingslækkandi áhrifum.</w:t>
      </w:r>
    </w:p>
    <w:p w:rsidR="00F27964" w:rsidRDefault="00F27964" w:rsidP="00A478F3">
      <w:pPr>
        <w:pStyle w:val="EMEABodyText"/>
        <w:rPr>
          <w:lang w:val="is-IS"/>
        </w:rPr>
      </w:pPr>
    </w:p>
    <w:p w:rsidR="00A478F3" w:rsidRPr="006918DC" w:rsidRDefault="00A478F3" w:rsidP="00A478F3">
      <w:pPr>
        <w:pStyle w:val="EMEABodyText"/>
        <w:rPr>
          <w:lang w:val="is-IS"/>
        </w:rPr>
      </w:pPr>
      <w:r w:rsidRPr="006918DC">
        <w:rPr>
          <w:lang w:val="is-IS"/>
        </w:rPr>
        <w:t>Eins og gildir um ACE-hemla getur samhliða notkun angíótensín-II blokka og bólgueyðandi gigtarlyfja leitt til aukinnar hættu á skerðingu nýrnastarfsemi, þ.á m. mögulegrar bráðrar nýrnabilunar, og aukningar á kalíum í sermi, sérstaklega hjá sjúklingum sem hafa lélega nýrnastarfsemi fyrir. Þessa samsetningu á að nota með varúð, sérstaklega hjá öldruðum. Sjúklingar verða að vera í vökvajafnvægi og íhuga þarf að fylgjast með nýrnastarfsemi eftir að samhliða meðferð er hafin og reglulega eftir það.</w:t>
      </w:r>
    </w:p>
    <w:p w:rsidR="00A478F3" w:rsidRDefault="00A478F3" w:rsidP="00A478F3">
      <w:pPr>
        <w:pStyle w:val="EMEABodyText"/>
        <w:rPr>
          <w:lang w:val="is-IS"/>
        </w:rPr>
      </w:pPr>
    </w:p>
    <w:p w:rsidR="00C10EDA" w:rsidRDefault="00C10EDA" w:rsidP="00C10EDA">
      <w:pPr>
        <w:pStyle w:val="EMEABodyText"/>
        <w:rPr>
          <w:lang w:val="is-IS"/>
        </w:rPr>
      </w:pPr>
      <w:r>
        <w:rPr>
          <w:lang w:val="is-IS"/>
        </w:rPr>
        <w:t>Repaglinid: irbesartan hefur möguleika á að hamla OATP1B1. Í klínískri rannsókn var greint frá því að irbesartan jók C</w:t>
      </w:r>
      <w:r w:rsidRPr="00943539">
        <w:rPr>
          <w:vertAlign w:val="subscript"/>
          <w:lang w:val="is-IS"/>
        </w:rPr>
        <w:t>max</w:t>
      </w:r>
      <w:r>
        <w:rPr>
          <w:lang w:val="is-IS"/>
        </w:rPr>
        <w:t xml:space="preserve"> 1,8-falt og AUC 1,3-falt fyrir repaglinid (hvarfefni OATP1B1) þegar gefið 1 klukkustund fyrir repaglinid. Í anna</w:t>
      </w:r>
      <w:r w:rsidR="00BC09B9">
        <w:rPr>
          <w:lang w:val="is-IS"/>
        </w:rPr>
        <w:t>r</w:t>
      </w:r>
      <w:r>
        <w:rPr>
          <w:lang w:val="is-IS"/>
        </w:rPr>
        <w:t>ri rannsókn var ekki greint frá neinum lyfjahvarfafræðilegum milliverkunum sem skiptu máli þegar þessi tvö lyf voru gefin samhliða. Þess vegna gæti þurft að aðlaga skammta sykursýkismeðferðar eins og repaglinids (sjá kafla 4.4).</w:t>
      </w:r>
    </w:p>
    <w:p w:rsidR="00C10EDA" w:rsidRPr="006918DC" w:rsidRDefault="00C10EDA" w:rsidP="00A478F3">
      <w:pPr>
        <w:pStyle w:val="EMEABodyText"/>
        <w:rPr>
          <w:lang w:val="is-IS"/>
        </w:rPr>
      </w:pPr>
    </w:p>
    <w:p w:rsidR="00A478F3" w:rsidRPr="006918DC" w:rsidRDefault="00A478F3" w:rsidP="00A478F3">
      <w:pPr>
        <w:pStyle w:val="EMEABodyText"/>
        <w:rPr>
          <w:lang w:val="is-IS"/>
        </w:rPr>
      </w:pPr>
      <w:r w:rsidRPr="006918DC">
        <w:rPr>
          <w:u w:val="single"/>
          <w:lang w:val="is-IS"/>
        </w:rPr>
        <w:t>Viðbótarupplýsingar um milliverkanir irbesartans:</w:t>
      </w:r>
      <w:r w:rsidRPr="006918DC">
        <w:rPr>
          <w:lang w:val="is-IS"/>
        </w:rPr>
        <w:t xml:space="preserve"> Í klínískum rannsóknum breyttust lyfjahvörf irbesartans ekki við samtímis gjöf hýdróklórtíazíðs. Irbesartan er fyrst og fremst umbrotið af CYP2C9 og í minna mæli með myndun glúkúróníðs. Engar marktækar milliverkanir komu fram sem tengdust lyfhrifum eða lyfjahvörfum við samtímis gjöf irbesartans og warfaríns, lyfs sem er umbrotið af CYP2C9. Áhrif efna sem hvetja CYP2C9, eins og t.d. rífampicín, á lyfjahvörf irbesartans hafa ekki verið könnuð. Lyfjahvörf dígoxíns breyttust ekki við samtímis gjöf irbesartans.</w:t>
      </w:r>
    </w:p>
    <w:p w:rsidR="00A478F3" w:rsidRPr="006918DC" w:rsidRDefault="00A478F3" w:rsidP="00A478F3">
      <w:pPr>
        <w:pStyle w:val="EMEABodyText"/>
        <w:rPr>
          <w:lang w:val="is-IS"/>
        </w:rPr>
      </w:pPr>
    </w:p>
    <w:p w:rsidR="00A478F3" w:rsidRPr="006918DC" w:rsidRDefault="00A478F3" w:rsidP="00A478F3">
      <w:pPr>
        <w:pStyle w:val="EMEAHeading2"/>
        <w:rPr>
          <w:lang w:val="is-IS"/>
        </w:rPr>
      </w:pPr>
      <w:r w:rsidRPr="006918DC">
        <w:rPr>
          <w:lang w:val="is-IS"/>
        </w:rPr>
        <w:t>4.6</w:t>
      </w:r>
      <w:r w:rsidRPr="006918DC">
        <w:rPr>
          <w:lang w:val="is-IS"/>
        </w:rPr>
        <w:tab/>
        <w:t>Frjósemi, meðganga og brjóstagjöf</w:t>
      </w:r>
    </w:p>
    <w:p w:rsidR="00A478F3" w:rsidRPr="00917DA0" w:rsidRDefault="00A478F3" w:rsidP="00A478F3">
      <w:pPr>
        <w:pStyle w:val="EMEAHeading2"/>
        <w:rPr>
          <w:b w:val="0"/>
          <w:lang w:val="is-IS"/>
        </w:rPr>
      </w:pPr>
    </w:p>
    <w:p w:rsidR="00A478F3" w:rsidRPr="006918DC" w:rsidRDefault="00A478F3" w:rsidP="00A478F3">
      <w:pPr>
        <w:pStyle w:val="EMEABodyText"/>
        <w:keepNext/>
        <w:rPr>
          <w:lang w:val="is-IS"/>
        </w:rPr>
      </w:pPr>
      <w:r w:rsidRPr="006918DC">
        <w:rPr>
          <w:color w:val="000000"/>
          <w:szCs w:val="22"/>
          <w:u w:val="single"/>
          <w:lang w:val="is-IS"/>
        </w:rPr>
        <w:t>Meðganga</w:t>
      </w:r>
    </w:p>
    <w:p w:rsidR="00A478F3" w:rsidRPr="006918DC" w:rsidRDefault="00A478F3" w:rsidP="00A478F3">
      <w:pPr>
        <w:pStyle w:val="EMEABodyText"/>
        <w:keepNext/>
        <w:rPr>
          <w:lang w:val="is-IS"/>
        </w:rPr>
      </w:pPr>
    </w:p>
    <w:p w:rsidR="00A478F3" w:rsidRPr="006918DC" w:rsidRDefault="00A478F3" w:rsidP="00A478F3">
      <w:pPr>
        <w:pStyle w:val="EMEABodyText"/>
        <w:keepLines/>
        <w:pBdr>
          <w:top w:val="single" w:sz="4" w:space="1" w:color="auto"/>
          <w:left w:val="single" w:sz="4" w:space="4" w:color="auto"/>
          <w:bottom w:val="single" w:sz="4" w:space="1" w:color="auto"/>
          <w:right w:val="single" w:sz="4" w:space="4" w:color="auto"/>
        </w:pBdr>
        <w:rPr>
          <w:color w:val="000000"/>
          <w:szCs w:val="22"/>
          <w:lang w:val="is-IS"/>
        </w:rPr>
      </w:pPr>
      <w:r w:rsidRPr="006918DC">
        <w:rPr>
          <w:color w:val="000000"/>
          <w:szCs w:val="22"/>
          <w:lang w:val="is-IS"/>
        </w:rPr>
        <w:t xml:space="preserve">Ekki er mælt með notkun </w:t>
      </w:r>
      <w:r w:rsidRPr="006918DC">
        <w:rPr>
          <w:lang w:val="is-IS"/>
        </w:rPr>
        <w:t xml:space="preserve">angíótensín-II blokka </w:t>
      </w:r>
      <w:r w:rsidRPr="006918DC">
        <w:rPr>
          <w:color w:val="000000"/>
          <w:szCs w:val="22"/>
          <w:lang w:val="is-IS"/>
        </w:rPr>
        <w:t>á fyrsta þriðjungi meðgöngu (sjá kafla 4.4). Ekki má nota angíótensín-II blokka</w:t>
      </w:r>
      <w:r w:rsidRPr="006918DC" w:rsidDel="009D1908">
        <w:rPr>
          <w:color w:val="000000"/>
          <w:szCs w:val="22"/>
          <w:lang w:val="is-IS"/>
        </w:rPr>
        <w:t xml:space="preserve"> </w:t>
      </w:r>
      <w:r w:rsidRPr="006918DC">
        <w:rPr>
          <w:color w:val="000000"/>
          <w:szCs w:val="22"/>
          <w:lang w:val="is-IS"/>
        </w:rPr>
        <w:t>á öðrum og þriðja þriðjungi meðgöngu (sjá kafla 4.3 og 4.4).</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Faraldsfræðileg gögn um hættuna á vansköpun af völdum ACE-hemla á fyrsta þriðjungi meðgöngu eru ekki fullnægjandi, hins vegar er ekki hægt að útiloka lítillega aukna áhættu. Engin faraldsfræðileg gögn eru til um áhættu við notkun angíótensín II blokka en búast má við að hún sé svipuð fyrir þennan lyfjaflokk. Sjúklingar sem ráðgera að verða barnshafandi skulu skipta yfir í aðra blóðþrýstingslækkandi meðferð þar sem sýnt hefur verið fram á öryggi á meðgöngu, nema nauðsynlegt sé talið að halda áfram meðferð með angíótensín-II blokkum. Þegar þungun hefur verið staðfest skal tafarlaust hætta meðferð með angíótensín-II blokkum og hefja meðferð með öðrum blóðþrýstingslækkandi lyfjum ef það á við.</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Vitað er að notkun angíótensín-II blokka</w:t>
      </w:r>
      <w:r w:rsidRPr="006918DC" w:rsidDel="008053E8">
        <w:rPr>
          <w:lang w:val="is-IS"/>
        </w:rPr>
        <w:t xml:space="preserve"> </w:t>
      </w:r>
      <w:r w:rsidRPr="006918DC">
        <w:rPr>
          <w:lang w:val="is-IS"/>
        </w:rPr>
        <w:t>á öðrum og þriðja þriðjungi meðgöngu hefur skaðleg áhrif á fóstur (skert starfsemi nýrna, legvatnsbrestur, skert beinmyndun höfuðkúpu) og skaðleg áhrif á nýbura (nýrnabilun, lágþrýstingur, blóðkalíumhækkun). (Sjá kafla 5.3).</w:t>
      </w:r>
    </w:p>
    <w:p w:rsidR="00F27964" w:rsidRDefault="00F27964" w:rsidP="00A478F3">
      <w:pPr>
        <w:pStyle w:val="EMEABodyText"/>
        <w:rPr>
          <w:lang w:val="is-IS"/>
        </w:rPr>
      </w:pPr>
    </w:p>
    <w:p w:rsidR="00A478F3" w:rsidRPr="006918DC" w:rsidRDefault="00A478F3" w:rsidP="00A478F3">
      <w:pPr>
        <w:pStyle w:val="EMEABodyText"/>
        <w:rPr>
          <w:lang w:val="is-IS"/>
        </w:rPr>
      </w:pPr>
      <w:r w:rsidRPr="006918DC">
        <w:rPr>
          <w:lang w:val="is-IS"/>
        </w:rPr>
        <w:t>Mælt er með ómskoðun nýrna og höfuðkúpu ef angíótensín-II blokkar</w:t>
      </w:r>
      <w:r w:rsidRPr="006918DC" w:rsidDel="008053E8">
        <w:rPr>
          <w:lang w:val="is-IS"/>
        </w:rPr>
        <w:t xml:space="preserve"> </w:t>
      </w:r>
      <w:r w:rsidRPr="006918DC">
        <w:rPr>
          <w:lang w:val="is-IS"/>
        </w:rPr>
        <w:t>hafa verið notaðir frá öðrum þriðjungi meðgöngu.</w:t>
      </w:r>
    </w:p>
    <w:p w:rsidR="00F27964" w:rsidRDefault="00F27964" w:rsidP="00A478F3">
      <w:pPr>
        <w:pStyle w:val="EMEABodyText"/>
        <w:rPr>
          <w:lang w:val="is-IS"/>
        </w:rPr>
      </w:pPr>
    </w:p>
    <w:p w:rsidR="00A478F3" w:rsidRPr="006918DC" w:rsidRDefault="00A478F3" w:rsidP="00A478F3">
      <w:pPr>
        <w:pStyle w:val="EMEABodyText"/>
        <w:rPr>
          <w:lang w:val="is-IS"/>
        </w:rPr>
      </w:pPr>
      <w:r w:rsidRPr="006918DC">
        <w:rPr>
          <w:lang w:val="is-IS"/>
        </w:rPr>
        <w:t>Fylgjast skal vel með hvort lágþrýstingur komi fram hjá ungbörnum mæðra sem notað hafa angíótensín-II blokka (sjá kafla 4.3 og 4.4).</w:t>
      </w:r>
    </w:p>
    <w:p w:rsidR="00A478F3" w:rsidRPr="006918DC" w:rsidRDefault="00A478F3" w:rsidP="00A478F3">
      <w:pPr>
        <w:pStyle w:val="EMEABodyText"/>
        <w:rPr>
          <w:lang w:val="is-IS"/>
        </w:rPr>
      </w:pPr>
    </w:p>
    <w:p w:rsidR="00A478F3" w:rsidRPr="006918DC" w:rsidRDefault="00A478F3" w:rsidP="00A478F3">
      <w:pPr>
        <w:pStyle w:val="EMEABodyText"/>
        <w:keepNext/>
        <w:rPr>
          <w:u w:val="single"/>
          <w:lang w:val="is-IS"/>
        </w:rPr>
      </w:pPr>
      <w:r w:rsidRPr="006918DC">
        <w:rPr>
          <w:u w:val="single"/>
          <w:lang w:val="is-IS"/>
        </w:rPr>
        <w:t>Brjóstagjöf</w:t>
      </w:r>
    </w:p>
    <w:p w:rsidR="00A478F3" w:rsidRPr="006918DC" w:rsidRDefault="00A478F3" w:rsidP="00A478F3">
      <w:pPr>
        <w:pStyle w:val="EMEABodyText"/>
        <w:keepNext/>
        <w:rPr>
          <w:u w:val="single"/>
          <w:lang w:val="is-IS"/>
        </w:rPr>
      </w:pPr>
    </w:p>
    <w:p w:rsidR="00A478F3" w:rsidRPr="006918DC" w:rsidRDefault="00A478F3" w:rsidP="00A478F3">
      <w:pPr>
        <w:pStyle w:val="EMEABodyText"/>
        <w:rPr>
          <w:lang w:val="is-IS"/>
        </w:rPr>
      </w:pPr>
      <w:r w:rsidRPr="006918DC">
        <w:rPr>
          <w:lang w:val="is-IS"/>
        </w:rPr>
        <w:t>Þar sem engar upplýsingar liggja fyrir um notkun Aprovel meðan á brjóstagjöf stendur er ekki mælt með notkun Aprovel hjá konum sem hafa barn á brjósti. Ákjósanlegra er að veita lyfjameðferð þar sem nánari upplýsingar liggja fyrir varðandi öryggi, sérstaklega þegar um nýbura eða fyrirbura er að ræða.</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Ekki er þekkt hvort irbesartan/umbrotsefni skiljast út í brjóstamjólk.</w:t>
      </w:r>
    </w:p>
    <w:p w:rsidR="00F27964" w:rsidRDefault="00F27964" w:rsidP="00A478F3">
      <w:pPr>
        <w:pStyle w:val="EMEABodyText"/>
        <w:rPr>
          <w:lang w:val="is-IS"/>
        </w:rPr>
      </w:pPr>
    </w:p>
    <w:p w:rsidR="00A478F3" w:rsidRPr="006918DC" w:rsidRDefault="00A478F3" w:rsidP="00A478F3">
      <w:pPr>
        <w:pStyle w:val="EMEABodyText"/>
        <w:rPr>
          <w:lang w:val="is-IS"/>
        </w:rPr>
      </w:pPr>
      <w:r w:rsidRPr="006918DC">
        <w:rPr>
          <w:lang w:val="is-IS"/>
        </w:rPr>
        <w:t>Fyrirliggjandi upplýsingar um lyfhrif og eiturefnafræði hjá rottum sýna að irbesartan/umbrotsefni skiljast út í móðurmjólk (sjá ítarlegri upplýsingar í kafla 5.3).</w:t>
      </w:r>
    </w:p>
    <w:p w:rsidR="00A478F3" w:rsidRPr="006918DC" w:rsidRDefault="00A478F3" w:rsidP="00A478F3">
      <w:pPr>
        <w:pStyle w:val="EMEABodyText"/>
        <w:rPr>
          <w:lang w:val="is-IS"/>
        </w:rPr>
      </w:pPr>
    </w:p>
    <w:p w:rsidR="00A478F3" w:rsidRPr="006918DC" w:rsidRDefault="00A478F3" w:rsidP="00A478F3">
      <w:pPr>
        <w:pStyle w:val="EMEABodyText"/>
        <w:rPr>
          <w:u w:val="single"/>
          <w:lang w:val="is-IS"/>
        </w:rPr>
      </w:pPr>
      <w:r w:rsidRPr="006918DC">
        <w:rPr>
          <w:u w:val="single"/>
          <w:lang w:val="is-IS"/>
        </w:rPr>
        <w:t>Frjósemi</w:t>
      </w:r>
    </w:p>
    <w:p w:rsidR="00A478F3" w:rsidRPr="006918DC" w:rsidRDefault="00A478F3" w:rsidP="00A478F3">
      <w:pPr>
        <w:pStyle w:val="EMEABodyText"/>
        <w:rPr>
          <w:u w:val="single"/>
          <w:lang w:val="is-IS"/>
        </w:rPr>
      </w:pPr>
    </w:p>
    <w:p w:rsidR="00A478F3" w:rsidRPr="006918DC" w:rsidRDefault="00A478F3" w:rsidP="00A478F3">
      <w:pPr>
        <w:pStyle w:val="EMEABodyText"/>
        <w:rPr>
          <w:lang w:val="is-IS"/>
        </w:rPr>
      </w:pPr>
      <w:r w:rsidRPr="006918DC">
        <w:rPr>
          <w:lang w:val="is-IS"/>
        </w:rPr>
        <w:t>Irbesartan hafði engin áhrif á frjósemi meðhöndlaðra rotta eða afkvæma þeirra í skömmtum sem eru allt að skömmtum sem framkalla fyrstu merki um eiturverkun hjá foreldrum (sjá kafla 5.3).</w:t>
      </w:r>
    </w:p>
    <w:p w:rsidR="00A478F3" w:rsidRPr="006918DC" w:rsidRDefault="00A478F3" w:rsidP="00A478F3">
      <w:pPr>
        <w:pStyle w:val="EMEABodyText"/>
        <w:rPr>
          <w:lang w:val="is-IS"/>
        </w:rPr>
      </w:pPr>
    </w:p>
    <w:p w:rsidR="00A478F3" w:rsidRPr="006918DC" w:rsidRDefault="00A478F3" w:rsidP="00A478F3">
      <w:pPr>
        <w:pStyle w:val="EMEAHeading2"/>
        <w:rPr>
          <w:lang w:val="is-IS"/>
        </w:rPr>
      </w:pPr>
      <w:r w:rsidRPr="006918DC">
        <w:rPr>
          <w:lang w:val="is-IS"/>
        </w:rPr>
        <w:t>4.7</w:t>
      </w:r>
      <w:r w:rsidRPr="006918DC">
        <w:rPr>
          <w:lang w:val="is-IS"/>
        </w:rPr>
        <w:tab/>
        <w:t>Áhrif á hæfni til aksturs og notkunar véla</w:t>
      </w:r>
    </w:p>
    <w:p w:rsidR="00A478F3" w:rsidRPr="00917DA0" w:rsidRDefault="00A478F3" w:rsidP="00A478F3">
      <w:pPr>
        <w:pStyle w:val="EMEAHeading2"/>
        <w:rPr>
          <w:b w:val="0"/>
          <w:lang w:val="is-IS"/>
        </w:rPr>
      </w:pPr>
    </w:p>
    <w:p w:rsidR="00A478F3" w:rsidRPr="00917DA0" w:rsidRDefault="00A478F3" w:rsidP="00A478F3">
      <w:pPr>
        <w:pStyle w:val="EMEABodyText"/>
        <w:rPr>
          <w:lang w:val="is-IS"/>
        </w:rPr>
      </w:pPr>
      <w:r w:rsidRPr="006918DC">
        <w:rPr>
          <w:lang w:val="is-IS"/>
        </w:rPr>
        <w:t>Miðað við lyfhrif irbesartans er talið ólíklegt að það hafi áhrif á hæfni</w:t>
      </w:r>
      <w:r w:rsidR="00EE609C" w:rsidRPr="00EE609C">
        <w:rPr>
          <w:lang w:val="is-IS"/>
        </w:rPr>
        <w:t xml:space="preserve"> til akstur og notkunar véla</w:t>
      </w:r>
      <w:r w:rsidRPr="006918DC">
        <w:rPr>
          <w:lang w:val="is-IS"/>
        </w:rPr>
        <w:t>. Við akstur bifreiða eða stjórnun véla ætti að hafa í huga að í meðferð getur orðið vart við sundl eða þreytu.</w:t>
      </w:r>
    </w:p>
    <w:p w:rsidR="00A478F3" w:rsidRPr="006918DC" w:rsidRDefault="00A478F3" w:rsidP="00A478F3">
      <w:pPr>
        <w:pStyle w:val="EMEABodyText"/>
        <w:rPr>
          <w:lang w:val="is-IS"/>
        </w:rPr>
      </w:pPr>
    </w:p>
    <w:p w:rsidR="00A478F3" w:rsidRPr="006918DC" w:rsidRDefault="00A478F3" w:rsidP="00A478F3">
      <w:pPr>
        <w:pStyle w:val="EMEAHeading2"/>
        <w:rPr>
          <w:lang w:val="is-IS"/>
        </w:rPr>
      </w:pPr>
      <w:r w:rsidRPr="006918DC">
        <w:rPr>
          <w:lang w:val="is-IS"/>
        </w:rPr>
        <w:t>4.8</w:t>
      </w:r>
      <w:r w:rsidRPr="006918DC">
        <w:rPr>
          <w:lang w:val="is-IS"/>
        </w:rPr>
        <w:tab/>
        <w:t>Aukaverkanir</w:t>
      </w:r>
    </w:p>
    <w:p w:rsidR="00A478F3" w:rsidRPr="006918DC" w:rsidRDefault="00A478F3" w:rsidP="00A478F3">
      <w:pPr>
        <w:pStyle w:val="EMEABodyText"/>
        <w:rPr>
          <w:lang w:val="is-IS"/>
        </w:rPr>
      </w:pPr>
    </w:p>
    <w:p w:rsidR="00A478F3" w:rsidRPr="00752A1D" w:rsidRDefault="00A478F3" w:rsidP="00A478F3">
      <w:pPr>
        <w:pStyle w:val="EMEABodyText"/>
        <w:rPr>
          <w:noProof/>
          <w:lang w:val="is-IS"/>
        </w:rPr>
      </w:pPr>
      <w:r w:rsidRPr="00752A1D">
        <w:rPr>
          <w:noProof/>
          <w:lang w:val="is-IS"/>
        </w:rPr>
        <w:t>Í samanburðarrannsókn með lyfleysu hjá sjúklingum með of háan blóðþrýsting var heildartíðni aukaverkana sambærileg hjá þeim sem fengu irbesartan (56,2%) og hjá þeim sem fengu lyfleysu (56,5%). Sjaldgæfara var að lyfjameðferð væri hætt vegna klínískra aukaverkana eða frávika á rannsóknarniðurstöðum hjá sjúklingum sem fengu irbesartan (3,3%) en hjá sjúklingum sem fengu lyfleysu (4,5%). Tíðni aukaverkana var óháð skömmtum (á ráðlögðu skammtabili), kyni, aldri, kynstofni eða meðferðarlengd.</w:t>
      </w:r>
    </w:p>
    <w:p w:rsidR="00A478F3" w:rsidRPr="00752A1D" w:rsidRDefault="00A478F3" w:rsidP="00A478F3">
      <w:pPr>
        <w:pStyle w:val="EMEABodyText"/>
        <w:rPr>
          <w:noProof/>
          <w:lang w:val="is-IS"/>
        </w:rPr>
      </w:pPr>
    </w:p>
    <w:p w:rsidR="00A478F3" w:rsidRPr="00752A1D" w:rsidRDefault="00A478F3" w:rsidP="00A478F3">
      <w:pPr>
        <w:pStyle w:val="EMEABodyText"/>
        <w:rPr>
          <w:lang w:val="is-IS"/>
        </w:rPr>
      </w:pPr>
      <w:r w:rsidRPr="00752A1D">
        <w:rPr>
          <w:lang w:val="is-IS"/>
        </w:rPr>
        <w:t>Hjá 0,5% sykursýkis</w:t>
      </w:r>
      <w:r w:rsidRPr="00752A1D">
        <w:rPr>
          <w:lang w:val="is-IS"/>
        </w:rPr>
        <w:softHyphen/>
        <w:t>sjúklinga með háþrýsting og öralbúmínmigu og eðlilega nýrnastarfsemi var greint frá réttstöðu</w:t>
      </w:r>
      <w:r w:rsidRPr="00752A1D">
        <w:rPr>
          <w:lang w:val="is-IS"/>
        </w:rPr>
        <w:softHyphen/>
        <w:t>sundli og réttstöðu</w:t>
      </w:r>
      <w:r w:rsidRPr="00752A1D">
        <w:rPr>
          <w:lang w:val="is-IS"/>
        </w:rPr>
        <w:softHyphen/>
        <w:t>þrýstingsfalli (þ.e. sjaldgæft) en fleirum en þeim sem fengu lyfleysu.</w:t>
      </w:r>
    </w:p>
    <w:p w:rsidR="00A478F3" w:rsidRPr="00752A1D" w:rsidRDefault="00A478F3" w:rsidP="00A478F3">
      <w:pPr>
        <w:pStyle w:val="EMEABodyText"/>
        <w:rPr>
          <w:lang w:val="is-IS"/>
        </w:rPr>
      </w:pPr>
    </w:p>
    <w:p w:rsidR="00A478F3" w:rsidRPr="00752A1D" w:rsidRDefault="00A478F3" w:rsidP="00A478F3">
      <w:pPr>
        <w:pStyle w:val="EMEABodyText"/>
        <w:rPr>
          <w:lang w:val="is-IS"/>
        </w:rPr>
      </w:pPr>
      <w:r w:rsidRPr="00752A1D">
        <w:rPr>
          <w:lang w:val="is-IS"/>
        </w:rPr>
        <w:t>Í eftirfarandi töflu eru birtar aukaverkanir sem greint var frá í samanburðarrannsóknum með lyfleysu þar sem 1.965 háþrýstingssjúklingum var gefið irbesartan. Stjörnumerktar aukaverkanir (*) vísa til aukaverkana, sem komu að auki fram, hjá &gt;2% sykursýki</w:t>
      </w:r>
      <w:r w:rsidRPr="00752A1D">
        <w:rPr>
          <w:lang w:val="is-IS"/>
        </w:rPr>
        <w:softHyphen/>
        <w:t>sjúklinga með langvinna nýrnabilun og verulega próteinmigu og oftar en hjá þeim sem fengu lyfleysu.</w:t>
      </w:r>
    </w:p>
    <w:p w:rsidR="00A478F3" w:rsidRPr="00752A1D" w:rsidRDefault="00A478F3" w:rsidP="00A478F3">
      <w:pPr>
        <w:pStyle w:val="EMEABodyText"/>
        <w:rPr>
          <w:lang w:val="is-IS"/>
        </w:rPr>
      </w:pPr>
    </w:p>
    <w:p w:rsidR="00A478F3" w:rsidRPr="00752A1D" w:rsidRDefault="00A478F3" w:rsidP="00A478F3">
      <w:pPr>
        <w:pStyle w:val="EMEABodyText"/>
        <w:rPr>
          <w:lang w:val="is-IS"/>
        </w:rPr>
      </w:pPr>
      <w:r w:rsidRPr="00752A1D">
        <w:rPr>
          <w:lang w:val="is-IS"/>
        </w:rPr>
        <w:t xml:space="preserve">Tíðni aukaverkana, sem taldar eru upp hér fyrir neðan, er skilgreind á eftirfarandi hátt: Mjög algengar (≥ 1/10); algengar (≥ 1/100 til &lt; 1/10); sjaldgæfar (≥ 1/1.000til &lt; 1/100); mjög sjaldgæfar (≥ 1/10.000 til &lt; 1/1.000); koma örsjaldan fyrir (&lt; 1/10.000). </w:t>
      </w:r>
      <w:r w:rsidRPr="00752A1D">
        <w:rPr>
          <w:noProof/>
          <w:lang w:val="is-IS"/>
        </w:rPr>
        <w:t>Innan tíðniflokka eru alvarlegustu aukaverkanirnar taldar upp fyrst.</w:t>
      </w:r>
    </w:p>
    <w:p w:rsidR="00A478F3" w:rsidRPr="00917DA0" w:rsidRDefault="00A478F3" w:rsidP="00917DA0">
      <w:pPr>
        <w:pStyle w:val="EMEAHeading2"/>
        <w:keepNext w:val="0"/>
        <w:keepLines w:val="0"/>
        <w:ind w:left="0" w:firstLine="0"/>
        <w:rPr>
          <w:b w:val="0"/>
          <w:lang w:val="is-IS"/>
        </w:rPr>
      </w:pPr>
    </w:p>
    <w:p w:rsidR="00A478F3" w:rsidRPr="00752A1D" w:rsidRDefault="00A478F3" w:rsidP="00917DA0">
      <w:pPr>
        <w:pStyle w:val="EMEABodyText"/>
        <w:rPr>
          <w:lang w:val="is-IS"/>
        </w:rPr>
      </w:pPr>
      <w:r w:rsidRPr="00752A1D">
        <w:rPr>
          <w:lang w:val="is-IS"/>
        </w:rPr>
        <w:t>Að auki hefur verið greint frá aukaverkunum eftir markaðssetningu lyfsins. Um er að ræða upplýsingar sem fengist hafa með aukaverkanatilkynningum.</w:t>
      </w:r>
    </w:p>
    <w:p w:rsidR="000A2D3C" w:rsidRPr="00434EAA" w:rsidRDefault="000A2D3C" w:rsidP="00917DA0">
      <w:pPr>
        <w:pStyle w:val="EMEABodyText"/>
        <w:rPr>
          <w:lang w:val="is-IS"/>
        </w:rPr>
      </w:pPr>
    </w:p>
    <w:p w:rsidR="000A2D3C" w:rsidRDefault="000A2D3C" w:rsidP="000A2D3C">
      <w:pPr>
        <w:pStyle w:val="EMEABodyText"/>
        <w:keepNext/>
        <w:rPr>
          <w:u w:val="single"/>
          <w:lang w:val="is-IS"/>
        </w:rPr>
      </w:pPr>
      <w:r w:rsidRPr="00917DA0">
        <w:rPr>
          <w:u w:val="single"/>
          <w:lang w:val="is-IS"/>
        </w:rPr>
        <w:t>Blóð og eitlar</w:t>
      </w:r>
    </w:p>
    <w:p w:rsidR="00187CF2" w:rsidRPr="00917DA0" w:rsidRDefault="00187CF2" w:rsidP="000A2D3C">
      <w:pPr>
        <w:pStyle w:val="EMEABodyText"/>
        <w:keepNext/>
        <w:rPr>
          <w:u w:val="single"/>
          <w:lang w:val="is-IS"/>
        </w:rPr>
      </w:pPr>
    </w:p>
    <w:p w:rsidR="000A2D3C" w:rsidRPr="00520C88" w:rsidRDefault="000A2D3C" w:rsidP="000A2D3C">
      <w:pPr>
        <w:pStyle w:val="EMEABodyText"/>
        <w:keepNext/>
        <w:rPr>
          <w:lang w:val="is-IS"/>
        </w:rPr>
      </w:pPr>
      <w:r w:rsidRPr="00520C88">
        <w:rPr>
          <w:lang w:val="is-IS"/>
        </w:rPr>
        <w:t>Tíðni ekki þekkt:</w:t>
      </w:r>
      <w:r w:rsidRPr="00520C88">
        <w:rPr>
          <w:lang w:val="is-IS"/>
        </w:rPr>
        <w:tab/>
      </w:r>
      <w:r w:rsidR="00E32F70">
        <w:rPr>
          <w:lang w:val="is-IS"/>
        </w:rPr>
        <w:t>Blóðleysi, b</w:t>
      </w:r>
      <w:r w:rsidRPr="00520C88">
        <w:rPr>
          <w:lang w:val="is-IS"/>
        </w:rPr>
        <w:t>lóðflagnafæð</w:t>
      </w:r>
    </w:p>
    <w:p w:rsidR="000A2D3C" w:rsidRDefault="000A2D3C" w:rsidP="000A2D3C">
      <w:pPr>
        <w:pStyle w:val="EMEABodyText"/>
        <w:rPr>
          <w:i/>
          <w:u w:val="single"/>
          <w:lang w:val="is-IS"/>
        </w:rPr>
      </w:pPr>
    </w:p>
    <w:p w:rsidR="00A478F3" w:rsidRDefault="00A478F3" w:rsidP="00A478F3">
      <w:pPr>
        <w:pStyle w:val="EMEABodyText"/>
        <w:keepNext/>
        <w:rPr>
          <w:u w:val="single"/>
          <w:lang w:val="is-IS"/>
        </w:rPr>
      </w:pPr>
      <w:r w:rsidRPr="00917DA0">
        <w:rPr>
          <w:u w:val="single"/>
          <w:lang w:val="is-IS"/>
        </w:rPr>
        <w:t>Ónæmiskerfi</w:t>
      </w:r>
    </w:p>
    <w:p w:rsidR="00187CF2" w:rsidRPr="00917DA0" w:rsidRDefault="00187CF2" w:rsidP="00A478F3">
      <w:pPr>
        <w:pStyle w:val="EMEABodyText"/>
        <w:keepNext/>
        <w:rPr>
          <w:u w:val="single"/>
          <w:lang w:val="is-IS"/>
        </w:rPr>
      </w:pPr>
    </w:p>
    <w:p w:rsidR="00A478F3" w:rsidRPr="00752A1D" w:rsidRDefault="00A478F3" w:rsidP="00187CF2">
      <w:pPr>
        <w:pStyle w:val="EMEABodyText"/>
        <w:ind w:left="1701" w:hanging="1701"/>
        <w:rPr>
          <w:lang w:val="is-IS"/>
        </w:rPr>
      </w:pPr>
      <w:r w:rsidRPr="00752A1D">
        <w:rPr>
          <w:lang w:val="is-IS"/>
        </w:rPr>
        <w:t>Tíðni ekki þekkt:</w:t>
      </w:r>
      <w:r w:rsidRPr="00752A1D">
        <w:rPr>
          <w:lang w:val="is-IS"/>
        </w:rPr>
        <w:tab/>
        <w:t>Ofnæmisviðbrögð eins og ofsabjúgur, útbrot, ofsakláði</w:t>
      </w:r>
      <w:r w:rsidR="00EE609C">
        <w:rPr>
          <w:lang w:val="is-IS"/>
        </w:rPr>
        <w:t>,</w:t>
      </w:r>
      <w:r w:rsidR="00EE609C" w:rsidRPr="00EE609C">
        <w:rPr>
          <w:lang w:val="is-IS"/>
        </w:rPr>
        <w:t xml:space="preserve"> bráðaofnæmisviðbrögð, bráðaofnæmislost</w:t>
      </w:r>
    </w:p>
    <w:p w:rsidR="00A478F3" w:rsidRPr="00752A1D" w:rsidRDefault="00A478F3" w:rsidP="00A478F3">
      <w:pPr>
        <w:pStyle w:val="EMEABodyText"/>
        <w:rPr>
          <w:lang w:val="is-IS"/>
        </w:rPr>
      </w:pPr>
    </w:p>
    <w:p w:rsidR="00A478F3" w:rsidRDefault="00A478F3" w:rsidP="00A478F3">
      <w:pPr>
        <w:pStyle w:val="EMEABodyText"/>
        <w:keepNext/>
        <w:rPr>
          <w:u w:val="single"/>
          <w:lang w:val="is-IS"/>
        </w:rPr>
      </w:pPr>
      <w:r w:rsidRPr="00917DA0">
        <w:rPr>
          <w:u w:val="single"/>
          <w:lang w:val="is-IS"/>
        </w:rPr>
        <w:t>Efnaskipti og næring</w:t>
      </w:r>
    </w:p>
    <w:p w:rsidR="00187CF2" w:rsidRPr="00917DA0" w:rsidRDefault="00187CF2" w:rsidP="00A478F3">
      <w:pPr>
        <w:pStyle w:val="EMEABodyText"/>
        <w:keepNext/>
        <w:rPr>
          <w:u w:val="single"/>
          <w:lang w:val="is-IS"/>
        </w:rPr>
      </w:pPr>
    </w:p>
    <w:p w:rsidR="00A478F3" w:rsidRPr="00752A1D" w:rsidRDefault="00A478F3" w:rsidP="00A478F3">
      <w:pPr>
        <w:pStyle w:val="EMEABodyText"/>
        <w:ind w:left="1134" w:hanging="1134"/>
        <w:rPr>
          <w:lang w:val="is-IS"/>
        </w:rPr>
      </w:pPr>
      <w:r w:rsidRPr="00752A1D">
        <w:rPr>
          <w:lang w:val="is-IS"/>
        </w:rPr>
        <w:t>Tíðni ekki þekkt:</w:t>
      </w:r>
      <w:r w:rsidRPr="00752A1D">
        <w:rPr>
          <w:lang w:val="is-IS"/>
        </w:rPr>
        <w:tab/>
        <w:t>Blóðkalíumhækkun</w:t>
      </w:r>
      <w:r w:rsidR="00C10EDA">
        <w:rPr>
          <w:lang w:val="is-IS"/>
        </w:rPr>
        <w:t>, blóðsykurslækkun</w:t>
      </w:r>
    </w:p>
    <w:p w:rsidR="00A478F3" w:rsidRPr="00752A1D" w:rsidRDefault="00A478F3" w:rsidP="00A478F3">
      <w:pPr>
        <w:pStyle w:val="EMEABodyText"/>
        <w:rPr>
          <w:lang w:val="is-IS"/>
        </w:rPr>
      </w:pPr>
    </w:p>
    <w:p w:rsidR="00A478F3" w:rsidRDefault="00A478F3" w:rsidP="00A478F3">
      <w:pPr>
        <w:pStyle w:val="EMEABodyText"/>
        <w:keepNext/>
        <w:rPr>
          <w:u w:val="single"/>
          <w:lang w:val="is-IS"/>
        </w:rPr>
      </w:pPr>
      <w:r w:rsidRPr="00917DA0">
        <w:rPr>
          <w:u w:val="single"/>
          <w:lang w:val="is-IS"/>
        </w:rPr>
        <w:t>Taugakerfi</w:t>
      </w:r>
    </w:p>
    <w:p w:rsidR="00187CF2" w:rsidRPr="00917DA0" w:rsidRDefault="00187CF2" w:rsidP="00A478F3">
      <w:pPr>
        <w:pStyle w:val="EMEABodyText"/>
        <w:keepNext/>
        <w:rPr>
          <w:u w:val="single"/>
          <w:lang w:val="is-IS"/>
        </w:rPr>
      </w:pPr>
    </w:p>
    <w:p w:rsidR="00A478F3" w:rsidRPr="00752A1D" w:rsidRDefault="00A478F3" w:rsidP="00A478F3">
      <w:pPr>
        <w:pStyle w:val="EMEABodyText"/>
        <w:tabs>
          <w:tab w:val="left" w:pos="1680"/>
        </w:tabs>
        <w:rPr>
          <w:lang w:val="is-IS"/>
        </w:rPr>
      </w:pPr>
      <w:r w:rsidRPr="00752A1D">
        <w:rPr>
          <w:lang w:val="is-IS"/>
        </w:rPr>
        <w:t>Algengar:</w:t>
      </w:r>
      <w:r w:rsidRPr="00752A1D">
        <w:rPr>
          <w:lang w:val="is-IS"/>
        </w:rPr>
        <w:tab/>
        <w:t>Sundl, réttstöðusundl*</w:t>
      </w:r>
    </w:p>
    <w:p w:rsidR="00A478F3" w:rsidRPr="00752A1D" w:rsidRDefault="00A478F3" w:rsidP="00A478F3">
      <w:pPr>
        <w:pStyle w:val="EMEABodyText"/>
        <w:tabs>
          <w:tab w:val="left" w:pos="1680"/>
        </w:tabs>
        <w:rPr>
          <w:lang w:val="is-IS"/>
        </w:rPr>
      </w:pPr>
      <w:r w:rsidRPr="00752A1D">
        <w:rPr>
          <w:lang w:val="is-IS"/>
        </w:rPr>
        <w:t>Tíðni ekki þekkt:</w:t>
      </w:r>
      <w:r w:rsidRPr="00752A1D">
        <w:rPr>
          <w:lang w:val="is-IS"/>
        </w:rPr>
        <w:tab/>
        <w:t>Svimi, höfuðverkur</w:t>
      </w:r>
    </w:p>
    <w:p w:rsidR="00A478F3" w:rsidRPr="00752A1D" w:rsidRDefault="00A478F3" w:rsidP="00A478F3">
      <w:pPr>
        <w:pStyle w:val="EMEABodyText"/>
        <w:tabs>
          <w:tab w:val="left" w:pos="1680"/>
        </w:tabs>
        <w:rPr>
          <w:lang w:val="is-IS"/>
        </w:rPr>
      </w:pPr>
    </w:p>
    <w:p w:rsidR="00A478F3" w:rsidRDefault="00A478F3" w:rsidP="00A478F3">
      <w:pPr>
        <w:pStyle w:val="EMEABodyText"/>
        <w:keepNext/>
        <w:rPr>
          <w:u w:val="single"/>
          <w:lang w:val="is-IS"/>
        </w:rPr>
      </w:pPr>
      <w:r w:rsidRPr="00917DA0">
        <w:rPr>
          <w:u w:val="single"/>
          <w:lang w:val="is-IS"/>
        </w:rPr>
        <w:t>Eyru og völundarhús</w:t>
      </w:r>
    </w:p>
    <w:p w:rsidR="00187CF2" w:rsidRPr="00917DA0" w:rsidRDefault="00187CF2" w:rsidP="00A478F3">
      <w:pPr>
        <w:pStyle w:val="EMEABodyText"/>
        <w:keepNext/>
        <w:rPr>
          <w:u w:val="single"/>
          <w:lang w:val="is-IS"/>
        </w:rPr>
      </w:pPr>
    </w:p>
    <w:p w:rsidR="00A478F3" w:rsidRPr="00752A1D" w:rsidRDefault="00A478F3" w:rsidP="00A478F3">
      <w:pPr>
        <w:pStyle w:val="EMEABodyText"/>
        <w:rPr>
          <w:lang w:val="is-IS"/>
        </w:rPr>
      </w:pPr>
      <w:r w:rsidRPr="00752A1D">
        <w:rPr>
          <w:lang w:val="is-IS"/>
        </w:rPr>
        <w:t>Tíðni ekki þekkt:</w:t>
      </w:r>
      <w:r w:rsidRPr="00752A1D">
        <w:rPr>
          <w:lang w:val="is-IS"/>
        </w:rPr>
        <w:tab/>
        <w:t>Suð fyrir eyrum</w:t>
      </w:r>
    </w:p>
    <w:p w:rsidR="00A478F3" w:rsidRPr="00752A1D" w:rsidRDefault="00A478F3" w:rsidP="00A478F3">
      <w:pPr>
        <w:pStyle w:val="EMEABodyText"/>
        <w:rPr>
          <w:lang w:val="is-IS"/>
        </w:rPr>
      </w:pPr>
    </w:p>
    <w:p w:rsidR="00A478F3" w:rsidRDefault="00A478F3" w:rsidP="00A478F3">
      <w:pPr>
        <w:pStyle w:val="EMEABodyText"/>
        <w:keepNext/>
        <w:rPr>
          <w:u w:val="single"/>
          <w:lang w:val="is-IS"/>
        </w:rPr>
      </w:pPr>
      <w:r w:rsidRPr="00917DA0">
        <w:rPr>
          <w:u w:val="single"/>
          <w:lang w:val="is-IS"/>
        </w:rPr>
        <w:t>Hjarta</w:t>
      </w:r>
    </w:p>
    <w:p w:rsidR="00187CF2" w:rsidRPr="00917DA0" w:rsidRDefault="00187CF2" w:rsidP="00A478F3">
      <w:pPr>
        <w:pStyle w:val="EMEABodyText"/>
        <w:keepNext/>
        <w:rPr>
          <w:u w:val="single"/>
          <w:lang w:val="is-IS"/>
        </w:rPr>
      </w:pPr>
    </w:p>
    <w:p w:rsidR="00A478F3" w:rsidRPr="00752A1D" w:rsidRDefault="00A478F3" w:rsidP="00A478F3">
      <w:pPr>
        <w:pStyle w:val="EMEABodyText"/>
        <w:tabs>
          <w:tab w:val="left" w:pos="1680"/>
        </w:tabs>
        <w:rPr>
          <w:lang w:val="is-IS"/>
        </w:rPr>
      </w:pPr>
      <w:r w:rsidRPr="00752A1D">
        <w:rPr>
          <w:lang w:val="is-IS"/>
        </w:rPr>
        <w:t>Sjaldgæfar:</w:t>
      </w:r>
      <w:r w:rsidRPr="00752A1D">
        <w:rPr>
          <w:lang w:val="is-IS"/>
        </w:rPr>
        <w:tab/>
        <w:t>Hraðtaktur</w:t>
      </w:r>
    </w:p>
    <w:p w:rsidR="00A478F3" w:rsidRPr="00752A1D" w:rsidRDefault="00A478F3" w:rsidP="00A478F3">
      <w:pPr>
        <w:pStyle w:val="EMEABodyText"/>
        <w:tabs>
          <w:tab w:val="left" w:pos="1680"/>
        </w:tabs>
        <w:rPr>
          <w:lang w:val="is-IS"/>
        </w:rPr>
      </w:pPr>
    </w:p>
    <w:p w:rsidR="00A478F3" w:rsidRDefault="00A478F3" w:rsidP="00A478F3">
      <w:pPr>
        <w:pStyle w:val="EMEABodyText"/>
        <w:keepNext/>
        <w:rPr>
          <w:u w:val="single"/>
          <w:lang w:val="is-IS"/>
        </w:rPr>
      </w:pPr>
      <w:r w:rsidRPr="00917DA0">
        <w:rPr>
          <w:u w:val="single"/>
          <w:lang w:val="is-IS"/>
        </w:rPr>
        <w:t>Æðar</w:t>
      </w:r>
    </w:p>
    <w:p w:rsidR="00187CF2" w:rsidRPr="00187CF2" w:rsidRDefault="00187CF2" w:rsidP="00A478F3">
      <w:pPr>
        <w:pStyle w:val="EMEABodyText"/>
        <w:keepNext/>
        <w:rPr>
          <w:u w:val="single"/>
          <w:lang w:val="is-IS"/>
        </w:rPr>
      </w:pPr>
    </w:p>
    <w:p w:rsidR="00A478F3" w:rsidRPr="00752A1D" w:rsidRDefault="00A478F3" w:rsidP="00A478F3">
      <w:pPr>
        <w:pStyle w:val="EMEABodyText"/>
        <w:keepNext/>
        <w:tabs>
          <w:tab w:val="left" w:pos="1680"/>
        </w:tabs>
        <w:rPr>
          <w:lang w:val="is-IS"/>
        </w:rPr>
      </w:pPr>
      <w:r w:rsidRPr="00752A1D">
        <w:rPr>
          <w:lang w:val="is-IS"/>
        </w:rPr>
        <w:t>Algengar:</w:t>
      </w:r>
      <w:r w:rsidRPr="00752A1D">
        <w:rPr>
          <w:lang w:val="is-IS"/>
        </w:rPr>
        <w:tab/>
        <w:t>Réttstöðuþrýstingsfall*</w:t>
      </w:r>
    </w:p>
    <w:p w:rsidR="00A478F3" w:rsidRPr="00752A1D" w:rsidRDefault="00A478F3" w:rsidP="00A478F3">
      <w:pPr>
        <w:pStyle w:val="EMEABodyText"/>
        <w:tabs>
          <w:tab w:val="left" w:pos="1680"/>
        </w:tabs>
        <w:rPr>
          <w:lang w:val="is-IS"/>
        </w:rPr>
      </w:pPr>
      <w:r w:rsidRPr="00752A1D">
        <w:rPr>
          <w:lang w:val="is-IS"/>
        </w:rPr>
        <w:t>Sjaldgæfar:</w:t>
      </w:r>
      <w:r w:rsidRPr="00752A1D">
        <w:rPr>
          <w:lang w:val="is-IS"/>
        </w:rPr>
        <w:tab/>
        <w:t>Andlitsroði</w:t>
      </w:r>
    </w:p>
    <w:p w:rsidR="00A478F3" w:rsidRPr="00752A1D" w:rsidRDefault="00A478F3" w:rsidP="00A478F3">
      <w:pPr>
        <w:pStyle w:val="EMEABodyText"/>
        <w:rPr>
          <w:lang w:val="is-IS"/>
        </w:rPr>
      </w:pPr>
    </w:p>
    <w:p w:rsidR="00A478F3" w:rsidRDefault="00A478F3" w:rsidP="00A478F3">
      <w:pPr>
        <w:pStyle w:val="EMEABodyText"/>
        <w:keepNext/>
        <w:rPr>
          <w:u w:val="single"/>
          <w:lang w:val="is-IS"/>
        </w:rPr>
      </w:pPr>
      <w:r w:rsidRPr="00917DA0">
        <w:rPr>
          <w:u w:val="single"/>
          <w:lang w:val="is-IS"/>
        </w:rPr>
        <w:t>Öndunarfæri, brjósthol og miðmæti</w:t>
      </w:r>
    </w:p>
    <w:p w:rsidR="00187CF2" w:rsidRPr="00917DA0" w:rsidRDefault="00187CF2" w:rsidP="00A478F3">
      <w:pPr>
        <w:pStyle w:val="EMEABodyText"/>
        <w:keepNext/>
        <w:rPr>
          <w:u w:val="single"/>
          <w:lang w:val="is-IS"/>
        </w:rPr>
      </w:pPr>
    </w:p>
    <w:p w:rsidR="00A478F3" w:rsidRPr="00752A1D" w:rsidRDefault="00A478F3" w:rsidP="00A478F3">
      <w:pPr>
        <w:pStyle w:val="EMEABodyText"/>
        <w:tabs>
          <w:tab w:val="left" w:pos="1680"/>
        </w:tabs>
        <w:rPr>
          <w:lang w:val="is-IS"/>
        </w:rPr>
      </w:pPr>
      <w:r w:rsidRPr="00752A1D">
        <w:rPr>
          <w:lang w:val="is-IS"/>
        </w:rPr>
        <w:t>Sjaldgæfar:</w:t>
      </w:r>
      <w:r w:rsidRPr="00752A1D">
        <w:rPr>
          <w:lang w:val="is-IS"/>
        </w:rPr>
        <w:tab/>
        <w:t>Hósti</w:t>
      </w:r>
    </w:p>
    <w:p w:rsidR="00A478F3" w:rsidRPr="00752A1D" w:rsidRDefault="00A478F3" w:rsidP="00A478F3">
      <w:pPr>
        <w:pStyle w:val="EMEABodyText"/>
        <w:rPr>
          <w:lang w:val="is-IS"/>
        </w:rPr>
      </w:pPr>
    </w:p>
    <w:p w:rsidR="00A478F3" w:rsidRDefault="00A478F3" w:rsidP="00A478F3">
      <w:pPr>
        <w:pStyle w:val="EMEABodyText"/>
        <w:keepNext/>
        <w:rPr>
          <w:u w:val="single"/>
          <w:lang w:val="is-IS"/>
        </w:rPr>
      </w:pPr>
      <w:r w:rsidRPr="00917DA0">
        <w:rPr>
          <w:u w:val="single"/>
          <w:lang w:val="is-IS"/>
        </w:rPr>
        <w:t>Meltingarfæri</w:t>
      </w:r>
    </w:p>
    <w:p w:rsidR="00187CF2" w:rsidRPr="00917DA0" w:rsidRDefault="00187CF2" w:rsidP="00A478F3">
      <w:pPr>
        <w:pStyle w:val="EMEABodyText"/>
        <w:keepNext/>
        <w:rPr>
          <w:u w:val="single"/>
          <w:lang w:val="is-IS"/>
        </w:rPr>
      </w:pPr>
    </w:p>
    <w:p w:rsidR="00A478F3" w:rsidRPr="00752A1D" w:rsidRDefault="00A478F3" w:rsidP="00A478F3">
      <w:pPr>
        <w:pStyle w:val="EMEABodyText"/>
        <w:keepNext/>
        <w:tabs>
          <w:tab w:val="left" w:pos="1680"/>
        </w:tabs>
        <w:rPr>
          <w:lang w:val="is-IS"/>
        </w:rPr>
      </w:pPr>
      <w:r w:rsidRPr="00752A1D">
        <w:rPr>
          <w:lang w:val="is-IS"/>
        </w:rPr>
        <w:t>Algengar:</w:t>
      </w:r>
      <w:r w:rsidRPr="00752A1D">
        <w:rPr>
          <w:lang w:val="is-IS"/>
        </w:rPr>
        <w:tab/>
        <w:t>Ógleði/uppköst</w:t>
      </w:r>
    </w:p>
    <w:p w:rsidR="00A478F3" w:rsidRPr="00752A1D" w:rsidRDefault="00A478F3" w:rsidP="00A478F3">
      <w:pPr>
        <w:pStyle w:val="EMEABodyText"/>
        <w:tabs>
          <w:tab w:val="left" w:pos="1680"/>
        </w:tabs>
        <w:rPr>
          <w:lang w:val="is-IS"/>
        </w:rPr>
      </w:pPr>
      <w:r w:rsidRPr="00752A1D">
        <w:rPr>
          <w:lang w:val="is-IS"/>
        </w:rPr>
        <w:t>Sjaldgæfar:</w:t>
      </w:r>
      <w:r w:rsidRPr="00752A1D">
        <w:rPr>
          <w:lang w:val="is-IS"/>
        </w:rPr>
        <w:tab/>
        <w:t>Niðurgangur, meltingartruflanir/brjóstsviði</w:t>
      </w:r>
    </w:p>
    <w:p w:rsidR="00A478F3" w:rsidRPr="00752A1D" w:rsidRDefault="00A478F3" w:rsidP="00A478F3">
      <w:pPr>
        <w:pStyle w:val="EMEABodyText"/>
        <w:rPr>
          <w:lang w:val="is-IS"/>
        </w:rPr>
      </w:pPr>
      <w:r w:rsidRPr="00752A1D">
        <w:rPr>
          <w:lang w:val="is-IS"/>
        </w:rPr>
        <w:t>Tíðni ekki þekkt:</w:t>
      </w:r>
      <w:r w:rsidRPr="00752A1D">
        <w:rPr>
          <w:lang w:val="is-IS"/>
        </w:rPr>
        <w:tab/>
        <w:t>Bragðtruflun</w:t>
      </w:r>
    </w:p>
    <w:p w:rsidR="00A478F3" w:rsidRPr="00752A1D" w:rsidRDefault="00A478F3" w:rsidP="00A478F3">
      <w:pPr>
        <w:pStyle w:val="EMEABodyText"/>
        <w:rPr>
          <w:lang w:val="is-IS"/>
        </w:rPr>
      </w:pPr>
    </w:p>
    <w:p w:rsidR="00A478F3" w:rsidRDefault="00A478F3" w:rsidP="00A478F3">
      <w:pPr>
        <w:pStyle w:val="EMEABodyText"/>
        <w:keepNext/>
        <w:rPr>
          <w:u w:val="single"/>
          <w:lang w:val="is-IS"/>
        </w:rPr>
      </w:pPr>
      <w:r w:rsidRPr="00917DA0">
        <w:rPr>
          <w:u w:val="single"/>
          <w:lang w:val="is-IS"/>
        </w:rPr>
        <w:t>Lifur og gall</w:t>
      </w:r>
    </w:p>
    <w:p w:rsidR="00187CF2" w:rsidRPr="00917DA0" w:rsidRDefault="00187CF2" w:rsidP="00A478F3">
      <w:pPr>
        <w:pStyle w:val="EMEABodyText"/>
        <w:keepNext/>
        <w:rPr>
          <w:u w:val="single"/>
          <w:lang w:val="is-IS"/>
        </w:rPr>
      </w:pPr>
    </w:p>
    <w:p w:rsidR="00A478F3" w:rsidRPr="00752A1D" w:rsidRDefault="00A478F3" w:rsidP="00A478F3">
      <w:pPr>
        <w:pStyle w:val="EMEABodyText"/>
        <w:tabs>
          <w:tab w:val="left" w:pos="1680"/>
        </w:tabs>
        <w:rPr>
          <w:lang w:val="is-IS"/>
        </w:rPr>
      </w:pPr>
      <w:r w:rsidRPr="00752A1D">
        <w:rPr>
          <w:lang w:val="is-IS"/>
        </w:rPr>
        <w:t>Sjaldgæfar:</w:t>
      </w:r>
      <w:r w:rsidRPr="00752A1D">
        <w:rPr>
          <w:lang w:val="is-IS"/>
        </w:rPr>
        <w:tab/>
        <w:t>Gula</w:t>
      </w:r>
    </w:p>
    <w:p w:rsidR="00A478F3" w:rsidRPr="00752A1D" w:rsidRDefault="00A478F3" w:rsidP="00A478F3">
      <w:pPr>
        <w:pStyle w:val="EMEABodyText"/>
        <w:rPr>
          <w:lang w:val="is-IS"/>
        </w:rPr>
      </w:pPr>
      <w:r w:rsidRPr="00752A1D">
        <w:rPr>
          <w:lang w:val="is-IS"/>
        </w:rPr>
        <w:t>Tíðni ekki þekkt:</w:t>
      </w:r>
      <w:r w:rsidRPr="00752A1D">
        <w:rPr>
          <w:lang w:val="is-IS"/>
        </w:rPr>
        <w:tab/>
        <w:t>Lifrarbólga, óeðlileg lifrarstarfsemi</w:t>
      </w:r>
    </w:p>
    <w:p w:rsidR="00A478F3" w:rsidRPr="00752A1D" w:rsidRDefault="00A478F3" w:rsidP="00A478F3">
      <w:pPr>
        <w:pStyle w:val="EMEABodyText"/>
        <w:rPr>
          <w:lang w:val="is-IS"/>
        </w:rPr>
      </w:pPr>
    </w:p>
    <w:p w:rsidR="00A478F3" w:rsidRDefault="00A478F3" w:rsidP="00A478F3">
      <w:pPr>
        <w:pStyle w:val="EMEABodyText"/>
        <w:keepNext/>
        <w:ind w:left="2262" w:hanging="2262"/>
        <w:rPr>
          <w:u w:val="single"/>
          <w:lang w:val="is-IS"/>
        </w:rPr>
      </w:pPr>
      <w:r w:rsidRPr="00917DA0">
        <w:rPr>
          <w:u w:val="single"/>
          <w:lang w:val="is-IS"/>
        </w:rPr>
        <w:t>Húð og undirhúð</w:t>
      </w:r>
    </w:p>
    <w:p w:rsidR="00187CF2" w:rsidRPr="00917DA0" w:rsidRDefault="00187CF2" w:rsidP="00A478F3">
      <w:pPr>
        <w:pStyle w:val="EMEABodyText"/>
        <w:keepNext/>
        <w:ind w:left="2262" w:hanging="2262"/>
        <w:rPr>
          <w:u w:val="single"/>
          <w:lang w:val="is-IS"/>
        </w:rPr>
      </w:pPr>
    </w:p>
    <w:p w:rsidR="00A478F3" w:rsidRPr="00752A1D" w:rsidRDefault="00A478F3" w:rsidP="00A478F3">
      <w:pPr>
        <w:pStyle w:val="EMEABodyText"/>
        <w:rPr>
          <w:lang w:val="is-IS"/>
        </w:rPr>
      </w:pPr>
      <w:r w:rsidRPr="00752A1D">
        <w:rPr>
          <w:lang w:val="is-IS"/>
        </w:rPr>
        <w:t>Tíðni ekki þekkt:</w:t>
      </w:r>
      <w:r w:rsidRPr="00752A1D">
        <w:rPr>
          <w:lang w:val="is-IS"/>
        </w:rPr>
        <w:tab/>
        <w:t>Hvítkornasundrandi æðabólga (leukocytoclastic vasculitis)</w:t>
      </w:r>
    </w:p>
    <w:p w:rsidR="00A478F3" w:rsidRPr="00752A1D" w:rsidRDefault="00A478F3" w:rsidP="00A478F3">
      <w:pPr>
        <w:pStyle w:val="EMEABodyText"/>
        <w:rPr>
          <w:lang w:val="is-IS"/>
        </w:rPr>
      </w:pPr>
    </w:p>
    <w:p w:rsidR="00A478F3" w:rsidRDefault="00A478F3" w:rsidP="00A478F3">
      <w:pPr>
        <w:pStyle w:val="EMEABodyText"/>
        <w:keepNext/>
        <w:rPr>
          <w:u w:val="single"/>
          <w:lang w:val="is-IS"/>
        </w:rPr>
      </w:pPr>
      <w:r w:rsidRPr="00917DA0">
        <w:rPr>
          <w:u w:val="single"/>
          <w:lang w:val="is-IS"/>
        </w:rPr>
        <w:t>Stoðkerfi og stoðvefur</w:t>
      </w:r>
    </w:p>
    <w:p w:rsidR="00187CF2" w:rsidRPr="00917DA0" w:rsidRDefault="00187CF2" w:rsidP="00A478F3">
      <w:pPr>
        <w:pStyle w:val="EMEABodyText"/>
        <w:keepNext/>
        <w:rPr>
          <w:u w:val="single"/>
          <w:lang w:val="is-IS"/>
        </w:rPr>
      </w:pPr>
    </w:p>
    <w:p w:rsidR="00A478F3" w:rsidRPr="00752A1D" w:rsidRDefault="00A478F3" w:rsidP="00187CF2">
      <w:pPr>
        <w:pStyle w:val="EMEABodyText"/>
        <w:tabs>
          <w:tab w:val="left" w:pos="1680"/>
        </w:tabs>
        <w:ind w:left="1701" w:hanging="1701"/>
        <w:rPr>
          <w:lang w:val="is-IS"/>
        </w:rPr>
      </w:pPr>
      <w:r w:rsidRPr="00752A1D">
        <w:rPr>
          <w:lang w:val="is-IS"/>
        </w:rPr>
        <w:t>Algengar:</w:t>
      </w:r>
      <w:r w:rsidRPr="00752A1D">
        <w:rPr>
          <w:lang w:val="is-IS"/>
        </w:rPr>
        <w:tab/>
        <w:t>Stoðkerfisverkir*</w:t>
      </w:r>
    </w:p>
    <w:p w:rsidR="00A478F3" w:rsidRPr="00752A1D" w:rsidRDefault="00A478F3" w:rsidP="00187CF2">
      <w:pPr>
        <w:pStyle w:val="EMEABodyText"/>
        <w:ind w:left="1701" w:hanging="1701"/>
        <w:rPr>
          <w:lang w:val="is-IS"/>
        </w:rPr>
      </w:pPr>
      <w:r w:rsidRPr="00752A1D">
        <w:rPr>
          <w:lang w:val="is-IS"/>
        </w:rPr>
        <w:t>Tíðni ekki þekkt:</w:t>
      </w:r>
      <w:r w:rsidRPr="00752A1D">
        <w:rPr>
          <w:lang w:val="is-IS"/>
        </w:rPr>
        <w:tab/>
        <w:t>Liðverkir, vöðvaverkir (í sumum tilvikum tengt aukningu á plasmaþéttni kreatínkínasa), vöðvakrampar</w:t>
      </w:r>
    </w:p>
    <w:p w:rsidR="00A478F3" w:rsidRPr="00752A1D" w:rsidRDefault="00A478F3" w:rsidP="00A478F3">
      <w:pPr>
        <w:pStyle w:val="EMEABodyText"/>
        <w:rPr>
          <w:lang w:val="is-IS"/>
        </w:rPr>
      </w:pPr>
    </w:p>
    <w:p w:rsidR="00A478F3" w:rsidRDefault="00A478F3" w:rsidP="00A478F3">
      <w:pPr>
        <w:pStyle w:val="EMEABodyText"/>
        <w:keepNext/>
        <w:rPr>
          <w:u w:val="single"/>
          <w:lang w:val="is-IS"/>
        </w:rPr>
      </w:pPr>
      <w:r w:rsidRPr="00917DA0">
        <w:rPr>
          <w:u w:val="single"/>
          <w:lang w:val="is-IS"/>
        </w:rPr>
        <w:t>Nýru og þvagfæri</w:t>
      </w:r>
    </w:p>
    <w:p w:rsidR="00187CF2" w:rsidRPr="00917DA0" w:rsidRDefault="00187CF2" w:rsidP="00A478F3">
      <w:pPr>
        <w:pStyle w:val="EMEABodyText"/>
        <w:keepNext/>
        <w:rPr>
          <w:u w:val="single"/>
          <w:lang w:val="is-IS"/>
        </w:rPr>
      </w:pPr>
    </w:p>
    <w:p w:rsidR="00A478F3" w:rsidRPr="00752A1D" w:rsidRDefault="00A478F3" w:rsidP="00187CF2">
      <w:pPr>
        <w:pStyle w:val="EMEABodyText"/>
        <w:ind w:left="1701" w:hanging="1701"/>
        <w:rPr>
          <w:lang w:val="is-IS"/>
        </w:rPr>
      </w:pPr>
      <w:r w:rsidRPr="00752A1D">
        <w:rPr>
          <w:lang w:val="is-IS"/>
        </w:rPr>
        <w:t>Tíðni ekki þekkt:</w:t>
      </w:r>
      <w:r w:rsidRPr="00752A1D">
        <w:rPr>
          <w:lang w:val="is-IS"/>
        </w:rPr>
        <w:tab/>
        <w:t>Skert nýrnastarfsemi, þar með talin tilvik nýrnabilunar hjá sjúklingum í áhættu (sjá kafla 4.4)</w:t>
      </w:r>
    </w:p>
    <w:p w:rsidR="00A478F3" w:rsidRPr="00752A1D" w:rsidRDefault="00A478F3" w:rsidP="00A478F3">
      <w:pPr>
        <w:pStyle w:val="EMEABodyText"/>
        <w:rPr>
          <w:lang w:val="is-IS"/>
        </w:rPr>
      </w:pPr>
    </w:p>
    <w:p w:rsidR="00A478F3" w:rsidRDefault="00A478F3" w:rsidP="00A478F3">
      <w:pPr>
        <w:pStyle w:val="EMEABodyText"/>
        <w:keepNext/>
        <w:rPr>
          <w:u w:val="single"/>
          <w:lang w:val="is-IS"/>
        </w:rPr>
      </w:pPr>
      <w:r w:rsidRPr="00917DA0">
        <w:rPr>
          <w:u w:val="single"/>
          <w:lang w:val="is-IS"/>
        </w:rPr>
        <w:t>Æxlunarfæri og brjóst</w:t>
      </w:r>
    </w:p>
    <w:p w:rsidR="00187CF2" w:rsidRPr="00917DA0" w:rsidRDefault="00187CF2" w:rsidP="00A478F3">
      <w:pPr>
        <w:pStyle w:val="EMEABodyText"/>
        <w:keepNext/>
        <w:rPr>
          <w:u w:val="single"/>
          <w:lang w:val="is-IS"/>
        </w:rPr>
      </w:pPr>
    </w:p>
    <w:p w:rsidR="00A478F3" w:rsidRPr="00752A1D" w:rsidRDefault="00A478F3" w:rsidP="00A478F3">
      <w:pPr>
        <w:pStyle w:val="EMEABodyText"/>
        <w:tabs>
          <w:tab w:val="left" w:pos="1680"/>
        </w:tabs>
        <w:rPr>
          <w:lang w:val="is-IS"/>
        </w:rPr>
      </w:pPr>
      <w:r w:rsidRPr="00752A1D">
        <w:rPr>
          <w:lang w:val="is-IS"/>
        </w:rPr>
        <w:t>Sjaldgæfar:</w:t>
      </w:r>
      <w:r w:rsidRPr="00752A1D">
        <w:rPr>
          <w:lang w:val="is-IS"/>
        </w:rPr>
        <w:tab/>
        <w:t>Kynlífsrangstarfsemi</w:t>
      </w:r>
    </w:p>
    <w:p w:rsidR="00A478F3" w:rsidRPr="00752A1D" w:rsidRDefault="00A478F3" w:rsidP="00A478F3">
      <w:pPr>
        <w:pStyle w:val="EMEABodyText"/>
        <w:tabs>
          <w:tab w:val="left" w:pos="1680"/>
        </w:tabs>
        <w:rPr>
          <w:lang w:val="is-IS"/>
        </w:rPr>
      </w:pPr>
    </w:p>
    <w:p w:rsidR="00A478F3" w:rsidRDefault="00A478F3" w:rsidP="00A478F3">
      <w:pPr>
        <w:pStyle w:val="EMEABodyText"/>
        <w:keepNext/>
        <w:rPr>
          <w:u w:val="single"/>
          <w:lang w:val="is-IS"/>
        </w:rPr>
      </w:pPr>
      <w:r w:rsidRPr="00917DA0">
        <w:rPr>
          <w:u w:val="single"/>
          <w:lang w:val="is-IS"/>
        </w:rPr>
        <w:t>Almennar aukaverkanir og aukaverkanir á íkomustað</w:t>
      </w:r>
    </w:p>
    <w:p w:rsidR="00187CF2" w:rsidRPr="00917DA0" w:rsidRDefault="00187CF2" w:rsidP="00A478F3">
      <w:pPr>
        <w:pStyle w:val="EMEABodyText"/>
        <w:keepNext/>
        <w:rPr>
          <w:u w:val="single"/>
          <w:lang w:val="is-IS"/>
        </w:rPr>
      </w:pPr>
    </w:p>
    <w:p w:rsidR="00A478F3" w:rsidRPr="00752A1D" w:rsidRDefault="00A478F3" w:rsidP="00A478F3">
      <w:pPr>
        <w:pStyle w:val="EMEABodyText"/>
        <w:keepNext/>
        <w:tabs>
          <w:tab w:val="left" w:pos="1680"/>
        </w:tabs>
        <w:rPr>
          <w:lang w:val="is-IS"/>
        </w:rPr>
      </w:pPr>
      <w:r w:rsidRPr="00752A1D">
        <w:rPr>
          <w:lang w:val="is-IS"/>
        </w:rPr>
        <w:t>Algengar:</w:t>
      </w:r>
      <w:r w:rsidRPr="00752A1D">
        <w:rPr>
          <w:lang w:val="is-IS"/>
        </w:rPr>
        <w:tab/>
        <w:t>Þreyta</w:t>
      </w:r>
    </w:p>
    <w:p w:rsidR="00A478F3" w:rsidRPr="00752A1D" w:rsidRDefault="00A478F3" w:rsidP="00A478F3">
      <w:pPr>
        <w:pStyle w:val="EMEABodyText"/>
        <w:tabs>
          <w:tab w:val="left" w:pos="1680"/>
        </w:tabs>
        <w:rPr>
          <w:lang w:val="is-IS"/>
        </w:rPr>
      </w:pPr>
      <w:r w:rsidRPr="00752A1D">
        <w:rPr>
          <w:lang w:val="is-IS"/>
        </w:rPr>
        <w:t>Sjaldgæfar:</w:t>
      </w:r>
      <w:r w:rsidRPr="00752A1D">
        <w:rPr>
          <w:lang w:val="is-IS"/>
        </w:rPr>
        <w:tab/>
        <w:t>Verkur fyrir brjósti</w:t>
      </w:r>
    </w:p>
    <w:p w:rsidR="00A478F3" w:rsidRPr="00752A1D" w:rsidRDefault="00A478F3" w:rsidP="00A478F3">
      <w:pPr>
        <w:pStyle w:val="EMEABodyText"/>
        <w:rPr>
          <w:lang w:val="is-IS"/>
        </w:rPr>
      </w:pPr>
    </w:p>
    <w:p w:rsidR="00A478F3" w:rsidRDefault="00A478F3" w:rsidP="00A478F3">
      <w:pPr>
        <w:pStyle w:val="EMEABodyText"/>
        <w:keepNext/>
        <w:rPr>
          <w:u w:val="single"/>
          <w:lang w:val="is-IS"/>
        </w:rPr>
      </w:pPr>
      <w:r w:rsidRPr="00917DA0">
        <w:rPr>
          <w:u w:val="single"/>
          <w:lang w:val="is-IS"/>
        </w:rPr>
        <w:t>Rannsóknaniðurstöður</w:t>
      </w:r>
    </w:p>
    <w:p w:rsidR="00187CF2" w:rsidRPr="00917DA0" w:rsidRDefault="00187CF2" w:rsidP="00A478F3">
      <w:pPr>
        <w:pStyle w:val="EMEABodyText"/>
        <w:keepNext/>
        <w:rPr>
          <w:u w:val="single"/>
          <w:lang w:val="is-IS"/>
        </w:rPr>
      </w:pPr>
    </w:p>
    <w:p w:rsidR="00A478F3" w:rsidRPr="00752A1D" w:rsidRDefault="00A478F3" w:rsidP="00A478F3">
      <w:pPr>
        <w:pStyle w:val="EMEABodyText"/>
        <w:tabs>
          <w:tab w:val="left" w:pos="1701"/>
        </w:tabs>
        <w:ind w:left="1701" w:hanging="1701"/>
        <w:rPr>
          <w:lang w:val="is-IS"/>
        </w:rPr>
      </w:pPr>
      <w:r w:rsidRPr="00752A1D">
        <w:rPr>
          <w:lang w:val="is-IS"/>
        </w:rPr>
        <w:t>Mjög algengar:</w:t>
      </w:r>
      <w:r w:rsidRPr="00752A1D" w:rsidDel="00752DDB">
        <w:rPr>
          <w:lang w:val="is-IS"/>
        </w:rPr>
        <w:tab/>
      </w:r>
      <w:r w:rsidRPr="00752A1D">
        <w:rPr>
          <w:lang w:val="is-IS"/>
        </w:rPr>
        <w:t>Blóðkalíumhækkun* kom oftar fram hjá sykursýkis</w:t>
      </w:r>
      <w:r w:rsidRPr="00752A1D">
        <w:rPr>
          <w:lang w:val="is-IS"/>
        </w:rPr>
        <w:softHyphen/>
        <w:t>sjúklingum sem meðhöndlaðir voru með irbesartani en hjá þeim sem fengu lyfleysu. Hjá sykursýkis</w:t>
      </w:r>
      <w:r w:rsidRPr="00752A1D">
        <w:rPr>
          <w:lang w:val="is-IS"/>
        </w:rPr>
        <w:softHyphen/>
        <w:t>sjúklingum með háþrýsting sem höfðu öralbúmínmigu og eðlilega nýrnastarfsemi kom blóðkalíumhækkun (≥ 5,5 mEq/L) fram hjá 29,4% sjúklinga sem fengu 300 mg af irbesartani og 22% sjúklinga í lyfleysuhópnum. Hjá sykursýkis</w:t>
      </w:r>
      <w:r w:rsidRPr="00752A1D">
        <w:rPr>
          <w:lang w:val="is-IS"/>
        </w:rPr>
        <w:softHyphen/>
        <w:t>sjúklingum með langvinna nýrnabilun og verulega próteinmigu kom blóðkalíum</w:t>
      </w:r>
      <w:r w:rsidRPr="00752A1D">
        <w:rPr>
          <w:lang w:val="is-IS"/>
        </w:rPr>
        <w:softHyphen/>
        <w:t>hækkun (≥ 5,5 mEq/L) fram hjá 46,3% sjúklinga í irbesartanhópnum og 26,3% sjúklinga í lyfleysuhópnum.</w:t>
      </w:r>
    </w:p>
    <w:p w:rsidR="00A478F3" w:rsidRPr="00752A1D" w:rsidRDefault="00A478F3" w:rsidP="00A478F3">
      <w:pPr>
        <w:pStyle w:val="EMEABodyText"/>
        <w:ind w:left="1695" w:hanging="1695"/>
        <w:rPr>
          <w:lang w:val="is-IS"/>
        </w:rPr>
      </w:pPr>
      <w:r w:rsidRPr="00752A1D">
        <w:rPr>
          <w:lang w:val="is-IS"/>
        </w:rPr>
        <w:t>Algengar:</w:t>
      </w:r>
      <w:r w:rsidRPr="00752A1D">
        <w:rPr>
          <w:lang w:val="is-IS"/>
        </w:rPr>
        <w:tab/>
        <w:t>Marktæk hækkun á kreatínkínasa í plasma var algeng (1,7%) hjá einstaklingum sem fengu irbesartan. Ekkert þessara tilvika var tengt greinanlegum klínískum aukaverkunum frá stoðkerfi.</w:t>
      </w:r>
    </w:p>
    <w:p w:rsidR="00A478F3" w:rsidRPr="00752A1D" w:rsidRDefault="00A478F3" w:rsidP="00A478F3">
      <w:pPr>
        <w:pStyle w:val="EMEABodyText"/>
        <w:tabs>
          <w:tab w:val="left" w:pos="1701"/>
        </w:tabs>
        <w:ind w:left="1701"/>
        <w:rPr>
          <w:lang w:val="is-IS"/>
        </w:rPr>
      </w:pPr>
      <w:r w:rsidRPr="00752A1D">
        <w:rPr>
          <w:lang w:val="is-IS"/>
        </w:rPr>
        <w:t>Lækkun hemóglóbíns*, sem ekki skipti máli klínískt, kom fram hjá 1,7% sjúklinga með háþrýsting sem voru með langt gengna sykursýki með nýrna</w:t>
      </w:r>
      <w:r w:rsidRPr="00752A1D">
        <w:rPr>
          <w:lang w:val="is-IS"/>
        </w:rPr>
        <w:softHyphen/>
        <w:t>sjúkdómi og voru á irbesartan meðferð.</w:t>
      </w:r>
    </w:p>
    <w:p w:rsidR="00A478F3" w:rsidRPr="00752A1D" w:rsidRDefault="00A478F3" w:rsidP="00A478F3">
      <w:pPr>
        <w:pStyle w:val="EMEABodyText"/>
        <w:rPr>
          <w:lang w:val="is-IS"/>
        </w:rPr>
      </w:pPr>
    </w:p>
    <w:p w:rsidR="00752A1D" w:rsidRPr="00E337CE" w:rsidRDefault="00752A1D" w:rsidP="00752A1D">
      <w:pPr>
        <w:pStyle w:val="EMEABodyText"/>
        <w:rPr>
          <w:u w:val="single"/>
          <w:lang w:val="is-IS"/>
        </w:rPr>
      </w:pPr>
      <w:r w:rsidRPr="00E337CE">
        <w:rPr>
          <w:u w:val="single"/>
          <w:lang w:val="is-IS"/>
        </w:rPr>
        <w:t>Börn</w:t>
      </w:r>
    </w:p>
    <w:p w:rsidR="00187CF2" w:rsidRDefault="00187CF2" w:rsidP="00A478F3">
      <w:pPr>
        <w:pStyle w:val="EMEABodyText"/>
        <w:rPr>
          <w:lang w:val="is-IS"/>
        </w:rPr>
      </w:pPr>
    </w:p>
    <w:p w:rsidR="00A478F3" w:rsidRPr="00752A1D" w:rsidRDefault="00A478F3" w:rsidP="00A478F3">
      <w:pPr>
        <w:pStyle w:val="EMEABodyText"/>
        <w:rPr>
          <w:lang w:val="is-IS"/>
        </w:rPr>
      </w:pPr>
      <w:r w:rsidRPr="00752A1D">
        <w:rPr>
          <w:lang w:val="is-IS"/>
        </w:rPr>
        <w:t>Í þriggja vikna tvíblindum fasa slembivalinnar rannsóknar á 318 börnum og unglingum á aldrinum 6</w:t>
      </w:r>
      <w:r w:rsidRPr="00752A1D">
        <w:rPr>
          <w:lang w:val="is-IS"/>
        </w:rPr>
        <w:noBreakHyphen/>
        <w:t>16 ára, sem höfðu háan blóðþrýsting, komu eftirtaldar aukaverkanir fram:</w:t>
      </w:r>
      <w:r w:rsidRPr="00752A1D" w:rsidDel="00E05BB6">
        <w:rPr>
          <w:lang w:val="is-IS"/>
        </w:rPr>
        <w:t xml:space="preserve"> </w:t>
      </w:r>
      <w:r w:rsidRPr="00752A1D">
        <w:rPr>
          <w:lang w:val="is-IS"/>
        </w:rPr>
        <w:t>Höfuðverkur (7,9%), lágþrýstingur (2,2%), sundl (1,9%), hósti (0,9%). Á 26-vikna tímabili þegar rannsóknin var opin (open-label period) sáust oftast eftirfarandi óeðlilegar rannsóknaniðurstöður: Hækkuð gildi kreatíníns (6,5%) og hækkuð gildi kreatínkínasa (CK)</w:t>
      </w:r>
      <w:r w:rsidR="00E4756C">
        <w:rPr>
          <w:lang w:val="is-IS"/>
        </w:rPr>
        <w:t xml:space="preserve"> </w:t>
      </w:r>
      <w:r w:rsidRPr="00752A1D">
        <w:rPr>
          <w:lang w:val="is-IS"/>
        </w:rPr>
        <w:t>hjá 2% barna sem fengu lyfið.</w:t>
      </w:r>
    </w:p>
    <w:p w:rsidR="00752A1D" w:rsidRPr="00E337CE" w:rsidRDefault="00752A1D" w:rsidP="00752A1D">
      <w:pPr>
        <w:rPr>
          <w:szCs w:val="22"/>
          <w:lang w:val="is-IS"/>
        </w:rPr>
      </w:pPr>
    </w:p>
    <w:p w:rsidR="00752A1D" w:rsidRPr="00E337CE" w:rsidRDefault="00752A1D" w:rsidP="00752A1D">
      <w:pPr>
        <w:rPr>
          <w:szCs w:val="22"/>
          <w:lang w:val="is-IS"/>
        </w:rPr>
      </w:pPr>
      <w:r w:rsidRPr="00E337CE">
        <w:rPr>
          <w:szCs w:val="22"/>
          <w:u w:val="single"/>
          <w:lang w:val="is-IS"/>
        </w:rPr>
        <w:t>Tilkynning aukaverkana sem grunur er um að tengist lyfinu</w:t>
      </w:r>
    </w:p>
    <w:p w:rsidR="00516120" w:rsidRDefault="00516120" w:rsidP="00752A1D">
      <w:pPr>
        <w:rPr>
          <w:szCs w:val="22"/>
          <w:lang w:val="is-IS"/>
        </w:rPr>
      </w:pPr>
    </w:p>
    <w:p w:rsidR="00752A1D" w:rsidRPr="00E337CE" w:rsidRDefault="00752A1D" w:rsidP="00752A1D">
      <w:pPr>
        <w:rPr>
          <w:szCs w:val="22"/>
          <w:lang w:val="is-IS"/>
        </w:rPr>
      </w:pPr>
      <w:r w:rsidRPr="00E337CE">
        <w:rPr>
          <w:szCs w:val="22"/>
          <w:lang w:val="is-IS"/>
        </w:rPr>
        <w:t xml:space="preserve">Eftir að lyf hefur fengið markaðsleyfi er mikilvægt að tilkynna aukaverkanir sem grunur er um að tengist því. Þannig er hægt að fylgjast stöðugt með sambandinu milli ávinnings og áhættu af notkun lyfsins. Heilbrigðisstarfsmenn eru hvattir til að tilkynna allar aukaverkanir sem grunur er um að tengist lyfinu </w:t>
      </w:r>
      <w:r w:rsidRPr="00E337CE">
        <w:rPr>
          <w:szCs w:val="22"/>
          <w:highlight w:val="lightGray"/>
          <w:lang w:val="is-IS"/>
        </w:rPr>
        <w:t xml:space="preserve">samkvæmt fyrirkomulagi sem gildir í hverju landi fyrir sig, sjá </w:t>
      </w:r>
      <w:hyperlink r:id="rId14" w:history="1">
        <w:r w:rsidRPr="00E337CE">
          <w:rPr>
            <w:rStyle w:val="Hyperlink"/>
            <w:szCs w:val="22"/>
            <w:highlight w:val="lightGray"/>
            <w:lang w:val="is-IS"/>
          </w:rPr>
          <w:t>Appendix V</w:t>
        </w:r>
      </w:hyperlink>
      <w:r w:rsidRPr="00E337CE">
        <w:rPr>
          <w:szCs w:val="22"/>
          <w:lang w:val="is-IS"/>
        </w:rPr>
        <w:t>.</w:t>
      </w:r>
    </w:p>
    <w:p w:rsidR="00A478F3" w:rsidRPr="00752A1D" w:rsidRDefault="00A478F3" w:rsidP="00A478F3">
      <w:pPr>
        <w:pStyle w:val="EMEABodyText"/>
        <w:rPr>
          <w:lang w:val="is-IS"/>
        </w:rPr>
      </w:pPr>
    </w:p>
    <w:p w:rsidR="00A478F3" w:rsidRPr="00752A1D" w:rsidRDefault="00A478F3" w:rsidP="00A478F3">
      <w:pPr>
        <w:pStyle w:val="EMEAHeading2"/>
        <w:rPr>
          <w:lang w:val="is-IS"/>
        </w:rPr>
      </w:pPr>
      <w:r w:rsidRPr="00752A1D">
        <w:rPr>
          <w:lang w:val="is-IS"/>
        </w:rPr>
        <w:t>4.9</w:t>
      </w:r>
      <w:r w:rsidRPr="00752A1D">
        <w:rPr>
          <w:lang w:val="is-IS"/>
        </w:rPr>
        <w:tab/>
        <w:t>Ofskömmtun</w:t>
      </w:r>
    </w:p>
    <w:p w:rsidR="00A478F3" w:rsidRPr="00917DA0" w:rsidRDefault="00A478F3" w:rsidP="00A478F3">
      <w:pPr>
        <w:pStyle w:val="EMEAHeading2"/>
        <w:rPr>
          <w:b w:val="0"/>
          <w:lang w:val="is-IS"/>
        </w:rPr>
      </w:pPr>
    </w:p>
    <w:p w:rsidR="00A478F3" w:rsidRPr="00752A1D" w:rsidRDefault="00A478F3" w:rsidP="00A478F3">
      <w:pPr>
        <w:pStyle w:val="EMEABodyText"/>
        <w:rPr>
          <w:lang w:val="is-IS"/>
        </w:rPr>
      </w:pPr>
      <w:r w:rsidRPr="00752A1D">
        <w:rPr>
          <w:lang w:val="is-IS"/>
        </w:rPr>
        <w:t>Engin skaðleg áhrif komu fram hjá fullorðnum sem fengu skammta allt að 900 mg/sólarhring í 8 vikur. Líklegustu einkenni ofskömmtunar eru talin vera lágþrýstingur og hraðtaktur; hægur hjartsláttur getur einnig komið fram vegna ofskömmtunar. Engar sérstakar upplýsingar eru fyrirliggjandi um meðferð ofskömmtunar Aprovel. Fylgjast skal náið með sjúklingi og veita stuðnings- og einkennameðferð. Mælt er með því að gefa uppsölulyf og/eða framkvæma magaskolun. Við meðferð gegn ofskömmtun getur verið gagnlegt að nota virk lyfjakol. Irbesartan skilst ekki út með blóðskilun.</w:t>
      </w:r>
    </w:p>
    <w:p w:rsidR="00A478F3" w:rsidRPr="00752A1D" w:rsidRDefault="00A478F3" w:rsidP="00A478F3">
      <w:pPr>
        <w:pStyle w:val="EMEABodyText"/>
        <w:rPr>
          <w:lang w:val="is-IS"/>
        </w:rPr>
      </w:pPr>
    </w:p>
    <w:p w:rsidR="00A478F3" w:rsidRPr="00752A1D" w:rsidRDefault="00A478F3" w:rsidP="00A478F3">
      <w:pPr>
        <w:pStyle w:val="EMEABodyText"/>
        <w:rPr>
          <w:lang w:val="is-IS"/>
        </w:rPr>
      </w:pPr>
    </w:p>
    <w:p w:rsidR="00A478F3" w:rsidRPr="00752A1D" w:rsidRDefault="00A478F3" w:rsidP="00A478F3">
      <w:pPr>
        <w:pStyle w:val="EMEAHeading1"/>
        <w:rPr>
          <w:lang w:val="is-IS"/>
        </w:rPr>
      </w:pPr>
      <w:r w:rsidRPr="00752A1D">
        <w:rPr>
          <w:lang w:val="is-IS"/>
        </w:rPr>
        <w:t>5.</w:t>
      </w:r>
      <w:r w:rsidRPr="00752A1D">
        <w:rPr>
          <w:lang w:val="is-IS"/>
        </w:rPr>
        <w:tab/>
        <w:t>LYFJAFRÆÐILEGAR UPPLÝSINGAR</w:t>
      </w:r>
    </w:p>
    <w:p w:rsidR="00A478F3" w:rsidRPr="00752A1D" w:rsidRDefault="00A478F3" w:rsidP="00A478F3">
      <w:pPr>
        <w:pStyle w:val="EMEABodyText"/>
        <w:keepNext/>
        <w:rPr>
          <w:lang w:val="is-IS"/>
        </w:rPr>
      </w:pPr>
    </w:p>
    <w:p w:rsidR="00A478F3" w:rsidRPr="00752A1D" w:rsidRDefault="00A478F3" w:rsidP="00A478F3">
      <w:pPr>
        <w:pStyle w:val="EMEAHeading2"/>
        <w:rPr>
          <w:lang w:val="is-IS"/>
        </w:rPr>
      </w:pPr>
      <w:r w:rsidRPr="00752A1D">
        <w:rPr>
          <w:lang w:val="is-IS"/>
        </w:rPr>
        <w:t>5.1</w:t>
      </w:r>
      <w:r w:rsidRPr="00752A1D">
        <w:rPr>
          <w:lang w:val="is-IS"/>
        </w:rPr>
        <w:tab/>
        <w:t>Lyfhrif</w:t>
      </w:r>
    </w:p>
    <w:p w:rsidR="00A478F3" w:rsidRPr="00917DA0" w:rsidRDefault="00A478F3" w:rsidP="00A478F3">
      <w:pPr>
        <w:pStyle w:val="EMEAHeading2"/>
        <w:rPr>
          <w:b w:val="0"/>
          <w:lang w:val="is-IS"/>
        </w:rPr>
      </w:pPr>
    </w:p>
    <w:p w:rsidR="00A478F3" w:rsidRPr="00752A1D" w:rsidRDefault="00A478F3" w:rsidP="00A478F3">
      <w:pPr>
        <w:pStyle w:val="EMEABodyText"/>
        <w:rPr>
          <w:lang w:val="is-IS"/>
        </w:rPr>
      </w:pPr>
      <w:r w:rsidRPr="00752A1D">
        <w:rPr>
          <w:lang w:val="is-IS"/>
        </w:rPr>
        <w:t>Flokkun eftir verkun: Angíótensín-II blokkar, óblandaðir.</w:t>
      </w:r>
    </w:p>
    <w:p w:rsidR="00187CF2" w:rsidRDefault="00187CF2" w:rsidP="00A478F3">
      <w:pPr>
        <w:pStyle w:val="EMEABodyText"/>
        <w:rPr>
          <w:lang w:val="is-IS"/>
        </w:rPr>
      </w:pPr>
    </w:p>
    <w:p w:rsidR="00A478F3" w:rsidRPr="00752A1D" w:rsidRDefault="00A478F3" w:rsidP="00A478F3">
      <w:pPr>
        <w:pStyle w:val="EMEABodyText"/>
        <w:rPr>
          <w:lang w:val="is-IS"/>
        </w:rPr>
      </w:pPr>
      <w:r w:rsidRPr="00752A1D">
        <w:rPr>
          <w:lang w:val="is-IS"/>
        </w:rPr>
        <w:t>ATC flokkur: C09C A04.</w:t>
      </w:r>
    </w:p>
    <w:p w:rsidR="00A478F3" w:rsidRPr="00752A1D" w:rsidRDefault="00A478F3" w:rsidP="00A478F3">
      <w:pPr>
        <w:pStyle w:val="EMEABodyText"/>
        <w:rPr>
          <w:lang w:val="is-IS"/>
        </w:rPr>
      </w:pPr>
    </w:p>
    <w:p w:rsidR="00A478F3" w:rsidRPr="00752A1D" w:rsidRDefault="00A478F3" w:rsidP="00A478F3">
      <w:pPr>
        <w:pStyle w:val="EMEABodyText"/>
        <w:rPr>
          <w:lang w:val="is-IS"/>
        </w:rPr>
      </w:pPr>
      <w:r w:rsidRPr="00752A1D">
        <w:rPr>
          <w:u w:val="single"/>
          <w:lang w:val="is-IS"/>
        </w:rPr>
        <w:t xml:space="preserve">Verkunarháttur: </w:t>
      </w:r>
      <w:r w:rsidRPr="00752A1D">
        <w:rPr>
          <w:lang w:val="is-IS"/>
        </w:rPr>
        <w:t>Irbesartan er öflugur sértækur angíótensín-II (gerð AT</w:t>
      </w:r>
      <w:r w:rsidRPr="00752A1D">
        <w:rPr>
          <w:vertAlign w:val="subscript"/>
          <w:lang w:val="is-IS"/>
        </w:rPr>
        <w:t>1</w:t>
      </w:r>
      <w:r w:rsidRPr="00752A1D">
        <w:rPr>
          <w:lang w:val="is-IS"/>
        </w:rPr>
        <w:t>) blokki, virkur í inntöku. Lyfið er talið blokka alla verkun angíótensíns-II sem tengist AT</w:t>
      </w:r>
      <w:r w:rsidRPr="00752A1D">
        <w:rPr>
          <w:vertAlign w:val="subscript"/>
          <w:lang w:val="is-IS"/>
        </w:rPr>
        <w:t xml:space="preserve">1 </w:t>
      </w:r>
      <w:r w:rsidRPr="00752A1D">
        <w:rPr>
          <w:lang w:val="is-IS"/>
        </w:rPr>
        <w:t>viðtaka, án tillits til uppruna eða myndunarferils angíótensíns-II. Sértæk blokkun angíótensíns-II (AT</w:t>
      </w:r>
      <w:r w:rsidRPr="00752A1D">
        <w:rPr>
          <w:vertAlign w:val="subscript"/>
          <w:lang w:val="is-IS"/>
        </w:rPr>
        <w:t>1</w:t>
      </w:r>
      <w:r w:rsidRPr="00752A1D">
        <w:rPr>
          <w:lang w:val="is-IS"/>
        </w:rPr>
        <w:t>) viðtaka leiðir til aukinnar plasmaþéttni reníns og angíótensíns-II og lækkunar á plasmaþéttni aldósteróns. Kalíumgildi í sermi breytist óverulega við ráðlagða skammta irbesartans eins sér. Irbesartan hamlar ekki ACE (kínínasa-II), ensími sem leiðir af sér angíótensín-II og brýtur einnig bradýkínín niður í óvirk umbrotsefni. Irbesartan þarf ekki að umbrotna til þess að verða virkt.</w:t>
      </w:r>
    </w:p>
    <w:p w:rsidR="00A478F3" w:rsidRPr="00752A1D" w:rsidRDefault="00A478F3" w:rsidP="00A478F3">
      <w:pPr>
        <w:pStyle w:val="EMEABodyText"/>
        <w:rPr>
          <w:lang w:val="is-IS"/>
        </w:rPr>
      </w:pPr>
    </w:p>
    <w:p w:rsidR="00A478F3" w:rsidRPr="00752A1D" w:rsidRDefault="00A478F3" w:rsidP="00A478F3">
      <w:pPr>
        <w:pStyle w:val="EMEAHeading2"/>
        <w:rPr>
          <w:b w:val="0"/>
          <w:u w:val="single"/>
          <w:lang w:val="is-IS"/>
        </w:rPr>
      </w:pPr>
      <w:r w:rsidRPr="00752A1D">
        <w:rPr>
          <w:b w:val="0"/>
          <w:u w:val="single"/>
          <w:lang w:val="is-IS"/>
        </w:rPr>
        <w:t>Klínísk virkni</w:t>
      </w:r>
    </w:p>
    <w:p w:rsidR="00A478F3" w:rsidRPr="00917DA0" w:rsidRDefault="00A478F3" w:rsidP="00A478F3">
      <w:pPr>
        <w:pStyle w:val="EMEAHeading2"/>
        <w:rPr>
          <w:b w:val="0"/>
          <w:lang w:val="is-IS"/>
        </w:rPr>
      </w:pPr>
    </w:p>
    <w:p w:rsidR="00A478F3" w:rsidRPr="00917DA0" w:rsidRDefault="00A478F3" w:rsidP="00A478F3">
      <w:pPr>
        <w:pStyle w:val="EMEABodyText"/>
        <w:keepNext/>
        <w:rPr>
          <w:i/>
          <w:lang w:val="is-IS"/>
        </w:rPr>
      </w:pPr>
      <w:r w:rsidRPr="00917DA0">
        <w:rPr>
          <w:i/>
          <w:lang w:val="is-IS"/>
        </w:rPr>
        <w:t>Háþrýstingur</w:t>
      </w:r>
    </w:p>
    <w:p w:rsidR="00187CF2" w:rsidRDefault="00187CF2" w:rsidP="00A478F3">
      <w:pPr>
        <w:pStyle w:val="EMEABodyText"/>
        <w:rPr>
          <w:lang w:val="is-IS"/>
        </w:rPr>
      </w:pPr>
    </w:p>
    <w:p w:rsidR="00A478F3" w:rsidRPr="00752A1D" w:rsidRDefault="00A478F3" w:rsidP="00A478F3">
      <w:pPr>
        <w:pStyle w:val="EMEABodyText"/>
        <w:rPr>
          <w:lang w:val="is-IS"/>
        </w:rPr>
      </w:pPr>
      <w:r w:rsidRPr="00752A1D">
        <w:rPr>
          <w:lang w:val="is-IS"/>
        </w:rPr>
        <w:t>Irbesartan lækkar blóðþrýsting með lágmarksbreytingum á hjartsláttartíðni. Blóðþrýstingslækkun er skammtaháð séu skammtar gefnir einu sinni á sólarhring og hallast að jafnvægi við skammta hærri en 300 mg. 150</w:t>
      </w:r>
      <w:r w:rsidRPr="00752A1D">
        <w:rPr>
          <w:lang w:val="is-IS"/>
        </w:rPr>
        <w:noBreakHyphen/>
        <w:t>300 mg skammtar gefnir einu sinni á sólarhring lækka blóðþrýsting bæði í útafliggjandi og sitjandi stöðu við lægsta blóðgildi (þ.e. 24 klst. eftir skömmtun) að meðaltali um 8</w:t>
      </w:r>
      <w:r w:rsidRPr="00752A1D">
        <w:rPr>
          <w:lang w:val="is-IS"/>
        </w:rPr>
        <w:noBreakHyphen/>
        <w:t>13/5</w:t>
      </w:r>
      <w:r w:rsidRPr="00752A1D">
        <w:rPr>
          <w:lang w:val="is-IS"/>
        </w:rPr>
        <w:noBreakHyphen/>
        <w:t>8 mm Hg (slagbils/þanbils) meira en hjá þeim sem fengu lyfleysu.</w:t>
      </w:r>
    </w:p>
    <w:p w:rsidR="00187CF2" w:rsidRDefault="00187CF2" w:rsidP="00A478F3">
      <w:pPr>
        <w:pStyle w:val="EMEABodyText"/>
        <w:rPr>
          <w:lang w:val="is-IS"/>
        </w:rPr>
      </w:pPr>
    </w:p>
    <w:p w:rsidR="00A478F3" w:rsidRPr="00752A1D" w:rsidRDefault="00A478F3" w:rsidP="00A478F3">
      <w:pPr>
        <w:pStyle w:val="EMEABodyText"/>
        <w:rPr>
          <w:b/>
          <w:lang w:val="is-IS"/>
        </w:rPr>
      </w:pPr>
      <w:r w:rsidRPr="00752A1D">
        <w:rPr>
          <w:lang w:val="is-IS"/>
        </w:rPr>
        <w:t>Mesta lækkun blóðþrýstings næst venjulega innan 3</w:t>
      </w:r>
      <w:r w:rsidRPr="00752A1D">
        <w:rPr>
          <w:lang w:val="is-IS"/>
        </w:rPr>
        <w:noBreakHyphen/>
        <w:t>6 klst. eftir gjöf og blóðþrýstings</w:t>
      </w:r>
      <w:r w:rsidRPr="00752A1D">
        <w:rPr>
          <w:lang w:val="is-IS"/>
        </w:rPr>
        <w:softHyphen/>
        <w:t>lækkandi áhrif haldast að minnsta kosti í 24 klst. Eftir 24 klst. reyndist lækkun blóðþrýstings um 60</w:t>
      </w:r>
      <w:r w:rsidRPr="00752A1D">
        <w:rPr>
          <w:lang w:val="is-IS"/>
        </w:rPr>
        <w:noBreakHyphen/>
        <w:t>70% af hliðstæðri mestu verkun á þanbil og slagbil við ráðlagða skammta. 150 mg skammtur einu sinni á sólarhring olli svipaðri meðaltals- og lágmarkssvörun á 24 klst. og ef sama heildarmagn var gefið í tveimur skömmtum á sólarhring.</w:t>
      </w:r>
    </w:p>
    <w:p w:rsidR="00187CF2" w:rsidRDefault="00187CF2" w:rsidP="00A478F3">
      <w:pPr>
        <w:pStyle w:val="EMEABodyText"/>
        <w:rPr>
          <w:lang w:val="is-IS"/>
        </w:rPr>
      </w:pPr>
    </w:p>
    <w:p w:rsidR="00A478F3" w:rsidRPr="00752A1D" w:rsidRDefault="00A478F3" w:rsidP="00A478F3">
      <w:pPr>
        <w:pStyle w:val="EMEABodyText"/>
        <w:rPr>
          <w:lang w:val="is-IS"/>
        </w:rPr>
      </w:pPr>
      <w:r w:rsidRPr="00752A1D">
        <w:rPr>
          <w:lang w:val="is-IS"/>
        </w:rPr>
        <w:t>Blóðþrýstingslækkandi áhrif Aprovel koma fram innan 1</w:t>
      </w:r>
      <w:r w:rsidRPr="00752A1D">
        <w:rPr>
          <w:lang w:val="is-IS"/>
        </w:rPr>
        <w:noBreakHyphen/>
        <w:t>2 vikna, hámarksáhrif nást 4</w:t>
      </w:r>
      <w:r w:rsidRPr="00752A1D">
        <w:rPr>
          <w:lang w:val="is-IS"/>
        </w:rPr>
        <w:noBreakHyphen/>
        <w:t>6 vikum eftir að meðferð hefst. Blóðþrýstings</w:t>
      </w:r>
      <w:r w:rsidRPr="00752A1D">
        <w:rPr>
          <w:lang w:val="is-IS"/>
        </w:rPr>
        <w:softHyphen/>
        <w:t>lækkandi verkun helst við langtímameðferð. Eftir að meðferð hefur verið hætt færist blóðþrýstingur smám saman að upphafsgildi. Afturkasts</w:t>
      </w:r>
      <w:r w:rsidRPr="00752A1D">
        <w:rPr>
          <w:lang w:val="is-IS"/>
        </w:rPr>
        <w:softHyphen/>
        <w:t>háþrýstingur hefur ekki sést (rebound hypertension).</w:t>
      </w:r>
    </w:p>
    <w:p w:rsidR="00187CF2" w:rsidRDefault="00187CF2" w:rsidP="00A478F3">
      <w:pPr>
        <w:pStyle w:val="EMEABodyText"/>
        <w:rPr>
          <w:lang w:val="is-IS"/>
        </w:rPr>
      </w:pPr>
    </w:p>
    <w:p w:rsidR="00A478F3" w:rsidRPr="00752A1D" w:rsidRDefault="00A478F3" w:rsidP="00A478F3">
      <w:pPr>
        <w:pStyle w:val="EMEABodyText"/>
        <w:rPr>
          <w:lang w:val="is-IS"/>
        </w:rPr>
      </w:pPr>
      <w:r w:rsidRPr="00752A1D">
        <w:rPr>
          <w:lang w:val="is-IS"/>
        </w:rPr>
        <w:t>Blóðþrýstings</w:t>
      </w:r>
      <w:r w:rsidRPr="00752A1D">
        <w:rPr>
          <w:lang w:val="is-IS"/>
        </w:rPr>
        <w:softHyphen/>
        <w:t>lækkandi áhrif irbesartans og þvagræsilyfja af tíazíð gerð eru samleggjandi. Hjá sjúklingum, þar sem ekki tekst að stjórna blóðþrýstingi á viðeigandi hátt með irbesartani eingöngu, verður, frekari blóðþrýstingslækkun um 7</w:t>
      </w:r>
      <w:r w:rsidRPr="00752A1D">
        <w:rPr>
          <w:lang w:val="is-IS"/>
        </w:rPr>
        <w:noBreakHyphen/>
        <w:t>10/3</w:t>
      </w:r>
      <w:r w:rsidRPr="00752A1D">
        <w:rPr>
          <w:lang w:val="is-IS"/>
        </w:rPr>
        <w:noBreakHyphen/>
        <w:t>6 mm Hg (slagbils/þanbils) ef litlum skammti af hýdróklórtíazíði (12,5 mg) er bætt við gjöf irbesartani einu sinni á sólarhring.</w:t>
      </w:r>
    </w:p>
    <w:p w:rsidR="00187CF2" w:rsidRDefault="00187CF2" w:rsidP="00A478F3">
      <w:pPr>
        <w:pStyle w:val="EMEABodyText"/>
        <w:rPr>
          <w:lang w:val="is-IS"/>
        </w:rPr>
      </w:pPr>
    </w:p>
    <w:p w:rsidR="00A478F3" w:rsidRPr="00752A1D" w:rsidRDefault="00A478F3" w:rsidP="00A478F3">
      <w:pPr>
        <w:pStyle w:val="EMEABodyText"/>
        <w:rPr>
          <w:lang w:val="is-IS"/>
        </w:rPr>
      </w:pPr>
      <w:r w:rsidRPr="00752A1D">
        <w:rPr>
          <w:lang w:val="is-IS"/>
        </w:rPr>
        <w:t>Aldur og kyn hafa ekki áhrif á verkun Aprovel. Eins og hjá öðrum lyfjum sem hafa áhrif á renín-angíótensínkerfið, svara sjúklingar af svörtum kynstofni meðferð með irbesartani einu sér áberandi verr. Þegar irbesartan er gefið samtímis litlum skammti hýdróklórtíazíðs (t.d. 12,5 mg á sólarhring), nálgast blóðþrýstings</w:t>
      </w:r>
      <w:r w:rsidRPr="00752A1D">
        <w:rPr>
          <w:lang w:val="is-IS"/>
        </w:rPr>
        <w:softHyphen/>
        <w:t>lækkandi svörun sjúklinga af svörtum kynstofni þeirra sem eru hvítir.</w:t>
      </w:r>
    </w:p>
    <w:p w:rsidR="00E4756C" w:rsidRDefault="00E4756C" w:rsidP="00A478F3">
      <w:pPr>
        <w:pStyle w:val="EMEABodyText"/>
        <w:rPr>
          <w:lang w:val="is-IS"/>
        </w:rPr>
      </w:pPr>
    </w:p>
    <w:p w:rsidR="00A478F3" w:rsidRPr="00752A1D" w:rsidRDefault="00A478F3" w:rsidP="00A478F3">
      <w:pPr>
        <w:pStyle w:val="EMEABodyText"/>
        <w:rPr>
          <w:lang w:val="is-IS"/>
        </w:rPr>
      </w:pPr>
      <w:r w:rsidRPr="00752A1D">
        <w:rPr>
          <w:lang w:val="is-IS"/>
        </w:rPr>
        <w:t>Engin áhrif, sem hafa klíníska þýðingu, verða á þvagsýru í sermi eða útskilnaði þvagsýru með þvagi.</w:t>
      </w:r>
    </w:p>
    <w:p w:rsidR="00A478F3" w:rsidRPr="00752A1D" w:rsidRDefault="00A478F3" w:rsidP="00A478F3">
      <w:pPr>
        <w:pStyle w:val="EMEABodyText"/>
        <w:rPr>
          <w:lang w:val="is-IS"/>
        </w:rPr>
      </w:pPr>
    </w:p>
    <w:p w:rsidR="00A478F3" w:rsidRPr="00917DA0" w:rsidRDefault="00A478F3" w:rsidP="00A478F3">
      <w:pPr>
        <w:pStyle w:val="EMEABodyText"/>
        <w:rPr>
          <w:i/>
          <w:lang w:val="is-IS"/>
        </w:rPr>
      </w:pPr>
      <w:r w:rsidRPr="00917DA0">
        <w:rPr>
          <w:i/>
          <w:lang w:val="is-IS"/>
        </w:rPr>
        <w:t>Börn</w:t>
      </w:r>
    </w:p>
    <w:p w:rsidR="00187CF2" w:rsidRDefault="00187CF2" w:rsidP="00A478F3">
      <w:pPr>
        <w:pStyle w:val="EMEABodyText"/>
        <w:rPr>
          <w:lang w:val="is-IS"/>
        </w:rPr>
      </w:pPr>
    </w:p>
    <w:p w:rsidR="00A478F3" w:rsidRPr="00752A1D" w:rsidRDefault="00A478F3" w:rsidP="00A478F3">
      <w:pPr>
        <w:pStyle w:val="EMEABodyText"/>
        <w:rPr>
          <w:lang w:val="is-IS"/>
        </w:rPr>
      </w:pPr>
      <w:r w:rsidRPr="00752A1D">
        <w:rPr>
          <w:lang w:val="is-IS"/>
        </w:rPr>
        <w:t>Blóðþrýstingslækkun var metin hjá 318 börnum og unglingum á aldrinum 6</w:t>
      </w:r>
      <w:r w:rsidRPr="00752A1D">
        <w:rPr>
          <w:lang w:val="is-IS"/>
        </w:rPr>
        <w:noBreakHyphen/>
        <w:t xml:space="preserve">16 ára með háþrýsting eða áhættuþætti (sykursýki, fjölskyldusögu um háþrýsting) sem fengu 0,5 mg/kg (lítinn), 1,5 mg/kg (meðalstóran) eða 4,5 mg/kg (stóran) títraðan markskammt af irbesartani í 3 vikur. Eftir 3 vikur hafði fyrsta virknibreytan (primary efficacy variable), slagbilsþrýstingur í sitjandi stöðu (SeSBP (seated systolic blood pressure)), lækkað að meðaltali um 11,7 mmHg (lítill skammtur), 9,3 mmHg (meðalstór skammtur) og 13,2 mmHg (stór skammtur) frá upphafsgildi. Enginn marktækur munur sást á milli þessarra skammta. Leiðrétt meðaltalslækkun þanþrýstings í sitjandi stöðu (SeDBP) var eftirfarandi: 3,8 mmHg (lítill skammtur), 3,2 mmHg (meðalstór skammtur) og 5,6 mmHg (stór skammtur). Á næsta tveggja vikna tímabili var sjúklingum endurraðað með slembivali og fengu annaðhvort virkt lyf eða lyfleysu. Hjá sjúklingum sem fengu lyfleysu jókst slagbilsþrýstingur í sitjandi stöðu um 2,4 mmHg og þanþrýstingur um 2,0 mmHg samanborið við +0,1 mmHg og </w:t>
      </w:r>
      <w:r w:rsidRPr="00752A1D">
        <w:rPr>
          <w:lang w:val="is-IS"/>
        </w:rPr>
        <w:noBreakHyphen/>
        <w:t>0,3 mmHg hjá þeim sem fengu irbesartan í öllum skömmtum (sjá kafla 4.2).</w:t>
      </w:r>
    </w:p>
    <w:p w:rsidR="00A478F3" w:rsidRPr="00752A1D" w:rsidRDefault="00A478F3" w:rsidP="00A478F3">
      <w:pPr>
        <w:pStyle w:val="EMEABodyText"/>
        <w:rPr>
          <w:lang w:val="is-IS"/>
        </w:rPr>
      </w:pPr>
    </w:p>
    <w:p w:rsidR="00A478F3" w:rsidRPr="00917DA0" w:rsidRDefault="00A478F3" w:rsidP="00A478F3">
      <w:pPr>
        <w:pStyle w:val="EMEAHeading2"/>
        <w:rPr>
          <w:b w:val="0"/>
          <w:i/>
          <w:lang w:val="is-IS"/>
        </w:rPr>
      </w:pPr>
      <w:r w:rsidRPr="00917DA0">
        <w:rPr>
          <w:b w:val="0"/>
          <w:i/>
          <w:lang w:val="is-IS"/>
        </w:rPr>
        <w:t>Háþrýstingur og sykursýki af gerð 2 með nýrnasjúkdómi</w:t>
      </w:r>
    </w:p>
    <w:p w:rsidR="00187CF2" w:rsidRDefault="00187CF2" w:rsidP="00A478F3">
      <w:pPr>
        <w:pStyle w:val="EMEABodyText"/>
        <w:rPr>
          <w:lang w:val="is-IS"/>
        </w:rPr>
      </w:pPr>
    </w:p>
    <w:p w:rsidR="00A478F3" w:rsidRPr="00752A1D" w:rsidRDefault="00A478F3" w:rsidP="00A478F3">
      <w:pPr>
        <w:pStyle w:val="EMEABodyText"/>
        <w:rPr>
          <w:lang w:val="is-IS"/>
        </w:rPr>
      </w:pPr>
      <w:r w:rsidRPr="00752A1D">
        <w:rPr>
          <w:lang w:val="is-IS"/>
        </w:rPr>
        <w:t>Rannsókn á irbesartani hjá sykursýkis</w:t>
      </w:r>
      <w:r w:rsidRPr="00752A1D">
        <w:rPr>
          <w:lang w:val="is-IS"/>
        </w:rPr>
        <w:softHyphen/>
        <w:t>sjúklingum með nýrnakvilla (Irbesartan Diabetic Nephropathy Trial, IDNT) sýndi fram á að irbesartan hægir á framrás nýrnasjúkdóms hjá sjúklingum með langvarandi skerta nýrnastarfsemi og mikla próteinmigu. IDNT rannsóknin var tvíblind, lyfleysustýrð rannsókn á sjúkdómsástandi og dánartíðni þar sem borin voru saman Aprovel, amlódípín og lyfleysa. Hjá 1.715 háþrýstings</w:t>
      </w:r>
      <w:r w:rsidRPr="00752A1D">
        <w:rPr>
          <w:lang w:val="is-IS"/>
        </w:rPr>
        <w:softHyphen/>
        <w:t>sjúklingum með sykursýki af gerð 2, próteinmigu ≥ 900 mg/sólarhring og kreatínín í sermi á bilinu 1,0</w:t>
      </w:r>
      <w:r w:rsidRPr="00752A1D">
        <w:rPr>
          <w:lang w:val="is-IS"/>
        </w:rPr>
        <w:noBreakHyphen/>
        <w:t>3,0 mg/dl voru rannsökuð langtímaáhrif (að meðaltali 2,6 ár) Aprovel á framrás nýrnasjúkdóms og dánartíðni af hvaða ástæðu sem er. Skammtur hjá sjúklingum var aukinn úr 75 mg í 300 mg viðhaldsskammt af Aprovel, úr 2,5 mg í 10 mg af amlódípíni eða lyfleysu að þolmörkum. Dæmigert fyrir sjúklinga í öllum meðferðarhópum var að þeir fengu á bilinu 2 til 4 gerðir háþrýstingslyfja (t.d. þvagræsilyf, beta-blokka, alfa-blokka) til þess að ná fyrirfram skilgreindu blóðþrýstings</w:t>
      </w:r>
      <w:r w:rsidRPr="00752A1D">
        <w:rPr>
          <w:lang w:val="is-IS"/>
        </w:rPr>
        <w:softHyphen/>
        <w:t>markmiði sem nam ≤ 135/85 mm Hg eða 10 mm Hg lækkun á slagbils</w:t>
      </w:r>
      <w:r w:rsidRPr="00752A1D">
        <w:rPr>
          <w:lang w:val="is-IS"/>
        </w:rPr>
        <w:softHyphen/>
        <w:t>þrýstingi ef grunnlínan var &gt; 160 mm Hg. Sextíu af hundraði (60%) sjúklinga í lyfleysu</w:t>
      </w:r>
      <w:r w:rsidRPr="00752A1D">
        <w:rPr>
          <w:lang w:val="is-IS"/>
        </w:rPr>
        <w:softHyphen/>
        <w:t>hópnum náðu þessum markþrýstingi, en talan var 76% og 78% hjá irbesartan og amlódípín</w:t>
      </w:r>
      <w:r w:rsidRPr="00752A1D">
        <w:rPr>
          <w:lang w:val="is-IS"/>
        </w:rPr>
        <w:softHyphen/>
        <w:t>hópunum, hvorum um sig. Irbesartan dró marktækt úr hlutfallslegri hættu á samsettum endapunkti sem var tvöföldun kreatíníns í sermi, nýrnasjúkdómi á lokastigi (ESRD, end stage renal disease) eða dauða af hvaða ástæðu sem er. Um 33% sjúklinga í irbesartan</w:t>
      </w:r>
      <w:r w:rsidRPr="00752A1D">
        <w:rPr>
          <w:lang w:val="is-IS"/>
        </w:rPr>
        <w:softHyphen/>
        <w:t>hópnum náðu samsettum endapunkti á lokastigi nýrnasjúkdóms, samanborið við 39% og 41% úr lyfleysu- og amlódípín</w:t>
      </w:r>
      <w:r w:rsidRPr="00752A1D">
        <w:rPr>
          <w:lang w:val="is-IS"/>
        </w:rPr>
        <w:softHyphen/>
        <w:t>hópum [20% minnkun á hlutfallslegri áhættu miðað við lyfleysu (p = 0,024) og 23% minnkun á hlutfallslegri áhættu miðað við amlódípín (p = 0,006)]. Við greiningu á einstökum þáttum aðalendapunktsins, sáust ekki nein áhrif á dauða af hvaða ástæðu sem er, en fram kom jákvæð tilhneiging til að draga úr nýrnasjúkdómi á lokastigi (ESRD) og marktæk lækkun á tvöföldun á kreatíníni í sermi.</w:t>
      </w:r>
    </w:p>
    <w:p w:rsidR="00A478F3" w:rsidRPr="00752A1D" w:rsidRDefault="00A478F3" w:rsidP="00A478F3">
      <w:pPr>
        <w:pStyle w:val="EMEABodyText"/>
        <w:rPr>
          <w:lang w:val="is-IS"/>
        </w:rPr>
      </w:pPr>
    </w:p>
    <w:p w:rsidR="00A478F3" w:rsidRPr="00752A1D" w:rsidRDefault="00A478F3" w:rsidP="00A478F3">
      <w:pPr>
        <w:pStyle w:val="EMEABodyText"/>
        <w:rPr>
          <w:lang w:val="is-IS"/>
        </w:rPr>
      </w:pPr>
      <w:r w:rsidRPr="00752A1D">
        <w:rPr>
          <w:lang w:val="is-IS"/>
        </w:rPr>
        <w:t>Metin voru meðferðaráhrif á undirhópa út frá kyni, kynstofni, aldri, hversu lengi sykursýki hafði staðið, blóðþrýstingi við grunnlínu, kreatíníni í sermi og útskilnaðarhraða albúmíns. Hjá konum og svörtum undirhópum sem voru 32% og 26% heildarþýðis í rannsókninni, hvor undirhópur um sig, var nýrnaávinningur ekki augljós þótt vikmörk útiloki hann ekki. Hvað varðar aukaendapunkta, svo sem lífshættuleg og minna hættuleg hjarta- og æðatilfelli, var enginn munur á hópunum þremur hjá heildarþýði, þótt vart yrði við aukna tíðni hjartadreps sem ekki var lífshættulegt hjá konum og lækkaða tíðni slíks hjartadreps hjá körlum í irbesartanhópnum miðað við lyfjagjöf með lyfleysu. Vart varð við aukna tíðni hjartadreps og heilaslags sem ekki var lífshættulegt hjá konum í irbesartanhópnum samanborið við amlódípínhópinn, en innlögnum á sjúkrahús vegna hjartabilunar fækkaði hjá heildarþýði. Ekki hefur þó fundist nein haldbær skýring á þessum niðurstöðum hjá konum.</w:t>
      </w:r>
    </w:p>
    <w:p w:rsidR="00A478F3" w:rsidRPr="00752A1D" w:rsidRDefault="00A478F3" w:rsidP="00A478F3">
      <w:pPr>
        <w:pStyle w:val="EMEABodyText"/>
        <w:rPr>
          <w:lang w:val="is-IS"/>
        </w:rPr>
      </w:pPr>
    </w:p>
    <w:p w:rsidR="00A478F3" w:rsidRPr="00752A1D" w:rsidRDefault="00A478F3" w:rsidP="00A478F3">
      <w:pPr>
        <w:pStyle w:val="EMEABodyText"/>
        <w:rPr>
          <w:lang w:val="is-IS"/>
        </w:rPr>
      </w:pPr>
      <w:r w:rsidRPr="00752A1D">
        <w:rPr>
          <w:lang w:val="is-IS"/>
        </w:rPr>
        <w:t>Rannsókn á áhrifum irbesartans á öralbúmínmigu hjá háþrýstingssjúklingum með sykursýki af gerð 2 (Effects of Irbesartan on Microalbuminuria in Hypertensive Patients with type 2 Diabetes Mellitus, IRMA 2) sýndi að 300 mg af irbesartani hægja á framrás í verulega próteinmigu hjá sjúklingum með öralbúmínmigu. IRMA 2 var lyfleysustýrð, tvíblind rannsókn á sjúkdómsástandi hjá 590 sjúklingum með sykursýki af gerð 2, öralbúmínmigu (30</w:t>
      </w:r>
      <w:r w:rsidRPr="00752A1D">
        <w:rPr>
          <w:lang w:val="is-IS"/>
        </w:rPr>
        <w:noBreakHyphen/>
        <w:t>300 mg/sólarhring) og eðlilega nýrnastarfsemi (kreatínín í sermi ≤ 1,5 mg/dl hjá körlum og &lt; 1,1 mg/dl hjá konum). Í rannsókninni voru athuguð langtímaáhrif (2 ár) Aprovel á framrás í klíníska (verulega) próteinmigu (útskilnaðarhraði albúmíns í þvagi &gt; 300 mg/sólarhring og aukning um a.m.k. 30% frá grunnlínu). Fyrirfram skilgreint blóðþrýstingsmarkmið var ≤ 135/85 mm Hg. Viðbótarháþrýstingslyfjum (nema ACE-hemlum, angíótensín-II blokkum og díhýdrópýrídín kalsíumgangalokum) var bætt við eftir þörfum til þess að stuðla að því að blóðþrýstingsmarkmiði yrði náð. Svipaður blóðþrýstingur náðist í öllum meðferðarhópum, en færri einstaklingar í hópnum sem fékk 300 mg af irbesartani (5,2%) en í lyfleysuhóp (14,9%) eða hópnum sem fékk 150 mg af irbesartani (9,7%) enduðu með að fá augljósa próteinmigu, en þetta sýnir 70% minnkun á hlutfallslegri áhættu miðað við lyfleysu (p = 0,0004) hvað varðar stærri skammtinn. Ekki varð vart við að þessu fylgdi bati á gaukulsíunarhraða (GFR) á fyrstu þremur mánuðum meðferðar. Sú töf sem varð á framrás í klíníska próteinmigu var augljós strax eftir þrjá mánuði og hélst hún á 2 ára tímabilinu. Algengara var að albúmín í þvagi kæmist aftur í eðlilegt horf (&lt; 30 mg/sólarhring) hjá hópnum sem fékk 300 mg af Aprovel (34%) en þeim sem fengu lyfleysu (21%).</w:t>
      </w:r>
    </w:p>
    <w:p w:rsidR="000C574D" w:rsidRPr="000C574D" w:rsidRDefault="000C574D" w:rsidP="000C574D">
      <w:pPr>
        <w:pStyle w:val="EMEABodyText"/>
        <w:rPr>
          <w:lang w:val="is-IS"/>
        </w:rPr>
      </w:pPr>
    </w:p>
    <w:p w:rsidR="000C574D" w:rsidRPr="00917DA0" w:rsidRDefault="000C574D" w:rsidP="00917DA0">
      <w:pPr>
        <w:pStyle w:val="EMEABodyText"/>
        <w:keepNext/>
        <w:rPr>
          <w:i/>
          <w:iCs/>
          <w:lang w:val="is-IS"/>
        </w:rPr>
      </w:pPr>
      <w:r w:rsidRPr="00917DA0">
        <w:rPr>
          <w:i/>
          <w:iCs/>
          <w:lang w:val="is-IS"/>
        </w:rPr>
        <w:t>Tvöföld hömlun á renín-angíótensín-aldósterónkerfinu</w:t>
      </w:r>
    </w:p>
    <w:p w:rsidR="00187CF2" w:rsidRDefault="00187CF2" w:rsidP="00917DA0">
      <w:pPr>
        <w:pStyle w:val="EMEABodyText"/>
        <w:keepNext/>
        <w:rPr>
          <w:iCs/>
          <w:lang w:val="is-IS"/>
        </w:rPr>
      </w:pPr>
    </w:p>
    <w:p w:rsidR="000C574D" w:rsidRPr="000C574D" w:rsidRDefault="000C574D" w:rsidP="000C574D">
      <w:pPr>
        <w:pStyle w:val="EMEABodyText"/>
        <w:rPr>
          <w:iCs/>
          <w:lang w:val="is-IS"/>
        </w:rPr>
      </w:pPr>
      <w:r w:rsidRPr="000C574D">
        <w:rPr>
          <w:iCs/>
          <w:lang w:val="is-IS"/>
        </w:rPr>
        <w:t>Í tveimur stórum slembiröðuðum samanburðarrannsóknum, ONTARGET (ONgoing Telmisartan Alone and in combination with Ramipril Global Endpoint Trial) og VA NEPHRON</w:t>
      </w:r>
      <w:r w:rsidRPr="000C574D">
        <w:rPr>
          <w:iCs/>
          <w:lang w:val="is-IS"/>
        </w:rPr>
        <w:noBreakHyphen/>
        <w:t>D (The Veterans Affairs Nephropathy in Diabetes) var samsett meðferð með ACE</w:t>
      </w:r>
      <w:r w:rsidRPr="000C574D">
        <w:rPr>
          <w:iCs/>
          <w:lang w:val="is-IS"/>
        </w:rPr>
        <w:noBreakHyphen/>
        <w:t>hemli og angíótensín II viðtakablokka rannsökuð.</w:t>
      </w:r>
      <w:r w:rsidR="00187CF2">
        <w:rPr>
          <w:iCs/>
          <w:lang w:val="is-IS"/>
        </w:rPr>
        <w:t xml:space="preserve"> </w:t>
      </w:r>
      <w:r w:rsidRPr="000C574D">
        <w:rPr>
          <w:iCs/>
          <w:lang w:val="is-IS"/>
        </w:rPr>
        <w:t>ONTARGET rannsóknin var gerð hjá sjúklingum með sögu um hjarta- og æðasjúkdóm eða sjúkdóm í heilaæðum, eða sykursýki af tegund 2 ásamt vísbendingum um skemmdir í marklíffæri. VA NEPHRON</w:t>
      </w:r>
      <w:r w:rsidRPr="000C574D">
        <w:rPr>
          <w:iCs/>
          <w:lang w:val="is-IS"/>
        </w:rPr>
        <w:noBreakHyphen/>
        <w:t xml:space="preserve">D rannsóknin var gerð hjá sjúklingum með sykursýki af tegund 2 og nýrnakvilla vegna sykursýki. </w:t>
      </w:r>
    </w:p>
    <w:p w:rsidR="00187CF2" w:rsidRDefault="00187CF2" w:rsidP="000C574D">
      <w:pPr>
        <w:pStyle w:val="EMEABodyText"/>
        <w:rPr>
          <w:iCs/>
          <w:lang w:val="is-IS"/>
        </w:rPr>
      </w:pPr>
    </w:p>
    <w:p w:rsidR="000C574D" w:rsidRPr="000C574D" w:rsidRDefault="000C574D" w:rsidP="000C574D">
      <w:pPr>
        <w:pStyle w:val="EMEABodyText"/>
        <w:rPr>
          <w:iCs/>
          <w:lang w:val="is-IS"/>
        </w:rPr>
      </w:pPr>
      <w:r w:rsidRPr="000C574D">
        <w:rPr>
          <w:iCs/>
          <w:lang w:val="is-IS"/>
        </w:rPr>
        <w:t>Þessar rannsóknir sýndu engan marktækan ávinning af meðferð hvað varðar nýru og/eða hjarta- og æðakerfi eða dánartíðni en á hinn bóginn kom fram aukin hætta á blóðkalíumhækkun, bráðum nýrnaskaða og/eða lágþrýstingi samanborið við einlyfjameðferð. Vegna líkra lyfhrifa þessara lyfja eiga þessar niðurstöður einnig við aðra ACE</w:t>
      </w:r>
      <w:r w:rsidRPr="000C574D">
        <w:rPr>
          <w:iCs/>
          <w:lang w:val="is-IS"/>
        </w:rPr>
        <w:noBreakHyphen/>
        <w:t xml:space="preserve">hemla og angíótensín II viðtakablokka. </w:t>
      </w:r>
    </w:p>
    <w:p w:rsidR="000C574D" w:rsidRPr="000C574D" w:rsidRDefault="000C574D" w:rsidP="000C574D">
      <w:pPr>
        <w:pStyle w:val="EMEABodyText"/>
        <w:rPr>
          <w:b/>
          <w:bCs/>
          <w:iCs/>
          <w:lang w:val="is-IS"/>
        </w:rPr>
      </w:pPr>
      <w:r w:rsidRPr="000C574D">
        <w:rPr>
          <w:iCs/>
          <w:lang w:val="is-IS"/>
        </w:rPr>
        <w:t>Þess vegna skal ekki nota ACE</w:t>
      </w:r>
      <w:r w:rsidRPr="000C574D">
        <w:rPr>
          <w:iCs/>
          <w:lang w:val="is-IS"/>
        </w:rPr>
        <w:noBreakHyphen/>
        <w:t>hemla og angíótensín II viðtakablokka samhliða hjá sjúklingum með nýrnakvilla vegna sykursýki.</w:t>
      </w:r>
    </w:p>
    <w:p w:rsidR="00187CF2" w:rsidRDefault="00187CF2" w:rsidP="000C574D">
      <w:pPr>
        <w:pStyle w:val="EMEABodyText"/>
        <w:rPr>
          <w:iCs/>
          <w:lang w:val="is-IS"/>
        </w:rPr>
      </w:pPr>
    </w:p>
    <w:p w:rsidR="000C574D" w:rsidRPr="000C574D" w:rsidRDefault="000C574D" w:rsidP="000C574D">
      <w:pPr>
        <w:pStyle w:val="EMEABodyText"/>
        <w:rPr>
          <w:iCs/>
          <w:lang w:val="is-IS"/>
        </w:rPr>
      </w:pPr>
      <w:r w:rsidRPr="000C574D">
        <w:rPr>
          <w:iCs/>
          <w:lang w:val="is-IS"/>
        </w:rPr>
        <w:t>ALTITUDE (Aliskiren Trial in Type 2 Diabetes Using Cardiovascular and Renal Disease Endpoints) rannsóknin var hönnuð til að kanna ávinnning af því að bæta aliskireni við hefðbundna meðferð með ACE</w:t>
      </w:r>
      <w:r w:rsidRPr="000C574D">
        <w:rPr>
          <w:iCs/>
          <w:lang w:val="is-IS"/>
        </w:rPr>
        <w:noBreakHyphen/>
        <w:t>hemli eða angíótensín II viðtakablokka hjá sjúklingum með sykursýki af tegund 2 og langvinnan nýrnasjúkdóm, hjarta- og æðasjúkdóm eða hvort tveggja. Rannsóknin var stöðvuð snemma vegna aukinnar hættu á aukaverkunum. Dauðsfall vegna hjarta- og æðasjúkdóms og heilablóðfall voru algengari hjá hópnum sem fékk aliskiren en hjá hópnum sem fékk lyfleysu og oftar var tilkynnt um aukaverkanir og þær alvarlegu aukaverkanir sem sérstaklega var fylgst með (blóðkalíumhækkun, lágþrýstingur og vanstarfsemi nýrna) hjá hópnum sem fékk aliskiren en hjá hópnum sem fékk lyfleysu.</w:t>
      </w:r>
    </w:p>
    <w:p w:rsidR="00A478F3" w:rsidRPr="00752A1D" w:rsidRDefault="00A478F3" w:rsidP="00A478F3">
      <w:pPr>
        <w:pStyle w:val="EMEABodyText"/>
        <w:rPr>
          <w:lang w:val="is-IS"/>
        </w:rPr>
      </w:pPr>
    </w:p>
    <w:p w:rsidR="00A478F3" w:rsidRPr="00752A1D" w:rsidRDefault="00A478F3" w:rsidP="00A478F3">
      <w:pPr>
        <w:pStyle w:val="EMEAHeading2"/>
        <w:rPr>
          <w:lang w:val="is-IS"/>
        </w:rPr>
      </w:pPr>
      <w:r w:rsidRPr="00752A1D">
        <w:rPr>
          <w:lang w:val="is-IS"/>
        </w:rPr>
        <w:t>5.2</w:t>
      </w:r>
      <w:r w:rsidRPr="00752A1D">
        <w:rPr>
          <w:lang w:val="is-IS"/>
        </w:rPr>
        <w:tab/>
        <w:t>Lyfjahvörf</w:t>
      </w:r>
    </w:p>
    <w:p w:rsidR="00A478F3" w:rsidRPr="00917DA0" w:rsidRDefault="00A478F3" w:rsidP="00A478F3">
      <w:pPr>
        <w:pStyle w:val="EMEAHeading2"/>
        <w:rPr>
          <w:b w:val="0"/>
          <w:lang w:val="is-IS"/>
        </w:rPr>
      </w:pPr>
    </w:p>
    <w:p w:rsidR="00187CF2" w:rsidRPr="00917DA0" w:rsidRDefault="00187CF2" w:rsidP="00A478F3">
      <w:pPr>
        <w:pStyle w:val="EMEABodyText"/>
        <w:rPr>
          <w:u w:val="single"/>
          <w:lang w:val="is-IS"/>
        </w:rPr>
      </w:pPr>
      <w:r w:rsidRPr="00917DA0">
        <w:rPr>
          <w:u w:val="single"/>
          <w:lang w:val="is-IS"/>
        </w:rPr>
        <w:t>Frásog</w:t>
      </w:r>
    </w:p>
    <w:p w:rsidR="00187CF2" w:rsidRDefault="00187CF2" w:rsidP="00A478F3">
      <w:pPr>
        <w:pStyle w:val="EMEABodyText"/>
        <w:rPr>
          <w:lang w:val="is-IS"/>
        </w:rPr>
      </w:pPr>
    </w:p>
    <w:p w:rsidR="00187CF2" w:rsidRDefault="00A478F3" w:rsidP="00A478F3">
      <w:pPr>
        <w:pStyle w:val="EMEABodyText"/>
        <w:rPr>
          <w:lang w:val="is-IS"/>
        </w:rPr>
      </w:pPr>
      <w:r w:rsidRPr="00752A1D">
        <w:rPr>
          <w:lang w:val="is-IS"/>
        </w:rPr>
        <w:t>Eftir inntöku, frásogast irbesartan vel: Rannsóknir á heildaraðgengi gáfu gildi um 60</w:t>
      </w:r>
      <w:r w:rsidRPr="00752A1D">
        <w:rPr>
          <w:lang w:val="is-IS"/>
        </w:rPr>
        <w:noBreakHyphen/>
        <w:t>80%. Samtímis neysla fæðu hefur óveruleg áhrif á aðgengi irbesartans.</w:t>
      </w:r>
    </w:p>
    <w:p w:rsidR="00187CF2" w:rsidRDefault="00187CF2" w:rsidP="00A478F3">
      <w:pPr>
        <w:pStyle w:val="EMEABodyText"/>
        <w:rPr>
          <w:lang w:val="is-IS"/>
        </w:rPr>
      </w:pPr>
    </w:p>
    <w:p w:rsidR="00187CF2" w:rsidRPr="00917DA0" w:rsidRDefault="00187CF2" w:rsidP="00A478F3">
      <w:pPr>
        <w:pStyle w:val="EMEABodyText"/>
        <w:rPr>
          <w:u w:val="single"/>
          <w:lang w:val="is-IS"/>
        </w:rPr>
      </w:pPr>
      <w:r w:rsidRPr="00917DA0">
        <w:rPr>
          <w:u w:val="single"/>
          <w:lang w:val="is-IS"/>
        </w:rPr>
        <w:t>Dreifing</w:t>
      </w:r>
    </w:p>
    <w:p w:rsidR="00187CF2" w:rsidRDefault="00187CF2" w:rsidP="00A478F3">
      <w:pPr>
        <w:pStyle w:val="EMEABodyText"/>
        <w:rPr>
          <w:lang w:val="is-IS"/>
        </w:rPr>
      </w:pPr>
    </w:p>
    <w:p w:rsidR="00F14C71" w:rsidRDefault="00A478F3" w:rsidP="00A478F3">
      <w:pPr>
        <w:pStyle w:val="EMEABodyText"/>
        <w:rPr>
          <w:lang w:val="is-IS"/>
        </w:rPr>
      </w:pPr>
      <w:r w:rsidRPr="00752A1D">
        <w:rPr>
          <w:lang w:val="is-IS"/>
        </w:rPr>
        <w:t>Binding við plasmaprótein er um 96% með smávægilegri bindingu við blóðfrumuþætti. Dreifingarrúmmál er 53</w:t>
      </w:r>
      <w:r w:rsidRPr="00752A1D">
        <w:rPr>
          <w:lang w:val="is-IS"/>
        </w:rPr>
        <w:noBreakHyphen/>
        <w:t>93 lítrar.</w:t>
      </w:r>
    </w:p>
    <w:p w:rsidR="00F14C71" w:rsidRDefault="00F14C71" w:rsidP="00A478F3">
      <w:pPr>
        <w:pStyle w:val="EMEABodyText"/>
        <w:rPr>
          <w:lang w:val="is-IS"/>
        </w:rPr>
      </w:pPr>
    </w:p>
    <w:p w:rsidR="00F14C71" w:rsidRPr="00917DA0" w:rsidRDefault="00F14C71" w:rsidP="00A478F3">
      <w:pPr>
        <w:pStyle w:val="EMEABodyText"/>
        <w:rPr>
          <w:u w:val="single"/>
          <w:lang w:val="is-IS"/>
        </w:rPr>
      </w:pPr>
      <w:r w:rsidRPr="00917DA0">
        <w:rPr>
          <w:u w:val="single"/>
          <w:lang w:val="is-IS"/>
        </w:rPr>
        <w:t>Umbrot</w:t>
      </w:r>
    </w:p>
    <w:p w:rsidR="00F14C71" w:rsidRDefault="00F14C71" w:rsidP="00A478F3">
      <w:pPr>
        <w:pStyle w:val="EMEABodyText"/>
        <w:rPr>
          <w:lang w:val="is-IS"/>
        </w:rPr>
      </w:pPr>
    </w:p>
    <w:p w:rsidR="00A478F3" w:rsidRPr="00752A1D" w:rsidRDefault="00A478F3" w:rsidP="00A478F3">
      <w:pPr>
        <w:pStyle w:val="EMEABodyText"/>
        <w:rPr>
          <w:lang w:val="is-IS"/>
        </w:rPr>
      </w:pPr>
      <w:r w:rsidRPr="00752A1D">
        <w:rPr>
          <w:lang w:val="is-IS"/>
        </w:rPr>
        <w:t xml:space="preserve">Eftir inntöku eða gjöf í bláæð með </w:t>
      </w:r>
      <w:r w:rsidRPr="00752A1D">
        <w:rPr>
          <w:vertAlign w:val="superscript"/>
          <w:lang w:val="is-IS"/>
        </w:rPr>
        <w:t>14</w:t>
      </w:r>
      <w:r w:rsidRPr="00752A1D">
        <w:rPr>
          <w:lang w:val="is-IS"/>
        </w:rPr>
        <w:t>C irbesartani, má rekja 80</w:t>
      </w:r>
      <w:r w:rsidRPr="00752A1D">
        <w:rPr>
          <w:lang w:val="is-IS"/>
        </w:rPr>
        <w:noBreakHyphen/>
        <w:t>85% af geislamerktu lyfi í plasma til irbesartans á óbreyttu formi. Irbesartan umbrotnar í lifur með glúkúróníðsamtengingu og oxun.</w:t>
      </w:r>
      <w:r w:rsidRPr="00752A1D">
        <w:rPr>
          <w:b/>
          <w:lang w:val="is-IS"/>
        </w:rPr>
        <w:t xml:space="preserve"> </w:t>
      </w:r>
      <w:r w:rsidRPr="00752A1D">
        <w:rPr>
          <w:lang w:val="is-IS"/>
        </w:rPr>
        <w:t xml:space="preserve">Aðalumbrotsefnið í blóðrás er irbesartan glúkúróníð (u.þ.b. 6%). </w:t>
      </w:r>
      <w:r w:rsidRPr="00752A1D">
        <w:rPr>
          <w:i/>
          <w:lang w:val="is-IS"/>
        </w:rPr>
        <w:t>In vitro</w:t>
      </w:r>
      <w:r w:rsidRPr="00752A1D">
        <w:rPr>
          <w:lang w:val="is-IS"/>
        </w:rPr>
        <w:t xml:space="preserve"> rannsóknir benda til þess að irbesartan sé fyrst og fremst oxað með cýtókróm P450 ensíminu CYP2C9; ísóensímið CYP3A4 hefur óveruleg áhrif.</w:t>
      </w:r>
    </w:p>
    <w:p w:rsidR="00A478F3" w:rsidRDefault="00A478F3" w:rsidP="00A478F3">
      <w:pPr>
        <w:pStyle w:val="EMEABodyText"/>
        <w:rPr>
          <w:lang w:val="is-IS"/>
        </w:rPr>
      </w:pPr>
    </w:p>
    <w:p w:rsidR="00F14C71" w:rsidRPr="00917DA0" w:rsidRDefault="00F14C71" w:rsidP="00A478F3">
      <w:pPr>
        <w:pStyle w:val="EMEABodyText"/>
        <w:rPr>
          <w:u w:val="single"/>
          <w:lang w:val="is-IS"/>
        </w:rPr>
      </w:pPr>
      <w:r w:rsidRPr="00917DA0">
        <w:rPr>
          <w:u w:val="single"/>
          <w:lang w:val="is-IS"/>
        </w:rPr>
        <w:t>Línulegt/ólínulegt samband</w:t>
      </w:r>
    </w:p>
    <w:p w:rsidR="00F14C71" w:rsidRPr="00752A1D" w:rsidRDefault="00F14C71" w:rsidP="00A478F3">
      <w:pPr>
        <w:pStyle w:val="EMEABodyText"/>
        <w:rPr>
          <w:lang w:val="is-IS"/>
        </w:rPr>
      </w:pPr>
    </w:p>
    <w:p w:rsidR="00A478F3" w:rsidRPr="00752A1D" w:rsidRDefault="00A478F3" w:rsidP="00A478F3">
      <w:pPr>
        <w:pStyle w:val="EMEABodyText"/>
        <w:rPr>
          <w:lang w:val="is-IS"/>
        </w:rPr>
      </w:pPr>
      <w:r w:rsidRPr="00752A1D">
        <w:rPr>
          <w:lang w:val="is-IS"/>
        </w:rPr>
        <w:t>Lyfjahvörf irbesartans eru línuleg og skammtaháð á skammtabilinu 10 til 600 mg. Við skammta yfir 600 mg (tvöfaldan ráðlagðan hámarksskammt) eykst frásog minna en hlutfallslega; skýring á þessu er ekki þekkt. Hámarksþéttni í plasma næst 1,5</w:t>
      </w:r>
      <w:r w:rsidRPr="00752A1D">
        <w:rPr>
          <w:lang w:val="is-IS"/>
        </w:rPr>
        <w:noBreakHyphen/>
        <w:t>2 klst. eftir inntöku. Heildarúthreinsun úr líkamanum er 157</w:t>
      </w:r>
      <w:r w:rsidRPr="00752A1D">
        <w:rPr>
          <w:lang w:val="is-IS"/>
        </w:rPr>
        <w:noBreakHyphen/>
        <w:t>176 ml/mín. og nýrnaúthreinsun er 3</w:t>
      </w:r>
      <w:r w:rsidRPr="00752A1D">
        <w:rPr>
          <w:lang w:val="is-IS"/>
        </w:rPr>
        <w:noBreakHyphen/>
        <w:t>3,5 ml/mín. Helmingunartími lokaútskilnaðar irbesartans er 11</w:t>
      </w:r>
      <w:r w:rsidRPr="00752A1D">
        <w:rPr>
          <w:lang w:val="is-IS"/>
        </w:rPr>
        <w:noBreakHyphen/>
        <w:t>15 klst. Jafnvægi (steady-state) á plasmaþéttni næst innan 3 sólarhringa eftir að meðferð með einum skammti á sólarhring hefst. Takmarkað magn irbesartans safnast upp í plasma (&lt; 20%) við endurtekna gjöf einu sinni á sólarhring. Í rannsókn kom fram dálítið hærri plasmaþéttni irbesartans hjá konum með háan blóðþrýsting. Þó kom enginn munur fram á helmingunartíma og uppsöfnun irbesartans. Ekki þarf að breyta skömmtum hjá konum. Gildi AUC og C</w:t>
      </w:r>
      <w:r w:rsidRPr="00752A1D">
        <w:rPr>
          <w:rStyle w:val="EMEASubscript"/>
          <w:lang w:val="is-IS"/>
        </w:rPr>
        <w:t>max</w:t>
      </w:r>
      <w:r w:rsidRPr="00752A1D">
        <w:rPr>
          <w:lang w:val="is-IS"/>
        </w:rPr>
        <w:t xml:space="preserve"> fyrir irbesartan reyndust einnig dálítið hærri hjá öldruðum (≥ 65 ára) en hjá yngri sjúklingum (18</w:t>
      </w:r>
      <w:r w:rsidRPr="00752A1D">
        <w:rPr>
          <w:lang w:val="is-IS"/>
        </w:rPr>
        <w:noBreakHyphen/>
        <w:t>40 ára). Þrátt fyrir það breyttist lokahelmingunartími óverulega. Ekki þarf að breyta skömmtum hjá öldruðum.</w:t>
      </w:r>
    </w:p>
    <w:p w:rsidR="00A478F3" w:rsidRPr="00752A1D" w:rsidRDefault="00A478F3" w:rsidP="00A478F3">
      <w:pPr>
        <w:pStyle w:val="EMEABodyText"/>
        <w:rPr>
          <w:lang w:val="is-IS"/>
        </w:rPr>
      </w:pPr>
    </w:p>
    <w:p w:rsidR="00F14C71" w:rsidRPr="00917DA0" w:rsidRDefault="00F14C71" w:rsidP="00A478F3">
      <w:pPr>
        <w:pStyle w:val="EMEABodyText"/>
        <w:rPr>
          <w:u w:val="single"/>
          <w:lang w:val="is-IS"/>
        </w:rPr>
      </w:pPr>
      <w:r w:rsidRPr="00917DA0">
        <w:rPr>
          <w:u w:val="single"/>
          <w:lang w:val="is-IS"/>
        </w:rPr>
        <w:t>Brotthvarf</w:t>
      </w:r>
    </w:p>
    <w:p w:rsidR="00F14C71" w:rsidRDefault="00F14C71" w:rsidP="00A478F3">
      <w:pPr>
        <w:pStyle w:val="EMEABodyText"/>
        <w:rPr>
          <w:lang w:val="is-IS"/>
        </w:rPr>
      </w:pPr>
    </w:p>
    <w:p w:rsidR="00A478F3" w:rsidRPr="00752A1D" w:rsidRDefault="00A478F3" w:rsidP="00A478F3">
      <w:pPr>
        <w:pStyle w:val="EMEABodyText"/>
        <w:rPr>
          <w:lang w:val="is-IS"/>
        </w:rPr>
      </w:pPr>
      <w:r w:rsidRPr="00752A1D">
        <w:rPr>
          <w:lang w:val="is-IS"/>
        </w:rPr>
        <w:t xml:space="preserve">Irbesartan og umbrotsefni þess skiljast út bæði með galli og í gegnum nýru. Eftir annaðhvort inntöku eða gjöf í bláæð með </w:t>
      </w:r>
      <w:r w:rsidRPr="00752A1D">
        <w:rPr>
          <w:vertAlign w:val="superscript"/>
          <w:lang w:val="is-IS"/>
        </w:rPr>
        <w:t>14</w:t>
      </w:r>
      <w:r w:rsidRPr="00752A1D">
        <w:rPr>
          <w:lang w:val="is-IS"/>
        </w:rPr>
        <w:t>C irbesartani, kemur um 20% af geislamerktu efni fram í þvagi, en afgangurinn í hægðum. Minna en 2% af skammti skilst út með þvagi sem irbesartan á óbreyttu formi.</w:t>
      </w:r>
    </w:p>
    <w:p w:rsidR="00A478F3" w:rsidRPr="00752A1D" w:rsidRDefault="00A478F3" w:rsidP="00A478F3">
      <w:pPr>
        <w:pStyle w:val="EMEABodyText"/>
        <w:rPr>
          <w:lang w:val="is-IS"/>
        </w:rPr>
      </w:pPr>
    </w:p>
    <w:p w:rsidR="00A478F3" w:rsidRPr="00E337CE" w:rsidRDefault="00A478F3" w:rsidP="00A478F3">
      <w:pPr>
        <w:pStyle w:val="EMEABodyText"/>
        <w:rPr>
          <w:u w:val="single"/>
          <w:lang w:val="is-IS"/>
        </w:rPr>
      </w:pPr>
      <w:r w:rsidRPr="00E337CE">
        <w:rPr>
          <w:u w:val="single"/>
          <w:lang w:val="is-IS"/>
        </w:rPr>
        <w:t>Börn</w:t>
      </w:r>
    </w:p>
    <w:p w:rsidR="00F14C71" w:rsidRDefault="00F14C71" w:rsidP="00A478F3">
      <w:pPr>
        <w:pStyle w:val="EMEABodyText"/>
        <w:rPr>
          <w:lang w:val="is-IS"/>
        </w:rPr>
      </w:pPr>
    </w:p>
    <w:p w:rsidR="00A478F3" w:rsidRPr="00752A1D" w:rsidRDefault="00A478F3" w:rsidP="00A478F3">
      <w:pPr>
        <w:pStyle w:val="EMEABodyText"/>
        <w:rPr>
          <w:lang w:val="is-IS"/>
        </w:rPr>
      </w:pPr>
      <w:r w:rsidRPr="00752A1D">
        <w:rPr>
          <w:lang w:val="is-IS"/>
        </w:rPr>
        <w:t>Lyfjahvörf irbesartans voru metin hjá 23 börnum með háþrýsting eftir gjöf staks skammts eða eftir fleiri sólarhringsskammta irbesartans (2 mg/kg) allt að 150 mg á sólarhring að hámarki í fjórar vikur. Hægt var að bera lyfjahvörf 21 þessara 23 barna saman við lyfjahvörf hjá fullorðnum (tólf börn voru eldri en 12 ára, níu börn voru á aldrinum 6</w:t>
      </w:r>
      <w:r w:rsidRPr="00752A1D">
        <w:rPr>
          <w:lang w:val="is-IS"/>
        </w:rPr>
        <w:noBreakHyphen/>
        <w:t>12 ára). Niðurstöður sýndu að C</w:t>
      </w:r>
      <w:r w:rsidRPr="00752A1D">
        <w:rPr>
          <w:vertAlign w:val="subscript"/>
          <w:lang w:val="is-IS"/>
        </w:rPr>
        <w:t>max</w:t>
      </w:r>
      <w:r w:rsidRPr="00752A1D">
        <w:rPr>
          <w:lang w:val="is-IS"/>
        </w:rPr>
        <w:t xml:space="preserve">, AUC og úthreinsunarhraði voru sambærileg þeim sem sjást hjá fullorðnum sem fengu 150 mg irbesartans á sólarhring. Takmörkuð uppsöfnun irbesartans (18%) í plasma sást eftir endurtekna skammta sem gefnir voru einu sinni á sólarhring. </w:t>
      </w:r>
    </w:p>
    <w:p w:rsidR="00A478F3" w:rsidRPr="00752A1D" w:rsidRDefault="00A478F3" w:rsidP="00A478F3">
      <w:pPr>
        <w:pStyle w:val="EMEABodyText"/>
        <w:rPr>
          <w:lang w:val="is-IS"/>
        </w:rPr>
      </w:pPr>
    </w:p>
    <w:p w:rsidR="003E3AD4" w:rsidRDefault="00A478F3" w:rsidP="00A478F3">
      <w:pPr>
        <w:pStyle w:val="EMEABodyText"/>
        <w:rPr>
          <w:u w:val="single"/>
          <w:lang w:val="is-IS"/>
        </w:rPr>
      </w:pPr>
      <w:r w:rsidRPr="00752A1D">
        <w:rPr>
          <w:u w:val="single"/>
          <w:lang w:val="is-IS"/>
        </w:rPr>
        <w:t>Skert nýrnastarfsemi</w:t>
      </w:r>
    </w:p>
    <w:p w:rsidR="003E3AD4" w:rsidRDefault="003E3AD4" w:rsidP="00A478F3">
      <w:pPr>
        <w:pStyle w:val="EMEABodyText"/>
        <w:rPr>
          <w:u w:val="single"/>
          <w:lang w:val="is-IS"/>
        </w:rPr>
      </w:pPr>
    </w:p>
    <w:p w:rsidR="00A478F3" w:rsidRPr="00752A1D" w:rsidRDefault="00A478F3" w:rsidP="00A478F3">
      <w:pPr>
        <w:pStyle w:val="EMEABodyText"/>
        <w:rPr>
          <w:lang w:val="is-IS"/>
        </w:rPr>
      </w:pPr>
      <w:r w:rsidRPr="00752A1D">
        <w:rPr>
          <w:lang w:val="is-IS"/>
        </w:rPr>
        <w:t>Hjá sjúklingum með skerta nýrnastarfsemi eða hjá þeim sem gangast undir blóðskilun breytast lyfjahvarfastuðlar irbesartans óverulega. Irbesartan skilst ekki út með blóðskilun.</w:t>
      </w:r>
    </w:p>
    <w:p w:rsidR="00A478F3" w:rsidRPr="00752A1D" w:rsidRDefault="00A478F3" w:rsidP="00A478F3">
      <w:pPr>
        <w:pStyle w:val="EMEABodyText"/>
        <w:rPr>
          <w:lang w:val="is-IS"/>
        </w:rPr>
      </w:pPr>
    </w:p>
    <w:p w:rsidR="003E3AD4" w:rsidRDefault="00A478F3" w:rsidP="00A478F3">
      <w:pPr>
        <w:pStyle w:val="EMEABodyText"/>
        <w:rPr>
          <w:lang w:val="is-IS"/>
        </w:rPr>
      </w:pPr>
      <w:r w:rsidRPr="00752A1D">
        <w:rPr>
          <w:u w:val="single"/>
          <w:lang w:val="is-IS"/>
        </w:rPr>
        <w:t>Skert lifrarstarfsemi</w:t>
      </w:r>
    </w:p>
    <w:p w:rsidR="003E3AD4" w:rsidRDefault="003E3AD4" w:rsidP="00A478F3">
      <w:pPr>
        <w:pStyle w:val="EMEABodyText"/>
        <w:rPr>
          <w:lang w:val="is-IS"/>
        </w:rPr>
      </w:pPr>
    </w:p>
    <w:p w:rsidR="003E3AD4" w:rsidRDefault="00A478F3" w:rsidP="00A478F3">
      <w:pPr>
        <w:pStyle w:val="EMEABodyText"/>
        <w:rPr>
          <w:lang w:val="is-IS"/>
        </w:rPr>
      </w:pPr>
      <w:r w:rsidRPr="00752A1D">
        <w:rPr>
          <w:lang w:val="is-IS"/>
        </w:rPr>
        <w:t>Hjá sjúklingum með væga eða meðalvæga skorpulifur breytast lyfjahvarfastuðlar irbesartans óverulega.</w:t>
      </w:r>
    </w:p>
    <w:p w:rsidR="003E3AD4" w:rsidRDefault="003E3AD4" w:rsidP="00A478F3">
      <w:pPr>
        <w:pStyle w:val="EMEABodyText"/>
        <w:rPr>
          <w:lang w:val="is-IS"/>
        </w:rPr>
      </w:pPr>
    </w:p>
    <w:p w:rsidR="00A478F3" w:rsidRPr="00752A1D" w:rsidRDefault="00A478F3" w:rsidP="00A478F3">
      <w:pPr>
        <w:pStyle w:val="EMEABodyText"/>
        <w:rPr>
          <w:lang w:val="is-IS"/>
        </w:rPr>
      </w:pPr>
      <w:r w:rsidRPr="00752A1D">
        <w:rPr>
          <w:lang w:val="is-IS"/>
        </w:rPr>
        <w:t>Ekki hafa verið gerðar rannsóknir hjá sjúklingum með alvarlega skerta lifrarstarfsemi.</w:t>
      </w:r>
    </w:p>
    <w:p w:rsidR="00A478F3" w:rsidRPr="00752A1D" w:rsidRDefault="00A478F3" w:rsidP="00A478F3">
      <w:pPr>
        <w:pStyle w:val="EMEABodyText"/>
        <w:rPr>
          <w:lang w:val="is-IS"/>
        </w:rPr>
      </w:pPr>
    </w:p>
    <w:p w:rsidR="00A478F3" w:rsidRPr="00752A1D" w:rsidRDefault="00A478F3" w:rsidP="00A478F3">
      <w:pPr>
        <w:pStyle w:val="EMEAHeading2"/>
        <w:rPr>
          <w:lang w:val="is-IS"/>
        </w:rPr>
      </w:pPr>
      <w:r w:rsidRPr="00752A1D">
        <w:rPr>
          <w:lang w:val="is-IS"/>
        </w:rPr>
        <w:t>5.3</w:t>
      </w:r>
      <w:r w:rsidRPr="00752A1D">
        <w:rPr>
          <w:lang w:val="is-IS"/>
        </w:rPr>
        <w:tab/>
        <w:t>Forklínískar upplýsingar</w:t>
      </w:r>
    </w:p>
    <w:p w:rsidR="00A478F3" w:rsidRPr="00917DA0" w:rsidRDefault="00A478F3" w:rsidP="00A478F3">
      <w:pPr>
        <w:pStyle w:val="EMEAHeading2"/>
        <w:rPr>
          <w:b w:val="0"/>
          <w:lang w:val="is-IS"/>
        </w:rPr>
      </w:pPr>
    </w:p>
    <w:p w:rsidR="00A478F3" w:rsidRPr="001526D7" w:rsidRDefault="00A478F3" w:rsidP="00A478F3">
      <w:pPr>
        <w:pStyle w:val="EMEABodyText"/>
        <w:rPr>
          <w:lang w:val="is-IS"/>
        </w:rPr>
      </w:pPr>
      <w:r w:rsidRPr="00752A1D">
        <w:rPr>
          <w:lang w:val="is-IS"/>
        </w:rPr>
        <w:t>Engin merki um óeðlileg eituráhrif hafa sést í líkamanum eða sérstökum líffærum við notkun lyfsins í ráðlögðum skömmtum. Í rannsóknum, ekki klínískum, með stóra skammta af irbesartani (≥ 250 mg/kg/sólarhring í rottum og ≥ 100 mg/kg/sólarhring í makakíöpum) varð lækkun á stuðlum rauðra blóðkorna (rauðkorna, blóðrauða, hematókrít). Við mjög stóra skammta (≥ 500 mg/kg/sólarhring) hafði irbesartan hvetjandi áhrif á hrörnun í nýrum (svo sem nýrna- og skjóðubólgu, þan í píplum, lútsækni í píplum (basophilic tubules), aukið magn þvagefnis og kreatíníns í plasma) í rottum og makakíöpum sem, auk blóðþrýstingslækkandi áhrifa lyfsins, leiddi til minna gegnflæðis um nýrun. Enn</w:t>
      </w:r>
      <w:r w:rsidR="00131A72">
        <w:rPr>
          <w:lang w:val="is-IS"/>
        </w:rPr>
        <w:t xml:space="preserve"> </w:t>
      </w:r>
      <w:r w:rsidRPr="00131A72">
        <w:rPr>
          <w:lang w:val="is-IS"/>
        </w:rPr>
        <w:t xml:space="preserve">fremur veldur irbesartan stækkun (hyperplasia/hypertrophy) á nærliggjandi </w:t>
      </w:r>
      <w:r w:rsidRPr="0081638D">
        <w:rPr>
          <w:lang w:val="is-IS"/>
        </w:rPr>
        <w:t>frumum við gaukulfrumur (juxtaglomerular cells) (í rottum við ≥ 90 mg/kg/sólarhring, í makakíöpum ≥ 10 mg/kg/sólarhring). Allar þessar breytingar eru taldar vera vegna lyfhrifa irbesartans. Við meðferðarskammta af irbesartani fyrir menn virðist stækkun fru</w:t>
      </w:r>
      <w:r w:rsidRPr="001526D7">
        <w:rPr>
          <w:lang w:val="is-IS"/>
        </w:rPr>
        <w:t>mna nærliggjandi gaukulfrumum ekki hafa neina þýðingu.</w:t>
      </w:r>
    </w:p>
    <w:p w:rsidR="00A478F3" w:rsidRPr="007B4B96" w:rsidRDefault="00A478F3" w:rsidP="00A478F3">
      <w:pPr>
        <w:pStyle w:val="EMEABodyText"/>
        <w:rPr>
          <w:lang w:val="is-IS"/>
        </w:rPr>
      </w:pPr>
    </w:p>
    <w:p w:rsidR="00A478F3" w:rsidRPr="00D040F5" w:rsidRDefault="00A478F3" w:rsidP="00A478F3">
      <w:pPr>
        <w:pStyle w:val="EMEABodyText"/>
        <w:rPr>
          <w:lang w:val="is-IS"/>
        </w:rPr>
      </w:pPr>
      <w:r w:rsidRPr="00D040F5">
        <w:rPr>
          <w:lang w:val="is-IS"/>
        </w:rPr>
        <w:t>Engin merki voru um stökkbreytingar, litningagalla (clastogenicity) eða krabbameinsvaldandi áhrif.</w:t>
      </w:r>
    </w:p>
    <w:p w:rsidR="00A478F3" w:rsidRPr="00CF6D7F" w:rsidRDefault="00A478F3" w:rsidP="00A478F3">
      <w:pPr>
        <w:pStyle w:val="EMEABodyText"/>
        <w:rPr>
          <w:lang w:val="is-IS"/>
        </w:rPr>
      </w:pPr>
    </w:p>
    <w:p w:rsidR="00A478F3" w:rsidRPr="009E179A" w:rsidRDefault="00A478F3" w:rsidP="00A478F3">
      <w:pPr>
        <w:pStyle w:val="EMEABodyText"/>
        <w:rPr>
          <w:lang w:val="is-IS"/>
        </w:rPr>
      </w:pPr>
      <w:r w:rsidRPr="00D4265A">
        <w:rPr>
          <w:lang w:val="is-IS"/>
        </w:rPr>
        <w:t>Engin áhrif á frjósemi og æxlun komu fram í rannsóknum, með irbesartan til inntöku, á karl- og kvenr</w:t>
      </w:r>
      <w:r w:rsidRPr="009E179A">
        <w:rPr>
          <w:lang w:val="is-IS"/>
        </w:rPr>
        <w:t>ottum, jafnvel í skömmtum sem ollu einhverjum eiturverkunum hjá foreldrum (frá 50 til 650 mg/kg/sólarhring) m.a. dauðsföllum við stærsta skammt. Engin marktæk áhrif á fjölda gulbúa, hreiðrun eða lifandi fóstur komu fram. Irbesartan hafði ekki áhrif á lifun, þroska eða æxlun afkvæma. Dýrarannsóknir benda til að geislamerkt irbesartan greinist hjá afkvæmum rotta og kanína. Irbesartan skilst út með mjólk hjá mjólkandi rottum.</w:t>
      </w:r>
    </w:p>
    <w:p w:rsidR="00A478F3" w:rsidRPr="006918DC" w:rsidRDefault="00A478F3" w:rsidP="00A478F3">
      <w:pPr>
        <w:pStyle w:val="EMEABodyText"/>
        <w:rPr>
          <w:lang w:val="is-IS"/>
        </w:rPr>
      </w:pPr>
    </w:p>
    <w:p w:rsidR="00A478F3" w:rsidRPr="00B616D9" w:rsidRDefault="00A478F3" w:rsidP="00A478F3">
      <w:pPr>
        <w:pStyle w:val="EMEABodyText"/>
        <w:rPr>
          <w:lang w:val="is-IS"/>
        </w:rPr>
      </w:pPr>
      <w:r w:rsidRPr="00B616D9">
        <w:rPr>
          <w:lang w:val="is-IS"/>
        </w:rPr>
        <w:t>Dýrarannsóknir með irbesartani sýndu skammvinn eituráhrif (aukin holmyndun í nýrnaskjóðum, þvagpípuþan eða húðbeðsbjúgur) hjá rottufóstrum en áhrif voru ekki merkjanleg eftir fæðingu. Hjá kanínum varð fósturlát eða snemmkomið uppsog við skammta sem ollu umtalsverðum eiturverkunum hjá móðurdýri, þar með talið dauðsfall. Engin vansköpun kom fram, hvorki hjá rottum né kanínum.</w:t>
      </w:r>
    </w:p>
    <w:p w:rsidR="00A478F3" w:rsidRPr="00752A1D" w:rsidRDefault="00A478F3" w:rsidP="00A478F3">
      <w:pPr>
        <w:pStyle w:val="EMEABodyText"/>
        <w:rPr>
          <w:lang w:val="is-IS"/>
        </w:rPr>
      </w:pPr>
    </w:p>
    <w:p w:rsidR="00A478F3" w:rsidRPr="00752A1D" w:rsidRDefault="00A478F3" w:rsidP="00A478F3">
      <w:pPr>
        <w:pStyle w:val="EMEABodyText"/>
        <w:rPr>
          <w:lang w:val="is-IS"/>
        </w:rPr>
      </w:pPr>
    </w:p>
    <w:p w:rsidR="00A478F3" w:rsidRPr="00752A1D" w:rsidRDefault="00A478F3" w:rsidP="00A478F3">
      <w:pPr>
        <w:pStyle w:val="EMEAHeading1"/>
        <w:rPr>
          <w:lang w:val="is-IS"/>
        </w:rPr>
      </w:pPr>
      <w:r w:rsidRPr="00752A1D">
        <w:rPr>
          <w:lang w:val="is-IS"/>
        </w:rPr>
        <w:t>6.</w:t>
      </w:r>
      <w:r w:rsidRPr="00752A1D">
        <w:rPr>
          <w:lang w:val="is-IS"/>
        </w:rPr>
        <w:tab/>
        <w:t>LYFJAGERÐARFRÆÐILEGAR UPPLÝSINGAR</w:t>
      </w:r>
    </w:p>
    <w:p w:rsidR="00A478F3" w:rsidRPr="00917DA0" w:rsidRDefault="00A478F3" w:rsidP="00A478F3">
      <w:pPr>
        <w:pStyle w:val="EMEAHeading1"/>
        <w:rPr>
          <w:b w:val="0"/>
          <w:lang w:val="is-IS"/>
        </w:rPr>
      </w:pPr>
    </w:p>
    <w:p w:rsidR="00A478F3" w:rsidRPr="00752A1D" w:rsidRDefault="00A478F3" w:rsidP="00A478F3">
      <w:pPr>
        <w:pStyle w:val="EMEAHeading2"/>
        <w:rPr>
          <w:lang w:val="is-IS"/>
        </w:rPr>
      </w:pPr>
      <w:r w:rsidRPr="00752A1D">
        <w:rPr>
          <w:lang w:val="is-IS"/>
        </w:rPr>
        <w:t>6.1</w:t>
      </w:r>
      <w:r w:rsidRPr="00752A1D">
        <w:rPr>
          <w:lang w:val="is-IS"/>
        </w:rPr>
        <w:tab/>
        <w:t>Hjálparefni</w:t>
      </w:r>
    </w:p>
    <w:p w:rsidR="00A478F3" w:rsidRPr="00917DA0" w:rsidRDefault="00A478F3" w:rsidP="00A478F3">
      <w:pPr>
        <w:pStyle w:val="EMEAHeading2"/>
        <w:rPr>
          <w:b w:val="0"/>
          <w:lang w:val="is-IS"/>
        </w:rPr>
      </w:pPr>
    </w:p>
    <w:p w:rsidR="00A478F3" w:rsidRPr="00752A1D" w:rsidRDefault="00A478F3" w:rsidP="00A478F3">
      <w:pPr>
        <w:pStyle w:val="EMEABodyText"/>
        <w:rPr>
          <w:lang w:val="is-IS"/>
        </w:rPr>
      </w:pPr>
      <w:r w:rsidRPr="00752A1D">
        <w:rPr>
          <w:lang w:val="is-IS"/>
        </w:rPr>
        <w:t>Töflukjarni:</w:t>
      </w:r>
    </w:p>
    <w:p w:rsidR="00A478F3" w:rsidRPr="00752A1D" w:rsidRDefault="00A478F3" w:rsidP="00A478F3">
      <w:pPr>
        <w:pStyle w:val="EMEABodyText"/>
        <w:rPr>
          <w:lang w:val="is-IS"/>
        </w:rPr>
      </w:pPr>
      <w:r w:rsidRPr="00752A1D">
        <w:rPr>
          <w:lang w:val="is-IS"/>
        </w:rPr>
        <w:t>Laktósa einhýdrat</w:t>
      </w:r>
    </w:p>
    <w:p w:rsidR="00A478F3" w:rsidRPr="00752A1D" w:rsidRDefault="00A478F3" w:rsidP="00A478F3">
      <w:pPr>
        <w:pStyle w:val="EMEABodyText"/>
        <w:rPr>
          <w:lang w:val="is-IS"/>
        </w:rPr>
      </w:pPr>
      <w:r w:rsidRPr="00752A1D">
        <w:rPr>
          <w:lang w:val="is-IS"/>
        </w:rPr>
        <w:t>Örkristallaður sellulósi</w:t>
      </w:r>
    </w:p>
    <w:p w:rsidR="00A478F3" w:rsidRPr="00752A1D" w:rsidRDefault="00A478F3" w:rsidP="00A478F3">
      <w:pPr>
        <w:pStyle w:val="EMEABodyText"/>
        <w:rPr>
          <w:lang w:val="is-IS"/>
        </w:rPr>
      </w:pPr>
      <w:r w:rsidRPr="00752A1D">
        <w:rPr>
          <w:lang w:val="is-IS"/>
        </w:rPr>
        <w:t>Kroskarmellósnatríum</w:t>
      </w:r>
    </w:p>
    <w:p w:rsidR="00A478F3" w:rsidRPr="00752A1D" w:rsidRDefault="00A478F3" w:rsidP="00A478F3">
      <w:pPr>
        <w:pStyle w:val="EMEABodyText"/>
        <w:rPr>
          <w:lang w:val="is-IS"/>
        </w:rPr>
      </w:pPr>
      <w:r w:rsidRPr="00752A1D">
        <w:rPr>
          <w:lang w:val="is-IS"/>
        </w:rPr>
        <w:t>Hýprómellósa</w:t>
      </w:r>
    </w:p>
    <w:p w:rsidR="00A478F3" w:rsidRPr="00752A1D" w:rsidRDefault="00A478F3" w:rsidP="00A478F3">
      <w:pPr>
        <w:pStyle w:val="EMEABodyText"/>
        <w:rPr>
          <w:lang w:val="is-IS"/>
        </w:rPr>
      </w:pPr>
      <w:r w:rsidRPr="00752A1D">
        <w:rPr>
          <w:lang w:val="is-IS"/>
        </w:rPr>
        <w:t>Kísiltvíoxíð</w:t>
      </w:r>
    </w:p>
    <w:p w:rsidR="00A478F3" w:rsidRPr="00752A1D" w:rsidRDefault="00A478F3" w:rsidP="00A478F3">
      <w:pPr>
        <w:pStyle w:val="EMEABodyText"/>
        <w:rPr>
          <w:lang w:val="is-IS"/>
        </w:rPr>
      </w:pPr>
      <w:r w:rsidRPr="00752A1D">
        <w:rPr>
          <w:lang w:val="is-IS"/>
        </w:rPr>
        <w:t>Magnesíumsterat.</w:t>
      </w:r>
    </w:p>
    <w:p w:rsidR="00A478F3" w:rsidRPr="00752A1D" w:rsidRDefault="00A478F3" w:rsidP="00A478F3">
      <w:pPr>
        <w:pStyle w:val="EMEABodyText"/>
        <w:rPr>
          <w:lang w:val="is-IS"/>
        </w:rPr>
      </w:pPr>
    </w:p>
    <w:p w:rsidR="00A478F3" w:rsidRPr="00752A1D" w:rsidRDefault="00A478F3" w:rsidP="00A478F3">
      <w:pPr>
        <w:pStyle w:val="EMEABodyText"/>
        <w:rPr>
          <w:lang w:val="is-IS"/>
        </w:rPr>
      </w:pPr>
      <w:r w:rsidRPr="00752A1D">
        <w:rPr>
          <w:lang w:val="is-IS"/>
        </w:rPr>
        <w:t>Filmuhúð:</w:t>
      </w:r>
    </w:p>
    <w:p w:rsidR="00A478F3" w:rsidRPr="00752A1D" w:rsidRDefault="00A478F3" w:rsidP="00A478F3">
      <w:pPr>
        <w:pStyle w:val="EMEABodyText"/>
        <w:rPr>
          <w:lang w:val="is-IS"/>
        </w:rPr>
      </w:pPr>
      <w:r w:rsidRPr="00752A1D">
        <w:rPr>
          <w:lang w:val="is-IS"/>
        </w:rPr>
        <w:t>Laktósa einhýdrat</w:t>
      </w:r>
    </w:p>
    <w:p w:rsidR="00A478F3" w:rsidRPr="00752A1D" w:rsidRDefault="00A478F3" w:rsidP="00A478F3">
      <w:pPr>
        <w:pStyle w:val="EMEABodyText"/>
        <w:rPr>
          <w:lang w:val="is-IS"/>
        </w:rPr>
      </w:pPr>
      <w:r w:rsidRPr="00752A1D">
        <w:rPr>
          <w:lang w:val="is-IS"/>
        </w:rPr>
        <w:t>Hýprómellósa</w:t>
      </w:r>
    </w:p>
    <w:p w:rsidR="00A478F3" w:rsidRPr="00752A1D" w:rsidRDefault="00A478F3" w:rsidP="00A478F3">
      <w:pPr>
        <w:pStyle w:val="EMEABodyText"/>
        <w:rPr>
          <w:lang w:val="is-IS"/>
        </w:rPr>
      </w:pPr>
      <w:r w:rsidRPr="00752A1D">
        <w:rPr>
          <w:lang w:val="is-IS"/>
        </w:rPr>
        <w:t>Títantvíoxíð</w:t>
      </w:r>
    </w:p>
    <w:p w:rsidR="00A478F3" w:rsidRPr="00752A1D" w:rsidRDefault="00A478F3" w:rsidP="00A478F3">
      <w:pPr>
        <w:pStyle w:val="EMEABodyText"/>
        <w:rPr>
          <w:lang w:val="is-IS"/>
        </w:rPr>
      </w:pPr>
      <w:r w:rsidRPr="00752A1D">
        <w:rPr>
          <w:lang w:val="is-IS"/>
        </w:rPr>
        <w:t>Makrógól 3000</w:t>
      </w:r>
    </w:p>
    <w:p w:rsidR="00A478F3" w:rsidRPr="00752A1D" w:rsidRDefault="00A478F3" w:rsidP="00A478F3">
      <w:pPr>
        <w:pStyle w:val="EMEABodyText"/>
        <w:rPr>
          <w:lang w:val="is-IS"/>
        </w:rPr>
      </w:pPr>
      <w:r w:rsidRPr="00752A1D">
        <w:rPr>
          <w:lang w:val="is-IS"/>
        </w:rPr>
        <w:t>Karnaubavax.</w:t>
      </w:r>
    </w:p>
    <w:p w:rsidR="00A478F3" w:rsidRPr="00752A1D" w:rsidRDefault="00A478F3" w:rsidP="00A478F3">
      <w:pPr>
        <w:pStyle w:val="EMEABodyText"/>
        <w:rPr>
          <w:lang w:val="is-IS"/>
        </w:rPr>
      </w:pPr>
    </w:p>
    <w:p w:rsidR="00A478F3" w:rsidRPr="00752A1D" w:rsidRDefault="00A478F3" w:rsidP="00A478F3">
      <w:pPr>
        <w:pStyle w:val="EMEAHeading2"/>
        <w:rPr>
          <w:lang w:val="is-IS"/>
        </w:rPr>
      </w:pPr>
      <w:r w:rsidRPr="00752A1D">
        <w:rPr>
          <w:lang w:val="is-IS"/>
        </w:rPr>
        <w:t>6.2</w:t>
      </w:r>
      <w:r w:rsidRPr="00752A1D">
        <w:rPr>
          <w:lang w:val="is-IS"/>
        </w:rPr>
        <w:tab/>
        <w:t>Ósamrýmanleiki</w:t>
      </w:r>
    </w:p>
    <w:p w:rsidR="00A478F3" w:rsidRPr="00917DA0" w:rsidRDefault="00A478F3" w:rsidP="00A478F3">
      <w:pPr>
        <w:pStyle w:val="EMEAHeading2"/>
        <w:rPr>
          <w:b w:val="0"/>
          <w:lang w:val="is-IS"/>
        </w:rPr>
      </w:pPr>
    </w:p>
    <w:p w:rsidR="00A478F3" w:rsidRPr="00752A1D" w:rsidRDefault="00A478F3" w:rsidP="00A478F3">
      <w:pPr>
        <w:pStyle w:val="EMEABodyText"/>
        <w:rPr>
          <w:lang w:val="is-IS"/>
        </w:rPr>
      </w:pPr>
      <w:r w:rsidRPr="00752A1D">
        <w:rPr>
          <w:lang w:val="is-IS"/>
        </w:rPr>
        <w:t>Á ekki við.</w:t>
      </w:r>
    </w:p>
    <w:p w:rsidR="00A478F3" w:rsidRPr="00752A1D" w:rsidRDefault="00A478F3" w:rsidP="00A478F3">
      <w:pPr>
        <w:pStyle w:val="EMEABodyText"/>
        <w:rPr>
          <w:lang w:val="is-IS"/>
        </w:rPr>
      </w:pPr>
    </w:p>
    <w:p w:rsidR="00A478F3" w:rsidRPr="00752A1D" w:rsidRDefault="00A478F3" w:rsidP="00A478F3">
      <w:pPr>
        <w:pStyle w:val="EMEAHeading2"/>
        <w:rPr>
          <w:lang w:val="is-IS"/>
        </w:rPr>
      </w:pPr>
      <w:r w:rsidRPr="00752A1D">
        <w:rPr>
          <w:lang w:val="is-IS"/>
        </w:rPr>
        <w:t>6.3</w:t>
      </w:r>
      <w:r w:rsidRPr="00752A1D">
        <w:rPr>
          <w:lang w:val="is-IS"/>
        </w:rPr>
        <w:tab/>
        <w:t>Geymsluþol</w:t>
      </w:r>
    </w:p>
    <w:p w:rsidR="00A478F3" w:rsidRPr="00917DA0" w:rsidRDefault="00A478F3" w:rsidP="00A478F3">
      <w:pPr>
        <w:pStyle w:val="EMEAHeading2"/>
        <w:rPr>
          <w:b w:val="0"/>
          <w:lang w:val="is-IS"/>
        </w:rPr>
      </w:pPr>
    </w:p>
    <w:p w:rsidR="00A478F3" w:rsidRPr="00752A1D" w:rsidRDefault="00A478F3" w:rsidP="00A478F3">
      <w:pPr>
        <w:pStyle w:val="EMEABodyText"/>
        <w:rPr>
          <w:lang w:val="is-IS"/>
        </w:rPr>
      </w:pPr>
      <w:r w:rsidRPr="00752A1D">
        <w:rPr>
          <w:lang w:val="is-IS"/>
        </w:rPr>
        <w:t>3 ár.</w:t>
      </w:r>
    </w:p>
    <w:p w:rsidR="00A478F3" w:rsidRPr="00752A1D" w:rsidRDefault="00A478F3" w:rsidP="00A478F3">
      <w:pPr>
        <w:pStyle w:val="EMEABodyText"/>
        <w:rPr>
          <w:lang w:val="is-IS"/>
        </w:rPr>
      </w:pPr>
    </w:p>
    <w:p w:rsidR="00A478F3" w:rsidRPr="00752A1D" w:rsidRDefault="00A478F3" w:rsidP="00A478F3">
      <w:pPr>
        <w:pStyle w:val="EMEAHeading2"/>
        <w:rPr>
          <w:lang w:val="is-IS"/>
        </w:rPr>
      </w:pPr>
      <w:r w:rsidRPr="00752A1D">
        <w:rPr>
          <w:lang w:val="is-IS"/>
        </w:rPr>
        <w:t>6.4</w:t>
      </w:r>
      <w:r w:rsidRPr="00752A1D">
        <w:rPr>
          <w:lang w:val="is-IS"/>
        </w:rPr>
        <w:tab/>
        <w:t>Sérstakar varúðarreglur við geymslu</w:t>
      </w:r>
    </w:p>
    <w:p w:rsidR="00A478F3" w:rsidRPr="00917DA0" w:rsidRDefault="00A478F3" w:rsidP="00A478F3">
      <w:pPr>
        <w:pStyle w:val="EMEAHeading2"/>
        <w:rPr>
          <w:b w:val="0"/>
          <w:lang w:val="is-IS"/>
        </w:rPr>
      </w:pPr>
    </w:p>
    <w:p w:rsidR="00A478F3" w:rsidRPr="00752A1D" w:rsidRDefault="00A478F3" w:rsidP="00A478F3">
      <w:pPr>
        <w:pStyle w:val="EMEABodyText"/>
        <w:rPr>
          <w:lang w:val="is-IS"/>
        </w:rPr>
      </w:pPr>
      <w:r w:rsidRPr="00752A1D">
        <w:rPr>
          <w:lang w:val="is-IS"/>
        </w:rPr>
        <w:t xml:space="preserve">Geymið við </w:t>
      </w:r>
      <w:r w:rsidR="00D1353F">
        <w:rPr>
          <w:lang w:val="is-IS"/>
        </w:rPr>
        <w:t>lægri</w:t>
      </w:r>
      <w:r w:rsidR="00D1353F" w:rsidRPr="00752A1D">
        <w:rPr>
          <w:lang w:val="is-IS"/>
        </w:rPr>
        <w:t xml:space="preserve"> </w:t>
      </w:r>
      <w:r w:rsidRPr="00752A1D">
        <w:rPr>
          <w:lang w:val="is-IS"/>
        </w:rPr>
        <w:t>hita en 30°C.</w:t>
      </w:r>
    </w:p>
    <w:p w:rsidR="00A478F3" w:rsidRPr="00752A1D" w:rsidRDefault="00A478F3" w:rsidP="00A478F3">
      <w:pPr>
        <w:pStyle w:val="EMEABodyText"/>
        <w:rPr>
          <w:lang w:val="is-IS"/>
        </w:rPr>
      </w:pPr>
    </w:p>
    <w:p w:rsidR="00A478F3" w:rsidRPr="00752A1D" w:rsidRDefault="00A478F3" w:rsidP="00A478F3">
      <w:pPr>
        <w:pStyle w:val="EMEAHeading2"/>
        <w:rPr>
          <w:lang w:val="is-IS"/>
        </w:rPr>
      </w:pPr>
      <w:r w:rsidRPr="00752A1D">
        <w:rPr>
          <w:lang w:val="is-IS"/>
        </w:rPr>
        <w:t>6.5</w:t>
      </w:r>
      <w:r w:rsidRPr="00752A1D">
        <w:rPr>
          <w:lang w:val="is-IS"/>
        </w:rPr>
        <w:tab/>
        <w:t>Gerð íláts og innihald</w:t>
      </w:r>
    </w:p>
    <w:p w:rsidR="00A478F3" w:rsidRPr="00917DA0" w:rsidRDefault="00A478F3" w:rsidP="00A478F3">
      <w:pPr>
        <w:pStyle w:val="EMEAHeading2"/>
        <w:rPr>
          <w:b w:val="0"/>
          <w:lang w:val="is-IS"/>
        </w:rPr>
      </w:pPr>
    </w:p>
    <w:p w:rsidR="00A478F3" w:rsidRPr="00752A1D" w:rsidRDefault="00A478F3" w:rsidP="00A478F3">
      <w:pPr>
        <w:pStyle w:val="EMEABodyText"/>
        <w:rPr>
          <w:lang w:val="is-IS"/>
        </w:rPr>
      </w:pPr>
      <w:r w:rsidRPr="00752A1D">
        <w:rPr>
          <w:lang w:val="is-IS"/>
        </w:rPr>
        <w:t>Öskjur með 14 filmuhúðuðum töflum í PVC/PVDC/álþynnu.</w:t>
      </w:r>
    </w:p>
    <w:p w:rsidR="00A478F3" w:rsidRPr="00752A1D" w:rsidRDefault="00A478F3" w:rsidP="00A478F3">
      <w:pPr>
        <w:pStyle w:val="EMEABodyText"/>
        <w:rPr>
          <w:lang w:val="is-IS"/>
        </w:rPr>
      </w:pPr>
      <w:r w:rsidRPr="00752A1D">
        <w:rPr>
          <w:lang w:val="is-IS"/>
        </w:rPr>
        <w:t>Öskjur með 28 filmuhúðuðum töflum í PVC/PVDC/álþynnu.</w:t>
      </w:r>
    </w:p>
    <w:p w:rsidR="00A478F3" w:rsidRPr="00752A1D" w:rsidRDefault="00A478F3" w:rsidP="00A478F3">
      <w:pPr>
        <w:pStyle w:val="EMEABodyText"/>
        <w:rPr>
          <w:lang w:val="is-IS"/>
        </w:rPr>
      </w:pPr>
      <w:r w:rsidRPr="00752A1D">
        <w:rPr>
          <w:lang w:val="is-IS"/>
        </w:rPr>
        <w:t>Öskjur með 30 filmuhúðuðum töflum í PVC/PVDC/álþynnu.</w:t>
      </w:r>
    </w:p>
    <w:p w:rsidR="00A478F3" w:rsidRPr="00752A1D" w:rsidRDefault="00A478F3" w:rsidP="00A478F3">
      <w:pPr>
        <w:pStyle w:val="EMEABodyText"/>
        <w:rPr>
          <w:lang w:val="is-IS"/>
        </w:rPr>
      </w:pPr>
      <w:r w:rsidRPr="00752A1D">
        <w:rPr>
          <w:lang w:val="is-IS"/>
        </w:rPr>
        <w:t>Öskjur með 56 filmuhúðuðum töflum í PVC/PVDC/álþynnu.</w:t>
      </w:r>
    </w:p>
    <w:p w:rsidR="00A478F3" w:rsidRPr="00752A1D" w:rsidRDefault="00A478F3" w:rsidP="00A478F3">
      <w:pPr>
        <w:pStyle w:val="EMEABodyText"/>
        <w:rPr>
          <w:lang w:val="is-IS"/>
        </w:rPr>
      </w:pPr>
      <w:r w:rsidRPr="00752A1D">
        <w:rPr>
          <w:lang w:val="is-IS"/>
        </w:rPr>
        <w:t>Öskjur með 84 filmuhúðuðum töflum í PVC/PVDC/álþynnu.</w:t>
      </w:r>
    </w:p>
    <w:p w:rsidR="00A478F3" w:rsidRPr="00752A1D" w:rsidRDefault="00A478F3" w:rsidP="00A478F3">
      <w:pPr>
        <w:pStyle w:val="EMEABodyText"/>
        <w:rPr>
          <w:lang w:val="is-IS"/>
        </w:rPr>
      </w:pPr>
      <w:r w:rsidRPr="00752A1D">
        <w:rPr>
          <w:lang w:val="is-IS"/>
        </w:rPr>
        <w:t>Öskjur með 90 filmuhúðuðum töflum í PVC/PVDC/álþynnu.</w:t>
      </w:r>
    </w:p>
    <w:p w:rsidR="00A478F3" w:rsidRPr="00752A1D" w:rsidRDefault="00A478F3" w:rsidP="00A478F3">
      <w:pPr>
        <w:pStyle w:val="EMEABodyText"/>
        <w:rPr>
          <w:lang w:val="is-IS"/>
        </w:rPr>
      </w:pPr>
      <w:r w:rsidRPr="00752A1D">
        <w:rPr>
          <w:lang w:val="is-IS"/>
        </w:rPr>
        <w:t>Öskjur með 98 filmuhúðuðum töflum í PVC/PVDC/álþynnu.</w:t>
      </w:r>
    </w:p>
    <w:p w:rsidR="00A478F3" w:rsidRPr="00752A1D" w:rsidRDefault="00A478F3" w:rsidP="00A478F3">
      <w:pPr>
        <w:pStyle w:val="EMEABodyText"/>
        <w:rPr>
          <w:lang w:val="is-IS"/>
        </w:rPr>
      </w:pPr>
      <w:r w:rsidRPr="00752A1D">
        <w:rPr>
          <w:lang w:val="is-IS"/>
        </w:rPr>
        <w:t>Öskjur með 56 x 1 filmuhúðaðri töflu í PVC/PVDC/ál rifgötuðum stakskammtaþynnum.</w:t>
      </w:r>
    </w:p>
    <w:p w:rsidR="00A478F3" w:rsidRPr="00752A1D" w:rsidRDefault="00A478F3" w:rsidP="00A478F3">
      <w:pPr>
        <w:pStyle w:val="EMEABodyText"/>
        <w:rPr>
          <w:lang w:val="is-IS"/>
        </w:rPr>
      </w:pPr>
    </w:p>
    <w:p w:rsidR="00A478F3" w:rsidRPr="00752A1D" w:rsidRDefault="00A478F3" w:rsidP="00A478F3">
      <w:pPr>
        <w:pStyle w:val="EMEABodyText"/>
        <w:rPr>
          <w:lang w:val="is-IS"/>
        </w:rPr>
      </w:pPr>
      <w:r w:rsidRPr="00752A1D">
        <w:rPr>
          <w:lang w:val="is-IS"/>
        </w:rPr>
        <w:t>Ekki er víst að allar pakkningastærðirnar séu á markaðssetar.</w:t>
      </w:r>
    </w:p>
    <w:p w:rsidR="00A478F3" w:rsidRPr="00752A1D" w:rsidRDefault="00A478F3" w:rsidP="00A478F3">
      <w:pPr>
        <w:pStyle w:val="EMEABodyText"/>
        <w:rPr>
          <w:lang w:val="is-IS"/>
        </w:rPr>
      </w:pPr>
    </w:p>
    <w:p w:rsidR="00A478F3" w:rsidRPr="00752A1D" w:rsidRDefault="00A478F3" w:rsidP="00A478F3">
      <w:pPr>
        <w:pStyle w:val="EMEAHeading2"/>
        <w:rPr>
          <w:lang w:val="is-IS"/>
        </w:rPr>
      </w:pPr>
      <w:r w:rsidRPr="00752A1D">
        <w:rPr>
          <w:lang w:val="is-IS"/>
        </w:rPr>
        <w:t>6.6</w:t>
      </w:r>
      <w:r w:rsidRPr="00752A1D">
        <w:rPr>
          <w:lang w:val="is-IS"/>
        </w:rPr>
        <w:tab/>
      </w:r>
      <w:r w:rsidRPr="00752A1D">
        <w:rPr>
          <w:bCs/>
          <w:noProof/>
          <w:lang w:val="is-IS"/>
        </w:rPr>
        <w:t>Sérstakar varúðarráðstafanir við förgun</w:t>
      </w:r>
    </w:p>
    <w:p w:rsidR="00A478F3" w:rsidRPr="00917DA0" w:rsidRDefault="00A478F3" w:rsidP="00A478F3">
      <w:pPr>
        <w:pStyle w:val="EMEAHeading2"/>
        <w:rPr>
          <w:b w:val="0"/>
          <w:lang w:val="is-IS"/>
        </w:rPr>
      </w:pPr>
    </w:p>
    <w:p w:rsidR="00A478F3" w:rsidRPr="00752A1D" w:rsidRDefault="00A478F3" w:rsidP="00A478F3">
      <w:pPr>
        <w:pStyle w:val="EMEABodyText"/>
        <w:rPr>
          <w:lang w:val="is-IS"/>
        </w:rPr>
      </w:pPr>
      <w:r w:rsidRPr="00752A1D">
        <w:rPr>
          <w:noProof/>
          <w:lang w:val="is-IS"/>
        </w:rPr>
        <w:t>Farga skal öllum lyfjaleifum og/eða úrgangi í samræmi við gildandi reglur.</w:t>
      </w:r>
    </w:p>
    <w:p w:rsidR="00A478F3" w:rsidRPr="00752A1D" w:rsidRDefault="00A478F3" w:rsidP="00A478F3">
      <w:pPr>
        <w:pStyle w:val="EMEABodyText"/>
        <w:rPr>
          <w:lang w:val="is-IS"/>
        </w:rPr>
      </w:pPr>
    </w:p>
    <w:p w:rsidR="00A478F3" w:rsidRPr="00752A1D" w:rsidRDefault="00A478F3" w:rsidP="00A478F3">
      <w:pPr>
        <w:pStyle w:val="EMEABodyText"/>
        <w:rPr>
          <w:lang w:val="is-IS"/>
        </w:rPr>
      </w:pPr>
    </w:p>
    <w:p w:rsidR="00A478F3" w:rsidRPr="00752A1D" w:rsidRDefault="00A478F3" w:rsidP="00A478F3">
      <w:pPr>
        <w:pStyle w:val="EMEAHeading1"/>
        <w:rPr>
          <w:lang w:val="is-IS"/>
        </w:rPr>
      </w:pPr>
      <w:r w:rsidRPr="00752A1D">
        <w:rPr>
          <w:lang w:val="is-IS"/>
        </w:rPr>
        <w:t>7.</w:t>
      </w:r>
      <w:r w:rsidRPr="00752A1D">
        <w:rPr>
          <w:lang w:val="is-IS"/>
        </w:rPr>
        <w:tab/>
        <w:t>MARKAÐSLEYFISHAFI</w:t>
      </w:r>
    </w:p>
    <w:p w:rsidR="00A478F3" w:rsidRPr="00917DA0" w:rsidRDefault="00A478F3" w:rsidP="00A478F3">
      <w:pPr>
        <w:pStyle w:val="EMEAHeading1"/>
        <w:rPr>
          <w:b w:val="0"/>
          <w:lang w:val="is-IS"/>
        </w:rPr>
      </w:pPr>
    </w:p>
    <w:p w:rsidR="00A478F3" w:rsidRPr="00752A1D" w:rsidRDefault="00AC03AB" w:rsidP="00A478F3">
      <w:pPr>
        <w:pStyle w:val="EMEAAddress"/>
        <w:rPr>
          <w:lang w:val="is-IS"/>
        </w:rPr>
      </w:pPr>
      <w:r>
        <w:rPr>
          <w:lang w:val="is-IS"/>
        </w:rPr>
        <w:t>sanofi-aventis groupe</w:t>
      </w:r>
      <w:r w:rsidR="00A478F3" w:rsidRPr="00752A1D">
        <w:rPr>
          <w:lang w:val="is-IS"/>
        </w:rPr>
        <w:br/>
      </w:r>
      <w:r w:rsidR="00752A1D" w:rsidRPr="001526D7">
        <w:rPr>
          <w:lang w:val="is-IS"/>
        </w:rPr>
        <w:t>54</w:t>
      </w:r>
      <w:r w:rsidR="00752A1D" w:rsidRPr="00CD73E6">
        <w:rPr>
          <w:lang w:val="is-IS"/>
        </w:rPr>
        <w:t>, rue La Boétie</w:t>
      </w:r>
      <w:r w:rsidR="00752A1D" w:rsidRPr="00CD73E6">
        <w:rPr>
          <w:lang w:val="is-IS"/>
        </w:rPr>
        <w:br/>
      </w:r>
      <w:r w:rsidR="00752A1D" w:rsidRPr="004D638A">
        <w:rPr>
          <w:lang w:val="is-IS"/>
        </w:rPr>
        <w:t>F</w:t>
      </w:r>
      <w:r w:rsidR="00752A1D" w:rsidRPr="004D638A">
        <w:rPr>
          <w:lang w:val="is-IS"/>
        </w:rPr>
        <w:noBreakHyphen/>
        <w:t>75008 Paris </w:t>
      </w:r>
      <w:r w:rsidR="00752A1D" w:rsidRPr="004D638A">
        <w:rPr>
          <w:lang w:val="is-IS"/>
        </w:rPr>
        <w:noBreakHyphen/>
        <w:t> Frakkland</w:t>
      </w:r>
    </w:p>
    <w:p w:rsidR="00A478F3" w:rsidRPr="00752A1D" w:rsidRDefault="00A478F3" w:rsidP="00A478F3">
      <w:pPr>
        <w:pStyle w:val="EMEABodyText"/>
        <w:rPr>
          <w:lang w:val="is-IS"/>
        </w:rPr>
      </w:pPr>
    </w:p>
    <w:p w:rsidR="00A478F3" w:rsidRPr="00752A1D" w:rsidRDefault="00A478F3" w:rsidP="00A478F3">
      <w:pPr>
        <w:pStyle w:val="EMEABodyText"/>
        <w:rPr>
          <w:lang w:val="is-IS"/>
        </w:rPr>
      </w:pPr>
    </w:p>
    <w:p w:rsidR="00A478F3" w:rsidRPr="00752A1D" w:rsidRDefault="00A478F3" w:rsidP="00A478F3">
      <w:pPr>
        <w:pStyle w:val="EMEAHeading1"/>
        <w:rPr>
          <w:lang w:val="is-IS"/>
        </w:rPr>
      </w:pPr>
      <w:r w:rsidRPr="00752A1D">
        <w:rPr>
          <w:lang w:val="is-IS"/>
        </w:rPr>
        <w:t>8.</w:t>
      </w:r>
      <w:r w:rsidRPr="00752A1D">
        <w:rPr>
          <w:lang w:val="is-IS"/>
        </w:rPr>
        <w:tab/>
        <w:t>MARKAÐSLEYFISNÚMER</w:t>
      </w:r>
    </w:p>
    <w:p w:rsidR="00A478F3" w:rsidRPr="00917DA0" w:rsidRDefault="00A478F3" w:rsidP="00A478F3">
      <w:pPr>
        <w:pStyle w:val="EMEAHeading1"/>
        <w:rPr>
          <w:b w:val="0"/>
          <w:lang w:val="is-IS"/>
        </w:rPr>
      </w:pPr>
    </w:p>
    <w:p w:rsidR="00A478F3" w:rsidRPr="00752A1D" w:rsidRDefault="00A478F3" w:rsidP="00A478F3">
      <w:pPr>
        <w:pStyle w:val="EMEABodyText"/>
        <w:rPr>
          <w:lang w:val="is-IS"/>
        </w:rPr>
      </w:pPr>
      <w:r w:rsidRPr="00752A1D">
        <w:rPr>
          <w:lang w:val="is-IS"/>
        </w:rPr>
        <w:t>EU/1/97/046/016-020</w:t>
      </w:r>
      <w:r w:rsidRPr="00752A1D">
        <w:rPr>
          <w:lang w:val="is-IS"/>
        </w:rPr>
        <w:br/>
        <w:t>EU/1/97/046/031</w:t>
      </w:r>
      <w:r w:rsidRPr="00752A1D">
        <w:rPr>
          <w:lang w:val="is-IS"/>
        </w:rPr>
        <w:br/>
        <w:t>EU/1/97/046/034</w:t>
      </w:r>
      <w:r w:rsidRPr="00752A1D">
        <w:rPr>
          <w:lang w:val="is-IS"/>
        </w:rPr>
        <w:br/>
        <w:t>EU/1/97/046/037</w:t>
      </w:r>
    </w:p>
    <w:p w:rsidR="00A478F3" w:rsidRPr="00752A1D" w:rsidRDefault="00A478F3" w:rsidP="00A478F3">
      <w:pPr>
        <w:pStyle w:val="EMEABodyText"/>
        <w:rPr>
          <w:lang w:val="is-IS"/>
        </w:rPr>
      </w:pPr>
    </w:p>
    <w:p w:rsidR="00A478F3" w:rsidRPr="00752A1D" w:rsidRDefault="00A478F3" w:rsidP="00A478F3">
      <w:pPr>
        <w:pStyle w:val="EMEABodyText"/>
        <w:rPr>
          <w:lang w:val="is-IS"/>
        </w:rPr>
      </w:pPr>
    </w:p>
    <w:p w:rsidR="00A478F3" w:rsidRPr="00752A1D" w:rsidRDefault="00A478F3" w:rsidP="00A478F3">
      <w:pPr>
        <w:pStyle w:val="EMEAHeading1"/>
        <w:rPr>
          <w:lang w:val="is-IS"/>
        </w:rPr>
      </w:pPr>
      <w:r w:rsidRPr="00752A1D">
        <w:rPr>
          <w:lang w:val="is-IS"/>
        </w:rPr>
        <w:t>9.</w:t>
      </w:r>
      <w:r w:rsidRPr="00752A1D">
        <w:rPr>
          <w:lang w:val="is-IS"/>
        </w:rPr>
        <w:tab/>
        <w:t>DAGSETNING FYRSTU ÚTGÁFU MARKAÐSLEYFIS/ENDURNÝJUNAR MARKAÐSLEYFIS</w:t>
      </w:r>
    </w:p>
    <w:p w:rsidR="00A478F3" w:rsidRPr="00917DA0" w:rsidRDefault="00A478F3" w:rsidP="00A478F3">
      <w:pPr>
        <w:pStyle w:val="EMEAHeading1"/>
        <w:rPr>
          <w:b w:val="0"/>
          <w:lang w:val="is-IS"/>
        </w:rPr>
      </w:pPr>
    </w:p>
    <w:p w:rsidR="00A478F3" w:rsidRDefault="00A478F3" w:rsidP="00A478F3">
      <w:pPr>
        <w:pStyle w:val="EMEABodyText"/>
        <w:rPr>
          <w:lang w:val="is-IS"/>
        </w:rPr>
      </w:pPr>
      <w:r w:rsidRPr="00752A1D">
        <w:rPr>
          <w:lang w:val="is-IS"/>
        </w:rPr>
        <w:t>Dagsetning fyrstu útgáfu markaðsleyfis: 27. ágúst 1997</w:t>
      </w:r>
      <w:r w:rsidRPr="00752A1D">
        <w:rPr>
          <w:lang w:val="is-IS"/>
        </w:rPr>
        <w:br/>
      </w:r>
      <w:r w:rsidR="00752A1D" w:rsidRPr="00D85DBF">
        <w:rPr>
          <w:lang w:val="is-IS"/>
        </w:rPr>
        <w:t>Nýjasta dagsetning endurnýjunar markaðsleyfis: 27. ágúst 2007</w:t>
      </w:r>
    </w:p>
    <w:p w:rsidR="00752A1D" w:rsidRPr="00752A1D" w:rsidRDefault="00752A1D" w:rsidP="00A478F3">
      <w:pPr>
        <w:pStyle w:val="EMEABodyText"/>
        <w:rPr>
          <w:lang w:val="is-IS"/>
        </w:rPr>
      </w:pPr>
    </w:p>
    <w:p w:rsidR="00A478F3" w:rsidRPr="00752A1D" w:rsidRDefault="00A478F3" w:rsidP="00A478F3">
      <w:pPr>
        <w:pStyle w:val="EMEABodyText"/>
        <w:rPr>
          <w:lang w:val="is-IS"/>
        </w:rPr>
      </w:pPr>
    </w:p>
    <w:p w:rsidR="00A478F3" w:rsidRPr="00752A1D" w:rsidRDefault="00A478F3" w:rsidP="00A478F3">
      <w:pPr>
        <w:pStyle w:val="EMEAHeading1"/>
        <w:ind w:left="0" w:firstLine="0"/>
        <w:rPr>
          <w:lang w:val="is-IS"/>
        </w:rPr>
      </w:pPr>
      <w:r w:rsidRPr="00752A1D">
        <w:rPr>
          <w:lang w:val="is-IS"/>
        </w:rPr>
        <w:t>10.</w:t>
      </w:r>
      <w:r w:rsidRPr="00752A1D">
        <w:rPr>
          <w:lang w:val="is-IS"/>
        </w:rPr>
        <w:tab/>
        <w:t>DAGSETNING ENDURSKOÐUNAR TEXTANS</w:t>
      </w:r>
    </w:p>
    <w:p w:rsidR="00A478F3" w:rsidRPr="00752A1D" w:rsidRDefault="00A478F3" w:rsidP="00A478F3">
      <w:pPr>
        <w:pStyle w:val="EMEABodyText"/>
        <w:rPr>
          <w:lang w:val="is-IS"/>
        </w:rPr>
      </w:pPr>
    </w:p>
    <w:p w:rsidR="00A478F3" w:rsidRPr="00752A1D" w:rsidRDefault="00752A1D" w:rsidP="00A478F3">
      <w:pPr>
        <w:pStyle w:val="EMEABodyText"/>
        <w:rPr>
          <w:lang w:val="is-IS"/>
        </w:rPr>
      </w:pPr>
      <w:r w:rsidRPr="00D85DBF">
        <w:rPr>
          <w:lang w:val="is-IS"/>
        </w:rPr>
        <w:t>Ítarlegar upplýsingar um lyfið eru birtar á vef Lyfjastofnunar Evrópu http://www.ema.europa.eu</w:t>
      </w:r>
      <w:r w:rsidR="00D1590C">
        <w:rPr>
          <w:lang w:val="is-IS"/>
        </w:rPr>
        <w:t>.</w:t>
      </w:r>
    </w:p>
    <w:p w:rsidR="00A478F3" w:rsidRPr="00752A1D" w:rsidRDefault="00A478F3" w:rsidP="00A478F3">
      <w:pPr>
        <w:pStyle w:val="EMEAHeading1"/>
        <w:rPr>
          <w:lang w:val="is-IS"/>
        </w:rPr>
      </w:pPr>
      <w:r w:rsidRPr="00752A1D">
        <w:rPr>
          <w:lang w:val="is-IS"/>
        </w:rPr>
        <w:br w:type="page"/>
        <w:t>1.</w:t>
      </w:r>
      <w:r w:rsidRPr="00752A1D">
        <w:rPr>
          <w:lang w:val="is-IS"/>
        </w:rPr>
        <w:tab/>
        <w:t>HEITI LYFS</w:t>
      </w:r>
    </w:p>
    <w:p w:rsidR="00A478F3" w:rsidRPr="00917DA0" w:rsidRDefault="00A478F3" w:rsidP="00A478F3">
      <w:pPr>
        <w:pStyle w:val="EMEAHeading1"/>
        <w:rPr>
          <w:b w:val="0"/>
          <w:lang w:val="is-IS"/>
        </w:rPr>
      </w:pPr>
    </w:p>
    <w:p w:rsidR="00A478F3" w:rsidRPr="00752A1D" w:rsidRDefault="00A478F3" w:rsidP="00A478F3">
      <w:pPr>
        <w:pStyle w:val="EMEABodyText"/>
        <w:rPr>
          <w:lang w:val="is-IS"/>
        </w:rPr>
      </w:pPr>
      <w:r w:rsidRPr="00752A1D">
        <w:rPr>
          <w:lang w:val="is-IS"/>
        </w:rPr>
        <w:t>Aprovel 150 mg filmuhúðaðar töflur.</w:t>
      </w:r>
    </w:p>
    <w:p w:rsidR="00A478F3" w:rsidRPr="00752A1D" w:rsidRDefault="00A478F3" w:rsidP="00A478F3">
      <w:pPr>
        <w:pStyle w:val="EMEABodyText"/>
        <w:rPr>
          <w:lang w:val="is-IS"/>
        </w:rPr>
      </w:pPr>
    </w:p>
    <w:p w:rsidR="00A478F3" w:rsidRPr="00752A1D" w:rsidRDefault="00A478F3" w:rsidP="00A478F3">
      <w:pPr>
        <w:pStyle w:val="EMEABodyText"/>
        <w:rPr>
          <w:lang w:val="is-IS"/>
        </w:rPr>
      </w:pPr>
    </w:p>
    <w:p w:rsidR="00A478F3" w:rsidRPr="00752A1D" w:rsidRDefault="00A478F3" w:rsidP="00A478F3">
      <w:pPr>
        <w:pStyle w:val="EMEAHeading1"/>
        <w:rPr>
          <w:lang w:val="is-IS"/>
        </w:rPr>
      </w:pPr>
      <w:r w:rsidRPr="00752A1D">
        <w:rPr>
          <w:lang w:val="is-IS"/>
        </w:rPr>
        <w:t>2.</w:t>
      </w:r>
      <w:r w:rsidRPr="00752A1D">
        <w:rPr>
          <w:lang w:val="is-IS"/>
        </w:rPr>
        <w:tab/>
        <w:t>INNIHALDSLÝSING</w:t>
      </w:r>
    </w:p>
    <w:p w:rsidR="00A478F3" w:rsidRPr="00917DA0" w:rsidRDefault="00A478F3" w:rsidP="00A478F3">
      <w:pPr>
        <w:pStyle w:val="EMEAHeading1"/>
        <w:rPr>
          <w:b w:val="0"/>
          <w:lang w:val="is-IS"/>
        </w:rPr>
      </w:pPr>
    </w:p>
    <w:p w:rsidR="00A478F3" w:rsidRPr="00752A1D" w:rsidRDefault="00A478F3" w:rsidP="00A478F3">
      <w:pPr>
        <w:pStyle w:val="EMEABodyText"/>
        <w:rPr>
          <w:lang w:val="is-IS"/>
        </w:rPr>
      </w:pPr>
      <w:r w:rsidRPr="00752A1D">
        <w:rPr>
          <w:lang w:val="is-IS"/>
        </w:rPr>
        <w:t>Hver filmuhúðuð tafla inniheldur 150 mg af irbesartani.</w:t>
      </w:r>
    </w:p>
    <w:p w:rsidR="00A478F3" w:rsidRPr="00752A1D" w:rsidRDefault="00A478F3" w:rsidP="00A478F3">
      <w:pPr>
        <w:pStyle w:val="EMEABodyText"/>
        <w:rPr>
          <w:lang w:val="is-IS"/>
        </w:rPr>
      </w:pPr>
    </w:p>
    <w:p w:rsidR="00A478F3" w:rsidRPr="00752A1D" w:rsidRDefault="00A478F3" w:rsidP="00A478F3">
      <w:pPr>
        <w:pStyle w:val="EMEABodyText"/>
        <w:rPr>
          <w:lang w:val="is-IS"/>
        </w:rPr>
      </w:pPr>
      <w:r w:rsidRPr="00917DA0">
        <w:rPr>
          <w:u w:val="single"/>
          <w:lang w:val="is-IS"/>
        </w:rPr>
        <w:t>Hjálparefni</w:t>
      </w:r>
      <w:r w:rsidR="001845A8" w:rsidRPr="00917DA0">
        <w:rPr>
          <w:u w:val="single"/>
          <w:lang w:val="is-IS"/>
        </w:rPr>
        <w:t xml:space="preserve"> </w:t>
      </w:r>
      <w:r w:rsidR="001845A8" w:rsidRPr="00917DA0">
        <w:rPr>
          <w:szCs w:val="22"/>
          <w:u w:val="single"/>
          <w:lang w:val="is-IS"/>
        </w:rPr>
        <w:t>með þekkta verkun</w:t>
      </w:r>
      <w:r w:rsidRPr="00917DA0">
        <w:rPr>
          <w:u w:val="single"/>
          <w:lang w:val="is-IS"/>
        </w:rPr>
        <w:t>:</w:t>
      </w:r>
      <w:r w:rsidRPr="00752A1D">
        <w:rPr>
          <w:lang w:val="is-IS"/>
        </w:rPr>
        <w:t xml:space="preserve"> 51,00 mg af laktósa einhýdrati í hverri filmuhúðaðri töflu.</w:t>
      </w:r>
    </w:p>
    <w:p w:rsidR="00A478F3" w:rsidRPr="00752A1D" w:rsidRDefault="00A478F3" w:rsidP="00A478F3">
      <w:pPr>
        <w:pStyle w:val="EMEABodyText"/>
        <w:rPr>
          <w:lang w:val="is-IS"/>
        </w:rPr>
      </w:pPr>
    </w:p>
    <w:p w:rsidR="00A478F3" w:rsidRPr="00752A1D" w:rsidRDefault="00A478F3" w:rsidP="00A478F3">
      <w:pPr>
        <w:pStyle w:val="EMEABodyText"/>
        <w:rPr>
          <w:lang w:val="is-IS"/>
        </w:rPr>
      </w:pPr>
      <w:r w:rsidRPr="00752A1D">
        <w:rPr>
          <w:lang w:val="is-IS"/>
        </w:rPr>
        <w:t>Sjá lista yfir öll hjálparefni í kafla 6.1.</w:t>
      </w:r>
    </w:p>
    <w:p w:rsidR="00A478F3" w:rsidRPr="00752A1D" w:rsidRDefault="00A478F3" w:rsidP="00A478F3">
      <w:pPr>
        <w:pStyle w:val="EMEABodyText"/>
        <w:rPr>
          <w:lang w:val="is-IS"/>
        </w:rPr>
      </w:pPr>
    </w:p>
    <w:p w:rsidR="00A478F3" w:rsidRPr="00752A1D" w:rsidRDefault="00A478F3" w:rsidP="00A478F3">
      <w:pPr>
        <w:pStyle w:val="EMEABodyText"/>
        <w:rPr>
          <w:lang w:val="is-IS"/>
        </w:rPr>
      </w:pPr>
    </w:p>
    <w:p w:rsidR="00A478F3" w:rsidRPr="00752A1D" w:rsidRDefault="00A478F3" w:rsidP="00A478F3">
      <w:pPr>
        <w:pStyle w:val="EMEAHeading1"/>
        <w:rPr>
          <w:lang w:val="is-IS"/>
        </w:rPr>
      </w:pPr>
      <w:r w:rsidRPr="00752A1D">
        <w:rPr>
          <w:lang w:val="is-IS"/>
        </w:rPr>
        <w:t>3.</w:t>
      </w:r>
      <w:r w:rsidRPr="00752A1D">
        <w:rPr>
          <w:lang w:val="is-IS"/>
        </w:rPr>
        <w:tab/>
        <w:t>LYFJAFORM</w:t>
      </w:r>
    </w:p>
    <w:p w:rsidR="00A478F3" w:rsidRPr="00917DA0" w:rsidRDefault="00A478F3" w:rsidP="00A478F3">
      <w:pPr>
        <w:pStyle w:val="EMEAHeading1"/>
        <w:rPr>
          <w:b w:val="0"/>
          <w:lang w:val="is-IS"/>
        </w:rPr>
      </w:pPr>
    </w:p>
    <w:p w:rsidR="00A478F3" w:rsidRPr="00752A1D" w:rsidRDefault="00A478F3" w:rsidP="00A478F3">
      <w:pPr>
        <w:pStyle w:val="EMEABodyText"/>
        <w:rPr>
          <w:lang w:val="is-IS"/>
        </w:rPr>
      </w:pPr>
      <w:r w:rsidRPr="00752A1D">
        <w:rPr>
          <w:lang w:val="is-IS"/>
        </w:rPr>
        <w:t>Filmuhúðuð tafla.</w:t>
      </w:r>
    </w:p>
    <w:p w:rsidR="00A478F3" w:rsidRPr="00752A1D" w:rsidRDefault="00A478F3" w:rsidP="00A478F3">
      <w:pPr>
        <w:pStyle w:val="EMEABodyText"/>
        <w:rPr>
          <w:lang w:val="is-IS"/>
        </w:rPr>
      </w:pPr>
      <w:r w:rsidRPr="00752A1D">
        <w:rPr>
          <w:lang w:val="is-IS"/>
        </w:rPr>
        <w:t>Hvít eða beinhvít, tvíkúpt og sporöskjulaga með inngreyptri mynd af hjarta á annarri hliðinni og númerið 2872 greypt á hinni hliðinni.</w:t>
      </w:r>
    </w:p>
    <w:p w:rsidR="00A478F3" w:rsidRPr="00752A1D" w:rsidRDefault="00A478F3" w:rsidP="00A478F3">
      <w:pPr>
        <w:pStyle w:val="EMEABodyText"/>
        <w:rPr>
          <w:lang w:val="is-IS"/>
        </w:rPr>
      </w:pPr>
    </w:p>
    <w:p w:rsidR="00A478F3" w:rsidRPr="00752A1D" w:rsidRDefault="00A478F3" w:rsidP="00A478F3">
      <w:pPr>
        <w:pStyle w:val="EMEABodyText"/>
        <w:rPr>
          <w:lang w:val="is-IS"/>
        </w:rPr>
      </w:pPr>
    </w:p>
    <w:p w:rsidR="00A478F3" w:rsidRPr="00752A1D" w:rsidRDefault="00A478F3" w:rsidP="00A478F3">
      <w:pPr>
        <w:pStyle w:val="EMEAHeading1"/>
        <w:rPr>
          <w:lang w:val="is-IS"/>
        </w:rPr>
      </w:pPr>
      <w:r w:rsidRPr="00752A1D">
        <w:rPr>
          <w:lang w:val="is-IS"/>
        </w:rPr>
        <w:t>4.</w:t>
      </w:r>
      <w:r w:rsidRPr="00752A1D">
        <w:rPr>
          <w:lang w:val="is-IS"/>
        </w:rPr>
        <w:tab/>
        <w:t>KLÍNÍSKAR UPPLÝSINGAR</w:t>
      </w:r>
    </w:p>
    <w:p w:rsidR="00A478F3" w:rsidRPr="00917DA0" w:rsidRDefault="00A478F3" w:rsidP="00A478F3">
      <w:pPr>
        <w:pStyle w:val="EMEAHeading1"/>
        <w:rPr>
          <w:b w:val="0"/>
          <w:lang w:val="is-IS"/>
        </w:rPr>
      </w:pPr>
    </w:p>
    <w:p w:rsidR="00A478F3" w:rsidRPr="00752A1D" w:rsidRDefault="00A478F3" w:rsidP="00A478F3">
      <w:pPr>
        <w:pStyle w:val="EMEAHeading2"/>
        <w:rPr>
          <w:lang w:val="is-IS"/>
        </w:rPr>
      </w:pPr>
      <w:r w:rsidRPr="00752A1D">
        <w:rPr>
          <w:lang w:val="is-IS"/>
        </w:rPr>
        <w:t>4.1</w:t>
      </w:r>
      <w:r w:rsidRPr="00752A1D">
        <w:rPr>
          <w:lang w:val="is-IS"/>
        </w:rPr>
        <w:tab/>
        <w:t>Ábendingar</w:t>
      </w:r>
    </w:p>
    <w:p w:rsidR="00A478F3" w:rsidRPr="00917DA0" w:rsidRDefault="00A478F3" w:rsidP="00A478F3">
      <w:pPr>
        <w:pStyle w:val="EMEAHeading2"/>
        <w:rPr>
          <w:b w:val="0"/>
          <w:lang w:val="is-IS"/>
        </w:rPr>
      </w:pPr>
    </w:p>
    <w:p w:rsidR="00A478F3" w:rsidRPr="00752A1D" w:rsidRDefault="00A478F3" w:rsidP="00A478F3">
      <w:pPr>
        <w:pStyle w:val="EMEABodyText"/>
        <w:rPr>
          <w:lang w:val="is-IS"/>
        </w:rPr>
      </w:pPr>
      <w:r w:rsidRPr="00752A1D">
        <w:rPr>
          <w:lang w:val="is-IS"/>
        </w:rPr>
        <w:t>Aprovel er ætlað sem meðferð hjá fullorðnum við háþrýstingi.</w:t>
      </w:r>
    </w:p>
    <w:p w:rsidR="004D05F6" w:rsidRDefault="004D05F6" w:rsidP="00A478F3">
      <w:pPr>
        <w:pStyle w:val="EMEABodyText"/>
        <w:rPr>
          <w:lang w:val="is-IS"/>
        </w:rPr>
      </w:pPr>
    </w:p>
    <w:p w:rsidR="00A478F3" w:rsidRPr="00752A1D" w:rsidRDefault="00A478F3" w:rsidP="00A478F3">
      <w:pPr>
        <w:pStyle w:val="EMEABodyText"/>
        <w:rPr>
          <w:lang w:val="is-IS"/>
        </w:rPr>
      </w:pPr>
      <w:r w:rsidRPr="00752A1D">
        <w:rPr>
          <w:lang w:val="is-IS"/>
        </w:rPr>
        <w:t>Það er líka ætlað sem meðferð við nýrnasjúkdómi hjá fullorðnum sjúklingum með háþrýsting og sykursýki af gerð 2 sem hluti lyfjagjafar við háþrýstingi (sjá kafla </w:t>
      </w:r>
      <w:r w:rsidR="000C574D" w:rsidRPr="00917DA0">
        <w:rPr>
          <w:lang w:val="is-IS"/>
        </w:rPr>
        <w:t>4.3, 4.4, 4.5 og</w:t>
      </w:r>
      <w:r w:rsidR="000C574D" w:rsidRPr="00917DA0">
        <w:rPr>
          <w:i/>
          <w:lang w:val="is-IS"/>
        </w:rPr>
        <w:t xml:space="preserve"> </w:t>
      </w:r>
      <w:r w:rsidRPr="00752A1D">
        <w:rPr>
          <w:lang w:val="is-IS"/>
        </w:rPr>
        <w:t>5.1).</w:t>
      </w:r>
    </w:p>
    <w:p w:rsidR="00A478F3" w:rsidRPr="00752A1D" w:rsidRDefault="00A478F3" w:rsidP="00A478F3">
      <w:pPr>
        <w:pStyle w:val="EMEABodyText"/>
        <w:rPr>
          <w:lang w:val="is-IS"/>
        </w:rPr>
      </w:pPr>
    </w:p>
    <w:p w:rsidR="00A478F3" w:rsidRPr="00752A1D" w:rsidRDefault="00A478F3" w:rsidP="00A478F3">
      <w:pPr>
        <w:pStyle w:val="EMEAHeading2"/>
        <w:rPr>
          <w:lang w:val="is-IS"/>
        </w:rPr>
      </w:pPr>
      <w:r w:rsidRPr="00752A1D">
        <w:rPr>
          <w:lang w:val="is-IS"/>
        </w:rPr>
        <w:t>4.2</w:t>
      </w:r>
      <w:r w:rsidRPr="00752A1D">
        <w:rPr>
          <w:lang w:val="is-IS"/>
        </w:rPr>
        <w:tab/>
        <w:t>Skammtar og lyfjagjöf</w:t>
      </w:r>
    </w:p>
    <w:p w:rsidR="00A478F3" w:rsidRPr="00917DA0" w:rsidRDefault="00A478F3" w:rsidP="00A478F3">
      <w:pPr>
        <w:pStyle w:val="EMEAHeading2"/>
        <w:rPr>
          <w:b w:val="0"/>
          <w:lang w:val="is-IS"/>
        </w:rPr>
      </w:pPr>
    </w:p>
    <w:p w:rsidR="00A478F3" w:rsidRPr="00917DA0" w:rsidRDefault="00A478F3" w:rsidP="00A478F3">
      <w:pPr>
        <w:pStyle w:val="EMEABodyText"/>
        <w:rPr>
          <w:u w:val="single"/>
          <w:lang w:val="is-IS"/>
        </w:rPr>
      </w:pPr>
      <w:r w:rsidRPr="00917DA0">
        <w:rPr>
          <w:u w:val="single"/>
          <w:lang w:val="is-IS"/>
        </w:rPr>
        <w:t>Skammtar</w:t>
      </w:r>
    </w:p>
    <w:p w:rsidR="00A478F3" w:rsidRPr="00917DA0" w:rsidRDefault="00A478F3" w:rsidP="00A478F3">
      <w:pPr>
        <w:pStyle w:val="EMEAHeading2"/>
        <w:rPr>
          <w:b w:val="0"/>
          <w:lang w:val="is-IS"/>
        </w:rPr>
      </w:pPr>
    </w:p>
    <w:p w:rsidR="00A478F3" w:rsidRPr="00752A1D" w:rsidRDefault="00A478F3" w:rsidP="00A478F3">
      <w:pPr>
        <w:pStyle w:val="EMEABodyText"/>
        <w:rPr>
          <w:lang w:val="is-IS"/>
        </w:rPr>
      </w:pPr>
      <w:r w:rsidRPr="00752A1D">
        <w:rPr>
          <w:lang w:val="is-IS"/>
        </w:rPr>
        <w:t>Venjulegur upphafs- og viðhaldsskammtur sem mælt er með er 150 mg einu sinni á sólarhring, tekinn með eða án matar. Með því að gefa 150 mg skammt af Aprovel einu sinni á sólarhring næst betri sólarhringsstjórn á blóðþrýstingi en með 75 mg skammti. Þó skal hafa í huga að gefa má sjúklingum sem eru í blóðskilun og þeim sem eru eldri en 75 ára 75 mg upphafsskammt.</w:t>
      </w:r>
    </w:p>
    <w:p w:rsidR="00A478F3" w:rsidRPr="00752A1D" w:rsidRDefault="00A478F3" w:rsidP="00A478F3">
      <w:pPr>
        <w:pStyle w:val="EMEABodyText"/>
        <w:rPr>
          <w:lang w:val="is-IS"/>
        </w:rPr>
      </w:pPr>
    </w:p>
    <w:p w:rsidR="00A478F3" w:rsidRPr="00752A1D" w:rsidRDefault="00A478F3" w:rsidP="00A478F3">
      <w:pPr>
        <w:pStyle w:val="EMEABodyText"/>
        <w:rPr>
          <w:lang w:val="is-IS"/>
        </w:rPr>
      </w:pPr>
      <w:r w:rsidRPr="00752A1D">
        <w:rPr>
          <w:lang w:val="is-IS"/>
        </w:rPr>
        <w:t>Hjá þeim sjúklingum þar sem 150 mg skammtur einu sinni á sólarhring reynist ekki nægjanlegur má auka skammt Aprovel í 300 mg eða gefa að auki annað blóðþrýstingslækkandi lyf</w:t>
      </w:r>
      <w:r w:rsidR="000C574D" w:rsidRPr="000C574D">
        <w:rPr>
          <w:lang w:val="is-IS"/>
        </w:rPr>
        <w:t xml:space="preserve"> (</w:t>
      </w:r>
      <w:r w:rsidR="000C574D" w:rsidRPr="00917DA0">
        <w:rPr>
          <w:lang w:val="is-IS"/>
        </w:rPr>
        <w:t>sjá kafla 4.3, 4.4, 4.5 og 5.1)</w:t>
      </w:r>
      <w:r w:rsidRPr="00752A1D">
        <w:rPr>
          <w:lang w:val="is-IS"/>
        </w:rPr>
        <w:t>. Sérstaklega má nefna að með því að gefa þvagræsilyf, t.d. hýdróklórtíazíð, að auki með Aprovel fæst samanlögð verkun beggja lyfja (sjá kafla 4.5).</w:t>
      </w:r>
    </w:p>
    <w:p w:rsidR="00A478F3" w:rsidRPr="00752A1D" w:rsidRDefault="00A478F3" w:rsidP="00A478F3">
      <w:pPr>
        <w:pStyle w:val="EMEABodyText"/>
        <w:rPr>
          <w:lang w:val="is-IS"/>
        </w:rPr>
      </w:pPr>
    </w:p>
    <w:p w:rsidR="004D05F6" w:rsidRDefault="00A478F3" w:rsidP="00A478F3">
      <w:pPr>
        <w:pStyle w:val="EMEABodyText"/>
        <w:rPr>
          <w:lang w:val="is-IS"/>
        </w:rPr>
      </w:pPr>
      <w:r w:rsidRPr="00752A1D">
        <w:rPr>
          <w:lang w:val="is-IS"/>
        </w:rPr>
        <w:t>Við háþrýsting hjá sjúklingum með sykursýki af gerð 2 á að hefja meðferð með 150 mg af irbesartani einu sinni á sólarhring og hækka hana upp í 300 mg einu sinni á sólarhring sem æskilegan viðhaldsskammt við meðferð á nýrnasjúkdómi.</w:t>
      </w:r>
    </w:p>
    <w:p w:rsidR="004D05F6" w:rsidRDefault="004D05F6" w:rsidP="00A478F3">
      <w:pPr>
        <w:pStyle w:val="EMEABodyText"/>
        <w:rPr>
          <w:lang w:val="is-IS"/>
        </w:rPr>
      </w:pPr>
    </w:p>
    <w:p w:rsidR="00A478F3" w:rsidRPr="00752A1D" w:rsidRDefault="00A478F3" w:rsidP="00A478F3">
      <w:pPr>
        <w:pStyle w:val="EMEABodyText"/>
        <w:rPr>
          <w:lang w:val="is-IS"/>
        </w:rPr>
      </w:pPr>
      <w:r w:rsidRPr="00752A1D">
        <w:rPr>
          <w:lang w:val="is-IS"/>
        </w:rPr>
        <w:t>Sýnt hefur verið fram á ávinning fyrir nýru af Aprovel við háþrýstingi hjá sjúklingum með sykursýki af gerð 2. Þetta byggist á rannsóknum þar sem irbesartan var notað með öðrum háþrýstingslyfjum eftir þörfum til þess að ná markblóðþrýstingi (sjá kafla </w:t>
      </w:r>
      <w:r w:rsidR="000C574D" w:rsidRPr="00917DA0">
        <w:rPr>
          <w:lang w:val="is-IS"/>
        </w:rPr>
        <w:t>4.3, 4.4, 4.5 og</w:t>
      </w:r>
      <w:r w:rsidR="000C574D" w:rsidRPr="00917DA0">
        <w:rPr>
          <w:i/>
          <w:lang w:val="is-IS"/>
        </w:rPr>
        <w:t xml:space="preserve"> </w:t>
      </w:r>
      <w:r w:rsidRPr="00752A1D">
        <w:rPr>
          <w:lang w:val="is-IS"/>
        </w:rPr>
        <w:t>5.1).</w:t>
      </w:r>
    </w:p>
    <w:p w:rsidR="00A478F3" w:rsidRPr="00752A1D" w:rsidRDefault="00A478F3" w:rsidP="00A478F3">
      <w:pPr>
        <w:pStyle w:val="EMEABodyText"/>
        <w:rPr>
          <w:lang w:val="is-IS"/>
        </w:rPr>
      </w:pPr>
    </w:p>
    <w:p w:rsidR="00A478F3" w:rsidRPr="00E33025" w:rsidRDefault="00A478F3" w:rsidP="00917DA0">
      <w:pPr>
        <w:pStyle w:val="EMEABodyText"/>
        <w:keepNext/>
        <w:rPr>
          <w:u w:val="single"/>
          <w:lang w:val="is-IS"/>
        </w:rPr>
      </w:pPr>
      <w:r w:rsidRPr="00E33025">
        <w:rPr>
          <w:u w:val="single"/>
          <w:lang w:val="is-IS"/>
        </w:rPr>
        <w:t>Sérstakir sjúklingahópar</w:t>
      </w:r>
    </w:p>
    <w:p w:rsidR="00A478F3" w:rsidRPr="00752A1D" w:rsidRDefault="00A478F3" w:rsidP="00917DA0">
      <w:pPr>
        <w:pStyle w:val="EMEABodyText"/>
        <w:keepNext/>
        <w:rPr>
          <w:lang w:val="is-IS"/>
        </w:rPr>
      </w:pPr>
    </w:p>
    <w:p w:rsidR="00F22C4E" w:rsidRDefault="00A478F3" w:rsidP="00917DA0">
      <w:pPr>
        <w:pStyle w:val="EMEABodyText"/>
        <w:keepNext/>
        <w:rPr>
          <w:lang w:val="is-IS"/>
        </w:rPr>
      </w:pPr>
      <w:r w:rsidRPr="00F22C4E">
        <w:rPr>
          <w:i/>
          <w:lang w:val="is-IS"/>
        </w:rPr>
        <w:t>Skert nýrnastarfsemi</w:t>
      </w:r>
    </w:p>
    <w:p w:rsidR="00F22C4E" w:rsidRDefault="00F22C4E" w:rsidP="00917DA0">
      <w:pPr>
        <w:pStyle w:val="EMEABodyText"/>
        <w:keepNext/>
        <w:rPr>
          <w:lang w:val="is-IS"/>
        </w:rPr>
      </w:pPr>
    </w:p>
    <w:p w:rsidR="00A478F3" w:rsidRPr="00752A1D" w:rsidRDefault="00A478F3" w:rsidP="00A478F3">
      <w:pPr>
        <w:pStyle w:val="EMEABodyText"/>
        <w:rPr>
          <w:lang w:val="is-IS"/>
        </w:rPr>
      </w:pPr>
      <w:r w:rsidRPr="00F22C4E">
        <w:rPr>
          <w:lang w:val="is-IS"/>
        </w:rPr>
        <w:t>Ekki er nauðsynlegt að breyta skömmtum hjá sjúklingum með skerta nýrnastarfsemi. Hafa skal í huga að gefa sjúklingum í blóðskilun lægri upphafsskammt (75 mg) (sjá kafla 4.4).</w:t>
      </w:r>
    </w:p>
    <w:p w:rsidR="00A478F3" w:rsidRPr="00752A1D" w:rsidRDefault="00A478F3" w:rsidP="00A478F3">
      <w:pPr>
        <w:pStyle w:val="EMEABodyText"/>
        <w:rPr>
          <w:lang w:val="is-IS"/>
        </w:rPr>
      </w:pPr>
    </w:p>
    <w:p w:rsidR="00F22C4E" w:rsidRDefault="001845A8" w:rsidP="00A478F3">
      <w:pPr>
        <w:pStyle w:val="EMEABodyText"/>
        <w:rPr>
          <w:lang w:val="is-IS"/>
        </w:rPr>
      </w:pPr>
      <w:r w:rsidRPr="0023614E">
        <w:rPr>
          <w:i/>
          <w:lang w:val="is-IS"/>
        </w:rPr>
        <w:t>Skert lifrarstarfsemi</w:t>
      </w:r>
    </w:p>
    <w:p w:rsidR="00F22C4E" w:rsidRDefault="00F22C4E" w:rsidP="00A478F3">
      <w:pPr>
        <w:pStyle w:val="EMEABodyText"/>
        <w:rPr>
          <w:lang w:val="is-IS"/>
        </w:rPr>
      </w:pPr>
    </w:p>
    <w:p w:rsidR="00A478F3" w:rsidRPr="00752A1D" w:rsidRDefault="00A478F3" w:rsidP="00A478F3">
      <w:pPr>
        <w:pStyle w:val="EMEABodyText"/>
        <w:rPr>
          <w:lang w:val="is-IS"/>
        </w:rPr>
      </w:pPr>
      <w:r w:rsidRPr="00752A1D">
        <w:rPr>
          <w:lang w:val="is-IS"/>
        </w:rPr>
        <w:t xml:space="preserve">Ekki er nauðsynlegt að breyta skömmtum hjá sjúklingum með væga eða </w:t>
      </w:r>
      <w:r w:rsidR="00775D95" w:rsidRPr="0023614E">
        <w:rPr>
          <w:lang w:val="is-IS"/>
        </w:rPr>
        <w:t>meðal</w:t>
      </w:r>
      <w:r w:rsidR="00775D95">
        <w:rPr>
          <w:lang w:val="is-IS"/>
        </w:rPr>
        <w:t>lagi</w:t>
      </w:r>
      <w:r w:rsidR="00775D95" w:rsidRPr="0023614E">
        <w:rPr>
          <w:lang w:val="is-IS"/>
        </w:rPr>
        <w:t xml:space="preserve"> </w:t>
      </w:r>
      <w:r w:rsidR="00775D95">
        <w:rPr>
          <w:lang w:val="is-IS"/>
        </w:rPr>
        <w:t>skerta</w:t>
      </w:r>
      <w:r w:rsidRPr="00752A1D">
        <w:rPr>
          <w:lang w:val="is-IS"/>
        </w:rPr>
        <w:t xml:space="preserve"> lifrarstarfsemi. Engin klínísk reynsla er af notkun lyfsins hjá sjúklingum með </w:t>
      </w:r>
      <w:r w:rsidR="00775D95">
        <w:rPr>
          <w:lang w:val="is-IS"/>
        </w:rPr>
        <w:t xml:space="preserve">alvarlega </w:t>
      </w:r>
      <w:r w:rsidRPr="00752A1D">
        <w:rPr>
          <w:lang w:val="is-IS"/>
        </w:rPr>
        <w:t>skerta</w:t>
      </w:r>
      <w:r w:rsidR="00F338D0">
        <w:rPr>
          <w:lang w:val="is-IS"/>
        </w:rPr>
        <w:t xml:space="preserve"> lifrarstarfsemi</w:t>
      </w:r>
      <w:r w:rsidRPr="00752A1D">
        <w:rPr>
          <w:lang w:val="is-IS"/>
        </w:rPr>
        <w:t>.</w:t>
      </w:r>
    </w:p>
    <w:p w:rsidR="00A478F3" w:rsidRPr="00917DA0" w:rsidRDefault="00A478F3" w:rsidP="00A478F3">
      <w:pPr>
        <w:pStyle w:val="EMEABodyText"/>
        <w:rPr>
          <w:lang w:val="is-IS"/>
        </w:rPr>
      </w:pPr>
    </w:p>
    <w:p w:rsidR="00F22C4E" w:rsidRDefault="001845A8" w:rsidP="00A478F3">
      <w:pPr>
        <w:pStyle w:val="EMEABodyText"/>
        <w:rPr>
          <w:lang w:val="is-IS"/>
        </w:rPr>
      </w:pPr>
      <w:r w:rsidRPr="0023614E">
        <w:rPr>
          <w:i/>
          <w:lang w:val="is-IS"/>
        </w:rPr>
        <w:t>Aldraðir</w:t>
      </w:r>
    </w:p>
    <w:p w:rsidR="00F22C4E" w:rsidRDefault="00F22C4E" w:rsidP="00A478F3">
      <w:pPr>
        <w:pStyle w:val="EMEABodyText"/>
        <w:rPr>
          <w:lang w:val="is-IS"/>
        </w:rPr>
      </w:pPr>
    </w:p>
    <w:p w:rsidR="00A478F3" w:rsidRPr="00752A1D" w:rsidRDefault="00A478F3" w:rsidP="00A478F3">
      <w:pPr>
        <w:pStyle w:val="EMEABodyText"/>
        <w:rPr>
          <w:lang w:val="is-IS"/>
        </w:rPr>
      </w:pPr>
      <w:r w:rsidRPr="00752A1D">
        <w:rPr>
          <w:lang w:val="is-IS"/>
        </w:rPr>
        <w:t>Þrátt fyrir að íhuga beri að gefa sjúklingum eldri en 75 ára 75 mg upphafsskammt er að jafnaði ekki nauðsynlegt að breyta skömmtum hjá öldruðum.</w:t>
      </w:r>
    </w:p>
    <w:p w:rsidR="00A478F3" w:rsidRPr="00752A1D" w:rsidRDefault="00A478F3" w:rsidP="00A478F3">
      <w:pPr>
        <w:pStyle w:val="EMEABodyText"/>
        <w:rPr>
          <w:lang w:val="is-IS"/>
        </w:rPr>
      </w:pPr>
    </w:p>
    <w:p w:rsidR="00F22C4E" w:rsidRDefault="001845A8" w:rsidP="001845A8">
      <w:pPr>
        <w:pStyle w:val="EMEABodyText"/>
        <w:rPr>
          <w:lang w:val="is-IS"/>
        </w:rPr>
      </w:pPr>
      <w:r w:rsidRPr="0023614E">
        <w:rPr>
          <w:i/>
          <w:lang w:val="is-IS"/>
        </w:rPr>
        <w:t>Börn</w:t>
      </w:r>
    </w:p>
    <w:p w:rsidR="00F22C4E" w:rsidRDefault="00F22C4E" w:rsidP="001845A8">
      <w:pPr>
        <w:pStyle w:val="EMEABodyText"/>
        <w:rPr>
          <w:lang w:val="is-IS"/>
        </w:rPr>
      </w:pPr>
    </w:p>
    <w:p w:rsidR="001845A8" w:rsidRPr="00D85DBF" w:rsidRDefault="001845A8" w:rsidP="001845A8">
      <w:pPr>
        <w:pStyle w:val="EMEABodyText"/>
        <w:rPr>
          <w:lang w:val="is-IS"/>
        </w:rPr>
      </w:pPr>
      <w:r w:rsidRPr="0023614E">
        <w:rPr>
          <w:lang w:val="is-IS"/>
        </w:rPr>
        <w:t xml:space="preserve">Ekki hefur verið sýnt fram á </w:t>
      </w:r>
      <w:r w:rsidRPr="00EA4B55">
        <w:rPr>
          <w:lang w:val="is-IS"/>
        </w:rPr>
        <w:t xml:space="preserve">öryggi og verkun </w:t>
      </w:r>
      <w:r w:rsidR="00BF26BB">
        <w:rPr>
          <w:lang w:val="is-IS"/>
        </w:rPr>
        <w:t xml:space="preserve">Aprovel </w:t>
      </w:r>
      <w:r w:rsidRPr="00EA4B55">
        <w:rPr>
          <w:lang w:val="is-IS"/>
        </w:rPr>
        <w:t>hjá börnum á aldrinum 0 til 18 ára</w:t>
      </w:r>
      <w:r w:rsidRPr="00131A72">
        <w:rPr>
          <w:lang w:val="is-IS"/>
        </w:rPr>
        <w:t xml:space="preserve">. Fyrirliggjandi </w:t>
      </w:r>
      <w:r w:rsidRPr="001526D7">
        <w:rPr>
          <w:lang w:val="is-IS"/>
        </w:rPr>
        <w:t>upplýsingar eru tilgreindar í kafla 4.8, 5.1 og 5.2 en ekki er hægt að</w:t>
      </w:r>
      <w:r w:rsidRPr="00CD73E6">
        <w:rPr>
          <w:lang w:val="is-IS"/>
        </w:rPr>
        <w:t xml:space="preserve"> ráðleggja ákveðna skammta á grundvelli þeirra.</w:t>
      </w:r>
    </w:p>
    <w:p w:rsidR="00A478F3" w:rsidRPr="00752A1D" w:rsidRDefault="00A478F3" w:rsidP="00A478F3">
      <w:pPr>
        <w:pStyle w:val="EMEABodyText"/>
        <w:rPr>
          <w:i/>
          <w:lang w:val="is-IS"/>
        </w:rPr>
      </w:pPr>
    </w:p>
    <w:p w:rsidR="00A478F3" w:rsidRPr="00752A1D" w:rsidRDefault="00A478F3" w:rsidP="00A478F3">
      <w:pPr>
        <w:pStyle w:val="EMEABodyText"/>
        <w:rPr>
          <w:u w:val="single"/>
          <w:lang w:val="is-IS"/>
        </w:rPr>
      </w:pPr>
      <w:r w:rsidRPr="00752A1D">
        <w:rPr>
          <w:u w:val="single"/>
          <w:lang w:val="is-IS"/>
        </w:rPr>
        <w:t>Lyfjagjöf</w:t>
      </w:r>
    </w:p>
    <w:p w:rsidR="00A478F3" w:rsidRPr="00752A1D" w:rsidRDefault="00A478F3" w:rsidP="00A478F3">
      <w:pPr>
        <w:pStyle w:val="EMEABodyText"/>
        <w:rPr>
          <w:lang w:val="is-IS"/>
        </w:rPr>
      </w:pPr>
    </w:p>
    <w:p w:rsidR="00A478F3" w:rsidRPr="00752A1D" w:rsidRDefault="00A478F3" w:rsidP="00A478F3">
      <w:pPr>
        <w:pStyle w:val="EMEABodyText"/>
        <w:rPr>
          <w:lang w:val="is-IS"/>
        </w:rPr>
      </w:pPr>
      <w:r w:rsidRPr="00752A1D">
        <w:rPr>
          <w:lang w:val="is-IS"/>
        </w:rPr>
        <w:t>Til inntöku.</w:t>
      </w:r>
    </w:p>
    <w:p w:rsidR="00A478F3" w:rsidRPr="00752A1D" w:rsidRDefault="00A478F3" w:rsidP="00A478F3">
      <w:pPr>
        <w:pStyle w:val="EMEABodyText"/>
        <w:rPr>
          <w:lang w:val="is-IS"/>
        </w:rPr>
      </w:pPr>
    </w:p>
    <w:p w:rsidR="00A478F3" w:rsidRPr="00752A1D" w:rsidRDefault="00A478F3" w:rsidP="00A478F3">
      <w:pPr>
        <w:pStyle w:val="EMEAHeading2"/>
        <w:rPr>
          <w:lang w:val="is-IS"/>
        </w:rPr>
      </w:pPr>
      <w:r w:rsidRPr="00752A1D">
        <w:rPr>
          <w:lang w:val="is-IS"/>
        </w:rPr>
        <w:t>4.3</w:t>
      </w:r>
      <w:r w:rsidRPr="00752A1D">
        <w:rPr>
          <w:lang w:val="is-IS"/>
        </w:rPr>
        <w:tab/>
        <w:t>Frábendingar</w:t>
      </w:r>
    </w:p>
    <w:p w:rsidR="00A478F3" w:rsidRPr="00917DA0" w:rsidRDefault="00A478F3" w:rsidP="00A478F3">
      <w:pPr>
        <w:pStyle w:val="EMEAHeading2"/>
        <w:rPr>
          <w:b w:val="0"/>
          <w:lang w:val="is-IS"/>
        </w:rPr>
      </w:pPr>
    </w:p>
    <w:p w:rsidR="001845A8" w:rsidRPr="00D85DBF" w:rsidRDefault="001845A8" w:rsidP="001845A8">
      <w:pPr>
        <w:pStyle w:val="EMEABodyText"/>
        <w:rPr>
          <w:lang w:val="is-IS"/>
        </w:rPr>
      </w:pPr>
      <w:r w:rsidRPr="00D85DBF">
        <w:rPr>
          <w:lang w:val="is-IS"/>
        </w:rPr>
        <w:t>Ofnæmi fyrir virka efninu eða einhverju hjálparefnanna sem talin eru upp í kafla 6.1.</w:t>
      </w:r>
    </w:p>
    <w:p w:rsidR="00F22C4E" w:rsidRDefault="00F22C4E" w:rsidP="001845A8">
      <w:pPr>
        <w:pStyle w:val="EMEABodyText"/>
        <w:rPr>
          <w:lang w:val="is-IS"/>
        </w:rPr>
      </w:pPr>
    </w:p>
    <w:p w:rsidR="001845A8" w:rsidRPr="00D85DBF" w:rsidRDefault="001845A8" w:rsidP="001845A8">
      <w:pPr>
        <w:pStyle w:val="EMEABodyText"/>
        <w:rPr>
          <w:lang w:val="is-IS"/>
        </w:rPr>
      </w:pPr>
      <w:r w:rsidRPr="00D85DBF">
        <w:rPr>
          <w:lang w:val="is-IS"/>
        </w:rPr>
        <w:t>Annar og þriðji þriðjungur meðgöngu (sjá kafla 4.4 og 4.6).</w:t>
      </w:r>
    </w:p>
    <w:p w:rsidR="001845A8" w:rsidRPr="00D85DBF" w:rsidRDefault="001845A8" w:rsidP="001845A8">
      <w:pPr>
        <w:pStyle w:val="EMEABodyText"/>
        <w:rPr>
          <w:lang w:val="is-IS"/>
        </w:rPr>
      </w:pPr>
    </w:p>
    <w:p w:rsidR="001845A8" w:rsidRPr="00EA4B55" w:rsidRDefault="000C574D" w:rsidP="001845A8">
      <w:pPr>
        <w:pStyle w:val="EMEABodyText"/>
        <w:rPr>
          <w:lang w:val="is-IS"/>
        </w:rPr>
      </w:pPr>
      <w:r w:rsidRPr="000C574D">
        <w:rPr>
          <w:lang w:val="is-IS"/>
        </w:rPr>
        <w:t>Ekki má nota Aprovel samhliða lyfjum sem innihalda aliskiren hjá sjúklingum með sykursýki eða skerta nýrnastarfsemi (GFR &lt; 60 ml/mín./1,73 m</w:t>
      </w:r>
      <w:r w:rsidRPr="00917DA0">
        <w:rPr>
          <w:vertAlign w:val="superscript"/>
          <w:lang w:val="is-IS"/>
        </w:rPr>
        <w:t>2</w:t>
      </w:r>
      <w:r w:rsidRPr="000C574D">
        <w:rPr>
          <w:lang w:val="is-IS"/>
        </w:rPr>
        <w:t>) (sjá kafla 4.5 og 5.1).</w:t>
      </w:r>
    </w:p>
    <w:p w:rsidR="00A478F3" w:rsidRPr="00752A1D" w:rsidRDefault="00A478F3" w:rsidP="00A478F3">
      <w:pPr>
        <w:pStyle w:val="EMEABodyText"/>
        <w:rPr>
          <w:lang w:val="is-IS"/>
        </w:rPr>
      </w:pPr>
    </w:p>
    <w:p w:rsidR="00A478F3" w:rsidRPr="00752A1D" w:rsidRDefault="00A478F3" w:rsidP="00A478F3">
      <w:pPr>
        <w:pStyle w:val="EMEAHeading2"/>
        <w:rPr>
          <w:lang w:val="is-IS"/>
        </w:rPr>
      </w:pPr>
      <w:r w:rsidRPr="00752A1D">
        <w:rPr>
          <w:lang w:val="is-IS"/>
        </w:rPr>
        <w:t>4.4</w:t>
      </w:r>
      <w:r w:rsidRPr="00752A1D">
        <w:rPr>
          <w:lang w:val="is-IS"/>
        </w:rPr>
        <w:tab/>
        <w:t>Sérstök varnaðarorð og varúðarreglur við notkun</w:t>
      </w:r>
    </w:p>
    <w:p w:rsidR="00A478F3" w:rsidRPr="00917DA0" w:rsidRDefault="00A478F3" w:rsidP="00A478F3">
      <w:pPr>
        <w:pStyle w:val="EMEAHeading2"/>
        <w:rPr>
          <w:b w:val="0"/>
          <w:lang w:val="is-IS"/>
        </w:rPr>
      </w:pPr>
    </w:p>
    <w:p w:rsidR="00A478F3" w:rsidRPr="00752A1D" w:rsidRDefault="00A478F3" w:rsidP="00A478F3">
      <w:pPr>
        <w:pStyle w:val="EMEABodyText"/>
        <w:rPr>
          <w:lang w:val="is-IS"/>
        </w:rPr>
      </w:pPr>
      <w:r w:rsidRPr="00752A1D">
        <w:rPr>
          <w:u w:val="single"/>
          <w:lang w:val="is-IS"/>
        </w:rPr>
        <w:t>Skert blóðrúmmál:</w:t>
      </w:r>
      <w:r w:rsidRPr="00752A1D">
        <w:rPr>
          <w:b/>
          <w:lang w:val="is-IS"/>
        </w:rPr>
        <w:t xml:space="preserve"> </w:t>
      </w:r>
      <w:r w:rsidRPr="00752A1D">
        <w:rPr>
          <w:lang w:val="is-IS"/>
        </w:rPr>
        <w:t>Lágþrýstingur með einkennum, sérstaklega eftir fyrsta skammt, getur komið fram hjá sjúklingum sem hafa skert blóðrúmmál og/eða natríumskort eftir öfluga þvagræsandi meðferð, saltsnautt fæði, niðurgang eða uppköst. Slíkt heilsufarsástand á að lagfæra áður en Aprovel er gefið.</w:t>
      </w:r>
    </w:p>
    <w:p w:rsidR="00A478F3" w:rsidRPr="00752A1D" w:rsidRDefault="00A478F3" w:rsidP="00A478F3">
      <w:pPr>
        <w:pStyle w:val="EMEABodyText"/>
        <w:rPr>
          <w:lang w:val="is-IS"/>
        </w:rPr>
      </w:pPr>
    </w:p>
    <w:p w:rsidR="00A478F3" w:rsidRPr="00752A1D" w:rsidRDefault="00A478F3" w:rsidP="00A478F3">
      <w:pPr>
        <w:pStyle w:val="EMEABodyText"/>
        <w:rPr>
          <w:lang w:val="is-IS"/>
        </w:rPr>
      </w:pPr>
      <w:r w:rsidRPr="00752A1D">
        <w:rPr>
          <w:u w:val="single"/>
          <w:lang w:val="is-IS"/>
        </w:rPr>
        <w:t>Nýrnaháþrýstingur:</w:t>
      </w:r>
      <w:r w:rsidRPr="00752A1D">
        <w:rPr>
          <w:b/>
          <w:lang w:val="is-IS"/>
        </w:rPr>
        <w:t xml:space="preserve"> </w:t>
      </w:r>
      <w:r w:rsidRPr="00752A1D">
        <w:rPr>
          <w:lang w:val="is-IS"/>
        </w:rPr>
        <w:t>Aukin áhætta alvarlegs lágþrýstings og nýrnabilunar er hjá sjúklingum með tvíhliða nýrnaslagæðaþrengsli eða þrengsli í nýrnaslagæð, þegar einungis annað nýra þeirra er starfhæft og þeir eru á meðferð með lyfjum sem verka á renín-angíótensín-aldósterón kerfið. Þótt þetta hafi ekki komið fram við notkun Aprovel má búast við svipuðum áhrifum með angíótensín-II blokkum.</w:t>
      </w:r>
    </w:p>
    <w:p w:rsidR="00A478F3" w:rsidRPr="00752A1D" w:rsidRDefault="00A478F3" w:rsidP="00A478F3">
      <w:pPr>
        <w:pStyle w:val="EMEABodyText"/>
        <w:rPr>
          <w:lang w:val="is-IS"/>
        </w:rPr>
      </w:pPr>
    </w:p>
    <w:p w:rsidR="00A478F3" w:rsidRPr="00752A1D" w:rsidRDefault="00A478F3" w:rsidP="00A478F3">
      <w:pPr>
        <w:pStyle w:val="EMEABodyText"/>
        <w:rPr>
          <w:lang w:val="is-IS"/>
        </w:rPr>
      </w:pPr>
      <w:r w:rsidRPr="00752A1D">
        <w:rPr>
          <w:u w:val="single"/>
          <w:lang w:val="is-IS"/>
        </w:rPr>
        <w:t>Skert nýrnastarfsemi og nýrnaígræðsla</w:t>
      </w:r>
      <w:r w:rsidRPr="00752A1D">
        <w:rPr>
          <w:lang w:val="is-IS"/>
        </w:rPr>
        <w:t>: Mælt er með að mæla kalíum- og kreatíníngildi í sermi reglulega, þegar Aprovel er notað hjá sjúklingum með skerta nýrnastarfsemi. Engin reynsla er af notkun Aprovel hjá sjúklingum sem nýlega hafa gengist undir nýrnaígræðslu.</w:t>
      </w:r>
    </w:p>
    <w:p w:rsidR="00A478F3" w:rsidRPr="00752A1D" w:rsidRDefault="00A478F3" w:rsidP="00A478F3">
      <w:pPr>
        <w:pStyle w:val="EMEABodyText"/>
        <w:rPr>
          <w:lang w:val="is-IS"/>
        </w:rPr>
      </w:pPr>
    </w:p>
    <w:p w:rsidR="00A478F3" w:rsidRPr="00752A1D" w:rsidRDefault="00A478F3" w:rsidP="00A478F3">
      <w:pPr>
        <w:pStyle w:val="EMEABodyText"/>
        <w:rPr>
          <w:lang w:val="is-IS"/>
        </w:rPr>
      </w:pPr>
      <w:r w:rsidRPr="00752A1D">
        <w:rPr>
          <w:u w:val="single"/>
          <w:lang w:val="is-IS"/>
        </w:rPr>
        <w:t>Háþrýstingssjúklingar með sykursýki af gerð 2 og nýrnasjúkdóm:</w:t>
      </w:r>
      <w:r w:rsidRPr="00752A1D">
        <w:rPr>
          <w:lang w:val="is-IS"/>
        </w:rPr>
        <w:t xml:space="preserve"> Áhrif irbesartans, bæði á sjúklinga með nýrna- og hjarta- og æðasjúkdóma, voru ekki þau sömu hjá öllum undirhópum við greiningu sem gerð var í rannsókninni á sjúklingum með langt genginn nýrnasjúkdóm. Einkum virtust þau koma að minna gagni hjá konum og sjúklingum sem ekki voru hvítir (sjá kafla 5.1).</w:t>
      </w:r>
    </w:p>
    <w:p w:rsidR="001845A8" w:rsidRPr="001526D7" w:rsidRDefault="001845A8" w:rsidP="001845A8">
      <w:pPr>
        <w:pStyle w:val="EMEABodyText"/>
        <w:rPr>
          <w:lang w:val="is-IS"/>
        </w:rPr>
      </w:pPr>
    </w:p>
    <w:p w:rsidR="001845A8" w:rsidRPr="00917DA0" w:rsidRDefault="001845A8" w:rsidP="00B12BD3">
      <w:pPr>
        <w:pStyle w:val="EMEABodyText"/>
        <w:rPr>
          <w:szCs w:val="22"/>
          <w:u w:val="single"/>
          <w:lang w:val="is-IS"/>
        </w:rPr>
      </w:pPr>
      <w:r w:rsidRPr="00D45314">
        <w:rPr>
          <w:szCs w:val="22"/>
          <w:u w:val="single"/>
          <w:lang w:val="is-IS"/>
        </w:rPr>
        <w:t>Tvöföld hömlun á renín-angíótensín-aldósterónkerfinu</w:t>
      </w:r>
      <w:r w:rsidRPr="00D45314">
        <w:rPr>
          <w:szCs w:val="22"/>
          <w:lang w:val="is-IS"/>
        </w:rPr>
        <w:t xml:space="preserve">: </w:t>
      </w:r>
      <w:r w:rsidR="000C574D" w:rsidRPr="00917DA0">
        <w:rPr>
          <w:szCs w:val="22"/>
          <w:lang w:val="is-IS"/>
        </w:rPr>
        <w:t>Vísbendingar eru um að samhliðanotkun ACE</w:t>
      </w:r>
      <w:r w:rsidR="000C574D" w:rsidRPr="00917DA0">
        <w:rPr>
          <w:szCs w:val="22"/>
          <w:lang w:val="is-IS"/>
        </w:rPr>
        <w:noBreakHyphen/>
        <w:t>hemla, angíótensín II viðtakablokka eða aliskirens auki hættu á blóðþrýstingslækkun, blóðkalíumhækkun og skerðingu á nýrnastarfsemi (þ.m.t. bráðri nýrnabilun). Tvöföld hömlun á renín-angíótensín-aldósterónkerfinu með samsettri meðferð með ACE</w:t>
      </w:r>
      <w:r w:rsidR="000C574D" w:rsidRPr="00917DA0">
        <w:rPr>
          <w:szCs w:val="22"/>
          <w:lang w:val="is-IS"/>
        </w:rPr>
        <w:noBreakHyphen/>
        <w:t>hemlum, angíótensín II viðtakablokkum eða aliskireni er þess vegna ekki ráðlögð (sjá kafla 4.5 og 5.1). Ef meðferð sem tvöfaldar hömlun er talin bráðnauðsynleg, skal hún einungis fara fram undir eftirliti sérfræðings og með tíðu eftirliti með nýrnastarfsemi, blóðsöltum og blóðþrýstingi.</w:t>
      </w:r>
      <w:r w:rsidR="00F22C4E" w:rsidRPr="00917DA0">
        <w:rPr>
          <w:szCs w:val="22"/>
          <w:lang w:val="is-IS"/>
        </w:rPr>
        <w:t xml:space="preserve"> </w:t>
      </w:r>
      <w:r w:rsidR="000C574D" w:rsidRPr="00917DA0">
        <w:rPr>
          <w:szCs w:val="22"/>
          <w:lang w:val="is-IS"/>
        </w:rPr>
        <w:t>Ekki skal nota ACE-hemla og angíótensín II viðtakablokka samhliða hjá sjúklingum með nýrnakvilla vegna sykursýki.</w:t>
      </w:r>
    </w:p>
    <w:p w:rsidR="00A478F3" w:rsidRPr="00752A1D" w:rsidRDefault="00A478F3" w:rsidP="00A478F3">
      <w:pPr>
        <w:pStyle w:val="EMEABodyText"/>
        <w:rPr>
          <w:lang w:val="is-IS"/>
        </w:rPr>
      </w:pPr>
    </w:p>
    <w:p w:rsidR="00A478F3" w:rsidRPr="00752A1D" w:rsidRDefault="00A478F3" w:rsidP="00A478F3">
      <w:pPr>
        <w:pStyle w:val="EMEABodyText"/>
        <w:rPr>
          <w:lang w:val="is-IS"/>
        </w:rPr>
      </w:pPr>
      <w:r w:rsidRPr="00752A1D">
        <w:rPr>
          <w:u w:val="single"/>
          <w:lang w:val="is-IS"/>
        </w:rPr>
        <w:t>Blóðkalíumhækkun:</w:t>
      </w:r>
      <w:r w:rsidRPr="00752A1D">
        <w:rPr>
          <w:lang w:val="is-IS"/>
        </w:rPr>
        <w:t xml:space="preserve"> Eins og önnur lyf sem hafa áhrif á renín-angíótensín-aldósterónkerfið getur blóðkalíumhækkun komið fram við notkun Aprovel, sérstaklega ef skert nýrnastarfsemi, veruleg próteinmiga vegna nýrnasjúkdóms af völdum sykursýki og/eða hjartabilun er til staðar. Ráðlagt er að fylgjast grannt með kalíum í sermi hjá sjúklingum í áhættuhópum (sjá kafla 4.5).</w:t>
      </w:r>
    </w:p>
    <w:p w:rsidR="00A478F3" w:rsidRDefault="00A478F3" w:rsidP="00A478F3">
      <w:pPr>
        <w:pStyle w:val="EMEABodyText"/>
        <w:rPr>
          <w:lang w:val="is-IS"/>
        </w:rPr>
      </w:pPr>
    </w:p>
    <w:p w:rsidR="00B9692E" w:rsidRDefault="00B9692E" w:rsidP="00B9692E">
      <w:pPr>
        <w:pStyle w:val="EMEABodyText"/>
        <w:rPr>
          <w:lang w:val="is-IS"/>
        </w:rPr>
      </w:pPr>
      <w:r w:rsidRPr="00943539">
        <w:rPr>
          <w:u w:val="single"/>
          <w:lang w:val="is-IS"/>
        </w:rPr>
        <w:t>Blóðsykurslækkun:</w:t>
      </w:r>
      <w:r>
        <w:rPr>
          <w:lang w:val="is-IS"/>
        </w:rPr>
        <w:t xml:space="preserve"> Aprovel gæti valdið blóðsykurslækkun, sérstaklega hjá sjúklingum með sykursýki. Hjá sjúklingum sem fá meðferð með insúlíni eða sykursýkislyfjum ætti að íhuga viðeigandi eftirlit með glúkósa í blóði; skammtaaðlögun insúlíns eða sykursýkislyfja gæti verið nauðsynleg þegar við á (sjá kafla 4.5). </w:t>
      </w:r>
    </w:p>
    <w:p w:rsidR="00B9692E" w:rsidRPr="00752A1D" w:rsidRDefault="00B9692E" w:rsidP="00A478F3">
      <w:pPr>
        <w:pStyle w:val="EMEABodyText"/>
        <w:rPr>
          <w:lang w:val="is-IS"/>
        </w:rPr>
      </w:pPr>
    </w:p>
    <w:p w:rsidR="00A478F3" w:rsidRPr="00752A1D" w:rsidRDefault="00A478F3" w:rsidP="00A478F3">
      <w:pPr>
        <w:pStyle w:val="EMEABodyText"/>
        <w:rPr>
          <w:lang w:val="is-IS"/>
        </w:rPr>
      </w:pPr>
      <w:r w:rsidRPr="00752A1D">
        <w:rPr>
          <w:u w:val="single"/>
          <w:lang w:val="is-IS"/>
        </w:rPr>
        <w:t>Litíum:</w:t>
      </w:r>
      <w:r w:rsidRPr="00752A1D">
        <w:rPr>
          <w:lang w:val="is-IS"/>
        </w:rPr>
        <w:t xml:space="preserve"> Samtímis meðferð litíums og Aprovel er ekki ráðlögð (sjá kafla 4.5).</w:t>
      </w:r>
    </w:p>
    <w:p w:rsidR="00A478F3" w:rsidRPr="00752A1D" w:rsidRDefault="00A478F3" w:rsidP="00A478F3">
      <w:pPr>
        <w:pStyle w:val="EMEABodyText"/>
        <w:rPr>
          <w:lang w:val="is-IS"/>
        </w:rPr>
      </w:pPr>
    </w:p>
    <w:p w:rsidR="00A478F3" w:rsidRPr="00752A1D" w:rsidRDefault="00A478F3" w:rsidP="00A478F3">
      <w:pPr>
        <w:pStyle w:val="EMEABodyText"/>
        <w:rPr>
          <w:lang w:val="is-IS"/>
        </w:rPr>
      </w:pPr>
      <w:r w:rsidRPr="00752A1D">
        <w:rPr>
          <w:u w:val="single"/>
          <w:lang w:val="is-IS"/>
        </w:rPr>
        <w:t xml:space="preserve">Ósæðar- og míturlokuþrengsli, </w:t>
      </w:r>
      <w:r w:rsidR="00A500F7">
        <w:rPr>
          <w:u w:val="single"/>
          <w:lang w:val="is-IS"/>
        </w:rPr>
        <w:t>ofvaxtar</w:t>
      </w:r>
      <w:r w:rsidR="00A500F7" w:rsidRPr="00752A1D">
        <w:rPr>
          <w:u w:val="single"/>
          <w:lang w:val="is-IS"/>
        </w:rPr>
        <w:t xml:space="preserve">hjartavöðvakvilli með </w:t>
      </w:r>
      <w:r w:rsidR="00A500F7">
        <w:rPr>
          <w:u w:val="single"/>
          <w:lang w:val="is-IS"/>
        </w:rPr>
        <w:t>teppu</w:t>
      </w:r>
      <w:r w:rsidR="00A500F7" w:rsidRPr="00752A1D">
        <w:rPr>
          <w:u w:val="single"/>
          <w:lang w:val="is-IS"/>
        </w:rPr>
        <w:t xml:space="preserve"> </w:t>
      </w:r>
      <w:r w:rsidRPr="00752A1D">
        <w:rPr>
          <w:u w:val="single"/>
          <w:lang w:val="is-IS"/>
        </w:rPr>
        <w:t>(obstructive hypertrophic cardiomyopathy):</w:t>
      </w:r>
      <w:r w:rsidRPr="00752A1D">
        <w:rPr>
          <w:lang w:val="is-IS"/>
        </w:rPr>
        <w:t xml:space="preserve"> Eins og með önnur æðavíkkandi lyf þarf að gæta sérstakrar varúðar hjá sjúklingum með ósæðar- eða míturlokuþrengsli eða </w:t>
      </w:r>
      <w:r w:rsidR="00A500F7">
        <w:rPr>
          <w:lang w:val="is-IS"/>
        </w:rPr>
        <w:t>ofvaxtar</w:t>
      </w:r>
      <w:r w:rsidRPr="00752A1D">
        <w:rPr>
          <w:lang w:val="is-IS"/>
        </w:rPr>
        <w:t xml:space="preserve">hjartavöðvakvilla með </w:t>
      </w:r>
      <w:r w:rsidR="00A500F7">
        <w:rPr>
          <w:lang w:val="is-IS"/>
        </w:rPr>
        <w:t>teppu</w:t>
      </w:r>
      <w:r w:rsidRPr="00752A1D">
        <w:rPr>
          <w:lang w:val="is-IS"/>
        </w:rPr>
        <w:t>.</w:t>
      </w:r>
    </w:p>
    <w:p w:rsidR="00A478F3" w:rsidRPr="00752A1D" w:rsidRDefault="00A478F3" w:rsidP="00A478F3">
      <w:pPr>
        <w:pStyle w:val="EMEABodyText"/>
        <w:rPr>
          <w:lang w:val="is-IS"/>
        </w:rPr>
      </w:pPr>
    </w:p>
    <w:p w:rsidR="00A478F3" w:rsidRPr="00752A1D" w:rsidRDefault="00A478F3" w:rsidP="00A478F3">
      <w:pPr>
        <w:pStyle w:val="EMEABodyText"/>
        <w:rPr>
          <w:lang w:val="is-IS"/>
        </w:rPr>
      </w:pPr>
      <w:r w:rsidRPr="00752A1D">
        <w:rPr>
          <w:u w:val="single"/>
          <w:lang w:val="is-IS"/>
        </w:rPr>
        <w:t>Aldósterónheilkenni:</w:t>
      </w:r>
      <w:r w:rsidRPr="00752A1D">
        <w:rPr>
          <w:b/>
          <w:lang w:val="is-IS"/>
        </w:rPr>
        <w:t xml:space="preserve"> </w:t>
      </w:r>
      <w:r w:rsidRPr="00752A1D">
        <w:rPr>
          <w:lang w:val="is-IS"/>
        </w:rPr>
        <w:t>Lyf við of háum blóðþrýstingi, sem verka með því að hemja renín-angíótensín-kerfið, verka að öllu jöfnu ekki á sjúklinga með aldósterónheilkenni. Því er notkun Aprovel ekki ráðlögð.</w:t>
      </w:r>
    </w:p>
    <w:p w:rsidR="00A478F3" w:rsidRPr="00752A1D" w:rsidRDefault="00A478F3" w:rsidP="00A478F3">
      <w:pPr>
        <w:pStyle w:val="EMEABodyText"/>
        <w:rPr>
          <w:lang w:val="is-IS"/>
        </w:rPr>
      </w:pPr>
    </w:p>
    <w:p w:rsidR="00A478F3" w:rsidRPr="00752A1D" w:rsidRDefault="00A478F3" w:rsidP="00A478F3">
      <w:pPr>
        <w:pStyle w:val="EMEABodyText"/>
        <w:rPr>
          <w:lang w:val="is-IS"/>
        </w:rPr>
      </w:pPr>
      <w:r w:rsidRPr="00752A1D">
        <w:rPr>
          <w:u w:val="single"/>
          <w:lang w:val="is-IS"/>
        </w:rPr>
        <w:t>Almennt:</w:t>
      </w:r>
      <w:r w:rsidRPr="00752A1D">
        <w:rPr>
          <w:b/>
          <w:lang w:val="is-IS"/>
        </w:rPr>
        <w:t xml:space="preserve"> </w:t>
      </w:r>
      <w:r w:rsidRPr="00752A1D">
        <w:rPr>
          <w:lang w:val="is-IS"/>
        </w:rPr>
        <w:t>Hjá sjúklingum, þar sem æðaþan (vascular tone) og nýrnastarfsemi eru aðallega háð virkni renín-angíótensín-aldósterónkerfisins (t.d. sjúklingum með alvarlega hjartabilun eða undirliggjandi nýrnasjúkdóm, þar með töldum nýrnaslagæðarþrengslum), hefur meðferð með ACE-hemlum eða angíótensín-II blokkum sem hafa áhrif á þetta kerfi verið tengd bráðum lágþrýstingi, aukningu köfnunarefnis í blóði, þvagþurrð og í örfáum tilvikum bráðri nýrnabilun. Eins og við á um önnur blóðþrýstingslækkandi lyf getur mikil blóðþrýstingslækkun hjá sjúklingum með kransæðasjúkdóma eða hjarta- og æðasjúkdóma með blóðþurrð valdið hjartadrepi (myocardial infarction) eða heilablóðfalli.</w:t>
      </w:r>
    </w:p>
    <w:p w:rsidR="00F22C4E" w:rsidRDefault="00F22C4E" w:rsidP="00A478F3">
      <w:pPr>
        <w:pStyle w:val="EMEABodyText"/>
        <w:rPr>
          <w:lang w:val="is-IS"/>
        </w:rPr>
      </w:pPr>
    </w:p>
    <w:p w:rsidR="00A478F3" w:rsidRPr="00752A1D" w:rsidRDefault="00A478F3" w:rsidP="00A478F3">
      <w:pPr>
        <w:pStyle w:val="EMEABodyText"/>
        <w:rPr>
          <w:lang w:val="is-IS"/>
        </w:rPr>
      </w:pPr>
      <w:r w:rsidRPr="00752A1D">
        <w:rPr>
          <w:lang w:val="is-IS"/>
        </w:rPr>
        <w:t>Eins og sést hefur hjá ACE-hemlum er irbesartan og hinir angíótensín-blokkarnir bersýnilega ekki eins virkir við að lækka blóðþrýsting hjá svörtum einstaklingum og þeim sem ekki eru svartir, hugsanlega vegna hærri tíðni af lágu renínástandi hjá svörtu þýði með háþrýsting (sjá kafla 5.1).</w:t>
      </w:r>
    </w:p>
    <w:p w:rsidR="00A478F3" w:rsidRPr="00752A1D" w:rsidRDefault="00A478F3" w:rsidP="00A478F3">
      <w:pPr>
        <w:pStyle w:val="EMEABodyText"/>
        <w:rPr>
          <w:lang w:val="is-IS"/>
        </w:rPr>
      </w:pPr>
    </w:p>
    <w:p w:rsidR="00A478F3" w:rsidRPr="00752A1D" w:rsidRDefault="00A478F3" w:rsidP="00A478F3">
      <w:pPr>
        <w:pStyle w:val="EMEABodyText"/>
        <w:rPr>
          <w:lang w:val="is-IS"/>
        </w:rPr>
      </w:pPr>
      <w:r w:rsidRPr="00752A1D">
        <w:rPr>
          <w:u w:val="single"/>
          <w:lang w:val="is-IS"/>
        </w:rPr>
        <w:t>Meðganga:</w:t>
      </w:r>
      <w:r w:rsidRPr="00752A1D">
        <w:rPr>
          <w:lang w:val="is-IS"/>
        </w:rPr>
        <w:t xml:space="preserve"> Ekki skal hefja meðferð með angíótensín-II blokkum á meðgöngu. Sjúklingar sem ráðgera að verða barnshafandi skulu skipta yfir í aðra blóðþrýstingslækkandi meðferð þar sem sýnt hefur verið fram á öryggi á meðgöngu, nema nauðsynlegt sé talið að halda áfram meðferð með angíótensín-II blokkum. Þegar þungun hefur verið staðfest skal tafarlaust hætta meðferð með angíótensín-II blokkum og hefja meðferð með öðrum blóðþrýstingslækkandi lyfjum ef það á við (sjá kafla 4.3 og 4.6).</w:t>
      </w:r>
    </w:p>
    <w:p w:rsidR="00A478F3" w:rsidRPr="00752A1D" w:rsidRDefault="00A478F3" w:rsidP="00A478F3">
      <w:pPr>
        <w:pStyle w:val="EMEABodyText"/>
        <w:rPr>
          <w:lang w:val="is-IS"/>
        </w:rPr>
      </w:pPr>
    </w:p>
    <w:p w:rsidR="00A478F3" w:rsidRPr="00752A1D" w:rsidRDefault="00A478F3" w:rsidP="00A478F3">
      <w:pPr>
        <w:pStyle w:val="EMEABodyText"/>
        <w:rPr>
          <w:lang w:val="is-IS"/>
        </w:rPr>
      </w:pPr>
      <w:r w:rsidRPr="00752A1D">
        <w:rPr>
          <w:u w:val="single"/>
          <w:lang w:val="is-IS"/>
        </w:rPr>
        <w:t>Börn:</w:t>
      </w:r>
      <w:r w:rsidRPr="00752A1D">
        <w:rPr>
          <w:b/>
          <w:lang w:val="is-IS"/>
        </w:rPr>
        <w:t xml:space="preserve"> </w:t>
      </w:r>
      <w:r w:rsidRPr="00752A1D">
        <w:rPr>
          <w:lang w:val="is-IS"/>
        </w:rPr>
        <w:t>Irbesartan hefur verið rannsakað</w:t>
      </w:r>
      <w:r w:rsidRPr="00752A1D">
        <w:rPr>
          <w:b/>
          <w:lang w:val="is-IS"/>
        </w:rPr>
        <w:t xml:space="preserve"> </w:t>
      </w:r>
      <w:r w:rsidRPr="00752A1D">
        <w:rPr>
          <w:lang w:val="is-IS"/>
        </w:rPr>
        <w:t>hjá börnum á aldrinum 6 til 16 ára en fyrirliggjandi upplýsingar nægja ekki til að styðja notkun þess hjá börnum fyrr en frekari upplýsingar liggja fyrir (sjá kafla 4.8, 5.1 og 5.2).</w:t>
      </w:r>
    </w:p>
    <w:p w:rsidR="00F22C4E" w:rsidRPr="00752A1D" w:rsidRDefault="00F22C4E" w:rsidP="00F22C4E">
      <w:pPr>
        <w:pStyle w:val="EMEABodyText"/>
        <w:rPr>
          <w:lang w:val="is-IS"/>
        </w:rPr>
      </w:pPr>
    </w:p>
    <w:p w:rsidR="00B9692E" w:rsidRPr="00132C62" w:rsidRDefault="00B9692E" w:rsidP="00132C62">
      <w:pPr>
        <w:pStyle w:val="EMEABodyText"/>
        <w:keepNext/>
        <w:rPr>
          <w:u w:val="single"/>
          <w:lang w:val="is-IS"/>
        </w:rPr>
      </w:pPr>
      <w:r w:rsidRPr="00132C62">
        <w:rPr>
          <w:u w:val="single"/>
          <w:lang w:val="is-IS"/>
        </w:rPr>
        <w:t xml:space="preserve">Hjálparefni: </w:t>
      </w:r>
    </w:p>
    <w:p w:rsidR="00B9692E" w:rsidRPr="007E3180" w:rsidRDefault="00B9692E" w:rsidP="00132C62">
      <w:pPr>
        <w:pStyle w:val="EMEABodyText"/>
        <w:keepNext/>
        <w:rPr>
          <w:lang w:val="is-IS"/>
        </w:rPr>
      </w:pPr>
    </w:p>
    <w:p w:rsidR="00B9692E" w:rsidRPr="007E3180" w:rsidRDefault="00B9692E" w:rsidP="00B9692E">
      <w:pPr>
        <w:pStyle w:val="EMEABodyText"/>
        <w:rPr>
          <w:lang w:val="is-IS"/>
        </w:rPr>
      </w:pPr>
      <w:r>
        <w:rPr>
          <w:lang w:val="is-IS"/>
        </w:rPr>
        <w:t xml:space="preserve">Aprovel 150 mg filmuhúðuð tafla inniheldur laktósa. </w:t>
      </w:r>
      <w:r w:rsidRPr="007E3180">
        <w:rPr>
          <w:lang w:val="is-IS"/>
        </w:rPr>
        <w:t xml:space="preserve">Sjúklingar með </w:t>
      </w:r>
      <w:r>
        <w:rPr>
          <w:lang w:val="is-IS"/>
        </w:rPr>
        <w:t xml:space="preserve">arfgengt </w:t>
      </w:r>
      <w:r w:rsidRPr="007E3180">
        <w:rPr>
          <w:lang w:val="is-IS"/>
        </w:rPr>
        <w:t xml:space="preserve">galaktósaóþol, </w:t>
      </w:r>
      <w:r>
        <w:rPr>
          <w:lang w:val="is-IS"/>
        </w:rPr>
        <w:t xml:space="preserve">algjöran </w:t>
      </w:r>
      <w:r w:rsidRPr="007E3180">
        <w:rPr>
          <w:lang w:val="is-IS"/>
        </w:rPr>
        <w:t>laktasa</w:t>
      </w:r>
      <w:r>
        <w:rPr>
          <w:lang w:val="is-IS"/>
        </w:rPr>
        <w:t>skort</w:t>
      </w:r>
      <w:r w:rsidRPr="007E3180">
        <w:rPr>
          <w:lang w:val="is-IS"/>
        </w:rPr>
        <w:t xml:space="preserve"> eða glúkósa-galaktósa vanfrásog, sem er</w:t>
      </w:r>
      <w:r>
        <w:rPr>
          <w:lang w:val="is-IS"/>
        </w:rPr>
        <w:t xml:space="preserve"> mjög</w:t>
      </w:r>
      <w:r w:rsidRPr="007E3180">
        <w:rPr>
          <w:lang w:val="is-IS"/>
        </w:rPr>
        <w:t xml:space="preserve"> sjaldgæf</w:t>
      </w:r>
      <w:r>
        <w:rPr>
          <w:lang w:val="is-IS"/>
        </w:rPr>
        <w:t>t</w:t>
      </w:r>
      <w:r w:rsidRPr="007E3180">
        <w:rPr>
          <w:lang w:val="is-IS"/>
        </w:rPr>
        <w:t xml:space="preserve">, skulu ekki </w:t>
      </w:r>
      <w:r>
        <w:rPr>
          <w:lang w:val="is-IS"/>
        </w:rPr>
        <w:t>nota</w:t>
      </w:r>
      <w:r w:rsidRPr="007E3180">
        <w:rPr>
          <w:lang w:val="is-IS"/>
        </w:rPr>
        <w:t xml:space="preserve"> lyfið.</w:t>
      </w:r>
    </w:p>
    <w:p w:rsidR="00B9692E" w:rsidRDefault="00B9692E" w:rsidP="00B9692E">
      <w:pPr>
        <w:pStyle w:val="EMEABodyText"/>
        <w:rPr>
          <w:lang w:val="is-IS"/>
        </w:rPr>
      </w:pPr>
    </w:p>
    <w:p w:rsidR="00A478F3" w:rsidRDefault="00B9692E" w:rsidP="00B9692E">
      <w:pPr>
        <w:pStyle w:val="EMEABodyText"/>
        <w:rPr>
          <w:lang w:val="is-IS"/>
        </w:rPr>
      </w:pPr>
      <w:r>
        <w:rPr>
          <w:lang w:val="is-IS"/>
        </w:rPr>
        <w:t>Aprovel 150 mg filmuhúðuð tafla inniheldur natríum. Lyfið inniheldur minna en 1 mmól (23 mg) af natríum í hverri töflu, þ.e.a.s. er sem næst natríumlaust.</w:t>
      </w:r>
    </w:p>
    <w:p w:rsidR="00B9692E" w:rsidRPr="00752A1D" w:rsidRDefault="00B9692E" w:rsidP="00B9692E">
      <w:pPr>
        <w:pStyle w:val="EMEABodyText"/>
        <w:rPr>
          <w:lang w:val="is-IS"/>
        </w:rPr>
      </w:pPr>
    </w:p>
    <w:p w:rsidR="00A478F3" w:rsidRPr="00752A1D" w:rsidRDefault="00A478F3" w:rsidP="00A478F3">
      <w:pPr>
        <w:pStyle w:val="EMEAHeading2"/>
        <w:rPr>
          <w:lang w:val="is-IS"/>
        </w:rPr>
      </w:pPr>
      <w:r w:rsidRPr="00752A1D">
        <w:rPr>
          <w:lang w:val="is-IS"/>
        </w:rPr>
        <w:t>4.5</w:t>
      </w:r>
      <w:r w:rsidRPr="00752A1D">
        <w:rPr>
          <w:lang w:val="is-IS"/>
        </w:rPr>
        <w:tab/>
        <w:t>Milliverkanir við önnur lyf og aðrar milliverkanir</w:t>
      </w:r>
    </w:p>
    <w:p w:rsidR="00A478F3" w:rsidRPr="00917DA0" w:rsidRDefault="00A478F3" w:rsidP="00A478F3">
      <w:pPr>
        <w:pStyle w:val="EMEAHeading2"/>
        <w:rPr>
          <w:b w:val="0"/>
          <w:lang w:val="is-IS"/>
        </w:rPr>
      </w:pPr>
    </w:p>
    <w:p w:rsidR="00A478F3" w:rsidRPr="00752A1D" w:rsidRDefault="00A478F3" w:rsidP="00A478F3">
      <w:pPr>
        <w:pStyle w:val="EMEABodyText"/>
        <w:rPr>
          <w:lang w:val="is-IS"/>
        </w:rPr>
      </w:pPr>
      <w:r w:rsidRPr="00752A1D">
        <w:rPr>
          <w:u w:val="single"/>
          <w:lang w:val="is-IS"/>
        </w:rPr>
        <w:t>Þvagræsilyf og önnur blóðþrýstingslækkandi lyf:</w:t>
      </w:r>
      <w:r w:rsidRPr="00752A1D">
        <w:rPr>
          <w:b/>
          <w:lang w:val="is-IS"/>
        </w:rPr>
        <w:t xml:space="preserve"> </w:t>
      </w:r>
      <w:r w:rsidRPr="00752A1D">
        <w:rPr>
          <w:lang w:val="is-IS"/>
        </w:rPr>
        <w:t>Önnur blóðþrýstingslækkandi lyf geta aukið blóðþrýstingslækkandi áhrif irbesartans; þó hefur samtímis gjöf Aprovel og annarra blóðþrýstingslækkandi lyfja eins og beta-blokka, langverkandi kalsíumgangaloka og tíazíð þvagræsilyfja reynst örugg. Fyrri meðferð með stórum skömmtum þvagræsilyfja getur valdið skerðingu blóðrúmmáls og hættu á blóðþrýstinglækkun við upphaf Aprovel meðferðar (sjá kafla 4.4).</w:t>
      </w:r>
    </w:p>
    <w:p w:rsidR="001845A8" w:rsidRPr="001526D7" w:rsidRDefault="001845A8" w:rsidP="001845A8">
      <w:pPr>
        <w:pStyle w:val="EMEABodyText"/>
        <w:rPr>
          <w:lang w:val="is-IS"/>
        </w:rPr>
      </w:pPr>
    </w:p>
    <w:p w:rsidR="001845A8" w:rsidRPr="001526D7" w:rsidRDefault="001845A8" w:rsidP="001845A8">
      <w:pPr>
        <w:pStyle w:val="EMEABodyText"/>
        <w:rPr>
          <w:lang w:val="is-IS"/>
        </w:rPr>
      </w:pPr>
      <w:r w:rsidRPr="00E337CE">
        <w:rPr>
          <w:u w:val="single"/>
          <w:lang w:val="is-IS"/>
        </w:rPr>
        <w:t>Lyf sem innihalda aliskiren</w:t>
      </w:r>
      <w:r w:rsidR="000C574D" w:rsidRPr="000C574D">
        <w:rPr>
          <w:u w:val="single"/>
          <w:lang w:val="is-IS"/>
        </w:rPr>
        <w:t xml:space="preserve"> eða ACE-hemlar</w:t>
      </w:r>
      <w:r w:rsidRPr="0023614E">
        <w:rPr>
          <w:lang w:val="is-IS"/>
        </w:rPr>
        <w:t xml:space="preserve">: </w:t>
      </w:r>
      <w:r w:rsidR="000C574D" w:rsidRPr="000C574D">
        <w:rPr>
          <w:lang w:val="is-IS"/>
        </w:rPr>
        <w:t>Upplýsingar úr klínískri rannsókn hafa sýnt að tvöföld hömlun á renín-angíótensín-aldósterónkerfinu með samsettri meðferð með ACE</w:t>
      </w:r>
      <w:r w:rsidR="000C574D" w:rsidRPr="000C574D">
        <w:rPr>
          <w:lang w:val="is-IS"/>
        </w:rPr>
        <w:noBreakHyphen/>
        <w:t>hemlum, angíótensín II viðtakablokkum eða aliskireni tengist hærri tíðni aukaverkana eins og blóðþrýstingslækkun, blóðkalíumhækkun og skerðingu á nýrnastarfsemi (þ.m.t. bráðri nýrnabilun) samanborið við notkun á einu lyfi sem hamlar renín-angíótensín-aldósterónkerfinu (sjá kafla 4.3, 4.4 og 5.1).</w:t>
      </w:r>
    </w:p>
    <w:p w:rsidR="00A478F3" w:rsidRPr="00752A1D" w:rsidRDefault="00A478F3" w:rsidP="00A478F3">
      <w:pPr>
        <w:pStyle w:val="EMEABodyText"/>
        <w:rPr>
          <w:lang w:val="is-IS"/>
        </w:rPr>
      </w:pPr>
    </w:p>
    <w:p w:rsidR="00A478F3" w:rsidRPr="00752A1D" w:rsidRDefault="00A478F3" w:rsidP="00A478F3">
      <w:pPr>
        <w:pStyle w:val="EMEABodyText"/>
        <w:rPr>
          <w:lang w:val="is-IS"/>
        </w:rPr>
      </w:pPr>
      <w:r w:rsidRPr="00752A1D">
        <w:rPr>
          <w:u w:val="single"/>
          <w:lang w:val="is-IS"/>
        </w:rPr>
        <w:t>Kalíumuppbót og kalíumsparandi þvagræsilyf:</w:t>
      </w:r>
      <w:r w:rsidRPr="00752A1D">
        <w:rPr>
          <w:b/>
          <w:lang w:val="is-IS"/>
        </w:rPr>
        <w:t xml:space="preserve"> </w:t>
      </w:r>
      <w:r w:rsidRPr="00752A1D">
        <w:rPr>
          <w:lang w:val="is-IS"/>
        </w:rPr>
        <w:t>Með hliðsjón af notkun annarra lyfja sem hafa áhrif á renín-angíótensín kerfið, getur samtímis notkun kalíumsparandi þvagræsilyfja, kalíumuppbótar, saltuppbótar sem inniheldur kalíum eða annarra lyfja sem auka kalíumgildi í sermi (t.d. heparín) valdið aukningu á kalíum í sermi og er því ekki ráðlögð (sjá kafla 4.4).</w:t>
      </w:r>
    </w:p>
    <w:p w:rsidR="00A478F3" w:rsidRPr="00752A1D" w:rsidRDefault="00A478F3" w:rsidP="00A478F3">
      <w:pPr>
        <w:pStyle w:val="EMEABodyText"/>
        <w:rPr>
          <w:lang w:val="is-IS"/>
        </w:rPr>
      </w:pPr>
    </w:p>
    <w:p w:rsidR="00A478F3" w:rsidRPr="00752A1D" w:rsidRDefault="00A478F3" w:rsidP="00A478F3">
      <w:pPr>
        <w:pStyle w:val="EMEABodyText"/>
        <w:rPr>
          <w:lang w:val="is-IS"/>
        </w:rPr>
      </w:pPr>
      <w:r w:rsidRPr="00752A1D">
        <w:rPr>
          <w:u w:val="single"/>
          <w:lang w:val="is-IS"/>
        </w:rPr>
        <w:t>Litíum:</w:t>
      </w:r>
      <w:r w:rsidRPr="00752A1D">
        <w:rPr>
          <w:lang w:val="is-IS"/>
        </w:rPr>
        <w:t xml:space="preserve"> Við samtímis gjöf litíums og ACE-hemla hefur orðið vart hækkunar á litíumgildum í sermi, sem gekk til baka og eiturverkana. Örsjaldan hefur verið greint frá svipuðum áhrifum með irbesartani. Þess vegna er þessi samsetning ekki ráðlögð (sjá kafla 4.4). Ef þessi samsetning er nauðsynleg er ráðlagt að fylgjast vandlega með litíumgildum í sermi.</w:t>
      </w:r>
    </w:p>
    <w:p w:rsidR="00A478F3" w:rsidRPr="00752A1D" w:rsidRDefault="00A478F3" w:rsidP="00A478F3">
      <w:pPr>
        <w:pStyle w:val="EMEABodyText"/>
        <w:rPr>
          <w:lang w:val="is-IS"/>
        </w:rPr>
      </w:pPr>
    </w:p>
    <w:p w:rsidR="00A478F3" w:rsidRPr="00752A1D" w:rsidRDefault="00A478F3" w:rsidP="00A478F3">
      <w:pPr>
        <w:pStyle w:val="EMEABodyText"/>
        <w:rPr>
          <w:lang w:val="is-IS"/>
        </w:rPr>
      </w:pPr>
      <w:r w:rsidRPr="00752A1D">
        <w:rPr>
          <w:u w:val="single"/>
          <w:lang w:val="is-IS"/>
        </w:rPr>
        <w:t>Bólgueyðandi gigtarlyf:</w:t>
      </w:r>
      <w:r w:rsidRPr="00752A1D">
        <w:rPr>
          <w:lang w:val="is-IS"/>
        </w:rPr>
        <w:t xml:space="preserve"> Þegar angíótensin II blokkar eru gefnir samtímis bólgueyðandi gigtarlyfjum (t.d. sértækum COX-2 hemlum, asetýlsalicýlsýru (&gt; 3 g/sólarhring) og ósértækum bólgueyðandi gigtarlyfjum) getur dregið úr blóðþrýstingslækkandi áhrifum.</w:t>
      </w:r>
    </w:p>
    <w:p w:rsidR="00F22C4E" w:rsidRDefault="00F22C4E" w:rsidP="00A478F3">
      <w:pPr>
        <w:pStyle w:val="EMEABodyText"/>
        <w:rPr>
          <w:lang w:val="is-IS"/>
        </w:rPr>
      </w:pPr>
    </w:p>
    <w:p w:rsidR="00A478F3" w:rsidRPr="00752A1D" w:rsidRDefault="00A478F3" w:rsidP="00A478F3">
      <w:pPr>
        <w:pStyle w:val="EMEABodyText"/>
        <w:rPr>
          <w:lang w:val="is-IS"/>
        </w:rPr>
      </w:pPr>
      <w:r w:rsidRPr="00752A1D">
        <w:rPr>
          <w:lang w:val="is-IS"/>
        </w:rPr>
        <w:t>Eins og gildir um ACE-hemla getur samhliða notkun angíótensín-II blokka og bólgueyðandi gigtarlyfja leitt til aukinnar hættu á skerðingu nýrnastarfsemi, þ.á m. mögulegrar bráðrar nýrnabilunar, og aukningar á kalíum í sermi, sérstaklega hjá sjúklingum sem hafa lélega nýrnastarfsemi fyrir. Þessa samsetningu á að nota með varúð, sérstaklega hjá öldruðum. Sjúklingar verða að vera í vökvajafnvægi og íhuga þarf að fylgjast með nýrnastarfsemi eftir að samhliða meðferð er hafin og reglulega eftir það.</w:t>
      </w:r>
    </w:p>
    <w:p w:rsidR="00A478F3" w:rsidRDefault="00A478F3" w:rsidP="00A478F3">
      <w:pPr>
        <w:pStyle w:val="EMEABodyText"/>
        <w:rPr>
          <w:lang w:val="is-IS"/>
        </w:rPr>
      </w:pPr>
    </w:p>
    <w:p w:rsidR="00C10EDA" w:rsidRDefault="00C10EDA" w:rsidP="00C10EDA">
      <w:pPr>
        <w:pStyle w:val="EMEABodyText"/>
        <w:rPr>
          <w:lang w:val="is-IS"/>
        </w:rPr>
      </w:pPr>
      <w:r>
        <w:rPr>
          <w:lang w:val="is-IS"/>
        </w:rPr>
        <w:t>Repaglinid: irbesartan hefur möguleika á að hamla OATP1B1. Í klínískri rannsókn var greint frá því að irbesartan jók C</w:t>
      </w:r>
      <w:r w:rsidRPr="00943539">
        <w:rPr>
          <w:vertAlign w:val="subscript"/>
          <w:lang w:val="is-IS"/>
        </w:rPr>
        <w:t>max</w:t>
      </w:r>
      <w:r>
        <w:rPr>
          <w:lang w:val="is-IS"/>
        </w:rPr>
        <w:t xml:space="preserve"> 1,8-falt og AUC 1,3-falt fyrir repaglinid (hvarfefni OATP1B1) þegar gefið 1 klukkustund fyrir repaglinid. Í anna</w:t>
      </w:r>
      <w:r w:rsidR="00BC09B9">
        <w:rPr>
          <w:lang w:val="is-IS"/>
        </w:rPr>
        <w:t>r</w:t>
      </w:r>
      <w:r>
        <w:rPr>
          <w:lang w:val="is-IS"/>
        </w:rPr>
        <w:t>ri rannsókn var ekki greint frá neinum lyfjahvarfafræðilegum milliverkunum sem skiptu máli þegar þessi tvö lyf voru gefin samhliða. Þess vegna gæti þurft að aðlaga skammta sykursýkismeðferðar eins og repaglinids (sjá kafla 4.4).</w:t>
      </w:r>
    </w:p>
    <w:p w:rsidR="00C10EDA" w:rsidRPr="00752A1D" w:rsidRDefault="00C10EDA" w:rsidP="00A478F3">
      <w:pPr>
        <w:pStyle w:val="EMEABodyText"/>
        <w:rPr>
          <w:lang w:val="is-IS"/>
        </w:rPr>
      </w:pPr>
    </w:p>
    <w:p w:rsidR="00A478F3" w:rsidRPr="00752A1D" w:rsidRDefault="00A478F3" w:rsidP="00A478F3">
      <w:pPr>
        <w:pStyle w:val="EMEABodyText"/>
        <w:rPr>
          <w:lang w:val="is-IS"/>
        </w:rPr>
      </w:pPr>
      <w:r w:rsidRPr="00752A1D">
        <w:rPr>
          <w:u w:val="single"/>
          <w:lang w:val="is-IS"/>
        </w:rPr>
        <w:t>Viðbótarupplýsingar um milliverkanir irbesartans:</w:t>
      </w:r>
      <w:r w:rsidRPr="00752A1D">
        <w:rPr>
          <w:lang w:val="is-IS"/>
        </w:rPr>
        <w:t xml:space="preserve"> Í klínískum rannsóknum breyttust lyfjahvörf irbesartans ekki við samtímis gjöf hýdróklórtíazíðs. Irbesartan er fyrst og fremst umbrotið af CYP2C9 og í minna mæli með myndun glúkúróníðs. Engar marktækar milliverkanir komu fram sem tengdust lyfhrifum eða lyfjahvörfum við samtímis gjöf irbesartans og warfaríns, lyfs sem er umbrotið af CYP2C9. Áhrif efna sem hvetja CYP2C9, eins og t.d. rífampicín, á lyfjahvörf irbesartans hafa ekki verið könnuð. Lyfjahvörf dígoxíns breyttust ekki við samtímis gjöf irbesartans.</w:t>
      </w:r>
    </w:p>
    <w:p w:rsidR="00A478F3" w:rsidRPr="00752A1D" w:rsidRDefault="00A478F3" w:rsidP="00A478F3">
      <w:pPr>
        <w:pStyle w:val="EMEABodyText"/>
        <w:rPr>
          <w:lang w:val="is-IS"/>
        </w:rPr>
      </w:pPr>
    </w:p>
    <w:p w:rsidR="00A478F3" w:rsidRPr="00752A1D" w:rsidRDefault="00A478F3" w:rsidP="00A478F3">
      <w:pPr>
        <w:pStyle w:val="EMEAHeading2"/>
        <w:rPr>
          <w:lang w:val="is-IS"/>
        </w:rPr>
      </w:pPr>
      <w:r w:rsidRPr="00752A1D">
        <w:rPr>
          <w:lang w:val="is-IS"/>
        </w:rPr>
        <w:t>4.6</w:t>
      </w:r>
      <w:r w:rsidRPr="00752A1D">
        <w:rPr>
          <w:lang w:val="is-IS"/>
        </w:rPr>
        <w:tab/>
        <w:t>Frjósemi, meðganga og brjóstagjöf</w:t>
      </w:r>
    </w:p>
    <w:p w:rsidR="00A478F3" w:rsidRPr="00917DA0" w:rsidRDefault="00A478F3" w:rsidP="00A478F3">
      <w:pPr>
        <w:pStyle w:val="EMEAHeading2"/>
        <w:rPr>
          <w:b w:val="0"/>
          <w:lang w:val="is-IS"/>
        </w:rPr>
      </w:pPr>
    </w:p>
    <w:p w:rsidR="00A478F3" w:rsidRPr="00752A1D" w:rsidRDefault="00A478F3" w:rsidP="00A478F3">
      <w:pPr>
        <w:pStyle w:val="EMEABodyText"/>
        <w:keepNext/>
        <w:rPr>
          <w:lang w:val="is-IS"/>
        </w:rPr>
      </w:pPr>
      <w:r w:rsidRPr="00752A1D">
        <w:rPr>
          <w:color w:val="000000"/>
          <w:szCs w:val="22"/>
          <w:u w:val="single"/>
          <w:lang w:val="is-IS"/>
        </w:rPr>
        <w:t>Meðganga</w:t>
      </w:r>
    </w:p>
    <w:p w:rsidR="00A478F3" w:rsidRPr="00752A1D" w:rsidRDefault="00A478F3" w:rsidP="00A478F3">
      <w:pPr>
        <w:pStyle w:val="EMEABodyText"/>
        <w:keepNext/>
        <w:rPr>
          <w:lang w:val="is-IS"/>
        </w:rPr>
      </w:pPr>
    </w:p>
    <w:p w:rsidR="00A478F3" w:rsidRPr="00752A1D" w:rsidRDefault="00A478F3" w:rsidP="00A478F3">
      <w:pPr>
        <w:pStyle w:val="EMEABodyText"/>
        <w:keepLines/>
        <w:pBdr>
          <w:top w:val="single" w:sz="4" w:space="1" w:color="auto"/>
          <w:left w:val="single" w:sz="4" w:space="4" w:color="auto"/>
          <w:bottom w:val="single" w:sz="4" w:space="1" w:color="auto"/>
          <w:right w:val="single" w:sz="4" w:space="4" w:color="auto"/>
        </w:pBdr>
        <w:rPr>
          <w:color w:val="000000"/>
          <w:szCs w:val="22"/>
          <w:lang w:val="is-IS"/>
        </w:rPr>
      </w:pPr>
      <w:r w:rsidRPr="00752A1D">
        <w:rPr>
          <w:color w:val="000000"/>
          <w:szCs w:val="22"/>
          <w:lang w:val="is-IS"/>
        </w:rPr>
        <w:t xml:space="preserve">Ekki er mælt með notkun </w:t>
      </w:r>
      <w:r w:rsidRPr="00752A1D">
        <w:rPr>
          <w:lang w:val="is-IS"/>
        </w:rPr>
        <w:t xml:space="preserve">angíótensín-II blokka </w:t>
      </w:r>
      <w:r w:rsidRPr="00752A1D">
        <w:rPr>
          <w:color w:val="000000"/>
          <w:szCs w:val="22"/>
          <w:lang w:val="is-IS"/>
        </w:rPr>
        <w:t>á fyrsta þriðjungi meðgöngu (sjá kafla 4.4). Ekki má nota angíótensín-II blokka</w:t>
      </w:r>
      <w:r w:rsidRPr="00752A1D" w:rsidDel="009D1908">
        <w:rPr>
          <w:color w:val="000000"/>
          <w:szCs w:val="22"/>
          <w:lang w:val="is-IS"/>
        </w:rPr>
        <w:t xml:space="preserve"> </w:t>
      </w:r>
      <w:r w:rsidRPr="00752A1D">
        <w:rPr>
          <w:color w:val="000000"/>
          <w:szCs w:val="22"/>
          <w:lang w:val="is-IS"/>
        </w:rPr>
        <w:t>á öðrum og þriðja þriðjungi meðgöngu (sjá kafla 4.3 og 4.4).</w:t>
      </w:r>
    </w:p>
    <w:p w:rsidR="00A478F3" w:rsidRPr="00752A1D" w:rsidRDefault="00A478F3" w:rsidP="00A478F3">
      <w:pPr>
        <w:pStyle w:val="EMEABodyText"/>
        <w:rPr>
          <w:lang w:val="is-IS"/>
        </w:rPr>
      </w:pPr>
    </w:p>
    <w:p w:rsidR="00A478F3" w:rsidRPr="00752A1D" w:rsidRDefault="00A478F3" w:rsidP="00A478F3">
      <w:pPr>
        <w:pStyle w:val="EMEABodyText"/>
        <w:rPr>
          <w:lang w:val="is-IS"/>
        </w:rPr>
      </w:pPr>
      <w:r w:rsidRPr="00752A1D">
        <w:rPr>
          <w:lang w:val="is-IS"/>
        </w:rPr>
        <w:t>Faraldsfræðileg gögn um hættuna á vansköpun af völdum ACE-hemla á fyrsta þriðjungi meðgöngu eru ekki fullnægjandi, hins vegar er ekki hægt að útiloka lítillega aukna áhættu. Engin faraldsfræðileg gögn eru til um áhættu við notkun angíótensín II blokka en búast má við að hún sé svipuð fyrir þennan lyfjaflokk. Sjúklingar sem ráðgera að verða barnshafandi skulu skipta yfir í aðra blóðþrýstingslækkandi meðferð þar sem sýnt hefur verið fram á öryggi á meðgöngu, nema nauðsynlegt sé talið að halda áfram meðferð með angíótensín-II blokkum. Þegar þungun hefur verið staðfest skal tafarlaust hætta meðferð með angíótensín-II blokkum og hefja meðferð með öðrum blóðþrýstingslækkandi lyfjum ef það á við.</w:t>
      </w:r>
    </w:p>
    <w:p w:rsidR="00A478F3" w:rsidRPr="00752A1D" w:rsidRDefault="00A478F3" w:rsidP="00A478F3">
      <w:pPr>
        <w:pStyle w:val="EMEABodyText"/>
        <w:rPr>
          <w:lang w:val="is-IS"/>
        </w:rPr>
      </w:pPr>
    </w:p>
    <w:p w:rsidR="00A478F3" w:rsidRDefault="00A478F3" w:rsidP="00A478F3">
      <w:pPr>
        <w:pStyle w:val="EMEABodyText"/>
        <w:rPr>
          <w:lang w:val="is-IS"/>
        </w:rPr>
      </w:pPr>
      <w:r w:rsidRPr="00752A1D">
        <w:rPr>
          <w:lang w:val="is-IS"/>
        </w:rPr>
        <w:t>Vitað er að notkun angíótensín-II blokka</w:t>
      </w:r>
      <w:r w:rsidRPr="00752A1D" w:rsidDel="008053E8">
        <w:rPr>
          <w:lang w:val="is-IS"/>
        </w:rPr>
        <w:t xml:space="preserve"> </w:t>
      </w:r>
      <w:r w:rsidRPr="00752A1D">
        <w:rPr>
          <w:lang w:val="is-IS"/>
        </w:rPr>
        <w:t>á öðrum og þriðja þriðjungi meðgöngu hefur skaðleg áhrif á fóstur (skert starfsemi nýrna, legvatnsbrestur, skert beinmyndun höfuðkúpu) og skaðleg áhrif á nýbura (nýrnabilun, lágþrýstingur, blóðkalíumhækkun). (Sjá kafla 5.3).</w:t>
      </w:r>
    </w:p>
    <w:p w:rsidR="002362C6" w:rsidRPr="00752A1D" w:rsidRDefault="002362C6" w:rsidP="00A478F3">
      <w:pPr>
        <w:pStyle w:val="EMEABodyText"/>
        <w:rPr>
          <w:lang w:val="is-IS"/>
        </w:rPr>
      </w:pPr>
    </w:p>
    <w:p w:rsidR="00A478F3" w:rsidRPr="00752A1D" w:rsidRDefault="00A478F3" w:rsidP="00A478F3">
      <w:pPr>
        <w:pStyle w:val="EMEABodyText"/>
        <w:rPr>
          <w:lang w:val="is-IS"/>
        </w:rPr>
      </w:pPr>
      <w:r w:rsidRPr="00752A1D">
        <w:rPr>
          <w:lang w:val="is-IS"/>
        </w:rPr>
        <w:t>Mælt er með ómskoðun nýrna og höfuðkúpu ef angíótensín-II blokkar</w:t>
      </w:r>
      <w:r w:rsidRPr="00752A1D" w:rsidDel="008053E8">
        <w:rPr>
          <w:lang w:val="is-IS"/>
        </w:rPr>
        <w:t xml:space="preserve"> </w:t>
      </w:r>
      <w:r w:rsidRPr="00752A1D">
        <w:rPr>
          <w:lang w:val="is-IS"/>
        </w:rPr>
        <w:t>hafa verið notaðir frá öðrum þriðjungi meðgöngu.</w:t>
      </w:r>
    </w:p>
    <w:p w:rsidR="00F22C4E" w:rsidRDefault="00F22C4E" w:rsidP="00A478F3">
      <w:pPr>
        <w:pStyle w:val="EMEABodyText"/>
        <w:rPr>
          <w:lang w:val="is-IS"/>
        </w:rPr>
      </w:pPr>
    </w:p>
    <w:p w:rsidR="00A478F3" w:rsidRPr="00752A1D" w:rsidRDefault="00A478F3" w:rsidP="00A478F3">
      <w:pPr>
        <w:pStyle w:val="EMEABodyText"/>
        <w:rPr>
          <w:lang w:val="is-IS"/>
        </w:rPr>
      </w:pPr>
      <w:r w:rsidRPr="00752A1D">
        <w:rPr>
          <w:lang w:val="is-IS"/>
        </w:rPr>
        <w:t>Fylgjast skal vel með hvort lágþrýstingur komi fram hjá ungbörnum mæðra sem notað hafa angíótensín-II blokka (sjá kafla 4.3 og 4.4).</w:t>
      </w:r>
    </w:p>
    <w:p w:rsidR="00A478F3" w:rsidRPr="00752A1D" w:rsidRDefault="00A478F3" w:rsidP="00A478F3">
      <w:pPr>
        <w:pStyle w:val="EMEABodyText"/>
        <w:rPr>
          <w:lang w:val="is-IS"/>
        </w:rPr>
      </w:pPr>
    </w:p>
    <w:p w:rsidR="00A478F3" w:rsidRPr="00752A1D" w:rsidRDefault="00A478F3" w:rsidP="00A478F3">
      <w:pPr>
        <w:pStyle w:val="EMEABodyText"/>
        <w:keepNext/>
        <w:rPr>
          <w:u w:val="single"/>
          <w:lang w:val="is-IS"/>
        </w:rPr>
      </w:pPr>
      <w:r w:rsidRPr="00752A1D">
        <w:rPr>
          <w:u w:val="single"/>
          <w:lang w:val="is-IS"/>
        </w:rPr>
        <w:t>Brjóstagjöf</w:t>
      </w:r>
    </w:p>
    <w:p w:rsidR="00A478F3" w:rsidRPr="00752A1D" w:rsidRDefault="00A478F3" w:rsidP="00A478F3">
      <w:pPr>
        <w:pStyle w:val="EMEABodyText"/>
        <w:keepNext/>
        <w:rPr>
          <w:u w:val="single"/>
          <w:lang w:val="is-IS"/>
        </w:rPr>
      </w:pPr>
    </w:p>
    <w:p w:rsidR="00A478F3" w:rsidRPr="00752A1D" w:rsidRDefault="00A478F3" w:rsidP="00A478F3">
      <w:pPr>
        <w:pStyle w:val="EMEABodyText"/>
        <w:rPr>
          <w:lang w:val="is-IS"/>
        </w:rPr>
      </w:pPr>
      <w:r w:rsidRPr="00752A1D">
        <w:rPr>
          <w:lang w:val="is-IS"/>
        </w:rPr>
        <w:t>Þar sem engar upplýsingar liggja fyrir um notkun Aprovel meðan á brjóstagjöf stendur er ekki mælt með notkun Aprovel hjá konum sem hafa barn á brjósti. Ákjósanlegra er að veita lyfjameðferð þar sem nánari upplýsingar liggja fyrir varðandi öryggi, sérstaklega þegar um nýbura eða fyrirbura er að ræða.</w:t>
      </w:r>
    </w:p>
    <w:p w:rsidR="00A478F3" w:rsidRPr="00752A1D" w:rsidRDefault="00A478F3" w:rsidP="00A478F3">
      <w:pPr>
        <w:pStyle w:val="EMEABodyText"/>
        <w:rPr>
          <w:lang w:val="is-IS"/>
        </w:rPr>
      </w:pPr>
    </w:p>
    <w:p w:rsidR="00A478F3" w:rsidRPr="00752A1D" w:rsidRDefault="00A478F3" w:rsidP="00A478F3">
      <w:pPr>
        <w:pStyle w:val="EMEABodyText"/>
        <w:rPr>
          <w:lang w:val="is-IS"/>
        </w:rPr>
      </w:pPr>
      <w:r w:rsidRPr="00752A1D">
        <w:rPr>
          <w:lang w:val="is-IS"/>
        </w:rPr>
        <w:t>Ekki er þekkt hvort irbesartan/umbrotsefni skiljast út í brjóstamjólk.</w:t>
      </w:r>
    </w:p>
    <w:p w:rsidR="00A478F3" w:rsidRPr="00752A1D" w:rsidRDefault="00A478F3" w:rsidP="00A478F3">
      <w:pPr>
        <w:pStyle w:val="EMEABodyText"/>
        <w:rPr>
          <w:lang w:val="is-IS"/>
        </w:rPr>
      </w:pPr>
      <w:r w:rsidRPr="00752A1D">
        <w:rPr>
          <w:lang w:val="is-IS"/>
        </w:rPr>
        <w:t>Fyrirliggjandi upplýsingar um lyfhrif og eiturefnafræði hjá rottum sýna að irbesartan/umbrotsefni skiljast út í móðurmjólk (sjá ítarlegri upplýsingar í kafla 5.3).</w:t>
      </w:r>
    </w:p>
    <w:p w:rsidR="00A478F3" w:rsidRPr="00752A1D" w:rsidRDefault="00A478F3" w:rsidP="00A478F3">
      <w:pPr>
        <w:pStyle w:val="EMEABodyText"/>
        <w:rPr>
          <w:lang w:val="is-IS"/>
        </w:rPr>
      </w:pPr>
    </w:p>
    <w:p w:rsidR="00A478F3" w:rsidRPr="00752A1D" w:rsidRDefault="00A478F3" w:rsidP="00A478F3">
      <w:pPr>
        <w:pStyle w:val="EMEABodyText"/>
        <w:rPr>
          <w:u w:val="single"/>
          <w:lang w:val="is-IS"/>
        </w:rPr>
      </w:pPr>
      <w:r w:rsidRPr="00752A1D">
        <w:rPr>
          <w:u w:val="single"/>
          <w:lang w:val="is-IS"/>
        </w:rPr>
        <w:t>Frjósemi</w:t>
      </w:r>
    </w:p>
    <w:p w:rsidR="00A478F3" w:rsidRPr="00752A1D" w:rsidRDefault="00A478F3" w:rsidP="00A478F3">
      <w:pPr>
        <w:pStyle w:val="EMEABodyText"/>
        <w:rPr>
          <w:u w:val="single"/>
          <w:lang w:val="is-IS"/>
        </w:rPr>
      </w:pPr>
    </w:p>
    <w:p w:rsidR="00A478F3" w:rsidRPr="00752A1D" w:rsidRDefault="00A478F3" w:rsidP="00A478F3">
      <w:pPr>
        <w:pStyle w:val="EMEABodyText"/>
        <w:rPr>
          <w:lang w:val="is-IS"/>
        </w:rPr>
      </w:pPr>
      <w:r w:rsidRPr="00752A1D">
        <w:rPr>
          <w:lang w:val="is-IS"/>
        </w:rPr>
        <w:t>Irbesartan hafði engin áhrif á frjósemi meðhöndlaðra rotta eða afkvæma þeirra í skömmtum sem eru allt að skömmtum sem framkalla fyrstu merki um eiturverkun hjá foreldrum (sjá kafla 5.3).</w:t>
      </w:r>
    </w:p>
    <w:p w:rsidR="00A478F3" w:rsidRPr="00752A1D" w:rsidRDefault="00A478F3" w:rsidP="00A478F3">
      <w:pPr>
        <w:pStyle w:val="EMEABodyText"/>
        <w:rPr>
          <w:lang w:val="is-IS"/>
        </w:rPr>
      </w:pPr>
    </w:p>
    <w:p w:rsidR="00A478F3" w:rsidRPr="00752A1D" w:rsidRDefault="00A478F3" w:rsidP="00A478F3">
      <w:pPr>
        <w:pStyle w:val="EMEAHeading2"/>
        <w:rPr>
          <w:lang w:val="is-IS"/>
        </w:rPr>
      </w:pPr>
      <w:r w:rsidRPr="00752A1D">
        <w:rPr>
          <w:lang w:val="is-IS"/>
        </w:rPr>
        <w:t>4.7</w:t>
      </w:r>
      <w:r w:rsidRPr="00752A1D">
        <w:rPr>
          <w:lang w:val="is-IS"/>
        </w:rPr>
        <w:tab/>
        <w:t>Áhrif á hæfni til aksturs og notkunar véla</w:t>
      </w:r>
    </w:p>
    <w:p w:rsidR="00A478F3" w:rsidRPr="00917DA0" w:rsidRDefault="00A478F3" w:rsidP="00A478F3">
      <w:pPr>
        <w:pStyle w:val="EMEAHeading2"/>
        <w:rPr>
          <w:b w:val="0"/>
          <w:lang w:val="is-IS"/>
        </w:rPr>
      </w:pPr>
    </w:p>
    <w:p w:rsidR="00A478F3" w:rsidRPr="00917DA0" w:rsidRDefault="00A478F3" w:rsidP="00A478F3">
      <w:pPr>
        <w:pStyle w:val="EMEABodyText"/>
        <w:rPr>
          <w:lang w:val="is-IS"/>
        </w:rPr>
      </w:pPr>
      <w:r w:rsidRPr="001845A8">
        <w:rPr>
          <w:lang w:val="is-IS"/>
        </w:rPr>
        <w:t>Miðað við lyfhrif irbesartans er talið ólíklegt að það hafi áhrif á hæfni</w:t>
      </w:r>
      <w:r w:rsidR="00EE609C" w:rsidRPr="00EE609C">
        <w:rPr>
          <w:lang w:val="is-IS"/>
        </w:rPr>
        <w:t xml:space="preserve"> til akstur og notkunar véla</w:t>
      </w:r>
      <w:r w:rsidRPr="001845A8">
        <w:rPr>
          <w:lang w:val="is-IS"/>
        </w:rPr>
        <w:t>. Við akstur bifreiða eða stjórnun véla ætti að hafa í huga að í meðferð getur orðið vart við sundl eða þreytu.</w:t>
      </w:r>
    </w:p>
    <w:p w:rsidR="00A478F3" w:rsidRPr="001845A8" w:rsidRDefault="00A478F3" w:rsidP="00A478F3">
      <w:pPr>
        <w:pStyle w:val="EMEABodyText"/>
        <w:rPr>
          <w:lang w:val="is-IS"/>
        </w:rPr>
      </w:pPr>
    </w:p>
    <w:p w:rsidR="00A478F3" w:rsidRPr="001845A8" w:rsidRDefault="00A478F3" w:rsidP="00A478F3">
      <w:pPr>
        <w:pStyle w:val="EMEAHeading2"/>
        <w:rPr>
          <w:lang w:val="is-IS"/>
        </w:rPr>
      </w:pPr>
      <w:r w:rsidRPr="001845A8">
        <w:rPr>
          <w:lang w:val="is-IS"/>
        </w:rPr>
        <w:t>4.8</w:t>
      </w:r>
      <w:r w:rsidRPr="001845A8">
        <w:rPr>
          <w:lang w:val="is-IS"/>
        </w:rPr>
        <w:tab/>
        <w:t>Aukaverkanir</w:t>
      </w:r>
    </w:p>
    <w:p w:rsidR="00A478F3" w:rsidRPr="001845A8" w:rsidRDefault="00A478F3" w:rsidP="00A478F3">
      <w:pPr>
        <w:pStyle w:val="EMEABodyText"/>
        <w:rPr>
          <w:lang w:val="is-IS"/>
        </w:rPr>
      </w:pPr>
    </w:p>
    <w:p w:rsidR="00A478F3" w:rsidRPr="001845A8" w:rsidRDefault="00A478F3" w:rsidP="00A478F3">
      <w:pPr>
        <w:pStyle w:val="EMEABodyText"/>
        <w:rPr>
          <w:noProof/>
          <w:lang w:val="is-IS"/>
        </w:rPr>
      </w:pPr>
      <w:r w:rsidRPr="001845A8">
        <w:rPr>
          <w:noProof/>
          <w:lang w:val="is-IS"/>
        </w:rPr>
        <w:t>Í samanburðarrannsókn með lyfleysu hjá sjúklingum með of háan blóðþrýsting var heildartíðni aukaverkana sambærileg hjá þeim sem fengu irbesartan (56,2%) og hjá þeim sem fengu lyfleysu (56,5%). Sjaldgæfara var að lyfjameðferð væri hætt vegna klínískra aukaverkana eða frávika á rannsóknarniðurstöðum hjá sjúklingum sem fengu irbesartan (3,3%) en hjá sjúklingum sem fengu lyfleysu (4,5%). Tíðni aukaverkana var óháð skömmtum (á ráðlögðu skammtabili), kyni, aldri, kynstofni eða meðferðarlengd.</w:t>
      </w:r>
    </w:p>
    <w:p w:rsidR="00A478F3" w:rsidRPr="001845A8" w:rsidRDefault="00A478F3" w:rsidP="00A478F3">
      <w:pPr>
        <w:pStyle w:val="EMEABodyText"/>
        <w:rPr>
          <w:noProof/>
          <w:lang w:val="is-IS"/>
        </w:rPr>
      </w:pPr>
    </w:p>
    <w:p w:rsidR="00A478F3" w:rsidRPr="001845A8" w:rsidRDefault="00A478F3" w:rsidP="00A478F3">
      <w:pPr>
        <w:pStyle w:val="EMEABodyText"/>
        <w:rPr>
          <w:lang w:val="is-IS"/>
        </w:rPr>
      </w:pPr>
      <w:r w:rsidRPr="001845A8">
        <w:rPr>
          <w:lang w:val="is-IS"/>
        </w:rPr>
        <w:t>Hjá 0,5% sykursýkis</w:t>
      </w:r>
      <w:r w:rsidRPr="001845A8">
        <w:rPr>
          <w:lang w:val="is-IS"/>
        </w:rPr>
        <w:softHyphen/>
        <w:t>sjúklinga með háþrýsting og öralbúmínmigu og eðlilega nýrnastarfsemi var greint frá réttstöðu</w:t>
      </w:r>
      <w:r w:rsidRPr="001845A8">
        <w:rPr>
          <w:lang w:val="is-IS"/>
        </w:rPr>
        <w:softHyphen/>
        <w:t>sundli og réttstöðu</w:t>
      </w:r>
      <w:r w:rsidRPr="001845A8">
        <w:rPr>
          <w:lang w:val="is-IS"/>
        </w:rPr>
        <w:softHyphen/>
        <w:t>þrýstingsfalli (þ.e. sjaldgæft) en fleirum en þeim sem fengu lyfleysu.</w:t>
      </w:r>
    </w:p>
    <w:p w:rsidR="00A478F3" w:rsidRPr="001845A8" w:rsidRDefault="00A478F3" w:rsidP="00A478F3">
      <w:pPr>
        <w:pStyle w:val="EMEABodyText"/>
        <w:rPr>
          <w:lang w:val="is-IS"/>
        </w:rPr>
      </w:pPr>
    </w:p>
    <w:p w:rsidR="00A478F3" w:rsidRPr="001845A8" w:rsidRDefault="00A478F3" w:rsidP="00A478F3">
      <w:pPr>
        <w:pStyle w:val="EMEABodyText"/>
        <w:rPr>
          <w:lang w:val="is-IS"/>
        </w:rPr>
      </w:pPr>
      <w:r w:rsidRPr="001845A8">
        <w:rPr>
          <w:lang w:val="is-IS"/>
        </w:rPr>
        <w:t>Í eftirfarandi töflu eru birtar aukaverkanir sem greint var frá í samanburðarrannsóknum með lyfleysu þar sem 1.965 háþrýstingssjúklingum var gefið irbesartan. Stjörnumerktar aukaverkanir (*) vísa til aukaverkana, sem komu að auki fram, hjá &gt;2% sykursýki</w:t>
      </w:r>
      <w:r w:rsidRPr="001845A8">
        <w:rPr>
          <w:lang w:val="is-IS"/>
        </w:rPr>
        <w:softHyphen/>
        <w:t>sjúklinga með langvinna nýrnabilun og verulega próteinmigu og oftar en hjá þeim sem fengu lyfleysu.</w:t>
      </w:r>
    </w:p>
    <w:p w:rsidR="00A478F3" w:rsidRPr="001845A8" w:rsidRDefault="00A478F3" w:rsidP="00A478F3">
      <w:pPr>
        <w:pStyle w:val="EMEABodyText"/>
        <w:rPr>
          <w:lang w:val="is-IS"/>
        </w:rPr>
      </w:pPr>
    </w:p>
    <w:p w:rsidR="00A478F3" w:rsidRPr="001845A8" w:rsidRDefault="00A478F3" w:rsidP="00A478F3">
      <w:pPr>
        <w:pStyle w:val="EMEABodyText"/>
        <w:rPr>
          <w:lang w:val="is-IS"/>
        </w:rPr>
      </w:pPr>
      <w:r w:rsidRPr="001845A8">
        <w:rPr>
          <w:lang w:val="is-IS"/>
        </w:rPr>
        <w:t xml:space="preserve">Tíðni aukaverkana, sem taldar eru upp hér fyrir neðan, er skilgreind á eftirfarandi hátt: Mjög algengar (≥ 1/10); algengar (≥ 1/100 til &lt; 1/10); sjaldgæfar (≥ 1/1.000til &lt; 1/100); mjög sjaldgæfar (≥ 1/10.000 til &lt; 1/1.000); koma örsjaldan fyrir (&lt; 1/10.000). </w:t>
      </w:r>
      <w:r w:rsidRPr="001845A8">
        <w:rPr>
          <w:noProof/>
          <w:lang w:val="is-IS"/>
        </w:rPr>
        <w:t>Innan tíðniflokka eru alvarlegustu aukaverkanirnar taldar upp fyrst.</w:t>
      </w:r>
    </w:p>
    <w:p w:rsidR="00A478F3" w:rsidRPr="00917DA0" w:rsidRDefault="00A478F3" w:rsidP="00917DA0">
      <w:pPr>
        <w:pStyle w:val="EMEAHeading2"/>
        <w:keepNext w:val="0"/>
        <w:keepLines w:val="0"/>
        <w:ind w:left="0" w:firstLine="0"/>
        <w:rPr>
          <w:b w:val="0"/>
          <w:lang w:val="is-IS"/>
        </w:rPr>
      </w:pPr>
    </w:p>
    <w:p w:rsidR="00A478F3" w:rsidRPr="001845A8" w:rsidRDefault="00A478F3" w:rsidP="00917DA0">
      <w:pPr>
        <w:pStyle w:val="EMEABodyText"/>
        <w:rPr>
          <w:lang w:val="is-IS"/>
        </w:rPr>
      </w:pPr>
      <w:r w:rsidRPr="001845A8">
        <w:rPr>
          <w:lang w:val="is-IS"/>
        </w:rPr>
        <w:t>Að auki hefur verið greint frá aukaverkunum eftir markaðssetningu lyfsins. Um er að ræða upplýsingar sem fengist hafa með aukaverkanatilkynningum.</w:t>
      </w:r>
    </w:p>
    <w:p w:rsidR="000A2D3C" w:rsidRPr="00434EAA" w:rsidRDefault="000A2D3C" w:rsidP="00917DA0">
      <w:pPr>
        <w:pStyle w:val="EMEABodyText"/>
        <w:rPr>
          <w:lang w:val="is-IS"/>
        </w:rPr>
      </w:pPr>
    </w:p>
    <w:p w:rsidR="000A2D3C" w:rsidRDefault="000A2D3C" w:rsidP="000A2D3C">
      <w:pPr>
        <w:pStyle w:val="EMEABodyText"/>
        <w:keepNext/>
        <w:rPr>
          <w:u w:val="single"/>
          <w:lang w:val="is-IS"/>
        </w:rPr>
      </w:pPr>
      <w:r w:rsidRPr="00917DA0">
        <w:rPr>
          <w:u w:val="single"/>
          <w:lang w:val="is-IS"/>
        </w:rPr>
        <w:t>Blóð og eitlar</w:t>
      </w:r>
    </w:p>
    <w:p w:rsidR="00F22C4E" w:rsidRPr="00917DA0" w:rsidRDefault="00F22C4E" w:rsidP="000A2D3C">
      <w:pPr>
        <w:pStyle w:val="EMEABodyText"/>
        <w:keepNext/>
        <w:rPr>
          <w:u w:val="single"/>
          <w:lang w:val="is-IS"/>
        </w:rPr>
      </w:pPr>
    </w:p>
    <w:p w:rsidR="000A2D3C" w:rsidRPr="00520C88" w:rsidRDefault="000A2D3C" w:rsidP="000A2D3C">
      <w:pPr>
        <w:pStyle w:val="EMEABodyText"/>
        <w:keepNext/>
        <w:rPr>
          <w:lang w:val="is-IS"/>
        </w:rPr>
      </w:pPr>
      <w:r w:rsidRPr="00520C88">
        <w:rPr>
          <w:lang w:val="is-IS"/>
        </w:rPr>
        <w:t>Tíðni ekki þekkt:</w:t>
      </w:r>
      <w:r w:rsidRPr="00520C88">
        <w:rPr>
          <w:lang w:val="is-IS"/>
        </w:rPr>
        <w:tab/>
      </w:r>
      <w:r w:rsidR="00E32F70">
        <w:rPr>
          <w:lang w:val="is-IS"/>
        </w:rPr>
        <w:t>Blóðleysi, b</w:t>
      </w:r>
      <w:r w:rsidRPr="00520C88">
        <w:rPr>
          <w:lang w:val="is-IS"/>
        </w:rPr>
        <w:t>lóðflagnafæð</w:t>
      </w:r>
    </w:p>
    <w:p w:rsidR="000A2D3C" w:rsidRDefault="000A2D3C" w:rsidP="000A2D3C">
      <w:pPr>
        <w:pStyle w:val="EMEABodyText"/>
        <w:rPr>
          <w:i/>
          <w:u w:val="single"/>
          <w:lang w:val="is-IS"/>
        </w:rPr>
      </w:pPr>
    </w:p>
    <w:p w:rsidR="00A478F3" w:rsidRDefault="00A478F3" w:rsidP="00A478F3">
      <w:pPr>
        <w:pStyle w:val="EMEABodyText"/>
        <w:keepNext/>
        <w:rPr>
          <w:u w:val="single"/>
          <w:lang w:val="is-IS"/>
        </w:rPr>
      </w:pPr>
      <w:r w:rsidRPr="00917DA0">
        <w:rPr>
          <w:u w:val="single"/>
          <w:lang w:val="is-IS"/>
        </w:rPr>
        <w:t>Ónæmiskerfi</w:t>
      </w:r>
    </w:p>
    <w:p w:rsidR="00F22C4E" w:rsidRPr="00917DA0" w:rsidRDefault="00F22C4E" w:rsidP="00A478F3">
      <w:pPr>
        <w:pStyle w:val="EMEABodyText"/>
        <w:keepNext/>
        <w:rPr>
          <w:u w:val="single"/>
          <w:lang w:val="is-IS"/>
        </w:rPr>
      </w:pPr>
    </w:p>
    <w:p w:rsidR="00A478F3" w:rsidRPr="001845A8" w:rsidRDefault="00A478F3" w:rsidP="00917DA0">
      <w:pPr>
        <w:pStyle w:val="EMEABodyText"/>
        <w:ind w:left="1695" w:hanging="1695"/>
        <w:rPr>
          <w:lang w:val="is-IS"/>
        </w:rPr>
      </w:pPr>
      <w:r w:rsidRPr="001845A8">
        <w:rPr>
          <w:lang w:val="is-IS"/>
        </w:rPr>
        <w:t>Tíðni ekki þekkt:</w:t>
      </w:r>
      <w:r w:rsidRPr="001845A8">
        <w:rPr>
          <w:lang w:val="is-IS"/>
        </w:rPr>
        <w:tab/>
        <w:t>Ofnæmisviðbrögð eins og ofsabjúgur, útbrot, ofsakláði</w:t>
      </w:r>
      <w:r w:rsidR="00EE609C">
        <w:rPr>
          <w:lang w:val="is-IS"/>
        </w:rPr>
        <w:t>,</w:t>
      </w:r>
      <w:r w:rsidR="00EE609C" w:rsidRPr="00EE609C">
        <w:rPr>
          <w:lang w:val="is-IS"/>
        </w:rPr>
        <w:t xml:space="preserve"> bráðaofnæmisviðbrögð, bráðaofnæmislost</w:t>
      </w:r>
    </w:p>
    <w:p w:rsidR="00A478F3" w:rsidRPr="001845A8" w:rsidRDefault="00A478F3" w:rsidP="00A478F3">
      <w:pPr>
        <w:pStyle w:val="EMEABodyText"/>
        <w:rPr>
          <w:lang w:val="is-IS"/>
        </w:rPr>
      </w:pPr>
    </w:p>
    <w:p w:rsidR="00A478F3" w:rsidRDefault="00A478F3" w:rsidP="00A478F3">
      <w:pPr>
        <w:pStyle w:val="EMEABodyText"/>
        <w:keepNext/>
        <w:rPr>
          <w:u w:val="single"/>
          <w:lang w:val="is-IS"/>
        </w:rPr>
      </w:pPr>
      <w:r w:rsidRPr="00917DA0">
        <w:rPr>
          <w:u w:val="single"/>
          <w:lang w:val="is-IS"/>
        </w:rPr>
        <w:t>Efnaskipti og næring</w:t>
      </w:r>
    </w:p>
    <w:p w:rsidR="00F22C4E" w:rsidRPr="00917DA0" w:rsidRDefault="00F22C4E" w:rsidP="00A478F3">
      <w:pPr>
        <w:pStyle w:val="EMEABodyText"/>
        <w:keepNext/>
        <w:rPr>
          <w:u w:val="single"/>
          <w:lang w:val="is-IS"/>
        </w:rPr>
      </w:pPr>
    </w:p>
    <w:p w:rsidR="00A478F3" w:rsidRPr="001845A8" w:rsidRDefault="00A478F3" w:rsidP="00A478F3">
      <w:pPr>
        <w:pStyle w:val="EMEABodyText"/>
        <w:ind w:left="1134" w:hanging="1134"/>
        <w:rPr>
          <w:lang w:val="is-IS"/>
        </w:rPr>
      </w:pPr>
      <w:r w:rsidRPr="001845A8">
        <w:rPr>
          <w:lang w:val="is-IS"/>
        </w:rPr>
        <w:t>Tíðni ekki þekkt:</w:t>
      </w:r>
      <w:r w:rsidRPr="001845A8">
        <w:rPr>
          <w:lang w:val="is-IS"/>
        </w:rPr>
        <w:tab/>
        <w:t>Blóðkalíumhækkun</w:t>
      </w:r>
      <w:r w:rsidR="00C10EDA">
        <w:rPr>
          <w:lang w:val="is-IS"/>
        </w:rPr>
        <w:t>, blóðsykurslækkun</w:t>
      </w:r>
    </w:p>
    <w:p w:rsidR="00A478F3" w:rsidRPr="001845A8" w:rsidRDefault="00A478F3" w:rsidP="00A478F3">
      <w:pPr>
        <w:pStyle w:val="EMEABodyText"/>
        <w:rPr>
          <w:lang w:val="is-IS"/>
        </w:rPr>
      </w:pPr>
    </w:p>
    <w:p w:rsidR="00A478F3" w:rsidRDefault="00A478F3" w:rsidP="00A478F3">
      <w:pPr>
        <w:pStyle w:val="EMEABodyText"/>
        <w:keepNext/>
        <w:rPr>
          <w:u w:val="single"/>
          <w:lang w:val="is-IS"/>
        </w:rPr>
      </w:pPr>
      <w:r w:rsidRPr="00917DA0">
        <w:rPr>
          <w:u w:val="single"/>
          <w:lang w:val="is-IS"/>
        </w:rPr>
        <w:t>Taugakerfi</w:t>
      </w:r>
    </w:p>
    <w:p w:rsidR="00F22C4E" w:rsidRPr="00917DA0" w:rsidRDefault="00F22C4E" w:rsidP="00A478F3">
      <w:pPr>
        <w:pStyle w:val="EMEABodyText"/>
        <w:keepNext/>
        <w:rPr>
          <w:u w:val="single"/>
          <w:lang w:val="is-IS"/>
        </w:rPr>
      </w:pPr>
    </w:p>
    <w:p w:rsidR="00A478F3" w:rsidRPr="001845A8" w:rsidRDefault="00A478F3" w:rsidP="00A478F3">
      <w:pPr>
        <w:pStyle w:val="EMEABodyText"/>
        <w:tabs>
          <w:tab w:val="left" w:pos="1680"/>
        </w:tabs>
        <w:rPr>
          <w:lang w:val="is-IS"/>
        </w:rPr>
      </w:pPr>
      <w:r w:rsidRPr="001845A8">
        <w:rPr>
          <w:lang w:val="is-IS"/>
        </w:rPr>
        <w:t>Algengar:</w:t>
      </w:r>
      <w:r w:rsidRPr="001845A8">
        <w:rPr>
          <w:lang w:val="is-IS"/>
        </w:rPr>
        <w:tab/>
        <w:t>Sundl, réttstöðusundl*</w:t>
      </w:r>
    </w:p>
    <w:p w:rsidR="00A478F3" w:rsidRPr="001845A8" w:rsidRDefault="00A478F3" w:rsidP="00A478F3">
      <w:pPr>
        <w:pStyle w:val="EMEABodyText"/>
        <w:tabs>
          <w:tab w:val="left" w:pos="1680"/>
        </w:tabs>
        <w:rPr>
          <w:lang w:val="is-IS"/>
        </w:rPr>
      </w:pPr>
      <w:r w:rsidRPr="001845A8">
        <w:rPr>
          <w:lang w:val="is-IS"/>
        </w:rPr>
        <w:t>Tíðni ekki þekkt:</w:t>
      </w:r>
      <w:r w:rsidRPr="001845A8">
        <w:rPr>
          <w:lang w:val="is-IS"/>
        </w:rPr>
        <w:tab/>
        <w:t>Svimi, höfuðverkur</w:t>
      </w:r>
    </w:p>
    <w:p w:rsidR="00A478F3" w:rsidRPr="001845A8" w:rsidRDefault="00A478F3" w:rsidP="00A478F3">
      <w:pPr>
        <w:pStyle w:val="EMEABodyText"/>
        <w:tabs>
          <w:tab w:val="left" w:pos="1680"/>
        </w:tabs>
        <w:rPr>
          <w:lang w:val="is-IS"/>
        </w:rPr>
      </w:pPr>
    </w:p>
    <w:p w:rsidR="00A478F3" w:rsidRDefault="00A478F3" w:rsidP="00A478F3">
      <w:pPr>
        <w:pStyle w:val="EMEABodyText"/>
        <w:keepNext/>
        <w:rPr>
          <w:u w:val="single"/>
          <w:lang w:val="is-IS"/>
        </w:rPr>
      </w:pPr>
      <w:r w:rsidRPr="00917DA0">
        <w:rPr>
          <w:u w:val="single"/>
          <w:lang w:val="is-IS"/>
        </w:rPr>
        <w:t>Eyru og völundarhús</w:t>
      </w:r>
    </w:p>
    <w:p w:rsidR="00F22C4E" w:rsidRPr="00917DA0" w:rsidRDefault="00F22C4E" w:rsidP="00A478F3">
      <w:pPr>
        <w:pStyle w:val="EMEABodyText"/>
        <w:keepNext/>
        <w:rPr>
          <w:u w:val="single"/>
          <w:lang w:val="is-IS"/>
        </w:rPr>
      </w:pPr>
    </w:p>
    <w:p w:rsidR="00A478F3" w:rsidRPr="001845A8" w:rsidRDefault="00A478F3" w:rsidP="00A478F3">
      <w:pPr>
        <w:pStyle w:val="EMEABodyText"/>
        <w:rPr>
          <w:lang w:val="is-IS"/>
        </w:rPr>
      </w:pPr>
      <w:r w:rsidRPr="001845A8">
        <w:rPr>
          <w:lang w:val="is-IS"/>
        </w:rPr>
        <w:t>Tíðni ekki þekkt:</w:t>
      </w:r>
      <w:r w:rsidRPr="001845A8">
        <w:rPr>
          <w:lang w:val="is-IS"/>
        </w:rPr>
        <w:tab/>
        <w:t>Suð fyrir eyrum</w:t>
      </w:r>
    </w:p>
    <w:p w:rsidR="00A478F3" w:rsidRPr="001845A8" w:rsidRDefault="00A478F3" w:rsidP="00A478F3">
      <w:pPr>
        <w:pStyle w:val="EMEABodyText"/>
        <w:rPr>
          <w:lang w:val="is-IS"/>
        </w:rPr>
      </w:pPr>
    </w:p>
    <w:p w:rsidR="00A478F3" w:rsidRDefault="00A478F3" w:rsidP="00A478F3">
      <w:pPr>
        <w:pStyle w:val="EMEABodyText"/>
        <w:keepNext/>
        <w:rPr>
          <w:u w:val="single"/>
          <w:lang w:val="is-IS"/>
        </w:rPr>
      </w:pPr>
      <w:r w:rsidRPr="00917DA0">
        <w:rPr>
          <w:u w:val="single"/>
          <w:lang w:val="is-IS"/>
        </w:rPr>
        <w:t>Hjarta</w:t>
      </w:r>
    </w:p>
    <w:p w:rsidR="00F22C4E" w:rsidRPr="00917DA0" w:rsidRDefault="00F22C4E" w:rsidP="00A478F3">
      <w:pPr>
        <w:pStyle w:val="EMEABodyText"/>
        <w:keepNext/>
        <w:rPr>
          <w:u w:val="single"/>
          <w:lang w:val="is-IS"/>
        </w:rPr>
      </w:pPr>
    </w:p>
    <w:p w:rsidR="00A478F3" w:rsidRPr="001845A8" w:rsidRDefault="00A478F3" w:rsidP="00A478F3">
      <w:pPr>
        <w:pStyle w:val="EMEABodyText"/>
        <w:tabs>
          <w:tab w:val="left" w:pos="1680"/>
        </w:tabs>
        <w:rPr>
          <w:lang w:val="is-IS"/>
        </w:rPr>
      </w:pPr>
      <w:r w:rsidRPr="001845A8">
        <w:rPr>
          <w:lang w:val="is-IS"/>
        </w:rPr>
        <w:t>Sjaldgæfar:</w:t>
      </w:r>
      <w:r w:rsidRPr="001845A8">
        <w:rPr>
          <w:lang w:val="is-IS"/>
        </w:rPr>
        <w:tab/>
        <w:t>Hraðtaktur</w:t>
      </w:r>
    </w:p>
    <w:p w:rsidR="00A478F3" w:rsidRPr="001845A8" w:rsidRDefault="00A478F3" w:rsidP="00A478F3">
      <w:pPr>
        <w:pStyle w:val="EMEABodyText"/>
        <w:tabs>
          <w:tab w:val="left" w:pos="1680"/>
        </w:tabs>
        <w:rPr>
          <w:lang w:val="is-IS"/>
        </w:rPr>
      </w:pPr>
    </w:p>
    <w:p w:rsidR="00A478F3" w:rsidRDefault="00A478F3" w:rsidP="00A478F3">
      <w:pPr>
        <w:pStyle w:val="EMEABodyText"/>
        <w:keepNext/>
        <w:rPr>
          <w:u w:val="single"/>
          <w:lang w:val="is-IS"/>
        </w:rPr>
      </w:pPr>
      <w:r w:rsidRPr="00917DA0">
        <w:rPr>
          <w:u w:val="single"/>
          <w:lang w:val="is-IS"/>
        </w:rPr>
        <w:t>Æðar</w:t>
      </w:r>
    </w:p>
    <w:p w:rsidR="00F22C4E" w:rsidRPr="00F22C4E" w:rsidRDefault="00F22C4E" w:rsidP="00A478F3">
      <w:pPr>
        <w:pStyle w:val="EMEABodyText"/>
        <w:keepNext/>
        <w:rPr>
          <w:u w:val="single"/>
          <w:lang w:val="is-IS"/>
        </w:rPr>
      </w:pPr>
    </w:p>
    <w:p w:rsidR="00A478F3" w:rsidRPr="001845A8" w:rsidRDefault="00A478F3" w:rsidP="00A478F3">
      <w:pPr>
        <w:pStyle w:val="EMEABodyText"/>
        <w:keepNext/>
        <w:tabs>
          <w:tab w:val="left" w:pos="1680"/>
        </w:tabs>
        <w:rPr>
          <w:lang w:val="is-IS"/>
        </w:rPr>
      </w:pPr>
      <w:r w:rsidRPr="001845A8">
        <w:rPr>
          <w:lang w:val="is-IS"/>
        </w:rPr>
        <w:t>Algengar:</w:t>
      </w:r>
      <w:r w:rsidRPr="001845A8">
        <w:rPr>
          <w:lang w:val="is-IS"/>
        </w:rPr>
        <w:tab/>
        <w:t>Réttstöðuþrýstingsfall*</w:t>
      </w:r>
    </w:p>
    <w:p w:rsidR="00A478F3" w:rsidRPr="001845A8" w:rsidRDefault="00A478F3" w:rsidP="00A478F3">
      <w:pPr>
        <w:pStyle w:val="EMEABodyText"/>
        <w:tabs>
          <w:tab w:val="left" w:pos="1680"/>
        </w:tabs>
        <w:rPr>
          <w:lang w:val="is-IS"/>
        </w:rPr>
      </w:pPr>
      <w:r w:rsidRPr="001845A8">
        <w:rPr>
          <w:lang w:val="is-IS"/>
        </w:rPr>
        <w:t>Sjaldgæfar:</w:t>
      </w:r>
      <w:r w:rsidRPr="001845A8">
        <w:rPr>
          <w:lang w:val="is-IS"/>
        </w:rPr>
        <w:tab/>
        <w:t>Andlitsroði</w:t>
      </w:r>
    </w:p>
    <w:p w:rsidR="00A478F3" w:rsidRPr="001845A8" w:rsidRDefault="00A478F3" w:rsidP="00A478F3">
      <w:pPr>
        <w:pStyle w:val="EMEABodyText"/>
        <w:rPr>
          <w:lang w:val="is-IS"/>
        </w:rPr>
      </w:pPr>
    </w:p>
    <w:p w:rsidR="00A478F3" w:rsidRDefault="00A478F3" w:rsidP="00A478F3">
      <w:pPr>
        <w:pStyle w:val="EMEABodyText"/>
        <w:keepNext/>
        <w:rPr>
          <w:u w:val="single"/>
          <w:lang w:val="is-IS"/>
        </w:rPr>
      </w:pPr>
      <w:r w:rsidRPr="00917DA0">
        <w:rPr>
          <w:u w:val="single"/>
          <w:lang w:val="is-IS"/>
        </w:rPr>
        <w:t>Öndunarfæri, brjósthol og miðmæti</w:t>
      </w:r>
    </w:p>
    <w:p w:rsidR="00F22C4E" w:rsidRPr="00917DA0" w:rsidRDefault="00F22C4E" w:rsidP="00A478F3">
      <w:pPr>
        <w:pStyle w:val="EMEABodyText"/>
        <w:keepNext/>
        <w:rPr>
          <w:u w:val="single"/>
          <w:lang w:val="is-IS"/>
        </w:rPr>
      </w:pPr>
    </w:p>
    <w:p w:rsidR="00A478F3" w:rsidRPr="001845A8" w:rsidRDefault="00A478F3" w:rsidP="00A478F3">
      <w:pPr>
        <w:pStyle w:val="EMEABodyText"/>
        <w:tabs>
          <w:tab w:val="left" w:pos="1680"/>
        </w:tabs>
        <w:rPr>
          <w:lang w:val="is-IS"/>
        </w:rPr>
      </w:pPr>
      <w:r w:rsidRPr="001845A8">
        <w:rPr>
          <w:lang w:val="is-IS"/>
        </w:rPr>
        <w:t>Sjaldgæfar:</w:t>
      </w:r>
      <w:r w:rsidRPr="001845A8">
        <w:rPr>
          <w:lang w:val="is-IS"/>
        </w:rPr>
        <w:tab/>
        <w:t>Hósti</w:t>
      </w:r>
    </w:p>
    <w:p w:rsidR="00A478F3" w:rsidRPr="001845A8" w:rsidRDefault="00A478F3" w:rsidP="00A478F3">
      <w:pPr>
        <w:pStyle w:val="EMEABodyText"/>
        <w:rPr>
          <w:lang w:val="is-IS"/>
        </w:rPr>
      </w:pPr>
    </w:p>
    <w:p w:rsidR="00A478F3" w:rsidRDefault="00A478F3" w:rsidP="00A478F3">
      <w:pPr>
        <w:pStyle w:val="EMEABodyText"/>
        <w:keepNext/>
        <w:rPr>
          <w:u w:val="single"/>
          <w:lang w:val="is-IS"/>
        </w:rPr>
      </w:pPr>
      <w:r w:rsidRPr="00917DA0">
        <w:rPr>
          <w:u w:val="single"/>
          <w:lang w:val="is-IS"/>
        </w:rPr>
        <w:t>Meltingarfæri</w:t>
      </w:r>
    </w:p>
    <w:p w:rsidR="00F22C4E" w:rsidRPr="00917DA0" w:rsidRDefault="00F22C4E" w:rsidP="00A478F3">
      <w:pPr>
        <w:pStyle w:val="EMEABodyText"/>
        <w:keepNext/>
        <w:rPr>
          <w:u w:val="single"/>
          <w:lang w:val="is-IS"/>
        </w:rPr>
      </w:pPr>
    </w:p>
    <w:p w:rsidR="00A478F3" w:rsidRPr="001845A8" w:rsidRDefault="00A478F3" w:rsidP="00A478F3">
      <w:pPr>
        <w:pStyle w:val="EMEABodyText"/>
        <w:keepNext/>
        <w:tabs>
          <w:tab w:val="left" w:pos="1680"/>
        </w:tabs>
        <w:rPr>
          <w:lang w:val="is-IS"/>
        </w:rPr>
      </w:pPr>
      <w:r w:rsidRPr="001845A8">
        <w:rPr>
          <w:lang w:val="is-IS"/>
        </w:rPr>
        <w:t>Algengar:</w:t>
      </w:r>
      <w:r w:rsidRPr="001845A8">
        <w:rPr>
          <w:lang w:val="is-IS"/>
        </w:rPr>
        <w:tab/>
        <w:t>Ógleði/uppköst</w:t>
      </w:r>
    </w:p>
    <w:p w:rsidR="00A478F3" w:rsidRPr="001845A8" w:rsidRDefault="00A478F3" w:rsidP="00A478F3">
      <w:pPr>
        <w:pStyle w:val="EMEABodyText"/>
        <w:tabs>
          <w:tab w:val="left" w:pos="1680"/>
        </w:tabs>
        <w:rPr>
          <w:lang w:val="is-IS"/>
        </w:rPr>
      </w:pPr>
      <w:r w:rsidRPr="001845A8">
        <w:rPr>
          <w:lang w:val="is-IS"/>
        </w:rPr>
        <w:t>Sjaldgæfar:</w:t>
      </w:r>
      <w:r w:rsidRPr="001845A8">
        <w:rPr>
          <w:lang w:val="is-IS"/>
        </w:rPr>
        <w:tab/>
        <w:t>Niðurgangur, meltingartruflanir/brjóstsviði</w:t>
      </w:r>
    </w:p>
    <w:p w:rsidR="00A478F3" w:rsidRPr="001845A8" w:rsidRDefault="00A478F3" w:rsidP="00A478F3">
      <w:pPr>
        <w:pStyle w:val="EMEABodyText"/>
        <w:rPr>
          <w:lang w:val="is-IS"/>
        </w:rPr>
      </w:pPr>
      <w:r w:rsidRPr="001845A8">
        <w:rPr>
          <w:lang w:val="is-IS"/>
        </w:rPr>
        <w:t>Tíðni ekki þekkt:</w:t>
      </w:r>
      <w:r w:rsidRPr="001845A8">
        <w:rPr>
          <w:lang w:val="is-IS"/>
        </w:rPr>
        <w:tab/>
        <w:t>Bragðtruflun</w:t>
      </w:r>
    </w:p>
    <w:p w:rsidR="00A478F3" w:rsidRPr="001845A8" w:rsidRDefault="00A478F3" w:rsidP="00A478F3">
      <w:pPr>
        <w:pStyle w:val="EMEABodyText"/>
        <w:rPr>
          <w:lang w:val="is-IS"/>
        </w:rPr>
      </w:pPr>
    </w:p>
    <w:p w:rsidR="00A478F3" w:rsidRDefault="00A478F3" w:rsidP="00A478F3">
      <w:pPr>
        <w:pStyle w:val="EMEABodyText"/>
        <w:keepNext/>
        <w:rPr>
          <w:u w:val="single"/>
          <w:lang w:val="is-IS"/>
        </w:rPr>
      </w:pPr>
      <w:r w:rsidRPr="00917DA0">
        <w:rPr>
          <w:u w:val="single"/>
          <w:lang w:val="is-IS"/>
        </w:rPr>
        <w:t>Lifur og gall</w:t>
      </w:r>
    </w:p>
    <w:p w:rsidR="00F22C4E" w:rsidRPr="00917DA0" w:rsidRDefault="00F22C4E" w:rsidP="00A478F3">
      <w:pPr>
        <w:pStyle w:val="EMEABodyText"/>
        <w:keepNext/>
        <w:rPr>
          <w:u w:val="single"/>
          <w:lang w:val="is-IS"/>
        </w:rPr>
      </w:pPr>
    </w:p>
    <w:p w:rsidR="00A478F3" w:rsidRPr="001845A8" w:rsidRDefault="00A478F3" w:rsidP="00A478F3">
      <w:pPr>
        <w:pStyle w:val="EMEABodyText"/>
        <w:tabs>
          <w:tab w:val="left" w:pos="1680"/>
        </w:tabs>
        <w:rPr>
          <w:lang w:val="is-IS"/>
        </w:rPr>
      </w:pPr>
      <w:r w:rsidRPr="001845A8">
        <w:rPr>
          <w:lang w:val="is-IS"/>
        </w:rPr>
        <w:t>Sjaldgæfar:</w:t>
      </w:r>
      <w:r w:rsidRPr="001845A8">
        <w:rPr>
          <w:lang w:val="is-IS"/>
        </w:rPr>
        <w:tab/>
        <w:t>Gula</w:t>
      </w:r>
    </w:p>
    <w:p w:rsidR="00A478F3" w:rsidRPr="001845A8" w:rsidRDefault="00A478F3" w:rsidP="00A478F3">
      <w:pPr>
        <w:pStyle w:val="EMEABodyText"/>
        <w:rPr>
          <w:lang w:val="is-IS"/>
        </w:rPr>
      </w:pPr>
      <w:r w:rsidRPr="001845A8">
        <w:rPr>
          <w:lang w:val="is-IS"/>
        </w:rPr>
        <w:t>Tíðni ekki þekkt:</w:t>
      </w:r>
      <w:r w:rsidRPr="001845A8">
        <w:rPr>
          <w:lang w:val="is-IS"/>
        </w:rPr>
        <w:tab/>
        <w:t>Lifrarbólga, óeðlileg lifrarstarfsemi</w:t>
      </w:r>
    </w:p>
    <w:p w:rsidR="00A478F3" w:rsidRPr="001845A8" w:rsidRDefault="00A478F3" w:rsidP="00A478F3">
      <w:pPr>
        <w:pStyle w:val="EMEABodyText"/>
        <w:rPr>
          <w:lang w:val="is-IS"/>
        </w:rPr>
      </w:pPr>
    </w:p>
    <w:p w:rsidR="00A478F3" w:rsidRDefault="00A478F3" w:rsidP="00A478F3">
      <w:pPr>
        <w:pStyle w:val="EMEABodyText"/>
        <w:keepNext/>
        <w:ind w:left="2262" w:hanging="2262"/>
        <w:rPr>
          <w:u w:val="single"/>
          <w:lang w:val="is-IS"/>
        </w:rPr>
      </w:pPr>
      <w:r w:rsidRPr="00917DA0">
        <w:rPr>
          <w:u w:val="single"/>
          <w:lang w:val="is-IS"/>
        </w:rPr>
        <w:t>Húð og undirhúð</w:t>
      </w:r>
    </w:p>
    <w:p w:rsidR="00F22C4E" w:rsidRPr="00917DA0" w:rsidRDefault="00F22C4E" w:rsidP="00A478F3">
      <w:pPr>
        <w:pStyle w:val="EMEABodyText"/>
        <w:keepNext/>
        <w:ind w:left="2262" w:hanging="2262"/>
        <w:rPr>
          <w:u w:val="single"/>
          <w:lang w:val="is-IS"/>
        </w:rPr>
      </w:pPr>
    </w:p>
    <w:p w:rsidR="00A478F3" w:rsidRPr="001845A8" w:rsidRDefault="00A478F3" w:rsidP="00A478F3">
      <w:pPr>
        <w:pStyle w:val="EMEABodyText"/>
        <w:rPr>
          <w:lang w:val="is-IS"/>
        </w:rPr>
      </w:pPr>
      <w:r w:rsidRPr="001845A8">
        <w:rPr>
          <w:lang w:val="is-IS"/>
        </w:rPr>
        <w:t>Tíðni ekki þekkt:</w:t>
      </w:r>
      <w:r w:rsidRPr="001845A8">
        <w:rPr>
          <w:lang w:val="is-IS"/>
        </w:rPr>
        <w:tab/>
        <w:t>Hvítkornasundrandi æðabólga (leukocytoclastic vasculitis)</w:t>
      </w:r>
    </w:p>
    <w:p w:rsidR="00A478F3" w:rsidRPr="001845A8" w:rsidRDefault="00A478F3" w:rsidP="00A478F3">
      <w:pPr>
        <w:pStyle w:val="EMEABodyText"/>
        <w:rPr>
          <w:lang w:val="is-IS"/>
        </w:rPr>
      </w:pPr>
    </w:p>
    <w:p w:rsidR="00A478F3" w:rsidRDefault="00A478F3" w:rsidP="00A478F3">
      <w:pPr>
        <w:pStyle w:val="EMEABodyText"/>
        <w:keepNext/>
        <w:rPr>
          <w:u w:val="single"/>
          <w:lang w:val="is-IS"/>
        </w:rPr>
      </w:pPr>
      <w:r w:rsidRPr="00917DA0">
        <w:rPr>
          <w:u w:val="single"/>
          <w:lang w:val="is-IS"/>
        </w:rPr>
        <w:t>Stoðkerfi og stoðvefur</w:t>
      </w:r>
    </w:p>
    <w:p w:rsidR="00F22C4E" w:rsidRPr="00917DA0" w:rsidRDefault="00F22C4E" w:rsidP="00A478F3">
      <w:pPr>
        <w:pStyle w:val="EMEABodyText"/>
        <w:keepNext/>
        <w:rPr>
          <w:u w:val="single"/>
          <w:lang w:val="is-IS"/>
        </w:rPr>
      </w:pPr>
    </w:p>
    <w:p w:rsidR="00A478F3" w:rsidRPr="001845A8" w:rsidRDefault="00A478F3" w:rsidP="00A478F3">
      <w:pPr>
        <w:pStyle w:val="EMEABodyText"/>
        <w:tabs>
          <w:tab w:val="left" w:pos="1680"/>
        </w:tabs>
        <w:rPr>
          <w:lang w:val="is-IS"/>
        </w:rPr>
      </w:pPr>
      <w:r w:rsidRPr="001845A8">
        <w:rPr>
          <w:lang w:val="is-IS"/>
        </w:rPr>
        <w:t>Algengar:</w:t>
      </w:r>
      <w:r w:rsidRPr="001845A8">
        <w:rPr>
          <w:lang w:val="is-IS"/>
        </w:rPr>
        <w:tab/>
        <w:t>Stoðkerfisverkir*</w:t>
      </w:r>
    </w:p>
    <w:p w:rsidR="00A478F3" w:rsidRPr="001845A8" w:rsidRDefault="00A478F3" w:rsidP="00A478F3">
      <w:pPr>
        <w:pStyle w:val="EMEABodyText"/>
        <w:rPr>
          <w:lang w:val="is-IS"/>
        </w:rPr>
      </w:pPr>
      <w:r w:rsidRPr="001845A8">
        <w:rPr>
          <w:lang w:val="is-IS"/>
        </w:rPr>
        <w:t>Tíðni ekki þekkt:</w:t>
      </w:r>
      <w:r w:rsidRPr="001845A8">
        <w:rPr>
          <w:lang w:val="is-IS"/>
        </w:rPr>
        <w:tab/>
        <w:t>Liðverkir, vöðvaverkir (í sumum tilvikum tengt aukningu á plasmaþéttni kreatínkínasa), vöðvakrampar</w:t>
      </w:r>
    </w:p>
    <w:p w:rsidR="00A478F3" w:rsidRPr="001845A8" w:rsidRDefault="00A478F3" w:rsidP="00A478F3">
      <w:pPr>
        <w:pStyle w:val="EMEABodyText"/>
        <w:rPr>
          <w:lang w:val="is-IS"/>
        </w:rPr>
      </w:pPr>
    </w:p>
    <w:p w:rsidR="00A478F3" w:rsidRDefault="00A478F3" w:rsidP="00A478F3">
      <w:pPr>
        <w:pStyle w:val="EMEABodyText"/>
        <w:keepNext/>
        <w:rPr>
          <w:u w:val="single"/>
          <w:lang w:val="is-IS"/>
        </w:rPr>
      </w:pPr>
      <w:r w:rsidRPr="00917DA0">
        <w:rPr>
          <w:u w:val="single"/>
          <w:lang w:val="is-IS"/>
        </w:rPr>
        <w:t>Nýru og þvagfæri</w:t>
      </w:r>
    </w:p>
    <w:p w:rsidR="00F22C4E" w:rsidRPr="00917DA0" w:rsidRDefault="00F22C4E" w:rsidP="00A478F3">
      <w:pPr>
        <w:pStyle w:val="EMEABodyText"/>
        <w:keepNext/>
        <w:rPr>
          <w:u w:val="single"/>
          <w:lang w:val="is-IS"/>
        </w:rPr>
      </w:pPr>
    </w:p>
    <w:p w:rsidR="00A478F3" w:rsidRPr="001845A8" w:rsidRDefault="00A478F3" w:rsidP="00A478F3">
      <w:pPr>
        <w:pStyle w:val="EMEABodyText"/>
        <w:rPr>
          <w:lang w:val="is-IS"/>
        </w:rPr>
      </w:pPr>
      <w:r w:rsidRPr="001845A8">
        <w:rPr>
          <w:lang w:val="is-IS"/>
        </w:rPr>
        <w:t>Tíðni ekki þekkt:</w:t>
      </w:r>
      <w:r w:rsidRPr="001845A8">
        <w:rPr>
          <w:lang w:val="is-IS"/>
        </w:rPr>
        <w:tab/>
        <w:t>Skert nýrnastarfsemi, þar með talin tilvik nýrnabilunar hjá sjúklingum í áhættu (sjá kafla 4.4)</w:t>
      </w:r>
    </w:p>
    <w:p w:rsidR="00A478F3" w:rsidRPr="001845A8" w:rsidRDefault="00A478F3" w:rsidP="00A478F3">
      <w:pPr>
        <w:pStyle w:val="EMEABodyText"/>
        <w:rPr>
          <w:lang w:val="is-IS"/>
        </w:rPr>
      </w:pPr>
    </w:p>
    <w:p w:rsidR="00A478F3" w:rsidRDefault="00A478F3" w:rsidP="00A478F3">
      <w:pPr>
        <w:pStyle w:val="EMEABodyText"/>
        <w:keepNext/>
        <w:rPr>
          <w:u w:val="single"/>
          <w:lang w:val="is-IS"/>
        </w:rPr>
      </w:pPr>
      <w:r w:rsidRPr="00917DA0">
        <w:rPr>
          <w:u w:val="single"/>
          <w:lang w:val="is-IS"/>
        </w:rPr>
        <w:t>Æxlunarfæri og brjóst</w:t>
      </w:r>
    </w:p>
    <w:p w:rsidR="00F22C4E" w:rsidRPr="00917DA0" w:rsidRDefault="00F22C4E" w:rsidP="00A478F3">
      <w:pPr>
        <w:pStyle w:val="EMEABodyText"/>
        <w:keepNext/>
        <w:rPr>
          <w:u w:val="single"/>
          <w:lang w:val="is-IS"/>
        </w:rPr>
      </w:pPr>
    </w:p>
    <w:p w:rsidR="00A478F3" w:rsidRPr="001845A8" w:rsidRDefault="00A478F3" w:rsidP="00A478F3">
      <w:pPr>
        <w:pStyle w:val="EMEABodyText"/>
        <w:tabs>
          <w:tab w:val="left" w:pos="1680"/>
        </w:tabs>
        <w:rPr>
          <w:lang w:val="is-IS"/>
        </w:rPr>
      </w:pPr>
      <w:r w:rsidRPr="001845A8">
        <w:rPr>
          <w:lang w:val="is-IS"/>
        </w:rPr>
        <w:t>Sjaldgæfar:</w:t>
      </w:r>
      <w:r w:rsidRPr="001845A8">
        <w:rPr>
          <w:lang w:val="is-IS"/>
        </w:rPr>
        <w:tab/>
        <w:t>Kynlífsrangstarfsemi</w:t>
      </w:r>
    </w:p>
    <w:p w:rsidR="00A478F3" w:rsidRPr="001845A8" w:rsidRDefault="00A478F3" w:rsidP="00A478F3">
      <w:pPr>
        <w:pStyle w:val="EMEABodyText"/>
        <w:tabs>
          <w:tab w:val="left" w:pos="1680"/>
        </w:tabs>
        <w:rPr>
          <w:lang w:val="is-IS"/>
        </w:rPr>
      </w:pPr>
    </w:p>
    <w:p w:rsidR="00A478F3" w:rsidRDefault="00A478F3" w:rsidP="00A478F3">
      <w:pPr>
        <w:pStyle w:val="EMEABodyText"/>
        <w:keepNext/>
        <w:rPr>
          <w:u w:val="single"/>
          <w:lang w:val="is-IS"/>
        </w:rPr>
      </w:pPr>
      <w:r w:rsidRPr="00917DA0">
        <w:rPr>
          <w:u w:val="single"/>
          <w:lang w:val="is-IS"/>
        </w:rPr>
        <w:t>Almennar aukaverkanir og aukaverkanir á íkomustað</w:t>
      </w:r>
    </w:p>
    <w:p w:rsidR="00F22C4E" w:rsidRPr="00917DA0" w:rsidRDefault="00F22C4E" w:rsidP="00A478F3">
      <w:pPr>
        <w:pStyle w:val="EMEABodyText"/>
        <w:keepNext/>
        <w:rPr>
          <w:u w:val="single"/>
          <w:lang w:val="is-IS"/>
        </w:rPr>
      </w:pPr>
    </w:p>
    <w:p w:rsidR="00A478F3" w:rsidRPr="001845A8" w:rsidRDefault="00A478F3" w:rsidP="00A478F3">
      <w:pPr>
        <w:pStyle w:val="EMEABodyText"/>
        <w:keepNext/>
        <w:tabs>
          <w:tab w:val="left" w:pos="1680"/>
        </w:tabs>
        <w:rPr>
          <w:lang w:val="is-IS"/>
        </w:rPr>
      </w:pPr>
      <w:r w:rsidRPr="001845A8">
        <w:rPr>
          <w:lang w:val="is-IS"/>
        </w:rPr>
        <w:t>Algengar:</w:t>
      </w:r>
      <w:r w:rsidRPr="001845A8">
        <w:rPr>
          <w:lang w:val="is-IS"/>
        </w:rPr>
        <w:tab/>
        <w:t>Þreyta</w:t>
      </w:r>
    </w:p>
    <w:p w:rsidR="00A478F3" w:rsidRPr="001845A8" w:rsidRDefault="00A478F3" w:rsidP="00A478F3">
      <w:pPr>
        <w:pStyle w:val="EMEABodyText"/>
        <w:tabs>
          <w:tab w:val="left" w:pos="1680"/>
        </w:tabs>
        <w:rPr>
          <w:lang w:val="is-IS"/>
        </w:rPr>
      </w:pPr>
      <w:r w:rsidRPr="001845A8">
        <w:rPr>
          <w:lang w:val="is-IS"/>
        </w:rPr>
        <w:t>Sjaldgæfar:</w:t>
      </w:r>
      <w:r w:rsidRPr="001845A8">
        <w:rPr>
          <w:lang w:val="is-IS"/>
        </w:rPr>
        <w:tab/>
        <w:t>Verkur fyrir brjósti</w:t>
      </w:r>
    </w:p>
    <w:p w:rsidR="00A478F3" w:rsidRPr="001845A8" w:rsidRDefault="00A478F3" w:rsidP="00A478F3">
      <w:pPr>
        <w:pStyle w:val="EMEABodyText"/>
        <w:rPr>
          <w:lang w:val="is-IS"/>
        </w:rPr>
      </w:pPr>
    </w:p>
    <w:p w:rsidR="00A478F3" w:rsidRDefault="00A478F3" w:rsidP="00A478F3">
      <w:pPr>
        <w:pStyle w:val="EMEABodyText"/>
        <w:keepNext/>
        <w:rPr>
          <w:u w:val="single"/>
          <w:lang w:val="is-IS"/>
        </w:rPr>
      </w:pPr>
      <w:r w:rsidRPr="00917DA0">
        <w:rPr>
          <w:u w:val="single"/>
          <w:lang w:val="is-IS"/>
        </w:rPr>
        <w:t>Rannsóknaniðurstöður</w:t>
      </w:r>
    </w:p>
    <w:p w:rsidR="00F22C4E" w:rsidRPr="00917DA0" w:rsidRDefault="00F22C4E" w:rsidP="00A478F3">
      <w:pPr>
        <w:pStyle w:val="EMEABodyText"/>
        <w:keepNext/>
        <w:rPr>
          <w:u w:val="single"/>
          <w:lang w:val="is-IS"/>
        </w:rPr>
      </w:pPr>
    </w:p>
    <w:p w:rsidR="00A478F3" w:rsidRPr="001845A8" w:rsidRDefault="00A478F3" w:rsidP="00A478F3">
      <w:pPr>
        <w:pStyle w:val="EMEABodyText"/>
        <w:tabs>
          <w:tab w:val="left" w:pos="1701"/>
        </w:tabs>
        <w:ind w:left="1701" w:hanging="1701"/>
        <w:rPr>
          <w:lang w:val="is-IS"/>
        </w:rPr>
      </w:pPr>
      <w:r w:rsidRPr="001845A8">
        <w:rPr>
          <w:lang w:val="is-IS"/>
        </w:rPr>
        <w:t>Mjög algengar:</w:t>
      </w:r>
      <w:r w:rsidRPr="001845A8" w:rsidDel="00752DDB">
        <w:rPr>
          <w:lang w:val="is-IS"/>
        </w:rPr>
        <w:tab/>
      </w:r>
      <w:r w:rsidRPr="001845A8">
        <w:rPr>
          <w:lang w:val="is-IS"/>
        </w:rPr>
        <w:t>Blóðkalíumhækkun* kom oftar fram hjá sykursýkis</w:t>
      </w:r>
      <w:r w:rsidRPr="001845A8">
        <w:rPr>
          <w:lang w:val="is-IS"/>
        </w:rPr>
        <w:softHyphen/>
        <w:t>sjúklingum sem meðhöndlaðir voru með irbesartani en hjá þeim sem fengu lyfleysu. Hjá sykursýkis</w:t>
      </w:r>
      <w:r w:rsidRPr="001845A8">
        <w:rPr>
          <w:lang w:val="is-IS"/>
        </w:rPr>
        <w:softHyphen/>
        <w:t>sjúklingum með háþrýsting sem höfðu öralbúmínmigu og eðlilega nýrnastarfsemi kom blóðkalíumhækkun (≥ 5,5 mEq/L) fram hjá 29,4% sjúklinga sem fengu 300 mg af irbesartani og 22% sjúklinga í lyfleysuhópnum. Hjá sykursýkis</w:t>
      </w:r>
      <w:r w:rsidRPr="001845A8">
        <w:rPr>
          <w:lang w:val="is-IS"/>
        </w:rPr>
        <w:softHyphen/>
        <w:t>sjúklingum með langvinna nýrnabilun og verulega próteinmigu kom blóðkalíum</w:t>
      </w:r>
      <w:r w:rsidRPr="001845A8">
        <w:rPr>
          <w:lang w:val="is-IS"/>
        </w:rPr>
        <w:softHyphen/>
        <w:t>hækkun (≥ 5,5 mEq/L) fram hjá 46,3% sjúklinga í irbesartanhópnum og 26,3% sjúklinga í lyfleysuhópnum.</w:t>
      </w:r>
    </w:p>
    <w:p w:rsidR="00A478F3" w:rsidRPr="001845A8" w:rsidRDefault="00A478F3" w:rsidP="00A478F3">
      <w:pPr>
        <w:pStyle w:val="EMEABodyText"/>
        <w:ind w:left="1695" w:hanging="1695"/>
        <w:rPr>
          <w:lang w:val="is-IS"/>
        </w:rPr>
      </w:pPr>
      <w:r w:rsidRPr="001845A8">
        <w:rPr>
          <w:lang w:val="is-IS"/>
        </w:rPr>
        <w:t>Algengar:</w:t>
      </w:r>
      <w:r w:rsidRPr="001845A8">
        <w:rPr>
          <w:lang w:val="is-IS"/>
        </w:rPr>
        <w:tab/>
        <w:t>Marktæk hækkun á kreatínkínasa í plasma var algeng (1,7%) hjá einstaklingum sem fengu irbesartan. Ekkert þessara tilvika var tengt greinanlegum klínískum aukaverkunum frá stoðkerfi.</w:t>
      </w:r>
    </w:p>
    <w:p w:rsidR="00A478F3" w:rsidRPr="001845A8" w:rsidRDefault="00A478F3" w:rsidP="00A478F3">
      <w:pPr>
        <w:pStyle w:val="EMEABodyText"/>
        <w:tabs>
          <w:tab w:val="left" w:pos="1701"/>
        </w:tabs>
        <w:ind w:left="1701"/>
        <w:rPr>
          <w:lang w:val="is-IS"/>
        </w:rPr>
      </w:pPr>
      <w:r w:rsidRPr="001845A8">
        <w:rPr>
          <w:lang w:val="is-IS"/>
        </w:rPr>
        <w:t>Lækkun hemóglóbíns*, sem ekki skipti máli klínískt, kom fram hjá 1,7% sjúklinga með háþrýsting sem voru með langt gengna sykursýki með nýrna</w:t>
      </w:r>
      <w:r w:rsidRPr="001845A8">
        <w:rPr>
          <w:lang w:val="is-IS"/>
        </w:rPr>
        <w:softHyphen/>
        <w:t>sjúkdómi og voru á irbesartan meðferð.</w:t>
      </w:r>
    </w:p>
    <w:p w:rsidR="00A478F3" w:rsidRPr="001845A8" w:rsidRDefault="00A478F3" w:rsidP="00A478F3">
      <w:pPr>
        <w:pStyle w:val="EMEABodyText"/>
        <w:rPr>
          <w:lang w:val="is-IS"/>
        </w:rPr>
      </w:pPr>
    </w:p>
    <w:p w:rsidR="00195CBB" w:rsidRPr="00E337CE" w:rsidRDefault="00195CBB" w:rsidP="00195CBB">
      <w:pPr>
        <w:pStyle w:val="EMEABodyText"/>
        <w:rPr>
          <w:u w:val="single"/>
          <w:lang w:val="is-IS"/>
        </w:rPr>
      </w:pPr>
      <w:r w:rsidRPr="00E337CE">
        <w:rPr>
          <w:u w:val="single"/>
          <w:lang w:val="is-IS"/>
        </w:rPr>
        <w:t>Börn</w:t>
      </w:r>
    </w:p>
    <w:p w:rsidR="0078136F" w:rsidRDefault="0078136F" w:rsidP="00A478F3">
      <w:pPr>
        <w:pStyle w:val="EMEABodyText"/>
        <w:rPr>
          <w:lang w:val="is-IS"/>
        </w:rPr>
      </w:pPr>
    </w:p>
    <w:p w:rsidR="00A478F3" w:rsidRPr="001845A8" w:rsidRDefault="00A478F3" w:rsidP="00A478F3">
      <w:pPr>
        <w:pStyle w:val="EMEABodyText"/>
        <w:rPr>
          <w:lang w:val="is-IS"/>
        </w:rPr>
      </w:pPr>
      <w:r w:rsidRPr="001845A8">
        <w:rPr>
          <w:lang w:val="is-IS"/>
        </w:rPr>
        <w:t>Í þriggja vikna tvíblindum fasa slembivalinnar rannsóknar á 318 börnum og unglingum á aldrinum 6</w:t>
      </w:r>
      <w:r w:rsidRPr="001845A8">
        <w:rPr>
          <w:lang w:val="is-IS"/>
        </w:rPr>
        <w:noBreakHyphen/>
        <w:t>16 ára, sem höfðu háan blóðþrýsting, komu eftirtaldar aukaverkanir fram:</w:t>
      </w:r>
      <w:r w:rsidRPr="001845A8" w:rsidDel="00E05BB6">
        <w:rPr>
          <w:lang w:val="is-IS"/>
        </w:rPr>
        <w:t xml:space="preserve"> </w:t>
      </w:r>
      <w:r w:rsidRPr="001845A8">
        <w:rPr>
          <w:lang w:val="is-IS"/>
        </w:rPr>
        <w:t>Höfuðverkur (7,9%), lágþrýstingur (2,2%), sundl (1,9%), hósti (0,9%). Á 26-vikna tímabili þegar rannsóknin var opin (open-label period) sáust oftast eftirfarandi óeðlilegar rannsóknaniðurstöður: Hækkuð gildi kreatíníns (6,5%) og hækkuð gildi kreatínkínasa (CK)</w:t>
      </w:r>
      <w:r w:rsidR="00E4756C">
        <w:rPr>
          <w:lang w:val="is-IS"/>
        </w:rPr>
        <w:t xml:space="preserve"> </w:t>
      </w:r>
      <w:r w:rsidRPr="001845A8">
        <w:rPr>
          <w:lang w:val="is-IS"/>
        </w:rPr>
        <w:t>hjá 2% barna sem fengu lyfið.</w:t>
      </w:r>
    </w:p>
    <w:p w:rsidR="00195CBB" w:rsidRPr="00E337CE" w:rsidRDefault="00195CBB" w:rsidP="00195CBB">
      <w:pPr>
        <w:rPr>
          <w:szCs w:val="22"/>
          <w:lang w:val="is-IS"/>
        </w:rPr>
      </w:pPr>
    </w:p>
    <w:p w:rsidR="00195CBB" w:rsidRPr="00E337CE" w:rsidRDefault="00195CBB" w:rsidP="00132C62">
      <w:pPr>
        <w:keepNext/>
        <w:rPr>
          <w:szCs w:val="22"/>
          <w:lang w:val="is-IS"/>
        </w:rPr>
      </w:pPr>
      <w:r w:rsidRPr="00E337CE">
        <w:rPr>
          <w:szCs w:val="22"/>
          <w:u w:val="single"/>
          <w:lang w:val="is-IS"/>
        </w:rPr>
        <w:t>Tilkynning aukaverkana sem grunur er um að tengist lyfinu</w:t>
      </w:r>
    </w:p>
    <w:p w:rsidR="00CD0DC3" w:rsidRDefault="00CD0DC3" w:rsidP="00132C62">
      <w:pPr>
        <w:pStyle w:val="EMEABodyText"/>
        <w:keepNext/>
        <w:rPr>
          <w:szCs w:val="22"/>
          <w:lang w:val="is-IS"/>
        </w:rPr>
      </w:pPr>
    </w:p>
    <w:p w:rsidR="00A478F3" w:rsidRPr="001845A8" w:rsidRDefault="00195CBB" w:rsidP="00132C62">
      <w:pPr>
        <w:pStyle w:val="EMEABodyText"/>
        <w:keepNext/>
        <w:rPr>
          <w:lang w:val="is-IS"/>
        </w:rPr>
      </w:pPr>
      <w:r w:rsidRPr="00E337CE">
        <w:rPr>
          <w:szCs w:val="22"/>
          <w:lang w:val="is-IS"/>
        </w:rPr>
        <w:t xml:space="preserve">Eftir að lyf hefur fengið markaðsleyfi er mikilvægt að tilkynna aukaverkanir sem grunur er um að tengist því. Þannig er hægt að fylgjast stöðugt með sambandinu milli ávinnings og áhættu af notkun lyfsins. Heilbrigðisstarfsmenn eru hvattir til að tilkynna allar aukaverkanir sem grunur er um að tengist lyfinu </w:t>
      </w:r>
      <w:r w:rsidRPr="00E337CE">
        <w:rPr>
          <w:szCs w:val="22"/>
          <w:highlight w:val="lightGray"/>
          <w:lang w:val="is-IS"/>
        </w:rPr>
        <w:t xml:space="preserve">samkvæmt fyrirkomulagi sem gildir í hverju landi fyrir sig, sjá </w:t>
      </w:r>
      <w:hyperlink r:id="rId15" w:history="1">
        <w:r w:rsidRPr="00E337CE">
          <w:rPr>
            <w:rStyle w:val="Hyperlink"/>
            <w:szCs w:val="22"/>
            <w:highlight w:val="lightGray"/>
            <w:lang w:val="is-IS"/>
          </w:rPr>
          <w:t>Appendix V</w:t>
        </w:r>
      </w:hyperlink>
      <w:r w:rsidRPr="00E337CE">
        <w:rPr>
          <w:szCs w:val="22"/>
          <w:lang w:val="is-IS"/>
        </w:rPr>
        <w:t>.</w:t>
      </w:r>
    </w:p>
    <w:p w:rsidR="00BF26BB" w:rsidRPr="00917DA0" w:rsidRDefault="00BF26BB" w:rsidP="00A478F3">
      <w:pPr>
        <w:pStyle w:val="EMEAHeading2"/>
        <w:rPr>
          <w:b w:val="0"/>
          <w:lang w:val="is-IS"/>
        </w:rPr>
      </w:pPr>
    </w:p>
    <w:p w:rsidR="00A478F3" w:rsidRPr="001845A8" w:rsidRDefault="00A478F3" w:rsidP="00A478F3">
      <w:pPr>
        <w:pStyle w:val="EMEAHeading2"/>
        <w:rPr>
          <w:lang w:val="is-IS"/>
        </w:rPr>
      </w:pPr>
      <w:r w:rsidRPr="001845A8">
        <w:rPr>
          <w:lang w:val="is-IS"/>
        </w:rPr>
        <w:t>4.9</w:t>
      </w:r>
      <w:r w:rsidRPr="001845A8">
        <w:rPr>
          <w:lang w:val="is-IS"/>
        </w:rPr>
        <w:tab/>
        <w:t>Ofskömmtun</w:t>
      </w:r>
    </w:p>
    <w:p w:rsidR="00A478F3" w:rsidRPr="00917DA0" w:rsidRDefault="00A478F3" w:rsidP="00A478F3">
      <w:pPr>
        <w:pStyle w:val="EMEAHeading2"/>
        <w:rPr>
          <w:b w:val="0"/>
          <w:lang w:val="is-IS"/>
        </w:rPr>
      </w:pPr>
    </w:p>
    <w:p w:rsidR="00A478F3" w:rsidRPr="001845A8" w:rsidRDefault="00A478F3" w:rsidP="00A478F3">
      <w:pPr>
        <w:pStyle w:val="EMEABodyText"/>
        <w:rPr>
          <w:lang w:val="is-IS"/>
        </w:rPr>
      </w:pPr>
      <w:r w:rsidRPr="001845A8">
        <w:rPr>
          <w:lang w:val="is-IS"/>
        </w:rPr>
        <w:t>Engin skaðleg áhrif komu fram hjá fullorðnum sem fengu skammta allt að 900 mg/sólarhring í 8 vikur. Líklegustu einkenni ofskömmtunar eru talin vera lágþrýstingur og hraðtaktur; hægur hjartsláttur getur einnig komið fram vegna ofskömmtunar. Engar sérstakar upplýsingar eru fyrirliggjandi um meðferð ofskömmtunar Aprovel. Fylgjast skal náið með sjúklingi og veita stuðnings- og einkennameðferð. Mælt er með því að gefa uppsölulyf og/eða framkvæma magaskolun. Við meðferð gegn ofskömmtun getur verið gagnlegt að nota virk lyfjakol. Irbesartan skilst ekki út með blóðskilun.</w:t>
      </w:r>
    </w:p>
    <w:p w:rsidR="00A478F3" w:rsidRPr="001845A8" w:rsidRDefault="00A478F3" w:rsidP="00A478F3">
      <w:pPr>
        <w:pStyle w:val="EMEABodyText"/>
        <w:rPr>
          <w:lang w:val="is-IS"/>
        </w:rPr>
      </w:pPr>
    </w:p>
    <w:p w:rsidR="00A478F3" w:rsidRPr="001845A8" w:rsidRDefault="00A478F3" w:rsidP="00A478F3">
      <w:pPr>
        <w:pStyle w:val="EMEABodyText"/>
        <w:rPr>
          <w:lang w:val="is-IS"/>
        </w:rPr>
      </w:pPr>
    </w:p>
    <w:p w:rsidR="00A478F3" w:rsidRPr="001845A8" w:rsidRDefault="00A478F3" w:rsidP="00A478F3">
      <w:pPr>
        <w:pStyle w:val="EMEAHeading1"/>
        <w:rPr>
          <w:lang w:val="is-IS"/>
        </w:rPr>
      </w:pPr>
      <w:r w:rsidRPr="001845A8">
        <w:rPr>
          <w:lang w:val="is-IS"/>
        </w:rPr>
        <w:t>5.</w:t>
      </w:r>
      <w:r w:rsidRPr="001845A8">
        <w:rPr>
          <w:lang w:val="is-IS"/>
        </w:rPr>
        <w:tab/>
        <w:t>LYFJAFRÆÐILEGAR UPPLÝSINGAR</w:t>
      </w:r>
    </w:p>
    <w:p w:rsidR="00A478F3" w:rsidRPr="001845A8" w:rsidRDefault="00A478F3" w:rsidP="00A478F3">
      <w:pPr>
        <w:pStyle w:val="EMEABodyText"/>
        <w:keepNext/>
        <w:rPr>
          <w:lang w:val="is-IS"/>
        </w:rPr>
      </w:pPr>
    </w:p>
    <w:p w:rsidR="00A478F3" w:rsidRPr="001845A8" w:rsidRDefault="00A478F3" w:rsidP="00A478F3">
      <w:pPr>
        <w:pStyle w:val="EMEAHeading2"/>
        <w:rPr>
          <w:lang w:val="is-IS"/>
        </w:rPr>
      </w:pPr>
      <w:r w:rsidRPr="001845A8">
        <w:rPr>
          <w:lang w:val="is-IS"/>
        </w:rPr>
        <w:t>5.1</w:t>
      </w:r>
      <w:r w:rsidRPr="001845A8">
        <w:rPr>
          <w:lang w:val="is-IS"/>
        </w:rPr>
        <w:tab/>
        <w:t>Lyfhrif</w:t>
      </w:r>
    </w:p>
    <w:p w:rsidR="00A478F3" w:rsidRPr="00917DA0" w:rsidRDefault="00A478F3" w:rsidP="00A478F3">
      <w:pPr>
        <w:pStyle w:val="EMEAHeading2"/>
        <w:rPr>
          <w:b w:val="0"/>
          <w:lang w:val="is-IS"/>
        </w:rPr>
      </w:pPr>
    </w:p>
    <w:p w:rsidR="00A478F3" w:rsidRPr="001845A8" w:rsidRDefault="00A478F3" w:rsidP="00A478F3">
      <w:pPr>
        <w:pStyle w:val="EMEABodyText"/>
        <w:rPr>
          <w:lang w:val="is-IS"/>
        </w:rPr>
      </w:pPr>
      <w:r w:rsidRPr="001845A8">
        <w:rPr>
          <w:lang w:val="is-IS"/>
        </w:rPr>
        <w:t>Flokkun eftir verkun: Angíótensín-II blokkar, óblandaðir.</w:t>
      </w:r>
    </w:p>
    <w:p w:rsidR="0078136F" w:rsidRDefault="0078136F" w:rsidP="00A478F3">
      <w:pPr>
        <w:pStyle w:val="EMEABodyText"/>
        <w:rPr>
          <w:lang w:val="is-IS"/>
        </w:rPr>
      </w:pPr>
    </w:p>
    <w:p w:rsidR="00A478F3" w:rsidRPr="001845A8" w:rsidRDefault="00A478F3" w:rsidP="00A478F3">
      <w:pPr>
        <w:pStyle w:val="EMEABodyText"/>
        <w:rPr>
          <w:lang w:val="is-IS"/>
        </w:rPr>
      </w:pPr>
      <w:r w:rsidRPr="001845A8">
        <w:rPr>
          <w:lang w:val="is-IS"/>
        </w:rPr>
        <w:t>ATC flokkur: C09C A04.</w:t>
      </w:r>
    </w:p>
    <w:p w:rsidR="00A478F3" w:rsidRPr="001845A8" w:rsidRDefault="00A478F3" w:rsidP="00A478F3">
      <w:pPr>
        <w:pStyle w:val="EMEABodyText"/>
        <w:rPr>
          <w:lang w:val="is-IS"/>
        </w:rPr>
      </w:pPr>
    </w:p>
    <w:p w:rsidR="00A478F3" w:rsidRPr="001845A8" w:rsidRDefault="00A478F3" w:rsidP="00A478F3">
      <w:pPr>
        <w:pStyle w:val="EMEABodyText"/>
        <w:rPr>
          <w:lang w:val="is-IS"/>
        </w:rPr>
      </w:pPr>
      <w:r w:rsidRPr="001845A8">
        <w:rPr>
          <w:u w:val="single"/>
          <w:lang w:val="is-IS"/>
        </w:rPr>
        <w:t xml:space="preserve">Verkunarháttur: </w:t>
      </w:r>
      <w:r w:rsidRPr="001845A8">
        <w:rPr>
          <w:lang w:val="is-IS"/>
        </w:rPr>
        <w:t>Irbesartan er öflugur sértækur angíótensín-II (gerð AT</w:t>
      </w:r>
      <w:r w:rsidRPr="001845A8">
        <w:rPr>
          <w:vertAlign w:val="subscript"/>
          <w:lang w:val="is-IS"/>
        </w:rPr>
        <w:t>1</w:t>
      </w:r>
      <w:r w:rsidRPr="001845A8">
        <w:rPr>
          <w:lang w:val="is-IS"/>
        </w:rPr>
        <w:t>) blokki, virkur í inntöku. Lyfið er talið blokka alla verkun angíótensíns-II sem tengist AT</w:t>
      </w:r>
      <w:r w:rsidRPr="001845A8">
        <w:rPr>
          <w:vertAlign w:val="subscript"/>
          <w:lang w:val="is-IS"/>
        </w:rPr>
        <w:t xml:space="preserve">1 </w:t>
      </w:r>
      <w:r w:rsidRPr="001845A8">
        <w:rPr>
          <w:lang w:val="is-IS"/>
        </w:rPr>
        <w:t>viðtaka, án tillits til uppruna eða myndunarferils angíótensíns-II. Sértæk blokkun angíótensíns-II (AT</w:t>
      </w:r>
      <w:r w:rsidRPr="001845A8">
        <w:rPr>
          <w:vertAlign w:val="subscript"/>
          <w:lang w:val="is-IS"/>
        </w:rPr>
        <w:t>1</w:t>
      </w:r>
      <w:r w:rsidRPr="001845A8">
        <w:rPr>
          <w:lang w:val="is-IS"/>
        </w:rPr>
        <w:t>) viðtaka leiðir til aukinnar plasmaþéttni reníns og angíótensíns-II og lækkunar á plasmaþéttni aldósteróns. Kalíumgildi í sermi breytist óverulega við ráðlagða skammta irbesartans eins sér. Irbesartan hamlar ekki ACE (kínínasa-II), ensími sem leiðir af sér angíótensín-II og brýtur einnig bradýkínín niður í óvirk umbrotsefni. Irbesartan þarf ekki að umbrotna til þess að verða virkt.</w:t>
      </w:r>
    </w:p>
    <w:p w:rsidR="00A478F3" w:rsidRPr="001845A8" w:rsidRDefault="00A478F3" w:rsidP="00A478F3">
      <w:pPr>
        <w:pStyle w:val="EMEABodyText"/>
        <w:rPr>
          <w:lang w:val="is-IS"/>
        </w:rPr>
      </w:pPr>
    </w:p>
    <w:p w:rsidR="00A478F3" w:rsidRPr="001845A8" w:rsidRDefault="00A478F3" w:rsidP="00A478F3">
      <w:pPr>
        <w:pStyle w:val="EMEAHeading2"/>
        <w:rPr>
          <w:b w:val="0"/>
          <w:u w:val="single"/>
          <w:lang w:val="is-IS"/>
        </w:rPr>
      </w:pPr>
      <w:r w:rsidRPr="001845A8">
        <w:rPr>
          <w:b w:val="0"/>
          <w:u w:val="single"/>
          <w:lang w:val="is-IS"/>
        </w:rPr>
        <w:t>Klínísk virkni</w:t>
      </w:r>
    </w:p>
    <w:p w:rsidR="00A478F3" w:rsidRPr="00917DA0" w:rsidRDefault="00A478F3" w:rsidP="00A478F3">
      <w:pPr>
        <w:pStyle w:val="EMEAHeading2"/>
        <w:rPr>
          <w:b w:val="0"/>
          <w:lang w:val="is-IS"/>
        </w:rPr>
      </w:pPr>
    </w:p>
    <w:p w:rsidR="00A478F3" w:rsidRPr="00917DA0" w:rsidRDefault="00A478F3" w:rsidP="00A478F3">
      <w:pPr>
        <w:pStyle w:val="EMEABodyText"/>
        <w:keepNext/>
        <w:rPr>
          <w:i/>
          <w:lang w:val="is-IS"/>
        </w:rPr>
      </w:pPr>
      <w:r w:rsidRPr="00917DA0">
        <w:rPr>
          <w:i/>
          <w:lang w:val="is-IS"/>
        </w:rPr>
        <w:t>Háþrýstingur</w:t>
      </w:r>
    </w:p>
    <w:p w:rsidR="0078136F" w:rsidRDefault="0078136F" w:rsidP="00A478F3">
      <w:pPr>
        <w:pStyle w:val="EMEABodyText"/>
        <w:rPr>
          <w:lang w:val="is-IS"/>
        </w:rPr>
      </w:pPr>
    </w:p>
    <w:p w:rsidR="00A478F3" w:rsidRPr="001845A8" w:rsidRDefault="00A478F3" w:rsidP="00A478F3">
      <w:pPr>
        <w:pStyle w:val="EMEABodyText"/>
        <w:rPr>
          <w:lang w:val="is-IS"/>
        </w:rPr>
      </w:pPr>
      <w:r w:rsidRPr="001845A8">
        <w:rPr>
          <w:lang w:val="is-IS"/>
        </w:rPr>
        <w:t>Irbesartan lækkar blóðþrýsting með lágmarksbreytingum á hjartsláttartíðni. Blóðþrýstingslækkun er skammtaháð séu skammtar gefnir einu sinni á sólarhring og hallast að jafnvægi við skammta hærri en 300 mg. 150</w:t>
      </w:r>
      <w:r w:rsidRPr="001845A8">
        <w:rPr>
          <w:lang w:val="is-IS"/>
        </w:rPr>
        <w:noBreakHyphen/>
        <w:t>300 mg skammtar gefnir einu sinni á sólarhring lækka blóðþrýsting bæði í útafliggjandi og sitjandi stöðu við lægsta blóðgildi (þ.e. 24 klst. eftir skömmtun) að meðaltali um 8</w:t>
      </w:r>
      <w:r w:rsidRPr="001845A8">
        <w:rPr>
          <w:lang w:val="is-IS"/>
        </w:rPr>
        <w:noBreakHyphen/>
        <w:t>13/5</w:t>
      </w:r>
      <w:r w:rsidRPr="001845A8">
        <w:rPr>
          <w:lang w:val="is-IS"/>
        </w:rPr>
        <w:noBreakHyphen/>
        <w:t>8 mm Hg (slagbils/þanbils) meira en hjá þeim sem fengu lyfleysu.</w:t>
      </w:r>
    </w:p>
    <w:p w:rsidR="0078136F" w:rsidRDefault="0078136F" w:rsidP="00A478F3">
      <w:pPr>
        <w:pStyle w:val="EMEABodyText"/>
        <w:rPr>
          <w:lang w:val="is-IS"/>
        </w:rPr>
      </w:pPr>
    </w:p>
    <w:p w:rsidR="00A478F3" w:rsidRPr="001845A8" w:rsidRDefault="00A478F3" w:rsidP="00A478F3">
      <w:pPr>
        <w:pStyle w:val="EMEABodyText"/>
        <w:rPr>
          <w:b/>
          <w:lang w:val="is-IS"/>
        </w:rPr>
      </w:pPr>
      <w:r w:rsidRPr="001845A8">
        <w:rPr>
          <w:lang w:val="is-IS"/>
        </w:rPr>
        <w:t>Mesta lækkun blóðþrýstings næst venjulega innan 3</w:t>
      </w:r>
      <w:r w:rsidRPr="001845A8">
        <w:rPr>
          <w:lang w:val="is-IS"/>
        </w:rPr>
        <w:noBreakHyphen/>
        <w:t>6 klst. eftir gjöf og blóðþrýstings</w:t>
      </w:r>
      <w:r w:rsidRPr="001845A8">
        <w:rPr>
          <w:lang w:val="is-IS"/>
        </w:rPr>
        <w:softHyphen/>
        <w:t>lækkandi áhrif haldast að minnsta kosti í 24 klst. Eftir 24 klst. reyndist lækkun blóðþrýstings um 60</w:t>
      </w:r>
      <w:r w:rsidRPr="001845A8">
        <w:rPr>
          <w:lang w:val="is-IS"/>
        </w:rPr>
        <w:noBreakHyphen/>
        <w:t>70% af hliðstæðri mestu verkun á þanbil og slagbil við ráðlagða skammta. 150 mg skammtur einu sinni á sólarhring olli svipaðri meðaltals- og lágmarkssvörun á 24 klst. og ef sama heildarmagn var gefið í tveimur skömmtum á sólarhring.</w:t>
      </w:r>
    </w:p>
    <w:p w:rsidR="0078136F" w:rsidRDefault="0078136F" w:rsidP="00A478F3">
      <w:pPr>
        <w:pStyle w:val="EMEABodyText"/>
        <w:rPr>
          <w:lang w:val="is-IS"/>
        </w:rPr>
      </w:pPr>
    </w:p>
    <w:p w:rsidR="00A478F3" w:rsidRPr="001845A8" w:rsidRDefault="00A478F3" w:rsidP="00A478F3">
      <w:pPr>
        <w:pStyle w:val="EMEABodyText"/>
        <w:rPr>
          <w:lang w:val="is-IS"/>
        </w:rPr>
      </w:pPr>
      <w:r w:rsidRPr="001845A8">
        <w:rPr>
          <w:lang w:val="is-IS"/>
        </w:rPr>
        <w:t>Blóðþrýstingslækkandi áhrif Aprovel koma fram innan 1</w:t>
      </w:r>
      <w:r w:rsidRPr="001845A8">
        <w:rPr>
          <w:lang w:val="is-IS"/>
        </w:rPr>
        <w:noBreakHyphen/>
        <w:t>2 vikna, hámarksáhrif nást 4</w:t>
      </w:r>
      <w:r w:rsidRPr="001845A8">
        <w:rPr>
          <w:lang w:val="is-IS"/>
        </w:rPr>
        <w:noBreakHyphen/>
        <w:t>6 vikum eftir að meðferð hefst. Blóðþrýstings</w:t>
      </w:r>
      <w:r w:rsidRPr="001845A8">
        <w:rPr>
          <w:lang w:val="is-IS"/>
        </w:rPr>
        <w:softHyphen/>
        <w:t>lækkandi verkun helst við langtímameðferð. Eftir að meðferð hefur verið hætt færist blóðþrýstingur smám saman að upphafsgildi. Afturkasts</w:t>
      </w:r>
      <w:r w:rsidRPr="001845A8">
        <w:rPr>
          <w:lang w:val="is-IS"/>
        </w:rPr>
        <w:softHyphen/>
        <w:t>háþrýstingur hefur ekki sést (rebound hypertension).</w:t>
      </w:r>
    </w:p>
    <w:p w:rsidR="0078136F" w:rsidRDefault="0078136F" w:rsidP="00A478F3">
      <w:pPr>
        <w:pStyle w:val="EMEABodyText"/>
        <w:rPr>
          <w:lang w:val="is-IS"/>
        </w:rPr>
      </w:pPr>
    </w:p>
    <w:p w:rsidR="00A478F3" w:rsidRPr="001845A8" w:rsidRDefault="00A478F3" w:rsidP="00A478F3">
      <w:pPr>
        <w:pStyle w:val="EMEABodyText"/>
        <w:rPr>
          <w:lang w:val="is-IS"/>
        </w:rPr>
      </w:pPr>
      <w:r w:rsidRPr="001845A8">
        <w:rPr>
          <w:lang w:val="is-IS"/>
        </w:rPr>
        <w:t>Blóðþrýstings</w:t>
      </w:r>
      <w:r w:rsidRPr="001845A8">
        <w:rPr>
          <w:lang w:val="is-IS"/>
        </w:rPr>
        <w:softHyphen/>
        <w:t>lækkandi áhrif irbesartans og þvagræsilyfja af tíazíð gerð eru samleggjandi. Hjá sjúklingum, þar sem ekki tekst að stjórna blóðþrýstingi á viðeigandi hátt með irbesartani eingöngu, verður, frekari blóðþrýstingslækkun um 7</w:t>
      </w:r>
      <w:r w:rsidRPr="001845A8">
        <w:rPr>
          <w:lang w:val="is-IS"/>
        </w:rPr>
        <w:noBreakHyphen/>
        <w:t>10/3</w:t>
      </w:r>
      <w:r w:rsidRPr="001845A8">
        <w:rPr>
          <w:lang w:val="is-IS"/>
        </w:rPr>
        <w:noBreakHyphen/>
        <w:t>6 mm Hg (slagbils/þanbils) ef litlum skammti af hýdróklórtíazíði (12,5 mg) er bætt við gjöf irbesartani einu sinni á sólarhring.</w:t>
      </w:r>
    </w:p>
    <w:p w:rsidR="0078136F" w:rsidRDefault="0078136F" w:rsidP="00A478F3">
      <w:pPr>
        <w:pStyle w:val="EMEABodyText"/>
        <w:rPr>
          <w:lang w:val="is-IS"/>
        </w:rPr>
      </w:pPr>
    </w:p>
    <w:p w:rsidR="00A478F3" w:rsidRPr="001845A8" w:rsidRDefault="00A478F3" w:rsidP="00A478F3">
      <w:pPr>
        <w:pStyle w:val="EMEABodyText"/>
        <w:rPr>
          <w:lang w:val="is-IS"/>
        </w:rPr>
      </w:pPr>
      <w:r w:rsidRPr="001845A8">
        <w:rPr>
          <w:lang w:val="is-IS"/>
        </w:rPr>
        <w:t>Aldur og kyn hafa ekki áhrif á verkun Aprovel. Eins og hjá öðrum lyfjum sem hafa áhrif á renín-angíótensínkerfið, svara sjúklingar af svörtum kynstofni meðferð með irbesartani einu sér áberandi verr. Þegar irbesartan er gefið samtímis litlum skammti hýdróklórtíazíðs (t.d. 12,5 mg á sólarhring), nálgast blóðþrýstings</w:t>
      </w:r>
      <w:r w:rsidRPr="001845A8">
        <w:rPr>
          <w:lang w:val="is-IS"/>
        </w:rPr>
        <w:softHyphen/>
        <w:t>lækkandi svörun sjúklinga af svörtum kynstofni þeirra sem eru hvítir.</w:t>
      </w:r>
    </w:p>
    <w:p w:rsidR="00E4756C" w:rsidRDefault="00E4756C" w:rsidP="00A478F3">
      <w:pPr>
        <w:pStyle w:val="EMEABodyText"/>
        <w:rPr>
          <w:lang w:val="is-IS"/>
        </w:rPr>
      </w:pPr>
    </w:p>
    <w:p w:rsidR="00A478F3" w:rsidRPr="001845A8" w:rsidRDefault="00A478F3" w:rsidP="00A478F3">
      <w:pPr>
        <w:pStyle w:val="EMEABodyText"/>
        <w:rPr>
          <w:lang w:val="is-IS"/>
        </w:rPr>
      </w:pPr>
      <w:r w:rsidRPr="001845A8">
        <w:rPr>
          <w:lang w:val="is-IS"/>
        </w:rPr>
        <w:t>Engin áhrif, sem hafa klíníska þýðingu, verða á þvagsýru í sermi eða útskilnaði þvagsýru með þvagi.</w:t>
      </w:r>
    </w:p>
    <w:p w:rsidR="00A478F3" w:rsidRPr="001845A8" w:rsidRDefault="00A478F3" w:rsidP="00A478F3">
      <w:pPr>
        <w:pStyle w:val="EMEABodyText"/>
        <w:rPr>
          <w:lang w:val="is-IS"/>
        </w:rPr>
      </w:pPr>
    </w:p>
    <w:p w:rsidR="00A478F3" w:rsidRPr="00917DA0" w:rsidRDefault="00A478F3" w:rsidP="00A478F3">
      <w:pPr>
        <w:pStyle w:val="EMEABodyText"/>
        <w:rPr>
          <w:i/>
          <w:lang w:val="is-IS"/>
        </w:rPr>
      </w:pPr>
      <w:r w:rsidRPr="00917DA0">
        <w:rPr>
          <w:i/>
          <w:lang w:val="is-IS"/>
        </w:rPr>
        <w:t>Börn</w:t>
      </w:r>
    </w:p>
    <w:p w:rsidR="0078136F" w:rsidRDefault="0078136F" w:rsidP="00A478F3">
      <w:pPr>
        <w:pStyle w:val="EMEABodyText"/>
        <w:rPr>
          <w:lang w:val="is-IS"/>
        </w:rPr>
      </w:pPr>
    </w:p>
    <w:p w:rsidR="00A478F3" w:rsidRPr="001845A8" w:rsidRDefault="00A478F3" w:rsidP="00A478F3">
      <w:pPr>
        <w:pStyle w:val="EMEABodyText"/>
        <w:rPr>
          <w:lang w:val="is-IS"/>
        </w:rPr>
      </w:pPr>
      <w:r w:rsidRPr="001845A8">
        <w:rPr>
          <w:lang w:val="is-IS"/>
        </w:rPr>
        <w:t>Blóðþrýstingslækkun var metin hjá 318 börnum og unglingum á aldrinum 6</w:t>
      </w:r>
      <w:r w:rsidRPr="001845A8">
        <w:rPr>
          <w:lang w:val="is-IS"/>
        </w:rPr>
        <w:noBreakHyphen/>
        <w:t xml:space="preserve">16 ára með háþrýsting eða áhættuþætti (sykursýki, fjölskyldusögu um háþrýsting) sem fengu 0,5 mg/kg (lítinn), 1,5 mg/kg (meðalstóran) eða 4,5 mg/kg (stóran) títraðan markskammt af irbesartani í 3 vikur. Eftir 3 vikur hafði fyrsta virknibreytan (primary efficacy variable), slagbilsþrýstingur í sitjandi stöðu (SeSBP (seated systolic blood pressure)), lækkað að meðaltali um 11,7 mmHg (lítill skammtur), 9,3 mmHg (meðalstór skammtur) og 13,2 mmHg (stór skammtur) frá upphafsgildi. Enginn marktækur munur sást á milli þessarra skammta. Leiðrétt meðaltalslækkun þanþrýstings í sitjandi stöðu (SeDBP) var eftirfarandi: 3,8 mmHg (lítill skammtur), 3,2 mmHg (meðalstór skammtur) og 5,6 mmHg (stór skammtur). Á næsta tveggja vikna tímabili var sjúklingum endurraðað með slembivali og fengu annaðhvort virkt lyf eða lyfleysu. Hjá sjúklingum sem fengu lyfleysu jókst slagbilsþrýstingur í sitjandi stöðu um 2,4 mmHg og þanþrýstingur um 2,0 mmHg samanborið við +0,1 mmHg og </w:t>
      </w:r>
      <w:r w:rsidRPr="001845A8">
        <w:rPr>
          <w:lang w:val="is-IS"/>
        </w:rPr>
        <w:noBreakHyphen/>
        <w:t>0,3 mmHg hjá þeim sem fengu irbesartan í öllum skömmtum (sjá kafla 4.2).</w:t>
      </w:r>
    </w:p>
    <w:p w:rsidR="00A478F3" w:rsidRPr="001845A8" w:rsidRDefault="00A478F3" w:rsidP="00A478F3">
      <w:pPr>
        <w:pStyle w:val="EMEABodyText"/>
        <w:rPr>
          <w:lang w:val="is-IS"/>
        </w:rPr>
      </w:pPr>
    </w:p>
    <w:p w:rsidR="00A478F3" w:rsidRPr="00917DA0" w:rsidRDefault="00A478F3" w:rsidP="00A478F3">
      <w:pPr>
        <w:pStyle w:val="EMEAHeading2"/>
        <w:rPr>
          <w:b w:val="0"/>
          <w:i/>
          <w:lang w:val="is-IS"/>
        </w:rPr>
      </w:pPr>
      <w:r w:rsidRPr="00917DA0">
        <w:rPr>
          <w:b w:val="0"/>
          <w:i/>
          <w:lang w:val="is-IS"/>
        </w:rPr>
        <w:t>Háþrýstingur og sykursýki af gerð 2 með nýrnasjúkdómi</w:t>
      </w:r>
    </w:p>
    <w:p w:rsidR="0078136F" w:rsidRDefault="0078136F" w:rsidP="00A478F3">
      <w:pPr>
        <w:pStyle w:val="EMEABodyText"/>
        <w:rPr>
          <w:lang w:val="is-IS"/>
        </w:rPr>
      </w:pPr>
    </w:p>
    <w:p w:rsidR="00A478F3" w:rsidRPr="001845A8" w:rsidRDefault="00A478F3" w:rsidP="00A478F3">
      <w:pPr>
        <w:pStyle w:val="EMEABodyText"/>
        <w:rPr>
          <w:lang w:val="is-IS"/>
        </w:rPr>
      </w:pPr>
      <w:r w:rsidRPr="001845A8">
        <w:rPr>
          <w:lang w:val="is-IS"/>
        </w:rPr>
        <w:t>Rannsókn á irbesartani hjá sykursýkis</w:t>
      </w:r>
      <w:r w:rsidRPr="001845A8">
        <w:rPr>
          <w:lang w:val="is-IS"/>
        </w:rPr>
        <w:softHyphen/>
        <w:t>sjúklingum með nýrnakvilla (Irbesartan Diabetic Nephropathy Trial, IDNT) sýndi fram á að irbesartan hægir á framrás nýrnasjúkdóms hjá sjúklingum með langvarandi skerta nýrnastarfsemi og mikla próteinmigu. IDNT rannsóknin var tvíblind, lyfleysustýrð rannsókn á sjúkdómsástandi og dánartíðni þar sem borin voru saman Aprovel, amlódípín og lyfleysa. Hjá 1.715 háþrýstings</w:t>
      </w:r>
      <w:r w:rsidRPr="001845A8">
        <w:rPr>
          <w:lang w:val="is-IS"/>
        </w:rPr>
        <w:softHyphen/>
        <w:t>sjúklingum með sykursýki af gerð 2, próteinmigu ≥ 900 mg/sólarhring og kreatínín í sermi á bilinu 1,0</w:t>
      </w:r>
      <w:r w:rsidRPr="001845A8">
        <w:rPr>
          <w:lang w:val="is-IS"/>
        </w:rPr>
        <w:noBreakHyphen/>
        <w:t>3,0 mg/dl voru rannsökuð langtímaáhrif (að meðaltali 2,6 ár) Aprovel á framrás nýrnasjúkdóms og dánartíðni af hvaða ástæðu sem er. Skammtur hjá sjúklingum var aukinn úr 75 mg í 300 mg viðhaldsskammt af Aprovel, úr 2,5 mg í 10 mg af amlódípíni eða lyfleysu að þolmörkum. Dæmigert fyrir sjúklinga í öllum meðferðarhópum var að þeir fengu á bilinu 2 til 4 gerðir háþrýstingslyfja (t.d. þvagræsilyf, beta-blokka, alfa-blokka) til þess að ná fyrirfram skilgreindu blóðþrýstings</w:t>
      </w:r>
      <w:r w:rsidRPr="001845A8">
        <w:rPr>
          <w:lang w:val="is-IS"/>
        </w:rPr>
        <w:softHyphen/>
        <w:t>markmiði sem nam ≤ 135/85 mm Hg eða 10 mm Hg lækkun á slagbils</w:t>
      </w:r>
      <w:r w:rsidRPr="001845A8">
        <w:rPr>
          <w:lang w:val="is-IS"/>
        </w:rPr>
        <w:softHyphen/>
        <w:t>þrýstingi ef grunnlínan var &gt; 160 mm Hg. Sextíu af hundraði (60%) sjúklinga í lyfleysu</w:t>
      </w:r>
      <w:r w:rsidRPr="001845A8">
        <w:rPr>
          <w:lang w:val="is-IS"/>
        </w:rPr>
        <w:softHyphen/>
        <w:t>hópnum náðu þessum markþrýstingi, en talan var 76% og 78% hjá irbesartan og amlódípín</w:t>
      </w:r>
      <w:r w:rsidRPr="001845A8">
        <w:rPr>
          <w:lang w:val="is-IS"/>
        </w:rPr>
        <w:softHyphen/>
        <w:t>hópunum, hvorum um sig. Irbesartan dró marktækt úr hlutfallslegri hættu á samsettum endapunkti sem var tvöföldun kreatíníns í sermi, nýrnasjúkdómi á lokastigi (ESRD, end stage renal disease) eða dauða af hvaða ástæðu sem er. Um 33% sjúklinga í irbesartan</w:t>
      </w:r>
      <w:r w:rsidRPr="001845A8">
        <w:rPr>
          <w:lang w:val="is-IS"/>
        </w:rPr>
        <w:softHyphen/>
        <w:t>hópnum náðu samsettum endapunkti á lokastigi nýrnasjúkdóms, samanborið við 39% og 41% úr lyfleysu- og amlódípín</w:t>
      </w:r>
      <w:r w:rsidRPr="001845A8">
        <w:rPr>
          <w:lang w:val="is-IS"/>
        </w:rPr>
        <w:softHyphen/>
        <w:t>hópum [20% minnkun á hlutfallslegri áhættu miðað við lyfleysu (p = 0,024) og 23% minnkun á hlutfallslegri áhættu miðað við amlódípín (p = 0,006)]. Við greiningu á einstökum þáttum aðalendapunktsins, sáust ekki nein áhrif á dauða af hvaða ástæðu sem er, en fram kom jákvæð tilhneiging til að draga úr nýrnasjúkdómi á lokastigi (ESRD) og marktæk lækkun á tvöföldun á kreatíníni í sermi.</w:t>
      </w:r>
    </w:p>
    <w:p w:rsidR="00A478F3" w:rsidRPr="001845A8" w:rsidRDefault="00A478F3" w:rsidP="00A478F3">
      <w:pPr>
        <w:pStyle w:val="EMEABodyText"/>
        <w:rPr>
          <w:lang w:val="is-IS"/>
        </w:rPr>
      </w:pPr>
    </w:p>
    <w:p w:rsidR="00A478F3" w:rsidRPr="001845A8" w:rsidRDefault="00A478F3" w:rsidP="00A478F3">
      <w:pPr>
        <w:pStyle w:val="EMEABodyText"/>
        <w:rPr>
          <w:lang w:val="is-IS"/>
        </w:rPr>
      </w:pPr>
      <w:r w:rsidRPr="001845A8">
        <w:rPr>
          <w:lang w:val="is-IS"/>
        </w:rPr>
        <w:t>Metin voru meðferðaráhrif á undirhópa út frá kyni, kynstofni, aldri, hversu lengi sykursýki hafði staðið, blóðþrýstingi við grunnlínu, kreatíníni í sermi og útskilnaðarhraða albúmíns. Hjá konum og svörtum undirhópum sem voru 32% og 26% heildarþýðis í rannsókninni, hvor undirhópur um sig, var nýrnaávinningur ekki augljós þótt vikmörk útiloki hann ekki. Hvað varðar aukaendapunkta, svo sem lífshættuleg og minna hættuleg hjarta- og æðatilfelli, var enginn munur á hópunum þremur hjá heildarþýði, þótt vart yrði við aukna tíðni hjartadreps sem ekki var lífshættulegt hjá konum og lækkaða tíðni slíks hjartadreps hjá körlum í irbesartanhópnum miðað við lyfjagjöf með lyfleysu. Vart varð við aukna tíðni hjartadreps og heilaslags sem ekki var lífshættulegt hjá konum í irbesartanhópnum samanborið við amlódípínhópinn, en innlögnum á sjúkrahús vegna hjartabilunar fækkaði hjá heildarþýði. Ekki hefur þó fundist nein haldbær skýring á þessum niðurstöðum hjá konum.</w:t>
      </w:r>
    </w:p>
    <w:p w:rsidR="00A478F3" w:rsidRPr="001845A8" w:rsidRDefault="00A478F3" w:rsidP="00A478F3">
      <w:pPr>
        <w:pStyle w:val="EMEABodyText"/>
        <w:rPr>
          <w:lang w:val="is-IS"/>
        </w:rPr>
      </w:pPr>
    </w:p>
    <w:p w:rsidR="00A478F3" w:rsidRPr="001845A8" w:rsidRDefault="00A478F3" w:rsidP="00A478F3">
      <w:pPr>
        <w:pStyle w:val="EMEABodyText"/>
        <w:rPr>
          <w:lang w:val="is-IS"/>
        </w:rPr>
      </w:pPr>
      <w:r w:rsidRPr="001845A8">
        <w:rPr>
          <w:lang w:val="is-IS"/>
        </w:rPr>
        <w:t>Rannsókn á áhrifum irbesartans á öralbúmínmigu hjá háþrýstingssjúklingum með sykursýki af gerð 2 (Effects of Irbesartan on Microalbuminuria in Hypertensive Patients with type 2 Diabetes Mellitus, IRMA 2) sýndi að 300 mg af irbesartani hægja á framrás í verulega próteinmigu hjá sjúklingum með öralbúmínmigu. IRMA 2 var lyfleysustýrð, tvíblind rannsókn á sjúkdómsástandi hjá 590 sjúklingum með sykursýki af gerð 2, öralbúmínmigu (30</w:t>
      </w:r>
      <w:r w:rsidRPr="001845A8">
        <w:rPr>
          <w:lang w:val="is-IS"/>
        </w:rPr>
        <w:noBreakHyphen/>
        <w:t>300 mg/sólarhring) og eðlilega nýrnastarfsemi (kreatínín í sermi ≤ 1,5 mg/dl hjá körlum og &lt; 1,1 mg/dl hjá konum). Í rannsókninni voru athuguð langtímaáhrif (2 ár) Aprovel á framrás í klíníska (verulega) próteinmigu (útskilnaðarhraði albúmíns í þvagi &gt; 300 mg/sólarhring og aukning um a.m.k. 30% frá grunnlínu). Fyrirfram skilgreint blóðþrýstingsmarkmið var ≤ 135/85 mm Hg. Viðbótarháþrýstingslyfjum (nema ACE-hemlum, angíótensín-II blokkum og díhýdrópýrídín kalsíumgangalokum) var bætt við eftir þörfum til þess að stuðla að því að blóðþrýstingsmarkmiði yrði náð. Svipaður blóðþrýstingur náðist í öllum meðferðarhópum, en færri einstaklingar í hópnum sem fékk 300 mg af irbesartani (5,2%) en í lyfleysuhóp (14,9%) eða hópnum sem fékk 150 mg af irbesartani (9,7%) enduðu með að fá augljósa próteinmigu, en þetta sýnir 70% minnkun á hlutfallslegri áhættu miðað við lyfleysu (p = 0,0004) hvað varðar stærri skammtinn. Ekki varð vart við að þessu fylgdi bati á gaukulsíunarhraða (GFR) á fyrstu þremur mánuðum meðferðar. Sú töf sem varð á framrás í klíníska próteinmigu var augljós strax eftir þrjá mánuði og hélst hún á 2 ára tímabilinu. Algengara var að albúmín í þvagi kæmist aftur í eðlilegt horf (&lt; 30 mg/sólarhring) hjá hópnum sem fékk 300 mg af Aprovel (34%) en þeim sem fengu lyfleysu (21%).</w:t>
      </w:r>
    </w:p>
    <w:p w:rsidR="00B457C0" w:rsidRPr="00B457C0" w:rsidRDefault="00B457C0" w:rsidP="00B457C0">
      <w:pPr>
        <w:pStyle w:val="EMEABodyText"/>
        <w:rPr>
          <w:lang w:val="is-IS"/>
        </w:rPr>
      </w:pPr>
    </w:p>
    <w:p w:rsidR="00B457C0" w:rsidRPr="00917DA0" w:rsidRDefault="00B457C0" w:rsidP="00917DA0">
      <w:pPr>
        <w:pStyle w:val="EMEABodyText"/>
        <w:keepNext/>
        <w:rPr>
          <w:i/>
          <w:iCs/>
          <w:lang w:val="is-IS"/>
        </w:rPr>
      </w:pPr>
      <w:r w:rsidRPr="00917DA0">
        <w:rPr>
          <w:i/>
          <w:iCs/>
          <w:lang w:val="is-IS"/>
        </w:rPr>
        <w:t>Tvöföld hömlun á renín-angíótensín-aldósterónkerfinu</w:t>
      </w:r>
    </w:p>
    <w:p w:rsidR="0078136F" w:rsidRDefault="0078136F" w:rsidP="00917DA0">
      <w:pPr>
        <w:pStyle w:val="EMEABodyText"/>
        <w:keepNext/>
        <w:rPr>
          <w:iCs/>
          <w:lang w:val="is-IS"/>
        </w:rPr>
      </w:pPr>
    </w:p>
    <w:p w:rsidR="00B457C0" w:rsidRPr="00B457C0" w:rsidRDefault="00B457C0" w:rsidP="00B457C0">
      <w:pPr>
        <w:pStyle w:val="EMEABodyText"/>
        <w:rPr>
          <w:iCs/>
          <w:lang w:val="is-IS"/>
        </w:rPr>
      </w:pPr>
      <w:r w:rsidRPr="00B457C0">
        <w:rPr>
          <w:iCs/>
          <w:lang w:val="is-IS"/>
        </w:rPr>
        <w:t>Í tveimur stórum slembiröðuðum samanburðarrannsóknum, ONTARGET (ONgoing Telmisartan Alone and in combination with Ramipril Global Endpoint Trial) og VA NEPHRON</w:t>
      </w:r>
      <w:r w:rsidRPr="00B457C0">
        <w:rPr>
          <w:iCs/>
          <w:lang w:val="is-IS"/>
        </w:rPr>
        <w:noBreakHyphen/>
        <w:t>D (The Veterans Affairs Nephropathy in Diabetes) var samsett meðferð með ACE</w:t>
      </w:r>
      <w:r w:rsidRPr="00B457C0">
        <w:rPr>
          <w:iCs/>
          <w:lang w:val="is-IS"/>
        </w:rPr>
        <w:noBreakHyphen/>
        <w:t>hemli og angíótensín II viðtakablokka rannsökuð.</w:t>
      </w:r>
      <w:r w:rsidR="0078136F">
        <w:rPr>
          <w:iCs/>
          <w:lang w:val="is-IS"/>
        </w:rPr>
        <w:t xml:space="preserve"> </w:t>
      </w:r>
      <w:r w:rsidRPr="00B457C0">
        <w:rPr>
          <w:iCs/>
          <w:lang w:val="is-IS"/>
        </w:rPr>
        <w:t>ONTARGET rannsóknin var gerð hjá sjúklingum með sögu um hjarta- og æðasjúkdóm eða sjúkdóm í heilaæðum, eða sykursýki af tegund 2 ásamt vísbendingum um skemmdir í marklíffæri. VA NEPHRON</w:t>
      </w:r>
      <w:r w:rsidRPr="00B457C0">
        <w:rPr>
          <w:iCs/>
          <w:lang w:val="is-IS"/>
        </w:rPr>
        <w:noBreakHyphen/>
        <w:t xml:space="preserve">D rannsóknin var gerð hjá sjúklingum með sykursýki af tegund 2 og nýrnakvilla vegna sykursýki. </w:t>
      </w:r>
    </w:p>
    <w:p w:rsidR="00B457C0" w:rsidRPr="00B457C0" w:rsidRDefault="00B457C0" w:rsidP="00B457C0">
      <w:pPr>
        <w:pStyle w:val="EMEABodyText"/>
        <w:rPr>
          <w:iCs/>
          <w:lang w:val="is-IS"/>
        </w:rPr>
      </w:pPr>
      <w:r w:rsidRPr="00B457C0">
        <w:rPr>
          <w:iCs/>
          <w:lang w:val="is-IS"/>
        </w:rPr>
        <w:t>Þessar rannsóknir sýndu engan marktækan ávinning af meðferð hvað varðar nýru og/eða hjarta- og æðakerfi eða dánartíðni en á hinn bóginn kom fram aukin hætta á blóðkalíumhækkun, bráðum nýrnaskaða og/eða lágþrýstingi samanborið við einlyfjameðferð. Vegna líkra lyfhrifa þessara lyfja eiga þessar niðurstöður einnig við aðra ACE</w:t>
      </w:r>
      <w:r w:rsidRPr="00B457C0">
        <w:rPr>
          <w:iCs/>
          <w:lang w:val="is-IS"/>
        </w:rPr>
        <w:noBreakHyphen/>
        <w:t xml:space="preserve">hemla og angíótensín II viðtakablokka. </w:t>
      </w:r>
    </w:p>
    <w:p w:rsidR="00B457C0" w:rsidRPr="00B457C0" w:rsidRDefault="00B457C0" w:rsidP="00B457C0">
      <w:pPr>
        <w:pStyle w:val="EMEABodyText"/>
        <w:rPr>
          <w:b/>
          <w:bCs/>
          <w:iCs/>
          <w:lang w:val="is-IS"/>
        </w:rPr>
      </w:pPr>
      <w:r w:rsidRPr="00B457C0">
        <w:rPr>
          <w:iCs/>
          <w:lang w:val="is-IS"/>
        </w:rPr>
        <w:t>Þess vegna skal ekki nota ACE</w:t>
      </w:r>
      <w:r w:rsidRPr="00B457C0">
        <w:rPr>
          <w:iCs/>
          <w:lang w:val="is-IS"/>
        </w:rPr>
        <w:noBreakHyphen/>
        <w:t>hemla og angíótensín II viðtakablokka samhliða hjá sjúklingum með nýrnakvilla vegna sykursýki.</w:t>
      </w:r>
    </w:p>
    <w:p w:rsidR="0078136F" w:rsidRDefault="0078136F" w:rsidP="00B457C0">
      <w:pPr>
        <w:pStyle w:val="EMEABodyText"/>
        <w:rPr>
          <w:iCs/>
          <w:lang w:val="is-IS"/>
        </w:rPr>
      </w:pPr>
    </w:p>
    <w:p w:rsidR="00B457C0" w:rsidRPr="00B457C0" w:rsidRDefault="00B457C0" w:rsidP="00B457C0">
      <w:pPr>
        <w:pStyle w:val="EMEABodyText"/>
        <w:rPr>
          <w:iCs/>
          <w:lang w:val="is-IS"/>
        </w:rPr>
      </w:pPr>
      <w:r w:rsidRPr="00B457C0">
        <w:rPr>
          <w:iCs/>
          <w:lang w:val="is-IS"/>
        </w:rPr>
        <w:t>ALTITUDE (Aliskiren Trial in Type 2 Diabetes Using Cardiovascular and Renal Disease Endpoints) rannsóknin var hönnuð til að kanna ávinnning af því að bæta aliskireni við hefðbundna meðferð með ACE</w:t>
      </w:r>
      <w:r w:rsidRPr="00B457C0">
        <w:rPr>
          <w:iCs/>
          <w:lang w:val="is-IS"/>
        </w:rPr>
        <w:noBreakHyphen/>
        <w:t>hemli eða angíótensín II viðtakablokka hjá sjúklingum með sykursýki af tegund 2 og langvinnan nýrnasjúkdóm, hjarta- og æðasjúkdóm eða hvort tveggja. Rannsóknin var stöðvuð snemma vegna aukinnar hættu á aukaverkunum. Dauðsfall vegna hjarta- og æðasjúkdóms og heilablóðfall voru algengari hjá hópnum sem fékk aliskiren en hjá hópnum sem fékk lyfleysu og oftar var tilkynnt um aukaverkanir og þær alvarlegu aukaverkanir sem sérstaklega var fylgst með (blóðkalíumhækkun, lágþrýstingur og vanstarfsemi nýrna) hjá hópnum sem fékk aliskiren en hjá hópnum sem fékk lyfleysu.</w:t>
      </w:r>
    </w:p>
    <w:p w:rsidR="00A478F3" w:rsidRPr="001845A8" w:rsidRDefault="00A478F3" w:rsidP="00A478F3">
      <w:pPr>
        <w:pStyle w:val="EMEABodyText"/>
        <w:rPr>
          <w:lang w:val="is-IS"/>
        </w:rPr>
      </w:pPr>
    </w:p>
    <w:p w:rsidR="00A478F3" w:rsidRPr="001845A8" w:rsidRDefault="00A478F3" w:rsidP="00A478F3">
      <w:pPr>
        <w:pStyle w:val="EMEAHeading2"/>
        <w:rPr>
          <w:lang w:val="is-IS"/>
        </w:rPr>
      </w:pPr>
      <w:r w:rsidRPr="001845A8">
        <w:rPr>
          <w:lang w:val="is-IS"/>
        </w:rPr>
        <w:t>5.2</w:t>
      </w:r>
      <w:r w:rsidRPr="001845A8">
        <w:rPr>
          <w:lang w:val="is-IS"/>
        </w:rPr>
        <w:tab/>
        <w:t>Lyfjahvörf</w:t>
      </w:r>
    </w:p>
    <w:p w:rsidR="00A478F3" w:rsidRPr="00917DA0" w:rsidRDefault="00A478F3" w:rsidP="00A478F3">
      <w:pPr>
        <w:pStyle w:val="EMEAHeading2"/>
        <w:rPr>
          <w:b w:val="0"/>
          <w:lang w:val="is-IS"/>
        </w:rPr>
      </w:pPr>
    </w:p>
    <w:p w:rsidR="0078136F" w:rsidRPr="00917DA0" w:rsidRDefault="0078136F" w:rsidP="00A478F3">
      <w:pPr>
        <w:pStyle w:val="EMEABodyText"/>
        <w:rPr>
          <w:u w:val="single"/>
          <w:lang w:val="is-IS"/>
        </w:rPr>
      </w:pPr>
      <w:r w:rsidRPr="00917DA0">
        <w:rPr>
          <w:u w:val="single"/>
          <w:lang w:val="is-IS"/>
        </w:rPr>
        <w:t>Frásog</w:t>
      </w:r>
    </w:p>
    <w:p w:rsidR="0078136F" w:rsidRDefault="0078136F" w:rsidP="00A478F3">
      <w:pPr>
        <w:pStyle w:val="EMEABodyText"/>
        <w:rPr>
          <w:lang w:val="is-IS"/>
        </w:rPr>
      </w:pPr>
    </w:p>
    <w:p w:rsidR="0078136F" w:rsidRDefault="00A478F3" w:rsidP="00A478F3">
      <w:pPr>
        <w:pStyle w:val="EMEABodyText"/>
        <w:rPr>
          <w:lang w:val="is-IS"/>
        </w:rPr>
      </w:pPr>
      <w:r w:rsidRPr="001845A8">
        <w:rPr>
          <w:lang w:val="is-IS"/>
        </w:rPr>
        <w:t>Eftir inntöku, frásogast irbesartan vel: Rannsóknir á heildaraðgengi gáfu gildi um 60</w:t>
      </w:r>
      <w:r w:rsidRPr="001845A8">
        <w:rPr>
          <w:lang w:val="is-IS"/>
        </w:rPr>
        <w:noBreakHyphen/>
        <w:t>80%. Samtímis neysla fæðu hefur óveruleg áhrif á aðgengi irbesartans.</w:t>
      </w:r>
    </w:p>
    <w:p w:rsidR="0078136F" w:rsidRDefault="0078136F" w:rsidP="00A478F3">
      <w:pPr>
        <w:pStyle w:val="EMEABodyText"/>
        <w:rPr>
          <w:lang w:val="is-IS"/>
        </w:rPr>
      </w:pPr>
    </w:p>
    <w:p w:rsidR="0078136F" w:rsidRPr="00917DA0" w:rsidRDefault="0078136F" w:rsidP="00132C62">
      <w:pPr>
        <w:pStyle w:val="EMEABodyText"/>
        <w:keepNext/>
        <w:rPr>
          <w:u w:val="single"/>
          <w:lang w:val="is-IS"/>
        </w:rPr>
      </w:pPr>
      <w:r w:rsidRPr="00917DA0">
        <w:rPr>
          <w:u w:val="single"/>
          <w:lang w:val="is-IS"/>
        </w:rPr>
        <w:t>Dreifing</w:t>
      </w:r>
    </w:p>
    <w:p w:rsidR="0078136F" w:rsidRDefault="0078136F" w:rsidP="00132C62">
      <w:pPr>
        <w:pStyle w:val="EMEABodyText"/>
        <w:keepNext/>
        <w:rPr>
          <w:lang w:val="is-IS"/>
        </w:rPr>
      </w:pPr>
    </w:p>
    <w:p w:rsidR="005423D0" w:rsidRDefault="00A478F3" w:rsidP="00132C62">
      <w:pPr>
        <w:pStyle w:val="EMEABodyText"/>
        <w:keepNext/>
        <w:rPr>
          <w:lang w:val="is-IS"/>
        </w:rPr>
      </w:pPr>
      <w:r w:rsidRPr="001845A8">
        <w:rPr>
          <w:lang w:val="is-IS"/>
        </w:rPr>
        <w:t>Binding við plasmaprótein er um 96% með smávægilegri bindingu við blóðfrumuþætti. Dreifingarrúmmál er 53</w:t>
      </w:r>
      <w:r w:rsidRPr="001845A8">
        <w:rPr>
          <w:lang w:val="is-IS"/>
        </w:rPr>
        <w:noBreakHyphen/>
        <w:t>93 lítrar.</w:t>
      </w:r>
    </w:p>
    <w:p w:rsidR="005423D0" w:rsidRDefault="005423D0" w:rsidP="00A478F3">
      <w:pPr>
        <w:pStyle w:val="EMEABodyText"/>
        <w:rPr>
          <w:lang w:val="is-IS"/>
        </w:rPr>
      </w:pPr>
    </w:p>
    <w:p w:rsidR="005423D0" w:rsidRPr="00917DA0" w:rsidRDefault="005423D0" w:rsidP="00A478F3">
      <w:pPr>
        <w:pStyle w:val="EMEABodyText"/>
        <w:rPr>
          <w:u w:val="single"/>
          <w:lang w:val="is-IS"/>
        </w:rPr>
      </w:pPr>
      <w:r w:rsidRPr="00917DA0">
        <w:rPr>
          <w:u w:val="single"/>
          <w:lang w:val="is-IS"/>
        </w:rPr>
        <w:t>Umbrot</w:t>
      </w:r>
    </w:p>
    <w:p w:rsidR="005423D0" w:rsidRDefault="005423D0" w:rsidP="00A478F3">
      <w:pPr>
        <w:pStyle w:val="EMEABodyText"/>
        <w:rPr>
          <w:lang w:val="is-IS"/>
        </w:rPr>
      </w:pPr>
    </w:p>
    <w:p w:rsidR="00A478F3" w:rsidRPr="001845A8" w:rsidRDefault="00A478F3" w:rsidP="00A478F3">
      <w:pPr>
        <w:pStyle w:val="EMEABodyText"/>
        <w:rPr>
          <w:lang w:val="is-IS"/>
        </w:rPr>
      </w:pPr>
      <w:r w:rsidRPr="001845A8">
        <w:rPr>
          <w:lang w:val="is-IS"/>
        </w:rPr>
        <w:t xml:space="preserve">Eftir inntöku eða gjöf í bláæð með </w:t>
      </w:r>
      <w:r w:rsidRPr="001845A8">
        <w:rPr>
          <w:vertAlign w:val="superscript"/>
          <w:lang w:val="is-IS"/>
        </w:rPr>
        <w:t>14</w:t>
      </w:r>
      <w:r w:rsidRPr="001845A8">
        <w:rPr>
          <w:lang w:val="is-IS"/>
        </w:rPr>
        <w:t>C irbesartani, má rekja 80</w:t>
      </w:r>
      <w:r w:rsidRPr="001845A8">
        <w:rPr>
          <w:lang w:val="is-IS"/>
        </w:rPr>
        <w:noBreakHyphen/>
        <w:t>85% af geislamerktu lyfi í plasma til irbesartans á óbreyttu formi. Irbesartan umbrotnar í lifur með glúkúróníðsamtengingu og oxun.</w:t>
      </w:r>
      <w:r w:rsidRPr="001845A8">
        <w:rPr>
          <w:b/>
          <w:lang w:val="is-IS"/>
        </w:rPr>
        <w:t xml:space="preserve"> </w:t>
      </w:r>
      <w:r w:rsidRPr="001845A8">
        <w:rPr>
          <w:lang w:val="is-IS"/>
        </w:rPr>
        <w:t xml:space="preserve">Aðalumbrotsefnið í blóðrás er irbesartan glúkúróníð (u.þ.b. 6%). </w:t>
      </w:r>
      <w:r w:rsidRPr="001845A8">
        <w:rPr>
          <w:i/>
          <w:lang w:val="is-IS"/>
        </w:rPr>
        <w:t>In vitro</w:t>
      </w:r>
      <w:r w:rsidRPr="001845A8">
        <w:rPr>
          <w:lang w:val="is-IS"/>
        </w:rPr>
        <w:t xml:space="preserve"> rannsóknir benda til þess að irbesartan sé fyrst og fremst oxað með cýtókróm P450 ensíminu CYP2C9; ísóensímið CYP3A4 hefur óveruleg áhrif.</w:t>
      </w:r>
    </w:p>
    <w:p w:rsidR="00A478F3" w:rsidRPr="001845A8" w:rsidRDefault="00A478F3" w:rsidP="00A478F3">
      <w:pPr>
        <w:pStyle w:val="EMEABodyText"/>
        <w:rPr>
          <w:lang w:val="is-IS"/>
        </w:rPr>
      </w:pPr>
    </w:p>
    <w:p w:rsidR="005423D0" w:rsidRPr="00917DA0" w:rsidRDefault="005423D0" w:rsidP="00A478F3">
      <w:pPr>
        <w:pStyle w:val="EMEABodyText"/>
        <w:rPr>
          <w:u w:val="single"/>
          <w:lang w:val="is-IS"/>
        </w:rPr>
      </w:pPr>
      <w:r w:rsidRPr="00917DA0">
        <w:rPr>
          <w:u w:val="single"/>
          <w:lang w:val="is-IS"/>
        </w:rPr>
        <w:t>Línulegt/ólínulegt samband</w:t>
      </w:r>
    </w:p>
    <w:p w:rsidR="005423D0" w:rsidRDefault="005423D0" w:rsidP="00A478F3">
      <w:pPr>
        <w:pStyle w:val="EMEABodyText"/>
        <w:rPr>
          <w:lang w:val="is-IS"/>
        </w:rPr>
      </w:pPr>
    </w:p>
    <w:p w:rsidR="00A478F3" w:rsidRPr="001845A8" w:rsidRDefault="00A478F3" w:rsidP="00A478F3">
      <w:pPr>
        <w:pStyle w:val="EMEABodyText"/>
        <w:rPr>
          <w:lang w:val="is-IS"/>
        </w:rPr>
      </w:pPr>
      <w:r w:rsidRPr="001845A8">
        <w:rPr>
          <w:lang w:val="is-IS"/>
        </w:rPr>
        <w:t>Lyfjahvörf irbesartans eru línuleg og skammtaháð á skammtabilinu 10 til 600 mg. Við skammta yfir 600 mg (tvöfaldan ráðlagðan hámarksskammt) eykst frásog minna en hlutfallslega; skýring á þessu er ekki þekkt. Hámarksþéttni í plasma næst 1,5</w:t>
      </w:r>
      <w:r w:rsidRPr="001845A8">
        <w:rPr>
          <w:lang w:val="is-IS"/>
        </w:rPr>
        <w:noBreakHyphen/>
        <w:t>2 klst. eftir inntöku. Heildarúthreinsun úr líkamanum er 157</w:t>
      </w:r>
      <w:r w:rsidRPr="001845A8">
        <w:rPr>
          <w:lang w:val="is-IS"/>
        </w:rPr>
        <w:noBreakHyphen/>
        <w:t>176 ml/mín. og nýrnaúthreinsun er 3</w:t>
      </w:r>
      <w:r w:rsidRPr="001845A8">
        <w:rPr>
          <w:lang w:val="is-IS"/>
        </w:rPr>
        <w:noBreakHyphen/>
        <w:t>3,5 ml/mín. Helmingunartími lokaútskilnaðar irbesartans er 11</w:t>
      </w:r>
      <w:r w:rsidRPr="001845A8">
        <w:rPr>
          <w:lang w:val="is-IS"/>
        </w:rPr>
        <w:noBreakHyphen/>
        <w:t>15 klst. Jafnvægi (steady-state) á plasmaþéttni næst innan 3 sólarhringa eftir að meðferð með einum skammti á sólarhring hefst. Takmarkað magn irbesartans safnast upp í plasma (&lt; 20%) við endurtekna gjöf einu sinni á sólarhring. Í rannsókn kom fram dálítið hærri plasmaþéttni irbesartans hjá konum með háan blóðþrýsting. Þó kom enginn munur fram á helmingunartíma og uppsöfnun irbesartans. Ekki þarf að breyta skömmtum hjá konum. Gildi AUC og C</w:t>
      </w:r>
      <w:r w:rsidRPr="001845A8">
        <w:rPr>
          <w:rStyle w:val="EMEASubscript"/>
          <w:lang w:val="is-IS"/>
        </w:rPr>
        <w:t>max</w:t>
      </w:r>
      <w:r w:rsidRPr="001845A8">
        <w:rPr>
          <w:lang w:val="is-IS"/>
        </w:rPr>
        <w:t xml:space="preserve"> fyrir irbesartan reyndust einnig dálítið hærri hjá öldruðum (≥ 65 ára) en hjá yngri sjúklingum (18</w:t>
      </w:r>
      <w:r w:rsidRPr="001845A8">
        <w:rPr>
          <w:lang w:val="is-IS"/>
        </w:rPr>
        <w:noBreakHyphen/>
        <w:t>40 ára). Þrátt fyrir það breyttist lokahelmingunartími óverulega. Ekki þarf að breyta skömmtum hjá öldruðum.</w:t>
      </w:r>
    </w:p>
    <w:p w:rsidR="00A478F3" w:rsidRDefault="00A478F3" w:rsidP="00A478F3">
      <w:pPr>
        <w:pStyle w:val="EMEABodyText"/>
        <w:rPr>
          <w:lang w:val="is-IS"/>
        </w:rPr>
      </w:pPr>
    </w:p>
    <w:p w:rsidR="005423D0" w:rsidRPr="00917DA0" w:rsidRDefault="005423D0" w:rsidP="00A478F3">
      <w:pPr>
        <w:pStyle w:val="EMEABodyText"/>
        <w:rPr>
          <w:u w:val="single"/>
          <w:lang w:val="is-IS"/>
        </w:rPr>
      </w:pPr>
      <w:r w:rsidRPr="00917DA0">
        <w:rPr>
          <w:u w:val="single"/>
          <w:lang w:val="is-IS"/>
        </w:rPr>
        <w:t>Brotthvarf</w:t>
      </w:r>
    </w:p>
    <w:p w:rsidR="005423D0" w:rsidRPr="001845A8" w:rsidRDefault="005423D0" w:rsidP="00A478F3">
      <w:pPr>
        <w:pStyle w:val="EMEABodyText"/>
        <w:rPr>
          <w:lang w:val="is-IS"/>
        </w:rPr>
      </w:pPr>
    </w:p>
    <w:p w:rsidR="00A478F3" w:rsidRPr="001845A8" w:rsidRDefault="00A478F3" w:rsidP="00A478F3">
      <w:pPr>
        <w:pStyle w:val="EMEABodyText"/>
        <w:rPr>
          <w:lang w:val="is-IS"/>
        </w:rPr>
      </w:pPr>
      <w:r w:rsidRPr="001845A8">
        <w:rPr>
          <w:lang w:val="is-IS"/>
        </w:rPr>
        <w:t xml:space="preserve">Irbesartan og umbrotsefni þess skiljast út bæði með galli og í gegnum nýru. Eftir annaðhvort inntöku eða gjöf í bláæð með </w:t>
      </w:r>
      <w:r w:rsidRPr="001845A8">
        <w:rPr>
          <w:vertAlign w:val="superscript"/>
          <w:lang w:val="is-IS"/>
        </w:rPr>
        <w:t>14</w:t>
      </w:r>
      <w:r w:rsidRPr="001845A8">
        <w:rPr>
          <w:lang w:val="is-IS"/>
        </w:rPr>
        <w:t>C irbesartani, kemur um 20% af geislamerktu efni fram í þvagi, en afgangurinn í hægðum. Minna en 2% af skammti skilst út með þvagi sem irbesartan á óbreyttu formi.</w:t>
      </w:r>
    </w:p>
    <w:p w:rsidR="00A478F3" w:rsidRPr="001845A8" w:rsidRDefault="00A478F3" w:rsidP="00A478F3">
      <w:pPr>
        <w:pStyle w:val="EMEABodyText"/>
        <w:rPr>
          <w:lang w:val="is-IS"/>
        </w:rPr>
      </w:pPr>
    </w:p>
    <w:p w:rsidR="00A478F3" w:rsidRPr="00917DA0" w:rsidRDefault="00A478F3" w:rsidP="00A478F3">
      <w:pPr>
        <w:pStyle w:val="EMEABodyText"/>
        <w:rPr>
          <w:u w:val="single"/>
          <w:lang w:val="is-IS"/>
        </w:rPr>
      </w:pPr>
      <w:r w:rsidRPr="00917DA0">
        <w:rPr>
          <w:u w:val="single"/>
          <w:lang w:val="is-IS"/>
        </w:rPr>
        <w:t>Börn</w:t>
      </w:r>
    </w:p>
    <w:p w:rsidR="005423D0" w:rsidRDefault="005423D0" w:rsidP="00A478F3">
      <w:pPr>
        <w:pStyle w:val="EMEABodyText"/>
        <w:rPr>
          <w:lang w:val="is-IS"/>
        </w:rPr>
      </w:pPr>
    </w:p>
    <w:p w:rsidR="00A478F3" w:rsidRPr="001845A8" w:rsidRDefault="00A478F3" w:rsidP="00A478F3">
      <w:pPr>
        <w:pStyle w:val="EMEABodyText"/>
        <w:rPr>
          <w:lang w:val="is-IS"/>
        </w:rPr>
      </w:pPr>
      <w:r w:rsidRPr="001845A8">
        <w:rPr>
          <w:lang w:val="is-IS"/>
        </w:rPr>
        <w:t>Lyfjahvörf irbesartans voru metin hjá 23 börnum með háþrýsting eftir gjöf staks skammts eða eftir fleiri sólarhringsskammta irbesartans (2 mg/kg) allt að 150 mg á sólarhring að hámarki í fjórar vikur. Hægt var að bera lyfjahvörf 21 þessara 23 barna saman við lyfjahvörf hjá fullorðnum (tólf börn voru eldri en 12 ára, níu börn voru á aldrinum 6</w:t>
      </w:r>
      <w:r w:rsidRPr="001845A8">
        <w:rPr>
          <w:lang w:val="is-IS"/>
        </w:rPr>
        <w:noBreakHyphen/>
        <w:t>12 ára). Niðurstöður sýndu að C</w:t>
      </w:r>
      <w:r w:rsidRPr="001845A8">
        <w:rPr>
          <w:vertAlign w:val="subscript"/>
          <w:lang w:val="is-IS"/>
        </w:rPr>
        <w:t>max</w:t>
      </w:r>
      <w:r w:rsidRPr="001845A8">
        <w:rPr>
          <w:lang w:val="is-IS"/>
        </w:rPr>
        <w:t xml:space="preserve">, AUC og úthreinsunarhraði voru sambærileg þeim sem sjást hjá fullorðnum sem fengu 150 mg irbesartans á sólarhring. Takmörkuð uppsöfnun irbesartans (18%) í plasma sást eftir endurtekna skammta sem gefnir voru einu sinni á sólarhring. </w:t>
      </w:r>
    </w:p>
    <w:p w:rsidR="00A478F3" w:rsidRPr="001845A8" w:rsidRDefault="00A478F3" w:rsidP="00A478F3">
      <w:pPr>
        <w:pStyle w:val="EMEABodyText"/>
        <w:rPr>
          <w:lang w:val="is-IS"/>
        </w:rPr>
      </w:pPr>
    </w:p>
    <w:p w:rsidR="005423D0" w:rsidRDefault="00A478F3" w:rsidP="00A478F3">
      <w:pPr>
        <w:pStyle w:val="EMEABodyText"/>
        <w:rPr>
          <w:lang w:val="is-IS"/>
        </w:rPr>
      </w:pPr>
      <w:r w:rsidRPr="001845A8">
        <w:rPr>
          <w:u w:val="single"/>
          <w:lang w:val="is-IS"/>
        </w:rPr>
        <w:t>Skert nýrnastarfsemi</w:t>
      </w:r>
    </w:p>
    <w:p w:rsidR="005423D0" w:rsidRDefault="005423D0" w:rsidP="00A478F3">
      <w:pPr>
        <w:pStyle w:val="EMEABodyText"/>
        <w:rPr>
          <w:lang w:val="is-IS"/>
        </w:rPr>
      </w:pPr>
    </w:p>
    <w:p w:rsidR="00A478F3" w:rsidRPr="001845A8" w:rsidRDefault="00A478F3" w:rsidP="00A478F3">
      <w:pPr>
        <w:pStyle w:val="EMEABodyText"/>
        <w:rPr>
          <w:lang w:val="is-IS"/>
        </w:rPr>
      </w:pPr>
      <w:r w:rsidRPr="001845A8">
        <w:rPr>
          <w:lang w:val="is-IS"/>
        </w:rPr>
        <w:t>Hjá sjúklingum með skerta nýrnastarfsemi eða hjá þeim sem gangast undir blóðskilun breytast lyfjahvarfastuðlar irbesartans óverulega. Irbesartan skilst ekki út með blóðskilun.</w:t>
      </w:r>
    </w:p>
    <w:p w:rsidR="00A478F3" w:rsidRPr="001845A8" w:rsidRDefault="00A478F3" w:rsidP="00A478F3">
      <w:pPr>
        <w:pStyle w:val="EMEABodyText"/>
        <w:rPr>
          <w:lang w:val="is-IS"/>
        </w:rPr>
      </w:pPr>
    </w:p>
    <w:p w:rsidR="005423D0" w:rsidRDefault="00A478F3" w:rsidP="00A478F3">
      <w:pPr>
        <w:pStyle w:val="EMEABodyText"/>
        <w:rPr>
          <w:lang w:val="is-IS"/>
        </w:rPr>
      </w:pPr>
      <w:r w:rsidRPr="001845A8">
        <w:rPr>
          <w:u w:val="single"/>
          <w:lang w:val="is-IS"/>
        </w:rPr>
        <w:t>Skert lifrarstarfsemi</w:t>
      </w:r>
    </w:p>
    <w:p w:rsidR="005423D0" w:rsidRDefault="005423D0" w:rsidP="00A478F3">
      <w:pPr>
        <w:pStyle w:val="EMEABodyText"/>
        <w:rPr>
          <w:lang w:val="is-IS"/>
        </w:rPr>
      </w:pPr>
    </w:p>
    <w:p w:rsidR="005423D0" w:rsidRDefault="00A478F3" w:rsidP="00A478F3">
      <w:pPr>
        <w:pStyle w:val="EMEABodyText"/>
        <w:rPr>
          <w:lang w:val="is-IS"/>
        </w:rPr>
      </w:pPr>
      <w:r w:rsidRPr="001845A8">
        <w:rPr>
          <w:lang w:val="is-IS"/>
        </w:rPr>
        <w:t>Hjá sjúklingum með væga eða meðalvæga skorpulifur breytast lyfjahvarfastuðlar irbesartans óverulega.</w:t>
      </w:r>
    </w:p>
    <w:p w:rsidR="005423D0" w:rsidRDefault="005423D0" w:rsidP="00A478F3">
      <w:pPr>
        <w:pStyle w:val="EMEABodyText"/>
        <w:rPr>
          <w:lang w:val="is-IS"/>
        </w:rPr>
      </w:pPr>
    </w:p>
    <w:p w:rsidR="00A478F3" w:rsidRPr="001845A8" w:rsidRDefault="00A478F3" w:rsidP="00A478F3">
      <w:pPr>
        <w:pStyle w:val="EMEABodyText"/>
        <w:rPr>
          <w:lang w:val="is-IS"/>
        </w:rPr>
      </w:pPr>
      <w:r w:rsidRPr="001845A8">
        <w:rPr>
          <w:lang w:val="is-IS"/>
        </w:rPr>
        <w:t>Ekki hafa verið gerðar rannsóknir hjá sjúklingum með alvarlega skerta lifrarstarfsemi.</w:t>
      </w:r>
    </w:p>
    <w:p w:rsidR="00A478F3" w:rsidRPr="001845A8" w:rsidRDefault="00A478F3" w:rsidP="00A478F3">
      <w:pPr>
        <w:pStyle w:val="EMEABodyText"/>
        <w:rPr>
          <w:lang w:val="is-IS"/>
        </w:rPr>
      </w:pPr>
    </w:p>
    <w:p w:rsidR="00A478F3" w:rsidRPr="001845A8" w:rsidRDefault="00A478F3" w:rsidP="00A478F3">
      <w:pPr>
        <w:pStyle w:val="EMEAHeading2"/>
        <w:rPr>
          <w:lang w:val="is-IS"/>
        </w:rPr>
      </w:pPr>
      <w:r w:rsidRPr="001845A8">
        <w:rPr>
          <w:lang w:val="is-IS"/>
        </w:rPr>
        <w:t>5.3</w:t>
      </w:r>
      <w:r w:rsidRPr="001845A8">
        <w:rPr>
          <w:lang w:val="is-IS"/>
        </w:rPr>
        <w:tab/>
        <w:t>Forklínískar upplýsingar</w:t>
      </w:r>
    </w:p>
    <w:p w:rsidR="00A478F3" w:rsidRPr="00917DA0" w:rsidRDefault="00A478F3" w:rsidP="00A478F3">
      <w:pPr>
        <w:pStyle w:val="EMEAHeading2"/>
        <w:rPr>
          <w:b w:val="0"/>
          <w:lang w:val="is-IS"/>
        </w:rPr>
      </w:pPr>
    </w:p>
    <w:p w:rsidR="00A478F3" w:rsidRPr="007B4B96" w:rsidRDefault="00A478F3" w:rsidP="00A478F3">
      <w:pPr>
        <w:pStyle w:val="EMEABodyText"/>
        <w:rPr>
          <w:lang w:val="is-IS"/>
        </w:rPr>
      </w:pPr>
      <w:r w:rsidRPr="001845A8">
        <w:rPr>
          <w:lang w:val="is-IS"/>
        </w:rPr>
        <w:t>Engin merki um óeðlileg eituráhrif hafa sést í líkamanum eða sérstökum líffærum við notkun lyfsins í ráðlögðum skömmtum. Í rannsóknum, ekki klínískum, með stóra skammta af irbesartani (≥ 250 mg/kg/sólarhring í rottum og ≥ 100 mg/kg/sólarhring í makakíöpum) varð lækkun á stuðlum rauðra blóðkorna (rauðkorna, blóðrauða, hematókrít). Við mjög stóra skammta (≥ 500 mg/kg/sólarhring) hafði irbesartan hvetjandi áhrif á hrörnun í nýrum (svo sem nýrna- og skjóðubólgu, þan í píplum, lútsækni í píplum (basophilic tubules), aukið magn þvagefnis og kreatíníns í plasma) í rottum og makakíöpum sem, auk blóðþrýstingslækkandi áhrifa lyfsins, leiddi til minna gegnflæðis um nýrun. Enn</w:t>
      </w:r>
      <w:r w:rsidRPr="00131A72">
        <w:rPr>
          <w:lang w:val="is-IS"/>
        </w:rPr>
        <w:t>fremur veldur irbesarta</w:t>
      </w:r>
      <w:r w:rsidRPr="0081638D">
        <w:rPr>
          <w:lang w:val="is-IS"/>
        </w:rPr>
        <w:t xml:space="preserve">n stækkun (hyperplasia/hypertrophy) á nærliggjandi </w:t>
      </w:r>
      <w:r w:rsidRPr="001526D7">
        <w:rPr>
          <w:lang w:val="is-IS"/>
        </w:rPr>
        <w:t>frumum við gaukulfrumur (juxtaglomerular cells) (í rottum við ≥ 90 mg/kg/sólarhring, í makakíöpum ≥ 10 mg/kg/sólarhring). Allar þessar breytingar eru taldar vera vegna lyfhrifa irbesartans. Við meðferðarskammta af irbesartani fyrir menn virðist stækkun fru</w:t>
      </w:r>
      <w:r w:rsidRPr="007B4B96">
        <w:rPr>
          <w:lang w:val="is-IS"/>
        </w:rPr>
        <w:t>mna nærliggjandi gaukulfrumum ekki hafa neina þýðingu.</w:t>
      </w:r>
    </w:p>
    <w:p w:rsidR="00A478F3" w:rsidRPr="00D040F5" w:rsidRDefault="00A478F3" w:rsidP="00A478F3">
      <w:pPr>
        <w:pStyle w:val="EMEABodyText"/>
        <w:rPr>
          <w:lang w:val="is-IS"/>
        </w:rPr>
      </w:pPr>
    </w:p>
    <w:p w:rsidR="00A478F3" w:rsidRPr="00CF6D7F" w:rsidRDefault="00A478F3" w:rsidP="00A478F3">
      <w:pPr>
        <w:pStyle w:val="EMEABodyText"/>
        <w:rPr>
          <w:lang w:val="is-IS"/>
        </w:rPr>
      </w:pPr>
      <w:r w:rsidRPr="00CF6D7F">
        <w:rPr>
          <w:lang w:val="is-IS"/>
        </w:rPr>
        <w:t>Engin merki voru um stökkbreytingar, litningagalla (clastogenicity) eða krabbameinsvaldandi áhrif.</w:t>
      </w:r>
    </w:p>
    <w:p w:rsidR="00A478F3" w:rsidRPr="00D4265A" w:rsidRDefault="00A478F3" w:rsidP="00A478F3">
      <w:pPr>
        <w:pStyle w:val="EMEABodyText"/>
        <w:rPr>
          <w:lang w:val="is-IS"/>
        </w:rPr>
      </w:pPr>
    </w:p>
    <w:p w:rsidR="00A478F3" w:rsidRPr="006918DC" w:rsidRDefault="00A478F3" w:rsidP="00A478F3">
      <w:pPr>
        <w:pStyle w:val="EMEABodyText"/>
        <w:rPr>
          <w:lang w:val="is-IS"/>
        </w:rPr>
      </w:pPr>
      <w:r w:rsidRPr="009E179A">
        <w:rPr>
          <w:lang w:val="is-IS"/>
        </w:rPr>
        <w:t>Engin áhrif á frjósemi og æxlun komu fram í rannsóknum, með irbesartan til inntöku, á karl- og kvenrottum, jafnvel í skömmtum sem ollu einhverjum eiturverkunum hjá foreldrum (frá 50 til 650 mg/kg/sólarhring) m.a. dauðsföllum við stærsta skammt. Engin marktæk áhrif á fjölda gulbúa, hreiðrun eða lifandi fóstur komu fram. Irbesartan hafði ekki áhrif á lifun</w:t>
      </w:r>
      <w:r w:rsidRPr="006918DC">
        <w:rPr>
          <w:lang w:val="is-IS"/>
        </w:rPr>
        <w:t>, þroska eða æxlun afkvæma. Dýrarannsóknir benda til að geislamerkt irbesartan greinist hjá afkvæmum rotta og kanína. Irbesartan skilst út með mjólk hjá mjólkandi rottum.</w:t>
      </w:r>
    </w:p>
    <w:p w:rsidR="00A478F3" w:rsidRPr="00B616D9" w:rsidRDefault="00A478F3" w:rsidP="00A478F3">
      <w:pPr>
        <w:pStyle w:val="EMEABodyText"/>
        <w:rPr>
          <w:lang w:val="is-IS"/>
        </w:rPr>
      </w:pPr>
    </w:p>
    <w:p w:rsidR="00A478F3" w:rsidRPr="001845A8" w:rsidRDefault="00A478F3" w:rsidP="00A478F3">
      <w:pPr>
        <w:pStyle w:val="EMEABodyText"/>
        <w:rPr>
          <w:lang w:val="is-IS"/>
        </w:rPr>
      </w:pPr>
      <w:r w:rsidRPr="00B616D9">
        <w:rPr>
          <w:lang w:val="is-IS"/>
        </w:rPr>
        <w:t>Dýrarannsóknir með irbesartani sýndu skammvinn eituráhrif (aukin holmyndun í nýrnask</w:t>
      </w:r>
      <w:r w:rsidRPr="00752A1D">
        <w:rPr>
          <w:lang w:val="is-IS"/>
        </w:rPr>
        <w:t>jóðum, þvagpípuþan eða húðbeðsbjúgur) hjá rottufóstrum en áhrif voru ekki merkjanleg eftir fæðingu. Hjá kanínum varð fósturlát eða snemmkomið uppsog við skammta sem ollu umtalsverðum eiturverkunum hjá móðurdýri, þar með talið dauðsfall. Engin vansköpun kom</w:t>
      </w:r>
      <w:r w:rsidRPr="001845A8">
        <w:rPr>
          <w:lang w:val="is-IS"/>
        </w:rPr>
        <w:t xml:space="preserve"> fram, hvorki hjá rottum né kanínum.</w:t>
      </w:r>
    </w:p>
    <w:p w:rsidR="00A478F3" w:rsidRPr="001845A8" w:rsidRDefault="00A478F3" w:rsidP="00A478F3">
      <w:pPr>
        <w:pStyle w:val="EMEABodyText"/>
        <w:rPr>
          <w:lang w:val="is-IS"/>
        </w:rPr>
      </w:pPr>
    </w:p>
    <w:p w:rsidR="00A478F3" w:rsidRPr="001845A8" w:rsidRDefault="00A478F3" w:rsidP="00A478F3">
      <w:pPr>
        <w:pStyle w:val="EMEABodyText"/>
        <w:rPr>
          <w:lang w:val="is-IS"/>
        </w:rPr>
      </w:pPr>
    </w:p>
    <w:p w:rsidR="00A478F3" w:rsidRPr="001845A8" w:rsidRDefault="00A478F3" w:rsidP="00A478F3">
      <w:pPr>
        <w:pStyle w:val="EMEAHeading1"/>
        <w:rPr>
          <w:lang w:val="is-IS"/>
        </w:rPr>
      </w:pPr>
      <w:r w:rsidRPr="001845A8">
        <w:rPr>
          <w:lang w:val="is-IS"/>
        </w:rPr>
        <w:t>6.</w:t>
      </w:r>
      <w:r w:rsidRPr="001845A8">
        <w:rPr>
          <w:lang w:val="is-IS"/>
        </w:rPr>
        <w:tab/>
        <w:t>LYFJAGERÐARFRÆÐILEGAR UPPLÝSINGAR</w:t>
      </w:r>
    </w:p>
    <w:p w:rsidR="00A478F3" w:rsidRPr="00917DA0" w:rsidRDefault="00A478F3" w:rsidP="00A478F3">
      <w:pPr>
        <w:pStyle w:val="EMEAHeading1"/>
        <w:rPr>
          <w:b w:val="0"/>
          <w:lang w:val="is-IS"/>
        </w:rPr>
      </w:pPr>
    </w:p>
    <w:p w:rsidR="00A478F3" w:rsidRPr="001845A8" w:rsidRDefault="00A478F3" w:rsidP="00A478F3">
      <w:pPr>
        <w:pStyle w:val="EMEAHeading2"/>
        <w:rPr>
          <w:lang w:val="is-IS"/>
        </w:rPr>
      </w:pPr>
      <w:r w:rsidRPr="001845A8">
        <w:rPr>
          <w:lang w:val="is-IS"/>
        </w:rPr>
        <w:t>6.1</w:t>
      </w:r>
      <w:r w:rsidRPr="001845A8">
        <w:rPr>
          <w:lang w:val="is-IS"/>
        </w:rPr>
        <w:tab/>
        <w:t>Hjálparefni</w:t>
      </w:r>
    </w:p>
    <w:p w:rsidR="00A478F3" w:rsidRPr="00917DA0" w:rsidRDefault="00A478F3" w:rsidP="00A478F3">
      <w:pPr>
        <w:pStyle w:val="EMEAHeading2"/>
        <w:rPr>
          <w:b w:val="0"/>
          <w:lang w:val="is-IS"/>
        </w:rPr>
      </w:pPr>
    </w:p>
    <w:p w:rsidR="00A478F3" w:rsidRPr="001845A8" w:rsidRDefault="00A478F3" w:rsidP="00A478F3">
      <w:pPr>
        <w:pStyle w:val="EMEABodyText"/>
        <w:rPr>
          <w:lang w:val="is-IS"/>
        </w:rPr>
      </w:pPr>
      <w:r w:rsidRPr="001845A8">
        <w:rPr>
          <w:lang w:val="is-IS"/>
        </w:rPr>
        <w:t>Töflukjarni:</w:t>
      </w:r>
    </w:p>
    <w:p w:rsidR="00A478F3" w:rsidRPr="001845A8" w:rsidRDefault="00A478F3" w:rsidP="00A478F3">
      <w:pPr>
        <w:pStyle w:val="EMEABodyText"/>
        <w:rPr>
          <w:lang w:val="is-IS"/>
        </w:rPr>
      </w:pPr>
      <w:r w:rsidRPr="001845A8">
        <w:rPr>
          <w:lang w:val="is-IS"/>
        </w:rPr>
        <w:t>Laktósa einhýdrat</w:t>
      </w:r>
    </w:p>
    <w:p w:rsidR="00A478F3" w:rsidRPr="001845A8" w:rsidRDefault="00A478F3" w:rsidP="00A478F3">
      <w:pPr>
        <w:pStyle w:val="EMEABodyText"/>
        <w:rPr>
          <w:lang w:val="is-IS"/>
        </w:rPr>
      </w:pPr>
      <w:r w:rsidRPr="001845A8">
        <w:rPr>
          <w:lang w:val="is-IS"/>
        </w:rPr>
        <w:t>Örkristallaður sellulósi</w:t>
      </w:r>
    </w:p>
    <w:p w:rsidR="00A478F3" w:rsidRPr="001845A8" w:rsidRDefault="00A478F3" w:rsidP="00A478F3">
      <w:pPr>
        <w:pStyle w:val="EMEABodyText"/>
        <w:rPr>
          <w:lang w:val="is-IS"/>
        </w:rPr>
      </w:pPr>
      <w:r w:rsidRPr="001845A8">
        <w:rPr>
          <w:lang w:val="is-IS"/>
        </w:rPr>
        <w:t>Kroskarmellósnatríum</w:t>
      </w:r>
    </w:p>
    <w:p w:rsidR="00A478F3" w:rsidRPr="001845A8" w:rsidRDefault="00A478F3" w:rsidP="00A478F3">
      <w:pPr>
        <w:pStyle w:val="EMEABodyText"/>
        <w:rPr>
          <w:lang w:val="is-IS"/>
        </w:rPr>
      </w:pPr>
      <w:r w:rsidRPr="001845A8">
        <w:rPr>
          <w:lang w:val="is-IS"/>
        </w:rPr>
        <w:t>Hýprómellósa</w:t>
      </w:r>
    </w:p>
    <w:p w:rsidR="00A478F3" w:rsidRPr="001845A8" w:rsidRDefault="00A478F3" w:rsidP="00A478F3">
      <w:pPr>
        <w:pStyle w:val="EMEABodyText"/>
        <w:rPr>
          <w:lang w:val="is-IS"/>
        </w:rPr>
      </w:pPr>
      <w:r w:rsidRPr="001845A8">
        <w:rPr>
          <w:lang w:val="is-IS"/>
        </w:rPr>
        <w:t>Kísiltvíoxíð</w:t>
      </w:r>
    </w:p>
    <w:p w:rsidR="00A478F3" w:rsidRPr="001845A8" w:rsidRDefault="00A478F3" w:rsidP="00A478F3">
      <w:pPr>
        <w:pStyle w:val="EMEABodyText"/>
        <w:rPr>
          <w:lang w:val="is-IS"/>
        </w:rPr>
      </w:pPr>
      <w:r w:rsidRPr="001845A8">
        <w:rPr>
          <w:lang w:val="is-IS"/>
        </w:rPr>
        <w:t>Magnesíumsterat.</w:t>
      </w:r>
    </w:p>
    <w:p w:rsidR="00A478F3" w:rsidRPr="001845A8" w:rsidRDefault="00A478F3" w:rsidP="00A478F3">
      <w:pPr>
        <w:pStyle w:val="EMEABodyText"/>
        <w:rPr>
          <w:lang w:val="is-IS"/>
        </w:rPr>
      </w:pPr>
    </w:p>
    <w:p w:rsidR="00A478F3" w:rsidRPr="001845A8" w:rsidRDefault="00A478F3" w:rsidP="00A478F3">
      <w:pPr>
        <w:pStyle w:val="EMEABodyText"/>
        <w:rPr>
          <w:lang w:val="is-IS"/>
        </w:rPr>
      </w:pPr>
      <w:r w:rsidRPr="001845A8">
        <w:rPr>
          <w:lang w:val="is-IS"/>
        </w:rPr>
        <w:t>Filmuhúð:</w:t>
      </w:r>
    </w:p>
    <w:p w:rsidR="00A478F3" w:rsidRPr="001845A8" w:rsidRDefault="00A478F3" w:rsidP="00A478F3">
      <w:pPr>
        <w:pStyle w:val="EMEABodyText"/>
        <w:rPr>
          <w:lang w:val="is-IS"/>
        </w:rPr>
      </w:pPr>
      <w:r w:rsidRPr="001845A8">
        <w:rPr>
          <w:lang w:val="is-IS"/>
        </w:rPr>
        <w:t>Laktósa einhýdrat</w:t>
      </w:r>
    </w:p>
    <w:p w:rsidR="00A478F3" w:rsidRPr="001845A8" w:rsidRDefault="00A478F3" w:rsidP="00A478F3">
      <w:pPr>
        <w:pStyle w:val="EMEABodyText"/>
        <w:rPr>
          <w:lang w:val="is-IS"/>
        </w:rPr>
      </w:pPr>
      <w:r w:rsidRPr="001845A8">
        <w:rPr>
          <w:lang w:val="is-IS"/>
        </w:rPr>
        <w:t>Hýprómellósa</w:t>
      </w:r>
    </w:p>
    <w:p w:rsidR="00A478F3" w:rsidRPr="001845A8" w:rsidRDefault="00A478F3" w:rsidP="00A478F3">
      <w:pPr>
        <w:pStyle w:val="EMEABodyText"/>
        <w:rPr>
          <w:lang w:val="is-IS"/>
        </w:rPr>
      </w:pPr>
      <w:r w:rsidRPr="001845A8">
        <w:rPr>
          <w:lang w:val="is-IS"/>
        </w:rPr>
        <w:t>Títantvíoxíð</w:t>
      </w:r>
    </w:p>
    <w:p w:rsidR="00A478F3" w:rsidRPr="001845A8" w:rsidRDefault="00A478F3" w:rsidP="00A478F3">
      <w:pPr>
        <w:pStyle w:val="EMEABodyText"/>
        <w:rPr>
          <w:lang w:val="is-IS"/>
        </w:rPr>
      </w:pPr>
      <w:r w:rsidRPr="001845A8">
        <w:rPr>
          <w:lang w:val="is-IS"/>
        </w:rPr>
        <w:t>Makrógól 3000</w:t>
      </w:r>
    </w:p>
    <w:p w:rsidR="00A478F3" w:rsidRPr="001845A8" w:rsidRDefault="00A478F3" w:rsidP="00A478F3">
      <w:pPr>
        <w:pStyle w:val="EMEABodyText"/>
        <w:rPr>
          <w:lang w:val="is-IS"/>
        </w:rPr>
      </w:pPr>
      <w:r w:rsidRPr="001845A8">
        <w:rPr>
          <w:lang w:val="is-IS"/>
        </w:rPr>
        <w:t>Karnaubavax.</w:t>
      </w:r>
    </w:p>
    <w:p w:rsidR="00A478F3" w:rsidRPr="001845A8" w:rsidRDefault="00A478F3" w:rsidP="00A478F3">
      <w:pPr>
        <w:pStyle w:val="EMEABodyText"/>
        <w:rPr>
          <w:lang w:val="is-IS"/>
        </w:rPr>
      </w:pPr>
    </w:p>
    <w:p w:rsidR="00A478F3" w:rsidRPr="001845A8" w:rsidRDefault="00A478F3" w:rsidP="00A478F3">
      <w:pPr>
        <w:pStyle w:val="EMEAHeading2"/>
        <w:rPr>
          <w:lang w:val="is-IS"/>
        </w:rPr>
      </w:pPr>
      <w:r w:rsidRPr="001845A8">
        <w:rPr>
          <w:lang w:val="is-IS"/>
        </w:rPr>
        <w:t>6.2</w:t>
      </w:r>
      <w:r w:rsidRPr="001845A8">
        <w:rPr>
          <w:lang w:val="is-IS"/>
        </w:rPr>
        <w:tab/>
        <w:t>Ósamrýmanleiki</w:t>
      </w:r>
    </w:p>
    <w:p w:rsidR="00A478F3" w:rsidRPr="00917DA0" w:rsidRDefault="00A478F3" w:rsidP="00A478F3">
      <w:pPr>
        <w:pStyle w:val="EMEAHeading2"/>
        <w:rPr>
          <w:b w:val="0"/>
          <w:lang w:val="is-IS"/>
        </w:rPr>
      </w:pPr>
    </w:p>
    <w:p w:rsidR="00A478F3" w:rsidRPr="001845A8" w:rsidRDefault="00A478F3" w:rsidP="00A478F3">
      <w:pPr>
        <w:pStyle w:val="EMEABodyText"/>
        <w:rPr>
          <w:lang w:val="is-IS"/>
        </w:rPr>
      </w:pPr>
      <w:r w:rsidRPr="001845A8">
        <w:rPr>
          <w:lang w:val="is-IS"/>
        </w:rPr>
        <w:t>Á ekki við.</w:t>
      </w:r>
    </w:p>
    <w:p w:rsidR="00A478F3" w:rsidRPr="001845A8" w:rsidRDefault="00A478F3" w:rsidP="00A478F3">
      <w:pPr>
        <w:pStyle w:val="EMEABodyText"/>
        <w:rPr>
          <w:lang w:val="is-IS"/>
        </w:rPr>
      </w:pPr>
    </w:p>
    <w:p w:rsidR="00A478F3" w:rsidRPr="001845A8" w:rsidRDefault="00A478F3" w:rsidP="00A478F3">
      <w:pPr>
        <w:pStyle w:val="EMEAHeading2"/>
        <w:rPr>
          <w:lang w:val="is-IS"/>
        </w:rPr>
      </w:pPr>
      <w:r w:rsidRPr="001845A8">
        <w:rPr>
          <w:lang w:val="is-IS"/>
        </w:rPr>
        <w:t>6.3</w:t>
      </w:r>
      <w:r w:rsidRPr="001845A8">
        <w:rPr>
          <w:lang w:val="is-IS"/>
        </w:rPr>
        <w:tab/>
        <w:t>Geymsluþol</w:t>
      </w:r>
    </w:p>
    <w:p w:rsidR="00A478F3" w:rsidRPr="00917DA0" w:rsidRDefault="00A478F3" w:rsidP="00A478F3">
      <w:pPr>
        <w:pStyle w:val="EMEAHeading2"/>
        <w:rPr>
          <w:b w:val="0"/>
          <w:lang w:val="is-IS"/>
        </w:rPr>
      </w:pPr>
    </w:p>
    <w:p w:rsidR="00A478F3" w:rsidRPr="001845A8" w:rsidRDefault="00A478F3" w:rsidP="00A478F3">
      <w:pPr>
        <w:pStyle w:val="EMEABodyText"/>
        <w:rPr>
          <w:lang w:val="is-IS"/>
        </w:rPr>
      </w:pPr>
      <w:r w:rsidRPr="001845A8">
        <w:rPr>
          <w:lang w:val="is-IS"/>
        </w:rPr>
        <w:t>3 ár.</w:t>
      </w:r>
    </w:p>
    <w:p w:rsidR="00A478F3" w:rsidRPr="001845A8" w:rsidRDefault="00A478F3" w:rsidP="00A478F3">
      <w:pPr>
        <w:pStyle w:val="EMEABodyText"/>
        <w:rPr>
          <w:lang w:val="is-IS"/>
        </w:rPr>
      </w:pPr>
    </w:p>
    <w:p w:rsidR="00A478F3" w:rsidRPr="001845A8" w:rsidRDefault="00A478F3" w:rsidP="00A478F3">
      <w:pPr>
        <w:pStyle w:val="EMEAHeading2"/>
        <w:rPr>
          <w:lang w:val="is-IS"/>
        </w:rPr>
      </w:pPr>
      <w:r w:rsidRPr="001845A8">
        <w:rPr>
          <w:lang w:val="is-IS"/>
        </w:rPr>
        <w:t>6.4</w:t>
      </w:r>
      <w:r w:rsidRPr="001845A8">
        <w:rPr>
          <w:lang w:val="is-IS"/>
        </w:rPr>
        <w:tab/>
        <w:t>Sérstakar varúðarreglur við geymslu</w:t>
      </w:r>
    </w:p>
    <w:p w:rsidR="00A478F3" w:rsidRPr="00917DA0" w:rsidRDefault="00A478F3" w:rsidP="00A478F3">
      <w:pPr>
        <w:pStyle w:val="EMEAHeading2"/>
        <w:rPr>
          <w:b w:val="0"/>
          <w:lang w:val="is-IS"/>
        </w:rPr>
      </w:pPr>
    </w:p>
    <w:p w:rsidR="00A478F3" w:rsidRPr="001845A8" w:rsidRDefault="00A478F3" w:rsidP="00A478F3">
      <w:pPr>
        <w:pStyle w:val="EMEABodyText"/>
        <w:rPr>
          <w:lang w:val="is-IS"/>
        </w:rPr>
      </w:pPr>
      <w:r w:rsidRPr="001845A8">
        <w:rPr>
          <w:lang w:val="is-IS"/>
        </w:rPr>
        <w:t xml:space="preserve">Geymið við </w:t>
      </w:r>
      <w:r w:rsidR="00D1353F">
        <w:rPr>
          <w:lang w:val="is-IS"/>
        </w:rPr>
        <w:t>lægri</w:t>
      </w:r>
      <w:r w:rsidR="00D1353F" w:rsidRPr="001845A8">
        <w:rPr>
          <w:lang w:val="is-IS"/>
        </w:rPr>
        <w:t xml:space="preserve"> </w:t>
      </w:r>
      <w:r w:rsidRPr="001845A8">
        <w:rPr>
          <w:lang w:val="is-IS"/>
        </w:rPr>
        <w:t>hita en 30°C.</w:t>
      </w:r>
    </w:p>
    <w:p w:rsidR="00A478F3" w:rsidRPr="001845A8" w:rsidRDefault="00A478F3" w:rsidP="00A478F3">
      <w:pPr>
        <w:pStyle w:val="EMEABodyText"/>
        <w:rPr>
          <w:lang w:val="is-IS"/>
        </w:rPr>
      </w:pPr>
    </w:p>
    <w:p w:rsidR="00A478F3" w:rsidRPr="001845A8" w:rsidRDefault="00A478F3" w:rsidP="00A478F3">
      <w:pPr>
        <w:pStyle w:val="EMEAHeading2"/>
        <w:rPr>
          <w:lang w:val="is-IS"/>
        </w:rPr>
      </w:pPr>
      <w:r w:rsidRPr="001845A8">
        <w:rPr>
          <w:lang w:val="is-IS"/>
        </w:rPr>
        <w:t>6.5</w:t>
      </w:r>
      <w:r w:rsidRPr="001845A8">
        <w:rPr>
          <w:lang w:val="is-IS"/>
        </w:rPr>
        <w:tab/>
        <w:t>Gerð íláts og innihald</w:t>
      </w:r>
    </w:p>
    <w:p w:rsidR="00A478F3" w:rsidRPr="00917DA0" w:rsidRDefault="00A478F3" w:rsidP="00A478F3">
      <w:pPr>
        <w:pStyle w:val="EMEAHeading2"/>
        <w:rPr>
          <w:b w:val="0"/>
          <w:lang w:val="is-IS"/>
        </w:rPr>
      </w:pPr>
    </w:p>
    <w:p w:rsidR="00A478F3" w:rsidRPr="001845A8" w:rsidRDefault="00A478F3" w:rsidP="00A478F3">
      <w:pPr>
        <w:pStyle w:val="EMEABodyText"/>
        <w:rPr>
          <w:lang w:val="is-IS"/>
        </w:rPr>
      </w:pPr>
      <w:r w:rsidRPr="001845A8">
        <w:rPr>
          <w:lang w:val="is-IS"/>
        </w:rPr>
        <w:t>Öskjur með 14 filmuhúðuðum töflum í PVC/PVDC/álþynnu.</w:t>
      </w:r>
    </w:p>
    <w:p w:rsidR="00A478F3" w:rsidRPr="001845A8" w:rsidRDefault="00A478F3" w:rsidP="00A478F3">
      <w:pPr>
        <w:pStyle w:val="EMEABodyText"/>
        <w:rPr>
          <w:lang w:val="is-IS"/>
        </w:rPr>
      </w:pPr>
      <w:r w:rsidRPr="001845A8">
        <w:rPr>
          <w:lang w:val="is-IS"/>
        </w:rPr>
        <w:t>Öskjur með 28 filmuhúðuðum töflum í PVC/PVDC/álþynnu.</w:t>
      </w:r>
    </w:p>
    <w:p w:rsidR="00A478F3" w:rsidRPr="001845A8" w:rsidRDefault="00A478F3" w:rsidP="00A478F3">
      <w:pPr>
        <w:pStyle w:val="EMEABodyText"/>
        <w:rPr>
          <w:lang w:val="is-IS"/>
        </w:rPr>
      </w:pPr>
      <w:r w:rsidRPr="001845A8">
        <w:rPr>
          <w:lang w:val="is-IS"/>
        </w:rPr>
        <w:t>Öskjur með 30 filmuhúðuðum töflum í PVC/PVDC/álþynnu.</w:t>
      </w:r>
    </w:p>
    <w:p w:rsidR="00A478F3" w:rsidRPr="001845A8" w:rsidRDefault="00A478F3" w:rsidP="00A478F3">
      <w:pPr>
        <w:pStyle w:val="EMEABodyText"/>
        <w:rPr>
          <w:lang w:val="is-IS"/>
        </w:rPr>
      </w:pPr>
      <w:r w:rsidRPr="001845A8">
        <w:rPr>
          <w:lang w:val="is-IS"/>
        </w:rPr>
        <w:t>Öskjur með 56 filmuhúðuðum töflum í PVC/PVDC/álþynnu.</w:t>
      </w:r>
    </w:p>
    <w:p w:rsidR="00A478F3" w:rsidRPr="001845A8" w:rsidRDefault="00A478F3" w:rsidP="00A478F3">
      <w:pPr>
        <w:pStyle w:val="EMEABodyText"/>
        <w:rPr>
          <w:lang w:val="is-IS"/>
        </w:rPr>
      </w:pPr>
      <w:r w:rsidRPr="001845A8">
        <w:rPr>
          <w:lang w:val="is-IS"/>
        </w:rPr>
        <w:t>Öskjur með 84 filmuhúðuðum töflum í PVC/PVDC/álþynnu.</w:t>
      </w:r>
    </w:p>
    <w:p w:rsidR="00A478F3" w:rsidRPr="001845A8" w:rsidRDefault="00A478F3" w:rsidP="00A478F3">
      <w:pPr>
        <w:pStyle w:val="EMEABodyText"/>
        <w:rPr>
          <w:lang w:val="is-IS"/>
        </w:rPr>
      </w:pPr>
      <w:r w:rsidRPr="001845A8">
        <w:rPr>
          <w:lang w:val="is-IS"/>
        </w:rPr>
        <w:t>Öskjur með 90 filmuhúðuðum töflum í PVC/PVDC/álþynnu.</w:t>
      </w:r>
    </w:p>
    <w:p w:rsidR="00A478F3" w:rsidRPr="001845A8" w:rsidRDefault="00A478F3" w:rsidP="00A478F3">
      <w:pPr>
        <w:pStyle w:val="EMEABodyText"/>
        <w:rPr>
          <w:lang w:val="is-IS"/>
        </w:rPr>
      </w:pPr>
      <w:r w:rsidRPr="001845A8">
        <w:rPr>
          <w:lang w:val="is-IS"/>
        </w:rPr>
        <w:t>Öskjur með 98 filmuhúðuðum töflum í PVC/PVDC/álþynnu.</w:t>
      </w:r>
    </w:p>
    <w:p w:rsidR="00A478F3" w:rsidRPr="001845A8" w:rsidRDefault="00A478F3" w:rsidP="00A478F3">
      <w:pPr>
        <w:pStyle w:val="EMEABodyText"/>
        <w:rPr>
          <w:lang w:val="is-IS"/>
        </w:rPr>
      </w:pPr>
      <w:r w:rsidRPr="001845A8">
        <w:rPr>
          <w:lang w:val="is-IS"/>
        </w:rPr>
        <w:t>Öskjur með 56 x 1 filmuhúðaðri töflu í PVC/PVDC/ál rifgötuðum stakskammtaþynnum.</w:t>
      </w:r>
    </w:p>
    <w:p w:rsidR="00A478F3" w:rsidRPr="001845A8" w:rsidRDefault="00A478F3" w:rsidP="00A478F3">
      <w:pPr>
        <w:pStyle w:val="EMEABodyText"/>
        <w:rPr>
          <w:lang w:val="is-IS"/>
        </w:rPr>
      </w:pPr>
    </w:p>
    <w:p w:rsidR="00A478F3" w:rsidRPr="001845A8" w:rsidRDefault="00A478F3" w:rsidP="00A478F3">
      <w:pPr>
        <w:pStyle w:val="EMEABodyText"/>
        <w:rPr>
          <w:lang w:val="is-IS"/>
        </w:rPr>
      </w:pPr>
      <w:r w:rsidRPr="001845A8">
        <w:rPr>
          <w:lang w:val="is-IS"/>
        </w:rPr>
        <w:t>Ekki er víst að allar pakkningastærðirnar séu á markaðssetar.</w:t>
      </w:r>
    </w:p>
    <w:p w:rsidR="00A478F3" w:rsidRPr="001845A8" w:rsidRDefault="00A478F3" w:rsidP="00A478F3">
      <w:pPr>
        <w:pStyle w:val="EMEABodyText"/>
        <w:rPr>
          <w:lang w:val="is-IS"/>
        </w:rPr>
      </w:pPr>
    </w:p>
    <w:p w:rsidR="00A478F3" w:rsidRPr="001845A8" w:rsidRDefault="00A478F3" w:rsidP="00A478F3">
      <w:pPr>
        <w:pStyle w:val="EMEAHeading2"/>
        <w:rPr>
          <w:lang w:val="is-IS"/>
        </w:rPr>
      </w:pPr>
      <w:r w:rsidRPr="001845A8">
        <w:rPr>
          <w:lang w:val="is-IS"/>
        </w:rPr>
        <w:t>6.6</w:t>
      </w:r>
      <w:r w:rsidRPr="001845A8">
        <w:rPr>
          <w:lang w:val="is-IS"/>
        </w:rPr>
        <w:tab/>
      </w:r>
      <w:r w:rsidRPr="001845A8">
        <w:rPr>
          <w:bCs/>
          <w:noProof/>
          <w:lang w:val="is-IS"/>
        </w:rPr>
        <w:t>Sérstakar varúðarráðstafanir við förgun</w:t>
      </w:r>
    </w:p>
    <w:p w:rsidR="00A478F3" w:rsidRPr="00917DA0" w:rsidRDefault="00A478F3" w:rsidP="00A478F3">
      <w:pPr>
        <w:pStyle w:val="EMEAHeading2"/>
        <w:rPr>
          <w:b w:val="0"/>
          <w:lang w:val="is-IS"/>
        </w:rPr>
      </w:pPr>
    </w:p>
    <w:p w:rsidR="00A478F3" w:rsidRPr="00195CBB" w:rsidRDefault="00A478F3" w:rsidP="00A478F3">
      <w:pPr>
        <w:pStyle w:val="EMEABodyText"/>
        <w:rPr>
          <w:lang w:val="is-IS"/>
        </w:rPr>
      </w:pPr>
      <w:r w:rsidRPr="00195CBB">
        <w:rPr>
          <w:noProof/>
          <w:lang w:val="is-IS"/>
        </w:rPr>
        <w:t>Farga skal öllum lyfjaleifum og/eða úrgangi í samræmi við gildandi reglur.</w:t>
      </w:r>
    </w:p>
    <w:p w:rsidR="00A478F3" w:rsidRPr="00195CBB" w:rsidRDefault="00A478F3" w:rsidP="00A478F3">
      <w:pPr>
        <w:pStyle w:val="EMEABodyText"/>
        <w:rPr>
          <w:lang w:val="is-IS"/>
        </w:rPr>
      </w:pPr>
    </w:p>
    <w:p w:rsidR="00A478F3" w:rsidRPr="00195CBB" w:rsidRDefault="00A478F3" w:rsidP="00A478F3">
      <w:pPr>
        <w:pStyle w:val="EMEABodyText"/>
        <w:rPr>
          <w:lang w:val="is-IS"/>
        </w:rPr>
      </w:pPr>
    </w:p>
    <w:p w:rsidR="00A478F3" w:rsidRPr="00195CBB" w:rsidRDefault="00A478F3" w:rsidP="00A478F3">
      <w:pPr>
        <w:pStyle w:val="EMEAHeading1"/>
        <w:rPr>
          <w:lang w:val="is-IS"/>
        </w:rPr>
      </w:pPr>
      <w:r w:rsidRPr="00195CBB">
        <w:rPr>
          <w:lang w:val="is-IS"/>
        </w:rPr>
        <w:t>7.</w:t>
      </w:r>
      <w:r w:rsidRPr="00195CBB">
        <w:rPr>
          <w:lang w:val="is-IS"/>
        </w:rPr>
        <w:tab/>
        <w:t>MARKAÐSLEYFISHAFI</w:t>
      </w:r>
    </w:p>
    <w:p w:rsidR="00A478F3" w:rsidRPr="00917DA0" w:rsidRDefault="00A478F3" w:rsidP="00A478F3">
      <w:pPr>
        <w:pStyle w:val="EMEAHeading1"/>
        <w:rPr>
          <w:b w:val="0"/>
          <w:lang w:val="is-IS"/>
        </w:rPr>
      </w:pPr>
    </w:p>
    <w:p w:rsidR="00A478F3" w:rsidRPr="00195CBB" w:rsidRDefault="00AC03AB" w:rsidP="00A478F3">
      <w:pPr>
        <w:pStyle w:val="EMEAAddress"/>
        <w:rPr>
          <w:lang w:val="is-IS"/>
        </w:rPr>
      </w:pPr>
      <w:r>
        <w:rPr>
          <w:lang w:val="is-IS"/>
        </w:rPr>
        <w:t>sanofi-aventis groupe</w:t>
      </w:r>
      <w:r w:rsidR="00A478F3" w:rsidRPr="00195CBB">
        <w:rPr>
          <w:lang w:val="is-IS"/>
        </w:rPr>
        <w:br/>
      </w:r>
      <w:r w:rsidR="00195CBB" w:rsidRPr="001526D7">
        <w:rPr>
          <w:lang w:val="is-IS"/>
        </w:rPr>
        <w:t>54</w:t>
      </w:r>
      <w:r w:rsidR="00195CBB" w:rsidRPr="00CD73E6">
        <w:rPr>
          <w:lang w:val="is-IS"/>
        </w:rPr>
        <w:t>, rue La Boétie</w:t>
      </w:r>
      <w:r w:rsidR="00195CBB" w:rsidRPr="00CD73E6">
        <w:rPr>
          <w:lang w:val="is-IS"/>
        </w:rPr>
        <w:br/>
      </w:r>
      <w:r w:rsidR="00195CBB" w:rsidRPr="004D638A">
        <w:rPr>
          <w:lang w:val="is-IS"/>
        </w:rPr>
        <w:t>F</w:t>
      </w:r>
      <w:r w:rsidR="00195CBB" w:rsidRPr="004D638A">
        <w:rPr>
          <w:lang w:val="is-IS"/>
        </w:rPr>
        <w:noBreakHyphen/>
        <w:t>75008 Paris </w:t>
      </w:r>
      <w:r w:rsidR="00195CBB" w:rsidRPr="004D638A">
        <w:rPr>
          <w:lang w:val="is-IS"/>
        </w:rPr>
        <w:noBreakHyphen/>
        <w:t> Frakkland</w:t>
      </w:r>
    </w:p>
    <w:p w:rsidR="00A478F3" w:rsidRPr="00195CBB" w:rsidRDefault="00A478F3" w:rsidP="00A478F3">
      <w:pPr>
        <w:pStyle w:val="EMEABodyText"/>
        <w:rPr>
          <w:lang w:val="is-IS"/>
        </w:rPr>
      </w:pPr>
    </w:p>
    <w:p w:rsidR="00A478F3" w:rsidRPr="00195CBB" w:rsidRDefault="00A478F3" w:rsidP="00A478F3">
      <w:pPr>
        <w:pStyle w:val="EMEABodyText"/>
        <w:rPr>
          <w:lang w:val="is-IS"/>
        </w:rPr>
      </w:pPr>
    </w:p>
    <w:p w:rsidR="00A478F3" w:rsidRPr="00195CBB" w:rsidRDefault="00A478F3" w:rsidP="00A478F3">
      <w:pPr>
        <w:pStyle w:val="EMEAHeading1"/>
        <w:rPr>
          <w:lang w:val="is-IS"/>
        </w:rPr>
      </w:pPr>
      <w:r w:rsidRPr="00195CBB">
        <w:rPr>
          <w:lang w:val="is-IS"/>
        </w:rPr>
        <w:t>8.</w:t>
      </w:r>
      <w:r w:rsidRPr="00195CBB">
        <w:rPr>
          <w:lang w:val="is-IS"/>
        </w:rPr>
        <w:tab/>
        <w:t>MARKAÐSLEYFISNÚMER</w:t>
      </w:r>
    </w:p>
    <w:p w:rsidR="00A478F3" w:rsidRPr="00917DA0" w:rsidRDefault="00A478F3" w:rsidP="00A478F3">
      <w:pPr>
        <w:pStyle w:val="EMEAHeading1"/>
        <w:rPr>
          <w:b w:val="0"/>
          <w:lang w:val="is-IS"/>
        </w:rPr>
      </w:pPr>
    </w:p>
    <w:p w:rsidR="00A478F3" w:rsidRPr="00195CBB" w:rsidRDefault="00A478F3" w:rsidP="00A478F3">
      <w:pPr>
        <w:pStyle w:val="EMEABodyText"/>
        <w:rPr>
          <w:lang w:val="is-IS"/>
        </w:rPr>
      </w:pPr>
      <w:r w:rsidRPr="00195CBB">
        <w:rPr>
          <w:lang w:val="is-IS"/>
        </w:rPr>
        <w:t>EU/1/97/046/021-025</w:t>
      </w:r>
      <w:r w:rsidRPr="00195CBB">
        <w:rPr>
          <w:lang w:val="is-IS"/>
        </w:rPr>
        <w:br/>
        <w:t>EU/1/97/046/032</w:t>
      </w:r>
      <w:r w:rsidRPr="00195CBB">
        <w:rPr>
          <w:lang w:val="is-IS"/>
        </w:rPr>
        <w:br/>
        <w:t>EU/1/97/046/035</w:t>
      </w:r>
      <w:r w:rsidRPr="00195CBB">
        <w:rPr>
          <w:lang w:val="is-IS"/>
        </w:rPr>
        <w:br/>
        <w:t>EU/1/97/046/038</w:t>
      </w:r>
    </w:p>
    <w:p w:rsidR="00A478F3" w:rsidRPr="00195CBB" w:rsidRDefault="00A478F3" w:rsidP="00A478F3">
      <w:pPr>
        <w:pStyle w:val="EMEABodyText"/>
        <w:rPr>
          <w:lang w:val="is-IS"/>
        </w:rPr>
      </w:pPr>
    </w:p>
    <w:p w:rsidR="00A478F3" w:rsidRPr="00195CBB" w:rsidRDefault="00A478F3" w:rsidP="00A478F3">
      <w:pPr>
        <w:pStyle w:val="EMEABodyText"/>
        <w:rPr>
          <w:lang w:val="is-IS"/>
        </w:rPr>
      </w:pPr>
    </w:p>
    <w:p w:rsidR="00A478F3" w:rsidRPr="00195CBB" w:rsidRDefault="00A478F3" w:rsidP="00A478F3">
      <w:pPr>
        <w:pStyle w:val="EMEAHeading1"/>
        <w:rPr>
          <w:lang w:val="is-IS"/>
        </w:rPr>
      </w:pPr>
      <w:r w:rsidRPr="00195CBB">
        <w:rPr>
          <w:lang w:val="is-IS"/>
        </w:rPr>
        <w:t>9.</w:t>
      </w:r>
      <w:r w:rsidRPr="00195CBB">
        <w:rPr>
          <w:lang w:val="is-IS"/>
        </w:rPr>
        <w:tab/>
        <w:t>DAGSETNING FYRSTU ÚTGÁFU MARKAÐSLEYFIS/ENDURNÝJUNAR MARKAÐSLEYFIS</w:t>
      </w:r>
    </w:p>
    <w:p w:rsidR="00A478F3" w:rsidRPr="00917DA0" w:rsidRDefault="00A478F3" w:rsidP="00A478F3">
      <w:pPr>
        <w:pStyle w:val="EMEAHeading1"/>
        <w:rPr>
          <w:b w:val="0"/>
          <w:lang w:val="is-IS"/>
        </w:rPr>
      </w:pPr>
    </w:p>
    <w:p w:rsidR="00A478F3" w:rsidRPr="00195CBB" w:rsidRDefault="00A478F3" w:rsidP="00A478F3">
      <w:pPr>
        <w:pStyle w:val="EMEABodyText"/>
        <w:rPr>
          <w:lang w:val="is-IS"/>
        </w:rPr>
      </w:pPr>
      <w:r w:rsidRPr="00195CBB">
        <w:rPr>
          <w:lang w:val="is-IS"/>
        </w:rPr>
        <w:t>Dagsetning fyrstu útgáfu markaðsleyfis: 27. ágúst 1997</w:t>
      </w:r>
      <w:r w:rsidRPr="00195CBB">
        <w:rPr>
          <w:lang w:val="is-IS"/>
        </w:rPr>
        <w:br/>
      </w:r>
      <w:r w:rsidR="00195CBB" w:rsidRPr="00D85DBF">
        <w:rPr>
          <w:lang w:val="is-IS"/>
        </w:rPr>
        <w:t>Nýjasta dagsetning endurnýjunar markaðsleyfis: 27. ágúst 2007</w:t>
      </w:r>
    </w:p>
    <w:p w:rsidR="00A478F3" w:rsidRPr="00195CBB" w:rsidRDefault="00A478F3" w:rsidP="00A478F3">
      <w:pPr>
        <w:pStyle w:val="EMEABodyText"/>
        <w:rPr>
          <w:lang w:val="is-IS"/>
        </w:rPr>
      </w:pPr>
    </w:p>
    <w:p w:rsidR="00A478F3" w:rsidRPr="00195CBB" w:rsidRDefault="00A478F3" w:rsidP="00A478F3">
      <w:pPr>
        <w:pStyle w:val="EMEAHeading1"/>
        <w:ind w:left="0" w:firstLine="0"/>
        <w:rPr>
          <w:lang w:val="is-IS"/>
        </w:rPr>
      </w:pPr>
      <w:r w:rsidRPr="00195CBB">
        <w:rPr>
          <w:lang w:val="is-IS"/>
        </w:rPr>
        <w:t>10.</w:t>
      </w:r>
      <w:r w:rsidRPr="00195CBB">
        <w:rPr>
          <w:lang w:val="is-IS"/>
        </w:rPr>
        <w:tab/>
        <w:t>DAGSETNING ENDURSKOÐUNAR TEXTANS</w:t>
      </w:r>
    </w:p>
    <w:p w:rsidR="00A478F3" w:rsidRPr="00195CBB" w:rsidRDefault="00A478F3" w:rsidP="00A478F3">
      <w:pPr>
        <w:pStyle w:val="EMEABodyText"/>
        <w:rPr>
          <w:lang w:val="is-IS"/>
        </w:rPr>
      </w:pPr>
    </w:p>
    <w:p w:rsidR="00A478F3" w:rsidRPr="00195CBB" w:rsidRDefault="00195CBB" w:rsidP="00A478F3">
      <w:pPr>
        <w:pStyle w:val="EMEABodyText"/>
        <w:rPr>
          <w:lang w:val="is-IS"/>
        </w:rPr>
      </w:pPr>
      <w:r w:rsidRPr="00D85DBF">
        <w:rPr>
          <w:lang w:val="is-IS"/>
        </w:rPr>
        <w:t>Ítarlegar upplýsingar um lyfið eru birtar á vef Lyfjastofnunar Evrópu http://www.ema.europa.eu</w:t>
      </w:r>
      <w:r w:rsidR="00D1590C">
        <w:rPr>
          <w:lang w:val="is-IS"/>
        </w:rPr>
        <w:t>.</w:t>
      </w:r>
    </w:p>
    <w:p w:rsidR="00A478F3" w:rsidRPr="00195CBB" w:rsidRDefault="00A478F3" w:rsidP="00A478F3">
      <w:pPr>
        <w:pStyle w:val="EMEAHeading1"/>
        <w:rPr>
          <w:lang w:val="is-IS"/>
        </w:rPr>
      </w:pPr>
      <w:r w:rsidRPr="00195CBB">
        <w:rPr>
          <w:lang w:val="is-IS"/>
        </w:rPr>
        <w:br w:type="page"/>
        <w:t>1.</w:t>
      </w:r>
      <w:r w:rsidRPr="00195CBB">
        <w:rPr>
          <w:lang w:val="is-IS"/>
        </w:rPr>
        <w:tab/>
        <w:t>HEITI LYFS</w:t>
      </w:r>
    </w:p>
    <w:p w:rsidR="00A478F3" w:rsidRPr="00917DA0" w:rsidRDefault="00A478F3" w:rsidP="00A478F3">
      <w:pPr>
        <w:pStyle w:val="EMEAHeading1"/>
        <w:rPr>
          <w:b w:val="0"/>
          <w:lang w:val="is-IS"/>
        </w:rPr>
      </w:pPr>
    </w:p>
    <w:p w:rsidR="00A478F3" w:rsidRPr="00195CBB" w:rsidRDefault="00A478F3" w:rsidP="00A478F3">
      <w:pPr>
        <w:pStyle w:val="EMEABodyText"/>
        <w:rPr>
          <w:lang w:val="is-IS"/>
        </w:rPr>
      </w:pPr>
      <w:r w:rsidRPr="00195CBB">
        <w:rPr>
          <w:lang w:val="is-IS"/>
        </w:rPr>
        <w:t>Aprovel 300 mg filmuhúðaðar töflur.</w:t>
      </w:r>
    </w:p>
    <w:p w:rsidR="00A478F3" w:rsidRPr="00195CBB" w:rsidRDefault="00A478F3" w:rsidP="00A478F3">
      <w:pPr>
        <w:pStyle w:val="EMEABodyText"/>
        <w:rPr>
          <w:lang w:val="is-IS"/>
        </w:rPr>
      </w:pPr>
    </w:p>
    <w:p w:rsidR="00A478F3" w:rsidRPr="00195CBB" w:rsidRDefault="00A478F3" w:rsidP="00A478F3">
      <w:pPr>
        <w:pStyle w:val="EMEABodyText"/>
        <w:rPr>
          <w:lang w:val="is-IS"/>
        </w:rPr>
      </w:pPr>
    </w:p>
    <w:p w:rsidR="00A478F3" w:rsidRPr="00195CBB" w:rsidRDefault="00A478F3" w:rsidP="00A478F3">
      <w:pPr>
        <w:pStyle w:val="EMEAHeading1"/>
        <w:rPr>
          <w:lang w:val="is-IS"/>
        </w:rPr>
      </w:pPr>
      <w:r w:rsidRPr="00195CBB">
        <w:rPr>
          <w:lang w:val="is-IS"/>
        </w:rPr>
        <w:t>2.</w:t>
      </w:r>
      <w:r w:rsidRPr="00195CBB">
        <w:rPr>
          <w:lang w:val="is-IS"/>
        </w:rPr>
        <w:tab/>
        <w:t>INNIHALDSLÝSING</w:t>
      </w:r>
    </w:p>
    <w:p w:rsidR="00A478F3" w:rsidRPr="00917DA0" w:rsidRDefault="00A478F3" w:rsidP="00A478F3">
      <w:pPr>
        <w:pStyle w:val="EMEAHeading1"/>
        <w:rPr>
          <w:b w:val="0"/>
          <w:lang w:val="is-IS"/>
        </w:rPr>
      </w:pPr>
    </w:p>
    <w:p w:rsidR="00A478F3" w:rsidRPr="00195CBB" w:rsidRDefault="00A478F3" w:rsidP="00A478F3">
      <w:pPr>
        <w:pStyle w:val="EMEABodyText"/>
        <w:rPr>
          <w:lang w:val="is-IS"/>
        </w:rPr>
      </w:pPr>
      <w:r w:rsidRPr="00195CBB">
        <w:rPr>
          <w:lang w:val="is-IS"/>
        </w:rPr>
        <w:t>Hver filmuhúðuð tafla inniheldur 300 mg af irbesartani.</w:t>
      </w:r>
    </w:p>
    <w:p w:rsidR="00A478F3" w:rsidRPr="00195CBB" w:rsidRDefault="00A478F3" w:rsidP="00A478F3">
      <w:pPr>
        <w:pStyle w:val="EMEABodyText"/>
        <w:rPr>
          <w:lang w:val="is-IS"/>
        </w:rPr>
      </w:pPr>
    </w:p>
    <w:p w:rsidR="00A478F3" w:rsidRPr="00195CBB" w:rsidRDefault="00A478F3" w:rsidP="00A478F3">
      <w:pPr>
        <w:pStyle w:val="EMEABodyText"/>
        <w:rPr>
          <w:lang w:val="is-IS"/>
        </w:rPr>
      </w:pPr>
      <w:r w:rsidRPr="00917DA0">
        <w:rPr>
          <w:u w:val="single"/>
          <w:lang w:val="is-IS"/>
        </w:rPr>
        <w:t>Hjálparefni</w:t>
      </w:r>
      <w:r w:rsidR="007A20B7" w:rsidRPr="00917DA0">
        <w:rPr>
          <w:u w:val="single"/>
          <w:lang w:val="is-IS"/>
        </w:rPr>
        <w:t xml:space="preserve"> </w:t>
      </w:r>
      <w:r w:rsidR="007A20B7" w:rsidRPr="00917DA0">
        <w:rPr>
          <w:szCs w:val="22"/>
          <w:u w:val="single"/>
          <w:lang w:val="is-IS"/>
        </w:rPr>
        <w:t>með þekkta verkun</w:t>
      </w:r>
      <w:r w:rsidRPr="00195CBB">
        <w:rPr>
          <w:lang w:val="is-IS"/>
        </w:rPr>
        <w:t>: 102,00 mg af laktósa einhýdrati í hverri filmuhúðaðri töflu.</w:t>
      </w:r>
    </w:p>
    <w:p w:rsidR="00A478F3" w:rsidRPr="00195CBB" w:rsidRDefault="00A478F3" w:rsidP="00A478F3">
      <w:pPr>
        <w:pStyle w:val="EMEABodyText"/>
        <w:rPr>
          <w:lang w:val="is-IS"/>
        </w:rPr>
      </w:pPr>
    </w:p>
    <w:p w:rsidR="00A478F3" w:rsidRPr="00195CBB" w:rsidRDefault="00A478F3" w:rsidP="00A478F3">
      <w:pPr>
        <w:pStyle w:val="EMEABodyText"/>
        <w:rPr>
          <w:lang w:val="is-IS"/>
        </w:rPr>
      </w:pPr>
      <w:r w:rsidRPr="00195CBB">
        <w:rPr>
          <w:lang w:val="is-IS"/>
        </w:rPr>
        <w:t>Sjá lista yfir öll hjálparefni í kafla 6.1.</w:t>
      </w:r>
    </w:p>
    <w:p w:rsidR="00A478F3" w:rsidRPr="00195CBB" w:rsidRDefault="00A478F3" w:rsidP="00A478F3">
      <w:pPr>
        <w:pStyle w:val="EMEABodyText"/>
        <w:rPr>
          <w:lang w:val="is-IS"/>
        </w:rPr>
      </w:pPr>
    </w:p>
    <w:p w:rsidR="00A478F3" w:rsidRPr="00195CBB" w:rsidRDefault="00A478F3" w:rsidP="00A478F3">
      <w:pPr>
        <w:pStyle w:val="EMEABodyText"/>
        <w:rPr>
          <w:lang w:val="is-IS"/>
        </w:rPr>
      </w:pPr>
    </w:p>
    <w:p w:rsidR="00A478F3" w:rsidRPr="00195CBB" w:rsidRDefault="00A478F3" w:rsidP="00A478F3">
      <w:pPr>
        <w:pStyle w:val="EMEAHeading1"/>
        <w:rPr>
          <w:lang w:val="is-IS"/>
        </w:rPr>
      </w:pPr>
      <w:r w:rsidRPr="00195CBB">
        <w:rPr>
          <w:lang w:val="is-IS"/>
        </w:rPr>
        <w:t>3.</w:t>
      </w:r>
      <w:r w:rsidRPr="00195CBB">
        <w:rPr>
          <w:lang w:val="is-IS"/>
        </w:rPr>
        <w:tab/>
        <w:t>LYFJAFORM</w:t>
      </w:r>
    </w:p>
    <w:p w:rsidR="00A478F3" w:rsidRPr="00917DA0" w:rsidRDefault="00A478F3" w:rsidP="00A478F3">
      <w:pPr>
        <w:pStyle w:val="EMEAHeading1"/>
        <w:rPr>
          <w:b w:val="0"/>
          <w:lang w:val="is-IS"/>
        </w:rPr>
      </w:pPr>
    </w:p>
    <w:p w:rsidR="00A478F3" w:rsidRPr="00195CBB" w:rsidRDefault="00A478F3" w:rsidP="00A478F3">
      <w:pPr>
        <w:pStyle w:val="EMEABodyText"/>
        <w:rPr>
          <w:lang w:val="is-IS"/>
        </w:rPr>
      </w:pPr>
      <w:r w:rsidRPr="00195CBB">
        <w:rPr>
          <w:lang w:val="is-IS"/>
        </w:rPr>
        <w:t>Filmuhúðuð tafla.</w:t>
      </w:r>
    </w:p>
    <w:p w:rsidR="00A478F3" w:rsidRPr="00195CBB" w:rsidRDefault="00A478F3" w:rsidP="00A478F3">
      <w:pPr>
        <w:pStyle w:val="EMEABodyText"/>
        <w:rPr>
          <w:lang w:val="is-IS"/>
        </w:rPr>
      </w:pPr>
      <w:r w:rsidRPr="00195CBB">
        <w:rPr>
          <w:lang w:val="is-IS"/>
        </w:rPr>
        <w:t>Hvít eða beinhvít, tvíkúpt og sporöskjulaga með inngreyptri mynd af hjarta á annarri hliðinni og númerið 2873 greypt á hinni hliðinni.</w:t>
      </w:r>
    </w:p>
    <w:p w:rsidR="00A478F3" w:rsidRPr="00195CBB" w:rsidRDefault="00A478F3" w:rsidP="00A478F3">
      <w:pPr>
        <w:pStyle w:val="EMEABodyText"/>
        <w:rPr>
          <w:lang w:val="is-IS"/>
        </w:rPr>
      </w:pPr>
    </w:p>
    <w:p w:rsidR="00A478F3" w:rsidRPr="00195CBB" w:rsidRDefault="00A478F3" w:rsidP="00A478F3">
      <w:pPr>
        <w:pStyle w:val="EMEABodyText"/>
        <w:rPr>
          <w:lang w:val="is-IS"/>
        </w:rPr>
      </w:pPr>
    </w:p>
    <w:p w:rsidR="00A478F3" w:rsidRPr="00195CBB" w:rsidRDefault="00A478F3" w:rsidP="00A478F3">
      <w:pPr>
        <w:pStyle w:val="EMEAHeading1"/>
        <w:rPr>
          <w:lang w:val="is-IS"/>
        </w:rPr>
      </w:pPr>
      <w:r w:rsidRPr="00195CBB">
        <w:rPr>
          <w:lang w:val="is-IS"/>
        </w:rPr>
        <w:t>4.</w:t>
      </w:r>
      <w:r w:rsidRPr="00195CBB">
        <w:rPr>
          <w:lang w:val="is-IS"/>
        </w:rPr>
        <w:tab/>
        <w:t>KLÍNÍSKAR UPPLÝSINGAR</w:t>
      </w:r>
    </w:p>
    <w:p w:rsidR="00A478F3" w:rsidRPr="00917DA0" w:rsidRDefault="00A478F3" w:rsidP="00A478F3">
      <w:pPr>
        <w:pStyle w:val="EMEAHeading1"/>
        <w:rPr>
          <w:b w:val="0"/>
          <w:lang w:val="is-IS"/>
        </w:rPr>
      </w:pPr>
    </w:p>
    <w:p w:rsidR="00A478F3" w:rsidRPr="00195CBB" w:rsidRDefault="00A478F3" w:rsidP="00A478F3">
      <w:pPr>
        <w:pStyle w:val="EMEAHeading2"/>
        <w:rPr>
          <w:lang w:val="is-IS"/>
        </w:rPr>
      </w:pPr>
      <w:r w:rsidRPr="00195CBB">
        <w:rPr>
          <w:lang w:val="is-IS"/>
        </w:rPr>
        <w:t>4.1</w:t>
      </w:r>
      <w:r w:rsidRPr="00195CBB">
        <w:rPr>
          <w:lang w:val="is-IS"/>
        </w:rPr>
        <w:tab/>
        <w:t>Ábendingar</w:t>
      </w:r>
    </w:p>
    <w:p w:rsidR="00A478F3" w:rsidRPr="00917DA0" w:rsidRDefault="00A478F3" w:rsidP="00A478F3">
      <w:pPr>
        <w:pStyle w:val="EMEAHeading2"/>
        <w:rPr>
          <w:b w:val="0"/>
          <w:lang w:val="is-IS"/>
        </w:rPr>
      </w:pPr>
    </w:p>
    <w:p w:rsidR="00A478F3" w:rsidRPr="00195CBB" w:rsidRDefault="00A478F3" w:rsidP="00A478F3">
      <w:pPr>
        <w:pStyle w:val="EMEABodyText"/>
        <w:rPr>
          <w:lang w:val="is-IS"/>
        </w:rPr>
      </w:pPr>
      <w:r w:rsidRPr="00195CBB">
        <w:rPr>
          <w:lang w:val="is-IS"/>
        </w:rPr>
        <w:t>Aprovel er ætlað sem meðferð hjá fullorðnum við háþrýstingi.</w:t>
      </w:r>
    </w:p>
    <w:p w:rsidR="005423D0" w:rsidRDefault="005423D0" w:rsidP="00A478F3">
      <w:pPr>
        <w:pStyle w:val="EMEABodyText"/>
        <w:rPr>
          <w:lang w:val="is-IS"/>
        </w:rPr>
      </w:pPr>
    </w:p>
    <w:p w:rsidR="00A478F3" w:rsidRPr="00195CBB" w:rsidRDefault="00A478F3" w:rsidP="00A478F3">
      <w:pPr>
        <w:pStyle w:val="EMEABodyText"/>
        <w:rPr>
          <w:lang w:val="is-IS"/>
        </w:rPr>
      </w:pPr>
      <w:r w:rsidRPr="00195CBB">
        <w:rPr>
          <w:lang w:val="is-IS"/>
        </w:rPr>
        <w:t>Það er líka ætlað sem meðferð við nýrnasjúkdómi hjá fullorðnum sjúklingum með háþrýsting og sykursýki af gerð 2 sem hluti lyfjagjafar við háþrýstingi (sjá kafla </w:t>
      </w:r>
      <w:r w:rsidR="00916EE8" w:rsidRPr="00917DA0">
        <w:rPr>
          <w:lang w:val="is-IS"/>
        </w:rPr>
        <w:t>4.3, 4.4, 4.5 og</w:t>
      </w:r>
      <w:r w:rsidR="00916EE8" w:rsidRPr="00917DA0">
        <w:rPr>
          <w:i/>
          <w:lang w:val="is-IS"/>
        </w:rPr>
        <w:t xml:space="preserve"> </w:t>
      </w:r>
      <w:r w:rsidRPr="00195CBB">
        <w:rPr>
          <w:lang w:val="is-IS"/>
        </w:rPr>
        <w:t>5.1).</w:t>
      </w:r>
    </w:p>
    <w:p w:rsidR="00A478F3" w:rsidRPr="00195CBB" w:rsidRDefault="00A478F3" w:rsidP="00A478F3">
      <w:pPr>
        <w:pStyle w:val="EMEABodyText"/>
        <w:rPr>
          <w:lang w:val="is-IS"/>
        </w:rPr>
      </w:pPr>
    </w:p>
    <w:p w:rsidR="00A478F3" w:rsidRPr="00195CBB" w:rsidRDefault="00A478F3" w:rsidP="00A478F3">
      <w:pPr>
        <w:pStyle w:val="EMEAHeading2"/>
        <w:rPr>
          <w:lang w:val="is-IS"/>
        </w:rPr>
      </w:pPr>
      <w:r w:rsidRPr="00195CBB">
        <w:rPr>
          <w:lang w:val="is-IS"/>
        </w:rPr>
        <w:t>4.2</w:t>
      </w:r>
      <w:r w:rsidRPr="00195CBB">
        <w:rPr>
          <w:lang w:val="is-IS"/>
        </w:rPr>
        <w:tab/>
        <w:t>Skammtar og lyfjagjöf</w:t>
      </w:r>
    </w:p>
    <w:p w:rsidR="00A478F3" w:rsidRPr="00917DA0" w:rsidRDefault="00A478F3" w:rsidP="00A478F3">
      <w:pPr>
        <w:pStyle w:val="EMEAHeading2"/>
        <w:rPr>
          <w:b w:val="0"/>
          <w:lang w:val="is-IS"/>
        </w:rPr>
      </w:pPr>
    </w:p>
    <w:p w:rsidR="00A478F3" w:rsidRPr="00917DA0" w:rsidRDefault="00A478F3" w:rsidP="00A478F3">
      <w:pPr>
        <w:pStyle w:val="EMEABodyText"/>
        <w:rPr>
          <w:u w:val="single"/>
          <w:lang w:val="is-IS"/>
        </w:rPr>
      </w:pPr>
      <w:r w:rsidRPr="00917DA0">
        <w:rPr>
          <w:u w:val="single"/>
          <w:lang w:val="is-IS"/>
        </w:rPr>
        <w:t>Skammtar</w:t>
      </w:r>
    </w:p>
    <w:p w:rsidR="00A478F3" w:rsidRPr="00917DA0" w:rsidRDefault="00A478F3" w:rsidP="00A478F3">
      <w:pPr>
        <w:pStyle w:val="EMEAHeading2"/>
        <w:rPr>
          <w:b w:val="0"/>
          <w:lang w:val="is-IS"/>
        </w:rPr>
      </w:pPr>
    </w:p>
    <w:p w:rsidR="00A478F3" w:rsidRPr="00195CBB" w:rsidRDefault="00A478F3" w:rsidP="00A478F3">
      <w:pPr>
        <w:pStyle w:val="EMEABodyText"/>
        <w:rPr>
          <w:lang w:val="is-IS"/>
        </w:rPr>
      </w:pPr>
      <w:r w:rsidRPr="00195CBB">
        <w:rPr>
          <w:lang w:val="is-IS"/>
        </w:rPr>
        <w:t>Venjulegur upphafs- og viðhaldsskammtur sem mælt er með er 150 mg einu sinni á sólarhring, tekinn með eða án matar. Með því að gefa 150 mg skammt af Aprovel einu sinni á sólarhring næst betri sólarhringsstjórn á blóðþrýstingi en með 75 mg skammti. Þó skal hafa í huga að gefa má sjúklingum sem eru í blóðskilun og þeim sem eru eldri en 75 ára 75 mg upphafsskammt.</w:t>
      </w:r>
    </w:p>
    <w:p w:rsidR="00A478F3" w:rsidRPr="00195CBB" w:rsidRDefault="00A478F3" w:rsidP="00A478F3">
      <w:pPr>
        <w:pStyle w:val="EMEABodyText"/>
        <w:rPr>
          <w:lang w:val="is-IS"/>
        </w:rPr>
      </w:pPr>
    </w:p>
    <w:p w:rsidR="00A478F3" w:rsidRPr="00195CBB" w:rsidRDefault="00A478F3" w:rsidP="00A478F3">
      <w:pPr>
        <w:pStyle w:val="EMEABodyText"/>
        <w:rPr>
          <w:lang w:val="is-IS"/>
        </w:rPr>
      </w:pPr>
      <w:r w:rsidRPr="00195CBB">
        <w:rPr>
          <w:lang w:val="is-IS"/>
        </w:rPr>
        <w:t>Hjá þeim sjúklingum þar sem 150 mg skammtur einu sinni á sólarhring reynist ekki nægjanlegur má auka skammt Aprovel í 300 mg eða gefa að auki annað blóðþrýstingslækkandi lyf</w:t>
      </w:r>
      <w:r w:rsidR="00916EE8" w:rsidRPr="00916EE8">
        <w:rPr>
          <w:lang w:val="is-IS"/>
        </w:rPr>
        <w:t xml:space="preserve"> (</w:t>
      </w:r>
      <w:r w:rsidR="00916EE8" w:rsidRPr="00917DA0">
        <w:rPr>
          <w:lang w:val="is-IS"/>
        </w:rPr>
        <w:t>sjá kafla 4.3, 4.4, 4.5 og 5.1)</w:t>
      </w:r>
      <w:r w:rsidRPr="00195CBB">
        <w:rPr>
          <w:lang w:val="is-IS"/>
        </w:rPr>
        <w:t>. Sérstaklega má nefna að með því að gefa þvagræsilyf, t.d. hýdróklórtíazíð, að auki með Aprovel fæst samanlögð verkun beggja lyfja (sjá kafla 4.5).</w:t>
      </w:r>
    </w:p>
    <w:p w:rsidR="00A478F3" w:rsidRPr="00195CBB" w:rsidRDefault="00A478F3" w:rsidP="00A478F3">
      <w:pPr>
        <w:pStyle w:val="EMEABodyText"/>
        <w:rPr>
          <w:lang w:val="is-IS"/>
        </w:rPr>
      </w:pPr>
    </w:p>
    <w:p w:rsidR="00A478F3" w:rsidRPr="00195CBB" w:rsidRDefault="00A478F3" w:rsidP="00A478F3">
      <w:pPr>
        <w:pStyle w:val="EMEABodyText"/>
        <w:rPr>
          <w:lang w:val="is-IS"/>
        </w:rPr>
      </w:pPr>
      <w:r w:rsidRPr="00195CBB">
        <w:rPr>
          <w:lang w:val="is-IS"/>
        </w:rPr>
        <w:t>Við háþrýsting hjá sjúklingum með sykursýki af gerð 2 á að hefja meðferð með 150 mg af irbesartani einu sinni á sólarhring og hækka hana upp í 300 mg einu sinni á sólarhring sem æskilegan viðhaldsskammt við meðferð á nýrnasjúkdómi. Sýnt hefur verið fram á ávinning fyrir nýru af Aprovel við háþrýstingi hjá sjúklingum með sykursýki af gerð 2. Þetta byggist á rannsóknum þar sem irbesartan var notað með öðrum háþrýstingslyfjum eftir þörfum til þess að ná markblóðþrýstingi (sjá kafla </w:t>
      </w:r>
      <w:r w:rsidR="00916EE8" w:rsidRPr="00917DA0">
        <w:rPr>
          <w:lang w:val="is-IS"/>
        </w:rPr>
        <w:t>4.3, 4.4, 4.5 og</w:t>
      </w:r>
      <w:r w:rsidR="00916EE8" w:rsidRPr="00917DA0">
        <w:rPr>
          <w:i/>
          <w:lang w:val="is-IS"/>
        </w:rPr>
        <w:t xml:space="preserve"> </w:t>
      </w:r>
      <w:r w:rsidRPr="00195CBB">
        <w:rPr>
          <w:lang w:val="is-IS"/>
        </w:rPr>
        <w:t>5.1).</w:t>
      </w:r>
    </w:p>
    <w:p w:rsidR="00A478F3" w:rsidRPr="00195CBB" w:rsidRDefault="00A478F3" w:rsidP="00A478F3">
      <w:pPr>
        <w:pStyle w:val="EMEABodyText"/>
        <w:rPr>
          <w:lang w:val="is-IS"/>
        </w:rPr>
      </w:pPr>
    </w:p>
    <w:p w:rsidR="00A478F3" w:rsidRPr="00917DA0" w:rsidRDefault="00A478F3" w:rsidP="00917DA0">
      <w:pPr>
        <w:pStyle w:val="EMEABodyText"/>
        <w:keepNext/>
        <w:rPr>
          <w:u w:val="single"/>
          <w:lang w:val="is-IS"/>
        </w:rPr>
      </w:pPr>
      <w:r w:rsidRPr="00917DA0">
        <w:rPr>
          <w:u w:val="single"/>
          <w:lang w:val="is-IS"/>
        </w:rPr>
        <w:t>Sérstakir sjúklingahópar</w:t>
      </w:r>
    </w:p>
    <w:p w:rsidR="00A478F3" w:rsidRPr="00195CBB" w:rsidRDefault="00A478F3" w:rsidP="00917DA0">
      <w:pPr>
        <w:pStyle w:val="EMEABodyText"/>
        <w:keepNext/>
        <w:rPr>
          <w:lang w:val="is-IS"/>
        </w:rPr>
      </w:pPr>
    </w:p>
    <w:p w:rsidR="005423D0" w:rsidRDefault="00A478F3" w:rsidP="00917DA0">
      <w:pPr>
        <w:pStyle w:val="EMEABodyText"/>
        <w:keepNext/>
        <w:rPr>
          <w:lang w:val="is-IS"/>
        </w:rPr>
      </w:pPr>
      <w:r w:rsidRPr="00195CBB">
        <w:rPr>
          <w:i/>
          <w:lang w:val="is-IS"/>
        </w:rPr>
        <w:t>Skert nýrnastarfsemi</w:t>
      </w:r>
    </w:p>
    <w:p w:rsidR="005423D0" w:rsidRDefault="005423D0" w:rsidP="00917DA0">
      <w:pPr>
        <w:pStyle w:val="EMEABodyText"/>
        <w:keepNext/>
        <w:rPr>
          <w:lang w:val="is-IS"/>
        </w:rPr>
      </w:pPr>
    </w:p>
    <w:p w:rsidR="00A478F3" w:rsidRPr="00195CBB" w:rsidRDefault="00A478F3" w:rsidP="00A478F3">
      <w:pPr>
        <w:pStyle w:val="EMEABodyText"/>
        <w:rPr>
          <w:lang w:val="is-IS"/>
        </w:rPr>
      </w:pPr>
      <w:r w:rsidRPr="00195CBB">
        <w:rPr>
          <w:lang w:val="is-IS"/>
        </w:rPr>
        <w:t>Ekki er nauðsynlegt að breyta skömmtum hjá sjúklingum með skerta nýrnastarfsemi. Hafa skal í huga að gefa sjúklingum í blóðskilun lægri upphafsskammt (75 mg) (sjá kafla 4.4).</w:t>
      </w:r>
    </w:p>
    <w:p w:rsidR="00A478F3" w:rsidRPr="00195CBB" w:rsidRDefault="00A478F3" w:rsidP="00A478F3">
      <w:pPr>
        <w:pStyle w:val="EMEABodyText"/>
        <w:rPr>
          <w:lang w:val="is-IS"/>
        </w:rPr>
      </w:pPr>
    </w:p>
    <w:p w:rsidR="005423D0" w:rsidRDefault="007A20B7" w:rsidP="00A478F3">
      <w:pPr>
        <w:pStyle w:val="EMEABodyText"/>
        <w:rPr>
          <w:lang w:val="is-IS"/>
        </w:rPr>
      </w:pPr>
      <w:r w:rsidRPr="0023614E">
        <w:rPr>
          <w:i/>
          <w:lang w:val="is-IS"/>
        </w:rPr>
        <w:t>Skert lifrarstarfsemi</w:t>
      </w:r>
    </w:p>
    <w:p w:rsidR="005423D0" w:rsidRDefault="005423D0" w:rsidP="00A478F3">
      <w:pPr>
        <w:pStyle w:val="EMEABodyText"/>
        <w:rPr>
          <w:lang w:val="is-IS"/>
        </w:rPr>
      </w:pPr>
    </w:p>
    <w:p w:rsidR="00A478F3" w:rsidRPr="00195CBB" w:rsidRDefault="00A478F3" w:rsidP="00A478F3">
      <w:pPr>
        <w:pStyle w:val="EMEABodyText"/>
        <w:rPr>
          <w:lang w:val="is-IS"/>
        </w:rPr>
      </w:pPr>
      <w:r w:rsidRPr="00195CBB">
        <w:rPr>
          <w:lang w:val="is-IS"/>
        </w:rPr>
        <w:t xml:space="preserve">Ekki er nauðsynlegt að breyta skömmtum hjá sjúklingum með væga eða </w:t>
      </w:r>
      <w:r w:rsidR="00A500F7" w:rsidRPr="0023614E">
        <w:rPr>
          <w:lang w:val="is-IS"/>
        </w:rPr>
        <w:t>meðal</w:t>
      </w:r>
      <w:r w:rsidR="00A500F7">
        <w:rPr>
          <w:lang w:val="is-IS"/>
        </w:rPr>
        <w:t>lagi</w:t>
      </w:r>
      <w:r w:rsidR="00A500F7" w:rsidRPr="0023614E">
        <w:rPr>
          <w:lang w:val="is-IS"/>
        </w:rPr>
        <w:t xml:space="preserve"> </w:t>
      </w:r>
      <w:r w:rsidR="00A500F7">
        <w:rPr>
          <w:lang w:val="is-IS"/>
        </w:rPr>
        <w:t>skerta</w:t>
      </w:r>
      <w:r w:rsidR="00A500F7" w:rsidRPr="0023614E">
        <w:rPr>
          <w:lang w:val="is-IS"/>
        </w:rPr>
        <w:t xml:space="preserve"> </w:t>
      </w:r>
      <w:r w:rsidRPr="00195CBB">
        <w:rPr>
          <w:lang w:val="is-IS"/>
        </w:rPr>
        <w:t>á lifrarstarfsemi. Engin klínísk reynsla er af notkun lyfsins hjá sjúklingum með</w:t>
      </w:r>
      <w:r w:rsidR="00A500F7">
        <w:rPr>
          <w:lang w:val="is-IS"/>
        </w:rPr>
        <w:t xml:space="preserve"> alvarlega</w:t>
      </w:r>
      <w:r w:rsidRPr="00195CBB">
        <w:rPr>
          <w:lang w:val="is-IS"/>
        </w:rPr>
        <w:t xml:space="preserve"> skerta lifrarstarfsemi.</w:t>
      </w:r>
    </w:p>
    <w:p w:rsidR="00A478F3" w:rsidRPr="00917DA0" w:rsidRDefault="00A478F3" w:rsidP="00A478F3">
      <w:pPr>
        <w:pStyle w:val="EMEABodyText"/>
        <w:rPr>
          <w:lang w:val="is-IS"/>
        </w:rPr>
      </w:pPr>
    </w:p>
    <w:p w:rsidR="005423D0" w:rsidRDefault="007A20B7" w:rsidP="00A478F3">
      <w:pPr>
        <w:pStyle w:val="EMEABodyText"/>
        <w:rPr>
          <w:lang w:val="is-IS"/>
        </w:rPr>
      </w:pPr>
      <w:r w:rsidRPr="0023614E">
        <w:rPr>
          <w:i/>
          <w:lang w:val="is-IS"/>
        </w:rPr>
        <w:t>Aldraðir</w:t>
      </w:r>
    </w:p>
    <w:p w:rsidR="005423D0" w:rsidRDefault="005423D0" w:rsidP="00A478F3">
      <w:pPr>
        <w:pStyle w:val="EMEABodyText"/>
        <w:rPr>
          <w:lang w:val="is-IS"/>
        </w:rPr>
      </w:pPr>
    </w:p>
    <w:p w:rsidR="00A478F3" w:rsidRPr="00195CBB" w:rsidRDefault="00A478F3" w:rsidP="00A478F3">
      <w:pPr>
        <w:pStyle w:val="EMEABodyText"/>
        <w:rPr>
          <w:lang w:val="is-IS"/>
        </w:rPr>
      </w:pPr>
      <w:r w:rsidRPr="00195CBB">
        <w:rPr>
          <w:lang w:val="is-IS"/>
        </w:rPr>
        <w:t>Þrátt fyrir að íhuga beri að gefa sjúklingum eldri en 75 ára 75 mg upphafsskammt er að jafnaði ekki nauðsynlegt að breyta skömmtum hjá öldruðum.</w:t>
      </w:r>
    </w:p>
    <w:p w:rsidR="00A478F3" w:rsidRPr="00195CBB" w:rsidRDefault="00A478F3" w:rsidP="00A478F3">
      <w:pPr>
        <w:pStyle w:val="EMEABodyText"/>
        <w:rPr>
          <w:lang w:val="is-IS"/>
        </w:rPr>
      </w:pPr>
    </w:p>
    <w:p w:rsidR="005423D0" w:rsidRDefault="007A20B7" w:rsidP="007A20B7">
      <w:pPr>
        <w:pStyle w:val="EMEABodyText"/>
        <w:rPr>
          <w:lang w:val="is-IS"/>
        </w:rPr>
      </w:pPr>
      <w:r w:rsidRPr="0023614E">
        <w:rPr>
          <w:i/>
          <w:lang w:val="is-IS"/>
        </w:rPr>
        <w:t>Börn</w:t>
      </w:r>
    </w:p>
    <w:p w:rsidR="005423D0" w:rsidRDefault="005423D0" w:rsidP="007A20B7">
      <w:pPr>
        <w:pStyle w:val="EMEABodyText"/>
        <w:rPr>
          <w:lang w:val="is-IS"/>
        </w:rPr>
      </w:pPr>
    </w:p>
    <w:p w:rsidR="007A20B7" w:rsidRPr="00CD73E6" w:rsidRDefault="007A20B7" w:rsidP="007A20B7">
      <w:pPr>
        <w:pStyle w:val="EMEABodyText"/>
        <w:rPr>
          <w:lang w:val="is-IS"/>
        </w:rPr>
      </w:pPr>
      <w:r w:rsidRPr="0023614E">
        <w:rPr>
          <w:lang w:val="is-IS"/>
        </w:rPr>
        <w:t xml:space="preserve">Ekki hefur verið sýnt fram á </w:t>
      </w:r>
      <w:r w:rsidRPr="00EA4B55">
        <w:rPr>
          <w:lang w:val="is-IS"/>
        </w:rPr>
        <w:t xml:space="preserve">öryggi og verkun </w:t>
      </w:r>
      <w:r w:rsidR="00BF26BB">
        <w:rPr>
          <w:lang w:val="is-IS"/>
        </w:rPr>
        <w:t xml:space="preserve">Aprovel </w:t>
      </w:r>
      <w:r w:rsidRPr="00EA4B55">
        <w:rPr>
          <w:lang w:val="is-IS"/>
        </w:rPr>
        <w:t>hjá börnum á aldrinum 0 til 18 ára</w:t>
      </w:r>
      <w:r w:rsidRPr="00131A72">
        <w:rPr>
          <w:lang w:val="is-IS"/>
        </w:rPr>
        <w:t xml:space="preserve">. Fyrirliggjandi </w:t>
      </w:r>
      <w:r w:rsidRPr="001526D7">
        <w:rPr>
          <w:lang w:val="is-IS"/>
        </w:rPr>
        <w:t>upplýsingar eru tilgreindar í kafla 4.8, 5.1 og 5.2 en ekki er hægt að</w:t>
      </w:r>
      <w:r w:rsidRPr="00CD73E6">
        <w:rPr>
          <w:lang w:val="is-IS"/>
        </w:rPr>
        <w:t xml:space="preserve"> ráðleggja ákveðna skammta á grundvelli þeirra.</w:t>
      </w:r>
    </w:p>
    <w:p w:rsidR="00A478F3" w:rsidRPr="007A20B7" w:rsidRDefault="00A478F3" w:rsidP="00A478F3">
      <w:pPr>
        <w:pStyle w:val="EMEABodyText"/>
        <w:rPr>
          <w:lang w:val="is-IS"/>
        </w:rPr>
      </w:pPr>
    </w:p>
    <w:p w:rsidR="00A478F3" w:rsidRPr="00195CBB" w:rsidRDefault="00A478F3" w:rsidP="00A478F3">
      <w:pPr>
        <w:pStyle w:val="EMEABodyText"/>
        <w:rPr>
          <w:u w:val="single"/>
          <w:lang w:val="is-IS"/>
        </w:rPr>
      </w:pPr>
      <w:r w:rsidRPr="00195CBB">
        <w:rPr>
          <w:u w:val="single"/>
          <w:lang w:val="is-IS"/>
        </w:rPr>
        <w:t>Lyfjagjöf</w:t>
      </w:r>
    </w:p>
    <w:p w:rsidR="00A478F3" w:rsidRPr="00195CBB" w:rsidRDefault="00A478F3" w:rsidP="00A478F3">
      <w:pPr>
        <w:pStyle w:val="EMEABodyText"/>
        <w:rPr>
          <w:lang w:val="is-IS"/>
        </w:rPr>
      </w:pPr>
    </w:p>
    <w:p w:rsidR="00A478F3" w:rsidRPr="00195CBB" w:rsidRDefault="00A478F3" w:rsidP="00A478F3">
      <w:pPr>
        <w:pStyle w:val="EMEABodyText"/>
        <w:rPr>
          <w:lang w:val="is-IS"/>
        </w:rPr>
      </w:pPr>
      <w:r w:rsidRPr="00195CBB">
        <w:rPr>
          <w:lang w:val="is-IS"/>
        </w:rPr>
        <w:t>Til inntöku.</w:t>
      </w:r>
    </w:p>
    <w:p w:rsidR="00A478F3" w:rsidRPr="00195CBB" w:rsidRDefault="00A478F3" w:rsidP="00A478F3">
      <w:pPr>
        <w:pStyle w:val="EMEABodyText"/>
        <w:rPr>
          <w:lang w:val="is-IS"/>
        </w:rPr>
      </w:pPr>
    </w:p>
    <w:p w:rsidR="00A478F3" w:rsidRPr="00195CBB" w:rsidRDefault="00A478F3" w:rsidP="00A478F3">
      <w:pPr>
        <w:pStyle w:val="EMEAHeading2"/>
        <w:rPr>
          <w:lang w:val="is-IS"/>
        </w:rPr>
      </w:pPr>
      <w:r w:rsidRPr="00195CBB">
        <w:rPr>
          <w:lang w:val="is-IS"/>
        </w:rPr>
        <w:t>4.3</w:t>
      </w:r>
      <w:r w:rsidRPr="00195CBB">
        <w:rPr>
          <w:lang w:val="is-IS"/>
        </w:rPr>
        <w:tab/>
        <w:t>Frábendingar</w:t>
      </w:r>
    </w:p>
    <w:p w:rsidR="00A478F3" w:rsidRPr="00917DA0" w:rsidRDefault="00A478F3" w:rsidP="00A478F3">
      <w:pPr>
        <w:pStyle w:val="EMEAHeading2"/>
        <w:rPr>
          <w:b w:val="0"/>
          <w:lang w:val="is-IS"/>
        </w:rPr>
      </w:pPr>
    </w:p>
    <w:p w:rsidR="007A20B7" w:rsidRPr="00D85DBF" w:rsidRDefault="007A20B7" w:rsidP="007A20B7">
      <w:pPr>
        <w:pStyle w:val="EMEABodyText"/>
        <w:rPr>
          <w:lang w:val="is-IS"/>
        </w:rPr>
      </w:pPr>
      <w:r w:rsidRPr="00D85DBF">
        <w:rPr>
          <w:lang w:val="is-IS"/>
        </w:rPr>
        <w:t>Ofnæmi fyrir virka efninu eða einhverju hjálparefnanna sem talin eru upp í kafla 6.1.</w:t>
      </w:r>
    </w:p>
    <w:p w:rsidR="007A20B7" w:rsidRPr="00D85DBF" w:rsidRDefault="007A20B7" w:rsidP="007A20B7">
      <w:pPr>
        <w:pStyle w:val="EMEABodyText"/>
        <w:rPr>
          <w:lang w:val="is-IS"/>
        </w:rPr>
      </w:pPr>
      <w:r w:rsidRPr="00D85DBF">
        <w:rPr>
          <w:lang w:val="is-IS"/>
        </w:rPr>
        <w:t>Annar og þriðji þriðjungur meðgöngu (sjá kafla 4.4 og 4.6).</w:t>
      </w:r>
    </w:p>
    <w:p w:rsidR="007A20B7" w:rsidRPr="00D85DBF" w:rsidRDefault="007A20B7" w:rsidP="007A20B7">
      <w:pPr>
        <w:pStyle w:val="EMEABodyText"/>
        <w:rPr>
          <w:lang w:val="is-IS"/>
        </w:rPr>
      </w:pPr>
    </w:p>
    <w:p w:rsidR="007A20B7" w:rsidRPr="00EA4B55" w:rsidRDefault="00916EE8" w:rsidP="007A20B7">
      <w:pPr>
        <w:pStyle w:val="EMEABodyText"/>
        <w:rPr>
          <w:lang w:val="is-IS"/>
        </w:rPr>
      </w:pPr>
      <w:r w:rsidRPr="00916EE8">
        <w:rPr>
          <w:lang w:val="is-IS"/>
        </w:rPr>
        <w:t>Ekki má nota Aprovel samhliða lyfjum sem innihalda aliskiren hjá sjúklingum með sykursýki eða skerta nýrnastarfsemi (GFR &lt; 60 ml/mín./1,73 m</w:t>
      </w:r>
      <w:r w:rsidRPr="00917DA0">
        <w:rPr>
          <w:vertAlign w:val="superscript"/>
          <w:lang w:val="is-IS"/>
        </w:rPr>
        <w:t>2</w:t>
      </w:r>
      <w:r w:rsidRPr="00916EE8">
        <w:rPr>
          <w:lang w:val="is-IS"/>
        </w:rPr>
        <w:t>) (sjá kafla 4.5 og 5.1).</w:t>
      </w:r>
    </w:p>
    <w:p w:rsidR="00A478F3" w:rsidRPr="00195CBB" w:rsidRDefault="00A478F3" w:rsidP="00A478F3">
      <w:pPr>
        <w:pStyle w:val="EMEABodyText"/>
        <w:rPr>
          <w:lang w:val="is-IS"/>
        </w:rPr>
      </w:pPr>
    </w:p>
    <w:p w:rsidR="00A478F3" w:rsidRPr="00195CBB" w:rsidRDefault="00A478F3" w:rsidP="00A478F3">
      <w:pPr>
        <w:pStyle w:val="EMEAHeading2"/>
        <w:rPr>
          <w:lang w:val="is-IS"/>
        </w:rPr>
      </w:pPr>
      <w:r w:rsidRPr="00195CBB">
        <w:rPr>
          <w:lang w:val="is-IS"/>
        </w:rPr>
        <w:t>4.4</w:t>
      </w:r>
      <w:r w:rsidRPr="00195CBB">
        <w:rPr>
          <w:lang w:val="is-IS"/>
        </w:rPr>
        <w:tab/>
        <w:t>Sérstök varnaðarorð og varúðarreglur við notkun</w:t>
      </w:r>
    </w:p>
    <w:p w:rsidR="00A478F3" w:rsidRPr="00917DA0" w:rsidRDefault="00A478F3" w:rsidP="00A478F3">
      <w:pPr>
        <w:pStyle w:val="EMEAHeading2"/>
        <w:rPr>
          <w:b w:val="0"/>
          <w:lang w:val="is-IS"/>
        </w:rPr>
      </w:pPr>
    </w:p>
    <w:p w:rsidR="00A478F3" w:rsidRPr="00195CBB" w:rsidRDefault="00A478F3" w:rsidP="00A478F3">
      <w:pPr>
        <w:pStyle w:val="EMEABodyText"/>
        <w:rPr>
          <w:lang w:val="is-IS"/>
        </w:rPr>
      </w:pPr>
      <w:r w:rsidRPr="00195CBB">
        <w:rPr>
          <w:u w:val="single"/>
          <w:lang w:val="is-IS"/>
        </w:rPr>
        <w:t>Skert blóðrúmmál:</w:t>
      </w:r>
      <w:r w:rsidRPr="00195CBB">
        <w:rPr>
          <w:b/>
          <w:lang w:val="is-IS"/>
        </w:rPr>
        <w:t xml:space="preserve"> </w:t>
      </w:r>
      <w:r w:rsidRPr="00195CBB">
        <w:rPr>
          <w:lang w:val="is-IS"/>
        </w:rPr>
        <w:t>Lágþrýstingur með einkennum, sérstaklega eftir fyrsta skammt, getur komið fram hjá sjúklingum sem hafa skert blóðrúmmál og/eða natríumskort eftir öfluga þvagræsandi meðferð, saltsnautt fæði, niðurgang eða uppköst. Slíkt heilsufarsástand á að lagfæra áður en Aprovel er gefið.</w:t>
      </w:r>
    </w:p>
    <w:p w:rsidR="00A478F3" w:rsidRPr="00195CBB" w:rsidRDefault="00A478F3" w:rsidP="00A478F3">
      <w:pPr>
        <w:pStyle w:val="EMEABodyText"/>
        <w:rPr>
          <w:lang w:val="is-IS"/>
        </w:rPr>
      </w:pPr>
    </w:p>
    <w:p w:rsidR="00A478F3" w:rsidRPr="00195CBB" w:rsidRDefault="00A478F3" w:rsidP="00A478F3">
      <w:pPr>
        <w:pStyle w:val="EMEABodyText"/>
        <w:rPr>
          <w:lang w:val="is-IS"/>
        </w:rPr>
      </w:pPr>
      <w:r w:rsidRPr="00195CBB">
        <w:rPr>
          <w:u w:val="single"/>
          <w:lang w:val="is-IS"/>
        </w:rPr>
        <w:t>Nýrnaháþrýstingur:</w:t>
      </w:r>
      <w:r w:rsidRPr="00195CBB">
        <w:rPr>
          <w:b/>
          <w:lang w:val="is-IS"/>
        </w:rPr>
        <w:t xml:space="preserve"> </w:t>
      </w:r>
      <w:r w:rsidRPr="00195CBB">
        <w:rPr>
          <w:lang w:val="is-IS"/>
        </w:rPr>
        <w:t>Aukin áhætta alvarlegs lágþrýstings og nýrnabilunar er hjá sjúklingum með tvíhliða nýrnaslagæðaþrengsli eða þrengsli í nýrnaslagæð, þegar einungis annað nýra þeirra er starfhæft og þeir eru á meðferð með lyfjum sem verka á renín-angíótensín-aldósterón kerfið. Þótt þetta hafi ekki komið fram við notkun Aprovel má búast við svipuðum áhrifum með angíótensín-II blokkum.</w:t>
      </w:r>
    </w:p>
    <w:p w:rsidR="00A478F3" w:rsidRPr="00195CBB" w:rsidRDefault="00A478F3" w:rsidP="00A478F3">
      <w:pPr>
        <w:pStyle w:val="EMEABodyText"/>
        <w:rPr>
          <w:lang w:val="is-IS"/>
        </w:rPr>
      </w:pPr>
    </w:p>
    <w:p w:rsidR="00A478F3" w:rsidRPr="00195CBB" w:rsidRDefault="00A478F3" w:rsidP="00A478F3">
      <w:pPr>
        <w:pStyle w:val="EMEABodyText"/>
        <w:rPr>
          <w:lang w:val="is-IS"/>
        </w:rPr>
      </w:pPr>
      <w:r w:rsidRPr="00195CBB">
        <w:rPr>
          <w:u w:val="single"/>
          <w:lang w:val="is-IS"/>
        </w:rPr>
        <w:t>Skert nýrnastarfsemi og nýrnaígræðsla</w:t>
      </w:r>
      <w:r w:rsidRPr="00195CBB">
        <w:rPr>
          <w:lang w:val="is-IS"/>
        </w:rPr>
        <w:t>: Mælt er með að mæla kalíum- og kreatíníngildi í sermi reglulega, þegar Aprovel er notað hjá sjúklingum með skerta nýrnastarfsemi. Engin reynsla er af notkun Aprovel hjá sjúklingum sem nýlega hafa gengist undir nýrnaígræðslu.</w:t>
      </w:r>
    </w:p>
    <w:p w:rsidR="00A478F3" w:rsidRPr="00195CBB" w:rsidRDefault="00A478F3" w:rsidP="00A478F3">
      <w:pPr>
        <w:pStyle w:val="EMEABodyText"/>
        <w:rPr>
          <w:lang w:val="is-IS"/>
        </w:rPr>
      </w:pPr>
    </w:p>
    <w:p w:rsidR="00A478F3" w:rsidRPr="00195CBB" w:rsidRDefault="00A478F3" w:rsidP="00A478F3">
      <w:pPr>
        <w:pStyle w:val="EMEABodyText"/>
        <w:rPr>
          <w:lang w:val="is-IS"/>
        </w:rPr>
      </w:pPr>
      <w:r w:rsidRPr="00195CBB">
        <w:rPr>
          <w:u w:val="single"/>
          <w:lang w:val="is-IS"/>
        </w:rPr>
        <w:t>Háþrýstingssjúklingar með sykursýki af gerð 2 og nýrnasjúkdóm:</w:t>
      </w:r>
      <w:r w:rsidRPr="00195CBB">
        <w:rPr>
          <w:lang w:val="is-IS"/>
        </w:rPr>
        <w:t xml:space="preserve"> Áhrif irbesartans, bæði á sjúklinga með nýrna- og hjarta- og æðasjúkdóma, voru ekki þau sömu hjá öllum undirhópum við greiningu sem gerð var í rannsókninni á sjúklingum með langt genginn nýrnasjúkdóm. Einkum virtust þau koma að minna gagni hjá konum og sjúklingum sem ekki voru hvítir (sjá kafla 5.1).</w:t>
      </w:r>
    </w:p>
    <w:p w:rsidR="007A20B7" w:rsidRPr="001526D7" w:rsidRDefault="007A20B7" w:rsidP="007A20B7">
      <w:pPr>
        <w:pStyle w:val="EMEABodyText"/>
        <w:rPr>
          <w:lang w:val="is-IS"/>
        </w:rPr>
      </w:pPr>
    </w:p>
    <w:p w:rsidR="007A20B7" w:rsidRDefault="007A20B7" w:rsidP="00916EE8">
      <w:pPr>
        <w:pStyle w:val="EMEABodyText"/>
        <w:rPr>
          <w:u w:val="single"/>
          <w:lang w:val="is-IS"/>
        </w:rPr>
      </w:pPr>
      <w:r w:rsidRPr="00790CF0">
        <w:rPr>
          <w:szCs w:val="22"/>
          <w:u w:val="single"/>
          <w:lang w:val="is-IS"/>
        </w:rPr>
        <w:t>Tvöföld hömlun á renín-angíótensín-aldósterónkerfinu</w:t>
      </w:r>
      <w:r w:rsidRPr="00790CF0">
        <w:rPr>
          <w:szCs w:val="22"/>
          <w:lang w:val="is-IS"/>
        </w:rPr>
        <w:t xml:space="preserve">: </w:t>
      </w:r>
      <w:r w:rsidR="00916EE8" w:rsidRPr="00917DA0">
        <w:rPr>
          <w:szCs w:val="22"/>
          <w:lang w:val="is-IS"/>
        </w:rPr>
        <w:t>Vísbendingar eru um að samhliðanotkun ACE</w:t>
      </w:r>
      <w:r w:rsidR="00916EE8" w:rsidRPr="00917DA0">
        <w:rPr>
          <w:szCs w:val="22"/>
          <w:lang w:val="is-IS"/>
        </w:rPr>
        <w:noBreakHyphen/>
        <w:t>hemla, angíótensín II viðtakablokka eða aliskirens auki hættu á blóðþrýstingslækkun, blóðkalíumhækkun og skerðingu á nýrnastarfsemi (þ.m.t. bráðri nýrnabilun). Tvöföld hömlun á renín-angíótensín-aldósterónkerfinu með samsettri meðferð með ACE</w:t>
      </w:r>
      <w:r w:rsidR="00916EE8" w:rsidRPr="00917DA0">
        <w:rPr>
          <w:szCs w:val="22"/>
          <w:lang w:val="is-IS"/>
        </w:rPr>
        <w:noBreakHyphen/>
        <w:t xml:space="preserve">hemlum, angíótensín II viðtakablokkum eða aliskireni er þess vegna ekki ráðlögð (sjá kafla 4.5 og 5.1). </w:t>
      </w:r>
      <w:r w:rsidR="00916EE8" w:rsidRPr="00916EE8">
        <w:rPr>
          <w:iCs/>
          <w:szCs w:val="22"/>
          <w:lang w:val="is-IS"/>
        </w:rPr>
        <w:t>Ef meðferð sem tvöfaldar hömlun er talin bráðnauðsynleg, skal hún einungis fara fram undir eftirliti sérfræðings og með tíðu eftirliti með nýrnastarfsemi, blóðsöltum og blóðþrýstingi.</w:t>
      </w:r>
      <w:r w:rsidR="005423D0">
        <w:rPr>
          <w:iCs/>
          <w:szCs w:val="22"/>
          <w:lang w:val="is-IS"/>
        </w:rPr>
        <w:t xml:space="preserve"> </w:t>
      </w:r>
      <w:r w:rsidR="00916EE8" w:rsidRPr="00916EE8">
        <w:rPr>
          <w:iCs/>
          <w:szCs w:val="22"/>
          <w:lang w:val="is-IS"/>
        </w:rPr>
        <w:t>Ekki skal nota ACE-hemla og angíótensín II viðtakablokka samhliða hjá sjúklingum með nýrnakvilla vegna sykursýki.</w:t>
      </w:r>
    </w:p>
    <w:p w:rsidR="00A478F3" w:rsidRPr="00195CBB" w:rsidRDefault="00A478F3" w:rsidP="00A478F3">
      <w:pPr>
        <w:pStyle w:val="EMEABodyText"/>
        <w:rPr>
          <w:lang w:val="is-IS"/>
        </w:rPr>
      </w:pPr>
    </w:p>
    <w:p w:rsidR="00A478F3" w:rsidRPr="00195CBB" w:rsidRDefault="00A478F3" w:rsidP="00A478F3">
      <w:pPr>
        <w:pStyle w:val="EMEABodyText"/>
        <w:rPr>
          <w:lang w:val="is-IS"/>
        </w:rPr>
      </w:pPr>
      <w:r w:rsidRPr="00195CBB">
        <w:rPr>
          <w:u w:val="single"/>
          <w:lang w:val="is-IS"/>
        </w:rPr>
        <w:t>Blóðkalíumhækkun:</w:t>
      </w:r>
      <w:r w:rsidRPr="00195CBB">
        <w:rPr>
          <w:lang w:val="is-IS"/>
        </w:rPr>
        <w:t xml:space="preserve"> Eins og önnur lyf sem hafa áhrif á renín-angíótensín-aldósterónkerfið getur blóðkalíumhækkun komið fram við notkun Aprovel, sérstaklega ef skert nýrnastarfsemi, veruleg próteinmiga vegna nýrnasjúkdóms af völdum sykursýki og/eða hjartabilun er til staðar. Ráðlagt er að fylgjast grannt með kalíum í sermi hjá sjúklingum í áhættuhópum (sjá kafla 4.5).</w:t>
      </w:r>
    </w:p>
    <w:p w:rsidR="00A478F3" w:rsidRDefault="00A478F3" w:rsidP="00A478F3">
      <w:pPr>
        <w:pStyle w:val="EMEABodyText"/>
        <w:rPr>
          <w:lang w:val="is-IS"/>
        </w:rPr>
      </w:pPr>
    </w:p>
    <w:p w:rsidR="00B9692E" w:rsidRDefault="00B9692E" w:rsidP="00B9692E">
      <w:pPr>
        <w:pStyle w:val="EMEABodyText"/>
        <w:rPr>
          <w:lang w:val="is-IS"/>
        </w:rPr>
      </w:pPr>
      <w:r w:rsidRPr="00943539">
        <w:rPr>
          <w:u w:val="single"/>
          <w:lang w:val="is-IS"/>
        </w:rPr>
        <w:t>Blóðsykurslækkun:</w:t>
      </w:r>
      <w:r>
        <w:rPr>
          <w:lang w:val="is-IS"/>
        </w:rPr>
        <w:t xml:space="preserve"> Aprovel gæti valdið blóðsykurslækkun, sérstaklega hjá sjúklingum með sykursýki. Hjá sjúklingum sem fá meðferð með insúlíni eða sykursýkislyfjum ætti að íhuga viðeigandi eftirlit með glúkósa í blóði; skammtaaðlögun insúlíns eða sykursýkislyfja gæti verið nauðsynleg þegar við á (sjá kafla 4.5). </w:t>
      </w:r>
    </w:p>
    <w:p w:rsidR="00B9692E" w:rsidRPr="00195CBB" w:rsidRDefault="00B9692E" w:rsidP="00A478F3">
      <w:pPr>
        <w:pStyle w:val="EMEABodyText"/>
        <w:rPr>
          <w:lang w:val="is-IS"/>
        </w:rPr>
      </w:pPr>
    </w:p>
    <w:p w:rsidR="00A478F3" w:rsidRPr="00195CBB" w:rsidRDefault="00A478F3" w:rsidP="00A478F3">
      <w:pPr>
        <w:pStyle w:val="EMEABodyText"/>
        <w:rPr>
          <w:lang w:val="is-IS"/>
        </w:rPr>
      </w:pPr>
      <w:r w:rsidRPr="00195CBB">
        <w:rPr>
          <w:u w:val="single"/>
          <w:lang w:val="is-IS"/>
        </w:rPr>
        <w:t>Litíum:</w:t>
      </w:r>
      <w:r w:rsidRPr="00195CBB">
        <w:rPr>
          <w:lang w:val="is-IS"/>
        </w:rPr>
        <w:t xml:space="preserve"> Samtímis meðferð litíums og Aprovel er ekki ráðlögð (sjá kafla 4.5).</w:t>
      </w:r>
    </w:p>
    <w:p w:rsidR="00A478F3" w:rsidRPr="00195CBB" w:rsidRDefault="00A478F3" w:rsidP="00A478F3">
      <w:pPr>
        <w:pStyle w:val="EMEABodyText"/>
        <w:rPr>
          <w:lang w:val="is-IS"/>
        </w:rPr>
      </w:pPr>
    </w:p>
    <w:p w:rsidR="00A478F3" w:rsidRPr="00195CBB" w:rsidRDefault="00A478F3" w:rsidP="00A478F3">
      <w:pPr>
        <w:pStyle w:val="EMEABodyText"/>
        <w:rPr>
          <w:lang w:val="is-IS"/>
        </w:rPr>
      </w:pPr>
      <w:r w:rsidRPr="00195CBB">
        <w:rPr>
          <w:u w:val="single"/>
          <w:lang w:val="is-IS"/>
        </w:rPr>
        <w:t xml:space="preserve">Ósæðar- og míturlokuþrengsli, </w:t>
      </w:r>
      <w:r w:rsidR="00A500F7">
        <w:rPr>
          <w:u w:val="single"/>
          <w:lang w:val="is-IS"/>
        </w:rPr>
        <w:t>ofvaxtar</w:t>
      </w:r>
      <w:r w:rsidR="00A500F7" w:rsidRPr="00195CBB">
        <w:rPr>
          <w:u w:val="single"/>
          <w:lang w:val="is-IS"/>
        </w:rPr>
        <w:t xml:space="preserve">hjartavöðvakvilli með </w:t>
      </w:r>
      <w:r w:rsidR="00A500F7">
        <w:rPr>
          <w:u w:val="single"/>
          <w:lang w:val="is-IS"/>
        </w:rPr>
        <w:t>teppu</w:t>
      </w:r>
      <w:r w:rsidR="00A500F7" w:rsidRPr="00195CBB">
        <w:rPr>
          <w:u w:val="single"/>
          <w:lang w:val="is-IS"/>
        </w:rPr>
        <w:t xml:space="preserve"> </w:t>
      </w:r>
      <w:r w:rsidRPr="00195CBB">
        <w:rPr>
          <w:u w:val="single"/>
          <w:lang w:val="is-IS"/>
        </w:rPr>
        <w:t>(obstructive hypertrophic cardiomyopathy):</w:t>
      </w:r>
      <w:r w:rsidRPr="00195CBB">
        <w:rPr>
          <w:lang w:val="is-IS"/>
        </w:rPr>
        <w:t xml:space="preserve"> Eins og með önnur æðavíkkandi lyf þarf að gæta sérstakrar varúðar hjá sjúklingum með ósæðar- eða míturlokuþrengsli eða </w:t>
      </w:r>
      <w:r w:rsidR="00A500F7">
        <w:rPr>
          <w:lang w:val="is-IS"/>
        </w:rPr>
        <w:t>ofvaxtar</w:t>
      </w:r>
      <w:r w:rsidRPr="00195CBB">
        <w:rPr>
          <w:lang w:val="is-IS"/>
        </w:rPr>
        <w:t xml:space="preserve">hjartavöðvakvilla með </w:t>
      </w:r>
      <w:r w:rsidR="00A500F7">
        <w:rPr>
          <w:lang w:val="is-IS"/>
        </w:rPr>
        <w:t>teppu</w:t>
      </w:r>
      <w:r w:rsidRPr="00195CBB">
        <w:rPr>
          <w:lang w:val="is-IS"/>
        </w:rPr>
        <w:t>.</w:t>
      </w:r>
    </w:p>
    <w:p w:rsidR="00A478F3" w:rsidRPr="00195CBB" w:rsidRDefault="00A478F3" w:rsidP="00A478F3">
      <w:pPr>
        <w:pStyle w:val="EMEABodyText"/>
        <w:rPr>
          <w:lang w:val="is-IS"/>
        </w:rPr>
      </w:pPr>
    </w:p>
    <w:p w:rsidR="00A478F3" w:rsidRPr="00195CBB" w:rsidRDefault="00A478F3" w:rsidP="00A478F3">
      <w:pPr>
        <w:pStyle w:val="EMEABodyText"/>
        <w:rPr>
          <w:lang w:val="is-IS"/>
        </w:rPr>
      </w:pPr>
      <w:r w:rsidRPr="00195CBB">
        <w:rPr>
          <w:u w:val="single"/>
          <w:lang w:val="is-IS"/>
        </w:rPr>
        <w:t>Aldósterónheilkenni:</w:t>
      </w:r>
      <w:r w:rsidRPr="00195CBB">
        <w:rPr>
          <w:b/>
          <w:lang w:val="is-IS"/>
        </w:rPr>
        <w:t xml:space="preserve"> </w:t>
      </w:r>
      <w:r w:rsidRPr="00195CBB">
        <w:rPr>
          <w:lang w:val="is-IS"/>
        </w:rPr>
        <w:t>Lyf við of háum blóðþrýstingi, sem verka með því að hemja renín-angíótensín-kerfið, verka að öllu jöfnu ekki á sjúklinga með aldósterónheilkenni. Því er notkun Aprovel ekki ráðlögð.</w:t>
      </w:r>
    </w:p>
    <w:p w:rsidR="00A478F3" w:rsidRPr="00195CBB" w:rsidRDefault="00A478F3" w:rsidP="00A478F3">
      <w:pPr>
        <w:pStyle w:val="EMEABodyText"/>
        <w:rPr>
          <w:lang w:val="is-IS"/>
        </w:rPr>
      </w:pPr>
    </w:p>
    <w:p w:rsidR="00A478F3" w:rsidRPr="00195CBB" w:rsidRDefault="00A478F3" w:rsidP="00A478F3">
      <w:pPr>
        <w:pStyle w:val="EMEABodyText"/>
        <w:rPr>
          <w:lang w:val="is-IS"/>
        </w:rPr>
      </w:pPr>
      <w:r w:rsidRPr="00195CBB">
        <w:rPr>
          <w:u w:val="single"/>
          <w:lang w:val="is-IS"/>
        </w:rPr>
        <w:t>Almennt:</w:t>
      </w:r>
      <w:r w:rsidRPr="00195CBB">
        <w:rPr>
          <w:b/>
          <w:lang w:val="is-IS"/>
        </w:rPr>
        <w:t xml:space="preserve"> </w:t>
      </w:r>
      <w:r w:rsidRPr="00195CBB">
        <w:rPr>
          <w:lang w:val="is-IS"/>
        </w:rPr>
        <w:t>Hjá sjúklingum, þar sem æðaþan (vascular tone) og nýrnastarfsemi eru aðallega háð virkni renín-angíótensín-aldósterónkerfisins (t.d. sjúklingum með alvarlega hjartabilun eða undirliggjandi nýrnasjúkdóm, þar með töldum nýrnaslagæðarþrengslum), hefur meðferð með ACE-hemlum eða angíótensín-II blokkum sem hafa áhrif á þetta kerfi verið tengd bráðum lágþrýstingi, aukningu köfnunarefnis í blóði, þvagþurrð og í örfáum tilvikum bráðri nýrnabilun</w:t>
      </w:r>
      <w:r w:rsidR="007A20B7">
        <w:rPr>
          <w:lang w:val="is-IS"/>
        </w:rPr>
        <w:t xml:space="preserve"> </w:t>
      </w:r>
      <w:r w:rsidR="007A20B7" w:rsidRPr="001526D7">
        <w:rPr>
          <w:lang w:val="is-IS"/>
        </w:rPr>
        <w:t>(sjá kafla 4.5)</w:t>
      </w:r>
      <w:r w:rsidRPr="00195CBB">
        <w:rPr>
          <w:lang w:val="is-IS"/>
        </w:rPr>
        <w:t>. Eins og við á um önnur blóðþrýstingslækkandi lyf getur mikil blóðþrýstingslækkun hjá sjúklingum með kransæðasjúkdóma eða hjarta- og æðasjúkdóma með blóðþurrð valdið hjartadrepi (myocardial infarction) eða heilablóðfalli.</w:t>
      </w:r>
    </w:p>
    <w:p w:rsidR="005423D0" w:rsidRDefault="005423D0" w:rsidP="00A478F3">
      <w:pPr>
        <w:pStyle w:val="EMEABodyText"/>
        <w:rPr>
          <w:lang w:val="is-IS"/>
        </w:rPr>
      </w:pPr>
    </w:p>
    <w:p w:rsidR="00A478F3" w:rsidRPr="00195CBB" w:rsidRDefault="00A478F3" w:rsidP="00A478F3">
      <w:pPr>
        <w:pStyle w:val="EMEABodyText"/>
        <w:rPr>
          <w:lang w:val="is-IS"/>
        </w:rPr>
      </w:pPr>
      <w:r w:rsidRPr="00195CBB">
        <w:rPr>
          <w:lang w:val="is-IS"/>
        </w:rPr>
        <w:t>Eins og sést hefur hjá ACE-hemlum er irbesartan og hinir angíótensín-blokkarnir bersýnilega ekki eins virkir við að lækka blóðþrýsting hjá svörtum einstaklingum og þeim sem ekki eru svartir, hugsanlega vegna hærri tíðni af lágu renínástandi hjá svörtu þýði með háþrýsting (sjá kafla 5.1).</w:t>
      </w:r>
    </w:p>
    <w:p w:rsidR="00A478F3" w:rsidRPr="00195CBB" w:rsidRDefault="00A478F3" w:rsidP="00A478F3">
      <w:pPr>
        <w:pStyle w:val="EMEABodyText"/>
        <w:rPr>
          <w:lang w:val="is-IS"/>
        </w:rPr>
      </w:pPr>
    </w:p>
    <w:p w:rsidR="00A478F3" w:rsidRPr="00195CBB" w:rsidRDefault="00A478F3" w:rsidP="00A478F3">
      <w:pPr>
        <w:pStyle w:val="EMEABodyText"/>
        <w:rPr>
          <w:lang w:val="is-IS"/>
        </w:rPr>
      </w:pPr>
      <w:r w:rsidRPr="00195CBB">
        <w:rPr>
          <w:u w:val="single"/>
          <w:lang w:val="is-IS"/>
        </w:rPr>
        <w:t>Meðganga:</w:t>
      </w:r>
      <w:r w:rsidRPr="00195CBB">
        <w:rPr>
          <w:lang w:val="is-IS"/>
        </w:rPr>
        <w:t xml:space="preserve"> Ekki skal hefja meðferð með angíótensín-II blokkum á meðgöngu. Sjúklingar sem ráðgera að verða barnshafandi skulu skipta yfir í aðra blóðþrýstingslækkandi meðferð þar sem sýnt hefur verið fram á öryggi á meðgöngu, nema nauðsynlegt sé talið að halda áfram meðferð með angíótensín-II blokkum. Þegar þungun hefur verið staðfest skal tafarlaust hætta meðferð með angíótensín-II blokkum og hefja meðferð með öðrum blóðþrýstingslækkandi lyfjum ef það á við (sjá kafla 4.3 og 4.6).</w:t>
      </w:r>
    </w:p>
    <w:p w:rsidR="00A478F3" w:rsidRPr="00195CBB" w:rsidRDefault="00A478F3" w:rsidP="00A478F3">
      <w:pPr>
        <w:pStyle w:val="EMEABodyText"/>
        <w:rPr>
          <w:lang w:val="is-IS"/>
        </w:rPr>
      </w:pPr>
    </w:p>
    <w:p w:rsidR="00A478F3" w:rsidRPr="00195CBB" w:rsidRDefault="00A478F3" w:rsidP="00A478F3">
      <w:pPr>
        <w:pStyle w:val="EMEABodyText"/>
        <w:rPr>
          <w:lang w:val="is-IS"/>
        </w:rPr>
      </w:pPr>
      <w:r w:rsidRPr="00195CBB">
        <w:rPr>
          <w:u w:val="single"/>
          <w:lang w:val="is-IS"/>
        </w:rPr>
        <w:t>Börn:</w:t>
      </w:r>
      <w:r w:rsidRPr="00195CBB">
        <w:rPr>
          <w:b/>
          <w:lang w:val="is-IS"/>
        </w:rPr>
        <w:t xml:space="preserve"> </w:t>
      </w:r>
      <w:r w:rsidRPr="00195CBB">
        <w:rPr>
          <w:lang w:val="is-IS"/>
        </w:rPr>
        <w:t>Irbesartan hefur verið rannsakað</w:t>
      </w:r>
      <w:r w:rsidRPr="00195CBB">
        <w:rPr>
          <w:b/>
          <w:lang w:val="is-IS"/>
        </w:rPr>
        <w:t xml:space="preserve"> </w:t>
      </w:r>
      <w:r w:rsidRPr="00195CBB">
        <w:rPr>
          <w:lang w:val="is-IS"/>
        </w:rPr>
        <w:t>hjá börnum á aldrinum 6 til 16 ára en fyrirliggjandi upplýsingar nægja ekki til að styðja notkun þess hjá börnum fyrr en frekari upplýsingar liggja fyrir (sjá kafla 4.8, 5.1 og 5.2).</w:t>
      </w:r>
    </w:p>
    <w:p w:rsidR="005423D0" w:rsidRPr="005423D0" w:rsidRDefault="005423D0" w:rsidP="005423D0">
      <w:pPr>
        <w:pStyle w:val="EMEABodyText"/>
        <w:rPr>
          <w:lang w:val="is-IS"/>
        </w:rPr>
      </w:pPr>
    </w:p>
    <w:p w:rsidR="00B9692E" w:rsidRPr="00132C62" w:rsidRDefault="00B9692E" w:rsidP="00132C62">
      <w:pPr>
        <w:pStyle w:val="EMEABodyText"/>
        <w:keepNext/>
        <w:rPr>
          <w:u w:val="single"/>
          <w:lang w:val="is-IS"/>
        </w:rPr>
      </w:pPr>
      <w:r w:rsidRPr="00132C62">
        <w:rPr>
          <w:u w:val="single"/>
          <w:lang w:val="is-IS"/>
        </w:rPr>
        <w:t xml:space="preserve">Hjálparefni: </w:t>
      </w:r>
    </w:p>
    <w:p w:rsidR="00B9692E" w:rsidRPr="007E3180" w:rsidRDefault="00B9692E" w:rsidP="00132C62">
      <w:pPr>
        <w:pStyle w:val="EMEABodyText"/>
        <w:keepNext/>
        <w:rPr>
          <w:lang w:val="is-IS"/>
        </w:rPr>
      </w:pPr>
    </w:p>
    <w:p w:rsidR="00B9692E" w:rsidRPr="007E3180" w:rsidRDefault="00B9692E" w:rsidP="00B9692E">
      <w:pPr>
        <w:pStyle w:val="EMEABodyText"/>
        <w:rPr>
          <w:lang w:val="is-IS"/>
        </w:rPr>
      </w:pPr>
      <w:r>
        <w:rPr>
          <w:lang w:val="is-IS"/>
        </w:rPr>
        <w:t xml:space="preserve">Aprovel 300 mg filmuhúðuð tafla inniheldur laktósa. </w:t>
      </w:r>
      <w:r w:rsidRPr="007E3180">
        <w:rPr>
          <w:lang w:val="is-IS"/>
        </w:rPr>
        <w:t xml:space="preserve">Sjúklingar með </w:t>
      </w:r>
      <w:r>
        <w:rPr>
          <w:lang w:val="is-IS"/>
        </w:rPr>
        <w:t xml:space="preserve">arfgengt </w:t>
      </w:r>
      <w:r w:rsidRPr="007E3180">
        <w:rPr>
          <w:lang w:val="is-IS"/>
        </w:rPr>
        <w:t xml:space="preserve">galaktósaóþol, </w:t>
      </w:r>
      <w:r>
        <w:rPr>
          <w:lang w:val="is-IS"/>
        </w:rPr>
        <w:t xml:space="preserve">algjöran </w:t>
      </w:r>
      <w:r w:rsidRPr="007E3180">
        <w:rPr>
          <w:lang w:val="is-IS"/>
        </w:rPr>
        <w:t>laktasa</w:t>
      </w:r>
      <w:r>
        <w:rPr>
          <w:lang w:val="is-IS"/>
        </w:rPr>
        <w:t>skort</w:t>
      </w:r>
      <w:r w:rsidRPr="007E3180">
        <w:rPr>
          <w:lang w:val="is-IS"/>
        </w:rPr>
        <w:t xml:space="preserve"> eða glúkósa-galaktósa vanfrásog, sem er</w:t>
      </w:r>
      <w:r>
        <w:rPr>
          <w:lang w:val="is-IS"/>
        </w:rPr>
        <w:t xml:space="preserve"> mjög</w:t>
      </w:r>
      <w:r w:rsidRPr="007E3180">
        <w:rPr>
          <w:lang w:val="is-IS"/>
        </w:rPr>
        <w:t xml:space="preserve"> sjaldgæf</w:t>
      </w:r>
      <w:r>
        <w:rPr>
          <w:lang w:val="is-IS"/>
        </w:rPr>
        <w:t>t</w:t>
      </w:r>
      <w:r w:rsidRPr="007E3180">
        <w:rPr>
          <w:lang w:val="is-IS"/>
        </w:rPr>
        <w:t xml:space="preserve">, skulu ekki </w:t>
      </w:r>
      <w:r>
        <w:rPr>
          <w:lang w:val="is-IS"/>
        </w:rPr>
        <w:t>nota</w:t>
      </w:r>
      <w:r w:rsidRPr="007E3180">
        <w:rPr>
          <w:lang w:val="is-IS"/>
        </w:rPr>
        <w:t xml:space="preserve"> lyfið.</w:t>
      </w:r>
    </w:p>
    <w:p w:rsidR="00B9692E" w:rsidRDefault="00B9692E" w:rsidP="00B9692E">
      <w:pPr>
        <w:pStyle w:val="EMEABodyText"/>
        <w:rPr>
          <w:lang w:val="is-IS"/>
        </w:rPr>
      </w:pPr>
    </w:p>
    <w:p w:rsidR="005423D0" w:rsidRDefault="00B9692E" w:rsidP="00B9692E">
      <w:pPr>
        <w:pStyle w:val="EMEABodyText"/>
        <w:rPr>
          <w:lang w:val="is-IS"/>
        </w:rPr>
      </w:pPr>
      <w:r>
        <w:rPr>
          <w:lang w:val="is-IS"/>
        </w:rPr>
        <w:t>Aprovel 300 mg filmuhúðuð tafla inniheldur natríum. Lyfið inniheldur minna en 1 mmól (23 mg) af natríum í hverri töflu, þ.e.a.s. er sem næst natríumlaust.</w:t>
      </w:r>
    </w:p>
    <w:p w:rsidR="008B4C1B" w:rsidRPr="005423D0" w:rsidRDefault="008B4C1B" w:rsidP="00B9692E">
      <w:pPr>
        <w:pStyle w:val="EMEABodyText"/>
        <w:rPr>
          <w:lang w:val="is-IS"/>
        </w:rPr>
      </w:pPr>
    </w:p>
    <w:p w:rsidR="00A478F3" w:rsidRPr="00195CBB" w:rsidRDefault="00A478F3" w:rsidP="00A478F3">
      <w:pPr>
        <w:pStyle w:val="EMEABodyText"/>
        <w:rPr>
          <w:lang w:val="is-IS"/>
        </w:rPr>
      </w:pPr>
    </w:p>
    <w:p w:rsidR="00A478F3" w:rsidRPr="00195CBB" w:rsidRDefault="00A478F3" w:rsidP="00A478F3">
      <w:pPr>
        <w:pStyle w:val="EMEAHeading2"/>
        <w:rPr>
          <w:lang w:val="is-IS"/>
        </w:rPr>
      </w:pPr>
      <w:r w:rsidRPr="00195CBB">
        <w:rPr>
          <w:lang w:val="is-IS"/>
        </w:rPr>
        <w:t>4.5</w:t>
      </w:r>
      <w:r w:rsidRPr="00195CBB">
        <w:rPr>
          <w:lang w:val="is-IS"/>
        </w:rPr>
        <w:tab/>
        <w:t>Milliverkanir við önnur lyf og aðrar milliverkanir</w:t>
      </w:r>
    </w:p>
    <w:p w:rsidR="00A478F3" w:rsidRPr="00917DA0" w:rsidRDefault="00A478F3" w:rsidP="00A478F3">
      <w:pPr>
        <w:pStyle w:val="EMEAHeading2"/>
        <w:rPr>
          <w:b w:val="0"/>
          <w:lang w:val="is-IS"/>
        </w:rPr>
      </w:pPr>
    </w:p>
    <w:p w:rsidR="00A478F3" w:rsidRPr="00195CBB" w:rsidRDefault="00A478F3" w:rsidP="00A478F3">
      <w:pPr>
        <w:pStyle w:val="EMEABodyText"/>
        <w:rPr>
          <w:lang w:val="is-IS"/>
        </w:rPr>
      </w:pPr>
      <w:r w:rsidRPr="00195CBB">
        <w:rPr>
          <w:u w:val="single"/>
          <w:lang w:val="is-IS"/>
        </w:rPr>
        <w:t>Þvagræsilyf og önnur blóðþrýstingslækkandi lyf:</w:t>
      </w:r>
      <w:r w:rsidRPr="00195CBB">
        <w:rPr>
          <w:b/>
          <w:lang w:val="is-IS"/>
        </w:rPr>
        <w:t xml:space="preserve"> </w:t>
      </w:r>
      <w:r w:rsidRPr="00195CBB">
        <w:rPr>
          <w:lang w:val="is-IS"/>
        </w:rPr>
        <w:t>Önnur blóðþrýstingslækkandi lyf geta aukið blóðþrýstingslækkandi áhrif irbesartans; þó hefur samtímis gjöf Aprovel og annarra blóðþrýstingslækkandi lyfja eins og beta-blokka, langverkandi kalsíumgangaloka og tíazíð þvagræsilyfja reynst örugg. Fyrri meðferð með stórum skömmtum þvagræsilyfja getur valdið skerðingu blóðrúmmáls og hættu á blóðþrýstinglækkun við upphaf Aprovel meðferðar (sjá kafla 4.4).</w:t>
      </w:r>
    </w:p>
    <w:p w:rsidR="007A20B7" w:rsidRPr="001526D7" w:rsidRDefault="007A20B7" w:rsidP="007A20B7">
      <w:pPr>
        <w:pStyle w:val="EMEABodyText"/>
        <w:rPr>
          <w:lang w:val="is-IS"/>
        </w:rPr>
      </w:pPr>
    </w:p>
    <w:p w:rsidR="007A20B7" w:rsidRPr="001526D7" w:rsidRDefault="007A20B7" w:rsidP="007A20B7">
      <w:pPr>
        <w:pStyle w:val="EMEABodyText"/>
        <w:rPr>
          <w:lang w:val="is-IS"/>
        </w:rPr>
      </w:pPr>
      <w:r w:rsidRPr="00E337CE">
        <w:rPr>
          <w:u w:val="single"/>
          <w:lang w:val="is-IS"/>
        </w:rPr>
        <w:t>Lyf sem innihalda aliskiren</w:t>
      </w:r>
      <w:r w:rsidR="00916EE8" w:rsidRPr="00916EE8">
        <w:rPr>
          <w:u w:val="single"/>
          <w:lang w:val="is-IS"/>
        </w:rPr>
        <w:t xml:space="preserve"> eða ACE-hemlar</w:t>
      </w:r>
      <w:r w:rsidRPr="0023614E">
        <w:rPr>
          <w:lang w:val="is-IS"/>
        </w:rPr>
        <w:t xml:space="preserve">: </w:t>
      </w:r>
      <w:r w:rsidR="00916EE8" w:rsidRPr="00916EE8">
        <w:rPr>
          <w:lang w:val="is-IS"/>
        </w:rPr>
        <w:t>Upplýsingar úr klínískri rannsókn hafa sýnt að tvöföld hömlun á renín-angíótensín-aldósterónkerfinu með samsettri meðferð með ACE</w:t>
      </w:r>
      <w:r w:rsidR="00916EE8" w:rsidRPr="00916EE8">
        <w:rPr>
          <w:lang w:val="is-IS"/>
        </w:rPr>
        <w:noBreakHyphen/>
        <w:t>hemlum, angíótensín II viðtakablokkum eða aliskireni tengist hærri tíðni aukaverkana eins og blóðþrýstingslækkun, blóðkalíumhækkun og skerðingu á nýrnastarfsemi (þ.m.t. bráðri nýrnabilun) samanborið við notkun á einu lyfi sem hamlar renín-angíótensín-aldósterónkerfinu (sjá kafla 4.3, 4.4 og 5.1).</w:t>
      </w:r>
    </w:p>
    <w:p w:rsidR="00A478F3" w:rsidRPr="00195CBB" w:rsidRDefault="00A478F3" w:rsidP="00A478F3">
      <w:pPr>
        <w:pStyle w:val="EMEABodyText"/>
        <w:rPr>
          <w:lang w:val="is-IS"/>
        </w:rPr>
      </w:pPr>
    </w:p>
    <w:p w:rsidR="00A478F3" w:rsidRPr="00195CBB" w:rsidRDefault="00A478F3" w:rsidP="00A478F3">
      <w:pPr>
        <w:pStyle w:val="EMEABodyText"/>
        <w:rPr>
          <w:lang w:val="is-IS"/>
        </w:rPr>
      </w:pPr>
      <w:r w:rsidRPr="00195CBB">
        <w:rPr>
          <w:u w:val="single"/>
          <w:lang w:val="is-IS"/>
        </w:rPr>
        <w:t>Kalíumuppbót og kalíumsparandi þvagræsilyf:</w:t>
      </w:r>
      <w:r w:rsidRPr="00195CBB">
        <w:rPr>
          <w:b/>
          <w:lang w:val="is-IS"/>
        </w:rPr>
        <w:t xml:space="preserve"> </w:t>
      </w:r>
      <w:r w:rsidRPr="00195CBB">
        <w:rPr>
          <w:lang w:val="is-IS"/>
        </w:rPr>
        <w:t>Með hliðsjón af notkun annarra lyfja sem hafa áhrif á renín-angíótensín kerfið, getur samtímis notkun kalíumsparandi þvagræsilyfja, kalíumuppbótar, saltuppbótar sem inniheldur kalíum eða annarra lyfja sem auka kalíumgildi í sermi (t.d. heparín) valdið aukningu á kalíum í sermi og er því ekki ráðlögð (sjá kafla 4.4).</w:t>
      </w:r>
    </w:p>
    <w:p w:rsidR="00A478F3" w:rsidRPr="00195CBB" w:rsidRDefault="00A478F3" w:rsidP="00A478F3">
      <w:pPr>
        <w:pStyle w:val="EMEABodyText"/>
        <w:rPr>
          <w:lang w:val="is-IS"/>
        </w:rPr>
      </w:pPr>
    </w:p>
    <w:p w:rsidR="00A478F3" w:rsidRPr="00195CBB" w:rsidRDefault="00A478F3" w:rsidP="00A478F3">
      <w:pPr>
        <w:pStyle w:val="EMEABodyText"/>
        <w:rPr>
          <w:lang w:val="is-IS"/>
        </w:rPr>
      </w:pPr>
      <w:r w:rsidRPr="00195CBB">
        <w:rPr>
          <w:u w:val="single"/>
          <w:lang w:val="is-IS"/>
        </w:rPr>
        <w:t>Litíum:</w:t>
      </w:r>
      <w:r w:rsidRPr="00195CBB">
        <w:rPr>
          <w:lang w:val="is-IS"/>
        </w:rPr>
        <w:t xml:space="preserve"> Við samtímis gjöf litíums og ACE-hemla hefur orðið vart hækkunar á litíumgildum í sermi, sem gekk til baka og eiturverkana. Örsjaldan hefur verið greint frá svipuðum áhrifum með irbesartani. Þess vegna er þessi samsetning ekki ráðlögð (sjá kafla 4.4). Ef þessi samsetning er nauðsynleg er ráðlagt að fylgjast vandlega með litíumgildum í sermi.</w:t>
      </w:r>
    </w:p>
    <w:p w:rsidR="00A478F3" w:rsidRPr="00195CBB" w:rsidRDefault="00A478F3" w:rsidP="00A478F3">
      <w:pPr>
        <w:pStyle w:val="EMEABodyText"/>
        <w:rPr>
          <w:lang w:val="is-IS"/>
        </w:rPr>
      </w:pPr>
    </w:p>
    <w:p w:rsidR="00A478F3" w:rsidRPr="00195CBB" w:rsidRDefault="00A478F3" w:rsidP="00A478F3">
      <w:pPr>
        <w:pStyle w:val="EMEABodyText"/>
        <w:rPr>
          <w:lang w:val="is-IS"/>
        </w:rPr>
      </w:pPr>
      <w:r w:rsidRPr="00195CBB">
        <w:rPr>
          <w:u w:val="single"/>
          <w:lang w:val="is-IS"/>
        </w:rPr>
        <w:t>Bólgueyðandi gigtarlyf:</w:t>
      </w:r>
      <w:r w:rsidRPr="00195CBB">
        <w:rPr>
          <w:lang w:val="is-IS"/>
        </w:rPr>
        <w:t xml:space="preserve"> Þegar angíótensin II blokkar eru gefnir samtímis bólgueyðandi gigtarlyfjum (t.d. sértækum COX-2 hemlum, asetýlsalicýlsýru (&gt; 3 g/sólarhring) og ósértækum bólgueyðandi gigtarlyfjum) getur dregið úr blóðþrýstingslækkandi áhrifum.</w:t>
      </w:r>
    </w:p>
    <w:p w:rsidR="005423D0" w:rsidRDefault="005423D0" w:rsidP="00A478F3">
      <w:pPr>
        <w:pStyle w:val="EMEABodyText"/>
        <w:rPr>
          <w:lang w:val="is-IS"/>
        </w:rPr>
      </w:pPr>
    </w:p>
    <w:p w:rsidR="00A478F3" w:rsidRPr="00195CBB" w:rsidRDefault="00A478F3" w:rsidP="00A478F3">
      <w:pPr>
        <w:pStyle w:val="EMEABodyText"/>
        <w:rPr>
          <w:lang w:val="is-IS"/>
        </w:rPr>
      </w:pPr>
      <w:r w:rsidRPr="00195CBB">
        <w:rPr>
          <w:lang w:val="is-IS"/>
        </w:rPr>
        <w:t>Eins og gildir um ACE-hemla getur samhliða notkun angíótensín-II blokka og bólgueyðandi gigtarlyfja leitt til aukinnar hættu á skerðingu nýrnastarfsemi, þ.á m. mögulegrar bráðrar nýrnabilunar, og aukningar á kalíum í sermi, sérstaklega hjá sjúklingum sem hafa lélega nýrnastarfsemi fyrir. Þessa samsetningu á að nota með varúð, sérstaklega hjá öldruðum. Sjúklingar verða að vera í vökvajafnvægi og íhuga þarf að fylgjast með nýrnastarfsemi eftir að samhliða meðferð er hafin og reglulega eftir það.</w:t>
      </w:r>
    </w:p>
    <w:p w:rsidR="00A478F3" w:rsidRDefault="00A478F3" w:rsidP="00A478F3">
      <w:pPr>
        <w:pStyle w:val="EMEABodyText"/>
        <w:rPr>
          <w:lang w:val="is-IS"/>
        </w:rPr>
      </w:pPr>
    </w:p>
    <w:p w:rsidR="00C10EDA" w:rsidRDefault="00C10EDA" w:rsidP="00C10EDA">
      <w:pPr>
        <w:pStyle w:val="EMEABodyText"/>
        <w:rPr>
          <w:lang w:val="is-IS"/>
        </w:rPr>
      </w:pPr>
      <w:r>
        <w:rPr>
          <w:lang w:val="is-IS"/>
        </w:rPr>
        <w:t>Repaglinid: irbesartan hefur möguleika á að hamla OATP1B1. Í klínískri rannsókn var greint frá því að irbesartan jók C</w:t>
      </w:r>
      <w:r w:rsidRPr="00943539">
        <w:rPr>
          <w:vertAlign w:val="subscript"/>
          <w:lang w:val="is-IS"/>
        </w:rPr>
        <w:t>max</w:t>
      </w:r>
      <w:r>
        <w:rPr>
          <w:lang w:val="is-IS"/>
        </w:rPr>
        <w:t xml:space="preserve"> 1,8-falt og AUC 1,3-falt fyrir repaglinid (hvarfefni OATP1B1) þegar gefið 1 klukkustund fyrir repaglinid. Í anna</w:t>
      </w:r>
      <w:r w:rsidR="00BC09B9">
        <w:rPr>
          <w:lang w:val="is-IS"/>
        </w:rPr>
        <w:t>r</w:t>
      </w:r>
      <w:r>
        <w:rPr>
          <w:lang w:val="is-IS"/>
        </w:rPr>
        <w:t>ri rannsókn var ekki greint frá neinum lyfjahvarfafræðilegum milliverkunum sem skiptu máli þegar þessi tvö lyf voru gefin samhliða. Þess vegna gæti þurft að aðlaga skammta sykursýkismeðferðar eins og repaglinids (sjá kafla 4.4).</w:t>
      </w:r>
    </w:p>
    <w:p w:rsidR="00C10EDA" w:rsidRPr="00195CBB" w:rsidRDefault="00C10EDA" w:rsidP="00A478F3">
      <w:pPr>
        <w:pStyle w:val="EMEABodyText"/>
        <w:rPr>
          <w:lang w:val="is-IS"/>
        </w:rPr>
      </w:pPr>
    </w:p>
    <w:p w:rsidR="00A478F3" w:rsidRPr="00195CBB" w:rsidRDefault="00A478F3" w:rsidP="00A478F3">
      <w:pPr>
        <w:pStyle w:val="EMEABodyText"/>
        <w:rPr>
          <w:lang w:val="is-IS"/>
        </w:rPr>
      </w:pPr>
      <w:r w:rsidRPr="00195CBB">
        <w:rPr>
          <w:u w:val="single"/>
          <w:lang w:val="is-IS"/>
        </w:rPr>
        <w:t>Viðbótarupplýsingar um milliverkanir irbesartans:</w:t>
      </w:r>
      <w:r w:rsidRPr="00195CBB">
        <w:rPr>
          <w:lang w:val="is-IS"/>
        </w:rPr>
        <w:t xml:space="preserve"> Í klínískum rannsóknum breyttust lyfjahvörf irbesartans ekki við samtímis gjöf hýdróklórtíazíðs. Irbesartan er fyrst og fremst umbrotið af CYP2C9 og í minna mæli með myndun glúkúróníðs. Engar marktækar milliverkanir komu fram sem tengdust lyfhrifum eða lyfjahvörfum við samtímis gjöf irbesartans og warfaríns, lyfs sem er umbrotið af CYP2C9. Áhrif efna sem hvetja CYP2C9, eins og t.d. rífampicín, á lyfjahvörf irbesartans hafa ekki verið könnuð. Lyfjahvörf dígoxíns breyttust ekki við samtímis gjöf irbesartans.</w:t>
      </w:r>
    </w:p>
    <w:p w:rsidR="00A478F3" w:rsidRPr="00195CBB" w:rsidRDefault="00A478F3" w:rsidP="00A478F3">
      <w:pPr>
        <w:pStyle w:val="EMEABodyText"/>
        <w:rPr>
          <w:lang w:val="is-IS"/>
        </w:rPr>
      </w:pPr>
    </w:p>
    <w:p w:rsidR="00A478F3" w:rsidRPr="00195CBB" w:rsidRDefault="00A478F3" w:rsidP="00A478F3">
      <w:pPr>
        <w:pStyle w:val="EMEAHeading2"/>
        <w:rPr>
          <w:lang w:val="is-IS"/>
        </w:rPr>
      </w:pPr>
      <w:r w:rsidRPr="00195CBB">
        <w:rPr>
          <w:lang w:val="is-IS"/>
        </w:rPr>
        <w:t>4.6</w:t>
      </w:r>
      <w:r w:rsidRPr="00195CBB">
        <w:rPr>
          <w:lang w:val="is-IS"/>
        </w:rPr>
        <w:tab/>
        <w:t>Frjósemi, meðganga og brjóstagjöf</w:t>
      </w:r>
    </w:p>
    <w:p w:rsidR="00A478F3" w:rsidRPr="00917DA0" w:rsidRDefault="00A478F3" w:rsidP="00A478F3">
      <w:pPr>
        <w:pStyle w:val="EMEAHeading2"/>
        <w:rPr>
          <w:b w:val="0"/>
          <w:lang w:val="is-IS"/>
        </w:rPr>
      </w:pPr>
    </w:p>
    <w:p w:rsidR="00A478F3" w:rsidRPr="00195CBB" w:rsidRDefault="00A478F3" w:rsidP="00A478F3">
      <w:pPr>
        <w:pStyle w:val="EMEABodyText"/>
        <w:keepNext/>
        <w:rPr>
          <w:lang w:val="is-IS"/>
        </w:rPr>
      </w:pPr>
      <w:r w:rsidRPr="00195CBB">
        <w:rPr>
          <w:color w:val="000000"/>
          <w:szCs w:val="22"/>
          <w:u w:val="single"/>
          <w:lang w:val="is-IS"/>
        </w:rPr>
        <w:t>Meðganga</w:t>
      </w:r>
    </w:p>
    <w:p w:rsidR="00A478F3" w:rsidRPr="00195CBB" w:rsidRDefault="00A478F3" w:rsidP="00A478F3">
      <w:pPr>
        <w:pStyle w:val="EMEABodyText"/>
        <w:keepNext/>
        <w:rPr>
          <w:lang w:val="is-IS"/>
        </w:rPr>
      </w:pPr>
    </w:p>
    <w:p w:rsidR="00A478F3" w:rsidRPr="00195CBB" w:rsidRDefault="00A478F3" w:rsidP="00A478F3">
      <w:pPr>
        <w:pStyle w:val="EMEABodyText"/>
        <w:keepLines/>
        <w:pBdr>
          <w:top w:val="single" w:sz="4" w:space="1" w:color="auto"/>
          <w:left w:val="single" w:sz="4" w:space="4" w:color="auto"/>
          <w:bottom w:val="single" w:sz="4" w:space="1" w:color="auto"/>
          <w:right w:val="single" w:sz="4" w:space="4" w:color="auto"/>
        </w:pBdr>
        <w:rPr>
          <w:color w:val="000000"/>
          <w:szCs w:val="22"/>
          <w:lang w:val="is-IS"/>
        </w:rPr>
      </w:pPr>
      <w:r w:rsidRPr="00195CBB">
        <w:rPr>
          <w:color w:val="000000"/>
          <w:szCs w:val="22"/>
          <w:lang w:val="is-IS"/>
        </w:rPr>
        <w:t xml:space="preserve">Ekki er mælt með notkun </w:t>
      </w:r>
      <w:r w:rsidRPr="00195CBB">
        <w:rPr>
          <w:lang w:val="is-IS"/>
        </w:rPr>
        <w:t xml:space="preserve">angíótensín-II blokka </w:t>
      </w:r>
      <w:r w:rsidRPr="00195CBB">
        <w:rPr>
          <w:color w:val="000000"/>
          <w:szCs w:val="22"/>
          <w:lang w:val="is-IS"/>
        </w:rPr>
        <w:t>á fyrsta þriðjungi meðgöngu (sjá kafla 4.4). Ekki má nota angíótensín-II blokka</w:t>
      </w:r>
      <w:r w:rsidRPr="00195CBB" w:rsidDel="009D1908">
        <w:rPr>
          <w:color w:val="000000"/>
          <w:szCs w:val="22"/>
          <w:lang w:val="is-IS"/>
        </w:rPr>
        <w:t xml:space="preserve"> </w:t>
      </w:r>
      <w:r w:rsidRPr="00195CBB">
        <w:rPr>
          <w:color w:val="000000"/>
          <w:szCs w:val="22"/>
          <w:lang w:val="is-IS"/>
        </w:rPr>
        <w:t>á öðrum og þriðja þriðjungi meðgöngu (sjá kafla 4.3 og 4.4).</w:t>
      </w:r>
    </w:p>
    <w:p w:rsidR="00A478F3" w:rsidRPr="00195CBB" w:rsidRDefault="00A478F3" w:rsidP="00A478F3">
      <w:pPr>
        <w:pStyle w:val="EMEABodyText"/>
        <w:rPr>
          <w:lang w:val="is-IS"/>
        </w:rPr>
      </w:pPr>
    </w:p>
    <w:p w:rsidR="00A478F3" w:rsidRPr="00195CBB" w:rsidRDefault="00A478F3" w:rsidP="00A478F3">
      <w:pPr>
        <w:pStyle w:val="EMEABodyText"/>
        <w:rPr>
          <w:lang w:val="is-IS"/>
        </w:rPr>
      </w:pPr>
      <w:r w:rsidRPr="00195CBB">
        <w:rPr>
          <w:lang w:val="is-IS"/>
        </w:rPr>
        <w:t>Faraldsfræðileg gögn um hættuna á vansköpun af völdum ACE-hemla á fyrsta þriðjungi meðgöngu eru ekki fullnægjandi, hins vegar er ekki hægt að útiloka lítillega aukna áhættu. Engin faraldsfræðileg gögn eru til um áhættu við notkun angíótensín II blokka en búast má við að hún sé svipuð fyrir þennan lyfjaflokk. Sjúklingar sem ráðgera að verða barnshafandi skulu skipta yfir í aðra blóðþrýstingslækkandi meðferð þar sem sýnt hefur verið fram á öryggi á meðgöngu, nema nauðsynlegt sé talið að halda áfram meðferð með angíótensín-II blokkum. Þegar þungun hefur verið staðfest skal tafarlaust hætta meðferð með angíótensín-II blokkum og hefja meðferð með öðrum blóðþrýstingslækkandi lyfjum ef það á við.</w:t>
      </w:r>
    </w:p>
    <w:p w:rsidR="00A478F3" w:rsidRPr="00195CBB" w:rsidRDefault="00A478F3" w:rsidP="00A478F3">
      <w:pPr>
        <w:pStyle w:val="EMEABodyText"/>
        <w:rPr>
          <w:lang w:val="is-IS"/>
        </w:rPr>
      </w:pPr>
    </w:p>
    <w:p w:rsidR="00A478F3" w:rsidRPr="00195CBB" w:rsidRDefault="00A478F3" w:rsidP="00A478F3">
      <w:pPr>
        <w:pStyle w:val="EMEABodyText"/>
        <w:rPr>
          <w:lang w:val="is-IS"/>
        </w:rPr>
      </w:pPr>
      <w:r w:rsidRPr="00195CBB">
        <w:rPr>
          <w:lang w:val="is-IS"/>
        </w:rPr>
        <w:t>Vitað er að notkun angíótensín-II blokka</w:t>
      </w:r>
      <w:r w:rsidRPr="00195CBB" w:rsidDel="008053E8">
        <w:rPr>
          <w:lang w:val="is-IS"/>
        </w:rPr>
        <w:t xml:space="preserve"> </w:t>
      </w:r>
      <w:r w:rsidRPr="00195CBB">
        <w:rPr>
          <w:lang w:val="is-IS"/>
        </w:rPr>
        <w:t>á öðrum og þriðja þriðjungi meðgöngu hefur skaðleg áhrif á fóstur (skert starfsemi nýrna, legvatnsbrestur, skert beinmyndun höfuðkúpu) og skaðleg áhrif á nýbura (nýrnabilun, lágþrýstingur, blóðkalíumhækkun). (Sjá kafla 5.3).</w:t>
      </w:r>
    </w:p>
    <w:p w:rsidR="005423D0" w:rsidRDefault="005423D0" w:rsidP="00A478F3">
      <w:pPr>
        <w:pStyle w:val="EMEABodyText"/>
        <w:rPr>
          <w:lang w:val="is-IS"/>
        </w:rPr>
      </w:pPr>
    </w:p>
    <w:p w:rsidR="00A478F3" w:rsidRPr="00195CBB" w:rsidRDefault="00A478F3" w:rsidP="00A478F3">
      <w:pPr>
        <w:pStyle w:val="EMEABodyText"/>
        <w:rPr>
          <w:lang w:val="is-IS"/>
        </w:rPr>
      </w:pPr>
      <w:r w:rsidRPr="00195CBB">
        <w:rPr>
          <w:lang w:val="is-IS"/>
        </w:rPr>
        <w:t>Mælt er með ómskoðun nýrna og höfuðkúpu ef angíótensín-II blokkar</w:t>
      </w:r>
      <w:r w:rsidRPr="00195CBB" w:rsidDel="008053E8">
        <w:rPr>
          <w:lang w:val="is-IS"/>
        </w:rPr>
        <w:t xml:space="preserve"> </w:t>
      </w:r>
      <w:r w:rsidRPr="00195CBB">
        <w:rPr>
          <w:lang w:val="is-IS"/>
        </w:rPr>
        <w:t>hafa verið notaðir frá öðrum þriðjungi meðgöngu.</w:t>
      </w:r>
    </w:p>
    <w:p w:rsidR="005423D0" w:rsidRDefault="005423D0" w:rsidP="00A478F3">
      <w:pPr>
        <w:pStyle w:val="EMEABodyText"/>
        <w:rPr>
          <w:lang w:val="is-IS"/>
        </w:rPr>
      </w:pPr>
    </w:p>
    <w:p w:rsidR="00A478F3" w:rsidRPr="00195CBB" w:rsidRDefault="00A478F3" w:rsidP="00A478F3">
      <w:pPr>
        <w:pStyle w:val="EMEABodyText"/>
        <w:rPr>
          <w:lang w:val="is-IS"/>
        </w:rPr>
      </w:pPr>
      <w:r w:rsidRPr="00195CBB">
        <w:rPr>
          <w:lang w:val="is-IS"/>
        </w:rPr>
        <w:t>Fylgjast skal vel með hvort lágþrýstingur komi fram hjá ungbörnum mæðra sem notað hafa angíótensín-II blokka (sjá kafla 4.3 og 4.4).</w:t>
      </w:r>
    </w:p>
    <w:p w:rsidR="00A478F3" w:rsidRPr="00195CBB" w:rsidRDefault="00A478F3" w:rsidP="00A478F3">
      <w:pPr>
        <w:pStyle w:val="EMEABodyText"/>
        <w:rPr>
          <w:lang w:val="is-IS"/>
        </w:rPr>
      </w:pPr>
    </w:p>
    <w:p w:rsidR="00A478F3" w:rsidRPr="00195CBB" w:rsidRDefault="00A478F3" w:rsidP="00A478F3">
      <w:pPr>
        <w:pStyle w:val="EMEABodyText"/>
        <w:keepNext/>
        <w:rPr>
          <w:u w:val="single"/>
          <w:lang w:val="is-IS"/>
        </w:rPr>
      </w:pPr>
      <w:r w:rsidRPr="00195CBB">
        <w:rPr>
          <w:u w:val="single"/>
          <w:lang w:val="is-IS"/>
        </w:rPr>
        <w:t>Brjóstagjöf</w:t>
      </w:r>
    </w:p>
    <w:p w:rsidR="00A478F3" w:rsidRPr="00195CBB" w:rsidRDefault="00A478F3" w:rsidP="00A478F3">
      <w:pPr>
        <w:pStyle w:val="EMEABodyText"/>
        <w:keepNext/>
        <w:rPr>
          <w:u w:val="single"/>
          <w:lang w:val="is-IS"/>
        </w:rPr>
      </w:pPr>
    </w:p>
    <w:p w:rsidR="00A478F3" w:rsidRPr="00195CBB" w:rsidRDefault="00A478F3" w:rsidP="00A478F3">
      <w:pPr>
        <w:pStyle w:val="EMEABodyText"/>
        <w:rPr>
          <w:lang w:val="is-IS"/>
        </w:rPr>
      </w:pPr>
      <w:r w:rsidRPr="00195CBB">
        <w:rPr>
          <w:lang w:val="is-IS"/>
        </w:rPr>
        <w:t>Þar sem engar upplýsingar liggja fyrir um notkun Aprovel meðan á brjóstagjöf stendur er ekki mælt með notkun Aprovel hjá konum sem hafa barn á brjósti. Ákjósanlegra er að veita lyfjameðferð þar sem nánari upplýsingar liggja fyrir varðandi öryggi, sérstaklega þegar um nýbura eða fyrirbura er að ræða.</w:t>
      </w:r>
    </w:p>
    <w:p w:rsidR="00A478F3" w:rsidRPr="00195CBB" w:rsidRDefault="00A478F3" w:rsidP="00A478F3">
      <w:pPr>
        <w:pStyle w:val="EMEABodyText"/>
        <w:rPr>
          <w:lang w:val="is-IS"/>
        </w:rPr>
      </w:pPr>
    </w:p>
    <w:p w:rsidR="00A478F3" w:rsidRPr="00195CBB" w:rsidRDefault="00A478F3" w:rsidP="00A478F3">
      <w:pPr>
        <w:pStyle w:val="EMEABodyText"/>
        <w:rPr>
          <w:lang w:val="is-IS"/>
        </w:rPr>
      </w:pPr>
      <w:r w:rsidRPr="00195CBB">
        <w:rPr>
          <w:lang w:val="is-IS"/>
        </w:rPr>
        <w:t>Ekki er þekkt hvort irbesartan/umbrotsefni skiljast út í brjóstamjólk.</w:t>
      </w:r>
    </w:p>
    <w:p w:rsidR="00A478F3" w:rsidRPr="00195CBB" w:rsidRDefault="00A478F3" w:rsidP="00A478F3">
      <w:pPr>
        <w:pStyle w:val="EMEABodyText"/>
        <w:rPr>
          <w:lang w:val="is-IS"/>
        </w:rPr>
      </w:pPr>
      <w:r w:rsidRPr="00195CBB">
        <w:rPr>
          <w:lang w:val="is-IS"/>
        </w:rPr>
        <w:t>Fyrirliggjandi upplýsingar um lyfhrif og eiturefnafræði hjá rottum sýna að irbesartan/umbrotsefni skiljast út í móðurmjólk (sjá ítarlegri upplýsingar í kafla 5.3).</w:t>
      </w:r>
    </w:p>
    <w:p w:rsidR="00A478F3" w:rsidRPr="00195CBB" w:rsidRDefault="00A478F3" w:rsidP="00A478F3">
      <w:pPr>
        <w:pStyle w:val="EMEABodyText"/>
        <w:rPr>
          <w:lang w:val="is-IS"/>
        </w:rPr>
      </w:pPr>
    </w:p>
    <w:p w:rsidR="00A478F3" w:rsidRPr="00195CBB" w:rsidRDefault="00A478F3" w:rsidP="00A478F3">
      <w:pPr>
        <w:pStyle w:val="EMEABodyText"/>
        <w:rPr>
          <w:u w:val="single"/>
          <w:lang w:val="is-IS"/>
        </w:rPr>
      </w:pPr>
      <w:r w:rsidRPr="00195CBB">
        <w:rPr>
          <w:u w:val="single"/>
          <w:lang w:val="is-IS"/>
        </w:rPr>
        <w:t>Frjósemi</w:t>
      </w:r>
    </w:p>
    <w:p w:rsidR="00A478F3" w:rsidRPr="00195CBB" w:rsidRDefault="00A478F3" w:rsidP="00A478F3">
      <w:pPr>
        <w:pStyle w:val="EMEABodyText"/>
        <w:rPr>
          <w:u w:val="single"/>
          <w:lang w:val="is-IS"/>
        </w:rPr>
      </w:pPr>
    </w:p>
    <w:p w:rsidR="00A478F3" w:rsidRPr="00195CBB" w:rsidRDefault="00A478F3" w:rsidP="00A478F3">
      <w:pPr>
        <w:pStyle w:val="EMEABodyText"/>
        <w:rPr>
          <w:lang w:val="is-IS"/>
        </w:rPr>
      </w:pPr>
      <w:r w:rsidRPr="00195CBB">
        <w:rPr>
          <w:lang w:val="is-IS"/>
        </w:rPr>
        <w:t>Irbesartan hafði engin áhrif á frjósemi meðhöndlaðra rotta eða afkvæma þeirra í skömmtum sem eru allt að skömmtum sem framkalla fyrstu merki um eiturverkun hjá foreldrum (sjá kafla 5.3).</w:t>
      </w:r>
    </w:p>
    <w:p w:rsidR="00A478F3" w:rsidRPr="00195CBB" w:rsidRDefault="00A478F3" w:rsidP="00A478F3">
      <w:pPr>
        <w:pStyle w:val="EMEABodyText"/>
        <w:rPr>
          <w:lang w:val="is-IS"/>
        </w:rPr>
      </w:pPr>
    </w:p>
    <w:p w:rsidR="00A478F3" w:rsidRPr="00195CBB" w:rsidRDefault="00A478F3" w:rsidP="00A478F3">
      <w:pPr>
        <w:pStyle w:val="EMEAHeading2"/>
        <w:rPr>
          <w:lang w:val="is-IS"/>
        </w:rPr>
      </w:pPr>
      <w:r w:rsidRPr="00195CBB">
        <w:rPr>
          <w:lang w:val="is-IS"/>
        </w:rPr>
        <w:t>4.7</w:t>
      </w:r>
      <w:r w:rsidRPr="00195CBB">
        <w:rPr>
          <w:lang w:val="is-IS"/>
        </w:rPr>
        <w:tab/>
        <w:t>Áhrif á hæfni til aksturs og notkunar véla</w:t>
      </w:r>
    </w:p>
    <w:p w:rsidR="00A478F3" w:rsidRPr="00917DA0" w:rsidRDefault="00A478F3" w:rsidP="00A478F3">
      <w:pPr>
        <w:pStyle w:val="EMEAHeading2"/>
        <w:rPr>
          <w:b w:val="0"/>
          <w:lang w:val="is-IS"/>
        </w:rPr>
      </w:pPr>
    </w:p>
    <w:p w:rsidR="00A478F3" w:rsidRPr="00917DA0" w:rsidRDefault="00A478F3" w:rsidP="00A478F3">
      <w:pPr>
        <w:pStyle w:val="EMEABodyText"/>
        <w:rPr>
          <w:lang w:val="is-IS"/>
        </w:rPr>
      </w:pPr>
      <w:r w:rsidRPr="00195CBB">
        <w:rPr>
          <w:lang w:val="is-IS"/>
        </w:rPr>
        <w:t>Miðað við lyfhrif irbesartans er talið ólíklegt að það hafi áhrif á hæfni</w:t>
      </w:r>
      <w:r w:rsidR="00EE609C" w:rsidRPr="00EE609C">
        <w:rPr>
          <w:lang w:val="is-IS"/>
        </w:rPr>
        <w:t xml:space="preserve"> til akstur og notkunar véla</w:t>
      </w:r>
      <w:r w:rsidRPr="00195CBB">
        <w:rPr>
          <w:lang w:val="is-IS"/>
        </w:rPr>
        <w:t>. Við akstur bifreiða eða stjórnun véla ætti að hafa í huga að í meðferð getur orðið vart við sundl eða þreytu.</w:t>
      </w:r>
    </w:p>
    <w:p w:rsidR="00A478F3" w:rsidRPr="00195CBB" w:rsidRDefault="00A478F3" w:rsidP="00A478F3">
      <w:pPr>
        <w:pStyle w:val="EMEABodyText"/>
        <w:rPr>
          <w:lang w:val="is-IS"/>
        </w:rPr>
      </w:pPr>
    </w:p>
    <w:p w:rsidR="00A478F3" w:rsidRPr="00195CBB" w:rsidRDefault="00A478F3" w:rsidP="00A478F3">
      <w:pPr>
        <w:pStyle w:val="EMEAHeading2"/>
        <w:rPr>
          <w:lang w:val="is-IS"/>
        </w:rPr>
      </w:pPr>
      <w:r w:rsidRPr="00195CBB">
        <w:rPr>
          <w:lang w:val="is-IS"/>
        </w:rPr>
        <w:t>4.8</w:t>
      </w:r>
      <w:r w:rsidRPr="00195CBB">
        <w:rPr>
          <w:lang w:val="is-IS"/>
        </w:rPr>
        <w:tab/>
        <w:t>Aukaverkanir</w:t>
      </w:r>
    </w:p>
    <w:p w:rsidR="00A478F3" w:rsidRPr="00195CBB" w:rsidRDefault="00A478F3" w:rsidP="00A478F3">
      <w:pPr>
        <w:pStyle w:val="EMEABodyText"/>
        <w:rPr>
          <w:lang w:val="is-IS"/>
        </w:rPr>
      </w:pPr>
    </w:p>
    <w:p w:rsidR="00A478F3" w:rsidRPr="00195CBB" w:rsidRDefault="00A478F3" w:rsidP="00A478F3">
      <w:pPr>
        <w:pStyle w:val="EMEABodyText"/>
        <w:rPr>
          <w:noProof/>
          <w:lang w:val="is-IS"/>
        </w:rPr>
      </w:pPr>
      <w:r w:rsidRPr="00195CBB">
        <w:rPr>
          <w:noProof/>
          <w:lang w:val="is-IS"/>
        </w:rPr>
        <w:t>Í samanburðarrannsókn með lyfleysu hjá sjúklingum með of háan blóðþrýsting var heildartíðni aukaverkana sambærileg hjá þeim sem fengu irbesartan (56,2%) og hjá þeim sem fengu lyfleysu (56,5%). Sjaldgæfara var að lyfjameðferð væri hætt vegna klínískra aukaverkana eða frávika á rannsóknarniðurstöðum hjá sjúklingum sem fengu irbesartan (3,3%) en hjá sjúklingum sem fengu lyfleysu (4,5%). Tíðni aukaverkana var óháð skömmtum (á ráðlögðu skammtabili), kyni, aldri, kynstofni eða meðferðarlengd.</w:t>
      </w:r>
    </w:p>
    <w:p w:rsidR="00A478F3" w:rsidRPr="00195CBB" w:rsidRDefault="00A478F3" w:rsidP="00A478F3">
      <w:pPr>
        <w:pStyle w:val="EMEABodyText"/>
        <w:rPr>
          <w:noProof/>
          <w:lang w:val="is-IS"/>
        </w:rPr>
      </w:pPr>
    </w:p>
    <w:p w:rsidR="00A478F3" w:rsidRPr="00195CBB" w:rsidRDefault="00A478F3" w:rsidP="00A478F3">
      <w:pPr>
        <w:pStyle w:val="EMEABodyText"/>
        <w:rPr>
          <w:lang w:val="is-IS"/>
        </w:rPr>
      </w:pPr>
      <w:r w:rsidRPr="00195CBB">
        <w:rPr>
          <w:lang w:val="is-IS"/>
        </w:rPr>
        <w:t>Hjá 0,5% sykursýkis</w:t>
      </w:r>
      <w:r w:rsidRPr="00195CBB">
        <w:rPr>
          <w:lang w:val="is-IS"/>
        </w:rPr>
        <w:softHyphen/>
        <w:t>sjúklinga með háþrýsting og öralbúmínmigu og eðlilega nýrnastarfsemi var greint frá réttstöðu</w:t>
      </w:r>
      <w:r w:rsidRPr="00195CBB">
        <w:rPr>
          <w:lang w:val="is-IS"/>
        </w:rPr>
        <w:softHyphen/>
        <w:t>sundli og réttstöðu</w:t>
      </w:r>
      <w:r w:rsidRPr="00195CBB">
        <w:rPr>
          <w:lang w:val="is-IS"/>
        </w:rPr>
        <w:softHyphen/>
        <w:t>þrýstingsfalli (þ.e. sjaldgæft) en fleirum en þeim sem fengu lyfleysu.</w:t>
      </w:r>
    </w:p>
    <w:p w:rsidR="00A478F3" w:rsidRPr="00195CBB" w:rsidRDefault="00A478F3" w:rsidP="00A478F3">
      <w:pPr>
        <w:pStyle w:val="EMEABodyText"/>
        <w:rPr>
          <w:lang w:val="is-IS"/>
        </w:rPr>
      </w:pPr>
    </w:p>
    <w:p w:rsidR="00A478F3" w:rsidRPr="00195CBB" w:rsidRDefault="00A478F3" w:rsidP="00A478F3">
      <w:pPr>
        <w:pStyle w:val="EMEABodyText"/>
        <w:rPr>
          <w:lang w:val="is-IS"/>
        </w:rPr>
      </w:pPr>
      <w:r w:rsidRPr="00195CBB">
        <w:rPr>
          <w:lang w:val="is-IS"/>
        </w:rPr>
        <w:t>Í eftirfarandi töflu eru birtar aukaverkanir sem greint var frá í samanburðarrannsóknum með lyfleysu þar sem 1.965 háþrýstingssjúklingum var gefið irbesartan. Stjörnumerktar aukaverkanir (*) vísa til aukaverkana, sem komu að auki fram, hjá &gt;2% sykursýki</w:t>
      </w:r>
      <w:r w:rsidRPr="00195CBB">
        <w:rPr>
          <w:lang w:val="is-IS"/>
        </w:rPr>
        <w:softHyphen/>
        <w:t>sjúklinga með langvinna nýrnabilun og verulega próteinmigu og oftar en hjá þeim sem fengu lyfleysu.</w:t>
      </w:r>
    </w:p>
    <w:p w:rsidR="00A478F3" w:rsidRPr="00195CBB" w:rsidRDefault="00A478F3" w:rsidP="00A478F3">
      <w:pPr>
        <w:pStyle w:val="EMEABodyText"/>
        <w:rPr>
          <w:lang w:val="is-IS"/>
        </w:rPr>
      </w:pPr>
    </w:p>
    <w:p w:rsidR="00A478F3" w:rsidRPr="00195CBB" w:rsidRDefault="00A478F3" w:rsidP="00A478F3">
      <w:pPr>
        <w:pStyle w:val="EMEABodyText"/>
        <w:rPr>
          <w:lang w:val="is-IS"/>
        </w:rPr>
      </w:pPr>
      <w:r w:rsidRPr="00195CBB">
        <w:rPr>
          <w:lang w:val="is-IS"/>
        </w:rPr>
        <w:t xml:space="preserve">Tíðni aukaverkana, sem taldar eru upp hér fyrir neðan, er skilgreind á eftirfarandi hátt: Mjög algengar (≥ 1/10); algengar (≥ 1/100 til &lt; 1/10); sjaldgæfar (≥ 1/1.000til &lt; 1/100); mjög sjaldgæfar (≥ 1/10.000 til &lt; 1/1.000); koma örsjaldan fyrir (&lt; 1/10.000). </w:t>
      </w:r>
      <w:r w:rsidRPr="00195CBB">
        <w:rPr>
          <w:noProof/>
          <w:lang w:val="is-IS"/>
        </w:rPr>
        <w:t>Innan tíðniflokka eru alvarlegustu aukaverkanirnar taldar upp fyrst.</w:t>
      </w:r>
    </w:p>
    <w:p w:rsidR="00A478F3" w:rsidRPr="00917DA0" w:rsidRDefault="00A478F3" w:rsidP="00917DA0">
      <w:pPr>
        <w:pStyle w:val="EMEAHeading2"/>
        <w:keepNext w:val="0"/>
        <w:keepLines w:val="0"/>
        <w:ind w:left="0" w:firstLine="0"/>
        <w:rPr>
          <w:b w:val="0"/>
          <w:lang w:val="is-IS"/>
        </w:rPr>
      </w:pPr>
    </w:p>
    <w:p w:rsidR="00A478F3" w:rsidRPr="00195CBB" w:rsidRDefault="00A478F3" w:rsidP="00917DA0">
      <w:pPr>
        <w:pStyle w:val="EMEABodyText"/>
        <w:rPr>
          <w:lang w:val="is-IS"/>
        </w:rPr>
      </w:pPr>
      <w:r w:rsidRPr="00195CBB">
        <w:rPr>
          <w:lang w:val="is-IS"/>
        </w:rPr>
        <w:t>Að auki hefur verið greint frá aukaverkunum eftir markaðssetningu lyfsins. Um er að ræða upplýsingar sem fengist hafa með aukaverkanatilkynningum.</w:t>
      </w:r>
    </w:p>
    <w:p w:rsidR="000A2D3C" w:rsidRPr="00434EAA" w:rsidRDefault="000A2D3C" w:rsidP="00917DA0">
      <w:pPr>
        <w:pStyle w:val="EMEABodyText"/>
        <w:rPr>
          <w:lang w:val="is-IS"/>
        </w:rPr>
      </w:pPr>
    </w:p>
    <w:p w:rsidR="000A2D3C" w:rsidRDefault="000A2D3C" w:rsidP="000A2D3C">
      <w:pPr>
        <w:pStyle w:val="EMEABodyText"/>
        <w:keepNext/>
        <w:rPr>
          <w:u w:val="single"/>
          <w:lang w:val="is-IS"/>
        </w:rPr>
      </w:pPr>
      <w:r w:rsidRPr="00917DA0">
        <w:rPr>
          <w:u w:val="single"/>
          <w:lang w:val="is-IS"/>
        </w:rPr>
        <w:t>Blóð og eitlar</w:t>
      </w:r>
    </w:p>
    <w:p w:rsidR="00540B4F" w:rsidRPr="00917DA0" w:rsidRDefault="00540B4F" w:rsidP="000A2D3C">
      <w:pPr>
        <w:pStyle w:val="EMEABodyText"/>
        <w:keepNext/>
        <w:rPr>
          <w:u w:val="single"/>
          <w:lang w:val="is-IS"/>
        </w:rPr>
      </w:pPr>
    </w:p>
    <w:p w:rsidR="000A2D3C" w:rsidRPr="00520C88" w:rsidRDefault="000A2D3C" w:rsidP="000A2D3C">
      <w:pPr>
        <w:pStyle w:val="EMEABodyText"/>
        <w:keepNext/>
        <w:rPr>
          <w:lang w:val="is-IS"/>
        </w:rPr>
      </w:pPr>
      <w:r w:rsidRPr="00520C88">
        <w:rPr>
          <w:lang w:val="is-IS"/>
        </w:rPr>
        <w:t>Tíðni ekki þekkt:</w:t>
      </w:r>
      <w:r w:rsidRPr="00520C88">
        <w:rPr>
          <w:lang w:val="is-IS"/>
        </w:rPr>
        <w:tab/>
      </w:r>
      <w:r w:rsidR="00E32F70">
        <w:rPr>
          <w:lang w:val="is-IS"/>
        </w:rPr>
        <w:t xml:space="preserve">Blóðleysi, </w:t>
      </w:r>
      <w:r w:rsidR="008F2CCA">
        <w:rPr>
          <w:lang w:val="is-IS"/>
        </w:rPr>
        <w:t>b</w:t>
      </w:r>
      <w:r w:rsidRPr="00520C88">
        <w:rPr>
          <w:lang w:val="is-IS"/>
        </w:rPr>
        <w:t>lóðflagnafæð</w:t>
      </w:r>
    </w:p>
    <w:p w:rsidR="000A2D3C" w:rsidRDefault="000A2D3C" w:rsidP="000A2D3C">
      <w:pPr>
        <w:pStyle w:val="EMEABodyText"/>
        <w:rPr>
          <w:i/>
          <w:u w:val="single"/>
          <w:lang w:val="is-IS"/>
        </w:rPr>
      </w:pPr>
    </w:p>
    <w:p w:rsidR="00A478F3" w:rsidRDefault="00A478F3" w:rsidP="00A478F3">
      <w:pPr>
        <w:pStyle w:val="EMEABodyText"/>
        <w:keepNext/>
        <w:rPr>
          <w:u w:val="single"/>
          <w:lang w:val="is-IS"/>
        </w:rPr>
      </w:pPr>
      <w:r w:rsidRPr="00917DA0">
        <w:rPr>
          <w:u w:val="single"/>
          <w:lang w:val="is-IS"/>
        </w:rPr>
        <w:t>Ónæmiskerfi</w:t>
      </w:r>
    </w:p>
    <w:p w:rsidR="00540B4F" w:rsidRPr="00917DA0" w:rsidRDefault="00540B4F" w:rsidP="00A478F3">
      <w:pPr>
        <w:pStyle w:val="EMEABodyText"/>
        <w:keepNext/>
        <w:rPr>
          <w:u w:val="single"/>
          <w:lang w:val="is-IS"/>
        </w:rPr>
      </w:pPr>
    </w:p>
    <w:p w:rsidR="00A478F3" w:rsidRPr="00195CBB" w:rsidRDefault="00A478F3" w:rsidP="00917DA0">
      <w:pPr>
        <w:pStyle w:val="EMEABodyText"/>
        <w:ind w:left="1695" w:hanging="1695"/>
        <w:rPr>
          <w:lang w:val="is-IS"/>
        </w:rPr>
      </w:pPr>
      <w:r w:rsidRPr="00195CBB">
        <w:rPr>
          <w:lang w:val="is-IS"/>
        </w:rPr>
        <w:t>Tíðni ekki þekkt:</w:t>
      </w:r>
      <w:r w:rsidRPr="00195CBB">
        <w:rPr>
          <w:lang w:val="is-IS"/>
        </w:rPr>
        <w:tab/>
        <w:t>Ofnæmisviðbrögð eins og ofsabjúgur, útbrot, ofsakláði</w:t>
      </w:r>
      <w:r w:rsidR="00EE609C">
        <w:rPr>
          <w:lang w:val="is-IS"/>
        </w:rPr>
        <w:t>,</w:t>
      </w:r>
      <w:r w:rsidR="00EE609C" w:rsidRPr="00EE609C">
        <w:rPr>
          <w:lang w:val="is-IS"/>
        </w:rPr>
        <w:t xml:space="preserve"> bráðaofnæmisviðbrögð, bráðaofnæmislost</w:t>
      </w:r>
    </w:p>
    <w:p w:rsidR="00A478F3" w:rsidRPr="00195CBB" w:rsidRDefault="00A478F3" w:rsidP="00A478F3">
      <w:pPr>
        <w:pStyle w:val="EMEABodyText"/>
        <w:rPr>
          <w:lang w:val="is-IS"/>
        </w:rPr>
      </w:pPr>
    </w:p>
    <w:p w:rsidR="00A478F3" w:rsidRDefault="00A478F3" w:rsidP="00A478F3">
      <w:pPr>
        <w:pStyle w:val="EMEABodyText"/>
        <w:keepNext/>
        <w:rPr>
          <w:u w:val="single"/>
          <w:lang w:val="is-IS"/>
        </w:rPr>
      </w:pPr>
      <w:r w:rsidRPr="00917DA0">
        <w:rPr>
          <w:u w:val="single"/>
          <w:lang w:val="is-IS"/>
        </w:rPr>
        <w:t>Efnaskipti og næring</w:t>
      </w:r>
    </w:p>
    <w:p w:rsidR="00540B4F" w:rsidRPr="00917DA0" w:rsidRDefault="00540B4F" w:rsidP="00A478F3">
      <w:pPr>
        <w:pStyle w:val="EMEABodyText"/>
        <w:keepNext/>
        <w:rPr>
          <w:u w:val="single"/>
          <w:lang w:val="is-IS"/>
        </w:rPr>
      </w:pPr>
    </w:p>
    <w:p w:rsidR="00A478F3" w:rsidRPr="00195CBB" w:rsidRDefault="00A478F3" w:rsidP="00A478F3">
      <w:pPr>
        <w:pStyle w:val="EMEABodyText"/>
        <w:ind w:left="1134" w:hanging="1134"/>
        <w:rPr>
          <w:lang w:val="is-IS"/>
        </w:rPr>
      </w:pPr>
      <w:r w:rsidRPr="00195CBB">
        <w:rPr>
          <w:lang w:val="is-IS"/>
        </w:rPr>
        <w:t>Tíðni ekki þekkt:</w:t>
      </w:r>
      <w:r w:rsidRPr="00195CBB">
        <w:rPr>
          <w:lang w:val="is-IS"/>
        </w:rPr>
        <w:tab/>
        <w:t>Blóðkalíumhækkun</w:t>
      </w:r>
      <w:r w:rsidR="00C10EDA">
        <w:rPr>
          <w:lang w:val="is-IS"/>
        </w:rPr>
        <w:t>, blóðsykurslækkun</w:t>
      </w:r>
    </w:p>
    <w:p w:rsidR="00A478F3" w:rsidRPr="00195CBB" w:rsidRDefault="00A478F3" w:rsidP="00A478F3">
      <w:pPr>
        <w:pStyle w:val="EMEABodyText"/>
        <w:rPr>
          <w:lang w:val="is-IS"/>
        </w:rPr>
      </w:pPr>
    </w:p>
    <w:p w:rsidR="00A478F3" w:rsidRDefault="00A478F3" w:rsidP="00A478F3">
      <w:pPr>
        <w:pStyle w:val="EMEABodyText"/>
        <w:keepNext/>
        <w:rPr>
          <w:u w:val="single"/>
          <w:lang w:val="is-IS"/>
        </w:rPr>
      </w:pPr>
      <w:r w:rsidRPr="00917DA0">
        <w:rPr>
          <w:u w:val="single"/>
          <w:lang w:val="is-IS"/>
        </w:rPr>
        <w:t>Taugakerfi</w:t>
      </w:r>
    </w:p>
    <w:p w:rsidR="00540B4F" w:rsidRPr="00917DA0" w:rsidRDefault="00540B4F" w:rsidP="00A478F3">
      <w:pPr>
        <w:pStyle w:val="EMEABodyText"/>
        <w:keepNext/>
        <w:rPr>
          <w:u w:val="single"/>
          <w:lang w:val="is-IS"/>
        </w:rPr>
      </w:pPr>
    </w:p>
    <w:p w:rsidR="00A478F3" w:rsidRPr="00195CBB" w:rsidRDefault="00A478F3" w:rsidP="00A478F3">
      <w:pPr>
        <w:pStyle w:val="EMEABodyText"/>
        <w:tabs>
          <w:tab w:val="left" w:pos="1680"/>
        </w:tabs>
        <w:rPr>
          <w:lang w:val="is-IS"/>
        </w:rPr>
      </w:pPr>
      <w:r w:rsidRPr="00195CBB">
        <w:rPr>
          <w:lang w:val="is-IS"/>
        </w:rPr>
        <w:t>Algengar:</w:t>
      </w:r>
      <w:r w:rsidRPr="00195CBB">
        <w:rPr>
          <w:lang w:val="is-IS"/>
        </w:rPr>
        <w:tab/>
        <w:t>Sundl, réttstöðusundl*</w:t>
      </w:r>
    </w:p>
    <w:p w:rsidR="00A478F3" w:rsidRPr="00195CBB" w:rsidRDefault="00A478F3" w:rsidP="00A478F3">
      <w:pPr>
        <w:pStyle w:val="EMEABodyText"/>
        <w:tabs>
          <w:tab w:val="left" w:pos="1680"/>
        </w:tabs>
        <w:rPr>
          <w:lang w:val="is-IS"/>
        </w:rPr>
      </w:pPr>
      <w:r w:rsidRPr="00195CBB">
        <w:rPr>
          <w:lang w:val="is-IS"/>
        </w:rPr>
        <w:t>Tíðni ekki þekkt:</w:t>
      </w:r>
      <w:r w:rsidRPr="00195CBB">
        <w:rPr>
          <w:lang w:val="is-IS"/>
        </w:rPr>
        <w:tab/>
        <w:t>Svimi, höfuðverkur</w:t>
      </w:r>
    </w:p>
    <w:p w:rsidR="00A478F3" w:rsidRPr="00195CBB" w:rsidRDefault="00A478F3" w:rsidP="00A478F3">
      <w:pPr>
        <w:pStyle w:val="EMEABodyText"/>
        <w:tabs>
          <w:tab w:val="left" w:pos="1680"/>
        </w:tabs>
        <w:rPr>
          <w:lang w:val="is-IS"/>
        </w:rPr>
      </w:pPr>
    </w:p>
    <w:p w:rsidR="00A478F3" w:rsidRDefault="00A478F3" w:rsidP="00A478F3">
      <w:pPr>
        <w:pStyle w:val="EMEABodyText"/>
        <w:keepNext/>
        <w:rPr>
          <w:u w:val="single"/>
          <w:lang w:val="is-IS"/>
        </w:rPr>
      </w:pPr>
      <w:r w:rsidRPr="00917DA0">
        <w:rPr>
          <w:u w:val="single"/>
          <w:lang w:val="is-IS"/>
        </w:rPr>
        <w:t>Eyru og völundarhús</w:t>
      </w:r>
    </w:p>
    <w:p w:rsidR="00540B4F" w:rsidRPr="00917DA0" w:rsidRDefault="00540B4F" w:rsidP="00A478F3">
      <w:pPr>
        <w:pStyle w:val="EMEABodyText"/>
        <w:keepNext/>
        <w:rPr>
          <w:u w:val="single"/>
          <w:lang w:val="is-IS"/>
        </w:rPr>
      </w:pPr>
    </w:p>
    <w:p w:rsidR="00A478F3" w:rsidRPr="00195CBB" w:rsidRDefault="00A478F3" w:rsidP="00A478F3">
      <w:pPr>
        <w:pStyle w:val="EMEABodyText"/>
        <w:rPr>
          <w:lang w:val="is-IS"/>
        </w:rPr>
      </w:pPr>
      <w:r w:rsidRPr="00195CBB">
        <w:rPr>
          <w:lang w:val="is-IS"/>
        </w:rPr>
        <w:t>Tíðni ekki þekkt:</w:t>
      </w:r>
      <w:r w:rsidRPr="00195CBB">
        <w:rPr>
          <w:lang w:val="is-IS"/>
        </w:rPr>
        <w:tab/>
        <w:t>Suð fyrir eyrum</w:t>
      </w:r>
    </w:p>
    <w:p w:rsidR="00A478F3" w:rsidRPr="00195CBB" w:rsidRDefault="00A478F3" w:rsidP="00A478F3">
      <w:pPr>
        <w:pStyle w:val="EMEABodyText"/>
        <w:rPr>
          <w:lang w:val="is-IS"/>
        </w:rPr>
      </w:pPr>
    </w:p>
    <w:p w:rsidR="00A478F3" w:rsidRDefault="00A478F3" w:rsidP="00A478F3">
      <w:pPr>
        <w:pStyle w:val="EMEABodyText"/>
        <w:keepNext/>
        <w:rPr>
          <w:u w:val="single"/>
          <w:lang w:val="is-IS"/>
        </w:rPr>
      </w:pPr>
      <w:r w:rsidRPr="00917DA0">
        <w:rPr>
          <w:u w:val="single"/>
          <w:lang w:val="is-IS"/>
        </w:rPr>
        <w:t>Hjarta</w:t>
      </w:r>
    </w:p>
    <w:p w:rsidR="00540B4F" w:rsidRPr="00917DA0" w:rsidRDefault="00540B4F" w:rsidP="00A478F3">
      <w:pPr>
        <w:pStyle w:val="EMEABodyText"/>
        <w:keepNext/>
        <w:rPr>
          <w:u w:val="single"/>
          <w:lang w:val="is-IS"/>
        </w:rPr>
      </w:pPr>
    </w:p>
    <w:p w:rsidR="00A478F3" w:rsidRPr="00195CBB" w:rsidRDefault="00A478F3" w:rsidP="00A478F3">
      <w:pPr>
        <w:pStyle w:val="EMEABodyText"/>
        <w:tabs>
          <w:tab w:val="left" w:pos="1680"/>
        </w:tabs>
        <w:rPr>
          <w:lang w:val="is-IS"/>
        </w:rPr>
      </w:pPr>
      <w:r w:rsidRPr="00195CBB">
        <w:rPr>
          <w:lang w:val="is-IS"/>
        </w:rPr>
        <w:t>Sjaldgæfar:</w:t>
      </w:r>
      <w:r w:rsidRPr="00195CBB">
        <w:rPr>
          <w:lang w:val="is-IS"/>
        </w:rPr>
        <w:tab/>
        <w:t>Hraðtaktur</w:t>
      </w:r>
    </w:p>
    <w:p w:rsidR="00A478F3" w:rsidRPr="00195CBB" w:rsidRDefault="00A478F3" w:rsidP="00A478F3">
      <w:pPr>
        <w:pStyle w:val="EMEABodyText"/>
        <w:tabs>
          <w:tab w:val="left" w:pos="1680"/>
        </w:tabs>
        <w:rPr>
          <w:lang w:val="is-IS"/>
        </w:rPr>
      </w:pPr>
    </w:p>
    <w:p w:rsidR="00A478F3" w:rsidRDefault="00A478F3" w:rsidP="00A478F3">
      <w:pPr>
        <w:pStyle w:val="EMEABodyText"/>
        <w:keepNext/>
        <w:rPr>
          <w:u w:val="single"/>
          <w:lang w:val="is-IS"/>
        </w:rPr>
      </w:pPr>
      <w:r w:rsidRPr="00917DA0">
        <w:rPr>
          <w:u w:val="single"/>
          <w:lang w:val="is-IS"/>
        </w:rPr>
        <w:t>Æðar</w:t>
      </w:r>
    </w:p>
    <w:p w:rsidR="00540B4F" w:rsidRPr="00540B4F" w:rsidRDefault="00540B4F" w:rsidP="00A478F3">
      <w:pPr>
        <w:pStyle w:val="EMEABodyText"/>
        <w:keepNext/>
        <w:rPr>
          <w:u w:val="single"/>
          <w:lang w:val="is-IS"/>
        </w:rPr>
      </w:pPr>
    </w:p>
    <w:p w:rsidR="00A478F3" w:rsidRPr="00195CBB" w:rsidRDefault="00A478F3" w:rsidP="00A478F3">
      <w:pPr>
        <w:pStyle w:val="EMEABodyText"/>
        <w:keepNext/>
        <w:tabs>
          <w:tab w:val="left" w:pos="1680"/>
        </w:tabs>
        <w:rPr>
          <w:lang w:val="is-IS"/>
        </w:rPr>
      </w:pPr>
      <w:r w:rsidRPr="00195CBB">
        <w:rPr>
          <w:lang w:val="is-IS"/>
        </w:rPr>
        <w:t>Algengar:</w:t>
      </w:r>
      <w:r w:rsidRPr="00195CBB">
        <w:rPr>
          <w:lang w:val="is-IS"/>
        </w:rPr>
        <w:tab/>
        <w:t>Réttstöðuþrýstingsfall*</w:t>
      </w:r>
    </w:p>
    <w:p w:rsidR="00A478F3" w:rsidRPr="00195CBB" w:rsidRDefault="00A478F3" w:rsidP="00A478F3">
      <w:pPr>
        <w:pStyle w:val="EMEABodyText"/>
        <w:tabs>
          <w:tab w:val="left" w:pos="1680"/>
        </w:tabs>
        <w:rPr>
          <w:lang w:val="is-IS"/>
        </w:rPr>
      </w:pPr>
      <w:r w:rsidRPr="00195CBB">
        <w:rPr>
          <w:lang w:val="is-IS"/>
        </w:rPr>
        <w:t>Sjaldgæfar:</w:t>
      </w:r>
      <w:r w:rsidRPr="00195CBB">
        <w:rPr>
          <w:lang w:val="is-IS"/>
        </w:rPr>
        <w:tab/>
        <w:t>Andlitsroði</w:t>
      </w:r>
    </w:p>
    <w:p w:rsidR="00A478F3" w:rsidRPr="00195CBB" w:rsidRDefault="00A478F3" w:rsidP="00A478F3">
      <w:pPr>
        <w:pStyle w:val="EMEABodyText"/>
        <w:rPr>
          <w:lang w:val="is-IS"/>
        </w:rPr>
      </w:pPr>
    </w:p>
    <w:p w:rsidR="00A478F3" w:rsidRDefault="00A478F3" w:rsidP="00A478F3">
      <w:pPr>
        <w:pStyle w:val="EMEABodyText"/>
        <w:keepNext/>
        <w:rPr>
          <w:u w:val="single"/>
          <w:lang w:val="is-IS"/>
        </w:rPr>
      </w:pPr>
      <w:r w:rsidRPr="00917DA0">
        <w:rPr>
          <w:u w:val="single"/>
          <w:lang w:val="is-IS"/>
        </w:rPr>
        <w:t>Öndunarfæri, brjósthol og miðmæti</w:t>
      </w:r>
    </w:p>
    <w:p w:rsidR="00540B4F" w:rsidRPr="00917DA0" w:rsidRDefault="00540B4F" w:rsidP="00A478F3">
      <w:pPr>
        <w:pStyle w:val="EMEABodyText"/>
        <w:keepNext/>
        <w:rPr>
          <w:u w:val="single"/>
          <w:lang w:val="is-IS"/>
        </w:rPr>
      </w:pPr>
    </w:p>
    <w:p w:rsidR="00A478F3" w:rsidRPr="00195CBB" w:rsidRDefault="00A478F3" w:rsidP="00A478F3">
      <w:pPr>
        <w:pStyle w:val="EMEABodyText"/>
        <w:tabs>
          <w:tab w:val="left" w:pos="1680"/>
        </w:tabs>
        <w:rPr>
          <w:lang w:val="is-IS"/>
        </w:rPr>
      </w:pPr>
      <w:r w:rsidRPr="00195CBB">
        <w:rPr>
          <w:lang w:val="is-IS"/>
        </w:rPr>
        <w:t>Sjaldgæfar:</w:t>
      </w:r>
      <w:r w:rsidRPr="00195CBB">
        <w:rPr>
          <w:lang w:val="is-IS"/>
        </w:rPr>
        <w:tab/>
        <w:t>Hósti</w:t>
      </w:r>
    </w:p>
    <w:p w:rsidR="00A478F3" w:rsidRPr="00195CBB" w:rsidRDefault="00A478F3" w:rsidP="00A478F3">
      <w:pPr>
        <w:pStyle w:val="EMEABodyText"/>
        <w:rPr>
          <w:lang w:val="is-IS"/>
        </w:rPr>
      </w:pPr>
    </w:p>
    <w:p w:rsidR="00A478F3" w:rsidRDefault="00A478F3" w:rsidP="00A478F3">
      <w:pPr>
        <w:pStyle w:val="EMEABodyText"/>
        <w:keepNext/>
        <w:rPr>
          <w:u w:val="single"/>
          <w:lang w:val="is-IS"/>
        </w:rPr>
      </w:pPr>
      <w:r w:rsidRPr="00917DA0">
        <w:rPr>
          <w:u w:val="single"/>
          <w:lang w:val="is-IS"/>
        </w:rPr>
        <w:t>Meltingarfæri</w:t>
      </w:r>
    </w:p>
    <w:p w:rsidR="00540B4F" w:rsidRPr="00917DA0" w:rsidRDefault="00540B4F" w:rsidP="00A478F3">
      <w:pPr>
        <w:pStyle w:val="EMEABodyText"/>
        <w:keepNext/>
        <w:rPr>
          <w:u w:val="single"/>
          <w:lang w:val="is-IS"/>
        </w:rPr>
      </w:pPr>
    </w:p>
    <w:p w:rsidR="00A478F3" w:rsidRPr="00195CBB" w:rsidRDefault="00A478F3" w:rsidP="00A478F3">
      <w:pPr>
        <w:pStyle w:val="EMEABodyText"/>
        <w:keepNext/>
        <w:tabs>
          <w:tab w:val="left" w:pos="1680"/>
        </w:tabs>
        <w:rPr>
          <w:lang w:val="is-IS"/>
        </w:rPr>
      </w:pPr>
      <w:r w:rsidRPr="00195CBB">
        <w:rPr>
          <w:lang w:val="is-IS"/>
        </w:rPr>
        <w:t>Algengar:</w:t>
      </w:r>
      <w:r w:rsidRPr="00195CBB">
        <w:rPr>
          <w:lang w:val="is-IS"/>
        </w:rPr>
        <w:tab/>
        <w:t>Ógleði/uppköst</w:t>
      </w:r>
    </w:p>
    <w:p w:rsidR="00A478F3" w:rsidRPr="00195CBB" w:rsidRDefault="00A478F3" w:rsidP="00A478F3">
      <w:pPr>
        <w:pStyle w:val="EMEABodyText"/>
        <w:tabs>
          <w:tab w:val="left" w:pos="1680"/>
        </w:tabs>
        <w:rPr>
          <w:lang w:val="is-IS"/>
        </w:rPr>
      </w:pPr>
      <w:r w:rsidRPr="00195CBB">
        <w:rPr>
          <w:lang w:val="is-IS"/>
        </w:rPr>
        <w:t>Sjaldgæfar:</w:t>
      </w:r>
      <w:r w:rsidRPr="00195CBB">
        <w:rPr>
          <w:lang w:val="is-IS"/>
        </w:rPr>
        <w:tab/>
        <w:t>Niðurgangur, meltingartruflanir/brjóstsviði</w:t>
      </w:r>
    </w:p>
    <w:p w:rsidR="00A478F3" w:rsidRPr="00195CBB" w:rsidRDefault="00A478F3" w:rsidP="00A478F3">
      <w:pPr>
        <w:pStyle w:val="EMEABodyText"/>
        <w:rPr>
          <w:lang w:val="is-IS"/>
        </w:rPr>
      </w:pPr>
      <w:r w:rsidRPr="00195CBB">
        <w:rPr>
          <w:lang w:val="is-IS"/>
        </w:rPr>
        <w:t>Tíðni ekki þekkt:</w:t>
      </w:r>
      <w:r w:rsidRPr="00195CBB">
        <w:rPr>
          <w:lang w:val="is-IS"/>
        </w:rPr>
        <w:tab/>
        <w:t>Bragðtruflun</w:t>
      </w:r>
    </w:p>
    <w:p w:rsidR="00A478F3" w:rsidRPr="00195CBB" w:rsidRDefault="00A478F3" w:rsidP="00A478F3">
      <w:pPr>
        <w:pStyle w:val="EMEABodyText"/>
        <w:rPr>
          <w:lang w:val="is-IS"/>
        </w:rPr>
      </w:pPr>
    </w:p>
    <w:p w:rsidR="00A478F3" w:rsidRDefault="00A478F3" w:rsidP="00A478F3">
      <w:pPr>
        <w:pStyle w:val="EMEABodyText"/>
        <w:keepNext/>
        <w:rPr>
          <w:u w:val="single"/>
          <w:lang w:val="is-IS"/>
        </w:rPr>
      </w:pPr>
      <w:r w:rsidRPr="00917DA0">
        <w:rPr>
          <w:u w:val="single"/>
          <w:lang w:val="is-IS"/>
        </w:rPr>
        <w:t>Lifur og gall</w:t>
      </w:r>
    </w:p>
    <w:p w:rsidR="00540B4F" w:rsidRPr="00917DA0" w:rsidRDefault="00540B4F" w:rsidP="00A478F3">
      <w:pPr>
        <w:pStyle w:val="EMEABodyText"/>
        <w:keepNext/>
        <w:rPr>
          <w:u w:val="single"/>
          <w:lang w:val="is-IS"/>
        </w:rPr>
      </w:pPr>
    </w:p>
    <w:p w:rsidR="00A478F3" w:rsidRPr="00195CBB" w:rsidRDefault="00A478F3" w:rsidP="00A478F3">
      <w:pPr>
        <w:pStyle w:val="EMEABodyText"/>
        <w:tabs>
          <w:tab w:val="left" w:pos="1680"/>
        </w:tabs>
        <w:rPr>
          <w:lang w:val="is-IS"/>
        </w:rPr>
      </w:pPr>
      <w:r w:rsidRPr="00195CBB">
        <w:rPr>
          <w:lang w:val="is-IS"/>
        </w:rPr>
        <w:t>Sjaldgæfar:</w:t>
      </w:r>
      <w:r w:rsidRPr="00195CBB">
        <w:rPr>
          <w:lang w:val="is-IS"/>
        </w:rPr>
        <w:tab/>
        <w:t>Gula</w:t>
      </w:r>
    </w:p>
    <w:p w:rsidR="00A478F3" w:rsidRPr="00195CBB" w:rsidRDefault="00A478F3" w:rsidP="00A478F3">
      <w:pPr>
        <w:pStyle w:val="EMEABodyText"/>
        <w:rPr>
          <w:lang w:val="is-IS"/>
        </w:rPr>
      </w:pPr>
      <w:r w:rsidRPr="00195CBB">
        <w:rPr>
          <w:lang w:val="is-IS"/>
        </w:rPr>
        <w:t>Tíðni ekki þekkt:</w:t>
      </w:r>
      <w:r w:rsidRPr="00195CBB">
        <w:rPr>
          <w:lang w:val="is-IS"/>
        </w:rPr>
        <w:tab/>
        <w:t>Lifrarbólga, óeðlileg lifrarstarfsemi</w:t>
      </w:r>
    </w:p>
    <w:p w:rsidR="00A478F3" w:rsidRPr="00195CBB" w:rsidRDefault="00A478F3" w:rsidP="00A478F3">
      <w:pPr>
        <w:pStyle w:val="EMEABodyText"/>
        <w:rPr>
          <w:lang w:val="is-IS"/>
        </w:rPr>
      </w:pPr>
    </w:p>
    <w:p w:rsidR="00A478F3" w:rsidRDefault="00A478F3" w:rsidP="00A478F3">
      <w:pPr>
        <w:pStyle w:val="EMEABodyText"/>
        <w:keepNext/>
        <w:ind w:left="2262" w:hanging="2262"/>
        <w:rPr>
          <w:u w:val="single"/>
          <w:lang w:val="is-IS"/>
        </w:rPr>
      </w:pPr>
      <w:r w:rsidRPr="00917DA0">
        <w:rPr>
          <w:u w:val="single"/>
          <w:lang w:val="is-IS"/>
        </w:rPr>
        <w:t>Húð og undirhúð</w:t>
      </w:r>
    </w:p>
    <w:p w:rsidR="00540B4F" w:rsidRPr="00917DA0" w:rsidRDefault="00540B4F" w:rsidP="00A478F3">
      <w:pPr>
        <w:pStyle w:val="EMEABodyText"/>
        <w:keepNext/>
        <w:ind w:left="2262" w:hanging="2262"/>
        <w:rPr>
          <w:u w:val="single"/>
          <w:lang w:val="is-IS"/>
        </w:rPr>
      </w:pPr>
    </w:p>
    <w:p w:rsidR="00A478F3" w:rsidRPr="00195CBB" w:rsidRDefault="00A478F3" w:rsidP="00A478F3">
      <w:pPr>
        <w:pStyle w:val="EMEABodyText"/>
        <w:rPr>
          <w:lang w:val="is-IS"/>
        </w:rPr>
      </w:pPr>
      <w:r w:rsidRPr="00195CBB">
        <w:rPr>
          <w:lang w:val="is-IS"/>
        </w:rPr>
        <w:t>Tíðni ekki þekkt:</w:t>
      </w:r>
      <w:r w:rsidRPr="00195CBB">
        <w:rPr>
          <w:lang w:val="is-IS"/>
        </w:rPr>
        <w:tab/>
        <w:t>Hvítkornasundrandi æðabólga (leukocytoclastic vasculitis)</w:t>
      </w:r>
    </w:p>
    <w:p w:rsidR="00A478F3" w:rsidRPr="00195CBB" w:rsidRDefault="00A478F3" w:rsidP="00A478F3">
      <w:pPr>
        <w:pStyle w:val="EMEABodyText"/>
        <w:rPr>
          <w:lang w:val="is-IS"/>
        </w:rPr>
      </w:pPr>
    </w:p>
    <w:p w:rsidR="00A478F3" w:rsidRDefault="00A478F3" w:rsidP="00A478F3">
      <w:pPr>
        <w:pStyle w:val="EMEABodyText"/>
        <w:keepNext/>
        <w:rPr>
          <w:u w:val="single"/>
          <w:lang w:val="is-IS"/>
        </w:rPr>
      </w:pPr>
      <w:r w:rsidRPr="00917DA0">
        <w:rPr>
          <w:u w:val="single"/>
          <w:lang w:val="is-IS"/>
        </w:rPr>
        <w:t>Stoðkerfi og stoðvefur</w:t>
      </w:r>
    </w:p>
    <w:p w:rsidR="00540B4F" w:rsidRPr="00917DA0" w:rsidRDefault="00540B4F" w:rsidP="00A478F3">
      <w:pPr>
        <w:pStyle w:val="EMEABodyText"/>
        <w:keepNext/>
        <w:rPr>
          <w:u w:val="single"/>
          <w:lang w:val="is-IS"/>
        </w:rPr>
      </w:pPr>
    </w:p>
    <w:p w:rsidR="00A478F3" w:rsidRPr="00195CBB" w:rsidRDefault="00A478F3" w:rsidP="00A478F3">
      <w:pPr>
        <w:pStyle w:val="EMEABodyText"/>
        <w:tabs>
          <w:tab w:val="left" w:pos="1680"/>
        </w:tabs>
        <w:rPr>
          <w:lang w:val="is-IS"/>
        </w:rPr>
      </w:pPr>
      <w:r w:rsidRPr="00195CBB">
        <w:rPr>
          <w:lang w:val="is-IS"/>
        </w:rPr>
        <w:t>Algengar:</w:t>
      </w:r>
      <w:r w:rsidRPr="00195CBB">
        <w:rPr>
          <w:lang w:val="is-IS"/>
        </w:rPr>
        <w:tab/>
        <w:t>Stoðkerfisverkir*</w:t>
      </w:r>
    </w:p>
    <w:p w:rsidR="00A478F3" w:rsidRPr="00195CBB" w:rsidRDefault="00A478F3" w:rsidP="00A478F3">
      <w:pPr>
        <w:pStyle w:val="EMEABodyText"/>
        <w:rPr>
          <w:lang w:val="is-IS"/>
        </w:rPr>
      </w:pPr>
      <w:r w:rsidRPr="00195CBB">
        <w:rPr>
          <w:lang w:val="is-IS"/>
        </w:rPr>
        <w:t>Tíðni ekki þekkt:</w:t>
      </w:r>
      <w:r w:rsidRPr="00195CBB">
        <w:rPr>
          <w:lang w:val="is-IS"/>
        </w:rPr>
        <w:tab/>
        <w:t>Liðverkir, vöðvaverkir (í sumum tilvikum tengt aukningu á plasmaþéttni kreatínkínasa), vöðvakrampar</w:t>
      </w:r>
    </w:p>
    <w:p w:rsidR="00A478F3" w:rsidRPr="00195CBB" w:rsidRDefault="00A478F3" w:rsidP="00A478F3">
      <w:pPr>
        <w:pStyle w:val="EMEABodyText"/>
        <w:rPr>
          <w:lang w:val="is-IS"/>
        </w:rPr>
      </w:pPr>
    </w:p>
    <w:p w:rsidR="00A478F3" w:rsidRDefault="00A478F3" w:rsidP="00A478F3">
      <w:pPr>
        <w:pStyle w:val="EMEABodyText"/>
        <w:keepNext/>
        <w:rPr>
          <w:u w:val="single"/>
          <w:lang w:val="is-IS"/>
        </w:rPr>
      </w:pPr>
      <w:r w:rsidRPr="00917DA0">
        <w:rPr>
          <w:u w:val="single"/>
          <w:lang w:val="is-IS"/>
        </w:rPr>
        <w:t>Nýru og þvagfæri</w:t>
      </w:r>
    </w:p>
    <w:p w:rsidR="00540B4F" w:rsidRPr="00917DA0" w:rsidRDefault="00540B4F" w:rsidP="00A478F3">
      <w:pPr>
        <w:pStyle w:val="EMEABodyText"/>
        <w:keepNext/>
        <w:rPr>
          <w:u w:val="single"/>
          <w:lang w:val="is-IS"/>
        </w:rPr>
      </w:pPr>
    </w:p>
    <w:p w:rsidR="00A478F3" w:rsidRPr="00195CBB" w:rsidRDefault="00A478F3" w:rsidP="00A478F3">
      <w:pPr>
        <w:pStyle w:val="EMEABodyText"/>
        <w:rPr>
          <w:lang w:val="is-IS"/>
        </w:rPr>
      </w:pPr>
      <w:r w:rsidRPr="00195CBB">
        <w:rPr>
          <w:lang w:val="is-IS"/>
        </w:rPr>
        <w:t>Tíðni ekki þekkt:</w:t>
      </w:r>
      <w:r w:rsidRPr="00195CBB">
        <w:rPr>
          <w:lang w:val="is-IS"/>
        </w:rPr>
        <w:tab/>
        <w:t>Skert nýrnastarfsemi, þar með talin tilvik nýrnabilunar hjá sjúklingum í áhættu (sjá kafla 4.4)</w:t>
      </w:r>
    </w:p>
    <w:p w:rsidR="00A478F3" w:rsidRPr="00195CBB" w:rsidRDefault="00A478F3" w:rsidP="00A478F3">
      <w:pPr>
        <w:pStyle w:val="EMEABodyText"/>
        <w:rPr>
          <w:lang w:val="is-IS"/>
        </w:rPr>
      </w:pPr>
    </w:p>
    <w:p w:rsidR="00A478F3" w:rsidRDefault="00A478F3" w:rsidP="00A478F3">
      <w:pPr>
        <w:pStyle w:val="EMEABodyText"/>
        <w:keepNext/>
        <w:rPr>
          <w:u w:val="single"/>
          <w:lang w:val="is-IS"/>
        </w:rPr>
      </w:pPr>
      <w:r w:rsidRPr="00917DA0">
        <w:rPr>
          <w:u w:val="single"/>
          <w:lang w:val="is-IS"/>
        </w:rPr>
        <w:t>Æxlunarfæri og brjóst</w:t>
      </w:r>
    </w:p>
    <w:p w:rsidR="00540B4F" w:rsidRPr="00917DA0" w:rsidRDefault="00540B4F" w:rsidP="00A478F3">
      <w:pPr>
        <w:pStyle w:val="EMEABodyText"/>
        <w:keepNext/>
        <w:rPr>
          <w:u w:val="single"/>
          <w:lang w:val="is-IS"/>
        </w:rPr>
      </w:pPr>
    </w:p>
    <w:p w:rsidR="00A478F3" w:rsidRPr="00195CBB" w:rsidRDefault="00A478F3" w:rsidP="00A478F3">
      <w:pPr>
        <w:pStyle w:val="EMEABodyText"/>
        <w:tabs>
          <w:tab w:val="left" w:pos="1680"/>
        </w:tabs>
        <w:rPr>
          <w:lang w:val="is-IS"/>
        </w:rPr>
      </w:pPr>
      <w:r w:rsidRPr="00195CBB">
        <w:rPr>
          <w:lang w:val="is-IS"/>
        </w:rPr>
        <w:t>Sjaldgæfar:</w:t>
      </w:r>
      <w:r w:rsidRPr="00195CBB">
        <w:rPr>
          <w:lang w:val="is-IS"/>
        </w:rPr>
        <w:tab/>
        <w:t>Kynlífsrangstarfsemi</w:t>
      </w:r>
    </w:p>
    <w:p w:rsidR="00A478F3" w:rsidRPr="00195CBB" w:rsidRDefault="00A478F3" w:rsidP="00A478F3">
      <w:pPr>
        <w:pStyle w:val="EMEABodyText"/>
        <w:tabs>
          <w:tab w:val="left" w:pos="1680"/>
        </w:tabs>
        <w:rPr>
          <w:lang w:val="is-IS"/>
        </w:rPr>
      </w:pPr>
    </w:p>
    <w:p w:rsidR="00A478F3" w:rsidRDefault="00A478F3" w:rsidP="00A478F3">
      <w:pPr>
        <w:pStyle w:val="EMEABodyText"/>
        <w:keepNext/>
        <w:rPr>
          <w:u w:val="single"/>
          <w:lang w:val="is-IS"/>
        </w:rPr>
      </w:pPr>
      <w:r w:rsidRPr="00917DA0">
        <w:rPr>
          <w:u w:val="single"/>
          <w:lang w:val="is-IS"/>
        </w:rPr>
        <w:t>Almennar aukaverkanir og aukaverkanir á íkomustað</w:t>
      </w:r>
    </w:p>
    <w:p w:rsidR="00540B4F" w:rsidRPr="00917DA0" w:rsidRDefault="00540B4F" w:rsidP="00A478F3">
      <w:pPr>
        <w:pStyle w:val="EMEABodyText"/>
        <w:keepNext/>
        <w:rPr>
          <w:u w:val="single"/>
          <w:lang w:val="is-IS"/>
        </w:rPr>
      </w:pPr>
    </w:p>
    <w:p w:rsidR="00A478F3" w:rsidRPr="00195CBB" w:rsidRDefault="00A478F3" w:rsidP="00A478F3">
      <w:pPr>
        <w:pStyle w:val="EMEABodyText"/>
        <w:keepNext/>
        <w:tabs>
          <w:tab w:val="left" w:pos="1680"/>
        </w:tabs>
        <w:rPr>
          <w:lang w:val="is-IS"/>
        </w:rPr>
      </w:pPr>
      <w:r w:rsidRPr="00195CBB">
        <w:rPr>
          <w:lang w:val="is-IS"/>
        </w:rPr>
        <w:t>Algengar:</w:t>
      </w:r>
      <w:r w:rsidRPr="00195CBB">
        <w:rPr>
          <w:lang w:val="is-IS"/>
        </w:rPr>
        <w:tab/>
        <w:t>Þreyta</w:t>
      </w:r>
    </w:p>
    <w:p w:rsidR="00A478F3" w:rsidRPr="00195CBB" w:rsidRDefault="00A478F3" w:rsidP="00A478F3">
      <w:pPr>
        <w:pStyle w:val="EMEABodyText"/>
        <w:tabs>
          <w:tab w:val="left" w:pos="1680"/>
        </w:tabs>
        <w:rPr>
          <w:lang w:val="is-IS"/>
        </w:rPr>
      </w:pPr>
      <w:r w:rsidRPr="00195CBB">
        <w:rPr>
          <w:lang w:val="is-IS"/>
        </w:rPr>
        <w:t>Sjaldgæfar:</w:t>
      </w:r>
      <w:r w:rsidRPr="00195CBB">
        <w:rPr>
          <w:lang w:val="is-IS"/>
        </w:rPr>
        <w:tab/>
        <w:t>Verkur fyrir brjósti</w:t>
      </w:r>
    </w:p>
    <w:p w:rsidR="00A478F3" w:rsidRPr="00195CBB" w:rsidRDefault="00A478F3" w:rsidP="00A478F3">
      <w:pPr>
        <w:pStyle w:val="EMEABodyText"/>
        <w:rPr>
          <w:lang w:val="is-IS"/>
        </w:rPr>
      </w:pPr>
    </w:p>
    <w:p w:rsidR="00A478F3" w:rsidRDefault="00A478F3" w:rsidP="00A478F3">
      <w:pPr>
        <w:pStyle w:val="EMEABodyText"/>
        <w:keepNext/>
        <w:rPr>
          <w:u w:val="single"/>
          <w:lang w:val="is-IS"/>
        </w:rPr>
      </w:pPr>
      <w:r w:rsidRPr="00917DA0">
        <w:rPr>
          <w:u w:val="single"/>
          <w:lang w:val="is-IS"/>
        </w:rPr>
        <w:t>Rannsóknaniðurstöður</w:t>
      </w:r>
    </w:p>
    <w:p w:rsidR="00540B4F" w:rsidRPr="00917DA0" w:rsidRDefault="00540B4F" w:rsidP="00A478F3">
      <w:pPr>
        <w:pStyle w:val="EMEABodyText"/>
        <w:keepNext/>
        <w:rPr>
          <w:u w:val="single"/>
          <w:lang w:val="is-IS"/>
        </w:rPr>
      </w:pPr>
    </w:p>
    <w:p w:rsidR="00A478F3" w:rsidRPr="00195CBB" w:rsidRDefault="00A478F3" w:rsidP="00A478F3">
      <w:pPr>
        <w:pStyle w:val="EMEABodyText"/>
        <w:tabs>
          <w:tab w:val="left" w:pos="1701"/>
        </w:tabs>
        <w:ind w:left="1701" w:hanging="1701"/>
        <w:rPr>
          <w:lang w:val="is-IS"/>
        </w:rPr>
      </w:pPr>
      <w:r w:rsidRPr="00195CBB">
        <w:rPr>
          <w:lang w:val="is-IS"/>
        </w:rPr>
        <w:t>Mjög algengar:</w:t>
      </w:r>
      <w:r w:rsidRPr="00195CBB" w:rsidDel="00752DDB">
        <w:rPr>
          <w:lang w:val="is-IS"/>
        </w:rPr>
        <w:tab/>
      </w:r>
      <w:r w:rsidRPr="00195CBB">
        <w:rPr>
          <w:lang w:val="is-IS"/>
        </w:rPr>
        <w:t>Blóðkalíumhækkun* kom oftar fram hjá sykursýkis</w:t>
      </w:r>
      <w:r w:rsidRPr="00195CBB">
        <w:rPr>
          <w:lang w:val="is-IS"/>
        </w:rPr>
        <w:softHyphen/>
        <w:t>sjúklingum sem meðhöndlaðir voru með irbesartani en hjá þeim sem fengu lyfleysu. Hjá sykursýkis</w:t>
      </w:r>
      <w:r w:rsidRPr="00195CBB">
        <w:rPr>
          <w:lang w:val="is-IS"/>
        </w:rPr>
        <w:softHyphen/>
        <w:t>sjúklingum með háþrýsting sem höfðu öralbúmínmigu og eðlilega nýrnastarfsemi kom blóðkalíumhækkun (≥ 5,5 mEq/L) fram hjá 29,4% sjúklinga sem fengu 300 mg af irbesartani og 22% sjúklinga í lyfleysuhópnum. Hjá sykursýkis</w:t>
      </w:r>
      <w:r w:rsidRPr="00195CBB">
        <w:rPr>
          <w:lang w:val="is-IS"/>
        </w:rPr>
        <w:softHyphen/>
        <w:t>sjúklingum með langvinna nýrnabilun og verulega próteinmigu kom blóðkalíum</w:t>
      </w:r>
      <w:r w:rsidRPr="00195CBB">
        <w:rPr>
          <w:lang w:val="is-IS"/>
        </w:rPr>
        <w:softHyphen/>
        <w:t>hækkun (≥ 5,5 mEq/L) fram hjá 46,3% sjúklinga í irbesartanhópnum og 26,3% sjúklinga í lyfleysuhópnum.</w:t>
      </w:r>
    </w:p>
    <w:p w:rsidR="00A478F3" w:rsidRPr="00195CBB" w:rsidRDefault="00A478F3" w:rsidP="00A478F3">
      <w:pPr>
        <w:pStyle w:val="EMEABodyText"/>
        <w:ind w:left="1695" w:hanging="1695"/>
        <w:rPr>
          <w:lang w:val="is-IS"/>
        </w:rPr>
      </w:pPr>
      <w:r w:rsidRPr="00195CBB">
        <w:rPr>
          <w:lang w:val="is-IS"/>
        </w:rPr>
        <w:t>Algengar:</w:t>
      </w:r>
      <w:r w:rsidRPr="00195CBB">
        <w:rPr>
          <w:lang w:val="is-IS"/>
        </w:rPr>
        <w:tab/>
        <w:t>Marktæk hækkun á kreatínkínasa í plasma var algeng (1,7%) hjá einstaklingum sem fengu irbesartan. Ekkert þessara tilvika var tengt greinanlegum klínískum aukaverkunum frá stoðkerfi.</w:t>
      </w:r>
    </w:p>
    <w:p w:rsidR="00A478F3" w:rsidRPr="00195CBB" w:rsidRDefault="00A478F3" w:rsidP="00A478F3">
      <w:pPr>
        <w:pStyle w:val="EMEABodyText"/>
        <w:tabs>
          <w:tab w:val="left" w:pos="1701"/>
        </w:tabs>
        <w:ind w:left="1701"/>
        <w:rPr>
          <w:lang w:val="is-IS"/>
        </w:rPr>
      </w:pPr>
      <w:r w:rsidRPr="00195CBB">
        <w:rPr>
          <w:lang w:val="is-IS"/>
        </w:rPr>
        <w:t>Lækkun hemóglóbíns*, sem ekki skipti máli klínískt, kom fram hjá 1,7% sjúklinga með háþrýsting sem voru með langt gengna sykursýki með nýrna</w:t>
      </w:r>
      <w:r w:rsidRPr="00195CBB">
        <w:rPr>
          <w:lang w:val="is-IS"/>
        </w:rPr>
        <w:softHyphen/>
        <w:t>sjúkdómi og voru á irbesartan meðferð.</w:t>
      </w:r>
    </w:p>
    <w:p w:rsidR="00A478F3" w:rsidRPr="00195CBB" w:rsidRDefault="00A478F3" w:rsidP="00A478F3">
      <w:pPr>
        <w:pStyle w:val="EMEABodyText"/>
        <w:rPr>
          <w:lang w:val="is-IS"/>
        </w:rPr>
      </w:pPr>
    </w:p>
    <w:p w:rsidR="007A20B7" w:rsidRPr="00E337CE" w:rsidRDefault="007A20B7" w:rsidP="007A20B7">
      <w:pPr>
        <w:pStyle w:val="EMEABodyText"/>
        <w:rPr>
          <w:u w:val="single"/>
          <w:lang w:val="is-IS"/>
        </w:rPr>
      </w:pPr>
      <w:r w:rsidRPr="00E337CE">
        <w:rPr>
          <w:u w:val="single"/>
          <w:lang w:val="is-IS"/>
        </w:rPr>
        <w:t>Börn</w:t>
      </w:r>
    </w:p>
    <w:p w:rsidR="00540B4F" w:rsidRDefault="00540B4F" w:rsidP="00A478F3">
      <w:pPr>
        <w:pStyle w:val="EMEABodyText"/>
        <w:rPr>
          <w:lang w:val="is-IS"/>
        </w:rPr>
      </w:pPr>
    </w:p>
    <w:p w:rsidR="00A478F3" w:rsidRPr="00195CBB" w:rsidRDefault="00A478F3" w:rsidP="00A478F3">
      <w:pPr>
        <w:pStyle w:val="EMEABodyText"/>
        <w:rPr>
          <w:lang w:val="is-IS"/>
        </w:rPr>
      </w:pPr>
      <w:r w:rsidRPr="00195CBB">
        <w:rPr>
          <w:lang w:val="is-IS"/>
        </w:rPr>
        <w:t>Í þriggja vikna tvíblindum fasa slembivalinnar rannsóknar á 318 börnum og unglingum á aldrinum 6</w:t>
      </w:r>
      <w:r w:rsidRPr="00195CBB">
        <w:rPr>
          <w:lang w:val="is-IS"/>
        </w:rPr>
        <w:noBreakHyphen/>
        <w:t>16 ára, sem höfðu háan blóðþrýsting, komu eftirtaldar aukaverkanir fram:</w:t>
      </w:r>
      <w:r w:rsidRPr="00195CBB" w:rsidDel="00E05BB6">
        <w:rPr>
          <w:lang w:val="is-IS"/>
        </w:rPr>
        <w:t xml:space="preserve"> </w:t>
      </w:r>
      <w:r w:rsidRPr="00195CBB">
        <w:rPr>
          <w:lang w:val="is-IS"/>
        </w:rPr>
        <w:t>Höfuðverkur (7,9%), lágþrýstingur (2,2%), sundl (1,9%), hósti (0,9%). Á 26-vikna tímabili þegar rannsóknin var opin (open-label period) sáust oftast eftirfarandi óeðlilegar rannsóknaniðurstöður: Hækkuð gildi kreatíníns (6,5%) og hækkuð gildi kreatínkínasa (CK)</w:t>
      </w:r>
      <w:r w:rsidR="00E4756C">
        <w:rPr>
          <w:lang w:val="is-IS"/>
        </w:rPr>
        <w:t xml:space="preserve"> </w:t>
      </w:r>
      <w:r w:rsidRPr="00195CBB">
        <w:rPr>
          <w:lang w:val="is-IS"/>
        </w:rPr>
        <w:t>hjá 2% barna sem fengu lyfið.</w:t>
      </w:r>
    </w:p>
    <w:p w:rsidR="007A20B7" w:rsidRPr="00E337CE" w:rsidRDefault="007A20B7" w:rsidP="007A20B7">
      <w:pPr>
        <w:rPr>
          <w:szCs w:val="22"/>
          <w:lang w:val="is-IS"/>
        </w:rPr>
      </w:pPr>
    </w:p>
    <w:p w:rsidR="007A20B7" w:rsidRPr="00E337CE" w:rsidRDefault="007A20B7" w:rsidP="007A20B7">
      <w:pPr>
        <w:rPr>
          <w:szCs w:val="22"/>
          <w:lang w:val="is-IS"/>
        </w:rPr>
      </w:pPr>
      <w:r w:rsidRPr="00E337CE">
        <w:rPr>
          <w:szCs w:val="22"/>
          <w:u w:val="single"/>
          <w:lang w:val="is-IS"/>
        </w:rPr>
        <w:t>Tilkynning aukaverkana sem grunur er um að tengist lyfinu</w:t>
      </w:r>
    </w:p>
    <w:p w:rsidR="00E4756C" w:rsidRDefault="00E4756C" w:rsidP="007A20B7">
      <w:pPr>
        <w:rPr>
          <w:szCs w:val="22"/>
          <w:lang w:val="is-IS"/>
        </w:rPr>
      </w:pPr>
    </w:p>
    <w:p w:rsidR="007A20B7" w:rsidRPr="00E337CE" w:rsidRDefault="007A20B7" w:rsidP="007A20B7">
      <w:pPr>
        <w:rPr>
          <w:szCs w:val="22"/>
          <w:lang w:val="is-IS"/>
        </w:rPr>
      </w:pPr>
      <w:r w:rsidRPr="00E337CE">
        <w:rPr>
          <w:szCs w:val="22"/>
          <w:lang w:val="is-IS"/>
        </w:rPr>
        <w:t xml:space="preserve">Eftir að lyf hefur fengið markaðsleyfi er mikilvægt að tilkynna aukaverkanir sem grunur er um að tengist því. Þannig er hægt að fylgjast stöðugt með sambandinu milli ávinnings og áhættu af notkun lyfsins. Heilbrigðisstarfsmenn eru hvattir til að tilkynna allar aukaverkanir sem grunur er um að tengist lyfinu </w:t>
      </w:r>
      <w:r w:rsidRPr="00E337CE">
        <w:rPr>
          <w:szCs w:val="22"/>
          <w:highlight w:val="lightGray"/>
          <w:lang w:val="is-IS"/>
        </w:rPr>
        <w:t xml:space="preserve">samkvæmt fyrirkomulagi sem gildir í hverju landi fyrir sig, sjá </w:t>
      </w:r>
      <w:hyperlink r:id="rId16" w:history="1">
        <w:r w:rsidRPr="00E337CE">
          <w:rPr>
            <w:rStyle w:val="Hyperlink"/>
            <w:szCs w:val="22"/>
            <w:highlight w:val="lightGray"/>
            <w:lang w:val="is-IS"/>
          </w:rPr>
          <w:t>Appendix V</w:t>
        </w:r>
      </w:hyperlink>
      <w:r w:rsidRPr="00E337CE">
        <w:rPr>
          <w:szCs w:val="22"/>
          <w:lang w:val="is-IS"/>
        </w:rPr>
        <w:t>.</w:t>
      </w:r>
    </w:p>
    <w:p w:rsidR="007A20B7" w:rsidRPr="0023614E" w:rsidRDefault="007A20B7" w:rsidP="007A20B7">
      <w:pPr>
        <w:pStyle w:val="EMEABodyText"/>
        <w:rPr>
          <w:lang w:val="is-IS"/>
        </w:rPr>
      </w:pPr>
    </w:p>
    <w:p w:rsidR="00A478F3" w:rsidRPr="00195CBB" w:rsidRDefault="00A478F3" w:rsidP="00A478F3">
      <w:pPr>
        <w:pStyle w:val="EMEABodyText"/>
        <w:rPr>
          <w:lang w:val="is-IS"/>
        </w:rPr>
      </w:pPr>
    </w:p>
    <w:p w:rsidR="00A478F3" w:rsidRPr="00195CBB" w:rsidRDefault="00A478F3" w:rsidP="00A478F3">
      <w:pPr>
        <w:pStyle w:val="EMEAHeading2"/>
        <w:rPr>
          <w:lang w:val="is-IS"/>
        </w:rPr>
      </w:pPr>
      <w:r w:rsidRPr="00195CBB">
        <w:rPr>
          <w:lang w:val="is-IS"/>
        </w:rPr>
        <w:t>4.9</w:t>
      </w:r>
      <w:r w:rsidRPr="00195CBB">
        <w:rPr>
          <w:lang w:val="is-IS"/>
        </w:rPr>
        <w:tab/>
        <w:t>Ofskömmtun</w:t>
      </w:r>
    </w:p>
    <w:p w:rsidR="00A478F3" w:rsidRPr="00917DA0" w:rsidRDefault="00A478F3" w:rsidP="00A478F3">
      <w:pPr>
        <w:pStyle w:val="EMEAHeading2"/>
        <w:rPr>
          <w:b w:val="0"/>
          <w:lang w:val="is-IS"/>
        </w:rPr>
      </w:pPr>
    </w:p>
    <w:p w:rsidR="00A478F3" w:rsidRPr="00195CBB" w:rsidRDefault="00A478F3" w:rsidP="00A478F3">
      <w:pPr>
        <w:pStyle w:val="EMEABodyText"/>
        <w:rPr>
          <w:lang w:val="is-IS"/>
        </w:rPr>
      </w:pPr>
      <w:r w:rsidRPr="00195CBB">
        <w:rPr>
          <w:lang w:val="is-IS"/>
        </w:rPr>
        <w:t>Engin skaðleg áhrif komu fram hjá fullorðnum sem fengu skammta allt að 900 mg/sólarhring í 8 vikur. Líklegustu einkenni ofskömmtunar eru talin vera lágþrýstingur og hraðtaktur; hægur hjartsláttur getur einnig komið fram vegna ofskömmtunar. Engar sérstakar upplýsingar eru fyrirliggjandi um meðferð ofskömmtunar Aprovel. Fylgjast skal náið með sjúklingi og veita stuðnings- og einkennameðferð. Mælt er með því að gefa uppsölulyf og/eða framkvæma magaskolun. Við meðferð gegn ofskömmtun getur verið gagnlegt að nota virk lyfjakol. Irbesartan skilst ekki út með blóðskilun.</w:t>
      </w:r>
    </w:p>
    <w:p w:rsidR="00A478F3" w:rsidRPr="00195CBB" w:rsidRDefault="00A478F3" w:rsidP="00A478F3">
      <w:pPr>
        <w:pStyle w:val="EMEABodyText"/>
        <w:rPr>
          <w:lang w:val="is-IS"/>
        </w:rPr>
      </w:pPr>
    </w:p>
    <w:p w:rsidR="00A478F3" w:rsidRPr="00195CBB" w:rsidRDefault="00A478F3" w:rsidP="00A478F3">
      <w:pPr>
        <w:pStyle w:val="EMEABodyText"/>
        <w:rPr>
          <w:lang w:val="is-IS"/>
        </w:rPr>
      </w:pPr>
    </w:p>
    <w:p w:rsidR="00A478F3" w:rsidRPr="00195CBB" w:rsidRDefault="00A478F3" w:rsidP="00A478F3">
      <w:pPr>
        <w:pStyle w:val="EMEAHeading1"/>
        <w:rPr>
          <w:lang w:val="is-IS"/>
        </w:rPr>
      </w:pPr>
      <w:r w:rsidRPr="00195CBB">
        <w:rPr>
          <w:lang w:val="is-IS"/>
        </w:rPr>
        <w:t>5.</w:t>
      </w:r>
      <w:r w:rsidRPr="00195CBB">
        <w:rPr>
          <w:lang w:val="is-IS"/>
        </w:rPr>
        <w:tab/>
        <w:t>LYFJAFRÆÐILEGAR UPPLÝSINGAR</w:t>
      </w:r>
    </w:p>
    <w:p w:rsidR="00A478F3" w:rsidRPr="00195CBB" w:rsidRDefault="00A478F3" w:rsidP="00A478F3">
      <w:pPr>
        <w:pStyle w:val="EMEABodyText"/>
        <w:keepNext/>
        <w:rPr>
          <w:lang w:val="is-IS"/>
        </w:rPr>
      </w:pPr>
    </w:p>
    <w:p w:rsidR="00A478F3" w:rsidRPr="00195CBB" w:rsidRDefault="00A478F3" w:rsidP="00A478F3">
      <w:pPr>
        <w:pStyle w:val="EMEAHeading2"/>
        <w:rPr>
          <w:lang w:val="is-IS"/>
        </w:rPr>
      </w:pPr>
      <w:r w:rsidRPr="00195CBB">
        <w:rPr>
          <w:lang w:val="is-IS"/>
        </w:rPr>
        <w:t>5.1</w:t>
      </w:r>
      <w:r w:rsidRPr="00195CBB">
        <w:rPr>
          <w:lang w:val="is-IS"/>
        </w:rPr>
        <w:tab/>
        <w:t>Lyfhrif</w:t>
      </w:r>
    </w:p>
    <w:p w:rsidR="00A478F3" w:rsidRPr="00917DA0" w:rsidRDefault="00A478F3" w:rsidP="00A478F3">
      <w:pPr>
        <w:pStyle w:val="EMEAHeading2"/>
        <w:rPr>
          <w:b w:val="0"/>
          <w:lang w:val="is-IS"/>
        </w:rPr>
      </w:pPr>
    </w:p>
    <w:p w:rsidR="00A478F3" w:rsidRPr="00195CBB" w:rsidRDefault="00A478F3" w:rsidP="00A478F3">
      <w:pPr>
        <w:pStyle w:val="EMEABodyText"/>
        <w:rPr>
          <w:lang w:val="is-IS"/>
        </w:rPr>
      </w:pPr>
      <w:r w:rsidRPr="00195CBB">
        <w:rPr>
          <w:lang w:val="is-IS"/>
        </w:rPr>
        <w:t>Flokkun eftir verkun: Angíótensín-II blokkar, óblandaðir.</w:t>
      </w:r>
    </w:p>
    <w:p w:rsidR="00EC4633" w:rsidRDefault="00EC4633" w:rsidP="00A478F3">
      <w:pPr>
        <w:pStyle w:val="EMEABodyText"/>
        <w:rPr>
          <w:lang w:val="is-IS"/>
        </w:rPr>
      </w:pPr>
    </w:p>
    <w:p w:rsidR="00A478F3" w:rsidRPr="00195CBB" w:rsidRDefault="00A478F3" w:rsidP="00A478F3">
      <w:pPr>
        <w:pStyle w:val="EMEABodyText"/>
        <w:rPr>
          <w:lang w:val="is-IS"/>
        </w:rPr>
      </w:pPr>
      <w:r w:rsidRPr="00195CBB">
        <w:rPr>
          <w:lang w:val="is-IS"/>
        </w:rPr>
        <w:t>ATC flokkur: C09C A04.</w:t>
      </w:r>
    </w:p>
    <w:p w:rsidR="00A478F3" w:rsidRPr="00195CBB" w:rsidRDefault="00A478F3" w:rsidP="00A478F3">
      <w:pPr>
        <w:pStyle w:val="EMEABodyText"/>
        <w:rPr>
          <w:lang w:val="is-IS"/>
        </w:rPr>
      </w:pPr>
    </w:p>
    <w:p w:rsidR="00A478F3" w:rsidRPr="00195CBB" w:rsidRDefault="00A478F3" w:rsidP="00A478F3">
      <w:pPr>
        <w:pStyle w:val="EMEABodyText"/>
        <w:rPr>
          <w:lang w:val="is-IS"/>
        </w:rPr>
      </w:pPr>
      <w:r w:rsidRPr="00195CBB">
        <w:rPr>
          <w:u w:val="single"/>
          <w:lang w:val="is-IS"/>
        </w:rPr>
        <w:t xml:space="preserve">Verkunarháttur: </w:t>
      </w:r>
      <w:r w:rsidRPr="00195CBB">
        <w:rPr>
          <w:lang w:val="is-IS"/>
        </w:rPr>
        <w:t>Irbesartan er öflugur sértækur angíótensín-II (gerð AT</w:t>
      </w:r>
      <w:r w:rsidRPr="00195CBB">
        <w:rPr>
          <w:vertAlign w:val="subscript"/>
          <w:lang w:val="is-IS"/>
        </w:rPr>
        <w:t>1</w:t>
      </w:r>
      <w:r w:rsidRPr="00195CBB">
        <w:rPr>
          <w:lang w:val="is-IS"/>
        </w:rPr>
        <w:t>) blokki, virkur í inntöku. Lyfið er talið blokka alla verkun angíótensíns-II sem tengist AT</w:t>
      </w:r>
      <w:r w:rsidRPr="00195CBB">
        <w:rPr>
          <w:vertAlign w:val="subscript"/>
          <w:lang w:val="is-IS"/>
        </w:rPr>
        <w:t xml:space="preserve">1 </w:t>
      </w:r>
      <w:r w:rsidRPr="00195CBB">
        <w:rPr>
          <w:lang w:val="is-IS"/>
        </w:rPr>
        <w:t>viðtaka, án tillits til uppruna eða myndunarferils angíótensíns-II. Sértæk blokkun angíótensíns-II (AT</w:t>
      </w:r>
      <w:r w:rsidRPr="00195CBB">
        <w:rPr>
          <w:vertAlign w:val="subscript"/>
          <w:lang w:val="is-IS"/>
        </w:rPr>
        <w:t>1</w:t>
      </w:r>
      <w:r w:rsidRPr="00195CBB">
        <w:rPr>
          <w:lang w:val="is-IS"/>
        </w:rPr>
        <w:t>) viðtaka leiðir til aukinnar plasmaþéttni reníns og angíótensíns-II og lækkunar á plasmaþéttni aldósteróns. Kalíumgildi í sermi breytist óverulega við ráðlagða skammta irbesartans eins sér. Irbesartan hamlar ekki ACE (kínínasa-II), ensími sem leiðir af sér angíótensín-II og brýtur einnig bradýkínín niður í óvirk umbrotsefni. Irbesartan þarf ekki að umbrotna til þess að verða virkt.</w:t>
      </w:r>
    </w:p>
    <w:p w:rsidR="00A478F3" w:rsidRPr="00195CBB" w:rsidRDefault="00A478F3" w:rsidP="00A478F3">
      <w:pPr>
        <w:pStyle w:val="EMEABodyText"/>
        <w:rPr>
          <w:lang w:val="is-IS"/>
        </w:rPr>
      </w:pPr>
    </w:p>
    <w:p w:rsidR="00A478F3" w:rsidRPr="00195CBB" w:rsidRDefault="00A478F3" w:rsidP="00A478F3">
      <w:pPr>
        <w:pStyle w:val="EMEAHeading2"/>
        <w:rPr>
          <w:b w:val="0"/>
          <w:u w:val="single"/>
          <w:lang w:val="is-IS"/>
        </w:rPr>
      </w:pPr>
      <w:r w:rsidRPr="00195CBB">
        <w:rPr>
          <w:b w:val="0"/>
          <w:u w:val="single"/>
          <w:lang w:val="is-IS"/>
        </w:rPr>
        <w:t>Klínísk virkni</w:t>
      </w:r>
    </w:p>
    <w:p w:rsidR="00A478F3" w:rsidRPr="00917DA0" w:rsidRDefault="00A478F3" w:rsidP="00A478F3">
      <w:pPr>
        <w:pStyle w:val="EMEAHeading2"/>
        <w:rPr>
          <w:b w:val="0"/>
          <w:lang w:val="is-IS"/>
        </w:rPr>
      </w:pPr>
    </w:p>
    <w:p w:rsidR="00A478F3" w:rsidRPr="00917DA0" w:rsidRDefault="00A478F3" w:rsidP="00A478F3">
      <w:pPr>
        <w:pStyle w:val="EMEABodyText"/>
        <w:keepNext/>
        <w:rPr>
          <w:i/>
          <w:lang w:val="is-IS"/>
        </w:rPr>
      </w:pPr>
      <w:r w:rsidRPr="00917DA0">
        <w:rPr>
          <w:i/>
          <w:lang w:val="is-IS"/>
        </w:rPr>
        <w:t>Háþrýstingur</w:t>
      </w:r>
    </w:p>
    <w:p w:rsidR="00EC4633" w:rsidRDefault="00EC4633" w:rsidP="00A478F3">
      <w:pPr>
        <w:pStyle w:val="EMEABodyText"/>
        <w:rPr>
          <w:lang w:val="is-IS"/>
        </w:rPr>
      </w:pPr>
    </w:p>
    <w:p w:rsidR="00A478F3" w:rsidRPr="00195CBB" w:rsidRDefault="00A478F3" w:rsidP="00A478F3">
      <w:pPr>
        <w:pStyle w:val="EMEABodyText"/>
        <w:rPr>
          <w:lang w:val="is-IS"/>
        </w:rPr>
      </w:pPr>
      <w:r w:rsidRPr="00195CBB">
        <w:rPr>
          <w:lang w:val="is-IS"/>
        </w:rPr>
        <w:t>Irbesartan lækkar blóðþrýsting með lágmarksbreytingum á hjartsláttartíðni. Blóðþrýstingslækkun er skammtaháð séu skammtar gefnir einu sinni á sólarhring og hallast að jafnvægi við skammta hærri en 300 mg. 150</w:t>
      </w:r>
      <w:r w:rsidRPr="00195CBB">
        <w:rPr>
          <w:lang w:val="is-IS"/>
        </w:rPr>
        <w:noBreakHyphen/>
        <w:t>300 mg skammtar gefnir einu sinni á sólarhring lækka blóðþrýsting bæði í útafliggjandi og sitjandi stöðu við lægsta blóðgildi (þ.e. 24 klst. eftir skömmtun) að meðaltali um 8</w:t>
      </w:r>
      <w:r w:rsidRPr="00195CBB">
        <w:rPr>
          <w:lang w:val="is-IS"/>
        </w:rPr>
        <w:noBreakHyphen/>
        <w:t>13/5</w:t>
      </w:r>
      <w:r w:rsidRPr="00195CBB">
        <w:rPr>
          <w:lang w:val="is-IS"/>
        </w:rPr>
        <w:noBreakHyphen/>
        <w:t>8 mm Hg (slagbils/þanbils) meira en hjá þeim sem fengu lyfleysu.</w:t>
      </w:r>
    </w:p>
    <w:p w:rsidR="00EC4633" w:rsidRDefault="00EC4633" w:rsidP="00A478F3">
      <w:pPr>
        <w:pStyle w:val="EMEABodyText"/>
        <w:rPr>
          <w:lang w:val="is-IS"/>
        </w:rPr>
      </w:pPr>
    </w:p>
    <w:p w:rsidR="00A478F3" w:rsidRPr="00917DA0" w:rsidRDefault="00A478F3" w:rsidP="00A478F3">
      <w:pPr>
        <w:pStyle w:val="EMEABodyText"/>
        <w:rPr>
          <w:lang w:val="is-IS"/>
        </w:rPr>
      </w:pPr>
      <w:r w:rsidRPr="00195CBB">
        <w:rPr>
          <w:lang w:val="is-IS"/>
        </w:rPr>
        <w:t>Mesta lækkun blóðþrýstings næst venjulega innan 3</w:t>
      </w:r>
      <w:r w:rsidRPr="00195CBB">
        <w:rPr>
          <w:lang w:val="is-IS"/>
        </w:rPr>
        <w:noBreakHyphen/>
        <w:t>6 klst. eftir gjöf og blóðþrýstings</w:t>
      </w:r>
      <w:r w:rsidRPr="00195CBB">
        <w:rPr>
          <w:lang w:val="is-IS"/>
        </w:rPr>
        <w:softHyphen/>
        <w:t>lækkandi áhrif haldast að minnsta kosti í 24 klst. Eftir 24 klst. reyndist lækkun blóðþrýstings um 60</w:t>
      </w:r>
      <w:r w:rsidRPr="00195CBB">
        <w:rPr>
          <w:lang w:val="is-IS"/>
        </w:rPr>
        <w:noBreakHyphen/>
        <w:t>70% af hliðstæðri mestu verkun á þanbil og slagbil við ráðlagða skammta. 150 mg skammtur einu sinni á sólarhring olli svipaðri meðaltals- og lágmarkssvörun á 24 klst. og ef sama heildarmagn var gefið í tveimur skömmtum á sólarhring.</w:t>
      </w:r>
    </w:p>
    <w:p w:rsidR="00EC4633" w:rsidRDefault="00EC4633" w:rsidP="00A478F3">
      <w:pPr>
        <w:pStyle w:val="EMEABodyText"/>
        <w:rPr>
          <w:lang w:val="is-IS"/>
        </w:rPr>
      </w:pPr>
    </w:p>
    <w:p w:rsidR="00A478F3" w:rsidRPr="00195CBB" w:rsidRDefault="00A478F3" w:rsidP="00A478F3">
      <w:pPr>
        <w:pStyle w:val="EMEABodyText"/>
        <w:rPr>
          <w:lang w:val="is-IS"/>
        </w:rPr>
      </w:pPr>
      <w:r w:rsidRPr="00195CBB">
        <w:rPr>
          <w:lang w:val="is-IS"/>
        </w:rPr>
        <w:t>Blóðþrýstingslækkandi áhrif Aprovel koma fram innan 1</w:t>
      </w:r>
      <w:r w:rsidRPr="00195CBB">
        <w:rPr>
          <w:lang w:val="is-IS"/>
        </w:rPr>
        <w:noBreakHyphen/>
        <w:t>2 vikna, hámarksáhrif nást 4</w:t>
      </w:r>
      <w:r w:rsidRPr="00195CBB">
        <w:rPr>
          <w:lang w:val="is-IS"/>
        </w:rPr>
        <w:noBreakHyphen/>
        <w:t>6 vikum eftir að meðferð hefst. Blóðþrýstings</w:t>
      </w:r>
      <w:r w:rsidRPr="00195CBB">
        <w:rPr>
          <w:lang w:val="is-IS"/>
        </w:rPr>
        <w:softHyphen/>
        <w:t>lækkandi verkun helst við langtímameðferð. Eftir að meðferð hefur verið hætt færist blóðþrýstingur smám saman að upphafsgildi. Afturkasts</w:t>
      </w:r>
      <w:r w:rsidRPr="00195CBB">
        <w:rPr>
          <w:lang w:val="is-IS"/>
        </w:rPr>
        <w:softHyphen/>
        <w:t>háþrýstingur hefur ekki sést (rebound hypertension).</w:t>
      </w:r>
    </w:p>
    <w:p w:rsidR="00EC4633" w:rsidRDefault="00EC4633" w:rsidP="00A478F3">
      <w:pPr>
        <w:pStyle w:val="EMEABodyText"/>
        <w:rPr>
          <w:lang w:val="is-IS"/>
        </w:rPr>
      </w:pPr>
    </w:p>
    <w:p w:rsidR="00A478F3" w:rsidRPr="00195CBB" w:rsidRDefault="00A478F3" w:rsidP="00A478F3">
      <w:pPr>
        <w:pStyle w:val="EMEABodyText"/>
        <w:rPr>
          <w:lang w:val="is-IS"/>
        </w:rPr>
      </w:pPr>
      <w:r w:rsidRPr="00195CBB">
        <w:rPr>
          <w:lang w:val="is-IS"/>
        </w:rPr>
        <w:t>Blóðþrýstings</w:t>
      </w:r>
      <w:r w:rsidRPr="00195CBB">
        <w:rPr>
          <w:lang w:val="is-IS"/>
        </w:rPr>
        <w:softHyphen/>
        <w:t>lækkandi áhrif irbesartans og þvagræsilyfja af tíazíð gerð eru samleggjandi. Hjá sjúklingum, þar sem ekki tekst að stjórna blóðþrýstingi á viðeigandi hátt með irbesartani eingöngu, verður, frekari blóðþrýstingslækkun um 7</w:t>
      </w:r>
      <w:r w:rsidRPr="00195CBB">
        <w:rPr>
          <w:lang w:val="is-IS"/>
        </w:rPr>
        <w:noBreakHyphen/>
        <w:t>10/3</w:t>
      </w:r>
      <w:r w:rsidRPr="00195CBB">
        <w:rPr>
          <w:lang w:val="is-IS"/>
        </w:rPr>
        <w:noBreakHyphen/>
        <w:t>6 mm Hg (slagbils/þanbils) ef litlum skammti af hýdróklórtíazíði (12,5 mg) er bætt við gjöf irbesartani einu sinni á sólarhring.</w:t>
      </w:r>
    </w:p>
    <w:p w:rsidR="00EC4633" w:rsidRDefault="00EC4633" w:rsidP="00A478F3">
      <w:pPr>
        <w:pStyle w:val="EMEABodyText"/>
        <w:rPr>
          <w:lang w:val="is-IS"/>
        </w:rPr>
      </w:pPr>
    </w:p>
    <w:p w:rsidR="00A478F3" w:rsidRPr="00195CBB" w:rsidRDefault="00A478F3" w:rsidP="00A478F3">
      <w:pPr>
        <w:pStyle w:val="EMEABodyText"/>
        <w:rPr>
          <w:lang w:val="is-IS"/>
        </w:rPr>
      </w:pPr>
      <w:r w:rsidRPr="00195CBB">
        <w:rPr>
          <w:lang w:val="is-IS"/>
        </w:rPr>
        <w:t>Aldur og kyn hafa ekki áhrif á verkun Aprovel. Eins og hjá öðrum lyfjum sem hafa áhrif á renín-angíótensínkerfið, svara sjúklingar af svörtum kynstofni meðferð með irbesartani einu sér áberandi verr. Þegar irbesartan er gefið samtímis litlum skammti hýdróklórtíazíðs (t.d. 12,5 mg á sólarhring), nálgast blóðþrýstings</w:t>
      </w:r>
      <w:r w:rsidRPr="00195CBB">
        <w:rPr>
          <w:lang w:val="is-IS"/>
        </w:rPr>
        <w:softHyphen/>
        <w:t>lækkandi svörun sjúklinga af svörtum kynstofni þeirra sem eru hvítir.</w:t>
      </w:r>
    </w:p>
    <w:p w:rsidR="00E4756C" w:rsidRDefault="00E4756C" w:rsidP="00A478F3">
      <w:pPr>
        <w:pStyle w:val="EMEABodyText"/>
        <w:rPr>
          <w:lang w:val="is-IS"/>
        </w:rPr>
      </w:pPr>
    </w:p>
    <w:p w:rsidR="00A478F3" w:rsidRPr="00195CBB" w:rsidRDefault="00A478F3" w:rsidP="00A478F3">
      <w:pPr>
        <w:pStyle w:val="EMEABodyText"/>
        <w:rPr>
          <w:lang w:val="is-IS"/>
        </w:rPr>
      </w:pPr>
      <w:r w:rsidRPr="00195CBB">
        <w:rPr>
          <w:lang w:val="is-IS"/>
        </w:rPr>
        <w:t>Engin áhrif, sem hafa klíníska þýðingu, verða á þvagsýru í sermi eða útskilnaði þvagsýru með þvagi.</w:t>
      </w:r>
    </w:p>
    <w:p w:rsidR="00A478F3" w:rsidRPr="00195CBB" w:rsidRDefault="00A478F3" w:rsidP="00A478F3">
      <w:pPr>
        <w:pStyle w:val="EMEABodyText"/>
        <w:rPr>
          <w:lang w:val="is-IS"/>
        </w:rPr>
      </w:pPr>
    </w:p>
    <w:p w:rsidR="00A478F3" w:rsidRPr="00917DA0" w:rsidRDefault="00A478F3" w:rsidP="00132C62">
      <w:pPr>
        <w:pStyle w:val="EMEABodyText"/>
        <w:keepNext/>
        <w:rPr>
          <w:i/>
          <w:lang w:val="is-IS"/>
        </w:rPr>
      </w:pPr>
      <w:r w:rsidRPr="00917DA0">
        <w:rPr>
          <w:i/>
          <w:lang w:val="is-IS"/>
        </w:rPr>
        <w:t>Börn</w:t>
      </w:r>
    </w:p>
    <w:p w:rsidR="00EC4633" w:rsidRDefault="00EC4633" w:rsidP="00132C62">
      <w:pPr>
        <w:pStyle w:val="EMEABodyText"/>
        <w:keepNext/>
        <w:rPr>
          <w:lang w:val="is-IS"/>
        </w:rPr>
      </w:pPr>
    </w:p>
    <w:p w:rsidR="00A478F3" w:rsidRPr="00195CBB" w:rsidRDefault="00A478F3" w:rsidP="00132C62">
      <w:pPr>
        <w:pStyle w:val="EMEABodyText"/>
        <w:keepNext/>
        <w:rPr>
          <w:lang w:val="is-IS"/>
        </w:rPr>
      </w:pPr>
      <w:r w:rsidRPr="00195CBB">
        <w:rPr>
          <w:lang w:val="is-IS"/>
        </w:rPr>
        <w:t>Blóðþrýstingslækkun var metin hjá 318 börnum og unglingum á aldrinum 6</w:t>
      </w:r>
      <w:r w:rsidRPr="00195CBB">
        <w:rPr>
          <w:lang w:val="is-IS"/>
        </w:rPr>
        <w:noBreakHyphen/>
        <w:t xml:space="preserve">16 ára með háþrýsting eða áhættuþætti (sykursýki, fjölskyldusögu um háþrýsting) sem fengu 0,5 mg/kg (lítinn), 1,5 mg/kg (meðalstóran) eða 4,5 mg/kg (stóran) títraðan markskammt af irbesartani í 3 vikur. Eftir 3 vikur hafði fyrsta virknibreytan (primary efficacy variable), slagbilsþrýstingur í sitjandi stöðu (SeSBP (seated systolic blood pressure)), lækkað að meðaltali um 11,7 mmHg (lítill skammtur), 9,3 mmHg (meðalstór skammtur) og 13,2 mmHg (stór skammtur) frá upphafsgildi. Enginn marktækur munur sást á milli þessarra skammta. Leiðrétt meðaltalslækkun þanþrýstings í sitjandi stöðu (SeDBP) var eftirfarandi: 3,8 mmHg (lítill skammtur), 3,2 mmHg (meðalstór skammtur) og 5,6 mmHg (stór skammtur). Á næsta tveggja vikna tímabili var sjúklingum endurraðað með slembivali og fengu annaðhvort virkt lyf eða lyfleysu. Hjá sjúklingum sem fengu lyfleysu jókst slagbilsþrýstingur í sitjandi stöðu um 2,4 mmHg og þanþrýstingur um 2,0 mmHg samanborið við +0,1 mmHg og </w:t>
      </w:r>
      <w:r w:rsidRPr="00195CBB">
        <w:rPr>
          <w:lang w:val="is-IS"/>
        </w:rPr>
        <w:noBreakHyphen/>
        <w:t>0,3 mmHg hjá þeim sem fengu irbesartan í öllum skömmtum (sjá kafla 4.2).</w:t>
      </w:r>
    </w:p>
    <w:p w:rsidR="00A478F3" w:rsidRPr="00195CBB" w:rsidRDefault="00A478F3" w:rsidP="00A478F3">
      <w:pPr>
        <w:pStyle w:val="EMEABodyText"/>
        <w:rPr>
          <w:lang w:val="is-IS"/>
        </w:rPr>
      </w:pPr>
    </w:p>
    <w:p w:rsidR="00A478F3" w:rsidRPr="00917DA0" w:rsidRDefault="00A478F3" w:rsidP="00A478F3">
      <w:pPr>
        <w:pStyle w:val="EMEAHeading2"/>
        <w:rPr>
          <w:b w:val="0"/>
          <w:i/>
          <w:lang w:val="is-IS"/>
        </w:rPr>
      </w:pPr>
      <w:r w:rsidRPr="00917DA0">
        <w:rPr>
          <w:b w:val="0"/>
          <w:i/>
          <w:lang w:val="is-IS"/>
        </w:rPr>
        <w:t>Háþrýstingur og sykursýki af gerð 2 með nýrnasjúkdómi</w:t>
      </w:r>
    </w:p>
    <w:p w:rsidR="00EC4633" w:rsidRDefault="00EC4633" w:rsidP="00A478F3">
      <w:pPr>
        <w:pStyle w:val="EMEABodyText"/>
        <w:rPr>
          <w:lang w:val="is-IS"/>
        </w:rPr>
      </w:pPr>
    </w:p>
    <w:p w:rsidR="00A478F3" w:rsidRPr="00195CBB" w:rsidRDefault="00A478F3" w:rsidP="00A478F3">
      <w:pPr>
        <w:pStyle w:val="EMEABodyText"/>
        <w:rPr>
          <w:lang w:val="is-IS"/>
        </w:rPr>
      </w:pPr>
      <w:r w:rsidRPr="00195CBB">
        <w:rPr>
          <w:lang w:val="is-IS"/>
        </w:rPr>
        <w:t>Rannsókn á irbesartani hjá sykursýkis</w:t>
      </w:r>
      <w:r w:rsidRPr="00195CBB">
        <w:rPr>
          <w:lang w:val="is-IS"/>
        </w:rPr>
        <w:softHyphen/>
        <w:t>sjúklingum með nýrnakvilla (Irbesartan Diabetic Nephropathy Trial, IDNT) sýndi fram á að irbesartan hægir á framrás nýrnasjúkdóms hjá sjúklingum með langvarandi skerta nýrnastarfsemi og mikla próteinmigu. IDNT rannsóknin var tvíblind, lyfleysustýrð rannsókn á sjúkdómsástandi og dánartíðni þar sem borin voru saman Aprovel, amlódípín og lyfleysa. Hjá 1.715 háþrýstings</w:t>
      </w:r>
      <w:r w:rsidRPr="00195CBB">
        <w:rPr>
          <w:lang w:val="is-IS"/>
        </w:rPr>
        <w:softHyphen/>
        <w:t>sjúklingum með sykursýki af gerð 2, próteinmigu ≥ 900 mg/sólarhring og kreatínín í sermi á bilinu 1,0</w:t>
      </w:r>
      <w:r w:rsidRPr="00195CBB">
        <w:rPr>
          <w:lang w:val="is-IS"/>
        </w:rPr>
        <w:noBreakHyphen/>
        <w:t>3,0 mg/dl voru rannsökuð langtímaáhrif (að meðaltali 2,6 ár) Aprovel á framrás nýrnasjúkdóms og dánartíðni af hvaða ástæðu sem er. Skammtur hjá sjúklingum var aukinn úr 75 mg í 300 mg viðhaldsskammt af Aprovel, úr 2,5 mg í 10 mg af amlódípíni eða lyfleysu að þolmörkum. Dæmigert fyrir sjúklinga í öllum meðferðarhópum var að þeir fengu á bilinu 2 til 4 gerðir háþrýstingslyfja (t.d. þvagræsilyf, beta-blokka, alfa-blokka) til þess að ná fyrirfram skilgreindu blóðþrýstings</w:t>
      </w:r>
      <w:r w:rsidRPr="00195CBB">
        <w:rPr>
          <w:lang w:val="is-IS"/>
        </w:rPr>
        <w:softHyphen/>
        <w:t>markmiði sem nam ≤ 135/85 mm Hg eða 10 mm Hg lækkun á slagbils</w:t>
      </w:r>
      <w:r w:rsidRPr="00195CBB">
        <w:rPr>
          <w:lang w:val="is-IS"/>
        </w:rPr>
        <w:softHyphen/>
        <w:t>þrýstingi ef grunnlínan var &gt; 160 mm Hg. Sextíu af hundraði (60%) sjúklinga í lyfleysu</w:t>
      </w:r>
      <w:r w:rsidRPr="00195CBB">
        <w:rPr>
          <w:lang w:val="is-IS"/>
        </w:rPr>
        <w:softHyphen/>
        <w:t>hópnum náðu þessum markþrýstingi, en talan var 76% og 78% hjá irbesartan og amlódípín</w:t>
      </w:r>
      <w:r w:rsidRPr="00195CBB">
        <w:rPr>
          <w:lang w:val="is-IS"/>
        </w:rPr>
        <w:softHyphen/>
        <w:t>hópunum, hvorum um sig. Irbesartan dró marktækt úr hlutfallslegri hættu á samsettum endapunkti sem var tvöföldun kreatíníns í sermi, nýrnasjúkdómi á lokastigi (ESRD, end stage renal disease) eða dauða af hvaða ástæðu sem er. Um 33% sjúklinga í irbesartan</w:t>
      </w:r>
      <w:r w:rsidRPr="00195CBB">
        <w:rPr>
          <w:lang w:val="is-IS"/>
        </w:rPr>
        <w:softHyphen/>
        <w:t>hópnum náðu samsettum endapunkti á lokastigi nýrnasjúkdóms, samanborið við 39% og 41% úr lyfleysu- og amlódípín</w:t>
      </w:r>
      <w:r w:rsidRPr="00195CBB">
        <w:rPr>
          <w:lang w:val="is-IS"/>
        </w:rPr>
        <w:softHyphen/>
        <w:t>hópum [20% minnkun á hlutfallslegri áhættu miðað við lyfleysu (p = 0,024) og 23% minnkun á hlutfallslegri áhættu miðað við amlódípín (p = 0,006)]. Við greiningu á einstökum þáttum aðalendapunktsins, sáust ekki nein áhrif á dauða af hvaða ástæðu sem er, en fram kom jákvæð tilhneiging til að draga úr nýrnasjúkdómi á lokastigi (ESRD) og marktæk lækkun á tvöföldun á kreatíníni í sermi.</w:t>
      </w:r>
    </w:p>
    <w:p w:rsidR="00A478F3" w:rsidRPr="00195CBB" w:rsidRDefault="00A478F3" w:rsidP="00A478F3">
      <w:pPr>
        <w:pStyle w:val="EMEABodyText"/>
        <w:rPr>
          <w:lang w:val="is-IS"/>
        </w:rPr>
      </w:pPr>
    </w:p>
    <w:p w:rsidR="00A478F3" w:rsidRPr="00195CBB" w:rsidRDefault="00A478F3" w:rsidP="00A478F3">
      <w:pPr>
        <w:pStyle w:val="EMEABodyText"/>
        <w:rPr>
          <w:lang w:val="is-IS"/>
        </w:rPr>
      </w:pPr>
      <w:r w:rsidRPr="00195CBB">
        <w:rPr>
          <w:lang w:val="is-IS"/>
        </w:rPr>
        <w:t>Metin voru meðferðaráhrif á undirhópa út frá kyni, kynstofni, aldri, hversu lengi sykursýki hafði staðið, blóðþrýstingi við grunnlínu, kreatíníni í sermi og útskilnaðarhraða albúmíns. Hjá konum og svörtum undirhópum sem voru 32% og 26% heildarþýðis í rannsókninni, hvor undirhópur um sig, var nýrnaávinningur ekki augljós þótt vikmörk útiloki hann ekki. Hvað varðar aukaendapunkta, svo sem lífshættuleg og minna hættuleg hjarta- og æðatilfelli, var enginn munur á hópunum þremur hjá heildarþýði, þótt vart yrði við aukna tíðni hjartadreps sem ekki var lífshættulegt hjá konum og lækkaða tíðni slíks hjartadreps hjá körlum í irbesartanhópnum miðað við lyfjagjöf með lyfleysu. Vart varð við aukna tíðni hjartadreps og heilaslags sem ekki var lífshættulegt hjá konum í irbesartanhópnum samanborið við amlódípínhópinn, en innlögnum á sjúkrahús vegna hjartabilunar fækkaði hjá heildarþýði. Ekki hefur þó fundist nein haldbær skýring á þessum niðurstöðum hjá konum.</w:t>
      </w:r>
    </w:p>
    <w:p w:rsidR="00A478F3" w:rsidRPr="00195CBB" w:rsidRDefault="00A478F3" w:rsidP="00A478F3">
      <w:pPr>
        <w:pStyle w:val="EMEABodyText"/>
        <w:rPr>
          <w:lang w:val="is-IS"/>
        </w:rPr>
      </w:pPr>
    </w:p>
    <w:p w:rsidR="00A478F3" w:rsidRPr="00195CBB" w:rsidRDefault="00A478F3" w:rsidP="00A478F3">
      <w:pPr>
        <w:pStyle w:val="EMEABodyText"/>
        <w:rPr>
          <w:lang w:val="is-IS"/>
        </w:rPr>
      </w:pPr>
      <w:r w:rsidRPr="00195CBB">
        <w:rPr>
          <w:lang w:val="is-IS"/>
        </w:rPr>
        <w:t>Rannsókn á áhrifum irbesartans á öralbúmínmigu hjá háþrýstingssjúklingum með sykursýki af gerð 2 (Effects of Irbesartan on Microalbuminuria in Hypertensive Patients with type 2 Diabetes Mellitus, IRMA 2) sýndi að 300 mg af irbesartani hægja á framrás í verulega próteinmigu hjá sjúklingum með öralbúmínmigu. IRMA 2 var lyfleysustýrð, tvíblind rannsókn á sjúkdómsástandi hjá 590 sjúklingum með sykursýki af gerð 2, öralbúmínmigu (30</w:t>
      </w:r>
      <w:r w:rsidRPr="00195CBB">
        <w:rPr>
          <w:lang w:val="is-IS"/>
        </w:rPr>
        <w:noBreakHyphen/>
        <w:t>300 mg/sólarhring) og eðlilega nýrnastarfsemi (kreatínín í sermi ≤ 1,5 mg/dl hjá körlum og &lt; 1,1 mg/dl hjá konum). Í rannsókninni voru athuguð langtímaáhrif (2 ár) Aprovel á framrás í klíníska (verulega) próteinmigu (útskilnaðarhraði albúmíns í þvagi &gt; 300 mg/sólarhring og aukning um a.m.k. 30% frá grunnlínu). Fyrirfram skilgreint blóðþrýstingsmarkmið var ≤ 135/85 mm Hg. Viðbótarháþrýstingslyfjum (nema ACE-hemlum, angíótensín-II blokkum og díhýdrópýrídín kalsíumgangalokum) var bætt við eftir þörfum til þess að stuðla að því að blóðþrýstingsmarkmiði yrði náð. Svipaður blóðþrýstingur náðist í öllum meðferðarhópum, en færri einstaklingar í hópnum sem fékk 300 mg af irbesartani (5,2%) en í lyfleysuhóp (14,9%) eða hópnum sem fékk 150 mg af irbesartani (9,7%) enduðu með að fá augljósa próteinmigu, en þetta sýnir 70% minnkun á hlutfallslegri áhættu miðað við lyfleysu (p = 0,0004) hvað varðar stærri skammtinn. Ekki varð vart við að þessu fylgdi bati á gaukulsíunarhraða (GFR) á fyrstu þremur mánuðum meðferðar. Sú töf sem varð á framrás í klíníska próteinmigu var augljós strax eftir þrjá mánuði og hélst hún á 2 ára tímabilinu. Algengara var að albúmín í þvagi kæmist aftur í eðlilegt horf (&lt; 30 mg/sólarhring) hjá hópnum sem fékk 300 mg af Aprovel (34%) en þeim sem fengu lyfleysu (21%).</w:t>
      </w:r>
    </w:p>
    <w:p w:rsidR="00916EE8" w:rsidRPr="00916EE8" w:rsidRDefault="00916EE8" w:rsidP="00916EE8">
      <w:pPr>
        <w:pStyle w:val="EMEABodyText"/>
        <w:rPr>
          <w:lang w:val="is-IS"/>
        </w:rPr>
      </w:pPr>
    </w:p>
    <w:p w:rsidR="00916EE8" w:rsidRPr="00916EE8" w:rsidRDefault="00916EE8" w:rsidP="00916EE8">
      <w:pPr>
        <w:pStyle w:val="EMEABodyText"/>
        <w:rPr>
          <w:iCs/>
          <w:lang w:val="is-IS"/>
        </w:rPr>
      </w:pPr>
      <w:r w:rsidRPr="00917DA0">
        <w:rPr>
          <w:i/>
          <w:iCs/>
          <w:lang w:val="is-IS"/>
        </w:rPr>
        <w:t>Tvöföld hömlun á renín-angíótensín-aldósterónkerfinu</w:t>
      </w:r>
    </w:p>
    <w:p w:rsidR="00EC4633" w:rsidRDefault="00EC4633" w:rsidP="00916EE8">
      <w:pPr>
        <w:pStyle w:val="EMEABodyText"/>
        <w:rPr>
          <w:iCs/>
          <w:lang w:val="is-IS"/>
        </w:rPr>
      </w:pPr>
    </w:p>
    <w:p w:rsidR="00916EE8" w:rsidRPr="00916EE8" w:rsidRDefault="00916EE8" w:rsidP="00916EE8">
      <w:pPr>
        <w:pStyle w:val="EMEABodyText"/>
        <w:rPr>
          <w:iCs/>
          <w:lang w:val="is-IS"/>
        </w:rPr>
      </w:pPr>
      <w:r w:rsidRPr="00916EE8">
        <w:rPr>
          <w:iCs/>
          <w:lang w:val="is-IS"/>
        </w:rPr>
        <w:t>Í tveimur stórum slembiröðuðum samanburðarrannsóknum, ONTARGET (ONgoing Telmisartan Alone and in combination with Ramipril Global Endpoint Trial) og VA NEPHRON</w:t>
      </w:r>
      <w:r w:rsidRPr="00916EE8">
        <w:rPr>
          <w:iCs/>
          <w:lang w:val="is-IS"/>
        </w:rPr>
        <w:noBreakHyphen/>
        <w:t>D (The Veterans Affairs Nephropathy in Diabetes) var samsett meðferð með ACE</w:t>
      </w:r>
      <w:r w:rsidRPr="00916EE8">
        <w:rPr>
          <w:iCs/>
          <w:lang w:val="is-IS"/>
        </w:rPr>
        <w:noBreakHyphen/>
        <w:t>hemli og angíótensín II viðtakablokka rannsökuð.</w:t>
      </w:r>
      <w:r w:rsidR="00EC4633">
        <w:rPr>
          <w:iCs/>
          <w:lang w:val="is-IS"/>
        </w:rPr>
        <w:t xml:space="preserve"> </w:t>
      </w:r>
      <w:r w:rsidRPr="00916EE8">
        <w:rPr>
          <w:iCs/>
          <w:lang w:val="is-IS"/>
        </w:rPr>
        <w:t>ONTARGET rannsóknin var gerð hjá sjúklingum með sögu um hjarta- og æðasjúkdóm eða sjúkdóm í heilaæðum, eða sykursýki af tegund 2 ásamt vísbendingum um skemmdir í marklíffæri. VA NEPHRON</w:t>
      </w:r>
      <w:r w:rsidRPr="00916EE8">
        <w:rPr>
          <w:iCs/>
          <w:lang w:val="is-IS"/>
        </w:rPr>
        <w:noBreakHyphen/>
        <w:t xml:space="preserve">D rannsóknin var gerð hjá sjúklingum með sykursýki af tegund 2 og nýrnakvilla vegna sykursýki. </w:t>
      </w:r>
    </w:p>
    <w:p w:rsidR="00EC4633" w:rsidRDefault="00EC4633" w:rsidP="00916EE8">
      <w:pPr>
        <w:pStyle w:val="EMEABodyText"/>
        <w:rPr>
          <w:iCs/>
          <w:lang w:val="is-IS"/>
        </w:rPr>
      </w:pPr>
    </w:p>
    <w:p w:rsidR="00916EE8" w:rsidRPr="00916EE8" w:rsidRDefault="00916EE8" w:rsidP="00916EE8">
      <w:pPr>
        <w:pStyle w:val="EMEABodyText"/>
        <w:rPr>
          <w:iCs/>
          <w:lang w:val="is-IS"/>
        </w:rPr>
      </w:pPr>
      <w:r w:rsidRPr="00916EE8">
        <w:rPr>
          <w:iCs/>
          <w:lang w:val="is-IS"/>
        </w:rPr>
        <w:t>Þessar rannsóknir sýndu engan marktækan ávinning af meðferð hvað varðar nýru og/eða hjarta- og æðakerfi eða dánartíðni en á hinn bóginn kom fram aukin hætta á blóðkalíumhækkun, bráðum nýrnaskaða og/eða lágþrýstingi samanborið við einlyfjameðferð. Vegna líkra lyfhrifa þessara lyfja eiga þessar niðurstöður einnig við aðra ACE</w:t>
      </w:r>
      <w:r w:rsidRPr="00916EE8">
        <w:rPr>
          <w:iCs/>
          <w:lang w:val="is-IS"/>
        </w:rPr>
        <w:noBreakHyphen/>
        <w:t xml:space="preserve">hemla og angíótensín II viðtakablokka. </w:t>
      </w:r>
    </w:p>
    <w:p w:rsidR="00916EE8" w:rsidRPr="00916EE8" w:rsidRDefault="00916EE8" w:rsidP="00916EE8">
      <w:pPr>
        <w:pStyle w:val="EMEABodyText"/>
        <w:rPr>
          <w:b/>
          <w:bCs/>
          <w:iCs/>
          <w:lang w:val="is-IS"/>
        </w:rPr>
      </w:pPr>
      <w:r w:rsidRPr="00916EE8">
        <w:rPr>
          <w:iCs/>
          <w:lang w:val="is-IS"/>
        </w:rPr>
        <w:t>Þess vegna skal ekki nota ACE</w:t>
      </w:r>
      <w:r w:rsidRPr="00916EE8">
        <w:rPr>
          <w:iCs/>
          <w:lang w:val="is-IS"/>
        </w:rPr>
        <w:noBreakHyphen/>
        <w:t>hemla og angíótensín II viðtakablokka samhliða hjá sjúklingum með nýrnakvilla vegna sykursýki.</w:t>
      </w:r>
    </w:p>
    <w:p w:rsidR="00EC4633" w:rsidRDefault="00EC4633" w:rsidP="00916EE8">
      <w:pPr>
        <w:pStyle w:val="EMEABodyText"/>
        <w:rPr>
          <w:iCs/>
          <w:lang w:val="is-IS"/>
        </w:rPr>
      </w:pPr>
    </w:p>
    <w:p w:rsidR="00916EE8" w:rsidRPr="00916EE8" w:rsidRDefault="00916EE8" w:rsidP="00916EE8">
      <w:pPr>
        <w:pStyle w:val="EMEABodyText"/>
        <w:rPr>
          <w:iCs/>
          <w:lang w:val="is-IS"/>
        </w:rPr>
      </w:pPr>
      <w:r w:rsidRPr="00916EE8">
        <w:rPr>
          <w:iCs/>
          <w:lang w:val="is-IS"/>
        </w:rPr>
        <w:t>ALTITUDE (Aliskiren Trial in Type 2 Diabetes Using Cardiovascular and Renal Disease Endpoints) rannsóknin var hönnuð til að kanna ávinnning af því að bæta aliskireni við hefðbundna meðferð með ACE</w:t>
      </w:r>
      <w:r w:rsidRPr="00916EE8">
        <w:rPr>
          <w:iCs/>
          <w:lang w:val="is-IS"/>
        </w:rPr>
        <w:noBreakHyphen/>
        <w:t>hemli eða angíótensín II viðtakablokka hjá sjúklingum með sykursýki af tegund 2 og langvinnan nýrnasjúkdóm, hjarta- og æðasjúkdóm eða hvort tveggja. Rannsóknin var stöðvuð snemma vegna aukinnar hættu á aukaverkunum. Dauðsfall vegna hjarta- og æðasjúkdóms og heilablóðfall voru algengari hjá hópnum sem fékk aliskiren en hjá hópnum sem fékk lyfleysu og oftar var tilkynnt um aukaverkanir og þær alvarlegu aukaverkanir sem sérstaklega var fylgst með (blóðkalíumhækkun, lágþrýstingur og vanstarfsemi nýrna) hjá hópnum sem fékk aliskiren en hjá hópnum sem fékk lyfleysu.</w:t>
      </w:r>
    </w:p>
    <w:p w:rsidR="00A478F3" w:rsidRPr="00195CBB" w:rsidRDefault="00A478F3" w:rsidP="00A478F3">
      <w:pPr>
        <w:pStyle w:val="EMEABodyText"/>
        <w:rPr>
          <w:lang w:val="is-IS"/>
        </w:rPr>
      </w:pPr>
    </w:p>
    <w:p w:rsidR="00A478F3" w:rsidRPr="00195CBB" w:rsidRDefault="00A478F3" w:rsidP="00A478F3">
      <w:pPr>
        <w:pStyle w:val="EMEAHeading2"/>
        <w:rPr>
          <w:lang w:val="is-IS"/>
        </w:rPr>
      </w:pPr>
      <w:r w:rsidRPr="00195CBB">
        <w:rPr>
          <w:lang w:val="is-IS"/>
        </w:rPr>
        <w:t>5.2</w:t>
      </w:r>
      <w:r w:rsidRPr="00195CBB">
        <w:rPr>
          <w:lang w:val="is-IS"/>
        </w:rPr>
        <w:tab/>
        <w:t>Lyfjahvörf</w:t>
      </w:r>
    </w:p>
    <w:p w:rsidR="00A478F3" w:rsidRPr="00917DA0" w:rsidRDefault="00A478F3" w:rsidP="00A478F3">
      <w:pPr>
        <w:pStyle w:val="EMEAHeading2"/>
        <w:rPr>
          <w:b w:val="0"/>
          <w:lang w:val="is-IS"/>
        </w:rPr>
      </w:pPr>
    </w:p>
    <w:p w:rsidR="00EC4633" w:rsidRPr="00917DA0" w:rsidRDefault="00EC4633" w:rsidP="00A478F3">
      <w:pPr>
        <w:pStyle w:val="EMEABodyText"/>
        <w:rPr>
          <w:u w:val="single"/>
          <w:lang w:val="is-IS"/>
        </w:rPr>
      </w:pPr>
      <w:r w:rsidRPr="00917DA0">
        <w:rPr>
          <w:u w:val="single"/>
          <w:lang w:val="is-IS"/>
        </w:rPr>
        <w:t>Frásog</w:t>
      </w:r>
    </w:p>
    <w:p w:rsidR="00EC4633" w:rsidRDefault="00EC4633" w:rsidP="00A478F3">
      <w:pPr>
        <w:pStyle w:val="EMEABodyText"/>
        <w:rPr>
          <w:lang w:val="is-IS"/>
        </w:rPr>
      </w:pPr>
    </w:p>
    <w:p w:rsidR="00EC4633" w:rsidRDefault="00A478F3" w:rsidP="00A478F3">
      <w:pPr>
        <w:pStyle w:val="EMEABodyText"/>
        <w:rPr>
          <w:lang w:val="is-IS"/>
        </w:rPr>
      </w:pPr>
      <w:r w:rsidRPr="00195CBB">
        <w:rPr>
          <w:lang w:val="is-IS"/>
        </w:rPr>
        <w:t>Eftir inntöku, frásogast irbesartan vel: Rannsóknir á heildaraðgengi gáfu gildi um 60</w:t>
      </w:r>
      <w:r w:rsidRPr="00195CBB">
        <w:rPr>
          <w:lang w:val="is-IS"/>
        </w:rPr>
        <w:noBreakHyphen/>
        <w:t>80%. Samtímis neysla fæðu hefur óveruleg áhrif á aðgengi irbesartans.</w:t>
      </w:r>
    </w:p>
    <w:p w:rsidR="00EC4633" w:rsidRDefault="00EC4633" w:rsidP="00A478F3">
      <w:pPr>
        <w:pStyle w:val="EMEABodyText"/>
        <w:rPr>
          <w:lang w:val="is-IS"/>
        </w:rPr>
      </w:pPr>
    </w:p>
    <w:p w:rsidR="00EC4633" w:rsidRPr="00917DA0" w:rsidRDefault="00EC4633" w:rsidP="00A478F3">
      <w:pPr>
        <w:pStyle w:val="EMEABodyText"/>
        <w:rPr>
          <w:u w:val="single"/>
          <w:lang w:val="is-IS"/>
        </w:rPr>
      </w:pPr>
      <w:r w:rsidRPr="00917DA0">
        <w:rPr>
          <w:u w:val="single"/>
          <w:lang w:val="is-IS"/>
        </w:rPr>
        <w:t>Dreifing</w:t>
      </w:r>
    </w:p>
    <w:p w:rsidR="00EC4633" w:rsidRDefault="00EC4633" w:rsidP="00A478F3">
      <w:pPr>
        <w:pStyle w:val="EMEABodyText"/>
        <w:rPr>
          <w:lang w:val="is-IS"/>
        </w:rPr>
      </w:pPr>
    </w:p>
    <w:p w:rsidR="00EC4633" w:rsidRDefault="00A478F3" w:rsidP="00A478F3">
      <w:pPr>
        <w:pStyle w:val="EMEABodyText"/>
        <w:rPr>
          <w:lang w:val="is-IS"/>
        </w:rPr>
      </w:pPr>
      <w:r w:rsidRPr="00195CBB">
        <w:rPr>
          <w:lang w:val="is-IS"/>
        </w:rPr>
        <w:t>Binding við plasmaprótein er um 96% með smávægilegri bindingu við blóðfrumuþætti. Dreifingarrúmmál er 53</w:t>
      </w:r>
      <w:r w:rsidRPr="00195CBB">
        <w:rPr>
          <w:lang w:val="is-IS"/>
        </w:rPr>
        <w:noBreakHyphen/>
        <w:t>93 lítrar.</w:t>
      </w:r>
    </w:p>
    <w:p w:rsidR="00EC4633" w:rsidRDefault="00EC4633" w:rsidP="00A478F3">
      <w:pPr>
        <w:pStyle w:val="EMEABodyText"/>
        <w:rPr>
          <w:lang w:val="is-IS"/>
        </w:rPr>
      </w:pPr>
    </w:p>
    <w:p w:rsidR="00EC4633" w:rsidRPr="00917DA0" w:rsidRDefault="00EC4633" w:rsidP="00A478F3">
      <w:pPr>
        <w:pStyle w:val="EMEABodyText"/>
        <w:rPr>
          <w:u w:val="single"/>
          <w:lang w:val="is-IS"/>
        </w:rPr>
      </w:pPr>
      <w:r w:rsidRPr="00917DA0">
        <w:rPr>
          <w:u w:val="single"/>
          <w:lang w:val="is-IS"/>
        </w:rPr>
        <w:t>Umbrot</w:t>
      </w:r>
    </w:p>
    <w:p w:rsidR="00EC4633" w:rsidRDefault="00EC4633" w:rsidP="00A478F3">
      <w:pPr>
        <w:pStyle w:val="EMEABodyText"/>
        <w:rPr>
          <w:lang w:val="is-IS"/>
        </w:rPr>
      </w:pPr>
    </w:p>
    <w:p w:rsidR="00A478F3" w:rsidRPr="00195CBB" w:rsidRDefault="00A478F3" w:rsidP="00A478F3">
      <w:pPr>
        <w:pStyle w:val="EMEABodyText"/>
        <w:rPr>
          <w:lang w:val="is-IS"/>
        </w:rPr>
      </w:pPr>
      <w:r w:rsidRPr="00195CBB">
        <w:rPr>
          <w:lang w:val="is-IS"/>
        </w:rPr>
        <w:t xml:space="preserve">Eftir inntöku eða gjöf í bláæð með </w:t>
      </w:r>
      <w:r w:rsidRPr="00195CBB">
        <w:rPr>
          <w:vertAlign w:val="superscript"/>
          <w:lang w:val="is-IS"/>
        </w:rPr>
        <w:t>14</w:t>
      </w:r>
      <w:r w:rsidRPr="00195CBB">
        <w:rPr>
          <w:lang w:val="is-IS"/>
        </w:rPr>
        <w:t>C irbesartani, má rekja 80</w:t>
      </w:r>
      <w:r w:rsidRPr="00195CBB">
        <w:rPr>
          <w:lang w:val="is-IS"/>
        </w:rPr>
        <w:noBreakHyphen/>
        <w:t>85% af geislamerktu lyfi í plasma til irbesartans á óbreyttu formi. Irbesartan umbrotnar í lifur með glúkúróníðsamtengingu og oxun.</w:t>
      </w:r>
      <w:r w:rsidRPr="00195CBB">
        <w:rPr>
          <w:b/>
          <w:lang w:val="is-IS"/>
        </w:rPr>
        <w:t xml:space="preserve"> </w:t>
      </w:r>
      <w:r w:rsidRPr="00195CBB">
        <w:rPr>
          <w:lang w:val="is-IS"/>
        </w:rPr>
        <w:t xml:space="preserve">Aðalumbrotsefnið í blóðrás er irbesartan glúkúróníð (u.þ.b. 6%). </w:t>
      </w:r>
      <w:r w:rsidRPr="00195CBB">
        <w:rPr>
          <w:i/>
          <w:lang w:val="is-IS"/>
        </w:rPr>
        <w:t>In vitro</w:t>
      </w:r>
      <w:r w:rsidRPr="00195CBB">
        <w:rPr>
          <w:lang w:val="is-IS"/>
        </w:rPr>
        <w:t xml:space="preserve"> rannsóknir benda til þess að irbesartan sé fyrst og fremst oxað með cýtókróm P450 ensíminu CYP2C9; ísóensímið CYP3A4 hefur óveruleg áhrif.</w:t>
      </w:r>
    </w:p>
    <w:p w:rsidR="00A478F3" w:rsidRPr="00195CBB" w:rsidRDefault="00A478F3" w:rsidP="00A478F3">
      <w:pPr>
        <w:pStyle w:val="EMEABodyText"/>
        <w:rPr>
          <w:lang w:val="is-IS"/>
        </w:rPr>
      </w:pPr>
    </w:p>
    <w:p w:rsidR="00EC4633" w:rsidRPr="00917DA0" w:rsidRDefault="00EC4633" w:rsidP="00A478F3">
      <w:pPr>
        <w:pStyle w:val="EMEABodyText"/>
        <w:rPr>
          <w:u w:val="single"/>
          <w:lang w:val="is-IS"/>
        </w:rPr>
      </w:pPr>
      <w:r w:rsidRPr="00917DA0">
        <w:rPr>
          <w:u w:val="single"/>
          <w:lang w:val="is-IS"/>
        </w:rPr>
        <w:t>Línulegt/ólínulegt samband</w:t>
      </w:r>
    </w:p>
    <w:p w:rsidR="00EC4633" w:rsidRDefault="00EC4633" w:rsidP="00A478F3">
      <w:pPr>
        <w:pStyle w:val="EMEABodyText"/>
        <w:rPr>
          <w:lang w:val="is-IS"/>
        </w:rPr>
      </w:pPr>
    </w:p>
    <w:p w:rsidR="00A478F3" w:rsidRPr="00195CBB" w:rsidRDefault="00A478F3" w:rsidP="00A478F3">
      <w:pPr>
        <w:pStyle w:val="EMEABodyText"/>
        <w:rPr>
          <w:lang w:val="is-IS"/>
        </w:rPr>
      </w:pPr>
      <w:r w:rsidRPr="00195CBB">
        <w:rPr>
          <w:lang w:val="is-IS"/>
        </w:rPr>
        <w:t>Lyfjahvörf irbesartans eru línuleg og skammtaháð á skammtabilinu 10 til 600 mg. Við skammta yfir 600 mg (tvöfaldan ráðlagðan hámarksskammt) eykst frásog minna en hlutfallslega; skýring á þessu er ekki þekkt. Hámarksþéttni í plasma næst 1,5</w:t>
      </w:r>
      <w:r w:rsidRPr="00195CBB">
        <w:rPr>
          <w:lang w:val="is-IS"/>
        </w:rPr>
        <w:noBreakHyphen/>
        <w:t>2 klst. eftir inntöku. Heildarúthreinsun úr líkamanum er 157</w:t>
      </w:r>
      <w:r w:rsidRPr="00195CBB">
        <w:rPr>
          <w:lang w:val="is-IS"/>
        </w:rPr>
        <w:noBreakHyphen/>
        <w:t>176 ml/mín. og nýrnaúthreinsun er 3</w:t>
      </w:r>
      <w:r w:rsidRPr="00195CBB">
        <w:rPr>
          <w:lang w:val="is-IS"/>
        </w:rPr>
        <w:noBreakHyphen/>
        <w:t>3,5 ml/mín. Helmingunartími lokaútskilnaðar irbesartans er 11</w:t>
      </w:r>
      <w:r w:rsidRPr="00195CBB">
        <w:rPr>
          <w:lang w:val="is-IS"/>
        </w:rPr>
        <w:noBreakHyphen/>
        <w:t>15 klst. Jafnvægi (steady-state) á plasmaþéttni næst innan 3 sólarhringa eftir að meðferð með einum skammti á sólarhring hefst. Takmarkað magn irbesartans safnast upp í plasma (&lt; 20%) við endurtekna gjöf einu sinni á sólarhring. Í rannsókn kom fram dálítið hærri plasmaþéttni irbesartans hjá konum með háan blóðþrýsting. Þó kom enginn munur fram á helmingunartíma og uppsöfnun irbesartans. Ekki þarf að breyta skömmtum hjá konum. Gildi AUC og C</w:t>
      </w:r>
      <w:r w:rsidRPr="00195CBB">
        <w:rPr>
          <w:rStyle w:val="EMEASubscript"/>
          <w:lang w:val="is-IS"/>
        </w:rPr>
        <w:t>max</w:t>
      </w:r>
      <w:r w:rsidRPr="00195CBB">
        <w:rPr>
          <w:lang w:val="is-IS"/>
        </w:rPr>
        <w:t xml:space="preserve"> fyrir irbesartan reyndust einnig dálítið hærri hjá öldruðum (≥ 65 ára) en hjá yngri sjúklingum (18</w:t>
      </w:r>
      <w:r w:rsidRPr="00195CBB">
        <w:rPr>
          <w:lang w:val="is-IS"/>
        </w:rPr>
        <w:noBreakHyphen/>
        <w:t>40 ára). Þrátt fyrir það breyttist lokahelmingunartími óverulega. Ekki þarf að breyta skömmtum hjá öldruðum.</w:t>
      </w:r>
    </w:p>
    <w:p w:rsidR="00A478F3" w:rsidRDefault="00A478F3" w:rsidP="00A478F3">
      <w:pPr>
        <w:pStyle w:val="EMEABodyText"/>
        <w:rPr>
          <w:lang w:val="is-IS"/>
        </w:rPr>
      </w:pPr>
    </w:p>
    <w:p w:rsidR="00EC4633" w:rsidRPr="00917DA0" w:rsidRDefault="00EC4633" w:rsidP="00917DA0">
      <w:pPr>
        <w:pStyle w:val="EMEABodyText"/>
        <w:keepNext/>
        <w:rPr>
          <w:u w:val="single"/>
          <w:lang w:val="is-IS"/>
        </w:rPr>
      </w:pPr>
      <w:r w:rsidRPr="00917DA0">
        <w:rPr>
          <w:u w:val="single"/>
          <w:lang w:val="is-IS"/>
        </w:rPr>
        <w:t>Brotthvarf</w:t>
      </w:r>
    </w:p>
    <w:p w:rsidR="00EC4633" w:rsidRPr="00195CBB" w:rsidRDefault="00EC4633" w:rsidP="00917DA0">
      <w:pPr>
        <w:pStyle w:val="EMEABodyText"/>
        <w:keepNext/>
        <w:rPr>
          <w:lang w:val="is-IS"/>
        </w:rPr>
      </w:pPr>
    </w:p>
    <w:p w:rsidR="00A478F3" w:rsidRPr="00195CBB" w:rsidRDefault="00A478F3" w:rsidP="00A478F3">
      <w:pPr>
        <w:pStyle w:val="EMEABodyText"/>
        <w:rPr>
          <w:lang w:val="is-IS"/>
        </w:rPr>
      </w:pPr>
      <w:r w:rsidRPr="00195CBB">
        <w:rPr>
          <w:lang w:val="is-IS"/>
        </w:rPr>
        <w:t xml:space="preserve">Irbesartan og umbrotsefni þess skiljast út bæði með galli og í gegnum nýru. Eftir annaðhvort inntöku eða gjöf í bláæð með </w:t>
      </w:r>
      <w:r w:rsidRPr="00195CBB">
        <w:rPr>
          <w:vertAlign w:val="superscript"/>
          <w:lang w:val="is-IS"/>
        </w:rPr>
        <w:t>14</w:t>
      </w:r>
      <w:r w:rsidRPr="00195CBB">
        <w:rPr>
          <w:lang w:val="is-IS"/>
        </w:rPr>
        <w:t>C irbesartani, kemur um 20% af geislamerktu efni fram í þvagi, en afgangurinn í hægðum. Minna en 2% af skammti skilst út með þvagi sem irbesartan á óbreyttu formi.</w:t>
      </w:r>
    </w:p>
    <w:p w:rsidR="00A478F3" w:rsidRPr="00195CBB" w:rsidRDefault="00A478F3" w:rsidP="00A478F3">
      <w:pPr>
        <w:pStyle w:val="EMEABodyText"/>
        <w:rPr>
          <w:lang w:val="is-IS"/>
        </w:rPr>
      </w:pPr>
    </w:p>
    <w:p w:rsidR="00A478F3" w:rsidRPr="00E337CE" w:rsidRDefault="00A478F3" w:rsidP="00A478F3">
      <w:pPr>
        <w:pStyle w:val="EMEABodyText"/>
        <w:rPr>
          <w:u w:val="single"/>
          <w:lang w:val="is-IS"/>
        </w:rPr>
      </w:pPr>
      <w:r w:rsidRPr="00E337CE">
        <w:rPr>
          <w:u w:val="single"/>
          <w:lang w:val="is-IS"/>
        </w:rPr>
        <w:t>Börn</w:t>
      </w:r>
    </w:p>
    <w:p w:rsidR="00EC4633" w:rsidRDefault="00EC4633" w:rsidP="00A478F3">
      <w:pPr>
        <w:pStyle w:val="EMEABodyText"/>
        <w:rPr>
          <w:lang w:val="is-IS"/>
        </w:rPr>
      </w:pPr>
    </w:p>
    <w:p w:rsidR="00A478F3" w:rsidRPr="00195CBB" w:rsidRDefault="00A478F3" w:rsidP="00A478F3">
      <w:pPr>
        <w:pStyle w:val="EMEABodyText"/>
        <w:rPr>
          <w:lang w:val="is-IS"/>
        </w:rPr>
      </w:pPr>
      <w:r w:rsidRPr="00195CBB">
        <w:rPr>
          <w:lang w:val="is-IS"/>
        </w:rPr>
        <w:t>Lyfjahvörf irbesartans voru metin hjá 23 börnum með háþrýsting eftir gjöf staks skammts eða eftir fleiri sólarhringsskammta irbesartans (2 mg/kg) allt að 150 mg á sólarhring að hámarki í fjórar vikur. Hægt var að bera lyfjahvörf 21 þessara 23 barna saman við lyfjahvörf hjá fullorðnum (tólf börn voru eldri en 12 ára, níu börn voru á aldrinum 6</w:t>
      </w:r>
      <w:r w:rsidRPr="00195CBB">
        <w:rPr>
          <w:lang w:val="is-IS"/>
        </w:rPr>
        <w:noBreakHyphen/>
        <w:t>12 ára). Niðurstöður sýndu að C</w:t>
      </w:r>
      <w:r w:rsidRPr="00195CBB">
        <w:rPr>
          <w:vertAlign w:val="subscript"/>
          <w:lang w:val="is-IS"/>
        </w:rPr>
        <w:t>max</w:t>
      </w:r>
      <w:r w:rsidRPr="00195CBB">
        <w:rPr>
          <w:lang w:val="is-IS"/>
        </w:rPr>
        <w:t xml:space="preserve">, AUC og úthreinsunarhraði voru sambærileg þeim sem sjást hjá fullorðnum sem fengu 150 mg irbesartans á sólarhring. Takmörkuð uppsöfnun irbesartans (18%) í plasma sást eftir endurtekna skammta sem gefnir voru einu sinni á sólarhring. </w:t>
      </w:r>
    </w:p>
    <w:p w:rsidR="00A478F3" w:rsidRPr="00195CBB" w:rsidRDefault="00A478F3" w:rsidP="00A478F3">
      <w:pPr>
        <w:pStyle w:val="EMEABodyText"/>
        <w:rPr>
          <w:lang w:val="is-IS"/>
        </w:rPr>
      </w:pPr>
    </w:p>
    <w:p w:rsidR="00EC4633" w:rsidRDefault="00A478F3" w:rsidP="00A478F3">
      <w:pPr>
        <w:pStyle w:val="EMEABodyText"/>
        <w:rPr>
          <w:lang w:val="is-IS"/>
        </w:rPr>
      </w:pPr>
      <w:r w:rsidRPr="00195CBB">
        <w:rPr>
          <w:u w:val="single"/>
          <w:lang w:val="is-IS"/>
        </w:rPr>
        <w:t>Skert nýrnastarfsemi</w:t>
      </w:r>
    </w:p>
    <w:p w:rsidR="00EC4633" w:rsidRDefault="00EC4633" w:rsidP="00A478F3">
      <w:pPr>
        <w:pStyle w:val="EMEABodyText"/>
        <w:rPr>
          <w:lang w:val="is-IS"/>
        </w:rPr>
      </w:pPr>
    </w:p>
    <w:p w:rsidR="00A478F3" w:rsidRPr="00195CBB" w:rsidRDefault="00A478F3" w:rsidP="00A478F3">
      <w:pPr>
        <w:pStyle w:val="EMEABodyText"/>
        <w:rPr>
          <w:lang w:val="is-IS"/>
        </w:rPr>
      </w:pPr>
      <w:r w:rsidRPr="00195CBB">
        <w:rPr>
          <w:lang w:val="is-IS"/>
        </w:rPr>
        <w:t>Hjá sjúklingum með skerta nýrnastarfsemi eða hjá þeim sem gangast undir blóðskilun breytast lyfjahvarfastuðlar irbesartans óverulega. Irbesartan skilst ekki út með blóðskilun.</w:t>
      </w:r>
    </w:p>
    <w:p w:rsidR="00A478F3" w:rsidRPr="00195CBB" w:rsidRDefault="00A478F3" w:rsidP="00A478F3">
      <w:pPr>
        <w:pStyle w:val="EMEABodyText"/>
        <w:rPr>
          <w:lang w:val="is-IS"/>
        </w:rPr>
      </w:pPr>
    </w:p>
    <w:p w:rsidR="00EC4633" w:rsidRDefault="00A478F3" w:rsidP="00A478F3">
      <w:pPr>
        <w:pStyle w:val="EMEABodyText"/>
        <w:rPr>
          <w:lang w:val="is-IS"/>
        </w:rPr>
      </w:pPr>
      <w:r w:rsidRPr="00195CBB">
        <w:rPr>
          <w:u w:val="single"/>
          <w:lang w:val="is-IS"/>
        </w:rPr>
        <w:t>Skert lifrarstarfsemi</w:t>
      </w:r>
    </w:p>
    <w:p w:rsidR="00EC4633" w:rsidRDefault="00EC4633" w:rsidP="00A478F3">
      <w:pPr>
        <w:pStyle w:val="EMEABodyText"/>
        <w:rPr>
          <w:lang w:val="is-IS"/>
        </w:rPr>
      </w:pPr>
    </w:p>
    <w:p w:rsidR="00EC4633" w:rsidRDefault="00A478F3" w:rsidP="00A478F3">
      <w:pPr>
        <w:pStyle w:val="EMEABodyText"/>
        <w:rPr>
          <w:lang w:val="is-IS"/>
        </w:rPr>
      </w:pPr>
      <w:r w:rsidRPr="00195CBB">
        <w:rPr>
          <w:lang w:val="is-IS"/>
        </w:rPr>
        <w:t>Hjá sjúklingum með væga eða meðalvæga skorpulifur breytast lyfjahvarfastuðlar irbesartans óverulega.</w:t>
      </w:r>
    </w:p>
    <w:p w:rsidR="00EC4633" w:rsidRDefault="00EC4633" w:rsidP="00A478F3">
      <w:pPr>
        <w:pStyle w:val="EMEABodyText"/>
        <w:rPr>
          <w:lang w:val="is-IS"/>
        </w:rPr>
      </w:pPr>
    </w:p>
    <w:p w:rsidR="00A478F3" w:rsidRPr="00195CBB" w:rsidRDefault="00A478F3" w:rsidP="00A478F3">
      <w:pPr>
        <w:pStyle w:val="EMEABodyText"/>
        <w:rPr>
          <w:lang w:val="is-IS"/>
        </w:rPr>
      </w:pPr>
      <w:r w:rsidRPr="00195CBB">
        <w:rPr>
          <w:lang w:val="is-IS"/>
        </w:rPr>
        <w:t>Ekki hafa verið gerðar rannsóknir hjá sjúklingum með alvarlega skerta lifrarstarfsemi.</w:t>
      </w:r>
    </w:p>
    <w:p w:rsidR="00A478F3" w:rsidRPr="00195CBB" w:rsidRDefault="00A478F3" w:rsidP="00A478F3">
      <w:pPr>
        <w:pStyle w:val="EMEABodyText"/>
        <w:rPr>
          <w:lang w:val="is-IS"/>
        </w:rPr>
      </w:pPr>
    </w:p>
    <w:p w:rsidR="00A478F3" w:rsidRPr="00195CBB" w:rsidRDefault="00A478F3" w:rsidP="00A478F3">
      <w:pPr>
        <w:pStyle w:val="EMEAHeading2"/>
        <w:rPr>
          <w:lang w:val="is-IS"/>
        </w:rPr>
      </w:pPr>
      <w:r w:rsidRPr="00195CBB">
        <w:rPr>
          <w:lang w:val="is-IS"/>
        </w:rPr>
        <w:t>5.3</w:t>
      </w:r>
      <w:r w:rsidRPr="00195CBB">
        <w:rPr>
          <w:lang w:val="is-IS"/>
        </w:rPr>
        <w:tab/>
        <w:t>Forklínískar upplýsingar</w:t>
      </w:r>
    </w:p>
    <w:p w:rsidR="00A478F3" w:rsidRPr="00917DA0" w:rsidRDefault="00A478F3" w:rsidP="00A478F3">
      <w:pPr>
        <w:pStyle w:val="EMEAHeading2"/>
        <w:rPr>
          <w:b w:val="0"/>
          <w:lang w:val="is-IS"/>
        </w:rPr>
      </w:pPr>
    </w:p>
    <w:p w:rsidR="00A478F3" w:rsidRPr="001526D7" w:rsidRDefault="00A478F3" w:rsidP="00A478F3">
      <w:pPr>
        <w:pStyle w:val="EMEABodyText"/>
        <w:rPr>
          <w:lang w:val="is-IS"/>
        </w:rPr>
      </w:pPr>
      <w:r w:rsidRPr="00195CBB">
        <w:rPr>
          <w:lang w:val="is-IS"/>
        </w:rPr>
        <w:t>Engin merki um óeðlileg eituráhrif hafa sést í líkamanum eða sérstökum líffærum við notkun lyfsins í ráðlögðum skömmtum. Í rannsóknum, ekki klínískum, með stóra skammta af irbesartani (≥ 250 mg/kg/sólarhring í rottum og ≥ 100 mg/kg/sólarhring í makakíöpum) varð lækkun á stuðlum rauðra blóðkorna (rauðkorna, blóðrauða, hematókrít). Við mjög stóra skammta (≥ 500 mg/kg/sólarhring) hafði irbesartan hvetjandi áhrif á hrörnun í nýrum (svo sem nýrna- og skjóðubólgu, þan í píplum, lútsækni í píplum (basophilic tubules), aukið magn þvagefnis og kreatíníns í plasma) í rottum og makakíöpum sem, auk blóðþrýstingslækkandi áhrifa lyfsins, leiddi til minna gegnflæðis um nýrun. Enn</w:t>
      </w:r>
      <w:r w:rsidR="00131A72">
        <w:rPr>
          <w:lang w:val="is-IS"/>
        </w:rPr>
        <w:t xml:space="preserve"> </w:t>
      </w:r>
      <w:r w:rsidRPr="00131A72">
        <w:rPr>
          <w:lang w:val="is-IS"/>
        </w:rPr>
        <w:t xml:space="preserve">fremur veldur irbesartan stækkun (hyperplasia/hypertrophy) á nærliggjandi </w:t>
      </w:r>
      <w:r w:rsidRPr="0081638D">
        <w:rPr>
          <w:lang w:val="is-IS"/>
        </w:rPr>
        <w:t>frumum við gaukulfrumur (juxtaglomerular cells) (í rottum við ≥ 90 mg/kg/sólarhring, í makakíöpum ≥ 10 mg/kg/sólarhring). Allar þessar breytingar eru taldar vera vegna lyfhrifa irbesartans. Við meðferðarskammta af irbesartani fyrir menn virðist stækkun fru</w:t>
      </w:r>
      <w:r w:rsidRPr="001526D7">
        <w:rPr>
          <w:lang w:val="is-IS"/>
        </w:rPr>
        <w:t>mna nærliggjandi gaukulfrumum ekki hafa neina þýðingu.</w:t>
      </w:r>
    </w:p>
    <w:p w:rsidR="00A478F3" w:rsidRPr="007B4B96" w:rsidRDefault="00A478F3" w:rsidP="00A478F3">
      <w:pPr>
        <w:pStyle w:val="EMEABodyText"/>
        <w:rPr>
          <w:lang w:val="is-IS"/>
        </w:rPr>
      </w:pPr>
    </w:p>
    <w:p w:rsidR="00A478F3" w:rsidRPr="00D040F5" w:rsidRDefault="00A478F3" w:rsidP="00A478F3">
      <w:pPr>
        <w:pStyle w:val="EMEABodyText"/>
        <w:rPr>
          <w:lang w:val="is-IS"/>
        </w:rPr>
      </w:pPr>
      <w:r w:rsidRPr="00D040F5">
        <w:rPr>
          <w:lang w:val="is-IS"/>
        </w:rPr>
        <w:t>Engin merki voru um stökkbreytingar, litningagalla (clastogenicity) eða krabbameinsvaldandi áhrif.</w:t>
      </w:r>
    </w:p>
    <w:p w:rsidR="00A478F3" w:rsidRPr="00CF6D7F" w:rsidRDefault="00A478F3" w:rsidP="00A478F3">
      <w:pPr>
        <w:pStyle w:val="EMEABodyText"/>
        <w:rPr>
          <w:lang w:val="is-IS"/>
        </w:rPr>
      </w:pPr>
    </w:p>
    <w:p w:rsidR="00A478F3" w:rsidRPr="009E179A" w:rsidRDefault="00A478F3" w:rsidP="00A478F3">
      <w:pPr>
        <w:pStyle w:val="EMEABodyText"/>
        <w:rPr>
          <w:lang w:val="is-IS"/>
        </w:rPr>
      </w:pPr>
      <w:r w:rsidRPr="00D4265A">
        <w:rPr>
          <w:lang w:val="is-IS"/>
        </w:rPr>
        <w:t>Engin áhrif á frjósemi og æxlun komu fram í rannsóknum, með irbesartan til inntöku, á karl- og kvenr</w:t>
      </w:r>
      <w:r w:rsidRPr="009E179A">
        <w:rPr>
          <w:lang w:val="is-IS"/>
        </w:rPr>
        <w:t>ottum, jafnvel í skömmtum sem ollu einhverjum eiturverkunum hjá foreldrum (frá 50 til 650 mg/kg/sólarhring) m.a. dauðsföllum við stærsta skammt. Engin marktæk áhrif á fjölda gulbúa, hreiðrun eða lifandi fóstur komu fram. Irbesartan hafði ekki áhrif á lifun, þroska eða æxlun afkvæma. Dýrarannsóknir benda til að geislamerkt irbesartan greinist hjá afkvæmum rotta og kanína. Irbesartan skilst út með mjólk hjá mjólkandi rottum.</w:t>
      </w:r>
    </w:p>
    <w:p w:rsidR="00A478F3" w:rsidRPr="006918DC" w:rsidRDefault="00A478F3" w:rsidP="00A478F3">
      <w:pPr>
        <w:pStyle w:val="EMEABodyText"/>
        <w:rPr>
          <w:lang w:val="is-IS"/>
        </w:rPr>
      </w:pPr>
    </w:p>
    <w:p w:rsidR="00A478F3" w:rsidRPr="00752A1D" w:rsidRDefault="00A478F3" w:rsidP="00A478F3">
      <w:pPr>
        <w:pStyle w:val="EMEABodyText"/>
        <w:rPr>
          <w:lang w:val="is-IS"/>
        </w:rPr>
      </w:pPr>
      <w:r w:rsidRPr="00B616D9">
        <w:rPr>
          <w:lang w:val="is-IS"/>
        </w:rPr>
        <w:t>Dýrarannsóknir með irbesartani sýndu skammvinn eituráhrif (aukin holmyndun í nýrnaskjóðum, þvagpípuþan eða húðbeðsbjúgur) hjá rottufóstrum en áhrif voru ekki merkjanleg eftir fæðingu. Hjá kanínum varð fósturlát eða snemmkomið uppsog við skammta sem ollu umtalsverðum eiturverkunum hjá móðurdýri, þar með talið dauðsfall. Engin vansköpun kom</w:t>
      </w:r>
      <w:r w:rsidRPr="00752A1D">
        <w:rPr>
          <w:lang w:val="is-IS"/>
        </w:rPr>
        <w:t xml:space="preserve"> fram, hvorki hjá rottum né kanínum.</w:t>
      </w:r>
    </w:p>
    <w:p w:rsidR="00A478F3" w:rsidRPr="001845A8" w:rsidRDefault="00A478F3" w:rsidP="00A478F3">
      <w:pPr>
        <w:pStyle w:val="EMEABodyText"/>
        <w:rPr>
          <w:lang w:val="is-IS"/>
        </w:rPr>
      </w:pPr>
    </w:p>
    <w:p w:rsidR="00A478F3" w:rsidRPr="007A20B7" w:rsidRDefault="00A478F3" w:rsidP="00A478F3">
      <w:pPr>
        <w:pStyle w:val="EMEABodyText"/>
        <w:rPr>
          <w:lang w:val="is-IS"/>
        </w:rPr>
      </w:pPr>
    </w:p>
    <w:p w:rsidR="00A478F3" w:rsidRPr="007A20B7" w:rsidRDefault="00A478F3" w:rsidP="00A478F3">
      <w:pPr>
        <w:pStyle w:val="EMEAHeading1"/>
        <w:rPr>
          <w:lang w:val="is-IS"/>
        </w:rPr>
      </w:pPr>
      <w:r w:rsidRPr="007A20B7">
        <w:rPr>
          <w:lang w:val="is-IS"/>
        </w:rPr>
        <w:t>6.</w:t>
      </w:r>
      <w:r w:rsidRPr="007A20B7">
        <w:rPr>
          <w:lang w:val="is-IS"/>
        </w:rPr>
        <w:tab/>
        <w:t>LYFJAGERÐARFRÆÐILEGAR UPPLÝSINGAR</w:t>
      </w:r>
    </w:p>
    <w:p w:rsidR="00A478F3" w:rsidRPr="00917DA0" w:rsidRDefault="00A478F3" w:rsidP="00A478F3">
      <w:pPr>
        <w:pStyle w:val="EMEAHeading1"/>
        <w:rPr>
          <w:b w:val="0"/>
          <w:lang w:val="is-IS"/>
        </w:rPr>
      </w:pPr>
    </w:p>
    <w:p w:rsidR="00A478F3" w:rsidRPr="0045683C" w:rsidRDefault="00A478F3" w:rsidP="00A478F3">
      <w:pPr>
        <w:pStyle w:val="EMEAHeading2"/>
        <w:rPr>
          <w:lang w:val="is-IS"/>
        </w:rPr>
      </w:pPr>
      <w:r w:rsidRPr="0045683C">
        <w:rPr>
          <w:lang w:val="is-IS"/>
        </w:rPr>
        <w:t>6.1</w:t>
      </w:r>
      <w:r w:rsidRPr="0045683C">
        <w:rPr>
          <w:lang w:val="is-IS"/>
        </w:rPr>
        <w:tab/>
        <w:t>Hjálparefni</w:t>
      </w:r>
    </w:p>
    <w:p w:rsidR="00A478F3" w:rsidRPr="00917DA0" w:rsidRDefault="00A478F3" w:rsidP="00A478F3">
      <w:pPr>
        <w:pStyle w:val="EMEAHeading2"/>
        <w:rPr>
          <w:b w:val="0"/>
          <w:lang w:val="is-IS"/>
        </w:rPr>
      </w:pPr>
    </w:p>
    <w:p w:rsidR="00A478F3" w:rsidRPr="0045683C" w:rsidRDefault="00A478F3" w:rsidP="00A478F3">
      <w:pPr>
        <w:pStyle w:val="EMEABodyText"/>
        <w:rPr>
          <w:lang w:val="is-IS"/>
        </w:rPr>
      </w:pPr>
      <w:r w:rsidRPr="0045683C">
        <w:rPr>
          <w:lang w:val="is-IS"/>
        </w:rPr>
        <w:t>Töflukjarni:</w:t>
      </w:r>
    </w:p>
    <w:p w:rsidR="00A478F3" w:rsidRPr="0045683C" w:rsidRDefault="00A478F3" w:rsidP="00A478F3">
      <w:pPr>
        <w:pStyle w:val="EMEABodyText"/>
        <w:rPr>
          <w:lang w:val="is-IS"/>
        </w:rPr>
      </w:pPr>
      <w:r w:rsidRPr="0045683C">
        <w:rPr>
          <w:lang w:val="is-IS"/>
        </w:rPr>
        <w:t>Laktósa einhýdrat</w:t>
      </w:r>
    </w:p>
    <w:p w:rsidR="00A478F3" w:rsidRPr="0045683C" w:rsidRDefault="00A478F3" w:rsidP="00A478F3">
      <w:pPr>
        <w:pStyle w:val="EMEABodyText"/>
        <w:rPr>
          <w:lang w:val="is-IS"/>
        </w:rPr>
      </w:pPr>
      <w:r w:rsidRPr="0045683C">
        <w:rPr>
          <w:lang w:val="is-IS"/>
        </w:rPr>
        <w:t>Örkristallaður sellulósi</w:t>
      </w:r>
    </w:p>
    <w:p w:rsidR="00A478F3" w:rsidRPr="0045683C" w:rsidRDefault="00A478F3" w:rsidP="00A478F3">
      <w:pPr>
        <w:pStyle w:val="EMEABodyText"/>
        <w:rPr>
          <w:lang w:val="is-IS"/>
        </w:rPr>
      </w:pPr>
      <w:r w:rsidRPr="0045683C">
        <w:rPr>
          <w:lang w:val="is-IS"/>
        </w:rPr>
        <w:t>Kroskarmellósnatríum</w:t>
      </w:r>
    </w:p>
    <w:p w:rsidR="00A478F3" w:rsidRPr="001D7704" w:rsidRDefault="00A478F3" w:rsidP="00A478F3">
      <w:pPr>
        <w:pStyle w:val="EMEABodyText"/>
        <w:rPr>
          <w:lang w:val="is-IS"/>
        </w:rPr>
      </w:pPr>
      <w:r w:rsidRPr="001D7704">
        <w:rPr>
          <w:lang w:val="is-IS"/>
        </w:rPr>
        <w:t>Hýprómellósa</w:t>
      </w:r>
    </w:p>
    <w:p w:rsidR="00A478F3" w:rsidRPr="001D7704" w:rsidRDefault="00A478F3" w:rsidP="00A478F3">
      <w:pPr>
        <w:pStyle w:val="EMEABodyText"/>
        <w:rPr>
          <w:lang w:val="is-IS"/>
        </w:rPr>
      </w:pPr>
      <w:r w:rsidRPr="001D7704">
        <w:rPr>
          <w:lang w:val="is-IS"/>
        </w:rPr>
        <w:t>Kísiltvíoxíð</w:t>
      </w:r>
    </w:p>
    <w:p w:rsidR="00A478F3" w:rsidRPr="002B405D" w:rsidRDefault="00A478F3" w:rsidP="00A478F3">
      <w:pPr>
        <w:pStyle w:val="EMEABodyText"/>
        <w:rPr>
          <w:lang w:val="is-IS"/>
        </w:rPr>
      </w:pPr>
      <w:r w:rsidRPr="002B405D">
        <w:rPr>
          <w:lang w:val="is-IS"/>
        </w:rPr>
        <w:t>Magnesíumsterat.</w:t>
      </w:r>
    </w:p>
    <w:p w:rsidR="00A478F3" w:rsidRPr="002B405D" w:rsidRDefault="00A478F3" w:rsidP="00A478F3">
      <w:pPr>
        <w:pStyle w:val="EMEABodyText"/>
        <w:rPr>
          <w:lang w:val="is-IS"/>
        </w:rPr>
      </w:pPr>
    </w:p>
    <w:p w:rsidR="00A478F3" w:rsidRPr="002B405D" w:rsidRDefault="00A478F3" w:rsidP="00A478F3">
      <w:pPr>
        <w:pStyle w:val="EMEABodyText"/>
        <w:rPr>
          <w:lang w:val="is-IS"/>
        </w:rPr>
      </w:pPr>
      <w:r w:rsidRPr="002B405D">
        <w:rPr>
          <w:lang w:val="is-IS"/>
        </w:rPr>
        <w:t>Filmuhúð:</w:t>
      </w:r>
    </w:p>
    <w:p w:rsidR="00A478F3" w:rsidRPr="002B405D" w:rsidRDefault="00A478F3" w:rsidP="00A478F3">
      <w:pPr>
        <w:pStyle w:val="EMEABodyText"/>
        <w:rPr>
          <w:lang w:val="is-IS"/>
        </w:rPr>
      </w:pPr>
      <w:r w:rsidRPr="002B405D">
        <w:rPr>
          <w:lang w:val="is-IS"/>
        </w:rPr>
        <w:t>Laktósa einhýdrat</w:t>
      </w:r>
    </w:p>
    <w:p w:rsidR="00A478F3" w:rsidRPr="002B405D" w:rsidRDefault="00A478F3" w:rsidP="00A478F3">
      <w:pPr>
        <w:pStyle w:val="EMEABodyText"/>
        <w:rPr>
          <w:lang w:val="is-IS"/>
        </w:rPr>
      </w:pPr>
      <w:r w:rsidRPr="002B405D">
        <w:rPr>
          <w:lang w:val="is-IS"/>
        </w:rPr>
        <w:t>Hýprómellósa</w:t>
      </w:r>
    </w:p>
    <w:p w:rsidR="00A478F3" w:rsidRPr="002B405D" w:rsidRDefault="00A478F3" w:rsidP="00A478F3">
      <w:pPr>
        <w:pStyle w:val="EMEABodyText"/>
        <w:rPr>
          <w:lang w:val="is-IS"/>
        </w:rPr>
      </w:pPr>
      <w:r w:rsidRPr="002B405D">
        <w:rPr>
          <w:lang w:val="is-IS"/>
        </w:rPr>
        <w:t>Títantvíoxíð</w:t>
      </w:r>
    </w:p>
    <w:p w:rsidR="00A478F3" w:rsidRPr="002B405D" w:rsidRDefault="00A478F3" w:rsidP="00A478F3">
      <w:pPr>
        <w:pStyle w:val="EMEABodyText"/>
        <w:rPr>
          <w:lang w:val="is-IS"/>
        </w:rPr>
      </w:pPr>
      <w:r w:rsidRPr="002B405D">
        <w:rPr>
          <w:lang w:val="is-IS"/>
        </w:rPr>
        <w:t>Makrógól 3000</w:t>
      </w:r>
    </w:p>
    <w:p w:rsidR="00A478F3" w:rsidRPr="007C1EB5" w:rsidRDefault="00A478F3" w:rsidP="00A478F3">
      <w:pPr>
        <w:pStyle w:val="EMEABodyText"/>
        <w:rPr>
          <w:lang w:val="is-IS"/>
        </w:rPr>
      </w:pPr>
      <w:r w:rsidRPr="007C1EB5">
        <w:rPr>
          <w:lang w:val="is-IS"/>
        </w:rPr>
        <w:t>Karnaubavax.</w:t>
      </w:r>
    </w:p>
    <w:p w:rsidR="00A478F3" w:rsidRPr="007C1EB5" w:rsidRDefault="00A478F3" w:rsidP="00A478F3">
      <w:pPr>
        <w:pStyle w:val="EMEABodyText"/>
        <w:rPr>
          <w:lang w:val="is-IS"/>
        </w:rPr>
      </w:pPr>
    </w:p>
    <w:p w:rsidR="00A478F3" w:rsidRPr="007C1EB5" w:rsidRDefault="00A478F3" w:rsidP="00A478F3">
      <w:pPr>
        <w:pStyle w:val="EMEAHeading2"/>
        <w:rPr>
          <w:lang w:val="is-IS"/>
        </w:rPr>
      </w:pPr>
      <w:r w:rsidRPr="007C1EB5">
        <w:rPr>
          <w:lang w:val="is-IS"/>
        </w:rPr>
        <w:t>6.2</w:t>
      </w:r>
      <w:r w:rsidRPr="007C1EB5">
        <w:rPr>
          <w:lang w:val="is-IS"/>
        </w:rPr>
        <w:tab/>
        <w:t>Ósamrýmanleiki</w:t>
      </w:r>
    </w:p>
    <w:p w:rsidR="00A478F3" w:rsidRPr="00917DA0" w:rsidRDefault="00A478F3" w:rsidP="00A478F3">
      <w:pPr>
        <w:pStyle w:val="EMEAHeading2"/>
        <w:rPr>
          <w:b w:val="0"/>
          <w:lang w:val="is-IS"/>
        </w:rPr>
      </w:pPr>
    </w:p>
    <w:p w:rsidR="00A478F3" w:rsidRPr="007C1EB5" w:rsidRDefault="00A478F3" w:rsidP="00A478F3">
      <w:pPr>
        <w:pStyle w:val="EMEABodyText"/>
        <w:rPr>
          <w:lang w:val="is-IS"/>
        </w:rPr>
      </w:pPr>
      <w:r w:rsidRPr="007C1EB5">
        <w:rPr>
          <w:lang w:val="is-IS"/>
        </w:rPr>
        <w:t>Á ekki við.</w:t>
      </w:r>
    </w:p>
    <w:p w:rsidR="00A478F3" w:rsidRPr="007C1EB5" w:rsidRDefault="00A478F3" w:rsidP="00A478F3">
      <w:pPr>
        <w:pStyle w:val="EMEABodyText"/>
        <w:rPr>
          <w:lang w:val="is-IS"/>
        </w:rPr>
      </w:pPr>
    </w:p>
    <w:p w:rsidR="00A478F3" w:rsidRPr="007C1EB5" w:rsidRDefault="00A478F3" w:rsidP="00A478F3">
      <w:pPr>
        <w:pStyle w:val="EMEAHeading2"/>
        <w:rPr>
          <w:lang w:val="is-IS"/>
        </w:rPr>
      </w:pPr>
      <w:r w:rsidRPr="007C1EB5">
        <w:rPr>
          <w:lang w:val="is-IS"/>
        </w:rPr>
        <w:t>6.3</w:t>
      </w:r>
      <w:r w:rsidRPr="007C1EB5">
        <w:rPr>
          <w:lang w:val="is-IS"/>
        </w:rPr>
        <w:tab/>
        <w:t>Geymsluþol</w:t>
      </w:r>
    </w:p>
    <w:p w:rsidR="00A478F3" w:rsidRPr="00917DA0" w:rsidRDefault="00A478F3" w:rsidP="00A478F3">
      <w:pPr>
        <w:pStyle w:val="EMEAHeading2"/>
        <w:rPr>
          <w:b w:val="0"/>
          <w:lang w:val="is-IS"/>
        </w:rPr>
      </w:pPr>
    </w:p>
    <w:p w:rsidR="00A478F3" w:rsidRPr="007C1EB5" w:rsidRDefault="00A478F3" w:rsidP="00A478F3">
      <w:pPr>
        <w:pStyle w:val="EMEABodyText"/>
        <w:rPr>
          <w:lang w:val="is-IS"/>
        </w:rPr>
      </w:pPr>
      <w:r w:rsidRPr="007C1EB5">
        <w:rPr>
          <w:lang w:val="is-IS"/>
        </w:rPr>
        <w:t>3 ár.</w:t>
      </w:r>
    </w:p>
    <w:p w:rsidR="00A478F3" w:rsidRPr="00224296" w:rsidRDefault="00A478F3" w:rsidP="00A478F3">
      <w:pPr>
        <w:pStyle w:val="EMEABodyText"/>
        <w:rPr>
          <w:lang w:val="is-IS"/>
        </w:rPr>
      </w:pPr>
    </w:p>
    <w:p w:rsidR="00A478F3" w:rsidRPr="00D95310" w:rsidRDefault="00A478F3" w:rsidP="00A478F3">
      <w:pPr>
        <w:pStyle w:val="EMEAHeading2"/>
        <w:rPr>
          <w:lang w:val="is-IS"/>
        </w:rPr>
      </w:pPr>
      <w:r w:rsidRPr="00D95310">
        <w:rPr>
          <w:lang w:val="is-IS"/>
        </w:rPr>
        <w:t>6.4</w:t>
      </w:r>
      <w:r w:rsidRPr="00D95310">
        <w:rPr>
          <w:lang w:val="is-IS"/>
        </w:rPr>
        <w:tab/>
        <w:t>Sérstakar varúðarreglur við geymslu</w:t>
      </w:r>
    </w:p>
    <w:p w:rsidR="00A478F3" w:rsidRPr="00917DA0" w:rsidRDefault="00A478F3" w:rsidP="00A478F3">
      <w:pPr>
        <w:pStyle w:val="EMEAHeading2"/>
        <w:rPr>
          <w:b w:val="0"/>
          <w:lang w:val="is-IS"/>
        </w:rPr>
      </w:pPr>
    </w:p>
    <w:p w:rsidR="00A478F3" w:rsidRPr="005C4D8A" w:rsidRDefault="00A478F3" w:rsidP="00A478F3">
      <w:pPr>
        <w:pStyle w:val="EMEABodyText"/>
        <w:rPr>
          <w:lang w:val="is-IS"/>
        </w:rPr>
      </w:pPr>
      <w:r w:rsidRPr="005C4D8A">
        <w:rPr>
          <w:lang w:val="is-IS"/>
        </w:rPr>
        <w:t xml:space="preserve">Geymið við </w:t>
      </w:r>
      <w:r w:rsidR="00D1353F">
        <w:rPr>
          <w:lang w:val="is-IS"/>
        </w:rPr>
        <w:t>lægri</w:t>
      </w:r>
      <w:r w:rsidR="00D1353F" w:rsidRPr="005C4D8A">
        <w:rPr>
          <w:lang w:val="is-IS"/>
        </w:rPr>
        <w:t xml:space="preserve"> </w:t>
      </w:r>
      <w:r w:rsidRPr="005C4D8A">
        <w:rPr>
          <w:lang w:val="is-IS"/>
        </w:rPr>
        <w:t>hita en 30°C.</w:t>
      </w:r>
    </w:p>
    <w:p w:rsidR="00A478F3" w:rsidRPr="005C4D8A" w:rsidRDefault="00A478F3" w:rsidP="00A478F3">
      <w:pPr>
        <w:pStyle w:val="EMEABodyText"/>
        <w:rPr>
          <w:lang w:val="is-IS"/>
        </w:rPr>
      </w:pPr>
    </w:p>
    <w:p w:rsidR="00A478F3" w:rsidRPr="005C4D8A" w:rsidRDefault="00A478F3" w:rsidP="00A478F3">
      <w:pPr>
        <w:pStyle w:val="EMEAHeading2"/>
        <w:rPr>
          <w:lang w:val="is-IS"/>
        </w:rPr>
      </w:pPr>
      <w:r w:rsidRPr="005C4D8A">
        <w:rPr>
          <w:lang w:val="is-IS"/>
        </w:rPr>
        <w:t>6.5</w:t>
      </w:r>
      <w:r w:rsidRPr="005C4D8A">
        <w:rPr>
          <w:lang w:val="is-IS"/>
        </w:rPr>
        <w:tab/>
        <w:t>Gerð íláts og innihald</w:t>
      </w:r>
    </w:p>
    <w:p w:rsidR="00A478F3" w:rsidRPr="00917DA0" w:rsidRDefault="00A478F3" w:rsidP="00A478F3">
      <w:pPr>
        <w:pStyle w:val="EMEAHeading2"/>
        <w:rPr>
          <w:b w:val="0"/>
          <w:lang w:val="is-IS"/>
        </w:rPr>
      </w:pPr>
    </w:p>
    <w:p w:rsidR="00A478F3" w:rsidRPr="005C4D8A" w:rsidRDefault="00A478F3" w:rsidP="00A478F3">
      <w:pPr>
        <w:pStyle w:val="EMEABodyText"/>
        <w:rPr>
          <w:lang w:val="is-IS"/>
        </w:rPr>
      </w:pPr>
      <w:r w:rsidRPr="005C4D8A">
        <w:rPr>
          <w:lang w:val="is-IS"/>
        </w:rPr>
        <w:t>Öskjur með 14 filmuhúðuðum töflum í PVC/PVDC/álþynnu.</w:t>
      </w:r>
    </w:p>
    <w:p w:rsidR="00A478F3" w:rsidRPr="005C4D8A" w:rsidRDefault="00A478F3" w:rsidP="00A478F3">
      <w:pPr>
        <w:pStyle w:val="EMEABodyText"/>
        <w:rPr>
          <w:lang w:val="is-IS"/>
        </w:rPr>
      </w:pPr>
      <w:r w:rsidRPr="005C4D8A">
        <w:rPr>
          <w:lang w:val="is-IS"/>
        </w:rPr>
        <w:t>Öskjur með 28 filmuhúðuðum töflum í PVC/PVDC/álþynnu.</w:t>
      </w:r>
    </w:p>
    <w:p w:rsidR="00A478F3" w:rsidRPr="005C4D8A" w:rsidRDefault="00A478F3" w:rsidP="00A478F3">
      <w:pPr>
        <w:pStyle w:val="EMEABodyText"/>
        <w:rPr>
          <w:lang w:val="is-IS"/>
        </w:rPr>
      </w:pPr>
      <w:r w:rsidRPr="005C4D8A">
        <w:rPr>
          <w:lang w:val="is-IS"/>
        </w:rPr>
        <w:t>Öskjur með 30 filmuhúðuðum töflum í PVC/PVDC/álþynnu.</w:t>
      </w:r>
    </w:p>
    <w:p w:rsidR="00A478F3" w:rsidRPr="000D0D89" w:rsidRDefault="00A478F3" w:rsidP="00A478F3">
      <w:pPr>
        <w:pStyle w:val="EMEABodyText"/>
        <w:rPr>
          <w:lang w:val="is-IS"/>
        </w:rPr>
      </w:pPr>
      <w:r w:rsidRPr="000D0D89">
        <w:rPr>
          <w:lang w:val="is-IS"/>
        </w:rPr>
        <w:t>Öskjur með 56 filmuhúðuðum töflum í PVC/PVDC/álþynnu.</w:t>
      </w:r>
    </w:p>
    <w:p w:rsidR="00A478F3" w:rsidRPr="00587A1D" w:rsidRDefault="00A478F3" w:rsidP="00A478F3">
      <w:pPr>
        <w:pStyle w:val="EMEABodyText"/>
        <w:rPr>
          <w:lang w:val="is-IS"/>
        </w:rPr>
      </w:pPr>
      <w:r w:rsidRPr="00587A1D">
        <w:rPr>
          <w:lang w:val="is-IS"/>
        </w:rPr>
        <w:t>Öskjur með 84 filmuhúðuðum töflum í PVC/PVDC/álþynnu.</w:t>
      </w:r>
    </w:p>
    <w:p w:rsidR="00A478F3" w:rsidRPr="00587A1D" w:rsidRDefault="00A478F3" w:rsidP="00A478F3">
      <w:pPr>
        <w:pStyle w:val="EMEABodyText"/>
        <w:rPr>
          <w:lang w:val="is-IS"/>
        </w:rPr>
      </w:pPr>
      <w:r w:rsidRPr="00587A1D">
        <w:rPr>
          <w:lang w:val="is-IS"/>
        </w:rPr>
        <w:t>Öskjur með 90 filmuhúðuðum töflum í PVC/PVDC/álþynnu.</w:t>
      </w:r>
    </w:p>
    <w:p w:rsidR="00A478F3" w:rsidRPr="00587A1D" w:rsidRDefault="00A478F3" w:rsidP="00A478F3">
      <w:pPr>
        <w:pStyle w:val="EMEABodyText"/>
        <w:rPr>
          <w:lang w:val="is-IS"/>
        </w:rPr>
      </w:pPr>
      <w:r w:rsidRPr="00587A1D">
        <w:rPr>
          <w:lang w:val="is-IS"/>
        </w:rPr>
        <w:t>Öskjur með 98 filmuhúðuðum töflum í PVC/PVDC/álþynnu.</w:t>
      </w:r>
    </w:p>
    <w:p w:rsidR="00A478F3" w:rsidRPr="00587A1D" w:rsidRDefault="00A478F3" w:rsidP="00A478F3">
      <w:pPr>
        <w:pStyle w:val="EMEABodyText"/>
        <w:rPr>
          <w:lang w:val="is-IS"/>
        </w:rPr>
      </w:pPr>
      <w:r w:rsidRPr="00587A1D">
        <w:rPr>
          <w:lang w:val="is-IS"/>
        </w:rPr>
        <w:t>Öskjur með 56 x 1 filmuhúðaðri töflu í PVC/PVDC/ál rifgötuðum stakskammtaþynnum.</w:t>
      </w:r>
    </w:p>
    <w:p w:rsidR="00A478F3" w:rsidRPr="00587A1D" w:rsidRDefault="00A478F3" w:rsidP="00A478F3">
      <w:pPr>
        <w:pStyle w:val="EMEABodyText"/>
        <w:rPr>
          <w:lang w:val="is-IS"/>
        </w:rPr>
      </w:pPr>
    </w:p>
    <w:p w:rsidR="00A478F3" w:rsidRPr="00587A1D" w:rsidRDefault="00A478F3" w:rsidP="00A478F3">
      <w:pPr>
        <w:pStyle w:val="EMEABodyText"/>
        <w:rPr>
          <w:lang w:val="is-IS"/>
        </w:rPr>
      </w:pPr>
      <w:r w:rsidRPr="00587A1D">
        <w:rPr>
          <w:lang w:val="is-IS"/>
        </w:rPr>
        <w:t>Ekki er víst að allar pakkningastærðirnar séu á markaðssetar.</w:t>
      </w:r>
    </w:p>
    <w:p w:rsidR="00A478F3" w:rsidRPr="00587A1D" w:rsidRDefault="00A478F3" w:rsidP="00A478F3">
      <w:pPr>
        <w:pStyle w:val="EMEABodyText"/>
        <w:rPr>
          <w:lang w:val="is-IS"/>
        </w:rPr>
      </w:pPr>
    </w:p>
    <w:p w:rsidR="00A478F3" w:rsidRPr="007B5A64" w:rsidRDefault="00A478F3" w:rsidP="00A478F3">
      <w:pPr>
        <w:pStyle w:val="EMEAHeading2"/>
        <w:rPr>
          <w:lang w:val="is-IS"/>
        </w:rPr>
      </w:pPr>
      <w:r w:rsidRPr="00587A1D">
        <w:rPr>
          <w:lang w:val="is-IS"/>
        </w:rPr>
        <w:t>6.6</w:t>
      </w:r>
      <w:r w:rsidRPr="00587A1D">
        <w:rPr>
          <w:lang w:val="is-IS"/>
        </w:rPr>
        <w:tab/>
      </w:r>
      <w:r w:rsidRPr="00E337CE">
        <w:rPr>
          <w:bCs/>
          <w:lang w:val="is-IS"/>
        </w:rPr>
        <w:t>Sérstakar varúðarráðstafanir við förgun</w:t>
      </w:r>
    </w:p>
    <w:p w:rsidR="00A478F3" w:rsidRPr="00917DA0" w:rsidRDefault="00A478F3" w:rsidP="00A478F3">
      <w:pPr>
        <w:pStyle w:val="EMEAHeading2"/>
        <w:rPr>
          <w:b w:val="0"/>
          <w:lang w:val="is-IS"/>
        </w:rPr>
      </w:pPr>
    </w:p>
    <w:p w:rsidR="00A478F3" w:rsidRPr="007B5A64" w:rsidRDefault="00A478F3" w:rsidP="00A478F3">
      <w:pPr>
        <w:pStyle w:val="EMEABodyText"/>
        <w:rPr>
          <w:lang w:val="is-IS"/>
        </w:rPr>
      </w:pPr>
      <w:r w:rsidRPr="00E337CE">
        <w:rPr>
          <w:lang w:val="is-IS"/>
        </w:rPr>
        <w:t>Farga skal öllum lyfjaleifum og/eða úrgangi í samræmi við gildandi reglur.</w:t>
      </w:r>
    </w:p>
    <w:p w:rsidR="00A478F3" w:rsidRPr="007B5A64" w:rsidRDefault="00A478F3" w:rsidP="00A478F3">
      <w:pPr>
        <w:pStyle w:val="EMEABodyText"/>
        <w:rPr>
          <w:lang w:val="is-IS"/>
        </w:rPr>
      </w:pPr>
    </w:p>
    <w:p w:rsidR="00A478F3" w:rsidRPr="007B5A64" w:rsidRDefault="00A478F3" w:rsidP="00A478F3">
      <w:pPr>
        <w:pStyle w:val="EMEABodyText"/>
        <w:rPr>
          <w:lang w:val="is-IS"/>
        </w:rPr>
      </w:pPr>
    </w:p>
    <w:p w:rsidR="00A478F3" w:rsidRPr="007B5A64" w:rsidRDefault="00A478F3" w:rsidP="00A478F3">
      <w:pPr>
        <w:pStyle w:val="EMEAHeading1"/>
        <w:rPr>
          <w:lang w:val="is-IS"/>
        </w:rPr>
      </w:pPr>
      <w:r w:rsidRPr="007B5A64">
        <w:rPr>
          <w:lang w:val="is-IS"/>
        </w:rPr>
        <w:t>7.</w:t>
      </w:r>
      <w:r w:rsidRPr="007B5A64">
        <w:rPr>
          <w:lang w:val="is-IS"/>
        </w:rPr>
        <w:tab/>
        <w:t>MARKAÐSLEYFISHAFI</w:t>
      </w:r>
    </w:p>
    <w:p w:rsidR="00A478F3" w:rsidRPr="00917DA0" w:rsidRDefault="00A478F3" w:rsidP="00A478F3">
      <w:pPr>
        <w:pStyle w:val="EMEAHeading1"/>
        <w:rPr>
          <w:b w:val="0"/>
          <w:lang w:val="is-IS"/>
        </w:rPr>
      </w:pPr>
    </w:p>
    <w:p w:rsidR="00A478F3" w:rsidRPr="007B5A64" w:rsidRDefault="00AC03AB" w:rsidP="00A478F3">
      <w:pPr>
        <w:pStyle w:val="EMEAAddress"/>
        <w:rPr>
          <w:lang w:val="is-IS"/>
        </w:rPr>
      </w:pPr>
      <w:r>
        <w:rPr>
          <w:lang w:val="is-IS"/>
        </w:rPr>
        <w:t>sanofi-aventis groupe</w:t>
      </w:r>
      <w:r w:rsidR="00A478F3" w:rsidRPr="007B5A64">
        <w:rPr>
          <w:lang w:val="is-IS"/>
        </w:rPr>
        <w:br/>
        <w:t>54 rue La Boétie</w:t>
      </w:r>
      <w:r w:rsidR="00A478F3" w:rsidRPr="007B5A64">
        <w:rPr>
          <w:lang w:val="is-IS"/>
        </w:rPr>
        <w:br/>
        <w:t>75008 Paris </w:t>
      </w:r>
      <w:r w:rsidR="00A478F3" w:rsidRPr="007B5A64">
        <w:rPr>
          <w:lang w:val="is-IS"/>
        </w:rPr>
        <w:noBreakHyphen/>
        <w:t> Frakkland</w:t>
      </w:r>
    </w:p>
    <w:p w:rsidR="00A478F3" w:rsidRPr="007B5A64" w:rsidRDefault="00A478F3" w:rsidP="00A478F3">
      <w:pPr>
        <w:pStyle w:val="EMEABodyText"/>
        <w:rPr>
          <w:lang w:val="is-IS"/>
        </w:rPr>
      </w:pPr>
    </w:p>
    <w:p w:rsidR="00A478F3" w:rsidRPr="007B5A64" w:rsidRDefault="00A478F3" w:rsidP="00A478F3">
      <w:pPr>
        <w:pStyle w:val="EMEABodyText"/>
        <w:rPr>
          <w:lang w:val="is-IS"/>
        </w:rPr>
      </w:pPr>
    </w:p>
    <w:p w:rsidR="00A478F3" w:rsidRPr="007B5A64" w:rsidRDefault="00A478F3" w:rsidP="00A478F3">
      <w:pPr>
        <w:pStyle w:val="EMEAHeading1"/>
        <w:rPr>
          <w:lang w:val="is-IS"/>
        </w:rPr>
      </w:pPr>
      <w:r w:rsidRPr="007B5A64">
        <w:rPr>
          <w:lang w:val="is-IS"/>
        </w:rPr>
        <w:t>8.</w:t>
      </w:r>
      <w:r w:rsidRPr="007B5A64">
        <w:rPr>
          <w:lang w:val="is-IS"/>
        </w:rPr>
        <w:tab/>
        <w:t>MARKAÐSLEYFISNÚMER</w:t>
      </w:r>
    </w:p>
    <w:p w:rsidR="00A478F3" w:rsidRPr="00917DA0" w:rsidRDefault="00A478F3" w:rsidP="00A478F3">
      <w:pPr>
        <w:pStyle w:val="EMEAHeading1"/>
        <w:rPr>
          <w:b w:val="0"/>
          <w:lang w:val="is-IS"/>
        </w:rPr>
      </w:pPr>
    </w:p>
    <w:p w:rsidR="00A478F3" w:rsidRPr="007B5A64" w:rsidRDefault="00A478F3" w:rsidP="00A478F3">
      <w:pPr>
        <w:pStyle w:val="EMEABodyText"/>
        <w:rPr>
          <w:lang w:val="is-IS"/>
        </w:rPr>
      </w:pPr>
      <w:r w:rsidRPr="007B5A64">
        <w:rPr>
          <w:lang w:val="is-IS"/>
        </w:rPr>
        <w:t>EU/1/97/046/026-030</w:t>
      </w:r>
      <w:r w:rsidRPr="007B5A64">
        <w:rPr>
          <w:lang w:val="is-IS"/>
        </w:rPr>
        <w:br/>
        <w:t>EU/1/97/046/033</w:t>
      </w:r>
      <w:r w:rsidRPr="007B5A64">
        <w:rPr>
          <w:lang w:val="is-IS"/>
        </w:rPr>
        <w:br/>
        <w:t>EU/1/97/046/036</w:t>
      </w:r>
      <w:r w:rsidRPr="007B5A64">
        <w:rPr>
          <w:lang w:val="is-IS"/>
        </w:rPr>
        <w:br/>
        <w:t>EU/1/97/046/039</w:t>
      </w:r>
    </w:p>
    <w:p w:rsidR="00A478F3" w:rsidRPr="007B5A64" w:rsidRDefault="00A478F3" w:rsidP="0045218E">
      <w:pPr>
        <w:pStyle w:val="EMEABodyText"/>
        <w:rPr>
          <w:lang w:val="is-IS"/>
        </w:rPr>
      </w:pPr>
    </w:p>
    <w:p w:rsidR="00A478F3" w:rsidRPr="007B5A64" w:rsidRDefault="00A478F3" w:rsidP="0045218E">
      <w:pPr>
        <w:pStyle w:val="EMEABodyText"/>
        <w:rPr>
          <w:lang w:val="is-IS"/>
        </w:rPr>
      </w:pPr>
    </w:p>
    <w:p w:rsidR="00A478F3" w:rsidRPr="007B5A64" w:rsidRDefault="00A478F3" w:rsidP="00A478F3">
      <w:pPr>
        <w:pStyle w:val="EMEAHeading1"/>
        <w:rPr>
          <w:lang w:val="is-IS"/>
        </w:rPr>
      </w:pPr>
      <w:r w:rsidRPr="007B5A64">
        <w:rPr>
          <w:lang w:val="is-IS"/>
        </w:rPr>
        <w:t>9.</w:t>
      </w:r>
      <w:r w:rsidRPr="007B5A64">
        <w:rPr>
          <w:lang w:val="is-IS"/>
        </w:rPr>
        <w:tab/>
        <w:t>DAGSETNING FYRSTU ÚTGÁFU MARKAÐSLEYFIS/ENDURNÝJUNAR MARKAÐSLEYFIS</w:t>
      </w:r>
    </w:p>
    <w:p w:rsidR="00A478F3" w:rsidRPr="00917DA0" w:rsidRDefault="00A478F3" w:rsidP="00A478F3">
      <w:pPr>
        <w:pStyle w:val="EMEAHeading1"/>
        <w:rPr>
          <w:b w:val="0"/>
          <w:lang w:val="is-IS"/>
        </w:rPr>
      </w:pPr>
    </w:p>
    <w:p w:rsidR="00A478F3" w:rsidRDefault="00A478F3" w:rsidP="00A478F3">
      <w:pPr>
        <w:pStyle w:val="EMEABodyText"/>
        <w:rPr>
          <w:lang w:val="is-IS"/>
        </w:rPr>
      </w:pPr>
      <w:r w:rsidRPr="007B5A64">
        <w:rPr>
          <w:lang w:val="is-IS"/>
        </w:rPr>
        <w:t>Dagsetning fyrstu útgáfu markaðsleyfis: 27. ágúst 1997</w:t>
      </w:r>
      <w:r w:rsidRPr="007B5A64">
        <w:rPr>
          <w:lang w:val="is-IS"/>
        </w:rPr>
        <w:br/>
      </w:r>
      <w:r w:rsidR="000B5AA5" w:rsidRPr="00D85DBF">
        <w:rPr>
          <w:lang w:val="is-IS"/>
        </w:rPr>
        <w:t>Nýjasta dagsetning endurnýjunar markaðsleyfis: 27. ágúst 2007</w:t>
      </w:r>
    </w:p>
    <w:p w:rsidR="000B5AA5" w:rsidRPr="000B5AA5" w:rsidRDefault="000B5AA5" w:rsidP="00A478F3">
      <w:pPr>
        <w:pStyle w:val="EMEABodyText"/>
        <w:rPr>
          <w:lang w:val="is-IS"/>
        </w:rPr>
      </w:pPr>
    </w:p>
    <w:p w:rsidR="00A478F3" w:rsidRPr="00AF0A02" w:rsidRDefault="00A478F3" w:rsidP="00A478F3">
      <w:pPr>
        <w:pStyle w:val="EMEABodyText"/>
        <w:rPr>
          <w:lang w:val="is-IS"/>
        </w:rPr>
      </w:pPr>
    </w:p>
    <w:p w:rsidR="00A478F3" w:rsidRPr="0045683C" w:rsidRDefault="00A478F3" w:rsidP="00A478F3">
      <w:pPr>
        <w:pStyle w:val="EMEAHeading1"/>
        <w:ind w:left="0" w:firstLine="0"/>
        <w:rPr>
          <w:lang w:val="is-IS"/>
        </w:rPr>
      </w:pPr>
      <w:r w:rsidRPr="0045683C">
        <w:rPr>
          <w:lang w:val="is-IS"/>
        </w:rPr>
        <w:t>10.</w:t>
      </w:r>
      <w:r w:rsidRPr="0045683C">
        <w:rPr>
          <w:lang w:val="is-IS"/>
        </w:rPr>
        <w:tab/>
        <w:t>DAGSETNING ENDURSKOÐUNAR TEXTANS</w:t>
      </w:r>
    </w:p>
    <w:p w:rsidR="00A478F3" w:rsidRPr="0045683C" w:rsidRDefault="00A478F3" w:rsidP="00A478F3">
      <w:pPr>
        <w:pStyle w:val="EMEABodyText"/>
        <w:rPr>
          <w:lang w:val="is-IS"/>
        </w:rPr>
      </w:pPr>
    </w:p>
    <w:p w:rsidR="00A478F3" w:rsidRPr="00AF0A02" w:rsidRDefault="000B5AA5" w:rsidP="00A478F3">
      <w:pPr>
        <w:pStyle w:val="EMEABodyText"/>
        <w:rPr>
          <w:lang w:val="is-IS"/>
        </w:rPr>
      </w:pPr>
      <w:r w:rsidRPr="00D85DBF">
        <w:rPr>
          <w:lang w:val="is-IS"/>
        </w:rPr>
        <w:t>Ítarlegar upplýsingar um lyfið eru birtar á vef Lyfjastofnunar Evrópu http://www.ema.europa.eu</w:t>
      </w:r>
      <w:r w:rsidR="00D1590C">
        <w:rPr>
          <w:lang w:val="is-IS"/>
        </w:rPr>
        <w:t>.</w:t>
      </w:r>
    </w:p>
    <w:p w:rsidR="000669FC" w:rsidRPr="00E337CE" w:rsidRDefault="000669FC">
      <w:pPr>
        <w:pStyle w:val="EMEABodyText"/>
        <w:rPr>
          <w:lang w:val="is-IS"/>
        </w:rPr>
      </w:pPr>
    </w:p>
    <w:p w:rsidR="00A478F3" w:rsidRPr="0023614E" w:rsidRDefault="00A478F3">
      <w:pPr>
        <w:pStyle w:val="EMEABodyText"/>
        <w:rPr>
          <w:lang w:val="is-IS"/>
        </w:rPr>
      </w:pPr>
      <w:r w:rsidRPr="00E337CE">
        <w:rPr>
          <w:lang w:val="is-IS"/>
        </w:rPr>
        <w:br w:type="page"/>
      </w:r>
    </w:p>
    <w:p w:rsidR="00A478F3" w:rsidRPr="00EA4B55" w:rsidRDefault="00A478F3">
      <w:pPr>
        <w:pStyle w:val="EMEABodyText"/>
        <w:rPr>
          <w:lang w:val="is-IS"/>
        </w:rPr>
      </w:pPr>
    </w:p>
    <w:p w:rsidR="00A478F3" w:rsidRPr="00131A72" w:rsidRDefault="00A478F3">
      <w:pPr>
        <w:pStyle w:val="EMEABodyText"/>
        <w:rPr>
          <w:lang w:val="is-IS"/>
        </w:rPr>
      </w:pPr>
    </w:p>
    <w:p w:rsidR="00A478F3" w:rsidRPr="0081638D" w:rsidRDefault="00A478F3">
      <w:pPr>
        <w:pStyle w:val="EMEABodyText"/>
        <w:rPr>
          <w:lang w:val="is-IS"/>
        </w:rPr>
      </w:pPr>
    </w:p>
    <w:p w:rsidR="00A478F3" w:rsidRPr="001526D7" w:rsidRDefault="00A478F3">
      <w:pPr>
        <w:pStyle w:val="EMEABodyText"/>
        <w:rPr>
          <w:lang w:val="is-IS"/>
        </w:rPr>
      </w:pPr>
    </w:p>
    <w:p w:rsidR="00A478F3" w:rsidRPr="007B4B96" w:rsidRDefault="00A478F3">
      <w:pPr>
        <w:pStyle w:val="EMEABodyText"/>
        <w:rPr>
          <w:lang w:val="is-IS"/>
        </w:rPr>
      </w:pPr>
    </w:p>
    <w:p w:rsidR="00A478F3" w:rsidRPr="00D040F5" w:rsidRDefault="00A478F3">
      <w:pPr>
        <w:pStyle w:val="EMEABodyText"/>
        <w:rPr>
          <w:lang w:val="is-IS"/>
        </w:rPr>
      </w:pPr>
    </w:p>
    <w:p w:rsidR="00A478F3" w:rsidRPr="00CF6D7F" w:rsidRDefault="00A478F3">
      <w:pPr>
        <w:pStyle w:val="EMEABodyText"/>
        <w:rPr>
          <w:lang w:val="is-IS"/>
        </w:rPr>
      </w:pPr>
    </w:p>
    <w:p w:rsidR="00A478F3" w:rsidRPr="00D4265A" w:rsidRDefault="00A478F3">
      <w:pPr>
        <w:pStyle w:val="EMEABodyText"/>
        <w:rPr>
          <w:lang w:val="is-IS"/>
        </w:rPr>
      </w:pPr>
    </w:p>
    <w:p w:rsidR="00A478F3" w:rsidRPr="009E179A" w:rsidRDefault="00A478F3">
      <w:pPr>
        <w:pStyle w:val="EMEABodyText"/>
        <w:rPr>
          <w:lang w:val="is-IS"/>
        </w:rPr>
      </w:pPr>
    </w:p>
    <w:p w:rsidR="00A478F3" w:rsidRPr="009E179A" w:rsidRDefault="00A478F3">
      <w:pPr>
        <w:pStyle w:val="EMEABodyText"/>
        <w:rPr>
          <w:lang w:val="is-IS"/>
        </w:rPr>
      </w:pPr>
    </w:p>
    <w:p w:rsidR="00A478F3" w:rsidRPr="006918DC" w:rsidRDefault="00A478F3">
      <w:pPr>
        <w:pStyle w:val="EMEABodyText"/>
        <w:rPr>
          <w:lang w:val="is-IS"/>
        </w:rPr>
      </w:pPr>
    </w:p>
    <w:p w:rsidR="00A478F3" w:rsidRPr="00B616D9" w:rsidRDefault="00A478F3">
      <w:pPr>
        <w:pStyle w:val="EMEABodyText"/>
        <w:rPr>
          <w:lang w:val="is-IS"/>
        </w:rPr>
      </w:pPr>
    </w:p>
    <w:p w:rsidR="00A478F3" w:rsidRPr="00B616D9" w:rsidRDefault="00A478F3">
      <w:pPr>
        <w:pStyle w:val="EMEABodyText"/>
        <w:rPr>
          <w:lang w:val="is-IS"/>
        </w:rPr>
      </w:pPr>
    </w:p>
    <w:p w:rsidR="00A478F3" w:rsidRPr="00752A1D" w:rsidRDefault="00A478F3">
      <w:pPr>
        <w:pStyle w:val="EMEABodyText"/>
        <w:rPr>
          <w:lang w:val="is-IS"/>
        </w:rPr>
      </w:pPr>
    </w:p>
    <w:p w:rsidR="00A478F3" w:rsidRPr="001845A8" w:rsidRDefault="00A478F3">
      <w:pPr>
        <w:pStyle w:val="EMEABodyText"/>
        <w:rPr>
          <w:lang w:val="is-IS"/>
        </w:rPr>
      </w:pPr>
    </w:p>
    <w:p w:rsidR="00A478F3" w:rsidRPr="007A20B7" w:rsidRDefault="00A478F3">
      <w:pPr>
        <w:pStyle w:val="EMEABodyText"/>
        <w:rPr>
          <w:lang w:val="is-IS"/>
        </w:rPr>
      </w:pPr>
    </w:p>
    <w:p w:rsidR="00A478F3" w:rsidRPr="00AF0A02" w:rsidRDefault="00A478F3">
      <w:pPr>
        <w:pStyle w:val="EMEATitle"/>
        <w:rPr>
          <w:lang w:val="is-IS"/>
        </w:rPr>
      </w:pPr>
    </w:p>
    <w:p w:rsidR="00A478F3" w:rsidRPr="0045683C" w:rsidRDefault="00A478F3">
      <w:pPr>
        <w:pStyle w:val="EMEATitle"/>
        <w:rPr>
          <w:lang w:val="is-IS"/>
        </w:rPr>
      </w:pPr>
    </w:p>
    <w:p w:rsidR="00A478F3" w:rsidRPr="0045683C" w:rsidRDefault="00A478F3">
      <w:pPr>
        <w:pStyle w:val="EMEATitle"/>
        <w:rPr>
          <w:lang w:val="is-IS"/>
        </w:rPr>
      </w:pPr>
    </w:p>
    <w:p w:rsidR="00A478F3" w:rsidRPr="0045683C" w:rsidRDefault="00A478F3">
      <w:pPr>
        <w:pStyle w:val="EMEATitle"/>
        <w:rPr>
          <w:lang w:val="is-IS"/>
        </w:rPr>
      </w:pPr>
    </w:p>
    <w:p w:rsidR="00A478F3" w:rsidRPr="0045683C" w:rsidRDefault="00A478F3">
      <w:pPr>
        <w:pStyle w:val="EMEATitle"/>
        <w:rPr>
          <w:lang w:val="is-IS"/>
        </w:rPr>
      </w:pPr>
    </w:p>
    <w:p w:rsidR="00A478F3" w:rsidRPr="0045683C" w:rsidRDefault="00A478F3">
      <w:pPr>
        <w:pStyle w:val="EMEATitle"/>
        <w:rPr>
          <w:lang w:val="is-IS"/>
        </w:rPr>
      </w:pPr>
    </w:p>
    <w:p w:rsidR="00A478F3" w:rsidRPr="0045683C" w:rsidRDefault="00A478F3">
      <w:pPr>
        <w:pStyle w:val="EMEATitle"/>
        <w:rPr>
          <w:lang w:val="is-IS"/>
        </w:rPr>
      </w:pPr>
      <w:r w:rsidRPr="0045683C">
        <w:rPr>
          <w:lang w:val="is-IS"/>
        </w:rPr>
        <w:t>VIÐAUKI II</w:t>
      </w:r>
    </w:p>
    <w:p w:rsidR="00A478F3" w:rsidRPr="001D7704" w:rsidRDefault="00A478F3">
      <w:pPr>
        <w:pStyle w:val="EMEABodyText"/>
        <w:rPr>
          <w:lang w:val="is-IS"/>
        </w:rPr>
      </w:pPr>
    </w:p>
    <w:p w:rsidR="00A478F3" w:rsidRPr="007C1EB5" w:rsidRDefault="00A478F3">
      <w:pPr>
        <w:pStyle w:val="EMEAHeading1"/>
        <w:ind w:left="1701" w:right="1416"/>
        <w:rPr>
          <w:lang w:val="is-IS"/>
        </w:rPr>
      </w:pPr>
      <w:r w:rsidRPr="001D7704">
        <w:rPr>
          <w:lang w:val="is-IS"/>
        </w:rPr>
        <w:t>A.</w:t>
      </w:r>
      <w:r w:rsidRPr="001D7704">
        <w:rPr>
          <w:lang w:val="is-IS"/>
        </w:rPr>
        <w:tab/>
        <w:t>FRAMLEIÐ</w:t>
      </w:r>
      <w:r w:rsidR="00F6032E" w:rsidRPr="002B405D">
        <w:rPr>
          <w:lang w:val="is-IS"/>
        </w:rPr>
        <w:t>ENDUR</w:t>
      </w:r>
      <w:r w:rsidRPr="002B405D">
        <w:rPr>
          <w:lang w:val="is-IS"/>
        </w:rPr>
        <w:t xml:space="preserve"> SEM ER</w:t>
      </w:r>
      <w:r w:rsidR="00F6032E" w:rsidRPr="002B405D">
        <w:rPr>
          <w:lang w:val="is-IS"/>
        </w:rPr>
        <w:t>U</w:t>
      </w:r>
      <w:r w:rsidRPr="002B405D">
        <w:rPr>
          <w:lang w:val="is-IS"/>
        </w:rPr>
        <w:t xml:space="preserve"> ÁBYRG</w:t>
      </w:r>
      <w:r w:rsidR="00F6032E" w:rsidRPr="002B405D">
        <w:rPr>
          <w:lang w:val="is-IS"/>
        </w:rPr>
        <w:t>I</w:t>
      </w:r>
      <w:r w:rsidRPr="007C1EB5">
        <w:rPr>
          <w:lang w:val="is-IS"/>
        </w:rPr>
        <w:t>R FYRIR LOKASAMÞYKKT</w:t>
      </w:r>
    </w:p>
    <w:p w:rsidR="00A478F3" w:rsidRPr="007C1EB5" w:rsidRDefault="00A478F3">
      <w:pPr>
        <w:pStyle w:val="EMEABodyText"/>
        <w:ind w:left="1701" w:right="1416"/>
        <w:rPr>
          <w:b/>
          <w:lang w:val="is-IS"/>
        </w:rPr>
      </w:pPr>
    </w:p>
    <w:p w:rsidR="000F24A2" w:rsidRPr="007C1EB5" w:rsidRDefault="007A16D8" w:rsidP="00F6032E">
      <w:pPr>
        <w:pStyle w:val="EMEAHeading1"/>
        <w:ind w:left="1701" w:right="1416"/>
        <w:rPr>
          <w:lang w:val="is-IS"/>
        </w:rPr>
      </w:pPr>
      <w:r w:rsidRPr="007C1EB5">
        <w:rPr>
          <w:lang w:val="is-IS"/>
        </w:rPr>
        <w:t>B.</w:t>
      </w:r>
      <w:r w:rsidRPr="007C1EB5">
        <w:rPr>
          <w:lang w:val="is-IS"/>
        </w:rPr>
        <w:tab/>
        <w:t>FORSENDUR FYRIR, EÐA TAKMARKANIR Á, AFGREIÐSLU OG NOTKUN</w:t>
      </w:r>
      <w:r w:rsidRPr="007C1EB5" w:rsidDel="007A16D8">
        <w:rPr>
          <w:lang w:val="is-IS"/>
        </w:rPr>
        <w:t xml:space="preserve"> </w:t>
      </w:r>
    </w:p>
    <w:p w:rsidR="00F6032E" w:rsidRPr="00224296" w:rsidRDefault="00F6032E" w:rsidP="00E337CE">
      <w:pPr>
        <w:pStyle w:val="EMEABodyText"/>
        <w:rPr>
          <w:lang w:val="is-IS"/>
        </w:rPr>
      </w:pPr>
    </w:p>
    <w:p w:rsidR="00F6032E" w:rsidRPr="005C4D8A" w:rsidRDefault="00F6032E" w:rsidP="00F6032E">
      <w:pPr>
        <w:pStyle w:val="EMEABodyText"/>
        <w:rPr>
          <w:b/>
          <w:lang w:val="is-IS"/>
        </w:rPr>
      </w:pPr>
      <w:r w:rsidRPr="00D95310">
        <w:rPr>
          <w:lang w:val="is-IS"/>
        </w:rPr>
        <w:tab/>
      </w:r>
      <w:r w:rsidRPr="00D95310">
        <w:rPr>
          <w:lang w:val="is-IS"/>
        </w:rPr>
        <w:tab/>
      </w:r>
      <w:r w:rsidRPr="005C4D8A">
        <w:rPr>
          <w:b/>
          <w:lang w:val="is-IS"/>
        </w:rPr>
        <w:t>C.</w:t>
      </w:r>
      <w:r w:rsidRPr="005C4D8A">
        <w:rPr>
          <w:b/>
          <w:lang w:val="is-IS"/>
        </w:rPr>
        <w:tab/>
        <w:t>AÐRAR FORSENDUR OG SKILYRÐI MARKAÐSLEYFIS</w:t>
      </w:r>
    </w:p>
    <w:p w:rsidR="00F6032E" w:rsidRPr="005C4D8A" w:rsidRDefault="00F6032E" w:rsidP="00F6032E">
      <w:pPr>
        <w:pStyle w:val="EMEABodyText"/>
        <w:rPr>
          <w:lang w:val="is-IS"/>
        </w:rPr>
      </w:pPr>
    </w:p>
    <w:p w:rsidR="00F6032E" w:rsidRPr="0023614E" w:rsidRDefault="00F6032E" w:rsidP="00E337CE">
      <w:pPr>
        <w:pStyle w:val="EMEABodyText"/>
        <w:ind w:left="1689" w:hanging="555"/>
        <w:rPr>
          <w:lang w:val="is-IS"/>
        </w:rPr>
      </w:pPr>
      <w:r w:rsidRPr="00E337CE">
        <w:rPr>
          <w:b/>
          <w:lang w:val="is-IS"/>
        </w:rPr>
        <w:t>D.</w:t>
      </w:r>
      <w:r w:rsidRPr="00E337CE">
        <w:rPr>
          <w:b/>
          <w:lang w:val="is-IS"/>
        </w:rPr>
        <w:tab/>
        <w:t>FORSENDUR EÐA TAKMARKANIR ER VARÐA ÖRYGGI OG VERKUN VIÐ NOTKUN LYFSINS</w:t>
      </w:r>
    </w:p>
    <w:p w:rsidR="00F6032E" w:rsidRPr="0023614E" w:rsidRDefault="00F6032E" w:rsidP="00E337CE">
      <w:pPr>
        <w:pStyle w:val="EMEABodyText"/>
        <w:rPr>
          <w:lang w:val="is-IS"/>
        </w:rPr>
      </w:pPr>
    </w:p>
    <w:p w:rsidR="00F6032E" w:rsidRPr="00EA4B55" w:rsidRDefault="00F6032E" w:rsidP="00E337CE">
      <w:pPr>
        <w:pStyle w:val="EMEABodyText"/>
        <w:rPr>
          <w:lang w:val="is-IS"/>
        </w:rPr>
      </w:pPr>
    </w:p>
    <w:p w:rsidR="00A478F3" w:rsidRPr="00D4265A" w:rsidRDefault="00A478F3" w:rsidP="00E337CE">
      <w:pPr>
        <w:pStyle w:val="EMEAHeading1"/>
        <w:tabs>
          <w:tab w:val="left" w:pos="0"/>
        </w:tabs>
        <w:rPr>
          <w:lang w:val="is-IS"/>
        </w:rPr>
      </w:pPr>
      <w:r w:rsidRPr="00EA4B55">
        <w:rPr>
          <w:lang w:val="is-IS"/>
        </w:rPr>
        <w:br w:type="page"/>
        <w:t>A.</w:t>
      </w:r>
      <w:r w:rsidRPr="00EA4B55">
        <w:rPr>
          <w:lang w:val="is-IS"/>
        </w:rPr>
        <w:tab/>
      </w:r>
      <w:r w:rsidR="000F767E" w:rsidRPr="00131A72">
        <w:rPr>
          <w:lang w:val="is-IS"/>
        </w:rPr>
        <w:t xml:space="preserve">FRAMLEIÐENDUR </w:t>
      </w:r>
      <w:r w:rsidRPr="0081638D">
        <w:rPr>
          <w:lang w:val="is-IS"/>
        </w:rPr>
        <w:t>SEM ER</w:t>
      </w:r>
      <w:r w:rsidR="000F24A2" w:rsidRPr="001526D7">
        <w:rPr>
          <w:lang w:val="is-IS"/>
        </w:rPr>
        <w:t>U</w:t>
      </w:r>
      <w:r w:rsidRPr="007B4B96">
        <w:rPr>
          <w:lang w:val="is-IS"/>
        </w:rPr>
        <w:t xml:space="preserve"> </w:t>
      </w:r>
      <w:r w:rsidR="000F24A2" w:rsidRPr="00D040F5">
        <w:rPr>
          <w:lang w:val="is-IS"/>
        </w:rPr>
        <w:t>ÁBY</w:t>
      </w:r>
      <w:r w:rsidR="000F24A2" w:rsidRPr="00CF6D7F">
        <w:rPr>
          <w:lang w:val="is-IS"/>
        </w:rPr>
        <w:t xml:space="preserve">RGIR </w:t>
      </w:r>
      <w:r w:rsidRPr="00D4265A">
        <w:rPr>
          <w:lang w:val="is-IS"/>
        </w:rPr>
        <w:t>FYRIR LOKASAMÞYKKT</w:t>
      </w:r>
    </w:p>
    <w:p w:rsidR="00A478F3" w:rsidRPr="009E179A" w:rsidRDefault="00A478F3">
      <w:pPr>
        <w:pStyle w:val="EMEABodyText"/>
        <w:rPr>
          <w:lang w:val="is-IS"/>
        </w:rPr>
      </w:pPr>
    </w:p>
    <w:p w:rsidR="00A478F3" w:rsidRPr="00CF6D7F" w:rsidRDefault="00A478F3">
      <w:pPr>
        <w:pStyle w:val="EMEABodyText"/>
        <w:rPr>
          <w:lang w:val="is-IS"/>
        </w:rPr>
      </w:pPr>
      <w:r w:rsidRPr="009E179A">
        <w:rPr>
          <w:u w:val="single"/>
          <w:lang w:val="is-IS"/>
        </w:rPr>
        <w:t xml:space="preserve">Heiti og heimilisfang </w:t>
      </w:r>
      <w:r w:rsidR="00EA4B55" w:rsidRPr="006918DC">
        <w:rPr>
          <w:u w:val="single"/>
          <w:lang w:val="is-IS"/>
        </w:rPr>
        <w:t>framleið</w:t>
      </w:r>
      <w:r w:rsidR="00EA4B55">
        <w:rPr>
          <w:u w:val="single"/>
          <w:lang w:val="is-IS"/>
        </w:rPr>
        <w:t>e</w:t>
      </w:r>
      <w:r w:rsidR="00EA4B55" w:rsidRPr="00EA4B55">
        <w:rPr>
          <w:u w:val="single"/>
          <w:lang w:val="is-IS"/>
        </w:rPr>
        <w:t xml:space="preserve">nda </w:t>
      </w:r>
      <w:r w:rsidRPr="00131A72">
        <w:rPr>
          <w:u w:val="single"/>
          <w:lang w:val="is-IS"/>
        </w:rPr>
        <w:t>sem er</w:t>
      </w:r>
      <w:r w:rsidR="000F24A2" w:rsidRPr="0081638D">
        <w:rPr>
          <w:u w:val="single"/>
          <w:lang w:val="is-IS"/>
        </w:rPr>
        <w:t>u</w:t>
      </w:r>
      <w:r w:rsidRPr="001526D7">
        <w:rPr>
          <w:u w:val="single"/>
          <w:lang w:val="is-IS"/>
        </w:rPr>
        <w:t xml:space="preserve"> </w:t>
      </w:r>
      <w:r w:rsidR="000F24A2" w:rsidRPr="007B4B96">
        <w:rPr>
          <w:u w:val="single"/>
          <w:lang w:val="is-IS"/>
        </w:rPr>
        <w:t xml:space="preserve">ábyrgir </w:t>
      </w:r>
      <w:r w:rsidRPr="00D040F5">
        <w:rPr>
          <w:u w:val="single"/>
          <w:lang w:val="is-IS"/>
        </w:rPr>
        <w:t>fyrir lokasamþykkt</w:t>
      </w:r>
    </w:p>
    <w:p w:rsidR="00A478F3" w:rsidRPr="00D4265A" w:rsidRDefault="00A478F3">
      <w:pPr>
        <w:pStyle w:val="EMEABodyText"/>
        <w:rPr>
          <w:lang w:val="is-IS"/>
        </w:rPr>
      </w:pPr>
    </w:p>
    <w:p w:rsidR="00A478F3" w:rsidRPr="00E337CE" w:rsidRDefault="00A478F3">
      <w:pPr>
        <w:pStyle w:val="EMEAAddress"/>
        <w:rPr>
          <w:lang w:val="is-IS"/>
        </w:rPr>
      </w:pPr>
      <w:r w:rsidRPr="00E337CE">
        <w:rPr>
          <w:lang w:val="is-IS"/>
        </w:rPr>
        <w:t>Sanofi Winthrop Industrie</w:t>
      </w:r>
      <w:r w:rsidRPr="00E337CE">
        <w:rPr>
          <w:lang w:val="is-IS"/>
        </w:rPr>
        <w:br/>
        <w:t>1 rue de la Vierge</w:t>
      </w:r>
      <w:r w:rsidRPr="00E337CE">
        <w:rPr>
          <w:lang w:val="is-IS"/>
        </w:rPr>
        <w:br/>
        <w:t>Ambarès &amp; Lagrave</w:t>
      </w:r>
      <w:r w:rsidRPr="00E337CE">
        <w:rPr>
          <w:lang w:val="is-IS"/>
        </w:rPr>
        <w:br/>
        <w:t>F</w:t>
      </w:r>
      <w:r w:rsidR="000F767E" w:rsidRPr="00E337CE">
        <w:rPr>
          <w:lang w:val="is-IS"/>
        </w:rPr>
        <w:noBreakHyphen/>
      </w:r>
      <w:r w:rsidRPr="00E337CE">
        <w:rPr>
          <w:lang w:val="is-IS"/>
        </w:rPr>
        <w:t>33565 Carbon Blanc Cedex</w:t>
      </w:r>
      <w:r w:rsidRPr="00E337CE">
        <w:rPr>
          <w:lang w:val="is-IS"/>
        </w:rPr>
        <w:br/>
        <w:t>Frakkland</w:t>
      </w:r>
    </w:p>
    <w:p w:rsidR="00A478F3" w:rsidRPr="00E337CE" w:rsidRDefault="00A478F3">
      <w:pPr>
        <w:pStyle w:val="EMEABodyText"/>
        <w:rPr>
          <w:lang w:val="is-IS"/>
        </w:rPr>
      </w:pPr>
    </w:p>
    <w:p w:rsidR="00A478F3" w:rsidRPr="00E337CE" w:rsidRDefault="00A478F3">
      <w:pPr>
        <w:pStyle w:val="EMEAAddress"/>
        <w:rPr>
          <w:lang w:val="is-IS"/>
        </w:rPr>
      </w:pPr>
      <w:r w:rsidRPr="00E337CE">
        <w:rPr>
          <w:lang w:val="is-IS"/>
        </w:rPr>
        <w:t>Sanofi Winthrop Industrie</w:t>
      </w:r>
      <w:r w:rsidRPr="00E337CE">
        <w:rPr>
          <w:lang w:val="is-IS"/>
        </w:rPr>
        <w:br/>
        <w:t>30-36 Avenue Gustave Eiffel, BP 7166</w:t>
      </w:r>
      <w:r w:rsidRPr="00E337CE">
        <w:rPr>
          <w:lang w:val="is-IS"/>
        </w:rPr>
        <w:br/>
        <w:t>F-37071 Tours Cedex 2</w:t>
      </w:r>
      <w:r w:rsidRPr="00E337CE">
        <w:rPr>
          <w:lang w:val="is-IS"/>
        </w:rPr>
        <w:br/>
        <w:t>Frakkland</w:t>
      </w:r>
    </w:p>
    <w:p w:rsidR="00A478F3" w:rsidRPr="00E337CE" w:rsidRDefault="00A478F3">
      <w:pPr>
        <w:pStyle w:val="EMEABodyText"/>
        <w:rPr>
          <w:lang w:val="is-IS"/>
        </w:rPr>
      </w:pPr>
    </w:p>
    <w:p w:rsidR="00A478F3" w:rsidRPr="00E337CE" w:rsidRDefault="00A478F3" w:rsidP="00A478F3">
      <w:pPr>
        <w:pStyle w:val="EMEAAddress"/>
        <w:rPr>
          <w:lang w:val="is-IS"/>
        </w:rPr>
      </w:pPr>
      <w:r w:rsidRPr="00E337CE">
        <w:rPr>
          <w:lang w:val="is-IS"/>
        </w:rPr>
        <w:t>Chinoin Private Co. Ltd.</w:t>
      </w:r>
      <w:r w:rsidRPr="00E337CE">
        <w:rPr>
          <w:lang w:val="is-IS"/>
        </w:rPr>
        <w:br/>
        <w:t>Lévai u.5.</w:t>
      </w:r>
      <w:r w:rsidRPr="00E337CE">
        <w:rPr>
          <w:lang w:val="is-IS"/>
        </w:rPr>
        <w:br/>
        <w:t>2112 Veresegyhaz</w:t>
      </w:r>
      <w:r w:rsidRPr="00E337CE">
        <w:rPr>
          <w:lang w:val="is-IS"/>
        </w:rPr>
        <w:br/>
        <w:t>Ungverjaland</w:t>
      </w:r>
    </w:p>
    <w:p w:rsidR="00A478F3" w:rsidRPr="00E337CE" w:rsidRDefault="00A478F3">
      <w:pPr>
        <w:pStyle w:val="EMEABodyText"/>
        <w:rPr>
          <w:lang w:val="is-IS"/>
        </w:rPr>
      </w:pPr>
    </w:p>
    <w:p w:rsidR="00AC3BF4" w:rsidRPr="00917DA0" w:rsidRDefault="00AD1A8C" w:rsidP="00AC3BF4">
      <w:pPr>
        <w:rPr>
          <w:lang w:val="is-IS"/>
        </w:rPr>
      </w:pPr>
      <w:r w:rsidRPr="00917DA0">
        <w:rPr>
          <w:rFonts w:ascii="TimesNewRomanPSMT" w:hAnsi="TimesNewRomanPSMT"/>
          <w:sz w:val="21"/>
          <w:szCs w:val="21"/>
          <w:lang w:val="is-IS"/>
        </w:rPr>
        <w:t>SANOFI-AVENTIS</w:t>
      </w:r>
      <w:r w:rsidR="00AC3BF4" w:rsidRPr="00917DA0">
        <w:rPr>
          <w:lang w:val="is-IS"/>
        </w:rPr>
        <w:t>, S.A.</w:t>
      </w:r>
    </w:p>
    <w:p w:rsidR="00AC3BF4" w:rsidRPr="00917DA0" w:rsidRDefault="00AC3BF4" w:rsidP="00AC3BF4">
      <w:pPr>
        <w:rPr>
          <w:lang w:val="is-IS"/>
        </w:rPr>
      </w:pPr>
      <w:r w:rsidRPr="00917DA0">
        <w:rPr>
          <w:lang w:val="is-IS"/>
        </w:rPr>
        <w:t>Ctra. C-35 (La Batlloria-Hostalric), km. 63.09</w:t>
      </w:r>
    </w:p>
    <w:p w:rsidR="00AC3BF4" w:rsidRPr="00917DA0" w:rsidRDefault="00AC3BF4" w:rsidP="00AC3BF4">
      <w:pPr>
        <w:rPr>
          <w:lang w:val="is-IS"/>
        </w:rPr>
      </w:pPr>
      <w:r w:rsidRPr="00917DA0">
        <w:rPr>
          <w:lang w:val="is-IS"/>
        </w:rPr>
        <w:t>17404 Riells i Viabrea (Girona)</w:t>
      </w:r>
    </w:p>
    <w:p w:rsidR="00AC3BF4" w:rsidRPr="00917DA0" w:rsidRDefault="00AC3BF4" w:rsidP="00AC3BF4">
      <w:pPr>
        <w:rPr>
          <w:lang w:val="is-IS"/>
        </w:rPr>
      </w:pPr>
      <w:r w:rsidRPr="00917DA0">
        <w:rPr>
          <w:lang w:val="is-IS"/>
        </w:rPr>
        <w:t>Spánn</w:t>
      </w:r>
    </w:p>
    <w:p w:rsidR="00A478F3" w:rsidRPr="00E337CE" w:rsidRDefault="00A478F3">
      <w:pPr>
        <w:pStyle w:val="EMEABodyText"/>
        <w:rPr>
          <w:lang w:val="is-IS"/>
        </w:rPr>
      </w:pPr>
    </w:p>
    <w:p w:rsidR="00A478F3" w:rsidRPr="00E337CE" w:rsidRDefault="00A478F3">
      <w:pPr>
        <w:pStyle w:val="EMEABodyText"/>
        <w:rPr>
          <w:lang w:val="is-IS"/>
        </w:rPr>
      </w:pPr>
      <w:r w:rsidRPr="00E337CE">
        <w:rPr>
          <w:lang w:val="is-IS"/>
        </w:rPr>
        <w:t>Heiti og heimilisfang framleiðanda sem ábyrgur er fyrir lokasamþykkt viðkomandi lotu skal koma fram í útprentuðum fylgiseðli.</w:t>
      </w:r>
    </w:p>
    <w:p w:rsidR="00A478F3" w:rsidRPr="00E337CE" w:rsidRDefault="00A478F3">
      <w:pPr>
        <w:pStyle w:val="EMEABodyText"/>
        <w:rPr>
          <w:lang w:val="is-IS"/>
        </w:rPr>
      </w:pPr>
    </w:p>
    <w:p w:rsidR="00A478F3" w:rsidRPr="00E337CE" w:rsidRDefault="00A478F3">
      <w:pPr>
        <w:pStyle w:val="EMEABodyText"/>
        <w:rPr>
          <w:lang w:val="is-IS"/>
        </w:rPr>
      </w:pPr>
    </w:p>
    <w:p w:rsidR="00A478F3" w:rsidRPr="00E337CE" w:rsidRDefault="00A478F3">
      <w:pPr>
        <w:pStyle w:val="EMEAHeading1"/>
        <w:rPr>
          <w:lang w:val="is-IS"/>
        </w:rPr>
      </w:pPr>
      <w:r w:rsidRPr="00E337CE">
        <w:rPr>
          <w:lang w:val="is-IS"/>
        </w:rPr>
        <w:t>B.</w:t>
      </w:r>
      <w:r w:rsidRPr="00E337CE">
        <w:rPr>
          <w:lang w:val="is-IS"/>
        </w:rPr>
        <w:tab/>
        <w:t xml:space="preserve">FORSENDUR </w:t>
      </w:r>
      <w:r w:rsidR="000F767E" w:rsidRPr="00E337CE">
        <w:rPr>
          <w:lang w:val="is-IS"/>
        </w:rPr>
        <w:t>FYRIR, EÐA TAKMARKANIR Á, AFGREIÐSLU OG NOTKUN</w:t>
      </w:r>
    </w:p>
    <w:p w:rsidR="00A478F3" w:rsidRPr="00E337CE" w:rsidRDefault="00A478F3">
      <w:pPr>
        <w:pStyle w:val="EMEABodyText"/>
        <w:rPr>
          <w:lang w:val="is-IS"/>
        </w:rPr>
      </w:pPr>
    </w:p>
    <w:p w:rsidR="00A478F3" w:rsidRPr="00E337CE" w:rsidRDefault="00A478F3">
      <w:pPr>
        <w:pStyle w:val="EMEABodyText"/>
        <w:rPr>
          <w:lang w:val="is-IS"/>
        </w:rPr>
      </w:pPr>
      <w:r w:rsidRPr="00E337CE">
        <w:rPr>
          <w:lang w:val="is-IS"/>
        </w:rPr>
        <w:t>Lyfið er lyfseðilsskylt.</w:t>
      </w:r>
    </w:p>
    <w:p w:rsidR="00A478F3" w:rsidRPr="00E337CE" w:rsidRDefault="00A478F3">
      <w:pPr>
        <w:pStyle w:val="EMEABodyText"/>
        <w:rPr>
          <w:lang w:val="is-IS"/>
        </w:rPr>
      </w:pPr>
    </w:p>
    <w:p w:rsidR="000F767E" w:rsidRPr="00E337CE" w:rsidRDefault="000F767E">
      <w:pPr>
        <w:pStyle w:val="EMEABodyText"/>
        <w:rPr>
          <w:lang w:val="is-IS"/>
        </w:rPr>
      </w:pPr>
    </w:p>
    <w:p w:rsidR="000F767E" w:rsidRPr="00E337CE" w:rsidRDefault="000F767E" w:rsidP="000F767E">
      <w:pPr>
        <w:ind w:left="567" w:hanging="567"/>
        <w:rPr>
          <w:b/>
          <w:szCs w:val="22"/>
          <w:lang w:val="is-IS"/>
        </w:rPr>
      </w:pPr>
      <w:r w:rsidRPr="00E337CE">
        <w:rPr>
          <w:b/>
          <w:szCs w:val="22"/>
          <w:lang w:val="is-IS"/>
        </w:rPr>
        <w:t>C.</w:t>
      </w:r>
      <w:r w:rsidRPr="00E337CE">
        <w:rPr>
          <w:b/>
          <w:szCs w:val="22"/>
          <w:lang w:val="is-IS"/>
        </w:rPr>
        <w:tab/>
        <w:t>AÐRAR FORSENDUR OG SKILYRÐI MARKAÐSLEYFIS</w:t>
      </w:r>
    </w:p>
    <w:p w:rsidR="000F767E" w:rsidRPr="00E337CE" w:rsidRDefault="000F767E" w:rsidP="000F767E">
      <w:pPr>
        <w:tabs>
          <w:tab w:val="left" w:pos="567"/>
          <w:tab w:val="center" w:pos="4153"/>
          <w:tab w:val="right" w:pos="8306"/>
        </w:tabs>
        <w:rPr>
          <w:szCs w:val="22"/>
          <w:lang w:val="is-IS"/>
        </w:rPr>
      </w:pPr>
    </w:p>
    <w:p w:rsidR="000F767E" w:rsidRPr="00E337CE" w:rsidRDefault="000F767E" w:rsidP="00E337CE">
      <w:pPr>
        <w:numPr>
          <w:ilvl w:val="12"/>
          <w:numId w:val="0"/>
        </w:numPr>
        <w:rPr>
          <w:b/>
          <w:szCs w:val="22"/>
          <w:lang w:val="is-IS"/>
        </w:rPr>
      </w:pPr>
      <w:r w:rsidRPr="00E337CE">
        <w:rPr>
          <w:b/>
          <w:szCs w:val="22"/>
          <w:lang w:val="is-IS"/>
        </w:rPr>
        <w:t>•</w:t>
      </w:r>
      <w:r w:rsidRPr="00E337CE">
        <w:rPr>
          <w:b/>
          <w:szCs w:val="22"/>
          <w:lang w:val="is-IS"/>
        </w:rPr>
        <w:tab/>
        <w:t>Samantektir um öryggi lyfsins (PSUR)</w:t>
      </w:r>
    </w:p>
    <w:p w:rsidR="000F767E" w:rsidRPr="00917DA0" w:rsidRDefault="000F767E" w:rsidP="00E337CE">
      <w:pPr>
        <w:numPr>
          <w:ilvl w:val="12"/>
          <w:numId w:val="0"/>
        </w:numPr>
        <w:rPr>
          <w:szCs w:val="22"/>
          <w:lang w:val="is-IS"/>
        </w:rPr>
      </w:pPr>
    </w:p>
    <w:p w:rsidR="000F767E" w:rsidRPr="007B5A64" w:rsidRDefault="00E30742" w:rsidP="00E337CE">
      <w:pPr>
        <w:numPr>
          <w:ilvl w:val="12"/>
          <w:numId w:val="0"/>
        </w:numPr>
        <w:rPr>
          <w:szCs w:val="22"/>
          <w:lang w:val="is-IS"/>
        </w:rPr>
      </w:pPr>
      <w:r w:rsidRPr="001C3056">
        <w:rPr>
          <w:szCs w:val="22"/>
          <w:lang w:val="is-IS"/>
        </w:rPr>
        <w:t>Skilyrði um hvernig leggja skal fram samantektir um öryggi lyfsins koma fram í lista yfir viðmiðunardagsetningar Evrópusambandsins (EURD lista) sem gerð er krafa um í grein 107c(7) í tilskipun 2001/83/EB og öllum síðari uppfærslum sem birtar eru í evrópsku lyfjavefgáttinni.</w:t>
      </w:r>
    </w:p>
    <w:p w:rsidR="000F767E" w:rsidRPr="00917DA0" w:rsidRDefault="000F767E" w:rsidP="00E337CE">
      <w:pPr>
        <w:numPr>
          <w:ilvl w:val="12"/>
          <w:numId w:val="0"/>
        </w:numPr>
        <w:rPr>
          <w:szCs w:val="22"/>
          <w:lang w:val="is-IS"/>
        </w:rPr>
      </w:pPr>
    </w:p>
    <w:p w:rsidR="000F767E" w:rsidRPr="00E337CE" w:rsidRDefault="000F767E" w:rsidP="000F767E">
      <w:pPr>
        <w:rPr>
          <w:szCs w:val="22"/>
          <w:lang w:val="is-IS"/>
        </w:rPr>
      </w:pPr>
    </w:p>
    <w:p w:rsidR="000F767E" w:rsidRPr="00E337CE" w:rsidRDefault="000F767E" w:rsidP="000F767E">
      <w:pPr>
        <w:ind w:left="567" w:hanging="567"/>
        <w:rPr>
          <w:b/>
          <w:szCs w:val="22"/>
          <w:lang w:val="is-IS"/>
        </w:rPr>
      </w:pPr>
      <w:r w:rsidRPr="00E337CE">
        <w:rPr>
          <w:b/>
          <w:szCs w:val="22"/>
          <w:lang w:val="is-IS"/>
        </w:rPr>
        <w:t>D.</w:t>
      </w:r>
      <w:r w:rsidRPr="00E337CE">
        <w:rPr>
          <w:b/>
          <w:szCs w:val="22"/>
          <w:lang w:val="is-IS"/>
        </w:rPr>
        <w:tab/>
        <w:t>FORSENDUR EÐA TAKMARKANIR ER VARÐA ÖRYGGI OG VERKUN VIÐ NOTKUN LYFSINS</w:t>
      </w:r>
    </w:p>
    <w:p w:rsidR="000F767E" w:rsidRPr="00E337CE" w:rsidRDefault="000F767E" w:rsidP="000F767E">
      <w:pPr>
        <w:rPr>
          <w:szCs w:val="22"/>
          <w:lang w:val="is-IS"/>
        </w:rPr>
      </w:pPr>
    </w:p>
    <w:p w:rsidR="000F767E" w:rsidRPr="00E337CE" w:rsidRDefault="000F767E" w:rsidP="000F767E">
      <w:pPr>
        <w:numPr>
          <w:ilvl w:val="12"/>
          <w:numId w:val="0"/>
        </w:numPr>
        <w:rPr>
          <w:szCs w:val="22"/>
          <w:lang w:val="is-IS"/>
        </w:rPr>
      </w:pPr>
      <w:r w:rsidRPr="00E337CE">
        <w:rPr>
          <w:b/>
          <w:szCs w:val="22"/>
          <w:lang w:val="is-IS"/>
        </w:rPr>
        <w:t>•</w:t>
      </w:r>
      <w:r w:rsidRPr="00E337CE">
        <w:rPr>
          <w:b/>
          <w:szCs w:val="22"/>
          <w:lang w:val="is-IS"/>
        </w:rPr>
        <w:tab/>
        <w:t>Áætlun um áhættustjórnun</w:t>
      </w:r>
    </w:p>
    <w:p w:rsidR="000F767E" w:rsidRPr="00E337CE" w:rsidRDefault="000F767E" w:rsidP="000F767E">
      <w:pPr>
        <w:rPr>
          <w:szCs w:val="22"/>
          <w:lang w:val="is-IS"/>
        </w:rPr>
      </w:pPr>
    </w:p>
    <w:p w:rsidR="000F767E" w:rsidRDefault="000F767E" w:rsidP="000F767E">
      <w:pPr>
        <w:rPr>
          <w:szCs w:val="22"/>
          <w:lang w:val="is-IS"/>
        </w:rPr>
      </w:pPr>
      <w:r w:rsidRPr="00E337CE">
        <w:rPr>
          <w:szCs w:val="22"/>
          <w:lang w:val="is-IS"/>
        </w:rPr>
        <w:t>Á ekki við.</w:t>
      </w:r>
    </w:p>
    <w:p w:rsidR="0023495B" w:rsidRDefault="0023495B" w:rsidP="000F767E">
      <w:pPr>
        <w:rPr>
          <w:szCs w:val="22"/>
          <w:lang w:val="is-IS"/>
        </w:rPr>
      </w:pPr>
    </w:p>
    <w:p w:rsidR="000669FC" w:rsidRPr="00E337CE" w:rsidRDefault="000669FC">
      <w:pPr>
        <w:pStyle w:val="EMEABodyText"/>
        <w:rPr>
          <w:lang w:val="is-IS"/>
        </w:rPr>
      </w:pPr>
    </w:p>
    <w:p w:rsidR="000669FC" w:rsidRPr="00E337CE" w:rsidRDefault="000669FC">
      <w:pPr>
        <w:pStyle w:val="EMEABodyText"/>
        <w:rPr>
          <w:lang w:val="is-IS"/>
        </w:rPr>
      </w:pPr>
    </w:p>
    <w:p w:rsidR="000669FC" w:rsidRPr="00E337CE" w:rsidRDefault="000669FC">
      <w:pPr>
        <w:pStyle w:val="EMEABodyText"/>
        <w:rPr>
          <w:lang w:val="is-IS"/>
        </w:rPr>
      </w:pPr>
    </w:p>
    <w:p w:rsidR="000669FC" w:rsidRPr="00E337CE" w:rsidRDefault="000669FC">
      <w:pPr>
        <w:pStyle w:val="EMEABodyText"/>
        <w:rPr>
          <w:lang w:val="is-IS"/>
        </w:rPr>
      </w:pPr>
    </w:p>
    <w:p w:rsidR="000669FC" w:rsidRPr="00E337CE" w:rsidRDefault="000669FC">
      <w:pPr>
        <w:pStyle w:val="EMEABodyText"/>
        <w:rPr>
          <w:lang w:val="is-IS"/>
        </w:rPr>
      </w:pPr>
    </w:p>
    <w:p w:rsidR="000669FC" w:rsidRPr="00E337CE" w:rsidRDefault="000669FC">
      <w:pPr>
        <w:pStyle w:val="EMEABodyText"/>
        <w:rPr>
          <w:lang w:val="is-IS"/>
        </w:rPr>
      </w:pPr>
    </w:p>
    <w:p w:rsidR="000669FC" w:rsidRPr="00E337CE" w:rsidRDefault="000669FC">
      <w:pPr>
        <w:pStyle w:val="EMEABodyText"/>
        <w:rPr>
          <w:lang w:val="is-IS"/>
        </w:rPr>
      </w:pPr>
    </w:p>
    <w:p w:rsidR="000669FC" w:rsidRPr="00E337CE" w:rsidRDefault="000669FC">
      <w:pPr>
        <w:pStyle w:val="EMEABodyText"/>
        <w:rPr>
          <w:lang w:val="is-IS"/>
        </w:rPr>
      </w:pPr>
    </w:p>
    <w:p w:rsidR="000669FC" w:rsidRPr="00E337CE" w:rsidRDefault="000669FC">
      <w:pPr>
        <w:pStyle w:val="EMEABodyText"/>
        <w:rPr>
          <w:lang w:val="is-IS"/>
        </w:rPr>
      </w:pPr>
    </w:p>
    <w:p w:rsidR="000669FC" w:rsidRPr="00E337CE" w:rsidRDefault="000669FC">
      <w:pPr>
        <w:pStyle w:val="EMEABodyText"/>
        <w:rPr>
          <w:lang w:val="is-IS"/>
        </w:rPr>
      </w:pPr>
    </w:p>
    <w:p w:rsidR="000669FC" w:rsidRPr="00E337CE" w:rsidRDefault="000669FC">
      <w:pPr>
        <w:pStyle w:val="EMEABodyText"/>
        <w:rPr>
          <w:lang w:val="is-IS"/>
        </w:rPr>
      </w:pPr>
    </w:p>
    <w:p w:rsidR="000669FC" w:rsidRPr="00E337CE" w:rsidRDefault="000669FC">
      <w:pPr>
        <w:pStyle w:val="EMEABodyText"/>
        <w:rPr>
          <w:lang w:val="is-IS"/>
        </w:rPr>
      </w:pPr>
    </w:p>
    <w:p w:rsidR="000669FC" w:rsidRPr="00E337CE" w:rsidRDefault="000669FC">
      <w:pPr>
        <w:pStyle w:val="EMEABodyText"/>
        <w:rPr>
          <w:lang w:val="is-IS"/>
        </w:rPr>
      </w:pPr>
    </w:p>
    <w:p w:rsidR="000669FC" w:rsidRPr="00E337CE" w:rsidRDefault="000669FC">
      <w:pPr>
        <w:pStyle w:val="EMEABodyText"/>
        <w:rPr>
          <w:lang w:val="is-IS"/>
        </w:rPr>
      </w:pPr>
    </w:p>
    <w:p w:rsidR="000669FC" w:rsidRPr="00E337CE" w:rsidRDefault="000669FC">
      <w:pPr>
        <w:pStyle w:val="EMEABodyText"/>
        <w:rPr>
          <w:lang w:val="is-IS"/>
        </w:rPr>
      </w:pPr>
    </w:p>
    <w:p w:rsidR="000669FC" w:rsidRPr="00E337CE" w:rsidRDefault="000669FC">
      <w:pPr>
        <w:pStyle w:val="EMEABodyText"/>
        <w:rPr>
          <w:lang w:val="is-IS"/>
        </w:rPr>
      </w:pPr>
    </w:p>
    <w:p w:rsidR="000669FC" w:rsidRPr="00E337CE" w:rsidRDefault="000669FC">
      <w:pPr>
        <w:pStyle w:val="EMEABodyText"/>
        <w:rPr>
          <w:lang w:val="is-IS"/>
        </w:rPr>
      </w:pPr>
    </w:p>
    <w:p w:rsidR="000669FC" w:rsidRPr="00E337CE" w:rsidRDefault="000669FC">
      <w:pPr>
        <w:pStyle w:val="EMEABodyText"/>
        <w:rPr>
          <w:lang w:val="is-IS"/>
        </w:rPr>
      </w:pPr>
    </w:p>
    <w:p w:rsidR="000669FC" w:rsidRPr="00E337CE" w:rsidRDefault="000669FC">
      <w:pPr>
        <w:pStyle w:val="EMEABodyText"/>
        <w:rPr>
          <w:lang w:val="is-IS"/>
        </w:rPr>
      </w:pPr>
    </w:p>
    <w:p w:rsidR="000669FC" w:rsidRPr="00E337CE" w:rsidRDefault="000669FC">
      <w:pPr>
        <w:pStyle w:val="EMEABodyText"/>
        <w:rPr>
          <w:lang w:val="is-IS"/>
        </w:rPr>
      </w:pPr>
    </w:p>
    <w:p w:rsidR="000669FC" w:rsidRPr="00E337CE" w:rsidRDefault="000669FC">
      <w:pPr>
        <w:pStyle w:val="EMEABodyText"/>
        <w:rPr>
          <w:lang w:val="is-IS"/>
        </w:rPr>
      </w:pPr>
    </w:p>
    <w:p w:rsidR="000669FC" w:rsidRDefault="000669FC">
      <w:pPr>
        <w:pStyle w:val="EMEABodyText"/>
        <w:rPr>
          <w:lang w:val="is-IS"/>
        </w:rPr>
      </w:pPr>
    </w:p>
    <w:p w:rsidR="00DA43D8" w:rsidRDefault="00DA43D8">
      <w:pPr>
        <w:pStyle w:val="EMEABodyText"/>
        <w:rPr>
          <w:lang w:val="is-IS"/>
        </w:rPr>
      </w:pPr>
    </w:p>
    <w:p w:rsidR="00DA43D8" w:rsidRDefault="00DA43D8">
      <w:pPr>
        <w:pStyle w:val="EMEABodyText"/>
        <w:rPr>
          <w:lang w:val="is-IS"/>
        </w:rPr>
      </w:pPr>
    </w:p>
    <w:p w:rsidR="00DA43D8" w:rsidRDefault="00DA43D8">
      <w:pPr>
        <w:pStyle w:val="EMEABodyText"/>
        <w:rPr>
          <w:lang w:val="is-IS"/>
        </w:rPr>
      </w:pPr>
    </w:p>
    <w:p w:rsidR="00DA43D8" w:rsidRDefault="00DA43D8">
      <w:pPr>
        <w:pStyle w:val="EMEABodyText"/>
        <w:rPr>
          <w:lang w:val="is-IS"/>
        </w:rPr>
      </w:pPr>
    </w:p>
    <w:p w:rsidR="00DA43D8" w:rsidRDefault="00DA43D8">
      <w:pPr>
        <w:pStyle w:val="EMEABodyText"/>
        <w:rPr>
          <w:lang w:val="is-IS"/>
        </w:rPr>
      </w:pPr>
    </w:p>
    <w:p w:rsidR="00DA43D8" w:rsidRDefault="00DA43D8">
      <w:pPr>
        <w:pStyle w:val="EMEABodyText"/>
        <w:rPr>
          <w:lang w:val="is-IS"/>
        </w:rPr>
      </w:pPr>
    </w:p>
    <w:p w:rsidR="00DA43D8" w:rsidRDefault="00DA43D8">
      <w:pPr>
        <w:pStyle w:val="EMEABodyText"/>
        <w:rPr>
          <w:lang w:val="is-IS"/>
        </w:rPr>
      </w:pPr>
    </w:p>
    <w:p w:rsidR="00DA43D8" w:rsidRPr="00E337CE" w:rsidRDefault="00DA43D8">
      <w:pPr>
        <w:pStyle w:val="EMEABodyText"/>
        <w:rPr>
          <w:lang w:val="is-IS"/>
        </w:rPr>
      </w:pPr>
    </w:p>
    <w:p w:rsidR="0048507D" w:rsidRPr="0023614E" w:rsidRDefault="004C6066" w:rsidP="0048507D">
      <w:pPr>
        <w:pStyle w:val="EMEATitle"/>
        <w:rPr>
          <w:lang w:val="is-IS"/>
        </w:rPr>
      </w:pPr>
      <w:r w:rsidRPr="0023614E">
        <w:rPr>
          <w:lang w:val="is-IS"/>
        </w:rPr>
        <w:t>VIÐAUKI</w:t>
      </w:r>
      <w:r w:rsidR="0048507D" w:rsidRPr="0023614E">
        <w:rPr>
          <w:lang w:val="is-IS"/>
        </w:rPr>
        <w:t xml:space="preserve"> III</w:t>
      </w:r>
    </w:p>
    <w:p w:rsidR="0048507D" w:rsidRPr="00EA4B55" w:rsidRDefault="0048507D" w:rsidP="0048507D">
      <w:pPr>
        <w:pStyle w:val="EMEABodyText"/>
        <w:rPr>
          <w:lang w:val="is-IS"/>
        </w:rPr>
      </w:pPr>
    </w:p>
    <w:p w:rsidR="0048507D" w:rsidRPr="00131A72" w:rsidRDefault="0048507D" w:rsidP="0048507D">
      <w:pPr>
        <w:pStyle w:val="EMEATitle"/>
        <w:rPr>
          <w:lang w:val="is-IS"/>
        </w:rPr>
      </w:pPr>
      <w:r w:rsidRPr="00131A72">
        <w:rPr>
          <w:lang w:val="is-IS"/>
        </w:rPr>
        <w:t>ÁLETRANIR OG FYLGISEÐILL</w:t>
      </w:r>
    </w:p>
    <w:p w:rsidR="000669FC" w:rsidRPr="00E337CE" w:rsidRDefault="000669FC">
      <w:pPr>
        <w:pStyle w:val="EMEABodyText"/>
        <w:rPr>
          <w:lang w:val="is-IS"/>
        </w:rPr>
      </w:pPr>
    </w:p>
    <w:p w:rsidR="000669FC" w:rsidRPr="00E337CE" w:rsidRDefault="000669FC">
      <w:pPr>
        <w:pStyle w:val="EMEABodyText"/>
        <w:rPr>
          <w:lang w:val="is-IS"/>
        </w:rPr>
      </w:pPr>
      <w:r w:rsidRPr="00E337CE">
        <w:rPr>
          <w:lang w:val="is-IS"/>
        </w:rPr>
        <w:br w:type="page"/>
      </w:r>
    </w:p>
    <w:p w:rsidR="000669FC" w:rsidRPr="00E337CE" w:rsidRDefault="000669FC">
      <w:pPr>
        <w:pStyle w:val="EMEABodyText"/>
        <w:rPr>
          <w:lang w:val="is-IS"/>
        </w:rPr>
      </w:pPr>
    </w:p>
    <w:p w:rsidR="000669FC" w:rsidRPr="00E337CE" w:rsidRDefault="000669FC">
      <w:pPr>
        <w:pStyle w:val="EMEABodyText"/>
        <w:rPr>
          <w:lang w:val="is-IS"/>
        </w:rPr>
      </w:pPr>
    </w:p>
    <w:p w:rsidR="000669FC" w:rsidRPr="00E337CE" w:rsidRDefault="000669FC">
      <w:pPr>
        <w:pStyle w:val="EMEABodyText"/>
        <w:rPr>
          <w:lang w:val="is-IS"/>
        </w:rPr>
      </w:pPr>
    </w:p>
    <w:p w:rsidR="000669FC" w:rsidRPr="00E337CE" w:rsidRDefault="000669FC">
      <w:pPr>
        <w:pStyle w:val="EMEABodyText"/>
        <w:rPr>
          <w:lang w:val="is-IS"/>
        </w:rPr>
      </w:pPr>
    </w:p>
    <w:p w:rsidR="000669FC" w:rsidRPr="00E337CE" w:rsidRDefault="000669FC">
      <w:pPr>
        <w:pStyle w:val="EMEABodyText"/>
        <w:rPr>
          <w:lang w:val="is-IS"/>
        </w:rPr>
      </w:pPr>
    </w:p>
    <w:p w:rsidR="000669FC" w:rsidRPr="00E337CE" w:rsidRDefault="000669FC">
      <w:pPr>
        <w:pStyle w:val="EMEABodyText"/>
        <w:rPr>
          <w:lang w:val="is-IS"/>
        </w:rPr>
      </w:pPr>
    </w:p>
    <w:p w:rsidR="000669FC" w:rsidRPr="00E337CE" w:rsidRDefault="000669FC">
      <w:pPr>
        <w:pStyle w:val="EMEABodyText"/>
        <w:rPr>
          <w:lang w:val="is-IS"/>
        </w:rPr>
      </w:pPr>
    </w:p>
    <w:p w:rsidR="000669FC" w:rsidRPr="00E337CE" w:rsidRDefault="000669FC">
      <w:pPr>
        <w:pStyle w:val="EMEABodyText"/>
        <w:rPr>
          <w:lang w:val="is-IS"/>
        </w:rPr>
      </w:pPr>
    </w:p>
    <w:p w:rsidR="000669FC" w:rsidRPr="00E337CE" w:rsidRDefault="000669FC">
      <w:pPr>
        <w:pStyle w:val="EMEABodyText"/>
        <w:rPr>
          <w:lang w:val="is-IS"/>
        </w:rPr>
      </w:pPr>
    </w:p>
    <w:p w:rsidR="000669FC" w:rsidRPr="00E337CE" w:rsidRDefault="000669FC">
      <w:pPr>
        <w:pStyle w:val="EMEABodyText"/>
        <w:rPr>
          <w:lang w:val="is-IS"/>
        </w:rPr>
      </w:pPr>
    </w:p>
    <w:p w:rsidR="000669FC" w:rsidRPr="00E337CE" w:rsidRDefault="000669FC">
      <w:pPr>
        <w:pStyle w:val="EMEABodyText"/>
        <w:rPr>
          <w:lang w:val="is-IS"/>
        </w:rPr>
      </w:pPr>
    </w:p>
    <w:p w:rsidR="000669FC" w:rsidRPr="00E337CE" w:rsidRDefault="000669FC">
      <w:pPr>
        <w:pStyle w:val="EMEABodyText"/>
        <w:rPr>
          <w:lang w:val="is-IS"/>
        </w:rPr>
      </w:pPr>
    </w:p>
    <w:p w:rsidR="000669FC" w:rsidRPr="00E337CE" w:rsidRDefault="000669FC">
      <w:pPr>
        <w:pStyle w:val="EMEABodyText"/>
        <w:rPr>
          <w:lang w:val="is-IS"/>
        </w:rPr>
      </w:pPr>
    </w:p>
    <w:p w:rsidR="000669FC" w:rsidRPr="00E337CE" w:rsidRDefault="000669FC">
      <w:pPr>
        <w:pStyle w:val="EMEABodyText"/>
        <w:rPr>
          <w:lang w:val="is-IS"/>
        </w:rPr>
      </w:pPr>
    </w:p>
    <w:p w:rsidR="000669FC" w:rsidRPr="00E337CE" w:rsidRDefault="000669FC">
      <w:pPr>
        <w:pStyle w:val="EMEABodyText"/>
        <w:rPr>
          <w:lang w:val="is-IS"/>
        </w:rPr>
      </w:pPr>
    </w:p>
    <w:p w:rsidR="000669FC" w:rsidRPr="00E337CE" w:rsidRDefault="000669FC">
      <w:pPr>
        <w:pStyle w:val="EMEABodyText"/>
        <w:rPr>
          <w:lang w:val="is-IS"/>
        </w:rPr>
      </w:pPr>
    </w:p>
    <w:p w:rsidR="000669FC" w:rsidRPr="00E337CE" w:rsidRDefault="000669FC">
      <w:pPr>
        <w:pStyle w:val="EMEABodyText"/>
        <w:rPr>
          <w:lang w:val="is-IS"/>
        </w:rPr>
      </w:pPr>
    </w:p>
    <w:p w:rsidR="000669FC" w:rsidRPr="00E337CE" w:rsidRDefault="000669FC">
      <w:pPr>
        <w:pStyle w:val="EMEABodyText"/>
        <w:rPr>
          <w:lang w:val="is-IS"/>
        </w:rPr>
      </w:pPr>
    </w:p>
    <w:p w:rsidR="000669FC" w:rsidRPr="00E337CE" w:rsidRDefault="000669FC">
      <w:pPr>
        <w:pStyle w:val="EMEABodyText"/>
        <w:rPr>
          <w:lang w:val="is-IS"/>
        </w:rPr>
      </w:pPr>
    </w:p>
    <w:p w:rsidR="000669FC" w:rsidRPr="00E337CE" w:rsidRDefault="000669FC">
      <w:pPr>
        <w:pStyle w:val="EMEABodyText"/>
        <w:rPr>
          <w:lang w:val="is-IS"/>
        </w:rPr>
      </w:pPr>
    </w:p>
    <w:p w:rsidR="000669FC" w:rsidRPr="00E337CE" w:rsidRDefault="000669FC">
      <w:pPr>
        <w:pStyle w:val="EMEABodyText"/>
        <w:rPr>
          <w:lang w:val="is-IS"/>
        </w:rPr>
      </w:pPr>
    </w:p>
    <w:p w:rsidR="000669FC" w:rsidRPr="00E337CE" w:rsidRDefault="000669FC">
      <w:pPr>
        <w:pStyle w:val="EMEABodyText"/>
        <w:rPr>
          <w:lang w:val="is-IS"/>
        </w:rPr>
      </w:pPr>
    </w:p>
    <w:p w:rsidR="0048507D" w:rsidRPr="0023614E" w:rsidRDefault="0048507D" w:rsidP="0048507D">
      <w:pPr>
        <w:pStyle w:val="EMEATitle"/>
        <w:rPr>
          <w:lang w:val="is-IS"/>
        </w:rPr>
      </w:pPr>
      <w:r w:rsidRPr="0023614E">
        <w:rPr>
          <w:lang w:val="is-IS"/>
        </w:rPr>
        <w:t>A. ÁLETRANIR</w:t>
      </w:r>
    </w:p>
    <w:p w:rsidR="00A478F3" w:rsidRPr="00EA4B55" w:rsidRDefault="00C53CC0" w:rsidP="00A478F3">
      <w:pPr>
        <w:pStyle w:val="EMEATitlePAC"/>
        <w:rPr>
          <w:lang w:val="is-IS"/>
        </w:rPr>
      </w:pPr>
      <w:r w:rsidRPr="00EA4B55">
        <w:rPr>
          <w:lang w:val="is-IS"/>
        </w:rPr>
        <w:br w:type="page"/>
      </w:r>
      <w:r w:rsidR="00A478F3" w:rsidRPr="00EA4B55">
        <w:rPr>
          <w:lang w:val="is-IS"/>
        </w:rPr>
        <w:t>UPPLÝSINGAR SEM EIGA AÐ KOMA FRAM Á YTRI UMBÚÐUM</w:t>
      </w:r>
    </w:p>
    <w:p w:rsidR="00A478F3" w:rsidRPr="00131A72" w:rsidRDefault="00A478F3" w:rsidP="00A478F3">
      <w:pPr>
        <w:pStyle w:val="EMEATitlePAC"/>
        <w:rPr>
          <w:lang w:val="is-IS"/>
        </w:rPr>
      </w:pPr>
    </w:p>
    <w:p w:rsidR="00A478F3" w:rsidRPr="0081638D" w:rsidRDefault="00A478F3" w:rsidP="00A478F3">
      <w:pPr>
        <w:pStyle w:val="EMEATitlePAC"/>
        <w:rPr>
          <w:lang w:val="is-IS"/>
        </w:rPr>
      </w:pPr>
      <w:r w:rsidRPr="0081638D">
        <w:rPr>
          <w:lang w:val="is-IS"/>
        </w:rPr>
        <w:t>YTRI UMBÚÐIR</w:t>
      </w:r>
    </w:p>
    <w:p w:rsidR="00A478F3" w:rsidRPr="001526D7" w:rsidRDefault="00A478F3">
      <w:pPr>
        <w:pStyle w:val="EMEABodyText"/>
        <w:rPr>
          <w:lang w:val="is-IS"/>
        </w:rPr>
      </w:pPr>
    </w:p>
    <w:p w:rsidR="00A478F3" w:rsidRPr="007B4B96" w:rsidRDefault="00A478F3">
      <w:pPr>
        <w:pStyle w:val="EMEABodyText"/>
        <w:rPr>
          <w:lang w:val="is-IS"/>
        </w:rPr>
      </w:pPr>
    </w:p>
    <w:p w:rsidR="00A478F3" w:rsidRPr="00D040F5" w:rsidRDefault="00A478F3" w:rsidP="00A478F3">
      <w:pPr>
        <w:pStyle w:val="EMEATitlePAC"/>
        <w:rPr>
          <w:lang w:val="is-IS"/>
        </w:rPr>
      </w:pPr>
      <w:r w:rsidRPr="00D040F5">
        <w:rPr>
          <w:lang w:val="is-IS"/>
        </w:rPr>
        <w:t>1.</w:t>
      </w:r>
      <w:r w:rsidRPr="00D040F5">
        <w:rPr>
          <w:lang w:val="is-IS"/>
        </w:rPr>
        <w:tab/>
        <w:t>HEITI LYFS</w:t>
      </w:r>
    </w:p>
    <w:p w:rsidR="00A478F3" w:rsidRPr="00CF6D7F" w:rsidRDefault="00A478F3">
      <w:pPr>
        <w:pStyle w:val="EMEABodyText"/>
        <w:rPr>
          <w:lang w:val="is-IS"/>
        </w:rPr>
      </w:pPr>
    </w:p>
    <w:p w:rsidR="00A478F3" w:rsidRPr="00D4265A" w:rsidRDefault="00A478F3">
      <w:pPr>
        <w:pStyle w:val="EMEABodyText"/>
        <w:rPr>
          <w:lang w:val="is-IS"/>
        </w:rPr>
      </w:pPr>
      <w:r w:rsidRPr="00D4265A">
        <w:rPr>
          <w:lang w:val="is-IS"/>
        </w:rPr>
        <w:t>Aprovel 75 mg töflur</w:t>
      </w:r>
    </w:p>
    <w:p w:rsidR="00A478F3" w:rsidRPr="009E179A" w:rsidRDefault="00A478F3">
      <w:pPr>
        <w:pStyle w:val="EMEABodyText"/>
        <w:rPr>
          <w:lang w:val="is-IS"/>
        </w:rPr>
      </w:pPr>
      <w:r w:rsidRPr="009E179A">
        <w:rPr>
          <w:lang w:val="is-IS"/>
        </w:rPr>
        <w:t>irbesartan</w:t>
      </w:r>
    </w:p>
    <w:p w:rsidR="00A478F3" w:rsidRPr="009E179A" w:rsidRDefault="00A478F3">
      <w:pPr>
        <w:pStyle w:val="EMEABodyText"/>
        <w:rPr>
          <w:lang w:val="is-IS"/>
        </w:rPr>
      </w:pPr>
    </w:p>
    <w:p w:rsidR="00A478F3" w:rsidRPr="006918DC" w:rsidRDefault="00A478F3">
      <w:pPr>
        <w:pStyle w:val="EMEABodyText"/>
        <w:rPr>
          <w:lang w:val="is-IS"/>
        </w:rPr>
      </w:pPr>
    </w:p>
    <w:p w:rsidR="00A478F3" w:rsidRPr="00B616D9" w:rsidRDefault="00A478F3" w:rsidP="00A478F3">
      <w:pPr>
        <w:pStyle w:val="EMEATitlePAC"/>
        <w:rPr>
          <w:lang w:val="is-IS"/>
        </w:rPr>
      </w:pPr>
      <w:r w:rsidRPr="00B616D9">
        <w:rPr>
          <w:lang w:val="is-IS"/>
        </w:rPr>
        <w:t>2.</w:t>
      </w:r>
      <w:r w:rsidRPr="00B616D9">
        <w:rPr>
          <w:lang w:val="is-IS"/>
        </w:rPr>
        <w:tab/>
        <w:t>VIRK(T) EFNI</w:t>
      </w:r>
    </w:p>
    <w:p w:rsidR="00A478F3" w:rsidRPr="00B616D9" w:rsidRDefault="00A478F3">
      <w:pPr>
        <w:pStyle w:val="EMEABodyText"/>
        <w:rPr>
          <w:lang w:val="is-IS"/>
        </w:rPr>
      </w:pPr>
    </w:p>
    <w:p w:rsidR="00A478F3" w:rsidRPr="00752A1D" w:rsidRDefault="00A478F3">
      <w:pPr>
        <w:pStyle w:val="EMEABodyText"/>
        <w:rPr>
          <w:lang w:val="is-IS"/>
        </w:rPr>
      </w:pPr>
      <w:r w:rsidRPr="00752A1D">
        <w:rPr>
          <w:lang w:val="is-IS"/>
        </w:rPr>
        <w:t>Hver tafla inniheldur: irbesartan 75 mg</w:t>
      </w:r>
    </w:p>
    <w:p w:rsidR="00A478F3" w:rsidRPr="001845A8" w:rsidRDefault="00A478F3">
      <w:pPr>
        <w:pStyle w:val="EMEABodyText"/>
        <w:rPr>
          <w:lang w:val="is-IS"/>
        </w:rPr>
      </w:pPr>
    </w:p>
    <w:p w:rsidR="00A478F3" w:rsidRPr="007A20B7" w:rsidRDefault="00A478F3">
      <w:pPr>
        <w:pStyle w:val="EMEABodyText"/>
        <w:rPr>
          <w:lang w:val="is-IS"/>
        </w:rPr>
      </w:pPr>
    </w:p>
    <w:p w:rsidR="00A478F3" w:rsidRPr="00AF0A02" w:rsidRDefault="00A478F3" w:rsidP="00A478F3">
      <w:pPr>
        <w:pStyle w:val="EMEATitlePAC"/>
        <w:rPr>
          <w:lang w:val="is-IS"/>
        </w:rPr>
      </w:pPr>
      <w:r w:rsidRPr="00AF0A02">
        <w:rPr>
          <w:lang w:val="is-IS"/>
        </w:rPr>
        <w:t>3.</w:t>
      </w:r>
      <w:r w:rsidRPr="00AF0A02">
        <w:rPr>
          <w:lang w:val="is-IS"/>
        </w:rPr>
        <w:tab/>
        <w:t>HJÁLPAREFNI</w:t>
      </w:r>
    </w:p>
    <w:p w:rsidR="00A478F3" w:rsidRPr="0045683C" w:rsidRDefault="00A478F3">
      <w:pPr>
        <w:pStyle w:val="EMEABodyText"/>
        <w:rPr>
          <w:lang w:val="is-IS"/>
        </w:rPr>
      </w:pPr>
    </w:p>
    <w:p w:rsidR="00A478F3" w:rsidRPr="0045683C" w:rsidRDefault="00A478F3">
      <w:pPr>
        <w:pStyle w:val="EMEABodyText"/>
        <w:rPr>
          <w:lang w:val="is-IS"/>
        </w:rPr>
      </w:pPr>
      <w:r w:rsidRPr="0045683C">
        <w:rPr>
          <w:lang w:val="is-IS"/>
        </w:rPr>
        <w:t>Hjálparefni: Inniheldur einnig laktósa mónóhýdrat</w:t>
      </w:r>
      <w:bookmarkStart w:id="3" w:name="_Hlk520191856"/>
      <w:r w:rsidR="00726D81">
        <w:rPr>
          <w:lang w:val="is-IS"/>
        </w:rPr>
        <w:t>. Sjá frekari upplýsingar í fylgiseðli.</w:t>
      </w:r>
      <w:bookmarkEnd w:id="3"/>
    </w:p>
    <w:p w:rsidR="00A478F3" w:rsidRPr="0045683C" w:rsidRDefault="00A478F3">
      <w:pPr>
        <w:pStyle w:val="EMEABodyText"/>
        <w:rPr>
          <w:lang w:val="is-IS"/>
        </w:rPr>
      </w:pPr>
    </w:p>
    <w:p w:rsidR="00A478F3" w:rsidRPr="0045683C" w:rsidRDefault="00A478F3">
      <w:pPr>
        <w:pStyle w:val="EMEABodyText"/>
        <w:rPr>
          <w:lang w:val="is-IS"/>
        </w:rPr>
      </w:pPr>
    </w:p>
    <w:p w:rsidR="00A478F3" w:rsidRPr="0045683C" w:rsidRDefault="00A478F3" w:rsidP="00A478F3">
      <w:pPr>
        <w:pStyle w:val="EMEATitlePAC"/>
        <w:rPr>
          <w:lang w:val="is-IS"/>
        </w:rPr>
      </w:pPr>
      <w:r w:rsidRPr="0045683C">
        <w:rPr>
          <w:lang w:val="is-IS"/>
        </w:rPr>
        <w:t>4.</w:t>
      </w:r>
      <w:r w:rsidRPr="0045683C">
        <w:rPr>
          <w:lang w:val="is-IS"/>
        </w:rPr>
        <w:tab/>
        <w:t>LYFJAFORM OG INNIHALD</w:t>
      </w:r>
    </w:p>
    <w:p w:rsidR="00A478F3" w:rsidRPr="001D7704" w:rsidRDefault="00A478F3">
      <w:pPr>
        <w:pStyle w:val="EMEABodyText"/>
        <w:rPr>
          <w:lang w:val="is-IS"/>
        </w:rPr>
      </w:pPr>
    </w:p>
    <w:p w:rsidR="00A478F3" w:rsidRPr="001D7704" w:rsidRDefault="00A478F3" w:rsidP="00A478F3">
      <w:pPr>
        <w:pStyle w:val="EMEABodyText"/>
        <w:rPr>
          <w:lang w:val="is-IS"/>
        </w:rPr>
      </w:pPr>
      <w:r w:rsidRPr="001D7704">
        <w:rPr>
          <w:lang w:val="is-IS"/>
        </w:rPr>
        <w:t>14 töflur</w:t>
      </w:r>
    </w:p>
    <w:p w:rsidR="00A478F3" w:rsidRPr="002B405D" w:rsidRDefault="00A478F3" w:rsidP="00A478F3">
      <w:pPr>
        <w:pStyle w:val="EMEABodyText"/>
        <w:rPr>
          <w:lang w:val="is-IS"/>
        </w:rPr>
      </w:pPr>
      <w:r w:rsidRPr="002B405D">
        <w:rPr>
          <w:lang w:val="is-IS"/>
        </w:rPr>
        <w:t>28 töflur</w:t>
      </w:r>
    </w:p>
    <w:p w:rsidR="00A478F3" w:rsidRPr="002B405D" w:rsidRDefault="00A478F3" w:rsidP="00A478F3">
      <w:pPr>
        <w:pStyle w:val="EMEABodyText"/>
        <w:rPr>
          <w:lang w:val="is-IS"/>
        </w:rPr>
      </w:pPr>
      <w:r w:rsidRPr="002B405D">
        <w:rPr>
          <w:lang w:val="is-IS"/>
        </w:rPr>
        <w:t>56 töflur</w:t>
      </w:r>
    </w:p>
    <w:p w:rsidR="00A478F3" w:rsidRPr="002B405D" w:rsidRDefault="00A478F3" w:rsidP="00A478F3">
      <w:pPr>
        <w:pStyle w:val="EMEABodyText"/>
        <w:rPr>
          <w:lang w:val="is-IS"/>
        </w:rPr>
      </w:pPr>
      <w:r w:rsidRPr="002B405D">
        <w:rPr>
          <w:lang w:val="is-IS"/>
        </w:rPr>
        <w:t>56 x 1 töflur</w:t>
      </w:r>
    </w:p>
    <w:p w:rsidR="00A478F3" w:rsidRPr="002B405D" w:rsidRDefault="00A478F3">
      <w:pPr>
        <w:pStyle w:val="EMEABodyText"/>
        <w:rPr>
          <w:lang w:val="is-IS"/>
        </w:rPr>
      </w:pPr>
      <w:r w:rsidRPr="002B405D">
        <w:rPr>
          <w:lang w:val="is-IS"/>
        </w:rPr>
        <w:t>98 töflur</w:t>
      </w:r>
    </w:p>
    <w:p w:rsidR="00A478F3" w:rsidRPr="002B405D" w:rsidRDefault="00A478F3">
      <w:pPr>
        <w:pStyle w:val="EMEABodyText"/>
        <w:rPr>
          <w:lang w:val="is-IS"/>
        </w:rPr>
      </w:pPr>
    </w:p>
    <w:p w:rsidR="00A478F3" w:rsidRPr="002B405D" w:rsidRDefault="00A478F3">
      <w:pPr>
        <w:pStyle w:val="EMEABodyText"/>
        <w:rPr>
          <w:lang w:val="is-IS"/>
        </w:rPr>
      </w:pPr>
    </w:p>
    <w:p w:rsidR="00A478F3" w:rsidRPr="002B405D" w:rsidRDefault="00A478F3" w:rsidP="00A478F3">
      <w:pPr>
        <w:pStyle w:val="EMEATitlePAC"/>
        <w:rPr>
          <w:lang w:val="is-IS"/>
        </w:rPr>
      </w:pPr>
      <w:r w:rsidRPr="002B405D">
        <w:rPr>
          <w:lang w:val="is-IS"/>
        </w:rPr>
        <w:t>5.</w:t>
      </w:r>
      <w:r w:rsidRPr="002B405D">
        <w:rPr>
          <w:lang w:val="is-IS"/>
        </w:rPr>
        <w:tab/>
        <w:t>AÐFERÐ VIÐ LYFJAGJÖF OG ÍKOMULEIÐ(IR)</w:t>
      </w:r>
    </w:p>
    <w:p w:rsidR="00A478F3" w:rsidRPr="007C1EB5" w:rsidRDefault="00A478F3">
      <w:pPr>
        <w:pStyle w:val="EMEABodyText"/>
        <w:rPr>
          <w:lang w:val="is-IS"/>
        </w:rPr>
      </w:pPr>
    </w:p>
    <w:p w:rsidR="00A478F3" w:rsidRPr="007B5A64" w:rsidRDefault="00A478F3" w:rsidP="00A478F3">
      <w:pPr>
        <w:pStyle w:val="EMEABodyText"/>
        <w:rPr>
          <w:lang w:val="is-IS"/>
        </w:rPr>
      </w:pPr>
      <w:r w:rsidRPr="007C1EB5">
        <w:rPr>
          <w:lang w:val="is-IS"/>
        </w:rPr>
        <w:t xml:space="preserve">Til inntöku. </w:t>
      </w:r>
      <w:r w:rsidRPr="00E337CE">
        <w:rPr>
          <w:lang w:val="is-IS"/>
        </w:rPr>
        <w:t>Lesið fylgiseðilinn fyrir notkun.</w:t>
      </w:r>
    </w:p>
    <w:p w:rsidR="00A478F3" w:rsidRPr="007B5A64" w:rsidRDefault="00A478F3">
      <w:pPr>
        <w:pStyle w:val="EMEABodyText"/>
        <w:rPr>
          <w:lang w:val="is-IS"/>
        </w:rPr>
      </w:pPr>
    </w:p>
    <w:p w:rsidR="00A478F3" w:rsidRPr="007B5A64" w:rsidRDefault="00A478F3">
      <w:pPr>
        <w:pStyle w:val="EMEABodyText"/>
        <w:rPr>
          <w:lang w:val="is-IS"/>
        </w:rPr>
      </w:pPr>
    </w:p>
    <w:p w:rsidR="00A478F3" w:rsidRPr="007B5A64" w:rsidRDefault="00A478F3" w:rsidP="00A478F3">
      <w:pPr>
        <w:pStyle w:val="EMEATitlePAC"/>
        <w:ind w:left="600" w:hanging="600"/>
        <w:rPr>
          <w:lang w:val="is-IS"/>
        </w:rPr>
      </w:pPr>
      <w:r w:rsidRPr="007B5A64">
        <w:rPr>
          <w:lang w:val="is-IS"/>
        </w:rPr>
        <w:t>6.</w:t>
      </w:r>
      <w:r w:rsidRPr="007B5A64">
        <w:rPr>
          <w:lang w:val="is-IS"/>
        </w:rPr>
        <w:tab/>
        <w:t>SÉRSTÖK VARNAÐARORÐ UM AÐ LYFIÐ SKULI GEYMT ÞAR SEM BÖRN HVORKI NÁ TIL NÉ SJÁ</w:t>
      </w:r>
    </w:p>
    <w:p w:rsidR="00A478F3" w:rsidRPr="007B5A64" w:rsidRDefault="00A478F3">
      <w:pPr>
        <w:pStyle w:val="EMEABodyText"/>
        <w:rPr>
          <w:lang w:val="is-IS"/>
        </w:rPr>
      </w:pPr>
    </w:p>
    <w:p w:rsidR="00A478F3" w:rsidRPr="007B5A64" w:rsidRDefault="00A478F3">
      <w:pPr>
        <w:pStyle w:val="EMEABodyText"/>
        <w:rPr>
          <w:lang w:val="is-IS"/>
        </w:rPr>
      </w:pPr>
      <w:r w:rsidRPr="007B5A64">
        <w:rPr>
          <w:lang w:val="is-IS"/>
        </w:rPr>
        <w:t>Geymið þar sem börn hvorki ná til né sjá.</w:t>
      </w:r>
    </w:p>
    <w:p w:rsidR="00A478F3" w:rsidRPr="007B5A64" w:rsidRDefault="00A478F3">
      <w:pPr>
        <w:pStyle w:val="EMEABodyText"/>
        <w:rPr>
          <w:lang w:val="is-IS"/>
        </w:rPr>
      </w:pPr>
    </w:p>
    <w:p w:rsidR="00A478F3" w:rsidRPr="007B5A64" w:rsidRDefault="00A478F3">
      <w:pPr>
        <w:pStyle w:val="EMEABodyText"/>
        <w:rPr>
          <w:lang w:val="is-IS"/>
        </w:rPr>
      </w:pPr>
    </w:p>
    <w:p w:rsidR="00A478F3" w:rsidRPr="007B5A64" w:rsidRDefault="00A478F3" w:rsidP="00A478F3">
      <w:pPr>
        <w:pStyle w:val="EMEATitlePAC"/>
        <w:rPr>
          <w:lang w:val="is-IS"/>
        </w:rPr>
      </w:pPr>
      <w:r w:rsidRPr="007B5A64">
        <w:rPr>
          <w:lang w:val="is-IS"/>
        </w:rPr>
        <w:t>7.</w:t>
      </w:r>
      <w:r w:rsidRPr="007B5A64">
        <w:rPr>
          <w:lang w:val="is-IS"/>
        </w:rPr>
        <w:tab/>
        <w:t>ÖNNUR SÉRSTÖK VARNAÐARORÐ, EF MEÐ ÞARF</w:t>
      </w:r>
    </w:p>
    <w:p w:rsidR="00A478F3" w:rsidRPr="007B5A64" w:rsidRDefault="00A478F3">
      <w:pPr>
        <w:pStyle w:val="EMEABodyText"/>
        <w:rPr>
          <w:lang w:val="is-IS"/>
        </w:rPr>
      </w:pPr>
    </w:p>
    <w:p w:rsidR="00A478F3" w:rsidRPr="007B5A64" w:rsidRDefault="00A478F3">
      <w:pPr>
        <w:pStyle w:val="EMEABodyText"/>
        <w:rPr>
          <w:lang w:val="is-IS"/>
        </w:rPr>
      </w:pPr>
    </w:p>
    <w:p w:rsidR="00A478F3" w:rsidRPr="007B5A64" w:rsidRDefault="00A478F3" w:rsidP="00A478F3">
      <w:pPr>
        <w:pStyle w:val="EMEATitlePAC"/>
        <w:rPr>
          <w:lang w:val="is-IS"/>
        </w:rPr>
      </w:pPr>
      <w:r w:rsidRPr="007B5A64">
        <w:rPr>
          <w:lang w:val="is-IS"/>
        </w:rPr>
        <w:t>8.</w:t>
      </w:r>
      <w:r w:rsidRPr="007B5A64">
        <w:rPr>
          <w:lang w:val="is-IS"/>
        </w:rPr>
        <w:tab/>
        <w:t>FYRNINGARDAGSETNING</w:t>
      </w:r>
    </w:p>
    <w:p w:rsidR="00A478F3" w:rsidRPr="007B5A64" w:rsidRDefault="00A478F3">
      <w:pPr>
        <w:pStyle w:val="EMEABodyText"/>
        <w:rPr>
          <w:lang w:val="is-IS"/>
        </w:rPr>
      </w:pPr>
    </w:p>
    <w:p w:rsidR="00A478F3" w:rsidRPr="007B5A64" w:rsidRDefault="00A478F3">
      <w:pPr>
        <w:pStyle w:val="EMEABodyText"/>
        <w:rPr>
          <w:lang w:val="is-IS"/>
        </w:rPr>
      </w:pPr>
      <w:r w:rsidRPr="007B5A64">
        <w:rPr>
          <w:lang w:val="is-IS"/>
        </w:rPr>
        <w:t>Fyrnist</w:t>
      </w:r>
    </w:p>
    <w:p w:rsidR="00A478F3" w:rsidRPr="007B5A64" w:rsidRDefault="00A478F3">
      <w:pPr>
        <w:pStyle w:val="EMEABodyText"/>
        <w:rPr>
          <w:lang w:val="is-IS"/>
        </w:rPr>
      </w:pPr>
    </w:p>
    <w:p w:rsidR="00A478F3" w:rsidRPr="007B5A64" w:rsidRDefault="00A478F3">
      <w:pPr>
        <w:pStyle w:val="EMEABodyText"/>
        <w:rPr>
          <w:lang w:val="is-IS"/>
        </w:rPr>
      </w:pPr>
    </w:p>
    <w:p w:rsidR="00A478F3" w:rsidRPr="007B5A64" w:rsidRDefault="00A478F3" w:rsidP="00A478F3">
      <w:pPr>
        <w:pStyle w:val="EMEATitlePAC"/>
        <w:rPr>
          <w:lang w:val="is-IS"/>
        </w:rPr>
      </w:pPr>
      <w:r w:rsidRPr="007B5A64">
        <w:rPr>
          <w:lang w:val="is-IS"/>
        </w:rPr>
        <w:t>9.</w:t>
      </w:r>
      <w:r w:rsidRPr="007B5A64">
        <w:rPr>
          <w:lang w:val="is-IS"/>
        </w:rPr>
        <w:tab/>
        <w:t>SÉRSTÖK GEYMSLUSKILYRÐI</w:t>
      </w:r>
    </w:p>
    <w:p w:rsidR="00A478F3" w:rsidRPr="007B5A64" w:rsidRDefault="00A478F3">
      <w:pPr>
        <w:pStyle w:val="EMEABodyText"/>
        <w:rPr>
          <w:lang w:val="is-IS"/>
        </w:rPr>
      </w:pPr>
    </w:p>
    <w:p w:rsidR="00A478F3" w:rsidRPr="00131A72" w:rsidRDefault="00A478F3">
      <w:pPr>
        <w:pStyle w:val="EMEABodyText"/>
        <w:rPr>
          <w:lang w:val="is-IS"/>
        </w:rPr>
      </w:pPr>
      <w:r w:rsidRPr="007B5A64">
        <w:rPr>
          <w:lang w:val="is-IS"/>
        </w:rPr>
        <w:t xml:space="preserve">Geymið við </w:t>
      </w:r>
      <w:r w:rsidR="00D1353F">
        <w:rPr>
          <w:lang w:val="is-IS"/>
        </w:rPr>
        <w:t xml:space="preserve">lægri </w:t>
      </w:r>
      <w:r w:rsidR="00131A72">
        <w:rPr>
          <w:lang w:val="is-IS"/>
        </w:rPr>
        <w:t>hita</w:t>
      </w:r>
      <w:r w:rsidRPr="00131A72">
        <w:rPr>
          <w:lang w:val="is-IS"/>
        </w:rPr>
        <w:t xml:space="preserve"> en 30°C.</w:t>
      </w:r>
    </w:p>
    <w:p w:rsidR="00A478F3" w:rsidRPr="0081638D" w:rsidRDefault="00A478F3">
      <w:pPr>
        <w:pStyle w:val="EMEABodyText"/>
        <w:rPr>
          <w:lang w:val="is-IS"/>
        </w:rPr>
      </w:pPr>
    </w:p>
    <w:p w:rsidR="00A478F3" w:rsidRPr="001526D7" w:rsidRDefault="00A478F3">
      <w:pPr>
        <w:pStyle w:val="EMEABodyText"/>
        <w:rPr>
          <w:lang w:val="is-IS"/>
        </w:rPr>
      </w:pPr>
    </w:p>
    <w:p w:rsidR="00A478F3" w:rsidRPr="007B4B96" w:rsidRDefault="00A478F3" w:rsidP="00A478F3">
      <w:pPr>
        <w:pStyle w:val="EMEATitlePAC"/>
        <w:ind w:left="600" w:hanging="600"/>
        <w:rPr>
          <w:lang w:val="is-IS"/>
        </w:rPr>
      </w:pPr>
      <w:r w:rsidRPr="001526D7">
        <w:rPr>
          <w:lang w:val="is-IS"/>
        </w:rPr>
        <w:t>10.</w:t>
      </w:r>
      <w:r w:rsidRPr="001526D7">
        <w:rPr>
          <w:lang w:val="is-IS"/>
        </w:rPr>
        <w:tab/>
        <w:t>SÉRSTAKAR VARÚÐARRÁÐSTAFANIR VIÐ</w:t>
      </w:r>
      <w:r w:rsidRPr="007B4B96">
        <w:rPr>
          <w:lang w:val="is-IS"/>
        </w:rPr>
        <w:t xml:space="preserve"> FÖRGUN LYFJALEIFA EÐA ÚRGANGS VEGNA LYFSINS ÞAR SEM VIÐ Á</w:t>
      </w:r>
    </w:p>
    <w:p w:rsidR="00A478F3" w:rsidRPr="00D040F5" w:rsidRDefault="00A478F3">
      <w:pPr>
        <w:pStyle w:val="EMEABodyText"/>
        <w:rPr>
          <w:lang w:val="is-IS"/>
        </w:rPr>
      </w:pPr>
    </w:p>
    <w:p w:rsidR="00A478F3" w:rsidRPr="00CF6D7F" w:rsidRDefault="00A478F3">
      <w:pPr>
        <w:pStyle w:val="EMEABodyText"/>
        <w:rPr>
          <w:lang w:val="is-IS"/>
        </w:rPr>
      </w:pPr>
    </w:p>
    <w:p w:rsidR="00A478F3" w:rsidRPr="00D4265A" w:rsidRDefault="00A478F3" w:rsidP="00A478F3">
      <w:pPr>
        <w:pStyle w:val="EMEATitlePAC"/>
        <w:rPr>
          <w:lang w:val="is-IS"/>
        </w:rPr>
      </w:pPr>
      <w:r w:rsidRPr="00D4265A">
        <w:rPr>
          <w:lang w:val="is-IS"/>
        </w:rPr>
        <w:t>11.</w:t>
      </w:r>
      <w:r w:rsidRPr="00D4265A">
        <w:rPr>
          <w:lang w:val="is-IS"/>
        </w:rPr>
        <w:tab/>
        <w:t>NAFN OG HEIMILISFANG MARKAÐSLEYFISHAFA</w:t>
      </w:r>
    </w:p>
    <w:p w:rsidR="00A478F3" w:rsidRPr="009E179A" w:rsidRDefault="00A478F3">
      <w:pPr>
        <w:pStyle w:val="EMEABodyText"/>
        <w:rPr>
          <w:lang w:val="is-IS"/>
        </w:rPr>
      </w:pPr>
    </w:p>
    <w:p w:rsidR="00A478F3" w:rsidRPr="007A20B7" w:rsidRDefault="00AC03AB">
      <w:pPr>
        <w:pStyle w:val="EMEAAddress"/>
        <w:rPr>
          <w:lang w:val="is-IS"/>
        </w:rPr>
      </w:pPr>
      <w:r>
        <w:rPr>
          <w:lang w:val="is-IS"/>
        </w:rPr>
        <w:t>sanofi-aventis groupe</w:t>
      </w:r>
      <w:r w:rsidR="00A478F3" w:rsidRPr="00B616D9">
        <w:rPr>
          <w:lang w:val="is-IS"/>
        </w:rPr>
        <w:br/>
        <w:t>54</w:t>
      </w:r>
      <w:r w:rsidR="00D23400" w:rsidRPr="00B616D9">
        <w:rPr>
          <w:lang w:val="is-IS"/>
        </w:rPr>
        <w:t>,</w:t>
      </w:r>
      <w:r w:rsidR="00A478F3" w:rsidRPr="00752A1D">
        <w:rPr>
          <w:lang w:val="is-IS"/>
        </w:rPr>
        <w:t xml:space="preserve"> rue La Boétie</w:t>
      </w:r>
      <w:r w:rsidR="00A478F3" w:rsidRPr="00752A1D">
        <w:rPr>
          <w:lang w:val="is-IS"/>
        </w:rPr>
        <w:br/>
      </w:r>
      <w:r w:rsidR="000F767E" w:rsidRPr="001845A8">
        <w:rPr>
          <w:lang w:val="is-IS"/>
        </w:rPr>
        <w:t>F</w:t>
      </w:r>
      <w:r w:rsidR="000F767E" w:rsidRPr="001845A8">
        <w:rPr>
          <w:lang w:val="is-IS"/>
        </w:rPr>
        <w:noBreakHyphen/>
      </w:r>
      <w:r w:rsidR="00A478F3" w:rsidRPr="007A20B7">
        <w:rPr>
          <w:lang w:val="is-IS"/>
        </w:rPr>
        <w:t>75008 Paris </w:t>
      </w:r>
      <w:r w:rsidR="00A478F3" w:rsidRPr="007A20B7">
        <w:rPr>
          <w:lang w:val="is-IS"/>
        </w:rPr>
        <w:noBreakHyphen/>
        <w:t> Frakkland</w:t>
      </w:r>
    </w:p>
    <w:p w:rsidR="00A478F3" w:rsidRPr="00AF0A02" w:rsidRDefault="00A478F3">
      <w:pPr>
        <w:pStyle w:val="EMEABodyText"/>
        <w:rPr>
          <w:lang w:val="is-IS"/>
        </w:rPr>
      </w:pPr>
    </w:p>
    <w:p w:rsidR="00A478F3" w:rsidRPr="0045683C" w:rsidRDefault="00A478F3">
      <w:pPr>
        <w:pStyle w:val="EMEABodyText"/>
        <w:rPr>
          <w:lang w:val="is-IS"/>
        </w:rPr>
      </w:pPr>
    </w:p>
    <w:p w:rsidR="00A478F3" w:rsidRPr="0045683C" w:rsidRDefault="00A478F3" w:rsidP="00A478F3">
      <w:pPr>
        <w:pStyle w:val="EMEATitlePAC"/>
        <w:rPr>
          <w:lang w:val="is-IS"/>
        </w:rPr>
      </w:pPr>
      <w:r w:rsidRPr="0045683C">
        <w:rPr>
          <w:lang w:val="is-IS"/>
        </w:rPr>
        <w:t>12.</w:t>
      </w:r>
      <w:r w:rsidRPr="0045683C">
        <w:rPr>
          <w:lang w:val="is-IS"/>
        </w:rPr>
        <w:tab/>
        <w:t>MARKAÐSLEYFISNÚMER</w:t>
      </w:r>
    </w:p>
    <w:p w:rsidR="00A478F3" w:rsidRPr="0045683C" w:rsidRDefault="00A478F3">
      <w:pPr>
        <w:pStyle w:val="EMEABodyText"/>
        <w:rPr>
          <w:lang w:val="is-IS"/>
        </w:rPr>
      </w:pPr>
    </w:p>
    <w:p w:rsidR="00A478F3" w:rsidRPr="0045683C" w:rsidRDefault="00A478F3" w:rsidP="00A478F3">
      <w:pPr>
        <w:pStyle w:val="EMEABodyText"/>
        <w:rPr>
          <w:highlight w:val="lightGray"/>
          <w:lang w:val="is-IS"/>
        </w:rPr>
      </w:pPr>
      <w:r w:rsidRPr="0045683C">
        <w:rPr>
          <w:highlight w:val="lightGray"/>
          <w:lang w:val="is-IS"/>
        </w:rPr>
        <w:t>EU/1/97/046/010 - 14 töflur</w:t>
      </w:r>
    </w:p>
    <w:p w:rsidR="00A478F3" w:rsidRPr="0045683C" w:rsidRDefault="00A478F3" w:rsidP="00A478F3">
      <w:pPr>
        <w:pStyle w:val="EMEABodyText"/>
        <w:rPr>
          <w:highlight w:val="lightGray"/>
          <w:lang w:val="is-IS"/>
        </w:rPr>
      </w:pPr>
      <w:r w:rsidRPr="0045683C">
        <w:rPr>
          <w:highlight w:val="lightGray"/>
          <w:lang w:val="is-IS"/>
        </w:rPr>
        <w:t>EU/1/97/046/001 - 28 töflur</w:t>
      </w:r>
    </w:p>
    <w:p w:rsidR="00A478F3" w:rsidRPr="001D7704" w:rsidRDefault="00A478F3" w:rsidP="00A478F3">
      <w:pPr>
        <w:pStyle w:val="EMEABodyText"/>
        <w:rPr>
          <w:highlight w:val="lightGray"/>
          <w:lang w:val="is-IS"/>
        </w:rPr>
      </w:pPr>
      <w:r w:rsidRPr="001D7704">
        <w:rPr>
          <w:highlight w:val="lightGray"/>
          <w:lang w:val="is-IS"/>
        </w:rPr>
        <w:t>EU/1/97/046/002 - 56 töflur</w:t>
      </w:r>
    </w:p>
    <w:p w:rsidR="00A478F3" w:rsidRPr="001D7704" w:rsidRDefault="00A478F3" w:rsidP="00A478F3">
      <w:pPr>
        <w:pStyle w:val="EMEABodyText"/>
        <w:rPr>
          <w:highlight w:val="lightGray"/>
          <w:lang w:val="is-IS"/>
        </w:rPr>
      </w:pPr>
      <w:r w:rsidRPr="001D7704">
        <w:rPr>
          <w:highlight w:val="lightGray"/>
          <w:lang w:val="is-IS"/>
        </w:rPr>
        <w:t>EU/1/97/046/013 - 56 x 1 töflur</w:t>
      </w:r>
    </w:p>
    <w:p w:rsidR="00A478F3" w:rsidRPr="002B405D" w:rsidRDefault="00A478F3" w:rsidP="00A478F3">
      <w:pPr>
        <w:pStyle w:val="EMEABodyText"/>
        <w:rPr>
          <w:lang w:val="is-IS"/>
        </w:rPr>
      </w:pPr>
      <w:r w:rsidRPr="002B405D">
        <w:rPr>
          <w:highlight w:val="lightGray"/>
          <w:lang w:val="is-IS"/>
        </w:rPr>
        <w:t>EU/1/97/046/003 - 98 töflur</w:t>
      </w:r>
    </w:p>
    <w:p w:rsidR="00A478F3" w:rsidRPr="002B405D" w:rsidRDefault="00A478F3">
      <w:pPr>
        <w:pStyle w:val="EMEABodyText"/>
        <w:rPr>
          <w:lang w:val="is-IS"/>
        </w:rPr>
      </w:pPr>
    </w:p>
    <w:p w:rsidR="00A478F3" w:rsidRPr="002B405D" w:rsidRDefault="00A478F3">
      <w:pPr>
        <w:pStyle w:val="EMEABodyText"/>
        <w:rPr>
          <w:lang w:val="is-IS"/>
        </w:rPr>
      </w:pPr>
    </w:p>
    <w:p w:rsidR="00A478F3" w:rsidRPr="002B405D" w:rsidRDefault="00A478F3" w:rsidP="00A478F3">
      <w:pPr>
        <w:pStyle w:val="EMEATitlePAC"/>
        <w:rPr>
          <w:lang w:val="is-IS"/>
        </w:rPr>
      </w:pPr>
      <w:r w:rsidRPr="002B405D">
        <w:rPr>
          <w:lang w:val="is-IS"/>
        </w:rPr>
        <w:t>13.</w:t>
      </w:r>
      <w:r w:rsidRPr="002B405D">
        <w:rPr>
          <w:lang w:val="is-IS"/>
        </w:rPr>
        <w:tab/>
        <w:t xml:space="preserve">LOTUNÚMER </w:t>
      </w:r>
    </w:p>
    <w:p w:rsidR="00A478F3" w:rsidRPr="002B405D" w:rsidRDefault="00A478F3">
      <w:pPr>
        <w:pStyle w:val="EMEABodyText"/>
        <w:rPr>
          <w:lang w:val="is-IS"/>
        </w:rPr>
      </w:pPr>
    </w:p>
    <w:p w:rsidR="00A478F3" w:rsidRPr="002B405D" w:rsidRDefault="00A478F3">
      <w:pPr>
        <w:pStyle w:val="EMEABodyText"/>
        <w:rPr>
          <w:lang w:val="is-IS"/>
        </w:rPr>
      </w:pPr>
      <w:r w:rsidRPr="002B405D">
        <w:rPr>
          <w:lang w:val="is-IS"/>
        </w:rPr>
        <w:t>Lot</w:t>
      </w:r>
    </w:p>
    <w:p w:rsidR="00A478F3" w:rsidRPr="007C1EB5" w:rsidRDefault="00A478F3">
      <w:pPr>
        <w:pStyle w:val="EMEABodyText"/>
        <w:rPr>
          <w:lang w:val="is-IS"/>
        </w:rPr>
      </w:pPr>
    </w:p>
    <w:p w:rsidR="00A478F3" w:rsidRPr="007C1EB5" w:rsidRDefault="00A478F3">
      <w:pPr>
        <w:pStyle w:val="EMEABodyText"/>
        <w:rPr>
          <w:lang w:val="is-IS"/>
        </w:rPr>
      </w:pPr>
    </w:p>
    <w:p w:rsidR="00A478F3" w:rsidRPr="007C1EB5" w:rsidRDefault="00A478F3" w:rsidP="00A478F3">
      <w:pPr>
        <w:pStyle w:val="EMEATitlePAC"/>
        <w:rPr>
          <w:lang w:val="is-IS"/>
        </w:rPr>
      </w:pPr>
      <w:r w:rsidRPr="007C1EB5">
        <w:rPr>
          <w:lang w:val="is-IS"/>
        </w:rPr>
        <w:t>14.</w:t>
      </w:r>
      <w:r w:rsidRPr="007C1EB5">
        <w:rPr>
          <w:lang w:val="is-IS"/>
        </w:rPr>
        <w:tab/>
        <w:t>AFGREIÐSLUTILHÖGUN</w:t>
      </w:r>
    </w:p>
    <w:p w:rsidR="00A478F3" w:rsidRPr="007C1EB5" w:rsidRDefault="00A478F3">
      <w:pPr>
        <w:pStyle w:val="EMEABodyText"/>
        <w:rPr>
          <w:lang w:val="is-IS"/>
        </w:rPr>
      </w:pPr>
    </w:p>
    <w:p w:rsidR="00A478F3" w:rsidRPr="007C1EB5" w:rsidRDefault="00A478F3">
      <w:pPr>
        <w:pStyle w:val="EMEABodyText"/>
        <w:rPr>
          <w:lang w:val="is-IS"/>
        </w:rPr>
      </w:pPr>
      <w:r w:rsidRPr="007C1EB5">
        <w:rPr>
          <w:lang w:val="is-IS"/>
        </w:rPr>
        <w:t>Lyfið er lyfseðilsskylt.</w:t>
      </w:r>
    </w:p>
    <w:p w:rsidR="00A478F3" w:rsidRPr="007C1EB5" w:rsidRDefault="00A478F3">
      <w:pPr>
        <w:pStyle w:val="EMEABodyText"/>
        <w:rPr>
          <w:lang w:val="is-IS"/>
        </w:rPr>
      </w:pPr>
    </w:p>
    <w:p w:rsidR="00A478F3" w:rsidRPr="007C1EB5" w:rsidRDefault="00A478F3">
      <w:pPr>
        <w:pStyle w:val="EMEABodyText"/>
        <w:rPr>
          <w:lang w:val="is-IS"/>
        </w:rPr>
      </w:pPr>
    </w:p>
    <w:p w:rsidR="00A478F3" w:rsidRPr="007C1EB5" w:rsidRDefault="00A478F3" w:rsidP="00A478F3">
      <w:pPr>
        <w:pStyle w:val="EMEATitlePAC"/>
        <w:rPr>
          <w:lang w:val="is-IS"/>
        </w:rPr>
      </w:pPr>
      <w:r w:rsidRPr="007C1EB5">
        <w:rPr>
          <w:lang w:val="is-IS"/>
        </w:rPr>
        <w:t>15.</w:t>
      </w:r>
      <w:r w:rsidRPr="007C1EB5">
        <w:rPr>
          <w:lang w:val="is-IS"/>
        </w:rPr>
        <w:tab/>
        <w:t>NOTKUNARLEIÐBEININGAR</w:t>
      </w:r>
    </w:p>
    <w:p w:rsidR="00A478F3" w:rsidRPr="007C1EB5" w:rsidRDefault="00A478F3">
      <w:pPr>
        <w:pStyle w:val="EMEABodyText"/>
        <w:rPr>
          <w:lang w:val="is-IS"/>
        </w:rPr>
      </w:pPr>
    </w:p>
    <w:p w:rsidR="00A478F3" w:rsidRPr="00E337CE" w:rsidRDefault="00A478F3" w:rsidP="00A478F3">
      <w:pPr>
        <w:pStyle w:val="EMEABodyText"/>
        <w:rPr>
          <w:lang w:val="is-IS"/>
        </w:rPr>
      </w:pPr>
    </w:p>
    <w:p w:rsidR="00A478F3" w:rsidRPr="0023614E" w:rsidRDefault="00A478F3" w:rsidP="00A478F3">
      <w:pPr>
        <w:pStyle w:val="EMEATitlePAC"/>
        <w:rPr>
          <w:lang w:val="is-IS"/>
        </w:rPr>
      </w:pPr>
      <w:r w:rsidRPr="0023614E">
        <w:rPr>
          <w:lang w:val="is-IS"/>
        </w:rPr>
        <w:t>16.</w:t>
      </w:r>
      <w:r w:rsidRPr="0023614E">
        <w:rPr>
          <w:lang w:val="is-IS"/>
        </w:rPr>
        <w:tab/>
        <w:t>UPPLÝSINGAR MEÐ BLINDRALETRI</w:t>
      </w:r>
    </w:p>
    <w:p w:rsidR="00A478F3" w:rsidRPr="00E337CE" w:rsidRDefault="00A478F3" w:rsidP="00A478F3">
      <w:pPr>
        <w:pStyle w:val="EMEABodyText"/>
        <w:rPr>
          <w:lang w:val="is-IS"/>
        </w:rPr>
      </w:pPr>
    </w:p>
    <w:p w:rsidR="00A478F3" w:rsidRDefault="00A478F3">
      <w:pPr>
        <w:pStyle w:val="EMEABodyText"/>
        <w:rPr>
          <w:lang w:val="is-IS"/>
        </w:rPr>
      </w:pPr>
      <w:r w:rsidRPr="0023614E">
        <w:rPr>
          <w:lang w:val="is-IS"/>
        </w:rPr>
        <w:t>Aprovel 75 mg</w:t>
      </w:r>
    </w:p>
    <w:p w:rsidR="00CE4030" w:rsidRDefault="00CE4030" w:rsidP="00CE4030">
      <w:pPr>
        <w:pStyle w:val="EMEABodyText"/>
        <w:rPr>
          <w:lang w:val="is-IS"/>
        </w:rPr>
      </w:pPr>
      <w:bookmarkStart w:id="4" w:name="_Hlk520191926"/>
    </w:p>
    <w:p w:rsidR="00CE4030" w:rsidRPr="00CE4030" w:rsidRDefault="00CE4030" w:rsidP="00CE4030">
      <w:pPr>
        <w:pStyle w:val="EMEABodyText"/>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E4030" w:rsidRPr="00CE4030" w:rsidTr="003D3B97">
        <w:tc>
          <w:tcPr>
            <w:tcW w:w="9287" w:type="dxa"/>
          </w:tcPr>
          <w:p w:rsidR="00CE4030" w:rsidRPr="00CE4030" w:rsidRDefault="00CE4030" w:rsidP="00CE4030">
            <w:pPr>
              <w:pStyle w:val="EMEABodyText"/>
              <w:rPr>
                <w:b/>
                <w:lang w:val="is-IS"/>
              </w:rPr>
            </w:pPr>
            <w:r w:rsidRPr="00CE4030">
              <w:rPr>
                <w:b/>
                <w:lang w:val="is-IS"/>
              </w:rPr>
              <w:t>17.</w:t>
            </w:r>
            <w:r w:rsidRPr="00CE4030">
              <w:rPr>
                <w:b/>
                <w:lang w:val="is-IS"/>
              </w:rPr>
              <w:tab/>
              <w:t>EINKVÆMT AUÐKENNI – TVÍVÍTT STRIKAMERKI</w:t>
            </w:r>
          </w:p>
        </w:tc>
      </w:tr>
    </w:tbl>
    <w:p w:rsidR="00CE4030" w:rsidRPr="00CE4030" w:rsidRDefault="00CE4030" w:rsidP="00CE4030">
      <w:pPr>
        <w:pStyle w:val="EMEABodyText"/>
        <w:rPr>
          <w:lang w:val="is-IS"/>
        </w:rPr>
      </w:pPr>
    </w:p>
    <w:p w:rsidR="00CE4030" w:rsidRPr="00CE4030" w:rsidRDefault="00CE4030" w:rsidP="00CE4030">
      <w:pPr>
        <w:pStyle w:val="EMEABodyText"/>
        <w:rPr>
          <w:lang w:val="is-IS"/>
        </w:rPr>
      </w:pPr>
      <w:r w:rsidRPr="00CE4030">
        <w:rPr>
          <w:lang w:val="is-IS"/>
        </w:rPr>
        <w:t>Á pakkningunni er tvívítt strikamerki með einkvæmu auðkenni</w:t>
      </w:r>
      <w:r>
        <w:rPr>
          <w:lang w:val="is-IS"/>
        </w:rPr>
        <w:t>.</w:t>
      </w:r>
    </w:p>
    <w:p w:rsidR="00CE4030" w:rsidRPr="00CE4030" w:rsidRDefault="00CE4030" w:rsidP="00CE4030">
      <w:pPr>
        <w:pStyle w:val="EMEABodyText"/>
        <w:rPr>
          <w:lang w:val="is-IS"/>
        </w:rPr>
      </w:pPr>
    </w:p>
    <w:p w:rsidR="00CE4030" w:rsidRPr="00CE4030" w:rsidRDefault="00CE4030" w:rsidP="00CE4030">
      <w:pPr>
        <w:pStyle w:val="EMEABodyText"/>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E4030" w:rsidRPr="00CE4030" w:rsidTr="003D3B97">
        <w:tc>
          <w:tcPr>
            <w:tcW w:w="9287" w:type="dxa"/>
          </w:tcPr>
          <w:p w:rsidR="00CE4030" w:rsidRPr="00CE4030" w:rsidRDefault="00CE4030" w:rsidP="00CE4030">
            <w:pPr>
              <w:pStyle w:val="EMEABodyText"/>
              <w:rPr>
                <w:b/>
                <w:lang w:val="is-IS"/>
              </w:rPr>
            </w:pPr>
            <w:r w:rsidRPr="00CE4030">
              <w:rPr>
                <w:b/>
                <w:lang w:val="is-IS"/>
              </w:rPr>
              <w:t>18.</w:t>
            </w:r>
            <w:r w:rsidRPr="00CE4030">
              <w:rPr>
                <w:b/>
                <w:lang w:val="is-IS"/>
              </w:rPr>
              <w:tab/>
              <w:t>EINKVÆMT AUÐKENNI – UPPLÝSINGAR SEM FÓLK GETUR LESIÐ</w:t>
            </w:r>
          </w:p>
        </w:tc>
      </w:tr>
    </w:tbl>
    <w:p w:rsidR="00CE4030" w:rsidRPr="00CE4030" w:rsidRDefault="00CE4030" w:rsidP="00CE4030">
      <w:pPr>
        <w:pStyle w:val="EMEABodyText"/>
        <w:rPr>
          <w:lang w:val="is-IS"/>
        </w:rPr>
      </w:pPr>
    </w:p>
    <w:p w:rsidR="00CE4030" w:rsidRPr="00CE4030" w:rsidRDefault="00CE4030" w:rsidP="00CE4030">
      <w:pPr>
        <w:pStyle w:val="EMEABodyText"/>
        <w:rPr>
          <w:lang w:val="is-IS"/>
        </w:rPr>
      </w:pPr>
      <w:r>
        <w:rPr>
          <w:lang w:val="is-IS"/>
        </w:rPr>
        <w:t>PC:</w:t>
      </w:r>
    </w:p>
    <w:p w:rsidR="00CE4030" w:rsidRPr="00CE4030" w:rsidRDefault="00CE4030" w:rsidP="00CE4030">
      <w:pPr>
        <w:pStyle w:val="EMEABodyText"/>
        <w:rPr>
          <w:lang w:val="is-IS"/>
        </w:rPr>
      </w:pPr>
      <w:r>
        <w:rPr>
          <w:lang w:val="is-IS"/>
        </w:rPr>
        <w:t>SN:</w:t>
      </w:r>
    </w:p>
    <w:p w:rsidR="00CE4030" w:rsidRPr="0023614E" w:rsidRDefault="00CE4030">
      <w:pPr>
        <w:pStyle w:val="EMEABodyText"/>
        <w:rPr>
          <w:lang w:val="is-IS"/>
        </w:rPr>
      </w:pPr>
      <w:r w:rsidRPr="00CE4030">
        <w:rPr>
          <w:lang w:val="is-IS"/>
        </w:rPr>
        <w:t>NN:</w:t>
      </w:r>
    </w:p>
    <w:bookmarkEnd w:id="4"/>
    <w:p w:rsidR="00A478F3" w:rsidRPr="00EA4B55" w:rsidRDefault="00A478F3" w:rsidP="00A478F3">
      <w:pPr>
        <w:pStyle w:val="EMEATitlePAC"/>
        <w:rPr>
          <w:lang w:val="is-IS"/>
        </w:rPr>
      </w:pPr>
      <w:r w:rsidRPr="00EA4B55">
        <w:rPr>
          <w:u w:val="single"/>
          <w:lang w:val="is-IS"/>
        </w:rPr>
        <w:br w:type="page"/>
      </w:r>
      <w:r w:rsidRPr="00EA4B55">
        <w:rPr>
          <w:lang w:val="is-IS"/>
        </w:rPr>
        <w:t>LÁGMARKS UPPLÝSINGAR SEM SKULU KOMA FRAM Á ÞYNNUM EÐA STRIMLUM</w:t>
      </w:r>
    </w:p>
    <w:p w:rsidR="00A478F3" w:rsidRPr="00131A72" w:rsidRDefault="00A478F3">
      <w:pPr>
        <w:pStyle w:val="EMEABodyText"/>
        <w:rPr>
          <w:lang w:val="is-IS"/>
        </w:rPr>
      </w:pPr>
    </w:p>
    <w:p w:rsidR="00A478F3" w:rsidRPr="0081638D" w:rsidRDefault="00A478F3">
      <w:pPr>
        <w:pStyle w:val="EMEABodyText"/>
        <w:rPr>
          <w:lang w:val="is-IS"/>
        </w:rPr>
      </w:pPr>
    </w:p>
    <w:p w:rsidR="00A478F3" w:rsidRPr="001526D7" w:rsidRDefault="00A478F3" w:rsidP="00A478F3">
      <w:pPr>
        <w:pStyle w:val="EMEATitlePAC"/>
        <w:rPr>
          <w:lang w:val="is-IS"/>
        </w:rPr>
      </w:pPr>
      <w:r w:rsidRPr="001526D7">
        <w:rPr>
          <w:lang w:val="is-IS"/>
        </w:rPr>
        <w:t>1.</w:t>
      </w:r>
      <w:r w:rsidRPr="001526D7">
        <w:rPr>
          <w:lang w:val="is-IS"/>
        </w:rPr>
        <w:tab/>
        <w:t>HEITI LYFS</w:t>
      </w:r>
    </w:p>
    <w:p w:rsidR="00A478F3" w:rsidRPr="007B4B96" w:rsidRDefault="00A478F3">
      <w:pPr>
        <w:pStyle w:val="EMEABodyText"/>
        <w:rPr>
          <w:lang w:val="is-IS"/>
        </w:rPr>
      </w:pPr>
    </w:p>
    <w:p w:rsidR="00A478F3" w:rsidRPr="00D040F5" w:rsidRDefault="00A478F3">
      <w:pPr>
        <w:pStyle w:val="EMEABodyText"/>
        <w:rPr>
          <w:lang w:val="is-IS"/>
        </w:rPr>
      </w:pPr>
      <w:r w:rsidRPr="00D040F5">
        <w:rPr>
          <w:lang w:val="is-IS"/>
        </w:rPr>
        <w:t>Aprovel 75 mg töflur</w:t>
      </w:r>
    </w:p>
    <w:p w:rsidR="00A478F3" w:rsidRPr="00CF6D7F" w:rsidRDefault="00A478F3">
      <w:pPr>
        <w:pStyle w:val="EMEABodyText"/>
        <w:rPr>
          <w:lang w:val="is-IS"/>
        </w:rPr>
      </w:pPr>
      <w:r w:rsidRPr="00CF6D7F">
        <w:rPr>
          <w:lang w:val="is-IS"/>
        </w:rPr>
        <w:t>irbesartan</w:t>
      </w:r>
    </w:p>
    <w:p w:rsidR="00A478F3" w:rsidRPr="00D4265A" w:rsidRDefault="00A478F3">
      <w:pPr>
        <w:pStyle w:val="EMEABodyText"/>
        <w:rPr>
          <w:lang w:val="is-IS"/>
        </w:rPr>
      </w:pPr>
    </w:p>
    <w:p w:rsidR="00A478F3" w:rsidRPr="009E179A" w:rsidRDefault="00A478F3">
      <w:pPr>
        <w:pStyle w:val="EMEABodyText"/>
        <w:rPr>
          <w:lang w:val="is-IS"/>
        </w:rPr>
      </w:pPr>
    </w:p>
    <w:p w:rsidR="00A478F3" w:rsidRPr="009E179A" w:rsidRDefault="00A478F3" w:rsidP="00A478F3">
      <w:pPr>
        <w:pStyle w:val="EMEATitlePAC"/>
        <w:rPr>
          <w:lang w:val="is-IS"/>
        </w:rPr>
      </w:pPr>
      <w:r w:rsidRPr="009E179A">
        <w:rPr>
          <w:lang w:val="is-IS"/>
        </w:rPr>
        <w:t>2.</w:t>
      </w:r>
      <w:r w:rsidRPr="009E179A">
        <w:rPr>
          <w:lang w:val="is-IS"/>
        </w:rPr>
        <w:tab/>
        <w:t>NAFN MARKAÐSLEYFISHAFA</w:t>
      </w:r>
    </w:p>
    <w:p w:rsidR="00A478F3" w:rsidRPr="006918DC" w:rsidRDefault="00A478F3">
      <w:pPr>
        <w:pStyle w:val="EMEABodyText"/>
        <w:rPr>
          <w:lang w:val="is-IS"/>
        </w:rPr>
      </w:pPr>
    </w:p>
    <w:p w:rsidR="00A478F3" w:rsidRPr="00E337CE" w:rsidRDefault="00AC03AB">
      <w:pPr>
        <w:pStyle w:val="EMEABodyText"/>
        <w:rPr>
          <w:lang w:val="is-IS"/>
        </w:rPr>
      </w:pPr>
      <w:r>
        <w:rPr>
          <w:lang w:val="is-IS"/>
        </w:rPr>
        <w:t>sanofi-aventis groupe</w:t>
      </w:r>
    </w:p>
    <w:p w:rsidR="00A478F3" w:rsidRPr="00E337CE" w:rsidRDefault="00A478F3">
      <w:pPr>
        <w:pStyle w:val="EMEABodyText"/>
        <w:rPr>
          <w:lang w:val="is-IS"/>
        </w:rPr>
      </w:pPr>
    </w:p>
    <w:p w:rsidR="00A478F3" w:rsidRPr="0023614E" w:rsidRDefault="00A478F3">
      <w:pPr>
        <w:pStyle w:val="EMEABodyText"/>
        <w:rPr>
          <w:lang w:val="is-IS"/>
        </w:rPr>
      </w:pPr>
    </w:p>
    <w:p w:rsidR="00A478F3" w:rsidRPr="00EA4B55" w:rsidRDefault="00A478F3" w:rsidP="00A478F3">
      <w:pPr>
        <w:pStyle w:val="EMEATitlePAC"/>
        <w:rPr>
          <w:lang w:val="is-IS"/>
        </w:rPr>
      </w:pPr>
      <w:r w:rsidRPr="00EA4B55">
        <w:rPr>
          <w:lang w:val="is-IS"/>
        </w:rPr>
        <w:t>3.</w:t>
      </w:r>
      <w:r w:rsidRPr="00EA4B55">
        <w:rPr>
          <w:lang w:val="is-IS"/>
        </w:rPr>
        <w:tab/>
        <w:t>FYRNINGARDAGSETNING</w:t>
      </w:r>
    </w:p>
    <w:p w:rsidR="00A478F3" w:rsidRPr="00131A72" w:rsidRDefault="00A478F3">
      <w:pPr>
        <w:pStyle w:val="EMEABodyText"/>
        <w:rPr>
          <w:lang w:val="is-IS"/>
        </w:rPr>
      </w:pPr>
    </w:p>
    <w:p w:rsidR="00A478F3" w:rsidRPr="0081638D" w:rsidRDefault="00A478F3">
      <w:pPr>
        <w:pStyle w:val="EMEABodyText"/>
        <w:rPr>
          <w:lang w:val="is-IS"/>
        </w:rPr>
      </w:pPr>
      <w:r w:rsidRPr="0081638D">
        <w:rPr>
          <w:lang w:val="is-IS"/>
        </w:rPr>
        <w:t>Fyrnist</w:t>
      </w:r>
    </w:p>
    <w:p w:rsidR="00A478F3" w:rsidRPr="001526D7" w:rsidRDefault="00A478F3">
      <w:pPr>
        <w:pStyle w:val="EMEABodyText"/>
        <w:rPr>
          <w:lang w:val="is-IS"/>
        </w:rPr>
      </w:pPr>
    </w:p>
    <w:p w:rsidR="00A478F3" w:rsidRPr="007B4B96" w:rsidRDefault="00A478F3">
      <w:pPr>
        <w:pStyle w:val="EMEABodyText"/>
        <w:rPr>
          <w:lang w:val="is-IS"/>
        </w:rPr>
      </w:pPr>
    </w:p>
    <w:p w:rsidR="00A478F3" w:rsidRPr="00D040F5" w:rsidRDefault="00A478F3" w:rsidP="00A478F3">
      <w:pPr>
        <w:pStyle w:val="EMEATitlePAC"/>
        <w:rPr>
          <w:lang w:val="is-IS"/>
        </w:rPr>
      </w:pPr>
      <w:r w:rsidRPr="00D040F5">
        <w:rPr>
          <w:lang w:val="is-IS"/>
        </w:rPr>
        <w:t>4.</w:t>
      </w:r>
      <w:r w:rsidRPr="00D040F5">
        <w:rPr>
          <w:lang w:val="is-IS"/>
        </w:rPr>
        <w:tab/>
        <w:t>LOTUNÚMER</w:t>
      </w:r>
    </w:p>
    <w:p w:rsidR="00A478F3" w:rsidRPr="00CF6D7F" w:rsidRDefault="00A478F3">
      <w:pPr>
        <w:pStyle w:val="EMEABodyText"/>
        <w:rPr>
          <w:lang w:val="is-IS"/>
        </w:rPr>
      </w:pPr>
    </w:p>
    <w:p w:rsidR="00A478F3" w:rsidRPr="00D4265A" w:rsidRDefault="00A478F3">
      <w:pPr>
        <w:pStyle w:val="EMEABodyText"/>
        <w:rPr>
          <w:lang w:val="is-IS"/>
        </w:rPr>
      </w:pPr>
      <w:r w:rsidRPr="00D4265A">
        <w:rPr>
          <w:lang w:val="is-IS"/>
        </w:rPr>
        <w:t>Lot</w:t>
      </w:r>
    </w:p>
    <w:p w:rsidR="00A478F3" w:rsidRPr="009E179A" w:rsidRDefault="00A478F3">
      <w:pPr>
        <w:pStyle w:val="EMEABodyText"/>
        <w:rPr>
          <w:lang w:val="is-IS"/>
        </w:rPr>
      </w:pPr>
    </w:p>
    <w:p w:rsidR="00A478F3" w:rsidRPr="009E179A" w:rsidRDefault="00A478F3">
      <w:pPr>
        <w:pStyle w:val="EMEABodyText"/>
        <w:rPr>
          <w:lang w:val="is-IS"/>
        </w:rPr>
      </w:pPr>
    </w:p>
    <w:p w:rsidR="00A478F3" w:rsidRPr="0023614E" w:rsidRDefault="00A478F3" w:rsidP="00A478F3">
      <w:pPr>
        <w:pStyle w:val="EMEATitlePAC"/>
        <w:rPr>
          <w:lang w:val="is-IS"/>
        </w:rPr>
      </w:pPr>
      <w:r w:rsidRPr="006918DC">
        <w:rPr>
          <w:lang w:val="is-IS"/>
        </w:rPr>
        <w:t>5.</w:t>
      </w:r>
      <w:r w:rsidRPr="006918DC">
        <w:rPr>
          <w:lang w:val="is-IS"/>
        </w:rPr>
        <w:tab/>
      </w:r>
      <w:r w:rsidRPr="00E337CE">
        <w:rPr>
          <w:lang w:val="is-IS"/>
        </w:rPr>
        <w:t>ANNAÐ</w:t>
      </w:r>
    </w:p>
    <w:p w:rsidR="00A478F3" w:rsidRPr="00EA4B55" w:rsidRDefault="00A478F3">
      <w:pPr>
        <w:pStyle w:val="EMEABodyText"/>
        <w:rPr>
          <w:lang w:val="is-IS"/>
        </w:rPr>
      </w:pPr>
    </w:p>
    <w:p w:rsidR="00A478F3" w:rsidRPr="00131A72" w:rsidRDefault="00A478F3">
      <w:pPr>
        <w:pStyle w:val="EMEABodyText"/>
        <w:rPr>
          <w:lang w:val="is-IS"/>
        </w:rPr>
      </w:pPr>
      <w:r w:rsidRPr="00131A72">
        <w:rPr>
          <w:highlight w:val="lightGray"/>
          <w:lang w:val="is-IS"/>
        </w:rPr>
        <w:t>14 - 28 - 56 - 98 töflur:</w:t>
      </w:r>
    </w:p>
    <w:p w:rsidR="00A478F3" w:rsidRPr="001526D7" w:rsidRDefault="00A478F3" w:rsidP="00A478F3">
      <w:pPr>
        <w:pStyle w:val="EMEABodyText"/>
        <w:rPr>
          <w:lang w:val="is-IS"/>
        </w:rPr>
      </w:pPr>
      <w:r w:rsidRPr="0081638D">
        <w:rPr>
          <w:lang w:val="is-IS"/>
        </w:rPr>
        <w:t>Mán</w:t>
      </w:r>
      <w:r w:rsidRPr="0081638D">
        <w:rPr>
          <w:lang w:val="is-IS"/>
        </w:rPr>
        <w:br/>
        <w:t>Þri</w:t>
      </w:r>
      <w:r w:rsidRPr="001526D7">
        <w:rPr>
          <w:lang w:val="is-IS"/>
        </w:rPr>
        <w:br/>
        <w:t>Mið</w:t>
      </w:r>
      <w:r w:rsidRPr="001526D7">
        <w:rPr>
          <w:lang w:val="is-IS"/>
        </w:rPr>
        <w:br/>
        <w:t>Fim</w:t>
      </w:r>
      <w:r w:rsidRPr="001526D7">
        <w:rPr>
          <w:lang w:val="is-IS"/>
        </w:rPr>
        <w:br/>
        <w:t>Fös</w:t>
      </w:r>
      <w:r w:rsidRPr="001526D7">
        <w:rPr>
          <w:lang w:val="is-IS"/>
        </w:rPr>
        <w:br/>
        <w:t>Lau</w:t>
      </w:r>
      <w:r w:rsidRPr="001526D7">
        <w:rPr>
          <w:lang w:val="is-IS"/>
        </w:rPr>
        <w:br/>
        <w:t>Sun</w:t>
      </w:r>
    </w:p>
    <w:p w:rsidR="00A478F3" w:rsidRPr="007B4B96" w:rsidRDefault="00A478F3">
      <w:pPr>
        <w:pStyle w:val="EMEABodyText"/>
        <w:rPr>
          <w:lang w:val="is-IS"/>
        </w:rPr>
      </w:pPr>
    </w:p>
    <w:p w:rsidR="00A478F3" w:rsidRPr="00D040F5" w:rsidRDefault="00A478F3">
      <w:pPr>
        <w:pStyle w:val="EMEABodyText"/>
        <w:rPr>
          <w:lang w:val="is-IS"/>
        </w:rPr>
      </w:pPr>
      <w:r w:rsidRPr="00D040F5">
        <w:rPr>
          <w:highlight w:val="lightGray"/>
          <w:lang w:val="is-IS"/>
        </w:rPr>
        <w:t>56 x 1 töflur:</w:t>
      </w:r>
    </w:p>
    <w:p w:rsidR="00A478F3" w:rsidRPr="00CF6D7F" w:rsidRDefault="00A478F3" w:rsidP="00A478F3">
      <w:pPr>
        <w:pStyle w:val="EMEATitlePAC"/>
        <w:rPr>
          <w:lang w:val="is-IS"/>
        </w:rPr>
      </w:pPr>
      <w:r w:rsidRPr="00CF6D7F">
        <w:rPr>
          <w:lang w:val="is-IS"/>
        </w:rPr>
        <w:br w:type="page"/>
        <w:t>UPPLÝSINGAR SEM EIGA AÐ KOMA FRAM Á YTRI UMBÚÐUM</w:t>
      </w:r>
    </w:p>
    <w:p w:rsidR="00A478F3" w:rsidRPr="00CF6D7F" w:rsidRDefault="00A478F3" w:rsidP="00A478F3">
      <w:pPr>
        <w:pStyle w:val="EMEATitlePAC"/>
        <w:rPr>
          <w:lang w:val="is-IS"/>
        </w:rPr>
      </w:pPr>
    </w:p>
    <w:p w:rsidR="00A478F3" w:rsidRPr="00D4265A" w:rsidRDefault="00A478F3" w:rsidP="00A478F3">
      <w:pPr>
        <w:pStyle w:val="EMEATitlePAC"/>
        <w:rPr>
          <w:lang w:val="is-IS"/>
        </w:rPr>
      </w:pPr>
      <w:r w:rsidRPr="00D4265A">
        <w:rPr>
          <w:lang w:val="is-IS"/>
        </w:rPr>
        <w:t>YTRI UMBÚÐIR</w:t>
      </w:r>
    </w:p>
    <w:p w:rsidR="00A478F3" w:rsidRPr="009E179A" w:rsidRDefault="00A478F3">
      <w:pPr>
        <w:pStyle w:val="EMEABodyText"/>
        <w:rPr>
          <w:lang w:val="is-IS"/>
        </w:rPr>
      </w:pPr>
    </w:p>
    <w:p w:rsidR="00A478F3" w:rsidRPr="009E179A" w:rsidRDefault="00A478F3">
      <w:pPr>
        <w:pStyle w:val="EMEABodyText"/>
        <w:rPr>
          <w:lang w:val="is-IS"/>
        </w:rPr>
      </w:pPr>
    </w:p>
    <w:p w:rsidR="00A478F3" w:rsidRPr="006918DC" w:rsidRDefault="00A478F3" w:rsidP="00A478F3">
      <w:pPr>
        <w:pStyle w:val="EMEATitlePAC"/>
        <w:rPr>
          <w:lang w:val="is-IS"/>
        </w:rPr>
      </w:pPr>
      <w:r w:rsidRPr="006918DC">
        <w:rPr>
          <w:lang w:val="is-IS"/>
        </w:rPr>
        <w:t>1.</w:t>
      </w:r>
      <w:r w:rsidRPr="006918DC">
        <w:rPr>
          <w:lang w:val="is-IS"/>
        </w:rPr>
        <w:tab/>
        <w:t>HEITI LYFS</w:t>
      </w:r>
    </w:p>
    <w:p w:rsidR="00A478F3" w:rsidRPr="00B616D9" w:rsidRDefault="00A478F3">
      <w:pPr>
        <w:pStyle w:val="EMEABodyText"/>
        <w:rPr>
          <w:lang w:val="is-IS"/>
        </w:rPr>
      </w:pPr>
    </w:p>
    <w:p w:rsidR="00A478F3" w:rsidRPr="00B616D9" w:rsidRDefault="00A478F3">
      <w:pPr>
        <w:pStyle w:val="EMEABodyText"/>
        <w:rPr>
          <w:lang w:val="is-IS"/>
        </w:rPr>
      </w:pPr>
      <w:r w:rsidRPr="00B616D9">
        <w:rPr>
          <w:lang w:val="is-IS"/>
        </w:rPr>
        <w:t>Aprovel 150 mg töflur</w:t>
      </w:r>
    </w:p>
    <w:p w:rsidR="00A478F3" w:rsidRPr="00752A1D" w:rsidRDefault="00A478F3">
      <w:pPr>
        <w:pStyle w:val="EMEABodyText"/>
        <w:rPr>
          <w:lang w:val="is-IS"/>
        </w:rPr>
      </w:pPr>
      <w:r w:rsidRPr="00752A1D">
        <w:rPr>
          <w:lang w:val="is-IS"/>
        </w:rPr>
        <w:t>irbesartan</w:t>
      </w:r>
    </w:p>
    <w:p w:rsidR="00A478F3" w:rsidRPr="001845A8" w:rsidRDefault="00A478F3">
      <w:pPr>
        <w:pStyle w:val="EMEABodyText"/>
        <w:rPr>
          <w:lang w:val="is-IS"/>
        </w:rPr>
      </w:pPr>
    </w:p>
    <w:p w:rsidR="00A478F3" w:rsidRPr="007A20B7" w:rsidRDefault="00A478F3">
      <w:pPr>
        <w:pStyle w:val="EMEABodyText"/>
        <w:rPr>
          <w:lang w:val="is-IS"/>
        </w:rPr>
      </w:pPr>
    </w:p>
    <w:p w:rsidR="00A478F3" w:rsidRPr="00AF0A02" w:rsidRDefault="00A478F3" w:rsidP="00A478F3">
      <w:pPr>
        <w:pStyle w:val="EMEATitlePAC"/>
        <w:rPr>
          <w:lang w:val="is-IS"/>
        </w:rPr>
      </w:pPr>
      <w:r w:rsidRPr="00AF0A02">
        <w:rPr>
          <w:lang w:val="is-IS"/>
        </w:rPr>
        <w:t>2.</w:t>
      </w:r>
      <w:r w:rsidRPr="00AF0A02">
        <w:rPr>
          <w:lang w:val="is-IS"/>
        </w:rPr>
        <w:tab/>
        <w:t>VIRK(T) EFNI</w:t>
      </w:r>
    </w:p>
    <w:p w:rsidR="00A478F3" w:rsidRPr="0045683C" w:rsidRDefault="00A478F3">
      <w:pPr>
        <w:pStyle w:val="EMEABodyText"/>
        <w:rPr>
          <w:lang w:val="is-IS"/>
        </w:rPr>
      </w:pPr>
    </w:p>
    <w:p w:rsidR="00A478F3" w:rsidRPr="0045683C" w:rsidRDefault="00A478F3">
      <w:pPr>
        <w:pStyle w:val="EMEABodyText"/>
        <w:rPr>
          <w:lang w:val="is-IS"/>
        </w:rPr>
      </w:pPr>
      <w:r w:rsidRPr="0045683C">
        <w:rPr>
          <w:lang w:val="is-IS"/>
        </w:rPr>
        <w:t>Hver tafla inniheldur: irbesartan 150 mg</w:t>
      </w:r>
    </w:p>
    <w:p w:rsidR="00A478F3" w:rsidRPr="0045683C" w:rsidRDefault="00A478F3">
      <w:pPr>
        <w:pStyle w:val="EMEABodyText"/>
        <w:rPr>
          <w:lang w:val="is-IS"/>
        </w:rPr>
      </w:pPr>
    </w:p>
    <w:p w:rsidR="00A478F3" w:rsidRPr="0045683C" w:rsidRDefault="00A478F3">
      <w:pPr>
        <w:pStyle w:val="EMEABodyText"/>
        <w:rPr>
          <w:lang w:val="is-IS"/>
        </w:rPr>
      </w:pPr>
    </w:p>
    <w:p w:rsidR="00A478F3" w:rsidRPr="0045683C" w:rsidRDefault="00A478F3" w:rsidP="00A478F3">
      <w:pPr>
        <w:pStyle w:val="EMEATitlePAC"/>
        <w:rPr>
          <w:lang w:val="is-IS"/>
        </w:rPr>
      </w:pPr>
      <w:r w:rsidRPr="0045683C">
        <w:rPr>
          <w:lang w:val="is-IS"/>
        </w:rPr>
        <w:t>3.</w:t>
      </w:r>
      <w:r w:rsidRPr="0045683C">
        <w:rPr>
          <w:lang w:val="is-IS"/>
        </w:rPr>
        <w:tab/>
        <w:t>HJÁLPAREFNI</w:t>
      </w:r>
    </w:p>
    <w:p w:rsidR="00A478F3" w:rsidRPr="0045683C" w:rsidRDefault="00A478F3">
      <w:pPr>
        <w:pStyle w:val="EMEABodyText"/>
        <w:rPr>
          <w:lang w:val="is-IS"/>
        </w:rPr>
      </w:pPr>
    </w:p>
    <w:p w:rsidR="00A478F3" w:rsidRPr="001D7704" w:rsidRDefault="00A478F3" w:rsidP="00B12BD3">
      <w:pPr>
        <w:pStyle w:val="EMEABodyText"/>
        <w:rPr>
          <w:lang w:val="is-IS"/>
        </w:rPr>
      </w:pPr>
      <w:r w:rsidRPr="001D7704">
        <w:rPr>
          <w:lang w:val="is-IS"/>
        </w:rPr>
        <w:t>Hjálparefni: Inniheldur einnig laktósa mónóhýdrat</w:t>
      </w:r>
      <w:r w:rsidR="00CE4030" w:rsidRPr="00CE4030">
        <w:rPr>
          <w:lang w:val="is-IS"/>
        </w:rPr>
        <w:t>. Sjá frekari upplýsingar í fylgiseðli.</w:t>
      </w:r>
    </w:p>
    <w:p w:rsidR="00A478F3" w:rsidRPr="002B405D" w:rsidRDefault="00A478F3">
      <w:pPr>
        <w:pStyle w:val="EMEABodyText"/>
        <w:rPr>
          <w:lang w:val="is-IS"/>
        </w:rPr>
      </w:pPr>
    </w:p>
    <w:p w:rsidR="00A478F3" w:rsidRPr="002B405D" w:rsidRDefault="00A478F3">
      <w:pPr>
        <w:pStyle w:val="EMEABodyText"/>
        <w:rPr>
          <w:lang w:val="is-IS"/>
        </w:rPr>
      </w:pPr>
    </w:p>
    <w:p w:rsidR="00A478F3" w:rsidRPr="002B405D" w:rsidRDefault="00A478F3" w:rsidP="00A478F3">
      <w:pPr>
        <w:pStyle w:val="EMEATitlePAC"/>
        <w:rPr>
          <w:lang w:val="is-IS"/>
        </w:rPr>
      </w:pPr>
      <w:r w:rsidRPr="002B405D">
        <w:rPr>
          <w:lang w:val="is-IS"/>
        </w:rPr>
        <w:t>4.</w:t>
      </w:r>
      <w:r w:rsidRPr="002B405D">
        <w:rPr>
          <w:lang w:val="is-IS"/>
        </w:rPr>
        <w:tab/>
        <w:t>LYFJAFORM OG INNIHALD</w:t>
      </w:r>
    </w:p>
    <w:p w:rsidR="00A478F3" w:rsidRPr="002B405D" w:rsidRDefault="00A478F3">
      <w:pPr>
        <w:pStyle w:val="EMEABodyText"/>
        <w:rPr>
          <w:lang w:val="is-IS"/>
        </w:rPr>
      </w:pPr>
    </w:p>
    <w:p w:rsidR="00A478F3" w:rsidRPr="002B405D" w:rsidRDefault="00A478F3" w:rsidP="00A478F3">
      <w:pPr>
        <w:pStyle w:val="EMEABodyText"/>
        <w:rPr>
          <w:lang w:val="is-IS"/>
        </w:rPr>
      </w:pPr>
      <w:r w:rsidRPr="002B405D">
        <w:rPr>
          <w:lang w:val="is-IS"/>
        </w:rPr>
        <w:t>14 töflur</w:t>
      </w:r>
    </w:p>
    <w:p w:rsidR="00A478F3" w:rsidRPr="002B405D" w:rsidRDefault="00A478F3" w:rsidP="00A478F3">
      <w:pPr>
        <w:pStyle w:val="EMEABodyText"/>
        <w:rPr>
          <w:lang w:val="is-IS"/>
        </w:rPr>
      </w:pPr>
      <w:r w:rsidRPr="002B405D">
        <w:rPr>
          <w:lang w:val="is-IS"/>
        </w:rPr>
        <w:t>28 töflur</w:t>
      </w:r>
    </w:p>
    <w:p w:rsidR="00A478F3" w:rsidRPr="002B405D" w:rsidRDefault="00A478F3" w:rsidP="00A478F3">
      <w:pPr>
        <w:pStyle w:val="EMEABodyText"/>
        <w:rPr>
          <w:lang w:val="is-IS"/>
        </w:rPr>
      </w:pPr>
      <w:r w:rsidRPr="002B405D">
        <w:rPr>
          <w:lang w:val="is-IS"/>
        </w:rPr>
        <w:t>56 töflur</w:t>
      </w:r>
    </w:p>
    <w:p w:rsidR="00A478F3" w:rsidRPr="007C1EB5" w:rsidRDefault="00A478F3" w:rsidP="00A478F3">
      <w:pPr>
        <w:pStyle w:val="EMEABodyText"/>
        <w:rPr>
          <w:lang w:val="is-IS"/>
        </w:rPr>
      </w:pPr>
      <w:r w:rsidRPr="007C1EB5">
        <w:rPr>
          <w:lang w:val="is-IS"/>
        </w:rPr>
        <w:t>56 x 1 töflur</w:t>
      </w:r>
    </w:p>
    <w:p w:rsidR="00A478F3" w:rsidRPr="007C1EB5" w:rsidRDefault="00A478F3">
      <w:pPr>
        <w:pStyle w:val="EMEABodyText"/>
        <w:rPr>
          <w:lang w:val="is-IS"/>
        </w:rPr>
      </w:pPr>
      <w:r w:rsidRPr="007C1EB5">
        <w:rPr>
          <w:lang w:val="is-IS"/>
        </w:rPr>
        <w:t>98 töflur</w:t>
      </w:r>
    </w:p>
    <w:p w:rsidR="00A478F3" w:rsidRPr="007C1EB5" w:rsidRDefault="00A478F3">
      <w:pPr>
        <w:pStyle w:val="EMEABodyText"/>
        <w:rPr>
          <w:lang w:val="is-IS"/>
        </w:rPr>
      </w:pPr>
    </w:p>
    <w:p w:rsidR="00A478F3" w:rsidRPr="007C1EB5" w:rsidRDefault="00A478F3">
      <w:pPr>
        <w:pStyle w:val="EMEABodyText"/>
        <w:rPr>
          <w:lang w:val="is-IS"/>
        </w:rPr>
      </w:pPr>
    </w:p>
    <w:p w:rsidR="00A478F3" w:rsidRPr="007C1EB5" w:rsidRDefault="00A478F3" w:rsidP="00A478F3">
      <w:pPr>
        <w:pStyle w:val="EMEATitlePAC"/>
        <w:rPr>
          <w:lang w:val="is-IS"/>
        </w:rPr>
      </w:pPr>
      <w:r w:rsidRPr="007C1EB5">
        <w:rPr>
          <w:lang w:val="is-IS"/>
        </w:rPr>
        <w:t>5.</w:t>
      </w:r>
      <w:r w:rsidRPr="007C1EB5">
        <w:rPr>
          <w:lang w:val="is-IS"/>
        </w:rPr>
        <w:tab/>
        <w:t>AÐFERÐ VIÐ LYFJAGJÖF OG ÍKOMULEIÐ(IR)</w:t>
      </w:r>
    </w:p>
    <w:p w:rsidR="00A478F3" w:rsidRPr="007C1EB5" w:rsidRDefault="00A478F3">
      <w:pPr>
        <w:pStyle w:val="EMEABodyText"/>
        <w:rPr>
          <w:lang w:val="is-IS"/>
        </w:rPr>
      </w:pPr>
    </w:p>
    <w:p w:rsidR="00A478F3" w:rsidRPr="007B5A64" w:rsidRDefault="00A478F3" w:rsidP="00A478F3">
      <w:pPr>
        <w:pStyle w:val="EMEABodyText"/>
        <w:rPr>
          <w:lang w:val="is-IS"/>
        </w:rPr>
      </w:pPr>
      <w:r w:rsidRPr="007C1EB5">
        <w:rPr>
          <w:lang w:val="is-IS"/>
        </w:rPr>
        <w:t xml:space="preserve">Til inntöku. </w:t>
      </w:r>
      <w:r w:rsidRPr="00E337CE">
        <w:rPr>
          <w:lang w:val="is-IS"/>
        </w:rPr>
        <w:t>Lesið fylgiseðilinn fyrir notkun.</w:t>
      </w:r>
    </w:p>
    <w:p w:rsidR="00A478F3" w:rsidRPr="007B5A64" w:rsidRDefault="00A478F3">
      <w:pPr>
        <w:pStyle w:val="EMEABodyText"/>
        <w:rPr>
          <w:lang w:val="is-IS"/>
        </w:rPr>
      </w:pPr>
    </w:p>
    <w:p w:rsidR="00A478F3" w:rsidRPr="007B5A64" w:rsidRDefault="00A478F3">
      <w:pPr>
        <w:pStyle w:val="EMEABodyText"/>
        <w:rPr>
          <w:lang w:val="is-IS"/>
        </w:rPr>
      </w:pPr>
    </w:p>
    <w:p w:rsidR="00A478F3" w:rsidRPr="007B5A64" w:rsidRDefault="00A478F3" w:rsidP="00A478F3">
      <w:pPr>
        <w:pStyle w:val="EMEATitlePAC"/>
        <w:ind w:left="600" w:hanging="600"/>
        <w:rPr>
          <w:lang w:val="is-IS"/>
        </w:rPr>
      </w:pPr>
      <w:r w:rsidRPr="007B5A64">
        <w:rPr>
          <w:lang w:val="is-IS"/>
        </w:rPr>
        <w:t>6.</w:t>
      </w:r>
      <w:r w:rsidRPr="007B5A64">
        <w:rPr>
          <w:lang w:val="is-IS"/>
        </w:rPr>
        <w:tab/>
        <w:t>SÉRSTÖK VARNAÐARORÐ UM AÐ LYFIÐ SKULI GEYMT ÞAR SEM BÖRN HVORKI NÁ TIL NÉ SJÁ</w:t>
      </w:r>
    </w:p>
    <w:p w:rsidR="00A478F3" w:rsidRPr="007B5A64" w:rsidRDefault="00A478F3">
      <w:pPr>
        <w:pStyle w:val="EMEABodyText"/>
        <w:rPr>
          <w:lang w:val="is-IS"/>
        </w:rPr>
      </w:pPr>
    </w:p>
    <w:p w:rsidR="00A478F3" w:rsidRPr="007B5A64" w:rsidRDefault="00A478F3">
      <w:pPr>
        <w:pStyle w:val="EMEABodyText"/>
        <w:rPr>
          <w:lang w:val="is-IS"/>
        </w:rPr>
      </w:pPr>
      <w:r w:rsidRPr="007B5A64">
        <w:rPr>
          <w:lang w:val="is-IS"/>
        </w:rPr>
        <w:t>Geymið þar sem börn hvorki ná til né sjá.</w:t>
      </w:r>
    </w:p>
    <w:p w:rsidR="00A478F3" w:rsidRPr="007B5A64" w:rsidRDefault="00A478F3">
      <w:pPr>
        <w:pStyle w:val="EMEABodyText"/>
        <w:rPr>
          <w:lang w:val="is-IS"/>
        </w:rPr>
      </w:pPr>
    </w:p>
    <w:p w:rsidR="00A478F3" w:rsidRPr="007B5A64" w:rsidRDefault="00A478F3">
      <w:pPr>
        <w:pStyle w:val="EMEABodyText"/>
        <w:rPr>
          <w:lang w:val="is-IS"/>
        </w:rPr>
      </w:pPr>
    </w:p>
    <w:p w:rsidR="00A478F3" w:rsidRPr="007B5A64" w:rsidRDefault="00A478F3" w:rsidP="00A478F3">
      <w:pPr>
        <w:pStyle w:val="EMEATitlePAC"/>
        <w:rPr>
          <w:lang w:val="is-IS"/>
        </w:rPr>
      </w:pPr>
      <w:r w:rsidRPr="007B5A64">
        <w:rPr>
          <w:lang w:val="is-IS"/>
        </w:rPr>
        <w:t>7.</w:t>
      </w:r>
      <w:r w:rsidRPr="007B5A64">
        <w:rPr>
          <w:lang w:val="is-IS"/>
        </w:rPr>
        <w:tab/>
        <w:t>ÖNNUR SÉRSTÖK VARNAÐARORÐ, EF MEÐ ÞARF</w:t>
      </w:r>
    </w:p>
    <w:p w:rsidR="00A478F3" w:rsidRPr="007B5A64" w:rsidRDefault="00A478F3">
      <w:pPr>
        <w:pStyle w:val="EMEABodyText"/>
        <w:rPr>
          <w:lang w:val="is-IS"/>
        </w:rPr>
      </w:pPr>
    </w:p>
    <w:p w:rsidR="00A478F3" w:rsidRPr="007B5A64" w:rsidRDefault="00A478F3">
      <w:pPr>
        <w:pStyle w:val="EMEABodyText"/>
        <w:rPr>
          <w:lang w:val="is-IS"/>
        </w:rPr>
      </w:pPr>
    </w:p>
    <w:p w:rsidR="00A478F3" w:rsidRPr="007B5A64" w:rsidRDefault="00A478F3" w:rsidP="00A478F3">
      <w:pPr>
        <w:pStyle w:val="EMEATitlePAC"/>
        <w:rPr>
          <w:lang w:val="is-IS"/>
        </w:rPr>
      </w:pPr>
      <w:r w:rsidRPr="007B5A64">
        <w:rPr>
          <w:lang w:val="is-IS"/>
        </w:rPr>
        <w:t>8.</w:t>
      </w:r>
      <w:r w:rsidRPr="007B5A64">
        <w:rPr>
          <w:lang w:val="is-IS"/>
        </w:rPr>
        <w:tab/>
        <w:t>FYRNINGARDAGSETNING</w:t>
      </w:r>
    </w:p>
    <w:p w:rsidR="00A478F3" w:rsidRPr="007B5A64" w:rsidRDefault="00A478F3">
      <w:pPr>
        <w:pStyle w:val="EMEABodyText"/>
        <w:rPr>
          <w:lang w:val="is-IS"/>
        </w:rPr>
      </w:pPr>
    </w:p>
    <w:p w:rsidR="00A478F3" w:rsidRPr="007B5A64" w:rsidRDefault="00A478F3">
      <w:pPr>
        <w:pStyle w:val="EMEABodyText"/>
        <w:rPr>
          <w:lang w:val="is-IS"/>
        </w:rPr>
      </w:pPr>
      <w:r w:rsidRPr="007B5A64">
        <w:rPr>
          <w:lang w:val="is-IS"/>
        </w:rPr>
        <w:t>Fyrnist</w:t>
      </w:r>
    </w:p>
    <w:p w:rsidR="00A478F3" w:rsidRPr="007B5A64" w:rsidRDefault="00A478F3">
      <w:pPr>
        <w:pStyle w:val="EMEABodyText"/>
        <w:rPr>
          <w:lang w:val="is-IS"/>
        </w:rPr>
      </w:pPr>
    </w:p>
    <w:p w:rsidR="00A478F3" w:rsidRPr="007B5A64" w:rsidRDefault="00A478F3">
      <w:pPr>
        <w:pStyle w:val="EMEABodyText"/>
        <w:rPr>
          <w:lang w:val="is-IS"/>
        </w:rPr>
      </w:pPr>
    </w:p>
    <w:p w:rsidR="00A478F3" w:rsidRPr="007B5A64" w:rsidRDefault="00A478F3" w:rsidP="00A478F3">
      <w:pPr>
        <w:pStyle w:val="EMEATitlePAC"/>
        <w:rPr>
          <w:lang w:val="is-IS"/>
        </w:rPr>
      </w:pPr>
      <w:r w:rsidRPr="007B5A64">
        <w:rPr>
          <w:lang w:val="is-IS"/>
        </w:rPr>
        <w:t>9.</w:t>
      </w:r>
      <w:r w:rsidRPr="007B5A64">
        <w:rPr>
          <w:lang w:val="is-IS"/>
        </w:rPr>
        <w:tab/>
        <w:t>SÉRSTÖK GEYMSLUSKILYRÐI</w:t>
      </w:r>
    </w:p>
    <w:p w:rsidR="00A478F3" w:rsidRPr="007B5A64" w:rsidRDefault="00A478F3">
      <w:pPr>
        <w:pStyle w:val="EMEABodyText"/>
        <w:rPr>
          <w:lang w:val="is-IS"/>
        </w:rPr>
      </w:pPr>
    </w:p>
    <w:p w:rsidR="00A478F3" w:rsidRPr="00131A72" w:rsidRDefault="00A478F3">
      <w:pPr>
        <w:pStyle w:val="EMEABodyText"/>
        <w:rPr>
          <w:lang w:val="is-IS"/>
        </w:rPr>
      </w:pPr>
      <w:r w:rsidRPr="007B5A64">
        <w:rPr>
          <w:lang w:val="is-IS"/>
        </w:rPr>
        <w:t xml:space="preserve">Geymið við </w:t>
      </w:r>
      <w:r w:rsidR="00D1353F">
        <w:rPr>
          <w:lang w:val="is-IS"/>
        </w:rPr>
        <w:t xml:space="preserve">lægri </w:t>
      </w:r>
      <w:r w:rsidR="00131A72">
        <w:rPr>
          <w:lang w:val="is-IS"/>
        </w:rPr>
        <w:t>hita</w:t>
      </w:r>
      <w:r w:rsidRPr="00131A72">
        <w:rPr>
          <w:lang w:val="is-IS"/>
        </w:rPr>
        <w:t xml:space="preserve"> en 30°C.</w:t>
      </w:r>
    </w:p>
    <w:p w:rsidR="00A478F3" w:rsidRPr="0081638D" w:rsidRDefault="00A478F3">
      <w:pPr>
        <w:pStyle w:val="EMEABodyText"/>
        <w:rPr>
          <w:lang w:val="is-IS"/>
        </w:rPr>
      </w:pPr>
    </w:p>
    <w:p w:rsidR="00A478F3" w:rsidRPr="001526D7" w:rsidRDefault="00A478F3">
      <w:pPr>
        <w:pStyle w:val="EMEABodyText"/>
        <w:rPr>
          <w:lang w:val="is-IS"/>
        </w:rPr>
      </w:pPr>
    </w:p>
    <w:p w:rsidR="00A478F3" w:rsidRPr="007B4B96" w:rsidRDefault="00A478F3" w:rsidP="00A478F3">
      <w:pPr>
        <w:pStyle w:val="EMEATitlePAC"/>
        <w:ind w:left="600" w:hanging="600"/>
        <w:rPr>
          <w:lang w:val="is-IS"/>
        </w:rPr>
      </w:pPr>
      <w:r w:rsidRPr="001526D7">
        <w:rPr>
          <w:lang w:val="is-IS"/>
        </w:rPr>
        <w:t>10.</w:t>
      </w:r>
      <w:r w:rsidRPr="001526D7">
        <w:rPr>
          <w:lang w:val="is-IS"/>
        </w:rPr>
        <w:tab/>
        <w:t>SÉR</w:t>
      </w:r>
      <w:r w:rsidRPr="007B4B96">
        <w:rPr>
          <w:lang w:val="is-IS"/>
        </w:rPr>
        <w:t>STAKAR VARÚÐARRÁÐSTAFANIR VIÐ FÖRGUN LYFJALEIFA EÐA ÚRGANGS VEGNA LYFSINS ÞAR SEM VIÐ Á</w:t>
      </w:r>
    </w:p>
    <w:p w:rsidR="00A478F3" w:rsidRPr="00D040F5" w:rsidRDefault="00A478F3">
      <w:pPr>
        <w:pStyle w:val="EMEABodyText"/>
        <w:rPr>
          <w:lang w:val="is-IS"/>
        </w:rPr>
      </w:pPr>
    </w:p>
    <w:p w:rsidR="00A478F3" w:rsidRPr="00CF6D7F" w:rsidRDefault="00A478F3">
      <w:pPr>
        <w:pStyle w:val="EMEABodyText"/>
        <w:rPr>
          <w:lang w:val="is-IS"/>
        </w:rPr>
      </w:pPr>
    </w:p>
    <w:p w:rsidR="00A478F3" w:rsidRPr="00D4265A" w:rsidRDefault="00A478F3" w:rsidP="00A478F3">
      <w:pPr>
        <w:pStyle w:val="EMEATitlePAC"/>
        <w:rPr>
          <w:lang w:val="is-IS"/>
        </w:rPr>
      </w:pPr>
      <w:r w:rsidRPr="00D4265A">
        <w:rPr>
          <w:lang w:val="is-IS"/>
        </w:rPr>
        <w:t>11.</w:t>
      </w:r>
      <w:r w:rsidRPr="00D4265A">
        <w:rPr>
          <w:lang w:val="is-IS"/>
        </w:rPr>
        <w:tab/>
        <w:t>NAFN OG HEIMILISFANG MARKAÐSLEYFISHAFA</w:t>
      </w:r>
    </w:p>
    <w:p w:rsidR="00A478F3" w:rsidRPr="009E179A" w:rsidRDefault="00A478F3">
      <w:pPr>
        <w:pStyle w:val="EMEABodyText"/>
        <w:rPr>
          <w:lang w:val="is-IS"/>
        </w:rPr>
      </w:pPr>
    </w:p>
    <w:p w:rsidR="00A478F3" w:rsidRPr="007A20B7" w:rsidRDefault="00AC03AB">
      <w:pPr>
        <w:pStyle w:val="EMEAAddress"/>
        <w:rPr>
          <w:lang w:val="is-IS"/>
        </w:rPr>
      </w:pPr>
      <w:r>
        <w:rPr>
          <w:lang w:val="is-IS"/>
        </w:rPr>
        <w:t>sanofi-aventis groupe</w:t>
      </w:r>
      <w:r w:rsidR="00A478F3" w:rsidRPr="00B616D9">
        <w:rPr>
          <w:lang w:val="is-IS"/>
        </w:rPr>
        <w:br/>
        <w:t>54</w:t>
      </w:r>
      <w:r w:rsidR="00D23400" w:rsidRPr="00B616D9">
        <w:rPr>
          <w:lang w:val="is-IS"/>
        </w:rPr>
        <w:t>,</w:t>
      </w:r>
      <w:r w:rsidR="00A478F3" w:rsidRPr="00752A1D">
        <w:rPr>
          <w:lang w:val="is-IS"/>
        </w:rPr>
        <w:t xml:space="preserve"> rue La Boétie</w:t>
      </w:r>
      <w:r w:rsidR="00A478F3" w:rsidRPr="00752A1D">
        <w:rPr>
          <w:lang w:val="is-IS"/>
        </w:rPr>
        <w:br/>
      </w:r>
      <w:r w:rsidR="000F767E" w:rsidRPr="001845A8">
        <w:rPr>
          <w:lang w:val="is-IS"/>
        </w:rPr>
        <w:t>F</w:t>
      </w:r>
      <w:r w:rsidR="000F767E" w:rsidRPr="001845A8">
        <w:rPr>
          <w:lang w:val="is-IS"/>
        </w:rPr>
        <w:noBreakHyphen/>
      </w:r>
      <w:r w:rsidR="00A478F3" w:rsidRPr="007A20B7">
        <w:rPr>
          <w:lang w:val="is-IS"/>
        </w:rPr>
        <w:t>75008 Paris </w:t>
      </w:r>
      <w:r w:rsidR="00A478F3" w:rsidRPr="007A20B7">
        <w:rPr>
          <w:lang w:val="is-IS"/>
        </w:rPr>
        <w:noBreakHyphen/>
        <w:t> Frakkland</w:t>
      </w:r>
    </w:p>
    <w:p w:rsidR="00A478F3" w:rsidRPr="00AF0A02" w:rsidRDefault="00A478F3">
      <w:pPr>
        <w:pStyle w:val="EMEABodyText"/>
        <w:rPr>
          <w:lang w:val="is-IS"/>
        </w:rPr>
      </w:pPr>
    </w:p>
    <w:p w:rsidR="00A478F3" w:rsidRPr="0045683C" w:rsidRDefault="00A478F3">
      <w:pPr>
        <w:pStyle w:val="EMEABodyText"/>
        <w:rPr>
          <w:lang w:val="is-IS"/>
        </w:rPr>
      </w:pPr>
    </w:p>
    <w:p w:rsidR="00A478F3" w:rsidRPr="0045683C" w:rsidRDefault="00A478F3" w:rsidP="00A478F3">
      <w:pPr>
        <w:pStyle w:val="EMEATitlePAC"/>
        <w:rPr>
          <w:lang w:val="is-IS"/>
        </w:rPr>
      </w:pPr>
      <w:r w:rsidRPr="0045683C">
        <w:rPr>
          <w:lang w:val="is-IS"/>
        </w:rPr>
        <w:t>12.</w:t>
      </w:r>
      <w:r w:rsidRPr="0045683C">
        <w:rPr>
          <w:lang w:val="is-IS"/>
        </w:rPr>
        <w:tab/>
        <w:t>MARKAÐSLEYFISNÚMER</w:t>
      </w:r>
    </w:p>
    <w:p w:rsidR="00A478F3" w:rsidRPr="0045683C" w:rsidRDefault="00A478F3">
      <w:pPr>
        <w:pStyle w:val="EMEABodyText"/>
        <w:rPr>
          <w:lang w:val="is-IS"/>
        </w:rPr>
      </w:pPr>
    </w:p>
    <w:p w:rsidR="00A478F3" w:rsidRPr="0045683C" w:rsidRDefault="00A478F3" w:rsidP="00A478F3">
      <w:pPr>
        <w:pStyle w:val="EMEABodyText"/>
        <w:rPr>
          <w:highlight w:val="lightGray"/>
          <w:lang w:val="is-IS"/>
        </w:rPr>
      </w:pPr>
      <w:r w:rsidRPr="0045683C">
        <w:rPr>
          <w:highlight w:val="lightGray"/>
          <w:lang w:val="is-IS"/>
        </w:rPr>
        <w:t>EU/1/97/046/011 - 14 töflur</w:t>
      </w:r>
    </w:p>
    <w:p w:rsidR="00A478F3" w:rsidRPr="0045683C" w:rsidRDefault="00A478F3" w:rsidP="00A478F3">
      <w:pPr>
        <w:pStyle w:val="EMEABodyText"/>
        <w:rPr>
          <w:highlight w:val="lightGray"/>
          <w:lang w:val="is-IS"/>
        </w:rPr>
      </w:pPr>
      <w:r w:rsidRPr="0045683C">
        <w:rPr>
          <w:highlight w:val="lightGray"/>
          <w:lang w:val="is-IS"/>
        </w:rPr>
        <w:t>EU/1/97/046/004 - 28 töflur</w:t>
      </w:r>
    </w:p>
    <w:p w:rsidR="00A478F3" w:rsidRPr="001D7704" w:rsidRDefault="00A478F3" w:rsidP="00A478F3">
      <w:pPr>
        <w:pStyle w:val="EMEABodyText"/>
        <w:rPr>
          <w:highlight w:val="lightGray"/>
          <w:lang w:val="is-IS"/>
        </w:rPr>
      </w:pPr>
      <w:r w:rsidRPr="001D7704">
        <w:rPr>
          <w:highlight w:val="lightGray"/>
          <w:lang w:val="is-IS"/>
        </w:rPr>
        <w:t>EU/1/97/046/005 - 56 töflur</w:t>
      </w:r>
    </w:p>
    <w:p w:rsidR="00A478F3" w:rsidRPr="001D7704" w:rsidRDefault="00A478F3" w:rsidP="00A478F3">
      <w:pPr>
        <w:pStyle w:val="EMEABodyText"/>
        <w:rPr>
          <w:highlight w:val="lightGray"/>
          <w:lang w:val="is-IS"/>
        </w:rPr>
      </w:pPr>
      <w:r w:rsidRPr="001D7704">
        <w:rPr>
          <w:highlight w:val="lightGray"/>
          <w:lang w:val="is-IS"/>
        </w:rPr>
        <w:t>EU/1/97/046/014 - 56 x 1 töflur</w:t>
      </w:r>
    </w:p>
    <w:p w:rsidR="00A478F3" w:rsidRPr="002B405D" w:rsidRDefault="00A478F3" w:rsidP="00A478F3">
      <w:pPr>
        <w:pStyle w:val="EMEABodyText"/>
        <w:rPr>
          <w:lang w:val="is-IS"/>
        </w:rPr>
      </w:pPr>
      <w:r w:rsidRPr="002B405D">
        <w:rPr>
          <w:highlight w:val="lightGray"/>
          <w:lang w:val="is-IS"/>
        </w:rPr>
        <w:t>EU/1/97/046/006 - 98 töflur</w:t>
      </w:r>
    </w:p>
    <w:p w:rsidR="00A478F3" w:rsidRPr="002B405D" w:rsidRDefault="00A478F3">
      <w:pPr>
        <w:pStyle w:val="EMEABodyText"/>
        <w:rPr>
          <w:lang w:val="is-IS"/>
        </w:rPr>
      </w:pPr>
    </w:p>
    <w:p w:rsidR="00A478F3" w:rsidRPr="002B405D" w:rsidRDefault="00A478F3">
      <w:pPr>
        <w:pStyle w:val="EMEABodyText"/>
        <w:rPr>
          <w:lang w:val="is-IS"/>
        </w:rPr>
      </w:pPr>
    </w:p>
    <w:p w:rsidR="00A478F3" w:rsidRPr="002B405D" w:rsidRDefault="00A478F3" w:rsidP="00A478F3">
      <w:pPr>
        <w:pStyle w:val="EMEATitlePAC"/>
        <w:rPr>
          <w:lang w:val="is-IS"/>
        </w:rPr>
      </w:pPr>
      <w:r w:rsidRPr="002B405D">
        <w:rPr>
          <w:lang w:val="is-IS"/>
        </w:rPr>
        <w:t>13.</w:t>
      </w:r>
      <w:r w:rsidRPr="002B405D">
        <w:rPr>
          <w:lang w:val="is-IS"/>
        </w:rPr>
        <w:tab/>
        <w:t xml:space="preserve">LOTUNÚMER </w:t>
      </w:r>
    </w:p>
    <w:p w:rsidR="00A478F3" w:rsidRPr="002B405D" w:rsidRDefault="00A478F3">
      <w:pPr>
        <w:pStyle w:val="EMEABodyText"/>
        <w:rPr>
          <w:lang w:val="is-IS"/>
        </w:rPr>
      </w:pPr>
    </w:p>
    <w:p w:rsidR="00A478F3" w:rsidRPr="002B405D" w:rsidRDefault="00A478F3">
      <w:pPr>
        <w:pStyle w:val="EMEABodyText"/>
        <w:rPr>
          <w:lang w:val="is-IS"/>
        </w:rPr>
      </w:pPr>
      <w:r w:rsidRPr="002B405D">
        <w:rPr>
          <w:lang w:val="is-IS"/>
        </w:rPr>
        <w:t>Lot</w:t>
      </w:r>
    </w:p>
    <w:p w:rsidR="00A478F3" w:rsidRPr="007C1EB5" w:rsidRDefault="00A478F3">
      <w:pPr>
        <w:pStyle w:val="EMEABodyText"/>
        <w:rPr>
          <w:lang w:val="is-IS"/>
        </w:rPr>
      </w:pPr>
    </w:p>
    <w:p w:rsidR="00A478F3" w:rsidRPr="007C1EB5" w:rsidRDefault="00A478F3">
      <w:pPr>
        <w:pStyle w:val="EMEABodyText"/>
        <w:rPr>
          <w:lang w:val="is-IS"/>
        </w:rPr>
      </w:pPr>
    </w:p>
    <w:p w:rsidR="00A478F3" w:rsidRPr="007C1EB5" w:rsidRDefault="00A478F3" w:rsidP="00A478F3">
      <w:pPr>
        <w:pStyle w:val="EMEATitlePAC"/>
        <w:rPr>
          <w:lang w:val="is-IS"/>
        </w:rPr>
      </w:pPr>
      <w:r w:rsidRPr="007C1EB5">
        <w:rPr>
          <w:lang w:val="is-IS"/>
        </w:rPr>
        <w:t>14.</w:t>
      </w:r>
      <w:r w:rsidRPr="007C1EB5">
        <w:rPr>
          <w:lang w:val="is-IS"/>
        </w:rPr>
        <w:tab/>
        <w:t>AFGREIÐSLUTILHÖGUN</w:t>
      </w:r>
    </w:p>
    <w:p w:rsidR="00A478F3" w:rsidRPr="007C1EB5" w:rsidRDefault="00A478F3">
      <w:pPr>
        <w:pStyle w:val="EMEABodyText"/>
        <w:rPr>
          <w:lang w:val="is-IS"/>
        </w:rPr>
      </w:pPr>
    </w:p>
    <w:p w:rsidR="00A478F3" w:rsidRPr="007C1EB5" w:rsidRDefault="00A478F3">
      <w:pPr>
        <w:pStyle w:val="EMEABodyText"/>
        <w:rPr>
          <w:lang w:val="is-IS"/>
        </w:rPr>
      </w:pPr>
      <w:r w:rsidRPr="007C1EB5">
        <w:rPr>
          <w:lang w:val="is-IS"/>
        </w:rPr>
        <w:t>Lyfið er lyfseðilsskylt.</w:t>
      </w:r>
    </w:p>
    <w:p w:rsidR="00A478F3" w:rsidRPr="007C1EB5" w:rsidRDefault="00A478F3">
      <w:pPr>
        <w:pStyle w:val="EMEABodyText"/>
        <w:rPr>
          <w:lang w:val="is-IS"/>
        </w:rPr>
      </w:pPr>
    </w:p>
    <w:p w:rsidR="00A478F3" w:rsidRPr="007C1EB5" w:rsidRDefault="00A478F3">
      <w:pPr>
        <w:pStyle w:val="EMEABodyText"/>
        <w:rPr>
          <w:lang w:val="is-IS"/>
        </w:rPr>
      </w:pPr>
    </w:p>
    <w:p w:rsidR="00A478F3" w:rsidRPr="007C1EB5" w:rsidRDefault="00A478F3" w:rsidP="00A478F3">
      <w:pPr>
        <w:pStyle w:val="EMEATitlePAC"/>
        <w:rPr>
          <w:lang w:val="is-IS"/>
        </w:rPr>
      </w:pPr>
      <w:r w:rsidRPr="007C1EB5">
        <w:rPr>
          <w:lang w:val="is-IS"/>
        </w:rPr>
        <w:t>15.</w:t>
      </w:r>
      <w:r w:rsidRPr="007C1EB5">
        <w:rPr>
          <w:lang w:val="is-IS"/>
        </w:rPr>
        <w:tab/>
        <w:t>NOTKUNARLEIÐBEININGAR</w:t>
      </w:r>
    </w:p>
    <w:p w:rsidR="00A478F3" w:rsidRPr="007C1EB5" w:rsidRDefault="00A478F3">
      <w:pPr>
        <w:pStyle w:val="EMEABodyText"/>
        <w:rPr>
          <w:lang w:val="is-IS"/>
        </w:rPr>
      </w:pPr>
    </w:p>
    <w:p w:rsidR="00A478F3" w:rsidRPr="00E337CE" w:rsidRDefault="00A478F3" w:rsidP="00A478F3">
      <w:pPr>
        <w:pStyle w:val="EMEABodyText"/>
        <w:rPr>
          <w:lang w:val="is-IS"/>
        </w:rPr>
      </w:pPr>
    </w:p>
    <w:p w:rsidR="00A478F3" w:rsidRPr="0023614E" w:rsidRDefault="00A478F3" w:rsidP="00A478F3">
      <w:pPr>
        <w:pStyle w:val="EMEATitlePAC"/>
        <w:rPr>
          <w:lang w:val="is-IS"/>
        </w:rPr>
      </w:pPr>
      <w:r w:rsidRPr="0023614E">
        <w:rPr>
          <w:lang w:val="is-IS"/>
        </w:rPr>
        <w:t>16.</w:t>
      </w:r>
      <w:r w:rsidRPr="0023614E">
        <w:rPr>
          <w:lang w:val="is-IS"/>
        </w:rPr>
        <w:tab/>
        <w:t>UPPLÝSINGAR MEÐ BLINDRALETRI</w:t>
      </w:r>
    </w:p>
    <w:p w:rsidR="00A478F3" w:rsidRPr="00E337CE" w:rsidRDefault="00A478F3" w:rsidP="00A478F3">
      <w:pPr>
        <w:pStyle w:val="EMEABodyText"/>
        <w:rPr>
          <w:lang w:val="is-IS"/>
        </w:rPr>
      </w:pPr>
    </w:p>
    <w:p w:rsidR="00CE4030" w:rsidRPr="00574636" w:rsidRDefault="00A478F3" w:rsidP="00CE4030">
      <w:pPr>
        <w:rPr>
          <w:lang w:val="is-IS"/>
        </w:rPr>
      </w:pPr>
      <w:r w:rsidRPr="0023614E">
        <w:rPr>
          <w:lang w:val="is-IS"/>
        </w:rPr>
        <w:t>Aprovel 150 mg</w:t>
      </w:r>
    </w:p>
    <w:p w:rsidR="00CE4030" w:rsidRDefault="00CE4030" w:rsidP="00CE4030">
      <w:pPr>
        <w:rPr>
          <w:lang w:val="is-IS"/>
        </w:rPr>
      </w:pPr>
    </w:p>
    <w:p w:rsidR="00CE4030" w:rsidRPr="00CE4030" w:rsidRDefault="00CE4030" w:rsidP="00CE4030">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E4030" w:rsidRPr="00CE4030" w:rsidTr="003D3B97">
        <w:tc>
          <w:tcPr>
            <w:tcW w:w="9287" w:type="dxa"/>
          </w:tcPr>
          <w:p w:rsidR="00CE4030" w:rsidRPr="00CE4030" w:rsidRDefault="00CE4030" w:rsidP="00CE4030">
            <w:pPr>
              <w:rPr>
                <w:b/>
                <w:lang w:val="is-IS"/>
              </w:rPr>
            </w:pPr>
            <w:r w:rsidRPr="00CE4030">
              <w:rPr>
                <w:b/>
                <w:lang w:val="is-IS"/>
              </w:rPr>
              <w:t>17.</w:t>
            </w:r>
            <w:r w:rsidRPr="00CE4030">
              <w:rPr>
                <w:b/>
                <w:lang w:val="is-IS"/>
              </w:rPr>
              <w:tab/>
              <w:t>EINKVÆMT AUÐKENNI – TVÍVÍTT STRIKAMERKI</w:t>
            </w:r>
          </w:p>
        </w:tc>
      </w:tr>
    </w:tbl>
    <w:p w:rsidR="00CE4030" w:rsidRPr="00CE4030" w:rsidRDefault="00CE4030" w:rsidP="00CE4030">
      <w:pPr>
        <w:rPr>
          <w:lang w:val="is-IS"/>
        </w:rPr>
      </w:pPr>
    </w:p>
    <w:p w:rsidR="00CE4030" w:rsidRPr="00CE4030" w:rsidRDefault="00CE4030" w:rsidP="00CE4030">
      <w:pPr>
        <w:rPr>
          <w:lang w:val="is-IS"/>
        </w:rPr>
      </w:pPr>
      <w:r w:rsidRPr="00CE4030">
        <w:rPr>
          <w:lang w:val="is-IS"/>
        </w:rPr>
        <w:t>Á pakkningunni er tvívítt strikamerki með einkvæmu auðkenni.</w:t>
      </w:r>
    </w:p>
    <w:p w:rsidR="00CE4030" w:rsidRPr="00CE4030" w:rsidRDefault="00CE4030" w:rsidP="00CE4030">
      <w:pPr>
        <w:rPr>
          <w:lang w:val="is-IS"/>
        </w:rPr>
      </w:pPr>
    </w:p>
    <w:p w:rsidR="00CE4030" w:rsidRPr="00CE4030" w:rsidRDefault="00CE4030" w:rsidP="00CE4030">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E4030" w:rsidRPr="00CE4030" w:rsidTr="003D3B97">
        <w:tc>
          <w:tcPr>
            <w:tcW w:w="9287" w:type="dxa"/>
          </w:tcPr>
          <w:p w:rsidR="00CE4030" w:rsidRPr="00CE4030" w:rsidRDefault="00CE4030" w:rsidP="00CE4030">
            <w:pPr>
              <w:rPr>
                <w:b/>
                <w:lang w:val="is-IS"/>
              </w:rPr>
            </w:pPr>
            <w:r w:rsidRPr="00CE4030">
              <w:rPr>
                <w:b/>
                <w:lang w:val="is-IS"/>
              </w:rPr>
              <w:t>18.</w:t>
            </w:r>
            <w:r w:rsidRPr="00CE4030">
              <w:rPr>
                <w:b/>
                <w:lang w:val="is-IS"/>
              </w:rPr>
              <w:tab/>
              <w:t>EINKVÆMT AUÐKENNI – UPPLÝSINGAR SEM FÓLK GETUR LESIÐ</w:t>
            </w:r>
          </w:p>
        </w:tc>
      </w:tr>
    </w:tbl>
    <w:p w:rsidR="00CE4030" w:rsidRPr="00CE4030" w:rsidRDefault="00CE4030" w:rsidP="00CE4030">
      <w:pPr>
        <w:rPr>
          <w:lang w:val="is-IS"/>
        </w:rPr>
      </w:pPr>
    </w:p>
    <w:p w:rsidR="00CE4030" w:rsidRPr="00CE4030" w:rsidRDefault="00CE4030" w:rsidP="00CE4030">
      <w:pPr>
        <w:rPr>
          <w:lang w:val="is-IS"/>
        </w:rPr>
      </w:pPr>
      <w:r w:rsidRPr="00CE4030">
        <w:rPr>
          <w:lang w:val="is-IS"/>
        </w:rPr>
        <w:t>PC:</w:t>
      </w:r>
    </w:p>
    <w:p w:rsidR="00CE4030" w:rsidRPr="00CE4030" w:rsidRDefault="00CE4030" w:rsidP="00CE4030">
      <w:pPr>
        <w:rPr>
          <w:lang w:val="is-IS"/>
        </w:rPr>
      </w:pPr>
      <w:r w:rsidRPr="00CE4030">
        <w:rPr>
          <w:lang w:val="is-IS"/>
        </w:rPr>
        <w:t>SN:</w:t>
      </w:r>
    </w:p>
    <w:p w:rsidR="00A478F3" w:rsidRPr="0023614E" w:rsidRDefault="00CE4030" w:rsidP="00B12BD3">
      <w:pPr>
        <w:pStyle w:val="EMEABodyText"/>
        <w:rPr>
          <w:lang w:val="is-IS"/>
        </w:rPr>
      </w:pPr>
      <w:r w:rsidRPr="00CE4030">
        <w:rPr>
          <w:lang w:val="is-IS"/>
        </w:rPr>
        <w:t>NN:</w:t>
      </w:r>
    </w:p>
    <w:p w:rsidR="00A478F3" w:rsidRPr="00EA4B55" w:rsidRDefault="00A478F3" w:rsidP="00A478F3">
      <w:pPr>
        <w:pStyle w:val="EMEATitlePAC"/>
        <w:rPr>
          <w:lang w:val="is-IS"/>
        </w:rPr>
      </w:pPr>
      <w:r w:rsidRPr="00EA4B55">
        <w:rPr>
          <w:u w:val="single"/>
          <w:lang w:val="is-IS"/>
        </w:rPr>
        <w:br w:type="page"/>
      </w:r>
      <w:r w:rsidRPr="00EA4B55">
        <w:rPr>
          <w:lang w:val="is-IS"/>
        </w:rPr>
        <w:t>LÁGMARKS UPPLÝSINGAR SEM SKULU KOMA FRAM Á ÞYNNUM EÐA STRIMLUM</w:t>
      </w:r>
    </w:p>
    <w:p w:rsidR="00A478F3" w:rsidRPr="00131A72" w:rsidRDefault="00A478F3">
      <w:pPr>
        <w:pStyle w:val="EMEABodyText"/>
        <w:rPr>
          <w:lang w:val="is-IS"/>
        </w:rPr>
      </w:pPr>
    </w:p>
    <w:p w:rsidR="00A478F3" w:rsidRPr="0081638D" w:rsidRDefault="00A478F3">
      <w:pPr>
        <w:pStyle w:val="EMEABodyText"/>
        <w:rPr>
          <w:lang w:val="is-IS"/>
        </w:rPr>
      </w:pPr>
    </w:p>
    <w:p w:rsidR="00A478F3" w:rsidRPr="001526D7" w:rsidRDefault="00A478F3" w:rsidP="00A478F3">
      <w:pPr>
        <w:pStyle w:val="EMEATitlePAC"/>
        <w:rPr>
          <w:lang w:val="is-IS"/>
        </w:rPr>
      </w:pPr>
      <w:r w:rsidRPr="001526D7">
        <w:rPr>
          <w:lang w:val="is-IS"/>
        </w:rPr>
        <w:t>1.</w:t>
      </w:r>
      <w:r w:rsidRPr="001526D7">
        <w:rPr>
          <w:lang w:val="is-IS"/>
        </w:rPr>
        <w:tab/>
        <w:t>HEITI LYFS</w:t>
      </w:r>
    </w:p>
    <w:p w:rsidR="00A478F3" w:rsidRPr="007B4B96" w:rsidRDefault="00A478F3">
      <w:pPr>
        <w:pStyle w:val="EMEABodyText"/>
        <w:rPr>
          <w:lang w:val="is-IS"/>
        </w:rPr>
      </w:pPr>
    </w:p>
    <w:p w:rsidR="00A478F3" w:rsidRPr="00D040F5" w:rsidRDefault="00A478F3">
      <w:pPr>
        <w:pStyle w:val="EMEABodyText"/>
        <w:rPr>
          <w:lang w:val="is-IS"/>
        </w:rPr>
      </w:pPr>
      <w:r w:rsidRPr="00D040F5">
        <w:rPr>
          <w:lang w:val="is-IS"/>
        </w:rPr>
        <w:t>Aprovel 150 mg töflur</w:t>
      </w:r>
    </w:p>
    <w:p w:rsidR="00A478F3" w:rsidRPr="00CF6D7F" w:rsidRDefault="00A478F3">
      <w:pPr>
        <w:pStyle w:val="EMEABodyText"/>
        <w:rPr>
          <w:lang w:val="is-IS"/>
        </w:rPr>
      </w:pPr>
      <w:r w:rsidRPr="00CF6D7F">
        <w:rPr>
          <w:lang w:val="is-IS"/>
        </w:rPr>
        <w:t>irbesartan</w:t>
      </w:r>
    </w:p>
    <w:p w:rsidR="00A478F3" w:rsidRPr="00D4265A" w:rsidRDefault="00A478F3">
      <w:pPr>
        <w:pStyle w:val="EMEABodyText"/>
        <w:rPr>
          <w:lang w:val="is-IS"/>
        </w:rPr>
      </w:pPr>
    </w:p>
    <w:p w:rsidR="00A478F3" w:rsidRPr="009E179A" w:rsidRDefault="00A478F3">
      <w:pPr>
        <w:pStyle w:val="EMEABodyText"/>
        <w:rPr>
          <w:lang w:val="is-IS"/>
        </w:rPr>
      </w:pPr>
    </w:p>
    <w:p w:rsidR="00A478F3" w:rsidRPr="009E179A" w:rsidRDefault="00A478F3" w:rsidP="00A478F3">
      <w:pPr>
        <w:pStyle w:val="EMEATitlePAC"/>
        <w:rPr>
          <w:lang w:val="is-IS"/>
        </w:rPr>
      </w:pPr>
      <w:r w:rsidRPr="009E179A">
        <w:rPr>
          <w:lang w:val="is-IS"/>
        </w:rPr>
        <w:t>2.</w:t>
      </w:r>
      <w:r w:rsidRPr="009E179A">
        <w:rPr>
          <w:lang w:val="is-IS"/>
        </w:rPr>
        <w:tab/>
        <w:t>NAFN MARKAÐSLEYFISHAFA</w:t>
      </w:r>
    </w:p>
    <w:p w:rsidR="00A478F3" w:rsidRPr="006918DC" w:rsidRDefault="00A478F3">
      <w:pPr>
        <w:pStyle w:val="EMEABodyText"/>
        <w:rPr>
          <w:lang w:val="is-IS"/>
        </w:rPr>
      </w:pPr>
    </w:p>
    <w:p w:rsidR="00A478F3" w:rsidRPr="00E337CE" w:rsidRDefault="00AC03AB">
      <w:pPr>
        <w:pStyle w:val="EMEABodyText"/>
        <w:rPr>
          <w:lang w:val="is-IS"/>
        </w:rPr>
      </w:pPr>
      <w:r>
        <w:rPr>
          <w:lang w:val="is-IS"/>
        </w:rPr>
        <w:t>sanofi-aventis groupe</w:t>
      </w:r>
    </w:p>
    <w:p w:rsidR="00A478F3" w:rsidRPr="00E337CE" w:rsidRDefault="00A478F3">
      <w:pPr>
        <w:pStyle w:val="EMEABodyText"/>
        <w:rPr>
          <w:lang w:val="is-IS"/>
        </w:rPr>
      </w:pPr>
    </w:p>
    <w:p w:rsidR="00A478F3" w:rsidRPr="0023614E" w:rsidRDefault="00A478F3">
      <w:pPr>
        <w:pStyle w:val="EMEABodyText"/>
        <w:rPr>
          <w:lang w:val="is-IS"/>
        </w:rPr>
      </w:pPr>
    </w:p>
    <w:p w:rsidR="00A478F3" w:rsidRPr="00EA4B55" w:rsidRDefault="00A478F3" w:rsidP="00A478F3">
      <w:pPr>
        <w:pStyle w:val="EMEATitlePAC"/>
        <w:rPr>
          <w:lang w:val="is-IS"/>
        </w:rPr>
      </w:pPr>
      <w:r w:rsidRPr="00EA4B55">
        <w:rPr>
          <w:lang w:val="is-IS"/>
        </w:rPr>
        <w:t>3.</w:t>
      </w:r>
      <w:r w:rsidRPr="00EA4B55">
        <w:rPr>
          <w:lang w:val="is-IS"/>
        </w:rPr>
        <w:tab/>
        <w:t>FYRNINGARDAGSETNING</w:t>
      </w:r>
    </w:p>
    <w:p w:rsidR="00A478F3" w:rsidRPr="00131A72" w:rsidRDefault="00A478F3">
      <w:pPr>
        <w:pStyle w:val="EMEABodyText"/>
        <w:rPr>
          <w:lang w:val="is-IS"/>
        </w:rPr>
      </w:pPr>
    </w:p>
    <w:p w:rsidR="00A478F3" w:rsidRPr="0081638D" w:rsidRDefault="00A478F3">
      <w:pPr>
        <w:pStyle w:val="EMEABodyText"/>
        <w:rPr>
          <w:lang w:val="is-IS"/>
        </w:rPr>
      </w:pPr>
      <w:r w:rsidRPr="0081638D">
        <w:rPr>
          <w:lang w:val="is-IS"/>
        </w:rPr>
        <w:t>Fyrnist</w:t>
      </w:r>
    </w:p>
    <w:p w:rsidR="00A478F3" w:rsidRPr="001526D7" w:rsidRDefault="00A478F3">
      <w:pPr>
        <w:pStyle w:val="EMEABodyText"/>
        <w:rPr>
          <w:lang w:val="is-IS"/>
        </w:rPr>
      </w:pPr>
    </w:p>
    <w:p w:rsidR="00A478F3" w:rsidRPr="007B4B96" w:rsidRDefault="00A478F3">
      <w:pPr>
        <w:pStyle w:val="EMEABodyText"/>
        <w:rPr>
          <w:lang w:val="is-IS"/>
        </w:rPr>
      </w:pPr>
    </w:p>
    <w:p w:rsidR="00A478F3" w:rsidRPr="00CF6D7F" w:rsidRDefault="00A478F3" w:rsidP="00A478F3">
      <w:pPr>
        <w:pStyle w:val="EMEATitlePAC"/>
        <w:rPr>
          <w:lang w:val="is-IS"/>
        </w:rPr>
      </w:pPr>
      <w:r w:rsidRPr="00D040F5">
        <w:rPr>
          <w:lang w:val="is-IS"/>
        </w:rPr>
        <w:t>4.</w:t>
      </w:r>
      <w:r w:rsidRPr="00D040F5">
        <w:rPr>
          <w:lang w:val="is-IS"/>
        </w:rPr>
        <w:tab/>
        <w:t>LOTUNÚ</w:t>
      </w:r>
      <w:r w:rsidRPr="00CF6D7F">
        <w:rPr>
          <w:lang w:val="is-IS"/>
        </w:rPr>
        <w:t>MER</w:t>
      </w:r>
    </w:p>
    <w:p w:rsidR="00A478F3" w:rsidRPr="00D4265A" w:rsidRDefault="00A478F3">
      <w:pPr>
        <w:pStyle w:val="EMEABodyText"/>
        <w:rPr>
          <w:lang w:val="is-IS"/>
        </w:rPr>
      </w:pPr>
    </w:p>
    <w:p w:rsidR="00A478F3" w:rsidRPr="009E179A" w:rsidRDefault="00A478F3">
      <w:pPr>
        <w:pStyle w:val="EMEABodyText"/>
        <w:rPr>
          <w:lang w:val="is-IS"/>
        </w:rPr>
      </w:pPr>
      <w:r w:rsidRPr="009E179A">
        <w:rPr>
          <w:lang w:val="is-IS"/>
        </w:rPr>
        <w:t>Lot</w:t>
      </w:r>
    </w:p>
    <w:p w:rsidR="00A478F3" w:rsidRPr="009E179A" w:rsidRDefault="00A478F3">
      <w:pPr>
        <w:pStyle w:val="EMEABodyText"/>
        <w:rPr>
          <w:lang w:val="is-IS"/>
        </w:rPr>
      </w:pPr>
    </w:p>
    <w:p w:rsidR="00A478F3" w:rsidRPr="006918DC" w:rsidRDefault="00A478F3">
      <w:pPr>
        <w:pStyle w:val="EMEABodyText"/>
        <w:rPr>
          <w:lang w:val="is-IS"/>
        </w:rPr>
      </w:pPr>
    </w:p>
    <w:p w:rsidR="00A478F3" w:rsidRPr="0023614E" w:rsidRDefault="00A478F3" w:rsidP="00A478F3">
      <w:pPr>
        <w:pStyle w:val="EMEATitlePAC"/>
        <w:rPr>
          <w:lang w:val="is-IS"/>
        </w:rPr>
      </w:pPr>
      <w:r w:rsidRPr="00B616D9">
        <w:rPr>
          <w:lang w:val="is-IS"/>
        </w:rPr>
        <w:t>5.</w:t>
      </w:r>
      <w:r w:rsidRPr="00B616D9">
        <w:rPr>
          <w:lang w:val="is-IS"/>
        </w:rPr>
        <w:tab/>
      </w:r>
      <w:r w:rsidRPr="00E337CE">
        <w:rPr>
          <w:lang w:val="is-IS"/>
        </w:rPr>
        <w:t>ANNAÐ</w:t>
      </w:r>
    </w:p>
    <w:p w:rsidR="00A478F3" w:rsidRPr="00EA4B55" w:rsidRDefault="00A478F3">
      <w:pPr>
        <w:pStyle w:val="EMEABodyText"/>
        <w:rPr>
          <w:lang w:val="is-IS"/>
        </w:rPr>
      </w:pPr>
    </w:p>
    <w:p w:rsidR="00A478F3" w:rsidRPr="0081638D" w:rsidRDefault="00A478F3">
      <w:pPr>
        <w:pStyle w:val="EMEABodyText"/>
        <w:rPr>
          <w:lang w:val="is-IS"/>
        </w:rPr>
      </w:pPr>
      <w:r w:rsidRPr="00131A72">
        <w:rPr>
          <w:highlight w:val="lightGray"/>
          <w:lang w:val="is-IS"/>
        </w:rPr>
        <w:t>14 - 28 - 56 - 98 töflur:</w:t>
      </w:r>
    </w:p>
    <w:p w:rsidR="00A478F3" w:rsidRPr="001526D7" w:rsidRDefault="00A478F3" w:rsidP="00A478F3">
      <w:pPr>
        <w:pStyle w:val="EMEABodyText"/>
        <w:rPr>
          <w:lang w:val="is-IS"/>
        </w:rPr>
      </w:pPr>
      <w:r w:rsidRPr="001526D7">
        <w:rPr>
          <w:lang w:val="is-IS"/>
        </w:rPr>
        <w:t>Mán</w:t>
      </w:r>
      <w:r w:rsidRPr="001526D7">
        <w:rPr>
          <w:lang w:val="is-IS"/>
        </w:rPr>
        <w:br/>
        <w:t>Þri</w:t>
      </w:r>
      <w:r w:rsidRPr="001526D7">
        <w:rPr>
          <w:lang w:val="is-IS"/>
        </w:rPr>
        <w:br/>
        <w:t>Mið</w:t>
      </w:r>
      <w:r w:rsidRPr="001526D7">
        <w:rPr>
          <w:lang w:val="is-IS"/>
        </w:rPr>
        <w:br/>
        <w:t>Fim</w:t>
      </w:r>
      <w:r w:rsidRPr="001526D7">
        <w:rPr>
          <w:lang w:val="is-IS"/>
        </w:rPr>
        <w:br/>
        <w:t>Fös</w:t>
      </w:r>
      <w:r w:rsidRPr="001526D7">
        <w:rPr>
          <w:lang w:val="is-IS"/>
        </w:rPr>
        <w:br/>
        <w:t>Lau</w:t>
      </w:r>
      <w:r w:rsidRPr="001526D7">
        <w:rPr>
          <w:lang w:val="is-IS"/>
        </w:rPr>
        <w:br/>
        <w:t>Sun</w:t>
      </w:r>
    </w:p>
    <w:p w:rsidR="00A478F3" w:rsidRPr="007B4B96" w:rsidRDefault="00A478F3">
      <w:pPr>
        <w:pStyle w:val="EMEABodyText"/>
        <w:rPr>
          <w:lang w:val="is-IS"/>
        </w:rPr>
      </w:pPr>
    </w:p>
    <w:p w:rsidR="00A478F3" w:rsidRPr="00CF6D7F" w:rsidRDefault="00A478F3">
      <w:pPr>
        <w:pStyle w:val="EMEABodyText"/>
        <w:rPr>
          <w:lang w:val="is-IS"/>
        </w:rPr>
      </w:pPr>
      <w:r w:rsidRPr="00D040F5">
        <w:rPr>
          <w:highlight w:val="lightGray"/>
          <w:lang w:val="is-IS"/>
        </w:rPr>
        <w:t>56 x 1 töflur:</w:t>
      </w:r>
    </w:p>
    <w:p w:rsidR="00A478F3" w:rsidRPr="00D4265A" w:rsidRDefault="00A478F3" w:rsidP="00A478F3">
      <w:pPr>
        <w:pStyle w:val="EMEATitlePAC"/>
        <w:rPr>
          <w:lang w:val="is-IS"/>
        </w:rPr>
      </w:pPr>
      <w:r w:rsidRPr="00D4265A">
        <w:rPr>
          <w:lang w:val="is-IS"/>
        </w:rPr>
        <w:br w:type="page"/>
        <w:t>UPPLÝSINGAR SEM EIGA AÐ KOMA FRAM Á YTRI UMBÚÐUM</w:t>
      </w:r>
    </w:p>
    <w:p w:rsidR="00A478F3" w:rsidRPr="00D4265A" w:rsidRDefault="00A478F3" w:rsidP="00A478F3">
      <w:pPr>
        <w:pStyle w:val="EMEATitlePAC"/>
        <w:rPr>
          <w:lang w:val="is-IS"/>
        </w:rPr>
      </w:pPr>
    </w:p>
    <w:p w:rsidR="00A478F3" w:rsidRPr="009E179A" w:rsidRDefault="00A478F3" w:rsidP="00A478F3">
      <w:pPr>
        <w:pStyle w:val="EMEATitlePAC"/>
        <w:rPr>
          <w:lang w:val="is-IS"/>
        </w:rPr>
      </w:pPr>
      <w:r w:rsidRPr="009E179A">
        <w:rPr>
          <w:lang w:val="is-IS"/>
        </w:rPr>
        <w:t>YTRI UMBÚÐIR</w:t>
      </w:r>
    </w:p>
    <w:p w:rsidR="00A478F3" w:rsidRPr="009E179A" w:rsidRDefault="00A478F3">
      <w:pPr>
        <w:pStyle w:val="EMEABodyText"/>
        <w:rPr>
          <w:lang w:val="is-IS"/>
        </w:rPr>
      </w:pPr>
    </w:p>
    <w:p w:rsidR="00A478F3" w:rsidRPr="006918DC" w:rsidRDefault="00A478F3">
      <w:pPr>
        <w:pStyle w:val="EMEABodyText"/>
        <w:rPr>
          <w:lang w:val="is-IS"/>
        </w:rPr>
      </w:pPr>
    </w:p>
    <w:p w:rsidR="00A478F3" w:rsidRPr="00B616D9" w:rsidRDefault="00A478F3" w:rsidP="00A478F3">
      <w:pPr>
        <w:pStyle w:val="EMEATitlePAC"/>
        <w:rPr>
          <w:lang w:val="is-IS"/>
        </w:rPr>
      </w:pPr>
      <w:r w:rsidRPr="00B616D9">
        <w:rPr>
          <w:lang w:val="is-IS"/>
        </w:rPr>
        <w:t>1.</w:t>
      </w:r>
      <w:r w:rsidRPr="00B616D9">
        <w:rPr>
          <w:lang w:val="is-IS"/>
        </w:rPr>
        <w:tab/>
        <w:t>HEITI LYFS</w:t>
      </w:r>
    </w:p>
    <w:p w:rsidR="00A478F3" w:rsidRPr="00B616D9" w:rsidRDefault="00A478F3">
      <w:pPr>
        <w:pStyle w:val="EMEABodyText"/>
        <w:rPr>
          <w:lang w:val="is-IS"/>
        </w:rPr>
      </w:pPr>
    </w:p>
    <w:p w:rsidR="00A478F3" w:rsidRPr="00752A1D" w:rsidRDefault="00A478F3">
      <w:pPr>
        <w:pStyle w:val="EMEABodyText"/>
        <w:rPr>
          <w:lang w:val="is-IS"/>
        </w:rPr>
      </w:pPr>
      <w:r w:rsidRPr="00752A1D">
        <w:rPr>
          <w:lang w:val="is-IS"/>
        </w:rPr>
        <w:t>Aprovel 300 mg töflur</w:t>
      </w:r>
    </w:p>
    <w:p w:rsidR="00A478F3" w:rsidRPr="001845A8" w:rsidRDefault="00A478F3">
      <w:pPr>
        <w:pStyle w:val="EMEABodyText"/>
        <w:rPr>
          <w:lang w:val="is-IS"/>
        </w:rPr>
      </w:pPr>
      <w:r w:rsidRPr="001845A8">
        <w:rPr>
          <w:lang w:val="is-IS"/>
        </w:rPr>
        <w:t>irbesartan</w:t>
      </w:r>
    </w:p>
    <w:p w:rsidR="00A478F3" w:rsidRPr="007A20B7" w:rsidRDefault="00A478F3">
      <w:pPr>
        <w:pStyle w:val="EMEABodyText"/>
        <w:rPr>
          <w:lang w:val="is-IS"/>
        </w:rPr>
      </w:pPr>
    </w:p>
    <w:p w:rsidR="00A478F3" w:rsidRPr="00AF0A02" w:rsidRDefault="00A478F3">
      <w:pPr>
        <w:pStyle w:val="EMEABodyText"/>
        <w:rPr>
          <w:lang w:val="is-IS"/>
        </w:rPr>
      </w:pPr>
    </w:p>
    <w:p w:rsidR="00A478F3" w:rsidRPr="0045683C" w:rsidRDefault="00A478F3" w:rsidP="00A478F3">
      <w:pPr>
        <w:pStyle w:val="EMEATitlePAC"/>
        <w:rPr>
          <w:lang w:val="is-IS"/>
        </w:rPr>
      </w:pPr>
      <w:r w:rsidRPr="0045683C">
        <w:rPr>
          <w:lang w:val="is-IS"/>
        </w:rPr>
        <w:t>2.</w:t>
      </w:r>
      <w:r w:rsidRPr="0045683C">
        <w:rPr>
          <w:lang w:val="is-IS"/>
        </w:rPr>
        <w:tab/>
        <w:t>VIRK(T) EFNI</w:t>
      </w:r>
    </w:p>
    <w:p w:rsidR="00A478F3" w:rsidRPr="0045683C" w:rsidRDefault="00A478F3">
      <w:pPr>
        <w:pStyle w:val="EMEABodyText"/>
        <w:rPr>
          <w:lang w:val="is-IS"/>
        </w:rPr>
      </w:pPr>
    </w:p>
    <w:p w:rsidR="00A478F3" w:rsidRPr="0045683C" w:rsidRDefault="00A478F3">
      <w:pPr>
        <w:pStyle w:val="EMEABodyText"/>
        <w:rPr>
          <w:lang w:val="is-IS"/>
        </w:rPr>
      </w:pPr>
      <w:r w:rsidRPr="0045683C">
        <w:rPr>
          <w:lang w:val="is-IS"/>
        </w:rPr>
        <w:t>Hver tafla inniheldur: irbesartan 300 mg</w:t>
      </w:r>
    </w:p>
    <w:p w:rsidR="00A478F3" w:rsidRPr="0045683C" w:rsidRDefault="00A478F3">
      <w:pPr>
        <w:pStyle w:val="EMEABodyText"/>
        <w:rPr>
          <w:lang w:val="is-IS"/>
        </w:rPr>
      </w:pPr>
    </w:p>
    <w:p w:rsidR="00A478F3" w:rsidRPr="0045683C" w:rsidRDefault="00A478F3">
      <w:pPr>
        <w:pStyle w:val="EMEABodyText"/>
        <w:rPr>
          <w:lang w:val="is-IS"/>
        </w:rPr>
      </w:pPr>
    </w:p>
    <w:p w:rsidR="00A478F3" w:rsidRPr="001D7704" w:rsidRDefault="00A478F3" w:rsidP="00A478F3">
      <w:pPr>
        <w:pStyle w:val="EMEATitlePAC"/>
        <w:rPr>
          <w:lang w:val="is-IS"/>
        </w:rPr>
      </w:pPr>
      <w:r w:rsidRPr="001D7704">
        <w:rPr>
          <w:lang w:val="is-IS"/>
        </w:rPr>
        <w:t>3.</w:t>
      </w:r>
      <w:r w:rsidRPr="001D7704">
        <w:rPr>
          <w:lang w:val="is-IS"/>
        </w:rPr>
        <w:tab/>
        <w:t>HJÁLPAREFNI</w:t>
      </w:r>
    </w:p>
    <w:p w:rsidR="00A478F3" w:rsidRPr="001D7704" w:rsidRDefault="00A478F3">
      <w:pPr>
        <w:pStyle w:val="EMEABodyText"/>
        <w:rPr>
          <w:lang w:val="is-IS"/>
        </w:rPr>
      </w:pPr>
    </w:p>
    <w:p w:rsidR="00A478F3" w:rsidRPr="002B405D" w:rsidRDefault="00A478F3" w:rsidP="00B12BD3">
      <w:pPr>
        <w:pStyle w:val="EMEABodyText"/>
        <w:rPr>
          <w:lang w:val="is-IS"/>
        </w:rPr>
      </w:pPr>
      <w:r w:rsidRPr="002B405D">
        <w:rPr>
          <w:lang w:val="is-IS"/>
        </w:rPr>
        <w:t>Hjálparefni: Inniheldur einnig laktósa mónóhýdrat</w:t>
      </w:r>
      <w:r w:rsidR="00CE4030" w:rsidRPr="00CE4030">
        <w:rPr>
          <w:lang w:val="is-IS"/>
        </w:rPr>
        <w:t>. Sjá frekari upplýsingar í fylgiseðli.</w:t>
      </w:r>
    </w:p>
    <w:p w:rsidR="00A478F3" w:rsidRPr="002B405D" w:rsidRDefault="00A478F3">
      <w:pPr>
        <w:pStyle w:val="EMEABodyText"/>
        <w:rPr>
          <w:lang w:val="is-IS"/>
        </w:rPr>
      </w:pPr>
    </w:p>
    <w:p w:rsidR="00A478F3" w:rsidRPr="002B405D" w:rsidRDefault="00A478F3">
      <w:pPr>
        <w:pStyle w:val="EMEABodyText"/>
        <w:rPr>
          <w:lang w:val="is-IS"/>
        </w:rPr>
      </w:pPr>
    </w:p>
    <w:p w:rsidR="00A478F3" w:rsidRPr="002B405D" w:rsidRDefault="00A478F3" w:rsidP="00A478F3">
      <w:pPr>
        <w:pStyle w:val="EMEATitlePAC"/>
        <w:rPr>
          <w:lang w:val="is-IS"/>
        </w:rPr>
      </w:pPr>
      <w:r w:rsidRPr="002B405D">
        <w:rPr>
          <w:lang w:val="is-IS"/>
        </w:rPr>
        <w:t>4.</w:t>
      </w:r>
      <w:r w:rsidRPr="002B405D">
        <w:rPr>
          <w:lang w:val="is-IS"/>
        </w:rPr>
        <w:tab/>
        <w:t>LYFJAFORM OG INNIHALD</w:t>
      </w:r>
    </w:p>
    <w:p w:rsidR="00A478F3" w:rsidRPr="002B405D" w:rsidRDefault="00A478F3">
      <w:pPr>
        <w:pStyle w:val="EMEABodyText"/>
        <w:rPr>
          <w:lang w:val="is-IS"/>
        </w:rPr>
      </w:pPr>
    </w:p>
    <w:p w:rsidR="00A478F3" w:rsidRPr="002B405D" w:rsidRDefault="00A478F3" w:rsidP="00A478F3">
      <w:pPr>
        <w:pStyle w:val="EMEABodyText"/>
        <w:rPr>
          <w:lang w:val="is-IS"/>
        </w:rPr>
      </w:pPr>
      <w:r w:rsidRPr="002B405D">
        <w:rPr>
          <w:lang w:val="is-IS"/>
        </w:rPr>
        <w:t>14 töflur</w:t>
      </w:r>
    </w:p>
    <w:p w:rsidR="00A478F3" w:rsidRPr="002B405D" w:rsidRDefault="00A478F3" w:rsidP="00A478F3">
      <w:pPr>
        <w:pStyle w:val="EMEABodyText"/>
        <w:rPr>
          <w:lang w:val="is-IS"/>
        </w:rPr>
      </w:pPr>
      <w:r w:rsidRPr="002B405D">
        <w:rPr>
          <w:lang w:val="is-IS"/>
        </w:rPr>
        <w:t>28 töflur</w:t>
      </w:r>
    </w:p>
    <w:p w:rsidR="00A478F3" w:rsidRPr="007C1EB5" w:rsidRDefault="00A478F3" w:rsidP="00A478F3">
      <w:pPr>
        <w:pStyle w:val="EMEABodyText"/>
        <w:rPr>
          <w:lang w:val="is-IS"/>
        </w:rPr>
      </w:pPr>
      <w:r w:rsidRPr="007C1EB5">
        <w:rPr>
          <w:lang w:val="is-IS"/>
        </w:rPr>
        <w:t>56 töflur</w:t>
      </w:r>
    </w:p>
    <w:p w:rsidR="00A478F3" w:rsidRPr="007C1EB5" w:rsidRDefault="00A478F3" w:rsidP="00A478F3">
      <w:pPr>
        <w:pStyle w:val="EMEABodyText"/>
        <w:rPr>
          <w:lang w:val="is-IS"/>
        </w:rPr>
      </w:pPr>
      <w:r w:rsidRPr="007C1EB5">
        <w:rPr>
          <w:lang w:val="is-IS"/>
        </w:rPr>
        <w:t>56 x 1 töflur</w:t>
      </w:r>
    </w:p>
    <w:p w:rsidR="00A478F3" w:rsidRPr="007C1EB5" w:rsidRDefault="00A478F3">
      <w:pPr>
        <w:pStyle w:val="EMEABodyText"/>
        <w:rPr>
          <w:lang w:val="is-IS"/>
        </w:rPr>
      </w:pPr>
      <w:r w:rsidRPr="007C1EB5">
        <w:rPr>
          <w:lang w:val="is-IS"/>
        </w:rPr>
        <w:t>98 töflur</w:t>
      </w:r>
    </w:p>
    <w:p w:rsidR="00A478F3" w:rsidRPr="007C1EB5" w:rsidRDefault="00A478F3">
      <w:pPr>
        <w:pStyle w:val="EMEABodyText"/>
        <w:rPr>
          <w:lang w:val="is-IS"/>
        </w:rPr>
      </w:pPr>
    </w:p>
    <w:p w:rsidR="00A478F3" w:rsidRPr="007C1EB5" w:rsidRDefault="00A478F3">
      <w:pPr>
        <w:pStyle w:val="EMEABodyText"/>
        <w:rPr>
          <w:lang w:val="is-IS"/>
        </w:rPr>
      </w:pPr>
    </w:p>
    <w:p w:rsidR="00A478F3" w:rsidRPr="007C1EB5" w:rsidRDefault="00A478F3" w:rsidP="00A478F3">
      <w:pPr>
        <w:pStyle w:val="EMEATitlePAC"/>
        <w:rPr>
          <w:lang w:val="is-IS"/>
        </w:rPr>
      </w:pPr>
      <w:r w:rsidRPr="007C1EB5">
        <w:rPr>
          <w:lang w:val="is-IS"/>
        </w:rPr>
        <w:t>5.</w:t>
      </w:r>
      <w:r w:rsidRPr="007C1EB5">
        <w:rPr>
          <w:lang w:val="is-IS"/>
        </w:rPr>
        <w:tab/>
        <w:t>AÐFERÐ VIÐ LYFJAGJÖF OG ÍKOMULEIÐ(IR)</w:t>
      </w:r>
    </w:p>
    <w:p w:rsidR="00A478F3" w:rsidRPr="007C1EB5" w:rsidRDefault="00A478F3">
      <w:pPr>
        <w:pStyle w:val="EMEABodyText"/>
        <w:rPr>
          <w:lang w:val="is-IS"/>
        </w:rPr>
      </w:pPr>
    </w:p>
    <w:p w:rsidR="00A478F3" w:rsidRPr="007B5A64" w:rsidRDefault="00A478F3" w:rsidP="00A478F3">
      <w:pPr>
        <w:pStyle w:val="EMEABodyText"/>
        <w:rPr>
          <w:lang w:val="is-IS"/>
        </w:rPr>
      </w:pPr>
      <w:r w:rsidRPr="007C1EB5">
        <w:rPr>
          <w:lang w:val="is-IS"/>
        </w:rPr>
        <w:t xml:space="preserve">Til inntöku. </w:t>
      </w:r>
      <w:r w:rsidRPr="00E337CE">
        <w:rPr>
          <w:lang w:val="is-IS"/>
        </w:rPr>
        <w:t>Lesið fylgiseðilinn fyrir notkun.</w:t>
      </w:r>
    </w:p>
    <w:p w:rsidR="00A478F3" w:rsidRPr="007B5A64" w:rsidRDefault="00A478F3">
      <w:pPr>
        <w:pStyle w:val="EMEABodyText"/>
        <w:rPr>
          <w:lang w:val="is-IS"/>
        </w:rPr>
      </w:pPr>
    </w:p>
    <w:p w:rsidR="00A478F3" w:rsidRPr="007B5A64" w:rsidRDefault="00A478F3">
      <w:pPr>
        <w:pStyle w:val="EMEABodyText"/>
        <w:rPr>
          <w:lang w:val="is-IS"/>
        </w:rPr>
      </w:pPr>
    </w:p>
    <w:p w:rsidR="00A478F3" w:rsidRPr="007B5A64" w:rsidRDefault="00A478F3" w:rsidP="00A478F3">
      <w:pPr>
        <w:pStyle w:val="EMEATitlePAC"/>
        <w:ind w:left="600" w:hanging="600"/>
        <w:rPr>
          <w:lang w:val="is-IS"/>
        </w:rPr>
      </w:pPr>
      <w:r w:rsidRPr="007B5A64">
        <w:rPr>
          <w:lang w:val="is-IS"/>
        </w:rPr>
        <w:t>6.</w:t>
      </w:r>
      <w:r w:rsidRPr="007B5A64">
        <w:rPr>
          <w:lang w:val="is-IS"/>
        </w:rPr>
        <w:tab/>
        <w:t>SÉRSTÖK VARNAÐARORÐ UM AÐ LYFIÐ SKULI GEYMT ÞAR SEM BÖRN HVORKI NÁ TIL NÉ SJÁ</w:t>
      </w:r>
    </w:p>
    <w:p w:rsidR="00A478F3" w:rsidRPr="007B5A64" w:rsidRDefault="00A478F3">
      <w:pPr>
        <w:pStyle w:val="EMEABodyText"/>
        <w:rPr>
          <w:lang w:val="is-IS"/>
        </w:rPr>
      </w:pPr>
    </w:p>
    <w:p w:rsidR="00A478F3" w:rsidRPr="007B5A64" w:rsidRDefault="00A478F3">
      <w:pPr>
        <w:pStyle w:val="EMEABodyText"/>
        <w:rPr>
          <w:lang w:val="is-IS"/>
        </w:rPr>
      </w:pPr>
      <w:r w:rsidRPr="007B5A64">
        <w:rPr>
          <w:lang w:val="is-IS"/>
        </w:rPr>
        <w:t>Geymið þar sem börn hvorki ná til né sjá.</w:t>
      </w:r>
    </w:p>
    <w:p w:rsidR="00A478F3" w:rsidRPr="007B5A64" w:rsidRDefault="00A478F3">
      <w:pPr>
        <w:pStyle w:val="EMEABodyText"/>
        <w:rPr>
          <w:lang w:val="is-IS"/>
        </w:rPr>
      </w:pPr>
    </w:p>
    <w:p w:rsidR="00A478F3" w:rsidRPr="007B5A64" w:rsidRDefault="00A478F3">
      <w:pPr>
        <w:pStyle w:val="EMEABodyText"/>
        <w:rPr>
          <w:lang w:val="is-IS"/>
        </w:rPr>
      </w:pPr>
    </w:p>
    <w:p w:rsidR="00A478F3" w:rsidRPr="007B5A64" w:rsidRDefault="00A478F3" w:rsidP="00A478F3">
      <w:pPr>
        <w:pStyle w:val="EMEATitlePAC"/>
        <w:rPr>
          <w:lang w:val="is-IS"/>
        </w:rPr>
      </w:pPr>
      <w:r w:rsidRPr="007B5A64">
        <w:rPr>
          <w:lang w:val="is-IS"/>
        </w:rPr>
        <w:t>7.</w:t>
      </w:r>
      <w:r w:rsidRPr="007B5A64">
        <w:rPr>
          <w:lang w:val="is-IS"/>
        </w:rPr>
        <w:tab/>
        <w:t>ÖNNUR SÉRSTÖK VARNAÐARORÐ, EF MEÐ ÞARF</w:t>
      </w:r>
    </w:p>
    <w:p w:rsidR="00A478F3" w:rsidRPr="007B5A64" w:rsidRDefault="00A478F3">
      <w:pPr>
        <w:pStyle w:val="EMEABodyText"/>
        <w:rPr>
          <w:lang w:val="is-IS"/>
        </w:rPr>
      </w:pPr>
    </w:p>
    <w:p w:rsidR="00A478F3" w:rsidRPr="007B5A64" w:rsidRDefault="00A478F3">
      <w:pPr>
        <w:pStyle w:val="EMEABodyText"/>
        <w:rPr>
          <w:lang w:val="is-IS"/>
        </w:rPr>
      </w:pPr>
    </w:p>
    <w:p w:rsidR="00A478F3" w:rsidRPr="007B5A64" w:rsidRDefault="00A478F3" w:rsidP="00A478F3">
      <w:pPr>
        <w:pStyle w:val="EMEATitlePAC"/>
        <w:rPr>
          <w:lang w:val="is-IS"/>
        </w:rPr>
      </w:pPr>
      <w:r w:rsidRPr="007B5A64">
        <w:rPr>
          <w:lang w:val="is-IS"/>
        </w:rPr>
        <w:t>8.</w:t>
      </w:r>
      <w:r w:rsidRPr="007B5A64">
        <w:rPr>
          <w:lang w:val="is-IS"/>
        </w:rPr>
        <w:tab/>
        <w:t>FYRNINGARDAGSETNING</w:t>
      </w:r>
    </w:p>
    <w:p w:rsidR="00A478F3" w:rsidRPr="007B5A64" w:rsidRDefault="00A478F3">
      <w:pPr>
        <w:pStyle w:val="EMEABodyText"/>
        <w:rPr>
          <w:lang w:val="is-IS"/>
        </w:rPr>
      </w:pPr>
    </w:p>
    <w:p w:rsidR="00A478F3" w:rsidRPr="007B5A64" w:rsidRDefault="00A478F3">
      <w:pPr>
        <w:pStyle w:val="EMEABodyText"/>
        <w:rPr>
          <w:lang w:val="is-IS"/>
        </w:rPr>
      </w:pPr>
      <w:r w:rsidRPr="007B5A64">
        <w:rPr>
          <w:lang w:val="is-IS"/>
        </w:rPr>
        <w:t>Fyrnist</w:t>
      </w:r>
    </w:p>
    <w:p w:rsidR="00A478F3" w:rsidRPr="007B5A64" w:rsidRDefault="00A478F3">
      <w:pPr>
        <w:pStyle w:val="EMEABodyText"/>
        <w:rPr>
          <w:lang w:val="is-IS"/>
        </w:rPr>
      </w:pPr>
    </w:p>
    <w:p w:rsidR="00A478F3" w:rsidRPr="007B5A64" w:rsidRDefault="00A478F3">
      <w:pPr>
        <w:pStyle w:val="EMEABodyText"/>
        <w:rPr>
          <w:lang w:val="is-IS"/>
        </w:rPr>
      </w:pPr>
    </w:p>
    <w:p w:rsidR="00A478F3" w:rsidRPr="007B5A64" w:rsidRDefault="00A478F3" w:rsidP="00A478F3">
      <w:pPr>
        <w:pStyle w:val="EMEATitlePAC"/>
        <w:rPr>
          <w:lang w:val="is-IS"/>
        </w:rPr>
      </w:pPr>
      <w:r w:rsidRPr="007B5A64">
        <w:rPr>
          <w:lang w:val="is-IS"/>
        </w:rPr>
        <w:t>9.</w:t>
      </w:r>
      <w:r w:rsidRPr="007B5A64">
        <w:rPr>
          <w:lang w:val="is-IS"/>
        </w:rPr>
        <w:tab/>
        <w:t>SÉRSTÖK GEYMSLUSKILYRÐI</w:t>
      </w:r>
    </w:p>
    <w:p w:rsidR="00A478F3" w:rsidRPr="007B5A64" w:rsidRDefault="00A478F3">
      <w:pPr>
        <w:pStyle w:val="EMEABodyText"/>
        <w:rPr>
          <w:lang w:val="is-IS"/>
        </w:rPr>
      </w:pPr>
    </w:p>
    <w:p w:rsidR="00A478F3" w:rsidRPr="00131A72" w:rsidRDefault="00A478F3">
      <w:pPr>
        <w:pStyle w:val="EMEABodyText"/>
        <w:rPr>
          <w:lang w:val="is-IS"/>
        </w:rPr>
      </w:pPr>
      <w:r w:rsidRPr="007B5A64">
        <w:rPr>
          <w:lang w:val="is-IS"/>
        </w:rPr>
        <w:t xml:space="preserve">Geymið við </w:t>
      </w:r>
      <w:r w:rsidR="00D1353F">
        <w:rPr>
          <w:lang w:val="is-IS"/>
        </w:rPr>
        <w:t xml:space="preserve">lægri </w:t>
      </w:r>
      <w:r w:rsidR="00131A72">
        <w:rPr>
          <w:lang w:val="is-IS"/>
        </w:rPr>
        <w:t>hita</w:t>
      </w:r>
      <w:r w:rsidRPr="00131A72">
        <w:rPr>
          <w:lang w:val="is-IS"/>
        </w:rPr>
        <w:t xml:space="preserve"> en 30°C.</w:t>
      </w:r>
    </w:p>
    <w:p w:rsidR="00A478F3" w:rsidRPr="0081638D" w:rsidRDefault="00A478F3">
      <w:pPr>
        <w:pStyle w:val="EMEABodyText"/>
        <w:rPr>
          <w:lang w:val="is-IS"/>
        </w:rPr>
      </w:pPr>
    </w:p>
    <w:p w:rsidR="00A478F3" w:rsidRPr="001526D7" w:rsidRDefault="00A478F3">
      <w:pPr>
        <w:pStyle w:val="EMEABodyText"/>
        <w:rPr>
          <w:lang w:val="is-IS"/>
        </w:rPr>
      </w:pPr>
    </w:p>
    <w:p w:rsidR="00A478F3" w:rsidRPr="001526D7" w:rsidRDefault="00A478F3" w:rsidP="00A478F3">
      <w:pPr>
        <w:pStyle w:val="EMEATitlePAC"/>
        <w:ind w:left="600" w:hanging="600"/>
        <w:rPr>
          <w:lang w:val="is-IS"/>
        </w:rPr>
      </w:pPr>
      <w:r w:rsidRPr="001526D7">
        <w:rPr>
          <w:lang w:val="is-IS"/>
        </w:rPr>
        <w:t>10.</w:t>
      </w:r>
      <w:r w:rsidRPr="001526D7">
        <w:rPr>
          <w:lang w:val="is-IS"/>
        </w:rPr>
        <w:tab/>
        <w:t>SÉRSTAKAR VARÚÐARRÁÐSTAFANIR VIÐ FÖRGUN LYFJALEIFA EÐA ÚRGANGS VEGNA LYFSINS ÞAR SEM VIÐ Á</w:t>
      </w:r>
    </w:p>
    <w:p w:rsidR="00A478F3" w:rsidRPr="007B4B96" w:rsidRDefault="00A478F3">
      <w:pPr>
        <w:pStyle w:val="EMEABodyText"/>
        <w:rPr>
          <w:lang w:val="is-IS"/>
        </w:rPr>
      </w:pPr>
    </w:p>
    <w:p w:rsidR="00A478F3" w:rsidRPr="00D040F5" w:rsidRDefault="00A478F3">
      <w:pPr>
        <w:pStyle w:val="EMEABodyText"/>
        <w:rPr>
          <w:lang w:val="is-IS"/>
        </w:rPr>
      </w:pPr>
    </w:p>
    <w:p w:rsidR="00A478F3" w:rsidRPr="00CF6D7F" w:rsidRDefault="00A478F3" w:rsidP="00A478F3">
      <w:pPr>
        <w:pStyle w:val="EMEATitlePAC"/>
        <w:rPr>
          <w:lang w:val="is-IS"/>
        </w:rPr>
      </w:pPr>
      <w:r w:rsidRPr="00CF6D7F">
        <w:rPr>
          <w:lang w:val="is-IS"/>
        </w:rPr>
        <w:t>11.</w:t>
      </w:r>
      <w:r w:rsidRPr="00CF6D7F">
        <w:rPr>
          <w:lang w:val="is-IS"/>
        </w:rPr>
        <w:tab/>
        <w:t>NAFN OG HEIMILISFANG MARKAÐSLEYFISHAFA</w:t>
      </w:r>
    </w:p>
    <w:p w:rsidR="00A478F3" w:rsidRPr="00D4265A" w:rsidRDefault="00A478F3">
      <w:pPr>
        <w:pStyle w:val="EMEABodyText"/>
        <w:rPr>
          <w:lang w:val="is-IS"/>
        </w:rPr>
      </w:pPr>
    </w:p>
    <w:p w:rsidR="00A478F3" w:rsidRPr="001845A8" w:rsidRDefault="00AC03AB">
      <w:pPr>
        <w:pStyle w:val="EMEAAddress"/>
        <w:rPr>
          <w:lang w:val="is-IS"/>
        </w:rPr>
      </w:pPr>
      <w:r>
        <w:rPr>
          <w:lang w:val="is-IS"/>
        </w:rPr>
        <w:t>sanofi-aventis groupe</w:t>
      </w:r>
      <w:r w:rsidR="00A478F3" w:rsidRPr="006918DC">
        <w:rPr>
          <w:lang w:val="is-IS"/>
        </w:rPr>
        <w:br/>
        <w:t>54</w:t>
      </w:r>
      <w:r w:rsidR="00D23400" w:rsidRPr="00B616D9">
        <w:rPr>
          <w:lang w:val="is-IS"/>
        </w:rPr>
        <w:t>,</w:t>
      </w:r>
      <w:r w:rsidR="00A478F3" w:rsidRPr="00B616D9">
        <w:rPr>
          <w:lang w:val="is-IS"/>
        </w:rPr>
        <w:t xml:space="preserve"> rue La Boétie</w:t>
      </w:r>
      <w:r w:rsidR="00A478F3" w:rsidRPr="00B616D9">
        <w:rPr>
          <w:lang w:val="is-IS"/>
        </w:rPr>
        <w:br/>
      </w:r>
      <w:r w:rsidR="000F767E" w:rsidRPr="00752A1D">
        <w:rPr>
          <w:lang w:val="is-IS"/>
        </w:rPr>
        <w:t>F</w:t>
      </w:r>
      <w:r w:rsidR="000F767E" w:rsidRPr="00752A1D">
        <w:rPr>
          <w:lang w:val="is-IS"/>
        </w:rPr>
        <w:noBreakHyphen/>
      </w:r>
      <w:r w:rsidR="00A478F3" w:rsidRPr="001845A8">
        <w:rPr>
          <w:lang w:val="is-IS"/>
        </w:rPr>
        <w:t>75008 Paris </w:t>
      </w:r>
      <w:r w:rsidR="00A478F3" w:rsidRPr="001845A8">
        <w:rPr>
          <w:lang w:val="is-IS"/>
        </w:rPr>
        <w:noBreakHyphen/>
        <w:t> Frakkland</w:t>
      </w:r>
    </w:p>
    <w:p w:rsidR="00A478F3" w:rsidRPr="007A20B7" w:rsidRDefault="00A478F3">
      <w:pPr>
        <w:pStyle w:val="EMEABodyText"/>
        <w:rPr>
          <w:lang w:val="is-IS"/>
        </w:rPr>
      </w:pPr>
    </w:p>
    <w:p w:rsidR="00A478F3" w:rsidRPr="00AF0A02" w:rsidRDefault="00A478F3">
      <w:pPr>
        <w:pStyle w:val="EMEABodyText"/>
        <w:rPr>
          <w:lang w:val="is-IS"/>
        </w:rPr>
      </w:pPr>
    </w:p>
    <w:p w:rsidR="00A478F3" w:rsidRPr="0045683C" w:rsidRDefault="00A478F3" w:rsidP="00A478F3">
      <w:pPr>
        <w:pStyle w:val="EMEATitlePAC"/>
        <w:rPr>
          <w:lang w:val="is-IS"/>
        </w:rPr>
      </w:pPr>
      <w:r w:rsidRPr="0045683C">
        <w:rPr>
          <w:lang w:val="is-IS"/>
        </w:rPr>
        <w:t>12.</w:t>
      </w:r>
      <w:r w:rsidRPr="0045683C">
        <w:rPr>
          <w:lang w:val="is-IS"/>
        </w:rPr>
        <w:tab/>
        <w:t>MARKAÐSLEYFISNÚMER</w:t>
      </w:r>
    </w:p>
    <w:p w:rsidR="00A478F3" w:rsidRPr="0045683C" w:rsidRDefault="00A478F3">
      <w:pPr>
        <w:pStyle w:val="EMEABodyText"/>
        <w:rPr>
          <w:lang w:val="is-IS"/>
        </w:rPr>
      </w:pPr>
    </w:p>
    <w:p w:rsidR="00A478F3" w:rsidRPr="0045683C" w:rsidRDefault="00A478F3" w:rsidP="00A478F3">
      <w:pPr>
        <w:pStyle w:val="EMEABodyText"/>
        <w:rPr>
          <w:highlight w:val="lightGray"/>
          <w:lang w:val="is-IS"/>
        </w:rPr>
      </w:pPr>
      <w:r w:rsidRPr="0045683C">
        <w:rPr>
          <w:highlight w:val="lightGray"/>
          <w:lang w:val="is-IS"/>
        </w:rPr>
        <w:t>EU/1/97/046/012 - 14 töflur</w:t>
      </w:r>
    </w:p>
    <w:p w:rsidR="00A478F3" w:rsidRPr="0045683C" w:rsidRDefault="00A478F3" w:rsidP="00A478F3">
      <w:pPr>
        <w:pStyle w:val="EMEABodyText"/>
        <w:rPr>
          <w:highlight w:val="lightGray"/>
          <w:lang w:val="is-IS"/>
        </w:rPr>
      </w:pPr>
      <w:r w:rsidRPr="0045683C">
        <w:rPr>
          <w:highlight w:val="lightGray"/>
          <w:lang w:val="is-IS"/>
        </w:rPr>
        <w:t>EU/1/97/046/007 - 28 töflur</w:t>
      </w:r>
    </w:p>
    <w:p w:rsidR="00A478F3" w:rsidRPr="0045683C" w:rsidRDefault="00A478F3" w:rsidP="00A478F3">
      <w:pPr>
        <w:pStyle w:val="EMEABodyText"/>
        <w:rPr>
          <w:highlight w:val="lightGray"/>
          <w:lang w:val="is-IS"/>
        </w:rPr>
      </w:pPr>
      <w:r w:rsidRPr="0045683C">
        <w:rPr>
          <w:highlight w:val="lightGray"/>
          <w:lang w:val="is-IS"/>
        </w:rPr>
        <w:t>EU/1/97/046/008 - 56 töflur</w:t>
      </w:r>
    </w:p>
    <w:p w:rsidR="00A478F3" w:rsidRPr="001D7704" w:rsidRDefault="00A478F3" w:rsidP="00A478F3">
      <w:pPr>
        <w:pStyle w:val="EMEABodyText"/>
        <w:rPr>
          <w:highlight w:val="lightGray"/>
          <w:lang w:val="is-IS"/>
        </w:rPr>
      </w:pPr>
      <w:r w:rsidRPr="001D7704">
        <w:rPr>
          <w:highlight w:val="lightGray"/>
          <w:lang w:val="is-IS"/>
        </w:rPr>
        <w:t>EU/1/97/046/015 - 56 x 1 töflur</w:t>
      </w:r>
    </w:p>
    <w:p w:rsidR="00A478F3" w:rsidRPr="002B405D" w:rsidRDefault="00A478F3" w:rsidP="00A478F3">
      <w:pPr>
        <w:pStyle w:val="EMEABodyText"/>
        <w:rPr>
          <w:lang w:val="is-IS"/>
        </w:rPr>
      </w:pPr>
      <w:r w:rsidRPr="001D7704">
        <w:rPr>
          <w:highlight w:val="lightGray"/>
          <w:lang w:val="is-IS"/>
        </w:rPr>
        <w:t>EU/1/97/046/009 - 98 töflur</w:t>
      </w:r>
    </w:p>
    <w:p w:rsidR="00A478F3" w:rsidRPr="002B405D" w:rsidRDefault="00A478F3">
      <w:pPr>
        <w:pStyle w:val="EMEABodyText"/>
        <w:rPr>
          <w:lang w:val="is-IS"/>
        </w:rPr>
      </w:pPr>
    </w:p>
    <w:p w:rsidR="00A478F3" w:rsidRPr="002B405D" w:rsidRDefault="00A478F3">
      <w:pPr>
        <w:pStyle w:val="EMEABodyText"/>
        <w:rPr>
          <w:lang w:val="is-IS"/>
        </w:rPr>
      </w:pPr>
    </w:p>
    <w:p w:rsidR="00A478F3" w:rsidRPr="002B405D" w:rsidRDefault="00A478F3" w:rsidP="00A478F3">
      <w:pPr>
        <w:pStyle w:val="EMEATitlePAC"/>
        <w:rPr>
          <w:lang w:val="is-IS"/>
        </w:rPr>
      </w:pPr>
      <w:r w:rsidRPr="002B405D">
        <w:rPr>
          <w:lang w:val="is-IS"/>
        </w:rPr>
        <w:t>13.</w:t>
      </w:r>
      <w:r w:rsidRPr="002B405D">
        <w:rPr>
          <w:lang w:val="is-IS"/>
        </w:rPr>
        <w:tab/>
        <w:t xml:space="preserve">LOTUNÚMER </w:t>
      </w:r>
    </w:p>
    <w:p w:rsidR="00A478F3" w:rsidRPr="002B405D" w:rsidRDefault="00A478F3">
      <w:pPr>
        <w:pStyle w:val="EMEABodyText"/>
        <w:rPr>
          <w:lang w:val="is-IS"/>
        </w:rPr>
      </w:pPr>
    </w:p>
    <w:p w:rsidR="00A478F3" w:rsidRPr="002B405D" w:rsidRDefault="00A478F3">
      <w:pPr>
        <w:pStyle w:val="EMEABodyText"/>
        <w:rPr>
          <w:lang w:val="is-IS"/>
        </w:rPr>
      </w:pPr>
      <w:r w:rsidRPr="002B405D">
        <w:rPr>
          <w:lang w:val="is-IS"/>
        </w:rPr>
        <w:t>Lot</w:t>
      </w:r>
    </w:p>
    <w:p w:rsidR="00A478F3" w:rsidRPr="002B405D" w:rsidRDefault="00A478F3">
      <w:pPr>
        <w:pStyle w:val="EMEABodyText"/>
        <w:rPr>
          <w:lang w:val="is-IS"/>
        </w:rPr>
      </w:pPr>
    </w:p>
    <w:p w:rsidR="00A478F3" w:rsidRPr="007C1EB5" w:rsidRDefault="00A478F3">
      <w:pPr>
        <w:pStyle w:val="EMEABodyText"/>
        <w:rPr>
          <w:lang w:val="is-IS"/>
        </w:rPr>
      </w:pPr>
    </w:p>
    <w:p w:rsidR="00A478F3" w:rsidRPr="007C1EB5" w:rsidRDefault="00A478F3" w:rsidP="00A478F3">
      <w:pPr>
        <w:pStyle w:val="EMEATitlePAC"/>
        <w:rPr>
          <w:lang w:val="is-IS"/>
        </w:rPr>
      </w:pPr>
      <w:r w:rsidRPr="007C1EB5">
        <w:rPr>
          <w:lang w:val="is-IS"/>
        </w:rPr>
        <w:t>14.</w:t>
      </w:r>
      <w:r w:rsidRPr="007C1EB5">
        <w:rPr>
          <w:lang w:val="is-IS"/>
        </w:rPr>
        <w:tab/>
        <w:t>AFGREIÐSLUTILHÖGUN</w:t>
      </w:r>
    </w:p>
    <w:p w:rsidR="00A478F3" w:rsidRPr="007C1EB5" w:rsidRDefault="00A478F3">
      <w:pPr>
        <w:pStyle w:val="EMEABodyText"/>
        <w:rPr>
          <w:lang w:val="is-IS"/>
        </w:rPr>
      </w:pPr>
    </w:p>
    <w:p w:rsidR="00A478F3" w:rsidRPr="007C1EB5" w:rsidRDefault="00A478F3">
      <w:pPr>
        <w:pStyle w:val="EMEABodyText"/>
        <w:rPr>
          <w:lang w:val="is-IS"/>
        </w:rPr>
      </w:pPr>
      <w:r w:rsidRPr="007C1EB5">
        <w:rPr>
          <w:lang w:val="is-IS"/>
        </w:rPr>
        <w:t>Lyfið er lyfseðilsskylt.</w:t>
      </w:r>
    </w:p>
    <w:p w:rsidR="00A478F3" w:rsidRPr="007C1EB5" w:rsidRDefault="00A478F3">
      <w:pPr>
        <w:pStyle w:val="EMEABodyText"/>
        <w:rPr>
          <w:lang w:val="is-IS"/>
        </w:rPr>
      </w:pPr>
    </w:p>
    <w:p w:rsidR="00A478F3" w:rsidRPr="007C1EB5" w:rsidRDefault="00A478F3">
      <w:pPr>
        <w:pStyle w:val="EMEABodyText"/>
        <w:rPr>
          <w:lang w:val="is-IS"/>
        </w:rPr>
      </w:pPr>
    </w:p>
    <w:p w:rsidR="00A478F3" w:rsidRPr="007C1EB5" w:rsidRDefault="00A478F3" w:rsidP="00A478F3">
      <w:pPr>
        <w:pStyle w:val="EMEATitlePAC"/>
        <w:rPr>
          <w:lang w:val="is-IS"/>
        </w:rPr>
      </w:pPr>
      <w:r w:rsidRPr="007C1EB5">
        <w:rPr>
          <w:lang w:val="is-IS"/>
        </w:rPr>
        <w:t>15.</w:t>
      </w:r>
      <w:r w:rsidRPr="007C1EB5">
        <w:rPr>
          <w:lang w:val="is-IS"/>
        </w:rPr>
        <w:tab/>
        <w:t>NOTKUNARLEIÐBEININGAR</w:t>
      </w:r>
    </w:p>
    <w:p w:rsidR="00A478F3" w:rsidRPr="007C1EB5" w:rsidRDefault="00A478F3">
      <w:pPr>
        <w:pStyle w:val="EMEABodyText"/>
        <w:rPr>
          <w:lang w:val="is-IS"/>
        </w:rPr>
      </w:pPr>
    </w:p>
    <w:p w:rsidR="00A478F3" w:rsidRPr="00E337CE" w:rsidRDefault="00A478F3" w:rsidP="00A478F3">
      <w:pPr>
        <w:pStyle w:val="EMEABodyText"/>
        <w:rPr>
          <w:lang w:val="is-IS"/>
        </w:rPr>
      </w:pPr>
    </w:p>
    <w:p w:rsidR="00A478F3" w:rsidRPr="0023614E" w:rsidRDefault="00A478F3" w:rsidP="00A478F3">
      <w:pPr>
        <w:pStyle w:val="EMEATitlePAC"/>
        <w:rPr>
          <w:lang w:val="is-IS"/>
        </w:rPr>
      </w:pPr>
      <w:r w:rsidRPr="0023614E">
        <w:rPr>
          <w:lang w:val="is-IS"/>
        </w:rPr>
        <w:t>16.</w:t>
      </w:r>
      <w:r w:rsidRPr="0023614E">
        <w:rPr>
          <w:lang w:val="is-IS"/>
        </w:rPr>
        <w:tab/>
        <w:t>UPPLÝSINGAR MEÐ BLINDRALETRI</w:t>
      </w:r>
    </w:p>
    <w:p w:rsidR="00A478F3" w:rsidRPr="00E337CE" w:rsidRDefault="00A478F3" w:rsidP="00A478F3">
      <w:pPr>
        <w:pStyle w:val="EMEABodyText"/>
        <w:rPr>
          <w:lang w:val="is-IS"/>
        </w:rPr>
      </w:pPr>
    </w:p>
    <w:p w:rsidR="00A478F3" w:rsidRDefault="00A478F3">
      <w:pPr>
        <w:pStyle w:val="EMEABodyText"/>
        <w:rPr>
          <w:lang w:val="is-IS"/>
        </w:rPr>
      </w:pPr>
      <w:r w:rsidRPr="0023614E">
        <w:rPr>
          <w:lang w:val="is-IS"/>
        </w:rPr>
        <w:t>Aprovel 300 mg</w:t>
      </w:r>
    </w:p>
    <w:p w:rsidR="00CE4030" w:rsidRDefault="00CE4030" w:rsidP="00CE4030">
      <w:pPr>
        <w:rPr>
          <w:lang w:val="is-IS"/>
        </w:rPr>
      </w:pPr>
    </w:p>
    <w:p w:rsidR="00CE4030" w:rsidRPr="00CE4030" w:rsidRDefault="00CE4030" w:rsidP="00CE4030">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E4030" w:rsidRPr="00CE4030" w:rsidTr="003D3B97">
        <w:tc>
          <w:tcPr>
            <w:tcW w:w="9287" w:type="dxa"/>
          </w:tcPr>
          <w:p w:rsidR="00CE4030" w:rsidRPr="00CE4030" w:rsidRDefault="00CE4030" w:rsidP="00CE4030">
            <w:pPr>
              <w:rPr>
                <w:b/>
                <w:lang w:val="is-IS"/>
              </w:rPr>
            </w:pPr>
            <w:r w:rsidRPr="00CE4030">
              <w:rPr>
                <w:b/>
                <w:lang w:val="is-IS"/>
              </w:rPr>
              <w:t>17.</w:t>
            </w:r>
            <w:r w:rsidRPr="00CE4030">
              <w:rPr>
                <w:b/>
                <w:lang w:val="is-IS"/>
              </w:rPr>
              <w:tab/>
              <w:t>EINKVÆMT AUÐKENNI – TVÍVÍTT STRIKAMERKI</w:t>
            </w:r>
          </w:p>
        </w:tc>
      </w:tr>
    </w:tbl>
    <w:p w:rsidR="00CE4030" w:rsidRPr="00CE4030" w:rsidRDefault="00CE4030" w:rsidP="00CE4030">
      <w:pPr>
        <w:rPr>
          <w:lang w:val="is-IS"/>
        </w:rPr>
      </w:pPr>
    </w:p>
    <w:p w:rsidR="00CE4030" w:rsidRPr="00CE4030" w:rsidRDefault="00CE4030" w:rsidP="00CE4030">
      <w:pPr>
        <w:rPr>
          <w:lang w:val="is-IS"/>
        </w:rPr>
      </w:pPr>
      <w:r w:rsidRPr="00CE4030">
        <w:rPr>
          <w:lang w:val="is-IS"/>
        </w:rPr>
        <w:t>Á pakkningunni er tvívítt strikamerki með einkvæmu auðkenni.</w:t>
      </w:r>
    </w:p>
    <w:p w:rsidR="00CE4030" w:rsidRPr="00CE4030" w:rsidRDefault="00CE4030" w:rsidP="00CE4030">
      <w:pPr>
        <w:rPr>
          <w:lang w:val="is-IS"/>
        </w:rPr>
      </w:pPr>
    </w:p>
    <w:p w:rsidR="00CE4030" w:rsidRPr="00CE4030" w:rsidRDefault="00CE4030" w:rsidP="00CE4030">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E4030" w:rsidRPr="00CE4030" w:rsidTr="003D3B97">
        <w:tc>
          <w:tcPr>
            <w:tcW w:w="9287" w:type="dxa"/>
          </w:tcPr>
          <w:p w:rsidR="00CE4030" w:rsidRPr="00CE4030" w:rsidRDefault="00CE4030" w:rsidP="00CE4030">
            <w:pPr>
              <w:rPr>
                <w:b/>
                <w:lang w:val="is-IS"/>
              </w:rPr>
            </w:pPr>
            <w:r w:rsidRPr="00CE4030">
              <w:rPr>
                <w:b/>
                <w:lang w:val="is-IS"/>
              </w:rPr>
              <w:t>18.</w:t>
            </w:r>
            <w:r w:rsidRPr="00CE4030">
              <w:rPr>
                <w:b/>
                <w:lang w:val="is-IS"/>
              </w:rPr>
              <w:tab/>
              <w:t>EINKVÆMT AUÐKENNI – UPPLÝSINGAR SEM FÓLK GETUR LESIÐ</w:t>
            </w:r>
          </w:p>
        </w:tc>
      </w:tr>
    </w:tbl>
    <w:p w:rsidR="00CE4030" w:rsidRPr="00CE4030" w:rsidRDefault="00CE4030" w:rsidP="00CE4030">
      <w:pPr>
        <w:rPr>
          <w:lang w:val="is-IS"/>
        </w:rPr>
      </w:pPr>
    </w:p>
    <w:p w:rsidR="00CE4030" w:rsidRPr="00CE4030" w:rsidRDefault="00CE4030" w:rsidP="00CE4030">
      <w:pPr>
        <w:rPr>
          <w:lang w:val="is-IS"/>
        </w:rPr>
      </w:pPr>
      <w:r w:rsidRPr="00CE4030">
        <w:rPr>
          <w:lang w:val="is-IS"/>
        </w:rPr>
        <w:t>PC:</w:t>
      </w:r>
    </w:p>
    <w:p w:rsidR="00CE4030" w:rsidRPr="00CE4030" w:rsidRDefault="00CE4030" w:rsidP="00CE4030">
      <w:pPr>
        <w:rPr>
          <w:lang w:val="is-IS"/>
        </w:rPr>
      </w:pPr>
      <w:r w:rsidRPr="00CE4030">
        <w:rPr>
          <w:lang w:val="is-IS"/>
        </w:rPr>
        <w:t>SN:</w:t>
      </w:r>
    </w:p>
    <w:p w:rsidR="00CE4030" w:rsidRPr="0023614E" w:rsidRDefault="00CE4030" w:rsidP="00B12BD3">
      <w:pPr>
        <w:pStyle w:val="EMEABodyText"/>
        <w:rPr>
          <w:lang w:val="is-IS"/>
        </w:rPr>
      </w:pPr>
      <w:r w:rsidRPr="00CE4030">
        <w:rPr>
          <w:lang w:val="is-IS"/>
        </w:rPr>
        <w:t>NN:</w:t>
      </w:r>
    </w:p>
    <w:p w:rsidR="00A478F3" w:rsidRPr="00EA4B55" w:rsidRDefault="00A478F3" w:rsidP="00A478F3">
      <w:pPr>
        <w:pStyle w:val="EMEATitlePAC"/>
        <w:rPr>
          <w:lang w:val="is-IS"/>
        </w:rPr>
      </w:pPr>
      <w:r w:rsidRPr="00EA4B55">
        <w:rPr>
          <w:u w:val="single"/>
          <w:lang w:val="is-IS"/>
        </w:rPr>
        <w:br w:type="page"/>
      </w:r>
      <w:r w:rsidRPr="00EA4B55">
        <w:rPr>
          <w:lang w:val="is-IS"/>
        </w:rPr>
        <w:t>LÁGMARKS UPPLÝSINGAR SEM SKULU KOMA FRAM Á ÞYNNUM EÐA STRIMLUM</w:t>
      </w:r>
    </w:p>
    <w:p w:rsidR="00A478F3" w:rsidRPr="00131A72" w:rsidRDefault="00A478F3">
      <w:pPr>
        <w:pStyle w:val="EMEABodyText"/>
        <w:rPr>
          <w:lang w:val="is-IS"/>
        </w:rPr>
      </w:pPr>
    </w:p>
    <w:p w:rsidR="00A478F3" w:rsidRPr="0081638D" w:rsidRDefault="00A478F3">
      <w:pPr>
        <w:pStyle w:val="EMEABodyText"/>
        <w:rPr>
          <w:lang w:val="is-IS"/>
        </w:rPr>
      </w:pPr>
    </w:p>
    <w:p w:rsidR="00A478F3" w:rsidRPr="001526D7" w:rsidRDefault="00A478F3" w:rsidP="00A478F3">
      <w:pPr>
        <w:pStyle w:val="EMEATitlePAC"/>
        <w:rPr>
          <w:lang w:val="is-IS"/>
        </w:rPr>
      </w:pPr>
      <w:r w:rsidRPr="001526D7">
        <w:rPr>
          <w:lang w:val="is-IS"/>
        </w:rPr>
        <w:t>1.</w:t>
      </w:r>
      <w:r w:rsidRPr="001526D7">
        <w:rPr>
          <w:lang w:val="is-IS"/>
        </w:rPr>
        <w:tab/>
        <w:t>HEITI LYFS</w:t>
      </w:r>
    </w:p>
    <w:p w:rsidR="00A478F3" w:rsidRPr="007B4B96" w:rsidRDefault="00A478F3">
      <w:pPr>
        <w:pStyle w:val="EMEABodyText"/>
        <w:rPr>
          <w:lang w:val="is-IS"/>
        </w:rPr>
      </w:pPr>
    </w:p>
    <w:p w:rsidR="00A478F3" w:rsidRPr="00D040F5" w:rsidRDefault="00A478F3">
      <w:pPr>
        <w:pStyle w:val="EMEABodyText"/>
        <w:rPr>
          <w:lang w:val="is-IS"/>
        </w:rPr>
      </w:pPr>
      <w:r w:rsidRPr="00D040F5">
        <w:rPr>
          <w:lang w:val="is-IS"/>
        </w:rPr>
        <w:t>Aprovel 300 mg töflur</w:t>
      </w:r>
    </w:p>
    <w:p w:rsidR="00A478F3" w:rsidRPr="00CF6D7F" w:rsidRDefault="00A478F3">
      <w:pPr>
        <w:pStyle w:val="EMEABodyText"/>
        <w:rPr>
          <w:lang w:val="is-IS"/>
        </w:rPr>
      </w:pPr>
      <w:r w:rsidRPr="00CF6D7F">
        <w:rPr>
          <w:lang w:val="is-IS"/>
        </w:rPr>
        <w:t>irbesartan</w:t>
      </w:r>
    </w:p>
    <w:p w:rsidR="00A478F3" w:rsidRPr="00D4265A" w:rsidRDefault="00A478F3">
      <w:pPr>
        <w:pStyle w:val="EMEABodyText"/>
        <w:rPr>
          <w:lang w:val="is-IS"/>
        </w:rPr>
      </w:pPr>
    </w:p>
    <w:p w:rsidR="00A478F3" w:rsidRPr="009E179A" w:rsidRDefault="00A478F3">
      <w:pPr>
        <w:pStyle w:val="EMEABodyText"/>
        <w:rPr>
          <w:lang w:val="is-IS"/>
        </w:rPr>
      </w:pPr>
    </w:p>
    <w:p w:rsidR="00A478F3" w:rsidRPr="009E179A" w:rsidRDefault="00A478F3" w:rsidP="00A478F3">
      <w:pPr>
        <w:pStyle w:val="EMEATitlePAC"/>
        <w:rPr>
          <w:lang w:val="is-IS"/>
        </w:rPr>
      </w:pPr>
      <w:r w:rsidRPr="009E179A">
        <w:rPr>
          <w:lang w:val="is-IS"/>
        </w:rPr>
        <w:t>2.</w:t>
      </w:r>
      <w:r w:rsidRPr="009E179A">
        <w:rPr>
          <w:lang w:val="is-IS"/>
        </w:rPr>
        <w:tab/>
        <w:t>NAFN MARKAÐSLEYFISHAFA</w:t>
      </w:r>
    </w:p>
    <w:p w:rsidR="00A478F3" w:rsidRPr="006918DC" w:rsidRDefault="00A478F3">
      <w:pPr>
        <w:pStyle w:val="EMEABodyText"/>
        <w:rPr>
          <w:lang w:val="is-IS"/>
        </w:rPr>
      </w:pPr>
    </w:p>
    <w:p w:rsidR="00A478F3" w:rsidRPr="00E337CE" w:rsidRDefault="00AC03AB">
      <w:pPr>
        <w:pStyle w:val="EMEABodyText"/>
        <w:rPr>
          <w:lang w:val="is-IS"/>
        </w:rPr>
      </w:pPr>
      <w:r>
        <w:rPr>
          <w:lang w:val="is-IS"/>
        </w:rPr>
        <w:t>sanofi-aventis groupe</w:t>
      </w:r>
    </w:p>
    <w:p w:rsidR="00A478F3" w:rsidRPr="00E337CE" w:rsidRDefault="00A478F3">
      <w:pPr>
        <w:pStyle w:val="EMEABodyText"/>
        <w:rPr>
          <w:lang w:val="is-IS"/>
        </w:rPr>
      </w:pPr>
    </w:p>
    <w:p w:rsidR="00A478F3" w:rsidRPr="0023614E" w:rsidRDefault="00A478F3">
      <w:pPr>
        <w:pStyle w:val="EMEABodyText"/>
        <w:rPr>
          <w:lang w:val="is-IS"/>
        </w:rPr>
      </w:pPr>
    </w:p>
    <w:p w:rsidR="00A478F3" w:rsidRPr="00EA4B55" w:rsidRDefault="00A478F3" w:rsidP="00A478F3">
      <w:pPr>
        <w:pStyle w:val="EMEATitlePAC"/>
        <w:rPr>
          <w:lang w:val="is-IS"/>
        </w:rPr>
      </w:pPr>
      <w:r w:rsidRPr="00EA4B55">
        <w:rPr>
          <w:lang w:val="is-IS"/>
        </w:rPr>
        <w:t>3.</w:t>
      </w:r>
      <w:r w:rsidRPr="00EA4B55">
        <w:rPr>
          <w:lang w:val="is-IS"/>
        </w:rPr>
        <w:tab/>
        <w:t>FYRNINGARDAGSETNING</w:t>
      </w:r>
    </w:p>
    <w:p w:rsidR="00A478F3" w:rsidRPr="00131A72" w:rsidRDefault="00A478F3">
      <w:pPr>
        <w:pStyle w:val="EMEABodyText"/>
        <w:rPr>
          <w:lang w:val="is-IS"/>
        </w:rPr>
      </w:pPr>
    </w:p>
    <w:p w:rsidR="00A478F3" w:rsidRPr="0081638D" w:rsidRDefault="00A478F3">
      <w:pPr>
        <w:pStyle w:val="EMEABodyText"/>
        <w:rPr>
          <w:lang w:val="is-IS"/>
        </w:rPr>
      </w:pPr>
      <w:r w:rsidRPr="0081638D">
        <w:rPr>
          <w:lang w:val="is-IS"/>
        </w:rPr>
        <w:t>Fyrnist</w:t>
      </w:r>
    </w:p>
    <w:p w:rsidR="00A478F3" w:rsidRPr="001526D7" w:rsidRDefault="00A478F3">
      <w:pPr>
        <w:pStyle w:val="EMEABodyText"/>
        <w:rPr>
          <w:lang w:val="is-IS"/>
        </w:rPr>
      </w:pPr>
    </w:p>
    <w:p w:rsidR="00A478F3" w:rsidRPr="007B4B96" w:rsidRDefault="00A478F3">
      <w:pPr>
        <w:pStyle w:val="EMEABodyText"/>
        <w:rPr>
          <w:lang w:val="is-IS"/>
        </w:rPr>
      </w:pPr>
    </w:p>
    <w:p w:rsidR="00A478F3" w:rsidRPr="00D040F5" w:rsidRDefault="00A478F3" w:rsidP="00A478F3">
      <w:pPr>
        <w:pStyle w:val="EMEATitlePAC"/>
        <w:rPr>
          <w:lang w:val="is-IS"/>
        </w:rPr>
      </w:pPr>
      <w:r w:rsidRPr="00D040F5">
        <w:rPr>
          <w:lang w:val="is-IS"/>
        </w:rPr>
        <w:t>4.</w:t>
      </w:r>
      <w:r w:rsidRPr="00D040F5">
        <w:rPr>
          <w:lang w:val="is-IS"/>
        </w:rPr>
        <w:tab/>
        <w:t>LOTUNÚMER</w:t>
      </w:r>
    </w:p>
    <w:p w:rsidR="00A478F3" w:rsidRPr="00CF6D7F" w:rsidRDefault="00A478F3">
      <w:pPr>
        <w:pStyle w:val="EMEABodyText"/>
        <w:rPr>
          <w:lang w:val="is-IS"/>
        </w:rPr>
      </w:pPr>
    </w:p>
    <w:p w:rsidR="00A478F3" w:rsidRPr="00D4265A" w:rsidRDefault="00A478F3">
      <w:pPr>
        <w:pStyle w:val="EMEABodyText"/>
        <w:rPr>
          <w:lang w:val="is-IS"/>
        </w:rPr>
      </w:pPr>
      <w:r w:rsidRPr="00D4265A">
        <w:rPr>
          <w:lang w:val="is-IS"/>
        </w:rPr>
        <w:t>Lot</w:t>
      </w:r>
    </w:p>
    <w:p w:rsidR="00A478F3" w:rsidRPr="009E179A" w:rsidRDefault="00A478F3">
      <w:pPr>
        <w:pStyle w:val="EMEABodyText"/>
        <w:rPr>
          <w:lang w:val="is-IS"/>
        </w:rPr>
      </w:pPr>
    </w:p>
    <w:p w:rsidR="00A478F3" w:rsidRPr="009E179A" w:rsidRDefault="00A478F3">
      <w:pPr>
        <w:pStyle w:val="EMEABodyText"/>
        <w:rPr>
          <w:lang w:val="is-IS"/>
        </w:rPr>
      </w:pPr>
    </w:p>
    <w:p w:rsidR="00A478F3" w:rsidRPr="0023614E" w:rsidRDefault="00A478F3" w:rsidP="00A478F3">
      <w:pPr>
        <w:pStyle w:val="EMEATitlePAC"/>
        <w:rPr>
          <w:lang w:val="is-IS"/>
        </w:rPr>
      </w:pPr>
      <w:r w:rsidRPr="006918DC">
        <w:rPr>
          <w:lang w:val="is-IS"/>
        </w:rPr>
        <w:t>5.</w:t>
      </w:r>
      <w:r w:rsidRPr="006918DC">
        <w:rPr>
          <w:lang w:val="is-IS"/>
        </w:rPr>
        <w:tab/>
      </w:r>
      <w:r w:rsidRPr="00E337CE">
        <w:rPr>
          <w:lang w:val="is-IS"/>
        </w:rPr>
        <w:t>ANNAÐ</w:t>
      </w:r>
    </w:p>
    <w:p w:rsidR="00A478F3" w:rsidRPr="00EA4B55" w:rsidRDefault="00A478F3">
      <w:pPr>
        <w:pStyle w:val="EMEABodyText"/>
        <w:rPr>
          <w:lang w:val="is-IS"/>
        </w:rPr>
      </w:pPr>
    </w:p>
    <w:p w:rsidR="00A478F3" w:rsidRPr="0081638D" w:rsidRDefault="00A478F3">
      <w:pPr>
        <w:pStyle w:val="EMEABodyText"/>
        <w:rPr>
          <w:lang w:val="is-IS"/>
        </w:rPr>
      </w:pPr>
      <w:r w:rsidRPr="00131A72">
        <w:rPr>
          <w:highlight w:val="lightGray"/>
          <w:lang w:val="is-IS"/>
        </w:rPr>
        <w:t>14 - 28 - 56 - 98 töflur:</w:t>
      </w:r>
    </w:p>
    <w:p w:rsidR="00A478F3" w:rsidRPr="001526D7" w:rsidRDefault="00A478F3" w:rsidP="00A478F3">
      <w:pPr>
        <w:pStyle w:val="EMEABodyText"/>
        <w:rPr>
          <w:lang w:val="is-IS"/>
        </w:rPr>
      </w:pPr>
      <w:r w:rsidRPr="001526D7">
        <w:rPr>
          <w:lang w:val="is-IS"/>
        </w:rPr>
        <w:t>Mán</w:t>
      </w:r>
      <w:r w:rsidRPr="001526D7">
        <w:rPr>
          <w:lang w:val="is-IS"/>
        </w:rPr>
        <w:br/>
        <w:t>Þri</w:t>
      </w:r>
      <w:r w:rsidRPr="001526D7">
        <w:rPr>
          <w:lang w:val="is-IS"/>
        </w:rPr>
        <w:br/>
        <w:t>Mið</w:t>
      </w:r>
      <w:r w:rsidRPr="001526D7">
        <w:rPr>
          <w:lang w:val="is-IS"/>
        </w:rPr>
        <w:br/>
        <w:t>Fim</w:t>
      </w:r>
      <w:r w:rsidRPr="001526D7">
        <w:rPr>
          <w:lang w:val="is-IS"/>
        </w:rPr>
        <w:br/>
        <w:t>Fös</w:t>
      </w:r>
      <w:r w:rsidRPr="001526D7">
        <w:rPr>
          <w:lang w:val="is-IS"/>
        </w:rPr>
        <w:br/>
        <w:t>Lau</w:t>
      </w:r>
      <w:r w:rsidRPr="001526D7">
        <w:rPr>
          <w:lang w:val="is-IS"/>
        </w:rPr>
        <w:br/>
        <w:t>Sun</w:t>
      </w:r>
    </w:p>
    <w:p w:rsidR="00A478F3" w:rsidRPr="007B4B96" w:rsidRDefault="00A478F3">
      <w:pPr>
        <w:pStyle w:val="EMEABodyText"/>
        <w:rPr>
          <w:lang w:val="is-IS"/>
        </w:rPr>
      </w:pPr>
    </w:p>
    <w:p w:rsidR="00A478F3" w:rsidRPr="00D040F5" w:rsidRDefault="00A478F3">
      <w:pPr>
        <w:pStyle w:val="EMEABodyText"/>
        <w:rPr>
          <w:lang w:val="is-IS"/>
        </w:rPr>
      </w:pPr>
      <w:r w:rsidRPr="00D040F5">
        <w:rPr>
          <w:highlight w:val="lightGray"/>
          <w:lang w:val="is-IS"/>
        </w:rPr>
        <w:t>56 x 1 töflur:</w:t>
      </w:r>
    </w:p>
    <w:p w:rsidR="00A478F3" w:rsidRPr="00CF6D7F" w:rsidRDefault="00A478F3" w:rsidP="00A478F3">
      <w:pPr>
        <w:pStyle w:val="EMEATitlePAC"/>
        <w:rPr>
          <w:lang w:val="is-IS"/>
        </w:rPr>
      </w:pPr>
      <w:r w:rsidRPr="00CF6D7F">
        <w:rPr>
          <w:lang w:val="is-IS"/>
        </w:rPr>
        <w:br w:type="page"/>
        <w:t>UPPLÝSINGAR SEM EIGA AÐ KOMA FRAM Á YTRI UMBÚÐUM</w:t>
      </w:r>
    </w:p>
    <w:p w:rsidR="00A478F3" w:rsidRPr="00CF6D7F" w:rsidRDefault="00A478F3" w:rsidP="00A478F3">
      <w:pPr>
        <w:pStyle w:val="EMEATitlePAC"/>
        <w:rPr>
          <w:lang w:val="is-IS"/>
        </w:rPr>
      </w:pPr>
    </w:p>
    <w:p w:rsidR="00A478F3" w:rsidRPr="00D4265A" w:rsidRDefault="00A478F3" w:rsidP="00A478F3">
      <w:pPr>
        <w:pStyle w:val="EMEATitlePAC"/>
        <w:rPr>
          <w:lang w:val="is-IS"/>
        </w:rPr>
      </w:pPr>
      <w:r w:rsidRPr="00D4265A">
        <w:rPr>
          <w:lang w:val="is-IS"/>
        </w:rPr>
        <w:t>YTRI UMBÚÐIR</w:t>
      </w:r>
    </w:p>
    <w:p w:rsidR="00A478F3" w:rsidRPr="009E179A" w:rsidRDefault="00A478F3">
      <w:pPr>
        <w:pStyle w:val="EMEABodyText"/>
        <w:rPr>
          <w:lang w:val="is-IS"/>
        </w:rPr>
      </w:pPr>
    </w:p>
    <w:p w:rsidR="00A478F3" w:rsidRPr="009E179A" w:rsidRDefault="00A478F3">
      <w:pPr>
        <w:pStyle w:val="EMEABodyText"/>
        <w:rPr>
          <w:lang w:val="is-IS"/>
        </w:rPr>
      </w:pPr>
    </w:p>
    <w:p w:rsidR="00A478F3" w:rsidRPr="006918DC" w:rsidRDefault="00A478F3" w:rsidP="00A478F3">
      <w:pPr>
        <w:pStyle w:val="EMEATitlePAC"/>
        <w:rPr>
          <w:lang w:val="is-IS"/>
        </w:rPr>
      </w:pPr>
      <w:r w:rsidRPr="006918DC">
        <w:rPr>
          <w:lang w:val="is-IS"/>
        </w:rPr>
        <w:t>1.</w:t>
      </w:r>
      <w:r w:rsidRPr="006918DC">
        <w:rPr>
          <w:lang w:val="is-IS"/>
        </w:rPr>
        <w:tab/>
        <w:t>HEITI LYFS</w:t>
      </w:r>
    </w:p>
    <w:p w:rsidR="00A478F3" w:rsidRPr="00B616D9" w:rsidRDefault="00A478F3">
      <w:pPr>
        <w:pStyle w:val="EMEABodyText"/>
        <w:rPr>
          <w:lang w:val="is-IS"/>
        </w:rPr>
      </w:pPr>
    </w:p>
    <w:p w:rsidR="00A478F3" w:rsidRPr="00B616D9" w:rsidRDefault="00A478F3">
      <w:pPr>
        <w:pStyle w:val="EMEABodyText"/>
        <w:rPr>
          <w:lang w:val="is-IS"/>
        </w:rPr>
      </w:pPr>
      <w:r w:rsidRPr="00B616D9">
        <w:rPr>
          <w:lang w:val="is-IS"/>
        </w:rPr>
        <w:t>Aprovel 75 mg filmuhúðaðar töflur</w:t>
      </w:r>
    </w:p>
    <w:p w:rsidR="00A478F3" w:rsidRPr="00752A1D" w:rsidRDefault="00A478F3">
      <w:pPr>
        <w:pStyle w:val="EMEABodyText"/>
        <w:rPr>
          <w:lang w:val="is-IS"/>
        </w:rPr>
      </w:pPr>
      <w:r w:rsidRPr="00752A1D">
        <w:rPr>
          <w:lang w:val="is-IS"/>
        </w:rPr>
        <w:t>irbesartan</w:t>
      </w:r>
    </w:p>
    <w:p w:rsidR="00A478F3" w:rsidRPr="001845A8" w:rsidRDefault="00A478F3">
      <w:pPr>
        <w:pStyle w:val="EMEABodyText"/>
        <w:rPr>
          <w:lang w:val="is-IS"/>
        </w:rPr>
      </w:pPr>
    </w:p>
    <w:p w:rsidR="00A478F3" w:rsidRPr="007A20B7" w:rsidRDefault="00A478F3">
      <w:pPr>
        <w:pStyle w:val="EMEABodyText"/>
        <w:rPr>
          <w:lang w:val="is-IS"/>
        </w:rPr>
      </w:pPr>
    </w:p>
    <w:p w:rsidR="00A478F3" w:rsidRPr="00AF0A02" w:rsidRDefault="00A478F3" w:rsidP="00A478F3">
      <w:pPr>
        <w:pStyle w:val="EMEATitlePAC"/>
        <w:rPr>
          <w:lang w:val="is-IS"/>
        </w:rPr>
      </w:pPr>
      <w:r w:rsidRPr="00AF0A02">
        <w:rPr>
          <w:lang w:val="is-IS"/>
        </w:rPr>
        <w:t>2.</w:t>
      </w:r>
      <w:r w:rsidRPr="00AF0A02">
        <w:rPr>
          <w:lang w:val="is-IS"/>
        </w:rPr>
        <w:tab/>
        <w:t>VIRK(T) EFNI</w:t>
      </w:r>
    </w:p>
    <w:p w:rsidR="00A478F3" w:rsidRPr="0045683C" w:rsidRDefault="00A478F3">
      <w:pPr>
        <w:pStyle w:val="EMEABodyText"/>
        <w:rPr>
          <w:lang w:val="is-IS"/>
        </w:rPr>
      </w:pPr>
    </w:p>
    <w:p w:rsidR="00A478F3" w:rsidRPr="0045683C" w:rsidRDefault="00A478F3">
      <w:pPr>
        <w:pStyle w:val="EMEABodyText"/>
        <w:rPr>
          <w:lang w:val="is-IS"/>
        </w:rPr>
      </w:pPr>
      <w:r w:rsidRPr="0045683C">
        <w:rPr>
          <w:lang w:val="is-IS"/>
        </w:rPr>
        <w:t>Hver tafla inniheldur: irbesartan 75 mg</w:t>
      </w:r>
    </w:p>
    <w:p w:rsidR="00A478F3" w:rsidRPr="0045683C" w:rsidRDefault="00A478F3">
      <w:pPr>
        <w:pStyle w:val="EMEABodyText"/>
        <w:rPr>
          <w:lang w:val="is-IS"/>
        </w:rPr>
      </w:pPr>
    </w:p>
    <w:p w:rsidR="00A478F3" w:rsidRPr="0045683C" w:rsidRDefault="00A478F3">
      <w:pPr>
        <w:pStyle w:val="EMEABodyText"/>
        <w:rPr>
          <w:lang w:val="is-IS"/>
        </w:rPr>
      </w:pPr>
    </w:p>
    <w:p w:rsidR="00A478F3" w:rsidRPr="0045683C" w:rsidRDefault="00A478F3" w:rsidP="00A478F3">
      <w:pPr>
        <w:pStyle w:val="EMEATitlePAC"/>
        <w:rPr>
          <w:lang w:val="is-IS"/>
        </w:rPr>
      </w:pPr>
      <w:r w:rsidRPr="0045683C">
        <w:rPr>
          <w:lang w:val="is-IS"/>
        </w:rPr>
        <w:t>3.</w:t>
      </w:r>
      <w:r w:rsidRPr="0045683C">
        <w:rPr>
          <w:lang w:val="is-IS"/>
        </w:rPr>
        <w:tab/>
        <w:t>HJÁLPAREFNI</w:t>
      </w:r>
    </w:p>
    <w:p w:rsidR="00A478F3" w:rsidRPr="0045683C" w:rsidRDefault="00A478F3">
      <w:pPr>
        <w:pStyle w:val="EMEABodyText"/>
        <w:rPr>
          <w:lang w:val="is-IS"/>
        </w:rPr>
      </w:pPr>
    </w:p>
    <w:p w:rsidR="00A478F3" w:rsidRPr="001D7704" w:rsidRDefault="00A478F3">
      <w:pPr>
        <w:pStyle w:val="EMEABodyText"/>
        <w:rPr>
          <w:lang w:val="is-IS"/>
        </w:rPr>
      </w:pPr>
      <w:r w:rsidRPr="001D7704">
        <w:rPr>
          <w:lang w:val="is-IS"/>
        </w:rPr>
        <w:t>Hjálparefni: Inniheldur einnig laktósa einhýdrat.</w:t>
      </w:r>
      <w:r w:rsidR="00CE4030" w:rsidRPr="00CE4030">
        <w:rPr>
          <w:lang w:val="is-IS"/>
        </w:rPr>
        <w:t xml:space="preserve"> Sjá frekari upplýsingar í fylgiseðli.</w:t>
      </w:r>
    </w:p>
    <w:p w:rsidR="00A478F3" w:rsidRPr="001D7704" w:rsidRDefault="00A478F3">
      <w:pPr>
        <w:pStyle w:val="EMEABodyText"/>
        <w:rPr>
          <w:lang w:val="is-IS"/>
        </w:rPr>
      </w:pPr>
    </w:p>
    <w:p w:rsidR="00A478F3" w:rsidRPr="002B405D" w:rsidRDefault="00A478F3">
      <w:pPr>
        <w:pStyle w:val="EMEABodyText"/>
        <w:rPr>
          <w:lang w:val="is-IS"/>
        </w:rPr>
      </w:pPr>
    </w:p>
    <w:p w:rsidR="00A478F3" w:rsidRPr="002B405D" w:rsidRDefault="00A478F3" w:rsidP="00A478F3">
      <w:pPr>
        <w:pStyle w:val="EMEATitlePAC"/>
        <w:rPr>
          <w:lang w:val="is-IS"/>
        </w:rPr>
      </w:pPr>
      <w:r w:rsidRPr="002B405D">
        <w:rPr>
          <w:lang w:val="is-IS"/>
        </w:rPr>
        <w:t>4.</w:t>
      </w:r>
      <w:r w:rsidRPr="002B405D">
        <w:rPr>
          <w:lang w:val="is-IS"/>
        </w:rPr>
        <w:tab/>
        <w:t>LYFJAFORM OG INNIHALD</w:t>
      </w:r>
    </w:p>
    <w:p w:rsidR="00A478F3" w:rsidRPr="002B405D" w:rsidRDefault="00A478F3">
      <w:pPr>
        <w:pStyle w:val="EMEABodyText"/>
        <w:rPr>
          <w:lang w:val="is-IS"/>
        </w:rPr>
      </w:pPr>
    </w:p>
    <w:p w:rsidR="00A478F3" w:rsidRPr="0023614E" w:rsidRDefault="00A478F3" w:rsidP="00A478F3">
      <w:pPr>
        <w:rPr>
          <w:lang w:val="is-IS"/>
        </w:rPr>
      </w:pPr>
      <w:r w:rsidRPr="002B405D">
        <w:rPr>
          <w:lang w:val="is-IS"/>
        </w:rPr>
        <w:t>14 töflur</w:t>
      </w:r>
      <w:r w:rsidRPr="002B405D">
        <w:rPr>
          <w:lang w:val="is-IS"/>
        </w:rPr>
        <w:br/>
        <w:t>28 töflur</w:t>
      </w:r>
      <w:r w:rsidRPr="002B405D">
        <w:rPr>
          <w:lang w:val="is-IS"/>
        </w:rPr>
        <w:br/>
        <w:t>30 töflur</w:t>
      </w:r>
      <w:r w:rsidRPr="002B405D">
        <w:rPr>
          <w:lang w:val="is-IS"/>
        </w:rPr>
        <w:br/>
        <w:t>56 töflur</w:t>
      </w:r>
      <w:r w:rsidRPr="002B405D">
        <w:rPr>
          <w:lang w:val="is-IS"/>
        </w:rPr>
        <w:br/>
        <w:t>56 x 1 töflur</w:t>
      </w:r>
      <w:r w:rsidRPr="002B405D">
        <w:rPr>
          <w:lang w:val="is-IS"/>
        </w:rPr>
        <w:br/>
      </w:r>
      <w:r w:rsidRPr="00E337CE">
        <w:rPr>
          <w:lang w:val="is-IS"/>
        </w:rPr>
        <w:t>84 töflur</w:t>
      </w:r>
      <w:r w:rsidRPr="0023614E">
        <w:rPr>
          <w:lang w:val="is-IS"/>
        </w:rPr>
        <w:br/>
        <w:t>90 töflur</w:t>
      </w:r>
      <w:r w:rsidRPr="0023614E">
        <w:rPr>
          <w:lang w:val="is-IS"/>
        </w:rPr>
        <w:br/>
        <w:t>98 töflur</w:t>
      </w:r>
    </w:p>
    <w:p w:rsidR="00A478F3" w:rsidRPr="00EA4B55" w:rsidRDefault="00A478F3">
      <w:pPr>
        <w:pStyle w:val="EMEABodyText"/>
        <w:rPr>
          <w:lang w:val="is-IS"/>
        </w:rPr>
      </w:pPr>
    </w:p>
    <w:p w:rsidR="00A478F3" w:rsidRPr="00131A72" w:rsidRDefault="00A478F3">
      <w:pPr>
        <w:pStyle w:val="EMEABodyText"/>
        <w:rPr>
          <w:lang w:val="is-IS"/>
        </w:rPr>
      </w:pPr>
    </w:p>
    <w:p w:rsidR="00A478F3" w:rsidRPr="0081638D" w:rsidRDefault="00A478F3" w:rsidP="00A478F3">
      <w:pPr>
        <w:pStyle w:val="EMEATitlePAC"/>
        <w:rPr>
          <w:lang w:val="is-IS"/>
        </w:rPr>
      </w:pPr>
      <w:r w:rsidRPr="0081638D">
        <w:rPr>
          <w:lang w:val="is-IS"/>
        </w:rPr>
        <w:t>5.</w:t>
      </w:r>
      <w:r w:rsidRPr="0081638D">
        <w:rPr>
          <w:lang w:val="is-IS"/>
        </w:rPr>
        <w:tab/>
        <w:t>AÐFERÐ VIÐ LYFJAGJÖF OG ÍKOMULEIÐ(IR)</w:t>
      </w:r>
    </w:p>
    <w:p w:rsidR="00A478F3" w:rsidRPr="001526D7" w:rsidRDefault="00A478F3">
      <w:pPr>
        <w:pStyle w:val="EMEABodyText"/>
        <w:rPr>
          <w:lang w:val="is-IS"/>
        </w:rPr>
      </w:pPr>
    </w:p>
    <w:p w:rsidR="00A478F3" w:rsidRPr="007B5A64" w:rsidRDefault="00A478F3">
      <w:pPr>
        <w:pStyle w:val="EMEABodyText"/>
        <w:rPr>
          <w:lang w:val="is-IS"/>
        </w:rPr>
      </w:pPr>
      <w:r w:rsidRPr="007B4B96">
        <w:rPr>
          <w:lang w:val="is-IS"/>
        </w:rPr>
        <w:t xml:space="preserve">Til inntöku. </w:t>
      </w:r>
      <w:r w:rsidRPr="00E337CE">
        <w:rPr>
          <w:lang w:val="is-IS"/>
        </w:rPr>
        <w:t>Lesið fylgiseðilinn fyrir notkun.</w:t>
      </w:r>
    </w:p>
    <w:p w:rsidR="00A478F3" w:rsidRPr="007B5A64" w:rsidRDefault="00A478F3">
      <w:pPr>
        <w:pStyle w:val="EMEABodyText"/>
        <w:rPr>
          <w:lang w:val="is-IS"/>
        </w:rPr>
      </w:pPr>
    </w:p>
    <w:p w:rsidR="00A478F3" w:rsidRPr="007B5A64" w:rsidRDefault="00A478F3">
      <w:pPr>
        <w:pStyle w:val="EMEABodyText"/>
        <w:rPr>
          <w:lang w:val="is-IS"/>
        </w:rPr>
      </w:pPr>
    </w:p>
    <w:p w:rsidR="00A478F3" w:rsidRPr="007B5A64" w:rsidRDefault="00A478F3" w:rsidP="00A478F3">
      <w:pPr>
        <w:pStyle w:val="EMEATitlePAC"/>
        <w:ind w:left="600" w:hanging="600"/>
        <w:rPr>
          <w:lang w:val="is-IS"/>
        </w:rPr>
      </w:pPr>
      <w:r w:rsidRPr="007B5A64">
        <w:rPr>
          <w:lang w:val="is-IS"/>
        </w:rPr>
        <w:t>6.</w:t>
      </w:r>
      <w:r w:rsidRPr="007B5A64">
        <w:rPr>
          <w:lang w:val="is-IS"/>
        </w:rPr>
        <w:tab/>
        <w:t>SÉRSTÖK VARNAÐARORÐ UM AÐ LYFIÐ SKULI GEYMT ÞAR SEM BÖRN HVORKI NÁ TIL NÉ SJÁ</w:t>
      </w:r>
    </w:p>
    <w:p w:rsidR="00A478F3" w:rsidRPr="007B5A64" w:rsidRDefault="00A478F3">
      <w:pPr>
        <w:pStyle w:val="EMEABodyText"/>
        <w:rPr>
          <w:lang w:val="is-IS"/>
        </w:rPr>
      </w:pPr>
    </w:p>
    <w:p w:rsidR="00A478F3" w:rsidRPr="007B5A64" w:rsidRDefault="00A478F3">
      <w:pPr>
        <w:pStyle w:val="EMEABodyText"/>
        <w:rPr>
          <w:lang w:val="is-IS"/>
        </w:rPr>
      </w:pPr>
      <w:r w:rsidRPr="007B5A64">
        <w:rPr>
          <w:lang w:val="is-IS"/>
        </w:rPr>
        <w:t>Geymið þar sem börn hvorki ná til né sjá.</w:t>
      </w:r>
    </w:p>
    <w:p w:rsidR="00A478F3" w:rsidRPr="007B5A64" w:rsidRDefault="00A478F3">
      <w:pPr>
        <w:pStyle w:val="EMEABodyText"/>
        <w:rPr>
          <w:lang w:val="is-IS"/>
        </w:rPr>
      </w:pPr>
    </w:p>
    <w:p w:rsidR="00A478F3" w:rsidRPr="007B5A64" w:rsidRDefault="00A478F3">
      <w:pPr>
        <w:pStyle w:val="EMEABodyText"/>
        <w:rPr>
          <w:lang w:val="is-IS"/>
        </w:rPr>
      </w:pPr>
    </w:p>
    <w:p w:rsidR="00A478F3" w:rsidRPr="007B5A64" w:rsidRDefault="00A478F3" w:rsidP="00A478F3">
      <w:pPr>
        <w:pStyle w:val="EMEATitlePAC"/>
        <w:rPr>
          <w:lang w:val="is-IS"/>
        </w:rPr>
      </w:pPr>
      <w:r w:rsidRPr="007B5A64">
        <w:rPr>
          <w:lang w:val="is-IS"/>
        </w:rPr>
        <w:t>7.</w:t>
      </w:r>
      <w:r w:rsidRPr="007B5A64">
        <w:rPr>
          <w:lang w:val="is-IS"/>
        </w:rPr>
        <w:tab/>
        <w:t>ÖNNUR SÉRSTÖK VARNAÐARORÐ, EF MEÐ ÞARF</w:t>
      </w:r>
    </w:p>
    <w:p w:rsidR="00A478F3" w:rsidRPr="007B5A64" w:rsidRDefault="00A478F3">
      <w:pPr>
        <w:pStyle w:val="EMEABodyText"/>
        <w:rPr>
          <w:lang w:val="is-IS"/>
        </w:rPr>
      </w:pPr>
    </w:p>
    <w:p w:rsidR="00A478F3" w:rsidRPr="007B5A64" w:rsidRDefault="00A478F3">
      <w:pPr>
        <w:pStyle w:val="EMEABodyText"/>
        <w:rPr>
          <w:lang w:val="is-IS"/>
        </w:rPr>
      </w:pPr>
    </w:p>
    <w:p w:rsidR="00A478F3" w:rsidRPr="007B5A64" w:rsidRDefault="00A478F3" w:rsidP="00A478F3">
      <w:pPr>
        <w:pStyle w:val="EMEATitlePAC"/>
        <w:rPr>
          <w:lang w:val="is-IS"/>
        </w:rPr>
      </w:pPr>
      <w:r w:rsidRPr="007B5A64">
        <w:rPr>
          <w:lang w:val="is-IS"/>
        </w:rPr>
        <w:t>8.</w:t>
      </w:r>
      <w:r w:rsidRPr="007B5A64">
        <w:rPr>
          <w:lang w:val="is-IS"/>
        </w:rPr>
        <w:tab/>
        <w:t>FYRNINGARDAGSETNING</w:t>
      </w:r>
    </w:p>
    <w:p w:rsidR="00A478F3" w:rsidRPr="007B5A64" w:rsidRDefault="00A478F3">
      <w:pPr>
        <w:pStyle w:val="EMEABodyText"/>
        <w:rPr>
          <w:lang w:val="is-IS"/>
        </w:rPr>
      </w:pPr>
    </w:p>
    <w:p w:rsidR="00A478F3" w:rsidRPr="007B5A64" w:rsidRDefault="00A478F3">
      <w:pPr>
        <w:pStyle w:val="EMEABodyText"/>
        <w:rPr>
          <w:lang w:val="is-IS"/>
        </w:rPr>
      </w:pPr>
      <w:r w:rsidRPr="007B5A64">
        <w:rPr>
          <w:lang w:val="is-IS"/>
        </w:rPr>
        <w:t>Fyrnist:</w:t>
      </w:r>
    </w:p>
    <w:p w:rsidR="00A478F3" w:rsidRPr="007B5A64" w:rsidRDefault="00A478F3">
      <w:pPr>
        <w:pStyle w:val="EMEABodyText"/>
        <w:rPr>
          <w:lang w:val="is-IS"/>
        </w:rPr>
      </w:pPr>
    </w:p>
    <w:p w:rsidR="00A478F3" w:rsidRPr="007B5A64" w:rsidRDefault="00A478F3">
      <w:pPr>
        <w:pStyle w:val="EMEABodyText"/>
        <w:rPr>
          <w:lang w:val="is-IS"/>
        </w:rPr>
      </w:pPr>
    </w:p>
    <w:p w:rsidR="00A478F3" w:rsidRPr="007B5A64" w:rsidRDefault="00A478F3" w:rsidP="00A478F3">
      <w:pPr>
        <w:pStyle w:val="EMEATitlePAC"/>
        <w:rPr>
          <w:lang w:val="is-IS"/>
        </w:rPr>
      </w:pPr>
      <w:r w:rsidRPr="007B5A64">
        <w:rPr>
          <w:lang w:val="is-IS"/>
        </w:rPr>
        <w:t>9.</w:t>
      </w:r>
      <w:r w:rsidRPr="007B5A64">
        <w:rPr>
          <w:lang w:val="is-IS"/>
        </w:rPr>
        <w:tab/>
        <w:t>SÉRSTÖK GEYMSLUSKILYRÐI</w:t>
      </w:r>
    </w:p>
    <w:p w:rsidR="00A478F3" w:rsidRPr="007B5A64" w:rsidRDefault="00A478F3" w:rsidP="00A478F3">
      <w:pPr>
        <w:pStyle w:val="EMEABodyText"/>
        <w:keepNext/>
        <w:rPr>
          <w:lang w:val="is-IS"/>
        </w:rPr>
      </w:pPr>
    </w:p>
    <w:p w:rsidR="00A478F3" w:rsidRPr="00131A72" w:rsidRDefault="00A478F3" w:rsidP="00A478F3">
      <w:pPr>
        <w:pStyle w:val="EMEABodyText"/>
        <w:keepNext/>
        <w:rPr>
          <w:lang w:val="is-IS"/>
        </w:rPr>
      </w:pPr>
      <w:r w:rsidRPr="007B5A64">
        <w:rPr>
          <w:lang w:val="is-IS"/>
        </w:rPr>
        <w:t xml:space="preserve">Geymið við </w:t>
      </w:r>
      <w:r w:rsidR="00D1353F">
        <w:rPr>
          <w:lang w:val="is-IS"/>
        </w:rPr>
        <w:t xml:space="preserve">lægri </w:t>
      </w:r>
      <w:r w:rsidR="00131A72">
        <w:rPr>
          <w:lang w:val="is-IS"/>
        </w:rPr>
        <w:t>hita</w:t>
      </w:r>
      <w:r w:rsidRPr="00131A72">
        <w:rPr>
          <w:lang w:val="is-IS"/>
        </w:rPr>
        <w:t xml:space="preserve"> en 30°C.</w:t>
      </w:r>
    </w:p>
    <w:p w:rsidR="00A478F3" w:rsidRPr="0081638D" w:rsidRDefault="00A478F3">
      <w:pPr>
        <w:pStyle w:val="EMEABodyText"/>
        <w:rPr>
          <w:lang w:val="is-IS"/>
        </w:rPr>
      </w:pPr>
    </w:p>
    <w:p w:rsidR="00A478F3" w:rsidRPr="001526D7" w:rsidRDefault="00A478F3">
      <w:pPr>
        <w:pStyle w:val="EMEABodyText"/>
        <w:rPr>
          <w:lang w:val="is-IS"/>
        </w:rPr>
      </w:pPr>
    </w:p>
    <w:p w:rsidR="00A478F3" w:rsidRPr="007B4B96" w:rsidRDefault="00A478F3" w:rsidP="00A478F3">
      <w:pPr>
        <w:pStyle w:val="EMEATitlePAC"/>
        <w:ind w:left="600" w:hanging="600"/>
        <w:rPr>
          <w:lang w:val="is-IS"/>
        </w:rPr>
      </w:pPr>
      <w:r w:rsidRPr="007B4B96">
        <w:rPr>
          <w:lang w:val="is-IS"/>
        </w:rPr>
        <w:t>10.</w:t>
      </w:r>
      <w:r w:rsidRPr="007B4B96">
        <w:rPr>
          <w:lang w:val="is-IS"/>
        </w:rPr>
        <w:tab/>
        <w:t>SÉRSTAKAR VARÚÐARRÁÐSTAFANIR VIÐ FÖRGUN LYFJALEIFA EÐA ÚRGANGS VEGNA LYFSINS ÞAR SEM VIÐ Á</w:t>
      </w:r>
    </w:p>
    <w:p w:rsidR="00A478F3" w:rsidRPr="00D040F5" w:rsidRDefault="00A478F3">
      <w:pPr>
        <w:pStyle w:val="EMEABodyText"/>
        <w:rPr>
          <w:lang w:val="is-IS"/>
        </w:rPr>
      </w:pPr>
    </w:p>
    <w:p w:rsidR="00A478F3" w:rsidRPr="00CF6D7F" w:rsidRDefault="00A478F3">
      <w:pPr>
        <w:pStyle w:val="EMEABodyText"/>
        <w:rPr>
          <w:lang w:val="is-IS"/>
        </w:rPr>
      </w:pPr>
    </w:p>
    <w:p w:rsidR="00A478F3" w:rsidRPr="00D4265A" w:rsidRDefault="00A478F3" w:rsidP="00A478F3">
      <w:pPr>
        <w:pStyle w:val="EMEATitlePAC"/>
        <w:rPr>
          <w:lang w:val="is-IS"/>
        </w:rPr>
      </w:pPr>
      <w:r w:rsidRPr="00D4265A">
        <w:rPr>
          <w:lang w:val="is-IS"/>
        </w:rPr>
        <w:t>11.</w:t>
      </w:r>
      <w:r w:rsidRPr="00D4265A">
        <w:rPr>
          <w:lang w:val="is-IS"/>
        </w:rPr>
        <w:tab/>
        <w:t>NAFN OG HEIMILISFANG MARKAÐSLEYFISHAFA</w:t>
      </w:r>
    </w:p>
    <w:p w:rsidR="00A478F3" w:rsidRPr="009E179A" w:rsidRDefault="00A478F3">
      <w:pPr>
        <w:pStyle w:val="EMEABodyText"/>
        <w:rPr>
          <w:lang w:val="is-IS"/>
        </w:rPr>
      </w:pPr>
    </w:p>
    <w:p w:rsidR="00A478F3" w:rsidRPr="00AF0A02" w:rsidRDefault="00AC03AB">
      <w:pPr>
        <w:pStyle w:val="EMEAAddress"/>
        <w:rPr>
          <w:lang w:val="is-IS"/>
        </w:rPr>
      </w:pPr>
      <w:r>
        <w:rPr>
          <w:lang w:val="is-IS"/>
        </w:rPr>
        <w:t>sanofi-aventis groupe</w:t>
      </w:r>
      <w:r w:rsidR="00A478F3" w:rsidRPr="00B616D9">
        <w:rPr>
          <w:lang w:val="is-IS"/>
        </w:rPr>
        <w:br/>
        <w:t>54</w:t>
      </w:r>
      <w:r w:rsidR="00D23400" w:rsidRPr="00B616D9">
        <w:rPr>
          <w:lang w:val="is-IS"/>
        </w:rPr>
        <w:t>,</w:t>
      </w:r>
      <w:r w:rsidR="00A478F3" w:rsidRPr="00752A1D">
        <w:rPr>
          <w:lang w:val="is-IS"/>
        </w:rPr>
        <w:t xml:space="preserve"> rue La Boétie</w:t>
      </w:r>
      <w:r w:rsidR="00A478F3" w:rsidRPr="00752A1D">
        <w:rPr>
          <w:lang w:val="is-IS"/>
        </w:rPr>
        <w:br/>
      </w:r>
      <w:r w:rsidR="00D23400" w:rsidRPr="001845A8">
        <w:rPr>
          <w:lang w:val="is-IS"/>
        </w:rPr>
        <w:t>F</w:t>
      </w:r>
      <w:r w:rsidR="00D23400" w:rsidRPr="007A20B7">
        <w:rPr>
          <w:lang w:val="is-IS"/>
        </w:rPr>
        <w:noBreakHyphen/>
      </w:r>
      <w:r w:rsidR="00A478F3" w:rsidRPr="00AF0A02">
        <w:rPr>
          <w:lang w:val="is-IS"/>
        </w:rPr>
        <w:t>75008 Paris </w:t>
      </w:r>
      <w:r w:rsidR="00A478F3" w:rsidRPr="00AF0A02">
        <w:rPr>
          <w:lang w:val="is-IS"/>
        </w:rPr>
        <w:noBreakHyphen/>
        <w:t> Frakkland</w:t>
      </w:r>
    </w:p>
    <w:p w:rsidR="00A478F3" w:rsidRPr="0045683C" w:rsidRDefault="00A478F3">
      <w:pPr>
        <w:pStyle w:val="EMEABodyText"/>
        <w:rPr>
          <w:lang w:val="is-IS"/>
        </w:rPr>
      </w:pPr>
    </w:p>
    <w:p w:rsidR="00A478F3" w:rsidRPr="0045683C" w:rsidRDefault="00A478F3">
      <w:pPr>
        <w:pStyle w:val="EMEABodyText"/>
        <w:rPr>
          <w:lang w:val="is-IS"/>
        </w:rPr>
      </w:pPr>
    </w:p>
    <w:p w:rsidR="00A478F3" w:rsidRPr="0045683C" w:rsidRDefault="00A478F3" w:rsidP="00A478F3">
      <w:pPr>
        <w:pStyle w:val="EMEATitlePAC"/>
        <w:rPr>
          <w:lang w:val="is-IS"/>
        </w:rPr>
      </w:pPr>
      <w:r w:rsidRPr="0045683C">
        <w:rPr>
          <w:lang w:val="is-IS"/>
        </w:rPr>
        <w:t>12.</w:t>
      </w:r>
      <w:r w:rsidRPr="0045683C">
        <w:rPr>
          <w:lang w:val="is-IS"/>
        </w:rPr>
        <w:tab/>
        <w:t>MARKAÐSLEYFISNÚMER</w:t>
      </w:r>
    </w:p>
    <w:p w:rsidR="00A478F3" w:rsidRPr="0045683C" w:rsidRDefault="00A478F3">
      <w:pPr>
        <w:pStyle w:val="EMEABodyText"/>
        <w:rPr>
          <w:lang w:val="is-IS"/>
        </w:rPr>
      </w:pPr>
    </w:p>
    <w:p w:rsidR="00A478F3" w:rsidRPr="0045683C" w:rsidRDefault="00A478F3" w:rsidP="00A478F3">
      <w:pPr>
        <w:pStyle w:val="EMEABodyText"/>
        <w:rPr>
          <w:highlight w:val="lightGray"/>
          <w:lang w:val="is-IS"/>
        </w:rPr>
      </w:pPr>
      <w:r w:rsidRPr="0045683C">
        <w:rPr>
          <w:highlight w:val="lightGray"/>
          <w:lang w:val="is-IS"/>
        </w:rPr>
        <w:t>EU/1/97/046/016 - 14 töflur</w:t>
      </w:r>
    </w:p>
    <w:p w:rsidR="00A478F3" w:rsidRPr="0045683C" w:rsidRDefault="00A478F3" w:rsidP="00A478F3">
      <w:pPr>
        <w:pStyle w:val="EMEABodyText"/>
        <w:rPr>
          <w:highlight w:val="lightGray"/>
          <w:lang w:val="is-IS"/>
        </w:rPr>
      </w:pPr>
      <w:r w:rsidRPr="0045683C">
        <w:rPr>
          <w:highlight w:val="lightGray"/>
          <w:lang w:val="is-IS"/>
        </w:rPr>
        <w:t>EU/1/97/046/017 - 28 töflur</w:t>
      </w:r>
      <w:r w:rsidRPr="0045683C">
        <w:rPr>
          <w:highlight w:val="lightGray"/>
          <w:lang w:val="is-IS"/>
        </w:rPr>
        <w:br/>
        <w:t>EU/1/97/046/034 - 30 töflur</w:t>
      </w:r>
    </w:p>
    <w:p w:rsidR="00A478F3" w:rsidRPr="001D7704" w:rsidRDefault="00A478F3" w:rsidP="00A478F3">
      <w:pPr>
        <w:pStyle w:val="EMEABodyText"/>
        <w:rPr>
          <w:highlight w:val="lightGray"/>
          <w:lang w:val="is-IS"/>
        </w:rPr>
      </w:pPr>
      <w:r w:rsidRPr="001D7704">
        <w:rPr>
          <w:highlight w:val="lightGray"/>
          <w:lang w:val="is-IS"/>
        </w:rPr>
        <w:t>EU/1/97/046/018 - 56 töflur</w:t>
      </w:r>
    </w:p>
    <w:p w:rsidR="00A478F3" w:rsidRPr="001D7704" w:rsidRDefault="00A478F3" w:rsidP="00A478F3">
      <w:pPr>
        <w:pStyle w:val="EMEABodyText"/>
        <w:rPr>
          <w:highlight w:val="lightGray"/>
          <w:lang w:val="is-IS"/>
        </w:rPr>
      </w:pPr>
      <w:r w:rsidRPr="001D7704">
        <w:rPr>
          <w:highlight w:val="lightGray"/>
          <w:lang w:val="is-IS"/>
        </w:rPr>
        <w:t>EU/1/97/046/019 - 56 x 1 töflur</w:t>
      </w:r>
    </w:p>
    <w:p w:rsidR="00A478F3" w:rsidRPr="0023614E" w:rsidRDefault="00A478F3" w:rsidP="00A478F3">
      <w:pPr>
        <w:pStyle w:val="EMEABodyText"/>
        <w:rPr>
          <w:highlight w:val="lightGray"/>
          <w:lang w:val="is-IS"/>
        </w:rPr>
      </w:pPr>
      <w:r w:rsidRPr="00E337CE">
        <w:rPr>
          <w:highlight w:val="lightGray"/>
          <w:lang w:val="is-IS"/>
        </w:rPr>
        <w:t>EU/1/97/046/031 - 84</w:t>
      </w:r>
      <w:r w:rsidRPr="0023614E">
        <w:rPr>
          <w:highlight w:val="lightGray"/>
          <w:lang w:val="is-IS"/>
        </w:rPr>
        <w:t> töflur</w:t>
      </w:r>
      <w:r w:rsidRPr="0023614E">
        <w:rPr>
          <w:highlight w:val="lightGray"/>
          <w:lang w:val="is-IS"/>
        </w:rPr>
        <w:br/>
        <w:t>EU/1/97/046/037 - 90 töflur</w:t>
      </w:r>
    </w:p>
    <w:p w:rsidR="00A478F3" w:rsidRPr="00EA4B55" w:rsidRDefault="00A478F3" w:rsidP="00A478F3">
      <w:pPr>
        <w:pStyle w:val="EMEABodyText"/>
        <w:rPr>
          <w:lang w:val="is-IS"/>
        </w:rPr>
      </w:pPr>
      <w:r w:rsidRPr="00EA4B55">
        <w:rPr>
          <w:highlight w:val="lightGray"/>
          <w:lang w:val="is-IS"/>
        </w:rPr>
        <w:t>EU/1/97/046/020 - 98 töflur</w:t>
      </w:r>
    </w:p>
    <w:p w:rsidR="00A478F3" w:rsidRPr="00131A72" w:rsidRDefault="00A478F3">
      <w:pPr>
        <w:pStyle w:val="EMEABodyText"/>
        <w:rPr>
          <w:lang w:val="is-IS"/>
        </w:rPr>
      </w:pPr>
    </w:p>
    <w:p w:rsidR="00A478F3" w:rsidRPr="0081638D" w:rsidRDefault="00A478F3">
      <w:pPr>
        <w:pStyle w:val="EMEABodyText"/>
        <w:rPr>
          <w:lang w:val="is-IS"/>
        </w:rPr>
      </w:pPr>
    </w:p>
    <w:p w:rsidR="00A478F3" w:rsidRPr="001526D7" w:rsidRDefault="00A478F3" w:rsidP="00A478F3">
      <w:pPr>
        <w:pStyle w:val="EMEATitlePAC"/>
        <w:rPr>
          <w:lang w:val="is-IS"/>
        </w:rPr>
      </w:pPr>
      <w:r w:rsidRPr="001526D7">
        <w:rPr>
          <w:lang w:val="is-IS"/>
        </w:rPr>
        <w:t>13.</w:t>
      </w:r>
      <w:r w:rsidRPr="001526D7">
        <w:rPr>
          <w:lang w:val="is-IS"/>
        </w:rPr>
        <w:tab/>
        <w:t xml:space="preserve">LOTUNÚMER </w:t>
      </w:r>
    </w:p>
    <w:p w:rsidR="00A478F3" w:rsidRPr="007B4B96" w:rsidRDefault="00A478F3">
      <w:pPr>
        <w:pStyle w:val="EMEABodyText"/>
        <w:rPr>
          <w:lang w:val="is-IS"/>
        </w:rPr>
      </w:pPr>
    </w:p>
    <w:p w:rsidR="00A478F3" w:rsidRPr="00D040F5" w:rsidRDefault="00A478F3">
      <w:pPr>
        <w:pStyle w:val="EMEABodyText"/>
        <w:rPr>
          <w:lang w:val="is-IS"/>
        </w:rPr>
      </w:pPr>
      <w:r w:rsidRPr="00D040F5">
        <w:rPr>
          <w:lang w:val="is-IS"/>
        </w:rPr>
        <w:t>Lot</w:t>
      </w:r>
    </w:p>
    <w:p w:rsidR="00A478F3" w:rsidRPr="00CF6D7F" w:rsidRDefault="00A478F3">
      <w:pPr>
        <w:pStyle w:val="EMEABodyText"/>
        <w:rPr>
          <w:lang w:val="is-IS"/>
        </w:rPr>
      </w:pPr>
    </w:p>
    <w:p w:rsidR="00A478F3" w:rsidRPr="00D4265A" w:rsidRDefault="00A478F3">
      <w:pPr>
        <w:pStyle w:val="EMEABodyText"/>
        <w:rPr>
          <w:lang w:val="is-IS"/>
        </w:rPr>
      </w:pPr>
    </w:p>
    <w:p w:rsidR="00A478F3" w:rsidRPr="009E179A" w:rsidRDefault="00A478F3" w:rsidP="00A478F3">
      <w:pPr>
        <w:pStyle w:val="EMEATitlePAC"/>
        <w:rPr>
          <w:lang w:val="is-IS"/>
        </w:rPr>
      </w:pPr>
      <w:r w:rsidRPr="009E179A">
        <w:rPr>
          <w:lang w:val="is-IS"/>
        </w:rPr>
        <w:t>14.</w:t>
      </w:r>
      <w:r w:rsidRPr="009E179A">
        <w:rPr>
          <w:lang w:val="is-IS"/>
        </w:rPr>
        <w:tab/>
        <w:t>AFGREIÐSLUTILHÖGUN</w:t>
      </w:r>
    </w:p>
    <w:p w:rsidR="00A478F3" w:rsidRPr="009E179A" w:rsidRDefault="00A478F3">
      <w:pPr>
        <w:pStyle w:val="EMEABodyText"/>
        <w:rPr>
          <w:lang w:val="is-IS"/>
        </w:rPr>
      </w:pPr>
    </w:p>
    <w:p w:rsidR="00A478F3" w:rsidRPr="006918DC" w:rsidRDefault="00A478F3">
      <w:pPr>
        <w:pStyle w:val="EMEABodyText"/>
        <w:rPr>
          <w:lang w:val="is-IS"/>
        </w:rPr>
      </w:pPr>
      <w:r w:rsidRPr="006918DC">
        <w:rPr>
          <w:lang w:val="is-IS"/>
        </w:rPr>
        <w:t>Lyfið er lyfseðilsskylt.</w:t>
      </w:r>
    </w:p>
    <w:p w:rsidR="00A478F3" w:rsidRPr="00B616D9" w:rsidRDefault="00A478F3">
      <w:pPr>
        <w:pStyle w:val="EMEABodyText"/>
        <w:rPr>
          <w:lang w:val="is-IS"/>
        </w:rPr>
      </w:pPr>
    </w:p>
    <w:p w:rsidR="00A478F3" w:rsidRPr="00B616D9" w:rsidRDefault="00A478F3">
      <w:pPr>
        <w:pStyle w:val="EMEABodyText"/>
        <w:rPr>
          <w:lang w:val="is-IS"/>
        </w:rPr>
      </w:pPr>
    </w:p>
    <w:p w:rsidR="00A478F3" w:rsidRPr="00752A1D" w:rsidRDefault="00A478F3" w:rsidP="00A478F3">
      <w:pPr>
        <w:pStyle w:val="EMEATitlePAC"/>
        <w:rPr>
          <w:lang w:val="is-IS"/>
        </w:rPr>
      </w:pPr>
      <w:r w:rsidRPr="00752A1D">
        <w:rPr>
          <w:lang w:val="is-IS"/>
        </w:rPr>
        <w:t>15.</w:t>
      </w:r>
      <w:r w:rsidRPr="00752A1D">
        <w:rPr>
          <w:lang w:val="is-IS"/>
        </w:rPr>
        <w:tab/>
        <w:t>NOTKUNARLEIÐBEININGAR</w:t>
      </w:r>
    </w:p>
    <w:p w:rsidR="00A478F3" w:rsidRPr="001845A8" w:rsidRDefault="00A478F3">
      <w:pPr>
        <w:pStyle w:val="EMEABodyText"/>
        <w:rPr>
          <w:lang w:val="is-IS"/>
        </w:rPr>
      </w:pPr>
    </w:p>
    <w:p w:rsidR="00A478F3" w:rsidRPr="00E337CE" w:rsidRDefault="00A478F3" w:rsidP="00A478F3">
      <w:pPr>
        <w:pStyle w:val="EMEABodyText"/>
        <w:rPr>
          <w:lang w:val="is-IS"/>
        </w:rPr>
      </w:pPr>
    </w:p>
    <w:p w:rsidR="00A478F3" w:rsidRPr="0023614E" w:rsidRDefault="00A478F3" w:rsidP="00A478F3">
      <w:pPr>
        <w:pStyle w:val="EMEATitlePAC"/>
        <w:rPr>
          <w:lang w:val="is-IS"/>
        </w:rPr>
      </w:pPr>
      <w:r w:rsidRPr="0023614E">
        <w:rPr>
          <w:lang w:val="is-IS"/>
        </w:rPr>
        <w:t>16.</w:t>
      </w:r>
      <w:r w:rsidRPr="0023614E">
        <w:rPr>
          <w:lang w:val="is-IS"/>
        </w:rPr>
        <w:tab/>
        <w:t>UPPLÝSINGAR MEÐ BLINDRALETRI</w:t>
      </w:r>
    </w:p>
    <w:p w:rsidR="00A478F3" w:rsidRPr="00E337CE" w:rsidRDefault="00A478F3" w:rsidP="00A478F3">
      <w:pPr>
        <w:pStyle w:val="EMEABodyText"/>
        <w:rPr>
          <w:lang w:val="is-IS"/>
        </w:rPr>
      </w:pPr>
    </w:p>
    <w:p w:rsidR="00A478F3" w:rsidRDefault="00A478F3">
      <w:pPr>
        <w:pStyle w:val="EMEABodyText"/>
        <w:rPr>
          <w:lang w:val="is-IS"/>
        </w:rPr>
      </w:pPr>
      <w:r w:rsidRPr="0023614E">
        <w:rPr>
          <w:lang w:val="is-IS"/>
        </w:rPr>
        <w:t>Aprovel 75 mg</w:t>
      </w:r>
    </w:p>
    <w:p w:rsidR="00CE4030" w:rsidRDefault="00CE4030" w:rsidP="00CE4030">
      <w:pPr>
        <w:rPr>
          <w:lang w:val="is-IS"/>
        </w:rPr>
      </w:pPr>
    </w:p>
    <w:p w:rsidR="00CE4030" w:rsidRPr="00CE4030" w:rsidRDefault="00CE4030" w:rsidP="00CE4030">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E4030" w:rsidRPr="00CE4030" w:rsidTr="003D3B97">
        <w:tc>
          <w:tcPr>
            <w:tcW w:w="9287" w:type="dxa"/>
          </w:tcPr>
          <w:p w:rsidR="00CE4030" w:rsidRPr="00CE4030" w:rsidRDefault="00CE4030" w:rsidP="00CE4030">
            <w:pPr>
              <w:rPr>
                <w:b/>
                <w:lang w:val="is-IS"/>
              </w:rPr>
            </w:pPr>
            <w:r w:rsidRPr="00CE4030">
              <w:rPr>
                <w:b/>
                <w:lang w:val="is-IS"/>
              </w:rPr>
              <w:t>17.</w:t>
            </w:r>
            <w:r w:rsidRPr="00CE4030">
              <w:rPr>
                <w:b/>
                <w:lang w:val="is-IS"/>
              </w:rPr>
              <w:tab/>
              <w:t>EINKVÆMT AUÐKENNI – TVÍVÍTT STRIKAMERKI</w:t>
            </w:r>
          </w:p>
        </w:tc>
      </w:tr>
    </w:tbl>
    <w:p w:rsidR="00CE4030" w:rsidRPr="00CE4030" w:rsidRDefault="00CE4030" w:rsidP="00CE4030">
      <w:pPr>
        <w:rPr>
          <w:lang w:val="is-IS"/>
        </w:rPr>
      </w:pPr>
    </w:p>
    <w:p w:rsidR="00CE4030" w:rsidRPr="00CE4030" w:rsidRDefault="00CE4030" w:rsidP="00CE4030">
      <w:pPr>
        <w:rPr>
          <w:lang w:val="is-IS"/>
        </w:rPr>
      </w:pPr>
      <w:r w:rsidRPr="00CE4030">
        <w:rPr>
          <w:lang w:val="is-IS"/>
        </w:rPr>
        <w:t>Á pakkningunni er tvívítt strikamerki með einkvæmu auðkenni.</w:t>
      </w:r>
    </w:p>
    <w:p w:rsidR="00CE4030" w:rsidRPr="00CE4030" w:rsidRDefault="00CE4030" w:rsidP="00CE4030">
      <w:pPr>
        <w:rPr>
          <w:lang w:val="is-IS"/>
        </w:rPr>
      </w:pPr>
    </w:p>
    <w:p w:rsidR="00CE4030" w:rsidRDefault="00CE4030" w:rsidP="00CE4030">
      <w:pPr>
        <w:rPr>
          <w:lang w:val="is-IS"/>
        </w:rPr>
      </w:pPr>
    </w:p>
    <w:p w:rsidR="00596F10" w:rsidRDefault="00596F10" w:rsidP="00CE4030">
      <w:pPr>
        <w:rPr>
          <w:lang w:val="is-IS"/>
        </w:rPr>
      </w:pPr>
    </w:p>
    <w:p w:rsidR="00596F10" w:rsidRDefault="00596F10" w:rsidP="00CE4030">
      <w:pPr>
        <w:rPr>
          <w:lang w:val="is-IS"/>
        </w:rPr>
      </w:pPr>
    </w:p>
    <w:p w:rsidR="00596F10" w:rsidRDefault="00596F10" w:rsidP="00CE4030">
      <w:pPr>
        <w:rPr>
          <w:lang w:val="is-IS"/>
        </w:rPr>
      </w:pPr>
    </w:p>
    <w:p w:rsidR="00596F10" w:rsidRPr="00CE4030" w:rsidRDefault="00596F10" w:rsidP="00CE4030">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E4030" w:rsidRPr="00CE4030" w:rsidTr="003D3B97">
        <w:tc>
          <w:tcPr>
            <w:tcW w:w="9287" w:type="dxa"/>
          </w:tcPr>
          <w:p w:rsidR="00CE4030" w:rsidRPr="00CE4030" w:rsidRDefault="00CE4030" w:rsidP="00CE4030">
            <w:pPr>
              <w:rPr>
                <w:b/>
                <w:lang w:val="is-IS"/>
              </w:rPr>
            </w:pPr>
            <w:r w:rsidRPr="00CE4030">
              <w:rPr>
                <w:b/>
                <w:lang w:val="is-IS"/>
              </w:rPr>
              <w:t>18.</w:t>
            </w:r>
            <w:r w:rsidRPr="00CE4030">
              <w:rPr>
                <w:b/>
                <w:lang w:val="is-IS"/>
              </w:rPr>
              <w:tab/>
              <w:t>EINKVÆMT AUÐKENNI – UPPLÝSINGAR SEM FÓLK GETUR LESIÐ</w:t>
            </w:r>
          </w:p>
        </w:tc>
      </w:tr>
    </w:tbl>
    <w:p w:rsidR="00CE4030" w:rsidRPr="00CE4030" w:rsidRDefault="00CE4030" w:rsidP="00CE4030">
      <w:pPr>
        <w:rPr>
          <w:lang w:val="is-IS"/>
        </w:rPr>
      </w:pPr>
    </w:p>
    <w:p w:rsidR="00CE4030" w:rsidRPr="00CE4030" w:rsidRDefault="00CE4030" w:rsidP="00CE4030">
      <w:pPr>
        <w:rPr>
          <w:lang w:val="is-IS"/>
        </w:rPr>
      </w:pPr>
      <w:r w:rsidRPr="00CE4030">
        <w:rPr>
          <w:lang w:val="is-IS"/>
        </w:rPr>
        <w:t>PC:</w:t>
      </w:r>
    </w:p>
    <w:p w:rsidR="00CE4030" w:rsidRPr="00CE4030" w:rsidRDefault="00CE4030" w:rsidP="00CE4030">
      <w:pPr>
        <w:rPr>
          <w:lang w:val="is-IS"/>
        </w:rPr>
      </w:pPr>
      <w:r w:rsidRPr="00CE4030">
        <w:rPr>
          <w:lang w:val="is-IS"/>
        </w:rPr>
        <w:t>SN:</w:t>
      </w:r>
    </w:p>
    <w:p w:rsidR="00CE4030" w:rsidRPr="0023614E" w:rsidRDefault="00CE4030" w:rsidP="00B12BD3">
      <w:pPr>
        <w:pStyle w:val="EMEABodyText"/>
        <w:rPr>
          <w:lang w:val="is-IS"/>
        </w:rPr>
      </w:pPr>
      <w:r w:rsidRPr="00CE4030">
        <w:rPr>
          <w:lang w:val="is-IS"/>
        </w:rPr>
        <w:t>NN:</w:t>
      </w:r>
    </w:p>
    <w:p w:rsidR="00A478F3" w:rsidRPr="00EA4B55" w:rsidRDefault="00A478F3" w:rsidP="00A478F3">
      <w:pPr>
        <w:pStyle w:val="EMEATitlePAC"/>
        <w:rPr>
          <w:lang w:val="is-IS"/>
        </w:rPr>
      </w:pPr>
      <w:r w:rsidRPr="00EA4B55">
        <w:rPr>
          <w:u w:val="single"/>
          <w:lang w:val="is-IS"/>
        </w:rPr>
        <w:br w:type="page"/>
      </w:r>
      <w:r w:rsidRPr="00EA4B55">
        <w:rPr>
          <w:lang w:val="is-IS"/>
        </w:rPr>
        <w:t>LÁGMARKS UPPLÝSINGAR SEM SKULU KOMA FRAM Á ÞYNNUM EÐA STRIMLUM</w:t>
      </w:r>
    </w:p>
    <w:p w:rsidR="00A478F3" w:rsidRPr="00131A72" w:rsidRDefault="00A478F3">
      <w:pPr>
        <w:pStyle w:val="EMEABodyText"/>
        <w:rPr>
          <w:lang w:val="is-IS"/>
        </w:rPr>
      </w:pPr>
    </w:p>
    <w:p w:rsidR="00A478F3" w:rsidRPr="0081638D" w:rsidRDefault="00A478F3">
      <w:pPr>
        <w:pStyle w:val="EMEABodyText"/>
        <w:rPr>
          <w:lang w:val="is-IS"/>
        </w:rPr>
      </w:pPr>
    </w:p>
    <w:p w:rsidR="00A478F3" w:rsidRPr="001526D7" w:rsidRDefault="00A478F3" w:rsidP="00A478F3">
      <w:pPr>
        <w:pStyle w:val="EMEATitlePAC"/>
        <w:rPr>
          <w:lang w:val="is-IS"/>
        </w:rPr>
      </w:pPr>
      <w:r w:rsidRPr="001526D7">
        <w:rPr>
          <w:lang w:val="is-IS"/>
        </w:rPr>
        <w:t>1.</w:t>
      </w:r>
      <w:r w:rsidRPr="001526D7">
        <w:rPr>
          <w:lang w:val="is-IS"/>
        </w:rPr>
        <w:tab/>
        <w:t>HEITI LYFS</w:t>
      </w:r>
    </w:p>
    <w:p w:rsidR="00A478F3" w:rsidRPr="007B4B96" w:rsidRDefault="00A478F3">
      <w:pPr>
        <w:pStyle w:val="EMEABodyText"/>
        <w:rPr>
          <w:lang w:val="is-IS"/>
        </w:rPr>
      </w:pPr>
    </w:p>
    <w:p w:rsidR="00A478F3" w:rsidRPr="00D040F5" w:rsidRDefault="00A478F3">
      <w:pPr>
        <w:pStyle w:val="EMEABodyText"/>
        <w:rPr>
          <w:lang w:val="is-IS"/>
        </w:rPr>
      </w:pPr>
      <w:r w:rsidRPr="00D040F5">
        <w:rPr>
          <w:lang w:val="is-IS"/>
        </w:rPr>
        <w:t>Aprovel 75 mg töflur</w:t>
      </w:r>
    </w:p>
    <w:p w:rsidR="00A478F3" w:rsidRPr="00CF6D7F" w:rsidRDefault="00A478F3">
      <w:pPr>
        <w:pStyle w:val="EMEABodyText"/>
        <w:rPr>
          <w:lang w:val="is-IS"/>
        </w:rPr>
      </w:pPr>
      <w:r w:rsidRPr="00CF6D7F">
        <w:rPr>
          <w:lang w:val="is-IS"/>
        </w:rPr>
        <w:t>irbesartan</w:t>
      </w:r>
    </w:p>
    <w:p w:rsidR="00A478F3" w:rsidRPr="00D4265A" w:rsidRDefault="00A478F3">
      <w:pPr>
        <w:pStyle w:val="EMEABodyText"/>
        <w:rPr>
          <w:lang w:val="is-IS"/>
        </w:rPr>
      </w:pPr>
    </w:p>
    <w:p w:rsidR="00A478F3" w:rsidRPr="009E179A" w:rsidRDefault="00A478F3">
      <w:pPr>
        <w:pStyle w:val="EMEABodyText"/>
        <w:rPr>
          <w:lang w:val="is-IS"/>
        </w:rPr>
      </w:pPr>
    </w:p>
    <w:p w:rsidR="00A478F3" w:rsidRPr="009E179A" w:rsidRDefault="00A478F3" w:rsidP="00A478F3">
      <w:pPr>
        <w:pStyle w:val="EMEATitlePAC"/>
        <w:rPr>
          <w:lang w:val="is-IS"/>
        </w:rPr>
      </w:pPr>
      <w:r w:rsidRPr="009E179A">
        <w:rPr>
          <w:lang w:val="is-IS"/>
        </w:rPr>
        <w:t>2.</w:t>
      </w:r>
      <w:r w:rsidRPr="009E179A">
        <w:rPr>
          <w:lang w:val="is-IS"/>
        </w:rPr>
        <w:tab/>
        <w:t>NAFN MARKAÐSLEYFISHAFA</w:t>
      </w:r>
    </w:p>
    <w:p w:rsidR="00A478F3" w:rsidRPr="006918DC" w:rsidRDefault="00A478F3">
      <w:pPr>
        <w:pStyle w:val="EMEABodyText"/>
        <w:rPr>
          <w:lang w:val="is-IS"/>
        </w:rPr>
      </w:pPr>
    </w:p>
    <w:p w:rsidR="00A478F3" w:rsidRPr="00E337CE" w:rsidRDefault="00AC03AB">
      <w:pPr>
        <w:pStyle w:val="EMEABodyText"/>
        <w:rPr>
          <w:lang w:val="is-IS"/>
        </w:rPr>
      </w:pPr>
      <w:r>
        <w:rPr>
          <w:lang w:val="is-IS"/>
        </w:rPr>
        <w:t>sanofi-aventis groupe</w:t>
      </w:r>
    </w:p>
    <w:p w:rsidR="00A478F3" w:rsidRPr="00E337CE" w:rsidRDefault="00A478F3">
      <w:pPr>
        <w:pStyle w:val="EMEABodyText"/>
        <w:rPr>
          <w:lang w:val="is-IS"/>
        </w:rPr>
      </w:pPr>
    </w:p>
    <w:p w:rsidR="00A478F3" w:rsidRPr="0023614E" w:rsidRDefault="00A478F3">
      <w:pPr>
        <w:pStyle w:val="EMEABodyText"/>
        <w:rPr>
          <w:lang w:val="is-IS"/>
        </w:rPr>
      </w:pPr>
    </w:p>
    <w:p w:rsidR="00A478F3" w:rsidRPr="00EA4B55" w:rsidRDefault="00A478F3" w:rsidP="00A478F3">
      <w:pPr>
        <w:pStyle w:val="EMEATitlePAC"/>
        <w:rPr>
          <w:lang w:val="is-IS"/>
        </w:rPr>
      </w:pPr>
      <w:r w:rsidRPr="00EA4B55">
        <w:rPr>
          <w:lang w:val="is-IS"/>
        </w:rPr>
        <w:t>3.</w:t>
      </w:r>
      <w:r w:rsidRPr="00EA4B55">
        <w:rPr>
          <w:lang w:val="is-IS"/>
        </w:rPr>
        <w:tab/>
        <w:t>FYRNINGARDAGSETNING</w:t>
      </w:r>
    </w:p>
    <w:p w:rsidR="00A478F3" w:rsidRPr="00131A72" w:rsidRDefault="00A478F3">
      <w:pPr>
        <w:pStyle w:val="EMEABodyText"/>
        <w:rPr>
          <w:lang w:val="is-IS"/>
        </w:rPr>
      </w:pPr>
    </w:p>
    <w:p w:rsidR="00A478F3" w:rsidRPr="0081638D" w:rsidRDefault="00A478F3">
      <w:pPr>
        <w:pStyle w:val="EMEABodyText"/>
        <w:rPr>
          <w:lang w:val="is-IS"/>
        </w:rPr>
      </w:pPr>
      <w:r w:rsidRPr="0081638D">
        <w:rPr>
          <w:lang w:val="is-IS"/>
        </w:rPr>
        <w:t>Fyrnist</w:t>
      </w:r>
    </w:p>
    <w:p w:rsidR="00A478F3" w:rsidRPr="001526D7" w:rsidRDefault="00A478F3">
      <w:pPr>
        <w:pStyle w:val="EMEABodyText"/>
        <w:rPr>
          <w:lang w:val="is-IS"/>
        </w:rPr>
      </w:pPr>
    </w:p>
    <w:p w:rsidR="00A478F3" w:rsidRPr="007B4B96" w:rsidRDefault="00A478F3">
      <w:pPr>
        <w:pStyle w:val="EMEABodyText"/>
        <w:rPr>
          <w:lang w:val="is-IS"/>
        </w:rPr>
      </w:pPr>
    </w:p>
    <w:p w:rsidR="00A478F3" w:rsidRPr="00D040F5" w:rsidRDefault="00A478F3" w:rsidP="00A478F3">
      <w:pPr>
        <w:pStyle w:val="EMEATitlePAC"/>
        <w:rPr>
          <w:lang w:val="is-IS"/>
        </w:rPr>
      </w:pPr>
      <w:r w:rsidRPr="00D040F5">
        <w:rPr>
          <w:lang w:val="is-IS"/>
        </w:rPr>
        <w:t>4.</w:t>
      </w:r>
      <w:r w:rsidRPr="00D040F5">
        <w:rPr>
          <w:lang w:val="is-IS"/>
        </w:rPr>
        <w:tab/>
        <w:t>LOTUNÚMER</w:t>
      </w:r>
    </w:p>
    <w:p w:rsidR="00A478F3" w:rsidRPr="00CF6D7F" w:rsidRDefault="00A478F3">
      <w:pPr>
        <w:pStyle w:val="EMEABodyText"/>
        <w:rPr>
          <w:lang w:val="is-IS"/>
        </w:rPr>
      </w:pPr>
    </w:p>
    <w:p w:rsidR="00A478F3" w:rsidRPr="00D4265A" w:rsidRDefault="00A478F3">
      <w:pPr>
        <w:pStyle w:val="EMEABodyText"/>
        <w:rPr>
          <w:lang w:val="is-IS"/>
        </w:rPr>
      </w:pPr>
      <w:r w:rsidRPr="00D4265A">
        <w:rPr>
          <w:lang w:val="is-IS"/>
        </w:rPr>
        <w:t>Lot</w:t>
      </w:r>
    </w:p>
    <w:p w:rsidR="00A478F3" w:rsidRPr="009E179A" w:rsidRDefault="00A478F3">
      <w:pPr>
        <w:pStyle w:val="EMEABodyText"/>
        <w:rPr>
          <w:lang w:val="is-IS"/>
        </w:rPr>
      </w:pPr>
    </w:p>
    <w:p w:rsidR="00A478F3" w:rsidRPr="009E179A" w:rsidRDefault="00A478F3">
      <w:pPr>
        <w:pStyle w:val="EMEABodyText"/>
        <w:rPr>
          <w:lang w:val="is-IS"/>
        </w:rPr>
      </w:pPr>
    </w:p>
    <w:p w:rsidR="00A478F3" w:rsidRPr="0023614E" w:rsidRDefault="00A478F3" w:rsidP="00A478F3">
      <w:pPr>
        <w:pStyle w:val="EMEATitlePAC"/>
        <w:rPr>
          <w:lang w:val="is-IS"/>
        </w:rPr>
      </w:pPr>
      <w:r w:rsidRPr="006918DC">
        <w:rPr>
          <w:lang w:val="is-IS"/>
        </w:rPr>
        <w:t>5.</w:t>
      </w:r>
      <w:r w:rsidRPr="006918DC">
        <w:rPr>
          <w:lang w:val="is-IS"/>
        </w:rPr>
        <w:tab/>
      </w:r>
      <w:r w:rsidRPr="00E337CE">
        <w:rPr>
          <w:lang w:val="is-IS"/>
        </w:rPr>
        <w:t>ANNAÐ</w:t>
      </w:r>
      <w:r w:rsidRPr="0023614E">
        <w:rPr>
          <w:lang w:val="is-IS"/>
        </w:rPr>
        <w:t xml:space="preserve"> </w:t>
      </w:r>
    </w:p>
    <w:p w:rsidR="00A478F3" w:rsidRPr="00EA4B55" w:rsidRDefault="00A478F3">
      <w:pPr>
        <w:pStyle w:val="EMEABodyText"/>
        <w:rPr>
          <w:lang w:val="is-IS"/>
        </w:rPr>
      </w:pPr>
    </w:p>
    <w:p w:rsidR="00A478F3" w:rsidRPr="0023614E" w:rsidRDefault="00A478F3">
      <w:pPr>
        <w:pStyle w:val="EMEABodyText"/>
        <w:rPr>
          <w:lang w:val="is-IS"/>
        </w:rPr>
      </w:pPr>
      <w:r w:rsidRPr="00E337CE">
        <w:rPr>
          <w:highlight w:val="lightGray"/>
          <w:lang w:val="is-IS"/>
        </w:rPr>
        <w:t>14 - 28 - 56 - 84 - 98 </w:t>
      </w:r>
      <w:r w:rsidRPr="0023614E">
        <w:rPr>
          <w:highlight w:val="lightGray"/>
          <w:lang w:val="is-IS"/>
        </w:rPr>
        <w:t>töflur:</w:t>
      </w:r>
    </w:p>
    <w:p w:rsidR="00A478F3" w:rsidRPr="00EA4B55" w:rsidRDefault="00A478F3" w:rsidP="00A478F3">
      <w:pPr>
        <w:pStyle w:val="EMEABodyText"/>
        <w:rPr>
          <w:lang w:val="is-IS"/>
        </w:rPr>
      </w:pPr>
      <w:r w:rsidRPr="00EA4B55">
        <w:rPr>
          <w:lang w:val="is-IS"/>
        </w:rPr>
        <w:t>Mán</w:t>
      </w:r>
      <w:r w:rsidRPr="00EA4B55">
        <w:rPr>
          <w:lang w:val="is-IS"/>
        </w:rPr>
        <w:br/>
        <w:t>Þri</w:t>
      </w:r>
      <w:r w:rsidRPr="00EA4B55">
        <w:rPr>
          <w:lang w:val="is-IS"/>
        </w:rPr>
        <w:br/>
        <w:t>Mið</w:t>
      </w:r>
      <w:r w:rsidRPr="00EA4B55">
        <w:rPr>
          <w:lang w:val="is-IS"/>
        </w:rPr>
        <w:br/>
        <w:t>Fim</w:t>
      </w:r>
      <w:r w:rsidRPr="00EA4B55">
        <w:rPr>
          <w:lang w:val="is-IS"/>
        </w:rPr>
        <w:br/>
        <w:t>Fös</w:t>
      </w:r>
      <w:r w:rsidRPr="00EA4B55">
        <w:rPr>
          <w:lang w:val="is-IS"/>
        </w:rPr>
        <w:br/>
        <w:t>Lau</w:t>
      </w:r>
      <w:r w:rsidRPr="00EA4B55">
        <w:rPr>
          <w:lang w:val="is-IS"/>
        </w:rPr>
        <w:br/>
        <w:t>Sun</w:t>
      </w:r>
    </w:p>
    <w:p w:rsidR="00A478F3" w:rsidRPr="00131A72" w:rsidRDefault="00A478F3" w:rsidP="00A478F3">
      <w:pPr>
        <w:pStyle w:val="EMEABodyText"/>
        <w:rPr>
          <w:lang w:val="is-IS"/>
        </w:rPr>
      </w:pPr>
    </w:p>
    <w:p w:rsidR="00A478F3" w:rsidRPr="0023614E" w:rsidRDefault="00A478F3" w:rsidP="00A478F3">
      <w:pPr>
        <w:pStyle w:val="EMEABodyText"/>
        <w:rPr>
          <w:lang w:val="is-IS"/>
        </w:rPr>
      </w:pPr>
      <w:r w:rsidRPr="00E337CE">
        <w:rPr>
          <w:highlight w:val="lightGray"/>
          <w:lang w:val="is-IS"/>
        </w:rPr>
        <w:t>30 - 56 x 1 - 90 </w:t>
      </w:r>
      <w:r w:rsidRPr="0023614E">
        <w:rPr>
          <w:highlight w:val="lightGray"/>
          <w:lang w:val="is-IS"/>
        </w:rPr>
        <w:t>töflur:</w:t>
      </w:r>
    </w:p>
    <w:p w:rsidR="00A478F3" w:rsidRPr="00EA4B55" w:rsidRDefault="00A478F3" w:rsidP="00A478F3">
      <w:pPr>
        <w:pStyle w:val="EMEATitlePAC"/>
        <w:rPr>
          <w:lang w:val="is-IS"/>
        </w:rPr>
      </w:pPr>
      <w:r w:rsidRPr="00EA4B55">
        <w:rPr>
          <w:lang w:val="is-IS"/>
        </w:rPr>
        <w:br w:type="page"/>
        <w:t>UPPLÝSINGAR SEM EIGA AÐ KOMA FRAM Á YTRI UMBÚÐUM</w:t>
      </w:r>
    </w:p>
    <w:p w:rsidR="00A478F3" w:rsidRPr="00131A72" w:rsidRDefault="00A478F3" w:rsidP="00A478F3">
      <w:pPr>
        <w:pStyle w:val="EMEATitlePAC"/>
        <w:rPr>
          <w:lang w:val="is-IS"/>
        </w:rPr>
      </w:pPr>
    </w:p>
    <w:p w:rsidR="00A478F3" w:rsidRPr="0081638D" w:rsidRDefault="00A478F3" w:rsidP="00A478F3">
      <w:pPr>
        <w:pStyle w:val="EMEATitlePAC"/>
        <w:rPr>
          <w:lang w:val="is-IS"/>
        </w:rPr>
      </w:pPr>
      <w:r w:rsidRPr="0081638D">
        <w:rPr>
          <w:lang w:val="is-IS"/>
        </w:rPr>
        <w:t>YTRI UMBÚÐIR</w:t>
      </w:r>
    </w:p>
    <w:p w:rsidR="00A478F3" w:rsidRPr="001526D7" w:rsidRDefault="00A478F3">
      <w:pPr>
        <w:pStyle w:val="EMEABodyText"/>
        <w:rPr>
          <w:lang w:val="is-IS"/>
        </w:rPr>
      </w:pPr>
    </w:p>
    <w:p w:rsidR="00A478F3" w:rsidRPr="007B4B96" w:rsidRDefault="00A478F3">
      <w:pPr>
        <w:pStyle w:val="EMEABodyText"/>
        <w:rPr>
          <w:lang w:val="is-IS"/>
        </w:rPr>
      </w:pPr>
    </w:p>
    <w:p w:rsidR="00A478F3" w:rsidRPr="00D040F5" w:rsidRDefault="00A478F3" w:rsidP="00A478F3">
      <w:pPr>
        <w:pStyle w:val="EMEATitlePAC"/>
        <w:rPr>
          <w:lang w:val="is-IS"/>
        </w:rPr>
      </w:pPr>
      <w:r w:rsidRPr="00D040F5">
        <w:rPr>
          <w:lang w:val="is-IS"/>
        </w:rPr>
        <w:t>1.</w:t>
      </w:r>
      <w:r w:rsidRPr="00D040F5">
        <w:rPr>
          <w:lang w:val="is-IS"/>
        </w:rPr>
        <w:tab/>
        <w:t>HEITI LYFS</w:t>
      </w:r>
    </w:p>
    <w:p w:rsidR="00A478F3" w:rsidRPr="00CF6D7F" w:rsidRDefault="00A478F3">
      <w:pPr>
        <w:pStyle w:val="EMEABodyText"/>
        <w:rPr>
          <w:lang w:val="is-IS"/>
        </w:rPr>
      </w:pPr>
    </w:p>
    <w:p w:rsidR="00A478F3" w:rsidRPr="00D4265A" w:rsidRDefault="00A478F3">
      <w:pPr>
        <w:pStyle w:val="EMEABodyText"/>
        <w:rPr>
          <w:lang w:val="is-IS"/>
        </w:rPr>
      </w:pPr>
      <w:r w:rsidRPr="00D4265A">
        <w:rPr>
          <w:lang w:val="is-IS"/>
        </w:rPr>
        <w:t>Aprovel 150 mg filmuhúðaðar töflur</w:t>
      </w:r>
    </w:p>
    <w:p w:rsidR="00A478F3" w:rsidRPr="009E179A" w:rsidRDefault="00A478F3">
      <w:pPr>
        <w:pStyle w:val="EMEABodyText"/>
        <w:rPr>
          <w:lang w:val="is-IS"/>
        </w:rPr>
      </w:pPr>
      <w:r w:rsidRPr="009E179A">
        <w:rPr>
          <w:lang w:val="is-IS"/>
        </w:rPr>
        <w:t>irbesartan</w:t>
      </w:r>
    </w:p>
    <w:p w:rsidR="00A478F3" w:rsidRPr="009E179A" w:rsidRDefault="00A478F3">
      <w:pPr>
        <w:pStyle w:val="EMEABodyText"/>
        <w:rPr>
          <w:lang w:val="is-IS"/>
        </w:rPr>
      </w:pPr>
    </w:p>
    <w:p w:rsidR="00A478F3" w:rsidRPr="006918DC" w:rsidRDefault="00A478F3">
      <w:pPr>
        <w:pStyle w:val="EMEABodyText"/>
        <w:rPr>
          <w:lang w:val="is-IS"/>
        </w:rPr>
      </w:pPr>
    </w:p>
    <w:p w:rsidR="00A478F3" w:rsidRPr="00B616D9" w:rsidRDefault="00A478F3" w:rsidP="00A478F3">
      <w:pPr>
        <w:pStyle w:val="EMEATitlePAC"/>
        <w:rPr>
          <w:lang w:val="is-IS"/>
        </w:rPr>
      </w:pPr>
      <w:r w:rsidRPr="00B616D9">
        <w:rPr>
          <w:lang w:val="is-IS"/>
        </w:rPr>
        <w:t>2.</w:t>
      </w:r>
      <w:r w:rsidRPr="00B616D9">
        <w:rPr>
          <w:lang w:val="is-IS"/>
        </w:rPr>
        <w:tab/>
        <w:t>VIRK(T) EFNI</w:t>
      </w:r>
    </w:p>
    <w:p w:rsidR="00A478F3" w:rsidRPr="00B616D9" w:rsidRDefault="00A478F3">
      <w:pPr>
        <w:pStyle w:val="EMEABodyText"/>
        <w:rPr>
          <w:lang w:val="is-IS"/>
        </w:rPr>
      </w:pPr>
    </w:p>
    <w:p w:rsidR="00A478F3" w:rsidRPr="00752A1D" w:rsidRDefault="00A478F3">
      <w:pPr>
        <w:pStyle w:val="EMEABodyText"/>
        <w:rPr>
          <w:lang w:val="is-IS"/>
        </w:rPr>
      </w:pPr>
      <w:r w:rsidRPr="00752A1D">
        <w:rPr>
          <w:lang w:val="is-IS"/>
        </w:rPr>
        <w:t>Hver tafla inniheldur: irbesartan 150 mg</w:t>
      </w:r>
    </w:p>
    <w:p w:rsidR="00A478F3" w:rsidRPr="001845A8" w:rsidRDefault="00A478F3">
      <w:pPr>
        <w:pStyle w:val="EMEABodyText"/>
        <w:rPr>
          <w:lang w:val="is-IS"/>
        </w:rPr>
      </w:pPr>
    </w:p>
    <w:p w:rsidR="00A478F3" w:rsidRPr="007A20B7" w:rsidRDefault="00A478F3">
      <w:pPr>
        <w:pStyle w:val="EMEABodyText"/>
        <w:rPr>
          <w:lang w:val="is-IS"/>
        </w:rPr>
      </w:pPr>
    </w:p>
    <w:p w:rsidR="00A478F3" w:rsidRPr="00AF0A02" w:rsidRDefault="00A478F3" w:rsidP="00A478F3">
      <w:pPr>
        <w:pStyle w:val="EMEATitlePAC"/>
        <w:rPr>
          <w:lang w:val="is-IS"/>
        </w:rPr>
      </w:pPr>
      <w:r w:rsidRPr="00AF0A02">
        <w:rPr>
          <w:lang w:val="is-IS"/>
        </w:rPr>
        <w:t>3.</w:t>
      </w:r>
      <w:r w:rsidRPr="00AF0A02">
        <w:rPr>
          <w:lang w:val="is-IS"/>
        </w:rPr>
        <w:tab/>
        <w:t>HJÁLPAREFNI</w:t>
      </w:r>
    </w:p>
    <w:p w:rsidR="00A478F3" w:rsidRPr="0045683C" w:rsidRDefault="00A478F3">
      <w:pPr>
        <w:pStyle w:val="EMEABodyText"/>
        <w:rPr>
          <w:lang w:val="is-IS"/>
        </w:rPr>
      </w:pPr>
    </w:p>
    <w:p w:rsidR="00A478F3" w:rsidRPr="0045683C" w:rsidRDefault="00A478F3">
      <w:pPr>
        <w:pStyle w:val="EMEABodyText"/>
        <w:rPr>
          <w:lang w:val="is-IS"/>
        </w:rPr>
      </w:pPr>
      <w:r w:rsidRPr="0045683C">
        <w:rPr>
          <w:lang w:val="is-IS"/>
        </w:rPr>
        <w:t>Hjálparefni: Inniheldur einnig laktósa einhýdrat.</w:t>
      </w:r>
      <w:r w:rsidR="00CE4030" w:rsidRPr="00CE4030">
        <w:rPr>
          <w:lang w:val="is-IS"/>
        </w:rPr>
        <w:t xml:space="preserve"> Sjá frekari upplýsingar í fylgiseðli.</w:t>
      </w:r>
    </w:p>
    <w:p w:rsidR="00A478F3" w:rsidRPr="0045683C" w:rsidRDefault="00A478F3">
      <w:pPr>
        <w:pStyle w:val="EMEABodyText"/>
        <w:rPr>
          <w:lang w:val="is-IS"/>
        </w:rPr>
      </w:pPr>
    </w:p>
    <w:p w:rsidR="00A478F3" w:rsidRPr="0045683C" w:rsidRDefault="00A478F3">
      <w:pPr>
        <w:pStyle w:val="EMEABodyText"/>
        <w:rPr>
          <w:lang w:val="is-IS"/>
        </w:rPr>
      </w:pPr>
    </w:p>
    <w:p w:rsidR="00A478F3" w:rsidRPr="0045683C" w:rsidRDefault="00A478F3" w:rsidP="00A478F3">
      <w:pPr>
        <w:pStyle w:val="EMEATitlePAC"/>
        <w:rPr>
          <w:lang w:val="is-IS"/>
        </w:rPr>
      </w:pPr>
      <w:r w:rsidRPr="0045683C">
        <w:rPr>
          <w:lang w:val="is-IS"/>
        </w:rPr>
        <w:t>4.</w:t>
      </w:r>
      <w:r w:rsidRPr="0045683C">
        <w:rPr>
          <w:lang w:val="is-IS"/>
        </w:rPr>
        <w:tab/>
        <w:t>LYFJAFORM OG INNIHALD</w:t>
      </w:r>
    </w:p>
    <w:p w:rsidR="00A478F3" w:rsidRPr="001D7704" w:rsidRDefault="00A478F3">
      <w:pPr>
        <w:pStyle w:val="EMEABodyText"/>
        <w:rPr>
          <w:lang w:val="is-IS"/>
        </w:rPr>
      </w:pPr>
    </w:p>
    <w:p w:rsidR="00A478F3" w:rsidRPr="0023614E" w:rsidRDefault="00A478F3" w:rsidP="00A478F3">
      <w:pPr>
        <w:rPr>
          <w:lang w:val="is-IS"/>
        </w:rPr>
      </w:pPr>
      <w:r w:rsidRPr="001D7704">
        <w:rPr>
          <w:lang w:val="is-IS"/>
        </w:rPr>
        <w:t>14 töflur</w:t>
      </w:r>
      <w:r w:rsidRPr="001D7704">
        <w:rPr>
          <w:lang w:val="is-IS"/>
        </w:rPr>
        <w:br/>
        <w:t>28 töflur</w:t>
      </w:r>
      <w:r w:rsidRPr="001D7704">
        <w:rPr>
          <w:lang w:val="is-IS"/>
        </w:rPr>
        <w:br/>
        <w:t>30 töflur</w:t>
      </w:r>
      <w:r w:rsidRPr="001D7704">
        <w:rPr>
          <w:lang w:val="is-IS"/>
        </w:rPr>
        <w:br/>
        <w:t>56 töflur</w:t>
      </w:r>
      <w:r w:rsidRPr="001D7704">
        <w:rPr>
          <w:lang w:val="is-IS"/>
        </w:rPr>
        <w:br/>
        <w:t>56 x 1 töflur</w:t>
      </w:r>
      <w:r w:rsidRPr="001D7704">
        <w:rPr>
          <w:lang w:val="is-IS"/>
        </w:rPr>
        <w:br/>
      </w:r>
      <w:r w:rsidRPr="00E337CE">
        <w:rPr>
          <w:lang w:val="is-IS"/>
        </w:rPr>
        <w:t>84 töflur</w:t>
      </w:r>
      <w:r w:rsidRPr="0023614E">
        <w:rPr>
          <w:lang w:val="is-IS"/>
        </w:rPr>
        <w:br/>
        <w:t>90 töflur</w:t>
      </w:r>
      <w:r w:rsidRPr="0023614E">
        <w:rPr>
          <w:lang w:val="is-IS"/>
        </w:rPr>
        <w:br/>
        <w:t>98 töflur</w:t>
      </w:r>
    </w:p>
    <w:p w:rsidR="00A478F3" w:rsidRPr="00EA4B55" w:rsidRDefault="00A478F3">
      <w:pPr>
        <w:pStyle w:val="EMEABodyText"/>
        <w:rPr>
          <w:lang w:val="is-IS"/>
        </w:rPr>
      </w:pPr>
    </w:p>
    <w:p w:rsidR="00A478F3" w:rsidRPr="00131A72" w:rsidRDefault="00A478F3">
      <w:pPr>
        <w:pStyle w:val="EMEABodyText"/>
        <w:rPr>
          <w:lang w:val="is-IS"/>
        </w:rPr>
      </w:pPr>
    </w:p>
    <w:p w:rsidR="00A478F3" w:rsidRPr="0081638D" w:rsidRDefault="00A478F3" w:rsidP="00A478F3">
      <w:pPr>
        <w:pStyle w:val="EMEATitlePAC"/>
        <w:rPr>
          <w:lang w:val="is-IS"/>
        </w:rPr>
      </w:pPr>
      <w:r w:rsidRPr="0081638D">
        <w:rPr>
          <w:lang w:val="is-IS"/>
        </w:rPr>
        <w:t>5.</w:t>
      </w:r>
      <w:r w:rsidRPr="0081638D">
        <w:rPr>
          <w:lang w:val="is-IS"/>
        </w:rPr>
        <w:tab/>
        <w:t>AÐFERÐ VIÐ LYFJAGJÖF OG ÍKOMULEIÐ(IR)</w:t>
      </w:r>
    </w:p>
    <w:p w:rsidR="00A478F3" w:rsidRPr="001526D7" w:rsidRDefault="00A478F3">
      <w:pPr>
        <w:pStyle w:val="EMEABodyText"/>
        <w:rPr>
          <w:lang w:val="is-IS"/>
        </w:rPr>
      </w:pPr>
    </w:p>
    <w:p w:rsidR="00A478F3" w:rsidRPr="007B5A64" w:rsidRDefault="00A478F3">
      <w:pPr>
        <w:pStyle w:val="EMEABodyText"/>
        <w:rPr>
          <w:lang w:val="is-IS"/>
        </w:rPr>
      </w:pPr>
      <w:r w:rsidRPr="007B4B96">
        <w:rPr>
          <w:lang w:val="is-IS"/>
        </w:rPr>
        <w:t xml:space="preserve">Til inntöku. </w:t>
      </w:r>
      <w:r w:rsidRPr="00E337CE">
        <w:rPr>
          <w:lang w:val="is-IS"/>
        </w:rPr>
        <w:t>Lesið fylgiseðilinn fyrir notkun.</w:t>
      </w:r>
    </w:p>
    <w:p w:rsidR="00A478F3" w:rsidRPr="007B5A64" w:rsidRDefault="00A478F3">
      <w:pPr>
        <w:pStyle w:val="EMEABodyText"/>
        <w:rPr>
          <w:lang w:val="is-IS"/>
        </w:rPr>
      </w:pPr>
    </w:p>
    <w:p w:rsidR="00A478F3" w:rsidRPr="007B5A64" w:rsidRDefault="00A478F3">
      <w:pPr>
        <w:pStyle w:val="EMEABodyText"/>
        <w:rPr>
          <w:lang w:val="is-IS"/>
        </w:rPr>
      </w:pPr>
    </w:p>
    <w:p w:rsidR="00A478F3" w:rsidRPr="007B5A64" w:rsidRDefault="00A478F3" w:rsidP="00A478F3">
      <w:pPr>
        <w:pStyle w:val="EMEATitlePAC"/>
        <w:ind w:left="600" w:hanging="600"/>
        <w:rPr>
          <w:lang w:val="is-IS"/>
        </w:rPr>
      </w:pPr>
      <w:r w:rsidRPr="007B5A64">
        <w:rPr>
          <w:lang w:val="is-IS"/>
        </w:rPr>
        <w:t>6.</w:t>
      </w:r>
      <w:r w:rsidRPr="007B5A64">
        <w:rPr>
          <w:lang w:val="is-IS"/>
        </w:rPr>
        <w:tab/>
        <w:t>SÉRSTÖK VARNAÐARORÐ UM AÐ LYFIÐ SKULI GEYMT ÞAR SEM BÖRN HVORKI NÁ TIL NÉ SJÁ</w:t>
      </w:r>
    </w:p>
    <w:p w:rsidR="00A478F3" w:rsidRPr="007B5A64" w:rsidRDefault="00A478F3">
      <w:pPr>
        <w:pStyle w:val="EMEABodyText"/>
        <w:rPr>
          <w:lang w:val="is-IS"/>
        </w:rPr>
      </w:pPr>
    </w:p>
    <w:p w:rsidR="00A478F3" w:rsidRPr="007B5A64" w:rsidRDefault="00A478F3">
      <w:pPr>
        <w:pStyle w:val="EMEABodyText"/>
        <w:rPr>
          <w:lang w:val="is-IS"/>
        </w:rPr>
      </w:pPr>
      <w:r w:rsidRPr="007B5A64">
        <w:rPr>
          <w:lang w:val="is-IS"/>
        </w:rPr>
        <w:t>Geymið þar sem börn hvorki ná til né sjá.</w:t>
      </w:r>
    </w:p>
    <w:p w:rsidR="00A478F3" w:rsidRPr="007B5A64" w:rsidRDefault="00A478F3">
      <w:pPr>
        <w:pStyle w:val="EMEABodyText"/>
        <w:rPr>
          <w:lang w:val="is-IS"/>
        </w:rPr>
      </w:pPr>
    </w:p>
    <w:p w:rsidR="00A478F3" w:rsidRPr="007B5A64" w:rsidRDefault="00A478F3">
      <w:pPr>
        <w:pStyle w:val="EMEABodyText"/>
        <w:rPr>
          <w:lang w:val="is-IS"/>
        </w:rPr>
      </w:pPr>
    </w:p>
    <w:p w:rsidR="00A478F3" w:rsidRPr="007B5A64" w:rsidRDefault="00A478F3" w:rsidP="00A478F3">
      <w:pPr>
        <w:pStyle w:val="EMEATitlePAC"/>
        <w:rPr>
          <w:lang w:val="is-IS"/>
        </w:rPr>
      </w:pPr>
      <w:r w:rsidRPr="007B5A64">
        <w:rPr>
          <w:lang w:val="is-IS"/>
        </w:rPr>
        <w:t>7.</w:t>
      </w:r>
      <w:r w:rsidRPr="007B5A64">
        <w:rPr>
          <w:lang w:val="is-IS"/>
        </w:rPr>
        <w:tab/>
        <w:t>ÖNNUR SÉRSTÖK VARNAÐARORÐ, EF MEÐ ÞARF</w:t>
      </w:r>
    </w:p>
    <w:p w:rsidR="00A478F3" w:rsidRPr="007B5A64" w:rsidRDefault="00A478F3">
      <w:pPr>
        <w:pStyle w:val="EMEABodyText"/>
        <w:rPr>
          <w:lang w:val="is-IS"/>
        </w:rPr>
      </w:pPr>
    </w:p>
    <w:p w:rsidR="00A478F3" w:rsidRPr="007B5A64" w:rsidRDefault="00A478F3">
      <w:pPr>
        <w:pStyle w:val="EMEABodyText"/>
        <w:rPr>
          <w:lang w:val="is-IS"/>
        </w:rPr>
      </w:pPr>
    </w:p>
    <w:p w:rsidR="00A478F3" w:rsidRPr="007B5A64" w:rsidRDefault="00A478F3" w:rsidP="00A478F3">
      <w:pPr>
        <w:pStyle w:val="EMEATitlePAC"/>
        <w:rPr>
          <w:lang w:val="is-IS"/>
        </w:rPr>
      </w:pPr>
      <w:r w:rsidRPr="007B5A64">
        <w:rPr>
          <w:lang w:val="is-IS"/>
        </w:rPr>
        <w:t>8.</w:t>
      </w:r>
      <w:r w:rsidRPr="007B5A64">
        <w:rPr>
          <w:lang w:val="is-IS"/>
        </w:rPr>
        <w:tab/>
        <w:t>FYRNINGARDAGSETNING</w:t>
      </w:r>
    </w:p>
    <w:p w:rsidR="00A478F3" w:rsidRPr="007B5A64" w:rsidRDefault="00A478F3">
      <w:pPr>
        <w:pStyle w:val="EMEABodyText"/>
        <w:rPr>
          <w:lang w:val="is-IS"/>
        </w:rPr>
      </w:pPr>
    </w:p>
    <w:p w:rsidR="00A478F3" w:rsidRPr="007B5A64" w:rsidRDefault="00A478F3">
      <w:pPr>
        <w:pStyle w:val="EMEABodyText"/>
        <w:rPr>
          <w:lang w:val="is-IS"/>
        </w:rPr>
      </w:pPr>
      <w:r w:rsidRPr="007B5A64">
        <w:rPr>
          <w:lang w:val="is-IS"/>
        </w:rPr>
        <w:t>Fyrnist:</w:t>
      </w:r>
    </w:p>
    <w:p w:rsidR="00A478F3" w:rsidRPr="007B5A64" w:rsidRDefault="00A478F3">
      <w:pPr>
        <w:pStyle w:val="EMEABodyText"/>
        <w:rPr>
          <w:lang w:val="is-IS"/>
        </w:rPr>
      </w:pPr>
    </w:p>
    <w:p w:rsidR="00A478F3" w:rsidRPr="007B5A64" w:rsidRDefault="00A478F3">
      <w:pPr>
        <w:pStyle w:val="EMEABodyText"/>
        <w:rPr>
          <w:lang w:val="is-IS"/>
        </w:rPr>
      </w:pPr>
    </w:p>
    <w:p w:rsidR="00A478F3" w:rsidRPr="007B5A64" w:rsidRDefault="00A478F3" w:rsidP="00A478F3">
      <w:pPr>
        <w:pStyle w:val="EMEATitlePAC"/>
        <w:rPr>
          <w:lang w:val="is-IS"/>
        </w:rPr>
      </w:pPr>
      <w:r w:rsidRPr="007B5A64">
        <w:rPr>
          <w:lang w:val="is-IS"/>
        </w:rPr>
        <w:t>9.</w:t>
      </w:r>
      <w:r w:rsidRPr="007B5A64">
        <w:rPr>
          <w:lang w:val="is-IS"/>
        </w:rPr>
        <w:tab/>
        <w:t>SÉRSTÖK GEYMSLUSKILYRÐI</w:t>
      </w:r>
    </w:p>
    <w:p w:rsidR="00A478F3" w:rsidRPr="007B5A64" w:rsidRDefault="00A478F3" w:rsidP="00A478F3">
      <w:pPr>
        <w:pStyle w:val="EMEABodyText"/>
        <w:keepNext/>
        <w:rPr>
          <w:lang w:val="is-IS"/>
        </w:rPr>
      </w:pPr>
    </w:p>
    <w:p w:rsidR="00A478F3" w:rsidRPr="00131A72" w:rsidRDefault="00A478F3" w:rsidP="00A478F3">
      <w:pPr>
        <w:pStyle w:val="EMEABodyText"/>
        <w:keepNext/>
        <w:rPr>
          <w:lang w:val="is-IS"/>
        </w:rPr>
      </w:pPr>
      <w:r w:rsidRPr="007B5A64">
        <w:rPr>
          <w:lang w:val="is-IS"/>
        </w:rPr>
        <w:t xml:space="preserve">Geymið við </w:t>
      </w:r>
      <w:r w:rsidR="00D1353F">
        <w:rPr>
          <w:lang w:val="is-IS"/>
        </w:rPr>
        <w:t xml:space="preserve">lægri </w:t>
      </w:r>
      <w:r w:rsidR="00131A72">
        <w:rPr>
          <w:lang w:val="is-IS"/>
        </w:rPr>
        <w:t>hita</w:t>
      </w:r>
      <w:r w:rsidRPr="00131A72">
        <w:rPr>
          <w:lang w:val="is-IS"/>
        </w:rPr>
        <w:t xml:space="preserve"> en 30°C.</w:t>
      </w:r>
    </w:p>
    <w:p w:rsidR="00A478F3" w:rsidRPr="0081638D" w:rsidRDefault="00A478F3">
      <w:pPr>
        <w:pStyle w:val="EMEABodyText"/>
        <w:rPr>
          <w:lang w:val="is-IS"/>
        </w:rPr>
      </w:pPr>
    </w:p>
    <w:p w:rsidR="00A478F3" w:rsidRPr="001526D7" w:rsidRDefault="00A478F3">
      <w:pPr>
        <w:pStyle w:val="EMEABodyText"/>
        <w:rPr>
          <w:lang w:val="is-IS"/>
        </w:rPr>
      </w:pPr>
    </w:p>
    <w:p w:rsidR="00A478F3" w:rsidRPr="007B4B96" w:rsidRDefault="00A478F3" w:rsidP="00A478F3">
      <w:pPr>
        <w:pStyle w:val="EMEATitlePAC"/>
        <w:ind w:left="600" w:hanging="600"/>
        <w:rPr>
          <w:lang w:val="is-IS"/>
        </w:rPr>
      </w:pPr>
      <w:r w:rsidRPr="007B4B96">
        <w:rPr>
          <w:lang w:val="is-IS"/>
        </w:rPr>
        <w:t>10.</w:t>
      </w:r>
      <w:r w:rsidRPr="007B4B96">
        <w:rPr>
          <w:lang w:val="is-IS"/>
        </w:rPr>
        <w:tab/>
        <w:t>SÉRSTAKAR VARÚÐARRÁÐSTAFANIR VIÐ FÖRGUN LYFJALEIFA EÐA ÚRGANGS VEGNA LYFSINS ÞAR SEM VIÐ Á</w:t>
      </w:r>
    </w:p>
    <w:p w:rsidR="00A478F3" w:rsidRPr="00D040F5" w:rsidRDefault="00A478F3">
      <w:pPr>
        <w:pStyle w:val="EMEABodyText"/>
        <w:rPr>
          <w:lang w:val="is-IS"/>
        </w:rPr>
      </w:pPr>
    </w:p>
    <w:p w:rsidR="00A478F3" w:rsidRPr="00CF6D7F" w:rsidRDefault="00A478F3">
      <w:pPr>
        <w:pStyle w:val="EMEABodyText"/>
        <w:rPr>
          <w:lang w:val="is-IS"/>
        </w:rPr>
      </w:pPr>
    </w:p>
    <w:p w:rsidR="00A478F3" w:rsidRPr="00D4265A" w:rsidRDefault="00A478F3" w:rsidP="00A478F3">
      <w:pPr>
        <w:pStyle w:val="EMEATitlePAC"/>
        <w:rPr>
          <w:lang w:val="is-IS"/>
        </w:rPr>
      </w:pPr>
      <w:r w:rsidRPr="00D4265A">
        <w:rPr>
          <w:lang w:val="is-IS"/>
        </w:rPr>
        <w:t>11.</w:t>
      </w:r>
      <w:r w:rsidRPr="00D4265A">
        <w:rPr>
          <w:lang w:val="is-IS"/>
        </w:rPr>
        <w:tab/>
        <w:t>NAFN OG HEIMILISFANG MARKAÐSLEYFISHAFA</w:t>
      </w:r>
    </w:p>
    <w:p w:rsidR="00A478F3" w:rsidRPr="009E179A" w:rsidRDefault="00A478F3">
      <w:pPr>
        <w:pStyle w:val="EMEABodyText"/>
        <w:rPr>
          <w:lang w:val="is-IS"/>
        </w:rPr>
      </w:pPr>
    </w:p>
    <w:p w:rsidR="00A478F3" w:rsidRPr="00AF0A02" w:rsidRDefault="00AC03AB">
      <w:pPr>
        <w:pStyle w:val="EMEAAddress"/>
        <w:rPr>
          <w:lang w:val="is-IS"/>
        </w:rPr>
      </w:pPr>
      <w:r>
        <w:rPr>
          <w:lang w:val="is-IS"/>
        </w:rPr>
        <w:t>sanofi-aventis groupe</w:t>
      </w:r>
      <w:r w:rsidR="00A478F3" w:rsidRPr="00B616D9">
        <w:rPr>
          <w:lang w:val="is-IS"/>
        </w:rPr>
        <w:br/>
        <w:t>54</w:t>
      </w:r>
      <w:r w:rsidR="00D23400" w:rsidRPr="00752A1D">
        <w:rPr>
          <w:lang w:val="is-IS"/>
        </w:rPr>
        <w:t>,</w:t>
      </w:r>
      <w:r w:rsidR="00A478F3" w:rsidRPr="001845A8">
        <w:rPr>
          <w:lang w:val="is-IS"/>
        </w:rPr>
        <w:t xml:space="preserve"> rue La Boétie</w:t>
      </w:r>
      <w:r w:rsidR="00A478F3" w:rsidRPr="001845A8">
        <w:rPr>
          <w:lang w:val="is-IS"/>
        </w:rPr>
        <w:br/>
      </w:r>
      <w:r w:rsidR="00D23400" w:rsidRPr="007A20B7">
        <w:rPr>
          <w:lang w:val="is-IS"/>
        </w:rPr>
        <w:t>F</w:t>
      </w:r>
      <w:r w:rsidR="00D23400" w:rsidRPr="007A20B7">
        <w:rPr>
          <w:lang w:val="is-IS"/>
        </w:rPr>
        <w:noBreakHyphen/>
      </w:r>
      <w:r w:rsidR="00A478F3" w:rsidRPr="00AF0A02">
        <w:rPr>
          <w:lang w:val="is-IS"/>
        </w:rPr>
        <w:t>75008 Paris </w:t>
      </w:r>
      <w:r w:rsidR="00A478F3" w:rsidRPr="00AF0A02">
        <w:rPr>
          <w:lang w:val="is-IS"/>
        </w:rPr>
        <w:noBreakHyphen/>
        <w:t> Frakkland</w:t>
      </w:r>
    </w:p>
    <w:p w:rsidR="00A478F3" w:rsidRPr="0045683C" w:rsidRDefault="00A478F3">
      <w:pPr>
        <w:pStyle w:val="EMEABodyText"/>
        <w:rPr>
          <w:lang w:val="is-IS"/>
        </w:rPr>
      </w:pPr>
    </w:p>
    <w:p w:rsidR="00A478F3" w:rsidRPr="0045683C" w:rsidRDefault="00A478F3">
      <w:pPr>
        <w:pStyle w:val="EMEABodyText"/>
        <w:rPr>
          <w:lang w:val="is-IS"/>
        </w:rPr>
      </w:pPr>
    </w:p>
    <w:p w:rsidR="00A478F3" w:rsidRPr="0045683C" w:rsidRDefault="00A478F3" w:rsidP="00A478F3">
      <w:pPr>
        <w:pStyle w:val="EMEATitlePAC"/>
        <w:rPr>
          <w:lang w:val="is-IS"/>
        </w:rPr>
      </w:pPr>
      <w:r w:rsidRPr="0045683C">
        <w:rPr>
          <w:lang w:val="is-IS"/>
        </w:rPr>
        <w:t>12.</w:t>
      </w:r>
      <w:r w:rsidRPr="0045683C">
        <w:rPr>
          <w:lang w:val="is-IS"/>
        </w:rPr>
        <w:tab/>
        <w:t>MARKAÐSLEYFISNÚMER</w:t>
      </w:r>
    </w:p>
    <w:p w:rsidR="00A478F3" w:rsidRPr="0045683C" w:rsidRDefault="00A478F3">
      <w:pPr>
        <w:pStyle w:val="EMEABodyText"/>
        <w:rPr>
          <w:lang w:val="is-IS"/>
        </w:rPr>
      </w:pPr>
    </w:p>
    <w:p w:rsidR="00A478F3" w:rsidRPr="0045683C" w:rsidRDefault="00A478F3" w:rsidP="00A478F3">
      <w:pPr>
        <w:pStyle w:val="EMEABodyText"/>
        <w:rPr>
          <w:highlight w:val="lightGray"/>
          <w:lang w:val="is-IS"/>
        </w:rPr>
      </w:pPr>
      <w:r w:rsidRPr="0045683C">
        <w:rPr>
          <w:highlight w:val="lightGray"/>
          <w:lang w:val="is-IS"/>
        </w:rPr>
        <w:t>EU/1/97/046/021 - 14 töflur</w:t>
      </w:r>
    </w:p>
    <w:p w:rsidR="00A478F3" w:rsidRPr="001D7704" w:rsidRDefault="00A478F3" w:rsidP="00A478F3">
      <w:pPr>
        <w:pStyle w:val="EMEABodyText"/>
        <w:rPr>
          <w:highlight w:val="lightGray"/>
          <w:lang w:val="is-IS"/>
        </w:rPr>
      </w:pPr>
      <w:r w:rsidRPr="001D7704">
        <w:rPr>
          <w:highlight w:val="lightGray"/>
          <w:lang w:val="is-IS"/>
        </w:rPr>
        <w:t>EU/1/97/046/022 - 28 töflur</w:t>
      </w:r>
      <w:r w:rsidRPr="001D7704">
        <w:rPr>
          <w:highlight w:val="lightGray"/>
          <w:lang w:val="is-IS"/>
        </w:rPr>
        <w:br/>
        <w:t>EU/1/97/046/035 - 30 töflur</w:t>
      </w:r>
    </w:p>
    <w:p w:rsidR="00A478F3" w:rsidRPr="001D7704" w:rsidRDefault="00A478F3" w:rsidP="00A478F3">
      <w:pPr>
        <w:pStyle w:val="EMEABodyText"/>
        <w:rPr>
          <w:highlight w:val="lightGray"/>
          <w:lang w:val="is-IS"/>
        </w:rPr>
      </w:pPr>
      <w:r w:rsidRPr="001D7704">
        <w:rPr>
          <w:highlight w:val="lightGray"/>
          <w:lang w:val="is-IS"/>
        </w:rPr>
        <w:t>EU/1/97/046/023 - 56 töflur</w:t>
      </w:r>
    </w:p>
    <w:p w:rsidR="00A478F3" w:rsidRPr="002B405D" w:rsidRDefault="00A478F3" w:rsidP="00A478F3">
      <w:pPr>
        <w:pStyle w:val="EMEABodyText"/>
        <w:rPr>
          <w:highlight w:val="lightGray"/>
          <w:lang w:val="is-IS"/>
        </w:rPr>
      </w:pPr>
      <w:r w:rsidRPr="002B405D">
        <w:rPr>
          <w:highlight w:val="lightGray"/>
          <w:lang w:val="is-IS"/>
        </w:rPr>
        <w:t>EU/1/97/046/024 - 56 x 1 töflur</w:t>
      </w:r>
    </w:p>
    <w:p w:rsidR="00A478F3" w:rsidRPr="0023614E" w:rsidRDefault="00A478F3" w:rsidP="00A478F3">
      <w:pPr>
        <w:pStyle w:val="EMEABodyText"/>
        <w:rPr>
          <w:highlight w:val="lightGray"/>
          <w:lang w:val="is-IS"/>
        </w:rPr>
      </w:pPr>
      <w:r w:rsidRPr="00E337CE">
        <w:rPr>
          <w:highlight w:val="lightGray"/>
          <w:lang w:val="is-IS"/>
        </w:rPr>
        <w:t>EU/1/97/046/032 - 84</w:t>
      </w:r>
      <w:r w:rsidRPr="0023614E">
        <w:rPr>
          <w:highlight w:val="lightGray"/>
          <w:lang w:val="is-IS"/>
        </w:rPr>
        <w:t> töflur</w:t>
      </w:r>
      <w:r w:rsidRPr="0023614E">
        <w:rPr>
          <w:highlight w:val="lightGray"/>
          <w:lang w:val="is-IS"/>
        </w:rPr>
        <w:br/>
        <w:t>EU/1/97/046/038 - 90 töflur</w:t>
      </w:r>
    </w:p>
    <w:p w:rsidR="00A478F3" w:rsidRPr="00EA4B55" w:rsidRDefault="00A478F3" w:rsidP="00A478F3">
      <w:pPr>
        <w:pStyle w:val="EMEABodyText"/>
        <w:rPr>
          <w:lang w:val="is-IS"/>
        </w:rPr>
      </w:pPr>
      <w:r w:rsidRPr="00EA4B55">
        <w:rPr>
          <w:highlight w:val="lightGray"/>
          <w:lang w:val="is-IS"/>
        </w:rPr>
        <w:t>EU/1/97/046/025 - 98 töflur</w:t>
      </w:r>
    </w:p>
    <w:p w:rsidR="00A478F3" w:rsidRPr="00131A72" w:rsidRDefault="00A478F3">
      <w:pPr>
        <w:pStyle w:val="EMEABodyText"/>
        <w:rPr>
          <w:lang w:val="is-IS"/>
        </w:rPr>
      </w:pPr>
    </w:p>
    <w:p w:rsidR="00A478F3" w:rsidRPr="0081638D" w:rsidRDefault="00A478F3">
      <w:pPr>
        <w:pStyle w:val="EMEABodyText"/>
        <w:rPr>
          <w:lang w:val="is-IS"/>
        </w:rPr>
      </w:pPr>
    </w:p>
    <w:p w:rsidR="00A478F3" w:rsidRPr="001526D7" w:rsidRDefault="00A478F3" w:rsidP="00A478F3">
      <w:pPr>
        <w:pStyle w:val="EMEATitlePAC"/>
        <w:rPr>
          <w:lang w:val="is-IS"/>
        </w:rPr>
      </w:pPr>
      <w:r w:rsidRPr="001526D7">
        <w:rPr>
          <w:lang w:val="is-IS"/>
        </w:rPr>
        <w:t>13.</w:t>
      </w:r>
      <w:r w:rsidRPr="001526D7">
        <w:rPr>
          <w:lang w:val="is-IS"/>
        </w:rPr>
        <w:tab/>
        <w:t xml:space="preserve">LOTUNÚMER </w:t>
      </w:r>
    </w:p>
    <w:p w:rsidR="00A478F3" w:rsidRPr="007B4B96" w:rsidRDefault="00A478F3">
      <w:pPr>
        <w:pStyle w:val="EMEABodyText"/>
        <w:rPr>
          <w:lang w:val="is-IS"/>
        </w:rPr>
      </w:pPr>
    </w:p>
    <w:p w:rsidR="00A478F3" w:rsidRPr="00CF6D7F" w:rsidRDefault="00A478F3">
      <w:pPr>
        <w:pStyle w:val="EMEABodyText"/>
        <w:rPr>
          <w:lang w:val="is-IS"/>
        </w:rPr>
      </w:pPr>
      <w:r w:rsidRPr="00D040F5">
        <w:rPr>
          <w:lang w:val="is-IS"/>
        </w:rPr>
        <w:t>L</w:t>
      </w:r>
      <w:r w:rsidRPr="00CF6D7F">
        <w:rPr>
          <w:lang w:val="is-IS"/>
        </w:rPr>
        <w:t>ot</w:t>
      </w:r>
    </w:p>
    <w:p w:rsidR="00A478F3" w:rsidRPr="00D4265A" w:rsidRDefault="00A478F3">
      <w:pPr>
        <w:pStyle w:val="EMEABodyText"/>
        <w:rPr>
          <w:lang w:val="is-IS"/>
        </w:rPr>
      </w:pPr>
    </w:p>
    <w:p w:rsidR="00A478F3" w:rsidRPr="009E179A" w:rsidRDefault="00A478F3">
      <w:pPr>
        <w:pStyle w:val="EMEABodyText"/>
        <w:rPr>
          <w:lang w:val="is-IS"/>
        </w:rPr>
      </w:pPr>
    </w:p>
    <w:p w:rsidR="00A478F3" w:rsidRPr="009E179A" w:rsidRDefault="00A478F3" w:rsidP="00A478F3">
      <w:pPr>
        <w:pStyle w:val="EMEATitlePAC"/>
        <w:rPr>
          <w:lang w:val="is-IS"/>
        </w:rPr>
      </w:pPr>
      <w:r w:rsidRPr="009E179A">
        <w:rPr>
          <w:lang w:val="is-IS"/>
        </w:rPr>
        <w:t>14.</w:t>
      </w:r>
      <w:r w:rsidRPr="009E179A">
        <w:rPr>
          <w:lang w:val="is-IS"/>
        </w:rPr>
        <w:tab/>
        <w:t>AFGREIÐSLUTILHÖGUN</w:t>
      </w:r>
    </w:p>
    <w:p w:rsidR="00A478F3" w:rsidRPr="006918DC" w:rsidRDefault="00A478F3">
      <w:pPr>
        <w:pStyle w:val="EMEABodyText"/>
        <w:rPr>
          <w:lang w:val="is-IS"/>
        </w:rPr>
      </w:pPr>
    </w:p>
    <w:p w:rsidR="00A478F3" w:rsidRPr="00B616D9" w:rsidRDefault="00A478F3">
      <w:pPr>
        <w:pStyle w:val="EMEABodyText"/>
        <w:rPr>
          <w:lang w:val="is-IS"/>
        </w:rPr>
      </w:pPr>
      <w:r w:rsidRPr="00B616D9">
        <w:rPr>
          <w:lang w:val="is-IS"/>
        </w:rPr>
        <w:t>Lyfið er lyfseðilsskylt.</w:t>
      </w:r>
    </w:p>
    <w:p w:rsidR="00A478F3" w:rsidRPr="00B616D9" w:rsidRDefault="00A478F3">
      <w:pPr>
        <w:pStyle w:val="EMEABodyText"/>
        <w:rPr>
          <w:lang w:val="is-IS"/>
        </w:rPr>
      </w:pPr>
    </w:p>
    <w:p w:rsidR="00A478F3" w:rsidRPr="00752A1D" w:rsidRDefault="00A478F3">
      <w:pPr>
        <w:pStyle w:val="EMEABodyText"/>
        <w:rPr>
          <w:lang w:val="is-IS"/>
        </w:rPr>
      </w:pPr>
    </w:p>
    <w:p w:rsidR="00A478F3" w:rsidRPr="001845A8" w:rsidRDefault="00A478F3" w:rsidP="00A478F3">
      <w:pPr>
        <w:pStyle w:val="EMEATitlePAC"/>
        <w:rPr>
          <w:lang w:val="is-IS"/>
        </w:rPr>
      </w:pPr>
      <w:r w:rsidRPr="001845A8">
        <w:rPr>
          <w:lang w:val="is-IS"/>
        </w:rPr>
        <w:t>15.</w:t>
      </w:r>
      <w:r w:rsidRPr="001845A8">
        <w:rPr>
          <w:lang w:val="is-IS"/>
        </w:rPr>
        <w:tab/>
        <w:t>NOTKUNARLEIÐBEININGAR</w:t>
      </w:r>
    </w:p>
    <w:p w:rsidR="00A478F3" w:rsidRPr="007A20B7" w:rsidRDefault="00A478F3">
      <w:pPr>
        <w:pStyle w:val="EMEABodyText"/>
        <w:rPr>
          <w:lang w:val="is-IS"/>
        </w:rPr>
      </w:pPr>
    </w:p>
    <w:p w:rsidR="00A478F3" w:rsidRPr="00E337CE" w:rsidRDefault="00A478F3" w:rsidP="00A478F3">
      <w:pPr>
        <w:pStyle w:val="EMEABodyText"/>
        <w:rPr>
          <w:lang w:val="is-IS"/>
        </w:rPr>
      </w:pPr>
    </w:p>
    <w:p w:rsidR="00A478F3" w:rsidRPr="0023614E" w:rsidRDefault="00A478F3" w:rsidP="00A478F3">
      <w:pPr>
        <w:pStyle w:val="EMEATitlePAC"/>
        <w:rPr>
          <w:lang w:val="is-IS"/>
        </w:rPr>
      </w:pPr>
      <w:r w:rsidRPr="0023614E">
        <w:rPr>
          <w:lang w:val="is-IS"/>
        </w:rPr>
        <w:t>16.</w:t>
      </w:r>
      <w:r w:rsidRPr="0023614E">
        <w:rPr>
          <w:lang w:val="is-IS"/>
        </w:rPr>
        <w:tab/>
        <w:t>UPPLÝSINGAR MEÐ BLINDRALETRI</w:t>
      </w:r>
    </w:p>
    <w:p w:rsidR="00A478F3" w:rsidRPr="00E337CE" w:rsidRDefault="00A478F3" w:rsidP="00A478F3">
      <w:pPr>
        <w:pStyle w:val="EMEABodyText"/>
        <w:rPr>
          <w:lang w:val="is-IS"/>
        </w:rPr>
      </w:pPr>
    </w:p>
    <w:p w:rsidR="00A478F3" w:rsidRDefault="00A478F3">
      <w:pPr>
        <w:pStyle w:val="EMEABodyText"/>
        <w:rPr>
          <w:lang w:val="is-IS"/>
        </w:rPr>
      </w:pPr>
      <w:r w:rsidRPr="0023614E">
        <w:rPr>
          <w:lang w:val="is-IS"/>
        </w:rPr>
        <w:t>Aprovel 150 mg</w:t>
      </w:r>
    </w:p>
    <w:p w:rsidR="00CE4030" w:rsidRPr="00CE4030" w:rsidRDefault="00CE4030" w:rsidP="00CE4030">
      <w:pPr>
        <w:rPr>
          <w:lang w:val="is-IS"/>
        </w:rPr>
      </w:pPr>
    </w:p>
    <w:p w:rsidR="00CE4030" w:rsidRPr="00CE4030" w:rsidRDefault="00CE4030" w:rsidP="00CE4030">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E4030" w:rsidRPr="00CE4030" w:rsidTr="003D3B97">
        <w:tc>
          <w:tcPr>
            <w:tcW w:w="9287" w:type="dxa"/>
          </w:tcPr>
          <w:p w:rsidR="00CE4030" w:rsidRPr="00CE4030" w:rsidRDefault="00CE4030" w:rsidP="00CE4030">
            <w:pPr>
              <w:rPr>
                <w:b/>
                <w:lang w:val="is-IS"/>
              </w:rPr>
            </w:pPr>
            <w:r w:rsidRPr="00CE4030">
              <w:rPr>
                <w:b/>
                <w:lang w:val="is-IS"/>
              </w:rPr>
              <w:t>17.</w:t>
            </w:r>
            <w:r w:rsidRPr="00CE4030">
              <w:rPr>
                <w:b/>
                <w:lang w:val="is-IS"/>
              </w:rPr>
              <w:tab/>
              <w:t>EINKVÆMT AUÐKENNI – TVÍVÍTT STRIKAMERKI</w:t>
            </w:r>
          </w:p>
        </w:tc>
      </w:tr>
    </w:tbl>
    <w:p w:rsidR="00CE4030" w:rsidRPr="00CE4030" w:rsidRDefault="00CE4030" w:rsidP="00CE4030">
      <w:pPr>
        <w:rPr>
          <w:lang w:val="is-IS"/>
        </w:rPr>
      </w:pPr>
    </w:p>
    <w:p w:rsidR="00CE4030" w:rsidRPr="00CE4030" w:rsidRDefault="00CE4030" w:rsidP="00CE4030">
      <w:pPr>
        <w:rPr>
          <w:lang w:val="is-IS"/>
        </w:rPr>
      </w:pPr>
      <w:r w:rsidRPr="00CE4030">
        <w:rPr>
          <w:lang w:val="is-IS"/>
        </w:rPr>
        <w:t>Á pakkningunni er tvívítt strikamerki með einkvæmu auðkenni.</w:t>
      </w:r>
    </w:p>
    <w:p w:rsidR="00CE4030" w:rsidRDefault="00CE4030" w:rsidP="00CE4030">
      <w:pPr>
        <w:rPr>
          <w:lang w:val="is-IS"/>
        </w:rPr>
      </w:pPr>
    </w:p>
    <w:p w:rsidR="00596F10" w:rsidRDefault="00596F10" w:rsidP="00CE4030">
      <w:pPr>
        <w:rPr>
          <w:lang w:val="is-IS"/>
        </w:rPr>
      </w:pPr>
    </w:p>
    <w:p w:rsidR="00596F10" w:rsidRDefault="00596F10" w:rsidP="00CE4030">
      <w:pPr>
        <w:rPr>
          <w:lang w:val="is-IS"/>
        </w:rPr>
      </w:pPr>
    </w:p>
    <w:p w:rsidR="00596F10" w:rsidRDefault="00596F10" w:rsidP="00CE4030">
      <w:pPr>
        <w:rPr>
          <w:lang w:val="is-IS"/>
        </w:rPr>
      </w:pPr>
    </w:p>
    <w:p w:rsidR="00596F10" w:rsidRPr="00CE4030" w:rsidRDefault="00596F10" w:rsidP="00CE4030">
      <w:pPr>
        <w:rPr>
          <w:lang w:val="is-IS"/>
        </w:rPr>
      </w:pPr>
    </w:p>
    <w:p w:rsidR="00CE4030" w:rsidRPr="00CE4030" w:rsidRDefault="00CE4030" w:rsidP="00CE4030">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E4030" w:rsidRPr="00CE4030" w:rsidTr="003D3B97">
        <w:tc>
          <w:tcPr>
            <w:tcW w:w="9287" w:type="dxa"/>
          </w:tcPr>
          <w:p w:rsidR="00CE4030" w:rsidRPr="00CE4030" w:rsidRDefault="00CE4030" w:rsidP="00CE4030">
            <w:pPr>
              <w:rPr>
                <w:b/>
                <w:lang w:val="is-IS"/>
              </w:rPr>
            </w:pPr>
            <w:r w:rsidRPr="00CE4030">
              <w:rPr>
                <w:b/>
                <w:lang w:val="is-IS"/>
              </w:rPr>
              <w:t>18.</w:t>
            </w:r>
            <w:r w:rsidRPr="00CE4030">
              <w:rPr>
                <w:b/>
                <w:lang w:val="is-IS"/>
              </w:rPr>
              <w:tab/>
              <w:t>EINKVÆMT AUÐKENNI – UPPLÝSINGAR SEM FÓLK GETUR LESIÐ</w:t>
            </w:r>
          </w:p>
        </w:tc>
      </w:tr>
    </w:tbl>
    <w:p w:rsidR="00CE4030" w:rsidRPr="00CE4030" w:rsidRDefault="00CE4030" w:rsidP="00CE4030">
      <w:pPr>
        <w:rPr>
          <w:lang w:val="is-IS"/>
        </w:rPr>
      </w:pPr>
    </w:p>
    <w:p w:rsidR="00CE4030" w:rsidRPr="00CE4030" w:rsidRDefault="00CE4030" w:rsidP="00CE4030">
      <w:pPr>
        <w:rPr>
          <w:lang w:val="is-IS"/>
        </w:rPr>
      </w:pPr>
      <w:r w:rsidRPr="00CE4030">
        <w:rPr>
          <w:lang w:val="is-IS"/>
        </w:rPr>
        <w:t>PC:</w:t>
      </w:r>
    </w:p>
    <w:p w:rsidR="00CE4030" w:rsidRPr="00CE4030" w:rsidRDefault="00CE4030" w:rsidP="00CE4030">
      <w:pPr>
        <w:rPr>
          <w:lang w:val="is-IS"/>
        </w:rPr>
      </w:pPr>
      <w:r w:rsidRPr="00CE4030">
        <w:rPr>
          <w:lang w:val="is-IS"/>
        </w:rPr>
        <w:t>SN:</w:t>
      </w:r>
    </w:p>
    <w:p w:rsidR="00CE4030" w:rsidRPr="0023614E" w:rsidRDefault="00CE4030" w:rsidP="00B12BD3">
      <w:pPr>
        <w:pStyle w:val="EMEABodyText"/>
        <w:rPr>
          <w:lang w:val="is-IS"/>
        </w:rPr>
      </w:pPr>
      <w:r w:rsidRPr="00CE4030">
        <w:rPr>
          <w:lang w:val="is-IS"/>
        </w:rPr>
        <w:t>NN:</w:t>
      </w:r>
    </w:p>
    <w:p w:rsidR="00A478F3" w:rsidRPr="00EA4B55" w:rsidRDefault="00A478F3" w:rsidP="00A478F3">
      <w:pPr>
        <w:pStyle w:val="EMEATitlePAC"/>
        <w:rPr>
          <w:lang w:val="is-IS"/>
        </w:rPr>
      </w:pPr>
      <w:r w:rsidRPr="00EA4B55">
        <w:rPr>
          <w:u w:val="single"/>
          <w:lang w:val="is-IS"/>
        </w:rPr>
        <w:br w:type="page"/>
      </w:r>
      <w:r w:rsidRPr="00EA4B55">
        <w:rPr>
          <w:lang w:val="is-IS"/>
        </w:rPr>
        <w:t>LÁGMARKS UPPLÝSINGAR SEM SKULU KOMA FRAM Á ÞYNNUM EÐA STRIMLUM</w:t>
      </w:r>
    </w:p>
    <w:p w:rsidR="00A478F3" w:rsidRPr="00131A72" w:rsidRDefault="00A478F3">
      <w:pPr>
        <w:pStyle w:val="EMEABodyText"/>
        <w:rPr>
          <w:lang w:val="is-IS"/>
        </w:rPr>
      </w:pPr>
    </w:p>
    <w:p w:rsidR="00A478F3" w:rsidRPr="0081638D" w:rsidRDefault="00A478F3">
      <w:pPr>
        <w:pStyle w:val="EMEABodyText"/>
        <w:rPr>
          <w:lang w:val="is-IS"/>
        </w:rPr>
      </w:pPr>
    </w:p>
    <w:p w:rsidR="00A478F3" w:rsidRPr="001526D7" w:rsidRDefault="00A478F3" w:rsidP="00A478F3">
      <w:pPr>
        <w:pStyle w:val="EMEATitlePAC"/>
        <w:rPr>
          <w:lang w:val="is-IS"/>
        </w:rPr>
      </w:pPr>
      <w:r w:rsidRPr="001526D7">
        <w:rPr>
          <w:lang w:val="is-IS"/>
        </w:rPr>
        <w:t>1.</w:t>
      </w:r>
      <w:r w:rsidRPr="001526D7">
        <w:rPr>
          <w:lang w:val="is-IS"/>
        </w:rPr>
        <w:tab/>
        <w:t>HEITI LYFS</w:t>
      </w:r>
    </w:p>
    <w:p w:rsidR="00A478F3" w:rsidRPr="007B4B96" w:rsidRDefault="00A478F3">
      <w:pPr>
        <w:pStyle w:val="EMEABodyText"/>
        <w:rPr>
          <w:lang w:val="is-IS"/>
        </w:rPr>
      </w:pPr>
    </w:p>
    <w:p w:rsidR="00A478F3" w:rsidRPr="00D040F5" w:rsidRDefault="00A478F3">
      <w:pPr>
        <w:pStyle w:val="EMEABodyText"/>
        <w:rPr>
          <w:lang w:val="is-IS"/>
        </w:rPr>
      </w:pPr>
      <w:r w:rsidRPr="00D040F5">
        <w:rPr>
          <w:lang w:val="is-IS"/>
        </w:rPr>
        <w:t>Aprovel 150 mg töflur</w:t>
      </w:r>
    </w:p>
    <w:p w:rsidR="00A478F3" w:rsidRPr="00CF6D7F" w:rsidRDefault="00A478F3">
      <w:pPr>
        <w:pStyle w:val="EMEABodyText"/>
        <w:rPr>
          <w:lang w:val="is-IS"/>
        </w:rPr>
      </w:pPr>
      <w:r w:rsidRPr="00CF6D7F">
        <w:rPr>
          <w:lang w:val="is-IS"/>
        </w:rPr>
        <w:t>irbesartan</w:t>
      </w:r>
    </w:p>
    <w:p w:rsidR="00A478F3" w:rsidRPr="00D4265A" w:rsidRDefault="00A478F3">
      <w:pPr>
        <w:pStyle w:val="EMEABodyText"/>
        <w:rPr>
          <w:lang w:val="is-IS"/>
        </w:rPr>
      </w:pPr>
    </w:p>
    <w:p w:rsidR="00A478F3" w:rsidRPr="009E179A" w:rsidRDefault="00A478F3">
      <w:pPr>
        <w:pStyle w:val="EMEABodyText"/>
        <w:rPr>
          <w:lang w:val="is-IS"/>
        </w:rPr>
      </w:pPr>
    </w:p>
    <w:p w:rsidR="00A478F3" w:rsidRPr="006918DC" w:rsidRDefault="00A478F3" w:rsidP="00A478F3">
      <w:pPr>
        <w:pStyle w:val="EMEATitlePAC"/>
        <w:rPr>
          <w:lang w:val="is-IS"/>
        </w:rPr>
      </w:pPr>
      <w:r w:rsidRPr="009E179A">
        <w:rPr>
          <w:lang w:val="is-IS"/>
        </w:rPr>
        <w:t>2.</w:t>
      </w:r>
      <w:r w:rsidRPr="009E179A">
        <w:rPr>
          <w:lang w:val="is-IS"/>
        </w:rPr>
        <w:tab/>
        <w:t>NAFN</w:t>
      </w:r>
      <w:r w:rsidRPr="006918DC">
        <w:rPr>
          <w:lang w:val="is-IS"/>
        </w:rPr>
        <w:t xml:space="preserve"> MARKAÐSLEYFISHAFA</w:t>
      </w:r>
    </w:p>
    <w:p w:rsidR="00A478F3" w:rsidRPr="006918DC" w:rsidRDefault="00A478F3">
      <w:pPr>
        <w:pStyle w:val="EMEABodyText"/>
        <w:rPr>
          <w:lang w:val="is-IS"/>
        </w:rPr>
      </w:pPr>
    </w:p>
    <w:p w:rsidR="00A478F3" w:rsidRPr="00E337CE" w:rsidRDefault="00AC03AB">
      <w:pPr>
        <w:pStyle w:val="EMEABodyText"/>
        <w:rPr>
          <w:lang w:val="is-IS"/>
        </w:rPr>
      </w:pPr>
      <w:r>
        <w:rPr>
          <w:lang w:val="is-IS"/>
        </w:rPr>
        <w:t>sanofi-aventis groupe</w:t>
      </w:r>
    </w:p>
    <w:p w:rsidR="00A478F3" w:rsidRPr="00E337CE" w:rsidRDefault="00A478F3">
      <w:pPr>
        <w:pStyle w:val="EMEABodyText"/>
        <w:rPr>
          <w:lang w:val="is-IS"/>
        </w:rPr>
      </w:pPr>
    </w:p>
    <w:p w:rsidR="00A478F3" w:rsidRPr="0023614E" w:rsidRDefault="00A478F3">
      <w:pPr>
        <w:pStyle w:val="EMEABodyText"/>
        <w:rPr>
          <w:lang w:val="is-IS"/>
        </w:rPr>
      </w:pPr>
    </w:p>
    <w:p w:rsidR="00A478F3" w:rsidRPr="00EA4B55" w:rsidRDefault="00A478F3" w:rsidP="00A478F3">
      <w:pPr>
        <w:pStyle w:val="EMEATitlePAC"/>
        <w:rPr>
          <w:lang w:val="is-IS"/>
        </w:rPr>
      </w:pPr>
      <w:r w:rsidRPr="00EA4B55">
        <w:rPr>
          <w:lang w:val="is-IS"/>
        </w:rPr>
        <w:t>3.</w:t>
      </w:r>
      <w:r w:rsidRPr="00EA4B55">
        <w:rPr>
          <w:lang w:val="is-IS"/>
        </w:rPr>
        <w:tab/>
        <w:t>FYRNINGARDAGSETNING</w:t>
      </w:r>
    </w:p>
    <w:p w:rsidR="00A478F3" w:rsidRPr="00131A72" w:rsidRDefault="00A478F3">
      <w:pPr>
        <w:pStyle w:val="EMEABodyText"/>
        <w:rPr>
          <w:lang w:val="is-IS"/>
        </w:rPr>
      </w:pPr>
    </w:p>
    <w:p w:rsidR="00A478F3" w:rsidRPr="0081638D" w:rsidRDefault="00A478F3">
      <w:pPr>
        <w:pStyle w:val="EMEABodyText"/>
        <w:rPr>
          <w:lang w:val="is-IS"/>
        </w:rPr>
      </w:pPr>
      <w:r w:rsidRPr="0081638D">
        <w:rPr>
          <w:lang w:val="is-IS"/>
        </w:rPr>
        <w:t>Fyrnist</w:t>
      </w:r>
    </w:p>
    <w:p w:rsidR="00A478F3" w:rsidRPr="001526D7" w:rsidRDefault="00A478F3">
      <w:pPr>
        <w:pStyle w:val="EMEABodyText"/>
        <w:rPr>
          <w:lang w:val="is-IS"/>
        </w:rPr>
      </w:pPr>
    </w:p>
    <w:p w:rsidR="00A478F3" w:rsidRPr="007B4B96" w:rsidRDefault="00A478F3">
      <w:pPr>
        <w:pStyle w:val="EMEABodyText"/>
        <w:rPr>
          <w:lang w:val="is-IS"/>
        </w:rPr>
      </w:pPr>
    </w:p>
    <w:p w:rsidR="00A478F3" w:rsidRPr="00D040F5" w:rsidRDefault="00A478F3" w:rsidP="00A478F3">
      <w:pPr>
        <w:pStyle w:val="EMEATitlePAC"/>
        <w:rPr>
          <w:lang w:val="is-IS"/>
        </w:rPr>
      </w:pPr>
      <w:r w:rsidRPr="00D040F5">
        <w:rPr>
          <w:lang w:val="is-IS"/>
        </w:rPr>
        <w:t>4.</w:t>
      </w:r>
      <w:r w:rsidRPr="00D040F5">
        <w:rPr>
          <w:lang w:val="is-IS"/>
        </w:rPr>
        <w:tab/>
        <w:t>LOTUNÚMER</w:t>
      </w:r>
    </w:p>
    <w:p w:rsidR="00A478F3" w:rsidRPr="00CF6D7F" w:rsidRDefault="00A478F3">
      <w:pPr>
        <w:pStyle w:val="EMEABodyText"/>
        <w:rPr>
          <w:lang w:val="is-IS"/>
        </w:rPr>
      </w:pPr>
    </w:p>
    <w:p w:rsidR="00A478F3" w:rsidRPr="00D4265A" w:rsidRDefault="00A478F3">
      <w:pPr>
        <w:pStyle w:val="EMEABodyText"/>
        <w:rPr>
          <w:lang w:val="is-IS"/>
        </w:rPr>
      </w:pPr>
      <w:r w:rsidRPr="00D4265A">
        <w:rPr>
          <w:lang w:val="is-IS"/>
        </w:rPr>
        <w:t>Lot</w:t>
      </w:r>
    </w:p>
    <w:p w:rsidR="00A478F3" w:rsidRPr="009E179A" w:rsidRDefault="00A478F3">
      <w:pPr>
        <w:pStyle w:val="EMEABodyText"/>
        <w:rPr>
          <w:lang w:val="is-IS"/>
        </w:rPr>
      </w:pPr>
    </w:p>
    <w:p w:rsidR="00A478F3" w:rsidRPr="009E179A" w:rsidRDefault="00A478F3">
      <w:pPr>
        <w:pStyle w:val="EMEABodyText"/>
        <w:rPr>
          <w:lang w:val="is-IS"/>
        </w:rPr>
      </w:pPr>
    </w:p>
    <w:p w:rsidR="00A478F3" w:rsidRPr="0023614E" w:rsidRDefault="00A478F3" w:rsidP="00A478F3">
      <w:pPr>
        <w:pStyle w:val="EMEATitlePAC"/>
        <w:rPr>
          <w:lang w:val="is-IS"/>
        </w:rPr>
      </w:pPr>
      <w:r w:rsidRPr="006918DC">
        <w:rPr>
          <w:lang w:val="is-IS"/>
        </w:rPr>
        <w:t>5.</w:t>
      </w:r>
      <w:r w:rsidRPr="006918DC">
        <w:rPr>
          <w:lang w:val="is-IS"/>
        </w:rPr>
        <w:tab/>
      </w:r>
      <w:r w:rsidRPr="00E337CE">
        <w:rPr>
          <w:lang w:val="is-IS"/>
        </w:rPr>
        <w:t>ANNAÐ</w:t>
      </w:r>
      <w:r w:rsidRPr="0023614E">
        <w:rPr>
          <w:lang w:val="is-IS"/>
        </w:rPr>
        <w:t xml:space="preserve"> </w:t>
      </w:r>
    </w:p>
    <w:p w:rsidR="00A478F3" w:rsidRPr="00EA4B55" w:rsidRDefault="00A478F3">
      <w:pPr>
        <w:pStyle w:val="EMEABodyText"/>
        <w:rPr>
          <w:lang w:val="is-IS"/>
        </w:rPr>
      </w:pPr>
    </w:p>
    <w:p w:rsidR="00A478F3" w:rsidRPr="0023614E" w:rsidRDefault="00A478F3">
      <w:pPr>
        <w:pStyle w:val="EMEABodyText"/>
        <w:rPr>
          <w:lang w:val="is-IS"/>
        </w:rPr>
      </w:pPr>
      <w:r w:rsidRPr="00E337CE">
        <w:rPr>
          <w:highlight w:val="lightGray"/>
          <w:lang w:val="is-IS"/>
        </w:rPr>
        <w:t>14 - 28 - 56 - 84 - 98 </w:t>
      </w:r>
      <w:r w:rsidRPr="0023614E">
        <w:rPr>
          <w:highlight w:val="lightGray"/>
          <w:lang w:val="is-IS"/>
        </w:rPr>
        <w:t>töflur:</w:t>
      </w:r>
    </w:p>
    <w:p w:rsidR="00A478F3" w:rsidRPr="00EA4B55" w:rsidRDefault="00A478F3" w:rsidP="00A478F3">
      <w:pPr>
        <w:pStyle w:val="EMEABodyText"/>
        <w:rPr>
          <w:lang w:val="is-IS"/>
        </w:rPr>
      </w:pPr>
      <w:r w:rsidRPr="00EA4B55">
        <w:rPr>
          <w:lang w:val="is-IS"/>
        </w:rPr>
        <w:t>Mán</w:t>
      </w:r>
      <w:r w:rsidRPr="00EA4B55">
        <w:rPr>
          <w:lang w:val="is-IS"/>
        </w:rPr>
        <w:br/>
        <w:t>Þri</w:t>
      </w:r>
      <w:r w:rsidRPr="00EA4B55">
        <w:rPr>
          <w:lang w:val="is-IS"/>
        </w:rPr>
        <w:br/>
        <w:t>Mið</w:t>
      </w:r>
      <w:r w:rsidRPr="00EA4B55">
        <w:rPr>
          <w:lang w:val="is-IS"/>
        </w:rPr>
        <w:br/>
        <w:t>Fim</w:t>
      </w:r>
      <w:r w:rsidRPr="00EA4B55">
        <w:rPr>
          <w:lang w:val="is-IS"/>
        </w:rPr>
        <w:br/>
        <w:t>Fös</w:t>
      </w:r>
      <w:r w:rsidRPr="00EA4B55">
        <w:rPr>
          <w:lang w:val="is-IS"/>
        </w:rPr>
        <w:br/>
        <w:t>Lau</w:t>
      </w:r>
      <w:r w:rsidRPr="00EA4B55">
        <w:rPr>
          <w:lang w:val="is-IS"/>
        </w:rPr>
        <w:br/>
        <w:t>Sun</w:t>
      </w:r>
    </w:p>
    <w:p w:rsidR="00A478F3" w:rsidRPr="00131A72" w:rsidRDefault="00A478F3" w:rsidP="00A478F3">
      <w:pPr>
        <w:pStyle w:val="EMEABodyText"/>
        <w:rPr>
          <w:lang w:val="is-IS"/>
        </w:rPr>
      </w:pPr>
    </w:p>
    <w:p w:rsidR="00A478F3" w:rsidRPr="0023614E" w:rsidRDefault="00A478F3" w:rsidP="00A478F3">
      <w:pPr>
        <w:pStyle w:val="EMEABodyText"/>
        <w:rPr>
          <w:lang w:val="is-IS"/>
        </w:rPr>
      </w:pPr>
      <w:r w:rsidRPr="00E337CE">
        <w:rPr>
          <w:highlight w:val="lightGray"/>
          <w:lang w:val="is-IS"/>
        </w:rPr>
        <w:t>30 - 56 x 1 - 90 </w:t>
      </w:r>
      <w:r w:rsidRPr="0023614E">
        <w:rPr>
          <w:highlight w:val="lightGray"/>
          <w:lang w:val="is-IS"/>
        </w:rPr>
        <w:t>töflur:</w:t>
      </w:r>
    </w:p>
    <w:p w:rsidR="00A478F3" w:rsidRPr="00EA4B55" w:rsidRDefault="00A478F3" w:rsidP="00A478F3">
      <w:pPr>
        <w:pStyle w:val="EMEATitlePAC"/>
        <w:rPr>
          <w:lang w:val="is-IS"/>
        </w:rPr>
      </w:pPr>
      <w:r w:rsidRPr="00EA4B55">
        <w:rPr>
          <w:lang w:val="is-IS"/>
        </w:rPr>
        <w:br w:type="page"/>
        <w:t>UPPLÝSINGAR SEM EIGA AÐ KOMA FRAM Á YTRI UMBÚÐUM</w:t>
      </w:r>
    </w:p>
    <w:p w:rsidR="00A478F3" w:rsidRPr="00EA4B55" w:rsidRDefault="00A478F3" w:rsidP="00A478F3">
      <w:pPr>
        <w:pStyle w:val="EMEATitlePAC"/>
        <w:rPr>
          <w:lang w:val="is-IS"/>
        </w:rPr>
      </w:pPr>
    </w:p>
    <w:p w:rsidR="00A478F3" w:rsidRPr="00131A72" w:rsidRDefault="00A478F3" w:rsidP="00A478F3">
      <w:pPr>
        <w:pStyle w:val="EMEATitlePAC"/>
        <w:rPr>
          <w:lang w:val="is-IS"/>
        </w:rPr>
      </w:pPr>
      <w:r w:rsidRPr="00131A72">
        <w:rPr>
          <w:lang w:val="is-IS"/>
        </w:rPr>
        <w:t>YTRI UMBÚÐIR</w:t>
      </w:r>
    </w:p>
    <w:p w:rsidR="00A478F3" w:rsidRPr="0081638D" w:rsidRDefault="00A478F3">
      <w:pPr>
        <w:pStyle w:val="EMEABodyText"/>
        <w:rPr>
          <w:lang w:val="is-IS"/>
        </w:rPr>
      </w:pPr>
    </w:p>
    <w:p w:rsidR="00A478F3" w:rsidRPr="001526D7" w:rsidRDefault="00A478F3">
      <w:pPr>
        <w:pStyle w:val="EMEABodyText"/>
        <w:rPr>
          <w:lang w:val="is-IS"/>
        </w:rPr>
      </w:pPr>
    </w:p>
    <w:p w:rsidR="00A478F3" w:rsidRPr="007B4B96" w:rsidRDefault="00A478F3" w:rsidP="00A478F3">
      <w:pPr>
        <w:pStyle w:val="EMEATitlePAC"/>
        <w:rPr>
          <w:lang w:val="is-IS"/>
        </w:rPr>
      </w:pPr>
      <w:r w:rsidRPr="007B4B96">
        <w:rPr>
          <w:lang w:val="is-IS"/>
        </w:rPr>
        <w:t>1.</w:t>
      </w:r>
      <w:r w:rsidRPr="007B4B96">
        <w:rPr>
          <w:lang w:val="is-IS"/>
        </w:rPr>
        <w:tab/>
        <w:t>HEITI LYFS</w:t>
      </w:r>
    </w:p>
    <w:p w:rsidR="00A478F3" w:rsidRPr="00D040F5" w:rsidRDefault="00A478F3">
      <w:pPr>
        <w:pStyle w:val="EMEABodyText"/>
        <w:rPr>
          <w:lang w:val="is-IS"/>
        </w:rPr>
      </w:pPr>
    </w:p>
    <w:p w:rsidR="00A478F3" w:rsidRPr="00CF6D7F" w:rsidRDefault="00A478F3">
      <w:pPr>
        <w:pStyle w:val="EMEABodyText"/>
        <w:rPr>
          <w:lang w:val="is-IS"/>
        </w:rPr>
      </w:pPr>
      <w:r w:rsidRPr="00CF6D7F">
        <w:rPr>
          <w:lang w:val="is-IS"/>
        </w:rPr>
        <w:t>Aprovel 300 mg filmuhúðaðar töflur</w:t>
      </w:r>
    </w:p>
    <w:p w:rsidR="00A478F3" w:rsidRPr="00D4265A" w:rsidRDefault="00A478F3">
      <w:pPr>
        <w:pStyle w:val="EMEABodyText"/>
        <w:rPr>
          <w:lang w:val="is-IS"/>
        </w:rPr>
      </w:pPr>
      <w:r w:rsidRPr="00D4265A">
        <w:rPr>
          <w:lang w:val="is-IS"/>
        </w:rPr>
        <w:t>irbesartan</w:t>
      </w:r>
    </w:p>
    <w:p w:rsidR="00A478F3" w:rsidRPr="009E179A" w:rsidRDefault="00A478F3">
      <w:pPr>
        <w:pStyle w:val="EMEABodyText"/>
        <w:rPr>
          <w:lang w:val="is-IS"/>
        </w:rPr>
      </w:pPr>
    </w:p>
    <w:p w:rsidR="00A478F3" w:rsidRPr="009E179A" w:rsidRDefault="00A478F3">
      <w:pPr>
        <w:pStyle w:val="EMEABodyText"/>
        <w:rPr>
          <w:lang w:val="is-IS"/>
        </w:rPr>
      </w:pPr>
    </w:p>
    <w:p w:rsidR="00A478F3" w:rsidRPr="006918DC" w:rsidRDefault="00A478F3" w:rsidP="00A478F3">
      <w:pPr>
        <w:pStyle w:val="EMEATitlePAC"/>
        <w:rPr>
          <w:lang w:val="is-IS"/>
        </w:rPr>
      </w:pPr>
      <w:r w:rsidRPr="006918DC">
        <w:rPr>
          <w:lang w:val="is-IS"/>
        </w:rPr>
        <w:t>2.</w:t>
      </w:r>
      <w:r w:rsidRPr="006918DC">
        <w:rPr>
          <w:lang w:val="is-IS"/>
        </w:rPr>
        <w:tab/>
        <w:t>VIRK(T) EFNI</w:t>
      </w:r>
    </w:p>
    <w:p w:rsidR="00A478F3" w:rsidRPr="00B616D9" w:rsidRDefault="00A478F3">
      <w:pPr>
        <w:pStyle w:val="EMEABodyText"/>
        <w:rPr>
          <w:lang w:val="is-IS"/>
        </w:rPr>
      </w:pPr>
    </w:p>
    <w:p w:rsidR="00A478F3" w:rsidRPr="00B616D9" w:rsidRDefault="00A478F3">
      <w:pPr>
        <w:pStyle w:val="EMEABodyText"/>
        <w:rPr>
          <w:lang w:val="is-IS"/>
        </w:rPr>
      </w:pPr>
      <w:r w:rsidRPr="00B616D9">
        <w:rPr>
          <w:lang w:val="is-IS"/>
        </w:rPr>
        <w:t>Hver tafla inniheldur: irbesartan 300 mg</w:t>
      </w:r>
    </w:p>
    <w:p w:rsidR="00A478F3" w:rsidRPr="00752A1D" w:rsidRDefault="00A478F3">
      <w:pPr>
        <w:pStyle w:val="EMEABodyText"/>
        <w:rPr>
          <w:lang w:val="is-IS"/>
        </w:rPr>
      </w:pPr>
    </w:p>
    <w:p w:rsidR="00A478F3" w:rsidRPr="001845A8" w:rsidRDefault="00A478F3">
      <w:pPr>
        <w:pStyle w:val="EMEABodyText"/>
        <w:rPr>
          <w:lang w:val="is-IS"/>
        </w:rPr>
      </w:pPr>
    </w:p>
    <w:p w:rsidR="00A478F3" w:rsidRPr="007A20B7" w:rsidRDefault="00A478F3" w:rsidP="00A478F3">
      <w:pPr>
        <w:pStyle w:val="EMEATitlePAC"/>
        <w:rPr>
          <w:lang w:val="is-IS"/>
        </w:rPr>
      </w:pPr>
      <w:r w:rsidRPr="007A20B7">
        <w:rPr>
          <w:lang w:val="is-IS"/>
        </w:rPr>
        <w:t>3.</w:t>
      </w:r>
      <w:r w:rsidRPr="007A20B7">
        <w:rPr>
          <w:lang w:val="is-IS"/>
        </w:rPr>
        <w:tab/>
        <w:t>HJÁLPAREFNI</w:t>
      </w:r>
    </w:p>
    <w:p w:rsidR="00A478F3" w:rsidRPr="00AF0A02" w:rsidRDefault="00A478F3">
      <w:pPr>
        <w:pStyle w:val="EMEABodyText"/>
        <w:rPr>
          <w:lang w:val="is-IS"/>
        </w:rPr>
      </w:pPr>
    </w:p>
    <w:p w:rsidR="00A478F3" w:rsidRPr="0045683C" w:rsidRDefault="00A478F3">
      <w:pPr>
        <w:pStyle w:val="EMEABodyText"/>
        <w:rPr>
          <w:lang w:val="is-IS"/>
        </w:rPr>
      </w:pPr>
      <w:r w:rsidRPr="0045683C">
        <w:rPr>
          <w:lang w:val="is-IS"/>
        </w:rPr>
        <w:t>Hjálparefni: Inniheldur einnig laktósa einhýdrat.</w:t>
      </w:r>
      <w:r w:rsidR="00CE4030" w:rsidRPr="00CE4030">
        <w:rPr>
          <w:lang w:val="is-IS"/>
        </w:rPr>
        <w:t xml:space="preserve"> Sjá frekari upplýsingar í fylgiseðli.</w:t>
      </w:r>
    </w:p>
    <w:p w:rsidR="00A478F3" w:rsidRPr="0045683C" w:rsidRDefault="00A478F3">
      <w:pPr>
        <w:pStyle w:val="EMEABodyText"/>
        <w:rPr>
          <w:lang w:val="is-IS"/>
        </w:rPr>
      </w:pPr>
    </w:p>
    <w:p w:rsidR="00A478F3" w:rsidRPr="0045683C" w:rsidRDefault="00A478F3">
      <w:pPr>
        <w:pStyle w:val="EMEABodyText"/>
        <w:rPr>
          <w:lang w:val="is-IS"/>
        </w:rPr>
      </w:pPr>
    </w:p>
    <w:p w:rsidR="00A478F3" w:rsidRPr="0045683C" w:rsidRDefault="00A478F3" w:rsidP="00A478F3">
      <w:pPr>
        <w:pStyle w:val="EMEATitlePAC"/>
        <w:rPr>
          <w:lang w:val="is-IS"/>
        </w:rPr>
      </w:pPr>
      <w:r w:rsidRPr="0045683C">
        <w:rPr>
          <w:lang w:val="is-IS"/>
        </w:rPr>
        <w:t>4.</w:t>
      </w:r>
      <w:r w:rsidRPr="0045683C">
        <w:rPr>
          <w:lang w:val="is-IS"/>
        </w:rPr>
        <w:tab/>
        <w:t>LYFJAFORM OG INNIHALD</w:t>
      </w:r>
    </w:p>
    <w:p w:rsidR="00A478F3" w:rsidRPr="0045683C" w:rsidRDefault="00A478F3">
      <w:pPr>
        <w:pStyle w:val="EMEABodyText"/>
        <w:rPr>
          <w:lang w:val="is-IS"/>
        </w:rPr>
      </w:pPr>
    </w:p>
    <w:p w:rsidR="00A478F3" w:rsidRPr="00EA4B55" w:rsidRDefault="00A478F3" w:rsidP="00A478F3">
      <w:pPr>
        <w:rPr>
          <w:lang w:val="is-IS"/>
        </w:rPr>
      </w:pPr>
      <w:r w:rsidRPr="0045683C">
        <w:rPr>
          <w:lang w:val="is-IS"/>
        </w:rPr>
        <w:t>14 töflur</w:t>
      </w:r>
      <w:r w:rsidRPr="0045683C">
        <w:rPr>
          <w:lang w:val="is-IS"/>
        </w:rPr>
        <w:br/>
        <w:t>28 töfl</w:t>
      </w:r>
      <w:r w:rsidRPr="001D7704">
        <w:rPr>
          <w:lang w:val="is-IS"/>
        </w:rPr>
        <w:t>ur</w:t>
      </w:r>
      <w:r w:rsidRPr="001D7704">
        <w:rPr>
          <w:lang w:val="is-IS"/>
        </w:rPr>
        <w:br/>
        <w:t>30 töflur</w:t>
      </w:r>
      <w:r w:rsidRPr="001D7704">
        <w:rPr>
          <w:lang w:val="is-IS"/>
        </w:rPr>
        <w:br/>
        <w:t>56 töflur</w:t>
      </w:r>
      <w:r w:rsidRPr="001D7704">
        <w:rPr>
          <w:lang w:val="is-IS"/>
        </w:rPr>
        <w:br/>
        <w:t>56 x 1 töflur</w:t>
      </w:r>
      <w:r w:rsidRPr="001D7704">
        <w:rPr>
          <w:lang w:val="is-IS"/>
        </w:rPr>
        <w:br/>
      </w:r>
      <w:r w:rsidRPr="00E337CE">
        <w:rPr>
          <w:lang w:val="is-IS"/>
        </w:rPr>
        <w:t>84 töflur</w:t>
      </w:r>
      <w:r w:rsidRPr="0023614E">
        <w:rPr>
          <w:lang w:val="is-IS"/>
        </w:rPr>
        <w:br/>
        <w:t>90 töflur</w:t>
      </w:r>
      <w:r w:rsidRPr="0023614E">
        <w:rPr>
          <w:lang w:val="is-IS"/>
        </w:rPr>
        <w:br/>
        <w:t>98 töf</w:t>
      </w:r>
      <w:r w:rsidRPr="00EA4B55">
        <w:rPr>
          <w:lang w:val="is-IS"/>
        </w:rPr>
        <w:t>lur</w:t>
      </w:r>
    </w:p>
    <w:p w:rsidR="00A478F3" w:rsidRPr="00131A72" w:rsidRDefault="00A478F3">
      <w:pPr>
        <w:pStyle w:val="EMEABodyText"/>
        <w:rPr>
          <w:lang w:val="is-IS"/>
        </w:rPr>
      </w:pPr>
    </w:p>
    <w:p w:rsidR="00A478F3" w:rsidRPr="0081638D" w:rsidRDefault="00A478F3">
      <w:pPr>
        <w:pStyle w:val="EMEABodyText"/>
        <w:rPr>
          <w:lang w:val="is-IS"/>
        </w:rPr>
      </w:pPr>
    </w:p>
    <w:p w:rsidR="00A478F3" w:rsidRPr="001526D7" w:rsidRDefault="00A478F3" w:rsidP="00A478F3">
      <w:pPr>
        <w:pStyle w:val="EMEATitlePAC"/>
        <w:rPr>
          <w:lang w:val="is-IS"/>
        </w:rPr>
      </w:pPr>
      <w:r w:rsidRPr="001526D7">
        <w:rPr>
          <w:lang w:val="is-IS"/>
        </w:rPr>
        <w:t>5.</w:t>
      </w:r>
      <w:r w:rsidRPr="001526D7">
        <w:rPr>
          <w:lang w:val="is-IS"/>
        </w:rPr>
        <w:tab/>
        <w:t>AÐFERÐ VIÐ LYFJAGJÖF OG ÍKOMULEIÐ(IR)</w:t>
      </w:r>
    </w:p>
    <w:p w:rsidR="00A478F3" w:rsidRPr="007B4B96" w:rsidRDefault="00A478F3">
      <w:pPr>
        <w:pStyle w:val="EMEABodyText"/>
        <w:rPr>
          <w:lang w:val="is-IS"/>
        </w:rPr>
      </w:pPr>
    </w:p>
    <w:p w:rsidR="00A478F3" w:rsidRPr="007B5A64" w:rsidRDefault="00A478F3">
      <w:pPr>
        <w:pStyle w:val="EMEABodyText"/>
        <w:rPr>
          <w:lang w:val="is-IS"/>
        </w:rPr>
      </w:pPr>
      <w:r w:rsidRPr="00D040F5">
        <w:rPr>
          <w:lang w:val="is-IS"/>
        </w:rPr>
        <w:t xml:space="preserve">Til inntöku. </w:t>
      </w:r>
      <w:r w:rsidRPr="00E337CE">
        <w:rPr>
          <w:lang w:val="is-IS"/>
        </w:rPr>
        <w:t>Lesið fylgiseðilinn fyrir notkun.</w:t>
      </w:r>
    </w:p>
    <w:p w:rsidR="00A478F3" w:rsidRPr="007B5A64" w:rsidRDefault="00A478F3">
      <w:pPr>
        <w:pStyle w:val="EMEABodyText"/>
        <w:rPr>
          <w:lang w:val="is-IS"/>
        </w:rPr>
      </w:pPr>
    </w:p>
    <w:p w:rsidR="00A478F3" w:rsidRPr="007B5A64" w:rsidRDefault="00A478F3">
      <w:pPr>
        <w:pStyle w:val="EMEABodyText"/>
        <w:rPr>
          <w:lang w:val="is-IS"/>
        </w:rPr>
      </w:pPr>
    </w:p>
    <w:p w:rsidR="00A478F3" w:rsidRPr="007B5A64" w:rsidRDefault="00A478F3" w:rsidP="00A478F3">
      <w:pPr>
        <w:pStyle w:val="EMEATitlePAC"/>
        <w:ind w:left="600" w:hanging="600"/>
        <w:rPr>
          <w:lang w:val="is-IS"/>
        </w:rPr>
      </w:pPr>
      <w:r w:rsidRPr="007B5A64">
        <w:rPr>
          <w:lang w:val="is-IS"/>
        </w:rPr>
        <w:t>6.</w:t>
      </w:r>
      <w:r w:rsidRPr="007B5A64">
        <w:rPr>
          <w:lang w:val="is-IS"/>
        </w:rPr>
        <w:tab/>
        <w:t>SÉRSTÖK VARNAÐARORÐ UM AÐ LYFIÐ SKULI GEYMT ÞAR SEM BÖRN HVORKI NÁ TIL NÉ SJÁ</w:t>
      </w:r>
    </w:p>
    <w:p w:rsidR="00A478F3" w:rsidRPr="007B5A64" w:rsidRDefault="00A478F3">
      <w:pPr>
        <w:pStyle w:val="EMEABodyText"/>
        <w:rPr>
          <w:lang w:val="is-IS"/>
        </w:rPr>
      </w:pPr>
    </w:p>
    <w:p w:rsidR="00A478F3" w:rsidRPr="007B5A64" w:rsidRDefault="00A478F3">
      <w:pPr>
        <w:pStyle w:val="EMEABodyText"/>
        <w:rPr>
          <w:lang w:val="is-IS"/>
        </w:rPr>
      </w:pPr>
      <w:r w:rsidRPr="007B5A64">
        <w:rPr>
          <w:lang w:val="is-IS"/>
        </w:rPr>
        <w:t>Geymið þar sem börn hvorki ná til né sjá.</w:t>
      </w:r>
    </w:p>
    <w:p w:rsidR="00A478F3" w:rsidRPr="007B5A64" w:rsidRDefault="00A478F3">
      <w:pPr>
        <w:pStyle w:val="EMEABodyText"/>
        <w:rPr>
          <w:lang w:val="is-IS"/>
        </w:rPr>
      </w:pPr>
    </w:p>
    <w:p w:rsidR="00A478F3" w:rsidRPr="007B5A64" w:rsidRDefault="00A478F3">
      <w:pPr>
        <w:pStyle w:val="EMEABodyText"/>
        <w:rPr>
          <w:lang w:val="is-IS"/>
        </w:rPr>
      </w:pPr>
    </w:p>
    <w:p w:rsidR="00A478F3" w:rsidRPr="007B5A64" w:rsidRDefault="00A478F3" w:rsidP="00A478F3">
      <w:pPr>
        <w:pStyle w:val="EMEATitlePAC"/>
        <w:rPr>
          <w:lang w:val="is-IS"/>
        </w:rPr>
      </w:pPr>
      <w:r w:rsidRPr="007B5A64">
        <w:rPr>
          <w:lang w:val="is-IS"/>
        </w:rPr>
        <w:t>7.</w:t>
      </w:r>
      <w:r w:rsidRPr="007B5A64">
        <w:rPr>
          <w:lang w:val="is-IS"/>
        </w:rPr>
        <w:tab/>
        <w:t>ÖNNUR SÉRSTÖK VARNAÐARORÐ, EF MEÐ ÞARF</w:t>
      </w:r>
    </w:p>
    <w:p w:rsidR="00A478F3" w:rsidRPr="007B5A64" w:rsidRDefault="00A478F3">
      <w:pPr>
        <w:pStyle w:val="EMEABodyText"/>
        <w:rPr>
          <w:lang w:val="is-IS"/>
        </w:rPr>
      </w:pPr>
    </w:p>
    <w:p w:rsidR="00A478F3" w:rsidRPr="007B5A64" w:rsidRDefault="00A478F3">
      <w:pPr>
        <w:pStyle w:val="EMEABodyText"/>
        <w:rPr>
          <w:lang w:val="is-IS"/>
        </w:rPr>
      </w:pPr>
    </w:p>
    <w:p w:rsidR="00A478F3" w:rsidRPr="007B5A64" w:rsidRDefault="00A478F3" w:rsidP="00A478F3">
      <w:pPr>
        <w:pStyle w:val="EMEATitlePAC"/>
        <w:rPr>
          <w:lang w:val="is-IS"/>
        </w:rPr>
      </w:pPr>
      <w:r w:rsidRPr="007B5A64">
        <w:rPr>
          <w:lang w:val="is-IS"/>
        </w:rPr>
        <w:t>8.</w:t>
      </w:r>
      <w:r w:rsidRPr="007B5A64">
        <w:rPr>
          <w:lang w:val="is-IS"/>
        </w:rPr>
        <w:tab/>
        <w:t>FYRNINGARDAGSETNING</w:t>
      </w:r>
    </w:p>
    <w:p w:rsidR="00A478F3" w:rsidRPr="007B5A64" w:rsidRDefault="00A478F3">
      <w:pPr>
        <w:pStyle w:val="EMEABodyText"/>
        <w:rPr>
          <w:lang w:val="is-IS"/>
        </w:rPr>
      </w:pPr>
    </w:p>
    <w:p w:rsidR="00A478F3" w:rsidRPr="007B5A64" w:rsidRDefault="00A478F3">
      <w:pPr>
        <w:pStyle w:val="EMEABodyText"/>
        <w:rPr>
          <w:lang w:val="is-IS"/>
        </w:rPr>
      </w:pPr>
      <w:r w:rsidRPr="007B5A64">
        <w:rPr>
          <w:lang w:val="is-IS"/>
        </w:rPr>
        <w:t>Fyrnist:</w:t>
      </w:r>
    </w:p>
    <w:p w:rsidR="00A478F3" w:rsidRPr="007B5A64" w:rsidRDefault="00A478F3">
      <w:pPr>
        <w:pStyle w:val="EMEABodyText"/>
        <w:rPr>
          <w:lang w:val="is-IS"/>
        </w:rPr>
      </w:pPr>
    </w:p>
    <w:p w:rsidR="00A478F3" w:rsidRPr="007B5A64" w:rsidRDefault="00A478F3">
      <w:pPr>
        <w:pStyle w:val="EMEABodyText"/>
        <w:rPr>
          <w:lang w:val="is-IS"/>
        </w:rPr>
      </w:pPr>
    </w:p>
    <w:p w:rsidR="00A478F3" w:rsidRPr="007B5A64" w:rsidRDefault="00A478F3" w:rsidP="00A478F3">
      <w:pPr>
        <w:pStyle w:val="EMEATitlePAC"/>
        <w:rPr>
          <w:lang w:val="is-IS"/>
        </w:rPr>
      </w:pPr>
      <w:r w:rsidRPr="007B5A64">
        <w:rPr>
          <w:lang w:val="is-IS"/>
        </w:rPr>
        <w:t>9.</w:t>
      </w:r>
      <w:r w:rsidRPr="007B5A64">
        <w:rPr>
          <w:lang w:val="is-IS"/>
        </w:rPr>
        <w:tab/>
        <w:t>SÉRSTÖK GEYMSLUSKILYRÐI</w:t>
      </w:r>
    </w:p>
    <w:p w:rsidR="00A478F3" w:rsidRPr="007B5A64" w:rsidRDefault="00A478F3" w:rsidP="00A478F3">
      <w:pPr>
        <w:pStyle w:val="EMEABodyText"/>
        <w:keepNext/>
        <w:rPr>
          <w:lang w:val="is-IS"/>
        </w:rPr>
      </w:pPr>
    </w:p>
    <w:p w:rsidR="00A478F3" w:rsidRPr="00131A72" w:rsidRDefault="00A478F3" w:rsidP="00A478F3">
      <w:pPr>
        <w:pStyle w:val="EMEABodyText"/>
        <w:keepNext/>
        <w:rPr>
          <w:lang w:val="is-IS"/>
        </w:rPr>
      </w:pPr>
      <w:r w:rsidRPr="007B5A64">
        <w:rPr>
          <w:lang w:val="is-IS"/>
        </w:rPr>
        <w:t xml:space="preserve">Geymið við </w:t>
      </w:r>
      <w:r w:rsidR="00D1353F">
        <w:rPr>
          <w:lang w:val="is-IS"/>
        </w:rPr>
        <w:t xml:space="preserve">lægri </w:t>
      </w:r>
      <w:r w:rsidR="00131A72">
        <w:rPr>
          <w:lang w:val="is-IS"/>
        </w:rPr>
        <w:t>hita</w:t>
      </w:r>
      <w:r w:rsidRPr="00131A72">
        <w:rPr>
          <w:lang w:val="is-IS"/>
        </w:rPr>
        <w:t xml:space="preserve"> en 30°C.</w:t>
      </w:r>
    </w:p>
    <w:p w:rsidR="00A478F3" w:rsidRPr="0081638D" w:rsidRDefault="00A478F3">
      <w:pPr>
        <w:pStyle w:val="EMEABodyText"/>
        <w:rPr>
          <w:lang w:val="is-IS"/>
        </w:rPr>
      </w:pPr>
    </w:p>
    <w:p w:rsidR="00A478F3" w:rsidRPr="001526D7" w:rsidRDefault="00A478F3">
      <w:pPr>
        <w:pStyle w:val="EMEABodyText"/>
        <w:rPr>
          <w:lang w:val="is-IS"/>
        </w:rPr>
      </w:pPr>
    </w:p>
    <w:p w:rsidR="00A478F3" w:rsidRPr="007B4B96" w:rsidRDefault="00A478F3" w:rsidP="00A478F3">
      <w:pPr>
        <w:pStyle w:val="EMEATitlePAC"/>
        <w:ind w:left="600" w:hanging="600"/>
        <w:rPr>
          <w:lang w:val="is-IS"/>
        </w:rPr>
      </w:pPr>
      <w:r w:rsidRPr="007B4B96">
        <w:rPr>
          <w:lang w:val="is-IS"/>
        </w:rPr>
        <w:t>10.</w:t>
      </w:r>
      <w:r w:rsidRPr="007B4B96">
        <w:rPr>
          <w:lang w:val="is-IS"/>
        </w:rPr>
        <w:tab/>
        <w:t>SÉRSTAKAR VARÚÐARRÁÐSTAFANIR VIÐ FÖRGUN LYFJALEIFA EÐA ÚRGANGS VEGNA LYFSINS ÞAR SEM VIÐ Á</w:t>
      </w:r>
    </w:p>
    <w:p w:rsidR="00A478F3" w:rsidRPr="00D040F5" w:rsidRDefault="00A478F3">
      <w:pPr>
        <w:pStyle w:val="EMEABodyText"/>
        <w:rPr>
          <w:lang w:val="is-IS"/>
        </w:rPr>
      </w:pPr>
    </w:p>
    <w:p w:rsidR="00A478F3" w:rsidRPr="00CF6D7F" w:rsidRDefault="00A478F3">
      <w:pPr>
        <w:pStyle w:val="EMEABodyText"/>
        <w:rPr>
          <w:lang w:val="is-IS"/>
        </w:rPr>
      </w:pPr>
    </w:p>
    <w:p w:rsidR="00A478F3" w:rsidRPr="00D4265A" w:rsidRDefault="00A478F3" w:rsidP="00A478F3">
      <w:pPr>
        <w:pStyle w:val="EMEATitlePAC"/>
        <w:rPr>
          <w:lang w:val="is-IS"/>
        </w:rPr>
      </w:pPr>
      <w:r w:rsidRPr="00D4265A">
        <w:rPr>
          <w:lang w:val="is-IS"/>
        </w:rPr>
        <w:t>11.</w:t>
      </w:r>
      <w:r w:rsidRPr="00D4265A">
        <w:rPr>
          <w:lang w:val="is-IS"/>
        </w:rPr>
        <w:tab/>
        <w:t>NAFN OG HEIMILISFANG MARKAÐSLEYFISHAFA</w:t>
      </w:r>
    </w:p>
    <w:p w:rsidR="00A478F3" w:rsidRPr="009E179A" w:rsidRDefault="00A478F3">
      <w:pPr>
        <w:pStyle w:val="EMEABodyText"/>
        <w:rPr>
          <w:lang w:val="is-IS"/>
        </w:rPr>
      </w:pPr>
    </w:p>
    <w:p w:rsidR="00A478F3" w:rsidRPr="001845A8" w:rsidRDefault="00AC03AB">
      <w:pPr>
        <w:pStyle w:val="EMEAAddress"/>
        <w:rPr>
          <w:lang w:val="is-IS"/>
        </w:rPr>
      </w:pPr>
      <w:r>
        <w:rPr>
          <w:lang w:val="is-IS"/>
        </w:rPr>
        <w:t>sanofi-aventis groupe</w:t>
      </w:r>
      <w:r w:rsidR="00A478F3" w:rsidRPr="006918DC">
        <w:rPr>
          <w:lang w:val="is-IS"/>
        </w:rPr>
        <w:br/>
        <w:t>54</w:t>
      </w:r>
      <w:r w:rsidR="00D23400" w:rsidRPr="00B616D9">
        <w:rPr>
          <w:lang w:val="is-IS"/>
        </w:rPr>
        <w:t>,</w:t>
      </w:r>
      <w:r w:rsidR="00A478F3" w:rsidRPr="00B616D9">
        <w:rPr>
          <w:lang w:val="is-IS"/>
        </w:rPr>
        <w:t xml:space="preserve"> rue La Boétie</w:t>
      </w:r>
      <w:r w:rsidR="00A478F3" w:rsidRPr="00B616D9">
        <w:rPr>
          <w:lang w:val="is-IS"/>
        </w:rPr>
        <w:br/>
      </w:r>
      <w:r w:rsidR="00D23400" w:rsidRPr="00752A1D">
        <w:rPr>
          <w:lang w:val="is-IS"/>
        </w:rPr>
        <w:t>F</w:t>
      </w:r>
      <w:r w:rsidR="00D23400" w:rsidRPr="00752A1D">
        <w:rPr>
          <w:lang w:val="is-IS"/>
        </w:rPr>
        <w:noBreakHyphen/>
      </w:r>
      <w:r w:rsidR="00A478F3" w:rsidRPr="001845A8">
        <w:rPr>
          <w:lang w:val="is-IS"/>
        </w:rPr>
        <w:t>75008 Paris </w:t>
      </w:r>
      <w:r w:rsidR="00A478F3" w:rsidRPr="001845A8">
        <w:rPr>
          <w:lang w:val="is-IS"/>
        </w:rPr>
        <w:noBreakHyphen/>
        <w:t> Frakkland</w:t>
      </w:r>
    </w:p>
    <w:p w:rsidR="00A478F3" w:rsidRPr="007A20B7" w:rsidRDefault="00A478F3">
      <w:pPr>
        <w:pStyle w:val="EMEABodyText"/>
        <w:rPr>
          <w:lang w:val="is-IS"/>
        </w:rPr>
      </w:pPr>
    </w:p>
    <w:p w:rsidR="00A478F3" w:rsidRPr="00AF0A02" w:rsidRDefault="00A478F3">
      <w:pPr>
        <w:pStyle w:val="EMEABodyText"/>
        <w:rPr>
          <w:lang w:val="is-IS"/>
        </w:rPr>
      </w:pPr>
    </w:p>
    <w:p w:rsidR="00A478F3" w:rsidRPr="0045683C" w:rsidRDefault="00A478F3" w:rsidP="00A478F3">
      <w:pPr>
        <w:pStyle w:val="EMEATitlePAC"/>
        <w:rPr>
          <w:lang w:val="is-IS"/>
        </w:rPr>
      </w:pPr>
      <w:r w:rsidRPr="0045683C">
        <w:rPr>
          <w:lang w:val="is-IS"/>
        </w:rPr>
        <w:t>12.</w:t>
      </w:r>
      <w:r w:rsidRPr="0045683C">
        <w:rPr>
          <w:lang w:val="is-IS"/>
        </w:rPr>
        <w:tab/>
        <w:t>MARKAÐSLEYFISNÚMER</w:t>
      </w:r>
    </w:p>
    <w:p w:rsidR="00A478F3" w:rsidRPr="0045683C" w:rsidRDefault="00A478F3">
      <w:pPr>
        <w:pStyle w:val="EMEABodyText"/>
        <w:rPr>
          <w:lang w:val="is-IS"/>
        </w:rPr>
      </w:pPr>
    </w:p>
    <w:p w:rsidR="00A478F3" w:rsidRPr="0045683C" w:rsidRDefault="00A478F3" w:rsidP="00A478F3">
      <w:pPr>
        <w:pStyle w:val="EMEABodyText"/>
        <w:rPr>
          <w:highlight w:val="lightGray"/>
          <w:lang w:val="is-IS"/>
        </w:rPr>
      </w:pPr>
      <w:r w:rsidRPr="0045683C">
        <w:rPr>
          <w:highlight w:val="lightGray"/>
          <w:lang w:val="is-IS"/>
        </w:rPr>
        <w:t>EU/1/97/046/026 - 14 töflur</w:t>
      </w:r>
    </w:p>
    <w:p w:rsidR="00A478F3" w:rsidRPr="0045683C" w:rsidRDefault="00A478F3" w:rsidP="00A478F3">
      <w:pPr>
        <w:pStyle w:val="EMEABodyText"/>
        <w:rPr>
          <w:highlight w:val="lightGray"/>
          <w:lang w:val="is-IS"/>
        </w:rPr>
      </w:pPr>
      <w:r w:rsidRPr="0045683C">
        <w:rPr>
          <w:highlight w:val="lightGray"/>
          <w:lang w:val="is-IS"/>
        </w:rPr>
        <w:t>EU/1/97/046/027 - 28 töflur</w:t>
      </w:r>
      <w:r w:rsidRPr="0045683C">
        <w:rPr>
          <w:highlight w:val="lightGray"/>
          <w:lang w:val="is-IS"/>
        </w:rPr>
        <w:br/>
        <w:t>EU/1/97/046/036 - 30 töflur</w:t>
      </w:r>
    </w:p>
    <w:p w:rsidR="00A478F3" w:rsidRPr="0045683C" w:rsidRDefault="00A478F3" w:rsidP="00A478F3">
      <w:pPr>
        <w:pStyle w:val="EMEABodyText"/>
        <w:rPr>
          <w:highlight w:val="lightGray"/>
          <w:lang w:val="is-IS"/>
        </w:rPr>
      </w:pPr>
      <w:r w:rsidRPr="0045683C">
        <w:rPr>
          <w:highlight w:val="lightGray"/>
          <w:lang w:val="is-IS"/>
        </w:rPr>
        <w:t>EU/1/97/046/028 - 56 töflur</w:t>
      </w:r>
    </w:p>
    <w:p w:rsidR="00A478F3" w:rsidRPr="001D7704" w:rsidRDefault="00A478F3" w:rsidP="00A478F3">
      <w:pPr>
        <w:pStyle w:val="EMEABodyText"/>
        <w:rPr>
          <w:highlight w:val="lightGray"/>
          <w:lang w:val="is-IS"/>
        </w:rPr>
      </w:pPr>
      <w:r w:rsidRPr="001D7704">
        <w:rPr>
          <w:highlight w:val="lightGray"/>
          <w:lang w:val="is-IS"/>
        </w:rPr>
        <w:t>EU/1/97/046/029 - 56 x 1 töflur</w:t>
      </w:r>
    </w:p>
    <w:p w:rsidR="00A478F3" w:rsidRPr="0023614E" w:rsidRDefault="00A478F3" w:rsidP="00A478F3">
      <w:pPr>
        <w:pStyle w:val="EMEABodyText"/>
        <w:rPr>
          <w:highlight w:val="lightGray"/>
          <w:lang w:val="is-IS"/>
        </w:rPr>
      </w:pPr>
      <w:r w:rsidRPr="00E337CE">
        <w:rPr>
          <w:highlight w:val="lightGray"/>
          <w:lang w:val="is-IS"/>
        </w:rPr>
        <w:t>EU/1/97/046/033 - 84</w:t>
      </w:r>
      <w:r w:rsidRPr="0023614E">
        <w:rPr>
          <w:highlight w:val="lightGray"/>
          <w:lang w:val="is-IS"/>
        </w:rPr>
        <w:t> töflur</w:t>
      </w:r>
      <w:r w:rsidRPr="0023614E">
        <w:rPr>
          <w:highlight w:val="lightGray"/>
          <w:lang w:val="is-IS"/>
        </w:rPr>
        <w:br/>
        <w:t>EU/1/97/046/039 - 90 töflur</w:t>
      </w:r>
    </w:p>
    <w:p w:rsidR="00A478F3" w:rsidRPr="00EA4B55" w:rsidRDefault="00A478F3" w:rsidP="00A478F3">
      <w:pPr>
        <w:pStyle w:val="EMEABodyText"/>
        <w:rPr>
          <w:lang w:val="is-IS"/>
        </w:rPr>
      </w:pPr>
      <w:r w:rsidRPr="00EA4B55">
        <w:rPr>
          <w:highlight w:val="lightGray"/>
          <w:lang w:val="is-IS"/>
        </w:rPr>
        <w:t>EU/1/97/046/030 - 98 töflur</w:t>
      </w:r>
    </w:p>
    <w:p w:rsidR="00A478F3" w:rsidRPr="00131A72" w:rsidRDefault="00A478F3">
      <w:pPr>
        <w:pStyle w:val="EMEABodyText"/>
        <w:rPr>
          <w:lang w:val="is-IS"/>
        </w:rPr>
      </w:pPr>
    </w:p>
    <w:p w:rsidR="00A478F3" w:rsidRPr="0081638D" w:rsidRDefault="00A478F3">
      <w:pPr>
        <w:pStyle w:val="EMEABodyText"/>
        <w:rPr>
          <w:lang w:val="is-IS"/>
        </w:rPr>
      </w:pPr>
    </w:p>
    <w:p w:rsidR="00A478F3" w:rsidRPr="001526D7" w:rsidRDefault="00A478F3" w:rsidP="00A478F3">
      <w:pPr>
        <w:pStyle w:val="EMEATitlePAC"/>
        <w:rPr>
          <w:lang w:val="is-IS"/>
        </w:rPr>
      </w:pPr>
      <w:r w:rsidRPr="001526D7">
        <w:rPr>
          <w:lang w:val="is-IS"/>
        </w:rPr>
        <w:t>13.</w:t>
      </w:r>
      <w:r w:rsidRPr="001526D7">
        <w:rPr>
          <w:lang w:val="is-IS"/>
        </w:rPr>
        <w:tab/>
        <w:t xml:space="preserve">LOTUNÚMER </w:t>
      </w:r>
    </w:p>
    <w:p w:rsidR="00A478F3" w:rsidRPr="007B4B96" w:rsidRDefault="00A478F3">
      <w:pPr>
        <w:pStyle w:val="EMEABodyText"/>
        <w:rPr>
          <w:lang w:val="is-IS"/>
        </w:rPr>
      </w:pPr>
    </w:p>
    <w:p w:rsidR="00A478F3" w:rsidRPr="00D040F5" w:rsidRDefault="00A478F3">
      <w:pPr>
        <w:pStyle w:val="EMEABodyText"/>
        <w:rPr>
          <w:lang w:val="is-IS"/>
        </w:rPr>
      </w:pPr>
      <w:r w:rsidRPr="00D040F5">
        <w:rPr>
          <w:lang w:val="is-IS"/>
        </w:rPr>
        <w:t>Lot</w:t>
      </w:r>
    </w:p>
    <w:p w:rsidR="00A478F3" w:rsidRPr="00CF6D7F" w:rsidRDefault="00A478F3">
      <w:pPr>
        <w:pStyle w:val="EMEABodyText"/>
        <w:rPr>
          <w:lang w:val="is-IS"/>
        </w:rPr>
      </w:pPr>
    </w:p>
    <w:p w:rsidR="00A478F3" w:rsidRPr="00D4265A" w:rsidRDefault="00A478F3">
      <w:pPr>
        <w:pStyle w:val="EMEABodyText"/>
        <w:rPr>
          <w:lang w:val="is-IS"/>
        </w:rPr>
      </w:pPr>
    </w:p>
    <w:p w:rsidR="00A478F3" w:rsidRPr="009E179A" w:rsidRDefault="00A478F3" w:rsidP="00A478F3">
      <w:pPr>
        <w:pStyle w:val="EMEATitlePAC"/>
        <w:rPr>
          <w:lang w:val="is-IS"/>
        </w:rPr>
      </w:pPr>
      <w:r w:rsidRPr="009E179A">
        <w:rPr>
          <w:lang w:val="is-IS"/>
        </w:rPr>
        <w:t>14.</w:t>
      </w:r>
      <w:r w:rsidRPr="009E179A">
        <w:rPr>
          <w:lang w:val="is-IS"/>
        </w:rPr>
        <w:tab/>
        <w:t>AFGREIÐSLUTILHÖGUN</w:t>
      </w:r>
    </w:p>
    <w:p w:rsidR="00A478F3" w:rsidRPr="009E179A" w:rsidRDefault="00A478F3">
      <w:pPr>
        <w:pStyle w:val="EMEABodyText"/>
        <w:rPr>
          <w:lang w:val="is-IS"/>
        </w:rPr>
      </w:pPr>
    </w:p>
    <w:p w:rsidR="00A478F3" w:rsidRPr="006918DC" w:rsidRDefault="00A478F3">
      <w:pPr>
        <w:pStyle w:val="EMEABodyText"/>
        <w:rPr>
          <w:lang w:val="is-IS"/>
        </w:rPr>
      </w:pPr>
      <w:r w:rsidRPr="006918DC">
        <w:rPr>
          <w:lang w:val="is-IS"/>
        </w:rPr>
        <w:t>Lyfið er lyfseðilsskylt.</w:t>
      </w:r>
    </w:p>
    <w:p w:rsidR="00A478F3" w:rsidRPr="00B616D9" w:rsidRDefault="00A478F3">
      <w:pPr>
        <w:pStyle w:val="EMEABodyText"/>
        <w:rPr>
          <w:lang w:val="is-IS"/>
        </w:rPr>
      </w:pPr>
    </w:p>
    <w:p w:rsidR="00A478F3" w:rsidRPr="00B616D9" w:rsidRDefault="00A478F3">
      <w:pPr>
        <w:pStyle w:val="EMEABodyText"/>
        <w:rPr>
          <w:lang w:val="is-IS"/>
        </w:rPr>
      </w:pPr>
    </w:p>
    <w:p w:rsidR="00A478F3" w:rsidRPr="001845A8" w:rsidRDefault="00A478F3" w:rsidP="00A478F3">
      <w:pPr>
        <w:pStyle w:val="EMEATitlePAC"/>
        <w:rPr>
          <w:lang w:val="is-IS"/>
        </w:rPr>
      </w:pPr>
      <w:r w:rsidRPr="00752A1D">
        <w:rPr>
          <w:lang w:val="is-IS"/>
        </w:rPr>
        <w:t>15.</w:t>
      </w:r>
      <w:r w:rsidRPr="00752A1D">
        <w:rPr>
          <w:lang w:val="is-IS"/>
        </w:rPr>
        <w:tab/>
        <w:t>NOTKUNARLEIÐBEININGAR</w:t>
      </w:r>
    </w:p>
    <w:p w:rsidR="00A478F3" w:rsidRPr="007A20B7" w:rsidRDefault="00A478F3">
      <w:pPr>
        <w:pStyle w:val="EMEABodyText"/>
        <w:rPr>
          <w:lang w:val="is-IS"/>
        </w:rPr>
      </w:pPr>
    </w:p>
    <w:p w:rsidR="00A478F3" w:rsidRPr="00E337CE" w:rsidRDefault="00A478F3" w:rsidP="00A478F3">
      <w:pPr>
        <w:pStyle w:val="EMEABodyText"/>
        <w:rPr>
          <w:lang w:val="is-IS"/>
        </w:rPr>
      </w:pPr>
    </w:p>
    <w:p w:rsidR="00A478F3" w:rsidRPr="0023614E" w:rsidRDefault="00A478F3" w:rsidP="00A478F3">
      <w:pPr>
        <w:pStyle w:val="EMEATitlePAC"/>
        <w:rPr>
          <w:lang w:val="is-IS"/>
        </w:rPr>
      </w:pPr>
      <w:r w:rsidRPr="0023614E">
        <w:rPr>
          <w:lang w:val="is-IS"/>
        </w:rPr>
        <w:t>16.</w:t>
      </w:r>
      <w:r w:rsidRPr="0023614E">
        <w:rPr>
          <w:lang w:val="is-IS"/>
        </w:rPr>
        <w:tab/>
        <w:t>UPPLÝSINGAR MEÐ BLINDRALETRI</w:t>
      </w:r>
    </w:p>
    <w:p w:rsidR="00A478F3" w:rsidRPr="00E337CE" w:rsidRDefault="00A478F3" w:rsidP="00A478F3">
      <w:pPr>
        <w:pStyle w:val="EMEABodyText"/>
        <w:rPr>
          <w:lang w:val="is-IS"/>
        </w:rPr>
      </w:pPr>
    </w:p>
    <w:p w:rsidR="00A478F3" w:rsidRDefault="00A478F3">
      <w:pPr>
        <w:pStyle w:val="EMEABodyText"/>
        <w:rPr>
          <w:lang w:val="is-IS"/>
        </w:rPr>
      </w:pPr>
      <w:r w:rsidRPr="0023614E">
        <w:rPr>
          <w:lang w:val="is-IS"/>
        </w:rPr>
        <w:t>Aprovel 300 mg</w:t>
      </w:r>
    </w:p>
    <w:p w:rsidR="00CE4030" w:rsidRPr="00CE4030" w:rsidRDefault="00CE4030" w:rsidP="00CE4030">
      <w:pPr>
        <w:rPr>
          <w:lang w:val="is-IS"/>
        </w:rPr>
      </w:pPr>
    </w:p>
    <w:p w:rsidR="00CE4030" w:rsidRPr="00CE4030" w:rsidRDefault="00CE4030" w:rsidP="00CE4030">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E4030" w:rsidRPr="00CE4030" w:rsidTr="003D3B97">
        <w:tc>
          <w:tcPr>
            <w:tcW w:w="9287" w:type="dxa"/>
          </w:tcPr>
          <w:p w:rsidR="00CE4030" w:rsidRPr="00CE4030" w:rsidRDefault="00CE4030" w:rsidP="00CE4030">
            <w:pPr>
              <w:rPr>
                <w:b/>
                <w:lang w:val="is-IS"/>
              </w:rPr>
            </w:pPr>
            <w:r w:rsidRPr="00CE4030">
              <w:rPr>
                <w:b/>
                <w:lang w:val="is-IS"/>
              </w:rPr>
              <w:t>17.</w:t>
            </w:r>
            <w:r w:rsidRPr="00CE4030">
              <w:rPr>
                <w:b/>
                <w:lang w:val="is-IS"/>
              </w:rPr>
              <w:tab/>
              <w:t>EINKVÆMT AUÐKENNI – TVÍVÍTT STRIKAMERKI</w:t>
            </w:r>
          </w:p>
        </w:tc>
      </w:tr>
    </w:tbl>
    <w:p w:rsidR="00CE4030" w:rsidRPr="00CE4030" w:rsidRDefault="00CE4030" w:rsidP="00CE4030">
      <w:pPr>
        <w:rPr>
          <w:lang w:val="is-IS"/>
        </w:rPr>
      </w:pPr>
    </w:p>
    <w:p w:rsidR="00CE4030" w:rsidRDefault="00CE4030" w:rsidP="00CE4030">
      <w:pPr>
        <w:rPr>
          <w:lang w:val="is-IS"/>
        </w:rPr>
      </w:pPr>
      <w:r w:rsidRPr="00CE4030">
        <w:rPr>
          <w:lang w:val="is-IS"/>
        </w:rPr>
        <w:t>Á pakkningunni er tvívítt strikamerki með einkvæmu auðkenni.</w:t>
      </w:r>
    </w:p>
    <w:p w:rsidR="00596F10" w:rsidRDefault="00596F10" w:rsidP="00CE4030">
      <w:pPr>
        <w:rPr>
          <w:lang w:val="is-IS"/>
        </w:rPr>
      </w:pPr>
    </w:p>
    <w:p w:rsidR="00596F10" w:rsidRDefault="00596F10" w:rsidP="00CE4030">
      <w:pPr>
        <w:rPr>
          <w:lang w:val="is-IS"/>
        </w:rPr>
      </w:pPr>
    </w:p>
    <w:p w:rsidR="00596F10" w:rsidRDefault="00596F10" w:rsidP="00CE4030">
      <w:pPr>
        <w:rPr>
          <w:lang w:val="is-IS"/>
        </w:rPr>
      </w:pPr>
    </w:p>
    <w:p w:rsidR="00596F10" w:rsidRPr="00CE4030" w:rsidRDefault="00596F10" w:rsidP="00CE4030">
      <w:pPr>
        <w:rPr>
          <w:lang w:val="is-IS"/>
        </w:rPr>
      </w:pPr>
    </w:p>
    <w:p w:rsidR="00CE4030" w:rsidRPr="00CE4030" w:rsidRDefault="00CE4030" w:rsidP="00CE4030">
      <w:pPr>
        <w:rPr>
          <w:lang w:val="is-IS"/>
        </w:rPr>
      </w:pPr>
    </w:p>
    <w:p w:rsidR="00CE4030" w:rsidRPr="00CE4030" w:rsidRDefault="00CE4030" w:rsidP="00CE4030">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E4030" w:rsidRPr="00CE4030" w:rsidTr="003D3B97">
        <w:tc>
          <w:tcPr>
            <w:tcW w:w="9287" w:type="dxa"/>
          </w:tcPr>
          <w:p w:rsidR="00CE4030" w:rsidRPr="00CE4030" w:rsidRDefault="00CE4030" w:rsidP="00CE4030">
            <w:pPr>
              <w:rPr>
                <w:b/>
                <w:lang w:val="is-IS"/>
              </w:rPr>
            </w:pPr>
            <w:r w:rsidRPr="00CE4030">
              <w:rPr>
                <w:b/>
                <w:lang w:val="is-IS"/>
              </w:rPr>
              <w:t>18.</w:t>
            </w:r>
            <w:r w:rsidRPr="00CE4030">
              <w:rPr>
                <w:b/>
                <w:lang w:val="is-IS"/>
              </w:rPr>
              <w:tab/>
              <w:t>EINKVÆMT AUÐKENNI – UPPLÝSINGAR SEM FÓLK GETUR LESIÐ</w:t>
            </w:r>
          </w:p>
        </w:tc>
      </w:tr>
    </w:tbl>
    <w:p w:rsidR="00CE4030" w:rsidRPr="00CE4030" w:rsidRDefault="00CE4030" w:rsidP="00CE4030">
      <w:pPr>
        <w:rPr>
          <w:lang w:val="is-IS"/>
        </w:rPr>
      </w:pPr>
    </w:p>
    <w:p w:rsidR="00CE4030" w:rsidRPr="00CE4030" w:rsidRDefault="00CE4030" w:rsidP="00CE4030">
      <w:pPr>
        <w:rPr>
          <w:lang w:val="is-IS"/>
        </w:rPr>
      </w:pPr>
      <w:r w:rsidRPr="00CE4030">
        <w:rPr>
          <w:lang w:val="is-IS"/>
        </w:rPr>
        <w:t>PC:</w:t>
      </w:r>
    </w:p>
    <w:p w:rsidR="00CE4030" w:rsidRPr="00CE4030" w:rsidRDefault="00CE4030" w:rsidP="00CE4030">
      <w:pPr>
        <w:rPr>
          <w:lang w:val="is-IS"/>
        </w:rPr>
      </w:pPr>
      <w:r w:rsidRPr="00CE4030">
        <w:rPr>
          <w:lang w:val="is-IS"/>
        </w:rPr>
        <w:t>SN:</w:t>
      </w:r>
    </w:p>
    <w:p w:rsidR="00CE4030" w:rsidRPr="0023614E" w:rsidRDefault="00CE4030" w:rsidP="00B12BD3">
      <w:pPr>
        <w:pStyle w:val="EMEABodyText"/>
        <w:rPr>
          <w:lang w:val="is-IS"/>
        </w:rPr>
      </w:pPr>
      <w:r w:rsidRPr="00CE4030">
        <w:rPr>
          <w:lang w:val="is-IS"/>
        </w:rPr>
        <w:t>NN:</w:t>
      </w:r>
    </w:p>
    <w:p w:rsidR="00A478F3" w:rsidRPr="00EA4B55" w:rsidRDefault="00A478F3" w:rsidP="00A478F3">
      <w:pPr>
        <w:pStyle w:val="EMEATitlePAC"/>
        <w:rPr>
          <w:lang w:val="is-IS"/>
        </w:rPr>
      </w:pPr>
      <w:r w:rsidRPr="00EA4B55">
        <w:rPr>
          <w:u w:val="single"/>
          <w:lang w:val="is-IS"/>
        </w:rPr>
        <w:br w:type="page"/>
      </w:r>
      <w:r w:rsidRPr="00EA4B55">
        <w:rPr>
          <w:lang w:val="is-IS"/>
        </w:rPr>
        <w:t>LÁGMARKS UPPLÝSINGAR SEM SKULU KOMA FRAM Á ÞYNNUM EÐA STRIMLUM</w:t>
      </w:r>
    </w:p>
    <w:p w:rsidR="00A478F3" w:rsidRPr="00131A72" w:rsidRDefault="00A478F3">
      <w:pPr>
        <w:pStyle w:val="EMEABodyText"/>
        <w:rPr>
          <w:lang w:val="is-IS"/>
        </w:rPr>
      </w:pPr>
    </w:p>
    <w:p w:rsidR="00A478F3" w:rsidRPr="0081638D" w:rsidRDefault="00A478F3">
      <w:pPr>
        <w:pStyle w:val="EMEABodyText"/>
        <w:rPr>
          <w:lang w:val="is-IS"/>
        </w:rPr>
      </w:pPr>
    </w:p>
    <w:p w:rsidR="00A478F3" w:rsidRPr="001526D7" w:rsidRDefault="00A478F3" w:rsidP="00A478F3">
      <w:pPr>
        <w:pStyle w:val="EMEATitlePAC"/>
        <w:rPr>
          <w:lang w:val="is-IS"/>
        </w:rPr>
      </w:pPr>
      <w:r w:rsidRPr="001526D7">
        <w:rPr>
          <w:lang w:val="is-IS"/>
        </w:rPr>
        <w:t>1.</w:t>
      </w:r>
      <w:r w:rsidRPr="001526D7">
        <w:rPr>
          <w:lang w:val="is-IS"/>
        </w:rPr>
        <w:tab/>
        <w:t>HEITI LYFS</w:t>
      </w:r>
    </w:p>
    <w:p w:rsidR="00A478F3" w:rsidRPr="007B4B96" w:rsidRDefault="00A478F3">
      <w:pPr>
        <w:pStyle w:val="EMEABodyText"/>
        <w:rPr>
          <w:lang w:val="is-IS"/>
        </w:rPr>
      </w:pPr>
    </w:p>
    <w:p w:rsidR="00A478F3" w:rsidRPr="00D040F5" w:rsidRDefault="00A478F3">
      <w:pPr>
        <w:pStyle w:val="EMEABodyText"/>
        <w:rPr>
          <w:lang w:val="is-IS"/>
        </w:rPr>
      </w:pPr>
      <w:r w:rsidRPr="00D040F5">
        <w:rPr>
          <w:lang w:val="is-IS"/>
        </w:rPr>
        <w:t>Aprovel 300 mg töflur</w:t>
      </w:r>
    </w:p>
    <w:p w:rsidR="00A478F3" w:rsidRPr="00CF6D7F" w:rsidRDefault="00A478F3">
      <w:pPr>
        <w:pStyle w:val="EMEABodyText"/>
        <w:rPr>
          <w:lang w:val="is-IS"/>
        </w:rPr>
      </w:pPr>
      <w:r w:rsidRPr="00CF6D7F">
        <w:rPr>
          <w:lang w:val="is-IS"/>
        </w:rPr>
        <w:t>irbesartan</w:t>
      </w:r>
    </w:p>
    <w:p w:rsidR="00A478F3" w:rsidRPr="00D4265A" w:rsidRDefault="00A478F3">
      <w:pPr>
        <w:pStyle w:val="EMEABodyText"/>
        <w:rPr>
          <w:lang w:val="is-IS"/>
        </w:rPr>
      </w:pPr>
    </w:p>
    <w:p w:rsidR="00A478F3" w:rsidRPr="009E179A" w:rsidRDefault="00A478F3">
      <w:pPr>
        <w:pStyle w:val="EMEABodyText"/>
        <w:rPr>
          <w:lang w:val="is-IS"/>
        </w:rPr>
      </w:pPr>
    </w:p>
    <w:p w:rsidR="00A478F3" w:rsidRPr="009E179A" w:rsidRDefault="00A478F3" w:rsidP="00A478F3">
      <w:pPr>
        <w:pStyle w:val="EMEATitlePAC"/>
        <w:rPr>
          <w:lang w:val="is-IS"/>
        </w:rPr>
      </w:pPr>
      <w:r w:rsidRPr="009E179A">
        <w:rPr>
          <w:lang w:val="is-IS"/>
        </w:rPr>
        <w:t>2.</w:t>
      </w:r>
      <w:r w:rsidRPr="009E179A">
        <w:rPr>
          <w:lang w:val="is-IS"/>
        </w:rPr>
        <w:tab/>
        <w:t>NAFN MARKAÐSLEYFISHAFA</w:t>
      </w:r>
    </w:p>
    <w:p w:rsidR="00A478F3" w:rsidRPr="006918DC" w:rsidRDefault="00A478F3">
      <w:pPr>
        <w:pStyle w:val="EMEABodyText"/>
        <w:rPr>
          <w:lang w:val="is-IS"/>
        </w:rPr>
      </w:pPr>
    </w:p>
    <w:p w:rsidR="00A478F3" w:rsidRPr="00E337CE" w:rsidRDefault="00AC03AB">
      <w:pPr>
        <w:pStyle w:val="EMEABodyText"/>
        <w:rPr>
          <w:lang w:val="is-IS"/>
        </w:rPr>
      </w:pPr>
      <w:r>
        <w:rPr>
          <w:lang w:val="is-IS"/>
        </w:rPr>
        <w:t>sanofi-aventis groupe</w:t>
      </w:r>
    </w:p>
    <w:p w:rsidR="00A478F3" w:rsidRPr="00E337CE" w:rsidRDefault="00A478F3">
      <w:pPr>
        <w:pStyle w:val="EMEABodyText"/>
        <w:rPr>
          <w:lang w:val="is-IS"/>
        </w:rPr>
      </w:pPr>
    </w:p>
    <w:p w:rsidR="00A478F3" w:rsidRPr="0023614E" w:rsidRDefault="00A478F3">
      <w:pPr>
        <w:pStyle w:val="EMEABodyText"/>
        <w:rPr>
          <w:lang w:val="is-IS"/>
        </w:rPr>
      </w:pPr>
    </w:p>
    <w:p w:rsidR="00A478F3" w:rsidRPr="00EA4B55" w:rsidRDefault="00A478F3" w:rsidP="00A478F3">
      <w:pPr>
        <w:pStyle w:val="EMEATitlePAC"/>
        <w:rPr>
          <w:lang w:val="is-IS"/>
        </w:rPr>
      </w:pPr>
      <w:r w:rsidRPr="00EA4B55">
        <w:rPr>
          <w:lang w:val="is-IS"/>
        </w:rPr>
        <w:t>3.</w:t>
      </w:r>
      <w:r w:rsidRPr="00EA4B55">
        <w:rPr>
          <w:lang w:val="is-IS"/>
        </w:rPr>
        <w:tab/>
        <w:t>FYRNINGARDAGSETNING</w:t>
      </w:r>
    </w:p>
    <w:p w:rsidR="00A478F3" w:rsidRPr="00131A72" w:rsidRDefault="00A478F3">
      <w:pPr>
        <w:pStyle w:val="EMEABodyText"/>
        <w:rPr>
          <w:lang w:val="is-IS"/>
        </w:rPr>
      </w:pPr>
    </w:p>
    <w:p w:rsidR="00A478F3" w:rsidRPr="0081638D" w:rsidRDefault="00A478F3">
      <w:pPr>
        <w:pStyle w:val="EMEABodyText"/>
        <w:rPr>
          <w:lang w:val="is-IS"/>
        </w:rPr>
      </w:pPr>
      <w:r w:rsidRPr="0081638D">
        <w:rPr>
          <w:lang w:val="is-IS"/>
        </w:rPr>
        <w:t>Fyrnist</w:t>
      </w:r>
    </w:p>
    <w:p w:rsidR="00A478F3" w:rsidRPr="001526D7" w:rsidRDefault="00A478F3">
      <w:pPr>
        <w:pStyle w:val="EMEABodyText"/>
        <w:rPr>
          <w:lang w:val="is-IS"/>
        </w:rPr>
      </w:pPr>
    </w:p>
    <w:p w:rsidR="00A478F3" w:rsidRPr="007B4B96" w:rsidRDefault="00A478F3">
      <w:pPr>
        <w:pStyle w:val="EMEABodyText"/>
        <w:rPr>
          <w:lang w:val="is-IS"/>
        </w:rPr>
      </w:pPr>
    </w:p>
    <w:p w:rsidR="00A478F3" w:rsidRPr="00D040F5" w:rsidRDefault="00A478F3" w:rsidP="00A478F3">
      <w:pPr>
        <w:pStyle w:val="EMEATitlePAC"/>
        <w:rPr>
          <w:lang w:val="is-IS"/>
        </w:rPr>
      </w:pPr>
      <w:r w:rsidRPr="00D040F5">
        <w:rPr>
          <w:lang w:val="is-IS"/>
        </w:rPr>
        <w:t>4.</w:t>
      </w:r>
      <w:r w:rsidRPr="00D040F5">
        <w:rPr>
          <w:lang w:val="is-IS"/>
        </w:rPr>
        <w:tab/>
        <w:t>LOTUNÚMER</w:t>
      </w:r>
    </w:p>
    <w:p w:rsidR="00A478F3" w:rsidRPr="00CF6D7F" w:rsidRDefault="00A478F3">
      <w:pPr>
        <w:pStyle w:val="EMEABodyText"/>
        <w:rPr>
          <w:lang w:val="is-IS"/>
        </w:rPr>
      </w:pPr>
    </w:p>
    <w:p w:rsidR="00A478F3" w:rsidRPr="00D4265A" w:rsidRDefault="00A478F3">
      <w:pPr>
        <w:pStyle w:val="EMEABodyText"/>
        <w:rPr>
          <w:lang w:val="is-IS"/>
        </w:rPr>
      </w:pPr>
      <w:r w:rsidRPr="00D4265A">
        <w:rPr>
          <w:lang w:val="is-IS"/>
        </w:rPr>
        <w:t>Lot</w:t>
      </w:r>
    </w:p>
    <w:p w:rsidR="00A478F3" w:rsidRPr="009E179A" w:rsidRDefault="00A478F3">
      <w:pPr>
        <w:pStyle w:val="EMEABodyText"/>
        <w:rPr>
          <w:lang w:val="is-IS"/>
        </w:rPr>
      </w:pPr>
    </w:p>
    <w:p w:rsidR="00A478F3" w:rsidRPr="009E179A" w:rsidRDefault="00A478F3">
      <w:pPr>
        <w:pStyle w:val="EMEABodyText"/>
        <w:rPr>
          <w:lang w:val="is-IS"/>
        </w:rPr>
      </w:pPr>
    </w:p>
    <w:p w:rsidR="00A478F3" w:rsidRPr="0023614E" w:rsidRDefault="00A478F3" w:rsidP="00A478F3">
      <w:pPr>
        <w:pStyle w:val="EMEATitlePAC"/>
        <w:rPr>
          <w:lang w:val="is-IS"/>
        </w:rPr>
      </w:pPr>
      <w:r w:rsidRPr="006918DC">
        <w:rPr>
          <w:lang w:val="is-IS"/>
        </w:rPr>
        <w:t>5.</w:t>
      </w:r>
      <w:r w:rsidRPr="006918DC">
        <w:rPr>
          <w:lang w:val="is-IS"/>
        </w:rPr>
        <w:tab/>
      </w:r>
      <w:r w:rsidRPr="00E337CE">
        <w:rPr>
          <w:lang w:val="is-IS"/>
        </w:rPr>
        <w:t>ANNAÐ</w:t>
      </w:r>
      <w:r w:rsidRPr="0023614E">
        <w:rPr>
          <w:lang w:val="is-IS"/>
        </w:rPr>
        <w:t xml:space="preserve"> </w:t>
      </w:r>
    </w:p>
    <w:p w:rsidR="00A478F3" w:rsidRPr="00EA4B55" w:rsidRDefault="00A478F3">
      <w:pPr>
        <w:pStyle w:val="EMEABodyText"/>
        <w:rPr>
          <w:lang w:val="is-IS"/>
        </w:rPr>
      </w:pPr>
    </w:p>
    <w:p w:rsidR="00A478F3" w:rsidRPr="0023614E" w:rsidRDefault="00A478F3">
      <w:pPr>
        <w:pStyle w:val="EMEABodyText"/>
        <w:rPr>
          <w:lang w:val="is-IS"/>
        </w:rPr>
      </w:pPr>
      <w:r w:rsidRPr="00E337CE">
        <w:rPr>
          <w:highlight w:val="lightGray"/>
          <w:lang w:val="is-IS"/>
        </w:rPr>
        <w:t>14 - 28 - 56 - 84 - 98 </w:t>
      </w:r>
      <w:r w:rsidRPr="0023614E">
        <w:rPr>
          <w:highlight w:val="lightGray"/>
          <w:lang w:val="is-IS"/>
        </w:rPr>
        <w:t>töflur:</w:t>
      </w:r>
    </w:p>
    <w:p w:rsidR="00A478F3" w:rsidRPr="00EA4B55" w:rsidRDefault="00A478F3" w:rsidP="00A478F3">
      <w:pPr>
        <w:pStyle w:val="EMEABodyText"/>
        <w:rPr>
          <w:lang w:val="is-IS"/>
        </w:rPr>
      </w:pPr>
      <w:r w:rsidRPr="00EA4B55">
        <w:rPr>
          <w:lang w:val="is-IS"/>
        </w:rPr>
        <w:t>Mán</w:t>
      </w:r>
      <w:r w:rsidRPr="00EA4B55">
        <w:rPr>
          <w:lang w:val="is-IS"/>
        </w:rPr>
        <w:br/>
        <w:t>Þri</w:t>
      </w:r>
      <w:r w:rsidRPr="00EA4B55">
        <w:rPr>
          <w:lang w:val="is-IS"/>
        </w:rPr>
        <w:br/>
        <w:t>Mið</w:t>
      </w:r>
      <w:r w:rsidRPr="00EA4B55">
        <w:rPr>
          <w:lang w:val="is-IS"/>
        </w:rPr>
        <w:br/>
        <w:t>Fim</w:t>
      </w:r>
      <w:r w:rsidRPr="00EA4B55">
        <w:rPr>
          <w:lang w:val="is-IS"/>
        </w:rPr>
        <w:br/>
        <w:t>Fös</w:t>
      </w:r>
      <w:r w:rsidRPr="00EA4B55">
        <w:rPr>
          <w:lang w:val="is-IS"/>
        </w:rPr>
        <w:br/>
        <w:t>Lau</w:t>
      </w:r>
      <w:r w:rsidRPr="00EA4B55">
        <w:rPr>
          <w:lang w:val="is-IS"/>
        </w:rPr>
        <w:br/>
        <w:t>Sun</w:t>
      </w:r>
    </w:p>
    <w:p w:rsidR="00A478F3" w:rsidRPr="00131A72" w:rsidRDefault="00A478F3" w:rsidP="00A478F3">
      <w:pPr>
        <w:pStyle w:val="EMEABodyText"/>
        <w:rPr>
          <w:lang w:val="is-IS"/>
        </w:rPr>
      </w:pPr>
    </w:p>
    <w:p w:rsidR="00A478F3" w:rsidRPr="001526D7" w:rsidRDefault="00A478F3" w:rsidP="00A478F3">
      <w:pPr>
        <w:pStyle w:val="EMEABodyText"/>
        <w:rPr>
          <w:lang w:val="is-IS"/>
        </w:rPr>
      </w:pPr>
      <w:r w:rsidRPr="0081638D">
        <w:rPr>
          <w:highlight w:val="lightGray"/>
          <w:lang w:val="is-IS"/>
        </w:rPr>
        <w:t>30 - 56 x 1 - 90 töflur:</w:t>
      </w:r>
    </w:p>
    <w:p w:rsidR="000669FC" w:rsidRPr="007B4B96" w:rsidRDefault="000669FC">
      <w:pPr>
        <w:pStyle w:val="EMEABodyText"/>
        <w:rPr>
          <w:lang w:val="is-IS"/>
        </w:rPr>
      </w:pPr>
    </w:p>
    <w:p w:rsidR="000669FC" w:rsidRPr="00D040F5" w:rsidRDefault="000669FC">
      <w:pPr>
        <w:pStyle w:val="EMEABodyText"/>
        <w:rPr>
          <w:lang w:val="is-IS"/>
        </w:rPr>
      </w:pPr>
      <w:r w:rsidRPr="00D040F5">
        <w:rPr>
          <w:lang w:val="is-IS"/>
        </w:rPr>
        <w:br w:type="page"/>
      </w:r>
    </w:p>
    <w:p w:rsidR="000669FC" w:rsidRPr="00D040F5" w:rsidRDefault="000669FC">
      <w:pPr>
        <w:pStyle w:val="EMEABodyText"/>
        <w:rPr>
          <w:lang w:val="is-IS"/>
        </w:rPr>
      </w:pPr>
    </w:p>
    <w:p w:rsidR="000669FC" w:rsidRPr="00CF6D7F" w:rsidRDefault="000669FC">
      <w:pPr>
        <w:pStyle w:val="EMEABodyText"/>
        <w:rPr>
          <w:lang w:val="is-IS"/>
        </w:rPr>
      </w:pPr>
    </w:p>
    <w:p w:rsidR="000669FC" w:rsidRPr="00D4265A" w:rsidRDefault="000669FC">
      <w:pPr>
        <w:pStyle w:val="EMEABodyText"/>
        <w:rPr>
          <w:lang w:val="is-IS"/>
        </w:rPr>
      </w:pPr>
    </w:p>
    <w:p w:rsidR="000669FC" w:rsidRPr="009E179A" w:rsidRDefault="000669FC">
      <w:pPr>
        <w:pStyle w:val="EMEABodyText"/>
        <w:rPr>
          <w:lang w:val="is-IS"/>
        </w:rPr>
      </w:pPr>
    </w:p>
    <w:p w:rsidR="000669FC" w:rsidRPr="009E179A" w:rsidRDefault="000669FC">
      <w:pPr>
        <w:pStyle w:val="EMEABodyText"/>
        <w:rPr>
          <w:lang w:val="is-IS"/>
        </w:rPr>
      </w:pPr>
    </w:p>
    <w:p w:rsidR="000669FC" w:rsidRPr="006918DC" w:rsidRDefault="000669FC">
      <w:pPr>
        <w:pStyle w:val="EMEABodyText"/>
        <w:rPr>
          <w:lang w:val="is-IS"/>
        </w:rPr>
      </w:pPr>
    </w:p>
    <w:p w:rsidR="000669FC" w:rsidRPr="00B616D9" w:rsidRDefault="000669FC">
      <w:pPr>
        <w:pStyle w:val="EMEABodyText"/>
        <w:rPr>
          <w:lang w:val="is-IS"/>
        </w:rPr>
      </w:pPr>
    </w:p>
    <w:p w:rsidR="000669FC" w:rsidRPr="00B616D9" w:rsidRDefault="000669FC">
      <w:pPr>
        <w:pStyle w:val="EMEABodyText"/>
        <w:rPr>
          <w:lang w:val="is-IS"/>
        </w:rPr>
      </w:pPr>
    </w:p>
    <w:p w:rsidR="000669FC" w:rsidRPr="00752A1D" w:rsidRDefault="000669FC">
      <w:pPr>
        <w:pStyle w:val="EMEABodyText"/>
        <w:rPr>
          <w:lang w:val="is-IS"/>
        </w:rPr>
      </w:pPr>
    </w:p>
    <w:p w:rsidR="000669FC" w:rsidRPr="001845A8" w:rsidRDefault="000669FC">
      <w:pPr>
        <w:pStyle w:val="EMEABodyText"/>
        <w:rPr>
          <w:lang w:val="is-IS"/>
        </w:rPr>
      </w:pPr>
    </w:p>
    <w:p w:rsidR="000669FC" w:rsidRPr="007A20B7" w:rsidRDefault="000669FC">
      <w:pPr>
        <w:pStyle w:val="EMEABodyText"/>
        <w:rPr>
          <w:lang w:val="is-IS"/>
        </w:rPr>
      </w:pPr>
    </w:p>
    <w:p w:rsidR="000669FC" w:rsidRPr="00AF0A02" w:rsidRDefault="000669FC">
      <w:pPr>
        <w:pStyle w:val="EMEABodyText"/>
        <w:rPr>
          <w:lang w:val="is-IS"/>
        </w:rPr>
      </w:pPr>
    </w:p>
    <w:p w:rsidR="000669FC" w:rsidRPr="0045683C" w:rsidRDefault="000669FC">
      <w:pPr>
        <w:pStyle w:val="EMEABodyText"/>
        <w:rPr>
          <w:lang w:val="is-IS"/>
        </w:rPr>
      </w:pPr>
    </w:p>
    <w:p w:rsidR="000669FC" w:rsidRPr="0045683C" w:rsidRDefault="000669FC">
      <w:pPr>
        <w:pStyle w:val="EMEABodyText"/>
        <w:rPr>
          <w:lang w:val="is-IS"/>
        </w:rPr>
      </w:pPr>
    </w:p>
    <w:p w:rsidR="000669FC" w:rsidRPr="0045683C" w:rsidRDefault="000669FC">
      <w:pPr>
        <w:pStyle w:val="EMEABodyText"/>
        <w:rPr>
          <w:lang w:val="is-IS"/>
        </w:rPr>
      </w:pPr>
    </w:p>
    <w:p w:rsidR="000669FC" w:rsidRPr="0045683C" w:rsidRDefault="000669FC">
      <w:pPr>
        <w:pStyle w:val="EMEABodyText"/>
        <w:rPr>
          <w:lang w:val="is-IS"/>
        </w:rPr>
      </w:pPr>
    </w:p>
    <w:p w:rsidR="000669FC" w:rsidRPr="0045683C" w:rsidRDefault="000669FC">
      <w:pPr>
        <w:pStyle w:val="EMEABodyText"/>
        <w:rPr>
          <w:lang w:val="is-IS"/>
        </w:rPr>
      </w:pPr>
    </w:p>
    <w:p w:rsidR="000669FC" w:rsidRPr="0045683C" w:rsidRDefault="000669FC">
      <w:pPr>
        <w:pStyle w:val="EMEABodyText"/>
        <w:rPr>
          <w:lang w:val="is-IS"/>
        </w:rPr>
      </w:pPr>
    </w:p>
    <w:p w:rsidR="000669FC" w:rsidRPr="001D7704" w:rsidRDefault="000669FC">
      <w:pPr>
        <w:pStyle w:val="EMEABodyText"/>
        <w:rPr>
          <w:lang w:val="is-IS"/>
        </w:rPr>
      </w:pPr>
    </w:p>
    <w:p w:rsidR="000669FC" w:rsidRPr="001D7704" w:rsidRDefault="000669FC">
      <w:pPr>
        <w:pStyle w:val="EMEABodyText"/>
        <w:rPr>
          <w:lang w:val="is-IS"/>
        </w:rPr>
      </w:pPr>
    </w:p>
    <w:p w:rsidR="000669FC" w:rsidRPr="002B405D" w:rsidRDefault="000669FC">
      <w:pPr>
        <w:pStyle w:val="EMEABodyText"/>
        <w:rPr>
          <w:lang w:val="is-IS"/>
        </w:rPr>
      </w:pPr>
    </w:p>
    <w:p w:rsidR="000669FC" w:rsidRPr="002B405D" w:rsidRDefault="000669FC">
      <w:pPr>
        <w:pStyle w:val="EMEABodyText"/>
        <w:rPr>
          <w:lang w:val="is-IS"/>
        </w:rPr>
      </w:pPr>
    </w:p>
    <w:p w:rsidR="0048507D" w:rsidRPr="002B405D" w:rsidRDefault="0048507D" w:rsidP="0048507D">
      <w:pPr>
        <w:pStyle w:val="EMEATitle"/>
        <w:rPr>
          <w:lang w:val="is-IS"/>
        </w:rPr>
      </w:pPr>
      <w:r w:rsidRPr="002B405D">
        <w:rPr>
          <w:lang w:val="is-IS"/>
        </w:rPr>
        <w:t>B. FYLGISEÐILL</w:t>
      </w:r>
    </w:p>
    <w:p w:rsidR="00A478F3" w:rsidRPr="00E337CE" w:rsidRDefault="00C53CC0" w:rsidP="00A478F3">
      <w:pPr>
        <w:pStyle w:val="EMEATitle"/>
        <w:rPr>
          <w:lang w:val="is-IS"/>
        </w:rPr>
      </w:pPr>
      <w:r w:rsidRPr="002B405D">
        <w:rPr>
          <w:lang w:val="is-IS"/>
        </w:rPr>
        <w:br w:type="page"/>
      </w:r>
      <w:r w:rsidR="00D23400" w:rsidRPr="002B405D">
        <w:rPr>
          <w:lang w:val="is-IS"/>
        </w:rPr>
        <w:t xml:space="preserve">Fylgiseðill: </w:t>
      </w:r>
      <w:r w:rsidR="00D23400" w:rsidRPr="00E337CE">
        <w:rPr>
          <w:lang w:val="is-IS"/>
        </w:rPr>
        <w:t>Upplýsingar fyrir notanda lyfsins</w:t>
      </w:r>
    </w:p>
    <w:p w:rsidR="00A478F3" w:rsidRPr="007B5A64" w:rsidRDefault="00A478F3" w:rsidP="00A478F3">
      <w:pPr>
        <w:pStyle w:val="EMEATitle"/>
        <w:rPr>
          <w:lang w:val="is-IS"/>
        </w:rPr>
      </w:pPr>
      <w:r w:rsidRPr="007B5A64">
        <w:rPr>
          <w:lang w:val="is-IS"/>
        </w:rPr>
        <w:t>Aprovel 75 mg töflur</w:t>
      </w:r>
    </w:p>
    <w:p w:rsidR="00A478F3" w:rsidRPr="00E337CE" w:rsidRDefault="00A478F3" w:rsidP="00A478F3">
      <w:pPr>
        <w:pStyle w:val="EMEABodyText"/>
        <w:jc w:val="center"/>
        <w:rPr>
          <w:lang w:val="is-IS"/>
        </w:rPr>
      </w:pPr>
      <w:r w:rsidRPr="00E337CE">
        <w:rPr>
          <w:lang w:val="is-IS"/>
        </w:rPr>
        <w:t>irbesartan</w:t>
      </w:r>
    </w:p>
    <w:p w:rsidR="00A478F3" w:rsidRPr="007B5A64" w:rsidRDefault="00A478F3" w:rsidP="00A478F3">
      <w:pPr>
        <w:pStyle w:val="EMEABodyText"/>
        <w:rPr>
          <w:lang w:val="is-IS"/>
        </w:rPr>
      </w:pPr>
    </w:p>
    <w:p w:rsidR="00A478F3" w:rsidRPr="007B5A64" w:rsidRDefault="00A478F3" w:rsidP="00A478F3">
      <w:pPr>
        <w:pStyle w:val="EMEAHeading3"/>
        <w:rPr>
          <w:lang w:val="is-IS"/>
        </w:rPr>
      </w:pPr>
      <w:r w:rsidRPr="007B5A64">
        <w:rPr>
          <w:lang w:val="is-IS"/>
        </w:rPr>
        <w:t>Lesið allan fylgiseðilinn vandlega áður en byrjað er að taka lyfið.</w:t>
      </w:r>
      <w:r w:rsidR="00D23400" w:rsidRPr="007B5A64">
        <w:rPr>
          <w:lang w:val="is-IS"/>
        </w:rPr>
        <w:t xml:space="preserve"> Í honum eru mikilvægar upplýsingar.</w:t>
      </w:r>
    </w:p>
    <w:p w:rsidR="00A478F3" w:rsidRPr="007B5A64" w:rsidRDefault="00A478F3" w:rsidP="00A478F3">
      <w:pPr>
        <w:pStyle w:val="EMEABodyTextIndent"/>
        <w:rPr>
          <w:lang w:val="is-IS"/>
        </w:rPr>
      </w:pPr>
      <w:r w:rsidRPr="007B5A64">
        <w:rPr>
          <w:lang w:val="is-IS"/>
        </w:rPr>
        <w:t>Geymið fylgiseðilinn. Nauðsynlegt getur verið að lesa hann síðar.</w:t>
      </w:r>
    </w:p>
    <w:p w:rsidR="00A478F3" w:rsidRPr="007B5A64" w:rsidRDefault="00A478F3" w:rsidP="00A478F3">
      <w:pPr>
        <w:pStyle w:val="EMEABodyTextIndent"/>
        <w:rPr>
          <w:lang w:val="is-IS"/>
        </w:rPr>
      </w:pPr>
      <w:r w:rsidRPr="007B5A64">
        <w:rPr>
          <w:lang w:val="is-IS"/>
        </w:rPr>
        <w:t>Leitið til læknisins eða lyfjafræðings ef þörf er á frekari upplýsingum.</w:t>
      </w:r>
    </w:p>
    <w:p w:rsidR="00A478F3" w:rsidRPr="007B5A64" w:rsidRDefault="00A478F3" w:rsidP="00A478F3">
      <w:pPr>
        <w:pStyle w:val="EMEABodyTextIndent"/>
        <w:rPr>
          <w:lang w:val="is-IS"/>
        </w:rPr>
      </w:pPr>
      <w:r w:rsidRPr="007B5A64">
        <w:rPr>
          <w:lang w:val="is-IS"/>
        </w:rPr>
        <w:t>Þessu lyfi hefur verið ávísað til persónulegra nota. Ekki má gefa það öðrum. Það getur valdið þeim skaða, jafnvel þótt um sömu sjúkdómseinkenni sé að ræða.</w:t>
      </w:r>
    </w:p>
    <w:p w:rsidR="00A478F3" w:rsidRPr="007B5A64" w:rsidRDefault="00A478F3" w:rsidP="00A478F3">
      <w:pPr>
        <w:pStyle w:val="EMEABodyTextIndent"/>
        <w:rPr>
          <w:lang w:val="is-IS"/>
        </w:rPr>
      </w:pPr>
      <w:r w:rsidRPr="007B5A64">
        <w:rPr>
          <w:lang w:val="is-IS"/>
        </w:rPr>
        <w:t xml:space="preserve">Látið lækninn eða lyfjafræðing vita </w:t>
      </w:r>
      <w:r w:rsidR="00D23400" w:rsidRPr="007B5A64">
        <w:rPr>
          <w:lang w:val="is-IS"/>
        </w:rPr>
        <w:t>um allar aukaverkanir. Þetta gildir einnig um aukaverkanir</w:t>
      </w:r>
      <w:r w:rsidRPr="007B5A64">
        <w:rPr>
          <w:lang w:val="is-IS"/>
        </w:rPr>
        <w:t xml:space="preserve"> sem ekki er minnst á í þessum fylgiseðli</w:t>
      </w:r>
      <w:r w:rsidR="00D23400" w:rsidRPr="007B5A64">
        <w:rPr>
          <w:lang w:val="is-IS"/>
        </w:rPr>
        <w:t>.</w:t>
      </w:r>
      <w:r w:rsidR="00C9574D" w:rsidRPr="007B5A64">
        <w:rPr>
          <w:lang w:val="is-IS"/>
        </w:rPr>
        <w:t xml:space="preserve"> Sjá kafla 4.</w:t>
      </w:r>
    </w:p>
    <w:p w:rsidR="00A478F3" w:rsidRPr="007B5A64" w:rsidRDefault="00A478F3" w:rsidP="00A478F3">
      <w:pPr>
        <w:pStyle w:val="EMEABodyText"/>
        <w:rPr>
          <w:lang w:val="is-IS"/>
        </w:rPr>
      </w:pPr>
    </w:p>
    <w:p w:rsidR="00A478F3" w:rsidRPr="00E337CE" w:rsidRDefault="00A478F3" w:rsidP="00A478F3">
      <w:pPr>
        <w:pStyle w:val="EMEAHeading3"/>
        <w:rPr>
          <w:lang w:val="is-IS"/>
        </w:rPr>
      </w:pPr>
      <w:r w:rsidRPr="00E337CE">
        <w:rPr>
          <w:lang w:val="is-IS"/>
        </w:rPr>
        <w:t>Í fylgiseðlinum</w:t>
      </w:r>
      <w:r w:rsidR="00D23400" w:rsidRPr="00E337CE">
        <w:rPr>
          <w:lang w:val="is-IS"/>
        </w:rPr>
        <w:t xml:space="preserve"> eru eftirfarandi kaflar</w:t>
      </w:r>
      <w:r w:rsidRPr="00E337CE">
        <w:rPr>
          <w:lang w:val="is-IS"/>
        </w:rPr>
        <w:t>:</w:t>
      </w:r>
    </w:p>
    <w:p w:rsidR="00A478F3" w:rsidRPr="0023614E" w:rsidRDefault="00A478F3" w:rsidP="00A478F3">
      <w:pPr>
        <w:pStyle w:val="EMEABodyText"/>
        <w:rPr>
          <w:lang w:val="is-IS"/>
        </w:rPr>
      </w:pPr>
      <w:r w:rsidRPr="0023614E">
        <w:rPr>
          <w:lang w:val="is-IS"/>
        </w:rPr>
        <w:t>1.</w:t>
      </w:r>
      <w:r w:rsidRPr="0023614E">
        <w:rPr>
          <w:lang w:val="is-IS"/>
        </w:rPr>
        <w:tab/>
        <w:t>Upplýsingar um Aprovel og við hverju það er notað</w:t>
      </w:r>
    </w:p>
    <w:p w:rsidR="00A478F3" w:rsidRPr="0081638D" w:rsidRDefault="00A478F3" w:rsidP="00A478F3">
      <w:pPr>
        <w:pStyle w:val="EMEABodyText"/>
        <w:rPr>
          <w:lang w:val="is-IS"/>
        </w:rPr>
      </w:pPr>
      <w:r w:rsidRPr="00EA4B55">
        <w:rPr>
          <w:lang w:val="is-IS"/>
        </w:rPr>
        <w:t>2.</w:t>
      </w:r>
      <w:r w:rsidRPr="00EA4B55">
        <w:rPr>
          <w:lang w:val="is-IS"/>
        </w:rPr>
        <w:tab/>
        <w:t xml:space="preserve">Áður en byrjað er að </w:t>
      </w:r>
      <w:r w:rsidR="00D23400" w:rsidRPr="00131A72">
        <w:rPr>
          <w:lang w:val="is-IS"/>
        </w:rPr>
        <w:t xml:space="preserve">nota </w:t>
      </w:r>
      <w:r w:rsidRPr="0081638D">
        <w:rPr>
          <w:lang w:val="is-IS"/>
        </w:rPr>
        <w:t>Aprovel</w:t>
      </w:r>
    </w:p>
    <w:p w:rsidR="00A478F3" w:rsidRPr="007B4B96" w:rsidRDefault="00A478F3" w:rsidP="00A478F3">
      <w:pPr>
        <w:pStyle w:val="EMEABodyText"/>
        <w:rPr>
          <w:lang w:val="is-IS"/>
        </w:rPr>
      </w:pPr>
      <w:r w:rsidRPr="001526D7">
        <w:rPr>
          <w:lang w:val="is-IS"/>
        </w:rPr>
        <w:t>3.</w:t>
      </w:r>
      <w:r w:rsidRPr="001526D7">
        <w:rPr>
          <w:lang w:val="is-IS"/>
        </w:rPr>
        <w:tab/>
        <w:t xml:space="preserve">Hvernig </w:t>
      </w:r>
      <w:r w:rsidR="00D23400" w:rsidRPr="007B4B96">
        <w:rPr>
          <w:lang w:val="is-IS"/>
        </w:rPr>
        <w:t xml:space="preserve">nota </w:t>
      </w:r>
      <w:r w:rsidRPr="007B4B96">
        <w:rPr>
          <w:lang w:val="is-IS"/>
        </w:rPr>
        <w:t>á Aprovel</w:t>
      </w:r>
    </w:p>
    <w:p w:rsidR="00A478F3" w:rsidRPr="00D040F5" w:rsidRDefault="00A478F3" w:rsidP="00A478F3">
      <w:pPr>
        <w:pStyle w:val="EMEABodyText"/>
        <w:rPr>
          <w:lang w:val="is-IS"/>
        </w:rPr>
      </w:pPr>
      <w:r w:rsidRPr="00D040F5">
        <w:rPr>
          <w:lang w:val="is-IS"/>
        </w:rPr>
        <w:t>4.</w:t>
      </w:r>
      <w:r w:rsidRPr="00D040F5">
        <w:rPr>
          <w:lang w:val="is-IS"/>
        </w:rPr>
        <w:tab/>
        <w:t>Hugsanlegar aukaverkanir</w:t>
      </w:r>
    </w:p>
    <w:p w:rsidR="00A478F3" w:rsidRPr="007B5A64" w:rsidRDefault="00A478F3" w:rsidP="00A478F3">
      <w:pPr>
        <w:pStyle w:val="EMEABodyText"/>
        <w:rPr>
          <w:lang w:val="is-IS"/>
        </w:rPr>
      </w:pPr>
      <w:r w:rsidRPr="00CF6D7F">
        <w:rPr>
          <w:lang w:val="is-IS"/>
        </w:rPr>
        <w:t>5.</w:t>
      </w:r>
      <w:r w:rsidRPr="00CF6D7F">
        <w:rPr>
          <w:lang w:val="is-IS"/>
        </w:rPr>
        <w:tab/>
      </w:r>
      <w:r w:rsidRPr="00E337CE">
        <w:rPr>
          <w:lang w:val="is-IS"/>
        </w:rPr>
        <w:t>Hvernig geyma</w:t>
      </w:r>
      <w:r w:rsidRPr="007B5A64">
        <w:rPr>
          <w:lang w:val="is-IS"/>
        </w:rPr>
        <w:t xml:space="preserve"> á Aprovel</w:t>
      </w:r>
    </w:p>
    <w:p w:rsidR="00A478F3" w:rsidRPr="007B5A64" w:rsidRDefault="00A478F3" w:rsidP="00A478F3">
      <w:pPr>
        <w:pStyle w:val="EMEABodyText"/>
        <w:rPr>
          <w:lang w:val="is-IS"/>
        </w:rPr>
      </w:pPr>
      <w:r w:rsidRPr="007B5A64">
        <w:rPr>
          <w:lang w:val="is-IS"/>
        </w:rPr>
        <w:t>6.</w:t>
      </w:r>
      <w:r w:rsidRPr="007B5A64">
        <w:rPr>
          <w:lang w:val="is-IS"/>
        </w:rPr>
        <w:tab/>
      </w:r>
      <w:r w:rsidR="00D23400" w:rsidRPr="007B5A64">
        <w:rPr>
          <w:lang w:val="is-IS"/>
        </w:rPr>
        <w:t>Pakkningar og a</w:t>
      </w:r>
      <w:r w:rsidRPr="007B5A64">
        <w:rPr>
          <w:lang w:val="is-IS"/>
        </w:rPr>
        <w:t>ðrar upplýsingar</w:t>
      </w:r>
    </w:p>
    <w:p w:rsidR="00A478F3" w:rsidRPr="007B5A64" w:rsidRDefault="00A478F3" w:rsidP="00A478F3">
      <w:pPr>
        <w:pStyle w:val="EMEABodyText"/>
        <w:rPr>
          <w:lang w:val="is-IS"/>
        </w:rPr>
      </w:pPr>
    </w:p>
    <w:p w:rsidR="00A478F3" w:rsidRPr="007B5A64" w:rsidRDefault="00A478F3" w:rsidP="00A478F3">
      <w:pPr>
        <w:pStyle w:val="EMEABodyText"/>
        <w:rPr>
          <w:lang w:val="is-IS"/>
        </w:rPr>
      </w:pPr>
    </w:p>
    <w:p w:rsidR="00A478F3" w:rsidRPr="007B5A64" w:rsidRDefault="00A478F3" w:rsidP="00A478F3">
      <w:pPr>
        <w:pStyle w:val="EMEAHeading1"/>
        <w:rPr>
          <w:lang w:val="is-IS"/>
        </w:rPr>
      </w:pPr>
      <w:r w:rsidRPr="007B5A64">
        <w:rPr>
          <w:lang w:val="is-IS"/>
        </w:rPr>
        <w:t>1.</w:t>
      </w:r>
      <w:r w:rsidRPr="007B5A64">
        <w:rPr>
          <w:lang w:val="is-IS"/>
        </w:rPr>
        <w:tab/>
      </w:r>
      <w:r w:rsidR="00C9574D" w:rsidRPr="007B5A64">
        <w:rPr>
          <w:lang w:val="is-IS"/>
        </w:rPr>
        <w:t>U</w:t>
      </w:r>
      <w:r w:rsidR="00C9574D" w:rsidRPr="007B5A64">
        <w:rPr>
          <w:caps w:val="0"/>
          <w:lang w:val="is-IS"/>
        </w:rPr>
        <w:t>pplýsingar um Aprovel og við hverju það er notað</w:t>
      </w:r>
    </w:p>
    <w:p w:rsidR="00A478F3" w:rsidRPr="00917DA0" w:rsidRDefault="00A478F3" w:rsidP="00A478F3">
      <w:pPr>
        <w:pStyle w:val="EMEAHeading1"/>
        <w:rPr>
          <w:b w:val="0"/>
          <w:lang w:val="is-IS"/>
        </w:rPr>
      </w:pPr>
    </w:p>
    <w:p w:rsidR="00A478F3" w:rsidRPr="007B5A64" w:rsidRDefault="00A478F3" w:rsidP="00A478F3">
      <w:pPr>
        <w:pStyle w:val="EMEABodyText"/>
        <w:rPr>
          <w:lang w:val="is-IS"/>
        </w:rPr>
      </w:pPr>
      <w:r w:rsidRPr="007B5A64">
        <w:rPr>
          <w:lang w:val="is-IS"/>
        </w:rPr>
        <w:t>Aprovel tilheyrir flokki lyfja sem þekktur er sem angíótensín-II blokki. Angíótensín-II er efni sem framleitt er í líkamanum, það binst viðtökum í æðum og veldur þrengingu þeirra. Þetta leiðir til hækkunar á blóðþrýstingi. Aprovel hindrar bindingu angíótensín-II við þessa viðtaka þannig að það slaknar á æðum og blóðþrýstingur lækkar. Aprovel hægir á skerðingu á nýrnastarfsemi hjá sjúklingum með háan blóðþrýsting og sykursýki af gerð 2.</w:t>
      </w:r>
    </w:p>
    <w:p w:rsidR="00A478F3" w:rsidRPr="007B5A64" w:rsidRDefault="00A478F3" w:rsidP="00A478F3">
      <w:pPr>
        <w:pStyle w:val="EMEABodyText"/>
        <w:rPr>
          <w:lang w:val="is-IS"/>
        </w:rPr>
      </w:pPr>
    </w:p>
    <w:p w:rsidR="00A478F3" w:rsidRPr="007B5A64" w:rsidRDefault="00A478F3" w:rsidP="00A478F3">
      <w:pPr>
        <w:pStyle w:val="EMEABodyText"/>
        <w:rPr>
          <w:lang w:val="is-IS"/>
        </w:rPr>
      </w:pPr>
      <w:r w:rsidRPr="007B5A64">
        <w:rPr>
          <w:lang w:val="is-IS"/>
        </w:rPr>
        <w:t>Aprovel er notað handa fullorðnum sjúklingum</w:t>
      </w:r>
      <w:r w:rsidR="009E6142">
        <w:rPr>
          <w:lang w:val="is-IS"/>
        </w:rPr>
        <w:t xml:space="preserve"> </w:t>
      </w:r>
    </w:p>
    <w:p w:rsidR="00A478F3" w:rsidRPr="007B5A64" w:rsidRDefault="00A478F3" w:rsidP="009E6142">
      <w:pPr>
        <w:pStyle w:val="EMEABodyTextIndent"/>
        <w:numPr>
          <w:ilvl w:val="0"/>
          <w:numId w:val="54"/>
        </w:numPr>
        <w:rPr>
          <w:lang w:val="is-IS"/>
        </w:rPr>
      </w:pPr>
      <w:r w:rsidRPr="007B5A64">
        <w:rPr>
          <w:lang w:val="is-IS"/>
        </w:rPr>
        <w:t>til meðferðar á of háum blóðþrýstingi (</w:t>
      </w:r>
      <w:r w:rsidRPr="007B5A64">
        <w:rPr>
          <w:i/>
          <w:lang w:val="is-IS"/>
        </w:rPr>
        <w:t>háþrýstingi</w:t>
      </w:r>
      <w:r w:rsidRPr="007B5A64">
        <w:rPr>
          <w:lang w:val="is-IS"/>
        </w:rPr>
        <w:t>)</w:t>
      </w:r>
    </w:p>
    <w:p w:rsidR="00A478F3" w:rsidRPr="007B5A64" w:rsidRDefault="00A478F3" w:rsidP="009E6142">
      <w:pPr>
        <w:pStyle w:val="EMEABodyTextIndent"/>
        <w:numPr>
          <w:ilvl w:val="0"/>
          <w:numId w:val="54"/>
        </w:numPr>
        <w:rPr>
          <w:lang w:val="is-IS"/>
        </w:rPr>
      </w:pPr>
      <w:r w:rsidRPr="007B5A64">
        <w:rPr>
          <w:lang w:val="is-IS"/>
        </w:rPr>
        <w:t>til að hlífa nýrum hjá sjúklingum með háþrýsting, sykursýki af gerð 2 og þegar niðurstöður rannsókna gefa vísbendingu um skerta nýrnastarfsemi.</w:t>
      </w:r>
    </w:p>
    <w:p w:rsidR="00A478F3" w:rsidRPr="007B5A64" w:rsidRDefault="00A478F3" w:rsidP="00A478F3">
      <w:pPr>
        <w:pStyle w:val="EMEABodyText"/>
        <w:rPr>
          <w:lang w:val="is-IS"/>
        </w:rPr>
      </w:pPr>
    </w:p>
    <w:p w:rsidR="00A478F3" w:rsidRPr="007B5A64" w:rsidRDefault="00A478F3" w:rsidP="00A478F3">
      <w:pPr>
        <w:pStyle w:val="EMEABodyText"/>
        <w:rPr>
          <w:lang w:val="is-IS"/>
        </w:rPr>
      </w:pPr>
    </w:p>
    <w:p w:rsidR="00A478F3" w:rsidRPr="007B5A64" w:rsidRDefault="00A478F3" w:rsidP="00A478F3">
      <w:pPr>
        <w:pStyle w:val="EMEAHeading1"/>
        <w:rPr>
          <w:lang w:val="is-IS"/>
        </w:rPr>
      </w:pPr>
      <w:r w:rsidRPr="007B5A64">
        <w:rPr>
          <w:lang w:val="is-IS"/>
        </w:rPr>
        <w:t>2.</w:t>
      </w:r>
      <w:r w:rsidRPr="007B5A64">
        <w:rPr>
          <w:lang w:val="is-IS"/>
        </w:rPr>
        <w:tab/>
      </w:r>
      <w:r w:rsidR="00C9574D" w:rsidRPr="007B5A64">
        <w:rPr>
          <w:lang w:val="is-IS"/>
        </w:rPr>
        <w:t>Á</w:t>
      </w:r>
      <w:r w:rsidR="00C9574D" w:rsidRPr="007B5A64">
        <w:rPr>
          <w:caps w:val="0"/>
          <w:lang w:val="is-IS"/>
        </w:rPr>
        <w:t xml:space="preserve">ður en byrjað er að </w:t>
      </w:r>
      <w:r w:rsidR="003F0E9F" w:rsidRPr="007B5A64">
        <w:rPr>
          <w:caps w:val="0"/>
          <w:lang w:val="is-IS"/>
        </w:rPr>
        <w:t>nota</w:t>
      </w:r>
      <w:r w:rsidR="00C9574D" w:rsidRPr="007B5A64">
        <w:rPr>
          <w:caps w:val="0"/>
          <w:lang w:val="is-IS"/>
        </w:rPr>
        <w:t xml:space="preserve"> Aprovel</w:t>
      </w:r>
    </w:p>
    <w:p w:rsidR="00A478F3" w:rsidRPr="00917DA0" w:rsidRDefault="00A478F3" w:rsidP="00A478F3">
      <w:pPr>
        <w:pStyle w:val="EMEAHeading1"/>
        <w:rPr>
          <w:b w:val="0"/>
          <w:lang w:val="is-IS"/>
        </w:rPr>
      </w:pPr>
    </w:p>
    <w:p w:rsidR="00A478F3" w:rsidRPr="007B5A64" w:rsidRDefault="00A478F3" w:rsidP="00A478F3">
      <w:pPr>
        <w:pStyle w:val="EMEAHeading3"/>
        <w:rPr>
          <w:lang w:val="is-IS"/>
        </w:rPr>
      </w:pPr>
      <w:r w:rsidRPr="007B5A64">
        <w:rPr>
          <w:lang w:val="is-IS"/>
        </w:rPr>
        <w:t xml:space="preserve">Ekki má </w:t>
      </w:r>
      <w:r w:rsidR="002F040C" w:rsidRPr="007B5A64">
        <w:rPr>
          <w:lang w:val="is-IS"/>
        </w:rPr>
        <w:t xml:space="preserve">nota </w:t>
      </w:r>
      <w:r w:rsidRPr="007B5A64">
        <w:rPr>
          <w:lang w:val="is-IS"/>
        </w:rPr>
        <w:t>Aprovel:</w:t>
      </w:r>
    </w:p>
    <w:p w:rsidR="00A478F3" w:rsidRPr="0023614E" w:rsidRDefault="00A478F3" w:rsidP="009E6142">
      <w:pPr>
        <w:pStyle w:val="EMEABodyTextIndent"/>
        <w:tabs>
          <w:tab w:val="left" w:pos="567"/>
        </w:tabs>
        <w:ind w:left="567" w:hanging="425"/>
        <w:rPr>
          <w:lang w:val="is-IS"/>
        </w:rPr>
      </w:pPr>
      <w:r w:rsidRPr="007B5A64">
        <w:rPr>
          <w:rFonts w:ascii="Wingdings" w:hAnsi="Wingdings"/>
          <w:lang w:val="is-IS"/>
        </w:rPr>
        <w:t></w:t>
      </w:r>
      <w:r w:rsidRPr="007B5A64">
        <w:rPr>
          <w:rFonts w:ascii="Wingdings" w:hAnsi="Wingdings"/>
          <w:lang w:val="is-IS"/>
        </w:rPr>
        <w:tab/>
      </w:r>
      <w:r w:rsidRPr="007B5A64">
        <w:rPr>
          <w:lang w:val="is-IS"/>
        </w:rPr>
        <w:t xml:space="preserve">ef </w:t>
      </w:r>
      <w:r w:rsidR="002F040C" w:rsidRPr="007B5A64">
        <w:rPr>
          <w:lang w:val="is-IS"/>
        </w:rPr>
        <w:t>um er að ræða</w:t>
      </w:r>
      <w:r w:rsidRPr="007B5A64">
        <w:rPr>
          <w:lang w:val="is-IS"/>
        </w:rPr>
        <w:t xml:space="preserve"> </w:t>
      </w:r>
      <w:r w:rsidRPr="007B5A64">
        <w:rPr>
          <w:b/>
          <w:lang w:val="is-IS"/>
        </w:rPr>
        <w:t xml:space="preserve">ofnæmi </w:t>
      </w:r>
      <w:r w:rsidRPr="007B5A64">
        <w:rPr>
          <w:lang w:val="is-IS"/>
        </w:rPr>
        <w:t xml:space="preserve">fyrir irbesartani eða einhverju öðru innihaldsefni </w:t>
      </w:r>
      <w:r w:rsidR="003F0E9F" w:rsidRPr="007B5A64">
        <w:rPr>
          <w:lang w:val="is-IS"/>
        </w:rPr>
        <w:t xml:space="preserve">lyfsins </w:t>
      </w:r>
      <w:r w:rsidR="003F0E9F" w:rsidRPr="00E337CE">
        <w:rPr>
          <w:szCs w:val="22"/>
          <w:lang w:val="is-IS"/>
        </w:rPr>
        <w:t>(talin upp í kafla 6)</w:t>
      </w:r>
    </w:p>
    <w:p w:rsidR="00A478F3" w:rsidRPr="001526D7" w:rsidRDefault="00A478F3" w:rsidP="00132C62">
      <w:pPr>
        <w:pStyle w:val="EMEABodyTextIndent"/>
        <w:numPr>
          <w:ilvl w:val="0"/>
          <w:numId w:val="55"/>
        </w:numPr>
        <w:ind w:left="567" w:hanging="425"/>
        <w:rPr>
          <w:lang w:val="is-IS"/>
        </w:rPr>
      </w:pPr>
      <w:r w:rsidRPr="00EA4B55">
        <w:rPr>
          <w:lang w:val="is-IS"/>
        </w:rPr>
        <w:t xml:space="preserve">eftir </w:t>
      </w:r>
      <w:r w:rsidRPr="00EA4B55">
        <w:rPr>
          <w:b/>
          <w:lang w:val="is-IS"/>
        </w:rPr>
        <w:t>þriðja mánuð meðgöngu</w:t>
      </w:r>
      <w:r w:rsidRPr="00131A72">
        <w:rPr>
          <w:lang w:val="is-IS"/>
        </w:rPr>
        <w:t>. (Einnig er betra að forðast notkun Aprovel snemma á meðgöngu – sjá kaflann um meðgöngu)</w:t>
      </w:r>
    </w:p>
    <w:p w:rsidR="003F0E9F" w:rsidRPr="0081638D" w:rsidRDefault="003F0E9F" w:rsidP="00132C62">
      <w:pPr>
        <w:pStyle w:val="EMEABodyTextIndent"/>
        <w:numPr>
          <w:ilvl w:val="0"/>
          <w:numId w:val="55"/>
        </w:numPr>
        <w:ind w:left="567" w:hanging="425"/>
        <w:rPr>
          <w:lang w:val="is-IS"/>
        </w:rPr>
      </w:pPr>
      <w:r w:rsidRPr="00E337CE">
        <w:rPr>
          <w:b/>
          <w:lang w:val="is-IS"/>
        </w:rPr>
        <w:t>ef þú ert með sykursýki eða skerta nýrnastarf</w:t>
      </w:r>
      <w:r w:rsidR="003A2A89" w:rsidRPr="00E337CE">
        <w:rPr>
          <w:b/>
          <w:lang w:val="is-IS"/>
        </w:rPr>
        <w:t>s</w:t>
      </w:r>
      <w:r w:rsidRPr="00E337CE">
        <w:rPr>
          <w:b/>
          <w:lang w:val="is-IS"/>
        </w:rPr>
        <w:t>emi</w:t>
      </w:r>
      <w:r w:rsidRPr="0023614E">
        <w:rPr>
          <w:lang w:val="is-IS"/>
        </w:rPr>
        <w:t xml:space="preserve"> </w:t>
      </w:r>
      <w:r w:rsidR="003710D3" w:rsidRPr="00E33025">
        <w:rPr>
          <w:iCs/>
          <w:lang w:val="is-IS"/>
        </w:rPr>
        <w:t>og ert á meðferð með blóðþrýstingslækkandi lyfi sem inniheldur aliskiren</w:t>
      </w:r>
    </w:p>
    <w:p w:rsidR="00A478F3" w:rsidRPr="00CF6D7F" w:rsidRDefault="00A478F3" w:rsidP="00A478F3">
      <w:pPr>
        <w:pStyle w:val="EMEABodyText"/>
        <w:rPr>
          <w:lang w:val="is-IS"/>
        </w:rPr>
      </w:pPr>
    </w:p>
    <w:p w:rsidR="00A478F3" w:rsidRPr="006918DC" w:rsidRDefault="00C9574D" w:rsidP="00A478F3">
      <w:pPr>
        <w:pStyle w:val="EMEAHeading3"/>
        <w:rPr>
          <w:lang w:val="is-IS"/>
        </w:rPr>
      </w:pPr>
      <w:r w:rsidRPr="009E179A">
        <w:rPr>
          <w:lang w:val="is-IS"/>
        </w:rPr>
        <w:t>Varnaðarorð og varúðarreglur</w:t>
      </w:r>
    </w:p>
    <w:p w:rsidR="00B45C8D" w:rsidRPr="00E337CE" w:rsidRDefault="00B45C8D" w:rsidP="00E337CE">
      <w:pPr>
        <w:pStyle w:val="EMEABodyText"/>
        <w:rPr>
          <w:b/>
          <w:lang w:val="is-IS"/>
        </w:rPr>
      </w:pPr>
      <w:r w:rsidRPr="00E337CE">
        <w:rPr>
          <w:szCs w:val="22"/>
          <w:lang w:val="is-IS"/>
        </w:rPr>
        <w:t xml:space="preserve">Leitið ráða hjá lækninum áður en Aprovel er notað </w:t>
      </w:r>
      <w:r w:rsidRPr="00E337CE">
        <w:rPr>
          <w:b/>
          <w:szCs w:val="22"/>
          <w:lang w:val="is-IS"/>
        </w:rPr>
        <w:t>ef eitthvað af eftirfarandi á við:</w:t>
      </w:r>
    </w:p>
    <w:p w:rsidR="00A478F3" w:rsidRPr="00131A72" w:rsidRDefault="00A478F3" w:rsidP="00837605">
      <w:pPr>
        <w:pStyle w:val="EMEABodyTextIndent"/>
        <w:numPr>
          <w:ilvl w:val="0"/>
          <w:numId w:val="47"/>
        </w:numPr>
        <w:ind w:left="426" w:hanging="284"/>
        <w:rPr>
          <w:lang w:val="is-IS"/>
        </w:rPr>
      </w:pPr>
      <w:r w:rsidRPr="00EA4B55">
        <w:rPr>
          <w:lang w:val="is-IS"/>
        </w:rPr>
        <w:t xml:space="preserve">ef þú færð </w:t>
      </w:r>
      <w:r w:rsidRPr="00EA4B55">
        <w:rPr>
          <w:b/>
          <w:lang w:val="is-IS"/>
        </w:rPr>
        <w:t>mikil uppköst eða niðurgang</w:t>
      </w:r>
    </w:p>
    <w:p w:rsidR="00A478F3" w:rsidRPr="00D040F5" w:rsidRDefault="00A478F3" w:rsidP="00837605">
      <w:pPr>
        <w:pStyle w:val="EMEABodyTextIndent"/>
        <w:numPr>
          <w:ilvl w:val="0"/>
          <w:numId w:val="47"/>
        </w:numPr>
        <w:ind w:left="426" w:hanging="284"/>
        <w:rPr>
          <w:lang w:val="is-IS"/>
        </w:rPr>
      </w:pPr>
      <w:r w:rsidRPr="0081638D">
        <w:rPr>
          <w:lang w:val="is-IS"/>
        </w:rPr>
        <w:t xml:space="preserve">ef þú </w:t>
      </w:r>
      <w:r w:rsidR="00B45C8D" w:rsidRPr="001526D7">
        <w:rPr>
          <w:lang w:val="is-IS"/>
        </w:rPr>
        <w:t>ert með</w:t>
      </w:r>
      <w:r w:rsidRPr="007B4B96">
        <w:rPr>
          <w:lang w:val="is-IS"/>
        </w:rPr>
        <w:t xml:space="preserve"> </w:t>
      </w:r>
      <w:r w:rsidRPr="007B4B96">
        <w:rPr>
          <w:b/>
          <w:lang w:val="is-IS"/>
        </w:rPr>
        <w:t>nýrnasjúkdóm</w:t>
      </w:r>
    </w:p>
    <w:p w:rsidR="00A478F3" w:rsidRPr="006918DC" w:rsidRDefault="00A478F3" w:rsidP="00837605">
      <w:pPr>
        <w:pStyle w:val="EMEABodyTextIndent"/>
        <w:numPr>
          <w:ilvl w:val="0"/>
          <w:numId w:val="47"/>
        </w:numPr>
        <w:ind w:left="426" w:hanging="284"/>
        <w:rPr>
          <w:lang w:val="is-IS"/>
        </w:rPr>
      </w:pPr>
      <w:r w:rsidRPr="00D040F5">
        <w:rPr>
          <w:lang w:val="is-IS"/>
        </w:rPr>
        <w:t xml:space="preserve">ef þú </w:t>
      </w:r>
      <w:r w:rsidR="00B45C8D" w:rsidRPr="00D040F5">
        <w:rPr>
          <w:lang w:val="is-IS"/>
        </w:rPr>
        <w:t>ert með</w:t>
      </w:r>
      <w:r w:rsidRPr="00D4265A">
        <w:rPr>
          <w:lang w:val="is-IS"/>
        </w:rPr>
        <w:t xml:space="preserve"> </w:t>
      </w:r>
      <w:r w:rsidRPr="009E179A">
        <w:rPr>
          <w:b/>
          <w:lang w:val="is-IS"/>
        </w:rPr>
        <w:t>hjartasjúkdóm</w:t>
      </w:r>
    </w:p>
    <w:p w:rsidR="00A478F3" w:rsidRDefault="00A478F3" w:rsidP="00837605">
      <w:pPr>
        <w:pStyle w:val="EMEABodyTextIndent"/>
        <w:numPr>
          <w:ilvl w:val="0"/>
          <w:numId w:val="47"/>
        </w:numPr>
        <w:ind w:left="426" w:hanging="284"/>
        <w:rPr>
          <w:lang w:val="is-IS"/>
        </w:rPr>
      </w:pPr>
      <w:r w:rsidRPr="006918DC">
        <w:rPr>
          <w:lang w:val="is-IS"/>
        </w:rPr>
        <w:t xml:space="preserve">ef þú færð Aprovel við </w:t>
      </w:r>
      <w:r w:rsidRPr="00B616D9">
        <w:rPr>
          <w:b/>
          <w:lang w:val="is-IS"/>
        </w:rPr>
        <w:t>nýrnasjúkdómi af völdum sykursýki</w:t>
      </w:r>
      <w:r w:rsidRPr="00B616D9">
        <w:rPr>
          <w:lang w:val="is-IS"/>
        </w:rPr>
        <w:t>. Ef svo er getur verið að læknirinn geri blóðmælingar reglulega, sérstaklega til að mæla kalíumþéttni í blóði ef nýrnastarfsemi</w:t>
      </w:r>
      <w:r w:rsidR="0023614E">
        <w:rPr>
          <w:lang w:val="is-IS"/>
        </w:rPr>
        <w:t xml:space="preserve"> </w:t>
      </w:r>
      <w:r w:rsidRPr="0023614E">
        <w:rPr>
          <w:lang w:val="is-IS"/>
        </w:rPr>
        <w:t>er skert</w:t>
      </w:r>
    </w:p>
    <w:p w:rsidR="006A3089" w:rsidRPr="006A3089" w:rsidRDefault="006A3089" w:rsidP="00132C62">
      <w:pPr>
        <w:pStyle w:val="EMEABodyText"/>
        <w:numPr>
          <w:ilvl w:val="0"/>
          <w:numId w:val="47"/>
        </w:numPr>
        <w:ind w:left="426" w:hanging="284"/>
        <w:rPr>
          <w:lang w:val="is-IS"/>
        </w:rPr>
      </w:pPr>
      <w:bookmarkStart w:id="5" w:name="_Hlk62752423"/>
      <w:r>
        <w:rPr>
          <w:lang w:val="is-IS"/>
        </w:rPr>
        <w:t xml:space="preserve">ef þú færð </w:t>
      </w:r>
      <w:r w:rsidRPr="00132C62">
        <w:rPr>
          <w:b/>
          <w:lang w:val="is-IS"/>
        </w:rPr>
        <w:t>lág blóðsykursgildi</w:t>
      </w:r>
      <w:r>
        <w:rPr>
          <w:lang w:val="is-IS"/>
        </w:rPr>
        <w:t xml:space="preserve"> (einkenni geta verið sviti, slappleiki, hungur, sundl, skjálfti, höfuðverkur, </w:t>
      </w:r>
      <w:r w:rsidR="00BC09B9">
        <w:rPr>
          <w:lang w:val="is-IS"/>
        </w:rPr>
        <w:t>andlitsroði</w:t>
      </w:r>
      <w:r>
        <w:rPr>
          <w:lang w:val="is-IS"/>
        </w:rPr>
        <w:t xml:space="preserve"> eða fölvi, doði, hraður dúndrandi hjartsláttur), </w:t>
      </w:r>
      <w:r w:rsidR="007E65FE">
        <w:rPr>
          <w:lang w:val="is-IS"/>
        </w:rPr>
        <w:t>sérstaklega ef þú ert á meðferð við sykursýki.</w:t>
      </w:r>
    </w:p>
    <w:bookmarkEnd w:id="5"/>
    <w:p w:rsidR="00C9574D" w:rsidRPr="00D040F5" w:rsidRDefault="00A478F3" w:rsidP="00837605">
      <w:pPr>
        <w:pStyle w:val="EMEABodyTextIndent"/>
        <w:numPr>
          <w:ilvl w:val="0"/>
          <w:numId w:val="47"/>
        </w:numPr>
        <w:ind w:left="426" w:hanging="284"/>
        <w:rPr>
          <w:lang w:val="is-IS"/>
        </w:rPr>
      </w:pPr>
      <w:r w:rsidRPr="00EA4B55">
        <w:rPr>
          <w:lang w:val="is-IS"/>
        </w:rPr>
        <w:t xml:space="preserve">ef þú ætlar að gangast undir </w:t>
      </w:r>
      <w:r w:rsidRPr="00EA4B55">
        <w:rPr>
          <w:b/>
          <w:lang w:val="is-IS"/>
        </w:rPr>
        <w:t>skurðaðgerð</w:t>
      </w:r>
      <w:r w:rsidRPr="00131A72">
        <w:rPr>
          <w:lang w:val="is-IS"/>
        </w:rPr>
        <w:t xml:space="preserve"> eða verður </w:t>
      </w:r>
      <w:r w:rsidRPr="0081638D">
        <w:rPr>
          <w:b/>
          <w:lang w:val="is-IS"/>
        </w:rPr>
        <w:t>svæ</w:t>
      </w:r>
      <w:r w:rsidRPr="001526D7">
        <w:rPr>
          <w:b/>
          <w:lang w:val="is-IS"/>
        </w:rPr>
        <w:t>fð(ur)</w:t>
      </w:r>
      <w:r w:rsidRPr="007B4B96">
        <w:rPr>
          <w:lang w:val="is-IS"/>
        </w:rPr>
        <w:t>, skaltu einnig segja lækninum frá því</w:t>
      </w:r>
    </w:p>
    <w:p w:rsidR="003710D3" w:rsidRPr="00E33025" w:rsidRDefault="00C9574D" w:rsidP="00837605">
      <w:pPr>
        <w:pStyle w:val="EMEABodyTextIndent"/>
        <w:numPr>
          <w:ilvl w:val="0"/>
          <w:numId w:val="47"/>
        </w:numPr>
        <w:ind w:left="426" w:hanging="284"/>
        <w:rPr>
          <w:b/>
          <w:i/>
          <w:iCs/>
          <w:lang w:val="is-IS"/>
        </w:rPr>
      </w:pPr>
      <w:r w:rsidRPr="00CF6D7F">
        <w:rPr>
          <w:lang w:val="is-IS"/>
        </w:rPr>
        <w:t xml:space="preserve">ef þú notar </w:t>
      </w:r>
      <w:r w:rsidR="003710D3" w:rsidRPr="00E33025">
        <w:rPr>
          <w:iCs/>
          <w:lang w:val="is-IS"/>
        </w:rPr>
        <w:t>eitthvert af eftirtöldum lyfjum sem notuð eru til að meðhöndla háan blóðþrýsting:</w:t>
      </w:r>
    </w:p>
    <w:p w:rsidR="003710D3" w:rsidRPr="00E33025" w:rsidRDefault="00A30498" w:rsidP="007E65FE">
      <w:pPr>
        <w:pStyle w:val="EMEABodyTextIndent"/>
        <w:numPr>
          <w:ilvl w:val="1"/>
          <w:numId w:val="47"/>
        </w:numPr>
        <w:rPr>
          <w:iCs/>
          <w:lang w:val="is-IS"/>
        </w:rPr>
      </w:pPr>
      <w:r w:rsidRPr="00E33025">
        <w:rPr>
          <w:iCs/>
          <w:lang w:val="is-IS"/>
        </w:rPr>
        <w:t>ACE</w:t>
      </w:r>
      <w:r w:rsidRPr="00E33025">
        <w:rPr>
          <w:iCs/>
          <w:lang w:val="is-IS"/>
        </w:rPr>
        <w:noBreakHyphen/>
        <w:t>hemil (til dæmis enalapríl, lisinopríl, ramipríl)</w:t>
      </w:r>
      <w:r w:rsidRPr="00A30498">
        <w:rPr>
          <w:i/>
          <w:iCs/>
          <w:lang w:val="is-IS"/>
        </w:rPr>
        <w:t xml:space="preserve"> </w:t>
      </w:r>
      <w:r w:rsidR="003710D3" w:rsidRPr="00E33025">
        <w:rPr>
          <w:iCs/>
          <w:lang w:val="is-IS"/>
        </w:rPr>
        <w:t>sérstaklega ef þú ert með nýrnakvilla sem tengjast sykursýki.</w:t>
      </w:r>
    </w:p>
    <w:p w:rsidR="00441165" w:rsidRDefault="003710D3" w:rsidP="007E65FE">
      <w:pPr>
        <w:pStyle w:val="EMEABodyTextIndent"/>
        <w:numPr>
          <w:ilvl w:val="1"/>
          <w:numId w:val="47"/>
        </w:numPr>
        <w:rPr>
          <w:iCs/>
          <w:lang w:val="is-IS"/>
        </w:rPr>
      </w:pPr>
      <w:r w:rsidRPr="00E33025">
        <w:rPr>
          <w:iCs/>
          <w:lang w:val="is-IS"/>
        </w:rPr>
        <w:t>aliskiren</w:t>
      </w:r>
    </w:p>
    <w:p w:rsidR="00DE75C5" w:rsidRPr="004973D4" w:rsidRDefault="00DE75C5" w:rsidP="00E33025">
      <w:pPr>
        <w:pStyle w:val="EMEABodyText"/>
        <w:rPr>
          <w:lang w:val="is-IS"/>
        </w:rPr>
      </w:pPr>
    </w:p>
    <w:p w:rsidR="00441165" w:rsidRPr="00917DA0" w:rsidRDefault="00441165" w:rsidP="00E33025">
      <w:pPr>
        <w:pStyle w:val="EMEABodyTextIndent"/>
        <w:rPr>
          <w:lang w:val="is-IS"/>
        </w:rPr>
      </w:pPr>
      <w:r w:rsidRPr="00917DA0">
        <w:rPr>
          <w:lang w:val="is-IS"/>
        </w:rPr>
        <w:t>Hugsanlegt er að læknirinn rannsaki nýrnastarfsemi, mæli blóðþrýsting og magn blóðsalta (t.d. kalíums) með reglulegu millibili.</w:t>
      </w:r>
    </w:p>
    <w:p w:rsidR="00441165" w:rsidRPr="00917DA0" w:rsidRDefault="00441165" w:rsidP="00E33025">
      <w:pPr>
        <w:pStyle w:val="EMEABodyTextIndent"/>
        <w:ind w:left="567" w:hanging="567"/>
        <w:rPr>
          <w:lang w:val="is-IS"/>
        </w:rPr>
      </w:pPr>
    </w:p>
    <w:p w:rsidR="00C6251F" w:rsidRPr="00917DA0" w:rsidRDefault="00441165" w:rsidP="00E33025">
      <w:pPr>
        <w:pStyle w:val="EMEABodyTextIndent"/>
        <w:ind w:left="567" w:hanging="567"/>
        <w:rPr>
          <w:lang w:val="is-IS"/>
        </w:rPr>
      </w:pPr>
      <w:r w:rsidRPr="00917DA0">
        <w:rPr>
          <w:lang w:val="is-IS"/>
        </w:rPr>
        <w:t>Sjá einnig upplýsingar í kaflanum „Ekki má nota Aprovel”.</w:t>
      </w:r>
    </w:p>
    <w:p w:rsidR="00441165" w:rsidRPr="00917DA0" w:rsidRDefault="00441165" w:rsidP="00E33025">
      <w:pPr>
        <w:pStyle w:val="EMEABodyText"/>
        <w:rPr>
          <w:lang w:val="is-IS"/>
        </w:rPr>
      </w:pPr>
    </w:p>
    <w:p w:rsidR="00A478F3" w:rsidRPr="001845A8" w:rsidRDefault="00A478F3" w:rsidP="00A478F3">
      <w:pPr>
        <w:pStyle w:val="EMEABodyText"/>
        <w:rPr>
          <w:lang w:val="is-IS"/>
        </w:rPr>
      </w:pPr>
      <w:r w:rsidRPr="00B616D9">
        <w:rPr>
          <w:lang w:val="is-IS"/>
        </w:rPr>
        <w:t>Láttu lækninn vita ef þig grunar að þú sért (</w:t>
      </w:r>
      <w:r w:rsidRPr="00B616D9">
        <w:rPr>
          <w:u w:val="single"/>
          <w:lang w:val="is-IS"/>
        </w:rPr>
        <w:t>eða gætir orðið</w:t>
      </w:r>
      <w:r w:rsidRPr="00752A1D">
        <w:rPr>
          <w:lang w:val="is-IS"/>
        </w:rPr>
        <w:t>) barnshafandi. Ekki er mælt með notkun Aprovel snemma á meðgön</w:t>
      </w:r>
      <w:r w:rsidRPr="001845A8">
        <w:rPr>
          <w:lang w:val="is-IS"/>
        </w:rPr>
        <w:t>gu og það má ekki taka þegar liðnir eru meira en 3 mánuðir af meðgöngunni þar sem notkun lyfsins á þeim tíma getur haft alvarlegar afleiðingar fyrir barnið (sjá kaflann um meðgöngu).</w:t>
      </w:r>
    </w:p>
    <w:p w:rsidR="00A478F3" w:rsidRPr="007A20B7" w:rsidRDefault="00A478F3" w:rsidP="00A478F3">
      <w:pPr>
        <w:pStyle w:val="EMEABodyText"/>
        <w:rPr>
          <w:lang w:val="is-IS"/>
        </w:rPr>
      </w:pPr>
    </w:p>
    <w:p w:rsidR="00A478F3" w:rsidRPr="00AF0A02" w:rsidRDefault="00C9574D" w:rsidP="00A478F3">
      <w:pPr>
        <w:pStyle w:val="EMEABodyText"/>
        <w:keepNext/>
        <w:rPr>
          <w:b/>
          <w:lang w:val="is-IS"/>
        </w:rPr>
      </w:pPr>
      <w:r w:rsidRPr="00AF0A02">
        <w:rPr>
          <w:b/>
          <w:lang w:val="is-IS"/>
        </w:rPr>
        <w:t>Börn og unglingar</w:t>
      </w:r>
    </w:p>
    <w:p w:rsidR="00A478F3" w:rsidRPr="0045683C" w:rsidRDefault="00A478F3" w:rsidP="00A478F3">
      <w:pPr>
        <w:pStyle w:val="EMEABodyText"/>
        <w:rPr>
          <w:lang w:val="is-IS"/>
        </w:rPr>
      </w:pPr>
      <w:r w:rsidRPr="0045683C">
        <w:rPr>
          <w:lang w:val="is-IS"/>
        </w:rPr>
        <w:t>Þetta lyf á ekki að nota handa börnum og unglingum því öryggi og virkni þess hafa ekki verið fyllilega ákvörðuð.</w:t>
      </w:r>
    </w:p>
    <w:p w:rsidR="00A478F3" w:rsidRPr="0045683C" w:rsidRDefault="00A478F3" w:rsidP="00A478F3">
      <w:pPr>
        <w:pStyle w:val="EMEABodyText"/>
        <w:rPr>
          <w:lang w:val="is-IS"/>
        </w:rPr>
      </w:pPr>
    </w:p>
    <w:p w:rsidR="00A478F3" w:rsidRPr="0045683C" w:rsidRDefault="00A478F3" w:rsidP="00A478F3">
      <w:pPr>
        <w:pStyle w:val="EMEAHeading3"/>
        <w:rPr>
          <w:lang w:val="is-IS"/>
        </w:rPr>
      </w:pPr>
      <w:r w:rsidRPr="0045683C">
        <w:rPr>
          <w:lang w:val="is-IS"/>
        </w:rPr>
        <w:t>Notkun annarra lyfja</w:t>
      </w:r>
      <w:r w:rsidR="00C9574D" w:rsidRPr="0045683C">
        <w:rPr>
          <w:lang w:val="is-IS"/>
        </w:rPr>
        <w:t xml:space="preserve"> samhliða Aprovel</w:t>
      </w:r>
    </w:p>
    <w:p w:rsidR="00A478F3" w:rsidRPr="007C1EB5" w:rsidRDefault="00A478F3" w:rsidP="00A478F3">
      <w:pPr>
        <w:pStyle w:val="EMEABodyText"/>
        <w:rPr>
          <w:lang w:val="is-IS"/>
        </w:rPr>
      </w:pPr>
      <w:r w:rsidRPr="001D7704">
        <w:rPr>
          <w:lang w:val="is-IS"/>
        </w:rPr>
        <w:t xml:space="preserve">Látið lækninn eða lyfjafræðing vita um </w:t>
      </w:r>
      <w:r w:rsidR="00C9574D" w:rsidRPr="001D7704">
        <w:rPr>
          <w:lang w:val="is-IS"/>
        </w:rPr>
        <w:t xml:space="preserve">öll </w:t>
      </w:r>
      <w:r w:rsidRPr="002B405D">
        <w:rPr>
          <w:lang w:val="is-IS"/>
        </w:rPr>
        <w:t>önnur lyf sem eru notuð</w:t>
      </w:r>
      <w:r w:rsidR="00C9574D" w:rsidRPr="002B405D">
        <w:rPr>
          <w:lang w:val="is-IS"/>
        </w:rPr>
        <w:t>,</w:t>
      </w:r>
      <w:r w:rsidRPr="002B405D">
        <w:rPr>
          <w:lang w:val="is-IS"/>
        </w:rPr>
        <w:t xml:space="preserve"> hafa nýlega verið notuð</w:t>
      </w:r>
      <w:r w:rsidR="00C9574D" w:rsidRPr="002B405D">
        <w:rPr>
          <w:lang w:val="is-IS"/>
        </w:rPr>
        <w:t xml:space="preserve"> eða kynnu að verða notuð</w:t>
      </w:r>
      <w:r w:rsidRPr="007C1EB5">
        <w:rPr>
          <w:lang w:val="is-IS"/>
        </w:rPr>
        <w:t>.</w:t>
      </w:r>
    </w:p>
    <w:p w:rsidR="00A478F3" w:rsidRPr="007C1EB5" w:rsidRDefault="00A478F3" w:rsidP="00A478F3">
      <w:pPr>
        <w:pStyle w:val="EMEABodyText"/>
        <w:rPr>
          <w:lang w:val="is-IS"/>
        </w:rPr>
      </w:pPr>
    </w:p>
    <w:p w:rsidR="00441165" w:rsidRPr="00E33025" w:rsidRDefault="00441165" w:rsidP="00441165">
      <w:pPr>
        <w:pStyle w:val="EMEABodyText"/>
        <w:rPr>
          <w:iCs/>
          <w:lang w:val="is-IS"/>
        </w:rPr>
      </w:pPr>
      <w:r w:rsidRPr="00E33025">
        <w:rPr>
          <w:iCs/>
          <w:lang w:val="is-IS"/>
        </w:rPr>
        <w:t>Vera má að læknirinn þurfi að breyta skömmtum þessara lyfja og/eða gera aðrar varúðarráðstafanir:</w:t>
      </w:r>
    </w:p>
    <w:p w:rsidR="00441165" w:rsidRPr="00E33025" w:rsidRDefault="00441165" w:rsidP="00441165">
      <w:pPr>
        <w:pStyle w:val="EMEABodyText"/>
        <w:rPr>
          <w:iCs/>
          <w:lang w:val="is-IS"/>
        </w:rPr>
      </w:pPr>
    </w:p>
    <w:p w:rsidR="00441165" w:rsidRPr="009B4998" w:rsidRDefault="00441165" w:rsidP="00441165">
      <w:pPr>
        <w:pStyle w:val="EMEABodyText"/>
        <w:rPr>
          <w:lang w:val="is-IS"/>
        </w:rPr>
      </w:pPr>
      <w:r w:rsidRPr="00E33025">
        <w:rPr>
          <w:iCs/>
          <w:lang w:val="is-IS"/>
        </w:rPr>
        <w:t xml:space="preserve">Ef þú notar </w:t>
      </w:r>
      <w:r w:rsidR="00A30498" w:rsidRPr="00E33025">
        <w:rPr>
          <w:iCs/>
          <w:lang w:val="is-IS"/>
        </w:rPr>
        <w:t>ACE</w:t>
      </w:r>
      <w:r w:rsidR="00A30498" w:rsidRPr="00E33025">
        <w:rPr>
          <w:iCs/>
          <w:lang w:val="is-IS"/>
        </w:rPr>
        <w:noBreakHyphen/>
        <w:t>hemil eða aliskiren</w:t>
      </w:r>
      <w:r w:rsidR="00A30498" w:rsidRPr="00A30498">
        <w:rPr>
          <w:i/>
          <w:iCs/>
          <w:lang w:val="is-IS"/>
        </w:rPr>
        <w:t xml:space="preserve"> </w:t>
      </w:r>
      <w:r w:rsidRPr="00E33025">
        <w:rPr>
          <w:iCs/>
          <w:lang w:val="is-IS"/>
        </w:rPr>
        <w:t xml:space="preserve">(sjá einnig upplýsingar undir </w:t>
      </w:r>
      <w:r w:rsidRPr="009B4998">
        <w:rPr>
          <w:lang w:val="is-IS"/>
        </w:rPr>
        <w:t>„Ekki má nota Aprovel</w:t>
      </w:r>
      <w:r w:rsidRPr="00E33025">
        <w:rPr>
          <w:lang w:val="is-IS"/>
        </w:rPr>
        <w:t xml:space="preserve">“ </w:t>
      </w:r>
      <w:r w:rsidRPr="00E33025">
        <w:rPr>
          <w:iCs/>
          <w:lang w:val="is-IS"/>
        </w:rPr>
        <w:t>og „</w:t>
      </w:r>
      <w:r w:rsidRPr="00E33025">
        <w:rPr>
          <w:lang w:val="is-IS"/>
        </w:rPr>
        <w:t>Varnaðarorð og varúðarreglur“</w:t>
      </w:r>
      <w:r w:rsidRPr="009B4998">
        <w:rPr>
          <w:lang w:val="is-IS"/>
        </w:rPr>
        <w:t>).</w:t>
      </w:r>
    </w:p>
    <w:p w:rsidR="00A478F3" w:rsidRPr="00224296" w:rsidRDefault="00A478F3" w:rsidP="00A478F3">
      <w:pPr>
        <w:pStyle w:val="EMEABodyText"/>
        <w:rPr>
          <w:lang w:val="is-IS"/>
        </w:rPr>
      </w:pPr>
    </w:p>
    <w:p w:rsidR="00A478F3" w:rsidRPr="005C4D8A" w:rsidRDefault="00A478F3" w:rsidP="00A478F3">
      <w:pPr>
        <w:pStyle w:val="EMEAHeading3"/>
        <w:rPr>
          <w:lang w:val="is-IS"/>
        </w:rPr>
      </w:pPr>
      <w:r w:rsidRPr="00D95310">
        <w:rPr>
          <w:lang w:val="is-IS"/>
        </w:rPr>
        <w:t>Þú gætir þurft að fara í blóðrannsókn e</w:t>
      </w:r>
      <w:r w:rsidRPr="005C4D8A">
        <w:rPr>
          <w:lang w:val="is-IS"/>
        </w:rPr>
        <w:t>f þú tekur:</w:t>
      </w:r>
    </w:p>
    <w:p w:rsidR="00A478F3" w:rsidRPr="005C4D8A" w:rsidRDefault="00A478F3" w:rsidP="00A478F3">
      <w:pPr>
        <w:pStyle w:val="EMEABodyText"/>
        <w:numPr>
          <w:ilvl w:val="0"/>
          <w:numId w:val="38"/>
        </w:numPr>
        <w:tabs>
          <w:tab w:val="clear" w:pos="720"/>
          <w:tab w:val="num" w:pos="567"/>
        </w:tabs>
        <w:ind w:hanging="720"/>
        <w:rPr>
          <w:lang w:val="is-IS"/>
        </w:rPr>
      </w:pPr>
      <w:r w:rsidRPr="005C4D8A">
        <w:rPr>
          <w:lang w:val="is-IS"/>
        </w:rPr>
        <w:t>kalíumuppbót</w:t>
      </w:r>
    </w:p>
    <w:p w:rsidR="00A478F3" w:rsidRPr="005C4D8A" w:rsidRDefault="00A478F3" w:rsidP="00A478F3">
      <w:pPr>
        <w:pStyle w:val="EMEABodyText"/>
        <w:numPr>
          <w:ilvl w:val="0"/>
          <w:numId w:val="38"/>
        </w:numPr>
        <w:tabs>
          <w:tab w:val="clear" w:pos="720"/>
          <w:tab w:val="num" w:pos="567"/>
        </w:tabs>
        <w:ind w:hanging="720"/>
        <w:rPr>
          <w:lang w:val="is-IS"/>
        </w:rPr>
      </w:pPr>
      <w:r w:rsidRPr="005C4D8A">
        <w:rPr>
          <w:lang w:val="is-IS"/>
        </w:rPr>
        <w:t>saltlíki sem inniheldur kalíum</w:t>
      </w:r>
    </w:p>
    <w:p w:rsidR="00A478F3" w:rsidRPr="005C4D8A" w:rsidRDefault="00A478F3" w:rsidP="00A478F3">
      <w:pPr>
        <w:pStyle w:val="EMEABodyText"/>
        <w:numPr>
          <w:ilvl w:val="0"/>
          <w:numId w:val="38"/>
        </w:numPr>
        <w:tabs>
          <w:tab w:val="clear" w:pos="720"/>
          <w:tab w:val="num" w:pos="567"/>
        </w:tabs>
        <w:ind w:hanging="720"/>
        <w:rPr>
          <w:lang w:val="is-IS"/>
        </w:rPr>
      </w:pPr>
      <w:r w:rsidRPr="005C4D8A">
        <w:rPr>
          <w:lang w:val="is-IS"/>
        </w:rPr>
        <w:t>kalíumsparandi lyf (eins og ákveðin þvagræsilyf)</w:t>
      </w:r>
    </w:p>
    <w:p w:rsidR="007E65FE" w:rsidRDefault="00A478F3" w:rsidP="00A478F3">
      <w:pPr>
        <w:pStyle w:val="EMEABodyText"/>
        <w:numPr>
          <w:ilvl w:val="0"/>
          <w:numId w:val="38"/>
        </w:numPr>
        <w:tabs>
          <w:tab w:val="clear" w:pos="720"/>
          <w:tab w:val="num" w:pos="567"/>
        </w:tabs>
        <w:ind w:hanging="720"/>
        <w:rPr>
          <w:lang w:val="is-IS"/>
        </w:rPr>
      </w:pPr>
      <w:r w:rsidRPr="005C4D8A">
        <w:rPr>
          <w:lang w:val="is-IS"/>
        </w:rPr>
        <w:t>lyf sem innihalda litíum</w:t>
      </w:r>
    </w:p>
    <w:p w:rsidR="00A478F3" w:rsidRPr="005C4D8A" w:rsidRDefault="007E65FE" w:rsidP="00A478F3">
      <w:pPr>
        <w:pStyle w:val="EMEABodyText"/>
        <w:numPr>
          <w:ilvl w:val="0"/>
          <w:numId w:val="38"/>
        </w:numPr>
        <w:tabs>
          <w:tab w:val="clear" w:pos="720"/>
          <w:tab w:val="num" w:pos="567"/>
        </w:tabs>
        <w:ind w:hanging="720"/>
        <w:rPr>
          <w:lang w:val="is-IS"/>
        </w:rPr>
      </w:pPr>
      <w:r>
        <w:rPr>
          <w:lang w:val="is-IS"/>
        </w:rPr>
        <w:t>repa</w:t>
      </w:r>
      <w:r w:rsidR="000C23AC">
        <w:rPr>
          <w:lang w:val="is-IS"/>
        </w:rPr>
        <w:t>g</w:t>
      </w:r>
      <w:r>
        <w:rPr>
          <w:lang w:val="is-IS"/>
        </w:rPr>
        <w:t>linid (blóðsykurslækkandi lyf)</w:t>
      </w:r>
    </w:p>
    <w:p w:rsidR="00A478F3" w:rsidRPr="005C4D8A" w:rsidRDefault="00A478F3" w:rsidP="00A478F3">
      <w:pPr>
        <w:pStyle w:val="EMEABodyText"/>
        <w:rPr>
          <w:lang w:val="is-IS"/>
        </w:rPr>
      </w:pPr>
    </w:p>
    <w:p w:rsidR="00A478F3" w:rsidRPr="005C4D8A" w:rsidRDefault="00A478F3" w:rsidP="00A478F3">
      <w:pPr>
        <w:pStyle w:val="EMEABodyText"/>
        <w:rPr>
          <w:lang w:val="is-IS"/>
        </w:rPr>
      </w:pPr>
      <w:r w:rsidRPr="005C4D8A">
        <w:rPr>
          <w:lang w:val="is-IS"/>
        </w:rPr>
        <w:t>Ef þú tekur ákveðin verkjalyf, stundum nefnd bólgueyðandi lyf, sem ekki eru sterar, geta áhrif irbesartans minnkað.</w:t>
      </w:r>
    </w:p>
    <w:p w:rsidR="00A478F3" w:rsidRPr="005C4D8A" w:rsidRDefault="00A478F3" w:rsidP="00A478F3">
      <w:pPr>
        <w:pStyle w:val="EMEABodyText"/>
        <w:rPr>
          <w:lang w:val="is-IS"/>
        </w:rPr>
      </w:pPr>
    </w:p>
    <w:p w:rsidR="00A478F3" w:rsidRPr="00587A1D" w:rsidRDefault="009E3CD5" w:rsidP="00A478F3">
      <w:pPr>
        <w:pStyle w:val="EMEAHeading3"/>
        <w:rPr>
          <w:lang w:val="is-IS"/>
        </w:rPr>
      </w:pPr>
      <w:r w:rsidRPr="000D0D89">
        <w:rPr>
          <w:lang w:val="is-IS"/>
        </w:rPr>
        <w:t>Notk</w:t>
      </w:r>
      <w:r w:rsidRPr="00587A1D">
        <w:rPr>
          <w:lang w:val="is-IS"/>
        </w:rPr>
        <w:t xml:space="preserve">un </w:t>
      </w:r>
      <w:r w:rsidR="00A478F3" w:rsidRPr="00587A1D">
        <w:rPr>
          <w:lang w:val="is-IS"/>
        </w:rPr>
        <w:t>Aprovel með mat eða drykk</w:t>
      </w:r>
    </w:p>
    <w:p w:rsidR="00A478F3" w:rsidRPr="00587A1D" w:rsidRDefault="00A478F3" w:rsidP="00A478F3">
      <w:pPr>
        <w:pStyle w:val="EMEABodyText"/>
        <w:rPr>
          <w:lang w:val="is-IS"/>
        </w:rPr>
      </w:pPr>
      <w:r w:rsidRPr="00587A1D">
        <w:rPr>
          <w:lang w:val="is-IS"/>
        </w:rPr>
        <w:t>Aprovel má taka með eða án matar.</w:t>
      </w:r>
    </w:p>
    <w:p w:rsidR="00A478F3" w:rsidRPr="00587A1D" w:rsidRDefault="00A478F3" w:rsidP="00A478F3">
      <w:pPr>
        <w:pStyle w:val="EMEABodyText"/>
        <w:rPr>
          <w:lang w:val="is-IS"/>
        </w:rPr>
      </w:pPr>
    </w:p>
    <w:p w:rsidR="00A478F3" w:rsidRPr="00587A1D" w:rsidRDefault="00A478F3" w:rsidP="00A478F3">
      <w:pPr>
        <w:pStyle w:val="EMEAHeading3"/>
        <w:rPr>
          <w:lang w:val="is-IS"/>
        </w:rPr>
      </w:pPr>
      <w:r w:rsidRPr="00587A1D">
        <w:rPr>
          <w:lang w:val="is-IS"/>
        </w:rPr>
        <w:t>Meðganga og brjóstagjöf</w:t>
      </w:r>
    </w:p>
    <w:p w:rsidR="00A478F3" w:rsidRPr="00587A1D" w:rsidRDefault="00A478F3" w:rsidP="00A478F3">
      <w:pPr>
        <w:pStyle w:val="EMEAHeading3"/>
        <w:rPr>
          <w:lang w:val="is-IS"/>
        </w:rPr>
      </w:pPr>
      <w:r w:rsidRPr="00587A1D">
        <w:rPr>
          <w:lang w:val="is-IS"/>
        </w:rPr>
        <w:t>Meðganga</w:t>
      </w:r>
    </w:p>
    <w:p w:rsidR="00A478F3" w:rsidRPr="00076D14" w:rsidRDefault="00A478F3" w:rsidP="00A478F3">
      <w:pPr>
        <w:pStyle w:val="EMEABodyText"/>
        <w:rPr>
          <w:lang w:val="is-IS"/>
        </w:rPr>
      </w:pPr>
      <w:r w:rsidRPr="00587A1D">
        <w:rPr>
          <w:lang w:val="is-IS"/>
        </w:rPr>
        <w:t>Láttu lækninn vita ef þig grunar að þú sért (</w:t>
      </w:r>
      <w:r w:rsidRPr="00587A1D">
        <w:rPr>
          <w:u w:val="single"/>
          <w:lang w:val="is-IS"/>
        </w:rPr>
        <w:t>eða gætir orðið</w:t>
      </w:r>
      <w:r w:rsidRPr="00013812">
        <w:rPr>
          <w:lang w:val="is-IS"/>
        </w:rPr>
        <w:t>) barnshafandi. Læknirinn mun yfirleitt mæla með því að þú hættir að taka Aprovel áður en þú verður barnshafandi eða um leið og þú veist að þú ert barnshafandi og ráðleggur þér að taka annað lyf í stað Aprovel. Ekki er mælt með notkun Aprovel snemma á meðgöngu og það má alls ekki þegar liðnir eru meira en 3 mánuðir af meðgöngunni þar sem notkun</w:t>
      </w:r>
      <w:r w:rsidRPr="00076D14">
        <w:rPr>
          <w:lang w:val="is-IS"/>
        </w:rPr>
        <w:t xml:space="preserve"> lyfsins á þeim tíma getur haft alvarlegar afleiðingar fyrir barnið.</w:t>
      </w:r>
    </w:p>
    <w:p w:rsidR="00A478F3" w:rsidRPr="009B05E3" w:rsidRDefault="00A478F3" w:rsidP="00A478F3">
      <w:pPr>
        <w:pStyle w:val="EMEABodyText"/>
        <w:rPr>
          <w:lang w:val="is-IS"/>
        </w:rPr>
      </w:pPr>
    </w:p>
    <w:p w:rsidR="00A478F3" w:rsidRPr="009B05E3" w:rsidRDefault="00A478F3" w:rsidP="00A478F3">
      <w:pPr>
        <w:pStyle w:val="EMEAHeading3"/>
        <w:rPr>
          <w:lang w:val="is-IS"/>
        </w:rPr>
      </w:pPr>
      <w:r w:rsidRPr="009B05E3">
        <w:rPr>
          <w:lang w:val="is-IS"/>
        </w:rPr>
        <w:t>Brjóstagjöf</w:t>
      </w:r>
    </w:p>
    <w:p w:rsidR="00A478F3" w:rsidRPr="00B5120C" w:rsidRDefault="00A478F3" w:rsidP="00A478F3">
      <w:pPr>
        <w:pStyle w:val="EMEABodyText"/>
        <w:rPr>
          <w:lang w:val="is-IS"/>
        </w:rPr>
      </w:pPr>
      <w:r w:rsidRPr="00C6251F">
        <w:rPr>
          <w:lang w:val="is-IS"/>
        </w:rPr>
        <w:t>Segðu lækninum frá því ef þú ert með barn á brjósti eða ert að hefja brjóstagjöf. Ekki er mælt með notkun Aprovel handa mæðrum sem eru með börn á brjósti og læknirinn gæti va</w:t>
      </w:r>
      <w:r w:rsidRPr="00374D50">
        <w:rPr>
          <w:lang w:val="is-IS"/>
        </w:rPr>
        <w:t>lið aðra meðferð fyrir þig ef þú vil</w:t>
      </w:r>
      <w:r w:rsidRPr="00B5120C">
        <w:rPr>
          <w:lang w:val="is-IS"/>
        </w:rPr>
        <w:t>t hafa barn á brjósti, sérstaklega ef barnið er nýfætt eða hefur fæðst fyrir tímann.</w:t>
      </w:r>
    </w:p>
    <w:p w:rsidR="00A478F3" w:rsidRPr="00524430" w:rsidRDefault="00A478F3" w:rsidP="00A478F3">
      <w:pPr>
        <w:pStyle w:val="EMEABodyText"/>
        <w:rPr>
          <w:lang w:val="is-IS"/>
        </w:rPr>
      </w:pPr>
    </w:p>
    <w:p w:rsidR="00A478F3" w:rsidRPr="00524430" w:rsidRDefault="00A478F3" w:rsidP="00A478F3">
      <w:pPr>
        <w:pStyle w:val="EMEAHeading3"/>
        <w:rPr>
          <w:lang w:val="is-IS"/>
        </w:rPr>
      </w:pPr>
      <w:r w:rsidRPr="00524430">
        <w:rPr>
          <w:lang w:val="is-IS"/>
        </w:rPr>
        <w:t>Akstur og notkun véla</w:t>
      </w:r>
    </w:p>
    <w:p w:rsidR="00A478F3" w:rsidRPr="007B5A64" w:rsidRDefault="00A478F3" w:rsidP="00A478F3">
      <w:pPr>
        <w:pStyle w:val="EMEABodyText"/>
        <w:rPr>
          <w:lang w:val="is-IS"/>
        </w:rPr>
      </w:pPr>
      <w:r w:rsidRPr="007B5A64">
        <w:rPr>
          <w:lang w:val="is-IS"/>
        </w:rPr>
        <w:t>Ólíklegt er að Aprovel hafi áhrif á hæfni til aksturs eða notkunar véla. Við meðferð á háþrýstingi getur hins vegar stöku sinnum komið fram svimi eða þreyta. Ef þú finnur fyrir þessu skaltu ræða við lækninn áður en reynt er að aka bifreið eða stjórna vélum.</w:t>
      </w:r>
    </w:p>
    <w:p w:rsidR="00A478F3" w:rsidRPr="007B5A64" w:rsidRDefault="00A478F3" w:rsidP="00A478F3">
      <w:pPr>
        <w:pStyle w:val="EMEABodyText"/>
        <w:rPr>
          <w:lang w:val="is-IS"/>
        </w:rPr>
      </w:pPr>
    </w:p>
    <w:p w:rsidR="00A478F3" w:rsidRPr="00E337CE" w:rsidRDefault="00A478F3" w:rsidP="00213584">
      <w:pPr>
        <w:pStyle w:val="EMEABodyText"/>
        <w:rPr>
          <w:b/>
          <w:lang w:val="is-IS"/>
        </w:rPr>
      </w:pPr>
      <w:r w:rsidRPr="007B5A64">
        <w:rPr>
          <w:b/>
          <w:lang w:val="is-IS"/>
        </w:rPr>
        <w:t>Aprovel inniheldur laktósa</w:t>
      </w:r>
      <w:r w:rsidRPr="007B5A64">
        <w:rPr>
          <w:lang w:val="is-IS"/>
        </w:rPr>
        <w:t xml:space="preserve">. </w:t>
      </w:r>
      <w:r w:rsidR="00213584" w:rsidRPr="00213584">
        <w:rPr>
          <w:lang w:val="is-IS"/>
        </w:rPr>
        <w:t xml:space="preserve">Ef óþol fyrir </w:t>
      </w:r>
      <w:r w:rsidRPr="007B5A64">
        <w:rPr>
          <w:lang w:val="is-IS"/>
        </w:rPr>
        <w:t>sykrum (t.d. laktósa)</w:t>
      </w:r>
      <w:r w:rsidR="00213584" w:rsidRPr="00213584">
        <w:rPr>
          <w:rFonts w:ascii="Verdana" w:hAnsi="Verdana" w:cs="Verdana"/>
          <w:sz w:val="17"/>
          <w:szCs w:val="17"/>
          <w:lang w:val="is-IS" w:eastAsia="is-IS"/>
        </w:rPr>
        <w:t xml:space="preserve"> </w:t>
      </w:r>
      <w:r w:rsidR="00213584" w:rsidRPr="00213584">
        <w:rPr>
          <w:lang w:val="is-IS"/>
        </w:rPr>
        <w:t>hefur verið staðfest skal hafa</w:t>
      </w:r>
      <w:r w:rsidR="00213584">
        <w:rPr>
          <w:lang w:val="is-IS"/>
        </w:rPr>
        <w:t xml:space="preserve"> </w:t>
      </w:r>
      <w:r w:rsidR="00213584" w:rsidRPr="00213584">
        <w:rPr>
          <w:lang w:val="is-IS"/>
        </w:rPr>
        <w:t>samband við lækni áður en lyfið er tekið inn</w:t>
      </w:r>
      <w:r w:rsidRPr="007B5A64">
        <w:rPr>
          <w:lang w:val="is-IS"/>
        </w:rPr>
        <w:t>.</w:t>
      </w:r>
    </w:p>
    <w:p w:rsidR="00A478F3" w:rsidRDefault="00A478F3" w:rsidP="00A478F3">
      <w:pPr>
        <w:pStyle w:val="EMEABodyText"/>
        <w:rPr>
          <w:lang w:val="is-IS"/>
        </w:rPr>
      </w:pPr>
    </w:p>
    <w:p w:rsidR="007E65FE" w:rsidRPr="007B5A64" w:rsidRDefault="007E65FE" w:rsidP="00A478F3">
      <w:pPr>
        <w:pStyle w:val="EMEABodyText"/>
        <w:rPr>
          <w:lang w:val="is-IS"/>
        </w:rPr>
      </w:pPr>
      <w:r w:rsidRPr="00132C62">
        <w:rPr>
          <w:b/>
          <w:lang w:val="is-IS"/>
        </w:rPr>
        <w:t>Aprovel inniheldur natríum.</w:t>
      </w:r>
      <w:r>
        <w:rPr>
          <w:lang w:val="is-IS"/>
        </w:rPr>
        <w:t xml:space="preserve"> Lyfið inniheldur minna en 1 mmól (23 mg) af natríum í hverri töflu, þ.e.a.s. er sem næst natríumlaust. </w:t>
      </w:r>
    </w:p>
    <w:p w:rsidR="00A478F3" w:rsidRDefault="00A478F3" w:rsidP="00A478F3">
      <w:pPr>
        <w:pStyle w:val="EMEABodyText"/>
        <w:rPr>
          <w:lang w:val="is-IS"/>
        </w:rPr>
      </w:pPr>
    </w:p>
    <w:p w:rsidR="007E65FE" w:rsidRPr="007B5A64" w:rsidRDefault="007E65FE" w:rsidP="00A478F3">
      <w:pPr>
        <w:pStyle w:val="EMEABodyText"/>
        <w:rPr>
          <w:lang w:val="is-IS"/>
        </w:rPr>
      </w:pPr>
    </w:p>
    <w:p w:rsidR="009E3CD5" w:rsidRPr="007B5A64" w:rsidRDefault="00A478F3" w:rsidP="009E3CD5">
      <w:pPr>
        <w:pStyle w:val="EMEAHeading1"/>
        <w:rPr>
          <w:lang w:val="is-IS"/>
        </w:rPr>
      </w:pPr>
      <w:r w:rsidRPr="007B5A64">
        <w:rPr>
          <w:lang w:val="is-IS"/>
        </w:rPr>
        <w:t>3.</w:t>
      </w:r>
      <w:r w:rsidRPr="007B5A64">
        <w:rPr>
          <w:lang w:val="is-IS"/>
        </w:rPr>
        <w:tab/>
      </w:r>
      <w:r w:rsidR="009E3CD5" w:rsidRPr="007B5A64">
        <w:rPr>
          <w:lang w:val="is-IS"/>
        </w:rPr>
        <w:t>H</w:t>
      </w:r>
      <w:r w:rsidR="009E3CD5" w:rsidRPr="007B5A64">
        <w:rPr>
          <w:caps w:val="0"/>
          <w:lang w:val="is-IS"/>
        </w:rPr>
        <w:t xml:space="preserve">vernig nota </w:t>
      </w:r>
      <w:r w:rsidR="002F040C" w:rsidRPr="007B5A64">
        <w:rPr>
          <w:caps w:val="0"/>
          <w:lang w:val="is-IS"/>
        </w:rPr>
        <w:t>á</w:t>
      </w:r>
      <w:r w:rsidR="009E3CD5" w:rsidRPr="007B5A64">
        <w:rPr>
          <w:lang w:val="is-IS"/>
        </w:rPr>
        <w:t xml:space="preserve"> </w:t>
      </w:r>
      <w:r w:rsidR="009E3CD5" w:rsidRPr="007B5A64">
        <w:rPr>
          <w:caps w:val="0"/>
          <w:lang w:val="is-IS"/>
        </w:rPr>
        <w:t>Aprovel</w:t>
      </w:r>
    </w:p>
    <w:p w:rsidR="00A478F3" w:rsidRPr="00917DA0" w:rsidRDefault="00A478F3" w:rsidP="00A478F3">
      <w:pPr>
        <w:pStyle w:val="EMEAHeading1"/>
        <w:rPr>
          <w:b w:val="0"/>
          <w:lang w:val="is-IS"/>
        </w:rPr>
      </w:pPr>
    </w:p>
    <w:p w:rsidR="00A478F3" w:rsidRPr="007B5A64" w:rsidRDefault="009E3CD5" w:rsidP="00A478F3">
      <w:pPr>
        <w:pStyle w:val="EMEABodyText"/>
        <w:rPr>
          <w:lang w:val="is-IS"/>
        </w:rPr>
      </w:pPr>
      <w:r w:rsidRPr="007B5A64">
        <w:rPr>
          <w:lang w:val="is-IS"/>
        </w:rPr>
        <w:t>Notið lyfið</w:t>
      </w:r>
      <w:r w:rsidR="00A478F3" w:rsidRPr="007B5A64">
        <w:rPr>
          <w:lang w:val="is-IS"/>
        </w:rPr>
        <w:t xml:space="preserve"> alltaf eins og læknirinn hefur sagt til um. Ef </w:t>
      </w:r>
      <w:r w:rsidRPr="007B5A64">
        <w:rPr>
          <w:lang w:val="is-IS"/>
        </w:rPr>
        <w:t>ekki er ljóst</w:t>
      </w:r>
      <w:r w:rsidR="00A478F3" w:rsidRPr="007B5A64">
        <w:rPr>
          <w:lang w:val="is-IS"/>
        </w:rPr>
        <w:t xml:space="preserve"> hvernig nota </w:t>
      </w:r>
      <w:r w:rsidRPr="007B5A64">
        <w:rPr>
          <w:lang w:val="is-IS"/>
        </w:rPr>
        <w:t xml:space="preserve">á </w:t>
      </w:r>
      <w:r w:rsidR="00A478F3" w:rsidRPr="007B5A64">
        <w:rPr>
          <w:lang w:val="is-IS"/>
        </w:rPr>
        <w:t xml:space="preserve">lyfið </w:t>
      </w:r>
      <w:r w:rsidR="00461E97" w:rsidRPr="007B5A64">
        <w:rPr>
          <w:lang w:val="is-IS"/>
        </w:rPr>
        <w:t xml:space="preserve">skal </w:t>
      </w:r>
      <w:r w:rsidR="00A478F3" w:rsidRPr="007B5A64">
        <w:rPr>
          <w:lang w:val="is-IS"/>
        </w:rPr>
        <w:t>leita upplýsinga hjá lækninum eða lyfjafræðingi.</w:t>
      </w:r>
    </w:p>
    <w:p w:rsidR="00A478F3" w:rsidRPr="007B5A64" w:rsidRDefault="00A478F3" w:rsidP="00A478F3">
      <w:pPr>
        <w:pStyle w:val="EMEABodyText"/>
        <w:rPr>
          <w:lang w:val="is-IS"/>
        </w:rPr>
      </w:pPr>
    </w:p>
    <w:p w:rsidR="00A478F3" w:rsidRPr="007B5A64" w:rsidRDefault="00A478F3" w:rsidP="00A478F3">
      <w:pPr>
        <w:pStyle w:val="EMEAHeading3"/>
        <w:rPr>
          <w:lang w:val="is-IS"/>
        </w:rPr>
      </w:pPr>
      <w:r w:rsidRPr="007B5A64">
        <w:rPr>
          <w:lang w:val="is-IS"/>
        </w:rPr>
        <w:t>Íkomuleið</w:t>
      </w:r>
    </w:p>
    <w:p w:rsidR="00A478F3" w:rsidRPr="007B5A64" w:rsidRDefault="00A478F3" w:rsidP="00A478F3">
      <w:pPr>
        <w:pStyle w:val="EMEABodyText"/>
        <w:rPr>
          <w:lang w:val="is-IS"/>
        </w:rPr>
      </w:pPr>
      <w:r w:rsidRPr="007B5A64">
        <w:rPr>
          <w:lang w:val="is-IS"/>
        </w:rPr>
        <w:t xml:space="preserve">Aprovel er </w:t>
      </w:r>
      <w:r w:rsidRPr="007B5A64">
        <w:rPr>
          <w:b/>
          <w:lang w:val="is-IS"/>
        </w:rPr>
        <w:t>til inntöku</w:t>
      </w:r>
      <w:r w:rsidRPr="007B5A64">
        <w:rPr>
          <w:lang w:val="is-IS"/>
        </w:rPr>
        <w:t>. G</w:t>
      </w:r>
      <w:r w:rsidR="002F040C" w:rsidRPr="007B5A64">
        <w:rPr>
          <w:lang w:val="is-IS"/>
        </w:rPr>
        <w:t>l</w:t>
      </w:r>
      <w:r w:rsidRPr="007B5A64">
        <w:rPr>
          <w:lang w:val="is-IS"/>
        </w:rPr>
        <w:t>eyptu töflurnar með nægilega miklum vökva (t.d. fullu glasi af vatni). Þú getur tekið Aprovel með eða án matar. Reyndu að taka sólarhringsskammtinn alltaf á um það bil sama tíma sólarhringsins. Það er mikilvægt að þú haldir áfram að taka Aprovel þangað til læknirinn ákveður annað.</w:t>
      </w:r>
    </w:p>
    <w:p w:rsidR="00A478F3" w:rsidRPr="007B5A64" w:rsidRDefault="00A478F3" w:rsidP="00A478F3">
      <w:pPr>
        <w:pStyle w:val="EMEABodyText"/>
        <w:rPr>
          <w:lang w:val="is-IS"/>
        </w:rPr>
      </w:pPr>
    </w:p>
    <w:p w:rsidR="00A478F3" w:rsidRPr="007B5A64" w:rsidRDefault="00A478F3" w:rsidP="00132C62">
      <w:pPr>
        <w:pStyle w:val="EMEABodyTextIndent"/>
        <w:numPr>
          <w:ilvl w:val="0"/>
          <w:numId w:val="56"/>
        </w:numPr>
        <w:rPr>
          <w:b/>
          <w:lang w:val="is-IS"/>
        </w:rPr>
      </w:pPr>
      <w:r w:rsidRPr="007B5A64">
        <w:rPr>
          <w:b/>
          <w:lang w:val="is-IS"/>
        </w:rPr>
        <w:t>Sjúklingar með háþrýsting</w:t>
      </w:r>
    </w:p>
    <w:p w:rsidR="00A478F3" w:rsidRPr="007B5A64" w:rsidRDefault="00A478F3" w:rsidP="00425B8A">
      <w:pPr>
        <w:pStyle w:val="EMEABodyText"/>
        <w:ind w:left="567"/>
        <w:rPr>
          <w:lang w:val="is-IS"/>
        </w:rPr>
      </w:pPr>
      <w:r w:rsidRPr="007B5A64">
        <w:rPr>
          <w:lang w:val="is-IS"/>
        </w:rPr>
        <w:t>Venjulegur skammtur er 150 mg einu sinni á sólarhring (tvær töflur á dag). Skammtinn má síðan auka í 300 mg (fjórar töflur á dag) einu sinni á sólarhring, eftir svörun blóðþrýstingsins.</w:t>
      </w:r>
    </w:p>
    <w:p w:rsidR="00A478F3" w:rsidRPr="007B5A64" w:rsidRDefault="00A478F3" w:rsidP="009E6142">
      <w:pPr>
        <w:pStyle w:val="EMEABodyText"/>
        <w:ind w:left="567"/>
        <w:rPr>
          <w:lang w:val="is-IS"/>
        </w:rPr>
      </w:pPr>
    </w:p>
    <w:p w:rsidR="00A478F3" w:rsidRPr="007B5A64" w:rsidRDefault="00A478F3" w:rsidP="00132C62">
      <w:pPr>
        <w:pStyle w:val="EMEABodyTextIndent"/>
        <w:numPr>
          <w:ilvl w:val="0"/>
          <w:numId w:val="56"/>
        </w:numPr>
        <w:rPr>
          <w:b/>
          <w:lang w:val="is-IS"/>
        </w:rPr>
      </w:pPr>
      <w:r w:rsidRPr="007B5A64">
        <w:rPr>
          <w:b/>
          <w:lang w:val="is-IS"/>
        </w:rPr>
        <w:t>Sjúklingar með háþrýsting og sykursýki gerð 2 með nýrnasjúkdómi</w:t>
      </w:r>
    </w:p>
    <w:p w:rsidR="00A478F3" w:rsidRPr="007B5A64" w:rsidRDefault="00A478F3" w:rsidP="00A478F3">
      <w:pPr>
        <w:pStyle w:val="EMEABodyText"/>
        <w:ind w:left="567"/>
        <w:rPr>
          <w:lang w:val="is-IS"/>
        </w:rPr>
      </w:pPr>
      <w:r w:rsidRPr="007B5A64">
        <w:rPr>
          <w:lang w:val="is-IS"/>
        </w:rPr>
        <w:t>Hjá sjúklingum með háþrýsting og sykursýki af gerð 2 eru 300 mg (fjórar töflur á dag) einu sinni á sólarhring ráðlagður viðhaldsskammtur við meðferð á tengdum nýrnasjúkdómi.</w:t>
      </w:r>
    </w:p>
    <w:p w:rsidR="00A478F3" w:rsidRPr="007B5A64" w:rsidRDefault="00A478F3" w:rsidP="00A478F3">
      <w:pPr>
        <w:pStyle w:val="EMEABodyText"/>
        <w:rPr>
          <w:lang w:val="is-IS"/>
        </w:rPr>
      </w:pPr>
    </w:p>
    <w:p w:rsidR="00A478F3" w:rsidRPr="007B5A64" w:rsidRDefault="00A478F3" w:rsidP="00A478F3">
      <w:pPr>
        <w:pStyle w:val="EMEABodyText"/>
        <w:rPr>
          <w:lang w:val="is-IS"/>
        </w:rPr>
      </w:pPr>
      <w:r w:rsidRPr="007B5A64">
        <w:rPr>
          <w:lang w:val="is-IS"/>
        </w:rPr>
        <w:t xml:space="preserve">Læknirinn getur ráðlagt minni skammta, sérstaklega í upphafi meðferðar og hjá ákveðnum sjúklingum eins og þeim sem gangast undir </w:t>
      </w:r>
      <w:r w:rsidRPr="007B5A64">
        <w:rPr>
          <w:b/>
          <w:lang w:val="is-IS"/>
        </w:rPr>
        <w:t>blóðskilun</w:t>
      </w:r>
      <w:r w:rsidRPr="007B5A64">
        <w:rPr>
          <w:lang w:val="is-IS"/>
        </w:rPr>
        <w:t xml:space="preserve"> eða eru </w:t>
      </w:r>
      <w:r w:rsidRPr="007B5A64">
        <w:rPr>
          <w:b/>
          <w:lang w:val="is-IS"/>
        </w:rPr>
        <w:t>eldri en 75 ára</w:t>
      </w:r>
      <w:r w:rsidRPr="007B5A64">
        <w:rPr>
          <w:lang w:val="is-IS"/>
        </w:rPr>
        <w:t>.</w:t>
      </w:r>
    </w:p>
    <w:p w:rsidR="00A478F3" w:rsidRPr="007B5A64" w:rsidRDefault="00A478F3" w:rsidP="00A478F3">
      <w:pPr>
        <w:pStyle w:val="EMEABodyText"/>
        <w:rPr>
          <w:lang w:val="is-IS"/>
        </w:rPr>
      </w:pPr>
    </w:p>
    <w:p w:rsidR="00A478F3" w:rsidRPr="007B5A64" w:rsidRDefault="00A478F3" w:rsidP="00A478F3">
      <w:pPr>
        <w:pStyle w:val="EMEABodyText"/>
        <w:rPr>
          <w:lang w:val="is-IS"/>
        </w:rPr>
      </w:pPr>
      <w:r w:rsidRPr="007B5A64">
        <w:rPr>
          <w:lang w:val="is-IS"/>
        </w:rPr>
        <w:t>Hámarksblóðþrýstingslækkandi verkun ætti að nást 4</w:t>
      </w:r>
      <w:r w:rsidRPr="007B5A64">
        <w:rPr>
          <w:lang w:val="is-IS"/>
        </w:rPr>
        <w:noBreakHyphen/>
        <w:t xml:space="preserve"> 6 vikum eftir að meðferð hefst.</w:t>
      </w:r>
    </w:p>
    <w:p w:rsidR="00A478F3" w:rsidRPr="007B5A64" w:rsidRDefault="00A478F3" w:rsidP="00A478F3">
      <w:pPr>
        <w:pStyle w:val="EMEABodyText"/>
        <w:rPr>
          <w:lang w:val="is-IS"/>
        </w:rPr>
      </w:pPr>
    </w:p>
    <w:p w:rsidR="00461E97" w:rsidRPr="007B5A64" w:rsidRDefault="009E3CD5" w:rsidP="00A478F3">
      <w:pPr>
        <w:pStyle w:val="EMEABodyText"/>
        <w:rPr>
          <w:b/>
          <w:lang w:val="is-IS"/>
        </w:rPr>
      </w:pPr>
      <w:r w:rsidRPr="007B5A64">
        <w:rPr>
          <w:b/>
          <w:lang w:val="is-IS"/>
        </w:rPr>
        <w:t>Notkun handa börnum og unglingum</w:t>
      </w:r>
      <w:r w:rsidRPr="007B5A64" w:rsidDel="009E3CD5">
        <w:rPr>
          <w:b/>
          <w:lang w:val="is-IS"/>
        </w:rPr>
        <w:t xml:space="preserve"> </w:t>
      </w:r>
    </w:p>
    <w:p w:rsidR="00A478F3" w:rsidRPr="007B5A64" w:rsidRDefault="009E3CD5" w:rsidP="00A478F3">
      <w:pPr>
        <w:pStyle w:val="EMEABodyText"/>
        <w:rPr>
          <w:lang w:val="is-IS"/>
        </w:rPr>
      </w:pPr>
      <w:r w:rsidRPr="007B5A64">
        <w:rPr>
          <w:lang w:val="is-IS"/>
        </w:rPr>
        <w:t>Aprovel</w:t>
      </w:r>
      <w:r w:rsidR="00A478F3" w:rsidRPr="007B5A64">
        <w:rPr>
          <w:lang w:val="is-IS"/>
        </w:rPr>
        <w:t xml:space="preserve"> á ekki að nota handa börnum og unglingum</w:t>
      </w:r>
      <w:r w:rsidRPr="007B5A64">
        <w:rPr>
          <w:lang w:val="is-IS"/>
        </w:rPr>
        <w:t xml:space="preserve"> yngri en 18 ára. Hafðu samstundis samband við lækni ef barn gleypir töflur</w:t>
      </w:r>
      <w:r w:rsidR="008674CC" w:rsidRPr="007B5A64">
        <w:rPr>
          <w:lang w:val="is-IS"/>
        </w:rPr>
        <w:t>.</w:t>
      </w:r>
      <w:r w:rsidR="00A478F3" w:rsidRPr="007B5A64">
        <w:rPr>
          <w:lang w:val="is-IS"/>
        </w:rPr>
        <w:t xml:space="preserve"> </w:t>
      </w:r>
    </w:p>
    <w:p w:rsidR="00A478F3" w:rsidRPr="007B5A64" w:rsidRDefault="00A478F3" w:rsidP="00A478F3">
      <w:pPr>
        <w:pStyle w:val="EMEABodyText"/>
        <w:rPr>
          <w:lang w:val="is-IS"/>
        </w:rPr>
      </w:pPr>
    </w:p>
    <w:p w:rsidR="00461E97" w:rsidRPr="007B5A64" w:rsidRDefault="00CC1F44" w:rsidP="00A478F3">
      <w:pPr>
        <w:pStyle w:val="EMEABodyText"/>
        <w:rPr>
          <w:b/>
          <w:lang w:val="is-IS"/>
        </w:rPr>
      </w:pPr>
      <w:r w:rsidRPr="007B5A64">
        <w:rPr>
          <w:b/>
          <w:lang w:val="is-IS"/>
        </w:rPr>
        <w:t>Ef notaður er stærri skammtur en mælt er fyrir um</w:t>
      </w:r>
    </w:p>
    <w:p w:rsidR="00CC1F44" w:rsidRPr="007B5A64" w:rsidRDefault="00CC1F44" w:rsidP="00A478F3">
      <w:pPr>
        <w:pStyle w:val="EMEABodyText"/>
        <w:rPr>
          <w:lang w:val="is-IS"/>
        </w:rPr>
      </w:pPr>
      <w:r w:rsidRPr="007B5A64">
        <w:rPr>
          <w:lang w:val="is-IS"/>
        </w:rPr>
        <w:t>Ef þú tekur of margar töflur fyrir slysni skaltu tafarlaust hafa samband við lækninn.</w:t>
      </w:r>
    </w:p>
    <w:p w:rsidR="00CC1F44" w:rsidRPr="007B5A64" w:rsidRDefault="00CC1F44" w:rsidP="00A478F3">
      <w:pPr>
        <w:pStyle w:val="EMEABodyText"/>
        <w:rPr>
          <w:lang w:val="is-IS"/>
        </w:rPr>
      </w:pPr>
    </w:p>
    <w:p w:rsidR="00A478F3" w:rsidRPr="007B5A64" w:rsidRDefault="00A478F3" w:rsidP="00A478F3">
      <w:pPr>
        <w:pStyle w:val="EMEAHeading3"/>
        <w:rPr>
          <w:lang w:val="is-IS"/>
        </w:rPr>
      </w:pPr>
      <w:r w:rsidRPr="007B5A64">
        <w:rPr>
          <w:lang w:val="is-IS"/>
        </w:rPr>
        <w:t>Ef gleymist að taka Aprovel</w:t>
      </w:r>
    </w:p>
    <w:p w:rsidR="00A478F3" w:rsidRPr="007B5A64" w:rsidRDefault="00A478F3" w:rsidP="00A478F3">
      <w:pPr>
        <w:pStyle w:val="EMEABodyText"/>
        <w:rPr>
          <w:lang w:val="is-IS"/>
        </w:rPr>
      </w:pPr>
      <w:r w:rsidRPr="007B5A64">
        <w:rPr>
          <w:lang w:val="is-IS"/>
        </w:rPr>
        <w:t xml:space="preserve">Ef þú af slysni gleymir að taka sólarhringsskammt skaltu taka næsta skammt eins og venjulega. Ekki á að tvöfalda skammt til að bæta upp skammt sem gleymst hefur að </w:t>
      </w:r>
      <w:r w:rsidR="00CC1F44" w:rsidRPr="007B5A64">
        <w:rPr>
          <w:lang w:val="is-IS"/>
        </w:rPr>
        <w:t>nota</w:t>
      </w:r>
      <w:r w:rsidRPr="007B5A64">
        <w:rPr>
          <w:lang w:val="is-IS"/>
        </w:rPr>
        <w:t>.</w:t>
      </w:r>
    </w:p>
    <w:p w:rsidR="00A478F3" w:rsidRPr="00E337CE" w:rsidRDefault="00A478F3" w:rsidP="00A478F3">
      <w:pPr>
        <w:pStyle w:val="EMEABodyText"/>
        <w:rPr>
          <w:lang w:val="is-IS"/>
        </w:rPr>
      </w:pPr>
    </w:p>
    <w:p w:rsidR="00A478F3" w:rsidRPr="00E337CE" w:rsidRDefault="00A478F3" w:rsidP="00A478F3">
      <w:pPr>
        <w:pStyle w:val="EMEABodyText"/>
        <w:rPr>
          <w:lang w:val="is-IS"/>
        </w:rPr>
      </w:pPr>
      <w:r w:rsidRPr="00E337CE">
        <w:rPr>
          <w:lang w:val="is-IS"/>
        </w:rPr>
        <w:t>Leitið til læknisins eða lyfjafræðings ef þörf er á frekari upplýsingum um notkun lyfsins.</w:t>
      </w:r>
    </w:p>
    <w:p w:rsidR="00A478F3" w:rsidRPr="007B5A64" w:rsidRDefault="00A478F3" w:rsidP="00A478F3">
      <w:pPr>
        <w:pStyle w:val="EMEABodyText"/>
        <w:rPr>
          <w:lang w:val="is-IS"/>
        </w:rPr>
      </w:pPr>
    </w:p>
    <w:p w:rsidR="00A478F3" w:rsidRPr="007B5A64" w:rsidRDefault="00A478F3" w:rsidP="00A478F3">
      <w:pPr>
        <w:pStyle w:val="EMEABodyText"/>
        <w:rPr>
          <w:lang w:val="is-IS"/>
        </w:rPr>
      </w:pPr>
    </w:p>
    <w:p w:rsidR="00A478F3" w:rsidRPr="007B5A64" w:rsidRDefault="00A478F3" w:rsidP="00A478F3">
      <w:pPr>
        <w:pStyle w:val="EMEAHeading1"/>
        <w:rPr>
          <w:lang w:val="is-IS"/>
        </w:rPr>
      </w:pPr>
      <w:r w:rsidRPr="007B5A64">
        <w:rPr>
          <w:lang w:val="is-IS"/>
        </w:rPr>
        <w:t>4.</w:t>
      </w:r>
      <w:r w:rsidRPr="007B5A64">
        <w:rPr>
          <w:lang w:val="is-IS"/>
        </w:rPr>
        <w:tab/>
      </w:r>
      <w:r w:rsidR="00CC1F44" w:rsidRPr="007B5A64">
        <w:rPr>
          <w:lang w:val="is-IS"/>
        </w:rPr>
        <w:t>H</w:t>
      </w:r>
      <w:r w:rsidR="00CC1F44" w:rsidRPr="007B5A64">
        <w:rPr>
          <w:caps w:val="0"/>
          <w:lang w:val="is-IS"/>
        </w:rPr>
        <w:t>ugsanlegar</w:t>
      </w:r>
      <w:r w:rsidR="00CC1F44" w:rsidRPr="007B5A64">
        <w:rPr>
          <w:lang w:val="is-IS"/>
        </w:rPr>
        <w:t xml:space="preserve"> </w:t>
      </w:r>
      <w:r w:rsidR="00CC1F44" w:rsidRPr="007B5A64">
        <w:rPr>
          <w:caps w:val="0"/>
          <w:lang w:val="is-IS"/>
        </w:rPr>
        <w:t>aukaverkanir</w:t>
      </w:r>
    </w:p>
    <w:p w:rsidR="00A478F3" w:rsidRPr="00917DA0" w:rsidRDefault="00A478F3" w:rsidP="00A478F3">
      <w:pPr>
        <w:pStyle w:val="EMEAHeading1"/>
        <w:rPr>
          <w:b w:val="0"/>
          <w:lang w:val="is-IS"/>
        </w:rPr>
      </w:pPr>
    </w:p>
    <w:p w:rsidR="00A478F3" w:rsidRPr="00E337CE" w:rsidRDefault="00A478F3" w:rsidP="00A478F3">
      <w:pPr>
        <w:pStyle w:val="EMEABodyText"/>
        <w:rPr>
          <w:lang w:val="is-IS"/>
        </w:rPr>
      </w:pPr>
      <w:r w:rsidRPr="00E337CE">
        <w:rPr>
          <w:lang w:val="is-IS"/>
        </w:rPr>
        <w:t xml:space="preserve">Eins og við á um öll lyf getur </w:t>
      </w:r>
      <w:r w:rsidR="00CC1F44" w:rsidRPr="007B5A64">
        <w:rPr>
          <w:lang w:val="is-IS"/>
        </w:rPr>
        <w:t>þetta lyf</w:t>
      </w:r>
      <w:r w:rsidR="00CC1F44" w:rsidRPr="00E337CE">
        <w:rPr>
          <w:lang w:val="is-IS"/>
        </w:rPr>
        <w:t xml:space="preserve"> </w:t>
      </w:r>
      <w:r w:rsidRPr="00E337CE">
        <w:rPr>
          <w:lang w:val="is-IS"/>
        </w:rPr>
        <w:t>valdið aukaverkunum en það gerist þó ekki hjá öllum.</w:t>
      </w:r>
    </w:p>
    <w:p w:rsidR="00A478F3" w:rsidRPr="007B5A64" w:rsidRDefault="00A478F3" w:rsidP="00A478F3">
      <w:pPr>
        <w:pStyle w:val="EMEABodyText"/>
        <w:rPr>
          <w:lang w:val="is-IS"/>
        </w:rPr>
      </w:pPr>
      <w:r w:rsidRPr="007B5A64">
        <w:rPr>
          <w:lang w:val="is-IS"/>
        </w:rPr>
        <w:t>Sumar þessara aukaverkana geta verið alvarlegar og geta þarfnast meðhöndlunar.</w:t>
      </w:r>
    </w:p>
    <w:p w:rsidR="00A478F3" w:rsidRPr="007B5A64" w:rsidRDefault="00A478F3" w:rsidP="00A478F3">
      <w:pPr>
        <w:pStyle w:val="EMEABodyText"/>
        <w:rPr>
          <w:lang w:val="is-IS"/>
        </w:rPr>
      </w:pPr>
    </w:p>
    <w:p w:rsidR="00A478F3" w:rsidRPr="007B5A64" w:rsidRDefault="00A478F3" w:rsidP="00A478F3">
      <w:pPr>
        <w:pStyle w:val="EMEABodyText"/>
        <w:rPr>
          <w:lang w:val="is-IS"/>
        </w:rPr>
      </w:pPr>
      <w:r w:rsidRPr="007B5A64">
        <w:rPr>
          <w:lang w:val="is-IS"/>
        </w:rPr>
        <w:t xml:space="preserve">Eins og fyrir svipuð lyf hefur verið greint frá mjög sjaldgæfum tilvikum af húðofnæmi (útbrot, ofsakláði), svo og staðbundinni bólgu í andliti, vörum og/eða tungu hjá sjúklingum á irbesartan meðferð. Ef þú heldur að þú sért að fá slík einkenni eða mæði kemur fram skaltu </w:t>
      </w:r>
      <w:r w:rsidRPr="007B5A64">
        <w:rPr>
          <w:b/>
          <w:lang w:val="is-IS"/>
        </w:rPr>
        <w:t>hætta töku Aprovel og leita tafarlaust til læknis</w:t>
      </w:r>
      <w:r w:rsidRPr="007B5A64">
        <w:rPr>
          <w:lang w:val="is-IS"/>
        </w:rPr>
        <w:t>.</w:t>
      </w:r>
    </w:p>
    <w:p w:rsidR="00A478F3" w:rsidRPr="007B5A64" w:rsidRDefault="00A478F3" w:rsidP="00A478F3">
      <w:pPr>
        <w:pStyle w:val="EMEABodyText"/>
        <w:rPr>
          <w:lang w:val="is-IS"/>
        </w:rPr>
      </w:pPr>
    </w:p>
    <w:p w:rsidR="00A478F3" w:rsidRPr="007B5A64" w:rsidRDefault="00A478F3" w:rsidP="00A478F3">
      <w:pPr>
        <w:pStyle w:val="EMEABodyText"/>
        <w:rPr>
          <w:lang w:val="is-IS"/>
        </w:rPr>
      </w:pPr>
      <w:r w:rsidRPr="007B5A64">
        <w:rPr>
          <w:lang w:val="is-IS"/>
        </w:rPr>
        <w:t>Tíðni aukaverkana er skilgreind samkvæmt eftirfarandi venju:</w:t>
      </w:r>
    </w:p>
    <w:p w:rsidR="00A478F3" w:rsidRPr="007B5A64" w:rsidRDefault="00A478F3" w:rsidP="00A478F3">
      <w:pPr>
        <w:pStyle w:val="EMEABodyText"/>
        <w:rPr>
          <w:lang w:val="is-IS"/>
        </w:rPr>
      </w:pPr>
      <w:r w:rsidRPr="007B5A64">
        <w:rPr>
          <w:lang w:val="is-IS"/>
        </w:rPr>
        <w:t xml:space="preserve">Mjög algengar: </w:t>
      </w:r>
      <w:r w:rsidR="00CC1F44" w:rsidRPr="007B5A64">
        <w:rPr>
          <w:lang w:val="is-IS"/>
        </w:rPr>
        <w:t>Geta komið fyrir hjá fleiri en 1 af hverjum 10 einstaklingum</w:t>
      </w:r>
      <w:r w:rsidRPr="007B5A64">
        <w:rPr>
          <w:lang w:val="is-IS"/>
        </w:rPr>
        <w:t>.</w:t>
      </w:r>
    </w:p>
    <w:p w:rsidR="00A478F3" w:rsidRPr="007B5A64" w:rsidRDefault="00A478F3" w:rsidP="00A478F3">
      <w:pPr>
        <w:pStyle w:val="EMEABodyText"/>
        <w:rPr>
          <w:lang w:val="is-IS"/>
        </w:rPr>
      </w:pPr>
      <w:r w:rsidRPr="007B5A64">
        <w:rPr>
          <w:lang w:val="is-IS"/>
        </w:rPr>
        <w:t xml:space="preserve">Algengar: </w:t>
      </w:r>
      <w:r w:rsidR="00CC1F44" w:rsidRPr="007B5A64">
        <w:rPr>
          <w:lang w:val="is-IS"/>
        </w:rPr>
        <w:t>Geta komið fyrir hjá allt að 1 af hverjum 10 einstaklingum.</w:t>
      </w:r>
    </w:p>
    <w:p w:rsidR="00A478F3" w:rsidRPr="007B5A64" w:rsidRDefault="00A478F3" w:rsidP="00A478F3">
      <w:pPr>
        <w:pStyle w:val="EMEABodyText"/>
        <w:rPr>
          <w:lang w:val="is-IS"/>
        </w:rPr>
      </w:pPr>
      <w:r w:rsidRPr="007B5A64">
        <w:rPr>
          <w:lang w:val="is-IS"/>
        </w:rPr>
        <w:t xml:space="preserve">Sjaldgæfar: </w:t>
      </w:r>
      <w:r w:rsidR="00CC1F44" w:rsidRPr="007B5A64">
        <w:rPr>
          <w:lang w:val="is-IS"/>
        </w:rPr>
        <w:t>Geta komið fyrir hjá allt að 1 af hverjum 10</w:t>
      </w:r>
      <w:r w:rsidR="00461E97" w:rsidRPr="007B5A64">
        <w:rPr>
          <w:lang w:val="is-IS"/>
        </w:rPr>
        <w:t>0</w:t>
      </w:r>
      <w:r w:rsidR="00CC1F44" w:rsidRPr="007B5A64">
        <w:rPr>
          <w:lang w:val="is-IS"/>
        </w:rPr>
        <w:t> einstaklingum.</w:t>
      </w:r>
    </w:p>
    <w:p w:rsidR="00A478F3" w:rsidRPr="007B5A64" w:rsidRDefault="00A478F3" w:rsidP="00A478F3">
      <w:pPr>
        <w:pStyle w:val="EMEABodyText"/>
        <w:rPr>
          <w:lang w:val="is-IS"/>
        </w:rPr>
      </w:pPr>
    </w:p>
    <w:p w:rsidR="00A478F3" w:rsidRPr="007B5A64" w:rsidRDefault="00A478F3" w:rsidP="00A478F3">
      <w:pPr>
        <w:pStyle w:val="EMEABodyText"/>
        <w:rPr>
          <w:lang w:val="is-IS"/>
        </w:rPr>
      </w:pPr>
      <w:r w:rsidRPr="007B5A64">
        <w:rPr>
          <w:lang w:val="is-IS"/>
        </w:rPr>
        <w:t>Aukaverkanir sem greint var frá við klínískar rannsóknir á sjúklingum sem fengu meðferð með Aprovel</w:t>
      </w:r>
      <w:r w:rsidRPr="00E337CE">
        <w:rPr>
          <w:lang w:val="is-IS"/>
        </w:rPr>
        <w:t xml:space="preserve"> voru</w:t>
      </w:r>
      <w:r w:rsidRPr="007B5A64">
        <w:rPr>
          <w:lang w:val="is-IS"/>
        </w:rPr>
        <w:t>:</w:t>
      </w:r>
    </w:p>
    <w:p w:rsidR="00A478F3" w:rsidRPr="007B5A64" w:rsidRDefault="00A478F3" w:rsidP="00A478F3">
      <w:pPr>
        <w:pStyle w:val="EMEABodyText"/>
        <w:numPr>
          <w:ilvl w:val="0"/>
          <w:numId w:val="37"/>
        </w:numPr>
        <w:tabs>
          <w:tab w:val="clear" w:pos="720"/>
          <w:tab w:val="num" w:pos="567"/>
        </w:tabs>
        <w:ind w:left="567" w:hanging="567"/>
        <w:rPr>
          <w:lang w:val="is-IS"/>
        </w:rPr>
      </w:pPr>
      <w:r w:rsidRPr="007B5A64">
        <w:rPr>
          <w:lang w:val="is-IS"/>
        </w:rPr>
        <w:t>Mjög algengar</w:t>
      </w:r>
      <w:r w:rsidR="00CC1F44" w:rsidRPr="007B5A64">
        <w:rPr>
          <w:lang w:val="is-IS"/>
        </w:rPr>
        <w:t xml:space="preserve"> (geta komið fyrir hjá fleiri en 1 af hverjum 10 einstaklingum)</w:t>
      </w:r>
      <w:r w:rsidRPr="007B5A64">
        <w:rPr>
          <w:lang w:val="is-IS"/>
        </w:rPr>
        <w:t>: Ef þú ert með háþrýsting og sykursýki af gerð 2 með nýrnasjúkdómi geta blóðsýni mælst með of hátt kalíumgildi.</w:t>
      </w:r>
    </w:p>
    <w:p w:rsidR="00A478F3" w:rsidRPr="007B5A64" w:rsidRDefault="00A478F3" w:rsidP="00A478F3">
      <w:pPr>
        <w:pStyle w:val="EMEABodyText"/>
        <w:rPr>
          <w:lang w:val="is-IS"/>
        </w:rPr>
      </w:pPr>
    </w:p>
    <w:p w:rsidR="00A478F3" w:rsidRPr="007B5A64" w:rsidRDefault="00A478F3" w:rsidP="00A478F3">
      <w:pPr>
        <w:pStyle w:val="EMEABodyText"/>
        <w:numPr>
          <w:ilvl w:val="0"/>
          <w:numId w:val="37"/>
        </w:numPr>
        <w:tabs>
          <w:tab w:val="clear" w:pos="720"/>
          <w:tab w:val="num" w:pos="567"/>
        </w:tabs>
        <w:ind w:left="567" w:hanging="567"/>
        <w:rPr>
          <w:lang w:val="is-IS"/>
        </w:rPr>
      </w:pPr>
      <w:r w:rsidRPr="007B5A64">
        <w:rPr>
          <w:lang w:val="is-IS"/>
        </w:rPr>
        <w:t>Algengar</w:t>
      </w:r>
      <w:r w:rsidR="00CC1F44" w:rsidRPr="007B5A64">
        <w:rPr>
          <w:lang w:val="is-IS"/>
        </w:rPr>
        <w:t xml:space="preserve"> (geta komið fyrir hjá allt að 1 af hverjum 10 einstaklingum)</w:t>
      </w:r>
      <w:r w:rsidRPr="007B5A64">
        <w:rPr>
          <w:lang w:val="is-IS"/>
        </w:rPr>
        <w:t>: svimi, ógleði/uppköst, þreyta og hækkuð blóðgildi ensíms, sem mælir starfsemi vöðva og hjarta (kreatínkínasaensím). Hjá sjúklingum með háþrýsting og sykursýki af gerð 2 ásamt nýrnasjúkdómi var svimi þegar staðið er upp frá útafliggjandi eða sitjandi stöðu, lágþrýstingur þegar staðið er upp frá útafliggjandi eða sitjandi stöðu, verkir í liðum eða vöðvum og lækkuð gildi próteins í rauðum blóðkornum einnig gefið upp.</w:t>
      </w:r>
    </w:p>
    <w:p w:rsidR="00A478F3" w:rsidRPr="007B5A64" w:rsidRDefault="00A478F3" w:rsidP="00A478F3">
      <w:pPr>
        <w:pStyle w:val="EMEABodyText"/>
        <w:rPr>
          <w:lang w:val="is-IS"/>
        </w:rPr>
      </w:pPr>
    </w:p>
    <w:p w:rsidR="00A478F3" w:rsidRPr="007B5A64" w:rsidRDefault="00A478F3" w:rsidP="00A478F3">
      <w:pPr>
        <w:pStyle w:val="EMEABodyText"/>
        <w:numPr>
          <w:ilvl w:val="0"/>
          <w:numId w:val="37"/>
        </w:numPr>
        <w:tabs>
          <w:tab w:val="clear" w:pos="720"/>
          <w:tab w:val="num" w:pos="567"/>
        </w:tabs>
        <w:ind w:left="567" w:hanging="567"/>
        <w:rPr>
          <w:lang w:val="is-IS"/>
        </w:rPr>
      </w:pPr>
      <w:r w:rsidRPr="007B5A64">
        <w:rPr>
          <w:lang w:val="is-IS"/>
        </w:rPr>
        <w:t>Sjaldgæfar</w:t>
      </w:r>
      <w:r w:rsidR="00CC1F44" w:rsidRPr="007B5A64">
        <w:rPr>
          <w:lang w:val="is-IS"/>
        </w:rPr>
        <w:t xml:space="preserve"> (geta komið fyrir hjá allt að 1 af hverjum 10</w:t>
      </w:r>
      <w:r w:rsidR="00461E97" w:rsidRPr="007B5A64">
        <w:rPr>
          <w:lang w:val="is-IS"/>
        </w:rPr>
        <w:t>0</w:t>
      </w:r>
      <w:r w:rsidR="00CC1F44" w:rsidRPr="007B5A64">
        <w:rPr>
          <w:lang w:val="is-IS"/>
        </w:rPr>
        <w:t> einstaklingum)</w:t>
      </w:r>
      <w:r w:rsidRPr="007B5A64">
        <w:rPr>
          <w:lang w:val="is-IS"/>
        </w:rPr>
        <w:t>: Hraður hjartsláttur, andlitsroði, hósti, niðurgangur, meltingartruflanir/nábítur, truflanir á kyngetu og verkur fyrir brjósti.</w:t>
      </w:r>
    </w:p>
    <w:p w:rsidR="00A478F3" w:rsidRPr="007B5A64" w:rsidRDefault="00A478F3" w:rsidP="00A478F3">
      <w:pPr>
        <w:pStyle w:val="EMEABodyText"/>
        <w:rPr>
          <w:i/>
          <w:lang w:val="is-IS"/>
        </w:rPr>
      </w:pPr>
    </w:p>
    <w:p w:rsidR="00A478F3" w:rsidRPr="007B5A64" w:rsidRDefault="00A478F3" w:rsidP="00A478F3">
      <w:pPr>
        <w:pStyle w:val="EMEABodyText"/>
        <w:rPr>
          <w:lang w:val="is-IS"/>
        </w:rPr>
      </w:pPr>
      <w:r w:rsidRPr="007B5A64">
        <w:rPr>
          <w:lang w:val="is-IS"/>
        </w:rPr>
        <w:t xml:space="preserve">Eftir markaðssetningu Aprovel hefur verið greint frá nokkrum aukaverkunum. Aukaverkanir þar sem tíðni er ekki þekkt eru: svimi, höfuðverkur, bragðtruflanir, suð fyrir eyrum, vöðvakrampar, verkur í liðum og vöðvum, </w:t>
      </w:r>
      <w:r w:rsidR="000E78ED">
        <w:rPr>
          <w:lang w:val="is-IS"/>
        </w:rPr>
        <w:t xml:space="preserve">fækkun rauðra blóðkorna (blóðleysi – einkenni geta verið þreyta, höfuðverkur, mæði við </w:t>
      </w:r>
      <w:r w:rsidR="00A87854" w:rsidRPr="008F2CCA">
        <w:rPr>
          <w:lang w:val="is-IS"/>
        </w:rPr>
        <w:t>áreynslu</w:t>
      </w:r>
      <w:r w:rsidR="000E78ED">
        <w:rPr>
          <w:lang w:val="is-IS"/>
        </w:rPr>
        <w:t xml:space="preserve">, sundl og </w:t>
      </w:r>
      <w:r w:rsidR="00A76371">
        <w:rPr>
          <w:lang w:val="is-IS"/>
        </w:rPr>
        <w:t>fölleiki</w:t>
      </w:r>
      <w:r w:rsidR="000E78ED">
        <w:rPr>
          <w:lang w:val="is-IS"/>
        </w:rPr>
        <w:t>)</w:t>
      </w:r>
      <w:r w:rsidR="00B36D37">
        <w:rPr>
          <w:lang w:val="is-IS"/>
        </w:rPr>
        <w:t>,</w:t>
      </w:r>
      <w:r w:rsidR="000E78ED">
        <w:rPr>
          <w:lang w:val="is-IS"/>
        </w:rPr>
        <w:t xml:space="preserve"> </w:t>
      </w:r>
      <w:r w:rsidR="00404941">
        <w:rPr>
          <w:lang w:val="is-IS"/>
        </w:rPr>
        <w:t xml:space="preserve">fækkun blóðflagna, </w:t>
      </w:r>
      <w:r w:rsidRPr="007B5A64">
        <w:rPr>
          <w:lang w:val="is-IS"/>
        </w:rPr>
        <w:t>truflanir á lifrarstarfsemi,</w:t>
      </w:r>
      <w:r w:rsidRPr="007B5A64">
        <w:rPr>
          <w:szCs w:val="22"/>
          <w:lang w:val="is-IS"/>
        </w:rPr>
        <w:t xml:space="preserve"> </w:t>
      </w:r>
      <w:r w:rsidRPr="007B5A64">
        <w:rPr>
          <w:lang w:val="is-IS"/>
        </w:rPr>
        <w:t>hækkuð kalíumgildi í blóði, skert nýrnastarfsemi</w:t>
      </w:r>
      <w:r w:rsidR="006859C4">
        <w:rPr>
          <w:lang w:val="is-IS"/>
        </w:rPr>
        <w:t>,</w:t>
      </w:r>
      <w:r w:rsidRPr="007B5A64">
        <w:rPr>
          <w:lang w:val="is-IS"/>
        </w:rPr>
        <w:t xml:space="preserve"> bólga í litlum æðum sem hefur aðallega áhrif á húð (sjúkdómur þekktur sem hvítkornasundrandi æðabólga)</w:t>
      </w:r>
      <w:bookmarkStart w:id="6" w:name="_Hlk520192444"/>
      <w:r w:rsidR="001C180F">
        <w:rPr>
          <w:lang w:val="is-IS"/>
        </w:rPr>
        <w:t>,</w:t>
      </w:r>
      <w:r w:rsidR="00CE4030">
        <w:rPr>
          <w:lang w:val="is-IS"/>
        </w:rPr>
        <w:t xml:space="preserve"> veruleg ofnæmisviðbrögð (bráðaofnæmis</w:t>
      </w:r>
      <w:r w:rsidR="006859C4">
        <w:rPr>
          <w:lang w:val="is-IS"/>
        </w:rPr>
        <w:t>lost</w:t>
      </w:r>
      <w:r w:rsidR="00CE4030">
        <w:rPr>
          <w:lang w:val="is-IS"/>
        </w:rPr>
        <w:t>)</w:t>
      </w:r>
      <w:bookmarkEnd w:id="6"/>
      <w:r w:rsidR="001C180F">
        <w:rPr>
          <w:lang w:val="is-IS"/>
        </w:rPr>
        <w:t xml:space="preserve"> og lág gildi blóðsykurs</w:t>
      </w:r>
      <w:r w:rsidRPr="007B5A64">
        <w:rPr>
          <w:lang w:val="is-IS"/>
        </w:rPr>
        <w:t>. Einnig hefur verið greint frá sjaldgæfum tilvikum gulu (gullitun húðar og/eða augnhvítu).</w:t>
      </w:r>
    </w:p>
    <w:p w:rsidR="00A478F3" w:rsidRPr="007B5A64" w:rsidRDefault="00A478F3" w:rsidP="00A478F3">
      <w:pPr>
        <w:pStyle w:val="EMEABodyText"/>
        <w:rPr>
          <w:lang w:val="is-IS"/>
        </w:rPr>
      </w:pPr>
    </w:p>
    <w:p w:rsidR="00107D75" w:rsidRPr="00917DA0" w:rsidRDefault="00107D75" w:rsidP="00107D75">
      <w:pPr>
        <w:rPr>
          <w:szCs w:val="22"/>
          <w:u w:val="single"/>
          <w:lang w:val="is-IS"/>
        </w:rPr>
      </w:pPr>
      <w:r w:rsidRPr="00917DA0">
        <w:rPr>
          <w:szCs w:val="22"/>
          <w:u w:val="single"/>
          <w:lang w:val="is-IS"/>
        </w:rPr>
        <w:t>Tilkynning aukaverkana</w:t>
      </w:r>
    </w:p>
    <w:p w:rsidR="00107D75" w:rsidRPr="00E337CE" w:rsidRDefault="00107D75" w:rsidP="00107D75">
      <w:pPr>
        <w:rPr>
          <w:szCs w:val="22"/>
          <w:lang w:val="is-IS"/>
        </w:rPr>
      </w:pPr>
      <w:r w:rsidRPr="00E337CE">
        <w:rPr>
          <w:szCs w:val="22"/>
          <w:lang w:val="is-IS"/>
        </w:rPr>
        <w:t xml:space="preserve">Látið lækninn eða lyfjafræðing vita um allar aukaverkanir. Þetta gildir einnig um aukaverkanir sem ekki er minnst á í þessum fylgiseðli. Einnig er hægt að tilkynna aukaverkanir beint </w:t>
      </w:r>
      <w:r w:rsidRPr="00E337CE">
        <w:rPr>
          <w:szCs w:val="22"/>
          <w:highlight w:val="lightGray"/>
          <w:lang w:val="is-IS"/>
        </w:rPr>
        <w:t xml:space="preserve">samkvæmt fyrirkomulagi sem gildir í hverju landi fyrir sig, sjá </w:t>
      </w:r>
      <w:hyperlink r:id="rId17" w:history="1">
        <w:r w:rsidRPr="00E337CE">
          <w:rPr>
            <w:rStyle w:val="Hyperlink"/>
            <w:szCs w:val="22"/>
            <w:highlight w:val="lightGray"/>
            <w:lang w:val="is-IS"/>
          </w:rPr>
          <w:t>Appendix V</w:t>
        </w:r>
      </w:hyperlink>
      <w:r w:rsidRPr="00E337CE">
        <w:rPr>
          <w:szCs w:val="22"/>
          <w:lang w:val="is-IS"/>
        </w:rPr>
        <w:t>. Með því að tilkynna aukaverkanir er hægt að hjálpa til við að auka upplýsingar um öryggi lyfsins.</w:t>
      </w:r>
    </w:p>
    <w:p w:rsidR="00A478F3" w:rsidRPr="007B5A64" w:rsidRDefault="00A478F3" w:rsidP="00A478F3">
      <w:pPr>
        <w:pStyle w:val="EMEABodyText"/>
        <w:rPr>
          <w:lang w:val="is-IS"/>
        </w:rPr>
      </w:pPr>
    </w:p>
    <w:p w:rsidR="00A478F3" w:rsidRPr="007B5A64" w:rsidRDefault="00A478F3" w:rsidP="00A478F3">
      <w:pPr>
        <w:pStyle w:val="EMEABodyText"/>
        <w:rPr>
          <w:lang w:val="is-IS"/>
        </w:rPr>
      </w:pPr>
    </w:p>
    <w:p w:rsidR="00A478F3" w:rsidRPr="007B5A64" w:rsidRDefault="00A478F3" w:rsidP="00A478F3">
      <w:pPr>
        <w:pStyle w:val="EMEAHeading1"/>
        <w:rPr>
          <w:lang w:val="is-IS"/>
        </w:rPr>
      </w:pPr>
      <w:r w:rsidRPr="007B5A64">
        <w:rPr>
          <w:lang w:val="is-IS"/>
        </w:rPr>
        <w:t>5.</w:t>
      </w:r>
      <w:r w:rsidRPr="007B5A64">
        <w:rPr>
          <w:lang w:val="is-IS"/>
        </w:rPr>
        <w:tab/>
      </w:r>
      <w:r w:rsidR="00107D75" w:rsidRPr="00E337CE">
        <w:rPr>
          <w:lang w:val="is-IS"/>
        </w:rPr>
        <w:t>H</w:t>
      </w:r>
      <w:r w:rsidR="00107D75" w:rsidRPr="00E337CE">
        <w:rPr>
          <w:caps w:val="0"/>
          <w:lang w:val="is-IS"/>
        </w:rPr>
        <w:t>vernig geyma</w:t>
      </w:r>
      <w:r w:rsidR="00107D75" w:rsidRPr="007B5A64">
        <w:rPr>
          <w:caps w:val="0"/>
          <w:lang w:val="is-IS"/>
        </w:rPr>
        <w:t xml:space="preserve"> á Aprovel</w:t>
      </w:r>
    </w:p>
    <w:p w:rsidR="00A478F3" w:rsidRPr="00917DA0" w:rsidRDefault="00A478F3" w:rsidP="00A478F3">
      <w:pPr>
        <w:pStyle w:val="EMEAHeading1"/>
        <w:rPr>
          <w:b w:val="0"/>
          <w:lang w:val="is-IS"/>
        </w:rPr>
      </w:pPr>
    </w:p>
    <w:p w:rsidR="00A478F3" w:rsidRPr="007B5A64" w:rsidRDefault="00A478F3" w:rsidP="00A478F3">
      <w:pPr>
        <w:pStyle w:val="EMEABodyText"/>
        <w:rPr>
          <w:lang w:val="is-IS"/>
        </w:rPr>
      </w:pPr>
      <w:r w:rsidRPr="007B5A64">
        <w:rPr>
          <w:lang w:val="is-IS"/>
        </w:rPr>
        <w:t xml:space="preserve">Geymið </w:t>
      </w:r>
      <w:r w:rsidR="00107D75" w:rsidRPr="007B5A64">
        <w:rPr>
          <w:lang w:val="is-IS"/>
        </w:rPr>
        <w:t xml:space="preserve">lyfið </w:t>
      </w:r>
      <w:r w:rsidRPr="007B5A64">
        <w:rPr>
          <w:lang w:val="is-IS"/>
        </w:rPr>
        <w:t>þar sem börn hvorki ná til né sjá.</w:t>
      </w:r>
    </w:p>
    <w:p w:rsidR="00A478F3" w:rsidRPr="007B5A64" w:rsidRDefault="00A478F3" w:rsidP="00A478F3">
      <w:pPr>
        <w:pStyle w:val="EMEABodyText"/>
        <w:rPr>
          <w:lang w:val="is-IS"/>
        </w:rPr>
      </w:pPr>
    </w:p>
    <w:p w:rsidR="00A478F3" w:rsidRPr="00E337CE" w:rsidRDefault="00A478F3" w:rsidP="00A478F3">
      <w:pPr>
        <w:pStyle w:val="EMEABodyText"/>
        <w:rPr>
          <w:lang w:val="is-IS"/>
        </w:rPr>
      </w:pPr>
      <w:r w:rsidRPr="00E337CE">
        <w:rPr>
          <w:lang w:val="is-IS"/>
        </w:rPr>
        <w:t xml:space="preserve">Ekki skal nota </w:t>
      </w:r>
      <w:r w:rsidR="00107D75" w:rsidRPr="007B5A64">
        <w:rPr>
          <w:lang w:val="is-IS"/>
        </w:rPr>
        <w:t>lyfið</w:t>
      </w:r>
      <w:r w:rsidR="00107D75" w:rsidRPr="00E337CE">
        <w:rPr>
          <w:lang w:val="is-IS"/>
        </w:rPr>
        <w:t xml:space="preserve"> </w:t>
      </w:r>
      <w:r w:rsidRPr="00E337CE">
        <w:rPr>
          <w:lang w:val="is-IS"/>
        </w:rPr>
        <w:t>eftir fyrningardagsetningu sem tilgreind er á öskjunni og þynnunni.</w:t>
      </w:r>
      <w:r w:rsidR="00EC710A">
        <w:rPr>
          <w:lang w:val="is-IS"/>
        </w:rPr>
        <w:t xml:space="preserve"> </w:t>
      </w:r>
      <w:r w:rsidRPr="00E337CE">
        <w:rPr>
          <w:lang w:val="is-IS"/>
        </w:rPr>
        <w:t>Fyrningardagsetning er síðasti dagur mánaðarins sem þar kemur fram.</w:t>
      </w:r>
    </w:p>
    <w:p w:rsidR="00A478F3" w:rsidRPr="007B5A64" w:rsidRDefault="00A478F3" w:rsidP="00A478F3">
      <w:pPr>
        <w:pStyle w:val="EMEABodyText"/>
        <w:rPr>
          <w:lang w:val="is-IS"/>
        </w:rPr>
      </w:pPr>
    </w:p>
    <w:p w:rsidR="00A478F3" w:rsidRPr="007B5A64" w:rsidRDefault="00A478F3" w:rsidP="00A478F3">
      <w:pPr>
        <w:pStyle w:val="EMEABodyText"/>
        <w:rPr>
          <w:lang w:val="is-IS"/>
        </w:rPr>
      </w:pPr>
      <w:r w:rsidRPr="007B5A64">
        <w:rPr>
          <w:lang w:val="is-IS"/>
        </w:rPr>
        <w:t xml:space="preserve">Geymið við </w:t>
      </w:r>
      <w:r w:rsidR="00D1353F">
        <w:rPr>
          <w:lang w:val="is-IS"/>
        </w:rPr>
        <w:t xml:space="preserve">lægri </w:t>
      </w:r>
      <w:r w:rsidRPr="007B5A64">
        <w:rPr>
          <w:lang w:val="is-IS"/>
        </w:rPr>
        <w:t>hita en 30°C.</w:t>
      </w:r>
    </w:p>
    <w:p w:rsidR="00A478F3" w:rsidRPr="007B5A64" w:rsidRDefault="00A478F3" w:rsidP="00A478F3">
      <w:pPr>
        <w:pStyle w:val="EMEABodyText"/>
        <w:rPr>
          <w:lang w:val="is-IS"/>
        </w:rPr>
      </w:pPr>
    </w:p>
    <w:p w:rsidR="00A478F3" w:rsidRPr="007B5A64" w:rsidRDefault="00A478F3" w:rsidP="00A478F3">
      <w:pPr>
        <w:pStyle w:val="EMEABodyText"/>
        <w:rPr>
          <w:lang w:val="is-IS"/>
        </w:rPr>
      </w:pPr>
      <w:r w:rsidRPr="007B5A64">
        <w:rPr>
          <w:lang w:val="is-IS"/>
        </w:rPr>
        <w:t xml:space="preserve">Ekki má </w:t>
      </w:r>
      <w:r w:rsidR="00107D75" w:rsidRPr="007B5A64">
        <w:rPr>
          <w:lang w:val="is-IS"/>
        </w:rPr>
        <w:t xml:space="preserve">skola </w:t>
      </w:r>
      <w:r w:rsidRPr="007B5A64">
        <w:rPr>
          <w:lang w:val="is-IS"/>
        </w:rPr>
        <w:t xml:space="preserve">lyfjum </w:t>
      </w:r>
      <w:r w:rsidR="00107D75" w:rsidRPr="007B5A64">
        <w:rPr>
          <w:lang w:val="is-IS"/>
        </w:rPr>
        <w:t xml:space="preserve">niður </w:t>
      </w:r>
      <w:r w:rsidRPr="007B5A64">
        <w:rPr>
          <w:lang w:val="is-IS"/>
        </w:rPr>
        <w:t xml:space="preserve">í </w:t>
      </w:r>
      <w:r w:rsidR="00107D75" w:rsidRPr="007B5A64">
        <w:rPr>
          <w:lang w:val="is-IS"/>
        </w:rPr>
        <w:t xml:space="preserve">frárennslislagnir </w:t>
      </w:r>
      <w:r w:rsidRPr="007B5A64">
        <w:rPr>
          <w:lang w:val="is-IS"/>
        </w:rPr>
        <w:t xml:space="preserve">eða </w:t>
      </w:r>
      <w:r w:rsidR="00107D75" w:rsidRPr="007B5A64">
        <w:rPr>
          <w:lang w:val="is-IS"/>
        </w:rPr>
        <w:t xml:space="preserve">fleygja þeim með </w:t>
      </w:r>
      <w:r w:rsidRPr="007B5A64">
        <w:rPr>
          <w:lang w:val="is-IS"/>
        </w:rPr>
        <w:t>heimilissorp</w:t>
      </w:r>
      <w:r w:rsidR="00107D75" w:rsidRPr="007B5A64">
        <w:rPr>
          <w:lang w:val="is-IS"/>
        </w:rPr>
        <w:t>i</w:t>
      </w:r>
      <w:r w:rsidRPr="007B5A64">
        <w:rPr>
          <w:lang w:val="is-IS"/>
        </w:rPr>
        <w:t xml:space="preserve">. Leitið ráða </w:t>
      </w:r>
      <w:r w:rsidR="00107D75" w:rsidRPr="007B5A64">
        <w:rPr>
          <w:lang w:val="is-IS"/>
        </w:rPr>
        <w:t xml:space="preserve">í apóteki </w:t>
      </w:r>
      <w:r w:rsidRPr="007B5A64">
        <w:rPr>
          <w:lang w:val="is-IS"/>
        </w:rPr>
        <w:t xml:space="preserve">um hvernig heppilegast er að </w:t>
      </w:r>
      <w:r w:rsidR="00107D75" w:rsidRPr="007B5A64">
        <w:rPr>
          <w:lang w:val="is-IS"/>
        </w:rPr>
        <w:t>farga lyfjum</w:t>
      </w:r>
      <w:r w:rsidRPr="007B5A64">
        <w:rPr>
          <w:lang w:val="is-IS"/>
        </w:rPr>
        <w:t xml:space="preserve"> sem </w:t>
      </w:r>
      <w:r w:rsidR="00107D75" w:rsidRPr="007B5A64">
        <w:rPr>
          <w:lang w:val="is-IS"/>
        </w:rPr>
        <w:t>hætt er að nota</w:t>
      </w:r>
      <w:r w:rsidRPr="007B5A64">
        <w:rPr>
          <w:lang w:val="is-IS"/>
        </w:rPr>
        <w:t xml:space="preserve">. </w:t>
      </w:r>
      <w:r w:rsidR="00107D75" w:rsidRPr="007B5A64">
        <w:rPr>
          <w:lang w:val="is-IS"/>
        </w:rPr>
        <w:t>Markmiðið er</w:t>
      </w:r>
      <w:r w:rsidRPr="007B5A64">
        <w:rPr>
          <w:lang w:val="is-IS"/>
        </w:rPr>
        <w:t xml:space="preserve"> að vernda umhverfið.</w:t>
      </w:r>
    </w:p>
    <w:p w:rsidR="00A478F3" w:rsidRPr="007B5A64" w:rsidRDefault="00A478F3" w:rsidP="00A478F3">
      <w:pPr>
        <w:pStyle w:val="EMEABodyText"/>
        <w:rPr>
          <w:lang w:val="is-IS"/>
        </w:rPr>
      </w:pPr>
    </w:p>
    <w:p w:rsidR="00A478F3" w:rsidRPr="007B5A64" w:rsidRDefault="00A478F3" w:rsidP="00A478F3">
      <w:pPr>
        <w:pStyle w:val="EMEABodyText"/>
        <w:rPr>
          <w:lang w:val="is-IS"/>
        </w:rPr>
      </w:pPr>
    </w:p>
    <w:p w:rsidR="00A478F3" w:rsidRPr="007B5A64" w:rsidRDefault="00A478F3" w:rsidP="00425B8A">
      <w:pPr>
        <w:pStyle w:val="EMEAHeading1"/>
        <w:rPr>
          <w:lang w:val="is-IS"/>
        </w:rPr>
      </w:pPr>
      <w:r w:rsidRPr="007B5A64">
        <w:rPr>
          <w:lang w:val="is-IS"/>
        </w:rPr>
        <w:t>6.</w:t>
      </w:r>
      <w:r w:rsidRPr="007B5A64">
        <w:rPr>
          <w:lang w:val="is-IS"/>
        </w:rPr>
        <w:tab/>
      </w:r>
      <w:r w:rsidR="00107D75" w:rsidRPr="007B5A64">
        <w:rPr>
          <w:lang w:val="is-IS"/>
        </w:rPr>
        <w:t>P</w:t>
      </w:r>
      <w:r w:rsidR="00107D75" w:rsidRPr="007B5A64">
        <w:rPr>
          <w:caps w:val="0"/>
          <w:lang w:val="is-IS"/>
        </w:rPr>
        <w:t>ak</w:t>
      </w:r>
      <w:r w:rsidR="00461E97" w:rsidRPr="007B5A64">
        <w:rPr>
          <w:caps w:val="0"/>
          <w:lang w:val="is-IS"/>
        </w:rPr>
        <w:t>k</w:t>
      </w:r>
      <w:r w:rsidR="00107D75" w:rsidRPr="007B5A64">
        <w:rPr>
          <w:caps w:val="0"/>
          <w:lang w:val="is-IS"/>
        </w:rPr>
        <w:t>ningar og aðrar upplýsingar</w:t>
      </w:r>
    </w:p>
    <w:p w:rsidR="00A478F3" w:rsidRPr="00917DA0" w:rsidRDefault="00A478F3" w:rsidP="00132C62">
      <w:pPr>
        <w:pStyle w:val="EMEAHeading1"/>
        <w:rPr>
          <w:b w:val="0"/>
          <w:lang w:val="is-IS"/>
        </w:rPr>
      </w:pPr>
    </w:p>
    <w:p w:rsidR="00A478F3" w:rsidRPr="007B5A64" w:rsidRDefault="00A478F3" w:rsidP="00132C62">
      <w:pPr>
        <w:pStyle w:val="EMEAHeading3"/>
        <w:rPr>
          <w:lang w:val="is-IS"/>
        </w:rPr>
      </w:pPr>
      <w:r w:rsidRPr="007B5A64">
        <w:rPr>
          <w:lang w:val="is-IS"/>
        </w:rPr>
        <w:t>Aprovel</w:t>
      </w:r>
      <w:r w:rsidR="00107D75" w:rsidRPr="007B5A64">
        <w:rPr>
          <w:lang w:val="is-IS"/>
        </w:rPr>
        <w:t xml:space="preserve"> inniheldur</w:t>
      </w:r>
    </w:p>
    <w:p w:rsidR="00A478F3" w:rsidRPr="007B5A64" w:rsidRDefault="00A478F3" w:rsidP="00132C62">
      <w:pPr>
        <w:pStyle w:val="EMEABodyTextIndent"/>
        <w:keepNext/>
        <w:numPr>
          <w:ilvl w:val="0"/>
          <w:numId w:val="56"/>
        </w:numPr>
        <w:ind w:left="567" w:hanging="567"/>
        <w:rPr>
          <w:lang w:val="is-IS"/>
        </w:rPr>
      </w:pPr>
      <w:r w:rsidRPr="007B5A64">
        <w:rPr>
          <w:lang w:val="is-IS"/>
        </w:rPr>
        <w:t>Virka innihaldsefnið er irbesartan. Hver tafla af Aprovel 75 mg inniheldur 75 mg af irbesartani.</w:t>
      </w:r>
    </w:p>
    <w:p w:rsidR="00A478F3" w:rsidRPr="007B5A64" w:rsidRDefault="00A478F3" w:rsidP="00132C62">
      <w:pPr>
        <w:pStyle w:val="EMEABodyTextIndent"/>
        <w:keepNext/>
        <w:tabs>
          <w:tab w:val="left" w:pos="567"/>
        </w:tabs>
        <w:ind w:left="567" w:hanging="567"/>
        <w:rPr>
          <w:lang w:val="is-IS"/>
        </w:rPr>
      </w:pPr>
      <w:r w:rsidRPr="007B5A64">
        <w:rPr>
          <w:rFonts w:ascii="Wingdings" w:hAnsi="Wingdings"/>
          <w:lang w:val="is-IS"/>
        </w:rPr>
        <w:t></w:t>
      </w:r>
      <w:r w:rsidRPr="007B5A64">
        <w:rPr>
          <w:rFonts w:ascii="Wingdings" w:hAnsi="Wingdings"/>
          <w:lang w:val="is-IS"/>
        </w:rPr>
        <w:tab/>
      </w:r>
      <w:r w:rsidRPr="007B5A64">
        <w:rPr>
          <w:lang w:val="is-IS"/>
        </w:rPr>
        <w:t>Önnur innihaldsefni eru örkristallaður sellulósi, kroskarmellósnatríum, laktósa einhýdrat, magnesíumsterat, kísiltvíoxíðkvoða, pregelatíneruð maíssterkja og póloxamer 188.</w:t>
      </w:r>
      <w:bookmarkStart w:id="7" w:name="_Hlk520192329"/>
      <w:r w:rsidR="00CE4030">
        <w:rPr>
          <w:lang w:val="is-IS"/>
        </w:rPr>
        <w:t xml:space="preserve"> Sjá kafla 2 „Aprovel inniheldur laktósa“.</w:t>
      </w:r>
      <w:bookmarkEnd w:id="7"/>
    </w:p>
    <w:p w:rsidR="00A478F3" w:rsidRPr="007B5A64" w:rsidRDefault="00A478F3" w:rsidP="00A478F3">
      <w:pPr>
        <w:pStyle w:val="EMEABodyText"/>
        <w:rPr>
          <w:lang w:val="is-IS"/>
        </w:rPr>
      </w:pPr>
    </w:p>
    <w:p w:rsidR="00A478F3" w:rsidRPr="007B5A64" w:rsidRDefault="00107D75" w:rsidP="00A478F3">
      <w:pPr>
        <w:pStyle w:val="EMEAHeading3"/>
        <w:rPr>
          <w:lang w:val="is-IS"/>
        </w:rPr>
      </w:pPr>
      <w:r w:rsidRPr="007B5A64">
        <w:rPr>
          <w:lang w:val="is-IS"/>
        </w:rPr>
        <w:t>Lýsing á ú</w:t>
      </w:r>
      <w:r w:rsidR="00A478F3" w:rsidRPr="007B5A64">
        <w:rPr>
          <w:lang w:val="is-IS"/>
        </w:rPr>
        <w:t>tlit</w:t>
      </w:r>
      <w:r w:rsidRPr="007B5A64">
        <w:rPr>
          <w:lang w:val="is-IS"/>
        </w:rPr>
        <w:t>i</w:t>
      </w:r>
      <w:r w:rsidR="00A478F3" w:rsidRPr="007B5A64">
        <w:rPr>
          <w:lang w:val="is-IS"/>
        </w:rPr>
        <w:t xml:space="preserve"> Aprovel og pakkningastærðir</w:t>
      </w:r>
    </w:p>
    <w:p w:rsidR="00A478F3" w:rsidRPr="007B5A64" w:rsidRDefault="00A478F3" w:rsidP="00A478F3">
      <w:pPr>
        <w:pStyle w:val="EMEABodyText"/>
        <w:rPr>
          <w:lang w:val="is-IS"/>
        </w:rPr>
      </w:pPr>
      <w:r w:rsidRPr="007B5A64">
        <w:rPr>
          <w:lang w:val="is-IS"/>
        </w:rPr>
        <w:t>Aprovel 75 mg töflur eru hvítar eða beinhvítar, tvíkúptar og sporöskjulaga með ígreyptri mynd af hjarta á annarri hliðinni og númerið 2771 greypt á hinni hliðinni.</w:t>
      </w:r>
    </w:p>
    <w:p w:rsidR="00A478F3" w:rsidRPr="007B5A64" w:rsidRDefault="00A478F3" w:rsidP="00A478F3">
      <w:pPr>
        <w:pStyle w:val="EMEABodyText"/>
        <w:rPr>
          <w:lang w:val="is-IS"/>
        </w:rPr>
      </w:pPr>
    </w:p>
    <w:p w:rsidR="00A478F3" w:rsidRPr="007B5A64" w:rsidRDefault="00A478F3" w:rsidP="00A478F3">
      <w:pPr>
        <w:pStyle w:val="EMEABodyText"/>
        <w:rPr>
          <w:lang w:val="is-IS"/>
        </w:rPr>
      </w:pPr>
      <w:r w:rsidRPr="007B5A64">
        <w:rPr>
          <w:lang w:val="is-IS"/>
        </w:rPr>
        <w:t>Aprovel 75 mg töflur fást með 14, 28, 56 eða 98 töflum í þynnupakkningu. Stakskammta þynnupakkningar með 56 x 1 töflu eru einnig fáanlegar fyrir sjúkrahús.</w:t>
      </w:r>
    </w:p>
    <w:p w:rsidR="00A478F3" w:rsidRPr="007B5A64" w:rsidRDefault="00A478F3" w:rsidP="00A478F3">
      <w:pPr>
        <w:pStyle w:val="EMEABodyText"/>
        <w:rPr>
          <w:lang w:val="is-IS"/>
        </w:rPr>
      </w:pPr>
    </w:p>
    <w:p w:rsidR="00A478F3" w:rsidRPr="007B5A64" w:rsidRDefault="00A478F3" w:rsidP="00A478F3">
      <w:pPr>
        <w:pStyle w:val="EMEABodyText"/>
        <w:rPr>
          <w:lang w:val="is-IS"/>
        </w:rPr>
      </w:pPr>
      <w:r w:rsidRPr="007B5A64">
        <w:rPr>
          <w:lang w:val="is-IS"/>
        </w:rPr>
        <w:t>Ekki er víst að allar pakkningastærðirnar séu á markaði.</w:t>
      </w:r>
    </w:p>
    <w:p w:rsidR="00A478F3" w:rsidRPr="007B5A64" w:rsidRDefault="00A478F3" w:rsidP="00A478F3">
      <w:pPr>
        <w:pStyle w:val="EMEABodyText"/>
        <w:rPr>
          <w:lang w:val="is-IS"/>
        </w:rPr>
      </w:pPr>
    </w:p>
    <w:p w:rsidR="00A478F3" w:rsidRPr="007B5A64" w:rsidRDefault="00A478F3" w:rsidP="00A478F3">
      <w:pPr>
        <w:pStyle w:val="EMEAHeading3"/>
        <w:rPr>
          <w:lang w:val="is-IS"/>
        </w:rPr>
      </w:pPr>
      <w:r w:rsidRPr="007B5A64">
        <w:rPr>
          <w:lang w:val="is-IS"/>
        </w:rPr>
        <w:t>Markaðsleyfishafi:</w:t>
      </w:r>
    </w:p>
    <w:p w:rsidR="00A478F3" w:rsidRPr="007B5A64" w:rsidRDefault="00AC03AB" w:rsidP="00A478F3">
      <w:pPr>
        <w:pStyle w:val="EMEAAddress"/>
        <w:rPr>
          <w:lang w:val="is-IS"/>
        </w:rPr>
      </w:pPr>
      <w:r>
        <w:rPr>
          <w:lang w:val="is-IS"/>
        </w:rPr>
        <w:t>sanofi-aventis groupe</w:t>
      </w:r>
      <w:r w:rsidR="00A478F3" w:rsidRPr="007B5A64">
        <w:rPr>
          <w:lang w:val="is-IS"/>
        </w:rPr>
        <w:br/>
        <w:t>54</w:t>
      </w:r>
      <w:r w:rsidR="00107D75" w:rsidRPr="007B5A64">
        <w:rPr>
          <w:lang w:val="is-IS"/>
        </w:rPr>
        <w:t>,</w:t>
      </w:r>
      <w:r w:rsidR="00A478F3" w:rsidRPr="007B5A64">
        <w:rPr>
          <w:lang w:val="is-IS"/>
        </w:rPr>
        <w:t xml:space="preserve"> rue La Boétie</w:t>
      </w:r>
      <w:r w:rsidR="00A478F3" w:rsidRPr="007B5A64">
        <w:rPr>
          <w:lang w:val="is-IS"/>
        </w:rPr>
        <w:br/>
      </w:r>
      <w:r w:rsidR="00107D75" w:rsidRPr="007B5A64">
        <w:rPr>
          <w:lang w:val="is-IS"/>
        </w:rPr>
        <w:t>F</w:t>
      </w:r>
      <w:r w:rsidR="00107D75" w:rsidRPr="007B5A64">
        <w:rPr>
          <w:lang w:val="is-IS"/>
        </w:rPr>
        <w:noBreakHyphen/>
      </w:r>
      <w:r w:rsidR="00A478F3" w:rsidRPr="007B5A64">
        <w:rPr>
          <w:lang w:val="is-IS"/>
        </w:rPr>
        <w:t>75008 Paris </w:t>
      </w:r>
      <w:r w:rsidR="00A478F3" w:rsidRPr="007B5A64">
        <w:rPr>
          <w:lang w:val="is-IS"/>
        </w:rPr>
        <w:noBreakHyphen/>
        <w:t> Frakkland</w:t>
      </w:r>
    </w:p>
    <w:p w:rsidR="00A478F3" w:rsidRPr="007B5A64" w:rsidRDefault="00A478F3" w:rsidP="00A478F3">
      <w:pPr>
        <w:pStyle w:val="EMEABodyText"/>
        <w:rPr>
          <w:lang w:val="is-IS"/>
        </w:rPr>
      </w:pPr>
    </w:p>
    <w:p w:rsidR="00A478F3" w:rsidRPr="007B5A64" w:rsidRDefault="00A478F3" w:rsidP="00A478F3">
      <w:pPr>
        <w:pStyle w:val="EMEAHeading3"/>
        <w:rPr>
          <w:lang w:val="is-IS"/>
        </w:rPr>
      </w:pPr>
      <w:r w:rsidRPr="007B5A64">
        <w:rPr>
          <w:lang w:val="is-IS"/>
        </w:rPr>
        <w:t>Framleiðandi:</w:t>
      </w:r>
    </w:p>
    <w:p w:rsidR="00A478F3" w:rsidRPr="007B5A64" w:rsidRDefault="00A478F3" w:rsidP="00A478F3">
      <w:pPr>
        <w:pStyle w:val="EMEAAddress"/>
        <w:rPr>
          <w:lang w:val="is-IS"/>
        </w:rPr>
      </w:pPr>
      <w:r w:rsidRPr="007B5A64">
        <w:rPr>
          <w:lang w:val="is-IS"/>
        </w:rPr>
        <w:t>SANOFI WINTHROP INDUSTRIE</w:t>
      </w:r>
      <w:r w:rsidRPr="007B5A64">
        <w:rPr>
          <w:lang w:val="is-IS"/>
        </w:rPr>
        <w:br/>
        <w:t>1, rue de la Vierge</w:t>
      </w:r>
      <w:r w:rsidRPr="007B5A64">
        <w:rPr>
          <w:lang w:val="is-IS"/>
        </w:rPr>
        <w:br/>
        <w:t>Ambarès &amp; Lagrave</w:t>
      </w:r>
      <w:r w:rsidRPr="007B5A64">
        <w:rPr>
          <w:lang w:val="is-IS"/>
        </w:rPr>
        <w:br/>
        <w:t>F</w:t>
      </w:r>
      <w:r w:rsidRPr="007B5A64">
        <w:rPr>
          <w:lang w:val="is-IS"/>
        </w:rPr>
        <w:noBreakHyphen/>
        <w:t>33565 Carbon Blanc Cedex </w:t>
      </w:r>
      <w:r w:rsidRPr="007B5A64">
        <w:rPr>
          <w:lang w:val="is-IS"/>
        </w:rPr>
        <w:noBreakHyphen/>
        <w:t> Frakkland</w:t>
      </w:r>
    </w:p>
    <w:p w:rsidR="00A478F3" w:rsidRPr="007B5A64" w:rsidRDefault="00A478F3" w:rsidP="00A478F3">
      <w:pPr>
        <w:pStyle w:val="EMEAAddress"/>
        <w:rPr>
          <w:lang w:val="is-IS"/>
        </w:rPr>
      </w:pPr>
    </w:p>
    <w:p w:rsidR="00A478F3" w:rsidRPr="007B5A64" w:rsidRDefault="00A478F3" w:rsidP="00A478F3">
      <w:pPr>
        <w:pStyle w:val="EMEAAddress"/>
        <w:rPr>
          <w:lang w:val="is-IS"/>
        </w:rPr>
      </w:pPr>
      <w:r w:rsidRPr="007B5A64">
        <w:rPr>
          <w:lang w:val="is-IS"/>
        </w:rPr>
        <w:t>SANOFI WINTHROP INDUSTRIE</w:t>
      </w:r>
      <w:r w:rsidRPr="007B5A64">
        <w:rPr>
          <w:lang w:val="is-IS"/>
        </w:rPr>
        <w:br/>
        <w:t>30-36 Avenue Gustave Eiffel, BP 7166</w:t>
      </w:r>
      <w:r w:rsidRPr="007B5A64">
        <w:rPr>
          <w:lang w:val="is-IS"/>
        </w:rPr>
        <w:br/>
        <w:t>F-37071 Tours Cedex 2 </w:t>
      </w:r>
      <w:r w:rsidRPr="007B5A64">
        <w:rPr>
          <w:lang w:val="is-IS"/>
        </w:rPr>
        <w:noBreakHyphen/>
        <w:t> Frakkland</w:t>
      </w:r>
    </w:p>
    <w:p w:rsidR="00953D4F" w:rsidRPr="007B5A64" w:rsidRDefault="00953D4F" w:rsidP="00A478F3">
      <w:pPr>
        <w:pStyle w:val="EMEABodyText"/>
        <w:rPr>
          <w:lang w:val="is-IS"/>
        </w:rPr>
      </w:pPr>
    </w:p>
    <w:p w:rsidR="00A478F3" w:rsidRPr="007B5A64" w:rsidRDefault="002F040C" w:rsidP="00A478F3">
      <w:pPr>
        <w:pStyle w:val="EMEABodyText"/>
        <w:rPr>
          <w:lang w:val="is-IS"/>
        </w:rPr>
      </w:pPr>
      <w:r w:rsidRPr="00E337CE">
        <w:rPr>
          <w:szCs w:val="22"/>
          <w:lang w:val="is-IS"/>
        </w:rPr>
        <w:t>Hafið samband við fulltrúa markaðsleyfishafa á hverjum stað ef óskað er upplýsinga um lyfið:</w:t>
      </w:r>
    </w:p>
    <w:p w:rsidR="00A478F3" w:rsidRPr="007B5A64" w:rsidRDefault="00A478F3" w:rsidP="00A478F3">
      <w:pPr>
        <w:pStyle w:val="EMEABodyText"/>
        <w:rPr>
          <w:lang w:val="is-IS"/>
        </w:rPr>
      </w:pPr>
    </w:p>
    <w:tbl>
      <w:tblPr>
        <w:tblW w:w="9356" w:type="dxa"/>
        <w:tblInd w:w="-34" w:type="dxa"/>
        <w:tblLayout w:type="fixed"/>
        <w:tblLook w:val="0000" w:firstRow="0" w:lastRow="0" w:firstColumn="0" w:lastColumn="0" w:noHBand="0" w:noVBand="0"/>
      </w:tblPr>
      <w:tblGrid>
        <w:gridCol w:w="4678"/>
        <w:gridCol w:w="4678"/>
      </w:tblGrid>
      <w:tr w:rsidR="00107D75" w:rsidRPr="00E337CE" w:rsidTr="00917DA0">
        <w:trPr>
          <w:cantSplit/>
        </w:trPr>
        <w:tc>
          <w:tcPr>
            <w:tcW w:w="4678" w:type="dxa"/>
          </w:tcPr>
          <w:p w:rsidR="00107D75" w:rsidRPr="00E337CE" w:rsidRDefault="00107D75" w:rsidP="0030062E">
            <w:pPr>
              <w:rPr>
                <w:b/>
                <w:bCs/>
                <w:lang w:val="is-IS"/>
              </w:rPr>
            </w:pPr>
            <w:r w:rsidRPr="00E337CE">
              <w:rPr>
                <w:b/>
                <w:bCs/>
                <w:lang w:val="is-IS"/>
              </w:rPr>
              <w:t>België/Belgique/Belgien</w:t>
            </w:r>
          </w:p>
          <w:p w:rsidR="00107D75" w:rsidRPr="00E337CE" w:rsidRDefault="00107D75" w:rsidP="0030062E">
            <w:pPr>
              <w:rPr>
                <w:lang w:val="is-IS"/>
              </w:rPr>
            </w:pPr>
            <w:r w:rsidRPr="00E337CE">
              <w:rPr>
                <w:snapToGrid w:val="0"/>
                <w:lang w:val="is-IS"/>
              </w:rPr>
              <w:t>Sanofi Belgium</w:t>
            </w:r>
          </w:p>
          <w:p w:rsidR="00107D75" w:rsidRPr="00E337CE" w:rsidRDefault="00107D75" w:rsidP="0030062E">
            <w:pPr>
              <w:rPr>
                <w:snapToGrid w:val="0"/>
                <w:lang w:val="is-IS"/>
              </w:rPr>
            </w:pPr>
            <w:r w:rsidRPr="00E337CE">
              <w:rPr>
                <w:lang w:val="is-IS"/>
              </w:rPr>
              <w:t xml:space="preserve">Tél/Tel: </w:t>
            </w:r>
            <w:r w:rsidRPr="00E337CE">
              <w:rPr>
                <w:snapToGrid w:val="0"/>
                <w:lang w:val="is-IS"/>
              </w:rPr>
              <w:t>+32 (0)2 710 54 00</w:t>
            </w:r>
          </w:p>
          <w:p w:rsidR="00107D75" w:rsidRPr="00E337CE" w:rsidRDefault="00107D75" w:rsidP="0030062E">
            <w:pPr>
              <w:rPr>
                <w:lang w:val="is-IS"/>
              </w:rPr>
            </w:pPr>
          </w:p>
        </w:tc>
        <w:tc>
          <w:tcPr>
            <w:tcW w:w="4678" w:type="dxa"/>
          </w:tcPr>
          <w:p w:rsidR="00107D75" w:rsidRPr="00E337CE" w:rsidRDefault="00107D75" w:rsidP="0030062E">
            <w:pPr>
              <w:rPr>
                <w:b/>
                <w:bCs/>
                <w:lang w:val="is-IS"/>
              </w:rPr>
            </w:pPr>
            <w:r w:rsidRPr="00E337CE">
              <w:rPr>
                <w:b/>
                <w:bCs/>
                <w:lang w:val="is-IS"/>
              </w:rPr>
              <w:t>Lietuva</w:t>
            </w:r>
          </w:p>
          <w:p w:rsidR="00107D75" w:rsidRPr="00E337CE" w:rsidRDefault="00107D75" w:rsidP="0030062E">
            <w:pPr>
              <w:rPr>
                <w:lang w:val="is-IS"/>
              </w:rPr>
            </w:pPr>
            <w:r w:rsidRPr="00E337CE">
              <w:rPr>
                <w:lang w:val="is-IS"/>
              </w:rPr>
              <w:t>UAB sanofi-aventis Lietuva</w:t>
            </w:r>
          </w:p>
          <w:p w:rsidR="00107D75" w:rsidRPr="00E337CE" w:rsidRDefault="00107D75" w:rsidP="0030062E">
            <w:pPr>
              <w:rPr>
                <w:lang w:val="is-IS"/>
              </w:rPr>
            </w:pPr>
            <w:r w:rsidRPr="00E337CE">
              <w:rPr>
                <w:lang w:val="is-IS"/>
              </w:rPr>
              <w:t>Tel: +370 5 2755224</w:t>
            </w:r>
          </w:p>
          <w:p w:rsidR="00107D75" w:rsidRPr="00E337CE" w:rsidRDefault="00107D75" w:rsidP="0030062E">
            <w:pPr>
              <w:rPr>
                <w:lang w:val="is-IS"/>
              </w:rPr>
            </w:pPr>
          </w:p>
        </w:tc>
      </w:tr>
      <w:tr w:rsidR="00107D75" w:rsidRPr="00E337CE" w:rsidTr="00917DA0">
        <w:trPr>
          <w:cantSplit/>
        </w:trPr>
        <w:tc>
          <w:tcPr>
            <w:tcW w:w="4678" w:type="dxa"/>
          </w:tcPr>
          <w:p w:rsidR="00107D75" w:rsidRPr="00E337CE" w:rsidRDefault="00107D75" w:rsidP="0030062E">
            <w:pPr>
              <w:rPr>
                <w:b/>
                <w:lang w:val="is-IS"/>
              </w:rPr>
            </w:pPr>
            <w:r w:rsidRPr="00E337CE">
              <w:rPr>
                <w:b/>
                <w:bCs/>
                <w:lang w:val="is-IS"/>
              </w:rPr>
              <w:t>България</w:t>
            </w:r>
          </w:p>
          <w:p w:rsidR="00107D75" w:rsidRPr="00E337CE" w:rsidRDefault="00CE4030" w:rsidP="0030062E">
            <w:pPr>
              <w:rPr>
                <w:lang w:val="is-IS"/>
              </w:rPr>
            </w:pPr>
            <w:r>
              <w:rPr>
                <w:lang w:val="is-IS"/>
              </w:rPr>
              <w:t>S</w:t>
            </w:r>
            <w:r w:rsidR="00107D75" w:rsidRPr="00E337CE">
              <w:rPr>
                <w:lang w:val="is-IS"/>
              </w:rPr>
              <w:t>anofi Bulgaria EOOD</w:t>
            </w:r>
          </w:p>
          <w:p w:rsidR="00107D75" w:rsidRPr="00E337CE" w:rsidRDefault="00107D75" w:rsidP="0030062E">
            <w:pPr>
              <w:rPr>
                <w:rFonts w:cs="Arial"/>
                <w:szCs w:val="22"/>
                <w:lang w:val="is-IS"/>
              </w:rPr>
            </w:pPr>
            <w:r w:rsidRPr="00E337CE">
              <w:rPr>
                <w:bCs/>
                <w:szCs w:val="22"/>
                <w:lang w:val="is-IS"/>
              </w:rPr>
              <w:t>Тел</w:t>
            </w:r>
            <w:r w:rsidRPr="00E337CE">
              <w:rPr>
                <w:szCs w:val="22"/>
                <w:lang w:val="is-IS"/>
              </w:rPr>
              <w:t>.</w:t>
            </w:r>
            <w:r w:rsidRPr="00E337CE">
              <w:rPr>
                <w:bCs/>
                <w:szCs w:val="22"/>
                <w:lang w:val="is-IS"/>
              </w:rPr>
              <w:t>: +</w:t>
            </w:r>
            <w:r w:rsidRPr="00E337CE">
              <w:rPr>
                <w:szCs w:val="22"/>
                <w:lang w:val="is-IS"/>
              </w:rPr>
              <w:t>359 (0)2</w:t>
            </w:r>
            <w:r w:rsidRPr="00E337CE">
              <w:rPr>
                <w:rFonts w:cs="Arial"/>
                <w:szCs w:val="22"/>
                <w:lang w:val="is-IS"/>
              </w:rPr>
              <w:t xml:space="preserve"> 970 53 00</w:t>
            </w:r>
          </w:p>
          <w:p w:rsidR="00107D75" w:rsidRPr="00E337CE" w:rsidRDefault="00107D75" w:rsidP="0030062E">
            <w:pPr>
              <w:rPr>
                <w:lang w:val="is-IS"/>
              </w:rPr>
            </w:pPr>
          </w:p>
        </w:tc>
        <w:tc>
          <w:tcPr>
            <w:tcW w:w="4678" w:type="dxa"/>
          </w:tcPr>
          <w:p w:rsidR="00107D75" w:rsidRPr="00E337CE" w:rsidRDefault="00107D75" w:rsidP="0030062E">
            <w:pPr>
              <w:rPr>
                <w:b/>
                <w:bCs/>
                <w:lang w:val="is-IS"/>
              </w:rPr>
            </w:pPr>
            <w:r w:rsidRPr="00E337CE">
              <w:rPr>
                <w:b/>
                <w:bCs/>
                <w:lang w:val="is-IS"/>
              </w:rPr>
              <w:t>Luxembourg/Luxemburg</w:t>
            </w:r>
          </w:p>
          <w:p w:rsidR="00107D75" w:rsidRPr="00E337CE" w:rsidRDefault="00107D75" w:rsidP="0030062E">
            <w:pPr>
              <w:rPr>
                <w:snapToGrid w:val="0"/>
                <w:lang w:val="is-IS"/>
              </w:rPr>
            </w:pPr>
            <w:r w:rsidRPr="00E337CE">
              <w:rPr>
                <w:snapToGrid w:val="0"/>
                <w:lang w:val="is-IS"/>
              </w:rPr>
              <w:t xml:space="preserve">Sanofi Belgium </w:t>
            </w:r>
          </w:p>
          <w:p w:rsidR="00107D75" w:rsidRPr="00E337CE" w:rsidRDefault="00107D75" w:rsidP="0030062E">
            <w:pPr>
              <w:rPr>
                <w:lang w:val="is-IS"/>
              </w:rPr>
            </w:pPr>
            <w:r w:rsidRPr="00E337CE">
              <w:rPr>
                <w:lang w:val="is-IS"/>
              </w:rPr>
              <w:t xml:space="preserve">Tél/Tel: </w:t>
            </w:r>
            <w:r w:rsidRPr="00E337CE">
              <w:rPr>
                <w:snapToGrid w:val="0"/>
                <w:lang w:val="is-IS"/>
              </w:rPr>
              <w:t>+32 (0)2 710 54 00 (</w:t>
            </w:r>
            <w:r w:rsidRPr="00E337CE">
              <w:rPr>
                <w:lang w:val="is-IS"/>
              </w:rPr>
              <w:t>Belgique/Belgien)</w:t>
            </w:r>
          </w:p>
          <w:p w:rsidR="00107D75" w:rsidRPr="00E337CE" w:rsidRDefault="00107D75" w:rsidP="0030062E">
            <w:pPr>
              <w:rPr>
                <w:lang w:val="is-IS"/>
              </w:rPr>
            </w:pPr>
          </w:p>
        </w:tc>
      </w:tr>
      <w:tr w:rsidR="00107D75" w:rsidRPr="00E337CE" w:rsidTr="00917DA0">
        <w:trPr>
          <w:cantSplit/>
        </w:trPr>
        <w:tc>
          <w:tcPr>
            <w:tcW w:w="4678" w:type="dxa"/>
          </w:tcPr>
          <w:p w:rsidR="00107D75" w:rsidRPr="00E337CE" w:rsidRDefault="00107D75" w:rsidP="0030062E">
            <w:pPr>
              <w:rPr>
                <w:b/>
                <w:lang w:val="is-IS"/>
              </w:rPr>
            </w:pPr>
            <w:r w:rsidRPr="00E337CE">
              <w:rPr>
                <w:b/>
                <w:lang w:val="is-IS"/>
              </w:rPr>
              <w:t>Česká republika</w:t>
            </w:r>
          </w:p>
          <w:p w:rsidR="00107D75" w:rsidRPr="00E337CE" w:rsidRDefault="00107D75" w:rsidP="0030062E">
            <w:pPr>
              <w:rPr>
                <w:lang w:val="is-IS"/>
              </w:rPr>
            </w:pPr>
            <w:r w:rsidRPr="00E337CE">
              <w:rPr>
                <w:lang w:val="is-IS"/>
              </w:rPr>
              <w:t>sanofi-aventis, s.r.o.</w:t>
            </w:r>
          </w:p>
          <w:p w:rsidR="00107D75" w:rsidRPr="00E337CE" w:rsidRDefault="00107D75" w:rsidP="0030062E">
            <w:pPr>
              <w:rPr>
                <w:lang w:val="is-IS"/>
              </w:rPr>
            </w:pPr>
            <w:r w:rsidRPr="00E337CE">
              <w:rPr>
                <w:lang w:val="is-IS"/>
              </w:rPr>
              <w:t>Tel: +420 233 086 111</w:t>
            </w:r>
          </w:p>
          <w:p w:rsidR="00107D75" w:rsidRPr="00E337CE" w:rsidRDefault="00107D75" w:rsidP="0030062E">
            <w:pPr>
              <w:rPr>
                <w:lang w:val="is-IS"/>
              </w:rPr>
            </w:pPr>
          </w:p>
        </w:tc>
        <w:tc>
          <w:tcPr>
            <w:tcW w:w="4678" w:type="dxa"/>
          </w:tcPr>
          <w:p w:rsidR="00107D75" w:rsidRPr="00E337CE" w:rsidRDefault="00107D75" w:rsidP="0030062E">
            <w:pPr>
              <w:rPr>
                <w:b/>
                <w:bCs/>
                <w:lang w:val="is-IS"/>
              </w:rPr>
            </w:pPr>
            <w:r w:rsidRPr="00E337CE">
              <w:rPr>
                <w:b/>
                <w:bCs/>
                <w:lang w:val="is-IS"/>
              </w:rPr>
              <w:t>Magyarország</w:t>
            </w:r>
          </w:p>
          <w:p w:rsidR="00107D75" w:rsidRPr="00E337CE" w:rsidRDefault="005D19A0" w:rsidP="0030062E">
            <w:pPr>
              <w:rPr>
                <w:lang w:val="is-IS"/>
              </w:rPr>
            </w:pPr>
            <w:r>
              <w:rPr>
                <w:lang w:val="cs-CZ"/>
              </w:rPr>
              <w:t>SANOFI-AVENTIS Zrt.</w:t>
            </w:r>
          </w:p>
          <w:p w:rsidR="00107D75" w:rsidRPr="00E337CE" w:rsidRDefault="00107D75" w:rsidP="0030062E">
            <w:pPr>
              <w:rPr>
                <w:lang w:val="is-IS"/>
              </w:rPr>
            </w:pPr>
            <w:r w:rsidRPr="00E337CE">
              <w:rPr>
                <w:lang w:val="is-IS"/>
              </w:rPr>
              <w:t>Tel.: +36 1 505 0050</w:t>
            </w:r>
          </w:p>
          <w:p w:rsidR="00107D75" w:rsidRPr="00E337CE" w:rsidRDefault="00107D75" w:rsidP="0030062E">
            <w:pPr>
              <w:rPr>
                <w:lang w:val="is-IS"/>
              </w:rPr>
            </w:pPr>
          </w:p>
        </w:tc>
      </w:tr>
      <w:tr w:rsidR="00174471" w:rsidRPr="00E337CE" w:rsidTr="00917DA0">
        <w:trPr>
          <w:cantSplit/>
        </w:trPr>
        <w:tc>
          <w:tcPr>
            <w:tcW w:w="4678" w:type="dxa"/>
          </w:tcPr>
          <w:p w:rsidR="00174471" w:rsidRPr="00E337CE" w:rsidRDefault="00174471" w:rsidP="00174471">
            <w:pPr>
              <w:rPr>
                <w:b/>
                <w:bCs/>
                <w:lang w:val="is-IS"/>
              </w:rPr>
            </w:pPr>
            <w:r w:rsidRPr="00E337CE">
              <w:rPr>
                <w:b/>
                <w:bCs/>
                <w:lang w:val="is-IS"/>
              </w:rPr>
              <w:t>Danmark</w:t>
            </w:r>
          </w:p>
          <w:p w:rsidR="00174471" w:rsidRPr="005A7A4D" w:rsidRDefault="00174471" w:rsidP="00174471">
            <w:r>
              <w:t>Sanofi A/S</w:t>
            </w:r>
          </w:p>
          <w:p w:rsidR="00174471" w:rsidRPr="005A7A4D" w:rsidRDefault="00174471" w:rsidP="00174471">
            <w:r w:rsidRPr="005A7A4D">
              <w:t>Tlf: +45 45 16 70 00</w:t>
            </w:r>
          </w:p>
          <w:p w:rsidR="00174471" w:rsidRPr="00E337CE" w:rsidRDefault="00174471" w:rsidP="00174471">
            <w:pPr>
              <w:rPr>
                <w:lang w:val="is-IS"/>
              </w:rPr>
            </w:pPr>
          </w:p>
        </w:tc>
        <w:tc>
          <w:tcPr>
            <w:tcW w:w="4678" w:type="dxa"/>
          </w:tcPr>
          <w:p w:rsidR="00174471" w:rsidRPr="00D45314" w:rsidRDefault="00174471" w:rsidP="00174471">
            <w:pPr>
              <w:rPr>
                <w:b/>
                <w:bCs/>
                <w:lang w:val="fi-FI"/>
              </w:rPr>
            </w:pPr>
            <w:r w:rsidRPr="00D45314">
              <w:rPr>
                <w:b/>
                <w:bCs/>
                <w:lang w:val="fi-FI"/>
              </w:rPr>
              <w:t>Malta</w:t>
            </w:r>
          </w:p>
          <w:p w:rsidR="00174471" w:rsidRPr="00D45314" w:rsidRDefault="00174471" w:rsidP="00174471">
            <w:pPr>
              <w:rPr>
                <w:lang w:val="fi-FI"/>
              </w:rPr>
            </w:pPr>
            <w:r w:rsidRPr="00D45314">
              <w:rPr>
                <w:lang w:val="fi-FI"/>
              </w:rPr>
              <w:t>Sanofi S.</w:t>
            </w:r>
            <w:r w:rsidR="00912311" w:rsidRPr="00D45314">
              <w:rPr>
                <w:lang w:val="fi-FI"/>
              </w:rPr>
              <w:t>r</w:t>
            </w:r>
            <w:r w:rsidRPr="00D45314">
              <w:rPr>
                <w:lang w:val="fi-FI"/>
              </w:rPr>
              <w:t>.</w:t>
            </w:r>
            <w:r w:rsidR="00912311" w:rsidRPr="00D45314">
              <w:rPr>
                <w:lang w:val="fi-FI"/>
              </w:rPr>
              <w:t>l</w:t>
            </w:r>
            <w:r w:rsidRPr="00D45314">
              <w:rPr>
                <w:lang w:val="fi-FI"/>
              </w:rPr>
              <w:t>.</w:t>
            </w:r>
          </w:p>
          <w:p w:rsidR="00174471" w:rsidRPr="00667CD0" w:rsidRDefault="00174471" w:rsidP="00174471">
            <w:pPr>
              <w:rPr>
                <w:lang w:val="fr-FR"/>
              </w:rPr>
            </w:pPr>
            <w:r>
              <w:rPr>
                <w:lang w:val="fr-FR"/>
              </w:rPr>
              <w:t>Tel: +39 02 39394275</w:t>
            </w:r>
          </w:p>
          <w:p w:rsidR="00174471" w:rsidRPr="00667CD0" w:rsidRDefault="00174471" w:rsidP="00174471">
            <w:pPr>
              <w:rPr>
                <w:lang w:val="fr-FR"/>
              </w:rPr>
            </w:pPr>
          </w:p>
        </w:tc>
      </w:tr>
      <w:tr w:rsidR="00174471" w:rsidRPr="00E337CE" w:rsidTr="00917DA0">
        <w:trPr>
          <w:cantSplit/>
        </w:trPr>
        <w:tc>
          <w:tcPr>
            <w:tcW w:w="4678" w:type="dxa"/>
          </w:tcPr>
          <w:p w:rsidR="00174471" w:rsidRPr="00E337CE" w:rsidRDefault="00174471" w:rsidP="00174471">
            <w:pPr>
              <w:rPr>
                <w:b/>
                <w:bCs/>
                <w:lang w:val="is-IS"/>
              </w:rPr>
            </w:pPr>
            <w:r w:rsidRPr="00E337CE">
              <w:rPr>
                <w:b/>
                <w:bCs/>
                <w:lang w:val="is-IS"/>
              </w:rPr>
              <w:t>Deutschland</w:t>
            </w:r>
          </w:p>
          <w:p w:rsidR="00174471" w:rsidRPr="00E337CE" w:rsidRDefault="00174471" w:rsidP="00174471">
            <w:pPr>
              <w:rPr>
                <w:lang w:val="is-IS"/>
              </w:rPr>
            </w:pPr>
            <w:r w:rsidRPr="00E337CE">
              <w:rPr>
                <w:lang w:val="is-IS"/>
              </w:rPr>
              <w:t>Sanofi-Aventis Deutschland GmbH</w:t>
            </w:r>
          </w:p>
          <w:p w:rsidR="00174471" w:rsidRPr="00D45314" w:rsidRDefault="00174471" w:rsidP="00174471">
            <w:pPr>
              <w:rPr>
                <w:lang w:val="de-DE"/>
              </w:rPr>
            </w:pPr>
            <w:r w:rsidRPr="00D45314">
              <w:rPr>
                <w:lang w:val="de-DE"/>
              </w:rPr>
              <w:t>Tel: 0800 52 52 010</w:t>
            </w:r>
          </w:p>
          <w:p w:rsidR="00174471" w:rsidRDefault="00174471" w:rsidP="00174471">
            <w:r w:rsidRPr="00CE4030">
              <w:t>Tel. aus dem Ausland: +49 69 305 21 131</w:t>
            </w:r>
          </w:p>
          <w:p w:rsidR="00174471" w:rsidRPr="00E337CE" w:rsidRDefault="00174471" w:rsidP="00174471">
            <w:pPr>
              <w:rPr>
                <w:lang w:val="is-IS"/>
              </w:rPr>
            </w:pPr>
          </w:p>
        </w:tc>
        <w:tc>
          <w:tcPr>
            <w:tcW w:w="4678" w:type="dxa"/>
          </w:tcPr>
          <w:p w:rsidR="00174471" w:rsidRPr="00DA5C68" w:rsidRDefault="00174471" w:rsidP="00174471">
            <w:pPr>
              <w:rPr>
                <w:b/>
                <w:bCs/>
                <w:lang w:val="nl-NL"/>
              </w:rPr>
            </w:pPr>
            <w:r w:rsidRPr="00DA5C68">
              <w:rPr>
                <w:b/>
                <w:bCs/>
                <w:lang w:val="nl-NL"/>
              </w:rPr>
              <w:t>Nederland</w:t>
            </w:r>
          </w:p>
          <w:p w:rsidR="00174471" w:rsidRPr="00DA5C68" w:rsidRDefault="00912311" w:rsidP="00174471">
            <w:pPr>
              <w:rPr>
                <w:lang w:val="nl-NL"/>
              </w:rPr>
            </w:pPr>
            <w:r>
              <w:rPr>
                <w:lang w:val="cs-CZ"/>
              </w:rPr>
              <w:t>Genzyme Europe</w:t>
            </w:r>
            <w:r w:rsidR="00174471" w:rsidRPr="00DA5C68">
              <w:rPr>
                <w:lang w:val="nl-NL"/>
              </w:rPr>
              <w:t xml:space="preserve"> B.V.</w:t>
            </w:r>
          </w:p>
          <w:p w:rsidR="00174471" w:rsidRPr="00DA5C68" w:rsidRDefault="00174471" w:rsidP="00174471">
            <w:pPr>
              <w:rPr>
                <w:lang w:val="nl-NL"/>
              </w:rPr>
            </w:pPr>
            <w:r w:rsidRPr="00DA5C68">
              <w:rPr>
                <w:lang w:val="nl-NL"/>
              </w:rPr>
              <w:t>Tel: +31 20 245 4000</w:t>
            </w:r>
          </w:p>
          <w:p w:rsidR="00174471" w:rsidRPr="00DA5C68" w:rsidRDefault="00174471" w:rsidP="00174471">
            <w:pPr>
              <w:rPr>
                <w:lang w:val="nl-NL"/>
              </w:rPr>
            </w:pPr>
          </w:p>
        </w:tc>
      </w:tr>
      <w:tr w:rsidR="00107D75" w:rsidRPr="00E337CE" w:rsidTr="00917DA0">
        <w:trPr>
          <w:cantSplit/>
        </w:trPr>
        <w:tc>
          <w:tcPr>
            <w:tcW w:w="4678" w:type="dxa"/>
          </w:tcPr>
          <w:p w:rsidR="00107D75" w:rsidRPr="00E337CE" w:rsidRDefault="00107D75" w:rsidP="0030062E">
            <w:pPr>
              <w:rPr>
                <w:b/>
                <w:bCs/>
                <w:lang w:val="is-IS"/>
              </w:rPr>
            </w:pPr>
            <w:r w:rsidRPr="00E337CE">
              <w:rPr>
                <w:b/>
                <w:bCs/>
                <w:lang w:val="is-IS"/>
              </w:rPr>
              <w:t>Eesti</w:t>
            </w:r>
          </w:p>
          <w:p w:rsidR="00107D75" w:rsidRPr="00E337CE" w:rsidRDefault="00107D75" w:rsidP="0030062E">
            <w:pPr>
              <w:rPr>
                <w:lang w:val="is-IS"/>
              </w:rPr>
            </w:pPr>
            <w:r w:rsidRPr="00E337CE">
              <w:rPr>
                <w:lang w:val="is-IS"/>
              </w:rPr>
              <w:t>sanofi-aventis Estonia OÜ</w:t>
            </w:r>
          </w:p>
          <w:p w:rsidR="00107D75" w:rsidRPr="00E337CE" w:rsidRDefault="00107D75" w:rsidP="0030062E">
            <w:pPr>
              <w:rPr>
                <w:lang w:val="is-IS"/>
              </w:rPr>
            </w:pPr>
            <w:r w:rsidRPr="00E337CE">
              <w:rPr>
                <w:lang w:val="is-IS"/>
              </w:rPr>
              <w:t>Tel: +372 627 34 88</w:t>
            </w:r>
          </w:p>
          <w:p w:rsidR="00107D75" w:rsidRPr="00E337CE" w:rsidRDefault="00107D75" w:rsidP="0030062E">
            <w:pPr>
              <w:rPr>
                <w:lang w:val="is-IS"/>
              </w:rPr>
            </w:pPr>
          </w:p>
        </w:tc>
        <w:tc>
          <w:tcPr>
            <w:tcW w:w="4678" w:type="dxa"/>
          </w:tcPr>
          <w:p w:rsidR="00107D75" w:rsidRPr="00E337CE" w:rsidRDefault="00107D75" w:rsidP="0030062E">
            <w:pPr>
              <w:rPr>
                <w:b/>
                <w:bCs/>
                <w:lang w:val="is-IS"/>
              </w:rPr>
            </w:pPr>
            <w:r w:rsidRPr="00E337CE">
              <w:rPr>
                <w:b/>
                <w:bCs/>
                <w:lang w:val="is-IS"/>
              </w:rPr>
              <w:t>Norge</w:t>
            </w:r>
          </w:p>
          <w:p w:rsidR="00107D75" w:rsidRPr="00E337CE" w:rsidRDefault="00107D75" w:rsidP="0030062E">
            <w:pPr>
              <w:rPr>
                <w:lang w:val="is-IS"/>
              </w:rPr>
            </w:pPr>
            <w:r w:rsidRPr="00E337CE">
              <w:rPr>
                <w:lang w:val="is-IS"/>
              </w:rPr>
              <w:t>sanofi-aventis Norge AS</w:t>
            </w:r>
          </w:p>
          <w:p w:rsidR="00107D75" w:rsidRPr="00E337CE" w:rsidRDefault="00107D75" w:rsidP="0030062E">
            <w:pPr>
              <w:rPr>
                <w:lang w:val="is-IS"/>
              </w:rPr>
            </w:pPr>
            <w:r w:rsidRPr="00E337CE">
              <w:rPr>
                <w:lang w:val="is-IS"/>
              </w:rPr>
              <w:t>Tlf: +47 67 10 71 00</w:t>
            </w:r>
          </w:p>
          <w:p w:rsidR="00107D75" w:rsidRPr="00E337CE" w:rsidRDefault="00107D75" w:rsidP="0030062E">
            <w:pPr>
              <w:rPr>
                <w:lang w:val="is-IS"/>
              </w:rPr>
            </w:pPr>
          </w:p>
        </w:tc>
      </w:tr>
      <w:tr w:rsidR="00107D75" w:rsidRPr="00E337CE" w:rsidTr="00917DA0">
        <w:trPr>
          <w:cantSplit/>
        </w:trPr>
        <w:tc>
          <w:tcPr>
            <w:tcW w:w="4678" w:type="dxa"/>
          </w:tcPr>
          <w:p w:rsidR="00107D75" w:rsidRPr="00E337CE" w:rsidRDefault="00107D75" w:rsidP="0030062E">
            <w:pPr>
              <w:rPr>
                <w:b/>
                <w:bCs/>
                <w:lang w:val="is-IS"/>
              </w:rPr>
            </w:pPr>
            <w:r w:rsidRPr="00E337CE">
              <w:rPr>
                <w:b/>
                <w:bCs/>
                <w:lang w:val="is-IS"/>
              </w:rPr>
              <w:t>Ελλάδα</w:t>
            </w:r>
          </w:p>
          <w:p w:rsidR="00107D75" w:rsidRPr="00E337CE" w:rsidRDefault="00107D75" w:rsidP="0030062E">
            <w:pPr>
              <w:rPr>
                <w:lang w:val="is-IS"/>
              </w:rPr>
            </w:pPr>
            <w:r w:rsidRPr="00E337CE">
              <w:rPr>
                <w:lang w:val="is-IS"/>
              </w:rPr>
              <w:t>sanofi-aventis AEBE</w:t>
            </w:r>
          </w:p>
          <w:p w:rsidR="00107D75" w:rsidRPr="00E337CE" w:rsidRDefault="00107D75" w:rsidP="0030062E">
            <w:pPr>
              <w:rPr>
                <w:lang w:val="is-IS"/>
              </w:rPr>
            </w:pPr>
            <w:r w:rsidRPr="00E337CE">
              <w:rPr>
                <w:lang w:val="is-IS"/>
              </w:rPr>
              <w:t>Τηλ: +30 210 900 16 00</w:t>
            </w:r>
          </w:p>
          <w:p w:rsidR="00107D75" w:rsidRPr="00E337CE" w:rsidRDefault="00107D75" w:rsidP="0030062E">
            <w:pPr>
              <w:rPr>
                <w:lang w:val="is-IS"/>
              </w:rPr>
            </w:pPr>
          </w:p>
        </w:tc>
        <w:tc>
          <w:tcPr>
            <w:tcW w:w="4678" w:type="dxa"/>
            <w:tcBorders>
              <w:top w:val="nil"/>
              <w:left w:val="nil"/>
              <w:bottom w:val="nil"/>
              <w:right w:val="nil"/>
            </w:tcBorders>
          </w:tcPr>
          <w:p w:rsidR="00107D75" w:rsidRPr="00E337CE" w:rsidRDefault="00107D75" w:rsidP="0030062E">
            <w:pPr>
              <w:rPr>
                <w:b/>
                <w:bCs/>
                <w:lang w:val="is-IS"/>
              </w:rPr>
            </w:pPr>
            <w:r w:rsidRPr="00E337CE">
              <w:rPr>
                <w:b/>
                <w:bCs/>
                <w:lang w:val="is-IS"/>
              </w:rPr>
              <w:t>Österreich</w:t>
            </w:r>
          </w:p>
          <w:p w:rsidR="00107D75" w:rsidRPr="00E337CE" w:rsidRDefault="00107D75" w:rsidP="0030062E">
            <w:pPr>
              <w:rPr>
                <w:lang w:val="is-IS"/>
              </w:rPr>
            </w:pPr>
            <w:r w:rsidRPr="00E337CE">
              <w:rPr>
                <w:lang w:val="is-IS"/>
              </w:rPr>
              <w:t>sanofi-aventis GmbH</w:t>
            </w:r>
          </w:p>
          <w:p w:rsidR="00107D75" w:rsidRPr="00E337CE" w:rsidRDefault="00107D75" w:rsidP="0030062E">
            <w:pPr>
              <w:rPr>
                <w:lang w:val="is-IS"/>
              </w:rPr>
            </w:pPr>
            <w:r w:rsidRPr="00E337CE">
              <w:rPr>
                <w:lang w:val="is-IS"/>
              </w:rPr>
              <w:t>Tel: +43 1 80 185 – 0</w:t>
            </w:r>
          </w:p>
          <w:p w:rsidR="00107D75" w:rsidRPr="00E337CE" w:rsidRDefault="00107D75" w:rsidP="0030062E">
            <w:pPr>
              <w:rPr>
                <w:lang w:val="is-IS"/>
              </w:rPr>
            </w:pPr>
          </w:p>
        </w:tc>
      </w:tr>
      <w:tr w:rsidR="00107D75" w:rsidRPr="00E337CE" w:rsidTr="00917DA0">
        <w:trPr>
          <w:cantSplit/>
        </w:trPr>
        <w:tc>
          <w:tcPr>
            <w:tcW w:w="4678" w:type="dxa"/>
            <w:tcBorders>
              <w:top w:val="nil"/>
              <w:left w:val="nil"/>
              <w:bottom w:val="nil"/>
              <w:right w:val="nil"/>
            </w:tcBorders>
          </w:tcPr>
          <w:p w:rsidR="00107D75" w:rsidRPr="00E337CE" w:rsidRDefault="00107D75" w:rsidP="0030062E">
            <w:pPr>
              <w:rPr>
                <w:b/>
                <w:bCs/>
                <w:lang w:val="is-IS"/>
              </w:rPr>
            </w:pPr>
            <w:r w:rsidRPr="00E337CE">
              <w:rPr>
                <w:b/>
                <w:bCs/>
                <w:lang w:val="is-IS"/>
              </w:rPr>
              <w:t>España</w:t>
            </w:r>
          </w:p>
          <w:p w:rsidR="00107D75" w:rsidRPr="00E337CE" w:rsidRDefault="00107D75" w:rsidP="0030062E">
            <w:pPr>
              <w:rPr>
                <w:smallCaps/>
                <w:lang w:val="is-IS"/>
              </w:rPr>
            </w:pPr>
            <w:r w:rsidRPr="00E337CE">
              <w:rPr>
                <w:lang w:val="is-IS"/>
              </w:rPr>
              <w:t>sanofi-aventis, S.A.</w:t>
            </w:r>
          </w:p>
          <w:p w:rsidR="00107D75" w:rsidRPr="00E337CE" w:rsidRDefault="00107D75" w:rsidP="0030062E">
            <w:pPr>
              <w:rPr>
                <w:lang w:val="is-IS"/>
              </w:rPr>
            </w:pPr>
            <w:r w:rsidRPr="00E337CE">
              <w:rPr>
                <w:lang w:val="is-IS"/>
              </w:rPr>
              <w:t>Tel: +34 93 485 94 00</w:t>
            </w:r>
          </w:p>
          <w:p w:rsidR="00107D75" w:rsidRPr="00E337CE" w:rsidRDefault="00107D75" w:rsidP="0030062E">
            <w:pPr>
              <w:rPr>
                <w:lang w:val="is-IS"/>
              </w:rPr>
            </w:pPr>
          </w:p>
        </w:tc>
        <w:tc>
          <w:tcPr>
            <w:tcW w:w="4678" w:type="dxa"/>
          </w:tcPr>
          <w:p w:rsidR="00107D75" w:rsidRPr="00E337CE" w:rsidRDefault="00107D75" w:rsidP="0030062E">
            <w:pPr>
              <w:rPr>
                <w:b/>
                <w:bCs/>
                <w:lang w:val="is-IS"/>
              </w:rPr>
            </w:pPr>
            <w:r w:rsidRPr="00E337CE">
              <w:rPr>
                <w:b/>
                <w:bCs/>
                <w:lang w:val="is-IS"/>
              </w:rPr>
              <w:t>Polska</w:t>
            </w:r>
          </w:p>
          <w:p w:rsidR="00107D75" w:rsidRPr="00E337CE" w:rsidRDefault="00107D75" w:rsidP="0030062E">
            <w:pPr>
              <w:rPr>
                <w:lang w:val="is-IS"/>
              </w:rPr>
            </w:pPr>
            <w:r w:rsidRPr="00E337CE">
              <w:rPr>
                <w:lang w:val="is-IS"/>
              </w:rPr>
              <w:t>sanofi-aventis Sp. z o.o.</w:t>
            </w:r>
          </w:p>
          <w:p w:rsidR="00107D75" w:rsidRPr="00E337CE" w:rsidRDefault="00107D75" w:rsidP="0030062E">
            <w:pPr>
              <w:rPr>
                <w:lang w:val="is-IS"/>
              </w:rPr>
            </w:pPr>
            <w:r w:rsidRPr="00E337CE">
              <w:rPr>
                <w:lang w:val="is-IS"/>
              </w:rPr>
              <w:t>Tel.: +48 22 280 00 00</w:t>
            </w:r>
          </w:p>
          <w:p w:rsidR="00107D75" w:rsidRPr="00E337CE" w:rsidRDefault="00107D75" w:rsidP="0030062E">
            <w:pPr>
              <w:rPr>
                <w:lang w:val="is-IS"/>
              </w:rPr>
            </w:pPr>
          </w:p>
        </w:tc>
      </w:tr>
      <w:tr w:rsidR="00107D75" w:rsidRPr="00E337CE" w:rsidTr="00917DA0">
        <w:trPr>
          <w:cantSplit/>
        </w:trPr>
        <w:tc>
          <w:tcPr>
            <w:tcW w:w="4678" w:type="dxa"/>
          </w:tcPr>
          <w:p w:rsidR="00107D75" w:rsidRPr="00E337CE" w:rsidRDefault="00107D75" w:rsidP="0030062E">
            <w:pPr>
              <w:rPr>
                <w:b/>
                <w:bCs/>
                <w:lang w:val="is-IS"/>
              </w:rPr>
            </w:pPr>
            <w:r w:rsidRPr="00E337CE">
              <w:rPr>
                <w:b/>
                <w:bCs/>
                <w:lang w:val="is-IS"/>
              </w:rPr>
              <w:t>France</w:t>
            </w:r>
          </w:p>
          <w:p w:rsidR="00107D75" w:rsidRPr="00E337CE" w:rsidRDefault="00107D75" w:rsidP="0030062E">
            <w:pPr>
              <w:rPr>
                <w:lang w:val="is-IS"/>
              </w:rPr>
            </w:pPr>
            <w:r w:rsidRPr="00E337CE">
              <w:rPr>
                <w:lang w:val="is-IS"/>
              </w:rPr>
              <w:t>sanofi-aventis France</w:t>
            </w:r>
          </w:p>
          <w:p w:rsidR="00107D75" w:rsidRPr="00E337CE" w:rsidRDefault="00107D75" w:rsidP="0030062E">
            <w:pPr>
              <w:rPr>
                <w:lang w:val="is-IS"/>
              </w:rPr>
            </w:pPr>
            <w:r w:rsidRPr="00E337CE">
              <w:rPr>
                <w:lang w:val="is-IS"/>
              </w:rPr>
              <w:t>Tél: 0 800 222 555</w:t>
            </w:r>
          </w:p>
          <w:p w:rsidR="00107D75" w:rsidRPr="00E337CE" w:rsidRDefault="00107D75" w:rsidP="0030062E">
            <w:pPr>
              <w:rPr>
                <w:lang w:val="is-IS"/>
              </w:rPr>
            </w:pPr>
            <w:r w:rsidRPr="00E337CE">
              <w:rPr>
                <w:lang w:val="is-IS"/>
              </w:rPr>
              <w:t>Appel depuis l’étranger: +33 1 57 63 23 23</w:t>
            </w:r>
          </w:p>
          <w:p w:rsidR="00107D75" w:rsidRPr="00E337CE" w:rsidRDefault="00107D75" w:rsidP="0030062E">
            <w:pPr>
              <w:rPr>
                <w:b/>
                <w:lang w:val="is-IS"/>
              </w:rPr>
            </w:pPr>
          </w:p>
        </w:tc>
        <w:tc>
          <w:tcPr>
            <w:tcW w:w="4678" w:type="dxa"/>
          </w:tcPr>
          <w:p w:rsidR="00107D75" w:rsidRPr="00E337CE" w:rsidRDefault="00107D75" w:rsidP="0030062E">
            <w:pPr>
              <w:rPr>
                <w:b/>
                <w:bCs/>
                <w:lang w:val="is-IS"/>
              </w:rPr>
            </w:pPr>
            <w:r w:rsidRPr="00E337CE">
              <w:rPr>
                <w:b/>
                <w:bCs/>
                <w:lang w:val="is-IS"/>
              </w:rPr>
              <w:t>Portugal</w:t>
            </w:r>
          </w:p>
          <w:p w:rsidR="00107D75" w:rsidRPr="00E337CE" w:rsidRDefault="00107D75" w:rsidP="0030062E">
            <w:pPr>
              <w:rPr>
                <w:lang w:val="is-IS"/>
              </w:rPr>
            </w:pPr>
            <w:r w:rsidRPr="00E337CE">
              <w:rPr>
                <w:lang w:val="is-IS"/>
              </w:rPr>
              <w:t>Sanofi - Produtos Farmacêuticos, Lda</w:t>
            </w:r>
          </w:p>
          <w:p w:rsidR="00107D75" w:rsidRPr="00E337CE" w:rsidRDefault="00107D75" w:rsidP="0030062E">
            <w:pPr>
              <w:rPr>
                <w:lang w:val="is-IS"/>
              </w:rPr>
            </w:pPr>
            <w:r w:rsidRPr="00E337CE">
              <w:rPr>
                <w:lang w:val="is-IS"/>
              </w:rPr>
              <w:t>Tel: +351 21 35 89 400</w:t>
            </w:r>
          </w:p>
          <w:p w:rsidR="00107D75" w:rsidRPr="00E337CE" w:rsidRDefault="00107D75" w:rsidP="0030062E">
            <w:pPr>
              <w:rPr>
                <w:b/>
                <w:lang w:val="is-IS"/>
              </w:rPr>
            </w:pPr>
          </w:p>
        </w:tc>
      </w:tr>
      <w:tr w:rsidR="00107D75" w:rsidRPr="00E337CE" w:rsidTr="00917DA0">
        <w:trPr>
          <w:cantSplit/>
        </w:trPr>
        <w:tc>
          <w:tcPr>
            <w:tcW w:w="4678" w:type="dxa"/>
          </w:tcPr>
          <w:p w:rsidR="00107D75" w:rsidRPr="00E337CE" w:rsidRDefault="00107D75" w:rsidP="0030062E">
            <w:pPr>
              <w:keepNext/>
              <w:rPr>
                <w:rFonts w:eastAsia="SimSun"/>
                <w:b/>
                <w:bCs/>
                <w:lang w:val="is-IS"/>
              </w:rPr>
            </w:pPr>
            <w:r w:rsidRPr="00E337CE">
              <w:rPr>
                <w:rFonts w:eastAsia="SimSun"/>
                <w:b/>
                <w:bCs/>
                <w:lang w:val="is-IS"/>
              </w:rPr>
              <w:t>Hrvatska</w:t>
            </w:r>
          </w:p>
          <w:p w:rsidR="00107D75" w:rsidRPr="00E337CE" w:rsidRDefault="00107D75" w:rsidP="0030062E">
            <w:pPr>
              <w:rPr>
                <w:rFonts w:eastAsia="SimSun"/>
                <w:lang w:val="is-IS"/>
              </w:rPr>
            </w:pPr>
            <w:r w:rsidRPr="00E337CE">
              <w:rPr>
                <w:rFonts w:eastAsia="SimSun"/>
                <w:lang w:val="is-IS"/>
              </w:rPr>
              <w:t>sanofi-aventis Croatia d.o.o.</w:t>
            </w:r>
          </w:p>
          <w:p w:rsidR="00107D75" w:rsidRPr="00E337CE" w:rsidRDefault="00107D75" w:rsidP="0030062E">
            <w:pPr>
              <w:rPr>
                <w:lang w:val="is-IS"/>
              </w:rPr>
            </w:pPr>
            <w:r w:rsidRPr="00E337CE">
              <w:rPr>
                <w:rFonts w:eastAsia="SimSun"/>
                <w:lang w:val="is-IS"/>
              </w:rPr>
              <w:t>Tel: +385 1 600 34 00</w:t>
            </w:r>
          </w:p>
        </w:tc>
        <w:tc>
          <w:tcPr>
            <w:tcW w:w="4678" w:type="dxa"/>
          </w:tcPr>
          <w:p w:rsidR="00107D75" w:rsidRPr="00E337CE" w:rsidRDefault="00107D75" w:rsidP="0030062E">
            <w:pPr>
              <w:tabs>
                <w:tab w:val="left" w:pos="-720"/>
                <w:tab w:val="left" w:pos="4536"/>
              </w:tabs>
              <w:suppressAutoHyphens/>
              <w:rPr>
                <w:b/>
                <w:szCs w:val="22"/>
                <w:lang w:val="is-IS"/>
              </w:rPr>
            </w:pPr>
            <w:r w:rsidRPr="00E337CE">
              <w:rPr>
                <w:b/>
                <w:szCs w:val="22"/>
                <w:lang w:val="is-IS"/>
              </w:rPr>
              <w:t>România</w:t>
            </w:r>
          </w:p>
          <w:p w:rsidR="00107D75" w:rsidRPr="00E337CE" w:rsidRDefault="0006473E" w:rsidP="0030062E">
            <w:pPr>
              <w:tabs>
                <w:tab w:val="left" w:pos="-720"/>
                <w:tab w:val="left" w:pos="4536"/>
              </w:tabs>
              <w:suppressAutoHyphens/>
              <w:rPr>
                <w:szCs w:val="22"/>
                <w:lang w:val="is-IS"/>
              </w:rPr>
            </w:pPr>
            <w:r>
              <w:rPr>
                <w:szCs w:val="22"/>
                <w:lang w:val="is-IS"/>
              </w:rPr>
              <w:t>S</w:t>
            </w:r>
            <w:r w:rsidR="00107D75" w:rsidRPr="00E337CE">
              <w:rPr>
                <w:szCs w:val="22"/>
                <w:lang w:val="is-IS"/>
              </w:rPr>
              <w:t xml:space="preserve">anofi </w:t>
            </w:r>
            <w:r w:rsidRPr="00E337CE">
              <w:rPr>
                <w:szCs w:val="22"/>
                <w:lang w:val="is-IS"/>
              </w:rPr>
              <w:t>Rom</w:t>
            </w:r>
            <w:r>
              <w:rPr>
                <w:szCs w:val="22"/>
                <w:lang w:val="is-IS"/>
              </w:rPr>
              <w:t>a</w:t>
            </w:r>
            <w:r w:rsidRPr="00E337CE">
              <w:rPr>
                <w:szCs w:val="22"/>
                <w:lang w:val="is-IS"/>
              </w:rPr>
              <w:t xml:space="preserve">nia </w:t>
            </w:r>
            <w:r w:rsidR="00107D75" w:rsidRPr="00E337CE">
              <w:rPr>
                <w:szCs w:val="22"/>
                <w:lang w:val="is-IS"/>
              </w:rPr>
              <w:t>SRL</w:t>
            </w:r>
          </w:p>
          <w:p w:rsidR="00107D75" w:rsidRPr="00E337CE" w:rsidRDefault="00107D75" w:rsidP="0030062E">
            <w:pPr>
              <w:rPr>
                <w:szCs w:val="22"/>
                <w:lang w:val="is-IS"/>
              </w:rPr>
            </w:pPr>
            <w:r w:rsidRPr="00E337CE">
              <w:rPr>
                <w:szCs w:val="22"/>
                <w:lang w:val="is-IS"/>
              </w:rPr>
              <w:t>Tel: +40 (0) 21 317 31 36</w:t>
            </w:r>
          </w:p>
          <w:p w:rsidR="00107D75" w:rsidRPr="00E337CE" w:rsidRDefault="00107D75" w:rsidP="0030062E">
            <w:pPr>
              <w:rPr>
                <w:lang w:val="is-IS"/>
              </w:rPr>
            </w:pPr>
          </w:p>
        </w:tc>
      </w:tr>
      <w:tr w:rsidR="00107D75" w:rsidRPr="00E337CE" w:rsidTr="00917DA0">
        <w:trPr>
          <w:cantSplit/>
        </w:trPr>
        <w:tc>
          <w:tcPr>
            <w:tcW w:w="4678" w:type="dxa"/>
          </w:tcPr>
          <w:p w:rsidR="00107D75" w:rsidRPr="00E337CE" w:rsidRDefault="00107D75" w:rsidP="0030062E">
            <w:pPr>
              <w:rPr>
                <w:b/>
                <w:bCs/>
                <w:lang w:val="is-IS"/>
              </w:rPr>
            </w:pPr>
            <w:r w:rsidRPr="00E337CE">
              <w:rPr>
                <w:b/>
                <w:bCs/>
                <w:lang w:val="is-IS"/>
              </w:rPr>
              <w:t>Ireland</w:t>
            </w:r>
          </w:p>
          <w:p w:rsidR="00107D75" w:rsidRPr="00E337CE" w:rsidRDefault="00107D75" w:rsidP="0030062E">
            <w:pPr>
              <w:rPr>
                <w:lang w:val="is-IS"/>
              </w:rPr>
            </w:pPr>
            <w:r w:rsidRPr="00E337CE">
              <w:rPr>
                <w:lang w:val="is-IS"/>
              </w:rPr>
              <w:t>sanofi-aventis Ireland Ltd. T/A SANOFI</w:t>
            </w:r>
          </w:p>
          <w:p w:rsidR="00107D75" w:rsidRPr="00E337CE" w:rsidRDefault="00107D75" w:rsidP="0030062E">
            <w:pPr>
              <w:rPr>
                <w:lang w:val="is-IS"/>
              </w:rPr>
            </w:pPr>
            <w:r w:rsidRPr="00E337CE">
              <w:rPr>
                <w:lang w:val="is-IS"/>
              </w:rPr>
              <w:t>Tel: +353 (0) 1 403 56 00</w:t>
            </w:r>
          </w:p>
          <w:p w:rsidR="00107D75" w:rsidRPr="00E337CE" w:rsidRDefault="00107D75" w:rsidP="0030062E">
            <w:pPr>
              <w:rPr>
                <w:szCs w:val="22"/>
                <w:lang w:val="is-IS"/>
              </w:rPr>
            </w:pPr>
          </w:p>
        </w:tc>
        <w:tc>
          <w:tcPr>
            <w:tcW w:w="4678" w:type="dxa"/>
          </w:tcPr>
          <w:p w:rsidR="00107D75" w:rsidRPr="00E337CE" w:rsidRDefault="00107D75" w:rsidP="0030062E">
            <w:pPr>
              <w:rPr>
                <w:b/>
                <w:bCs/>
                <w:lang w:val="is-IS"/>
              </w:rPr>
            </w:pPr>
            <w:r w:rsidRPr="00E337CE">
              <w:rPr>
                <w:b/>
                <w:bCs/>
                <w:lang w:val="is-IS"/>
              </w:rPr>
              <w:t>Slovenija</w:t>
            </w:r>
          </w:p>
          <w:p w:rsidR="00107D75" w:rsidRPr="00E337CE" w:rsidRDefault="00107D75" w:rsidP="0030062E">
            <w:pPr>
              <w:rPr>
                <w:lang w:val="is-IS"/>
              </w:rPr>
            </w:pPr>
            <w:r w:rsidRPr="00E337CE">
              <w:rPr>
                <w:lang w:val="is-IS"/>
              </w:rPr>
              <w:t>sanofi-aventis d.o.o.</w:t>
            </w:r>
          </w:p>
          <w:p w:rsidR="00107D75" w:rsidRPr="00E337CE" w:rsidRDefault="00107D75" w:rsidP="0030062E">
            <w:pPr>
              <w:rPr>
                <w:lang w:val="is-IS"/>
              </w:rPr>
            </w:pPr>
            <w:r w:rsidRPr="00E337CE">
              <w:rPr>
                <w:lang w:val="is-IS"/>
              </w:rPr>
              <w:t>Tel: +386 1 560 48 00</w:t>
            </w:r>
          </w:p>
          <w:p w:rsidR="00107D75" w:rsidRPr="00E337CE" w:rsidRDefault="00107D75" w:rsidP="0030062E">
            <w:pPr>
              <w:rPr>
                <w:szCs w:val="22"/>
                <w:lang w:val="is-IS"/>
              </w:rPr>
            </w:pPr>
          </w:p>
        </w:tc>
      </w:tr>
      <w:tr w:rsidR="00107D75" w:rsidRPr="00E337CE" w:rsidTr="00917DA0">
        <w:trPr>
          <w:cantSplit/>
        </w:trPr>
        <w:tc>
          <w:tcPr>
            <w:tcW w:w="4678" w:type="dxa"/>
          </w:tcPr>
          <w:p w:rsidR="00107D75" w:rsidRPr="0023614E" w:rsidRDefault="00107D75" w:rsidP="0030062E">
            <w:pPr>
              <w:rPr>
                <w:b/>
                <w:bCs/>
                <w:szCs w:val="22"/>
                <w:lang w:val="is-IS"/>
              </w:rPr>
            </w:pPr>
            <w:r w:rsidRPr="0023614E">
              <w:rPr>
                <w:b/>
                <w:bCs/>
                <w:szCs w:val="22"/>
                <w:lang w:val="is-IS"/>
              </w:rPr>
              <w:t>Ísland</w:t>
            </w:r>
          </w:p>
          <w:p w:rsidR="00107D75" w:rsidRPr="0023614E" w:rsidRDefault="00107D75" w:rsidP="0030062E">
            <w:pPr>
              <w:rPr>
                <w:szCs w:val="22"/>
                <w:lang w:val="is-IS"/>
              </w:rPr>
            </w:pPr>
            <w:r w:rsidRPr="00E337CE">
              <w:rPr>
                <w:szCs w:val="22"/>
                <w:lang w:val="is-IS"/>
              </w:rPr>
              <w:t>Vistor hf.</w:t>
            </w:r>
          </w:p>
          <w:p w:rsidR="00107D75" w:rsidRPr="00E337CE" w:rsidRDefault="00107D75" w:rsidP="0030062E">
            <w:pPr>
              <w:rPr>
                <w:szCs w:val="22"/>
                <w:lang w:val="is-IS"/>
              </w:rPr>
            </w:pPr>
            <w:r w:rsidRPr="00E337CE">
              <w:rPr>
                <w:szCs w:val="22"/>
                <w:lang w:val="is-IS"/>
              </w:rPr>
              <w:t>Sími: +354 535 7000</w:t>
            </w:r>
          </w:p>
          <w:p w:rsidR="00107D75" w:rsidRPr="00E337CE" w:rsidRDefault="00107D75" w:rsidP="0030062E">
            <w:pPr>
              <w:rPr>
                <w:lang w:val="is-IS"/>
              </w:rPr>
            </w:pPr>
          </w:p>
        </w:tc>
        <w:tc>
          <w:tcPr>
            <w:tcW w:w="4678" w:type="dxa"/>
          </w:tcPr>
          <w:p w:rsidR="00107D75" w:rsidRPr="00E337CE" w:rsidRDefault="00107D75" w:rsidP="0030062E">
            <w:pPr>
              <w:rPr>
                <w:b/>
                <w:bCs/>
                <w:szCs w:val="22"/>
                <w:lang w:val="is-IS"/>
              </w:rPr>
            </w:pPr>
            <w:r w:rsidRPr="00E337CE">
              <w:rPr>
                <w:b/>
                <w:bCs/>
                <w:szCs w:val="22"/>
                <w:lang w:val="is-IS"/>
              </w:rPr>
              <w:t>Slovenská republika</w:t>
            </w:r>
          </w:p>
          <w:p w:rsidR="00107D75" w:rsidRPr="00E337CE" w:rsidRDefault="00107D75" w:rsidP="0030062E">
            <w:pPr>
              <w:rPr>
                <w:szCs w:val="22"/>
                <w:lang w:val="is-IS"/>
              </w:rPr>
            </w:pPr>
            <w:r w:rsidRPr="00E337CE">
              <w:rPr>
                <w:szCs w:val="22"/>
                <w:lang w:val="is-IS"/>
              </w:rPr>
              <w:t>sanofi-aventis Slovakia s.r.o.</w:t>
            </w:r>
          </w:p>
          <w:p w:rsidR="00107D75" w:rsidRPr="00E337CE" w:rsidRDefault="00107D75" w:rsidP="0030062E">
            <w:pPr>
              <w:rPr>
                <w:szCs w:val="22"/>
                <w:lang w:val="is-IS"/>
              </w:rPr>
            </w:pPr>
            <w:r w:rsidRPr="00E337CE">
              <w:rPr>
                <w:szCs w:val="22"/>
                <w:lang w:val="is-IS"/>
              </w:rPr>
              <w:t>Tel: +421 2 33 100 100</w:t>
            </w:r>
          </w:p>
          <w:p w:rsidR="00107D75" w:rsidRPr="00E337CE" w:rsidRDefault="00107D75" w:rsidP="0030062E">
            <w:pPr>
              <w:rPr>
                <w:lang w:val="is-IS"/>
              </w:rPr>
            </w:pPr>
          </w:p>
        </w:tc>
      </w:tr>
      <w:tr w:rsidR="00107D75" w:rsidRPr="00E337CE" w:rsidTr="00917DA0">
        <w:trPr>
          <w:cantSplit/>
        </w:trPr>
        <w:tc>
          <w:tcPr>
            <w:tcW w:w="4678" w:type="dxa"/>
          </w:tcPr>
          <w:p w:rsidR="00107D75" w:rsidRPr="00E337CE" w:rsidRDefault="00107D75" w:rsidP="0030062E">
            <w:pPr>
              <w:rPr>
                <w:b/>
                <w:bCs/>
                <w:lang w:val="is-IS"/>
              </w:rPr>
            </w:pPr>
            <w:r w:rsidRPr="00E337CE">
              <w:rPr>
                <w:b/>
                <w:bCs/>
                <w:lang w:val="is-IS"/>
              </w:rPr>
              <w:t>Italia</w:t>
            </w:r>
          </w:p>
          <w:p w:rsidR="00107D75" w:rsidRPr="00E337CE" w:rsidRDefault="008E02A2" w:rsidP="0030062E">
            <w:pPr>
              <w:rPr>
                <w:lang w:val="is-IS"/>
              </w:rPr>
            </w:pPr>
            <w:r>
              <w:rPr>
                <w:lang w:val="is-IS"/>
              </w:rPr>
              <w:t>S</w:t>
            </w:r>
            <w:r w:rsidR="00107D75" w:rsidRPr="00E337CE">
              <w:rPr>
                <w:lang w:val="is-IS"/>
              </w:rPr>
              <w:t>anofi S.</w:t>
            </w:r>
            <w:r w:rsidR="00912311">
              <w:rPr>
                <w:lang w:val="is-IS"/>
              </w:rPr>
              <w:t>r</w:t>
            </w:r>
            <w:r w:rsidR="00107D75" w:rsidRPr="00E337CE">
              <w:rPr>
                <w:lang w:val="is-IS"/>
              </w:rPr>
              <w:t>.</w:t>
            </w:r>
            <w:r w:rsidR="00912311">
              <w:rPr>
                <w:lang w:val="is-IS"/>
              </w:rPr>
              <w:t>l</w:t>
            </w:r>
            <w:r w:rsidR="00107D75" w:rsidRPr="00E337CE">
              <w:rPr>
                <w:lang w:val="is-IS"/>
              </w:rPr>
              <w:t>.</w:t>
            </w:r>
          </w:p>
          <w:p w:rsidR="00107D75" w:rsidRPr="00E337CE" w:rsidRDefault="00107D75" w:rsidP="0030062E">
            <w:pPr>
              <w:rPr>
                <w:lang w:val="is-IS"/>
              </w:rPr>
            </w:pPr>
            <w:r w:rsidRPr="00E337CE">
              <w:rPr>
                <w:lang w:val="is-IS"/>
              </w:rPr>
              <w:t xml:space="preserve">Tel: </w:t>
            </w:r>
            <w:r w:rsidR="0006473E">
              <w:rPr>
                <w:lang w:val="it-IT"/>
              </w:rPr>
              <w:t>800</w:t>
            </w:r>
            <w:r w:rsidR="008735D6">
              <w:rPr>
                <w:lang w:val="it-IT"/>
              </w:rPr>
              <w:t xml:space="preserve"> </w:t>
            </w:r>
            <w:r w:rsidR="0006473E">
              <w:rPr>
                <w:lang w:val="it-IT"/>
              </w:rPr>
              <w:t>536389</w:t>
            </w:r>
          </w:p>
          <w:p w:rsidR="00107D75" w:rsidRPr="00E337CE" w:rsidRDefault="00107D75" w:rsidP="0030062E">
            <w:pPr>
              <w:rPr>
                <w:lang w:val="is-IS"/>
              </w:rPr>
            </w:pPr>
          </w:p>
        </w:tc>
        <w:tc>
          <w:tcPr>
            <w:tcW w:w="4678" w:type="dxa"/>
          </w:tcPr>
          <w:p w:rsidR="00107D75" w:rsidRPr="00E337CE" w:rsidRDefault="00107D75" w:rsidP="0030062E">
            <w:pPr>
              <w:rPr>
                <w:b/>
                <w:bCs/>
                <w:lang w:val="is-IS"/>
              </w:rPr>
            </w:pPr>
            <w:r w:rsidRPr="00E337CE">
              <w:rPr>
                <w:b/>
                <w:bCs/>
                <w:lang w:val="is-IS"/>
              </w:rPr>
              <w:t>Suomi/Finland</w:t>
            </w:r>
          </w:p>
          <w:p w:rsidR="00107D75" w:rsidRPr="00E337CE" w:rsidRDefault="000B1536" w:rsidP="0030062E">
            <w:pPr>
              <w:rPr>
                <w:lang w:val="is-IS"/>
              </w:rPr>
            </w:pPr>
            <w:r>
              <w:rPr>
                <w:lang w:val="is-IS"/>
              </w:rPr>
              <w:t>Sanofi</w:t>
            </w:r>
            <w:r w:rsidR="00107D75" w:rsidRPr="00E337CE">
              <w:rPr>
                <w:lang w:val="is-IS"/>
              </w:rPr>
              <w:t xml:space="preserve"> Oy</w:t>
            </w:r>
          </w:p>
          <w:p w:rsidR="00107D75" w:rsidRPr="00E337CE" w:rsidRDefault="00107D75" w:rsidP="0030062E">
            <w:pPr>
              <w:rPr>
                <w:lang w:val="is-IS"/>
              </w:rPr>
            </w:pPr>
            <w:r w:rsidRPr="00E337CE">
              <w:rPr>
                <w:lang w:val="is-IS"/>
              </w:rPr>
              <w:t>Puh/Tel: +358 (0) 201 200 300</w:t>
            </w:r>
          </w:p>
          <w:p w:rsidR="00107D75" w:rsidRPr="00E337CE" w:rsidRDefault="00107D75" w:rsidP="0030062E">
            <w:pPr>
              <w:rPr>
                <w:lang w:val="is-IS"/>
              </w:rPr>
            </w:pPr>
          </w:p>
        </w:tc>
      </w:tr>
      <w:tr w:rsidR="00107D75" w:rsidRPr="00E337CE" w:rsidTr="00917DA0">
        <w:trPr>
          <w:cantSplit/>
        </w:trPr>
        <w:tc>
          <w:tcPr>
            <w:tcW w:w="4678" w:type="dxa"/>
          </w:tcPr>
          <w:p w:rsidR="00107D75" w:rsidRPr="00E337CE" w:rsidRDefault="00107D75" w:rsidP="0030062E">
            <w:pPr>
              <w:rPr>
                <w:b/>
                <w:lang w:val="is-IS"/>
              </w:rPr>
            </w:pPr>
            <w:r w:rsidRPr="00E337CE">
              <w:rPr>
                <w:b/>
                <w:bCs/>
                <w:lang w:val="is-IS"/>
              </w:rPr>
              <w:t>Κύπρος</w:t>
            </w:r>
          </w:p>
          <w:p w:rsidR="00107D75" w:rsidRPr="00E337CE" w:rsidRDefault="00107D75" w:rsidP="0030062E">
            <w:pPr>
              <w:rPr>
                <w:lang w:val="is-IS"/>
              </w:rPr>
            </w:pPr>
            <w:r w:rsidRPr="00E337CE">
              <w:rPr>
                <w:lang w:val="is-IS"/>
              </w:rPr>
              <w:t>sanofi-aventis Cyprus Ltd.</w:t>
            </w:r>
          </w:p>
          <w:p w:rsidR="00107D75" w:rsidRPr="00E337CE" w:rsidRDefault="00107D75" w:rsidP="0030062E">
            <w:pPr>
              <w:rPr>
                <w:lang w:val="is-IS"/>
              </w:rPr>
            </w:pPr>
            <w:r w:rsidRPr="00E337CE">
              <w:rPr>
                <w:lang w:val="is-IS"/>
              </w:rPr>
              <w:t>Τηλ: +357 22 871600</w:t>
            </w:r>
          </w:p>
          <w:p w:rsidR="00107D75" w:rsidRPr="00E337CE" w:rsidRDefault="00107D75" w:rsidP="0030062E">
            <w:pPr>
              <w:rPr>
                <w:lang w:val="is-IS"/>
              </w:rPr>
            </w:pPr>
          </w:p>
        </w:tc>
        <w:tc>
          <w:tcPr>
            <w:tcW w:w="4678" w:type="dxa"/>
          </w:tcPr>
          <w:p w:rsidR="00107D75" w:rsidRPr="00E337CE" w:rsidRDefault="00107D75" w:rsidP="0030062E">
            <w:pPr>
              <w:rPr>
                <w:b/>
                <w:bCs/>
                <w:lang w:val="is-IS"/>
              </w:rPr>
            </w:pPr>
            <w:r w:rsidRPr="00E337CE">
              <w:rPr>
                <w:b/>
                <w:bCs/>
                <w:lang w:val="is-IS"/>
              </w:rPr>
              <w:t>Sverige</w:t>
            </w:r>
          </w:p>
          <w:p w:rsidR="00107D75" w:rsidRPr="00E337CE" w:rsidRDefault="000B1536" w:rsidP="0030062E">
            <w:pPr>
              <w:rPr>
                <w:lang w:val="is-IS"/>
              </w:rPr>
            </w:pPr>
            <w:r>
              <w:rPr>
                <w:lang w:val="is-IS"/>
              </w:rPr>
              <w:t>Sanofi</w:t>
            </w:r>
            <w:r w:rsidR="00107D75" w:rsidRPr="00E337CE">
              <w:rPr>
                <w:lang w:val="is-IS"/>
              </w:rPr>
              <w:t xml:space="preserve"> AB</w:t>
            </w:r>
          </w:p>
          <w:p w:rsidR="00107D75" w:rsidRPr="00E337CE" w:rsidRDefault="00107D75" w:rsidP="0030062E">
            <w:pPr>
              <w:rPr>
                <w:lang w:val="is-IS"/>
              </w:rPr>
            </w:pPr>
            <w:r w:rsidRPr="00E337CE">
              <w:rPr>
                <w:lang w:val="is-IS"/>
              </w:rPr>
              <w:t>Tel: +46 (0)8 634 50 00</w:t>
            </w:r>
          </w:p>
          <w:p w:rsidR="00107D75" w:rsidRPr="00E337CE" w:rsidRDefault="00107D75" w:rsidP="0030062E">
            <w:pPr>
              <w:rPr>
                <w:lang w:val="is-IS"/>
              </w:rPr>
            </w:pPr>
          </w:p>
        </w:tc>
      </w:tr>
      <w:tr w:rsidR="00107D75" w:rsidRPr="00E337CE" w:rsidTr="00917DA0">
        <w:trPr>
          <w:cantSplit/>
        </w:trPr>
        <w:tc>
          <w:tcPr>
            <w:tcW w:w="4678" w:type="dxa"/>
          </w:tcPr>
          <w:p w:rsidR="00107D75" w:rsidRPr="00E337CE" w:rsidRDefault="00107D75" w:rsidP="0030062E">
            <w:pPr>
              <w:rPr>
                <w:b/>
                <w:bCs/>
                <w:lang w:val="is-IS"/>
              </w:rPr>
            </w:pPr>
            <w:r w:rsidRPr="00E337CE">
              <w:rPr>
                <w:b/>
                <w:bCs/>
                <w:lang w:val="is-IS"/>
              </w:rPr>
              <w:t>Latvija</w:t>
            </w:r>
          </w:p>
          <w:p w:rsidR="00107D75" w:rsidRPr="00E337CE" w:rsidRDefault="00107D75" w:rsidP="00442656">
            <w:pPr>
              <w:tabs>
                <w:tab w:val="left" w:pos="3198"/>
              </w:tabs>
              <w:rPr>
                <w:lang w:val="is-IS"/>
              </w:rPr>
            </w:pPr>
            <w:r w:rsidRPr="00E337CE">
              <w:rPr>
                <w:lang w:val="is-IS"/>
              </w:rPr>
              <w:t>sanofi-aventis Latvia SIA</w:t>
            </w:r>
            <w:r w:rsidR="00121E7B">
              <w:rPr>
                <w:lang w:val="is-IS"/>
              </w:rPr>
              <w:tab/>
            </w:r>
          </w:p>
          <w:p w:rsidR="00107D75" w:rsidRPr="00E337CE" w:rsidRDefault="00107D75" w:rsidP="0030062E">
            <w:pPr>
              <w:rPr>
                <w:lang w:val="is-IS"/>
              </w:rPr>
            </w:pPr>
            <w:r w:rsidRPr="00E337CE">
              <w:rPr>
                <w:lang w:val="is-IS"/>
              </w:rPr>
              <w:t>Tel: +371 67 33 24 51</w:t>
            </w:r>
          </w:p>
          <w:p w:rsidR="00107D75" w:rsidRPr="00E337CE" w:rsidRDefault="00107D75" w:rsidP="0030062E">
            <w:pPr>
              <w:rPr>
                <w:lang w:val="is-IS"/>
              </w:rPr>
            </w:pPr>
          </w:p>
        </w:tc>
        <w:tc>
          <w:tcPr>
            <w:tcW w:w="4678" w:type="dxa"/>
          </w:tcPr>
          <w:p w:rsidR="00107D75" w:rsidRPr="00E337CE" w:rsidRDefault="00107D75" w:rsidP="0030062E">
            <w:pPr>
              <w:rPr>
                <w:b/>
                <w:bCs/>
                <w:lang w:val="is-IS"/>
              </w:rPr>
            </w:pPr>
            <w:r w:rsidRPr="00E337CE">
              <w:rPr>
                <w:b/>
                <w:bCs/>
                <w:lang w:val="is-IS"/>
              </w:rPr>
              <w:t>United Kingdom</w:t>
            </w:r>
          </w:p>
          <w:p w:rsidR="00107D75" w:rsidRPr="00E337CE" w:rsidRDefault="00107D75" w:rsidP="0030062E">
            <w:pPr>
              <w:rPr>
                <w:lang w:val="is-IS"/>
              </w:rPr>
            </w:pPr>
            <w:r w:rsidRPr="00E337CE">
              <w:rPr>
                <w:lang w:val="is-IS"/>
              </w:rPr>
              <w:t>Sanofi</w:t>
            </w:r>
          </w:p>
          <w:p w:rsidR="00107D75" w:rsidRPr="00E337CE" w:rsidRDefault="00107D75" w:rsidP="0030062E">
            <w:pPr>
              <w:rPr>
                <w:lang w:val="is-IS"/>
              </w:rPr>
            </w:pPr>
            <w:r w:rsidRPr="00E337CE">
              <w:rPr>
                <w:lang w:val="is-IS"/>
              </w:rPr>
              <w:t xml:space="preserve">Tel: </w:t>
            </w:r>
            <w:r w:rsidR="000B1536">
              <w:rPr>
                <w:lang w:val="sv-SE"/>
              </w:rPr>
              <w:t>+44 (0) 845 372 7101</w:t>
            </w:r>
          </w:p>
          <w:p w:rsidR="00107D75" w:rsidRPr="00E337CE" w:rsidRDefault="00107D75" w:rsidP="0030062E">
            <w:pPr>
              <w:rPr>
                <w:lang w:val="is-IS"/>
              </w:rPr>
            </w:pPr>
          </w:p>
        </w:tc>
      </w:tr>
    </w:tbl>
    <w:p w:rsidR="00A478F3" w:rsidRPr="00E337CE" w:rsidRDefault="00A478F3">
      <w:pPr>
        <w:rPr>
          <w:lang w:val="is-IS"/>
        </w:rPr>
      </w:pPr>
    </w:p>
    <w:p w:rsidR="00A478F3" w:rsidRPr="00E337CE" w:rsidRDefault="00A478F3" w:rsidP="00A478F3">
      <w:pPr>
        <w:pStyle w:val="EMEABodyText"/>
        <w:rPr>
          <w:b/>
          <w:lang w:val="is-IS"/>
        </w:rPr>
      </w:pPr>
      <w:r w:rsidRPr="00E337CE">
        <w:rPr>
          <w:b/>
          <w:lang w:val="is-IS"/>
        </w:rPr>
        <w:t xml:space="preserve">Þessi fylgiseðill var síðast </w:t>
      </w:r>
      <w:r w:rsidR="00886CC3" w:rsidRPr="00E337CE">
        <w:rPr>
          <w:b/>
          <w:lang w:val="is-IS"/>
        </w:rPr>
        <w:t>uppfærður</w:t>
      </w:r>
    </w:p>
    <w:p w:rsidR="00A478F3" w:rsidRPr="00E337CE" w:rsidRDefault="00A478F3" w:rsidP="00A478F3">
      <w:pPr>
        <w:pStyle w:val="EMEABodyText"/>
        <w:rPr>
          <w:lang w:val="is-IS"/>
        </w:rPr>
      </w:pPr>
    </w:p>
    <w:p w:rsidR="00A478F3" w:rsidRPr="00E337CE" w:rsidRDefault="00A478F3" w:rsidP="00A478F3">
      <w:pPr>
        <w:pStyle w:val="EMEABodyText"/>
        <w:rPr>
          <w:lang w:val="is-IS"/>
        </w:rPr>
      </w:pPr>
      <w:r w:rsidRPr="00E337CE">
        <w:rPr>
          <w:lang w:val="is-IS"/>
        </w:rPr>
        <w:t xml:space="preserve">Ítarlegar upplýsingar um lyfið eru birtar á </w:t>
      </w:r>
      <w:r w:rsidR="00107D75" w:rsidRPr="00E337CE">
        <w:rPr>
          <w:lang w:val="is-IS"/>
        </w:rPr>
        <w:t xml:space="preserve">vef </w:t>
      </w:r>
      <w:r w:rsidRPr="00E337CE">
        <w:rPr>
          <w:lang w:val="is-IS"/>
        </w:rPr>
        <w:t>Lyfjastofnunar Evrópu http://www.ema.europa.eu</w:t>
      </w:r>
      <w:r w:rsidR="00D1590C">
        <w:rPr>
          <w:lang w:val="is-IS"/>
        </w:rPr>
        <w:t>.</w:t>
      </w:r>
    </w:p>
    <w:p w:rsidR="00A478F3" w:rsidRPr="00E337CE" w:rsidRDefault="00A478F3" w:rsidP="00A478F3">
      <w:pPr>
        <w:rPr>
          <w:szCs w:val="24"/>
          <w:lang w:val="is-IS"/>
        </w:rPr>
      </w:pPr>
    </w:p>
    <w:p w:rsidR="00A478F3" w:rsidRPr="00E337CE" w:rsidRDefault="00A478F3" w:rsidP="00A478F3">
      <w:pPr>
        <w:pStyle w:val="EMEATitle"/>
        <w:rPr>
          <w:lang w:val="is-IS"/>
        </w:rPr>
      </w:pPr>
      <w:r w:rsidRPr="00E337CE">
        <w:rPr>
          <w:lang w:val="is-IS"/>
        </w:rPr>
        <w:br w:type="page"/>
      </w:r>
      <w:r w:rsidR="00D26EF4" w:rsidRPr="00CD73E6">
        <w:rPr>
          <w:lang w:val="is-IS"/>
        </w:rPr>
        <w:t xml:space="preserve">Fylgiseðill: </w:t>
      </w:r>
      <w:r w:rsidR="00D26EF4" w:rsidRPr="00E337CE">
        <w:rPr>
          <w:lang w:val="is-IS"/>
        </w:rPr>
        <w:t>Upplýsingar fyrir notanda lyfsins</w:t>
      </w:r>
    </w:p>
    <w:p w:rsidR="00A478F3" w:rsidRPr="0023614E" w:rsidRDefault="00A478F3" w:rsidP="00A478F3">
      <w:pPr>
        <w:pStyle w:val="EMEATitle"/>
        <w:rPr>
          <w:lang w:val="is-IS"/>
        </w:rPr>
      </w:pPr>
      <w:r w:rsidRPr="0023614E">
        <w:rPr>
          <w:lang w:val="is-IS"/>
        </w:rPr>
        <w:t>Aprovel 150 mg töflur</w:t>
      </w:r>
    </w:p>
    <w:p w:rsidR="00A478F3" w:rsidRPr="00E337CE" w:rsidRDefault="00A478F3" w:rsidP="00A478F3">
      <w:pPr>
        <w:pStyle w:val="EMEABodyText"/>
        <w:jc w:val="center"/>
        <w:rPr>
          <w:lang w:val="is-IS"/>
        </w:rPr>
      </w:pPr>
      <w:r w:rsidRPr="00E337CE">
        <w:rPr>
          <w:lang w:val="is-IS"/>
        </w:rPr>
        <w:t>irbesartan</w:t>
      </w:r>
    </w:p>
    <w:p w:rsidR="00A478F3" w:rsidRPr="007B5A64" w:rsidRDefault="00A478F3" w:rsidP="00A478F3">
      <w:pPr>
        <w:pStyle w:val="EMEABodyText"/>
        <w:rPr>
          <w:lang w:val="is-IS"/>
        </w:rPr>
      </w:pPr>
    </w:p>
    <w:p w:rsidR="00A478F3" w:rsidRPr="0045683C" w:rsidRDefault="00A478F3" w:rsidP="00A478F3">
      <w:pPr>
        <w:pStyle w:val="EMEAHeading3"/>
        <w:rPr>
          <w:lang w:val="is-IS"/>
        </w:rPr>
      </w:pPr>
      <w:r w:rsidRPr="007B5A64">
        <w:rPr>
          <w:lang w:val="is-IS"/>
        </w:rPr>
        <w:t>Lesið allan fylgiseðilinn vandlega áður en byrjað er að taka lyfið.</w:t>
      </w:r>
      <w:r w:rsidR="0045683C">
        <w:rPr>
          <w:lang w:val="is-IS"/>
        </w:rPr>
        <w:t xml:space="preserve"> </w:t>
      </w:r>
      <w:r w:rsidR="0045683C" w:rsidRPr="0045683C">
        <w:rPr>
          <w:lang w:val="is-IS"/>
        </w:rPr>
        <w:t>Í honum eru mikilvægar upplýsingar.</w:t>
      </w:r>
    </w:p>
    <w:p w:rsidR="00A478F3" w:rsidRPr="0045683C" w:rsidRDefault="00A478F3" w:rsidP="00A478F3">
      <w:pPr>
        <w:pStyle w:val="EMEABodyTextIndent"/>
        <w:rPr>
          <w:lang w:val="is-IS"/>
        </w:rPr>
      </w:pPr>
      <w:r w:rsidRPr="0045683C">
        <w:rPr>
          <w:lang w:val="is-IS"/>
        </w:rPr>
        <w:t>Geymið fylgiseðilinn. Nauðsynlegt getur verið að lesa hann síðar.</w:t>
      </w:r>
    </w:p>
    <w:p w:rsidR="0045683C" w:rsidRPr="0045683C" w:rsidRDefault="00A478F3" w:rsidP="0045683C">
      <w:pPr>
        <w:pStyle w:val="EMEABodyTextIndent"/>
        <w:rPr>
          <w:lang w:val="is-IS"/>
        </w:rPr>
      </w:pPr>
      <w:r w:rsidRPr="0045683C">
        <w:rPr>
          <w:lang w:val="is-IS"/>
        </w:rPr>
        <w:t>Leitið til læknisins eða lyfjafræðings ef þörf er á frekari upplýsingum</w:t>
      </w:r>
      <w:r w:rsidR="0045683C" w:rsidRPr="0045683C">
        <w:rPr>
          <w:lang w:val="is-IS"/>
        </w:rPr>
        <w:t>.</w:t>
      </w:r>
    </w:p>
    <w:p w:rsidR="0045683C" w:rsidRPr="0045683C" w:rsidRDefault="0045683C" w:rsidP="0045683C">
      <w:pPr>
        <w:pStyle w:val="EMEABodyTextIndent"/>
        <w:rPr>
          <w:lang w:val="is-IS"/>
        </w:rPr>
      </w:pPr>
      <w:r w:rsidRPr="0045683C">
        <w:rPr>
          <w:lang w:val="is-IS"/>
        </w:rPr>
        <w:t>Þessu lyfi hefur verið ávísað til persónulegra nota. Ekki má gefa það öðrum. Það getur valdið þeim skaða, jafnvel þótt um sömu sjúkdómseinkenni sé að ræða.</w:t>
      </w:r>
    </w:p>
    <w:p w:rsidR="0045683C" w:rsidRPr="007C1EB5" w:rsidRDefault="0045683C" w:rsidP="0045683C">
      <w:pPr>
        <w:pStyle w:val="EMEABodyTextIndent"/>
        <w:rPr>
          <w:lang w:val="is-IS"/>
        </w:rPr>
      </w:pPr>
      <w:r w:rsidRPr="001D7704">
        <w:rPr>
          <w:lang w:val="is-IS"/>
        </w:rPr>
        <w:t xml:space="preserve">Látið lækninn eða lyfjafræðing vita um allar aukaverkanir. </w:t>
      </w:r>
      <w:r w:rsidRPr="002B405D">
        <w:rPr>
          <w:lang w:val="is-IS"/>
        </w:rPr>
        <w:t>Þetta gildir einnig um aukaverkanir sem ekki er minnst á í þessum fylgiseðli.</w:t>
      </w:r>
      <w:r w:rsidRPr="007C1EB5">
        <w:rPr>
          <w:lang w:val="is-IS"/>
        </w:rPr>
        <w:t xml:space="preserve"> Sjá kafla 4.</w:t>
      </w:r>
    </w:p>
    <w:p w:rsidR="00A478F3" w:rsidRPr="007C1EB5" w:rsidRDefault="00A478F3" w:rsidP="00917DA0">
      <w:pPr>
        <w:pStyle w:val="EMEABodyTextIndent"/>
        <w:rPr>
          <w:lang w:val="is-IS"/>
        </w:rPr>
      </w:pPr>
    </w:p>
    <w:p w:rsidR="0045683C" w:rsidRPr="00E337CE" w:rsidRDefault="00A478F3" w:rsidP="0045683C">
      <w:pPr>
        <w:pStyle w:val="EMEAHeading3"/>
        <w:rPr>
          <w:lang w:val="is-IS"/>
        </w:rPr>
      </w:pPr>
      <w:r w:rsidRPr="00442656">
        <w:rPr>
          <w:lang w:val="is-IS"/>
        </w:rPr>
        <w:t>Í fylgiseðlinum</w:t>
      </w:r>
      <w:r w:rsidR="0045683C" w:rsidRPr="00E337CE">
        <w:rPr>
          <w:lang w:val="is-IS"/>
        </w:rPr>
        <w:t xml:space="preserve"> eru eftirfarandi kaflar:</w:t>
      </w:r>
    </w:p>
    <w:p w:rsidR="0045683C" w:rsidRPr="0023614E" w:rsidRDefault="0045683C" w:rsidP="0045683C">
      <w:pPr>
        <w:pStyle w:val="EMEABodyText"/>
        <w:rPr>
          <w:lang w:val="is-IS"/>
        </w:rPr>
      </w:pPr>
      <w:r w:rsidRPr="0023614E">
        <w:rPr>
          <w:lang w:val="is-IS"/>
        </w:rPr>
        <w:t>1.</w:t>
      </w:r>
      <w:r w:rsidRPr="0023614E">
        <w:rPr>
          <w:lang w:val="is-IS"/>
        </w:rPr>
        <w:tab/>
        <w:t>Upplýsingar um Aprovel og við hverju það er notað</w:t>
      </w:r>
    </w:p>
    <w:p w:rsidR="0045683C" w:rsidRPr="0081638D" w:rsidRDefault="0045683C" w:rsidP="0045683C">
      <w:pPr>
        <w:pStyle w:val="EMEABodyText"/>
        <w:rPr>
          <w:lang w:val="is-IS"/>
        </w:rPr>
      </w:pPr>
      <w:r w:rsidRPr="00EA4B55">
        <w:rPr>
          <w:lang w:val="is-IS"/>
        </w:rPr>
        <w:t>2.</w:t>
      </w:r>
      <w:r w:rsidRPr="00EA4B55">
        <w:rPr>
          <w:lang w:val="is-IS"/>
        </w:rPr>
        <w:tab/>
        <w:t xml:space="preserve">Áður en byrjað er að </w:t>
      </w:r>
      <w:r w:rsidRPr="00131A72">
        <w:rPr>
          <w:lang w:val="is-IS"/>
        </w:rPr>
        <w:t xml:space="preserve">nota </w:t>
      </w:r>
      <w:r w:rsidRPr="0081638D">
        <w:rPr>
          <w:lang w:val="is-IS"/>
        </w:rPr>
        <w:t>Aprovel</w:t>
      </w:r>
    </w:p>
    <w:p w:rsidR="0045683C" w:rsidRPr="00CD73E6" w:rsidRDefault="0045683C" w:rsidP="0045683C">
      <w:pPr>
        <w:pStyle w:val="EMEABodyText"/>
        <w:rPr>
          <w:lang w:val="is-IS"/>
        </w:rPr>
      </w:pPr>
      <w:r w:rsidRPr="001526D7">
        <w:rPr>
          <w:lang w:val="is-IS"/>
        </w:rPr>
        <w:t>3.</w:t>
      </w:r>
      <w:r w:rsidRPr="001526D7">
        <w:rPr>
          <w:lang w:val="is-IS"/>
        </w:rPr>
        <w:tab/>
        <w:t xml:space="preserve">Hvernig </w:t>
      </w:r>
      <w:r w:rsidRPr="00CD73E6">
        <w:rPr>
          <w:lang w:val="is-IS"/>
        </w:rPr>
        <w:t>nota á Aprovel</w:t>
      </w:r>
    </w:p>
    <w:p w:rsidR="0045683C" w:rsidRPr="004D638A" w:rsidRDefault="0045683C" w:rsidP="0045683C">
      <w:pPr>
        <w:pStyle w:val="EMEABodyText"/>
        <w:rPr>
          <w:lang w:val="is-IS"/>
        </w:rPr>
      </w:pPr>
      <w:r w:rsidRPr="004D638A">
        <w:rPr>
          <w:lang w:val="is-IS"/>
        </w:rPr>
        <w:t>4.</w:t>
      </w:r>
      <w:r w:rsidRPr="004D638A">
        <w:rPr>
          <w:lang w:val="is-IS"/>
        </w:rPr>
        <w:tab/>
        <w:t>Hugsanlegar aukaverkanir</w:t>
      </w:r>
    </w:p>
    <w:p w:rsidR="0045683C" w:rsidRPr="007B5A64" w:rsidRDefault="0045683C" w:rsidP="0045683C">
      <w:pPr>
        <w:pStyle w:val="EMEABodyText"/>
        <w:rPr>
          <w:lang w:val="is-IS"/>
        </w:rPr>
      </w:pPr>
      <w:r w:rsidRPr="0045683C">
        <w:rPr>
          <w:lang w:val="is-IS"/>
        </w:rPr>
        <w:t>5.</w:t>
      </w:r>
      <w:r w:rsidRPr="0045683C">
        <w:rPr>
          <w:lang w:val="is-IS"/>
        </w:rPr>
        <w:tab/>
      </w:r>
      <w:r w:rsidRPr="00E337CE">
        <w:rPr>
          <w:lang w:val="is-IS"/>
        </w:rPr>
        <w:t>Hvernig geyma</w:t>
      </w:r>
      <w:r w:rsidRPr="007B5A64">
        <w:rPr>
          <w:lang w:val="is-IS"/>
        </w:rPr>
        <w:t xml:space="preserve"> á Aprovel</w:t>
      </w:r>
    </w:p>
    <w:p w:rsidR="0045683C" w:rsidRPr="007B5A64" w:rsidRDefault="0045683C" w:rsidP="0045683C">
      <w:pPr>
        <w:pStyle w:val="EMEABodyText"/>
        <w:rPr>
          <w:lang w:val="is-IS"/>
        </w:rPr>
      </w:pPr>
      <w:r w:rsidRPr="007B5A64">
        <w:rPr>
          <w:lang w:val="is-IS"/>
        </w:rPr>
        <w:t>6.</w:t>
      </w:r>
      <w:r w:rsidRPr="007B5A64">
        <w:rPr>
          <w:lang w:val="is-IS"/>
        </w:rPr>
        <w:tab/>
        <w:t>Pakkningar og aðrar upplýsingar</w:t>
      </w:r>
    </w:p>
    <w:p w:rsidR="00A478F3" w:rsidRPr="00917DA0" w:rsidRDefault="00A478F3" w:rsidP="0045683C">
      <w:pPr>
        <w:pStyle w:val="EMEAHeading3"/>
        <w:rPr>
          <w:b w:val="0"/>
          <w:lang w:val="is-IS"/>
        </w:rPr>
      </w:pPr>
    </w:p>
    <w:p w:rsidR="00A478F3" w:rsidRPr="007B5A64" w:rsidRDefault="00A478F3" w:rsidP="00A478F3">
      <w:pPr>
        <w:pStyle w:val="EMEABodyText"/>
        <w:rPr>
          <w:lang w:val="is-IS"/>
        </w:rPr>
      </w:pPr>
    </w:p>
    <w:p w:rsidR="00A478F3" w:rsidRPr="007B5A64" w:rsidRDefault="00A478F3" w:rsidP="00A478F3">
      <w:pPr>
        <w:pStyle w:val="EMEAHeading1"/>
        <w:rPr>
          <w:lang w:val="is-IS"/>
        </w:rPr>
      </w:pPr>
      <w:r w:rsidRPr="007B5A64">
        <w:rPr>
          <w:lang w:val="is-IS"/>
        </w:rPr>
        <w:t>1.</w:t>
      </w:r>
      <w:r w:rsidRPr="007B5A64">
        <w:rPr>
          <w:lang w:val="is-IS"/>
        </w:rPr>
        <w:tab/>
      </w:r>
      <w:r w:rsidR="0045683C" w:rsidRPr="007B5A64">
        <w:rPr>
          <w:lang w:val="is-IS"/>
        </w:rPr>
        <w:t>U</w:t>
      </w:r>
      <w:r w:rsidR="0045683C" w:rsidRPr="007B5A64">
        <w:rPr>
          <w:caps w:val="0"/>
          <w:lang w:val="is-IS"/>
        </w:rPr>
        <w:t>pplýsingar um Aprovel og við hverju það er notað</w:t>
      </w:r>
    </w:p>
    <w:p w:rsidR="00A478F3" w:rsidRPr="00917DA0" w:rsidRDefault="00A478F3" w:rsidP="00A478F3">
      <w:pPr>
        <w:pStyle w:val="EMEAHeading1"/>
        <w:rPr>
          <w:b w:val="0"/>
          <w:lang w:val="is-IS"/>
        </w:rPr>
      </w:pPr>
    </w:p>
    <w:p w:rsidR="00A478F3" w:rsidRPr="007B5A64" w:rsidRDefault="00A478F3" w:rsidP="00A478F3">
      <w:pPr>
        <w:pStyle w:val="EMEABodyText"/>
        <w:rPr>
          <w:lang w:val="is-IS"/>
        </w:rPr>
      </w:pPr>
      <w:r w:rsidRPr="007B5A64">
        <w:rPr>
          <w:lang w:val="is-IS"/>
        </w:rPr>
        <w:t>Aprovel tilheyrir flokki lyfja sem þekktur er sem angíótensín-II blokki. Angíótensín-II er efni sem framleitt er í líkamanum, það binst viðtökum í æðum og veldur þrengingu þeirra. Þetta leiðir til hækkunar á blóðþrýstingi. Aprovel hindrar bindingu angíótensín-II við þessa viðtaka þannig að það slaknar á æðum og blóðþrýstingur lækkar. Aprovel hægir á skerðingu á nýrnastarfsemi hjá sjúklingum með háan blóðþrýsting og sykursýki af gerð 2.</w:t>
      </w:r>
    </w:p>
    <w:p w:rsidR="00A478F3" w:rsidRPr="007B5A64" w:rsidRDefault="00A478F3" w:rsidP="00A478F3">
      <w:pPr>
        <w:pStyle w:val="EMEABodyText"/>
        <w:rPr>
          <w:lang w:val="is-IS"/>
        </w:rPr>
      </w:pPr>
    </w:p>
    <w:p w:rsidR="00A478F3" w:rsidRPr="007B5A64" w:rsidRDefault="00A478F3" w:rsidP="00A478F3">
      <w:pPr>
        <w:pStyle w:val="EMEABodyText"/>
        <w:rPr>
          <w:lang w:val="is-IS"/>
        </w:rPr>
      </w:pPr>
      <w:r w:rsidRPr="007B5A64">
        <w:rPr>
          <w:lang w:val="is-IS"/>
        </w:rPr>
        <w:t>Aprovel er notað handa fullorðnum sjúklingum</w:t>
      </w:r>
    </w:p>
    <w:p w:rsidR="00A478F3" w:rsidRPr="007B5A64" w:rsidRDefault="00A478F3" w:rsidP="00132C62">
      <w:pPr>
        <w:pStyle w:val="EMEABodyTextIndent"/>
        <w:numPr>
          <w:ilvl w:val="0"/>
          <w:numId w:val="57"/>
        </w:numPr>
        <w:ind w:left="567" w:hanging="567"/>
        <w:rPr>
          <w:lang w:val="is-IS"/>
        </w:rPr>
      </w:pPr>
      <w:r w:rsidRPr="007B5A64">
        <w:rPr>
          <w:lang w:val="is-IS"/>
        </w:rPr>
        <w:t>til meðferðar á of háum blóðþrýstingi (</w:t>
      </w:r>
      <w:r w:rsidRPr="007B5A64">
        <w:rPr>
          <w:i/>
          <w:lang w:val="is-IS"/>
        </w:rPr>
        <w:t>háþrýstingi</w:t>
      </w:r>
      <w:r w:rsidRPr="007B5A64">
        <w:rPr>
          <w:lang w:val="is-IS"/>
        </w:rPr>
        <w:t>)</w:t>
      </w:r>
    </w:p>
    <w:p w:rsidR="00A478F3" w:rsidRPr="007B5A64" w:rsidRDefault="00A478F3" w:rsidP="00132C62">
      <w:pPr>
        <w:pStyle w:val="EMEABodyTextIndent"/>
        <w:numPr>
          <w:ilvl w:val="0"/>
          <w:numId w:val="57"/>
        </w:numPr>
        <w:ind w:left="567" w:hanging="567"/>
        <w:rPr>
          <w:lang w:val="is-IS"/>
        </w:rPr>
      </w:pPr>
      <w:r w:rsidRPr="007B5A64">
        <w:rPr>
          <w:lang w:val="is-IS"/>
        </w:rPr>
        <w:t>til að hlífa nýrum hjá sjúklingum með háþrýsting, sykursýki af gerð 2 og þegar niðurstöður rannsókna gefa vísbendingu um skerta nýrnastarfsemi.</w:t>
      </w:r>
    </w:p>
    <w:p w:rsidR="00A478F3" w:rsidRPr="007B5A64" w:rsidRDefault="00A478F3" w:rsidP="00A478F3">
      <w:pPr>
        <w:pStyle w:val="EMEABodyText"/>
        <w:rPr>
          <w:lang w:val="is-IS"/>
        </w:rPr>
      </w:pPr>
    </w:p>
    <w:p w:rsidR="00A478F3" w:rsidRPr="007B5A64" w:rsidRDefault="00A478F3" w:rsidP="00A478F3">
      <w:pPr>
        <w:pStyle w:val="EMEABodyText"/>
        <w:rPr>
          <w:lang w:val="is-IS"/>
        </w:rPr>
      </w:pPr>
    </w:p>
    <w:p w:rsidR="0045683C" w:rsidRPr="007B5A64" w:rsidRDefault="00A478F3" w:rsidP="0045683C">
      <w:pPr>
        <w:pStyle w:val="EMEAHeading1"/>
        <w:rPr>
          <w:lang w:val="is-IS"/>
        </w:rPr>
      </w:pPr>
      <w:r w:rsidRPr="007B5A64">
        <w:rPr>
          <w:lang w:val="is-IS"/>
        </w:rPr>
        <w:t>2.</w:t>
      </w:r>
      <w:r w:rsidRPr="007B5A64">
        <w:rPr>
          <w:lang w:val="is-IS"/>
        </w:rPr>
        <w:tab/>
      </w:r>
      <w:r w:rsidR="0045683C" w:rsidRPr="007B5A64">
        <w:rPr>
          <w:lang w:val="is-IS"/>
        </w:rPr>
        <w:t>Á</w:t>
      </w:r>
      <w:r w:rsidR="0045683C" w:rsidRPr="007B5A64">
        <w:rPr>
          <w:caps w:val="0"/>
          <w:lang w:val="is-IS"/>
        </w:rPr>
        <w:t>ður en byrjað er að nota Aprovel</w:t>
      </w:r>
    </w:p>
    <w:p w:rsidR="0045683C" w:rsidRPr="00917DA0" w:rsidRDefault="0045683C" w:rsidP="0045683C">
      <w:pPr>
        <w:pStyle w:val="EMEAHeading1"/>
        <w:rPr>
          <w:b w:val="0"/>
          <w:lang w:val="is-IS"/>
        </w:rPr>
      </w:pPr>
    </w:p>
    <w:p w:rsidR="0045683C" w:rsidRPr="007B5A64" w:rsidRDefault="0045683C" w:rsidP="0045683C">
      <w:pPr>
        <w:pStyle w:val="EMEAHeading3"/>
        <w:rPr>
          <w:lang w:val="is-IS"/>
        </w:rPr>
      </w:pPr>
      <w:r w:rsidRPr="007B5A64">
        <w:rPr>
          <w:lang w:val="is-IS"/>
        </w:rPr>
        <w:t>Ekki má nota Aprovel:</w:t>
      </w:r>
    </w:p>
    <w:p w:rsidR="0045683C" w:rsidRPr="0023614E" w:rsidRDefault="0045683C" w:rsidP="0045683C">
      <w:pPr>
        <w:pStyle w:val="EMEABodyTextIndent"/>
        <w:tabs>
          <w:tab w:val="left" w:pos="567"/>
        </w:tabs>
        <w:ind w:left="567" w:hanging="567"/>
        <w:rPr>
          <w:lang w:val="is-IS"/>
        </w:rPr>
      </w:pPr>
      <w:r w:rsidRPr="007B5A64">
        <w:rPr>
          <w:rFonts w:ascii="Wingdings" w:hAnsi="Wingdings"/>
          <w:lang w:val="is-IS"/>
        </w:rPr>
        <w:t></w:t>
      </w:r>
      <w:r w:rsidRPr="007B5A64">
        <w:rPr>
          <w:rFonts w:ascii="Wingdings" w:hAnsi="Wingdings"/>
          <w:lang w:val="is-IS"/>
        </w:rPr>
        <w:tab/>
      </w:r>
      <w:r w:rsidRPr="007B5A64">
        <w:rPr>
          <w:lang w:val="is-IS"/>
        </w:rPr>
        <w:t xml:space="preserve">ef um er að ræða </w:t>
      </w:r>
      <w:r w:rsidRPr="007B5A64">
        <w:rPr>
          <w:b/>
          <w:lang w:val="is-IS"/>
        </w:rPr>
        <w:t xml:space="preserve">ofnæmi </w:t>
      </w:r>
      <w:r w:rsidRPr="007B5A64">
        <w:rPr>
          <w:lang w:val="is-IS"/>
        </w:rPr>
        <w:t xml:space="preserve">fyrir irbesartani eða einhverju öðru innihaldsefni lyfsins </w:t>
      </w:r>
      <w:r w:rsidRPr="00E337CE">
        <w:rPr>
          <w:szCs w:val="22"/>
          <w:lang w:val="is-IS"/>
        </w:rPr>
        <w:t>(talin upp í kafla 6)</w:t>
      </w:r>
    </w:p>
    <w:p w:rsidR="0045683C" w:rsidRPr="001526D7" w:rsidRDefault="0045683C" w:rsidP="00132C62">
      <w:pPr>
        <w:pStyle w:val="EMEABodyTextIndent"/>
        <w:numPr>
          <w:ilvl w:val="0"/>
          <w:numId w:val="58"/>
        </w:numPr>
        <w:ind w:left="567" w:hanging="567"/>
        <w:rPr>
          <w:lang w:val="is-IS"/>
        </w:rPr>
      </w:pPr>
      <w:r w:rsidRPr="00EA4B55">
        <w:rPr>
          <w:lang w:val="is-IS"/>
        </w:rPr>
        <w:t xml:space="preserve">eftir </w:t>
      </w:r>
      <w:r w:rsidRPr="00EA4B55">
        <w:rPr>
          <w:b/>
          <w:lang w:val="is-IS"/>
        </w:rPr>
        <w:t>þriðja mánuð meðgöngu</w:t>
      </w:r>
      <w:r w:rsidRPr="00131A72">
        <w:rPr>
          <w:lang w:val="is-IS"/>
        </w:rPr>
        <w:t>. (Einnig er betra að forðast notkun Aprovel snemma á meðgöngu – sjá kaflann um meðgöngu)</w:t>
      </w:r>
    </w:p>
    <w:p w:rsidR="0045683C" w:rsidRPr="0081638D" w:rsidRDefault="0045683C" w:rsidP="00132C62">
      <w:pPr>
        <w:pStyle w:val="EMEABodyTextIndent"/>
        <w:numPr>
          <w:ilvl w:val="0"/>
          <w:numId w:val="58"/>
        </w:numPr>
        <w:ind w:left="567" w:hanging="567"/>
        <w:rPr>
          <w:lang w:val="is-IS"/>
        </w:rPr>
      </w:pPr>
      <w:r w:rsidRPr="00E337CE">
        <w:rPr>
          <w:b/>
          <w:lang w:val="is-IS"/>
        </w:rPr>
        <w:t>ef þú ert með sykursýki eða skerta nýrnastarfsemi</w:t>
      </w:r>
      <w:r w:rsidRPr="0023614E">
        <w:rPr>
          <w:lang w:val="is-IS"/>
        </w:rPr>
        <w:t xml:space="preserve"> </w:t>
      </w:r>
      <w:r w:rsidR="009B4998" w:rsidRPr="009B4998">
        <w:rPr>
          <w:iCs/>
          <w:lang w:val="is-IS"/>
        </w:rPr>
        <w:t>og ert á meðferð með blóðþrýstingslækkandi lyfi sem inniheldur aliskiren</w:t>
      </w:r>
    </w:p>
    <w:p w:rsidR="0045683C" w:rsidRPr="0045683C" w:rsidRDefault="0045683C" w:rsidP="0045683C">
      <w:pPr>
        <w:pStyle w:val="EMEABodyText"/>
        <w:rPr>
          <w:lang w:val="is-IS"/>
        </w:rPr>
      </w:pPr>
    </w:p>
    <w:p w:rsidR="0045683C" w:rsidRPr="001D7704" w:rsidRDefault="0045683C" w:rsidP="0045683C">
      <w:pPr>
        <w:pStyle w:val="EMEAHeading3"/>
        <w:rPr>
          <w:lang w:val="is-IS"/>
        </w:rPr>
      </w:pPr>
      <w:r w:rsidRPr="001D7704">
        <w:rPr>
          <w:lang w:val="is-IS"/>
        </w:rPr>
        <w:t>Varnaðarorð og varúðarreglur</w:t>
      </w:r>
    </w:p>
    <w:p w:rsidR="0045683C" w:rsidRPr="00E337CE" w:rsidRDefault="0045683C" w:rsidP="00E337CE">
      <w:pPr>
        <w:pStyle w:val="EMEABodyText"/>
        <w:rPr>
          <w:b/>
          <w:lang w:val="is-IS"/>
        </w:rPr>
      </w:pPr>
      <w:r w:rsidRPr="00E337CE">
        <w:rPr>
          <w:szCs w:val="22"/>
          <w:lang w:val="is-IS"/>
        </w:rPr>
        <w:t xml:space="preserve">Leitið ráða hjá lækninum áður en Aprovel er notað </w:t>
      </w:r>
      <w:r w:rsidRPr="00E337CE">
        <w:rPr>
          <w:b/>
          <w:szCs w:val="22"/>
          <w:lang w:val="is-IS"/>
        </w:rPr>
        <w:t>ef eitthvað af eftirfarandi á við:</w:t>
      </w:r>
    </w:p>
    <w:p w:rsidR="0045683C" w:rsidRPr="00131A72" w:rsidRDefault="0045683C" w:rsidP="00F12075">
      <w:pPr>
        <w:pStyle w:val="EMEABodyTextIndent"/>
        <w:numPr>
          <w:ilvl w:val="0"/>
          <w:numId w:val="49"/>
        </w:numPr>
        <w:ind w:left="426" w:hanging="284"/>
        <w:rPr>
          <w:lang w:val="is-IS"/>
        </w:rPr>
      </w:pPr>
      <w:r w:rsidRPr="00EA4B55">
        <w:rPr>
          <w:lang w:val="is-IS"/>
        </w:rPr>
        <w:t xml:space="preserve">ef þú færð </w:t>
      </w:r>
      <w:r w:rsidRPr="00EA4B55">
        <w:rPr>
          <w:b/>
          <w:lang w:val="is-IS"/>
        </w:rPr>
        <w:t>mikil uppköst eða niðurgang</w:t>
      </w:r>
    </w:p>
    <w:p w:rsidR="0045683C" w:rsidRPr="004D638A" w:rsidRDefault="0045683C" w:rsidP="00F12075">
      <w:pPr>
        <w:pStyle w:val="EMEABodyTextIndent"/>
        <w:numPr>
          <w:ilvl w:val="0"/>
          <w:numId w:val="49"/>
        </w:numPr>
        <w:ind w:left="426" w:hanging="284"/>
        <w:rPr>
          <w:lang w:val="is-IS"/>
        </w:rPr>
      </w:pPr>
      <w:r w:rsidRPr="0081638D">
        <w:rPr>
          <w:lang w:val="is-IS"/>
        </w:rPr>
        <w:t xml:space="preserve">ef þú </w:t>
      </w:r>
      <w:r w:rsidRPr="001526D7">
        <w:rPr>
          <w:lang w:val="is-IS"/>
        </w:rPr>
        <w:t>ert með</w:t>
      </w:r>
      <w:r w:rsidRPr="00CD73E6">
        <w:rPr>
          <w:lang w:val="is-IS"/>
        </w:rPr>
        <w:t xml:space="preserve"> </w:t>
      </w:r>
      <w:r w:rsidRPr="00CD73E6">
        <w:rPr>
          <w:b/>
          <w:lang w:val="is-IS"/>
        </w:rPr>
        <w:t>nýrnasjúkdóm</w:t>
      </w:r>
    </w:p>
    <w:p w:rsidR="0045683C" w:rsidRPr="0045683C" w:rsidRDefault="0045683C" w:rsidP="00F12075">
      <w:pPr>
        <w:pStyle w:val="EMEABodyTextIndent"/>
        <w:numPr>
          <w:ilvl w:val="0"/>
          <w:numId w:val="49"/>
        </w:numPr>
        <w:ind w:left="426" w:hanging="284"/>
        <w:rPr>
          <w:lang w:val="is-IS"/>
        </w:rPr>
      </w:pPr>
      <w:r w:rsidRPr="004D638A">
        <w:rPr>
          <w:lang w:val="is-IS"/>
        </w:rPr>
        <w:t>ef þú ert með</w:t>
      </w:r>
      <w:r w:rsidRPr="0045683C">
        <w:rPr>
          <w:lang w:val="is-IS"/>
        </w:rPr>
        <w:t xml:space="preserve"> </w:t>
      </w:r>
      <w:r w:rsidRPr="0045683C">
        <w:rPr>
          <w:b/>
          <w:lang w:val="is-IS"/>
        </w:rPr>
        <w:t>hjartasjúkdóm</w:t>
      </w:r>
    </w:p>
    <w:p w:rsidR="0045683C" w:rsidRPr="0023614E" w:rsidRDefault="0045683C" w:rsidP="00F12075">
      <w:pPr>
        <w:pStyle w:val="EMEABodyTextIndent"/>
        <w:numPr>
          <w:ilvl w:val="0"/>
          <w:numId w:val="49"/>
        </w:numPr>
        <w:ind w:left="426" w:hanging="284"/>
        <w:rPr>
          <w:lang w:val="is-IS"/>
        </w:rPr>
      </w:pPr>
      <w:r w:rsidRPr="0045683C">
        <w:rPr>
          <w:lang w:val="is-IS"/>
        </w:rPr>
        <w:t xml:space="preserve">ef þú færð Aprovel við </w:t>
      </w:r>
      <w:r w:rsidRPr="0045683C">
        <w:rPr>
          <w:b/>
          <w:lang w:val="is-IS"/>
        </w:rPr>
        <w:t>nýrnasjúkdómi af völdum sykursýki</w:t>
      </w:r>
      <w:r w:rsidRPr="001D7704">
        <w:rPr>
          <w:lang w:val="is-IS"/>
        </w:rPr>
        <w:t>. Ef svo er getur verið að læknirinn geri blóðmælingar reglulega, sérstaklega til að mæla kalíumþéttni í blóði ef nýrnastarfsemi</w:t>
      </w:r>
      <w:r>
        <w:rPr>
          <w:lang w:val="is-IS"/>
        </w:rPr>
        <w:t xml:space="preserve"> </w:t>
      </w:r>
      <w:r w:rsidRPr="0023614E">
        <w:rPr>
          <w:lang w:val="is-IS"/>
        </w:rPr>
        <w:t>er skert</w:t>
      </w:r>
    </w:p>
    <w:p w:rsidR="00F12075" w:rsidRPr="006A3089" w:rsidRDefault="00F12075" w:rsidP="00F12075">
      <w:pPr>
        <w:pStyle w:val="EMEABodyText"/>
        <w:numPr>
          <w:ilvl w:val="0"/>
          <w:numId w:val="49"/>
        </w:numPr>
        <w:ind w:left="426" w:hanging="284"/>
        <w:rPr>
          <w:lang w:val="is-IS"/>
        </w:rPr>
      </w:pPr>
      <w:r>
        <w:rPr>
          <w:lang w:val="is-IS"/>
        </w:rPr>
        <w:t xml:space="preserve">ef þú færð </w:t>
      </w:r>
      <w:r w:rsidRPr="00EF713D">
        <w:rPr>
          <w:b/>
          <w:lang w:val="is-IS"/>
        </w:rPr>
        <w:t>lág blóðsykursgildi</w:t>
      </w:r>
      <w:r>
        <w:rPr>
          <w:lang w:val="is-IS"/>
        </w:rPr>
        <w:t xml:space="preserve"> (einkenni geta verið sviti, slappleiki, hungur, sundl, skjálfti, höfuðverkur, </w:t>
      </w:r>
      <w:r w:rsidR="00BC09B9">
        <w:rPr>
          <w:lang w:val="is-IS"/>
        </w:rPr>
        <w:t xml:space="preserve">andlitsroði </w:t>
      </w:r>
      <w:r>
        <w:rPr>
          <w:lang w:val="is-IS"/>
        </w:rPr>
        <w:t>eða fölvi, doði, hraður dúndrandi hjartsláttur), sérstaklega ef þú ert á meðferð við sykursýki.</w:t>
      </w:r>
    </w:p>
    <w:p w:rsidR="00F12075" w:rsidRDefault="00F12075" w:rsidP="00F12075">
      <w:pPr>
        <w:pStyle w:val="EMEABodyTextIndent"/>
        <w:ind w:left="426" w:hanging="284"/>
        <w:rPr>
          <w:lang w:val="is-IS"/>
        </w:rPr>
      </w:pPr>
    </w:p>
    <w:p w:rsidR="0045683C" w:rsidRPr="004D638A" w:rsidRDefault="0045683C" w:rsidP="00F12075">
      <w:pPr>
        <w:pStyle w:val="EMEABodyTextIndent"/>
        <w:numPr>
          <w:ilvl w:val="0"/>
          <w:numId w:val="49"/>
        </w:numPr>
        <w:ind w:left="426" w:hanging="284"/>
        <w:rPr>
          <w:lang w:val="is-IS"/>
        </w:rPr>
      </w:pPr>
      <w:r w:rsidRPr="00EA4B55">
        <w:rPr>
          <w:lang w:val="is-IS"/>
        </w:rPr>
        <w:t xml:space="preserve">ef þú ætlar að gangast undir </w:t>
      </w:r>
      <w:r w:rsidRPr="00EA4B55">
        <w:rPr>
          <w:b/>
          <w:lang w:val="is-IS"/>
        </w:rPr>
        <w:t>skurðaðgerð</w:t>
      </w:r>
      <w:r w:rsidRPr="00131A72">
        <w:rPr>
          <w:lang w:val="is-IS"/>
        </w:rPr>
        <w:t xml:space="preserve"> eða verður </w:t>
      </w:r>
      <w:r w:rsidRPr="0081638D">
        <w:rPr>
          <w:b/>
          <w:lang w:val="is-IS"/>
        </w:rPr>
        <w:t>svæ</w:t>
      </w:r>
      <w:r w:rsidRPr="001526D7">
        <w:rPr>
          <w:b/>
          <w:lang w:val="is-IS"/>
        </w:rPr>
        <w:t>fð(ur)</w:t>
      </w:r>
      <w:r w:rsidRPr="00CD73E6">
        <w:rPr>
          <w:lang w:val="is-IS"/>
        </w:rPr>
        <w:t>, skaltu einnig segja lækninum frá því</w:t>
      </w:r>
    </w:p>
    <w:p w:rsidR="009B4998" w:rsidRPr="00DE75C5" w:rsidRDefault="0045683C" w:rsidP="00F12075">
      <w:pPr>
        <w:pStyle w:val="EMEABodyTextIndent"/>
        <w:numPr>
          <w:ilvl w:val="0"/>
          <w:numId w:val="49"/>
        </w:numPr>
        <w:ind w:left="426" w:hanging="284"/>
        <w:rPr>
          <w:b/>
          <w:i/>
          <w:iCs/>
          <w:lang w:val="is-IS"/>
        </w:rPr>
      </w:pPr>
      <w:r w:rsidRPr="00BF0377">
        <w:rPr>
          <w:lang w:val="is-IS"/>
        </w:rPr>
        <w:t xml:space="preserve">ef þú notar </w:t>
      </w:r>
      <w:r w:rsidR="009B4998" w:rsidRPr="00ED10B4">
        <w:rPr>
          <w:iCs/>
          <w:lang w:val="is-IS"/>
        </w:rPr>
        <w:t>eitthvert af eftirtöldum lyfjum sem notuð eru til að meðhöndla háan blóðþrýsting:</w:t>
      </w:r>
    </w:p>
    <w:p w:rsidR="009B4998" w:rsidRPr="009B4998" w:rsidRDefault="009B4998" w:rsidP="00213584">
      <w:pPr>
        <w:pStyle w:val="EMEABodyTextIndent"/>
        <w:numPr>
          <w:ilvl w:val="0"/>
          <w:numId w:val="46"/>
        </w:numPr>
        <w:ind w:left="1134" w:hanging="567"/>
        <w:rPr>
          <w:iCs/>
          <w:lang w:val="is-IS"/>
        </w:rPr>
      </w:pPr>
      <w:r w:rsidRPr="009B4998">
        <w:rPr>
          <w:iCs/>
          <w:lang w:val="is-IS"/>
        </w:rPr>
        <w:t>ACE</w:t>
      </w:r>
      <w:r w:rsidRPr="009B4998">
        <w:rPr>
          <w:iCs/>
          <w:lang w:val="is-IS"/>
        </w:rPr>
        <w:noBreakHyphen/>
        <w:t>hemil (til dæmis enalapríl, lisinopríl, ramipríl)</w:t>
      </w:r>
      <w:r w:rsidRPr="009B4998">
        <w:rPr>
          <w:i/>
          <w:iCs/>
          <w:lang w:val="is-IS"/>
        </w:rPr>
        <w:t xml:space="preserve"> </w:t>
      </w:r>
      <w:r w:rsidRPr="009B4998">
        <w:rPr>
          <w:iCs/>
          <w:lang w:val="is-IS"/>
        </w:rPr>
        <w:t>sérstaklega ef þú ert með nýrnakvilla sem tengjast sykursýki.</w:t>
      </w:r>
    </w:p>
    <w:p w:rsidR="009B4998" w:rsidRDefault="009B4998" w:rsidP="00213584">
      <w:pPr>
        <w:pStyle w:val="EMEABodyTextIndent"/>
        <w:numPr>
          <w:ilvl w:val="0"/>
          <w:numId w:val="46"/>
        </w:numPr>
        <w:ind w:left="1134" w:hanging="567"/>
        <w:rPr>
          <w:iCs/>
          <w:lang w:val="is-IS"/>
        </w:rPr>
      </w:pPr>
      <w:r w:rsidRPr="009B4998">
        <w:rPr>
          <w:iCs/>
          <w:lang w:val="is-IS"/>
        </w:rPr>
        <w:t>aliskiren</w:t>
      </w:r>
    </w:p>
    <w:p w:rsidR="001F1285" w:rsidRPr="00BF0377" w:rsidRDefault="001F1285" w:rsidP="00E33025">
      <w:pPr>
        <w:pStyle w:val="EMEABodyText"/>
        <w:rPr>
          <w:lang w:val="is-IS"/>
        </w:rPr>
      </w:pPr>
    </w:p>
    <w:p w:rsidR="00441165" w:rsidRPr="00917DA0" w:rsidRDefault="00441165" w:rsidP="00E33025">
      <w:pPr>
        <w:pStyle w:val="EMEABodyTextIndent"/>
        <w:rPr>
          <w:lang w:val="is-IS"/>
        </w:rPr>
      </w:pPr>
      <w:r w:rsidRPr="00917DA0">
        <w:rPr>
          <w:lang w:val="is-IS"/>
        </w:rPr>
        <w:t>Hugsanlegt er að læknirinn rannsaki nýrnastarfsemi, mæli blóðþ</w:t>
      </w:r>
      <w:r w:rsidR="001F1285" w:rsidRPr="00917DA0">
        <w:rPr>
          <w:lang w:val="is-IS"/>
        </w:rPr>
        <w:t>rýsting og magn blóðsalta (t.d.</w:t>
      </w:r>
      <w:r w:rsidRPr="00917DA0">
        <w:rPr>
          <w:lang w:val="is-IS"/>
        </w:rPr>
        <w:t>kalíums) með reglulegu millibili.</w:t>
      </w:r>
    </w:p>
    <w:p w:rsidR="001F1285" w:rsidRPr="00917DA0" w:rsidRDefault="001F1285" w:rsidP="00E33025">
      <w:pPr>
        <w:pStyle w:val="EMEABodyTextIndent"/>
        <w:ind w:left="567" w:hanging="567"/>
        <w:rPr>
          <w:lang w:val="is-IS"/>
        </w:rPr>
      </w:pPr>
    </w:p>
    <w:p w:rsidR="009B4998" w:rsidRPr="00917DA0" w:rsidRDefault="00441165" w:rsidP="00E33025">
      <w:pPr>
        <w:pStyle w:val="EMEABodyTextIndent"/>
        <w:ind w:left="567" w:hanging="567"/>
        <w:rPr>
          <w:lang w:val="is-IS"/>
        </w:rPr>
      </w:pPr>
      <w:r w:rsidRPr="00917DA0">
        <w:rPr>
          <w:lang w:val="is-IS"/>
        </w:rPr>
        <w:t>Sjá einnig upplýsingar í kaflanum „Ekki má nota</w:t>
      </w:r>
      <w:r w:rsidR="009B4998" w:rsidRPr="00917DA0">
        <w:rPr>
          <w:lang w:val="is-IS"/>
        </w:rPr>
        <w:t xml:space="preserve"> Aprovel”.</w:t>
      </w:r>
    </w:p>
    <w:p w:rsidR="00076D14" w:rsidRPr="009B4998" w:rsidRDefault="00076D14" w:rsidP="003A6816">
      <w:pPr>
        <w:pStyle w:val="EMEABodyTextIndent"/>
        <w:rPr>
          <w:lang w:val="is-IS"/>
        </w:rPr>
      </w:pPr>
    </w:p>
    <w:p w:rsidR="00A478F3" w:rsidRPr="002B405D" w:rsidRDefault="00A478F3" w:rsidP="00A478F3">
      <w:pPr>
        <w:pStyle w:val="EMEABodyText"/>
        <w:rPr>
          <w:lang w:val="is-IS"/>
        </w:rPr>
      </w:pPr>
      <w:r w:rsidRPr="001D7704">
        <w:rPr>
          <w:lang w:val="is-IS"/>
        </w:rPr>
        <w:t>Láttu lækninn vita ef þig grunar að þú sért (</w:t>
      </w:r>
      <w:r w:rsidRPr="001D7704">
        <w:rPr>
          <w:u w:val="single"/>
          <w:lang w:val="is-IS"/>
        </w:rPr>
        <w:t>eða gætir orðið</w:t>
      </w:r>
      <w:r w:rsidRPr="002B405D">
        <w:rPr>
          <w:lang w:val="is-IS"/>
        </w:rPr>
        <w:t>) barnshafandi. Ekki er mælt með notkun Aprovel snemma á meðgöngu og það má ekki taka þegar liðnir eru meira en 3 mánuðir af meðgöngunni þar sem notkun lyfsins á þeim tíma getur haft alvarlegar afleiðingar fyrir barnið (sjá kaflann um meðgöngu).</w:t>
      </w:r>
    </w:p>
    <w:p w:rsidR="00A478F3" w:rsidRPr="002B405D" w:rsidRDefault="00A478F3" w:rsidP="00A478F3">
      <w:pPr>
        <w:pStyle w:val="EMEABodyText"/>
        <w:rPr>
          <w:lang w:val="is-IS"/>
        </w:rPr>
      </w:pPr>
    </w:p>
    <w:p w:rsidR="0045683C" w:rsidRPr="002B405D" w:rsidRDefault="0045683C" w:rsidP="0045683C">
      <w:pPr>
        <w:pStyle w:val="EMEABodyText"/>
        <w:keepNext/>
        <w:rPr>
          <w:b/>
          <w:lang w:val="is-IS"/>
        </w:rPr>
      </w:pPr>
      <w:r w:rsidRPr="002B405D">
        <w:rPr>
          <w:b/>
          <w:lang w:val="is-IS"/>
        </w:rPr>
        <w:t>Börn og unglingar</w:t>
      </w:r>
    </w:p>
    <w:p w:rsidR="00A478F3" w:rsidRPr="002B405D" w:rsidRDefault="00A478F3" w:rsidP="00A478F3">
      <w:pPr>
        <w:pStyle w:val="EMEABodyText"/>
        <w:rPr>
          <w:lang w:val="is-IS"/>
        </w:rPr>
      </w:pPr>
      <w:r w:rsidRPr="002B405D">
        <w:rPr>
          <w:lang w:val="is-IS"/>
        </w:rPr>
        <w:t>Þetta lyf á ekki að nota handa börnum og unglingum því öryggi og virkni þess hafa ekki verið fyllilega ákvörðuð.</w:t>
      </w:r>
    </w:p>
    <w:p w:rsidR="00A478F3" w:rsidRPr="007C1EB5" w:rsidRDefault="00A478F3" w:rsidP="00A478F3">
      <w:pPr>
        <w:pStyle w:val="EMEABodyText"/>
        <w:rPr>
          <w:lang w:val="is-IS"/>
        </w:rPr>
      </w:pPr>
    </w:p>
    <w:p w:rsidR="0045683C" w:rsidRPr="007C1EB5" w:rsidRDefault="0045683C" w:rsidP="0045683C">
      <w:pPr>
        <w:pStyle w:val="EMEAHeading3"/>
        <w:rPr>
          <w:lang w:val="is-IS"/>
        </w:rPr>
      </w:pPr>
      <w:r w:rsidRPr="007C1EB5">
        <w:rPr>
          <w:lang w:val="is-IS"/>
        </w:rPr>
        <w:t>Notkun annarra lyfja samhliða Aprovel</w:t>
      </w:r>
    </w:p>
    <w:p w:rsidR="0045683C" w:rsidRPr="005C4D8A" w:rsidRDefault="0045683C" w:rsidP="0045683C">
      <w:pPr>
        <w:pStyle w:val="EMEABodyText"/>
        <w:rPr>
          <w:lang w:val="is-IS"/>
        </w:rPr>
      </w:pPr>
      <w:r w:rsidRPr="007C1EB5">
        <w:rPr>
          <w:lang w:val="is-IS"/>
        </w:rPr>
        <w:t>Látið lækninn eða lyfjafræðing vita um öll önnur lyf sem eru notuð,</w:t>
      </w:r>
      <w:r w:rsidRPr="00224296">
        <w:rPr>
          <w:lang w:val="is-IS"/>
        </w:rPr>
        <w:t xml:space="preserve"> hafa nýlega verið notuð</w:t>
      </w:r>
      <w:r w:rsidRPr="00D95310">
        <w:rPr>
          <w:lang w:val="is-IS"/>
        </w:rPr>
        <w:t xml:space="preserve"> eða kynnu að verða notuð</w:t>
      </w:r>
      <w:r w:rsidRPr="005C4D8A">
        <w:rPr>
          <w:lang w:val="is-IS"/>
        </w:rPr>
        <w:t>.</w:t>
      </w:r>
    </w:p>
    <w:p w:rsidR="0045683C" w:rsidRPr="005C4D8A" w:rsidRDefault="0045683C" w:rsidP="0045683C">
      <w:pPr>
        <w:pStyle w:val="EMEABodyText"/>
        <w:rPr>
          <w:lang w:val="is-IS"/>
        </w:rPr>
      </w:pPr>
    </w:p>
    <w:p w:rsidR="009B4998" w:rsidRPr="009B4998" w:rsidRDefault="009B4998" w:rsidP="009B4998">
      <w:pPr>
        <w:pStyle w:val="EMEABodyText"/>
        <w:rPr>
          <w:iCs/>
          <w:lang w:val="is-IS"/>
        </w:rPr>
      </w:pPr>
      <w:r w:rsidRPr="009B4998">
        <w:rPr>
          <w:iCs/>
          <w:lang w:val="is-IS"/>
        </w:rPr>
        <w:t>Vera má að læknirinn þurfi að breyta skömmtum þessara lyfja og/eða gera aðrar varúðarráðstafanir:</w:t>
      </w:r>
    </w:p>
    <w:p w:rsidR="009B4998" w:rsidRPr="009B4998" w:rsidRDefault="009B4998" w:rsidP="009B4998">
      <w:pPr>
        <w:pStyle w:val="EMEABodyText"/>
        <w:rPr>
          <w:iCs/>
          <w:lang w:val="is-IS"/>
        </w:rPr>
      </w:pPr>
    </w:p>
    <w:p w:rsidR="009B4998" w:rsidRPr="009B4998" w:rsidRDefault="009B4998" w:rsidP="009B4998">
      <w:pPr>
        <w:pStyle w:val="EMEABodyText"/>
        <w:rPr>
          <w:lang w:val="is-IS"/>
        </w:rPr>
      </w:pPr>
      <w:r w:rsidRPr="009B4998">
        <w:rPr>
          <w:iCs/>
          <w:lang w:val="is-IS"/>
        </w:rPr>
        <w:t>Ef þú notar ACE</w:t>
      </w:r>
      <w:r w:rsidRPr="009B4998">
        <w:rPr>
          <w:iCs/>
          <w:lang w:val="is-IS"/>
        </w:rPr>
        <w:noBreakHyphen/>
        <w:t>hemil eða aliskiren</w:t>
      </w:r>
      <w:r w:rsidRPr="009B4998">
        <w:rPr>
          <w:i/>
          <w:iCs/>
          <w:lang w:val="is-IS"/>
        </w:rPr>
        <w:t xml:space="preserve"> </w:t>
      </w:r>
      <w:r w:rsidRPr="009B4998">
        <w:rPr>
          <w:iCs/>
          <w:lang w:val="is-IS"/>
        </w:rPr>
        <w:t xml:space="preserve">(sjá einnig upplýsingar undir </w:t>
      </w:r>
      <w:r w:rsidRPr="009B4998">
        <w:rPr>
          <w:lang w:val="is-IS"/>
        </w:rPr>
        <w:t xml:space="preserve">„Ekki má nota Aprovel“ </w:t>
      </w:r>
      <w:r w:rsidRPr="009B4998">
        <w:rPr>
          <w:iCs/>
          <w:lang w:val="is-IS"/>
        </w:rPr>
        <w:t>og „</w:t>
      </w:r>
      <w:r w:rsidRPr="009B4998">
        <w:rPr>
          <w:lang w:val="is-IS"/>
        </w:rPr>
        <w:t>Varnaðarorð og varúðarreglur“).</w:t>
      </w:r>
    </w:p>
    <w:p w:rsidR="00A478F3" w:rsidRPr="00587A1D" w:rsidRDefault="00A478F3" w:rsidP="00A478F3">
      <w:pPr>
        <w:pStyle w:val="EMEABodyText"/>
        <w:rPr>
          <w:lang w:val="is-IS"/>
        </w:rPr>
      </w:pPr>
    </w:p>
    <w:p w:rsidR="00A478F3" w:rsidRPr="00587A1D" w:rsidRDefault="00A478F3" w:rsidP="00A478F3">
      <w:pPr>
        <w:pStyle w:val="EMEAHeading3"/>
        <w:rPr>
          <w:lang w:val="is-IS"/>
        </w:rPr>
      </w:pPr>
      <w:r w:rsidRPr="00587A1D">
        <w:rPr>
          <w:lang w:val="is-IS"/>
        </w:rPr>
        <w:t>Þú gætir þurft að fara í blóðrannsókn ef þú tekur:</w:t>
      </w:r>
    </w:p>
    <w:p w:rsidR="00A478F3" w:rsidRPr="00587A1D" w:rsidRDefault="00A478F3" w:rsidP="00A478F3">
      <w:pPr>
        <w:pStyle w:val="EMEABodyText"/>
        <w:numPr>
          <w:ilvl w:val="0"/>
          <w:numId w:val="38"/>
        </w:numPr>
        <w:tabs>
          <w:tab w:val="clear" w:pos="720"/>
          <w:tab w:val="num" w:pos="567"/>
        </w:tabs>
        <w:ind w:hanging="720"/>
        <w:rPr>
          <w:lang w:val="is-IS"/>
        </w:rPr>
      </w:pPr>
      <w:r w:rsidRPr="00587A1D">
        <w:rPr>
          <w:lang w:val="is-IS"/>
        </w:rPr>
        <w:t>kalíumuppbót</w:t>
      </w:r>
    </w:p>
    <w:p w:rsidR="00A478F3" w:rsidRPr="00587A1D" w:rsidRDefault="00A478F3" w:rsidP="00A478F3">
      <w:pPr>
        <w:pStyle w:val="EMEABodyText"/>
        <w:numPr>
          <w:ilvl w:val="0"/>
          <w:numId w:val="38"/>
        </w:numPr>
        <w:tabs>
          <w:tab w:val="clear" w:pos="720"/>
          <w:tab w:val="num" w:pos="567"/>
        </w:tabs>
        <w:ind w:hanging="720"/>
        <w:rPr>
          <w:lang w:val="is-IS"/>
        </w:rPr>
      </w:pPr>
      <w:r w:rsidRPr="00587A1D">
        <w:rPr>
          <w:lang w:val="is-IS"/>
        </w:rPr>
        <w:t>saltlíki sem inniheldur kalíum</w:t>
      </w:r>
    </w:p>
    <w:p w:rsidR="00A478F3" w:rsidRPr="00587A1D" w:rsidRDefault="00A478F3" w:rsidP="00A478F3">
      <w:pPr>
        <w:pStyle w:val="EMEABodyText"/>
        <w:numPr>
          <w:ilvl w:val="0"/>
          <w:numId w:val="38"/>
        </w:numPr>
        <w:tabs>
          <w:tab w:val="clear" w:pos="720"/>
          <w:tab w:val="num" w:pos="567"/>
        </w:tabs>
        <w:ind w:hanging="720"/>
        <w:rPr>
          <w:lang w:val="is-IS"/>
        </w:rPr>
      </w:pPr>
      <w:r w:rsidRPr="00587A1D">
        <w:rPr>
          <w:lang w:val="is-IS"/>
        </w:rPr>
        <w:t>kalíumsparandi lyf (eins og ákveðin þvagræsilyf)</w:t>
      </w:r>
    </w:p>
    <w:p w:rsidR="000C23AC" w:rsidRDefault="00A478F3" w:rsidP="00A478F3">
      <w:pPr>
        <w:pStyle w:val="EMEABodyText"/>
        <w:numPr>
          <w:ilvl w:val="0"/>
          <w:numId w:val="38"/>
        </w:numPr>
        <w:tabs>
          <w:tab w:val="clear" w:pos="720"/>
          <w:tab w:val="num" w:pos="567"/>
        </w:tabs>
        <w:ind w:hanging="720"/>
        <w:rPr>
          <w:lang w:val="is-IS"/>
        </w:rPr>
      </w:pPr>
      <w:r w:rsidRPr="00587A1D">
        <w:rPr>
          <w:lang w:val="is-IS"/>
        </w:rPr>
        <w:t>lyf sem innihalda litíum</w:t>
      </w:r>
    </w:p>
    <w:p w:rsidR="00A478F3" w:rsidRPr="00587A1D" w:rsidRDefault="000C23AC" w:rsidP="00A478F3">
      <w:pPr>
        <w:pStyle w:val="EMEABodyText"/>
        <w:numPr>
          <w:ilvl w:val="0"/>
          <w:numId w:val="38"/>
        </w:numPr>
        <w:tabs>
          <w:tab w:val="clear" w:pos="720"/>
          <w:tab w:val="num" w:pos="567"/>
        </w:tabs>
        <w:ind w:hanging="720"/>
        <w:rPr>
          <w:lang w:val="is-IS"/>
        </w:rPr>
      </w:pPr>
      <w:r>
        <w:rPr>
          <w:lang w:val="is-IS"/>
        </w:rPr>
        <w:t>repaglinid (blóðsykurslækkandi lyf)</w:t>
      </w:r>
    </w:p>
    <w:p w:rsidR="00A478F3" w:rsidRPr="00587A1D" w:rsidRDefault="00A478F3" w:rsidP="00A478F3">
      <w:pPr>
        <w:pStyle w:val="EMEABodyText"/>
        <w:rPr>
          <w:lang w:val="is-IS"/>
        </w:rPr>
      </w:pPr>
    </w:p>
    <w:p w:rsidR="00A478F3" w:rsidRPr="00587A1D" w:rsidRDefault="00A478F3" w:rsidP="00A478F3">
      <w:pPr>
        <w:pStyle w:val="EMEABodyText"/>
        <w:rPr>
          <w:lang w:val="is-IS"/>
        </w:rPr>
      </w:pPr>
      <w:r w:rsidRPr="00587A1D">
        <w:rPr>
          <w:lang w:val="is-IS"/>
        </w:rPr>
        <w:t>Ef þú tekur ákveðin verkjalyf, stundum nefnd bólgueyðandi lyf, sem ekki eru sterar, geta áhrif irbesartans minnkað.</w:t>
      </w:r>
    </w:p>
    <w:p w:rsidR="00A478F3" w:rsidRPr="00013812" w:rsidRDefault="00A478F3" w:rsidP="00A478F3">
      <w:pPr>
        <w:pStyle w:val="EMEABodyText"/>
        <w:rPr>
          <w:lang w:val="is-IS"/>
        </w:rPr>
      </w:pPr>
    </w:p>
    <w:p w:rsidR="0045683C" w:rsidRPr="00076D14" w:rsidRDefault="0045683C" w:rsidP="0045683C">
      <w:pPr>
        <w:pStyle w:val="EMEAHeading3"/>
        <w:rPr>
          <w:lang w:val="is-IS"/>
        </w:rPr>
      </w:pPr>
      <w:r w:rsidRPr="00076D14">
        <w:rPr>
          <w:lang w:val="is-IS"/>
        </w:rPr>
        <w:t>Notkun Aprovel með mat eða drykk</w:t>
      </w:r>
    </w:p>
    <w:p w:rsidR="00A478F3" w:rsidRPr="009B05E3" w:rsidRDefault="00A478F3" w:rsidP="00A478F3">
      <w:pPr>
        <w:pStyle w:val="EMEABodyText"/>
        <w:rPr>
          <w:lang w:val="is-IS"/>
        </w:rPr>
      </w:pPr>
      <w:r w:rsidRPr="009B05E3">
        <w:rPr>
          <w:lang w:val="is-IS"/>
        </w:rPr>
        <w:t>Aprovel má taka með eða án matar.</w:t>
      </w:r>
    </w:p>
    <w:p w:rsidR="00A478F3" w:rsidRPr="009B05E3" w:rsidRDefault="00A478F3" w:rsidP="00A478F3">
      <w:pPr>
        <w:pStyle w:val="EMEABodyText"/>
        <w:rPr>
          <w:lang w:val="is-IS"/>
        </w:rPr>
      </w:pPr>
    </w:p>
    <w:p w:rsidR="00A478F3" w:rsidRPr="00C6251F" w:rsidRDefault="00A478F3" w:rsidP="00A478F3">
      <w:pPr>
        <w:pStyle w:val="EMEAHeading3"/>
        <w:rPr>
          <w:lang w:val="is-IS"/>
        </w:rPr>
      </w:pPr>
      <w:r w:rsidRPr="00C6251F">
        <w:rPr>
          <w:lang w:val="is-IS"/>
        </w:rPr>
        <w:t>Meðganga og brjóstagjöf</w:t>
      </w:r>
    </w:p>
    <w:p w:rsidR="00A478F3" w:rsidRPr="00374D50" w:rsidRDefault="00A478F3" w:rsidP="00A478F3">
      <w:pPr>
        <w:pStyle w:val="EMEAHeading3"/>
        <w:rPr>
          <w:lang w:val="is-IS"/>
        </w:rPr>
      </w:pPr>
      <w:r w:rsidRPr="00374D50">
        <w:rPr>
          <w:lang w:val="is-IS"/>
        </w:rPr>
        <w:t>Meðganga</w:t>
      </w:r>
    </w:p>
    <w:p w:rsidR="00A478F3" w:rsidRPr="007B5A64" w:rsidRDefault="00A478F3" w:rsidP="00A478F3">
      <w:pPr>
        <w:pStyle w:val="EMEABodyText"/>
        <w:rPr>
          <w:lang w:val="is-IS"/>
        </w:rPr>
      </w:pPr>
      <w:r w:rsidRPr="00B5120C">
        <w:rPr>
          <w:lang w:val="is-IS"/>
        </w:rPr>
        <w:t>Láttu lækninn vita ef þig grunar að þú sért (</w:t>
      </w:r>
      <w:r w:rsidRPr="00524430">
        <w:rPr>
          <w:u w:val="single"/>
          <w:lang w:val="is-IS"/>
        </w:rPr>
        <w:t>eða gætir orðið</w:t>
      </w:r>
      <w:r w:rsidRPr="00524430">
        <w:rPr>
          <w:lang w:val="is-IS"/>
        </w:rPr>
        <w:t>) barnshafandi. Læknirinn mun yfirleitt mæla með því að þú hættir að taka Aprovel áður en þú verður barnshafandi eða um leið og</w:t>
      </w:r>
      <w:r w:rsidRPr="00813C69">
        <w:rPr>
          <w:lang w:val="is-IS"/>
        </w:rPr>
        <w:t xml:space="preserve"> þú veist að þú ert barnshafandi og ráðleggur þér að taka annað lyf í stað Aprovel. Ekki er mælt með notkun Aprovel snemma á meðgöngu og það má alls ekki þegar liðnir eru meira en 3 mánuðir af meðgöngunni þar sem notkun lyfsins á þeim tíma getur haft alvar</w:t>
      </w:r>
      <w:r w:rsidRPr="007B5A64">
        <w:rPr>
          <w:lang w:val="is-IS"/>
        </w:rPr>
        <w:t>legar afleiðingar fyrir barnið.</w:t>
      </w:r>
    </w:p>
    <w:p w:rsidR="00A478F3" w:rsidRPr="007B5A64" w:rsidRDefault="00A478F3" w:rsidP="00A478F3">
      <w:pPr>
        <w:pStyle w:val="EMEABodyText"/>
        <w:rPr>
          <w:lang w:val="is-IS"/>
        </w:rPr>
      </w:pPr>
    </w:p>
    <w:p w:rsidR="00A478F3" w:rsidRPr="007B5A64" w:rsidRDefault="00A478F3" w:rsidP="00A478F3">
      <w:pPr>
        <w:pStyle w:val="EMEAHeading3"/>
        <w:rPr>
          <w:lang w:val="is-IS"/>
        </w:rPr>
      </w:pPr>
      <w:r w:rsidRPr="007B5A64">
        <w:rPr>
          <w:lang w:val="is-IS"/>
        </w:rPr>
        <w:t>Brjóstagjöf</w:t>
      </w:r>
    </w:p>
    <w:p w:rsidR="00A478F3" w:rsidRPr="007B5A64" w:rsidRDefault="00A478F3" w:rsidP="00A478F3">
      <w:pPr>
        <w:pStyle w:val="EMEABodyText"/>
        <w:rPr>
          <w:lang w:val="is-IS"/>
        </w:rPr>
      </w:pPr>
      <w:r w:rsidRPr="007B5A64">
        <w:rPr>
          <w:lang w:val="is-IS"/>
        </w:rPr>
        <w:t>Segðu lækninum frá því ef þú ert með barn á brjósti eða ert að hefja brjóstagjöf. Ekki er mælt með notkun Aprovel handa mæðrum sem eru með börn á brjósti og læknirinn gæti valið aðra meðferð fyrir þig ef þú vilt hafa barn á brjósti, sérstaklega ef barnið er nýfætt eða hefur fæðst fyrir tímann.</w:t>
      </w:r>
    </w:p>
    <w:p w:rsidR="00A478F3" w:rsidRPr="007B5A64" w:rsidRDefault="00A478F3" w:rsidP="00A478F3">
      <w:pPr>
        <w:pStyle w:val="EMEABodyText"/>
        <w:rPr>
          <w:lang w:val="is-IS"/>
        </w:rPr>
      </w:pPr>
    </w:p>
    <w:p w:rsidR="00A478F3" w:rsidRPr="007B5A64" w:rsidRDefault="00A478F3" w:rsidP="00A478F3">
      <w:pPr>
        <w:pStyle w:val="EMEAHeading3"/>
        <w:rPr>
          <w:lang w:val="is-IS"/>
        </w:rPr>
      </w:pPr>
      <w:r w:rsidRPr="007B5A64">
        <w:rPr>
          <w:lang w:val="is-IS"/>
        </w:rPr>
        <w:t>Akstur og notkun véla</w:t>
      </w:r>
    </w:p>
    <w:p w:rsidR="00A478F3" w:rsidRPr="007B5A64" w:rsidRDefault="00A478F3" w:rsidP="00A478F3">
      <w:pPr>
        <w:pStyle w:val="EMEABodyText"/>
        <w:rPr>
          <w:lang w:val="is-IS"/>
        </w:rPr>
      </w:pPr>
      <w:r w:rsidRPr="007B5A64">
        <w:rPr>
          <w:lang w:val="is-IS"/>
        </w:rPr>
        <w:t>Ólíklegt er að Aprovel hafi áhrif á hæfni til aksturs eða notkunar véla. Við meðferð á háþrýstingi getur hins vegar stöku sinnum komið fram svimi eða þreyta. Ef þú finnur fyrir þessu skaltu ræða við lækninn áður en reynt er að aka bifreið eða stjórna vélum.</w:t>
      </w:r>
    </w:p>
    <w:p w:rsidR="00A478F3" w:rsidRPr="007B5A64" w:rsidRDefault="00A478F3" w:rsidP="00A478F3">
      <w:pPr>
        <w:pStyle w:val="EMEABodyText"/>
        <w:rPr>
          <w:lang w:val="is-IS"/>
        </w:rPr>
      </w:pPr>
    </w:p>
    <w:p w:rsidR="0045683C" w:rsidRPr="00E337CE" w:rsidRDefault="0045683C" w:rsidP="0045683C">
      <w:pPr>
        <w:pStyle w:val="EMEABodyText"/>
        <w:rPr>
          <w:b/>
          <w:lang w:val="is-IS"/>
        </w:rPr>
      </w:pPr>
      <w:r w:rsidRPr="007B5A64">
        <w:rPr>
          <w:b/>
          <w:lang w:val="is-IS"/>
        </w:rPr>
        <w:t>Aprovel inniheldur laktósa</w:t>
      </w:r>
      <w:r w:rsidRPr="007B5A64">
        <w:rPr>
          <w:lang w:val="is-IS"/>
        </w:rPr>
        <w:t xml:space="preserve">. </w:t>
      </w:r>
      <w:r w:rsidR="00213584" w:rsidRPr="00213584">
        <w:rPr>
          <w:lang w:val="is-IS"/>
        </w:rPr>
        <w:t xml:space="preserve">Ef óþol fyrir </w:t>
      </w:r>
      <w:r w:rsidR="00213584" w:rsidRPr="007B5A64">
        <w:rPr>
          <w:lang w:val="is-IS"/>
        </w:rPr>
        <w:t>sykrum (t.d. laktósa)</w:t>
      </w:r>
      <w:r w:rsidR="00213584" w:rsidRPr="00917DA0">
        <w:rPr>
          <w:lang w:val="is-IS"/>
        </w:rPr>
        <w:t xml:space="preserve"> </w:t>
      </w:r>
      <w:r w:rsidR="00213584" w:rsidRPr="00213584">
        <w:rPr>
          <w:lang w:val="is-IS"/>
        </w:rPr>
        <w:t>hefur verið staðfest skal hafa</w:t>
      </w:r>
      <w:r w:rsidR="00213584">
        <w:rPr>
          <w:lang w:val="is-IS"/>
        </w:rPr>
        <w:t xml:space="preserve"> </w:t>
      </w:r>
      <w:r w:rsidR="00213584" w:rsidRPr="00213584">
        <w:rPr>
          <w:lang w:val="is-IS"/>
        </w:rPr>
        <w:t>samband við lækni áður en lyfið er tekið inn</w:t>
      </w:r>
      <w:r w:rsidR="00213584" w:rsidRPr="007B5A64">
        <w:rPr>
          <w:lang w:val="is-IS"/>
        </w:rPr>
        <w:t>.</w:t>
      </w:r>
    </w:p>
    <w:p w:rsidR="00D52635" w:rsidRDefault="00D52635" w:rsidP="00D52635">
      <w:pPr>
        <w:pStyle w:val="EMEABodyText"/>
        <w:rPr>
          <w:b/>
          <w:lang w:val="is-IS"/>
        </w:rPr>
      </w:pPr>
    </w:p>
    <w:p w:rsidR="00D52635" w:rsidRPr="007B5A64" w:rsidRDefault="00D52635" w:rsidP="00D52635">
      <w:pPr>
        <w:pStyle w:val="EMEABodyText"/>
        <w:rPr>
          <w:lang w:val="is-IS"/>
        </w:rPr>
      </w:pPr>
      <w:r w:rsidRPr="00EF713D">
        <w:rPr>
          <w:b/>
          <w:lang w:val="is-IS"/>
        </w:rPr>
        <w:t>Aprovel inniheldur natríum.</w:t>
      </w:r>
      <w:r>
        <w:rPr>
          <w:lang w:val="is-IS"/>
        </w:rPr>
        <w:t xml:space="preserve"> Lyfið inniheldur minna en 1 mmól (23 mg) af natríum í hverri töflu, þ.e.a.s. er sem næst natríumlaust. </w:t>
      </w:r>
    </w:p>
    <w:p w:rsidR="0045683C" w:rsidRPr="007B5A64" w:rsidRDefault="0045683C" w:rsidP="0045683C">
      <w:pPr>
        <w:pStyle w:val="EMEABodyText"/>
        <w:rPr>
          <w:lang w:val="is-IS"/>
        </w:rPr>
      </w:pPr>
    </w:p>
    <w:p w:rsidR="0045683C" w:rsidRPr="007B5A64" w:rsidRDefault="0045683C" w:rsidP="0045683C">
      <w:pPr>
        <w:pStyle w:val="EMEABodyText"/>
        <w:rPr>
          <w:lang w:val="is-IS"/>
        </w:rPr>
      </w:pPr>
    </w:p>
    <w:p w:rsidR="0045683C" w:rsidRPr="007B5A64" w:rsidRDefault="0045683C" w:rsidP="0045683C">
      <w:pPr>
        <w:pStyle w:val="EMEAHeading1"/>
        <w:rPr>
          <w:lang w:val="is-IS"/>
        </w:rPr>
      </w:pPr>
      <w:r w:rsidRPr="007B5A64">
        <w:rPr>
          <w:lang w:val="is-IS"/>
        </w:rPr>
        <w:t>3.</w:t>
      </w:r>
      <w:r w:rsidRPr="007B5A64">
        <w:rPr>
          <w:lang w:val="is-IS"/>
        </w:rPr>
        <w:tab/>
        <w:t>H</w:t>
      </w:r>
      <w:r w:rsidRPr="007B5A64">
        <w:rPr>
          <w:caps w:val="0"/>
          <w:lang w:val="is-IS"/>
        </w:rPr>
        <w:t>vernig nota á</w:t>
      </w:r>
      <w:r w:rsidRPr="007B5A64">
        <w:rPr>
          <w:lang w:val="is-IS"/>
        </w:rPr>
        <w:t xml:space="preserve"> </w:t>
      </w:r>
      <w:r w:rsidRPr="007B5A64">
        <w:rPr>
          <w:caps w:val="0"/>
          <w:lang w:val="is-IS"/>
        </w:rPr>
        <w:t>Aprovel</w:t>
      </w:r>
    </w:p>
    <w:p w:rsidR="0045683C" w:rsidRPr="00917DA0" w:rsidRDefault="0045683C" w:rsidP="0045683C">
      <w:pPr>
        <w:pStyle w:val="EMEAHeading1"/>
        <w:rPr>
          <w:b w:val="0"/>
          <w:lang w:val="is-IS"/>
        </w:rPr>
      </w:pPr>
    </w:p>
    <w:p w:rsidR="0045683C" w:rsidRPr="007B5A64" w:rsidRDefault="0045683C" w:rsidP="0045683C">
      <w:pPr>
        <w:pStyle w:val="EMEABodyText"/>
        <w:rPr>
          <w:lang w:val="is-IS"/>
        </w:rPr>
      </w:pPr>
      <w:r w:rsidRPr="007B5A64">
        <w:rPr>
          <w:lang w:val="is-IS"/>
        </w:rPr>
        <w:t>Notið lyfið alltaf eins og læknirinn hefur sagt til um. Ef ekki er ljóst hvernig nota á lyfið skal leita upplýsinga hjá lækninum eða lyfjafræðingi.</w:t>
      </w:r>
    </w:p>
    <w:p w:rsidR="00A478F3" w:rsidRPr="007B5A64" w:rsidRDefault="00A478F3" w:rsidP="00A478F3">
      <w:pPr>
        <w:pStyle w:val="EMEABodyText"/>
        <w:rPr>
          <w:lang w:val="is-IS"/>
        </w:rPr>
      </w:pPr>
    </w:p>
    <w:p w:rsidR="00A478F3" w:rsidRPr="007B5A64" w:rsidRDefault="00A478F3" w:rsidP="00A478F3">
      <w:pPr>
        <w:pStyle w:val="EMEAHeading3"/>
        <w:rPr>
          <w:lang w:val="is-IS"/>
        </w:rPr>
      </w:pPr>
      <w:r w:rsidRPr="007B5A64">
        <w:rPr>
          <w:lang w:val="is-IS"/>
        </w:rPr>
        <w:t>Íkomuleið</w:t>
      </w:r>
    </w:p>
    <w:p w:rsidR="00A478F3" w:rsidRPr="007B5A64" w:rsidRDefault="00A478F3" w:rsidP="00A478F3">
      <w:pPr>
        <w:pStyle w:val="EMEABodyText"/>
        <w:rPr>
          <w:lang w:val="is-IS"/>
        </w:rPr>
      </w:pPr>
      <w:r w:rsidRPr="007B5A64">
        <w:rPr>
          <w:lang w:val="is-IS"/>
        </w:rPr>
        <w:t xml:space="preserve">Aprovel er </w:t>
      </w:r>
      <w:r w:rsidRPr="007B5A64">
        <w:rPr>
          <w:b/>
          <w:lang w:val="is-IS"/>
        </w:rPr>
        <w:t>til inntöku</w:t>
      </w:r>
      <w:r w:rsidRPr="007B5A64">
        <w:rPr>
          <w:lang w:val="is-IS"/>
        </w:rPr>
        <w:t>. Geyptu töflurnar með nægilega miklum vökva (t.d. fullu glasi af vatni). Þú getur tekið Aprovel með eða án matar. Reyndu að taka sólarhringsskammtinn alltaf á um það bil sama tíma sólarhringsins. Það er mikilvægt að þú haldir áfram að taka Aprovel þangað til læknirinn ákveður annað.</w:t>
      </w:r>
    </w:p>
    <w:p w:rsidR="00A478F3" w:rsidRPr="007B5A64" w:rsidRDefault="00A478F3" w:rsidP="00A478F3">
      <w:pPr>
        <w:pStyle w:val="EMEABodyText"/>
        <w:rPr>
          <w:lang w:val="is-IS"/>
        </w:rPr>
      </w:pPr>
    </w:p>
    <w:p w:rsidR="00A478F3" w:rsidRPr="007B5A64" w:rsidRDefault="00A478F3" w:rsidP="00132C62">
      <w:pPr>
        <w:pStyle w:val="EMEABodyTextIndent"/>
        <w:numPr>
          <w:ilvl w:val="0"/>
          <w:numId w:val="59"/>
        </w:numPr>
        <w:rPr>
          <w:b/>
          <w:lang w:val="is-IS"/>
        </w:rPr>
      </w:pPr>
      <w:r w:rsidRPr="007B5A64">
        <w:rPr>
          <w:b/>
          <w:lang w:val="is-IS"/>
        </w:rPr>
        <w:t>Sjúklingar með háþrýsting</w:t>
      </w:r>
    </w:p>
    <w:p w:rsidR="00A478F3" w:rsidRPr="007B5A64" w:rsidRDefault="00A478F3" w:rsidP="00425B8A">
      <w:pPr>
        <w:pStyle w:val="EMEABodyText"/>
        <w:ind w:left="567"/>
        <w:rPr>
          <w:lang w:val="is-IS"/>
        </w:rPr>
      </w:pPr>
      <w:r w:rsidRPr="007B5A64">
        <w:rPr>
          <w:lang w:val="is-IS"/>
        </w:rPr>
        <w:t>Venjulegur skammtur er 150 mg einu sinni á sólarhring. Skammtinn má síðan auka í 300 mg (tvær töflur á dag) einu sinni á sólarhring, eftir svörun blóðþrýstingsins.</w:t>
      </w:r>
    </w:p>
    <w:p w:rsidR="00A478F3" w:rsidRPr="007B5A64" w:rsidRDefault="00A478F3" w:rsidP="00A478F3">
      <w:pPr>
        <w:pStyle w:val="EMEABodyText"/>
        <w:ind w:left="567"/>
        <w:rPr>
          <w:lang w:val="is-IS"/>
        </w:rPr>
      </w:pPr>
    </w:p>
    <w:p w:rsidR="00A478F3" w:rsidRPr="007B5A64" w:rsidRDefault="00A478F3" w:rsidP="00132C62">
      <w:pPr>
        <w:pStyle w:val="EMEABodyTextIndent"/>
        <w:numPr>
          <w:ilvl w:val="0"/>
          <w:numId w:val="59"/>
        </w:numPr>
        <w:rPr>
          <w:b/>
          <w:lang w:val="is-IS"/>
        </w:rPr>
      </w:pPr>
      <w:r w:rsidRPr="007B5A64">
        <w:rPr>
          <w:b/>
          <w:lang w:val="is-IS"/>
        </w:rPr>
        <w:t>Sjúklingar með háþrýsting og sykursýki gerð 2 með nýrnasjúkdómi</w:t>
      </w:r>
    </w:p>
    <w:p w:rsidR="00A478F3" w:rsidRPr="007B5A64" w:rsidRDefault="00A478F3" w:rsidP="00A478F3">
      <w:pPr>
        <w:pStyle w:val="EMEABodyText"/>
        <w:ind w:left="567"/>
        <w:rPr>
          <w:lang w:val="is-IS"/>
        </w:rPr>
      </w:pPr>
      <w:r w:rsidRPr="007B5A64">
        <w:rPr>
          <w:lang w:val="is-IS"/>
        </w:rPr>
        <w:t>Hjá sjúklingum með háþrýsting og sykursýki af gerð 2 eru 300 mg (tvær töflur á dag) einu sinni á sólarhring ráðlagður viðhaldsskammtur við meðferð á tengdum nýrnasjúkdómi.</w:t>
      </w:r>
    </w:p>
    <w:p w:rsidR="00A478F3" w:rsidRPr="007B5A64" w:rsidRDefault="00A478F3" w:rsidP="00A478F3">
      <w:pPr>
        <w:pStyle w:val="EMEABodyText"/>
        <w:rPr>
          <w:lang w:val="is-IS"/>
        </w:rPr>
      </w:pPr>
    </w:p>
    <w:p w:rsidR="00A478F3" w:rsidRPr="007B5A64" w:rsidRDefault="00A478F3" w:rsidP="00A478F3">
      <w:pPr>
        <w:pStyle w:val="EMEABodyText"/>
        <w:rPr>
          <w:lang w:val="is-IS"/>
        </w:rPr>
      </w:pPr>
      <w:r w:rsidRPr="007B5A64">
        <w:rPr>
          <w:lang w:val="is-IS"/>
        </w:rPr>
        <w:t xml:space="preserve">Læknirinn getur ráðlagt minni skammta, sérstaklega í upphafi meðferðar og hjá ákveðnum sjúklingum eins og þeim sem gangast undir </w:t>
      </w:r>
      <w:r w:rsidRPr="007B5A64">
        <w:rPr>
          <w:b/>
          <w:lang w:val="is-IS"/>
        </w:rPr>
        <w:t>blóðskilun</w:t>
      </w:r>
      <w:r w:rsidRPr="007B5A64">
        <w:rPr>
          <w:lang w:val="is-IS"/>
        </w:rPr>
        <w:t xml:space="preserve"> eða eru </w:t>
      </w:r>
      <w:r w:rsidRPr="007B5A64">
        <w:rPr>
          <w:b/>
          <w:lang w:val="is-IS"/>
        </w:rPr>
        <w:t>eldri en 75 ára</w:t>
      </w:r>
      <w:r w:rsidRPr="007B5A64">
        <w:rPr>
          <w:lang w:val="is-IS"/>
        </w:rPr>
        <w:t>.</w:t>
      </w:r>
    </w:p>
    <w:p w:rsidR="00A478F3" w:rsidRPr="007B5A64" w:rsidRDefault="00A478F3" w:rsidP="00A478F3">
      <w:pPr>
        <w:pStyle w:val="EMEABodyText"/>
        <w:rPr>
          <w:lang w:val="is-IS"/>
        </w:rPr>
      </w:pPr>
    </w:p>
    <w:p w:rsidR="00A478F3" w:rsidRPr="007B5A64" w:rsidRDefault="00A478F3" w:rsidP="00A478F3">
      <w:pPr>
        <w:pStyle w:val="EMEABodyText"/>
        <w:rPr>
          <w:lang w:val="is-IS"/>
        </w:rPr>
      </w:pPr>
      <w:r w:rsidRPr="007B5A64">
        <w:rPr>
          <w:lang w:val="is-IS"/>
        </w:rPr>
        <w:t>Hámarksblóðþrýstingslækkandi verkun ætti að nást 4</w:t>
      </w:r>
      <w:r w:rsidRPr="007B5A64">
        <w:rPr>
          <w:lang w:val="is-IS"/>
        </w:rPr>
        <w:noBreakHyphen/>
        <w:t xml:space="preserve"> 6 vikum eftir að meðferð hefst.</w:t>
      </w:r>
    </w:p>
    <w:p w:rsidR="00A478F3" w:rsidRPr="007B5A64" w:rsidRDefault="00A478F3" w:rsidP="00A478F3">
      <w:pPr>
        <w:pStyle w:val="EMEABodyText"/>
        <w:rPr>
          <w:lang w:val="is-IS"/>
        </w:rPr>
      </w:pPr>
    </w:p>
    <w:p w:rsidR="0045683C" w:rsidRPr="007B5A64" w:rsidRDefault="0045683C" w:rsidP="0045683C">
      <w:pPr>
        <w:pStyle w:val="EMEABodyText"/>
        <w:rPr>
          <w:b/>
          <w:lang w:val="is-IS"/>
        </w:rPr>
      </w:pPr>
      <w:r w:rsidRPr="007B5A64">
        <w:rPr>
          <w:b/>
          <w:lang w:val="is-IS"/>
        </w:rPr>
        <w:t>Notkun handa börnum og unglingum</w:t>
      </w:r>
      <w:r w:rsidRPr="007B5A64" w:rsidDel="009E3CD5">
        <w:rPr>
          <w:b/>
          <w:lang w:val="is-IS"/>
        </w:rPr>
        <w:t xml:space="preserve"> </w:t>
      </w:r>
    </w:p>
    <w:p w:rsidR="0045683C" w:rsidRPr="007B5A64" w:rsidRDefault="0045683C" w:rsidP="0045683C">
      <w:pPr>
        <w:pStyle w:val="EMEABodyText"/>
        <w:rPr>
          <w:lang w:val="is-IS"/>
        </w:rPr>
      </w:pPr>
      <w:r w:rsidRPr="007B5A64">
        <w:rPr>
          <w:lang w:val="is-IS"/>
        </w:rPr>
        <w:t xml:space="preserve">Aprovel á ekki að nota handa börnum og unglingum yngri en 18 ára. Hafðu samstundis samband við lækni ef barn gleypir töflur. </w:t>
      </w:r>
    </w:p>
    <w:p w:rsidR="0045683C" w:rsidRPr="007B5A64" w:rsidRDefault="0045683C" w:rsidP="0045683C">
      <w:pPr>
        <w:pStyle w:val="EMEABodyText"/>
        <w:rPr>
          <w:lang w:val="is-IS"/>
        </w:rPr>
      </w:pPr>
    </w:p>
    <w:p w:rsidR="0045683C" w:rsidRPr="007B5A64" w:rsidRDefault="0045683C" w:rsidP="0045683C">
      <w:pPr>
        <w:pStyle w:val="EMEABodyText"/>
        <w:rPr>
          <w:b/>
          <w:lang w:val="is-IS"/>
        </w:rPr>
      </w:pPr>
      <w:r w:rsidRPr="007B5A64">
        <w:rPr>
          <w:b/>
          <w:lang w:val="is-IS"/>
        </w:rPr>
        <w:t>Ef notaður er stærri skammtur en mælt er fyrir um</w:t>
      </w:r>
    </w:p>
    <w:p w:rsidR="00A478F3" w:rsidRPr="0045683C" w:rsidRDefault="0045683C" w:rsidP="00A478F3">
      <w:pPr>
        <w:pStyle w:val="EMEABodyText"/>
        <w:rPr>
          <w:lang w:val="is-IS"/>
        </w:rPr>
      </w:pPr>
      <w:r w:rsidRPr="007B5A64">
        <w:rPr>
          <w:lang w:val="is-IS"/>
        </w:rPr>
        <w:t>Ef þú tekur of margar töflur fyrir slysni skaltu tafarlaust hafa samband við lækninn.</w:t>
      </w:r>
    </w:p>
    <w:p w:rsidR="00A478F3" w:rsidRPr="0045683C" w:rsidRDefault="00A478F3" w:rsidP="00A478F3">
      <w:pPr>
        <w:pStyle w:val="EMEABodyText"/>
        <w:rPr>
          <w:lang w:val="is-IS"/>
        </w:rPr>
      </w:pPr>
    </w:p>
    <w:p w:rsidR="00A478F3" w:rsidRPr="0045683C" w:rsidRDefault="00A478F3" w:rsidP="00A478F3">
      <w:pPr>
        <w:pStyle w:val="EMEAHeading3"/>
        <w:rPr>
          <w:lang w:val="is-IS"/>
        </w:rPr>
      </w:pPr>
      <w:r w:rsidRPr="0045683C">
        <w:rPr>
          <w:lang w:val="is-IS"/>
        </w:rPr>
        <w:t>Ef gleymist að taka Aprovel</w:t>
      </w:r>
    </w:p>
    <w:p w:rsidR="00A478F3" w:rsidRPr="001D7704" w:rsidRDefault="00A478F3" w:rsidP="00A478F3">
      <w:pPr>
        <w:pStyle w:val="EMEABodyText"/>
        <w:rPr>
          <w:lang w:val="is-IS"/>
        </w:rPr>
      </w:pPr>
      <w:r w:rsidRPr="001D7704">
        <w:rPr>
          <w:lang w:val="is-IS"/>
        </w:rPr>
        <w:t>Ef þú af slysni gleymir að taka sólarhringsskammt skaltu taka næsta skammt eins og venjulega. Ekki á að tvöfalda skammt til að bæta upp skammt sem gleymst hefur að taka.</w:t>
      </w:r>
    </w:p>
    <w:p w:rsidR="00A478F3" w:rsidRPr="00E337CE" w:rsidRDefault="00A478F3" w:rsidP="00A478F3">
      <w:pPr>
        <w:pStyle w:val="EMEABodyText"/>
        <w:rPr>
          <w:lang w:val="is-IS"/>
        </w:rPr>
      </w:pPr>
    </w:p>
    <w:p w:rsidR="00A478F3" w:rsidRPr="00E337CE" w:rsidRDefault="00A478F3" w:rsidP="00A478F3">
      <w:pPr>
        <w:pStyle w:val="EMEABodyText"/>
        <w:rPr>
          <w:lang w:val="is-IS"/>
        </w:rPr>
      </w:pPr>
      <w:r w:rsidRPr="00E337CE">
        <w:rPr>
          <w:lang w:val="is-IS"/>
        </w:rPr>
        <w:t>Leitið til læknisins eða lyfjafræðings ef þörf er á frekari upplýsingum um notkun lyfsins.</w:t>
      </w:r>
    </w:p>
    <w:p w:rsidR="00A478F3" w:rsidRPr="007B5A64" w:rsidRDefault="00A478F3" w:rsidP="00A478F3">
      <w:pPr>
        <w:pStyle w:val="EMEABodyText"/>
        <w:rPr>
          <w:lang w:val="is-IS"/>
        </w:rPr>
      </w:pPr>
    </w:p>
    <w:p w:rsidR="00A478F3" w:rsidRPr="007B5A64" w:rsidRDefault="00A478F3" w:rsidP="00A478F3">
      <w:pPr>
        <w:pStyle w:val="EMEABodyText"/>
        <w:rPr>
          <w:lang w:val="is-IS"/>
        </w:rPr>
      </w:pPr>
    </w:p>
    <w:p w:rsidR="00A478F3" w:rsidRPr="007B5A64" w:rsidRDefault="00A478F3" w:rsidP="00A478F3">
      <w:pPr>
        <w:pStyle w:val="EMEAHeading1"/>
        <w:rPr>
          <w:lang w:val="is-IS"/>
        </w:rPr>
      </w:pPr>
      <w:r w:rsidRPr="007B5A64">
        <w:rPr>
          <w:lang w:val="is-IS"/>
        </w:rPr>
        <w:t>4.</w:t>
      </w:r>
      <w:r w:rsidRPr="007B5A64">
        <w:rPr>
          <w:lang w:val="is-IS"/>
        </w:rPr>
        <w:tab/>
      </w:r>
      <w:r w:rsidR="0045683C" w:rsidRPr="007B5A64">
        <w:rPr>
          <w:lang w:val="is-IS"/>
        </w:rPr>
        <w:t>H</w:t>
      </w:r>
      <w:r w:rsidR="0045683C" w:rsidRPr="007B5A64">
        <w:rPr>
          <w:caps w:val="0"/>
          <w:lang w:val="is-IS"/>
        </w:rPr>
        <w:t>ugsanlegar</w:t>
      </w:r>
      <w:r w:rsidR="0045683C" w:rsidRPr="007B5A64">
        <w:rPr>
          <w:lang w:val="is-IS"/>
        </w:rPr>
        <w:t xml:space="preserve"> </w:t>
      </w:r>
      <w:r w:rsidR="0045683C" w:rsidRPr="007B5A64">
        <w:rPr>
          <w:caps w:val="0"/>
          <w:lang w:val="is-IS"/>
        </w:rPr>
        <w:t>aukaverkanir</w:t>
      </w:r>
    </w:p>
    <w:p w:rsidR="00A478F3" w:rsidRPr="00917DA0" w:rsidRDefault="00A478F3" w:rsidP="00A478F3">
      <w:pPr>
        <w:pStyle w:val="EMEAHeading1"/>
        <w:rPr>
          <w:b w:val="0"/>
          <w:lang w:val="is-IS"/>
        </w:rPr>
      </w:pPr>
    </w:p>
    <w:p w:rsidR="0045683C" w:rsidRPr="00E337CE" w:rsidRDefault="0045683C" w:rsidP="0045683C">
      <w:pPr>
        <w:pStyle w:val="EMEABodyText"/>
        <w:rPr>
          <w:lang w:val="is-IS"/>
        </w:rPr>
      </w:pPr>
      <w:r w:rsidRPr="00E337CE">
        <w:rPr>
          <w:lang w:val="is-IS"/>
        </w:rPr>
        <w:t xml:space="preserve">Eins og við á um öll lyf getur </w:t>
      </w:r>
      <w:r w:rsidRPr="007B5A64">
        <w:rPr>
          <w:lang w:val="is-IS"/>
        </w:rPr>
        <w:t>þetta lyf</w:t>
      </w:r>
      <w:r w:rsidRPr="00E337CE">
        <w:rPr>
          <w:lang w:val="is-IS"/>
        </w:rPr>
        <w:t xml:space="preserve"> valdið aukaverkunum en það gerist þó ekki hjá öllum.</w:t>
      </w:r>
    </w:p>
    <w:p w:rsidR="0045683C" w:rsidRPr="007B5A64" w:rsidRDefault="0045683C" w:rsidP="0045683C">
      <w:pPr>
        <w:pStyle w:val="EMEABodyText"/>
        <w:rPr>
          <w:lang w:val="is-IS"/>
        </w:rPr>
      </w:pPr>
      <w:r w:rsidRPr="007B5A64">
        <w:rPr>
          <w:lang w:val="is-IS"/>
        </w:rPr>
        <w:t>Sumar þessara aukaverkana geta verið alvarlegar og geta þarfnast meðhöndlunar.</w:t>
      </w:r>
    </w:p>
    <w:p w:rsidR="00A478F3" w:rsidRPr="0045683C" w:rsidRDefault="00A478F3" w:rsidP="00A478F3">
      <w:pPr>
        <w:pStyle w:val="EMEABodyText"/>
        <w:rPr>
          <w:lang w:val="is-IS"/>
        </w:rPr>
      </w:pPr>
    </w:p>
    <w:p w:rsidR="00A478F3" w:rsidRPr="0045683C" w:rsidRDefault="00A478F3" w:rsidP="00A478F3">
      <w:pPr>
        <w:pStyle w:val="EMEABodyText"/>
        <w:rPr>
          <w:lang w:val="is-IS"/>
        </w:rPr>
      </w:pPr>
      <w:r w:rsidRPr="0045683C">
        <w:rPr>
          <w:lang w:val="is-IS"/>
        </w:rPr>
        <w:t xml:space="preserve">Eins og fyrir svipuð lyf hefur verið greint frá mjög sjaldgæfum tilvikum af húðofnæmi (útbrot, ofsakláði), svo og staðbundinni bólgu í andliti, vörum og/eða tungu hjá sjúklingum á irbesartan meðferð. Ef þú heldur að þú sért að fá slík einkenni eða mæði kemur fram skaltu </w:t>
      </w:r>
      <w:r w:rsidRPr="0045683C">
        <w:rPr>
          <w:b/>
          <w:lang w:val="is-IS"/>
        </w:rPr>
        <w:t>hætta töku Aprovel og leita tafarlaust til læknis</w:t>
      </w:r>
      <w:r w:rsidRPr="0045683C">
        <w:rPr>
          <w:lang w:val="is-IS"/>
        </w:rPr>
        <w:t>.</w:t>
      </w:r>
    </w:p>
    <w:p w:rsidR="00A478F3" w:rsidRPr="001D7704" w:rsidRDefault="00A478F3" w:rsidP="00A478F3">
      <w:pPr>
        <w:pStyle w:val="EMEABodyText"/>
        <w:rPr>
          <w:lang w:val="is-IS"/>
        </w:rPr>
      </w:pPr>
    </w:p>
    <w:p w:rsidR="0045683C" w:rsidRPr="001D7704" w:rsidRDefault="0045683C" w:rsidP="0045683C">
      <w:pPr>
        <w:pStyle w:val="EMEABodyText"/>
        <w:rPr>
          <w:lang w:val="is-IS"/>
        </w:rPr>
      </w:pPr>
      <w:r w:rsidRPr="001D7704">
        <w:rPr>
          <w:lang w:val="is-IS"/>
        </w:rPr>
        <w:t>Tíðni aukaverkana er skilgreind samkvæmt eftirfarandi venju:</w:t>
      </w:r>
    </w:p>
    <w:p w:rsidR="0045683C" w:rsidRPr="002B405D" w:rsidRDefault="0045683C" w:rsidP="0045683C">
      <w:pPr>
        <w:pStyle w:val="EMEABodyText"/>
        <w:rPr>
          <w:lang w:val="is-IS"/>
        </w:rPr>
      </w:pPr>
      <w:r w:rsidRPr="002B405D">
        <w:rPr>
          <w:lang w:val="is-IS"/>
        </w:rPr>
        <w:t>Mjög algengar: Geta komið fyrir hjá fleiri en 1 af hverjum 10 einstaklingum.</w:t>
      </w:r>
    </w:p>
    <w:p w:rsidR="0045683C" w:rsidRPr="007C1EB5" w:rsidRDefault="0045683C" w:rsidP="0045683C">
      <w:pPr>
        <w:pStyle w:val="EMEABodyText"/>
        <w:rPr>
          <w:lang w:val="is-IS"/>
        </w:rPr>
      </w:pPr>
      <w:r w:rsidRPr="002B405D">
        <w:rPr>
          <w:lang w:val="is-IS"/>
        </w:rPr>
        <w:t>Algengar: Geta komið fyrir hj</w:t>
      </w:r>
      <w:r w:rsidRPr="007C1EB5">
        <w:rPr>
          <w:lang w:val="is-IS"/>
        </w:rPr>
        <w:t>á allt að 1 af hverjum 10 einstaklingum.</w:t>
      </w:r>
    </w:p>
    <w:p w:rsidR="0045683C" w:rsidRPr="005C4D8A" w:rsidRDefault="0045683C" w:rsidP="0045683C">
      <w:pPr>
        <w:pStyle w:val="EMEABodyText"/>
        <w:rPr>
          <w:lang w:val="is-IS"/>
        </w:rPr>
      </w:pPr>
      <w:r w:rsidRPr="007C1EB5">
        <w:rPr>
          <w:lang w:val="is-IS"/>
        </w:rPr>
        <w:t xml:space="preserve">Sjaldgæfar: Geta komið fyrir hjá allt að </w:t>
      </w:r>
      <w:r w:rsidRPr="00224296">
        <w:rPr>
          <w:lang w:val="is-IS"/>
        </w:rPr>
        <w:t>1 af hverjum 100 einstaklingum.</w:t>
      </w:r>
    </w:p>
    <w:p w:rsidR="00A478F3" w:rsidRPr="005C4D8A" w:rsidRDefault="00A478F3" w:rsidP="00A478F3">
      <w:pPr>
        <w:pStyle w:val="EMEABodyText"/>
        <w:rPr>
          <w:lang w:val="is-IS"/>
        </w:rPr>
      </w:pPr>
    </w:p>
    <w:p w:rsidR="00A478F3" w:rsidRPr="007B5A64" w:rsidRDefault="00A478F3" w:rsidP="00A478F3">
      <w:pPr>
        <w:pStyle w:val="EMEABodyText"/>
        <w:rPr>
          <w:lang w:val="is-IS"/>
        </w:rPr>
      </w:pPr>
      <w:r w:rsidRPr="005C4D8A">
        <w:rPr>
          <w:lang w:val="is-IS"/>
        </w:rPr>
        <w:t>Aukaverkanir sem greint var frá við klínískar rannsóknir á sjúklingum sem fengu meðferð með Aprovel</w:t>
      </w:r>
      <w:r w:rsidRPr="00E337CE">
        <w:rPr>
          <w:lang w:val="is-IS"/>
        </w:rPr>
        <w:t xml:space="preserve"> voru</w:t>
      </w:r>
      <w:r w:rsidRPr="007B5A64">
        <w:rPr>
          <w:lang w:val="is-IS"/>
        </w:rPr>
        <w:t>:</w:t>
      </w:r>
    </w:p>
    <w:p w:rsidR="00A478F3" w:rsidRPr="0045683C" w:rsidRDefault="00A478F3" w:rsidP="00A478F3">
      <w:pPr>
        <w:pStyle w:val="EMEABodyText"/>
        <w:numPr>
          <w:ilvl w:val="0"/>
          <w:numId w:val="37"/>
        </w:numPr>
        <w:tabs>
          <w:tab w:val="clear" w:pos="720"/>
          <w:tab w:val="num" w:pos="567"/>
        </w:tabs>
        <w:ind w:left="567" w:hanging="567"/>
        <w:rPr>
          <w:lang w:val="is-IS"/>
        </w:rPr>
      </w:pPr>
      <w:r w:rsidRPr="007B5A64">
        <w:rPr>
          <w:lang w:val="is-IS"/>
        </w:rPr>
        <w:t>Mjög algengar</w:t>
      </w:r>
      <w:r w:rsidR="0045683C">
        <w:rPr>
          <w:lang w:val="is-IS"/>
        </w:rPr>
        <w:t xml:space="preserve"> </w:t>
      </w:r>
      <w:r w:rsidR="0045683C" w:rsidRPr="0045683C">
        <w:rPr>
          <w:lang w:val="is-IS"/>
        </w:rPr>
        <w:t>(geta komið fyrir hjá fleiri en 1 af hverjum 10 einstaklingum)</w:t>
      </w:r>
      <w:r w:rsidRPr="0045683C">
        <w:rPr>
          <w:lang w:val="is-IS"/>
        </w:rPr>
        <w:t>: Ef þú ert með háþrýsting og sykursýki af gerð 2 með nýrnasjúkdómi geta blóðsýni mælst með of hátt kalíumgildi.</w:t>
      </w:r>
    </w:p>
    <w:p w:rsidR="00A478F3" w:rsidRPr="0045683C" w:rsidRDefault="00A478F3" w:rsidP="00A478F3">
      <w:pPr>
        <w:pStyle w:val="EMEABodyText"/>
        <w:rPr>
          <w:lang w:val="is-IS"/>
        </w:rPr>
      </w:pPr>
    </w:p>
    <w:p w:rsidR="00A478F3" w:rsidRPr="0045683C" w:rsidRDefault="00A478F3" w:rsidP="00A478F3">
      <w:pPr>
        <w:pStyle w:val="EMEABodyText"/>
        <w:numPr>
          <w:ilvl w:val="0"/>
          <w:numId w:val="37"/>
        </w:numPr>
        <w:tabs>
          <w:tab w:val="clear" w:pos="720"/>
          <w:tab w:val="num" w:pos="567"/>
        </w:tabs>
        <w:ind w:left="567" w:hanging="567"/>
        <w:rPr>
          <w:lang w:val="is-IS"/>
        </w:rPr>
      </w:pPr>
      <w:r w:rsidRPr="0045683C">
        <w:rPr>
          <w:lang w:val="is-IS"/>
        </w:rPr>
        <w:t>Algengar</w:t>
      </w:r>
      <w:r w:rsidR="0045683C">
        <w:rPr>
          <w:lang w:val="is-IS"/>
        </w:rPr>
        <w:t xml:space="preserve"> </w:t>
      </w:r>
      <w:r w:rsidR="0045683C" w:rsidRPr="0045683C">
        <w:rPr>
          <w:lang w:val="is-IS"/>
        </w:rPr>
        <w:t>(geta komið fyrir hjá allt að 1 af hverjum 10 einstaklingum)</w:t>
      </w:r>
      <w:r w:rsidRPr="0045683C">
        <w:rPr>
          <w:lang w:val="is-IS"/>
        </w:rPr>
        <w:t>: svimi, ógleði/uppköst, þreyta og hækkuð blóðgildi ensíms, sem mælir starfsemi vöðva og hjarta (kreatínkínasaensím). Hjá sjúklingum með háþrýsting og sykursýki af gerð 2 ásamt nýrnasjúkdómi var svimi þegar staðið er upp frá útafliggjandi eða sitjandi stöðu, lágþrýstingur þegar staðið er upp frá útafliggjandi eða sitjandi stöðu, verkir í liðum eða vöðvum og lækkuð gildi próteins í rauðum blóðkornum einnig gefið upp.</w:t>
      </w:r>
    </w:p>
    <w:p w:rsidR="00A478F3" w:rsidRPr="0045683C" w:rsidRDefault="00A478F3" w:rsidP="00A478F3">
      <w:pPr>
        <w:pStyle w:val="EMEABodyText"/>
        <w:rPr>
          <w:lang w:val="is-IS"/>
        </w:rPr>
      </w:pPr>
    </w:p>
    <w:p w:rsidR="00A478F3" w:rsidRPr="0045683C" w:rsidRDefault="00A478F3" w:rsidP="00A478F3">
      <w:pPr>
        <w:pStyle w:val="EMEABodyText"/>
        <w:numPr>
          <w:ilvl w:val="0"/>
          <w:numId w:val="37"/>
        </w:numPr>
        <w:tabs>
          <w:tab w:val="clear" w:pos="720"/>
          <w:tab w:val="num" w:pos="567"/>
        </w:tabs>
        <w:ind w:left="567" w:hanging="567"/>
        <w:rPr>
          <w:lang w:val="is-IS"/>
        </w:rPr>
      </w:pPr>
      <w:r w:rsidRPr="001D7704">
        <w:rPr>
          <w:lang w:val="is-IS"/>
        </w:rPr>
        <w:t>Sjaldgæfar</w:t>
      </w:r>
      <w:r w:rsidR="0045683C">
        <w:rPr>
          <w:lang w:val="is-IS"/>
        </w:rPr>
        <w:t xml:space="preserve"> </w:t>
      </w:r>
      <w:r w:rsidR="0045683C" w:rsidRPr="0045683C">
        <w:rPr>
          <w:lang w:val="is-IS"/>
        </w:rPr>
        <w:t>(geta komið fyrir hjá allt að 1 af hverjum 100 einstaklingum)</w:t>
      </w:r>
      <w:r w:rsidRPr="0045683C">
        <w:rPr>
          <w:lang w:val="is-IS"/>
        </w:rPr>
        <w:t>: Hraður hjartsláttur, andlitsroði, hósti, niðurgangur, meltingartruflanir/nábítur, truflanir á kyngetu og verkur fyrir brjósti.</w:t>
      </w:r>
    </w:p>
    <w:p w:rsidR="00A478F3" w:rsidRPr="0045683C" w:rsidRDefault="00A478F3" w:rsidP="00A478F3">
      <w:pPr>
        <w:pStyle w:val="EMEABodyText"/>
        <w:rPr>
          <w:i/>
          <w:lang w:val="is-IS"/>
        </w:rPr>
      </w:pPr>
    </w:p>
    <w:p w:rsidR="00A478F3" w:rsidRPr="002B405D" w:rsidRDefault="00A478F3" w:rsidP="00A478F3">
      <w:pPr>
        <w:pStyle w:val="EMEABodyText"/>
        <w:rPr>
          <w:lang w:val="is-IS"/>
        </w:rPr>
      </w:pPr>
      <w:r w:rsidRPr="001D7704">
        <w:rPr>
          <w:lang w:val="is-IS"/>
        </w:rPr>
        <w:t xml:space="preserve">Eftir markaðssetningu Aprovel hefur verið greint frá nokkrum aukaverkunum. Aukaverkanir þar sem tíðni er ekki þekkt eru: svimi, höfuðverkur, bragðtruflanir, suð fyrir eyrum, vöðvakrampar, verkur í liðum og vöðvum, </w:t>
      </w:r>
      <w:r w:rsidR="00C2552F">
        <w:rPr>
          <w:lang w:val="is-IS"/>
        </w:rPr>
        <w:t xml:space="preserve">fækkun rauðra blóðkorna (blóðleysi – einkenni geta verið þreyta, höfuðverkur, mæði við </w:t>
      </w:r>
      <w:r w:rsidR="00C2552F" w:rsidRPr="008F2CCA">
        <w:rPr>
          <w:lang w:val="is-IS"/>
        </w:rPr>
        <w:t>áreynslu</w:t>
      </w:r>
      <w:r w:rsidR="00C2552F">
        <w:rPr>
          <w:lang w:val="is-IS"/>
        </w:rPr>
        <w:t xml:space="preserve">, sundl og </w:t>
      </w:r>
      <w:r w:rsidR="00A76371">
        <w:rPr>
          <w:lang w:val="is-IS"/>
        </w:rPr>
        <w:t>fölleiki</w:t>
      </w:r>
      <w:r w:rsidR="00C2552F">
        <w:rPr>
          <w:lang w:val="is-IS"/>
        </w:rPr>
        <w:t xml:space="preserve">), </w:t>
      </w:r>
      <w:r w:rsidR="005D19A0">
        <w:rPr>
          <w:lang w:val="is-IS"/>
        </w:rPr>
        <w:t xml:space="preserve">fækkun blóðflagna, </w:t>
      </w:r>
      <w:r w:rsidRPr="001D7704">
        <w:rPr>
          <w:lang w:val="is-IS"/>
        </w:rPr>
        <w:t>truflanir á lifrarstarfsemi,</w:t>
      </w:r>
      <w:r w:rsidRPr="002B405D">
        <w:rPr>
          <w:szCs w:val="22"/>
          <w:lang w:val="is-IS"/>
        </w:rPr>
        <w:t xml:space="preserve"> </w:t>
      </w:r>
      <w:r w:rsidRPr="002B405D">
        <w:rPr>
          <w:lang w:val="is-IS"/>
        </w:rPr>
        <w:t>hækkuð kalíumgildi í blóði, skert nýrnastarfsemi</w:t>
      </w:r>
      <w:r w:rsidR="006859C4">
        <w:rPr>
          <w:lang w:val="is-IS"/>
        </w:rPr>
        <w:t>,</w:t>
      </w:r>
      <w:r w:rsidRPr="002B405D">
        <w:rPr>
          <w:lang w:val="is-IS"/>
        </w:rPr>
        <w:t xml:space="preserve"> bólga í litlum æðum sem hefur aðallega áhrif á húð (sjúkdómur þekktur sem hvítkornasundrandi æðabólga)</w:t>
      </w:r>
      <w:r w:rsidR="001C180F">
        <w:rPr>
          <w:lang w:val="is-IS"/>
        </w:rPr>
        <w:t>,</w:t>
      </w:r>
      <w:r w:rsidR="00CE4030">
        <w:rPr>
          <w:lang w:val="is-IS"/>
        </w:rPr>
        <w:t xml:space="preserve"> veruleg ofnæmisviðbrögð (bráðaofnæmis</w:t>
      </w:r>
      <w:r w:rsidR="006859C4">
        <w:rPr>
          <w:lang w:val="is-IS"/>
        </w:rPr>
        <w:t>lost</w:t>
      </w:r>
      <w:r w:rsidR="00CE4030">
        <w:rPr>
          <w:lang w:val="is-IS"/>
        </w:rPr>
        <w:t>)</w:t>
      </w:r>
      <w:r w:rsidR="001C180F" w:rsidRPr="001C180F">
        <w:rPr>
          <w:lang w:val="is-IS"/>
        </w:rPr>
        <w:t xml:space="preserve"> </w:t>
      </w:r>
      <w:r w:rsidR="001C180F">
        <w:rPr>
          <w:lang w:val="is-IS"/>
        </w:rPr>
        <w:t>og lág gildi blóðsykurs</w:t>
      </w:r>
      <w:r w:rsidRPr="002B405D">
        <w:rPr>
          <w:lang w:val="is-IS"/>
        </w:rPr>
        <w:t>. Einnig hefur verið greint frá sjaldgæfum tilvikum gulu (gullitun húðar og/eða augnhvítu).</w:t>
      </w:r>
    </w:p>
    <w:p w:rsidR="0045683C" w:rsidRPr="002B405D" w:rsidRDefault="0045683C" w:rsidP="0045683C">
      <w:pPr>
        <w:pStyle w:val="EMEABodyText"/>
        <w:rPr>
          <w:lang w:val="is-IS"/>
        </w:rPr>
      </w:pPr>
    </w:p>
    <w:p w:rsidR="0045683C" w:rsidRPr="00917DA0" w:rsidRDefault="0045683C" w:rsidP="0045683C">
      <w:pPr>
        <w:rPr>
          <w:szCs w:val="22"/>
          <w:u w:val="single"/>
          <w:lang w:val="is-IS"/>
        </w:rPr>
      </w:pPr>
      <w:r w:rsidRPr="00917DA0">
        <w:rPr>
          <w:szCs w:val="22"/>
          <w:u w:val="single"/>
          <w:lang w:val="is-IS"/>
        </w:rPr>
        <w:t>Tilkynning aukaverkana</w:t>
      </w:r>
    </w:p>
    <w:p w:rsidR="0045683C" w:rsidRPr="00E337CE" w:rsidRDefault="0045683C" w:rsidP="0045683C">
      <w:pPr>
        <w:rPr>
          <w:szCs w:val="22"/>
          <w:lang w:val="is-IS"/>
        </w:rPr>
      </w:pPr>
      <w:r w:rsidRPr="00E337CE">
        <w:rPr>
          <w:szCs w:val="22"/>
          <w:lang w:val="is-IS"/>
        </w:rPr>
        <w:t xml:space="preserve">Látið lækninn eða lyfjafræðing vita um allar aukaverkanir. Þetta gildir einnig um aukaverkanir sem ekki er minnst á í þessum fylgiseðli. Einnig er hægt að tilkynna aukaverkanir beint </w:t>
      </w:r>
      <w:r w:rsidRPr="00E337CE">
        <w:rPr>
          <w:szCs w:val="22"/>
          <w:highlight w:val="lightGray"/>
          <w:lang w:val="is-IS"/>
        </w:rPr>
        <w:t xml:space="preserve">samkvæmt fyrirkomulagi sem gildir í hverju landi fyrir sig, sjá </w:t>
      </w:r>
      <w:hyperlink r:id="rId18" w:history="1">
        <w:r w:rsidRPr="00E337CE">
          <w:rPr>
            <w:rStyle w:val="Hyperlink"/>
            <w:szCs w:val="22"/>
            <w:highlight w:val="lightGray"/>
            <w:lang w:val="is-IS"/>
          </w:rPr>
          <w:t>Appendix V</w:t>
        </w:r>
      </w:hyperlink>
      <w:r w:rsidRPr="00E337CE">
        <w:rPr>
          <w:szCs w:val="22"/>
          <w:lang w:val="is-IS"/>
        </w:rPr>
        <w:t>. Með því að tilkynna aukaverkanir er hægt að hjálpa til við að auka upplýsingar um öryggi lyfsins.</w:t>
      </w:r>
    </w:p>
    <w:p w:rsidR="0045683C" w:rsidRPr="007B5A64" w:rsidRDefault="0045683C" w:rsidP="0045683C">
      <w:pPr>
        <w:pStyle w:val="EMEABodyText"/>
        <w:rPr>
          <w:lang w:val="is-IS"/>
        </w:rPr>
      </w:pPr>
    </w:p>
    <w:p w:rsidR="0045683C" w:rsidRPr="007B5A64" w:rsidRDefault="0045683C" w:rsidP="0045683C">
      <w:pPr>
        <w:pStyle w:val="EMEABodyText"/>
        <w:rPr>
          <w:lang w:val="is-IS"/>
        </w:rPr>
      </w:pPr>
    </w:p>
    <w:p w:rsidR="0045683C" w:rsidRPr="007B5A64" w:rsidRDefault="0045683C" w:rsidP="0045683C">
      <w:pPr>
        <w:pStyle w:val="EMEAHeading1"/>
        <w:rPr>
          <w:lang w:val="is-IS"/>
        </w:rPr>
      </w:pPr>
      <w:r w:rsidRPr="007B5A64">
        <w:rPr>
          <w:lang w:val="is-IS"/>
        </w:rPr>
        <w:t>5.</w:t>
      </w:r>
      <w:r w:rsidRPr="007B5A64">
        <w:rPr>
          <w:lang w:val="is-IS"/>
        </w:rPr>
        <w:tab/>
      </w:r>
      <w:r w:rsidRPr="00E337CE">
        <w:rPr>
          <w:lang w:val="is-IS"/>
        </w:rPr>
        <w:t>H</w:t>
      </w:r>
      <w:r w:rsidRPr="00E337CE">
        <w:rPr>
          <w:caps w:val="0"/>
          <w:lang w:val="is-IS"/>
        </w:rPr>
        <w:t>vernig geyma</w:t>
      </w:r>
      <w:r w:rsidRPr="007B5A64">
        <w:rPr>
          <w:caps w:val="0"/>
          <w:lang w:val="is-IS"/>
        </w:rPr>
        <w:t xml:space="preserve"> á Aprovel</w:t>
      </w:r>
    </w:p>
    <w:p w:rsidR="00A478F3" w:rsidRPr="00917DA0" w:rsidRDefault="00A478F3" w:rsidP="00A478F3">
      <w:pPr>
        <w:pStyle w:val="EMEAHeading1"/>
        <w:rPr>
          <w:b w:val="0"/>
          <w:lang w:val="is-IS"/>
        </w:rPr>
      </w:pPr>
    </w:p>
    <w:p w:rsidR="0045683C" w:rsidRPr="007B5A64" w:rsidRDefault="0045683C" w:rsidP="0045683C">
      <w:pPr>
        <w:pStyle w:val="EMEABodyText"/>
        <w:rPr>
          <w:lang w:val="is-IS"/>
        </w:rPr>
      </w:pPr>
      <w:r w:rsidRPr="007B5A64">
        <w:rPr>
          <w:lang w:val="is-IS"/>
        </w:rPr>
        <w:t>Geymið lyfið þar sem börn hvorki ná til né sjá.</w:t>
      </w:r>
    </w:p>
    <w:p w:rsidR="00A478F3" w:rsidRPr="007B5A64" w:rsidRDefault="00A478F3" w:rsidP="00A478F3">
      <w:pPr>
        <w:pStyle w:val="EMEABodyText"/>
        <w:rPr>
          <w:lang w:val="is-IS"/>
        </w:rPr>
      </w:pPr>
    </w:p>
    <w:p w:rsidR="00A478F3" w:rsidRPr="00E337CE" w:rsidRDefault="00A478F3" w:rsidP="00A478F3">
      <w:pPr>
        <w:pStyle w:val="EMEABodyText"/>
        <w:rPr>
          <w:lang w:val="is-IS"/>
        </w:rPr>
      </w:pPr>
      <w:r w:rsidRPr="00E337CE">
        <w:rPr>
          <w:lang w:val="is-IS"/>
        </w:rPr>
        <w:t xml:space="preserve">Ekki skal nota </w:t>
      </w:r>
      <w:r w:rsidR="0045683C" w:rsidRPr="007B5A64">
        <w:rPr>
          <w:lang w:val="is-IS"/>
        </w:rPr>
        <w:t>lyfið</w:t>
      </w:r>
      <w:r w:rsidRPr="00E337CE">
        <w:rPr>
          <w:lang w:val="is-IS"/>
        </w:rPr>
        <w:t xml:space="preserve"> eftir fyrningardagsetningu sem tilgreind er á öskjunni og þynnunni.</w:t>
      </w:r>
      <w:r w:rsidR="00EC710A">
        <w:rPr>
          <w:lang w:val="is-IS"/>
        </w:rPr>
        <w:t xml:space="preserve"> </w:t>
      </w:r>
      <w:r w:rsidRPr="00E337CE">
        <w:rPr>
          <w:lang w:val="is-IS"/>
        </w:rPr>
        <w:t>Fyrningardagsetning er síðasti dagur mánaðarins sem þar kemur fram.</w:t>
      </w:r>
    </w:p>
    <w:p w:rsidR="00A478F3" w:rsidRPr="007B5A64" w:rsidRDefault="00A478F3" w:rsidP="00A478F3">
      <w:pPr>
        <w:pStyle w:val="EMEABodyText"/>
        <w:rPr>
          <w:lang w:val="is-IS"/>
        </w:rPr>
      </w:pPr>
    </w:p>
    <w:p w:rsidR="00A478F3" w:rsidRPr="007B5A64" w:rsidRDefault="00A478F3" w:rsidP="00A478F3">
      <w:pPr>
        <w:pStyle w:val="EMEABodyText"/>
        <w:rPr>
          <w:lang w:val="is-IS"/>
        </w:rPr>
      </w:pPr>
      <w:r w:rsidRPr="007B5A64">
        <w:rPr>
          <w:lang w:val="is-IS"/>
        </w:rPr>
        <w:t xml:space="preserve">Geymið við </w:t>
      </w:r>
      <w:r w:rsidR="00D1353F">
        <w:rPr>
          <w:lang w:val="is-IS"/>
        </w:rPr>
        <w:t xml:space="preserve">lægri </w:t>
      </w:r>
      <w:r w:rsidRPr="007B5A64">
        <w:rPr>
          <w:lang w:val="is-IS"/>
        </w:rPr>
        <w:t>hita en 30°C.</w:t>
      </w:r>
    </w:p>
    <w:p w:rsidR="00A478F3" w:rsidRPr="007B5A64" w:rsidRDefault="00A478F3" w:rsidP="00A478F3">
      <w:pPr>
        <w:pStyle w:val="EMEABodyText"/>
        <w:rPr>
          <w:lang w:val="is-IS"/>
        </w:rPr>
      </w:pPr>
    </w:p>
    <w:p w:rsidR="0045683C" w:rsidRPr="007B5A64" w:rsidRDefault="0045683C" w:rsidP="0045683C">
      <w:pPr>
        <w:pStyle w:val="EMEABodyText"/>
        <w:rPr>
          <w:lang w:val="is-IS"/>
        </w:rPr>
      </w:pPr>
      <w:r w:rsidRPr="007B5A64">
        <w:rPr>
          <w:lang w:val="is-IS"/>
        </w:rPr>
        <w:t>Ekki má skola lyfjum niður í frárennslislagnir eða fleygja þeim með heimilissorpi. Leitið ráða í apóteki um hvernig heppilegast er að farga lyfjum sem hætt er að nota. Markmiðið er að vernda umhverfið.</w:t>
      </w:r>
    </w:p>
    <w:p w:rsidR="0045683C" w:rsidRPr="007B5A64" w:rsidRDefault="0045683C" w:rsidP="0045683C">
      <w:pPr>
        <w:pStyle w:val="EMEABodyText"/>
        <w:rPr>
          <w:lang w:val="is-IS"/>
        </w:rPr>
      </w:pPr>
    </w:p>
    <w:p w:rsidR="0045683C" w:rsidRPr="007B5A64" w:rsidRDefault="0045683C" w:rsidP="0045683C">
      <w:pPr>
        <w:pStyle w:val="EMEABodyText"/>
        <w:rPr>
          <w:lang w:val="is-IS"/>
        </w:rPr>
      </w:pPr>
    </w:p>
    <w:p w:rsidR="0045683C" w:rsidRPr="0045683C" w:rsidRDefault="0045683C" w:rsidP="00425B8A">
      <w:pPr>
        <w:pStyle w:val="EMEAHeading1"/>
        <w:rPr>
          <w:lang w:val="is-IS"/>
        </w:rPr>
      </w:pPr>
      <w:r w:rsidRPr="007B5A64">
        <w:rPr>
          <w:lang w:val="is-IS"/>
        </w:rPr>
        <w:t>6.</w:t>
      </w:r>
      <w:r w:rsidRPr="007B5A64">
        <w:rPr>
          <w:lang w:val="is-IS"/>
        </w:rPr>
        <w:tab/>
        <w:t>P</w:t>
      </w:r>
      <w:r w:rsidRPr="007B5A64">
        <w:rPr>
          <w:caps w:val="0"/>
          <w:lang w:val="is-IS"/>
        </w:rPr>
        <w:t>akkn</w:t>
      </w:r>
      <w:r w:rsidRPr="0045683C">
        <w:rPr>
          <w:caps w:val="0"/>
          <w:lang w:val="is-IS"/>
        </w:rPr>
        <w:t>ingar og aðrar upplýsingar</w:t>
      </w:r>
    </w:p>
    <w:p w:rsidR="00A478F3" w:rsidRPr="00917DA0" w:rsidRDefault="00A478F3" w:rsidP="00132C62">
      <w:pPr>
        <w:pStyle w:val="EMEAHeading1"/>
        <w:rPr>
          <w:b w:val="0"/>
          <w:lang w:val="is-IS"/>
        </w:rPr>
      </w:pPr>
    </w:p>
    <w:p w:rsidR="00A478F3" w:rsidRPr="0045683C" w:rsidRDefault="0045683C" w:rsidP="00132C62">
      <w:pPr>
        <w:pStyle w:val="EMEAHeading3"/>
        <w:rPr>
          <w:lang w:val="is-IS"/>
        </w:rPr>
      </w:pPr>
      <w:r w:rsidRPr="001D7704">
        <w:rPr>
          <w:lang w:val="is-IS"/>
        </w:rPr>
        <w:t>Aprovel inniheldur</w:t>
      </w:r>
    </w:p>
    <w:p w:rsidR="00A478F3" w:rsidRPr="0045683C" w:rsidRDefault="00A478F3" w:rsidP="00132C62">
      <w:pPr>
        <w:pStyle w:val="EMEABodyTextIndent"/>
        <w:keepNext/>
        <w:numPr>
          <w:ilvl w:val="0"/>
          <w:numId w:val="59"/>
        </w:numPr>
        <w:ind w:left="567" w:hanging="567"/>
        <w:rPr>
          <w:lang w:val="is-IS"/>
        </w:rPr>
      </w:pPr>
      <w:r w:rsidRPr="0045683C">
        <w:rPr>
          <w:lang w:val="is-IS"/>
        </w:rPr>
        <w:t>Virka innihaldsefnið er irbesartan. Hver tafla af Aprovel 150 mg inniheldur 150 mg af irbesartani.</w:t>
      </w:r>
    </w:p>
    <w:p w:rsidR="00A478F3" w:rsidRPr="001D7704" w:rsidRDefault="00A478F3" w:rsidP="00132C62">
      <w:pPr>
        <w:pStyle w:val="EMEABodyTextIndent"/>
        <w:keepNext/>
        <w:tabs>
          <w:tab w:val="left" w:pos="567"/>
        </w:tabs>
        <w:ind w:left="567" w:hanging="567"/>
        <w:rPr>
          <w:lang w:val="is-IS"/>
        </w:rPr>
      </w:pPr>
      <w:r w:rsidRPr="001D7704">
        <w:rPr>
          <w:rFonts w:ascii="Wingdings" w:hAnsi="Wingdings"/>
          <w:lang w:val="is-IS"/>
        </w:rPr>
        <w:t></w:t>
      </w:r>
      <w:r w:rsidRPr="001D7704">
        <w:rPr>
          <w:rFonts w:ascii="Wingdings" w:hAnsi="Wingdings"/>
          <w:lang w:val="is-IS"/>
        </w:rPr>
        <w:tab/>
      </w:r>
      <w:r w:rsidRPr="001D7704">
        <w:rPr>
          <w:lang w:val="is-IS"/>
        </w:rPr>
        <w:t>Önnur innihaldsefni eru örkristallaður sellulósi, kroskarmellósnatríum, laktósa einhýdrat, magnesíumsterat, kísiltvíoxíðkvoða, pregelatíneruð maíssterkja og póloxamer 188.</w:t>
      </w:r>
      <w:r w:rsidR="00CE4030">
        <w:rPr>
          <w:lang w:val="is-IS"/>
        </w:rPr>
        <w:t xml:space="preserve"> Sjá kafla 2 „Aprovel inniheldur laktósa“.</w:t>
      </w:r>
    </w:p>
    <w:p w:rsidR="00A478F3" w:rsidRPr="001D7704" w:rsidRDefault="00A478F3" w:rsidP="00A478F3">
      <w:pPr>
        <w:pStyle w:val="EMEABodyText"/>
        <w:rPr>
          <w:lang w:val="is-IS"/>
        </w:rPr>
      </w:pPr>
    </w:p>
    <w:p w:rsidR="0045683C" w:rsidRPr="002B405D" w:rsidRDefault="0045683C" w:rsidP="0045683C">
      <w:pPr>
        <w:pStyle w:val="EMEAHeading3"/>
        <w:rPr>
          <w:lang w:val="is-IS"/>
        </w:rPr>
      </w:pPr>
      <w:r w:rsidRPr="002B405D">
        <w:rPr>
          <w:lang w:val="is-IS"/>
        </w:rPr>
        <w:t>Lýsing á útliti Aprovel og pakkningastærðir</w:t>
      </w:r>
    </w:p>
    <w:p w:rsidR="00A478F3" w:rsidRPr="007C1EB5" w:rsidRDefault="00A478F3" w:rsidP="00A478F3">
      <w:pPr>
        <w:pStyle w:val="EMEABodyText"/>
        <w:rPr>
          <w:lang w:val="is-IS"/>
        </w:rPr>
      </w:pPr>
      <w:r w:rsidRPr="007C1EB5">
        <w:rPr>
          <w:lang w:val="is-IS"/>
        </w:rPr>
        <w:t>Aprovel 150 mg töflur eru hvítar eða beinhvítar, tvíkúptar og sporöskjulaga með ígreyptri mynd af hjarta á annarri hliðinni og númerið 2772 greypt á hinni hliðinni.</w:t>
      </w:r>
    </w:p>
    <w:p w:rsidR="00A478F3" w:rsidRPr="007C1EB5" w:rsidRDefault="00A478F3" w:rsidP="00A478F3">
      <w:pPr>
        <w:pStyle w:val="EMEABodyText"/>
        <w:rPr>
          <w:lang w:val="is-IS"/>
        </w:rPr>
      </w:pPr>
    </w:p>
    <w:p w:rsidR="00A478F3" w:rsidRPr="007C1EB5" w:rsidRDefault="00A478F3" w:rsidP="00A478F3">
      <w:pPr>
        <w:pStyle w:val="EMEABodyText"/>
        <w:rPr>
          <w:lang w:val="is-IS"/>
        </w:rPr>
      </w:pPr>
      <w:r w:rsidRPr="007C1EB5">
        <w:rPr>
          <w:lang w:val="is-IS"/>
        </w:rPr>
        <w:t>Aprovel 150 mg töflur fást með 14, 28, 56 eða 98 töflum í þynnupakkningu. Stakskammta þynnupakkningar með 56 x 1 töflu eru einnig fáanlegar fyrir sjúkrahús.</w:t>
      </w:r>
    </w:p>
    <w:p w:rsidR="00A478F3" w:rsidRPr="007C1EB5" w:rsidRDefault="00A478F3" w:rsidP="00A478F3">
      <w:pPr>
        <w:pStyle w:val="EMEABodyText"/>
        <w:rPr>
          <w:lang w:val="is-IS"/>
        </w:rPr>
      </w:pPr>
    </w:p>
    <w:p w:rsidR="00A478F3" w:rsidRPr="007C1EB5" w:rsidRDefault="00A478F3" w:rsidP="00A478F3">
      <w:pPr>
        <w:pStyle w:val="EMEABodyText"/>
        <w:rPr>
          <w:lang w:val="is-IS"/>
        </w:rPr>
      </w:pPr>
      <w:r w:rsidRPr="007C1EB5">
        <w:rPr>
          <w:lang w:val="is-IS"/>
        </w:rPr>
        <w:t>Ekki er víst að allar pakkningastærðirnar séu á markaði.</w:t>
      </w:r>
    </w:p>
    <w:p w:rsidR="00A478F3" w:rsidRPr="007C1EB5" w:rsidRDefault="00A478F3" w:rsidP="00A478F3">
      <w:pPr>
        <w:pStyle w:val="EMEABodyText"/>
        <w:rPr>
          <w:lang w:val="is-IS"/>
        </w:rPr>
      </w:pPr>
    </w:p>
    <w:p w:rsidR="00A478F3" w:rsidRPr="007C1EB5" w:rsidRDefault="00A478F3" w:rsidP="00A478F3">
      <w:pPr>
        <w:pStyle w:val="EMEAHeading3"/>
        <w:rPr>
          <w:lang w:val="is-IS"/>
        </w:rPr>
      </w:pPr>
      <w:r w:rsidRPr="007C1EB5">
        <w:rPr>
          <w:lang w:val="is-IS"/>
        </w:rPr>
        <w:t>Markaðsleyfishafi:</w:t>
      </w:r>
    </w:p>
    <w:p w:rsidR="00A478F3" w:rsidRPr="005C4D8A" w:rsidRDefault="00AC03AB" w:rsidP="00A478F3">
      <w:pPr>
        <w:pStyle w:val="EMEAAddress"/>
        <w:rPr>
          <w:lang w:val="is-IS"/>
        </w:rPr>
      </w:pPr>
      <w:r>
        <w:rPr>
          <w:lang w:val="is-IS"/>
        </w:rPr>
        <w:t>sanofi-aventis groupe</w:t>
      </w:r>
      <w:r w:rsidR="00A478F3" w:rsidRPr="00224296">
        <w:rPr>
          <w:lang w:val="is-IS"/>
        </w:rPr>
        <w:br/>
      </w:r>
      <w:r w:rsidR="0045683C" w:rsidRPr="00D95310">
        <w:rPr>
          <w:lang w:val="is-IS"/>
        </w:rPr>
        <w:t>54</w:t>
      </w:r>
      <w:r w:rsidR="0045683C" w:rsidRPr="005C4D8A">
        <w:rPr>
          <w:lang w:val="is-IS"/>
        </w:rPr>
        <w:t>, rue La Boétie</w:t>
      </w:r>
      <w:r w:rsidR="0045683C" w:rsidRPr="005C4D8A">
        <w:rPr>
          <w:lang w:val="is-IS"/>
        </w:rPr>
        <w:br/>
        <w:t>F</w:t>
      </w:r>
      <w:r w:rsidR="0045683C" w:rsidRPr="005C4D8A">
        <w:rPr>
          <w:lang w:val="is-IS"/>
        </w:rPr>
        <w:noBreakHyphen/>
        <w:t>75008 Paris </w:t>
      </w:r>
      <w:r w:rsidR="0045683C" w:rsidRPr="005C4D8A">
        <w:rPr>
          <w:lang w:val="is-IS"/>
        </w:rPr>
        <w:noBreakHyphen/>
        <w:t> Frakkland</w:t>
      </w:r>
    </w:p>
    <w:p w:rsidR="00A478F3" w:rsidRPr="005C4D8A" w:rsidRDefault="00A478F3" w:rsidP="00A478F3">
      <w:pPr>
        <w:pStyle w:val="EMEABodyText"/>
        <w:rPr>
          <w:lang w:val="is-IS"/>
        </w:rPr>
      </w:pPr>
    </w:p>
    <w:p w:rsidR="00A478F3" w:rsidRPr="005C4D8A" w:rsidRDefault="00A478F3" w:rsidP="00A478F3">
      <w:pPr>
        <w:pStyle w:val="EMEAHeading3"/>
        <w:rPr>
          <w:lang w:val="is-IS"/>
        </w:rPr>
      </w:pPr>
      <w:r w:rsidRPr="005C4D8A">
        <w:rPr>
          <w:lang w:val="is-IS"/>
        </w:rPr>
        <w:t>Framleiðandi:</w:t>
      </w:r>
    </w:p>
    <w:p w:rsidR="00A478F3" w:rsidRPr="000D0D89" w:rsidRDefault="00A478F3" w:rsidP="00A478F3">
      <w:pPr>
        <w:pStyle w:val="EMEAAddress"/>
        <w:rPr>
          <w:lang w:val="is-IS"/>
        </w:rPr>
      </w:pPr>
      <w:r w:rsidRPr="005C4D8A">
        <w:rPr>
          <w:lang w:val="is-IS"/>
        </w:rPr>
        <w:t>SANOFI WINTHROP INDUSTRIE</w:t>
      </w:r>
      <w:r w:rsidRPr="005C4D8A">
        <w:rPr>
          <w:lang w:val="is-IS"/>
        </w:rPr>
        <w:br/>
        <w:t>1, rue de la Vierge</w:t>
      </w:r>
      <w:r w:rsidRPr="005C4D8A">
        <w:rPr>
          <w:lang w:val="is-IS"/>
        </w:rPr>
        <w:br/>
        <w:t>Amb</w:t>
      </w:r>
      <w:r w:rsidRPr="000D0D89">
        <w:rPr>
          <w:lang w:val="is-IS"/>
        </w:rPr>
        <w:t>arès &amp; Lagrave</w:t>
      </w:r>
      <w:r w:rsidRPr="000D0D89">
        <w:rPr>
          <w:lang w:val="is-IS"/>
        </w:rPr>
        <w:br/>
        <w:t>F</w:t>
      </w:r>
      <w:r w:rsidRPr="000D0D89">
        <w:rPr>
          <w:lang w:val="is-IS"/>
        </w:rPr>
        <w:noBreakHyphen/>
        <w:t>33565 Carbon Blanc Cedex </w:t>
      </w:r>
      <w:r w:rsidRPr="000D0D89">
        <w:rPr>
          <w:lang w:val="is-IS"/>
        </w:rPr>
        <w:noBreakHyphen/>
        <w:t> Frakkland</w:t>
      </w:r>
    </w:p>
    <w:p w:rsidR="00A478F3" w:rsidRPr="00587A1D" w:rsidRDefault="00A478F3" w:rsidP="00A478F3">
      <w:pPr>
        <w:pStyle w:val="EMEAAddress"/>
        <w:rPr>
          <w:lang w:val="is-IS"/>
        </w:rPr>
      </w:pPr>
    </w:p>
    <w:p w:rsidR="00A478F3" w:rsidRPr="00587A1D" w:rsidRDefault="00A478F3" w:rsidP="00A478F3">
      <w:pPr>
        <w:pStyle w:val="EMEAAddress"/>
        <w:rPr>
          <w:lang w:val="is-IS"/>
        </w:rPr>
      </w:pPr>
      <w:r w:rsidRPr="00587A1D">
        <w:rPr>
          <w:lang w:val="is-IS"/>
        </w:rPr>
        <w:t>SANOFI WINTHROP INDUSTRIE</w:t>
      </w:r>
      <w:r w:rsidRPr="00587A1D">
        <w:rPr>
          <w:lang w:val="is-IS"/>
        </w:rPr>
        <w:br/>
        <w:t>30-36 Avenue Gustave Eiffel, BP 7166</w:t>
      </w:r>
      <w:r w:rsidRPr="00587A1D">
        <w:rPr>
          <w:lang w:val="is-IS"/>
        </w:rPr>
        <w:br/>
        <w:t>F-37071 Tours Cedex 2 </w:t>
      </w:r>
      <w:r w:rsidRPr="00587A1D">
        <w:rPr>
          <w:lang w:val="is-IS"/>
        </w:rPr>
        <w:noBreakHyphen/>
        <w:t> Frakkland</w:t>
      </w:r>
    </w:p>
    <w:p w:rsidR="00A478F3" w:rsidRPr="00587A1D" w:rsidRDefault="00A478F3" w:rsidP="00A478F3">
      <w:pPr>
        <w:pStyle w:val="EMEAAddress"/>
        <w:rPr>
          <w:lang w:val="is-IS"/>
        </w:rPr>
      </w:pPr>
    </w:p>
    <w:p w:rsidR="00A478F3" w:rsidRDefault="00A478F3" w:rsidP="00A478F3">
      <w:pPr>
        <w:pStyle w:val="EMEAAddress"/>
        <w:rPr>
          <w:lang w:val="is-IS"/>
        </w:rPr>
      </w:pPr>
      <w:r w:rsidRPr="00587A1D">
        <w:rPr>
          <w:lang w:val="is-IS"/>
        </w:rPr>
        <w:t>CHINOIN PRIVATE CO. LTD.</w:t>
      </w:r>
      <w:r w:rsidRPr="00587A1D">
        <w:rPr>
          <w:lang w:val="is-IS"/>
        </w:rPr>
        <w:br/>
        <w:t>Lévai u.5.</w:t>
      </w:r>
      <w:r w:rsidRPr="00587A1D">
        <w:rPr>
          <w:lang w:val="is-IS"/>
        </w:rPr>
        <w:br/>
        <w:t>2112 Veresegyház </w:t>
      </w:r>
      <w:r w:rsidR="0045683C">
        <w:rPr>
          <w:lang w:val="is-IS"/>
        </w:rPr>
        <w:t>–</w:t>
      </w:r>
      <w:r w:rsidRPr="0045683C">
        <w:rPr>
          <w:lang w:val="is-IS"/>
        </w:rPr>
        <w:t> Ungverjaland</w:t>
      </w:r>
    </w:p>
    <w:p w:rsidR="0045683C" w:rsidRDefault="0045683C" w:rsidP="0045683C">
      <w:pPr>
        <w:pStyle w:val="EMEABodyText"/>
        <w:rPr>
          <w:lang w:val="is-IS"/>
        </w:rPr>
      </w:pPr>
    </w:p>
    <w:p w:rsidR="00A478F3" w:rsidRPr="0045683C" w:rsidRDefault="0045683C" w:rsidP="00A478F3">
      <w:pPr>
        <w:pStyle w:val="EMEABodyText"/>
        <w:rPr>
          <w:lang w:val="is-IS"/>
        </w:rPr>
      </w:pPr>
      <w:r w:rsidRPr="00E337CE">
        <w:rPr>
          <w:szCs w:val="22"/>
          <w:lang w:val="is-IS"/>
        </w:rPr>
        <w:t>Hafið samband við fulltrúa markaðsleyfishafa á hverjum stað ef óskað er upplýsinga um lyfið:</w:t>
      </w:r>
    </w:p>
    <w:p w:rsidR="00A478F3" w:rsidRPr="001D7704" w:rsidRDefault="00A478F3" w:rsidP="00A478F3">
      <w:pPr>
        <w:pStyle w:val="EMEABodyText"/>
        <w:rPr>
          <w:lang w:val="is-IS"/>
        </w:rPr>
      </w:pPr>
    </w:p>
    <w:tbl>
      <w:tblPr>
        <w:tblW w:w="9356" w:type="dxa"/>
        <w:tblInd w:w="-34" w:type="dxa"/>
        <w:tblLayout w:type="fixed"/>
        <w:tblLook w:val="0000" w:firstRow="0" w:lastRow="0" w:firstColumn="0" w:lastColumn="0" w:noHBand="0" w:noVBand="0"/>
      </w:tblPr>
      <w:tblGrid>
        <w:gridCol w:w="4678"/>
        <w:gridCol w:w="4678"/>
      </w:tblGrid>
      <w:tr w:rsidR="001D7704" w:rsidRPr="00E337CE" w:rsidTr="00917DA0">
        <w:trPr>
          <w:cantSplit/>
        </w:trPr>
        <w:tc>
          <w:tcPr>
            <w:tcW w:w="4678" w:type="dxa"/>
          </w:tcPr>
          <w:p w:rsidR="001D7704" w:rsidRPr="00E337CE" w:rsidRDefault="001D7704" w:rsidP="002B405D">
            <w:pPr>
              <w:rPr>
                <w:b/>
                <w:bCs/>
                <w:lang w:val="is-IS"/>
              </w:rPr>
            </w:pPr>
            <w:r w:rsidRPr="00E337CE">
              <w:rPr>
                <w:b/>
                <w:bCs/>
                <w:lang w:val="is-IS"/>
              </w:rPr>
              <w:t>België/Belgique/Belgien</w:t>
            </w:r>
          </w:p>
          <w:p w:rsidR="001D7704" w:rsidRPr="00E337CE" w:rsidRDefault="001D7704" w:rsidP="002B405D">
            <w:pPr>
              <w:rPr>
                <w:lang w:val="is-IS"/>
              </w:rPr>
            </w:pPr>
            <w:r w:rsidRPr="00E337CE">
              <w:rPr>
                <w:snapToGrid w:val="0"/>
                <w:lang w:val="is-IS"/>
              </w:rPr>
              <w:t>Sanofi Belgium</w:t>
            </w:r>
          </w:p>
          <w:p w:rsidR="001D7704" w:rsidRPr="00E337CE" w:rsidRDefault="001D7704" w:rsidP="002B405D">
            <w:pPr>
              <w:rPr>
                <w:snapToGrid w:val="0"/>
                <w:lang w:val="is-IS"/>
              </w:rPr>
            </w:pPr>
            <w:r w:rsidRPr="00E337CE">
              <w:rPr>
                <w:lang w:val="is-IS"/>
              </w:rPr>
              <w:t xml:space="preserve">Tél/Tel: </w:t>
            </w:r>
            <w:r w:rsidRPr="00E337CE">
              <w:rPr>
                <w:snapToGrid w:val="0"/>
                <w:lang w:val="is-IS"/>
              </w:rPr>
              <w:t>+32 (0)2 710 54 00</w:t>
            </w:r>
          </w:p>
          <w:p w:rsidR="001D7704" w:rsidRPr="00E337CE" w:rsidRDefault="001D7704" w:rsidP="002B405D">
            <w:pPr>
              <w:rPr>
                <w:lang w:val="is-IS"/>
              </w:rPr>
            </w:pPr>
          </w:p>
        </w:tc>
        <w:tc>
          <w:tcPr>
            <w:tcW w:w="4678" w:type="dxa"/>
          </w:tcPr>
          <w:p w:rsidR="001D7704" w:rsidRPr="00E337CE" w:rsidRDefault="001D7704" w:rsidP="002B405D">
            <w:pPr>
              <w:rPr>
                <w:b/>
                <w:bCs/>
                <w:lang w:val="is-IS"/>
              </w:rPr>
            </w:pPr>
            <w:r w:rsidRPr="00E337CE">
              <w:rPr>
                <w:b/>
                <w:bCs/>
                <w:lang w:val="is-IS"/>
              </w:rPr>
              <w:t>Lietuva</w:t>
            </w:r>
          </w:p>
          <w:p w:rsidR="001D7704" w:rsidRPr="00E337CE" w:rsidRDefault="001D7704" w:rsidP="002B405D">
            <w:pPr>
              <w:rPr>
                <w:lang w:val="is-IS"/>
              </w:rPr>
            </w:pPr>
            <w:r w:rsidRPr="00E337CE">
              <w:rPr>
                <w:lang w:val="is-IS"/>
              </w:rPr>
              <w:t>UAB sanofi-aventis Lietuva</w:t>
            </w:r>
          </w:p>
          <w:p w:rsidR="001D7704" w:rsidRPr="00E337CE" w:rsidRDefault="001D7704" w:rsidP="002B405D">
            <w:pPr>
              <w:rPr>
                <w:lang w:val="is-IS"/>
              </w:rPr>
            </w:pPr>
            <w:r w:rsidRPr="00E337CE">
              <w:rPr>
                <w:lang w:val="is-IS"/>
              </w:rPr>
              <w:t>Tel: +370 5 2755224</w:t>
            </w:r>
          </w:p>
          <w:p w:rsidR="001D7704" w:rsidRPr="00E337CE" w:rsidRDefault="001D7704" w:rsidP="002B405D">
            <w:pPr>
              <w:rPr>
                <w:lang w:val="is-IS"/>
              </w:rPr>
            </w:pPr>
          </w:p>
        </w:tc>
      </w:tr>
      <w:tr w:rsidR="001D7704" w:rsidRPr="00E337CE" w:rsidTr="00917DA0">
        <w:trPr>
          <w:cantSplit/>
        </w:trPr>
        <w:tc>
          <w:tcPr>
            <w:tcW w:w="4678" w:type="dxa"/>
          </w:tcPr>
          <w:p w:rsidR="001D7704" w:rsidRPr="00E337CE" w:rsidRDefault="001D7704" w:rsidP="002B405D">
            <w:pPr>
              <w:rPr>
                <w:b/>
                <w:lang w:val="is-IS"/>
              </w:rPr>
            </w:pPr>
            <w:r w:rsidRPr="00E337CE">
              <w:rPr>
                <w:b/>
                <w:bCs/>
                <w:lang w:val="is-IS"/>
              </w:rPr>
              <w:t>България</w:t>
            </w:r>
          </w:p>
          <w:p w:rsidR="001D7704" w:rsidRPr="00E337CE" w:rsidRDefault="001C6D4B" w:rsidP="002B405D">
            <w:pPr>
              <w:rPr>
                <w:lang w:val="is-IS"/>
              </w:rPr>
            </w:pPr>
            <w:r>
              <w:rPr>
                <w:lang w:val="is-IS"/>
              </w:rPr>
              <w:t>S</w:t>
            </w:r>
            <w:r w:rsidR="001D7704" w:rsidRPr="00E337CE">
              <w:rPr>
                <w:lang w:val="is-IS"/>
              </w:rPr>
              <w:t>anofi Bulgaria EOOD</w:t>
            </w:r>
          </w:p>
          <w:p w:rsidR="001D7704" w:rsidRPr="00E337CE" w:rsidRDefault="001D7704" w:rsidP="002B405D">
            <w:pPr>
              <w:rPr>
                <w:rFonts w:cs="Arial"/>
                <w:szCs w:val="22"/>
                <w:lang w:val="is-IS"/>
              </w:rPr>
            </w:pPr>
            <w:r w:rsidRPr="00E337CE">
              <w:rPr>
                <w:bCs/>
                <w:szCs w:val="22"/>
                <w:lang w:val="is-IS"/>
              </w:rPr>
              <w:t>Тел</w:t>
            </w:r>
            <w:r w:rsidRPr="00E337CE">
              <w:rPr>
                <w:szCs w:val="22"/>
                <w:lang w:val="is-IS"/>
              </w:rPr>
              <w:t>.</w:t>
            </w:r>
            <w:r w:rsidRPr="00E337CE">
              <w:rPr>
                <w:bCs/>
                <w:szCs w:val="22"/>
                <w:lang w:val="is-IS"/>
              </w:rPr>
              <w:t>: +</w:t>
            </w:r>
            <w:r w:rsidRPr="00E337CE">
              <w:rPr>
                <w:szCs w:val="22"/>
                <w:lang w:val="is-IS"/>
              </w:rPr>
              <w:t>359 (0)2</w:t>
            </w:r>
            <w:r w:rsidRPr="00E337CE">
              <w:rPr>
                <w:rFonts w:cs="Arial"/>
                <w:szCs w:val="22"/>
                <w:lang w:val="is-IS"/>
              </w:rPr>
              <w:t xml:space="preserve"> 970 53 00</w:t>
            </w:r>
          </w:p>
          <w:p w:rsidR="001D7704" w:rsidRPr="00E337CE" w:rsidRDefault="001D7704" w:rsidP="002B405D">
            <w:pPr>
              <w:rPr>
                <w:lang w:val="is-IS"/>
              </w:rPr>
            </w:pPr>
          </w:p>
        </w:tc>
        <w:tc>
          <w:tcPr>
            <w:tcW w:w="4678" w:type="dxa"/>
          </w:tcPr>
          <w:p w:rsidR="001D7704" w:rsidRPr="00E337CE" w:rsidRDefault="001D7704" w:rsidP="002B405D">
            <w:pPr>
              <w:rPr>
                <w:b/>
                <w:bCs/>
                <w:lang w:val="is-IS"/>
              </w:rPr>
            </w:pPr>
            <w:r w:rsidRPr="00E337CE">
              <w:rPr>
                <w:b/>
                <w:bCs/>
                <w:lang w:val="is-IS"/>
              </w:rPr>
              <w:t>Luxembourg/Luxemburg</w:t>
            </w:r>
          </w:p>
          <w:p w:rsidR="001D7704" w:rsidRPr="00E337CE" w:rsidRDefault="001D7704" w:rsidP="002B405D">
            <w:pPr>
              <w:rPr>
                <w:snapToGrid w:val="0"/>
                <w:lang w:val="is-IS"/>
              </w:rPr>
            </w:pPr>
            <w:r w:rsidRPr="00E337CE">
              <w:rPr>
                <w:snapToGrid w:val="0"/>
                <w:lang w:val="is-IS"/>
              </w:rPr>
              <w:t xml:space="preserve">Sanofi Belgium </w:t>
            </w:r>
          </w:p>
          <w:p w:rsidR="001D7704" w:rsidRPr="00E337CE" w:rsidRDefault="001D7704" w:rsidP="002B405D">
            <w:pPr>
              <w:rPr>
                <w:lang w:val="is-IS"/>
              </w:rPr>
            </w:pPr>
            <w:r w:rsidRPr="00E337CE">
              <w:rPr>
                <w:lang w:val="is-IS"/>
              </w:rPr>
              <w:t xml:space="preserve">Tél/Tel: </w:t>
            </w:r>
            <w:r w:rsidRPr="00E337CE">
              <w:rPr>
                <w:snapToGrid w:val="0"/>
                <w:lang w:val="is-IS"/>
              </w:rPr>
              <w:t>+32 (0)2 710 54 00 (</w:t>
            </w:r>
            <w:r w:rsidRPr="00E337CE">
              <w:rPr>
                <w:lang w:val="is-IS"/>
              </w:rPr>
              <w:t>Belgique/Belgien)</w:t>
            </w:r>
          </w:p>
          <w:p w:rsidR="001D7704" w:rsidRPr="00E337CE" w:rsidRDefault="001D7704" w:rsidP="002B405D">
            <w:pPr>
              <w:rPr>
                <w:lang w:val="is-IS"/>
              </w:rPr>
            </w:pPr>
          </w:p>
        </w:tc>
      </w:tr>
      <w:tr w:rsidR="001D7704" w:rsidRPr="00E337CE" w:rsidTr="00917DA0">
        <w:trPr>
          <w:cantSplit/>
        </w:trPr>
        <w:tc>
          <w:tcPr>
            <w:tcW w:w="4678" w:type="dxa"/>
          </w:tcPr>
          <w:p w:rsidR="001D7704" w:rsidRPr="00E337CE" w:rsidRDefault="001D7704" w:rsidP="002B405D">
            <w:pPr>
              <w:rPr>
                <w:b/>
                <w:lang w:val="is-IS"/>
              </w:rPr>
            </w:pPr>
            <w:r w:rsidRPr="00E337CE">
              <w:rPr>
                <w:b/>
                <w:lang w:val="is-IS"/>
              </w:rPr>
              <w:t>Česká republika</w:t>
            </w:r>
          </w:p>
          <w:p w:rsidR="001D7704" w:rsidRPr="00E337CE" w:rsidRDefault="001D7704" w:rsidP="002B405D">
            <w:pPr>
              <w:rPr>
                <w:lang w:val="is-IS"/>
              </w:rPr>
            </w:pPr>
            <w:r w:rsidRPr="00E337CE">
              <w:rPr>
                <w:lang w:val="is-IS"/>
              </w:rPr>
              <w:t>sanofi-aventis, s.r.o.</w:t>
            </w:r>
          </w:p>
          <w:p w:rsidR="001D7704" w:rsidRPr="00E337CE" w:rsidRDefault="001D7704" w:rsidP="002B405D">
            <w:pPr>
              <w:rPr>
                <w:lang w:val="is-IS"/>
              </w:rPr>
            </w:pPr>
            <w:r w:rsidRPr="00E337CE">
              <w:rPr>
                <w:lang w:val="is-IS"/>
              </w:rPr>
              <w:t>Tel: +420 233 086 111</w:t>
            </w:r>
          </w:p>
          <w:p w:rsidR="001D7704" w:rsidRPr="00E337CE" w:rsidRDefault="001D7704" w:rsidP="002B405D">
            <w:pPr>
              <w:rPr>
                <w:lang w:val="is-IS"/>
              </w:rPr>
            </w:pPr>
          </w:p>
        </w:tc>
        <w:tc>
          <w:tcPr>
            <w:tcW w:w="4678" w:type="dxa"/>
          </w:tcPr>
          <w:p w:rsidR="001D7704" w:rsidRPr="00E337CE" w:rsidRDefault="001D7704" w:rsidP="002B405D">
            <w:pPr>
              <w:rPr>
                <w:b/>
                <w:bCs/>
                <w:lang w:val="is-IS"/>
              </w:rPr>
            </w:pPr>
            <w:r w:rsidRPr="00E337CE">
              <w:rPr>
                <w:b/>
                <w:bCs/>
                <w:lang w:val="is-IS"/>
              </w:rPr>
              <w:t>Magyarország</w:t>
            </w:r>
          </w:p>
          <w:p w:rsidR="001D7704" w:rsidRPr="00E337CE" w:rsidRDefault="005D19A0" w:rsidP="002B405D">
            <w:pPr>
              <w:rPr>
                <w:lang w:val="is-IS"/>
              </w:rPr>
            </w:pPr>
            <w:r>
              <w:rPr>
                <w:lang w:val="cs-CZ"/>
              </w:rPr>
              <w:t>SANOFI-AVENTIS Zrt.</w:t>
            </w:r>
          </w:p>
          <w:p w:rsidR="001D7704" w:rsidRPr="00E337CE" w:rsidRDefault="001D7704" w:rsidP="002B405D">
            <w:pPr>
              <w:rPr>
                <w:lang w:val="is-IS"/>
              </w:rPr>
            </w:pPr>
            <w:r w:rsidRPr="00E337CE">
              <w:rPr>
                <w:lang w:val="is-IS"/>
              </w:rPr>
              <w:t>Tel.: +36 1 505 0050</w:t>
            </w:r>
          </w:p>
          <w:p w:rsidR="001D7704" w:rsidRPr="00E337CE" w:rsidRDefault="001D7704" w:rsidP="002B405D">
            <w:pPr>
              <w:rPr>
                <w:lang w:val="is-IS"/>
              </w:rPr>
            </w:pPr>
          </w:p>
        </w:tc>
      </w:tr>
      <w:tr w:rsidR="00174471" w:rsidRPr="00E337CE" w:rsidTr="00917DA0">
        <w:trPr>
          <w:cantSplit/>
        </w:trPr>
        <w:tc>
          <w:tcPr>
            <w:tcW w:w="4678" w:type="dxa"/>
          </w:tcPr>
          <w:p w:rsidR="00174471" w:rsidRPr="00E337CE" w:rsidRDefault="00174471" w:rsidP="00174471">
            <w:pPr>
              <w:rPr>
                <w:b/>
                <w:bCs/>
                <w:lang w:val="is-IS"/>
              </w:rPr>
            </w:pPr>
            <w:r w:rsidRPr="00E337CE">
              <w:rPr>
                <w:b/>
                <w:bCs/>
                <w:lang w:val="is-IS"/>
              </w:rPr>
              <w:t>Danmark</w:t>
            </w:r>
          </w:p>
          <w:p w:rsidR="00174471" w:rsidRPr="005A7A4D" w:rsidRDefault="00174471" w:rsidP="00174471">
            <w:r>
              <w:t>Sanofi A/S</w:t>
            </w:r>
          </w:p>
          <w:p w:rsidR="00174471" w:rsidRPr="005A7A4D" w:rsidRDefault="00174471" w:rsidP="00174471">
            <w:r w:rsidRPr="005A7A4D">
              <w:t>Tlf: +45 45 16 70 00</w:t>
            </w:r>
          </w:p>
          <w:p w:rsidR="00174471" w:rsidRPr="00174471" w:rsidRDefault="00174471" w:rsidP="00174471"/>
        </w:tc>
        <w:tc>
          <w:tcPr>
            <w:tcW w:w="4678" w:type="dxa"/>
          </w:tcPr>
          <w:p w:rsidR="00174471" w:rsidRPr="00D45314" w:rsidRDefault="00174471" w:rsidP="00174471">
            <w:pPr>
              <w:rPr>
                <w:b/>
                <w:bCs/>
                <w:lang w:val="fi-FI"/>
              </w:rPr>
            </w:pPr>
            <w:r w:rsidRPr="00D45314">
              <w:rPr>
                <w:b/>
                <w:bCs/>
                <w:lang w:val="fi-FI"/>
              </w:rPr>
              <w:t>Malta</w:t>
            </w:r>
          </w:p>
          <w:p w:rsidR="00174471" w:rsidRPr="00D45314" w:rsidRDefault="00174471" w:rsidP="00174471">
            <w:pPr>
              <w:rPr>
                <w:lang w:val="fi-FI"/>
              </w:rPr>
            </w:pPr>
            <w:r w:rsidRPr="00D45314">
              <w:rPr>
                <w:lang w:val="fi-FI"/>
              </w:rPr>
              <w:t>Sanofi S.</w:t>
            </w:r>
            <w:r w:rsidR="00912311" w:rsidRPr="00D45314">
              <w:rPr>
                <w:lang w:val="fi-FI"/>
              </w:rPr>
              <w:t>r</w:t>
            </w:r>
            <w:r w:rsidRPr="00D45314">
              <w:rPr>
                <w:lang w:val="fi-FI"/>
              </w:rPr>
              <w:t>.</w:t>
            </w:r>
            <w:r w:rsidR="00912311" w:rsidRPr="00D45314">
              <w:rPr>
                <w:lang w:val="fi-FI"/>
              </w:rPr>
              <w:t>l</w:t>
            </w:r>
            <w:r w:rsidRPr="00D45314">
              <w:rPr>
                <w:lang w:val="fi-FI"/>
              </w:rPr>
              <w:t>.</w:t>
            </w:r>
          </w:p>
          <w:p w:rsidR="00174471" w:rsidRPr="00667CD0" w:rsidRDefault="00174471" w:rsidP="00174471">
            <w:pPr>
              <w:rPr>
                <w:lang w:val="fr-FR"/>
              </w:rPr>
            </w:pPr>
            <w:r>
              <w:rPr>
                <w:lang w:val="fr-FR"/>
              </w:rPr>
              <w:t>Tel: +39 02 39394275</w:t>
            </w:r>
          </w:p>
          <w:p w:rsidR="00174471" w:rsidRPr="00667CD0" w:rsidRDefault="00174471" w:rsidP="00174471">
            <w:pPr>
              <w:rPr>
                <w:lang w:val="fr-FR"/>
              </w:rPr>
            </w:pPr>
          </w:p>
        </w:tc>
      </w:tr>
      <w:tr w:rsidR="00174471" w:rsidRPr="00E337CE" w:rsidTr="00917DA0">
        <w:trPr>
          <w:cantSplit/>
        </w:trPr>
        <w:tc>
          <w:tcPr>
            <w:tcW w:w="4678" w:type="dxa"/>
          </w:tcPr>
          <w:p w:rsidR="00174471" w:rsidRPr="00E337CE" w:rsidRDefault="00174471" w:rsidP="00174471">
            <w:pPr>
              <w:rPr>
                <w:b/>
                <w:bCs/>
                <w:lang w:val="is-IS"/>
              </w:rPr>
            </w:pPr>
            <w:r w:rsidRPr="00E337CE">
              <w:rPr>
                <w:b/>
                <w:bCs/>
                <w:lang w:val="is-IS"/>
              </w:rPr>
              <w:t>Deutschland</w:t>
            </w:r>
          </w:p>
          <w:p w:rsidR="00174471" w:rsidRPr="00E337CE" w:rsidRDefault="00174471" w:rsidP="00174471">
            <w:pPr>
              <w:rPr>
                <w:lang w:val="is-IS"/>
              </w:rPr>
            </w:pPr>
            <w:r w:rsidRPr="00E337CE">
              <w:rPr>
                <w:lang w:val="is-IS"/>
              </w:rPr>
              <w:t>Sanofi-Aventis Deutschland GmbH</w:t>
            </w:r>
          </w:p>
          <w:p w:rsidR="00174471" w:rsidRPr="00D45314" w:rsidRDefault="00174471" w:rsidP="00174471">
            <w:pPr>
              <w:rPr>
                <w:lang w:val="de-DE"/>
              </w:rPr>
            </w:pPr>
            <w:r w:rsidRPr="00D45314">
              <w:rPr>
                <w:lang w:val="de-DE"/>
              </w:rPr>
              <w:t>Tel: 0800 52 52 010</w:t>
            </w:r>
          </w:p>
          <w:p w:rsidR="00174471" w:rsidRPr="00E337CE" w:rsidDel="00425793" w:rsidRDefault="00174471" w:rsidP="00174471">
            <w:pPr>
              <w:rPr>
                <w:lang w:val="is-IS"/>
              </w:rPr>
            </w:pPr>
            <w:r w:rsidRPr="001C6D4B">
              <w:t>Tel. aus dem Ausland: +49 69 305 21 131</w:t>
            </w:r>
          </w:p>
          <w:p w:rsidR="00174471" w:rsidRPr="00E337CE" w:rsidRDefault="00174471" w:rsidP="00174471">
            <w:pPr>
              <w:rPr>
                <w:lang w:val="is-IS"/>
              </w:rPr>
            </w:pPr>
          </w:p>
        </w:tc>
        <w:tc>
          <w:tcPr>
            <w:tcW w:w="4678" w:type="dxa"/>
          </w:tcPr>
          <w:p w:rsidR="00174471" w:rsidRPr="00DA5C68" w:rsidRDefault="00174471" w:rsidP="00174471">
            <w:pPr>
              <w:rPr>
                <w:b/>
                <w:bCs/>
                <w:lang w:val="nl-NL"/>
              </w:rPr>
            </w:pPr>
            <w:r w:rsidRPr="00DA5C68">
              <w:rPr>
                <w:b/>
                <w:bCs/>
                <w:lang w:val="nl-NL"/>
              </w:rPr>
              <w:t>Nederland</w:t>
            </w:r>
          </w:p>
          <w:p w:rsidR="00174471" w:rsidRPr="00DA5C68" w:rsidRDefault="00912311" w:rsidP="00174471">
            <w:pPr>
              <w:rPr>
                <w:lang w:val="nl-NL"/>
              </w:rPr>
            </w:pPr>
            <w:r>
              <w:rPr>
                <w:lang w:val="cs-CZ"/>
              </w:rPr>
              <w:t>Genzyme Europe</w:t>
            </w:r>
            <w:r w:rsidR="00174471" w:rsidRPr="00DA5C68">
              <w:rPr>
                <w:lang w:val="nl-NL"/>
              </w:rPr>
              <w:t xml:space="preserve"> B.V.</w:t>
            </w:r>
          </w:p>
          <w:p w:rsidR="00174471" w:rsidRPr="00DA5C68" w:rsidRDefault="00174471" w:rsidP="00174471">
            <w:pPr>
              <w:rPr>
                <w:lang w:val="nl-NL"/>
              </w:rPr>
            </w:pPr>
            <w:r w:rsidRPr="00DA5C68">
              <w:rPr>
                <w:lang w:val="nl-NL"/>
              </w:rPr>
              <w:t>Tel: +31 20 245 4000</w:t>
            </w:r>
          </w:p>
          <w:p w:rsidR="00174471" w:rsidRPr="00DA5C68" w:rsidRDefault="00174471" w:rsidP="00174471">
            <w:pPr>
              <w:rPr>
                <w:lang w:val="nl-NL"/>
              </w:rPr>
            </w:pPr>
          </w:p>
        </w:tc>
      </w:tr>
      <w:tr w:rsidR="001D7704" w:rsidRPr="00E337CE" w:rsidTr="00917DA0">
        <w:trPr>
          <w:cantSplit/>
        </w:trPr>
        <w:tc>
          <w:tcPr>
            <w:tcW w:w="4678" w:type="dxa"/>
          </w:tcPr>
          <w:p w:rsidR="001D7704" w:rsidRPr="00E337CE" w:rsidRDefault="001D7704" w:rsidP="002B405D">
            <w:pPr>
              <w:rPr>
                <w:b/>
                <w:bCs/>
                <w:lang w:val="is-IS"/>
              </w:rPr>
            </w:pPr>
            <w:r w:rsidRPr="00E337CE">
              <w:rPr>
                <w:b/>
                <w:bCs/>
                <w:lang w:val="is-IS"/>
              </w:rPr>
              <w:t>Eesti</w:t>
            </w:r>
          </w:p>
          <w:p w:rsidR="001D7704" w:rsidRPr="00E337CE" w:rsidRDefault="001D7704" w:rsidP="002B405D">
            <w:pPr>
              <w:rPr>
                <w:lang w:val="is-IS"/>
              </w:rPr>
            </w:pPr>
            <w:r w:rsidRPr="00E337CE">
              <w:rPr>
                <w:lang w:val="is-IS"/>
              </w:rPr>
              <w:t>sanofi-aventis Estonia OÜ</w:t>
            </w:r>
          </w:p>
          <w:p w:rsidR="001D7704" w:rsidRPr="00E337CE" w:rsidRDefault="001D7704" w:rsidP="002B405D">
            <w:pPr>
              <w:rPr>
                <w:lang w:val="is-IS"/>
              </w:rPr>
            </w:pPr>
            <w:r w:rsidRPr="00E337CE">
              <w:rPr>
                <w:lang w:val="is-IS"/>
              </w:rPr>
              <w:t>Tel: +372 627 34 88</w:t>
            </w:r>
          </w:p>
          <w:p w:rsidR="001D7704" w:rsidRPr="00E337CE" w:rsidRDefault="001D7704" w:rsidP="002B405D">
            <w:pPr>
              <w:rPr>
                <w:lang w:val="is-IS"/>
              </w:rPr>
            </w:pPr>
          </w:p>
        </w:tc>
        <w:tc>
          <w:tcPr>
            <w:tcW w:w="4678" w:type="dxa"/>
          </w:tcPr>
          <w:p w:rsidR="001D7704" w:rsidRPr="00E337CE" w:rsidRDefault="001D7704" w:rsidP="002B405D">
            <w:pPr>
              <w:rPr>
                <w:b/>
                <w:bCs/>
                <w:lang w:val="is-IS"/>
              </w:rPr>
            </w:pPr>
            <w:r w:rsidRPr="00E337CE">
              <w:rPr>
                <w:b/>
                <w:bCs/>
                <w:lang w:val="is-IS"/>
              </w:rPr>
              <w:t>Norge</w:t>
            </w:r>
          </w:p>
          <w:p w:rsidR="001D7704" w:rsidRPr="00E337CE" w:rsidRDefault="001D7704" w:rsidP="002B405D">
            <w:pPr>
              <w:rPr>
                <w:lang w:val="is-IS"/>
              </w:rPr>
            </w:pPr>
            <w:r w:rsidRPr="00E337CE">
              <w:rPr>
                <w:lang w:val="is-IS"/>
              </w:rPr>
              <w:t>sanofi-aventis Norge AS</w:t>
            </w:r>
          </w:p>
          <w:p w:rsidR="001D7704" w:rsidRPr="00E337CE" w:rsidRDefault="001D7704" w:rsidP="002B405D">
            <w:pPr>
              <w:rPr>
                <w:lang w:val="is-IS"/>
              </w:rPr>
            </w:pPr>
            <w:r w:rsidRPr="00E337CE">
              <w:rPr>
                <w:lang w:val="is-IS"/>
              </w:rPr>
              <w:t>Tlf: +47 67 10 71 00</w:t>
            </w:r>
          </w:p>
          <w:p w:rsidR="001D7704" w:rsidRPr="00E337CE" w:rsidRDefault="001D7704" w:rsidP="002B405D">
            <w:pPr>
              <w:rPr>
                <w:lang w:val="is-IS"/>
              </w:rPr>
            </w:pPr>
          </w:p>
        </w:tc>
      </w:tr>
      <w:tr w:rsidR="001D7704" w:rsidRPr="00E337CE" w:rsidTr="00917DA0">
        <w:trPr>
          <w:cantSplit/>
        </w:trPr>
        <w:tc>
          <w:tcPr>
            <w:tcW w:w="4678" w:type="dxa"/>
          </w:tcPr>
          <w:p w:rsidR="001D7704" w:rsidRPr="00E337CE" w:rsidRDefault="001D7704" w:rsidP="002B405D">
            <w:pPr>
              <w:rPr>
                <w:b/>
                <w:bCs/>
                <w:lang w:val="is-IS"/>
              </w:rPr>
            </w:pPr>
            <w:r w:rsidRPr="00E337CE">
              <w:rPr>
                <w:b/>
                <w:bCs/>
                <w:lang w:val="is-IS"/>
              </w:rPr>
              <w:t>Ελλάδα</w:t>
            </w:r>
          </w:p>
          <w:p w:rsidR="001D7704" w:rsidRPr="00E337CE" w:rsidRDefault="001D7704" w:rsidP="002B405D">
            <w:pPr>
              <w:rPr>
                <w:lang w:val="is-IS"/>
              </w:rPr>
            </w:pPr>
            <w:r w:rsidRPr="00E337CE">
              <w:rPr>
                <w:lang w:val="is-IS"/>
              </w:rPr>
              <w:t>sanofi-aventis AEBE</w:t>
            </w:r>
          </w:p>
          <w:p w:rsidR="001D7704" w:rsidRPr="00E337CE" w:rsidRDefault="001D7704" w:rsidP="002B405D">
            <w:pPr>
              <w:rPr>
                <w:lang w:val="is-IS"/>
              </w:rPr>
            </w:pPr>
            <w:r w:rsidRPr="00E337CE">
              <w:rPr>
                <w:lang w:val="is-IS"/>
              </w:rPr>
              <w:t>Τηλ: +30 210 900 16 00</w:t>
            </w:r>
          </w:p>
          <w:p w:rsidR="001D7704" w:rsidRPr="00E337CE" w:rsidRDefault="001D7704" w:rsidP="002B405D">
            <w:pPr>
              <w:rPr>
                <w:lang w:val="is-IS"/>
              </w:rPr>
            </w:pPr>
          </w:p>
        </w:tc>
        <w:tc>
          <w:tcPr>
            <w:tcW w:w="4678" w:type="dxa"/>
            <w:tcBorders>
              <w:top w:val="nil"/>
              <w:left w:val="nil"/>
              <w:bottom w:val="nil"/>
              <w:right w:val="nil"/>
            </w:tcBorders>
          </w:tcPr>
          <w:p w:rsidR="001D7704" w:rsidRPr="00E337CE" w:rsidRDefault="001D7704" w:rsidP="002B405D">
            <w:pPr>
              <w:rPr>
                <w:b/>
                <w:bCs/>
                <w:lang w:val="is-IS"/>
              </w:rPr>
            </w:pPr>
            <w:r w:rsidRPr="00E337CE">
              <w:rPr>
                <w:b/>
                <w:bCs/>
                <w:lang w:val="is-IS"/>
              </w:rPr>
              <w:t>Österreich</w:t>
            </w:r>
          </w:p>
          <w:p w:rsidR="001D7704" w:rsidRPr="00E337CE" w:rsidRDefault="001D7704" w:rsidP="002B405D">
            <w:pPr>
              <w:rPr>
                <w:lang w:val="is-IS"/>
              </w:rPr>
            </w:pPr>
            <w:r w:rsidRPr="00E337CE">
              <w:rPr>
                <w:lang w:val="is-IS"/>
              </w:rPr>
              <w:t>sanofi-aventis GmbH</w:t>
            </w:r>
          </w:p>
          <w:p w:rsidR="001D7704" w:rsidRPr="00E337CE" w:rsidRDefault="001D7704" w:rsidP="002B405D">
            <w:pPr>
              <w:rPr>
                <w:lang w:val="is-IS"/>
              </w:rPr>
            </w:pPr>
            <w:r w:rsidRPr="00E337CE">
              <w:rPr>
                <w:lang w:val="is-IS"/>
              </w:rPr>
              <w:t>Tel: +43 1 80 185 – 0</w:t>
            </w:r>
          </w:p>
          <w:p w:rsidR="001D7704" w:rsidRPr="00E337CE" w:rsidRDefault="001D7704" w:rsidP="002B405D">
            <w:pPr>
              <w:rPr>
                <w:lang w:val="is-IS"/>
              </w:rPr>
            </w:pPr>
          </w:p>
        </w:tc>
      </w:tr>
      <w:tr w:rsidR="001D7704" w:rsidRPr="00E337CE" w:rsidTr="00917DA0">
        <w:trPr>
          <w:cantSplit/>
        </w:trPr>
        <w:tc>
          <w:tcPr>
            <w:tcW w:w="4678" w:type="dxa"/>
            <w:tcBorders>
              <w:top w:val="nil"/>
              <w:left w:val="nil"/>
              <w:bottom w:val="nil"/>
              <w:right w:val="nil"/>
            </w:tcBorders>
          </w:tcPr>
          <w:p w:rsidR="001D7704" w:rsidRPr="00E337CE" w:rsidRDefault="001D7704" w:rsidP="002B405D">
            <w:pPr>
              <w:rPr>
                <w:b/>
                <w:bCs/>
                <w:lang w:val="is-IS"/>
              </w:rPr>
            </w:pPr>
            <w:r w:rsidRPr="00E337CE">
              <w:rPr>
                <w:b/>
                <w:bCs/>
                <w:lang w:val="is-IS"/>
              </w:rPr>
              <w:t>España</w:t>
            </w:r>
          </w:p>
          <w:p w:rsidR="001D7704" w:rsidRPr="00E337CE" w:rsidRDefault="001D7704" w:rsidP="002B405D">
            <w:pPr>
              <w:rPr>
                <w:smallCaps/>
                <w:lang w:val="is-IS"/>
              </w:rPr>
            </w:pPr>
            <w:r w:rsidRPr="00E337CE">
              <w:rPr>
                <w:lang w:val="is-IS"/>
              </w:rPr>
              <w:t>sanofi-aventis, S.A.</w:t>
            </w:r>
          </w:p>
          <w:p w:rsidR="001D7704" w:rsidRPr="00E337CE" w:rsidRDefault="001D7704" w:rsidP="002B405D">
            <w:pPr>
              <w:rPr>
                <w:lang w:val="is-IS"/>
              </w:rPr>
            </w:pPr>
            <w:r w:rsidRPr="00E337CE">
              <w:rPr>
                <w:lang w:val="is-IS"/>
              </w:rPr>
              <w:t>Tel: +34 93 485 94 00</w:t>
            </w:r>
          </w:p>
          <w:p w:rsidR="001D7704" w:rsidRPr="00E337CE" w:rsidRDefault="001D7704" w:rsidP="002B405D">
            <w:pPr>
              <w:rPr>
                <w:lang w:val="is-IS"/>
              </w:rPr>
            </w:pPr>
          </w:p>
        </w:tc>
        <w:tc>
          <w:tcPr>
            <w:tcW w:w="4678" w:type="dxa"/>
          </w:tcPr>
          <w:p w:rsidR="001D7704" w:rsidRPr="00E337CE" w:rsidRDefault="001D7704" w:rsidP="002B405D">
            <w:pPr>
              <w:rPr>
                <w:b/>
                <w:bCs/>
                <w:lang w:val="is-IS"/>
              </w:rPr>
            </w:pPr>
            <w:r w:rsidRPr="00E337CE">
              <w:rPr>
                <w:b/>
                <w:bCs/>
                <w:lang w:val="is-IS"/>
              </w:rPr>
              <w:t>Polska</w:t>
            </w:r>
          </w:p>
          <w:p w:rsidR="001D7704" w:rsidRPr="00E337CE" w:rsidRDefault="001D7704" w:rsidP="002B405D">
            <w:pPr>
              <w:rPr>
                <w:lang w:val="is-IS"/>
              </w:rPr>
            </w:pPr>
            <w:r w:rsidRPr="00E337CE">
              <w:rPr>
                <w:lang w:val="is-IS"/>
              </w:rPr>
              <w:t>sanofi-aventis Sp. z o.o.</w:t>
            </w:r>
          </w:p>
          <w:p w:rsidR="001D7704" w:rsidRPr="00E337CE" w:rsidRDefault="001D7704" w:rsidP="002B405D">
            <w:pPr>
              <w:rPr>
                <w:lang w:val="is-IS"/>
              </w:rPr>
            </w:pPr>
            <w:r w:rsidRPr="00E337CE">
              <w:rPr>
                <w:lang w:val="is-IS"/>
              </w:rPr>
              <w:t>Tel.: +48 22 280 00 00</w:t>
            </w:r>
          </w:p>
          <w:p w:rsidR="001D7704" w:rsidRPr="00E337CE" w:rsidRDefault="001D7704" w:rsidP="002B405D">
            <w:pPr>
              <w:rPr>
                <w:lang w:val="is-IS"/>
              </w:rPr>
            </w:pPr>
          </w:p>
        </w:tc>
      </w:tr>
      <w:tr w:rsidR="001D7704" w:rsidRPr="00E337CE" w:rsidTr="00917DA0">
        <w:trPr>
          <w:cantSplit/>
        </w:trPr>
        <w:tc>
          <w:tcPr>
            <w:tcW w:w="4678" w:type="dxa"/>
          </w:tcPr>
          <w:p w:rsidR="001D7704" w:rsidRPr="00E337CE" w:rsidRDefault="001D7704" w:rsidP="002B405D">
            <w:pPr>
              <w:rPr>
                <w:b/>
                <w:bCs/>
                <w:lang w:val="is-IS"/>
              </w:rPr>
            </w:pPr>
            <w:r w:rsidRPr="00E337CE">
              <w:rPr>
                <w:b/>
                <w:bCs/>
                <w:lang w:val="is-IS"/>
              </w:rPr>
              <w:t>France</w:t>
            </w:r>
          </w:p>
          <w:p w:rsidR="001D7704" w:rsidRPr="00E337CE" w:rsidRDefault="001D7704" w:rsidP="002B405D">
            <w:pPr>
              <w:rPr>
                <w:lang w:val="is-IS"/>
              </w:rPr>
            </w:pPr>
            <w:r w:rsidRPr="00E337CE">
              <w:rPr>
                <w:lang w:val="is-IS"/>
              </w:rPr>
              <w:t>sanofi-aventis France</w:t>
            </w:r>
          </w:p>
          <w:p w:rsidR="001D7704" w:rsidRPr="00E337CE" w:rsidRDefault="001D7704" w:rsidP="002B405D">
            <w:pPr>
              <w:rPr>
                <w:lang w:val="is-IS"/>
              </w:rPr>
            </w:pPr>
            <w:r w:rsidRPr="00E337CE">
              <w:rPr>
                <w:lang w:val="is-IS"/>
              </w:rPr>
              <w:t>Tél: 0 800 222 555</w:t>
            </w:r>
          </w:p>
          <w:p w:rsidR="001D7704" w:rsidRPr="00E337CE" w:rsidRDefault="001D7704" w:rsidP="002B405D">
            <w:pPr>
              <w:rPr>
                <w:lang w:val="is-IS"/>
              </w:rPr>
            </w:pPr>
            <w:r w:rsidRPr="00E337CE">
              <w:rPr>
                <w:lang w:val="is-IS"/>
              </w:rPr>
              <w:t>Appel depuis l’étranger: +33 1 57 63 23 23</w:t>
            </w:r>
          </w:p>
          <w:p w:rsidR="001D7704" w:rsidRPr="00E337CE" w:rsidRDefault="001D7704" w:rsidP="002B405D">
            <w:pPr>
              <w:rPr>
                <w:b/>
                <w:lang w:val="is-IS"/>
              </w:rPr>
            </w:pPr>
          </w:p>
        </w:tc>
        <w:tc>
          <w:tcPr>
            <w:tcW w:w="4678" w:type="dxa"/>
          </w:tcPr>
          <w:p w:rsidR="001D7704" w:rsidRPr="00E337CE" w:rsidRDefault="001D7704" w:rsidP="002B405D">
            <w:pPr>
              <w:rPr>
                <w:b/>
                <w:bCs/>
                <w:lang w:val="is-IS"/>
              </w:rPr>
            </w:pPr>
            <w:r w:rsidRPr="00E337CE">
              <w:rPr>
                <w:b/>
                <w:bCs/>
                <w:lang w:val="is-IS"/>
              </w:rPr>
              <w:t>Portugal</w:t>
            </w:r>
          </w:p>
          <w:p w:rsidR="001D7704" w:rsidRPr="00E337CE" w:rsidRDefault="001D7704" w:rsidP="002B405D">
            <w:pPr>
              <w:rPr>
                <w:lang w:val="is-IS"/>
              </w:rPr>
            </w:pPr>
            <w:r w:rsidRPr="00E337CE">
              <w:rPr>
                <w:lang w:val="is-IS"/>
              </w:rPr>
              <w:t>Sanofi - Produtos Farmacêuticos, Lda</w:t>
            </w:r>
          </w:p>
          <w:p w:rsidR="001D7704" w:rsidRPr="00E337CE" w:rsidRDefault="001D7704" w:rsidP="002B405D">
            <w:pPr>
              <w:rPr>
                <w:lang w:val="is-IS"/>
              </w:rPr>
            </w:pPr>
            <w:r w:rsidRPr="00E337CE">
              <w:rPr>
                <w:lang w:val="is-IS"/>
              </w:rPr>
              <w:t>Tel: +351 21 35 89 400</w:t>
            </w:r>
          </w:p>
          <w:p w:rsidR="001D7704" w:rsidRPr="00E337CE" w:rsidRDefault="001D7704" w:rsidP="002B405D">
            <w:pPr>
              <w:rPr>
                <w:b/>
                <w:lang w:val="is-IS"/>
              </w:rPr>
            </w:pPr>
          </w:p>
        </w:tc>
      </w:tr>
      <w:tr w:rsidR="001D7704" w:rsidRPr="00E337CE" w:rsidTr="00917DA0">
        <w:trPr>
          <w:cantSplit/>
        </w:trPr>
        <w:tc>
          <w:tcPr>
            <w:tcW w:w="4678" w:type="dxa"/>
          </w:tcPr>
          <w:p w:rsidR="001D7704" w:rsidRPr="00E337CE" w:rsidRDefault="001D7704" w:rsidP="002B405D">
            <w:pPr>
              <w:keepNext/>
              <w:rPr>
                <w:rFonts w:eastAsia="SimSun"/>
                <w:b/>
                <w:bCs/>
                <w:lang w:val="is-IS"/>
              </w:rPr>
            </w:pPr>
            <w:r w:rsidRPr="00E337CE">
              <w:rPr>
                <w:rFonts w:eastAsia="SimSun"/>
                <w:b/>
                <w:bCs/>
                <w:lang w:val="is-IS"/>
              </w:rPr>
              <w:t>Hrvatska</w:t>
            </w:r>
          </w:p>
          <w:p w:rsidR="001D7704" w:rsidRPr="00E337CE" w:rsidRDefault="001D7704" w:rsidP="002B405D">
            <w:pPr>
              <w:rPr>
                <w:rFonts w:eastAsia="SimSun"/>
                <w:lang w:val="is-IS"/>
              </w:rPr>
            </w:pPr>
            <w:r w:rsidRPr="00E337CE">
              <w:rPr>
                <w:rFonts w:eastAsia="SimSun"/>
                <w:lang w:val="is-IS"/>
              </w:rPr>
              <w:t>sanofi-aventis Croatia d.o.o.</w:t>
            </w:r>
          </w:p>
          <w:p w:rsidR="001D7704" w:rsidRPr="00E337CE" w:rsidRDefault="001D7704" w:rsidP="002B405D">
            <w:pPr>
              <w:rPr>
                <w:lang w:val="is-IS"/>
              </w:rPr>
            </w:pPr>
            <w:r w:rsidRPr="00E337CE">
              <w:rPr>
                <w:rFonts w:eastAsia="SimSun"/>
                <w:lang w:val="is-IS"/>
              </w:rPr>
              <w:t>Tel: +385 1 600 34 00</w:t>
            </w:r>
          </w:p>
        </w:tc>
        <w:tc>
          <w:tcPr>
            <w:tcW w:w="4678" w:type="dxa"/>
          </w:tcPr>
          <w:p w:rsidR="001D7704" w:rsidRPr="00E337CE" w:rsidRDefault="001D7704" w:rsidP="002B405D">
            <w:pPr>
              <w:tabs>
                <w:tab w:val="left" w:pos="-720"/>
                <w:tab w:val="left" w:pos="4536"/>
              </w:tabs>
              <w:suppressAutoHyphens/>
              <w:rPr>
                <w:b/>
                <w:szCs w:val="22"/>
                <w:lang w:val="is-IS"/>
              </w:rPr>
            </w:pPr>
            <w:r w:rsidRPr="00E337CE">
              <w:rPr>
                <w:b/>
                <w:szCs w:val="22"/>
                <w:lang w:val="is-IS"/>
              </w:rPr>
              <w:t>România</w:t>
            </w:r>
          </w:p>
          <w:p w:rsidR="001D7704" w:rsidRPr="00E337CE" w:rsidRDefault="0006473E" w:rsidP="002B405D">
            <w:pPr>
              <w:tabs>
                <w:tab w:val="left" w:pos="-720"/>
                <w:tab w:val="left" w:pos="4536"/>
              </w:tabs>
              <w:suppressAutoHyphens/>
              <w:rPr>
                <w:szCs w:val="22"/>
                <w:lang w:val="is-IS"/>
              </w:rPr>
            </w:pPr>
            <w:r>
              <w:rPr>
                <w:szCs w:val="22"/>
                <w:lang w:val="is-IS"/>
              </w:rPr>
              <w:t>S</w:t>
            </w:r>
            <w:r w:rsidR="001D7704" w:rsidRPr="00E337CE">
              <w:rPr>
                <w:szCs w:val="22"/>
                <w:lang w:val="is-IS"/>
              </w:rPr>
              <w:t>anofi Rom</w:t>
            </w:r>
            <w:r>
              <w:rPr>
                <w:szCs w:val="22"/>
                <w:lang w:val="is-IS"/>
              </w:rPr>
              <w:t>a</w:t>
            </w:r>
            <w:r w:rsidR="001D7704" w:rsidRPr="00E337CE">
              <w:rPr>
                <w:szCs w:val="22"/>
                <w:lang w:val="is-IS"/>
              </w:rPr>
              <w:t>nia SRL</w:t>
            </w:r>
          </w:p>
          <w:p w:rsidR="001D7704" w:rsidRPr="00E337CE" w:rsidRDefault="001D7704" w:rsidP="002B405D">
            <w:pPr>
              <w:rPr>
                <w:szCs w:val="22"/>
                <w:lang w:val="is-IS"/>
              </w:rPr>
            </w:pPr>
            <w:r w:rsidRPr="00E337CE">
              <w:rPr>
                <w:szCs w:val="22"/>
                <w:lang w:val="is-IS"/>
              </w:rPr>
              <w:t>Tel: +40 (0) 21 317 31 36</w:t>
            </w:r>
          </w:p>
          <w:p w:rsidR="001D7704" w:rsidRPr="00E337CE" w:rsidRDefault="001D7704" w:rsidP="002B405D">
            <w:pPr>
              <w:rPr>
                <w:lang w:val="is-IS"/>
              </w:rPr>
            </w:pPr>
          </w:p>
        </w:tc>
      </w:tr>
      <w:tr w:rsidR="001D7704" w:rsidRPr="00E337CE" w:rsidTr="00917DA0">
        <w:trPr>
          <w:cantSplit/>
        </w:trPr>
        <w:tc>
          <w:tcPr>
            <w:tcW w:w="4678" w:type="dxa"/>
          </w:tcPr>
          <w:p w:rsidR="001D7704" w:rsidRPr="00E337CE" w:rsidRDefault="001D7704" w:rsidP="002B405D">
            <w:pPr>
              <w:rPr>
                <w:b/>
                <w:bCs/>
                <w:lang w:val="is-IS"/>
              </w:rPr>
            </w:pPr>
            <w:r w:rsidRPr="00E337CE">
              <w:rPr>
                <w:b/>
                <w:bCs/>
                <w:lang w:val="is-IS"/>
              </w:rPr>
              <w:t>Ireland</w:t>
            </w:r>
          </w:p>
          <w:p w:rsidR="001D7704" w:rsidRPr="00E337CE" w:rsidRDefault="001D7704" w:rsidP="002B405D">
            <w:pPr>
              <w:rPr>
                <w:lang w:val="is-IS"/>
              </w:rPr>
            </w:pPr>
            <w:r w:rsidRPr="00E337CE">
              <w:rPr>
                <w:lang w:val="is-IS"/>
              </w:rPr>
              <w:t>sanofi-aventis Ireland Ltd. T/A SANOFI</w:t>
            </w:r>
          </w:p>
          <w:p w:rsidR="001D7704" w:rsidRPr="00E337CE" w:rsidRDefault="001D7704" w:rsidP="002B405D">
            <w:pPr>
              <w:rPr>
                <w:lang w:val="is-IS"/>
              </w:rPr>
            </w:pPr>
            <w:r w:rsidRPr="00E337CE">
              <w:rPr>
                <w:lang w:val="is-IS"/>
              </w:rPr>
              <w:t>Tel: +353 (0) 1 403 56 00</w:t>
            </w:r>
          </w:p>
          <w:p w:rsidR="001D7704" w:rsidRPr="00E337CE" w:rsidRDefault="001D7704" w:rsidP="002B405D">
            <w:pPr>
              <w:rPr>
                <w:szCs w:val="22"/>
                <w:lang w:val="is-IS"/>
              </w:rPr>
            </w:pPr>
          </w:p>
        </w:tc>
        <w:tc>
          <w:tcPr>
            <w:tcW w:w="4678" w:type="dxa"/>
          </w:tcPr>
          <w:p w:rsidR="001D7704" w:rsidRPr="00E337CE" w:rsidRDefault="001D7704" w:rsidP="002B405D">
            <w:pPr>
              <w:rPr>
                <w:b/>
                <w:bCs/>
                <w:lang w:val="is-IS"/>
              </w:rPr>
            </w:pPr>
            <w:r w:rsidRPr="00E337CE">
              <w:rPr>
                <w:b/>
                <w:bCs/>
                <w:lang w:val="is-IS"/>
              </w:rPr>
              <w:t>Slovenija</w:t>
            </w:r>
          </w:p>
          <w:p w:rsidR="001D7704" w:rsidRPr="00E337CE" w:rsidRDefault="001D7704" w:rsidP="002B405D">
            <w:pPr>
              <w:rPr>
                <w:lang w:val="is-IS"/>
              </w:rPr>
            </w:pPr>
            <w:r w:rsidRPr="00E337CE">
              <w:rPr>
                <w:lang w:val="is-IS"/>
              </w:rPr>
              <w:t>sanofi-aventis d.o.o.</w:t>
            </w:r>
          </w:p>
          <w:p w:rsidR="001D7704" w:rsidRPr="00E337CE" w:rsidRDefault="001D7704" w:rsidP="002B405D">
            <w:pPr>
              <w:rPr>
                <w:lang w:val="is-IS"/>
              </w:rPr>
            </w:pPr>
            <w:r w:rsidRPr="00E337CE">
              <w:rPr>
                <w:lang w:val="is-IS"/>
              </w:rPr>
              <w:t>Tel: +386 1 560 48 00</w:t>
            </w:r>
          </w:p>
          <w:p w:rsidR="001D7704" w:rsidRPr="00E337CE" w:rsidRDefault="001D7704" w:rsidP="002B405D">
            <w:pPr>
              <w:rPr>
                <w:szCs w:val="22"/>
                <w:lang w:val="is-IS"/>
              </w:rPr>
            </w:pPr>
          </w:p>
        </w:tc>
      </w:tr>
      <w:tr w:rsidR="001D7704" w:rsidRPr="00E337CE" w:rsidTr="00917DA0">
        <w:trPr>
          <w:cantSplit/>
        </w:trPr>
        <w:tc>
          <w:tcPr>
            <w:tcW w:w="4678" w:type="dxa"/>
          </w:tcPr>
          <w:p w:rsidR="001D7704" w:rsidRPr="0023614E" w:rsidRDefault="001D7704" w:rsidP="002B405D">
            <w:pPr>
              <w:rPr>
                <w:b/>
                <w:bCs/>
                <w:szCs w:val="22"/>
                <w:lang w:val="is-IS"/>
              </w:rPr>
            </w:pPr>
            <w:r w:rsidRPr="0023614E">
              <w:rPr>
                <w:b/>
                <w:bCs/>
                <w:szCs w:val="22"/>
                <w:lang w:val="is-IS"/>
              </w:rPr>
              <w:t>Ísland</w:t>
            </w:r>
          </w:p>
          <w:p w:rsidR="001D7704" w:rsidRPr="0023614E" w:rsidRDefault="001D7704" w:rsidP="002B405D">
            <w:pPr>
              <w:rPr>
                <w:szCs w:val="22"/>
                <w:lang w:val="is-IS"/>
              </w:rPr>
            </w:pPr>
            <w:r w:rsidRPr="00E337CE">
              <w:rPr>
                <w:szCs w:val="22"/>
                <w:lang w:val="is-IS"/>
              </w:rPr>
              <w:t>Vistor hf.</w:t>
            </w:r>
          </w:p>
          <w:p w:rsidR="001D7704" w:rsidRPr="00E337CE" w:rsidRDefault="001D7704" w:rsidP="002B405D">
            <w:pPr>
              <w:rPr>
                <w:szCs w:val="22"/>
                <w:lang w:val="is-IS"/>
              </w:rPr>
            </w:pPr>
            <w:r w:rsidRPr="00E337CE">
              <w:rPr>
                <w:szCs w:val="22"/>
                <w:lang w:val="is-IS"/>
              </w:rPr>
              <w:t>Sími: +354 535 7000</w:t>
            </w:r>
          </w:p>
          <w:p w:rsidR="001D7704" w:rsidRPr="00E337CE" w:rsidRDefault="001D7704" w:rsidP="002B405D">
            <w:pPr>
              <w:rPr>
                <w:lang w:val="is-IS"/>
              </w:rPr>
            </w:pPr>
          </w:p>
        </w:tc>
        <w:tc>
          <w:tcPr>
            <w:tcW w:w="4678" w:type="dxa"/>
          </w:tcPr>
          <w:p w:rsidR="001D7704" w:rsidRPr="00E337CE" w:rsidRDefault="001D7704" w:rsidP="002B405D">
            <w:pPr>
              <w:rPr>
                <w:b/>
                <w:bCs/>
                <w:szCs w:val="22"/>
                <w:lang w:val="is-IS"/>
              </w:rPr>
            </w:pPr>
            <w:r w:rsidRPr="00E337CE">
              <w:rPr>
                <w:b/>
                <w:bCs/>
                <w:szCs w:val="22"/>
                <w:lang w:val="is-IS"/>
              </w:rPr>
              <w:t>Slovenská republika</w:t>
            </w:r>
          </w:p>
          <w:p w:rsidR="001D7704" w:rsidRPr="00E337CE" w:rsidRDefault="001D7704" w:rsidP="002B405D">
            <w:pPr>
              <w:rPr>
                <w:szCs w:val="22"/>
                <w:lang w:val="is-IS"/>
              </w:rPr>
            </w:pPr>
            <w:r w:rsidRPr="00E337CE">
              <w:rPr>
                <w:szCs w:val="22"/>
                <w:lang w:val="is-IS"/>
              </w:rPr>
              <w:t>sanofi-aventis Slovakia s.r.o.</w:t>
            </w:r>
          </w:p>
          <w:p w:rsidR="001D7704" w:rsidRPr="00E337CE" w:rsidRDefault="001D7704" w:rsidP="002B405D">
            <w:pPr>
              <w:rPr>
                <w:szCs w:val="22"/>
                <w:lang w:val="is-IS"/>
              </w:rPr>
            </w:pPr>
            <w:r w:rsidRPr="00E337CE">
              <w:rPr>
                <w:szCs w:val="22"/>
                <w:lang w:val="is-IS"/>
              </w:rPr>
              <w:t>Tel: +421 2 33 100 100</w:t>
            </w:r>
          </w:p>
          <w:p w:rsidR="001D7704" w:rsidRPr="00E337CE" w:rsidRDefault="001D7704" w:rsidP="002B405D">
            <w:pPr>
              <w:rPr>
                <w:lang w:val="is-IS"/>
              </w:rPr>
            </w:pPr>
          </w:p>
        </w:tc>
      </w:tr>
      <w:tr w:rsidR="001D7704" w:rsidRPr="00E337CE" w:rsidTr="00917DA0">
        <w:trPr>
          <w:cantSplit/>
        </w:trPr>
        <w:tc>
          <w:tcPr>
            <w:tcW w:w="4678" w:type="dxa"/>
          </w:tcPr>
          <w:p w:rsidR="001D7704" w:rsidRPr="00E337CE" w:rsidRDefault="001D7704" w:rsidP="002B405D">
            <w:pPr>
              <w:rPr>
                <w:b/>
                <w:bCs/>
                <w:lang w:val="is-IS"/>
              </w:rPr>
            </w:pPr>
            <w:r w:rsidRPr="00E337CE">
              <w:rPr>
                <w:b/>
                <w:bCs/>
                <w:lang w:val="is-IS"/>
              </w:rPr>
              <w:t>Italia</w:t>
            </w:r>
          </w:p>
          <w:p w:rsidR="001D7704" w:rsidRPr="00E337CE" w:rsidRDefault="008E02A2" w:rsidP="002B405D">
            <w:pPr>
              <w:rPr>
                <w:lang w:val="is-IS"/>
              </w:rPr>
            </w:pPr>
            <w:r>
              <w:rPr>
                <w:lang w:val="is-IS"/>
              </w:rPr>
              <w:t>S</w:t>
            </w:r>
            <w:r w:rsidR="001D7704" w:rsidRPr="00E337CE">
              <w:rPr>
                <w:lang w:val="is-IS"/>
              </w:rPr>
              <w:t>anofi S.</w:t>
            </w:r>
            <w:r w:rsidR="00912311">
              <w:rPr>
                <w:lang w:val="is-IS"/>
              </w:rPr>
              <w:t>r</w:t>
            </w:r>
            <w:r w:rsidR="001D7704" w:rsidRPr="00E337CE">
              <w:rPr>
                <w:lang w:val="is-IS"/>
              </w:rPr>
              <w:t>.</w:t>
            </w:r>
            <w:r w:rsidR="00912311">
              <w:rPr>
                <w:lang w:val="is-IS"/>
              </w:rPr>
              <w:t>l</w:t>
            </w:r>
            <w:r w:rsidR="001D7704" w:rsidRPr="00E337CE">
              <w:rPr>
                <w:lang w:val="is-IS"/>
              </w:rPr>
              <w:t>.</w:t>
            </w:r>
          </w:p>
          <w:p w:rsidR="001D7704" w:rsidRPr="00E337CE" w:rsidRDefault="001D7704" w:rsidP="002B405D">
            <w:pPr>
              <w:rPr>
                <w:lang w:val="is-IS"/>
              </w:rPr>
            </w:pPr>
            <w:r w:rsidRPr="00E337CE">
              <w:rPr>
                <w:lang w:val="is-IS"/>
              </w:rPr>
              <w:t xml:space="preserve">Tel: </w:t>
            </w:r>
            <w:r w:rsidR="0006473E">
              <w:rPr>
                <w:lang w:val="it-IT"/>
              </w:rPr>
              <w:t>800</w:t>
            </w:r>
            <w:r w:rsidR="008735D6">
              <w:rPr>
                <w:lang w:val="it-IT"/>
              </w:rPr>
              <w:t xml:space="preserve"> </w:t>
            </w:r>
            <w:r w:rsidR="0006473E">
              <w:rPr>
                <w:lang w:val="it-IT"/>
              </w:rPr>
              <w:t>536389</w:t>
            </w:r>
          </w:p>
          <w:p w:rsidR="001D7704" w:rsidRPr="00E337CE" w:rsidRDefault="001D7704" w:rsidP="002B405D">
            <w:pPr>
              <w:rPr>
                <w:lang w:val="is-IS"/>
              </w:rPr>
            </w:pPr>
          </w:p>
        </w:tc>
        <w:tc>
          <w:tcPr>
            <w:tcW w:w="4678" w:type="dxa"/>
          </w:tcPr>
          <w:p w:rsidR="001D7704" w:rsidRPr="00E337CE" w:rsidRDefault="001D7704" w:rsidP="002B405D">
            <w:pPr>
              <w:rPr>
                <w:b/>
                <w:bCs/>
                <w:lang w:val="is-IS"/>
              </w:rPr>
            </w:pPr>
            <w:r w:rsidRPr="00E337CE">
              <w:rPr>
                <w:b/>
                <w:bCs/>
                <w:lang w:val="is-IS"/>
              </w:rPr>
              <w:t>Suomi/Finland</w:t>
            </w:r>
          </w:p>
          <w:p w:rsidR="001D7704" w:rsidRPr="00E337CE" w:rsidRDefault="000B1536" w:rsidP="002B405D">
            <w:pPr>
              <w:rPr>
                <w:lang w:val="is-IS"/>
              </w:rPr>
            </w:pPr>
            <w:r>
              <w:rPr>
                <w:lang w:val="is-IS"/>
              </w:rPr>
              <w:t>Sanofi</w:t>
            </w:r>
            <w:r w:rsidR="001D7704" w:rsidRPr="00E337CE">
              <w:rPr>
                <w:lang w:val="is-IS"/>
              </w:rPr>
              <w:t xml:space="preserve"> Oy</w:t>
            </w:r>
          </w:p>
          <w:p w:rsidR="001D7704" w:rsidRPr="00E337CE" w:rsidRDefault="001D7704" w:rsidP="002B405D">
            <w:pPr>
              <w:rPr>
                <w:lang w:val="is-IS"/>
              </w:rPr>
            </w:pPr>
            <w:r w:rsidRPr="00E337CE">
              <w:rPr>
                <w:lang w:val="is-IS"/>
              </w:rPr>
              <w:t>Puh/Tel: +358 (0) 201 200 300</w:t>
            </w:r>
          </w:p>
          <w:p w:rsidR="001D7704" w:rsidRPr="00E337CE" w:rsidRDefault="001D7704" w:rsidP="002B405D">
            <w:pPr>
              <w:rPr>
                <w:lang w:val="is-IS"/>
              </w:rPr>
            </w:pPr>
          </w:p>
        </w:tc>
      </w:tr>
      <w:tr w:rsidR="001D7704" w:rsidRPr="00E337CE" w:rsidTr="00917DA0">
        <w:trPr>
          <w:cantSplit/>
        </w:trPr>
        <w:tc>
          <w:tcPr>
            <w:tcW w:w="4678" w:type="dxa"/>
          </w:tcPr>
          <w:p w:rsidR="001D7704" w:rsidRPr="00E337CE" w:rsidRDefault="001D7704" w:rsidP="002B405D">
            <w:pPr>
              <w:rPr>
                <w:b/>
                <w:lang w:val="is-IS"/>
              </w:rPr>
            </w:pPr>
            <w:r w:rsidRPr="00E337CE">
              <w:rPr>
                <w:b/>
                <w:bCs/>
                <w:lang w:val="is-IS"/>
              </w:rPr>
              <w:t>Κύπρος</w:t>
            </w:r>
          </w:p>
          <w:p w:rsidR="001D7704" w:rsidRPr="00E337CE" w:rsidRDefault="001D7704" w:rsidP="002B405D">
            <w:pPr>
              <w:rPr>
                <w:lang w:val="is-IS"/>
              </w:rPr>
            </w:pPr>
            <w:r w:rsidRPr="00E337CE">
              <w:rPr>
                <w:lang w:val="is-IS"/>
              </w:rPr>
              <w:t>sanofi-aventis Cyprus Ltd.</w:t>
            </w:r>
          </w:p>
          <w:p w:rsidR="001D7704" w:rsidRPr="00E337CE" w:rsidRDefault="001D7704" w:rsidP="002B405D">
            <w:pPr>
              <w:rPr>
                <w:lang w:val="is-IS"/>
              </w:rPr>
            </w:pPr>
            <w:r w:rsidRPr="00E337CE">
              <w:rPr>
                <w:lang w:val="is-IS"/>
              </w:rPr>
              <w:t>Τηλ: +357 22 871600</w:t>
            </w:r>
          </w:p>
          <w:p w:rsidR="001D7704" w:rsidRPr="00E337CE" w:rsidRDefault="001D7704" w:rsidP="002B405D">
            <w:pPr>
              <w:rPr>
                <w:lang w:val="is-IS"/>
              </w:rPr>
            </w:pPr>
          </w:p>
        </w:tc>
        <w:tc>
          <w:tcPr>
            <w:tcW w:w="4678" w:type="dxa"/>
          </w:tcPr>
          <w:p w:rsidR="001D7704" w:rsidRPr="00E337CE" w:rsidRDefault="001D7704" w:rsidP="002B405D">
            <w:pPr>
              <w:rPr>
                <w:b/>
                <w:bCs/>
                <w:lang w:val="is-IS"/>
              </w:rPr>
            </w:pPr>
            <w:r w:rsidRPr="00E337CE">
              <w:rPr>
                <w:b/>
                <w:bCs/>
                <w:lang w:val="is-IS"/>
              </w:rPr>
              <w:t>Sverige</w:t>
            </w:r>
          </w:p>
          <w:p w:rsidR="001D7704" w:rsidRPr="00E337CE" w:rsidRDefault="000B1536" w:rsidP="002B405D">
            <w:pPr>
              <w:rPr>
                <w:lang w:val="is-IS"/>
              </w:rPr>
            </w:pPr>
            <w:r>
              <w:rPr>
                <w:lang w:val="is-IS"/>
              </w:rPr>
              <w:t>Sanofi</w:t>
            </w:r>
            <w:r w:rsidR="001D7704" w:rsidRPr="00E337CE">
              <w:rPr>
                <w:lang w:val="is-IS"/>
              </w:rPr>
              <w:t xml:space="preserve"> AB</w:t>
            </w:r>
          </w:p>
          <w:p w:rsidR="001D7704" w:rsidRPr="00E337CE" w:rsidRDefault="001D7704" w:rsidP="002B405D">
            <w:pPr>
              <w:rPr>
                <w:lang w:val="is-IS"/>
              </w:rPr>
            </w:pPr>
            <w:r w:rsidRPr="00E337CE">
              <w:rPr>
                <w:lang w:val="is-IS"/>
              </w:rPr>
              <w:t>Tel: +46 (0)8 634 50 00</w:t>
            </w:r>
          </w:p>
          <w:p w:rsidR="001D7704" w:rsidRPr="00E337CE" w:rsidRDefault="001D7704" w:rsidP="002B405D">
            <w:pPr>
              <w:rPr>
                <w:lang w:val="is-IS"/>
              </w:rPr>
            </w:pPr>
          </w:p>
        </w:tc>
      </w:tr>
      <w:tr w:rsidR="001D7704" w:rsidRPr="00E337CE" w:rsidTr="00917DA0">
        <w:trPr>
          <w:cantSplit/>
        </w:trPr>
        <w:tc>
          <w:tcPr>
            <w:tcW w:w="4678" w:type="dxa"/>
          </w:tcPr>
          <w:p w:rsidR="001D7704" w:rsidRPr="00E337CE" w:rsidRDefault="001D7704" w:rsidP="002B405D">
            <w:pPr>
              <w:rPr>
                <w:b/>
                <w:bCs/>
                <w:lang w:val="is-IS"/>
              </w:rPr>
            </w:pPr>
            <w:r w:rsidRPr="00E337CE">
              <w:rPr>
                <w:b/>
                <w:bCs/>
                <w:lang w:val="is-IS"/>
              </w:rPr>
              <w:t>Latvija</w:t>
            </w:r>
          </w:p>
          <w:p w:rsidR="001D7704" w:rsidRPr="00E337CE" w:rsidRDefault="001D7704" w:rsidP="002B405D">
            <w:pPr>
              <w:rPr>
                <w:lang w:val="is-IS"/>
              </w:rPr>
            </w:pPr>
            <w:r w:rsidRPr="00E337CE">
              <w:rPr>
                <w:lang w:val="is-IS"/>
              </w:rPr>
              <w:t>sanofi-aventis Latvia SIA</w:t>
            </w:r>
          </w:p>
          <w:p w:rsidR="001D7704" w:rsidRPr="00E337CE" w:rsidRDefault="001D7704" w:rsidP="002B405D">
            <w:pPr>
              <w:rPr>
                <w:lang w:val="is-IS"/>
              </w:rPr>
            </w:pPr>
            <w:r w:rsidRPr="00E337CE">
              <w:rPr>
                <w:lang w:val="is-IS"/>
              </w:rPr>
              <w:t>Tel: +371 67 33 24 51</w:t>
            </w:r>
          </w:p>
          <w:p w:rsidR="001D7704" w:rsidRPr="00E337CE" w:rsidRDefault="001D7704" w:rsidP="002B405D">
            <w:pPr>
              <w:rPr>
                <w:lang w:val="is-IS"/>
              </w:rPr>
            </w:pPr>
          </w:p>
        </w:tc>
        <w:tc>
          <w:tcPr>
            <w:tcW w:w="4678" w:type="dxa"/>
          </w:tcPr>
          <w:p w:rsidR="001D7704" w:rsidRPr="00E337CE" w:rsidRDefault="001D7704" w:rsidP="002B405D">
            <w:pPr>
              <w:rPr>
                <w:b/>
                <w:bCs/>
                <w:lang w:val="is-IS"/>
              </w:rPr>
            </w:pPr>
            <w:r w:rsidRPr="00E337CE">
              <w:rPr>
                <w:b/>
                <w:bCs/>
                <w:lang w:val="is-IS"/>
              </w:rPr>
              <w:t>United Kingdom</w:t>
            </w:r>
          </w:p>
          <w:p w:rsidR="001D7704" w:rsidRPr="00E337CE" w:rsidRDefault="001D7704" w:rsidP="002B405D">
            <w:pPr>
              <w:rPr>
                <w:lang w:val="is-IS"/>
              </w:rPr>
            </w:pPr>
            <w:r w:rsidRPr="00E337CE">
              <w:rPr>
                <w:lang w:val="is-IS"/>
              </w:rPr>
              <w:t>Sanofi</w:t>
            </w:r>
          </w:p>
          <w:p w:rsidR="001D7704" w:rsidRPr="00E337CE" w:rsidRDefault="001D7704" w:rsidP="002B405D">
            <w:pPr>
              <w:rPr>
                <w:lang w:val="is-IS"/>
              </w:rPr>
            </w:pPr>
            <w:r w:rsidRPr="00E337CE">
              <w:rPr>
                <w:lang w:val="is-IS"/>
              </w:rPr>
              <w:t xml:space="preserve">Tel: </w:t>
            </w:r>
            <w:r w:rsidR="000B1536">
              <w:rPr>
                <w:lang w:val="sv-SE"/>
              </w:rPr>
              <w:t>+44 (0) 845 372 7101</w:t>
            </w:r>
          </w:p>
          <w:p w:rsidR="001D7704" w:rsidRPr="00E337CE" w:rsidRDefault="001D7704" w:rsidP="002B405D">
            <w:pPr>
              <w:rPr>
                <w:lang w:val="is-IS"/>
              </w:rPr>
            </w:pPr>
          </w:p>
        </w:tc>
      </w:tr>
    </w:tbl>
    <w:p w:rsidR="00A478F3" w:rsidRPr="00E337CE" w:rsidRDefault="00A478F3">
      <w:pPr>
        <w:rPr>
          <w:lang w:val="is-IS"/>
        </w:rPr>
      </w:pPr>
    </w:p>
    <w:p w:rsidR="00A478F3" w:rsidRPr="00E337CE" w:rsidRDefault="00A478F3" w:rsidP="00A478F3">
      <w:pPr>
        <w:pStyle w:val="EMEABodyText"/>
        <w:rPr>
          <w:b/>
          <w:lang w:val="is-IS"/>
        </w:rPr>
      </w:pPr>
      <w:r w:rsidRPr="00E337CE">
        <w:rPr>
          <w:b/>
          <w:lang w:val="is-IS"/>
        </w:rPr>
        <w:t xml:space="preserve">Þessi fylgiseðill var síðast </w:t>
      </w:r>
      <w:r w:rsidR="001D7704" w:rsidRPr="00E337CE">
        <w:rPr>
          <w:b/>
          <w:lang w:val="is-IS"/>
        </w:rPr>
        <w:t>uppfærður</w:t>
      </w:r>
    </w:p>
    <w:p w:rsidR="00A478F3" w:rsidRPr="00E337CE" w:rsidRDefault="00A478F3" w:rsidP="00A478F3">
      <w:pPr>
        <w:pStyle w:val="EMEABodyText"/>
        <w:rPr>
          <w:lang w:val="is-IS"/>
        </w:rPr>
      </w:pPr>
    </w:p>
    <w:p w:rsidR="00A478F3" w:rsidRPr="00E337CE" w:rsidRDefault="001D7704" w:rsidP="00A478F3">
      <w:pPr>
        <w:pStyle w:val="EMEABodyText"/>
        <w:rPr>
          <w:lang w:val="is-IS"/>
        </w:rPr>
      </w:pPr>
      <w:r w:rsidRPr="00E337CE">
        <w:rPr>
          <w:lang w:val="is-IS"/>
        </w:rPr>
        <w:t>Ítarlegar upplýsingar um lyfið eru birtar á vef Lyfjastofnunar Evrópu http://www.ema.europa.eu</w:t>
      </w:r>
      <w:r w:rsidR="00D1590C">
        <w:rPr>
          <w:lang w:val="is-IS"/>
        </w:rPr>
        <w:t>.</w:t>
      </w:r>
    </w:p>
    <w:p w:rsidR="00A478F3" w:rsidRPr="00E337CE" w:rsidRDefault="00A478F3" w:rsidP="00A478F3">
      <w:pPr>
        <w:rPr>
          <w:szCs w:val="24"/>
          <w:lang w:val="is-IS"/>
        </w:rPr>
      </w:pPr>
    </w:p>
    <w:p w:rsidR="00A478F3" w:rsidRPr="00E337CE" w:rsidRDefault="00A478F3" w:rsidP="00A478F3">
      <w:pPr>
        <w:pStyle w:val="EMEATitle"/>
        <w:rPr>
          <w:lang w:val="is-IS"/>
        </w:rPr>
      </w:pPr>
      <w:r w:rsidRPr="00E337CE">
        <w:rPr>
          <w:lang w:val="is-IS"/>
        </w:rPr>
        <w:br w:type="page"/>
      </w:r>
      <w:r w:rsidR="002B405D" w:rsidRPr="00CD73E6">
        <w:rPr>
          <w:lang w:val="is-IS"/>
        </w:rPr>
        <w:t xml:space="preserve">Fylgiseðill: </w:t>
      </w:r>
      <w:r w:rsidR="002B405D" w:rsidRPr="00E337CE">
        <w:rPr>
          <w:lang w:val="is-IS"/>
        </w:rPr>
        <w:t>Upplýsingar fyrir notanda lyfsins</w:t>
      </w:r>
    </w:p>
    <w:p w:rsidR="00A478F3" w:rsidRPr="0023614E" w:rsidRDefault="00A478F3" w:rsidP="00A478F3">
      <w:pPr>
        <w:pStyle w:val="EMEATitle"/>
        <w:rPr>
          <w:lang w:val="is-IS"/>
        </w:rPr>
      </w:pPr>
      <w:r w:rsidRPr="0023614E">
        <w:rPr>
          <w:lang w:val="is-IS"/>
        </w:rPr>
        <w:t>Aprovel 300 mg töflur</w:t>
      </w:r>
    </w:p>
    <w:p w:rsidR="00A478F3" w:rsidRPr="00E337CE" w:rsidRDefault="00A478F3" w:rsidP="00A478F3">
      <w:pPr>
        <w:pStyle w:val="EMEABodyText"/>
        <w:jc w:val="center"/>
        <w:rPr>
          <w:lang w:val="is-IS"/>
        </w:rPr>
      </w:pPr>
      <w:r w:rsidRPr="00E337CE">
        <w:rPr>
          <w:lang w:val="is-IS"/>
        </w:rPr>
        <w:t>irbesartan</w:t>
      </w:r>
    </w:p>
    <w:p w:rsidR="00A478F3" w:rsidRPr="007B5A64" w:rsidRDefault="00A478F3" w:rsidP="00A478F3">
      <w:pPr>
        <w:pStyle w:val="EMEABodyText"/>
        <w:rPr>
          <w:lang w:val="is-IS"/>
        </w:rPr>
      </w:pPr>
    </w:p>
    <w:p w:rsidR="002B405D" w:rsidRPr="007B5A64" w:rsidRDefault="002B405D" w:rsidP="002B405D">
      <w:pPr>
        <w:pStyle w:val="EMEAHeading3"/>
        <w:rPr>
          <w:lang w:val="is-IS"/>
        </w:rPr>
      </w:pPr>
      <w:r w:rsidRPr="007B5A64">
        <w:rPr>
          <w:lang w:val="is-IS"/>
        </w:rPr>
        <w:t>Lesið allan fylgiseðilinn vandlega áður en byrjað er að taka lyfið. Í honum eru mikilvægar upplýsingar.</w:t>
      </w:r>
    </w:p>
    <w:p w:rsidR="002B405D" w:rsidRPr="007B5A64" w:rsidRDefault="002B405D" w:rsidP="002B405D">
      <w:pPr>
        <w:pStyle w:val="EMEABodyTextIndent"/>
        <w:rPr>
          <w:lang w:val="is-IS"/>
        </w:rPr>
      </w:pPr>
      <w:r w:rsidRPr="007B5A64">
        <w:rPr>
          <w:lang w:val="is-IS"/>
        </w:rPr>
        <w:t>Geymið fylgiseðilinn. Nauðsynlegt getur verið að lesa hann síðar.</w:t>
      </w:r>
    </w:p>
    <w:p w:rsidR="002B405D" w:rsidRPr="007B5A64" w:rsidRDefault="002B405D" w:rsidP="002B405D">
      <w:pPr>
        <w:pStyle w:val="EMEABodyTextIndent"/>
        <w:rPr>
          <w:lang w:val="is-IS"/>
        </w:rPr>
      </w:pPr>
      <w:r w:rsidRPr="007B5A64">
        <w:rPr>
          <w:lang w:val="is-IS"/>
        </w:rPr>
        <w:t>Leitið til læknisins eða lyfjafræðings ef þörf er á frekari upplýsingum.</w:t>
      </w:r>
    </w:p>
    <w:p w:rsidR="002B405D" w:rsidRPr="007B5A64" w:rsidRDefault="002B405D" w:rsidP="002B405D">
      <w:pPr>
        <w:pStyle w:val="EMEABodyTextIndent"/>
        <w:rPr>
          <w:lang w:val="is-IS"/>
        </w:rPr>
      </w:pPr>
      <w:r w:rsidRPr="007B5A64">
        <w:rPr>
          <w:lang w:val="is-IS"/>
        </w:rPr>
        <w:t>Þessu lyfi hefur verið ávísað til persónulegra nota. Ekki má gefa það öðrum. Það getur valdið þeim skaða, jafnvel þótt um sömu sjúkdómseinkenni sé að ræða.</w:t>
      </w:r>
    </w:p>
    <w:p w:rsidR="002B405D" w:rsidRPr="007B5A64" w:rsidRDefault="002B405D" w:rsidP="002B405D">
      <w:pPr>
        <w:pStyle w:val="EMEABodyTextIndent"/>
        <w:rPr>
          <w:lang w:val="is-IS"/>
        </w:rPr>
      </w:pPr>
      <w:r w:rsidRPr="007B5A64">
        <w:rPr>
          <w:lang w:val="is-IS"/>
        </w:rPr>
        <w:t>Látið lækninn eða lyfjafræðing vita um allar aukaverkanir. Þetta gildir einnig um aukaverkanir sem ekki er minnst á í þessum fylgiseðli. Sjá kafla 4.</w:t>
      </w:r>
    </w:p>
    <w:p w:rsidR="00A478F3" w:rsidRPr="007B5A64" w:rsidRDefault="00A478F3" w:rsidP="00A478F3">
      <w:pPr>
        <w:pStyle w:val="EMEABodyText"/>
        <w:rPr>
          <w:lang w:val="is-IS"/>
        </w:rPr>
      </w:pPr>
    </w:p>
    <w:p w:rsidR="002B405D" w:rsidRPr="00E337CE" w:rsidRDefault="002B405D" w:rsidP="002B405D">
      <w:pPr>
        <w:pStyle w:val="EMEAHeading3"/>
        <w:rPr>
          <w:lang w:val="is-IS"/>
        </w:rPr>
      </w:pPr>
      <w:r w:rsidRPr="00E337CE">
        <w:rPr>
          <w:lang w:val="is-IS"/>
        </w:rPr>
        <w:t>Í fylgiseðlinum eru eftirfarandi kaflar:</w:t>
      </w:r>
    </w:p>
    <w:p w:rsidR="002B405D" w:rsidRPr="0023614E" w:rsidRDefault="002B405D" w:rsidP="002B405D">
      <w:pPr>
        <w:pStyle w:val="EMEABodyText"/>
        <w:rPr>
          <w:lang w:val="is-IS"/>
        </w:rPr>
      </w:pPr>
      <w:r w:rsidRPr="0023614E">
        <w:rPr>
          <w:lang w:val="is-IS"/>
        </w:rPr>
        <w:t>1.</w:t>
      </w:r>
      <w:r w:rsidRPr="0023614E">
        <w:rPr>
          <w:lang w:val="is-IS"/>
        </w:rPr>
        <w:tab/>
        <w:t>Upplýsingar um Aprovel og við hverju það er notað</w:t>
      </w:r>
    </w:p>
    <w:p w:rsidR="002B405D" w:rsidRPr="0081638D" w:rsidRDefault="002B405D" w:rsidP="002B405D">
      <w:pPr>
        <w:pStyle w:val="EMEABodyText"/>
        <w:rPr>
          <w:lang w:val="is-IS"/>
        </w:rPr>
      </w:pPr>
      <w:r w:rsidRPr="00EA4B55">
        <w:rPr>
          <w:lang w:val="is-IS"/>
        </w:rPr>
        <w:t>2.</w:t>
      </w:r>
      <w:r w:rsidRPr="00EA4B55">
        <w:rPr>
          <w:lang w:val="is-IS"/>
        </w:rPr>
        <w:tab/>
        <w:t xml:space="preserve">Áður en byrjað er að </w:t>
      </w:r>
      <w:r w:rsidRPr="00131A72">
        <w:rPr>
          <w:lang w:val="is-IS"/>
        </w:rPr>
        <w:t xml:space="preserve">nota </w:t>
      </w:r>
      <w:r w:rsidRPr="0081638D">
        <w:rPr>
          <w:lang w:val="is-IS"/>
        </w:rPr>
        <w:t>Aprovel</w:t>
      </w:r>
    </w:p>
    <w:p w:rsidR="002B405D" w:rsidRPr="00CD73E6" w:rsidRDefault="002B405D" w:rsidP="002B405D">
      <w:pPr>
        <w:pStyle w:val="EMEABodyText"/>
        <w:rPr>
          <w:lang w:val="is-IS"/>
        </w:rPr>
      </w:pPr>
      <w:r w:rsidRPr="001526D7">
        <w:rPr>
          <w:lang w:val="is-IS"/>
        </w:rPr>
        <w:t>3.</w:t>
      </w:r>
      <w:r w:rsidRPr="001526D7">
        <w:rPr>
          <w:lang w:val="is-IS"/>
        </w:rPr>
        <w:tab/>
        <w:t xml:space="preserve">Hvernig </w:t>
      </w:r>
      <w:r w:rsidRPr="00CD73E6">
        <w:rPr>
          <w:lang w:val="is-IS"/>
        </w:rPr>
        <w:t>nota á Aprovel</w:t>
      </w:r>
    </w:p>
    <w:p w:rsidR="002B405D" w:rsidRPr="004D638A" w:rsidRDefault="002B405D" w:rsidP="002B405D">
      <w:pPr>
        <w:pStyle w:val="EMEABodyText"/>
        <w:rPr>
          <w:lang w:val="is-IS"/>
        </w:rPr>
      </w:pPr>
      <w:r w:rsidRPr="004D638A">
        <w:rPr>
          <w:lang w:val="is-IS"/>
        </w:rPr>
        <w:t>4.</w:t>
      </w:r>
      <w:r w:rsidRPr="004D638A">
        <w:rPr>
          <w:lang w:val="is-IS"/>
        </w:rPr>
        <w:tab/>
        <w:t>Hugsanlegar aukaverkanir</w:t>
      </w:r>
    </w:p>
    <w:p w:rsidR="002B405D" w:rsidRPr="007B5A64" w:rsidRDefault="002B405D" w:rsidP="002B405D">
      <w:pPr>
        <w:pStyle w:val="EMEABodyText"/>
        <w:rPr>
          <w:lang w:val="is-IS"/>
        </w:rPr>
      </w:pPr>
      <w:r w:rsidRPr="002B405D">
        <w:rPr>
          <w:lang w:val="is-IS"/>
        </w:rPr>
        <w:t>5.</w:t>
      </w:r>
      <w:r w:rsidRPr="002B405D">
        <w:rPr>
          <w:lang w:val="is-IS"/>
        </w:rPr>
        <w:tab/>
      </w:r>
      <w:r w:rsidRPr="00E337CE">
        <w:rPr>
          <w:lang w:val="is-IS"/>
        </w:rPr>
        <w:t>Hvernig geyma</w:t>
      </w:r>
      <w:r w:rsidRPr="007B5A64">
        <w:rPr>
          <w:lang w:val="is-IS"/>
        </w:rPr>
        <w:t xml:space="preserve"> á Aprovel</w:t>
      </w:r>
    </w:p>
    <w:p w:rsidR="002B405D" w:rsidRPr="007B5A64" w:rsidRDefault="002B405D" w:rsidP="002B405D">
      <w:pPr>
        <w:pStyle w:val="EMEABodyText"/>
        <w:rPr>
          <w:lang w:val="is-IS"/>
        </w:rPr>
      </w:pPr>
      <w:r w:rsidRPr="007B5A64">
        <w:rPr>
          <w:lang w:val="is-IS"/>
        </w:rPr>
        <w:t>6.</w:t>
      </w:r>
      <w:r w:rsidRPr="007B5A64">
        <w:rPr>
          <w:lang w:val="is-IS"/>
        </w:rPr>
        <w:tab/>
        <w:t>Pakkningar og aðrar upplýsingar</w:t>
      </w:r>
    </w:p>
    <w:p w:rsidR="00A478F3" w:rsidRPr="007B5A64" w:rsidRDefault="00A478F3" w:rsidP="00A478F3">
      <w:pPr>
        <w:pStyle w:val="EMEABodyText"/>
        <w:rPr>
          <w:lang w:val="is-IS"/>
        </w:rPr>
      </w:pPr>
    </w:p>
    <w:p w:rsidR="00A478F3" w:rsidRPr="007B5A64" w:rsidRDefault="00A478F3" w:rsidP="00A478F3">
      <w:pPr>
        <w:pStyle w:val="EMEABodyText"/>
        <w:rPr>
          <w:lang w:val="is-IS"/>
        </w:rPr>
      </w:pPr>
    </w:p>
    <w:p w:rsidR="00A478F3" w:rsidRPr="007B5A64" w:rsidRDefault="00A478F3" w:rsidP="00A478F3">
      <w:pPr>
        <w:pStyle w:val="EMEAHeading1"/>
        <w:rPr>
          <w:lang w:val="is-IS"/>
        </w:rPr>
      </w:pPr>
      <w:r w:rsidRPr="007B5A64">
        <w:rPr>
          <w:lang w:val="is-IS"/>
        </w:rPr>
        <w:t>1.</w:t>
      </w:r>
      <w:r w:rsidRPr="007B5A64">
        <w:rPr>
          <w:lang w:val="is-IS"/>
        </w:rPr>
        <w:tab/>
      </w:r>
      <w:r w:rsidR="002B405D" w:rsidRPr="007B5A64">
        <w:rPr>
          <w:lang w:val="is-IS"/>
        </w:rPr>
        <w:t>U</w:t>
      </w:r>
      <w:r w:rsidR="002B405D" w:rsidRPr="007B5A64">
        <w:rPr>
          <w:caps w:val="0"/>
          <w:lang w:val="is-IS"/>
        </w:rPr>
        <w:t>pplýsingar um Aprovel og við hverju það er notað</w:t>
      </w:r>
    </w:p>
    <w:p w:rsidR="00A478F3" w:rsidRPr="00917DA0" w:rsidRDefault="00A478F3" w:rsidP="00A478F3">
      <w:pPr>
        <w:pStyle w:val="EMEAHeading1"/>
        <w:rPr>
          <w:b w:val="0"/>
          <w:lang w:val="is-IS"/>
        </w:rPr>
      </w:pPr>
    </w:p>
    <w:p w:rsidR="00A478F3" w:rsidRPr="007B5A64" w:rsidRDefault="00A478F3" w:rsidP="00A478F3">
      <w:pPr>
        <w:pStyle w:val="EMEABodyText"/>
        <w:rPr>
          <w:lang w:val="is-IS"/>
        </w:rPr>
      </w:pPr>
      <w:r w:rsidRPr="007B5A64">
        <w:rPr>
          <w:lang w:val="is-IS"/>
        </w:rPr>
        <w:t>Aprovel tilheyrir flokki lyfja sem þekktur er sem angíótensín-II blokki. Angíótensín-II er efni sem framleitt er í líkamanum, það binst viðtökum í æðum og veldur þrengingu þeirra. Þetta leiðir til hækkunar á blóðþrýstingi. Aprovel hindrar bindingu angíótensín-II við þessa viðtaka þannig að það slaknar á æðum og blóðþrýstingur lækkar. Aprovel hægir á skerðingu á nýrnastarfsemi hjá sjúklingum með háan blóðþrýsting og sykursýki af gerð 2.</w:t>
      </w:r>
    </w:p>
    <w:p w:rsidR="00A478F3" w:rsidRPr="007B5A64" w:rsidRDefault="00A478F3" w:rsidP="00A478F3">
      <w:pPr>
        <w:pStyle w:val="EMEABodyText"/>
        <w:rPr>
          <w:lang w:val="is-IS"/>
        </w:rPr>
      </w:pPr>
    </w:p>
    <w:p w:rsidR="00A478F3" w:rsidRPr="007B5A64" w:rsidRDefault="00A478F3" w:rsidP="00A478F3">
      <w:pPr>
        <w:pStyle w:val="EMEABodyText"/>
        <w:rPr>
          <w:lang w:val="is-IS"/>
        </w:rPr>
      </w:pPr>
      <w:r w:rsidRPr="007B5A64">
        <w:rPr>
          <w:lang w:val="is-IS"/>
        </w:rPr>
        <w:t>Aprovel er notað handa fullorðnum sjúklingum</w:t>
      </w:r>
    </w:p>
    <w:p w:rsidR="00A478F3" w:rsidRPr="007B5A64" w:rsidRDefault="00A478F3" w:rsidP="00132C62">
      <w:pPr>
        <w:pStyle w:val="EMEABodyTextIndent"/>
        <w:numPr>
          <w:ilvl w:val="0"/>
          <w:numId w:val="59"/>
        </w:numPr>
        <w:ind w:left="567" w:hanging="567"/>
        <w:rPr>
          <w:lang w:val="is-IS"/>
        </w:rPr>
      </w:pPr>
      <w:r w:rsidRPr="007B5A64">
        <w:rPr>
          <w:lang w:val="is-IS"/>
        </w:rPr>
        <w:t>til meðferðar á of háum blóðþrýstingi (</w:t>
      </w:r>
      <w:r w:rsidRPr="007B5A64">
        <w:rPr>
          <w:i/>
          <w:lang w:val="is-IS"/>
        </w:rPr>
        <w:t>háþrýstingi</w:t>
      </w:r>
      <w:r w:rsidRPr="007B5A64">
        <w:rPr>
          <w:lang w:val="is-IS"/>
        </w:rPr>
        <w:t>)</w:t>
      </w:r>
    </w:p>
    <w:p w:rsidR="00A478F3" w:rsidRPr="007B5A64" w:rsidRDefault="00A478F3" w:rsidP="00132C62">
      <w:pPr>
        <w:pStyle w:val="EMEABodyTextIndent"/>
        <w:numPr>
          <w:ilvl w:val="0"/>
          <w:numId w:val="59"/>
        </w:numPr>
        <w:ind w:left="567" w:hanging="567"/>
        <w:rPr>
          <w:lang w:val="is-IS"/>
        </w:rPr>
      </w:pPr>
      <w:r w:rsidRPr="007B5A64">
        <w:rPr>
          <w:lang w:val="is-IS"/>
        </w:rPr>
        <w:t>til að hlífa nýrum hjá sjúklingum með háþrýsting, sykursýki af gerð 2 og þegar niðurstöður rannsókna gefa vísbendingu um skerta nýrnastarfsemi.</w:t>
      </w:r>
    </w:p>
    <w:p w:rsidR="00A478F3" w:rsidRPr="007B5A64" w:rsidRDefault="00A478F3" w:rsidP="00A478F3">
      <w:pPr>
        <w:pStyle w:val="EMEABodyText"/>
        <w:rPr>
          <w:lang w:val="is-IS"/>
        </w:rPr>
      </w:pPr>
    </w:p>
    <w:p w:rsidR="00A478F3" w:rsidRPr="007B5A64" w:rsidRDefault="00A478F3" w:rsidP="00A478F3">
      <w:pPr>
        <w:pStyle w:val="EMEABodyText"/>
        <w:rPr>
          <w:lang w:val="is-IS"/>
        </w:rPr>
      </w:pPr>
    </w:p>
    <w:p w:rsidR="00A478F3" w:rsidRPr="007B5A64" w:rsidRDefault="00A478F3" w:rsidP="00A478F3">
      <w:pPr>
        <w:pStyle w:val="EMEAHeading1"/>
        <w:rPr>
          <w:lang w:val="is-IS"/>
        </w:rPr>
      </w:pPr>
      <w:r w:rsidRPr="007B5A64">
        <w:rPr>
          <w:lang w:val="is-IS"/>
        </w:rPr>
        <w:t>2.</w:t>
      </w:r>
      <w:r w:rsidRPr="007B5A64">
        <w:rPr>
          <w:lang w:val="is-IS"/>
        </w:rPr>
        <w:tab/>
      </w:r>
      <w:r w:rsidR="002B405D" w:rsidRPr="007B5A64">
        <w:rPr>
          <w:lang w:val="is-IS"/>
        </w:rPr>
        <w:t>Á</w:t>
      </w:r>
      <w:r w:rsidR="002B405D" w:rsidRPr="007B5A64">
        <w:rPr>
          <w:caps w:val="0"/>
          <w:lang w:val="is-IS"/>
        </w:rPr>
        <w:t>ður en byrjað er að nota Aprovel</w:t>
      </w:r>
    </w:p>
    <w:p w:rsidR="00A478F3" w:rsidRPr="00917DA0" w:rsidRDefault="00A478F3" w:rsidP="00A478F3">
      <w:pPr>
        <w:pStyle w:val="EMEAHeading1"/>
        <w:rPr>
          <w:b w:val="0"/>
          <w:lang w:val="is-IS"/>
        </w:rPr>
      </w:pPr>
    </w:p>
    <w:p w:rsidR="002B405D" w:rsidRPr="007B5A64" w:rsidRDefault="002B405D" w:rsidP="002B405D">
      <w:pPr>
        <w:pStyle w:val="EMEAHeading3"/>
        <w:rPr>
          <w:lang w:val="is-IS"/>
        </w:rPr>
      </w:pPr>
      <w:r w:rsidRPr="007B5A64">
        <w:rPr>
          <w:lang w:val="is-IS"/>
        </w:rPr>
        <w:t>Ekki má nota Aprovel:</w:t>
      </w:r>
    </w:p>
    <w:p w:rsidR="002B405D" w:rsidRPr="0023614E" w:rsidRDefault="002B405D" w:rsidP="002B405D">
      <w:pPr>
        <w:pStyle w:val="EMEABodyTextIndent"/>
        <w:tabs>
          <w:tab w:val="left" w:pos="567"/>
        </w:tabs>
        <w:ind w:left="567" w:hanging="567"/>
        <w:rPr>
          <w:lang w:val="is-IS"/>
        </w:rPr>
      </w:pPr>
      <w:r w:rsidRPr="007B5A64">
        <w:rPr>
          <w:rFonts w:ascii="Wingdings" w:hAnsi="Wingdings"/>
          <w:lang w:val="is-IS"/>
        </w:rPr>
        <w:t></w:t>
      </w:r>
      <w:r w:rsidRPr="007B5A64">
        <w:rPr>
          <w:rFonts w:ascii="Wingdings" w:hAnsi="Wingdings"/>
          <w:lang w:val="is-IS"/>
        </w:rPr>
        <w:tab/>
      </w:r>
      <w:r w:rsidRPr="007B5A64">
        <w:rPr>
          <w:lang w:val="is-IS"/>
        </w:rPr>
        <w:t xml:space="preserve">ef um er að ræða </w:t>
      </w:r>
      <w:r w:rsidRPr="007B5A64">
        <w:rPr>
          <w:b/>
          <w:lang w:val="is-IS"/>
        </w:rPr>
        <w:t xml:space="preserve">ofnæmi </w:t>
      </w:r>
      <w:r w:rsidRPr="007B5A64">
        <w:rPr>
          <w:lang w:val="is-IS"/>
        </w:rPr>
        <w:t xml:space="preserve">fyrir irbesartani eða einhverju öðru innihaldsefni lyfsins </w:t>
      </w:r>
      <w:r w:rsidRPr="00E337CE">
        <w:rPr>
          <w:szCs w:val="22"/>
          <w:lang w:val="is-IS"/>
        </w:rPr>
        <w:t>(talin upp í kafla 6)</w:t>
      </w:r>
    </w:p>
    <w:p w:rsidR="002B405D" w:rsidRPr="001526D7" w:rsidRDefault="002B405D" w:rsidP="00132C62">
      <w:pPr>
        <w:pStyle w:val="EMEABodyTextIndent"/>
        <w:numPr>
          <w:ilvl w:val="0"/>
          <w:numId w:val="60"/>
        </w:numPr>
        <w:ind w:left="567" w:hanging="567"/>
        <w:rPr>
          <w:lang w:val="is-IS"/>
        </w:rPr>
      </w:pPr>
      <w:r w:rsidRPr="00EA4B55">
        <w:rPr>
          <w:lang w:val="is-IS"/>
        </w:rPr>
        <w:t xml:space="preserve">eftir </w:t>
      </w:r>
      <w:r w:rsidRPr="00EA4B55">
        <w:rPr>
          <w:b/>
          <w:lang w:val="is-IS"/>
        </w:rPr>
        <w:t>þriðja mánuð meðgöngu</w:t>
      </w:r>
      <w:r w:rsidRPr="00131A72">
        <w:rPr>
          <w:lang w:val="is-IS"/>
        </w:rPr>
        <w:t>. (Einnig er betra að forðast notkun Aprovel snemma á meðgöngu – sjá kaflann um meðgöngu)</w:t>
      </w:r>
    </w:p>
    <w:p w:rsidR="002B405D" w:rsidRPr="0081638D" w:rsidRDefault="002B405D" w:rsidP="00132C62">
      <w:pPr>
        <w:pStyle w:val="EMEABodyTextIndent"/>
        <w:numPr>
          <w:ilvl w:val="0"/>
          <w:numId w:val="60"/>
        </w:numPr>
        <w:ind w:left="567" w:hanging="567"/>
        <w:rPr>
          <w:lang w:val="is-IS"/>
        </w:rPr>
      </w:pPr>
      <w:r w:rsidRPr="00E337CE">
        <w:rPr>
          <w:b/>
          <w:lang w:val="is-IS"/>
        </w:rPr>
        <w:t>ef þú ert með sykursýki eða skerta nýrnastarfsemi</w:t>
      </w:r>
      <w:r w:rsidR="009B4998">
        <w:rPr>
          <w:b/>
          <w:lang w:val="is-IS"/>
        </w:rPr>
        <w:t xml:space="preserve"> </w:t>
      </w:r>
      <w:r w:rsidR="009B4998" w:rsidRPr="00E33025">
        <w:rPr>
          <w:iCs/>
          <w:lang w:val="is-IS"/>
        </w:rPr>
        <w:t>og ert á meðferð með blóðþrýstingslækkandi lyfi sem inniheldur aliskiren</w:t>
      </w:r>
    </w:p>
    <w:p w:rsidR="002B405D" w:rsidRPr="002B405D" w:rsidRDefault="002B405D" w:rsidP="002B405D">
      <w:pPr>
        <w:pStyle w:val="EMEABodyText"/>
        <w:rPr>
          <w:lang w:val="is-IS"/>
        </w:rPr>
      </w:pPr>
    </w:p>
    <w:p w:rsidR="002B405D" w:rsidRPr="002B405D" w:rsidRDefault="002B405D" w:rsidP="002B405D">
      <w:pPr>
        <w:pStyle w:val="EMEAHeading3"/>
        <w:rPr>
          <w:lang w:val="is-IS"/>
        </w:rPr>
      </w:pPr>
      <w:r w:rsidRPr="002B405D">
        <w:rPr>
          <w:lang w:val="is-IS"/>
        </w:rPr>
        <w:t>Varnaðarorð og varúðarreglur</w:t>
      </w:r>
    </w:p>
    <w:p w:rsidR="002B405D" w:rsidRPr="00E337CE" w:rsidRDefault="002B405D" w:rsidP="00E337CE">
      <w:pPr>
        <w:pStyle w:val="EMEABodyText"/>
        <w:rPr>
          <w:b/>
          <w:lang w:val="is-IS"/>
        </w:rPr>
      </w:pPr>
      <w:r w:rsidRPr="00E337CE">
        <w:rPr>
          <w:szCs w:val="22"/>
          <w:lang w:val="is-IS"/>
        </w:rPr>
        <w:t xml:space="preserve">Leitið ráða hjá lækninum áður en Aprovel er notað </w:t>
      </w:r>
      <w:r w:rsidRPr="00E337CE">
        <w:rPr>
          <w:b/>
          <w:szCs w:val="22"/>
          <w:lang w:val="is-IS"/>
        </w:rPr>
        <w:t>ef eitthvað af eftirfarandi á við:</w:t>
      </w:r>
    </w:p>
    <w:p w:rsidR="002B405D" w:rsidRPr="00131A72" w:rsidRDefault="002B405D" w:rsidP="00F12075">
      <w:pPr>
        <w:pStyle w:val="EMEABodyTextIndent"/>
        <w:numPr>
          <w:ilvl w:val="0"/>
          <w:numId w:val="50"/>
        </w:numPr>
        <w:ind w:left="426" w:hanging="284"/>
        <w:rPr>
          <w:lang w:val="is-IS"/>
        </w:rPr>
      </w:pPr>
      <w:r w:rsidRPr="00EA4B55">
        <w:rPr>
          <w:lang w:val="is-IS"/>
        </w:rPr>
        <w:t xml:space="preserve">ef þú færð </w:t>
      </w:r>
      <w:r w:rsidRPr="00EA4B55">
        <w:rPr>
          <w:b/>
          <w:lang w:val="is-IS"/>
        </w:rPr>
        <w:t>mikil uppköst eða niðurgang</w:t>
      </w:r>
    </w:p>
    <w:p w:rsidR="002B405D" w:rsidRPr="004D638A" w:rsidRDefault="002B405D" w:rsidP="00F12075">
      <w:pPr>
        <w:pStyle w:val="EMEABodyTextIndent"/>
        <w:numPr>
          <w:ilvl w:val="0"/>
          <w:numId w:val="50"/>
        </w:numPr>
        <w:ind w:left="426" w:hanging="284"/>
        <w:rPr>
          <w:lang w:val="is-IS"/>
        </w:rPr>
      </w:pPr>
      <w:r w:rsidRPr="0081638D">
        <w:rPr>
          <w:lang w:val="is-IS"/>
        </w:rPr>
        <w:t xml:space="preserve">ef þú </w:t>
      </w:r>
      <w:r w:rsidRPr="001526D7">
        <w:rPr>
          <w:lang w:val="is-IS"/>
        </w:rPr>
        <w:t>ert með</w:t>
      </w:r>
      <w:r w:rsidRPr="00CD73E6">
        <w:rPr>
          <w:lang w:val="is-IS"/>
        </w:rPr>
        <w:t xml:space="preserve"> </w:t>
      </w:r>
      <w:r w:rsidRPr="00CD73E6">
        <w:rPr>
          <w:b/>
          <w:lang w:val="is-IS"/>
        </w:rPr>
        <w:t>nýrnasjúkdóm</w:t>
      </w:r>
    </w:p>
    <w:p w:rsidR="002B405D" w:rsidRPr="002B405D" w:rsidRDefault="002B405D" w:rsidP="00F12075">
      <w:pPr>
        <w:pStyle w:val="EMEABodyTextIndent"/>
        <w:numPr>
          <w:ilvl w:val="0"/>
          <w:numId w:val="50"/>
        </w:numPr>
        <w:ind w:left="426" w:hanging="284"/>
        <w:rPr>
          <w:lang w:val="is-IS"/>
        </w:rPr>
      </w:pPr>
      <w:r w:rsidRPr="004D638A">
        <w:rPr>
          <w:lang w:val="is-IS"/>
        </w:rPr>
        <w:t xml:space="preserve">ef þú ert með </w:t>
      </w:r>
      <w:r w:rsidRPr="004D638A">
        <w:rPr>
          <w:b/>
          <w:lang w:val="is-IS"/>
        </w:rPr>
        <w:t>hjartasjúkdóm</w:t>
      </w:r>
    </w:p>
    <w:p w:rsidR="002B405D" w:rsidRPr="0023614E" w:rsidRDefault="002B405D" w:rsidP="00F12075">
      <w:pPr>
        <w:pStyle w:val="EMEABodyTextIndent"/>
        <w:numPr>
          <w:ilvl w:val="0"/>
          <w:numId w:val="50"/>
        </w:numPr>
        <w:ind w:left="426" w:hanging="284"/>
        <w:rPr>
          <w:lang w:val="is-IS"/>
        </w:rPr>
      </w:pPr>
      <w:r w:rsidRPr="002B405D">
        <w:rPr>
          <w:lang w:val="is-IS"/>
        </w:rPr>
        <w:t xml:space="preserve">ef þú færð Aprovel við </w:t>
      </w:r>
      <w:r w:rsidRPr="002B405D">
        <w:rPr>
          <w:b/>
          <w:lang w:val="is-IS"/>
        </w:rPr>
        <w:t>nýrnasjúkdómi af völdum sykursýki</w:t>
      </w:r>
      <w:r w:rsidRPr="002B405D">
        <w:rPr>
          <w:lang w:val="is-IS"/>
        </w:rPr>
        <w:t>. Ef svo er getur verið að læknirinn geri blóðmælingar reglulega, sérstaklega til að mæla kalíumþéttni í blóði ef nýrnastarfsemi</w:t>
      </w:r>
      <w:r>
        <w:rPr>
          <w:lang w:val="is-IS"/>
        </w:rPr>
        <w:t xml:space="preserve"> </w:t>
      </w:r>
      <w:r w:rsidRPr="0023614E">
        <w:rPr>
          <w:lang w:val="is-IS"/>
        </w:rPr>
        <w:t>er skert</w:t>
      </w:r>
    </w:p>
    <w:p w:rsidR="00F12075" w:rsidRPr="006A3089" w:rsidRDefault="00F12075" w:rsidP="00F12075">
      <w:pPr>
        <w:pStyle w:val="EMEABodyText"/>
        <w:numPr>
          <w:ilvl w:val="0"/>
          <w:numId w:val="50"/>
        </w:numPr>
        <w:ind w:left="426" w:hanging="284"/>
        <w:rPr>
          <w:lang w:val="is-IS"/>
        </w:rPr>
      </w:pPr>
      <w:r>
        <w:rPr>
          <w:lang w:val="is-IS"/>
        </w:rPr>
        <w:t xml:space="preserve">ef þú færð </w:t>
      </w:r>
      <w:r w:rsidRPr="00EF713D">
        <w:rPr>
          <w:b/>
          <w:lang w:val="is-IS"/>
        </w:rPr>
        <w:t>lág blóðsykursgildi</w:t>
      </w:r>
      <w:r>
        <w:rPr>
          <w:lang w:val="is-IS"/>
        </w:rPr>
        <w:t xml:space="preserve"> (einkenni geta verið sviti, slappleiki, hungur, sundl, skjálfti, höfuðverkur, </w:t>
      </w:r>
      <w:r w:rsidR="00BC09B9">
        <w:rPr>
          <w:lang w:val="is-IS"/>
        </w:rPr>
        <w:t xml:space="preserve">andlitsroði </w:t>
      </w:r>
      <w:r>
        <w:rPr>
          <w:lang w:val="is-IS"/>
        </w:rPr>
        <w:t>eða fölvi, doði, hraður dúndrandi hjartsláttur), sérstaklega ef þú ert á meðferð við sykursýki.</w:t>
      </w:r>
    </w:p>
    <w:p w:rsidR="00F12075" w:rsidRDefault="00F12075" w:rsidP="00F12075">
      <w:pPr>
        <w:pStyle w:val="EMEABodyTextIndent"/>
        <w:ind w:left="426" w:hanging="284"/>
        <w:rPr>
          <w:lang w:val="is-IS"/>
        </w:rPr>
      </w:pPr>
    </w:p>
    <w:p w:rsidR="002B405D" w:rsidRPr="004D638A" w:rsidRDefault="002B405D" w:rsidP="00F12075">
      <w:pPr>
        <w:pStyle w:val="EMEABodyTextIndent"/>
        <w:numPr>
          <w:ilvl w:val="0"/>
          <w:numId w:val="50"/>
        </w:numPr>
        <w:ind w:left="426" w:hanging="284"/>
        <w:rPr>
          <w:lang w:val="is-IS"/>
        </w:rPr>
      </w:pPr>
      <w:r w:rsidRPr="00EA4B55">
        <w:rPr>
          <w:lang w:val="is-IS"/>
        </w:rPr>
        <w:t xml:space="preserve">ef þú ætlar að gangast undir </w:t>
      </w:r>
      <w:r w:rsidRPr="00EA4B55">
        <w:rPr>
          <w:b/>
          <w:lang w:val="is-IS"/>
        </w:rPr>
        <w:t>skurðaðgerð</w:t>
      </w:r>
      <w:r w:rsidRPr="00131A72">
        <w:rPr>
          <w:lang w:val="is-IS"/>
        </w:rPr>
        <w:t xml:space="preserve"> eða verður </w:t>
      </w:r>
      <w:r w:rsidRPr="0081638D">
        <w:rPr>
          <w:b/>
          <w:lang w:val="is-IS"/>
        </w:rPr>
        <w:t>svæ</w:t>
      </w:r>
      <w:r w:rsidRPr="001526D7">
        <w:rPr>
          <w:b/>
          <w:lang w:val="is-IS"/>
        </w:rPr>
        <w:t>fð(ur)</w:t>
      </w:r>
      <w:r w:rsidRPr="00CD73E6">
        <w:rPr>
          <w:lang w:val="is-IS"/>
        </w:rPr>
        <w:t>, skaltu einnig segja lækninum frá því</w:t>
      </w:r>
    </w:p>
    <w:p w:rsidR="009B4998" w:rsidRPr="00E33025" w:rsidRDefault="002B405D" w:rsidP="00F12075">
      <w:pPr>
        <w:pStyle w:val="EMEABodyTextIndent"/>
        <w:numPr>
          <w:ilvl w:val="0"/>
          <w:numId w:val="50"/>
        </w:numPr>
        <w:ind w:left="426" w:hanging="284"/>
        <w:rPr>
          <w:iCs/>
          <w:lang w:val="is-IS"/>
        </w:rPr>
      </w:pPr>
      <w:r w:rsidRPr="002B405D">
        <w:rPr>
          <w:lang w:val="is-IS"/>
        </w:rPr>
        <w:t xml:space="preserve">ef þú notar </w:t>
      </w:r>
      <w:r w:rsidR="009B4998" w:rsidRPr="00BF0377">
        <w:rPr>
          <w:iCs/>
          <w:lang w:val="is-IS"/>
        </w:rPr>
        <w:t>eitthvert af eftirtöldum lyfjum sem notuð eru til að meðhöndla háan blóðþrýsting:</w:t>
      </w:r>
    </w:p>
    <w:p w:rsidR="009B4998" w:rsidRPr="009B4998" w:rsidRDefault="009B4998" w:rsidP="00213584">
      <w:pPr>
        <w:pStyle w:val="EMEABodyTextIndent"/>
        <w:numPr>
          <w:ilvl w:val="0"/>
          <w:numId w:val="45"/>
        </w:numPr>
        <w:ind w:left="1134" w:hanging="567"/>
        <w:rPr>
          <w:iCs/>
          <w:lang w:val="is-IS"/>
        </w:rPr>
      </w:pPr>
      <w:r w:rsidRPr="009B4998">
        <w:rPr>
          <w:iCs/>
          <w:lang w:val="is-IS"/>
        </w:rPr>
        <w:t>ACE</w:t>
      </w:r>
      <w:r w:rsidRPr="009B4998">
        <w:rPr>
          <w:iCs/>
          <w:lang w:val="is-IS"/>
        </w:rPr>
        <w:noBreakHyphen/>
        <w:t>hemil (til dæmis enalapríl, lisinopríl, ramipríl)</w:t>
      </w:r>
      <w:r w:rsidRPr="009B4998">
        <w:rPr>
          <w:i/>
          <w:iCs/>
          <w:lang w:val="is-IS"/>
        </w:rPr>
        <w:t xml:space="preserve"> </w:t>
      </w:r>
      <w:r w:rsidRPr="009B4998">
        <w:rPr>
          <w:iCs/>
          <w:lang w:val="is-IS"/>
        </w:rPr>
        <w:t>sérstaklega ef þú ert með nýrnakvilla sem tengjast sykursýki.</w:t>
      </w:r>
    </w:p>
    <w:p w:rsidR="009B4998" w:rsidRDefault="004973D4" w:rsidP="00213584">
      <w:pPr>
        <w:pStyle w:val="EMEABodyTextIndent"/>
        <w:numPr>
          <w:ilvl w:val="0"/>
          <w:numId w:val="45"/>
        </w:numPr>
        <w:ind w:left="1134" w:hanging="567"/>
        <w:rPr>
          <w:iCs/>
          <w:lang w:val="is-IS"/>
        </w:rPr>
      </w:pPr>
      <w:r w:rsidRPr="009B4998">
        <w:rPr>
          <w:iCs/>
          <w:lang w:val="is-IS"/>
        </w:rPr>
        <w:t>A</w:t>
      </w:r>
      <w:r w:rsidR="009B4998" w:rsidRPr="009B4998">
        <w:rPr>
          <w:iCs/>
          <w:lang w:val="is-IS"/>
        </w:rPr>
        <w:t>liskiren</w:t>
      </w:r>
    </w:p>
    <w:p w:rsidR="004973D4" w:rsidRPr="004973D4" w:rsidRDefault="004973D4" w:rsidP="00E33025">
      <w:pPr>
        <w:pStyle w:val="EMEABodyText"/>
        <w:rPr>
          <w:lang w:val="is-IS"/>
        </w:rPr>
      </w:pPr>
    </w:p>
    <w:p w:rsidR="009B4998" w:rsidRPr="00917DA0" w:rsidRDefault="009B4998" w:rsidP="00E33025">
      <w:pPr>
        <w:pStyle w:val="EMEABodyTextIndent"/>
        <w:rPr>
          <w:lang w:val="is-IS"/>
        </w:rPr>
      </w:pPr>
      <w:r w:rsidRPr="00917DA0">
        <w:rPr>
          <w:lang w:val="is-IS"/>
        </w:rPr>
        <w:t>Hugsanlegt er að læknirinn rannsaki nýrnastarfsemi, mæli blóðþrýsting og magn blóðsalta (t.d. kalíums) með reglulegu millibili.</w:t>
      </w:r>
    </w:p>
    <w:p w:rsidR="004973D4" w:rsidRPr="00917DA0" w:rsidRDefault="004973D4" w:rsidP="00E33025">
      <w:pPr>
        <w:pStyle w:val="EMEABodyText"/>
        <w:rPr>
          <w:lang w:val="is-IS"/>
        </w:rPr>
      </w:pPr>
    </w:p>
    <w:p w:rsidR="002B405D" w:rsidRPr="00917DA0" w:rsidRDefault="009B4998" w:rsidP="00E33025">
      <w:pPr>
        <w:pStyle w:val="EMEABodyTextIndent"/>
        <w:rPr>
          <w:lang w:val="is-IS"/>
        </w:rPr>
      </w:pPr>
      <w:r w:rsidRPr="00917DA0">
        <w:rPr>
          <w:lang w:val="is-IS"/>
        </w:rPr>
        <w:t>Sjá einnig upplýsingar í kaflanum „Ekki má nota Aprovel”</w:t>
      </w:r>
      <w:r w:rsidR="00126C69" w:rsidRPr="00917DA0">
        <w:rPr>
          <w:lang w:val="is-IS"/>
        </w:rPr>
        <w:t>.</w:t>
      </w:r>
    </w:p>
    <w:p w:rsidR="002B405D" w:rsidRPr="002B405D" w:rsidRDefault="002B405D" w:rsidP="002B405D">
      <w:pPr>
        <w:pStyle w:val="EMEABodyText"/>
        <w:rPr>
          <w:lang w:val="is-IS"/>
        </w:rPr>
      </w:pPr>
    </w:p>
    <w:p w:rsidR="00A478F3" w:rsidRPr="007C1EB5" w:rsidRDefault="00A478F3" w:rsidP="00A478F3">
      <w:pPr>
        <w:pStyle w:val="EMEABodyText"/>
        <w:rPr>
          <w:lang w:val="is-IS"/>
        </w:rPr>
      </w:pPr>
      <w:r w:rsidRPr="002B405D">
        <w:rPr>
          <w:lang w:val="is-IS"/>
        </w:rPr>
        <w:t>Láttu lækninn vita ef þig grunar að þú sért (</w:t>
      </w:r>
      <w:r w:rsidRPr="002B405D">
        <w:rPr>
          <w:u w:val="single"/>
          <w:lang w:val="is-IS"/>
        </w:rPr>
        <w:t>eða gætir orðið</w:t>
      </w:r>
      <w:r w:rsidRPr="007C1EB5">
        <w:rPr>
          <w:lang w:val="is-IS"/>
        </w:rPr>
        <w:t>) barnshafandi. Ekki er mælt með notkun Aprovel snemma á meðgöngu og það má ekki taka þegar liðnir eru meira en 3 mánuðir af meðgöngunni þar sem notkun lyfsins á þeim tíma getur haft alvarlegar afleiðingar fyrir barnið (sjá kaflann um meðgöngu).</w:t>
      </w:r>
    </w:p>
    <w:p w:rsidR="00A478F3" w:rsidRPr="007C1EB5" w:rsidRDefault="00A478F3" w:rsidP="00A478F3">
      <w:pPr>
        <w:pStyle w:val="EMEABodyText"/>
        <w:rPr>
          <w:lang w:val="is-IS"/>
        </w:rPr>
      </w:pPr>
    </w:p>
    <w:p w:rsidR="002B405D" w:rsidRPr="007C1EB5" w:rsidRDefault="002B405D" w:rsidP="002B405D">
      <w:pPr>
        <w:pStyle w:val="EMEABodyText"/>
        <w:keepNext/>
        <w:rPr>
          <w:b/>
          <w:lang w:val="is-IS"/>
        </w:rPr>
      </w:pPr>
      <w:r w:rsidRPr="007C1EB5">
        <w:rPr>
          <w:b/>
          <w:lang w:val="is-IS"/>
        </w:rPr>
        <w:t>Börn og unglingar</w:t>
      </w:r>
    </w:p>
    <w:p w:rsidR="002B405D" w:rsidRPr="007C1EB5" w:rsidRDefault="002B405D" w:rsidP="002B405D">
      <w:pPr>
        <w:pStyle w:val="EMEABodyText"/>
        <w:rPr>
          <w:lang w:val="is-IS"/>
        </w:rPr>
      </w:pPr>
      <w:r w:rsidRPr="007C1EB5">
        <w:rPr>
          <w:lang w:val="is-IS"/>
        </w:rPr>
        <w:t>Þetta lyf á ekki að nota handa börnum og unglingum því öryggi og virkni þess hafa ekki verið fyllilega ákvörðuð.</w:t>
      </w:r>
    </w:p>
    <w:p w:rsidR="002B405D" w:rsidRPr="007C1EB5" w:rsidRDefault="002B405D" w:rsidP="002B405D">
      <w:pPr>
        <w:pStyle w:val="EMEABodyText"/>
        <w:rPr>
          <w:lang w:val="is-IS"/>
        </w:rPr>
      </w:pPr>
    </w:p>
    <w:p w:rsidR="002B405D" w:rsidRPr="00D95310" w:rsidRDefault="002B405D" w:rsidP="002B405D">
      <w:pPr>
        <w:pStyle w:val="EMEAHeading3"/>
        <w:rPr>
          <w:lang w:val="is-IS"/>
        </w:rPr>
      </w:pPr>
      <w:r w:rsidRPr="007C1EB5">
        <w:rPr>
          <w:lang w:val="is-IS"/>
        </w:rPr>
        <w:t>Notkun annarra lyfja</w:t>
      </w:r>
      <w:r w:rsidRPr="00224296">
        <w:rPr>
          <w:lang w:val="is-IS"/>
        </w:rPr>
        <w:t xml:space="preserve"> samhliða Aprovel</w:t>
      </w:r>
    </w:p>
    <w:p w:rsidR="002B405D" w:rsidRPr="000D0D89" w:rsidRDefault="002B405D" w:rsidP="002B405D">
      <w:pPr>
        <w:pStyle w:val="EMEABodyText"/>
        <w:rPr>
          <w:lang w:val="is-IS"/>
        </w:rPr>
      </w:pPr>
      <w:r w:rsidRPr="005C4D8A">
        <w:rPr>
          <w:lang w:val="is-IS"/>
        </w:rPr>
        <w:t>Látið lækninn eða lyfjafræðing vita um öll önnur lyf sem eru notuð, hafa nýlega verið notuð eða kynnu að verða notuð</w:t>
      </w:r>
      <w:r w:rsidRPr="000D0D89">
        <w:rPr>
          <w:lang w:val="is-IS"/>
        </w:rPr>
        <w:t>.</w:t>
      </w:r>
    </w:p>
    <w:p w:rsidR="002B405D" w:rsidRPr="00587A1D" w:rsidRDefault="002B405D" w:rsidP="002B405D">
      <w:pPr>
        <w:pStyle w:val="EMEABodyText"/>
        <w:rPr>
          <w:lang w:val="is-IS"/>
        </w:rPr>
      </w:pPr>
    </w:p>
    <w:p w:rsidR="009B4998" w:rsidRPr="009B4998" w:rsidRDefault="009B4998" w:rsidP="009B4998">
      <w:pPr>
        <w:pStyle w:val="EMEABodyText"/>
        <w:rPr>
          <w:iCs/>
          <w:lang w:val="is-IS"/>
        </w:rPr>
      </w:pPr>
      <w:r w:rsidRPr="009B4998">
        <w:rPr>
          <w:iCs/>
          <w:lang w:val="is-IS"/>
        </w:rPr>
        <w:t>Vera má að læknirinn þurfi að breyta skömmtum þessara lyfja og/eða gera aðrar varúðarráðstafanir:</w:t>
      </w:r>
    </w:p>
    <w:p w:rsidR="009B4998" w:rsidRPr="009B4998" w:rsidRDefault="009B4998" w:rsidP="009B4998">
      <w:pPr>
        <w:pStyle w:val="EMEABodyText"/>
        <w:rPr>
          <w:iCs/>
          <w:lang w:val="is-IS"/>
        </w:rPr>
      </w:pPr>
    </w:p>
    <w:p w:rsidR="009B4998" w:rsidRPr="009B4998" w:rsidRDefault="009B4998" w:rsidP="009B4998">
      <w:pPr>
        <w:pStyle w:val="EMEABodyText"/>
        <w:rPr>
          <w:lang w:val="is-IS"/>
        </w:rPr>
      </w:pPr>
      <w:r w:rsidRPr="009B4998">
        <w:rPr>
          <w:iCs/>
          <w:lang w:val="is-IS"/>
        </w:rPr>
        <w:t>Ef þú notar ACE</w:t>
      </w:r>
      <w:r w:rsidRPr="009B4998">
        <w:rPr>
          <w:iCs/>
          <w:lang w:val="is-IS"/>
        </w:rPr>
        <w:noBreakHyphen/>
        <w:t>hemil eða aliskiren</w:t>
      </w:r>
      <w:r w:rsidRPr="009B4998">
        <w:rPr>
          <w:i/>
          <w:iCs/>
          <w:lang w:val="is-IS"/>
        </w:rPr>
        <w:t xml:space="preserve"> </w:t>
      </w:r>
      <w:r w:rsidRPr="009B4998">
        <w:rPr>
          <w:iCs/>
          <w:lang w:val="is-IS"/>
        </w:rPr>
        <w:t xml:space="preserve">(sjá einnig upplýsingar undir </w:t>
      </w:r>
      <w:r w:rsidRPr="009B4998">
        <w:rPr>
          <w:lang w:val="is-IS"/>
        </w:rPr>
        <w:t xml:space="preserve">„Ekki má nota Aprovel“ </w:t>
      </w:r>
      <w:r w:rsidRPr="009B4998">
        <w:rPr>
          <w:iCs/>
          <w:lang w:val="is-IS"/>
        </w:rPr>
        <w:t>og „</w:t>
      </w:r>
      <w:r w:rsidRPr="009B4998">
        <w:rPr>
          <w:lang w:val="is-IS"/>
        </w:rPr>
        <w:t>Varnaðarorð og varúðarreglur“).</w:t>
      </w:r>
    </w:p>
    <w:p w:rsidR="00A478F3" w:rsidRPr="00587A1D" w:rsidRDefault="00A478F3" w:rsidP="00A478F3">
      <w:pPr>
        <w:pStyle w:val="EMEABodyText"/>
        <w:rPr>
          <w:lang w:val="is-IS"/>
        </w:rPr>
      </w:pPr>
    </w:p>
    <w:p w:rsidR="00A478F3" w:rsidRPr="00013812" w:rsidRDefault="00A478F3" w:rsidP="00A478F3">
      <w:pPr>
        <w:pStyle w:val="EMEAHeading3"/>
        <w:rPr>
          <w:lang w:val="is-IS"/>
        </w:rPr>
      </w:pPr>
      <w:r w:rsidRPr="00013812">
        <w:rPr>
          <w:lang w:val="is-IS"/>
        </w:rPr>
        <w:t>Þú gætir þurft að fara í blóðrannsókn ef þú tekur:</w:t>
      </w:r>
    </w:p>
    <w:p w:rsidR="00A478F3" w:rsidRPr="00013812" w:rsidRDefault="00A478F3" w:rsidP="00A478F3">
      <w:pPr>
        <w:pStyle w:val="EMEABodyText"/>
        <w:numPr>
          <w:ilvl w:val="0"/>
          <w:numId w:val="38"/>
        </w:numPr>
        <w:tabs>
          <w:tab w:val="clear" w:pos="720"/>
          <w:tab w:val="num" w:pos="567"/>
        </w:tabs>
        <w:ind w:hanging="720"/>
        <w:rPr>
          <w:lang w:val="is-IS"/>
        </w:rPr>
      </w:pPr>
      <w:r w:rsidRPr="00013812">
        <w:rPr>
          <w:lang w:val="is-IS"/>
        </w:rPr>
        <w:t>kalíumuppbót</w:t>
      </w:r>
    </w:p>
    <w:p w:rsidR="00A478F3" w:rsidRPr="00076D14" w:rsidRDefault="00A478F3" w:rsidP="00A478F3">
      <w:pPr>
        <w:pStyle w:val="EMEABodyText"/>
        <w:numPr>
          <w:ilvl w:val="0"/>
          <w:numId w:val="38"/>
        </w:numPr>
        <w:tabs>
          <w:tab w:val="clear" w:pos="720"/>
          <w:tab w:val="num" w:pos="567"/>
        </w:tabs>
        <w:ind w:hanging="720"/>
        <w:rPr>
          <w:lang w:val="is-IS"/>
        </w:rPr>
      </w:pPr>
      <w:r w:rsidRPr="00076D14">
        <w:rPr>
          <w:lang w:val="is-IS"/>
        </w:rPr>
        <w:t>saltlíki sem inniheldur kalíum</w:t>
      </w:r>
    </w:p>
    <w:p w:rsidR="00A478F3" w:rsidRPr="009B05E3" w:rsidRDefault="00A478F3" w:rsidP="00A478F3">
      <w:pPr>
        <w:pStyle w:val="EMEABodyText"/>
        <w:numPr>
          <w:ilvl w:val="0"/>
          <w:numId w:val="38"/>
        </w:numPr>
        <w:tabs>
          <w:tab w:val="clear" w:pos="720"/>
          <w:tab w:val="num" w:pos="567"/>
        </w:tabs>
        <w:ind w:hanging="720"/>
        <w:rPr>
          <w:lang w:val="is-IS"/>
        </w:rPr>
      </w:pPr>
      <w:r w:rsidRPr="009B05E3">
        <w:rPr>
          <w:lang w:val="is-IS"/>
        </w:rPr>
        <w:t>kalíumsparandi lyf (eins og ákveðin þvagræsilyf)</w:t>
      </w:r>
    </w:p>
    <w:p w:rsidR="000C23AC" w:rsidRDefault="00A478F3" w:rsidP="00A478F3">
      <w:pPr>
        <w:pStyle w:val="EMEABodyText"/>
        <w:numPr>
          <w:ilvl w:val="0"/>
          <w:numId w:val="38"/>
        </w:numPr>
        <w:tabs>
          <w:tab w:val="clear" w:pos="720"/>
          <w:tab w:val="num" w:pos="567"/>
        </w:tabs>
        <w:ind w:hanging="720"/>
        <w:rPr>
          <w:lang w:val="is-IS"/>
        </w:rPr>
      </w:pPr>
      <w:r w:rsidRPr="009B05E3">
        <w:rPr>
          <w:lang w:val="is-IS"/>
        </w:rPr>
        <w:t>lyf sem innihalda litíum</w:t>
      </w:r>
    </w:p>
    <w:p w:rsidR="00A478F3" w:rsidRPr="009B05E3" w:rsidRDefault="000C23AC" w:rsidP="00A478F3">
      <w:pPr>
        <w:pStyle w:val="EMEABodyText"/>
        <w:numPr>
          <w:ilvl w:val="0"/>
          <w:numId w:val="38"/>
        </w:numPr>
        <w:tabs>
          <w:tab w:val="clear" w:pos="720"/>
          <w:tab w:val="num" w:pos="567"/>
        </w:tabs>
        <w:ind w:hanging="720"/>
        <w:rPr>
          <w:lang w:val="is-IS"/>
        </w:rPr>
      </w:pPr>
      <w:r>
        <w:rPr>
          <w:lang w:val="is-IS"/>
        </w:rPr>
        <w:t>repaglinid (blóðsykurslækkandi lyf)</w:t>
      </w:r>
    </w:p>
    <w:p w:rsidR="00A478F3" w:rsidRPr="00C6251F" w:rsidRDefault="00A478F3" w:rsidP="00A478F3">
      <w:pPr>
        <w:pStyle w:val="EMEABodyText"/>
        <w:rPr>
          <w:lang w:val="is-IS"/>
        </w:rPr>
      </w:pPr>
    </w:p>
    <w:p w:rsidR="00A478F3" w:rsidRPr="00B5120C" w:rsidRDefault="00A478F3" w:rsidP="00A478F3">
      <w:pPr>
        <w:pStyle w:val="EMEABodyText"/>
        <w:rPr>
          <w:lang w:val="is-IS"/>
        </w:rPr>
      </w:pPr>
      <w:r w:rsidRPr="00374D50">
        <w:rPr>
          <w:lang w:val="is-IS"/>
        </w:rPr>
        <w:t xml:space="preserve">Ef þú tekur ákveðin verkjalyf, stundum nefnd bólgueyðandi lyf, sem ekki eru </w:t>
      </w:r>
      <w:r w:rsidRPr="00B5120C">
        <w:rPr>
          <w:lang w:val="is-IS"/>
        </w:rPr>
        <w:t>sterar, geta áhrif irbesartans minnkað.</w:t>
      </w:r>
    </w:p>
    <w:p w:rsidR="00A478F3" w:rsidRPr="00524430" w:rsidRDefault="00A478F3" w:rsidP="00A478F3">
      <w:pPr>
        <w:pStyle w:val="EMEABodyText"/>
        <w:rPr>
          <w:lang w:val="is-IS"/>
        </w:rPr>
      </w:pPr>
    </w:p>
    <w:p w:rsidR="002B405D" w:rsidRPr="007B5A64" w:rsidRDefault="002B405D" w:rsidP="002B405D">
      <w:pPr>
        <w:pStyle w:val="EMEAHeading3"/>
        <w:rPr>
          <w:lang w:val="is-IS"/>
        </w:rPr>
      </w:pPr>
      <w:r w:rsidRPr="00617F7F">
        <w:rPr>
          <w:lang w:val="is-IS"/>
        </w:rPr>
        <w:t xml:space="preserve">Notkun </w:t>
      </w:r>
      <w:r w:rsidRPr="00813C69">
        <w:rPr>
          <w:lang w:val="is-IS"/>
        </w:rPr>
        <w:t xml:space="preserve">Aprovel </w:t>
      </w:r>
      <w:r w:rsidRPr="007B5A64">
        <w:rPr>
          <w:lang w:val="is-IS"/>
        </w:rPr>
        <w:t>með mat eða drykk</w:t>
      </w:r>
    </w:p>
    <w:p w:rsidR="002B405D" w:rsidRPr="007B5A64" w:rsidRDefault="002B405D" w:rsidP="002B405D">
      <w:pPr>
        <w:pStyle w:val="EMEABodyText"/>
        <w:rPr>
          <w:lang w:val="is-IS"/>
        </w:rPr>
      </w:pPr>
      <w:r w:rsidRPr="007B5A64">
        <w:rPr>
          <w:lang w:val="is-IS"/>
        </w:rPr>
        <w:t>Aprovel má taka með eða án matar.</w:t>
      </w:r>
    </w:p>
    <w:p w:rsidR="00A478F3" w:rsidRPr="007B5A64" w:rsidRDefault="00A478F3" w:rsidP="00A478F3">
      <w:pPr>
        <w:pStyle w:val="EMEABodyText"/>
        <w:rPr>
          <w:lang w:val="is-IS"/>
        </w:rPr>
      </w:pPr>
    </w:p>
    <w:p w:rsidR="00A478F3" w:rsidRPr="007B5A64" w:rsidRDefault="00A478F3" w:rsidP="00A478F3">
      <w:pPr>
        <w:pStyle w:val="EMEAHeading3"/>
        <w:rPr>
          <w:lang w:val="is-IS"/>
        </w:rPr>
      </w:pPr>
      <w:r w:rsidRPr="007B5A64">
        <w:rPr>
          <w:lang w:val="is-IS"/>
        </w:rPr>
        <w:t>Meðganga og brjóstagjöf</w:t>
      </w:r>
    </w:p>
    <w:p w:rsidR="00A478F3" w:rsidRPr="007B5A64" w:rsidRDefault="00A478F3" w:rsidP="00A478F3">
      <w:pPr>
        <w:pStyle w:val="EMEAHeading3"/>
        <w:rPr>
          <w:lang w:val="is-IS"/>
        </w:rPr>
      </w:pPr>
      <w:r w:rsidRPr="007B5A64">
        <w:rPr>
          <w:lang w:val="is-IS"/>
        </w:rPr>
        <w:t>Meðganga</w:t>
      </w:r>
    </w:p>
    <w:p w:rsidR="00A478F3" w:rsidRPr="007B5A64" w:rsidRDefault="00A478F3" w:rsidP="00A478F3">
      <w:pPr>
        <w:pStyle w:val="EMEABodyText"/>
        <w:rPr>
          <w:lang w:val="is-IS"/>
        </w:rPr>
      </w:pPr>
      <w:r w:rsidRPr="007B5A64">
        <w:rPr>
          <w:lang w:val="is-IS"/>
        </w:rPr>
        <w:t>Láttu lækninn vita ef þig grunar að þú sért (</w:t>
      </w:r>
      <w:r w:rsidRPr="007B5A64">
        <w:rPr>
          <w:u w:val="single"/>
          <w:lang w:val="is-IS"/>
        </w:rPr>
        <w:t>eða gætir orðið</w:t>
      </w:r>
      <w:r w:rsidRPr="007B5A64">
        <w:rPr>
          <w:lang w:val="is-IS"/>
        </w:rPr>
        <w:t>) barnshafandi. Læknirinn mun yfirleitt mæla með því að þú hættir að taka Aprovel áður en þú verður barnshafandi eða um leið og þú veist að þú ert barnshafandi og ráðleggur þér að taka annað lyf í stað Aprovel. Ekki er mælt með notkun Aprovel snemma á meðgöngu og það má alls ekki þegar liðnir eru meira en 3 mánuðir af meðgöngunni þar sem notkun lyfsins á þeim tíma getur haft alvarlegar afleiðingar fyrir barnið.</w:t>
      </w:r>
    </w:p>
    <w:p w:rsidR="00A478F3" w:rsidRPr="007B5A64" w:rsidRDefault="00A478F3" w:rsidP="00A478F3">
      <w:pPr>
        <w:pStyle w:val="EMEABodyText"/>
        <w:rPr>
          <w:lang w:val="is-IS"/>
        </w:rPr>
      </w:pPr>
    </w:p>
    <w:p w:rsidR="00A478F3" w:rsidRPr="007B5A64" w:rsidRDefault="00A478F3" w:rsidP="00A478F3">
      <w:pPr>
        <w:pStyle w:val="EMEAHeading3"/>
        <w:rPr>
          <w:lang w:val="is-IS"/>
        </w:rPr>
      </w:pPr>
      <w:r w:rsidRPr="007B5A64">
        <w:rPr>
          <w:lang w:val="is-IS"/>
        </w:rPr>
        <w:t>Brjóstagjöf</w:t>
      </w:r>
    </w:p>
    <w:p w:rsidR="00A478F3" w:rsidRPr="007B5A64" w:rsidRDefault="00A478F3" w:rsidP="00A478F3">
      <w:pPr>
        <w:pStyle w:val="EMEABodyText"/>
        <w:rPr>
          <w:lang w:val="is-IS"/>
        </w:rPr>
      </w:pPr>
      <w:r w:rsidRPr="007B5A64">
        <w:rPr>
          <w:lang w:val="is-IS"/>
        </w:rPr>
        <w:t>Segðu lækninum frá því ef þú ert með barn á brjósti eða ert að hefja brjóstagjöf. Ekki er mælt með notkun Aprovel handa mæðrum sem eru með börn á brjósti og læknirinn gæti valið aðra meðferð fyrir þig ef þú vilt hafa barn á brjósti, sérstaklega ef barnið er nýfætt eða hefur fæðst fyrir tímann.</w:t>
      </w:r>
    </w:p>
    <w:p w:rsidR="00A478F3" w:rsidRPr="007B5A64" w:rsidRDefault="00A478F3" w:rsidP="00A478F3">
      <w:pPr>
        <w:pStyle w:val="EMEABodyText"/>
        <w:rPr>
          <w:lang w:val="is-IS"/>
        </w:rPr>
      </w:pPr>
    </w:p>
    <w:p w:rsidR="00A478F3" w:rsidRPr="007B5A64" w:rsidRDefault="00A478F3" w:rsidP="00A478F3">
      <w:pPr>
        <w:pStyle w:val="EMEAHeading3"/>
        <w:rPr>
          <w:lang w:val="is-IS"/>
        </w:rPr>
      </w:pPr>
      <w:r w:rsidRPr="007B5A64">
        <w:rPr>
          <w:lang w:val="is-IS"/>
        </w:rPr>
        <w:t>Akstur og notkun véla</w:t>
      </w:r>
    </w:p>
    <w:p w:rsidR="00A478F3" w:rsidRPr="007B5A64" w:rsidRDefault="00A478F3" w:rsidP="00A478F3">
      <w:pPr>
        <w:pStyle w:val="EMEABodyText"/>
        <w:rPr>
          <w:lang w:val="is-IS"/>
        </w:rPr>
      </w:pPr>
      <w:r w:rsidRPr="007B5A64">
        <w:rPr>
          <w:lang w:val="is-IS"/>
        </w:rPr>
        <w:t>Ólíklegt er að Aprovel hafi áhrif á hæfni til aksturs eða notkunar véla. Við meðferð á háþrýstingi getur hins vegar stöku sinnum komið fram svimi eða þreyta. Ef þú finnur fyrir þessu skaltu ræða við lækninn áður en reynt er að aka bifreið eða stjórna vélum.</w:t>
      </w:r>
    </w:p>
    <w:p w:rsidR="00A478F3" w:rsidRPr="007B5A64" w:rsidRDefault="00A478F3" w:rsidP="00A478F3">
      <w:pPr>
        <w:pStyle w:val="EMEABodyText"/>
        <w:rPr>
          <w:lang w:val="is-IS"/>
        </w:rPr>
      </w:pPr>
    </w:p>
    <w:p w:rsidR="00A478F3" w:rsidRDefault="00A478F3" w:rsidP="00A478F3">
      <w:pPr>
        <w:pStyle w:val="EMEABodyText"/>
        <w:rPr>
          <w:lang w:val="is-IS"/>
        </w:rPr>
      </w:pPr>
      <w:r w:rsidRPr="007B5A64">
        <w:rPr>
          <w:b/>
          <w:lang w:val="is-IS"/>
        </w:rPr>
        <w:t>Aprovel inniheldur laktósa</w:t>
      </w:r>
      <w:r w:rsidRPr="007B5A64">
        <w:rPr>
          <w:lang w:val="is-IS"/>
        </w:rPr>
        <w:t xml:space="preserve">. </w:t>
      </w:r>
      <w:r w:rsidR="00213584" w:rsidRPr="00213584">
        <w:rPr>
          <w:lang w:val="is-IS"/>
        </w:rPr>
        <w:t xml:space="preserve">Ef óþol fyrir </w:t>
      </w:r>
      <w:r w:rsidR="00213584" w:rsidRPr="007B5A64">
        <w:rPr>
          <w:lang w:val="is-IS"/>
        </w:rPr>
        <w:t>sykrum (t.d. laktósa)</w:t>
      </w:r>
      <w:r w:rsidR="00213584" w:rsidRPr="00213584">
        <w:rPr>
          <w:rFonts w:ascii="Verdana" w:hAnsi="Verdana" w:cs="Verdana"/>
          <w:sz w:val="17"/>
          <w:szCs w:val="17"/>
          <w:lang w:val="is-IS" w:eastAsia="is-IS"/>
        </w:rPr>
        <w:t xml:space="preserve"> </w:t>
      </w:r>
      <w:r w:rsidR="00213584" w:rsidRPr="00213584">
        <w:rPr>
          <w:lang w:val="is-IS"/>
        </w:rPr>
        <w:t>hefur verið staðfest skal hafa</w:t>
      </w:r>
      <w:r w:rsidR="00213584">
        <w:rPr>
          <w:lang w:val="is-IS"/>
        </w:rPr>
        <w:t xml:space="preserve"> </w:t>
      </w:r>
      <w:r w:rsidR="00213584" w:rsidRPr="00213584">
        <w:rPr>
          <w:lang w:val="is-IS"/>
        </w:rPr>
        <w:t>samband við lækni áður en lyfið er tekið inn</w:t>
      </w:r>
      <w:r w:rsidR="00213584" w:rsidRPr="007B5A64">
        <w:rPr>
          <w:lang w:val="is-IS"/>
        </w:rPr>
        <w:t>.</w:t>
      </w:r>
    </w:p>
    <w:p w:rsidR="00D52635" w:rsidRPr="007B5A64" w:rsidRDefault="00D52635" w:rsidP="00D52635">
      <w:pPr>
        <w:pStyle w:val="EMEABodyText"/>
        <w:rPr>
          <w:lang w:val="is-IS"/>
        </w:rPr>
      </w:pPr>
    </w:p>
    <w:p w:rsidR="00D52635" w:rsidRPr="00E337CE" w:rsidRDefault="00D52635" w:rsidP="00A478F3">
      <w:pPr>
        <w:pStyle w:val="EMEABodyText"/>
        <w:rPr>
          <w:b/>
          <w:lang w:val="is-IS"/>
        </w:rPr>
      </w:pPr>
      <w:r w:rsidRPr="00EF713D">
        <w:rPr>
          <w:b/>
          <w:lang w:val="is-IS"/>
        </w:rPr>
        <w:t>Aprovel inniheldur natríum.</w:t>
      </w:r>
      <w:r>
        <w:rPr>
          <w:lang w:val="is-IS"/>
        </w:rPr>
        <w:t xml:space="preserve"> Lyfið inniheldur minna en 1 mmól (23 mg) af natríum í hverri töflu, þ.e.a.s. er sem næst natríumlaust.</w:t>
      </w:r>
    </w:p>
    <w:p w:rsidR="00A478F3" w:rsidRPr="007B5A64" w:rsidRDefault="00A478F3" w:rsidP="00A478F3">
      <w:pPr>
        <w:pStyle w:val="EMEABodyText"/>
        <w:rPr>
          <w:lang w:val="is-IS"/>
        </w:rPr>
      </w:pPr>
    </w:p>
    <w:p w:rsidR="00A478F3" w:rsidRPr="007B5A64" w:rsidRDefault="00A478F3" w:rsidP="00A478F3">
      <w:pPr>
        <w:pStyle w:val="EMEABodyText"/>
        <w:rPr>
          <w:lang w:val="is-IS"/>
        </w:rPr>
      </w:pPr>
    </w:p>
    <w:p w:rsidR="002B405D" w:rsidRPr="007B5A64" w:rsidRDefault="002B405D" w:rsidP="002B405D">
      <w:pPr>
        <w:pStyle w:val="EMEAHeading1"/>
        <w:rPr>
          <w:lang w:val="is-IS"/>
        </w:rPr>
      </w:pPr>
      <w:r w:rsidRPr="007B5A64">
        <w:rPr>
          <w:lang w:val="is-IS"/>
        </w:rPr>
        <w:t>3.</w:t>
      </w:r>
      <w:r w:rsidRPr="007B5A64">
        <w:rPr>
          <w:lang w:val="is-IS"/>
        </w:rPr>
        <w:tab/>
        <w:t>H</w:t>
      </w:r>
      <w:r w:rsidRPr="007B5A64">
        <w:rPr>
          <w:caps w:val="0"/>
          <w:lang w:val="is-IS"/>
        </w:rPr>
        <w:t>vernig nota á</w:t>
      </w:r>
      <w:r w:rsidRPr="007B5A64">
        <w:rPr>
          <w:lang w:val="is-IS"/>
        </w:rPr>
        <w:t xml:space="preserve"> </w:t>
      </w:r>
      <w:r w:rsidRPr="007B5A64">
        <w:rPr>
          <w:caps w:val="0"/>
          <w:lang w:val="is-IS"/>
        </w:rPr>
        <w:t>Aprovel</w:t>
      </w:r>
    </w:p>
    <w:p w:rsidR="00A478F3" w:rsidRPr="00917DA0" w:rsidRDefault="00A478F3" w:rsidP="00A478F3">
      <w:pPr>
        <w:pStyle w:val="EMEAHeading1"/>
        <w:rPr>
          <w:b w:val="0"/>
          <w:lang w:val="is-IS"/>
        </w:rPr>
      </w:pPr>
    </w:p>
    <w:p w:rsidR="002B405D" w:rsidRPr="007B5A64" w:rsidRDefault="002B405D" w:rsidP="002B405D">
      <w:pPr>
        <w:pStyle w:val="EMEABodyText"/>
        <w:rPr>
          <w:lang w:val="is-IS"/>
        </w:rPr>
      </w:pPr>
      <w:r w:rsidRPr="007B5A64">
        <w:rPr>
          <w:lang w:val="is-IS"/>
        </w:rPr>
        <w:t>Notið lyfið alltaf eins og læknirinn hefur sagt til um. Ef ekki er ljóst hvernig nota á lyfið skal leita upplýsinga hjá lækninum eða lyfjafræðingi.</w:t>
      </w:r>
    </w:p>
    <w:p w:rsidR="00A478F3" w:rsidRPr="007B5A64" w:rsidRDefault="00A478F3" w:rsidP="00A478F3">
      <w:pPr>
        <w:pStyle w:val="EMEABodyText"/>
        <w:rPr>
          <w:lang w:val="is-IS"/>
        </w:rPr>
      </w:pPr>
    </w:p>
    <w:p w:rsidR="00A478F3" w:rsidRPr="007B5A64" w:rsidRDefault="00A478F3" w:rsidP="00A478F3">
      <w:pPr>
        <w:pStyle w:val="EMEAHeading3"/>
        <w:rPr>
          <w:lang w:val="is-IS"/>
        </w:rPr>
      </w:pPr>
      <w:r w:rsidRPr="007B5A64">
        <w:rPr>
          <w:lang w:val="is-IS"/>
        </w:rPr>
        <w:t>Íkomuleið</w:t>
      </w:r>
    </w:p>
    <w:p w:rsidR="00A478F3" w:rsidRPr="007B5A64" w:rsidRDefault="00A478F3" w:rsidP="00A478F3">
      <w:pPr>
        <w:pStyle w:val="EMEABodyText"/>
        <w:rPr>
          <w:lang w:val="is-IS"/>
        </w:rPr>
      </w:pPr>
      <w:r w:rsidRPr="007B5A64">
        <w:rPr>
          <w:lang w:val="is-IS"/>
        </w:rPr>
        <w:t xml:space="preserve">Aprovel er </w:t>
      </w:r>
      <w:r w:rsidRPr="007B5A64">
        <w:rPr>
          <w:b/>
          <w:lang w:val="is-IS"/>
        </w:rPr>
        <w:t>til inntöku</w:t>
      </w:r>
      <w:r w:rsidRPr="007B5A64">
        <w:rPr>
          <w:lang w:val="is-IS"/>
        </w:rPr>
        <w:t>. Geyptu töflurnar með nægilega miklum vökva (t.d. fullu glasi af vatni). Þú getur tekið Aprovel með eða án matar. Reyndu að taka sólarhringsskammtinn alltaf á um það bil sama tíma sólarhringsins. Það er mikilvægt að þú haldir áfram að taka Aprovel þangað til læknirinn ákveður annað.</w:t>
      </w:r>
    </w:p>
    <w:p w:rsidR="00A478F3" w:rsidRPr="007B5A64" w:rsidRDefault="00A478F3" w:rsidP="00A478F3">
      <w:pPr>
        <w:pStyle w:val="EMEABodyText"/>
        <w:rPr>
          <w:lang w:val="is-IS"/>
        </w:rPr>
      </w:pPr>
    </w:p>
    <w:p w:rsidR="00A478F3" w:rsidRPr="007B5A64" w:rsidRDefault="00A478F3" w:rsidP="00132C62">
      <w:pPr>
        <w:pStyle w:val="EMEABodyTextIndent"/>
        <w:numPr>
          <w:ilvl w:val="0"/>
          <w:numId w:val="61"/>
        </w:numPr>
        <w:rPr>
          <w:b/>
          <w:lang w:val="is-IS"/>
        </w:rPr>
      </w:pPr>
      <w:r w:rsidRPr="007B5A64">
        <w:rPr>
          <w:b/>
          <w:lang w:val="is-IS"/>
        </w:rPr>
        <w:t>Sjúklingar með háþrýsting</w:t>
      </w:r>
    </w:p>
    <w:p w:rsidR="00A478F3" w:rsidRPr="00132C62" w:rsidRDefault="00A478F3" w:rsidP="00425B8A">
      <w:pPr>
        <w:pStyle w:val="EMEABodyText"/>
        <w:ind w:left="567"/>
        <w:rPr>
          <w:lang w:val="is-IS"/>
        </w:rPr>
      </w:pPr>
      <w:r w:rsidRPr="00425B8A">
        <w:rPr>
          <w:lang w:val="is-IS"/>
        </w:rPr>
        <w:t>Venjulegur skammtu</w:t>
      </w:r>
      <w:r w:rsidRPr="00132C62">
        <w:rPr>
          <w:lang w:val="is-IS"/>
        </w:rPr>
        <w:t>r er 150 mg einu sinni á sólarhring. Skammtinn má síðan auka í 300 mg einu sinni á sólarhring, eftir svörun blóðþrýstingsins.</w:t>
      </w:r>
    </w:p>
    <w:p w:rsidR="00A478F3" w:rsidRPr="007B5A64" w:rsidRDefault="00A478F3" w:rsidP="00A478F3">
      <w:pPr>
        <w:pStyle w:val="EMEABodyText"/>
        <w:ind w:left="567"/>
        <w:rPr>
          <w:lang w:val="is-IS"/>
        </w:rPr>
      </w:pPr>
    </w:p>
    <w:p w:rsidR="00A478F3" w:rsidRPr="007B5A64" w:rsidRDefault="00A478F3" w:rsidP="00132C62">
      <w:pPr>
        <w:pStyle w:val="EMEABodyTextIndent"/>
        <w:numPr>
          <w:ilvl w:val="0"/>
          <w:numId w:val="61"/>
        </w:numPr>
        <w:rPr>
          <w:b/>
          <w:lang w:val="is-IS"/>
        </w:rPr>
      </w:pPr>
      <w:r w:rsidRPr="007B5A64">
        <w:rPr>
          <w:b/>
          <w:lang w:val="is-IS"/>
        </w:rPr>
        <w:t>Sjúklingar með háþrýsting og sykursýki gerð 2 með nýrnasjúkdómi</w:t>
      </w:r>
    </w:p>
    <w:p w:rsidR="00A478F3" w:rsidRPr="007B5A64" w:rsidRDefault="00A478F3" w:rsidP="00425B8A">
      <w:pPr>
        <w:pStyle w:val="EMEABodyText"/>
        <w:ind w:left="567"/>
        <w:rPr>
          <w:lang w:val="is-IS"/>
        </w:rPr>
      </w:pPr>
      <w:r w:rsidRPr="007B5A64">
        <w:rPr>
          <w:lang w:val="is-IS"/>
        </w:rPr>
        <w:t>Hjá sjúklingum með háþrýsting og sykursýki af gerð 2 eru 300 mg einu sinni á sólarhring ráðlagður viðhaldsskammtur við meðferð á tengdum nýrnasjúkdómi.</w:t>
      </w:r>
    </w:p>
    <w:p w:rsidR="00A478F3" w:rsidRPr="007B5A64" w:rsidRDefault="00A478F3" w:rsidP="00A478F3">
      <w:pPr>
        <w:pStyle w:val="EMEABodyText"/>
        <w:rPr>
          <w:lang w:val="is-IS"/>
        </w:rPr>
      </w:pPr>
    </w:p>
    <w:p w:rsidR="00A478F3" w:rsidRPr="007B5A64" w:rsidRDefault="00A478F3" w:rsidP="00A478F3">
      <w:pPr>
        <w:pStyle w:val="EMEABodyText"/>
        <w:rPr>
          <w:lang w:val="is-IS"/>
        </w:rPr>
      </w:pPr>
      <w:r w:rsidRPr="007B5A64">
        <w:rPr>
          <w:lang w:val="is-IS"/>
        </w:rPr>
        <w:t xml:space="preserve">Læknirinn getur ráðlagt minni skammta, sérstaklega í upphafi meðferðar og hjá ákveðnum sjúklingum eins og þeim sem gangast undir </w:t>
      </w:r>
      <w:r w:rsidRPr="007B5A64">
        <w:rPr>
          <w:b/>
          <w:lang w:val="is-IS"/>
        </w:rPr>
        <w:t>blóðskilun</w:t>
      </w:r>
      <w:r w:rsidRPr="007B5A64">
        <w:rPr>
          <w:lang w:val="is-IS"/>
        </w:rPr>
        <w:t xml:space="preserve"> eða eru </w:t>
      </w:r>
      <w:r w:rsidRPr="007B5A64">
        <w:rPr>
          <w:b/>
          <w:lang w:val="is-IS"/>
        </w:rPr>
        <w:t>eldri en 75 ára</w:t>
      </w:r>
      <w:r w:rsidRPr="007B5A64">
        <w:rPr>
          <w:lang w:val="is-IS"/>
        </w:rPr>
        <w:t>.</w:t>
      </w:r>
    </w:p>
    <w:p w:rsidR="00A478F3" w:rsidRPr="007B5A64" w:rsidRDefault="00A478F3" w:rsidP="00A478F3">
      <w:pPr>
        <w:pStyle w:val="EMEABodyText"/>
        <w:rPr>
          <w:lang w:val="is-IS"/>
        </w:rPr>
      </w:pPr>
    </w:p>
    <w:p w:rsidR="00A478F3" w:rsidRPr="007B5A64" w:rsidRDefault="00A478F3" w:rsidP="00A478F3">
      <w:pPr>
        <w:pStyle w:val="EMEABodyText"/>
        <w:rPr>
          <w:lang w:val="is-IS"/>
        </w:rPr>
      </w:pPr>
      <w:r w:rsidRPr="007B5A64">
        <w:rPr>
          <w:lang w:val="is-IS"/>
        </w:rPr>
        <w:t>Hámarksblóðþrýstingslækkandi verkun ætti að nást 4</w:t>
      </w:r>
      <w:r w:rsidRPr="007B5A64">
        <w:rPr>
          <w:lang w:val="is-IS"/>
        </w:rPr>
        <w:noBreakHyphen/>
        <w:t xml:space="preserve"> 6 vikum eftir að meðferð hefst.</w:t>
      </w:r>
    </w:p>
    <w:p w:rsidR="00A478F3" w:rsidRPr="007B5A64" w:rsidRDefault="00A478F3" w:rsidP="00A478F3">
      <w:pPr>
        <w:pStyle w:val="EMEABodyText"/>
        <w:rPr>
          <w:lang w:val="is-IS"/>
        </w:rPr>
      </w:pPr>
    </w:p>
    <w:p w:rsidR="002B405D" w:rsidRPr="007B5A64" w:rsidRDefault="002B405D" w:rsidP="002B405D">
      <w:pPr>
        <w:pStyle w:val="EMEABodyText"/>
        <w:rPr>
          <w:b/>
          <w:lang w:val="is-IS"/>
        </w:rPr>
      </w:pPr>
      <w:r w:rsidRPr="007B5A64">
        <w:rPr>
          <w:b/>
          <w:lang w:val="is-IS"/>
        </w:rPr>
        <w:t>Notkun handa börnum og unglingum</w:t>
      </w:r>
      <w:r w:rsidRPr="007B5A64" w:rsidDel="009E3CD5">
        <w:rPr>
          <w:b/>
          <w:lang w:val="is-IS"/>
        </w:rPr>
        <w:t xml:space="preserve"> </w:t>
      </w:r>
    </w:p>
    <w:p w:rsidR="002B405D" w:rsidRPr="007B5A64" w:rsidRDefault="002B405D" w:rsidP="002B405D">
      <w:pPr>
        <w:pStyle w:val="EMEABodyText"/>
        <w:rPr>
          <w:lang w:val="is-IS"/>
        </w:rPr>
      </w:pPr>
      <w:r w:rsidRPr="007B5A64">
        <w:rPr>
          <w:lang w:val="is-IS"/>
        </w:rPr>
        <w:t xml:space="preserve">Aprovel á ekki að nota handa börnum og unglingum yngri en 18 ára. Hafðu samstundis samband við lækni ef barn gleypir töflur. </w:t>
      </w:r>
    </w:p>
    <w:p w:rsidR="002B405D" w:rsidRPr="007B5A64" w:rsidRDefault="002B405D" w:rsidP="002B405D">
      <w:pPr>
        <w:pStyle w:val="EMEABodyText"/>
        <w:rPr>
          <w:lang w:val="is-IS"/>
        </w:rPr>
      </w:pPr>
    </w:p>
    <w:p w:rsidR="002B405D" w:rsidRPr="007B5A64" w:rsidRDefault="002B405D" w:rsidP="002B405D">
      <w:pPr>
        <w:pStyle w:val="EMEABodyText"/>
        <w:rPr>
          <w:b/>
          <w:lang w:val="is-IS"/>
        </w:rPr>
      </w:pPr>
      <w:r w:rsidRPr="007B5A64">
        <w:rPr>
          <w:b/>
          <w:lang w:val="is-IS"/>
        </w:rPr>
        <w:t>Ef notaður er stærri skammtur en mælt er fyrir um</w:t>
      </w:r>
    </w:p>
    <w:p w:rsidR="002B405D" w:rsidRPr="007B5A64" w:rsidRDefault="002B405D" w:rsidP="002B405D">
      <w:pPr>
        <w:pStyle w:val="EMEABodyText"/>
        <w:rPr>
          <w:lang w:val="is-IS"/>
        </w:rPr>
      </w:pPr>
      <w:r w:rsidRPr="007B5A64">
        <w:rPr>
          <w:lang w:val="is-IS"/>
        </w:rPr>
        <w:t>Ef þú tekur of margar töflur fyrir slysni skaltu tafarlaust hafa samband við lækninn.</w:t>
      </w:r>
    </w:p>
    <w:p w:rsidR="00A478F3" w:rsidRPr="007B5A64" w:rsidRDefault="00A478F3" w:rsidP="00A478F3">
      <w:pPr>
        <w:pStyle w:val="EMEABodyText"/>
        <w:rPr>
          <w:lang w:val="is-IS"/>
        </w:rPr>
      </w:pPr>
    </w:p>
    <w:p w:rsidR="00A478F3" w:rsidRPr="007B5A64" w:rsidRDefault="00A478F3" w:rsidP="00A478F3">
      <w:pPr>
        <w:pStyle w:val="EMEAHeading3"/>
        <w:rPr>
          <w:lang w:val="is-IS"/>
        </w:rPr>
      </w:pPr>
      <w:r w:rsidRPr="007B5A64">
        <w:rPr>
          <w:lang w:val="is-IS"/>
        </w:rPr>
        <w:t>Ef gleymist að taka Aprovel</w:t>
      </w:r>
    </w:p>
    <w:p w:rsidR="00A478F3" w:rsidRPr="007B5A64" w:rsidRDefault="00A478F3" w:rsidP="00A478F3">
      <w:pPr>
        <w:pStyle w:val="EMEABodyText"/>
        <w:rPr>
          <w:lang w:val="is-IS"/>
        </w:rPr>
      </w:pPr>
      <w:r w:rsidRPr="007B5A64">
        <w:rPr>
          <w:lang w:val="is-IS"/>
        </w:rPr>
        <w:t>Ef þú af slysni gleymir að taka sólarhringsskammt skaltu taka næsta skammt eins og venjulega. Ekki á að tvöfalda skammt til að bæta upp skammt sem gleymst hefur að taka.</w:t>
      </w:r>
    </w:p>
    <w:p w:rsidR="00A478F3" w:rsidRPr="00E337CE" w:rsidRDefault="00A478F3" w:rsidP="00A478F3">
      <w:pPr>
        <w:pStyle w:val="EMEABodyText"/>
        <w:rPr>
          <w:lang w:val="is-IS"/>
        </w:rPr>
      </w:pPr>
    </w:p>
    <w:p w:rsidR="00A478F3" w:rsidRPr="00E337CE" w:rsidRDefault="00A478F3" w:rsidP="00A478F3">
      <w:pPr>
        <w:pStyle w:val="EMEABodyText"/>
        <w:rPr>
          <w:lang w:val="is-IS"/>
        </w:rPr>
      </w:pPr>
      <w:r w:rsidRPr="00E337CE">
        <w:rPr>
          <w:lang w:val="is-IS"/>
        </w:rPr>
        <w:t>Leitið til læknisins eða lyfjafræðings ef þörf er á frekari upplýsingum um notkun lyfsins.</w:t>
      </w:r>
    </w:p>
    <w:p w:rsidR="00A478F3" w:rsidRPr="007B5A64" w:rsidRDefault="00A478F3" w:rsidP="00A478F3">
      <w:pPr>
        <w:pStyle w:val="EMEABodyText"/>
        <w:rPr>
          <w:lang w:val="is-IS"/>
        </w:rPr>
      </w:pPr>
    </w:p>
    <w:p w:rsidR="00A478F3" w:rsidRPr="007B5A64" w:rsidRDefault="00A478F3" w:rsidP="00A478F3">
      <w:pPr>
        <w:pStyle w:val="EMEABodyText"/>
        <w:rPr>
          <w:lang w:val="is-IS"/>
        </w:rPr>
      </w:pPr>
    </w:p>
    <w:p w:rsidR="00A478F3" w:rsidRPr="007B5A64" w:rsidRDefault="00A478F3" w:rsidP="00A478F3">
      <w:pPr>
        <w:pStyle w:val="EMEAHeading1"/>
        <w:rPr>
          <w:lang w:val="is-IS"/>
        </w:rPr>
      </w:pPr>
      <w:r w:rsidRPr="007B5A64">
        <w:rPr>
          <w:lang w:val="is-IS"/>
        </w:rPr>
        <w:t>4.</w:t>
      </w:r>
      <w:r w:rsidRPr="007B5A64">
        <w:rPr>
          <w:lang w:val="is-IS"/>
        </w:rPr>
        <w:tab/>
      </w:r>
      <w:r w:rsidR="002B405D" w:rsidRPr="007B5A64">
        <w:rPr>
          <w:lang w:val="is-IS"/>
        </w:rPr>
        <w:t>H</w:t>
      </w:r>
      <w:r w:rsidR="002B405D" w:rsidRPr="007B5A64">
        <w:rPr>
          <w:caps w:val="0"/>
          <w:lang w:val="is-IS"/>
        </w:rPr>
        <w:t>ugsanlegar</w:t>
      </w:r>
      <w:r w:rsidR="002B405D" w:rsidRPr="007B5A64">
        <w:rPr>
          <w:lang w:val="is-IS"/>
        </w:rPr>
        <w:t xml:space="preserve"> </w:t>
      </w:r>
      <w:r w:rsidR="002B405D" w:rsidRPr="007B5A64">
        <w:rPr>
          <w:caps w:val="0"/>
          <w:lang w:val="is-IS"/>
        </w:rPr>
        <w:t>aukaverkanir</w:t>
      </w:r>
    </w:p>
    <w:p w:rsidR="00A478F3" w:rsidRPr="00917DA0" w:rsidRDefault="00A478F3" w:rsidP="00A478F3">
      <w:pPr>
        <w:pStyle w:val="EMEAHeading1"/>
        <w:rPr>
          <w:b w:val="0"/>
          <w:lang w:val="is-IS"/>
        </w:rPr>
      </w:pPr>
    </w:p>
    <w:p w:rsidR="00A478F3" w:rsidRPr="00E337CE" w:rsidRDefault="00A478F3" w:rsidP="00A478F3">
      <w:pPr>
        <w:pStyle w:val="EMEABodyText"/>
        <w:rPr>
          <w:lang w:val="is-IS"/>
        </w:rPr>
      </w:pPr>
      <w:r w:rsidRPr="00E337CE">
        <w:rPr>
          <w:lang w:val="is-IS"/>
        </w:rPr>
        <w:t xml:space="preserve">Eins og við á um öll lyf getur </w:t>
      </w:r>
      <w:r w:rsidR="00F01768">
        <w:rPr>
          <w:lang w:val="is-IS"/>
        </w:rPr>
        <w:t>þetta lyf</w:t>
      </w:r>
      <w:r w:rsidR="00F01768" w:rsidRPr="00E337CE">
        <w:rPr>
          <w:lang w:val="is-IS"/>
        </w:rPr>
        <w:t xml:space="preserve"> </w:t>
      </w:r>
      <w:r w:rsidRPr="00E337CE">
        <w:rPr>
          <w:lang w:val="is-IS"/>
        </w:rPr>
        <w:t>valdið aukaverkunum en það gerist þó ekki hjá öllum.</w:t>
      </w:r>
    </w:p>
    <w:p w:rsidR="00A478F3" w:rsidRPr="007B5A64" w:rsidRDefault="00A478F3" w:rsidP="00A478F3">
      <w:pPr>
        <w:pStyle w:val="EMEABodyText"/>
        <w:rPr>
          <w:lang w:val="is-IS"/>
        </w:rPr>
      </w:pPr>
      <w:r w:rsidRPr="007B5A64">
        <w:rPr>
          <w:lang w:val="is-IS"/>
        </w:rPr>
        <w:t>Sumar þessara aukaverkana geta verið alvarlegar og geta þarfnast meðhöndlunar.</w:t>
      </w:r>
    </w:p>
    <w:p w:rsidR="00A478F3" w:rsidRPr="007B5A64" w:rsidRDefault="00A478F3" w:rsidP="00A478F3">
      <w:pPr>
        <w:pStyle w:val="EMEABodyText"/>
        <w:rPr>
          <w:lang w:val="is-IS"/>
        </w:rPr>
      </w:pPr>
    </w:p>
    <w:p w:rsidR="00A478F3" w:rsidRPr="007B5A64" w:rsidRDefault="00A478F3" w:rsidP="00A478F3">
      <w:pPr>
        <w:pStyle w:val="EMEABodyText"/>
        <w:rPr>
          <w:lang w:val="is-IS"/>
        </w:rPr>
      </w:pPr>
      <w:r w:rsidRPr="007B5A64">
        <w:rPr>
          <w:lang w:val="is-IS"/>
        </w:rPr>
        <w:t xml:space="preserve">Eins og fyrir svipuð lyf hefur verið greint frá mjög sjaldgæfum tilvikum af húðofnæmi (útbrot, ofsakláði), svo og staðbundinni bólgu í andliti, vörum og/eða tungu hjá sjúklingum á irbesartan meðferð. Ef þú heldur að þú sért að fá slík einkenni eða mæði kemur fram skaltu </w:t>
      </w:r>
      <w:r w:rsidRPr="007B5A64">
        <w:rPr>
          <w:b/>
          <w:lang w:val="is-IS"/>
        </w:rPr>
        <w:t>hætta töku Aprovel og leita tafarlaust til læknis</w:t>
      </w:r>
      <w:r w:rsidRPr="007B5A64">
        <w:rPr>
          <w:lang w:val="is-IS"/>
        </w:rPr>
        <w:t>.</w:t>
      </w:r>
    </w:p>
    <w:p w:rsidR="00A478F3" w:rsidRPr="007B5A64" w:rsidRDefault="00A478F3" w:rsidP="00A478F3">
      <w:pPr>
        <w:pStyle w:val="EMEABodyText"/>
        <w:rPr>
          <w:lang w:val="is-IS"/>
        </w:rPr>
      </w:pPr>
    </w:p>
    <w:p w:rsidR="002B405D" w:rsidRPr="007B5A64" w:rsidRDefault="002B405D" w:rsidP="002B405D">
      <w:pPr>
        <w:pStyle w:val="EMEABodyText"/>
        <w:rPr>
          <w:lang w:val="is-IS"/>
        </w:rPr>
      </w:pPr>
      <w:r w:rsidRPr="007B5A64">
        <w:rPr>
          <w:lang w:val="is-IS"/>
        </w:rPr>
        <w:t>Tíðni aukaverkana er skilgreind samkvæmt eftirfarandi venju:</w:t>
      </w:r>
    </w:p>
    <w:p w:rsidR="002B405D" w:rsidRPr="007B5A64" w:rsidRDefault="002B405D" w:rsidP="002B405D">
      <w:pPr>
        <w:pStyle w:val="EMEABodyText"/>
        <w:rPr>
          <w:lang w:val="is-IS"/>
        </w:rPr>
      </w:pPr>
      <w:r w:rsidRPr="007B5A64">
        <w:rPr>
          <w:lang w:val="is-IS"/>
        </w:rPr>
        <w:t>Mjög algengar: Geta komið fyrir hjá fleiri en 1 af hverjum 10 einstaklingum.</w:t>
      </w:r>
    </w:p>
    <w:p w:rsidR="002B405D" w:rsidRPr="007B5A64" w:rsidRDefault="002B405D" w:rsidP="002B405D">
      <w:pPr>
        <w:pStyle w:val="EMEABodyText"/>
        <w:rPr>
          <w:lang w:val="is-IS"/>
        </w:rPr>
      </w:pPr>
      <w:r w:rsidRPr="007B5A64">
        <w:rPr>
          <w:lang w:val="is-IS"/>
        </w:rPr>
        <w:t>Algengar: Geta komið fyrir hjá allt að 1 af hverjum 10 einstaklingum.</w:t>
      </w:r>
    </w:p>
    <w:p w:rsidR="002B405D" w:rsidRPr="007B5A64" w:rsidRDefault="002B405D" w:rsidP="002B405D">
      <w:pPr>
        <w:pStyle w:val="EMEABodyText"/>
        <w:rPr>
          <w:lang w:val="is-IS"/>
        </w:rPr>
      </w:pPr>
      <w:r w:rsidRPr="007B5A64">
        <w:rPr>
          <w:lang w:val="is-IS"/>
        </w:rPr>
        <w:t>Sjaldgæfar: Geta komið fyrir hjá allt að 1 af hverjum 100 einstaklingum.</w:t>
      </w:r>
    </w:p>
    <w:p w:rsidR="00A478F3" w:rsidRPr="007B5A64" w:rsidRDefault="00A478F3" w:rsidP="00A478F3">
      <w:pPr>
        <w:pStyle w:val="EMEABodyText"/>
        <w:rPr>
          <w:lang w:val="is-IS"/>
        </w:rPr>
      </w:pPr>
    </w:p>
    <w:p w:rsidR="00A478F3" w:rsidRPr="007B5A64" w:rsidRDefault="00A478F3" w:rsidP="00A478F3">
      <w:pPr>
        <w:pStyle w:val="EMEABodyText"/>
        <w:rPr>
          <w:lang w:val="is-IS"/>
        </w:rPr>
      </w:pPr>
      <w:r w:rsidRPr="007B5A64">
        <w:rPr>
          <w:lang w:val="is-IS"/>
        </w:rPr>
        <w:t>Aukaverkanir sem greint var frá við klínískar rannsóknir á sjúklingum sem fengu meðferð með Aprovel</w:t>
      </w:r>
      <w:r w:rsidRPr="00E337CE">
        <w:rPr>
          <w:lang w:val="is-IS"/>
        </w:rPr>
        <w:t xml:space="preserve"> voru</w:t>
      </w:r>
      <w:r w:rsidRPr="007B5A64">
        <w:rPr>
          <w:lang w:val="is-IS"/>
        </w:rPr>
        <w:t>:</w:t>
      </w:r>
    </w:p>
    <w:p w:rsidR="00A478F3" w:rsidRPr="002B405D" w:rsidRDefault="00A478F3" w:rsidP="00A478F3">
      <w:pPr>
        <w:pStyle w:val="EMEABodyText"/>
        <w:numPr>
          <w:ilvl w:val="0"/>
          <w:numId w:val="37"/>
        </w:numPr>
        <w:tabs>
          <w:tab w:val="clear" w:pos="720"/>
          <w:tab w:val="num" w:pos="567"/>
        </w:tabs>
        <w:ind w:left="567" w:hanging="567"/>
        <w:rPr>
          <w:lang w:val="is-IS"/>
        </w:rPr>
      </w:pPr>
      <w:r w:rsidRPr="007B5A64">
        <w:rPr>
          <w:lang w:val="is-IS"/>
        </w:rPr>
        <w:t>Mjög algengar</w:t>
      </w:r>
      <w:r w:rsidR="002B405D">
        <w:rPr>
          <w:lang w:val="is-IS"/>
        </w:rPr>
        <w:t xml:space="preserve"> </w:t>
      </w:r>
      <w:r w:rsidR="002B405D" w:rsidRPr="002B405D">
        <w:rPr>
          <w:lang w:val="is-IS"/>
        </w:rPr>
        <w:t>(geta komið fyrir hjá fleiri en 1 af hverjum 10 einstaklingum)</w:t>
      </w:r>
      <w:r w:rsidRPr="002B405D">
        <w:rPr>
          <w:lang w:val="is-IS"/>
        </w:rPr>
        <w:t>: Ef þú ert með háþrýsting og sykursýki af gerð 2 með nýrnasjúkdómi geta blóðsýni mælst með of hátt kalíumgildi.</w:t>
      </w:r>
    </w:p>
    <w:p w:rsidR="00A478F3" w:rsidRPr="002B405D" w:rsidRDefault="00A478F3" w:rsidP="00A478F3">
      <w:pPr>
        <w:pStyle w:val="EMEABodyText"/>
        <w:rPr>
          <w:lang w:val="is-IS"/>
        </w:rPr>
      </w:pPr>
    </w:p>
    <w:p w:rsidR="00A478F3" w:rsidRPr="002B405D" w:rsidRDefault="00A478F3" w:rsidP="00A478F3">
      <w:pPr>
        <w:pStyle w:val="EMEABodyText"/>
        <w:numPr>
          <w:ilvl w:val="0"/>
          <w:numId w:val="37"/>
        </w:numPr>
        <w:tabs>
          <w:tab w:val="clear" w:pos="720"/>
          <w:tab w:val="num" w:pos="567"/>
        </w:tabs>
        <w:ind w:left="567" w:hanging="567"/>
        <w:rPr>
          <w:lang w:val="is-IS"/>
        </w:rPr>
      </w:pPr>
      <w:r w:rsidRPr="002B405D">
        <w:rPr>
          <w:lang w:val="is-IS"/>
        </w:rPr>
        <w:t>Algengar</w:t>
      </w:r>
      <w:r w:rsidR="002B405D">
        <w:rPr>
          <w:lang w:val="is-IS"/>
        </w:rPr>
        <w:t xml:space="preserve"> </w:t>
      </w:r>
      <w:r w:rsidR="002B405D" w:rsidRPr="002B405D">
        <w:rPr>
          <w:lang w:val="is-IS"/>
        </w:rPr>
        <w:t>(geta komið fyrir hjá allt að 1 af hverjum 10 einstaklingum)</w:t>
      </w:r>
      <w:r w:rsidRPr="002B405D">
        <w:rPr>
          <w:lang w:val="is-IS"/>
        </w:rPr>
        <w:t>: svimi, ógleði/uppköst, þreyta og hækkuð blóðgildi ensíms, sem mælir starfsemi vöðva og hjarta (kreatínkínasaensím). Hjá sjúklingum með háþrýsting og sykursýki af gerð 2 ásamt nýrnasjúkdómi var svimi þegar staðið er upp frá útafliggjandi eða sitjandi stöðu, lágþrýstingur þegar staðið er upp frá útafliggjandi eða sitjandi stöðu, verkir í liðum eða vöðvum og lækkuð gildi próteins í rauðum blóðkornum einnig gefið upp.</w:t>
      </w:r>
    </w:p>
    <w:p w:rsidR="00A478F3" w:rsidRPr="002B405D" w:rsidRDefault="00A478F3" w:rsidP="00A478F3">
      <w:pPr>
        <w:pStyle w:val="EMEABodyText"/>
        <w:rPr>
          <w:lang w:val="is-IS"/>
        </w:rPr>
      </w:pPr>
    </w:p>
    <w:p w:rsidR="00A478F3" w:rsidRPr="002B405D" w:rsidRDefault="00A478F3" w:rsidP="00A478F3">
      <w:pPr>
        <w:pStyle w:val="EMEABodyText"/>
        <w:numPr>
          <w:ilvl w:val="0"/>
          <w:numId w:val="37"/>
        </w:numPr>
        <w:tabs>
          <w:tab w:val="clear" w:pos="720"/>
          <w:tab w:val="num" w:pos="567"/>
        </w:tabs>
        <w:ind w:left="567" w:hanging="567"/>
        <w:rPr>
          <w:lang w:val="is-IS"/>
        </w:rPr>
      </w:pPr>
      <w:r w:rsidRPr="007C1EB5">
        <w:rPr>
          <w:lang w:val="is-IS"/>
        </w:rPr>
        <w:t>Sjaldgæfar</w:t>
      </w:r>
      <w:r w:rsidR="002B405D">
        <w:rPr>
          <w:lang w:val="is-IS"/>
        </w:rPr>
        <w:t xml:space="preserve"> </w:t>
      </w:r>
      <w:r w:rsidR="002B405D" w:rsidRPr="002B405D">
        <w:rPr>
          <w:lang w:val="is-IS"/>
        </w:rPr>
        <w:t>(geta komið fyrir hjá allt að 1 af hverjum 100 einstaklingum)</w:t>
      </w:r>
      <w:r w:rsidRPr="002B405D">
        <w:rPr>
          <w:lang w:val="is-IS"/>
        </w:rPr>
        <w:t>: Hraður hjartsláttur, andlitsroði, hósti, niðurgangur, meltingartruflanir/nábítur, truflanir á kyngetu og verkur fyrir brjósti.</w:t>
      </w:r>
    </w:p>
    <w:p w:rsidR="00A478F3" w:rsidRPr="002B405D" w:rsidRDefault="00A478F3" w:rsidP="00A478F3">
      <w:pPr>
        <w:pStyle w:val="EMEABodyText"/>
        <w:rPr>
          <w:i/>
          <w:lang w:val="is-IS"/>
        </w:rPr>
      </w:pPr>
    </w:p>
    <w:p w:rsidR="00A478F3" w:rsidRPr="007C1EB5" w:rsidRDefault="00A478F3" w:rsidP="00B12BD3">
      <w:pPr>
        <w:pStyle w:val="EMEABodyText"/>
        <w:rPr>
          <w:lang w:val="is-IS"/>
        </w:rPr>
      </w:pPr>
      <w:r w:rsidRPr="002B405D">
        <w:rPr>
          <w:lang w:val="is-IS"/>
        </w:rPr>
        <w:t xml:space="preserve">Eftir markaðssetningu Aprovel hefur verið greint frá nokkrum aukaverkunum. Aukaverkanir þar sem tíðni er ekki þekkt eru: svimi, höfuðverkur, bragðtruflanir, suð fyrir eyrum, vöðvakrampar, verkur í liðum og vöðvum, </w:t>
      </w:r>
      <w:r w:rsidR="00C2552F">
        <w:rPr>
          <w:lang w:val="is-IS"/>
        </w:rPr>
        <w:t xml:space="preserve">fækkun rauðra blóðkorna (blóðleysi – einkenni geta verið þreyta, höfuðverkur, mæði við </w:t>
      </w:r>
      <w:r w:rsidR="00C2552F" w:rsidRPr="008F2CCA">
        <w:rPr>
          <w:lang w:val="is-IS"/>
        </w:rPr>
        <w:t>áreynslu</w:t>
      </w:r>
      <w:r w:rsidR="00C2552F">
        <w:rPr>
          <w:lang w:val="is-IS"/>
        </w:rPr>
        <w:t xml:space="preserve">, sundl og </w:t>
      </w:r>
      <w:r w:rsidR="00A76371">
        <w:rPr>
          <w:lang w:val="is-IS"/>
        </w:rPr>
        <w:t>fölleiki</w:t>
      </w:r>
      <w:r w:rsidR="00C2552F">
        <w:rPr>
          <w:lang w:val="is-IS"/>
        </w:rPr>
        <w:t xml:space="preserve">), </w:t>
      </w:r>
      <w:r w:rsidR="007E02F3">
        <w:rPr>
          <w:lang w:val="is-IS"/>
        </w:rPr>
        <w:t xml:space="preserve">fækkun blóðflagna, </w:t>
      </w:r>
      <w:r w:rsidRPr="002B405D">
        <w:rPr>
          <w:lang w:val="is-IS"/>
        </w:rPr>
        <w:t>truflanir á lifrarstarfsemi,</w:t>
      </w:r>
      <w:r w:rsidRPr="007C1EB5">
        <w:rPr>
          <w:szCs w:val="22"/>
          <w:lang w:val="is-IS"/>
        </w:rPr>
        <w:t xml:space="preserve"> </w:t>
      </w:r>
      <w:r w:rsidRPr="007C1EB5">
        <w:rPr>
          <w:lang w:val="is-IS"/>
        </w:rPr>
        <w:t>hækkuð kalíumgildi í blóði, skert nýrnastarfsemi</w:t>
      </w:r>
      <w:r w:rsidR="006859C4">
        <w:rPr>
          <w:lang w:val="is-IS"/>
        </w:rPr>
        <w:t>,</w:t>
      </w:r>
      <w:r w:rsidRPr="007C1EB5">
        <w:rPr>
          <w:lang w:val="is-IS"/>
        </w:rPr>
        <w:t xml:space="preserve"> bólga í litlum æðum sem hefur aðallega áhrif á húð (sjúkdómur þekktur sem hvítkornasundrandi æðabólga)</w:t>
      </w:r>
      <w:r w:rsidR="001C180F">
        <w:rPr>
          <w:lang w:val="is-IS"/>
        </w:rPr>
        <w:t>,</w:t>
      </w:r>
      <w:r w:rsidR="001C6D4B" w:rsidRPr="001C6D4B">
        <w:rPr>
          <w:lang w:val="is-IS"/>
        </w:rPr>
        <w:t xml:space="preserve"> veruleg ofnæmisviðbrögð (bráðaofnæmis</w:t>
      </w:r>
      <w:r w:rsidR="006859C4">
        <w:rPr>
          <w:lang w:val="is-IS"/>
        </w:rPr>
        <w:t>lost</w:t>
      </w:r>
      <w:r w:rsidR="001C6D4B" w:rsidRPr="001C6D4B">
        <w:rPr>
          <w:lang w:val="is-IS"/>
        </w:rPr>
        <w:t>)</w:t>
      </w:r>
      <w:r w:rsidR="001C180F" w:rsidRPr="001C180F">
        <w:rPr>
          <w:lang w:val="is-IS"/>
        </w:rPr>
        <w:t xml:space="preserve"> </w:t>
      </w:r>
      <w:r w:rsidR="001C180F">
        <w:rPr>
          <w:lang w:val="is-IS"/>
        </w:rPr>
        <w:t>og lág gildi blóðsykurs</w:t>
      </w:r>
      <w:r w:rsidRPr="007C1EB5">
        <w:rPr>
          <w:lang w:val="is-IS"/>
        </w:rPr>
        <w:t>. Einnig hefur verið greint frá sjaldgæfum tilvikum gulu (gullitun húðar og/eða augnhvítu).</w:t>
      </w:r>
    </w:p>
    <w:p w:rsidR="00A478F3" w:rsidRPr="007C1EB5" w:rsidRDefault="00A478F3" w:rsidP="00A478F3">
      <w:pPr>
        <w:pStyle w:val="EMEABodyText"/>
        <w:rPr>
          <w:lang w:val="is-IS"/>
        </w:rPr>
      </w:pPr>
    </w:p>
    <w:p w:rsidR="00A478F3" w:rsidRPr="007B5A64" w:rsidRDefault="00A478F3" w:rsidP="00A478F3">
      <w:pPr>
        <w:pStyle w:val="EMEABodyText"/>
        <w:rPr>
          <w:lang w:val="is-IS"/>
        </w:rPr>
      </w:pPr>
      <w:r w:rsidRPr="00E337CE">
        <w:rPr>
          <w:lang w:val="is-IS"/>
        </w:rPr>
        <w:t>Látið lækninn eða lyfjafræðing vita ef vart verður við aukaverkanir sem ekki er minnst á í þessum fylgiseðli eða ef aukaverkanir sem taldar eru upp reynast alvarlegar.</w:t>
      </w:r>
    </w:p>
    <w:p w:rsidR="00A478F3" w:rsidRPr="007B5A64" w:rsidRDefault="00A478F3" w:rsidP="00A478F3">
      <w:pPr>
        <w:pStyle w:val="EMEABodyText"/>
        <w:rPr>
          <w:lang w:val="is-IS"/>
        </w:rPr>
      </w:pPr>
    </w:p>
    <w:p w:rsidR="002B405D" w:rsidRPr="00917DA0" w:rsidRDefault="002B405D" w:rsidP="002B405D">
      <w:pPr>
        <w:rPr>
          <w:szCs w:val="22"/>
          <w:u w:val="single"/>
          <w:lang w:val="is-IS"/>
        </w:rPr>
      </w:pPr>
      <w:r w:rsidRPr="00917DA0">
        <w:rPr>
          <w:szCs w:val="22"/>
          <w:u w:val="single"/>
          <w:lang w:val="is-IS"/>
        </w:rPr>
        <w:t>Tilkynning aukaverkana</w:t>
      </w:r>
    </w:p>
    <w:p w:rsidR="002B405D" w:rsidRPr="00E337CE" w:rsidRDefault="002B405D" w:rsidP="002B405D">
      <w:pPr>
        <w:rPr>
          <w:szCs w:val="22"/>
          <w:lang w:val="is-IS"/>
        </w:rPr>
      </w:pPr>
      <w:r w:rsidRPr="00E337CE">
        <w:rPr>
          <w:szCs w:val="22"/>
          <w:lang w:val="is-IS"/>
        </w:rPr>
        <w:t xml:space="preserve">Látið lækninn eða lyfjafræðing vita um allar aukaverkanir. Þetta gildir einnig um aukaverkanir sem ekki er minnst á í þessum fylgiseðli. Einnig er hægt að tilkynna aukaverkanir beint </w:t>
      </w:r>
      <w:r w:rsidRPr="00E337CE">
        <w:rPr>
          <w:szCs w:val="22"/>
          <w:highlight w:val="lightGray"/>
          <w:lang w:val="is-IS"/>
        </w:rPr>
        <w:t xml:space="preserve">samkvæmt fyrirkomulagi sem gildir í hverju landi fyrir sig, sjá </w:t>
      </w:r>
      <w:hyperlink r:id="rId19" w:history="1">
        <w:r w:rsidRPr="00E337CE">
          <w:rPr>
            <w:rStyle w:val="Hyperlink"/>
            <w:szCs w:val="22"/>
            <w:highlight w:val="lightGray"/>
            <w:lang w:val="is-IS"/>
          </w:rPr>
          <w:t>Appendix V</w:t>
        </w:r>
      </w:hyperlink>
      <w:r w:rsidRPr="00E337CE">
        <w:rPr>
          <w:szCs w:val="22"/>
          <w:lang w:val="is-IS"/>
        </w:rPr>
        <w:t>. Með því að tilkynna aukaverkanir er hægt að hjálpa til við að auka upplýsingar um öryggi lyfsins.</w:t>
      </w:r>
    </w:p>
    <w:p w:rsidR="002B405D" w:rsidRPr="007B5A64" w:rsidRDefault="002B405D" w:rsidP="002B405D">
      <w:pPr>
        <w:pStyle w:val="EMEABodyText"/>
        <w:rPr>
          <w:lang w:val="is-IS"/>
        </w:rPr>
      </w:pPr>
    </w:p>
    <w:p w:rsidR="002B405D" w:rsidRPr="007B5A64" w:rsidRDefault="002B405D" w:rsidP="002B405D">
      <w:pPr>
        <w:pStyle w:val="EMEABodyText"/>
        <w:rPr>
          <w:lang w:val="is-IS"/>
        </w:rPr>
      </w:pPr>
    </w:p>
    <w:p w:rsidR="002B405D" w:rsidRPr="007B5A64" w:rsidRDefault="002B405D" w:rsidP="002B405D">
      <w:pPr>
        <w:pStyle w:val="EMEAHeading1"/>
        <w:rPr>
          <w:lang w:val="is-IS"/>
        </w:rPr>
      </w:pPr>
      <w:r w:rsidRPr="007B5A64">
        <w:rPr>
          <w:lang w:val="is-IS"/>
        </w:rPr>
        <w:t>5.</w:t>
      </w:r>
      <w:r w:rsidRPr="007B5A64">
        <w:rPr>
          <w:lang w:val="is-IS"/>
        </w:rPr>
        <w:tab/>
      </w:r>
      <w:r w:rsidRPr="00E337CE">
        <w:rPr>
          <w:lang w:val="is-IS"/>
        </w:rPr>
        <w:t>H</w:t>
      </w:r>
      <w:r w:rsidRPr="00E337CE">
        <w:rPr>
          <w:caps w:val="0"/>
          <w:lang w:val="is-IS"/>
        </w:rPr>
        <w:t>vernig geyma</w:t>
      </w:r>
      <w:r w:rsidRPr="007B5A64">
        <w:rPr>
          <w:caps w:val="0"/>
          <w:lang w:val="is-IS"/>
        </w:rPr>
        <w:t xml:space="preserve"> á Aprovel</w:t>
      </w:r>
    </w:p>
    <w:p w:rsidR="002B405D" w:rsidRPr="00917DA0" w:rsidRDefault="002B405D" w:rsidP="002B405D">
      <w:pPr>
        <w:pStyle w:val="EMEAHeading1"/>
        <w:rPr>
          <w:b w:val="0"/>
          <w:lang w:val="is-IS"/>
        </w:rPr>
      </w:pPr>
    </w:p>
    <w:p w:rsidR="002B405D" w:rsidRPr="007B5A64" w:rsidRDefault="002B405D" w:rsidP="002B405D">
      <w:pPr>
        <w:pStyle w:val="EMEABodyText"/>
        <w:rPr>
          <w:lang w:val="is-IS"/>
        </w:rPr>
      </w:pPr>
      <w:r w:rsidRPr="007B5A64">
        <w:rPr>
          <w:lang w:val="is-IS"/>
        </w:rPr>
        <w:t>Geymið lyfið þar sem börn hvorki ná til né sjá.</w:t>
      </w:r>
    </w:p>
    <w:p w:rsidR="00A478F3" w:rsidRPr="007B5A64" w:rsidRDefault="00A478F3" w:rsidP="00A478F3">
      <w:pPr>
        <w:pStyle w:val="EMEABodyText"/>
        <w:rPr>
          <w:lang w:val="is-IS"/>
        </w:rPr>
      </w:pPr>
    </w:p>
    <w:p w:rsidR="002B405D" w:rsidRPr="00E337CE" w:rsidRDefault="002B405D" w:rsidP="002B405D">
      <w:pPr>
        <w:pStyle w:val="EMEABodyText"/>
        <w:rPr>
          <w:lang w:val="is-IS"/>
        </w:rPr>
      </w:pPr>
      <w:r w:rsidRPr="00E337CE">
        <w:rPr>
          <w:lang w:val="is-IS"/>
        </w:rPr>
        <w:t xml:space="preserve">Ekki skal nota </w:t>
      </w:r>
      <w:r w:rsidRPr="007B5A64">
        <w:rPr>
          <w:lang w:val="is-IS"/>
        </w:rPr>
        <w:t>lyfið</w:t>
      </w:r>
      <w:r w:rsidRPr="00E337CE">
        <w:rPr>
          <w:lang w:val="is-IS"/>
        </w:rPr>
        <w:t xml:space="preserve"> eftir fyrningardagsetningu sem tilgreind er á öskjunni og þynnunni.</w:t>
      </w:r>
      <w:r w:rsidR="00EC710A">
        <w:rPr>
          <w:lang w:val="is-IS"/>
        </w:rPr>
        <w:t xml:space="preserve"> </w:t>
      </w:r>
      <w:r w:rsidRPr="00E337CE">
        <w:rPr>
          <w:lang w:val="is-IS"/>
        </w:rPr>
        <w:t>Fyrningardagsetning er síðasti dagur mánaðarins sem þar kemur fram.</w:t>
      </w:r>
    </w:p>
    <w:p w:rsidR="00A478F3" w:rsidRPr="007B5A64" w:rsidRDefault="00A478F3" w:rsidP="00A478F3">
      <w:pPr>
        <w:pStyle w:val="EMEABodyText"/>
        <w:rPr>
          <w:lang w:val="is-IS"/>
        </w:rPr>
      </w:pPr>
    </w:p>
    <w:p w:rsidR="00A478F3" w:rsidRPr="007B5A64" w:rsidRDefault="00A478F3" w:rsidP="00A478F3">
      <w:pPr>
        <w:pStyle w:val="EMEABodyText"/>
        <w:rPr>
          <w:lang w:val="is-IS"/>
        </w:rPr>
      </w:pPr>
      <w:r w:rsidRPr="007B5A64">
        <w:rPr>
          <w:lang w:val="is-IS"/>
        </w:rPr>
        <w:t xml:space="preserve">Geymið við </w:t>
      </w:r>
      <w:r w:rsidR="00D1353F">
        <w:rPr>
          <w:lang w:val="is-IS"/>
        </w:rPr>
        <w:t xml:space="preserve">lægri </w:t>
      </w:r>
      <w:r w:rsidRPr="007B5A64">
        <w:rPr>
          <w:lang w:val="is-IS"/>
        </w:rPr>
        <w:t>hita en 30°C.</w:t>
      </w:r>
    </w:p>
    <w:p w:rsidR="00A478F3" w:rsidRPr="007B5A64" w:rsidRDefault="00A478F3" w:rsidP="00A478F3">
      <w:pPr>
        <w:pStyle w:val="EMEABodyText"/>
        <w:rPr>
          <w:lang w:val="is-IS"/>
        </w:rPr>
      </w:pPr>
    </w:p>
    <w:p w:rsidR="00A478F3" w:rsidRPr="007B5A64" w:rsidRDefault="002B405D" w:rsidP="00A478F3">
      <w:pPr>
        <w:pStyle w:val="EMEABodyText"/>
        <w:rPr>
          <w:lang w:val="is-IS"/>
        </w:rPr>
      </w:pPr>
      <w:r w:rsidRPr="007B5A64">
        <w:rPr>
          <w:lang w:val="is-IS"/>
        </w:rPr>
        <w:t>Ekki má skola lyfjum niður í frárennslislagnir eða fleygja þeim með heimilissorpi. Leitið ráða í apóteki um hvernig heppilegast er að farga lyfjum sem hætt er að nota. Markmiðið er að vernda umhverfið.</w:t>
      </w:r>
    </w:p>
    <w:p w:rsidR="00A478F3" w:rsidRPr="007B5A64" w:rsidRDefault="00A478F3" w:rsidP="00A478F3">
      <w:pPr>
        <w:pStyle w:val="EMEABodyText"/>
        <w:rPr>
          <w:lang w:val="is-IS"/>
        </w:rPr>
      </w:pPr>
    </w:p>
    <w:p w:rsidR="00A478F3" w:rsidRPr="007B5A64" w:rsidRDefault="00A478F3" w:rsidP="00A478F3">
      <w:pPr>
        <w:pStyle w:val="EMEABodyText"/>
        <w:rPr>
          <w:lang w:val="is-IS"/>
        </w:rPr>
      </w:pPr>
    </w:p>
    <w:p w:rsidR="00A478F3" w:rsidRPr="00224296" w:rsidRDefault="00A478F3" w:rsidP="00A478F3">
      <w:pPr>
        <w:pStyle w:val="EMEAHeading1"/>
        <w:rPr>
          <w:lang w:val="is-IS"/>
        </w:rPr>
      </w:pPr>
      <w:r w:rsidRPr="007B5A64">
        <w:rPr>
          <w:lang w:val="is-IS"/>
        </w:rPr>
        <w:t>6.</w:t>
      </w:r>
      <w:r w:rsidRPr="007B5A64">
        <w:rPr>
          <w:lang w:val="is-IS"/>
        </w:rPr>
        <w:tab/>
      </w:r>
      <w:r w:rsidR="00224296">
        <w:rPr>
          <w:lang w:val="is-IS"/>
        </w:rPr>
        <w:t>P</w:t>
      </w:r>
      <w:r w:rsidR="00224296" w:rsidRPr="00224296">
        <w:rPr>
          <w:caps w:val="0"/>
          <w:lang w:val="is-IS"/>
        </w:rPr>
        <w:t>akkningar og aðrar upplýsingar</w:t>
      </w:r>
    </w:p>
    <w:p w:rsidR="00A478F3" w:rsidRPr="00917DA0" w:rsidRDefault="00A478F3" w:rsidP="00A478F3">
      <w:pPr>
        <w:pStyle w:val="EMEAHeading1"/>
        <w:rPr>
          <w:b w:val="0"/>
          <w:lang w:val="is-IS"/>
        </w:rPr>
      </w:pPr>
    </w:p>
    <w:p w:rsidR="00A478F3" w:rsidRPr="00224296" w:rsidRDefault="00224296" w:rsidP="00A478F3">
      <w:pPr>
        <w:pStyle w:val="EMEAHeading3"/>
        <w:rPr>
          <w:lang w:val="is-IS"/>
        </w:rPr>
      </w:pPr>
      <w:r w:rsidRPr="00224296">
        <w:rPr>
          <w:lang w:val="is-IS"/>
        </w:rPr>
        <w:t>Aprovel inniheldur</w:t>
      </w:r>
    </w:p>
    <w:p w:rsidR="00A478F3" w:rsidRPr="005C4D8A" w:rsidRDefault="00A478F3" w:rsidP="00A478F3">
      <w:pPr>
        <w:pStyle w:val="EMEABodyTextIndent"/>
        <w:rPr>
          <w:lang w:val="is-IS"/>
        </w:rPr>
      </w:pPr>
      <w:r w:rsidRPr="00D95310">
        <w:rPr>
          <w:lang w:val="is-IS"/>
        </w:rPr>
        <w:t>Virka innihaldsefnið er irbesartan. Hver tafla af</w:t>
      </w:r>
      <w:r w:rsidRPr="005C4D8A">
        <w:rPr>
          <w:lang w:val="is-IS"/>
        </w:rPr>
        <w:t xml:space="preserve"> Aprovel 300 mg inniheldur 300 mg af irbesartani.</w:t>
      </w:r>
    </w:p>
    <w:p w:rsidR="00A478F3" w:rsidRPr="005C4D8A" w:rsidRDefault="00A478F3" w:rsidP="00A478F3">
      <w:pPr>
        <w:pStyle w:val="EMEABodyTextIndent"/>
        <w:tabs>
          <w:tab w:val="left" w:pos="567"/>
        </w:tabs>
        <w:ind w:left="567" w:hanging="567"/>
        <w:rPr>
          <w:lang w:val="is-IS"/>
        </w:rPr>
      </w:pPr>
      <w:r w:rsidRPr="005C4D8A">
        <w:rPr>
          <w:rFonts w:ascii="Wingdings" w:hAnsi="Wingdings"/>
          <w:lang w:val="is-IS"/>
        </w:rPr>
        <w:t></w:t>
      </w:r>
      <w:r w:rsidRPr="005C4D8A">
        <w:rPr>
          <w:rFonts w:ascii="Wingdings" w:hAnsi="Wingdings"/>
          <w:lang w:val="is-IS"/>
        </w:rPr>
        <w:tab/>
      </w:r>
      <w:r w:rsidRPr="005C4D8A">
        <w:rPr>
          <w:lang w:val="is-IS"/>
        </w:rPr>
        <w:t>Önnur innihaldsefni eru örkristallaður sellulósi, kroskarmellósnatríum, laktósa einhýdrat, magnesíumsterat, kísiltvíoxíðkvoða, pregelatíneruð maíssterkja og póloxamer 188.</w:t>
      </w:r>
      <w:r w:rsidR="001C6D4B" w:rsidRPr="00917DA0">
        <w:rPr>
          <w:lang w:val="is-IS"/>
        </w:rPr>
        <w:t xml:space="preserve"> </w:t>
      </w:r>
      <w:r w:rsidR="001C6D4B">
        <w:rPr>
          <w:lang w:val="is-IS"/>
        </w:rPr>
        <w:t>Sjá kafla </w:t>
      </w:r>
      <w:r w:rsidR="001C6D4B" w:rsidRPr="001C6D4B">
        <w:rPr>
          <w:lang w:val="is-IS"/>
        </w:rPr>
        <w:t>2 „Aprovel inniheldur laktósa“.</w:t>
      </w:r>
    </w:p>
    <w:p w:rsidR="00A478F3" w:rsidRPr="005C4D8A" w:rsidRDefault="00A478F3" w:rsidP="00A478F3">
      <w:pPr>
        <w:pStyle w:val="EMEABodyText"/>
        <w:rPr>
          <w:lang w:val="is-IS"/>
        </w:rPr>
      </w:pPr>
    </w:p>
    <w:p w:rsidR="00A478F3" w:rsidRPr="00587A1D" w:rsidRDefault="00224296" w:rsidP="00A478F3">
      <w:pPr>
        <w:pStyle w:val="EMEAHeading3"/>
        <w:rPr>
          <w:lang w:val="is-IS"/>
        </w:rPr>
      </w:pPr>
      <w:r w:rsidRPr="005C4D8A">
        <w:rPr>
          <w:lang w:val="is-IS"/>
        </w:rPr>
        <w:t xml:space="preserve">Lýsing á </w:t>
      </w:r>
      <w:r w:rsidRPr="000D0D89">
        <w:rPr>
          <w:lang w:val="is-IS"/>
        </w:rPr>
        <w:t>ú</w:t>
      </w:r>
      <w:r w:rsidRPr="00587A1D">
        <w:rPr>
          <w:lang w:val="is-IS"/>
        </w:rPr>
        <w:t>tliti</w:t>
      </w:r>
      <w:r w:rsidR="00A478F3" w:rsidRPr="00587A1D">
        <w:rPr>
          <w:lang w:val="is-IS"/>
        </w:rPr>
        <w:t xml:space="preserve"> Aprovel og pakkningastærðir</w:t>
      </w:r>
    </w:p>
    <w:p w:rsidR="00A478F3" w:rsidRPr="00587A1D" w:rsidRDefault="00A478F3" w:rsidP="00A478F3">
      <w:pPr>
        <w:pStyle w:val="EMEABodyText"/>
        <w:rPr>
          <w:lang w:val="is-IS"/>
        </w:rPr>
      </w:pPr>
      <w:r w:rsidRPr="00587A1D">
        <w:rPr>
          <w:lang w:val="is-IS"/>
        </w:rPr>
        <w:t>Aprovel 300 mg töflur eru hvítar eða beinhvítar, tvíkúptar og sporöskjulaga með ígreyptri mynd af hjarta á annarri hliðinni og númerið 2773 greypt á hinni hliðinni.</w:t>
      </w:r>
    </w:p>
    <w:p w:rsidR="00A478F3" w:rsidRPr="00587A1D" w:rsidRDefault="00A478F3" w:rsidP="00A478F3">
      <w:pPr>
        <w:pStyle w:val="EMEABodyText"/>
        <w:rPr>
          <w:lang w:val="is-IS"/>
        </w:rPr>
      </w:pPr>
    </w:p>
    <w:p w:rsidR="00A478F3" w:rsidRPr="00587A1D" w:rsidRDefault="00A478F3" w:rsidP="00A478F3">
      <w:pPr>
        <w:pStyle w:val="EMEABodyText"/>
        <w:rPr>
          <w:lang w:val="is-IS"/>
        </w:rPr>
      </w:pPr>
      <w:r w:rsidRPr="00587A1D">
        <w:rPr>
          <w:lang w:val="is-IS"/>
        </w:rPr>
        <w:t>Aprovel 300 mg töflur fást með 14, 28, 56 eða 98 töflum í þynnupakkningu. Stakskammta þynnupakkningar með 56 x 1 töflu eru einnig fáanlegar fyrir sjúkrahús.</w:t>
      </w:r>
    </w:p>
    <w:p w:rsidR="00A478F3" w:rsidRPr="00587A1D" w:rsidRDefault="00A478F3" w:rsidP="00A478F3">
      <w:pPr>
        <w:pStyle w:val="EMEABodyText"/>
        <w:rPr>
          <w:lang w:val="is-IS"/>
        </w:rPr>
      </w:pPr>
    </w:p>
    <w:p w:rsidR="00A478F3" w:rsidRPr="00587A1D" w:rsidRDefault="00A478F3" w:rsidP="00A478F3">
      <w:pPr>
        <w:pStyle w:val="EMEABodyText"/>
        <w:rPr>
          <w:lang w:val="is-IS"/>
        </w:rPr>
      </w:pPr>
      <w:r w:rsidRPr="00587A1D">
        <w:rPr>
          <w:lang w:val="is-IS"/>
        </w:rPr>
        <w:t>Ekki er víst að allar pakkningastærðirnar séu á markaði.</w:t>
      </w:r>
    </w:p>
    <w:p w:rsidR="00A478F3" w:rsidRPr="00013812" w:rsidRDefault="00A478F3" w:rsidP="00A478F3">
      <w:pPr>
        <w:pStyle w:val="EMEABodyText"/>
        <w:rPr>
          <w:lang w:val="is-IS"/>
        </w:rPr>
      </w:pPr>
    </w:p>
    <w:p w:rsidR="00A478F3" w:rsidRPr="00013812" w:rsidRDefault="00A478F3" w:rsidP="00A478F3">
      <w:pPr>
        <w:pStyle w:val="EMEAHeading3"/>
        <w:rPr>
          <w:lang w:val="is-IS"/>
        </w:rPr>
      </w:pPr>
      <w:r w:rsidRPr="00013812">
        <w:rPr>
          <w:lang w:val="is-IS"/>
        </w:rPr>
        <w:t>Markaðsleyfishafi:</w:t>
      </w:r>
    </w:p>
    <w:p w:rsidR="00A478F3" w:rsidRPr="00524430" w:rsidRDefault="00AC03AB" w:rsidP="00A478F3">
      <w:pPr>
        <w:pStyle w:val="EMEAAddress"/>
        <w:rPr>
          <w:lang w:val="is-IS"/>
        </w:rPr>
      </w:pPr>
      <w:r>
        <w:rPr>
          <w:lang w:val="is-IS"/>
        </w:rPr>
        <w:t>sanofi-aventis groupe</w:t>
      </w:r>
      <w:r w:rsidR="00A478F3" w:rsidRPr="00076D14">
        <w:rPr>
          <w:lang w:val="is-IS"/>
        </w:rPr>
        <w:br/>
      </w:r>
      <w:r w:rsidR="00224296" w:rsidRPr="009B05E3">
        <w:rPr>
          <w:lang w:val="is-IS"/>
        </w:rPr>
        <w:t>54,</w:t>
      </w:r>
      <w:r w:rsidR="00224296" w:rsidRPr="00C6251F">
        <w:rPr>
          <w:lang w:val="is-IS"/>
        </w:rPr>
        <w:t xml:space="preserve"> rue La Boétie</w:t>
      </w:r>
      <w:r w:rsidR="00224296" w:rsidRPr="00C6251F">
        <w:rPr>
          <w:lang w:val="is-IS"/>
        </w:rPr>
        <w:br/>
      </w:r>
      <w:r w:rsidR="00224296" w:rsidRPr="00374D50">
        <w:rPr>
          <w:lang w:val="is-IS"/>
        </w:rPr>
        <w:t>F</w:t>
      </w:r>
      <w:r w:rsidR="00224296" w:rsidRPr="00374D50">
        <w:rPr>
          <w:lang w:val="is-IS"/>
        </w:rPr>
        <w:noBreakHyphen/>
      </w:r>
      <w:r w:rsidR="00224296" w:rsidRPr="00B5120C">
        <w:rPr>
          <w:lang w:val="is-IS"/>
        </w:rPr>
        <w:t>75008 Paris </w:t>
      </w:r>
      <w:r w:rsidR="00224296" w:rsidRPr="00B5120C">
        <w:rPr>
          <w:lang w:val="is-IS"/>
        </w:rPr>
        <w:noBreakHyphen/>
        <w:t> Frakklan</w:t>
      </w:r>
      <w:r w:rsidR="00224296" w:rsidRPr="00524430">
        <w:rPr>
          <w:lang w:val="is-IS"/>
        </w:rPr>
        <w:t>d</w:t>
      </w:r>
    </w:p>
    <w:p w:rsidR="00A478F3" w:rsidRPr="00813C69" w:rsidRDefault="00A478F3" w:rsidP="00A478F3">
      <w:pPr>
        <w:pStyle w:val="EMEABodyText"/>
        <w:rPr>
          <w:lang w:val="is-IS"/>
        </w:rPr>
      </w:pPr>
    </w:p>
    <w:p w:rsidR="00A478F3" w:rsidRPr="007B5A64" w:rsidRDefault="00A478F3" w:rsidP="00A478F3">
      <w:pPr>
        <w:pStyle w:val="EMEAHeading3"/>
        <w:rPr>
          <w:lang w:val="is-IS"/>
        </w:rPr>
      </w:pPr>
      <w:r w:rsidRPr="007B5A64">
        <w:rPr>
          <w:lang w:val="is-IS"/>
        </w:rPr>
        <w:t>Framleiðandi:</w:t>
      </w:r>
    </w:p>
    <w:p w:rsidR="00A478F3" w:rsidRPr="007B5A64" w:rsidRDefault="00A478F3" w:rsidP="00A478F3">
      <w:pPr>
        <w:pStyle w:val="EMEAAddress"/>
        <w:rPr>
          <w:lang w:val="is-IS"/>
        </w:rPr>
      </w:pPr>
      <w:r w:rsidRPr="007B5A64">
        <w:rPr>
          <w:lang w:val="is-IS"/>
        </w:rPr>
        <w:t>SANOFI WINTHROP INDUSTRIE</w:t>
      </w:r>
      <w:r w:rsidRPr="007B5A64">
        <w:rPr>
          <w:lang w:val="is-IS"/>
        </w:rPr>
        <w:br/>
        <w:t>1, rue de la Vierge</w:t>
      </w:r>
      <w:r w:rsidRPr="007B5A64">
        <w:rPr>
          <w:lang w:val="is-IS"/>
        </w:rPr>
        <w:br/>
        <w:t>Ambarès &amp; Lagrave</w:t>
      </w:r>
      <w:r w:rsidRPr="007B5A64">
        <w:rPr>
          <w:lang w:val="is-IS"/>
        </w:rPr>
        <w:br/>
        <w:t>F</w:t>
      </w:r>
      <w:r w:rsidRPr="007B5A64">
        <w:rPr>
          <w:lang w:val="is-IS"/>
        </w:rPr>
        <w:noBreakHyphen/>
        <w:t>33565 Carbon Blanc Cedex </w:t>
      </w:r>
      <w:r w:rsidRPr="007B5A64">
        <w:rPr>
          <w:lang w:val="is-IS"/>
        </w:rPr>
        <w:noBreakHyphen/>
        <w:t> Frakkland</w:t>
      </w:r>
    </w:p>
    <w:p w:rsidR="00A478F3" w:rsidRPr="007B5A64" w:rsidRDefault="00A478F3" w:rsidP="00A478F3">
      <w:pPr>
        <w:pStyle w:val="EMEAAddress"/>
        <w:rPr>
          <w:lang w:val="is-IS"/>
        </w:rPr>
      </w:pPr>
    </w:p>
    <w:p w:rsidR="00A478F3" w:rsidRPr="007B5A64" w:rsidRDefault="00A478F3" w:rsidP="00A478F3">
      <w:pPr>
        <w:pStyle w:val="EMEAAddress"/>
        <w:rPr>
          <w:lang w:val="is-IS"/>
        </w:rPr>
      </w:pPr>
      <w:r w:rsidRPr="007B5A64">
        <w:rPr>
          <w:lang w:val="is-IS"/>
        </w:rPr>
        <w:t>SANOFI WINTHROP INDUSTRIE</w:t>
      </w:r>
      <w:r w:rsidRPr="007B5A64">
        <w:rPr>
          <w:lang w:val="is-IS"/>
        </w:rPr>
        <w:br/>
        <w:t>30-36 Avenue Gustave Eiffel, BP 7166</w:t>
      </w:r>
      <w:r w:rsidRPr="007B5A64">
        <w:rPr>
          <w:lang w:val="is-IS"/>
        </w:rPr>
        <w:br/>
        <w:t>F-37071 Tours Cedex 2 </w:t>
      </w:r>
      <w:r w:rsidRPr="007B5A64">
        <w:rPr>
          <w:lang w:val="is-IS"/>
        </w:rPr>
        <w:noBreakHyphen/>
        <w:t> Frakkland</w:t>
      </w:r>
    </w:p>
    <w:p w:rsidR="00A478F3" w:rsidRPr="007B5A64" w:rsidRDefault="00A478F3" w:rsidP="00A478F3">
      <w:pPr>
        <w:pStyle w:val="EMEAAddress"/>
        <w:rPr>
          <w:lang w:val="is-IS"/>
        </w:rPr>
      </w:pPr>
    </w:p>
    <w:p w:rsidR="00A478F3" w:rsidRPr="007B5A64" w:rsidRDefault="00A478F3" w:rsidP="00A478F3">
      <w:pPr>
        <w:pStyle w:val="EMEAAddress"/>
        <w:rPr>
          <w:lang w:val="is-IS"/>
        </w:rPr>
      </w:pPr>
      <w:r w:rsidRPr="007B5A64">
        <w:rPr>
          <w:lang w:val="is-IS"/>
        </w:rPr>
        <w:t>CHINOIN PRIVATE CO. LTD.</w:t>
      </w:r>
      <w:r w:rsidRPr="007B5A64">
        <w:rPr>
          <w:lang w:val="is-IS"/>
        </w:rPr>
        <w:br/>
        <w:t>Lévai u.5.</w:t>
      </w:r>
      <w:r w:rsidRPr="007B5A64">
        <w:rPr>
          <w:lang w:val="is-IS"/>
        </w:rPr>
        <w:br/>
        <w:t>2112 Veresegyház </w:t>
      </w:r>
      <w:r w:rsidRPr="007B5A64">
        <w:rPr>
          <w:lang w:val="is-IS"/>
        </w:rPr>
        <w:noBreakHyphen/>
        <w:t> Ungverjaland</w:t>
      </w:r>
    </w:p>
    <w:p w:rsidR="0017626E" w:rsidRDefault="0017626E" w:rsidP="00224296">
      <w:pPr>
        <w:pStyle w:val="EMEABodyText"/>
        <w:rPr>
          <w:lang w:val="is-IS"/>
        </w:rPr>
      </w:pPr>
    </w:p>
    <w:p w:rsidR="00224296" w:rsidRPr="007B5A64" w:rsidRDefault="00224296" w:rsidP="00224296">
      <w:pPr>
        <w:pStyle w:val="EMEABodyText"/>
        <w:rPr>
          <w:lang w:val="is-IS"/>
        </w:rPr>
      </w:pPr>
      <w:r w:rsidRPr="00E337CE">
        <w:rPr>
          <w:szCs w:val="22"/>
          <w:lang w:val="is-IS"/>
        </w:rPr>
        <w:t>Hafið samband við fulltrúa markaðsleyfishafa á hverjum stað ef óskað er upplýsinga um lyfið:</w:t>
      </w:r>
    </w:p>
    <w:p w:rsidR="00A478F3" w:rsidRPr="007B5A64" w:rsidRDefault="00A478F3" w:rsidP="00A478F3">
      <w:pPr>
        <w:pStyle w:val="EMEABodyText"/>
        <w:rPr>
          <w:lang w:val="is-IS"/>
        </w:rPr>
      </w:pPr>
    </w:p>
    <w:tbl>
      <w:tblPr>
        <w:tblW w:w="9356" w:type="dxa"/>
        <w:tblInd w:w="-34" w:type="dxa"/>
        <w:tblLayout w:type="fixed"/>
        <w:tblLook w:val="0000" w:firstRow="0" w:lastRow="0" w:firstColumn="0" w:lastColumn="0" w:noHBand="0" w:noVBand="0"/>
      </w:tblPr>
      <w:tblGrid>
        <w:gridCol w:w="4678"/>
        <w:gridCol w:w="4678"/>
      </w:tblGrid>
      <w:tr w:rsidR="00224296" w:rsidRPr="00E337CE" w:rsidTr="00917DA0">
        <w:trPr>
          <w:cantSplit/>
        </w:trPr>
        <w:tc>
          <w:tcPr>
            <w:tcW w:w="4678" w:type="dxa"/>
          </w:tcPr>
          <w:p w:rsidR="00224296" w:rsidRPr="00E337CE" w:rsidRDefault="00224296" w:rsidP="00EC05AF">
            <w:pPr>
              <w:rPr>
                <w:b/>
                <w:bCs/>
                <w:lang w:val="is-IS"/>
              </w:rPr>
            </w:pPr>
            <w:r w:rsidRPr="00E337CE">
              <w:rPr>
                <w:b/>
                <w:bCs/>
                <w:lang w:val="is-IS"/>
              </w:rPr>
              <w:t>België/Belgique/Belgien</w:t>
            </w:r>
          </w:p>
          <w:p w:rsidR="00224296" w:rsidRPr="00E337CE" w:rsidRDefault="00224296" w:rsidP="00EC05AF">
            <w:pPr>
              <w:rPr>
                <w:lang w:val="is-IS"/>
              </w:rPr>
            </w:pPr>
            <w:r w:rsidRPr="00E337CE">
              <w:rPr>
                <w:snapToGrid w:val="0"/>
                <w:lang w:val="is-IS"/>
              </w:rPr>
              <w:t>Sanofi Belgium</w:t>
            </w:r>
          </w:p>
          <w:p w:rsidR="00224296" w:rsidRPr="00E337CE" w:rsidRDefault="00224296" w:rsidP="00EC05AF">
            <w:pPr>
              <w:rPr>
                <w:snapToGrid w:val="0"/>
                <w:lang w:val="is-IS"/>
              </w:rPr>
            </w:pPr>
            <w:r w:rsidRPr="00E337CE">
              <w:rPr>
                <w:lang w:val="is-IS"/>
              </w:rPr>
              <w:t xml:space="preserve">Tél/Tel: </w:t>
            </w:r>
            <w:r w:rsidRPr="00E337CE">
              <w:rPr>
                <w:snapToGrid w:val="0"/>
                <w:lang w:val="is-IS"/>
              </w:rPr>
              <w:t>+32 (0)2 710 54 00</w:t>
            </w:r>
          </w:p>
          <w:p w:rsidR="00224296" w:rsidRPr="00E337CE" w:rsidRDefault="00224296" w:rsidP="00EC05AF">
            <w:pPr>
              <w:rPr>
                <w:lang w:val="is-IS"/>
              </w:rPr>
            </w:pPr>
          </w:p>
        </w:tc>
        <w:tc>
          <w:tcPr>
            <w:tcW w:w="4678" w:type="dxa"/>
          </w:tcPr>
          <w:p w:rsidR="00224296" w:rsidRPr="00E337CE" w:rsidRDefault="00224296" w:rsidP="00EC05AF">
            <w:pPr>
              <w:rPr>
                <w:b/>
                <w:bCs/>
                <w:lang w:val="is-IS"/>
              </w:rPr>
            </w:pPr>
            <w:r w:rsidRPr="00E337CE">
              <w:rPr>
                <w:b/>
                <w:bCs/>
                <w:lang w:val="is-IS"/>
              </w:rPr>
              <w:t>Lietuva</w:t>
            </w:r>
          </w:p>
          <w:p w:rsidR="00224296" w:rsidRPr="00E337CE" w:rsidRDefault="00224296" w:rsidP="00EC05AF">
            <w:pPr>
              <w:rPr>
                <w:lang w:val="is-IS"/>
              </w:rPr>
            </w:pPr>
            <w:r w:rsidRPr="00E337CE">
              <w:rPr>
                <w:lang w:val="is-IS"/>
              </w:rPr>
              <w:t>UAB sanofi-aventis Lietuva</w:t>
            </w:r>
          </w:p>
          <w:p w:rsidR="00224296" w:rsidRPr="00E337CE" w:rsidRDefault="00224296" w:rsidP="00EC05AF">
            <w:pPr>
              <w:rPr>
                <w:lang w:val="is-IS"/>
              </w:rPr>
            </w:pPr>
            <w:r w:rsidRPr="00E337CE">
              <w:rPr>
                <w:lang w:val="is-IS"/>
              </w:rPr>
              <w:t>Tel: +370 5 2755224</w:t>
            </w:r>
          </w:p>
          <w:p w:rsidR="00224296" w:rsidRPr="00E337CE" w:rsidRDefault="00224296" w:rsidP="00EC05AF">
            <w:pPr>
              <w:rPr>
                <w:lang w:val="is-IS"/>
              </w:rPr>
            </w:pPr>
          </w:p>
        </w:tc>
      </w:tr>
      <w:tr w:rsidR="00224296" w:rsidRPr="00E337CE" w:rsidTr="00917DA0">
        <w:trPr>
          <w:cantSplit/>
        </w:trPr>
        <w:tc>
          <w:tcPr>
            <w:tcW w:w="4678" w:type="dxa"/>
          </w:tcPr>
          <w:p w:rsidR="00224296" w:rsidRPr="00E337CE" w:rsidRDefault="00224296" w:rsidP="00EC05AF">
            <w:pPr>
              <w:rPr>
                <w:b/>
                <w:lang w:val="is-IS"/>
              </w:rPr>
            </w:pPr>
            <w:r w:rsidRPr="00E337CE">
              <w:rPr>
                <w:b/>
                <w:bCs/>
                <w:lang w:val="is-IS"/>
              </w:rPr>
              <w:t>България</w:t>
            </w:r>
          </w:p>
          <w:p w:rsidR="00224296" w:rsidRPr="00E337CE" w:rsidRDefault="001C6D4B" w:rsidP="00EC05AF">
            <w:pPr>
              <w:rPr>
                <w:lang w:val="is-IS"/>
              </w:rPr>
            </w:pPr>
            <w:r>
              <w:rPr>
                <w:lang w:val="is-IS"/>
              </w:rPr>
              <w:t>S</w:t>
            </w:r>
            <w:r w:rsidR="00224296" w:rsidRPr="00E337CE">
              <w:rPr>
                <w:lang w:val="is-IS"/>
              </w:rPr>
              <w:t>anofi Bulgaria EOOD</w:t>
            </w:r>
          </w:p>
          <w:p w:rsidR="00224296" w:rsidRPr="00E337CE" w:rsidRDefault="00224296" w:rsidP="00EC05AF">
            <w:pPr>
              <w:rPr>
                <w:rFonts w:cs="Arial"/>
                <w:szCs w:val="22"/>
                <w:lang w:val="is-IS"/>
              </w:rPr>
            </w:pPr>
            <w:r w:rsidRPr="00E337CE">
              <w:rPr>
                <w:bCs/>
                <w:szCs w:val="22"/>
                <w:lang w:val="is-IS"/>
              </w:rPr>
              <w:t>Тел</w:t>
            </w:r>
            <w:r w:rsidRPr="00E337CE">
              <w:rPr>
                <w:szCs w:val="22"/>
                <w:lang w:val="is-IS"/>
              </w:rPr>
              <w:t>.</w:t>
            </w:r>
            <w:r w:rsidRPr="00E337CE">
              <w:rPr>
                <w:bCs/>
                <w:szCs w:val="22"/>
                <w:lang w:val="is-IS"/>
              </w:rPr>
              <w:t>: +</w:t>
            </w:r>
            <w:r w:rsidRPr="00E337CE">
              <w:rPr>
                <w:szCs w:val="22"/>
                <w:lang w:val="is-IS"/>
              </w:rPr>
              <w:t>359 (0)2</w:t>
            </w:r>
            <w:r w:rsidRPr="00E337CE">
              <w:rPr>
                <w:rFonts w:cs="Arial"/>
                <w:szCs w:val="22"/>
                <w:lang w:val="is-IS"/>
              </w:rPr>
              <w:t xml:space="preserve"> 970 53 00</w:t>
            </w:r>
          </w:p>
          <w:p w:rsidR="00224296" w:rsidRPr="00E337CE" w:rsidRDefault="00224296" w:rsidP="00EC05AF">
            <w:pPr>
              <w:rPr>
                <w:lang w:val="is-IS"/>
              </w:rPr>
            </w:pPr>
          </w:p>
        </w:tc>
        <w:tc>
          <w:tcPr>
            <w:tcW w:w="4678" w:type="dxa"/>
          </w:tcPr>
          <w:p w:rsidR="00224296" w:rsidRPr="00E337CE" w:rsidRDefault="00224296" w:rsidP="00EC05AF">
            <w:pPr>
              <w:rPr>
                <w:b/>
                <w:bCs/>
                <w:lang w:val="is-IS"/>
              </w:rPr>
            </w:pPr>
            <w:r w:rsidRPr="00E337CE">
              <w:rPr>
                <w:b/>
                <w:bCs/>
                <w:lang w:val="is-IS"/>
              </w:rPr>
              <w:t>Luxembourg/Luxemburg</w:t>
            </w:r>
          </w:p>
          <w:p w:rsidR="00224296" w:rsidRPr="00E337CE" w:rsidRDefault="00224296" w:rsidP="00EC05AF">
            <w:pPr>
              <w:rPr>
                <w:snapToGrid w:val="0"/>
                <w:lang w:val="is-IS"/>
              </w:rPr>
            </w:pPr>
            <w:r w:rsidRPr="00E337CE">
              <w:rPr>
                <w:snapToGrid w:val="0"/>
                <w:lang w:val="is-IS"/>
              </w:rPr>
              <w:t xml:space="preserve">Sanofi Belgium </w:t>
            </w:r>
          </w:p>
          <w:p w:rsidR="00224296" w:rsidRPr="00E337CE" w:rsidRDefault="00224296" w:rsidP="00EC05AF">
            <w:pPr>
              <w:rPr>
                <w:lang w:val="is-IS"/>
              </w:rPr>
            </w:pPr>
            <w:r w:rsidRPr="00E337CE">
              <w:rPr>
                <w:lang w:val="is-IS"/>
              </w:rPr>
              <w:t xml:space="preserve">Tél/Tel: </w:t>
            </w:r>
            <w:r w:rsidRPr="00E337CE">
              <w:rPr>
                <w:snapToGrid w:val="0"/>
                <w:lang w:val="is-IS"/>
              </w:rPr>
              <w:t>+32 (0)2 710 54 00 (</w:t>
            </w:r>
            <w:r w:rsidRPr="00E337CE">
              <w:rPr>
                <w:lang w:val="is-IS"/>
              </w:rPr>
              <w:t>Belgique/Belgien)</w:t>
            </w:r>
          </w:p>
          <w:p w:rsidR="00224296" w:rsidRPr="00E337CE" w:rsidRDefault="00224296" w:rsidP="00EC05AF">
            <w:pPr>
              <w:rPr>
                <w:lang w:val="is-IS"/>
              </w:rPr>
            </w:pPr>
          </w:p>
        </w:tc>
      </w:tr>
      <w:tr w:rsidR="00224296" w:rsidRPr="00E337CE" w:rsidTr="00917DA0">
        <w:trPr>
          <w:cantSplit/>
        </w:trPr>
        <w:tc>
          <w:tcPr>
            <w:tcW w:w="4678" w:type="dxa"/>
          </w:tcPr>
          <w:p w:rsidR="00224296" w:rsidRPr="00E337CE" w:rsidRDefault="00224296" w:rsidP="00EC05AF">
            <w:pPr>
              <w:rPr>
                <w:b/>
                <w:lang w:val="is-IS"/>
              </w:rPr>
            </w:pPr>
            <w:r w:rsidRPr="00E337CE">
              <w:rPr>
                <w:b/>
                <w:lang w:val="is-IS"/>
              </w:rPr>
              <w:t>Česká republika</w:t>
            </w:r>
          </w:p>
          <w:p w:rsidR="00224296" w:rsidRPr="00E337CE" w:rsidRDefault="00224296" w:rsidP="00EC05AF">
            <w:pPr>
              <w:rPr>
                <w:lang w:val="is-IS"/>
              </w:rPr>
            </w:pPr>
            <w:r w:rsidRPr="00E337CE">
              <w:rPr>
                <w:lang w:val="is-IS"/>
              </w:rPr>
              <w:t>sanofi-aventis, s.r.o.</w:t>
            </w:r>
          </w:p>
          <w:p w:rsidR="00224296" w:rsidRPr="00E337CE" w:rsidRDefault="00224296" w:rsidP="00EC05AF">
            <w:pPr>
              <w:rPr>
                <w:lang w:val="is-IS"/>
              </w:rPr>
            </w:pPr>
            <w:r w:rsidRPr="00E337CE">
              <w:rPr>
                <w:lang w:val="is-IS"/>
              </w:rPr>
              <w:t>Tel: +420 233 086 111</w:t>
            </w:r>
          </w:p>
          <w:p w:rsidR="00224296" w:rsidRPr="00E337CE" w:rsidRDefault="00224296" w:rsidP="00EC05AF">
            <w:pPr>
              <w:rPr>
                <w:lang w:val="is-IS"/>
              </w:rPr>
            </w:pPr>
          </w:p>
        </w:tc>
        <w:tc>
          <w:tcPr>
            <w:tcW w:w="4678" w:type="dxa"/>
          </w:tcPr>
          <w:p w:rsidR="00224296" w:rsidRPr="00E337CE" w:rsidRDefault="00224296" w:rsidP="00EC05AF">
            <w:pPr>
              <w:rPr>
                <w:b/>
                <w:bCs/>
                <w:lang w:val="is-IS"/>
              </w:rPr>
            </w:pPr>
            <w:r w:rsidRPr="00E337CE">
              <w:rPr>
                <w:b/>
                <w:bCs/>
                <w:lang w:val="is-IS"/>
              </w:rPr>
              <w:t>Magyarország</w:t>
            </w:r>
          </w:p>
          <w:p w:rsidR="00224296" w:rsidRPr="00E337CE" w:rsidRDefault="007E02F3" w:rsidP="00EC05AF">
            <w:pPr>
              <w:rPr>
                <w:lang w:val="is-IS"/>
              </w:rPr>
            </w:pPr>
            <w:r>
              <w:rPr>
                <w:lang w:val="cs-CZ"/>
              </w:rPr>
              <w:t>SANOFI-AVENTIS Zrt.</w:t>
            </w:r>
          </w:p>
          <w:p w:rsidR="00224296" w:rsidRPr="00E337CE" w:rsidRDefault="00224296" w:rsidP="00EC05AF">
            <w:pPr>
              <w:rPr>
                <w:lang w:val="is-IS"/>
              </w:rPr>
            </w:pPr>
            <w:r w:rsidRPr="00E337CE">
              <w:rPr>
                <w:lang w:val="is-IS"/>
              </w:rPr>
              <w:t>Tel.: +36 1 505 0050</w:t>
            </w:r>
          </w:p>
          <w:p w:rsidR="00224296" w:rsidRPr="00E337CE" w:rsidRDefault="00224296" w:rsidP="00EC05AF">
            <w:pPr>
              <w:rPr>
                <w:lang w:val="is-IS"/>
              </w:rPr>
            </w:pPr>
          </w:p>
        </w:tc>
      </w:tr>
      <w:tr w:rsidR="00174471" w:rsidRPr="00E337CE" w:rsidTr="00917DA0">
        <w:trPr>
          <w:cantSplit/>
        </w:trPr>
        <w:tc>
          <w:tcPr>
            <w:tcW w:w="4678" w:type="dxa"/>
          </w:tcPr>
          <w:p w:rsidR="00174471" w:rsidRPr="00E337CE" w:rsidRDefault="00174471" w:rsidP="00174471">
            <w:pPr>
              <w:rPr>
                <w:b/>
                <w:bCs/>
                <w:lang w:val="is-IS"/>
              </w:rPr>
            </w:pPr>
            <w:r w:rsidRPr="00E337CE">
              <w:rPr>
                <w:b/>
                <w:bCs/>
                <w:lang w:val="is-IS"/>
              </w:rPr>
              <w:t>Danmark</w:t>
            </w:r>
          </w:p>
          <w:p w:rsidR="00174471" w:rsidRPr="005A7A4D" w:rsidRDefault="00174471" w:rsidP="00174471">
            <w:r>
              <w:t>Sanofi A/S</w:t>
            </w:r>
          </w:p>
          <w:p w:rsidR="00174471" w:rsidRPr="005A7A4D" w:rsidRDefault="00174471" w:rsidP="00174471">
            <w:r w:rsidRPr="005A7A4D">
              <w:t>Tlf: +45 45 16 70 00</w:t>
            </w:r>
          </w:p>
          <w:p w:rsidR="00174471" w:rsidRPr="00174471" w:rsidRDefault="00174471" w:rsidP="00174471"/>
        </w:tc>
        <w:tc>
          <w:tcPr>
            <w:tcW w:w="4678" w:type="dxa"/>
          </w:tcPr>
          <w:p w:rsidR="00174471" w:rsidRPr="00667CD0" w:rsidRDefault="00174471" w:rsidP="00174471">
            <w:pPr>
              <w:rPr>
                <w:b/>
                <w:bCs/>
                <w:lang w:val="fr-FR"/>
              </w:rPr>
            </w:pPr>
            <w:r w:rsidRPr="00667CD0">
              <w:rPr>
                <w:b/>
                <w:bCs/>
                <w:lang w:val="fr-FR"/>
              </w:rPr>
              <w:t>Malta</w:t>
            </w:r>
          </w:p>
          <w:p w:rsidR="00174471" w:rsidRPr="00667CD0" w:rsidRDefault="00174471" w:rsidP="00174471">
            <w:pPr>
              <w:rPr>
                <w:lang w:val="fr-FR"/>
              </w:rPr>
            </w:pPr>
            <w:r>
              <w:rPr>
                <w:lang w:val="fr-FR"/>
              </w:rPr>
              <w:t>Sanofi S.</w:t>
            </w:r>
            <w:r w:rsidR="00912311">
              <w:rPr>
                <w:lang w:val="fr-FR"/>
              </w:rPr>
              <w:t>r</w:t>
            </w:r>
            <w:r>
              <w:rPr>
                <w:lang w:val="fr-FR"/>
              </w:rPr>
              <w:t>.</w:t>
            </w:r>
            <w:r w:rsidR="00912311">
              <w:rPr>
                <w:lang w:val="fr-FR"/>
              </w:rPr>
              <w:t>l</w:t>
            </w:r>
            <w:r>
              <w:rPr>
                <w:lang w:val="fr-FR"/>
              </w:rPr>
              <w:t>.</w:t>
            </w:r>
          </w:p>
          <w:p w:rsidR="00174471" w:rsidRPr="00667CD0" w:rsidRDefault="00174471" w:rsidP="00174471">
            <w:pPr>
              <w:rPr>
                <w:lang w:val="fr-FR"/>
              </w:rPr>
            </w:pPr>
            <w:r>
              <w:rPr>
                <w:lang w:val="fr-FR"/>
              </w:rPr>
              <w:t>Tel: +39 02 39394275</w:t>
            </w:r>
          </w:p>
          <w:p w:rsidR="00174471" w:rsidRPr="00667CD0" w:rsidRDefault="00174471" w:rsidP="00174471">
            <w:pPr>
              <w:rPr>
                <w:lang w:val="fr-FR"/>
              </w:rPr>
            </w:pPr>
          </w:p>
        </w:tc>
      </w:tr>
      <w:tr w:rsidR="00174471" w:rsidRPr="00E337CE" w:rsidTr="00917DA0">
        <w:trPr>
          <w:cantSplit/>
        </w:trPr>
        <w:tc>
          <w:tcPr>
            <w:tcW w:w="4678" w:type="dxa"/>
          </w:tcPr>
          <w:p w:rsidR="00174471" w:rsidRPr="00E337CE" w:rsidRDefault="00174471" w:rsidP="00174471">
            <w:pPr>
              <w:rPr>
                <w:b/>
                <w:bCs/>
                <w:lang w:val="is-IS"/>
              </w:rPr>
            </w:pPr>
            <w:r w:rsidRPr="00E337CE">
              <w:rPr>
                <w:b/>
                <w:bCs/>
                <w:lang w:val="is-IS"/>
              </w:rPr>
              <w:t>Deutschland</w:t>
            </w:r>
          </w:p>
          <w:p w:rsidR="00174471" w:rsidRPr="00E337CE" w:rsidRDefault="00174471" w:rsidP="00174471">
            <w:pPr>
              <w:rPr>
                <w:lang w:val="is-IS"/>
              </w:rPr>
            </w:pPr>
            <w:r w:rsidRPr="00E337CE">
              <w:rPr>
                <w:lang w:val="is-IS"/>
              </w:rPr>
              <w:t>Sanofi-Aventis Deutschland GmbH</w:t>
            </w:r>
          </w:p>
          <w:p w:rsidR="00174471" w:rsidRPr="001C6D4B" w:rsidRDefault="00174471" w:rsidP="00174471">
            <w:pPr>
              <w:rPr>
                <w:lang w:val="fr-FR"/>
              </w:rPr>
            </w:pPr>
            <w:r w:rsidRPr="001C6D4B">
              <w:rPr>
                <w:lang w:val="fr-FR"/>
              </w:rPr>
              <w:t>Tel: 0800 52 52 010</w:t>
            </w:r>
          </w:p>
          <w:p w:rsidR="00174471" w:rsidRDefault="00174471" w:rsidP="00174471">
            <w:r w:rsidRPr="001C6D4B">
              <w:t>Tel. aus dem Ausland: +49 69 305 21 131</w:t>
            </w:r>
          </w:p>
          <w:p w:rsidR="00174471" w:rsidRPr="00E337CE" w:rsidRDefault="00174471" w:rsidP="00174471">
            <w:pPr>
              <w:rPr>
                <w:lang w:val="is-IS"/>
              </w:rPr>
            </w:pPr>
          </w:p>
        </w:tc>
        <w:tc>
          <w:tcPr>
            <w:tcW w:w="4678" w:type="dxa"/>
          </w:tcPr>
          <w:p w:rsidR="00174471" w:rsidRPr="00DA5C68" w:rsidRDefault="00174471" w:rsidP="00174471">
            <w:pPr>
              <w:rPr>
                <w:b/>
                <w:bCs/>
                <w:lang w:val="nl-NL"/>
              </w:rPr>
            </w:pPr>
            <w:r w:rsidRPr="00DA5C68">
              <w:rPr>
                <w:b/>
                <w:bCs/>
                <w:lang w:val="nl-NL"/>
              </w:rPr>
              <w:t>Nederland</w:t>
            </w:r>
          </w:p>
          <w:p w:rsidR="00174471" w:rsidRPr="00DA5C68" w:rsidRDefault="00912311" w:rsidP="00174471">
            <w:pPr>
              <w:rPr>
                <w:lang w:val="nl-NL"/>
              </w:rPr>
            </w:pPr>
            <w:r>
              <w:rPr>
                <w:lang w:val="cs-CZ"/>
              </w:rPr>
              <w:t>Genzyme Europe</w:t>
            </w:r>
            <w:r w:rsidR="00174471" w:rsidRPr="00DA5C68">
              <w:rPr>
                <w:lang w:val="nl-NL"/>
              </w:rPr>
              <w:t xml:space="preserve"> B.V.</w:t>
            </w:r>
          </w:p>
          <w:p w:rsidR="00174471" w:rsidRPr="00DA5C68" w:rsidRDefault="00174471" w:rsidP="00174471">
            <w:pPr>
              <w:rPr>
                <w:lang w:val="nl-NL"/>
              </w:rPr>
            </w:pPr>
            <w:r w:rsidRPr="00DA5C68">
              <w:rPr>
                <w:lang w:val="nl-NL"/>
              </w:rPr>
              <w:t>Tel: +31 20 245 4000</w:t>
            </w:r>
          </w:p>
          <w:p w:rsidR="00174471" w:rsidRPr="00DA5C68" w:rsidRDefault="00174471" w:rsidP="00174471">
            <w:pPr>
              <w:rPr>
                <w:lang w:val="nl-NL"/>
              </w:rPr>
            </w:pPr>
          </w:p>
        </w:tc>
      </w:tr>
      <w:tr w:rsidR="00224296" w:rsidRPr="00E337CE" w:rsidTr="00917DA0">
        <w:trPr>
          <w:cantSplit/>
        </w:trPr>
        <w:tc>
          <w:tcPr>
            <w:tcW w:w="4678" w:type="dxa"/>
          </w:tcPr>
          <w:p w:rsidR="00224296" w:rsidRPr="00E337CE" w:rsidRDefault="00224296" w:rsidP="00EC05AF">
            <w:pPr>
              <w:rPr>
                <w:b/>
                <w:bCs/>
                <w:lang w:val="is-IS"/>
              </w:rPr>
            </w:pPr>
            <w:r w:rsidRPr="00E337CE">
              <w:rPr>
                <w:b/>
                <w:bCs/>
                <w:lang w:val="is-IS"/>
              </w:rPr>
              <w:t>Eesti</w:t>
            </w:r>
          </w:p>
          <w:p w:rsidR="00224296" w:rsidRPr="00E337CE" w:rsidRDefault="00224296" w:rsidP="00EC05AF">
            <w:pPr>
              <w:rPr>
                <w:lang w:val="is-IS"/>
              </w:rPr>
            </w:pPr>
            <w:r w:rsidRPr="00E337CE">
              <w:rPr>
                <w:lang w:val="is-IS"/>
              </w:rPr>
              <w:t>sanofi-aventis Estonia OÜ</w:t>
            </w:r>
          </w:p>
          <w:p w:rsidR="00224296" w:rsidRPr="00E337CE" w:rsidRDefault="00224296" w:rsidP="00EC05AF">
            <w:pPr>
              <w:rPr>
                <w:lang w:val="is-IS"/>
              </w:rPr>
            </w:pPr>
            <w:r w:rsidRPr="00E337CE">
              <w:rPr>
                <w:lang w:val="is-IS"/>
              </w:rPr>
              <w:t>Tel: +372 627 34 88</w:t>
            </w:r>
          </w:p>
          <w:p w:rsidR="00224296" w:rsidRPr="00E337CE" w:rsidRDefault="00224296" w:rsidP="00EC05AF">
            <w:pPr>
              <w:rPr>
                <w:lang w:val="is-IS"/>
              </w:rPr>
            </w:pPr>
          </w:p>
        </w:tc>
        <w:tc>
          <w:tcPr>
            <w:tcW w:w="4678" w:type="dxa"/>
          </w:tcPr>
          <w:p w:rsidR="00224296" w:rsidRPr="00E337CE" w:rsidRDefault="00224296" w:rsidP="00EC05AF">
            <w:pPr>
              <w:rPr>
                <w:b/>
                <w:bCs/>
                <w:lang w:val="is-IS"/>
              </w:rPr>
            </w:pPr>
            <w:r w:rsidRPr="00E337CE">
              <w:rPr>
                <w:b/>
                <w:bCs/>
                <w:lang w:val="is-IS"/>
              </w:rPr>
              <w:t>Norge</w:t>
            </w:r>
          </w:p>
          <w:p w:rsidR="00224296" w:rsidRPr="00E337CE" w:rsidRDefault="00224296" w:rsidP="00EC05AF">
            <w:pPr>
              <w:rPr>
                <w:lang w:val="is-IS"/>
              </w:rPr>
            </w:pPr>
            <w:r w:rsidRPr="00E337CE">
              <w:rPr>
                <w:lang w:val="is-IS"/>
              </w:rPr>
              <w:t>sanofi-aventis Norge AS</w:t>
            </w:r>
          </w:p>
          <w:p w:rsidR="00224296" w:rsidRPr="00E337CE" w:rsidRDefault="00224296" w:rsidP="00EC05AF">
            <w:pPr>
              <w:rPr>
                <w:lang w:val="is-IS"/>
              </w:rPr>
            </w:pPr>
            <w:r w:rsidRPr="00E337CE">
              <w:rPr>
                <w:lang w:val="is-IS"/>
              </w:rPr>
              <w:t>Tlf: +47 67 10 71 00</w:t>
            </w:r>
          </w:p>
          <w:p w:rsidR="00224296" w:rsidRPr="00E337CE" w:rsidRDefault="00224296" w:rsidP="00EC05AF">
            <w:pPr>
              <w:rPr>
                <w:lang w:val="is-IS"/>
              </w:rPr>
            </w:pPr>
          </w:p>
        </w:tc>
      </w:tr>
      <w:tr w:rsidR="00224296" w:rsidRPr="00E337CE" w:rsidTr="00917DA0">
        <w:trPr>
          <w:cantSplit/>
        </w:trPr>
        <w:tc>
          <w:tcPr>
            <w:tcW w:w="4678" w:type="dxa"/>
          </w:tcPr>
          <w:p w:rsidR="00224296" w:rsidRPr="00E337CE" w:rsidRDefault="00224296" w:rsidP="00EC05AF">
            <w:pPr>
              <w:rPr>
                <w:b/>
                <w:bCs/>
                <w:lang w:val="is-IS"/>
              </w:rPr>
            </w:pPr>
            <w:r w:rsidRPr="00E337CE">
              <w:rPr>
                <w:b/>
                <w:bCs/>
                <w:lang w:val="is-IS"/>
              </w:rPr>
              <w:t>Ελλάδα</w:t>
            </w:r>
          </w:p>
          <w:p w:rsidR="00224296" w:rsidRPr="00E337CE" w:rsidRDefault="00224296" w:rsidP="00EC05AF">
            <w:pPr>
              <w:rPr>
                <w:lang w:val="is-IS"/>
              </w:rPr>
            </w:pPr>
            <w:r w:rsidRPr="00E337CE">
              <w:rPr>
                <w:lang w:val="is-IS"/>
              </w:rPr>
              <w:t>sanofi-aventis AEBE</w:t>
            </w:r>
          </w:p>
          <w:p w:rsidR="00224296" w:rsidRPr="00E337CE" w:rsidRDefault="00224296" w:rsidP="00EC05AF">
            <w:pPr>
              <w:rPr>
                <w:lang w:val="is-IS"/>
              </w:rPr>
            </w:pPr>
            <w:r w:rsidRPr="00E337CE">
              <w:rPr>
                <w:lang w:val="is-IS"/>
              </w:rPr>
              <w:t>Τηλ: +30 210 900 16 00</w:t>
            </w:r>
          </w:p>
          <w:p w:rsidR="00224296" w:rsidRPr="00E337CE" w:rsidRDefault="00224296" w:rsidP="00EC05AF">
            <w:pPr>
              <w:rPr>
                <w:lang w:val="is-IS"/>
              </w:rPr>
            </w:pPr>
          </w:p>
        </w:tc>
        <w:tc>
          <w:tcPr>
            <w:tcW w:w="4678" w:type="dxa"/>
            <w:tcBorders>
              <w:top w:val="nil"/>
              <w:left w:val="nil"/>
              <w:bottom w:val="nil"/>
              <w:right w:val="nil"/>
            </w:tcBorders>
          </w:tcPr>
          <w:p w:rsidR="00224296" w:rsidRPr="00E337CE" w:rsidRDefault="00224296" w:rsidP="00EC05AF">
            <w:pPr>
              <w:rPr>
                <w:b/>
                <w:bCs/>
                <w:lang w:val="is-IS"/>
              </w:rPr>
            </w:pPr>
            <w:r w:rsidRPr="00E337CE">
              <w:rPr>
                <w:b/>
                <w:bCs/>
                <w:lang w:val="is-IS"/>
              </w:rPr>
              <w:t>Österreich</w:t>
            </w:r>
          </w:p>
          <w:p w:rsidR="00224296" w:rsidRPr="00E337CE" w:rsidRDefault="00224296" w:rsidP="00EC05AF">
            <w:pPr>
              <w:rPr>
                <w:lang w:val="is-IS"/>
              </w:rPr>
            </w:pPr>
            <w:r w:rsidRPr="00E337CE">
              <w:rPr>
                <w:lang w:val="is-IS"/>
              </w:rPr>
              <w:t>sanofi-aventis GmbH</w:t>
            </w:r>
          </w:p>
          <w:p w:rsidR="00224296" w:rsidRPr="00E337CE" w:rsidRDefault="00224296" w:rsidP="00EC05AF">
            <w:pPr>
              <w:rPr>
                <w:lang w:val="is-IS"/>
              </w:rPr>
            </w:pPr>
            <w:r w:rsidRPr="00E337CE">
              <w:rPr>
                <w:lang w:val="is-IS"/>
              </w:rPr>
              <w:t>Tel: +43 1 80 185 – 0</w:t>
            </w:r>
          </w:p>
          <w:p w:rsidR="00224296" w:rsidRPr="00E337CE" w:rsidRDefault="00224296" w:rsidP="00EC05AF">
            <w:pPr>
              <w:rPr>
                <w:lang w:val="is-IS"/>
              </w:rPr>
            </w:pPr>
          </w:p>
        </w:tc>
      </w:tr>
      <w:tr w:rsidR="00224296" w:rsidRPr="00E337CE" w:rsidTr="00917DA0">
        <w:trPr>
          <w:cantSplit/>
        </w:trPr>
        <w:tc>
          <w:tcPr>
            <w:tcW w:w="4678" w:type="dxa"/>
            <w:tcBorders>
              <w:top w:val="nil"/>
              <w:left w:val="nil"/>
              <w:bottom w:val="nil"/>
              <w:right w:val="nil"/>
            </w:tcBorders>
          </w:tcPr>
          <w:p w:rsidR="00224296" w:rsidRPr="00E337CE" w:rsidRDefault="00224296" w:rsidP="00EC05AF">
            <w:pPr>
              <w:rPr>
                <w:b/>
                <w:bCs/>
                <w:lang w:val="is-IS"/>
              </w:rPr>
            </w:pPr>
            <w:r w:rsidRPr="00E337CE">
              <w:rPr>
                <w:b/>
                <w:bCs/>
                <w:lang w:val="is-IS"/>
              </w:rPr>
              <w:t>España</w:t>
            </w:r>
          </w:p>
          <w:p w:rsidR="00224296" w:rsidRPr="00E337CE" w:rsidRDefault="00224296" w:rsidP="00EC05AF">
            <w:pPr>
              <w:rPr>
                <w:smallCaps/>
                <w:lang w:val="is-IS"/>
              </w:rPr>
            </w:pPr>
            <w:r w:rsidRPr="00E337CE">
              <w:rPr>
                <w:lang w:val="is-IS"/>
              </w:rPr>
              <w:t>sanofi-aventis, S.A.</w:t>
            </w:r>
          </w:p>
          <w:p w:rsidR="00224296" w:rsidRPr="00E337CE" w:rsidRDefault="00224296" w:rsidP="00EC05AF">
            <w:pPr>
              <w:rPr>
                <w:lang w:val="is-IS"/>
              </w:rPr>
            </w:pPr>
            <w:r w:rsidRPr="00E337CE">
              <w:rPr>
                <w:lang w:val="is-IS"/>
              </w:rPr>
              <w:t>Tel: +34 93 485 94 00</w:t>
            </w:r>
          </w:p>
          <w:p w:rsidR="00224296" w:rsidRPr="00E337CE" w:rsidRDefault="00224296" w:rsidP="00EC05AF">
            <w:pPr>
              <w:rPr>
                <w:lang w:val="is-IS"/>
              </w:rPr>
            </w:pPr>
          </w:p>
        </w:tc>
        <w:tc>
          <w:tcPr>
            <w:tcW w:w="4678" w:type="dxa"/>
          </w:tcPr>
          <w:p w:rsidR="00224296" w:rsidRPr="00E337CE" w:rsidRDefault="00224296" w:rsidP="00EC05AF">
            <w:pPr>
              <w:rPr>
                <w:b/>
                <w:bCs/>
                <w:lang w:val="is-IS"/>
              </w:rPr>
            </w:pPr>
            <w:r w:rsidRPr="00E337CE">
              <w:rPr>
                <w:b/>
                <w:bCs/>
                <w:lang w:val="is-IS"/>
              </w:rPr>
              <w:t>Polska</w:t>
            </w:r>
          </w:p>
          <w:p w:rsidR="00224296" w:rsidRPr="00E337CE" w:rsidRDefault="00224296" w:rsidP="00EC05AF">
            <w:pPr>
              <w:rPr>
                <w:lang w:val="is-IS"/>
              </w:rPr>
            </w:pPr>
            <w:r w:rsidRPr="00E337CE">
              <w:rPr>
                <w:lang w:val="is-IS"/>
              </w:rPr>
              <w:t>sanofi-aventis Sp. z o.o.</w:t>
            </w:r>
          </w:p>
          <w:p w:rsidR="00224296" w:rsidRPr="00E337CE" w:rsidRDefault="00224296" w:rsidP="00EC05AF">
            <w:pPr>
              <w:rPr>
                <w:lang w:val="is-IS"/>
              </w:rPr>
            </w:pPr>
            <w:r w:rsidRPr="00E337CE">
              <w:rPr>
                <w:lang w:val="is-IS"/>
              </w:rPr>
              <w:t>Tel.: +48 22 280 00 00</w:t>
            </w:r>
          </w:p>
          <w:p w:rsidR="00224296" w:rsidRPr="00E337CE" w:rsidRDefault="00224296" w:rsidP="00EC05AF">
            <w:pPr>
              <w:rPr>
                <w:lang w:val="is-IS"/>
              </w:rPr>
            </w:pPr>
          </w:p>
        </w:tc>
      </w:tr>
      <w:tr w:rsidR="00224296" w:rsidRPr="00E337CE" w:rsidTr="00917DA0">
        <w:trPr>
          <w:cantSplit/>
        </w:trPr>
        <w:tc>
          <w:tcPr>
            <w:tcW w:w="4678" w:type="dxa"/>
          </w:tcPr>
          <w:p w:rsidR="00224296" w:rsidRPr="00E337CE" w:rsidRDefault="00224296" w:rsidP="00EC05AF">
            <w:pPr>
              <w:rPr>
                <w:b/>
                <w:bCs/>
                <w:lang w:val="is-IS"/>
              </w:rPr>
            </w:pPr>
            <w:r w:rsidRPr="00E337CE">
              <w:rPr>
                <w:b/>
                <w:bCs/>
                <w:lang w:val="is-IS"/>
              </w:rPr>
              <w:t>France</w:t>
            </w:r>
          </w:p>
          <w:p w:rsidR="00224296" w:rsidRPr="00E337CE" w:rsidRDefault="00224296" w:rsidP="00EC05AF">
            <w:pPr>
              <w:rPr>
                <w:lang w:val="is-IS"/>
              </w:rPr>
            </w:pPr>
            <w:r w:rsidRPr="00E337CE">
              <w:rPr>
                <w:lang w:val="is-IS"/>
              </w:rPr>
              <w:t>sanofi-aventis France</w:t>
            </w:r>
          </w:p>
          <w:p w:rsidR="00224296" w:rsidRPr="00E337CE" w:rsidRDefault="00224296" w:rsidP="00EC05AF">
            <w:pPr>
              <w:rPr>
                <w:lang w:val="is-IS"/>
              </w:rPr>
            </w:pPr>
            <w:r w:rsidRPr="00E337CE">
              <w:rPr>
                <w:lang w:val="is-IS"/>
              </w:rPr>
              <w:t>Tél: 0 800 222 555</w:t>
            </w:r>
          </w:p>
          <w:p w:rsidR="00224296" w:rsidRPr="00E337CE" w:rsidRDefault="00224296" w:rsidP="00EC05AF">
            <w:pPr>
              <w:rPr>
                <w:lang w:val="is-IS"/>
              </w:rPr>
            </w:pPr>
            <w:r w:rsidRPr="00E337CE">
              <w:rPr>
                <w:lang w:val="is-IS"/>
              </w:rPr>
              <w:t>Appel depuis l’étranger: +33 1 57 63 23 23</w:t>
            </w:r>
          </w:p>
          <w:p w:rsidR="00224296" w:rsidRPr="00E337CE" w:rsidRDefault="00224296" w:rsidP="00EC05AF">
            <w:pPr>
              <w:rPr>
                <w:b/>
                <w:lang w:val="is-IS"/>
              </w:rPr>
            </w:pPr>
          </w:p>
        </w:tc>
        <w:tc>
          <w:tcPr>
            <w:tcW w:w="4678" w:type="dxa"/>
          </w:tcPr>
          <w:p w:rsidR="00224296" w:rsidRPr="00E337CE" w:rsidRDefault="00224296" w:rsidP="00EC05AF">
            <w:pPr>
              <w:rPr>
                <w:b/>
                <w:bCs/>
                <w:lang w:val="is-IS"/>
              </w:rPr>
            </w:pPr>
            <w:r w:rsidRPr="00E337CE">
              <w:rPr>
                <w:b/>
                <w:bCs/>
                <w:lang w:val="is-IS"/>
              </w:rPr>
              <w:t>Portugal</w:t>
            </w:r>
          </w:p>
          <w:p w:rsidR="00224296" w:rsidRPr="00E337CE" w:rsidRDefault="00224296" w:rsidP="00EC05AF">
            <w:pPr>
              <w:rPr>
                <w:lang w:val="is-IS"/>
              </w:rPr>
            </w:pPr>
            <w:r w:rsidRPr="00E337CE">
              <w:rPr>
                <w:lang w:val="is-IS"/>
              </w:rPr>
              <w:t>Sanofi - Produtos Farmacêuticos, Lda</w:t>
            </w:r>
          </w:p>
          <w:p w:rsidR="00224296" w:rsidRPr="00E337CE" w:rsidRDefault="00224296" w:rsidP="00EC05AF">
            <w:pPr>
              <w:rPr>
                <w:lang w:val="is-IS"/>
              </w:rPr>
            </w:pPr>
            <w:r w:rsidRPr="00E337CE">
              <w:rPr>
                <w:lang w:val="is-IS"/>
              </w:rPr>
              <w:t>Tel: +351 21 35 89 400</w:t>
            </w:r>
          </w:p>
          <w:p w:rsidR="00224296" w:rsidRPr="00E337CE" w:rsidRDefault="00224296" w:rsidP="00EC05AF">
            <w:pPr>
              <w:rPr>
                <w:b/>
                <w:lang w:val="is-IS"/>
              </w:rPr>
            </w:pPr>
          </w:p>
        </w:tc>
      </w:tr>
      <w:tr w:rsidR="00224296" w:rsidRPr="00E337CE" w:rsidTr="00917DA0">
        <w:trPr>
          <w:cantSplit/>
        </w:trPr>
        <w:tc>
          <w:tcPr>
            <w:tcW w:w="4678" w:type="dxa"/>
          </w:tcPr>
          <w:p w:rsidR="00224296" w:rsidRPr="00E337CE" w:rsidRDefault="00224296" w:rsidP="00EC05AF">
            <w:pPr>
              <w:keepNext/>
              <w:rPr>
                <w:rFonts w:eastAsia="SimSun"/>
                <w:b/>
                <w:bCs/>
                <w:lang w:val="is-IS"/>
              </w:rPr>
            </w:pPr>
            <w:r w:rsidRPr="00E337CE">
              <w:rPr>
                <w:rFonts w:eastAsia="SimSun"/>
                <w:b/>
                <w:bCs/>
                <w:lang w:val="is-IS"/>
              </w:rPr>
              <w:t>Hrvatska</w:t>
            </w:r>
          </w:p>
          <w:p w:rsidR="00224296" w:rsidRPr="00E337CE" w:rsidRDefault="00224296" w:rsidP="00EC05AF">
            <w:pPr>
              <w:rPr>
                <w:rFonts w:eastAsia="SimSun"/>
                <w:lang w:val="is-IS"/>
              </w:rPr>
            </w:pPr>
            <w:r w:rsidRPr="00E337CE">
              <w:rPr>
                <w:rFonts w:eastAsia="SimSun"/>
                <w:lang w:val="is-IS"/>
              </w:rPr>
              <w:t>sanofi-aventis Croatia d.o.o.</w:t>
            </w:r>
          </w:p>
          <w:p w:rsidR="00224296" w:rsidRPr="00E337CE" w:rsidRDefault="00224296" w:rsidP="00EC05AF">
            <w:pPr>
              <w:rPr>
                <w:lang w:val="is-IS"/>
              </w:rPr>
            </w:pPr>
            <w:r w:rsidRPr="00E337CE">
              <w:rPr>
                <w:rFonts w:eastAsia="SimSun"/>
                <w:lang w:val="is-IS"/>
              </w:rPr>
              <w:t>Tel: +385 1 600 34 00</w:t>
            </w:r>
          </w:p>
        </w:tc>
        <w:tc>
          <w:tcPr>
            <w:tcW w:w="4678" w:type="dxa"/>
          </w:tcPr>
          <w:p w:rsidR="00224296" w:rsidRPr="00E337CE" w:rsidRDefault="00224296" w:rsidP="00EC05AF">
            <w:pPr>
              <w:tabs>
                <w:tab w:val="left" w:pos="-720"/>
                <w:tab w:val="left" w:pos="4536"/>
              </w:tabs>
              <w:suppressAutoHyphens/>
              <w:rPr>
                <w:b/>
                <w:szCs w:val="22"/>
                <w:lang w:val="is-IS"/>
              </w:rPr>
            </w:pPr>
            <w:r w:rsidRPr="00E337CE">
              <w:rPr>
                <w:b/>
                <w:szCs w:val="22"/>
                <w:lang w:val="is-IS"/>
              </w:rPr>
              <w:t>România</w:t>
            </w:r>
          </w:p>
          <w:p w:rsidR="00224296" w:rsidRPr="00E337CE" w:rsidRDefault="0006473E" w:rsidP="00EC05AF">
            <w:pPr>
              <w:tabs>
                <w:tab w:val="left" w:pos="-720"/>
                <w:tab w:val="left" w:pos="4536"/>
              </w:tabs>
              <w:suppressAutoHyphens/>
              <w:rPr>
                <w:szCs w:val="22"/>
                <w:lang w:val="is-IS"/>
              </w:rPr>
            </w:pPr>
            <w:r>
              <w:rPr>
                <w:szCs w:val="22"/>
                <w:lang w:val="is-IS"/>
              </w:rPr>
              <w:t>S</w:t>
            </w:r>
            <w:r w:rsidR="00224296" w:rsidRPr="00E337CE">
              <w:rPr>
                <w:szCs w:val="22"/>
                <w:lang w:val="is-IS"/>
              </w:rPr>
              <w:t>anofi Rom</w:t>
            </w:r>
            <w:r>
              <w:rPr>
                <w:szCs w:val="22"/>
                <w:lang w:val="is-IS"/>
              </w:rPr>
              <w:t>a</w:t>
            </w:r>
            <w:r w:rsidR="00224296" w:rsidRPr="00E337CE">
              <w:rPr>
                <w:szCs w:val="22"/>
                <w:lang w:val="is-IS"/>
              </w:rPr>
              <w:t>nia SRL</w:t>
            </w:r>
          </w:p>
          <w:p w:rsidR="00224296" w:rsidRPr="00E337CE" w:rsidRDefault="00224296" w:rsidP="00EC05AF">
            <w:pPr>
              <w:rPr>
                <w:szCs w:val="22"/>
                <w:lang w:val="is-IS"/>
              </w:rPr>
            </w:pPr>
            <w:r w:rsidRPr="00E337CE">
              <w:rPr>
                <w:szCs w:val="22"/>
                <w:lang w:val="is-IS"/>
              </w:rPr>
              <w:t>Tel: +40 (0) 21 317 31 36</w:t>
            </w:r>
          </w:p>
          <w:p w:rsidR="00224296" w:rsidRPr="00E337CE" w:rsidRDefault="00224296" w:rsidP="00EC05AF">
            <w:pPr>
              <w:rPr>
                <w:lang w:val="is-IS"/>
              </w:rPr>
            </w:pPr>
          </w:p>
        </w:tc>
      </w:tr>
      <w:tr w:rsidR="00224296" w:rsidRPr="00E337CE" w:rsidTr="00917DA0">
        <w:trPr>
          <w:cantSplit/>
        </w:trPr>
        <w:tc>
          <w:tcPr>
            <w:tcW w:w="4678" w:type="dxa"/>
          </w:tcPr>
          <w:p w:rsidR="00224296" w:rsidRPr="00E337CE" w:rsidRDefault="00224296" w:rsidP="00EC05AF">
            <w:pPr>
              <w:rPr>
                <w:b/>
                <w:bCs/>
                <w:lang w:val="is-IS"/>
              </w:rPr>
            </w:pPr>
            <w:r w:rsidRPr="00E337CE">
              <w:rPr>
                <w:b/>
                <w:bCs/>
                <w:lang w:val="is-IS"/>
              </w:rPr>
              <w:t>Ireland</w:t>
            </w:r>
          </w:p>
          <w:p w:rsidR="00224296" w:rsidRPr="00E337CE" w:rsidRDefault="00224296" w:rsidP="00EC05AF">
            <w:pPr>
              <w:rPr>
                <w:lang w:val="is-IS"/>
              </w:rPr>
            </w:pPr>
            <w:r w:rsidRPr="00E337CE">
              <w:rPr>
                <w:lang w:val="is-IS"/>
              </w:rPr>
              <w:t>sanofi-aventis Ireland Ltd. T/A SANOFI</w:t>
            </w:r>
          </w:p>
          <w:p w:rsidR="00224296" w:rsidRPr="00E337CE" w:rsidRDefault="00224296" w:rsidP="00EC05AF">
            <w:pPr>
              <w:rPr>
                <w:lang w:val="is-IS"/>
              </w:rPr>
            </w:pPr>
            <w:r w:rsidRPr="00E337CE">
              <w:rPr>
                <w:lang w:val="is-IS"/>
              </w:rPr>
              <w:t>Tel: +353 (0) 1 403 56 00</w:t>
            </w:r>
          </w:p>
          <w:p w:rsidR="00224296" w:rsidRPr="00E337CE" w:rsidRDefault="00224296" w:rsidP="00EC05AF">
            <w:pPr>
              <w:rPr>
                <w:szCs w:val="22"/>
                <w:lang w:val="is-IS"/>
              </w:rPr>
            </w:pPr>
          </w:p>
        </w:tc>
        <w:tc>
          <w:tcPr>
            <w:tcW w:w="4678" w:type="dxa"/>
          </w:tcPr>
          <w:p w:rsidR="00224296" w:rsidRPr="00E337CE" w:rsidRDefault="00224296" w:rsidP="00EC05AF">
            <w:pPr>
              <w:rPr>
                <w:b/>
                <w:bCs/>
                <w:lang w:val="is-IS"/>
              </w:rPr>
            </w:pPr>
            <w:r w:rsidRPr="00E337CE">
              <w:rPr>
                <w:b/>
                <w:bCs/>
                <w:lang w:val="is-IS"/>
              </w:rPr>
              <w:t>Slovenija</w:t>
            </w:r>
          </w:p>
          <w:p w:rsidR="00224296" w:rsidRPr="00E337CE" w:rsidRDefault="00224296" w:rsidP="00EC05AF">
            <w:pPr>
              <w:rPr>
                <w:lang w:val="is-IS"/>
              </w:rPr>
            </w:pPr>
            <w:r w:rsidRPr="00E337CE">
              <w:rPr>
                <w:lang w:val="is-IS"/>
              </w:rPr>
              <w:t>sanofi-aventis d.o.o.</w:t>
            </w:r>
          </w:p>
          <w:p w:rsidR="00224296" w:rsidRPr="00E337CE" w:rsidRDefault="00224296" w:rsidP="00EC05AF">
            <w:pPr>
              <w:rPr>
                <w:lang w:val="is-IS"/>
              </w:rPr>
            </w:pPr>
            <w:r w:rsidRPr="00E337CE">
              <w:rPr>
                <w:lang w:val="is-IS"/>
              </w:rPr>
              <w:t>Tel: +386 1 560 48 00</w:t>
            </w:r>
          </w:p>
          <w:p w:rsidR="00224296" w:rsidRPr="00E337CE" w:rsidRDefault="00224296" w:rsidP="00EC05AF">
            <w:pPr>
              <w:rPr>
                <w:szCs w:val="22"/>
                <w:lang w:val="is-IS"/>
              </w:rPr>
            </w:pPr>
          </w:p>
        </w:tc>
      </w:tr>
      <w:tr w:rsidR="00224296" w:rsidRPr="00E337CE" w:rsidTr="00917DA0">
        <w:trPr>
          <w:cantSplit/>
        </w:trPr>
        <w:tc>
          <w:tcPr>
            <w:tcW w:w="4678" w:type="dxa"/>
          </w:tcPr>
          <w:p w:rsidR="00224296" w:rsidRPr="0023614E" w:rsidRDefault="00224296" w:rsidP="00EC05AF">
            <w:pPr>
              <w:rPr>
                <w:b/>
                <w:bCs/>
                <w:szCs w:val="22"/>
                <w:lang w:val="is-IS"/>
              </w:rPr>
            </w:pPr>
            <w:r w:rsidRPr="0023614E">
              <w:rPr>
                <w:b/>
                <w:bCs/>
                <w:szCs w:val="22"/>
                <w:lang w:val="is-IS"/>
              </w:rPr>
              <w:t>Ísland</w:t>
            </w:r>
          </w:p>
          <w:p w:rsidR="00224296" w:rsidRPr="0023614E" w:rsidRDefault="00224296" w:rsidP="00EC05AF">
            <w:pPr>
              <w:rPr>
                <w:szCs w:val="22"/>
                <w:lang w:val="is-IS"/>
              </w:rPr>
            </w:pPr>
            <w:r w:rsidRPr="00E337CE">
              <w:rPr>
                <w:szCs w:val="22"/>
                <w:lang w:val="is-IS"/>
              </w:rPr>
              <w:t>Vistor hf.</w:t>
            </w:r>
          </w:p>
          <w:p w:rsidR="00224296" w:rsidRPr="00E337CE" w:rsidRDefault="00224296" w:rsidP="00EC05AF">
            <w:pPr>
              <w:rPr>
                <w:szCs w:val="22"/>
                <w:lang w:val="is-IS"/>
              </w:rPr>
            </w:pPr>
            <w:r w:rsidRPr="00E337CE">
              <w:rPr>
                <w:szCs w:val="22"/>
                <w:lang w:val="is-IS"/>
              </w:rPr>
              <w:t>Sími: +354 535 7000</w:t>
            </w:r>
          </w:p>
          <w:p w:rsidR="00224296" w:rsidRPr="00E337CE" w:rsidRDefault="00224296" w:rsidP="00EC05AF">
            <w:pPr>
              <w:rPr>
                <w:lang w:val="is-IS"/>
              </w:rPr>
            </w:pPr>
          </w:p>
        </w:tc>
        <w:tc>
          <w:tcPr>
            <w:tcW w:w="4678" w:type="dxa"/>
          </w:tcPr>
          <w:p w:rsidR="00224296" w:rsidRPr="00E337CE" w:rsidRDefault="00224296" w:rsidP="00EC05AF">
            <w:pPr>
              <w:rPr>
                <w:b/>
                <w:bCs/>
                <w:szCs w:val="22"/>
                <w:lang w:val="is-IS"/>
              </w:rPr>
            </w:pPr>
            <w:r w:rsidRPr="00E337CE">
              <w:rPr>
                <w:b/>
                <w:bCs/>
                <w:szCs w:val="22"/>
                <w:lang w:val="is-IS"/>
              </w:rPr>
              <w:t>Slovenská republika</w:t>
            </w:r>
          </w:p>
          <w:p w:rsidR="00224296" w:rsidRPr="00E337CE" w:rsidRDefault="00224296" w:rsidP="00EC05AF">
            <w:pPr>
              <w:rPr>
                <w:szCs w:val="22"/>
                <w:lang w:val="is-IS"/>
              </w:rPr>
            </w:pPr>
            <w:r w:rsidRPr="00E337CE">
              <w:rPr>
                <w:szCs w:val="22"/>
                <w:lang w:val="is-IS"/>
              </w:rPr>
              <w:t>sanofi-aventis Slovakia s.r.o.</w:t>
            </w:r>
          </w:p>
          <w:p w:rsidR="00224296" w:rsidRPr="00E337CE" w:rsidRDefault="00224296" w:rsidP="00EC05AF">
            <w:pPr>
              <w:rPr>
                <w:szCs w:val="22"/>
                <w:lang w:val="is-IS"/>
              </w:rPr>
            </w:pPr>
            <w:r w:rsidRPr="00E337CE">
              <w:rPr>
                <w:szCs w:val="22"/>
                <w:lang w:val="is-IS"/>
              </w:rPr>
              <w:t>Tel: +421 2 33 100 100</w:t>
            </w:r>
          </w:p>
          <w:p w:rsidR="00224296" w:rsidRPr="00E337CE" w:rsidRDefault="00224296" w:rsidP="00EC05AF">
            <w:pPr>
              <w:rPr>
                <w:lang w:val="is-IS"/>
              </w:rPr>
            </w:pPr>
          </w:p>
        </w:tc>
      </w:tr>
      <w:tr w:rsidR="00224296" w:rsidRPr="00E337CE" w:rsidTr="00917DA0">
        <w:trPr>
          <w:cantSplit/>
        </w:trPr>
        <w:tc>
          <w:tcPr>
            <w:tcW w:w="4678" w:type="dxa"/>
          </w:tcPr>
          <w:p w:rsidR="00224296" w:rsidRPr="00E337CE" w:rsidRDefault="00224296" w:rsidP="00EC05AF">
            <w:pPr>
              <w:rPr>
                <w:b/>
                <w:bCs/>
                <w:lang w:val="is-IS"/>
              </w:rPr>
            </w:pPr>
            <w:r w:rsidRPr="00E337CE">
              <w:rPr>
                <w:b/>
                <w:bCs/>
                <w:lang w:val="is-IS"/>
              </w:rPr>
              <w:t>Italia</w:t>
            </w:r>
          </w:p>
          <w:p w:rsidR="00224296" w:rsidRPr="00E337CE" w:rsidRDefault="008E02A2" w:rsidP="00EC05AF">
            <w:pPr>
              <w:rPr>
                <w:lang w:val="is-IS"/>
              </w:rPr>
            </w:pPr>
            <w:r>
              <w:rPr>
                <w:lang w:val="is-IS"/>
              </w:rPr>
              <w:t>S</w:t>
            </w:r>
            <w:r w:rsidR="00224296" w:rsidRPr="00E337CE">
              <w:rPr>
                <w:lang w:val="is-IS"/>
              </w:rPr>
              <w:t>anofi S.</w:t>
            </w:r>
            <w:r w:rsidR="00912311">
              <w:rPr>
                <w:lang w:val="is-IS"/>
              </w:rPr>
              <w:t>r</w:t>
            </w:r>
            <w:r w:rsidR="00224296" w:rsidRPr="00E337CE">
              <w:rPr>
                <w:lang w:val="is-IS"/>
              </w:rPr>
              <w:t>.</w:t>
            </w:r>
            <w:r w:rsidR="00912311">
              <w:rPr>
                <w:lang w:val="is-IS"/>
              </w:rPr>
              <w:t>l</w:t>
            </w:r>
            <w:r w:rsidR="00224296" w:rsidRPr="00E337CE">
              <w:rPr>
                <w:lang w:val="is-IS"/>
              </w:rPr>
              <w:t>.</w:t>
            </w:r>
          </w:p>
          <w:p w:rsidR="00224296" w:rsidRPr="00E337CE" w:rsidRDefault="00224296" w:rsidP="00EC05AF">
            <w:pPr>
              <w:rPr>
                <w:lang w:val="is-IS"/>
              </w:rPr>
            </w:pPr>
            <w:r w:rsidRPr="00E337CE">
              <w:rPr>
                <w:lang w:val="is-IS"/>
              </w:rPr>
              <w:t xml:space="preserve">Tel: </w:t>
            </w:r>
            <w:r w:rsidR="0006473E">
              <w:rPr>
                <w:lang w:val="it-IT"/>
              </w:rPr>
              <w:t>800</w:t>
            </w:r>
            <w:r w:rsidR="008735D6">
              <w:rPr>
                <w:lang w:val="it-IT"/>
              </w:rPr>
              <w:t xml:space="preserve"> </w:t>
            </w:r>
            <w:r w:rsidR="0006473E">
              <w:rPr>
                <w:lang w:val="it-IT"/>
              </w:rPr>
              <w:t>536389</w:t>
            </w:r>
          </w:p>
          <w:p w:rsidR="00224296" w:rsidRPr="00E337CE" w:rsidRDefault="00224296" w:rsidP="00EC05AF">
            <w:pPr>
              <w:rPr>
                <w:lang w:val="is-IS"/>
              </w:rPr>
            </w:pPr>
          </w:p>
        </w:tc>
        <w:tc>
          <w:tcPr>
            <w:tcW w:w="4678" w:type="dxa"/>
          </w:tcPr>
          <w:p w:rsidR="00224296" w:rsidRPr="00E337CE" w:rsidRDefault="00224296" w:rsidP="00EC05AF">
            <w:pPr>
              <w:rPr>
                <w:b/>
                <w:bCs/>
                <w:lang w:val="is-IS"/>
              </w:rPr>
            </w:pPr>
            <w:r w:rsidRPr="00E337CE">
              <w:rPr>
                <w:b/>
                <w:bCs/>
                <w:lang w:val="is-IS"/>
              </w:rPr>
              <w:t>Suomi/Finland</w:t>
            </w:r>
          </w:p>
          <w:p w:rsidR="00224296" w:rsidRPr="00E337CE" w:rsidRDefault="000B1536" w:rsidP="00EC05AF">
            <w:pPr>
              <w:rPr>
                <w:lang w:val="is-IS"/>
              </w:rPr>
            </w:pPr>
            <w:r>
              <w:rPr>
                <w:lang w:val="is-IS"/>
              </w:rPr>
              <w:t>Sanofi</w:t>
            </w:r>
            <w:r w:rsidR="00224296" w:rsidRPr="00E337CE">
              <w:rPr>
                <w:lang w:val="is-IS"/>
              </w:rPr>
              <w:t xml:space="preserve"> Oy</w:t>
            </w:r>
          </w:p>
          <w:p w:rsidR="00224296" w:rsidRPr="00E337CE" w:rsidRDefault="00224296" w:rsidP="00EC05AF">
            <w:pPr>
              <w:rPr>
                <w:lang w:val="is-IS"/>
              </w:rPr>
            </w:pPr>
            <w:r w:rsidRPr="00E337CE">
              <w:rPr>
                <w:lang w:val="is-IS"/>
              </w:rPr>
              <w:t>Puh/Tel: +358 (0) 201 200 300</w:t>
            </w:r>
          </w:p>
          <w:p w:rsidR="00224296" w:rsidRPr="00E337CE" w:rsidRDefault="00224296" w:rsidP="00EC05AF">
            <w:pPr>
              <w:rPr>
                <w:lang w:val="is-IS"/>
              </w:rPr>
            </w:pPr>
          </w:p>
        </w:tc>
      </w:tr>
      <w:tr w:rsidR="00224296" w:rsidRPr="00E337CE" w:rsidTr="00917DA0">
        <w:trPr>
          <w:cantSplit/>
        </w:trPr>
        <w:tc>
          <w:tcPr>
            <w:tcW w:w="4678" w:type="dxa"/>
          </w:tcPr>
          <w:p w:rsidR="00224296" w:rsidRPr="00E337CE" w:rsidRDefault="00224296" w:rsidP="00EC05AF">
            <w:pPr>
              <w:rPr>
                <w:b/>
                <w:lang w:val="is-IS"/>
              </w:rPr>
            </w:pPr>
            <w:r w:rsidRPr="00E337CE">
              <w:rPr>
                <w:b/>
                <w:bCs/>
                <w:lang w:val="is-IS"/>
              </w:rPr>
              <w:t>Κύπρος</w:t>
            </w:r>
          </w:p>
          <w:p w:rsidR="00224296" w:rsidRPr="00E337CE" w:rsidRDefault="00224296" w:rsidP="00EC05AF">
            <w:pPr>
              <w:rPr>
                <w:lang w:val="is-IS"/>
              </w:rPr>
            </w:pPr>
            <w:r w:rsidRPr="00E337CE">
              <w:rPr>
                <w:lang w:val="is-IS"/>
              </w:rPr>
              <w:t>sanofi-aventis Cyprus Ltd.</w:t>
            </w:r>
          </w:p>
          <w:p w:rsidR="00224296" w:rsidRPr="00E337CE" w:rsidRDefault="00224296" w:rsidP="00EC05AF">
            <w:pPr>
              <w:rPr>
                <w:lang w:val="is-IS"/>
              </w:rPr>
            </w:pPr>
            <w:r w:rsidRPr="00E337CE">
              <w:rPr>
                <w:lang w:val="is-IS"/>
              </w:rPr>
              <w:t>Τηλ: +357 22 871600</w:t>
            </w:r>
          </w:p>
          <w:p w:rsidR="00224296" w:rsidRPr="00E337CE" w:rsidRDefault="00224296" w:rsidP="00EC05AF">
            <w:pPr>
              <w:rPr>
                <w:lang w:val="is-IS"/>
              </w:rPr>
            </w:pPr>
          </w:p>
        </w:tc>
        <w:tc>
          <w:tcPr>
            <w:tcW w:w="4678" w:type="dxa"/>
          </w:tcPr>
          <w:p w:rsidR="00224296" w:rsidRPr="00E337CE" w:rsidRDefault="00224296" w:rsidP="00EC05AF">
            <w:pPr>
              <w:rPr>
                <w:b/>
                <w:bCs/>
                <w:lang w:val="is-IS"/>
              </w:rPr>
            </w:pPr>
            <w:r w:rsidRPr="00E337CE">
              <w:rPr>
                <w:b/>
                <w:bCs/>
                <w:lang w:val="is-IS"/>
              </w:rPr>
              <w:t>Sverige</w:t>
            </w:r>
          </w:p>
          <w:p w:rsidR="00224296" w:rsidRPr="00E337CE" w:rsidRDefault="000B1536" w:rsidP="00EC05AF">
            <w:pPr>
              <w:rPr>
                <w:lang w:val="is-IS"/>
              </w:rPr>
            </w:pPr>
            <w:r>
              <w:rPr>
                <w:lang w:val="is-IS"/>
              </w:rPr>
              <w:t>Sanofi</w:t>
            </w:r>
            <w:r w:rsidR="00224296" w:rsidRPr="00E337CE">
              <w:rPr>
                <w:lang w:val="is-IS"/>
              </w:rPr>
              <w:t xml:space="preserve"> AB</w:t>
            </w:r>
          </w:p>
          <w:p w:rsidR="00224296" w:rsidRPr="00E337CE" w:rsidRDefault="00224296" w:rsidP="00EC05AF">
            <w:pPr>
              <w:rPr>
                <w:lang w:val="is-IS"/>
              </w:rPr>
            </w:pPr>
            <w:r w:rsidRPr="00E337CE">
              <w:rPr>
                <w:lang w:val="is-IS"/>
              </w:rPr>
              <w:t>Tel: +46 (0)8 634 50 00</w:t>
            </w:r>
          </w:p>
          <w:p w:rsidR="00224296" w:rsidRPr="00E337CE" w:rsidRDefault="00224296" w:rsidP="00EC05AF">
            <w:pPr>
              <w:rPr>
                <w:lang w:val="is-IS"/>
              </w:rPr>
            </w:pPr>
          </w:p>
        </w:tc>
      </w:tr>
      <w:tr w:rsidR="00224296" w:rsidRPr="00E337CE" w:rsidTr="00917DA0">
        <w:trPr>
          <w:cantSplit/>
        </w:trPr>
        <w:tc>
          <w:tcPr>
            <w:tcW w:w="4678" w:type="dxa"/>
          </w:tcPr>
          <w:p w:rsidR="00224296" w:rsidRPr="00E337CE" w:rsidRDefault="00224296" w:rsidP="00EC05AF">
            <w:pPr>
              <w:rPr>
                <w:b/>
                <w:bCs/>
                <w:lang w:val="is-IS"/>
              </w:rPr>
            </w:pPr>
            <w:r w:rsidRPr="00E337CE">
              <w:rPr>
                <w:b/>
                <w:bCs/>
                <w:lang w:val="is-IS"/>
              </w:rPr>
              <w:t>Latvija</w:t>
            </w:r>
          </w:p>
          <w:p w:rsidR="00224296" w:rsidRPr="00E337CE" w:rsidRDefault="00224296" w:rsidP="00EC05AF">
            <w:pPr>
              <w:rPr>
                <w:lang w:val="is-IS"/>
              </w:rPr>
            </w:pPr>
            <w:r w:rsidRPr="00E337CE">
              <w:rPr>
                <w:lang w:val="is-IS"/>
              </w:rPr>
              <w:t>sanofi-aventis Latvia SIA</w:t>
            </w:r>
          </w:p>
          <w:p w:rsidR="00224296" w:rsidRPr="00E337CE" w:rsidRDefault="00224296" w:rsidP="00EC05AF">
            <w:pPr>
              <w:rPr>
                <w:lang w:val="is-IS"/>
              </w:rPr>
            </w:pPr>
            <w:r w:rsidRPr="00E337CE">
              <w:rPr>
                <w:lang w:val="is-IS"/>
              </w:rPr>
              <w:t>Tel: +371 67 33 24 51</w:t>
            </w:r>
          </w:p>
          <w:p w:rsidR="00224296" w:rsidRPr="00E337CE" w:rsidRDefault="00224296" w:rsidP="00EC05AF">
            <w:pPr>
              <w:rPr>
                <w:lang w:val="is-IS"/>
              </w:rPr>
            </w:pPr>
          </w:p>
        </w:tc>
        <w:tc>
          <w:tcPr>
            <w:tcW w:w="4678" w:type="dxa"/>
          </w:tcPr>
          <w:p w:rsidR="00224296" w:rsidRPr="00E337CE" w:rsidRDefault="00224296" w:rsidP="00EC05AF">
            <w:pPr>
              <w:rPr>
                <w:b/>
                <w:bCs/>
                <w:lang w:val="is-IS"/>
              </w:rPr>
            </w:pPr>
            <w:r w:rsidRPr="00E337CE">
              <w:rPr>
                <w:b/>
                <w:bCs/>
                <w:lang w:val="is-IS"/>
              </w:rPr>
              <w:t>United Kingdom</w:t>
            </w:r>
          </w:p>
          <w:p w:rsidR="00224296" w:rsidRPr="00E337CE" w:rsidRDefault="00224296" w:rsidP="00EC05AF">
            <w:pPr>
              <w:rPr>
                <w:lang w:val="is-IS"/>
              </w:rPr>
            </w:pPr>
            <w:r w:rsidRPr="00E337CE">
              <w:rPr>
                <w:lang w:val="is-IS"/>
              </w:rPr>
              <w:t>Sanofi</w:t>
            </w:r>
          </w:p>
          <w:p w:rsidR="00224296" w:rsidRPr="00E337CE" w:rsidRDefault="00224296" w:rsidP="00EC05AF">
            <w:pPr>
              <w:rPr>
                <w:lang w:val="is-IS"/>
              </w:rPr>
            </w:pPr>
            <w:r w:rsidRPr="00E337CE">
              <w:rPr>
                <w:lang w:val="is-IS"/>
              </w:rPr>
              <w:t xml:space="preserve">Tel: </w:t>
            </w:r>
            <w:r w:rsidR="000B1536">
              <w:rPr>
                <w:lang w:val="sv-SE"/>
              </w:rPr>
              <w:t>+44 (0) 845 372 7101</w:t>
            </w:r>
          </w:p>
          <w:p w:rsidR="00224296" w:rsidRPr="00E337CE" w:rsidRDefault="00224296" w:rsidP="00EC05AF">
            <w:pPr>
              <w:rPr>
                <w:lang w:val="is-IS"/>
              </w:rPr>
            </w:pPr>
          </w:p>
        </w:tc>
      </w:tr>
    </w:tbl>
    <w:p w:rsidR="00A478F3" w:rsidRPr="00E337CE" w:rsidRDefault="00A478F3">
      <w:pPr>
        <w:rPr>
          <w:lang w:val="is-IS"/>
        </w:rPr>
      </w:pPr>
    </w:p>
    <w:p w:rsidR="00224296" w:rsidRPr="00E337CE" w:rsidRDefault="00224296" w:rsidP="00224296">
      <w:pPr>
        <w:pStyle w:val="EMEABodyText"/>
        <w:rPr>
          <w:b/>
          <w:lang w:val="is-IS"/>
        </w:rPr>
      </w:pPr>
      <w:r w:rsidRPr="00E337CE">
        <w:rPr>
          <w:b/>
          <w:lang w:val="is-IS"/>
        </w:rPr>
        <w:t>Þessi fylgiseðill var síðast uppfærður</w:t>
      </w:r>
    </w:p>
    <w:p w:rsidR="00224296" w:rsidRPr="00E337CE" w:rsidRDefault="00224296" w:rsidP="00224296">
      <w:pPr>
        <w:pStyle w:val="EMEABodyText"/>
        <w:rPr>
          <w:lang w:val="is-IS"/>
        </w:rPr>
      </w:pPr>
    </w:p>
    <w:p w:rsidR="00224296" w:rsidRPr="00E337CE" w:rsidRDefault="00224296" w:rsidP="00224296">
      <w:pPr>
        <w:pStyle w:val="EMEABodyText"/>
        <w:rPr>
          <w:lang w:val="is-IS"/>
        </w:rPr>
      </w:pPr>
      <w:r w:rsidRPr="00E337CE">
        <w:rPr>
          <w:lang w:val="is-IS"/>
        </w:rPr>
        <w:t>Ítarlegar upplýsingar um lyfið eru birtar á vef Lyfjastofnunar Evrópu http://www.ema.europa.eu</w:t>
      </w:r>
      <w:r w:rsidR="00D1590C">
        <w:rPr>
          <w:lang w:val="is-IS"/>
        </w:rPr>
        <w:t>.</w:t>
      </w:r>
    </w:p>
    <w:p w:rsidR="00A478F3" w:rsidRPr="00E337CE" w:rsidRDefault="00A478F3" w:rsidP="00A478F3">
      <w:pPr>
        <w:rPr>
          <w:szCs w:val="24"/>
          <w:lang w:val="is-IS"/>
        </w:rPr>
      </w:pPr>
    </w:p>
    <w:p w:rsidR="00A478F3" w:rsidRPr="00E337CE" w:rsidRDefault="00A478F3" w:rsidP="00A478F3">
      <w:pPr>
        <w:pStyle w:val="EMEATitle"/>
        <w:rPr>
          <w:lang w:val="is-IS"/>
        </w:rPr>
      </w:pPr>
      <w:r w:rsidRPr="00E337CE">
        <w:rPr>
          <w:lang w:val="is-IS"/>
        </w:rPr>
        <w:br w:type="page"/>
      </w:r>
      <w:r w:rsidR="007C1EB5" w:rsidRPr="00CD73E6">
        <w:rPr>
          <w:lang w:val="is-IS"/>
        </w:rPr>
        <w:t xml:space="preserve">Fylgiseðill: </w:t>
      </w:r>
      <w:r w:rsidR="007C1EB5" w:rsidRPr="00E337CE">
        <w:rPr>
          <w:lang w:val="is-IS"/>
        </w:rPr>
        <w:t>Upplýsingar fyrir notanda lyfsins</w:t>
      </w:r>
    </w:p>
    <w:p w:rsidR="00A478F3" w:rsidRPr="0023614E" w:rsidRDefault="00A478F3" w:rsidP="00A478F3">
      <w:pPr>
        <w:pStyle w:val="EMEATitle"/>
        <w:rPr>
          <w:lang w:val="is-IS"/>
        </w:rPr>
      </w:pPr>
      <w:r w:rsidRPr="0023614E">
        <w:rPr>
          <w:lang w:val="is-IS"/>
        </w:rPr>
        <w:t>Aprovel 75 mg filmuhúðaðar töflur</w:t>
      </w:r>
    </w:p>
    <w:p w:rsidR="00A478F3" w:rsidRPr="00E337CE" w:rsidRDefault="00A478F3" w:rsidP="00A478F3">
      <w:pPr>
        <w:pStyle w:val="EMEABodyText"/>
        <w:jc w:val="center"/>
        <w:rPr>
          <w:lang w:val="is-IS"/>
        </w:rPr>
      </w:pPr>
      <w:r w:rsidRPr="00E337CE">
        <w:rPr>
          <w:lang w:val="is-IS"/>
        </w:rPr>
        <w:t>irbesartan</w:t>
      </w:r>
    </w:p>
    <w:p w:rsidR="00A478F3" w:rsidRPr="007B5A64" w:rsidRDefault="00A478F3" w:rsidP="00A478F3">
      <w:pPr>
        <w:pStyle w:val="EMEABodyText"/>
        <w:rPr>
          <w:lang w:val="is-IS"/>
        </w:rPr>
      </w:pPr>
    </w:p>
    <w:p w:rsidR="007C1EB5" w:rsidRPr="007B5A64" w:rsidRDefault="007C1EB5" w:rsidP="007C1EB5">
      <w:pPr>
        <w:pStyle w:val="EMEAHeading3"/>
        <w:rPr>
          <w:lang w:val="is-IS"/>
        </w:rPr>
      </w:pPr>
      <w:r w:rsidRPr="007B5A64">
        <w:rPr>
          <w:lang w:val="is-IS"/>
        </w:rPr>
        <w:t>Lesið allan fylgiseðilinn vandlega áður en byrjað er að taka lyfið. Í honum eru mikilvægar upplýsingar.</w:t>
      </w:r>
    </w:p>
    <w:p w:rsidR="007C1EB5" w:rsidRPr="007B5A64" w:rsidRDefault="007C1EB5" w:rsidP="007C1EB5">
      <w:pPr>
        <w:pStyle w:val="EMEABodyTextIndent"/>
        <w:rPr>
          <w:lang w:val="is-IS"/>
        </w:rPr>
      </w:pPr>
      <w:r w:rsidRPr="007B5A64">
        <w:rPr>
          <w:lang w:val="is-IS"/>
        </w:rPr>
        <w:t>Geymið fylgiseðilinn. Nauðsynlegt getur verið að lesa hann síðar.</w:t>
      </w:r>
    </w:p>
    <w:p w:rsidR="007C1EB5" w:rsidRPr="007B5A64" w:rsidRDefault="007C1EB5" w:rsidP="007C1EB5">
      <w:pPr>
        <w:pStyle w:val="EMEABodyTextIndent"/>
        <w:rPr>
          <w:lang w:val="is-IS"/>
        </w:rPr>
      </w:pPr>
      <w:r w:rsidRPr="007B5A64">
        <w:rPr>
          <w:lang w:val="is-IS"/>
        </w:rPr>
        <w:t>Leitið til læknisins eða lyfjafræðings ef þörf er á frekari upplýsingum.</w:t>
      </w:r>
    </w:p>
    <w:p w:rsidR="007C1EB5" w:rsidRPr="007B5A64" w:rsidRDefault="007C1EB5" w:rsidP="007C1EB5">
      <w:pPr>
        <w:pStyle w:val="EMEABodyTextIndent"/>
        <w:rPr>
          <w:lang w:val="is-IS"/>
        </w:rPr>
      </w:pPr>
      <w:r w:rsidRPr="007B5A64">
        <w:rPr>
          <w:lang w:val="is-IS"/>
        </w:rPr>
        <w:t>Þessu lyfi hefur verið ávísað til persónulegra nota. Ekki má gefa það öðrum. Það getur valdið þeim skaða, jafnvel þótt um sömu sjúkdómseinkenni sé að ræða.</w:t>
      </w:r>
    </w:p>
    <w:p w:rsidR="007C1EB5" w:rsidRPr="007B5A64" w:rsidRDefault="007C1EB5" w:rsidP="007C1EB5">
      <w:pPr>
        <w:pStyle w:val="EMEABodyTextIndent"/>
        <w:rPr>
          <w:lang w:val="is-IS"/>
        </w:rPr>
      </w:pPr>
      <w:r w:rsidRPr="007B5A64">
        <w:rPr>
          <w:lang w:val="is-IS"/>
        </w:rPr>
        <w:t>Látið lækninn eða lyfjafræðing vita um allar aukaverkanir. Þetta gildir einnig um aukaverkanir sem ekki er minnst á í þessum fylgiseðli. Sjá kafla 4.</w:t>
      </w:r>
    </w:p>
    <w:p w:rsidR="007C1EB5" w:rsidRPr="007B5A64" w:rsidRDefault="007C1EB5" w:rsidP="007C1EB5">
      <w:pPr>
        <w:pStyle w:val="EMEABodyText"/>
        <w:rPr>
          <w:lang w:val="is-IS"/>
        </w:rPr>
      </w:pPr>
    </w:p>
    <w:p w:rsidR="007C1EB5" w:rsidRPr="00E337CE" w:rsidRDefault="007C1EB5" w:rsidP="007C1EB5">
      <w:pPr>
        <w:pStyle w:val="EMEAHeading3"/>
        <w:rPr>
          <w:lang w:val="is-IS"/>
        </w:rPr>
      </w:pPr>
      <w:r w:rsidRPr="00E337CE">
        <w:rPr>
          <w:lang w:val="is-IS"/>
        </w:rPr>
        <w:t>Í fylgiseðlinum eru eftirfarandi kaflar:</w:t>
      </w:r>
    </w:p>
    <w:p w:rsidR="007C1EB5" w:rsidRPr="0023614E" w:rsidRDefault="007C1EB5" w:rsidP="007C1EB5">
      <w:pPr>
        <w:pStyle w:val="EMEABodyText"/>
        <w:rPr>
          <w:lang w:val="is-IS"/>
        </w:rPr>
      </w:pPr>
      <w:r w:rsidRPr="0023614E">
        <w:rPr>
          <w:lang w:val="is-IS"/>
        </w:rPr>
        <w:t>1.</w:t>
      </w:r>
      <w:r w:rsidRPr="0023614E">
        <w:rPr>
          <w:lang w:val="is-IS"/>
        </w:rPr>
        <w:tab/>
        <w:t>Upplýsingar um Aprovel og við hverju það er notað</w:t>
      </w:r>
    </w:p>
    <w:p w:rsidR="007C1EB5" w:rsidRPr="0081638D" w:rsidRDefault="007C1EB5" w:rsidP="007C1EB5">
      <w:pPr>
        <w:pStyle w:val="EMEABodyText"/>
        <w:rPr>
          <w:lang w:val="is-IS"/>
        </w:rPr>
      </w:pPr>
      <w:r w:rsidRPr="00EA4B55">
        <w:rPr>
          <w:lang w:val="is-IS"/>
        </w:rPr>
        <w:t>2.</w:t>
      </w:r>
      <w:r w:rsidRPr="00EA4B55">
        <w:rPr>
          <w:lang w:val="is-IS"/>
        </w:rPr>
        <w:tab/>
        <w:t xml:space="preserve">Áður en byrjað er að </w:t>
      </w:r>
      <w:r w:rsidRPr="00131A72">
        <w:rPr>
          <w:lang w:val="is-IS"/>
        </w:rPr>
        <w:t xml:space="preserve">nota </w:t>
      </w:r>
      <w:r w:rsidRPr="0081638D">
        <w:rPr>
          <w:lang w:val="is-IS"/>
        </w:rPr>
        <w:t>Aprovel</w:t>
      </w:r>
    </w:p>
    <w:p w:rsidR="007C1EB5" w:rsidRPr="00CD73E6" w:rsidRDefault="007C1EB5" w:rsidP="007C1EB5">
      <w:pPr>
        <w:pStyle w:val="EMEABodyText"/>
        <w:rPr>
          <w:lang w:val="is-IS"/>
        </w:rPr>
      </w:pPr>
      <w:r w:rsidRPr="001526D7">
        <w:rPr>
          <w:lang w:val="is-IS"/>
        </w:rPr>
        <w:t>3.</w:t>
      </w:r>
      <w:r w:rsidRPr="001526D7">
        <w:rPr>
          <w:lang w:val="is-IS"/>
        </w:rPr>
        <w:tab/>
        <w:t xml:space="preserve">Hvernig </w:t>
      </w:r>
      <w:r w:rsidRPr="00CD73E6">
        <w:rPr>
          <w:lang w:val="is-IS"/>
        </w:rPr>
        <w:t>nota á Aprovel</w:t>
      </w:r>
    </w:p>
    <w:p w:rsidR="007C1EB5" w:rsidRPr="004D638A" w:rsidRDefault="007C1EB5" w:rsidP="007C1EB5">
      <w:pPr>
        <w:pStyle w:val="EMEABodyText"/>
        <w:rPr>
          <w:lang w:val="is-IS"/>
        </w:rPr>
      </w:pPr>
      <w:r w:rsidRPr="004D638A">
        <w:rPr>
          <w:lang w:val="is-IS"/>
        </w:rPr>
        <w:t>4.</w:t>
      </w:r>
      <w:r w:rsidRPr="004D638A">
        <w:rPr>
          <w:lang w:val="is-IS"/>
        </w:rPr>
        <w:tab/>
        <w:t>Hugsanlegar aukaverkanir</w:t>
      </w:r>
    </w:p>
    <w:p w:rsidR="007C1EB5" w:rsidRPr="007B5A64" w:rsidRDefault="007C1EB5" w:rsidP="007C1EB5">
      <w:pPr>
        <w:pStyle w:val="EMEABodyText"/>
        <w:rPr>
          <w:lang w:val="is-IS"/>
        </w:rPr>
      </w:pPr>
      <w:r w:rsidRPr="007C1EB5">
        <w:rPr>
          <w:lang w:val="is-IS"/>
        </w:rPr>
        <w:t>5.</w:t>
      </w:r>
      <w:r w:rsidRPr="007C1EB5">
        <w:rPr>
          <w:lang w:val="is-IS"/>
        </w:rPr>
        <w:tab/>
      </w:r>
      <w:r w:rsidRPr="00E337CE">
        <w:rPr>
          <w:lang w:val="is-IS"/>
        </w:rPr>
        <w:t>Hvernig geyma</w:t>
      </w:r>
      <w:r w:rsidRPr="007B5A64">
        <w:rPr>
          <w:lang w:val="is-IS"/>
        </w:rPr>
        <w:t xml:space="preserve"> á Aprovel</w:t>
      </w:r>
    </w:p>
    <w:p w:rsidR="007C1EB5" w:rsidRPr="007B5A64" w:rsidRDefault="007C1EB5" w:rsidP="007C1EB5">
      <w:pPr>
        <w:pStyle w:val="EMEABodyText"/>
        <w:rPr>
          <w:lang w:val="is-IS"/>
        </w:rPr>
      </w:pPr>
      <w:r w:rsidRPr="007B5A64">
        <w:rPr>
          <w:lang w:val="is-IS"/>
        </w:rPr>
        <w:t>6.</w:t>
      </w:r>
      <w:r w:rsidRPr="007B5A64">
        <w:rPr>
          <w:lang w:val="is-IS"/>
        </w:rPr>
        <w:tab/>
        <w:t>Pakkningar og aðrar upplýsingar</w:t>
      </w:r>
    </w:p>
    <w:p w:rsidR="00A478F3" w:rsidRPr="00131A72" w:rsidRDefault="00A478F3" w:rsidP="00A478F3">
      <w:pPr>
        <w:pStyle w:val="EMEABodyText"/>
        <w:rPr>
          <w:lang w:val="is-IS"/>
        </w:rPr>
      </w:pPr>
    </w:p>
    <w:p w:rsidR="00A478F3" w:rsidRPr="0081638D" w:rsidRDefault="00A478F3" w:rsidP="00A478F3">
      <w:pPr>
        <w:pStyle w:val="EMEABodyText"/>
        <w:rPr>
          <w:lang w:val="is-IS"/>
        </w:rPr>
      </w:pPr>
    </w:p>
    <w:p w:rsidR="00A478F3" w:rsidRPr="007B4B96" w:rsidRDefault="00A478F3" w:rsidP="00A478F3">
      <w:pPr>
        <w:pStyle w:val="EMEAHeading1"/>
        <w:rPr>
          <w:lang w:val="is-IS"/>
        </w:rPr>
      </w:pPr>
      <w:r w:rsidRPr="001526D7">
        <w:rPr>
          <w:lang w:val="is-IS"/>
        </w:rPr>
        <w:t>1.</w:t>
      </w:r>
      <w:r w:rsidRPr="001526D7">
        <w:rPr>
          <w:lang w:val="is-IS"/>
        </w:rPr>
        <w:tab/>
      </w:r>
      <w:r w:rsidR="007C1EB5" w:rsidRPr="007C1EB5">
        <w:rPr>
          <w:lang w:val="is-IS"/>
        </w:rPr>
        <w:t>U</w:t>
      </w:r>
      <w:r w:rsidR="007C1EB5" w:rsidRPr="007C1EB5">
        <w:rPr>
          <w:caps w:val="0"/>
          <w:lang w:val="is-IS"/>
        </w:rPr>
        <w:t>pplýsingar um Aprovel og við hverju það er notað</w:t>
      </w:r>
    </w:p>
    <w:p w:rsidR="00A478F3" w:rsidRPr="00917DA0" w:rsidRDefault="00A478F3" w:rsidP="00A478F3">
      <w:pPr>
        <w:pStyle w:val="EMEAHeading1"/>
        <w:rPr>
          <w:b w:val="0"/>
          <w:lang w:val="is-IS"/>
        </w:rPr>
      </w:pPr>
    </w:p>
    <w:p w:rsidR="00A478F3" w:rsidRPr="009E179A" w:rsidRDefault="00A478F3" w:rsidP="00A478F3">
      <w:pPr>
        <w:pStyle w:val="EMEABodyText"/>
        <w:rPr>
          <w:lang w:val="is-IS"/>
        </w:rPr>
      </w:pPr>
      <w:r w:rsidRPr="00CF6D7F">
        <w:rPr>
          <w:lang w:val="is-IS"/>
        </w:rPr>
        <w:t>Aprovel tilheyrir flokki lyfj</w:t>
      </w:r>
      <w:r w:rsidRPr="00D4265A">
        <w:rPr>
          <w:lang w:val="is-IS"/>
        </w:rPr>
        <w:t>a sem þekktur er sem angíótensín-II blokki. Angíótensín-II er efni sem framleitt er í líkamanum, það binst viðtökum í æðum og veldur þrengingu þeirra. Þetta leiðir til hækkunar á blóðþrýstingi. Aprovel hindrar bindingu angíótensín-II við þessa viðtaka þann</w:t>
      </w:r>
      <w:r w:rsidRPr="009E179A">
        <w:rPr>
          <w:lang w:val="is-IS"/>
        </w:rPr>
        <w:t>ig að það slaknar á æðum og blóðþrýstingur lækkar. Aprovel hægir á skerðingu á nýrnastarfsemi hjá sjúklingum með háan blóðþrýsting og sykursýki af gerð 2.</w:t>
      </w:r>
    </w:p>
    <w:p w:rsidR="00A478F3" w:rsidRPr="006918DC" w:rsidRDefault="00A478F3" w:rsidP="00A478F3">
      <w:pPr>
        <w:pStyle w:val="EMEABodyText"/>
        <w:rPr>
          <w:lang w:val="is-IS"/>
        </w:rPr>
      </w:pPr>
    </w:p>
    <w:p w:rsidR="00A478F3" w:rsidRPr="00B616D9" w:rsidRDefault="00A478F3" w:rsidP="00A478F3">
      <w:pPr>
        <w:pStyle w:val="EMEABodyText"/>
        <w:rPr>
          <w:lang w:val="is-IS"/>
        </w:rPr>
      </w:pPr>
      <w:r w:rsidRPr="00B616D9">
        <w:rPr>
          <w:lang w:val="is-IS"/>
        </w:rPr>
        <w:t>Aprovel er notað handa fullorðnum sjúklingum</w:t>
      </w:r>
    </w:p>
    <w:p w:rsidR="00A478F3" w:rsidRPr="001845A8" w:rsidRDefault="00A478F3" w:rsidP="00A478F3">
      <w:pPr>
        <w:pStyle w:val="EMEABodyText"/>
        <w:numPr>
          <w:ilvl w:val="0"/>
          <w:numId w:val="36"/>
        </w:numPr>
        <w:tabs>
          <w:tab w:val="clear" w:pos="720"/>
          <w:tab w:val="num" w:pos="567"/>
        </w:tabs>
        <w:ind w:hanging="720"/>
        <w:rPr>
          <w:lang w:val="is-IS"/>
        </w:rPr>
      </w:pPr>
      <w:r w:rsidRPr="00B616D9">
        <w:rPr>
          <w:lang w:val="is-IS"/>
        </w:rPr>
        <w:t>til meðferðar á of háum blóðþrýstingi (</w:t>
      </w:r>
      <w:r w:rsidRPr="00752A1D">
        <w:rPr>
          <w:i/>
          <w:lang w:val="is-IS"/>
        </w:rPr>
        <w:t>háþrýstingi</w:t>
      </w:r>
      <w:r w:rsidRPr="001845A8">
        <w:rPr>
          <w:lang w:val="is-IS"/>
        </w:rPr>
        <w:t>)</w:t>
      </w:r>
    </w:p>
    <w:p w:rsidR="00A478F3" w:rsidRPr="00AF0A02" w:rsidRDefault="00A478F3" w:rsidP="00A478F3">
      <w:pPr>
        <w:pStyle w:val="EMEABodyText"/>
        <w:numPr>
          <w:ilvl w:val="0"/>
          <w:numId w:val="36"/>
        </w:numPr>
        <w:tabs>
          <w:tab w:val="clear" w:pos="720"/>
          <w:tab w:val="num" w:pos="567"/>
        </w:tabs>
        <w:ind w:left="567" w:hanging="567"/>
        <w:rPr>
          <w:lang w:val="is-IS"/>
        </w:rPr>
      </w:pPr>
      <w:r w:rsidRPr="007A20B7">
        <w:rPr>
          <w:lang w:val="is-IS"/>
        </w:rPr>
        <w:t>til</w:t>
      </w:r>
      <w:r w:rsidRPr="00AF0A02">
        <w:rPr>
          <w:lang w:val="is-IS"/>
        </w:rPr>
        <w:t xml:space="preserve"> að hlífa nýrum hjá sjúklingum með háþrýsting, sykursýki af gerð 2 og þegar niðurstöður rannsókna gefa vísbendingu um skerta nýrnastarfsemi.</w:t>
      </w:r>
    </w:p>
    <w:p w:rsidR="00A478F3" w:rsidRPr="0045683C" w:rsidRDefault="00A478F3" w:rsidP="00A478F3">
      <w:pPr>
        <w:pStyle w:val="EMEABodyText"/>
        <w:rPr>
          <w:lang w:val="is-IS"/>
        </w:rPr>
      </w:pPr>
    </w:p>
    <w:p w:rsidR="00A478F3" w:rsidRPr="0045683C" w:rsidRDefault="00A478F3" w:rsidP="00A478F3">
      <w:pPr>
        <w:pStyle w:val="EMEABodyText"/>
        <w:rPr>
          <w:lang w:val="is-IS"/>
        </w:rPr>
      </w:pPr>
    </w:p>
    <w:p w:rsidR="00A478F3" w:rsidRPr="0045683C" w:rsidRDefault="00A478F3" w:rsidP="00A478F3">
      <w:pPr>
        <w:pStyle w:val="EMEAHeading1"/>
        <w:rPr>
          <w:lang w:val="is-IS"/>
        </w:rPr>
      </w:pPr>
      <w:r w:rsidRPr="0045683C">
        <w:rPr>
          <w:lang w:val="is-IS"/>
        </w:rPr>
        <w:t>2.</w:t>
      </w:r>
      <w:r w:rsidRPr="0045683C">
        <w:rPr>
          <w:lang w:val="is-IS"/>
        </w:rPr>
        <w:tab/>
      </w:r>
      <w:r w:rsidR="007C1EB5" w:rsidRPr="007C1EB5">
        <w:rPr>
          <w:lang w:val="is-IS"/>
        </w:rPr>
        <w:t>Á</w:t>
      </w:r>
      <w:r w:rsidR="007C1EB5" w:rsidRPr="007C1EB5">
        <w:rPr>
          <w:caps w:val="0"/>
          <w:lang w:val="is-IS"/>
        </w:rPr>
        <w:t>ður en byrjað er að nota Aprovel</w:t>
      </w:r>
    </w:p>
    <w:p w:rsidR="00A478F3" w:rsidRPr="00917DA0" w:rsidRDefault="00A478F3" w:rsidP="00A478F3">
      <w:pPr>
        <w:pStyle w:val="EMEAHeading1"/>
        <w:rPr>
          <w:b w:val="0"/>
          <w:lang w:val="is-IS"/>
        </w:rPr>
      </w:pPr>
    </w:p>
    <w:p w:rsidR="007C1EB5" w:rsidRPr="007C1EB5" w:rsidRDefault="007C1EB5" w:rsidP="007C1EB5">
      <w:pPr>
        <w:pStyle w:val="EMEAHeading3"/>
        <w:rPr>
          <w:lang w:val="is-IS"/>
        </w:rPr>
      </w:pPr>
      <w:r w:rsidRPr="007C1EB5">
        <w:rPr>
          <w:lang w:val="is-IS"/>
        </w:rPr>
        <w:t>Ekki má nota Aprovel:</w:t>
      </w:r>
    </w:p>
    <w:p w:rsidR="007C1EB5" w:rsidRPr="0023614E" w:rsidRDefault="007C1EB5" w:rsidP="007C1EB5">
      <w:pPr>
        <w:pStyle w:val="EMEABodyTextIndent"/>
        <w:tabs>
          <w:tab w:val="left" w:pos="567"/>
        </w:tabs>
        <w:ind w:left="567" w:hanging="567"/>
        <w:rPr>
          <w:lang w:val="is-IS"/>
        </w:rPr>
      </w:pPr>
      <w:r w:rsidRPr="007C1EB5">
        <w:rPr>
          <w:rFonts w:ascii="Wingdings" w:hAnsi="Wingdings"/>
          <w:lang w:val="is-IS"/>
        </w:rPr>
        <w:t></w:t>
      </w:r>
      <w:r w:rsidRPr="007C1EB5">
        <w:rPr>
          <w:rFonts w:ascii="Wingdings" w:hAnsi="Wingdings"/>
          <w:lang w:val="is-IS"/>
        </w:rPr>
        <w:tab/>
      </w:r>
      <w:r w:rsidRPr="007C1EB5">
        <w:rPr>
          <w:lang w:val="is-IS"/>
        </w:rPr>
        <w:t>ef um er að ræða</w:t>
      </w:r>
      <w:r w:rsidRPr="00224296">
        <w:rPr>
          <w:lang w:val="is-IS"/>
        </w:rPr>
        <w:t xml:space="preserve"> </w:t>
      </w:r>
      <w:r w:rsidRPr="00224296">
        <w:rPr>
          <w:b/>
          <w:lang w:val="is-IS"/>
        </w:rPr>
        <w:t xml:space="preserve">ofnæmi </w:t>
      </w:r>
      <w:r w:rsidRPr="00224296">
        <w:rPr>
          <w:lang w:val="is-IS"/>
        </w:rPr>
        <w:t xml:space="preserve">fyrir irbesartani eða einhverju öðru innihaldsefni lyfsins </w:t>
      </w:r>
      <w:r w:rsidRPr="00E337CE">
        <w:rPr>
          <w:szCs w:val="22"/>
          <w:lang w:val="is-IS"/>
        </w:rPr>
        <w:t>(talin upp í kafla 6)</w:t>
      </w:r>
    </w:p>
    <w:p w:rsidR="007C1EB5" w:rsidRPr="001526D7" w:rsidRDefault="007C1EB5" w:rsidP="00132C62">
      <w:pPr>
        <w:pStyle w:val="EMEABodyTextIndent"/>
        <w:numPr>
          <w:ilvl w:val="0"/>
          <w:numId w:val="61"/>
        </w:numPr>
        <w:ind w:left="567" w:hanging="567"/>
        <w:rPr>
          <w:lang w:val="is-IS"/>
        </w:rPr>
      </w:pPr>
      <w:r w:rsidRPr="00EA4B55">
        <w:rPr>
          <w:lang w:val="is-IS"/>
        </w:rPr>
        <w:t xml:space="preserve">eftir </w:t>
      </w:r>
      <w:r w:rsidRPr="00EA4B55">
        <w:rPr>
          <w:b/>
          <w:lang w:val="is-IS"/>
        </w:rPr>
        <w:t>þriðja mánuð meðgöngu</w:t>
      </w:r>
      <w:r w:rsidRPr="00131A72">
        <w:rPr>
          <w:lang w:val="is-IS"/>
        </w:rPr>
        <w:t>. (Einnig er betra að forðast notkun Aprovel snemma á meðgöngu – sjá kaflann um meðgöngu)</w:t>
      </w:r>
    </w:p>
    <w:p w:rsidR="007C1EB5" w:rsidRPr="0081638D" w:rsidRDefault="007C1EB5" w:rsidP="00132C62">
      <w:pPr>
        <w:pStyle w:val="EMEABodyTextIndent"/>
        <w:numPr>
          <w:ilvl w:val="0"/>
          <w:numId w:val="61"/>
        </w:numPr>
        <w:ind w:left="567" w:hanging="567"/>
        <w:rPr>
          <w:lang w:val="is-IS"/>
        </w:rPr>
      </w:pPr>
      <w:r w:rsidRPr="00E337CE">
        <w:rPr>
          <w:b/>
          <w:lang w:val="is-IS"/>
        </w:rPr>
        <w:t>ef þú ert með sykursýki eða skerta nýrnastarfsemi</w:t>
      </w:r>
      <w:r w:rsidR="003D031F">
        <w:rPr>
          <w:b/>
          <w:lang w:val="is-IS"/>
        </w:rPr>
        <w:t xml:space="preserve"> </w:t>
      </w:r>
      <w:r w:rsidR="003D031F" w:rsidRPr="00EE2DF2">
        <w:rPr>
          <w:iCs/>
          <w:lang w:val="is-IS"/>
        </w:rPr>
        <w:t>og ert á meðferð með blóðþrýstingslækkandi lyfi sem inniheldur aliskiren</w:t>
      </w:r>
    </w:p>
    <w:p w:rsidR="007C1EB5" w:rsidRPr="007C1EB5" w:rsidRDefault="007C1EB5" w:rsidP="007C1EB5">
      <w:pPr>
        <w:pStyle w:val="EMEABodyText"/>
        <w:rPr>
          <w:lang w:val="is-IS"/>
        </w:rPr>
      </w:pPr>
    </w:p>
    <w:p w:rsidR="007C1EB5" w:rsidRPr="007C1EB5" w:rsidRDefault="007C1EB5" w:rsidP="007C1EB5">
      <w:pPr>
        <w:pStyle w:val="EMEAHeading3"/>
        <w:rPr>
          <w:lang w:val="is-IS"/>
        </w:rPr>
      </w:pPr>
      <w:r w:rsidRPr="007C1EB5">
        <w:rPr>
          <w:lang w:val="is-IS"/>
        </w:rPr>
        <w:t>Varnaðarorð og varúðarreglur</w:t>
      </w:r>
    </w:p>
    <w:p w:rsidR="007C1EB5" w:rsidRPr="00E337CE" w:rsidRDefault="007C1EB5" w:rsidP="00E337CE">
      <w:pPr>
        <w:pStyle w:val="EMEABodyText"/>
        <w:rPr>
          <w:b/>
          <w:lang w:val="is-IS"/>
        </w:rPr>
      </w:pPr>
      <w:r w:rsidRPr="00E337CE">
        <w:rPr>
          <w:szCs w:val="22"/>
          <w:lang w:val="is-IS"/>
        </w:rPr>
        <w:t xml:space="preserve">Leitið ráða hjá lækninum áður en Aprovel er notað </w:t>
      </w:r>
      <w:r w:rsidRPr="00E337CE">
        <w:rPr>
          <w:b/>
          <w:szCs w:val="22"/>
          <w:lang w:val="is-IS"/>
        </w:rPr>
        <w:t>ef eitthvað af eftirfarandi á við:</w:t>
      </w:r>
    </w:p>
    <w:p w:rsidR="007C1EB5" w:rsidRPr="00131A72" w:rsidRDefault="007C1EB5" w:rsidP="00F12075">
      <w:pPr>
        <w:pStyle w:val="EMEABodyTextIndent"/>
        <w:numPr>
          <w:ilvl w:val="0"/>
          <w:numId w:val="51"/>
        </w:numPr>
        <w:ind w:left="426" w:hanging="284"/>
        <w:rPr>
          <w:lang w:val="is-IS"/>
        </w:rPr>
      </w:pPr>
      <w:r w:rsidRPr="00EA4B55">
        <w:rPr>
          <w:lang w:val="is-IS"/>
        </w:rPr>
        <w:t xml:space="preserve">ef þú færð </w:t>
      </w:r>
      <w:r w:rsidRPr="00EA4B55">
        <w:rPr>
          <w:b/>
          <w:lang w:val="is-IS"/>
        </w:rPr>
        <w:t>mikil uppköst eða niðurgang</w:t>
      </w:r>
    </w:p>
    <w:p w:rsidR="007C1EB5" w:rsidRPr="004D638A" w:rsidRDefault="007C1EB5" w:rsidP="00F12075">
      <w:pPr>
        <w:pStyle w:val="EMEABodyTextIndent"/>
        <w:numPr>
          <w:ilvl w:val="0"/>
          <w:numId w:val="51"/>
        </w:numPr>
        <w:ind w:left="426" w:hanging="284"/>
        <w:rPr>
          <w:lang w:val="is-IS"/>
        </w:rPr>
      </w:pPr>
      <w:r w:rsidRPr="0081638D">
        <w:rPr>
          <w:lang w:val="is-IS"/>
        </w:rPr>
        <w:t xml:space="preserve">ef þú </w:t>
      </w:r>
      <w:r w:rsidRPr="001526D7">
        <w:rPr>
          <w:lang w:val="is-IS"/>
        </w:rPr>
        <w:t>ert með</w:t>
      </w:r>
      <w:r w:rsidRPr="00CD73E6">
        <w:rPr>
          <w:lang w:val="is-IS"/>
        </w:rPr>
        <w:t xml:space="preserve"> </w:t>
      </w:r>
      <w:r w:rsidRPr="00CD73E6">
        <w:rPr>
          <w:b/>
          <w:lang w:val="is-IS"/>
        </w:rPr>
        <w:t>nýrnasjúkdóm</w:t>
      </w:r>
    </w:p>
    <w:p w:rsidR="007C1EB5" w:rsidRPr="004D638A" w:rsidRDefault="007C1EB5" w:rsidP="00F12075">
      <w:pPr>
        <w:pStyle w:val="EMEABodyTextIndent"/>
        <w:numPr>
          <w:ilvl w:val="0"/>
          <w:numId w:val="51"/>
        </w:numPr>
        <w:ind w:left="426" w:hanging="284"/>
        <w:rPr>
          <w:lang w:val="is-IS"/>
        </w:rPr>
      </w:pPr>
      <w:r w:rsidRPr="004D638A">
        <w:rPr>
          <w:lang w:val="is-IS"/>
        </w:rPr>
        <w:t xml:space="preserve">ef þú ert með </w:t>
      </w:r>
      <w:r w:rsidRPr="004D638A">
        <w:rPr>
          <w:b/>
          <w:lang w:val="is-IS"/>
        </w:rPr>
        <w:t>hjartasjúkdóm</w:t>
      </w:r>
    </w:p>
    <w:p w:rsidR="007C1EB5" w:rsidRPr="0023614E" w:rsidRDefault="007C1EB5" w:rsidP="00F12075">
      <w:pPr>
        <w:pStyle w:val="EMEABodyTextIndent"/>
        <w:numPr>
          <w:ilvl w:val="0"/>
          <w:numId w:val="51"/>
        </w:numPr>
        <w:ind w:left="426" w:hanging="284"/>
        <w:rPr>
          <w:lang w:val="is-IS"/>
        </w:rPr>
      </w:pPr>
      <w:r w:rsidRPr="007C1EB5">
        <w:rPr>
          <w:lang w:val="is-IS"/>
        </w:rPr>
        <w:t xml:space="preserve">ef þú færð Aprovel við </w:t>
      </w:r>
      <w:r w:rsidRPr="007C1EB5">
        <w:rPr>
          <w:b/>
          <w:lang w:val="is-IS"/>
        </w:rPr>
        <w:t>nýrnasjúkdómi af völdum sykursýki</w:t>
      </w:r>
      <w:r w:rsidRPr="007C1EB5">
        <w:rPr>
          <w:lang w:val="is-IS"/>
        </w:rPr>
        <w:t>. Ef svo er getur verið að læknirinn geri blóðmælingar reglulega, sérstaklega til að mæla kalíumþéttni í blóði ef nýrnastarfsemi</w:t>
      </w:r>
      <w:r>
        <w:rPr>
          <w:lang w:val="is-IS"/>
        </w:rPr>
        <w:t xml:space="preserve"> </w:t>
      </w:r>
      <w:r w:rsidRPr="0023614E">
        <w:rPr>
          <w:lang w:val="is-IS"/>
        </w:rPr>
        <w:t>er skert</w:t>
      </w:r>
    </w:p>
    <w:p w:rsidR="00F12075" w:rsidRPr="006A3089" w:rsidRDefault="00F12075" w:rsidP="00F12075">
      <w:pPr>
        <w:pStyle w:val="EMEABodyText"/>
        <w:numPr>
          <w:ilvl w:val="0"/>
          <w:numId w:val="51"/>
        </w:numPr>
        <w:ind w:left="426" w:hanging="284"/>
        <w:rPr>
          <w:lang w:val="is-IS"/>
        </w:rPr>
      </w:pPr>
      <w:r>
        <w:rPr>
          <w:lang w:val="is-IS"/>
        </w:rPr>
        <w:t xml:space="preserve">ef þú færð </w:t>
      </w:r>
      <w:r w:rsidRPr="00EF713D">
        <w:rPr>
          <w:b/>
          <w:lang w:val="is-IS"/>
        </w:rPr>
        <w:t>lág blóðsykursgildi</w:t>
      </w:r>
      <w:r>
        <w:rPr>
          <w:lang w:val="is-IS"/>
        </w:rPr>
        <w:t xml:space="preserve"> (einkenni geta verið sviti, slappleiki, hungur, sundl, skjálfti, höfuðverkur, </w:t>
      </w:r>
      <w:r w:rsidR="00BC09B9">
        <w:rPr>
          <w:lang w:val="is-IS"/>
        </w:rPr>
        <w:t xml:space="preserve">andlitsroði </w:t>
      </w:r>
      <w:r>
        <w:rPr>
          <w:lang w:val="is-IS"/>
        </w:rPr>
        <w:t>eða fölvi, doði, hraður dúndrandi hjartsláttur), sérstaklega ef þú ert á meðferð við sykursýki.</w:t>
      </w:r>
    </w:p>
    <w:p w:rsidR="00F12075" w:rsidRDefault="00F12075" w:rsidP="00F12075">
      <w:pPr>
        <w:pStyle w:val="EMEABodyTextIndent"/>
        <w:ind w:left="426" w:hanging="284"/>
        <w:rPr>
          <w:lang w:val="is-IS"/>
        </w:rPr>
      </w:pPr>
    </w:p>
    <w:p w:rsidR="007C1EB5" w:rsidRPr="004D638A" w:rsidRDefault="007C1EB5" w:rsidP="00F12075">
      <w:pPr>
        <w:pStyle w:val="EMEABodyTextIndent"/>
        <w:numPr>
          <w:ilvl w:val="0"/>
          <w:numId w:val="51"/>
        </w:numPr>
        <w:ind w:left="426" w:hanging="284"/>
        <w:rPr>
          <w:lang w:val="is-IS"/>
        </w:rPr>
      </w:pPr>
      <w:r w:rsidRPr="00EA4B55">
        <w:rPr>
          <w:lang w:val="is-IS"/>
        </w:rPr>
        <w:t xml:space="preserve">ef þú ætlar að gangast undir </w:t>
      </w:r>
      <w:r w:rsidRPr="00EA4B55">
        <w:rPr>
          <w:b/>
          <w:lang w:val="is-IS"/>
        </w:rPr>
        <w:t>skurðaðgerð</w:t>
      </w:r>
      <w:r w:rsidRPr="00131A72">
        <w:rPr>
          <w:lang w:val="is-IS"/>
        </w:rPr>
        <w:t xml:space="preserve"> eða verður </w:t>
      </w:r>
      <w:r w:rsidRPr="0081638D">
        <w:rPr>
          <w:b/>
          <w:lang w:val="is-IS"/>
        </w:rPr>
        <w:t>svæ</w:t>
      </w:r>
      <w:r w:rsidRPr="001526D7">
        <w:rPr>
          <w:b/>
          <w:lang w:val="is-IS"/>
        </w:rPr>
        <w:t>fð(ur)</w:t>
      </w:r>
      <w:r w:rsidRPr="00CD73E6">
        <w:rPr>
          <w:lang w:val="is-IS"/>
        </w:rPr>
        <w:t>, skaltu einnig segja lækninum frá því</w:t>
      </w:r>
    </w:p>
    <w:p w:rsidR="003D031F" w:rsidRPr="00DE75C5" w:rsidRDefault="007C1EB5" w:rsidP="00F12075">
      <w:pPr>
        <w:pStyle w:val="EMEABodyTextIndent"/>
        <w:numPr>
          <w:ilvl w:val="0"/>
          <w:numId w:val="51"/>
        </w:numPr>
        <w:ind w:left="426" w:hanging="284"/>
        <w:rPr>
          <w:b/>
          <w:i/>
          <w:iCs/>
          <w:lang w:val="is-IS"/>
        </w:rPr>
      </w:pPr>
      <w:r w:rsidRPr="00BF0377">
        <w:rPr>
          <w:lang w:val="is-IS"/>
        </w:rPr>
        <w:t xml:space="preserve">ef þú notar </w:t>
      </w:r>
      <w:r w:rsidR="003D031F" w:rsidRPr="00ED10B4">
        <w:rPr>
          <w:iCs/>
          <w:lang w:val="is-IS"/>
        </w:rPr>
        <w:t>eitthvert af eftirtöldum lyfjum sem notuð eru til að meðhöndla háan blóðþrýsting:</w:t>
      </w:r>
    </w:p>
    <w:p w:rsidR="003D031F" w:rsidRPr="003D031F" w:rsidRDefault="003D031F" w:rsidP="00213584">
      <w:pPr>
        <w:pStyle w:val="EMEABodyTextIndent"/>
        <w:numPr>
          <w:ilvl w:val="0"/>
          <w:numId w:val="44"/>
        </w:numPr>
        <w:ind w:left="1134" w:hanging="567"/>
        <w:rPr>
          <w:iCs/>
          <w:lang w:val="is-IS"/>
        </w:rPr>
      </w:pPr>
      <w:r w:rsidRPr="003D031F">
        <w:rPr>
          <w:iCs/>
          <w:lang w:val="is-IS"/>
        </w:rPr>
        <w:t>ACE</w:t>
      </w:r>
      <w:r w:rsidRPr="003D031F">
        <w:rPr>
          <w:iCs/>
          <w:lang w:val="is-IS"/>
        </w:rPr>
        <w:noBreakHyphen/>
        <w:t>hemil (til dæmis enalapríl, lisinopríl, ramipríl)</w:t>
      </w:r>
      <w:r w:rsidRPr="003D031F">
        <w:rPr>
          <w:i/>
          <w:iCs/>
          <w:lang w:val="is-IS"/>
        </w:rPr>
        <w:t xml:space="preserve"> </w:t>
      </w:r>
      <w:r w:rsidRPr="003D031F">
        <w:rPr>
          <w:iCs/>
          <w:lang w:val="is-IS"/>
        </w:rPr>
        <w:t>sérstaklega ef þú ert með nýrnakvilla sem tengjast sykursýki.</w:t>
      </w:r>
    </w:p>
    <w:p w:rsidR="003D031F" w:rsidRDefault="00EA7E7F" w:rsidP="00213584">
      <w:pPr>
        <w:pStyle w:val="EMEABodyTextIndent"/>
        <w:numPr>
          <w:ilvl w:val="0"/>
          <w:numId w:val="44"/>
        </w:numPr>
        <w:ind w:left="1134" w:hanging="567"/>
        <w:rPr>
          <w:iCs/>
          <w:lang w:val="is-IS"/>
        </w:rPr>
      </w:pPr>
      <w:r w:rsidRPr="003D031F">
        <w:rPr>
          <w:iCs/>
          <w:lang w:val="is-IS"/>
        </w:rPr>
        <w:t>A</w:t>
      </w:r>
      <w:r w:rsidR="003D031F" w:rsidRPr="003D031F">
        <w:rPr>
          <w:iCs/>
          <w:lang w:val="is-IS"/>
        </w:rPr>
        <w:t>liskiren</w:t>
      </w:r>
    </w:p>
    <w:p w:rsidR="00EA7E7F" w:rsidRPr="00EA7E7F" w:rsidRDefault="00EA7E7F" w:rsidP="00E33025">
      <w:pPr>
        <w:pStyle w:val="EMEABodyText"/>
        <w:rPr>
          <w:lang w:val="is-IS"/>
        </w:rPr>
      </w:pPr>
    </w:p>
    <w:p w:rsidR="003D031F" w:rsidRPr="00917DA0" w:rsidRDefault="003D031F" w:rsidP="00E33025">
      <w:pPr>
        <w:pStyle w:val="EMEABodyTextIndent"/>
        <w:rPr>
          <w:lang w:val="is-IS"/>
        </w:rPr>
      </w:pPr>
      <w:r w:rsidRPr="00917DA0">
        <w:rPr>
          <w:lang w:val="is-IS"/>
        </w:rPr>
        <w:t>Hugsanlegt er að læknirinn rannsaki nýrnastarfsemi, mæli blóðþrýsting og magn blóðsalta (t.d. kalíums) með reglulegu millibili.</w:t>
      </w:r>
    </w:p>
    <w:p w:rsidR="00EA7E7F" w:rsidRPr="00917DA0" w:rsidRDefault="00EA7E7F" w:rsidP="00E33025">
      <w:pPr>
        <w:pStyle w:val="EMEABodyText"/>
        <w:rPr>
          <w:lang w:val="is-IS"/>
        </w:rPr>
      </w:pPr>
    </w:p>
    <w:p w:rsidR="003D031F" w:rsidRPr="00917DA0" w:rsidRDefault="003D031F" w:rsidP="00E33025">
      <w:pPr>
        <w:pStyle w:val="EMEABodyTextIndent"/>
        <w:rPr>
          <w:lang w:val="is-IS"/>
        </w:rPr>
      </w:pPr>
      <w:r w:rsidRPr="00917DA0">
        <w:rPr>
          <w:lang w:val="is-IS"/>
        </w:rPr>
        <w:t>Sjá einnig upplýsingar í kaflanum „Ekki má nota Aprovel”.</w:t>
      </w:r>
    </w:p>
    <w:p w:rsidR="007C1EB5" w:rsidRPr="007C1EB5" w:rsidRDefault="007C1EB5" w:rsidP="00E337CE">
      <w:pPr>
        <w:pStyle w:val="EMEABodyText"/>
        <w:rPr>
          <w:lang w:val="is-IS"/>
        </w:rPr>
      </w:pPr>
    </w:p>
    <w:p w:rsidR="00A478F3" w:rsidRPr="007C1EB5" w:rsidRDefault="00A478F3" w:rsidP="00A478F3">
      <w:pPr>
        <w:pStyle w:val="EMEABodyText"/>
        <w:rPr>
          <w:lang w:val="is-IS"/>
        </w:rPr>
      </w:pPr>
      <w:r w:rsidRPr="007C1EB5">
        <w:rPr>
          <w:lang w:val="is-IS"/>
        </w:rPr>
        <w:t>Láttu lækninn vita ef þig grunar að þú sért (</w:t>
      </w:r>
      <w:r w:rsidRPr="007C1EB5">
        <w:rPr>
          <w:u w:val="single"/>
          <w:lang w:val="is-IS"/>
        </w:rPr>
        <w:t>eða gætir orðið</w:t>
      </w:r>
      <w:r w:rsidRPr="007C1EB5">
        <w:rPr>
          <w:lang w:val="is-IS"/>
        </w:rPr>
        <w:t>) barnshafandi. Ekki er mælt með notkun Aprovel snemma á meðgöngu og það má alls ekki taka þegar liðnir eru meira en 3 mánuðir af meðgöngunni þar sem notkun lyfsins á þeim tíma getur haft alvarlegar afleiðingar fyrir barnið (sjá kaflann um meðgöngu).</w:t>
      </w:r>
    </w:p>
    <w:p w:rsidR="00A478F3" w:rsidRPr="00224296" w:rsidRDefault="00A478F3" w:rsidP="00A478F3">
      <w:pPr>
        <w:pStyle w:val="EMEABodyText"/>
        <w:rPr>
          <w:lang w:val="is-IS"/>
        </w:rPr>
      </w:pPr>
    </w:p>
    <w:p w:rsidR="007C1EB5" w:rsidRPr="005C4D8A" w:rsidRDefault="007C1EB5" w:rsidP="007C1EB5">
      <w:pPr>
        <w:pStyle w:val="EMEABodyText"/>
        <w:keepNext/>
        <w:rPr>
          <w:b/>
          <w:lang w:val="is-IS"/>
        </w:rPr>
      </w:pPr>
      <w:r w:rsidRPr="00D95310">
        <w:rPr>
          <w:b/>
          <w:lang w:val="is-IS"/>
        </w:rPr>
        <w:t>Börn og unglingar</w:t>
      </w:r>
    </w:p>
    <w:p w:rsidR="007C1EB5" w:rsidRPr="005C4D8A" w:rsidRDefault="007C1EB5" w:rsidP="007C1EB5">
      <w:pPr>
        <w:pStyle w:val="EMEABodyText"/>
        <w:rPr>
          <w:lang w:val="is-IS"/>
        </w:rPr>
      </w:pPr>
      <w:r w:rsidRPr="005C4D8A">
        <w:rPr>
          <w:lang w:val="is-IS"/>
        </w:rPr>
        <w:t>Þetta lyf á ekki að nota handa börnum og unglingum því öryggi og virkni þess hafa ekki verið fyllilega ákvörðuð.</w:t>
      </w:r>
    </w:p>
    <w:p w:rsidR="007C1EB5" w:rsidRPr="005C4D8A" w:rsidRDefault="007C1EB5" w:rsidP="007C1EB5">
      <w:pPr>
        <w:pStyle w:val="EMEABodyText"/>
        <w:rPr>
          <w:lang w:val="is-IS"/>
        </w:rPr>
      </w:pPr>
    </w:p>
    <w:p w:rsidR="007C1EB5" w:rsidRPr="005C4D8A" w:rsidRDefault="007C1EB5" w:rsidP="007C1EB5">
      <w:pPr>
        <w:pStyle w:val="EMEAHeading3"/>
        <w:rPr>
          <w:lang w:val="is-IS"/>
        </w:rPr>
      </w:pPr>
      <w:r w:rsidRPr="005C4D8A">
        <w:rPr>
          <w:lang w:val="is-IS"/>
        </w:rPr>
        <w:t>Notkun annarra lyfja samhliða Aprovel</w:t>
      </w:r>
    </w:p>
    <w:p w:rsidR="007C1EB5" w:rsidRPr="00587A1D" w:rsidRDefault="007C1EB5" w:rsidP="007C1EB5">
      <w:pPr>
        <w:pStyle w:val="EMEABodyText"/>
        <w:rPr>
          <w:lang w:val="is-IS"/>
        </w:rPr>
      </w:pPr>
      <w:r w:rsidRPr="005C4D8A">
        <w:rPr>
          <w:lang w:val="is-IS"/>
        </w:rPr>
        <w:t xml:space="preserve">Látið lækninn eða lyfjafræðing vita um </w:t>
      </w:r>
      <w:r w:rsidRPr="000D0D89">
        <w:rPr>
          <w:lang w:val="is-IS"/>
        </w:rPr>
        <w:t>öll önnur lyf sem eru notuð</w:t>
      </w:r>
      <w:r w:rsidRPr="00587A1D">
        <w:rPr>
          <w:lang w:val="is-IS"/>
        </w:rPr>
        <w:t>, hafa nýlega verið notuð eða kynnu að verða notuð.</w:t>
      </w:r>
    </w:p>
    <w:p w:rsidR="007C1EB5" w:rsidRPr="00587A1D" w:rsidRDefault="007C1EB5" w:rsidP="007C1EB5">
      <w:pPr>
        <w:pStyle w:val="EMEABodyText"/>
        <w:rPr>
          <w:lang w:val="is-IS"/>
        </w:rPr>
      </w:pPr>
    </w:p>
    <w:p w:rsidR="003D031F" w:rsidRPr="003D031F" w:rsidRDefault="003D031F" w:rsidP="003D031F">
      <w:pPr>
        <w:pStyle w:val="EMEABodyText"/>
        <w:rPr>
          <w:iCs/>
          <w:lang w:val="is-IS"/>
        </w:rPr>
      </w:pPr>
      <w:r w:rsidRPr="003D031F">
        <w:rPr>
          <w:iCs/>
          <w:lang w:val="is-IS"/>
        </w:rPr>
        <w:t>Vera má að læknirinn þurfi að breyta skömmtum þessara lyfja og/eða gera aðrar varúðarráðstafanir:</w:t>
      </w:r>
    </w:p>
    <w:p w:rsidR="003D031F" w:rsidRPr="003D031F" w:rsidRDefault="003D031F" w:rsidP="003D031F">
      <w:pPr>
        <w:pStyle w:val="EMEABodyText"/>
        <w:rPr>
          <w:iCs/>
          <w:lang w:val="is-IS"/>
        </w:rPr>
      </w:pPr>
    </w:p>
    <w:p w:rsidR="003D031F" w:rsidRPr="003D031F" w:rsidRDefault="003D031F" w:rsidP="003D031F">
      <w:pPr>
        <w:pStyle w:val="EMEABodyText"/>
        <w:rPr>
          <w:lang w:val="is-IS"/>
        </w:rPr>
      </w:pPr>
      <w:r w:rsidRPr="003D031F">
        <w:rPr>
          <w:iCs/>
          <w:lang w:val="is-IS"/>
        </w:rPr>
        <w:t>Ef þú notar ACE</w:t>
      </w:r>
      <w:r w:rsidRPr="003D031F">
        <w:rPr>
          <w:iCs/>
          <w:lang w:val="is-IS"/>
        </w:rPr>
        <w:noBreakHyphen/>
        <w:t>hemil eða aliskiren</w:t>
      </w:r>
      <w:r w:rsidRPr="003D031F">
        <w:rPr>
          <w:i/>
          <w:iCs/>
          <w:lang w:val="is-IS"/>
        </w:rPr>
        <w:t xml:space="preserve"> </w:t>
      </w:r>
      <w:r w:rsidRPr="003D031F">
        <w:rPr>
          <w:iCs/>
          <w:lang w:val="is-IS"/>
        </w:rPr>
        <w:t xml:space="preserve">(sjá einnig upplýsingar undir </w:t>
      </w:r>
      <w:r w:rsidRPr="003D031F">
        <w:rPr>
          <w:lang w:val="is-IS"/>
        </w:rPr>
        <w:t xml:space="preserve">„Ekki má nota Aprovel“ </w:t>
      </w:r>
      <w:r w:rsidRPr="003D031F">
        <w:rPr>
          <w:iCs/>
          <w:lang w:val="is-IS"/>
        </w:rPr>
        <w:t>og „</w:t>
      </w:r>
      <w:r w:rsidRPr="003D031F">
        <w:rPr>
          <w:lang w:val="is-IS"/>
        </w:rPr>
        <w:t>Varnaðarorð og varúðarreglur“).</w:t>
      </w:r>
    </w:p>
    <w:p w:rsidR="00A478F3" w:rsidRPr="009B05E3" w:rsidRDefault="00A478F3" w:rsidP="00A478F3">
      <w:pPr>
        <w:pStyle w:val="EMEABodyText"/>
        <w:rPr>
          <w:lang w:val="is-IS"/>
        </w:rPr>
      </w:pPr>
    </w:p>
    <w:p w:rsidR="00A478F3" w:rsidRPr="00C6251F" w:rsidRDefault="00A478F3" w:rsidP="00A478F3">
      <w:pPr>
        <w:pStyle w:val="EMEAHeading3"/>
        <w:rPr>
          <w:lang w:val="is-IS"/>
        </w:rPr>
      </w:pPr>
      <w:r w:rsidRPr="00C6251F">
        <w:rPr>
          <w:lang w:val="is-IS"/>
        </w:rPr>
        <w:t>Þú gætir þurft að fara í blóðrannsókn ef þú tekur:</w:t>
      </w:r>
    </w:p>
    <w:p w:rsidR="00A478F3" w:rsidRPr="00374D50" w:rsidRDefault="00A478F3" w:rsidP="00A478F3">
      <w:pPr>
        <w:pStyle w:val="EMEABodyText"/>
        <w:numPr>
          <w:ilvl w:val="0"/>
          <w:numId w:val="35"/>
        </w:numPr>
        <w:tabs>
          <w:tab w:val="clear" w:pos="720"/>
          <w:tab w:val="num" w:pos="567"/>
        </w:tabs>
        <w:ind w:hanging="720"/>
        <w:rPr>
          <w:lang w:val="is-IS"/>
        </w:rPr>
      </w:pPr>
      <w:r w:rsidRPr="00374D50">
        <w:rPr>
          <w:lang w:val="is-IS"/>
        </w:rPr>
        <w:t>kalíumuppbót,</w:t>
      </w:r>
    </w:p>
    <w:p w:rsidR="00A478F3" w:rsidRPr="00B5120C" w:rsidRDefault="00A478F3" w:rsidP="00A478F3">
      <w:pPr>
        <w:pStyle w:val="EMEABodyText"/>
        <w:numPr>
          <w:ilvl w:val="0"/>
          <w:numId w:val="35"/>
        </w:numPr>
        <w:tabs>
          <w:tab w:val="clear" w:pos="720"/>
          <w:tab w:val="num" w:pos="567"/>
        </w:tabs>
        <w:ind w:hanging="720"/>
        <w:rPr>
          <w:lang w:val="is-IS"/>
        </w:rPr>
      </w:pPr>
      <w:r w:rsidRPr="00B5120C">
        <w:rPr>
          <w:lang w:val="is-IS"/>
        </w:rPr>
        <w:t>saltlíki sem inniheldur kalíum</w:t>
      </w:r>
    </w:p>
    <w:p w:rsidR="00A478F3" w:rsidRPr="00524430" w:rsidRDefault="00A478F3" w:rsidP="00A478F3">
      <w:pPr>
        <w:pStyle w:val="EMEABodyText"/>
        <w:numPr>
          <w:ilvl w:val="0"/>
          <w:numId w:val="35"/>
        </w:numPr>
        <w:tabs>
          <w:tab w:val="clear" w:pos="720"/>
          <w:tab w:val="num" w:pos="567"/>
        </w:tabs>
        <w:ind w:hanging="720"/>
        <w:rPr>
          <w:lang w:val="is-IS"/>
        </w:rPr>
      </w:pPr>
      <w:r w:rsidRPr="00524430">
        <w:rPr>
          <w:lang w:val="is-IS"/>
        </w:rPr>
        <w:t>kalíumsparandi lyf (eins og ákveðin þvagræsilyf)</w:t>
      </w:r>
    </w:p>
    <w:p w:rsidR="000C23AC" w:rsidRDefault="00A478F3" w:rsidP="00A478F3">
      <w:pPr>
        <w:pStyle w:val="EMEABodyText"/>
        <w:numPr>
          <w:ilvl w:val="0"/>
          <w:numId w:val="35"/>
        </w:numPr>
        <w:tabs>
          <w:tab w:val="clear" w:pos="720"/>
          <w:tab w:val="num" w:pos="567"/>
        </w:tabs>
        <w:ind w:hanging="720"/>
        <w:rPr>
          <w:lang w:val="is-IS"/>
        </w:rPr>
      </w:pPr>
      <w:r w:rsidRPr="00524430">
        <w:rPr>
          <w:lang w:val="is-IS"/>
        </w:rPr>
        <w:t>lyf</w:t>
      </w:r>
      <w:r w:rsidRPr="00617F7F">
        <w:rPr>
          <w:lang w:val="is-IS"/>
        </w:rPr>
        <w:t xml:space="preserve"> sem innihalda litíum</w:t>
      </w:r>
    </w:p>
    <w:p w:rsidR="00A478F3" w:rsidRPr="00617F7F" w:rsidRDefault="000C23AC" w:rsidP="00A478F3">
      <w:pPr>
        <w:pStyle w:val="EMEABodyText"/>
        <w:numPr>
          <w:ilvl w:val="0"/>
          <w:numId w:val="35"/>
        </w:numPr>
        <w:tabs>
          <w:tab w:val="clear" w:pos="720"/>
          <w:tab w:val="num" w:pos="567"/>
        </w:tabs>
        <w:ind w:hanging="720"/>
        <w:rPr>
          <w:lang w:val="is-IS"/>
        </w:rPr>
      </w:pPr>
      <w:r>
        <w:rPr>
          <w:lang w:val="is-IS"/>
        </w:rPr>
        <w:t>repaglinid (blóðsykurslækkandi lyf)</w:t>
      </w:r>
    </w:p>
    <w:p w:rsidR="00A478F3" w:rsidRPr="00813C69" w:rsidRDefault="00A478F3" w:rsidP="00A478F3">
      <w:pPr>
        <w:pStyle w:val="EMEABodyText"/>
        <w:rPr>
          <w:lang w:val="is-IS"/>
        </w:rPr>
      </w:pPr>
    </w:p>
    <w:p w:rsidR="00A478F3" w:rsidRPr="007B5A64" w:rsidRDefault="00A478F3" w:rsidP="00A478F3">
      <w:pPr>
        <w:pStyle w:val="EMEABodyText"/>
        <w:rPr>
          <w:lang w:val="is-IS"/>
        </w:rPr>
      </w:pPr>
      <w:r w:rsidRPr="007B5A64">
        <w:rPr>
          <w:lang w:val="is-IS"/>
        </w:rPr>
        <w:t>Ef þú tekur ákveðin verkjalyf, stundum nefnd bólgueyðandi lyf, sem ekki eru sterar, geta áhrif irbesartans minnkað.</w:t>
      </w:r>
    </w:p>
    <w:p w:rsidR="00A478F3" w:rsidRPr="007B5A64" w:rsidRDefault="00A478F3" w:rsidP="00A478F3">
      <w:pPr>
        <w:pStyle w:val="EMEABodyText"/>
        <w:rPr>
          <w:lang w:val="is-IS"/>
        </w:rPr>
      </w:pPr>
    </w:p>
    <w:p w:rsidR="007C1EB5" w:rsidRPr="007B5A64" w:rsidRDefault="007C1EB5" w:rsidP="007C1EB5">
      <w:pPr>
        <w:pStyle w:val="EMEAHeading3"/>
        <w:rPr>
          <w:lang w:val="is-IS"/>
        </w:rPr>
      </w:pPr>
      <w:r w:rsidRPr="007B5A64">
        <w:rPr>
          <w:lang w:val="is-IS"/>
        </w:rPr>
        <w:t>Notkun Aprovel með mat eða drykk</w:t>
      </w:r>
    </w:p>
    <w:p w:rsidR="00A478F3" w:rsidRPr="007B5A64" w:rsidRDefault="00A478F3" w:rsidP="00A478F3">
      <w:pPr>
        <w:pStyle w:val="EMEABodyText"/>
        <w:rPr>
          <w:lang w:val="is-IS"/>
        </w:rPr>
      </w:pPr>
      <w:r w:rsidRPr="007B5A64">
        <w:rPr>
          <w:lang w:val="is-IS"/>
        </w:rPr>
        <w:t>Aprovel má taka með eða án matar.</w:t>
      </w:r>
    </w:p>
    <w:p w:rsidR="00A478F3" w:rsidRPr="007B5A64" w:rsidRDefault="00A478F3" w:rsidP="00A478F3">
      <w:pPr>
        <w:pStyle w:val="EMEABodyText"/>
        <w:rPr>
          <w:lang w:val="is-IS"/>
        </w:rPr>
      </w:pPr>
    </w:p>
    <w:p w:rsidR="00A478F3" w:rsidRPr="007B5A64" w:rsidRDefault="00A478F3" w:rsidP="00A478F3">
      <w:pPr>
        <w:pStyle w:val="EMEAHeading3"/>
        <w:rPr>
          <w:lang w:val="is-IS"/>
        </w:rPr>
      </w:pPr>
      <w:r w:rsidRPr="007B5A64">
        <w:rPr>
          <w:lang w:val="is-IS"/>
        </w:rPr>
        <w:t>Meðganga og brjóstagjöf</w:t>
      </w:r>
    </w:p>
    <w:p w:rsidR="00A478F3" w:rsidRPr="007B5A64" w:rsidRDefault="00A478F3" w:rsidP="00A478F3">
      <w:pPr>
        <w:pStyle w:val="EMEAHeading3"/>
        <w:rPr>
          <w:lang w:val="is-IS"/>
        </w:rPr>
      </w:pPr>
      <w:r w:rsidRPr="007B5A64">
        <w:rPr>
          <w:lang w:val="is-IS"/>
        </w:rPr>
        <w:t>Meðganga</w:t>
      </w:r>
    </w:p>
    <w:p w:rsidR="00A478F3" w:rsidRPr="007B5A64" w:rsidRDefault="00A478F3" w:rsidP="00A478F3">
      <w:pPr>
        <w:pStyle w:val="EMEABodyText"/>
        <w:rPr>
          <w:lang w:val="is-IS"/>
        </w:rPr>
      </w:pPr>
      <w:r w:rsidRPr="007B5A64">
        <w:rPr>
          <w:lang w:val="is-IS"/>
        </w:rPr>
        <w:t>Láttu lækninn vita ef þig grunar að þú sért (</w:t>
      </w:r>
      <w:r w:rsidRPr="007B5A64">
        <w:rPr>
          <w:u w:val="single"/>
          <w:lang w:val="is-IS"/>
        </w:rPr>
        <w:t>eða gætir orðið</w:t>
      </w:r>
      <w:r w:rsidRPr="007B5A64">
        <w:rPr>
          <w:lang w:val="is-IS"/>
        </w:rPr>
        <w:t>) barnshafandi. Læknirinn mun yfirleitt mæla með því að þú hættir að taka Aprovel áður en þú verður barnshafandi eða um leið og þú veist að þú ert barnshafandi og ráðleggur þér að taka annað lyf í stað Aprovel. Ekki er mælt með notkun Aprovel snemma á meðgöngu og það má alls ekki taka þegar liðnir eru meira en 3 mánuðir af meðgöngunni þar sem notkun lyfsins á þeim tíma getur haft alvarlegar afleiðingar fyrir barnið.</w:t>
      </w:r>
    </w:p>
    <w:p w:rsidR="00A478F3" w:rsidRPr="007B5A64" w:rsidRDefault="00A478F3" w:rsidP="00A478F3">
      <w:pPr>
        <w:pStyle w:val="EMEABodyText"/>
        <w:rPr>
          <w:lang w:val="is-IS"/>
        </w:rPr>
      </w:pPr>
    </w:p>
    <w:p w:rsidR="00A478F3" w:rsidRPr="007B5A64" w:rsidRDefault="00A478F3" w:rsidP="00A478F3">
      <w:pPr>
        <w:pStyle w:val="EMEAHeading3"/>
        <w:rPr>
          <w:lang w:val="is-IS"/>
        </w:rPr>
      </w:pPr>
      <w:r w:rsidRPr="007B5A64">
        <w:rPr>
          <w:lang w:val="is-IS"/>
        </w:rPr>
        <w:t>Brjóstagjöf</w:t>
      </w:r>
    </w:p>
    <w:p w:rsidR="00A478F3" w:rsidRPr="007B5A64" w:rsidRDefault="00A478F3" w:rsidP="00A478F3">
      <w:pPr>
        <w:pStyle w:val="EMEABodyText"/>
        <w:rPr>
          <w:lang w:val="is-IS"/>
        </w:rPr>
      </w:pPr>
      <w:r w:rsidRPr="007B5A64">
        <w:rPr>
          <w:lang w:val="is-IS"/>
        </w:rPr>
        <w:t>Segðu lækninum frá því ef þú ert með barn á brjósti eða ert að hefja brjóstagjöf. Ekki er mælt með notkun Aprovel handa mæðrum sem eru með börn á brjósti og læknirinn gæti valið aðra meðferð fyrir þig ef þú vilt hafa barn á brjósti, sérstaklega ef barnið er nýfætt eða hefur fæðst fyrir tímann.</w:t>
      </w:r>
    </w:p>
    <w:p w:rsidR="00A478F3" w:rsidRPr="007B5A64" w:rsidRDefault="00A478F3" w:rsidP="00A478F3">
      <w:pPr>
        <w:pStyle w:val="EMEABodyText"/>
        <w:rPr>
          <w:lang w:val="is-IS"/>
        </w:rPr>
      </w:pPr>
    </w:p>
    <w:p w:rsidR="00A478F3" w:rsidRPr="007B5A64" w:rsidRDefault="00A478F3" w:rsidP="00A478F3">
      <w:pPr>
        <w:pStyle w:val="EMEAHeading3"/>
        <w:rPr>
          <w:lang w:val="is-IS"/>
        </w:rPr>
      </w:pPr>
      <w:r w:rsidRPr="007B5A64">
        <w:rPr>
          <w:lang w:val="is-IS"/>
        </w:rPr>
        <w:t>Akstur og notkun véla</w:t>
      </w:r>
    </w:p>
    <w:p w:rsidR="00A478F3" w:rsidRPr="007B5A64" w:rsidRDefault="00A478F3" w:rsidP="00A478F3">
      <w:pPr>
        <w:pStyle w:val="EMEABodyText"/>
        <w:rPr>
          <w:lang w:val="is-IS"/>
        </w:rPr>
      </w:pPr>
      <w:r w:rsidRPr="007B5A64">
        <w:rPr>
          <w:lang w:val="is-IS"/>
        </w:rPr>
        <w:t>Ólíklegt er að Aprovel hafi áhrif á hæfni til aksturs eða notkunar véla. Við meðferð á háþrýstingi getur hins vegar stöku sinnum komið fram svimi eða þreyta. Ef þú finnur fyrir þessu skaltu ræða við lækninn áður en reynt er að aka bifreið eða stjórna vélum.</w:t>
      </w:r>
    </w:p>
    <w:p w:rsidR="00A478F3" w:rsidRPr="007B5A64" w:rsidRDefault="00A478F3" w:rsidP="00A478F3">
      <w:pPr>
        <w:pStyle w:val="EMEABodyText"/>
        <w:rPr>
          <w:lang w:val="is-IS"/>
        </w:rPr>
      </w:pPr>
    </w:p>
    <w:p w:rsidR="00A478F3" w:rsidRDefault="00A478F3" w:rsidP="00A478F3">
      <w:pPr>
        <w:pStyle w:val="EMEABodyText"/>
        <w:rPr>
          <w:lang w:val="is-IS"/>
        </w:rPr>
      </w:pPr>
      <w:r w:rsidRPr="007B5A64">
        <w:rPr>
          <w:b/>
          <w:lang w:val="is-IS"/>
        </w:rPr>
        <w:t>Aprovel inniheldur laktósa</w:t>
      </w:r>
      <w:r w:rsidRPr="007B5A64">
        <w:rPr>
          <w:lang w:val="is-IS"/>
        </w:rPr>
        <w:t xml:space="preserve">. </w:t>
      </w:r>
      <w:r w:rsidR="00213584" w:rsidRPr="00213584">
        <w:rPr>
          <w:lang w:val="is-IS"/>
        </w:rPr>
        <w:t xml:space="preserve">Ef óþol fyrir </w:t>
      </w:r>
      <w:r w:rsidR="00213584" w:rsidRPr="007B5A64">
        <w:rPr>
          <w:lang w:val="is-IS"/>
        </w:rPr>
        <w:t>sykrum (t.d. laktósa)</w:t>
      </w:r>
      <w:r w:rsidR="00213584" w:rsidRPr="00213584">
        <w:rPr>
          <w:rFonts w:ascii="Verdana" w:hAnsi="Verdana" w:cs="Verdana"/>
          <w:sz w:val="17"/>
          <w:szCs w:val="17"/>
          <w:lang w:val="is-IS" w:eastAsia="is-IS"/>
        </w:rPr>
        <w:t xml:space="preserve"> </w:t>
      </w:r>
      <w:r w:rsidR="00213584" w:rsidRPr="00213584">
        <w:rPr>
          <w:lang w:val="is-IS"/>
        </w:rPr>
        <w:t>hefur verið staðfest skal hafa</w:t>
      </w:r>
      <w:r w:rsidR="00213584">
        <w:rPr>
          <w:lang w:val="is-IS"/>
        </w:rPr>
        <w:t xml:space="preserve"> </w:t>
      </w:r>
      <w:r w:rsidR="00213584" w:rsidRPr="00213584">
        <w:rPr>
          <w:lang w:val="is-IS"/>
        </w:rPr>
        <w:t>samband við lækni áður en lyfið er tekið inn</w:t>
      </w:r>
      <w:r w:rsidR="00213584" w:rsidRPr="007B5A64">
        <w:rPr>
          <w:lang w:val="is-IS"/>
        </w:rPr>
        <w:t>.</w:t>
      </w:r>
    </w:p>
    <w:p w:rsidR="00D52635" w:rsidRPr="00E337CE" w:rsidRDefault="00D52635" w:rsidP="00A478F3">
      <w:pPr>
        <w:pStyle w:val="EMEABodyText"/>
        <w:rPr>
          <w:b/>
          <w:lang w:val="is-IS"/>
        </w:rPr>
      </w:pPr>
    </w:p>
    <w:p w:rsidR="00D52635" w:rsidRPr="007B5A64" w:rsidRDefault="00D52635" w:rsidP="00D52635">
      <w:pPr>
        <w:pStyle w:val="EMEABodyText"/>
        <w:rPr>
          <w:lang w:val="is-IS"/>
        </w:rPr>
      </w:pPr>
      <w:r w:rsidRPr="00EF713D">
        <w:rPr>
          <w:b/>
          <w:lang w:val="is-IS"/>
        </w:rPr>
        <w:t>Aprovel inniheldur natríum.</w:t>
      </w:r>
      <w:r>
        <w:rPr>
          <w:lang w:val="is-IS"/>
        </w:rPr>
        <w:t xml:space="preserve"> Lyfið inniheldur minna en 1 mmól (23 mg) af natríum í hverri töflu, þ.e.a.s. er sem næst natríumlaust. </w:t>
      </w:r>
    </w:p>
    <w:p w:rsidR="00A478F3" w:rsidRPr="007B5A64" w:rsidRDefault="00A478F3" w:rsidP="00A478F3">
      <w:pPr>
        <w:pStyle w:val="EMEABodyText"/>
        <w:rPr>
          <w:lang w:val="is-IS"/>
        </w:rPr>
      </w:pPr>
    </w:p>
    <w:p w:rsidR="00A478F3" w:rsidRPr="007B5A64" w:rsidRDefault="00A478F3" w:rsidP="00A478F3">
      <w:pPr>
        <w:pStyle w:val="EMEABodyText"/>
        <w:rPr>
          <w:lang w:val="is-IS"/>
        </w:rPr>
      </w:pPr>
    </w:p>
    <w:p w:rsidR="007C1EB5" w:rsidRPr="007B5A64" w:rsidRDefault="007C1EB5" w:rsidP="007C1EB5">
      <w:pPr>
        <w:pStyle w:val="EMEAHeading1"/>
        <w:rPr>
          <w:lang w:val="is-IS"/>
        </w:rPr>
      </w:pPr>
      <w:r w:rsidRPr="007B5A64">
        <w:rPr>
          <w:lang w:val="is-IS"/>
        </w:rPr>
        <w:t>3.</w:t>
      </w:r>
      <w:r w:rsidRPr="007B5A64">
        <w:rPr>
          <w:lang w:val="is-IS"/>
        </w:rPr>
        <w:tab/>
        <w:t>H</w:t>
      </w:r>
      <w:r w:rsidRPr="007B5A64">
        <w:rPr>
          <w:caps w:val="0"/>
          <w:lang w:val="is-IS"/>
        </w:rPr>
        <w:t>vernig nota á</w:t>
      </w:r>
      <w:r w:rsidRPr="007B5A64">
        <w:rPr>
          <w:lang w:val="is-IS"/>
        </w:rPr>
        <w:t xml:space="preserve"> </w:t>
      </w:r>
      <w:r w:rsidRPr="007B5A64">
        <w:rPr>
          <w:caps w:val="0"/>
          <w:lang w:val="is-IS"/>
        </w:rPr>
        <w:t>Aprovel</w:t>
      </w:r>
    </w:p>
    <w:p w:rsidR="007C1EB5" w:rsidRPr="00917DA0" w:rsidRDefault="007C1EB5" w:rsidP="007C1EB5">
      <w:pPr>
        <w:pStyle w:val="EMEAHeading1"/>
        <w:rPr>
          <w:b w:val="0"/>
          <w:lang w:val="is-IS"/>
        </w:rPr>
      </w:pPr>
    </w:p>
    <w:p w:rsidR="007C1EB5" w:rsidRPr="007B5A64" w:rsidRDefault="007C1EB5" w:rsidP="007C1EB5">
      <w:pPr>
        <w:pStyle w:val="EMEABodyText"/>
        <w:rPr>
          <w:lang w:val="is-IS"/>
        </w:rPr>
      </w:pPr>
      <w:r w:rsidRPr="007B5A64">
        <w:rPr>
          <w:lang w:val="is-IS"/>
        </w:rPr>
        <w:t>Notið lyfið alltaf eins og læknirinn hefur sagt til um. Ef ekki er ljóst hvernig nota á lyfið skal leita upplýsinga hjá lækninum eða lyfjafræðingi.</w:t>
      </w:r>
    </w:p>
    <w:p w:rsidR="00A478F3" w:rsidRPr="007B5A64" w:rsidRDefault="00A478F3" w:rsidP="00A478F3">
      <w:pPr>
        <w:pStyle w:val="EMEABodyText"/>
        <w:rPr>
          <w:lang w:val="is-IS"/>
        </w:rPr>
      </w:pPr>
    </w:p>
    <w:p w:rsidR="00A478F3" w:rsidRPr="007B5A64" w:rsidRDefault="00A478F3" w:rsidP="00A478F3">
      <w:pPr>
        <w:pStyle w:val="EMEAHeading3"/>
        <w:rPr>
          <w:lang w:val="is-IS"/>
        </w:rPr>
      </w:pPr>
      <w:r w:rsidRPr="007B5A64">
        <w:rPr>
          <w:lang w:val="is-IS"/>
        </w:rPr>
        <w:t>Íkomuleið</w:t>
      </w:r>
    </w:p>
    <w:p w:rsidR="00A478F3" w:rsidRPr="00E337CE" w:rsidRDefault="00A478F3" w:rsidP="00A478F3">
      <w:pPr>
        <w:pStyle w:val="EMEABodyText"/>
        <w:rPr>
          <w:lang w:val="is-IS"/>
        </w:rPr>
      </w:pPr>
      <w:r w:rsidRPr="007B5A64">
        <w:rPr>
          <w:lang w:val="is-IS"/>
        </w:rPr>
        <w:t xml:space="preserve">Aprovel er </w:t>
      </w:r>
      <w:r w:rsidRPr="007B5A64">
        <w:rPr>
          <w:b/>
          <w:lang w:val="is-IS"/>
        </w:rPr>
        <w:t>til inntöku</w:t>
      </w:r>
      <w:r w:rsidRPr="007B5A64">
        <w:rPr>
          <w:lang w:val="is-IS"/>
        </w:rPr>
        <w:t xml:space="preserve">. Gleyptu töflurnar með nægilega miklum vökva (t.d. fullu glasi af vatni). Þú getur tekið Aprovel með eða án matar. Reyndu að taka sólarhringsskammtinn alltaf á um það bil sama tíma sólarhringsins. </w:t>
      </w:r>
      <w:r w:rsidRPr="00E337CE">
        <w:rPr>
          <w:lang w:val="is-IS"/>
        </w:rPr>
        <w:t xml:space="preserve">Það er mikilvægt að þú haldir áfram að taka </w:t>
      </w:r>
      <w:r w:rsidRPr="0023614E">
        <w:rPr>
          <w:lang w:val="is-IS"/>
        </w:rPr>
        <w:t xml:space="preserve">Aprovel </w:t>
      </w:r>
      <w:r w:rsidRPr="00E337CE">
        <w:rPr>
          <w:lang w:val="is-IS"/>
        </w:rPr>
        <w:t>þangað til læknirinn ákveður annað.</w:t>
      </w:r>
    </w:p>
    <w:p w:rsidR="00A478F3" w:rsidRPr="0023614E" w:rsidRDefault="00A478F3" w:rsidP="00A478F3">
      <w:pPr>
        <w:pStyle w:val="EMEABodyText"/>
        <w:rPr>
          <w:lang w:val="is-IS"/>
        </w:rPr>
      </w:pPr>
    </w:p>
    <w:p w:rsidR="00A478F3" w:rsidRPr="00EA4B55" w:rsidRDefault="00A478F3" w:rsidP="00132C62">
      <w:pPr>
        <w:pStyle w:val="EMEABodyTextIndent"/>
        <w:numPr>
          <w:ilvl w:val="0"/>
          <w:numId w:val="62"/>
        </w:numPr>
        <w:rPr>
          <w:b/>
          <w:lang w:val="is-IS"/>
        </w:rPr>
      </w:pPr>
      <w:r w:rsidRPr="00EA4B55">
        <w:rPr>
          <w:b/>
          <w:lang w:val="is-IS"/>
        </w:rPr>
        <w:t>Sjúklingar með háþrýsting</w:t>
      </w:r>
    </w:p>
    <w:p w:rsidR="00A478F3" w:rsidRPr="0081638D" w:rsidRDefault="00A478F3" w:rsidP="00425B8A">
      <w:pPr>
        <w:pStyle w:val="EMEABodyText"/>
        <w:ind w:left="567"/>
        <w:rPr>
          <w:lang w:val="is-IS"/>
        </w:rPr>
      </w:pPr>
      <w:r w:rsidRPr="00131A72">
        <w:rPr>
          <w:lang w:val="is-IS"/>
        </w:rPr>
        <w:t>Venjulegur skammtur er 150 mg einu sinni á sólarhring (tvær töflur á dag). Skammtinn má síðan auka í 300 mg (fjórar töflur á dag) einu sinni á</w:t>
      </w:r>
      <w:r w:rsidRPr="0081638D">
        <w:rPr>
          <w:lang w:val="is-IS"/>
        </w:rPr>
        <w:t xml:space="preserve"> sólarhring, háð svörun blóðþrýstingsins.</w:t>
      </w:r>
    </w:p>
    <w:p w:rsidR="00A478F3" w:rsidRPr="001526D7" w:rsidRDefault="00A478F3" w:rsidP="00A478F3">
      <w:pPr>
        <w:pStyle w:val="EMEABodyText"/>
        <w:ind w:hanging="720"/>
        <w:rPr>
          <w:lang w:val="is-IS"/>
        </w:rPr>
      </w:pPr>
    </w:p>
    <w:p w:rsidR="00A478F3" w:rsidRPr="007B4B96" w:rsidRDefault="00A478F3" w:rsidP="00132C62">
      <w:pPr>
        <w:pStyle w:val="EMEABodyTextIndent"/>
        <w:numPr>
          <w:ilvl w:val="0"/>
          <w:numId w:val="62"/>
        </w:numPr>
        <w:rPr>
          <w:b/>
          <w:lang w:val="is-IS"/>
        </w:rPr>
      </w:pPr>
      <w:r w:rsidRPr="007B4B96">
        <w:rPr>
          <w:b/>
          <w:lang w:val="is-IS"/>
        </w:rPr>
        <w:t>Sjúklingar með háþrýsting og sykursýki tegund 2 með nýrnasjúkdómi</w:t>
      </w:r>
    </w:p>
    <w:p w:rsidR="00A478F3" w:rsidRPr="00CF6D7F" w:rsidRDefault="00A478F3" w:rsidP="00A478F3">
      <w:pPr>
        <w:pStyle w:val="EMEABodyText"/>
        <w:ind w:left="567"/>
        <w:rPr>
          <w:lang w:val="is-IS"/>
        </w:rPr>
      </w:pPr>
      <w:r w:rsidRPr="00D040F5">
        <w:rPr>
          <w:lang w:val="is-IS"/>
        </w:rPr>
        <w:t>Hjá sjúklingum með háþrýsting og sykursýki af gerð 2 eru 300 mg (fjórar töflur á dag) einu sinni á sólarhring ráðlagður viðhaldsskammtur við meðfer</w:t>
      </w:r>
      <w:r w:rsidRPr="00CF6D7F">
        <w:rPr>
          <w:lang w:val="is-IS"/>
        </w:rPr>
        <w:t>ð á tengdum nýrnasjúkdómi.</w:t>
      </w:r>
    </w:p>
    <w:p w:rsidR="00A478F3" w:rsidRPr="00D4265A" w:rsidRDefault="00A478F3" w:rsidP="00A478F3">
      <w:pPr>
        <w:pStyle w:val="EMEABodyText"/>
        <w:rPr>
          <w:lang w:val="is-IS"/>
        </w:rPr>
      </w:pPr>
    </w:p>
    <w:p w:rsidR="00A478F3" w:rsidRPr="00752A1D" w:rsidRDefault="00A478F3" w:rsidP="00A478F3">
      <w:pPr>
        <w:pStyle w:val="EMEABodyText"/>
        <w:rPr>
          <w:lang w:val="is-IS"/>
        </w:rPr>
      </w:pPr>
      <w:r w:rsidRPr="009E179A">
        <w:rPr>
          <w:lang w:val="is-IS"/>
        </w:rPr>
        <w:t xml:space="preserve">Læknirinn getur ráðlagt minni skammta, sérstaklega í upphafi meðferðar og hjá ákveðnum sjúklingum eins og þeim sem gangast undir </w:t>
      </w:r>
      <w:r w:rsidRPr="006918DC">
        <w:rPr>
          <w:b/>
          <w:lang w:val="is-IS"/>
        </w:rPr>
        <w:t>blóðskilun</w:t>
      </w:r>
      <w:r w:rsidRPr="00B616D9">
        <w:rPr>
          <w:lang w:val="is-IS"/>
        </w:rPr>
        <w:t xml:space="preserve"> eða eru </w:t>
      </w:r>
      <w:r w:rsidRPr="00B616D9">
        <w:rPr>
          <w:b/>
          <w:lang w:val="is-IS"/>
        </w:rPr>
        <w:t>eldri en 75 ára</w:t>
      </w:r>
      <w:r w:rsidRPr="00752A1D">
        <w:rPr>
          <w:lang w:val="is-IS"/>
        </w:rPr>
        <w:t>.</w:t>
      </w:r>
    </w:p>
    <w:p w:rsidR="00A478F3" w:rsidRPr="001845A8" w:rsidRDefault="00A478F3" w:rsidP="00A478F3">
      <w:pPr>
        <w:pStyle w:val="EMEABodyText"/>
        <w:rPr>
          <w:lang w:val="is-IS"/>
        </w:rPr>
      </w:pPr>
    </w:p>
    <w:p w:rsidR="00A478F3" w:rsidRPr="00AF0A02" w:rsidRDefault="00A478F3" w:rsidP="00A478F3">
      <w:pPr>
        <w:pStyle w:val="EMEABodyText"/>
        <w:rPr>
          <w:lang w:val="is-IS"/>
        </w:rPr>
      </w:pPr>
      <w:r w:rsidRPr="007A20B7">
        <w:rPr>
          <w:lang w:val="is-IS"/>
        </w:rPr>
        <w:t>Hámarks blóðþrýstingslækkandi verkun ætti að nást 4</w:t>
      </w:r>
      <w:r w:rsidRPr="007A20B7">
        <w:rPr>
          <w:lang w:val="is-IS"/>
        </w:rPr>
        <w:noBreakHyphen/>
        <w:t>6 vikum ef</w:t>
      </w:r>
      <w:r w:rsidRPr="00AF0A02">
        <w:rPr>
          <w:lang w:val="is-IS"/>
        </w:rPr>
        <w:t>tir að meðferð hefst.</w:t>
      </w:r>
    </w:p>
    <w:p w:rsidR="00A478F3" w:rsidRPr="0045683C" w:rsidRDefault="00A478F3" w:rsidP="00A478F3">
      <w:pPr>
        <w:pStyle w:val="EMEABodyText"/>
        <w:rPr>
          <w:lang w:val="is-IS"/>
        </w:rPr>
      </w:pPr>
    </w:p>
    <w:p w:rsidR="000D0D89" w:rsidRPr="000D0D89" w:rsidRDefault="000D0D89" w:rsidP="000D0D89">
      <w:pPr>
        <w:pStyle w:val="EMEAHeading3"/>
        <w:rPr>
          <w:lang w:val="is-IS"/>
        </w:rPr>
      </w:pPr>
      <w:r>
        <w:rPr>
          <w:lang w:val="is-IS"/>
        </w:rPr>
        <w:t>Notkun h</w:t>
      </w:r>
      <w:r w:rsidR="009B05E3">
        <w:rPr>
          <w:lang w:val="is-IS"/>
        </w:rPr>
        <w:t>anda</w:t>
      </w:r>
      <w:r>
        <w:rPr>
          <w:lang w:val="is-IS"/>
        </w:rPr>
        <w:t xml:space="preserve"> börnum og unglingum</w:t>
      </w:r>
    </w:p>
    <w:p w:rsidR="000D0D89" w:rsidRPr="000D0D89" w:rsidRDefault="000D0D89" w:rsidP="000D0D89">
      <w:pPr>
        <w:pStyle w:val="EMEABodyText"/>
        <w:rPr>
          <w:lang w:val="is-IS"/>
        </w:rPr>
      </w:pPr>
      <w:r w:rsidRPr="000D0D89">
        <w:rPr>
          <w:lang w:val="is-IS"/>
        </w:rPr>
        <w:t>Aprovel</w:t>
      </w:r>
      <w:r>
        <w:rPr>
          <w:lang w:val="is-IS"/>
        </w:rPr>
        <w:t xml:space="preserve"> </w:t>
      </w:r>
      <w:r w:rsidRPr="000D0D89">
        <w:rPr>
          <w:lang w:val="is-IS"/>
        </w:rPr>
        <w:t xml:space="preserve">á ekki að </w:t>
      </w:r>
      <w:r>
        <w:rPr>
          <w:lang w:val="is-IS"/>
        </w:rPr>
        <w:t>nota handa</w:t>
      </w:r>
      <w:r w:rsidRPr="000D0D89">
        <w:rPr>
          <w:lang w:val="is-IS"/>
        </w:rPr>
        <w:t xml:space="preserve"> börnum </w:t>
      </w:r>
      <w:r w:rsidR="009B05E3">
        <w:rPr>
          <w:lang w:val="is-IS"/>
        </w:rPr>
        <w:t xml:space="preserve">og unglingum </w:t>
      </w:r>
      <w:r w:rsidRPr="000D0D89">
        <w:rPr>
          <w:lang w:val="is-IS"/>
        </w:rPr>
        <w:t xml:space="preserve">yngri en 18 ára. </w:t>
      </w:r>
      <w:r>
        <w:rPr>
          <w:lang w:val="is-IS"/>
        </w:rPr>
        <w:t xml:space="preserve">Hafðu samstundis samband við lækni ef barn gleymir töflur. </w:t>
      </w:r>
    </w:p>
    <w:p w:rsidR="007C1EB5" w:rsidRPr="000D0D89" w:rsidRDefault="007C1EB5" w:rsidP="007C1EB5">
      <w:pPr>
        <w:pStyle w:val="EMEABodyText"/>
        <w:rPr>
          <w:lang w:val="is-IS"/>
        </w:rPr>
      </w:pPr>
    </w:p>
    <w:p w:rsidR="007C1EB5" w:rsidRPr="00587A1D" w:rsidRDefault="007C1EB5" w:rsidP="007C1EB5">
      <w:pPr>
        <w:pStyle w:val="EMEABodyText"/>
        <w:rPr>
          <w:b/>
          <w:lang w:val="is-IS"/>
        </w:rPr>
      </w:pPr>
      <w:r w:rsidRPr="00587A1D">
        <w:rPr>
          <w:b/>
          <w:lang w:val="is-IS"/>
        </w:rPr>
        <w:t>Ef notaður er stærri skammtur en mælt er fyrir um</w:t>
      </w:r>
    </w:p>
    <w:p w:rsidR="007C1EB5" w:rsidRPr="00587A1D" w:rsidRDefault="007C1EB5" w:rsidP="007C1EB5">
      <w:pPr>
        <w:pStyle w:val="EMEABodyText"/>
        <w:rPr>
          <w:lang w:val="is-IS"/>
        </w:rPr>
      </w:pPr>
      <w:r w:rsidRPr="00587A1D">
        <w:rPr>
          <w:lang w:val="is-IS"/>
        </w:rPr>
        <w:t>Ef þú tekur of margar töflur fyrir slysni skaltu tafarlaust hafa samband við lækninn.</w:t>
      </w:r>
    </w:p>
    <w:p w:rsidR="00A478F3" w:rsidRPr="002B405D" w:rsidRDefault="00A478F3" w:rsidP="00A478F3">
      <w:pPr>
        <w:pStyle w:val="EMEABodyText"/>
        <w:rPr>
          <w:lang w:val="is-IS"/>
        </w:rPr>
      </w:pPr>
    </w:p>
    <w:p w:rsidR="00A478F3" w:rsidRPr="002B405D" w:rsidRDefault="00A478F3" w:rsidP="00A478F3">
      <w:pPr>
        <w:pStyle w:val="EMEAHeading3"/>
        <w:rPr>
          <w:lang w:val="is-IS"/>
        </w:rPr>
      </w:pPr>
      <w:r w:rsidRPr="002B405D">
        <w:rPr>
          <w:lang w:val="is-IS"/>
        </w:rPr>
        <w:t>Ef gleymist að taka Aprovel</w:t>
      </w:r>
    </w:p>
    <w:p w:rsidR="00A478F3" w:rsidRPr="002B405D" w:rsidRDefault="00A478F3" w:rsidP="00A478F3">
      <w:pPr>
        <w:pStyle w:val="EMEABodyText"/>
        <w:rPr>
          <w:lang w:val="is-IS"/>
        </w:rPr>
      </w:pPr>
      <w:r w:rsidRPr="002B405D">
        <w:rPr>
          <w:lang w:val="is-IS"/>
        </w:rPr>
        <w:t xml:space="preserve">Ef þú af slysni gleymir að taka skammt, skaltu taka næsta skammt eins og venjulega. Ekki á að tvöfalda skammt til að bæta upp skammt sem gleymst hefur að </w:t>
      </w:r>
      <w:r w:rsidR="007C1EB5" w:rsidRPr="007C1EB5">
        <w:rPr>
          <w:lang w:val="is-IS"/>
        </w:rPr>
        <w:t>nota.</w:t>
      </w:r>
    </w:p>
    <w:p w:rsidR="00A478F3" w:rsidRPr="002B405D" w:rsidRDefault="00A478F3" w:rsidP="00A478F3">
      <w:pPr>
        <w:pStyle w:val="EMEABodyText"/>
        <w:rPr>
          <w:lang w:val="is-IS"/>
        </w:rPr>
      </w:pPr>
    </w:p>
    <w:p w:rsidR="00A478F3" w:rsidRPr="007B5A64" w:rsidRDefault="00A478F3" w:rsidP="00A478F3">
      <w:pPr>
        <w:pStyle w:val="EMEABodyText"/>
        <w:rPr>
          <w:lang w:val="is-IS"/>
        </w:rPr>
      </w:pPr>
      <w:r w:rsidRPr="00E337CE">
        <w:rPr>
          <w:lang w:val="is-IS"/>
        </w:rPr>
        <w:t>Leitið til læknisins eða lyfjafræðings ef þörf er á frekari upplýsingum um notkun lyfsins.</w:t>
      </w:r>
    </w:p>
    <w:p w:rsidR="00A478F3" w:rsidRPr="007B5A64" w:rsidRDefault="00A478F3" w:rsidP="00A478F3">
      <w:pPr>
        <w:pStyle w:val="EMEABodyText"/>
        <w:rPr>
          <w:lang w:val="is-IS"/>
        </w:rPr>
      </w:pPr>
    </w:p>
    <w:p w:rsidR="00A478F3" w:rsidRPr="007B5A64" w:rsidRDefault="00A478F3" w:rsidP="00A478F3">
      <w:pPr>
        <w:pStyle w:val="EMEABodyText"/>
        <w:rPr>
          <w:lang w:val="is-IS"/>
        </w:rPr>
      </w:pPr>
    </w:p>
    <w:p w:rsidR="007C1EB5" w:rsidRPr="007B5A64" w:rsidRDefault="00A478F3" w:rsidP="007C1EB5">
      <w:pPr>
        <w:pStyle w:val="EMEAHeading1"/>
        <w:rPr>
          <w:lang w:val="is-IS"/>
        </w:rPr>
      </w:pPr>
      <w:r w:rsidRPr="007B5A64">
        <w:rPr>
          <w:lang w:val="is-IS"/>
        </w:rPr>
        <w:t>4.</w:t>
      </w:r>
      <w:r w:rsidRPr="007B5A64">
        <w:rPr>
          <w:lang w:val="is-IS"/>
        </w:rPr>
        <w:tab/>
      </w:r>
      <w:r w:rsidR="007C1EB5" w:rsidRPr="007B5A64">
        <w:rPr>
          <w:lang w:val="is-IS"/>
        </w:rPr>
        <w:t>H</w:t>
      </w:r>
      <w:r w:rsidR="007C1EB5" w:rsidRPr="007B5A64">
        <w:rPr>
          <w:caps w:val="0"/>
          <w:lang w:val="is-IS"/>
        </w:rPr>
        <w:t>ugsanlegar</w:t>
      </w:r>
      <w:r w:rsidR="007C1EB5" w:rsidRPr="007B5A64">
        <w:rPr>
          <w:lang w:val="is-IS"/>
        </w:rPr>
        <w:t xml:space="preserve"> </w:t>
      </w:r>
      <w:r w:rsidR="007C1EB5" w:rsidRPr="007B5A64">
        <w:rPr>
          <w:caps w:val="0"/>
          <w:lang w:val="is-IS"/>
        </w:rPr>
        <w:t>aukaverkanir</w:t>
      </w:r>
    </w:p>
    <w:p w:rsidR="007C1EB5" w:rsidRPr="00917DA0" w:rsidRDefault="007C1EB5" w:rsidP="007C1EB5">
      <w:pPr>
        <w:pStyle w:val="EMEAHeading1"/>
        <w:rPr>
          <w:b w:val="0"/>
          <w:lang w:val="is-IS"/>
        </w:rPr>
      </w:pPr>
    </w:p>
    <w:p w:rsidR="007C1EB5" w:rsidRPr="00E337CE" w:rsidRDefault="007C1EB5" w:rsidP="007C1EB5">
      <w:pPr>
        <w:pStyle w:val="EMEABodyText"/>
        <w:rPr>
          <w:lang w:val="is-IS"/>
        </w:rPr>
      </w:pPr>
      <w:r w:rsidRPr="00E337CE">
        <w:rPr>
          <w:lang w:val="is-IS"/>
        </w:rPr>
        <w:t xml:space="preserve">Eins og við á um öll lyf getur </w:t>
      </w:r>
      <w:r w:rsidRPr="007B5A64">
        <w:rPr>
          <w:lang w:val="is-IS"/>
        </w:rPr>
        <w:t>þetta lyf</w:t>
      </w:r>
      <w:r w:rsidRPr="00E337CE">
        <w:rPr>
          <w:lang w:val="is-IS"/>
        </w:rPr>
        <w:t xml:space="preserve"> valdið aukaverkunum en það gerist þó ekki hjá öllum.</w:t>
      </w:r>
    </w:p>
    <w:p w:rsidR="007C1EB5" w:rsidRPr="007B5A64" w:rsidRDefault="007C1EB5" w:rsidP="007C1EB5">
      <w:pPr>
        <w:pStyle w:val="EMEABodyText"/>
        <w:rPr>
          <w:lang w:val="is-IS"/>
        </w:rPr>
      </w:pPr>
      <w:r w:rsidRPr="007B5A64">
        <w:rPr>
          <w:lang w:val="is-IS"/>
        </w:rPr>
        <w:t>Sumar þessara aukaverkana geta verið alvarlegar og geta þarfnast meðhöndlunar.</w:t>
      </w:r>
    </w:p>
    <w:p w:rsidR="00A478F3" w:rsidRPr="00917DA0" w:rsidRDefault="00A478F3" w:rsidP="007C1EB5">
      <w:pPr>
        <w:pStyle w:val="EMEAHeading1"/>
        <w:rPr>
          <w:b w:val="0"/>
          <w:lang w:val="is-IS"/>
        </w:rPr>
      </w:pPr>
    </w:p>
    <w:p w:rsidR="00A478F3" w:rsidRPr="00EA4B55" w:rsidRDefault="00A478F3" w:rsidP="00A478F3">
      <w:pPr>
        <w:pStyle w:val="EMEABodyText"/>
        <w:rPr>
          <w:lang w:val="is-IS"/>
        </w:rPr>
      </w:pPr>
      <w:r w:rsidRPr="00E337CE">
        <w:rPr>
          <w:lang w:val="is-IS"/>
        </w:rPr>
        <w:t xml:space="preserve">Eins og fyrir svipuð lyf hefur verið greint frá mjög sjaldgæfum tilvikum af húðofnæmi (útbrot, ofsakláði), svo og staðbundinni bólgu í andliti, vörum og/eða tungu hjá sjúklingum á irbesartan meðferð. Ef þú heldur að þú sért að fá slík einkenni eða mæði kemur fram skal </w:t>
      </w:r>
      <w:r w:rsidRPr="00E337CE">
        <w:rPr>
          <w:b/>
          <w:lang w:val="is-IS"/>
        </w:rPr>
        <w:t xml:space="preserve">hætta töku </w:t>
      </w:r>
      <w:r w:rsidRPr="0023614E">
        <w:rPr>
          <w:b/>
          <w:lang w:val="is-IS"/>
        </w:rPr>
        <w:t>Aprovel og leita tafarlaust til læknis</w:t>
      </w:r>
      <w:r w:rsidRPr="00EA4B55">
        <w:rPr>
          <w:lang w:val="is-IS"/>
        </w:rPr>
        <w:t>.</w:t>
      </w:r>
    </w:p>
    <w:p w:rsidR="00A478F3" w:rsidRPr="00131A72" w:rsidRDefault="00A478F3" w:rsidP="00A478F3">
      <w:pPr>
        <w:pStyle w:val="EMEABodyText"/>
        <w:rPr>
          <w:lang w:val="is-IS"/>
        </w:rPr>
      </w:pPr>
    </w:p>
    <w:p w:rsidR="007C1EB5" w:rsidRPr="007C1EB5" w:rsidRDefault="007C1EB5" w:rsidP="007C1EB5">
      <w:pPr>
        <w:pStyle w:val="EMEABodyText"/>
        <w:rPr>
          <w:lang w:val="is-IS"/>
        </w:rPr>
      </w:pPr>
      <w:r w:rsidRPr="007C1EB5">
        <w:rPr>
          <w:lang w:val="is-IS"/>
        </w:rPr>
        <w:t>Tíðni aukaverkana er skilgreind samkvæmt eftirfarandi venju:</w:t>
      </w:r>
    </w:p>
    <w:p w:rsidR="007C1EB5" w:rsidRPr="007C1EB5" w:rsidRDefault="007C1EB5" w:rsidP="007C1EB5">
      <w:pPr>
        <w:pStyle w:val="EMEABodyText"/>
        <w:rPr>
          <w:lang w:val="is-IS"/>
        </w:rPr>
      </w:pPr>
      <w:r w:rsidRPr="007C1EB5">
        <w:rPr>
          <w:lang w:val="is-IS"/>
        </w:rPr>
        <w:t>Mjög algengar: Geta komið fyrir hjá fleiri en 1 af hverjum 10 einstaklingum.</w:t>
      </w:r>
    </w:p>
    <w:p w:rsidR="007C1EB5" w:rsidRPr="00D95310" w:rsidRDefault="007C1EB5" w:rsidP="007C1EB5">
      <w:pPr>
        <w:pStyle w:val="EMEABodyText"/>
        <w:rPr>
          <w:lang w:val="is-IS"/>
        </w:rPr>
      </w:pPr>
      <w:r w:rsidRPr="007C1EB5">
        <w:rPr>
          <w:lang w:val="is-IS"/>
        </w:rPr>
        <w:t>Algengar: Geta komið fyrir hj</w:t>
      </w:r>
      <w:r w:rsidRPr="00224296">
        <w:rPr>
          <w:lang w:val="is-IS"/>
        </w:rPr>
        <w:t>á allt að 1 af hverjum 10 einstaklingum.</w:t>
      </w:r>
    </w:p>
    <w:p w:rsidR="007C1EB5" w:rsidRPr="000D0D89" w:rsidRDefault="007C1EB5" w:rsidP="007C1EB5">
      <w:pPr>
        <w:pStyle w:val="EMEABodyText"/>
        <w:rPr>
          <w:lang w:val="is-IS"/>
        </w:rPr>
      </w:pPr>
      <w:r w:rsidRPr="005C4D8A">
        <w:rPr>
          <w:lang w:val="is-IS"/>
        </w:rPr>
        <w:t>Sjaldgæfar: Geta komið fyrir hjá allt að 1 af hverjum 100 einstaklingum.</w:t>
      </w:r>
    </w:p>
    <w:p w:rsidR="00A478F3" w:rsidRPr="00CF6D7F" w:rsidRDefault="00A478F3" w:rsidP="00A478F3">
      <w:pPr>
        <w:pStyle w:val="EMEABodyText"/>
        <w:rPr>
          <w:lang w:val="is-IS"/>
        </w:rPr>
      </w:pPr>
    </w:p>
    <w:p w:rsidR="00A478F3" w:rsidRPr="007B5A64" w:rsidRDefault="00A478F3" w:rsidP="00A478F3">
      <w:pPr>
        <w:pStyle w:val="EMEABodyText"/>
        <w:rPr>
          <w:lang w:val="is-IS"/>
        </w:rPr>
      </w:pPr>
      <w:r w:rsidRPr="00D4265A">
        <w:rPr>
          <w:lang w:val="is-IS"/>
        </w:rPr>
        <w:t>Aukaverkanir sem greint var frá við klínískar rannsóknir á sj</w:t>
      </w:r>
      <w:r w:rsidRPr="009E179A">
        <w:rPr>
          <w:lang w:val="is-IS"/>
        </w:rPr>
        <w:t>úklingum sem fengu meðferð með Aprovel</w:t>
      </w:r>
      <w:r w:rsidRPr="00E337CE">
        <w:rPr>
          <w:lang w:val="is-IS"/>
        </w:rPr>
        <w:t xml:space="preserve"> voru</w:t>
      </w:r>
      <w:r w:rsidRPr="007B5A64">
        <w:rPr>
          <w:lang w:val="is-IS"/>
        </w:rPr>
        <w:t>:</w:t>
      </w:r>
    </w:p>
    <w:p w:rsidR="00A478F3" w:rsidRPr="007C1EB5" w:rsidRDefault="00A478F3" w:rsidP="00D45314">
      <w:pPr>
        <w:pStyle w:val="EMEABodyTextIndent"/>
        <w:numPr>
          <w:ilvl w:val="0"/>
          <w:numId w:val="65"/>
        </w:numPr>
        <w:ind w:left="567" w:hanging="567"/>
        <w:rPr>
          <w:lang w:val="is-IS"/>
        </w:rPr>
      </w:pPr>
      <w:r w:rsidRPr="007B5A64">
        <w:rPr>
          <w:lang w:val="is-IS"/>
        </w:rPr>
        <w:t>Mjög algengar</w:t>
      </w:r>
      <w:r w:rsidR="007C1EB5">
        <w:rPr>
          <w:lang w:val="is-IS"/>
        </w:rPr>
        <w:t xml:space="preserve"> </w:t>
      </w:r>
      <w:r w:rsidR="007C1EB5" w:rsidRPr="007C1EB5">
        <w:rPr>
          <w:lang w:val="is-IS"/>
        </w:rPr>
        <w:t>(geta komið fyrir hjá fleiri en 1 af hverjum 10 einstaklingum)</w:t>
      </w:r>
      <w:r w:rsidR="007C1EB5">
        <w:rPr>
          <w:lang w:val="is-IS"/>
        </w:rPr>
        <w:t>:</w:t>
      </w:r>
      <w:r w:rsidRPr="007C1EB5">
        <w:rPr>
          <w:lang w:val="is-IS"/>
        </w:rPr>
        <w:t xml:space="preserve"> ef þú ert með háþrýsting og sykursýki af gerð 2 með nýrnasjúkdómi, geta blóðsýni mælst með of hátt kalíumgildi.</w:t>
      </w:r>
    </w:p>
    <w:p w:rsidR="00A478F3" w:rsidRPr="007C1EB5" w:rsidRDefault="00A478F3" w:rsidP="00C2552F">
      <w:pPr>
        <w:pStyle w:val="EMEABodyText"/>
        <w:ind w:left="567" w:hanging="567"/>
        <w:rPr>
          <w:lang w:val="is-IS"/>
        </w:rPr>
      </w:pPr>
    </w:p>
    <w:p w:rsidR="00A478F3" w:rsidRPr="007C1EB5" w:rsidRDefault="00A478F3" w:rsidP="00D45314">
      <w:pPr>
        <w:pStyle w:val="EMEABodyTextIndent"/>
        <w:numPr>
          <w:ilvl w:val="0"/>
          <w:numId w:val="65"/>
        </w:numPr>
        <w:ind w:left="567" w:hanging="567"/>
        <w:rPr>
          <w:lang w:val="is-IS"/>
        </w:rPr>
      </w:pPr>
      <w:r w:rsidRPr="007C1EB5">
        <w:rPr>
          <w:lang w:val="is-IS"/>
        </w:rPr>
        <w:t>Algengar</w:t>
      </w:r>
      <w:r w:rsidR="007C1EB5">
        <w:rPr>
          <w:lang w:val="is-IS"/>
        </w:rPr>
        <w:t xml:space="preserve"> </w:t>
      </w:r>
      <w:r w:rsidR="007C1EB5" w:rsidRPr="007C1EB5">
        <w:rPr>
          <w:lang w:val="is-IS"/>
        </w:rPr>
        <w:t>(geta komið fyrir hjá allt að 1 af hverjum 10 einstaklingum)</w:t>
      </w:r>
      <w:r w:rsidRPr="007C1EB5">
        <w:rPr>
          <w:lang w:val="is-IS"/>
        </w:rPr>
        <w:t>:svimi, ógleði/uppköst, þreyta og hækkuð blóðgildi ensíms, sem mælir starfsemi vöðva og hjarta (kreatínkínasaensím). Hjá sjúklingum með háþrýsting og sykursýki af gerð 2 ásamt nýrnasjúkdómi var svimi þegar staðið er upp frá útafliggjandi eða sitjandi stöðu, lágþrýstingur þegar staðið er upp frá útafliggjandi eða sitjandi stöðu, verkir í liðum eða vöðvum og lækkuð gildi póteins í rauðum blóðkornum einnig gefið upp.</w:t>
      </w:r>
    </w:p>
    <w:p w:rsidR="00A478F3" w:rsidRPr="007C1EB5" w:rsidRDefault="00A478F3" w:rsidP="00C2552F">
      <w:pPr>
        <w:pStyle w:val="EMEABodyText"/>
        <w:ind w:left="567" w:hanging="567"/>
        <w:rPr>
          <w:lang w:val="is-IS"/>
        </w:rPr>
      </w:pPr>
    </w:p>
    <w:p w:rsidR="00A478F3" w:rsidRPr="00E337CE" w:rsidRDefault="00A478F3" w:rsidP="00D45314">
      <w:pPr>
        <w:pStyle w:val="EMEABodyTextIndent"/>
        <w:numPr>
          <w:ilvl w:val="0"/>
          <w:numId w:val="65"/>
        </w:numPr>
        <w:ind w:left="567" w:hanging="567"/>
        <w:rPr>
          <w:lang w:val="is-IS"/>
        </w:rPr>
      </w:pPr>
      <w:r w:rsidRPr="00E337CE">
        <w:rPr>
          <w:lang w:val="is-IS"/>
        </w:rPr>
        <w:t>Sjaldgæfar</w:t>
      </w:r>
      <w:r w:rsidR="007C1EB5">
        <w:rPr>
          <w:lang w:val="is-IS"/>
        </w:rPr>
        <w:t xml:space="preserve"> </w:t>
      </w:r>
      <w:r w:rsidR="007C1EB5" w:rsidRPr="007C1EB5">
        <w:rPr>
          <w:lang w:val="is-IS"/>
        </w:rPr>
        <w:t>(geta komið fyrir hjá allt að 1 af hverjum 100 einstaklingum)</w:t>
      </w:r>
      <w:r w:rsidRPr="00E337CE">
        <w:rPr>
          <w:lang w:val="is-IS"/>
        </w:rPr>
        <w:t>: Hraður hjartsláttur, andlitsroði, hósti, niðurgangur, meltingartruflanir/nábítur, truflanir á kyngetu og verkur fyrir brjósti.</w:t>
      </w:r>
    </w:p>
    <w:p w:rsidR="00A478F3" w:rsidRPr="00E337CE" w:rsidRDefault="00A478F3" w:rsidP="00A478F3">
      <w:pPr>
        <w:pStyle w:val="EMEABodyText"/>
        <w:rPr>
          <w:lang w:val="is-IS"/>
        </w:rPr>
      </w:pPr>
    </w:p>
    <w:p w:rsidR="00A478F3" w:rsidRPr="00131A72" w:rsidRDefault="00A478F3" w:rsidP="00B12BD3">
      <w:pPr>
        <w:pStyle w:val="EMEABodyText"/>
        <w:rPr>
          <w:lang w:val="is-IS"/>
        </w:rPr>
      </w:pPr>
      <w:r w:rsidRPr="0023614E">
        <w:rPr>
          <w:lang w:val="is-IS"/>
        </w:rPr>
        <w:t xml:space="preserve">Eftir markaðssetningu Aprovel hefur verið greint frá nokkrum aukaverkunum. Aukaverkanir þar sem tíðni er ekki þekkt eru: svimi, höfuðverkur, bragðtruflanir, suð fyrir eyrum, vöðvakrampar, verkur í liðum og vöðvum, </w:t>
      </w:r>
      <w:r w:rsidR="00C2552F">
        <w:rPr>
          <w:lang w:val="is-IS"/>
        </w:rPr>
        <w:t xml:space="preserve">fækkun rauðra blóðkorna (blóðleysi – einkenni geta verið þreyta, höfuðverkur, mæði við </w:t>
      </w:r>
      <w:r w:rsidR="00C2552F" w:rsidRPr="008F2CCA">
        <w:rPr>
          <w:lang w:val="is-IS"/>
        </w:rPr>
        <w:t>áreynslu</w:t>
      </w:r>
      <w:r w:rsidR="00C2552F">
        <w:rPr>
          <w:lang w:val="is-IS"/>
        </w:rPr>
        <w:t xml:space="preserve">, sundl og </w:t>
      </w:r>
      <w:r w:rsidR="00A76371">
        <w:rPr>
          <w:lang w:val="is-IS"/>
        </w:rPr>
        <w:t>fölleiki</w:t>
      </w:r>
      <w:r w:rsidR="00C2552F">
        <w:rPr>
          <w:lang w:val="is-IS"/>
        </w:rPr>
        <w:t xml:space="preserve">), </w:t>
      </w:r>
      <w:r w:rsidR="00A913E4">
        <w:rPr>
          <w:lang w:val="is-IS"/>
        </w:rPr>
        <w:t xml:space="preserve">fækkun blóðflagna, </w:t>
      </w:r>
      <w:r w:rsidRPr="0023614E">
        <w:rPr>
          <w:lang w:val="is-IS"/>
        </w:rPr>
        <w:t>truflanir á lifrarstarfsemi,</w:t>
      </w:r>
      <w:r w:rsidRPr="00EA4B55">
        <w:rPr>
          <w:szCs w:val="22"/>
          <w:lang w:val="is-IS"/>
        </w:rPr>
        <w:t xml:space="preserve"> </w:t>
      </w:r>
      <w:r w:rsidRPr="00131A72">
        <w:rPr>
          <w:lang w:val="is-IS"/>
        </w:rPr>
        <w:t>hækkuð kalíumgildi í blóði, skert nýrnastarfsemi</w:t>
      </w:r>
      <w:r w:rsidR="006859C4">
        <w:rPr>
          <w:lang w:val="is-IS"/>
        </w:rPr>
        <w:t>,</w:t>
      </w:r>
      <w:r w:rsidRPr="00131A72">
        <w:rPr>
          <w:lang w:val="is-IS"/>
        </w:rPr>
        <w:t xml:space="preserve"> bólga í litlum æðum sem hefur aðallega áhrif á húð (sjúkdómur þekktur sem hvítkornasundrandi æðabólga)</w:t>
      </w:r>
      <w:r w:rsidR="001C180F">
        <w:rPr>
          <w:lang w:val="is-IS"/>
        </w:rPr>
        <w:t>,</w:t>
      </w:r>
      <w:r w:rsidR="001C6D4B" w:rsidRPr="001C6D4B">
        <w:rPr>
          <w:lang w:val="is-IS"/>
        </w:rPr>
        <w:t xml:space="preserve"> veruleg ofnæmisviðbrögð (bráðaofnæmis</w:t>
      </w:r>
      <w:r w:rsidR="006859C4">
        <w:rPr>
          <w:lang w:val="is-IS"/>
        </w:rPr>
        <w:t>lost</w:t>
      </w:r>
      <w:r w:rsidR="001C6D4B" w:rsidRPr="001C6D4B">
        <w:rPr>
          <w:lang w:val="is-IS"/>
        </w:rPr>
        <w:t>)</w:t>
      </w:r>
      <w:r w:rsidR="001C180F" w:rsidRPr="001C180F">
        <w:rPr>
          <w:lang w:val="is-IS"/>
        </w:rPr>
        <w:t xml:space="preserve"> </w:t>
      </w:r>
      <w:r w:rsidR="001C180F">
        <w:rPr>
          <w:lang w:val="is-IS"/>
        </w:rPr>
        <w:t>og lág gildi blóðsykurs</w:t>
      </w:r>
      <w:r w:rsidRPr="00131A72">
        <w:rPr>
          <w:lang w:val="is-IS"/>
        </w:rPr>
        <w:t>. Einnig hefur verið greint frá sjaldgæfum tilvikum gulu (gullitun húðar og/eða augnhvítu).</w:t>
      </w:r>
    </w:p>
    <w:p w:rsidR="00A478F3" w:rsidRPr="00E337CE" w:rsidRDefault="00A478F3" w:rsidP="00A478F3">
      <w:pPr>
        <w:pStyle w:val="EMEABodyText"/>
        <w:rPr>
          <w:lang w:val="is-IS"/>
        </w:rPr>
      </w:pPr>
    </w:p>
    <w:p w:rsidR="00A478F3" w:rsidRPr="0023614E" w:rsidRDefault="00A478F3" w:rsidP="00A478F3">
      <w:pPr>
        <w:pStyle w:val="EMEABodyText"/>
        <w:rPr>
          <w:lang w:val="is-IS"/>
        </w:rPr>
      </w:pPr>
      <w:r w:rsidRPr="00E337CE">
        <w:rPr>
          <w:lang w:val="is-IS"/>
        </w:rPr>
        <w:t>Látið lækninn eða lyfjafræðing vita ef vart verður við aukaverkanir sem ekki er minnst á í þessum fylgiseðli eða ef aukaverkanir sem taldar eru upp reynast alvarlegar.</w:t>
      </w:r>
    </w:p>
    <w:p w:rsidR="00A478F3" w:rsidRPr="00EA4B55" w:rsidRDefault="00A478F3" w:rsidP="00A478F3">
      <w:pPr>
        <w:pStyle w:val="EMEABodyText"/>
        <w:rPr>
          <w:lang w:val="is-IS"/>
        </w:rPr>
      </w:pPr>
    </w:p>
    <w:p w:rsidR="007C1EB5" w:rsidRPr="00917DA0" w:rsidRDefault="007C1EB5" w:rsidP="007C1EB5">
      <w:pPr>
        <w:rPr>
          <w:szCs w:val="22"/>
          <w:u w:val="single"/>
          <w:lang w:val="is-IS"/>
        </w:rPr>
      </w:pPr>
      <w:r w:rsidRPr="00917DA0">
        <w:rPr>
          <w:szCs w:val="22"/>
          <w:u w:val="single"/>
          <w:lang w:val="is-IS"/>
        </w:rPr>
        <w:t>Tilkynning aukaverkana</w:t>
      </w:r>
    </w:p>
    <w:p w:rsidR="007C1EB5" w:rsidRPr="00E337CE" w:rsidRDefault="007C1EB5" w:rsidP="007C1EB5">
      <w:pPr>
        <w:rPr>
          <w:szCs w:val="22"/>
          <w:lang w:val="is-IS"/>
        </w:rPr>
      </w:pPr>
      <w:r w:rsidRPr="00E337CE">
        <w:rPr>
          <w:szCs w:val="22"/>
          <w:lang w:val="is-IS"/>
        </w:rPr>
        <w:t xml:space="preserve">Látið lækninn eða lyfjafræðing vita um allar aukaverkanir. Þetta gildir einnig um aukaverkanir sem ekki er minnst á í þessum fylgiseðli. Einnig er hægt að tilkynna aukaverkanir beint </w:t>
      </w:r>
      <w:r w:rsidRPr="00E337CE">
        <w:rPr>
          <w:szCs w:val="22"/>
          <w:highlight w:val="lightGray"/>
          <w:lang w:val="is-IS"/>
        </w:rPr>
        <w:t xml:space="preserve">samkvæmt fyrirkomulagi sem gildir í hverju landi fyrir sig, sjá </w:t>
      </w:r>
      <w:hyperlink r:id="rId20" w:history="1">
        <w:r w:rsidRPr="00E337CE">
          <w:rPr>
            <w:rStyle w:val="Hyperlink"/>
            <w:szCs w:val="22"/>
            <w:highlight w:val="lightGray"/>
            <w:lang w:val="is-IS"/>
          </w:rPr>
          <w:t>Appendix V</w:t>
        </w:r>
      </w:hyperlink>
      <w:r w:rsidRPr="00E337CE">
        <w:rPr>
          <w:szCs w:val="22"/>
          <w:lang w:val="is-IS"/>
        </w:rPr>
        <w:t>. Með því að tilkynna aukaverkanir er hægt að hjálpa til við að auka upplýsingar um öryggi lyfsins.</w:t>
      </w:r>
    </w:p>
    <w:p w:rsidR="007C1EB5" w:rsidRPr="007B5A64" w:rsidRDefault="007C1EB5" w:rsidP="007C1EB5">
      <w:pPr>
        <w:pStyle w:val="EMEABodyText"/>
        <w:rPr>
          <w:lang w:val="is-IS"/>
        </w:rPr>
      </w:pPr>
    </w:p>
    <w:p w:rsidR="007C1EB5" w:rsidRPr="007B5A64" w:rsidRDefault="007C1EB5" w:rsidP="007C1EB5">
      <w:pPr>
        <w:pStyle w:val="EMEABodyText"/>
        <w:rPr>
          <w:lang w:val="is-IS"/>
        </w:rPr>
      </w:pPr>
    </w:p>
    <w:p w:rsidR="007C1EB5" w:rsidRPr="007B5A64" w:rsidRDefault="007C1EB5" w:rsidP="007C1EB5">
      <w:pPr>
        <w:pStyle w:val="EMEAHeading1"/>
        <w:rPr>
          <w:lang w:val="is-IS"/>
        </w:rPr>
      </w:pPr>
      <w:r w:rsidRPr="007B5A64">
        <w:rPr>
          <w:lang w:val="is-IS"/>
        </w:rPr>
        <w:t>5.</w:t>
      </w:r>
      <w:r w:rsidRPr="007B5A64">
        <w:rPr>
          <w:lang w:val="is-IS"/>
        </w:rPr>
        <w:tab/>
      </w:r>
      <w:r w:rsidRPr="00E337CE">
        <w:rPr>
          <w:lang w:val="is-IS"/>
        </w:rPr>
        <w:t>H</w:t>
      </w:r>
      <w:r w:rsidRPr="00E337CE">
        <w:rPr>
          <w:caps w:val="0"/>
          <w:lang w:val="is-IS"/>
        </w:rPr>
        <w:t>vernig geyma</w:t>
      </w:r>
      <w:r w:rsidRPr="007B5A64">
        <w:rPr>
          <w:caps w:val="0"/>
          <w:lang w:val="is-IS"/>
        </w:rPr>
        <w:t xml:space="preserve"> á Aprovel</w:t>
      </w:r>
    </w:p>
    <w:p w:rsidR="00A478F3" w:rsidRPr="00917DA0" w:rsidRDefault="00A478F3" w:rsidP="00A478F3">
      <w:pPr>
        <w:pStyle w:val="EMEAHeading1"/>
        <w:rPr>
          <w:b w:val="0"/>
          <w:lang w:val="is-IS"/>
        </w:rPr>
      </w:pPr>
    </w:p>
    <w:p w:rsidR="007C1EB5" w:rsidRPr="007B5A64" w:rsidRDefault="007C1EB5" w:rsidP="007C1EB5">
      <w:pPr>
        <w:pStyle w:val="EMEABodyText"/>
        <w:rPr>
          <w:lang w:val="is-IS"/>
        </w:rPr>
      </w:pPr>
      <w:r w:rsidRPr="007B5A64">
        <w:rPr>
          <w:lang w:val="is-IS"/>
        </w:rPr>
        <w:t>Geymið lyfið þar sem börn hvorki ná til né sjá.</w:t>
      </w:r>
    </w:p>
    <w:p w:rsidR="007C1EB5" w:rsidRPr="007B5A64" w:rsidRDefault="007C1EB5" w:rsidP="007C1EB5">
      <w:pPr>
        <w:pStyle w:val="EMEABodyText"/>
        <w:rPr>
          <w:lang w:val="is-IS"/>
        </w:rPr>
      </w:pPr>
    </w:p>
    <w:p w:rsidR="007C1EB5" w:rsidRPr="00E337CE" w:rsidRDefault="007C1EB5" w:rsidP="007C1EB5">
      <w:pPr>
        <w:pStyle w:val="EMEABodyText"/>
        <w:rPr>
          <w:lang w:val="is-IS"/>
        </w:rPr>
      </w:pPr>
      <w:r w:rsidRPr="00E337CE">
        <w:rPr>
          <w:lang w:val="is-IS"/>
        </w:rPr>
        <w:t xml:space="preserve">Ekki skal nota </w:t>
      </w:r>
      <w:r w:rsidRPr="007B5A64">
        <w:rPr>
          <w:lang w:val="is-IS"/>
        </w:rPr>
        <w:t>lyfið</w:t>
      </w:r>
      <w:r w:rsidRPr="00E337CE">
        <w:rPr>
          <w:lang w:val="is-IS"/>
        </w:rPr>
        <w:t xml:space="preserve"> eftir fyrningardagsetningu sem tilgreind er á öskjunni og þynnunni.</w:t>
      </w:r>
      <w:r w:rsidR="00EC710A">
        <w:rPr>
          <w:lang w:val="is-IS"/>
        </w:rPr>
        <w:t xml:space="preserve"> </w:t>
      </w:r>
      <w:r w:rsidRPr="00E337CE">
        <w:rPr>
          <w:lang w:val="is-IS"/>
        </w:rPr>
        <w:t>Fyrningardagsetning er síðasti dagur mánaðarins sem þar kemur fram.</w:t>
      </w:r>
    </w:p>
    <w:p w:rsidR="007C1EB5" w:rsidRPr="007B5A64" w:rsidRDefault="007C1EB5" w:rsidP="007C1EB5">
      <w:pPr>
        <w:pStyle w:val="EMEABodyText"/>
        <w:rPr>
          <w:lang w:val="is-IS"/>
        </w:rPr>
      </w:pPr>
    </w:p>
    <w:p w:rsidR="007C1EB5" w:rsidRPr="007B5A64" w:rsidRDefault="007C1EB5" w:rsidP="007C1EB5">
      <w:pPr>
        <w:pStyle w:val="EMEABodyText"/>
        <w:rPr>
          <w:lang w:val="is-IS"/>
        </w:rPr>
      </w:pPr>
      <w:r w:rsidRPr="007B5A64">
        <w:rPr>
          <w:lang w:val="is-IS"/>
        </w:rPr>
        <w:t xml:space="preserve">Geymið við </w:t>
      </w:r>
      <w:r w:rsidR="00D1353F">
        <w:rPr>
          <w:lang w:val="is-IS"/>
        </w:rPr>
        <w:t xml:space="preserve">lægri </w:t>
      </w:r>
      <w:r w:rsidRPr="007B5A64">
        <w:rPr>
          <w:lang w:val="is-IS"/>
        </w:rPr>
        <w:t>hita en 30°C.</w:t>
      </w:r>
    </w:p>
    <w:p w:rsidR="007C1EB5" w:rsidRPr="007B5A64" w:rsidRDefault="007C1EB5" w:rsidP="007C1EB5">
      <w:pPr>
        <w:pStyle w:val="EMEABodyText"/>
        <w:rPr>
          <w:lang w:val="is-IS"/>
        </w:rPr>
      </w:pPr>
    </w:p>
    <w:p w:rsidR="007C1EB5" w:rsidRPr="007B5A64" w:rsidRDefault="007C1EB5" w:rsidP="007C1EB5">
      <w:pPr>
        <w:pStyle w:val="EMEABodyText"/>
        <w:rPr>
          <w:lang w:val="is-IS"/>
        </w:rPr>
      </w:pPr>
      <w:r w:rsidRPr="007B5A64">
        <w:rPr>
          <w:lang w:val="is-IS"/>
        </w:rPr>
        <w:t>Ekki má skola lyfjum niður í frárennslislagnir eða fleygja þeim með heimilissorpi. Leitið ráða í apóteki um hvernig heppilegast er að farga lyfjum sem hætt er að nota. Markmiðið er að vernda umhverfið.</w:t>
      </w:r>
    </w:p>
    <w:p w:rsidR="00A478F3" w:rsidRPr="0023614E" w:rsidRDefault="00A478F3" w:rsidP="00A478F3">
      <w:pPr>
        <w:pStyle w:val="EMEABodyText"/>
        <w:rPr>
          <w:lang w:val="is-IS"/>
        </w:rPr>
      </w:pPr>
    </w:p>
    <w:p w:rsidR="00A478F3" w:rsidRPr="00EA4B55" w:rsidRDefault="00A478F3" w:rsidP="00A478F3">
      <w:pPr>
        <w:pStyle w:val="EMEABodyText"/>
        <w:rPr>
          <w:lang w:val="is-IS"/>
        </w:rPr>
      </w:pPr>
    </w:p>
    <w:p w:rsidR="00A478F3" w:rsidRPr="00131A72" w:rsidRDefault="00A478F3" w:rsidP="00425B8A">
      <w:pPr>
        <w:pStyle w:val="EMEAHeading1"/>
        <w:rPr>
          <w:lang w:val="is-IS"/>
        </w:rPr>
      </w:pPr>
      <w:r w:rsidRPr="00131A72">
        <w:rPr>
          <w:lang w:val="is-IS"/>
        </w:rPr>
        <w:t>6.</w:t>
      </w:r>
      <w:r w:rsidRPr="00131A72">
        <w:rPr>
          <w:lang w:val="is-IS"/>
        </w:rPr>
        <w:tab/>
      </w:r>
      <w:r w:rsidR="007C1EB5">
        <w:rPr>
          <w:lang w:val="is-IS"/>
        </w:rPr>
        <w:t>P</w:t>
      </w:r>
      <w:r w:rsidR="007C1EB5" w:rsidRPr="007C1EB5">
        <w:rPr>
          <w:caps w:val="0"/>
          <w:lang w:val="is-IS"/>
        </w:rPr>
        <w:t>akkningar og aðrar upplýsingar</w:t>
      </w:r>
    </w:p>
    <w:p w:rsidR="00A478F3" w:rsidRPr="00917DA0" w:rsidRDefault="00A478F3" w:rsidP="00132C62">
      <w:pPr>
        <w:pStyle w:val="EMEAHeading1"/>
        <w:rPr>
          <w:b w:val="0"/>
          <w:lang w:val="is-IS"/>
        </w:rPr>
      </w:pPr>
    </w:p>
    <w:p w:rsidR="00A478F3" w:rsidRPr="001526D7" w:rsidRDefault="00A478F3" w:rsidP="00132C62">
      <w:pPr>
        <w:pStyle w:val="EMEAHeading3"/>
        <w:rPr>
          <w:lang w:val="is-IS"/>
        </w:rPr>
      </w:pPr>
      <w:r w:rsidRPr="001526D7">
        <w:rPr>
          <w:lang w:val="is-IS"/>
        </w:rPr>
        <w:t>Aprovel</w:t>
      </w:r>
      <w:r w:rsidR="007C1EB5">
        <w:rPr>
          <w:lang w:val="is-IS"/>
        </w:rPr>
        <w:t xml:space="preserve"> </w:t>
      </w:r>
      <w:r w:rsidR="007C1EB5" w:rsidRPr="001526D7">
        <w:rPr>
          <w:lang w:val="is-IS"/>
        </w:rPr>
        <w:t>inniheldur</w:t>
      </w:r>
    </w:p>
    <w:p w:rsidR="00A478F3" w:rsidRPr="007B5A64" w:rsidRDefault="00A478F3" w:rsidP="00132C62">
      <w:pPr>
        <w:pStyle w:val="EMEABodyTextIndent"/>
        <w:keepNext/>
        <w:numPr>
          <w:ilvl w:val="0"/>
          <w:numId w:val="62"/>
        </w:numPr>
        <w:ind w:left="426" w:hanging="426"/>
        <w:rPr>
          <w:lang w:val="is-IS"/>
        </w:rPr>
      </w:pPr>
      <w:r w:rsidRPr="00E337CE">
        <w:rPr>
          <w:bCs/>
          <w:lang w:val="is-IS"/>
        </w:rPr>
        <w:t xml:space="preserve">Virka innihaldsefnið er irbesartan. </w:t>
      </w:r>
      <w:r w:rsidRPr="007B5A64">
        <w:rPr>
          <w:lang w:val="is-IS"/>
        </w:rPr>
        <w:t>Hver tafla af Aprovel 75 mg inniheldur 75 mg af irbesartani.</w:t>
      </w:r>
    </w:p>
    <w:p w:rsidR="00A478F3" w:rsidRPr="007B5A64" w:rsidRDefault="00A478F3" w:rsidP="00132C62">
      <w:pPr>
        <w:pStyle w:val="EMEABodyTextIndent"/>
        <w:keepNext/>
        <w:numPr>
          <w:ilvl w:val="0"/>
          <w:numId w:val="34"/>
        </w:numPr>
        <w:rPr>
          <w:lang w:val="is-IS"/>
        </w:rPr>
      </w:pPr>
      <w:r w:rsidRPr="00E337CE">
        <w:rPr>
          <w:lang w:val="is-IS"/>
        </w:rPr>
        <w:t xml:space="preserve">Önnur innihaldsefni eru </w:t>
      </w:r>
      <w:r w:rsidRPr="007B5A64">
        <w:rPr>
          <w:lang w:val="is-IS"/>
        </w:rPr>
        <w:t>laktósa einhýdrat, örkristallaður sellulósi, kroskarmellósnatríum, hýprómellósa, kísiltvíoxíð, magnesíumsterat, títantvíoxíð, makrógól 3000, karnauba vax.</w:t>
      </w:r>
      <w:r w:rsidR="001C6D4B" w:rsidRPr="00917DA0">
        <w:rPr>
          <w:lang w:val="is-IS"/>
        </w:rPr>
        <w:t xml:space="preserve"> </w:t>
      </w:r>
      <w:r w:rsidR="001C6D4B">
        <w:rPr>
          <w:lang w:val="is-IS"/>
        </w:rPr>
        <w:t>Sjá kafla </w:t>
      </w:r>
      <w:r w:rsidR="001C6D4B" w:rsidRPr="001C6D4B">
        <w:rPr>
          <w:lang w:val="is-IS"/>
        </w:rPr>
        <w:t>2 „Aprovel inniheldur laktósa“.</w:t>
      </w:r>
    </w:p>
    <w:p w:rsidR="00A478F3" w:rsidRPr="00E337CE" w:rsidRDefault="00A478F3" w:rsidP="00A478F3">
      <w:pPr>
        <w:pStyle w:val="EMEABodyText"/>
        <w:ind w:left="567" w:hanging="567"/>
        <w:rPr>
          <w:lang w:val="is-IS"/>
        </w:rPr>
      </w:pPr>
    </w:p>
    <w:p w:rsidR="00A478F3" w:rsidRPr="007C1EB5" w:rsidRDefault="007C1EB5" w:rsidP="00A478F3">
      <w:pPr>
        <w:pStyle w:val="EMEAHeading3"/>
        <w:rPr>
          <w:lang w:val="is-IS"/>
        </w:rPr>
      </w:pPr>
      <w:r w:rsidRPr="007B5A64">
        <w:rPr>
          <w:lang w:val="is-IS"/>
        </w:rPr>
        <w:t xml:space="preserve">Lýsing á </w:t>
      </w:r>
      <w:r w:rsidRPr="007C1EB5">
        <w:rPr>
          <w:lang w:val="is-IS"/>
        </w:rPr>
        <w:t>útliti Aprovel og pakkningastærðir</w:t>
      </w:r>
    </w:p>
    <w:p w:rsidR="00A478F3" w:rsidRPr="00224296" w:rsidRDefault="00A478F3" w:rsidP="00A478F3">
      <w:pPr>
        <w:pStyle w:val="EMEABodyText"/>
        <w:rPr>
          <w:lang w:val="is-IS"/>
        </w:rPr>
      </w:pPr>
      <w:r w:rsidRPr="00224296">
        <w:rPr>
          <w:lang w:val="is-IS"/>
        </w:rPr>
        <w:t>Aprovel 75 mg filmuhúðuð tafla er hvít eða beinhvít, tvíkúpt og sporöskjulaga með inngreyptri mynd af hjarta á annarri hliðinni og númerið 2871 greypt á hinni hliðinni.</w:t>
      </w:r>
    </w:p>
    <w:p w:rsidR="00A478F3" w:rsidRPr="00D95310" w:rsidRDefault="00A478F3" w:rsidP="00A478F3">
      <w:pPr>
        <w:pStyle w:val="EMEABodyText"/>
        <w:rPr>
          <w:lang w:val="is-IS"/>
        </w:rPr>
      </w:pPr>
    </w:p>
    <w:p w:rsidR="00A478F3" w:rsidRPr="005C4D8A" w:rsidRDefault="00A478F3" w:rsidP="00A478F3">
      <w:pPr>
        <w:pStyle w:val="EMEABodyText"/>
        <w:rPr>
          <w:lang w:val="is-IS"/>
        </w:rPr>
      </w:pPr>
      <w:r w:rsidRPr="005C4D8A">
        <w:rPr>
          <w:lang w:val="is-IS"/>
        </w:rPr>
        <w:t>Aprovel 75 mg filmuhúðaðar töflur fást með 14, 28, 30, 56, 84, 90 eða 98 filmuhúðuðum töflum í þynnupakkningu. Stakskammta þynnu</w:t>
      </w:r>
      <w:r w:rsidRPr="005C4D8A">
        <w:rPr>
          <w:lang w:val="is-IS"/>
        </w:rPr>
        <w:softHyphen/>
        <w:t>pakkningar með 56 x 1 töflu eru einnig fáanlegar fyrir sjúkrahús.</w:t>
      </w:r>
    </w:p>
    <w:p w:rsidR="00A478F3" w:rsidRPr="005C4D8A" w:rsidRDefault="00A478F3" w:rsidP="00A478F3">
      <w:pPr>
        <w:pStyle w:val="EMEABodyText"/>
        <w:rPr>
          <w:lang w:val="is-IS"/>
        </w:rPr>
      </w:pPr>
    </w:p>
    <w:p w:rsidR="00A478F3" w:rsidRPr="005C4D8A" w:rsidRDefault="00A478F3" w:rsidP="00A478F3">
      <w:pPr>
        <w:pStyle w:val="EMEABodyText"/>
        <w:rPr>
          <w:lang w:val="is-IS"/>
        </w:rPr>
      </w:pPr>
      <w:r w:rsidRPr="005C4D8A">
        <w:rPr>
          <w:lang w:val="is-IS"/>
        </w:rPr>
        <w:t>Ekki er víst að allar pakkningastærðirnar séu á markaði.</w:t>
      </w:r>
    </w:p>
    <w:p w:rsidR="00A478F3" w:rsidRPr="00E337CE" w:rsidRDefault="00A478F3" w:rsidP="00A478F3">
      <w:pPr>
        <w:pStyle w:val="EMEABodyText"/>
        <w:rPr>
          <w:lang w:val="is-IS"/>
        </w:rPr>
      </w:pPr>
    </w:p>
    <w:p w:rsidR="00A478F3" w:rsidRPr="007B5A64" w:rsidRDefault="00A478F3" w:rsidP="00A478F3">
      <w:pPr>
        <w:pStyle w:val="EMEAHeading3"/>
        <w:rPr>
          <w:lang w:val="is-IS"/>
        </w:rPr>
      </w:pPr>
      <w:r w:rsidRPr="007B5A64">
        <w:rPr>
          <w:lang w:val="is-IS"/>
        </w:rPr>
        <w:t>Markaðsleyfishafi:</w:t>
      </w:r>
    </w:p>
    <w:p w:rsidR="00A478F3" w:rsidRPr="007B5A64" w:rsidRDefault="00AC03AB" w:rsidP="00A478F3">
      <w:pPr>
        <w:pStyle w:val="EMEAAddress"/>
        <w:rPr>
          <w:lang w:val="is-IS"/>
        </w:rPr>
      </w:pPr>
      <w:r>
        <w:rPr>
          <w:lang w:val="is-IS"/>
        </w:rPr>
        <w:t>sanofi-aventis groupe</w:t>
      </w:r>
      <w:r w:rsidR="00A478F3" w:rsidRPr="007B5A64">
        <w:rPr>
          <w:lang w:val="is-IS"/>
        </w:rPr>
        <w:br/>
      </w:r>
      <w:r w:rsidR="007C1EB5" w:rsidRPr="007B5A64">
        <w:rPr>
          <w:lang w:val="is-IS"/>
        </w:rPr>
        <w:t>54, rue La Boétie</w:t>
      </w:r>
      <w:r w:rsidR="007C1EB5" w:rsidRPr="007B5A64">
        <w:rPr>
          <w:lang w:val="is-IS"/>
        </w:rPr>
        <w:br/>
        <w:t>F</w:t>
      </w:r>
      <w:r w:rsidR="007C1EB5" w:rsidRPr="007B5A64">
        <w:rPr>
          <w:lang w:val="is-IS"/>
        </w:rPr>
        <w:noBreakHyphen/>
        <w:t>75008 Paris </w:t>
      </w:r>
      <w:r w:rsidR="007C1EB5" w:rsidRPr="007B5A64">
        <w:rPr>
          <w:lang w:val="is-IS"/>
        </w:rPr>
        <w:noBreakHyphen/>
        <w:t> Frakkland</w:t>
      </w:r>
    </w:p>
    <w:p w:rsidR="00A478F3" w:rsidRPr="007B5A64" w:rsidRDefault="00A478F3" w:rsidP="00A478F3">
      <w:pPr>
        <w:pStyle w:val="EMEABodyText"/>
        <w:rPr>
          <w:lang w:val="is-IS"/>
        </w:rPr>
      </w:pPr>
    </w:p>
    <w:p w:rsidR="00A478F3" w:rsidRPr="007B5A64" w:rsidRDefault="00A478F3" w:rsidP="00A478F3">
      <w:pPr>
        <w:pStyle w:val="EMEAHeading3"/>
        <w:rPr>
          <w:lang w:val="is-IS"/>
        </w:rPr>
      </w:pPr>
      <w:r w:rsidRPr="007B5A64">
        <w:rPr>
          <w:lang w:val="is-IS"/>
        </w:rPr>
        <w:t>Framleiðandi:</w:t>
      </w:r>
    </w:p>
    <w:p w:rsidR="00A478F3" w:rsidRPr="007B5A64" w:rsidRDefault="00A478F3" w:rsidP="00A478F3">
      <w:pPr>
        <w:pStyle w:val="EMEAAddress"/>
        <w:rPr>
          <w:lang w:val="is-IS"/>
        </w:rPr>
      </w:pPr>
      <w:r w:rsidRPr="007B5A64">
        <w:rPr>
          <w:lang w:val="is-IS"/>
        </w:rPr>
        <w:t>SANOFI WINTHROP INDUSTRIE</w:t>
      </w:r>
      <w:r w:rsidRPr="007B5A64">
        <w:rPr>
          <w:lang w:val="is-IS"/>
        </w:rPr>
        <w:br/>
        <w:t>1, rue de la Vierge</w:t>
      </w:r>
      <w:r w:rsidRPr="007B5A64">
        <w:rPr>
          <w:lang w:val="is-IS"/>
        </w:rPr>
        <w:br/>
        <w:t>Ambarès &amp; Lagrave</w:t>
      </w:r>
      <w:r w:rsidRPr="007B5A64">
        <w:rPr>
          <w:lang w:val="is-IS"/>
        </w:rPr>
        <w:br/>
        <w:t>F</w:t>
      </w:r>
      <w:r w:rsidRPr="007B5A64">
        <w:rPr>
          <w:lang w:val="is-IS"/>
        </w:rPr>
        <w:noBreakHyphen/>
        <w:t>33565 Carbon Blanc Cedex </w:t>
      </w:r>
      <w:r w:rsidRPr="007B5A64">
        <w:rPr>
          <w:lang w:val="is-IS"/>
        </w:rPr>
        <w:noBreakHyphen/>
        <w:t> Frakkland</w:t>
      </w:r>
    </w:p>
    <w:p w:rsidR="00A478F3" w:rsidRPr="007B5A64" w:rsidRDefault="00A478F3" w:rsidP="00A478F3">
      <w:pPr>
        <w:pStyle w:val="EMEAAddress"/>
        <w:rPr>
          <w:lang w:val="is-IS"/>
        </w:rPr>
      </w:pPr>
    </w:p>
    <w:p w:rsidR="00A478F3" w:rsidRPr="007B5A64" w:rsidRDefault="00A478F3" w:rsidP="00A478F3">
      <w:pPr>
        <w:pStyle w:val="EMEAAddress"/>
        <w:rPr>
          <w:lang w:val="is-IS"/>
        </w:rPr>
      </w:pPr>
      <w:r w:rsidRPr="007B5A64">
        <w:rPr>
          <w:lang w:val="is-IS"/>
        </w:rPr>
        <w:t>SANOFI WINTHROP INDUSTRIE</w:t>
      </w:r>
      <w:r w:rsidRPr="007B5A64">
        <w:rPr>
          <w:lang w:val="is-IS"/>
        </w:rPr>
        <w:br/>
        <w:t>30-36 Avenue Gustave Eiffel, BP 7166</w:t>
      </w:r>
      <w:r w:rsidRPr="007B5A64">
        <w:rPr>
          <w:lang w:val="is-IS"/>
        </w:rPr>
        <w:br/>
        <w:t>F-37071 Tours Cedex 2 </w:t>
      </w:r>
      <w:r w:rsidRPr="007B5A64">
        <w:rPr>
          <w:lang w:val="is-IS"/>
        </w:rPr>
        <w:noBreakHyphen/>
        <w:t> Frakkland</w:t>
      </w:r>
    </w:p>
    <w:p w:rsidR="00953D4F" w:rsidRPr="007B5A64" w:rsidRDefault="00953D4F" w:rsidP="00A478F3">
      <w:pPr>
        <w:pStyle w:val="EMEABodyText"/>
        <w:rPr>
          <w:lang w:val="is-IS"/>
        </w:rPr>
      </w:pPr>
    </w:p>
    <w:p w:rsidR="007C1EB5" w:rsidRPr="007B5A64" w:rsidRDefault="007C1EB5" w:rsidP="007C1EB5">
      <w:pPr>
        <w:pStyle w:val="EMEABodyText"/>
        <w:rPr>
          <w:lang w:val="is-IS"/>
        </w:rPr>
      </w:pPr>
      <w:r w:rsidRPr="00E337CE">
        <w:rPr>
          <w:szCs w:val="22"/>
          <w:lang w:val="is-IS"/>
        </w:rPr>
        <w:t>Hafið samband við fulltrúa markaðsleyfishafa á hverjum stað ef óskað er upplýsinga um lyfið:</w:t>
      </w:r>
    </w:p>
    <w:p w:rsidR="00A478F3" w:rsidRPr="007B5A64" w:rsidRDefault="00A478F3" w:rsidP="00A478F3">
      <w:pPr>
        <w:pStyle w:val="EMEABodyText"/>
        <w:rPr>
          <w:lang w:val="is-IS"/>
        </w:rPr>
      </w:pPr>
    </w:p>
    <w:tbl>
      <w:tblPr>
        <w:tblW w:w="9356" w:type="dxa"/>
        <w:tblInd w:w="-34" w:type="dxa"/>
        <w:tblLayout w:type="fixed"/>
        <w:tblLook w:val="0000" w:firstRow="0" w:lastRow="0" w:firstColumn="0" w:lastColumn="0" w:noHBand="0" w:noVBand="0"/>
      </w:tblPr>
      <w:tblGrid>
        <w:gridCol w:w="4678"/>
        <w:gridCol w:w="4678"/>
      </w:tblGrid>
      <w:tr w:rsidR="007C1EB5" w:rsidRPr="00E337CE" w:rsidTr="00917DA0">
        <w:trPr>
          <w:cantSplit/>
        </w:trPr>
        <w:tc>
          <w:tcPr>
            <w:tcW w:w="4678" w:type="dxa"/>
          </w:tcPr>
          <w:p w:rsidR="007C1EB5" w:rsidRPr="00E337CE" w:rsidRDefault="007C1EB5" w:rsidP="00EC05AF">
            <w:pPr>
              <w:rPr>
                <w:b/>
                <w:bCs/>
                <w:lang w:val="is-IS"/>
              </w:rPr>
            </w:pPr>
            <w:r w:rsidRPr="00E337CE">
              <w:rPr>
                <w:b/>
                <w:bCs/>
                <w:lang w:val="is-IS"/>
              </w:rPr>
              <w:t>België/Belgique/Belgien</w:t>
            </w:r>
          </w:p>
          <w:p w:rsidR="007C1EB5" w:rsidRPr="00E337CE" w:rsidRDefault="007C1EB5" w:rsidP="00EC05AF">
            <w:pPr>
              <w:rPr>
                <w:lang w:val="is-IS"/>
              </w:rPr>
            </w:pPr>
            <w:r w:rsidRPr="00E337CE">
              <w:rPr>
                <w:snapToGrid w:val="0"/>
                <w:lang w:val="is-IS"/>
              </w:rPr>
              <w:t>Sanofi Belgium</w:t>
            </w:r>
          </w:p>
          <w:p w:rsidR="007C1EB5" w:rsidRPr="00E337CE" w:rsidRDefault="007C1EB5" w:rsidP="00EC05AF">
            <w:pPr>
              <w:rPr>
                <w:snapToGrid w:val="0"/>
                <w:lang w:val="is-IS"/>
              </w:rPr>
            </w:pPr>
            <w:r w:rsidRPr="00E337CE">
              <w:rPr>
                <w:lang w:val="is-IS"/>
              </w:rPr>
              <w:t xml:space="preserve">Tél/Tel: </w:t>
            </w:r>
            <w:r w:rsidRPr="00E337CE">
              <w:rPr>
                <w:snapToGrid w:val="0"/>
                <w:lang w:val="is-IS"/>
              </w:rPr>
              <w:t>+32 (0)2 710 54 00</w:t>
            </w:r>
          </w:p>
          <w:p w:rsidR="007C1EB5" w:rsidRPr="00E337CE" w:rsidRDefault="007C1EB5" w:rsidP="00EC05AF">
            <w:pPr>
              <w:rPr>
                <w:lang w:val="is-IS"/>
              </w:rPr>
            </w:pPr>
          </w:p>
        </w:tc>
        <w:tc>
          <w:tcPr>
            <w:tcW w:w="4678" w:type="dxa"/>
          </w:tcPr>
          <w:p w:rsidR="007C1EB5" w:rsidRPr="00E337CE" w:rsidRDefault="007C1EB5" w:rsidP="00EC05AF">
            <w:pPr>
              <w:rPr>
                <w:b/>
                <w:bCs/>
                <w:lang w:val="is-IS"/>
              </w:rPr>
            </w:pPr>
            <w:r w:rsidRPr="00E337CE">
              <w:rPr>
                <w:b/>
                <w:bCs/>
                <w:lang w:val="is-IS"/>
              </w:rPr>
              <w:t>Lietuva</w:t>
            </w:r>
          </w:p>
          <w:p w:rsidR="007C1EB5" w:rsidRPr="00E337CE" w:rsidRDefault="007C1EB5" w:rsidP="00EC05AF">
            <w:pPr>
              <w:rPr>
                <w:lang w:val="is-IS"/>
              </w:rPr>
            </w:pPr>
            <w:r w:rsidRPr="00E337CE">
              <w:rPr>
                <w:lang w:val="is-IS"/>
              </w:rPr>
              <w:t>UAB sanofi-aventis Lietuva</w:t>
            </w:r>
          </w:p>
          <w:p w:rsidR="007C1EB5" w:rsidRPr="00E337CE" w:rsidRDefault="007C1EB5" w:rsidP="00EC05AF">
            <w:pPr>
              <w:rPr>
                <w:lang w:val="is-IS"/>
              </w:rPr>
            </w:pPr>
            <w:r w:rsidRPr="00E337CE">
              <w:rPr>
                <w:lang w:val="is-IS"/>
              </w:rPr>
              <w:t>Tel: +370 5 2755224</w:t>
            </w:r>
          </w:p>
          <w:p w:rsidR="007C1EB5" w:rsidRPr="00E337CE" w:rsidRDefault="007C1EB5" w:rsidP="00EC05AF">
            <w:pPr>
              <w:rPr>
                <w:lang w:val="is-IS"/>
              </w:rPr>
            </w:pPr>
          </w:p>
        </w:tc>
      </w:tr>
      <w:tr w:rsidR="007C1EB5" w:rsidRPr="00E337CE" w:rsidTr="00917DA0">
        <w:trPr>
          <w:cantSplit/>
        </w:trPr>
        <w:tc>
          <w:tcPr>
            <w:tcW w:w="4678" w:type="dxa"/>
          </w:tcPr>
          <w:p w:rsidR="007C1EB5" w:rsidRPr="00E337CE" w:rsidRDefault="007C1EB5" w:rsidP="00EC05AF">
            <w:pPr>
              <w:rPr>
                <w:b/>
                <w:lang w:val="is-IS"/>
              </w:rPr>
            </w:pPr>
            <w:r w:rsidRPr="00E337CE">
              <w:rPr>
                <w:b/>
                <w:bCs/>
                <w:lang w:val="is-IS"/>
              </w:rPr>
              <w:t>България</w:t>
            </w:r>
          </w:p>
          <w:p w:rsidR="007C1EB5" w:rsidRPr="00E337CE" w:rsidRDefault="001C6D4B" w:rsidP="00EC05AF">
            <w:pPr>
              <w:rPr>
                <w:lang w:val="is-IS"/>
              </w:rPr>
            </w:pPr>
            <w:r>
              <w:rPr>
                <w:lang w:val="is-IS"/>
              </w:rPr>
              <w:t>S</w:t>
            </w:r>
            <w:r w:rsidR="007C1EB5" w:rsidRPr="00E337CE">
              <w:rPr>
                <w:lang w:val="is-IS"/>
              </w:rPr>
              <w:t>anofi Bulgaria EOOD</w:t>
            </w:r>
          </w:p>
          <w:p w:rsidR="007C1EB5" w:rsidRPr="00E337CE" w:rsidRDefault="007C1EB5" w:rsidP="00EC05AF">
            <w:pPr>
              <w:rPr>
                <w:rFonts w:cs="Arial"/>
                <w:szCs w:val="22"/>
                <w:lang w:val="is-IS"/>
              </w:rPr>
            </w:pPr>
            <w:r w:rsidRPr="00E337CE">
              <w:rPr>
                <w:bCs/>
                <w:szCs w:val="22"/>
                <w:lang w:val="is-IS"/>
              </w:rPr>
              <w:t>Тел</w:t>
            </w:r>
            <w:r w:rsidRPr="00E337CE">
              <w:rPr>
                <w:szCs w:val="22"/>
                <w:lang w:val="is-IS"/>
              </w:rPr>
              <w:t>.</w:t>
            </w:r>
            <w:r w:rsidRPr="00E337CE">
              <w:rPr>
                <w:bCs/>
                <w:szCs w:val="22"/>
                <w:lang w:val="is-IS"/>
              </w:rPr>
              <w:t>: +</w:t>
            </w:r>
            <w:r w:rsidRPr="00E337CE">
              <w:rPr>
                <w:szCs w:val="22"/>
                <w:lang w:val="is-IS"/>
              </w:rPr>
              <w:t>359 (0)2</w:t>
            </w:r>
            <w:r w:rsidRPr="00E337CE">
              <w:rPr>
                <w:rFonts w:cs="Arial"/>
                <w:szCs w:val="22"/>
                <w:lang w:val="is-IS"/>
              </w:rPr>
              <w:t xml:space="preserve"> 970 53 00</w:t>
            </w:r>
          </w:p>
          <w:p w:rsidR="007C1EB5" w:rsidRPr="00E337CE" w:rsidRDefault="007C1EB5" w:rsidP="00EC05AF">
            <w:pPr>
              <w:rPr>
                <w:lang w:val="is-IS"/>
              </w:rPr>
            </w:pPr>
          </w:p>
        </w:tc>
        <w:tc>
          <w:tcPr>
            <w:tcW w:w="4678" w:type="dxa"/>
          </w:tcPr>
          <w:p w:rsidR="007C1EB5" w:rsidRPr="00E337CE" w:rsidRDefault="007C1EB5" w:rsidP="00EC05AF">
            <w:pPr>
              <w:rPr>
                <w:b/>
                <w:bCs/>
                <w:lang w:val="is-IS"/>
              </w:rPr>
            </w:pPr>
            <w:r w:rsidRPr="00E337CE">
              <w:rPr>
                <w:b/>
                <w:bCs/>
                <w:lang w:val="is-IS"/>
              </w:rPr>
              <w:t>Luxembourg/Luxemburg</w:t>
            </w:r>
          </w:p>
          <w:p w:rsidR="007C1EB5" w:rsidRPr="00E337CE" w:rsidRDefault="007C1EB5" w:rsidP="00EC05AF">
            <w:pPr>
              <w:rPr>
                <w:snapToGrid w:val="0"/>
                <w:lang w:val="is-IS"/>
              </w:rPr>
            </w:pPr>
            <w:r w:rsidRPr="00E337CE">
              <w:rPr>
                <w:snapToGrid w:val="0"/>
                <w:lang w:val="is-IS"/>
              </w:rPr>
              <w:t xml:space="preserve">Sanofi Belgium </w:t>
            </w:r>
          </w:p>
          <w:p w:rsidR="007C1EB5" w:rsidRPr="00E337CE" w:rsidRDefault="007C1EB5" w:rsidP="00EC05AF">
            <w:pPr>
              <w:rPr>
                <w:lang w:val="is-IS"/>
              </w:rPr>
            </w:pPr>
            <w:r w:rsidRPr="00E337CE">
              <w:rPr>
                <w:lang w:val="is-IS"/>
              </w:rPr>
              <w:t xml:space="preserve">Tél/Tel: </w:t>
            </w:r>
            <w:r w:rsidRPr="00E337CE">
              <w:rPr>
                <w:snapToGrid w:val="0"/>
                <w:lang w:val="is-IS"/>
              </w:rPr>
              <w:t>+32 (0)2 710 54 00 (</w:t>
            </w:r>
            <w:r w:rsidRPr="00E337CE">
              <w:rPr>
                <w:lang w:val="is-IS"/>
              </w:rPr>
              <w:t>Belgique/Belgien)</w:t>
            </w:r>
          </w:p>
          <w:p w:rsidR="007C1EB5" w:rsidRPr="00E337CE" w:rsidRDefault="007C1EB5" w:rsidP="00EC05AF">
            <w:pPr>
              <w:rPr>
                <w:lang w:val="is-IS"/>
              </w:rPr>
            </w:pPr>
          </w:p>
        </w:tc>
      </w:tr>
      <w:tr w:rsidR="007C1EB5" w:rsidRPr="00E337CE" w:rsidTr="00917DA0">
        <w:trPr>
          <w:cantSplit/>
        </w:trPr>
        <w:tc>
          <w:tcPr>
            <w:tcW w:w="4678" w:type="dxa"/>
          </w:tcPr>
          <w:p w:rsidR="007C1EB5" w:rsidRPr="00E337CE" w:rsidRDefault="007C1EB5" w:rsidP="00EC05AF">
            <w:pPr>
              <w:rPr>
                <w:b/>
                <w:lang w:val="is-IS"/>
              </w:rPr>
            </w:pPr>
            <w:r w:rsidRPr="00E337CE">
              <w:rPr>
                <w:b/>
                <w:lang w:val="is-IS"/>
              </w:rPr>
              <w:t>Česká republika</w:t>
            </w:r>
          </w:p>
          <w:p w:rsidR="007C1EB5" w:rsidRPr="00E337CE" w:rsidRDefault="007C1EB5" w:rsidP="00EC05AF">
            <w:pPr>
              <w:rPr>
                <w:lang w:val="is-IS"/>
              </w:rPr>
            </w:pPr>
            <w:r w:rsidRPr="00E337CE">
              <w:rPr>
                <w:lang w:val="is-IS"/>
              </w:rPr>
              <w:t>sanofi-aventis, s.r.o.</w:t>
            </w:r>
          </w:p>
          <w:p w:rsidR="007C1EB5" w:rsidRPr="00E337CE" w:rsidRDefault="007C1EB5" w:rsidP="00EC05AF">
            <w:pPr>
              <w:rPr>
                <w:lang w:val="is-IS"/>
              </w:rPr>
            </w:pPr>
            <w:r w:rsidRPr="00E337CE">
              <w:rPr>
                <w:lang w:val="is-IS"/>
              </w:rPr>
              <w:t>Tel: +420 233 086 111</w:t>
            </w:r>
          </w:p>
          <w:p w:rsidR="007C1EB5" w:rsidRPr="00E337CE" w:rsidRDefault="007C1EB5" w:rsidP="00EC05AF">
            <w:pPr>
              <w:rPr>
                <w:lang w:val="is-IS"/>
              </w:rPr>
            </w:pPr>
          </w:p>
        </w:tc>
        <w:tc>
          <w:tcPr>
            <w:tcW w:w="4678" w:type="dxa"/>
          </w:tcPr>
          <w:p w:rsidR="007C1EB5" w:rsidRPr="00E337CE" w:rsidRDefault="007C1EB5" w:rsidP="00EC05AF">
            <w:pPr>
              <w:rPr>
                <w:b/>
                <w:bCs/>
                <w:lang w:val="is-IS"/>
              </w:rPr>
            </w:pPr>
            <w:r w:rsidRPr="00E337CE">
              <w:rPr>
                <w:b/>
                <w:bCs/>
                <w:lang w:val="is-IS"/>
              </w:rPr>
              <w:t>Magyarország</w:t>
            </w:r>
          </w:p>
          <w:p w:rsidR="007C1EB5" w:rsidRPr="00E337CE" w:rsidRDefault="00CA23D4" w:rsidP="00EC05AF">
            <w:pPr>
              <w:rPr>
                <w:lang w:val="is-IS"/>
              </w:rPr>
            </w:pPr>
            <w:r>
              <w:rPr>
                <w:lang w:val="cs-CZ"/>
              </w:rPr>
              <w:t>SANOFI-AVENTIS Zrt.</w:t>
            </w:r>
          </w:p>
          <w:p w:rsidR="007C1EB5" w:rsidRPr="00E337CE" w:rsidRDefault="007C1EB5" w:rsidP="00EC05AF">
            <w:pPr>
              <w:rPr>
                <w:lang w:val="is-IS"/>
              </w:rPr>
            </w:pPr>
            <w:r w:rsidRPr="00E337CE">
              <w:rPr>
                <w:lang w:val="is-IS"/>
              </w:rPr>
              <w:t>Tel.: +36 1 505 0050</w:t>
            </w:r>
          </w:p>
          <w:p w:rsidR="007C1EB5" w:rsidRPr="00E337CE" w:rsidRDefault="007C1EB5" w:rsidP="00EC05AF">
            <w:pPr>
              <w:rPr>
                <w:lang w:val="is-IS"/>
              </w:rPr>
            </w:pPr>
          </w:p>
        </w:tc>
      </w:tr>
      <w:tr w:rsidR="00174471" w:rsidRPr="00E337CE" w:rsidTr="00917DA0">
        <w:trPr>
          <w:cantSplit/>
        </w:trPr>
        <w:tc>
          <w:tcPr>
            <w:tcW w:w="4678" w:type="dxa"/>
          </w:tcPr>
          <w:p w:rsidR="00174471" w:rsidRPr="00E337CE" w:rsidRDefault="00174471" w:rsidP="00174471">
            <w:pPr>
              <w:rPr>
                <w:b/>
                <w:bCs/>
                <w:lang w:val="is-IS"/>
              </w:rPr>
            </w:pPr>
            <w:r w:rsidRPr="00E337CE">
              <w:rPr>
                <w:b/>
                <w:bCs/>
                <w:lang w:val="is-IS"/>
              </w:rPr>
              <w:t>Danmark</w:t>
            </w:r>
          </w:p>
          <w:p w:rsidR="00174471" w:rsidRPr="005A7A4D" w:rsidRDefault="00174471" w:rsidP="00174471">
            <w:r>
              <w:t>Sanofi A/S</w:t>
            </w:r>
          </w:p>
          <w:p w:rsidR="00174471" w:rsidRPr="005A7A4D" w:rsidRDefault="00174471" w:rsidP="00174471">
            <w:r w:rsidRPr="005A7A4D">
              <w:t>Tlf: +45 45 16 70 00</w:t>
            </w:r>
          </w:p>
          <w:p w:rsidR="00174471" w:rsidRPr="00174471" w:rsidRDefault="00174471" w:rsidP="00174471"/>
        </w:tc>
        <w:tc>
          <w:tcPr>
            <w:tcW w:w="4678" w:type="dxa"/>
          </w:tcPr>
          <w:p w:rsidR="00174471" w:rsidRPr="00667CD0" w:rsidRDefault="00174471" w:rsidP="00174471">
            <w:pPr>
              <w:rPr>
                <w:b/>
                <w:bCs/>
                <w:lang w:val="fr-FR"/>
              </w:rPr>
            </w:pPr>
            <w:r w:rsidRPr="00667CD0">
              <w:rPr>
                <w:b/>
                <w:bCs/>
                <w:lang w:val="fr-FR"/>
              </w:rPr>
              <w:t>Malta</w:t>
            </w:r>
          </w:p>
          <w:p w:rsidR="00174471" w:rsidRPr="00667CD0" w:rsidRDefault="00174471" w:rsidP="00174471">
            <w:pPr>
              <w:rPr>
                <w:lang w:val="fr-FR"/>
              </w:rPr>
            </w:pPr>
            <w:r>
              <w:rPr>
                <w:lang w:val="fr-FR"/>
              </w:rPr>
              <w:t>Sanofi S.</w:t>
            </w:r>
            <w:r w:rsidR="00912311">
              <w:rPr>
                <w:lang w:val="fr-FR"/>
              </w:rPr>
              <w:t>r</w:t>
            </w:r>
            <w:r>
              <w:rPr>
                <w:lang w:val="fr-FR"/>
              </w:rPr>
              <w:t>.</w:t>
            </w:r>
            <w:r w:rsidR="00912311">
              <w:rPr>
                <w:lang w:val="fr-FR"/>
              </w:rPr>
              <w:t>l</w:t>
            </w:r>
            <w:r>
              <w:rPr>
                <w:lang w:val="fr-FR"/>
              </w:rPr>
              <w:t>.</w:t>
            </w:r>
          </w:p>
          <w:p w:rsidR="00174471" w:rsidRPr="00667CD0" w:rsidRDefault="00174471" w:rsidP="00174471">
            <w:pPr>
              <w:rPr>
                <w:lang w:val="fr-FR"/>
              </w:rPr>
            </w:pPr>
            <w:r>
              <w:rPr>
                <w:lang w:val="fr-FR"/>
              </w:rPr>
              <w:t>Tel: +39 02 39394275</w:t>
            </w:r>
          </w:p>
          <w:p w:rsidR="00174471" w:rsidRPr="00667CD0" w:rsidRDefault="00174471" w:rsidP="00174471">
            <w:pPr>
              <w:rPr>
                <w:lang w:val="fr-FR"/>
              </w:rPr>
            </w:pPr>
          </w:p>
        </w:tc>
      </w:tr>
      <w:tr w:rsidR="00174471" w:rsidRPr="00E337CE" w:rsidTr="00917DA0">
        <w:trPr>
          <w:cantSplit/>
        </w:trPr>
        <w:tc>
          <w:tcPr>
            <w:tcW w:w="4678" w:type="dxa"/>
          </w:tcPr>
          <w:p w:rsidR="00174471" w:rsidRPr="00E337CE" w:rsidRDefault="00174471" w:rsidP="00174471">
            <w:pPr>
              <w:rPr>
                <w:b/>
                <w:bCs/>
                <w:lang w:val="is-IS"/>
              </w:rPr>
            </w:pPr>
            <w:r w:rsidRPr="00E337CE">
              <w:rPr>
                <w:b/>
                <w:bCs/>
                <w:lang w:val="is-IS"/>
              </w:rPr>
              <w:t>Deutschland</w:t>
            </w:r>
          </w:p>
          <w:p w:rsidR="00174471" w:rsidRPr="00E337CE" w:rsidRDefault="00174471" w:rsidP="00174471">
            <w:pPr>
              <w:rPr>
                <w:lang w:val="is-IS"/>
              </w:rPr>
            </w:pPr>
            <w:r w:rsidRPr="00E337CE">
              <w:rPr>
                <w:lang w:val="is-IS"/>
              </w:rPr>
              <w:t>Sanofi-Aventis Deutschland GmbH</w:t>
            </w:r>
          </w:p>
          <w:p w:rsidR="00174471" w:rsidRPr="001C6D4B" w:rsidRDefault="00174471" w:rsidP="00174471">
            <w:pPr>
              <w:rPr>
                <w:lang w:val="fr-FR"/>
              </w:rPr>
            </w:pPr>
            <w:r w:rsidRPr="001C6D4B">
              <w:rPr>
                <w:lang w:val="fr-FR"/>
              </w:rPr>
              <w:t>Tel: 0800 52 52 010</w:t>
            </w:r>
          </w:p>
          <w:p w:rsidR="00174471" w:rsidRDefault="00174471" w:rsidP="00174471">
            <w:r w:rsidRPr="001C6D4B">
              <w:t>Tel. aus dem Ausland: +49 69 305 21 131</w:t>
            </w:r>
          </w:p>
          <w:p w:rsidR="00174471" w:rsidRPr="00E337CE" w:rsidRDefault="00174471" w:rsidP="00174471">
            <w:pPr>
              <w:rPr>
                <w:lang w:val="is-IS"/>
              </w:rPr>
            </w:pPr>
          </w:p>
        </w:tc>
        <w:tc>
          <w:tcPr>
            <w:tcW w:w="4678" w:type="dxa"/>
          </w:tcPr>
          <w:p w:rsidR="00174471" w:rsidRPr="00DA5C68" w:rsidRDefault="00174471" w:rsidP="00174471">
            <w:pPr>
              <w:rPr>
                <w:b/>
                <w:bCs/>
                <w:lang w:val="nl-NL"/>
              </w:rPr>
            </w:pPr>
            <w:r w:rsidRPr="00DA5C68">
              <w:rPr>
                <w:b/>
                <w:bCs/>
                <w:lang w:val="nl-NL"/>
              </w:rPr>
              <w:t>Nederland</w:t>
            </w:r>
          </w:p>
          <w:p w:rsidR="00174471" w:rsidRPr="00DA5C68" w:rsidRDefault="00912311" w:rsidP="00174471">
            <w:pPr>
              <w:rPr>
                <w:lang w:val="nl-NL"/>
              </w:rPr>
            </w:pPr>
            <w:r>
              <w:rPr>
                <w:lang w:val="cs-CZ"/>
              </w:rPr>
              <w:t>Genzyme Europe</w:t>
            </w:r>
            <w:r w:rsidR="00174471" w:rsidRPr="00DA5C68">
              <w:rPr>
                <w:lang w:val="nl-NL"/>
              </w:rPr>
              <w:t xml:space="preserve"> B.V.</w:t>
            </w:r>
          </w:p>
          <w:p w:rsidR="00174471" w:rsidRPr="00DA5C68" w:rsidRDefault="00174471" w:rsidP="00174471">
            <w:pPr>
              <w:rPr>
                <w:lang w:val="nl-NL"/>
              </w:rPr>
            </w:pPr>
            <w:r w:rsidRPr="00DA5C68">
              <w:rPr>
                <w:lang w:val="nl-NL"/>
              </w:rPr>
              <w:t>Tel: +31 20 245 4000</w:t>
            </w:r>
          </w:p>
          <w:p w:rsidR="00174471" w:rsidRPr="00DA5C68" w:rsidRDefault="00174471" w:rsidP="00174471">
            <w:pPr>
              <w:rPr>
                <w:lang w:val="nl-NL"/>
              </w:rPr>
            </w:pPr>
          </w:p>
        </w:tc>
      </w:tr>
      <w:tr w:rsidR="007C1EB5" w:rsidRPr="00E337CE" w:rsidTr="00917DA0">
        <w:trPr>
          <w:cantSplit/>
        </w:trPr>
        <w:tc>
          <w:tcPr>
            <w:tcW w:w="4678" w:type="dxa"/>
          </w:tcPr>
          <w:p w:rsidR="007C1EB5" w:rsidRPr="00E337CE" w:rsidRDefault="007C1EB5" w:rsidP="00EC05AF">
            <w:pPr>
              <w:rPr>
                <w:b/>
                <w:bCs/>
                <w:lang w:val="is-IS"/>
              </w:rPr>
            </w:pPr>
            <w:r w:rsidRPr="00E337CE">
              <w:rPr>
                <w:b/>
                <w:bCs/>
                <w:lang w:val="is-IS"/>
              </w:rPr>
              <w:t>Eesti</w:t>
            </w:r>
          </w:p>
          <w:p w:rsidR="007C1EB5" w:rsidRPr="00E337CE" w:rsidRDefault="007C1EB5" w:rsidP="00EC05AF">
            <w:pPr>
              <w:rPr>
                <w:lang w:val="is-IS"/>
              </w:rPr>
            </w:pPr>
            <w:r w:rsidRPr="00E337CE">
              <w:rPr>
                <w:lang w:val="is-IS"/>
              </w:rPr>
              <w:t>sanofi-aventis Estonia OÜ</w:t>
            </w:r>
          </w:p>
          <w:p w:rsidR="007C1EB5" w:rsidRPr="00E337CE" w:rsidRDefault="007C1EB5" w:rsidP="00EC05AF">
            <w:pPr>
              <w:rPr>
                <w:lang w:val="is-IS"/>
              </w:rPr>
            </w:pPr>
            <w:r w:rsidRPr="00E337CE">
              <w:rPr>
                <w:lang w:val="is-IS"/>
              </w:rPr>
              <w:t>Tel: +372 627 34 88</w:t>
            </w:r>
          </w:p>
          <w:p w:rsidR="007C1EB5" w:rsidRPr="00E337CE" w:rsidRDefault="007C1EB5" w:rsidP="00EC05AF">
            <w:pPr>
              <w:rPr>
                <w:lang w:val="is-IS"/>
              </w:rPr>
            </w:pPr>
          </w:p>
        </w:tc>
        <w:tc>
          <w:tcPr>
            <w:tcW w:w="4678" w:type="dxa"/>
          </w:tcPr>
          <w:p w:rsidR="007C1EB5" w:rsidRPr="00E337CE" w:rsidRDefault="007C1EB5" w:rsidP="00EC05AF">
            <w:pPr>
              <w:rPr>
                <w:b/>
                <w:bCs/>
                <w:lang w:val="is-IS"/>
              </w:rPr>
            </w:pPr>
            <w:r w:rsidRPr="00E337CE">
              <w:rPr>
                <w:b/>
                <w:bCs/>
                <w:lang w:val="is-IS"/>
              </w:rPr>
              <w:t>Norge</w:t>
            </w:r>
          </w:p>
          <w:p w:rsidR="007C1EB5" w:rsidRPr="00E337CE" w:rsidRDefault="007C1EB5" w:rsidP="00EC05AF">
            <w:pPr>
              <w:rPr>
                <w:lang w:val="is-IS"/>
              </w:rPr>
            </w:pPr>
            <w:r w:rsidRPr="00E337CE">
              <w:rPr>
                <w:lang w:val="is-IS"/>
              </w:rPr>
              <w:t>sanofi-aventis Norge AS</w:t>
            </w:r>
          </w:p>
          <w:p w:rsidR="007C1EB5" w:rsidRPr="00E337CE" w:rsidRDefault="007C1EB5" w:rsidP="00EC05AF">
            <w:pPr>
              <w:rPr>
                <w:lang w:val="is-IS"/>
              </w:rPr>
            </w:pPr>
            <w:r w:rsidRPr="00E337CE">
              <w:rPr>
                <w:lang w:val="is-IS"/>
              </w:rPr>
              <w:t>Tlf: +47 67 10 71 00</w:t>
            </w:r>
          </w:p>
          <w:p w:rsidR="007C1EB5" w:rsidRPr="00E337CE" w:rsidRDefault="007C1EB5" w:rsidP="00EC05AF">
            <w:pPr>
              <w:rPr>
                <w:lang w:val="is-IS"/>
              </w:rPr>
            </w:pPr>
          </w:p>
        </w:tc>
      </w:tr>
      <w:tr w:rsidR="007C1EB5" w:rsidRPr="00E337CE" w:rsidTr="00917DA0">
        <w:trPr>
          <w:cantSplit/>
        </w:trPr>
        <w:tc>
          <w:tcPr>
            <w:tcW w:w="4678" w:type="dxa"/>
          </w:tcPr>
          <w:p w:rsidR="007C1EB5" w:rsidRPr="00E337CE" w:rsidRDefault="007C1EB5" w:rsidP="00EC05AF">
            <w:pPr>
              <w:rPr>
                <w:b/>
                <w:bCs/>
                <w:lang w:val="is-IS"/>
              </w:rPr>
            </w:pPr>
            <w:r w:rsidRPr="00E337CE">
              <w:rPr>
                <w:b/>
                <w:bCs/>
                <w:lang w:val="is-IS"/>
              </w:rPr>
              <w:t>Ελλάδα</w:t>
            </w:r>
          </w:p>
          <w:p w:rsidR="007C1EB5" w:rsidRPr="00E337CE" w:rsidRDefault="007C1EB5" w:rsidP="00EC05AF">
            <w:pPr>
              <w:rPr>
                <w:lang w:val="is-IS"/>
              </w:rPr>
            </w:pPr>
            <w:r w:rsidRPr="00E337CE">
              <w:rPr>
                <w:lang w:val="is-IS"/>
              </w:rPr>
              <w:t>sanofi-aventis AEBE</w:t>
            </w:r>
          </w:p>
          <w:p w:rsidR="007C1EB5" w:rsidRPr="00E337CE" w:rsidRDefault="007C1EB5" w:rsidP="00EC05AF">
            <w:pPr>
              <w:rPr>
                <w:lang w:val="is-IS"/>
              </w:rPr>
            </w:pPr>
            <w:r w:rsidRPr="00E337CE">
              <w:rPr>
                <w:lang w:val="is-IS"/>
              </w:rPr>
              <w:t>Τηλ: +30 210 900 16 00</w:t>
            </w:r>
          </w:p>
          <w:p w:rsidR="007C1EB5" w:rsidRPr="00E337CE" w:rsidRDefault="007C1EB5" w:rsidP="00EC05AF">
            <w:pPr>
              <w:rPr>
                <w:lang w:val="is-IS"/>
              </w:rPr>
            </w:pPr>
          </w:p>
        </w:tc>
        <w:tc>
          <w:tcPr>
            <w:tcW w:w="4678" w:type="dxa"/>
            <w:tcBorders>
              <w:top w:val="nil"/>
              <w:left w:val="nil"/>
              <w:bottom w:val="nil"/>
              <w:right w:val="nil"/>
            </w:tcBorders>
          </w:tcPr>
          <w:p w:rsidR="007C1EB5" w:rsidRPr="00E337CE" w:rsidRDefault="007C1EB5" w:rsidP="00EC05AF">
            <w:pPr>
              <w:rPr>
                <w:b/>
                <w:bCs/>
                <w:lang w:val="is-IS"/>
              </w:rPr>
            </w:pPr>
            <w:r w:rsidRPr="00E337CE">
              <w:rPr>
                <w:b/>
                <w:bCs/>
                <w:lang w:val="is-IS"/>
              </w:rPr>
              <w:t>Österreich</w:t>
            </w:r>
          </w:p>
          <w:p w:rsidR="007C1EB5" w:rsidRPr="00E337CE" w:rsidRDefault="007C1EB5" w:rsidP="00EC05AF">
            <w:pPr>
              <w:rPr>
                <w:lang w:val="is-IS"/>
              </w:rPr>
            </w:pPr>
            <w:r w:rsidRPr="00E337CE">
              <w:rPr>
                <w:lang w:val="is-IS"/>
              </w:rPr>
              <w:t>sanofi-aventis GmbH</w:t>
            </w:r>
          </w:p>
          <w:p w:rsidR="007C1EB5" w:rsidRPr="00E337CE" w:rsidRDefault="007C1EB5" w:rsidP="00EC05AF">
            <w:pPr>
              <w:rPr>
                <w:lang w:val="is-IS"/>
              </w:rPr>
            </w:pPr>
            <w:r w:rsidRPr="00E337CE">
              <w:rPr>
                <w:lang w:val="is-IS"/>
              </w:rPr>
              <w:t>Tel: +43 1 80 185 – 0</w:t>
            </w:r>
          </w:p>
          <w:p w:rsidR="007C1EB5" w:rsidRPr="00E337CE" w:rsidRDefault="007C1EB5" w:rsidP="00EC05AF">
            <w:pPr>
              <w:rPr>
                <w:lang w:val="is-IS"/>
              </w:rPr>
            </w:pPr>
          </w:p>
        </w:tc>
      </w:tr>
      <w:tr w:rsidR="007C1EB5" w:rsidRPr="00E337CE" w:rsidTr="00917DA0">
        <w:trPr>
          <w:cantSplit/>
        </w:trPr>
        <w:tc>
          <w:tcPr>
            <w:tcW w:w="4678" w:type="dxa"/>
            <w:tcBorders>
              <w:top w:val="nil"/>
              <w:left w:val="nil"/>
              <w:bottom w:val="nil"/>
              <w:right w:val="nil"/>
            </w:tcBorders>
          </w:tcPr>
          <w:p w:rsidR="007C1EB5" w:rsidRPr="00E337CE" w:rsidRDefault="007C1EB5" w:rsidP="00EC05AF">
            <w:pPr>
              <w:rPr>
                <w:b/>
                <w:bCs/>
                <w:lang w:val="is-IS"/>
              </w:rPr>
            </w:pPr>
            <w:r w:rsidRPr="00E337CE">
              <w:rPr>
                <w:b/>
                <w:bCs/>
                <w:lang w:val="is-IS"/>
              </w:rPr>
              <w:t>España</w:t>
            </w:r>
          </w:p>
          <w:p w:rsidR="007C1EB5" w:rsidRPr="00E337CE" w:rsidRDefault="007C1EB5" w:rsidP="00EC05AF">
            <w:pPr>
              <w:rPr>
                <w:smallCaps/>
                <w:lang w:val="is-IS"/>
              </w:rPr>
            </w:pPr>
            <w:r w:rsidRPr="00E337CE">
              <w:rPr>
                <w:lang w:val="is-IS"/>
              </w:rPr>
              <w:t>sanofi-aventis, S.A.</w:t>
            </w:r>
          </w:p>
          <w:p w:rsidR="007C1EB5" w:rsidRPr="00E337CE" w:rsidRDefault="007C1EB5" w:rsidP="00EC05AF">
            <w:pPr>
              <w:rPr>
                <w:lang w:val="is-IS"/>
              </w:rPr>
            </w:pPr>
            <w:r w:rsidRPr="00E337CE">
              <w:rPr>
                <w:lang w:val="is-IS"/>
              </w:rPr>
              <w:t>Tel: +34 93 485 94 00</w:t>
            </w:r>
          </w:p>
          <w:p w:rsidR="007C1EB5" w:rsidRPr="00E337CE" w:rsidRDefault="007C1EB5" w:rsidP="00EC05AF">
            <w:pPr>
              <w:rPr>
                <w:lang w:val="is-IS"/>
              </w:rPr>
            </w:pPr>
          </w:p>
        </w:tc>
        <w:tc>
          <w:tcPr>
            <w:tcW w:w="4678" w:type="dxa"/>
          </w:tcPr>
          <w:p w:rsidR="007C1EB5" w:rsidRPr="00E337CE" w:rsidRDefault="007C1EB5" w:rsidP="00EC05AF">
            <w:pPr>
              <w:rPr>
                <w:b/>
                <w:bCs/>
                <w:lang w:val="is-IS"/>
              </w:rPr>
            </w:pPr>
            <w:r w:rsidRPr="00E337CE">
              <w:rPr>
                <w:b/>
                <w:bCs/>
                <w:lang w:val="is-IS"/>
              </w:rPr>
              <w:t>Polska</w:t>
            </w:r>
          </w:p>
          <w:p w:rsidR="007C1EB5" w:rsidRPr="00E337CE" w:rsidRDefault="007C1EB5" w:rsidP="00EC05AF">
            <w:pPr>
              <w:rPr>
                <w:lang w:val="is-IS"/>
              </w:rPr>
            </w:pPr>
            <w:r w:rsidRPr="00E337CE">
              <w:rPr>
                <w:lang w:val="is-IS"/>
              </w:rPr>
              <w:t>sanofi-aventis Sp. z o.o.</w:t>
            </w:r>
          </w:p>
          <w:p w:rsidR="007C1EB5" w:rsidRPr="00E337CE" w:rsidRDefault="007C1EB5" w:rsidP="00EC05AF">
            <w:pPr>
              <w:rPr>
                <w:lang w:val="is-IS"/>
              </w:rPr>
            </w:pPr>
            <w:r w:rsidRPr="00E337CE">
              <w:rPr>
                <w:lang w:val="is-IS"/>
              </w:rPr>
              <w:t>Tel.: +48 22 280 00 00</w:t>
            </w:r>
          </w:p>
          <w:p w:rsidR="007C1EB5" w:rsidRPr="00E337CE" w:rsidRDefault="007C1EB5" w:rsidP="00EC05AF">
            <w:pPr>
              <w:rPr>
                <w:lang w:val="is-IS"/>
              </w:rPr>
            </w:pPr>
          </w:p>
        </w:tc>
      </w:tr>
      <w:tr w:rsidR="007C1EB5" w:rsidRPr="00E337CE" w:rsidTr="00917DA0">
        <w:trPr>
          <w:cantSplit/>
        </w:trPr>
        <w:tc>
          <w:tcPr>
            <w:tcW w:w="4678" w:type="dxa"/>
          </w:tcPr>
          <w:p w:rsidR="007C1EB5" w:rsidRPr="00E337CE" w:rsidRDefault="007C1EB5" w:rsidP="00EC05AF">
            <w:pPr>
              <w:rPr>
                <w:b/>
                <w:bCs/>
                <w:lang w:val="is-IS"/>
              </w:rPr>
            </w:pPr>
            <w:r w:rsidRPr="00E337CE">
              <w:rPr>
                <w:b/>
                <w:bCs/>
                <w:lang w:val="is-IS"/>
              </w:rPr>
              <w:t>France</w:t>
            </w:r>
          </w:p>
          <w:p w:rsidR="007C1EB5" w:rsidRPr="00E337CE" w:rsidRDefault="007C1EB5" w:rsidP="00EC05AF">
            <w:pPr>
              <w:rPr>
                <w:lang w:val="is-IS"/>
              </w:rPr>
            </w:pPr>
            <w:r w:rsidRPr="00E337CE">
              <w:rPr>
                <w:lang w:val="is-IS"/>
              </w:rPr>
              <w:t>sanofi-aventis France</w:t>
            </w:r>
          </w:p>
          <w:p w:rsidR="007C1EB5" w:rsidRPr="00E337CE" w:rsidRDefault="007C1EB5" w:rsidP="00EC05AF">
            <w:pPr>
              <w:rPr>
                <w:lang w:val="is-IS"/>
              </w:rPr>
            </w:pPr>
            <w:r w:rsidRPr="00E337CE">
              <w:rPr>
                <w:lang w:val="is-IS"/>
              </w:rPr>
              <w:t>Tél: 0 800 222 555</w:t>
            </w:r>
          </w:p>
          <w:p w:rsidR="007C1EB5" w:rsidRPr="00E337CE" w:rsidRDefault="007C1EB5" w:rsidP="00EC05AF">
            <w:pPr>
              <w:rPr>
                <w:lang w:val="is-IS"/>
              </w:rPr>
            </w:pPr>
            <w:r w:rsidRPr="00E337CE">
              <w:rPr>
                <w:lang w:val="is-IS"/>
              </w:rPr>
              <w:t>Appel depuis l’étranger: +33 1 57 63 23 23</w:t>
            </w:r>
          </w:p>
          <w:p w:rsidR="007C1EB5" w:rsidRPr="00E337CE" w:rsidRDefault="007C1EB5" w:rsidP="00EC05AF">
            <w:pPr>
              <w:rPr>
                <w:b/>
                <w:lang w:val="is-IS"/>
              </w:rPr>
            </w:pPr>
          </w:p>
        </w:tc>
        <w:tc>
          <w:tcPr>
            <w:tcW w:w="4678" w:type="dxa"/>
          </w:tcPr>
          <w:p w:rsidR="007C1EB5" w:rsidRPr="00E337CE" w:rsidRDefault="007C1EB5" w:rsidP="00EC05AF">
            <w:pPr>
              <w:rPr>
                <w:b/>
                <w:bCs/>
                <w:lang w:val="is-IS"/>
              </w:rPr>
            </w:pPr>
            <w:r w:rsidRPr="00E337CE">
              <w:rPr>
                <w:b/>
                <w:bCs/>
                <w:lang w:val="is-IS"/>
              </w:rPr>
              <w:t>Portugal</w:t>
            </w:r>
          </w:p>
          <w:p w:rsidR="007C1EB5" w:rsidRPr="00E337CE" w:rsidRDefault="007C1EB5" w:rsidP="00EC05AF">
            <w:pPr>
              <w:rPr>
                <w:lang w:val="is-IS"/>
              </w:rPr>
            </w:pPr>
            <w:r w:rsidRPr="00E337CE">
              <w:rPr>
                <w:lang w:val="is-IS"/>
              </w:rPr>
              <w:t>Sanofi - Produtos Farmacêuticos, Lda</w:t>
            </w:r>
          </w:p>
          <w:p w:rsidR="007C1EB5" w:rsidRPr="00E337CE" w:rsidRDefault="007C1EB5" w:rsidP="00EC05AF">
            <w:pPr>
              <w:rPr>
                <w:lang w:val="is-IS"/>
              </w:rPr>
            </w:pPr>
            <w:r w:rsidRPr="00E337CE">
              <w:rPr>
                <w:lang w:val="is-IS"/>
              </w:rPr>
              <w:t>Tel: +351 21 35 89 400</w:t>
            </w:r>
          </w:p>
          <w:p w:rsidR="007C1EB5" w:rsidRPr="00E337CE" w:rsidRDefault="007C1EB5" w:rsidP="00EC05AF">
            <w:pPr>
              <w:rPr>
                <w:b/>
                <w:lang w:val="is-IS"/>
              </w:rPr>
            </w:pPr>
          </w:p>
        </w:tc>
      </w:tr>
      <w:tr w:rsidR="007C1EB5" w:rsidRPr="00E337CE" w:rsidTr="00917DA0">
        <w:trPr>
          <w:cantSplit/>
        </w:trPr>
        <w:tc>
          <w:tcPr>
            <w:tcW w:w="4678" w:type="dxa"/>
          </w:tcPr>
          <w:p w:rsidR="007C1EB5" w:rsidRPr="00E337CE" w:rsidRDefault="007C1EB5" w:rsidP="00EC05AF">
            <w:pPr>
              <w:keepNext/>
              <w:rPr>
                <w:rFonts w:eastAsia="SimSun"/>
                <w:b/>
                <w:bCs/>
                <w:lang w:val="is-IS"/>
              </w:rPr>
            </w:pPr>
            <w:r w:rsidRPr="00E337CE">
              <w:rPr>
                <w:rFonts w:eastAsia="SimSun"/>
                <w:b/>
                <w:bCs/>
                <w:lang w:val="is-IS"/>
              </w:rPr>
              <w:t>Hrvatska</w:t>
            </w:r>
          </w:p>
          <w:p w:rsidR="007C1EB5" w:rsidRPr="00E337CE" w:rsidRDefault="007C1EB5" w:rsidP="00EC05AF">
            <w:pPr>
              <w:rPr>
                <w:rFonts w:eastAsia="SimSun"/>
                <w:lang w:val="is-IS"/>
              </w:rPr>
            </w:pPr>
            <w:r w:rsidRPr="00E337CE">
              <w:rPr>
                <w:rFonts w:eastAsia="SimSun"/>
                <w:lang w:val="is-IS"/>
              </w:rPr>
              <w:t>sanofi-aventis Croatia d.o.o.</w:t>
            </w:r>
          </w:p>
          <w:p w:rsidR="007C1EB5" w:rsidRPr="00E337CE" w:rsidRDefault="007C1EB5" w:rsidP="00EC05AF">
            <w:pPr>
              <w:rPr>
                <w:lang w:val="is-IS"/>
              </w:rPr>
            </w:pPr>
            <w:r w:rsidRPr="00E337CE">
              <w:rPr>
                <w:rFonts w:eastAsia="SimSun"/>
                <w:lang w:val="is-IS"/>
              </w:rPr>
              <w:t>Tel: +385 1 600 34 00</w:t>
            </w:r>
          </w:p>
        </w:tc>
        <w:tc>
          <w:tcPr>
            <w:tcW w:w="4678" w:type="dxa"/>
          </w:tcPr>
          <w:p w:rsidR="007C1EB5" w:rsidRPr="00E337CE" w:rsidRDefault="007C1EB5" w:rsidP="00EC05AF">
            <w:pPr>
              <w:tabs>
                <w:tab w:val="left" w:pos="-720"/>
                <w:tab w:val="left" w:pos="4536"/>
              </w:tabs>
              <w:suppressAutoHyphens/>
              <w:rPr>
                <w:b/>
                <w:szCs w:val="22"/>
                <w:lang w:val="is-IS"/>
              </w:rPr>
            </w:pPr>
            <w:r w:rsidRPr="00E337CE">
              <w:rPr>
                <w:b/>
                <w:szCs w:val="22"/>
                <w:lang w:val="is-IS"/>
              </w:rPr>
              <w:t>România</w:t>
            </w:r>
          </w:p>
          <w:p w:rsidR="007C1EB5" w:rsidRPr="00E337CE" w:rsidRDefault="0006473E" w:rsidP="00EC05AF">
            <w:pPr>
              <w:tabs>
                <w:tab w:val="left" w:pos="-720"/>
                <w:tab w:val="left" w:pos="4536"/>
              </w:tabs>
              <w:suppressAutoHyphens/>
              <w:rPr>
                <w:szCs w:val="22"/>
                <w:lang w:val="is-IS"/>
              </w:rPr>
            </w:pPr>
            <w:r>
              <w:rPr>
                <w:szCs w:val="22"/>
                <w:lang w:val="is-IS"/>
              </w:rPr>
              <w:t>S</w:t>
            </w:r>
            <w:r w:rsidR="007C1EB5" w:rsidRPr="00E337CE">
              <w:rPr>
                <w:szCs w:val="22"/>
                <w:lang w:val="is-IS"/>
              </w:rPr>
              <w:t>anofi Rom</w:t>
            </w:r>
            <w:r>
              <w:rPr>
                <w:szCs w:val="22"/>
                <w:lang w:val="is-IS"/>
              </w:rPr>
              <w:t>a</w:t>
            </w:r>
            <w:r w:rsidR="007C1EB5" w:rsidRPr="00E337CE">
              <w:rPr>
                <w:szCs w:val="22"/>
                <w:lang w:val="is-IS"/>
              </w:rPr>
              <w:t>nia SRL</w:t>
            </w:r>
          </w:p>
          <w:p w:rsidR="007C1EB5" w:rsidRPr="00E337CE" w:rsidRDefault="007C1EB5" w:rsidP="00EC05AF">
            <w:pPr>
              <w:rPr>
                <w:szCs w:val="22"/>
                <w:lang w:val="is-IS"/>
              </w:rPr>
            </w:pPr>
            <w:r w:rsidRPr="00E337CE">
              <w:rPr>
                <w:szCs w:val="22"/>
                <w:lang w:val="is-IS"/>
              </w:rPr>
              <w:t>Tel: +40 (0) 21 317 31 36</w:t>
            </w:r>
          </w:p>
          <w:p w:rsidR="007C1EB5" w:rsidRPr="00E337CE" w:rsidRDefault="007C1EB5" w:rsidP="00EC05AF">
            <w:pPr>
              <w:rPr>
                <w:lang w:val="is-IS"/>
              </w:rPr>
            </w:pPr>
          </w:p>
        </w:tc>
      </w:tr>
      <w:tr w:rsidR="007C1EB5" w:rsidRPr="00E337CE" w:rsidTr="00917DA0">
        <w:trPr>
          <w:cantSplit/>
        </w:trPr>
        <w:tc>
          <w:tcPr>
            <w:tcW w:w="4678" w:type="dxa"/>
          </w:tcPr>
          <w:p w:rsidR="007C1EB5" w:rsidRPr="00E337CE" w:rsidRDefault="007C1EB5" w:rsidP="00EC05AF">
            <w:pPr>
              <w:rPr>
                <w:b/>
                <w:bCs/>
                <w:lang w:val="is-IS"/>
              </w:rPr>
            </w:pPr>
            <w:r w:rsidRPr="00E337CE">
              <w:rPr>
                <w:b/>
                <w:bCs/>
                <w:lang w:val="is-IS"/>
              </w:rPr>
              <w:t>Ireland</w:t>
            </w:r>
          </w:p>
          <w:p w:rsidR="007C1EB5" w:rsidRPr="00E337CE" w:rsidRDefault="007C1EB5" w:rsidP="00EC05AF">
            <w:pPr>
              <w:rPr>
                <w:lang w:val="is-IS"/>
              </w:rPr>
            </w:pPr>
            <w:r w:rsidRPr="00E337CE">
              <w:rPr>
                <w:lang w:val="is-IS"/>
              </w:rPr>
              <w:t>sanofi-aventis Ireland Ltd. T/A SANOFI</w:t>
            </w:r>
          </w:p>
          <w:p w:rsidR="007C1EB5" w:rsidRPr="00E337CE" w:rsidRDefault="007C1EB5" w:rsidP="00EC05AF">
            <w:pPr>
              <w:rPr>
                <w:lang w:val="is-IS"/>
              </w:rPr>
            </w:pPr>
            <w:r w:rsidRPr="00E337CE">
              <w:rPr>
                <w:lang w:val="is-IS"/>
              </w:rPr>
              <w:t>Tel: +353 (0) 1 403 56 00</w:t>
            </w:r>
          </w:p>
          <w:p w:rsidR="007C1EB5" w:rsidRPr="00E337CE" w:rsidRDefault="007C1EB5" w:rsidP="00EC05AF">
            <w:pPr>
              <w:rPr>
                <w:szCs w:val="22"/>
                <w:lang w:val="is-IS"/>
              </w:rPr>
            </w:pPr>
          </w:p>
        </w:tc>
        <w:tc>
          <w:tcPr>
            <w:tcW w:w="4678" w:type="dxa"/>
          </w:tcPr>
          <w:p w:rsidR="007C1EB5" w:rsidRPr="00E337CE" w:rsidRDefault="007C1EB5" w:rsidP="00EC05AF">
            <w:pPr>
              <w:rPr>
                <w:b/>
                <w:bCs/>
                <w:lang w:val="is-IS"/>
              </w:rPr>
            </w:pPr>
            <w:r w:rsidRPr="00E337CE">
              <w:rPr>
                <w:b/>
                <w:bCs/>
                <w:lang w:val="is-IS"/>
              </w:rPr>
              <w:t>Slovenija</w:t>
            </w:r>
          </w:p>
          <w:p w:rsidR="007C1EB5" w:rsidRPr="00E337CE" w:rsidRDefault="007C1EB5" w:rsidP="00EC05AF">
            <w:pPr>
              <w:rPr>
                <w:lang w:val="is-IS"/>
              </w:rPr>
            </w:pPr>
            <w:r w:rsidRPr="00E337CE">
              <w:rPr>
                <w:lang w:val="is-IS"/>
              </w:rPr>
              <w:t>sanofi-aventis d.o.o.</w:t>
            </w:r>
          </w:p>
          <w:p w:rsidR="007C1EB5" w:rsidRPr="00E337CE" w:rsidRDefault="007C1EB5" w:rsidP="00EC05AF">
            <w:pPr>
              <w:rPr>
                <w:lang w:val="is-IS"/>
              </w:rPr>
            </w:pPr>
            <w:r w:rsidRPr="00E337CE">
              <w:rPr>
                <w:lang w:val="is-IS"/>
              </w:rPr>
              <w:t>Tel: +386 1 560 48 00</w:t>
            </w:r>
          </w:p>
          <w:p w:rsidR="007C1EB5" w:rsidRPr="00E337CE" w:rsidRDefault="007C1EB5" w:rsidP="00EC05AF">
            <w:pPr>
              <w:rPr>
                <w:szCs w:val="22"/>
                <w:lang w:val="is-IS"/>
              </w:rPr>
            </w:pPr>
          </w:p>
        </w:tc>
      </w:tr>
      <w:tr w:rsidR="007C1EB5" w:rsidRPr="00E337CE" w:rsidTr="00917DA0">
        <w:trPr>
          <w:cantSplit/>
        </w:trPr>
        <w:tc>
          <w:tcPr>
            <w:tcW w:w="4678" w:type="dxa"/>
          </w:tcPr>
          <w:p w:rsidR="007C1EB5" w:rsidRPr="0023614E" w:rsidRDefault="007C1EB5" w:rsidP="00EC05AF">
            <w:pPr>
              <w:rPr>
                <w:b/>
                <w:bCs/>
                <w:szCs w:val="22"/>
                <w:lang w:val="is-IS"/>
              </w:rPr>
            </w:pPr>
            <w:r w:rsidRPr="0023614E">
              <w:rPr>
                <w:b/>
                <w:bCs/>
                <w:szCs w:val="22"/>
                <w:lang w:val="is-IS"/>
              </w:rPr>
              <w:t>Ísland</w:t>
            </w:r>
          </w:p>
          <w:p w:rsidR="007C1EB5" w:rsidRPr="0023614E" w:rsidRDefault="007C1EB5" w:rsidP="00EC05AF">
            <w:pPr>
              <w:rPr>
                <w:szCs w:val="22"/>
                <w:lang w:val="is-IS"/>
              </w:rPr>
            </w:pPr>
            <w:r w:rsidRPr="00E337CE">
              <w:rPr>
                <w:szCs w:val="22"/>
                <w:lang w:val="is-IS"/>
              </w:rPr>
              <w:t>Vistor hf.</w:t>
            </w:r>
          </w:p>
          <w:p w:rsidR="007C1EB5" w:rsidRPr="00E337CE" w:rsidRDefault="007C1EB5" w:rsidP="00EC05AF">
            <w:pPr>
              <w:rPr>
                <w:szCs w:val="22"/>
                <w:lang w:val="is-IS"/>
              </w:rPr>
            </w:pPr>
            <w:r w:rsidRPr="00E337CE">
              <w:rPr>
                <w:szCs w:val="22"/>
                <w:lang w:val="is-IS"/>
              </w:rPr>
              <w:t>Sími: +354 535 7000</w:t>
            </w:r>
          </w:p>
          <w:p w:rsidR="007C1EB5" w:rsidRPr="00E337CE" w:rsidRDefault="007C1EB5" w:rsidP="00EC05AF">
            <w:pPr>
              <w:rPr>
                <w:lang w:val="is-IS"/>
              </w:rPr>
            </w:pPr>
          </w:p>
        </w:tc>
        <w:tc>
          <w:tcPr>
            <w:tcW w:w="4678" w:type="dxa"/>
          </w:tcPr>
          <w:p w:rsidR="007C1EB5" w:rsidRPr="00E337CE" w:rsidRDefault="007C1EB5" w:rsidP="00EC05AF">
            <w:pPr>
              <w:rPr>
                <w:b/>
                <w:bCs/>
                <w:szCs w:val="22"/>
                <w:lang w:val="is-IS"/>
              </w:rPr>
            </w:pPr>
            <w:r w:rsidRPr="00E337CE">
              <w:rPr>
                <w:b/>
                <w:bCs/>
                <w:szCs w:val="22"/>
                <w:lang w:val="is-IS"/>
              </w:rPr>
              <w:t>Slovenská republika</w:t>
            </w:r>
          </w:p>
          <w:p w:rsidR="007C1EB5" w:rsidRPr="00E337CE" w:rsidRDefault="007C1EB5" w:rsidP="00EC05AF">
            <w:pPr>
              <w:rPr>
                <w:szCs w:val="22"/>
                <w:lang w:val="is-IS"/>
              </w:rPr>
            </w:pPr>
            <w:r w:rsidRPr="00E337CE">
              <w:rPr>
                <w:szCs w:val="22"/>
                <w:lang w:val="is-IS"/>
              </w:rPr>
              <w:t>sanofi-aventis Slovakia s.r.o.</w:t>
            </w:r>
          </w:p>
          <w:p w:rsidR="007C1EB5" w:rsidRPr="00E337CE" w:rsidRDefault="007C1EB5" w:rsidP="00EC05AF">
            <w:pPr>
              <w:rPr>
                <w:szCs w:val="22"/>
                <w:lang w:val="is-IS"/>
              </w:rPr>
            </w:pPr>
            <w:r w:rsidRPr="00E337CE">
              <w:rPr>
                <w:szCs w:val="22"/>
                <w:lang w:val="is-IS"/>
              </w:rPr>
              <w:t>Tel: +421 2 33 100 100</w:t>
            </w:r>
          </w:p>
          <w:p w:rsidR="007C1EB5" w:rsidRPr="00E337CE" w:rsidRDefault="007C1EB5" w:rsidP="00EC05AF">
            <w:pPr>
              <w:rPr>
                <w:lang w:val="is-IS"/>
              </w:rPr>
            </w:pPr>
          </w:p>
        </w:tc>
      </w:tr>
      <w:tr w:rsidR="007C1EB5" w:rsidRPr="00E337CE" w:rsidTr="00917DA0">
        <w:trPr>
          <w:cantSplit/>
        </w:trPr>
        <w:tc>
          <w:tcPr>
            <w:tcW w:w="4678" w:type="dxa"/>
          </w:tcPr>
          <w:p w:rsidR="007C1EB5" w:rsidRPr="00E337CE" w:rsidRDefault="007C1EB5" w:rsidP="00EC05AF">
            <w:pPr>
              <w:rPr>
                <w:b/>
                <w:bCs/>
                <w:lang w:val="is-IS"/>
              </w:rPr>
            </w:pPr>
            <w:r w:rsidRPr="00E337CE">
              <w:rPr>
                <w:b/>
                <w:bCs/>
                <w:lang w:val="is-IS"/>
              </w:rPr>
              <w:t>Italia</w:t>
            </w:r>
          </w:p>
          <w:p w:rsidR="007C1EB5" w:rsidRPr="00E337CE" w:rsidRDefault="008E02A2" w:rsidP="00EC05AF">
            <w:pPr>
              <w:rPr>
                <w:lang w:val="is-IS"/>
              </w:rPr>
            </w:pPr>
            <w:r>
              <w:rPr>
                <w:lang w:val="is-IS"/>
              </w:rPr>
              <w:t>S</w:t>
            </w:r>
            <w:r w:rsidRPr="00E337CE">
              <w:rPr>
                <w:lang w:val="is-IS"/>
              </w:rPr>
              <w:t>anofi</w:t>
            </w:r>
            <w:r w:rsidR="007C1EB5" w:rsidRPr="00E337CE">
              <w:rPr>
                <w:lang w:val="is-IS"/>
              </w:rPr>
              <w:t xml:space="preserve"> S.</w:t>
            </w:r>
            <w:r w:rsidR="00912311">
              <w:rPr>
                <w:lang w:val="is-IS"/>
              </w:rPr>
              <w:t>r</w:t>
            </w:r>
            <w:r w:rsidR="007C1EB5" w:rsidRPr="00E337CE">
              <w:rPr>
                <w:lang w:val="is-IS"/>
              </w:rPr>
              <w:t>.</w:t>
            </w:r>
            <w:r w:rsidR="00912311">
              <w:rPr>
                <w:lang w:val="is-IS"/>
              </w:rPr>
              <w:t>l</w:t>
            </w:r>
            <w:r w:rsidR="007C1EB5" w:rsidRPr="00E337CE">
              <w:rPr>
                <w:lang w:val="is-IS"/>
              </w:rPr>
              <w:t>.</w:t>
            </w:r>
          </w:p>
          <w:p w:rsidR="007C1EB5" w:rsidRPr="00E337CE" w:rsidRDefault="007C1EB5" w:rsidP="00EC05AF">
            <w:pPr>
              <w:rPr>
                <w:lang w:val="is-IS"/>
              </w:rPr>
            </w:pPr>
            <w:r w:rsidRPr="00E337CE">
              <w:rPr>
                <w:lang w:val="is-IS"/>
              </w:rPr>
              <w:t xml:space="preserve">Tel: </w:t>
            </w:r>
            <w:r w:rsidR="0006473E">
              <w:rPr>
                <w:lang w:val="it-IT"/>
              </w:rPr>
              <w:t>800</w:t>
            </w:r>
            <w:r w:rsidR="00CA23D4">
              <w:rPr>
                <w:lang w:val="it-IT"/>
              </w:rPr>
              <w:t xml:space="preserve"> </w:t>
            </w:r>
            <w:r w:rsidR="0006473E">
              <w:rPr>
                <w:lang w:val="it-IT"/>
              </w:rPr>
              <w:t>536389</w:t>
            </w:r>
          </w:p>
          <w:p w:rsidR="007C1EB5" w:rsidRPr="00E337CE" w:rsidRDefault="007C1EB5" w:rsidP="00EC05AF">
            <w:pPr>
              <w:rPr>
                <w:lang w:val="is-IS"/>
              </w:rPr>
            </w:pPr>
          </w:p>
        </w:tc>
        <w:tc>
          <w:tcPr>
            <w:tcW w:w="4678" w:type="dxa"/>
          </w:tcPr>
          <w:p w:rsidR="007C1EB5" w:rsidRPr="00E337CE" w:rsidRDefault="007C1EB5" w:rsidP="00EC05AF">
            <w:pPr>
              <w:rPr>
                <w:b/>
                <w:bCs/>
                <w:lang w:val="is-IS"/>
              </w:rPr>
            </w:pPr>
            <w:r w:rsidRPr="00E337CE">
              <w:rPr>
                <w:b/>
                <w:bCs/>
                <w:lang w:val="is-IS"/>
              </w:rPr>
              <w:t>Suomi/Finland</w:t>
            </w:r>
          </w:p>
          <w:p w:rsidR="007C1EB5" w:rsidRPr="00E337CE" w:rsidRDefault="000B1536" w:rsidP="00EC05AF">
            <w:pPr>
              <w:rPr>
                <w:lang w:val="is-IS"/>
              </w:rPr>
            </w:pPr>
            <w:r>
              <w:rPr>
                <w:lang w:val="is-IS"/>
              </w:rPr>
              <w:t>Sanofi</w:t>
            </w:r>
            <w:r w:rsidR="007C1EB5" w:rsidRPr="00E337CE">
              <w:rPr>
                <w:lang w:val="is-IS"/>
              </w:rPr>
              <w:t xml:space="preserve"> Oy</w:t>
            </w:r>
          </w:p>
          <w:p w:rsidR="007C1EB5" w:rsidRPr="00E337CE" w:rsidRDefault="007C1EB5" w:rsidP="00EC05AF">
            <w:pPr>
              <w:rPr>
                <w:lang w:val="is-IS"/>
              </w:rPr>
            </w:pPr>
            <w:r w:rsidRPr="00E337CE">
              <w:rPr>
                <w:lang w:val="is-IS"/>
              </w:rPr>
              <w:t>Puh/Tel: +358 (0) 201 200 300</w:t>
            </w:r>
          </w:p>
          <w:p w:rsidR="007C1EB5" w:rsidRPr="00E337CE" w:rsidRDefault="007C1EB5" w:rsidP="00EC05AF">
            <w:pPr>
              <w:rPr>
                <w:lang w:val="is-IS"/>
              </w:rPr>
            </w:pPr>
          </w:p>
        </w:tc>
      </w:tr>
      <w:tr w:rsidR="007C1EB5" w:rsidRPr="00E337CE" w:rsidTr="00917DA0">
        <w:trPr>
          <w:cantSplit/>
        </w:trPr>
        <w:tc>
          <w:tcPr>
            <w:tcW w:w="4678" w:type="dxa"/>
          </w:tcPr>
          <w:p w:rsidR="007C1EB5" w:rsidRPr="00E337CE" w:rsidRDefault="007C1EB5" w:rsidP="00EC05AF">
            <w:pPr>
              <w:rPr>
                <w:b/>
                <w:lang w:val="is-IS"/>
              </w:rPr>
            </w:pPr>
            <w:r w:rsidRPr="00E337CE">
              <w:rPr>
                <w:b/>
                <w:bCs/>
                <w:lang w:val="is-IS"/>
              </w:rPr>
              <w:t>Κύπρος</w:t>
            </w:r>
          </w:p>
          <w:p w:rsidR="007C1EB5" w:rsidRPr="00E337CE" w:rsidRDefault="007C1EB5" w:rsidP="00EC05AF">
            <w:pPr>
              <w:rPr>
                <w:lang w:val="is-IS"/>
              </w:rPr>
            </w:pPr>
            <w:r w:rsidRPr="00E337CE">
              <w:rPr>
                <w:lang w:val="is-IS"/>
              </w:rPr>
              <w:t>sanofi-aventis Cyprus Ltd.</w:t>
            </w:r>
          </w:p>
          <w:p w:rsidR="007C1EB5" w:rsidRPr="00E337CE" w:rsidRDefault="007C1EB5" w:rsidP="00EC05AF">
            <w:pPr>
              <w:rPr>
                <w:lang w:val="is-IS"/>
              </w:rPr>
            </w:pPr>
            <w:r w:rsidRPr="00E337CE">
              <w:rPr>
                <w:lang w:val="is-IS"/>
              </w:rPr>
              <w:t>Τηλ: +357 22 871600</w:t>
            </w:r>
          </w:p>
          <w:p w:rsidR="007C1EB5" w:rsidRPr="00E337CE" w:rsidRDefault="007C1EB5" w:rsidP="00EC05AF">
            <w:pPr>
              <w:rPr>
                <w:lang w:val="is-IS"/>
              </w:rPr>
            </w:pPr>
          </w:p>
        </w:tc>
        <w:tc>
          <w:tcPr>
            <w:tcW w:w="4678" w:type="dxa"/>
          </w:tcPr>
          <w:p w:rsidR="007C1EB5" w:rsidRPr="00E337CE" w:rsidRDefault="007C1EB5" w:rsidP="00EC05AF">
            <w:pPr>
              <w:rPr>
                <w:b/>
                <w:bCs/>
                <w:lang w:val="is-IS"/>
              </w:rPr>
            </w:pPr>
            <w:r w:rsidRPr="00E337CE">
              <w:rPr>
                <w:b/>
                <w:bCs/>
                <w:lang w:val="is-IS"/>
              </w:rPr>
              <w:t>Sverige</w:t>
            </w:r>
          </w:p>
          <w:p w:rsidR="007C1EB5" w:rsidRPr="00E337CE" w:rsidRDefault="000B1536" w:rsidP="00EC05AF">
            <w:pPr>
              <w:rPr>
                <w:lang w:val="is-IS"/>
              </w:rPr>
            </w:pPr>
            <w:r>
              <w:rPr>
                <w:lang w:val="is-IS"/>
              </w:rPr>
              <w:t>Sanofi</w:t>
            </w:r>
            <w:r w:rsidR="007C1EB5" w:rsidRPr="00E337CE">
              <w:rPr>
                <w:lang w:val="is-IS"/>
              </w:rPr>
              <w:t xml:space="preserve"> AB</w:t>
            </w:r>
          </w:p>
          <w:p w:rsidR="007C1EB5" w:rsidRPr="00E337CE" w:rsidRDefault="007C1EB5" w:rsidP="00EC05AF">
            <w:pPr>
              <w:rPr>
                <w:lang w:val="is-IS"/>
              </w:rPr>
            </w:pPr>
            <w:r w:rsidRPr="00E337CE">
              <w:rPr>
                <w:lang w:val="is-IS"/>
              </w:rPr>
              <w:t>Tel: +46 (0)8 634 50 00</w:t>
            </w:r>
          </w:p>
          <w:p w:rsidR="007C1EB5" w:rsidRPr="00E337CE" w:rsidRDefault="007C1EB5" w:rsidP="00EC05AF">
            <w:pPr>
              <w:rPr>
                <w:lang w:val="is-IS"/>
              </w:rPr>
            </w:pPr>
          </w:p>
        </w:tc>
      </w:tr>
      <w:tr w:rsidR="007C1EB5" w:rsidRPr="00E337CE" w:rsidTr="00917DA0">
        <w:trPr>
          <w:cantSplit/>
        </w:trPr>
        <w:tc>
          <w:tcPr>
            <w:tcW w:w="4678" w:type="dxa"/>
          </w:tcPr>
          <w:p w:rsidR="007C1EB5" w:rsidRPr="00E337CE" w:rsidRDefault="007C1EB5" w:rsidP="00EC05AF">
            <w:pPr>
              <w:rPr>
                <w:b/>
                <w:bCs/>
                <w:lang w:val="is-IS"/>
              </w:rPr>
            </w:pPr>
            <w:r w:rsidRPr="00E337CE">
              <w:rPr>
                <w:b/>
                <w:bCs/>
                <w:lang w:val="is-IS"/>
              </w:rPr>
              <w:t>Latvija</w:t>
            </w:r>
          </w:p>
          <w:p w:rsidR="007C1EB5" w:rsidRPr="00E337CE" w:rsidRDefault="007C1EB5" w:rsidP="00EC05AF">
            <w:pPr>
              <w:rPr>
                <w:lang w:val="is-IS"/>
              </w:rPr>
            </w:pPr>
            <w:r w:rsidRPr="00E337CE">
              <w:rPr>
                <w:lang w:val="is-IS"/>
              </w:rPr>
              <w:t>sanofi-aventis Latvia SIA</w:t>
            </w:r>
          </w:p>
          <w:p w:rsidR="007C1EB5" w:rsidRPr="00E337CE" w:rsidRDefault="007C1EB5" w:rsidP="00EC05AF">
            <w:pPr>
              <w:rPr>
                <w:lang w:val="is-IS"/>
              </w:rPr>
            </w:pPr>
            <w:r w:rsidRPr="00E337CE">
              <w:rPr>
                <w:lang w:val="is-IS"/>
              </w:rPr>
              <w:t>Tel: +371 67 33 24 51</w:t>
            </w:r>
          </w:p>
          <w:p w:rsidR="007C1EB5" w:rsidRPr="00E337CE" w:rsidRDefault="007C1EB5" w:rsidP="00EC05AF">
            <w:pPr>
              <w:rPr>
                <w:lang w:val="is-IS"/>
              </w:rPr>
            </w:pPr>
          </w:p>
        </w:tc>
        <w:tc>
          <w:tcPr>
            <w:tcW w:w="4678" w:type="dxa"/>
          </w:tcPr>
          <w:p w:rsidR="007C1EB5" w:rsidRPr="00E337CE" w:rsidRDefault="007C1EB5" w:rsidP="00EC05AF">
            <w:pPr>
              <w:rPr>
                <w:b/>
                <w:bCs/>
                <w:lang w:val="is-IS"/>
              </w:rPr>
            </w:pPr>
            <w:r w:rsidRPr="00E337CE">
              <w:rPr>
                <w:b/>
                <w:bCs/>
                <w:lang w:val="is-IS"/>
              </w:rPr>
              <w:t>United Kingdom</w:t>
            </w:r>
          </w:p>
          <w:p w:rsidR="007C1EB5" w:rsidRPr="00E337CE" w:rsidRDefault="007C1EB5" w:rsidP="00EC05AF">
            <w:pPr>
              <w:rPr>
                <w:lang w:val="is-IS"/>
              </w:rPr>
            </w:pPr>
            <w:r w:rsidRPr="00E337CE">
              <w:rPr>
                <w:lang w:val="is-IS"/>
              </w:rPr>
              <w:t>Sanofi</w:t>
            </w:r>
          </w:p>
          <w:p w:rsidR="007C1EB5" w:rsidRPr="00E337CE" w:rsidRDefault="007C1EB5" w:rsidP="00EC05AF">
            <w:pPr>
              <w:rPr>
                <w:lang w:val="is-IS"/>
              </w:rPr>
            </w:pPr>
            <w:r w:rsidRPr="00E337CE">
              <w:rPr>
                <w:lang w:val="is-IS"/>
              </w:rPr>
              <w:t xml:space="preserve">Tel: </w:t>
            </w:r>
            <w:r w:rsidR="000B1536">
              <w:rPr>
                <w:lang w:val="sv-SE"/>
              </w:rPr>
              <w:t>+44 (0) 845 372 7101</w:t>
            </w:r>
          </w:p>
          <w:p w:rsidR="007C1EB5" w:rsidRPr="00E337CE" w:rsidRDefault="007C1EB5" w:rsidP="00EC05AF">
            <w:pPr>
              <w:rPr>
                <w:lang w:val="is-IS"/>
              </w:rPr>
            </w:pPr>
          </w:p>
        </w:tc>
      </w:tr>
    </w:tbl>
    <w:p w:rsidR="00A478F3" w:rsidRPr="00E337CE" w:rsidRDefault="00A478F3">
      <w:pPr>
        <w:rPr>
          <w:lang w:val="is-IS"/>
        </w:rPr>
      </w:pPr>
    </w:p>
    <w:p w:rsidR="007C1EB5" w:rsidRPr="00E337CE" w:rsidRDefault="007C1EB5" w:rsidP="007C1EB5">
      <w:pPr>
        <w:pStyle w:val="EMEABodyText"/>
        <w:rPr>
          <w:b/>
          <w:lang w:val="is-IS"/>
        </w:rPr>
      </w:pPr>
      <w:r w:rsidRPr="00E337CE">
        <w:rPr>
          <w:b/>
          <w:lang w:val="is-IS"/>
        </w:rPr>
        <w:t>Þessi fylgiseðill var síðast uppfærður</w:t>
      </w:r>
    </w:p>
    <w:p w:rsidR="007C1EB5" w:rsidRPr="00E337CE" w:rsidRDefault="007C1EB5" w:rsidP="007C1EB5">
      <w:pPr>
        <w:pStyle w:val="EMEABodyText"/>
        <w:rPr>
          <w:lang w:val="is-IS"/>
        </w:rPr>
      </w:pPr>
    </w:p>
    <w:p w:rsidR="00A478F3" w:rsidRPr="00E337CE" w:rsidRDefault="007C1EB5" w:rsidP="00A478F3">
      <w:pPr>
        <w:pStyle w:val="EMEABodyText"/>
        <w:rPr>
          <w:lang w:val="is-IS"/>
        </w:rPr>
      </w:pPr>
      <w:r w:rsidRPr="00E337CE">
        <w:rPr>
          <w:lang w:val="is-IS"/>
        </w:rPr>
        <w:t>Ítarlegar upplýsingar um lyfið eru birtar á vef Lyfjastofnunar Evrópu http://www.ema.europa.eu</w:t>
      </w:r>
      <w:r w:rsidR="00D1590C">
        <w:rPr>
          <w:lang w:val="is-IS"/>
        </w:rPr>
        <w:t>.</w:t>
      </w:r>
    </w:p>
    <w:p w:rsidR="00A478F3" w:rsidRPr="00E337CE" w:rsidRDefault="00A478F3" w:rsidP="00A478F3">
      <w:pPr>
        <w:pStyle w:val="EMEATitle"/>
        <w:rPr>
          <w:lang w:val="is-IS"/>
        </w:rPr>
      </w:pPr>
      <w:r w:rsidRPr="00E337CE">
        <w:rPr>
          <w:lang w:val="is-IS"/>
        </w:rPr>
        <w:br w:type="page"/>
      </w:r>
      <w:r w:rsidR="005C4D8A" w:rsidRPr="00CD73E6">
        <w:rPr>
          <w:lang w:val="is-IS"/>
        </w:rPr>
        <w:t xml:space="preserve">Fylgiseðill: </w:t>
      </w:r>
      <w:r w:rsidR="005C4D8A" w:rsidRPr="00E337CE">
        <w:rPr>
          <w:lang w:val="is-IS"/>
        </w:rPr>
        <w:t>Upplýsingar fyrir notanda lyfsins</w:t>
      </w:r>
    </w:p>
    <w:p w:rsidR="00A478F3" w:rsidRPr="0023614E" w:rsidRDefault="00A478F3" w:rsidP="00A478F3">
      <w:pPr>
        <w:pStyle w:val="EMEATitle"/>
        <w:rPr>
          <w:lang w:val="is-IS"/>
        </w:rPr>
      </w:pPr>
      <w:r w:rsidRPr="0023614E">
        <w:rPr>
          <w:lang w:val="is-IS"/>
        </w:rPr>
        <w:t>Aprovel 150 mg filmuhúðaðar töflur</w:t>
      </w:r>
    </w:p>
    <w:p w:rsidR="00A478F3" w:rsidRPr="00E337CE" w:rsidRDefault="00A478F3" w:rsidP="00A478F3">
      <w:pPr>
        <w:pStyle w:val="EMEABodyText"/>
        <w:jc w:val="center"/>
        <w:rPr>
          <w:lang w:val="is-IS"/>
        </w:rPr>
      </w:pPr>
      <w:r w:rsidRPr="00E337CE">
        <w:rPr>
          <w:lang w:val="is-IS"/>
        </w:rPr>
        <w:t>irbesartan</w:t>
      </w:r>
    </w:p>
    <w:p w:rsidR="00A478F3" w:rsidRPr="007B5A64" w:rsidRDefault="00A478F3" w:rsidP="00A478F3">
      <w:pPr>
        <w:pStyle w:val="EMEABodyText"/>
        <w:rPr>
          <w:lang w:val="is-IS"/>
        </w:rPr>
      </w:pPr>
    </w:p>
    <w:p w:rsidR="005C4D8A" w:rsidRPr="007B5A64" w:rsidRDefault="005C4D8A" w:rsidP="005C4D8A">
      <w:pPr>
        <w:pStyle w:val="EMEAHeading3"/>
        <w:rPr>
          <w:lang w:val="is-IS"/>
        </w:rPr>
      </w:pPr>
      <w:r w:rsidRPr="007B5A64">
        <w:rPr>
          <w:lang w:val="is-IS"/>
        </w:rPr>
        <w:t>Lesið allan fylgiseðilinn vandlega áður en byrjað er að taka lyfið. Í honum eru mikilvægar upplýsingar.</w:t>
      </w:r>
    </w:p>
    <w:p w:rsidR="005C4D8A" w:rsidRPr="007B5A64" w:rsidRDefault="005C4D8A" w:rsidP="005C4D8A">
      <w:pPr>
        <w:pStyle w:val="EMEABodyTextIndent"/>
        <w:rPr>
          <w:lang w:val="is-IS"/>
        </w:rPr>
      </w:pPr>
      <w:r w:rsidRPr="007B5A64">
        <w:rPr>
          <w:lang w:val="is-IS"/>
        </w:rPr>
        <w:t>Geymið fylgiseðilinn. Nauðsynlegt getur verið að lesa hann síðar.</w:t>
      </w:r>
    </w:p>
    <w:p w:rsidR="005C4D8A" w:rsidRPr="007B5A64" w:rsidRDefault="005C4D8A" w:rsidP="005C4D8A">
      <w:pPr>
        <w:pStyle w:val="EMEABodyTextIndent"/>
        <w:rPr>
          <w:lang w:val="is-IS"/>
        </w:rPr>
      </w:pPr>
      <w:r w:rsidRPr="007B5A64">
        <w:rPr>
          <w:lang w:val="is-IS"/>
        </w:rPr>
        <w:t>Leitið til læknisins eða lyfjafræðings ef þörf er á frekari upplýsingum.</w:t>
      </w:r>
    </w:p>
    <w:p w:rsidR="005C4D8A" w:rsidRPr="007B5A64" w:rsidRDefault="005C4D8A" w:rsidP="005C4D8A">
      <w:pPr>
        <w:pStyle w:val="EMEABodyTextIndent"/>
        <w:rPr>
          <w:lang w:val="is-IS"/>
        </w:rPr>
      </w:pPr>
      <w:r w:rsidRPr="007B5A64">
        <w:rPr>
          <w:lang w:val="is-IS"/>
        </w:rPr>
        <w:t>Þessu lyfi hefur verið ávísað til persónulegra nota. Ekki má gefa það öðrum. Það getur valdið þeim skaða, jafnvel þótt um sömu sjúkdómseinkenni sé að ræða.</w:t>
      </w:r>
    </w:p>
    <w:p w:rsidR="005C4D8A" w:rsidRPr="007B5A64" w:rsidRDefault="005C4D8A" w:rsidP="005C4D8A">
      <w:pPr>
        <w:pStyle w:val="EMEABodyTextIndent"/>
        <w:rPr>
          <w:lang w:val="is-IS"/>
        </w:rPr>
      </w:pPr>
      <w:r w:rsidRPr="007B5A64">
        <w:rPr>
          <w:lang w:val="is-IS"/>
        </w:rPr>
        <w:t>Látið lækninn eða lyfjafræðing vita um allar aukaverkanir. Þetta gildir einnig um aukaverkanir sem ekki er minnst á í þessum fylgiseðli. Sjá kafla 4.</w:t>
      </w:r>
    </w:p>
    <w:p w:rsidR="00A478F3" w:rsidRPr="007B5A64" w:rsidRDefault="00A478F3" w:rsidP="00A478F3">
      <w:pPr>
        <w:pStyle w:val="EMEABodyText"/>
        <w:rPr>
          <w:lang w:val="is-IS"/>
        </w:rPr>
      </w:pPr>
    </w:p>
    <w:p w:rsidR="005C4D8A" w:rsidRPr="00E337CE" w:rsidRDefault="005C4D8A" w:rsidP="005C4D8A">
      <w:pPr>
        <w:pStyle w:val="EMEAHeading3"/>
        <w:rPr>
          <w:lang w:val="is-IS"/>
        </w:rPr>
      </w:pPr>
      <w:r w:rsidRPr="00E337CE">
        <w:rPr>
          <w:lang w:val="is-IS"/>
        </w:rPr>
        <w:t>Í fylgiseðlinum eru eftirfarandi kaflar:</w:t>
      </w:r>
    </w:p>
    <w:p w:rsidR="005C4D8A" w:rsidRPr="0023614E" w:rsidRDefault="005C4D8A" w:rsidP="005C4D8A">
      <w:pPr>
        <w:pStyle w:val="EMEABodyText"/>
        <w:rPr>
          <w:lang w:val="is-IS"/>
        </w:rPr>
      </w:pPr>
      <w:r w:rsidRPr="0023614E">
        <w:rPr>
          <w:lang w:val="is-IS"/>
        </w:rPr>
        <w:t>1.</w:t>
      </w:r>
      <w:r w:rsidRPr="0023614E">
        <w:rPr>
          <w:lang w:val="is-IS"/>
        </w:rPr>
        <w:tab/>
        <w:t>Upplýsingar um Aprovel og við hverju það er notað</w:t>
      </w:r>
    </w:p>
    <w:p w:rsidR="005C4D8A" w:rsidRPr="0081638D" w:rsidRDefault="005C4D8A" w:rsidP="005C4D8A">
      <w:pPr>
        <w:pStyle w:val="EMEABodyText"/>
        <w:rPr>
          <w:lang w:val="is-IS"/>
        </w:rPr>
      </w:pPr>
      <w:r w:rsidRPr="00EA4B55">
        <w:rPr>
          <w:lang w:val="is-IS"/>
        </w:rPr>
        <w:t>2.</w:t>
      </w:r>
      <w:r w:rsidRPr="00EA4B55">
        <w:rPr>
          <w:lang w:val="is-IS"/>
        </w:rPr>
        <w:tab/>
        <w:t xml:space="preserve">Áður en byrjað er að </w:t>
      </w:r>
      <w:r w:rsidRPr="00131A72">
        <w:rPr>
          <w:lang w:val="is-IS"/>
        </w:rPr>
        <w:t xml:space="preserve">nota </w:t>
      </w:r>
      <w:r w:rsidRPr="0081638D">
        <w:rPr>
          <w:lang w:val="is-IS"/>
        </w:rPr>
        <w:t>Aprovel</w:t>
      </w:r>
    </w:p>
    <w:p w:rsidR="005C4D8A" w:rsidRPr="00CD73E6" w:rsidRDefault="005C4D8A" w:rsidP="005C4D8A">
      <w:pPr>
        <w:pStyle w:val="EMEABodyText"/>
        <w:rPr>
          <w:lang w:val="is-IS"/>
        </w:rPr>
      </w:pPr>
      <w:r w:rsidRPr="001526D7">
        <w:rPr>
          <w:lang w:val="is-IS"/>
        </w:rPr>
        <w:t>3.</w:t>
      </w:r>
      <w:r w:rsidRPr="001526D7">
        <w:rPr>
          <w:lang w:val="is-IS"/>
        </w:rPr>
        <w:tab/>
        <w:t xml:space="preserve">Hvernig </w:t>
      </w:r>
      <w:r w:rsidRPr="00CD73E6">
        <w:rPr>
          <w:lang w:val="is-IS"/>
        </w:rPr>
        <w:t>nota á Aprovel</w:t>
      </w:r>
    </w:p>
    <w:p w:rsidR="005C4D8A" w:rsidRPr="004D638A" w:rsidRDefault="005C4D8A" w:rsidP="005C4D8A">
      <w:pPr>
        <w:pStyle w:val="EMEABodyText"/>
        <w:rPr>
          <w:lang w:val="is-IS"/>
        </w:rPr>
      </w:pPr>
      <w:r w:rsidRPr="004D638A">
        <w:rPr>
          <w:lang w:val="is-IS"/>
        </w:rPr>
        <w:t>4.</w:t>
      </w:r>
      <w:r w:rsidRPr="004D638A">
        <w:rPr>
          <w:lang w:val="is-IS"/>
        </w:rPr>
        <w:tab/>
        <w:t>Hugsanlegar aukaverkanir</w:t>
      </w:r>
    </w:p>
    <w:p w:rsidR="005C4D8A" w:rsidRPr="007B5A64" w:rsidRDefault="005C4D8A" w:rsidP="005C4D8A">
      <w:pPr>
        <w:pStyle w:val="EMEABodyText"/>
        <w:rPr>
          <w:lang w:val="is-IS"/>
        </w:rPr>
      </w:pPr>
      <w:r w:rsidRPr="005C4D8A">
        <w:rPr>
          <w:lang w:val="is-IS"/>
        </w:rPr>
        <w:t>5.</w:t>
      </w:r>
      <w:r w:rsidRPr="005C4D8A">
        <w:rPr>
          <w:lang w:val="is-IS"/>
        </w:rPr>
        <w:tab/>
      </w:r>
      <w:r w:rsidRPr="00E337CE">
        <w:rPr>
          <w:lang w:val="is-IS"/>
        </w:rPr>
        <w:t>Hvernig geyma</w:t>
      </w:r>
      <w:r w:rsidRPr="007B5A64">
        <w:rPr>
          <w:lang w:val="is-IS"/>
        </w:rPr>
        <w:t xml:space="preserve"> á Aprovel</w:t>
      </w:r>
    </w:p>
    <w:p w:rsidR="005C4D8A" w:rsidRPr="007B5A64" w:rsidRDefault="005C4D8A" w:rsidP="005C4D8A">
      <w:pPr>
        <w:pStyle w:val="EMEABodyText"/>
        <w:rPr>
          <w:lang w:val="is-IS"/>
        </w:rPr>
      </w:pPr>
      <w:r w:rsidRPr="007B5A64">
        <w:rPr>
          <w:lang w:val="is-IS"/>
        </w:rPr>
        <w:t>6.</w:t>
      </w:r>
      <w:r w:rsidRPr="007B5A64">
        <w:rPr>
          <w:lang w:val="is-IS"/>
        </w:rPr>
        <w:tab/>
        <w:t>Pakkningar og aðrar upplýsingar</w:t>
      </w:r>
    </w:p>
    <w:p w:rsidR="00A478F3" w:rsidRPr="00131A72" w:rsidRDefault="00A478F3" w:rsidP="00A478F3">
      <w:pPr>
        <w:pStyle w:val="EMEABodyText"/>
        <w:rPr>
          <w:lang w:val="is-IS"/>
        </w:rPr>
      </w:pPr>
    </w:p>
    <w:p w:rsidR="00A478F3" w:rsidRPr="0081638D" w:rsidRDefault="00A478F3" w:rsidP="00A478F3">
      <w:pPr>
        <w:pStyle w:val="EMEABodyText"/>
        <w:rPr>
          <w:lang w:val="is-IS"/>
        </w:rPr>
      </w:pPr>
    </w:p>
    <w:p w:rsidR="00A478F3" w:rsidRPr="007B4B96" w:rsidRDefault="00A478F3" w:rsidP="00A478F3">
      <w:pPr>
        <w:pStyle w:val="EMEAHeading1"/>
        <w:rPr>
          <w:lang w:val="is-IS"/>
        </w:rPr>
      </w:pPr>
      <w:r w:rsidRPr="001526D7">
        <w:rPr>
          <w:lang w:val="is-IS"/>
        </w:rPr>
        <w:t>1.</w:t>
      </w:r>
      <w:r w:rsidRPr="001526D7">
        <w:rPr>
          <w:lang w:val="is-IS"/>
        </w:rPr>
        <w:tab/>
      </w:r>
      <w:r w:rsidR="005C4D8A" w:rsidRPr="005C4D8A">
        <w:rPr>
          <w:lang w:val="is-IS"/>
        </w:rPr>
        <w:t>U</w:t>
      </w:r>
      <w:r w:rsidR="005C4D8A" w:rsidRPr="005C4D8A">
        <w:rPr>
          <w:caps w:val="0"/>
          <w:lang w:val="is-IS"/>
        </w:rPr>
        <w:t>pplýsingar um Aprovel og við hverju það er notað</w:t>
      </w:r>
    </w:p>
    <w:p w:rsidR="00A478F3" w:rsidRPr="00917DA0" w:rsidRDefault="00A478F3" w:rsidP="00A478F3">
      <w:pPr>
        <w:pStyle w:val="EMEAHeading1"/>
        <w:rPr>
          <w:b w:val="0"/>
          <w:lang w:val="is-IS"/>
        </w:rPr>
      </w:pPr>
    </w:p>
    <w:p w:rsidR="00A478F3" w:rsidRPr="009E179A" w:rsidRDefault="00A478F3" w:rsidP="00A478F3">
      <w:pPr>
        <w:pStyle w:val="EMEABodyText"/>
        <w:rPr>
          <w:lang w:val="is-IS"/>
        </w:rPr>
      </w:pPr>
      <w:r w:rsidRPr="00CF6D7F">
        <w:rPr>
          <w:lang w:val="is-IS"/>
        </w:rPr>
        <w:t>Aprovel tilheyrir flokki lyfj</w:t>
      </w:r>
      <w:r w:rsidRPr="00D4265A">
        <w:rPr>
          <w:lang w:val="is-IS"/>
        </w:rPr>
        <w:t>a sem þekktur er sem angíótensín-II blokki. Angíótensín-II er efni sem framleitt er í líkamanum, það binst viðtökum í æðum og veldur þrengingu þeirra. Þetta leiðir til hækkunar á blóðþrýstingi. Aprovel hindrar bindingu angíótensín-II við þessa viðtaka þann</w:t>
      </w:r>
      <w:r w:rsidRPr="009E179A">
        <w:rPr>
          <w:lang w:val="is-IS"/>
        </w:rPr>
        <w:t>ig að það slaknar á æðum og blóðþrýstingur lækkar. Aprovel hægir á skerðingu á nýrnastarfsemi hjá sjúklingum með háan blóðþrýsting og sykursýki af gerð 2.</w:t>
      </w:r>
    </w:p>
    <w:p w:rsidR="00A478F3" w:rsidRPr="006918DC" w:rsidRDefault="00A478F3" w:rsidP="00A478F3">
      <w:pPr>
        <w:pStyle w:val="EMEABodyText"/>
        <w:rPr>
          <w:lang w:val="is-IS"/>
        </w:rPr>
      </w:pPr>
    </w:p>
    <w:p w:rsidR="00A478F3" w:rsidRPr="00B616D9" w:rsidRDefault="00A478F3" w:rsidP="00A478F3">
      <w:pPr>
        <w:pStyle w:val="EMEABodyText"/>
        <w:rPr>
          <w:lang w:val="is-IS"/>
        </w:rPr>
      </w:pPr>
      <w:r w:rsidRPr="00B616D9">
        <w:rPr>
          <w:lang w:val="is-IS"/>
        </w:rPr>
        <w:t>Aprovel er notað handa fullorðnum sjúklingum</w:t>
      </w:r>
    </w:p>
    <w:p w:rsidR="00A478F3" w:rsidRPr="001845A8" w:rsidRDefault="00A478F3" w:rsidP="00A478F3">
      <w:pPr>
        <w:pStyle w:val="EMEABodyText"/>
        <w:numPr>
          <w:ilvl w:val="0"/>
          <w:numId w:val="36"/>
        </w:numPr>
        <w:tabs>
          <w:tab w:val="clear" w:pos="720"/>
          <w:tab w:val="num" w:pos="567"/>
        </w:tabs>
        <w:ind w:hanging="720"/>
        <w:rPr>
          <w:lang w:val="is-IS"/>
        </w:rPr>
      </w:pPr>
      <w:r w:rsidRPr="00B616D9">
        <w:rPr>
          <w:lang w:val="is-IS"/>
        </w:rPr>
        <w:t>til meðferðar á of háum blóðþrýstingi (</w:t>
      </w:r>
      <w:r w:rsidRPr="00752A1D">
        <w:rPr>
          <w:i/>
          <w:lang w:val="is-IS"/>
        </w:rPr>
        <w:t>háþrýstingi</w:t>
      </w:r>
      <w:r w:rsidRPr="001845A8">
        <w:rPr>
          <w:lang w:val="is-IS"/>
        </w:rPr>
        <w:t>)</w:t>
      </w:r>
    </w:p>
    <w:p w:rsidR="00A478F3" w:rsidRPr="00AF0A02" w:rsidRDefault="00A478F3" w:rsidP="00A478F3">
      <w:pPr>
        <w:pStyle w:val="EMEABodyText"/>
        <w:numPr>
          <w:ilvl w:val="0"/>
          <w:numId w:val="36"/>
        </w:numPr>
        <w:tabs>
          <w:tab w:val="clear" w:pos="720"/>
          <w:tab w:val="num" w:pos="567"/>
        </w:tabs>
        <w:ind w:left="567" w:hanging="567"/>
        <w:rPr>
          <w:lang w:val="is-IS"/>
        </w:rPr>
      </w:pPr>
      <w:r w:rsidRPr="007A20B7">
        <w:rPr>
          <w:lang w:val="is-IS"/>
        </w:rPr>
        <w:t>til</w:t>
      </w:r>
      <w:r w:rsidRPr="00AF0A02">
        <w:rPr>
          <w:lang w:val="is-IS"/>
        </w:rPr>
        <w:t xml:space="preserve"> að hlífa nýrum hjá sjúklingum með háþrýsting, sykursýki af gerð 2 og þegar niðurstöður rannsókna gefa vísbendingu um skerta nýrnastarfsemi.</w:t>
      </w:r>
    </w:p>
    <w:p w:rsidR="00A478F3" w:rsidRPr="0045683C" w:rsidRDefault="00A478F3" w:rsidP="00A478F3">
      <w:pPr>
        <w:pStyle w:val="EMEABodyText"/>
        <w:rPr>
          <w:lang w:val="is-IS"/>
        </w:rPr>
      </w:pPr>
    </w:p>
    <w:p w:rsidR="00A478F3" w:rsidRPr="0045683C" w:rsidRDefault="00A478F3" w:rsidP="00A478F3">
      <w:pPr>
        <w:pStyle w:val="EMEABodyText"/>
        <w:rPr>
          <w:lang w:val="is-IS"/>
        </w:rPr>
      </w:pPr>
    </w:p>
    <w:p w:rsidR="005C4D8A" w:rsidRPr="00587A1D" w:rsidRDefault="005C4D8A" w:rsidP="005C4D8A">
      <w:pPr>
        <w:pStyle w:val="EMEAHeading1"/>
        <w:rPr>
          <w:lang w:val="is-IS"/>
        </w:rPr>
      </w:pPr>
      <w:r w:rsidRPr="005C4D8A">
        <w:rPr>
          <w:lang w:val="is-IS"/>
        </w:rPr>
        <w:t>2.</w:t>
      </w:r>
      <w:r w:rsidRPr="005C4D8A">
        <w:rPr>
          <w:lang w:val="is-IS"/>
        </w:rPr>
        <w:tab/>
        <w:t>Á</w:t>
      </w:r>
      <w:r w:rsidRPr="005C4D8A">
        <w:rPr>
          <w:caps w:val="0"/>
          <w:lang w:val="is-IS"/>
        </w:rPr>
        <w:t>ður en byrjað er að nota Aprovel</w:t>
      </w:r>
    </w:p>
    <w:p w:rsidR="005C4D8A" w:rsidRPr="00917DA0" w:rsidRDefault="005C4D8A" w:rsidP="005C4D8A">
      <w:pPr>
        <w:pStyle w:val="EMEAHeading1"/>
        <w:rPr>
          <w:b w:val="0"/>
          <w:lang w:val="is-IS"/>
        </w:rPr>
      </w:pPr>
    </w:p>
    <w:p w:rsidR="005C4D8A" w:rsidRPr="00587A1D" w:rsidRDefault="005C4D8A" w:rsidP="005C4D8A">
      <w:pPr>
        <w:pStyle w:val="EMEAHeading3"/>
        <w:rPr>
          <w:lang w:val="is-IS"/>
        </w:rPr>
      </w:pPr>
      <w:r w:rsidRPr="00587A1D">
        <w:rPr>
          <w:lang w:val="is-IS"/>
        </w:rPr>
        <w:t>Ekki má nota Aprovel:</w:t>
      </w:r>
    </w:p>
    <w:p w:rsidR="005C4D8A" w:rsidRPr="0023614E" w:rsidRDefault="005C4D8A" w:rsidP="005C4D8A">
      <w:pPr>
        <w:pStyle w:val="EMEABodyTextIndent"/>
        <w:tabs>
          <w:tab w:val="left" w:pos="567"/>
        </w:tabs>
        <w:ind w:left="567" w:hanging="567"/>
        <w:rPr>
          <w:lang w:val="is-IS"/>
        </w:rPr>
      </w:pPr>
      <w:r w:rsidRPr="00587A1D">
        <w:rPr>
          <w:rFonts w:ascii="Wingdings" w:hAnsi="Wingdings"/>
          <w:lang w:val="is-IS"/>
        </w:rPr>
        <w:t></w:t>
      </w:r>
      <w:r w:rsidRPr="00587A1D">
        <w:rPr>
          <w:rFonts w:ascii="Wingdings" w:hAnsi="Wingdings"/>
          <w:lang w:val="is-IS"/>
        </w:rPr>
        <w:tab/>
      </w:r>
      <w:r w:rsidRPr="00587A1D">
        <w:rPr>
          <w:lang w:val="is-IS"/>
        </w:rPr>
        <w:t>ef um er að ræða</w:t>
      </w:r>
      <w:r w:rsidRPr="00013812">
        <w:rPr>
          <w:lang w:val="is-IS"/>
        </w:rPr>
        <w:t xml:space="preserve"> </w:t>
      </w:r>
      <w:r w:rsidRPr="00076D14">
        <w:rPr>
          <w:b/>
          <w:lang w:val="is-IS"/>
        </w:rPr>
        <w:t xml:space="preserve">ofnæmi </w:t>
      </w:r>
      <w:r w:rsidRPr="009B05E3">
        <w:rPr>
          <w:lang w:val="is-IS"/>
        </w:rPr>
        <w:t xml:space="preserve">fyrir irbesartani eða einhverju öðru innihaldsefni lyfsins </w:t>
      </w:r>
      <w:r w:rsidRPr="00E337CE">
        <w:rPr>
          <w:szCs w:val="22"/>
          <w:lang w:val="is-IS"/>
        </w:rPr>
        <w:t>(talin upp í kafla 6)</w:t>
      </w:r>
    </w:p>
    <w:p w:rsidR="005C4D8A" w:rsidRPr="001526D7" w:rsidRDefault="005C4D8A" w:rsidP="00132C62">
      <w:pPr>
        <w:pStyle w:val="EMEABodyTextIndent"/>
        <w:numPr>
          <w:ilvl w:val="0"/>
          <w:numId w:val="62"/>
        </w:numPr>
        <w:ind w:left="567" w:hanging="567"/>
        <w:rPr>
          <w:lang w:val="is-IS"/>
        </w:rPr>
      </w:pPr>
      <w:r w:rsidRPr="00EA4B55">
        <w:rPr>
          <w:lang w:val="is-IS"/>
        </w:rPr>
        <w:t xml:space="preserve">eftir </w:t>
      </w:r>
      <w:r w:rsidRPr="00EA4B55">
        <w:rPr>
          <w:b/>
          <w:lang w:val="is-IS"/>
        </w:rPr>
        <w:t>þriðja mánuð meðgöngu</w:t>
      </w:r>
      <w:r w:rsidRPr="00131A72">
        <w:rPr>
          <w:lang w:val="is-IS"/>
        </w:rPr>
        <w:t>. (Einnig er betra að forðast notkun Aprovel snemma á meðgöngu – sjá kaflann um meðgöngu)</w:t>
      </w:r>
    </w:p>
    <w:p w:rsidR="005C4D8A" w:rsidRPr="0081638D" w:rsidRDefault="005C4D8A" w:rsidP="00132C62">
      <w:pPr>
        <w:pStyle w:val="EMEABodyTextIndent"/>
        <w:numPr>
          <w:ilvl w:val="0"/>
          <w:numId w:val="62"/>
        </w:numPr>
        <w:ind w:left="567" w:hanging="567"/>
        <w:rPr>
          <w:lang w:val="is-IS"/>
        </w:rPr>
      </w:pPr>
      <w:r w:rsidRPr="00E337CE">
        <w:rPr>
          <w:b/>
          <w:lang w:val="is-IS"/>
        </w:rPr>
        <w:t>ef þú ert með sykursýki eða skerta nýrnastarfsemi</w:t>
      </w:r>
      <w:r w:rsidRPr="0023614E">
        <w:rPr>
          <w:lang w:val="is-IS"/>
        </w:rPr>
        <w:t xml:space="preserve"> </w:t>
      </w:r>
      <w:r w:rsidR="003D031F" w:rsidRPr="003D031F">
        <w:rPr>
          <w:iCs/>
          <w:lang w:val="is-IS"/>
        </w:rPr>
        <w:t>og ert á meðferð með blóðþrýstingslækkandi lyfi sem inniheldur aliskiren</w:t>
      </w:r>
    </w:p>
    <w:p w:rsidR="005C4D8A" w:rsidRPr="005C4D8A" w:rsidRDefault="005C4D8A" w:rsidP="005C4D8A">
      <w:pPr>
        <w:pStyle w:val="EMEABodyText"/>
        <w:rPr>
          <w:lang w:val="is-IS"/>
        </w:rPr>
      </w:pPr>
    </w:p>
    <w:p w:rsidR="005C4D8A" w:rsidRPr="005C4D8A" w:rsidRDefault="005C4D8A" w:rsidP="005C4D8A">
      <w:pPr>
        <w:pStyle w:val="EMEAHeading3"/>
        <w:rPr>
          <w:lang w:val="is-IS"/>
        </w:rPr>
      </w:pPr>
      <w:r w:rsidRPr="005C4D8A">
        <w:rPr>
          <w:lang w:val="is-IS"/>
        </w:rPr>
        <w:t>Varnaðarorð og varúðarreglur</w:t>
      </w:r>
    </w:p>
    <w:p w:rsidR="005C4D8A" w:rsidRPr="00E337CE" w:rsidRDefault="005C4D8A" w:rsidP="00E337CE">
      <w:pPr>
        <w:pStyle w:val="EMEABodyText"/>
        <w:rPr>
          <w:b/>
          <w:lang w:val="is-IS"/>
        </w:rPr>
      </w:pPr>
      <w:r w:rsidRPr="00E337CE">
        <w:rPr>
          <w:szCs w:val="22"/>
          <w:lang w:val="is-IS"/>
        </w:rPr>
        <w:t xml:space="preserve">Leitið ráða hjá lækninum áður en Aprovel er notað </w:t>
      </w:r>
      <w:r w:rsidRPr="00E337CE">
        <w:rPr>
          <w:b/>
          <w:szCs w:val="22"/>
          <w:lang w:val="is-IS"/>
        </w:rPr>
        <w:t>ef eitthvað af eftirfarandi á við:</w:t>
      </w:r>
    </w:p>
    <w:p w:rsidR="005C4D8A" w:rsidRPr="00131A72" w:rsidRDefault="005C4D8A" w:rsidP="00F12075">
      <w:pPr>
        <w:pStyle w:val="EMEABodyTextIndent"/>
        <w:numPr>
          <w:ilvl w:val="0"/>
          <w:numId w:val="52"/>
        </w:numPr>
        <w:ind w:left="426" w:hanging="284"/>
        <w:rPr>
          <w:lang w:val="is-IS"/>
        </w:rPr>
      </w:pPr>
      <w:r w:rsidRPr="00EA4B55">
        <w:rPr>
          <w:lang w:val="is-IS"/>
        </w:rPr>
        <w:t xml:space="preserve">ef þú færð </w:t>
      </w:r>
      <w:r w:rsidRPr="00EA4B55">
        <w:rPr>
          <w:b/>
          <w:lang w:val="is-IS"/>
        </w:rPr>
        <w:t>mikil uppköst eða niðurgang</w:t>
      </w:r>
    </w:p>
    <w:p w:rsidR="005C4D8A" w:rsidRPr="004D638A" w:rsidRDefault="005C4D8A" w:rsidP="00F12075">
      <w:pPr>
        <w:pStyle w:val="EMEABodyTextIndent"/>
        <w:numPr>
          <w:ilvl w:val="0"/>
          <w:numId w:val="52"/>
        </w:numPr>
        <w:ind w:left="426" w:hanging="284"/>
        <w:rPr>
          <w:lang w:val="is-IS"/>
        </w:rPr>
      </w:pPr>
      <w:r w:rsidRPr="0081638D">
        <w:rPr>
          <w:lang w:val="is-IS"/>
        </w:rPr>
        <w:t xml:space="preserve">ef þú </w:t>
      </w:r>
      <w:r w:rsidRPr="001526D7">
        <w:rPr>
          <w:lang w:val="is-IS"/>
        </w:rPr>
        <w:t>ert með</w:t>
      </w:r>
      <w:r w:rsidRPr="00CD73E6">
        <w:rPr>
          <w:lang w:val="is-IS"/>
        </w:rPr>
        <w:t xml:space="preserve"> </w:t>
      </w:r>
      <w:r w:rsidRPr="00CD73E6">
        <w:rPr>
          <w:b/>
          <w:lang w:val="is-IS"/>
        </w:rPr>
        <w:t>nýrnasjúkdóm</w:t>
      </w:r>
    </w:p>
    <w:p w:rsidR="005C4D8A" w:rsidRPr="004D638A" w:rsidRDefault="005C4D8A" w:rsidP="00F12075">
      <w:pPr>
        <w:pStyle w:val="EMEABodyTextIndent"/>
        <w:numPr>
          <w:ilvl w:val="0"/>
          <w:numId w:val="52"/>
        </w:numPr>
        <w:ind w:left="426" w:hanging="284"/>
        <w:rPr>
          <w:lang w:val="is-IS"/>
        </w:rPr>
      </w:pPr>
      <w:r w:rsidRPr="004D638A">
        <w:rPr>
          <w:lang w:val="is-IS"/>
        </w:rPr>
        <w:t xml:space="preserve">ef þú ert með </w:t>
      </w:r>
      <w:r w:rsidRPr="004D638A">
        <w:rPr>
          <w:b/>
          <w:lang w:val="is-IS"/>
        </w:rPr>
        <w:t>hjartasjúkdóm</w:t>
      </w:r>
    </w:p>
    <w:p w:rsidR="005C4D8A" w:rsidRPr="0023614E" w:rsidRDefault="005C4D8A" w:rsidP="00F12075">
      <w:pPr>
        <w:pStyle w:val="EMEABodyTextIndent"/>
        <w:numPr>
          <w:ilvl w:val="0"/>
          <w:numId w:val="52"/>
        </w:numPr>
        <w:ind w:left="426" w:hanging="284"/>
        <w:rPr>
          <w:lang w:val="is-IS"/>
        </w:rPr>
      </w:pPr>
      <w:r w:rsidRPr="005C4D8A">
        <w:rPr>
          <w:lang w:val="is-IS"/>
        </w:rPr>
        <w:t xml:space="preserve">ef þú færð Aprovel við </w:t>
      </w:r>
      <w:r w:rsidRPr="005C4D8A">
        <w:rPr>
          <w:b/>
          <w:lang w:val="is-IS"/>
        </w:rPr>
        <w:t>nýrnasjúkdómi af völdum sykursýki</w:t>
      </w:r>
      <w:r w:rsidRPr="005C4D8A">
        <w:rPr>
          <w:lang w:val="is-IS"/>
        </w:rPr>
        <w:t>. Ef svo er getur verið að læknirinn geri blóðmælingar reglulega, sérstaklega til að mæla kalíumþéttni í blóði ef nýrnastarfsemi</w:t>
      </w:r>
      <w:r>
        <w:rPr>
          <w:lang w:val="is-IS"/>
        </w:rPr>
        <w:t xml:space="preserve"> </w:t>
      </w:r>
      <w:r w:rsidRPr="0023614E">
        <w:rPr>
          <w:lang w:val="is-IS"/>
        </w:rPr>
        <w:t>er skert</w:t>
      </w:r>
    </w:p>
    <w:p w:rsidR="00F12075" w:rsidRPr="006A3089" w:rsidRDefault="00F12075" w:rsidP="00F12075">
      <w:pPr>
        <w:pStyle w:val="EMEABodyText"/>
        <w:numPr>
          <w:ilvl w:val="0"/>
          <w:numId w:val="52"/>
        </w:numPr>
        <w:ind w:left="426" w:hanging="284"/>
        <w:rPr>
          <w:lang w:val="is-IS"/>
        </w:rPr>
      </w:pPr>
      <w:r>
        <w:rPr>
          <w:lang w:val="is-IS"/>
        </w:rPr>
        <w:t xml:space="preserve">ef þú færð </w:t>
      </w:r>
      <w:r w:rsidRPr="00EF713D">
        <w:rPr>
          <w:b/>
          <w:lang w:val="is-IS"/>
        </w:rPr>
        <w:t>lág blóðsykursgildi</w:t>
      </w:r>
      <w:r>
        <w:rPr>
          <w:lang w:val="is-IS"/>
        </w:rPr>
        <w:t xml:space="preserve"> (einkenni geta verið sviti, slappleiki, hungur, sundl, skjálfti, höfuðverkur, </w:t>
      </w:r>
      <w:r w:rsidR="00BC09B9">
        <w:rPr>
          <w:lang w:val="is-IS"/>
        </w:rPr>
        <w:t xml:space="preserve">andlitsroði </w:t>
      </w:r>
      <w:r>
        <w:rPr>
          <w:lang w:val="is-IS"/>
        </w:rPr>
        <w:t>eða fölvi, doði, hraður dúndrandi hjartsláttur), sérstaklega ef þú ert á meðferð við sykursýki.</w:t>
      </w:r>
    </w:p>
    <w:p w:rsidR="00F12075" w:rsidRDefault="00F12075" w:rsidP="00F12075">
      <w:pPr>
        <w:pStyle w:val="EMEABodyTextIndent"/>
        <w:ind w:left="426" w:hanging="284"/>
        <w:rPr>
          <w:lang w:val="is-IS"/>
        </w:rPr>
      </w:pPr>
    </w:p>
    <w:p w:rsidR="005C4D8A" w:rsidRPr="004D638A" w:rsidRDefault="005C4D8A" w:rsidP="00F12075">
      <w:pPr>
        <w:pStyle w:val="EMEABodyTextIndent"/>
        <w:numPr>
          <w:ilvl w:val="0"/>
          <w:numId w:val="52"/>
        </w:numPr>
        <w:ind w:left="426" w:hanging="284"/>
        <w:rPr>
          <w:lang w:val="is-IS"/>
        </w:rPr>
      </w:pPr>
      <w:r w:rsidRPr="00EA4B55">
        <w:rPr>
          <w:lang w:val="is-IS"/>
        </w:rPr>
        <w:t xml:space="preserve">ef þú ætlar að gangast undir </w:t>
      </w:r>
      <w:r w:rsidRPr="00EA4B55">
        <w:rPr>
          <w:b/>
          <w:lang w:val="is-IS"/>
        </w:rPr>
        <w:t>skurðaðgerð</w:t>
      </w:r>
      <w:r w:rsidRPr="00131A72">
        <w:rPr>
          <w:lang w:val="is-IS"/>
        </w:rPr>
        <w:t xml:space="preserve"> eða verður </w:t>
      </w:r>
      <w:r w:rsidRPr="0081638D">
        <w:rPr>
          <w:b/>
          <w:lang w:val="is-IS"/>
        </w:rPr>
        <w:t>svæ</w:t>
      </w:r>
      <w:r w:rsidRPr="001526D7">
        <w:rPr>
          <w:b/>
          <w:lang w:val="is-IS"/>
        </w:rPr>
        <w:t>fð(ur)</w:t>
      </w:r>
      <w:r w:rsidRPr="00CD73E6">
        <w:rPr>
          <w:lang w:val="is-IS"/>
        </w:rPr>
        <w:t>, skaltu einnig segja lækninum frá því</w:t>
      </w:r>
    </w:p>
    <w:p w:rsidR="0081653C" w:rsidRPr="00DE75C5" w:rsidRDefault="005C4D8A" w:rsidP="00F12075">
      <w:pPr>
        <w:pStyle w:val="EMEABodyTextIndent"/>
        <w:numPr>
          <w:ilvl w:val="0"/>
          <w:numId w:val="52"/>
        </w:numPr>
        <w:ind w:left="426" w:hanging="284"/>
        <w:rPr>
          <w:b/>
          <w:i/>
          <w:iCs/>
          <w:lang w:val="is-IS"/>
        </w:rPr>
      </w:pPr>
      <w:r w:rsidRPr="00BF0377">
        <w:rPr>
          <w:lang w:val="is-IS"/>
        </w:rPr>
        <w:t xml:space="preserve">ef þú notar </w:t>
      </w:r>
      <w:r w:rsidR="0081653C" w:rsidRPr="00ED10B4">
        <w:rPr>
          <w:iCs/>
          <w:lang w:val="is-IS"/>
        </w:rPr>
        <w:t>eitthvert af eftirtöldum lyfjum sem notuð eru til að meðhöndla háan blóðþrýsting:</w:t>
      </w:r>
    </w:p>
    <w:p w:rsidR="0081653C" w:rsidRPr="0081653C" w:rsidRDefault="0081653C" w:rsidP="00213584">
      <w:pPr>
        <w:pStyle w:val="EMEABodyTextIndent"/>
        <w:numPr>
          <w:ilvl w:val="0"/>
          <w:numId w:val="43"/>
        </w:numPr>
        <w:ind w:left="1134" w:hanging="567"/>
        <w:rPr>
          <w:iCs/>
          <w:lang w:val="is-IS"/>
        </w:rPr>
      </w:pPr>
      <w:r w:rsidRPr="0081653C">
        <w:rPr>
          <w:iCs/>
          <w:lang w:val="is-IS"/>
        </w:rPr>
        <w:t>ACE</w:t>
      </w:r>
      <w:r w:rsidRPr="0081653C">
        <w:rPr>
          <w:iCs/>
          <w:lang w:val="is-IS"/>
        </w:rPr>
        <w:noBreakHyphen/>
        <w:t>hemil (til dæmis enalapríl, lisinopríl, ramipríl)</w:t>
      </w:r>
      <w:r w:rsidRPr="0081653C">
        <w:rPr>
          <w:i/>
          <w:iCs/>
          <w:lang w:val="is-IS"/>
        </w:rPr>
        <w:t xml:space="preserve"> </w:t>
      </w:r>
      <w:r w:rsidRPr="0081653C">
        <w:rPr>
          <w:iCs/>
          <w:lang w:val="is-IS"/>
        </w:rPr>
        <w:t>sérstaklega ef þú ert með nýrnakvilla sem tengjast sykursýki.</w:t>
      </w:r>
    </w:p>
    <w:p w:rsidR="0081653C" w:rsidRPr="0081653C" w:rsidRDefault="0081653C" w:rsidP="00213584">
      <w:pPr>
        <w:pStyle w:val="EMEABodyTextIndent"/>
        <w:numPr>
          <w:ilvl w:val="0"/>
          <w:numId w:val="43"/>
        </w:numPr>
        <w:ind w:left="1134" w:hanging="567"/>
        <w:rPr>
          <w:lang w:val="is-IS"/>
        </w:rPr>
      </w:pPr>
      <w:r w:rsidRPr="0081653C">
        <w:rPr>
          <w:iCs/>
          <w:lang w:val="is-IS"/>
        </w:rPr>
        <w:t>aliskiren</w:t>
      </w:r>
    </w:p>
    <w:p w:rsidR="00213584" w:rsidRDefault="00213584" w:rsidP="00E33025">
      <w:pPr>
        <w:pStyle w:val="EMEABodyTextIndent"/>
      </w:pPr>
    </w:p>
    <w:p w:rsidR="0081653C" w:rsidRPr="0081653C" w:rsidRDefault="0081653C" w:rsidP="00E33025">
      <w:pPr>
        <w:pStyle w:val="EMEABodyTextIndent"/>
      </w:pPr>
      <w:r w:rsidRPr="0081653C">
        <w:t>Hugsanlegt er að læknirinn rannsaki nýrnastarfsemi, mæli blóðþrýsting og magn blóðsalta (t.d. kalíums) með reglulegu millibili.</w:t>
      </w:r>
    </w:p>
    <w:p w:rsidR="00BE5F43" w:rsidRDefault="00BE5F43" w:rsidP="00E33025">
      <w:pPr>
        <w:pStyle w:val="EMEABodyTextIndent"/>
      </w:pPr>
    </w:p>
    <w:p w:rsidR="0081653C" w:rsidRPr="00790CF0" w:rsidRDefault="0081653C" w:rsidP="00E33025">
      <w:pPr>
        <w:pStyle w:val="EMEABodyTextIndent"/>
        <w:rPr>
          <w:lang w:val="nn-NO"/>
        </w:rPr>
      </w:pPr>
      <w:r w:rsidRPr="00790CF0">
        <w:rPr>
          <w:lang w:val="nn-NO"/>
        </w:rPr>
        <w:t>Sjá einnig upplýsingar í kaflanum „Ekki má nota Aprovel”.</w:t>
      </w:r>
    </w:p>
    <w:p w:rsidR="005C4D8A" w:rsidRPr="005C4D8A" w:rsidRDefault="005C4D8A" w:rsidP="00E337CE">
      <w:pPr>
        <w:pStyle w:val="EMEABodyText"/>
        <w:rPr>
          <w:lang w:val="is-IS"/>
        </w:rPr>
      </w:pPr>
    </w:p>
    <w:p w:rsidR="00A478F3" w:rsidRPr="000D0D89" w:rsidRDefault="00A478F3" w:rsidP="00A478F3">
      <w:pPr>
        <w:pStyle w:val="EMEABodyText"/>
        <w:rPr>
          <w:lang w:val="is-IS"/>
        </w:rPr>
      </w:pPr>
      <w:r w:rsidRPr="005C4D8A">
        <w:rPr>
          <w:lang w:val="is-IS"/>
        </w:rPr>
        <w:t>Láttu lækninn vita ef þig grunar að þú sért (</w:t>
      </w:r>
      <w:r w:rsidRPr="005C4D8A">
        <w:rPr>
          <w:u w:val="single"/>
          <w:lang w:val="is-IS"/>
        </w:rPr>
        <w:t>eða gætir orðið</w:t>
      </w:r>
      <w:r w:rsidRPr="005C4D8A">
        <w:rPr>
          <w:lang w:val="is-IS"/>
        </w:rPr>
        <w:t>) barnshafandi. Ekki er mælt með notkun Aprovel snemma á meðgöngu og það má alls ekki taka þegar liðnir eru meira en 3 mánuðir af meðgöngunni þar sem notkun lyfsins á þeim tíma getur haft alvarlegar afleiðingar fyrir barnið (sjá kaflann</w:t>
      </w:r>
      <w:r w:rsidRPr="000D0D89">
        <w:rPr>
          <w:lang w:val="is-IS"/>
        </w:rPr>
        <w:t xml:space="preserve"> um meðgöngu).</w:t>
      </w:r>
    </w:p>
    <w:p w:rsidR="00A478F3" w:rsidRPr="00587A1D" w:rsidRDefault="00A478F3" w:rsidP="00A478F3">
      <w:pPr>
        <w:pStyle w:val="EMEABodyText"/>
        <w:rPr>
          <w:lang w:val="is-IS"/>
        </w:rPr>
      </w:pPr>
    </w:p>
    <w:p w:rsidR="005C4D8A" w:rsidRPr="00587A1D" w:rsidRDefault="005C4D8A" w:rsidP="005C4D8A">
      <w:pPr>
        <w:pStyle w:val="EMEABodyText"/>
        <w:keepNext/>
        <w:rPr>
          <w:b/>
          <w:lang w:val="is-IS"/>
        </w:rPr>
      </w:pPr>
      <w:r w:rsidRPr="00587A1D">
        <w:rPr>
          <w:b/>
          <w:lang w:val="is-IS"/>
        </w:rPr>
        <w:t>Börn og unglingar</w:t>
      </w:r>
    </w:p>
    <w:p w:rsidR="005C4D8A" w:rsidRPr="00587A1D" w:rsidRDefault="005C4D8A" w:rsidP="005C4D8A">
      <w:pPr>
        <w:pStyle w:val="EMEABodyText"/>
        <w:rPr>
          <w:lang w:val="is-IS"/>
        </w:rPr>
      </w:pPr>
      <w:r w:rsidRPr="00587A1D">
        <w:rPr>
          <w:lang w:val="is-IS"/>
        </w:rPr>
        <w:t>Þetta lyf á ekki að nota handa börnum og unglingum því öryggi og virkni þess hafa ekki verið fyllilega ákvörðuð.</w:t>
      </w:r>
    </w:p>
    <w:p w:rsidR="005C4D8A" w:rsidRPr="00587A1D" w:rsidRDefault="005C4D8A" w:rsidP="005C4D8A">
      <w:pPr>
        <w:pStyle w:val="EMEABodyText"/>
        <w:rPr>
          <w:lang w:val="is-IS"/>
        </w:rPr>
      </w:pPr>
    </w:p>
    <w:p w:rsidR="005C4D8A" w:rsidRPr="00587A1D" w:rsidRDefault="005C4D8A" w:rsidP="005C4D8A">
      <w:pPr>
        <w:pStyle w:val="EMEAHeading3"/>
        <w:rPr>
          <w:lang w:val="is-IS"/>
        </w:rPr>
      </w:pPr>
      <w:r w:rsidRPr="00587A1D">
        <w:rPr>
          <w:lang w:val="is-IS"/>
        </w:rPr>
        <w:t>Notkun annarra lyfja samhliða Aprovel</w:t>
      </w:r>
    </w:p>
    <w:p w:rsidR="005C4D8A" w:rsidRPr="00C6251F" w:rsidRDefault="005C4D8A" w:rsidP="005C4D8A">
      <w:pPr>
        <w:pStyle w:val="EMEABodyText"/>
        <w:rPr>
          <w:lang w:val="is-IS"/>
        </w:rPr>
      </w:pPr>
      <w:r w:rsidRPr="00013812">
        <w:rPr>
          <w:lang w:val="is-IS"/>
        </w:rPr>
        <w:t xml:space="preserve">Látið lækninn eða lyfjafræðing vita um öll </w:t>
      </w:r>
      <w:r w:rsidRPr="00076D14">
        <w:rPr>
          <w:lang w:val="is-IS"/>
        </w:rPr>
        <w:t>önnur lyf sem eru notuð</w:t>
      </w:r>
      <w:r w:rsidRPr="009B05E3">
        <w:rPr>
          <w:lang w:val="is-IS"/>
        </w:rPr>
        <w:t>, hafa nýlega verið notuð</w:t>
      </w:r>
      <w:r w:rsidRPr="005B4193">
        <w:rPr>
          <w:lang w:val="is-IS"/>
        </w:rPr>
        <w:t xml:space="preserve"> eða kynnu að verða notuð</w:t>
      </w:r>
      <w:r w:rsidRPr="00C6251F">
        <w:rPr>
          <w:lang w:val="is-IS"/>
        </w:rPr>
        <w:t>.</w:t>
      </w:r>
    </w:p>
    <w:p w:rsidR="005C4D8A" w:rsidRPr="00374D50" w:rsidRDefault="005C4D8A" w:rsidP="005C4D8A">
      <w:pPr>
        <w:pStyle w:val="EMEABodyText"/>
        <w:rPr>
          <w:lang w:val="is-IS"/>
        </w:rPr>
      </w:pPr>
    </w:p>
    <w:p w:rsidR="0081653C" w:rsidRPr="0081653C" w:rsidRDefault="0081653C" w:rsidP="0081653C">
      <w:pPr>
        <w:pStyle w:val="EMEABodyText"/>
        <w:rPr>
          <w:iCs/>
          <w:lang w:val="is-IS"/>
        </w:rPr>
      </w:pPr>
      <w:r w:rsidRPr="0081653C">
        <w:rPr>
          <w:iCs/>
          <w:lang w:val="is-IS"/>
        </w:rPr>
        <w:t>Vera má að læknirinn þurfi að breyta skömmtum þessara lyfja og/eða gera aðrar varúðarráðstafanir:</w:t>
      </w:r>
    </w:p>
    <w:p w:rsidR="0081653C" w:rsidRPr="0081653C" w:rsidRDefault="0081653C" w:rsidP="0081653C">
      <w:pPr>
        <w:pStyle w:val="EMEABodyText"/>
        <w:rPr>
          <w:iCs/>
          <w:lang w:val="is-IS"/>
        </w:rPr>
      </w:pPr>
    </w:p>
    <w:p w:rsidR="0081653C" w:rsidRPr="0081653C" w:rsidRDefault="0081653C" w:rsidP="0081653C">
      <w:pPr>
        <w:pStyle w:val="EMEABodyText"/>
        <w:rPr>
          <w:lang w:val="is-IS"/>
        </w:rPr>
      </w:pPr>
      <w:r w:rsidRPr="0081653C">
        <w:rPr>
          <w:iCs/>
          <w:lang w:val="is-IS"/>
        </w:rPr>
        <w:t>Ef þú notar ACE</w:t>
      </w:r>
      <w:r w:rsidRPr="0081653C">
        <w:rPr>
          <w:iCs/>
          <w:lang w:val="is-IS"/>
        </w:rPr>
        <w:noBreakHyphen/>
        <w:t>hemil eða aliskiren</w:t>
      </w:r>
      <w:r w:rsidRPr="0081653C">
        <w:rPr>
          <w:i/>
          <w:iCs/>
          <w:lang w:val="is-IS"/>
        </w:rPr>
        <w:t xml:space="preserve"> </w:t>
      </w:r>
      <w:r w:rsidRPr="0081653C">
        <w:rPr>
          <w:iCs/>
          <w:lang w:val="is-IS"/>
        </w:rPr>
        <w:t xml:space="preserve">(sjá einnig upplýsingar undir </w:t>
      </w:r>
      <w:r w:rsidRPr="0081653C">
        <w:rPr>
          <w:lang w:val="is-IS"/>
        </w:rPr>
        <w:t xml:space="preserve">„Ekki má nota Aprovel“ </w:t>
      </w:r>
      <w:r w:rsidRPr="0081653C">
        <w:rPr>
          <w:iCs/>
          <w:lang w:val="is-IS"/>
        </w:rPr>
        <w:t>og „</w:t>
      </w:r>
      <w:r w:rsidRPr="0081653C">
        <w:rPr>
          <w:lang w:val="is-IS"/>
        </w:rPr>
        <w:t>Varnaðarorð og varúðarreglur“).</w:t>
      </w:r>
    </w:p>
    <w:p w:rsidR="00A478F3" w:rsidRPr="00374D50" w:rsidRDefault="00A478F3" w:rsidP="00A478F3">
      <w:pPr>
        <w:pStyle w:val="EMEABodyText"/>
        <w:rPr>
          <w:lang w:val="is-IS"/>
        </w:rPr>
      </w:pPr>
    </w:p>
    <w:p w:rsidR="00A478F3" w:rsidRPr="00B5120C" w:rsidRDefault="00A478F3" w:rsidP="00A478F3">
      <w:pPr>
        <w:pStyle w:val="EMEAHeading3"/>
        <w:rPr>
          <w:lang w:val="is-IS"/>
        </w:rPr>
      </w:pPr>
      <w:r w:rsidRPr="00B5120C">
        <w:rPr>
          <w:lang w:val="is-IS"/>
        </w:rPr>
        <w:t>Þú gætir þurft að fara í blóðrannsókn ef þú tekur:</w:t>
      </w:r>
    </w:p>
    <w:p w:rsidR="00A478F3" w:rsidRPr="00524430" w:rsidRDefault="00A478F3" w:rsidP="00A478F3">
      <w:pPr>
        <w:pStyle w:val="EMEABodyText"/>
        <w:numPr>
          <w:ilvl w:val="0"/>
          <w:numId w:val="35"/>
        </w:numPr>
        <w:tabs>
          <w:tab w:val="clear" w:pos="720"/>
          <w:tab w:val="num" w:pos="567"/>
        </w:tabs>
        <w:ind w:hanging="720"/>
        <w:rPr>
          <w:lang w:val="is-IS"/>
        </w:rPr>
      </w:pPr>
      <w:r w:rsidRPr="00524430">
        <w:rPr>
          <w:lang w:val="is-IS"/>
        </w:rPr>
        <w:t>kalíumuppbót,</w:t>
      </w:r>
    </w:p>
    <w:p w:rsidR="00A478F3" w:rsidRPr="00524430" w:rsidRDefault="00A478F3" w:rsidP="00A478F3">
      <w:pPr>
        <w:pStyle w:val="EMEABodyText"/>
        <w:numPr>
          <w:ilvl w:val="0"/>
          <w:numId w:val="35"/>
        </w:numPr>
        <w:tabs>
          <w:tab w:val="clear" w:pos="720"/>
          <w:tab w:val="num" w:pos="567"/>
        </w:tabs>
        <w:ind w:hanging="720"/>
        <w:rPr>
          <w:lang w:val="is-IS"/>
        </w:rPr>
      </w:pPr>
      <w:r w:rsidRPr="00524430">
        <w:rPr>
          <w:lang w:val="is-IS"/>
        </w:rPr>
        <w:t>saltlíki sem inniheldur kalíum</w:t>
      </w:r>
    </w:p>
    <w:p w:rsidR="00A478F3" w:rsidRPr="00813C69" w:rsidRDefault="00A478F3" w:rsidP="00A478F3">
      <w:pPr>
        <w:pStyle w:val="EMEABodyText"/>
        <w:numPr>
          <w:ilvl w:val="0"/>
          <w:numId w:val="35"/>
        </w:numPr>
        <w:tabs>
          <w:tab w:val="clear" w:pos="720"/>
          <w:tab w:val="num" w:pos="567"/>
        </w:tabs>
        <w:ind w:hanging="720"/>
        <w:rPr>
          <w:lang w:val="is-IS"/>
        </w:rPr>
      </w:pPr>
      <w:r w:rsidRPr="00813C69">
        <w:rPr>
          <w:lang w:val="is-IS"/>
        </w:rPr>
        <w:t>kalíumsparandi lyf (eins og ákveðin þvagræsilyf)</w:t>
      </w:r>
    </w:p>
    <w:p w:rsidR="000C23AC" w:rsidRDefault="00A478F3" w:rsidP="00A478F3">
      <w:pPr>
        <w:pStyle w:val="EMEABodyText"/>
        <w:numPr>
          <w:ilvl w:val="0"/>
          <w:numId w:val="35"/>
        </w:numPr>
        <w:tabs>
          <w:tab w:val="clear" w:pos="720"/>
          <w:tab w:val="num" w:pos="567"/>
        </w:tabs>
        <w:ind w:hanging="720"/>
        <w:rPr>
          <w:lang w:val="is-IS"/>
        </w:rPr>
      </w:pPr>
      <w:r w:rsidRPr="007B5A64">
        <w:rPr>
          <w:lang w:val="is-IS"/>
        </w:rPr>
        <w:t>lyf sem innihalda litíum</w:t>
      </w:r>
    </w:p>
    <w:p w:rsidR="00A478F3" w:rsidRPr="007B5A64" w:rsidRDefault="000C23AC" w:rsidP="00A478F3">
      <w:pPr>
        <w:pStyle w:val="EMEABodyText"/>
        <w:numPr>
          <w:ilvl w:val="0"/>
          <w:numId w:val="35"/>
        </w:numPr>
        <w:tabs>
          <w:tab w:val="clear" w:pos="720"/>
          <w:tab w:val="num" w:pos="567"/>
        </w:tabs>
        <w:ind w:hanging="720"/>
        <w:rPr>
          <w:lang w:val="is-IS"/>
        </w:rPr>
      </w:pPr>
      <w:r>
        <w:rPr>
          <w:lang w:val="is-IS"/>
        </w:rPr>
        <w:t>repaglinid (blóðsykurslækkandi lyf)</w:t>
      </w:r>
    </w:p>
    <w:p w:rsidR="00A478F3" w:rsidRPr="007B5A64" w:rsidRDefault="00A478F3" w:rsidP="00A478F3">
      <w:pPr>
        <w:pStyle w:val="EMEABodyText"/>
        <w:rPr>
          <w:lang w:val="is-IS"/>
        </w:rPr>
      </w:pPr>
    </w:p>
    <w:p w:rsidR="00A478F3" w:rsidRPr="007B5A64" w:rsidRDefault="00A478F3" w:rsidP="00A478F3">
      <w:pPr>
        <w:pStyle w:val="EMEABodyText"/>
        <w:rPr>
          <w:lang w:val="is-IS"/>
        </w:rPr>
      </w:pPr>
      <w:r w:rsidRPr="007B5A64">
        <w:rPr>
          <w:lang w:val="is-IS"/>
        </w:rPr>
        <w:t>Ef þú tekur ákveðin verkjalyf, stundum nefnd bólgueyðandi lyf, sem ekki eru sterar, geta áhrif irbesartans minnkað.</w:t>
      </w:r>
    </w:p>
    <w:p w:rsidR="00A478F3" w:rsidRPr="007B5A64" w:rsidRDefault="00A478F3" w:rsidP="00A478F3">
      <w:pPr>
        <w:pStyle w:val="EMEABodyText"/>
        <w:rPr>
          <w:lang w:val="is-IS"/>
        </w:rPr>
      </w:pPr>
    </w:p>
    <w:p w:rsidR="00A478F3" w:rsidRPr="005C4D8A" w:rsidRDefault="005C4D8A" w:rsidP="00A478F3">
      <w:pPr>
        <w:pStyle w:val="EMEAHeading3"/>
        <w:rPr>
          <w:lang w:val="is-IS"/>
        </w:rPr>
      </w:pPr>
      <w:r w:rsidRPr="007B5A64">
        <w:rPr>
          <w:lang w:val="is-IS"/>
        </w:rPr>
        <w:t xml:space="preserve">Notkun Aprovel </w:t>
      </w:r>
      <w:r>
        <w:rPr>
          <w:lang w:val="is-IS"/>
        </w:rPr>
        <w:t>með mat eða drykk</w:t>
      </w:r>
    </w:p>
    <w:p w:rsidR="00A478F3" w:rsidRPr="005C4D8A" w:rsidRDefault="00A478F3" w:rsidP="00A478F3">
      <w:pPr>
        <w:pStyle w:val="EMEABodyText"/>
        <w:rPr>
          <w:lang w:val="is-IS"/>
        </w:rPr>
      </w:pPr>
      <w:r w:rsidRPr="005C4D8A">
        <w:rPr>
          <w:lang w:val="is-IS"/>
        </w:rPr>
        <w:t>Aprovel má taka með eða án matar.</w:t>
      </w:r>
    </w:p>
    <w:p w:rsidR="00A478F3" w:rsidRPr="005C4D8A" w:rsidRDefault="00A478F3" w:rsidP="00A478F3">
      <w:pPr>
        <w:pStyle w:val="EMEABodyText"/>
        <w:rPr>
          <w:lang w:val="is-IS"/>
        </w:rPr>
      </w:pPr>
    </w:p>
    <w:p w:rsidR="00A478F3" w:rsidRPr="005C4D8A" w:rsidRDefault="00A478F3" w:rsidP="00A478F3">
      <w:pPr>
        <w:pStyle w:val="EMEAHeading3"/>
        <w:rPr>
          <w:lang w:val="is-IS"/>
        </w:rPr>
      </w:pPr>
      <w:r w:rsidRPr="005C4D8A">
        <w:rPr>
          <w:lang w:val="is-IS"/>
        </w:rPr>
        <w:t>Meðganga og brjóstagjöf</w:t>
      </w:r>
    </w:p>
    <w:p w:rsidR="00A478F3" w:rsidRPr="005C4D8A" w:rsidRDefault="00A478F3" w:rsidP="00A478F3">
      <w:pPr>
        <w:pStyle w:val="EMEAHeading3"/>
        <w:rPr>
          <w:lang w:val="is-IS"/>
        </w:rPr>
      </w:pPr>
      <w:r w:rsidRPr="005C4D8A">
        <w:rPr>
          <w:lang w:val="is-IS"/>
        </w:rPr>
        <w:t>Meðganga</w:t>
      </w:r>
    </w:p>
    <w:p w:rsidR="00A478F3" w:rsidRPr="00587A1D" w:rsidRDefault="00A478F3" w:rsidP="00A478F3">
      <w:pPr>
        <w:pStyle w:val="EMEABodyText"/>
        <w:rPr>
          <w:lang w:val="is-IS"/>
        </w:rPr>
      </w:pPr>
      <w:r w:rsidRPr="000D0D89">
        <w:rPr>
          <w:lang w:val="is-IS"/>
        </w:rPr>
        <w:t>Láttu læknin</w:t>
      </w:r>
      <w:r w:rsidRPr="00587A1D">
        <w:rPr>
          <w:lang w:val="is-IS"/>
        </w:rPr>
        <w:t>n vita ef þig grunar að þú sért (</w:t>
      </w:r>
      <w:r w:rsidRPr="00587A1D">
        <w:rPr>
          <w:u w:val="single"/>
          <w:lang w:val="is-IS"/>
        </w:rPr>
        <w:t>eða gætir orðið</w:t>
      </w:r>
      <w:r w:rsidRPr="00587A1D">
        <w:rPr>
          <w:lang w:val="is-IS"/>
        </w:rPr>
        <w:t>) barnshafandi. Læknirinn mun yfirleitt mæla með því að þú hættir að taka Aprovel áður en þú verður barnshafandi eða um leið og þú veist að þú ert barnshafandi og ráðleggur þér að taka annað lyf í stað Aprovel. Ekki er mælt með notkun Aprovel snemma á meðgöngu og það má alls ekki taka þegar liðnir eru meira en 3 mánuðir af meðgöngunni þar sem notkun lyfsins á þeim tíma getur haft alvarlegar afleiðingar fyrir barnið.</w:t>
      </w:r>
    </w:p>
    <w:p w:rsidR="00A478F3" w:rsidRPr="00587A1D" w:rsidRDefault="00A478F3" w:rsidP="00A478F3">
      <w:pPr>
        <w:pStyle w:val="EMEABodyText"/>
        <w:rPr>
          <w:lang w:val="is-IS"/>
        </w:rPr>
      </w:pPr>
    </w:p>
    <w:p w:rsidR="00A478F3" w:rsidRPr="00587A1D" w:rsidRDefault="00A478F3" w:rsidP="00A478F3">
      <w:pPr>
        <w:pStyle w:val="EMEAHeading3"/>
        <w:rPr>
          <w:lang w:val="is-IS"/>
        </w:rPr>
      </w:pPr>
      <w:r w:rsidRPr="00587A1D">
        <w:rPr>
          <w:lang w:val="is-IS"/>
        </w:rPr>
        <w:t>Brjóstagjöf</w:t>
      </w:r>
    </w:p>
    <w:p w:rsidR="00A478F3" w:rsidRPr="00587A1D" w:rsidRDefault="00A478F3" w:rsidP="00A478F3">
      <w:pPr>
        <w:pStyle w:val="EMEABodyText"/>
        <w:rPr>
          <w:lang w:val="is-IS"/>
        </w:rPr>
      </w:pPr>
      <w:r w:rsidRPr="00587A1D">
        <w:rPr>
          <w:lang w:val="is-IS"/>
        </w:rPr>
        <w:t>Segðu lækninum frá því ef þú ert með barn á brjósti eða ert að hefja brjóstagjöf. Ekki er mælt með notkun Aprovel handa mæðrum sem eru með börn á brjósti og læknirinn gæti valið aðra meðferð fyrir þig ef þú vilt hafa barn á brjósti, sérstaklega ef barnið er nýfætt eða hefur fæðst fyrir tímann.</w:t>
      </w:r>
    </w:p>
    <w:p w:rsidR="00A478F3" w:rsidRPr="00587A1D" w:rsidRDefault="00A478F3" w:rsidP="00A478F3">
      <w:pPr>
        <w:pStyle w:val="EMEABodyText"/>
        <w:rPr>
          <w:lang w:val="is-IS"/>
        </w:rPr>
      </w:pPr>
    </w:p>
    <w:p w:rsidR="00A478F3" w:rsidRPr="00587A1D" w:rsidRDefault="00A478F3" w:rsidP="00A478F3">
      <w:pPr>
        <w:pStyle w:val="EMEAHeading3"/>
        <w:rPr>
          <w:lang w:val="is-IS"/>
        </w:rPr>
      </w:pPr>
      <w:r w:rsidRPr="00587A1D">
        <w:rPr>
          <w:lang w:val="is-IS"/>
        </w:rPr>
        <w:t>Akstur og notkun véla</w:t>
      </w:r>
    </w:p>
    <w:p w:rsidR="00A478F3" w:rsidRPr="00076D14" w:rsidRDefault="00A478F3" w:rsidP="00A478F3">
      <w:pPr>
        <w:pStyle w:val="EMEABodyText"/>
        <w:rPr>
          <w:lang w:val="is-IS"/>
        </w:rPr>
      </w:pPr>
      <w:r w:rsidRPr="00013812">
        <w:rPr>
          <w:lang w:val="is-IS"/>
        </w:rPr>
        <w:t>Ólíklegt er að Aprovel hafi áhrif á hæfni til aksturs eða notkunar véla. Við meðferð á háþrýstingi getur hins vegar stöku sinnum komið f</w:t>
      </w:r>
      <w:r w:rsidRPr="00076D14">
        <w:rPr>
          <w:lang w:val="is-IS"/>
        </w:rPr>
        <w:t>ram svimi eða þreyta. Ef þú finnur fyrir þessu skaltu ræða við lækninn áður en reynt er að aka bifreið eða stjórna vélum.</w:t>
      </w:r>
    </w:p>
    <w:p w:rsidR="00A478F3" w:rsidRPr="009B05E3" w:rsidRDefault="00A478F3" w:rsidP="00A478F3">
      <w:pPr>
        <w:pStyle w:val="EMEABodyText"/>
        <w:rPr>
          <w:lang w:val="is-IS"/>
        </w:rPr>
      </w:pPr>
    </w:p>
    <w:p w:rsidR="00A478F3" w:rsidRPr="00E337CE" w:rsidRDefault="00A478F3" w:rsidP="00A478F3">
      <w:pPr>
        <w:pStyle w:val="EMEABodyText"/>
        <w:rPr>
          <w:b/>
          <w:lang w:val="is-IS"/>
        </w:rPr>
      </w:pPr>
      <w:r w:rsidRPr="009B05E3">
        <w:rPr>
          <w:b/>
          <w:lang w:val="is-IS"/>
        </w:rPr>
        <w:t>Aprovel inniheldur laktósa</w:t>
      </w:r>
      <w:r w:rsidRPr="005B4193">
        <w:rPr>
          <w:lang w:val="is-IS"/>
        </w:rPr>
        <w:t xml:space="preserve">. </w:t>
      </w:r>
      <w:r w:rsidR="00213584" w:rsidRPr="00213584">
        <w:rPr>
          <w:lang w:val="is-IS"/>
        </w:rPr>
        <w:t>Ef óþol fyrir sykrum (t.d. laktósa) hefur verið staðfest skal hafa samband við lækni áður en lyfið er tekið inn.</w:t>
      </w:r>
    </w:p>
    <w:p w:rsidR="00D52635" w:rsidRDefault="00D52635" w:rsidP="00D52635">
      <w:pPr>
        <w:pStyle w:val="EMEABodyText"/>
        <w:rPr>
          <w:b/>
          <w:lang w:val="is-IS"/>
        </w:rPr>
      </w:pPr>
    </w:p>
    <w:p w:rsidR="00D52635" w:rsidRPr="007B5A64" w:rsidRDefault="00D52635" w:rsidP="00D52635">
      <w:pPr>
        <w:pStyle w:val="EMEABodyText"/>
        <w:rPr>
          <w:lang w:val="is-IS"/>
        </w:rPr>
      </w:pPr>
      <w:r w:rsidRPr="00EF713D">
        <w:rPr>
          <w:b/>
          <w:lang w:val="is-IS"/>
        </w:rPr>
        <w:t>Aprovel inniheldur natríum.</w:t>
      </w:r>
      <w:r>
        <w:rPr>
          <w:lang w:val="is-IS"/>
        </w:rPr>
        <w:t xml:space="preserve"> Lyfið inniheldur minna en 1 mmól (23 mg) af natríum í hverri töflu, þ.e.a.s. er sem næst natríumlaust. </w:t>
      </w:r>
    </w:p>
    <w:p w:rsidR="00A478F3" w:rsidRPr="007B5A64" w:rsidRDefault="00A478F3" w:rsidP="00A478F3">
      <w:pPr>
        <w:pStyle w:val="EMEABodyText"/>
        <w:rPr>
          <w:lang w:val="is-IS"/>
        </w:rPr>
      </w:pPr>
    </w:p>
    <w:p w:rsidR="00A478F3" w:rsidRPr="007B5A64" w:rsidRDefault="00A478F3" w:rsidP="00A478F3">
      <w:pPr>
        <w:pStyle w:val="EMEABodyText"/>
        <w:rPr>
          <w:lang w:val="is-IS"/>
        </w:rPr>
      </w:pPr>
    </w:p>
    <w:p w:rsidR="005C4D8A" w:rsidRPr="005C4D8A" w:rsidRDefault="005C4D8A" w:rsidP="005C4D8A">
      <w:pPr>
        <w:pStyle w:val="EMEAHeading1"/>
        <w:rPr>
          <w:lang w:val="is-IS"/>
        </w:rPr>
      </w:pPr>
      <w:r w:rsidRPr="007B5A64">
        <w:rPr>
          <w:lang w:val="is-IS"/>
        </w:rPr>
        <w:t>3.</w:t>
      </w:r>
      <w:r w:rsidRPr="007B5A64">
        <w:rPr>
          <w:lang w:val="is-IS"/>
        </w:rPr>
        <w:tab/>
        <w:t>H</w:t>
      </w:r>
      <w:r w:rsidRPr="007B5A64">
        <w:rPr>
          <w:caps w:val="0"/>
          <w:lang w:val="is-IS"/>
        </w:rPr>
        <w:t>vernig nota á</w:t>
      </w:r>
      <w:r w:rsidRPr="005C4D8A">
        <w:rPr>
          <w:lang w:val="is-IS"/>
        </w:rPr>
        <w:t xml:space="preserve"> </w:t>
      </w:r>
      <w:r w:rsidRPr="005C4D8A">
        <w:rPr>
          <w:caps w:val="0"/>
          <w:lang w:val="is-IS"/>
        </w:rPr>
        <w:t>Aprovel</w:t>
      </w:r>
    </w:p>
    <w:p w:rsidR="005C4D8A" w:rsidRPr="00917DA0" w:rsidRDefault="005C4D8A" w:rsidP="005C4D8A">
      <w:pPr>
        <w:pStyle w:val="EMEAHeading1"/>
        <w:rPr>
          <w:b w:val="0"/>
          <w:lang w:val="is-IS"/>
        </w:rPr>
      </w:pPr>
    </w:p>
    <w:p w:rsidR="005C4D8A" w:rsidRPr="00013812" w:rsidRDefault="005C4D8A" w:rsidP="005C4D8A">
      <w:pPr>
        <w:pStyle w:val="EMEABodyText"/>
        <w:rPr>
          <w:lang w:val="is-IS"/>
        </w:rPr>
      </w:pPr>
      <w:r w:rsidRPr="00587A1D">
        <w:rPr>
          <w:lang w:val="is-IS"/>
        </w:rPr>
        <w:t>Notið lyfið alltaf eins og læknirinn hefur sagt til um. Ef ekki er ljóst hvernig nota á lyfið skal leita</w:t>
      </w:r>
      <w:r w:rsidRPr="00013812">
        <w:rPr>
          <w:lang w:val="is-IS"/>
        </w:rPr>
        <w:t xml:space="preserve"> upplýsinga hjá lækninum eða lyfjafræðingi.</w:t>
      </w:r>
    </w:p>
    <w:p w:rsidR="00A478F3" w:rsidRPr="00013812" w:rsidRDefault="00A478F3" w:rsidP="00A478F3">
      <w:pPr>
        <w:pStyle w:val="EMEABodyText"/>
        <w:rPr>
          <w:lang w:val="is-IS"/>
        </w:rPr>
      </w:pPr>
    </w:p>
    <w:p w:rsidR="00A478F3" w:rsidRPr="00076D14" w:rsidRDefault="00A478F3" w:rsidP="00A478F3">
      <w:pPr>
        <w:pStyle w:val="EMEAHeading3"/>
        <w:rPr>
          <w:lang w:val="is-IS"/>
        </w:rPr>
      </w:pPr>
      <w:r w:rsidRPr="00076D14">
        <w:rPr>
          <w:lang w:val="is-IS"/>
        </w:rPr>
        <w:t>Íkomuleið</w:t>
      </w:r>
    </w:p>
    <w:p w:rsidR="00A478F3" w:rsidRPr="00E337CE" w:rsidRDefault="00A478F3" w:rsidP="00A478F3">
      <w:pPr>
        <w:pStyle w:val="EMEABodyText"/>
        <w:rPr>
          <w:lang w:val="is-IS"/>
        </w:rPr>
      </w:pPr>
      <w:r w:rsidRPr="009B05E3">
        <w:rPr>
          <w:lang w:val="is-IS"/>
        </w:rPr>
        <w:t xml:space="preserve">Aprovel er </w:t>
      </w:r>
      <w:r w:rsidRPr="009B05E3">
        <w:rPr>
          <w:b/>
          <w:lang w:val="is-IS"/>
        </w:rPr>
        <w:t>til inntöku</w:t>
      </w:r>
      <w:r w:rsidRPr="009B05E3">
        <w:rPr>
          <w:lang w:val="is-IS"/>
        </w:rPr>
        <w:t xml:space="preserve">. Gleyptu töflurnar með nægilega miklum vökva (t.d. fullu glasi af vatni). Þú getur tekið Aprovel með eða án matar. Reyndu að taka sólarhringsskammtinn alltaf á um það bil sama tíma sólarhringsins. </w:t>
      </w:r>
      <w:r w:rsidRPr="00E337CE">
        <w:rPr>
          <w:lang w:val="is-IS"/>
        </w:rPr>
        <w:t xml:space="preserve">Það er mikilvægt að þú haldir áfram að taka </w:t>
      </w:r>
      <w:r w:rsidRPr="0023614E">
        <w:rPr>
          <w:lang w:val="is-IS"/>
        </w:rPr>
        <w:t xml:space="preserve">Aprovel </w:t>
      </w:r>
      <w:r w:rsidRPr="00E337CE">
        <w:rPr>
          <w:lang w:val="is-IS"/>
        </w:rPr>
        <w:t>þangað til læknirinn ákveður annað.</w:t>
      </w:r>
    </w:p>
    <w:p w:rsidR="00A478F3" w:rsidRPr="0023614E" w:rsidRDefault="00A478F3" w:rsidP="00A478F3">
      <w:pPr>
        <w:pStyle w:val="EMEABodyText"/>
        <w:rPr>
          <w:lang w:val="is-IS"/>
        </w:rPr>
      </w:pPr>
    </w:p>
    <w:p w:rsidR="00A478F3" w:rsidRPr="00EA4B55" w:rsidRDefault="00A478F3" w:rsidP="00132C62">
      <w:pPr>
        <w:pStyle w:val="EMEABodyTextIndent"/>
        <w:numPr>
          <w:ilvl w:val="0"/>
          <w:numId w:val="63"/>
        </w:numPr>
        <w:rPr>
          <w:b/>
          <w:lang w:val="is-IS"/>
        </w:rPr>
      </w:pPr>
      <w:r w:rsidRPr="00EA4B55">
        <w:rPr>
          <w:b/>
          <w:lang w:val="is-IS"/>
        </w:rPr>
        <w:t>Sjúklingar með háþrýsting</w:t>
      </w:r>
    </w:p>
    <w:p w:rsidR="00A478F3" w:rsidRPr="0081638D" w:rsidRDefault="00A478F3" w:rsidP="00425B8A">
      <w:pPr>
        <w:pStyle w:val="EMEABodyText"/>
        <w:ind w:left="567"/>
        <w:rPr>
          <w:lang w:val="is-IS"/>
        </w:rPr>
      </w:pPr>
      <w:r w:rsidRPr="00131A72">
        <w:rPr>
          <w:lang w:val="is-IS"/>
        </w:rPr>
        <w:t>Venjulegur skammtur er 150 mg einu sinni á sólarhring. Skammtinn má síðan auka í 300 mg (tvær töflur á dag) einu sinni á sólarhring, háð svöru</w:t>
      </w:r>
      <w:r w:rsidRPr="0081638D">
        <w:rPr>
          <w:lang w:val="is-IS"/>
        </w:rPr>
        <w:t>n blóðþrýstingsins.</w:t>
      </w:r>
    </w:p>
    <w:p w:rsidR="00A478F3" w:rsidRPr="001526D7" w:rsidRDefault="00A478F3" w:rsidP="001C6D4B">
      <w:pPr>
        <w:pStyle w:val="EMEABodyText"/>
        <w:rPr>
          <w:lang w:val="is-IS"/>
        </w:rPr>
      </w:pPr>
    </w:p>
    <w:p w:rsidR="00A478F3" w:rsidRPr="007B4B96" w:rsidRDefault="00A478F3" w:rsidP="00132C62">
      <w:pPr>
        <w:pStyle w:val="EMEABodyTextIndent"/>
        <w:numPr>
          <w:ilvl w:val="0"/>
          <w:numId w:val="63"/>
        </w:numPr>
        <w:rPr>
          <w:b/>
          <w:lang w:val="is-IS"/>
        </w:rPr>
      </w:pPr>
      <w:r w:rsidRPr="007B4B96">
        <w:rPr>
          <w:b/>
          <w:lang w:val="is-IS"/>
        </w:rPr>
        <w:t>Sjúklingar með háþrýsting og sykursýki tegund 2 með nýrnasjúkdómi</w:t>
      </w:r>
    </w:p>
    <w:p w:rsidR="00A478F3" w:rsidRPr="00CF6D7F" w:rsidRDefault="00A478F3" w:rsidP="00A478F3">
      <w:pPr>
        <w:pStyle w:val="EMEABodyText"/>
        <w:ind w:left="567"/>
        <w:rPr>
          <w:lang w:val="is-IS"/>
        </w:rPr>
      </w:pPr>
      <w:r w:rsidRPr="00D040F5">
        <w:rPr>
          <w:lang w:val="is-IS"/>
        </w:rPr>
        <w:t>Hjá sjúklingum með háþrýsting og sykursýki af gerð 2 eru 300 mg (tvær töflur á dag) einu sinni á sólarhring ráðlagður viðhaldsskammtur við meðferð á tengdum nýrnasjúkdóm</w:t>
      </w:r>
      <w:r w:rsidRPr="00CF6D7F">
        <w:rPr>
          <w:lang w:val="is-IS"/>
        </w:rPr>
        <w:t>i.</w:t>
      </w:r>
    </w:p>
    <w:p w:rsidR="00A478F3" w:rsidRPr="00D4265A" w:rsidRDefault="00A478F3" w:rsidP="00A478F3">
      <w:pPr>
        <w:pStyle w:val="EMEABodyText"/>
        <w:rPr>
          <w:lang w:val="is-IS"/>
        </w:rPr>
      </w:pPr>
    </w:p>
    <w:p w:rsidR="00A478F3" w:rsidRPr="00752A1D" w:rsidRDefault="00A478F3" w:rsidP="00A478F3">
      <w:pPr>
        <w:pStyle w:val="EMEABodyText"/>
        <w:rPr>
          <w:lang w:val="is-IS"/>
        </w:rPr>
      </w:pPr>
      <w:r w:rsidRPr="009E179A">
        <w:rPr>
          <w:lang w:val="is-IS"/>
        </w:rPr>
        <w:t xml:space="preserve">Læknirinn getur ráðlagt minni skammta, sérstaklega í upphafi meðferðar og hjá ákveðnum sjúklingum eins og þeim sem gangast undir </w:t>
      </w:r>
      <w:r w:rsidRPr="006918DC">
        <w:rPr>
          <w:b/>
          <w:lang w:val="is-IS"/>
        </w:rPr>
        <w:t>blóðskilun</w:t>
      </w:r>
      <w:r w:rsidRPr="00B616D9">
        <w:rPr>
          <w:lang w:val="is-IS"/>
        </w:rPr>
        <w:t xml:space="preserve"> eða eru </w:t>
      </w:r>
      <w:r w:rsidRPr="00B616D9">
        <w:rPr>
          <w:b/>
          <w:lang w:val="is-IS"/>
        </w:rPr>
        <w:t>eldri en 75 ára</w:t>
      </w:r>
      <w:r w:rsidRPr="00752A1D">
        <w:rPr>
          <w:lang w:val="is-IS"/>
        </w:rPr>
        <w:t>.</w:t>
      </w:r>
    </w:p>
    <w:p w:rsidR="00A478F3" w:rsidRPr="001845A8" w:rsidRDefault="00A478F3" w:rsidP="00A478F3">
      <w:pPr>
        <w:pStyle w:val="EMEABodyText"/>
        <w:rPr>
          <w:lang w:val="is-IS"/>
        </w:rPr>
      </w:pPr>
    </w:p>
    <w:p w:rsidR="00A478F3" w:rsidRPr="007A20B7" w:rsidRDefault="00A478F3" w:rsidP="00A478F3">
      <w:pPr>
        <w:pStyle w:val="EMEABodyText"/>
        <w:rPr>
          <w:lang w:val="is-IS"/>
        </w:rPr>
      </w:pPr>
      <w:r w:rsidRPr="007A20B7">
        <w:rPr>
          <w:lang w:val="is-IS"/>
        </w:rPr>
        <w:t>Hámarks blóðþrýstingslækkandi verkun ætti að nást 4</w:t>
      </w:r>
      <w:r w:rsidRPr="007A20B7">
        <w:rPr>
          <w:lang w:val="is-IS"/>
        </w:rPr>
        <w:noBreakHyphen/>
        <w:t>6 vikum eftir að meðferð hefst.</w:t>
      </w:r>
    </w:p>
    <w:p w:rsidR="00A478F3" w:rsidRPr="0045683C" w:rsidRDefault="00A478F3" w:rsidP="00A478F3">
      <w:pPr>
        <w:pStyle w:val="EMEABodyText"/>
        <w:rPr>
          <w:lang w:val="is-IS"/>
        </w:rPr>
      </w:pPr>
    </w:p>
    <w:p w:rsidR="005C4D8A" w:rsidRPr="005C4D8A" w:rsidRDefault="005C4D8A" w:rsidP="005C4D8A">
      <w:pPr>
        <w:pStyle w:val="EMEABodyText"/>
        <w:rPr>
          <w:b/>
          <w:lang w:val="is-IS"/>
        </w:rPr>
      </w:pPr>
      <w:r w:rsidRPr="005C4D8A">
        <w:rPr>
          <w:b/>
          <w:lang w:val="is-IS"/>
        </w:rPr>
        <w:t>Notkun handa börnum og unglingum</w:t>
      </w:r>
      <w:r w:rsidRPr="005C4D8A" w:rsidDel="009E3CD5">
        <w:rPr>
          <w:b/>
          <w:lang w:val="is-IS"/>
        </w:rPr>
        <w:t xml:space="preserve"> </w:t>
      </w:r>
    </w:p>
    <w:p w:rsidR="00A478F3" w:rsidRPr="001D7704" w:rsidRDefault="00A478F3" w:rsidP="00A478F3">
      <w:pPr>
        <w:pStyle w:val="EMEABodyText"/>
        <w:rPr>
          <w:lang w:val="is-IS"/>
        </w:rPr>
      </w:pPr>
      <w:r w:rsidRPr="0045683C">
        <w:rPr>
          <w:lang w:val="is-IS"/>
        </w:rPr>
        <w:t>Aprovel</w:t>
      </w:r>
      <w:r w:rsidR="009B05E3">
        <w:rPr>
          <w:lang w:val="is-IS"/>
        </w:rPr>
        <w:t xml:space="preserve"> </w:t>
      </w:r>
      <w:r w:rsidRPr="0045683C">
        <w:rPr>
          <w:lang w:val="is-IS"/>
        </w:rPr>
        <w:t xml:space="preserve">á ekki að </w:t>
      </w:r>
      <w:r w:rsidR="005C4D8A">
        <w:rPr>
          <w:lang w:val="is-IS"/>
        </w:rPr>
        <w:t>nota handa</w:t>
      </w:r>
      <w:r w:rsidR="005C4D8A" w:rsidRPr="0045683C">
        <w:rPr>
          <w:lang w:val="is-IS"/>
        </w:rPr>
        <w:t xml:space="preserve"> </w:t>
      </w:r>
      <w:r w:rsidRPr="0045683C">
        <w:rPr>
          <w:lang w:val="is-IS"/>
        </w:rPr>
        <w:t>börnum</w:t>
      </w:r>
      <w:r w:rsidR="009B05E3">
        <w:rPr>
          <w:lang w:val="is-IS"/>
        </w:rPr>
        <w:t xml:space="preserve"> og unglingum</w:t>
      </w:r>
      <w:r w:rsidRPr="0045683C">
        <w:rPr>
          <w:lang w:val="is-IS"/>
        </w:rPr>
        <w:t xml:space="preserve"> yngri en 18 ára að aldri. </w:t>
      </w:r>
      <w:r w:rsidR="005C4D8A" w:rsidRPr="005C4D8A">
        <w:rPr>
          <w:lang w:val="is-IS"/>
        </w:rPr>
        <w:t>Hafðu samstundis samband við lækni ef barn gleypir töflur.</w:t>
      </w:r>
    </w:p>
    <w:p w:rsidR="00A478F3" w:rsidRDefault="00A478F3" w:rsidP="00A478F3">
      <w:pPr>
        <w:pStyle w:val="EMEABodyText"/>
        <w:rPr>
          <w:lang w:val="is-IS"/>
        </w:rPr>
      </w:pPr>
    </w:p>
    <w:p w:rsidR="005C4D8A" w:rsidRPr="005C4D8A" w:rsidRDefault="005C4D8A" w:rsidP="005C4D8A">
      <w:pPr>
        <w:pStyle w:val="EMEABodyText"/>
        <w:rPr>
          <w:b/>
          <w:lang w:val="is-IS"/>
        </w:rPr>
      </w:pPr>
      <w:r w:rsidRPr="005C4D8A">
        <w:rPr>
          <w:b/>
          <w:lang w:val="is-IS"/>
        </w:rPr>
        <w:t>Ef notaður er stærri skammtur en mælt er fyrir um</w:t>
      </w:r>
    </w:p>
    <w:p w:rsidR="005C4D8A" w:rsidRPr="00587A1D" w:rsidRDefault="005C4D8A" w:rsidP="005C4D8A">
      <w:pPr>
        <w:pStyle w:val="EMEABodyText"/>
        <w:rPr>
          <w:lang w:val="is-IS"/>
        </w:rPr>
      </w:pPr>
      <w:r w:rsidRPr="005C4D8A">
        <w:rPr>
          <w:lang w:val="is-IS"/>
        </w:rPr>
        <w:t xml:space="preserve">Ef þú tekur of margar töflur fyrir slysni skaltu </w:t>
      </w:r>
      <w:r w:rsidRPr="000D0D89">
        <w:rPr>
          <w:lang w:val="is-IS"/>
        </w:rPr>
        <w:t>tafarlaust</w:t>
      </w:r>
      <w:r w:rsidRPr="00587A1D">
        <w:rPr>
          <w:lang w:val="is-IS"/>
        </w:rPr>
        <w:t xml:space="preserve"> hafa samband við lækninn.</w:t>
      </w:r>
    </w:p>
    <w:p w:rsidR="005C4D8A" w:rsidRPr="002B405D" w:rsidRDefault="005C4D8A" w:rsidP="00A478F3">
      <w:pPr>
        <w:pStyle w:val="EMEABodyText"/>
        <w:rPr>
          <w:lang w:val="is-IS"/>
        </w:rPr>
      </w:pPr>
    </w:p>
    <w:p w:rsidR="00A478F3" w:rsidRPr="002B405D" w:rsidRDefault="00A478F3" w:rsidP="00A478F3">
      <w:pPr>
        <w:pStyle w:val="EMEAHeading3"/>
        <w:rPr>
          <w:lang w:val="is-IS"/>
        </w:rPr>
      </w:pPr>
      <w:r w:rsidRPr="002B405D">
        <w:rPr>
          <w:lang w:val="is-IS"/>
        </w:rPr>
        <w:t>Ef gleymist að taka Aprovel</w:t>
      </w:r>
    </w:p>
    <w:p w:rsidR="00A478F3" w:rsidRPr="002B405D" w:rsidRDefault="00A478F3" w:rsidP="00A478F3">
      <w:pPr>
        <w:pStyle w:val="EMEABodyText"/>
        <w:rPr>
          <w:lang w:val="is-IS"/>
        </w:rPr>
      </w:pPr>
      <w:r w:rsidRPr="002B405D">
        <w:rPr>
          <w:lang w:val="is-IS"/>
        </w:rPr>
        <w:t xml:space="preserve">Ef þú af slysni gleymir að taka skammt, skaltu taka næsta skammt eins og venjulega. Ekki á að tvöfalda skammt til að bæta upp skammt sem gleymst hefur að </w:t>
      </w:r>
      <w:r w:rsidR="005C4D8A" w:rsidRPr="005C4D8A">
        <w:rPr>
          <w:lang w:val="is-IS"/>
        </w:rPr>
        <w:t>nota.</w:t>
      </w:r>
    </w:p>
    <w:p w:rsidR="00A478F3" w:rsidRPr="002B405D" w:rsidRDefault="00A478F3" w:rsidP="00A478F3">
      <w:pPr>
        <w:pStyle w:val="EMEABodyText"/>
        <w:rPr>
          <w:lang w:val="is-IS"/>
        </w:rPr>
      </w:pPr>
    </w:p>
    <w:p w:rsidR="00A478F3" w:rsidRPr="007B5A64" w:rsidRDefault="00A478F3" w:rsidP="00A478F3">
      <w:pPr>
        <w:pStyle w:val="EMEABodyText"/>
        <w:rPr>
          <w:lang w:val="is-IS"/>
        </w:rPr>
      </w:pPr>
      <w:r w:rsidRPr="00E337CE">
        <w:rPr>
          <w:lang w:val="is-IS"/>
        </w:rPr>
        <w:t>Leitið til læknisins eða lyfjafræðings ef þörf er á frekari upplýsingum um notkun lyfsins.</w:t>
      </w:r>
    </w:p>
    <w:p w:rsidR="00A478F3" w:rsidRPr="007B5A64" w:rsidRDefault="00A478F3" w:rsidP="00A478F3">
      <w:pPr>
        <w:pStyle w:val="EMEABodyText"/>
        <w:rPr>
          <w:lang w:val="is-IS"/>
        </w:rPr>
      </w:pPr>
    </w:p>
    <w:p w:rsidR="00A478F3" w:rsidRPr="007B5A64" w:rsidRDefault="00A478F3" w:rsidP="00A478F3">
      <w:pPr>
        <w:pStyle w:val="EMEABodyText"/>
        <w:rPr>
          <w:lang w:val="is-IS"/>
        </w:rPr>
      </w:pPr>
    </w:p>
    <w:p w:rsidR="005C4D8A" w:rsidRPr="007B5A64" w:rsidRDefault="005C4D8A" w:rsidP="005C4D8A">
      <w:pPr>
        <w:pStyle w:val="EMEAHeading1"/>
        <w:rPr>
          <w:lang w:val="is-IS"/>
        </w:rPr>
      </w:pPr>
      <w:r w:rsidRPr="007B5A64">
        <w:rPr>
          <w:lang w:val="is-IS"/>
        </w:rPr>
        <w:t>4.</w:t>
      </w:r>
      <w:r w:rsidRPr="007B5A64">
        <w:rPr>
          <w:lang w:val="is-IS"/>
        </w:rPr>
        <w:tab/>
        <w:t>H</w:t>
      </w:r>
      <w:r w:rsidRPr="007B5A64">
        <w:rPr>
          <w:caps w:val="0"/>
          <w:lang w:val="is-IS"/>
        </w:rPr>
        <w:t>ugsanlegar</w:t>
      </w:r>
      <w:r w:rsidRPr="007B5A64">
        <w:rPr>
          <w:lang w:val="is-IS"/>
        </w:rPr>
        <w:t xml:space="preserve"> </w:t>
      </w:r>
      <w:r w:rsidRPr="007B5A64">
        <w:rPr>
          <w:caps w:val="0"/>
          <w:lang w:val="is-IS"/>
        </w:rPr>
        <w:t>aukaverkanir</w:t>
      </w:r>
    </w:p>
    <w:p w:rsidR="00A478F3" w:rsidRPr="00917DA0" w:rsidRDefault="00A478F3" w:rsidP="00A478F3">
      <w:pPr>
        <w:pStyle w:val="EMEAHeading1"/>
        <w:rPr>
          <w:b w:val="0"/>
          <w:lang w:val="is-IS"/>
        </w:rPr>
      </w:pPr>
    </w:p>
    <w:p w:rsidR="00A478F3" w:rsidRPr="00E337CE" w:rsidRDefault="00A478F3" w:rsidP="00A478F3">
      <w:pPr>
        <w:pStyle w:val="EMEABodyText"/>
        <w:rPr>
          <w:lang w:val="is-IS"/>
        </w:rPr>
      </w:pPr>
      <w:r w:rsidRPr="00E337CE">
        <w:rPr>
          <w:lang w:val="is-IS"/>
        </w:rPr>
        <w:t xml:space="preserve">Eins og við á um öll lyf getur </w:t>
      </w:r>
      <w:r w:rsidR="005C4D8A" w:rsidRPr="007B5A64">
        <w:rPr>
          <w:lang w:val="is-IS"/>
        </w:rPr>
        <w:t>þetta lyf</w:t>
      </w:r>
      <w:r w:rsidRPr="00E337CE">
        <w:rPr>
          <w:lang w:val="is-IS"/>
        </w:rPr>
        <w:t xml:space="preserve"> valdið aukaverkunum en það gerist þó ekki hjá öllum.</w:t>
      </w:r>
    </w:p>
    <w:p w:rsidR="00A478F3" w:rsidRPr="007B5A64" w:rsidRDefault="00A478F3" w:rsidP="00A478F3">
      <w:pPr>
        <w:pStyle w:val="EMEABodyText"/>
        <w:rPr>
          <w:lang w:val="is-IS"/>
        </w:rPr>
      </w:pPr>
      <w:r w:rsidRPr="007B5A64">
        <w:rPr>
          <w:lang w:val="is-IS"/>
        </w:rPr>
        <w:t>Sumar þessara aukaverkana geta verið alvarlegar og geta þarfnast meðhöndlunar.</w:t>
      </w:r>
    </w:p>
    <w:p w:rsidR="00A478F3" w:rsidRPr="007B5A64" w:rsidRDefault="00A478F3" w:rsidP="00A478F3">
      <w:pPr>
        <w:pStyle w:val="EMEABodyText"/>
        <w:rPr>
          <w:lang w:val="is-IS"/>
        </w:rPr>
      </w:pPr>
    </w:p>
    <w:p w:rsidR="00A478F3" w:rsidRPr="00EA4B55" w:rsidRDefault="00A478F3" w:rsidP="00A478F3">
      <w:pPr>
        <w:pStyle w:val="EMEABodyText"/>
        <w:rPr>
          <w:lang w:val="is-IS"/>
        </w:rPr>
      </w:pPr>
      <w:r w:rsidRPr="00E337CE">
        <w:rPr>
          <w:lang w:val="is-IS"/>
        </w:rPr>
        <w:t xml:space="preserve">Eins og fyrir svipuð lyf hefur verið greint frá mjög sjaldgæfum tilvikum af húðofnæmi (útbrot, ofsakláði), svo og staðbundinni bólgu í andliti, vörum og/eða tungu hjá sjúklingum á irbesartan meðferð. Ef þú heldur að þú sért að fá slík einkenni eða mæði kemur fram skal </w:t>
      </w:r>
      <w:r w:rsidRPr="00E337CE">
        <w:rPr>
          <w:b/>
          <w:lang w:val="is-IS"/>
        </w:rPr>
        <w:t xml:space="preserve">hætta töku </w:t>
      </w:r>
      <w:r w:rsidRPr="0023614E">
        <w:rPr>
          <w:b/>
          <w:lang w:val="is-IS"/>
        </w:rPr>
        <w:t>Aprovel og leita tafarlaust til læknis</w:t>
      </w:r>
      <w:r w:rsidRPr="00EA4B55">
        <w:rPr>
          <w:lang w:val="is-IS"/>
        </w:rPr>
        <w:t>.</w:t>
      </w:r>
    </w:p>
    <w:p w:rsidR="00A478F3" w:rsidRPr="00131A72" w:rsidRDefault="00A478F3" w:rsidP="00A478F3">
      <w:pPr>
        <w:pStyle w:val="EMEABodyText"/>
        <w:rPr>
          <w:lang w:val="is-IS"/>
        </w:rPr>
      </w:pPr>
    </w:p>
    <w:p w:rsidR="005C4D8A" w:rsidRPr="005C4D8A" w:rsidRDefault="005C4D8A" w:rsidP="005C4D8A">
      <w:pPr>
        <w:pStyle w:val="EMEABodyText"/>
        <w:rPr>
          <w:lang w:val="is-IS"/>
        </w:rPr>
      </w:pPr>
      <w:r w:rsidRPr="005C4D8A">
        <w:rPr>
          <w:lang w:val="is-IS"/>
        </w:rPr>
        <w:t>Tíðni aukaverkana er skilgreind samkvæmt eftirfarandi venju:</w:t>
      </w:r>
    </w:p>
    <w:p w:rsidR="005C4D8A" w:rsidRPr="00587A1D" w:rsidRDefault="005C4D8A" w:rsidP="005C4D8A">
      <w:pPr>
        <w:pStyle w:val="EMEABodyText"/>
        <w:rPr>
          <w:lang w:val="is-IS"/>
        </w:rPr>
      </w:pPr>
      <w:r w:rsidRPr="005C4D8A">
        <w:rPr>
          <w:lang w:val="is-IS"/>
        </w:rPr>
        <w:t>Mjög algengar: Geta komið fyrir hj</w:t>
      </w:r>
      <w:r w:rsidRPr="000D0D89">
        <w:rPr>
          <w:lang w:val="is-IS"/>
        </w:rPr>
        <w:t>á fleiri en 1 af hverjum 10 einstaklingum</w:t>
      </w:r>
      <w:r w:rsidRPr="00587A1D">
        <w:rPr>
          <w:lang w:val="is-IS"/>
        </w:rPr>
        <w:t>.</w:t>
      </w:r>
    </w:p>
    <w:p w:rsidR="005C4D8A" w:rsidRPr="00587A1D" w:rsidRDefault="005C4D8A" w:rsidP="005C4D8A">
      <w:pPr>
        <w:pStyle w:val="EMEABodyText"/>
        <w:rPr>
          <w:lang w:val="is-IS"/>
        </w:rPr>
      </w:pPr>
      <w:r w:rsidRPr="00587A1D">
        <w:rPr>
          <w:lang w:val="is-IS"/>
        </w:rPr>
        <w:t>Algengar: Geta komið fyrir hjá allt að 1 af hverjum 10 einstaklingum.</w:t>
      </w:r>
    </w:p>
    <w:p w:rsidR="005C4D8A" w:rsidRPr="00C6251F" w:rsidRDefault="005C4D8A" w:rsidP="005C4D8A">
      <w:pPr>
        <w:pStyle w:val="EMEABodyText"/>
        <w:rPr>
          <w:lang w:val="is-IS"/>
        </w:rPr>
      </w:pPr>
      <w:r w:rsidRPr="00587A1D">
        <w:rPr>
          <w:lang w:val="is-IS"/>
        </w:rPr>
        <w:t>Sjaldgæfar: Geta komið fyrir hjá allt að</w:t>
      </w:r>
      <w:r w:rsidRPr="00013812">
        <w:rPr>
          <w:lang w:val="is-IS"/>
        </w:rPr>
        <w:t xml:space="preserve"> 1 af hverjum 100</w:t>
      </w:r>
      <w:r w:rsidRPr="00076D14">
        <w:rPr>
          <w:lang w:val="is-IS"/>
        </w:rPr>
        <w:t> einstaklingum.</w:t>
      </w:r>
    </w:p>
    <w:p w:rsidR="00A478F3" w:rsidRPr="00CF6D7F" w:rsidRDefault="00A478F3" w:rsidP="00A478F3">
      <w:pPr>
        <w:pStyle w:val="EMEABodyText"/>
        <w:rPr>
          <w:lang w:val="is-IS"/>
        </w:rPr>
      </w:pPr>
    </w:p>
    <w:p w:rsidR="00A478F3" w:rsidRPr="007B5A64" w:rsidRDefault="00A478F3" w:rsidP="00A478F3">
      <w:pPr>
        <w:pStyle w:val="EMEABodyText"/>
        <w:rPr>
          <w:lang w:val="is-IS"/>
        </w:rPr>
      </w:pPr>
      <w:r w:rsidRPr="00D4265A">
        <w:rPr>
          <w:lang w:val="is-IS"/>
        </w:rPr>
        <w:t>Aukaverkanir sem greint var frá við klínískar rannsóknir á sjúklingum sem fengu meðfe</w:t>
      </w:r>
      <w:r w:rsidRPr="009E179A">
        <w:rPr>
          <w:lang w:val="is-IS"/>
        </w:rPr>
        <w:t>rð með Aprovel</w:t>
      </w:r>
      <w:r w:rsidRPr="00E337CE">
        <w:rPr>
          <w:lang w:val="is-IS"/>
        </w:rPr>
        <w:t xml:space="preserve"> voru</w:t>
      </w:r>
      <w:r w:rsidRPr="007B5A64">
        <w:rPr>
          <w:lang w:val="is-IS"/>
        </w:rPr>
        <w:t>:</w:t>
      </w:r>
    </w:p>
    <w:p w:rsidR="00A478F3" w:rsidRPr="005C4D8A" w:rsidRDefault="00A478F3" w:rsidP="00D45314">
      <w:pPr>
        <w:pStyle w:val="EMEABodyTextIndent"/>
        <w:numPr>
          <w:ilvl w:val="0"/>
          <w:numId w:val="66"/>
        </w:numPr>
        <w:ind w:left="567" w:hanging="567"/>
        <w:rPr>
          <w:lang w:val="is-IS"/>
        </w:rPr>
      </w:pPr>
      <w:r w:rsidRPr="007B5A64">
        <w:rPr>
          <w:lang w:val="is-IS"/>
        </w:rPr>
        <w:t>Mjög algengar</w:t>
      </w:r>
      <w:r w:rsidR="005C4D8A">
        <w:rPr>
          <w:lang w:val="is-IS"/>
        </w:rPr>
        <w:t xml:space="preserve"> </w:t>
      </w:r>
      <w:r w:rsidR="005C4D8A" w:rsidRPr="005C4D8A">
        <w:rPr>
          <w:lang w:val="is-IS"/>
        </w:rPr>
        <w:t>(geta komið fyrir hjá fleiri en 1 af hverjum 10 einstaklingum)</w:t>
      </w:r>
      <w:r w:rsidR="005C4D8A">
        <w:rPr>
          <w:lang w:val="is-IS"/>
        </w:rPr>
        <w:t>:</w:t>
      </w:r>
      <w:r w:rsidRPr="005C4D8A">
        <w:rPr>
          <w:lang w:val="is-IS"/>
        </w:rPr>
        <w:t xml:space="preserve"> ef þú ert með háþrýsting og sykursýki af gerð 2 með nýrnasjúkdómi, geta blóðsýni mælst með of hátt kalíumgildi.</w:t>
      </w:r>
    </w:p>
    <w:p w:rsidR="00A478F3" w:rsidRPr="005C4D8A" w:rsidRDefault="00A478F3" w:rsidP="00C2552F">
      <w:pPr>
        <w:pStyle w:val="EMEABodyText"/>
        <w:ind w:left="567" w:hanging="567"/>
        <w:rPr>
          <w:lang w:val="is-IS"/>
        </w:rPr>
      </w:pPr>
    </w:p>
    <w:p w:rsidR="00A478F3" w:rsidRPr="005C4D8A" w:rsidRDefault="00A478F3" w:rsidP="00D45314">
      <w:pPr>
        <w:pStyle w:val="EMEABodyTextIndent"/>
        <w:numPr>
          <w:ilvl w:val="0"/>
          <w:numId w:val="66"/>
        </w:numPr>
        <w:ind w:left="567" w:hanging="567"/>
        <w:rPr>
          <w:lang w:val="is-IS"/>
        </w:rPr>
      </w:pPr>
      <w:r w:rsidRPr="000D0D89">
        <w:rPr>
          <w:lang w:val="is-IS"/>
        </w:rPr>
        <w:t>Algengar</w:t>
      </w:r>
      <w:r w:rsidR="005C4D8A">
        <w:rPr>
          <w:lang w:val="is-IS"/>
        </w:rPr>
        <w:t xml:space="preserve"> </w:t>
      </w:r>
      <w:r w:rsidR="005C4D8A" w:rsidRPr="005C4D8A">
        <w:rPr>
          <w:lang w:val="is-IS"/>
        </w:rPr>
        <w:t>(geta komið fyrir hjá allt að 1 af hverjum 10 einstaklingum)</w:t>
      </w:r>
      <w:r w:rsidRPr="005C4D8A">
        <w:rPr>
          <w:lang w:val="is-IS"/>
        </w:rPr>
        <w:t>:</w:t>
      </w:r>
      <w:r w:rsidR="005C4D8A">
        <w:rPr>
          <w:lang w:val="is-IS"/>
        </w:rPr>
        <w:t xml:space="preserve"> </w:t>
      </w:r>
      <w:r w:rsidRPr="005C4D8A">
        <w:rPr>
          <w:lang w:val="is-IS"/>
        </w:rPr>
        <w:t>svimi, ógleði/uppköst, þreyta og hækkuð blóðgildi ensíms, sem mælir starfsemi vöðva og hjarta (kreatínkínasaensím). Hjá sjúklingum með háþrýsting og sykursýki af gerð 2 ásamt nýrnasjúkdómi var svimi þegar staðið er upp frá útafliggjandi eða sitjandi stöðu, lágþrýstingur þegar staðið er upp frá útafliggjandi eða sitjandi stöðu, verkir í liðum eða vöðvum og lækkuð gildi póteins í rauðum blóðkornum einnig gefið upp.</w:t>
      </w:r>
    </w:p>
    <w:p w:rsidR="00A478F3" w:rsidRPr="000D0D89" w:rsidRDefault="00A478F3" w:rsidP="00C2552F">
      <w:pPr>
        <w:pStyle w:val="EMEABodyText"/>
        <w:ind w:left="567" w:hanging="567"/>
        <w:rPr>
          <w:lang w:val="is-IS"/>
        </w:rPr>
      </w:pPr>
    </w:p>
    <w:p w:rsidR="00A478F3" w:rsidRPr="00E337CE" w:rsidRDefault="00A478F3" w:rsidP="00D45314">
      <w:pPr>
        <w:pStyle w:val="EMEABodyTextIndent"/>
        <w:numPr>
          <w:ilvl w:val="0"/>
          <w:numId w:val="66"/>
        </w:numPr>
        <w:ind w:left="567" w:hanging="567"/>
        <w:rPr>
          <w:lang w:val="is-IS"/>
        </w:rPr>
      </w:pPr>
      <w:r w:rsidRPr="00E337CE">
        <w:rPr>
          <w:lang w:val="is-IS"/>
        </w:rPr>
        <w:t>Sjaldgæfar</w:t>
      </w:r>
      <w:r w:rsidR="005C4D8A">
        <w:rPr>
          <w:lang w:val="is-IS"/>
        </w:rPr>
        <w:t xml:space="preserve"> </w:t>
      </w:r>
      <w:r w:rsidR="005C4D8A" w:rsidRPr="005C4D8A">
        <w:rPr>
          <w:lang w:val="is-IS"/>
        </w:rPr>
        <w:t>(geta komið fyrir hjá allt að 1 af hverjum 100 einstaklingum)</w:t>
      </w:r>
      <w:r w:rsidRPr="00E337CE">
        <w:rPr>
          <w:lang w:val="is-IS"/>
        </w:rPr>
        <w:t>: Hraður hjartsláttur, andlitsroði, hósti, niðurgangur, meltingartruflanir/nábítur, truflanir á kyngetu og verkur fyrir brjósti.</w:t>
      </w:r>
    </w:p>
    <w:p w:rsidR="00A478F3" w:rsidRPr="00E337CE" w:rsidRDefault="00A478F3" w:rsidP="00A478F3">
      <w:pPr>
        <w:pStyle w:val="EMEABodyText"/>
        <w:rPr>
          <w:lang w:val="is-IS"/>
        </w:rPr>
      </w:pPr>
    </w:p>
    <w:p w:rsidR="00A478F3" w:rsidRPr="0081638D" w:rsidRDefault="00A478F3" w:rsidP="00B12BD3">
      <w:pPr>
        <w:pStyle w:val="EMEABodyText"/>
        <w:rPr>
          <w:lang w:val="is-IS"/>
        </w:rPr>
      </w:pPr>
      <w:r w:rsidRPr="0023614E">
        <w:rPr>
          <w:lang w:val="is-IS"/>
        </w:rPr>
        <w:t>Eftir markaðssetningu Aprovel hefur verið greint fr</w:t>
      </w:r>
      <w:r w:rsidRPr="00EA4B55">
        <w:rPr>
          <w:lang w:val="is-IS"/>
        </w:rPr>
        <w:t xml:space="preserve">á nokkrum aukaverkunum. Aukaverkanir þar sem tíðni er ekki þekkt eru: svimi, höfuðverkur, bragðtruflanir, suð fyrir eyrum, vöðvakrampar, verkur í liðum og vöðvum, </w:t>
      </w:r>
      <w:r w:rsidR="00C2552F">
        <w:rPr>
          <w:lang w:val="is-IS"/>
        </w:rPr>
        <w:t xml:space="preserve">fækkun rauðra blóðkorna (blóðleysi – einkenni geta verið þreyta, höfuðverkur, mæði við </w:t>
      </w:r>
      <w:r w:rsidR="00C2552F" w:rsidRPr="008F2CCA">
        <w:rPr>
          <w:lang w:val="is-IS"/>
        </w:rPr>
        <w:t>áreynslu</w:t>
      </w:r>
      <w:r w:rsidR="00C2552F">
        <w:rPr>
          <w:lang w:val="is-IS"/>
        </w:rPr>
        <w:t xml:space="preserve">, sundl og </w:t>
      </w:r>
      <w:r w:rsidR="00A76371">
        <w:rPr>
          <w:lang w:val="is-IS"/>
        </w:rPr>
        <w:t>fölleiki</w:t>
      </w:r>
      <w:r w:rsidR="00C2552F">
        <w:rPr>
          <w:lang w:val="is-IS"/>
        </w:rPr>
        <w:t xml:space="preserve">), </w:t>
      </w:r>
      <w:r w:rsidR="00581C40">
        <w:rPr>
          <w:lang w:val="is-IS"/>
        </w:rPr>
        <w:t xml:space="preserve">fækkun blóðflagna, </w:t>
      </w:r>
      <w:r w:rsidRPr="00EA4B55">
        <w:rPr>
          <w:lang w:val="is-IS"/>
        </w:rPr>
        <w:t>truflanir á lifrarstarfsemi,</w:t>
      </w:r>
      <w:r w:rsidRPr="00131A72">
        <w:rPr>
          <w:szCs w:val="22"/>
          <w:lang w:val="is-IS"/>
        </w:rPr>
        <w:t xml:space="preserve"> </w:t>
      </w:r>
      <w:r w:rsidRPr="00131A72">
        <w:rPr>
          <w:lang w:val="is-IS"/>
        </w:rPr>
        <w:t>hækkuð kalíumgildi í blóði, skert nýrnastarfsemi</w:t>
      </w:r>
      <w:r w:rsidR="006859C4">
        <w:rPr>
          <w:lang w:val="is-IS"/>
        </w:rPr>
        <w:t>,</w:t>
      </w:r>
      <w:r w:rsidRPr="00131A72">
        <w:rPr>
          <w:lang w:val="is-IS"/>
        </w:rPr>
        <w:t xml:space="preserve"> bólga í litl</w:t>
      </w:r>
      <w:r w:rsidRPr="0081638D">
        <w:rPr>
          <w:lang w:val="is-IS"/>
        </w:rPr>
        <w:t>um æðum sem hefur aðallega áhrif á húð (sjúkdómur þekktur sem hvítkornasundrandi æðabólga)</w:t>
      </w:r>
      <w:r w:rsidR="001C180F">
        <w:rPr>
          <w:lang w:val="is-IS"/>
        </w:rPr>
        <w:t>,</w:t>
      </w:r>
      <w:r w:rsidR="001C6D4B" w:rsidRPr="001C6D4B">
        <w:rPr>
          <w:lang w:val="is-IS"/>
        </w:rPr>
        <w:t xml:space="preserve"> veruleg ofnæmisviðbrögð (bráðaofnæmis</w:t>
      </w:r>
      <w:r w:rsidR="006859C4">
        <w:rPr>
          <w:lang w:val="is-IS"/>
        </w:rPr>
        <w:t>lost</w:t>
      </w:r>
      <w:r w:rsidR="001C6D4B" w:rsidRPr="001C6D4B">
        <w:rPr>
          <w:lang w:val="is-IS"/>
        </w:rPr>
        <w:t>)</w:t>
      </w:r>
      <w:r w:rsidR="001C180F" w:rsidRPr="001C180F">
        <w:rPr>
          <w:lang w:val="is-IS"/>
        </w:rPr>
        <w:t xml:space="preserve"> </w:t>
      </w:r>
      <w:r w:rsidR="001C180F">
        <w:rPr>
          <w:lang w:val="is-IS"/>
        </w:rPr>
        <w:t>og lág gildi blóðsykurs</w:t>
      </w:r>
      <w:r w:rsidRPr="0081638D">
        <w:rPr>
          <w:lang w:val="is-IS"/>
        </w:rPr>
        <w:t>. Einnig hefur verið greint frá sjaldgæfum tilvikum gulu (gullitun húðar og/eða augnhvítu).</w:t>
      </w:r>
    </w:p>
    <w:p w:rsidR="00A478F3" w:rsidRPr="00E337CE" w:rsidRDefault="00A478F3" w:rsidP="00A478F3">
      <w:pPr>
        <w:pStyle w:val="EMEABodyText"/>
        <w:rPr>
          <w:lang w:val="is-IS"/>
        </w:rPr>
      </w:pPr>
    </w:p>
    <w:p w:rsidR="005C4D8A" w:rsidRPr="00917DA0" w:rsidRDefault="005C4D8A" w:rsidP="005C4D8A">
      <w:pPr>
        <w:rPr>
          <w:szCs w:val="22"/>
          <w:u w:val="single"/>
          <w:lang w:val="is-IS"/>
        </w:rPr>
      </w:pPr>
      <w:r w:rsidRPr="00917DA0">
        <w:rPr>
          <w:szCs w:val="22"/>
          <w:u w:val="single"/>
          <w:lang w:val="is-IS"/>
        </w:rPr>
        <w:t>Tilkynning aukaverkana</w:t>
      </w:r>
    </w:p>
    <w:p w:rsidR="005C4D8A" w:rsidRPr="00E337CE" w:rsidRDefault="005C4D8A" w:rsidP="005C4D8A">
      <w:pPr>
        <w:rPr>
          <w:szCs w:val="22"/>
          <w:lang w:val="is-IS"/>
        </w:rPr>
      </w:pPr>
      <w:r w:rsidRPr="00E337CE">
        <w:rPr>
          <w:szCs w:val="22"/>
          <w:lang w:val="is-IS"/>
        </w:rPr>
        <w:t xml:space="preserve">Látið lækninn eða lyfjafræðing vita um allar aukaverkanir. Þetta gildir einnig um aukaverkanir sem ekki er minnst á í þessum fylgiseðli. Einnig er hægt að tilkynna aukaverkanir beint </w:t>
      </w:r>
      <w:r w:rsidRPr="00E337CE">
        <w:rPr>
          <w:szCs w:val="22"/>
          <w:highlight w:val="lightGray"/>
          <w:lang w:val="is-IS"/>
        </w:rPr>
        <w:t xml:space="preserve">samkvæmt fyrirkomulagi sem gildir í hverju landi fyrir sig, sjá </w:t>
      </w:r>
      <w:hyperlink r:id="rId21" w:history="1">
        <w:r w:rsidRPr="00E337CE">
          <w:rPr>
            <w:rStyle w:val="Hyperlink"/>
            <w:szCs w:val="22"/>
            <w:highlight w:val="lightGray"/>
            <w:lang w:val="is-IS"/>
          </w:rPr>
          <w:t>Appendix V</w:t>
        </w:r>
      </w:hyperlink>
      <w:r w:rsidRPr="00E337CE">
        <w:rPr>
          <w:szCs w:val="22"/>
          <w:lang w:val="is-IS"/>
        </w:rPr>
        <w:t>. Með því að tilkynna aukaverkanir er hægt að hjálpa til við að auka upplýsingar um öryggi lyfsins.</w:t>
      </w:r>
    </w:p>
    <w:p w:rsidR="005C4D8A" w:rsidRPr="007B5A64" w:rsidRDefault="005C4D8A" w:rsidP="005C4D8A">
      <w:pPr>
        <w:pStyle w:val="EMEABodyText"/>
        <w:rPr>
          <w:lang w:val="is-IS"/>
        </w:rPr>
      </w:pPr>
    </w:p>
    <w:p w:rsidR="005C4D8A" w:rsidRPr="007B5A64" w:rsidRDefault="005C4D8A" w:rsidP="005C4D8A">
      <w:pPr>
        <w:pStyle w:val="EMEABodyText"/>
        <w:rPr>
          <w:lang w:val="is-IS"/>
        </w:rPr>
      </w:pPr>
    </w:p>
    <w:p w:rsidR="005C4D8A" w:rsidRPr="007B5A64" w:rsidRDefault="005C4D8A" w:rsidP="005C4D8A">
      <w:pPr>
        <w:pStyle w:val="EMEAHeading1"/>
        <w:rPr>
          <w:lang w:val="is-IS"/>
        </w:rPr>
      </w:pPr>
      <w:r w:rsidRPr="007B5A64">
        <w:rPr>
          <w:lang w:val="is-IS"/>
        </w:rPr>
        <w:t>5.</w:t>
      </w:r>
      <w:r w:rsidRPr="007B5A64">
        <w:rPr>
          <w:lang w:val="is-IS"/>
        </w:rPr>
        <w:tab/>
      </w:r>
      <w:r w:rsidRPr="00E337CE">
        <w:rPr>
          <w:lang w:val="is-IS"/>
        </w:rPr>
        <w:t>H</w:t>
      </w:r>
      <w:r w:rsidRPr="00E337CE">
        <w:rPr>
          <w:caps w:val="0"/>
          <w:lang w:val="is-IS"/>
        </w:rPr>
        <w:t>vernig geyma</w:t>
      </w:r>
      <w:r w:rsidRPr="007B5A64">
        <w:rPr>
          <w:caps w:val="0"/>
          <w:lang w:val="is-IS"/>
        </w:rPr>
        <w:t xml:space="preserve"> á Aprovel</w:t>
      </w:r>
    </w:p>
    <w:p w:rsidR="00A478F3" w:rsidRPr="00917DA0" w:rsidRDefault="00A478F3" w:rsidP="00A478F3">
      <w:pPr>
        <w:pStyle w:val="EMEAHeading1"/>
        <w:rPr>
          <w:b w:val="0"/>
          <w:lang w:val="is-IS"/>
        </w:rPr>
      </w:pPr>
    </w:p>
    <w:p w:rsidR="005C4D8A" w:rsidRPr="007B5A64" w:rsidRDefault="005C4D8A" w:rsidP="005C4D8A">
      <w:pPr>
        <w:pStyle w:val="EMEABodyText"/>
        <w:rPr>
          <w:lang w:val="is-IS"/>
        </w:rPr>
      </w:pPr>
      <w:r w:rsidRPr="007B5A64">
        <w:rPr>
          <w:lang w:val="is-IS"/>
        </w:rPr>
        <w:t>Geymið lyfið þar sem börn hvorki ná til né sjá.</w:t>
      </w:r>
    </w:p>
    <w:p w:rsidR="005C4D8A" w:rsidRPr="007B5A64" w:rsidRDefault="005C4D8A" w:rsidP="005C4D8A">
      <w:pPr>
        <w:pStyle w:val="EMEABodyText"/>
        <w:rPr>
          <w:lang w:val="is-IS"/>
        </w:rPr>
      </w:pPr>
    </w:p>
    <w:p w:rsidR="005C4D8A" w:rsidRPr="00E337CE" w:rsidRDefault="005C4D8A" w:rsidP="005C4D8A">
      <w:pPr>
        <w:pStyle w:val="EMEABodyText"/>
        <w:rPr>
          <w:lang w:val="is-IS"/>
        </w:rPr>
      </w:pPr>
      <w:r w:rsidRPr="00E337CE">
        <w:rPr>
          <w:lang w:val="is-IS"/>
        </w:rPr>
        <w:t xml:space="preserve">Ekki skal nota </w:t>
      </w:r>
      <w:r w:rsidRPr="007B5A64">
        <w:rPr>
          <w:lang w:val="is-IS"/>
        </w:rPr>
        <w:t>lyfið</w:t>
      </w:r>
      <w:r w:rsidRPr="00E337CE">
        <w:rPr>
          <w:lang w:val="is-IS"/>
        </w:rPr>
        <w:t xml:space="preserve"> eftir fyrningardagsetningu sem tilgreind er á öskjunni og þynnunni.</w:t>
      </w:r>
      <w:r w:rsidR="00EC710A">
        <w:rPr>
          <w:lang w:val="is-IS"/>
        </w:rPr>
        <w:t xml:space="preserve"> </w:t>
      </w:r>
      <w:r w:rsidRPr="00E337CE">
        <w:rPr>
          <w:lang w:val="is-IS"/>
        </w:rPr>
        <w:t>Fyrningardagsetning er síðasti dagur mánaðarins sem þar kemur fram.</w:t>
      </w:r>
    </w:p>
    <w:p w:rsidR="005C4D8A" w:rsidRPr="007B5A64" w:rsidRDefault="005C4D8A" w:rsidP="005C4D8A">
      <w:pPr>
        <w:pStyle w:val="EMEABodyText"/>
        <w:rPr>
          <w:lang w:val="is-IS"/>
        </w:rPr>
      </w:pPr>
    </w:p>
    <w:p w:rsidR="005C4D8A" w:rsidRPr="007B5A64" w:rsidRDefault="005C4D8A" w:rsidP="005C4D8A">
      <w:pPr>
        <w:pStyle w:val="EMEABodyText"/>
        <w:rPr>
          <w:lang w:val="is-IS"/>
        </w:rPr>
      </w:pPr>
      <w:r w:rsidRPr="007B5A64">
        <w:rPr>
          <w:lang w:val="is-IS"/>
        </w:rPr>
        <w:t xml:space="preserve">Geymið við </w:t>
      </w:r>
      <w:r w:rsidR="00D1353F">
        <w:rPr>
          <w:lang w:val="is-IS"/>
        </w:rPr>
        <w:t xml:space="preserve">lægri </w:t>
      </w:r>
      <w:r w:rsidRPr="007B5A64">
        <w:rPr>
          <w:lang w:val="is-IS"/>
        </w:rPr>
        <w:t>hita en 30°C.</w:t>
      </w:r>
    </w:p>
    <w:p w:rsidR="005C4D8A" w:rsidRPr="007B5A64" w:rsidRDefault="005C4D8A" w:rsidP="005C4D8A">
      <w:pPr>
        <w:pStyle w:val="EMEABodyText"/>
        <w:rPr>
          <w:lang w:val="is-IS"/>
        </w:rPr>
      </w:pPr>
    </w:p>
    <w:p w:rsidR="005C4D8A" w:rsidRPr="007B5A64" w:rsidRDefault="005C4D8A" w:rsidP="005C4D8A">
      <w:pPr>
        <w:pStyle w:val="EMEABodyText"/>
        <w:rPr>
          <w:lang w:val="is-IS"/>
        </w:rPr>
      </w:pPr>
      <w:r w:rsidRPr="007B5A64">
        <w:rPr>
          <w:lang w:val="is-IS"/>
        </w:rPr>
        <w:t>Ekki má skola lyfjum niður í frárennslislagnir eða fleygja þeim með heimilissorpi. Leitið ráða í apóteki um hvernig heppilegast er að farga lyfjum sem hætt er að nota. Markmiðið er að vernda umhverfið.</w:t>
      </w:r>
    </w:p>
    <w:p w:rsidR="00A478F3" w:rsidRPr="0023614E" w:rsidRDefault="00A478F3" w:rsidP="00A478F3">
      <w:pPr>
        <w:pStyle w:val="EMEABodyText"/>
        <w:rPr>
          <w:lang w:val="is-IS"/>
        </w:rPr>
      </w:pPr>
    </w:p>
    <w:p w:rsidR="00A478F3" w:rsidRPr="00EA4B55" w:rsidRDefault="00A478F3" w:rsidP="00A478F3">
      <w:pPr>
        <w:pStyle w:val="EMEABodyText"/>
        <w:rPr>
          <w:lang w:val="is-IS"/>
        </w:rPr>
      </w:pPr>
    </w:p>
    <w:p w:rsidR="00A478F3" w:rsidRPr="00131A72" w:rsidRDefault="00A478F3" w:rsidP="00A478F3">
      <w:pPr>
        <w:pStyle w:val="EMEAHeading1"/>
        <w:rPr>
          <w:lang w:val="is-IS"/>
        </w:rPr>
      </w:pPr>
      <w:r w:rsidRPr="00131A72">
        <w:rPr>
          <w:lang w:val="is-IS"/>
        </w:rPr>
        <w:t>6.</w:t>
      </w:r>
      <w:r w:rsidRPr="00131A72">
        <w:rPr>
          <w:lang w:val="is-IS"/>
        </w:rPr>
        <w:tab/>
      </w:r>
      <w:r w:rsidR="005C4D8A">
        <w:rPr>
          <w:caps w:val="0"/>
          <w:lang w:val="is-IS"/>
        </w:rPr>
        <w:t>Pakkningar og aðrar upplýsingar</w:t>
      </w:r>
    </w:p>
    <w:p w:rsidR="00A478F3" w:rsidRPr="00917DA0" w:rsidRDefault="00A478F3" w:rsidP="00A478F3">
      <w:pPr>
        <w:pStyle w:val="EMEAHeading1"/>
        <w:rPr>
          <w:b w:val="0"/>
          <w:lang w:val="is-IS"/>
        </w:rPr>
      </w:pPr>
    </w:p>
    <w:p w:rsidR="00A478F3" w:rsidRPr="001526D7" w:rsidRDefault="00A478F3" w:rsidP="00A478F3">
      <w:pPr>
        <w:pStyle w:val="EMEAHeading3"/>
        <w:rPr>
          <w:lang w:val="is-IS"/>
        </w:rPr>
      </w:pPr>
      <w:r w:rsidRPr="001526D7">
        <w:rPr>
          <w:lang w:val="is-IS"/>
        </w:rPr>
        <w:t>Aprovel</w:t>
      </w:r>
      <w:r w:rsidR="005C4D8A">
        <w:rPr>
          <w:lang w:val="is-IS"/>
        </w:rPr>
        <w:t xml:space="preserve"> inniheldur</w:t>
      </w:r>
    </w:p>
    <w:p w:rsidR="00A478F3" w:rsidRPr="007B5A64" w:rsidRDefault="00A478F3" w:rsidP="00132C62">
      <w:pPr>
        <w:pStyle w:val="EMEABodyTextIndent"/>
        <w:numPr>
          <w:ilvl w:val="0"/>
          <w:numId w:val="63"/>
        </w:numPr>
        <w:rPr>
          <w:lang w:val="is-IS"/>
        </w:rPr>
      </w:pPr>
      <w:r w:rsidRPr="00E337CE">
        <w:rPr>
          <w:bCs/>
          <w:lang w:val="is-IS"/>
        </w:rPr>
        <w:t xml:space="preserve">Virka innihaldsefnið er irbesartan. </w:t>
      </w:r>
      <w:r w:rsidRPr="007B5A64">
        <w:rPr>
          <w:lang w:val="is-IS"/>
        </w:rPr>
        <w:t>Hver tafla af Aprovel 150 mg inniheldur 150 mg af irbesartani.</w:t>
      </w:r>
    </w:p>
    <w:p w:rsidR="00A478F3" w:rsidRPr="007B5A64" w:rsidRDefault="00A478F3" w:rsidP="003A6816">
      <w:pPr>
        <w:pStyle w:val="EMEABodyTextIndent"/>
        <w:numPr>
          <w:ilvl w:val="0"/>
          <w:numId w:val="34"/>
        </w:numPr>
        <w:tabs>
          <w:tab w:val="clear" w:pos="360"/>
        </w:tabs>
        <w:ind w:left="567" w:hanging="567"/>
        <w:rPr>
          <w:lang w:val="is-IS"/>
        </w:rPr>
      </w:pPr>
      <w:r w:rsidRPr="00E337CE">
        <w:rPr>
          <w:lang w:val="is-IS"/>
        </w:rPr>
        <w:t xml:space="preserve">Önnur innihaldsefni eru </w:t>
      </w:r>
      <w:r w:rsidRPr="007B5A64">
        <w:rPr>
          <w:lang w:val="is-IS"/>
        </w:rPr>
        <w:t>laktósa einhýdrat, örkristallaður sellulósi, kroskarmellósnatríum, hýprómellósa, kísiltvíoxíð, magnesíumsterat, títantvíoxíð, makrógól 3000, karnauba vax.</w:t>
      </w:r>
      <w:r w:rsidR="001C6D4B" w:rsidRPr="00917DA0">
        <w:rPr>
          <w:lang w:val="is-IS"/>
        </w:rPr>
        <w:t xml:space="preserve"> </w:t>
      </w:r>
      <w:r w:rsidR="001C6D4B">
        <w:rPr>
          <w:lang w:val="is-IS"/>
        </w:rPr>
        <w:t>Sjá kafla </w:t>
      </w:r>
      <w:r w:rsidR="001C6D4B" w:rsidRPr="001C6D4B">
        <w:rPr>
          <w:lang w:val="is-IS"/>
        </w:rPr>
        <w:t>2 „Aprovel inniheldur laktósa“.</w:t>
      </w:r>
    </w:p>
    <w:p w:rsidR="00A478F3" w:rsidRPr="00E337CE" w:rsidRDefault="00A478F3" w:rsidP="00A478F3">
      <w:pPr>
        <w:pStyle w:val="EMEABodyText"/>
        <w:ind w:left="567" w:hanging="567"/>
        <w:rPr>
          <w:lang w:val="is-IS"/>
        </w:rPr>
      </w:pPr>
    </w:p>
    <w:p w:rsidR="00A478F3" w:rsidRPr="005C4D8A" w:rsidRDefault="005C4D8A" w:rsidP="00A478F3">
      <w:pPr>
        <w:pStyle w:val="EMEAHeading3"/>
        <w:rPr>
          <w:lang w:val="is-IS"/>
        </w:rPr>
      </w:pPr>
      <w:r>
        <w:rPr>
          <w:lang w:val="is-IS"/>
        </w:rPr>
        <w:t>Lýsing á ú</w:t>
      </w:r>
      <w:r w:rsidR="00A478F3" w:rsidRPr="005C4D8A">
        <w:rPr>
          <w:lang w:val="is-IS"/>
        </w:rPr>
        <w:t>tlit</w:t>
      </w:r>
      <w:r>
        <w:rPr>
          <w:lang w:val="is-IS"/>
        </w:rPr>
        <w:t>i</w:t>
      </w:r>
      <w:r w:rsidR="00A478F3" w:rsidRPr="005C4D8A">
        <w:rPr>
          <w:lang w:val="is-IS"/>
        </w:rPr>
        <w:t xml:space="preserve"> Aprovel og pakkningastærðir</w:t>
      </w:r>
    </w:p>
    <w:p w:rsidR="00A478F3" w:rsidRPr="00587A1D" w:rsidRDefault="00A478F3" w:rsidP="00A478F3">
      <w:pPr>
        <w:pStyle w:val="EMEABodyText"/>
        <w:rPr>
          <w:lang w:val="is-IS"/>
        </w:rPr>
      </w:pPr>
      <w:r w:rsidRPr="000D0D89">
        <w:rPr>
          <w:lang w:val="is-IS"/>
        </w:rPr>
        <w:t>Aprovel 150 mg filmuhúðuð tafla er hvít eða beinhvít, tvíkúpt og sporöskjulaga með inngreyptri</w:t>
      </w:r>
      <w:r w:rsidRPr="00587A1D">
        <w:rPr>
          <w:lang w:val="is-IS"/>
        </w:rPr>
        <w:t xml:space="preserve"> mynd af hjarta á annarri hliðinni og númerið 2872 greypt á hinni hliðinni.</w:t>
      </w:r>
    </w:p>
    <w:p w:rsidR="00A478F3" w:rsidRPr="00587A1D" w:rsidRDefault="00A478F3" w:rsidP="00A478F3">
      <w:pPr>
        <w:pStyle w:val="EMEABodyText"/>
        <w:rPr>
          <w:lang w:val="is-IS"/>
        </w:rPr>
      </w:pPr>
    </w:p>
    <w:p w:rsidR="00A478F3" w:rsidRPr="00587A1D" w:rsidRDefault="00A478F3" w:rsidP="00A478F3">
      <w:pPr>
        <w:pStyle w:val="EMEABodyText"/>
        <w:rPr>
          <w:lang w:val="is-IS"/>
        </w:rPr>
      </w:pPr>
      <w:r w:rsidRPr="00587A1D">
        <w:rPr>
          <w:lang w:val="is-IS"/>
        </w:rPr>
        <w:t>Aprovel 150 mg filmuhúðaðar töflur fást með 14, 28, 30, 56, 84, 90 eða 98 filmuhúðuðum töflum í þynnupakkningu. Stakskammta þynnu</w:t>
      </w:r>
      <w:r w:rsidRPr="00587A1D">
        <w:rPr>
          <w:lang w:val="is-IS"/>
        </w:rPr>
        <w:softHyphen/>
        <w:t>pakkningar með 56 x 1 töflu eru einnig fáanlegar fyrir sjúkrahús.</w:t>
      </w:r>
    </w:p>
    <w:p w:rsidR="00A478F3" w:rsidRPr="00587A1D" w:rsidRDefault="00A478F3" w:rsidP="00A478F3">
      <w:pPr>
        <w:pStyle w:val="EMEABodyText"/>
        <w:rPr>
          <w:lang w:val="is-IS"/>
        </w:rPr>
      </w:pPr>
    </w:p>
    <w:p w:rsidR="00A478F3" w:rsidRPr="00587A1D" w:rsidRDefault="00A478F3" w:rsidP="00A478F3">
      <w:pPr>
        <w:pStyle w:val="EMEABodyText"/>
        <w:rPr>
          <w:lang w:val="is-IS"/>
        </w:rPr>
      </w:pPr>
      <w:r w:rsidRPr="00587A1D">
        <w:rPr>
          <w:lang w:val="is-IS"/>
        </w:rPr>
        <w:t>Ekki er víst að allar pakkningastærðirnar séu á markaði.</w:t>
      </w:r>
    </w:p>
    <w:p w:rsidR="00A478F3" w:rsidRPr="00E337CE" w:rsidRDefault="00A478F3" w:rsidP="00A478F3">
      <w:pPr>
        <w:pStyle w:val="EMEABodyText"/>
        <w:rPr>
          <w:lang w:val="is-IS"/>
        </w:rPr>
      </w:pPr>
    </w:p>
    <w:p w:rsidR="00A478F3" w:rsidRPr="007B5A64" w:rsidRDefault="00A478F3" w:rsidP="00A478F3">
      <w:pPr>
        <w:pStyle w:val="EMEAHeading3"/>
        <w:rPr>
          <w:lang w:val="is-IS"/>
        </w:rPr>
      </w:pPr>
      <w:r w:rsidRPr="007B5A64">
        <w:rPr>
          <w:lang w:val="is-IS"/>
        </w:rPr>
        <w:t>Markaðsleyfishafi:</w:t>
      </w:r>
    </w:p>
    <w:p w:rsidR="00A478F3" w:rsidRPr="009B05E3" w:rsidRDefault="00AC03AB" w:rsidP="00A478F3">
      <w:pPr>
        <w:pStyle w:val="EMEAAddress"/>
        <w:rPr>
          <w:lang w:val="is-IS"/>
        </w:rPr>
      </w:pPr>
      <w:r>
        <w:rPr>
          <w:lang w:val="is-IS"/>
        </w:rPr>
        <w:t>sanofi-aventis groupe</w:t>
      </w:r>
      <w:r w:rsidR="00A478F3" w:rsidRPr="007B5A64">
        <w:rPr>
          <w:lang w:val="is-IS"/>
        </w:rPr>
        <w:br/>
      </w:r>
      <w:r w:rsidR="009B05E3" w:rsidRPr="006F7DC1">
        <w:rPr>
          <w:lang w:val="fr-FR"/>
        </w:rPr>
        <w:t>54</w:t>
      </w:r>
      <w:r w:rsidR="009B05E3">
        <w:rPr>
          <w:lang w:val="fr-FR"/>
        </w:rPr>
        <w:t>,</w:t>
      </w:r>
      <w:r w:rsidR="009B05E3" w:rsidRPr="006F7DC1">
        <w:rPr>
          <w:lang w:val="fr-FR"/>
        </w:rPr>
        <w:t xml:space="preserve"> rue La Boétie</w:t>
      </w:r>
      <w:r w:rsidR="009B05E3" w:rsidRPr="006F7DC1">
        <w:rPr>
          <w:lang w:val="fr-FR"/>
        </w:rPr>
        <w:br/>
      </w:r>
      <w:r w:rsidR="009B05E3">
        <w:rPr>
          <w:lang w:val="fr-FR"/>
        </w:rPr>
        <w:t>F-</w:t>
      </w:r>
      <w:r w:rsidR="009B05E3" w:rsidRPr="006F7DC1">
        <w:rPr>
          <w:lang w:val="fr-FR"/>
        </w:rPr>
        <w:t>75008 Paris - </w:t>
      </w:r>
      <w:r w:rsidR="00AC3BF4">
        <w:rPr>
          <w:lang w:val="fr-FR"/>
        </w:rPr>
        <w:t>Frakkland</w:t>
      </w:r>
    </w:p>
    <w:p w:rsidR="00A478F3" w:rsidRPr="009B05E3" w:rsidRDefault="00A478F3" w:rsidP="00A478F3">
      <w:pPr>
        <w:pStyle w:val="EMEABodyText"/>
        <w:rPr>
          <w:lang w:val="is-IS"/>
        </w:rPr>
      </w:pPr>
    </w:p>
    <w:p w:rsidR="00A478F3" w:rsidRPr="00C6251F" w:rsidRDefault="00A478F3" w:rsidP="00A478F3">
      <w:pPr>
        <w:pStyle w:val="EMEAHeading3"/>
        <w:rPr>
          <w:lang w:val="is-IS"/>
        </w:rPr>
      </w:pPr>
      <w:r w:rsidRPr="00C6251F">
        <w:rPr>
          <w:lang w:val="is-IS"/>
        </w:rPr>
        <w:t>Framleiðandi:</w:t>
      </w:r>
    </w:p>
    <w:p w:rsidR="00A478F3" w:rsidRPr="00374D50" w:rsidRDefault="00A478F3" w:rsidP="00A478F3">
      <w:pPr>
        <w:pStyle w:val="EMEAAddress"/>
        <w:rPr>
          <w:lang w:val="is-IS"/>
        </w:rPr>
      </w:pPr>
      <w:r w:rsidRPr="00374D50">
        <w:rPr>
          <w:lang w:val="is-IS"/>
        </w:rPr>
        <w:t>SANOFI WINTHROP INDUSTRIE</w:t>
      </w:r>
      <w:r w:rsidRPr="00374D50">
        <w:rPr>
          <w:lang w:val="is-IS"/>
        </w:rPr>
        <w:br/>
        <w:t>1, rue de la Vierge</w:t>
      </w:r>
      <w:r w:rsidRPr="00374D50">
        <w:rPr>
          <w:lang w:val="is-IS"/>
        </w:rPr>
        <w:br/>
        <w:t>Ambarès &amp; Lagrave</w:t>
      </w:r>
      <w:r w:rsidRPr="00374D50">
        <w:rPr>
          <w:lang w:val="is-IS"/>
        </w:rPr>
        <w:br/>
        <w:t>F</w:t>
      </w:r>
      <w:r w:rsidRPr="00374D50">
        <w:rPr>
          <w:lang w:val="is-IS"/>
        </w:rPr>
        <w:noBreakHyphen/>
        <w:t>33565 Carbon Blanc Cedex </w:t>
      </w:r>
      <w:r w:rsidRPr="00374D50">
        <w:rPr>
          <w:lang w:val="is-IS"/>
        </w:rPr>
        <w:noBreakHyphen/>
        <w:t> Frakkland</w:t>
      </w:r>
    </w:p>
    <w:p w:rsidR="00A478F3" w:rsidRPr="00B5120C" w:rsidRDefault="00A478F3" w:rsidP="00A478F3">
      <w:pPr>
        <w:pStyle w:val="EMEAAddress"/>
        <w:rPr>
          <w:lang w:val="is-IS"/>
        </w:rPr>
      </w:pPr>
    </w:p>
    <w:p w:rsidR="00A478F3" w:rsidRPr="00524430" w:rsidRDefault="00A478F3" w:rsidP="00A478F3">
      <w:pPr>
        <w:pStyle w:val="EMEAAddress"/>
        <w:rPr>
          <w:lang w:val="is-IS"/>
        </w:rPr>
      </w:pPr>
      <w:r w:rsidRPr="00524430">
        <w:rPr>
          <w:lang w:val="is-IS"/>
        </w:rPr>
        <w:t>SANOFI WINTHROP INDUSTRIE</w:t>
      </w:r>
      <w:r w:rsidRPr="00524430">
        <w:rPr>
          <w:lang w:val="is-IS"/>
        </w:rPr>
        <w:br/>
        <w:t>30-36 Avenue Gustave Eiffel, BP 7166</w:t>
      </w:r>
      <w:r w:rsidRPr="00524430">
        <w:rPr>
          <w:lang w:val="is-IS"/>
        </w:rPr>
        <w:br/>
        <w:t>F-37071 Tours Cedex 2 </w:t>
      </w:r>
      <w:r w:rsidRPr="00524430">
        <w:rPr>
          <w:lang w:val="is-IS"/>
        </w:rPr>
        <w:noBreakHyphen/>
        <w:t> Frakkland</w:t>
      </w:r>
    </w:p>
    <w:p w:rsidR="00A478F3" w:rsidRPr="00813C69" w:rsidRDefault="00A478F3" w:rsidP="00A478F3">
      <w:pPr>
        <w:pStyle w:val="EMEAAddress"/>
        <w:rPr>
          <w:lang w:val="is-IS"/>
        </w:rPr>
      </w:pPr>
    </w:p>
    <w:p w:rsidR="00A478F3" w:rsidRDefault="00A478F3" w:rsidP="00A478F3">
      <w:pPr>
        <w:pStyle w:val="EMEAAddress"/>
        <w:rPr>
          <w:lang w:val="is-IS"/>
        </w:rPr>
      </w:pPr>
      <w:r w:rsidRPr="007B5A64">
        <w:rPr>
          <w:lang w:val="is-IS"/>
        </w:rPr>
        <w:t>CHINOIN PRIVATE CO. LTD.</w:t>
      </w:r>
      <w:r w:rsidRPr="007B5A64">
        <w:rPr>
          <w:lang w:val="is-IS"/>
        </w:rPr>
        <w:br/>
        <w:t>Lévai u.5.</w:t>
      </w:r>
      <w:r w:rsidRPr="007B5A64">
        <w:rPr>
          <w:lang w:val="is-IS"/>
        </w:rPr>
        <w:br/>
        <w:t>2112 Veresegyház </w:t>
      </w:r>
      <w:r w:rsidR="00AC3BF4">
        <w:rPr>
          <w:lang w:val="is-IS"/>
        </w:rPr>
        <w:t>–</w:t>
      </w:r>
      <w:r w:rsidRPr="007B5A64">
        <w:rPr>
          <w:lang w:val="is-IS"/>
        </w:rPr>
        <w:t> Ungverjaland</w:t>
      </w:r>
    </w:p>
    <w:p w:rsidR="00AC3BF4" w:rsidRPr="00790CF0" w:rsidRDefault="00AC3BF4" w:rsidP="00AC3BF4">
      <w:pPr>
        <w:pStyle w:val="EMEABodyText"/>
        <w:rPr>
          <w:lang w:val="is-IS"/>
        </w:rPr>
      </w:pPr>
    </w:p>
    <w:p w:rsidR="00AC3BF4" w:rsidRPr="00790CF0" w:rsidRDefault="00BE5F43" w:rsidP="00AC3BF4">
      <w:pPr>
        <w:rPr>
          <w:lang w:val="is-IS"/>
        </w:rPr>
      </w:pPr>
      <w:r w:rsidRPr="00876544">
        <w:rPr>
          <w:rFonts w:ascii="TimesNewRomanPSMT" w:hAnsi="TimesNewRomanPSMT"/>
          <w:sz w:val="21"/>
          <w:szCs w:val="21"/>
          <w:lang w:val="fr-FR"/>
        </w:rPr>
        <w:t>SANOFI-AVENTIS</w:t>
      </w:r>
      <w:r w:rsidR="00AC3BF4" w:rsidRPr="00790CF0">
        <w:rPr>
          <w:lang w:val="is-IS"/>
        </w:rPr>
        <w:t>, S.A.</w:t>
      </w:r>
    </w:p>
    <w:p w:rsidR="00AC3BF4" w:rsidRPr="00790CF0" w:rsidRDefault="00AC3BF4" w:rsidP="00AC3BF4">
      <w:pPr>
        <w:rPr>
          <w:lang w:val="is-IS"/>
        </w:rPr>
      </w:pPr>
      <w:r w:rsidRPr="00790CF0">
        <w:rPr>
          <w:lang w:val="is-IS"/>
        </w:rPr>
        <w:t>Ctra. C-35 (La Batlloria-Hostalric), km. 63.09</w:t>
      </w:r>
    </w:p>
    <w:p w:rsidR="00AC3BF4" w:rsidRPr="00790CF0" w:rsidRDefault="00AC3BF4" w:rsidP="00AC3BF4">
      <w:pPr>
        <w:rPr>
          <w:lang w:val="is-IS"/>
        </w:rPr>
      </w:pPr>
      <w:r w:rsidRPr="00790CF0">
        <w:rPr>
          <w:lang w:val="is-IS"/>
        </w:rPr>
        <w:t>17404 Riells i Viabrea (Girona)</w:t>
      </w:r>
      <w:r w:rsidR="00BE5F43" w:rsidRPr="00790CF0">
        <w:rPr>
          <w:lang w:val="is-IS"/>
        </w:rPr>
        <w:t> - </w:t>
      </w:r>
      <w:r w:rsidRPr="00790CF0">
        <w:rPr>
          <w:lang w:val="is-IS"/>
        </w:rPr>
        <w:t>Spánn</w:t>
      </w:r>
    </w:p>
    <w:p w:rsidR="00AC3BF4" w:rsidRPr="00AC3BF4" w:rsidRDefault="00AC3BF4" w:rsidP="009A538D">
      <w:pPr>
        <w:pStyle w:val="EMEABodyText"/>
        <w:rPr>
          <w:lang w:val="is-IS"/>
        </w:rPr>
      </w:pPr>
    </w:p>
    <w:p w:rsidR="005C4D8A" w:rsidRPr="007B5A64" w:rsidRDefault="005C4D8A" w:rsidP="005C4D8A">
      <w:pPr>
        <w:pStyle w:val="EMEABodyText"/>
        <w:rPr>
          <w:lang w:val="is-IS"/>
        </w:rPr>
      </w:pPr>
      <w:r w:rsidRPr="00E337CE">
        <w:rPr>
          <w:szCs w:val="22"/>
          <w:lang w:val="is-IS"/>
        </w:rPr>
        <w:t>Hafið samband við fulltrúa markaðsleyfishafa á hverjum stað ef óskað er upplýsinga um lyfið:</w:t>
      </w:r>
    </w:p>
    <w:p w:rsidR="00A478F3" w:rsidRPr="007B5A64" w:rsidRDefault="00A478F3" w:rsidP="00A478F3">
      <w:pPr>
        <w:pStyle w:val="EMEABodyText"/>
        <w:rPr>
          <w:lang w:val="is-IS"/>
        </w:rPr>
      </w:pPr>
    </w:p>
    <w:tbl>
      <w:tblPr>
        <w:tblW w:w="9356" w:type="dxa"/>
        <w:tblInd w:w="-34" w:type="dxa"/>
        <w:tblLayout w:type="fixed"/>
        <w:tblLook w:val="0000" w:firstRow="0" w:lastRow="0" w:firstColumn="0" w:lastColumn="0" w:noHBand="0" w:noVBand="0"/>
      </w:tblPr>
      <w:tblGrid>
        <w:gridCol w:w="4678"/>
        <w:gridCol w:w="4678"/>
      </w:tblGrid>
      <w:tr w:rsidR="005C4D8A" w:rsidRPr="00E337CE" w:rsidTr="00917DA0">
        <w:trPr>
          <w:cantSplit/>
        </w:trPr>
        <w:tc>
          <w:tcPr>
            <w:tcW w:w="4678" w:type="dxa"/>
          </w:tcPr>
          <w:p w:rsidR="005C4D8A" w:rsidRPr="00E337CE" w:rsidRDefault="005C4D8A" w:rsidP="00EC05AF">
            <w:pPr>
              <w:rPr>
                <w:b/>
                <w:bCs/>
                <w:lang w:val="is-IS"/>
              </w:rPr>
            </w:pPr>
            <w:r w:rsidRPr="00E337CE">
              <w:rPr>
                <w:b/>
                <w:bCs/>
                <w:lang w:val="is-IS"/>
              </w:rPr>
              <w:t>België/Belgique/Belgien</w:t>
            </w:r>
          </w:p>
          <w:p w:rsidR="005C4D8A" w:rsidRPr="00E337CE" w:rsidRDefault="005C4D8A" w:rsidP="00EC05AF">
            <w:pPr>
              <w:rPr>
                <w:lang w:val="is-IS"/>
              </w:rPr>
            </w:pPr>
            <w:r w:rsidRPr="00E337CE">
              <w:rPr>
                <w:snapToGrid w:val="0"/>
                <w:lang w:val="is-IS"/>
              </w:rPr>
              <w:t>Sanofi Belgium</w:t>
            </w:r>
          </w:p>
          <w:p w:rsidR="005C4D8A" w:rsidRPr="00E337CE" w:rsidRDefault="005C4D8A" w:rsidP="00EC05AF">
            <w:pPr>
              <w:rPr>
                <w:snapToGrid w:val="0"/>
                <w:lang w:val="is-IS"/>
              </w:rPr>
            </w:pPr>
            <w:r w:rsidRPr="00E337CE">
              <w:rPr>
                <w:lang w:val="is-IS"/>
              </w:rPr>
              <w:t xml:space="preserve">Tél/Tel: </w:t>
            </w:r>
            <w:r w:rsidRPr="00E337CE">
              <w:rPr>
                <w:snapToGrid w:val="0"/>
                <w:lang w:val="is-IS"/>
              </w:rPr>
              <w:t>+32 (0)2 710 54 00</w:t>
            </w:r>
          </w:p>
          <w:p w:rsidR="005C4D8A" w:rsidRPr="00E337CE" w:rsidRDefault="005C4D8A" w:rsidP="00EC05AF">
            <w:pPr>
              <w:rPr>
                <w:lang w:val="is-IS"/>
              </w:rPr>
            </w:pPr>
          </w:p>
        </w:tc>
        <w:tc>
          <w:tcPr>
            <w:tcW w:w="4678" w:type="dxa"/>
          </w:tcPr>
          <w:p w:rsidR="005C4D8A" w:rsidRPr="00E337CE" w:rsidRDefault="005C4D8A" w:rsidP="00EC05AF">
            <w:pPr>
              <w:rPr>
                <w:b/>
                <w:bCs/>
                <w:lang w:val="is-IS"/>
              </w:rPr>
            </w:pPr>
            <w:r w:rsidRPr="00E337CE">
              <w:rPr>
                <w:b/>
                <w:bCs/>
                <w:lang w:val="is-IS"/>
              </w:rPr>
              <w:t>Lietuva</w:t>
            </w:r>
          </w:p>
          <w:p w:rsidR="005C4D8A" w:rsidRPr="00E337CE" w:rsidRDefault="005C4D8A" w:rsidP="00EC05AF">
            <w:pPr>
              <w:rPr>
                <w:lang w:val="is-IS"/>
              </w:rPr>
            </w:pPr>
            <w:r w:rsidRPr="00E337CE">
              <w:rPr>
                <w:lang w:val="is-IS"/>
              </w:rPr>
              <w:t>UAB sanofi-aventis Lietuva</w:t>
            </w:r>
          </w:p>
          <w:p w:rsidR="005C4D8A" w:rsidRPr="00E337CE" w:rsidRDefault="005C4D8A" w:rsidP="00EC05AF">
            <w:pPr>
              <w:rPr>
                <w:lang w:val="is-IS"/>
              </w:rPr>
            </w:pPr>
            <w:r w:rsidRPr="00E337CE">
              <w:rPr>
                <w:lang w:val="is-IS"/>
              </w:rPr>
              <w:t>Tel: +370 5 2755224</w:t>
            </w:r>
          </w:p>
          <w:p w:rsidR="005C4D8A" w:rsidRPr="00E337CE" w:rsidRDefault="005C4D8A" w:rsidP="00EC05AF">
            <w:pPr>
              <w:rPr>
                <w:lang w:val="is-IS"/>
              </w:rPr>
            </w:pPr>
          </w:p>
        </w:tc>
      </w:tr>
      <w:tr w:rsidR="005C4D8A" w:rsidRPr="00E337CE" w:rsidTr="00917DA0">
        <w:trPr>
          <w:cantSplit/>
        </w:trPr>
        <w:tc>
          <w:tcPr>
            <w:tcW w:w="4678" w:type="dxa"/>
          </w:tcPr>
          <w:p w:rsidR="005C4D8A" w:rsidRPr="00E337CE" w:rsidRDefault="005C4D8A" w:rsidP="00EC05AF">
            <w:pPr>
              <w:rPr>
                <w:b/>
                <w:lang w:val="is-IS"/>
              </w:rPr>
            </w:pPr>
            <w:r w:rsidRPr="00E337CE">
              <w:rPr>
                <w:b/>
                <w:bCs/>
                <w:lang w:val="is-IS"/>
              </w:rPr>
              <w:t>България</w:t>
            </w:r>
          </w:p>
          <w:p w:rsidR="005C4D8A" w:rsidRPr="00E337CE" w:rsidRDefault="001C6D4B" w:rsidP="00EC05AF">
            <w:pPr>
              <w:rPr>
                <w:lang w:val="is-IS"/>
              </w:rPr>
            </w:pPr>
            <w:r>
              <w:rPr>
                <w:lang w:val="is-IS"/>
              </w:rPr>
              <w:t>S</w:t>
            </w:r>
            <w:r w:rsidR="005C4D8A" w:rsidRPr="00E337CE">
              <w:rPr>
                <w:lang w:val="is-IS"/>
              </w:rPr>
              <w:t>anofi Bulgaria EOOD</w:t>
            </w:r>
          </w:p>
          <w:p w:rsidR="005C4D8A" w:rsidRPr="00E337CE" w:rsidRDefault="005C4D8A" w:rsidP="00EC05AF">
            <w:pPr>
              <w:rPr>
                <w:rFonts w:cs="Arial"/>
                <w:szCs w:val="22"/>
                <w:lang w:val="is-IS"/>
              </w:rPr>
            </w:pPr>
            <w:r w:rsidRPr="00E337CE">
              <w:rPr>
                <w:bCs/>
                <w:szCs w:val="22"/>
                <w:lang w:val="is-IS"/>
              </w:rPr>
              <w:t>Тел</w:t>
            </w:r>
            <w:r w:rsidRPr="00E337CE">
              <w:rPr>
                <w:szCs w:val="22"/>
                <w:lang w:val="is-IS"/>
              </w:rPr>
              <w:t>.</w:t>
            </w:r>
            <w:r w:rsidRPr="00E337CE">
              <w:rPr>
                <w:bCs/>
                <w:szCs w:val="22"/>
                <w:lang w:val="is-IS"/>
              </w:rPr>
              <w:t>: +</w:t>
            </w:r>
            <w:r w:rsidRPr="00E337CE">
              <w:rPr>
                <w:szCs w:val="22"/>
                <w:lang w:val="is-IS"/>
              </w:rPr>
              <w:t>359 (0)2</w:t>
            </w:r>
            <w:r w:rsidRPr="00E337CE">
              <w:rPr>
                <w:rFonts w:cs="Arial"/>
                <w:szCs w:val="22"/>
                <w:lang w:val="is-IS"/>
              </w:rPr>
              <w:t xml:space="preserve"> 970 53 00</w:t>
            </w:r>
          </w:p>
          <w:p w:rsidR="005C4D8A" w:rsidRPr="00E337CE" w:rsidRDefault="005C4D8A" w:rsidP="00EC05AF">
            <w:pPr>
              <w:rPr>
                <w:lang w:val="is-IS"/>
              </w:rPr>
            </w:pPr>
          </w:p>
        </w:tc>
        <w:tc>
          <w:tcPr>
            <w:tcW w:w="4678" w:type="dxa"/>
          </w:tcPr>
          <w:p w:rsidR="005C4D8A" w:rsidRPr="00E337CE" w:rsidRDefault="005C4D8A" w:rsidP="00EC05AF">
            <w:pPr>
              <w:rPr>
                <w:b/>
                <w:bCs/>
                <w:lang w:val="is-IS"/>
              </w:rPr>
            </w:pPr>
            <w:r w:rsidRPr="00E337CE">
              <w:rPr>
                <w:b/>
                <w:bCs/>
                <w:lang w:val="is-IS"/>
              </w:rPr>
              <w:t>Luxembourg/Luxemburg</w:t>
            </w:r>
          </w:p>
          <w:p w:rsidR="005C4D8A" w:rsidRPr="00E337CE" w:rsidRDefault="005C4D8A" w:rsidP="00EC05AF">
            <w:pPr>
              <w:rPr>
                <w:snapToGrid w:val="0"/>
                <w:lang w:val="is-IS"/>
              </w:rPr>
            </w:pPr>
            <w:r w:rsidRPr="00E337CE">
              <w:rPr>
                <w:snapToGrid w:val="0"/>
                <w:lang w:val="is-IS"/>
              </w:rPr>
              <w:t xml:space="preserve">Sanofi Belgium </w:t>
            </w:r>
          </w:p>
          <w:p w:rsidR="005C4D8A" w:rsidRPr="00E337CE" w:rsidRDefault="005C4D8A" w:rsidP="00EC05AF">
            <w:pPr>
              <w:rPr>
                <w:lang w:val="is-IS"/>
              </w:rPr>
            </w:pPr>
            <w:r w:rsidRPr="00E337CE">
              <w:rPr>
                <w:lang w:val="is-IS"/>
              </w:rPr>
              <w:t xml:space="preserve">Tél/Tel: </w:t>
            </w:r>
            <w:r w:rsidRPr="00E337CE">
              <w:rPr>
                <w:snapToGrid w:val="0"/>
                <w:lang w:val="is-IS"/>
              </w:rPr>
              <w:t>+32 (0)2 710 54 00 (</w:t>
            </w:r>
            <w:r w:rsidRPr="00E337CE">
              <w:rPr>
                <w:lang w:val="is-IS"/>
              </w:rPr>
              <w:t>Belgique/Belgien)</w:t>
            </w:r>
          </w:p>
          <w:p w:rsidR="005C4D8A" w:rsidRPr="00E337CE" w:rsidRDefault="005C4D8A" w:rsidP="00EC05AF">
            <w:pPr>
              <w:rPr>
                <w:lang w:val="is-IS"/>
              </w:rPr>
            </w:pPr>
          </w:p>
        </w:tc>
      </w:tr>
      <w:tr w:rsidR="005C4D8A" w:rsidRPr="00E337CE" w:rsidTr="00917DA0">
        <w:trPr>
          <w:cantSplit/>
        </w:trPr>
        <w:tc>
          <w:tcPr>
            <w:tcW w:w="4678" w:type="dxa"/>
          </w:tcPr>
          <w:p w:rsidR="005C4D8A" w:rsidRPr="00E337CE" w:rsidRDefault="005C4D8A" w:rsidP="00EC05AF">
            <w:pPr>
              <w:rPr>
                <w:b/>
                <w:lang w:val="is-IS"/>
              </w:rPr>
            </w:pPr>
            <w:r w:rsidRPr="00E337CE">
              <w:rPr>
                <w:b/>
                <w:lang w:val="is-IS"/>
              </w:rPr>
              <w:t>Česká republika</w:t>
            </w:r>
          </w:p>
          <w:p w:rsidR="005C4D8A" w:rsidRPr="00E337CE" w:rsidRDefault="005C4D8A" w:rsidP="00EC05AF">
            <w:pPr>
              <w:rPr>
                <w:lang w:val="is-IS"/>
              </w:rPr>
            </w:pPr>
            <w:r w:rsidRPr="00E337CE">
              <w:rPr>
                <w:lang w:val="is-IS"/>
              </w:rPr>
              <w:t>sanofi-aventis, s.r.o.</w:t>
            </w:r>
          </w:p>
          <w:p w:rsidR="005C4D8A" w:rsidRPr="00E337CE" w:rsidRDefault="005C4D8A" w:rsidP="00EC05AF">
            <w:pPr>
              <w:rPr>
                <w:lang w:val="is-IS"/>
              </w:rPr>
            </w:pPr>
            <w:r w:rsidRPr="00E337CE">
              <w:rPr>
                <w:lang w:val="is-IS"/>
              </w:rPr>
              <w:t>Tel: +420 233 086 111</w:t>
            </w:r>
          </w:p>
          <w:p w:rsidR="005C4D8A" w:rsidRPr="00E337CE" w:rsidRDefault="005C4D8A" w:rsidP="00EC05AF">
            <w:pPr>
              <w:rPr>
                <w:lang w:val="is-IS"/>
              </w:rPr>
            </w:pPr>
          </w:p>
        </w:tc>
        <w:tc>
          <w:tcPr>
            <w:tcW w:w="4678" w:type="dxa"/>
          </w:tcPr>
          <w:p w:rsidR="005C4D8A" w:rsidRPr="00E337CE" w:rsidRDefault="005C4D8A" w:rsidP="00EC05AF">
            <w:pPr>
              <w:rPr>
                <w:b/>
                <w:bCs/>
                <w:lang w:val="is-IS"/>
              </w:rPr>
            </w:pPr>
            <w:r w:rsidRPr="00E337CE">
              <w:rPr>
                <w:b/>
                <w:bCs/>
                <w:lang w:val="is-IS"/>
              </w:rPr>
              <w:t>Magyarország</w:t>
            </w:r>
          </w:p>
          <w:p w:rsidR="005C4D8A" w:rsidRPr="00E337CE" w:rsidRDefault="00581C40" w:rsidP="00EC05AF">
            <w:pPr>
              <w:rPr>
                <w:lang w:val="is-IS"/>
              </w:rPr>
            </w:pPr>
            <w:r>
              <w:rPr>
                <w:lang w:val="cs-CZ"/>
              </w:rPr>
              <w:t>SANOFI-AVENTIS Zrt.</w:t>
            </w:r>
          </w:p>
          <w:p w:rsidR="005C4D8A" w:rsidRPr="00E337CE" w:rsidRDefault="005C4D8A" w:rsidP="00EC05AF">
            <w:pPr>
              <w:rPr>
                <w:lang w:val="is-IS"/>
              </w:rPr>
            </w:pPr>
            <w:r w:rsidRPr="00E337CE">
              <w:rPr>
                <w:lang w:val="is-IS"/>
              </w:rPr>
              <w:t>Tel.: +36 1 505 0050</w:t>
            </w:r>
          </w:p>
          <w:p w:rsidR="005C4D8A" w:rsidRPr="00E337CE" w:rsidRDefault="005C4D8A" w:rsidP="00EC05AF">
            <w:pPr>
              <w:rPr>
                <w:lang w:val="is-IS"/>
              </w:rPr>
            </w:pPr>
          </w:p>
        </w:tc>
      </w:tr>
      <w:tr w:rsidR="00174471" w:rsidRPr="00E337CE" w:rsidTr="00917DA0">
        <w:trPr>
          <w:cantSplit/>
        </w:trPr>
        <w:tc>
          <w:tcPr>
            <w:tcW w:w="4678" w:type="dxa"/>
          </w:tcPr>
          <w:p w:rsidR="00174471" w:rsidRPr="00E337CE" w:rsidRDefault="00174471" w:rsidP="00174471">
            <w:pPr>
              <w:rPr>
                <w:b/>
                <w:bCs/>
                <w:lang w:val="is-IS"/>
              </w:rPr>
            </w:pPr>
            <w:r w:rsidRPr="00E337CE">
              <w:rPr>
                <w:b/>
                <w:bCs/>
                <w:lang w:val="is-IS"/>
              </w:rPr>
              <w:t>Danmark</w:t>
            </w:r>
          </w:p>
          <w:p w:rsidR="00174471" w:rsidRPr="005A7A4D" w:rsidRDefault="00174471" w:rsidP="00174471">
            <w:r>
              <w:t>Sanofi A/S</w:t>
            </w:r>
          </w:p>
          <w:p w:rsidR="00174471" w:rsidRPr="005A7A4D" w:rsidRDefault="00174471" w:rsidP="00174471">
            <w:r w:rsidRPr="005A7A4D">
              <w:t>Tlf: +45 45 16 70 00</w:t>
            </w:r>
          </w:p>
          <w:p w:rsidR="00174471" w:rsidRPr="00174471" w:rsidRDefault="00174471" w:rsidP="00174471"/>
        </w:tc>
        <w:tc>
          <w:tcPr>
            <w:tcW w:w="4678" w:type="dxa"/>
          </w:tcPr>
          <w:p w:rsidR="00174471" w:rsidRPr="00667CD0" w:rsidRDefault="00174471" w:rsidP="00174471">
            <w:pPr>
              <w:rPr>
                <w:b/>
                <w:bCs/>
                <w:lang w:val="fr-FR"/>
              </w:rPr>
            </w:pPr>
            <w:r w:rsidRPr="00667CD0">
              <w:rPr>
                <w:b/>
                <w:bCs/>
                <w:lang w:val="fr-FR"/>
              </w:rPr>
              <w:t>Malta</w:t>
            </w:r>
          </w:p>
          <w:p w:rsidR="00174471" w:rsidRPr="00667CD0" w:rsidRDefault="00174471" w:rsidP="00174471">
            <w:pPr>
              <w:rPr>
                <w:lang w:val="fr-FR"/>
              </w:rPr>
            </w:pPr>
            <w:r>
              <w:rPr>
                <w:lang w:val="fr-FR"/>
              </w:rPr>
              <w:t>Sanofi S.</w:t>
            </w:r>
            <w:r w:rsidR="00912311">
              <w:rPr>
                <w:lang w:val="fr-FR"/>
              </w:rPr>
              <w:t>r</w:t>
            </w:r>
            <w:r>
              <w:rPr>
                <w:lang w:val="fr-FR"/>
              </w:rPr>
              <w:t>.</w:t>
            </w:r>
            <w:r w:rsidR="00912311">
              <w:rPr>
                <w:lang w:val="fr-FR"/>
              </w:rPr>
              <w:t>l</w:t>
            </w:r>
            <w:r>
              <w:rPr>
                <w:lang w:val="fr-FR"/>
              </w:rPr>
              <w:t>.</w:t>
            </w:r>
          </w:p>
          <w:p w:rsidR="00174471" w:rsidRPr="00667CD0" w:rsidRDefault="00174471" w:rsidP="00174471">
            <w:pPr>
              <w:rPr>
                <w:lang w:val="fr-FR"/>
              </w:rPr>
            </w:pPr>
            <w:r>
              <w:rPr>
                <w:lang w:val="fr-FR"/>
              </w:rPr>
              <w:t>Tel: +39 02 39394275</w:t>
            </w:r>
          </w:p>
          <w:p w:rsidR="00174471" w:rsidRPr="00667CD0" w:rsidRDefault="00174471" w:rsidP="00174471">
            <w:pPr>
              <w:rPr>
                <w:lang w:val="fr-FR"/>
              </w:rPr>
            </w:pPr>
          </w:p>
        </w:tc>
      </w:tr>
      <w:tr w:rsidR="00174471" w:rsidRPr="00E337CE" w:rsidTr="00917DA0">
        <w:trPr>
          <w:cantSplit/>
        </w:trPr>
        <w:tc>
          <w:tcPr>
            <w:tcW w:w="4678" w:type="dxa"/>
          </w:tcPr>
          <w:p w:rsidR="00174471" w:rsidRPr="00E337CE" w:rsidRDefault="00174471" w:rsidP="00174471">
            <w:pPr>
              <w:rPr>
                <w:b/>
                <w:bCs/>
                <w:lang w:val="is-IS"/>
              </w:rPr>
            </w:pPr>
            <w:r w:rsidRPr="00E337CE">
              <w:rPr>
                <w:b/>
                <w:bCs/>
                <w:lang w:val="is-IS"/>
              </w:rPr>
              <w:t>Deutschland</w:t>
            </w:r>
          </w:p>
          <w:p w:rsidR="00174471" w:rsidRPr="00E337CE" w:rsidRDefault="00174471" w:rsidP="00174471">
            <w:pPr>
              <w:rPr>
                <w:lang w:val="is-IS"/>
              </w:rPr>
            </w:pPr>
            <w:r w:rsidRPr="00E337CE">
              <w:rPr>
                <w:lang w:val="is-IS"/>
              </w:rPr>
              <w:t>Sanofi-Aventis Deutschland GmbH</w:t>
            </w:r>
          </w:p>
          <w:p w:rsidR="00174471" w:rsidRPr="001C6D4B" w:rsidRDefault="00174471" w:rsidP="00174471">
            <w:pPr>
              <w:rPr>
                <w:lang w:val="fr-FR"/>
              </w:rPr>
            </w:pPr>
            <w:r w:rsidRPr="001C6D4B">
              <w:rPr>
                <w:lang w:val="fr-FR"/>
              </w:rPr>
              <w:t>Tel: 0800 52 52 010</w:t>
            </w:r>
          </w:p>
          <w:p w:rsidR="00174471" w:rsidRDefault="00174471" w:rsidP="00174471">
            <w:r w:rsidRPr="001C6D4B">
              <w:t>Tel. aus dem Ausland: +49 69 305 21 131</w:t>
            </w:r>
          </w:p>
          <w:p w:rsidR="00174471" w:rsidRPr="00E337CE" w:rsidRDefault="00174471" w:rsidP="00174471">
            <w:pPr>
              <w:rPr>
                <w:lang w:val="is-IS"/>
              </w:rPr>
            </w:pPr>
          </w:p>
        </w:tc>
        <w:tc>
          <w:tcPr>
            <w:tcW w:w="4678" w:type="dxa"/>
          </w:tcPr>
          <w:p w:rsidR="00174471" w:rsidRPr="00DA5C68" w:rsidRDefault="00174471" w:rsidP="00174471">
            <w:pPr>
              <w:rPr>
                <w:b/>
                <w:bCs/>
                <w:lang w:val="nl-NL"/>
              </w:rPr>
            </w:pPr>
            <w:r w:rsidRPr="00DA5C68">
              <w:rPr>
                <w:b/>
                <w:bCs/>
                <w:lang w:val="nl-NL"/>
              </w:rPr>
              <w:t>Nederland</w:t>
            </w:r>
          </w:p>
          <w:p w:rsidR="00174471" w:rsidRPr="00DA5C68" w:rsidRDefault="00912311" w:rsidP="00174471">
            <w:pPr>
              <w:rPr>
                <w:lang w:val="nl-NL"/>
              </w:rPr>
            </w:pPr>
            <w:r>
              <w:rPr>
                <w:lang w:val="cs-CZ"/>
              </w:rPr>
              <w:t>Genzyme Europe</w:t>
            </w:r>
            <w:r w:rsidR="00174471" w:rsidRPr="00DA5C68">
              <w:rPr>
                <w:lang w:val="nl-NL"/>
              </w:rPr>
              <w:t xml:space="preserve"> B.V.</w:t>
            </w:r>
          </w:p>
          <w:p w:rsidR="00174471" w:rsidRPr="00DA5C68" w:rsidRDefault="00174471" w:rsidP="00174471">
            <w:pPr>
              <w:rPr>
                <w:lang w:val="nl-NL"/>
              </w:rPr>
            </w:pPr>
            <w:r w:rsidRPr="00DA5C68">
              <w:rPr>
                <w:lang w:val="nl-NL"/>
              </w:rPr>
              <w:t>Tel: +31 20 245 4000</w:t>
            </w:r>
          </w:p>
          <w:p w:rsidR="00174471" w:rsidRPr="00DA5C68" w:rsidRDefault="00174471" w:rsidP="00174471">
            <w:pPr>
              <w:rPr>
                <w:lang w:val="nl-NL"/>
              </w:rPr>
            </w:pPr>
          </w:p>
        </w:tc>
      </w:tr>
      <w:tr w:rsidR="005C4D8A" w:rsidRPr="00E337CE" w:rsidTr="00917DA0">
        <w:trPr>
          <w:cantSplit/>
        </w:trPr>
        <w:tc>
          <w:tcPr>
            <w:tcW w:w="4678" w:type="dxa"/>
          </w:tcPr>
          <w:p w:rsidR="005C4D8A" w:rsidRPr="00E337CE" w:rsidRDefault="005C4D8A" w:rsidP="00EC05AF">
            <w:pPr>
              <w:rPr>
                <w:b/>
                <w:bCs/>
                <w:lang w:val="is-IS"/>
              </w:rPr>
            </w:pPr>
            <w:r w:rsidRPr="00E337CE">
              <w:rPr>
                <w:b/>
                <w:bCs/>
                <w:lang w:val="is-IS"/>
              </w:rPr>
              <w:t>Eesti</w:t>
            </w:r>
          </w:p>
          <w:p w:rsidR="005C4D8A" w:rsidRPr="00E337CE" w:rsidRDefault="005C4D8A" w:rsidP="00EC05AF">
            <w:pPr>
              <w:rPr>
                <w:lang w:val="is-IS"/>
              </w:rPr>
            </w:pPr>
            <w:r w:rsidRPr="00E337CE">
              <w:rPr>
                <w:lang w:val="is-IS"/>
              </w:rPr>
              <w:t>sanofi-aventis Estonia OÜ</w:t>
            </w:r>
          </w:p>
          <w:p w:rsidR="005C4D8A" w:rsidRPr="00E337CE" w:rsidRDefault="005C4D8A" w:rsidP="00EC05AF">
            <w:pPr>
              <w:rPr>
                <w:lang w:val="is-IS"/>
              </w:rPr>
            </w:pPr>
            <w:r w:rsidRPr="00E337CE">
              <w:rPr>
                <w:lang w:val="is-IS"/>
              </w:rPr>
              <w:t>Tel: +372 627 34 88</w:t>
            </w:r>
          </w:p>
          <w:p w:rsidR="005C4D8A" w:rsidRPr="00E337CE" w:rsidRDefault="005C4D8A" w:rsidP="00EC05AF">
            <w:pPr>
              <w:rPr>
                <w:lang w:val="is-IS"/>
              </w:rPr>
            </w:pPr>
          </w:p>
        </w:tc>
        <w:tc>
          <w:tcPr>
            <w:tcW w:w="4678" w:type="dxa"/>
          </w:tcPr>
          <w:p w:rsidR="005C4D8A" w:rsidRPr="00E337CE" w:rsidRDefault="005C4D8A" w:rsidP="00EC05AF">
            <w:pPr>
              <w:rPr>
                <w:b/>
                <w:bCs/>
                <w:lang w:val="is-IS"/>
              </w:rPr>
            </w:pPr>
            <w:r w:rsidRPr="00E337CE">
              <w:rPr>
                <w:b/>
                <w:bCs/>
                <w:lang w:val="is-IS"/>
              </w:rPr>
              <w:t>Norge</w:t>
            </w:r>
          </w:p>
          <w:p w:rsidR="005C4D8A" w:rsidRPr="00E337CE" w:rsidRDefault="005C4D8A" w:rsidP="00EC05AF">
            <w:pPr>
              <w:rPr>
                <w:lang w:val="is-IS"/>
              </w:rPr>
            </w:pPr>
            <w:r w:rsidRPr="00E337CE">
              <w:rPr>
                <w:lang w:val="is-IS"/>
              </w:rPr>
              <w:t>sanofi-aventis Norge AS</w:t>
            </w:r>
          </w:p>
          <w:p w:rsidR="005C4D8A" w:rsidRPr="00E337CE" w:rsidRDefault="005C4D8A" w:rsidP="00EC05AF">
            <w:pPr>
              <w:rPr>
                <w:lang w:val="is-IS"/>
              </w:rPr>
            </w:pPr>
            <w:r w:rsidRPr="00E337CE">
              <w:rPr>
                <w:lang w:val="is-IS"/>
              </w:rPr>
              <w:t>Tlf: +47 67 10 71 00</w:t>
            </w:r>
          </w:p>
          <w:p w:rsidR="005C4D8A" w:rsidRPr="00E337CE" w:rsidRDefault="005C4D8A" w:rsidP="00EC05AF">
            <w:pPr>
              <w:rPr>
                <w:lang w:val="is-IS"/>
              </w:rPr>
            </w:pPr>
          </w:p>
        </w:tc>
      </w:tr>
      <w:tr w:rsidR="005C4D8A" w:rsidRPr="00E337CE" w:rsidTr="00917DA0">
        <w:trPr>
          <w:cantSplit/>
        </w:trPr>
        <w:tc>
          <w:tcPr>
            <w:tcW w:w="4678" w:type="dxa"/>
          </w:tcPr>
          <w:p w:rsidR="005C4D8A" w:rsidRPr="00E337CE" w:rsidRDefault="005C4D8A" w:rsidP="00EC05AF">
            <w:pPr>
              <w:rPr>
                <w:b/>
                <w:bCs/>
                <w:lang w:val="is-IS"/>
              </w:rPr>
            </w:pPr>
            <w:r w:rsidRPr="00E337CE">
              <w:rPr>
                <w:b/>
                <w:bCs/>
                <w:lang w:val="is-IS"/>
              </w:rPr>
              <w:t>Ελλάδα</w:t>
            </w:r>
          </w:p>
          <w:p w:rsidR="005C4D8A" w:rsidRPr="00E337CE" w:rsidRDefault="005C4D8A" w:rsidP="00EC05AF">
            <w:pPr>
              <w:rPr>
                <w:lang w:val="is-IS"/>
              </w:rPr>
            </w:pPr>
            <w:r w:rsidRPr="00E337CE">
              <w:rPr>
                <w:lang w:val="is-IS"/>
              </w:rPr>
              <w:t>sanofi-aventis AEBE</w:t>
            </w:r>
          </w:p>
          <w:p w:rsidR="005C4D8A" w:rsidRPr="00E337CE" w:rsidRDefault="005C4D8A" w:rsidP="00EC05AF">
            <w:pPr>
              <w:rPr>
                <w:lang w:val="is-IS"/>
              </w:rPr>
            </w:pPr>
            <w:r w:rsidRPr="00E337CE">
              <w:rPr>
                <w:lang w:val="is-IS"/>
              </w:rPr>
              <w:t>Τηλ: +30 210 900 16 00</w:t>
            </w:r>
          </w:p>
          <w:p w:rsidR="005C4D8A" w:rsidRPr="00E337CE" w:rsidRDefault="005C4D8A" w:rsidP="00EC05AF">
            <w:pPr>
              <w:rPr>
                <w:lang w:val="is-IS"/>
              </w:rPr>
            </w:pPr>
          </w:p>
        </w:tc>
        <w:tc>
          <w:tcPr>
            <w:tcW w:w="4678" w:type="dxa"/>
            <w:tcBorders>
              <w:top w:val="nil"/>
              <w:left w:val="nil"/>
              <w:bottom w:val="nil"/>
              <w:right w:val="nil"/>
            </w:tcBorders>
          </w:tcPr>
          <w:p w:rsidR="005C4D8A" w:rsidRPr="00E337CE" w:rsidRDefault="005C4D8A" w:rsidP="00EC05AF">
            <w:pPr>
              <w:rPr>
                <w:b/>
                <w:bCs/>
                <w:lang w:val="is-IS"/>
              </w:rPr>
            </w:pPr>
            <w:r w:rsidRPr="00E337CE">
              <w:rPr>
                <w:b/>
                <w:bCs/>
                <w:lang w:val="is-IS"/>
              </w:rPr>
              <w:t>Österreich</w:t>
            </w:r>
          </w:p>
          <w:p w:rsidR="005C4D8A" w:rsidRPr="00E337CE" w:rsidRDefault="005C4D8A" w:rsidP="00EC05AF">
            <w:pPr>
              <w:rPr>
                <w:lang w:val="is-IS"/>
              </w:rPr>
            </w:pPr>
            <w:r w:rsidRPr="00E337CE">
              <w:rPr>
                <w:lang w:val="is-IS"/>
              </w:rPr>
              <w:t>sanofi-aventis GmbH</w:t>
            </w:r>
          </w:p>
          <w:p w:rsidR="005C4D8A" w:rsidRPr="00E337CE" w:rsidRDefault="005C4D8A" w:rsidP="00EC05AF">
            <w:pPr>
              <w:rPr>
                <w:lang w:val="is-IS"/>
              </w:rPr>
            </w:pPr>
            <w:r w:rsidRPr="00E337CE">
              <w:rPr>
                <w:lang w:val="is-IS"/>
              </w:rPr>
              <w:t>Tel: +43 1 80 185 – 0</w:t>
            </w:r>
          </w:p>
          <w:p w:rsidR="005C4D8A" w:rsidRPr="00E337CE" w:rsidRDefault="005C4D8A" w:rsidP="00EC05AF">
            <w:pPr>
              <w:rPr>
                <w:lang w:val="is-IS"/>
              </w:rPr>
            </w:pPr>
          </w:p>
        </w:tc>
      </w:tr>
      <w:tr w:rsidR="005C4D8A" w:rsidRPr="00E337CE" w:rsidTr="00917DA0">
        <w:trPr>
          <w:cantSplit/>
        </w:trPr>
        <w:tc>
          <w:tcPr>
            <w:tcW w:w="4678" w:type="dxa"/>
            <w:tcBorders>
              <w:top w:val="nil"/>
              <w:left w:val="nil"/>
              <w:bottom w:val="nil"/>
              <w:right w:val="nil"/>
            </w:tcBorders>
          </w:tcPr>
          <w:p w:rsidR="005C4D8A" w:rsidRPr="00E337CE" w:rsidRDefault="005C4D8A" w:rsidP="00EC05AF">
            <w:pPr>
              <w:rPr>
                <w:b/>
                <w:bCs/>
                <w:lang w:val="is-IS"/>
              </w:rPr>
            </w:pPr>
            <w:r w:rsidRPr="00E337CE">
              <w:rPr>
                <w:b/>
                <w:bCs/>
                <w:lang w:val="is-IS"/>
              </w:rPr>
              <w:t>España</w:t>
            </w:r>
          </w:p>
          <w:p w:rsidR="005C4D8A" w:rsidRPr="00E337CE" w:rsidRDefault="005C4D8A" w:rsidP="00EC05AF">
            <w:pPr>
              <w:rPr>
                <w:smallCaps/>
                <w:lang w:val="is-IS"/>
              </w:rPr>
            </w:pPr>
            <w:r w:rsidRPr="00E337CE">
              <w:rPr>
                <w:lang w:val="is-IS"/>
              </w:rPr>
              <w:t>sanofi-aventis, S.A.</w:t>
            </w:r>
          </w:p>
          <w:p w:rsidR="005C4D8A" w:rsidRPr="00E337CE" w:rsidRDefault="005C4D8A" w:rsidP="00EC05AF">
            <w:pPr>
              <w:rPr>
                <w:lang w:val="is-IS"/>
              </w:rPr>
            </w:pPr>
            <w:r w:rsidRPr="00E337CE">
              <w:rPr>
                <w:lang w:val="is-IS"/>
              </w:rPr>
              <w:t>Tel: +34 93 485 94 00</w:t>
            </w:r>
          </w:p>
          <w:p w:rsidR="005C4D8A" w:rsidRPr="00E337CE" w:rsidRDefault="005C4D8A" w:rsidP="00EC05AF">
            <w:pPr>
              <w:rPr>
                <w:lang w:val="is-IS"/>
              </w:rPr>
            </w:pPr>
          </w:p>
        </w:tc>
        <w:tc>
          <w:tcPr>
            <w:tcW w:w="4678" w:type="dxa"/>
          </w:tcPr>
          <w:p w:rsidR="005C4D8A" w:rsidRPr="00E337CE" w:rsidRDefault="005C4D8A" w:rsidP="00EC05AF">
            <w:pPr>
              <w:rPr>
                <w:b/>
                <w:bCs/>
                <w:lang w:val="is-IS"/>
              </w:rPr>
            </w:pPr>
            <w:r w:rsidRPr="00E337CE">
              <w:rPr>
                <w:b/>
                <w:bCs/>
                <w:lang w:val="is-IS"/>
              </w:rPr>
              <w:t>Polska</w:t>
            </w:r>
          </w:p>
          <w:p w:rsidR="005C4D8A" w:rsidRPr="00E337CE" w:rsidRDefault="005C4D8A" w:rsidP="00EC05AF">
            <w:pPr>
              <w:rPr>
                <w:lang w:val="is-IS"/>
              </w:rPr>
            </w:pPr>
            <w:r w:rsidRPr="00E337CE">
              <w:rPr>
                <w:lang w:val="is-IS"/>
              </w:rPr>
              <w:t>sanofi-aventis Sp. z o.o.</w:t>
            </w:r>
          </w:p>
          <w:p w:rsidR="005C4D8A" w:rsidRPr="00E337CE" w:rsidRDefault="005C4D8A" w:rsidP="00EC05AF">
            <w:pPr>
              <w:rPr>
                <w:lang w:val="is-IS"/>
              </w:rPr>
            </w:pPr>
            <w:r w:rsidRPr="00E337CE">
              <w:rPr>
                <w:lang w:val="is-IS"/>
              </w:rPr>
              <w:t>Tel.: +48 22 280 00 00</w:t>
            </w:r>
          </w:p>
          <w:p w:rsidR="005C4D8A" w:rsidRPr="00E337CE" w:rsidRDefault="005C4D8A" w:rsidP="00EC05AF">
            <w:pPr>
              <w:rPr>
                <w:lang w:val="is-IS"/>
              </w:rPr>
            </w:pPr>
          </w:p>
        </w:tc>
      </w:tr>
      <w:tr w:rsidR="005C4D8A" w:rsidRPr="00E337CE" w:rsidTr="00917DA0">
        <w:trPr>
          <w:cantSplit/>
        </w:trPr>
        <w:tc>
          <w:tcPr>
            <w:tcW w:w="4678" w:type="dxa"/>
          </w:tcPr>
          <w:p w:rsidR="005C4D8A" w:rsidRPr="00E337CE" w:rsidRDefault="005C4D8A" w:rsidP="00EC05AF">
            <w:pPr>
              <w:rPr>
                <w:b/>
                <w:bCs/>
                <w:lang w:val="is-IS"/>
              </w:rPr>
            </w:pPr>
            <w:r w:rsidRPr="00E337CE">
              <w:rPr>
                <w:b/>
                <w:bCs/>
                <w:lang w:val="is-IS"/>
              </w:rPr>
              <w:t>France</w:t>
            </w:r>
          </w:p>
          <w:p w:rsidR="005C4D8A" w:rsidRPr="00E337CE" w:rsidRDefault="005C4D8A" w:rsidP="00EC05AF">
            <w:pPr>
              <w:rPr>
                <w:lang w:val="is-IS"/>
              </w:rPr>
            </w:pPr>
            <w:r w:rsidRPr="00E337CE">
              <w:rPr>
                <w:lang w:val="is-IS"/>
              </w:rPr>
              <w:t>sanofi-aventis France</w:t>
            </w:r>
          </w:p>
          <w:p w:rsidR="005C4D8A" w:rsidRPr="00E337CE" w:rsidRDefault="005C4D8A" w:rsidP="00EC05AF">
            <w:pPr>
              <w:rPr>
                <w:lang w:val="is-IS"/>
              </w:rPr>
            </w:pPr>
            <w:r w:rsidRPr="00E337CE">
              <w:rPr>
                <w:lang w:val="is-IS"/>
              </w:rPr>
              <w:t>Tél: 0 800 222 555</w:t>
            </w:r>
          </w:p>
          <w:p w:rsidR="005C4D8A" w:rsidRPr="00E337CE" w:rsidRDefault="005C4D8A" w:rsidP="00EC05AF">
            <w:pPr>
              <w:rPr>
                <w:lang w:val="is-IS"/>
              </w:rPr>
            </w:pPr>
            <w:r w:rsidRPr="00E337CE">
              <w:rPr>
                <w:lang w:val="is-IS"/>
              </w:rPr>
              <w:t>Appel depuis l’étranger: +33 1 57 63 23 23</w:t>
            </w:r>
          </w:p>
          <w:p w:rsidR="005C4D8A" w:rsidRPr="00E337CE" w:rsidRDefault="005C4D8A" w:rsidP="00EC05AF">
            <w:pPr>
              <w:rPr>
                <w:b/>
                <w:lang w:val="is-IS"/>
              </w:rPr>
            </w:pPr>
          </w:p>
        </w:tc>
        <w:tc>
          <w:tcPr>
            <w:tcW w:w="4678" w:type="dxa"/>
          </w:tcPr>
          <w:p w:rsidR="005C4D8A" w:rsidRPr="00E337CE" w:rsidRDefault="005C4D8A" w:rsidP="00EC05AF">
            <w:pPr>
              <w:rPr>
                <w:b/>
                <w:bCs/>
                <w:lang w:val="is-IS"/>
              </w:rPr>
            </w:pPr>
            <w:r w:rsidRPr="00E337CE">
              <w:rPr>
                <w:b/>
                <w:bCs/>
                <w:lang w:val="is-IS"/>
              </w:rPr>
              <w:t>Portugal</w:t>
            </w:r>
          </w:p>
          <w:p w:rsidR="005C4D8A" w:rsidRPr="00E337CE" w:rsidRDefault="005C4D8A" w:rsidP="00EC05AF">
            <w:pPr>
              <w:rPr>
                <w:lang w:val="is-IS"/>
              </w:rPr>
            </w:pPr>
            <w:r w:rsidRPr="00E337CE">
              <w:rPr>
                <w:lang w:val="is-IS"/>
              </w:rPr>
              <w:t>Sanofi - Produtos Farmacêuticos, Lda</w:t>
            </w:r>
          </w:p>
          <w:p w:rsidR="005C4D8A" w:rsidRPr="00E337CE" w:rsidRDefault="005C4D8A" w:rsidP="00EC05AF">
            <w:pPr>
              <w:rPr>
                <w:lang w:val="is-IS"/>
              </w:rPr>
            </w:pPr>
            <w:r w:rsidRPr="00E337CE">
              <w:rPr>
                <w:lang w:val="is-IS"/>
              </w:rPr>
              <w:t>Tel: +351 21 35 89 400</w:t>
            </w:r>
          </w:p>
          <w:p w:rsidR="005C4D8A" w:rsidRPr="00E337CE" w:rsidRDefault="005C4D8A" w:rsidP="00EC05AF">
            <w:pPr>
              <w:rPr>
                <w:b/>
                <w:lang w:val="is-IS"/>
              </w:rPr>
            </w:pPr>
          </w:p>
        </w:tc>
      </w:tr>
      <w:tr w:rsidR="005C4D8A" w:rsidRPr="00E337CE" w:rsidTr="00917DA0">
        <w:trPr>
          <w:cantSplit/>
        </w:trPr>
        <w:tc>
          <w:tcPr>
            <w:tcW w:w="4678" w:type="dxa"/>
          </w:tcPr>
          <w:p w:rsidR="005C4D8A" w:rsidRPr="00E337CE" w:rsidRDefault="005C4D8A" w:rsidP="00EC05AF">
            <w:pPr>
              <w:keepNext/>
              <w:rPr>
                <w:rFonts w:eastAsia="SimSun"/>
                <w:b/>
                <w:bCs/>
                <w:lang w:val="is-IS"/>
              </w:rPr>
            </w:pPr>
            <w:r w:rsidRPr="00E337CE">
              <w:rPr>
                <w:rFonts w:eastAsia="SimSun"/>
                <w:b/>
                <w:bCs/>
                <w:lang w:val="is-IS"/>
              </w:rPr>
              <w:t>Hrvatska</w:t>
            </w:r>
          </w:p>
          <w:p w:rsidR="005C4D8A" w:rsidRPr="00E337CE" w:rsidRDefault="005C4D8A" w:rsidP="00EC05AF">
            <w:pPr>
              <w:rPr>
                <w:rFonts w:eastAsia="SimSun"/>
                <w:lang w:val="is-IS"/>
              </w:rPr>
            </w:pPr>
            <w:r w:rsidRPr="00E337CE">
              <w:rPr>
                <w:rFonts w:eastAsia="SimSun"/>
                <w:lang w:val="is-IS"/>
              </w:rPr>
              <w:t>sanofi-aventis Croatia d.o.o.</w:t>
            </w:r>
          </w:p>
          <w:p w:rsidR="005C4D8A" w:rsidRPr="00E337CE" w:rsidRDefault="005C4D8A" w:rsidP="00EC05AF">
            <w:pPr>
              <w:rPr>
                <w:lang w:val="is-IS"/>
              </w:rPr>
            </w:pPr>
            <w:r w:rsidRPr="00E337CE">
              <w:rPr>
                <w:rFonts w:eastAsia="SimSun"/>
                <w:lang w:val="is-IS"/>
              </w:rPr>
              <w:t>Tel: +385 1 600 34 00</w:t>
            </w:r>
          </w:p>
        </w:tc>
        <w:tc>
          <w:tcPr>
            <w:tcW w:w="4678" w:type="dxa"/>
          </w:tcPr>
          <w:p w:rsidR="005C4D8A" w:rsidRPr="00E337CE" w:rsidRDefault="005C4D8A" w:rsidP="00EC05AF">
            <w:pPr>
              <w:tabs>
                <w:tab w:val="left" w:pos="-720"/>
                <w:tab w:val="left" w:pos="4536"/>
              </w:tabs>
              <w:suppressAutoHyphens/>
              <w:rPr>
                <w:b/>
                <w:szCs w:val="22"/>
                <w:lang w:val="is-IS"/>
              </w:rPr>
            </w:pPr>
            <w:r w:rsidRPr="00E337CE">
              <w:rPr>
                <w:b/>
                <w:szCs w:val="22"/>
                <w:lang w:val="is-IS"/>
              </w:rPr>
              <w:t>România</w:t>
            </w:r>
          </w:p>
          <w:p w:rsidR="005C4D8A" w:rsidRPr="00E337CE" w:rsidRDefault="0006473E" w:rsidP="00EC05AF">
            <w:pPr>
              <w:tabs>
                <w:tab w:val="left" w:pos="-720"/>
                <w:tab w:val="left" w:pos="4536"/>
              </w:tabs>
              <w:suppressAutoHyphens/>
              <w:rPr>
                <w:szCs w:val="22"/>
                <w:lang w:val="is-IS"/>
              </w:rPr>
            </w:pPr>
            <w:r>
              <w:rPr>
                <w:szCs w:val="22"/>
                <w:lang w:val="is-IS"/>
              </w:rPr>
              <w:t>S</w:t>
            </w:r>
            <w:r w:rsidR="005C4D8A" w:rsidRPr="00E337CE">
              <w:rPr>
                <w:szCs w:val="22"/>
                <w:lang w:val="is-IS"/>
              </w:rPr>
              <w:t>anofi Rom</w:t>
            </w:r>
            <w:r>
              <w:rPr>
                <w:szCs w:val="22"/>
                <w:lang w:val="is-IS"/>
              </w:rPr>
              <w:t>a</w:t>
            </w:r>
            <w:r w:rsidR="005C4D8A" w:rsidRPr="00E337CE">
              <w:rPr>
                <w:szCs w:val="22"/>
                <w:lang w:val="is-IS"/>
              </w:rPr>
              <w:t>nia SRL</w:t>
            </w:r>
          </w:p>
          <w:p w:rsidR="005C4D8A" w:rsidRPr="00E337CE" w:rsidRDefault="005C4D8A" w:rsidP="00EC05AF">
            <w:pPr>
              <w:rPr>
                <w:szCs w:val="22"/>
                <w:lang w:val="is-IS"/>
              </w:rPr>
            </w:pPr>
            <w:r w:rsidRPr="00E337CE">
              <w:rPr>
                <w:szCs w:val="22"/>
                <w:lang w:val="is-IS"/>
              </w:rPr>
              <w:t>Tel: +40 (0) 21 317 31 36</w:t>
            </w:r>
          </w:p>
          <w:p w:rsidR="005C4D8A" w:rsidRPr="00E337CE" w:rsidRDefault="005C4D8A" w:rsidP="00EC05AF">
            <w:pPr>
              <w:rPr>
                <w:lang w:val="is-IS"/>
              </w:rPr>
            </w:pPr>
          </w:p>
        </w:tc>
      </w:tr>
      <w:tr w:rsidR="005C4D8A" w:rsidRPr="00E337CE" w:rsidTr="00917DA0">
        <w:trPr>
          <w:cantSplit/>
        </w:trPr>
        <w:tc>
          <w:tcPr>
            <w:tcW w:w="4678" w:type="dxa"/>
          </w:tcPr>
          <w:p w:rsidR="005C4D8A" w:rsidRPr="00E337CE" w:rsidRDefault="005C4D8A" w:rsidP="00EC05AF">
            <w:pPr>
              <w:rPr>
                <w:b/>
                <w:bCs/>
                <w:lang w:val="is-IS"/>
              </w:rPr>
            </w:pPr>
            <w:r w:rsidRPr="00E337CE">
              <w:rPr>
                <w:b/>
                <w:bCs/>
                <w:lang w:val="is-IS"/>
              </w:rPr>
              <w:t>Ireland</w:t>
            </w:r>
          </w:p>
          <w:p w:rsidR="005C4D8A" w:rsidRPr="00E337CE" w:rsidRDefault="005C4D8A" w:rsidP="00EC05AF">
            <w:pPr>
              <w:rPr>
                <w:lang w:val="is-IS"/>
              </w:rPr>
            </w:pPr>
            <w:r w:rsidRPr="00E337CE">
              <w:rPr>
                <w:lang w:val="is-IS"/>
              </w:rPr>
              <w:t>sanofi-aventis Ireland Ltd. T/A SANOFI</w:t>
            </w:r>
          </w:p>
          <w:p w:rsidR="005C4D8A" w:rsidRPr="00E337CE" w:rsidRDefault="005C4D8A" w:rsidP="00EC05AF">
            <w:pPr>
              <w:rPr>
                <w:lang w:val="is-IS"/>
              </w:rPr>
            </w:pPr>
            <w:r w:rsidRPr="00E337CE">
              <w:rPr>
                <w:lang w:val="is-IS"/>
              </w:rPr>
              <w:t>Tel: +353 (0) 1 403 56 00</w:t>
            </w:r>
          </w:p>
          <w:p w:rsidR="005C4D8A" w:rsidRPr="00E337CE" w:rsidRDefault="005C4D8A" w:rsidP="00EC05AF">
            <w:pPr>
              <w:rPr>
                <w:szCs w:val="22"/>
                <w:lang w:val="is-IS"/>
              </w:rPr>
            </w:pPr>
          </w:p>
        </w:tc>
        <w:tc>
          <w:tcPr>
            <w:tcW w:w="4678" w:type="dxa"/>
          </w:tcPr>
          <w:p w:rsidR="005C4D8A" w:rsidRPr="00E337CE" w:rsidRDefault="005C4D8A" w:rsidP="00EC05AF">
            <w:pPr>
              <w:rPr>
                <w:b/>
                <w:bCs/>
                <w:lang w:val="is-IS"/>
              </w:rPr>
            </w:pPr>
            <w:r w:rsidRPr="00E337CE">
              <w:rPr>
                <w:b/>
                <w:bCs/>
                <w:lang w:val="is-IS"/>
              </w:rPr>
              <w:t>Slovenija</w:t>
            </w:r>
          </w:p>
          <w:p w:rsidR="005C4D8A" w:rsidRPr="00E337CE" w:rsidRDefault="005C4D8A" w:rsidP="00EC05AF">
            <w:pPr>
              <w:rPr>
                <w:lang w:val="is-IS"/>
              </w:rPr>
            </w:pPr>
            <w:r w:rsidRPr="00E337CE">
              <w:rPr>
                <w:lang w:val="is-IS"/>
              </w:rPr>
              <w:t>sanofi-aventis d.o.o.</w:t>
            </w:r>
          </w:p>
          <w:p w:rsidR="005C4D8A" w:rsidRPr="00E337CE" w:rsidRDefault="005C4D8A" w:rsidP="00EC05AF">
            <w:pPr>
              <w:rPr>
                <w:lang w:val="is-IS"/>
              </w:rPr>
            </w:pPr>
            <w:r w:rsidRPr="00E337CE">
              <w:rPr>
                <w:lang w:val="is-IS"/>
              </w:rPr>
              <w:t>Tel: +386 1 560 48 00</w:t>
            </w:r>
          </w:p>
          <w:p w:rsidR="005C4D8A" w:rsidRPr="00E337CE" w:rsidRDefault="005C4D8A" w:rsidP="00EC05AF">
            <w:pPr>
              <w:rPr>
                <w:szCs w:val="22"/>
                <w:lang w:val="is-IS"/>
              </w:rPr>
            </w:pPr>
          </w:p>
        </w:tc>
      </w:tr>
      <w:tr w:rsidR="005C4D8A" w:rsidRPr="00E337CE" w:rsidTr="00917DA0">
        <w:trPr>
          <w:cantSplit/>
        </w:trPr>
        <w:tc>
          <w:tcPr>
            <w:tcW w:w="4678" w:type="dxa"/>
          </w:tcPr>
          <w:p w:rsidR="005C4D8A" w:rsidRPr="0023614E" w:rsidRDefault="005C4D8A" w:rsidP="00EC05AF">
            <w:pPr>
              <w:rPr>
                <w:b/>
                <w:bCs/>
                <w:szCs w:val="22"/>
                <w:lang w:val="is-IS"/>
              </w:rPr>
            </w:pPr>
            <w:r w:rsidRPr="0023614E">
              <w:rPr>
                <w:b/>
                <w:bCs/>
                <w:szCs w:val="22"/>
                <w:lang w:val="is-IS"/>
              </w:rPr>
              <w:t>Ísland</w:t>
            </w:r>
          </w:p>
          <w:p w:rsidR="005C4D8A" w:rsidRPr="0023614E" w:rsidRDefault="005C4D8A" w:rsidP="00EC05AF">
            <w:pPr>
              <w:rPr>
                <w:szCs w:val="22"/>
                <w:lang w:val="is-IS"/>
              </w:rPr>
            </w:pPr>
            <w:r w:rsidRPr="00E337CE">
              <w:rPr>
                <w:szCs w:val="22"/>
                <w:lang w:val="is-IS"/>
              </w:rPr>
              <w:t>Vistor hf.</w:t>
            </w:r>
          </w:p>
          <w:p w:rsidR="005C4D8A" w:rsidRPr="00E337CE" w:rsidRDefault="005C4D8A" w:rsidP="00EC05AF">
            <w:pPr>
              <w:rPr>
                <w:szCs w:val="22"/>
                <w:lang w:val="is-IS"/>
              </w:rPr>
            </w:pPr>
            <w:r w:rsidRPr="00E337CE">
              <w:rPr>
                <w:szCs w:val="22"/>
                <w:lang w:val="is-IS"/>
              </w:rPr>
              <w:t>Sími: +354 535 7000</w:t>
            </w:r>
          </w:p>
          <w:p w:rsidR="005C4D8A" w:rsidRPr="00E337CE" w:rsidRDefault="005C4D8A" w:rsidP="00EC05AF">
            <w:pPr>
              <w:rPr>
                <w:lang w:val="is-IS"/>
              </w:rPr>
            </w:pPr>
          </w:p>
        </w:tc>
        <w:tc>
          <w:tcPr>
            <w:tcW w:w="4678" w:type="dxa"/>
          </w:tcPr>
          <w:p w:rsidR="005C4D8A" w:rsidRPr="00E337CE" w:rsidRDefault="005C4D8A" w:rsidP="00EC05AF">
            <w:pPr>
              <w:rPr>
                <w:b/>
                <w:bCs/>
                <w:szCs w:val="22"/>
                <w:lang w:val="is-IS"/>
              </w:rPr>
            </w:pPr>
            <w:r w:rsidRPr="00E337CE">
              <w:rPr>
                <w:b/>
                <w:bCs/>
                <w:szCs w:val="22"/>
                <w:lang w:val="is-IS"/>
              </w:rPr>
              <w:t>Slovenská republika</w:t>
            </w:r>
          </w:p>
          <w:p w:rsidR="005C4D8A" w:rsidRPr="00E337CE" w:rsidRDefault="005C4D8A" w:rsidP="00EC05AF">
            <w:pPr>
              <w:rPr>
                <w:szCs w:val="22"/>
                <w:lang w:val="is-IS"/>
              </w:rPr>
            </w:pPr>
            <w:r w:rsidRPr="00E337CE">
              <w:rPr>
                <w:szCs w:val="22"/>
                <w:lang w:val="is-IS"/>
              </w:rPr>
              <w:t>sanofi-aventis Slovakia s.r.o.</w:t>
            </w:r>
          </w:p>
          <w:p w:rsidR="005C4D8A" w:rsidRPr="00E337CE" w:rsidRDefault="005C4D8A" w:rsidP="00EC05AF">
            <w:pPr>
              <w:rPr>
                <w:szCs w:val="22"/>
                <w:lang w:val="is-IS"/>
              </w:rPr>
            </w:pPr>
            <w:r w:rsidRPr="00E337CE">
              <w:rPr>
                <w:szCs w:val="22"/>
                <w:lang w:val="is-IS"/>
              </w:rPr>
              <w:t>Tel: +421 2 33 100 100</w:t>
            </w:r>
          </w:p>
          <w:p w:rsidR="005C4D8A" w:rsidRPr="00E337CE" w:rsidRDefault="005C4D8A" w:rsidP="00EC05AF">
            <w:pPr>
              <w:rPr>
                <w:lang w:val="is-IS"/>
              </w:rPr>
            </w:pPr>
          </w:p>
        </w:tc>
      </w:tr>
      <w:tr w:rsidR="005C4D8A" w:rsidRPr="00E337CE" w:rsidTr="00917DA0">
        <w:trPr>
          <w:cantSplit/>
        </w:trPr>
        <w:tc>
          <w:tcPr>
            <w:tcW w:w="4678" w:type="dxa"/>
          </w:tcPr>
          <w:p w:rsidR="005C4D8A" w:rsidRPr="00E337CE" w:rsidRDefault="005C4D8A" w:rsidP="00EC05AF">
            <w:pPr>
              <w:rPr>
                <w:b/>
                <w:bCs/>
                <w:lang w:val="is-IS"/>
              </w:rPr>
            </w:pPr>
            <w:r w:rsidRPr="00E337CE">
              <w:rPr>
                <w:b/>
                <w:bCs/>
                <w:lang w:val="is-IS"/>
              </w:rPr>
              <w:t>Italia</w:t>
            </w:r>
          </w:p>
          <w:p w:rsidR="005C4D8A" w:rsidRPr="00E337CE" w:rsidRDefault="008E02A2" w:rsidP="00EC05AF">
            <w:pPr>
              <w:rPr>
                <w:lang w:val="is-IS"/>
              </w:rPr>
            </w:pPr>
            <w:r>
              <w:rPr>
                <w:lang w:val="is-IS"/>
              </w:rPr>
              <w:t>S</w:t>
            </w:r>
            <w:r w:rsidR="005C4D8A" w:rsidRPr="00E337CE">
              <w:rPr>
                <w:lang w:val="is-IS"/>
              </w:rPr>
              <w:t>anofi S.</w:t>
            </w:r>
            <w:r w:rsidR="00912311">
              <w:rPr>
                <w:lang w:val="is-IS"/>
              </w:rPr>
              <w:t>r</w:t>
            </w:r>
            <w:r w:rsidR="005C4D8A" w:rsidRPr="00E337CE">
              <w:rPr>
                <w:lang w:val="is-IS"/>
              </w:rPr>
              <w:t>.</w:t>
            </w:r>
            <w:r w:rsidR="00912311">
              <w:rPr>
                <w:lang w:val="is-IS"/>
              </w:rPr>
              <w:t>l</w:t>
            </w:r>
            <w:r w:rsidR="005C4D8A" w:rsidRPr="00E337CE">
              <w:rPr>
                <w:lang w:val="is-IS"/>
              </w:rPr>
              <w:t>.</w:t>
            </w:r>
          </w:p>
          <w:p w:rsidR="005C4D8A" w:rsidRPr="00E337CE" w:rsidRDefault="005C4D8A" w:rsidP="00EC05AF">
            <w:pPr>
              <w:rPr>
                <w:lang w:val="is-IS"/>
              </w:rPr>
            </w:pPr>
            <w:r w:rsidRPr="00E337CE">
              <w:rPr>
                <w:lang w:val="is-IS"/>
              </w:rPr>
              <w:t xml:space="preserve">Tel: </w:t>
            </w:r>
            <w:r w:rsidR="0006473E">
              <w:rPr>
                <w:lang w:val="it-IT"/>
              </w:rPr>
              <w:t>800</w:t>
            </w:r>
            <w:r w:rsidR="00581C40">
              <w:rPr>
                <w:lang w:val="it-IT"/>
              </w:rPr>
              <w:t xml:space="preserve"> </w:t>
            </w:r>
            <w:r w:rsidR="0006473E">
              <w:rPr>
                <w:lang w:val="it-IT"/>
              </w:rPr>
              <w:t>536389</w:t>
            </w:r>
          </w:p>
          <w:p w:rsidR="005C4D8A" w:rsidRPr="00E337CE" w:rsidRDefault="005C4D8A" w:rsidP="00EC05AF">
            <w:pPr>
              <w:rPr>
                <w:lang w:val="is-IS"/>
              </w:rPr>
            </w:pPr>
          </w:p>
        </w:tc>
        <w:tc>
          <w:tcPr>
            <w:tcW w:w="4678" w:type="dxa"/>
          </w:tcPr>
          <w:p w:rsidR="005C4D8A" w:rsidRPr="00E337CE" w:rsidRDefault="005C4D8A" w:rsidP="00EC05AF">
            <w:pPr>
              <w:rPr>
                <w:b/>
                <w:bCs/>
                <w:lang w:val="is-IS"/>
              </w:rPr>
            </w:pPr>
            <w:r w:rsidRPr="00E337CE">
              <w:rPr>
                <w:b/>
                <w:bCs/>
                <w:lang w:val="is-IS"/>
              </w:rPr>
              <w:t>Suomi/Finland</w:t>
            </w:r>
          </w:p>
          <w:p w:rsidR="005C4D8A" w:rsidRPr="00E337CE" w:rsidRDefault="000B1536" w:rsidP="00EC05AF">
            <w:pPr>
              <w:rPr>
                <w:lang w:val="is-IS"/>
              </w:rPr>
            </w:pPr>
            <w:r>
              <w:rPr>
                <w:lang w:val="is-IS"/>
              </w:rPr>
              <w:t>Sanofi</w:t>
            </w:r>
            <w:r w:rsidR="005C4D8A" w:rsidRPr="00E337CE">
              <w:rPr>
                <w:lang w:val="is-IS"/>
              </w:rPr>
              <w:t xml:space="preserve"> Oy</w:t>
            </w:r>
          </w:p>
          <w:p w:rsidR="005C4D8A" w:rsidRPr="00E337CE" w:rsidRDefault="005C4D8A" w:rsidP="00EC05AF">
            <w:pPr>
              <w:rPr>
                <w:lang w:val="is-IS"/>
              </w:rPr>
            </w:pPr>
            <w:r w:rsidRPr="00E337CE">
              <w:rPr>
                <w:lang w:val="is-IS"/>
              </w:rPr>
              <w:t>Puh/Tel: +358 (0) 201 200 300</w:t>
            </w:r>
          </w:p>
          <w:p w:rsidR="005C4D8A" w:rsidRPr="00E337CE" w:rsidRDefault="005C4D8A" w:rsidP="00EC05AF">
            <w:pPr>
              <w:rPr>
                <w:lang w:val="is-IS"/>
              </w:rPr>
            </w:pPr>
          </w:p>
        </w:tc>
      </w:tr>
      <w:tr w:rsidR="005C4D8A" w:rsidRPr="00E337CE" w:rsidTr="00917DA0">
        <w:trPr>
          <w:cantSplit/>
        </w:trPr>
        <w:tc>
          <w:tcPr>
            <w:tcW w:w="4678" w:type="dxa"/>
          </w:tcPr>
          <w:p w:rsidR="005C4D8A" w:rsidRPr="00E337CE" w:rsidRDefault="005C4D8A" w:rsidP="00EC05AF">
            <w:pPr>
              <w:rPr>
                <w:b/>
                <w:lang w:val="is-IS"/>
              </w:rPr>
            </w:pPr>
            <w:r w:rsidRPr="00E337CE">
              <w:rPr>
                <w:b/>
                <w:bCs/>
                <w:lang w:val="is-IS"/>
              </w:rPr>
              <w:t>Κύπρος</w:t>
            </w:r>
          </w:p>
          <w:p w:rsidR="005C4D8A" w:rsidRPr="00E337CE" w:rsidRDefault="005C4D8A" w:rsidP="00EC05AF">
            <w:pPr>
              <w:rPr>
                <w:lang w:val="is-IS"/>
              </w:rPr>
            </w:pPr>
            <w:r w:rsidRPr="00E337CE">
              <w:rPr>
                <w:lang w:val="is-IS"/>
              </w:rPr>
              <w:t>sanofi-aventis Cyprus Ltd.</w:t>
            </w:r>
          </w:p>
          <w:p w:rsidR="005C4D8A" w:rsidRPr="00E337CE" w:rsidRDefault="005C4D8A" w:rsidP="00EC05AF">
            <w:pPr>
              <w:rPr>
                <w:lang w:val="is-IS"/>
              </w:rPr>
            </w:pPr>
            <w:r w:rsidRPr="00E337CE">
              <w:rPr>
                <w:lang w:val="is-IS"/>
              </w:rPr>
              <w:t>Τηλ: +357 22 871600</w:t>
            </w:r>
          </w:p>
          <w:p w:rsidR="005C4D8A" w:rsidRPr="00E337CE" w:rsidRDefault="005C4D8A" w:rsidP="00EC05AF">
            <w:pPr>
              <w:rPr>
                <w:lang w:val="is-IS"/>
              </w:rPr>
            </w:pPr>
          </w:p>
        </w:tc>
        <w:tc>
          <w:tcPr>
            <w:tcW w:w="4678" w:type="dxa"/>
          </w:tcPr>
          <w:p w:rsidR="005C4D8A" w:rsidRPr="00E337CE" w:rsidRDefault="005C4D8A" w:rsidP="00EC05AF">
            <w:pPr>
              <w:rPr>
                <w:b/>
                <w:bCs/>
                <w:lang w:val="is-IS"/>
              </w:rPr>
            </w:pPr>
            <w:r w:rsidRPr="00E337CE">
              <w:rPr>
                <w:b/>
                <w:bCs/>
                <w:lang w:val="is-IS"/>
              </w:rPr>
              <w:t>Sverige</w:t>
            </w:r>
          </w:p>
          <w:p w:rsidR="005C4D8A" w:rsidRPr="00E337CE" w:rsidRDefault="000B1536" w:rsidP="00EC05AF">
            <w:pPr>
              <w:rPr>
                <w:lang w:val="is-IS"/>
              </w:rPr>
            </w:pPr>
            <w:r>
              <w:rPr>
                <w:lang w:val="is-IS"/>
              </w:rPr>
              <w:t>Sanofi</w:t>
            </w:r>
            <w:r w:rsidR="005C4D8A" w:rsidRPr="00E337CE">
              <w:rPr>
                <w:lang w:val="is-IS"/>
              </w:rPr>
              <w:t xml:space="preserve"> AB</w:t>
            </w:r>
          </w:p>
          <w:p w:rsidR="005C4D8A" w:rsidRPr="00E337CE" w:rsidRDefault="005C4D8A" w:rsidP="00EC05AF">
            <w:pPr>
              <w:rPr>
                <w:lang w:val="is-IS"/>
              </w:rPr>
            </w:pPr>
            <w:r w:rsidRPr="00E337CE">
              <w:rPr>
                <w:lang w:val="is-IS"/>
              </w:rPr>
              <w:t>Tel: +46 (0)8 634 50 00</w:t>
            </w:r>
          </w:p>
          <w:p w:rsidR="005C4D8A" w:rsidRPr="00E337CE" w:rsidRDefault="005C4D8A" w:rsidP="00EC05AF">
            <w:pPr>
              <w:rPr>
                <w:lang w:val="is-IS"/>
              </w:rPr>
            </w:pPr>
          </w:p>
        </w:tc>
      </w:tr>
      <w:tr w:rsidR="005C4D8A" w:rsidRPr="00E337CE" w:rsidTr="00917DA0">
        <w:trPr>
          <w:cantSplit/>
        </w:trPr>
        <w:tc>
          <w:tcPr>
            <w:tcW w:w="4678" w:type="dxa"/>
          </w:tcPr>
          <w:p w:rsidR="005C4D8A" w:rsidRPr="00E337CE" w:rsidRDefault="005C4D8A" w:rsidP="00EC05AF">
            <w:pPr>
              <w:rPr>
                <w:b/>
                <w:bCs/>
                <w:lang w:val="is-IS"/>
              </w:rPr>
            </w:pPr>
            <w:r w:rsidRPr="00E337CE">
              <w:rPr>
                <w:b/>
                <w:bCs/>
                <w:lang w:val="is-IS"/>
              </w:rPr>
              <w:t>Latvija</w:t>
            </w:r>
          </w:p>
          <w:p w:rsidR="005C4D8A" w:rsidRPr="00E337CE" w:rsidRDefault="005C4D8A" w:rsidP="00EC05AF">
            <w:pPr>
              <w:rPr>
                <w:lang w:val="is-IS"/>
              </w:rPr>
            </w:pPr>
            <w:r w:rsidRPr="00E337CE">
              <w:rPr>
                <w:lang w:val="is-IS"/>
              </w:rPr>
              <w:t>sanofi-aventis Latvia SIA</w:t>
            </w:r>
          </w:p>
          <w:p w:rsidR="005C4D8A" w:rsidRPr="00E337CE" w:rsidRDefault="005C4D8A" w:rsidP="00EC05AF">
            <w:pPr>
              <w:rPr>
                <w:lang w:val="is-IS"/>
              </w:rPr>
            </w:pPr>
            <w:r w:rsidRPr="00E337CE">
              <w:rPr>
                <w:lang w:val="is-IS"/>
              </w:rPr>
              <w:t>Tel: +371 67 33 24 51</w:t>
            </w:r>
          </w:p>
          <w:p w:rsidR="005C4D8A" w:rsidRPr="00E337CE" w:rsidRDefault="005C4D8A" w:rsidP="00EC05AF">
            <w:pPr>
              <w:rPr>
                <w:lang w:val="is-IS"/>
              </w:rPr>
            </w:pPr>
          </w:p>
        </w:tc>
        <w:tc>
          <w:tcPr>
            <w:tcW w:w="4678" w:type="dxa"/>
          </w:tcPr>
          <w:p w:rsidR="005C4D8A" w:rsidRPr="00E337CE" w:rsidRDefault="005C4D8A" w:rsidP="00EC05AF">
            <w:pPr>
              <w:rPr>
                <w:b/>
                <w:bCs/>
                <w:lang w:val="is-IS"/>
              </w:rPr>
            </w:pPr>
            <w:r w:rsidRPr="00E337CE">
              <w:rPr>
                <w:b/>
                <w:bCs/>
                <w:lang w:val="is-IS"/>
              </w:rPr>
              <w:t>United Kingdom</w:t>
            </w:r>
          </w:p>
          <w:p w:rsidR="005C4D8A" w:rsidRPr="00E337CE" w:rsidRDefault="005C4D8A" w:rsidP="00EC05AF">
            <w:pPr>
              <w:rPr>
                <w:lang w:val="is-IS"/>
              </w:rPr>
            </w:pPr>
            <w:r w:rsidRPr="00E337CE">
              <w:rPr>
                <w:lang w:val="is-IS"/>
              </w:rPr>
              <w:t>Sanofi</w:t>
            </w:r>
          </w:p>
          <w:p w:rsidR="005C4D8A" w:rsidRPr="00E337CE" w:rsidRDefault="005C4D8A" w:rsidP="00EC05AF">
            <w:pPr>
              <w:rPr>
                <w:lang w:val="is-IS"/>
              </w:rPr>
            </w:pPr>
            <w:r w:rsidRPr="00E337CE">
              <w:rPr>
                <w:lang w:val="is-IS"/>
              </w:rPr>
              <w:t xml:space="preserve">Tel: </w:t>
            </w:r>
            <w:r w:rsidR="000B1536">
              <w:rPr>
                <w:lang w:val="sv-SE"/>
              </w:rPr>
              <w:t>+44 (0) 845 372 7101</w:t>
            </w:r>
          </w:p>
          <w:p w:rsidR="005C4D8A" w:rsidRPr="00E337CE" w:rsidRDefault="005C4D8A" w:rsidP="00EC05AF">
            <w:pPr>
              <w:rPr>
                <w:lang w:val="is-IS"/>
              </w:rPr>
            </w:pPr>
          </w:p>
        </w:tc>
      </w:tr>
    </w:tbl>
    <w:p w:rsidR="00A478F3" w:rsidRPr="00E337CE" w:rsidRDefault="00A478F3">
      <w:pPr>
        <w:rPr>
          <w:lang w:val="is-IS"/>
        </w:rPr>
      </w:pPr>
    </w:p>
    <w:p w:rsidR="005C4D8A" w:rsidRPr="00E337CE" w:rsidRDefault="005C4D8A" w:rsidP="005C4D8A">
      <w:pPr>
        <w:pStyle w:val="EMEABodyText"/>
        <w:rPr>
          <w:b/>
          <w:lang w:val="is-IS"/>
        </w:rPr>
      </w:pPr>
      <w:r w:rsidRPr="00E337CE">
        <w:rPr>
          <w:b/>
          <w:lang w:val="is-IS"/>
        </w:rPr>
        <w:t>Þessi fylgiseðill var síðast uppfærður</w:t>
      </w:r>
    </w:p>
    <w:p w:rsidR="005C4D8A" w:rsidRPr="00E337CE" w:rsidRDefault="005C4D8A" w:rsidP="005C4D8A">
      <w:pPr>
        <w:pStyle w:val="EMEABodyText"/>
        <w:rPr>
          <w:lang w:val="is-IS"/>
        </w:rPr>
      </w:pPr>
    </w:p>
    <w:p w:rsidR="005C4D8A" w:rsidRPr="00E337CE" w:rsidRDefault="005C4D8A" w:rsidP="005C4D8A">
      <w:pPr>
        <w:pStyle w:val="EMEABodyText"/>
        <w:rPr>
          <w:lang w:val="is-IS"/>
        </w:rPr>
      </w:pPr>
      <w:r w:rsidRPr="00E337CE">
        <w:rPr>
          <w:lang w:val="is-IS"/>
        </w:rPr>
        <w:t>Ítarlegar upplýsingar um lyfið eru birtar á vef Lyfjastofnunar Evrópu http://www.ema.europa.eu</w:t>
      </w:r>
      <w:r w:rsidR="00D1590C">
        <w:rPr>
          <w:lang w:val="is-IS"/>
        </w:rPr>
        <w:t>.</w:t>
      </w:r>
    </w:p>
    <w:p w:rsidR="00A478F3" w:rsidRPr="00E337CE" w:rsidRDefault="00A478F3" w:rsidP="00A478F3">
      <w:pPr>
        <w:pStyle w:val="EMEATitle"/>
        <w:rPr>
          <w:lang w:val="is-IS"/>
        </w:rPr>
      </w:pPr>
      <w:r w:rsidRPr="00E337CE">
        <w:rPr>
          <w:lang w:val="is-IS"/>
        </w:rPr>
        <w:br w:type="page"/>
      </w:r>
      <w:r w:rsidR="00587A1D" w:rsidRPr="00CD73E6">
        <w:rPr>
          <w:lang w:val="is-IS"/>
        </w:rPr>
        <w:t xml:space="preserve">Fylgiseðill: </w:t>
      </w:r>
      <w:r w:rsidR="00587A1D" w:rsidRPr="00E337CE">
        <w:rPr>
          <w:lang w:val="is-IS"/>
        </w:rPr>
        <w:t>Upplýsingar fyrir notanda lyfsins</w:t>
      </w:r>
    </w:p>
    <w:p w:rsidR="00A478F3" w:rsidRPr="0023614E" w:rsidRDefault="00A478F3" w:rsidP="00A478F3">
      <w:pPr>
        <w:pStyle w:val="EMEATitle"/>
        <w:rPr>
          <w:lang w:val="is-IS"/>
        </w:rPr>
      </w:pPr>
      <w:r w:rsidRPr="0023614E">
        <w:rPr>
          <w:lang w:val="is-IS"/>
        </w:rPr>
        <w:t>Aprovel 300 mg filmuhúðaðar töflur</w:t>
      </w:r>
    </w:p>
    <w:p w:rsidR="00A478F3" w:rsidRPr="00E337CE" w:rsidRDefault="00A478F3" w:rsidP="00A478F3">
      <w:pPr>
        <w:pStyle w:val="EMEABodyText"/>
        <w:jc w:val="center"/>
        <w:rPr>
          <w:lang w:val="is-IS"/>
        </w:rPr>
      </w:pPr>
      <w:r w:rsidRPr="00E337CE">
        <w:rPr>
          <w:lang w:val="is-IS"/>
        </w:rPr>
        <w:t>irbesartan</w:t>
      </w:r>
    </w:p>
    <w:p w:rsidR="00A478F3" w:rsidRPr="007B5A64" w:rsidRDefault="00A478F3" w:rsidP="00A478F3">
      <w:pPr>
        <w:pStyle w:val="EMEABodyText"/>
        <w:rPr>
          <w:lang w:val="is-IS"/>
        </w:rPr>
      </w:pPr>
    </w:p>
    <w:p w:rsidR="00587A1D" w:rsidRPr="007B5A64" w:rsidRDefault="00587A1D" w:rsidP="00587A1D">
      <w:pPr>
        <w:pStyle w:val="EMEAHeading3"/>
        <w:rPr>
          <w:lang w:val="is-IS"/>
        </w:rPr>
      </w:pPr>
      <w:r w:rsidRPr="007B5A64">
        <w:rPr>
          <w:lang w:val="is-IS"/>
        </w:rPr>
        <w:t>Lesið allan fylgiseðilinn vandlega áður en byrjað er að taka lyfið. Í honum eru mikilvægar upplýsingar.</w:t>
      </w:r>
    </w:p>
    <w:p w:rsidR="00587A1D" w:rsidRPr="007B5A64" w:rsidRDefault="00587A1D" w:rsidP="00587A1D">
      <w:pPr>
        <w:pStyle w:val="EMEABodyTextIndent"/>
        <w:rPr>
          <w:lang w:val="is-IS"/>
        </w:rPr>
      </w:pPr>
      <w:r w:rsidRPr="007B5A64">
        <w:rPr>
          <w:lang w:val="is-IS"/>
        </w:rPr>
        <w:t>Geymið fylgiseðilinn. Nauðsynlegt getur verið að lesa hann síðar.</w:t>
      </w:r>
    </w:p>
    <w:p w:rsidR="00587A1D" w:rsidRPr="007B5A64" w:rsidRDefault="00587A1D" w:rsidP="00587A1D">
      <w:pPr>
        <w:pStyle w:val="EMEABodyTextIndent"/>
        <w:rPr>
          <w:lang w:val="is-IS"/>
        </w:rPr>
      </w:pPr>
      <w:r w:rsidRPr="007B5A64">
        <w:rPr>
          <w:lang w:val="is-IS"/>
        </w:rPr>
        <w:t>Leitið til læknisins eða lyfjafræðings ef þörf er á frekari upplýsingum.</w:t>
      </w:r>
    </w:p>
    <w:p w:rsidR="00587A1D" w:rsidRPr="007B5A64" w:rsidRDefault="00587A1D" w:rsidP="00587A1D">
      <w:pPr>
        <w:pStyle w:val="EMEABodyTextIndent"/>
        <w:rPr>
          <w:lang w:val="is-IS"/>
        </w:rPr>
      </w:pPr>
      <w:r w:rsidRPr="007B5A64">
        <w:rPr>
          <w:lang w:val="is-IS"/>
        </w:rPr>
        <w:t>Þessu lyfi hefur verið ávísað til persónulegra nota. Ekki má gefa það öðrum. Það getur valdið þeim skaða, jafnvel þótt um sömu sjúkdómseinkenni sé að ræða.</w:t>
      </w:r>
    </w:p>
    <w:p w:rsidR="00587A1D" w:rsidRPr="007B5A64" w:rsidRDefault="00587A1D" w:rsidP="00587A1D">
      <w:pPr>
        <w:pStyle w:val="EMEABodyTextIndent"/>
        <w:rPr>
          <w:lang w:val="is-IS"/>
        </w:rPr>
      </w:pPr>
      <w:r w:rsidRPr="007B5A64">
        <w:rPr>
          <w:lang w:val="is-IS"/>
        </w:rPr>
        <w:t>Látið lækninn eða lyfjafræðing vita um allar aukaverkanir. Þetta gildir einnig um aukaverkanir sem ekki er minnst á í þessum fylgiseðli. Sjá kafla 4.</w:t>
      </w:r>
    </w:p>
    <w:p w:rsidR="00A478F3" w:rsidRPr="007B5A64" w:rsidRDefault="00A478F3" w:rsidP="00A478F3">
      <w:pPr>
        <w:pStyle w:val="EMEABodyText"/>
        <w:rPr>
          <w:lang w:val="is-IS"/>
        </w:rPr>
      </w:pPr>
    </w:p>
    <w:p w:rsidR="00587A1D" w:rsidRPr="00E337CE" w:rsidRDefault="00A478F3" w:rsidP="00587A1D">
      <w:pPr>
        <w:pStyle w:val="EMEAHeading3"/>
        <w:rPr>
          <w:lang w:val="is-IS"/>
        </w:rPr>
      </w:pPr>
      <w:r w:rsidRPr="00E337CE">
        <w:rPr>
          <w:lang w:val="is-IS"/>
        </w:rPr>
        <w:t>Í fylgiseðlinum</w:t>
      </w:r>
      <w:r w:rsidR="00587A1D" w:rsidRPr="00587A1D">
        <w:rPr>
          <w:lang w:val="is-IS"/>
        </w:rPr>
        <w:t xml:space="preserve"> </w:t>
      </w:r>
      <w:r w:rsidR="00587A1D" w:rsidRPr="00E337CE">
        <w:rPr>
          <w:lang w:val="is-IS"/>
        </w:rPr>
        <w:t>eru eftirfarandi kaflar:</w:t>
      </w:r>
    </w:p>
    <w:p w:rsidR="00587A1D" w:rsidRPr="0023614E" w:rsidRDefault="00587A1D" w:rsidP="00587A1D">
      <w:pPr>
        <w:pStyle w:val="EMEABodyText"/>
        <w:rPr>
          <w:lang w:val="is-IS"/>
        </w:rPr>
      </w:pPr>
      <w:r w:rsidRPr="0023614E">
        <w:rPr>
          <w:lang w:val="is-IS"/>
        </w:rPr>
        <w:t>1.</w:t>
      </w:r>
      <w:r w:rsidRPr="0023614E">
        <w:rPr>
          <w:lang w:val="is-IS"/>
        </w:rPr>
        <w:tab/>
        <w:t>Upplýsingar um Aprovel og við hverju það er notað</w:t>
      </w:r>
    </w:p>
    <w:p w:rsidR="00587A1D" w:rsidRPr="0081638D" w:rsidRDefault="00587A1D" w:rsidP="00587A1D">
      <w:pPr>
        <w:pStyle w:val="EMEABodyText"/>
        <w:rPr>
          <w:lang w:val="is-IS"/>
        </w:rPr>
      </w:pPr>
      <w:r w:rsidRPr="00EA4B55">
        <w:rPr>
          <w:lang w:val="is-IS"/>
        </w:rPr>
        <w:t>2.</w:t>
      </w:r>
      <w:r w:rsidRPr="00EA4B55">
        <w:rPr>
          <w:lang w:val="is-IS"/>
        </w:rPr>
        <w:tab/>
        <w:t xml:space="preserve">Áður en byrjað er að </w:t>
      </w:r>
      <w:r w:rsidRPr="00131A72">
        <w:rPr>
          <w:lang w:val="is-IS"/>
        </w:rPr>
        <w:t xml:space="preserve">nota </w:t>
      </w:r>
      <w:r w:rsidRPr="0081638D">
        <w:rPr>
          <w:lang w:val="is-IS"/>
        </w:rPr>
        <w:t>Aprovel</w:t>
      </w:r>
    </w:p>
    <w:p w:rsidR="00587A1D" w:rsidRPr="00CD73E6" w:rsidRDefault="00587A1D" w:rsidP="00587A1D">
      <w:pPr>
        <w:pStyle w:val="EMEABodyText"/>
        <w:rPr>
          <w:lang w:val="is-IS"/>
        </w:rPr>
      </w:pPr>
      <w:r w:rsidRPr="001526D7">
        <w:rPr>
          <w:lang w:val="is-IS"/>
        </w:rPr>
        <w:t>3.</w:t>
      </w:r>
      <w:r w:rsidRPr="001526D7">
        <w:rPr>
          <w:lang w:val="is-IS"/>
        </w:rPr>
        <w:tab/>
        <w:t xml:space="preserve">Hvernig </w:t>
      </w:r>
      <w:r w:rsidRPr="00CD73E6">
        <w:rPr>
          <w:lang w:val="is-IS"/>
        </w:rPr>
        <w:t>nota á Aprovel</w:t>
      </w:r>
    </w:p>
    <w:p w:rsidR="00587A1D" w:rsidRPr="004D638A" w:rsidRDefault="00587A1D" w:rsidP="00587A1D">
      <w:pPr>
        <w:pStyle w:val="EMEABodyText"/>
        <w:rPr>
          <w:lang w:val="is-IS"/>
        </w:rPr>
      </w:pPr>
      <w:r w:rsidRPr="004D638A">
        <w:rPr>
          <w:lang w:val="is-IS"/>
        </w:rPr>
        <w:t>4.</w:t>
      </w:r>
      <w:r w:rsidRPr="004D638A">
        <w:rPr>
          <w:lang w:val="is-IS"/>
        </w:rPr>
        <w:tab/>
        <w:t>Hugsanlegar aukaverkanir</w:t>
      </w:r>
    </w:p>
    <w:p w:rsidR="00587A1D" w:rsidRPr="007B5A64" w:rsidRDefault="00587A1D" w:rsidP="00587A1D">
      <w:pPr>
        <w:pStyle w:val="EMEABodyText"/>
        <w:rPr>
          <w:lang w:val="is-IS"/>
        </w:rPr>
      </w:pPr>
      <w:r w:rsidRPr="00587A1D">
        <w:rPr>
          <w:lang w:val="is-IS"/>
        </w:rPr>
        <w:t>5.</w:t>
      </w:r>
      <w:r w:rsidRPr="00587A1D">
        <w:rPr>
          <w:lang w:val="is-IS"/>
        </w:rPr>
        <w:tab/>
      </w:r>
      <w:r w:rsidRPr="00E337CE">
        <w:rPr>
          <w:lang w:val="is-IS"/>
        </w:rPr>
        <w:t>Hvernig geyma</w:t>
      </w:r>
      <w:r w:rsidRPr="007B5A64">
        <w:rPr>
          <w:lang w:val="is-IS"/>
        </w:rPr>
        <w:t xml:space="preserve"> á Aprovel</w:t>
      </w:r>
    </w:p>
    <w:p w:rsidR="00587A1D" w:rsidRPr="007B5A64" w:rsidRDefault="00587A1D" w:rsidP="00587A1D">
      <w:pPr>
        <w:pStyle w:val="EMEABodyText"/>
        <w:rPr>
          <w:lang w:val="is-IS"/>
        </w:rPr>
      </w:pPr>
      <w:r w:rsidRPr="007B5A64">
        <w:rPr>
          <w:lang w:val="is-IS"/>
        </w:rPr>
        <w:t>6.</w:t>
      </w:r>
      <w:r w:rsidRPr="007B5A64">
        <w:rPr>
          <w:lang w:val="is-IS"/>
        </w:rPr>
        <w:tab/>
        <w:t>Pakkningar og aðrar upplýsingar</w:t>
      </w:r>
    </w:p>
    <w:p w:rsidR="00587A1D" w:rsidRPr="007B5A64" w:rsidRDefault="00587A1D" w:rsidP="00587A1D">
      <w:pPr>
        <w:pStyle w:val="EMEABodyText"/>
        <w:rPr>
          <w:lang w:val="is-IS"/>
        </w:rPr>
      </w:pPr>
    </w:p>
    <w:p w:rsidR="00587A1D" w:rsidRPr="007B5A64" w:rsidRDefault="00587A1D" w:rsidP="00587A1D">
      <w:pPr>
        <w:pStyle w:val="EMEABodyText"/>
        <w:rPr>
          <w:lang w:val="is-IS"/>
        </w:rPr>
      </w:pPr>
    </w:p>
    <w:p w:rsidR="00587A1D" w:rsidRPr="007B5A64" w:rsidRDefault="00587A1D" w:rsidP="00587A1D">
      <w:pPr>
        <w:pStyle w:val="EMEAHeading1"/>
        <w:rPr>
          <w:lang w:val="is-IS"/>
        </w:rPr>
      </w:pPr>
      <w:r w:rsidRPr="007B5A64">
        <w:rPr>
          <w:lang w:val="is-IS"/>
        </w:rPr>
        <w:t>1.</w:t>
      </w:r>
      <w:r w:rsidRPr="007B5A64">
        <w:rPr>
          <w:lang w:val="is-IS"/>
        </w:rPr>
        <w:tab/>
        <w:t>U</w:t>
      </w:r>
      <w:r w:rsidRPr="007B5A64">
        <w:rPr>
          <w:caps w:val="0"/>
          <w:lang w:val="is-IS"/>
        </w:rPr>
        <w:t>pplýsingar um Aprovel og við hverju það er notað</w:t>
      </w:r>
    </w:p>
    <w:p w:rsidR="00A478F3" w:rsidRPr="00917DA0" w:rsidRDefault="00A478F3" w:rsidP="00587A1D">
      <w:pPr>
        <w:pStyle w:val="EMEAHeading3"/>
        <w:rPr>
          <w:b w:val="0"/>
          <w:lang w:val="is-IS"/>
        </w:rPr>
      </w:pPr>
    </w:p>
    <w:p w:rsidR="00A478F3" w:rsidRPr="006918DC" w:rsidRDefault="00A478F3" w:rsidP="00A478F3">
      <w:pPr>
        <w:pStyle w:val="EMEABodyText"/>
        <w:rPr>
          <w:lang w:val="is-IS"/>
        </w:rPr>
      </w:pPr>
      <w:r w:rsidRPr="00D4265A">
        <w:rPr>
          <w:lang w:val="is-IS"/>
        </w:rPr>
        <w:t>Aprovel tilheyrir flokki lyfj</w:t>
      </w:r>
      <w:r w:rsidRPr="009E179A">
        <w:rPr>
          <w:lang w:val="is-IS"/>
        </w:rPr>
        <w:t>a sem þekktur er sem angíótensín-II blokki. Angíótensín-II er efni sem framleitt er í líkamanum, það binst viðtökum í æðum og veldur þrengingu þeirra. Þetta leiðir til hækkunar á blóðþrýstingi. Aprovel hindrar bindingu angíótensín-II við þessa viðtaka þann</w:t>
      </w:r>
      <w:r w:rsidRPr="006918DC">
        <w:rPr>
          <w:lang w:val="is-IS"/>
        </w:rPr>
        <w:t>ig að það slaknar á æðum og blóðþrýstingur lækkar. Aprovel hægir á skerðingu á nýrnastarfsemi hjá sjúklingum með háan blóðþrýsting og sykursýki af gerð 2.</w:t>
      </w:r>
    </w:p>
    <w:p w:rsidR="00A478F3" w:rsidRPr="00B616D9" w:rsidRDefault="00A478F3" w:rsidP="00A478F3">
      <w:pPr>
        <w:pStyle w:val="EMEABodyText"/>
        <w:rPr>
          <w:lang w:val="is-IS"/>
        </w:rPr>
      </w:pPr>
    </w:p>
    <w:p w:rsidR="00A478F3" w:rsidRPr="00B616D9" w:rsidRDefault="00A478F3" w:rsidP="00A478F3">
      <w:pPr>
        <w:pStyle w:val="EMEABodyText"/>
        <w:rPr>
          <w:lang w:val="is-IS"/>
        </w:rPr>
      </w:pPr>
      <w:r w:rsidRPr="00B616D9">
        <w:rPr>
          <w:lang w:val="is-IS"/>
        </w:rPr>
        <w:t>Aprovel er notað handa fullorðnum sjúklingum</w:t>
      </w:r>
    </w:p>
    <w:p w:rsidR="00A478F3" w:rsidRPr="007A20B7" w:rsidRDefault="00A478F3" w:rsidP="00A478F3">
      <w:pPr>
        <w:pStyle w:val="EMEABodyText"/>
        <w:numPr>
          <w:ilvl w:val="0"/>
          <w:numId w:val="36"/>
        </w:numPr>
        <w:tabs>
          <w:tab w:val="clear" w:pos="720"/>
          <w:tab w:val="num" w:pos="567"/>
        </w:tabs>
        <w:ind w:hanging="720"/>
        <w:rPr>
          <w:lang w:val="is-IS"/>
        </w:rPr>
      </w:pPr>
      <w:r w:rsidRPr="00752A1D">
        <w:rPr>
          <w:lang w:val="is-IS"/>
        </w:rPr>
        <w:t>til meðferðar á of háum blóðþrýstingi (</w:t>
      </w:r>
      <w:r w:rsidRPr="001845A8">
        <w:rPr>
          <w:i/>
          <w:lang w:val="is-IS"/>
        </w:rPr>
        <w:t>háþrýstingi</w:t>
      </w:r>
      <w:r w:rsidRPr="007A20B7">
        <w:rPr>
          <w:lang w:val="is-IS"/>
        </w:rPr>
        <w:t>)</w:t>
      </w:r>
    </w:p>
    <w:p w:rsidR="00A478F3" w:rsidRPr="0045683C" w:rsidRDefault="00A478F3" w:rsidP="00A478F3">
      <w:pPr>
        <w:pStyle w:val="EMEABodyText"/>
        <w:numPr>
          <w:ilvl w:val="0"/>
          <w:numId w:val="36"/>
        </w:numPr>
        <w:tabs>
          <w:tab w:val="clear" w:pos="720"/>
          <w:tab w:val="num" w:pos="567"/>
        </w:tabs>
        <w:ind w:left="567" w:hanging="567"/>
        <w:rPr>
          <w:lang w:val="is-IS"/>
        </w:rPr>
      </w:pPr>
      <w:r w:rsidRPr="00AF0A02">
        <w:rPr>
          <w:lang w:val="is-IS"/>
        </w:rPr>
        <w:t>til</w:t>
      </w:r>
      <w:r w:rsidRPr="0045683C">
        <w:rPr>
          <w:lang w:val="is-IS"/>
        </w:rPr>
        <w:t xml:space="preserve"> að hlífa nýrum hjá sjúklingum með háþrýsting, sykursýki af gerð 2 og þegar niðurstöður rannsókna gefa vísbendingu um skerta nýrnastarfsemi.</w:t>
      </w:r>
    </w:p>
    <w:p w:rsidR="00A478F3" w:rsidRPr="0045683C" w:rsidRDefault="00A478F3" w:rsidP="00A478F3">
      <w:pPr>
        <w:pStyle w:val="EMEABodyText"/>
        <w:rPr>
          <w:lang w:val="is-IS"/>
        </w:rPr>
      </w:pPr>
    </w:p>
    <w:p w:rsidR="00A478F3" w:rsidRPr="0045683C" w:rsidRDefault="00A478F3" w:rsidP="00A478F3">
      <w:pPr>
        <w:pStyle w:val="EMEABodyText"/>
        <w:rPr>
          <w:lang w:val="is-IS"/>
        </w:rPr>
      </w:pPr>
    </w:p>
    <w:p w:rsidR="00587A1D" w:rsidRPr="00587A1D" w:rsidRDefault="00A478F3" w:rsidP="00587A1D">
      <w:pPr>
        <w:pStyle w:val="EMEAHeading1"/>
        <w:rPr>
          <w:lang w:val="is-IS"/>
        </w:rPr>
      </w:pPr>
      <w:r w:rsidRPr="0045683C">
        <w:rPr>
          <w:lang w:val="is-IS"/>
        </w:rPr>
        <w:t>2.</w:t>
      </w:r>
      <w:r w:rsidRPr="0045683C">
        <w:rPr>
          <w:lang w:val="is-IS"/>
        </w:rPr>
        <w:tab/>
      </w:r>
      <w:r w:rsidR="00587A1D" w:rsidRPr="00587A1D">
        <w:rPr>
          <w:lang w:val="is-IS"/>
        </w:rPr>
        <w:t>Á</w:t>
      </w:r>
      <w:r w:rsidR="00587A1D" w:rsidRPr="00587A1D">
        <w:rPr>
          <w:caps w:val="0"/>
          <w:lang w:val="is-IS"/>
        </w:rPr>
        <w:t>ður en byrjað er að nota Aprovel</w:t>
      </w:r>
    </w:p>
    <w:p w:rsidR="00587A1D" w:rsidRPr="00917DA0" w:rsidRDefault="00587A1D" w:rsidP="00587A1D">
      <w:pPr>
        <w:pStyle w:val="EMEAHeading1"/>
        <w:rPr>
          <w:b w:val="0"/>
          <w:lang w:val="is-IS"/>
        </w:rPr>
      </w:pPr>
    </w:p>
    <w:p w:rsidR="00587A1D" w:rsidRPr="009B05E3" w:rsidRDefault="00587A1D" w:rsidP="00587A1D">
      <w:pPr>
        <w:pStyle w:val="EMEAHeading3"/>
        <w:rPr>
          <w:lang w:val="is-IS"/>
        </w:rPr>
      </w:pPr>
      <w:r w:rsidRPr="00013812">
        <w:rPr>
          <w:lang w:val="is-IS"/>
        </w:rPr>
        <w:t xml:space="preserve">Ekki má </w:t>
      </w:r>
      <w:r w:rsidRPr="00076D14">
        <w:rPr>
          <w:lang w:val="is-IS"/>
        </w:rPr>
        <w:t xml:space="preserve">nota </w:t>
      </w:r>
      <w:r w:rsidRPr="009B05E3">
        <w:rPr>
          <w:lang w:val="is-IS"/>
        </w:rPr>
        <w:t>Aprovel:</w:t>
      </w:r>
    </w:p>
    <w:p w:rsidR="00587A1D" w:rsidRPr="0023614E" w:rsidRDefault="00587A1D" w:rsidP="00587A1D">
      <w:pPr>
        <w:pStyle w:val="EMEABodyTextIndent"/>
        <w:tabs>
          <w:tab w:val="left" w:pos="567"/>
        </w:tabs>
        <w:ind w:left="567" w:hanging="567"/>
        <w:rPr>
          <w:lang w:val="is-IS"/>
        </w:rPr>
      </w:pPr>
      <w:r w:rsidRPr="00DD5027">
        <w:rPr>
          <w:rFonts w:ascii="Wingdings" w:hAnsi="Wingdings"/>
          <w:lang w:val="is-IS"/>
        </w:rPr>
        <w:t></w:t>
      </w:r>
      <w:r w:rsidRPr="00DD5027">
        <w:rPr>
          <w:rFonts w:ascii="Wingdings" w:hAnsi="Wingdings"/>
          <w:lang w:val="is-IS"/>
        </w:rPr>
        <w:tab/>
      </w:r>
      <w:r w:rsidRPr="00C6251F">
        <w:rPr>
          <w:lang w:val="is-IS"/>
        </w:rPr>
        <w:t xml:space="preserve">ef um er að ræða </w:t>
      </w:r>
      <w:r w:rsidRPr="00C6251F">
        <w:rPr>
          <w:b/>
          <w:lang w:val="is-IS"/>
        </w:rPr>
        <w:t xml:space="preserve">ofnæmi </w:t>
      </w:r>
      <w:r w:rsidRPr="00374D50">
        <w:rPr>
          <w:lang w:val="is-IS"/>
        </w:rPr>
        <w:t xml:space="preserve">fyrir irbesartani eða einhverju öðru innihaldsefni </w:t>
      </w:r>
      <w:r w:rsidRPr="00524430">
        <w:rPr>
          <w:lang w:val="is-IS"/>
        </w:rPr>
        <w:t xml:space="preserve">lyfsins </w:t>
      </w:r>
      <w:r w:rsidRPr="00E337CE">
        <w:rPr>
          <w:szCs w:val="22"/>
          <w:lang w:val="is-IS"/>
        </w:rPr>
        <w:t>(talin upp í kafla 6)</w:t>
      </w:r>
    </w:p>
    <w:p w:rsidR="00587A1D" w:rsidRPr="001526D7" w:rsidRDefault="00587A1D" w:rsidP="00132C62">
      <w:pPr>
        <w:pStyle w:val="EMEABodyTextIndent"/>
        <w:numPr>
          <w:ilvl w:val="0"/>
          <w:numId w:val="63"/>
        </w:numPr>
        <w:ind w:left="567" w:hanging="567"/>
        <w:rPr>
          <w:lang w:val="is-IS"/>
        </w:rPr>
      </w:pPr>
      <w:r w:rsidRPr="00EA4B55">
        <w:rPr>
          <w:lang w:val="is-IS"/>
        </w:rPr>
        <w:t xml:space="preserve">eftir </w:t>
      </w:r>
      <w:r w:rsidRPr="00EA4B55">
        <w:rPr>
          <w:b/>
          <w:lang w:val="is-IS"/>
        </w:rPr>
        <w:t>þriðja mánuð meðgöngu</w:t>
      </w:r>
      <w:r w:rsidRPr="00131A72">
        <w:rPr>
          <w:lang w:val="is-IS"/>
        </w:rPr>
        <w:t>. (Einnig er betra að forðast notkun Aprovel snemma á meðgöngu – sjá kaflann um meðgöngu)</w:t>
      </w:r>
    </w:p>
    <w:p w:rsidR="00587A1D" w:rsidRPr="0081638D" w:rsidRDefault="00587A1D" w:rsidP="00132C62">
      <w:pPr>
        <w:pStyle w:val="EMEABodyTextIndent"/>
        <w:numPr>
          <w:ilvl w:val="0"/>
          <w:numId w:val="63"/>
        </w:numPr>
        <w:ind w:left="567" w:hanging="567"/>
        <w:rPr>
          <w:lang w:val="is-IS"/>
        </w:rPr>
      </w:pPr>
      <w:r w:rsidRPr="00E337CE">
        <w:rPr>
          <w:b/>
          <w:lang w:val="is-IS"/>
        </w:rPr>
        <w:t>ef þú ert með sykursýki eða skerta nýrnastarfsemi</w:t>
      </w:r>
      <w:r w:rsidR="0081653C">
        <w:rPr>
          <w:b/>
          <w:lang w:val="is-IS"/>
        </w:rPr>
        <w:t xml:space="preserve"> </w:t>
      </w:r>
      <w:r w:rsidR="0081653C" w:rsidRPr="003D031F">
        <w:rPr>
          <w:iCs/>
          <w:lang w:val="is-IS"/>
        </w:rPr>
        <w:t>og ert á meðferð með blóðþrýstingslækkandi lyfi sem inniheldur aliskiren</w:t>
      </w:r>
    </w:p>
    <w:p w:rsidR="00587A1D" w:rsidRPr="00587A1D" w:rsidRDefault="00587A1D" w:rsidP="00587A1D">
      <w:pPr>
        <w:pStyle w:val="EMEABodyText"/>
        <w:rPr>
          <w:lang w:val="is-IS"/>
        </w:rPr>
      </w:pPr>
    </w:p>
    <w:p w:rsidR="00587A1D" w:rsidRPr="00587A1D" w:rsidRDefault="00587A1D" w:rsidP="00587A1D">
      <w:pPr>
        <w:pStyle w:val="EMEAHeading3"/>
        <w:rPr>
          <w:lang w:val="is-IS"/>
        </w:rPr>
      </w:pPr>
      <w:r w:rsidRPr="00587A1D">
        <w:rPr>
          <w:lang w:val="is-IS"/>
        </w:rPr>
        <w:t>Varnaðarorð og varúðarreglur</w:t>
      </w:r>
    </w:p>
    <w:p w:rsidR="00587A1D" w:rsidRPr="00E337CE" w:rsidRDefault="00587A1D" w:rsidP="00E337CE">
      <w:pPr>
        <w:pStyle w:val="EMEABodyText"/>
        <w:rPr>
          <w:b/>
          <w:lang w:val="is-IS"/>
        </w:rPr>
      </w:pPr>
      <w:r w:rsidRPr="00E337CE">
        <w:rPr>
          <w:szCs w:val="22"/>
          <w:lang w:val="is-IS"/>
        </w:rPr>
        <w:t xml:space="preserve">Leitið ráða hjá lækninum áður en Aprovel er notað </w:t>
      </w:r>
      <w:r w:rsidRPr="00E337CE">
        <w:rPr>
          <w:b/>
          <w:szCs w:val="22"/>
          <w:lang w:val="is-IS"/>
        </w:rPr>
        <w:t>ef eitthvað af eftirfarandi á við:</w:t>
      </w:r>
    </w:p>
    <w:p w:rsidR="00587A1D" w:rsidRPr="00131A72" w:rsidRDefault="00587A1D" w:rsidP="00F12075">
      <w:pPr>
        <w:pStyle w:val="EMEABodyTextIndent"/>
        <w:numPr>
          <w:ilvl w:val="0"/>
          <w:numId w:val="53"/>
        </w:numPr>
        <w:ind w:left="426" w:hanging="284"/>
        <w:rPr>
          <w:lang w:val="is-IS"/>
        </w:rPr>
      </w:pPr>
      <w:r w:rsidRPr="00EA4B55">
        <w:rPr>
          <w:lang w:val="is-IS"/>
        </w:rPr>
        <w:t xml:space="preserve">ef þú færð </w:t>
      </w:r>
      <w:r w:rsidRPr="00EA4B55">
        <w:rPr>
          <w:b/>
          <w:lang w:val="is-IS"/>
        </w:rPr>
        <w:t>mikil uppköst eða niðurgang</w:t>
      </w:r>
    </w:p>
    <w:p w:rsidR="00587A1D" w:rsidRPr="004D638A" w:rsidRDefault="00587A1D" w:rsidP="00F12075">
      <w:pPr>
        <w:pStyle w:val="EMEABodyTextIndent"/>
        <w:numPr>
          <w:ilvl w:val="0"/>
          <w:numId w:val="53"/>
        </w:numPr>
        <w:ind w:left="426" w:hanging="284"/>
        <w:rPr>
          <w:lang w:val="is-IS"/>
        </w:rPr>
      </w:pPr>
      <w:r w:rsidRPr="0081638D">
        <w:rPr>
          <w:lang w:val="is-IS"/>
        </w:rPr>
        <w:t xml:space="preserve">ef þú </w:t>
      </w:r>
      <w:r w:rsidRPr="001526D7">
        <w:rPr>
          <w:lang w:val="is-IS"/>
        </w:rPr>
        <w:t>ert með</w:t>
      </w:r>
      <w:r w:rsidRPr="00CD73E6">
        <w:rPr>
          <w:lang w:val="is-IS"/>
        </w:rPr>
        <w:t xml:space="preserve"> </w:t>
      </w:r>
      <w:r w:rsidRPr="00CD73E6">
        <w:rPr>
          <w:b/>
          <w:lang w:val="is-IS"/>
        </w:rPr>
        <w:t>nýrnasjúkdóm</w:t>
      </w:r>
    </w:p>
    <w:p w:rsidR="00587A1D" w:rsidRPr="004D638A" w:rsidRDefault="00587A1D" w:rsidP="00F12075">
      <w:pPr>
        <w:pStyle w:val="EMEABodyTextIndent"/>
        <w:numPr>
          <w:ilvl w:val="0"/>
          <w:numId w:val="53"/>
        </w:numPr>
        <w:ind w:left="426" w:hanging="284"/>
        <w:rPr>
          <w:lang w:val="is-IS"/>
        </w:rPr>
      </w:pPr>
      <w:r w:rsidRPr="004D638A">
        <w:rPr>
          <w:lang w:val="is-IS"/>
        </w:rPr>
        <w:t xml:space="preserve">ef þú ert með </w:t>
      </w:r>
      <w:r w:rsidRPr="004D638A">
        <w:rPr>
          <w:b/>
          <w:lang w:val="is-IS"/>
        </w:rPr>
        <w:t>hjartasjúkdóm</w:t>
      </w:r>
    </w:p>
    <w:p w:rsidR="00587A1D" w:rsidRPr="0023614E" w:rsidRDefault="00587A1D" w:rsidP="00F12075">
      <w:pPr>
        <w:pStyle w:val="EMEABodyTextIndent"/>
        <w:numPr>
          <w:ilvl w:val="0"/>
          <w:numId w:val="53"/>
        </w:numPr>
        <w:ind w:left="426" w:hanging="284"/>
        <w:rPr>
          <w:lang w:val="is-IS"/>
        </w:rPr>
      </w:pPr>
      <w:r w:rsidRPr="00587A1D">
        <w:rPr>
          <w:lang w:val="is-IS"/>
        </w:rPr>
        <w:t xml:space="preserve">ef þú færð Aprovel við </w:t>
      </w:r>
      <w:r w:rsidRPr="00587A1D">
        <w:rPr>
          <w:b/>
          <w:lang w:val="is-IS"/>
        </w:rPr>
        <w:t>nýrnasjúkdómi af völdum sykursýki</w:t>
      </w:r>
      <w:r w:rsidRPr="00587A1D">
        <w:rPr>
          <w:lang w:val="is-IS"/>
        </w:rPr>
        <w:t>. Ef svo er getur verið að læknirinn geri blóðmælingar reglulega, sérstaklega til að mæla kalíumþéttni í blóði ef nýrnastarfsemi</w:t>
      </w:r>
      <w:r>
        <w:rPr>
          <w:lang w:val="is-IS"/>
        </w:rPr>
        <w:t xml:space="preserve"> </w:t>
      </w:r>
      <w:r w:rsidRPr="0023614E">
        <w:rPr>
          <w:lang w:val="is-IS"/>
        </w:rPr>
        <w:t>er skert</w:t>
      </w:r>
    </w:p>
    <w:p w:rsidR="00F12075" w:rsidRPr="006A3089" w:rsidRDefault="00F12075" w:rsidP="00F12075">
      <w:pPr>
        <w:pStyle w:val="EMEABodyText"/>
        <w:numPr>
          <w:ilvl w:val="0"/>
          <w:numId w:val="53"/>
        </w:numPr>
        <w:ind w:left="426" w:hanging="284"/>
        <w:rPr>
          <w:lang w:val="is-IS"/>
        </w:rPr>
      </w:pPr>
      <w:r>
        <w:rPr>
          <w:lang w:val="is-IS"/>
        </w:rPr>
        <w:t xml:space="preserve">ef þú færð </w:t>
      </w:r>
      <w:r w:rsidRPr="00EF713D">
        <w:rPr>
          <w:b/>
          <w:lang w:val="is-IS"/>
        </w:rPr>
        <w:t>lág blóðsykursgildi</w:t>
      </w:r>
      <w:r>
        <w:rPr>
          <w:lang w:val="is-IS"/>
        </w:rPr>
        <w:t xml:space="preserve"> (einkenni geta verið sviti, slappleiki, hungur, sundl, skjálfti, höfuðverkur, </w:t>
      </w:r>
      <w:r w:rsidR="00BC09B9">
        <w:rPr>
          <w:lang w:val="is-IS"/>
        </w:rPr>
        <w:t xml:space="preserve">andlitsroði </w:t>
      </w:r>
      <w:r>
        <w:rPr>
          <w:lang w:val="is-IS"/>
        </w:rPr>
        <w:t>eða fölvi, doði, hraður dúndrandi hjartsláttur), sérstaklega ef þú ert á meðferð við sykursýki.</w:t>
      </w:r>
    </w:p>
    <w:p w:rsidR="00F12075" w:rsidRDefault="00F12075" w:rsidP="00F12075">
      <w:pPr>
        <w:pStyle w:val="EMEABodyTextIndent"/>
        <w:ind w:left="426" w:hanging="284"/>
        <w:rPr>
          <w:lang w:val="is-IS"/>
        </w:rPr>
      </w:pPr>
    </w:p>
    <w:p w:rsidR="00587A1D" w:rsidRPr="004D638A" w:rsidRDefault="00587A1D" w:rsidP="00F12075">
      <w:pPr>
        <w:pStyle w:val="EMEABodyTextIndent"/>
        <w:numPr>
          <w:ilvl w:val="0"/>
          <w:numId w:val="53"/>
        </w:numPr>
        <w:ind w:left="426" w:hanging="284"/>
        <w:rPr>
          <w:lang w:val="is-IS"/>
        </w:rPr>
      </w:pPr>
      <w:r w:rsidRPr="00EA4B55">
        <w:rPr>
          <w:lang w:val="is-IS"/>
        </w:rPr>
        <w:t xml:space="preserve">ef þú ætlar að gangast undir </w:t>
      </w:r>
      <w:r w:rsidRPr="00EA4B55">
        <w:rPr>
          <w:b/>
          <w:lang w:val="is-IS"/>
        </w:rPr>
        <w:t>skurðaðgerð</w:t>
      </w:r>
      <w:r w:rsidRPr="00131A72">
        <w:rPr>
          <w:lang w:val="is-IS"/>
        </w:rPr>
        <w:t xml:space="preserve"> eða verður </w:t>
      </w:r>
      <w:r w:rsidRPr="0081638D">
        <w:rPr>
          <w:b/>
          <w:lang w:val="is-IS"/>
        </w:rPr>
        <w:t>svæ</w:t>
      </w:r>
      <w:r w:rsidRPr="001526D7">
        <w:rPr>
          <w:b/>
          <w:lang w:val="is-IS"/>
        </w:rPr>
        <w:t>fð(ur)</w:t>
      </w:r>
      <w:r w:rsidRPr="00CD73E6">
        <w:rPr>
          <w:lang w:val="is-IS"/>
        </w:rPr>
        <w:t>, skaltu einnig segja lækninum frá því</w:t>
      </w:r>
    </w:p>
    <w:p w:rsidR="00850C77" w:rsidRPr="00ED10B4" w:rsidRDefault="00587A1D" w:rsidP="00F12075">
      <w:pPr>
        <w:pStyle w:val="EMEABodyTextIndent"/>
        <w:numPr>
          <w:ilvl w:val="0"/>
          <w:numId w:val="53"/>
        </w:numPr>
        <w:ind w:left="426" w:hanging="284"/>
        <w:rPr>
          <w:b/>
          <w:i/>
          <w:iCs/>
          <w:lang w:val="is-IS"/>
        </w:rPr>
      </w:pPr>
      <w:r w:rsidRPr="00BF0377">
        <w:rPr>
          <w:lang w:val="is-IS"/>
        </w:rPr>
        <w:t>ef þú notar</w:t>
      </w:r>
      <w:r w:rsidR="000C7E1B">
        <w:rPr>
          <w:lang w:val="is-IS"/>
        </w:rPr>
        <w:t xml:space="preserve"> </w:t>
      </w:r>
      <w:r w:rsidR="00850C77" w:rsidRPr="00BF0377">
        <w:rPr>
          <w:iCs/>
          <w:lang w:val="is-IS"/>
        </w:rPr>
        <w:t>eitthvert af eftirtöldum lyfjum sem notuð eru til að meðhöndla háan blóðþrýsting:</w:t>
      </w:r>
    </w:p>
    <w:p w:rsidR="00850C77" w:rsidRPr="00850C77" w:rsidRDefault="00850C77" w:rsidP="00213584">
      <w:pPr>
        <w:pStyle w:val="EMEABodyTextIndent"/>
        <w:numPr>
          <w:ilvl w:val="0"/>
          <w:numId w:val="42"/>
        </w:numPr>
        <w:ind w:left="1134" w:hanging="567"/>
        <w:rPr>
          <w:iCs/>
          <w:lang w:val="is-IS"/>
        </w:rPr>
      </w:pPr>
      <w:r w:rsidRPr="00850C77">
        <w:rPr>
          <w:iCs/>
          <w:lang w:val="is-IS"/>
        </w:rPr>
        <w:t>ACE</w:t>
      </w:r>
      <w:r w:rsidRPr="00850C77">
        <w:rPr>
          <w:iCs/>
          <w:lang w:val="is-IS"/>
        </w:rPr>
        <w:noBreakHyphen/>
        <w:t>hemil (til dæmis enalapríl, lisinopríl, ramipríl)</w:t>
      </w:r>
      <w:r w:rsidRPr="00850C77">
        <w:rPr>
          <w:i/>
          <w:iCs/>
          <w:lang w:val="is-IS"/>
        </w:rPr>
        <w:t xml:space="preserve"> </w:t>
      </w:r>
      <w:r w:rsidRPr="00850C77">
        <w:rPr>
          <w:iCs/>
          <w:lang w:val="is-IS"/>
        </w:rPr>
        <w:t>sérstaklega ef þú ert með nýrnakvilla sem tengjast sykursýki.</w:t>
      </w:r>
    </w:p>
    <w:p w:rsidR="00850C77" w:rsidRPr="00850C77" w:rsidRDefault="00850C77" w:rsidP="00213584">
      <w:pPr>
        <w:pStyle w:val="EMEABodyTextIndent"/>
        <w:numPr>
          <w:ilvl w:val="0"/>
          <w:numId w:val="42"/>
        </w:numPr>
        <w:ind w:left="1134" w:hanging="567"/>
        <w:rPr>
          <w:lang w:val="is-IS"/>
        </w:rPr>
      </w:pPr>
      <w:r w:rsidRPr="00850C77">
        <w:rPr>
          <w:iCs/>
          <w:lang w:val="is-IS"/>
        </w:rPr>
        <w:t>aliskiren</w:t>
      </w:r>
    </w:p>
    <w:p w:rsidR="001F1285" w:rsidRDefault="001F1285" w:rsidP="00E33025">
      <w:pPr>
        <w:pStyle w:val="EMEABodyTextIndent"/>
      </w:pPr>
    </w:p>
    <w:p w:rsidR="001F1285" w:rsidRDefault="00850C77" w:rsidP="00E33025">
      <w:pPr>
        <w:pStyle w:val="EMEABodyTextIndent"/>
      </w:pPr>
      <w:r w:rsidRPr="00850C77">
        <w:t>Hugsanlegt er að læknirinn rannsaki nýrnastarfsemi, mæli blóðþrýsting og magn blóðsalta (t.d. kalíums) með reglulegu millibili.</w:t>
      </w:r>
    </w:p>
    <w:p w:rsidR="001F1285" w:rsidRPr="00BF0377" w:rsidRDefault="001F1285" w:rsidP="00E33025">
      <w:pPr>
        <w:pStyle w:val="EMEABodyText"/>
      </w:pPr>
    </w:p>
    <w:p w:rsidR="00587A1D" w:rsidRPr="00790CF0" w:rsidRDefault="00850C77" w:rsidP="00E33025">
      <w:pPr>
        <w:pStyle w:val="EMEABodyTextIndent"/>
        <w:ind w:left="567" w:hanging="567"/>
        <w:rPr>
          <w:lang w:val="nn-NO"/>
        </w:rPr>
      </w:pPr>
      <w:r w:rsidRPr="00790CF0">
        <w:rPr>
          <w:lang w:val="nn-NO"/>
        </w:rPr>
        <w:t>Sjá einnig upplýsingar í kaflanum „Ekki má nota Aprovel”.</w:t>
      </w:r>
    </w:p>
    <w:p w:rsidR="00587A1D" w:rsidRPr="00587A1D" w:rsidRDefault="00587A1D" w:rsidP="00587A1D">
      <w:pPr>
        <w:pStyle w:val="EMEABodyText"/>
        <w:rPr>
          <w:lang w:val="is-IS"/>
        </w:rPr>
      </w:pPr>
    </w:p>
    <w:p w:rsidR="00A478F3" w:rsidRPr="00587A1D" w:rsidRDefault="00A478F3" w:rsidP="00A478F3">
      <w:pPr>
        <w:pStyle w:val="EMEABodyText"/>
        <w:rPr>
          <w:lang w:val="is-IS"/>
        </w:rPr>
      </w:pPr>
      <w:r w:rsidRPr="00587A1D">
        <w:rPr>
          <w:lang w:val="is-IS"/>
        </w:rPr>
        <w:t>Láttu lækninn vita ef þig grunar að þú sért (</w:t>
      </w:r>
      <w:r w:rsidRPr="00587A1D">
        <w:rPr>
          <w:u w:val="single"/>
          <w:lang w:val="is-IS"/>
        </w:rPr>
        <w:t>eða gætir orðið</w:t>
      </w:r>
      <w:r w:rsidRPr="00587A1D">
        <w:rPr>
          <w:lang w:val="is-IS"/>
        </w:rPr>
        <w:t>) barnshafandi. Ekki er mælt með notkun Aprovel snemma á meðgöngu og það má alls ekki taka þegar liðnir eru meira en 3 mánuðir af meðgöngunni þar sem notkun lyfsins á þeim tíma getur haft alvarlegar afleiðingar fyrir barnið (sjá kaflann um meðgöngu).</w:t>
      </w:r>
    </w:p>
    <w:p w:rsidR="00A478F3" w:rsidRPr="00587A1D" w:rsidRDefault="00A478F3" w:rsidP="00A478F3">
      <w:pPr>
        <w:pStyle w:val="EMEABodyText"/>
        <w:rPr>
          <w:lang w:val="is-IS"/>
        </w:rPr>
      </w:pPr>
    </w:p>
    <w:p w:rsidR="00587A1D" w:rsidRPr="00013812" w:rsidRDefault="00587A1D" w:rsidP="00587A1D">
      <w:pPr>
        <w:pStyle w:val="EMEABodyText"/>
        <w:keepNext/>
        <w:rPr>
          <w:b/>
          <w:lang w:val="is-IS"/>
        </w:rPr>
      </w:pPr>
      <w:r w:rsidRPr="00587A1D">
        <w:rPr>
          <w:b/>
          <w:lang w:val="is-IS"/>
        </w:rPr>
        <w:t>Börn og unglingar</w:t>
      </w:r>
    </w:p>
    <w:p w:rsidR="00A478F3" w:rsidRPr="00013812" w:rsidRDefault="00A478F3" w:rsidP="00A478F3">
      <w:pPr>
        <w:pStyle w:val="EMEABodyText"/>
        <w:rPr>
          <w:lang w:val="is-IS"/>
        </w:rPr>
      </w:pPr>
      <w:r w:rsidRPr="00013812">
        <w:rPr>
          <w:lang w:val="is-IS"/>
        </w:rPr>
        <w:t>Þetta lyf á ekki að nota handa börnum og unglingum því öryggi og virkni þess hafa ekki verið fyllilega ákvörðuð.</w:t>
      </w:r>
    </w:p>
    <w:p w:rsidR="00A478F3" w:rsidRPr="00076D14" w:rsidRDefault="00A478F3" w:rsidP="00A478F3">
      <w:pPr>
        <w:pStyle w:val="EMEABodyText"/>
        <w:rPr>
          <w:lang w:val="is-IS"/>
        </w:rPr>
      </w:pPr>
    </w:p>
    <w:p w:rsidR="00A478F3" w:rsidRPr="00587A1D" w:rsidRDefault="00A478F3" w:rsidP="00A478F3">
      <w:pPr>
        <w:pStyle w:val="EMEAHeading3"/>
        <w:rPr>
          <w:lang w:val="is-IS"/>
        </w:rPr>
      </w:pPr>
      <w:r w:rsidRPr="009B05E3">
        <w:rPr>
          <w:lang w:val="is-IS"/>
        </w:rPr>
        <w:t>Notkun annarra lyfja</w:t>
      </w:r>
      <w:r w:rsidR="00587A1D">
        <w:rPr>
          <w:lang w:val="is-IS"/>
        </w:rPr>
        <w:t xml:space="preserve"> </w:t>
      </w:r>
      <w:r w:rsidR="00587A1D" w:rsidRPr="00587A1D">
        <w:rPr>
          <w:lang w:val="is-IS"/>
        </w:rPr>
        <w:t>samhliða Aprovel</w:t>
      </w:r>
    </w:p>
    <w:p w:rsidR="00587A1D" w:rsidRPr="00013812" w:rsidRDefault="00587A1D" w:rsidP="00587A1D">
      <w:pPr>
        <w:pStyle w:val="EMEABodyText"/>
        <w:rPr>
          <w:lang w:val="is-IS"/>
        </w:rPr>
      </w:pPr>
      <w:r w:rsidRPr="00587A1D">
        <w:rPr>
          <w:lang w:val="is-IS"/>
        </w:rPr>
        <w:t>Látið lækninn eða lyfjafræðing vita um öll önnur lyf sem eru notuð, hafa nýlega verið notuð eða kynnu að verða notuð</w:t>
      </w:r>
      <w:r w:rsidRPr="00013812">
        <w:rPr>
          <w:lang w:val="is-IS"/>
        </w:rPr>
        <w:t>.</w:t>
      </w:r>
    </w:p>
    <w:p w:rsidR="00A478F3" w:rsidRPr="00013812" w:rsidRDefault="00A478F3" w:rsidP="00A478F3">
      <w:pPr>
        <w:pStyle w:val="EMEABodyText"/>
        <w:tabs>
          <w:tab w:val="left" w:pos="567"/>
        </w:tabs>
        <w:rPr>
          <w:lang w:val="is-IS"/>
        </w:rPr>
      </w:pPr>
    </w:p>
    <w:p w:rsidR="00850C77" w:rsidRPr="00850C77" w:rsidRDefault="00850C77" w:rsidP="00850C77">
      <w:pPr>
        <w:pStyle w:val="EMEABodyText"/>
        <w:rPr>
          <w:iCs/>
          <w:lang w:val="is-IS"/>
        </w:rPr>
      </w:pPr>
      <w:r w:rsidRPr="00850C77">
        <w:rPr>
          <w:iCs/>
          <w:lang w:val="is-IS"/>
        </w:rPr>
        <w:t>Vera má að læknirinn þurfi að breyta skömmtum þessara lyfja og/eða gera aðrar varúðarráðstafanir:</w:t>
      </w:r>
    </w:p>
    <w:p w:rsidR="00850C77" w:rsidRPr="00850C77" w:rsidRDefault="00850C77" w:rsidP="00850C77">
      <w:pPr>
        <w:pStyle w:val="EMEABodyText"/>
        <w:rPr>
          <w:iCs/>
          <w:lang w:val="is-IS"/>
        </w:rPr>
      </w:pPr>
    </w:p>
    <w:p w:rsidR="00850C77" w:rsidRPr="00850C77" w:rsidRDefault="00850C77" w:rsidP="00850C77">
      <w:pPr>
        <w:pStyle w:val="EMEABodyText"/>
        <w:rPr>
          <w:lang w:val="is-IS"/>
        </w:rPr>
      </w:pPr>
      <w:r w:rsidRPr="00850C77">
        <w:rPr>
          <w:iCs/>
          <w:lang w:val="is-IS"/>
        </w:rPr>
        <w:t>Ef þú notar ACE</w:t>
      </w:r>
      <w:r w:rsidRPr="00850C77">
        <w:rPr>
          <w:iCs/>
          <w:lang w:val="is-IS"/>
        </w:rPr>
        <w:noBreakHyphen/>
        <w:t>hemil eða aliskiren</w:t>
      </w:r>
      <w:r w:rsidRPr="00850C77">
        <w:rPr>
          <w:i/>
          <w:iCs/>
          <w:lang w:val="is-IS"/>
        </w:rPr>
        <w:t xml:space="preserve"> </w:t>
      </w:r>
      <w:r w:rsidRPr="00850C77">
        <w:rPr>
          <w:iCs/>
          <w:lang w:val="is-IS"/>
        </w:rPr>
        <w:t xml:space="preserve">(sjá einnig upplýsingar undir </w:t>
      </w:r>
      <w:r w:rsidRPr="00850C77">
        <w:rPr>
          <w:lang w:val="is-IS"/>
        </w:rPr>
        <w:t xml:space="preserve">„Ekki má nota Aprovel“ </w:t>
      </w:r>
      <w:r w:rsidRPr="00850C77">
        <w:rPr>
          <w:iCs/>
          <w:lang w:val="is-IS"/>
        </w:rPr>
        <w:t>og „</w:t>
      </w:r>
      <w:r w:rsidRPr="00850C77">
        <w:rPr>
          <w:lang w:val="is-IS"/>
        </w:rPr>
        <w:t>Varnaðarorð og varúðarreglur“).</w:t>
      </w:r>
    </w:p>
    <w:p w:rsidR="00A478F3" w:rsidRPr="00374D50" w:rsidRDefault="00A478F3" w:rsidP="00A478F3">
      <w:pPr>
        <w:pStyle w:val="EMEABodyText"/>
        <w:rPr>
          <w:lang w:val="is-IS"/>
        </w:rPr>
      </w:pPr>
    </w:p>
    <w:p w:rsidR="00A478F3" w:rsidRPr="00B5120C" w:rsidRDefault="00A478F3" w:rsidP="00A478F3">
      <w:pPr>
        <w:pStyle w:val="EMEAHeading3"/>
        <w:rPr>
          <w:lang w:val="is-IS"/>
        </w:rPr>
      </w:pPr>
      <w:r w:rsidRPr="00B5120C">
        <w:rPr>
          <w:lang w:val="is-IS"/>
        </w:rPr>
        <w:t>Þú gætir þurft að fara í blóðrannsókn ef þú tekur:</w:t>
      </w:r>
    </w:p>
    <w:p w:rsidR="00A478F3" w:rsidRPr="00524430" w:rsidRDefault="00A478F3" w:rsidP="00A478F3">
      <w:pPr>
        <w:pStyle w:val="EMEABodyText"/>
        <w:numPr>
          <w:ilvl w:val="0"/>
          <w:numId w:val="35"/>
        </w:numPr>
        <w:tabs>
          <w:tab w:val="clear" w:pos="720"/>
          <w:tab w:val="num" w:pos="567"/>
        </w:tabs>
        <w:ind w:hanging="720"/>
        <w:rPr>
          <w:lang w:val="is-IS"/>
        </w:rPr>
      </w:pPr>
      <w:r w:rsidRPr="00524430">
        <w:rPr>
          <w:lang w:val="is-IS"/>
        </w:rPr>
        <w:t>kalíumuppbót,</w:t>
      </w:r>
    </w:p>
    <w:p w:rsidR="00A478F3" w:rsidRPr="00813C69" w:rsidRDefault="00A478F3" w:rsidP="00A478F3">
      <w:pPr>
        <w:pStyle w:val="EMEABodyText"/>
        <w:numPr>
          <w:ilvl w:val="0"/>
          <w:numId w:val="35"/>
        </w:numPr>
        <w:tabs>
          <w:tab w:val="clear" w:pos="720"/>
          <w:tab w:val="num" w:pos="567"/>
        </w:tabs>
        <w:ind w:hanging="720"/>
        <w:rPr>
          <w:lang w:val="is-IS"/>
        </w:rPr>
      </w:pPr>
      <w:r w:rsidRPr="00813C69">
        <w:rPr>
          <w:lang w:val="is-IS"/>
        </w:rPr>
        <w:t>saltlíki sem inniheldur kalíum</w:t>
      </w:r>
    </w:p>
    <w:p w:rsidR="00A478F3" w:rsidRPr="007B5A64" w:rsidRDefault="00A478F3" w:rsidP="00A478F3">
      <w:pPr>
        <w:pStyle w:val="EMEABodyText"/>
        <w:numPr>
          <w:ilvl w:val="0"/>
          <w:numId w:val="35"/>
        </w:numPr>
        <w:tabs>
          <w:tab w:val="clear" w:pos="720"/>
          <w:tab w:val="num" w:pos="567"/>
        </w:tabs>
        <w:ind w:hanging="720"/>
        <w:rPr>
          <w:lang w:val="is-IS"/>
        </w:rPr>
      </w:pPr>
      <w:r w:rsidRPr="007B5A64">
        <w:rPr>
          <w:lang w:val="is-IS"/>
        </w:rPr>
        <w:t>kalíumsparandi lyf (eins og ákveðin þvagræsilyf)</w:t>
      </w:r>
    </w:p>
    <w:p w:rsidR="000C23AC" w:rsidRDefault="00A478F3" w:rsidP="00A478F3">
      <w:pPr>
        <w:pStyle w:val="EMEABodyText"/>
        <w:numPr>
          <w:ilvl w:val="0"/>
          <w:numId w:val="35"/>
        </w:numPr>
        <w:tabs>
          <w:tab w:val="clear" w:pos="720"/>
          <w:tab w:val="num" w:pos="567"/>
        </w:tabs>
        <w:ind w:hanging="720"/>
        <w:rPr>
          <w:lang w:val="is-IS"/>
        </w:rPr>
      </w:pPr>
      <w:r w:rsidRPr="007B5A64">
        <w:rPr>
          <w:lang w:val="is-IS"/>
        </w:rPr>
        <w:t>lyf sem innihalda litíum</w:t>
      </w:r>
    </w:p>
    <w:p w:rsidR="00A478F3" w:rsidRPr="007B5A64" w:rsidRDefault="000C23AC" w:rsidP="00A478F3">
      <w:pPr>
        <w:pStyle w:val="EMEABodyText"/>
        <w:numPr>
          <w:ilvl w:val="0"/>
          <w:numId w:val="35"/>
        </w:numPr>
        <w:tabs>
          <w:tab w:val="clear" w:pos="720"/>
          <w:tab w:val="num" w:pos="567"/>
        </w:tabs>
        <w:ind w:hanging="720"/>
        <w:rPr>
          <w:lang w:val="is-IS"/>
        </w:rPr>
      </w:pPr>
      <w:r>
        <w:rPr>
          <w:lang w:val="is-IS"/>
        </w:rPr>
        <w:t>repaglinid (blóðsykurslækkandi lyf)</w:t>
      </w:r>
    </w:p>
    <w:p w:rsidR="00A478F3" w:rsidRPr="007B5A64" w:rsidRDefault="00A478F3" w:rsidP="00A478F3">
      <w:pPr>
        <w:pStyle w:val="EMEABodyText"/>
        <w:rPr>
          <w:lang w:val="is-IS"/>
        </w:rPr>
      </w:pPr>
    </w:p>
    <w:p w:rsidR="00A478F3" w:rsidRPr="007B5A64" w:rsidRDefault="00A478F3" w:rsidP="00A478F3">
      <w:pPr>
        <w:pStyle w:val="EMEABodyText"/>
        <w:rPr>
          <w:lang w:val="is-IS"/>
        </w:rPr>
      </w:pPr>
      <w:r w:rsidRPr="007B5A64">
        <w:rPr>
          <w:lang w:val="is-IS"/>
        </w:rPr>
        <w:t>Ef þú tekur ákveðin verkjalyf, stundum nefnd bólgueyðandi lyf, sem ekki eru sterar, geta áhrif irbesartans minnkað.</w:t>
      </w:r>
    </w:p>
    <w:p w:rsidR="00A478F3" w:rsidRPr="007B5A64" w:rsidRDefault="00A478F3" w:rsidP="00A478F3">
      <w:pPr>
        <w:pStyle w:val="EMEABodyText"/>
        <w:rPr>
          <w:lang w:val="is-IS"/>
        </w:rPr>
      </w:pPr>
    </w:p>
    <w:p w:rsidR="00587A1D" w:rsidRPr="007B5A64" w:rsidRDefault="00587A1D" w:rsidP="00587A1D">
      <w:pPr>
        <w:pStyle w:val="EMEAHeading3"/>
        <w:rPr>
          <w:lang w:val="is-IS"/>
        </w:rPr>
      </w:pPr>
      <w:r w:rsidRPr="007B5A64">
        <w:rPr>
          <w:lang w:val="is-IS"/>
        </w:rPr>
        <w:t>Notkun Aprovel með mat eða drykk</w:t>
      </w:r>
    </w:p>
    <w:p w:rsidR="00A478F3" w:rsidRPr="007B5A64" w:rsidRDefault="00A478F3" w:rsidP="00A478F3">
      <w:pPr>
        <w:pStyle w:val="EMEABodyText"/>
        <w:rPr>
          <w:lang w:val="is-IS"/>
        </w:rPr>
      </w:pPr>
      <w:r w:rsidRPr="007B5A64">
        <w:rPr>
          <w:lang w:val="is-IS"/>
        </w:rPr>
        <w:t>Aprovel má taka með eða án matar.</w:t>
      </w:r>
    </w:p>
    <w:p w:rsidR="00A478F3" w:rsidRPr="007B5A64" w:rsidRDefault="00A478F3" w:rsidP="00A478F3">
      <w:pPr>
        <w:pStyle w:val="EMEABodyText"/>
        <w:rPr>
          <w:lang w:val="is-IS"/>
        </w:rPr>
      </w:pPr>
    </w:p>
    <w:p w:rsidR="00A478F3" w:rsidRPr="007B5A64" w:rsidRDefault="00A478F3" w:rsidP="00A478F3">
      <w:pPr>
        <w:pStyle w:val="EMEAHeading3"/>
        <w:rPr>
          <w:lang w:val="is-IS"/>
        </w:rPr>
      </w:pPr>
      <w:r w:rsidRPr="007B5A64">
        <w:rPr>
          <w:lang w:val="is-IS"/>
        </w:rPr>
        <w:t>Meðganga og brjóstagjöf</w:t>
      </w:r>
    </w:p>
    <w:p w:rsidR="00A478F3" w:rsidRPr="007B5A64" w:rsidRDefault="00A478F3" w:rsidP="00A478F3">
      <w:pPr>
        <w:pStyle w:val="EMEAHeading3"/>
        <w:rPr>
          <w:lang w:val="is-IS"/>
        </w:rPr>
      </w:pPr>
      <w:r w:rsidRPr="007B5A64">
        <w:rPr>
          <w:lang w:val="is-IS"/>
        </w:rPr>
        <w:t>Meðganga</w:t>
      </w:r>
    </w:p>
    <w:p w:rsidR="00A478F3" w:rsidRPr="007B5A64" w:rsidRDefault="00A478F3" w:rsidP="00A478F3">
      <w:pPr>
        <w:pStyle w:val="EMEABodyText"/>
        <w:rPr>
          <w:lang w:val="is-IS"/>
        </w:rPr>
      </w:pPr>
      <w:r w:rsidRPr="007B5A64">
        <w:rPr>
          <w:lang w:val="is-IS"/>
        </w:rPr>
        <w:t>Láttu lækninn vita ef þig grunar að þú sért (</w:t>
      </w:r>
      <w:r w:rsidRPr="007B5A64">
        <w:rPr>
          <w:u w:val="single"/>
          <w:lang w:val="is-IS"/>
        </w:rPr>
        <w:t>eða gætir orðið</w:t>
      </w:r>
      <w:r w:rsidRPr="007B5A64">
        <w:rPr>
          <w:lang w:val="is-IS"/>
        </w:rPr>
        <w:t>) barnshafandi. Læknirinn mun yfirleitt mæla með því að þú hættir að taka Aprovel áður en þú verður barnshafandi eða um leið og þú veist að þú ert barnshafandi og ráðleggur þér að taka annað lyf í stað Aprovel. Ekki er mælt með notkun Aprovel snemma á meðgöngu og það má alls ekki taka þegar liðnir eru meira en 3 mánuðir af meðgöngunni þar sem notkun lyfsins á þeim tíma getur haft alvarlegar afleiðingar fyrir barnið.</w:t>
      </w:r>
    </w:p>
    <w:p w:rsidR="00A478F3" w:rsidRPr="007B5A64" w:rsidRDefault="00A478F3" w:rsidP="00A478F3">
      <w:pPr>
        <w:pStyle w:val="EMEABodyText"/>
        <w:rPr>
          <w:lang w:val="is-IS"/>
        </w:rPr>
      </w:pPr>
    </w:p>
    <w:p w:rsidR="00A478F3" w:rsidRPr="007B5A64" w:rsidRDefault="00A478F3" w:rsidP="00A478F3">
      <w:pPr>
        <w:pStyle w:val="EMEAHeading3"/>
        <w:rPr>
          <w:lang w:val="is-IS"/>
        </w:rPr>
      </w:pPr>
      <w:r w:rsidRPr="007B5A64">
        <w:rPr>
          <w:lang w:val="is-IS"/>
        </w:rPr>
        <w:t>Brjóstagjöf</w:t>
      </w:r>
    </w:p>
    <w:p w:rsidR="00A478F3" w:rsidRPr="007B5A64" w:rsidRDefault="00A478F3" w:rsidP="00A478F3">
      <w:pPr>
        <w:pStyle w:val="EMEABodyText"/>
        <w:rPr>
          <w:lang w:val="is-IS"/>
        </w:rPr>
      </w:pPr>
      <w:r w:rsidRPr="007B5A64">
        <w:rPr>
          <w:lang w:val="is-IS"/>
        </w:rPr>
        <w:t>Segðu lækninum frá því ef þú ert með barn á brjósti eða ert að hefja brjóstagjöf. Ekki er mælt með notkun Aprovel handa mæðrum sem eru með börn á brjósti og læknirinn gæti valið aðra meðferð fyrir þig ef þú vilt hafa barn á brjósti, sérstaklega ef barnið er nýfætt eða hefur fæðst fyrir tímann.</w:t>
      </w:r>
    </w:p>
    <w:p w:rsidR="00A478F3" w:rsidRPr="007B5A64" w:rsidRDefault="00A478F3" w:rsidP="00A478F3">
      <w:pPr>
        <w:pStyle w:val="EMEABodyText"/>
        <w:rPr>
          <w:lang w:val="is-IS"/>
        </w:rPr>
      </w:pPr>
    </w:p>
    <w:p w:rsidR="00A478F3" w:rsidRPr="007B5A64" w:rsidRDefault="00A478F3" w:rsidP="00A478F3">
      <w:pPr>
        <w:pStyle w:val="EMEAHeading3"/>
        <w:rPr>
          <w:lang w:val="is-IS"/>
        </w:rPr>
      </w:pPr>
      <w:r w:rsidRPr="007B5A64">
        <w:rPr>
          <w:lang w:val="is-IS"/>
        </w:rPr>
        <w:t>Akstur og notkun véla</w:t>
      </w:r>
    </w:p>
    <w:p w:rsidR="00A478F3" w:rsidRPr="007B5A64" w:rsidRDefault="00A478F3" w:rsidP="00A478F3">
      <w:pPr>
        <w:pStyle w:val="EMEABodyText"/>
        <w:rPr>
          <w:lang w:val="is-IS"/>
        </w:rPr>
      </w:pPr>
      <w:r w:rsidRPr="007B5A64">
        <w:rPr>
          <w:lang w:val="is-IS"/>
        </w:rPr>
        <w:t>Ólíklegt er að Aprovel hafi áhrif á hæfni til aksturs eða notkunar véla. Við meðferð á háþrýstingi getur hins vegar stöku sinnum komið fram svimi eða þreyta. Ef þú finnur fyrir þessu skaltu ræða við lækninn áður en reynt er að aka bifreið eða stjórna vélum.</w:t>
      </w:r>
    </w:p>
    <w:p w:rsidR="00A478F3" w:rsidRPr="007B5A64" w:rsidRDefault="00A478F3" w:rsidP="00A478F3">
      <w:pPr>
        <w:pStyle w:val="EMEABodyText"/>
        <w:rPr>
          <w:lang w:val="is-IS"/>
        </w:rPr>
      </w:pPr>
    </w:p>
    <w:p w:rsidR="00A478F3" w:rsidRPr="00E337CE" w:rsidRDefault="00A478F3" w:rsidP="00A478F3">
      <w:pPr>
        <w:pStyle w:val="EMEABodyText"/>
        <w:rPr>
          <w:b/>
          <w:lang w:val="is-IS"/>
        </w:rPr>
      </w:pPr>
      <w:r w:rsidRPr="007B5A64">
        <w:rPr>
          <w:b/>
          <w:lang w:val="is-IS"/>
        </w:rPr>
        <w:t>Aprovel inniheldur laktósa</w:t>
      </w:r>
      <w:r w:rsidRPr="007B5A64">
        <w:rPr>
          <w:lang w:val="is-IS"/>
        </w:rPr>
        <w:t xml:space="preserve">. </w:t>
      </w:r>
      <w:r w:rsidR="00213584" w:rsidRPr="00213584">
        <w:rPr>
          <w:lang w:val="is-IS"/>
        </w:rPr>
        <w:t xml:space="preserve">Ef óþol fyrir </w:t>
      </w:r>
      <w:r w:rsidR="00213584" w:rsidRPr="007B5A64">
        <w:rPr>
          <w:lang w:val="is-IS"/>
        </w:rPr>
        <w:t>sykrum (t.d. laktósa)</w:t>
      </w:r>
      <w:r w:rsidR="00213584" w:rsidRPr="00213584">
        <w:rPr>
          <w:rFonts w:ascii="Verdana" w:hAnsi="Verdana" w:cs="Verdana"/>
          <w:sz w:val="17"/>
          <w:szCs w:val="17"/>
          <w:lang w:val="is-IS" w:eastAsia="is-IS"/>
        </w:rPr>
        <w:t xml:space="preserve"> </w:t>
      </w:r>
      <w:r w:rsidR="00213584" w:rsidRPr="00213584">
        <w:rPr>
          <w:lang w:val="is-IS"/>
        </w:rPr>
        <w:t>hefur verið staðfest skal hafa</w:t>
      </w:r>
      <w:r w:rsidR="00213584">
        <w:rPr>
          <w:lang w:val="is-IS"/>
        </w:rPr>
        <w:t xml:space="preserve"> </w:t>
      </w:r>
      <w:r w:rsidR="00213584" w:rsidRPr="00213584">
        <w:rPr>
          <w:lang w:val="is-IS"/>
        </w:rPr>
        <w:t>samband við lækni áður en lyfið er tekið inn</w:t>
      </w:r>
      <w:r w:rsidR="00213584" w:rsidRPr="007B5A64">
        <w:rPr>
          <w:lang w:val="is-IS"/>
        </w:rPr>
        <w:t>.</w:t>
      </w:r>
    </w:p>
    <w:p w:rsidR="00D52635" w:rsidRDefault="00D52635" w:rsidP="00D52635">
      <w:pPr>
        <w:pStyle w:val="EMEABodyText"/>
        <w:rPr>
          <w:b/>
          <w:lang w:val="is-IS"/>
        </w:rPr>
      </w:pPr>
    </w:p>
    <w:p w:rsidR="00D52635" w:rsidRPr="007B5A64" w:rsidRDefault="00D52635" w:rsidP="00D52635">
      <w:pPr>
        <w:pStyle w:val="EMEABodyText"/>
        <w:rPr>
          <w:lang w:val="is-IS"/>
        </w:rPr>
      </w:pPr>
      <w:r w:rsidRPr="00EF713D">
        <w:rPr>
          <w:b/>
          <w:lang w:val="is-IS"/>
        </w:rPr>
        <w:t>Aprovel inniheldur natríum.</w:t>
      </w:r>
      <w:r>
        <w:rPr>
          <w:lang w:val="is-IS"/>
        </w:rPr>
        <w:t xml:space="preserve"> Lyfið inniheldur minna en 1 mmól (23 mg) af natríum í hverri töflu, þ.e.a.s. er sem næst natríumlaust. </w:t>
      </w:r>
    </w:p>
    <w:p w:rsidR="00A478F3" w:rsidRPr="007B5A64" w:rsidRDefault="00A478F3" w:rsidP="00A478F3">
      <w:pPr>
        <w:pStyle w:val="EMEABodyText"/>
        <w:rPr>
          <w:lang w:val="is-IS"/>
        </w:rPr>
      </w:pPr>
    </w:p>
    <w:p w:rsidR="00A478F3" w:rsidRPr="007B5A64" w:rsidRDefault="00A478F3" w:rsidP="00A478F3">
      <w:pPr>
        <w:pStyle w:val="EMEABodyText"/>
        <w:rPr>
          <w:lang w:val="is-IS"/>
        </w:rPr>
      </w:pPr>
    </w:p>
    <w:p w:rsidR="00587A1D" w:rsidRPr="00587A1D" w:rsidRDefault="00587A1D" w:rsidP="00587A1D">
      <w:pPr>
        <w:pStyle w:val="EMEAHeading1"/>
        <w:rPr>
          <w:lang w:val="is-IS"/>
        </w:rPr>
      </w:pPr>
      <w:r w:rsidRPr="007B5A64">
        <w:rPr>
          <w:lang w:val="is-IS"/>
        </w:rPr>
        <w:t>3.</w:t>
      </w:r>
      <w:r w:rsidRPr="007B5A64">
        <w:rPr>
          <w:lang w:val="is-IS"/>
        </w:rPr>
        <w:tab/>
        <w:t>H</w:t>
      </w:r>
      <w:r w:rsidRPr="007B5A64">
        <w:rPr>
          <w:caps w:val="0"/>
          <w:lang w:val="is-IS"/>
        </w:rPr>
        <w:t>vernig nota á</w:t>
      </w:r>
      <w:r w:rsidRPr="00587A1D">
        <w:rPr>
          <w:lang w:val="is-IS"/>
        </w:rPr>
        <w:t xml:space="preserve"> </w:t>
      </w:r>
      <w:r w:rsidRPr="00587A1D">
        <w:rPr>
          <w:caps w:val="0"/>
          <w:lang w:val="is-IS"/>
        </w:rPr>
        <w:t>Aprovel</w:t>
      </w:r>
    </w:p>
    <w:p w:rsidR="00A478F3" w:rsidRPr="00917DA0" w:rsidRDefault="00A478F3" w:rsidP="00A478F3">
      <w:pPr>
        <w:pStyle w:val="EMEAHeading1"/>
        <w:rPr>
          <w:b w:val="0"/>
          <w:lang w:val="is-IS"/>
        </w:rPr>
      </w:pPr>
    </w:p>
    <w:p w:rsidR="00587A1D" w:rsidRPr="00617F7F" w:rsidRDefault="00587A1D" w:rsidP="00587A1D">
      <w:pPr>
        <w:pStyle w:val="EMEABodyText"/>
        <w:rPr>
          <w:lang w:val="is-IS"/>
        </w:rPr>
      </w:pPr>
      <w:r w:rsidRPr="00076D14">
        <w:rPr>
          <w:lang w:val="is-IS"/>
        </w:rPr>
        <w:t>Notið lyfið</w:t>
      </w:r>
      <w:r w:rsidRPr="009B05E3">
        <w:rPr>
          <w:lang w:val="is-IS"/>
        </w:rPr>
        <w:t xml:space="preserve"> alltaf eins og læknirinn hefur sagt til um. Ef </w:t>
      </w:r>
      <w:r w:rsidRPr="00DD5027">
        <w:rPr>
          <w:lang w:val="is-IS"/>
        </w:rPr>
        <w:t xml:space="preserve">ekki er ljóst hvernig </w:t>
      </w:r>
      <w:r w:rsidRPr="00374D50">
        <w:rPr>
          <w:lang w:val="is-IS"/>
        </w:rPr>
        <w:t xml:space="preserve">nota </w:t>
      </w:r>
      <w:r w:rsidRPr="00B5120C">
        <w:rPr>
          <w:lang w:val="is-IS"/>
        </w:rPr>
        <w:t xml:space="preserve">á </w:t>
      </w:r>
      <w:r w:rsidRPr="00524430">
        <w:rPr>
          <w:lang w:val="is-IS"/>
        </w:rPr>
        <w:t xml:space="preserve">lyfið skal </w:t>
      </w:r>
      <w:r w:rsidRPr="00617F7F">
        <w:rPr>
          <w:lang w:val="is-IS"/>
        </w:rPr>
        <w:t>leita upplýsinga hjá lækninum eða lyfjafræðingi.</w:t>
      </w:r>
    </w:p>
    <w:p w:rsidR="00A478F3" w:rsidRPr="00813C69" w:rsidRDefault="00A478F3" w:rsidP="00A478F3">
      <w:pPr>
        <w:pStyle w:val="EMEABodyText"/>
        <w:rPr>
          <w:lang w:val="is-IS"/>
        </w:rPr>
      </w:pPr>
    </w:p>
    <w:p w:rsidR="00A478F3" w:rsidRPr="007B5A64" w:rsidRDefault="00A478F3" w:rsidP="00A478F3">
      <w:pPr>
        <w:pStyle w:val="EMEAHeading3"/>
        <w:rPr>
          <w:lang w:val="is-IS"/>
        </w:rPr>
      </w:pPr>
      <w:r w:rsidRPr="007B5A64">
        <w:rPr>
          <w:lang w:val="is-IS"/>
        </w:rPr>
        <w:t>Íkomuleið</w:t>
      </w:r>
    </w:p>
    <w:p w:rsidR="00A478F3" w:rsidRPr="00E337CE" w:rsidRDefault="00A478F3" w:rsidP="00A478F3">
      <w:pPr>
        <w:pStyle w:val="EMEABodyText"/>
        <w:rPr>
          <w:lang w:val="is-IS"/>
        </w:rPr>
      </w:pPr>
      <w:r w:rsidRPr="007B5A64">
        <w:rPr>
          <w:lang w:val="is-IS"/>
        </w:rPr>
        <w:t xml:space="preserve">Aprovel er </w:t>
      </w:r>
      <w:r w:rsidRPr="007B5A64">
        <w:rPr>
          <w:b/>
          <w:lang w:val="is-IS"/>
        </w:rPr>
        <w:t>til inntöku</w:t>
      </w:r>
      <w:r w:rsidRPr="007B5A64">
        <w:rPr>
          <w:lang w:val="is-IS"/>
        </w:rPr>
        <w:t xml:space="preserve">. Gleyptu töflurnar með nægilega miklum vökva (t.d. fullu glasi af vatni). Þú getur tekið Aprovel með eða án matar. Reyndu að taka sólarhringsskammtinn alltaf á um það bil sama tíma sólarhringsins. </w:t>
      </w:r>
      <w:r w:rsidRPr="00E337CE">
        <w:rPr>
          <w:lang w:val="is-IS"/>
        </w:rPr>
        <w:t xml:space="preserve">Það er mikilvægt að þú haldir áfram að taka </w:t>
      </w:r>
      <w:r w:rsidRPr="0023614E">
        <w:rPr>
          <w:lang w:val="is-IS"/>
        </w:rPr>
        <w:t xml:space="preserve">Aprovel </w:t>
      </w:r>
      <w:r w:rsidRPr="00E337CE">
        <w:rPr>
          <w:lang w:val="is-IS"/>
        </w:rPr>
        <w:t>þangað til læknirinn ákveður annað.</w:t>
      </w:r>
    </w:p>
    <w:p w:rsidR="00A478F3" w:rsidRPr="0023614E" w:rsidRDefault="00A478F3" w:rsidP="00A478F3">
      <w:pPr>
        <w:pStyle w:val="EMEABodyText"/>
        <w:rPr>
          <w:lang w:val="is-IS"/>
        </w:rPr>
      </w:pPr>
    </w:p>
    <w:p w:rsidR="00A478F3" w:rsidRPr="00EA4B55" w:rsidRDefault="00A478F3" w:rsidP="00132C62">
      <w:pPr>
        <w:pStyle w:val="EMEABodyTextIndent"/>
        <w:numPr>
          <w:ilvl w:val="0"/>
          <w:numId w:val="64"/>
        </w:numPr>
        <w:rPr>
          <w:b/>
          <w:lang w:val="is-IS"/>
        </w:rPr>
      </w:pPr>
      <w:r w:rsidRPr="00EA4B55">
        <w:rPr>
          <w:b/>
          <w:lang w:val="is-IS"/>
        </w:rPr>
        <w:t>Sjúklingar með háþrýsting</w:t>
      </w:r>
    </w:p>
    <w:p w:rsidR="00A478F3" w:rsidRPr="00131A72" w:rsidRDefault="00A478F3" w:rsidP="00425B8A">
      <w:pPr>
        <w:pStyle w:val="EMEABodyText"/>
        <w:ind w:left="567"/>
        <w:rPr>
          <w:lang w:val="is-IS"/>
        </w:rPr>
      </w:pPr>
      <w:r w:rsidRPr="00131A72">
        <w:rPr>
          <w:lang w:val="is-IS"/>
        </w:rPr>
        <w:t>Venjulegur skammtur er 150 mg einu sinni á sólarhring. Skammtinn má síðan auka í 300 mg einu sinni á sólarhring, háð svörun blóðþrýstingsins.</w:t>
      </w:r>
    </w:p>
    <w:p w:rsidR="00A478F3" w:rsidRPr="0081638D" w:rsidRDefault="00A478F3" w:rsidP="003A6816">
      <w:pPr>
        <w:pStyle w:val="EMEABodyText"/>
        <w:rPr>
          <w:lang w:val="is-IS"/>
        </w:rPr>
      </w:pPr>
    </w:p>
    <w:p w:rsidR="00A478F3" w:rsidRPr="001526D7" w:rsidRDefault="00A478F3" w:rsidP="00132C62">
      <w:pPr>
        <w:pStyle w:val="EMEABodyTextIndent"/>
        <w:numPr>
          <w:ilvl w:val="0"/>
          <w:numId w:val="64"/>
        </w:numPr>
        <w:rPr>
          <w:b/>
          <w:lang w:val="is-IS"/>
        </w:rPr>
      </w:pPr>
      <w:r w:rsidRPr="001526D7">
        <w:rPr>
          <w:b/>
          <w:lang w:val="is-IS"/>
        </w:rPr>
        <w:t>Sjúklingar með háþrýsting og sykursýki tegund 2 með nýrnasjúkdómi</w:t>
      </w:r>
    </w:p>
    <w:p w:rsidR="00A478F3" w:rsidRPr="007B4B96" w:rsidRDefault="00A478F3" w:rsidP="00A478F3">
      <w:pPr>
        <w:pStyle w:val="EMEABodyText"/>
        <w:ind w:left="567"/>
        <w:rPr>
          <w:lang w:val="is-IS"/>
        </w:rPr>
      </w:pPr>
      <w:r w:rsidRPr="007B4B96">
        <w:rPr>
          <w:lang w:val="is-IS"/>
        </w:rPr>
        <w:t>Hjá sjúklingum með háþrýsting og sykursýki af gerð 2 eru 300 mg einu sinni á sólarhring ráðlagður viðhaldsskammtur við meðferð á tengdum nýrnasjúkdómi.</w:t>
      </w:r>
    </w:p>
    <w:p w:rsidR="00A478F3" w:rsidRPr="00D040F5" w:rsidRDefault="00A478F3" w:rsidP="00A478F3">
      <w:pPr>
        <w:pStyle w:val="EMEABodyText"/>
        <w:rPr>
          <w:lang w:val="is-IS"/>
        </w:rPr>
      </w:pPr>
    </w:p>
    <w:p w:rsidR="00A478F3" w:rsidRPr="00B616D9" w:rsidRDefault="00A478F3" w:rsidP="00A478F3">
      <w:pPr>
        <w:pStyle w:val="EMEABodyText"/>
        <w:rPr>
          <w:lang w:val="is-IS"/>
        </w:rPr>
      </w:pPr>
      <w:r w:rsidRPr="00CF6D7F">
        <w:rPr>
          <w:lang w:val="is-IS"/>
        </w:rPr>
        <w:t>Læknirinn getur ráðlagt minni skammt</w:t>
      </w:r>
      <w:r w:rsidRPr="00D4265A">
        <w:rPr>
          <w:lang w:val="is-IS"/>
        </w:rPr>
        <w:t xml:space="preserve">a, sérstaklega í upphafi meðferðar og hjá ákveðnum sjúklingum eins og þeim sem gangast undir </w:t>
      </w:r>
      <w:r w:rsidRPr="009E179A">
        <w:rPr>
          <w:b/>
          <w:lang w:val="is-IS"/>
        </w:rPr>
        <w:t>blóðskilun</w:t>
      </w:r>
      <w:r w:rsidRPr="006918DC">
        <w:rPr>
          <w:lang w:val="is-IS"/>
        </w:rPr>
        <w:t xml:space="preserve"> eða eru </w:t>
      </w:r>
      <w:r w:rsidRPr="00B616D9">
        <w:rPr>
          <w:b/>
          <w:lang w:val="is-IS"/>
        </w:rPr>
        <w:t>eldri en 75 ára</w:t>
      </w:r>
      <w:r w:rsidRPr="00B616D9">
        <w:rPr>
          <w:lang w:val="is-IS"/>
        </w:rPr>
        <w:t>.</w:t>
      </w:r>
    </w:p>
    <w:p w:rsidR="00A478F3" w:rsidRPr="00752A1D" w:rsidRDefault="00A478F3" w:rsidP="00A478F3">
      <w:pPr>
        <w:pStyle w:val="EMEABodyText"/>
        <w:rPr>
          <w:lang w:val="is-IS"/>
        </w:rPr>
      </w:pPr>
    </w:p>
    <w:p w:rsidR="00587A1D" w:rsidRPr="00587A1D" w:rsidRDefault="00A478F3" w:rsidP="00587A1D">
      <w:pPr>
        <w:pStyle w:val="EMEABodyText"/>
        <w:rPr>
          <w:lang w:val="is-IS"/>
        </w:rPr>
      </w:pPr>
      <w:r w:rsidRPr="001845A8">
        <w:rPr>
          <w:lang w:val="is-IS"/>
        </w:rPr>
        <w:t>Hámarks blóðþrýstingslækkandi verkun ætti að nást 4</w:t>
      </w:r>
      <w:r w:rsidRPr="001845A8">
        <w:rPr>
          <w:lang w:val="is-IS"/>
        </w:rPr>
        <w:noBreakHyphen/>
        <w:t>6 vikum eftir að meðferð hefst.</w:t>
      </w:r>
    </w:p>
    <w:p w:rsidR="00A478F3" w:rsidRPr="0045683C" w:rsidRDefault="00A478F3" w:rsidP="00A478F3">
      <w:pPr>
        <w:pStyle w:val="EMEABodyText"/>
        <w:rPr>
          <w:lang w:val="is-IS"/>
        </w:rPr>
      </w:pPr>
    </w:p>
    <w:p w:rsidR="00A478F3" w:rsidRPr="0045683C" w:rsidRDefault="00587A1D" w:rsidP="00A478F3">
      <w:pPr>
        <w:pStyle w:val="EMEAHeading3"/>
        <w:rPr>
          <w:lang w:val="is-IS"/>
        </w:rPr>
      </w:pPr>
      <w:r w:rsidRPr="00587A1D">
        <w:rPr>
          <w:lang w:val="is-IS"/>
        </w:rPr>
        <w:t>Notkun handa börnum og unglingum</w:t>
      </w:r>
    </w:p>
    <w:p w:rsidR="00A478F3" w:rsidRDefault="00A478F3" w:rsidP="00A478F3">
      <w:pPr>
        <w:pStyle w:val="EMEABodyText"/>
        <w:rPr>
          <w:lang w:val="is-IS"/>
        </w:rPr>
      </w:pPr>
      <w:r w:rsidRPr="0045683C">
        <w:rPr>
          <w:lang w:val="is-IS"/>
        </w:rPr>
        <w:t>Aprovel</w:t>
      </w:r>
      <w:r w:rsidR="00587A1D">
        <w:rPr>
          <w:lang w:val="is-IS"/>
        </w:rPr>
        <w:t xml:space="preserve"> </w:t>
      </w:r>
      <w:r w:rsidRPr="0045683C">
        <w:rPr>
          <w:lang w:val="is-IS"/>
        </w:rPr>
        <w:t xml:space="preserve">á ekki að </w:t>
      </w:r>
      <w:r w:rsidR="00587A1D">
        <w:rPr>
          <w:lang w:val="is-IS"/>
        </w:rPr>
        <w:t>nota handa</w:t>
      </w:r>
      <w:r w:rsidR="00587A1D" w:rsidRPr="0045683C">
        <w:rPr>
          <w:lang w:val="is-IS"/>
        </w:rPr>
        <w:t xml:space="preserve"> </w:t>
      </w:r>
      <w:r w:rsidRPr="0045683C">
        <w:rPr>
          <w:lang w:val="is-IS"/>
        </w:rPr>
        <w:t xml:space="preserve">börnum </w:t>
      </w:r>
      <w:r w:rsidR="00587A1D">
        <w:rPr>
          <w:lang w:val="is-IS"/>
        </w:rPr>
        <w:t xml:space="preserve">og unglingum </w:t>
      </w:r>
      <w:r w:rsidRPr="0045683C">
        <w:rPr>
          <w:lang w:val="is-IS"/>
        </w:rPr>
        <w:t xml:space="preserve">yngri en 18 ára. </w:t>
      </w:r>
      <w:r w:rsidR="00587A1D">
        <w:rPr>
          <w:lang w:val="is-IS"/>
        </w:rPr>
        <w:t>Hafðu samstundis samband við lækni ef barn gleypir töflur.</w:t>
      </w:r>
    </w:p>
    <w:p w:rsidR="00587A1D" w:rsidRPr="0045683C" w:rsidRDefault="00587A1D" w:rsidP="00A478F3">
      <w:pPr>
        <w:pStyle w:val="EMEABodyText"/>
        <w:rPr>
          <w:lang w:val="is-IS"/>
        </w:rPr>
      </w:pPr>
    </w:p>
    <w:p w:rsidR="00587A1D" w:rsidRPr="00587A1D" w:rsidRDefault="00587A1D" w:rsidP="00587A1D">
      <w:pPr>
        <w:pStyle w:val="EMEABodyText"/>
        <w:rPr>
          <w:b/>
          <w:lang w:val="is-IS"/>
        </w:rPr>
      </w:pPr>
      <w:r w:rsidRPr="00587A1D">
        <w:rPr>
          <w:b/>
          <w:lang w:val="is-IS"/>
        </w:rPr>
        <w:t>Ef notaður er stærri skammtur en mælt er fyrir um</w:t>
      </w:r>
    </w:p>
    <w:p w:rsidR="00587A1D" w:rsidRPr="00076D14" w:rsidRDefault="00587A1D" w:rsidP="00587A1D">
      <w:pPr>
        <w:pStyle w:val="EMEABodyText"/>
        <w:rPr>
          <w:lang w:val="is-IS"/>
        </w:rPr>
      </w:pPr>
      <w:r w:rsidRPr="00013812">
        <w:rPr>
          <w:lang w:val="is-IS"/>
        </w:rPr>
        <w:t>Ef þú tekur of margar töflur fyrir slysni skaltu tafarlaust</w:t>
      </w:r>
      <w:r w:rsidRPr="00076D14">
        <w:rPr>
          <w:lang w:val="is-IS"/>
        </w:rPr>
        <w:t xml:space="preserve"> hafa samband við lækninn.</w:t>
      </w:r>
    </w:p>
    <w:p w:rsidR="00A478F3" w:rsidRPr="0045683C" w:rsidRDefault="00A478F3" w:rsidP="00A478F3">
      <w:pPr>
        <w:pStyle w:val="EMEABodyText"/>
        <w:rPr>
          <w:lang w:val="is-IS"/>
        </w:rPr>
      </w:pPr>
    </w:p>
    <w:p w:rsidR="00A478F3" w:rsidRPr="001D7704" w:rsidRDefault="00A478F3" w:rsidP="00A478F3">
      <w:pPr>
        <w:pStyle w:val="EMEAHeading3"/>
        <w:rPr>
          <w:lang w:val="is-IS"/>
        </w:rPr>
      </w:pPr>
      <w:r w:rsidRPr="001D7704">
        <w:rPr>
          <w:lang w:val="is-IS"/>
        </w:rPr>
        <w:t>Ef gleymist að taka Aprovel</w:t>
      </w:r>
    </w:p>
    <w:p w:rsidR="00A478F3" w:rsidRPr="002B405D" w:rsidRDefault="00A478F3" w:rsidP="00A478F3">
      <w:pPr>
        <w:pStyle w:val="EMEABodyText"/>
        <w:rPr>
          <w:lang w:val="is-IS"/>
        </w:rPr>
      </w:pPr>
      <w:r w:rsidRPr="002B405D">
        <w:rPr>
          <w:lang w:val="is-IS"/>
        </w:rPr>
        <w:t xml:space="preserve">Ef þú af slysni gleymir að taka skammt, skaltu taka næsta skammt eins og venjulega. Ekki á að tvöfalda skammt til að bæta upp skammt sem gleymst hefur að </w:t>
      </w:r>
      <w:r w:rsidR="00587A1D" w:rsidRPr="00587A1D">
        <w:rPr>
          <w:lang w:val="is-IS"/>
        </w:rPr>
        <w:t>nota</w:t>
      </w:r>
      <w:r w:rsidRPr="002B405D">
        <w:rPr>
          <w:lang w:val="is-IS"/>
        </w:rPr>
        <w:t>.</w:t>
      </w:r>
    </w:p>
    <w:p w:rsidR="00A478F3" w:rsidRPr="002B405D" w:rsidRDefault="00A478F3" w:rsidP="00A478F3">
      <w:pPr>
        <w:pStyle w:val="EMEABodyText"/>
        <w:rPr>
          <w:lang w:val="is-IS"/>
        </w:rPr>
      </w:pPr>
    </w:p>
    <w:p w:rsidR="00A478F3" w:rsidRPr="007B5A64" w:rsidRDefault="00A478F3" w:rsidP="00A478F3">
      <w:pPr>
        <w:pStyle w:val="EMEABodyText"/>
        <w:rPr>
          <w:lang w:val="is-IS"/>
        </w:rPr>
      </w:pPr>
      <w:r w:rsidRPr="00E337CE">
        <w:rPr>
          <w:lang w:val="is-IS"/>
        </w:rPr>
        <w:t>Leitið til læknisins eða lyfjafræðings ef þörf er á frekari upplýsingum um notkun lyfsins.</w:t>
      </w:r>
    </w:p>
    <w:p w:rsidR="00A478F3" w:rsidRPr="007B5A64" w:rsidRDefault="00A478F3" w:rsidP="00A478F3">
      <w:pPr>
        <w:pStyle w:val="EMEABodyText"/>
        <w:rPr>
          <w:lang w:val="is-IS"/>
        </w:rPr>
      </w:pPr>
    </w:p>
    <w:p w:rsidR="00A478F3" w:rsidRPr="007B5A64" w:rsidRDefault="00A478F3" w:rsidP="00A478F3">
      <w:pPr>
        <w:pStyle w:val="EMEABodyText"/>
        <w:rPr>
          <w:lang w:val="is-IS"/>
        </w:rPr>
      </w:pPr>
    </w:p>
    <w:p w:rsidR="00A478F3" w:rsidRPr="007B5A64" w:rsidRDefault="00587A1D" w:rsidP="00A478F3">
      <w:pPr>
        <w:pStyle w:val="EMEAHeading1"/>
        <w:rPr>
          <w:lang w:val="is-IS"/>
        </w:rPr>
      </w:pPr>
      <w:r w:rsidRPr="007B5A64">
        <w:rPr>
          <w:lang w:val="is-IS"/>
        </w:rPr>
        <w:t>4.</w:t>
      </w:r>
      <w:r w:rsidRPr="007B5A64">
        <w:rPr>
          <w:lang w:val="is-IS"/>
        </w:rPr>
        <w:tab/>
        <w:t>H</w:t>
      </w:r>
      <w:r w:rsidRPr="007B5A64">
        <w:rPr>
          <w:caps w:val="0"/>
          <w:lang w:val="is-IS"/>
        </w:rPr>
        <w:t>ugsanlegar</w:t>
      </w:r>
      <w:r w:rsidRPr="007B5A64">
        <w:rPr>
          <w:lang w:val="is-IS"/>
        </w:rPr>
        <w:t xml:space="preserve"> </w:t>
      </w:r>
      <w:r w:rsidRPr="007B5A64">
        <w:rPr>
          <w:caps w:val="0"/>
          <w:lang w:val="is-IS"/>
        </w:rPr>
        <w:t>aukaverkanir</w:t>
      </w:r>
    </w:p>
    <w:p w:rsidR="00A478F3" w:rsidRPr="00917DA0" w:rsidRDefault="00A478F3" w:rsidP="00A478F3">
      <w:pPr>
        <w:pStyle w:val="EMEAHeading1"/>
        <w:rPr>
          <w:b w:val="0"/>
          <w:lang w:val="is-IS"/>
        </w:rPr>
      </w:pPr>
    </w:p>
    <w:p w:rsidR="00A478F3" w:rsidRPr="00E337CE" w:rsidRDefault="00A478F3" w:rsidP="00A478F3">
      <w:pPr>
        <w:pStyle w:val="EMEABodyText"/>
        <w:rPr>
          <w:lang w:val="is-IS"/>
        </w:rPr>
      </w:pPr>
      <w:r w:rsidRPr="00E337CE">
        <w:rPr>
          <w:lang w:val="is-IS"/>
        </w:rPr>
        <w:t xml:space="preserve">Eins og við á um öll lyf getur </w:t>
      </w:r>
      <w:r w:rsidR="00587A1D" w:rsidRPr="007B5A64">
        <w:rPr>
          <w:lang w:val="is-IS"/>
        </w:rPr>
        <w:t>þetta lyf</w:t>
      </w:r>
      <w:r w:rsidRPr="00E337CE">
        <w:rPr>
          <w:lang w:val="is-IS"/>
        </w:rPr>
        <w:t xml:space="preserve"> valdið aukaverkunum en það gerist þó ekki hjá öllum.</w:t>
      </w:r>
    </w:p>
    <w:p w:rsidR="00A478F3" w:rsidRPr="007B5A64" w:rsidRDefault="00A478F3" w:rsidP="00A478F3">
      <w:pPr>
        <w:pStyle w:val="EMEABodyText"/>
        <w:rPr>
          <w:lang w:val="is-IS"/>
        </w:rPr>
      </w:pPr>
      <w:r w:rsidRPr="007B5A64">
        <w:rPr>
          <w:lang w:val="is-IS"/>
        </w:rPr>
        <w:t>Sumar þessara aukaverkana geta verið alvarlegar og geta þarfnast meðhöndlunar.</w:t>
      </w:r>
    </w:p>
    <w:p w:rsidR="00A478F3" w:rsidRPr="007B5A64" w:rsidRDefault="00A478F3" w:rsidP="00A478F3">
      <w:pPr>
        <w:pStyle w:val="EMEABodyText"/>
        <w:rPr>
          <w:lang w:val="is-IS"/>
        </w:rPr>
      </w:pPr>
    </w:p>
    <w:p w:rsidR="00A478F3" w:rsidRPr="00131A72" w:rsidRDefault="00A478F3" w:rsidP="00A478F3">
      <w:pPr>
        <w:pStyle w:val="EMEABodyText"/>
        <w:rPr>
          <w:lang w:val="is-IS"/>
        </w:rPr>
      </w:pPr>
      <w:r w:rsidRPr="00E337CE">
        <w:rPr>
          <w:lang w:val="is-IS"/>
        </w:rPr>
        <w:t xml:space="preserve">Eins og fyrir svipuð lyf hefur verið greint frá mjög sjaldgæfum tilvikum af húðofnæmi (útbrot, ofsakláði), svo og staðbundinni bólgu í andliti, vörum og/eða tungu hjá sjúklingum á irbesartan meðferð. Ef þú heldur að þú sért að fá slík einkenni eða mæði kemur fram skal </w:t>
      </w:r>
      <w:r w:rsidRPr="00E337CE">
        <w:rPr>
          <w:b/>
          <w:lang w:val="is-IS"/>
        </w:rPr>
        <w:t xml:space="preserve">hætta töku </w:t>
      </w:r>
      <w:r w:rsidRPr="0023614E">
        <w:rPr>
          <w:b/>
          <w:lang w:val="is-IS"/>
        </w:rPr>
        <w:t>Aprovel og le</w:t>
      </w:r>
      <w:r w:rsidRPr="00EA4B55">
        <w:rPr>
          <w:b/>
          <w:lang w:val="is-IS"/>
        </w:rPr>
        <w:t>ita tafarlaust til læknis</w:t>
      </w:r>
      <w:r w:rsidRPr="00131A72">
        <w:rPr>
          <w:lang w:val="is-IS"/>
        </w:rPr>
        <w:t>.</w:t>
      </w:r>
    </w:p>
    <w:p w:rsidR="00A478F3" w:rsidRPr="0081638D" w:rsidRDefault="00A478F3" w:rsidP="00A478F3">
      <w:pPr>
        <w:pStyle w:val="EMEABodyText"/>
        <w:rPr>
          <w:lang w:val="is-IS"/>
        </w:rPr>
      </w:pPr>
    </w:p>
    <w:p w:rsidR="00A478F3" w:rsidRPr="001526D7" w:rsidRDefault="00A478F3" w:rsidP="00A478F3">
      <w:pPr>
        <w:pStyle w:val="EMEABodyText"/>
        <w:rPr>
          <w:lang w:val="is-IS"/>
        </w:rPr>
      </w:pPr>
      <w:r w:rsidRPr="001526D7">
        <w:rPr>
          <w:lang w:val="is-IS"/>
        </w:rPr>
        <w:t>Tíðni aukaverkana er skilgreind samkvæmt eftirfarandi venju:</w:t>
      </w:r>
    </w:p>
    <w:p w:rsidR="00587A1D" w:rsidRPr="00587A1D" w:rsidRDefault="00587A1D" w:rsidP="00587A1D">
      <w:pPr>
        <w:pStyle w:val="EMEABodyText"/>
        <w:rPr>
          <w:lang w:val="is-IS"/>
        </w:rPr>
      </w:pPr>
      <w:r w:rsidRPr="00587A1D">
        <w:rPr>
          <w:lang w:val="is-IS"/>
        </w:rPr>
        <w:t>Mjög algengar: Geta komið fyrir hjá fleiri en 1 af hverjum 10 einstaklingum.</w:t>
      </w:r>
    </w:p>
    <w:p w:rsidR="00587A1D" w:rsidRPr="00C6251F" w:rsidRDefault="00587A1D" w:rsidP="00587A1D">
      <w:pPr>
        <w:pStyle w:val="EMEABodyText"/>
        <w:rPr>
          <w:lang w:val="is-IS"/>
        </w:rPr>
      </w:pPr>
      <w:r w:rsidRPr="00013812">
        <w:rPr>
          <w:lang w:val="is-IS"/>
        </w:rPr>
        <w:t>Algengar: Geta komið fyrir hj</w:t>
      </w:r>
      <w:r w:rsidRPr="00076D14">
        <w:rPr>
          <w:lang w:val="is-IS"/>
        </w:rPr>
        <w:t xml:space="preserve">á </w:t>
      </w:r>
      <w:r w:rsidRPr="009B05E3">
        <w:rPr>
          <w:lang w:val="is-IS"/>
        </w:rPr>
        <w:t xml:space="preserve">allt að </w:t>
      </w:r>
      <w:r w:rsidRPr="00DD5027">
        <w:rPr>
          <w:lang w:val="is-IS"/>
        </w:rPr>
        <w:t>1 af hverjum 10 einstaklingum.</w:t>
      </w:r>
    </w:p>
    <w:p w:rsidR="00587A1D" w:rsidRPr="00813C69" w:rsidRDefault="00587A1D" w:rsidP="00587A1D">
      <w:pPr>
        <w:pStyle w:val="EMEABodyText"/>
        <w:rPr>
          <w:lang w:val="is-IS"/>
        </w:rPr>
      </w:pPr>
      <w:r w:rsidRPr="00374D50">
        <w:rPr>
          <w:lang w:val="is-IS"/>
        </w:rPr>
        <w:t xml:space="preserve">Sjaldgæfar: </w:t>
      </w:r>
      <w:r w:rsidRPr="00B5120C">
        <w:rPr>
          <w:lang w:val="is-IS"/>
        </w:rPr>
        <w:t>Geta komið fyrir hjá allt að</w:t>
      </w:r>
      <w:r w:rsidRPr="00524430">
        <w:rPr>
          <w:lang w:val="is-IS"/>
        </w:rPr>
        <w:t xml:space="preserve"> 1 af hverjum 10</w:t>
      </w:r>
      <w:r w:rsidRPr="00617F7F">
        <w:rPr>
          <w:lang w:val="is-IS"/>
        </w:rPr>
        <w:t>0 einstaklingum.</w:t>
      </w:r>
    </w:p>
    <w:p w:rsidR="00A478F3" w:rsidRPr="009E179A" w:rsidRDefault="00A478F3" w:rsidP="00A478F3">
      <w:pPr>
        <w:pStyle w:val="EMEABodyText"/>
        <w:rPr>
          <w:lang w:val="is-IS"/>
        </w:rPr>
      </w:pPr>
    </w:p>
    <w:p w:rsidR="00A478F3" w:rsidRPr="007B5A64" w:rsidRDefault="00A478F3" w:rsidP="00A478F3">
      <w:pPr>
        <w:pStyle w:val="EMEABodyText"/>
        <w:rPr>
          <w:lang w:val="is-IS"/>
        </w:rPr>
      </w:pPr>
      <w:r w:rsidRPr="006918DC">
        <w:rPr>
          <w:lang w:val="is-IS"/>
        </w:rPr>
        <w:t>Aukaverkanir sem greint var frá við klínískar rannsóknir á sjúklingum sem fengu meðferð með Aprovel</w:t>
      </w:r>
      <w:r w:rsidRPr="00E337CE">
        <w:rPr>
          <w:lang w:val="is-IS"/>
        </w:rPr>
        <w:t xml:space="preserve"> voru</w:t>
      </w:r>
      <w:r w:rsidRPr="007B5A64">
        <w:rPr>
          <w:lang w:val="is-IS"/>
        </w:rPr>
        <w:t>:</w:t>
      </w:r>
    </w:p>
    <w:p w:rsidR="00A478F3" w:rsidRPr="00587A1D" w:rsidRDefault="00A478F3" w:rsidP="00D45314">
      <w:pPr>
        <w:pStyle w:val="EMEABodyTextIndent"/>
        <w:numPr>
          <w:ilvl w:val="0"/>
          <w:numId w:val="67"/>
        </w:numPr>
        <w:ind w:left="567" w:hanging="567"/>
        <w:rPr>
          <w:lang w:val="is-IS"/>
        </w:rPr>
      </w:pPr>
      <w:r w:rsidRPr="007B5A64">
        <w:rPr>
          <w:lang w:val="is-IS"/>
        </w:rPr>
        <w:t>Mjög algengar</w:t>
      </w:r>
      <w:r w:rsidR="00587A1D">
        <w:rPr>
          <w:lang w:val="is-IS"/>
        </w:rPr>
        <w:t xml:space="preserve"> </w:t>
      </w:r>
      <w:r w:rsidR="00587A1D" w:rsidRPr="00587A1D">
        <w:rPr>
          <w:lang w:val="is-IS"/>
        </w:rPr>
        <w:t>(geta komið fyrir hjá fleiri en 1 af hverjum 10 einstaklingum)</w:t>
      </w:r>
      <w:r w:rsidR="00587A1D">
        <w:rPr>
          <w:lang w:val="is-IS"/>
        </w:rPr>
        <w:t>:</w:t>
      </w:r>
      <w:r w:rsidRPr="00587A1D">
        <w:rPr>
          <w:lang w:val="is-IS"/>
        </w:rPr>
        <w:t xml:space="preserve"> ef þú ert með háþrýsting og sykursýki af gerð 2 með nýrnasjúkdómi, geta blóðsýni mælst með of hátt kalíumgildi.</w:t>
      </w:r>
    </w:p>
    <w:p w:rsidR="00A478F3" w:rsidRPr="00587A1D" w:rsidRDefault="00A478F3" w:rsidP="00C2552F">
      <w:pPr>
        <w:pStyle w:val="EMEABodyText"/>
        <w:ind w:left="567" w:hanging="567"/>
        <w:rPr>
          <w:lang w:val="is-IS"/>
        </w:rPr>
      </w:pPr>
    </w:p>
    <w:p w:rsidR="00A478F3" w:rsidRPr="00813C69" w:rsidRDefault="00A478F3" w:rsidP="00D45314">
      <w:pPr>
        <w:pStyle w:val="EMEABodyTextIndent"/>
        <w:numPr>
          <w:ilvl w:val="0"/>
          <w:numId w:val="67"/>
        </w:numPr>
        <w:ind w:left="567" w:hanging="567"/>
        <w:rPr>
          <w:lang w:val="is-IS"/>
        </w:rPr>
      </w:pPr>
      <w:r w:rsidRPr="00013812">
        <w:rPr>
          <w:lang w:val="is-IS"/>
        </w:rPr>
        <w:t>Algengar</w:t>
      </w:r>
      <w:r w:rsidR="00587A1D" w:rsidRPr="00013812">
        <w:rPr>
          <w:lang w:val="is-IS"/>
        </w:rPr>
        <w:t xml:space="preserve">(geta komið fyrir hjá </w:t>
      </w:r>
      <w:r w:rsidR="00587A1D" w:rsidRPr="00076D14">
        <w:rPr>
          <w:lang w:val="is-IS"/>
        </w:rPr>
        <w:t xml:space="preserve">allt að </w:t>
      </w:r>
      <w:r w:rsidR="00587A1D" w:rsidRPr="009B05E3">
        <w:rPr>
          <w:lang w:val="is-IS"/>
        </w:rPr>
        <w:t>1 af hverjum 10 einstaklingum)</w:t>
      </w:r>
      <w:r w:rsidR="00587A1D" w:rsidRPr="00DD5027">
        <w:rPr>
          <w:lang w:val="is-IS"/>
        </w:rPr>
        <w:t xml:space="preserve">: </w:t>
      </w:r>
      <w:r w:rsidRPr="00C6251F">
        <w:rPr>
          <w:lang w:val="is-IS"/>
        </w:rPr>
        <w:t>svimi, ógleði/uppköst, þreyta og hækkuð blóðgildi ensíms, sem mælir starfsemi vöðva og hjarta (kreatínkínasaensím). Hjá sjúklingum með háþ</w:t>
      </w:r>
      <w:r w:rsidRPr="00374D50">
        <w:rPr>
          <w:lang w:val="is-IS"/>
        </w:rPr>
        <w:t>rýsting og syk</w:t>
      </w:r>
      <w:r w:rsidRPr="00B5120C">
        <w:rPr>
          <w:lang w:val="is-IS"/>
        </w:rPr>
        <w:t>ursýki af gerð 2 ásamt nýrnasjúkdómi var svimi þegar staðið er upp frá útafliggjandi eða sitjandi stöðu, lágþrýstingur þegar staðið er upp frá útafliggjandi eða sitjandi stöðu</w:t>
      </w:r>
      <w:r w:rsidRPr="00524430">
        <w:rPr>
          <w:lang w:val="is-IS"/>
        </w:rPr>
        <w:t>, verkir í liðum eða vöðvum og lækkuð gildi póteins í rauðum blóðkornum einnig g</w:t>
      </w:r>
      <w:r w:rsidRPr="00813C69">
        <w:rPr>
          <w:lang w:val="is-IS"/>
        </w:rPr>
        <w:t>efið upp.</w:t>
      </w:r>
    </w:p>
    <w:p w:rsidR="00A478F3" w:rsidRPr="007B5A64" w:rsidRDefault="00A478F3" w:rsidP="00C2552F">
      <w:pPr>
        <w:pStyle w:val="EMEABodyText"/>
        <w:ind w:left="567" w:hanging="567"/>
        <w:rPr>
          <w:lang w:val="is-IS"/>
        </w:rPr>
      </w:pPr>
    </w:p>
    <w:p w:rsidR="00A478F3" w:rsidRPr="00E337CE" w:rsidRDefault="00A478F3" w:rsidP="00D45314">
      <w:pPr>
        <w:pStyle w:val="EMEABodyTextIndent"/>
        <w:numPr>
          <w:ilvl w:val="0"/>
          <w:numId w:val="67"/>
        </w:numPr>
        <w:ind w:left="567" w:hanging="567"/>
        <w:rPr>
          <w:lang w:val="is-IS"/>
        </w:rPr>
      </w:pPr>
      <w:r w:rsidRPr="00E337CE">
        <w:rPr>
          <w:lang w:val="is-IS"/>
        </w:rPr>
        <w:t>Sjaldgæfar</w:t>
      </w:r>
      <w:r w:rsidR="00587A1D">
        <w:rPr>
          <w:lang w:val="is-IS"/>
        </w:rPr>
        <w:t xml:space="preserve"> </w:t>
      </w:r>
      <w:r w:rsidR="00587A1D" w:rsidRPr="00587A1D">
        <w:rPr>
          <w:lang w:val="is-IS"/>
        </w:rPr>
        <w:t>(geta komið fyrir hjá allt að 1 af hverjum 100 einstaklingum)</w:t>
      </w:r>
      <w:r w:rsidRPr="00E337CE">
        <w:rPr>
          <w:lang w:val="is-IS"/>
        </w:rPr>
        <w:t>: Hraður hjartsláttur, andlitsroði, hósti, niðurgangur, meltingartruflanir/nábítur, truflanir á kyngetu og verkur fyrir brjósti.</w:t>
      </w:r>
    </w:p>
    <w:p w:rsidR="00A478F3" w:rsidRPr="00E337CE" w:rsidRDefault="00A478F3" w:rsidP="00A478F3">
      <w:pPr>
        <w:pStyle w:val="EMEABodyText"/>
        <w:rPr>
          <w:lang w:val="is-IS"/>
        </w:rPr>
      </w:pPr>
    </w:p>
    <w:p w:rsidR="00A478F3" w:rsidRPr="001526D7" w:rsidRDefault="00A478F3" w:rsidP="00A478F3">
      <w:pPr>
        <w:pStyle w:val="EMEABodyText"/>
        <w:rPr>
          <w:lang w:val="is-IS"/>
        </w:rPr>
      </w:pPr>
      <w:r w:rsidRPr="0023614E">
        <w:rPr>
          <w:lang w:val="is-IS"/>
        </w:rPr>
        <w:t xml:space="preserve">Eftir markaðssetningu Aprovel hefur verið greint frá </w:t>
      </w:r>
      <w:r w:rsidRPr="00EA4B55">
        <w:rPr>
          <w:lang w:val="is-IS"/>
        </w:rPr>
        <w:t xml:space="preserve">nokkrum aukaverkunum. Aukaverkanir þar sem tíðni er ekki þekkt eru: svimi, höfuðverkur, bragðtruflanir, suð fyrir eyrum, vöðvakrampar, verkur í liðum og vöðvum, </w:t>
      </w:r>
      <w:r w:rsidR="00C2552F">
        <w:rPr>
          <w:lang w:val="is-IS"/>
        </w:rPr>
        <w:t xml:space="preserve">fækkun rauðra blóðkorna (blóðleysi – einkenni geta verið þreyta, höfuðverkur, mæði við </w:t>
      </w:r>
      <w:r w:rsidR="00C2552F" w:rsidRPr="008F2CCA">
        <w:rPr>
          <w:lang w:val="is-IS"/>
        </w:rPr>
        <w:t>áreynslu</w:t>
      </w:r>
      <w:r w:rsidR="00C2552F">
        <w:rPr>
          <w:lang w:val="is-IS"/>
        </w:rPr>
        <w:t xml:space="preserve">, sundl og </w:t>
      </w:r>
      <w:r w:rsidR="00A76371">
        <w:rPr>
          <w:lang w:val="is-IS"/>
        </w:rPr>
        <w:t>fölleiki</w:t>
      </w:r>
      <w:r w:rsidR="00C2552F">
        <w:rPr>
          <w:lang w:val="is-IS"/>
        </w:rPr>
        <w:t xml:space="preserve">), </w:t>
      </w:r>
      <w:r w:rsidR="008735D6">
        <w:rPr>
          <w:lang w:val="is-IS"/>
        </w:rPr>
        <w:t xml:space="preserve">fækkun blóðflagna, </w:t>
      </w:r>
      <w:r w:rsidRPr="00EA4B55">
        <w:rPr>
          <w:lang w:val="is-IS"/>
        </w:rPr>
        <w:t>truflanir á lifrarstarfsemi,</w:t>
      </w:r>
      <w:r w:rsidRPr="00131A72">
        <w:rPr>
          <w:szCs w:val="22"/>
          <w:lang w:val="is-IS"/>
        </w:rPr>
        <w:t xml:space="preserve"> </w:t>
      </w:r>
      <w:r w:rsidRPr="0081638D">
        <w:rPr>
          <w:lang w:val="is-IS"/>
        </w:rPr>
        <w:t>hækkuð kalíumgildi í blóði, skert nýrnastarfsemi</w:t>
      </w:r>
      <w:r w:rsidR="006859C4">
        <w:rPr>
          <w:lang w:val="is-IS"/>
        </w:rPr>
        <w:t>,</w:t>
      </w:r>
      <w:r w:rsidRPr="0081638D">
        <w:rPr>
          <w:lang w:val="is-IS"/>
        </w:rPr>
        <w:t xml:space="preserve"> bólga í litlum</w:t>
      </w:r>
      <w:r w:rsidRPr="001526D7">
        <w:rPr>
          <w:lang w:val="is-IS"/>
        </w:rPr>
        <w:t xml:space="preserve"> æðum sem hefur aðallega áhrif á húð (sjúkdómur þekktur sem hvítkornasundrandi æðabólga)</w:t>
      </w:r>
      <w:r w:rsidR="001C180F">
        <w:rPr>
          <w:lang w:val="is-IS"/>
        </w:rPr>
        <w:t>,</w:t>
      </w:r>
      <w:r w:rsidR="001C6D4B" w:rsidRPr="001C6D4B">
        <w:rPr>
          <w:lang w:val="is-IS"/>
        </w:rPr>
        <w:t xml:space="preserve"> veruleg ofnæmisviðbrögð (bráðaofnæmis</w:t>
      </w:r>
      <w:r w:rsidR="006859C4">
        <w:rPr>
          <w:lang w:val="is-IS"/>
        </w:rPr>
        <w:t>lost</w:t>
      </w:r>
      <w:r w:rsidR="001C6D4B" w:rsidRPr="001C6D4B">
        <w:rPr>
          <w:lang w:val="is-IS"/>
        </w:rPr>
        <w:t>)</w:t>
      </w:r>
      <w:r w:rsidR="001C180F" w:rsidRPr="001C180F">
        <w:rPr>
          <w:lang w:val="is-IS"/>
        </w:rPr>
        <w:t xml:space="preserve"> </w:t>
      </w:r>
      <w:r w:rsidR="001C180F">
        <w:rPr>
          <w:lang w:val="is-IS"/>
        </w:rPr>
        <w:t>og lág gildi blóðsykurs</w:t>
      </w:r>
      <w:r w:rsidRPr="001526D7">
        <w:rPr>
          <w:lang w:val="is-IS"/>
        </w:rPr>
        <w:t>. Einnig hefur verið greint frá sjaldgæfum tilvikum gulu (gullitun húðar og/eða augnhvítu).</w:t>
      </w:r>
    </w:p>
    <w:p w:rsidR="00A478F3" w:rsidRPr="00E337CE" w:rsidRDefault="00A478F3" w:rsidP="00A478F3">
      <w:pPr>
        <w:pStyle w:val="EMEABodyText"/>
        <w:rPr>
          <w:lang w:val="is-IS"/>
        </w:rPr>
      </w:pPr>
    </w:p>
    <w:p w:rsidR="00A478F3" w:rsidRPr="0023614E" w:rsidRDefault="00A478F3" w:rsidP="00A478F3">
      <w:pPr>
        <w:pStyle w:val="EMEABodyText"/>
        <w:rPr>
          <w:lang w:val="is-IS"/>
        </w:rPr>
      </w:pPr>
      <w:r w:rsidRPr="00E337CE">
        <w:rPr>
          <w:lang w:val="is-IS"/>
        </w:rPr>
        <w:t>Látið lækninn eða lyfjafræðing vita ef vart verður við aukaverkanir sem ekki er minnst á í þessum fylgiseðli eða ef aukaverkanir sem taldar eru upp reynast alvarlegar.</w:t>
      </w:r>
    </w:p>
    <w:p w:rsidR="00A478F3" w:rsidRPr="00EA4B55" w:rsidRDefault="00A478F3" w:rsidP="00A478F3">
      <w:pPr>
        <w:pStyle w:val="EMEABodyText"/>
        <w:rPr>
          <w:lang w:val="is-IS"/>
        </w:rPr>
      </w:pPr>
    </w:p>
    <w:p w:rsidR="00587A1D" w:rsidRPr="00917DA0" w:rsidRDefault="00587A1D" w:rsidP="00587A1D">
      <w:pPr>
        <w:rPr>
          <w:szCs w:val="22"/>
          <w:u w:val="single"/>
          <w:lang w:val="is-IS"/>
        </w:rPr>
      </w:pPr>
      <w:r w:rsidRPr="00917DA0">
        <w:rPr>
          <w:szCs w:val="22"/>
          <w:u w:val="single"/>
          <w:lang w:val="is-IS"/>
        </w:rPr>
        <w:t>Tilkynning aukaverkana</w:t>
      </w:r>
    </w:p>
    <w:p w:rsidR="00587A1D" w:rsidRPr="00E337CE" w:rsidRDefault="00587A1D" w:rsidP="00587A1D">
      <w:pPr>
        <w:rPr>
          <w:szCs w:val="22"/>
          <w:lang w:val="is-IS"/>
        </w:rPr>
      </w:pPr>
      <w:r w:rsidRPr="00E337CE">
        <w:rPr>
          <w:szCs w:val="22"/>
          <w:lang w:val="is-IS"/>
        </w:rPr>
        <w:t xml:space="preserve">Látið lækninn eða lyfjafræðing vita um allar aukaverkanir. Þetta gildir einnig um aukaverkanir sem ekki er minnst á í þessum fylgiseðli. Einnig er hægt að tilkynna aukaverkanir beint </w:t>
      </w:r>
      <w:r w:rsidRPr="00E337CE">
        <w:rPr>
          <w:szCs w:val="22"/>
          <w:highlight w:val="lightGray"/>
          <w:lang w:val="is-IS"/>
        </w:rPr>
        <w:t xml:space="preserve">samkvæmt fyrirkomulagi sem gildir í hverju landi fyrir sig, sjá </w:t>
      </w:r>
      <w:hyperlink r:id="rId22" w:history="1">
        <w:r w:rsidRPr="00E337CE">
          <w:rPr>
            <w:rStyle w:val="Hyperlink"/>
            <w:szCs w:val="22"/>
            <w:highlight w:val="lightGray"/>
            <w:lang w:val="is-IS"/>
          </w:rPr>
          <w:t>Appendix V</w:t>
        </w:r>
      </w:hyperlink>
      <w:r w:rsidRPr="00E337CE">
        <w:rPr>
          <w:szCs w:val="22"/>
          <w:lang w:val="is-IS"/>
        </w:rPr>
        <w:t>. Með því að tilkynna aukaverkanir er hægt að hjálpa til við að auka upplýsingar um öryggi lyfsins.</w:t>
      </w:r>
    </w:p>
    <w:p w:rsidR="00587A1D" w:rsidRPr="007B5A64" w:rsidRDefault="00587A1D" w:rsidP="00587A1D">
      <w:pPr>
        <w:pStyle w:val="EMEABodyText"/>
        <w:rPr>
          <w:lang w:val="is-IS"/>
        </w:rPr>
      </w:pPr>
    </w:p>
    <w:p w:rsidR="00587A1D" w:rsidRPr="007B5A64" w:rsidRDefault="00587A1D" w:rsidP="00587A1D">
      <w:pPr>
        <w:pStyle w:val="EMEABodyText"/>
        <w:rPr>
          <w:lang w:val="is-IS"/>
        </w:rPr>
      </w:pPr>
    </w:p>
    <w:p w:rsidR="00587A1D" w:rsidRPr="007B5A64" w:rsidRDefault="00587A1D" w:rsidP="00587A1D">
      <w:pPr>
        <w:pStyle w:val="EMEAHeading1"/>
        <w:rPr>
          <w:lang w:val="is-IS"/>
        </w:rPr>
      </w:pPr>
      <w:r w:rsidRPr="007B5A64">
        <w:rPr>
          <w:lang w:val="is-IS"/>
        </w:rPr>
        <w:t>5.</w:t>
      </w:r>
      <w:r w:rsidRPr="007B5A64">
        <w:rPr>
          <w:lang w:val="is-IS"/>
        </w:rPr>
        <w:tab/>
      </w:r>
      <w:r w:rsidRPr="00E337CE">
        <w:rPr>
          <w:lang w:val="is-IS"/>
        </w:rPr>
        <w:t>H</w:t>
      </w:r>
      <w:r w:rsidRPr="00E337CE">
        <w:rPr>
          <w:caps w:val="0"/>
          <w:lang w:val="is-IS"/>
        </w:rPr>
        <w:t>vernig geyma</w:t>
      </w:r>
      <w:r w:rsidRPr="007B5A64">
        <w:rPr>
          <w:caps w:val="0"/>
          <w:lang w:val="is-IS"/>
        </w:rPr>
        <w:t xml:space="preserve"> á Aprovel</w:t>
      </w:r>
    </w:p>
    <w:p w:rsidR="00A478F3" w:rsidRPr="00917DA0" w:rsidRDefault="00A478F3" w:rsidP="00587A1D">
      <w:pPr>
        <w:pStyle w:val="EMEAHeading1"/>
        <w:ind w:left="0" w:firstLine="0"/>
        <w:rPr>
          <w:b w:val="0"/>
          <w:lang w:val="is-IS"/>
        </w:rPr>
      </w:pPr>
    </w:p>
    <w:p w:rsidR="00587A1D" w:rsidRPr="00587A1D" w:rsidRDefault="00587A1D" w:rsidP="00587A1D">
      <w:pPr>
        <w:pStyle w:val="EMEABodyText"/>
        <w:rPr>
          <w:lang w:val="is-IS"/>
        </w:rPr>
      </w:pPr>
      <w:r w:rsidRPr="00587A1D">
        <w:rPr>
          <w:lang w:val="is-IS"/>
        </w:rPr>
        <w:t>Geymið lyfið þar sem börn hvorki ná til né sjá.</w:t>
      </w:r>
    </w:p>
    <w:p w:rsidR="00587A1D" w:rsidRPr="00013812" w:rsidRDefault="00587A1D" w:rsidP="00587A1D">
      <w:pPr>
        <w:pStyle w:val="EMEABodyText"/>
        <w:rPr>
          <w:lang w:val="is-IS"/>
        </w:rPr>
      </w:pPr>
    </w:p>
    <w:p w:rsidR="00587A1D" w:rsidRPr="00E337CE" w:rsidRDefault="00587A1D" w:rsidP="00587A1D">
      <w:pPr>
        <w:pStyle w:val="EMEABodyText"/>
        <w:rPr>
          <w:lang w:val="is-IS"/>
        </w:rPr>
      </w:pPr>
      <w:r w:rsidRPr="00E337CE">
        <w:rPr>
          <w:lang w:val="is-IS"/>
        </w:rPr>
        <w:t xml:space="preserve">Ekki skal nota </w:t>
      </w:r>
      <w:r w:rsidRPr="007B5A64">
        <w:rPr>
          <w:lang w:val="is-IS"/>
        </w:rPr>
        <w:t>lyfið</w:t>
      </w:r>
      <w:r w:rsidRPr="00E337CE">
        <w:rPr>
          <w:lang w:val="is-IS"/>
        </w:rPr>
        <w:t xml:space="preserve"> eftir fyrningardagsetningu sem tilgreind er á öskjunni og þynnunni.</w:t>
      </w:r>
      <w:r w:rsidR="00EC710A">
        <w:rPr>
          <w:lang w:val="is-IS"/>
        </w:rPr>
        <w:t xml:space="preserve"> </w:t>
      </w:r>
      <w:r w:rsidRPr="00E337CE">
        <w:rPr>
          <w:lang w:val="is-IS"/>
        </w:rPr>
        <w:t>Fyrningardagsetning er síðasti dagur mánaðarins sem þar kemur fram.</w:t>
      </w:r>
    </w:p>
    <w:p w:rsidR="00A478F3" w:rsidRPr="007B5A64" w:rsidRDefault="00A478F3" w:rsidP="00A478F3">
      <w:pPr>
        <w:pStyle w:val="EMEABodyText"/>
        <w:rPr>
          <w:lang w:val="is-IS"/>
        </w:rPr>
      </w:pPr>
    </w:p>
    <w:p w:rsidR="00A478F3" w:rsidRPr="007B5A64" w:rsidRDefault="00A478F3" w:rsidP="00A478F3">
      <w:pPr>
        <w:pStyle w:val="EMEABodyText"/>
        <w:rPr>
          <w:lang w:val="is-IS"/>
        </w:rPr>
      </w:pPr>
      <w:r w:rsidRPr="007B5A64">
        <w:rPr>
          <w:lang w:val="is-IS"/>
        </w:rPr>
        <w:t xml:space="preserve">Geymið við </w:t>
      </w:r>
      <w:r w:rsidR="00D1353F">
        <w:rPr>
          <w:lang w:val="is-IS"/>
        </w:rPr>
        <w:t xml:space="preserve">lægri </w:t>
      </w:r>
      <w:r w:rsidRPr="007B5A64">
        <w:rPr>
          <w:lang w:val="is-IS"/>
        </w:rPr>
        <w:t>hita en 30°C.</w:t>
      </w:r>
    </w:p>
    <w:p w:rsidR="00A478F3" w:rsidRPr="007B5A64" w:rsidRDefault="00A478F3" w:rsidP="00A478F3">
      <w:pPr>
        <w:pStyle w:val="EMEABodyText"/>
        <w:rPr>
          <w:lang w:val="is-IS"/>
        </w:rPr>
      </w:pPr>
    </w:p>
    <w:p w:rsidR="00587A1D" w:rsidRPr="007B5A64" w:rsidRDefault="00587A1D" w:rsidP="00587A1D">
      <w:pPr>
        <w:pStyle w:val="EMEABodyText"/>
        <w:rPr>
          <w:lang w:val="is-IS"/>
        </w:rPr>
      </w:pPr>
      <w:r w:rsidRPr="007B5A64">
        <w:rPr>
          <w:lang w:val="is-IS"/>
        </w:rPr>
        <w:t>Ekki má skola lyfjum niður í frárennslislagnir eða fleygja þeim með heimilissorpi. Leitið ráða í apóteki um hvernig heppilegast er að farga lyfjum sem hætt er að nota. Markmiðið er að vernda umhverfið.</w:t>
      </w:r>
    </w:p>
    <w:p w:rsidR="00A478F3" w:rsidRPr="0023614E" w:rsidRDefault="00A478F3" w:rsidP="00A478F3">
      <w:pPr>
        <w:pStyle w:val="EMEABodyText"/>
        <w:rPr>
          <w:lang w:val="is-IS"/>
        </w:rPr>
      </w:pPr>
    </w:p>
    <w:p w:rsidR="00A478F3" w:rsidRPr="00EA4B55" w:rsidRDefault="00A478F3" w:rsidP="00A478F3">
      <w:pPr>
        <w:pStyle w:val="EMEABodyText"/>
        <w:rPr>
          <w:lang w:val="is-IS"/>
        </w:rPr>
      </w:pPr>
    </w:p>
    <w:p w:rsidR="00A478F3" w:rsidRPr="00131A72" w:rsidRDefault="00A478F3" w:rsidP="00425B8A">
      <w:pPr>
        <w:pStyle w:val="EMEAHeading1"/>
        <w:rPr>
          <w:lang w:val="is-IS"/>
        </w:rPr>
      </w:pPr>
      <w:r w:rsidRPr="00131A72">
        <w:rPr>
          <w:lang w:val="is-IS"/>
        </w:rPr>
        <w:t>6.</w:t>
      </w:r>
      <w:r w:rsidRPr="00131A72">
        <w:rPr>
          <w:lang w:val="is-IS"/>
        </w:rPr>
        <w:tab/>
      </w:r>
      <w:r w:rsidR="00587A1D" w:rsidRPr="00587A1D">
        <w:rPr>
          <w:lang w:val="is-IS"/>
        </w:rPr>
        <w:t>P</w:t>
      </w:r>
      <w:r w:rsidR="00587A1D" w:rsidRPr="00587A1D">
        <w:rPr>
          <w:caps w:val="0"/>
          <w:lang w:val="is-IS"/>
        </w:rPr>
        <w:t>akkningar og aðrar upplýsingar</w:t>
      </w:r>
    </w:p>
    <w:p w:rsidR="00A478F3" w:rsidRPr="00917DA0" w:rsidRDefault="00A478F3" w:rsidP="00132C62">
      <w:pPr>
        <w:pStyle w:val="EMEAHeading1"/>
        <w:rPr>
          <w:b w:val="0"/>
          <w:lang w:val="is-IS"/>
        </w:rPr>
      </w:pPr>
    </w:p>
    <w:p w:rsidR="00A478F3" w:rsidRPr="001526D7" w:rsidRDefault="00A478F3" w:rsidP="00132C62">
      <w:pPr>
        <w:pStyle w:val="EMEAHeading3"/>
        <w:rPr>
          <w:lang w:val="is-IS"/>
        </w:rPr>
      </w:pPr>
      <w:r w:rsidRPr="001526D7">
        <w:rPr>
          <w:lang w:val="is-IS"/>
        </w:rPr>
        <w:t>Aprovel</w:t>
      </w:r>
      <w:r w:rsidR="00587A1D">
        <w:rPr>
          <w:lang w:val="is-IS"/>
        </w:rPr>
        <w:t xml:space="preserve"> </w:t>
      </w:r>
      <w:r w:rsidR="00587A1D" w:rsidRPr="001526D7">
        <w:rPr>
          <w:lang w:val="is-IS"/>
        </w:rPr>
        <w:t>inniheldur</w:t>
      </w:r>
    </w:p>
    <w:p w:rsidR="00A478F3" w:rsidRPr="007B5A64" w:rsidRDefault="00A478F3" w:rsidP="00132C62">
      <w:pPr>
        <w:pStyle w:val="EMEABodyTextIndent"/>
        <w:keepNext/>
        <w:numPr>
          <w:ilvl w:val="0"/>
          <w:numId w:val="64"/>
        </w:numPr>
        <w:ind w:left="567" w:hanging="567"/>
        <w:rPr>
          <w:lang w:val="is-IS"/>
        </w:rPr>
      </w:pPr>
      <w:r w:rsidRPr="00E337CE">
        <w:rPr>
          <w:bCs/>
          <w:lang w:val="is-IS"/>
        </w:rPr>
        <w:t xml:space="preserve">Virka innihaldsefnið er irbesartan. </w:t>
      </w:r>
      <w:r w:rsidRPr="007B5A64">
        <w:rPr>
          <w:lang w:val="is-IS"/>
        </w:rPr>
        <w:t>Hver tafla af Aprovel 300 mg inniheldur 300 mg af irbesartani.</w:t>
      </w:r>
    </w:p>
    <w:p w:rsidR="00A478F3" w:rsidRPr="007B5A64" w:rsidRDefault="00A478F3" w:rsidP="00132C62">
      <w:pPr>
        <w:pStyle w:val="EMEABodyTextIndent"/>
        <w:keepNext/>
        <w:numPr>
          <w:ilvl w:val="0"/>
          <w:numId w:val="34"/>
        </w:numPr>
        <w:tabs>
          <w:tab w:val="clear" w:pos="360"/>
        </w:tabs>
        <w:ind w:left="567" w:hanging="567"/>
        <w:rPr>
          <w:lang w:val="is-IS"/>
        </w:rPr>
      </w:pPr>
      <w:r w:rsidRPr="00E337CE">
        <w:rPr>
          <w:lang w:val="is-IS"/>
        </w:rPr>
        <w:t xml:space="preserve">Önnur innihaldsefni eru </w:t>
      </w:r>
      <w:r w:rsidRPr="007B5A64">
        <w:rPr>
          <w:lang w:val="is-IS"/>
        </w:rPr>
        <w:t>laktósa einhýdrat, örkristallaður sellulósi, kroskarmellósnatríum, hýprómellósa, kísiltvíoxíð, magnesíumsterat, títantvíoxíð, makrógól 3000, karnauba vax.</w:t>
      </w:r>
      <w:r w:rsidR="001C6D4B" w:rsidRPr="00917DA0">
        <w:rPr>
          <w:lang w:val="is-IS"/>
        </w:rPr>
        <w:t xml:space="preserve"> </w:t>
      </w:r>
      <w:r w:rsidR="001C6D4B">
        <w:rPr>
          <w:lang w:val="is-IS"/>
        </w:rPr>
        <w:t>Sjá kafla </w:t>
      </w:r>
      <w:r w:rsidR="001C6D4B" w:rsidRPr="001C6D4B">
        <w:rPr>
          <w:lang w:val="is-IS"/>
        </w:rPr>
        <w:t>2 „Aprovel inniheldur laktósa“.</w:t>
      </w:r>
    </w:p>
    <w:p w:rsidR="00A478F3" w:rsidRPr="00E337CE" w:rsidRDefault="00A478F3" w:rsidP="00A478F3">
      <w:pPr>
        <w:pStyle w:val="EMEABodyText"/>
        <w:ind w:left="567" w:hanging="567"/>
        <w:rPr>
          <w:lang w:val="is-IS"/>
        </w:rPr>
      </w:pPr>
    </w:p>
    <w:p w:rsidR="00A478F3" w:rsidRPr="007B5A64" w:rsidRDefault="00587A1D" w:rsidP="00A478F3">
      <w:pPr>
        <w:pStyle w:val="EMEAHeading3"/>
        <w:rPr>
          <w:lang w:val="is-IS"/>
        </w:rPr>
      </w:pPr>
      <w:r w:rsidRPr="007B5A64">
        <w:rPr>
          <w:lang w:val="is-IS"/>
        </w:rPr>
        <w:t xml:space="preserve">Lýsing á útliti </w:t>
      </w:r>
      <w:r w:rsidR="00A478F3" w:rsidRPr="007B5A64">
        <w:rPr>
          <w:lang w:val="is-IS"/>
        </w:rPr>
        <w:t>Aprovel og pakkningastærðir</w:t>
      </w:r>
    </w:p>
    <w:p w:rsidR="00A478F3" w:rsidRPr="007B5A64" w:rsidRDefault="00A478F3" w:rsidP="00A478F3">
      <w:pPr>
        <w:pStyle w:val="EMEABodyText"/>
        <w:rPr>
          <w:lang w:val="is-IS"/>
        </w:rPr>
      </w:pPr>
      <w:r w:rsidRPr="007B5A64">
        <w:rPr>
          <w:lang w:val="is-IS"/>
        </w:rPr>
        <w:t>Aprovel 300 mg filmuhúðuð tafla er hvít eða beinhvít, tvíkúpt og sporöskjulaga með inngreyptri mynd af hjarta á annarri hliðinni og númerið 2873 greypt á hinni hliðinni.</w:t>
      </w:r>
    </w:p>
    <w:p w:rsidR="00A478F3" w:rsidRPr="007B5A64" w:rsidRDefault="00A478F3" w:rsidP="00A478F3">
      <w:pPr>
        <w:pStyle w:val="EMEABodyText"/>
        <w:rPr>
          <w:lang w:val="is-IS"/>
        </w:rPr>
      </w:pPr>
    </w:p>
    <w:p w:rsidR="00A478F3" w:rsidRPr="007B5A64" w:rsidRDefault="00A478F3" w:rsidP="00A478F3">
      <w:pPr>
        <w:pStyle w:val="EMEABodyText"/>
        <w:rPr>
          <w:lang w:val="is-IS"/>
        </w:rPr>
      </w:pPr>
      <w:r w:rsidRPr="007B5A64">
        <w:rPr>
          <w:lang w:val="is-IS"/>
        </w:rPr>
        <w:t>Aprovel 300 mg filmuhúðaðar töflur fást með 14, 28, 30, 56, 84, 90 eða 98 filmuhúðuðum töflum í þynnupakkningu. Stakskammta þynnu</w:t>
      </w:r>
      <w:r w:rsidRPr="007B5A64">
        <w:rPr>
          <w:lang w:val="is-IS"/>
        </w:rPr>
        <w:softHyphen/>
        <w:t>pakkningar með 56 x 1 töflu eru einnig fáanlegar fyrir sjúkrahús.</w:t>
      </w:r>
    </w:p>
    <w:p w:rsidR="00A478F3" w:rsidRPr="007B5A64" w:rsidRDefault="00A478F3" w:rsidP="00A478F3">
      <w:pPr>
        <w:pStyle w:val="EMEABodyText"/>
        <w:rPr>
          <w:lang w:val="is-IS"/>
        </w:rPr>
      </w:pPr>
    </w:p>
    <w:p w:rsidR="00A478F3" w:rsidRPr="007B5A64" w:rsidRDefault="00A478F3" w:rsidP="00A478F3">
      <w:pPr>
        <w:pStyle w:val="EMEABodyText"/>
        <w:rPr>
          <w:lang w:val="is-IS"/>
        </w:rPr>
      </w:pPr>
      <w:r w:rsidRPr="007B5A64">
        <w:rPr>
          <w:lang w:val="is-IS"/>
        </w:rPr>
        <w:t>Ekki er víst að allar pakkningastærðirnar séu á markaði.</w:t>
      </w:r>
    </w:p>
    <w:p w:rsidR="00A478F3" w:rsidRPr="00E337CE" w:rsidRDefault="00A478F3" w:rsidP="00A478F3">
      <w:pPr>
        <w:pStyle w:val="EMEABodyText"/>
        <w:rPr>
          <w:lang w:val="is-IS"/>
        </w:rPr>
      </w:pPr>
    </w:p>
    <w:p w:rsidR="00A478F3" w:rsidRPr="007B5A64" w:rsidRDefault="00A478F3" w:rsidP="00A478F3">
      <w:pPr>
        <w:pStyle w:val="EMEAHeading3"/>
        <w:rPr>
          <w:lang w:val="is-IS"/>
        </w:rPr>
      </w:pPr>
      <w:r w:rsidRPr="007B5A64">
        <w:rPr>
          <w:lang w:val="is-IS"/>
        </w:rPr>
        <w:t>Markaðsleyfishafi:</w:t>
      </w:r>
    </w:p>
    <w:p w:rsidR="00A478F3" w:rsidRPr="007B5A64" w:rsidRDefault="00AC03AB" w:rsidP="00A478F3">
      <w:pPr>
        <w:pStyle w:val="EMEAAddress"/>
        <w:rPr>
          <w:lang w:val="is-IS"/>
        </w:rPr>
      </w:pPr>
      <w:r>
        <w:rPr>
          <w:lang w:val="is-IS"/>
        </w:rPr>
        <w:t>sanofi-aventis groupe</w:t>
      </w:r>
      <w:r w:rsidR="00A478F3" w:rsidRPr="007B5A64">
        <w:rPr>
          <w:lang w:val="is-IS"/>
        </w:rPr>
        <w:br/>
      </w:r>
      <w:r w:rsidR="00587A1D" w:rsidRPr="007B5A64">
        <w:rPr>
          <w:lang w:val="is-IS"/>
        </w:rPr>
        <w:t>54, rue La Boétie</w:t>
      </w:r>
      <w:r w:rsidR="00587A1D" w:rsidRPr="007B5A64">
        <w:rPr>
          <w:lang w:val="is-IS"/>
        </w:rPr>
        <w:br/>
        <w:t>F</w:t>
      </w:r>
      <w:r w:rsidR="00587A1D" w:rsidRPr="007B5A64">
        <w:rPr>
          <w:lang w:val="is-IS"/>
        </w:rPr>
        <w:noBreakHyphen/>
        <w:t>75008 Paris </w:t>
      </w:r>
      <w:r w:rsidR="00587A1D" w:rsidRPr="007B5A64">
        <w:rPr>
          <w:lang w:val="is-IS"/>
        </w:rPr>
        <w:noBreakHyphen/>
        <w:t> Frakkland</w:t>
      </w:r>
    </w:p>
    <w:p w:rsidR="00A478F3" w:rsidRPr="007B5A64" w:rsidRDefault="00A478F3" w:rsidP="00A478F3">
      <w:pPr>
        <w:pStyle w:val="EMEABodyText"/>
        <w:rPr>
          <w:lang w:val="is-IS"/>
        </w:rPr>
      </w:pPr>
    </w:p>
    <w:p w:rsidR="00A478F3" w:rsidRPr="007B5A64" w:rsidRDefault="00A478F3" w:rsidP="00A478F3">
      <w:pPr>
        <w:pStyle w:val="EMEAHeading3"/>
        <w:rPr>
          <w:lang w:val="is-IS"/>
        </w:rPr>
      </w:pPr>
      <w:r w:rsidRPr="007B5A64">
        <w:rPr>
          <w:lang w:val="is-IS"/>
        </w:rPr>
        <w:t>Framleiðandi:</w:t>
      </w:r>
    </w:p>
    <w:p w:rsidR="00A478F3" w:rsidRPr="007B5A64" w:rsidRDefault="00A478F3" w:rsidP="00A478F3">
      <w:pPr>
        <w:pStyle w:val="EMEAAddress"/>
        <w:rPr>
          <w:lang w:val="is-IS"/>
        </w:rPr>
      </w:pPr>
      <w:r w:rsidRPr="007B5A64">
        <w:rPr>
          <w:lang w:val="is-IS"/>
        </w:rPr>
        <w:t>SANOFI WINTHROP INDUSTRIE</w:t>
      </w:r>
      <w:r w:rsidRPr="007B5A64">
        <w:rPr>
          <w:lang w:val="is-IS"/>
        </w:rPr>
        <w:br/>
        <w:t>1, rue de la Vierge</w:t>
      </w:r>
      <w:r w:rsidRPr="007B5A64">
        <w:rPr>
          <w:lang w:val="is-IS"/>
        </w:rPr>
        <w:br/>
        <w:t>Ambarès &amp; Lagrave</w:t>
      </w:r>
      <w:r w:rsidRPr="007B5A64">
        <w:rPr>
          <w:lang w:val="is-IS"/>
        </w:rPr>
        <w:br/>
        <w:t>F</w:t>
      </w:r>
      <w:r w:rsidRPr="007B5A64">
        <w:rPr>
          <w:lang w:val="is-IS"/>
        </w:rPr>
        <w:noBreakHyphen/>
        <w:t>33565 Carbon Blanc Cedex </w:t>
      </w:r>
      <w:r w:rsidRPr="007B5A64">
        <w:rPr>
          <w:lang w:val="is-IS"/>
        </w:rPr>
        <w:noBreakHyphen/>
        <w:t> Frakkland</w:t>
      </w:r>
    </w:p>
    <w:p w:rsidR="00A478F3" w:rsidRPr="007B5A64" w:rsidRDefault="00A478F3" w:rsidP="00A478F3">
      <w:pPr>
        <w:pStyle w:val="EMEAAddress"/>
        <w:rPr>
          <w:lang w:val="is-IS"/>
        </w:rPr>
      </w:pPr>
    </w:p>
    <w:p w:rsidR="00A478F3" w:rsidRPr="007B5A64" w:rsidRDefault="00A478F3" w:rsidP="00A478F3">
      <w:pPr>
        <w:pStyle w:val="EMEAAddress"/>
        <w:rPr>
          <w:lang w:val="is-IS"/>
        </w:rPr>
      </w:pPr>
      <w:r w:rsidRPr="007B5A64">
        <w:rPr>
          <w:lang w:val="is-IS"/>
        </w:rPr>
        <w:t>SANOFI WINTHROP INDUSTRIE</w:t>
      </w:r>
      <w:r w:rsidRPr="007B5A64">
        <w:rPr>
          <w:lang w:val="is-IS"/>
        </w:rPr>
        <w:br/>
        <w:t>30-36 Avenue Gustave Eiffel, BP 7166</w:t>
      </w:r>
      <w:r w:rsidRPr="007B5A64">
        <w:rPr>
          <w:lang w:val="is-IS"/>
        </w:rPr>
        <w:br/>
        <w:t>F-37071 Tours Cedex 2 </w:t>
      </w:r>
      <w:r w:rsidRPr="007B5A64">
        <w:rPr>
          <w:lang w:val="is-IS"/>
        </w:rPr>
        <w:noBreakHyphen/>
        <w:t> Frakkland</w:t>
      </w:r>
    </w:p>
    <w:p w:rsidR="00A478F3" w:rsidRPr="007B5A64" w:rsidRDefault="00A478F3" w:rsidP="00A478F3">
      <w:pPr>
        <w:pStyle w:val="EMEAAddress"/>
        <w:rPr>
          <w:lang w:val="is-IS"/>
        </w:rPr>
      </w:pPr>
    </w:p>
    <w:p w:rsidR="00A478F3" w:rsidRDefault="00A478F3" w:rsidP="00A478F3">
      <w:pPr>
        <w:pStyle w:val="EMEAAddress"/>
        <w:rPr>
          <w:lang w:val="is-IS"/>
        </w:rPr>
      </w:pPr>
      <w:r w:rsidRPr="007B5A64">
        <w:rPr>
          <w:lang w:val="is-IS"/>
        </w:rPr>
        <w:t>CHINOIN PRIVATE CO. LTD.</w:t>
      </w:r>
      <w:r w:rsidRPr="007B5A64">
        <w:rPr>
          <w:lang w:val="is-IS"/>
        </w:rPr>
        <w:br/>
        <w:t>Lévai u.5.</w:t>
      </w:r>
      <w:r w:rsidRPr="007B5A64">
        <w:rPr>
          <w:lang w:val="is-IS"/>
        </w:rPr>
        <w:br/>
        <w:t>2112 Veresegyház </w:t>
      </w:r>
      <w:r w:rsidR="00AC3BF4">
        <w:rPr>
          <w:lang w:val="is-IS"/>
        </w:rPr>
        <w:t>–</w:t>
      </w:r>
      <w:r w:rsidRPr="007B5A64">
        <w:rPr>
          <w:lang w:val="is-IS"/>
        </w:rPr>
        <w:t> Ungverjaland</w:t>
      </w:r>
    </w:p>
    <w:p w:rsidR="00AC3BF4" w:rsidRPr="00790CF0" w:rsidRDefault="00AC3BF4" w:rsidP="00AC3BF4">
      <w:pPr>
        <w:pStyle w:val="EMEABodyText"/>
        <w:rPr>
          <w:lang w:val="is-IS"/>
        </w:rPr>
      </w:pPr>
    </w:p>
    <w:p w:rsidR="00AC3BF4" w:rsidRPr="00790CF0" w:rsidRDefault="00EC710A" w:rsidP="00AC3BF4">
      <w:pPr>
        <w:rPr>
          <w:lang w:val="is-IS"/>
        </w:rPr>
      </w:pPr>
      <w:r w:rsidRPr="00876544">
        <w:rPr>
          <w:rFonts w:ascii="TimesNewRomanPSMT" w:hAnsi="TimesNewRomanPSMT"/>
          <w:sz w:val="21"/>
          <w:szCs w:val="21"/>
          <w:lang w:val="fr-FR"/>
        </w:rPr>
        <w:t>SANOFI-AVENTIS</w:t>
      </w:r>
      <w:r w:rsidR="00AC3BF4" w:rsidRPr="00790CF0">
        <w:rPr>
          <w:lang w:val="is-IS"/>
        </w:rPr>
        <w:t>, S.A.</w:t>
      </w:r>
    </w:p>
    <w:p w:rsidR="00AC3BF4" w:rsidRPr="00790CF0" w:rsidRDefault="00AC3BF4" w:rsidP="00AC3BF4">
      <w:pPr>
        <w:rPr>
          <w:lang w:val="is-IS"/>
        </w:rPr>
      </w:pPr>
      <w:r w:rsidRPr="00790CF0">
        <w:rPr>
          <w:lang w:val="is-IS"/>
        </w:rPr>
        <w:t>Ctra. C-35 (La Batlloria-Hostalric), km. 63.09</w:t>
      </w:r>
    </w:p>
    <w:p w:rsidR="00AC3BF4" w:rsidRPr="00790CF0" w:rsidRDefault="00AC3BF4" w:rsidP="00AC3BF4">
      <w:pPr>
        <w:rPr>
          <w:lang w:val="is-IS"/>
        </w:rPr>
      </w:pPr>
      <w:r w:rsidRPr="00790CF0">
        <w:rPr>
          <w:lang w:val="is-IS"/>
        </w:rPr>
        <w:t>17404 Riells i Viabrea (Girona)</w:t>
      </w:r>
      <w:r w:rsidR="00EC710A" w:rsidRPr="00790CF0">
        <w:rPr>
          <w:lang w:val="is-IS"/>
        </w:rPr>
        <w:t> - </w:t>
      </w:r>
      <w:r w:rsidRPr="00790CF0">
        <w:rPr>
          <w:lang w:val="is-IS"/>
        </w:rPr>
        <w:t>Spánn</w:t>
      </w:r>
    </w:p>
    <w:p w:rsidR="00AC3BF4" w:rsidRPr="00AC3BF4" w:rsidRDefault="00AC3BF4" w:rsidP="009A538D">
      <w:pPr>
        <w:pStyle w:val="EMEABodyText"/>
        <w:rPr>
          <w:lang w:val="is-IS"/>
        </w:rPr>
      </w:pPr>
    </w:p>
    <w:p w:rsidR="00587A1D" w:rsidRPr="007B5A64" w:rsidRDefault="00587A1D" w:rsidP="00587A1D">
      <w:pPr>
        <w:pStyle w:val="EMEABodyText"/>
        <w:rPr>
          <w:lang w:val="is-IS"/>
        </w:rPr>
      </w:pPr>
      <w:r w:rsidRPr="00E337CE">
        <w:rPr>
          <w:szCs w:val="22"/>
          <w:lang w:val="is-IS"/>
        </w:rPr>
        <w:t>Hafið samband við fulltrúa markaðsleyfishafa á hverjum stað ef óskað er upplýsinga um lyfið:</w:t>
      </w:r>
    </w:p>
    <w:p w:rsidR="00A478F3" w:rsidRPr="007B5A64" w:rsidRDefault="00A478F3" w:rsidP="00A478F3">
      <w:pPr>
        <w:pStyle w:val="EMEABodyText"/>
        <w:rPr>
          <w:lang w:val="is-IS"/>
        </w:rPr>
      </w:pPr>
    </w:p>
    <w:tbl>
      <w:tblPr>
        <w:tblW w:w="9356" w:type="dxa"/>
        <w:tblInd w:w="-34" w:type="dxa"/>
        <w:tblLayout w:type="fixed"/>
        <w:tblLook w:val="0000" w:firstRow="0" w:lastRow="0" w:firstColumn="0" w:lastColumn="0" w:noHBand="0" w:noVBand="0"/>
      </w:tblPr>
      <w:tblGrid>
        <w:gridCol w:w="4678"/>
        <w:gridCol w:w="4678"/>
      </w:tblGrid>
      <w:tr w:rsidR="003B0CD7" w:rsidRPr="00E337CE" w:rsidTr="00917DA0">
        <w:trPr>
          <w:cantSplit/>
        </w:trPr>
        <w:tc>
          <w:tcPr>
            <w:tcW w:w="4678" w:type="dxa"/>
          </w:tcPr>
          <w:p w:rsidR="003B0CD7" w:rsidRPr="00E337CE" w:rsidRDefault="003B0CD7" w:rsidP="00EC05AF">
            <w:pPr>
              <w:rPr>
                <w:b/>
                <w:bCs/>
                <w:lang w:val="is-IS"/>
              </w:rPr>
            </w:pPr>
            <w:r w:rsidRPr="00E337CE">
              <w:rPr>
                <w:b/>
                <w:bCs/>
                <w:lang w:val="is-IS"/>
              </w:rPr>
              <w:t>België/Belgique/Belgien</w:t>
            </w:r>
          </w:p>
          <w:p w:rsidR="003B0CD7" w:rsidRPr="00E337CE" w:rsidRDefault="003B0CD7" w:rsidP="00EC05AF">
            <w:pPr>
              <w:rPr>
                <w:lang w:val="is-IS"/>
              </w:rPr>
            </w:pPr>
            <w:r w:rsidRPr="00E337CE">
              <w:rPr>
                <w:snapToGrid w:val="0"/>
                <w:lang w:val="is-IS"/>
              </w:rPr>
              <w:t>Sanofi Belgium</w:t>
            </w:r>
          </w:p>
          <w:p w:rsidR="003B0CD7" w:rsidRPr="00E337CE" w:rsidRDefault="003B0CD7" w:rsidP="00EC05AF">
            <w:pPr>
              <w:rPr>
                <w:snapToGrid w:val="0"/>
                <w:lang w:val="is-IS"/>
              </w:rPr>
            </w:pPr>
            <w:r w:rsidRPr="00E337CE">
              <w:rPr>
                <w:lang w:val="is-IS"/>
              </w:rPr>
              <w:t xml:space="preserve">Tél/Tel: </w:t>
            </w:r>
            <w:r w:rsidRPr="00E337CE">
              <w:rPr>
                <w:snapToGrid w:val="0"/>
                <w:lang w:val="is-IS"/>
              </w:rPr>
              <w:t>+32 (0)2 710 54 00</w:t>
            </w:r>
          </w:p>
          <w:p w:rsidR="003B0CD7" w:rsidRPr="00E337CE" w:rsidRDefault="003B0CD7" w:rsidP="00EC05AF">
            <w:pPr>
              <w:rPr>
                <w:lang w:val="is-IS"/>
              </w:rPr>
            </w:pPr>
          </w:p>
        </w:tc>
        <w:tc>
          <w:tcPr>
            <w:tcW w:w="4678" w:type="dxa"/>
          </w:tcPr>
          <w:p w:rsidR="003B0CD7" w:rsidRPr="00E337CE" w:rsidRDefault="003B0CD7" w:rsidP="00EC05AF">
            <w:pPr>
              <w:rPr>
                <w:b/>
                <w:bCs/>
                <w:lang w:val="is-IS"/>
              </w:rPr>
            </w:pPr>
            <w:r w:rsidRPr="00E337CE">
              <w:rPr>
                <w:b/>
                <w:bCs/>
                <w:lang w:val="is-IS"/>
              </w:rPr>
              <w:t>Lietuva</w:t>
            </w:r>
          </w:p>
          <w:p w:rsidR="003B0CD7" w:rsidRPr="00E337CE" w:rsidRDefault="003B0CD7" w:rsidP="00EC05AF">
            <w:pPr>
              <w:rPr>
                <w:lang w:val="is-IS"/>
              </w:rPr>
            </w:pPr>
            <w:r w:rsidRPr="00E337CE">
              <w:rPr>
                <w:lang w:val="is-IS"/>
              </w:rPr>
              <w:t>UAB sanofi-aventis Lietuva</w:t>
            </w:r>
          </w:p>
          <w:p w:rsidR="003B0CD7" w:rsidRPr="00E337CE" w:rsidRDefault="003B0CD7" w:rsidP="00EC05AF">
            <w:pPr>
              <w:rPr>
                <w:lang w:val="is-IS"/>
              </w:rPr>
            </w:pPr>
            <w:r w:rsidRPr="00E337CE">
              <w:rPr>
                <w:lang w:val="is-IS"/>
              </w:rPr>
              <w:t>Tel: +370 5 2755224</w:t>
            </w:r>
          </w:p>
          <w:p w:rsidR="003B0CD7" w:rsidRPr="00E337CE" w:rsidRDefault="003B0CD7" w:rsidP="00EC05AF">
            <w:pPr>
              <w:rPr>
                <w:lang w:val="is-IS"/>
              </w:rPr>
            </w:pPr>
          </w:p>
        </w:tc>
      </w:tr>
      <w:tr w:rsidR="003B0CD7" w:rsidRPr="00E337CE" w:rsidTr="00917DA0">
        <w:trPr>
          <w:cantSplit/>
        </w:trPr>
        <w:tc>
          <w:tcPr>
            <w:tcW w:w="4678" w:type="dxa"/>
          </w:tcPr>
          <w:p w:rsidR="003B0CD7" w:rsidRPr="00E337CE" w:rsidRDefault="003B0CD7" w:rsidP="00EC05AF">
            <w:pPr>
              <w:rPr>
                <w:b/>
                <w:lang w:val="is-IS"/>
              </w:rPr>
            </w:pPr>
            <w:r w:rsidRPr="00E337CE">
              <w:rPr>
                <w:b/>
                <w:bCs/>
                <w:lang w:val="is-IS"/>
              </w:rPr>
              <w:t>България</w:t>
            </w:r>
          </w:p>
          <w:p w:rsidR="003B0CD7" w:rsidRPr="00E337CE" w:rsidRDefault="001C6D4B" w:rsidP="00EC05AF">
            <w:pPr>
              <w:rPr>
                <w:lang w:val="is-IS"/>
              </w:rPr>
            </w:pPr>
            <w:r>
              <w:rPr>
                <w:lang w:val="is-IS"/>
              </w:rPr>
              <w:t>S</w:t>
            </w:r>
            <w:r w:rsidR="003B0CD7" w:rsidRPr="00E337CE">
              <w:rPr>
                <w:lang w:val="is-IS"/>
              </w:rPr>
              <w:t>anofi Bulgaria EOOD</w:t>
            </w:r>
          </w:p>
          <w:p w:rsidR="003B0CD7" w:rsidRPr="00E337CE" w:rsidRDefault="003B0CD7" w:rsidP="00EC05AF">
            <w:pPr>
              <w:rPr>
                <w:rFonts w:cs="Arial"/>
                <w:szCs w:val="22"/>
                <w:lang w:val="is-IS"/>
              </w:rPr>
            </w:pPr>
            <w:r w:rsidRPr="00E337CE">
              <w:rPr>
                <w:bCs/>
                <w:szCs w:val="22"/>
                <w:lang w:val="is-IS"/>
              </w:rPr>
              <w:t>Тел</w:t>
            </w:r>
            <w:r w:rsidRPr="00E337CE">
              <w:rPr>
                <w:szCs w:val="22"/>
                <w:lang w:val="is-IS"/>
              </w:rPr>
              <w:t>.</w:t>
            </w:r>
            <w:r w:rsidRPr="00E337CE">
              <w:rPr>
                <w:bCs/>
                <w:szCs w:val="22"/>
                <w:lang w:val="is-IS"/>
              </w:rPr>
              <w:t>: +</w:t>
            </w:r>
            <w:r w:rsidRPr="00E337CE">
              <w:rPr>
                <w:szCs w:val="22"/>
                <w:lang w:val="is-IS"/>
              </w:rPr>
              <w:t>359 (0)2</w:t>
            </w:r>
            <w:r w:rsidRPr="00E337CE">
              <w:rPr>
                <w:rFonts w:cs="Arial"/>
                <w:szCs w:val="22"/>
                <w:lang w:val="is-IS"/>
              </w:rPr>
              <w:t xml:space="preserve"> 970 53 00</w:t>
            </w:r>
          </w:p>
          <w:p w:rsidR="003B0CD7" w:rsidRPr="00E337CE" w:rsidRDefault="003B0CD7" w:rsidP="00EC05AF">
            <w:pPr>
              <w:rPr>
                <w:lang w:val="is-IS"/>
              </w:rPr>
            </w:pPr>
          </w:p>
        </w:tc>
        <w:tc>
          <w:tcPr>
            <w:tcW w:w="4678" w:type="dxa"/>
          </w:tcPr>
          <w:p w:rsidR="003B0CD7" w:rsidRPr="00E337CE" w:rsidRDefault="003B0CD7" w:rsidP="00EC05AF">
            <w:pPr>
              <w:rPr>
                <w:b/>
                <w:bCs/>
                <w:lang w:val="is-IS"/>
              </w:rPr>
            </w:pPr>
            <w:r w:rsidRPr="00E337CE">
              <w:rPr>
                <w:b/>
                <w:bCs/>
                <w:lang w:val="is-IS"/>
              </w:rPr>
              <w:t>Luxembourg/Luxemburg</w:t>
            </w:r>
          </w:p>
          <w:p w:rsidR="003B0CD7" w:rsidRPr="00E337CE" w:rsidRDefault="003B0CD7" w:rsidP="00EC05AF">
            <w:pPr>
              <w:rPr>
                <w:snapToGrid w:val="0"/>
                <w:lang w:val="is-IS"/>
              </w:rPr>
            </w:pPr>
            <w:r w:rsidRPr="00E337CE">
              <w:rPr>
                <w:snapToGrid w:val="0"/>
                <w:lang w:val="is-IS"/>
              </w:rPr>
              <w:t xml:space="preserve">Sanofi Belgium </w:t>
            </w:r>
          </w:p>
          <w:p w:rsidR="003B0CD7" w:rsidRPr="00E337CE" w:rsidRDefault="003B0CD7" w:rsidP="00EC05AF">
            <w:pPr>
              <w:rPr>
                <w:lang w:val="is-IS"/>
              </w:rPr>
            </w:pPr>
            <w:r w:rsidRPr="00E337CE">
              <w:rPr>
                <w:lang w:val="is-IS"/>
              </w:rPr>
              <w:t xml:space="preserve">Tél/Tel: </w:t>
            </w:r>
            <w:r w:rsidRPr="00E337CE">
              <w:rPr>
                <w:snapToGrid w:val="0"/>
                <w:lang w:val="is-IS"/>
              </w:rPr>
              <w:t>+32 (0)2 710 54 00 (</w:t>
            </w:r>
            <w:r w:rsidRPr="00E337CE">
              <w:rPr>
                <w:lang w:val="is-IS"/>
              </w:rPr>
              <w:t>Belgique/Belgien)</w:t>
            </w:r>
          </w:p>
          <w:p w:rsidR="003B0CD7" w:rsidRPr="00E337CE" w:rsidRDefault="003B0CD7" w:rsidP="00EC05AF">
            <w:pPr>
              <w:rPr>
                <w:lang w:val="is-IS"/>
              </w:rPr>
            </w:pPr>
          </w:p>
        </w:tc>
      </w:tr>
      <w:tr w:rsidR="003B0CD7" w:rsidRPr="00E337CE" w:rsidTr="00917DA0">
        <w:trPr>
          <w:cantSplit/>
        </w:trPr>
        <w:tc>
          <w:tcPr>
            <w:tcW w:w="4678" w:type="dxa"/>
          </w:tcPr>
          <w:p w:rsidR="003B0CD7" w:rsidRPr="00E337CE" w:rsidRDefault="003B0CD7" w:rsidP="00EC05AF">
            <w:pPr>
              <w:rPr>
                <w:b/>
                <w:lang w:val="is-IS"/>
              </w:rPr>
            </w:pPr>
            <w:r w:rsidRPr="00E337CE">
              <w:rPr>
                <w:b/>
                <w:lang w:val="is-IS"/>
              </w:rPr>
              <w:t>Česká republika</w:t>
            </w:r>
          </w:p>
          <w:p w:rsidR="003B0CD7" w:rsidRPr="00E337CE" w:rsidRDefault="003B0CD7" w:rsidP="00EC05AF">
            <w:pPr>
              <w:rPr>
                <w:lang w:val="is-IS"/>
              </w:rPr>
            </w:pPr>
            <w:r w:rsidRPr="00E337CE">
              <w:rPr>
                <w:lang w:val="is-IS"/>
              </w:rPr>
              <w:t>sanofi-aventis, s.r.o.</w:t>
            </w:r>
          </w:p>
          <w:p w:rsidR="003B0CD7" w:rsidRPr="00E337CE" w:rsidRDefault="003B0CD7" w:rsidP="00EC05AF">
            <w:pPr>
              <w:rPr>
                <w:lang w:val="is-IS"/>
              </w:rPr>
            </w:pPr>
            <w:r w:rsidRPr="00E337CE">
              <w:rPr>
                <w:lang w:val="is-IS"/>
              </w:rPr>
              <w:t>Tel: +420 233 086 111</w:t>
            </w:r>
          </w:p>
          <w:p w:rsidR="003B0CD7" w:rsidRPr="00E337CE" w:rsidRDefault="003B0CD7" w:rsidP="00EC05AF">
            <w:pPr>
              <w:rPr>
                <w:lang w:val="is-IS"/>
              </w:rPr>
            </w:pPr>
          </w:p>
        </w:tc>
        <w:tc>
          <w:tcPr>
            <w:tcW w:w="4678" w:type="dxa"/>
          </w:tcPr>
          <w:p w:rsidR="003B0CD7" w:rsidRPr="00E337CE" w:rsidRDefault="003B0CD7" w:rsidP="00EC05AF">
            <w:pPr>
              <w:rPr>
                <w:b/>
                <w:bCs/>
                <w:lang w:val="is-IS"/>
              </w:rPr>
            </w:pPr>
            <w:r w:rsidRPr="00E337CE">
              <w:rPr>
                <w:b/>
                <w:bCs/>
                <w:lang w:val="is-IS"/>
              </w:rPr>
              <w:t>Magyarország</w:t>
            </w:r>
          </w:p>
          <w:p w:rsidR="003B0CD7" w:rsidRPr="00E337CE" w:rsidRDefault="008735D6" w:rsidP="00EC05AF">
            <w:pPr>
              <w:rPr>
                <w:lang w:val="is-IS"/>
              </w:rPr>
            </w:pPr>
            <w:r>
              <w:rPr>
                <w:lang w:val="cs-CZ"/>
              </w:rPr>
              <w:t>SANOFI-AVENTIS Zrt.</w:t>
            </w:r>
          </w:p>
          <w:p w:rsidR="003B0CD7" w:rsidRPr="00E337CE" w:rsidRDefault="003B0CD7" w:rsidP="00EC05AF">
            <w:pPr>
              <w:rPr>
                <w:lang w:val="is-IS"/>
              </w:rPr>
            </w:pPr>
            <w:r w:rsidRPr="00E337CE">
              <w:rPr>
                <w:lang w:val="is-IS"/>
              </w:rPr>
              <w:t>Tel.: +36 1 505 0050</w:t>
            </w:r>
          </w:p>
          <w:p w:rsidR="003B0CD7" w:rsidRPr="00E337CE" w:rsidRDefault="003B0CD7" w:rsidP="00EC05AF">
            <w:pPr>
              <w:rPr>
                <w:lang w:val="is-IS"/>
              </w:rPr>
            </w:pPr>
          </w:p>
        </w:tc>
      </w:tr>
      <w:tr w:rsidR="00174471" w:rsidRPr="00E337CE" w:rsidTr="00917DA0">
        <w:trPr>
          <w:cantSplit/>
        </w:trPr>
        <w:tc>
          <w:tcPr>
            <w:tcW w:w="4678" w:type="dxa"/>
          </w:tcPr>
          <w:p w:rsidR="00174471" w:rsidRPr="00E337CE" w:rsidRDefault="00174471" w:rsidP="00174471">
            <w:pPr>
              <w:rPr>
                <w:b/>
                <w:bCs/>
                <w:lang w:val="is-IS"/>
              </w:rPr>
            </w:pPr>
            <w:r w:rsidRPr="00E337CE">
              <w:rPr>
                <w:b/>
                <w:bCs/>
                <w:lang w:val="is-IS"/>
              </w:rPr>
              <w:t>Danmark</w:t>
            </w:r>
          </w:p>
          <w:p w:rsidR="00174471" w:rsidRPr="005A7A4D" w:rsidRDefault="00174471" w:rsidP="00174471">
            <w:r>
              <w:t>Sanofi A/S</w:t>
            </w:r>
          </w:p>
          <w:p w:rsidR="00174471" w:rsidRPr="005A7A4D" w:rsidRDefault="00174471" w:rsidP="00174471">
            <w:r w:rsidRPr="005A7A4D">
              <w:t>Tlf: +45 45 16 70 00</w:t>
            </w:r>
          </w:p>
          <w:p w:rsidR="00174471" w:rsidRPr="00174471" w:rsidRDefault="00174471" w:rsidP="00174471"/>
        </w:tc>
        <w:tc>
          <w:tcPr>
            <w:tcW w:w="4678" w:type="dxa"/>
          </w:tcPr>
          <w:p w:rsidR="00174471" w:rsidRPr="00667CD0" w:rsidRDefault="00174471" w:rsidP="00174471">
            <w:pPr>
              <w:rPr>
                <w:b/>
                <w:bCs/>
                <w:lang w:val="fr-FR"/>
              </w:rPr>
            </w:pPr>
            <w:r w:rsidRPr="00667CD0">
              <w:rPr>
                <w:b/>
                <w:bCs/>
                <w:lang w:val="fr-FR"/>
              </w:rPr>
              <w:t>Malta</w:t>
            </w:r>
          </w:p>
          <w:p w:rsidR="00174471" w:rsidRPr="00667CD0" w:rsidRDefault="00174471" w:rsidP="00174471">
            <w:pPr>
              <w:rPr>
                <w:lang w:val="fr-FR"/>
              </w:rPr>
            </w:pPr>
            <w:r>
              <w:rPr>
                <w:lang w:val="fr-FR"/>
              </w:rPr>
              <w:t>Sanofi S.</w:t>
            </w:r>
            <w:r w:rsidR="00912311">
              <w:rPr>
                <w:lang w:val="fr-FR"/>
              </w:rPr>
              <w:t>r</w:t>
            </w:r>
            <w:r>
              <w:rPr>
                <w:lang w:val="fr-FR"/>
              </w:rPr>
              <w:t>.</w:t>
            </w:r>
            <w:r w:rsidR="00912311">
              <w:rPr>
                <w:lang w:val="fr-FR"/>
              </w:rPr>
              <w:t>l</w:t>
            </w:r>
            <w:r>
              <w:rPr>
                <w:lang w:val="fr-FR"/>
              </w:rPr>
              <w:t>.</w:t>
            </w:r>
          </w:p>
          <w:p w:rsidR="00174471" w:rsidRPr="00667CD0" w:rsidRDefault="00174471" w:rsidP="00174471">
            <w:pPr>
              <w:rPr>
                <w:lang w:val="fr-FR"/>
              </w:rPr>
            </w:pPr>
            <w:r>
              <w:rPr>
                <w:lang w:val="fr-FR"/>
              </w:rPr>
              <w:t>Tel: +39 02 39394275</w:t>
            </w:r>
          </w:p>
          <w:p w:rsidR="00174471" w:rsidRPr="00667CD0" w:rsidRDefault="00174471" w:rsidP="00174471">
            <w:pPr>
              <w:rPr>
                <w:lang w:val="fr-FR"/>
              </w:rPr>
            </w:pPr>
          </w:p>
        </w:tc>
      </w:tr>
      <w:tr w:rsidR="00174471" w:rsidRPr="00E337CE" w:rsidTr="00917DA0">
        <w:trPr>
          <w:cantSplit/>
        </w:trPr>
        <w:tc>
          <w:tcPr>
            <w:tcW w:w="4678" w:type="dxa"/>
          </w:tcPr>
          <w:p w:rsidR="00174471" w:rsidRPr="00E337CE" w:rsidRDefault="00174471" w:rsidP="00174471">
            <w:pPr>
              <w:rPr>
                <w:b/>
                <w:bCs/>
                <w:lang w:val="is-IS"/>
              </w:rPr>
            </w:pPr>
            <w:r w:rsidRPr="00E337CE">
              <w:rPr>
                <w:b/>
                <w:bCs/>
                <w:lang w:val="is-IS"/>
              </w:rPr>
              <w:t>Deutschland</w:t>
            </w:r>
          </w:p>
          <w:p w:rsidR="00174471" w:rsidRPr="00E337CE" w:rsidRDefault="00174471" w:rsidP="00174471">
            <w:pPr>
              <w:rPr>
                <w:lang w:val="is-IS"/>
              </w:rPr>
            </w:pPr>
            <w:r w:rsidRPr="00E337CE">
              <w:rPr>
                <w:lang w:val="is-IS"/>
              </w:rPr>
              <w:t>Sanofi-Aventis Deutschland GmbH</w:t>
            </w:r>
          </w:p>
          <w:p w:rsidR="00174471" w:rsidRPr="001C6D4B" w:rsidRDefault="00174471" w:rsidP="00174471">
            <w:pPr>
              <w:rPr>
                <w:lang w:val="fr-FR"/>
              </w:rPr>
            </w:pPr>
            <w:r w:rsidRPr="001C6D4B">
              <w:rPr>
                <w:lang w:val="fr-FR"/>
              </w:rPr>
              <w:t>Tel: 0800 52 52 010</w:t>
            </w:r>
          </w:p>
          <w:p w:rsidR="00174471" w:rsidRDefault="00174471" w:rsidP="00174471">
            <w:r w:rsidRPr="001C6D4B">
              <w:t>Tel. aus dem Ausland: +49 69 305 21 131</w:t>
            </w:r>
          </w:p>
          <w:p w:rsidR="00174471" w:rsidRPr="00E337CE" w:rsidRDefault="00174471" w:rsidP="00174471">
            <w:pPr>
              <w:rPr>
                <w:lang w:val="is-IS"/>
              </w:rPr>
            </w:pPr>
          </w:p>
        </w:tc>
        <w:tc>
          <w:tcPr>
            <w:tcW w:w="4678" w:type="dxa"/>
          </w:tcPr>
          <w:p w:rsidR="00174471" w:rsidRPr="00DA5C68" w:rsidRDefault="00174471" w:rsidP="00174471">
            <w:pPr>
              <w:rPr>
                <w:b/>
                <w:bCs/>
                <w:lang w:val="nl-NL"/>
              </w:rPr>
            </w:pPr>
            <w:r w:rsidRPr="00DA5C68">
              <w:rPr>
                <w:b/>
                <w:bCs/>
                <w:lang w:val="nl-NL"/>
              </w:rPr>
              <w:t>Nederland</w:t>
            </w:r>
          </w:p>
          <w:p w:rsidR="00174471" w:rsidRPr="00DA5C68" w:rsidRDefault="00912311" w:rsidP="00174471">
            <w:pPr>
              <w:rPr>
                <w:lang w:val="nl-NL"/>
              </w:rPr>
            </w:pPr>
            <w:r>
              <w:rPr>
                <w:lang w:val="cs-CZ"/>
              </w:rPr>
              <w:t>Genzyme Europe</w:t>
            </w:r>
            <w:r w:rsidR="00174471" w:rsidRPr="00DA5C68">
              <w:rPr>
                <w:lang w:val="nl-NL"/>
              </w:rPr>
              <w:t xml:space="preserve"> B.V.</w:t>
            </w:r>
          </w:p>
          <w:p w:rsidR="00174471" w:rsidRPr="00DA5C68" w:rsidRDefault="00174471" w:rsidP="00174471">
            <w:pPr>
              <w:rPr>
                <w:lang w:val="nl-NL"/>
              </w:rPr>
            </w:pPr>
            <w:r w:rsidRPr="00DA5C68">
              <w:rPr>
                <w:lang w:val="nl-NL"/>
              </w:rPr>
              <w:t>Tel: +31 20 245 4000</w:t>
            </w:r>
          </w:p>
          <w:p w:rsidR="00174471" w:rsidRPr="00DA5C68" w:rsidRDefault="00174471" w:rsidP="00174471">
            <w:pPr>
              <w:rPr>
                <w:lang w:val="nl-NL"/>
              </w:rPr>
            </w:pPr>
          </w:p>
        </w:tc>
      </w:tr>
      <w:tr w:rsidR="003B0CD7" w:rsidRPr="00E337CE" w:rsidTr="00917DA0">
        <w:trPr>
          <w:cantSplit/>
        </w:trPr>
        <w:tc>
          <w:tcPr>
            <w:tcW w:w="4678" w:type="dxa"/>
          </w:tcPr>
          <w:p w:rsidR="003B0CD7" w:rsidRPr="00E337CE" w:rsidRDefault="003B0CD7" w:rsidP="00EC05AF">
            <w:pPr>
              <w:rPr>
                <w:b/>
                <w:bCs/>
                <w:lang w:val="is-IS"/>
              </w:rPr>
            </w:pPr>
            <w:r w:rsidRPr="00E337CE">
              <w:rPr>
                <w:b/>
                <w:bCs/>
                <w:lang w:val="is-IS"/>
              </w:rPr>
              <w:t>Eesti</w:t>
            </w:r>
          </w:p>
          <w:p w:rsidR="003B0CD7" w:rsidRPr="00E337CE" w:rsidRDefault="003B0CD7" w:rsidP="00EC05AF">
            <w:pPr>
              <w:rPr>
                <w:lang w:val="is-IS"/>
              </w:rPr>
            </w:pPr>
            <w:r w:rsidRPr="00E337CE">
              <w:rPr>
                <w:lang w:val="is-IS"/>
              </w:rPr>
              <w:t>sanofi-aventis Estonia OÜ</w:t>
            </w:r>
          </w:p>
          <w:p w:rsidR="003B0CD7" w:rsidRPr="00E337CE" w:rsidRDefault="003B0CD7" w:rsidP="00EC05AF">
            <w:pPr>
              <w:rPr>
                <w:lang w:val="is-IS"/>
              </w:rPr>
            </w:pPr>
            <w:r w:rsidRPr="00E337CE">
              <w:rPr>
                <w:lang w:val="is-IS"/>
              </w:rPr>
              <w:t>Tel: +372 627 34 88</w:t>
            </w:r>
          </w:p>
          <w:p w:rsidR="003B0CD7" w:rsidRPr="00E337CE" w:rsidRDefault="003B0CD7" w:rsidP="00EC05AF">
            <w:pPr>
              <w:rPr>
                <w:lang w:val="is-IS"/>
              </w:rPr>
            </w:pPr>
          </w:p>
        </w:tc>
        <w:tc>
          <w:tcPr>
            <w:tcW w:w="4678" w:type="dxa"/>
          </w:tcPr>
          <w:p w:rsidR="003B0CD7" w:rsidRPr="00E337CE" w:rsidRDefault="003B0CD7" w:rsidP="00EC05AF">
            <w:pPr>
              <w:rPr>
                <w:b/>
                <w:bCs/>
                <w:lang w:val="is-IS"/>
              </w:rPr>
            </w:pPr>
            <w:r w:rsidRPr="00E337CE">
              <w:rPr>
                <w:b/>
                <w:bCs/>
                <w:lang w:val="is-IS"/>
              </w:rPr>
              <w:t>Norge</w:t>
            </w:r>
          </w:p>
          <w:p w:rsidR="003B0CD7" w:rsidRPr="00E337CE" w:rsidRDefault="003B0CD7" w:rsidP="00EC05AF">
            <w:pPr>
              <w:rPr>
                <w:lang w:val="is-IS"/>
              </w:rPr>
            </w:pPr>
            <w:r w:rsidRPr="00E337CE">
              <w:rPr>
                <w:lang w:val="is-IS"/>
              </w:rPr>
              <w:t>sanofi-aventis Norge AS</w:t>
            </w:r>
          </w:p>
          <w:p w:rsidR="003B0CD7" w:rsidRPr="00E337CE" w:rsidRDefault="003B0CD7" w:rsidP="00EC05AF">
            <w:pPr>
              <w:rPr>
                <w:lang w:val="is-IS"/>
              </w:rPr>
            </w:pPr>
            <w:r w:rsidRPr="00E337CE">
              <w:rPr>
                <w:lang w:val="is-IS"/>
              </w:rPr>
              <w:t>Tlf: +47 67 10 71 00</w:t>
            </w:r>
          </w:p>
          <w:p w:rsidR="003B0CD7" w:rsidRPr="00E337CE" w:rsidRDefault="003B0CD7" w:rsidP="00EC05AF">
            <w:pPr>
              <w:rPr>
                <w:lang w:val="is-IS"/>
              </w:rPr>
            </w:pPr>
          </w:p>
        </w:tc>
      </w:tr>
      <w:tr w:rsidR="003B0CD7" w:rsidRPr="00E337CE" w:rsidTr="00917DA0">
        <w:trPr>
          <w:cantSplit/>
        </w:trPr>
        <w:tc>
          <w:tcPr>
            <w:tcW w:w="4678" w:type="dxa"/>
          </w:tcPr>
          <w:p w:rsidR="003B0CD7" w:rsidRPr="00E337CE" w:rsidRDefault="003B0CD7" w:rsidP="00EC05AF">
            <w:pPr>
              <w:rPr>
                <w:b/>
                <w:bCs/>
                <w:lang w:val="is-IS"/>
              </w:rPr>
            </w:pPr>
            <w:r w:rsidRPr="00E337CE">
              <w:rPr>
                <w:b/>
                <w:bCs/>
                <w:lang w:val="is-IS"/>
              </w:rPr>
              <w:t>Ελλάδα</w:t>
            </w:r>
          </w:p>
          <w:p w:rsidR="003B0CD7" w:rsidRPr="00E337CE" w:rsidRDefault="003B0CD7" w:rsidP="00EC05AF">
            <w:pPr>
              <w:rPr>
                <w:lang w:val="is-IS"/>
              </w:rPr>
            </w:pPr>
            <w:r w:rsidRPr="00E337CE">
              <w:rPr>
                <w:lang w:val="is-IS"/>
              </w:rPr>
              <w:t>sanofi-aventis AEBE</w:t>
            </w:r>
          </w:p>
          <w:p w:rsidR="003B0CD7" w:rsidRPr="00E337CE" w:rsidRDefault="003B0CD7" w:rsidP="00EC05AF">
            <w:pPr>
              <w:rPr>
                <w:lang w:val="is-IS"/>
              </w:rPr>
            </w:pPr>
            <w:r w:rsidRPr="00E337CE">
              <w:rPr>
                <w:lang w:val="is-IS"/>
              </w:rPr>
              <w:t>Τηλ: +30 210 900 16 00</w:t>
            </w:r>
          </w:p>
          <w:p w:rsidR="003B0CD7" w:rsidRPr="00E337CE" w:rsidRDefault="003B0CD7" w:rsidP="00EC05AF">
            <w:pPr>
              <w:rPr>
                <w:lang w:val="is-IS"/>
              </w:rPr>
            </w:pPr>
          </w:p>
        </w:tc>
        <w:tc>
          <w:tcPr>
            <w:tcW w:w="4678" w:type="dxa"/>
            <w:tcBorders>
              <w:top w:val="nil"/>
              <w:left w:val="nil"/>
              <w:bottom w:val="nil"/>
              <w:right w:val="nil"/>
            </w:tcBorders>
          </w:tcPr>
          <w:p w:rsidR="003B0CD7" w:rsidRPr="00E337CE" w:rsidRDefault="003B0CD7" w:rsidP="00EC05AF">
            <w:pPr>
              <w:rPr>
                <w:b/>
                <w:bCs/>
                <w:lang w:val="is-IS"/>
              </w:rPr>
            </w:pPr>
            <w:r w:rsidRPr="00E337CE">
              <w:rPr>
                <w:b/>
                <w:bCs/>
                <w:lang w:val="is-IS"/>
              </w:rPr>
              <w:t>Österreich</w:t>
            </w:r>
          </w:p>
          <w:p w:rsidR="003B0CD7" w:rsidRPr="00E337CE" w:rsidRDefault="003B0CD7" w:rsidP="00EC05AF">
            <w:pPr>
              <w:rPr>
                <w:lang w:val="is-IS"/>
              </w:rPr>
            </w:pPr>
            <w:r w:rsidRPr="00E337CE">
              <w:rPr>
                <w:lang w:val="is-IS"/>
              </w:rPr>
              <w:t>sanofi-aventis GmbH</w:t>
            </w:r>
          </w:p>
          <w:p w:rsidR="003B0CD7" w:rsidRPr="00E337CE" w:rsidRDefault="003B0CD7" w:rsidP="00EC05AF">
            <w:pPr>
              <w:rPr>
                <w:lang w:val="is-IS"/>
              </w:rPr>
            </w:pPr>
            <w:r w:rsidRPr="00E337CE">
              <w:rPr>
                <w:lang w:val="is-IS"/>
              </w:rPr>
              <w:t>Tel: +43 1 80 185 – 0</w:t>
            </w:r>
          </w:p>
          <w:p w:rsidR="003B0CD7" w:rsidRPr="00E337CE" w:rsidRDefault="003B0CD7" w:rsidP="00EC05AF">
            <w:pPr>
              <w:rPr>
                <w:lang w:val="is-IS"/>
              </w:rPr>
            </w:pPr>
          </w:p>
        </w:tc>
      </w:tr>
      <w:tr w:rsidR="003B0CD7" w:rsidRPr="00E337CE" w:rsidTr="00917DA0">
        <w:trPr>
          <w:cantSplit/>
        </w:trPr>
        <w:tc>
          <w:tcPr>
            <w:tcW w:w="4678" w:type="dxa"/>
            <w:tcBorders>
              <w:top w:val="nil"/>
              <w:left w:val="nil"/>
              <w:bottom w:val="nil"/>
              <w:right w:val="nil"/>
            </w:tcBorders>
          </w:tcPr>
          <w:p w:rsidR="003B0CD7" w:rsidRPr="00E337CE" w:rsidRDefault="003B0CD7" w:rsidP="00EC05AF">
            <w:pPr>
              <w:rPr>
                <w:b/>
                <w:bCs/>
                <w:lang w:val="is-IS"/>
              </w:rPr>
            </w:pPr>
            <w:r w:rsidRPr="00E337CE">
              <w:rPr>
                <w:b/>
                <w:bCs/>
                <w:lang w:val="is-IS"/>
              </w:rPr>
              <w:t>España</w:t>
            </w:r>
          </w:p>
          <w:p w:rsidR="003B0CD7" w:rsidRPr="00E337CE" w:rsidRDefault="003B0CD7" w:rsidP="00EC05AF">
            <w:pPr>
              <w:rPr>
                <w:smallCaps/>
                <w:lang w:val="is-IS"/>
              </w:rPr>
            </w:pPr>
            <w:r w:rsidRPr="00E337CE">
              <w:rPr>
                <w:lang w:val="is-IS"/>
              </w:rPr>
              <w:t>sanofi-aventis, S.A.</w:t>
            </w:r>
          </w:p>
          <w:p w:rsidR="003B0CD7" w:rsidRPr="00E337CE" w:rsidRDefault="003B0CD7" w:rsidP="00EC05AF">
            <w:pPr>
              <w:rPr>
                <w:lang w:val="is-IS"/>
              </w:rPr>
            </w:pPr>
            <w:r w:rsidRPr="00E337CE">
              <w:rPr>
                <w:lang w:val="is-IS"/>
              </w:rPr>
              <w:t>Tel: +34 93 485 94 00</w:t>
            </w:r>
          </w:p>
          <w:p w:rsidR="003B0CD7" w:rsidRPr="00E337CE" w:rsidRDefault="003B0CD7" w:rsidP="00EC05AF">
            <w:pPr>
              <w:rPr>
                <w:lang w:val="is-IS"/>
              </w:rPr>
            </w:pPr>
          </w:p>
        </w:tc>
        <w:tc>
          <w:tcPr>
            <w:tcW w:w="4678" w:type="dxa"/>
          </w:tcPr>
          <w:p w:rsidR="003B0CD7" w:rsidRPr="00E337CE" w:rsidRDefault="003B0CD7" w:rsidP="00EC05AF">
            <w:pPr>
              <w:rPr>
                <w:b/>
                <w:bCs/>
                <w:lang w:val="is-IS"/>
              </w:rPr>
            </w:pPr>
            <w:r w:rsidRPr="00E337CE">
              <w:rPr>
                <w:b/>
                <w:bCs/>
                <w:lang w:val="is-IS"/>
              </w:rPr>
              <w:t>Polska</w:t>
            </w:r>
          </w:p>
          <w:p w:rsidR="003B0CD7" w:rsidRPr="00E337CE" w:rsidRDefault="003B0CD7" w:rsidP="00EC05AF">
            <w:pPr>
              <w:rPr>
                <w:lang w:val="is-IS"/>
              </w:rPr>
            </w:pPr>
            <w:r w:rsidRPr="00E337CE">
              <w:rPr>
                <w:lang w:val="is-IS"/>
              </w:rPr>
              <w:t>sanofi-aventis Sp. z o.o.</w:t>
            </w:r>
          </w:p>
          <w:p w:rsidR="003B0CD7" w:rsidRPr="00E337CE" w:rsidRDefault="003B0CD7" w:rsidP="00EC05AF">
            <w:pPr>
              <w:rPr>
                <w:lang w:val="is-IS"/>
              </w:rPr>
            </w:pPr>
            <w:r w:rsidRPr="00E337CE">
              <w:rPr>
                <w:lang w:val="is-IS"/>
              </w:rPr>
              <w:t>Tel.: +48 22 280 00 00</w:t>
            </w:r>
          </w:p>
          <w:p w:rsidR="003B0CD7" w:rsidRPr="00E337CE" w:rsidRDefault="003B0CD7" w:rsidP="00EC05AF">
            <w:pPr>
              <w:rPr>
                <w:lang w:val="is-IS"/>
              </w:rPr>
            </w:pPr>
          </w:p>
        </w:tc>
      </w:tr>
      <w:tr w:rsidR="003B0CD7" w:rsidRPr="00E337CE" w:rsidTr="00917DA0">
        <w:trPr>
          <w:cantSplit/>
        </w:trPr>
        <w:tc>
          <w:tcPr>
            <w:tcW w:w="4678" w:type="dxa"/>
          </w:tcPr>
          <w:p w:rsidR="003B0CD7" w:rsidRPr="00E337CE" w:rsidRDefault="003B0CD7" w:rsidP="00EC05AF">
            <w:pPr>
              <w:rPr>
                <w:b/>
                <w:bCs/>
                <w:lang w:val="is-IS"/>
              </w:rPr>
            </w:pPr>
            <w:r w:rsidRPr="00E337CE">
              <w:rPr>
                <w:b/>
                <w:bCs/>
                <w:lang w:val="is-IS"/>
              </w:rPr>
              <w:t>France</w:t>
            </w:r>
          </w:p>
          <w:p w:rsidR="003B0CD7" w:rsidRPr="00E337CE" w:rsidRDefault="003B0CD7" w:rsidP="00EC05AF">
            <w:pPr>
              <w:rPr>
                <w:lang w:val="is-IS"/>
              </w:rPr>
            </w:pPr>
            <w:r w:rsidRPr="00E337CE">
              <w:rPr>
                <w:lang w:val="is-IS"/>
              </w:rPr>
              <w:t>sanofi-aventis France</w:t>
            </w:r>
          </w:p>
          <w:p w:rsidR="003B0CD7" w:rsidRPr="00E337CE" w:rsidRDefault="003B0CD7" w:rsidP="00EC05AF">
            <w:pPr>
              <w:rPr>
                <w:lang w:val="is-IS"/>
              </w:rPr>
            </w:pPr>
            <w:r w:rsidRPr="00E337CE">
              <w:rPr>
                <w:lang w:val="is-IS"/>
              </w:rPr>
              <w:t>Tél: 0 800 222 555</w:t>
            </w:r>
          </w:p>
          <w:p w:rsidR="003B0CD7" w:rsidRPr="00E337CE" w:rsidRDefault="003B0CD7" w:rsidP="00EC05AF">
            <w:pPr>
              <w:rPr>
                <w:lang w:val="is-IS"/>
              </w:rPr>
            </w:pPr>
            <w:r w:rsidRPr="00E337CE">
              <w:rPr>
                <w:lang w:val="is-IS"/>
              </w:rPr>
              <w:t>Appel depuis l’étranger: +33 1 57 63 23 23</w:t>
            </w:r>
          </w:p>
          <w:p w:rsidR="003B0CD7" w:rsidRPr="00E337CE" w:rsidRDefault="003B0CD7" w:rsidP="00EC05AF">
            <w:pPr>
              <w:rPr>
                <w:b/>
                <w:lang w:val="is-IS"/>
              </w:rPr>
            </w:pPr>
          </w:p>
        </w:tc>
        <w:tc>
          <w:tcPr>
            <w:tcW w:w="4678" w:type="dxa"/>
          </w:tcPr>
          <w:p w:rsidR="003B0CD7" w:rsidRPr="00E337CE" w:rsidRDefault="003B0CD7" w:rsidP="00EC05AF">
            <w:pPr>
              <w:rPr>
                <w:b/>
                <w:bCs/>
                <w:lang w:val="is-IS"/>
              </w:rPr>
            </w:pPr>
            <w:r w:rsidRPr="00E337CE">
              <w:rPr>
                <w:b/>
                <w:bCs/>
                <w:lang w:val="is-IS"/>
              </w:rPr>
              <w:t>Portugal</w:t>
            </w:r>
          </w:p>
          <w:p w:rsidR="003B0CD7" w:rsidRPr="00E337CE" w:rsidRDefault="003B0CD7" w:rsidP="00EC05AF">
            <w:pPr>
              <w:rPr>
                <w:lang w:val="is-IS"/>
              </w:rPr>
            </w:pPr>
            <w:r w:rsidRPr="00E337CE">
              <w:rPr>
                <w:lang w:val="is-IS"/>
              </w:rPr>
              <w:t>Sanofi - Produtos Farmacêuticos, Lda</w:t>
            </w:r>
          </w:p>
          <w:p w:rsidR="003B0CD7" w:rsidRPr="00E337CE" w:rsidRDefault="003B0CD7" w:rsidP="00EC05AF">
            <w:pPr>
              <w:rPr>
                <w:lang w:val="is-IS"/>
              </w:rPr>
            </w:pPr>
            <w:r w:rsidRPr="00E337CE">
              <w:rPr>
                <w:lang w:val="is-IS"/>
              </w:rPr>
              <w:t>Tel: +351 21 35 89 400</w:t>
            </w:r>
          </w:p>
          <w:p w:rsidR="003B0CD7" w:rsidRPr="00E337CE" w:rsidRDefault="003B0CD7" w:rsidP="00EC05AF">
            <w:pPr>
              <w:rPr>
                <w:b/>
                <w:lang w:val="is-IS"/>
              </w:rPr>
            </w:pPr>
          </w:p>
        </w:tc>
      </w:tr>
      <w:tr w:rsidR="003B0CD7" w:rsidRPr="00E337CE" w:rsidTr="00917DA0">
        <w:trPr>
          <w:cantSplit/>
        </w:trPr>
        <w:tc>
          <w:tcPr>
            <w:tcW w:w="4678" w:type="dxa"/>
          </w:tcPr>
          <w:p w:rsidR="003B0CD7" w:rsidRPr="00E337CE" w:rsidRDefault="003B0CD7" w:rsidP="00EC05AF">
            <w:pPr>
              <w:keepNext/>
              <w:rPr>
                <w:rFonts w:eastAsia="SimSun"/>
                <w:b/>
                <w:bCs/>
                <w:lang w:val="is-IS"/>
              </w:rPr>
            </w:pPr>
            <w:r w:rsidRPr="00E337CE">
              <w:rPr>
                <w:rFonts w:eastAsia="SimSun"/>
                <w:b/>
                <w:bCs/>
                <w:lang w:val="is-IS"/>
              </w:rPr>
              <w:t>Hrvatska</w:t>
            </w:r>
          </w:p>
          <w:p w:rsidR="003B0CD7" w:rsidRPr="00E337CE" w:rsidRDefault="003B0CD7" w:rsidP="00EC05AF">
            <w:pPr>
              <w:rPr>
                <w:rFonts w:eastAsia="SimSun"/>
                <w:lang w:val="is-IS"/>
              </w:rPr>
            </w:pPr>
            <w:r w:rsidRPr="00E337CE">
              <w:rPr>
                <w:rFonts w:eastAsia="SimSun"/>
                <w:lang w:val="is-IS"/>
              </w:rPr>
              <w:t>sanofi-aventis Croatia d.o.o.</w:t>
            </w:r>
          </w:p>
          <w:p w:rsidR="003B0CD7" w:rsidRPr="00E337CE" w:rsidRDefault="003B0CD7" w:rsidP="00EC05AF">
            <w:pPr>
              <w:rPr>
                <w:lang w:val="is-IS"/>
              </w:rPr>
            </w:pPr>
            <w:r w:rsidRPr="00E337CE">
              <w:rPr>
                <w:rFonts w:eastAsia="SimSun"/>
                <w:lang w:val="is-IS"/>
              </w:rPr>
              <w:t>Tel: +385 1 600 34 00</w:t>
            </w:r>
          </w:p>
        </w:tc>
        <w:tc>
          <w:tcPr>
            <w:tcW w:w="4678" w:type="dxa"/>
          </w:tcPr>
          <w:p w:rsidR="003B0CD7" w:rsidRPr="00E337CE" w:rsidRDefault="003B0CD7" w:rsidP="00EC05AF">
            <w:pPr>
              <w:tabs>
                <w:tab w:val="left" w:pos="-720"/>
                <w:tab w:val="left" w:pos="4536"/>
              </w:tabs>
              <w:suppressAutoHyphens/>
              <w:rPr>
                <w:b/>
                <w:szCs w:val="22"/>
                <w:lang w:val="is-IS"/>
              </w:rPr>
            </w:pPr>
            <w:r w:rsidRPr="00E337CE">
              <w:rPr>
                <w:b/>
                <w:szCs w:val="22"/>
                <w:lang w:val="is-IS"/>
              </w:rPr>
              <w:t>România</w:t>
            </w:r>
          </w:p>
          <w:p w:rsidR="003B0CD7" w:rsidRPr="00E337CE" w:rsidRDefault="0006473E" w:rsidP="00EC05AF">
            <w:pPr>
              <w:tabs>
                <w:tab w:val="left" w:pos="-720"/>
                <w:tab w:val="left" w:pos="4536"/>
              </w:tabs>
              <w:suppressAutoHyphens/>
              <w:rPr>
                <w:szCs w:val="22"/>
                <w:lang w:val="is-IS"/>
              </w:rPr>
            </w:pPr>
            <w:r>
              <w:rPr>
                <w:szCs w:val="22"/>
                <w:lang w:val="is-IS"/>
              </w:rPr>
              <w:t>S</w:t>
            </w:r>
            <w:r w:rsidR="003B0CD7" w:rsidRPr="00E337CE">
              <w:rPr>
                <w:szCs w:val="22"/>
                <w:lang w:val="is-IS"/>
              </w:rPr>
              <w:t>anofi Rom</w:t>
            </w:r>
            <w:r>
              <w:rPr>
                <w:szCs w:val="22"/>
                <w:lang w:val="is-IS"/>
              </w:rPr>
              <w:t>a</w:t>
            </w:r>
            <w:r w:rsidR="003B0CD7" w:rsidRPr="00E337CE">
              <w:rPr>
                <w:szCs w:val="22"/>
                <w:lang w:val="is-IS"/>
              </w:rPr>
              <w:t>nia SRL</w:t>
            </w:r>
          </w:p>
          <w:p w:rsidR="003B0CD7" w:rsidRPr="00E337CE" w:rsidRDefault="003B0CD7" w:rsidP="00EC05AF">
            <w:pPr>
              <w:rPr>
                <w:szCs w:val="22"/>
                <w:lang w:val="is-IS"/>
              </w:rPr>
            </w:pPr>
            <w:r w:rsidRPr="00E337CE">
              <w:rPr>
                <w:szCs w:val="22"/>
                <w:lang w:val="is-IS"/>
              </w:rPr>
              <w:t>Tel: +40 (0) 21 317 31 36</w:t>
            </w:r>
          </w:p>
          <w:p w:rsidR="003B0CD7" w:rsidRPr="00E337CE" w:rsidRDefault="003B0CD7" w:rsidP="00EC05AF">
            <w:pPr>
              <w:rPr>
                <w:lang w:val="is-IS"/>
              </w:rPr>
            </w:pPr>
          </w:p>
        </w:tc>
      </w:tr>
      <w:tr w:rsidR="003B0CD7" w:rsidRPr="00E337CE" w:rsidTr="00917DA0">
        <w:trPr>
          <w:cantSplit/>
        </w:trPr>
        <w:tc>
          <w:tcPr>
            <w:tcW w:w="4678" w:type="dxa"/>
          </w:tcPr>
          <w:p w:rsidR="003B0CD7" w:rsidRPr="00E337CE" w:rsidRDefault="003B0CD7" w:rsidP="00EC05AF">
            <w:pPr>
              <w:rPr>
                <w:b/>
                <w:bCs/>
                <w:lang w:val="is-IS"/>
              </w:rPr>
            </w:pPr>
            <w:r w:rsidRPr="00E337CE">
              <w:rPr>
                <w:b/>
                <w:bCs/>
                <w:lang w:val="is-IS"/>
              </w:rPr>
              <w:t>Ireland</w:t>
            </w:r>
          </w:p>
          <w:p w:rsidR="003B0CD7" w:rsidRPr="00E337CE" w:rsidRDefault="003B0CD7" w:rsidP="00EC05AF">
            <w:pPr>
              <w:rPr>
                <w:lang w:val="is-IS"/>
              </w:rPr>
            </w:pPr>
            <w:r w:rsidRPr="00E337CE">
              <w:rPr>
                <w:lang w:val="is-IS"/>
              </w:rPr>
              <w:t>sanofi-aventis Ireland Ltd. T/A SANOFI</w:t>
            </w:r>
          </w:p>
          <w:p w:rsidR="003B0CD7" w:rsidRPr="00E337CE" w:rsidRDefault="003B0CD7" w:rsidP="00EC05AF">
            <w:pPr>
              <w:rPr>
                <w:lang w:val="is-IS"/>
              </w:rPr>
            </w:pPr>
            <w:r w:rsidRPr="00E337CE">
              <w:rPr>
                <w:lang w:val="is-IS"/>
              </w:rPr>
              <w:t>Tel: +353 (0) 1 403 56 00</w:t>
            </w:r>
          </w:p>
          <w:p w:rsidR="003B0CD7" w:rsidRPr="00E337CE" w:rsidRDefault="003B0CD7" w:rsidP="00EC05AF">
            <w:pPr>
              <w:rPr>
                <w:szCs w:val="22"/>
                <w:lang w:val="is-IS"/>
              </w:rPr>
            </w:pPr>
          </w:p>
        </w:tc>
        <w:tc>
          <w:tcPr>
            <w:tcW w:w="4678" w:type="dxa"/>
          </w:tcPr>
          <w:p w:rsidR="003B0CD7" w:rsidRPr="00E337CE" w:rsidRDefault="003B0CD7" w:rsidP="00EC05AF">
            <w:pPr>
              <w:rPr>
                <w:b/>
                <w:bCs/>
                <w:lang w:val="is-IS"/>
              </w:rPr>
            </w:pPr>
            <w:r w:rsidRPr="00E337CE">
              <w:rPr>
                <w:b/>
                <w:bCs/>
                <w:lang w:val="is-IS"/>
              </w:rPr>
              <w:t>Slovenija</w:t>
            </w:r>
          </w:p>
          <w:p w:rsidR="003B0CD7" w:rsidRPr="00E337CE" w:rsidRDefault="003B0CD7" w:rsidP="00EC05AF">
            <w:pPr>
              <w:rPr>
                <w:lang w:val="is-IS"/>
              </w:rPr>
            </w:pPr>
            <w:r w:rsidRPr="00E337CE">
              <w:rPr>
                <w:lang w:val="is-IS"/>
              </w:rPr>
              <w:t>sanofi-aventis d.o.o.</w:t>
            </w:r>
          </w:p>
          <w:p w:rsidR="003B0CD7" w:rsidRPr="00E337CE" w:rsidRDefault="003B0CD7" w:rsidP="00EC05AF">
            <w:pPr>
              <w:rPr>
                <w:lang w:val="is-IS"/>
              </w:rPr>
            </w:pPr>
            <w:r w:rsidRPr="00E337CE">
              <w:rPr>
                <w:lang w:val="is-IS"/>
              </w:rPr>
              <w:t>Tel: +386 1 560 48 00</w:t>
            </w:r>
          </w:p>
          <w:p w:rsidR="003B0CD7" w:rsidRPr="00E337CE" w:rsidRDefault="003B0CD7" w:rsidP="00EC05AF">
            <w:pPr>
              <w:rPr>
                <w:szCs w:val="22"/>
                <w:lang w:val="is-IS"/>
              </w:rPr>
            </w:pPr>
          </w:p>
        </w:tc>
      </w:tr>
      <w:tr w:rsidR="003B0CD7" w:rsidRPr="00E337CE" w:rsidTr="00917DA0">
        <w:trPr>
          <w:cantSplit/>
        </w:trPr>
        <w:tc>
          <w:tcPr>
            <w:tcW w:w="4678" w:type="dxa"/>
          </w:tcPr>
          <w:p w:rsidR="003B0CD7" w:rsidRPr="0023614E" w:rsidRDefault="003B0CD7" w:rsidP="00EC05AF">
            <w:pPr>
              <w:rPr>
                <w:b/>
                <w:bCs/>
                <w:szCs w:val="22"/>
                <w:lang w:val="is-IS"/>
              </w:rPr>
            </w:pPr>
            <w:r w:rsidRPr="0023614E">
              <w:rPr>
                <w:b/>
                <w:bCs/>
                <w:szCs w:val="22"/>
                <w:lang w:val="is-IS"/>
              </w:rPr>
              <w:t>Ísland</w:t>
            </w:r>
          </w:p>
          <w:p w:rsidR="003B0CD7" w:rsidRPr="0023614E" w:rsidRDefault="003B0CD7" w:rsidP="00EC05AF">
            <w:pPr>
              <w:rPr>
                <w:szCs w:val="22"/>
                <w:lang w:val="is-IS"/>
              </w:rPr>
            </w:pPr>
            <w:r w:rsidRPr="00E337CE">
              <w:rPr>
                <w:szCs w:val="22"/>
                <w:lang w:val="is-IS"/>
              </w:rPr>
              <w:t>Vistor hf.</w:t>
            </w:r>
          </w:p>
          <w:p w:rsidR="003B0CD7" w:rsidRPr="00E337CE" w:rsidRDefault="003B0CD7" w:rsidP="00EC05AF">
            <w:pPr>
              <w:rPr>
                <w:szCs w:val="22"/>
                <w:lang w:val="is-IS"/>
              </w:rPr>
            </w:pPr>
            <w:r w:rsidRPr="00E337CE">
              <w:rPr>
                <w:szCs w:val="22"/>
                <w:lang w:val="is-IS"/>
              </w:rPr>
              <w:t>Sími: +354 535 7000</w:t>
            </w:r>
          </w:p>
          <w:p w:rsidR="003B0CD7" w:rsidRPr="00E337CE" w:rsidRDefault="003B0CD7" w:rsidP="00EC05AF">
            <w:pPr>
              <w:rPr>
                <w:lang w:val="is-IS"/>
              </w:rPr>
            </w:pPr>
          </w:p>
        </w:tc>
        <w:tc>
          <w:tcPr>
            <w:tcW w:w="4678" w:type="dxa"/>
          </w:tcPr>
          <w:p w:rsidR="003B0CD7" w:rsidRPr="00E337CE" w:rsidRDefault="003B0CD7" w:rsidP="00EC05AF">
            <w:pPr>
              <w:rPr>
                <w:b/>
                <w:bCs/>
                <w:szCs w:val="22"/>
                <w:lang w:val="is-IS"/>
              </w:rPr>
            </w:pPr>
            <w:r w:rsidRPr="00E337CE">
              <w:rPr>
                <w:b/>
                <w:bCs/>
                <w:szCs w:val="22"/>
                <w:lang w:val="is-IS"/>
              </w:rPr>
              <w:t>Slovenská republika</w:t>
            </w:r>
          </w:p>
          <w:p w:rsidR="003B0CD7" w:rsidRPr="00E337CE" w:rsidRDefault="003B0CD7" w:rsidP="00EC05AF">
            <w:pPr>
              <w:rPr>
                <w:szCs w:val="22"/>
                <w:lang w:val="is-IS"/>
              </w:rPr>
            </w:pPr>
            <w:r w:rsidRPr="00E337CE">
              <w:rPr>
                <w:szCs w:val="22"/>
                <w:lang w:val="is-IS"/>
              </w:rPr>
              <w:t>sanofi-aventis Slovakia s.r.o.</w:t>
            </w:r>
          </w:p>
          <w:p w:rsidR="003B0CD7" w:rsidRPr="00E337CE" w:rsidRDefault="003B0CD7" w:rsidP="00EC05AF">
            <w:pPr>
              <w:rPr>
                <w:szCs w:val="22"/>
                <w:lang w:val="is-IS"/>
              </w:rPr>
            </w:pPr>
            <w:r w:rsidRPr="00E337CE">
              <w:rPr>
                <w:szCs w:val="22"/>
                <w:lang w:val="is-IS"/>
              </w:rPr>
              <w:t>Tel: +421 2 33 100 100</w:t>
            </w:r>
          </w:p>
          <w:p w:rsidR="003B0CD7" w:rsidRPr="00E337CE" w:rsidRDefault="003B0CD7" w:rsidP="00EC05AF">
            <w:pPr>
              <w:rPr>
                <w:lang w:val="is-IS"/>
              </w:rPr>
            </w:pPr>
          </w:p>
        </w:tc>
      </w:tr>
      <w:tr w:rsidR="003B0CD7" w:rsidRPr="00E337CE" w:rsidTr="00917DA0">
        <w:trPr>
          <w:cantSplit/>
        </w:trPr>
        <w:tc>
          <w:tcPr>
            <w:tcW w:w="4678" w:type="dxa"/>
          </w:tcPr>
          <w:p w:rsidR="003B0CD7" w:rsidRPr="00E337CE" w:rsidRDefault="003B0CD7" w:rsidP="00EC05AF">
            <w:pPr>
              <w:rPr>
                <w:b/>
                <w:bCs/>
                <w:lang w:val="is-IS"/>
              </w:rPr>
            </w:pPr>
            <w:r w:rsidRPr="00E337CE">
              <w:rPr>
                <w:b/>
                <w:bCs/>
                <w:lang w:val="is-IS"/>
              </w:rPr>
              <w:t>Italia</w:t>
            </w:r>
          </w:p>
          <w:p w:rsidR="003B0CD7" w:rsidRPr="00E337CE" w:rsidRDefault="008E02A2" w:rsidP="00EC05AF">
            <w:pPr>
              <w:rPr>
                <w:lang w:val="is-IS"/>
              </w:rPr>
            </w:pPr>
            <w:r>
              <w:rPr>
                <w:lang w:val="is-IS"/>
              </w:rPr>
              <w:t>S</w:t>
            </w:r>
            <w:r w:rsidRPr="00E337CE">
              <w:rPr>
                <w:lang w:val="is-IS"/>
              </w:rPr>
              <w:t>anofi</w:t>
            </w:r>
            <w:r w:rsidR="003B0CD7" w:rsidRPr="00E337CE">
              <w:rPr>
                <w:lang w:val="is-IS"/>
              </w:rPr>
              <w:t xml:space="preserve"> S.</w:t>
            </w:r>
            <w:r w:rsidR="00912311">
              <w:rPr>
                <w:lang w:val="is-IS"/>
              </w:rPr>
              <w:t>r</w:t>
            </w:r>
            <w:r w:rsidR="003B0CD7" w:rsidRPr="00E337CE">
              <w:rPr>
                <w:lang w:val="is-IS"/>
              </w:rPr>
              <w:t>.</w:t>
            </w:r>
            <w:r w:rsidR="00912311">
              <w:rPr>
                <w:lang w:val="is-IS"/>
              </w:rPr>
              <w:t>l</w:t>
            </w:r>
            <w:r w:rsidR="003B0CD7" w:rsidRPr="00E337CE">
              <w:rPr>
                <w:lang w:val="is-IS"/>
              </w:rPr>
              <w:t>.</w:t>
            </w:r>
          </w:p>
          <w:p w:rsidR="003B0CD7" w:rsidRPr="00E337CE" w:rsidRDefault="003B0CD7" w:rsidP="00EC05AF">
            <w:pPr>
              <w:rPr>
                <w:lang w:val="is-IS"/>
              </w:rPr>
            </w:pPr>
            <w:r w:rsidRPr="00E337CE">
              <w:rPr>
                <w:lang w:val="is-IS"/>
              </w:rPr>
              <w:t xml:space="preserve">Tel: </w:t>
            </w:r>
            <w:r w:rsidR="0006473E">
              <w:rPr>
                <w:lang w:val="it-IT"/>
              </w:rPr>
              <w:t>800</w:t>
            </w:r>
            <w:r w:rsidR="008735D6">
              <w:rPr>
                <w:lang w:val="it-IT"/>
              </w:rPr>
              <w:t xml:space="preserve"> </w:t>
            </w:r>
            <w:r w:rsidR="0006473E">
              <w:rPr>
                <w:lang w:val="it-IT"/>
              </w:rPr>
              <w:t>536389</w:t>
            </w:r>
          </w:p>
          <w:p w:rsidR="003B0CD7" w:rsidRPr="00E337CE" w:rsidRDefault="003B0CD7" w:rsidP="00EC05AF">
            <w:pPr>
              <w:rPr>
                <w:lang w:val="is-IS"/>
              </w:rPr>
            </w:pPr>
          </w:p>
        </w:tc>
        <w:tc>
          <w:tcPr>
            <w:tcW w:w="4678" w:type="dxa"/>
          </w:tcPr>
          <w:p w:rsidR="003B0CD7" w:rsidRPr="00E337CE" w:rsidRDefault="003B0CD7" w:rsidP="00EC05AF">
            <w:pPr>
              <w:rPr>
                <w:b/>
                <w:bCs/>
                <w:lang w:val="is-IS"/>
              </w:rPr>
            </w:pPr>
            <w:r w:rsidRPr="00E337CE">
              <w:rPr>
                <w:b/>
                <w:bCs/>
                <w:lang w:val="is-IS"/>
              </w:rPr>
              <w:t>Suomi/Finland</w:t>
            </w:r>
          </w:p>
          <w:p w:rsidR="003B0CD7" w:rsidRPr="00E337CE" w:rsidRDefault="000B1536" w:rsidP="00EC05AF">
            <w:pPr>
              <w:rPr>
                <w:lang w:val="is-IS"/>
              </w:rPr>
            </w:pPr>
            <w:r>
              <w:rPr>
                <w:lang w:val="is-IS"/>
              </w:rPr>
              <w:t>Sanofi</w:t>
            </w:r>
            <w:r w:rsidR="003B0CD7" w:rsidRPr="00E337CE">
              <w:rPr>
                <w:lang w:val="is-IS"/>
              </w:rPr>
              <w:t xml:space="preserve"> Oy</w:t>
            </w:r>
          </w:p>
          <w:p w:rsidR="003B0CD7" w:rsidRPr="00E337CE" w:rsidRDefault="003B0CD7" w:rsidP="00EC05AF">
            <w:pPr>
              <w:rPr>
                <w:lang w:val="is-IS"/>
              </w:rPr>
            </w:pPr>
            <w:r w:rsidRPr="00E337CE">
              <w:rPr>
                <w:lang w:val="is-IS"/>
              </w:rPr>
              <w:t>Puh/Tel: +358 (0) 201 200 300</w:t>
            </w:r>
          </w:p>
          <w:p w:rsidR="003B0CD7" w:rsidRPr="00E337CE" w:rsidRDefault="003B0CD7" w:rsidP="00EC05AF">
            <w:pPr>
              <w:rPr>
                <w:lang w:val="is-IS"/>
              </w:rPr>
            </w:pPr>
          </w:p>
        </w:tc>
      </w:tr>
      <w:tr w:rsidR="003B0CD7" w:rsidRPr="00E337CE" w:rsidTr="00917DA0">
        <w:trPr>
          <w:cantSplit/>
        </w:trPr>
        <w:tc>
          <w:tcPr>
            <w:tcW w:w="4678" w:type="dxa"/>
          </w:tcPr>
          <w:p w:rsidR="003B0CD7" w:rsidRPr="00E337CE" w:rsidRDefault="003B0CD7" w:rsidP="00EC05AF">
            <w:pPr>
              <w:rPr>
                <w:b/>
                <w:lang w:val="is-IS"/>
              </w:rPr>
            </w:pPr>
            <w:r w:rsidRPr="00E337CE">
              <w:rPr>
                <w:b/>
                <w:bCs/>
                <w:lang w:val="is-IS"/>
              </w:rPr>
              <w:t>Κύπρος</w:t>
            </w:r>
          </w:p>
          <w:p w:rsidR="003B0CD7" w:rsidRPr="00E337CE" w:rsidRDefault="003B0CD7" w:rsidP="00EC05AF">
            <w:pPr>
              <w:rPr>
                <w:lang w:val="is-IS"/>
              </w:rPr>
            </w:pPr>
            <w:r w:rsidRPr="00E337CE">
              <w:rPr>
                <w:lang w:val="is-IS"/>
              </w:rPr>
              <w:t>sanofi-aventis Cyprus Ltd.</w:t>
            </w:r>
          </w:p>
          <w:p w:rsidR="003B0CD7" w:rsidRPr="00E337CE" w:rsidRDefault="003B0CD7" w:rsidP="00EC05AF">
            <w:pPr>
              <w:rPr>
                <w:lang w:val="is-IS"/>
              </w:rPr>
            </w:pPr>
            <w:r w:rsidRPr="00E337CE">
              <w:rPr>
                <w:lang w:val="is-IS"/>
              </w:rPr>
              <w:t>Τηλ: +357 22 871600</w:t>
            </w:r>
          </w:p>
          <w:p w:rsidR="003B0CD7" w:rsidRPr="00E337CE" w:rsidRDefault="003B0CD7" w:rsidP="00EC05AF">
            <w:pPr>
              <w:rPr>
                <w:lang w:val="is-IS"/>
              </w:rPr>
            </w:pPr>
          </w:p>
        </w:tc>
        <w:tc>
          <w:tcPr>
            <w:tcW w:w="4678" w:type="dxa"/>
          </w:tcPr>
          <w:p w:rsidR="003B0CD7" w:rsidRPr="00E337CE" w:rsidRDefault="003B0CD7" w:rsidP="00EC05AF">
            <w:pPr>
              <w:rPr>
                <w:b/>
                <w:bCs/>
                <w:lang w:val="is-IS"/>
              </w:rPr>
            </w:pPr>
            <w:r w:rsidRPr="00E337CE">
              <w:rPr>
                <w:b/>
                <w:bCs/>
                <w:lang w:val="is-IS"/>
              </w:rPr>
              <w:t>Sverige</w:t>
            </w:r>
          </w:p>
          <w:p w:rsidR="003B0CD7" w:rsidRPr="00E337CE" w:rsidRDefault="000B1536" w:rsidP="00EC05AF">
            <w:pPr>
              <w:rPr>
                <w:lang w:val="is-IS"/>
              </w:rPr>
            </w:pPr>
            <w:r>
              <w:rPr>
                <w:lang w:val="is-IS"/>
              </w:rPr>
              <w:t>Sanofi</w:t>
            </w:r>
            <w:r w:rsidR="003B0CD7" w:rsidRPr="00E337CE">
              <w:rPr>
                <w:lang w:val="is-IS"/>
              </w:rPr>
              <w:t xml:space="preserve"> AB</w:t>
            </w:r>
          </w:p>
          <w:p w:rsidR="003B0CD7" w:rsidRPr="00E337CE" w:rsidRDefault="003B0CD7" w:rsidP="00EC05AF">
            <w:pPr>
              <w:rPr>
                <w:lang w:val="is-IS"/>
              </w:rPr>
            </w:pPr>
            <w:r w:rsidRPr="00E337CE">
              <w:rPr>
                <w:lang w:val="is-IS"/>
              </w:rPr>
              <w:t>Tel: +46 (0)8 634 50 00</w:t>
            </w:r>
          </w:p>
          <w:p w:rsidR="003B0CD7" w:rsidRPr="00E337CE" w:rsidRDefault="003B0CD7" w:rsidP="00EC05AF">
            <w:pPr>
              <w:rPr>
                <w:lang w:val="is-IS"/>
              </w:rPr>
            </w:pPr>
          </w:p>
        </w:tc>
      </w:tr>
      <w:tr w:rsidR="003B0CD7" w:rsidRPr="00E337CE" w:rsidTr="00917DA0">
        <w:trPr>
          <w:cantSplit/>
        </w:trPr>
        <w:tc>
          <w:tcPr>
            <w:tcW w:w="4678" w:type="dxa"/>
          </w:tcPr>
          <w:p w:rsidR="003B0CD7" w:rsidRPr="00E337CE" w:rsidRDefault="003B0CD7" w:rsidP="00EC05AF">
            <w:pPr>
              <w:rPr>
                <w:b/>
                <w:bCs/>
                <w:lang w:val="is-IS"/>
              </w:rPr>
            </w:pPr>
            <w:r w:rsidRPr="00E337CE">
              <w:rPr>
                <w:b/>
                <w:bCs/>
                <w:lang w:val="is-IS"/>
              </w:rPr>
              <w:t>Latvija</w:t>
            </w:r>
          </w:p>
          <w:p w:rsidR="003B0CD7" w:rsidRPr="00E337CE" w:rsidRDefault="003B0CD7" w:rsidP="00EC05AF">
            <w:pPr>
              <w:rPr>
                <w:lang w:val="is-IS"/>
              </w:rPr>
            </w:pPr>
            <w:r w:rsidRPr="00E337CE">
              <w:rPr>
                <w:lang w:val="is-IS"/>
              </w:rPr>
              <w:t>sanofi-aventis Latvia SIA</w:t>
            </w:r>
          </w:p>
          <w:p w:rsidR="003B0CD7" w:rsidRPr="00E337CE" w:rsidRDefault="003B0CD7" w:rsidP="00EC05AF">
            <w:pPr>
              <w:rPr>
                <w:lang w:val="is-IS"/>
              </w:rPr>
            </w:pPr>
            <w:r w:rsidRPr="00E337CE">
              <w:rPr>
                <w:lang w:val="is-IS"/>
              </w:rPr>
              <w:t>Tel: +371 67 33 24 51</w:t>
            </w:r>
          </w:p>
          <w:p w:rsidR="003B0CD7" w:rsidRPr="00E337CE" w:rsidRDefault="003B0CD7" w:rsidP="00EC05AF">
            <w:pPr>
              <w:rPr>
                <w:lang w:val="is-IS"/>
              </w:rPr>
            </w:pPr>
          </w:p>
        </w:tc>
        <w:tc>
          <w:tcPr>
            <w:tcW w:w="4678" w:type="dxa"/>
          </w:tcPr>
          <w:p w:rsidR="003B0CD7" w:rsidRPr="00E337CE" w:rsidRDefault="003B0CD7" w:rsidP="00EC05AF">
            <w:pPr>
              <w:rPr>
                <w:b/>
                <w:bCs/>
                <w:lang w:val="is-IS"/>
              </w:rPr>
            </w:pPr>
            <w:r w:rsidRPr="00E337CE">
              <w:rPr>
                <w:b/>
                <w:bCs/>
                <w:lang w:val="is-IS"/>
              </w:rPr>
              <w:t>United Kingdom</w:t>
            </w:r>
          </w:p>
          <w:p w:rsidR="003B0CD7" w:rsidRPr="00E337CE" w:rsidRDefault="003B0CD7" w:rsidP="00EC05AF">
            <w:pPr>
              <w:rPr>
                <w:lang w:val="is-IS"/>
              </w:rPr>
            </w:pPr>
            <w:r w:rsidRPr="00E337CE">
              <w:rPr>
                <w:lang w:val="is-IS"/>
              </w:rPr>
              <w:t>Sanofi</w:t>
            </w:r>
          </w:p>
          <w:p w:rsidR="003B0CD7" w:rsidRPr="00E337CE" w:rsidRDefault="003B0CD7" w:rsidP="00EC05AF">
            <w:pPr>
              <w:rPr>
                <w:lang w:val="is-IS"/>
              </w:rPr>
            </w:pPr>
            <w:r w:rsidRPr="00E337CE">
              <w:rPr>
                <w:lang w:val="is-IS"/>
              </w:rPr>
              <w:t xml:space="preserve">Tel: </w:t>
            </w:r>
            <w:r w:rsidR="000B1536">
              <w:rPr>
                <w:lang w:val="sv-SE"/>
              </w:rPr>
              <w:t>+44 (0) 845 372 7101</w:t>
            </w:r>
          </w:p>
          <w:p w:rsidR="003B0CD7" w:rsidRPr="00E337CE" w:rsidRDefault="003B0CD7" w:rsidP="00EC05AF">
            <w:pPr>
              <w:rPr>
                <w:lang w:val="is-IS"/>
              </w:rPr>
            </w:pPr>
          </w:p>
        </w:tc>
      </w:tr>
    </w:tbl>
    <w:p w:rsidR="00A478F3" w:rsidRPr="003B0CD7" w:rsidRDefault="00A478F3" w:rsidP="00A478F3">
      <w:pPr>
        <w:pStyle w:val="EMEABodyText"/>
        <w:rPr>
          <w:lang w:val="is-IS"/>
        </w:rPr>
      </w:pPr>
    </w:p>
    <w:p w:rsidR="00A478F3" w:rsidRPr="00E337CE" w:rsidRDefault="00A478F3">
      <w:pPr>
        <w:rPr>
          <w:lang w:val="is-IS"/>
        </w:rPr>
      </w:pPr>
    </w:p>
    <w:p w:rsidR="003B0CD7" w:rsidRPr="00E337CE" w:rsidRDefault="003B0CD7" w:rsidP="003B0CD7">
      <w:pPr>
        <w:pStyle w:val="EMEABodyText"/>
        <w:rPr>
          <w:b/>
          <w:lang w:val="is-IS"/>
        </w:rPr>
      </w:pPr>
      <w:r w:rsidRPr="00E337CE">
        <w:rPr>
          <w:b/>
          <w:lang w:val="is-IS"/>
        </w:rPr>
        <w:t>Þessi fylgiseðill var síðast uppfærður</w:t>
      </w:r>
    </w:p>
    <w:p w:rsidR="003B0CD7" w:rsidRPr="00E337CE" w:rsidRDefault="003B0CD7" w:rsidP="003B0CD7">
      <w:pPr>
        <w:pStyle w:val="EMEABodyText"/>
        <w:rPr>
          <w:lang w:val="is-IS"/>
        </w:rPr>
      </w:pPr>
    </w:p>
    <w:p w:rsidR="003B0CD7" w:rsidRPr="00E337CE" w:rsidRDefault="003B0CD7" w:rsidP="003B0CD7">
      <w:pPr>
        <w:pStyle w:val="EMEABodyText"/>
        <w:rPr>
          <w:lang w:val="is-IS"/>
        </w:rPr>
      </w:pPr>
      <w:r w:rsidRPr="00E337CE">
        <w:rPr>
          <w:lang w:val="is-IS"/>
        </w:rPr>
        <w:t>Ítarlegar upplýsingar um lyfið eru birtar á vef Lyfjastofnunar Evrópu http://www.ema.europa.eu</w:t>
      </w:r>
      <w:r w:rsidR="00D1590C">
        <w:rPr>
          <w:lang w:val="is-IS"/>
        </w:rPr>
        <w:t>.</w:t>
      </w:r>
    </w:p>
    <w:p w:rsidR="000669FC" w:rsidRPr="00E337CE" w:rsidRDefault="000669FC">
      <w:pPr>
        <w:pStyle w:val="EMEABodyText"/>
        <w:rPr>
          <w:lang w:val="is-IS"/>
        </w:rPr>
      </w:pPr>
    </w:p>
    <w:sectPr w:rsidR="000669FC" w:rsidRPr="00E337CE" w:rsidSect="00A478F3">
      <w:footerReference w:type="even" r:id="rId23"/>
      <w:footerReference w:type="default" r:id="rId24"/>
      <w:footerReference w:type="first" r:id="rId25"/>
      <w:pgSz w:w="11907" w:h="16839" w:code="9"/>
      <w:pgMar w:top="1134" w:right="1417" w:bottom="1134" w:left="1417"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7CC3" w:rsidRDefault="00037CC3">
      <w:r>
        <w:separator/>
      </w:r>
    </w:p>
  </w:endnote>
  <w:endnote w:type="continuationSeparator" w:id="0">
    <w:p w:rsidR="00037CC3" w:rsidRDefault="00037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3B97" w:rsidRDefault="003D3B97" w:rsidP="003278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D3B97" w:rsidRDefault="003D3B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3B97" w:rsidRPr="00327841" w:rsidRDefault="003D3B97" w:rsidP="00327841">
    <w:pPr>
      <w:pStyle w:val="Footer"/>
      <w:framePr w:wrap="around" w:vAnchor="text" w:hAnchor="margin" w:xAlign="center" w:y="1"/>
      <w:rPr>
        <w:rStyle w:val="PageNumber"/>
        <w:rFonts w:ascii="Arial" w:hAnsi="Arial" w:cs="Arial"/>
        <w:sz w:val="16"/>
      </w:rPr>
    </w:pPr>
    <w:r w:rsidRPr="00327841">
      <w:rPr>
        <w:rStyle w:val="PageNumber"/>
        <w:rFonts w:ascii="Arial" w:hAnsi="Arial" w:cs="Arial"/>
        <w:sz w:val="16"/>
      </w:rPr>
      <w:fldChar w:fldCharType="begin"/>
    </w:r>
    <w:r w:rsidRPr="00327841">
      <w:rPr>
        <w:rStyle w:val="PageNumber"/>
        <w:rFonts w:ascii="Arial" w:hAnsi="Arial" w:cs="Arial"/>
        <w:sz w:val="16"/>
      </w:rPr>
      <w:instrText xml:space="preserve">PAGE  </w:instrText>
    </w:r>
    <w:r w:rsidRPr="00327841">
      <w:rPr>
        <w:rStyle w:val="PageNumber"/>
        <w:rFonts w:ascii="Arial" w:hAnsi="Arial" w:cs="Arial"/>
        <w:sz w:val="16"/>
      </w:rPr>
      <w:fldChar w:fldCharType="separate"/>
    </w:r>
    <w:r w:rsidR="008F2CCA">
      <w:rPr>
        <w:rStyle w:val="PageNumber"/>
        <w:rFonts w:ascii="Arial" w:hAnsi="Arial" w:cs="Arial"/>
        <w:noProof/>
        <w:sz w:val="16"/>
      </w:rPr>
      <w:t>139</w:t>
    </w:r>
    <w:r w:rsidRPr="00327841">
      <w:rPr>
        <w:rStyle w:val="PageNumber"/>
        <w:rFonts w:ascii="Arial" w:hAnsi="Arial" w:cs="Arial"/>
        <w:sz w:val="16"/>
      </w:rPr>
      <w:fldChar w:fldCharType="end"/>
    </w:r>
  </w:p>
  <w:p w:rsidR="003D3B97" w:rsidRPr="00327841" w:rsidRDefault="003D3B97" w:rsidP="00327841">
    <w:pPr>
      <w:pStyle w:val="Footer"/>
      <w:rPr>
        <w:rFonts w:ascii="Arial" w:hAnsi="Arial" w:cs="Arial"/>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3B97" w:rsidRDefault="003D3B97">
    <w:pPr>
      <w:pStyle w:val="Footer"/>
      <w:tabs>
        <w:tab w:val="right" w:pos="8931"/>
      </w:tabs>
      <w:ind w:right="96"/>
      <w:jc w:val="cente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7CC3" w:rsidRDefault="00037CC3">
      <w:r>
        <w:separator/>
      </w:r>
    </w:p>
  </w:footnote>
  <w:footnote w:type="continuationSeparator" w:id="0">
    <w:p w:rsidR="00037CC3" w:rsidRDefault="00037C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981144"/>
    <w:multiLevelType w:val="hybridMultilevel"/>
    <w:tmpl w:val="27D8E41A"/>
    <w:lvl w:ilvl="0" w:tplc="FFFFFFFF">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4032140"/>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05692B4E"/>
    <w:multiLevelType w:val="hybridMultilevel"/>
    <w:tmpl w:val="37D8BEE4"/>
    <w:lvl w:ilvl="0" w:tplc="AD04EE68">
      <w:start w:val="1"/>
      <w:numFmt w:val="bullet"/>
      <w:lvlText w:val=""/>
      <w:lvlJc w:val="left"/>
      <w:pPr>
        <w:ind w:left="1287" w:hanging="360"/>
      </w:pPr>
      <w:rPr>
        <w:rFonts w:ascii="Wingdings" w:hAnsi="Wingdings"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5" w15:restartNumberingAfterBreak="0">
    <w:nsid w:val="0EA160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F4D1CC6"/>
    <w:multiLevelType w:val="hybridMultilevel"/>
    <w:tmpl w:val="3AFE8972"/>
    <w:lvl w:ilvl="0" w:tplc="AD04EE68">
      <w:start w:val="1"/>
      <w:numFmt w:val="bullet"/>
      <w:lvlText w:val=""/>
      <w:lvlJc w:val="left"/>
      <w:pPr>
        <w:ind w:left="720" w:hanging="360"/>
      </w:pPr>
      <w:rPr>
        <w:rFonts w:ascii="Wingdings" w:hAnsi="Wingdings"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7" w15:restartNumberingAfterBreak="0">
    <w:nsid w:val="12EC25F7"/>
    <w:multiLevelType w:val="hybridMultilevel"/>
    <w:tmpl w:val="4588D438"/>
    <w:lvl w:ilvl="0" w:tplc="AD04EE68">
      <w:start w:val="1"/>
      <w:numFmt w:val="bullet"/>
      <w:lvlText w:val=""/>
      <w:lvlJc w:val="left"/>
      <w:pPr>
        <w:ind w:left="720" w:hanging="360"/>
      </w:pPr>
      <w:rPr>
        <w:rFonts w:ascii="Wingdings" w:hAnsi="Wingdings"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8" w15:restartNumberingAfterBreak="0">
    <w:nsid w:val="156E54C0"/>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17C64B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DC1259"/>
    <w:multiLevelType w:val="hybridMultilevel"/>
    <w:tmpl w:val="12C676B8"/>
    <w:lvl w:ilvl="0" w:tplc="FFFFFFFF">
      <w:start w:val="1"/>
      <w:numFmt w:val="bullet"/>
      <w:lvlText w:val="o"/>
      <w:lvlJc w:val="left"/>
      <w:pPr>
        <w:ind w:left="1287" w:hanging="360"/>
      </w:pPr>
      <w:rPr>
        <w:rFonts w:ascii="Courier New" w:hAnsi="Courier New" w:cs="Courier New"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1" w15:restartNumberingAfterBreak="0">
    <w:nsid w:val="1889672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96C0764"/>
    <w:multiLevelType w:val="hybridMultilevel"/>
    <w:tmpl w:val="950EB446"/>
    <w:lvl w:ilvl="0" w:tplc="17E89E2E">
      <w:numFmt w:val="bullet"/>
      <w:lvlText w:val="-"/>
      <w:lvlJc w:val="left"/>
      <w:pPr>
        <w:ind w:left="720" w:hanging="360"/>
      </w:pPr>
      <w:rPr>
        <w:rFonts w:ascii="Calibri" w:eastAsia="Calibri" w:hAnsi="Calibri" w:cs="Aria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3" w15:restartNumberingAfterBreak="0">
    <w:nsid w:val="1A3D5195"/>
    <w:multiLevelType w:val="hybridMultilevel"/>
    <w:tmpl w:val="3A9012A2"/>
    <w:lvl w:ilvl="0" w:tplc="040F0001">
      <w:start w:val="1"/>
      <w:numFmt w:val="bullet"/>
      <w:lvlText w:val=""/>
      <w:lvlJc w:val="left"/>
      <w:pPr>
        <w:ind w:left="720" w:hanging="360"/>
      </w:pPr>
      <w:rPr>
        <w:rFonts w:ascii="Symbol" w:hAnsi="Symbol" w:hint="default"/>
      </w:rPr>
    </w:lvl>
    <w:lvl w:ilvl="1" w:tplc="17E89E2E">
      <w:numFmt w:val="bullet"/>
      <w:lvlText w:val="-"/>
      <w:lvlJc w:val="left"/>
      <w:pPr>
        <w:ind w:left="1440" w:hanging="360"/>
      </w:pPr>
      <w:rPr>
        <w:rFonts w:ascii="Calibri" w:eastAsia="Calibri" w:hAnsi="Calibri" w:cs="Arial"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4" w15:restartNumberingAfterBreak="0">
    <w:nsid w:val="1B5247C2"/>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CA34369"/>
    <w:multiLevelType w:val="hybridMultilevel"/>
    <w:tmpl w:val="90B032F2"/>
    <w:lvl w:ilvl="0" w:tplc="AD04EE68">
      <w:start w:val="1"/>
      <w:numFmt w:val="bullet"/>
      <w:lvlText w:val=""/>
      <w:lvlJc w:val="left"/>
      <w:pPr>
        <w:ind w:left="720" w:hanging="360"/>
      </w:pPr>
      <w:rPr>
        <w:rFonts w:ascii="Wingdings" w:hAnsi="Wingdings"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6" w15:restartNumberingAfterBreak="0">
    <w:nsid w:val="1E820A6B"/>
    <w:multiLevelType w:val="hybridMultilevel"/>
    <w:tmpl w:val="AABEDF90"/>
    <w:lvl w:ilvl="0" w:tplc="FFFFFFFF">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1EE740CE"/>
    <w:multiLevelType w:val="hybridMultilevel"/>
    <w:tmpl w:val="CF66185C"/>
    <w:lvl w:ilvl="0" w:tplc="AD04EE68">
      <w:start w:val="1"/>
      <w:numFmt w:val="bullet"/>
      <w:lvlText w:val=""/>
      <w:lvlJc w:val="left"/>
      <w:pPr>
        <w:ind w:left="720" w:hanging="360"/>
      </w:pPr>
      <w:rPr>
        <w:rFonts w:ascii="Wingdings" w:hAnsi="Wingdings"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8" w15:restartNumberingAfterBreak="0">
    <w:nsid w:val="24365D19"/>
    <w:multiLevelType w:val="hybridMultilevel"/>
    <w:tmpl w:val="D5FA721C"/>
    <w:lvl w:ilvl="0" w:tplc="EB1C41FE">
      <w:start w:val="2"/>
      <w:numFmt w:val="bullet"/>
      <w:lvlText w:val=""/>
      <w:lvlJc w:val="left"/>
      <w:pPr>
        <w:tabs>
          <w:tab w:val="num" w:pos="854"/>
        </w:tabs>
        <w:ind w:left="854" w:hanging="570"/>
      </w:pPr>
      <w:rPr>
        <w:rFonts w:ascii="Wingdings" w:eastAsia="Times New Roman" w:hAnsi="Wingdings" w:cs="Times New Roman" w:hint="default"/>
      </w:rPr>
    </w:lvl>
    <w:lvl w:ilvl="1" w:tplc="08090003" w:tentative="1">
      <w:start w:val="1"/>
      <w:numFmt w:val="bullet"/>
      <w:lvlText w:val="o"/>
      <w:lvlJc w:val="left"/>
      <w:pPr>
        <w:tabs>
          <w:tab w:val="num" w:pos="1364"/>
        </w:tabs>
        <w:ind w:left="1364" w:hanging="360"/>
      </w:pPr>
      <w:rPr>
        <w:rFonts w:ascii="Courier New" w:hAnsi="Courier New" w:cs="Courier New" w:hint="default"/>
      </w:rPr>
    </w:lvl>
    <w:lvl w:ilvl="2" w:tplc="08090005" w:tentative="1">
      <w:start w:val="1"/>
      <w:numFmt w:val="bullet"/>
      <w:lvlText w:val=""/>
      <w:lvlJc w:val="left"/>
      <w:pPr>
        <w:tabs>
          <w:tab w:val="num" w:pos="2084"/>
        </w:tabs>
        <w:ind w:left="2084" w:hanging="360"/>
      </w:pPr>
      <w:rPr>
        <w:rFonts w:ascii="Wingdings" w:hAnsi="Wingdings" w:hint="default"/>
      </w:rPr>
    </w:lvl>
    <w:lvl w:ilvl="3" w:tplc="08090001" w:tentative="1">
      <w:start w:val="1"/>
      <w:numFmt w:val="bullet"/>
      <w:lvlText w:val=""/>
      <w:lvlJc w:val="left"/>
      <w:pPr>
        <w:tabs>
          <w:tab w:val="num" w:pos="2804"/>
        </w:tabs>
        <w:ind w:left="2804" w:hanging="360"/>
      </w:pPr>
      <w:rPr>
        <w:rFonts w:ascii="Symbol" w:hAnsi="Symbol" w:hint="default"/>
      </w:rPr>
    </w:lvl>
    <w:lvl w:ilvl="4" w:tplc="08090003" w:tentative="1">
      <w:start w:val="1"/>
      <w:numFmt w:val="bullet"/>
      <w:lvlText w:val="o"/>
      <w:lvlJc w:val="left"/>
      <w:pPr>
        <w:tabs>
          <w:tab w:val="num" w:pos="3524"/>
        </w:tabs>
        <w:ind w:left="3524" w:hanging="360"/>
      </w:pPr>
      <w:rPr>
        <w:rFonts w:ascii="Courier New" w:hAnsi="Courier New" w:cs="Courier New" w:hint="default"/>
      </w:rPr>
    </w:lvl>
    <w:lvl w:ilvl="5" w:tplc="08090005" w:tentative="1">
      <w:start w:val="1"/>
      <w:numFmt w:val="bullet"/>
      <w:lvlText w:val=""/>
      <w:lvlJc w:val="left"/>
      <w:pPr>
        <w:tabs>
          <w:tab w:val="num" w:pos="4244"/>
        </w:tabs>
        <w:ind w:left="4244" w:hanging="360"/>
      </w:pPr>
      <w:rPr>
        <w:rFonts w:ascii="Wingdings" w:hAnsi="Wingdings" w:hint="default"/>
      </w:rPr>
    </w:lvl>
    <w:lvl w:ilvl="6" w:tplc="08090001" w:tentative="1">
      <w:start w:val="1"/>
      <w:numFmt w:val="bullet"/>
      <w:lvlText w:val=""/>
      <w:lvlJc w:val="left"/>
      <w:pPr>
        <w:tabs>
          <w:tab w:val="num" w:pos="4964"/>
        </w:tabs>
        <w:ind w:left="4964" w:hanging="360"/>
      </w:pPr>
      <w:rPr>
        <w:rFonts w:ascii="Symbol" w:hAnsi="Symbol" w:hint="default"/>
      </w:rPr>
    </w:lvl>
    <w:lvl w:ilvl="7" w:tplc="08090003" w:tentative="1">
      <w:start w:val="1"/>
      <w:numFmt w:val="bullet"/>
      <w:lvlText w:val="o"/>
      <w:lvlJc w:val="left"/>
      <w:pPr>
        <w:tabs>
          <w:tab w:val="num" w:pos="5684"/>
        </w:tabs>
        <w:ind w:left="5684" w:hanging="360"/>
      </w:pPr>
      <w:rPr>
        <w:rFonts w:ascii="Courier New" w:hAnsi="Courier New" w:cs="Courier New" w:hint="default"/>
      </w:rPr>
    </w:lvl>
    <w:lvl w:ilvl="8" w:tplc="08090005" w:tentative="1">
      <w:start w:val="1"/>
      <w:numFmt w:val="bullet"/>
      <w:lvlText w:val=""/>
      <w:lvlJc w:val="left"/>
      <w:pPr>
        <w:tabs>
          <w:tab w:val="num" w:pos="6404"/>
        </w:tabs>
        <w:ind w:left="6404" w:hanging="360"/>
      </w:pPr>
      <w:rPr>
        <w:rFonts w:ascii="Wingdings" w:hAnsi="Wingdings" w:hint="default"/>
      </w:rPr>
    </w:lvl>
  </w:abstractNum>
  <w:abstractNum w:abstractNumId="19" w15:restartNumberingAfterBreak="0">
    <w:nsid w:val="24DB1B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25573830"/>
    <w:multiLevelType w:val="hybridMultilevel"/>
    <w:tmpl w:val="8C4A532E"/>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1" w15:restartNumberingAfterBreak="0">
    <w:nsid w:val="26D15B17"/>
    <w:multiLevelType w:val="hybridMultilevel"/>
    <w:tmpl w:val="A2E6BCE2"/>
    <w:lvl w:ilvl="0" w:tplc="FFFFFFFF">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28F15294"/>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2C5B611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2EAA5B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2ED4380A"/>
    <w:multiLevelType w:val="hybridMultilevel"/>
    <w:tmpl w:val="462EE526"/>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6" w15:restartNumberingAfterBreak="0">
    <w:nsid w:val="31262DE5"/>
    <w:multiLevelType w:val="hybridMultilevel"/>
    <w:tmpl w:val="BF50FB4E"/>
    <w:lvl w:ilvl="0" w:tplc="AD04EE68">
      <w:start w:val="1"/>
      <w:numFmt w:val="bullet"/>
      <w:lvlText w:val=""/>
      <w:lvlJc w:val="left"/>
      <w:pPr>
        <w:ind w:left="720" w:hanging="360"/>
      </w:pPr>
      <w:rPr>
        <w:rFonts w:ascii="Wingdings" w:hAnsi="Wingdings" w:hint="default"/>
      </w:rPr>
    </w:lvl>
    <w:lvl w:ilvl="1" w:tplc="040F0003">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7" w15:restartNumberingAfterBreak="0">
    <w:nsid w:val="32732B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3A674B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3B3943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3E092EFD"/>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414249FF"/>
    <w:multiLevelType w:val="hybridMultilevel"/>
    <w:tmpl w:val="E06E5B0C"/>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2" w15:restartNumberingAfterBreak="0">
    <w:nsid w:val="43EB4DBC"/>
    <w:multiLevelType w:val="hybridMultilevel"/>
    <w:tmpl w:val="C630A7C8"/>
    <w:lvl w:ilvl="0" w:tplc="AD04EE68">
      <w:start w:val="1"/>
      <w:numFmt w:val="bullet"/>
      <w:lvlText w:val=""/>
      <w:lvlJc w:val="left"/>
      <w:pPr>
        <w:ind w:left="720" w:hanging="360"/>
      </w:pPr>
      <w:rPr>
        <w:rFonts w:ascii="Wingdings" w:hAnsi="Wingdings"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3" w15:restartNumberingAfterBreak="0">
    <w:nsid w:val="46BC6BD1"/>
    <w:multiLevelType w:val="hybridMultilevel"/>
    <w:tmpl w:val="FC8AC26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8E66849"/>
    <w:multiLevelType w:val="singleLevel"/>
    <w:tmpl w:val="AD04EE68"/>
    <w:lvl w:ilvl="0">
      <w:start w:val="1"/>
      <w:numFmt w:val="bullet"/>
      <w:lvlText w:val=""/>
      <w:lvlJc w:val="left"/>
      <w:pPr>
        <w:ind w:left="720" w:hanging="360"/>
      </w:pPr>
      <w:rPr>
        <w:rFonts w:ascii="Wingdings" w:hAnsi="Wingdings" w:hint="default"/>
      </w:rPr>
    </w:lvl>
  </w:abstractNum>
  <w:abstractNum w:abstractNumId="35" w15:restartNumberingAfterBreak="0">
    <w:nsid w:val="4DC55408"/>
    <w:multiLevelType w:val="hybridMultilevel"/>
    <w:tmpl w:val="02526666"/>
    <w:lvl w:ilvl="0" w:tplc="AD04EE68">
      <w:start w:val="1"/>
      <w:numFmt w:val="bullet"/>
      <w:lvlText w:val=""/>
      <w:lvlJc w:val="left"/>
      <w:pPr>
        <w:ind w:left="720" w:hanging="360"/>
      </w:pPr>
      <w:rPr>
        <w:rFonts w:ascii="Wingdings" w:hAnsi="Wingdings"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6" w15:restartNumberingAfterBreak="0">
    <w:nsid w:val="4F0A06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51457C2F"/>
    <w:multiLevelType w:val="singleLevel"/>
    <w:tmpl w:val="0409000F"/>
    <w:lvl w:ilvl="0">
      <w:start w:val="1"/>
      <w:numFmt w:val="decimal"/>
      <w:lvlText w:val="%1."/>
      <w:lvlJc w:val="left"/>
      <w:pPr>
        <w:tabs>
          <w:tab w:val="num" w:pos="360"/>
        </w:tabs>
        <w:ind w:left="360" w:hanging="360"/>
      </w:pPr>
    </w:lvl>
  </w:abstractNum>
  <w:abstractNum w:abstractNumId="38" w15:restartNumberingAfterBreak="0">
    <w:nsid w:val="52112058"/>
    <w:multiLevelType w:val="singleLevel"/>
    <w:tmpl w:val="0409000F"/>
    <w:lvl w:ilvl="0">
      <w:start w:val="1"/>
      <w:numFmt w:val="decimal"/>
      <w:lvlText w:val="%1."/>
      <w:lvlJc w:val="left"/>
      <w:pPr>
        <w:tabs>
          <w:tab w:val="num" w:pos="360"/>
        </w:tabs>
        <w:ind w:left="360" w:hanging="360"/>
      </w:pPr>
    </w:lvl>
  </w:abstractNum>
  <w:abstractNum w:abstractNumId="39" w15:restartNumberingAfterBreak="0">
    <w:nsid w:val="538430A3"/>
    <w:multiLevelType w:val="hybridMultilevel"/>
    <w:tmpl w:val="B7C81624"/>
    <w:lvl w:ilvl="0" w:tplc="AD04EE68">
      <w:start w:val="1"/>
      <w:numFmt w:val="bullet"/>
      <w:lvlText w:val=""/>
      <w:lvlJc w:val="left"/>
      <w:pPr>
        <w:ind w:left="720" w:hanging="360"/>
      </w:pPr>
      <w:rPr>
        <w:rFonts w:ascii="Wingdings" w:hAnsi="Wingdings"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40" w15:restartNumberingAfterBreak="0">
    <w:nsid w:val="57C86EA6"/>
    <w:multiLevelType w:val="singleLevel"/>
    <w:tmpl w:val="0409000F"/>
    <w:lvl w:ilvl="0">
      <w:start w:val="1"/>
      <w:numFmt w:val="decimal"/>
      <w:lvlText w:val="%1."/>
      <w:lvlJc w:val="left"/>
      <w:pPr>
        <w:tabs>
          <w:tab w:val="num" w:pos="360"/>
        </w:tabs>
        <w:ind w:left="360" w:hanging="360"/>
      </w:pPr>
    </w:lvl>
  </w:abstractNum>
  <w:abstractNum w:abstractNumId="41" w15:restartNumberingAfterBreak="0">
    <w:nsid w:val="58767F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59FA068E"/>
    <w:multiLevelType w:val="hybridMultilevel"/>
    <w:tmpl w:val="5F9C7C8A"/>
    <w:lvl w:ilvl="0" w:tplc="FFFFFFFF">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5A11779D"/>
    <w:multiLevelType w:val="hybridMultilevel"/>
    <w:tmpl w:val="3E56EBD6"/>
    <w:lvl w:ilvl="0" w:tplc="FFFFFFFF">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2E514C"/>
    <w:multiLevelType w:val="hybridMultilevel"/>
    <w:tmpl w:val="3342BABC"/>
    <w:lvl w:ilvl="0" w:tplc="AD04EE68">
      <w:start w:val="1"/>
      <w:numFmt w:val="bullet"/>
      <w:lvlText w:val=""/>
      <w:lvlJc w:val="left"/>
      <w:pPr>
        <w:ind w:left="720" w:hanging="360"/>
      </w:pPr>
      <w:rPr>
        <w:rFonts w:ascii="Wingdings" w:hAnsi="Wingdings"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45" w15:restartNumberingAfterBreak="0">
    <w:nsid w:val="5F2F6A80"/>
    <w:multiLevelType w:val="singleLevel"/>
    <w:tmpl w:val="0409000F"/>
    <w:lvl w:ilvl="0">
      <w:start w:val="1"/>
      <w:numFmt w:val="decimal"/>
      <w:lvlText w:val="%1."/>
      <w:lvlJc w:val="left"/>
      <w:pPr>
        <w:tabs>
          <w:tab w:val="num" w:pos="360"/>
        </w:tabs>
        <w:ind w:left="360" w:hanging="360"/>
      </w:pPr>
      <w:rPr>
        <w:rFonts w:hint="default"/>
      </w:rPr>
    </w:lvl>
  </w:abstractNum>
  <w:abstractNum w:abstractNumId="46" w15:restartNumberingAfterBreak="0">
    <w:nsid w:val="5F6D2B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625510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8" w15:restartNumberingAfterBreak="0">
    <w:nsid w:val="62BB5F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9" w15:restartNumberingAfterBreak="0">
    <w:nsid w:val="65257637"/>
    <w:multiLevelType w:val="hybridMultilevel"/>
    <w:tmpl w:val="D9426B9A"/>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66A04886"/>
    <w:multiLevelType w:val="hybridMultilevel"/>
    <w:tmpl w:val="1682C69C"/>
    <w:lvl w:ilvl="0" w:tplc="AD04EE68">
      <w:start w:val="1"/>
      <w:numFmt w:val="bullet"/>
      <w:lvlText w:val=""/>
      <w:lvlJc w:val="left"/>
      <w:pPr>
        <w:ind w:left="720" w:hanging="360"/>
      </w:pPr>
      <w:rPr>
        <w:rFonts w:ascii="Wingdings" w:hAnsi="Wingdings"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51" w15:restartNumberingAfterBreak="0">
    <w:nsid w:val="672A71C6"/>
    <w:multiLevelType w:val="singleLevel"/>
    <w:tmpl w:val="0409000F"/>
    <w:lvl w:ilvl="0">
      <w:start w:val="1"/>
      <w:numFmt w:val="decimal"/>
      <w:lvlText w:val="%1."/>
      <w:lvlJc w:val="left"/>
      <w:pPr>
        <w:tabs>
          <w:tab w:val="num" w:pos="360"/>
        </w:tabs>
        <w:ind w:left="360" w:hanging="360"/>
      </w:pPr>
    </w:lvl>
  </w:abstractNum>
  <w:abstractNum w:abstractNumId="52" w15:restartNumberingAfterBreak="0">
    <w:nsid w:val="68AB3A44"/>
    <w:multiLevelType w:val="hybridMultilevel"/>
    <w:tmpl w:val="5B72A664"/>
    <w:lvl w:ilvl="0" w:tplc="AD04EE68">
      <w:start w:val="1"/>
      <w:numFmt w:val="bullet"/>
      <w:lvlText w:val=""/>
      <w:lvlJc w:val="left"/>
      <w:pPr>
        <w:ind w:left="720" w:hanging="360"/>
      </w:pPr>
      <w:rPr>
        <w:rFonts w:ascii="Wingdings" w:hAnsi="Wingdings"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53" w15:restartNumberingAfterBreak="0">
    <w:nsid w:val="6B877434"/>
    <w:multiLevelType w:val="hybridMultilevel"/>
    <w:tmpl w:val="70BAE9B0"/>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6BBD060F"/>
    <w:multiLevelType w:val="hybridMultilevel"/>
    <w:tmpl w:val="28025916"/>
    <w:lvl w:ilvl="0" w:tplc="AD04EE68">
      <w:start w:val="1"/>
      <w:numFmt w:val="bullet"/>
      <w:lvlText w:val=""/>
      <w:lvlJc w:val="left"/>
      <w:pPr>
        <w:ind w:left="720" w:hanging="360"/>
      </w:pPr>
      <w:rPr>
        <w:rFonts w:ascii="Wingdings" w:hAnsi="Wingdings"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55" w15:restartNumberingAfterBreak="0">
    <w:nsid w:val="6C096125"/>
    <w:multiLevelType w:val="hybridMultilevel"/>
    <w:tmpl w:val="001A2AC2"/>
    <w:lvl w:ilvl="0" w:tplc="AD04EE68">
      <w:start w:val="1"/>
      <w:numFmt w:val="bullet"/>
      <w:lvlText w:val=""/>
      <w:lvlJc w:val="left"/>
      <w:pPr>
        <w:ind w:left="720" w:hanging="360"/>
      </w:pPr>
      <w:rPr>
        <w:rFonts w:ascii="Wingdings" w:hAnsi="Wingdings"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56" w15:restartNumberingAfterBreak="0">
    <w:nsid w:val="716921FA"/>
    <w:multiLevelType w:val="hybridMultilevel"/>
    <w:tmpl w:val="3FF4D038"/>
    <w:lvl w:ilvl="0" w:tplc="AD04EE68">
      <w:start w:val="1"/>
      <w:numFmt w:val="bullet"/>
      <w:lvlText w:val=""/>
      <w:lvlJc w:val="left"/>
      <w:pPr>
        <w:ind w:left="720" w:hanging="360"/>
      </w:pPr>
      <w:rPr>
        <w:rFonts w:ascii="Wingdings" w:hAnsi="Wingdings"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57" w15:restartNumberingAfterBreak="0">
    <w:nsid w:val="73666C61"/>
    <w:multiLevelType w:val="hybridMultilevel"/>
    <w:tmpl w:val="44328CA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74610AE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9" w15:restartNumberingAfterBreak="0">
    <w:nsid w:val="751F00D7"/>
    <w:multiLevelType w:val="hybridMultilevel"/>
    <w:tmpl w:val="C0D426E2"/>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0" w15:restartNumberingAfterBreak="0">
    <w:nsid w:val="76420E47"/>
    <w:multiLevelType w:val="hybridMultilevel"/>
    <w:tmpl w:val="D1BCAB6C"/>
    <w:lvl w:ilvl="0" w:tplc="AD04EE68">
      <w:start w:val="1"/>
      <w:numFmt w:val="bullet"/>
      <w:lvlText w:val=""/>
      <w:lvlJc w:val="left"/>
      <w:pPr>
        <w:ind w:left="720" w:hanging="360"/>
      </w:pPr>
      <w:rPr>
        <w:rFonts w:ascii="Wingdings" w:hAnsi="Wingdings"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61" w15:restartNumberingAfterBreak="0">
    <w:nsid w:val="76515793"/>
    <w:multiLevelType w:val="hybridMultilevel"/>
    <w:tmpl w:val="F926CB60"/>
    <w:lvl w:ilvl="0" w:tplc="AD04EE68">
      <w:start w:val="1"/>
      <w:numFmt w:val="bullet"/>
      <w:lvlText w:val=""/>
      <w:lvlJc w:val="left"/>
      <w:pPr>
        <w:ind w:left="720" w:hanging="360"/>
      </w:pPr>
      <w:rPr>
        <w:rFonts w:ascii="Wingdings" w:hAnsi="Wingdings"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62" w15:restartNumberingAfterBreak="0">
    <w:nsid w:val="78524086"/>
    <w:multiLevelType w:val="hybridMultilevel"/>
    <w:tmpl w:val="32CE6892"/>
    <w:lvl w:ilvl="0" w:tplc="FFFFFFFF">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3" w15:restartNumberingAfterBreak="0">
    <w:nsid w:val="79377F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4" w15:restartNumberingAfterBreak="0">
    <w:nsid w:val="7B5371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5" w15:restartNumberingAfterBreak="0">
    <w:nsid w:val="7C663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6" w15:restartNumberingAfterBreak="0">
    <w:nsid w:val="7E4F6B9D"/>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567"/>
        <w:lvlJc w:val="left"/>
        <w:pPr>
          <w:ind w:left="567" w:hanging="567"/>
        </w:pPr>
        <w:rPr>
          <w:rFonts w:ascii="Arial" w:hAnsi="Arial" w:hint="default"/>
          <w:sz w:val="10"/>
        </w:rPr>
      </w:lvl>
    </w:lvlOverride>
  </w:num>
  <w:num w:numId="3">
    <w:abstractNumId w:val="14"/>
  </w:num>
  <w:num w:numId="4">
    <w:abstractNumId w:val="34"/>
  </w:num>
  <w:num w:numId="5">
    <w:abstractNumId w:val="48"/>
  </w:num>
  <w:num w:numId="6">
    <w:abstractNumId w:val="46"/>
  </w:num>
  <w:num w:numId="7">
    <w:abstractNumId w:val="47"/>
  </w:num>
  <w:num w:numId="8">
    <w:abstractNumId w:val="24"/>
  </w:num>
  <w:num w:numId="9">
    <w:abstractNumId w:val="64"/>
  </w:num>
  <w:num w:numId="10">
    <w:abstractNumId w:val="11"/>
  </w:num>
  <w:num w:numId="11">
    <w:abstractNumId w:val="28"/>
  </w:num>
  <w:num w:numId="12">
    <w:abstractNumId w:val="9"/>
  </w:num>
  <w:num w:numId="13">
    <w:abstractNumId w:val="58"/>
  </w:num>
  <w:num w:numId="14">
    <w:abstractNumId w:val="5"/>
  </w:num>
  <w:num w:numId="15">
    <w:abstractNumId w:val="36"/>
  </w:num>
  <w:num w:numId="16">
    <w:abstractNumId w:val="23"/>
  </w:num>
  <w:num w:numId="17">
    <w:abstractNumId w:val="27"/>
  </w:num>
  <w:num w:numId="18">
    <w:abstractNumId w:val="65"/>
  </w:num>
  <w:num w:numId="19">
    <w:abstractNumId w:val="41"/>
  </w:num>
  <w:num w:numId="20">
    <w:abstractNumId w:val="66"/>
  </w:num>
  <w:num w:numId="21">
    <w:abstractNumId w:val="19"/>
  </w:num>
  <w:num w:numId="22">
    <w:abstractNumId w:val="29"/>
  </w:num>
  <w:num w:numId="23">
    <w:abstractNumId w:val="40"/>
  </w:num>
  <w:num w:numId="24">
    <w:abstractNumId w:val="51"/>
  </w:num>
  <w:num w:numId="25">
    <w:abstractNumId w:val="30"/>
  </w:num>
  <w:num w:numId="26">
    <w:abstractNumId w:val="38"/>
  </w:num>
  <w:num w:numId="27">
    <w:abstractNumId w:val="8"/>
  </w:num>
  <w:num w:numId="28">
    <w:abstractNumId w:val="3"/>
  </w:num>
  <w:num w:numId="29">
    <w:abstractNumId w:val="37"/>
  </w:num>
  <w:num w:numId="30">
    <w:abstractNumId w:val="45"/>
  </w:num>
  <w:num w:numId="31">
    <w:abstractNumId w:val="63"/>
  </w:num>
  <w:num w:numId="32">
    <w:abstractNumId w:val="22"/>
  </w:num>
  <w:num w:numId="33">
    <w:abstractNumId w:val="18"/>
  </w:num>
  <w:num w:numId="34">
    <w:abstractNumId w:val="59"/>
  </w:num>
  <w:num w:numId="35">
    <w:abstractNumId w:val="53"/>
  </w:num>
  <w:num w:numId="36">
    <w:abstractNumId w:val="33"/>
  </w:num>
  <w:num w:numId="37">
    <w:abstractNumId w:val="57"/>
  </w:num>
  <w:num w:numId="38">
    <w:abstractNumId w:val="49"/>
  </w:num>
  <w:num w:numId="39">
    <w:abstractNumId w:val="13"/>
  </w:num>
  <w:num w:numId="40">
    <w:abstractNumId w:val="12"/>
  </w:num>
  <w:num w:numId="41">
    <w:abstractNumId w:val="42"/>
  </w:num>
  <w:num w:numId="42">
    <w:abstractNumId w:val="43"/>
  </w:num>
  <w:num w:numId="43">
    <w:abstractNumId w:val="21"/>
  </w:num>
  <w:num w:numId="44">
    <w:abstractNumId w:val="62"/>
  </w:num>
  <w:num w:numId="45">
    <w:abstractNumId w:val="2"/>
  </w:num>
  <w:num w:numId="46">
    <w:abstractNumId w:val="16"/>
  </w:num>
  <w:num w:numId="47">
    <w:abstractNumId w:val="26"/>
  </w:num>
  <w:num w:numId="48">
    <w:abstractNumId w:val="10"/>
  </w:num>
  <w:num w:numId="49">
    <w:abstractNumId w:val="4"/>
  </w:num>
  <w:num w:numId="50">
    <w:abstractNumId w:val="35"/>
  </w:num>
  <w:num w:numId="51">
    <w:abstractNumId w:val="56"/>
  </w:num>
  <w:num w:numId="52">
    <w:abstractNumId w:val="7"/>
  </w:num>
  <w:num w:numId="53">
    <w:abstractNumId w:val="32"/>
  </w:num>
  <w:num w:numId="54">
    <w:abstractNumId w:val="6"/>
  </w:num>
  <w:num w:numId="55">
    <w:abstractNumId w:val="61"/>
  </w:num>
  <w:num w:numId="56">
    <w:abstractNumId w:val="39"/>
  </w:num>
  <w:num w:numId="57">
    <w:abstractNumId w:val="44"/>
  </w:num>
  <w:num w:numId="58">
    <w:abstractNumId w:val="15"/>
  </w:num>
  <w:num w:numId="59">
    <w:abstractNumId w:val="60"/>
  </w:num>
  <w:num w:numId="60">
    <w:abstractNumId w:val="50"/>
  </w:num>
  <w:num w:numId="61">
    <w:abstractNumId w:val="55"/>
  </w:num>
  <w:num w:numId="62">
    <w:abstractNumId w:val="54"/>
  </w:num>
  <w:num w:numId="63">
    <w:abstractNumId w:val="17"/>
  </w:num>
  <w:num w:numId="64">
    <w:abstractNumId w:val="52"/>
  </w:num>
  <w:num w:numId="65">
    <w:abstractNumId w:val="20"/>
  </w:num>
  <w:num w:numId="66">
    <w:abstractNumId w:val="25"/>
  </w:num>
  <w:num w:numId="67">
    <w:abstractNumId w:val="31"/>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hideSpellingErrors/>
  <w:hideGrammaticalErrors/>
  <w:activeWritingStyle w:appName="MSWord" w:lang="en-GB" w:vendorID="8" w:dllVersion="513"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rawingGridHorizontalSpacing w:val="11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CoreTemplateVersion" w:val="3.0.1.4"/>
    <w:docVar w:name="InitialCoreTemplateVersion" w:val="1.0"/>
  </w:docVars>
  <w:rsids>
    <w:rsidRoot w:val="007A778D"/>
    <w:rsid w:val="0000270D"/>
    <w:rsid w:val="000035EC"/>
    <w:rsid w:val="00013812"/>
    <w:rsid w:val="00030FAC"/>
    <w:rsid w:val="0003373A"/>
    <w:rsid w:val="00034230"/>
    <w:rsid w:val="00037CC3"/>
    <w:rsid w:val="00040FCF"/>
    <w:rsid w:val="00047B94"/>
    <w:rsid w:val="000525DA"/>
    <w:rsid w:val="00052EED"/>
    <w:rsid w:val="00052F2B"/>
    <w:rsid w:val="00053A8B"/>
    <w:rsid w:val="00057BB3"/>
    <w:rsid w:val="0006473E"/>
    <w:rsid w:val="000666A1"/>
    <w:rsid w:val="000669FC"/>
    <w:rsid w:val="00076D14"/>
    <w:rsid w:val="00082837"/>
    <w:rsid w:val="000837BF"/>
    <w:rsid w:val="000956E1"/>
    <w:rsid w:val="00096638"/>
    <w:rsid w:val="000A26FF"/>
    <w:rsid w:val="000A2D3C"/>
    <w:rsid w:val="000B12A0"/>
    <w:rsid w:val="000B1536"/>
    <w:rsid w:val="000B5AA5"/>
    <w:rsid w:val="000B7670"/>
    <w:rsid w:val="000C0AD2"/>
    <w:rsid w:val="000C23AC"/>
    <w:rsid w:val="000C574D"/>
    <w:rsid w:val="000C7E1B"/>
    <w:rsid w:val="000D0501"/>
    <w:rsid w:val="000D0D89"/>
    <w:rsid w:val="000E08AE"/>
    <w:rsid w:val="000E3A10"/>
    <w:rsid w:val="000E581B"/>
    <w:rsid w:val="000E78ED"/>
    <w:rsid w:val="000F239F"/>
    <w:rsid w:val="000F24A2"/>
    <w:rsid w:val="000F5F6B"/>
    <w:rsid w:val="000F767E"/>
    <w:rsid w:val="001067A5"/>
    <w:rsid w:val="00107D75"/>
    <w:rsid w:val="00121E7B"/>
    <w:rsid w:val="00125390"/>
    <w:rsid w:val="00126C69"/>
    <w:rsid w:val="00131A72"/>
    <w:rsid w:val="00132C62"/>
    <w:rsid w:val="00134514"/>
    <w:rsid w:val="00137C5F"/>
    <w:rsid w:val="0014550D"/>
    <w:rsid w:val="0015136B"/>
    <w:rsid w:val="001526D7"/>
    <w:rsid w:val="0015542D"/>
    <w:rsid w:val="00155438"/>
    <w:rsid w:val="00162930"/>
    <w:rsid w:val="00174471"/>
    <w:rsid w:val="0017626E"/>
    <w:rsid w:val="00177CCC"/>
    <w:rsid w:val="001845A8"/>
    <w:rsid w:val="00187CF2"/>
    <w:rsid w:val="00195070"/>
    <w:rsid w:val="00195CBB"/>
    <w:rsid w:val="001A4E3B"/>
    <w:rsid w:val="001B180B"/>
    <w:rsid w:val="001B3017"/>
    <w:rsid w:val="001C0A28"/>
    <w:rsid w:val="001C180F"/>
    <w:rsid w:val="001C6D4B"/>
    <w:rsid w:val="001D63D6"/>
    <w:rsid w:val="001D7704"/>
    <w:rsid w:val="001E1A68"/>
    <w:rsid w:val="001E2268"/>
    <w:rsid w:val="001F1285"/>
    <w:rsid w:val="001F541B"/>
    <w:rsid w:val="001F612F"/>
    <w:rsid w:val="0020271B"/>
    <w:rsid w:val="00213584"/>
    <w:rsid w:val="002207FD"/>
    <w:rsid w:val="00220FFA"/>
    <w:rsid w:val="002220CD"/>
    <w:rsid w:val="00224296"/>
    <w:rsid w:val="00227794"/>
    <w:rsid w:val="00231527"/>
    <w:rsid w:val="0023495B"/>
    <w:rsid w:val="0023614E"/>
    <w:rsid w:val="002362C6"/>
    <w:rsid w:val="00240E09"/>
    <w:rsid w:val="0025603D"/>
    <w:rsid w:val="00257E62"/>
    <w:rsid w:val="00261EFA"/>
    <w:rsid w:val="002659A4"/>
    <w:rsid w:val="00265BA1"/>
    <w:rsid w:val="00265EA5"/>
    <w:rsid w:val="00266144"/>
    <w:rsid w:val="0027194E"/>
    <w:rsid w:val="00271E0F"/>
    <w:rsid w:val="00281400"/>
    <w:rsid w:val="00290B5F"/>
    <w:rsid w:val="002978AA"/>
    <w:rsid w:val="002A2025"/>
    <w:rsid w:val="002A2DAA"/>
    <w:rsid w:val="002A5E3A"/>
    <w:rsid w:val="002A6070"/>
    <w:rsid w:val="002B1053"/>
    <w:rsid w:val="002B405D"/>
    <w:rsid w:val="002B5867"/>
    <w:rsid w:val="002C4052"/>
    <w:rsid w:val="002C6AA9"/>
    <w:rsid w:val="002D04D1"/>
    <w:rsid w:val="002D3C6C"/>
    <w:rsid w:val="002E1F63"/>
    <w:rsid w:val="002F040C"/>
    <w:rsid w:val="0030062E"/>
    <w:rsid w:val="003176BD"/>
    <w:rsid w:val="00320891"/>
    <w:rsid w:val="00327841"/>
    <w:rsid w:val="003333AA"/>
    <w:rsid w:val="0033513D"/>
    <w:rsid w:val="003357E2"/>
    <w:rsid w:val="003423E4"/>
    <w:rsid w:val="00362783"/>
    <w:rsid w:val="00364DD3"/>
    <w:rsid w:val="00366440"/>
    <w:rsid w:val="00366F0B"/>
    <w:rsid w:val="003710D3"/>
    <w:rsid w:val="00374D50"/>
    <w:rsid w:val="00384232"/>
    <w:rsid w:val="00394EA1"/>
    <w:rsid w:val="003A06F4"/>
    <w:rsid w:val="003A2A89"/>
    <w:rsid w:val="003A6816"/>
    <w:rsid w:val="003A6FE2"/>
    <w:rsid w:val="003A734A"/>
    <w:rsid w:val="003B0CD7"/>
    <w:rsid w:val="003B5843"/>
    <w:rsid w:val="003B6DF3"/>
    <w:rsid w:val="003C13CC"/>
    <w:rsid w:val="003C6297"/>
    <w:rsid w:val="003D031F"/>
    <w:rsid w:val="003D1B63"/>
    <w:rsid w:val="003D3B97"/>
    <w:rsid w:val="003D3F46"/>
    <w:rsid w:val="003E348B"/>
    <w:rsid w:val="003E36FC"/>
    <w:rsid w:val="003E3AD4"/>
    <w:rsid w:val="003F0E9F"/>
    <w:rsid w:val="003F50C1"/>
    <w:rsid w:val="00404941"/>
    <w:rsid w:val="00411506"/>
    <w:rsid w:val="00423DD9"/>
    <w:rsid w:val="00425B8A"/>
    <w:rsid w:val="00431181"/>
    <w:rsid w:val="00432C1D"/>
    <w:rsid w:val="00434505"/>
    <w:rsid w:val="00434EAA"/>
    <w:rsid w:val="00436C01"/>
    <w:rsid w:val="0043721F"/>
    <w:rsid w:val="00441165"/>
    <w:rsid w:val="00442656"/>
    <w:rsid w:val="0045218E"/>
    <w:rsid w:val="0045683C"/>
    <w:rsid w:val="00461E97"/>
    <w:rsid w:val="004667F3"/>
    <w:rsid w:val="0047504E"/>
    <w:rsid w:val="0048507D"/>
    <w:rsid w:val="004866D5"/>
    <w:rsid w:val="004910CB"/>
    <w:rsid w:val="004973D4"/>
    <w:rsid w:val="004A2211"/>
    <w:rsid w:val="004B17F9"/>
    <w:rsid w:val="004C6066"/>
    <w:rsid w:val="004C6316"/>
    <w:rsid w:val="004D05F6"/>
    <w:rsid w:val="004D1CEE"/>
    <w:rsid w:val="004D696B"/>
    <w:rsid w:val="004E0501"/>
    <w:rsid w:val="004E19FE"/>
    <w:rsid w:val="004E1B2C"/>
    <w:rsid w:val="004F0CE4"/>
    <w:rsid w:val="004F19A4"/>
    <w:rsid w:val="004F35F5"/>
    <w:rsid w:val="005019C0"/>
    <w:rsid w:val="00503386"/>
    <w:rsid w:val="0051598A"/>
    <w:rsid w:val="00516120"/>
    <w:rsid w:val="0052293F"/>
    <w:rsid w:val="00523DD8"/>
    <w:rsid w:val="00524430"/>
    <w:rsid w:val="005255ED"/>
    <w:rsid w:val="00525628"/>
    <w:rsid w:val="00534C07"/>
    <w:rsid w:val="00536796"/>
    <w:rsid w:val="00540B4F"/>
    <w:rsid w:val="00540FE3"/>
    <w:rsid w:val="005422E6"/>
    <w:rsid w:val="005423D0"/>
    <w:rsid w:val="00561F70"/>
    <w:rsid w:val="00564EA0"/>
    <w:rsid w:val="0058134A"/>
    <w:rsid w:val="00581C40"/>
    <w:rsid w:val="005820E1"/>
    <w:rsid w:val="00584304"/>
    <w:rsid w:val="00587A1D"/>
    <w:rsid w:val="00594584"/>
    <w:rsid w:val="005951FE"/>
    <w:rsid w:val="00596F10"/>
    <w:rsid w:val="005A04DA"/>
    <w:rsid w:val="005A07C6"/>
    <w:rsid w:val="005A6190"/>
    <w:rsid w:val="005A7548"/>
    <w:rsid w:val="005A7B6E"/>
    <w:rsid w:val="005B3BC4"/>
    <w:rsid w:val="005B4193"/>
    <w:rsid w:val="005C2820"/>
    <w:rsid w:val="005C4D8A"/>
    <w:rsid w:val="005D19A0"/>
    <w:rsid w:val="005D6787"/>
    <w:rsid w:val="005E0967"/>
    <w:rsid w:val="005F2E56"/>
    <w:rsid w:val="005F3FFC"/>
    <w:rsid w:val="005F69A1"/>
    <w:rsid w:val="00603774"/>
    <w:rsid w:val="00617F7F"/>
    <w:rsid w:val="00620CFC"/>
    <w:rsid w:val="00645E3E"/>
    <w:rsid w:val="00646101"/>
    <w:rsid w:val="00655FB0"/>
    <w:rsid w:val="0067134C"/>
    <w:rsid w:val="006800A1"/>
    <w:rsid w:val="006859C4"/>
    <w:rsid w:val="006918DC"/>
    <w:rsid w:val="006A3089"/>
    <w:rsid w:val="006A7AFC"/>
    <w:rsid w:val="006B07A0"/>
    <w:rsid w:val="006C05E6"/>
    <w:rsid w:val="006D23A9"/>
    <w:rsid w:val="006D37A8"/>
    <w:rsid w:val="006D52E7"/>
    <w:rsid w:val="006E1698"/>
    <w:rsid w:val="006E3389"/>
    <w:rsid w:val="00710754"/>
    <w:rsid w:val="00710C05"/>
    <w:rsid w:val="00714660"/>
    <w:rsid w:val="00726D81"/>
    <w:rsid w:val="007328C4"/>
    <w:rsid w:val="00735778"/>
    <w:rsid w:val="00737C14"/>
    <w:rsid w:val="00746F75"/>
    <w:rsid w:val="0074774A"/>
    <w:rsid w:val="00752A1D"/>
    <w:rsid w:val="00756E9B"/>
    <w:rsid w:val="00763956"/>
    <w:rsid w:val="00770AB8"/>
    <w:rsid w:val="00772392"/>
    <w:rsid w:val="00775D95"/>
    <w:rsid w:val="0078136F"/>
    <w:rsid w:val="00790CF0"/>
    <w:rsid w:val="00791926"/>
    <w:rsid w:val="0079236B"/>
    <w:rsid w:val="0079536D"/>
    <w:rsid w:val="007A16D8"/>
    <w:rsid w:val="007A20B7"/>
    <w:rsid w:val="007A2443"/>
    <w:rsid w:val="007A517B"/>
    <w:rsid w:val="007A6C0B"/>
    <w:rsid w:val="007A778D"/>
    <w:rsid w:val="007B2AD7"/>
    <w:rsid w:val="007B4B96"/>
    <w:rsid w:val="007B5A64"/>
    <w:rsid w:val="007C05B3"/>
    <w:rsid w:val="007C1EB5"/>
    <w:rsid w:val="007E02F3"/>
    <w:rsid w:val="007E3180"/>
    <w:rsid w:val="007E65FE"/>
    <w:rsid w:val="007F4840"/>
    <w:rsid w:val="00800DD1"/>
    <w:rsid w:val="0080286A"/>
    <w:rsid w:val="00813C69"/>
    <w:rsid w:val="0081573B"/>
    <w:rsid w:val="0081638D"/>
    <w:rsid w:val="0081653C"/>
    <w:rsid w:val="0081782E"/>
    <w:rsid w:val="00827451"/>
    <w:rsid w:val="00832D0C"/>
    <w:rsid w:val="00837605"/>
    <w:rsid w:val="00844B7F"/>
    <w:rsid w:val="00846AAC"/>
    <w:rsid w:val="00850C77"/>
    <w:rsid w:val="008621BE"/>
    <w:rsid w:val="00862397"/>
    <w:rsid w:val="00863755"/>
    <w:rsid w:val="0086424D"/>
    <w:rsid w:val="00865EFD"/>
    <w:rsid w:val="008674CC"/>
    <w:rsid w:val="008735D6"/>
    <w:rsid w:val="00880C7B"/>
    <w:rsid w:val="00880E48"/>
    <w:rsid w:val="00886CC3"/>
    <w:rsid w:val="00892D4F"/>
    <w:rsid w:val="008A0D40"/>
    <w:rsid w:val="008A5C03"/>
    <w:rsid w:val="008B2D97"/>
    <w:rsid w:val="008B4C1B"/>
    <w:rsid w:val="008C5584"/>
    <w:rsid w:val="008E02A2"/>
    <w:rsid w:val="008E65C9"/>
    <w:rsid w:val="008E7CB8"/>
    <w:rsid w:val="008F032E"/>
    <w:rsid w:val="008F2130"/>
    <w:rsid w:val="008F2CCA"/>
    <w:rsid w:val="009000FB"/>
    <w:rsid w:val="00901D64"/>
    <w:rsid w:val="0090332B"/>
    <w:rsid w:val="0091192C"/>
    <w:rsid w:val="00912311"/>
    <w:rsid w:val="00916EE8"/>
    <w:rsid w:val="00917DA0"/>
    <w:rsid w:val="0093297C"/>
    <w:rsid w:val="0094172C"/>
    <w:rsid w:val="009465A9"/>
    <w:rsid w:val="00953D4F"/>
    <w:rsid w:val="00955A0B"/>
    <w:rsid w:val="00956A81"/>
    <w:rsid w:val="00960AB7"/>
    <w:rsid w:val="009746DB"/>
    <w:rsid w:val="009764B4"/>
    <w:rsid w:val="009873CB"/>
    <w:rsid w:val="00993F35"/>
    <w:rsid w:val="00996633"/>
    <w:rsid w:val="00997993"/>
    <w:rsid w:val="009A181E"/>
    <w:rsid w:val="009A538D"/>
    <w:rsid w:val="009B05E3"/>
    <w:rsid w:val="009B3982"/>
    <w:rsid w:val="009B4998"/>
    <w:rsid w:val="009C4EF3"/>
    <w:rsid w:val="009E179A"/>
    <w:rsid w:val="009E2A58"/>
    <w:rsid w:val="009E3CD5"/>
    <w:rsid w:val="009E6142"/>
    <w:rsid w:val="009F1F34"/>
    <w:rsid w:val="009F2E44"/>
    <w:rsid w:val="009F572E"/>
    <w:rsid w:val="00A04D2C"/>
    <w:rsid w:val="00A11846"/>
    <w:rsid w:val="00A240AA"/>
    <w:rsid w:val="00A30498"/>
    <w:rsid w:val="00A41085"/>
    <w:rsid w:val="00A478F3"/>
    <w:rsid w:val="00A5005C"/>
    <w:rsid w:val="00A500F7"/>
    <w:rsid w:val="00A5241C"/>
    <w:rsid w:val="00A5296A"/>
    <w:rsid w:val="00A57B09"/>
    <w:rsid w:val="00A6116A"/>
    <w:rsid w:val="00A6242B"/>
    <w:rsid w:val="00A67D86"/>
    <w:rsid w:val="00A75A1C"/>
    <w:rsid w:val="00A76371"/>
    <w:rsid w:val="00A76C16"/>
    <w:rsid w:val="00A779D9"/>
    <w:rsid w:val="00A77CC8"/>
    <w:rsid w:val="00A87854"/>
    <w:rsid w:val="00A913E4"/>
    <w:rsid w:val="00A9289A"/>
    <w:rsid w:val="00A92E72"/>
    <w:rsid w:val="00A96A94"/>
    <w:rsid w:val="00AA02C9"/>
    <w:rsid w:val="00AA12B4"/>
    <w:rsid w:val="00AA16D3"/>
    <w:rsid w:val="00AA48EB"/>
    <w:rsid w:val="00AA4F8A"/>
    <w:rsid w:val="00AB0425"/>
    <w:rsid w:val="00AB26B1"/>
    <w:rsid w:val="00AB4187"/>
    <w:rsid w:val="00AC03AB"/>
    <w:rsid w:val="00AC27D3"/>
    <w:rsid w:val="00AC2FF8"/>
    <w:rsid w:val="00AC3BF4"/>
    <w:rsid w:val="00AC6928"/>
    <w:rsid w:val="00AD06FF"/>
    <w:rsid w:val="00AD1A8C"/>
    <w:rsid w:val="00AD5464"/>
    <w:rsid w:val="00AE4EFB"/>
    <w:rsid w:val="00AE5E48"/>
    <w:rsid w:val="00AF0A02"/>
    <w:rsid w:val="00AF2872"/>
    <w:rsid w:val="00B12BD3"/>
    <w:rsid w:val="00B20060"/>
    <w:rsid w:val="00B21748"/>
    <w:rsid w:val="00B2189F"/>
    <w:rsid w:val="00B30F6C"/>
    <w:rsid w:val="00B36D37"/>
    <w:rsid w:val="00B457C0"/>
    <w:rsid w:val="00B45C8D"/>
    <w:rsid w:val="00B45F20"/>
    <w:rsid w:val="00B5120C"/>
    <w:rsid w:val="00B616D9"/>
    <w:rsid w:val="00B625DC"/>
    <w:rsid w:val="00B8192F"/>
    <w:rsid w:val="00B8724F"/>
    <w:rsid w:val="00B942DB"/>
    <w:rsid w:val="00B9692E"/>
    <w:rsid w:val="00BA27A1"/>
    <w:rsid w:val="00BA503B"/>
    <w:rsid w:val="00BA5C2D"/>
    <w:rsid w:val="00BA68F7"/>
    <w:rsid w:val="00BB19B7"/>
    <w:rsid w:val="00BC09B9"/>
    <w:rsid w:val="00BC123B"/>
    <w:rsid w:val="00BC3209"/>
    <w:rsid w:val="00BC5BEE"/>
    <w:rsid w:val="00BD1707"/>
    <w:rsid w:val="00BD67A5"/>
    <w:rsid w:val="00BE5F43"/>
    <w:rsid w:val="00BF0377"/>
    <w:rsid w:val="00BF26BB"/>
    <w:rsid w:val="00C0095D"/>
    <w:rsid w:val="00C00CFD"/>
    <w:rsid w:val="00C012B2"/>
    <w:rsid w:val="00C01B9E"/>
    <w:rsid w:val="00C01F64"/>
    <w:rsid w:val="00C07094"/>
    <w:rsid w:val="00C10EDA"/>
    <w:rsid w:val="00C11790"/>
    <w:rsid w:val="00C14C6D"/>
    <w:rsid w:val="00C2552F"/>
    <w:rsid w:val="00C42761"/>
    <w:rsid w:val="00C514B2"/>
    <w:rsid w:val="00C5166E"/>
    <w:rsid w:val="00C53CC0"/>
    <w:rsid w:val="00C55633"/>
    <w:rsid w:val="00C5675A"/>
    <w:rsid w:val="00C6133D"/>
    <w:rsid w:val="00C6251F"/>
    <w:rsid w:val="00C76BDC"/>
    <w:rsid w:val="00C817CE"/>
    <w:rsid w:val="00C851E4"/>
    <w:rsid w:val="00C93131"/>
    <w:rsid w:val="00C9574D"/>
    <w:rsid w:val="00CA23D4"/>
    <w:rsid w:val="00CA40BF"/>
    <w:rsid w:val="00CA517F"/>
    <w:rsid w:val="00CA7763"/>
    <w:rsid w:val="00CB2206"/>
    <w:rsid w:val="00CB6489"/>
    <w:rsid w:val="00CC1F44"/>
    <w:rsid w:val="00CD0DC3"/>
    <w:rsid w:val="00CD5FE0"/>
    <w:rsid w:val="00CD6E2D"/>
    <w:rsid w:val="00CE3CCC"/>
    <w:rsid w:val="00CE4030"/>
    <w:rsid w:val="00CF39E3"/>
    <w:rsid w:val="00CF6D7F"/>
    <w:rsid w:val="00D040F5"/>
    <w:rsid w:val="00D049BF"/>
    <w:rsid w:val="00D1353F"/>
    <w:rsid w:val="00D1589A"/>
    <w:rsid w:val="00D1590C"/>
    <w:rsid w:val="00D177FA"/>
    <w:rsid w:val="00D23400"/>
    <w:rsid w:val="00D26EF4"/>
    <w:rsid w:val="00D31E20"/>
    <w:rsid w:val="00D4265A"/>
    <w:rsid w:val="00D430BC"/>
    <w:rsid w:val="00D4417F"/>
    <w:rsid w:val="00D45242"/>
    <w:rsid w:val="00D45314"/>
    <w:rsid w:val="00D463B6"/>
    <w:rsid w:val="00D51C90"/>
    <w:rsid w:val="00D52635"/>
    <w:rsid w:val="00D60E44"/>
    <w:rsid w:val="00D7327B"/>
    <w:rsid w:val="00D8092B"/>
    <w:rsid w:val="00D871C1"/>
    <w:rsid w:val="00D90545"/>
    <w:rsid w:val="00D95310"/>
    <w:rsid w:val="00DA43D8"/>
    <w:rsid w:val="00DA5C68"/>
    <w:rsid w:val="00DA6202"/>
    <w:rsid w:val="00DB5104"/>
    <w:rsid w:val="00DD5027"/>
    <w:rsid w:val="00DE02F4"/>
    <w:rsid w:val="00DE0F9A"/>
    <w:rsid w:val="00DE53EA"/>
    <w:rsid w:val="00DE75C5"/>
    <w:rsid w:val="00DE7FF5"/>
    <w:rsid w:val="00DF3506"/>
    <w:rsid w:val="00DF5B12"/>
    <w:rsid w:val="00DF5EEF"/>
    <w:rsid w:val="00E30742"/>
    <w:rsid w:val="00E32185"/>
    <w:rsid w:val="00E32F70"/>
    <w:rsid w:val="00E33025"/>
    <w:rsid w:val="00E337CE"/>
    <w:rsid w:val="00E43102"/>
    <w:rsid w:val="00E4756C"/>
    <w:rsid w:val="00E47A17"/>
    <w:rsid w:val="00E47D8A"/>
    <w:rsid w:val="00E53C3D"/>
    <w:rsid w:val="00E53DBA"/>
    <w:rsid w:val="00E73737"/>
    <w:rsid w:val="00E74564"/>
    <w:rsid w:val="00E8488C"/>
    <w:rsid w:val="00E877E6"/>
    <w:rsid w:val="00E95403"/>
    <w:rsid w:val="00EA2812"/>
    <w:rsid w:val="00EA4B55"/>
    <w:rsid w:val="00EA7E7F"/>
    <w:rsid w:val="00EB19BA"/>
    <w:rsid w:val="00EC05AF"/>
    <w:rsid w:val="00EC4633"/>
    <w:rsid w:val="00EC710A"/>
    <w:rsid w:val="00ED10B4"/>
    <w:rsid w:val="00ED3D95"/>
    <w:rsid w:val="00ED5511"/>
    <w:rsid w:val="00ED7695"/>
    <w:rsid w:val="00EE2FFA"/>
    <w:rsid w:val="00EE609C"/>
    <w:rsid w:val="00EF6090"/>
    <w:rsid w:val="00F01768"/>
    <w:rsid w:val="00F04F55"/>
    <w:rsid w:val="00F11861"/>
    <w:rsid w:val="00F12075"/>
    <w:rsid w:val="00F14BCB"/>
    <w:rsid w:val="00F14C71"/>
    <w:rsid w:val="00F16CE2"/>
    <w:rsid w:val="00F2129C"/>
    <w:rsid w:val="00F22C4E"/>
    <w:rsid w:val="00F25025"/>
    <w:rsid w:val="00F26146"/>
    <w:rsid w:val="00F27964"/>
    <w:rsid w:val="00F338D0"/>
    <w:rsid w:val="00F442F8"/>
    <w:rsid w:val="00F51643"/>
    <w:rsid w:val="00F52675"/>
    <w:rsid w:val="00F5629D"/>
    <w:rsid w:val="00F57630"/>
    <w:rsid w:val="00F6032E"/>
    <w:rsid w:val="00F641E4"/>
    <w:rsid w:val="00F6633C"/>
    <w:rsid w:val="00F70450"/>
    <w:rsid w:val="00F82367"/>
    <w:rsid w:val="00F86926"/>
    <w:rsid w:val="00F902D4"/>
    <w:rsid w:val="00F940DF"/>
    <w:rsid w:val="00F957A5"/>
    <w:rsid w:val="00FA010C"/>
    <w:rsid w:val="00FA0B26"/>
    <w:rsid w:val="00FB64BD"/>
    <w:rsid w:val="00FB7078"/>
    <w:rsid w:val="00FC4D11"/>
    <w:rsid w:val="00FD1816"/>
    <w:rsid w:val="00FD5B48"/>
    <w:rsid w:val="00FF3101"/>
    <w:rsid w:val="00FF33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A5C03"/>
    <w:rPr>
      <w:sz w:val="22"/>
      <w:lang w:eastAsia="en-US"/>
    </w:rPr>
  </w:style>
  <w:style w:type="paragraph" w:styleId="Heading1">
    <w:name w:val="heading 1"/>
    <w:basedOn w:val="Normal"/>
    <w:next w:val="Normal"/>
    <w:qFormat/>
    <w:rsid w:val="008A5C03"/>
    <w:pPr>
      <w:keepNext/>
      <w:keepLines/>
      <w:numPr>
        <w:numId w:val="1"/>
      </w:numPr>
      <w:spacing w:before="240" w:after="120"/>
      <w:outlineLvl w:val="0"/>
    </w:pPr>
    <w:rPr>
      <w:b/>
      <w:caps/>
    </w:rPr>
  </w:style>
  <w:style w:type="paragraph" w:styleId="Heading2">
    <w:name w:val="heading 2"/>
    <w:basedOn w:val="Normal"/>
    <w:next w:val="Normal"/>
    <w:qFormat/>
    <w:rsid w:val="008A5C03"/>
    <w:pPr>
      <w:keepNext/>
      <w:keepLines/>
      <w:numPr>
        <w:ilvl w:val="1"/>
        <w:numId w:val="1"/>
      </w:numPr>
      <w:spacing w:before="120" w:after="120"/>
      <w:outlineLvl w:val="1"/>
    </w:pPr>
    <w:rPr>
      <w:b/>
    </w:rPr>
  </w:style>
  <w:style w:type="paragraph" w:styleId="Heading3">
    <w:name w:val="heading 3"/>
    <w:basedOn w:val="Normal"/>
    <w:next w:val="Normal"/>
    <w:qFormat/>
    <w:rsid w:val="008A5C03"/>
    <w:pPr>
      <w:keepNext/>
      <w:numPr>
        <w:ilvl w:val="2"/>
        <w:numId w:val="1"/>
      </w:numPr>
      <w:spacing w:before="240" w:after="60"/>
      <w:outlineLvl w:val="2"/>
    </w:pPr>
    <w:rPr>
      <w:b/>
      <w:sz w:val="24"/>
    </w:rPr>
  </w:style>
  <w:style w:type="paragraph" w:styleId="Heading4">
    <w:name w:val="heading 4"/>
    <w:basedOn w:val="Normal"/>
    <w:next w:val="Normal"/>
    <w:qFormat/>
    <w:rsid w:val="008A5C03"/>
    <w:pPr>
      <w:keepNext/>
      <w:numPr>
        <w:ilvl w:val="3"/>
        <w:numId w:val="1"/>
      </w:numPr>
      <w:spacing w:before="240" w:after="60"/>
      <w:outlineLvl w:val="3"/>
    </w:pPr>
    <w:rPr>
      <w:b/>
      <w:i/>
      <w:sz w:val="24"/>
    </w:rPr>
  </w:style>
  <w:style w:type="paragraph" w:styleId="Heading5">
    <w:name w:val="heading 5"/>
    <w:basedOn w:val="Normal"/>
    <w:next w:val="Normal"/>
    <w:qFormat/>
    <w:rsid w:val="008A5C03"/>
    <w:pPr>
      <w:numPr>
        <w:ilvl w:val="4"/>
        <w:numId w:val="1"/>
      </w:numPr>
      <w:spacing w:before="240" w:after="60"/>
      <w:outlineLvl w:val="4"/>
    </w:pPr>
    <w:rPr>
      <w:rFonts w:ascii="Arial" w:hAnsi="Arial"/>
    </w:rPr>
  </w:style>
  <w:style w:type="paragraph" w:styleId="Heading6">
    <w:name w:val="heading 6"/>
    <w:basedOn w:val="Normal"/>
    <w:next w:val="Normal"/>
    <w:qFormat/>
    <w:rsid w:val="008A5C03"/>
    <w:pPr>
      <w:numPr>
        <w:ilvl w:val="5"/>
        <w:numId w:val="1"/>
      </w:numPr>
      <w:spacing w:before="240" w:after="60"/>
      <w:outlineLvl w:val="5"/>
    </w:pPr>
    <w:rPr>
      <w:rFonts w:ascii="Arial" w:hAnsi="Arial"/>
      <w:i/>
    </w:rPr>
  </w:style>
  <w:style w:type="paragraph" w:styleId="Heading7">
    <w:name w:val="heading 7"/>
    <w:basedOn w:val="Normal"/>
    <w:next w:val="Normal"/>
    <w:qFormat/>
    <w:rsid w:val="008A5C03"/>
    <w:pPr>
      <w:numPr>
        <w:ilvl w:val="6"/>
        <w:numId w:val="1"/>
      </w:numPr>
      <w:spacing w:before="240" w:after="60"/>
      <w:outlineLvl w:val="6"/>
    </w:pPr>
    <w:rPr>
      <w:rFonts w:ascii="Arial" w:hAnsi="Arial"/>
    </w:rPr>
  </w:style>
  <w:style w:type="paragraph" w:styleId="Heading8">
    <w:name w:val="heading 8"/>
    <w:basedOn w:val="Normal"/>
    <w:next w:val="Normal"/>
    <w:qFormat/>
    <w:rsid w:val="008A5C03"/>
    <w:pPr>
      <w:numPr>
        <w:ilvl w:val="7"/>
        <w:numId w:val="1"/>
      </w:numPr>
      <w:spacing w:before="240" w:after="60"/>
      <w:outlineLvl w:val="7"/>
    </w:pPr>
    <w:rPr>
      <w:rFonts w:ascii="Arial" w:hAnsi="Arial"/>
      <w:i/>
    </w:rPr>
  </w:style>
  <w:style w:type="paragraph" w:styleId="Heading9">
    <w:name w:val="heading 9"/>
    <w:basedOn w:val="Normal"/>
    <w:next w:val="Normal"/>
    <w:qFormat/>
    <w:rsid w:val="008A5C03"/>
    <w:pPr>
      <w:numPr>
        <w:ilvl w:val="8"/>
        <w:numId w:val="1"/>
      </w:numPr>
      <w:spacing w:before="240" w:after="60"/>
      <w:outlineLvl w:val="8"/>
    </w:pPr>
    <w:rPr>
      <w:rFonts w:ascii="Arial" w:hAnsi="Arial"/>
      <w:i/>
      <w:sz w:val="18"/>
    </w:rPr>
  </w:style>
  <w:style w:type="character" w:default="1" w:styleId="DefaultParagraphFont">
    <w:name w:val="Default Paragraph Font"/>
    <w:semiHidden/>
    <w:rsid w:val="008A5C03"/>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8A5C03"/>
  </w:style>
  <w:style w:type="paragraph" w:customStyle="1" w:styleId="EMEATableCentered">
    <w:name w:val="EMEA Table Centered"/>
    <w:basedOn w:val="EMEABodyText"/>
    <w:next w:val="Normal"/>
    <w:rsid w:val="008A5C03"/>
    <w:pPr>
      <w:keepNext/>
      <w:keepLines/>
      <w:jc w:val="center"/>
    </w:pPr>
  </w:style>
  <w:style w:type="paragraph" w:customStyle="1" w:styleId="EMEATableLeft">
    <w:name w:val="EMEA Table Left"/>
    <w:basedOn w:val="EMEABodyText"/>
    <w:rsid w:val="008A5C03"/>
    <w:pPr>
      <w:keepNext/>
      <w:keepLines/>
    </w:pPr>
  </w:style>
  <w:style w:type="paragraph" w:customStyle="1" w:styleId="EMEABodyTextIndent">
    <w:name w:val="EMEA Body Text Indent"/>
    <w:basedOn w:val="EMEABodyText"/>
    <w:next w:val="EMEABodyText"/>
    <w:rsid w:val="008A5C03"/>
  </w:style>
  <w:style w:type="paragraph" w:customStyle="1" w:styleId="EMEABodyText">
    <w:name w:val="EMEA Body Text"/>
    <w:basedOn w:val="Normal"/>
    <w:link w:val="EMEABodyTextChar"/>
    <w:rsid w:val="008A5C03"/>
  </w:style>
  <w:style w:type="paragraph" w:customStyle="1" w:styleId="EMEATitle">
    <w:name w:val="EMEA Title"/>
    <w:basedOn w:val="EMEABodyText"/>
    <w:next w:val="EMEABodyText"/>
    <w:rsid w:val="008A5C03"/>
    <w:pPr>
      <w:keepNext/>
      <w:keepLines/>
      <w:jc w:val="center"/>
    </w:pPr>
    <w:rPr>
      <w:b/>
    </w:rPr>
  </w:style>
  <w:style w:type="paragraph" w:customStyle="1" w:styleId="EMEAHeading1NoIndent">
    <w:name w:val="EMEA Heading 1 No Indent"/>
    <w:basedOn w:val="EMEABodyText"/>
    <w:next w:val="EMEABodyText"/>
    <w:rsid w:val="008A5C03"/>
    <w:pPr>
      <w:keepNext/>
      <w:keepLines/>
      <w:outlineLvl w:val="0"/>
    </w:pPr>
    <w:rPr>
      <w:b/>
      <w:caps/>
    </w:rPr>
  </w:style>
  <w:style w:type="paragraph" w:customStyle="1" w:styleId="EMEAHeading3">
    <w:name w:val="EMEA Heading 3"/>
    <w:basedOn w:val="EMEABodyText"/>
    <w:next w:val="EMEABodyText"/>
    <w:rsid w:val="008A5C03"/>
    <w:pPr>
      <w:keepNext/>
      <w:keepLines/>
      <w:outlineLvl w:val="2"/>
    </w:pPr>
    <w:rPr>
      <w:b/>
    </w:rPr>
  </w:style>
  <w:style w:type="paragraph" w:customStyle="1" w:styleId="EMEAHeading1">
    <w:name w:val="EMEA Heading 1"/>
    <w:basedOn w:val="EMEABodyText"/>
    <w:next w:val="EMEABodyText"/>
    <w:rsid w:val="008A5C03"/>
    <w:pPr>
      <w:keepNext/>
      <w:keepLines/>
      <w:ind w:left="567" w:hanging="567"/>
      <w:outlineLvl w:val="0"/>
    </w:pPr>
    <w:rPr>
      <w:b/>
      <w:caps/>
    </w:rPr>
  </w:style>
  <w:style w:type="paragraph" w:customStyle="1" w:styleId="EMEAHeading2">
    <w:name w:val="EMEA Heading 2"/>
    <w:basedOn w:val="EMEABodyText"/>
    <w:next w:val="EMEABodyText"/>
    <w:rsid w:val="008A5C03"/>
    <w:pPr>
      <w:keepNext/>
      <w:keepLines/>
      <w:ind w:left="567" w:hanging="567"/>
      <w:outlineLvl w:val="1"/>
    </w:pPr>
    <w:rPr>
      <w:b/>
    </w:rPr>
  </w:style>
  <w:style w:type="paragraph" w:customStyle="1" w:styleId="EMEAAddress">
    <w:name w:val="EMEA Address"/>
    <w:basedOn w:val="EMEABodyText"/>
    <w:next w:val="EMEABodyText"/>
    <w:rsid w:val="008A5C03"/>
    <w:pPr>
      <w:keepLines/>
    </w:pPr>
  </w:style>
  <w:style w:type="paragraph" w:customStyle="1" w:styleId="EMEAComment">
    <w:name w:val="EMEA Comment"/>
    <w:basedOn w:val="EMEABodyText"/>
    <w:rsid w:val="008A5C03"/>
    <w:pPr>
      <w:suppressLineNumbers/>
    </w:pPr>
    <w:rPr>
      <w:i/>
      <w:sz w:val="20"/>
    </w:rPr>
  </w:style>
  <w:style w:type="paragraph" w:styleId="DocumentMap">
    <w:name w:val="Document Map"/>
    <w:basedOn w:val="Normal"/>
    <w:semiHidden/>
    <w:rsid w:val="008A5C03"/>
    <w:pPr>
      <w:shd w:val="clear" w:color="auto" w:fill="000080"/>
    </w:pPr>
    <w:rPr>
      <w:rFonts w:ascii="Tahoma" w:hAnsi="Tahoma"/>
    </w:rPr>
  </w:style>
  <w:style w:type="paragraph" w:customStyle="1" w:styleId="EMEAHiddenTitlePIL">
    <w:name w:val="EMEA Hidden Title PIL"/>
    <w:basedOn w:val="EMEABodyText"/>
    <w:next w:val="EMEABodyText"/>
    <w:rsid w:val="008A5C03"/>
    <w:pPr>
      <w:keepNext/>
      <w:keepLines/>
    </w:pPr>
    <w:rPr>
      <w:i/>
    </w:rPr>
  </w:style>
  <w:style w:type="paragraph" w:customStyle="1" w:styleId="EMEAHiddenTitlePAC">
    <w:name w:val="EMEA Hidden Title PAC"/>
    <w:basedOn w:val="EMEAHiddenTitlePIL"/>
    <w:next w:val="EMEABodyText"/>
    <w:pPr>
      <w:ind w:left="567" w:hanging="567"/>
    </w:pPr>
    <w:rPr>
      <w:b/>
      <w:i w:val="0"/>
      <w:caps/>
    </w:rPr>
  </w:style>
  <w:style w:type="character" w:customStyle="1" w:styleId="BMSInstructionText">
    <w:name w:val="BMS Instruction Text"/>
    <w:rsid w:val="008A5C03"/>
    <w:rPr>
      <w:rFonts w:ascii="Times New Roman" w:hAnsi="Times New Roman"/>
      <w:i/>
      <w:dstrike w:val="0"/>
      <w:vanish/>
      <w:color w:val="FF0000"/>
      <w:sz w:val="24"/>
      <w:u w:val="none"/>
      <w:vertAlign w:val="baseline"/>
    </w:rPr>
  </w:style>
  <w:style w:type="character" w:customStyle="1" w:styleId="EMEASubscript">
    <w:name w:val="EMEA Subscript"/>
    <w:rsid w:val="008A5C03"/>
    <w:rPr>
      <w:sz w:val="22"/>
      <w:vertAlign w:val="subscript"/>
    </w:rPr>
  </w:style>
  <w:style w:type="character" w:customStyle="1" w:styleId="EMEASuperscript">
    <w:name w:val="EMEA Superscript"/>
    <w:rsid w:val="008A5C03"/>
    <w:rPr>
      <w:sz w:val="22"/>
      <w:vertAlign w:val="superscript"/>
    </w:rPr>
  </w:style>
  <w:style w:type="paragraph" w:customStyle="1" w:styleId="EMEATableHeader">
    <w:name w:val="EMEA Table Header"/>
    <w:basedOn w:val="EMEATableCentered"/>
    <w:rsid w:val="008A5C03"/>
    <w:rPr>
      <w:b/>
    </w:rPr>
  </w:style>
  <w:style w:type="paragraph" w:styleId="TOC1">
    <w:name w:val="toc 1"/>
    <w:basedOn w:val="Normal"/>
    <w:next w:val="Normal"/>
    <w:autoRedefine/>
    <w:semiHidden/>
    <w:rsid w:val="008A5C03"/>
  </w:style>
  <w:style w:type="paragraph" w:styleId="TOC2">
    <w:name w:val="toc 2"/>
    <w:basedOn w:val="Normal"/>
    <w:next w:val="Normal"/>
    <w:autoRedefine/>
    <w:semiHidden/>
    <w:rsid w:val="008A5C03"/>
    <w:pPr>
      <w:ind w:left="220"/>
    </w:pPr>
  </w:style>
  <w:style w:type="paragraph" w:styleId="TOC3">
    <w:name w:val="toc 3"/>
    <w:basedOn w:val="Normal"/>
    <w:next w:val="Normal"/>
    <w:autoRedefine/>
    <w:semiHidden/>
    <w:rsid w:val="008A5C03"/>
    <w:pPr>
      <w:ind w:left="440"/>
    </w:pPr>
  </w:style>
  <w:style w:type="paragraph" w:styleId="TOC4">
    <w:name w:val="toc 4"/>
    <w:basedOn w:val="Normal"/>
    <w:next w:val="Normal"/>
    <w:autoRedefine/>
    <w:semiHidden/>
    <w:rsid w:val="008A5C03"/>
    <w:pPr>
      <w:ind w:left="660"/>
    </w:pPr>
  </w:style>
  <w:style w:type="paragraph" w:styleId="TOC5">
    <w:name w:val="toc 5"/>
    <w:basedOn w:val="Normal"/>
    <w:next w:val="Normal"/>
    <w:autoRedefine/>
    <w:semiHidden/>
    <w:rsid w:val="008A5C03"/>
    <w:pPr>
      <w:ind w:left="880"/>
    </w:pPr>
  </w:style>
  <w:style w:type="paragraph" w:styleId="TOC6">
    <w:name w:val="toc 6"/>
    <w:basedOn w:val="Normal"/>
    <w:next w:val="Normal"/>
    <w:autoRedefine/>
    <w:semiHidden/>
    <w:rsid w:val="008A5C03"/>
    <w:pPr>
      <w:ind w:left="1100"/>
    </w:pPr>
  </w:style>
  <w:style w:type="paragraph" w:styleId="TOC7">
    <w:name w:val="toc 7"/>
    <w:basedOn w:val="Normal"/>
    <w:next w:val="Normal"/>
    <w:autoRedefine/>
    <w:semiHidden/>
    <w:rsid w:val="008A5C03"/>
    <w:pPr>
      <w:ind w:left="1320"/>
    </w:pPr>
  </w:style>
  <w:style w:type="paragraph" w:styleId="TOC8">
    <w:name w:val="toc 8"/>
    <w:basedOn w:val="Normal"/>
    <w:next w:val="Normal"/>
    <w:autoRedefine/>
    <w:semiHidden/>
    <w:rsid w:val="008A5C03"/>
    <w:pPr>
      <w:ind w:left="1540"/>
    </w:pPr>
  </w:style>
  <w:style w:type="paragraph" w:styleId="TOC9">
    <w:name w:val="toc 9"/>
    <w:basedOn w:val="Normal"/>
    <w:next w:val="Normal"/>
    <w:autoRedefine/>
    <w:semiHidden/>
    <w:rsid w:val="008A5C03"/>
    <w:pPr>
      <w:ind w:left="1760"/>
    </w:pPr>
  </w:style>
  <w:style w:type="paragraph" w:styleId="Header">
    <w:name w:val="header"/>
    <w:basedOn w:val="Normal"/>
    <w:rsid w:val="008A5C03"/>
    <w:pPr>
      <w:tabs>
        <w:tab w:val="center" w:pos="4320"/>
        <w:tab w:val="right" w:pos="8640"/>
      </w:tabs>
    </w:pPr>
  </w:style>
  <w:style w:type="paragraph" w:styleId="Footer">
    <w:name w:val="footer"/>
    <w:basedOn w:val="Normal"/>
    <w:link w:val="FooterChar"/>
    <w:uiPriority w:val="99"/>
    <w:qFormat/>
    <w:rsid w:val="008A5C03"/>
    <w:pPr>
      <w:tabs>
        <w:tab w:val="center" w:pos="4320"/>
        <w:tab w:val="right" w:pos="8640"/>
      </w:tabs>
    </w:pPr>
  </w:style>
  <w:style w:type="character" w:styleId="PageNumber">
    <w:name w:val="page number"/>
    <w:basedOn w:val="DefaultParagraphFont"/>
    <w:rsid w:val="008A5C03"/>
  </w:style>
  <w:style w:type="paragraph" w:styleId="EndnoteText">
    <w:name w:val="endnote text"/>
    <w:basedOn w:val="Normal"/>
    <w:semiHidden/>
    <w:pPr>
      <w:tabs>
        <w:tab w:val="left" w:pos="567"/>
      </w:tabs>
    </w:pPr>
  </w:style>
  <w:style w:type="paragraph" w:customStyle="1" w:styleId="EMEATitlePAC">
    <w:name w:val="EMEA Title PAC"/>
    <w:basedOn w:val="EMEAHiddenTitlePIL"/>
    <w:next w:val="EMEABodyText"/>
    <w:rsid w:val="008A5C03"/>
    <w:pPr>
      <w:pBdr>
        <w:top w:val="single" w:sz="4" w:space="1" w:color="auto"/>
        <w:left w:val="single" w:sz="4" w:space="4" w:color="auto"/>
        <w:bottom w:val="single" w:sz="4" w:space="1" w:color="auto"/>
        <w:right w:val="single" w:sz="4" w:space="4" w:color="auto"/>
      </w:pBdr>
    </w:pPr>
    <w:rPr>
      <w:b/>
      <w:i w:val="0"/>
      <w:caps/>
    </w:rPr>
  </w:style>
  <w:style w:type="character" w:customStyle="1" w:styleId="EMEABodyTextChar">
    <w:name w:val="EMEA Body Text Char"/>
    <w:link w:val="EMEABodyText"/>
    <w:rsid w:val="00A478F3"/>
    <w:rPr>
      <w:sz w:val="22"/>
      <w:lang w:val="en-GB" w:eastAsia="en-US" w:bidi="ar-SA"/>
    </w:rPr>
  </w:style>
  <w:style w:type="paragraph" w:customStyle="1" w:styleId="Default">
    <w:name w:val="Default"/>
    <w:rsid w:val="00BC3209"/>
    <w:pPr>
      <w:autoSpaceDE w:val="0"/>
      <w:autoSpaceDN w:val="0"/>
      <w:adjustRightInd w:val="0"/>
    </w:pPr>
    <w:rPr>
      <w:color w:val="000000"/>
      <w:sz w:val="24"/>
      <w:szCs w:val="24"/>
      <w:lang w:val="is-IS" w:eastAsia="is-IS"/>
    </w:rPr>
  </w:style>
  <w:style w:type="character" w:styleId="Hyperlink">
    <w:name w:val="Hyperlink"/>
    <w:uiPriority w:val="99"/>
    <w:rsid w:val="00B8192F"/>
    <w:rPr>
      <w:rFonts w:cs="Times New Roman"/>
      <w:color w:val="0000FF"/>
      <w:u w:val="single"/>
    </w:rPr>
  </w:style>
  <w:style w:type="paragraph" w:styleId="BalloonText">
    <w:name w:val="Balloon Text"/>
    <w:basedOn w:val="Normal"/>
    <w:link w:val="BalloonTextChar"/>
    <w:rsid w:val="005D6787"/>
    <w:rPr>
      <w:rFonts w:ascii="Tahoma" w:hAnsi="Tahoma" w:cs="Tahoma"/>
      <w:sz w:val="16"/>
      <w:szCs w:val="16"/>
    </w:rPr>
  </w:style>
  <w:style w:type="character" w:customStyle="1" w:styleId="BalloonTextChar">
    <w:name w:val="Balloon Text Char"/>
    <w:link w:val="BalloonText"/>
    <w:rsid w:val="005D6787"/>
    <w:rPr>
      <w:rFonts w:ascii="Tahoma" w:hAnsi="Tahoma" w:cs="Tahoma"/>
      <w:sz w:val="16"/>
      <w:szCs w:val="16"/>
      <w:lang w:val="en-GB" w:eastAsia="en-US"/>
    </w:rPr>
  </w:style>
  <w:style w:type="character" w:styleId="CommentReference">
    <w:name w:val="annotation reference"/>
    <w:rsid w:val="00057BB3"/>
    <w:rPr>
      <w:sz w:val="16"/>
      <w:szCs w:val="16"/>
    </w:rPr>
  </w:style>
  <w:style w:type="paragraph" w:styleId="CommentText">
    <w:name w:val="annotation text"/>
    <w:basedOn w:val="Normal"/>
    <w:link w:val="CommentTextChar"/>
    <w:rsid w:val="00057BB3"/>
    <w:rPr>
      <w:sz w:val="20"/>
    </w:rPr>
  </w:style>
  <w:style w:type="character" w:customStyle="1" w:styleId="CommentTextChar">
    <w:name w:val="Comment Text Char"/>
    <w:link w:val="CommentText"/>
    <w:rsid w:val="00057BB3"/>
    <w:rPr>
      <w:lang w:val="en-GB" w:eastAsia="en-US"/>
    </w:rPr>
  </w:style>
  <w:style w:type="paragraph" w:styleId="CommentSubject">
    <w:name w:val="annotation subject"/>
    <w:basedOn w:val="CommentText"/>
    <w:next w:val="CommentText"/>
    <w:link w:val="CommentSubjectChar"/>
    <w:rsid w:val="00057BB3"/>
    <w:rPr>
      <w:b/>
      <w:bCs/>
    </w:rPr>
  </w:style>
  <w:style w:type="character" w:customStyle="1" w:styleId="CommentSubjectChar">
    <w:name w:val="Comment Subject Char"/>
    <w:link w:val="CommentSubject"/>
    <w:rsid w:val="00057BB3"/>
    <w:rPr>
      <w:b/>
      <w:bCs/>
      <w:lang w:val="en-GB" w:eastAsia="en-US"/>
    </w:rPr>
  </w:style>
  <w:style w:type="paragraph" w:styleId="Revision">
    <w:name w:val="Revision"/>
    <w:hidden/>
    <w:uiPriority w:val="99"/>
    <w:semiHidden/>
    <w:rsid w:val="007B5A64"/>
    <w:rPr>
      <w:sz w:val="22"/>
      <w:lang w:eastAsia="en-US"/>
    </w:rPr>
  </w:style>
  <w:style w:type="paragraph" w:styleId="ListParagraph">
    <w:name w:val="List Paragraph"/>
    <w:basedOn w:val="Normal"/>
    <w:uiPriority w:val="34"/>
    <w:qFormat/>
    <w:rsid w:val="003710D3"/>
    <w:pPr>
      <w:ind w:left="720"/>
    </w:pPr>
  </w:style>
  <w:style w:type="character" w:customStyle="1" w:styleId="FooterChar">
    <w:name w:val="Footer Char"/>
    <w:link w:val="Footer"/>
    <w:uiPriority w:val="99"/>
    <w:rsid w:val="00441165"/>
    <w:rPr>
      <w:sz w:val="22"/>
      <w:lang w:val="en-GB"/>
    </w:rPr>
  </w:style>
  <w:style w:type="paragraph" w:customStyle="1" w:styleId="BodytextAgency">
    <w:name w:val="Body text (Agency)"/>
    <w:basedOn w:val="Normal"/>
    <w:rsid w:val="00B21748"/>
    <w:pPr>
      <w:spacing w:after="140" w:line="280" w:lineRule="atLeast"/>
    </w:pPr>
    <w:rPr>
      <w:rFonts w:ascii="Verdana" w:hAnsi="Verdana"/>
      <w:snapToGrid w:val="0"/>
      <w:sz w:val="18"/>
      <w:lang w:eastAsia="en-GB"/>
    </w:rPr>
  </w:style>
  <w:style w:type="paragraph" w:customStyle="1" w:styleId="No-numheading3Agency">
    <w:name w:val="No-num heading 3 (Agency)"/>
    <w:basedOn w:val="Normal"/>
    <w:next w:val="BodytextAgency"/>
    <w:rsid w:val="00B21748"/>
    <w:pPr>
      <w:keepNext/>
      <w:spacing w:before="280" w:after="220"/>
      <w:outlineLvl w:val="2"/>
    </w:pPr>
    <w:rPr>
      <w:rFonts w:ascii="Verdana" w:hAnsi="Verdana"/>
      <w:b/>
      <w:snapToGrid w:val="0"/>
      <w:kern w:val="32"/>
      <w:lang w:eastAsia="en-GB"/>
    </w:rPr>
  </w:style>
  <w:style w:type="paragraph" w:customStyle="1" w:styleId="bodytextagency0">
    <w:name w:val="bodytextagency"/>
    <w:basedOn w:val="Normal"/>
    <w:uiPriority w:val="99"/>
    <w:rsid w:val="0023495B"/>
    <w:pPr>
      <w:spacing w:after="140" w:line="280" w:lineRule="atLeast"/>
    </w:pPr>
    <w:rPr>
      <w:rFonts w:ascii="Verdana" w:eastAsia="Calibri" w:hAnsi="Verdana"/>
      <w:sz w:val="18"/>
      <w:szCs w:val="18"/>
      <w:lang w:val="is-I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67404">
      <w:bodyDiv w:val="1"/>
      <w:marLeft w:val="0"/>
      <w:marRight w:val="0"/>
      <w:marTop w:val="0"/>
      <w:marBottom w:val="0"/>
      <w:divBdr>
        <w:top w:val="none" w:sz="0" w:space="0" w:color="auto"/>
        <w:left w:val="none" w:sz="0" w:space="0" w:color="auto"/>
        <w:bottom w:val="none" w:sz="0" w:space="0" w:color="auto"/>
        <w:right w:val="none" w:sz="0" w:space="0" w:color="auto"/>
      </w:divBdr>
    </w:div>
    <w:div w:id="639188411">
      <w:bodyDiv w:val="1"/>
      <w:marLeft w:val="0"/>
      <w:marRight w:val="0"/>
      <w:marTop w:val="0"/>
      <w:marBottom w:val="0"/>
      <w:divBdr>
        <w:top w:val="none" w:sz="0" w:space="0" w:color="auto"/>
        <w:left w:val="none" w:sz="0" w:space="0" w:color="auto"/>
        <w:bottom w:val="none" w:sz="0" w:space="0" w:color="auto"/>
        <w:right w:val="none" w:sz="0" w:space="0" w:color="auto"/>
      </w:divBdr>
    </w:div>
    <w:div w:id="791216655">
      <w:bodyDiv w:val="1"/>
      <w:marLeft w:val="0"/>
      <w:marRight w:val="0"/>
      <w:marTop w:val="0"/>
      <w:marBottom w:val="0"/>
      <w:divBdr>
        <w:top w:val="none" w:sz="0" w:space="0" w:color="auto"/>
        <w:left w:val="none" w:sz="0" w:space="0" w:color="auto"/>
        <w:bottom w:val="none" w:sz="0" w:space="0" w:color="auto"/>
        <w:right w:val="none" w:sz="0" w:space="0" w:color="auto"/>
      </w:divBdr>
    </w:div>
    <w:div w:id="793135409">
      <w:bodyDiv w:val="1"/>
      <w:marLeft w:val="0"/>
      <w:marRight w:val="0"/>
      <w:marTop w:val="0"/>
      <w:marBottom w:val="0"/>
      <w:divBdr>
        <w:top w:val="none" w:sz="0" w:space="0" w:color="auto"/>
        <w:left w:val="none" w:sz="0" w:space="0" w:color="auto"/>
        <w:bottom w:val="none" w:sz="0" w:space="0" w:color="auto"/>
        <w:right w:val="none" w:sz="0" w:space="0" w:color="auto"/>
      </w:divBdr>
    </w:div>
    <w:div w:id="808933979">
      <w:bodyDiv w:val="1"/>
      <w:marLeft w:val="0"/>
      <w:marRight w:val="0"/>
      <w:marTop w:val="0"/>
      <w:marBottom w:val="0"/>
      <w:divBdr>
        <w:top w:val="none" w:sz="0" w:space="0" w:color="auto"/>
        <w:left w:val="none" w:sz="0" w:space="0" w:color="auto"/>
        <w:bottom w:val="none" w:sz="0" w:space="0" w:color="auto"/>
        <w:right w:val="none" w:sz="0" w:space="0" w:color="auto"/>
      </w:divBdr>
    </w:div>
    <w:div w:id="869728888">
      <w:bodyDiv w:val="1"/>
      <w:marLeft w:val="0"/>
      <w:marRight w:val="0"/>
      <w:marTop w:val="0"/>
      <w:marBottom w:val="0"/>
      <w:divBdr>
        <w:top w:val="none" w:sz="0" w:space="0" w:color="auto"/>
        <w:left w:val="none" w:sz="0" w:space="0" w:color="auto"/>
        <w:bottom w:val="none" w:sz="0" w:space="0" w:color="auto"/>
        <w:right w:val="none" w:sz="0" w:space="0" w:color="auto"/>
      </w:divBdr>
    </w:div>
    <w:div w:id="994407826">
      <w:bodyDiv w:val="1"/>
      <w:marLeft w:val="0"/>
      <w:marRight w:val="0"/>
      <w:marTop w:val="0"/>
      <w:marBottom w:val="0"/>
      <w:divBdr>
        <w:top w:val="none" w:sz="0" w:space="0" w:color="auto"/>
        <w:left w:val="none" w:sz="0" w:space="0" w:color="auto"/>
        <w:bottom w:val="none" w:sz="0" w:space="0" w:color="auto"/>
        <w:right w:val="none" w:sz="0" w:space="0" w:color="auto"/>
      </w:divBdr>
    </w:div>
    <w:div w:id="1033530539">
      <w:bodyDiv w:val="1"/>
      <w:marLeft w:val="0"/>
      <w:marRight w:val="0"/>
      <w:marTop w:val="0"/>
      <w:marBottom w:val="0"/>
      <w:divBdr>
        <w:top w:val="none" w:sz="0" w:space="0" w:color="auto"/>
        <w:left w:val="none" w:sz="0" w:space="0" w:color="auto"/>
        <w:bottom w:val="none" w:sz="0" w:space="0" w:color="auto"/>
        <w:right w:val="none" w:sz="0" w:space="0" w:color="auto"/>
      </w:divBdr>
    </w:div>
    <w:div w:id="1251934242">
      <w:bodyDiv w:val="1"/>
      <w:marLeft w:val="0"/>
      <w:marRight w:val="0"/>
      <w:marTop w:val="0"/>
      <w:marBottom w:val="0"/>
      <w:divBdr>
        <w:top w:val="none" w:sz="0" w:space="0" w:color="auto"/>
        <w:left w:val="none" w:sz="0" w:space="0" w:color="auto"/>
        <w:bottom w:val="none" w:sz="0" w:space="0" w:color="auto"/>
        <w:right w:val="none" w:sz="0" w:space="0" w:color="auto"/>
      </w:divBdr>
    </w:div>
    <w:div w:id="1257860679">
      <w:bodyDiv w:val="1"/>
      <w:marLeft w:val="0"/>
      <w:marRight w:val="0"/>
      <w:marTop w:val="0"/>
      <w:marBottom w:val="0"/>
      <w:divBdr>
        <w:top w:val="none" w:sz="0" w:space="0" w:color="auto"/>
        <w:left w:val="none" w:sz="0" w:space="0" w:color="auto"/>
        <w:bottom w:val="none" w:sz="0" w:space="0" w:color="auto"/>
        <w:right w:val="none" w:sz="0" w:space="0" w:color="auto"/>
      </w:divBdr>
    </w:div>
    <w:div w:id="1307320282">
      <w:bodyDiv w:val="1"/>
      <w:marLeft w:val="0"/>
      <w:marRight w:val="0"/>
      <w:marTop w:val="0"/>
      <w:marBottom w:val="0"/>
      <w:divBdr>
        <w:top w:val="none" w:sz="0" w:space="0" w:color="auto"/>
        <w:left w:val="none" w:sz="0" w:space="0" w:color="auto"/>
        <w:bottom w:val="none" w:sz="0" w:space="0" w:color="auto"/>
        <w:right w:val="none" w:sz="0" w:space="0" w:color="auto"/>
      </w:divBdr>
    </w:div>
    <w:div w:id="1457680814">
      <w:bodyDiv w:val="1"/>
      <w:marLeft w:val="0"/>
      <w:marRight w:val="0"/>
      <w:marTop w:val="0"/>
      <w:marBottom w:val="0"/>
      <w:divBdr>
        <w:top w:val="none" w:sz="0" w:space="0" w:color="auto"/>
        <w:left w:val="none" w:sz="0" w:space="0" w:color="auto"/>
        <w:bottom w:val="none" w:sz="0" w:space="0" w:color="auto"/>
        <w:right w:val="none" w:sz="0" w:space="0" w:color="auto"/>
      </w:divBdr>
    </w:div>
    <w:div w:id="1480460287">
      <w:bodyDiv w:val="1"/>
      <w:marLeft w:val="0"/>
      <w:marRight w:val="0"/>
      <w:marTop w:val="0"/>
      <w:marBottom w:val="0"/>
      <w:divBdr>
        <w:top w:val="none" w:sz="0" w:space="0" w:color="auto"/>
        <w:left w:val="none" w:sz="0" w:space="0" w:color="auto"/>
        <w:bottom w:val="none" w:sz="0" w:space="0" w:color="auto"/>
        <w:right w:val="none" w:sz="0" w:space="0" w:color="auto"/>
      </w:divBdr>
    </w:div>
    <w:div w:id="1563565039">
      <w:bodyDiv w:val="1"/>
      <w:marLeft w:val="0"/>
      <w:marRight w:val="0"/>
      <w:marTop w:val="0"/>
      <w:marBottom w:val="0"/>
      <w:divBdr>
        <w:top w:val="none" w:sz="0" w:space="0" w:color="auto"/>
        <w:left w:val="none" w:sz="0" w:space="0" w:color="auto"/>
        <w:bottom w:val="none" w:sz="0" w:space="0" w:color="auto"/>
        <w:right w:val="none" w:sz="0" w:space="0" w:color="auto"/>
      </w:divBdr>
    </w:div>
    <w:div w:id="1708992127">
      <w:bodyDiv w:val="1"/>
      <w:marLeft w:val="0"/>
      <w:marRight w:val="0"/>
      <w:marTop w:val="0"/>
      <w:marBottom w:val="0"/>
      <w:divBdr>
        <w:top w:val="none" w:sz="0" w:space="0" w:color="auto"/>
        <w:left w:val="none" w:sz="0" w:space="0" w:color="auto"/>
        <w:bottom w:val="none" w:sz="0" w:space="0" w:color="auto"/>
        <w:right w:val="none" w:sz="0" w:space="0" w:color="auto"/>
      </w:divBdr>
    </w:div>
    <w:div w:id="1770271833">
      <w:bodyDiv w:val="1"/>
      <w:marLeft w:val="0"/>
      <w:marRight w:val="0"/>
      <w:marTop w:val="0"/>
      <w:marBottom w:val="0"/>
      <w:divBdr>
        <w:top w:val="none" w:sz="0" w:space="0" w:color="auto"/>
        <w:left w:val="none" w:sz="0" w:space="0" w:color="auto"/>
        <w:bottom w:val="none" w:sz="0" w:space="0" w:color="auto"/>
        <w:right w:val="none" w:sz="0" w:space="0" w:color="auto"/>
      </w:divBdr>
    </w:div>
    <w:div w:id="205372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ema.europa.eu/docs/en_GB/document_library/Template_or_form/2013/03/WC500139752.doc" TargetMode="Externa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hyperlink" Target="http://www.ema.europa.eu/docs/en_GB/document_library/Template_or_form/2013/03/WC500139752.do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ema.europa.eu/docs/en_GB/document_library/Template_or_form/2013/03/WC500139752.do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hyperlink" Target="http://www.ema.europa.eu/docs/en_GB/document_library/Template_or_form/2013/03/WC500139752.doc"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FD318-4B64-4E4B-BAE0-2FEA1B255A9C}">
  <ds:schemaRefs>
    <ds:schemaRef ds:uri="http://schemas.microsoft.com/sharepoint/v3/contenttype/forms"/>
  </ds:schemaRefs>
</ds:datastoreItem>
</file>

<file path=customXml/itemProps2.xml><?xml version="1.0" encoding="utf-8"?>
<ds:datastoreItem xmlns:ds="http://schemas.openxmlformats.org/officeDocument/2006/customXml" ds:itemID="{28A64CAB-EF1F-4638-A875-B9BCEA66A8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482804-2EC1-4EC4-B84A-746BDD91F55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7809237-AC18-4EA2-92DB-9797B7617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47904</Words>
  <Characters>273053</Characters>
  <Application>Microsoft Office Word</Application>
  <DocSecurity>0</DocSecurity>
  <Lines>2275</Lines>
  <Paragraphs>640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320317</CharactersWithSpaces>
  <SharedDoc>false</SharedDoc>
  <HLinks>
    <vt:vector size="72" baseType="variant">
      <vt:variant>
        <vt:i4>2359399</vt:i4>
      </vt:variant>
      <vt:variant>
        <vt:i4>33</vt:i4>
      </vt:variant>
      <vt:variant>
        <vt:i4>0</vt:i4>
      </vt:variant>
      <vt:variant>
        <vt:i4>5</vt:i4>
      </vt:variant>
      <vt:variant>
        <vt:lpwstr>http://www.ema.europa.eu/docs/en_GB/document_library/Template_or_form/2013/03/WC500139752.doc</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2359399</vt:i4>
      </vt:variant>
      <vt:variant>
        <vt:i4>27</vt:i4>
      </vt:variant>
      <vt:variant>
        <vt:i4>0</vt:i4>
      </vt:variant>
      <vt:variant>
        <vt:i4>5</vt:i4>
      </vt:variant>
      <vt:variant>
        <vt:lpwstr>http://www.ema.europa.eu/docs/en_GB/document_library/Template_or_form/2013/03/WC500139752.doc</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2359399</vt:i4>
      </vt:variant>
      <vt:variant>
        <vt:i4>21</vt:i4>
      </vt:variant>
      <vt:variant>
        <vt:i4>0</vt:i4>
      </vt:variant>
      <vt:variant>
        <vt:i4>5</vt:i4>
      </vt:variant>
      <vt:variant>
        <vt:lpwstr>http://www.ema.europa.eu/docs/en_GB/document_library/Template_or_form/2013/03/WC500139752.doc</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2021-06-03T23:45:00Z</dcterms:created>
  <dcterms:modified xsi:type="dcterms:W3CDTF">2021-06-03T23:45:00Z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2021-06-03T23:45:07Z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f2be1590-137c-4f8a-bc16-00d464a0ba4d</vt:lpwstr>
  </property>
  <property fmtid="{D5CDD505-2E9C-101B-9397-08002B2CF9AE}" pid="8" name="MSIP_Label_0eea11ca-d417-4147-80ed-01a58412c458_ContentBits">
    <vt:lpwstr>2</vt:lpwstr>
  </property>
</Properties>
</file>