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564D92" w:rsidRDefault="00812D16" w:rsidP="00226A4A">
      <w:pPr>
        <w:rPr>
          <w:noProof/>
        </w:rPr>
      </w:pPr>
      <w:bookmarkStart w:id="0" w:name="_GoBack"/>
      <w:bookmarkEnd w:id="0"/>
    </w:p>
    <w:p w:rsidR="00812D16" w:rsidRPr="00564D92" w:rsidRDefault="00812D16" w:rsidP="00226A4A">
      <w:pPr>
        <w:rPr>
          <w:noProof/>
        </w:rPr>
      </w:pPr>
    </w:p>
    <w:p w:rsidR="00812D16" w:rsidRPr="00564D92" w:rsidRDefault="00812D16" w:rsidP="00226A4A">
      <w:pPr>
        <w:rPr>
          <w:noProof/>
        </w:rPr>
      </w:pPr>
    </w:p>
    <w:p w:rsidR="00812D16" w:rsidRPr="00564D92" w:rsidRDefault="00812D16" w:rsidP="00226A4A">
      <w:pPr>
        <w:rPr>
          <w:noProof/>
        </w:rPr>
      </w:pPr>
    </w:p>
    <w:p w:rsidR="00812D16" w:rsidRPr="00564D92" w:rsidRDefault="00812D16" w:rsidP="00226A4A">
      <w:pPr>
        <w:rPr>
          <w:noProof/>
          <w:szCs w:val="22"/>
        </w:rPr>
      </w:pPr>
    </w:p>
    <w:p w:rsidR="00812D16" w:rsidRPr="00564D92" w:rsidRDefault="00812D16" w:rsidP="00226A4A">
      <w:pPr>
        <w:rPr>
          <w:noProof/>
          <w:szCs w:val="22"/>
        </w:rPr>
      </w:pPr>
    </w:p>
    <w:p w:rsidR="00812D16" w:rsidRPr="00564D92" w:rsidRDefault="00812D16" w:rsidP="00226A4A">
      <w:pPr>
        <w:rPr>
          <w:noProof/>
          <w:szCs w:val="22"/>
        </w:rPr>
      </w:pPr>
    </w:p>
    <w:p w:rsidR="00812D16" w:rsidRPr="00564D92" w:rsidRDefault="00812D16" w:rsidP="00226A4A">
      <w:pPr>
        <w:rPr>
          <w:noProof/>
          <w:szCs w:val="22"/>
        </w:rPr>
      </w:pPr>
    </w:p>
    <w:p w:rsidR="00812D16" w:rsidRPr="00564D92" w:rsidRDefault="00812D16" w:rsidP="00226A4A">
      <w:pPr>
        <w:rPr>
          <w:noProof/>
          <w:szCs w:val="22"/>
        </w:rPr>
      </w:pPr>
    </w:p>
    <w:p w:rsidR="00812D16" w:rsidRPr="00564D92" w:rsidRDefault="00812D16" w:rsidP="00226A4A">
      <w:pPr>
        <w:rPr>
          <w:noProof/>
          <w:szCs w:val="22"/>
        </w:rPr>
      </w:pPr>
    </w:p>
    <w:p w:rsidR="00812D16" w:rsidRPr="00564D92" w:rsidRDefault="00812D16" w:rsidP="00226A4A">
      <w:pPr>
        <w:rPr>
          <w:noProof/>
          <w:szCs w:val="22"/>
        </w:rPr>
      </w:pPr>
    </w:p>
    <w:p w:rsidR="00812D16" w:rsidRPr="00564D92" w:rsidRDefault="00812D16" w:rsidP="00226A4A">
      <w:pPr>
        <w:rPr>
          <w:noProof/>
          <w:szCs w:val="22"/>
        </w:rPr>
      </w:pPr>
    </w:p>
    <w:p w:rsidR="00812D16" w:rsidRPr="00564D92" w:rsidRDefault="00812D16" w:rsidP="00226A4A">
      <w:pPr>
        <w:rPr>
          <w:noProof/>
          <w:szCs w:val="22"/>
        </w:rPr>
      </w:pPr>
    </w:p>
    <w:p w:rsidR="00812D16" w:rsidRPr="00564D92" w:rsidRDefault="00812D16" w:rsidP="00226A4A">
      <w:pPr>
        <w:rPr>
          <w:noProof/>
          <w:szCs w:val="22"/>
        </w:rPr>
      </w:pPr>
    </w:p>
    <w:p w:rsidR="00812D16" w:rsidRPr="00564D92" w:rsidRDefault="00812D16" w:rsidP="00226A4A">
      <w:pPr>
        <w:rPr>
          <w:noProof/>
          <w:szCs w:val="22"/>
        </w:rPr>
      </w:pPr>
    </w:p>
    <w:p w:rsidR="00812D16" w:rsidRPr="00564D92" w:rsidRDefault="00812D16" w:rsidP="00226A4A">
      <w:pPr>
        <w:rPr>
          <w:noProof/>
          <w:szCs w:val="22"/>
        </w:rPr>
      </w:pPr>
    </w:p>
    <w:p w:rsidR="00812D16" w:rsidRPr="00564D92" w:rsidRDefault="00812D16" w:rsidP="00226A4A">
      <w:pPr>
        <w:rPr>
          <w:noProof/>
          <w:szCs w:val="22"/>
        </w:rPr>
      </w:pPr>
    </w:p>
    <w:p w:rsidR="00812D16" w:rsidRPr="00564D92" w:rsidRDefault="00812D16" w:rsidP="00226A4A"/>
    <w:p w:rsidR="00812D16" w:rsidRPr="00564D92" w:rsidRDefault="00812D16" w:rsidP="00226A4A"/>
    <w:p w:rsidR="00812D16" w:rsidRPr="00564D92" w:rsidRDefault="00812D16" w:rsidP="00226A4A"/>
    <w:p w:rsidR="00812D16" w:rsidRPr="00564D92" w:rsidRDefault="00812D16" w:rsidP="00226A4A"/>
    <w:p w:rsidR="00812D16" w:rsidRPr="00564D92" w:rsidRDefault="00812D16" w:rsidP="00226A4A"/>
    <w:p w:rsidR="00812D16" w:rsidRPr="00564D92" w:rsidRDefault="00812D16" w:rsidP="00204AAB">
      <w:pPr>
        <w:spacing w:line="240" w:lineRule="auto"/>
        <w:jc w:val="center"/>
        <w:outlineLvl w:val="0"/>
      </w:pPr>
      <w:r w:rsidRPr="00564D92">
        <w:rPr>
          <w:b/>
        </w:rPr>
        <w:t>ANNEX I</w:t>
      </w:r>
    </w:p>
    <w:p w:rsidR="00812D16" w:rsidRPr="00564D92" w:rsidRDefault="00812D16" w:rsidP="00226A4A"/>
    <w:p w:rsidR="00812D16" w:rsidRPr="00564D92" w:rsidRDefault="00812D16" w:rsidP="00204AAB">
      <w:pPr>
        <w:spacing w:line="240" w:lineRule="auto"/>
        <w:jc w:val="center"/>
        <w:outlineLvl w:val="0"/>
      </w:pPr>
      <w:r w:rsidRPr="00564D92">
        <w:rPr>
          <w:b/>
        </w:rPr>
        <w:t>SUMMARY OF PRODUCT CHARACTERISTICS</w:t>
      </w:r>
    </w:p>
    <w:p w:rsidR="00812D16" w:rsidRPr="00564D92" w:rsidRDefault="00812D16" w:rsidP="00557E1E">
      <w:pPr>
        <w:spacing w:line="240" w:lineRule="auto"/>
        <w:rPr>
          <w:noProof/>
          <w:szCs w:val="22"/>
        </w:rPr>
      </w:pPr>
      <w:r w:rsidRPr="00564D92">
        <w:rPr>
          <w:color w:val="008000"/>
        </w:rPr>
        <w:br w:type="page"/>
      </w:r>
      <w:r w:rsidRPr="00564D92">
        <w:rPr>
          <w:b/>
          <w:noProof/>
          <w:szCs w:val="22"/>
        </w:rPr>
        <w:lastRenderedPageBreak/>
        <w:t>1.</w:t>
      </w:r>
      <w:r w:rsidRPr="00564D92">
        <w:rPr>
          <w:b/>
          <w:noProof/>
          <w:szCs w:val="22"/>
        </w:rPr>
        <w:tab/>
        <w:t xml:space="preserve">NAME OF </w:t>
      </w:r>
      <w:r w:rsidRPr="00564D92">
        <w:rPr>
          <w:b/>
          <w:szCs w:val="22"/>
        </w:rPr>
        <w:t>THE</w:t>
      </w:r>
      <w:r w:rsidRPr="00564D92">
        <w:rPr>
          <w:b/>
          <w:noProof/>
          <w:szCs w:val="22"/>
        </w:rPr>
        <w:t xml:space="preserve"> MEDICINAL PRODUCT</w:t>
      </w:r>
    </w:p>
    <w:p w:rsidR="00812D16" w:rsidRPr="00564D92" w:rsidRDefault="00812D16" w:rsidP="00557E1E">
      <w:pPr>
        <w:spacing w:line="240" w:lineRule="auto"/>
        <w:rPr>
          <w:iCs/>
          <w:noProof/>
          <w:szCs w:val="22"/>
        </w:rPr>
      </w:pPr>
    </w:p>
    <w:p w:rsidR="00812D16" w:rsidRPr="00564D92" w:rsidRDefault="00C63A97" w:rsidP="00557E1E">
      <w:pPr>
        <w:widowControl w:val="0"/>
        <w:spacing w:line="240" w:lineRule="auto"/>
        <w:rPr>
          <w:noProof/>
          <w:szCs w:val="22"/>
        </w:rPr>
      </w:pPr>
      <w:r w:rsidRPr="00564D92">
        <w:rPr>
          <w:noProof/>
          <w:szCs w:val="22"/>
        </w:rPr>
        <w:t xml:space="preserve">Cuprior 150 mg </w:t>
      </w:r>
      <w:r w:rsidR="005B42CC">
        <w:rPr>
          <w:noProof/>
          <w:szCs w:val="22"/>
        </w:rPr>
        <w:t xml:space="preserve">film-coated </w:t>
      </w:r>
      <w:r w:rsidRPr="00564D92">
        <w:rPr>
          <w:noProof/>
          <w:szCs w:val="22"/>
        </w:rPr>
        <w:t>tablets</w:t>
      </w:r>
    </w:p>
    <w:p w:rsidR="00812D16" w:rsidRPr="00564D92" w:rsidRDefault="00812D16" w:rsidP="00557E1E">
      <w:pPr>
        <w:spacing w:line="240" w:lineRule="auto"/>
        <w:rPr>
          <w:iCs/>
          <w:noProof/>
          <w:szCs w:val="22"/>
        </w:rPr>
      </w:pPr>
    </w:p>
    <w:p w:rsidR="00812D16" w:rsidRPr="00564D92" w:rsidRDefault="00812D16" w:rsidP="00557E1E">
      <w:pPr>
        <w:spacing w:line="240" w:lineRule="auto"/>
        <w:rPr>
          <w:iCs/>
          <w:noProof/>
          <w:szCs w:val="22"/>
        </w:rPr>
      </w:pPr>
    </w:p>
    <w:p w:rsidR="00812D16" w:rsidRPr="00564D92" w:rsidRDefault="00812D16" w:rsidP="00557E1E">
      <w:pPr>
        <w:suppressAutoHyphens/>
        <w:spacing w:line="240" w:lineRule="auto"/>
        <w:ind w:left="567" w:hanging="567"/>
        <w:rPr>
          <w:noProof/>
          <w:szCs w:val="22"/>
        </w:rPr>
      </w:pPr>
      <w:r w:rsidRPr="00564D92">
        <w:rPr>
          <w:b/>
          <w:noProof/>
          <w:szCs w:val="22"/>
        </w:rPr>
        <w:t>2.</w:t>
      </w:r>
      <w:r w:rsidRPr="00564D92">
        <w:rPr>
          <w:b/>
          <w:noProof/>
          <w:szCs w:val="22"/>
        </w:rPr>
        <w:tab/>
        <w:t>QUALITATIVE AND QUANTITATIVE COMPOSITION</w:t>
      </w:r>
    </w:p>
    <w:p w:rsidR="00812D16" w:rsidRPr="00564D92" w:rsidRDefault="00812D16" w:rsidP="00557E1E">
      <w:pPr>
        <w:spacing w:line="240" w:lineRule="auto"/>
        <w:rPr>
          <w:iCs/>
          <w:noProof/>
          <w:szCs w:val="22"/>
        </w:rPr>
      </w:pPr>
    </w:p>
    <w:p w:rsidR="00C63A97" w:rsidRPr="00564D92" w:rsidRDefault="00C63A97" w:rsidP="00557E1E">
      <w:pPr>
        <w:widowControl w:val="0"/>
        <w:rPr>
          <w:szCs w:val="22"/>
        </w:rPr>
      </w:pPr>
      <w:r w:rsidRPr="00564D92">
        <w:rPr>
          <w:szCs w:val="22"/>
        </w:rPr>
        <w:t xml:space="preserve">Each </w:t>
      </w:r>
      <w:r w:rsidR="005B42CC">
        <w:rPr>
          <w:szCs w:val="22"/>
        </w:rPr>
        <w:t xml:space="preserve">film-coated </w:t>
      </w:r>
      <w:r w:rsidRPr="00564D92">
        <w:rPr>
          <w:szCs w:val="22"/>
        </w:rPr>
        <w:t xml:space="preserve">tablet contains </w:t>
      </w:r>
      <w:proofErr w:type="spellStart"/>
      <w:r w:rsidRPr="00564D92">
        <w:rPr>
          <w:szCs w:val="22"/>
        </w:rPr>
        <w:t>trientine</w:t>
      </w:r>
      <w:proofErr w:type="spellEnd"/>
      <w:r w:rsidRPr="00564D92">
        <w:rPr>
          <w:szCs w:val="22"/>
        </w:rPr>
        <w:t xml:space="preserve"> tetrahydrochloride equivalent to 150 mg </w:t>
      </w:r>
      <w:proofErr w:type="spellStart"/>
      <w:r w:rsidRPr="00564D92">
        <w:rPr>
          <w:szCs w:val="22"/>
        </w:rPr>
        <w:t>trientine</w:t>
      </w:r>
      <w:proofErr w:type="spellEnd"/>
      <w:r w:rsidRPr="00564D92">
        <w:rPr>
          <w:szCs w:val="22"/>
        </w:rPr>
        <w:t>.</w:t>
      </w:r>
    </w:p>
    <w:p w:rsidR="00C63A97" w:rsidRPr="00564D92" w:rsidRDefault="00C63A97" w:rsidP="00557E1E">
      <w:pPr>
        <w:rPr>
          <w:szCs w:val="22"/>
        </w:rPr>
      </w:pPr>
    </w:p>
    <w:p w:rsidR="00C63A97" w:rsidRPr="00564D92" w:rsidRDefault="00C63A97" w:rsidP="00557E1E">
      <w:pPr>
        <w:outlineLvl w:val="0"/>
        <w:rPr>
          <w:noProof/>
          <w:szCs w:val="22"/>
        </w:rPr>
      </w:pPr>
      <w:r w:rsidRPr="00564D92">
        <w:rPr>
          <w:noProof/>
          <w:szCs w:val="22"/>
        </w:rPr>
        <w:t>For the full list of excipients, see section 6.1.</w:t>
      </w:r>
    </w:p>
    <w:p w:rsidR="00C63A97" w:rsidRPr="00564D92" w:rsidRDefault="00C63A97" w:rsidP="00557E1E">
      <w:pPr>
        <w:rPr>
          <w:noProof/>
          <w:szCs w:val="22"/>
        </w:rPr>
      </w:pPr>
    </w:p>
    <w:p w:rsidR="00812D16" w:rsidRPr="00564D92" w:rsidRDefault="00812D16" w:rsidP="00557E1E">
      <w:pPr>
        <w:spacing w:line="240" w:lineRule="auto"/>
        <w:rPr>
          <w:noProof/>
          <w:szCs w:val="22"/>
        </w:rPr>
      </w:pPr>
    </w:p>
    <w:p w:rsidR="00812D16" w:rsidRPr="00564D92" w:rsidRDefault="00812D16" w:rsidP="00557E1E">
      <w:pPr>
        <w:suppressAutoHyphens/>
        <w:spacing w:line="240" w:lineRule="auto"/>
        <w:ind w:left="567" w:hanging="567"/>
        <w:rPr>
          <w:caps/>
          <w:noProof/>
          <w:szCs w:val="22"/>
        </w:rPr>
      </w:pPr>
      <w:r w:rsidRPr="00564D92">
        <w:rPr>
          <w:b/>
          <w:noProof/>
          <w:szCs w:val="22"/>
        </w:rPr>
        <w:t>3.</w:t>
      </w:r>
      <w:r w:rsidRPr="00564D92">
        <w:rPr>
          <w:b/>
          <w:noProof/>
          <w:szCs w:val="22"/>
        </w:rPr>
        <w:tab/>
        <w:t xml:space="preserve">PHARMACEUTICAL </w:t>
      </w:r>
      <w:r w:rsidR="00855481" w:rsidRPr="00564D92">
        <w:rPr>
          <w:b/>
          <w:noProof/>
          <w:szCs w:val="22"/>
        </w:rPr>
        <w:t>FORM</w:t>
      </w:r>
    </w:p>
    <w:p w:rsidR="00812D16" w:rsidRPr="00564D92" w:rsidRDefault="00812D16" w:rsidP="00557E1E">
      <w:pPr>
        <w:spacing w:line="240" w:lineRule="auto"/>
        <w:rPr>
          <w:noProof/>
          <w:szCs w:val="22"/>
        </w:rPr>
      </w:pPr>
    </w:p>
    <w:p w:rsidR="00C63A97" w:rsidRPr="00564D92" w:rsidRDefault="005B42CC" w:rsidP="00557E1E">
      <w:pPr>
        <w:rPr>
          <w:noProof/>
          <w:szCs w:val="22"/>
        </w:rPr>
      </w:pPr>
      <w:r>
        <w:rPr>
          <w:noProof/>
          <w:szCs w:val="22"/>
        </w:rPr>
        <w:t>Film-coated tablet (t</w:t>
      </w:r>
      <w:r w:rsidR="00C63A97" w:rsidRPr="00564D92">
        <w:rPr>
          <w:noProof/>
          <w:szCs w:val="22"/>
        </w:rPr>
        <w:t>ablet</w:t>
      </w:r>
      <w:r>
        <w:rPr>
          <w:noProof/>
          <w:szCs w:val="22"/>
        </w:rPr>
        <w:t>)</w:t>
      </w:r>
      <w:r w:rsidR="0045362E" w:rsidRPr="00564D92">
        <w:rPr>
          <w:noProof/>
          <w:szCs w:val="22"/>
        </w:rPr>
        <w:t>.</w:t>
      </w:r>
    </w:p>
    <w:p w:rsidR="00C63A97" w:rsidRPr="00564D92" w:rsidRDefault="00C63A97" w:rsidP="00557E1E">
      <w:pPr>
        <w:rPr>
          <w:noProof/>
          <w:szCs w:val="22"/>
        </w:rPr>
      </w:pPr>
    </w:p>
    <w:p w:rsidR="00C63A97" w:rsidRPr="00564D92" w:rsidRDefault="007340F4" w:rsidP="00557E1E">
      <w:pPr>
        <w:rPr>
          <w:noProof/>
          <w:szCs w:val="22"/>
        </w:rPr>
      </w:pPr>
      <w:r>
        <w:rPr>
          <w:noProof/>
          <w:szCs w:val="22"/>
        </w:rPr>
        <w:t>Yellow</w:t>
      </w:r>
      <w:r w:rsidR="00C63A97" w:rsidRPr="00564D92">
        <w:rPr>
          <w:noProof/>
          <w:szCs w:val="22"/>
        </w:rPr>
        <w:t xml:space="preserve">, </w:t>
      </w:r>
      <w:r w:rsidR="000313C8" w:rsidRPr="00564D92">
        <w:rPr>
          <w:noProof/>
          <w:szCs w:val="22"/>
        </w:rPr>
        <w:t xml:space="preserve">16 mm x 8 mm </w:t>
      </w:r>
      <w:r w:rsidR="00C63A97" w:rsidRPr="00564D92">
        <w:rPr>
          <w:noProof/>
          <w:szCs w:val="22"/>
        </w:rPr>
        <w:t xml:space="preserve">oblong </w:t>
      </w:r>
      <w:r w:rsidR="005B42CC">
        <w:rPr>
          <w:noProof/>
          <w:szCs w:val="22"/>
        </w:rPr>
        <w:t xml:space="preserve">film-coated </w:t>
      </w:r>
      <w:r w:rsidR="00C63A97" w:rsidRPr="00564D92">
        <w:rPr>
          <w:noProof/>
          <w:szCs w:val="22"/>
        </w:rPr>
        <w:t xml:space="preserve">tablet with a score line </w:t>
      </w:r>
      <w:r w:rsidR="00C63A97" w:rsidRPr="00564D92">
        <w:rPr>
          <w:szCs w:val="22"/>
        </w:rPr>
        <w:t xml:space="preserve">on </w:t>
      </w:r>
      <w:r>
        <w:rPr>
          <w:szCs w:val="22"/>
        </w:rPr>
        <w:t>each</w:t>
      </w:r>
      <w:r w:rsidR="00C63A97" w:rsidRPr="00564D92">
        <w:rPr>
          <w:szCs w:val="22"/>
        </w:rPr>
        <w:t xml:space="preserve"> side.</w:t>
      </w:r>
    </w:p>
    <w:p w:rsidR="0017064B" w:rsidRPr="00564D92" w:rsidRDefault="0017064B" w:rsidP="00557E1E">
      <w:pPr>
        <w:rPr>
          <w:noProof/>
          <w:szCs w:val="22"/>
        </w:rPr>
      </w:pPr>
    </w:p>
    <w:p w:rsidR="00C63A97" w:rsidRPr="00564D92" w:rsidRDefault="0017064B" w:rsidP="00557E1E">
      <w:pPr>
        <w:rPr>
          <w:noProof/>
          <w:szCs w:val="22"/>
        </w:rPr>
      </w:pPr>
      <w:r w:rsidRPr="00564D92">
        <w:rPr>
          <w:noProof/>
          <w:szCs w:val="22"/>
        </w:rPr>
        <w:t>T</w:t>
      </w:r>
      <w:r w:rsidR="00C63A97" w:rsidRPr="00564D92">
        <w:rPr>
          <w:noProof/>
          <w:szCs w:val="22"/>
        </w:rPr>
        <w:t>he tablet</w:t>
      </w:r>
      <w:r w:rsidRPr="00564D92">
        <w:rPr>
          <w:noProof/>
          <w:szCs w:val="22"/>
        </w:rPr>
        <w:t xml:space="preserve"> can be divided</w:t>
      </w:r>
      <w:r w:rsidR="00C63A97" w:rsidRPr="00564D92">
        <w:rPr>
          <w:noProof/>
          <w:szCs w:val="22"/>
        </w:rPr>
        <w:t xml:space="preserve"> into equal doses.</w:t>
      </w:r>
    </w:p>
    <w:p w:rsidR="00C63A97" w:rsidRPr="00564D92" w:rsidRDefault="00C63A97" w:rsidP="00557E1E">
      <w:pPr>
        <w:rPr>
          <w:noProof/>
          <w:szCs w:val="22"/>
        </w:rPr>
      </w:pPr>
    </w:p>
    <w:p w:rsidR="00C63A97" w:rsidRPr="00564D92" w:rsidRDefault="00C63A97" w:rsidP="00557E1E">
      <w:pPr>
        <w:rPr>
          <w:noProof/>
          <w:szCs w:val="22"/>
        </w:rPr>
      </w:pPr>
    </w:p>
    <w:p w:rsidR="00812D16" w:rsidRPr="00564D92" w:rsidRDefault="00812D16" w:rsidP="00557E1E">
      <w:pPr>
        <w:suppressAutoHyphens/>
        <w:spacing w:line="240" w:lineRule="auto"/>
        <w:ind w:left="567" w:hanging="567"/>
        <w:rPr>
          <w:caps/>
          <w:noProof/>
          <w:szCs w:val="22"/>
        </w:rPr>
      </w:pPr>
      <w:r w:rsidRPr="00564D92">
        <w:rPr>
          <w:b/>
          <w:caps/>
          <w:noProof/>
          <w:szCs w:val="22"/>
        </w:rPr>
        <w:t>4.</w:t>
      </w:r>
      <w:r w:rsidRPr="00564D92">
        <w:rPr>
          <w:b/>
          <w:caps/>
          <w:noProof/>
          <w:szCs w:val="22"/>
        </w:rPr>
        <w:tab/>
      </w:r>
      <w:r w:rsidRPr="00564D92">
        <w:rPr>
          <w:b/>
          <w:noProof/>
          <w:szCs w:val="22"/>
        </w:rPr>
        <w:t>C</w:t>
      </w:r>
      <w:r w:rsidR="00855481" w:rsidRPr="00564D92">
        <w:rPr>
          <w:b/>
          <w:noProof/>
          <w:szCs w:val="22"/>
        </w:rPr>
        <w:t>LINICAL PARTICULARS</w:t>
      </w:r>
    </w:p>
    <w:p w:rsidR="00812D16" w:rsidRPr="00564D92" w:rsidRDefault="00812D16" w:rsidP="00557E1E">
      <w:pPr>
        <w:spacing w:line="240" w:lineRule="auto"/>
        <w:rPr>
          <w:noProof/>
          <w:szCs w:val="22"/>
        </w:rPr>
      </w:pPr>
    </w:p>
    <w:p w:rsidR="00812D16" w:rsidRPr="00564D92" w:rsidRDefault="00812D16" w:rsidP="00557E1E">
      <w:pPr>
        <w:spacing w:line="240" w:lineRule="auto"/>
        <w:ind w:left="567" w:hanging="567"/>
        <w:outlineLvl w:val="0"/>
        <w:rPr>
          <w:noProof/>
          <w:szCs w:val="22"/>
        </w:rPr>
      </w:pPr>
      <w:r w:rsidRPr="00564D92">
        <w:rPr>
          <w:b/>
          <w:noProof/>
          <w:szCs w:val="22"/>
        </w:rPr>
        <w:t>4.1</w:t>
      </w:r>
      <w:r w:rsidRPr="00564D92">
        <w:rPr>
          <w:b/>
          <w:noProof/>
          <w:szCs w:val="22"/>
        </w:rPr>
        <w:tab/>
        <w:t>Therapeutic indications</w:t>
      </w:r>
    </w:p>
    <w:p w:rsidR="00812D16" w:rsidRPr="00564D92" w:rsidRDefault="00812D16" w:rsidP="00557E1E">
      <w:pPr>
        <w:spacing w:line="240" w:lineRule="auto"/>
        <w:rPr>
          <w:noProof/>
          <w:szCs w:val="22"/>
        </w:rPr>
      </w:pPr>
    </w:p>
    <w:p w:rsidR="00C63A97" w:rsidRPr="00564D92" w:rsidRDefault="00C63A97" w:rsidP="00557E1E">
      <w:pPr>
        <w:rPr>
          <w:i/>
          <w:color w:val="000000"/>
          <w:szCs w:val="22"/>
        </w:rPr>
      </w:pPr>
      <w:r w:rsidRPr="00564D92">
        <w:rPr>
          <w:noProof/>
          <w:szCs w:val="22"/>
        </w:rPr>
        <w:t xml:space="preserve">Cuprior is indicated for the treatment of Wilson’s disease in </w:t>
      </w:r>
      <w:r w:rsidR="00835BD2" w:rsidRPr="00564D92">
        <w:rPr>
          <w:noProof/>
          <w:szCs w:val="22"/>
        </w:rPr>
        <w:t xml:space="preserve">adults, adolescents and children </w:t>
      </w:r>
      <w:r w:rsidR="007526F2" w:rsidRPr="00564D92">
        <w:rPr>
          <w:noProof/>
          <w:szCs w:val="22"/>
        </w:rPr>
        <w:t>≥</w:t>
      </w:r>
      <w:r w:rsidR="00835BD2" w:rsidRPr="00564D92">
        <w:rPr>
          <w:noProof/>
          <w:szCs w:val="22"/>
        </w:rPr>
        <w:t xml:space="preserve"> 5 years</w:t>
      </w:r>
      <w:r w:rsidRPr="00564D92">
        <w:rPr>
          <w:noProof/>
          <w:szCs w:val="22"/>
        </w:rPr>
        <w:t xml:space="preserve"> intolerant </w:t>
      </w:r>
      <w:r w:rsidR="00A2259E" w:rsidRPr="00564D92">
        <w:rPr>
          <w:noProof/>
          <w:szCs w:val="22"/>
        </w:rPr>
        <w:t xml:space="preserve">to </w:t>
      </w:r>
      <w:r w:rsidR="008D271A" w:rsidRPr="00564D92">
        <w:rPr>
          <w:noProof/>
          <w:szCs w:val="22"/>
        </w:rPr>
        <w:t>D-p</w:t>
      </w:r>
      <w:r w:rsidRPr="00564D92">
        <w:rPr>
          <w:noProof/>
          <w:szCs w:val="22"/>
        </w:rPr>
        <w:t>enicillamine therapy.</w:t>
      </w:r>
    </w:p>
    <w:p w:rsidR="00812D16" w:rsidRPr="00564D92" w:rsidRDefault="00812D16" w:rsidP="00557E1E">
      <w:pPr>
        <w:spacing w:line="240" w:lineRule="auto"/>
        <w:rPr>
          <w:noProof/>
          <w:szCs w:val="22"/>
        </w:rPr>
      </w:pPr>
    </w:p>
    <w:p w:rsidR="00812D16" w:rsidRPr="00564D92" w:rsidRDefault="00855481" w:rsidP="00557E1E">
      <w:pPr>
        <w:spacing w:line="240" w:lineRule="auto"/>
        <w:outlineLvl w:val="0"/>
        <w:rPr>
          <w:b/>
          <w:noProof/>
          <w:szCs w:val="22"/>
        </w:rPr>
      </w:pPr>
      <w:r w:rsidRPr="00564D92">
        <w:rPr>
          <w:b/>
          <w:noProof/>
          <w:szCs w:val="22"/>
        </w:rPr>
        <w:t>4.2</w:t>
      </w:r>
      <w:r w:rsidRPr="00564D92">
        <w:rPr>
          <w:b/>
          <w:noProof/>
          <w:szCs w:val="22"/>
        </w:rPr>
        <w:tab/>
      </w:r>
      <w:r w:rsidR="00812D16" w:rsidRPr="00564D92">
        <w:rPr>
          <w:b/>
          <w:noProof/>
          <w:szCs w:val="22"/>
        </w:rPr>
        <w:t>Posology and method of administration</w:t>
      </w:r>
    </w:p>
    <w:p w:rsidR="00812D16" w:rsidRPr="00564D92" w:rsidRDefault="00812D16" w:rsidP="00557E1E">
      <w:pPr>
        <w:spacing w:line="240" w:lineRule="auto"/>
        <w:rPr>
          <w:szCs w:val="22"/>
        </w:rPr>
      </w:pPr>
    </w:p>
    <w:p w:rsidR="00C63A97" w:rsidRPr="00564D92" w:rsidRDefault="00C63A97" w:rsidP="00557E1E">
      <w:pPr>
        <w:rPr>
          <w:szCs w:val="22"/>
        </w:rPr>
      </w:pPr>
      <w:r w:rsidRPr="00564D92">
        <w:rPr>
          <w:szCs w:val="22"/>
        </w:rPr>
        <w:t xml:space="preserve">Treatment should only be initiated by specialist physicians with experience in the management of Wilson’s disease. </w:t>
      </w:r>
    </w:p>
    <w:p w:rsidR="00C63A97" w:rsidRPr="00564D92" w:rsidRDefault="00C63A97" w:rsidP="00557E1E">
      <w:pPr>
        <w:rPr>
          <w:szCs w:val="22"/>
        </w:rPr>
      </w:pPr>
    </w:p>
    <w:p w:rsidR="00C63A97" w:rsidRPr="00564D92" w:rsidRDefault="00C63A97" w:rsidP="00557E1E">
      <w:pPr>
        <w:rPr>
          <w:szCs w:val="22"/>
        </w:rPr>
      </w:pPr>
      <w:r w:rsidRPr="00564D92">
        <w:rPr>
          <w:szCs w:val="22"/>
          <w:u w:val="single"/>
        </w:rPr>
        <w:t>Posology</w:t>
      </w:r>
    </w:p>
    <w:p w:rsidR="00622C7F" w:rsidRPr="00564D92" w:rsidRDefault="00D0298F" w:rsidP="00D50878">
      <w:pPr>
        <w:rPr>
          <w:rFonts w:eastAsia="SimSun"/>
          <w:szCs w:val="22"/>
        </w:rPr>
      </w:pPr>
      <w:r w:rsidRPr="00564D92">
        <w:rPr>
          <w:szCs w:val="22"/>
        </w:rPr>
        <w:t xml:space="preserve">The starting dose would </w:t>
      </w:r>
      <w:r w:rsidR="00FB3B47">
        <w:rPr>
          <w:szCs w:val="22"/>
        </w:rPr>
        <w:t>usu</w:t>
      </w:r>
      <w:r w:rsidR="00FB3B47" w:rsidRPr="00564D92">
        <w:rPr>
          <w:szCs w:val="22"/>
        </w:rPr>
        <w:t xml:space="preserve">ally </w:t>
      </w:r>
      <w:r w:rsidRPr="00564D92">
        <w:rPr>
          <w:szCs w:val="22"/>
        </w:rPr>
        <w:t>correspond to the lowe</w:t>
      </w:r>
      <w:r w:rsidR="006137DE" w:rsidRPr="00564D92">
        <w:rPr>
          <w:szCs w:val="22"/>
        </w:rPr>
        <w:t>st</w:t>
      </w:r>
      <w:r w:rsidRPr="00564D92">
        <w:rPr>
          <w:szCs w:val="22"/>
        </w:rPr>
        <w:t xml:space="preserve"> dose </w:t>
      </w:r>
      <w:r w:rsidR="00B84EED" w:rsidRPr="00564D92">
        <w:rPr>
          <w:szCs w:val="22"/>
        </w:rPr>
        <w:t>in</w:t>
      </w:r>
      <w:r w:rsidR="006137DE" w:rsidRPr="00564D92">
        <w:rPr>
          <w:szCs w:val="22"/>
        </w:rPr>
        <w:t xml:space="preserve"> the range</w:t>
      </w:r>
      <w:r w:rsidR="00C005BE" w:rsidRPr="0077673F">
        <w:rPr>
          <w:szCs w:val="22"/>
        </w:rPr>
        <w:t xml:space="preserve"> </w:t>
      </w:r>
      <w:r w:rsidR="00FB3B47">
        <w:rPr>
          <w:szCs w:val="22"/>
        </w:rPr>
        <w:t>and</w:t>
      </w:r>
      <w:r w:rsidR="00C005BE" w:rsidRPr="00564D92">
        <w:rPr>
          <w:szCs w:val="22"/>
        </w:rPr>
        <w:t xml:space="preserve"> </w:t>
      </w:r>
      <w:r w:rsidR="00FB3B47">
        <w:rPr>
          <w:szCs w:val="22"/>
        </w:rPr>
        <w:t>t</w:t>
      </w:r>
      <w:r w:rsidR="00953B51" w:rsidRPr="00564D92">
        <w:rPr>
          <w:szCs w:val="22"/>
        </w:rPr>
        <w:t xml:space="preserve">he dose </w:t>
      </w:r>
      <w:r w:rsidRPr="00564D92">
        <w:rPr>
          <w:szCs w:val="22"/>
        </w:rPr>
        <w:t xml:space="preserve">should subsequently be adapted according to </w:t>
      </w:r>
      <w:r w:rsidR="00C1767E" w:rsidRPr="00564D92">
        <w:rPr>
          <w:szCs w:val="22"/>
        </w:rPr>
        <w:t xml:space="preserve">the patient’s </w:t>
      </w:r>
      <w:r w:rsidRPr="00564D92">
        <w:rPr>
          <w:szCs w:val="22"/>
        </w:rPr>
        <w:t xml:space="preserve">clinical response </w:t>
      </w:r>
      <w:r w:rsidRPr="000A5224">
        <w:rPr>
          <w:szCs w:val="22"/>
        </w:rPr>
        <w:t>(see section 4.4).</w:t>
      </w:r>
    </w:p>
    <w:p w:rsidR="003A7731" w:rsidRPr="000A5224" w:rsidRDefault="003A7731" w:rsidP="00557E1E">
      <w:pPr>
        <w:tabs>
          <w:tab w:val="clear" w:pos="567"/>
        </w:tabs>
        <w:autoSpaceDE w:val="0"/>
        <w:autoSpaceDN w:val="0"/>
        <w:adjustRightInd w:val="0"/>
        <w:spacing w:line="240" w:lineRule="auto"/>
        <w:rPr>
          <w:rFonts w:eastAsia="SimSun"/>
          <w:i/>
          <w:iCs/>
          <w:szCs w:val="22"/>
        </w:rPr>
      </w:pPr>
    </w:p>
    <w:p w:rsidR="00F7161A" w:rsidRPr="000A5224" w:rsidRDefault="00F7161A" w:rsidP="00557E1E">
      <w:pPr>
        <w:tabs>
          <w:tab w:val="clear" w:pos="567"/>
        </w:tabs>
        <w:autoSpaceDE w:val="0"/>
        <w:autoSpaceDN w:val="0"/>
        <w:adjustRightInd w:val="0"/>
        <w:spacing w:line="240" w:lineRule="auto"/>
        <w:rPr>
          <w:rFonts w:eastAsia="SimSun"/>
          <w:iCs/>
          <w:szCs w:val="22"/>
        </w:rPr>
      </w:pPr>
      <w:r w:rsidRPr="000A5224">
        <w:rPr>
          <w:rFonts w:eastAsia="SimSun"/>
          <w:iCs/>
          <w:szCs w:val="22"/>
        </w:rPr>
        <w:t xml:space="preserve">The recommended dose is between 450 mg and </w:t>
      </w:r>
      <w:r w:rsidR="00A51657" w:rsidRPr="00564D92">
        <w:rPr>
          <w:rFonts w:eastAsia="SimSun"/>
          <w:iCs/>
          <w:szCs w:val="22"/>
        </w:rPr>
        <w:t>975</w:t>
      </w:r>
      <w:r w:rsidRPr="000A5224">
        <w:rPr>
          <w:rFonts w:eastAsia="SimSun"/>
          <w:iCs/>
          <w:szCs w:val="22"/>
        </w:rPr>
        <w:t xml:space="preserve"> mg (3 to </w:t>
      </w:r>
      <w:r w:rsidR="00A51657" w:rsidRPr="00564D92">
        <w:rPr>
          <w:rFonts w:eastAsia="SimSun"/>
          <w:iCs/>
          <w:szCs w:val="22"/>
        </w:rPr>
        <w:t>6</w:t>
      </w:r>
      <w:r w:rsidR="00A51657" w:rsidRPr="00564D92">
        <w:rPr>
          <w:b/>
        </w:rPr>
        <w:t>½</w:t>
      </w:r>
      <w:r w:rsidR="005C713A">
        <w:rPr>
          <w:b/>
        </w:rPr>
        <w:t xml:space="preserve"> </w:t>
      </w:r>
      <w:r w:rsidR="00940A33" w:rsidRPr="00940A33">
        <w:t>film-coated</w:t>
      </w:r>
      <w:r w:rsidR="00940A33">
        <w:rPr>
          <w:b/>
        </w:rPr>
        <w:t xml:space="preserve"> </w:t>
      </w:r>
      <w:r w:rsidRPr="000A5224">
        <w:rPr>
          <w:rFonts w:eastAsia="SimSun"/>
          <w:iCs/>
          <w:szCs w:val="22"/>
        </w:rPr>
        <w:t xml:space="preserve">tablets) per day in 2 to 4 divided doses. </w:t>
      </w:r>
    </w:p>
    <w:p w:rsidR="00F7161A" w:rsidRPr="000A5224" w:rsidRDefault="00F7161A" w:rsidP="00557E1E">
      <w:pPr>
        <w:tabs>
          <w:tab w:val="clear" w:pos="567"/>
        </w:tabs>
        <w:autoSpaceDE w:val="0"/>
        <w:autoSpaceDN w:val="0"/>
        <w:adjustRightInd w:val="0"/>
        <w:spacing w:line="240" w:lineRule="auto"/>
        <w:rPr>
          <w:rFonts w:eastAsia="SimSun"/>
          <w:iCs/>
          <w:szCs w:val="22"/>
          <w:u w:val="single"/>
        </w:rPr>
      </w:pPr>
    </w:p>
    <w:p w:rsidR="00DF3F47" w:rsidRPr="000A5224" w:rsidRDefault="00DF3F47" w:rsidP="00557E1E">
      <w:pPr>
        <w:tabs>
          <w:tab w:val="clear" w:pos="567"/>
        </w:tabs>
        <w:autoSpaceDE w:val="0"/>
        <w:autoSpaceDN w:val="0"/>
        <w:adjustRightInd w:val="0"/>
        <w:spacing w:line="240" w:lineRule="auto"/>
        <w:rPr>
          <w:rFonts w:eastAsia="SimSun"/>
          <w:i/>
          <w:iCs/>
          <w:szCs w:val="22"/>
          <w:u w:val="single"/>
        </w:rPr>
      </w:pPr>
      <w:r w:rsidRPr="000A5224">
        <w:rPr>
          <w:rFonts w:eastAsia="SimSun"/>
          <w:i/>
          <w:iCs/>
          <w:szCs w:val="22"/>
          <w:u w:val="single"/>
        </w:rPr>
        <w:t>Special populations</w:t>
      </w:r>
    </w:p>
    <w:p w:rsidR="003A7731" w:rsidRPr="000A5224" w:rsidRDefault="003A7731" w:rsidP="00557E1E">
      <w:pPr>
        <w:tabs>
          <w:tab w:val="clear" w:pos="567"/>
        </w:tabs>
        <w:autoSpaceDE w:val="0"/>
        <w:autoSpaceDN w:val="0"/>
        <w:adjustRightInd w:val="0"/>
        <w:spacing w:line="240" w:lineRule="auto"/>
        <w:rPr>
          <w:rFonts w:eastAsia="SimSun"/>
          <w:i/>
          <w:iCs/>
          <w:szCs w:val="22"/>
        </w:rPr>
      </w:pPr>
      <w:r w:rsidRPr="000A5224">
        <w:rPr>
          <w:rFonts w:eastAsia="SimSun"/>
          <w:i/>
          <w:iCs/>
          <w:szCs w:val="22"/>
        </w:rPr>
        <w:t xml:space="preserve">Elderly </w:t>
      </w:r>
    </w:p>
    <w:p w:rsidR="003A7731" w:rsidRPr="000A5224" w:rsidRDefault="003A7731" w:rsidP="00557E1E">
      <w:pPr>
        <w:rPr>
          <w:rFonts w:eastAsia="TimesNewRoman"/>
          <w:szCs w:val="22"/>
        </w:rPr>
      </w:pPr>
      <w:r w:rsidRPr="000A5224">
        <w:rPr>
          <w:rFonts w:eastAsia="TimesNewRoman"/>
          <w:szCs w:val="22"/>
        </w:rPr>
        <w:t>No dose adjustment is required</w:t>
      </w:r>
      <w:r w:rsidR="00D34D27" w:rsidRPr="000A5224">
        <w:rPr>
          <w:rFonts w:eastAsia="TimesNewRoman"/>
          <w:szCs w:val="22"/>
        </w:rPr>
        <w:t xml:space="preserve"> </w:t>
      </w:r>
      <w:r w:rsidR="00C1767E" w:rsidRPr="000A5224">
        <w:rPr>
          <w:rFonts w:eastAsia="TimesNewRoman"/>
          <w:szCs w:val="22"/>
        </w:rPr>
        <w:t xml:space="preserve">in </w:t>
      </w:r>
      <w:r w:rsidR="00D34D27" w:rsidRPr="000A5224">
        <w:rPr>
          <w:rFonts w:eastAsia="TimesNewRoman"/>
          <w:szCs w:val="22"/>
        </w:rPr>
        <w:t>elderly patients</w:t>
      </w:r>
      <w:r w:rsidRPr="000A5224">
        <w:rPr>
          <w:rFonts w:eastAsia="TimesNewRoman"/>
          <w:szCs w:val="22"/>
        </w:rPr>
        <w:t>.</w:t>
      </w:r>
    </w:p>
    <w:p w:rsidR="003A7731" w:rsidRPr="000A5224" w:rsidRDefault="003A7731" w:rsidP="00557E1E">
      <w:pPr>
        <w:rPr>
          <w:rFonts w:eastAsia="TimesNewRoman"/>
          <w:szCs w:val="22"/>
        </w:rPr>
      </w:pPr>
    </w:p>
    <w:p w:rsidR="009A743C" w:rsidRPr="000A5224" w:rsidRDefault="009A743C" w:rsidP="00557E1E">
      <w:pPr>
        <w:tabs>
          <w:tab w:val="clear" w:pos="567"/>
        </w:tabs>
        <w:autoSpaceDE w:val="0"/>
        <w:autoSpaceDN w:val="0"/>
        <w:adjustRightInd w:val="0"/>
        <w:spacing w:line="240" w:lineRule="auto"/>
        <w:rPr>
          <w:rFonts w:eastAsia="SimSun"/>
          <w:i/>
          <w:iCs/>
          <w:szCs w:val="22"/>
        </w:rPr>
      </w:pPr>
      <w:r w:rsidRPr="000A5224">
        <w:rPr>
          <w:rFonts w:eastAsia="SimSun"/>
          <w:i/>
          <w:iCs/>
          <w:szCs w:val="22"/>
        </w:rPr>
        <w:t>Renal impairment</w:t>
      </w:r>
    </w:p>
    <w:p w:rsidR="009A743C" w:rsidRPr="000A5224" w:rsidRDefault="00062CD1" w:rsidP="00557E1E">
      <w:pPr>
        <w:tabs>
          <w:tab w:val="clear" w:pos="567"/>
        </w:tabs>
        <w:autoSpaceDE w:val="0"/>
        <w:autoSpaceDN w:val="0"/>
        <w:adjustRightInd w:val="0"/>
        <w:spacing w:line="240" w:lineRule="auto"/>
        <w:rPr>
          <w:rFonts w:eastAsia="TimesNewRoman"/>
          <w:szCs w:val="22"/>
        </w:rPr>
      </w:pPr>
      <w:r>
        <w:rPr>
          <w:rFonts w:eastAsia="TimesNewRoman"/>
          <w:szCs w:val="22"/>
        </w:rPr>
        <w:t xml:space="preserve">There is limited information in patients with renal </w:t>
      </w:r>
      <w:r w:rsidR="0056046F">
        <w:rPr>
          <w:rFonts w:eastAsia="TimesNewRoman"/>
          <w:szCs w:val="22"/>
        </w:rPr>
        <w:t>impairment</w:t>
      </w:r>
      <w:r>
        <w:rPr>
          <w:rFonts w:eastAsia="TimesNewRoman"/>
          <w:szCs w:val="22"/>
        </w:rPr>
        <w:t xml:space="preserve">. </w:t>
      </w:r>
      <w:r w:rsidR="009A743C" w:rsidRPr="000A5224">
        <w:rPr>
          <w:rFonts w:eastAsia="TimesNewRoman"/>
          <w:szCs w:val="22"/>
        </w:rPr>
        <w:t xml:space="preserve">No </w:t>
      </w:r>
      <w:r>
        <w:rPr>
          <w:rFonts w:eastAsia="TimesNewRoman"/>
          <w:szCs w:val="22"/>
        </w:rPr>
        <w:t xml:space="preserve">specific </w:t>
      </w:r>
      <w:r w:rsidR="009A743C" w:rsidRPr="000A5224">
        <w:rPr>
          <w:rFonts w:eastAsia="TimesNewRoman"/>
          <w:szCs w:val="22"/>
        </w:rPr>
        <w:t xml:space="preserve">dose adjustment is required in </w:t>
      </w:r>
      <w:r>
        <w:rPr>
          <w:rFonts w:eastAsia="TimesNewRoman"/>
          <w:szCs w:val="22"/>
        </w:rPr>
        <w:t xml:space="preserve">these </w:t>
      </w:r>
      <w:r w:rsidR="009A743C" w:rsidRPr="000A5224">
        <w:rPr>
          <w:rFonts w:eastAsia="TimesNewRoman"/>
          <w:szCs w:val="22"/>
        </w:rPr>
        <w:t>patients</w:t>
      </w:r>
      <w:r w:rsidR="001D10E2">
        <w:rPr>
          <w:rFonts w:eastAsia="TimesNewRoman"/>
          <w:szCs w:val="22"/>
        </w:rPr>
        <w:t xml:space="preserve"> </w:t>
      </w:r>
      <w:r w:rsidR="00D34D27" w:rsidRPr="000A5224">
        <w:rPr>
          <w:rFonts w:eastAsia="TimesNewRoman"/>
          <w:szCs w:val="22"/>
        </w:rPr>
        <w:t>(see section 4.4)</w:t>
      </w:r>
      <w:r w:rsidR="009A743C" w:rsidRPr="000A5224">
        <w:rPr>
          <w:rFonts w:eastAsia="TimesNewRoman"/>
          <w:szCs w:val="22"/>
        </w:rPr>
        <w:t>.</w:t>
      </w:r>
    </w:p>
    <w:p w:rsidR="003A7731" w:rsidRPr="00564D92" w:rsidRDefault="003A7731" w:rsidP="00557E1E">
      <w:pPr>
        <w:rPr>
          <w:szCs w:val="22"/>
        </w:rPr>
      </w:pPr>
    </w:p>
    <w:p w:rsidR="00EC59F7" w:rsidRPr="000A5224" w:rsidRDefault="00EC59F7" w:rsidP="00557E1E">
      <w:pPr>
        <w:rPr>
          <w:rFonts w:eastAsia="SimSun"/>
          <w:iCs/>
          <w:szCs w:val="22"/>
          <w:u w:val="single"/>
        </w:rPr>
      </w:pPr>
      <w:r w:rsidRPr="000A5224">
        <w:rPr>
          <w:rFonts w:eastAsia="SimSun"/>
          <w:iCs/>
          <w:szCs w:val="22"/>
          <w:u w:val="single"/>
        </w:rPr>
        <w:t>Paediatric population</w:t>
      </w:r>
    </w:p>
    <w:p w:rsidR="00DD07C2" w:rsidRPr="00564D92" w:rsidRDefault="00DD07C2" w:rsidP="00557E1E">
      <w:pPr>
        <w:rPr>
          <w:szCs w:val="22"/>
        </w:rPr>
      </w:pPr>
      <w:r w:rsidRPr="00564D92">
        <w:rPr>
          <w:szCs w:val="22"/>
        </w:rPr>
        <w:t xml:space="preserve">The starting dose in paediatrics </w:t>
      </w:r>
      <w:r w:rsidR="00611079" w:rsidRPr="00564D92">
        <w:t xml:space="preserve">is lower than for adults and </w:t>
      </w:r>
      <w:r w:rsidRPr="00564D92">
        <w:rPr>
          <w:szCs w:val="22"/>
        </w:rPr>
        <w:t xml:space="preserve">depends on age and body weight. </w:t>
      </w:r>
    </w:p>
    <w:p w:rsidR="00390FAD" w:rsidRPr="00564D92" w:rsidRDefault="00390FAD" w:rsidP="00557E1E">
      <w:pPr>
        <w:rPr>
          <w:szCs w:val="22"/>
        </w:rPr>
      </w:pPr>
    </w:p>
    <w:p w:rsidR="00622C7F" w:rsidRPr="00564D92" w:rsidRDefault="00622C7F" w:rsidP="00557E1E">
      <w:pPr>
        <w:rPr>
          <w:i/>
          <w:szCs w:val="22"/>
        </w:rPr>
      </w:pPr>
      <w:r w:rsidRPr="00564D92">
        <w:rPr>
          <w:i/>
          <w:szCs w:val="22"/>
        </w:rPr>
        <w:t xml:space="preserve">Children </w:t>
      </w:r>
      <w:r w:rsidR="0077673F" w:rsidRPr="00564D92">
        <w:rPr>
          <w:noProof/>
          <w:szCs w:val="22"/>
        </w:rPr>
        <w:t>≥</w:t>
      </w:r>
      <w:r w:rsidR="0077673F">
        <w:rPr>
          <w:noProof/>
          <w:szCs w:val="22"/>
        </w:rPr>
        <w:t xml:space="preserve"> </w:t>
      </w:r>
      <w:r w:rsidRPr="00564D92">
        <w:rPr>
          <w:i/>
          <w:szCs w:val="22"/>
        </w:rPr>
        <w:t xml:space="preserve">5 years </w:t>
      </w:r>
    </w:p>
    <w:p w:rsidR="00622C7F" w:rsidRPr="00564D92" w:rsidRDefault="00622C7F" w:rsidP="00557E1E">
      <w:pPr>
        <w:rPr>
          <w:szCs w:val="22"/>
        </w:rPr>
      </w:pPr>
      <w:r w:rsidRPr="00564D92">
        <w:rPr>
          <w:szCs w:val="22"/>
        </w:rPr>
        <w:t xml:space="preserve">The dose is usually between </w:t>
      </w:r>
      <w:r w:rsidR="00A51657" w:rsidRPr="00564D92">
        <w:rPr>
          <w:szCs w:val="22"/>
        </w:rPr>
        <w:t>225 </w:t>
      </w:r>
      <w:r w:rsidRPr="00564D92">
        <w:rPr>
          <w:szCs w:val="22"/>
        </w:rPr>
        <w:t>mg and 600 mg per day (</w:t>
      </w:r>
      <w:r w:rsidR="00A51657" w:rsidRPr="00564D92">
        <w:rPr>
          <w:szCs w:val="22"/>
        </w:rPr>
        <w:t>1</w:t>
      </w:r>
      <w:r w:rsidR="00A51657" w:rsidRPr="00564D92">
        <w:rPr>
          <w:b/>
        </w:rPr>
        <w:t>½</w:t>
      </w:r>
      <w:r w:rsidR="00A51657" w:rsidRPr="00564D92">
        <w:rPr>
          <w:szCs w:val="22"/>
        </w:rPr>
        <w:t xml:space="preserve"> </w:t>
      </w:r>
      <w:r w:rsidRPr="00564D92">
        <w:rPr>
          <w:szCs w:val="22"/>
        </w:rPr>
        <w:t>to 4 </w:t>
      </w:r>
      <w:r w:rsidR="00940A33">
        <w:rPr>
          <w:noProof/>
          <w:szCs w:val="22"/>
        </w:rPr>
        <w:t>film-coated</w:t>
      </w:r>
      <w:r w:rsidR="00940A33" w:rsidRPr="00564D92">
        <w:rPr>
          <w:szCs w:val="22"/>
        </w:rPr>
        <w:t xml:space="preserve"> </w:t>
      </w:r>
      <w:r w:rsidRPr="00564D92">
        <w:rPr>
          <w:szCs w:val="22"/>
        </w:rPr>
        <w:t xml:space="preserve">tablets) in 2 to 4 divided doses. </w:t>
      </w:r>
    </w:p>
    <w:p w:rsidR="00622C7F" w:rsidRPr="00564D92" w:rsidRDefault="00622C7F" w:rsidP="00557E1E">
      <w:pPr>
        <w:rPr>
          <w:szCs w:val="22"/>
        </w:rPr>
      </w:pPr>
    </w:p>
    <w:p w:rsidR="003F0654" w:rsidRDefault="003F0654" w:rsidP="00557E1E">
      <w:pPr>
        <w:rPr>
          <w:i/>
          <w:iCs/>
          <w:szCs w:val="22"/>
        </w:rPr>
      </w:pPr>
    </w:p>
    <w:p w:rsidR="00C63A97" w:rsidRPr="00564D92" w:rsidRDefault="00C63A97" w:rsidP="00557E1E">
      <w:pPr>
        <w:rPr>
          <w:i/>
          <w:iCs/>
          <w:szCs w:val="22"/>
        </w:rPr>
      </w:pPr>
      <w:r w:rsidRPr="00564D92">
        <w:rPr>
          <w:i/>
          <w:iCs/>
          <w:szCs w:val="22"/>
        </w:rPr>
        <w:lastRenderedPageBreak/>
        <w:t>Children</w:t>
      </w:r>
      <w:r w:rsidR="00357DD1" w:rsidRPr="00564D92">
        <w:rPr>
          <w:i/>
          <w:iCs/>
          <w:szCs w:val="22"/>
        </w:rPr>
        <w:t xml:space="preserve"> aged </w:t>
      </w:r>
      <w:r w:rsidR="0077673F">
        <w:rPr>
          <w:i/>
          <w:iCs/>
          <w:szCs w:val="22"/>
        </w:rPr>
        <w:t xml:space="preserve">&lt; </w:t>
      </w:r>
      <w:r w:rsidR="00357DD1" w:rsidRPr="00564D92">
        <w:rPr>
          <w:i/>
          <w:iCs/>
          <w:szCs w:val="22"/>
        </w:rPr>
        <w:t>5 years</w:t>
      </w:r>
    </w:p>
    <w:p w:rsidR="00062CD1" w:rsidRPr="00F73BB4" w:rsidRDefault="005677BC" w:rsidP="00557E1E">
      <w:pPr>
        <w:tabs>
          <w:tab w:val="clear" w:pos="567"/>
        </w:tabs>
        <w:autoSpaceDE w:val="0"/>
        <w:autoSpaceDN w:val="0"/>
        <w:adjustRightInd w:val="0"/>
        <w:spacing w:line="240" w:lineRule="auto"/>
        <w:rPr>
          <w:szCs w:val="22"/>
        </w:rPr>
      </w:pPr>
      <w:r w:rsidRPr="00F73BB4">
        <w:rPr>
          <w:szCs w:val="22"/>
        </w:rPr>
        <w:t xml:space="preserve">The </w:t>
      </w:r>
      <w:r w:rsidR="00B45B10" w:rsidRPr="00F73BB4">
        <w:rPr>
          <w:szCs w:val="22"/>
        </w:rPr>
        <w:t>safety</w:t>
      </w:r>
      <w:r w:rsidRPr="00F73BB4">
        <w:rPr>
          <w:szCs w:val="22"/>
        </w:rPr>
        <w:t xml:space="preserve"> </w:t>
      </w:r>
      <w:r w:rsidR="00B45B10" w:rsidRPr="00F73BB4">
        <w:rPr>
          <w:szCs w:val="22"/>
        </w:rPr>
        <w:t>and</w:t>
      </w:r>
      <w:r w:rsidRPr="00F73BB4">
        <w:rPr>
          <w:szCs w:val="22"/>
        </w:rPr>
        <w:t xml:space="preserve"> efficacy</w:t>
      </w:r>
      <w:r w:rsidR="00B45B10" w:rsidRPr="00F73BB4">
        <w:rPr>
          <w:szCs w:val="22"/>
        </w:rPr>
        <w:t xml:space="preserve"> of </w:t>
      </w:r>
      <w:proofErr w:type="spellStart"/>
      <w:r w:rsidR="006E094C" w:rsidRPr="00F73BB4">
        <w:rPr>
          <w:szCs w:val="22"/>
        </w:rPr>
        <w:t>trientine</w:t>
      </w:r>
      <w:proofErr w:type="spellEnd"/>
      <w:r w:rsidR="00B45B10" w:rsidRPr="00F73BB4">
        <w:rPr>
          <w:szCs w:val="22"/>
        </w:rPr>
        <w:t xml:space="preserve"> in children aged </w:t>
      </w:r>
      <w:r w:rsidRPr="00F73BB4">
        <w:rPr>
          <w:szCs w:val="22"/>
        </w:rPr>
        <w:t xml:space="preserve">&lt; 5 </w:t>
      </w:r>
      <w:r w:rsidR="00B45B10" w:rsidRPr="00F73BB4">
        <w:rPr>
          <w:szCs w:val="22"/>
        </w:rPr>
        <w:t>years</w:t>
      </w:r>
      <w:r w:rsidRPr="00F73BB4">
        <w:rPr>
          <w:szCs w:val="22"/>
        </w:rPr>
        <w:t xml:space="preserve"> </w:t>
      </w:r>
      <w:r w:rsidR="00B45B10" w:rsidRPr="00F73BB4">
        <w:rPr>
          <w:szCs w:val="22"/>
        </w:rPr>
        <w:t>have not been established.</w:t>
      </w:r>
      <w:r w:rsidRPr="00F73BB4">
        <w:rPr>
          <w:szCs w:val="22"/>
        </w:rPr>
        <w:t xml:space="preserve"> </w:t>
      </w:r>
    </w:p>
    <w:p w:rsidR="00B34A1D" w:rsidRPr="00F73BB4" w:rsidRDefault="00B34A1D" w:rsidP="00557E1E">
      <w:pPr>
        <w:tabs>
          <w:tab w:val="clear" w:pos="567"/>
        </w:tabs>
        <w:autoSpaceDE w:val="0"/>
        <w:autoSpaceDN w:val="0"/>
        <w:adjustRightInd w:val="0"/>
        <w:spacing w:line="240" w:lineRule="auto"/>
        <w:rPr>
          <w:szCs w:val="22"/>
        </w:rPr>
      </w:pPr>
      <w:r w:rsidRPr="00F73BB4">
        <w:rPr>
          <w:szCs w:val="22"/>
        </w:rPr>
        <w:t xml:space="preserve">The pharmaceutical form is not </w:t>
      </w:r>
      <w:r w:rsidR="00557E1E" w:rsidRPr="00F73BB4">
        <w:rPr>
          <w:szCs w:val="22"/>
        </w:rPr>
        <w:t>suitable</w:t>
      </w:r>
      <w:r w:rsidRPr="00F73BB4">
        <w:rPr>
          <w:szCs w:val="22"/>
        </w:rPr>
        <w:t xml:space="preserve"> for administration to </w:t>
      </w:r>
      <w:r w:rsidR="00557E1E" w:rsidRPr="00F73BB4">
        <w:rPr>
          <w:szCs w:val="22"/>
        </w:rPr>
        <w:t xml:space="preserve">children &lt; </w:t>
      </w:r>
      <w:r w:rsidR="00B14B3B" w:rsidRPr="00F73BB4">
        <w:rPr>
          <w:szCs w:val="22"/>
        </w:rPr>
        <w:t>5</w:t>
      </w:r>
      <w:r w:rsidR="00557E1E" w:rsidRPr="00F73BB4">
        <w:rPr>
          <w:szCs w:val="22"/>
        </w:rPr>
        <w:t xml:space="preserve"> years</w:t>
      </w:r>
      <w:r w:rsidRPr="00F73BB4">
        <w:rPr>
          <w:szCs w:val="22"/>
        </w:rPr>
        <w:t>.</w:t>
      </w:r>
    </w:p>
    <w:p w:rsidR="005677BC" w:rsidRPr="000A5224" w:rsidRDefault="005677BC" w:rsidP="00B45B10">
      <w:pPr>
        <w:tabs>
          <w:tab w:val="clear" w:pos="567"/>
        </w:tabs>
        <w:autoSpaceDE w:val="0"/>
        <w:autoSpaceDN w:val="0"/>
        <w:adjustRightInd w:val="0"/>
        <w:spacing w:line="240" w:lineRule="auto"/>
        <w:rPr>
          <w:rFonts w:ascii="TimesNewRomanPSMT" w:eastAsia="SimSun" w:hAnsi="TimesNewRomanPSMT" w:cs="TimesNewRomanPSMT"/>
          <w:color w:val="008100"/>
          <w:szCs w:val="22"/>
          <w:highlight w:val="yellow"/>
        </w:rPr>
      </w:pPr>
    </w:p>
    <w:p w:rsidR="00062CD1" w:rsidRPr="00564D92" w:rsidRDefault="00062CD1" w:rsidP="00062CD1">
      <w:pPr>
        <w:rPr>
          <w:szCs w:val="22"/>
        </w:rPr>
      </w:pPr>
      <w:r w:rsidRPr="00564D92">
        <w:rPr>
          <w:szCs w:val="22"/>
        </w:rPr>
        <w:t xml:space="preserve">The recommended doses of </w:t>
      </w:r>
      <w:proofErr w:type="spellStart"/>
      <w:r w:rsidRPr="00564D92">
        <w:rPr>
          <w:szCs w:val="22"/>
        </w:rPr>
        <w:t>Cuprior</w:t>
      </w:r>
      <w:proofErr w:type="spellEnd"/>
      <w:r w:rsidRPr="00564D92">
        <w:rPr>
          <w:szCs w:val="22"/>
        </w:rPr>
        <w:t xml:space="preserve"> are expressed as mg of </w:t>
      </w:r>
      <w:proofErr w:type="spellStart"/>
      <w:r w:rsidRPr="00564D92">
        <w:rPr>
          <w:szCs w:val="22"/>
        </w:rPr>
        <w:t>trientine</w:t>
      </w:r>
      <w:proofErr w:type="spellEnd"/>
      <w:r w:rsidRPr="00564D92">
        <w:rPr>
          <w:szCs w:val="22"/>
        </w:rPr>
        <w:t xml:space="preserve"> base (i.e. not in mg of the </w:t>
      </w:r>
      <w:proofErr w:type="spellStart"/>
      <w:r w:rsidRPr="00564D92">
        <w:rPr>
          <w:szCs w:val="22"/>
        </w:rPr>
        <w:t>trientine</w:t>
      </w:r>
      <w:proofErr w:type="spellEnd"/>
      <w:r w:rsidRPr="00564D92">
        <w:rPr>
          <w:szCs w:val="22"/>
        </w:rPr>
        <w:t xml:space="preserve"> tetrahydrochloride salt). </w:t>
      </w:r>
    </w:p>
    <w:p w:rsidR="00C63A97" w:rsidRPr="00564D92" w:rsidRDefault="00E67527" w:rsidP="00D45A5D">
      <w:pPr>
        <w:tabs>
          <w:tab w:val="clear" w:pos="567"/>
          <w:tab w:val="left" w:pos="7309"/>
        </w:tabs>
        <w:rPr>
          <w:szCs w:val="22"/>
        </w:rPr>
      </w:pPr>
      <w:r w:rsidRPr="00564D92">
        <w:rPr>
          <w:szCs w:val="22"/>
        </w:rPr>
        <w:tab/>
      </w:r>
    </w:p>
    <w:p w:rsidR="00C63A97" w:rsidRPr="00564D92" w:rsidRDefault="00C63A97" w:rsidP="00C63A97">
      <w:pPr>
        <w:autoSpaceDE w:val="0"/>
        <w:autoSpaceDN w:val="0"/>
        <w:adjustRightInd w:val="0"/>
        <w:rPr>
          <w:szCs w:val="22"/>
          <w:u w:val="single"/>
        </w:rPr>
      </w:pPr>
      <w:r w:rsidRPr="00564D92">
        <w:rPr>
          <w:szCs w:val="22"/>
          <w:u w:val="single"/>
        </w:rPr>
        <w:t>Method of administration</w:t>
      </w:r>
    </w:p>
    <w:p w:rsidR="00C63A97" w:rsidRPr="00564D92" w:rsidRDefault="00C63A97" w:rsidP="00C63A97">
      <w:pPr>
        <w:autoSpaceDE w:val="0"/>
        <w:autoSpaceDN w:val="0"/>
        <w:adjustRightInd w:val="0"/>
        <w:rPr>
          <w:szCs w:val="22"/>
        </w:rPr>
      </w:pPr>
      <w:r w:rsidRPr="00564D92">
        <w:rPr>
          <w:noProof/>
          <w:szCs w:val="22"/>
        </w:rPr>
        <w:t xml:space="preserve">Cuprior is </w:t>
      </w:r>
      <w:r w:rsidRPr="00564D92">
        <w:rPr>
          <w:szCs w:val="22"/>
        </w:rPr>
        <w:t xml:space="preserve">for oral use. The </w:t>
      </w:r>
      <w:r w:rsidR="00940A33">
        <w:rPr>
          <w:noProof/>
          <w:szCs w:val="22"/>
        </w:rPr>
        <w:t>film-coated</w:t>
      </w:r>
      <w:r w:rsidR="00940A33" w:rsidRPr="00564D92">
        <w:rPr>
          <w:szCs w:val="22"/>
        </w:rPr>
        <w:t xml:space="preserve"> </w:t>
      </w:r>
      <w:r w:rsidRPr="00564D92">
        <w:rPr>
          <w:szCs w:val="22"/>
        </w:rPr>
        <w:t xml:space="preserve">tablets should be swallowed with water. The scored </w:t>
      </w:r>
      <w:r w:rsidR="00940A33">
        <w:rPr>
          <w:noProof/>
          <w:szCs w:val="22"/>
        </w:rPr>
        <w:t>film-coated</w:t>
      </w:r>
      <w:r w:rsidR="00940A33" w:rsidRPr="00564D92">
        <w:rPr>
          <w:szCs w:val="22"/>
        </w:rPr>
        <w:t xml:space="preserve"> </w:t>
      </w:r>
      <w:r w:rsidRPr="00564D92">
        <w:rPr>
          <w:szCs w:val="22"/>
        </w:rPr>
        <w:t>tablet can be divided in two</w:t>
      </w:r>
      <w:r w:rsidR="00EF1C5A" w:rsidRPr="00564D92">
        <w:rPr>
          <w:szCs w:val="22"/>
        </w:rPr>
        <w:t xml:space="preserve"> equal halves</w:t>
      </w:r>
      <w:r w:rsidRPr="00564D92">
        <w:rPr>
          <w:szCs w:val="22"/>
        </w:rPr>
        <w:t>, if required, to provide a more precise dose or facilitate administration.</w:t>
      </w:r>
    </w:p>
    <w:p w:rsidR="00C63A97" w:rsidRPr="00564D92" w:rsidRDefault="00C63A97" w:rsidP="00C63A97">
      <w:pPr>
        <w:autoSpaceDE w:val="0"/>
        <w:autoSpaceDN w:val="0"/>
        <w:adjustRightInd w:val="0"/>
        <w:rPr>
          <w:szCs w:val="22"/>
        </w:rPr>
      </w:pPr>
    </w:p>
    <w:p w:rsidR="00C63A97" w:rsidRPr="00564D92" w:rsidRDefault="00746804" w:rsidP="00C63A97">
      <w:pPr>
        <w:autoSpaceDE w:val="0"/>
        <w:autoSpaceDN w:val="0"/>
        <w:adjustRightInd w:val="0"/>
        <w:rPr>
          <w:noProof/>
          <w:szCs w:val="22"/>
        </w:rPr>
      </w:pPr>
      <w:r w:rsidRPr="00442454">
        <w:rPr>
          <w:rFonts w:eastAsia="MS Mincho"/>
        </w:rPr>
        <w:t xml:space="preserve">It is important that </w:t>
      </w:r>
      <w:r w:rsidRPr="00564D92">
        <w:rPr>
          <w:noProof/>
          <w:szCs w:val="22"/>
        </w:rPr>
        <w:t xml:space="preserve">Cuprior </w:t>
      </w:r>
      <w:r w:rsidRPr="00442454">
        <w:rPr>
          <w:rFonts w:eastAsia="MS Mincho"/>
        </w:rPr>
        <w:t xml:space="preserve">is given </w:t>
      </w:r>
      <w:r w:rsidRPr="00564D92">
        <w:rPr>
          <w:szCs w:val="22"/>
        </w:rPr>
        <w:t xml:space="preserve">on an empty stomach, </w:t>
      </w:r>
      <w:r w:rsidRPr="00442454">
        <w:rPr>
          <w:rFonts w:eastAsia="MS Mincho"/>
        </w:rPr>
        <w:t xml:space="preserve">at least </w:t>
      </w:r>
      <w:r w:rsidRPr="00564D92">
        <w:rPr>
          <w:szCs w:val="22"/>
        </w:rPr>
        <w:t xml:space="preserve">one hour before meals </w:t>
      </w:r>
      <w:r w:rsidR="006C2F69">
        <w:rPr>
          <w:szCs w:val="22"/>
        </w:rPr>
        <w:t xml:space="preserve">or two hours after meals and at least one hour apart from any other </w:t>
      </w:r>
      <w:r w:rsidR="00C603D1">
        <w:rPr>
          <w:noProof/>
          <w:szCs w:val="22"/>
        </w:rPr>
        <w:t>medicinal product</w:t>
      </w:r>
      <w:r w:rsidR="006C2F69">
        <w:rPr>
          <w:szCs w:val="22"/>
        </w:rPr>
        <w:t xml:space="preserve">, food, or milk </w:t>
      </w:r>
      <w:r w:rsidRPr="00564D92">
        <w:rPr>
          <w:szCs w:val="22"/>
        </w:rPr>
        <w:t xml:space="preserve">(see section 4.5). </w:t>
      </w:r>
    </w:p>
    <w:p w:rsidR="00C63A97" w:rsidRPr="00564D92" w:rsidRDefault="00C63A97" w:rsidP="00204AAB">
      <w:pPr>
        <w:spacing w:line="240" w:lineRule="auto"/>
        <w:ind w:left="567" w:hanging="567"/>
        <w:rPr>
          <w:b/>
          <w:noProof/>
          <w:szCs w:val="22"/>
        </w:rPr>
      </w:pPr>
    </w:p>
    <w:p w:rsidR="00812D16" w:rsidRPr="00226A4A" w:rsidRDefault="00812D16" w:rsidP="00226A4A">
      <w:pPr>
        <w:spacing w:line="240" w:lineRule="auto"/>
        <w:outlineLvl w:val="0"/>
        <w:rPr>
          <w:b/>
          <w:noProof/>
          <w:szCs w:val="22"/>
        </w:rPr>
      </w:pPr>
      <w:r w:rsidRPr="00564D92">
        <w:rPr>
          <w:b/>
          <w:noProof/>
          <w:szCs w:val="22"/>
        </w:rPr>
        <w:t>4.3</w:t>
      </w:r>
      <w:r w:rsidRPr="00564D92">
        <w:rPr>
          <w:b/>
          <w:noProof/>
          <w:szCs w:val="22"/>
        </w:rPr>
        <w:tab/>
        <w:t>Contraindications</w:t>
      </w:r>
    </w:p>
    <w:p w:rsidR="00812D16" w:rsidRPr="00564D92" w:rsidRDefault="00812D16" w:rsidP="00204AAB">
      <w:pPr>
        <w:spacing w:line="240" w:lineRule="auto"/>
        <w:rPr>
          <w:noProof/>
          <w:szCs w:val="22"/>
        </w:rPr>
      </w:pPr>
    </w:p>
    <w:p w:rsidR="00C63A97" w:rsidRPr="00564D92" w:rsidRDefault="00C63A97" w:rsidP="00C63A97">
      <w:pPr>
        <w:rPr>
          <w:noProof/>
          <w:szCs w:val="22"/>
        </w:rPr>
      </w:pPr>
      <w:r w:rsidRPr="00564D92">
        <w:rPr>
          <w:noProof/>
          <w:szCs w:val="22"/>
        </w:rPr>
        <w:t>Hypersensitivity to the active substance or to any of the excipients listed in section 6.1.</w:t>
      </w:r>
    </w:p>
    <w:p w:rsidR="00812D16" w:rsidRPr="00564D92" w:rsidRDefault="00812D16" w:rsidP="00204AAB">
      <w:pPr>
        <w:spacing w:line="240" w:lineRule="auto"/>
        <w:rPr>
          <w:noProof/>
          <w:szCs w:val="22"/>
        </w:rPr>
      </w:pPr>
    </w:p>
    <w:p w:rsidR="00812D16" w:rsidRPr="00564D92" w:rsidRDefault="00812D16" w:rsidP="00226A4A">
      <w:pPr>
        <w:spacing w:line="240" w:lineRule="auto"/>
        <w:outlineLvl w:val="0"/>
        <w:rPr>
          <w:b/>
          <w:noProof/>
          <w:szCs w:val="22"/>
        </w:rPr>
      </w:pPr>
      <w:r w:rsidRPr="00564D92">
        <w:rPr>
          <w:b/>
          <w:noProof/>
          <w:szCs w:val="22"/>
        </w:rPr>
        <w:t>4.4</w:t>
      </w:r>
      <w:r w:rsidRPr="00564D92">
        <w:rPr>
          <w:b/>
          <w:noProof/>
          <w:szCs w:val="22"/>
        </w:rPr>
        <w:tab/>
        <w:t>Special warnings and precautions for use</w:t>
      </w:r>
    </w:p>
    <w:p w:rsidR="00812D16" w:rsidRPr="00564D92" w:rsidRDefault="00812D16" w:rsidP="00557E1E">
      <w:pPr>
        <w:spacing w:line="240" w:lineRule="auto"/>
        <w:ind w:left="567" w:hanging="567"/>
        <w:rPr>
          <w:b/>
          <w:noProof/>
          <w:szCs w:val="22"/>
        </w:rPr>
      </w:pPr>
    </w:p>
    <w:p w:rsidR="00201C8F" w:rsidRPr="000A5224" w:rsidRDefault="001D7412" w:rsidP="00557E1E">
      <w:pPr>
        <w:rPr>
          <w:szCs w:val="22"/>
        </w:rPr>
      </w:pPr>
      <w:r w:rsidRPr="00564D92">
        <w:rPr>
          <w:szCs w:val="22"/>
        </w:rPr>
        <w:t>When</w:t>
      </w:r>
      <w:r w:rsidR="00E67527" w:rsidRPr="000A5224">
        <w:rPr>
          <w:szCs w:val="22"/>
        </w:rPr>
        <w:t xml:space="preserve"> switching a p</w:t>
      </w:r>
      <w:r w:rsidR="004A7144" w:rsidRPr="000A5224">
        <w:rPr>
          <w:szCs w:val="22"/>
        </w:rPr>
        <w:t>atient</w:t>
      </w:r>
      <w:r w:rsidRPr="000A5224">
        <w:rPr>
          <w:szCs w:val="22"/>
        </w:rPr>
        <w:t xml:space="preserve"> from another formulation </w:t>
      </w:r>
      <w:proofErr w:type="spellStart"/>
      <w:r w:rsidRPr="000A5224">
        <w:rPr>
          <w:szCs w:val="22"/>
        </w:rPr>
        <w:t>trientine</w:t>
      </w:r>
      <w:proofErr w:type="spellEnd"/>
      <w:r w:rsidR="00E67527" w:rsidRPr="000A5224">
        <w:rPr>
          <w:szCs w:val="22"/>
        </w:rPr>
        <w:t xml:space="preserve">, </w:t>
      </w:r>
      <w:r w:rsidRPr="000A5224">
        <w:rPr>
          <w:szCs w:val="22"/>
        </w:rPr>
        <w:t xml:space="preserve">caution is advised because doses expressed in </w:t>
      </w:r>
      <w:proofErr w:type="spellStart"/>
      <w:r w:rsidRPr="000A5224">
        <w:rPr>
          <w:szCs w:val="22"/>
        </w:rPr>
        <w:t>trientine</w:t>
      </w:r>
      <w:proofErr w:type="spellEnd"/>
      <w:r w:rsidRPr="000A5224">
        <w:rPr>
          <w:szCs w:val="22"/>
        </w:rPr>
        <w:t xml:space="preserve"> base may not be equivalent (see section 4.2). </w:t>
      </w:r>
      <w:r w:rsidR="00E67527" w:rsidRPr="000A5224">
        <w:rPr>
          <w:szCs w:val="22"/>
        </w:rPr>
        <w:t xml:space="preserve"> </w:t>
      </w:r>
    </w:p>
    <w:p w:rsidR="004A7144" w:rsidRPr="000A5224" w:rsidRDefault="004A7144" w:rsidP="00557E1E">
      <w:pPr>
        <w:rPr>
          <w:rFonts w:eastAsia="SimSun"/>
          <w:szCs w:val="22"/>
        </w:rPr>
      </w:pPr>
    </w:p>
    <w:p w:rsidR="0045362E" w:rsidRPr="00564D92" w:rsidRDefault="00C63A97" w:rsidP="00557E1E">
      <w:pPr>
        <w:tabs>
          <w:tab w:val="clear" w:pos="567"/>
        </w:tabs>
        <w:autoSpaceDE w:val="0"/>
        <w:autoSpaceDN w:val="0"/>
        <w:adjustRightInd w:val="0"/>
        <w:spacing w:line="240" w:lineRule="auto"/>
        <w:rPr>
          <w:noProof/>
          <w:szCs w:val="22"/>
        </w:rPr>
      </w:pPr>
      <w:r w:rsidRPr="00564D92">
        <w:rPr>
          <w:noProof/>
          <w:szCs w:val="22"/>
        </w:rPr>
        <w:t>Trientine</w:t>
      </w:r>
      <w:r w:rsidRPr="00564D92">
        <w:rPr>
          <w:szCs w:val="22"/>
        </w:rPr>
        <w:t xml:space="preserve"> </w:t>
      </w:r>
      <w:r w:rsidRPr="00564D92">
        <w:rPr>
          <w:noProof/>
          <w:szCs w:val="22"/>
        </w:rPr>
        <w:t>is a chelating agent which has been found to reduce serum iron levels</w:t>
      </w:r>
      <w:r w:rsidR="00A2259E" w:rsidRPr="00564D92">
        <w:rPr>
          <w:noProof/>
          <w:szCs w:val="22"/>
        </w:rPr>
        <w:t>. I</w:t>
      </w:r>
      <w:r w:rsidRPr="00564D92">
        <w:rPr>
          <w:noProof/>
          <w:szCs w:val="22"/>
        </w:rPr>
        <w:t>ron supplements may be necessary in  case</w:t>
      </w:r>
      <w:r w:rsidR="00D26F2E" w:rsidRPr="00564D92">
        <w:rPr>
          <w:noProof/>
          <w:szCs w:val="22"/>
        </w:rPr>
        <w:t xml:space="preserve"> of iron deficiency anaemia</w:t>
      </w:r>
      <w:r w:rsidRPr="00564D92">
        <w:rPr>
          <w:noProof/>
          <w:szCs w:val="22"/>
        </w:rPr>
        <w:t xml:space="preserve"> and should be administered at a different time (see section 4.5). </w:t>
      </w:r>
    </w:p>
    <w:p w:rsidR="00F65380" w:rsidRDefault="00F65380" w:rsidP="00557E1E">
      <w:pPr>
        <w:tabs>
          <w:tab w:val="clear" w:pos="567"/>
        </w:tabs>
        <w:autoSpaceDE w:val="0"/>
        <w:autoSpaceDN w:val="0"/>
        <w:adjustRightInd w:val="0"/>
        <w:spacing w:line="240" w:lineRule="auto"/>
        <w:rPr>
          <w:noProof/>
          <w:szCs w:val="22"/>
        </w:rPr>
      </w:pPr>
    </w:p>
    <w:p w:rsidR="001C4F01" w:rsidRPr="00564D92" w:rsidRDefault="0005706A" w:rsidP="001C4F01">
      <w:pPr>
        <w:tabs>
          <w:tab w:val="clear" w:pos="567"/>
        </w:tabs>
        <w:autoSpaceDE w:val="0"/>
        <w:autoSpaceDN w:val="0"/>
        <w:adjustRightInd w:val="0"/>
        <w:spacing w:line="240" w:lineRule="auto"/>
        <w:rPr>
          <w:noProof/>
          <w:szCs w:val="22"/>
        </w:rPr>
      </w:pPr>
      <w:r w:rsidRPr="0005706A">
        <w:rPr>
          <w:noProof/>
          <w:szCs w:val="22"/>
        </w:rPr>
        <w:t>The combination of trientine with zinc is not recommended. There are only limited data on concomitant use available and no specific dose recommendations can be made.</w:t>
      </w:r>
    </w:p>
    <w:p w:rsidR="001C4F01" w:rsidRPr="00564D92" w:rsidRDefault="001C4F01" w:rsidP="00557E1E">
      <w:pPr>
        <w:tabs>
          <w:tab w:val="clear" w:pos="567"/>
        </w:tabs>
        <w:autoSpaceDE w:val="0"/>
        <w:autoSpaceDN w:val="0"/>
        <w:adjustRightInd w:val="0"/>
        <w:spacing w:line="240" w:lineRule="auto"/>
        <w:rPr>
          <w:noProof/>
          <w:szCs w:val="22"/>
        </w:rPr>
      </w:pPr>
    </w:p>
    <w:p w:rsidR="00D1547B" w:rsidRPr="00564D92" w:rsidRDefault="00F65380" w:rsidP="00557E1E">
      <w:pPr>
        <w:tabs>
          <w:tab w:val="clear" w:pos="567"/>
        </w:tabs>
        <w:autoSpaceDE w:val="0"/>
        <w:autoSpaceDN w:val="0"/>
        <w:adjustRightInd w:val="0"/>
        <w:spacing w:line="240" w:lineRule="auto"/>
        <w:rPr>
          <w:noProof/>
          <w:szCs w:val="22"/>
        </w:rPr>
      </w:pPr>
      <w:r w:rsidRPr="00564D92">
        <w:rPr>
          <w:noProof/>
          <w:szCs w:val="22"/>
        </w:rPr>
        <w:t>In patients who were previously treated with D-penicillamine, lupus-like reactions have been reported during subsequent  treatment with trientine, however it is not possible to determine if there is a causal relationship with trientine.</w:t>
      </w:r>
    </w:p>
    <w:p w:rsidR="00E67527" w:rsidRPr="00564D92" w:rsidRDefault="00E67527" w:rsidP="00557E1E">
      <w:pPr>
        <w:tabs>
          <w:tab w:val="clear" w:pos="567"/>
        </w:tabs>
        <w:autoSpaceDE w:val="0"/>
        <w:autoSpaceDN w:val="0"/>
        <w:adjustRightInd w:val="0"/>
        <w:spacing w:line="240" w:lineRule="auto"/>
        <w:rPr>
          <w:noProof/>
          <w:szCs w:val="22"/>
        </w:rPr>
      </w:pPr>
    </w:p>
    <w:p w:rsidR="00C63A97" w:rsidRPr="00564D92" w:rsidRDefault="00C63A97" w:rsidP="00557E1E">
      <w:pPr>
        <w:rPr>
          <w:noProof/>
          <w:szCs w:val="22"/>
          <w:u w:val="single"/>
        </w:rPr>
      </w:pPr>
      <w:r w:rsidRPr="00564D92">
        <w:rPr>
          <w:noProof/>
          <w:szCs w:val="22"/>
          <w:u w:val="single"/>
        </w:rPr>
        <w:t>Monitoring</w:t>
      </w:r>
    </w:p>
    <w:p w:rsidR="00C63A97" w:rsidRPr="00564D92" w:rsidRDefault="00A2259E" w:rsidP="000A5224">
      <w:pPr>
        <w:rPr>
          <w:noProof/>
          <w:szCs w:val="22"/>
        </w:rPr>
      </w:pPr>
      <w:r w:rsidRPr="00564D92">
        <w:rPr>
          <w:noProof/>
          <w:szCs w:val="22"/>
        </w:rPr>
        <w:t>P</w:t>
      </w:r>
      <w:r w:rsidR="00C63A97" w:rsidRPr="00564D92">
        <w:rPr>
          <w:noProof/>
          <w:szCs w:val="22"/>
        </w:rPr>
        <w:t>atients receiving Cuprior should remain under regular medical supervision and be monitored for appropriate control of symptoms and copper levels</w:t>
      </w:r>
      <w:r w:rsidR="006137DE" w:rsidRPr="00564D92">
        <w:rPr>
          <w:noProof/>
          <w:szCs w:val="22"/>
        </w:rPr>
        <w:t xml:space="preserve"> </w:t>
      </w:r>
      <w:r w:rsidR="006137DE" w:rsidRPr="00564D92">
        <w:rPr>
          <w:szCs w:val="22"/>
        </w:rPr>
        <w:t>in order to optimise the dose (see section 4.2)</w:t>
      </w:r>
      <w:r w:rsidR="00C63A97" w:rsidRPr="00564D92">
        <w:rPr>
          <w:noProof/>
          <w:szCs w:val="22"/>
        </w:rPr>
        <w:t xml:space="preserve">. </w:t>
      </w:r>
    </w:p>
    <w:p w:rsidR="00224E6B" w:rsidRPr="00564D92" w:rsidRDefault="00224E6B" w:rsidP="00557E1E">
      <w:pPr>
        <w:rPr>
          <w:noProof/>
          <w:szCs w:val="22"/>
        </w:rPr>
      </w:pPr>
    </w:p>
    <w:p w:rsidR="00C63A97" w:rsidRPr="00564D92" w:rsidRDefault="00C63A97" w:rsidP="00557E1E">
      <w:pPr>
        <w:rPr>
          <w:noProof/>
          <w:szCs w:val="22"/>
        </w:rPr>
      </w:pPr>
      <w:r w:rsidRPr="00564D92">
        <w:rPr>
          <w:noProof/>
          <w:szCs w:val="22"/>
        </w:rPr>
        <w:t xml:space="preserve">The aim of maintenance treatment is to maintain free copper levels in the serum within acceptable limits. The most reliable index for monitoring therapy is the determination of serum free copper which is calculated using the difference between the total copper and the ceruloplasmin-bound copper (normal level of free copper in the serum is usually 100 to 150 microgram/L). </w:t>
      </w:r>
    </w:p>
    <w:p w:rsidR="00C63A97" w:rsidRPr="00564D92" w:rsidRDefault="00C63A97" w:rsidP="00557E1E">
      <w:pPr>
        <w:rPr>
          <w:noProof/>
          <w:szCs w:val="22"/>
        </w:rPr>
      </w:pPr>
    </w:p>
    <w:p w:rsidR="00C63A97" w:rsidRPr="00564D92" w:rsidRDefault="00C63A97" w:rsidP="00557E1E">
      <w:pPr>
        <w:rPr>
          <w:noProof/>
          <w:szCs w:val="22"/>
        </w:rPr>
      </w:pPr>
      <w:r w:rsidRPr="00564D92">
        <w:rPr>
          <w:noProof/>
          <w:szCs w:val="22"/>
        </w:rPr>
        <w:t xml:space="preserve">The measurement of copper excretion in the urine may be performed during therapy. Since chelation therapy leads to an increase in urinary copper levels, this </w:t>
      </w:r>
      <w:r w:rsidR="00A2259E" w:rsidRPr="00564D92">
        <w:rPr>
          <w:noProof/>
          <w:szCs w:val="22"/>
        </w:rPr>
        <w:t xml:space="preserve">may/will </w:t>
      </w:r>
      <w:r w:rsidRPr="00564D92">
        <w:rPr>
          <w:noProof/>
          <w:szCs w:val="22"/>
        </w:rPr>
        <w:t xml:space="preserve">not </w:t>
      </w:r>
      <w:r w:rsidR="00A2259E" w:rsidRPr="00564D92">
        <w:rPr>
          <w:noProof/>
          <w:szCs w:val="22"/>
        </w:rPr>
        <w:t xml:space="preserve">give </w:t>
      </w:r>
      <w:r w:rsidRPr="00564D92">
        <w:rPr>
          <w:noProof/>
          <w:szCs w:val="22"/>
        </w:rPr>
        <w:t>an accurate reflection of the excess copper load in the body but may be a useful measure of treatment compliance.</w:t>
      </w:r>
    </w:p>
    <w:p w:rsidR="00C63A97" w:rsidRPr="00564D92" w:rsidRDefault="00C63A97" w:rsidP="00557E1E">
      <w:pPr>
        <w:rPr>
          <w:noProof/>
          <w:szCs w:val="22"/>
        </w:rPr>
      </w:pPr>
    </w:p>
    <w:p w:rsidR="00C63A97" w:rsidRPr="00564D92" w:rsidRDefault="00A2259E" w:rsidP="00557E1E">
      <w:pPr>
        <w:rPr>
          <w:noProof/>
          <w:szCs w:val="22"/>
        </w:rPr>
      </w:pPr>
      <w:r w:rsidRPr="00564D92">
        <w:rPr>
          <w:noProof/>
          <w:szCs w:val="22"/>
        </w:rPr>
        <w:t>W</w:t>
      </w:r>
      <w:r w:rsidR="00C63A97" w:rsidRPr="00564D92">
        <w:rPr>
          <w:noProof/>
          <w:szCs w:val="22"/>
        </w:rPr>
        <w:t>orsening of clinical symptoms</w:t>
      </w:r>
      <w:r w:rsidR="000D6D89" w:rsidRPr="00564D92">
        <w:rPr>
          <w:noProof/>
          <w:szCs w:val="22"/>
        </w:rPr>
        <w:t>,</w:t>
      </w:r>
      <w:r w:rsidR="00C63A97" w:rsidRPr="00564D92">
        <w:rPr>
          <w:noProof/>
          <w:szCs w:val="22"/>
        </w:rPr>
        <w:t xml:space="preserve"> </w:t>
      </w:r>
      <w:r w:rsidR="00FD045C" w:rsidRPr="00564D92">
        <w:rPr>
          <w:noProof/>
          <w:szCs w:val="22"/>
        </w:rPr>
        <w:t>including neurological deterioration</w:t>
      </w:r>
      <w:r w:rsidR="000D6D89" w:rsidRPr="00564D92">
        <w:rPr>
          <w:noProof/>
          <w:szCs w:val="22"/>
        </w:rPr>
        <w:t>,</w:t>
      </w:r>
      <w:r w:rsidR="00FD045C" w:rsidRPr="00564D92">
        <w:rPr>
          <w:noProof/>
          <w:szCs w:val="22"/>
        </w:rPr>
        <w:t xml:space="preserve"> </w:t>
      </w:r>
      <w:r w:rsidR="00C63A97" w:rsidRPr="00564D92">
        <w:rPr>
          <w:noProof/>
          <w:szCs w:val="22"/>
        </w:rPr>
        <w:t xml:space="preserve">may occur at the beginning of chelation therapy </w:t>
      </w:r>
      <w:r w:rsidR="00C63A97" w:rsidRPr="00564D92">
        <w:rPr>
          <w:szCs w:val="22"/>
        </w:rPr>
        <w:t xml:space="preserve">due to excess of free serum copper during the initial response to treatment. </w:t>
      </w:r>
      <w:r w:rsidR="00C63A97" w:rsidRPr="00564D92">
        <w:rPr>
          <w:noProof/>
          <w:szCs w:val="22"/>
        </w:rPr>
        <w:t xml:space="preserve">Close monitoring is required to optimise the dose or </w:t>
      </w:r>
      <w:r w:rsidR="00C63A97" w:rsidRPr="00564D92">
        <w:rPr>
          <w:szCs w:val="22"/>
        </w:rPr>
        <w:t>to adapt treatment if necessary.</w:t>
      </w:r>
    </w:p>
    <w:p w:rsidR="00C63A97" w:rsidRPr="00564D92" w:rsidRDefault="00C63A97" w:rsidP="00557E1E">
      <w:pPr>
        <w:rPr>
          <w:noProof/>
          <w:szCs w:val="22"/>
        </w:rPr>
      </w:pPr>
    </w:p>
    <w:p w:rsidR="00FD045C" w:rsidRPr="00564D92" w:rsidRDefault="00FD045C" w:rsidP="0036776A">
      <w:pPr>
        <w:keepNext/>
        <w:rPr>
          <w:noProof/>
          <w:szCs w:val="22"/>
          <w:u w:val="single"/>
        </w:rPr>
      </w:pPr>
      <w:r w:rsidRPr="00564D92">
        <w:rPr>
          <w:noProof/>
          <w:szCs w:val="22"/>
          <w:u w:val="single"/>
        </w:rPr>
        <w:t>Special populations</w:t>
      </w:r>
    </w:p>
    <w:p w:rsidR="00C63A97" w:rsidRPr="00564D92" w:rsidRDefault="00A2259E" w:rsidP="00557E1E">
      <w:pPr>
        <w:rPr>
          <w:noProof/>
          <w:szCs w:val="22"/>
        </w:rPr>
      </w:pPr>
      <w:r w:rsidRPr="00564D92">
        <w:rPr>
          <w:noProof/>
          <w:szCs w:val="22"/>
        </w:rPr>
        <w:t>O</w:t>
      </w:r>
      <w:r w:rsidR="00C63A97" w:rsidRPr="00564D92">
        <w:rPr>
          <w:noProof/>
          <w:szCs w:val="22"/>
        </w:rPr>
        <w:t xml:space="preserve">vertreatment carries the risk of copper deficiency. Monitoring for manifestations of </w:t>
      </w:r>
      <w:r w:rsidR="00FD045C" w:rsidRPr="00564D92">
        <w:rPr>
          <w:noProof/>
          <w:szCs w:val="22"/>
        </w:rPr>
        <w:t xml:space="preserve">overtreatment </w:t>
      </w:r>
      <w:r w:rsidR="00C63A97" w:rsidRPr="00564D92">
        <w:rPr>
          <w:noProof/>
          <w:szCs w:val="22"/>
        </w:rPr>
        <w:t xml:space="preserve">should be undertaken, particularly when copper requirements may change, such as in pregnancy (see </w:t>
      </w:r>
      <w:r w:rsidR="00180C7F" w:rsidRPr="00564D92">
        <w:rPr>
          <w:noProof/>
          <w:szCs w:val="22"/>
        </w:rPr>
        <w:t>s</w:t>
      </w:r>
      <w:r w:rsidR="00C63A97" w:rsidRPr="00564D92">
        <w:rPr>
          <w:noProof/>
          <w:szCs w:val="22"/>
        </w:rPr>
        <w:t>ection 4.6)</w:t>
      </w:r>
      <w:r w:rsidR="00FD5B09" w:rsidRPr="00564D92">
        <w:rPr>
          <w:noProof/>
          <w:szCs w:val="22"/>
        </w:rPr>
        <w:t xml:space="preserve"> and in children where appropriate control of copper levels are required to ensure proper growth and mental development.</w:t>
      </w:r>
    </w:p>
    <w:p w:rsidR="00357DD1" w:rsidRPr="00564D92" w:rsidRDefault="00357DD1" w:rsidP="00557E1E">
      <w:pPr>
        <w:rPr>
          <w:noProof/>
          <w:szCs w:val="22"/>
        </w:rPr>
      </w:pPr>
    </w:p>
    <w:p w:rsidR="00467CAA" w:rsidRPr="00564D92" w:rsidRDefault="00E62081" w:rsidP="00557E1E">
      <w:pPr>
        <w:rPr>
          <w:noProof/>
          <w:szCs w:val="22"/>
        </w:rPr>
      </w:pPr>
      <w:r w:rsidRPr="00564D92">
        <w:rPr>
          <w:noProof/>
          <w:szCs w:val="22"/>
        </w:rPr>
        <w:t xml:space="preserve">Patients with renal impairment receiving </w:t>
      </w:r>
      <w:r w:rsidR="006E094C">
        <w:rPr>
          <w:noProof/>
          <w:szCs w:val="22"/>
        </w:rPr>
        <w:t>trientine</w:t>
      </w:r>
      <w:r w:rsidRPr="00564D92">
        <w:rPr>
          <w:noProof/>
          <w:szCs w:val="22"/>
        </w:rPr>
        <w:t xml:space="preserve"> should remain under regular medical supervision for appropriate control of symptoms and copper levels. Close monitoring of renal f</w:t>
      </w:r>
      <w:r w:rsidR="00FD5B09" w:rsidRPr="00564D92">
        <w:rPr>
          <w:noProof/>
          <w:szCs w:val="22"/>
        </w:rPr>
        <w:t>u</w:t>
      </w:r>
      <w:r w:rsidRPr="00564D92">
        <w:rPr>
          <w:noProof/>
          <w:szCs w:val="22"/>
        </w:rPr>
        <w:t>nction is also recommended in these patients</w:t>
      </w:r>
      <w:r w:rsidR="000A70AE" w:rsidRPr="00564D92">
        <w:rPr>
          <w:noProof/>
          <w:szCs w:val="22"/>
        </w:rPr>
        <w:t xml:space="preserve"> (see section 4.2)</w:t>
      </w:r>
      <w:r w:rsidRPr="00564D92">
        <w:rPr>
          <w:noProof/>
          <w:szCs w:val="22"/>
        </w:rPr>
        <w:t>.</w:t>
      </w:r>
    </w:p>
    <w:p w:rsidR="00812D16" w:rsidRPr="00564D92" w:rsidRDefault="00812D16" w:rsidP="00226A4A">
      <w:pPr>
        <w:rPr>
          <w:noProof/>
        </w:rPr>
      </w:pPr>
    </w:p>
    <w:p w:rsidR="00812D16" w:rsidRPr="00564D92" w:rsidRDefault="00812D16" w:rsidP="00557E1E">
      <w:pPr>
        <w:spacing w:line="240" w:lineRule="auto"/>
        <w:ind w:left="567" w:hanging="567"/>
        <w:outlineLvl w:val="0"/>
        <w:rPr>
          <w:noProof/>
          <w:szCs w:val="22"/>
        </w:rPr>
      </w:pPr>
      <w:r w:rsidRPr="00564D92">
        <w:rPr>
          <w:b/>
          <w:noProof/>
          <w:szCs w:val="22"/>
        </w:rPr>
        <w:t>4.5</w:t>
      </w:r>
      <w:r w:rsidRPr="00564D92">
        <w:rPr>
          <w:b/>
          <w:noProof/>
          <w:szCs w:val="22"/>
        </w:rPr>
        <w:tab/>
        <w:t>Interaction with other medicinal products and other forms of interaction</w:t>
      </w:r>
    </w:p>
    <w:p w:rsidR="00812D16" w:rsidRPr="00564D92" w:rsidRDefault="00812D16" w:rsidP="00557E1E">
      <w:pPr>
        <w:spacing w:line="240" w:lineRule="auto"/>
        <w:rPr>
          <w:noProof/>
          <w:szCs w:val="22"/>
        </w:rPr>
      </w:pPr>
    </w:p>
    <w:p w:rsidR="00467CAA" w:rsidRPr="00564D92" w:rsidRDefault="00467CAA" w:rsidP="00557E1E">
      <w:pPr>
        <w:spacing w:line="240" w:lineRule="auto"/>
        <w:rPr>
          <w:noProof/>
          <w:szCs w:val="22"/>
        </w:rPr>
      </w:pPr>
      <w:r w:rsidRPr="00564D92">
        <w:rPr>
          <w:noProof/>
          <w:szCs w:val="22"/>
        </w:rPr>
        <w:t>No interaction studies have been performed.</w:t>
      </w:r>
    </w:p>
    <w:p w:rsidR="004A7144" w:rsidRPr="00564D92" w:rsidRDefault="004A7144" w:rsidP="00557E1E">
      <w:pPr>
        <w:spacing w:line="240" w:lineRule="auto"/>
        <w:rPr>
          <w:noProof/>
          <w:szCs w:val="22"/>
        </w:rPr>
      </w:pPr>
    </w:p>
    <w:p w:rsidR="00C63A97" w:rsidRPr="00564D92" w:rsidRDefault="00C63A97" w:rsidP="00557E1E">
      <w:pPr>
        <w:rPr>
          <w:noProof/>
          <w:szCs w:val="22"/>
        </w:rPr>
      </w:pPr>
      <w:r w:rsidRPr="00564D92">
        <w:rPr>
          <w:noProof/>
          <w:szCs w:val="22"/>
        </w:rPr>
        <w:t xml:space="preserve">Trientine has been found to reduce serum iron levels, possibly by reducing its absorption, and iron supplements may be required. Since iron and trientine may inhibit absorption of each other, iron supplements should be taken after at least two hours have elapsed from the administration of </w:t>
      </w:r>
      <w:r w:rsidR="006E094C">
        <w:rPr>
          <w:noProof/>
          <w:szCs w:val="22"/>
        </w:rPr>
        <w:t>trientine</w:t>
      </w:r>
      <w:r w:rsidRPr="00564D92">
        <w:rPr>
          <w:noProof/>
          <w:szCs w:val="22"/>
        </w:rPr>
        <w:t>.</w:t>
      </w:r>
    </w:p>
    <w:p w:rsidR="00003669" w:rsidRPr="00564D92" w:rsidRDefault="00003669" w:rsidP="00557E1E">
      <w:pPr>
        <w:rPr>
          <w:noProof/>
          <w:szCs w:val="22"/>
        </w:rPr>
      </w:pPr>
    </w:p>
    <w:p w:rsidR="000A70AE" w:rsidRPr="00564D92" w:rsidRDefault="009315F6" w:rsidP="00557E1E">
      <w:pPr>
        <w:rPr>
          <w:noProof/>
          <w:szCs w:val="22"/>
        </w:rPr>
      </w:pPr>
      <w:r>
        <w:rPr>
          <w:szCs w:val="22"/>
        </w:rPr>
        <w:t xml:space="preserve">As </w:t>
      </w:r>
      <w:proofErr w:type="spellStart"/>
      <w:r>
        <w:rPr>
          <w:szCs w:val="22"/>
        </w:rPr>
        <w:t>trientine</w:t>
      </w:r>
      <w:proofErr w:type="spellEnd"/>
      <w:r>
        <w:rPr>
          <w:szCs w:val="22"/>
        </w:rPr>
        <w:t xml:space="preserve"> is poorly absorbed </w:t>
      </w:r>
      <w:r w:rsidR="004215D4">
        <w:rPr>
          <w:szCs w:val="22"/>
        </w:rPr>
        <w:t xml:space="preserve">following oral intake </w:t>
      </w:r>
      <w:r>
        <w:rPr>
          <w:szCs w:val="22"/>
        </w:rPr>
        <w:t>and the principal mechanism of action</w:t>
      </w:r>
      <w:r w:rsidR="004215D4">
        <w:rPr>
          <w:szCs w:val="22"/>
        </w:rPr>
        <w:t xml:space="preserve"> requires its </w:t>
      </w:r>
      <w:r w:rsidR="00492939">
        <w:rPr>
          <w:szCs w:val="22"/>
        </w:rPr>
        <w:t>systemic exposure</w:t>
      </w:r>
      <w:r w:rsidR="004215D4">
        <w:rPr>
          <w:szCs w:val="22"/>
        </w:rPr>
        <w:t xml:space="preserve"> (see section 5.1)</w:t>
      </w:r>
      <w:r w:rsidR="006474DA" w:rsidRPr="00564D92">
        <w:rPr>
          <w:szCs w:val="22"/>
        </w:rPr>
        <w:t xml:space="preserve">, it is important that </w:t>
      </w:r>
      <w:r w:rsidR="005677BC" w:rsidRPr="00564D92">
        <w:rPr>
          <w:noProof/>
          <w:szCs w:val="22"/>
        </w:rPr>
        <w:t xml:space="preserve">the </w:t>
      </w:r>
      <w:r w:rsidR="00940A33">
        <w:rPr>
          <w:noProof/>
          <w:szCs w:val="22"/>
        </w:rPr>
        <w:t>film-coated</w:t>
      </w:r>
      <w:r w:rsidR="00940A33" w:rsidRPr="00564D92">
        <w:rPr>
          <w:noProof/>
          <w:szCs w:val="22"/>
        </w:rPr>
        <w:t xml:space="preserve"> </w:t>
      </w:r>
      <w:r w:rsidR="005677BC" w:rsidRPr="00564D92">
        <w:rPr>
          <w:noProof/>
          <w:szCs w:val="22"/>
        </w:rPr>
        <w:t>tablets are</w:t>
      </w:r>
      <w:r w:rsidR="006474DA" w:rsidRPr="00564D92">
        <w:rPr>
          <w:noProof/>
          <w:szCs w:val="22"/>
        </w:rPr>
        <w:t xml:space="preserve"> taken on empty stomach</w:t>
      </w:r>
      <w:r w:rsidR="006C2F69">
        <w:rPr>
          <w:noProof/>
          <w:szCs w:val="22"/>
        </w:rPr>
        <w:t xml:space="preserve"> at least one hour before meals or 2 hours after meals and at least one hour apart from any other </w:t>
      </w:r>
      <w:r w:rsidR="00C603D1">
        <w:rPr>
          <w:noProof/>
          <w:szCs w:val="22"/>
        </w:rPr>
        <w:t>medicinal product</w:t>
      </w:r>
      <w:r w:rsidR="006C2F69">
        <w:rPr>
          <w:noProof/>
          <w:szCs w:val="22"/>
        </w:rPr>
        <w:t>, food, or milk</w:t>
      </w:r>
      <w:r w:rsidR="006474DA" w:rsidRPr="00564D92">
        <w:rPr>
          <w:noProof/>
          <w:szCs w:val="22"/>
        </w:rPr>
        <w:t xml:space="preserve"> (see section 4.2).</w:t>
      </w:r>
      <w:r w:rsidR="004215D4">
        <w:rPr>
          <w:noProof/>
          <w:szCs w:val="22"/>
        </w:rPr>
        <w:t xml:space="preserve"> </w:t>
      </w:r>
      <w:r w:rsidR="004215D4" w:rsidRPr="004215D4">
        <w:rPr>
          <w:szCs w:val="22"/>
        </w:rPr>
        <w:t xml:space="preserve"> </w:t>
      </w:r>
      <w:r w:rsidR="004215D4">
        <w:rPr>
          <w:szCs w:val="22"/>
        </w:rPr>
        <w:t xml:space="preserve">This </w:t>
      </w:r>
      <w:r w:rsidR="004215D4" w:rsidRPr="00564D92">
        <w:rPr>
          <w:szCs w:val="22"/>
        </w:rPr>
        <w:t>maximise</w:t>
      </w:r>
      <w:r w:rsidR="004215D4">
        <w:rPr>
          <w:szCs w:val="22"/>
        </w:rPr>
        <w:t>s</w:t>
      </w:r>
      <w:r w:rsidR="004215D4" w:rsidRPr="00564D92">
        <w:rPr>
          <w:szCs w:val="22"/>
        </w:rPr>
        <w:t xml:space="preserve"> </w:t>
      </w:r>
      <w:r w:rsidR="004215D4">
        <w:rPr>
          <w:szCs w:val="22"/>
        </w:rPr>
        <w:t xml:space="preserve">the </w:t>
      </w:r>
      <w:r w:rsidR="004215D4" w:rsidRPr="00564D92">
        <w:rPr>
          <w:szCs w:val="22"/>
        </w:rPr>
        <w:t xml:space="preserve">absorption of </w:t>
      </w:r>
      <w:proofErr w:type="spellStart"/>
      <w:r w:rsidR="004215D4" w:rsidRPr="00564D92">
        <w:rPr>
          <w:szCs w:val="22"/>
        </w:rPr>
        <w:t>trientine</w:t>
      </w:r>
      <w:proofErr w:type="spellEnd"/>
      <w:r w:rsidR="004215D4" w:rsidRPr="00564D92">
        <w:rPr>
          <w:szCs w:val="22"/>
        </w:rPr>
        <w:t xml:space="preserve"> and reduce</w:t>
      </w:r>
      <w:r w:rsidR="004215D4">
        <w:rPr>
          <w:szCs w:val="22"/>
        </w:rPr>
        <w:t>s</w:t>
      </w:r>
      <w:r w:rsidR="004215D4" w:rsidRPr="00564D92">
        <w:rPr>
          <w:szCs w:val="22"/>
        </w:rPr>
        <w:t xml:space="preserve"> the likelihood of the medicinal product binding to metals in the gastrointestinal tract</w:t>
      </w:r>
      <w:r w:rsidR="00492939">
        <w:rPr>
          <w:szCs w:val="22"/>
        </w:rPr>
        <w:t>. However,</w:t>
      </w:r>
      <w:r w:rsidR="004215D4">
        <w:rPr>
          <w:szCs w:val="22"/>
        </w:rPr>
        <w:t xml:space="preserve"> no food </w:t>
      </w:r>
      <w:r w:rsidR="00492939">
        <w:rPr>
          <w:szCs w:val="22"/>
        </w:rPr>
        <w:t xml:space="preserve">interaction studies have been performed and </w:t>
      </w:r>
      <w:r w:rsidR="00492939" w:rsidRPr="006E6635">
        <w:rPr>
          <w:szCs w:val="22"/>
        </w:rPr>
        <w:t>so</w:t>
      </w:r>
      <w:r w:rsidR="00492939">
        <w:rPr>
          <w:szCs w:val="22"/>
        </w:rPr>
        <w:t xml:space="preserve"> the extent of the food effect</w:t>
      </w:r>
      <w:r w:rsidR="002713E6">
        <w:rPr>
          <w:szCs w:val="22"/>
        </w:rPr>
        <w:t xml:space="preserve"> on systemic </w:t>
      </w:r>
      <w:proofErr w:type="spellStart"/>
      <w:r w:rsidR="002713E6">
        <w:rPr>
          <w:szCs w:val="22"/>
        </w:rPr>
        <w:t>trientine</w:t>
      </w:r>
      <w:proofErr w:type="spellEnd"/>
      <w:r w:rsidR="002713E6">
        <w:rPr>
          <w:szCs w:val="22"/>
        </w:rPr>
        <w:t xml:space="preserve"> exposure</w:t>
      </w:r>
      <w:r w:rsidR="00492939">
        <w:rPr>
          <w:szCs w:val="22"/>
        </w:rPr>
        <w:t xml:space="preserve"> is unknown.</w:t>
      </w:r>
      <w:r w:rsidR="004215D4">
        <w:rPr>
          <w:szCs w:val="22"/>
        </w:rPr>
        <w:t xml:space="preserve"> </w:t>
      </w:r>
    </w:p>
    <w:p w:rsidR="006474DA" w:rsidRPr="00564D92" w:rsidRDefault="006474DA" w:rsidP="00557E1E">
      <w:pPr>
        <w:rPr>
          <w:noProof/>
          <w:szCs w:val="22"/>
        </w:rPr>
      </w:pPr>
    </w:p>
    <w:p w:rsidR="00C63A97" w:rsidRPr="00564D92" w:rsidRDefault="00C63A97" w:rsidP="00557E1E">
      <w:pPr>
        <w:rPr>
          <w:noProof/>
          <w:szCs w:val="22"/>
        </w:rPr>
      </w:pPr>
      <w:r w:rsidRPr="00564D92">
        <w:rPr>
          <w:noProof/>
          <w:szCs w:val="22"/>
        </w:rPr>
        <w:t>Although there is no evidence that calcium or magnesium antacids alter the efficacy of trientine, it is good practice to separate their administration.</w:t>
      </w:r>
    </w:p>
    <w:p w:rsidR="00812D16" w:rsidRPr="00564D92" w:rsidRDefault="00812D16" w:rsidP="00204AAB">
      <w:pPr>
        <w:spacing w:line="240" w:lineRule="auto"/>
        <w:rPr>
          <w:szCs w:val="22"/>
        </w:rPr>
      </w:pPr>
    </w:p>
    <w:p w:rsidR="00812D16" w:rsidRPr="00564D92" w:rsidRDefault="00812D16" w:rsidP="00204AAB">
      <w:pPr>
        <w:spacing w:line="240" w:lineRule="auto"/>
        <w:ind w:left="567" w:hanging="567"/>
        <w:outlineLvl w:val="0"/>
        <w:rPr>
          <w:noProof/>
          <w:szCs w:val="22"/>
        </w:rPr>
      </w:pPr>
      <w:r w:rsidRPr="00564D92">
        <w:rPr>
          <w:b/>
          <w:noProof/>
          <w:szCs w:val="22"/>
        </w:rPr>
        <w:t>4.6</w:t>
      </w:r>
      <w:r w:rsidRPr="00564D92">
        <w:rPr>
          <w:b/>
          <w:noProof/>
          <w:szCs w:val="22"/>
        </w:rPr>
        <w:tab/>
      </w:r>
      <w:r w:rsidRPr="00564D92">
        <w:rPr>
          <w:b/>
          <w:bCs/>
          <w:szCs w:val="22"/>
        </w:rPr>
        <w:t>Fertility, p</w:t>
      </w:r>
      <w:r w:rsidRPr="00564D92">
        <w:rPr>
          <w:b/>
          <w:noProof/>
          <w:szCs w:val="22"/>
        </w:rPr>
        <w:t>regnancy and lactation</w:t>
      </w:r>
    </w:p>
    <w:p w:rsidR="00812D16" w:rsidRPr="00564D92" w:rsidRDefault="00812D16" w:rsidP="00204AAB">
      <w:pPr>
        <w:spacing w:line="240" w:lineRule="auto"/>
        <w:rPr>
          <w:noProof/>
          <w:szCs w:val="22"/>
        </w:rPr>
      </w:pPr>
    </w:p>
    <w:p w:rsidR="00C63A97" w:rsidRPr="00564D92" w:rsidRDefault="00C63A97" w:rsidP="00557E1E">
      <w:pPr>
        <w:rPr>
          <w:noProof/>
          <w:szCs w:val="22"/>
        </w:rPr>
      </w:pPr>
      <w:r w:rsidRPr="00564D92">
        <w:rPr>
          <w:noProof/>
          <w:szCs w:val="22"/>
          <w:u w:val="single"/>
        </w:rPr>
        <w:t>Pregnancy</w:t>
      </w:r>
    </w:p>
    <w:p w:rsidR="00633DAB" w:rsidRPr="00564D92" w:rsidRDefault="00633DAB" w:rsidP="00557E1E">
      <w:pPr>
        <w:rPr>
          <w:noProof/>
          <w:szCs w:val="22"/>
        </w:rPr>
      </w:pPr>
      <w:r w:rsidRPr="00564D92">
        <w:rPr>
          <w:noProof/>
          <w:szCs w:val="22"/>
        </w:rPr>
        <w:t xml:space="preserve">There </w:t>
      </w:r>
      <w:r w:rsidR="00180C7F" w:rsidRPr="00564D92">
        <w:rPr>
          <w:noProof/>
          <w:szCs w:val="22"/>
        </w:rPr>
        <w:t>is</w:t>
      </w:r>
      <w:r w:rsidRPr="00564D92">
        <w:rPr>
          <w:noProof/>
          <w:szCs w:val="22"/>
        </w:rPr>
        <w:t xml:space="preserve"> a limited amount of data from the use of trientine in pregnant women</w:t>
      </w:r>
      <w:r w:rsidR="00113784" w:rsidRPr="00564D92">
        <w:rPr>
          <w:noProof/>
          <w:szCs w:val="22"/>
        </w:rPr>
        <w:t>.</w:t>
      </w:r>
    </w:p>
    <w:p w:rsidR="00C61C12" w:rsidRPr="00564D92" w:rsidRDefault="00C61C12" w:rsidP="00557E1E">
      <w:pPr>
        <w:rPr>
          <w:noProof/>
          <w:szCs w:val="22"/>
        </w:rPr>
      </w:pPr>
    </w:p>
    <w:p w:rsidR="002B4EFA" w:rsidRPr="00564D92" w:rsidRDefault="002B4EFA" w:rsidP="00557E1E">
      <w:pPr>
        <w:rPr>
          <w:noProof/>
          <w:szCs w:val="22"/>
        </w:rPr>
      </w:pPr>
      <w:r w:rsidRPr="00564D92">
        <w:rPr>
          <w:noProof/>
          <w:szCs w:val="22"/>
        </w:rPr>
        <w:t>Studies in animals have shown reproductive toxicity, which</w:t>
      </w:r>
      <w:r w:rsidR="00534D1C">
        <w:rPr>
          <w:noProof/>
          <w:szCs w:val="22"/>
        </w:rPr>
        <w:t xml:space="preserve"> was</w:t>
      </w:r>
      <w:r w:rsidRPr="00564D92">
        <w:rPr>
          <w:noProof/>
          <w:szCs w:val="22"/>
        </w:rPr>
        <w:t xml:space="preserve"> probably </w:t>
      </w:r>
      <w:r w:rsidR="00534D1C">
        <w:rPr>
          <w:noProof/>
          <w:szCs w:val="22"/>
        </w:rPr>
        <w:t xml:space="preserve">a </w:t>
      </w:r>
      <w:r w:rsidRPr="00564D92">
        <w:rPr>
          <w:noProof/>
          <w:szCs w:val="22"/>
        </w:rPr>
        <w:t>result</w:t>
      </w:r>
      <w:r w:rsidR="00534D1C">
        <w:rPr>
          <w:noProof/>
          <w:szCs w:val="22"/>
        </w:rPr>
        <w:t xml:space="preserve"> of</w:t>
      </w:r>
      <w:r w:rsidRPr="00564D92">
        <w:rPr>
          <w:noProof/>
          <w:szCs w:val="22"/>
        </w:rPr>
        <w:t xml:space="preserve"> trientine-induced copper deficiency (see section 5.3).</w:t>
      </w:r>
    </w:p>
    <w:p w:rsidR="002B4EFA" w:rsidRPr="00564D92" w:rsidRDefault="002B4EFA" w:rsidP="00557E1E">
      <w:pPr>
        <w:rPr>
          <w:noProof/>
          <w:szCs w:val="22"/>
        </w:rPr>
      </w:pPr>
    </w:p>
    <w:p w:rsidR="00C63A97" w:rsidRPr="00564D92" w:rsidRDefault="00C63A97" w:rsidP="00557E1E">
      <w:pPr>
        <w:rPr>
          <w:noProof/>
          <w:szCs w:val="22"/>
        </w:rPr>
      </w:pPr>
      <w:r w:rsidRPr="00564D92">
        <w:rPr>
          <w:noProof/>
          <w:szCs w:val="22"/>
        </w:rPr>
        <w:t>Cuprior should only be used in pregnancy after careful consideration of the benefits compared with the risks of treatment in the individual patient. Factors which need to be born in mind include the risks associated with the disease itself, the risk of those alternative treatments which are available and the possible teratogenic effects of trientine</w:t>
      </w:r>
      <w:r w:rsidR="00113784" w:rsidRPr="00564D92">
        <w:rPr>
          <w:noProof/>
          <w:szCs w:val="22"/>
        </w:rPr>
        <w:t xml:space="preserve"> (see section 5.3)</w:t>
      </w:r>
      <w:r w:rsidRPr="00564D92">
        <w:rPr>
          <w:noProof/>
          <w:szCs w:val="22"/>
        </w:rPr>
        <w:t>.</w:t>
      </w:r>
    </w:p>
    <w:p w:rsidR="00C63A97" w:rsidRPr="00564D92" w:rsidRDefault="00C63A97" w:rsidP="00557E1E">
      <w:pPr>
        <w:rPr>
          <w:noProof/>
          <w:szCs w:val="22"/>
        </w:rPr>
      </w:pPr>
    </w:p>
    <w:p w:rsidR="00C63A97" w:rsidRPr="00564D92" w:rsidRDefault="00C63A97" w:rsidP="00557E1E">
      <w:pPr>
        <w:rPr>
          <w:szCs w:val="22"/>
        </w:rPr>
      </w:pPr>
      <w:r w:rsidRPr="00564D92">
        <w:rPr>
          <w:noProof/>
          <w:szCs w:val="22"/>
        </w:rPr>
        <w:t xml:space="preserve">Since copper is required for proper growth and mental development, dose adjustments may be required to ensure that the foetus will not become copper deficient and close monitoring of the patient is essential (see </w:t>
      </w:r>
      <w:r w:rsidR="00A2259E" w:rsidRPr="00564D92">
        <w:rPr>
          <w:noProof/>
          <w:szCs w:val="22"/>
        </w:rPr>
        <w:t xml:space="preserve">section </w:t>
      </w:r>
      <w:r w:rsidRPr="00564D92">
        <w:rPr>
          <w:noProof/>
          <w:szCs w:val="22"/>
        </w:rPr>
        <w:t>4.4).</w:t>
      </w:r>
    </w:p>
    <w:p w:rsidR="00C63A97" w:rsidRPr="00564D92" w:rsidRDefault="00C63A97" w:rsidP="00557E1E">
      <w:pPr>
        <w:rPr>
          <w:noProof/>
          <w:szCs w:val="22"/>
        </w:rPr>
      </w:pPr>
    </w:p>
    <w:p w:rsidR="00C63A97" w:rsidRPr="00564D92" w:rsidRDefault="00C63A97" w:rsidP="00557E1E">
      <w:pPr>
        <w:rPr>
          <w:noProof/>
          <w:szCs w:val="22"/>
        </w:rPr>
      </w:pPr>
      <w:r w:rsidRPr="00564D92">
        <w:rPr>
          <w:noProof/>
          <w:szCs w:val="22"/>
        </w:rPr>
        <w:t xml:space="preserve">The pregnancy should be closely monitored in order to detect possible foetal abnormality and to assess maternal serum copper levels throughout the pregnancy. The dose of trientine used should be adjusted in order to maintain serum copper levels within the normal range. </w:t>
      </w:r>
    </w:p>
    <w:p w:rsidR="00C63A97" w:rsidRPr="00564D92" w:rsidRDefault="00C63A97" w:rsidP="00557E1E">
      <w:pPr>
        <w:rPr>
          <w:noProof/>
          <w:szCs w:val="22"/>
        </w:rPr>
      </w:pPr>
    </w:p>
    <w:p w:rsidR="00C63A97" w:rsidRPr="00564D92" w:rsidRDefault="00C63A97" w:rsidP="00557E1E">
      <w:pPr>
        <w:rPr>
          <w:noProof/>
          <w:szCs w:val="22"/>
        </w:rPr>
      </w:pPr>
      <w:r w:rsidRPr="00564D92">
        <w:rPr>
          <w:noProof/>
          <w:szCs w:val="22"/>
        </w:rPr>
        <w:t>Babies born to mothers being treated with trientine should be monitored for serum copper levels where appropriate.</w:t>
      </w:r>
    </w:p>
    <w:p w:rsidR="00C63A97" w:rsidRPr="00564D92" w:rsidRDefault="00C63A97" w:rsidP="00557E1E">
      <w:pPr>
        <w:rPr>
          <w:noProof/>
          <w:szCs w:val="22"/>
        </w:rPr>
      </w:pPr>
    </w:p>
    <w:p w:rsidR="00C63A97" w:rsidRPr="00564D92" w:rsidRDefault="00C63A97" w:rsidP="00557E1E">
      <w:pPr>
        <w:rPr>
          <w:color w:val="000000"/>
          <w:szCs w:val="22"/>
        </w:rPr>
      </w:pPr>
      <w:r w:rsidRPr="00564D92">
        <w:rPr>
          <w:noProof/>
          <w:szCs w:val="22"/>
          <w:u w:val="single"/>
        </w:rPr>
        <w:t>Breast-feeding</w:t>
      </w:r>
    </w:p>
    <w:p w:rsidR="00C63A97" w:rsidRPr="00564D92" w:rsidRDefault="00C63A97" w:rsidP="00557E1E">
      <w:pPr>
        <w:autoSpaceDE w:val="0"/>
        <w:autoSpaceDN w:val="0"/>
        <w:adjustRightInd w:val="0"/>
        <w:rPr>
          <w:color w:val="000000"/>
          <w:szCs w:val="22"/>
        </w:rPr>
      </w:pPr>
      <w:r w:rsidRPr="00564D92">
        <w:rPr>
          <w:color w:val="000000"/>
          <w:szCs w:val="22"/>
        </w:rPr>
        <w:t xml:space="preserve">It is </w:t>
      </w:r>
      <w:r w:rsidRPr="00564D92">
        <w:rPr>
          <w:rFonts w:eastAsia="SimSun"/>
          <w:color w:val="000000"/>
          <w:szCs w:val="22"/>
          <w:lang w:eastAsia="zh-CN"/>
        </w:rPr>
        <w:t>unknown</w:t>
      </w:r>
      <w:r w:rsidRPr="00564D92">
        <w:rPr>
          <w:color w:val="000000"/>
          <w:szCs w:val="22"/>
        </w:rPr>
        <w:t xml:space="preserve"> whether </w:t>
      </w:r>
      <w:proofErr w:type="spellStart"/>
      <w:r w:rsidRPr="00564D92">
        <w:rPr>
          <w:rFonts w:eastAsia="SimSun"/>
          <w:color w:val="000000"/>
          <w:szCs w:val="22"/>
          <w:lang w:eastAsia="zh-CN"/>
        </w:rPr>
        <w:t>trientine</w:t>
      </w:r>
      <w:proofErr w:type="spellEnd"/>
      <w:r w:rsidRPr="00564D92">
        <w:rPr>
          <w:color w:val="000000"/>
          <w:szCs w:val="22"/>
        </w:rPr>
        <w:t xml:space="preserve"> is excreted in human milk.</w:t>
      </w:r>
      <w:r w:rsidR="00180C7F" w:rsidRPr="00564D92">
        <w:rPr>
          <w:color w:val="000000"/>
          <w:szCs w:val="22"/>
        </w:rPr>
        <w:t xml:space="preserve"> </w:t>
      </w:r>
      <w:r w:rsidR="00180C7F" w:rsidRPr="000A5224">
        <w:rPr>
          <w:rFonts w:eastAsia="SimSun"/>
          <w:color w:val="000000"/>
          <w:szCs w:val="22"/>
          <w:lang w:eastAsia="zh-CN"/>
        </w:rPr>
        <w:t xml:space="preserve">A risk to the newborns/infants cannot be excluded. A decision must be made whether to discontinue breast-feeding or to discontinue/abstain from </w:t>
      </w:r>
      <w:proofErr w:type="spellStart"/>
      <w:r w:rsidR="00180C7F" w:rsidRPr="000A5224">
        <w:rPr>
          <w:rFonts w:eastAsia="SimSun"/>
          <w:color w:val="000000"/>
          <w:szCs w:val="22"/>
          <w:lang w:eastAsia="zh-CN"/>
        </w:rPr>
        <w:t>Cuprior</w:t>
      </w:r>
      <w:proofErr w:type="spellEnd"/>
      <w:r w:rsidR="00180C7F" w:rsidRPr="000A5224">
        <w:rPr>
          <w:rFonts w:eastAsia="SimSun"/>
          <w:color w:val="000000"/>
          <w:szCs w:val="22"/>
          <w:lang w:eastAsia="zh-CN"/>
        </w:rPr>
        <w:t xml:space="preserve"> therapy taking into account the benefit of breast</w:t>
      </w:r>
      <w:r w:rsidR="006C39FE" w:rsidRPr="000A5224">
        <w:rPr>
          <w:rFonts w:eastAsia="SimSun"/>
          <w:color w:val="000000"/>
          <w:szCs w:val="22"/>
          <w:lang w:eastAsia="zh-CN"/>
        </w:rPr>
        <w:noBreakHyphen/>
      </w:r>
      <w:r w:rsidR="00180C7F" w:rsidRPr="000A5224">
        <w:rPr>
          <w:rFonts w:eastAsia="SimSun"/>
          <w:color w:val="000000"/>
          <w:szCs w:val="22"/>
          <w:lang w:eastAsia="zh-CN"/>
        </w:rPr>
        <w:t>feeding for the child and the benefit of therapy for the woman.</w:t>
      </w:r>
    </w:p>
    <w:p w:rsidR="00C63A97" w:rsidRPr="00564D92" w:rsidRDefault="00C63A97" w:rsidP="00C63A97">
      <w:pPr>
        <w:rPr>
          <w:szCs w:val="22"/>
          <w:u w:val="single"/>
        </w:rPr>
      </w:pPr>
    </w:p>
    <w:p w:rsidR="00C63A97" w:rsidRPr="00564D92" w:rsidRDefault="00C63A97" w:rsidP="000A5224">
      <w:pPr>
        <w:keepNext/>
        <w:rPr>
          <w:noProof/>
          <w:szCs w:val="22"/>
          <w:u w:val="single"/>
        </w:rPr>
      </w:pPr>
      <w:r w:rsidRPr="00564D92">
        <w:rPr>
          <w:noProof/>
          <w:szCs w:val="22"/>
          <w:u w:val="single"/>
        </w:rPr>
        <w:t>Fertility</w:t>
      </w:r>
    </w:p>
    <w:p w:rsidR="00C63A97" w:rsidRPr="00564D92" w:rsidRDefault="00C63A97" w:rsidP="00C63A97">
      <w:pPr>
        <w:rPr>
          <w:szCs w:val="22"/>
        </w:rPr>
      </w:pPr>
      <w:r w:rsidRPr="00564D92">
        <w:rPr>
          <w:rFonts w:eastAsia="SimSun"/>
          <w:color w:val="000000"/>
          <w:szCs w:val="22"/>
          <w:lang w:eastAsia="zh-CN"/>
        </w:rPr>
        <w:t xml:space="preserve">It is unknown whether </w:t>
      </w:r>
      <w:proofErr w:type="spellStart"/>
      <w:r w:rsidRPr="00564D92">
        <w:rPr>
          <w:rFonts w:eastAsia="SimSun"/>
          <w:color w:val="000000"/>
          <w:szCs w:val="22"/>
          <w:lang w:eastAsia="zh-CN"/>
        </w:rPr>
        <w:t>trientine</w:t>
      </w:r>
      <w:proofErr w:type="spellEnd"/>
      <w:r w:rsidRPr="00564D92">
        <w:rPr>
          <w:rFonts w:eastAsia="SimSun"/>
          <w:color w:val="000000"/>
          <w:szCs w:val="22"/>
          <w:lang w:eastAsia="zh-CN"/>
        </w:rPr>
        <w:t xml:space="preserve"> has an</w:t>
      </w:r>
      <w:r w:rsidRPr="00564D92">
        <w:rPr>
          <w:color w:val="000000"/>
          <w:szCs w:val="22"/>
        </w:rPr>
        <w:t xml:space="preserve"> effect on human fertility</w:t>
      </w:r>
      <w:r w:rsidRPr="00564D92">
        <w:rPr>
          <w:szCs w:val="22"/>
        </w:rPr>
        <w:t>.</w:t>
      </w:r>
    </w:p>
    <w:p w:rsidR="00812D16" w:rsidRPr="00564D92" w:rsidRDefault="00812D16" w:rsidP="00204AAB">
      <w:pPr>
        <w:spacing w:line="240" w:lineRule="auto"/>
        <w:rPr>
          <w:i/>
          <w:noProof/>
          <w:szCs w:val="22"/>
        </w:rPr>
      </w:pPr>
    </w:p>
    <w:p w:rsidR="00812D16" w:rsidRPr="00564D92" w:rsidRDefault="00812D16" w:rsidP="001D28E3">
      <w:pPr>
        <w:keepNext/>
        <w:spacing w:line="240" w:lineRule="auto"/>
        <w:ind w:left="567" w:hanging="567"/>
        <w:outlineLvl w:val="0"/>
        <w:rPr>
          <w:noProof/>
          <w:szCs w:val="22"/>
        </w:rPr>
      </w:pPr>
      <w:r w:rsidRPr="00564D92">
        <w:rPr>
          <w:b/>
          <w:noProof/>
          <w:szCs w:val="22"/>
        </w:rPr>
        <w:t>4.7</w:t>
      </w:r>
      <w:r w:rsidRPr="00564D92">
        <w:rPr>
          <w:b/>
          <w:noProof/>
          <w:szCs w:val="22"/>
        </w:rPr>
        <w:tab/>
        <w:t>Effects on ability to drive and use machines</w:t>
      </w:r>
    </w:p>
    <w:p w:rsidR="00812D16" w:rsidRPr="00564D92" w:rsidRDefault="00812D16" w:rsidP="00204AAB">
      <w:pPr>
        <w:spacing w:line="240" w:lineRule="auto"/>
        <w:rPr>
          <w:noProof/>
          <w:szCs w:val="22"/>
        </w:rPr>
      </w:pPr>
    </w:p>
    <w:p w:rsidR="00C63A97" w:rsidRPr="00564D92" w:rsidRDefault="00A2259E" w:rsidP="00C63A97">
      <w:pPr>
        <w:rPr>
          <w:noProof/>
          <w:szCs w:val="22"/>
        </w:rPr>
      </w:pPr>
      <w:r w:rsidRPr="00564D92">
        <w:rPr>
          <w:noProof/>
          <w:szCs w:val="22"/>
        </w:rPr>
        <w:t>Cuprior has no or negligible influence on the ability to drive and use machines</w:t>
      </w:r>
      <w:r w:rsidR="00C63A97" w:rsidRPr="00564D92">
        <w:rPr>
          <w:noProof/>
          <w:szCs w:val="22"/>
        </w:rPr>
        <w:t xml:space="preserve">. </w:t>
      </w:r>
    </w:p>
    <w:p w:rsidR="00812D16" w:rsidRPr="00564D92" w:rsidRDefault="00812D16" w:rsidP="00204AAB">
      <w:pPr>
        <w:spacing w:line="240" w:lineRule="auto"/>
        <w:rPr>
          <w:noProof/>
          <w:szCs w:val="22"/>
        </w:rPr>
      </w:pPr>
    </w:p>
    <w:p w:rsidR="00812D16" w:rsidRPr="00564D92" w:rsidRDefault="00855481" w:rsidP="00204AAB">
      <w:pPr>
        <w:spacing w:line="240" w:lineRule="auto"/>
        <w:outlineLvl w:val="0"/>
        <w:rPr>
          <w:b/>
          <w:noProof/>
          <w:szCs w:val="22"/>
        </w:rPr>
      </w:pPr>
      <w:r w:rsidRPr="00564D92">
        <w:rPr>
          <w:b/>
          <w:noProof/>
          <w:szCs w:val="22"/>
        </w:rPr>
        <w:t>4.8</w:t>
      </w:r>
      <w:r w:rsidRPr="00564D92">
        <w:rPr>
          <w:b/>
          <w:noProof/>
          <w:szCs w:val="22"/>
        </w:rPr>
        <w:tab/>
      </w:r>
      <w:r w:rsidR="00812D16" w:rsidRPr="00564D92">
        <w:rPr>
          <w:b/>
          <w:noProof/>
          <w:szCs w:val="22"/>
        </w:rPr>
        <w:t>Undesirable effects</w:t>
      </w:r>
    </w:p>
    <w:p w:rsidR="00C63A97" w:rsidRPr="00564D92" w:rsidRDefault="00C63A97" w:rsidP="000A5224">
      <w:pPr>
        <w:autoSpaceDE w:val="0"/>
        <w:autoSpaceDN w:val="0"/>
        <w:adjustRightInd w:val="0"/>
        <w:rPr>
          <w:noProof/>
          <w:szCs w:val="22"/>
        </w:rPr>
      </w:pPr>
    </w:p>
    <w:p w:rsidR="003A523B" w:rsidRPr="000A5224" w:rsidRDefault="003A523B" w:rsidP="000A5224">
      <w:pPr>
        <w:autoSpaceDE w:val="0"/>
        <w:autoSpaceDN w:val="0"/>
        <w:adjustRightInd w:val="0"/>
        <w:rPr>
          <w:noProof/>
          <w:szCs w:val="22"/>
          <w:u w:val="single"/>
        </w:rPr>
      </w:pPr>
      <w:r w:rsidRPr="000A5224">
        <w:rPr>
          <w:noProof/>
          <w:szCs w:val="22"/>
          <w:u w:val="single"/>
        </w:rPr>
        <w:t>Summary of the safety profile</w:t>
      </w:r>
    </w:p>
    <w:p w:rsidR="002D5F57" w:rsidRPr="000A5224" w:rsidRDefault="00534D1C" w:rsidP="000A5224">
      <w:pPr>
        <w:autoSpaceDE w:val="0"/>
        <w:autoSpaceDN w:val="0"/>
        <w:adjustRightInd w:val="0"/>
        <w:rPr>
          <w:rFonts w:eastAsia="TimesNewRoman"/>
          <w:szCs w:val="22"/>
        </w:rPr>
      </w:pPr>
      <w:r>
        <w:rPr>
          <w:rFonts w:eastAsia="TimesNewRoman"/>
          <w:szCs w:val="22"/>
        </w:rPr>
        <w:t xml:space="preserve">The most commonly reported adverse reaction </w:t>
      </w:r>
      <w:r w:rsidR="0056046F">
        <w:rPr>
          <w:rFonts w:eastAsia="TimesNewRoman"/>
          <w:szCs w:val="22"/>
        </w:rPr>
        <w:t xml:space="preserve">with </w:t>
      </w:r>
      <w:proofErr w:type="spellStart"/>
      <w:r w:rsidR="0056046F">
        <w:rPr>
          <w:rFonts w:eastAsia="TimesNewRoman"/>
          <w:szCs w:val="22"/>
        </w:rPr>
        <w:t>trientine</w:t>
      </w:r>
      <w:proofErr w:type="spellEnd"/>
      <w:r w:rsidR="00CE4436" w:rsidRPr="008423CE">
        <w:rPr>
          <w:rFonts w:eastAsia="TimesNewRoman"/>
          <w:szCs w:val="22"/>
        </w:rPr>
        <w:t xml:space="preserve"> </w:t>
      </w:r>
      <w:r>
        <w:rPr>
          <w:rFonts w:eastAsia="TimesNewRoman"/>
          <w:szCs w:val="22"/>
        </w:rPr>
        <w:t>is nausea</w:t>
      </w:r>
      <w:r w:rsidR="007D4F9B">
        <w:rPr>
          <w:rFonts w:eastAsia="TimesNewRoman"/>
          <w:szCs w:val="22"/>
        </w:rPr>
        <w:t>.</w:t>
      </w:r>
      <w:r>
        <w:rPr>
          <w:rFonts w:eastAsia="TimesNewRoman"/>
          <w:szCs w:val="22"/>
        </w:rPr>
        <w:t xml:space="preserve"> </w:t>
      </w:r>
      <w:r w:rsidR="00DA7A57" w:rsidRPr="000A5224">
        <w:rPr>
          <w:rFonts w:eastAsia="TimesNewRoman"/>
          <w:szCs w:val="22"/>
        </w:rPr>
        <w:t>Serious</w:t>
      </w:r>
      <w:r w:rsidR="000D5B92" w:rsidRPr="000A5224">
        <w:rPr>
          <w:rFonts w:eastAsia="TimesNewRoman"/>
          <w:szCs w:val="22"/>
        </w:rPr>
        <w:t xml:space="preserve"> iron deficiency anaemia and severe colitis</w:t>
      </w:r>
      <w:r w:rsidR="00DA7A57" w:rsidRPr="000A5224">
        <w:rPr>
          <w:rFonts w:eastAsia="TimesNewRoman"/>
          <w:szCs w:val="22"/>
        </w:rPr>
        <w:t xml:space="preserve"> may occur during treatment.</w:t>
      </w:r>
      <w:r w:rsidR="000D5B92" w:rsidRPr="000A5224">
        <w:rPr>
          <w:rFonts w:eastAsia="TimesNewRoman"/>
          <w:szCs w:val="22"/>
        </w:rPr>
        <w:t xml:space="preserve">  </w:t>
      </w:r>
    </w:p>
    <w:p w:rsidR="003A523B" w:rsidRPr="00564D92" w:rsidRDefault="003A523B" w:rsidP="000A5224">
      <w:pPr>
        <w:autoSpaceDE w:val="0"/>
        <w:autoSpaceDN w:val="0"/>
        <w:adjustRightInd w:val="0"/>
        <w:rPr>
          <w:noProof/>
          <w:szCs w:val="22"/>
        </w:rPr>
      </w:pPr>
    </w:p>
    <w:p w:rsidR="003A523B" w:rsidRPr="000A5224" w:rsidRDefault="003A523B" w:rsidP="000A5224">
      <w:pPr>
        <w:autoSpaceDE w:val="0"/>
        <w:autoSpaceDN w:val="0"/>
        <w:adjustRightInd w:val="0"/>
        <w:rPr>
          <w:noProof/>
          <w:szCs w:val="22"/>
          <w:u w:val="single"/>
        </w:rPr>
      </w:pPr>
      <w:r w:rsidRPr="000A5224">
        <w:rPr>
          <w:noProof/>
          <w:szCs w:val="22"/>
          <w:u w:val="single"/>
        </w:rPr>
        <w:t>Tabulated list of adverse reactions</w:t>
      </w:r>
    </w:p>
    <w:p w:rsidR="00C63A97" w:rsidRPr="00564D92" w:rsidRDefault="00C63A97" w:rsidP="000A5224">
      <w:pPr>
        <w:autoSpaceDE w:val="0"/>
        <w:autoSpaceDN w:val="0"/>
        <w:adjustRightInd w:val="0"/>
        <w:rPr>
          <w:noProof/>
          <w:szCs w:val="22"/>
        </w:rPr>
      </w:pPr>
      <w:r w:rsidRPr="00564D92">
        <w:rPr>
          <w:noProof/>
          <w:szCs w:val="22"/>
        </w:rPr>
        <w:t xml:space="preserve">The following adverse reactions have been reported with the use of trientine for Wilson’s disease. </w:t>
      </w:r>
    </w:p>
    <w:p w:rsidR="00C63A97" w:rsidRPr="00564D92" w:rsidRDefault="00C63A97" w:rsidP="000A5224">
      <w:pPr>
        <w:autoSpaceDE w:val="0"/>
        <w:autoSpaceDN w:val="0"/>
        <w:adjustRightInd w:val="0"/>
        <w:rPr>
          <w:noProof/>
          <w:szCs w:val="22"/>
        </w:rPr>
      </w:pPr>
      <w:r w:rsidRPr="00564D92">
        <w:rPr>
          <w:noProof/>
          <w:szCs w:val="22"/>
        </w:rPr>
        <w:t>Frequencies are defined as: very common (≥ 1/10); common (≥ 1/100 to &lt; 1/10); uncommon (≥</w:t>
      </w:r>
      <w:r w:rsidR="00215A2E" w:rsidRPr="00564D92">
        <w:rPr>
          <w:noProof/>
          <w:szCs w:val="22"/>
        </w:rPr>
        <w:t> </w:t>
      </w:r>
      <w:r w:rsidRPr="00564D92">
        <w:rPr>
          <w:noProof/>
          <w:szCs w:val="22"/>
        </w:rPr>
        <w:t>1/1,000 to &lt; 1/100); rare (≥ 1/10,000 to &lt; 1/1,000); very rare (&lt; 1/10,000); not known (cannot be estimated from the available data).</w:t>
      </w:r>
    </w:p>
    <w:p w:rsidR="00C63A97" w:rsidRPr="00564D92" w:rsidRDefault="00C63A97" w:rsidP="00C63A97">
      <w:pPr>
        <w:autoSpaceDE w:val="0"/>
        <w:autoSpaceDN w:val="0"/>
        <w:adjustRightInd w:val="0"/>
        <w:jc w:val="both"/>
        <w:rPr>
          <w:noProof/>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9F7F5B" w:rsidTr="00562DFB">
        <w:tc>
          <w:tcPr>
            <w:tcW w:w="3936" w:type="dxa"/>
            <w:tcBorders>
              <w:top w:val="single" w:sz="4" w:space="0" w:color="auto"/>
              <w:left w:val="single" w:sz="4" w:space="0" w:color="auto"/>
              <w:bottom w:val="single" w:sz="4" w:space="0" w:color="auto"/>
              <w:right w:val="single" w:sz="4" w:space="0" w:color="auto"/>
            </w:tcBorders>
            <w:hideMark/>
          </w:tcPr>
          <w:p w:rsidR="00C63A97" w:rsidRPr="00564D92" w:rsidRDefault="00C63A97" w:rsidP="00562DFB">
            <w:pPr>
              <w:autoSpaceDE w:val="0"/>
              <w:autoSpaceDN w:val="0"/>
              <w:adjustRightInd w:val="0"/>
              <w:jc w:val="both"/>
              <w:rPr>
                <w:noProof/>
                <w:szCs w:val="22"/>
              </w:rPr>
            </w:pPr>
            <w:r w:rsidRPr="00564D92">
              <w:rPr>
                <w:b/>
                <w:bCs/>
                <w:szCs w:val="22"/>
              </w:rPr>
              <w:t>System organ class</w:t>
            </w:r>
          </w:p>
        </w:tc>
        <w:tc>
          <w:tcPr>
            <w:tcW w:w="3969" w:type="dxa"/>
            <w:tcBorders>
              <w:top w:val="single" w:sz="4" w:space="0" w:color="auto"/>
              <w:left w:val="single" w:sz="4" w:space="0" w:color="auto"/>
              <w:bottom w:val="single" w:sz="4" w:space="0" w:color="auto"/>
              <w:right w:val="single" w:sz="4" w:space="0" w:color="auto"/>
            </w:tcBorders>
            <w:hideMark/>
          </w:tcPr>
          <w:p w:rsidR="00C63A97" w:rsidRPr="00564D92" w:rsidRDefault="00C63A97" w:rsidP="00562DFB">
            <w:pPr>
              <w:autoSpaceDE w:val="0"/>
              <w:autoSpaceDN w:val="0"/>
              <w:adjustRightInd w:val="0"/>
              <w:jc w:val="both"/>
              <w:rPr>
                <w:noProof/>
                <w:szCs w:val="22"/>
              </w:rPr>
            </w:pPr>
            <w:r w:rsidRPr="00564D92">
              <w:rPr>
                <w:b/>
                <w:bCs/>
                <w:szCs w:val="22"/>
              </w:rPr>
              <w:t>Adverse reactions</w:t>
            </w:r>
          </w:p>
        </w:tc>
      </w:tr>
      <w:tr w:rsidR="009F7F5B" w:rsidTr="00562DFB">
        <w:tc>
          <w:tcPr>
            <w:tcW w:w="3936" w:type="dxa"/>
            <w:tcBorders>
              <w:top w:val="single" w:sz="4" w:space="0" w:color="auto"/>
              <w:left w:val="single" w:sz="4" w:space="0" w:color="auto"/>
              <w:bottom w:val="single" w:sz="4" w:space="0" w:color="auto"/>
              <w:right w:val="single" w:sz="4" w:space="0" w:color="auto"/>
            </w:tcBorders>
            <w:hideMark/>
          </w:tcPr>
          <w:p w:rsidR="00C63A97" w:rsidRPr="00564D92" w:rsidRDefault="00C63A97" w:rsidP="00562DFB">
            <w:pPr>
              <w:autoSpaceDE w:val="0"/>
              <w:autoSpaceDN w:val="0"/>
              <w:adjustRightInd w:val="0"/>
              <w:jc w:val="both"/>
              <w:rPr>
                <w:noProof/>
                <w:szCs w:val="22"/>
              </w:rPr>
            </w:pPr>
            <w:r w:rsidRPr="00564D92">
              <w:rPr>
                <w:noProof/>
                <w:szCs w:val="22"/>
              </w:rPr>
              <w:t>Blood and lymphatic system disorders</w:t>
            </w:r>
          </w:p>
        </w:tc>
        <w:tc>
          <w:tcPr>
            <w:tcW w:w="3969" w:type="dxa"/>
            <w:tcBorders>
              <w:top w:val="single" w:sz="4" w:space="0" w:color="auto"/>
              <w:left w:val="single" w:sz="4" w:space="0" w:color="auto"/>
              <w:bottom w:val="single" w:sz="4" w:space="0" w:color="auto"/>
              <w:right w:val="single" w:sz="4" w:space="0" w:color="auto"/>
            </w:tcBorders>
            <w:hideMark/>
          </w:tcPr>
          <w:p w:rsidR="001F4CAF" w:rsidRDefault="001F4CAF" w:rsidP="00562DFB">
            <w:pPr>
              <w:autoSpaceDE w:val="0"/>
              <w:autoSpaceDN w:val="0"/>
              <w:adjustRightInd w:val="0"/>
              <w:jc w:val="both"/>
              <w:rPr>
                <w:i/>
                <w:noProof/>
                <w:szCs w:val="22"/>
              </w:rPr>
            </w:pPr>
            <w:r w:rsidRPr="00564D92">
              <w:rPr>
                <w:i/>
                <w:noProof/>
                <w:szCs w:val="22"/>
              </w:rPr>
              <w:t>Uncommon</w:t>
            </w:r>
            <w:r>
              <w:rPr>
                <w:i/>
                <w:noProof/>
                <w:szCs w:val="22"/>
              </w:rPr>
              <w:t xml:space="preserve">: </w:t>
            </w:r>
            <w:r w:rsidRPr="00FD4693">
              <w:rPr>
                <w:noProof/>
                <w:szCs w:val="22"/>
              </w:rPr>
              <w:t>sideroblastic anaemia</w:t>
            </w:r>
            <w:r w:rsidRPr="00564D92">
              <w:rPr>
                <w:noProof/>
                <w:szCs w:val="22"/>
              </w:rPr>
              <w:t>.</w:t>
            </w:r>
          </w:p>
          <w:p w:rsidR="00C63A97" w:rsidRPr="00564D92" w:rsidRDefault="00C63A97" w:rsidP="00562DFB">
            <w:pPr>
              <w:autoSpaceDE w:val="0"/>
              <w:autoSpaceDN w:val="0"/>
              <w:adjustRightInd w:val="0"/>
              <w:jc w:val="both"/>
              <w:rPr>
                <w:noProof/>
                <w:szCs w:val="22"/>
              </w:rPr>
            </w:pPr>
            <w:r w:rsidRPr="00564D92">
              <w:rPr>
                <w:i/>
                <w:noProof/>
                <w:szCs w:val="22"/>
              </w:rPr>
              <w:t xml:space="preserve">Not known: </w:t>
            </w:r>
            <w:r w:rsidRPr="00564D92">
              <w:rPr>
                <w:noProof/>
                <w:szCs w:val="22"/>
              </w:rPr>
              <w:t>iron deficiency anaemia</w:t>
            </w:r>
            <w:r w:rsidR="00AC6C70">
              <w:rPr>
                <w:noProof/>
                <w:szCs w:val="22"/>
              </w:rPr>
              <w:t>.</w:t>
            </w:r>
            <w:r w:rsidR="00D43681">
              <w:rPr>
                <w:noProof/>
                <w:szCs w:val="22"/>
              </w:rPr>
              <w:t xml:space="preserve"> </w:t>
            </w:r>
          </w:p>
        </w:tc>
      </w:tr>
      <w:tr w:rsidR="009F7F5B" w:rsidTr="00562DFB">
        <w:tc>
          <w:tcPr>
            <w:tcW w:w="3936" w:type="dxa"/>
            <w:tcBorders>
              <w:top w:val="single" w:sz="4" w:space="0" w:color="auto"/>
              <w:left w:val="single" w:sz="4" w:space="0" w:color="auto"/>
              <w:bottom w:val="single" w:sz="4" w:space="0" w:color="auto"/>
              <w:right w:val="single" w:sz="4" w:space="0" w:color="auto"/>
            </w:tcBorders>
            <w:hideMark/>
          </w:tcPr>
          <w:p w:rsidR="00C63A97" w:rsidRPr="00564D92" w:rsidRDefault="00C63A97" w:rsidP="00562DFB">
            <w:pPr>
              <w:autoSpaceDE w:val="0"/>
              <w:autoSpaceDN w:val="0"/>
              <w:adjustRightInd w:val="0"/>
              <w:jc w:val="both"/>
              <w:rPr>
                <w:noProof/>
                <w:szCs w:val="22"/>
              </w:rPr>
            </w:pPr>
            <w:r w:rsidRPr="00564D92">
              <w:rPr>
                <w:noProof/>
                <w:szCs w:val="22"/>
              </w:rPr>
              <w:t>Gastrointestinal disorders</w:t>
            </w:r>
          </w:p>
        </w:tc>
        <w:tc>
          <w:tcPr>
            <w:tcW w:w="3969" w:type="dxa"/>
            <w:tcBorders>
              <w:top w:val="single" w:sz="4" w:space="0" w:color="auto"/>
              <w:left w:val="single" w:sz="4" w:space="0" w:color="auto"/>
              <w:bottom w:val="single" w:sz="4" w:space="0" w:color="auto"/>
              <w:right w:val="single" w:sz="4" w:space="0" w:color="auto"/>
            </w:tcBorders>
            <w:hideMark/>
          </w:tcPr>
          <w:p w:rsidR="00A87A19" w:rsidRPr="00564D92" w:rsidRDefault="00A87A19" w:rsidP="00562DFB">
            <w:pPr>
              <w:autoSpaceDE w:val="0"/>
              <w:autoSpaceDN w:val="0"/>
              <w:adjustRightInd w:val="0"/>
              <w:jc w:val="both"/>
              <w:rPr>
                <w:noProof/>
                <w:szCs w:val="22"/>
              </w:rPr>
            </w:pPr>
            <w:r w:rsidRPr="00564D92">
              <w:rPr>
                <w:i/>
                <w:noProof/>
                <w:szCs w:val="22"/>
              </w:rPr>
              <w:t>Common</w:t>
            </w:r>
            <w:r w:rsidR="00C63A97" w:rsidRPr="00564D92">
              <w:rPr>
                <w:i/>
                <w:noProof/>
                <w:szCs w:val="22"/>
              </w:rPr>
              <w:t>:</w:t>
            </w:r>
            <w:r w:rsidR="00C63A97" w:rsidRPr="00564D92">
              <w:rPr>
                <w:noProof/>
                <w:szCs w:val="22"/>
              </w:rPr>
              <w:t xml:space="preserve"> nausea</w:t>
            </w:r>
            <w:r w:rsidR="00E30B96" w:rsidRPr="00564D92">
              <w:rPr>
                <w:noProof/>
                <w:szCs w:val="22"/>
              </w:rPr>
              <w:t>.</w:t>
            </w:r>
            <w:r w:rsidR="00C63A97" w:rsidRPr="00564D92">
              <w:rPr>
                <w:noProof/>
                <w:szCs w:val="22"/>
              </w:rPr>
              <w:t xml:space="preserve"> </w:t>
            </w:r>
          </w:p>
          <w:p w:rsidR="00C63A97" w:rsidRPr="00564D92" w:rsidRDefault="00A87A19" w:rsidP="00A94082">
            <w:pPr>
              <w:autoSpaceDE w:val="0"/>
              <w:autoSpaceDN w:val="0"/>
              <w:adjustRightInd w:val="0"/>
              <w:jc w:val="both"/>
              <w:rPr>
                <w:noProof/>
                <w:szCs w:val="22"/>
              </w:rPr>
            </w:pPr>
            <w:r w:rsidRPr="00564D92">
              <w:rPr>
                <w:i/>
                <w:noProof/>
                <w:szCs w:val="22"/>
              </w:rPr>
              <w:t xml:space="preserve">Not known: </w:t>
            </w:r>
            <w:r w:rsidR="00C63A97" w:rsidRPr="00564D92">
              <w:rPr>
                <w:noProof/>
                <w:szCs w:val="22"/>
              </w:rPr>
              <w:t>duodenitis, colitis (including severe colitis).</w:t>
            </w:r>
          </w:p>
        </w:tc>
      </w:tr>
      <w:tr w:rsidR="009F7F5B" w:rsidTr="00562DFB">
        <w:tc>
          <w:tcPr>
            <w:tcW w:w="3936" w:type="dxa"/>
            <w:tcBorders>
              <w:top w:val="single" w:sz="4" w:space="0" w:color="auto"/>
              <w:left w:val="single" w:sz="4" w:space="0" w:color="auto"/>
              <w:bottom w:val="single" w:sz="4" w:space="0" w:color="auto"/>
              <w:right w:val="single" w:sz="4" w:space="0" w:color="auto"/>
            </w:tcBorders>
            <w:hideMark/>
          </w:tcPr>
          <w:p w:rsidR="00C63A97" w:rsidRPr="00564D92" w:rsidRDefault="00C63A97" w:rsidP="00562DFB">
            <w:pPr>
              <w:autoSpaceDE w:val="0"/>
              <w:autoSpaceDN w:val="0"/>
              <w:adjustRightInd w:val="0"/>
              <w:jc w:val="both"/>
              <w:rPr>
                <w:noProof/>
                <w:szCs w:val="22"/>
              </w:rPr>
            </w:pPr>
            <w:r w:rsidRPr="00564D92">
              <w:rPr>
                <w:noProof/>
                <w:szCs w:val="22"/>
              </w:rPr>
              <w:t>Skin and subcutaneous tissue disorder</w:t>
            </w:r>
          </w:p>
        </w:tc>
        <w:tc>
          <w:tcPr>
            <w:tcW w:w="3969" w:type="dxa"/>
            <w:tcBorders>
              <w:top w:val="single" w:sz="4" w:space="0" w:color="auto"/>
              <w:left w:val="single" w:sz="4" w:space="0" w:color="auto"/>
              <w:bottom w:val="single" w:sz="4" w:space="0" w:color="auto"/>
              <w:right w:val="single" w:sz="4" w:space="0" w:color="auto"/>
            </w:tcBorders>
            <w:hideMark/>
          </w:tcPr>
          <w:p w:rsidR="00D211EC" w:rsidRPr="00564D92" w:rsidRDefault="00CB5381" w:rsidP="00AD46D6">
            <w:pPr>
              <w:autoSpaceDE w:val="0"/>
              <w:autoSpaceDN w:val="0"/>
              <w:adjustRightInd w:val="0"/>
              <w:jc w:val="both"/>
              <w:rPr>
                <w:noProof/>
                <w:szCs w:val="22"/>
              </w:rPr>
            </w:pPr>
            <w:r w:rsidRPr="00564D92">
              <w:rPr>
                <w:i/>
                <w:noProof/>
                <w:szCs w:val="22"/>
              </w:rPr>
              <w:t xml:space="preserve">Uncommon: </w:t>
            </w:r>
            <w:r w:rsidR="00C63A97" w:rsidRPr="00564D92">
              <w:rPr>
                <w:noProof/>
                <w:szCs w:val="22"/>
              </w:rPr>
              <w:t>skin rash</w:t>
            </w:r>
            <w:r w:rsidR="00BA21AC" w:rsidRPr="00564D92">
              <w:rPr>
                <w:noProof/>
                <w:szCs w:val="22"/>
              </w:rPr>
              <w:t>, pruritus, erythema</w:t>
            </w:r>
            <w:r w:rsidR="00D211EC" w:rsidRPr="00564D92">
              <w:rPr>
                <w:noProof/>
                <w:szCs w:val="22"/>
              </w:rPr>
              <w:t>.</w:t>
            </w:r>
            <w:r w:rsidR="0090421F" w:rsidRPr="00564D92">
              <w:rPr>
                <w:noProof/>
                <w:szCs w:val="22"/>
              </w:rPr>
              <w:t xml:space="preserve"> </w:t>
            </w:r>
          </w:p>
          <w:p w:rsidR="00C63A97" w:rsidRPr="00564D92" w:rsidRDefault="00D211EC" w:rsidP="00BA21AC">
            <w:pPr>
              <w:autoSpaceDE w:val="0"/>
              <w:autoSpaceDN w:val="0"/>
              <w:adjustRightInd w:val="0"/>
              <w:jc w:val="both"/>
              <w:rPr>
                <w:noProof/>
                <w:szCs w:val="22"/>
              </w:rPr>
            </w:pPr>
            <w:r w:rsidRPr="00564D92">
              <w:rPr>
                <w:i/>
                <w:noProof/>
                <w:szCs w:val="22"/>
              </w:rPr>
              <w:t>Not known</w:t>
            </w:r>
            <w:r w:rsidRPr="00564D92">
              <w:rPr>
                <w:noProof/>
                <w:szCs w:val="22"/>
              </w:rPr>
              <w:t xml:space="preserve">: </w:t>
            </w:r>
            <w:r w:rsidR="00B36A91" w:rsidRPr="00564D92">
              <w:rPr>
                <w:noProof/>
                <w:szCs w:val="22"/>
              </w:rPr>
              <w:t>urticaria</w:t>
            </w:r>
            <w:r w:rsidR="00AD46D6" w:rsidRPr="00564D92">
              <w:rPr>
                <w:noProof/>
                <w:szCs w:val="22"/>
              </w:rPr>
              <w:t>.</w:t>
            </w:r>
          </w:p>
        </w:tc>
      </w:tr>
    </w:tbl>
    <w:p w:rsidR="00C63A97" w:rsidRPr="00564D92" w:rsidRDefault="00C63A97" w:rsidP="000A5224">
      <w:pPr>
        <w:autoSpaceDE w:val="0"/>
        <w:autoSpaceDN w:val="0"/>
        <w:adjustRightInd w:val="0"/>
        <w:rPr>
          <w:noProof/>
          <w:szCs w:val="22"/>
        </w:rPr>
      </w:pPr>
    </w:p>
    <w:p w:rsidR="00033D26" w:rsidRPr="00564D92" w:rsidRDefault="00033D26" w:rsidP="00557E1E">
      <w:pPr>
        <w:autoSpaceDE w:val="0"/>
        <w:autoSpaceDN w:val="0"/>
        <w:adjustRightInd w:val="0"/>
        <w:spacing w:line="240" w:lineRule="auto"/>
        <w:rPr>
          <w:szCs w:val="22"/>
          <w:u w:val="single"/>
        </w:rPr>
      </w:pPr>
      <w:r w:rsidRPr="00564D92">
        <w:rPr>
          <w:szCs w:val="22"/>
          <w:u w:val="single"/>
        </w:rPr>
        <w:t>Reporting of suspected adverse reactions</w:t>
      </w:r>
    </w:p>
    <w:p w:rsidR="008D35AD" w:rsidRPr="00564D92" w:rsidRDefault="00033D26" w:rsidP="00557E1E">
      <w:pPr>
        <w:autoSpaceDE w:val="0"/>
        <w:autoSpaceDN w:val="0"/>
        <w:adjustRightInd w:val="0"/>
        <w:spacing w:line="240" w:lineRule="auto"/>
        <w:rPr>
          <w:noProof/>
          <w:szCs w:val="22"/>
        </w:rPr>
      </w:pPr>
      <w:r w:rsidRPr="00564D92">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0064630E" w:rsidRPr="00564D92">
        <w:rPr>
          <w:szCs w:val="22"/>
          <w:highlight w:val="lightGray"/>
        </w:rPr>
        <w:t xml:space="preserve">the national reporting system listed in </w:t>
      </w:r>
      <w:hyperlink r:id="rId10" w:history="1">
        <w:r w:rsidR="0064630E" w:rsidRPr="00564D92">
          <w:rPr>
            <w:rStyle w:val="Hyperlink"/>
            <w:szCs w:val="22"/>
            <w:highlight w:val="lightGray"/>
          </w:rPr>
          <w:t>Appendix V</w:t>
        </w:r>
      </w:hyperlink>
      <w:r w:rsidR="00F05B66" w:rsidRPr="00564D92">
        <w:rPr>
          <w:szCs w:val="22"/>
        </w:rPr>
        <w:t>.</w:t>
      </w:r>
    </w:p>
    <w:p w:rsidR="008D35AD" w:rsidRPr="00564D92" w:rsidRDefault="008D35AD" w:rsidP="00204AAB">
      <w:pPr>
        <w:spacing w:line="240" w:lineRule="auto"/>
        <w:rPr>
          <w:noProof/>
          <w:szCs w:val="22"/>
        </w:rPr>
      </w:pPr>
    </w:p>
    <w:p w:rsidR="00812D16" w:rsidRPr="00564D92" w:rsidRDefault="00812D16" w:rsidP="00204AAB">
      <w:pPr>
        <w:spacing w:line="240" w:lineRule="auto"/>
        <w:ind w:left="567" w:hanging="567"/>
        <w:outlineLvl w:val="0"/>
        <w:rPr>
          <w:noProof/>
          <w:szCs w:val="22"/>
        </w:rPr>
      </w:pPr>
      <w:r w:rsidRPr="00564D92">
        <w:rPr>
          <w:b/>
          <w:noProof/>
          <w:szCs w:val="22"/>
        </w:rPr>
        <w:t>4.9</w:t>
      </w:r>
      <w:r w:rsidRPr="00564D92">
        <w:rPr>
          <w:b/>
          <w:noProof/>
          <w:szCs w:val="22"/>
        </w:rPr>
        <w:tab/>
        <w:t>Overdose</w:t>
      </w:r>
    </w:p>
    <w:p w:rsidR="00812D16" w:rsidRPr="00564D92" w:rsidRDefault="00812D16" w:rsidP="00204AAB">
      <w:pPr>
        <w:spacing w:line="240" w:lineRule="auto"/>
        <w:rPr>
          <w:noProof/>
          <w:szCs w:val="22"/>
        </w:rPr>
      </w:pPr>
    </w:p>
    <w:p w:rsidR="00AB286A" w:rsidRDefault="00AB286A" w:rsidP="00AB286A">
      <w:pPr>
        <w:tabs>
          <w:tab w:val="clear" w:pos="567"/>
        </w:tabs>
        <w:spacing w:line="240" w:lineRule="auto"/>
        <w:rPr>
          <w:noProof/>
          <w:szCs w:val="22"/>
        </w:rPr>
      </w:pPr>
      <w:r w:rsidRPr="007C546D">
        <w:rPr>
          <w:noProof/>
          <w:szCs w:val="22"/>
        </w:rPr>
        <w:t xml:space="preserve">Occasional cases of trientine overdose have been reported. In cases up to 20 g of trientine base there were no apparent adverse effects reported. A large overdose of 40 g of trientine base resulted in self-limiting dizziness and vomiting with no other clinical sequelae or significant biochemical abnormalities reported. </w:t>
      </w:r>
    </w:p>
    <w:p w:rsidR="007C546D" w:rsidRDefault="007C546D" w:rsidP="00C63A97">
      <w:pPr>
        <w:rPr>
          <w:noProof/>
          <w:szCs w:val="22"/>
        </w:rPr>
      </w:pPr>
    </w:p>
    <w:p w:rsidR="00C63A97" w:rsidRPr="00564D92" w:rsidRDefault="00583E02" w:rsidP="00C63A97">
      <w:pPr>
        <w:rPr>
          <w:noProof/>
          <w:szCs w:val="22"/>
        </w:rPr>
      </w:pPr>
      <w:r w:rsidRPr="00564D92">
        <w:rPr>
          <w:noProof/>
          <w:szCs w:val="22"/>
        </w:rPr>
        <w:t xml:space="preserve">There is no antidote </w:t>
      </w:r>
      <w:r w:rsidR="00637694" w:rsidRPr="00564D92">
        <w:rPr>
          <w:noProof/>
          <w:szCs w:val="22"/>
        </w:rPr>
        <w:t>for</w:t>
      </w:r>
      <w:r w:rsidRPr="00564D92">
        <w:rPr>
          <w:noProof/>
          <w:szCs w:val="22"/>
        </w:rPr>
        <w:t xml:space="preserve"> trientine </w:t>
      </w:r>
      <w:r w:rsidR="00637694" w:rsidRPr="00564D92">
        <w:rPr>
          <w:noProof/>
          <w:szCs w:val="22"/>
        </w:rPr>
        <w:t xml:space="preserve">acute </w:t>
      </w:r>
      <w:r w:rsidRPr="00564D92">
        <w:rPr>
          <w:noProof/>
          <w:szCs w:val="22"/>
        </w:rPr>
        <w:t>overdose.</w:t>
      </w:r>
    </w:p>
    <w:p w:rsidR="009550DC" w:rsidRPr="00564D92" w:rsidRDefault="009550DC" w:rsidP="00637694">
      <w:pPr>
        <w:spacing w:line="240" w:lineRule="auto"/>
        <w:rPr>
          <w:szCs w:val="22"/>
        </w:rPr>
      </w:pPr>
    </w:p>
    <w:p w:rsidR="000C12C1" w:rsidRPr="00564D92" w:rsidRDefault="00297C81" w:rsidP="00637694">
      <w:pPr>
        <w:spacing w:line="240" w:lineRule="auto"/>
        <w:rPr>
          <w:noProof/>
          <w:szCs w:val="22"/>
        </w:rPr>
      </w:pPr>
      <w:r w:rsidRPr="00564D92">
        <w:rPr>
          <w:szCs w:val="22"/>
        </w:rPr>
        <w:t xml:space="preserve">Chronic over treatment can lead to copper deficiency and reversible sideroblastic anaemia.  Overtreatment and excess copper removal can be monitored using values </w:t>
      </w:r>
      <w:r w:rsidR="00637694" w:rsidRPr="00564D92">
        <w:rPr>
          <w:szCs w:val="22"/>
        </w:rPr>
        <w:t>of</w:t>
      </w:r>
      <w:r w:rsidRPr="00564D92">
        <w:rPr>
          <w:szCs w:val="22"/>
        </w:rPr>
        <w:t xml:space="preserve"> urine copper excretion and </w:t>
      </w:r>
      <w:r w:rsidR="00637694" w:rsidRPr="00564D92">
        <w:rPr>
          <w:szCs w:val="22"/>
        </w:rPr>
        <w:t>of</w:t>
      </w:r>
      <w:r w:rsidRPr="00564D92">
        <w:rPr>
          <w:szCs w:val="22"/>
        </w:rPr>
        <w:t xml:space="preserve"> non-ceruloplasmin bound copper. </w:t>
      </w:r>
      <w:r w:rsidR="000C12C1" w:rsidRPr="00564D92">
        <w:rPr>
          <w:noProof/>
          <w:szCs w:val="22"/>
        </w:rPr>
        <w:t xml:space="preserve">Close monitoring is required to optimise the dose or </w:t>
      </w:r>
      <w:r w:rsidR="000C12C1" w:rsidRPr="00564D92">
        <w:rPr>
          <w:szCs w:val="22"/>
        </w:rPr>
        <w:t>to adapt treatment if necessary (see section 4.4).</w:t>
      </w:r>
    </w:p>
    <w:p w:rsidR="00637694" w:rsidRPr="00564D92" w:rsidRDefault="00637694" w:rsidP="00C63A97">
      <w:pPr>
        <w:suppressAutoHyphens/>
        <w:spacing w:line="240" w:lineRule="auto"/>
        <w:rPr>
          <w:b/>
          <w:szCs w:val="22"/>
        </w:rPr>
      </w:pPr>
    </w:p>
    <w:p w:rsidR="009550DC" w:rsidRPr="00564D92" w:rsidRDefault="009550DC" w:rsidP="00C63A97">
      <w:pPr>
        <w:suppressAutoHyphens/>
        <w:spacing w:line="240" w:lineRule="auto"/>
        <w:rPr>
          <w:b/>
          <w:szCs w:val="22"/>
        </w:rPr>
      </w:pPr>
    </w:p>
    <w:p w:rsidR="00812D16" w:rsidRPr="00564D92" w:rsidRDefault="00812D16" w:rsidP="00C63A97">
      <w:pPr>
        <w:suppressAutoHyphens/>
        <w:spacing w:line="240" w:lineRule="auto"/>
        <w:rPr>
          <w:szCs w:val="22"/>
        </w:rPr>
      </w:pPr>
      <w:r w:rsidRPr="00564D92">
        <w:rPr>
          <w:b/>
          <w:szCs w:val="22"/>
        </w:rPr>
        <w:t>5.</w:t>
      </w:r>
      <w:r w:rsidRPr="00564D92">
        <w:rPr>
          <w:b/>
          <w:szCs w:val="22"/>
        </w:rPr>
        <w:tab/>
        <w:t>PHARMACOLOGICAL PROPERTIES</w:t>
      </w:r>
    </w:p>
    <w:p w:rsidR="00812D16" w:rsidRPr="00564D92" w:rsidRDefault="00812D16" w:rsidP="00204AAB">
      <w:pPr>
        <w:spacing w:line="240" w:lineRule="auto"/>
        <w:rPr>
          <w:szCs w:val="22"/>
        </w:rPr>
      </w:pPr>
    </w:p>
    <w:p w:rsidR="00812D16" w:rsidRPr="00564D92" w:rsidRDefault="00812D16" w:rsidP="00204AAB">
      <w:pPr>
        <w:spacing w:line="240" w:lineRule="auto"/>
        <w:ind w:left="567" w:hanging="567"/>
        <w:outlineLvl w:val="0"/>
        <w:rPr>
          <w:szCs w:val="22"/>
        </w:rPr>
      </w:pPr>
      <w:r w:rsidRPr="00564D92">
        <w:rPr>
          <w:b/>
          <w:szCs w:val="22"/>
        </w:rPr>
        <w:t xml:space="preserve">5.1 </w:t>
      </w:r>
      <w:r w:rsidRPr="00564D92">
        <w:rPr>
          <w:b/>
          <w:szCs w:val="22"/>
        </w:rPr>
        <w:tab/>
        <w:t>Pharmacodynamic properties</w:t>
      </w:r>
    </w:p>
    <w:p w:rsidR="00812D16" w:rsidRPr="00564D92" w:rsidRDefault="00812D16" w:rsidP="00204AAB">
      <w:pPr>
        <w:spacing w:line="240" w:lineRule="auto"/>
        <w:rPr>
          <w:szCs w:val="22"/>
        </w:rPr>
      </w:pPr>
    </w:p>
    <w:p w:rsidR="00C63A97" w:rsidRPr="00564D92" w:rsidRDefault="00C63A97" w:rsidP="00C63A97">
      <w:pPr>
        <w:numPr>
          <w:ilvl w:val="12"/>
          <w:numId w:val="0"/>
        </w:numPr>
        <w:ind w:right="-2"/>
        <w:rPr>
          <w:szCs w:val="22"/>
        </w:rPr>
      </w:pPr>
      <w:r w:rsidRPr="00564D92">
        <w:rPr>
          <w:szCs w:val="22"/>
        </w:rPr>
        <w:t xml:space="preserve">Pharmacotherapeutic group: </w:t>
      </w:r>
      <w:r w:rsidR="00A2259E" w:rsidRPr="00564D92">
        <w:rPr>
          <w:szCs w:val="22"/>
        </w:rPr>
        <w:t xml:space="preserve">Other alimentary tract and metabolism products, </w:t>
      </w:r>
      <w:r w:rsidRPr="00564D92">
        <w:rPr>
          <w:szCs w:val="22"/>
        </w:rPr>
        <w:t>various alimentary tract and metabolism products, ATC code: A16AX12.</w:t>
      </w:r>
    </w:p>
    <w:p w:rsidR="00C63A97" w:rsidRPr="00564D92" w:rsidRDefault="00C63A97" w:rsidP="00C63A97">
      <w:pPr>
        <w:numPr>
          <w:ilvl w:val="12"/>
          <w:numId w:val="0"/>
        </w:numPr>
        <w:ind w:right="-2"/>
        <w:rPr>
          <w:szCs w:val="22"/>
        </w:rPr>
      </w:pPr>
    </w:p>
    <w:p w:rsidR="00C63A97" w:rsidRPr="00564D92" w:rsidRDefault="00C63A97" w:rsidP="001D28E3">
      <w:pPr>
        <w:keepNext/>
        <w:numPr>
          <w:ilvl w:val="12"/>
          <w:numId w:val="0"/>
        </w:numPr>
        <w:rPr>
          <w:szCs w:val="22"/>
          <w:u w:val="single"/>
        </w:rPr>
      </w:pPr>
      <w:r w:rsidRPr="00564D92">
        <w:rPr>
          <w:szCs w:val="22"/>
          <w:u w:val="single"/>
        </w:rPr>
        <w:t xml:space="preserve">Mechanism of action </w:t>
      </w:r>
    </w:p>
    <w:p w:rsidR="00C63A97" w:rsidRPr="00564D92" w:rsidRDefault="00C63A97" w:rsidP="00C63A97">
      <w:pPr>
        <w:numPr>
          <w:ilvl w:val="12"/>
          <w:numId w:val="0"/>
        </w:numPr>
        <w:ind w:right="-2"/>
        <w:rPr>
          <w:szCs w:val="22"/>
        </w:rPr>
      </w:pPr>
      <w:proofErr w:type="spellStart"/>
      <w:r w:rsidRPr="00564D92">
        <w:rPr>
          <w:szCs w:val="22"/>
        </w:rPr>
        <w:t>Trientine</w:t>
      </w:r>
      <w:proofErr w:type="spellEnd"/>
      <w:r w:rsidRPr="00564D92">
        <w:rPr>
          <w:szCs w:val="22"/>
        </w:rPr>
        <w:t xml:space="preserve"> is a copper-chelating agent </w:t>
      </w:r>
      <w:r w:rsidR="003F5B86">
        <w:rPr>
          <w:szCs w:val="22"/>
        </w:rPr>
        <w:t xml:space="preserve">whose principal mechanism of action is to </w:t>
      </w:r>
      <w:r w:rsidR="009315F6">
        <w:rPr>
          <w:szCs w:val="22"/>
        </w:rPr>
        <w:t>eliminate absorbed</w:t>
      </w:r>
      <w:r w:rsidR="003F5B86">
        <w:rPr>
          <w:szCs w:val="22"/>
        </w:rPr>
        <w:t xml:space="preserve"> </w:t>
      </w:r>
      <w:r w:rsidRPr="00564D92">
        <w:rPr>
          <w:szCs w:val="22"/>
        </w:rPr>
        <w:t xml:space="preserve">copper </w:t>
      </w:r>
      <w:r w:rsidR="009315F6">
        <w:rPr>
          <w:szCs w:val="22"/>
        </w:rPr>
        <w:t>from</w:t>
      </w:r>
      <w:r w:rsidR="003F5B86">
        <w:rPr>
          <w:szCs w:val="22"/>
        </w:rPr>
        <w:t xml:space="preserve"> the body </w:t>
      </w:r>
      <w:r w:rsidR="009315F6">
        <w:rPr>
          <w:szCs w:val="22"/>
        </w:rPr>
        <w:t>by forming a stable complex t</w:t>
      </w:r>
      <w:r w:rsidRPr="00564D92">
        <w:rPr>
          <w:szCs w:val="22"/>
        </w:rPr>
        <w:t xml:space="preserve">hat is then eliminated through urinary excretion. </w:t>
      </w:r>
      <w:proofErr w:type="spellStart"/>
      <w:r w:rsidRPr="00564D92">
        <w:rPr>
          <w:szCs w:val="22"/>
        </w:rPr>
        <w:t>Trientine</w:t>
      </w:r>
      <w:proofErr w:type="spellEnd"/>
      <w:r w:rsidRPr="00564D92">
        <w:rPr>
          <w:szCs w:val="22"/>
        </w:rPr>
        <w:t xml:space="preserve"> may also </w:t>
      </w:r>
      <w:r w:rsidR="003F5B86">
        <w:rPr>
          <w:szCs w:val="22"/>
        </w:rPr>
        <w:t>chelate</w:t>
      </w:r>
      <w:r w:rsidR="00490A26">
        <w:rPr>
          <w:szCs w:val="22"/>
        </w:rPr>
        <w:t xml:space="preserve"> </w:t>
      </w:r>
      <w:r w:rsidRPr="00564D92">
        <w:rPr>
          <w:szCs w:val="22"/>
        </w:rPr>
        <w:t xml:space="preserve">copper </w:t>
      </w:r>
      <w:r w:rsidR="00490A26">
        <w:rPr>
          <w:szCs w:val="22"/>
        </w:rPr>
        <w:t xml:space="preserve">in </w:t>
      </w:r>
      <w:r w:rsidRPr="00564D92">
        <w:rPr>
          <w:szCs w:val="22"/>
        </w:rPr>
        <w:t>the intestinal tract</w:t>
      </w:r>
      <w:r w:rsidR="00490A26" w:rsidRPr="00490A26">
        <w:rPr>
          <w:szCs w:val="22"/>
        </w:rPr>
        <w:t xml:space="preserve"> </w:t>
      </w:r>
      <w:r w:rsidR="00490A26">
        <w:rPr>
          <w:szCs w:val="22"/>
        </w:rPr>
        <w:t xml:space="preserve">and so </w:t>
      </w:r>
      <w:r w:rsidR="00490A26" w:rsidRPr="00564D92">
        <w:rPr>
          <w:szCs w:val="22"/>
        </w:rPr>
        <w:t xml:space="preserve">inhibit </w:t>
      </w:r>
      <w:r w:rsidR="003F5B86">
        <w:rPr>
          <w:szCs w:val="22"/>
        </w:rPr>
        <w:t>copper absorption</w:t>
      </w:r>
      <w:r w:rsidRPr="00564D92">
        <w:rPr>
          <w:szCs w:val="22"/>
        </w:rPr>
        <w:t>.</w:t>
      </w:r>
    </w:p>
    <w:p w:rsidR="00C63A97" w:rsidRPr="00564D92" w:rsidRDefault="00C63A97" w:rsidP="00C63A97">
      <w:pPr>
        <w:numPr>
          <w:ilvl w:val="12"/>
          <w:numId w:val="0"/>
        </w:numPr>
        <w:ind w:right="-2"/>
        <w:rPr>
          <w:iCs/>
          <w:noProof/>
          <w:szCs w:val="22"/>
        </w:rPr>
      </w:pPr>
    </w:p>
    <w:p w:rsidR="00812D16" w:rsidRPr="00564D92" w:rsidRDefault="00812D16" w:rsidP="000A5224">
      <w:pPr>
        <w:keepNext/>
        <w:spacing w:line="240" w:lineRule="auto"/>
        <w:ind w:left="567" w:hanging="567"/>
        <w:outlineLvl w:val="0"/>
        <w:rPr>
          <w:b/>
          <w:noProof/>
          <w:szCs w:val="22"/>
        </w:rPr>
      </w:pPr>
      <w:r w:rsidRPr="00564D92">
        <w:rPr>
          <w:b/>
          <w:noProof/>
          <w:szCs w:val="22"/>
        </w:rPr>
        <w:t>5.2</w:t>
      </w:r>
      <w:r w:rsidRPr="00564D92">
        <w:rPr>
          <w:b/>
          <w:noProof/>
          <w:szCs w:val="22"/>
        </w:rPr>
        <w:tab/>
        <w:t>Pharmacokinetic properties</w:t>
      </w:r>
    </w:p>
    <w:p w:rsidR="00812D16" w:rsidRPr="00564D92" w:rsidRDefault="00812D16" w:rsidP="00226A4A">
      <w:pPr>
        <w:rPr>
          <w:noProof/>
        </w:rPr>
      </w:pPr>
    </w:p>
    <w:p w:rsidR="00C63A97" w:rsidRPr="00564D92" w:rsidRDefault="00C63A97" w:rsidP="00C63A97">
      <w:pPr>
        <w:rPr>
          <w:noProof/>
          <w:szCs w:val="22"/>
          <w:u w:val="single"/>
        </w:rPr>
      </w:pPr>
      <w:r w:rsidRPr="00564D92">
        <w:rPr>
          <w:noProof/>
          <w:szCs w:val="22"/>
          <w:u w:val="single"/>
        </w:rPr>
        <w:t>Absorption</w:t>
      </w:r>
    </w:p>
    <w:p w:rsidR="00C63A97" w:rsidRPr="00564D92" w:rsidRDefault="00C63A97" w:rsidP="00C63A97">
      <w:pPr>
        <w:rPr>
          <w:noProof/>
          <w:szCs w:val="22"/>
        </w:rPr>
      </w:pPr>
      <w:r w:rsidRPr="00564D92">
        <w:rPr>
          <w:noProof/>
          <w:szCs w:val="22"/>
        </w:rPr>
        <w:t xml:space="preserve">The absorption of trientine following oral administration is low and variable in patients with Wilson disease. The pharmacokinetic profile of Cuprior has been evaluated after a single oral dose of </w:t>
      </w:r>
      <w:r w:rsidR="002713E6">
        <w:rPr>
          <w:noProof/>
          <w:szCs w:val="22"/>
        </w:rPr>
        <w:t xml:space="preserve">450, </w:t>
      </w:r>
      <w:r w:rsidRPr="00564D92">
        <w:rPr>
          <w:noProof/>
          <w:szCs w:val="22"/>
        </w:rPr>
        <w:t>600</w:t>
      </w:r>
      <w:r w:rsidR="00215A2E" w:rsidRPr="00564D92">
        <w:rPr>
          <w:noProof/>
          <w:szCs w:val="22"/>
        </w:rPr>
        <w:t> </w:t>
      </w:r>
      <w:r w:rsidRPr="00564D92">
        <w:rPr>
          <w:noProof/>
          <w:szCs w:val="22"/>
        </w:rPr>
        <w:t xml:space="preserve">mg </w:t>
      </w:r>
      <w:r w:rsidR="002713E6">
        <w:rPr>
          <w:noProof/>
          <w:szCs w:val="22"/>
        </w:rPr>
        <w:t xml:space="preserve">and 750 mg </w:t>
      </w:r>
      <w:r w:rsidRPr="00564D92">
        <w:rPr>
          <w:noProof/>
          <w:szCs w:val="22"/>
        </w:rPr>
        <w:t xml:space="preserve">trientine in healthy male and female subjects. Plasma levels of trientine rose rapidly following administration with the median peak level reached after </w:t>
      </w:r>
      <w:r w:rsidR="002713E6">
        <w:rPr>
          <w:noProof/>
          <w:szCs w:val="22"/>
        </w:rPr>
        <w:t xml:space="preserve">1.25 to </w:t>
      </w:r>
      <w:r w:rsidRPr="00564D92">
        <w:rPr>
          <w:noProof/>
          <w:szCs w:val="22"/>
        </w:rPr>
        <w:t xml:space="preserve">2 hours. The trientine plasma concentration then declined in a multiphasic manner, initially rapidly, followed by a slower elimination phase. </w:t>
      </w:r>
      <w:r w:rsidRPr="00564D92">
        <w:rPr>
          <w:szCs w:val="22"/>
        </w:rPr>
        <w:t xml:space="preserve">The overall pharmacokinetic profiles were similar between males and females, although males had higher levels of </w:t>
      </w:r>
      <w:proofErr w:type="spellStart"/>
      <w:r w:rsidRPr="00564D92">
        <w:rPr>
          <w:szCs w:val="22"/>
        </w:rPr>
        <w:t>trientine</w:t>
      </w:r>
      <w:proofErr w:type="spellEnd"/>
      <w:r w:rsidRPr="00564D92">
        <w:rPr>
          <w:szCs w:val="22"/>
        </w:rPr>
        <w:t xml:space="preserve">.  </w:t>
      </w:r>
    </w:p>
    <w:p w:rsidR="00C63A97" w:rsidRPr="00564D92" w:rsidRDefault="00C63A97" w:rsidP="00C63A97">
      <w:pPr>
        <w:rPr>
          <w:noProof/>
          <w:szCs w:val="22"/>
        </w:rPr>
      </w:pPr>
    </w:p>
    <w:p w:rsidR="00C63A97" w:rsidRPr="00564D92" w:rsidRDefault="00C63A97" w:rsidP="00C63A97">
      <w:pPr>
        <w:rPr>
          <w:noProof/>
          <w:szCs w:val="22"/>
          <w:u w:val="single"/>
        </w:rPr>
      </w:pPr>
      <w:r w:rsidRPr="00564D92">
        <w:rPr>
          <w:noProof/>
          <w:szCs w:val="22"/>
          <w:u w:val="single"/>
        </w:rPr>
        <w:t>Distribution</w:t>
      </w:r>
    </w:p>
    <w:p w:rsidR="00C63A97" w:rsidRPr="00564D92" w:rsidRDefault="00C63A97" w:rsidP="00C63A97">
      <w:pPr>
        <w:rPr>
          <w:noProof/>
          <w:szCs w:val="22"/>
        </w:rPr>
      </w:pPr>
      <w:r w:rsidRPr="00564D92">
        <w:rPr>
          <w:noProof/>
          <w:szCs w:val="22"/>
        </w:rPr>
        <w:t xml:space="preserve">Little is known on the distribution of trientine in organs and tissues. </w:t>
      </w:r>
    </w:p>
    <w:p w:rsidR="00C63A97" w:rsidRPr="00564D92" w:rsidRDefault="00C63A97" w:rsidP="00C63A97">
      <w:pPr>
        <w:rPr>
          <w:noProof/>
          <w:szCs w:val="22"/>
        </w:rPr>
      </w:pPr>
    </w:p>
    <w:p w:rsidR="00C63A97" w:rsidRPr="00564D92" w:rsidRDefault="00C63A97" w:rsidP="00C63A97">
      <w:pPr>
        <w:rPr>
          <w:noProof/>
          <w:szCs w:val="22"/>
          <w:u w:val="single"/>
        </w:rPr>
      </w:pPr>
      <w:r w:rsidRPr="00564D92">
        <w:rPr>
          <w:noProof/>
          <w:szCs w:val="22"/>
          <w:u w:val="single"/>
        </w:rPr>
        <w:t>Biotransformation</w:t>
      </w:r>
    </w:p>
    <w:p w:rsidR="00C63A97" w:rsidRPr="00564D92" w:rsidRDefault="00C63A97" w:rsidP="00C63A97">
      <w:pPr>
        <w:rPr>
          <w:szCs w:val="22"/>
        </w:rPr>
      </w:pPr>
      <w:r w:rsidRPr="00564D92">
        <w:rPr>
          <w:noProof/>
          <w:szCs w:val="22"/>
        </w:rPr>
        <w:t>Trientine is acetylated in two majors metabolites, N(1)-acetyltriethylenetetramine (MAT) and N(1),N(10)-diacetyltriethylenetetramine (DAT). MAT may also participate to the overall clinical activity of Cuprior, however the extent of MAT to the overall effect of Cuprior on copper levels  remains to be determined.</w:t>
      </w:r>
    </w:p>
    <w:p w:rsidR="00C63A97" w:rsidRPr="00564D92" w:rsidRDefault="00C63A97" w:rsidP="00C63A97">
      <w:pPr>
        <w:rPr>
          <w:szCs w:val="22"/>
        </w:rPr>
      </w:pPr>
    </w:p>
    <w:p w:rsidR="00C63A97" w:rsidRPr="00564D92" w:rsidRDefault="00C63A97" w:rsidP="00C63A97">
      <w:pPr>
        <w:rPr>
          <w:noProof/>
          <w:szCs w:val="22"/>
        </w:rPr>
      </w:pPr>
      <w:r w:rsidRPr="00564D92">
        <w:rPr>
          <w:noProof/>
          <w:szCs w:val="22"/>
          <w:u w:val="single"/>
        </w:rPr>
        <w:t>Elimination</w:t>
      </w:r>
    </w:p>
    <w:p w:rsidR="00C63A97" w:rsidRPr="00564D92" w:rsidRDefault="00C63A97" w:rsidP="00C63A97">
      <w:pPr>
        <w:rPr>
          <w:noProof/>
          <w:szCs w:val="22"/>
        </w:rPr>
      </w:pPr>
      <w:r w:rsidRPr="00564D92">
        <w:rPr>
          <w:noProof/>
          <w:szCs w:val="22"/>
        </w:rPr>
        <w:t xml:space="preserve">Trientine and its metabolites are rapidly excreted in the urine, although </w:t>
      </w:r>
      <w:r w:rsidR="00B84EED" w:rsidRPr="00564D92">
        <w:rPr>
          <w:noProof/>
          <w:szCs w:val="22"/>
        </w:rPr>
        <w:t xml:space="preserve">low levels of </w:t>
      </w:r>
      <w:r w:rsidRPr="00564D92">
        <w:rPr>
          <w:noProof/>
          <w:szCs w:val="22"/>
        </w:rPr>
        <w:t>trientine could still be detected in the plasma after 20 hours. Unabsorbed trientine is eliminated through faecal excretion.</w:t>
      </w:r>
    </w:p>
    <w:p w:rsidR="00C63A97" w:rsidRPr="00564D92" w:rsidRDefault="00C63A97" w:rsidP="00C63A97">
      <w:pPr>
        <w:rPr>
          <w:noProof/>
          <w:szCs w:val="22"/>
        </w:rPr>
      </w:pPr>
    </w:p>
    <w:p w:rsidR="00C63A97" w:rsidRPr="00564D92" w:rsidRDefault="00C63A97" w:rsidP="00C63A97">
      <w:pPr>
        <w:rPr>
          <w:noProof/>
          <w:szCs w:val="22"/>
          <w:u w:val="single"/>
        </w:rPr>
      </w:pPr>
      <w:r w:rsidRPr="00564D92">
        <w:rPr>
          <w:noProof/>
          <w:szCs w:val="22"/>
          <w:u w:val="single"/>
        </w:rPr>
        <w:t>Linearity/non-linearity</w:t>
      </w:r>
    </w:p>
    <w:p w:rsidR="00C63A97" w:rsidRPr="00564D92" w:rsidRDefault="00C63A97" w:rsidP="00C63A97">
      <w:pPr>
        <w:rPr>
          <w:noProof/>
          <w:szCs w:val="22"/>
        </w:rPr>
      </w:pPr>
      <w:r w:rsidRPr="00564D92">
        <w:rPr>
          <w:noProof/>
          <w:szCs w:val="22"/>
        </w:rPr>
        <w:t>Plasma exposures in humans have shown a linear relationship with oral doses of trientine.</w:t>
      </w:r>
    </w:p>
    <w:p w:rsidR="00812D16" w:rsidRPr="00564D92" w:rsidRDefault="00812D16" w:rsidP="00204AAB">
      <w:pPr>
        <w:numPr>
          <w:ilvl w:val="12"/>
          <w:numId w:val="0"/>
        </w:numPr>
        <w:spacing w:line="240" w:lineRule="auto"/>
        <w:ind w:right="-2"/>
        <w:rPr>
          <w:iCs/>
          <w:noProof/>
          <w:szCs w:val="22"/>
        </w:rPr>
      </w:pPr>
    </w:p>
    <w:p w:rsidR="002B4EFA" w:rsidRPr="00564D92" w:rsidRDefault="002B4EFA" w:rsidP="002B4EFA">
      <w:pPr>
        <w:spacing w:line="240" w:lineRule="auto"/>
        <w:ind w:left="567" w:hanging="567"/>
        <w:outlineLvl w:val="0"/>
        <w:rPr>
          <w:noProof/>
          <w:szCs w:val="22"/>
        </w:rPr>
      </w:pPr>
      <w:r w:rsidRPr="00564D92">
        <w:rPr>
          <w:b/>
          <w:noProof/>
          <w:szCs w:val="22"/>
        </w:rPr>
        <w:t>5.3</w:t>
      </w:r>
      <w:r w:rsidRPr="00564D92">
        <w:rPr>
          <w:b/>
          <w:noProof/>
          <w:szCs w:val="22"/>
        </w:rPr>
        <w:tab/>
        <w:t>Preclinical safety data</w:t>
      </w:r>
    </w:p>
    <w:p w:rsidR="002B4EFA" w:rsidRPr="00564D92" w:rsidRDefault="002B4EFA" w:rsidP="00204AAB">
      <w:pPr>
        <w:spacing w:line="240" w:lineRule="auto"/>
        <w:rPr>
          <w:noProof/>
          <w:szCs w:val="22"/>
        </w:rPr>
      </w:pPr>
    </w:p>
    <w:p w:rsidR="00C63A97" w:rsidRPr="00564D92" w:rsidRDefault="00C63A97" w:rsidP="00C63A97">
      <w:pPr>
        <w:rPr>
          <w:noProof/>
          <w:szCs w:val="22"/>
        </w:rPr>
      </w:pPr>
      <w:r w:rsidRPr="00564D92">
        <w:rPr>
          <w:noProof/>
          <w:szCs w:val="22"/>
        </w:rPr>
        <w:t>Preclinical data obtained with trientine have shown adverse reactions not observed in clinical studies, but seen in animals at exposure levels similar to clinical exposure levels and with possible relevance to clinical use as follows:</w:t>
      </w:r>
    </w:p>
    <w:p w:rsidR="00C63A97" w:rsidRPr="00564D92" w:rsidRDefault="00C63A97" w:rsidP="00C63A97">
      <w:pPr>
        <w:rPr>
          <w:szCs w:val="22"/>
        </w:rPr>
      </w:pPr>
    </w:p>
    <w:p w:rsidR="00C63A97" w:rsidRPr="00564D92" w:rsidRDefault="00C63A97" w:rsidP="00C63A97">
      <w:pPr>
        <w:rPr>
          <w:noProof/>
          <w:szCs w:val="22"/>
          <w:u w:val="single"/>
        </w:rPr>
      </w:pPr>
      <w:r w:rsidRPr="00564D92">
        <w:rPr>
          <w:noProof/>
          <w:szCs w:val="22"/>
          <w:u w:val="single"/>
        </w:rPr>
        <w:t>Repeat dose toxicity</w:t>
      </w:r>
    </w:p>
    <w:p w:rsidR="002B4EFA" w:rsidRPr="00564D92" w:rsidRDefault="00C63A97" w:rsidP="002B4EFA">
      <w:pPr>
        <w:rPr>
          <w:noProof/>
          <w:szCs w:val="22"/>
        </w:rPr>
      </w:pPr>
      <w:r w:rsidRPr="00564D92">
        <w:rPr>
          <w:noProof/>
          <w:szCs w:val="22"/>
        </w:rPr>
        <w:t>In mice</w:t>
      </w:r>
      <w:r w:rsidR="00233DFC" w:rsidRPr="00564D92">
        <w:rPr>
          <w:noProof/>
          <w:szCs w:val="22"/>
        </w:rPr>
        <w:t xml:space="preserve"> administered </w:t>
      </w:r>
      <w:r w:rsidR="00282FEE" w:rsidRPr="00564D92">
        <w:rPr>
          <w:noProof/>
          <w:szCs w:val="22"/>
        </w:rPr>
        <w:t>in drinking water</w:t>
      </w:r>
      <w:r w:rsidRPr="00564D92">
        <w:rPr>
          <w:noProof/>
          <w:szCs w:val="22"/>
        </w:rPr>
        <w:t>, trientine displayed increased frequencies of inflammation of the lung interstitium and liver periportal fatty infiltration. Hematopoietic cell proliferation was seen in the spleen of males. Kidney and body weights were reduced in males as was the incidence of renal cytoplasmic vacuoli</w:t>
      </w:r>
      <w:r w:rsidR="006C39FE" w:rsidRPr="00564D92">
        <w:rPr>
          <w:noProof/>
          <w:szCs w:val="22"/>
        </w:rPr>
        <w:t>s</w:t>
      </w:r>
      <w:r w:rsidRPr="00564D92">
        <w:rPr>
          <w:noProof/>
          <w:szCs w:val="22"/>
        </w:rPr>
        <w:t xml:space="preserve">ation. </w:t>
      </w:r>
      <w:r w:rsidR="002B4EFA" w:rsidRPr="00564D92">
        <w:rPr>
          <w:noProof/>
          <w:szCs w:val="22"/>
        </w:rPr>
        <w:t xml:space="preserve">The NOAEL was established at approximately 92 mg/kg/day for males and 99 mg/kg/day for females. </w:t>
      </w:r>
      <w:r w:rsidRPr="00564D92">
        <w:rPr>
          <w:noProof/>
          <w:szCs w:val="22"/>
        </w:rPr>
        <w:t>In rats</w:t>
      </w:r>
      <w:r w:rsidR="00233DFC" w:rsidRPr="00564D92">
        <w:rPr>
          <w:noProof/>
          <w:szCs w:val="22"/>
        </w:rPr>
        <w:t xml:space="preserve"> administered </w:t>
      </w:r>
      <w:r w:rsidR="002B4EFA" w:rsidRPr="00564D92">
        <w:rPr>
          <w:noProof/>
          <w:szCs w:val="22"/>
        </w:rPr>
        <w:t xml:space="preserve">oral </w:t>
      </w:r>
      <w:r w:rsidR="00282FEE" w:rsidRPr="00564D92">
        <w:rPr>
          <w:noProof/>
          <w:szCs w:val="22"/>
        </w:rPr>
        <w:t xml:space="preserve">trientines </w:t>
      </w:r>
      <w:r w:rsidR="00233DFC" w:rsidRPr="00564D92">
        <w:rPr>
          <w:noProof/>
          <w:szCs w:val="22"/>
        </w:rPr>
        <w:t>doses</w:t>
      </w:r>
      <w:r w:rsidR="002B4EFA" w:rsidRPr="00564D92">
        <w:rPr>
          <w:noProof/>
          <w:szCs w:val="22"/>
        </w:rPr>
        <w:t>,</w:t>
      </w:r>
      <w:r w:rsidR="00233DFC" w:rsidRPr="00564D92">
        <w:rPr>
          <w:noProof/>
          <w:szCs w:val="22"/>
        </w:rPr>
        <w:t xml:space="preserve"> </w:t>
      </w:r>
      <w:r w:rsidR="00282FEE" w:rsidRPr="00564D92">
        <w:rPr>
          <w:noProof/>
          <w:szCs w:val="22"/>
        </w:rPr>
        <w:t xml:space="preserve">up to </w:t>
      </w:r>
      <w:r w:rsidR="002B4EFA" w:rsidRPr="00564D92">
        <w:rPr>
          <w:noProof/>
          <w:szCs w:val="22"/>
        </w:rPr>
        <w:t>600 mg/kg/day for 26 weeks</w:t>
      </w:r>
      <w:r w:rsidRPr="00564D92">
        <w:rPr>
          <w:noProof/>
          <w:szCs w:val="22"/>
        </w:rPr>
        <w:t>, histopathology revealed a dose</w:t>
      </w:r>
      <w:r w:rsidR="00D40A65" w:rsidRPr="00564D92">
        <w:rPr>
          <w:noProof/>
          <w:szCs w:val="22"/>
        </w:rPr>
        <w:softHyphen/>
      </w:r>
      <w:r w:rsidR="00F03D0D" w:rsidRPr="00564D92">
        <w:rPr>
          <w:noProof/>
          <w:szCs w:val="22"/>
        </w:rPr>
        <w:noBreakHyphen/>
      </w:r>
      <w:r w:rsidRPr="00564D92">
        <w:rPr>
          <w:noProof/>
          <w:szCs w:val="22"/>
        </w:rPr>
        <w:t>related incidence and severity of focal chronic interstitial pneumonitis accompanied by fibrosis of the alveolar</w:t>
      </w:r>
      <w:r w:rsidR="003F3A73">
        <w:rPr>
          <w:noProof/>
          <w:szCs w:val="22"/>
        </w:rPr>
        <w:t xml:space="preserve"> wall</w:t>
      </w:r>
      <w:r w:rsidRPr="00564D92">
        <w:rPr>
          <w:noProof/>
          <w:szCs w:val="22"/>
        </w:rPr>
        <w:t>. The microscopic changes in lung were considered indicative of a persistent inflammatory reaction or persistent toxic effect on alveolar cells. Taking into account that trientine has irritating properties, it was estimated that the observed chronic interstitial pneumonitis was explained by a cytotoxic effect of trientine upon accumulation into bronchiolar epithelial cells and alveolar pneumocytes.</w:t>
      </w:r>
      <w:r w:rsidR="002B4EFA" w:rsidRPr="00564D92">
        <w:rPr>
          <w:noProof/>
          <w:szCs w:val="22"/>
        </w:rPr>
        <w:t xml:space="preserve"> These findings were not reversible. The rat NOAEL was considered 50 mg/kg/day for females, a NOAEL was not established for males.</w:t>
      </w:r>
    </w:p>
    <w:p w:rsidR="002B4EFA" w:rsidRPr="00564D92" w:rsidRDefault="00345854" w:rsidP="002B4EFA">
      <w:pPr>
        <w:rPr>
          <w:noProof/>
          <w:szCs w:val="22"/>
        </w:rPr>
      </w:pPr>
      <w:r w:rsidRPr="00564D92">
        <w:rPr>
          <w:noProof/>
          <w:szCs w:val="22"/>
        </w:rPr>
        <w:t xml:space="preserve">Dogs receiving </w:t>
      </w:r>
      <w:r w:rsidR="002B4EFA" w:rsidRPr="00564D92">
        <w:rPr>
          <w:noProof/>
          <w:szCs w:val="22"/>
        </w:rPr>
        <w:t xml:space="preserve">oral </w:t>
      </w:r>
      <w:r w:rsidRPr="00564D92">
        <w:rPr>
          <w:noProof/>
          <w:szCs w:val="22"/>
        </w:rPr>
        <w:t xml:space="preserve">doses of trientine </w:t>
      </w:r>
      <w:r w:rsidR="00282FEE" w:rsidRPr="00564D92">
        <w:rPr>
          <w:noProof/>
          <w:szCs w:val="22"/>
        </w:rPr>
        <w:t xml:space="preserve">up to </w:t>
      </w:r>
      <w:r w:rsidR="002B4EFA" w:rsidRPr="00564D92">
        <w:rPr>
          <w:noProof/>
          <w:szCs w:val="22"/>
        </w:rPr>
        <w:t>300</w:t>
      </w:r>
      <w:r w:rsidR="00282FEE" w:rsidRPr="00564D92">
        <w:rPr>
          <w:noProof/>
          <w:szCs w:val="22"/>
        </w:rPr>
        <w:t xml:space="preserve"> mg/kg/day, </w:t>
      </w:r>
      <w:r w:rsidRPr="00564D92">
        <w:rPr>
          <w:noProof/>
          <w:szCs w:val="22"/>
        </w:rPr>
        <w:t>showed neurological and/or musculo</w:t>
      </w:r>
      <w:r w:rsidR="00F03D0D" w:rsidRPr="00564D92">
        <w:rPr>
          <w:noProof/>
          <w:szCs w:val="22"/>
        </w:rPr>
        <w:noBreakHyphen/>
      </w:r>
      <w:r w:rsidRPr="00564D92">
        <w:rPr>
          <w:noProof/>
          <w:szCs w:val="22"/>
        </w:rPr>
        <w:t>skeletal clinical symptoms (abnormal gait, ataxia, weak limbs, body tremors) in repeat</w:t>
      </w:r>
      <w:r w:rsidR="00F03D0D" w:rsidRPr="00564D92">
        <w:rPr>
          <w:noProof/>
          <w:szCs w:val="22"/>
        </w:rPr>
        <w:noBreakHyphen/>
      </w:r>
      <w:r w:rsidRPr="00564D92">
        <w:rPr>
          <w:noProof/>
          <w:szCs w:val="22"/>
        </w:rPr>
        <w:t>dose toxicity studies, attributed to the copper</w:t>
      </w:r>
      <w:r w:rsidR="00F03D0D" w:rsidRPr="00564D92">
        <w:rPr>
          <w:noProof/>
          <w:szCs w:val="22"/>
        </w:rPr>
        <w:noBreakHyphen/>
      </w:r>
      <w:r w:rsidRPr="00564D92">
        <w:rPr>
          <w:noProof/>
          <w:szCs w:val="22"/>
        </w:rPr>
        <w:t>depleting activity of trientine.</w:t>
      </w:r>
      <w:r w:rsidR="002B4EFA" w:rsidRPr="00564D92">
        <w:rPr>
          <w:noProof/>
          <w:szCs w:val="22"/>
        </w:rPr>
        <w:t xml:space="preserve"> The NOAEL was established at 50 mg/kg/day resulting in safety margins of about 4 in males and 17 in females, towards human therapeutic exposures.</w:t>
      </w:r>
    </w:p>
    <w:p w:rsidR="00C63A97" w:rsidRPr="00564D92" w:rsidRDefault="00C63A97" w:rsidP="00C63A97">
      <w:pPr>
        <w:rPr>
          <w:noProof/>
          <w:szCs w:val="22"/>
        </w:rPr>
      </w:pPr>
    </w:p>
    <w:p w:rsidR="00C63A97" w:rsidRPr="00564D92" w:rsidRDefault="00C63A97" w:rsidP="001D28E3">
      <w:pPr>
        <w:keepNext/>
        <w:rPr>
          <w:noProof/>
          <w:szCs w:val="22"/>
          <w:u w:val="single"/>
        </w:rPr>
      </w:pPr>
      <w:r w:rsidRPr="00564D92">
        <w:rPr>
          <w:noProof/>
          <w:szCs w:val="22"/>
          <w:u w:val="single"/>
        </w:rPr>
        <w:t>Genotoxicity</w:t>
      </w:r>
    </w:p>
    <w:p w:rsidR="00C63A97" w:rsidRDefault="00C63A97" w:rsidP="00C63A97">
      <w:pPr>
        <w:rPr>
          <w:noProof/>
          <w:szCs w:val="22"/>
        </w:rPr>
      </w:pPr>
      <w:r w:rsidRPr="00564D92">
        <w:rPr>
          <w:noProof/>
          <w:szCs w:val="22"/>
        </w:rPr>
        <w:t xml:space="preserve">Overall, trientine has shown positive effects in </w:t>
      </w:r>
      <w:r w:rsidRPr="00564D92">
        <w:rPr>
          <w:i/>
          <w:noProof/>
          <w:szCs w:val="22"/>
        </w:rPr>
        <w:t>in vitro</w:t>
      </w:r>
      <w:r w:rsidRPr="00564D92">
        <w:rPr>
          <w:noProof/>
          <w:szCs w:val="22"/>
        </w:rPr>
        <w:t xml:space="preserve"> genotoxicity studies, including the Ames test and genotoxicity tests in mammalian cells. </w:t>
      </w:r>
      <w:r w:rsidRPr="00564D92">
        <w:rPr>
          <w:i/>
          <w:noProof/>
          <w:szCs w:val="22"/>
        </w:rPr>
        <w:t>In vivo</w:t>
      </w:r>
      <w:r w:rsidRPr="00564D92">
        <w:rPr>
          <w:noProof/>
          <w:szCs w:val="22"/>
        </w:rPr>
        <w:t>, trientine was however negative in the mouse micronucleus test.</w:t>
      </w:r>
    </w:p>
    <w:p w:rsidR="0036776A" w:rsidRDefault="0036776A" w:rsidP="00C63A97">
      <w:pPr>
        <w:rPr>
          <w:noProof/>
          <w:szCs w:val="22"/>
        </w:rPr>
      </w:pPr>
    </w:p>
    <w:p w:rsidR="00C63A97" w:rsidRPr="00564D92" w:rsidRDefault="00C63A97" w:rsidP="00C63A97">
      <w:pPr>
        <w:rPr>
          <w:noProof/>
          <w:szCs w:val="22"/>
          <w:u w:val="single"/>
        </w:rPr>
      </w:pPr>
      <w:r w:rsidRPr="00564D92">
        <w:rPr>
          <w:noProof/>
          <w:szCs w:val="22"/>
          <w:u w:val="single"/>
        </w:rPr>
        <w:t>Reproductive and developmental toxicity</w:t>
      </w:r>
    </w:p>
    <w:p w:rsidR="00C63A97" w:rsidRPr="00564D92" w:rsidRDefault="00477DCC" w:rsidP="00C63A97">
      <w:pPr>
        <w:rPr>
          <w:noProof/>
          <w:szCs w:val="22"/>
        </w:rPr>
      </w:pPr>
      <w:r w:rsidRPr="00564D92">
        <w:rPr>
          <w:noProof/>
          <w:szCs w:val="22"/>
        </w:rPr>
        <w:t>W</w:t>
      </w:r>
      <w:r w:rsidR="00C63A97" w:rsidRPr="00564D92">
        <w:rPr>
          <w:noProof/>
          <w:szCs w:val="22"/>
        </w:rPr>
        <w:t xml:space="preserve">hen </w:t>
      </w:r>
      <w:r w:rsidRPr="00564D92">
        <w:rPr>
          <w:noProof/>
          <w:szCs w:val="22"/>
        </w:rPr>
        <w:t>rodents</w:t>
      </w:r>
      <w:r w:rsidR="00C63A97" w:rsidRPr="00564D92">
        <w:rPr>
          <w:noProof/>
          <w:szCs w:val="22"/>
        </w:rPr>
        <w:t xml:space="preserve"> were fed throughout pregnancy a diet containing trientine, the frequency of resorptions and the frequency of abnormal fetuses at term showed a dose</w:t>
      </w:r>
      <w:r w:rsidR="00F03D0D" w:rsidRPr="00564D92">
        <w:rPr>
          <w:noProof/>
          <w:szCs w:val="22"/>
        </w:rPr>
        <w:noBreakHyphen/>
      </w:r>
      <w:r w:rsidR="00C63A97" w:rsidRPr="00564D92">
        <w:rPr>
          <w:noProof/>
          <w:szCs w:val="22"/>
        </w:rPr>
        <w:t xml:space="preserve">related increase. </w:t>
      </w:r>
      <w:r w:rsidR="002B4EFA" w:rsidRPr="00564D92">
        <w:rPr>
          <w:noProof/>
          <w:szCs w:val="22"/>
        </w:rPr>
        <w:t>T</w:t>
      </w:r>
      <w:r w:rsidR="00C63A97" w:rsidRPr="00564D92">
        <w:rPr>
          <w:noProof/>
          <w:szCs w:val="22"/>
        </w:rPr>
        <w:t xml:space="preserve">hese effects </w:t>
      </w:r>
      <w:r w:rsidR="002B4EFA" w:rsidRPr="00564D92">
        <w:rPr>
          <w:noProof/>
          <w:szCs w:val="22"/>
        </w:rPr>
        <w:t>are possibly</w:t>
      </w:r>
      <w:r w:rsidR="00C63A97" w:rsidRPr="00564D92">
        <w:rPr>
          <w:noProof/>
          <w:szCs w:val="22"/>
        </w:rPr>
        <w:t xml:space="preserve"> due to trientine induced</w:t>
      </w:r>
      <w:r w:rsidR="00F03D0D" w:rsidRPr="00564D92">
        <w:rPr>
          <w:noProof/>
          <w:szCs w:val="22"/>
        </w:rPr>
        <w:noBreakHyphen/>
      </w:r>
      <w:r w:rsidR="00C63A97" w:rsidRPr="00564D92">
        <w:rPr>
          <w:noProof/>
          <w:szCs w:val="22"/>
        </w:rPr>
        <w:t xml:space="preserve">copper </w:t>
      </w:r>
      <w:r w:rsidR="002B4EFA" w:rsidRPr="00564D92">
        <w:rPr>
          <w:noProof/>
          <w:szCs w:val="22"/>
        </w:rPr>
        <w:t xml:space="preserve">and zinc </w:t>
      </w:r>
      <w:r w:rsidR="00C63A97" w:rsidRPr="00564D92">
        <w:rPr>
          <w:noProof/>
          <w:szCs w:val="22"/>
        </w:rPr>
        <w:t xml:space="preserve">deficiency. </w:t>
      </w:r>
    </w:p>
    <w:p w:rsidR="00C63A97" w:rsidRPr="00564D92" w:rsidRDefault="00C63A97" w:rsidP="00C63A97">
      <w:pPr>
        <w:rPr>
          <w:noProof/>
          <w:szCs w:val="22"/>
        </w:rPr>
      </w:pPr>
    </w:p>
    <w:p w:rsidR="00C63A97" w:rsidRPr="00564D92" w:rsidRDefault="00C63A97" w:rsidP="00C63A97">
      <w:pPr>
        <w:rPr>
          <w:noProof/>
          <w:szCs w:val="22"/>
          <w:u w:val="single"/>
        </w:rPr>
      </w:pPr>
      <w:r w:rsidRPr="00564D92">
        <w:rPr>
          <w:noProof/>
          <w:szCs w:val="22"/>
          <w:u w:val="single"/>
        </w:rPr>
        <w:t>Local tolerance</w:t>
      </w:r>
    </w:p>
    <w:p w:rsidR="00812D16" w:rsidRPr="00564D92" w:rsidRDefault="00C63A97" w:rsidP="00113784">
      <w:pPr>
        <w:rPr>
          <w:noProof/>
          <w:szCs w:val="22"/>
        </w:rPr>
      </w:pPr>
      <w:r w:rsidRPr="000A5224">
        <w:rPr>
          <w:i/>
          <w:noProof/>
          <w:szCs w:val="22"/>
        </w:rPr>
        <w:t>In silico</w:t>
      </w:r>
      <w:r w:rsidRPr="00564D92">
        <w:rPr>
          <w:noProof/>
          <w:szCs w:val="22"/>
        </w:rPr>
        <w:t xml:space="preserve"> data predict that trientine displays irritating and sensitising properties. Positive results for sensitization potential in Guinea pig maximization tests were reported.</w:t>
      </w:r>
    </w:p>
    <w:p w:rsidR="00113784" w:rsidRPr="00564D92" w:rsidRDefault="00113784"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suppressAutoHyphens/>
        <w:spacing w:line="240" w:lineRule="auto"/>
        <w:ind w:left="567" w:hanging="567"/>
        <w:rPr>
          <w:b/>
          <w:noProof/>
          <w:szCs w:val="22"/>
        </w:rPr>
      </w:pPr>
      <w:r w:rsidRPr="00564D92">
        <w:rPr>
          <w:b/>
          <w:noProof/>
          <w:szCs w:val="22"/>
        </w:rPr>
        <w:t>6.</w:t>
      </w:r>
      <w:r w:rsidRPr="00564D92">
        <w:rPr>
          <w:b/>
          <w:noProof/>
          <w:szCs w:val="22"/>
        </w:rPr>
        <w:tab/>
        <w:t>PHARMACEUTICAL PARTICULARS</w:t>
      </w:r>
    </w:p>
    <w:p w:rsidR="00812D16" w:rsidRPr="00564D92" w:rsidRDefault="00812D16" w:rsidP="00204AAB">
      <w:pPr>
        <w:spacing w:line="240" w:lineRule="auto"/>
        <w:rPr>
          <w:noProof/>
          <w:szCs w:val="22"/>
        </w:rPr>
      </w:pPr>
    </w:p>
    <w:p w:rsidR="00812D16" w:rsidRPr="00564D92" w:rsidRDefault="00812D16" w:rsidP="00204AAB">
      <w:pPr>
        <w:spacing w:line="240" w:lineRule="auto"/>
        <w:ind w:left="567" w:hanging="567"/>
        <w:outlineLvl w:val="0"/>
        <w:rPr>
          <w:noProof/>
          <w:szCs w:val="22"/>
        </w:rPr>
      </w:pPr>
      <w:r w:rsidRPr="00564D92">
        <w:rPr>
          <w:b/>
          <w:noProof/>
          <w:szCs w:val="22"/>
        </w:rPr>
        <w:t>6.1</w:t>
      </w:r>
      <w:r w:rsidRPr="00564D92">
        <w:rPr>
          <w:b/>
          <w:noProof/>
          <w:szCs w:val="22"/>
        </w:rPr>
        <w:tab/>
        <w:t>List of excipients</w:t>
      </w:r>
    </w:p>
    <w:p w:rsidR="00812D16" w:rsidRPr="00564D92" w:rsidRDefault="00812D16" w:rsidP="00204AAB">
      <w:pPr>
        <w:spacing w:line="240" w:lineRule="auto"/>
        <w:rPr>
          <w:i/>
          <w:noProof/>
          <w:szCs w:val="22"/>
        </w:rPr>
      </w:pPr>
    </w:p>
    <w:p w:rsidR="00423ED3" w:rsidRPr="00940A33" w:rsidRDefault="00423ED3" w:rsidP="00C63A97">
      <w:pPr>
        <w:rPr>
          <w:noProof/>
          <w:szCs w:val="22"/>
          <w:u w:val="single"/>
        </w:rPr>
      </w:pPr>
      <w:r w:rsidRPr="00940A33">
        <w:rPr>
          <w:noProof/>
          <w:szCs w:val="22"/>
          <w:u w:val="single"/>
        </w:rPr>
        <w:t>Tablet core</w:t>
      </w:r>
      <w:r w:rsidR="007F7944" w:rsidRPr="00940A33">
        <w:rPr>
          <w:noProof/>
          <w:szCs w:val="22"/>
          <w:u w:val="single"/>
        </w:rPr>
        <w:t>:</w:t>
      </w:r>
    </w:p>
    <w:p w:rsidR="00C63A97" w:rsidRPr="00940A33" w:rsidRDefault="00C63A97" w:rsidP="00C63A97">
      <w:pPr>
        <w:rPr>
          <w:noProof/>
          <w:szCs w:val="22"/>
        </w:rPr>
      </w:pPr>
      <w:r w:rsidRPr="00940A33">
        <w:rPr>
          <w:noProof/>
          <w:szCs w:val="22"/>
        </w:rPr>
        <w:t xml:space="preserve">Mannitol. </w:t>
      </w:r>
    </w:p>
    <w:p w:rsidR="00C63A97" w:rsidRPr="00D2252E" w:rsidRDefault="00FF6203" w:rsidP="00C63A97">
      <w:pPr>
        <w:rPr>
          <w:noProof/>
          <w:szCs w:val="22"/>
        </w:rPr>
      </w:pPr>
      <w:r w:rsidRPr="00940A33">
        <w:rPr>
          <w:noProof/>
          <w:szCs w:val="22"/>
        </w:rPr>
        <w:t xml:space="preserve">Colloidal </w:t>
      </w:r>
      <w:r w:rsidR="00C63A97" w:rsidRPr="00D2252E">
        <w:rPr>
          <w:noProof/>
          <w:szCs w:val="22"/>
        </w:rPr>
        <w:t>anhydrous</w:t>
      </w:r>
      <w:r w:rsidRPr="00D2252E">
        <w:rPr>
          <w:noProof/>
          <w:szCs w:val="22"/>
        </w:rPr>
        <w:t xml:space="preserve"> silica</w:t>
      </w:r>
      <w:r w:rsidR="00C63A97" w:rsidRPr="00D2252E">
        <w:rPr>
          <w:noProof/>
          <w:szCs w:val="22"/>
        </w:rPr>
        <w:t>.</w:t>
      </w:r>
    </w:p>
    <w:p w:rsidR="00812D16" w:rsidRPr="005E2A6A" w:rsidRDefault="00C63A97" w:rsidP="004305E0">
      <w:pPr>
        <w:rPr>
          <w:noProof/>
          <w:szCs w:val="22"/>
        </w:rPr>
      </w:pPr>
      <w:r w:rsidRPr="005E2A6A">
        <w:rPr>
          <w:noProof/>
          <w:szCs w:val="22"/>
        </w:rPr>
        <w:t>Glycerol dibehenate.</w:t>
      </w:r>
    </w:p>
    <w:p w:rsidR="002648FD" w:rsidRPr="004B7445" w:rsidRDefault="002648FD" w:rsidP="004305E0">
      <w:pPr>
        <w:rPr>
          <w:noProof/>
          <w:szCs w:val="22"/>
        </w:rPr>
      </w:pPr>
    </w:p>
    <w:p w:rsidR="002648FD" w:rsidRPr="00940A33" w:rsidRDefault="002648FD" w:rsidP="002648FD">
      <w:pPr>
        <w:rPr>
          <w:noProof/>
          <w:szCs w:val="22"/>
          <w:u w:val="single"/>
        </w:rPr>
      </w:pPr>
      <w:r w:rsidRPr="004B7445">
        <w:rPr>
          <w:noProof/>
          <w:szCs w:val="22"/>
          <w:u w:val="single"/>
        </w:rPr>
        <w:t>Tablet film-coating</w:t>
      </w:r>
      <w:r w:rsidR="007F7944" w:rsidRPr="00940A33">
        <w:rPr>
          <w:noProof/>
          <w:szCs w:val="22"/>
          <w:u w:val="single"/>
        </w:rPr>
        <w:t>:</w:t>
      </w:r>
    </w:p>
    <w:p w:rsidR="002648FD" w:rsidRPr="00940A33" w:rsidRDefault="002648FD" w:rsidP="004305E0">
      <w:pPr>
        <w:rPr>
          <w:noProof/>
          <w:szCs w:val="22"/>
        </w:rPr>
      </w:pPr>
      <w:r w:rsidRPr="00940A33">
        <w:rPr>
          <w:noProof/>
          <w:szCs w:val="22"/>
        </w:rPr>
        <w:t>Polyvinyl alcohol</w:t>
      </w:r>
      <w:r w:rsidR="004E1F1B" w:rsidRPr="00940A33">
        <w:rPr>
          <w:noProof/>
          <w:szCs w:val="22"/>
        </w:rPr>
        <w:t>.</w:t>
      </w:r>
    </w:p>
    <w:p w:rsidR="002648FD" w:rsidRPr="00940A33" w:rsidRDefault="002648FD" w:rsidP="004305E0">
      <w:pPr>
        <w:rPr>
          <w:noProof/>
          <w:szCs w:val="22"/>
        </w:rPr>
      </w:pPr>
      <w:r w:rsidRPr="00940A33">
        <w:rPr>
          <w:noProof/>
          <w:szCs w:val="22"/>
        </w:rPr>
        <w:t>Talc</w:t>
      </w:r>
      <w:r w:rsidR="004E1F1B" w:rsidRPr="00940A33">
        <w:rPr>
          <w:noProof/>
          <w:szCs w:val="22"/>
        </w:rPr>
        <w:t>.</w:t>
      </w:r>
    </w:p>
    <w:p w:rsidR="002648FD" w:rsidRPr="00940A33" w:rsidRDefault="002648FD" w:rsidP="004305E0">
      <w:pPr>
        <w:rPr>
          <w:noProof/>
          <w:szCs w:val="22"/>
        </w:rPr>
      </w:pPr>
      <w:r w:rsidRPr="00940A33">
        <w:rPr>
          <w:noProof/>
          <w:szCs w:val="22"/>
        </w:rPr>
        <w:t>Titanium dioxyde</w:t>
      </w:r>
      <w:r w:rsidR="001D30A1" w:rsidRPr="00940A33">
        <w:rPr>
          <w:noProof/>
          <w:szCs w:val="22"/>
        </w:rPr>
        <w:t xml:space="preserve"> (E171)</w:t>
      </w:r>
      <w:r w:rsidR="004E1F1B" w:rsidRPr="00940A33">
        <w:rPr>
          <w:noProof/>
          <w:szCs w:val="22"/>
        </w:rPr>
        <w:t>.</w:t>
      </w:r>
    </w:p>
    <w:p w:rsidR="002648FD" w:rsidRPr="00D2252E" w:rsidRDefault="002648FD" w:rsidP="004305E0">
      <w:pPr>
        <w:rPr>
          <w:noProof/>
          <w:szCs w:val="22"/>
          <w:lang w:val="en-US"/>
        </w:rPr>
      </w:pPr>
      <w:r w:rsidRPr="00940A33">
        <w:rPr>
          <w:noProof/>
          <w:szCs w:val="22"/>
          <w:lang w:val="en-US"/>
        </w:rPr>
        <w:t>Glycerol monocaprylo</w:t>
      </w:r>
      <w:r w:rsidR="001D30A1" w:rsidRPr="00940A33">
        <w:rPr>
          <w:noProof/>
          <w:szCs w:val="22"/>
          <w:lang w:val="en-US"/>
        </w:rPr>
        <w:t>caprate (Type I</w:t>
      </w:r>
      <w:r w:rsidR="004E1F1B" w:rsidRPr="00940A33">
        <w:rPr>
          <w:noProof/>
          <w:szCs w:val="22"/>
          <w:lang w:val="en-US"/>
        </w:rPr>
        <w:t>)</w:t>
      </w:r>
      <w:r w:rsidR="004E1F1B" w:rsidRPr="00D2252E">
        <w:rPr>
          <w:noProof/>
          <w:szCs w:val="22"/>
          <w:lang w:val="en-US"/>
        </w:rPr>
        <w:t>.</w:t>
      </w:r>
    </w:p>
    <w:p w:rsidR="001D30A1" w:rsidRPr="008E672D" w:rsidRDefault="001D30A1" w:rsidP="004305E0">
      <w:pPr>
        <w:rPr>
          <w:noProof/>
          <w:szCs w:val="22"/>
          <w:lang w:val="en-US"/>
        </w:rPr>
      </w:pPr>
      <w:r w:rsidRPr="00D2252E">
        <w:rPr>
          <w:noProof/>
          <w:szCs w:val="22"/>
          <w:lang w:val="en-US"/>
        </w:rPr>
        <w:t>I</w:t>
      </w:r>
      <w:r w:rsidR="007E2A4C" w:rsidRPr="008E672D">
        <w:rPr>
          <w:noProof/>
          <w:szCs w:val="22"/>
          <w:lang w:val="en-US"/>
        </w:rPr>
        <w:t>ron</w:t>
      </w:r>
      <w:r w:rsidRPr="008E672D">
        <w:rPr>
          <w:noProof/>
          <w:szCs w:val="22"/>
          <w:lang w:val="en-US"/>
        </w:rPr>
        <w:t xml:space="preserve"> oxide yellow (E172)</w:t>
      </w:r>
      <w:r w:rsidR="004E1F1B" w:rsidRPr="008E672D">
        <w:rPr>
          <w:noProof/>
          <w:szCs w:val="22"/>
          <w:lang w:val="en-US"/>
        </w:rPr>
        <w:t>.</w:t>
      </w:r>
    </w:p>
    <w:p w:rsidR="001D30A1" w:rsidRPr="005E2A6A" w:rsidRDefault="001D30A1" w:rsidP="004305E0">
      <w:pPr>
        <w:rPr>
          <w:noProof/>
          <w:szCs w:val="22"/>
          <w:lang w:val="en-US"/>
        </w:rPr>
      </w:pPr>
      <w:r w:rsidRPr="005E2A6A">
        <w:rPr>
          <w:noProof/>
          <w:szCs w:val="22"/>
          <w:lang w:val="en-US"/>
        </w:rPr>
        <w:t>Sodium lauri</w:t>
      </w:r>
      <w:r w:rsidR="002A0D38">
        <w:rPr>
          <w:noProof/>
          <w:szCs w:val="22"/>
          <w:lang w:val="en-US"/>
        </w:rPr>
        <w:t>l</w:t>
      </w:r>
      <w:r w:rsidRPr="005E2A6A">
        <w:rPr>
          <w:noProof/>
          <w:szCs w:val="22"/>
          <w:lang w:val="en-US"/>
        </w:rPr>
        <w:t>sulfate</w:t>
      </w:r>
      <w:r w:rsidR="004E1F1B" w:rsidRPr="005E2A6A">
        <w:rPr>
          <w:noProof/>
          <w:szCs w:val="22"/>
          <w:lang w:val="en-US"/>
        </w:rPr>
        <w:t>.</w:t>
      </w:r>
    </w:p>
    <w:p w:rsidR="00812D16" w:rsidRPr="001D30A1" w:rsidRDefault="00812D16" w:rsidP="00204AAB">
      <w:pPr>
        <w:spacing w:line="240" w:lineRule="auto"/>
        <w:rPr>
          <w:noProof/>
          <w:szCs w:val="22"/>
          <w:lang w:val="en-US"/>
        </w:rPr>
      </w:pPr>
    </w:p>
    <w:p w:rsidR="00812D16" w:rsidRPr="00564D92" w:rsidRDefault="00812D16" w:rsidP="00204AAB">
      <w:pPr>
        <w:spacing w:line="240" w:lineRule="auto"/>
        <w:ind w:left="567" w:hanging="567"/>
        <w:outlineLvl w:val="0"/>
        <w:rPr>
          <w:noProof/>
          <w:szCs w:val="22"/>
        </w:rPr>
      </w:pPr>
      <w:r w:rsidRPr="00564D92">
        <w:rPr>
          <w:b/>
          <w:noProof/>
          <w:szCs w:val="22"/>
        </w:rPr>
        <w:t>6.2</w:t>
      </w:r>
      <w:r w:rsidRPr="00564D92">
        <w:rPr>
          <w:b/>
          <w:noProof/>
          <w:szCs w:val="22"/>
        </w:rPr>
        <w:tab/>
        <w:t>Incompatibilities</w:t>
      </w:r>
    </w:p>
    <w:p w:rsidR="00812D16" w:rsidRPr="00564D92" w:rsidRDefault="00812D16" w:rsidP="00204AAB">
      <w:pPr>
        <w:spacing w:line="240" w:lineRule="auto"/>
        <w:rPr>
          <w:noProof/>
          <w:szCs w:val="22"/>
        </w:rPr>
      </w:pPr>
    </w:p>
    <w:p w:rsidR="00C63A97" w:rsidRPr="00564D92" w:rsidRDefault="00C63A97" w:rsidP="00C63A97">
      <w:pPr>
        <w:rPr>
          <w:noProof/>
          <w:szCs w:val="22"/>
        </w:rPr>
      </w:pPr>
      <w:r w:rsidRPr="00564D92">
        <w:rPr>
          <w:noProof/>
          <w:szCs w:val="22"/>
        </w:rPr>
        <w:t>Not applicable.</w:t>
      </w:r>
    </w:p>
    <w:p w:rsidR="00560EDA" w:rsidRPr="00564D92" w:rsidRDefault="00560EDA" w:rsidP="00204AAB">
      <w:pPr>
        <w:spacing w:line="240" w:lineRule="auto"/>
        <w:rPr>
          <w:noProof/>
          <w:szCs w:val="22"/>
        </w:rPr>
      </w:pPr>
    </w:p>
    <w:p w:rsidR="00812D16" w:rsidRPr="00564D92" w:rsidRDefault="00812D16" w:rsidP="00204AAB">
      <w:pPr>
        <w:spacing w:line="240" w:lineRule="auto"/>
        <w:ind w:left="567" w:hanging="567"/>
        <w:outlineLvl w:val="0"/>
        <w:rPr>
          <w:noProof/>
          <w:szCs w:val="22"/>
        </w:rPr>
      </w:pPr>
      <w:r w:rsidRPr="00564D92">
        <w:rPr>
          <w:b/>
          <w:noProof/>
          <w:szCs w:val="22"/>
        </w:rPr>
        <w:t>6.3</w:t>
      </w:r>
      <w:r w:rsidRPr="00564D92">
        <w:rPr>
          <w:b/>
          <w:noProof/>
          <w:szCs w:val="22"/>
        </w:rPr>
        <w:tab/>
        <w:t>Shelf life</w:t>
      </w:r>
    </w:p>
    <w:p w:rsidR="00812D16" w:rsidRPr="00564D92" w:rsidRDefault="00812D16" w:rsidP="00204AAB">
      <w:pPr>
        <w:spacing w:line="240" w:lineRule="auto"/>
        <w:rPr>
          <w:noProof/>
          <w:szCs w:val="22"/>
        </w:rPr>
      </w:pPr>
    </w:p>
    <w:p w:rsidR="00C63A97" w:rsidRPr="00564D92" w:rsidRDefault="00E91AE7" w:rsidP="00C63A97">
      <w:pPr>
        <w:rPr>
          <w:noProof/>
          <w:szCs w:val="22"/>
        </w:rPr>
      </w:pPr>
      <w:r>
        <w:rPr>
          <w:noProof/>
          <w:szCs w:val="22"/>
        </w:rPr>
        <w:t>30</w:t>
      </w:r>
      <w:r w:rsidRPr="00564D92">
        <w:rPr>
          <w:noProof/>
          <w:szCs w:val="22"/>
        </w:rPr>
        <w:t xml:space="preserve"> </w:t>
      </w:r>
      <w:r w:rsidR="00855F21" w:rsidRPr="00564D92">
        <w:rPr>
          <w:noProof/>
          <w:szCs w:val="22"/>
        </w:rPr>
        <w:t>months</w:t>
      </w:r>
      <w:r w:rsidR="00C63A97" w:rsidRPr="00564D92">
        <w:rPr>
          <w:noProof/>
          <w:szCs w:val="22"/>
        </w:rPr>
        <w:t>.</w:t>
      </w:r>
    </w:p>
    <w:p w:rsidR="00812D16" w:rsidRPr="00564D92" w:rsidRDefault="00812D16" w:rsidP="00204AAB">
      <w:pPr>
        <w:spacing w:line="240" w:lineRule="auto"/>
        <w:rPr>
          <w:noProof/>
          <w:szCs w:val="22"/>
        </w:rPr>
      </w:pPr>
    </w:p>
    <w:p w:rsidR="00812D16" w:rsidRPr="00564D92" w:rsidRDefault="00812D16" w:rsidP="00204AAB">
      <w:pPr>
        <w:spacing w:line="240" w:lineRule="auto"/>
        <w:ind w:left="567" w:hanging="567"/>
        <w:outlineLvl w:val="0"/>
        <w:rPr>
          <w:b/>
          <w:noProof/>
          <w:szCs w:val="22"/>
        </w:rPr>
      </w:pPr>
      <w:r w:rsidRPr="00564D92">
        <w:rPr>
          <w:b/>
          <w:noProof/>
          <w:szCs w:val="22"/>
        </w:rPr>
        <w:t>6.4</w:t>
      </w:r>
      <w:r w:rsidRPr="00564D92">
        <w:rPr>
          <w:b/>
          <w:noProof/>
          <w:szCs w:val="22"/>
        </w:rPr>
        <w:tab/>
        <w:t>Special precautions for storage</w:t>
      </w:r>
    </w:p>
    <w:p w:rsidR="005108A3" w:rsidRPr="00564D92" w:rsidRDefault="005108A3" w:rsidP="00226A4A">
      <w:pPr>
        <w:rPr>
          <w:noProof/>
        </w:rPr>
      </w:pPr>
    </w:p>
    <w:p w:rsidR="00C63A97" w:rsidRPr="00564D92" w:rsidRDefault="00C63A97" w:rsidP="00C63A97">
      <w:pPr>
        <w:rPr>
          <w:szCs w:val="22"/>
        </w:rPr>
      </w:pPr>
      <w:r w:rsidRPr="00564D92">
        <w:rPr>
          <w:szCs w:val="22"/>
        </w:rPr>
        <w:t>This medicinal product does not require any special storage conditions.</w:t>
      </w:r>
    </w:p>
    <w:p w:rsidR="00812D16" w:rsidRPr="00564D92" w:rsidRDefault="00812D16" w:rsidP="00204AAB">
      <w:pPr>
        <w:spacing w:line="240" w:lineRule="auto"/>
        <w:rPr>
          <w:noProof/>
          <w:szCs w:val="22"/>
        </w:rPr>
      </w:pPr>
    </w:p>
    <w:p w:rsidR="00812D16" w:rsidRPr="00564D92" w:rsidRDefault="00F9016F" w:rsidP="00B21BE7">
      <w:pPr>
        <w:spacing w:line="240" w:lineRule="auto"/>
        <w:ind w:left="567" w:hanging="567"/>
        <w:outlineLvl w:val="0"/>
        <w:rPr>
          <w:b/>
          <w:noProof/>
          <w:szCs w:val="22"/>
        </w:rPr>
      </w:pPr>
      <w:r w:rsidRPr="00564D92">
        <w:rPr>
          <w:b/>
          <w:noProof/>
          <w:szCs w:val="22"/>
        </w:rPr>
        <w:t>6.5</w:t>
      </w:r>
      <w:r w:rsidRPr="00564D92">
        <w:rPr>
          <w:b/>
          <w:noProof/>
          <w:szCs w:val="22"/>
        </w:rPr>
        <w:tab/>
      </w:r>
      <w:r w:rsidR="00812D16" w:rsidRPr="00564D92">
        <w:rPr>
          <w:b/>
          <w:noProof/>
          <w:szCs w:val="22"/>
        </w:rPr>
        <w:t xml:space="preserve">Nature and contents of container </w:t>
      </w:r>
    </w:p>
    <w:p w:rsidR="00812D16" w:rsidRPr="00564D92" w:rsidRDefault="00812D16" w:rsidP="00226A4A">
      <w:pPr>
        <w:rPr>
          <w:noProof/>
        </w:rPr>
      </w:pPr>
    </w:p>
    <w:p w:rsidR="00C63A97" w:rsidRPr="000A5224" w:rsidRDefault="00A2259E" w:rsidP="00C63A97">
      <w:pPr>
        <w:pStyle w:val="Default"/>
        <w:rPr>
          <w:sz w:val="22"/>
          <w:szCs w:val="22"/>
          <w:lang w:val="en-GB"/>
        </w:rPr>
      </w:pPr>
      <w:r w:rsidRPr="000A5224">
        <w:rPr>
          <w:sz w:val="22"/>
          <w:szCs w:val="22"/>
          <w:lang w:val="en-GB"/>
        </w:rPr>
        <w:t>OPA/Alu/PVC</w:t>
      </w:r>
      <w:r w:rsidR="00F03D0D" w:rsidRPr="00564D92">
        <w:rPr>
          <w:sz w:val="22"/>
          <w:szCs w:val="22"/>
          <w:lang w:val="en-GB"/>
        </w:rPr>
        <w:noBreakHyphen/>
      </w:r>
      <w:r w:rsidRPr="000A5224">
        <w:rPr>
          <w:sz w:val="22"/>
          <w:szCs w:val="22"/>
          <w:lang w:val="en-GB"/>
        </w:rPr>
        <w:t xml:space="preserve">Alu </w:t>
      </w:r>
      <w:r w:rsidR="00C63A97" w:rsidRPr="000A5224">
        <w:rPr>
          <w:sz w:val="22"/>
          <w:szCs w:val="22"/>
          <w:lang w:val="en-GB"/>
        </w:rPr>
        <w:t>blisters</w:t>
      </w:r>
      <w:r w:rsidR="00855F21" w:rsidRPr="000A5224">
        <w:rPr>
          <w:sz w:val="22"/>
          <w:szCs w:val="22"/>
          <w:lang w:val="en-GB"/>
        </w:rPr>
        <w:t xml:space="preserve">, each blister contains 8 </w:t>
      </w:r>
      <w:r w:rsidR="00940A33" w:rsidRPr="00940A33">
        <w:rPr>
          <w:sz w:val="22"/>
          <w:szCs w:val="22"/>
          <w:lang w:val="en-GB"/>
        </w:rPr>
        <w:t xml:space="preserve">film-coated </w:t>
      </w:r>
      <w:r w:rsidR="00855F21" w:rsidRPr="000A5224">
        <w:rPr>
          <w:sz w:val="22"/>
          <w:szCs w:val="22"/>
          <w:lang w:val="en-GB"/>
        </w:rPr>
        <w:t>tablets</w:t>
      </w:r>
      <w:r w:rsidR="00C63A97" w:rsidRPr="000A5224">
        <w:rPr>
          <w:sz w:val="22"/>
          <w:szCs w:val="22"/>
          <w:lang w:val="en-GB"/>
        </w:rPr>
        <w:t>.</w:t>
      </w:r>
    </w:p>
    <w:p w:rsidR="00C63A97" w:rsidRDefault="00C63A97" w:rsidP="00C63A97">
      <w:pPr>
        <w:rPr>
          <w:szCs w:val="22"/>
        </w:rPr>
      </w:pPr>
      <w:r w:rsidRPr="00564D92">
        <w:rPr>
          <w:szCs w:val="22"/>
        </w:rPr>
        <w:t>Pack size: 72</w:t>
      </w:r>
      <w:r w:rsidR="000F572C">
        <w:rPr>
          <w:szCs w:val="22"/>
        </w:rPr>
        <w:t xml:space="preserve"> or 96 </w:t>
      </w:r>
      <w:r w:rsidR="008C1C0F" w:rsidRPr="008C1C0F">
        <w:rPr>
          <w:szCs w:val="22"/>
        </w:rPr>
        <w:t>film-coated</w:t>
      </w:r>
      <w:r w:rsidR="008C1C0F">
        <w:rPr>
          <w:szCs w:val="22"/>
        </w:rPr>
        <w:t xml:space="preserve"> </w:t>
      </w:r>
      <w:r w:rsidRPr="00564D92">
        <w:rPr>
          <w:szCs w:val="22"/>
        </w:rPr>
        <w:t>tablets.</w:t>
      </w:r>
    </w:p>
    <w:p w:rsidR="000F572C" w:rsidRPr="00564D92" w:rsidRDefault="000F572C" w:rsidP="00C63A97">
      <w:pPr>
        <w:rPr>
          <w:noProof/>
          <w:szCs w:val="22"/>
        </w:rPr>
      </w:pPr>
      <w:r>
        <w:rPr>
          <w:szCs w:val="22"/>
        </w:rPr>
        <w:t>Not all pack sizes may be marketed</w:t>
      </w:r>
    </w:p>
    <w:p w:rsidR="00812D16" w:rsidRPr="00564D92" w:rsidRDefault="00812D16" w:rsidP="00204AAB">
      <w:pPr>
        <w:spacing w:line="240" w:lineRule="auto"/>
        <w:rPr>
          <w:noProof/>
          <w:szCs w:val="22"/>
        </w:rPr>
      </w:pPr>
    </w:p>
    <w:p w:rsidR="00812D16" w:rsidRPr="00564D92" w:rsidRDefault="00812D16" w:rsidP="00204AAB">
      <w:pPr>
        <w:spacing w:line="240" w:lineRule="auto"/>
        <w:ind w:left="567" w:hanging="567"/>
        <w:outlineLvl w:val="0"/>
        <w:rPr>
          <w:noProof/>
          <w:szCs w:val="22"/>
        </w:rPr>
      </w:pPr>
      <w:bookmarkStart w:id="1" w:name="OLE_LINK1"/>
      <w:r w:rsidRPr="00564D92">
        <w:rPr>
          <w:b/>
          <w:noProof/>
          <w:szCs w:val="22"/>
        </w:rPr>
        <w:t>6.6</w:t>
      </w:r>
      <w:r w:rsidRPr="00564D92">
        <w:rPr>
          <w:b/>
          <w:noProof/>
          <w:szCs w:val="22"/>
        </w:rPr>
        <w:tab/>
        <w:t xml:space="preserve">Special precautions for disposal </w:t>
      </w:r>
    </w:p>
    <w:p w:rsidR="00812D16" w:rsidRPr="00564D92" w:rsidRDefault="00812D16" w:rsidP="00204AAB">
      <w:pPr>
        <w:spacing w:line="240" w:lineRule="auto"/>
        <w:rPr>
          <w:noProof/>
          <w:szCs w:val="22"/>
        </w:rPr>
      </w:pPr>
    </w:p>
    <w:p w:rsidR="00FF6203" w:rsidRPr="00564D92" w:rsidRDefault="00FF6203" w:rsidP="00C63A97">
      <w:pPr>
        <w:rPr>
          <w:szCs w:val="22"/>
        </w:rPr>
      </w:pPr>
      <w:r w:rsidRPr="00564D92">
        <w:rPr>
          <w:szCs w:val="22"/>
        </w:rPr>
        <w:t>No special requirements.</w:t>
      </w:r>
    </w:p>
    <w:p w:rsidR="00812D16" w:rsidRDefault="00812D16" w:rsidP="00204AAB">
      <w:pPr>
        <w:spacing w:line="240" w:lineRule="auto"/>
        <w:rPr>
          <w:szCs w:val="22"/>
        </w:rPr>
      </w:pPr>
    </w:p>
    <w:p w:rsidR="003F0654" w:rsidRDefault="003F0654" w:rsidP="00204AAB">
      <w:pPr>
        <w:spacing w:line="240" w:lineRule="auto"/>
        <w:rPr>
          <w:szCs w:val="22"/>
        </w:rPr>
      </w:pPr>
    </w:p>
    <w:p w:rsidR="003F0654" w:rsidRPr="00564D92" w:rsidRDefault="003F0654" w:rsidP="00204AAB">
      <w:pPr>
        <w:spacing w:line="240" w:lineRule="auto"/>
        <w:rPr>
          <w:szCs w:val="22"/>
        </w:rPr>
      </w:pPr>
    </w:p>
    <w:bookmarkEnd w:id="1"/>
    <w:p w:rsidR="00812D16" w:rsidRPr="00564D92" w:rsidRDefault="00812D16" w:rsidP="00204AAB">
      <w:pPr>
        <w:spacing w:line="240" w:lineRule="auto"/>
        <w:rPr>
          <w:noProof/>
          <w:szCs w:val="22"/>
        </w:rPr>
      </w:pPr>
    </w:p>
    <w:p w:rsidR="00812D16" w:rsidRPr="00564D92" w:rsidRDefault="00812D16" w:rsidP="00204AAB">
      <w:pPr>
        <w:spacing w:line="240" w:lineRule="auto"/>
        <w:ind w:left="567" w:hanging="567"/>
        <w:rPr>
          <w:noProof/>
          <w:szCs w:val="22"/>
        </w:rPr>
      </w:pPr>
      <w:r w:rsidRPr="00564D92">
        <w:rPr>
          <w:b/>
          <w:noProof/>
          <w:szCs w:val="22"/>
        </w:rPr>
        <w:t>7.</w:t>
      </w:r>
      <w:r w:rsidRPr="00564D92">
        <w:rPr>
          <w:b/>
          <w:noProof/>
          <w:szCs w:val="22"/>
        </w:rPr>
        <w:tab/>
        <w:t>MARKETING AUTHORISATION HOLDER</w:t>
      </w:r>
    </w:p>
    <w:p w:rsidR="00812D16" w:rsidRPr="00564D92" w:rsidRDefault="00812D16" w:rsidP="00204AAB">
      <w:pPr>
        <w:spacing w:line="240" w:lineRule="auto"/>
        <w:rPr>
          <w:noProof/>
          <w:szCs w:val="22"/>
        </w:rPr>
      </w:pPr>
    </w:p>
    <w:p w:rsidR="00C63A97" w:rsidRPr="00EB2EFA" w:rsidRDefault="00E04FB9" w:rsidP="00C63A97">
      <w:pPr>
        <w:rPr>
          <w:szCs w:val="22"/>
          <w:lang w:val="en-US"/>
        </w:rPr>
      </w:pPr>
      <w:proofErr w:type="spellStart"/>
      <w:r w:rsidRPr="00EB2EFA">
        <w:rPr>
          <w:szCs w:val="22"/>
          <w:lang w:val="en-US"/>
        </w:rPr>
        <w:t>Orphalan</w:t>
      </w:r>
      <w:proofErr w:type="spellEnd"/>
    </w:p>
    <w:p w:rsidR="002503BA" w:rsidRPr="00EB2EFA" w:rsidRDefault="002503BA" w:rsidP="002503BA">
      <w:pPr>
        <w:rPr>
          <w:szCs w:val="22"/>
          <w:lang w:val="en-US"/>
        </w:rPr>
      </w:pPr>
      <w:r w:rsidRPr="00EB2EFA">
        <w:rPr>
          <w:szCs w:val="22"/>
          <w:lang w:val="en-US"/>
        </w:rPr>
        <w:t>226 Boulevard Voltaire</w:t>
      </w:r>
    </w:p>
    <w:p w:rsidR="002503BA" w:rsidRPr="00EB2EFA" w:rsidRDefault="002503BA" w:rsidP="002503BA">
      <w:pPr>
        <w:rPr>
          <w:szCs w:val="22"/>
          <w:lang w:val="en-US"/>
        </w:rPr>
      </w:pPr>
      <w:r w:rsidRPr="00EB2EFA">
        <w:rPr>
          <w:szCs w:val="22"/>
          <w:lang w:val="en-US"/>
        </w:rPr>
        <w:t>75011 Paris</w:t>
      </w:r>
    </w:p>
    <w:p w:rsidR="00C63A97" w:rsidRPr="00E04FB9" w:rsidRDefault="00C63A97" w:rsidP="00C63A97">
      <w:pPr>
        <w:rPr>
          <w:szCs w:val="22"/>
          <w:lang w:val="en-US"/>
        </w:rPr>
      </w:pPr>
      <w:r w:rsidRPr="00E04FB9">
        <w:rPr>
          <w:szCs w:val="22"/>
          <w:lang w:val="en-US"/>
        </w:rPr>
        <w:t>France</w:t>
      </w:r>
    </w:p>
    <w:p w:rsidR="00812D16" w:rsidRPr="00E04FB9" w:rsidRDefault="00812D16" w:rsidP="00204AAB">
      <w:pPr>
        <w:spacing w:line="240" w:lineRule="auto"/>
        <w:rPr>
          <w:noProof/>
          <w:szCs w:val="22"/>
          <w:lang w:val="en-US"/>
        </w:rPr>
      </w:pPr>
    </w:p>
    <w:p w:rsidR="00812D16" w:rsidRPr="00E04FB9" w:rsidRDefault="00812D16" w:rsidP="00204AAB">
      <w:pPr>
        <w:spacing w:line="240" w:lineRule="auto"/>
        <w:rPr>
          <w:noProof/>
          <w:szCs w:val="22"/>
          <w:lang w:val="en-US"/>
        </w:rPr>
      </w:pPr>
    </w:p>
    <w:p w:rsidR="00812D16" w:rsidRPr="00564D92" w:rsidRDefault="00812D16" w:rsidP="00204AAB">
      <w:pPr>
        <w:spacing w:line="240" w:lineRule="auto"/>
        <w:ind w:left="567" w:hanging="567"/>
        <w:rPr>
          <w:b/>
          <w:noProof/>
          <w:szCs w:val="22"/>
        </w:rPr>
      </w:pPr>
      <w:r w:rsidRPr="00564D92">
        <w:rPr>
          <w:b/>
          <w:noProof/>
          <w:szCs w:val="22"/>
        </w:rPr>
        <w:t>8.</w:t>
      </w:r>
      <w:r w:rsidRPr="00564D92">
        <w:rPr>
          <w:b/>
          <w:noProof/>
          <w:szCs w:val="22"/>
        </w:rPr>
        <w:tab/>
        <w:t xml:space="preserve">MARKETING AUTHORISATION NUMBER(S) </w:t>
      </w:r>
    </w:p>
    <w:p w:rsidR="00C63A97" w:rsidRPr="00FA74EF" w:rsidRDefault="00C63A97" w:rsidP="00C63A97">
      <w:pPr>
        <w:spacing w:line="240" w:lineRule="auto"/>
        <w:ind w:left="567" w:hanging="567"/>
        <w:rPr>
          <w:noProof/>
          <w:szCs w:val="22"/>
        </w:rPr>
      </w:pPr>
    </w:p>
    <w:p w:rsidR="00E91AE7" w:rsidRPr="00564D92" w:rsidRDefault="00FA74EF" w:rsidP="00E91AE7">
      <w:pPr>
        <w:rPr>
          <w:noProof/>
          <w:szCs w:val="22"/>
        </w:rPr>
      </w:pPr>
      <w:r w:rsidRPr="00FA74EF">
        <w:rPr>
          <w:noProof/>
          <w:szCs w:val="22"/>
        </w:rPr>
        <w:t>EU/1/17/1199/001</w:t>
      </w:r>
      <w:r w:rsidR="00E91AE7">
        <w:rPr>
          <w:noProof/>
          <w:szCs w:val="22"/>
        </w:rPr>
        <w:t xml:space="preserve"> </w:t>
      </w:r>
      <w:r w:rsidR="00E91AE7" w:rsidRPr="00564D92">
        <w:rPr>
          <w:noProof/>
          <w:szCs w:val="22"/>
        </w:rPr>
        <w:t xml:space="preserve">72 </w:t>
      </w:r>
      <w:r w:rsidR="00E91AE7" w:rsidRPr="00940A33">
        <w:rPr>
          <w:noProof/>
          <w:szCs w:val="22"/>
        </w:rPr>
        <w:t xml:space="preserve">film-coated </w:t>
      </w:r>
      <w:r w:rsidR="00E91AE7" w:rsidRPr="00564D92">
        <w:rPr>
          <w:noProof/>
          <w:szCs w:val="22"/>
        </w:rPr>
        <w:t>tablets</w:t>
      </w:r>
    </w:p>
    <w:p w:rsidR="00E91AE7" w:rsidRPr="00564D92" w:rsidRDefault="00E91AE7" w:rsidP="00E91AE7">
      <w:pPr>
        <w:rPr>
          <w:noProof/>
          <w:szCs w:val="22"/>
        </w:rPr>
      </w:pPr>
      <w:r w:rsidRPr="008948E7">
        <w:rPr>
          <w:noProof/>
          <w:szCs w:val="22"/>
        </w:rPr>
        <w:t>EU/1/17/1199/00</w:t>
      </w:r>
      <w:r>
        <w:rPr>
          <w:noProof/>
          <w:szCs w:val="22"/>
        </w:rPr>
        <w:t>2</w:t>
      </w:r>
      <w:r w:rsidRPr="00564D92">
        <w:rPr>
          <w:noProof/>
          <w:szCs w:val="22"/>
        </w:rPr>
        <w:t xml:space="preserve"> </w:t>
      </w:r>
      <w:r>
        <w:rPr>
          <w:noProof/>
          <w:szCs w:val="22"/>
        </w:rPr>
        <w:t>96</w:t>
      </w:r>
      <w:r w:rsidRPr="00564D92">
        <w:rPr>
          <w:noProof/>
          <w:szCs w:val="22"/>
        </w:rPr>
        <w:t xml:space="preserve"> </w:t>
      </w:r>
      <w:r w:rsidRPr="00940A33">
        <w:rPr>
          <w:noProof/>
          <w:szCs w:val="22"/>
        </w:rPr>
        <w:t xml:space="preserve">film-coated </w:t>
      </w:r>
      <w:r w:rsidRPr="00564D92">
        <w:rPr>
          <w:noProof/>
          <w:szCs w:val="22"/>
        </w:rPr>
        <w:t>tablets</w:t>
      </w:r>
    </w:p>
    <w:p w:rsidR="00E91AE7" w:rsidRPr="00FA74EF" w:rsidRDefault="00E91AE7" w:rsidP="00E91AE7">
      <w:pPr>
        <w:spacing w:line="240" w:lineRule="auto"/>
        <w:ind w:left="567" w:hanging="567"/>
        <w:rPr>
          <w:noProof/>
          <w:szCs w:val="22"/>
        </w:rPr>
      </w:pPr>
    </w:p>
    <w:p w:rsidR="00812D16" w:rsidRPr="00564D92" w:rsidRDefault="00812D16" w:rsidP="00204AAB">
      <w:pPr>
        <w:spacing w:line="240" w:lineRule="auto"/>
        <w:rPr>
          <w:noProof/>
          <w:szCs w:val="22"/>
        </w:rPr>
      </w:pPr>
    </w:p>
    <w:p w:rsidR="00812D16" w:rsidRPr="00564D92" w:rsidRDefault="00812D16" w:rsidP="00204AAB">
      <w:pPr>
        <w:spacing w:line="240" w:lineRule="auto"/>
        <w:ind w:left="567" w:hanging="567"/>
        <w:rPr>
          <w:noProof/>
          <w:szCs w:val="22"/>
        </w:rPr>
      </w:pPr>
      <w:r w:rsidRPr="00564D92">
        <w:rPr>
          <w:b/>
          <w:noProof/>
          <w:szCs w:val="22"/>
        </w:rPr>
        <w:t>9.</w:t>
      </w:r>
      <w:r w:rsidRPr="00564D92">
        <w:rPr>
          <w:b/>
          <w:noProof/>
          <w:szCs w:val="22"/>
        </w:rPr>
        <w:tab/>
        <w:t>DATE OF FIRST AUTHORISATION/RENEWAL OF THE AUTHORISATION</w:t>
      </w:r>
    </w:p>
    <w:p w:rsidR="00812D16" w:rsidRPr="00564D92" w:rsidRDefault="00812D16" w:rsidP="00204AAB">
      <w:pPr>
        <w:spacing w:line="240" w:lineRule="auto"/>
        <w:rPr>
          <w:i/>
          <w:noProof/>
          <w:szCs w:val="22"/>
        </w:rPr>
      </w:pPr>
    </w:p>
    <w:p w:rsidR="00812D16" w:rsidRPr="00564D92" w:rsidRDefault="00812D16" w:rsidP="00204AAB">
      <w:pPr>
        <w:spacing w:line="240" w:lineRule="auto"/>
        <w:rPr>
          <w:i/>
          <w:noProof/>
          <w:szCs w:val="22"/>
        </w:rPr>
      </w:pPr>
      <w:r w:rsidRPr="00564D92">
        <w:rPr>
          <w:noProof/>
          <w:szCs w:val="22"/>
        </w:rPr>
        <w:t>Date of first authorisation</w:t>
      </w:r>
      <w:r w:rsidR="00A45E61" w:rsidRPr="00564D92">
        <w:rPr>
          <w:noProof/>
          <w:szCs w:val="22"/>
        </w:rPr>
        <w:t xml:space="preserve">: </w:t>
      </w:r>
      <w:r w:rsidR="00317E26">
        <w:rPr>
          <w:noProof/>
          <w:szCs w:val="22"/>
        </w:rPr>
        <w:t>5 September 2017</w:t>
      </w: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spacing w:line="240" w:lineRule="auto"/>
        <w:ind w:left="567" w:hanging="567"/>
        <w:rPr>
          <w:b/>
          <w:noProof/>
          <w:szCs w:val="22"/>
        </w:rPr>
      </w:pPr>
      <w:r w:rsidRPr="00564D92">
        <w:rPr>
          <w:b/>
          <w:noProof/>
          <w:szCs w:val="22"/>
        </w:rPr>
        <w:t>10.</w:t>
      </w:r>
      <w:r w:rsidRPr="00564D92">
        <w:rPr>
          <w:b/>
          <w:noProof/>
          <w:szCs w:val="22"/>
        </w:rPr>
        <w:tab/>
        <w:t>DATE OF REVISION OF THE TEXT</w:t>
      </w:r>
    </w:p>
    <w:p w:rsidR="00812D16" w:rsidRPr="00564D92" w:rsidRDefault="00812D16" w:rsidP="00204AAB">
      <w:pPr>
        <w:spacing w:line="240" w:lineRule="auto"/>
        <w:rPr>
          <w:noProof/>
          <w:szCs w:val="22"/>
        </w:rPr>
      </w:pPr>
    </w:p>
    <w:p w:rsidR="00A2259E" w:rsidRPr="00564D92" w:rsidRDefault="00A2259E" w:rsidP="00204AAB">
      <w:pPr>
        <w:spacing w:line="240" w:lineRule="auto"/>
        <w:rPr>
          <w:noProof/>
          <w:szCs w:val="22"/>
        </w:rPr>
      </w:pPr>
    </w:p>
    <w:p w:rsidR="00812D16" w:rsidRPr="00564D92" w:rsidRDefault="00812D16" w:rsidP="00B21BE7">
      <w:pPr>
        <w:numPr>
          <w:ilvl w:val="12"/>
          <w:numId w:val="0"/>
        </w:numPr>
        <w:tabs>
          <w:tab w:val="clear" w:pos="567"/>
          <w:tab w:val="left" w:pos="1004"/>
        </w:tabs>
        <w:spacing w:line="240" w:lineRule="auto"/>
        <w:ind w:right="-2"/>
        <w:rPr>
          <w:szCs w:val="22"/>
        </w:rPr>
      </w:pPr>
    </w:p>
    <w:p w:rsidR="004C2BB0" w:rsidRPr="00564D92" w:rsidRDefault="004C2BB0" w:rsidP="004C2BB0">
      <w:pPr>
        <w:numPr>
          <w:ilvl w:val="12"/>
          <w:numId w:val="0"/>
        </w:numPr>
        <w:spacing w:line="240" w:lineRule="auto"/>
        <w:ind w:right="-2"/>
        <w:rPr>
          <w:noProof/>
          <w:szCs w:val="22"/>
        </w:rPr>
      </w:pPr>
      <w:r w:rsidRPr="00564D92">
        <w:rPr>
          <w:szCs w:val="22"/>
        </w:rPr>
        <w:t xml:space="preserve">Detailed information on this medicinal product is available on the website of the European Medicines Agency </w:t>
      </w:r>
      <w:hyperlink r:id="rId11" w:history="1">
        <w:r w:rsidRPr="00564D92">
          <w:rPr>
            <w:rStyle w:val="Hyperlink"/>
            <w:noProof/>
            <w:szCs w:val="22"/>
          </w:rPr>
          <w:t>http://www.ema.europa.eu</w:t>
        </w:r>
      </w:hyperlink>
      <w:r w:rsidRPr="00564D92">
        <w:rPr>
          <w:noProof/>
          <w:szCs w:val="22"/>
        </w:rPr>
        <w:t>.</w:t>
      </w:r>
    </w:p>
    <w:p w:rsidR="008929AA" w:rsidRPr="00564D92" w:rsidRDefault="008929AA" w:rsidP="00204AAB">
      <w:pPr>
        <w:numPr>
          <w:ilvl w:val="12"/>
          <w:numId w:val="0"/>
        </w:numPr>
        <w:spacing w:line="240" w:lineRule="auto"/>
        <w:ind w:right="-2"/>
        <w:rPr>
          <w:noProof/>
          <w:szCs w:val="22"/>
        </w:rPr>
      </w:pPr>
    </w:p>
    <w:p w:rsidR="00C33DD6" w:rsidRPr="0040295B" w:rsidRDefault="00C33DD6" w:rsidP="00C33DD6">
      <w:pPr>
        <w:widowControl w:val="0"/>
        <w:autoSpaceDE w:val="0"/>
        <w:autoSpaceDN w:val="0"/>
        <w:adjustRightInd w:val="0"/>
        <w:ind w:left="127" w:right="120"/>
        <w:rPr>
          <w:rFonts w:cs="Verdana"/>
          <w:color w:val="000000"/>
        </w:rPr>
      </w:pPr>
      <w:r>
        <w:rPr>
          <w:noProof/>
          <w:szCs w:val="22"/>
        </w:rPr>
        <w:br w:type="page"/>
      </w: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keepNext/>
        <w:widowControl w:val="0"/>
        <w:autoSpaceDE w:val="0"/>
        <w:autoSpaceDN w:val="0"/>
        <w:adjustRightInd w:val="0"/>
        <w:spacing w:before="280" w:after="220"/>
        <w:ind w:left="127" w:right="120"/>
        <w:jc w:val="center"/>
        <w:rPr>
          <w:rFonts w:cs="Verdana"/>
          <w:b/>
          <w:bCs/>
          <w:color w:val="000000"/>
        </w:rPr>
      </w:pPr>
      <w:r w:rsidRPr="0040295B">
        <w:rPr>
          <w:rFonts w:cs="Verdana"/>
          <w:b/>
          <w:bCs/>
          <w:color w:val="000000"/>
        </w:rPr>
        <w:t>ANNEX II</w:t>
      </w: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keepNext/>
        <w:widowControl w:val="0"/>
        <w:autoSpaceDE w:val="0"/>
        <w:autoSpaceDN w:val="0"/>
        <w:adjustRightInd w:val="0"/>
        <w:spacing w:before="280"/>
        <w:ind w:left="847" w:right="120" w:hanging="720"/>
        <w:rPr>
          <w:rFonts w:cs="Verdana"/>
          <w:b/>
          <w:bCs/>
          <w:color w:val="000000"/>
        </w:rPr>
      </w:pPr>
      <w:r w:rsidRPr="0040295B">
        <w:rPr>
          <w:rFonts w:cs="Verdana"/>
          <w:b/>
          <w:bCs/>
          <w:color w:val="000000"/>
        </w:rPr>
        <w:t>A.</w:t>
      </w:r>
      <w:r w:rsidRPr="0040295B">
        <w:rPr>
          <w:rFonts w:cs="Verdana"/>
          <w:b/>
          <w:bCs/>
          <w:color w:val="000000"/>
        </w:rPr>
        <w:tab/>
        <w:t xml:space="preserve">MANUFACTURER(S) RESPONSIBLE FOR BATCH RELEASE </w:t>
      </w:r>
    </w:p>
    <w:p w:rsidR="00C33DD6" w:rsidRPr="0040295B" w:rsidRDefault="00C33DD6" w:rsidP="00C33DD6">
      <w:pPr>
        <w:keepNext/>
        <w:widowControl w:val="0"/>
        <w:autoSpaceDE w:val="0"/>
        <w:autoSpaceDN w:val="0"/>
        <w:adjustRightInd w:val="0"/>
        <w:spacing w:before="280" w:after="220"/>
        <w:ind w:left="847" w:right="120" w:hanging="720"/>
        <w:rPr>
          <w:rFonts w:cs="Verdana"/>
          <w:b/>
          <w:bCs/>
          <w:color w:val="000000"/>
        </w:rPr>
      </w:pPr>
      <w:r w:rsidRPr="0040295B">
        <w:rPr>
          <w:rFonts w:cs="Verdana"/>
          <w:b/>
          <w:bCs/>
          <w:color w:val="000000"/>
        </w:rPr>
        <w:t>B.</w:t>
      </w:r>
      <w:r w:rsidRPr="0040295B">
        <w:rPr>
          <w:rFonts w:cs="Verdana"/>
          <w:b/>
          <w:bCs/>
          <w:color w:val="000000"/>
        </w:rPr>
        <w:tab/>
        <w:t>CONDITIONS OR RESTRICTIONS REGARDING SUPPLY AND USE</w:t>
      </w: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keepNext/>
        <w:widowControl w:val="0"/>
        <w:autoSpaceDE w:val="0"/>
        <w:autoSpaceDN w:val="0"/>
        <w:adjustRightInd w:val="0"/>
        <w:ind w:left="847" w:right="120" w:hanging="720"/>
        <w:rPr>
          <w:rFonts w:cs="Verdana"/>
          <w:b/>
          <w:bCs/>
          <w:color w:val="000000"/>
        </w:rPr>
      </w:pPr>
      <w:r w:rsidRPr="0040295B">
        <w:rPr>
          <w:rFonts w:cs="Verdana"/>
          <w:b/>
          <w:bCs/>
          <w:color w:val="000000"/>
        </w:rPr>
        <w:t>C.</w:t>
      </w:r>
      <w:r w:rsidRPr="0040295B">
        <w:rPr>
          <w:rFonts w:cs="Verdana"/>
          <w:b/>
          <w:bCs/>
          <w:color w:val="000000"/>
        </w:rPr>
        <w:tab/>
        <w:t>OTHER CONDITIONS AND REQUIREMENTS OF THE MARKETING AUTHORISATION</w:t>
      </w: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keepNext/>
        <w:widowControl w:val="0"/>
        <w:autoSpaceDE w:val="0"/>
        <w:autoSpaceDN w:val="0"/>
        <w:adjustRightInd w:val="0"/>
        <w:ind w:left="847" w:right="120" w:hanging="720"/>
        <w:rPr>
          <w:rFonts w:cs="Verdana"/>
          <w:b/>
          <w:bCs/>
          <w:color w:val="000000"/>
        </w:rPr>
      </w:pPr>
      <w:r w:rsidRPr="0040295B">
        <w:rPr>
          <w:rFonts w:cs="Verdana"/>
          <w:b/>
          <w:bCs/>
          <w:color w:val="000000"/>
        </w:rPr>
        <w:t>D.</w:t>
      </w:r>
      <w:r w:rsidRPr="0040295B">
        <w:rPr>
          <w:rFonts w:cs="Verdana"/>
          <w:b/>
          <w:bCs/>
          <w:color w:val="000000"/>
        </w:rPr>
        <w:tab/>
        <w:t>CONDITIONS OR RESTRICTIONS WITH REGARD TO THE SAFE AND EFFECTIVE USE OF THE MEDICINAL PRODUCT</w:t>
      </w:r>
    </w:p>
    <w:p w:rsidR="00C33DD6" w:rsidRPr="0040295B" w:rsidRDefault="00C33DD6" w:rsidP="00C33DD6">
      <w:pPr>
        <w:widowControl w:val="0"/>
        <w:autoSpaceDE w:val="0"/>
        <w:autoSpaceDN w:val="0"/>
        <w:adjustRightInd w:val="0"/>
        <w:ind w:left="127" w:right="120"/>
        <w:rPr>
          <w:rFonts w:cs="Verdana"/>
          <w:color w:val="000000"/>
        </w:rPr>
      </w:pPr>
    </w:p>
    <w:p w:rsidR="00C33DD6" w:rsidRPr="0040295B" w:rsidRDefault="00C33DD6" w:rsidP="00C33DD6">
      <w:pPr>
        <w:keepNext/>
        <w:widowControl w:val="0"/>
        <w:autoSpaceDE w:val="0"/>
        <w:autoSpaceDN w:val="0"/>
        <w:adjustRightInd w:val="0"/>
        <w:spacing w:before="280"/>
        <w:ind w:left="127" w:right="120"/>
        <w:rPr>
          <w:rFonts w:cs="Verdana"/>
          <w:color w:val="000000"/>
        </w:rPr>
      </w:pPr>
    </w:p>
    <w:p w:rsidR="00C33DD6" w:rsidRPr="0040295B" w:rsidRDefault="00C33DD6" w:rsidP="00C33DD6">
      <w:pPr>
        <w:keepNext/>
        <w:widowControl w:val="0"/>
        <w:autoSpaceDE w:val="0"/>
        <w:autoSpaceDN w:val="0"/>
        <w:adjustRightInd w:val="0"/>
        <w:spacing w:before="280" w:after="220"/>
        <w:ind w:left="127" w:right="120"/>
        <w:rPr>
          <w:rFonts w:cs="Verdana"/>
          <w:b/>
          <w:bCs/>
          <w:color w:val="000000"/>
        </w:rPr>
      </w:pPr>
      <w:r w:rsidRPr="0040295B">
        <w:rPr>
          <w:rFonts w:cs="Verdana"/>
          <w:color w:val="000000"/>
        </w:rPr>
        <w:br w:type="page"/>
      </w:r>
      <w:r w:rsidRPr="0040295B">
        <w:rPr>
          <w:rFonts w:cs="Verdana"/>
          <w:b/>
          <w:bCs/>
          <w:color w:val="000000"/>
        </w:rPr>
        <w:t>A.</w:t>
      </w:r>
      <w:r w:rsidRPr="0040295B">
        <w:rPr>
          <w:rFonts w:cs="Verdana"/>
          <w:b/>
          <w:bCs/>
          <w:color w:val="000000"/>
        </w:rPr>
        <w:tab/>
        <w:t>MANUFACTURER(S) RESPONSIBLE FOR BATCH RELEASE</w:t>
      </w:r>
    </w:p>
    <w:p w:rsidR="00C33DD6" w:rsidRPr="0040295B" w:rsidRDefault="00C33DD6" w:rsidP="00C33DD6">
      <w:pPr>
        <w:widowControl w:val="0"/>
        <w:autoSpaceDE w:val="0"/>
        <w:autoSpaceDN w:val="0"/>
        <w:adjustRightInd w:val="0"/>
        <w:spacing w:after="140" w:line="280" w:lineRule="atLeast"/>
        <w:ind w:left="127" w:right="120"/>
        <w:rPr>
          <w:rFonts w:cs="Verdana"/>
          <w:color w:val="000000"/>
          <w:u w:val="single"/>
        </w:rPr>
      </w:pPr>
      <w:r w:rsidRPr="0040295B">
        <w:rPr>
          <w:rFonts w:cs="Verdana"/>
          <w:color w:val="000000"/>
          <w:u w:val="single"/>
        </w:rPr>
        <w:t>Name and address of the manufacturer(s) responsible for batch release</w:t>
      </w:r>
    </w:p>
    <w:p w:rsidR="006B6729" w:rsidRDefault="00C33DD6" w:rsidP="00C33DD6">
      <w:pPr>
        <w:widowControl w:val="0"/>
        <w:autoSpaceDE w:val="0"/>
        <w:autoSpaceDN w:val="0"/>
        <w:adjustRightInd w:val="0"/>
        <w:ind w:left="127" w:right="120"/>
        <w:rPr>
          <w:rFonts w:cs="Verdana"/>
          <w:color w:val="000000"/>
          <w:lang w:val="fr-FR"/>
        </w:rPr>
      </w:pPr>
      <w:r w:rsidRPr="006B6729">
        <w:rPr>
          <w:rFonts w:cs="Verdana"/>
          <w:color w:val="000000"/>
          <w:lang w:val="fr-FR"/>
        </w:rPr>
        <w:t>DELPHARM EVREUX</w:t>
      </w:r>
    </w:p>
    <w:p w:rsidR="006B6729" w:rsidRDefault="00C33DD6" w:rsidP="00C33DD6">
      <w:pPr>
        <w:widowControl w:val="0"/>
        <w:autoSpaceDE w:val="0"/>
        <w:autoSpaceDN w:val="0"/>
        <w:adjustRightInd w:val="0"/>
        <w:ind w:left="127" w:right="120"/>
        <w:rPr>
          <w:rFonts w:cs="Verdana"/>
          <w:color w:val="000000"/>
          <w:lang w:val="fr-FR"/>
        </w:rPr>
      </w:pPr>
      <w:r w:rsidRPr="006B6729">
        <w:rPr>
          <w:rFonts w:cs="Verdana"/>
          <w:color w:val="000000"/>
          <w:lang w:val="fr-FR"/>
        </w:rPr>
        <w:t>5 rue du Guesclin</w:t>
      </w:r>
    </w:p>
    <w:p w:rsidR="006B6729" w:rsidRDefault="00C33DD6" w:rsidP="00C33DD6">
      <w:pPr>
        <w:widowControl w:val="0"/>
        <w:autoSpaceDE w:val="0"/>
        <w:autoSpaceDN w:val="0"/>
        <w:adjustRightInd w:val="0"/>
        <w:ind w:left="127" w:right="120"/>
        <w:rPr>
          <w:rFonts w:cs="Verdana"/>
          <w:color w:val="000000"/>
          <w:lang w:val="fr-FR"/>
        </w:rPr>
      </w:pPr>
      <w:r w:rsidRPr="006B6729">
        <w:rPr>
          <w:rFonts w:cs="Verdana"/>
          <w:color w:val="000000"/>
          <w:lang w:val="fr-FR"/>
        </w:rPr>
        <w:t>27000 Evreux</w:t>
      </w:r>
    </w:p>
    <w:p w:rsidR="00C33DD6" w:rsidRPr="00C76576" w:rsidRDefault="006B6729" w:rsidP="00C33DD6">
      <w:pPr>
        <w:widowControl w:val="0"/>
        <w:autoSpaceDE w:val="0"/>
        <w:autoSpaceDN w:val="0"/>
        <w:adjustRightInd w:val="0"/>
        <w:ind w:left="127" w:right="120"/>
        <w:rPr>
          <w:rFonts w:cs="Verdana"/>
          <w:color w:val="000000"/>
        </w:rPr>
      </w:pPr>
      <w:r w:rsidRPr="00C76576">
        <w:rPr>
          <w:rFonts w:cs="Verdana"/>
          <w:color w:val="000000"/>
        </w:rPr>
        <w:t>France</w:t>
      </w:r>
    </w:p>
    <w:p w:rsidR="006B6729" w:rsidRPr="00C76576" w:rsidRDefault="006B6729" w:rsidP="00C33DD6">
      <w:pPr>
        <w:widowControl w:val="0"/>
        <w:autoSpaceDE w:val="0"/>
        <w:autoSpaceDN w:val="0"/>
        <w:adjustRightInd w:val="0"/>
        <w:ind w:left="127" w:right="120"/>
        <w:rPr>
          <w:rFonts w:cs="Verdana"/>
          <w:color w:val="000000"/>
        </w:rPr>
      </w:pPr>
    </w:p>
    <w:p w:rsidR="00C33DD6" w:rsidRPr="0040295B" w:rsidRDefault="00C33DD6" w:rsidP="00C33DD6">
      <w:pPr>
        <w:keepNext/>
        <w:widowControl w:val="0"/>
        <w:autoSpaceDE w:val="0"/>
        <w:autoSpaceDN w:val="0"/>
        <w:adjustRightInd w:val="0"/>
        <w:spacing w:before="280" w:after="220"/>
        <w:ind w:left="127" w:right="120"/>
        <w:rPr>
          <w:rFonts w:cs="Verdana"/>
          <w:b/>
          <w:bCs/>
          <w:color w:val="000000"/>
        </w:rPr>
      </w:pPr>
      <w:r w:rsidRPr="0040295B">
        <w:rPr>
          <w:rFonts w:cs="Verdana"/>
          <w:b/>
          <w:bCs/>
          <w:color w:val="000000"/>
        </w:rPr>
        <w:t>B.</w:t>
      </w:r>
      <w:r w:rsidRPr="0040295B">
        <w:rPr>
          <w:rFonts w:cs="Verdana"/>
          <w:b/>
          <w:bCs/>
          <w:color w:val="000000"/>
        </w:rPr>
        <w:tab/>
        <w:t>CONDITIONS OR RESTRICTIONS REGARDING SUPPLY AND USE</w:t>
      </w:r>
    </w:p>
    <w:p w:rsidR="00C33DD6" w:rsidRDefault="00C33DD6" w:rsidP="00C33DD6">
      <w:pPr>
        <w:widowControl w:val="0"/>
        <w:autoSpaceDE w:val="0"/>
        <w:autoSpaceDN w:val="0"/>
        <w:adjustRightInd w:val="0"/>
        <w:spacing w:line="280" w:lineRule="exact"/>
        <w:ind w:left="127" w:right="120"/>
        <w:rPr>
          <w:rFonts w:cs="Verdana"/>
          <w:color w:val="000000"/>
        </w:rPr>
      </w:pPr>
      <w:r w:rsidRPr="00D53A1A">
        <w:rPr>
          <w:rFonts w:cs="Verdana"/>
          <w:color w:val="000000"/>
        </w:rPr>
        <w:t>Medicinal product subject to restricted medical prescription</w:t>
      </w:r>
      <w:r w:rsidRPr="0040295B">
        <w:rPr>
          <w:rFonts w:cs="Verdana"/>
          <w:color w:val="000000"/>
        </w:rPr>
        <w:t xml:space="preserve"> (see Annex I: Summary of Product Characteristics, section 4.2).</w:t>
      </w:r>
    </w:p>
    <w:p w:rsidR="006B6729" w:rsidRPr="0040295B" w:rsidRDefault="006B6729" w:rsidP="00C33DD6">
      <w:pPr>
        <w:widowControl w:val="0"/>
        <w:autoSpaceDE w:val="0"/>
        <w:autoSpaceDN w:val="0"/>
        <w:adjustRightInd w:val="0"/>
        <w:spacing w:line="280" w:lineRule="exact"/>
        <w:ind w:left="127" w:right="120"/>
        <w:rPr>
          <w:rFonts w:cs="Verdana"/>
          <w:color w:val="000000"/>
        </w:rPr>
      </w:pPr>
    </w:p>
    <w:p w:rsidR="00C33DD6" w:rsidRPr="0040295B" w:rsidRDefault="00C33DD6" w:rsidP="00C33DD6">
      <w:pPr>
        <w:keepNext/>
        <w:widowControl w:val="0"/>
        <w:autoSpaceDE w:val="0"/>
        <w:autoSpaceDN w:val="0"/>
        <w:adjustRightInd w:val="0"/>
        <w:spacing w:before="280" w:after="220"/>
        <w:ind w:left="847" w:right="120" w:hanging="720"/>
        <w:rPr>
          <w:rFonts w:cs="Verdana"/>
          <w:b/>
          <w:bCs/>
          <w:color w:val="000000"/>
        </w:rPr>
      </w:pPr>
      <w:r w:rsidRPr="0040295B">
        <w:rPr>
          <w:rFonts w:cs="Verdana"/>
          <w:b/>
          <w:bCs/>
          <w:color w:val="000000"/>
        </w:rPr>
        <w:t>C.</w:t>
      </w:r>
      <w:r w:rsidRPr="0040295B">
        <w:rPr>
          <w:rFonts w:cs="Verdana"/>
          <w:b/>
          <w:bCs/>
          <w:color w:val="000000"/>
        </w:rPr>
        <w:tab/>
        <w:t xml:space="preserve">OTHER CONDITIONS AND REQUIREMENTS OF THE MARKETING AUTHORISATION </w:t>
      </w:r>
    </w:p>
    <w:p w:rsidR="00C33DD6" w:rsidRPr="0040295B" w:rsidRDefault="00C33DD6" w:rsidP="00C33DD6">
      <w:pPr>
        <w:widowControl w:val="0"/>
        <w:numPr>
          <w:ilvl w:val="0"/>
          <w:numId w:val="21"/>
        </w:numPr>
        <w:tabs>
          <w:tab w:val="clear" w:pos="567"/>
          <w:tab w:val="clear" w:pos="720"/>
          <w:tab w:val="left" w:pos="468"/>
        </w:tabs>
        <w:autoSpaceDE w:val="0"/>
        <w:autoSpaceDN w:val="0"/>
        <w:adjustRightInd w:val="0"/>
        <w:spacing w:line="240" w:lineRule="auto"/>
        <w:ind w:left="468"/>
        <w:rPr>
          <w:rFonts w:cs="Verdana"/>
          <w:color w:val="000000"/>
        </w:rPr>
      </w:pPr>
      <w:r w:rsidRPr="0040295B">
        <w:rPr>
          <w:rFonts w:cs="Verdana"/>
          <w:b/>
          <w:bCs/>
          <w:color w:val="000000"/>
        </w:rPr>
        <w:t xml:space="preserve">Periodic safety update reports </w:t>
      </w:r>
    </w:p>
    <w:p w:rsidR="00C33DD6" w:rsidRPr="0040295B" w:rsidRDefault="00C33DD6" w:rsidP="00C33DD6">
      <w:pPr>
        <w:widowControl w:val="0"/>
        <w:autoSpaceDE w:val="0"/>
        <w:autoSpaceDN w:val="0"/>
        <w:adjustRightInd w:val="0"/>
        <w:spacing w:after="140" w:line="280" w:lineRule="atLeast"/>
        <w:ind w:left="127" w:right="120"/>
        <w:rPr>
          <w:rFonts w:cs="Verdana"/>
          <w:color w:val="000000"/>
        </w:rPr>
      </w:pPr>
    </w:p>
    <w:p w:rsidR="00C33DD6" w:rsidRPr="0040295B" w:rsidRDefault="00C33DD6" w:rsidP="00C33DD6">
      <w:pPr>
        <w:widowControl w:val="0"/>
        <w:autoSpaceDE w:val="0"/>
        <w:autoSpaceDN w:val="0"/>
        <w:adjustRightInd w:val="0"/>
        <w:spacing w:after="140" w:line="280" w:lineRule="atLeast"/>
        <w:ind w:left="127" w:right="120"/>
        <w:rPr>
          <w:rFonts w:cs="Verdana"/>
          <w:color w:val="000000"/>
        </w:rPr>
      </w:pPr>
      <w:r w:rsidRPr="0040295B">
        <w:rPr>
          <w:rFonts w:cs="Verdana"/>
          <w:color w:val="000000"/>
        </w:rPr>
        <w:t>The requirements for submission of periodic safety update reports for this medicinal product are set out in the list of Union reference dates (EURD list) provided for under Article 107c(7) of Directive 2001/83/EC and any subsequent updates published on the European medicines web-portal.</w:t>
      </w:r>
    </w:p>
    <w:p w:rsidR="00C33DD6" w:rsidRDefault="00C33DD6" w:rsidP="00C33DD6">
      <w:pPr>
        <w:widowControl w:val="0"/>
        <w:autoSpaceDE w:val="0"/>
        <w:autoSpaceDN w:val="0"/>
        <w:adjustRightInd w:val="0"/>
        <w:spacing w:line="280" w:lineRule="atLeast"/>
        <w:ind w:left="127" w:right="120"/>
        <w:rPr>
          <w:rFonts w:cs="Verdana"/>
          <w:color w:val="000000"/>
        </w:rPr>
      </w:pPr>
      <w:r w:rsidRPr="0040295B">
        <w:rPr>
          <w:rFonts w:cs="Verdana"/>
          <w:color w:val="000000"/>
        </w:rPr>
        <w:t xml:space="preserve">The marketing authorisation holder shall submit the first periodic safety update report for this product within 6 months following authorisation. </w:t>
      </w:r>
    </w:p>
    <w:p w:rsidR="006B6729" w:rsidRPr="0040295B" w:rsidRDefault="006B6729" w:rsidP="00C33DD6">
      <w:pPr>
        <w:widowControl w:val="0"/>
        <w:autoSpaceDE w:val="0"/>
        <w:autoSpaceDN w:val="0"/>
        <w:adjustRightInd w:val="0"/>
        <w:spacing w:line="280" w:lineRule="atLeast"/>
        <w:ind w:left="127" w:right="120"/>
        <w:rPr>
          <w:rFonts w:cs="Verdana"/>
          <w:color w:val="000000"/>
        </w:rPr>
      </w:pPr>
    </w:p>
    <w:p w:rsidR="00C33DD6" w:rsidRPr="0040295B" w:rsidRDefault="00C33DD6" w:rsidP="00C33DD6">
      <w:pPr>
        <w:keepNext/>
        <w:widowControl w:val="0"/>
        <w:autoSpaceDE w:val="0"/>
        <w:autoSpaceDN w:val="0"/>
        <w:adjustRightInd w:val="0"/>
        <w:spacing w:before="280" w:after="220"/>
        <w:ind w:left="847" w:right="120" w:hanging="720"/>
        <w:rPr>
          <w:rFonts w:cs="Verdana"/>
          <w:b/>
          <w:bCs/>
          <w:color w:val="000000"/>
        </w:rPr>
      </w:pPr>
      <w:r w:rsidRPr="0040295B">
        <w:rPr>
          <w:rFonts w:cs="Verdana"/>
          <w:b/>
          <w:bCs/>
          <w:color w:val="000000"/>
        </w:rPr>
        <w:t>D.</w:t>
      </w:r>
      <w:r w:rsidRPr="0040295B">
        <w:rPr>
          <w:rFonts w:cs="Verdana"/>
          <w:b/>
          <w:bCs/>
          <w:color w:val="000000"/>
        </w:rPr>
        <w:tab/>
        <w:t>CONDITIONS OR RESTRICTIONS WITH REGARD TO THE SAFE AND EFFECTIVE USE OF THE MEDICINAL PRODUCT</w:t>
      </w:r>
    </w:p>
    <w:p w:rsidR="00C33DD6" w:rsidRPr="0040295B" w:rsidRDefault="00C33DD6" w:rsidP="00C33DD6">
      <w:pPr>
        <w:widowControl w:val="0"/>
        <w:numPr>
          <w:ilvl w:val="0"/>
          <w:numId w:val="21"/>
        </w:numPr>
        <w:tabs>
          <w:tab w:val="clear" w:pos="567"/>
          <w:tab w:val="clear" w:pos="720"/>
          <w:tab w:val="left" w:pos="468"/>
        </w:tabs>
        <w:autoSpaceDE w:val="0"/>
        <w:autoSpaceDN w:val="0"/>
        <w:adjustRightInd w:val="0"/>
        <w:spacing w:line="240" w:lineRule="auto"/>
        <w:ind w:left="468"/>
        <w:rPr>
          <w:rFonts w:cs="Verdana"/>
          <w:color w:val="000000"/>
        </w:rPr>
      </w:pPr>
      <w:r w:rsidRPr="0040295B">
        <w:rPr>
          <w:rFonts w:cs="Verdana"/>
          <w:b/>
          <w:bCs/>
          <w:color w:val="000000"/>
        </w:rPr>
        <w:t>Risk Management Plan (RMP)</w:t>
      </w:r>
    </w:p>
    <w:p w:rsidR="00C33DD6" w:rsidRPr="0040295B" w:rsidRDefault="00C33DD6" w:rsidP="00C33DD6">
      <w:pPr>
        <w:widowControl w:val="0"/>
        <w:autoSpaceDE w:val="0"/>
        <w:autoSpaceDN w:val="0"/>
        <w:adjustRightInd w:val="0"/>
        <w:spacing w:after="140" w:line="280" w:lineRule="atLeast"/>
        <w:ind w:left="127" w:right="120"/>
        <w:rPr>
          <w:rFonts w:cs="Verdana"/>
          <w:color w:val="000000"/>
        </w:rPr>
      </w:pPr>
    </w:p>
    <w:p w:rsidR="00C33DD6" w:rsidRPr="0040295B" w:rsidRDefault="00C33DD6" w:rsidP="00C33DD6">
      <w:pPr>
        <w:widowControl w:val="0"/>
        <w:autoSpaceDE w:val="0"/>
        <w:autoSpaceDN w:val="0"/>
        <w:adjustRightInd w:val="0"/>
        <w:spacing w:after="140" w:line="280" w:lineRule="atLeast"/>
        <w:ind w:left="127" w:right="120"/>
        <w:rPr>
          <w:rFonts w:cs="Verdana"/>
          <w:color w:val="000000"/>
        </w:rPr>
      </w:pPr>
      <w:r w:rsidRPr="0040295B">
        <w:rPr>
          <w:rFonts w:cs="Verdana"/>
          <w:color w:val="000000"/>
        </w:rPr>
        <w:t>The MAH shall perform the required pharmacovigilance activities and interventions detailed in the agreed RMP presented in Module 1.8.2 of the marketing authorisation and any agreed subsequent updates of the RMP.</w:t>
      </w:r>
    </w:p>
    <w:p w:rsidR="00C33DD6" w:rsidRPr="0040295B" w:rsidRDefault="00C33DD6" w:rsidP="00C33DD6">
      <w:pPr>
        <w:widowControl w:val="0"/>
        <w:autoSpaceDE w:val="0"/>
        <w:autoSpaceDN w:val="0"/>
        <w:adjustRightInd w:val="0"/>
        <w:spacing w:after="140" w:line="280" w:lineRule="atLeast"/>
        <w:ind w:left="127" w:right="120"/>
        <w:rPr>
          <w:rFonts w:cs="Verdana"/>
          <w:color w:val="000000"/>
        </w:rPr>
      </w:pPr>
      <w:r w:rsidRPr="0040295B">
        <w:rPr>
          <w:rFonts w:cs="Verdana"/>
          <w:color w:val="000000"/>
        </w:rPr>
        <w:t>An updated RMP should be submitted:</w:t>
      </w:r>
    </w:p>
    <w:p w:rsidR="00C33DD6" w:rsidRPr="0040295B" w:rsidRDefault="00C33DD6" w:rsidP="00C33DD6">
      <w:pPr>
        <w:widowControl w:val="0"/>
        <w:numPr>
          <w:ilvl w:val="0"/>
          <w:numId w:val="21"/>
        </w:numPr>
        <w:tabs>
          <w:tab w:val="clear" w:pos="567"/>
          <w:tab w:val="clear" w:pos="720"/>
          <w:tab w:val="left" w:pos="828"/>
        </w:tabs>
        <w:autoSpaceDE w:val="0"/>
        <w:autoSpaceDN w:val="0"/>
        <w:adjustRightInd w:val="0"/>
        <w:spacing w:after="140" w:line="280" w:lineRule="atLeast"/>
        <w:ind w:left="828"/>
        <w:rPr>
          <w:rFonts w:cs="Verdana"/>
          <w:color w:val="000000"/>
        </w:rPr>
      </w:pPr>
      <w:r w:rsidRPr="0040295B">
        <w:rPr>
          <w:rFonts w:cs="Verdana"/>
          <w:color w:val="000000"/>
        </w:rPr>
        <w:t>At the request of the European Medicines Agency;</w:t>
      </w:r>
    </w:p>
    <w:p w:rsidR="00C33DD6" w:rsidRPr="0040295B" w:rsidRDefault="00C33DD6" w:rsidP="00C33DD6">
      <w:pPr>
        <w:widowControl w:val="0"/>
        <w:numPr>
          <w:ilvl w:val="0"/>
          <w:numId w:val="21"/>
        </w:numPr>
        <w:tabs>
          <w:tab w:val="clear" w:pos="567"/>
          <w:tab w:val="clear" w:pos="720"/>
          <w:tab w:val="left" w:pos="828"/>
        </w:tabs>
        <w:autoSpaceDE w:val="0"/>
        <w:autoSpaceDN w:val="0"/>
        <w:adjustRightInd w:val="0"/>
        <w:spacing w:after="140" w:line="280" w:lineRule="atLeast"/>
        <w:ind w:left="828"/>
        <w:rPr>
          <w:rFonts w:cs="Verdana"/>
          <w:color w:val="000000"/>
        </w:rPr>
      </w:pPr>
      <w:r w:rsidRPr="0040295B">
        <w:rPr>
          <w:rFonts w:cs="Verdana"/>
          <w:color w:val="000000"/>
        </w:rPr>
        <w:t xml:space="preserve">Whenever the risk management system is modified, especially as the result of new information being received that may lead to a significant change to the benefit/risk profile or as the result of an important (pharmacovigilance or risk minimisation) milestone being reached. </w:t>
      </w:r>
    </w:p>
    <w:p w:rsidR="00C63A97" w:rsidRPr="00564D92" w:rsidRDefault="00A26F79" w:rsidP="00C63A97">
      <w:pPr>
        <w:numPr>
          <w:ilvl w:val="12"/>
          <w:numId w:val="0"/>
        </w:numPr>
        <w:spacing w:line="240" w:lineRule="auto"/>
        <w:ind w:right="-2"/>
        <w:rPr>
          <w:noProof/>
          <w:szCs w:val="22"/>
        </w:rPr>
      </w:pPr>
      <w:r w:rsidRPr="00564D92">
        <w:rPr>
          <w:noProof/>
          <w:szCs w:val="22"/>
        </w:rPr>
        <w:br w:type="page"/>
      </w:r>
    </w:p>
    <w:p w:rsidR="00812D16" w:rsidRPr="00564D92" w:rsidRDefault="00812D16" w:rsidP="00204AAB">
      <w:pPr>
        <w:spacing w:line="240" w:lineRule="auto"/>
        <w:ind w:right="566"/>
        <w:rPr>
          <w:noProof/>
          <w:szCs w:val="22"/>
        </w:rPr>
      </w:pP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spacing w:line="240" w:lineRule="auto"/>
      </w:pPr>
    </w:p>
    <w:p w:rsidR="00812D16" w:rsidRPr="00564D92" w:rsidRDefault="00812D16" w:rsidP="00204AAB">
      <w:pPr>
        <w:spacing w:line="240" w:lineRule="auto"/>
      </w:pPr>
    </w:p>
    <w:p w:rsidR="00812D16" w:rsidRPr="00564D92" w:rsidRDefault="00812D16" w:rsidP="00204AAB">
      <w:pPr>
        <w:spacing w:line="240" w:lineRule="auto"/>
      </w:pPr>
    </w:p>
    <w:p w:rsidR="00812D16" w:rsidRPr="00564D92" w:rsidRDefault="00812D16" w:rsidP="00204AAB">
      <w:pPr>
        <w:spacing w:line="240" w:lineRule="auto"/>
      </w:pPr>
    </w:p>
    <w:p w:rsidR="00812D16" w:rsidRPr="00564D92" w:rsidRDefault="00812D16" w:rsidP="00204AAB">
      <w:pPr>
        <w:spacing w:line="240" w:lineRule="auto"/>
      </w:pP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26A4A">
      <w:pPr>
        <w:rPr>
          <w:noProof/>
        </w:rPr>
      </w:pPr>
    </w:p>
    <w:p w:rsidR="00812D16" w:rsidRPr="00564D92" w:rsidRDefault="00812D16" w:rsidP="00226A4A">
      <w:pPr>
        <w:rPr>
          <w:noProof/>
        </w:rPr>
      </w:pPr>
    </w:p>
    <w:p w:rsidR="00812D16" w:rsidRPr="00564D92" w:rsidRDefault="00812D16" w:rsidP="00226A4A">
      <w:pPr>
        <w:rPr>
          <w:noProof/>
        </w:rPr>
      </w:pPr>
    </w:p>
    <w:p w:rsidR="00812D16" w:rsidRPr="00226A4A" w:rsidRDefault="00812D16" w:rsidP="00226A4A">
      <w:pPr>
        <w:spacing w:line="240" w:lineRule="auto"/>
        <w:rPr>
          <w:noProof/>
          <w:szCs w:val="22"/>
        </w:rPr>
      </w:pPr>
    </w:p>
    <w:p w:rsidR="00812D16" w:rsidRPr="00226A4A" w:rsidRDefault="00812D16" w:rsidP="00226A4A">
      <w:pPr>
        <w:spacing w:line="240" w:lineRule="auto"/>
        <w:rPr>
          <w:noProof/>
          <w:szCs w:val="22"/>
        </w:rPr>
      </w:pPr>
    </w:p>
    <w:p w:rsidR="00812D16" w:rsidRPr="00226A4A" w:rsidRDefault="00812D16" w:rsidP="00226A4A">
      <w:pPr>
        <w:spacing w:line="240" w:lineRule="auto"/>
        <w:rPr>
          <w:noProof/>
          <w:szCs w:val="22"/>
        </w:rPr>
      </w:pPr>
    </w:p>
    <w:p w:rsidR="00812D16" w:rsidRPr="00226A4A" w:rsidRDefault="00812D16" w:rsidP="00226A4A">
      <w:pPr>
        <w:spacing w:line="240" w:lineRule="auto"/>
        <w:rPr>
          <w:noProof/>
          <w:szCs w:val="22"/>
        </w:rPr>
      </w:pPr>
    </w:p>
    <w:p w:rsidR="00812D16" w:rsidRPr="00226A4A" w:rsidRDefault="00812D16" w:rsidP="00226A4A">
      <w:pPr>
        <w:spacing w:line="240" w:lineRule="auto"/>
        <w:rPr>
          <w:noProof/>
          <w:szCs w:val="22"/>
        </w:rPr>
      </w:pPr>
    </w:p>
    <w:p w:rsidR="00812D16" w:rsidRPr="00226A4A" w:rsidRDefault="00812D16" w:rsidP="00226A4A">
      <w:pPr>
        <w:spacing w:line="240" w:lineRule="auto"/>
        <w:rPr>
          <w:noProof/>
          <w:szCs w:val="22"/>
        </w:rPr>
      </w:pPr>
    </w:p>
    <w:p w:rsidR="00812D16" w:rsidRPr="00226A4A" w:rsidRDefault="00812D16" w:rsidP="00226A4A">
      <w:pPr>
        <w:spacing w:line="240" w:lineRule="auto"/>
        <w:rPr>
          <w:noProof/>
          <w:szCs w:val="22"/>
        </w:rPr>
      </w:pPr>
    </w:p>
    <w:p w:rsidR="00812D16" w:rsidRPr="00226A4A" w:rsidRDefault="00812D16" w:rsidP="00226A4A">
      <w:pPr>
        <w:spacing w:line="240" w:lineRule="auto"/>
        <w:rPr>
          <w:noProof/>
          <w:szCs w:val="22"/>
        </w:rPr>
      </w:pPr>
    </w:p>
    <w:p w:rsidR="00812D16" w:rsidRPr="00564D92" w:rsidRDefault="00812D16" w:rsidP="00204AAB">
      <w:pPr>
        <w:spacing w:line="240" w:lineRule="auto"/>
        <w:jc w:val="center"/>
        <w:outlineLvl w:val="0"/>
        <w:rPr>
          <w:b/>
          <w:noProof/>
          <w:szCs w:val="22"/>
        </w:rPr>
      </w:pPr>
      <w:r w:rsidRPr="00564D92">
        <w:rPr>
          <w:b/>
          <w:noProof/>
          <w:szCs w:val="22"/>
        </w:rPr>
        <w:t>ANNEX III</w:t>
      </w:r>
    </w:p>
    <w:p w:rsidR="00812D16" w:rsidRPr="00564D92" w:rsidRDefault="00812D16" w:rsidP="0063326F">
      <w:pPr>
        <w:rPr>
          <w:noProof/>
        </w:rPr>
      </w:pPr>
    </w:p>
    <w:p w:rsidR="00812D16" w:rsidRPr="00564D92" w:rsidRDefault="00812D16" w:rsidP="00204AAB">
      <w:pPr>
        <w:spacing w:line="240" w:lineRule="auto"/>
        <w:jc w:val="center"/>
        <w:outlineLvl w:val="0"/>
        <w:rPr>
          <w:b/>
          <w:noProof/>
          <w:szCs w:val="22"/>
        </w:rPr>
      </w:pPr>
      <w:r w:rsidRPr="00564D92">
        <w:rPr>
          <w:b/>
          <w:noProof/>
          <w:szCs w:val="22"/>
        </w:rPr>
        <w:t>LABELLING AND PACKAGE LEAFLET</w:t>
      </w:r>
    </w:p>
    <w:p w:rsidR="000166C1" w:rsidRPr="00564D92" w:rsidRDefault="00B674D6" w:rsidP="0063326F">
      <w:pPr>
        <w:rPr>
          <w:noProof/>
        </w:rPr>
      </w:pPr>
      <w:r w:rsidRPr="00564D92">
        <w:rPr>
          <w:noProof/>
        </w:rPr>
        <w:br w:type="page"/>
      </w: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0166C1" w:rsidRPr="00564D92" w:rsidRDefault="000166C1" w:rsidP="0063326F">
      <w:pPr>
        <w:rPr>
          <w:noProof/>
        </w:rPr>
      </w:pPr>
    </w:p>
    <w:p w:rsidR="00B64B2F" w:rsidRPr="00564D92" w:rsidRDefault="00B64B2F" w:rsidP="0063326F">
      <w:pPr>
        <w:rPr>
          <w:noProof/>
        </w:rPr>
      </w:pPr>
    </w:p>
    <w:p w:rsidR="00B64B2F" w:rsidRPr="00564D92" w:rsidRDefault="00B64B2F" w:rsidP="0063326F">
      <w:pPr>
        <w:rPr>
          <w:noProof/>
        </w:rPr>
      </w:pPr>
    </w:p>
    <w:p w:rsidR="00B64B2F" w:rsidRPr="00564D92" w:rsidRDefault="00B64B2F" w:rsidP="0063326F">
      <w:pPr>
        <w:rPr>
          <w:noProof/>
        </w:rPr>
      </w:pPr>
    </w:p>
    <w:p w:rsidR="00B64B2F" w:rsidRPr="00564D92" w:rsidRDefault="00B64B2F" w:rsidP="0063326F">
      <w:pPr>
        <w:rPr>
          <w:noProof/>
        </w:rPr>
      </w:pPr>
    </w:p>
    <w:p w:rsidR="00812D16" w:rsidRPr="00564D92" w:rsidRDefault="00812D16" w:rsidP="00204AAB">
      <w:pPr>
        <w:spacing w:line="240" w:lineRule="auto"/>
        <w:jc w:val="center"/>
        <w:outlineLvl w:val="0"/>
        <w:rPr>
          <w:noProof/>
          <w:szCs w:val="22"/>
        </w:rPr>
      </w:pPr>
      <w:r w:rsidRPr="00564D92">
        <w:rPr>
          <w:b/>
          <w:noProof/>
          <w:szCs w:val="22"/>
        </w:rPr>
        <w:t>A. LABELLING</w:t>
      </w:r>
    </w:p>
    <w:p w:rsidR="00812D16" w:rsidRPr="00564D92" w:rsidRDefault="00812D16" w:rsidP="00204AAB">
      <w:pPr>
        <w:shd w:val="clear" w:color="auto" w:fill="FFFFFF"/>
        <w:spacing w:line="240" w:lineRule="auto"/>
        <w:rPr>
          <w:noProof/>
          <w:szCs w:val="22"/>
        </w:rPr>
      </w:pPr>
      <w:r w:rsidRPr="00564D92">
        <w:rPr>
          <w:noProof/>
          <w:szCs w:val="22"/>
        </w:rPr>
        <w:br w:type="page"/>
      </w:r>
    </w:p>
    <w:p w:rsidR="00812D16" w:rsidRPr="00564D92" w:rsidRDefault="00C63A97" w:rsidP="00C63A97">
      <w:pPr>
        <w:pBdr>
          <w:top w:val="single" w:sz="4" w:space="0" w:color="auto"/>
          <w:left w:val="single" w:sz="4" w:space="4" w:color="auto"/>
          <w:bottom w:val="single" w:sz="4" w:space="1" w:color="auto"/>
          <w:right w:val="single" w:sz="4" w:space="4" w:color="auto"/>
        </w:pBdr>
        <w:spacing w:line="240" w:lineRule="auto"/>
        <w:rPr>
          <w:b/>
          <w:noProof/>
          <w:szCs w:val="22"/>
        </w:rPr>
      </w:pPr>
      <w:r w:rsidRPr="00564D92">
        <w:rPr>
          <w:b/>
          <w:noProof/>
          <w:szCs w:val="22"/>
        </w:rPr>
        <w:t xml:space="preserve">PARTICULARS TO APPEAR ON </w:t>
      </w:r>
      <w:r w:rsidR="00812D16" w:rsidRPr="00564D92">
        <w:rPr>
          <w:b/>
          <w:noProof/>
          <w:szCs w:val="22"/>
        </w:rPr>
        <w:t>THE OUTER PACKAGING</w:t>
      </w:r>
    </w:p>
    <w:p w:rsidR="00812D16" w:rsidRPr="00564D92" w:rsidRDefault="00812D16" w:rsidP="00C63A97">
      <w:pPr>
        <w:pBdr>
          <w:top w:val="single" w:sz="4" w:space="0" w:color="auto"/>
          <w:left w:val="single" w:sz="4" w:space="4" w:color="auto"/>
          <w:bottom w:val="single" w:sz="4" w:space="1" w:color="auto"/>
          <w:right w:val="single" w:sz="4" w:space="4" w:color="auto"/>
        </w:pBdr>
        <w:spacing w:line="240" w:lineRule="auto"/>
        <w:ind w:left="567" w:hanging="567"/>
        <w:rPr>
          <w:bCs/>
          <w:noProof/>
          <w:szCs w:val="22"/>
        </w:rPr>
      </w:pPr>
    </w:p>
    <w:p w:rsidR="00812D16" w:rsidRPr="00564D92" w:rsidRDefault="00C63A97" w:rsidP="00C63A97">
      <w:pPr>
        <w:pBdr>
          <w:top w:val="single" w:sz="4" w:space="0" w:color="auto"/>
          <w:left w:val="single" w:sz="4" w:space="4" w:color="auto"/>
          <w:bottom w:val="single" w:sz="4" w:space="1" w:color="auto"/>
          <w:right w:val="single" w:sz="4" w:space="4" w:color="auto"/>
        </w:pBdr>
        <w:spacing w:line="240" w:lineRule="auto"/>
        <w:rPr>
          <w:bCs/>
          <w:noProof/>
          <w:szCs w:val="22"/>
        </w:rPr>
      </w:pPr>
      <w:r w:rsidRPr="00564D92">
        <w:rPr>
          <w:b/>
          <w:noProof/>
          <w:szCs w:val="22"/>
        </w:rPr>
        <w:t>OUTER CARTON</w:t>
      </w:r>
    </w:p>
    <w:p w:rsidR="00812D16" w:rsidRPr="00564D92" w:rsidRDefault="00812D16" w:rsidP="00204AAB">
      <w:pPr>
        <w:spacing w:line="240" w:lineRule="auto"/>
      </w:pPr>
    </w:p>
    <w:p w:rsidR="006C6114" w:rsidRPr="00564D92" w:rsidRDefault="006C6114"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ind w:left="567" w:hanging="567"/>
        <w:outlineLvl w:val="0"/>
      </w:pPr>
      <w:r w:rsidRPr="00564D92">
        <w:rPr>
          <w:b/>
        </w:rPr>
        <w:t>1.</w:t>
      </w:r>
      <w:r w:rsidRPr="00564D92">
        <w:rPr>
          <w:b/>
        </w:rPr>
        <w:tab/>
        <w:t>NAME OF THE MEDICINAL PRODUCT</w:t>
      </w:r>
    </w:p>
    <w:p w:rsidR="00812D16" w:rsidRPr="00564D92" w:rsidRDefault="00812D16" w:rsidP="00204AAB">
      <w:pPr>
        <w:spacing w:line="240" w:lineRule="auto"/>
        <w:rPr>
          <w:noProof/>
          <w:szCs w:val="22"/>
        </w:rPr>
      </w:pPr>
    </w:p>
    <w:p w:rsidR="00C63A97" w:rsidRPr="00564D92" w:rsidRDefault="00C63A97" w:rsidP="00C63A97">
      <w:pPr>
        <w:rPr>
          <w:noProof/>
          <w:szCs w:val="22"/>
        </w:rPr>
      </w:pPr>
      <w:r w:rsidRPr="00564D92">
        <w:rPr>
          <w:noProof/>
          <w:szCs w:val="22"/>
        </w:rPr>
        <w:t xml:space="preserve">Cuprior 150 mg </w:t>
      </w:r>
      <w:r w:rsidR="002648FD">
        <w:rPr>
          <w:noProof/>
          <w:szCs w:val="22"/>
        </w:rPr>
        <w:t xml:space="preserve">film-coated </w:t>
      </w:r>
      <w:r w:rsidRPr="00564D92">
        <w:rPr>
          <w:noProof/>
          <w:szCs w:val="22"/>
        </w:rPr>
        <w:t xml:space="preserve">tablets </w:t>
      </w:r>
    </w:p>
    <w:p w:rsidR="00812D16" w:rsidRPr="00564D92" w:rsidRDefault="00855F21" w:rsidP="00C63A97">
      <w:pPr>
        <w:spacing w:line="240" w:lineRule="auto"/>
        <w:rPr>
          <w:b/>
          <w:szCs w:val="22"/>
        </w:rPr>
      </w:pPr>
      <w:r w:rsidRPr="00564D92">
        <w:rPr>
          <w:noProof/>
          <w:szCs w:val="22"/>
        </w:rPr>
        <w:t>t</w:t>
      </w:r>
      <w:r w:rsidR="00C63A97" w:rsidRPr="00564D92">
        <w:rPr>
          <w:noProof/>
          <w:szCs w:val="22"/>
        </w:rPr>
        <w:t>rientine</w:t>
      </w:r>
      <w:r w:rsidR="00812D16" w:rsidRPr="00564D92">
        <w:rPr>
          <w:b/>
          <w:szCs w:val="22"/>
        </w:rPr>
        <w:t xml:space="preserve"> </w:t>
      </w: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564D92">
        <w:rPr>
          <w:b/>
          <w:noProof/>
          <w:szCs w:val="22"/>
        </w:rPr>
        <w:t>2.</w:t>
      </w:r>
      <w:r w:rsidRPr="00564D92">
        <w:rPr>
          <w:b/>
          <w:noProof/>
          <w:szCs w:val="22"/>
        </w:rPr>
        <w:tab/>
        <w:t>STATEMENT OF ACTIVE SUBSTANCE(S)</w:t>
      </w:r>
    </w:p>
    <w:p w:rsidR="00812D16" w:rsidRPr="00564D92" w:rsidRDefault="00812D16" w:rsidP="00204AAB">
      <w:pPr>
        <w:spacing w:line="240" w:lineRule="auto"/>
        <w:rPr>
          <w:noProof/>
          <w:szCs w:val="22"/>
        </w:rPr>
      </w:pPr>
    </w:p>
    <w:p w:rsidR="00C63A97" w:rsidRPr="00564D92" w:rsidRDefault="00C63A97" w:rsidP="00C63A97">
      <w:pPr>
        <w:widowControl w:val="0"/>
      </w:pPr>
      <w:r w:rsidRPr="00564D92">
        <w:t xml:space="preserve">Each </w:t>
      </w:r>
      <w:r w:rsidR="002648FD">
        <w:t xml:space="preserve">film-coated </w:t>
      </w:r>
      <w:r w:rsidRPr="00564D92">
        <w:t xml:space="preserve">tablet contains </w:t>
      </w:r>
      <w:proofErr w:type="spellStart"/>
      <w:r w:rsidRPr="00564D92">
        <w:t>trientine</w:t>
      </w:r>
      <w:proofErr w:type="spellEnd"/>
      <w:r w:rsidRPr="00564D92">
        <w:t xml:space="preserve"> tetrahydrochloride equivalent to 150 mg </w:t>
      </w:r>
      <w:proofErr w:type="spellStart"/>
      <w:r w:rsidRPr="00564D92">
        <w:t>trientine</w:t>
      </w:r>
      <w:proofErr w:type="spellEnd"/>
      <w:r w:rsidRPr="00564D92">
        <w:t>.</w:t>
      </w: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564D92">
        <w:rPr>
          <w:b/>
          <w:noProof/>
          <w:szCs w:val="22"/>
        </w:rPr>
        <w:t>3.</w:t>
      </w:r>
      <w:r w:rsidRPr="00564D92">
        <w:rPr>
          <w:b/>
          <w:noProof/>
          <w:szCs w:val="22"/>
        </w:rPr>
        <w:tab/>
        <w:t>LIST OF EXCIPIENTS</w:t>
      </w: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564D92">
        <w:rPr>
          <w:b/>
          <w:noProof/>
          <w:szCs w:val="22"/>
        </w:rPr>
        <w:t>4.</w:t>
      </w:r>
      <w:r w:rsidRPr="00564D92">
        <w:rPr>
          <w:b/>
          <w:noProof/>
          <w:szCs w:val="22"/>
        </w:rPr>
        <w:tab/>
        <w:t>PHARMACEUTICAL FORM AND CONTENTS</w:t>
      </w:r>
    </w:p>
    <w:p w:rsidR="00C63A97" w:rsidRPr="00564D92" w:rsidRDefault="00C63A97" w:rsidP="00C63A97">
      <w:pPr>
        <w:rPr>
          <w:noProof/>
          <w:szCs w:val="22"/>
        </w:rPr>
      </w:pPr>
    </w:p>
    <w:p w:rsidR="00061799" w:rsidRPr="000A5224" w:rsidRDefault="002648FD" w:rsidP="00061799">
      <w:pPr>
        <w:rPr>
          <w:noProof/>
          <w:szCs w:val="22"/>
        </w:rPr>
      </w:pPr>
      <w:r>
        <w:rPr>
          <w:noProof/>
          <w:szCs w:val="22"/>
          <w:highlight w:val="lightGray"/>
        </w:rPr>
        <w:t>Film-coated t</w:t>
      </w:r>
      <w:r w:rsidR="00061799" w:rsidRPr="00564D92">
        <w:rPr>
          <w:noProof/>
          <w:szCs w:val="22"/>
          <w:highlight w:val="lightGray"/>
        </w:rPr>
        <w:t>ablet</w:t>
      </w:r>
    </w:p>
    <w:p w:rsidR="00C63A97" w:rsidRPr="00564D92" w:rsidRDefault="00C63A97" w:rsidP="00C63A97">
      <w:pPr>
        <w:rPr>
          <w:noProof/>
          <w:szCs w:val="22"/>
        </w:rPr>
      </w:pPr>
      <w:r w:rsidRPr="00564D92">
        <w:rPr>
          <w:noProof/>
          <w:szCs w:val="22"/>
        </w:rPr>
        <w:t xml:space="preserve">72 </w:t>
      </w:r>
      <w:r w:rsidR="00940A33" w:rsidRPr="00940A33">
        <w:rPr>
          <w:noProof/>
          <w:szCs w:val="22"/>
        </w:rPr>
        <w:t xml:space="preserve">film-coated </w:t>
      </w:r>
      <w:r w:rsidRPr="00564D92">
        <w:rPr>
          <w:noProof/>
          <w:szCs w:val="22"/>
        </w:rPr>
        <w:t>tablets</w:t>
      </w:r>
    </w:p>
    <w:p w:rsidR="0034614B" w:rsidRPr="00564D92" w:rsidRDefault="0034614B" w:rsidP="0034614B">
      <w:pPr>
        <w:rPr>
          <w:noProof/>
          <w:szCs w:val="22"/>
        </w:rPr>
      </w:pPr>
      <w:r>
        <w:rPr>
          <w:noProof/>
          <w:szCs w:val="22"/>
        </w:rPr>
        <w:t>96</w:t>
      </w:r>
      <w:r w:rsidRPr="00564D92">
        <w:rPr>
          <w:noProof/>
          <w:szCs w:val="22"/>
        </w:rPr>
        <w:t xml:space="preserve"> </w:t>
      </w:r>
      <w:r w:rsidRPr="00940A33">
        <w:rPr>
          <w:noProof/>
          <w:szCs w:val="22"/>
        </w:rPr>
        <w:t xml:space="preserve">film-coated </w:t>
      </w:r>
      <w:r w:rsidRPr="00564D92">
        <w:rPr>
          <w:noProof/>
          <w:szCs w:val="22"/>
        </w:rPr>
        <w:t>tablets</w:t>
      </w: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564D92">
        <w:rPr>
          <w:b/>
          <w:noProof/>
          <w:szCs w:val="22"/>
        </w:rPr>
        <w:t>5.</w:t>
      </w:r>
      <w:r w:rsidRPr="00564D92">
        <w:rPr>
          <w:b/>
          <w:noProof/>
          <w:szCs w:val="22"/>
        </w:rPr>
        <w:tab/>
        <w:t>METHOD AND ROUTE(S) OF ADMINISTRATION</w:t>
      </w:r>
    </w:p>
    <w:p w:rsidR="00812D16" w:rsidRPr="00564D92" w:rsidRDefault="00812D16" w:rsidP="00204AAB">
      <w:pPr>
        <w:spacing w:line="240" w:lineRule="auto"/>
        <w:rPr>
          <w:noProof/>
          <w:szCs w:val="22"/>
        </w:rPr>
      </w:pPr>
    </w:p>
    <w:p w:rsidR="00277767" w:rsidRPr="00564D92" w:rsidRDefault="00812D16" w:rsidP="00A43E6D">
      <w:pPr>
        <w:rPr>
          <w:noProof/>
          <w:szCs w:val="22"/>
        </w:rPr>
      </w:pPr>
      <w:r w:rsidRPr="00564D92">
        <w:rPr>
          <w:noProof/>
          <w:szCs w:val="22"/>
        </w:rPr>
        <w:t>Read the package leaflet before use</w:t>
      </w:r>
      <w:r w:rsidR="00277767" w:rsidRPr="00564D92">
        <w:rPr>
          <w:noProof/>
          <w:szCs w:val="22"/>
        </w:rPr>
        <w:t>.</w:t>
      </w:r>
    </w:p>
    <w:p w:rsidR="00A43E6D" w:rsidRPr="009C5218" w:rsidRDefault="00277767" w:rsidP="00A43E6D">
      <w:r w:rsidRPr="000A5224">
        <w:rPr>
          <w:szCs w:val="22"/>
        </w:rPr>
        <w:t>Package leaflet online at</w:t>
      </w:r>
      <w:r w:rsidR="00A43E6D" w:rsidRPr="000A5224">
        <w:rPr>
          <w:i/>
          <w:noProof/>
          <w:szCs w:val="22"/>
        </w:rPr>
        <w:t xml:space="preserve"> </w:t>
      </w:r>
      <w:r w:rsidR="00A43E6D" w:rsidRPr="00564D92">
        <w:rPr>
          <w:i/>
          <w:noProof/>
          <w:szCs w:val="22"/>
          <w:highlight w:val="lightGray"/>
        </w:rPr>
        <w:t>QR code to be included</w:t>
      </w:r>
      <w:r w:rsidR="00A43E6D" w:rsidRPr="0036776A">
        <w:rPr>
          <w:i/>
          <w:noProof/>
          <w:szCs w:val="22"/>
        </w:rPr>
        <w:t xml:space="preserve">  </w:t>
      </w:r>
      <w:hyperlink r:id="rId12" w:history="1">
        <w:r w:rsidR="00A43E6D" w:rsidRPr="0036776A">
          <w:rPr>
            <w:rStyle w:val="Hyperlink"/>
          </w:rPr>
          <w:t>http://www.cuprior.com</w:t>
        </w:r>
      </w:hyperlink>
    </w:p>
    <w:p w:rsidR="00812D16" w:rsidRPr="00564D92" w:rsidRDefault="00812D16" w:rsidP="00204AAB">
      <w:pPr>
        <w:spacing w:line="240" w:lineRule="auto"/>
        <w:rPr>
          <w:noProof/>
          <w:szCs w:val="22"/>
        </w:rPr>
      </w:pPr>
    </w:p>
    <w:p w:rsidR="00C63A97" w:rsidRPr="00564D92" w:rsidRDefault="00B55842" w:rsidP="00C63A97">
      <w:pPr>
        <w:rPr>
          <w:noProof/>
          <w:szCs w:val="22"/>
        </w:rPr>
      </w:pPr>
      <w:r w:rsidRPr="00564D92">
        <w:rPr>
          <w:noProof/>
          <w:szCs w:val="22"/>
        </w:rPr>
        <w:t>O</w:t>
      </w:r>
      <w:r w:rsidR="00C63A97" w:rsidRPr="00564D92">
        <w:rPr>
          <w:noProof/>
          <w:szCs w:val="22"/>
        </w:rPr>
        <w:t>ral use.</w:t>
      </w: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564D92">
        <w:rPr>
          <w:b/>
          <w:noProof/>
          <w:szCs w:val="22"/>
        </w:rPr>
        <w:t>6.</w:t>
      </w:r>
      <w:r w:rsidRPr="00564D92">
        <w:rPr>
          <w:b/>
          <w:noProof/>
          <w:szCs w:val="22"/>
        </w:rPr>
        <w:tab/>
        <w:t xml:space="preserve">SPECIAL WARNING THAT THE MEDICINAL PRODUCT MUST BE STORED OUT OF THE </w:t>
      </w:r>
      <w:r w:rsidR="0097116E" w:rsidRPr="00564D92">
        <w:rPr>
          <w:b/>
          <w:noProof/>
          <w:szCs w:val="22"/>
        </w:rPr>
        <w:t xml:space="preserve">SIGHT AND </w:t>
      </w:r>
      <w:r w:rsidRPr="00564D92">
        <w:rPr>
          <w:b/>
          <w:noProof/>
          <w:szCs w:val="22"/>
        </w:rPr>
        <w:t>REACH OF CHILDREN</w:t>
      </w:r>
    </w:p>
    <w:p w:rsidR="00812D16" w:rsidRPr="00564D92" w:rsidRDefault="00812D16" w:rsidP="00204AAB">
      <w:pPr>
        <w:spacing w:line="240" w:lineRule="auto"/>
        <w:rPr>
          <w:noProof/>
          <w:szCs w:val="22"/>
        </w:rPr>
      </w:pPr>
    </w:p>
    <w:p w:rsidR="00812D16" w:rsidRPr="00564D92" w:rsidRDefault="00812D16" w:rsidP="0063326F">
      <w:pPr>
        <w:tabs>
          <w:tab w:val="left" w:pos="749"/>
        </w:tabs>
        <w:spacing w:line="240" w:lineRule="auto"/>
        <w:rPr>
          <w:noProof/>
          <w:szCs w:val="22"/>
        </w:rPr>
      </w:pPr>
      <w:r w:rsidRPr="00564D92">
        <w:rPr>
          <w:noProof/>
          <w:szCs w:val="22"/>
        </w:rPr>
        <w:t>Keep out of the sight and reach of children.</w:t>
      </w: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564D92">
        <w:rPr>
          <w:b/>
          <w:noProof/>
          <w:szCs w:val="22"/>
        </w:rPr>
        <w:t>7.</w:t>
      </w:r>
      <w:r w:rsidRPr="00564D92">
        <w:rPr>
          <w:b/>
          <w:noProof/>
          <w:szCs w:val="22"/>
        </w:rPr>
        <w:tab/>
        <w:t>OTHER SPECIAL WARNING(S), IF NECESSARY</w:t>
      </w:r>
    </w:p>
    <w:p w:rsidR="00812D16" w:rsidRPr="00564D92" w:rsidRDefault="00812D16" w:rsidP="00204AAB">
      <w:pPr>
        <w:spacing w:line="240" w:lineRule="auto"/>
        <w:rPr>
          <w:noProof/>
          <w:szCs w:val="22"/>
        </w:rPr>
      </w:pPr>
    </w:p>
    <w:p w:rsidR="00812D16" w:rsidRPr="00564D92" w:rsidRDefault="0026486E" w:rsidP="00204AAB">
      <w:pPr>
        <w:tabs>
          <w:tab w:val="left" w:pos="749"/>
        </w:tabs>
        <w:spacing w:line="240" w:lineRule="auto"/>
        <w:rPr>
          <w:szCs w:val="22"/>
        </w:rPr>
      </w:pPr>
      <w:r w:rsidRPr="00564D92">
        <w:rPr>
          <w:noProof/>
          <w:szCs w:val="22"/>
        </w:rPr>
        <w:t>Take</w:t>
      </w:r>
      <w:r w:rsidRPr="00564D92">
        <w:rPr>
          <w:szCs w:val="22"/>
        </w:rPr>
        <w:t xml:space="preserve"> on an empty stomach, </w:t>
      </w:r>
      <w:r w:rsidR="006B180D">
        <w:rPr>
          <w:szCs w:val="22"/>
        </w:rPr>
        <w:t>at least</w:t>
      </w:r>
      <w:r w:rsidRPr="00564D92">
        <w:rPr>
          <w:szCs w:val="22"/>
        </w:rPr>
        <w:t xml:space="preserve"> one hour before meals</w:t>
      </w:r>
      <w:r w:rsidR="006B180D">
        <w:rPr>
          <w:szCs w:val="22"/>
        </w:rPr>
        <w:t xml:space="preserve"> or two hours after meals and at least one hour apart from any other </w:t>
      </w:r>
      <w:r w:rsidR="00C603D1">
        <w:rPr>
          <w:szCs w:val="22"/>
        </w:rPr>
        <w:t>medicine</w:t>
      </w:r>
      <w:r w:rsidR="006B180D">
        <w:rPr>
          <w:szCs w:val="22"/>
        </w:rPr>
        <w:t>, food, or milk</w:t>
      </w:r>
      <w:r w:rsidR="00F67768" w:rsidRPr="00564D92">
        <w:rPr>
          <w:szCs w:val="22"/>
        </w:rPr>
        <w:t>.</w:t>
      </w:r>
    </w:p>
    <w:p w:rsidR="00F67768" w:rsidRPr="00564D92" w:rsidRDefault="00F67768" w:rsidP="00204AAB">
      <w:pPr>
        <w:tabs>
          <w:tab w:val="left" w:pos="749"/>
        </w:tabs>
        <w:spacing w:line="240" w:lineRule="auto"/>
      </w:pPr>
    </w:p>
    <w:p w:rsidR="0026486E" w:rsidRPr="00564D92" w:rsidRDefault="0026486E" w:rsidP="00204AAB">
      <w:pPr>
        <w:tabs>
          <w:tab w:val="left" w:pos="749"/>
        </w:tabs>
        <w:spacing w:line="240" w:lineRule="auto"/>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ind w:left="567" w:hanging="567"/>
        <w:outlineLvl w:val="0"/>
      </w:pPr>
      <w:r w:rsidRPr="00564D92">
        <w:rPr>
          <w:b/>
        </w:rPr>
        <w:t>8.</w:t>
      </w:r>
      <w:r w:rsidRPr="00564D92">
        <w:rPr>
          <w:b/>
        </w:rPr>
        <w:tab/>
        <w:t>EXPIRY DATE</w:t>
      </w:r>
    </w:p>
    <w:p w:rsidR="00812D16" w:rsidRPr="00564D92" w:rsidRDefault="00812D16" w:rsidP="00204AAB">
      <w:pPr>
        <w:spacing w:line="240" w:lineRule="auto"/>
      </w:pPr>
    </w:p>
    <w:p w:rsidR="00812D16" w:rsidRPr="00564D92" w:rsidRDefault="00C63A97" w:rsidP="00204AAB">
      <w:pPr>
        <w:spacing w:line="240" w:lineRule="auto"/>
        <w:rPr>
          <w:noProof/>
          <w:szCs w:val="22"/>
        </w:rPr>
      </w:pPr>
      <w:r w:rsidRPr="00564D92">
        <w:rPr>
          <w:noProof/>
          <w:szCs w:val="22"/>
        </w:rPr>
        <w:t>EXP</w:t>
      </w:r>
    </w:p>
    <w:p w:rsidR="00C63A97" w:rsidRPr="00564D92" w:rsidRDefault="00C63A97" w:rsidP="00204AAB">
      <w:pPr>
        <w:spacing w:line="240" w:lineRule="auto"/>
        <w:rPr>
          <w:noProof/>
          <w:szCs w:val="22"/>
        </w:rPr>
      </w:pPr>
    </w:p>
    <w:p w:rsidR="00C63A97" w:rsidRPr="00564D92" w:rsidRDefault="00C63A97" w:rsidP="00204AAB">
      <w:pPr>
        <w:spacing w:line="240" w:lineRule="auto"/>
        <w:rPr>
          <w:noProof/>
          <w:szCs w:val="22"/>
        </w:rPr>
      </w:pPr>
    </w:p>
    <w:p w:rsidR="00812D16" w:rsidRPr="00564D92" w:rsidRDefault="00812D16" w:rsidP="00204AAB">
      <w:pPr>
        <w:keepNext/>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564D92">
        <w:rPr>
          <w:b/>
          <w:noProof/>
          <w:szCs w:val="22"/>
        </w:rPr>
        <w:t>9.</w:t>
      </w:r>
      <w:r w:rsidRPr="00564D92">
        <w:rPr>
          <w:b/>
          <w:noProof/>
          <w:szCs w:val="22"/>
        </w:rPr>
        <w:tab/>
        <w:t>SPECIAL STORAGE CONDITIONS</w:t>
      </w:r>
    </w:p>
    <w:p w:rsidR="00812D16" w:rsidRPr="00564D92" w:rsidRDefault="00812D16" w:rsidP="00204AAB">
      <w:pPr>
        <w:spacing w:line="240" w:lineRule="auto"/>
        <w:rPr>
          <w:noProof/>
          <w:szCs w:val="22"/>
        </w:rPr>
      </w:pPr>
    </w:p>
    <w:p w:rsidR="00812D16" w:rsidRPr="00564D92" w:rsidRDefault="00812D16" w:rsidP="00204AAB">
      <w:pPr>
        <w:spacing w:line="240" w:lineRule="auto"/>
        <w:ind w:left="567" w:hanging="567"/>
        <w:rPr>
          <w:noProof/>
          <w:szCs w:val="22"/>
        </w:rPr>
      </w:pPr>
    </w:p>
    <w:p w:rsidR="00812D16" w:rsidRPr="00564D92" w:rsidRDefault="00812D16" w:rsidP="00BB7BBA">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564D92">
        <w:rPr>
          <w:b/>
          <w:noProof/>
          <w:szCs w:val="22"/>
        </w:rPr>
        <w:t>10.</w:t>
      </w:r>
      <w:r w:rsidRPr="00564D92">
        <w:rPr>
          <w:b/>
          <w:noProof/>
          <w:szCs w:val="22"/>
        </w:rPr>
        <w:tab/>
        <w:t>SPECIAL PRECAUTIONS FOR DISPOSAL OF UNUSED MEDICINAL PRODUCTS OR WASTE MATERIALS DERIVED FROM SUCH MEDICINAL PRODUCTS, IF APPROPRIATE</w:t>
      </w: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564D92">
        <w:rPr>
          <w:b/>
          <w:noProof/>
          <w:szCs w:val="22"/>
        </w:rPr>
        <w:t>11.</w:t>
      </w:r>
      <w:r w:rsidRPr="00564D92">
        <w:rPr>
          <w:b/>
          <w:noProof/>
          <w:szCs w:val="22"/>
        </w:rPr>
        <w:tab/>
        <w:t>NAME AND ADDRESS OF THE MARKETING AUTHORISATION HOLDER</w:t>
      </w:r>
    </w:p>
    <w:p w:rsidR="00812D16" w:rsidRPr="00564D92" w:rsidRDefault="00812D16" w:rsidP="00204AAB">
      <w:pPr>
        <w:spacing w:line="240" w:lineRule="auto"/>
        <w:rPr>
          <w:noProof/>
          <w:szCs w:val="22"/>
        </w:rPr>
      </w:pPr>
    </w:p>
    <w:p w:rsidR="00C63A97" w:rsidRPr="00EB2EFA" w:rsidRDefault="00E04FB9" w:rsidP="00C63A97">
      <w:pPr>
        <w:rPr>
          <w:szCs w:val="22"/>
        </w:rPr>
      </w:pPr>
      <w:proofErr w:type="spellStart"/>
      <w:r w:rsidRPr="00EB2EFA">
        <w:rPr>
          <w:szCs w:val="22"/>
        </w:rPr>
        <w:t>Orphalan</w:t>
      </w:r>
      <w:proofErr w:type="spellEnd"/>
    </w:p>
    <w:p w:rsidR="00BB6087" w:rsidRPr="00EB2EFA" w:rsidRDefault="00BB6087" w:rsidP="00BB6087">
      <w:pPr>
        <w:rPr>
          <w:szCs w:val="22"/>
        </w:rPr>
      </w:pPr>
      <w:r w:rsidRPr="00EB2EFA">
        <w:rPr>
          <w:szCs w:val="22"/>
        </w:rPr>
        <w:t>226 Boulevard Voltaire</w:t>
      </w:r>
    </w:p>
    <w:p w:rsidR="00BB6087" w:rsidRPr="00EB2EFA" w:rsidRDefault="00BB6087" w:rsidP="00BB6087">
      <w:pPr>
        <w:rPr>
          <w:szCs w:val="22"/>
        </w:rPr>
      </w:pPr>
      <w:r w:rsidRPr="00EB2EFA">
        <w:rPr>
          <w:szCs w:val="22"/>
        </w:rPr>
        <w:t>75011 Paris, France</w:t>
      </w:r>
    </w:p>
    <w:p w:rsidR="00812D16" w:rsidRPr="00EB2EFA" w:rsidRDefault="00812D16" w:rsidP="00204AAB">
      <w:pPr>
        <w:spacing w:line="240" w:lineRule="auto"/>
        <w:rPr>
          <w:noProof/>
          <w:szCs w:val="22"/>
        </w:rPr>
      </w:pPr>
    </w:p>
    <w:p w:rsidR="00812D16" w:rsidRPr="00EB2EFA" w:rsidRDefault="00812D16"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564D92">
        <w:rPr>
          <w:b/>
          <w:noProof/>
          <w:szCs w:val="22"/>
        </w:rPr>
        <w:t>12.</w:t>
      </w:r>
      <w:r w:rsidRPr="00564D92">
        <w:rPr>
          <w:b/>
          <w:noProof/>
          <w:szCs w:val="22"/>
        </w:rPr>
        <w:tab/>
        <w:t xml:space="preserve">MARKETING AUTHORISATION NUMBER(S) </w:t>
      </w:r>
    </w:p>
    <w:p w:rsidR="00812D16" w:rsidRPr="00564D92" w:rsidRDefault="00812D16" w:rsidP="00204AAB">
      <w:pPr>
        <w:spacing w:line="240" w:lineRule="auto"/>
        <w:rPr>
          <w:noProof/>
          <w:szCs w:val="22"/>
        </w:rPr>
      </w:pPr>
    </w:p>
    <w:p w:rsidR="0034614B" w:rsidRPr="00564D92" w:rsidRDefault="008948E7" w:rsidP="0034614B">
      <w:pPr>
        <w:rPr>
          <w:noProof/>
          <w:szCs w:val="22"/>
        </w:rPr>
      </w:pPr>
      <w:r w:rsidRPr="008948E7">
        <w:rPr>
          <w:noProof/>
          <w:szCs w:val="22"/>
        </w:rPr>
        <w:t>EU/1/17/1199/001</w:t>
      </w:r>
      <w:r w:rsidR="00812D16" w:rsidRPr="00564D92">
        <w:rPr>
          <w:noProof/>
          <w:szCs w:val="22"/>
        </w:rPr>
        <w:t xml:space="preserve"> </w:t>
      </w:r>
      <w:r w:rsidR="0034614B" w:rsidRPr="00564D92">
        <w:rPr>
          <w:noProof/>
          <w:szCs w:val="22"/>
        </w:rPr>
        <w:t xml:space="preserve">72 </w:t>
      </w:r>
      <w:r w:rsidR="0034614B" w:rsidRPr="00940A33">
        <w:rPr>
          <w:noProof/>
          <w:szCs w:val="22"/>
        </w:rPr>
        <w:t xml:space="preserve">film-coated </w:t>
      </w:r>
      <w:r w:rsidR="0034614B" w:rsidRPr="00564D92">
        <w:rPr>
          <w:noProof/>
          <w:szCs w:val="22"/>
        </w:rPr>
        <w:t>tablets</w:t>
      </w:r>
    </w:p>
    <w:p w:rsidR="0034614B" w:rsidRPr="00564D92" w:rsidRDefault="0034614B" w:rsidP="0034614B">
      <w:pPr>
        <w:rPr>
          <w:noProof/>
          <w:szCs w:val="22"/>
        </w:rPr>
      </w:pPr>
      <w:r w:rsidRPr="008948E7">
        <w:rPr>
          <w:noProof/>
          <w:szCs w:val="22"/>
        </w:rPr>
        <w:t>EU/1/17/1199/00</w:t>
      </w:r>
      <w:r>
        <w:rPr>
          <w:noProof/>
          <w:szCs w:val="22"/>
        </w:rPr>
        <w:t>2</w:t>
      </w:r>
      <w:r w:rsidRPr="00564D92">
        <w:rPr>
          <w:noProof/>
          <w:szCs w:val="22"/>
        </w:rPr>
        <w:t xml:space="preserve"> </w:t>
      </w:r>
      <w:r>
        <w:rPr>
          <w:noProof/>
          <w:szCs w:val="22"/>
        </w:rPr>
        <w:t>96</w:t>
      </w:r>
      <w:r w:rsidRPr="00564D92">
        <w:rPr>
          <w:noProof/>
          <w:szCs w:val="22"/>
        </w:rPr>
        <w:t xml:space="preserve"> </w:t>
      </w:r>
      <w:r w:rsidRPr="00940A33">
        <w:rPr>
          <w:noProof/>
          <w:szCs w:val="22"/>
        </w:rPr>
        <w:t xml:space="preserve">film-coated </w:t>
      </w:r>
      <w:r w:rsidRPr="00564D92">
        <w:rPr>
          <w:noProof/>
          <w:szCs w:val="22"/>
        </w:rPr>
        <w:t>tablets</w:t>
      </w:r>
    </w:p>
    <w:p w:rsidR="00812D16" w:rsidRPr="00564D92" w:rsidRDefault="00812D16" w:rsidP="0063326F">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564D92">
        <w:rPr>
          <w:b/>
          <w:noProof/>
          <w:szCs w:val="22"/>
        </w:rPr>
        <w:t>13.</w:t>
      </w:r>
      <w:r w:rsidRPr="00564D92">
        <w:rPr>
          <w:b/>
          <w:noProof/>
          <w:szCs w:val="22"/>
        </w:rPr>
        <w:tab/>
        <w:t>BATCH NUMBER</w:t>
      </w:r>
    </w:p>
    <w:p w:rsidR="00812D16" w:rsidRPr="00564D92" w:rsidRDefault="00812D16" w:rsidP="00204AAB">
      <w:pPr>
        <w:spacing w:line="240" w:lineRule="auto"/>
        <w:rPr>
          <w:i/>
          <w:noProof/>
          <w:szCs w:val="22"/>
        </w:rPr>
      </w:pPr>
    </w:p>
    <w:p w:rsidR="00812D16" w:rsidRPr="00564D92" w:rsidRDefault="00C63A97" w:rsidP="00204AAB">
      <w:pPr>
        <w:spacing w:line="240" w:lineRule="auto"/>
        <w:rPr>
          <w:noProof/>
          <w:szCs w:val="22"/>
        </w:rPr>
      </w:pPr>
      <w:r w:rsidRPr="00564D92">
        <w:rPr>
          <w:noProof/>
          <w:szCs w:val="22"/>
        </w:rPr>
        <w:t xml:space="preserve">Lot </w:t>
      </w:r>
    </w:p>
    <w:p w:rsidR="00C63A97" w:rsidRPr="00564D92" w:rsidRDefault="00C63A97" w:rsidP="00204AAB">
      <w:pPr>
        <w:spacing w:line="240" w:lineRule="auto"/>
        <w:rPr>
          <w:noProof/>
          <w:szCs w:val="22"/>
        </w:rPr>
      </w:pPr>
    </w:p>
    <w:p w:rsidR="00C63A97" w:rsidRPr="00564D92" w:rsidRDefault="00C63A97"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564D92">
        <w:rPr>
          <w:b/>
          <w:noProof/>
          <w:szCs w:val="22"/>
        </w:rPr>
        <w:t>14.</w:t>
      </w:r>
      <w:r w:rsidRPr="00564D92">
        <w:rPr>
          <w:b/>
          <w:noProof/>
          <w:szCs w:val="22"/>
        </w:rPr>
        <w:tab/>
        <w:t>GENERAL CLASSIFICATION FOR SUPPLY</w:t>
      </w:r>
    </w:p>
    <w:p w:rsidR="00812D16" w:rsidRPr="00564D92" w:rsidRDefault="00812D16" w:rsidP="00204AAB">
      <w:pPr>
        <w:spacing w:line="240" w:lineRule="auto"/>
        <w:rPr>
          <w:i/>
          <w:noProof/>
          <w:szCs w:val="22"/>
        </w:rPr>
      </w:pPr>
    </w:p>
    <w:p w:rsidR="00812D16" w:rsidRPr="00564D92" w:rsidRDefault="00812D16" w:rsidP="00204AAB">
      <w:pPr>
        <w:spacing w:line="240" w:lineRule="auto"/>
        <w:rPr>
          <w:noProof/>
          <w:szCs w:val="22"/>
        </w:rPr>
      </w:pPr>
    </w:p>
    <w:p w:rsidR="00812D16" w:rsidRPr="00564D92" w:rsidRDefault="00812D16" w:rsidP="00204AAB">
      <w:pPr>
        <w:pBdr>
          <w:top w:val="single" w:sz="4" w:space="2" w:color="auto"/>
          <w:left w:val="single" w:sz="4" w:space="4" w:color="auto"/>
          <w:bottom w:val="single" w:sz="4" w:space="1" w:color="auto"/>
          <w:right w:val="single" w:sz="4" w:space="4" w:color="auto"/>
        </w:pBdr>
        <w:spacing w:line="240" w:lineRule="auto"/>
        <w:outlineLvl w:val="0"/>
        <w:rPr>
          <w:noProof/>
          <w:szCs w:val="22"/>
        </w:rPr>
      </w:pPr>
      <w:r w:rsidRPr="00564D92">
        <w:rPr>
          <w:b/>
          <w:noProof/>
          <w:szCs w:val="22"/>
        </w:rPr>
        <w:t>15.</w:t>
      </w:r>
      <w:r w:rsidRPr="00564D92">
        <w:rPr>
          <w:b/>
          <w:noProof/>
          <w:szCs w:val="22"/>
        </w:rPr>
        <w:tab/>
        <w:t>INSTRUCTIONS ON USE</w:t>
      </w: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EB2EFA" w:rsidRDefault="00812D16" w:rsidP="0063326F">
      <w:pPr>
        <w:pBdr>
          <w:top w:val="single" w:sz="4" w:space="2" w:color="auto"/>
          <w:left w:val="single" w:sz="4" w:space="4" w:color="auto"/>
          <w:bottom w:val="single" w:sz="4" w:space="1" w:color="auto"/>
          <w:right w:val="single" w:sz="4" w:space="4" w:color="auto"/>
        </w:pBdr>
        <w:spacing w:line="240" w:lineRule="auto"/>
        <w:outlineLvl w:val="0"/>
        <w:rPr>
          <w:b/>
          <w:noProof/>
          <w:szCs w:val="22"/>
          <w:lang w:val="fr-FR"/>
        </w:rPr>
      </w:pPr>
      <w:r w:rsidRPr="00EB2EFA">
        <w:rPr>
          <w:b/>
          <w:noProof/>
          <w:szCs w:val="22"/>
          <w:lang w:val="fr-FR"/>
        </w:rPr>
        <w:t>16.</w:t>
      </w:r>
      <w:r w:rsidRPr="00EB2EFA">
        <w:rPr>
          <w:b/>
          <w:noProof/>
          <w:szCs w:val="22"/>
          <w:lang w:val="fr-FR"/>
        </w:rPr>
        <w:tab/>
        <w:t>INFORMATION IN BRAILLE</w:t>
      </w:r>
    </w:p>
    <w:p w:rsidR="00812D16" w:rsidRPr="00EB2EFA" w:rsidRDefault="00812D16" w:rsidP="00204AAB">
      <w:pPr>
        <w:spacing w:line="240" w:lineRule="auto"/>
        <w:rPr>
          <w:noProof/>
          <w:szCs w:val="22"/>
          <w:lang w:val="fr-FR"/>
        </w:rPr>
      </w:pPr>
    </w:p>
    <w:p w:rsidR="00C63A97" w:rsidRPr="00EB2EFA" w:rsidRDefault="00C63A97" w:rsidP="00C63A97">
      <w:pPr>
        <w:rPr>
          <w:noProof/>
          <w:szCs w:val="22"/>
          <w:lang w:val="fr-FR"/>
        </w:rPr>
      </w:pPr>
      <w:r w:rsidRPr="00EB2EFA">
        <w:rPr>
          <w:noProof/>
          <w:szCs w:val="22"/>
          <w:lang w:val="fr-FR"/>
        </w:rPr>
        <w:t xml:space="preserve">Cuprior 150 mg </w:t>
      </w:r>
    </w:p>
    <w:p w:rsidR="005C71E4" w:rsidRPr="00EB2EFA" w:rsidRDefault="005C71E4" w:rsidP="00204AAB">
      <w:pPr>
        <w:spacing w:line="240" w:lineRule="auto"/>
        <w:rPr>
          <w:noProof/>
          <w:szCs w:val="22"/>
          <w:shd w:val="clear" w:color="auto" w:fill="CCCCCC"/>
          <w:lang w:val="fr-FR"/>
        </w:rPr>
      </w:pPr>
    </w:p>
    <w:p w:rsidR="00477761" w:rsidRPr="00EB2EFA" w:rsidRDefault="00477761" w:rsidP="00477761">
      <w:pPr>
        <w:spacing w:line="240" w:lineRule="auto"/>
        <w:rPr>
          <w:noProof/>
          <w:szCs w:val="22"/>
          <w:shd w:val="clear" w:color="auto" w:fill="CCCCCC"/>
          <w:lang w:val="fr-FR"/>
        </w:rPr>
      </w:pPr>
    </w:p>
    <w:p w:rsidR="00477761" w:rsidRPr="00EB2EFA" w:rsidRDefault="00477761" w:rsidP="0063326F">
      <w:pPr>
        <w:pBdr>
          <w:top w:val="single" w:sz="4" w:space="2" w:color="auto"/>
          <w:left w:val="single" w:sz="4" w:space="4" w:color="auto"/>
          <w:bottom w:val="single" w:sz="4" w:space="1" w:color="auto"/>
          <w:right w:val="single" w:sz="4" w:space="4" w:color="auto"/>
        </w:pBdr>
        <w:spacing w:line="240" w:lineRule="auto"/>
        <w:outlineLvl w:val="0"/>
        <w:rPr>
          <w:b/>
          <w:noProof/>
          <w:szCs w:val="22"/>
          <w:lang w:val="fr-FR"/>
        </w:rPr>
      </w:pPr>
      <w:r w:rsidRPr="00EB2EFA">
        <w:rPr>
          <w:b/>
          <w:noProof/>
          <w:szCs w:val="22"/>
          <w:lang w:val="fr-FR"/>
        </w:rPr>
        <w:t>17.</w:t>
      </w:r>
      <w:r w:rsidRPr="00EB2EFA">
        <w:rPr>
          <w:b/>
          <w:noProof/>
          <w:szCs w:val="22"/>
          <w:lang w:val="fr-FR"/>
        </w:rPr>
        <w:tab/>
        <w:t>UNIQUE IDENTIFIER – 2D BARCODE</w:t>
      </w:r>
    </w:p>
    <w:p w:rsidR="00477761" w:rsidRPr="00EB2EFA" w:rsidRDefault="00477761" w:rsidP="00477761">
      <w:pPr>
        <w:tabs>
          <w:tab w:val="clear" w:pos="567"/>
        </w:tabs>
        <w:spacing w:line="240" w:lineRule="auto"/>
        <w:rPr>
          <w:noProof/>
          <w:lang w:val="fr-FR"/>
        </w:rPr>
      </w:pPr>
    </w:p>
    <w:p w:rsidR="00477761" w:rsidRPr="00564D92" w:rsidRDefault="00477761" w:rsidP="00855F21">
      <w:pPr>
        <w:rPr>
          <w:noProof/>
          <w:szCs w:val="22"/>
          <w:highlight w:val="lightGray"/>
        </w:rPr>
      </w:pPr>
      <w:r w:rsidRPr="00564D92">
        <w:rPr>
          <w:noProof/>
          <w:szCs w:val="22"/>
          <w:highlight w:val="lightGray"/>
        </w:rPr>
        <w:t>2D barcode carrying the unique identifier included</w:t>
      </w:r>
    </w:p>
    <w:p w:rsidR="00477761" w:rsidRPr="00564D92" w:rsidRDefault="00477761" w:rsidP="00477761">
      <w:pPr>
        <w:tabs>
          <w:tab w:val="clear" w:pos="567"/>
        </w:tabs>
        <w:spacing w:line="240" w:lineRule="auto"/>
        <w:rPr>
          <w:noProof/>
        </w:rPr>
      </w:pPr>
    </w:p>
    <w:p w:rsidR="00477761" w:rsidRPr="00564D92" w:rsidRDefault="00477761" w:rsidP="00477761">
      <w:pPr>
        <w:tabs>
          <w:tab w:val="clear" w:pos="567"/>
        </w:tabs>
        <w:spacing w:line="240" w:lineRule="auto"/>
        <w:rPr>
          <w:noProof/>
        </w:rPr>
      </w:pPr>
    </w:p>
    <w:p w:rsidR="00477761" w:rsidRPr="0063326F" w:rsidRDefault="00477761" w:rsidP="0063326F">
      <w:pPr>
        <w:pBdr>
          <w:top w:val="single" w:sz="4" w:space="2" w:color="auto"/>
          <w:left w:val="single" w:sz="4" w:space="4" w:color="auto"/>
          <w:bottom w:val="single" w:sz="4" w:space="1" w:color="auto"/>
          <w:right w:val="single" w:sz="4" w:space="4" w:color="auto"/>
        </w:pBdr>
        <w:spacing w:line="240" w:lineRule="auto"/>
        <w:outlineLvl w:val="0"/>
        <w:rPr>
          <w:b/>
          <w:noProof/>
          <w:szCs w:val="22"/>
        </w:rPr>
      </w:pPr>
      <w:r w:rsidRPr="0063326F">
        <w:rPr>
          <w:b/>
          <w:noProof/>
          <w:szCs w:val="22"/>
        </w:rPr>
        <w:t>18.</w:t>
      </w:r>
      <w:r w:rsidRPr="0063326F">
        <w:rPr>
          <w:b/>
          <w:noProof/>
          <w:szCs w:val="22"/>
        </w:rPr>
        <w:tab/>
        <w:t>UNIQUE IDENTIFIER - HUMAN READABLE DATA</w:t>
      </w:r>
    </w:p>
    <w:p w:rsidR="00477761" w:rsidRPr="00564D92" w:rsidRDefault="00477761" w:rsidP="00477761">
      <w:pPr>
        <w:tabs>
          <w:tab w:val="clear" w:pos="567"/>
        </w:tabs>
        <w:spacing w:line="240" w:lineRule="auto"/>
        <w:rPr>
          <w:noProof/>
        </w:rPr>
      </w:pPr>
    </w:p>
    <w:p w:rsidR="00477761" w:rsidRPr="00564D92" w:rsidRDefault="00477761" w:rsidP="00477761">
      <w:pPr>
        <w:rPr>
          <w:color w:val="008000"/>
          <w:szCs w:val="22"/>
        </w:rPr>
      </w:pPr>
      <w:r w:rsidRPr="00564D92">
        <w:rPr>
          <w:szCs w:val="22"/>
        </w:rPr>
        <w:t xml:space="preserve">PC: {number} </w:t>
      </w:r>
    </w:p>
    <w:p w:rsidR="00477761" w:rsidRPr="00564D92" w:rsidRDefault="00477761" w:rsidP="00477761">
      <w:pPr>
        <w:rPr>
          <w:szCs w:val="22"/>
        </w:rPr>
      </w:pPr>
      <w:r w:rsidRPr="00564D92">
        <w:rPr>
          <w:szCs w:val="22"/>
        </w:rPr>
        <w:t xml:space="preserve">SN: {number} </w:t>
      </w:r>
    </w:p>
    <w:p w:rsidR="00477761" w:rsidRPr="00564D92" w:rsidRDefault="00477761" w:rsidP="00477761">
      <w:pPr>
        <w:rPr>
          <w:szCs w:val="22"/>
        </w:rPr>
      </w:pPr>
      <w:r w:rsidRPr="00564D92">
        <w:rPr>
          <w:szCs w:val="22"/>
        </w:rPr>
        <w:t xml:space="preserve">NN: {number} </w:t>
      </w:r>
    </w:p>
    <w:p w:rsidR="00477761" w:rsidRPr="00564D92" w:rsidRDefault="00477761" w:rsidP="00477761">
      <w:pPr>
        <w:spacing w:line="240" w:lineRule="auto"/>
        <w:rPr>
          <w:noProof/>
          <w:szCs w:val="22"/>
        </w:rPr>
      </w:pPr>
    </w:p>
    <w:p w:rsidR="00B64B2F" w:rsidRPr="00564D92" w:rsidRDefault="00B64B2F" w:rsidP="005C71E4">
      <w:pPr>
        <w:spacing w:line="240" w:lineRule="auto"/>
        <w:rPr>
          <w:noProof/>
          <w:szCs w:val="22"/>
          <w:shd w:val="clear" w:color="auto" w:fill="CCCCCC"/>
        </w:rPr>
      </w:pPr>
    </w:p>
    <w:p w:rsidR="003A2407" w:rsidRPr="00564D92" w:rsidRDefault="00B674D6" w:rsidP="00204AAB">
      <w:pPr>
        <w:spacing w:line="240" w:lineRule="auto"/>
        <w:rPr>
          <w:b/>
          <w:noProof/>
          <w:szCs w:val="22"/>
        </w:rPr>
      </w:pPr>
      <w:r w:rsidRPr="00564D92">
        <w:rPr>
          <w:noProof/>
          <w:szCs w:val="22"/>
          <w:shd w:val="clear" w:color="auto" w:fill="CCCCCC"/>
        </w:rPr>
        <w:br w:type="page"/>
      </w:r>
    </w:p>
    <w:p w:rsidR="00812D16" w:rsidRPr="00564D92" w:rsidRDefault="003A2407" w:rsidP="00204AAB">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564D92">
        <w:rPr>
          <w:b/>
          <w:noProof/>
          <w:szCs w:val="22"/>
        </w:rPr>
        <w:t>MINIMUM PARTICULARS TO APPEAR ON BLISTERS OR STRIPS</w:t>
      </w:r>
    </w:p>
    <w:p w:rsidR="003A2407" w:rsidRPr="00564D92" w:rsidRDefault="003A2407" w:rsidP="00204AAB">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p>
    <w:p w:rsidR="00812D16" w:rsidRPr="00564D92" w:rsidRDefault="00C63A97" w:rsidP="00204AAB">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564D92">
        <w:rPr>
          <w:b/>
          <w:noProof/>
          <w:szCs w:val="22"/>
        </w:rPr>
        <w:t>BLISTER</w:t>
      </w:r>
    </w:p>
    <w:p w:rsidR="00812D16" w:rsidRPr="00564D92" w:rsidRDefault="00812D16" w:rsidP="00204AAB">
      <w:pPr>
        <w:spacing w:line="240" w:lineRule="auto"/>
        <w:rPr>
          <w:noProof/>
          <w:szCs w:val="22"/>
        </w:rPr>
      </w:pPr>
    </w:p>
    <w:p w:rsidR="006C6114" w:rsidRPr="00564D92" w:rsidRDefault="006C6114"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564D92">
        <w:rPr>
          <w:b/>
          <w:noProof/>
          <w:szCs w:val="22"/>
        </w:rPr>
        <w:t>1.</w:t>
      </w:r>
      <w:r w:rsidRPr="00564D92">
        <w:rPr>
          <w:b/>
          <w:noProof/>
          <w:szCs w:val="22"/>
        </w:rPr>
        <w:tab/>
        <w:t>NAME OF THE MEDICINAL PRODUCT</w:t>
      </w:r>
    </w:p>
    <w:p w:rsidR="00812D16" w:rsidRPr="00564D92" w:rsidRDefault="00812D16" w:rsidP="00204AAB">
      <w:pPr>
        <w:spacing w:line="240" w:lineRule="auto"/>
        <w:rPr>
          <w:i/>
          <w:noProof/>
          <w:szCs w:val="22"/>
        </w:rPr>
      </w:pPr>
    </w:p>
    <w:p w:rsidR="00C63A97" w:rsidRPr="00564D92" w:rsidRDefault="00C63A97" w:rsidP="00C63A97">
      <w:pPr>
        <w:rPr>
          <w:noProof/>
          <w:szCs w:val="22"/>
        </w:rPr>
      </w:pPr>
      <w:r w:rsidRPr="00564D92">
        <w:rPr>
          <w:noProof/>
          <w:szCs w:val="22"/>
        </w:rPr>
        <w:t xml:space="preserve">Cuprior 150 mg </w:t>
      </w:r>
      <w:r w:rsidR="002648FD">
        <w:rPr>
          <w:noProof/>
          <w:szCs w:val="22"/>
        </w:rPr>
        <w:t xml:space="preserve">film-coated </w:t>
      </w:r>
      <w:r w:rsidRPr="00564D92">
        <w:rPr>
          <w:noProof/>
          <w:szCs w:val="22"/>
        </w:rPr>
        <w:t>tablets</w:t>
      </w:r>
    </w:p>
    <w:p w:rsidR="00812D16" w:rsidRPr="00564D92" w:rsidRDefault="00F67768" w:rsidP="00C63A97">
      <w:pPr>
        <w:spacing w:line="240" w:lineRule="auto"/>
        <w:rPr>
          <w:noProof/>
          <w:szCs w:val="22"/>
        </w:rPr>
      </w:pPr>
      <w:r w:rsidRPr="00564D92">
        <w:rPr>
          <w:noProof/>
          <w:szCs w:val="22"/>
        </w:rPr>
        <w:t>t</w:t>
      </w:r>
      <w:r w:rsidR="00C63A97" w:rsidRPr="00564D92">
        <w:rPr>
          <w:noProof/>
          <w:szCs w:val="22"/>
        </w:rPr>
        <w:t>rientine</w:t>
      </w:r>
    </w:p>
    <w:p w:rsidR="00C63A97" w:rsidRPr="00564D92" w:rsidRDefault="00C63A97" w:rsidP="00C63A97">
      <w:pPr>
        <w:spacing w:line="240" w:lineRule="auto"/>
      </w:pPr>
    </w:p>
    <w:p w:rsidR="00812D16" w:rsidRPr="00564D92" w:rsidRDefault="00812D16" w:rsidP="00204AAB">
      <w:pPr>
        <w:spacing w:line="240" w:lineRule="auto"/>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outlineLvl w:val="0"/>
        <w:rPr>
          <w:b/>
        </w:rPr>
      </w:pPr>
      <w:r w:rsidRPr="00564D92">
        <w:rPr>
          <w:b/>
        </w:rPr>
        <w:t>2.</w:t>
      </w:r>
      <w:r w:rsidRPr="00564D92">
        <w:rPr>
          <w:b/>
        </w:rPr>
        <w:tab/>
        <w:t>NAME OF THE MARKETING AUTHORISATION HOLDER</w:t>
      </w:r>
    </w:p>
    <w:p w:rsidR="00812D16" w:rsidRPr="00564D92" w:rsidRDefault="00812D16" w:rsidP="00204AAB">
      <w:pPr>
        <w:spacing w:line="240" w:lineRule="auto"/>
        <w:rPr>
          <w:noProof/>
          <w:szCs w:val="22"/>
        </w:rPr>
      </w:pPr>
    </w:p>
    <w:p w:rsidR="00C63A97" w:rsidRPr="00564D92" w:rsidRDefault="00E04FB9" w:rsidP="00C63A97">
      <w:pPr>
        <w:rPr>
          <w:szCs w:val="22"/>
        </w:rPr>
      </w:pPr>
      <w:proofErr w:type="spellStart"/>
      <w:r>
        <w:rPr>
          <w:szCs w:val="22"/>
        </w:rPr>
        <w:t>Orphalan</w:t>
      </w:r>
      <w:proofErr w:type="spellEnd"/>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2" w:color="auto"/>
          <w:right w:val="single" w:sz="4" w:space="4" w:color="auto"/>
        </w:pBdr>
        <w:spacing w:line="240" w:lineRule="auto"/>
        <w:outlineLvl w:val="0"/>
        <w:rPr>
          <w:b/>
          <w:noProof/>
          <w:szCs w:val="22"/>
        </w:rPr>
      </w:pPr>
      <w:r w:rsidRPr="00564D92">
        <w:rPr>
          <w:b/>
          <w:noProof/>
          <w:szCs w:val="22"/>
        </w:rPr>
        <w:t>3.</w:t>
      </w:r>
      <w:r w:rsidRPr="00564D92">
        <w:rPr>
          <w:b/>
          <w:noProof/>
          <w:szCs w:val="22"/>
        </w:rPr>
        <w:tab/>
        <w:t>EXPIRY DATE</w:t>
      </w:r>
    </w:p>
    <w:p w:rsidR="00812D16" w:rsidRPr="00564D92" w:rsidRDefault="00812D16" w:rsidP="00204AAB">
      <w:pPr>
        <w:spacing w:line="240" w:lineRule="auto"/>
        <w:rPr>
          <w:noProof/>
          <w:szCs w:val="22"/>
        </w:rPr>
      </w:pPr>
    </w:p>
    <w:p w:rsidR="00812D16" w:rsidRPr="00564D92" w:rsidRDefault="00C63A97" w:rsidP="00204AAB">
      <w:pPr>
        <w:spacing w:line="240" w:lineRule="auto"/>
        <w:rPr>
          <w:noProof/>
          <w:szCs w:val="22"/>
        </w:rPr>
      </w:pPr>
      <w:r w:rsidRPr="00564D92">
        <w:rPr>
          <w:noProof/>
          <w:szCs w:val="22"/>
        </w:rPr>
        <w:t>EXP</w:t>
      </w:r>
    </w:p>
    <w:p w:rsidR="00C63A97" w:rsidRPr="00564D92" w:rsidRDefault="00C63A97" w:rsidP="00204AAB">
      <w:pPr>
        <w:spacing w:line="240" w:lineRule="auto"/>
        <w:rPr>
          <w:noProof/>
          <w:szCs w:val="22"/>
        </w:rPr>
      </w:pPr>
    </w:p>
    <w:p w:rsidR="00C63A97" w:rsidRPr="00564D92" w:rsidRDefault="00C63A97"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564D92">
        <w:rPr>
          <w:b/>
          <w:noProof/>
          <w:szCs w:val="22"/>
        </w:rPr>
        <w:t>4.</w:t>
      </w:r>
      <w:r w:rsidRPr="00564D92">
        <w:rPr>
          <w:b/>
          <w:noProof/>
          <w:szCs w:val="22"/>
        </w:rPr>
        <w:tab/>
        <w:t>BATCH NUMBER</w:t>
      </w:r>
    </w:p>
    <w:p w:rsidR="00812D16" w:rsidRPr="00564D92" w:rsidRDefault="00812D16" w:rsidP="00204AAB">
      <w:pPr>
        <w:spacing w:line="240" w:lineRule="auto"/>
        <w:rPr>
          <w:noProof/>
          <w:szCs w:val="22"/>
        </w:rPr>
      </w:pPr>
    </w:p>
    <w:p w:rsidR="00C63A97" w:rsidRPr="00564D92" w:rsidRDefault="00C63A97" w:rsidP="00C63A97">
      <w:pPr>
        <w:rPr>
          <w:noProof/>
          <w:szCs w:val="22"/>
        </w:rPr>
      </w:pPr>
      <w:r w:rsidRPr="00564D92">
        <w:rPr>
          <w:noProof/>
          <w:szCs w:val="22"/>
        </w:rPr>
        <w:t>Lot</w:t>
      </w:r>
    </w:p>
    <w:p w:rsidR="00812D16" w:rsidRPr="00564D92" w:rsidRDefault="00812D16" w:rsidP="00204AAB">
      <w:pPr>
        <w:spacing w:line="240" w:lineRule="auto"/>
        <w:rPr>
          <w:noProof/>
          <w:szCs w:val="22"/>
        </w:rPr>
      </w:pPr>
    </w:p>
    <w:p w:rsidR="00C63A97" w:rsidRPr="00564D92" w:rsidRDefault="00C63A97" w:rsidP="00204AAB">
      <w:pPr>
        <w:spacing w:line="240" w:lineRule="auto"/>
        <w:rPr>
          <w:noProof/>
          <w:szCs w:val="22"/>
        </w:rPr>
      </w:pPr>
    </w:p>
    <w:p w:rsidR="00812D16" w:rsidRPr="00564D92" w:rsidRDefault="00812D16" w:rsidP="00204AAB">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564D92">
        <w:rPr>
          <w:b/>
          <w:noProof/>
          <w:szCs w:val="22"/>
        </w:rPr>
        <w:t>5.</w:t>
      </w:r>
      <w:r w:rsidRPr="00564D92">
        <w:rPr>
          <w:b/>
          <w:noProof/>
          <w:szCs w:val="22"/>
        </w:rPr>
        <w:tab/>
        <w:t>OTHER</w:t>
      </w:r>
    </w:p>
    <w:p w:rsidR="00812D16" w:rsidRPr="00564D92" w:rsidRDefault="00812D16" w:rsidP="00204AAB">
      <w:pPr>
        <w:spacing w:line="240" w:lineRule="auto"/>
        <w:rPr>
          <w:noProof/>
          <w:szCs w:val="22"/>
        </w:rPr>
      </w:pPr>
    </w:p>
    <w:p w:rsidR="00812D16" w:rsidRPr="00564D92" w:rsidRDefault="00812D16" w:rsidP="00204AAB">
      <w:pPr>
        <w:spacing w:line="240" w:lineRule="auto"/>
        <w:rPr>
          <w:noProof/>
          <w:szCs w:val="22"/>
        </w:rPr>
      </w:pPr>
    </w:p>
    <w:p w:rsidR="00FE401B" w:rsidRPr="00564D92" w:rsidRDefault="00812D16" w:rsidP="0063326F">
      <w:r w:rsidRPr="00564D92">
        <w:rPr>
          <w:noProof/>
          <w:szCs w:val="22"/>
        </w:rPr>
        <w:br w:type="page"/>
      </w: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FE401B" w:rsidRPr="00564D92" w:rsidRDefault="00FE401B" w:rsidP="0063326F">
      <w:pPr>
        <w:rPr>
          <w:noProof/>
        </w:rPr>
      </w:pPr>
    </w:p>
    <w:p w:rsidR="00812D16" w:rsidRPr="00564D92" w:rsidRDefault="00812D16" w:rsidP="00204AAB">
      <w:pPr>
        <w:spacing w:line="240" w:lineRule="auto"/>
        <w:jc w:val="center"/>
        <w:outlineLvl w:val="0"/>
        <w:rPr>
          <w:b/>
          <w:noProof/>
        </w:rPr>
      </w:pPr>
      <w:r w:rsidRPr="00564D92">
        <w:rPr>
          <w:b/>
          <w:noProof/>
        </w:rPr>
        <w:t>B. PACKAGE LEAFLET</w:t>
      </w:r>
    </w:p>
    <w:p w:rsidR="00812D16" w:rsidRPr="00564D92" w:rsidRDefault="00A25442" w:rsidP="00204AAB">
      <w:pPr>
        <w:tabs>
          <w:tab w:val="clear" w:pos="567"/>
        </w:tabs>
        <w:spacing w:line="240" w:lineRule="auto"/>
        <w:jc w:val="center"/>
        <w:outlineLvl w:val="0"/>
        <w:rPr>
          <w:noProof/>
          <w:szCs w:val="22"/>
        </w:rPr>
      </w:pPr>
      <w:r w:rsidRPr="00564D92">
        <w:rPr>
          <w:noProof/>
          <w:szCs w:val="22"/>
        </w:rPr>
        <w:br w:type="page"/>
      </w:r>
      <w:r w:rsidR="00812D16" w:rsidRPr="00564D92">
        <w:rPr>
          <w:b/>
          <w:noProof/>
          <w:szCs w:val="22"/>
        </w:rPr>
        <w:t>Packag</w:t>
      </w:r>
      <w:r w:rsidR="00C63A97" w:rsidRPr="00564D92">
        <w:rPr>
          <w:b/>
          <w:noProof/>
          <w:szCs w:val="22"/>
        </w:rPr>
        <w:t xml:space="preserve">e leaflet: Information for the </w:t>
      </w:r>
      <w:r w:rsidR="00812D16" w:rsidRPr="00564D92">
        <w:rPr>
          <w:b/>
          <w:noProof/>
          <w:szCs w:val="22"/>
        </w:rPr>
        <w:t>patient</w:t>
      </w:r>
    </w:p>
    <w:p w:rsidR="00812D16" w:rsidRPr="00564D92" w:rsidRDefault="00812D16" w:rsidP="00204AAB">
      <w:pPr>
        <w:numPr>
          <w:ilvl w:val="12"/>
          <w:numId w:val="0"/>
        </w:numPr>
        <w:shd w:val="clear" w:color="auto" w:fill="FFFFFF"/>
        <w:tabs>
          <w:tab w:val="clear" w:pos="567"/>
        </w:tabs>
        <w:spacing w:line="240" w:lineRule="auto"/>
        <w:jc w:val="center"/>
        <w:rPr>
          <w:noProof/>
          <w:szCs w:val="22"/>
        </w:rPr>
      </w:pPr>
    </w:p>
    <w:p w:rsidR="00C63A97" w:rsidRPr="00564D92" w:rsidRDefault="00C63A97" w:rsidP="00C63A97">
      <w:pPr>
        <w:jc w:val="center"/>
        <w:rPr>
          <w:b/>
          <w:noProof/>
          <w:szCs w:val="22"/>
        </w:rPr>
      </w:pPr>
      <w:r w:rsidRPr="00564D92">
        <w:rPr>
          <w:b/>
          <w:noProof/>
          <w:szCs w:val="22"/>
        </w:rPr>
        <w:t xml:space="preserve">Cuprior 150 mg </w:t>
      </w:r>
      <w:r w:rsidR="00D2252E" w:rsidRPr="00D2252E">
        <w:rPr>
          <w:b/>
          <w:noProof/>
          <w:szCs w:val="22"/>
        </w:rPr>
        <w:t xml:space="preserve">film-coated </w:t>
      </w:r>
      <w:r w:rsidRPr="00564D92">
        <w:rPr>
          <w:b/>
          <w:noProof/>
          <w:szCs w:val="22"/>
        </w:rPr>
        <w:t>tablets</w:t>
      </w:r>
    </w:p>
    <w:p w:rsidR="00812D16" w:rsidRPr="00564D92" w:rsidRDefault="00855F21" w:rsidP="00C63A97">
      <w:pPr>
        <w:numPr>
          <w:ilvl w:val="12"/>
          <w:numId w:val="0"/>
        </w:numPr>
        <w:tabs>
          <w:tab w:val="clear" w:pos="567"/>
        </w:tabs>
        <w:spacing w:line="240" w:lineRule="auto"/>
        <w:jc w:val="center"/>
        <w:rPr>
          <w:noProof/>
          <w:szCs w:val="22"/>
        </w:rPr>
      </w:pPr>
      <w:r w:rsidRPr="00564D92">
        <w:rPr>
          <w:noProof/>
          <w:szCs w:val="22"/>
        </w:rPr>
        <w:t>t</w:t>
      </w:r>
      <w:r w:rsidR="00C63A97" w:rsidRPr="00564D92">
        <w:rPr>
          <w:noProof/>
          <w:szCs w:val="22"/>
        </w:rPr>
        <w:t>rientine</w:t>
      </w:r>
    </w:p>
    <w:p w:rsidR="00E15E4E" w:rsidRPr="00564D92" w:rsidRDefault="00E15E4E" w:rsidP="00E15E4E">
      <w:pPr>
        <w:jc w:val="center"/>
        <w:rPr>
          <w:szCs w:val="22"/>
        </w:rPr>
      </w:pPr>
    </w:p>
    <w:p w:rsidR="00D45A5D" w:rsidRPr="0036776A" w:rsidRDefault="004827FE" w:rsidP="000A5224">
      <w:r w:rsidRPr="00564D92">
        <w:rPr>
          <w:szCs w:val="22"/>
        </w:rPr>
        <w:t>You can find the information also when flashing the QR code below with a smartphone or via the website</w:t>
      </w:r>
      <w:r w:rsidR="00E15E4E" w:rsidRPr="000A5224">
        <w:rPr>
          <w:i/>
          <w:noProof/>
          <w:szCs w:val="22"/>
        </w:rPr>
        <w:t xml:space="preserve"> </w:t>
      </w:r>
      <w:r w:rsidR="00E15E4E" w:rsidRPr="000A5224">
        <w:rPr>
          <w:i/>
          <w:noProof/>
          <w:szCs w:val="22"/>
          <w:highlight w:val="lightGray"/>
        </w:rPr>
        <w:t>QR code to be included</w:t>
      </w:r>
      <w:r w:rsidR="00E15E4E" w:rsidRPr="0036776A">
        <w:rPr>
          <w:i/>
          <w:noProof/>
          <w:szCs w:val="22"/>
        </w:rPr>
        <w:t xml:space="preserve">  </w:t>
      </w:r>
      <w:hyperlink r:id="rId13" w:history="1">
        <w:r w:rsidR="00E15E4E" w:rsidRPr="0036776A">
          <w:rPr>
            <w:rStyle w:val="Hyperlink"/>
          </w:rPr>
          <w:t>http://www.cuprior.com</w:t>
        </w:r>
      </w:hyperlink>
    </w:p>
    <w:p w:rsidR="00634F39" w:rsidRPr="00564D92" w:rsidRDefault="00634F39" w:rsidP="00204AAB">
      <w:pPr>
        <w:tabs>
          <w:tab w:val="clear" w:pos="567"/>
        </w:tabs>
        <w:spacing w:line="240" w:lineRule="auto"/>
        <w:rPr>
          <w:noProof/>
          <w:szCs w:val="22"/>
        </w:rPr>
      </w:pPr>
    </w:p>
    <w:p w:rsidR="00812D16" w:rsidRPr="00564D92" w:rsidRDefault="00812D16" w:rsidP="00204AAB">
      <w:pPr>
        <w:tabs>
          <w:tab w:val="clear" w:pos="567"/>
        </w:tabs>
        <w:suppressAutoHyphens/>
        <w:spacing w:line="240" w:lineRule="auto"/>
        <w:ind w:left="142" w:hanging="142"/>
        <w:rPr>
          <w:noProof/>
          <w:szCs w:val="22"/>
        </w:rPr>
      </w:pPr>
      <w:r w:rsidRPr="00564D92">
        <w:rPr>
          <w:b/>
          <w:noProof/>
          <w:szCs w:val="22"/>
        </w:rPr>
        <w:t>Read all of this leaf</w:t>
      </w:r>
      <w:r w:rsidR="00C63A97" w:rsidRPr="00564D92">
        <w:rPr>
          <w:b/>
          <w:noProof/>
          <w:szCs w:val="22"/>
        </w:rPr>
        <w:t xml:space="preserve">let carefully before you start </w:t>
      </w:r>
      <w:r w:rsidRPr="00564D92">
        <w:rPr>
          <w:b/>
          <w:noProof/>
          <w:szCs w:val="22"/>
        </w:rPr>
        <w:t>taking this medicine because it contains important information for you.</w:t>
      </w:r>
    </w:p>
    <w:p w:rsidR="00812D16" w:rsidRPr="00564D92" w:rsidRDefault="00812D16" w:rsidP="00204AAB">
      <w:pPr>
        <w:numPr>
          <w:ilvl w:val="0"/>
          <w:numId w:val="3"/>
        </w:numPr>
        <w:tabs>
          <w:tab w:val="clear" w:pos="567"/>
        </w:tabs>
        <w:spacing w:line="240" w:lineRule="auto"/>
        <w:ind w:left="567" w:right="-2" w:hanging="567"/>
        <w:rPr>
          <w:noProof/>
          <w:szCs w:val="22"/>
        </w:rPr>
      </w:pPr>
      <w:r w:rsidRPr="00564D92">
        <w:rPr>
          <w:noProof/>
          <w:szCs w:val="22"/>
        </w:rPr>
        <w:t xml:space="preserve">Keep this leaflet. You may need to read it again. </w:t>
      </w:r>
    </w:p>
    <w:p w:rsidR="00812D16" w:rsidRPr="00564D92" w:rsidRDefault="00812D16" w:rsidP="00204AAB">
      <w:pPr>
        <w:numPr>
          <w:ilvl w:val="0"/>
          <w:numId w:val="3"/>
        </w:numPr>
        <w:tabs>
          <w:tab w:val="clear" w:pos="567"/>
        </w:tabs>
        <w:spacing w:line="240" w:lineRule="auto"/>
        <w:ind w:left="567" w:right="-2" w:hanging="567"/>
        <w:rPr>
          <w:noProof/>
          <w:szCs w:val="22"/>
        </w:rPr>
      </w:pPr>
      <w:r w:rsidRPr="00564D92">
        <w:rPr>
          <w:noProof/>
          <w:szCs w:val="22"/>
        </w:rPr>
        <w:t xml:space="preserve">If you have any further questions, ask your </w:t>
      </w:r>
      <w:r w:rsidR="00C63A97" w:rsidRPr="00564D92">
        <w:rPr>
          <w:noProof/>
          <w:szCs w:val="22"/>
        </w:rPr>
        <w:t xml:space="preserve">doctor </w:t>
      </w:r>
      <w:r w:rsidRPr="00564D92">
        <w:rPr>
          <w:noProof/>
          <w:szCs w:val="22"/>
        </w:rPr>
        <w:t>or</w:t>
      </w:r>
      <w:r w:rsidR="00C63A97" w:rsidRPr="00564D92">
        <w:rPr>
          <w:noProof/>
          <w:szCs w:val="22"/>
        </w:rPr>
        <w:t xml:space="preserve"> </w:t>
      </w:r>
      <w:r w:rsidRPr="00564D92">
        <w:rPr>
          <w:noProof/>
          <w:szCs w:val="22"/>
        </w:rPr>
        <w:t>pharmacist.</w:t>
      </w:r>
    </w:p>
    <w:p w:rsidR="00812D16" w:rsidRPr="00564D92" w:rsidRDefault="00812D16" w:rsidP="00C00828">
      <w:pPr>
        <w:spacing w:line="240" w:lineRule="auto"/>
        <w:ind w:left="567" w:right="-2" w:hanging="567"/>
        <w:rPr>
          <w:noProof/>
          <w:szCs w:val="22"/>
        </w:rPr>
      </w:pPr>
      <w:r w:rsidRPr="00564D92">
        <w:rPr>
          <w:noProof/>
          <w:szCs w:val="22"/>
        </w:rPr>
        <w:t>-</w:t>
      </w:r>
      <w:r w:rsidRPr="00564D92">
        <w:rPr>
          <w:noProof/>
          <w:szCs w:val="22"/>
        </w:rPr>
        <w:tab/>
        <w:t>This medicine has been prescribed for you only. Do not pass it on to others. It may harm them, even if their signs of illness are the same as yours.</w:t>
      </w:r>
      <w:r w:rsidRPr="00564D92">
        <w:rPr>
          <w:noProof/>
          <w:color w:val="008000"/>
          <w:szCs w:val="22"/>
        </w:rPr>
        <w:t xml:space="preserve"> </w:t>
      </w:r>
    </w:p>
    <w:p w:rsidR="00812D16" w:rsidRPr="00564D92" w:rsidRDefault="00812D16" w:rsidP="00204AAB">
      <w:pPr>
        <w:numPr>
          <w:ilvl w:val="0"/>
          <w:numId w:val="3"/>
        </w:numPr>
        <w:spacing w:line="240" w:lineRule="auto"/>
        <w:ind w:left="567" w:hanging="567"/>
        <w:rPr>
          <w:szCs w:val="22"/>
        </w:rPr>
      </w:pPr>
      <w:r w:rsidRPr="00564D92">
        <w:rPr>
          <w:noProof/>
          <w:szCs w:val="22"/>
        </w:rPr>
        <w:t xml:space="preserve">If you get </w:t>
      </w:r>
      <w:r w:rsidR="00B23618" w:rsidRPr="00564D92">
        <w:rPr>
          <w:noProof/>
          <w:szCs w:val="22"/>
        </w:rPr>
        <w:t xml:space="preserve">any side effects, talk to your </w:t>
      </w:r>
      <w:r w:rsidRPr="00564D92">
        <w:rPr>
          <w:noProof/>
          <w:szCs w:val="22"/>
        </w:rPr>
        <w:t>doctor</w:t>
      </w:r>
      <w:r w:rsidR="00B23618" w:rsidRPr="00564D92">
        <w:rPr>
          <w:noProof/>
          <w:szCs w:val="22"/>
        </w:rPr>
        <w:t xml:space="preserve"> </w:t>
      </w:r>
      <w:r w:rsidRPr="00564D92">
        <w:rPr>
          <w:noProof/>
          <w:szCs w:val="22"/>
        </w:rPr>
        <w:t>or</w:t>
      </w:r>
      <w:r w:rsidR="00B23618" w:rsidRPr="00564D92">
        <w:rPr>
          <w:noProof/>
          <w:szCs w:val="22"/>
        </w:rPr>
        <w:t xml:space="preserve"> </w:t>
      </w:r>
      <w:r w:rsidRPr="00564D92">
        <w:rPr>
          <w:noProof/>
          <w:szCs w:val="22"/>
        </w:rPr>
        <w:t>pharmacist.</w:t>
      </w:r>
      <w:r w:rsidRPr="00564D92">
        <w:rPr>
          <w:color w:val="FF0000"/>
          <w:szCs w:val="22"/>
        </w:rPr>
        <w:t xml:space="preserve"> </w:t>
      </w:r>
      <w:r w:rsidRPr="00564D92">
        <w:rPr>
          <w:szCs w:val="22"/>
        </w:rPr>
        <w:t>This includes any possible side effects not listed in this leaflet</w:t>
      </w:r>
      <w:r w:rsidR="00033D26" w:rsidRPr="00564D92">
        <w:rPr>
          <w:szCs w:val="22"/>
        </w:rPr>
        <w:t>. See section 4.</w:t>
      </w:r>
    </w:p>
    <w:p w:rsidR="00812D16" w:rsidRPr="00564D92" w:rsidRDefault="00812D16" w:rsidP="00204AAB">
      <w:pPr>
        <w:tabs>
          <w:tab w:val="clear" w:pos="567"/>
        </w:tabs>
        <w:spacing w:line="240" w:lineRule="auto"/>
        <w:ind w:right="-2"/>
        <w:rPr>
          <w:szCs w:val="22"/>
        </w:rPr>
      </w:pPr>
    </w:p>
    <w:p w:rsidR="00812D16" w:rsidRPr="00564D92" w:rsidRDefault="00812D16" w:rsidP="00204AAB">
      <w:pPr>
        <w:tabs>
          <w:tab w:val="clear" w:pos="567"/>
        </w:tabs>
        <w:spacing w:line="240" w:lineRule="auto"/>
        <w:ind w:right="-2"/>
        <w:rPr>
          <w:noProof/>
          <w:szCs w:val="22"/>
        </w:rPr>
      </w:pPr>
    </w:p>
    <w:p w:rsidR="00812D16" w:rsidRPr="00564D92" w:rsidRDefault="00812D16" w:rsidP="007A7377">
      <w:pPr>
        <w:numPr>
          <w:ilvl w:val="12"/>
          <w:numId w:val="0"/>
        </w:numPr>
        <w:tabs>
          <w:tab w:val="clear" w:pos="567"/>
        </w:tabs>
        <w:spacing w:line="240" w:lineRule="auto"/>
        <w:ind w:right="-2"/>
        <w:rPr>
          <w:b/>
          <w:noProof/>
          <w:szCs w:val="22"/>
        </w:rPr>
      </w:pPr>
      <w:r w:rsidRPr="00564D92">
        <w:rPr>
          <w:b/>
          <w:noProof/>
          <w:szCs w:val="22"/>
        </w:rPr>
        <w:t>What is in this leaflet</w:t>
      </w:r>
    </w:p>
    <w:p w:rsidR="00812D16" w:rsidRPr="00564D92" w:rsidRDefault="00812D16" w:rsidP="0063326F">
      <w:pPr>
        <w:rPr>
          <w:noProof/>
        </w:rPr>
      </w:pPr>
    </w:p>
    <w:p w:rsidR="00F9016F" w:rsidRPr="00564D92" w:rsidRDefault="00812D16" w:rsidP="00204AAB">
      <w:pPr>
        <w:numPr>
          <w:ilvl w:val="12"/>
          <w:numId w:val="0"/>
        </w:numPr>
        <w:tabs>
          <w:tab w:val="clear" w:pos="567"/>
          <w:tab w:val="left" w:pos="426"/>
        </w:tabs>
        <w:spacing w:line="240" w:lineRule="auto"/>
        <w:ind w:right="-29"/>
        <w:rPr>
          <w:noProof/>
          <w:szCs w:val="22"/>
        </w:rPr>
      </w:pPr>
      <w:r w:rsidRPr="00564D92">
        <w:rPr>
          <w:noProof/>
          <w:szCs w:val="22"/>
        </w:rPr>
        <w:t>1.</w:t>
      </w:r>
      <w:r w:rsidRPr="00564D92">
        <w:rPr>
          <w:noProof/>
          <w:szCs w:val="22"/>
        </w:rPr>
        <w:tab/>
        <w:t xml:space="preserve">What </w:t>
      </w:r>
      <w:r w:rsidR="00B23618" w:rsidRPr="00564D92">
        <w:rPr>
          <w:noProof/>
          <w:szCs w:val="22"/>
        </w:rPr>
        <w:t>Cuprior</w:t>
      </w:r>
      <w:r w:rsidRPr="00564D92">
        <w:rPr>
          <w:noProof/>
          <w:szCs w:val="22"/>
        </w:rPr>
        <w:t xml:space="preserve"> is and what it is used for </w:t>
      </w:r>
    </w:p>
    <w:p w:rsidR="00812D16" w:rsidRPr="00564D92" w:rsidRDefault="00812D16" w:rsidP="00204AAB">
      <w:pPr>
        <w:numPr>
          <w:ilvl w:val="12"/>
          <w:numId w:val="0"/>
        </w:numPr>
        <w:tabs>
          <w:tab w:val="clear" w:pos="567"/>
          <w:tab w:val="left" w:pos="426"/>
        </w:tabs>
        <w:spacing w:line="240" w:lineRule="auto"/>
        <w:ind w:right="-29"/>
        <w:rPr>
          <w:noProof/>
          <w:szCs w:val="22"/>
        </w:rPr>
      </w:pPr>
      <w:r w:rsidRPr="00564D92">
        <w:rPr>
          <w:noProof/>
          <w:szCs w:val="22"/>
        </w:rPr>
        <w:t>2.</w:t>
      </w:r>
      <w:r w:rsidRPr="00564D92">
        <w:rPr>
          <w:noProof/>
          <w:szCs w:val="22"/>
        </w:rPr>
        <w:tab/>
        <w:t xml:space="preserve">What you need to know </w:t>
      </w:r>
      <w:r w:rsidR="00B23618" w:rsidRPr="00564D92">
        <w:rPr>
          <w:noProof/>
          <w:szCs w:val="22"/>
        </w:rPr>
        <w:t>before you take</w:t>
      </w:r>
      <w:r w:rsidRPr="00564D92">
        <w:rPr>
          <w:noProof/>
          <w:szCs w:val="22"/>
        </w:rPr>
        <w:t xml:space="preserve"> </w:t>
      </w:r>
      <w:r w:rsidR="00B23618" w:rsidRPr="00564D92">
        <w:rPr>
          <w:noProof/>
          <w:szCs w:val="22"/>
        </w:rPr>
        <w:t>Cuprior</w:t>
      </w:r>
      <w:r w:rsidRPr="00564D92">
        <w:rPr>
          <w:noProof/>
          <w:szCs w:val="22"/>
        </w:rPr>
        <w:t xml:space="preserve"> </w:t>
      </w:r>
    </w:p>
    <w:p w:rsidR="00812D16" w:rsidRPr="00564D92" w:rsidRDefault="00B23618" w:rsidP="00204AAB">
      <w:pPr>
        <w:numPr>
          <w:ilvl w:val="12"/>
          <w:numId w:val="0"/>
        </w:numPr>
        <w:tabs>
          <w:tab w:val="clear" w:pos="567"/>
          <w:tab w:val="left" w:pos="426"/>
        </w:tabs>
        <w:spacing w:line="240" w:lineRule="auto"/>
        <w:ind w:right="-29"/>
        <w:rPr>
          <w:noProof/>
          <w:szCs w:val="22"/>
        </w:rPr>
      </w:pPr>
      <w:r w:rsidRPr="00564D92">
        <w:rPr>
          <w:noProof/>
          <w:szCs w:val="22"/>
        </w:rPr>
        <w:t>3.</w:t>
      </w:r>
      <w:r w:rsidRPr="00564D92">
        <w:rPr>
          <w:noProof/>
          <w:szCs w:val="22"/>
        </w:rPr>
        <w:tab/>
        <w:t xml:space="preserve">How to </w:t>
      </w:r>
      <w:r w:rsidR="00812D16" w:rsidRPr="00564D92">
        <w:rPr>
          <w:noProof/>
          <w:szCs w:val="22"/>
        </w:rPr>
        <w:t>take</w:t>
      </w:r>
      <w:r w:rsidRPr="00564D92">
        <w:rPr>
          <w:noProof/>
          <w:szCs w:val="22"/>
        </w:rPr>
        <w:t xml:space="preserve"> Cuprior</w:t>
      </w:r>
      <w:r w:rsidR="00812D16" w:rsidRPr="00564D92">
        <w:rPr>
          <w:noProof/>
          <w:szCs w:val="22"/>
        </w:rPr>
        <w:t xml:space="preserve"> </w:t>
      </w:r>
    </w:p>
    <w:p w:rsidR="00812D16" w:rsidRPr="00564D92" w:rsidRDefault="00812D16" w:rsidP="00204AAB">
      <w:pPr>
        <w:numPr>
          <w:ilvl w:val="12"/>
          <w:numId w:val="0"/>
        </w:numPr>
        <w:tabs>
          <w:tab w:val="clear" w:pos="567"/>
          <w:tab w:val="left" w:pos="426"/>
        </w:tabs>
        <w:spacing w:line="240" w:lineRule="auto"/>
        <w:ind w:right="-29"/>
        <w:rPr>
          <w:noProof/>
          <w:szCs w:val="22"/>
        </w:rPr>
      </w:pPr>
      <w:r w:rsidRPr="00564D92">
        <w:rPr>
          <w:noProof/>
          <w:szCs w:val="22"/>
        </w:rPr>
        <w:t>4.</w:t>
      </w:r>
      <w:r w:rsidRPr="00564D92">
        <w:rPr>
          <w:noProof/>
          <w:szCs w:val="22"/>
        </w:rPr>
        <w:tab/>
        <w:t xml:space="preserve">Possible side effects </w:t>
      </w:r>
    </w:p>
    <w:p w:rsidR="00F9016F" w:rsidRPr="00564D92" w:rsidRDefault="00F9016F" w:rsidP="00204AAB">
      <w:pPr>
        <w:tabs>
          <w:tab w:val="clear" w:pos="567"/>
          <w:tab w:val="left" w:pos="426"/>
        </w:tabs>
        <w:spacing w:line="240" w:lineRule="auto"/>
        <w:ind w:right="-29"/>
        <w:rPr>
          <w:noProof/>
          <w:szCs w:val="22"/>
        </w:rPr>
      </w:pPr>
      <w:r w:rsidRPr="00564D92">
        <w:rPr>
          <w:noProof/>
          <w:szCs w:val="22"/>
        </w:rPr>
        <w:t>5.</w:t>
      </w:r>
      <w:r w:rsidRPr="00564D92">
        <w:rPr>
          <w:noProof/>
          <w:szCs w:val="22"/>
        </w:rPr>
        <w:tab/>
      </w:r>
      <w:r w:rsidR="00812D16" w:rsidRPr="00564D92">
        <w:rPr>
          <w:noProof/>
          <w:szCs w:val="22"/>
        </w:rPr>
        <w:t xml:space="preserve">How to store </w:t>
      </w:r>
      <w:r w:rsidR="00B23618" w:rsidRPr="00564D92">
        <w:rPr>
          <w:noProof/>
          <w:szCs w:val="22"/>
        </w:rPr>
        <w:t>Cuprior</w:t>
      </w:r>
      <w:r w:rsidR="00812D16" w:rsidRPr="00564D92">
        <w:rPr>
          <w:noProof/>
          <w:szCs w:val="22"/>
        </w:rPr>
        <w:t xml:space="preserve"> </w:t>
      </w:r>
    </w:p>
    <w:p w:rsidR="00812D16" w:rsidRPr="00564D92" w:rsidRDefault="00812D16" w:rsidP="00204AAB">
      <w:pPr>
        <w:tabs>
          <w:tab w:val="clear" w:pos="567"/>
          <w:tab w:val="left" w:pos="426"/>
        </w:tabs>
        <w:spacing w:line="240" w:lineRule="auto"/>
        <w:ind w:right="-29"/>
        <w:rPr>
          <w:noProof/>
          <w:szCs w:val="22"/>
        </w:rPr>
      </w:pPr>
      <w:r w:rsidRPr="00564D92">
        <w:rPr>
          <w:noProof/>
          <w:szCs w:val="22"/>
        </w:rPr>
        <w:t>6.</w:t>
      </w:r>
      <w:r w:rsidRPr="00564D92">
        <w:rPr>
          <w:noProof/>
          <w:szCs w:val="22"/>
        </w:rPr>
        <w:tab/>
        <w:t>Contents of the pack and other information</w:t>
      </w:r>
    </w:p>
    <w:p w:rsidR="00812D16" w:rsidRPr="00564D92" w:rsidRDefault="00812D16" w:rsidP="00204AAB">
      <w:pPr>
        <w:numPr>
          <w:ilvl w:val="12"/>
          <w:numId w:val="0"/>
        </w:numPr>
        <w:tabs>
          <w:tab w:val="clear" w:pos="567"/>
        </w:tabs>
        <w:spacing w:line="240" w:lineRule="auto"/>
        <w:ind w:right="-2"/>
        <w:rPr>
          <w:noProof/>
          <w:szCs w:val="22"/>
        </w:rPr>
      </w:pPr>
    </w:p>
    <w:p w:rsidR="009B6496" w:rsidRPr="00564D92" w:rsidRDefault="009B6496" w:rsidP="00204AAB">
      <w:pPr>
        <w:numPr>
          <w:ilvl w:val="12"/>
          <w:numId w:val="0"/>
        </w:numPr>
        <w:tabs>
          <w:tab w:val="clear" w:pos="567"/>
        </w:tabs>
        <w:spacing w:line="240" w:lineRule="auto"/>
        <w:rPr>
          <w:noProof/>
          <w:szCs w:val="22"/>
        </w:rPr>
      </w:pPr>
    </w:p>
    <w:p w:rsidR="009B6496" w:rsidRPr="00564D92" w:rsidRDefault="00F9016F" w:rsidP="0063326F">
      <w:pPr>
        <w:numPr>
          <w:ilvl w:val="12"/>
          <w:numId w:val="0"/>
        </w:numPr>
        <w:tabs>
          <w:tab w:val="clear" w:pos="567"/>
        </w:tabs>
        <w:spacing w:line="240" w:lineRule="auto"/>
        <w:ind w:right="-2"/>
        <w:outlineLvl w:val="0"/>
        <w:rPr>
          <w:b/>
          <w:noProof/>
          <w:szCs w:val="22"/>
        </w:rPr>
      </w:pPr>
      <w:r w:rsidRPr="00564D92">
        <w:rPr>
          <w:b/>
          <w:noProof/>
          <w:szCs w:val="22"/>
        </w:rPr>
        <w:t>1.</w:t>
      </w:r>
      <w:r w:rsidRPr="00564D92">
        <w:rPr>
          <w:b/>
          <w:noProof/>
          <w:szCs w:val="22"/>
        </w:rPr>
        <w:tab/>
      </w:r>
      <w:r w:rsidR="009B6496" w:rsidRPr="00564D92">
        <w:rPr>
          <w:b/>
          <w:noProof/>
          <w:szCs w:val="22"/>
        </w:rPr>
        <w:t>W</w:t>
      </w:r>
      <w:r w:rsidR="00C27B03" w:rsidRPr="00564D92">
        <w:rPr>
          <w:b/>
          <w:noProof/>
          <w:szCs w:val="22"/>
        </w:rPr>
        <w:t xml:space="preserve">hat </w:t>
      </w:r>
      <w:r w:rsidR="00B23618" w:rsidRPr="00564D92">
        <w:rPr>
          <w:b/>
          <w:noProof/>
          <w:szCs w:val="22"/>
        </w:rPr>
        <w:t>Cuprior</w:t>
      </w:r>
      <w:r w:rsidR="009B6496" w:rsidRPr="00564D92">
        <w:rPr>
          <w:b/>
          <w:noProof/>
          <w:szCs w:val="22"/>
        </w:rPr>
        <w:t xml:space="preserve"> </w:t>
      </w:r>
      <w:r w:rsidR="00C27B03" w:rsidRPr="00564D92">
        <w:rPr>
          <w:b/>
          <w:noProof/>
          <w:szCs w:val="22"/>
        </w:rPr>
        <w:t xml:space="preserve">is </w:t>
      </w:r>
      <w:r w:rsidR="009B6496" w:rsidRPr="00564D92">
        <w:rPr>
          <w:b/>
          <w:noProof/>
          <w:szCs w:val="22"/>
        </w:rPr>
        <w:t>and what it is used for</w:t>
      </w:r>
    </w:p>
    <w:p w:rsidR="009B6496" w:rsidRPr="00564D92" w:rsidRDefault="009B6496" w:rsidP="00204AAB">
      <w:pPr>
        <w:numPr>
          <w:ilvl w:val="12"/>
          <w:numId w:val="0"/>
        </w:numPr>
        <w:tabs>
          <w:tab w:val="clear" w:pos="567"/>
        </w:tabs>
        <w:spacing w:line="240" w:lineRule="auto"/>
        <w:rPr>
          <w:noProof/>
          <w:szCs w:val="22"/>
        </w:rPr>
      </w:pPr>
    </w:p>
    <w:p w:rsidR="00B23618" w:rsidRPr="00564D92" w:rsidRDefault="00B23618" w:rsidP="00B23618">
      <w:pPr>
        <w:numPr>
          <w:ilvl w:val="12"/>
          <w:numId w:val="0"/>
        </w:numPr>
        <w:tabs>
          <w:tab w:val="clear" w:pos="567"/>
        </w:tabs>
        <w:spacing w:line="240" w:lineRule="auto"/>
        <w:rPr>
          <w:noProof/>
          <w:szCs w:val="22"/>
        </w:rPr>
      </w:pPr>
      <w:r w:rsidRPr="00564D92">
        <w:rPr>
          <w:noProof/>
          <w:szCs w:val="22"/>
        </w:rPr>
        <w:t xml:space="preserve">Cuprior </w:t>
      </w:r>
      <w:r w:rsidR="00CA3B75" w:rsidRPr="00564D92">
        <w:rPr>
          <w:noProof/>
          <w:szCs w:val="22"/>
        </w:rPr>
        <w:t xml:space="preserve">is a medicine used to treat Wilson’s disease that </w:t>
      </w:r>
      <w:r w:rsidRPr="00564D92">
        <w:rPr>
          <w:noProof/>
          <w:szCs w:val="22"/>
        </w:rPr>
        <w:t xml:space="preserve">contains the active substance trientine. </w:t>
      </w:r>
    </w:p>
    <w:p w:rsidR="00B23618" w:rsidRPr="00564D92" w:rsidRDefault="00B23618" w:rsidP="00B23618">
      <w:pPr>
        <w:numPr>
          <w:ilvl w:val="12"/>
          <w:numId w:val="0"/>
        </w:numPr>
        <w:tabs>
          <w:tab w:val="clear" w:pos="567"/>
        </w:tabs>
        <w:spacing w:line="240" w:lineRule="auto"/>
        <w:rPr>
          <w:noProof/>
          <w:szCs w:val="22"/>
        </w:rPr>
      </w:pPr>
    </w:p>
    <w:p w:rsidR="00B23618" w:rsidRPr="00564D92" w:rsidRDefault="00B23618" w:rsidP="00B23618">
      <w:pPr>
        <w:numPr>
          <w:ilvl w:val="12"/>
          <w:numId w:val="0"/>
        </w:numPr>
        <w:tabs>
          <w:tab w:val="clear" w:pos="567"/>
        </w:tabs>
        <w:spacing w:line="240" w:lineRule="auto"/>
        <w:rPr>
          <w:noProof/>
          <w:szCs w:val="22"/>
        </w:rPr>
      </w:pPr>
      <w:r w:rsidRPr="00564D92">
        <w:rPr>
          <w:noProof/>
          <w:szCs w:val="22"/>
        </w:rPr>
        <w:t xml:space="preserve">Wilson’s disease is an inherited condition </w:t>
      </w:r>
      <w:r w:rsidR="00CA3B75" w:rsidRPr="00564D92">
        <w:rPr>
          <w:noProof/>
          <w:szCs w:val="22"/>
        </w:rPr>
        <w:t xml:space="preserve">in which </w:t>
      </w:r>
      <w:r w:rsidRPr="00564D92">
        <w:rPr>
          <w:noProof/>
          <w:szCs w:val="22"/>
        </w:rPr>
        <w:t xml:space="preserve">the body cannot </w:t>
      </w:r>
      <w:r w:rsidR="006B4E60">
        <w:rPr>
          <w:noProof/>
          <w:szCs w:val="22"/>
        </w:rPr>
        <w:t xml:space="preserve">transport copper around the body in the normal way or </w:t>
      </w:r>
      <w:r w:rsidR="00CA3B75" w:rsidRPr="00564D92">
        <w:rPr>
          <w:noProof/>
          <w:szCs w:val="22"/>
        </w:rPr>
        <w:t xml:space="preserve">remove </w:t>
      </w:r>
      <w:r w:rsidRPr="00564D92">
        <w:rPr>
          <w:noProof/>
          <w:szCs w:val="22"/>
        </w:rPr>
        <w:t>copper</w:t>
      </w:r>
      <w:r w:rsidR="00CA3B75" w:rsidRPr="00564D92">
        <w:rPr>
          <w:noProof/>
          <w:szCs w:val="22"/>
        </w:rPr>
        <w:t xml:space="preserve"> </w:t>
      </w:r>
      <w:r w:rsidR="007342D2" w:rsidRPr="00564D92">
        <w:rPr>
          <w:noProof/>
          <w:szCs w:val="22"/>
        </w:rPr>
        <w:t>in the normal wa</w:t>
      </w:r>
      <w:r w:rsidR="00CA3B75" w:rsidRPr="00564D92">
        <w:rPr>
          <w:noProof/>
          <w:szCs w:val="22"/>
        </w:rPr>
        <w:t>y</w:t>
      </w:r>
      <w:r w:rsidR="007342D2" w:rsidRPr="00564D92">
        <w:rPr>
          <w:noProof/>
          <w:szCs w:val="22"/>
        </w:rPr>
        <w:t xml:space="preserve"> as a secretion from the liver into the gut</w:t>
      </w:r>
      <w:r w:rsidRPr="00564D92">
        <w:rPr>
          <w:noProof/>
          <w:szCs w:val="22"/>
        </w:rPr>
        <w:t xml:space="preserve">. This means that </w:t>
      </w:r>
      <w:r w:rsidR="00CA3B75" w:rsidRPr="00564D92">
        <w:rPr>
          <w:noProof/>
          <w:szCs w:val="22"/>
        </w:rPr>
        <w:t xml:space="preserve">the small amounts of </w:t>
      </w:r>
      <w:r w:rsidRPr="00564D92">
        <w:rPr>
          <w:noProof/>
          <w:szCs w:val="22"/>
        </w:rPr>
        <w:t xml:space="preserve">copper </w:t>
      </w:r>
      <w:r w:rsidR="00D43097" w:rsidRPr="00564D92">
        <w:rPr>
          <w:noProof/>
          <w:szCs w:val="22"/>
        </w:rPr>
        <w:t>from</w:t>
      </w:r>
      <w:r w:rsidR="00CA3B75" w:rsidRPr="00564D92">
        <w:rPr>
          <w:noProof/>
          <w:szCs w:val="22"/>
        </w:rPr>
        <w:t xml:space="preserve"> food and drink build up </w:t>
      </w:r>
      <w:r w:rsidR="007342D2" w:rsidRPr="00564D92">
        <w:rPr>
          <w:noProof/>
          <w:szCs w:val="22"/>
        </w:rPr>
        <w:t xml:space="preserve">to </w:t>
      </w:r>
      <w:r w:rsidR="00AC6AD5" w:rsidRPr="00564D92">
        <w:rPr>
          <w:noProof/>
          <w:szCs w:val="22"/>
        </w:rPr>
        <w:t>excessive</w:t>
      </w:r>
      <w:r w:rsidR="007342D2" w:rsidRPr="00564D92">
        <w:rPr>
          <w:noProof/>
          <w:szCs w:val="22"/>
        </w:rPr>
        <w:t xml:space="preserve"> levels </w:t>
      </w:r>
      <w:r w:rsidRPr="00564D92">
        <w:rPr>
          <w:noProof/>
          <w:szCs w:val="22"/>
        </w:rPr>
        <w:t>and can lead to liver damage and problems in the nervous sy</w:t>
      </w:r>
      <w:r w:rsidR="007543FC" w:rsidRPr="00564D92">
        <w:rPr>
          <w:noProof/>
          <w:szCs w:val="22"/>
        </w:rPr>
        <w:t>s</w:t>
      </w:r>
      <w:r w:rsidRPr="00564D92">
        <w:rPr>
          <w:noProof/>
          <w:szCs w:val="22"/>
        </w:rPr>
        <w:t xml:space="preserve">tem. This medicine </w:t>
      </w:r>
      <w:r w:rsidR="00C17402">
        <w:rPr>
          <w:noProof/>
          <w:szCs w:val="22"/>
        </w:rPr>
        <w:t xml:space="preserve">mainly works by </w:t>
      </w:r>
      <w:r w:rsidR="007342D2" w:rsidRPr="00564D92">
        <w:rPr>
          <w:noProof/>
          <w:szCs w:val="22"/>
        </w:rPr>
        <w:t>attach</w:t>
      </w:r>
      <w:r w:rsidR="00C17402">
        <w:rPr>
          <w:noProof/>
          <w:szCs w:val="22"/>
        </w:rPr>
        <w:t>ing</w:t>
      </w:r>
      <w:r w:rsidR="007342D2" w:rsidRPr="00564D92">
        <w:rPr>
          <w:noProof/>
          <w:szCs w:val="22"/>
        </w:rPr>
        <w:t xml:space="preserve"> to</w:t>
      </w:r>
      <w:r w:rsidRPr="00564D92">
        <w:rPr>
          <w:noProof/>
          <w:szCs w:val="22"/>
        </w:rPr>
        <w:t xml:space="preserve"> copper in the body </w:t>
      </w:r>
      <w:r w:rsidR="00C17402">
        <w:rPr>
          <w:noProof/>
          <w:szCs w:val="22"/>
        </w:rPr>
        <w:t>which then</w:t>
      </w:r>
      <w:r w:rsidR="00C17402" w:rsidRPr="00564D92">
        <w:rPr>
          <w:noProof/>
          <w:szCs w:val="22"/>
        </w:rPr>
        <w:t xml:space="preserve"> </w:t>
      </w:r>
      <w:r w:rsidR="007342D2" w:rsidRPr="00564D92">
        <w:rPr>
          <w:noProof/>
          <w:szCs w:val="22"/>
        </w:rPr>
        <w:t>allows it to be removed</w:t>
      </w:r>
      <w:r w:rsidRPr="00564D92">
        <w:rPr>
          <w:noProof/>
          <w:szCs w:val="22"/>
        </w:rPr>
        <w:t xml:space="preserve"> in the urine</w:t>
      </w:r>
      <w:r w:rsidR="007342D2" w:rsidRPr="00564D92">
        <w:rPr>
          <w:noProof/>
          <w:szCs w:val="22"/>
        </w:rPr>
        <w:t xml:space="preserve"> instead, helping to lower copper levels</w:t>
      </w:r>
      <w:r w:rsidRPr="00564D92">
        <w:rPr>
          <w:noProof/>
          <w:szCs w:val="22"/>
        </w:rPr>
        <w:t>.</w:t>
      </w:r>
      <w:r w:rsidR="00C17402">
        <w:rPr>
          <w:noProof/>
          <w:szCs w:val="22"/>
        </w:rPr>
        <w:t xml:space="preserve"> It may also attach to copper in the gut and so reduce the amount taken up into the body.</w:t>
      </w:r>
      <w:r w:rsidRPr="00564D92">
        <w:rPr>
          <w:noProof/>
          <w:szCs w:val="22"/>
        </w:rPr>
        <w:t xml:space="preserve"> </w:t>
      </w:r>
    </w:p>
    <w:p w:rsidR="009B6496" w:rsidRPr="00564D92" w:rsidRDefault="00B23618" w:rsidP="00B23618">
      <w:pPr>
        <w:numPr>
          <w:ilvl w:val="12"/>
          <w:numId w:val="0"/>
        </w:numPr>
        <w:tabs>
          <w:tab w:val="clear" w:pos="567"/>
        </w:tabs>
        <w:spacing w:line="240" w:lineRule="auto"/>
        <w:rPr>
          <w:noProof/>
          <w:szCs w:val="22"/>
        </w:rPr>
      </w:pPr>
      <w:r w:rsidRPr="00564D92">
        <w:rPr>
          <w:noProof/>
          <w:szCs w:val="22"/>
        </w:rPr>
        <w:t xml:space="preserve">Cuprior is </w:t>
      </w:r>
      <w:r w:rsidR="009172C7" w:rsidRPr="00564D92">
        <w:rPr>
          <w:noProof/>
          <w:szCs w:val="22"/>
        </w:rPr>
        <w:t>given to</w:t>
      </w:r>
      <w:r w:rsidRPr="00564D92">
        <w:rPr>
          <w:noProof/>
          <w:szCs w:val="22"/>
        </w:rPr>
        <w:t xml:space="preserve"> </w:t>
      </w:r>
      <w:r w:rsidR="00B662A8" w:rsidRPr="00564D92">
        <w:rPr>
          <w:noProof/>
          <w:szCs w:val="22"/>
        </w:rPr>
        <w:t xml:space="preserve">adults, adolescents and children aged 5 years </w:t>
      </w:r>
      <w:r w:rsidR="0077673F">
        <w:rPr>
          <w:noProof/>
          <w:szCs w:val="22"/>
        </w:rPr>
        <w:t>and over</w:t>
      </w:r>
      <w:r w:rsidR="00B662A8" w:rsidRPr="00564D92">
        <w:rPr>
          <w:noProof/>
          <w:szCs w:val="22"/>
        </w:rPr>
        <w:t xml:space="preserve"> </w:t>
      </w:r>
      <w:r w:rsidR="009172C7" w:rsidRPr="00564D92">
        <w:rPr>
          <w:noProof/>
          <w:szCs w:val="22"/>
        </w:rPr>
        <w:t xml:space="preserve">who </w:t>
      </w:r>
      <w:r w:rsidR="007342D2" w:rsidRPr="00564D92">
        <w:rPr>
          <w:noProof/>
          <w:szCs w:val="22"/>
        </w:rPr>
        <w:t>cannot tolerate</w:t>
      </w:r>
      <w:r w:rsidRPr="00564D92">
        <w:rPr>
          <w:noProof/>
          <w:szCs w:val="22"/>
        </w:rPr>
        <w:t xml:space="preserve"> another </w:t>
      </w:r>
      <w:r w:rsidR="009172C7" w:rsidRPr="00564D92">
        <w:rPr>
          <w:noProof/>
          <w:szCs w:val="22"/>
        </w:rPr>
        <w:t xml:space="preserve">medicine </w:t>
      </w:r>
      <w:r w:rsidRPr="00564D92">
        <w:rPr>
          <w:noProof/>
          <w:szCs w:val="22"/>
        </w:rPr>
        <w:t xml:space="preserve">that is used to treat this disease, called </w:t>
      </w:r>
      <w:r w:rsidR="008D271A" w:rsidRPr="00564D92">
        <w:rPr>
          <w:noProof/>
          <w:szCs w:val="22"/>
        </w:rPr>
        <w:t>p</w:t>
      </w:r>
      <w:r w:rsidRPr="00564D92">
        <w:rPr>
          <w:noProof/>
          <w:szCs w:val="22"/>
        </w:rPr>
        <w:t>enicillamine.</w:t>
      </w:r>
    </w:p>
    <w:p w:rsidR="009B6496" w:rsidRPr="00564D92" w:rsidRDefault="009B6496" w:rsidP="00204AAB">
      <w:pPr>
        <w:tabs>
          <w:tab w:val="clear" w:pos="567"/>
        </w:tabs>
        <w:spacing w:line="240" w:lineRule="auto"/>
        <w:ind w:right="-2"/>
        <w:rPr>
          <w:noProof/>
          <w:szCs w:val="22"/>
        </w:rPr>
      </w:pPr>
    </w:p>
    <w:p w:rsidR="00896658" w:rsidRPr="00564D92" w:rsidRDefault="00896658" w:rsidP="00204AAB">
      <w:pPr>
        <w:tabs>
          <w:tab w:val="clear" w:pos="567"/>
        </w:tabs>
        <w:spacing w:line="240" w:lineRule="auto"/>
        <w:ind w:right="-2"/>
        <w:rPr>
          <w:noProof/>
          <w:szCs w:val="22"/>
        </w:rPr>
      </w:pPr>
    </w:p>
    <w:p w:rsidR="009B6496" w:rsidRPr="00564D92" w:rsidRDefault="00F9016F" w:rsidP="0063326F">
      <w:pPr>
        <w:numPr>
          <w:ilvl w:val="12"/>
          <w:numId w:val="0"/>
        </w:numPr>
        <w:tabs>
          <w:tab w:val="clear" w:pos="567"/>
        </w:tabs>
        <w:spacing w:line="240" w:lineRule="auto"/>
        <w:ind w:right="-2"/>
        <w:outlineLvl w:val="0"/>
        <w:rPr>
          <w:b/>
          <w:noProof/>
          <w:szCs w:val="22"/>
        </w:rPr>
      </w:pPr>
      <w:r w:rsidRPr="00564D92">
        <w:rPr>
          <w:b/>
          <w:noProof/>
          <w:szCs w:val="22"/>
        </w:rPr>
        <w:t>2.</w:t>
      </w:r>
      <w:r w:rsidRPr="00564D92">
        <w:rPr>
          <w:b/>
          <w:noProof/>
          <w:szCs w:val="22"/>
        </w:rPr>
        <w:tab/>
      </w:r>
      <w:r w:rsidR="009B6496" w:rsidRPr="00564D92">
        <w:rPr>
          <w:b/>
          <w:noProof/>
          <w:szCs w:val="22"/>
        </w:rPr>
        <w:t xml:space="preserve">What you need to know </w:t>
      </w:r>
      <w:r w:rsidR="00C27B03" w:rsidRPr="00564D92">
        <w:rPr>
          <w:b/>
          <w:noProof/>
          <w:szCs w:val="22"/>
        </w:rPr>
        <w:t>before you take</w:t>
      </w:r>
      <w:r w:rsidR="00B23618" w:rsidRPr="00564D92">
        <w:rPr>
          <w:b/>
          <w:noProof/>
          <w:szCs w:val="22"/>
        </w:rPr>
        <w:t xml:space="preserve"> Cuprior</w:t>
      </w:r>
      <w:r w:rsidR="009B6496" w:rsidRPr="0063326F">
        <w:rPr>
          <w:b/>
          <w:noProof/>
          <w:szCs w:val="22"/>
        </w:rPr>
        <w:t xml:space="preserve"> </w:t>
      </w:r>
    </w:p>
    <w:p w:rsidR="009B6496" w:rsidRPr="00564D92" w:rsidRDefault="009B6496" w:rsidP="0063326F">
      <w:pPr>
        <w:rPr>
          <w:noProof/>
        </w:rPr>
      </w:pPr>
    </w:p>
    <w:p w:rsidR="002542FD" w:rsidRPr="0063326F" w:rsidRDefault="00B23618" w:rsidP="0063326F">
      <w:pPr>
        <w:numPr>
          <w:ilvl w:val="12"/>
          <w:numId w:val="0"/>
        </w:numPr>
        <w:tabs>
          <w:tab w:val="clear" w:pos="567"/>
        </w:tabs>
        <w:spacing w:line="240" w:lineRule="auto"/>
        <w:rPr>
          <w:b/>
          <w:szCs w:val="22"/>
        </w:rPr>
      </w:pPr>
      <w:r w:rsidRPr="0063326F">
        <w:rPr>
          <w:b/>
          <w:szCs w:val="22"/>
        </w:rPr>
        <w:t xml:space="preserve">Do not take </w:t>
      </w:r>
      <w:proofErr w:type="spellStart"/>
      <w:r w:rsidRPr="0063326F">
        <w:rPr>
          <w:b/>
          <w:szCs w:val="22"/>
        </w:rPr>
        <w:t>Cuprior</w:t>
      </w:r>
      <w:proofErr w:type="spellEnd"/>
    </w:p>
    <w:p w:rsidR="00B23618" w:rsidRPr="00564D92" w:rsidRDefault="006B180D" w:rsidP="0063326F">
      <w:pPr>
        <w:numPr>
          <w:ilvl w:val="12"/>
          <w:numId w:val="0"/>
        </w:numPr>
        <w:tabs>
          <w:tab w:val="clear" w:pos="567"/>
        </w:tabs>
        <w:spacing w:line="240" w:lineRule="auto"/>
        <w:rPr>
          <w:szCs w:val="22"/>
        </w:rPr>
      </w:pPr>
      <w:r>
        <w:rPr>
          <w:szCs w:val="22"/>
        </w:rPr>
        <w:t>I</w:t>
      </w:r>
      <w:r w:rsidR="00B23618" w:rsidRPr="00564D92">
        <w:rPr>
          <w:szCs w:val="22"/>
        </w:rPr>
        <w:t xml:space="preserve">f you are allergic to </w:t>
      </w:r>
      <w:proofErr w:type="spellStart"/>
      <w:r w:rsidR="00B23618" w:rsidRPr="00564D92">
        <w:rPr>
          <w:szCs w:val="22"/>
        </w:rPr>
        <w:t>trientine</w:t>
      </w:r>
      <w:proofErr w:type="spellEnd"/>
      <w:r w:rsidR="00B23618" w:rsidRPr="00564D92">
        <w:rPr>
          <w:szCs w:val="22"/>
        </w:rPr>
        <w:t xml:space="preserve"> or any of the other ingredients of </w:t>
      </w:r>
      <w:r w:rsidR="00B52F68" w:rsidRPr="00564D92">
        <w:rPr>
          <w:szCs w:val="22"/>
        </w:rPr>
        <w:t xml:space="preserve">this medicine </w:t>
      </w:r>
      <w:r w:rsidR="00B23618" w:rsidRPr="00564D92">
        <w:rPr>
          <w:szCs w:val="22"/>
        </w:rPr>
        <w:t xml:space="preserve">(listed in section 6). </w:t>
      </w:r>
    </w:p>
    <w:p w:rsidR="00B23618" w:rsidRPr="00564D92" w:rsidRDefault="00B23618" w:rsidP="00B23618">
      <w:pPr>
        <w:numPr>
          <w:ilvl w:val="12"/>
          <w:numId w:val="0"/>
        </w:numPr>
        <w:tabs>
          <w:tab w:val="clear" w:pos="567"/>
        </w:tabs>
        <w:spacing w:line="240" w:lineRule="auto"/>
        <w:rPr>
          <w:noProof/>
          <w:szCs w:val="22"/>
        </w:rPr>
      </w:pPr>
    </w:p>
    <w:p w:rsidR="002542FD" w:rsidRPr="0063326F" w:rsidRDefault="00B23618" w:rsidP="0063326F">
      <w:pPr>
        <w:numPr>
          <w:ilvl w:val="12"/>
          <w:numId w:val="0"/>
        </w:numPr>
        <w:tabs>
          <w:tab w:val="clear" w:pos="567"/>
        </w:tabs>
        <w:spacing w:line="240" w:lineRule="auto"/>
        <w:rPr>
          <w:b/>
          <w:szCs w:val="22"/>
        </w:rPr>
      </w:pPr>
      <w:r w:rsidRPr="0063326F">
        <w:rPr>
          <w:b/>
          <w:szCs w:val="22"/>
        </w:rPr>
        <w:t xml:space="preserve">Warnings and precautions </w:t>
      </w:r>
    </w:p>
    <w:p w:rsidR="00B23618" w:rsidRPr="00564D92" w:rsidRDefault="00B23618" w:rsidP="00B23618">
      <w:pPr>
        <w:numPr>
          <w:ilvl w:val="12"/>
          <w:numId w:val="0"/>
        </w:numPr>
        <w:tabs>
          <w:tab w:val="clear" w:pos="567"/>
        </w:tabs>
        <w:spacing w:line="240" w:lineRule="auto"/>
        <w:rPr>
          <w:szCs w:val="22"/>
        </w:rPr>
      </w:pPr>
      <w:r w:rsidRPr="00564D92">
        <w:rPr>
          <w:szCs w:val="22"/>
        </w:rPr>
        <w:t xml:space="preserve">Talk to your doctor or pharmacist before taking </w:t>
      </w:r>
      <w:proofErr w:type="spellStart"/>
      <w:r w:rsidRPr="00564D92">
        <w:rPr>
          <w:szCs w:val="22"/>
        </w:rPr>
        <w:t>Cuprior</w:t>
      </w:r>
      <w:proofErr w:type="spellEnd"/>
      <w:r w:rsidRPr="00564D92">
        <w:rPr>
          <w:szCs w:val="22"/>
        </w:rPr>
        <w:t>.</w:t>
      </w:r>
    </w:p>
    <w:p w:rsidR="00B23618" w:rsidRPr="00564D92" w:rsidRDefault="00B23618" w:rsidP="00B23618">
      <w:pPr>
        <w:numPr>
          <w:ilvl w:val="12"/>
          <w:numId w:val="0"/>
        </w:numPr>
        <w:tabs>
          <w:tab w:val="clear" w:pos="567"/>
        </w:tabs>
        <w:spacing w:line="240" w:lineRule="auto"/>
        <w:rPr>
          <w:noProof/>
          <w:szCs w:val="22"/>
        </w:rPr>
      </w:pPr>
    </w:p>
    <w:p w:rsidR="00277767" w:rsidRPr="00564D92" w:rsidRDefault="00277767" w:rsidP="00B23618">
      <w:pPr>
        <w:numPr>
          <w:ilvl w:val="12"/>
          <w:numId w:val="0"/>
        </w:numPr>
        <w:tabs>
          <w:tab w:val="clear" w:pos="567"/>
        </w:tabs>
        <w:spacing w:line="240" w:lineRule="auto"/>
        <w:rPr>
          <w:noProof/>
          <w:szCs w:val="22"/>
        </w:rPr>
      </w:pPr>
      <w:r w:rsidRPr="00564D92">
        <w:rPr>
          <w:noProof/>
          <w:szCs w:val="22"/>
        </w:rPr>
        <w:t>If you were already taking another trientine</w:t>
      </w:r>
      <w:r w:rsidR="005F3079" w:rsidRPr="00564D92">
        <w:rPr>
          <w:noProof/>
          <w:szCs w:val="22"/>
        </w:rPr>
        <w:t xml:space="preserve"> medicine</w:t>
      </w:r>
      <w:r w:rsidRPr="00564D92">
        <w:rPr>
          <w:noProof/>
          <w:szCs w:val="22"/>
        </w:rPr>
        <w:t>, your doctor may modify your daily dose, the number of tablets or the number of intake in the day when switching to Cuprior</w:t>
      </w:r>
      <w:r w:rsidR="009D13FA" w:rsidRPr="00564D92">
        <w:rPr>
          <w:noProof/>
          <w:szCs w:val="22"/>
        </w:rPr>
        <w:t xml:space="preserve"> treatment</w:t>
      </w:r>
      <w:r w:rsidRPr="00564D92">
        <w:rPr>
          <w:noProof/>
          <w:szCs w:val="22"/>
        </w:rPr>
        <w:t xml:space="preserve">. </w:t>
      </w:r>
    </w:p>
    <w:p w:rsidR="009D13FA" w:rsidRPr="00564D92" w:rsidRDefault="009D13FA" w:rsidP="00B23618">
      <w:pPr>
        <w:numPr>
          <w:ilvl w:val="12"/>
          <w:numId w:val="0"/>
        </w:numPr>
        <w:tabs>
          <w:tab w:val="clear" w:pos="567"/>
        </w:tabs>
        <w:spacing w:line="240" w:lineRule="auto"/>
        <w:rPr>
          <w:noProof/>
          <w:szCs w:val="22"/>
        </w:rPr>
      </w:pPr>
    </w:p>
    <w:p w:rsidR="00B23618" w:rsidRPr="00564D92" w:rsidRDefault="009172C7" w:rsidP="00B23618">
      <w:pPr>
        <w:numPr>
          <w:ilvl w:val="12"/>
          <w:numId w:val="0"/>
        </w:numPr>
        <w:tabs>
          <w:tab w:val="clear" w:pos="567"/>
        </w:tabs>
        <w:spacing w:line="240" w:lineRule="auto"/>
        <w:rPr>
          <w:noProof/>
          <w:szCs w:val="22"/>
        </w:rPr>
      </w:pPr>
      <w:r w:rsidRPr="00564D92">
        <w:rPr>
          <w:noProof/>
          <w:szCs w:val="22"/>
        </w:rPr>
        <w:t>Y</w:t>
      </w:r>
      <w:r w:rsidR="00B23618" w:rsidRPr="00564D92">
        <w:rPr>
          <w:noProof/>
          <w:szCs w:val="22"/>
        </w:rPr>
        <w:t xml:space="preserve">our symptoms may </w:t>
      </w:r>
      <w:r w:rsidR="00233DFC" w:rsidRPr="00564D92">
        <w:rPr>
          <w:noProof/>
          <w:szCs w:val="22"/>
        </w:rPr>
        <w:t xml:space="preserve">initially </w:t>
      </w:r>
      <w:r w:rsidR="00B23618" w:rsidRPr="00564D92">
        <w:rPr>
          <w:noProof/>
          <w:szCs w:val="22"/>
        </w:rPr>
        <w:t xml:space="preserve">get worse after starting the treatment. </w:t>
      </w:r>
      <w:r w:rsidRPr="00564D92">
        <w:rPr>
          <w:noProof/>
          <w:szCs w:val="22"/>
        </w:rPr>
        <w:t>If this happens</w:t>
      </w:r>
      <w:r w:rsidR="00B23618" w:rsidRPr="00564D92">
        <w:rPr>
          <w:noProof/>
          <w:szCs w:val="22"/>
        </w:rPr>
        <w:t xml:space="preserve">, you must </w:t>
      </w:r>
      <w:r w:rsidR="00D43097" w:rsidRPr="00564D92">
        <w:rPr>
          <w:noProof/>
          <w:szCs w:val="22"/>
        </w:rPr>
        <w:t xml:space="preserve">tell </w:t>
      </w:r>
      <w:r w:rsidR="00B23618" w:rsidRPr="00564D92">
        <w:rPr>
          <w:noProof/>
          <w:szCs w:val="22"/>
        </w:rPr>
        <w:t>your doctor.</w:t>
      </w:r>
    </w:p>
    <w:p w:rsidR="00DF5B33" w:rsidRPr="00564D92" w:rsidRDefault="00DF5B33" w:rsidP="00B23618">
      <w:pPr>
        <w:numPr>
          <w:ilvl w:val="12"/>
          <w:numId w:val="0"/>
        </w:numPr>
        <w:tabs>
          <w:tab w:val="clear" w:pos="567"/>
        </w:tabs>
        <w:spacing w:line="240" w:lineRule="auto"/>
        <w:rPr>
          <w:noProof/>
          <w:szCs w:val="22"/>
        </w:rPr>
      </w:pPr>
    </w:p>
    <w:p w:rsidR="00B23618" w:rsidRPr="00564D92" w:rsidRDefault="00485EC2" w:rsidP="00B23618">
      <w:pPr>
        <w:numPr>
          <w:ilvl w:val="12"/>
          <w:numId w:val="0"/>
        </w:numPr>
        <w:tabs>
          <w:tab w:val="clear" w:pos="567"/>
        </w:tabs>
        <w:spacing w:line="240" w:lineRule="auto"/>
        <w:rPr>
          <w:noProof/>
          <w:szCs w:val="22"/>
        </w:rPr>
      </w:pPr>
      <w:r w:rsidRPr="00564D92">
        <w:rPr>
          <w:noProof/>
          <w:szCs w:val="22"/>
        </w:rPr>
        <w:t>Your doctor will regularly check your blood and urine</w:t>
      </w:r>
      <w:r w:rsidR="000A3A0A" w:rsidRPr="00564D92">
        <w:rPr>
          <w:noProof/>
          <w:szCs w:val="22"/>
        </w:rPr>
        <w:t xml:space="preserve"> to </w:t>
      </w:r>
      <w:r w:rsidRPr="00564D92">
        <w:rPr>
          <w:noProof/>
          <w:szCs w:val="22"/>
        </w:rPr>
        <w:t xml:space="preserve">ensure </w:t>
      </w:r>
      <w:r w:rsidR="000A3A0A" w:rsidRPr="00564D92">
        <w:rPr>
          <w:noProof/>
          <w:szCs w:val="22"/>
        </w:rPr>
        <w:t xml:space="preserve">that </w:t>
      </w:r>
      <w:r w:rsidR="00B23618" w:rsidRPr="00564D92">
        <w:rPr>
          <w:noProof/>
          <w:szCs w:val="22"/>
        </w:rPr>
        <w:t xml:space="preserve"> you receive the right </w:t>
      </w:r>
      <w:r w:rsidRPr="00564D92">
        <w:rPr>
          <w:noProof/>
          <w:szCs w:val="22"/>
        </w:rPr>
        <w:t xml:space="preserve">dose </w:t>
      </w:r>
      <w:r w:rsidR="00B23618" w:rsidRPr="00564D92">
        <w:rPr>
          <w:noProof/>
          <w:szCs w:val="22"/>
        </w:rPr>
        <w:t xml:space="preserve">of Cuprior to properly control your </w:t>
      </w:r>
      <w:r w:rsidRPr="00564D92">
        <w:rPr>
          <w:noProof/>
          <w:szCs w:val="22"/>
        </w:rPr>
        <w:t xml:space="preserve">symptoms and </w:t>
      </w:r>
      <w:r w:rsidR="00B23618" w:rsidRPr="00564D92">
        <w:rPr>
          <w:noProof/>
          <w:szCs w:val="22"/>
        </w:rPr>
        <w:t xml:space="preserve">copper levels. </w:t>
      </w:r>
    </w:p>
    <w:p w:rsidR="009550DC" w:rsidRPr="00564D92" w:rsidRDefault="009550DC" w:rsidP="00B23618">
      <w:pPr>
        <w:numPr>
          <w:ilvl w:val="12"/>
          <w:numId w:val="0"/>
        </w:numPr>
        <w:tabs>
          <w:tab w:val="clear" w:pos="567"/>
        </w:tabs>
        <w:spacing w:line="240" w:lineRule="auto"/>
        <w:rPr>
          <w:noProof/>
          <w:szCs w:val="22"/>
        </w:rPr>
      </w:pPr>
    </w:p>
    <w:p w:rsidR="00B23618" w:rsidRPr="00564D92" w:rsidRDefault="00B23618" w:rsidP="00B23618">
      <w:pPr>
        <w:numPr>
          <w:ilvl w:val="12"/>
          <w:numId w:val="0"/>
        </w:numPr>
        <w:tabs>
          <w:tab w:val="clear" w:pos="567"/>
        </w:tabs>
        <w:spacing w:line="240" w:lineRule="auto"/>
        <w:rPr>
          <w:noProof/>
          <w:szCs w:val="22"/>
        </w:rPr>
      </w:pPr>
      <w:r w:rsidRPr="00564D92">
        <w:rPr>
          <w:szCs w:val="22"/>
        </w:rPr>
        <w:t xml:space="preserve">You should tell your doctor if you </w:t>
      </w:r>
      <w:r w:rsidR="00485EC2" w:rsidRPr="00564D92">
        <w:rPr>
          <w:szCs w:val="22"/>
        </w:rPr>
        <w:t xml:space="preserve">get </w:t>
      </w:r>
      <w:r w:rsidRPr="00564D92">
        <w:rPr>
          <w:szCs w:val="22"/>
        </w:rPr>
        <w:t xml:space="preserve">any side effects as this may indicate </w:t>
      </w:r>
      <w:r w:rsidRPr="00564D92">
        <w:rPr>
          <w:noProof/>
          <w:szCs w:val="22"/>
        </w:rPr>
        <w:t>that your dose</w:t>
      </w:r>
      <w:r w:rsidR="00D43097" w:rsidRPr="00564D92">
        <w:rPr>
          <w:noProof/>
          <w:szCs w:val="22"/>
        </w:rPr>
        <w:t xml:space="preserve"> of Cuprior</w:t>
      </w:r>
      <w:r w:rsidRPr="00564D92">
        <w:rPr>
          <w:noProof/>
          <w:szCs w:val="22"/>
        </w:rPr>
        <w:t xml:space="preserve"> needs to be adjusted</w:t>
      </w:r>
      <w:r w:rsidR="00485EC2" w:rsidRPr="00564D92">
        <w:rPr>
          <w:noProof/>
          <w:szCs w:val="22"/>
        </w:rPr>
        <w:t xml:space="preserve"> up or down</w:t>
      </w:r>
      <w:r w:rsidRPr="00564D92">
        <w:rPr>
          <w:noProof/>
          <w:szCs w:val="22"/>
        </w:rPr>
        <w:t xml:space="preserve">. </w:t>
      </w:r>
    </w:p>
    <w:p w:rsidR="00B23618" w:rsidRPr="00564D92" w:rsidRDefault="00B23618" w:rsidP="00B23618">
      <w:pPr>
        <w:numPr>
          <w:ilvl w:val="12"/>
          <w:numId w:val="0"/>
        </w:numPr>
        <w:tabs>
          <w:tab w:val="clear" w:pos="567"/>
        </w:tabs>
        <w:spacing w:line="240" w:lineRule="auto"/>
        <w:rPr>
          <w:noProof/>
          <w:szCs w:val="22"/>
        </w:rPr>
      </w:pPr>
    </w:p>
    <w:p w:rsidR="005F3079" w:rsidRPr="00564D92" w:rsidRDefault="00B23618" w:rsidP="000F23CC">
      <w:pPr>
        <w:numPr>
          <w:ilvl w:val="12"/>
          <w:numId w:val="0"/>
        </w:numPr>
        <w:tabs>
          <w:tab w:val="clear" w:pos="567"/>
        </w:tabs>
        <w:spacing w:line="240" w:lineRule="auto"/>
        <w:ind w:right="-2"/>
        <w:rPr>
          <w:noProof/>
          <w:szCs w:val="22"/>
        </w:rPr>
      </w:pPr>
      <w:r w:rsidRPr="00564D92">
        <w:rPr>
          <w:noProof/>
          <w:szCs w:val="22"/>
        </w:rPr>
        <w:t>This medicine may also reduce the level of iron in your blood and your doctor may prescribe iron supplements (</w:t>
      </w:r>
      <w:r w:rsidR="009172C7" w:rsidRPr="00564D92">
        <w:rPr>
          <w:noProof/>
          <w:szCs w:val="22"/>
        </w:rPr>
        <w:t xml:space="preserve">see </w:t>
      </w:r>
      <w:r w:rsidR="00CD2B8A" w:rsidRPr="00564D92">
        <w:rPr>
          <w:noProof/>
          <w:szCs w:val="22"/>
        </w:rPr>
        <w:t>section</w:t>
      </w:r>
      <w:r w:rsidR="009172C7" w:rsidRPr="00564D92">
        <w:rPr>
          <w:noProof/>
          <w:szCs w:val="22"/>
        </w:rPr>
        <w:t xml:space="preserve"> “</w:t>
      </w:r>
      <w:r w:rsidRPr="00564D92">
        <w:rPr>
          <w:noProof/>
          <w:szCs w:val="22"/>
        </w:rPr>
        <w:t>Other medicines and Cuprior</w:t>
      </w:r>
      <w:r w:rsidR="009172C7" w:rsidRPr="00564D92">
        <w:rPr>
          <w:noProof/>
          <w:szCs w:val="22"/>
        </w:rPr>
        <w:t>”</w:t>
      </w:r>
      <w:r w:rsidR="00CD2B8A" w:rsidRPr="00564D92">
        <w:rPr>
          <w:noProof/>
          <w:szCs w:val="22"/>
        </w:rPr>
        <w:t xml:space="preserve"> below</w:t>
      </w:r>
      <w:r w:rsidRPr="00564D92">
        <w:rPr>
          <w:noProof/>
          <w:szCs w:val="22"/>
        </w:rPr>
        <w:t>).</w:t>
      </w:r>
    </w:p>
    <w:p w:rsidR="009D13FA" w:rsidRPr="00564D92" w:rsidRDefault="009D13FA" w:rsidP="000F23CC">
      <w:pPr>
        <w:numPr>
          <w:ilvl w:val="12"/>
          <w:numId w:val="0"/>
        </w:numPr>
        <w:tabs>
          <w:tab w:val="clear" w:pos="567"/>
        </w:tabs>
        <w:spacing w:line="240" w:lineRule="auto"/>
        <w:ind w:right="-2"/>
        <w:rPr>
          <w:noProof/>
          <w:szCs w:val="22"/>
        </w:rPr>
      </w:pPr>
    </w:p>
    <w:p w:rsidR="000F23CC" w:rsidRPr="00564D92" w:rsidRDefault="000F23CC" w:rsidP="000F23CC">
      <w:pPr>
        <w:numPr>
          <w:ilvl w:val="12"/>
          <w:numId w:val="0"/>
        </w:numPr>
        <w:tabs>
          <w:tab w:val="clear" w:pos="567"/>
        </w:tabs>
        <w:spacing w:line="240" w:lineRule="auto"/>
        <w:ind w:right="-2"/>
        <w:rPr>
          <w:noProof/>
          <w:szCs w:val="22"/>
        </w:rPr>
      </w:pPr>
      <w:r w:rsidRPr="00564D92">
        <w:rPr>
          <w:noProof/>
          <w:szCs w:val="22"/>
        </w:rPr>
        <w:t xml:space="preserve">If you have </w:t>
      </w:r>
      <w:r w:rsidR="00485EC2" w:rsidRPr="00564D92">
        <w:rPr>
          <w:noProof/>
          <w:szCs w:val="22"/>
        </w:rPr>
        <w:t xml:space="preserve">kidney </w:t>
      </w:r>
      <w:r w:rsidRPr="00564D92">
        <w:rPr>
          <w:noProof/>
          <w:szCs w:val="22"/>
        </w:rPr>
        <w:t>problems, your doctor will regular</w:t>
      </w:r>
      <w:r w:rsidR="00D43097" w:rsidRPr="00564D92">
        <w:rPr>
          <w:noProof/>
          <w:szCs w:val="22"/>
        </w:rPr>
        <w:t>ly</w:t>
      </w:r>
      <w:r w:rsidRPr="00564D92">
        <w:rPr>
          <w:noProof/>
          <w:szCs w:val="22"/>
        </w:rPr>
        <w:t xml:space="preserve"> </w:t>
      </w:r>
      <w:r w:rsidR="00D43097" w:rsidRPr="00564D92">
        <w:rPr>
          <w:noProof/>
          <w:szCs w:val="22"/>
        </w:rPr>
        <w:t>check</w:t>
      </w:r>
      <w:r w:rsidRPr="00564D92">
        <w:rPr>
          <w:noProof/>
          <w:szCs w:val="22"/>
        </w:rPr>
        <w:t xml:space="preserve"> that the treatment dose is appropriate and does not affect the functioning of your kidney.</w:t>
      </w:r>
    </w:p>
    <w:p w:rsidR="00A6678F" w:rsidRPr="00564D92" w:rsidRDefault="00A6678F" w:rsidP="000F23CC">
      <w:pPr>
        <w:numPr>
          <w:ilvl w:val="12"/>
          <w:numId w:val="0"/>
        </w:numPr>
        <w:tabs>
          <w:tab w:val="clear" w:pos="567"/>
        </w:tabs>
        <w:spacing w:line="240" w:lineRule="auto"/>
        <w:ind w:right="-2"/>
        <w:rPr>
          <w:noProof/>
          <w:szCs w:val="22"/>
        </w:rPr>
      </w:pPr>
    </w:p>
    <w:p w:rsidR="00A6678F" w:rsidRPr="00564D92" w:rsidRDefault="00C359FB" w:rsidP="00A6678F">
      <w:pPr>
        <w:numPr>
          <w:ilvl w:val="12"/>
          <w:numId w:val="0"/>
        </w:numPr>
        <w:tabs>
          <w:tab w:val="clear" w:pos="567"/>
        </w:tabs>
        <w:spacing w:line="240" w:lineRule="auto"/>
        <w:ind w:right="-2"/>
        <w:rPr>
          <w:noProof/>
          <w:szCs w:val="22"/>
        </w:rPr>
      </w:pPr>
      <w:r>
        <w:rPr>
          <w:noProof/>
          <w:szCs w:val="22"/>
        </w:rPr>
        <w:t>T</w:t>
      </w:r>
      <w:r w:rsidR="00A6678F" w:rsidRPr="00564D92">
        <w:rPr>
          <w:noProof/>
          <w:szCs w:val="22"/>
        </w:rPr>
        <w:t xml:space="preserve">he association of trientine with another medicine that contains zinc is </w:t>
      </w:r>
      <w:r>
        <w:rPr>
          <w:noProof/>
          <w:szCs w:val="22"/>
        </w:rPr>
        <w:t>not recommended</w:t>
      </w:r>
      <w:r w:rsidR="00A6678F" w:rsidRPr="00564D92">
        <w:rPr>
          <w:noProof/>
          <w:szCs w:val="22"/>
        </w:rPr>
        <w:t xml:space="preserve">. </w:t>
      </w:r>
    </w:p>
    <w:p w:rsidR="005F3079" w:rsidRPr="00564D92" w:rsidRDefault="005F3079" w:rsidP="00A6678F">
      <w:pPr>
        <w:numPr>
          <w:ilvl w:val="12"/>
          <w:numId w:val="0"/>
        </w:numPr>
        <w:tabs>
          <w:tab w:val="clear" w:pos="567"/>
        </w:tabs>
        <w:spacing w:line="240" w:lineRule="auto"/>
        <w:ind w:right="-2"/>
        <w:rPr>
          <w:noProof/>
          <w:szCs w:val="22"/>
        </w:rPr>
      </w:pPr>
    </w:p>
    <w:p w:rsidR="005F3079" w:rsidRPr="000A5224" w:rsidRDefault="008C029E" w:rsidP="000A5224">
      <w:pPr>
        <w:tabs>
          <w:tab w:val="clear" w:pos="567"/>
        </w:tabs>
        <w:autoSpaceDE w:val="0"/>
        <w:autoSpaceDN w:val="0"/>
        <w:adjustRightInd w:val="0"/>
        <w:spacing w:line="240" w:lineRule="auto"/>
        <w:rPr>
          <w:rFonts w:eastAsia="SimSun"/>
          <w:szCs w:val="22"/>
        </w:rPr>
      </w:pPr>
      <w:r w:rsidRPr="000A5224">
        <w:rPr>
          <w:noProof/>
          <w:szCs w:val="22"/>
        </w:rPr>
        <w:t>L</w:t>
      </w:r>
      <w:r w:rsidR="009A23DC" w:rsidRPr="00564D92">
        <w:rPr>
          <w:noProof/>
          <w:szCs w:val="22"/>
        </w:rPr>
        <w:t>upus</w:t>
      </w:r>
      <w:r w:rsidR="009A23DC" w:rsidRPr="00564D92">
        <w:rPr>
          <w:noProof/>
          <w:szCs w:val="22"/>
        </w:rPr>
        <w:noBreakHyphen/>
      </w:r>
      <w:r w:rsidRPr="000A5224">
        <w:rPr>
          <w:noProof/>
          <w:szCs w:val="22"/>
        </w:rPr>
        <w:t>like reaction</w:t>
      </w:r>
      <w:r w:rsidRPr="00564D92">
        <w:rPr>
          <w:noProof/>
          <w:szCs w:val="22"/>
        </w:rPr>
        <w:t>s</w:t>
      </w:r>
      <w:r w:rsidRPr="000A5224">
        <w:rPr>
          <w:noProof/>
          <w:szCs w:val="22"/>
        </w:rPr>
        <w:t xml:space="preserve"> (symptoms may include persistent rash, fever, joint pain, and tir</w:t>
      </w:r>
      <w:proofErr w:type="spellStart"/>
      <w:r w:rsidRPr="000A5224">
        <w:rPr>
          <w:rFonts w:eastAsia="SimSun"/>
          <w:szCs w:val="22"/>
        </w:rPr>
        <w:t>edness</w:t>
      </w:r>
      <w:proofErr w:type="spellEnd"/>
      <w:r w:rsidRPr="000A5224">
        <w:rPr>
          <w:rFonts w:eastAsia="SimSun"/>
          <w:szCs w:val="22"/>
        </w:rPr>
        <w:t xml:space="preserve">) </w:t>
      </w:r>
      <w:r w:rsidR="005F3079" w:rsidRPr="00564D92">
        <w:rPr>
          <w:noProof/>
          <w:szCs w:val="22"/>
        </w:rPr>
        <w:t xml:space="preserve">have been reported in some patients switched to trientine medicine after penicillamine medicine. However it was not possible to determine if the reaction was due to trientine or to previous penicillamine treatment. </w:t>
      </w:r>
    </w:p>
    <w:p w:rsidR="000F23CC" w:rsidRPr="00564D92" w:rsidRDefault="000F23CC" w:rsidP="00B23618">
      <w:pPr>
        <w:numPr>
          <w:ilvl w:val="12"/>
          <w:numId w:val="0"/>
        </w:numPr>
        <w:tabs>
          <w:tab w:val="clear" w:pos="567"/>
        </w:tabs>
        <w:spacing w:line="240" w:lineRule="auto"/>
        <w:ind w:right="-2"/>
        <w:rPr>
          <w:noProof/>
          <w:szCs w:val="22"/>
        </w:rPr>
      </w:pPr>
    </w:p>
    <w:p w:rsidR="000F23CC" w:rsidRPr="000A5224" w:rsidRDefault="000F23CC" w:rsidP="000F23CC">
      <w:pPr>
        <w:rPr>
          <w:rFonts w:eastAsia="SimSun"/>
          <w:b/>
          <w:bCs/>
          <w:szCs w:val="22"/>
        </w:rPr>
      </w:pPr>
      <w:r w:rsidRPr="000A5224">
        <w:rPr>
          <w:rFonts w:eastAsia="SimSun"/>
          <w:b/>
          <w:bCs/>
          <w:szCs w:val="22"/>
        </w:rPr>
        <w:t>Children and adolescents</w:t>
      </w:r>
    </w:p>
    <w:p w:rsidR="005032B9" w:rsidRPr="00564D92" w:rsidRDefault="005032B9" w:rsidP="000F23CC">
      <w:pPr>
        <w:rPr>
          <w:noProof/>
          <w:szCs w:val="22"/>
        </w:rPr>
      </w:pPr>
      <w:r w:rsidRPr="00564D92">
        <w:rPr>
          <w:noProof/>
          <w:szCs w:val="22"/>
        </w:rPr>
        <w:t xml:space="preserve">Your doctor will </w:t>
      </w:r>
      <w:r w:rsidR="00AC6AD5" w:rsidRPr="00564D92">
        <w:rPr>
          <w:noProof/>
          <w:szCs w:val="22"/>
        </w:rPr>
        <w:t>carry out checks</w:t>
      </w:r>
      <w:r w:rsidR="006C5202" w:rsidRPr="00564D92">
        <w:rPr>
          <w:noProof/>
          <w:szCs w:val="22"/>
        </w:rPr>
        <w:t xml:space="preserve"> more frequently</w:t>
      </w:r>
      <w:r w:rsidR="00AC6AD5" w:rsidRPr="00564D92">
        <w:rPr>
          <w:noProof/>
          <w:szCs w:val="22"/>
        </w:rPr>
        <w:t xml:space="preserve"> to ensure</w:t>
      </w:r>
      <w:r w:rsidRPr="00564D92">
        <w:rPr>
          <w:noProof/>
          <w:szCs w:val="22"/>
        </w:rPr>
        <w:t xml:space="preserve"> your copper levels </w:t>
      </w:r>
      <w:r w:rsidR="00AC6AD5" w:rsidRPr="00564D92">
        <w:rPr>
          <w:noProof/>
          <w:szCs w:val="22"/>
        </w:rPr>
        <w:t xml:space="preserve">are maintained at a suitable level for </w:t>
      </w:r>
      <w:r w:rsidR="003E358F" w:rsidRPr="00564D92">
        <w:rPr>
          <w:noProof/>
          <w:szCs w:val="22"/>
        </w:rPr>
        <w:t xml:space="preserve">normal </w:t>
      </w:r>
      <w:r w:rsidRPr="00564D92">
        <w:rPr>
          <w:noProof/>
          <w:szCs w:val="22"/>
        </w:rPr>
        <w:t>growth and</w:t>
      </w:r>
      <w:r w:rsidR="00422B13" w:rsidRPr="00564D92">
        <w:rPr>
          <w:noProof/>
          <w:szCs w:val="22"/>
        </w:rPr>
        <w:t xml:space="preserve"> mental</w:t>
      </w:r>
      <w:r w:rsidRPr="00564D92">
        <w:rPr>
          <w:noProof/>
          <w:szCs w:val="22"/>
        </w:rPr>
        <w:t xml:space="preserve"> development. </w:t>
      </w:r>
    </w:p>
    <w:p w:rsidR="00CD2B8A" w:rsidRPr="00564D92" w:rsidRDefault="00CD2B8A" w:rsidP="000F23CC">
      <w:pPr>
        <w:rPr>
          <w:noProof/>
          <w:szCs w:val="22"/>
        </w:rPr>
      </w:pPr>
      <w:r w:rsidRPr="00564D92">
        <w:rPr>
          <w:noProof/>
          <w:szCs w:val="22"/>
        </w:rPr>
        <w:t xml:space="preserve">This medicine is not recommended for children </w:t>
      </w:r>
      <w:r w:rsidR="005467F3">
        <w:rPr>
          <w:noProof/>
          <w:szCs w:val="22"/>
        </w:rPr>
        <w:t xml:space="preserve">aged </w:t>
      </w:r>
      <w:r w:rsidRPr="00564D92">
        <w:rPr>
          <w:noProof/>
          <w:szCs w:val="22"/>
        </w:rPr>
        <w:t>below 5 years of age.</w:t>
      </w:r>
    </w:p>
    <w:p w:rsidR="005032B9" w:rsidRPr="00564D92" w:rsidRDefault="005032B9" w:rsidP="000F23CC">
      <w:pPr>
        <w:rPr>
          <w:noProof/>
          <w:szCs w:val="22"/>
          <w:highlight w:val="yellow"/>
        </w:rPr>
      </w:pPr>
    </w:p>
    <w:p w:rsidR="002542FD" w:rsidRPr="00564D92" w:rsidRDefault="00B23618" w:rsidP="00B23618">
      <w:pPr>
        <w:numPr>
          <w:ilvl w:val="12"/>
          <w:numId w:val="0"/>
        </w:numPr>
        <w:tabs>
          <w:tab w:val="clear" w:pos="567"/>
        </w:tabs>
        <w:spacing w:line="240" w:lineRule="auto"/>
        <w:ind w:right="-2"/>
        <w:rPr>
          <w:szCs w:val="22"/>
        </w:rPr>
      </w:pPr>
      <w:r w:rsidRPr="00564D92">
        <w:rPr>
          <w:b/>
          <w:szCs w:val="22"/>
        </w:rPr>
        <w:t xml:space="preserve">Other medicines and </w:t>
      </w:r>
      <w:proofErr w:type="spellStart"/>
      <w:r w:rsidRPr="00564D92">
        <w:rPr>
          <w:b/>
          <w:szCs w:val="22"/>
        </w:rPr>
        <w:t>Cuprior</w:t>
      </w:r>
      <w:proofErr w:type="spellEnd"/>
    </w:p>
    <w:p w:rsidR="00B23618" w:rsidRPr="00564D92" w:rsidRDefault="00B23618" w:rsidP="00B23618">
      <w:pPr>
        <w:numPr>
          <w:ilvl w:val="12"/>
          <w:numId w:val="0"/>
        </w:numPr>
        <w:tabs>
          <w:tab w:val="clear" w:pos="567"/>
        </w:tabs>
        <w:spacing w:line="240" w:lineRule="auto"/>
        <w:ind w:right="-2"/>
        <w:rPr>
          <w:noProof/>
          <w:szCs w:val="22"/>
        </w:rPr>
      </w:pPr>
      <w:r w:rsidRPr="00564D92">
        <w:rPr>
          <w:szCs w:val="22"/>
        </w:rPr>
        <w:t>Tell your doctor if you are taking, have recently taken,</w:t>
      </w:r>
      <w:r w:rsidRPr="00564D92">
        <w:rPr>
          <w:noProof/>
          <w:szCs w:val="22"/>
        </w:rPr>
        <w:t xml:space="preserve"> or might take any other medicines. </w:t>
      </w:r>
    </w:p>
    <w:p w:rsidR="00B23618" w:rsidRPr="00564D92" w:rsidRDefault="00B23618" w:rsidP="00B23618">
      <w:pPr>
        <w:numPr>
          <w:ilvl w:val="12"/>
          <w:numId w:val="0"/>
        </w:numPr>
        <w:tabs>
          <w:tab w:val="clear" w:pos="567"/>
        </w:tabs>
        <w:spacing w:line="240" w:lineRule="auto"/>
        <w:ind w:right="-2"/>
        <w:rPr>
          <w:noProof/>
          <w:szCs w:val="22"/>
        </w:rPr>
      </w:pPr>
    </w:p>
    <w:p w:rsidR="00B23618" w:rsidRPr="00564D92" w:rsidRDefault="00B23618" w:rsidP="00B23618">
      <w:pPr>
        <w:rPr>
          <w:noProof/>
          <w:szCs w:val="22"/>
        </w:rPr>
      </w:pPr>
      <w:r w:rsidRPr="00564D92">
        <w:rPr>
          <w:noProof/>
          <w:szCs w:val="22"/>
        </w:rPr>
        <w:t>In particular, you must tell your doctor if you are already taking iron supplements or if you take indigestion remedies (</w:t>
      </w:r>
      <w:r w:rsidR="009172C7" w:rsidRPr="00564D92">
        <w:rPr>
          <w:noProof/>
          <w:szCs w:val="22"/>
        </w:rPr>
        <w:t xml:space="preserve">medicines </w:t>
      </w:r>
      <w:r w:rsidRPr="00564D92">
        <w:rPr>
          <w:noProof/>
          <w:szCs w:val="22"/>
        </w:rPr>
        <w:t xml:space="preserve">that reduce discomfort after eating). If you take these </w:t>
      </w:r>
      <w:r w:rsidR="009172C7" w:rsidRPr="00564D92">
        <w:rPr>
          <w:noProof/>
          <w:szCs w:val="22"/>
        </w:rPr>
        <w:t xml:space="preserve">medicines </w:t>
      </w:r>
      <w:r w:rsidRPr="00564D92">
        <w:rPr>
          <w:noProof/>
          <w:szCs w:val="22"/>
        </w:rPr>
        <w:t>you may need to take Cuprior at a different time in the day because otherwise Cuprior may not be as effective.</w:t>
      </w:r>
      <w:r w:rsidRPr="00564D92">
        <w:rPr>
          <w:szCs w:val="22"/>
        </w:rPr>
        <w:t xml:space="preserve"> If you take </w:t>
      </w:r>
      <w:r w:rsidRPr="00564D92">
        <w:rPr>
          <w:noProof/>
          <w:szCs w:val="22"/>
        </w:rPr>
        <w:t xml:space="preserve">iron supplements, </w:t>
      </w:r>
      <w:r w:rsidR="000B1860" w:rsidRPr="00564D92">
        <w:rPr>
          <w:noProof/>
          <w:szCs w:val="22"/>
        </w:rPr>
        <w:t xml:space="preserve">make sure that </w:t>
      </w:r>
      <w:r w:rsidRPr="00564D92">
        <w:rPr>
          <w:noProof/>
          <w:szCs w:val="22"/>
        </w:rPr>
        <w:t xml:space="preserve">at least two hours </w:t>
      </w:r>
      <w:r w:rsidR="000B1860" w:rsidRPr="00564D92">
        <w:rPr>
          <w:noProof/>
          <w:szCs w:val="22"/>
        </w:rPr>
        <w:t>have passed</w:t>
      </w:r>
      <w:r w:rsidR="009550DC" w:rsidRPr="00564D92">
        <w:rPr>
          <w:noProof/>
          <w:szCs w:val="22"/>
        </w:rPr>
        <w:t xml:space="preserve"> </w:t>
      </w:r>
      <w:r w:rsidR="000B1860" w:rsidRPr="00564D92">
        <w:rPr>
          <w:noProof/>
          <w:szCs w:val="22"/>
        </w:rPr>
        <w:t>between taking</w:t>
      </w:r>
      <w:r w:rsidRPr="00564D92">
        <w:rPr>
          <w:noProof/>
          <w:szCs w:val="22"/>
        </w:rPr>
        <w:t xml:space="preserve"> Cuprior</w:t>
      </w:r>
      <w:r w:rsidR="000B1860" w:rsidRPr="00564D92">
        <w:rPr>
          <w:noProof/>
          <w:szCs w:val="22"/>
        </w:rPr>
        <w:t xml:space="preserve"> and taking your iron supplement</w:t>
      </w:r>
      <w:r w:rsidR="000C222D" w:rsidRPr="00564D92">
        <w:rPr>
          <w:noProof/>
          <w:szCs w:val="22"/>
        </w:rPr>
        <w:t>s</w:t>
      </w:r>
      <w:r w:rsidRPr="00564D92">
        <w:rPr>
          <w:noProof/>
          <w:szCs w:val="22"/>
        </w:rPr>
        <w:t>.</w:t>
      </w:r>
    </w:p>
    <w:p w:rsidR="009550DC" w:rsidRPr="00564D92" w:rsidRDefault="009550DC" w:rsidP="00B23618">
      <w:pPr>
        <w:rPr>
          <w:noProof/>
          <w:szCs w:val="22"/>
        </w:rPr>
      </w:pPr>
    </w:p>
    <w:p w:rsidR="00B23618" w:rsidRPr="00564D92" w:rsidRDefault="00B23618" w:rsidP="0063326F">
      <w:pPr>
        <w:numPr>
          <w:ilvl w:val="12"/>
          <w:numId w:val="0"/>
        </w:numPr>
        <w:tabs>
          <w:tab w:val="clear" w:pos="567"/>
        </w:tabs>
        <w:spacing w:line="240" w:lineRule="auto"/>
        <w:rPr>
          <w:b/>
          <w:szCs w:val="22"/>
        </w:rPr>
      </w:pPr>
      <w:r w:rsidRPr="00564D92">
        <w:rPr>
          <w:b/>
          <w:szCs w:val="22"/>
        </w:rPr>
        <w:t>Pregnancy</w:t>
      </w:r>
      <w:r w:rsidR="009172C7" w:rsidRPr="00564D92">
        <w:rPr>
          <w:b/>
          <w:szCs w:val="22"/>
        </w:rPr>
        <w:t xml:space="preserve"> and </w:t>
      </w:r>
      <w:r w:rsidRPr="00564D92">
        <w:rPr>
          <w:b/>
          <w:szCs w:val="22"/>
        </w:rPr>
        <w:t>breast</w:t>
      </w:r>
      <w:r w:rsidR="00F03D0D" w:rsidRPr="00564D92">
        <w:rPr>
          <w:b/>
          <w:szCs w:val="22"/>
        </w:rPr>
        <w:noBreakHyphen/>
      </w:r>
      <w:r w:rsidRPr="00564D92">
        <w:rPr>
          <w:b/>
          <w:szCs w:val="22"/>
        </w:rPr>
        <w:t xml:space="preserve">feeding </w:t>
      </w:r>
    </w:p>
    <w:p w:rsidR="00647DCB" w:rsidRPr="00564D92" w:rsidRDefault="00B23618" w:rsidP="00B23618">
      <w:pPr>
        <w:numPr>
          <w:ilvl w:val="12"/>
          <w:numId w:val="0"/>
        </w:numPr>
        <w:tabs>
          <w:tab w:val="clear" w:pos="567"/>
        </w:tabs>
        <w:spacing w:line="240" w:lineRule="auto"/>
        <w:rPr>
          <w:noProof/>
          <w:szCs w:val="22"/>
        </w:rPr>
      </w:pPr>
      <w:r w:rsidRPr="00564D92">
        <w:rPr>
          <w:noProof/>
          <w:szCs w:val="22"/>
        </w:rPr>
        <w:t>If you are pregnant or breast</w:t>
      </w:r>
      <w:r w:rsidR="00F03D0D" w:rsidRPr="00564D92">
        <w:rPr>
          <w:noProof/>
          <w:szCs w:val="22"/>
        </w:rPr>
        <w:noBreakHyphen/>
      </w:r>
      <w:r w:rsidRPr="00564D92">
        <w:rPr>
          <w:noProof/>
          <w:szCs w:val="22"/>
        </w:rPr>
        <w:t xml:space="preserve">feeding, think you may be pregnant or are planning to have a baby, ask your doctor for advice before taking this medicine. </w:t>
      </w:r>
    </w:p>
    <w:p w:rsidR="00F3367C" w:rsidRPr="00564D92" w:rsidRDefault="00F3367C" w:rsidP="00B23618">
      <w:pPr>
        <w:numPr>
          <w:ilvl w:val="12"/>
          <w:numId w:val="0"/>
        </w:numPr>
        <w:tabs>
          <w:tab w:val="clear" w:pos="567"/>
        </w:tabs>
        <w:spacing w:line="240" w:lineRule="auto"/>
        <w:rPr>
          <w:szCs w:val="22"/>
        </w:rPr>
      </w:pPr>
    </w:p>
    <w:p w:rsidR="00B23618" w:rsidRPr="00564D92" w:rsidRDefault="00B23618" w:rsidP="00B23618">
      <w:pPr>
        <w:numPr>
          <w:ilvl w:val="12"/>
          <w:numId w:val="0"/>
        </w:numPr>
        <w:tabs>
          <w:tab w:val="clear" w:pos="567"/>
        </w:tabs>
        <w:spacing w:line="240" w:lineRule="auto"/>
        <w:rPr>
          <w:szCs w:val="22"/>
        </w:rPr>
      </w:pPr>
      <w:r w:rsidRPr="00564D92">
        <w:rPr>
          <w:szCs w:val="22"/>
        </w:rPr>
        <w:t xml:space="preserve">It is very important to continue </w:t>
      </w:r>
      <w:r w:rsidR="006C5202" w:rsidRPr="00564D92">
        <w:rPr>
          <w:szCs w:val="22"/>
        </w:rPr>
        <w:t>treatment to reduce copper</w:t>
      </w:r>
      <w:r w:rsidRPr="00564D92">
        <w:rPr>
          <w:szCs w:val="22"/>
        </w:rPr>
        <w:t xml:space="preserve"> during pregnancy. </w:t>
      </w:r>
      <w:r w:rsidRPr="00564D92">
        <w:rPr>
          <w:noProof/>
          <w:szCs w:val="22"/>
        </w:rPr>
        <w:t xml:space="preserve">You and your doctor </w:t>
      </w:r>
      <w:r w:rsidR="006C5202" w:rsidRPr="00564D92">
        <w:rPr>
          <w:noProof/>
          <w:szCs w:val="22"/>
        </w:rPr>
        <w:t xml:space="preserve">should </w:t>
      </w:r>
      <w:r w:rsidRPr="00564D92">
        <w:rPr>
          <w:noProof/>
          <w:szCs w:val="22"/>
        </w:rPr>
        <w:t xml:space="preserve">fully discuss the potential benefits of treatment whilst considering any possible risks that there may be. </w:t>
      </w:r>
      <w:r w:rsidRPr="00564D92">
        <w:rPr>
          <w:szCs w:val="22"/>
        </w:rPr>
        <w:t xml:space="preserve">Your doctor will </w:t>
      </w:r>
      <w:r w:rsidR="00647FDD" w:rsidRPr="00564D92">
        <w:rPr>
          <w:szCs w:val="22"/>
        </w:rPr>
        <w:t xml:space="preserve">advise you </w:t>
      </w:r>
      <w:r w:rsidRPr="00564D92">
        <w:rPr>
          <w:szCs w:val="22"/>
        </w:rPr>
        <w:t>which treatment and which dose is best in your situation.</w:t>
      </w:r>
    </w:p>
    <w:p w:rsidR="00B23618" w:rsidRPr="00564D92" w:rsidRDefault="00B23618" w:rsidP="00B23618">
      <w:pPr>
        <w:numPr>
          <w:ilvl w:val="12"/>
          <w:numId w:val="0"/>
        </w:numPr>
        <w:tabs>
          <w:tab w:val="clear" w:pos="567"/>
        </w:tabs>
        <w:spacing w:line="240" w:lineRule="auto"/>
        <w:rPr>
          <w:noProof/>
          <w:szCs w:val="22"/>
        </w:rPr>
      </w:pPr>
    </w:p>
    <w:p w:rsidR="00B23618" w:rsidRPr="00564D92" w:rsidRDefault="00B23618" w:rsidP="00853661">
      <w:pPr>
        <w:rPr>
          <w:noProof/>
          <w:szCs w:val="22"/>
        </w:rPr>
      </w:pPr>
      <w:r w:rsidRPr="00564D92">
        <w:rPr>
          <w:noProof/>
          <w:szCs w:val="22"/>
        </w:rPr>
        <w:t>If you are pregnant and taking Cuprior, you will be monitored throughout your pregnancy for any effects on the baby or changes in your copper levels. When your baby is born, the copper level</w:t>
      </w:r>
      <w:r w:rsidR="00C2186C" w:rsidRPr="00564D92">
        <w:rPr>
          <w:noProof/>
          <w:szCs w:val="22"/>
        </w:rPr>
        <w:t xml:space="preserve"> in the baby’s blood</w:t>
      </w:r>
      <w:r w:rsidRPr="00564D92">
        <w:rPr>
          <w:noProof/>
          <w:szCs w:val="22"/>
        </w:rPr>
        <w:t xml:space="preserve"> will also be monitored. </w:t>
      </w:r>
    </w:p>
    <w:p w:rsidR="00857468" w:rsidRPr="00564D92" w:rsidRDefault="00857468" w:rsidP="00853661">
      <w:pPr>
        <w:rPr>
          <w:noProof/>
          <w:szCs w:val="22"/>
        </w:rPr>
      </w:pPr>
    </w:p>
    <w:p w:rsidR="006D6C52" w:rsidRPr="00564D92" w:rsidRDefault="00A2680E" w:rsidP="00853661">
      <w:pPr>
        <w:rPr>
          <w:szCs w:val="22"/>
        </w:rPr>
      </w:pPr>
      <w:r w:rsidRPr="00564D92">
        <w:rPr>
          <w:color w:val="000000"/>
          <w:szCs w:val="22"/>
        </w:rPr>
        <w:t xml:space="preserve">It is </w:t>
      </w:r>
      <w:r w:rsidRPr="00564D92">
        <w:rPr>
          <w:szCs w:val="22"/>
          <w:lang w:eastAsia="zh-CN"/>
        </w:rPr>
        <w:t xml:space="preserve">not </w:t>
      </w:r>
      <w:r w:rsidRPr="00564D92">
        <w:rPr>
          <w:rFonts w:eastAsia="SimSun"/>
          <w:color w:val="000000"/>
          <w:szCs w:val="22"/>
          <w:lang w:eastAsia="zh-CN"/>
        </w:rPr>
        <w:t>known</w:t>
      </w:r>
      <w:r w:rsidRPr="00564D92">
        <w:rPr>
          <w:color w:val="000000"/>
          <w:szCs w:val="22"/>
        </w:rPr>
        <w:t xml:space="preserve"> </w:t>
      </w:r>
      <w:r w:rsidR="00C2186C" w:rsidRPr="00564D92">
        <w:rPr>
          <w:color w:val="000000"/>
          <w:szCs w:val="22"/>
        </w:rPr>
        <w:t xml:space="preserve">if </w:t>
      </w:r>
      <w:proofErr w:type="spellStart"/>
      <w:r w:rsidRPr="00564D92">
        <w:rPr>
          <w:szCs w:val="22"/>
          <w:lang w:eastAsia="zh-CN"/>
        </w:rPr>
        <w:t>Cuprior</w:t>
      </w:r>
      <w:proofErr w:type="spellEnd"/>
      <w:r w:rsidRPr="00564D92">
        <w:rPr>
          <w:szCs w:val="22"/>
          <w:lang w:eastAsia="zh-CN"/>
        </w:rPr>
        <w:t xml:space="preserve"> </w:t>
      </w:r>
      <w:r w:rsidR="003E3BD4" w:rsidRPr="00564D92">
        <w:rPr>
          <w:szCs w:val="22"/>
          <w:lang w:eastAsia="zh-CN"/>
        </w:rPr>
        <w:t>can pass</w:t>
      </w:r>
      <w:r w:rsidRPr="00564D92">
        <w:rPr>
          <w:color w:val="000000"/>
          <w:szCs w:val="22"/>
        </w:rPr>
        <w:t xml:space="preserve"> in</w:t>
      </w:r>
      <w:r w:rsidR="003E3BD4" w:rsidRPr="00564D92">
        <w:rPr>
          <w:color w:val="000000"/>
          <w:szCs w:val="22"/>
        </w:rPr>
        <w:t>to</w:t>
      </w:r>
      <w:r w:rsidRPr="00564D92">
        <w:rPr>
          <w:color w:val="000000"/>
          <w:szCs w:val="22"/>
        </w:rPr>
        <w:t xml:space="preserve"> </w:t>
      </w:r>
      <w:r w:rsidRPr="00564D92">
        <w:rPr>
          <w:szCs w:val="22"/>
        </w:rPr>
        <w:t>breast</w:t>
      </w:r>
      <w:r w:rsidRPr="00564D92">
        <w:rPr>
          <w:color w:val="000000"/>
          <w:szCs w:val="22"/>
        </w:rPr>
        <w:t xml:space="preserve"> milk</w:t>
      </w:r>
      <w:r w:rsidRPr="00564D92">
        <w:rPr>
          <w:szCs w:val="22"/>
        </w:rPr>
        <w:t>. I</w:t>
      </w:r>
      <w:r w:rsidRPr="000A5224">
        <w:rPr>
          <w:color w:val="000000"/>
          <w:szCs w:val="22"/>
        </w:rPr>
        <w:t>t is important to tell your doctor if you are breast</w:t>
      </w:r>
      <w:r w:rsidR="00F03D0D" w:rsidRPr="00564D92">
        <w:rPr>
          <w:color w:val="000000"/>
          <w:szCs w:val="22"/>
        </w:rPr>
        <w:noBreakHyphen/>
      </w:r>
      <w:r w:rsidRPr="000A5224">
        <w:rPr>
          <w:color w:val="000000"/>
          <w:szCs w:val="22"/>
        </w:rPr>
        <w:t>feeding or plan to do so. Your doctor will then help you decide whether to stop breast</w:t>
      </w:r>
      <w:r w:rsidR="00F03D0D" w:rsidRPr="00564D92">
        <w:rPr>
          <w:color w:val="000000"/>
          <w:szCs w:val="22"/>
        </w:rPr>
        <w:noBreakHyphen/>
      </w:r>
      <w:r w:rsidRPr="000A5224">
        <w:rPr>
          <w:color w:val="000000"/>
          <w:szCs w:val="22"/>
        </w:rPr>
        <w:t xml:space="preserve">feeding or to stop taking </w:t>
      </w:r>
      <w:proofErr w:type="spellStart"/>
      <w:r w:rsidRPr="000A5224">
        <w:rPr>
          <w:color w:val="000000"/>
          <w:szCs w:val="22"/>
        </w:rPr>
        <w:t>Cuprior</w:t>
      </w:r>
      <w:proofErr w:type="spellEnd"/>
      <w:r w:rsidRPr="000A5224">
        <w:rPr>
          <w:color w:val="000000"/>
          <w:szCs w:val="22"/>
        </w:rPr>
        <w:t>, considering the benefit of breast</w:t>
      </w:r>
      <w:r w:rsidR="00F03D0D" w:rsidRPr="00564D92">
        <w:rPr>
          <w:color w:val="000000"/>
          <w:szCs w:val="22"/>
        </w:rPr>
        <w:noBreakHyphen/>
      </w:r>
      <w:r w:rsidRPr="000A5224">
        <w:rPr>
          <w:color w:val="000000"/>
          <w:szCs w:val="22"/>
        </w:rPr>
        <w:t xml:space="preserve">feeding to the baby and the benefit of </w:t>
      </w:r>
      <w:proofErr w:type="spellStart"/>
      <w:r w:rsidRPr="000A5224">
        <w:rPr>
          <w:color w:val="000000"/>
          <w:szCs w:val="22"/>
        </w:rPr>
        <w:t>Cuprior</w:t>
      </w:r>
      <w:proofErr w:type="spellEnd"/>
      <w:r w:rsidRPr="000A5224">
        <w:rPr>
          <w:color w:val="000000"/>
          <w:szCs w:val="22"/>
        </w:rPr>
        <w:t xml:space="preserve"> to the mother. </w:t>
      </w:r>
      <w:r w:rsidR="006D6C52" w:rsidRPr="00564D92">
        <w:rPr>
          <w:szCs w:val="22"/>
        </w:rPr>
        <w:t>Your doctor will decide which treatment and which dose i</w:t>
      </w:r>
      <w:r w:rsidR="003E3BD4" w:rsidRPr="00564D92">
        <w:rPr>
          <w:szCs w:val="22"/>
        </w:rPr>
        <w:t>s best in your s</w:t>
      </w:r>
      <w:r w:rsidR="006D6C52" w:rsidRPr="00564D92">
        <w:rPr>
          <w:szCs w:val="22"/>
        </w:rPr>
        <w:t>ituation.</w:t>
      </w:r>
    </w:p>
    <w:p w:rsidR="00B23618" w:rsidRPr="00564D92" w:rsidRDefault="00B23618" w:rsidP="00B23618">
      <w:pPr>
        <w:numPr>
          <w:ilvl w:val="12"/>
          <w:numId w:val="0"/>
        </w:numPr>
        <w:tabs>
          <w:tab w:val="clear" w:pos="567"/>
        </w:tabs>
        <w:spacing w:line="240" w:lineRule="auto"/>
        <w:rPr>
          <w:noProof/>
          <w:szCs w:val="22"/>
        </w:rPr>
      </w:pPr>
    </w:p>
    <w:p w:rsidR="00B23618" w:rsidRPr="0063326F" w:rsidRDefault="00B23618" w:rsidP="0063326F">
      <w:pPr>
        <w:numPr>
          <w:ilvl w:val="12"/>
          <w:numId w:val="0"/>
        </w:numPr>
        <w:tabs>
          <w:tab w:val="clear" w:pos="567"/>
        </w:tabs>
        <w:spacing w:line="240" w:lineRule="auto"/>
        <w:rPr>
          <w:b/>
          <w:szCs w:val="22"/>
        </w:rPr>
      </w:pPr>
      <w:r w:rsidRPr="00564D92">
        <w:rPr>
          <w:b/>
          <w:szCs w:val="22"/>
        </w:rPr>
        <w:t>Driving and using machines</w:t>
      </w:r>
    </w:p>
    <w:p w:rsidR="009B6496" w:rsidRPr="00564D92" w:rsidRDefault="009172C7" w:rsidP="00B23618">
      <w:pPr>
        <w:numPr>
          <w:ilvl w:val="12"/>
          <w:numId w:val="0"/>
        </w:numPr>
        <w:tabs>
          <w:tab w:val="clear" w:pos="567"/>
        </w:tabs>
        <w:spacing w:line="240" w:lineRule="auto"/>
        <w:ind w:right="-2"/>
        <w:rPr>
          <w:noProof/>
          <w:szCs w:val="22"/>
        </w:rPr>
      </w:pPr>
      <w:r w:rsidRPr="00564D92">
        <w:rPr>
          <w:noProof/>
          <w:szCs w:val="22"/>
        </w:rPr>
        <w:t>Cuprior is not expected to affect you</w:t>
      </w:r>
      <w:r w:rsidR="00647FDD" w:rsidRPr="00564D92">
        <w:rPr>
          <w:noProof/>
          <w:szCs w:val="22"/>
        </w:rPr>
        <w:t>r</w:t>
      </w:r>
      <w:r w:rsidRPr="00564D92">
        <w:rPr>
          <w:noProof/>
          <w:szCs w:val="22"/>
        </w:rPr>
        <w:t xml:space="preserve"> </w:t>
      </w:r>
      <w:r w:rsidR="00647FDD" w:rsidRPr="00564D92">
        <w:rPr>
          <w:noProof/>
          <w:szCs w:val="22"/>
        </w:rPr>
        <w:t>ability</w:t>
      </w:r>
      <w:r w:rsidRPr="00564D92">
        <w:rPr>
          <w:noProof/>
          <w:szCs w:val="22"/>
        </w:rPr>
        <w:t xml:space="preserve"> to drive a car or use any tools or machines</w:t>
      </w:r>
      <w:r w:rsidR="00B23618" w:rsidRPr="00564D92">
        <w:rPr>
          <w:noProof/>
          <w:szCs w:val="22"/>
        </w:rPr>
        <w:t>.</w:t>
      </w:r>
    </w:p>
    <w:p w:rsidR="00B23618" w:rsidRPr="00564D92" w:rsidRDefault="00B23618" w:rsidP="00B23618">
      <w:pPr>
        <w:numPr>
          <w:ilvl w:val="12"/>
          <w:numId w:val="0"/>
        </w:numPr>
        <w:tabs>
          <w:tab w:val="clear" w:pos="567"/>
        </w:tabs>
        <w:spacing w:line="240" w:lineRule="auto"/>
        <w:ind w:right="-2"/>
        <w:rPr>
          <w:noProof/>
          <w:szCs w:val="22"/>
        </w:rPr>
      </w:pPr>
    </w:p>
    <w:p w:rsidR="00B23618" w:rsidRDefault="00B23618" w:rsidP="00B23618">
      <w:pPr>
        <w:numPr>
          <w:ilvl w:val="12"/>
          <w:numId w:val="0"/>
        </w:numPr>
        <w:tabs>
          <w:tab w:val="clear" w:pos="567"/>
        </w:tabs>
        <w:spacing w:line="240" w:lineRule="auto"/>
        <w:ind w:right="-2"/>
        <w:rPr>
          <w:noProof/>
          <w:szCs w:val="22"/>
        </w:rPr>
      </w:pPr>
    </w:p>
    <w:p w:rsidR="003F0654" w:rsidRDefault="003F0654" w:rsidP="00B23618">
      <w:pPr>
        <w:numPr>
          <w:ilvl w:val="12"/>
          <w:numId w:val="0"/>
        </w:numPr>
        <w:tabs>
          <w:tab w:val="clear" w:pos="567"/>
        </w:tabs>
        <w:spacing w:line="240" w:lineRule="auto"/>
        <w:ind w:right="-2"/>
        <w:rPr>
          <w:noProof/>
          <w:szCs w:val="22"/>
        </w:rPr>
      </w:pPr>
    </w:p>
    <w:p w:rsidR="003F0654" w:rsidRPr="00564D92" w:rsidRDefault="003F0654" w:rsidP="00B23618">
      <w:pPr>
        <w:numPr>
          <w:ilvl w:val="12"/>
          <w:numId w:val="0"/>
        </w:numPr>
        <w:tabs>
          <w:tab w:val="clear" w:pos="567"/>
        </w:tabs>
        <w:spacing w:line="240" w:lineRule="auto"/>
        <w:ind w:right="-2"/>
        <w:rPr>
          <w:noProof/>
          <w:szCs w:val="22"/>
        </w:rPr>
      </w:pPr>
    </w:p>
    <w:p w:rsidR="009B6496" w:rsidRPr="00564D92" w:rsidRDefault="00F9016F" w:rsidP="0063326F">
      <w:pPr>
        <w:numPr>
          <w:ilvl w:val="12"/>
          <w:numId w:val="0"/>
        </w:numPr>
        <w:tabs>
          <w:tab w:val="clear" w:pos="567"/>
        </w:tabs>
        <w:spacing w:line="240" w:lineRule="auto"/>
        <w:ind w:right="-2"/>
        <w:outlineLvl w:val="0"/>
        <w:rPr>
          <w:b/>
          <w:noProof/>
          <w:szCs w:val="22"/>
        </w:rPr>
      </w:pPr>
      <w:r w:rsidRPr="00564D92">
        <w:rPr>
          <w:b/>
          <w:noProof/>
          <w:szCs w:val="22"/>
        </w:rPr>
        <w:t>3.</w:t>
      </w:r>
      <w:r w:rsidRPr="00564D92">
        <w:rPr>
          <w:b/>
          <w:noProof/>
          <w:szCs w:val="22"/>
        </w:rPr>
        <w:tab/>
      </w:r>
      <w:r w:rsidR="009B6496" w:rsidRPr="00564D92">
        <w:rPr>
          <w:b/>
          <w:noProof/>
          <w:szCs w:val="22"/>
        </w:rPr>
        <w:t>H</w:t>
      </w:r>
      <w:r w:rsidR="00EB3C54" w:rsidRPr="00564D92">
        <w:rPr>
          <w:b/>
          <w:noProof/>
          <w:szCs w:val="22"/>
        </w:rPr>
        <w:t>ow to take</w:t>
      </w:r>
      <w:r w:rsidR="00B23618" w:rsidRPr="00564D92">
        <w:rPr>
          <w:b/>
          <w:noProof/>
          <w:szCs w:val="22"/>
        </w:rPr>
        <w:t xml:space="preserve"> Cuprior</w:t>
      </w:r>
    </w:p>
    <w:p w:rsidR="009B6496" w:rsidRPr="00564D92" w:rsidRDefault="009B6496" w:rsidP="00204AAB">
      <w:pPr>
        <w:numPr>
          <w:ilvl w:val="12"/>
          <w:numId w:val="0"/>
        </w:numPr>
        <w:tabs>
          <w:tab w:val="clear" w:pos="567"/>
        </w:tabs>
        <w:spacing w:line="240" w:lineRule="auto"/>
        <w:ind w:right="-2"/>
        <w:rPr>
          <w:noProof/>
          <w:szCs w:val="22"/>
        </w:rPr>
      </w:pPr>
    </w:p>
    <w:p w:rsidR="00B23618" w:rsidRPr="00564D92" w:rsidRDefault="00B23618" w:rsidP="00B23618">
      <w:pPr>
        <w:numPr>
          <w:ilvl w:val="12"/>
          <w:numId w:val="0"/>
        </w:numPr>
        <w:tabs>
          <w:tab w:val="clear" w:pos="567"/>
        </w:tabs>
        <w:spacing w:line="240" w:lineRule="auto"/>
        <w:ind w:right="-2"/>
        <w:rPr>
          <w:noProof/>
          <w:szCs w:val="22"/>
        </w:rPr>
      </w:pPr>
      <w:r w:rsidRPr="00564D92">
        <w:rPr>
          <w:noProof/>
          <w:szCs w:val="22"/>
        </w:rPr>
        <w:t xml:space="preserve">Always take this medicine exactly as your doctor or pharmacist has told you. Check with your doctor or pharmacist if you are not sure. </w:t>
      </w:r>
    </w:p>
    <w:p w:rsidR="00EE3B94" w:rsidRPr="00564D92" w:rsidRDefault="00EE3B94" w:rsidP="00B23618">
      <w:pPr>
        <w:numPr>
          <w:ilvl w:val="12"/>
          <w:numId w:val="0"/>
        </w:numPr>
        <w:tabs>
          <w:tab w:val="clear" w:pos="567"/>
        </w:tabs>
        <w:spacing w:line="240" w:lineRule="auto"/>
        <w:ind w:right="-2"/>
        <w:rPr>
          <w:noProof/>
          <w:szCs w:val="22"/>
        </w:rPr>
      </w:pPr>
    </w:p>
    <w:p w:rsidR="00B23618" w:rsidRPr="00564D92" w:rsidRDefault="00787259" w:rsidP="00B23618">
      <w:pPr>
        <w:numPr>
          <w:ilvl w:val="12"/>
          <w:numId w:val="0"/>
        </w:numPr>
        <w:tabs>
          <w:tab w:val="clear" w:pos="567"/>
        </w:tabs>
        <w:spacing w:line="240" w:lineRule="auto"/>
        <w:ind w:right="-2"/>
        <w:rPr>
          <w:noProof/>
          <w:szCs w:val="22"/>
        </w:rPr>
      </w:pPr>
      <w:r w:rsidRPr="00564D92">
        <w:rPr>
          <w:noProof/>
          <w:szCs w:val="22"/>
        </w:rPr>
        <w:t>In adults</w:t>
      </w:r>
      <w:r w:rsidR="00647FDD" w:rsidRPr="00564D92">
        <w:rPr>
          <w:noProof/>
          <w:szCs w:val="22"/>
        </w:rPr>
        <w:t xml:space="preserve"> of all ages</w:t>
      </w:r>
      <w:r w:rsidRPr="00564D92">
        <w:rPr>
          <w:noProof/>
          <w:szCs w:val="22"/>
        </w:rPr>
        <w:t>, t</w:t>
      </w:r>
      <w:r w:rsidR="00EE3B94" w:rsidRPr="00564D92">
        <w:rPr>
          <w:noProof/>
          <w:szCs w:val="22"/>
        </w:rPr>
        <w:t xml:space="preserve">he recommended total daily dose is 3 to </w:t>
      </w:r>
      <w:r w:rsidR="00A641A4" w:rsidRPr="00564D92">
        <w:rPr>
          <w:rFonts w:eastAsia="SimSun"/>
          <w:iCs/>
          <w:szCs w:val="22"/>
        </w:rPr>
        <w:t>6</w:t>
      </w:r>
      <w:r w:rsidR="00A641A4" w:rsidRPr="00564D92">
        <w:rPr>
          <w:b/>
        </w:rPr>
        <w:t>½</w:t>
      </w:r>
      <w:r w:rsidR="00A641A4" w:rsidRPr="00564D92">
        <w:rPr>
          <w:noProof/>
          <w:szCs w:val="22"/>
        </w:rPr>
        <w:t xml:space="preserve"> </w:t>
      </w:r>
      <w:r w:rsidR="00EE3B94" w:rsidRPr="00564D92">
        <w:rPr>
          <w:noProof/>
          <w:szCs w:val="22"/>
        </w:rPr>
        <w:t>tablets</w:t>
      </w:r>
      <w:r w:rsidRPr="00564D92">
        <w:rPr>
          <w:noProof/>
          <w:szCs w:val="22"/>
        </w:rPr>
        <w:t xml:space="preserve"> </w:t>
      </w:r>
      <w:r w:rsidR="00E50E9A" w:rsidRPr="00564D92">
        <w:rPr>
          <w:noProof/>
          <w:szCs w:val="22"/>
        </w:rPr>
        <w:t>per day</w:t>
      </w:r>
      <w:r w:rsidR="00647FDD" w:rsidRPr="00564D92">
        <w:rPr>
          <w:noProof/>
          <w:szCs w:val="22"/>
        </w:rPr>
        <w:t xml:space="preserve"> (making a total of between 450 and </w:t>
      </w:r>
      <w:r w:rsidR="00A641A4" w:rsidRPr="00564D92">
        <w:rPr>
          <w:noProof/>
          <w:szCs w:val="22"/>
        </w:rPr>
        <w:t>975</w:t>
      </w:r>
      <w:r w:rsidR="00647FDD" w:rsidRPr="00564D92">
        <w:rPr>
          <w:noProof/>
          <w:szCs w:val="22"/>
        </w:rPr>
        <w:t xml:space="preserve"> mg</w:t>
      </w:r>
      <w:r w:rsidRPr="00564D92">
        <w:rPr>
          <w:noProof/>
          <w:szCs w:val="22"/>
        </w:rPr>
        <w:t>)</w:t>
      </w:r>
      <w:r w:rsidR="00647FDD" w:rsidRPr="00564D92">
        <w:rPr>
          <w:noProof/>
          <w:szCs w:val="22"/>
        </w:rPr>
        <w:t>.</w:t>
      </w:r>
      <w:r w:rsidR="00E50E9A" w:rsidRPr="00564D92">
        <w:rPr>
          <w:noProof/>
          <w:szCs w:val="22"/>
        </w:rPr>
        <w:t xml:space="preserve"> </w:t>
      </w:r>
      <w:r w:rsidR="00647FDD" w:rsidRPr="00564D92">
        <w:rPr>
          <w:noProof/>
          <w:szCs w:val="22"/>
        </w:rPr>
        <w:t xml:space="preserve">This daily total </w:t>
      </w:r>
      <w:r w:rsidR="00E50E9A" w:rsidRPr="00564D92">
        <w:rPr>
          <w:noProof/>
          <w:szCs w:val="22"/>
        </w:rPr>
        <w:t xml:space="preserve">will be </w:t>
      </w:r>
      <w:r w:rsidR="00EE3B94" w:rsidRPr="00564D92">
        <w:rPr>
          <w:noProof/>
          <w:szCs w:val="22"/>
        </w:rPr>
        <w:t xml:space="preserve">divided into 2 to 4 smaller doses </w:t>
      </w:r>
      <w:r w:rsidR="00E50E9A" w:rsidRPr="00564D92">
        <w:rPr>
          <w:noProof/>
          <w:szCs w:val="22"/>
        </w:rPr>
        <w:t xml:space="preserve">to be taken </w:t>
      </w:r>
      <w:r w:rsidR="00EE3B94" w:rsidRPr="00564D92">
        <w:rPr>
          <w:noProof/>
          <w:szCs w:val="22"/>
        </w:rPr>
        <w:t>during the day.</w:t>
      </w:r>
      <w:r w:rsidRPr="00564D92">
        <w:rPr>
          <w:noProof/>
          <w:szCs w:val="22"/>
        </w:rPr>
        <w:t xml:space="preserve"> Your doctor will tell you how many </w:t>
      </w:r>
      <w:r w:rsidR="00E50E9A" w:rsidRPr="00564D92">
        <w:rPr>
          <w:noProof/>
          <w:szCs w:val="22"/>
        </w:rPr>
        <w:t>tablet</w:t>
      </w:r>
      <w:r w:rsidRPr="00564D92">
        <w:rPr>
          <w:noProof/>
          <w:szCs w:val="22"/>
        </w:rPr>
        <w:t>s you should take and how often in the day.</w:t>
      </w:r>
      <w:r w:rsidR="00034CD9" w:rsidRPr="00564D92">
        <w:rPr>
          <w:noProof/>
          <w:szCs w:val="22"/>
        </w:rPr>
        <w:t xml:space="preserve"> Tablets can be divided in half if needed.</w:t>
      </w:r>
    </w:p>
    <w:p w:rsidR="00EE3B94" w:rsidRPr="00564D92" w:rsidRDefault="00EE3B94" w:rsidP="00B23618">
      <w:pPr>
        <w:rPr>
          <w:noProof/>
          <w:szCs w:val="22"/>
        </w:rPr>
      </w:pPr>
    </w:p>
    <w:p w:rsidR="00B23618" w:rsidRPr="00564D92" w:rsidRDefault="00B23618" w:rsidP="001D28E3">
      <w:pPr>
        <w:keepNext/>
        <w:autoSpaceDE w:val="0"/>
        <w:autoSpaceDN w:val="0"/>
        <w:adjustRightInd w:val="0"/>
        <w:spacing w:line="240" w:lineRule="auto"/>
        <w:rPr>
          <w:b/>
          <w:bCs/>
          <w:szCs w:val="22"/>
        </w:rPr>
      </w:pPr>
      <w:r w:rsidRPr="00564D92">
        <w:rPr>
          <w:b/>
          <w:bCs/>
          <w:szCs w:val="22"/>
        </w:rPr>
        <w:t>Use in children and adolescents</w:t>
      </w:r>
    </w:p>
    <w:p w:rsidR="007138DB" w:rsidRPr="00564D92" w:rsidRDefault="00B23618" w:rsidP="00B23618">
      <w:pPr>
        <w:rPr>
          <w:noProof/>
          <w:szCs w:val="22"/>
        </w:rPr>
      </w:pPr>
      <w:r w:rsidRPr="00564D92">
        <w:rPr>
          <w:noProof/>
          <w:szCs w:val="22"/>
        </w:rPr>
        <w:t xml:space="preserve">The dose that you will take </w:t>
      </w:r>
      <w:r w:rsidR="00A641A4" w:rsidRPr="00564D92">
        <w:rPr>
          <w:noProof/>
          <w:szCs w:val="22"/>
        </w:rPr>
        <w:t xml:space="preserve">is usually lower than for an adult and </w:t>
      </w:r>
      <w:r w:rsidRPr="00564D92">
        <w:rPr>
          <w:noProof/>
          <w:szCs w:val="22"/>
        </w:rPr>
        <w:t>depends on your age and body weight</w:t>
      </w:r>
      <w:r w:rsidR="00F24EE6" w:rsidRPr="00564D92">
        <w:rPr>
          <w:noProof/>
          <w:szCs w:val="22"/>
        </w:rPr>
        <w:t xml:space="preserve">. </w:t>
      </w:r>
    </w:p>
    <w:p w:rsidR="00EF64DA" w:rsidRDefault="00B23618" w:rsidP="00EF64DA">
      <w:pPr>
        <w:numPr>
          <w:ilvl w:val="12"/>
          <w:numId w:val="0"/>
        </w:numPr>
        <w:tabs>
          <w:tab w:val="clear" w:pos="567"/>
        </w:tabs>
        <w:spacing w:line="240" w:lineRule="auto"/>
        <w:ind w:right="-2"/>
        <w:rPr>
          <w:noProof/>
          <w:szCs w:val="22"/>
        </w:rPr>
      </w:pPr>
      <w:r w:rsidRPr="00564D92">
        <w:rPr>
          <w:noProof/>
          <w:szCs w:val="22"/>
        </w:rPr>
        <w:t xml:space="preserve">The usual total daily dose is between </w:t>
      </w:r>
      <w:r w:rsidR="00A641A4" w:rsidRPr="00564D92">
        <w:rPr>
          <w:szCs w:val="22"/>
        </w:rPr>
        <w:t>225</w:t>
      </w:r>
      <w:r w:rsidRPr="00564D92">
        <w:rPr>
          <w:szCs w:val="22"/>
        </w:rPr>
        <w:t xml:space="preserve"> and 600 mg (</w:t>
      </w:r>
      <w:r w:rsidR="00D13632" w:rsidRPr="00564D92">
        <w:rPr>
          <w:szCs w:val="22"/>
        </w:rPr>
        <w:t>1</w:t>
      </w:r>
      <w:r w:rsidR="00D13632" w:rsidRPr="00564D92">
        <w:rPr>
          <w:b/>
        </w:rPr>
        <w:t>½</w:t>
      </w:r>
      <w:r w:rsidR="00D13632" w:rsidRPr="00564D92">
        <w:rPr>
          <w:szCs w:val="22"/>
        </w:rPr>
        <w:t xml:space="preserve"> </w:t>
      </w:r>
      <w:r w:rsidR="00D13632" w:rsidRPr="00564D92">
        <w:rPr>
          <w:noProof/>
          <w:szCs w:val="22"/>
        </w:rPr>
        <w:t>to</w:t>
      </w:r>
      <w:r w:rsidRPr="00564D92">
        <w:rPr>
          <w:noProof/>
          <w:szCs w:val="22"/>
        </w:rPr>
        <w:t xml:space="preserve"> 4 tablets</w:t>
      </w:r>
      <w:r w:rsidR="00EF64DA" w:rsidRPr="00564D92">
        <w:rPr>
          <w:noProof/>
          <w:szCs w:val="22"/>
        </w:rPr>
        <w:t xml:space="preserve"> daily</w:t>
      </w:r>
      <w:r w:rsidRPr="00564D92">
        <w:rPr>
          <w:noProof/>
          <w:szCs w:val="22"/>
        </w:rPr>
        <w:t>)</w:t>
      </w:r>
      <w:r w:rsidR="00EF64DA" w:rsidRPr="00564D92">
        <w:rPr>
          <w:noProof/>
          <w:szCs w:val="22"/>
        </w:rPr>
        <w:t xml:space="preserve">, </w:t>
      </w:r>
      <w:r w:rsidR="008235FE" w:rsidRPr="00564D92">
        <w:rPr>
          <w:noProof/>
          <w:szCs w:val="22"/>
        </w:rPr>
        <w:t xml:space="preserve">which will be </w:t>
      </w:r>
      <w:r w:rsidRPr="00564D92">
        <w:rPr>
          <w:noProof/>
          <w:szCs w:val="22"/>
        </w:rPr>
        <w:t xml:space="preserve">divided into 2 to 4 smaller doses </w:t>
      </w:r>
      <w:r w:rsidR="008235FE" w:rsidRPr="00564D92">
        <w:rPr>
          <w:noProof/>
          <w:szCs w:val="22"/>
        </w:rPr>
        <w:t xml:space="preserve">to be taken </w:t>
      </w:r>
      <w:r w:rsidRPr="00564D92">
        <w:rPr>
          <w:noProof/>
          <w:szCs w:val="22"/>
        </w:rPr>
        <w:t xml:space="preserve">during the day. </w:t>
      </w:r>
      <w:r w:rsidR="00EF64DA" w:rsidRPr="00564D92">
        <w:rPr>
          <w:noProof/>
          <w:szCs w:val="22"/>
        </w:rPr>
        <w:t xml:space="preserve">Your doctor will tell you how many </w:t>
      </w:r>
      <w:r w:rsidR="001F3593" w:rsidRPr="00564D92">
        <w:rPr>
          <w:noProof/>
          <w:szCs w:val="22"/>
        </w:rPr>
        <w:t>tablet</w:t>
      </w:r>
      <w:r w:rsidR="00EF64DA" w:rsidRPr="00564D92">
        <w:rPr>
          <w:noProof/>
          <w:szCs w:val="22"/>
        </w:rPr>
        <w:t>s you should take and how often in the day.</w:t>
      </w:r>
    </w:p>
    <w:p w:rsidR="00A36B5D" w:rsidRPr="00564D92" w:rsidRDefault="00A36B5D" w:rsidP="00EF64DA">
      <w:pPr>
        <w:numPr>
          <w:ilvl w:val="12"/>
          <w:numId w:val="0"/>
        </w:numPr>
        <w:tabs>
          <w:tab w:val="clear" w:pos="567"/>
        </w:tabs>
        <w:spacing w:line="240" w:lineRule="auto"/>
        <w:ind w:right="-2"/>
        <w:rPr>
          <w:noProof/>
          <w:szCs w:val="22"/>
        </w:rPr>
      </w:pPr>
    </w:p>
    <w:p w:rsidR="00B23618" w:rsidRPr="00564D92" w:rsidRDefault="00B23618" w:rsidP="00B23618">
      <w:pPr>
        <w:rPr>
          <w:noProof/>
          <w:szCs w:val="22"/>
        </w:rPr>
      </w:pPr>
      <w:r w:rsidRPr="00564D92">
        <w:rPr>
          <w:noProof/>
          <w:szCs w:val="22"/>
        </w:rPr>
        <w:t xml:space="preserve">Once you have started the treatment, your doctor </w:t>
      </w:r>
      <w:r w:rsidR="001F3593" w:rsidRPr="00564D92">
        <w:rPr>
          <w:noProof/>
          <w:szCs w:val="22"/>
        </w:rPr>
        <w:t xml:space="preserve">may </w:t>
      </w:r>
      <w:r w:rsidRPr="00564D92">
        <w:rPr>
          <w:noProof/>
          <w:szCs w:val="22"/>
        </w:rPr>
        <w:t>adjust the dose based on the response to treatment.</w:t>
      </w:r>
    </w:p>
    <w:p w:rsidR="00A36B5D" w:rsidRDefault="00A36B5D" w:rsidP="00EF64DA">
      <w:pPr>
        <w:rPr>
          <w:noProof/>
          <w:szCs w:val="22"/>
        </w:rPr>
      </w:pPr>
    </w:p>
    <w:p w:rsidR="00EF64DA" w:rsidRPr="00564D92" w:rsidRDefault="00EF64DA" w:rsidP="00EF64DA">
      <w:pPr>
        <w:rPr>
          <w:szCs w:val="22"/>
        </w:rPr>
      </w:pPr>
      <w:r w:rsidRPr="00564D92">
        <w:rPr>
          <w:noProof/>
          <w:szCs w:val="22"/>
        </w:rPr>
        <w:t>Swallow the</w:t>
      </w:r>
      <w:r w:rsidR="00734679">
        <w:rPr>
          <w:noProof/>
          <w:szCs w:val="22"/>
        </w:rPr>
        <w:t xml:space="preserve"> </w:t>
      </w:r>
      <w:r w:rsidRPr="00564D92">
        <w:rPr>
          <w:noProof/>
          <w:szCs w:val="22"/>
        </w:rPr>
        <w:t>tablets with water on an</w:t>
      </w:r>
      <w:r w:rsidRPr="00564D92">
        <w:rPr>
          <w:b/>
          <w:noProof/>
          <w:szCs w:val="22"/>
        </w:rPr>
        <w:t xml:space="preserve"> </w:t>
      </w:r>
      <w:r w:rsidRPr="00564D92">
        <w:rPr>
          <w:noProof/>
          <w:szCs w:val="22"/>
        </w:rPr>
        <w:t xml:space="preserve">empty stomach, </w:t>
      </w:r>
      <w:r w:rsidR="00746804">
        <w:rPr>
          <w:szCs w:val="22"/>
        </w:rPr>
        <w:t>at least</w:t>
      </w:r>
      <w:r w:rsidRPr="00564D92">
        <w:rPr>
          <w:szCs w:val="22"/>
        </w:rPr>
        <w:t xml:space="preserve"> one hour before meals</w:t>
      </w:r>
      <w:r w:rsidR="00B47722">
        <w:rPr>
          <w:szCs w:val="22"/>
        </w:rPr>
        <w:t xml:space="preserve"> or two hours after meals and at least one hour apart from any other </w:t>
      </w:r>
      <w:r w:rsidR="00C603D1">
        <w:rPr>
          <w:szCs w:val="22"/>
        </w:rPr>
        <w:t>medicines</w:t>
      </w:r>
      <w:r w:rsidR="00B47722">
        <w:rPr>
          <w:szCs w:val="22"/>
        </w:rPr>
        <w:t>, food, or milk</w:t>
      </w:r>
      <w:r w:rsidRPr="00564D92">
        <w:rPr>
          <w:szCs w:val="22"/>
        </w:rPr>
        <w:t>.</w:t>
      </w:r>
    </w:p>
    <w:p w:rsidR="00A36B5D" w:rsidRDefault="00A36B5D" w:rsidP="00EF64DA">
      <w:pPr>
        <w:rPr>
          <w:szCs w:val="22"/>
        </w:rPr>
      </w:pPr>
    </w:p>
    <w:p w:rsidR="00EF64DA" w:rsidRPr="00564D92" w:rsidRDefault="00EF64DA" w:rsidP="00EF64DA">
      <w:pPr>
        <w:rPr>
          <w:noProof/>
          <w:szCs w:val="22"/>
        </w:rPr>
      </w:pPr>
      <w:r w:rsidRPr="00564D92">
        <w:rPr>
          <w:szCs w:val="22"/>
        </w:rPr>
        <w:t xml:space="preserve">If you take </w:t>
      </w:r>
      <w:r w:rsidRPr="00564D92">
        <w:rPr>
          <w:noProof/>
          <w:szCs w:val="22"/>
        </w:rPr>
        <w:t xml:space="preserve">iron supplements, take </w:t>
      </w:r>
      <w:r w:rsidR="00034CD9" w:rsidRPr="00564D92">
        <w:rPr>
          <w:noProof/>
          <w:szCs w:val="22"/>
        </w:rPr>
        <w:t xml:space="preserve">them </w:t>
      </w:r>
      <w:r w:rsidRPr="00564D92">
        <w:rPr>
          <w:noProof/>
          <w:szCs w:val="22"/>
        </w:rPr>
        <w:t xml:space="preserve">at least two hours </w:t>
      </w:r>
      <w:r w:rsidR="00034CD9" w:rsidRPr="00564D92">
        <w:rPr>
          <w:noProof/>
          <w:szCs w:val="22"/>
        </w:rPr>
        <w:t>after taking a dose of</w:t>
      </w:r>
      <w:r w:rsidRPr="00564D92">
        <w:rPr>
          <w:noProof/>
          <w:szCs w:val="22"/>
        </w:rPr>
        <w:t xml:space="preserve"> Cuprior.</w:t>
      </w:r>
    </w:p>
    <w:p w:rsidR="00EF64DA" w:rsidRPr="00564D92" w:rsidRDefault="00EF64DA" w:rsidP="00EF64DA">
      <w:pPr>
        <w:numPr>
          <w:ilvl w:val="12"/>
          <w:numId w:val="0"/>
        </w:numPr>
        <w:tabs>
          <w:tab w:val="clear" w:pos="567"/>
        </w:tabs>
        <w:spacing w:line="240" w:lineRule="auto"/>
        <w:ind w:right="-2"/>
        <w:rPr>
          <w:noProof/>
          <w:szCs w:val="22"/>
        </w:rPr>
      </w:pPr>
    </w:p>
    <w:p w:rsidR="00B23618" w:rsidRPr="0063326F" w:rsidRDefault="00B23618" w:rsidP="0063326F">
      <w:pPr>
        <w:rPr>
          <w:b/>
          <w:szCs w:val="22"/>
        </w:rPr>
      </w:pPr>
      <w:r w:rsidRPr="0063326F">
        <w:rPr>
          <w:b/>
          <w:szCs w:val="22"/>
        </w:rPr>
        <w:t xml:space="preserve">If you take more </w:t>
      </w:r>
      <w:proofErr w:type="spellStart"/>
      <w:r w:rsidRPr="0063326F">
        <w:rPr>
          <w:b/>
          <w:szCs w:val="22"/>
        </w:rPr>
        <w:t>Cuprior</w:t>
      </w:r>
      <w:proofErr w:type="spellEnd"/>
      <w:r w:rsidRPr="0063326F">
        <w:rPr>
          <w:b/>
          <w:szCs w:val="22"/>
        </w:rPr>
        <w:t xml:space="preserve"> than you should</w:t>
      </w:r>
    </w:p>
    <w:p w:rsidR="00B23618" w:rsidRPr="00564D92" w:rsidRDefault="00B23618" w:rsidP="00B23618">
      <w:pPr>
        <w:rPr>
          <w:szCs w:val="22"/>
        </w:rPr>
      </w:pPr>
      <w:r w:rsidRPr="00564D92">
        <w:rPr>
          <w:szCs w:val="22"/>
        </w:rPr>
        <w:t xml:space="preserve">Take </w:t>
      </w:r>
      <w:r w:rsidRPr="00564D92">
        <w:rPr>
          <w:noProof/>
          <w:szCs w:val="22"/>
        </w:rPr>
        <w:t xml:space="preserve">Cuprior </w:t>
      </w:r>
      <w:r w:rsidRPr="00564D92">
        <w:rPr>
          <w:szCs w:val="22"/>
        </w:rPr>
        <w:t xml:space="preserve">only as it is prescribed for you. If you think you may have taken more </w:t>
      </w:r>
      <w:r w:rsidRPr="00564D92">
        <w:rPr>
          <w:noProof/>
          <w:szCs w:val="22"/>
        </w:rPr>
        <w:t>Cuprior</w:t>
      </w:r>
      <w:r w:rsidRPr="00564D92">
        <w:rPr>
          <w:szCs w:val="22"/>
        </w:rPr>
        <w:t xml:space="preserve"> than you were told to, contact your doctor or pharmacist.</w:t>
      </w:r>
    </w:p>
    <w:p w:rsidR="00B23618" w:rsidRPr="00564D92" w:rsidRDefault="00B23618" w:rsidP="00B23618">
      <w:pPr>
        <w:rPr>
          <w:noProof/>
          <w:szCs w:val="22"/>
        </w:rPr>
      </w:pPr>
    </w:p>
    <w:p w:rsidR="00B23618" w:rsidRPr="0063326F" w:rsidRDefault="00B23618" w:rsidP="0063326F">
      <w:pPr>
        <w:rPr>
          <w:b/>
          <w:szCs w:val="22"/>
        </w:rPr>
      </w:pPr>
      <w:r w:rsidRPr="00564D92">
        <w:rPr>
          <w:b/>
          <w:szCs w:val="22"/>
        </w:rPr>
        <w:t xml:space="preserve">If you forget to take </w:t>
      </w:r>
      <w:proofErr w:type="spellStart"/>
      <w:r w:rsidRPr="00564D92">
        <w:rPr>
          <w:b/>
          <w:szCs w:val="22"/>
        </w:rPr>
        <w:t>Cuprior</w:t>
      </w:r>
      <w:proofErr w:type="spellEnd"/>
    </w:p>
    <w:p w:rsidR="00B23618" w:rsidRPr="00564D92" w:rsidRDefault="00B23618" w:rsidP="000A5224">
      <w:pPr>
        <w:numPr>
          <w:ilvl w:val="12"/>
          <w:numId w:val="0"/>
        </w:numPr>
        <w:tabs>
          <w:tab w:val="clear" w:pos="567"/>
        </w:tabs>
        <w:spacing w:line="240" w:lineRule="auto"/>
        <w:ind w:right="-2"/>
        <w:rPr>
          <w:noProof/>
          <w:szCs w:val="22"/>
        </w:rPr>
      </w:pPr>
      <w:r w:rsidRPr="00564D92">
        <w:rPr>
          <w:szCs w:val="22"/>
        </w:rPr>
        <w:t>Do not take a double dose to make up for a forgotten dose</w:t>
      </w:r>
      <w:r w:rsidR="00A20320" w:rsidRPr="00564D92">
        <w:rPr>
          <w:szCs w:val="22"/>
        </w:rPr>
        <w:t xml:space="preserve">. </w:t>
      </w:r>
      <w:r w:rsidR="00A20320" w:rsidRPr="00564D92">
        <w:rPr>
          <w:noProof/>
          <w:szCs w:val="22"/>
        </w:rPr>
        <w:t>J</w:t>
      </w:r>
      <w:r w:rsidR="007B6494" w:rsidRPr="00564D92">
        <w:rPr>
          <w:noProof/>
          <w:szCs w:val="22"/>
        </w:rPr>
        <w:t xml:space="preserve">ust </w:t>
      </w:r>
      <w:r w:rsidR="007B6494" w:rsidRPr="000A5224">
        <w:rPr>
          <w:noProof/>
          <w:szCs w:val="22"/>
        </w:rPr>
        <w:t>take your next dose at its regularly scheduled time.</w:t>
      </w:r>
    </w:p>
    <w:p w:rsidR="007B6494" w:rsidRPr="00564D92" w:rsidRDefault="007B6494" w:rsidP="00B23618">
      <w:pPr>
        <w:numPr>
          <w:ilvl w:val="12"/>
          <w:numId w:val="0"/>
        </w:numPr>
        <w:tabs>
          <w:tab w:val="clear" w:pos="567"/>
        </w:tabs>
        <w:spacing w:line="240" w:lineRule="auto"/>
        <w:ind w:right="-29"/>
        <w:rPr>
          <w:noProof/>
          <w:szCs w:val="22"/>
        </w:rPr>
      </w:pPr>
    </w:p>
    <w:p w:rsidR="009B6496" w:rsidRPr="00564D92" w:rsidRDefault="00B23618" w:rsidP="00B23618">
      <w:pPr>
        <w:numPr>
          <w:ilvl w:val="12"/>
          <w:numId w:val="0"/>
        </w:numPr>
        <w:tabs>
          <w:tab w:val="clear" w:pos="567"/>
        </w:tabs>
        <w:spacing w:line="240" w:lineRule="auto"/>
        <w:ind w:right="-2"/>
        <w:rPr>
          <w:szCs w:val="22"/>
        </w:rPr>
      </w:pPr>
      <w:r w:rsidRPr="00564D92">
        <w:rPr>
          <w:noProof/>
          <w:szCs w:val="22"/>
        </w:rPr>
        <w:t>If you have any further questions on the use of this medicine, ask your doctor or pharmacist</w:t>
      </w:r>
      <w:r w:rsidRPr="00564D92">
        <w:rPr>
          <w:szCs w:val="22"/>
        </w:rPr>
        <w:t>.</w:t>
      </w:r>
    </w:p>
    <w:p w:rsidR="00B23618" w:rsidRPr="00564D92" w:rsidRDefault="00B23618" w:rsidP="00B23618">
      <w:pPr>
        <w:numPr>
          <w:ilvl w:val="12"/>
          <w:numId w:val="0"/>
        </w:numPr>
        <w:tabs>
          <w:tab w:val="clear" w:pos="567"/>
        </w:tabs>
        <w:spacing w:line="240" w:lineRule="auto"/>
        <w:ind w:right="-2"/>
        <w:rPr>
          <w:noProof/>
          <w:szCs w:val="22"/>
        </w:rPr>
      </w:pPr>
    </w:p>
    <w:p w:rsidR="003709AB" w:rsidRPr="00564D92" w:rsidRDefault="00EE3B94" w:rsidP="0063326F">
      <w:pPr>
        <w:rPr>
          <w:b/>
          <w:szCs w:val="22"/>
        </w:rPr>
      </w:pPr>
      <w:r w:rsidRPr="00564D92">
        <w:rPr>
          <w:b/>
          <w:szCs w:val="22"/>
        </w:rPr>
        <w:t xml:space="preserve">If you stop taking </w:t>
      </w:r>
      <w:proofErr w:type="spellStart"/>
      <w:r w:rsidRPr="00564D92">
        <w:rPr>
          <w:b/>
          <w:szCs w:val="22"/>
        </w:rPr>
        <w:t>Cuprior</w:t>
      </w:r>
      <w:proofErr w:type="spellEnd"/>
    </w:p>
    <w:p w:rsidR="007152F1" w:rsidRPr="00564D92" w:rsidRDefault="003709AB" w:rsidP="0063326F">
      <w:pPr>
        <w:numPr>
          <w:ilvl w:val="12"/>
          <w:numId w:val="0"/>
        </w:numPr>
        <w:tabs>
          <w:tab w:val="clear" w:pos="567"/>
        </w:tabs>
        <w:spacing w:line="240" w:lineRule="auto"/>
        <w:ind w:right="-29"/>
        <w:rPr>
          <w:noProof/>
          <w:szCs w:val="22"/>
        </w:rPr>
      </w:pPr>
      <w:r w:rsidRPr="00564D92">
        <w:rPr>
          <w:noProof/>
          <w:szCs w:val="22"/>
        </w:rPr>
        <w:t>This medicine is for long</w:t>
      </w:r>
      <w:r w:rsidR="00F03D0D" w:rsidRPr="00564D92">
        <w:rPr>
          <w:noProof/>
          <w:szCs w:val="22"/>
        </w:rPr>
        <w:noBreakHyphen/>
      </w:r>
      <w:r w:rsidRPr="00564D92">
        <w:rPr>
          <w:noProof/>
          <w:szCs w:val="22"/>
        </w:rPr>
        <w:t xml:space="preserve">term use. </w:t>
      </w:r>
      <w:r w:rsidR="007152F1" w:rsidRPr="00564D92">
        <w:rPr>
          <w:noProof/>
          <w:szCs w:val="22"/>
        </w:rPr>
        <w:t>Do not stop your treatment without the advice of your doctor even if you feel better</w:t>
      </w:r>
      <w:r w:rsidRPr="00564D92">
        <w:rPr>
          <w:noProof/>
          <w:szCs w:val="22"/>
        </w:rPr>
        <w:t xml:space="preserve"> </w:t>
      </w:r>
      <w:r w:rsidR="00F95404" w:rsidRPr="00564D92">
        <w:rPr>
          <w:noProof/>
          <w:szCs w:val="22"/>
        </w:rPr>
        <w:t xml:space="preserve">because </w:t>
      </w:r>
      <w:r w:rsidR="007152F1" w:rsidRPr="00564D92">
        <w:rPr>
          <w:noProof/>
          <w:szCs w:val="22"/>
        </w:rPr>
        <w:t>Wilson’s disease is</w:t>
      </w:r>
      <w:r w:rsidR="00F95404" w:rsidRPr="00564D92">
        <w:rPr>
          <w:noProof/>
          <w:szCs w:val="22"/>
        </w:rPr>
        <w:t xml:space="preserve"> a</w:t>
      </w:r>
      <w:r w:rsidR="007152F1" w:rsidRPr="00564D92">
        <w:rPr>
          <w:noProof/>
          <w:szCs w:val="22"/>
        </w:rPr>
        <w:t xml:space="preserve"> life</w:t>
      </w:r>
      <w:r w:rsidR="00F03D0D" w:rsidRPr="00564D92">
        <w:rPr>
          <w:noProof/>
          <w:szCs w:val="22"/>
        </w:rPr>
        <w:noBreakHyphen/>
      </w:r>
      <w:r w:rsidR="007152F1" w:rsidRPr="00564D92">
        <w:rPr>
          <w:noProof/>
          <w:szCs w:val="22"/>
        </w:rPr>
        <w:t>long</w:t>
      </w:r>
      <w:r w:rsidR="00F95404" w:rsidRPr="00564D92">
        <w:rPr>
          <w:noProof/>
          <w:szCs w:val="22"/>
        </w:rPr>
        <w:t xml:space="preserve"> condition</w:t>
      </w:r>
      <w:r w:rsidR="007152F1" w:rsidRPr="00564D92">
        <w:rPr>
          <w:noProof/>
          <w:szCs w:val="22"/>
        </w:rPr>
        <w:t>.</w:t>
      </w:r>
    </w:p>
    <w:p w:rsidR="0058309D" w:rsidRPr="00564D92" w:rsidRDefault="0058309D" w:rsidP="00EE3B94">
      <w:pPr>
        <w:numPr>
          <w:ilvl w:val="12"/>
          <w:numId w:val="0"/>
        </w:numPr>
        <w:tabs>
          <w:tab w:val="clear" w:pos="567"/>
        </w:tabs>
        <w:spacing w:line="240" w:lineRule="auto"/>
        <w:ind w:right="-29"/>
        <w:rPr>
          <w:noProof/>
          <w:szCs w:val="22"/>
          <w:highlight w:val="yellow"/>
        </w:rPr>
      </w:pPr>
    </w:p>
    <w:p w:rsidR="00EE3B94" w:rsidRPr="00564D92" w:rsidRDefault="00EE3B94" w:rsidP="00EE3B94">
      <w:pPr>
        <w:numPr>
          <w:ilvl w:val="12"/>
          <w:numId w:val="0"/>
        </w:numPr>
        <w:tabs>
          <w:tab w:val="clear" w:pos="567"/>
        </w:tabs>
        <w:spacing w:line="240" w:lineRule="auto"/>
        <w:ind w:right="-29"/>
        <w:rPr>
          <w:szCs w:val="22"/>
        </w:rPr>
      </w:pPr>
      <w:r w:rsidRPr="00564D92">
        <w:rPr>
          <w:noProof/>
          <w:szCs w:val="22"/>
        </w:rPr>
        <w:t xml:space="preserve">If you have any further questions on the </w:t>
      </w:r>
      <w:r w:rsidR="0058309D" w:rsidRPr="00564D92">
        <w:rPr>
          <w:noProof/>
          <w:szCs w:val="22"/>
        </w:rPr>
        <w:t xml:space="preserve">use of this medicine, ask your </w:t>
      </w:r>
      <w:r w:rsidRPr="00564D92">
        <w:rPr>
          <w:noProof/>
          <w:szCs w:val="22"/>
        </w:rPr>
        <w:t>doctor</w:t>
      </w:r>
      <w:r w:rsidR="0058309D" w:rsidRPr="00564D92">
        <w:rPr>
          <w:noProof/>
          <w:szCs w:val="22"/>
        </w:rPr>
        <w:t xml:space="preserve"> or </w:t>
      </w:r>
      <w:r w:rsidRPr="00564D92">
        <w:rPr>
          <w:noProof/>
          <w:szCs w:val="22"/>
        </w:rPr>
        <w:t>pharmacist</w:t>
      </w:r>
      <w:r w:rsidR="0058309D" w:rsidRPr="00564D92">
        <w:rPr>
          <w:szCs w:val="22"/>
        </w:rPr>
        <w:t>.</w:t>
      </w:r>
    </w:p>
    <w:p w:rsidR="009B6496" w:rsidRPr="00564D92" w:rsidRDefault="009B6496" w:rsidP="00204AAB">
      <w:pPr>
        <w:numPr>
          <w:ilvl w:val="12"/>
          <w:numId w:val="0"/>
        </w:numPr>
        <w:tabs>
          <w:tab w:val="clear" w:pos="567"/>
        </w:tabs>
        <w:spacing w:line="240" w:lineRule="auto"/>
        <w:rPr>
          <w:szCs w:val="22"/>
        </w:rPr>
      </w:pPr>
    </w:p>
    <w:p w:rsidR="009B6496" w:rsidRPr="00564D92" w:rsidRDefault="009B6496" w:rsidP="00204AAB">
      <w:pPr>
        <w:numPr>
          <w:ilvl w:val="12"/>
          <w:numId w:val="0"/>
        </w:numPr>
        <w:tabs>
          <w:tab w:val="clear" w:pos="567"/>
        </w:tabs>
        <w:spacing w:line="240" w:lineRule="auto"/>
        <w:rPr>
          <w:szCs w:val="22"/>
        </w:rPr>
      </w:pPr>
    </w:p>
    <w:p w:rsidR="009B6496" w:rsidRPr="0063326F" w:rsidRDefault="009B6496" w:rsidP="0063326F">
      <w:pPr>
        <w:numPr>
          <w:ilvl w:val="12"/>
          <w:numId w:val="0"/>
        </w:numPr>
        <w:tabs>
          <w:tab w:val="clear" w:pos="567"/>
        </w:tabs>
        <w:spacing w:line="240" w:lineRule="auto"/>
        <w:ind w:right="-2"/>
        <w:outlineLvl w:val="0"/>
        <w:rPr>
          <w:b/>
          <w:noProof/>
          <w:szCs w:val="22"/>
        </w:rPr>
      </w:pPr>
      <w:r w:rsidRPr="00564D92">
        <w:rPr>
          <w:b/>
          <w:noProof/>
          <w:szCs w:val="22"/>
        </w:rPr>
        <w:t>4.</w:t>
      </w:r>
      <w:r w:rsidRPr="00564D92">
        <w:rPr>
          <w:b/>
          <w:noProof/>
          <w:szCs w:val="22"/>
        </w:rPr>
        <w:tab/>
        <w:t>P</w:t>
      </w:r>
      <w:r w:rsidR="00EB3C54" w:rsidRPr="00564D92">
        <w:rPr>
          <w:b/>
          <w:noProof/>
          <w:szCs w:val="22"/>
        </w:rPr>
        <w:t>ossible side effects</w:t>
      </w:r>
    </w:p>
    <w:p w:rsidR="009B6496" w:rsidRPr="00564D92" w:rsidRDefault="009B6496" w:rsidP="00204AAB">
      <w:pPr>
        <w:numPr>
          <w:ilvl w:val="12"/>
          <w:numId w:val="0"/>
        </w:numPr>
        <w:tabs>
          <w:tab w:val="clear" w:pos="567"/>
        </w:tabs>
        <w:spacing w:line="240" w:lineRule="auto"/>
        <w:rPr>
          <w:szCs w:val="22"/>
        </w:rPr>
      </w:pPr>
    </w:p>
    <w:p w:rsidR="00B23618" w:rsidRPr="00564D92" w:rsidRDefault="00B23618" w:rsidP="00B23618">
      <w:pPr>
        <w:numPr>
          <w:ilvl w:val="12"/>
          <w:numId w:val="0"/>
        </w:numPr>
        <w:tabs>
          <w:tab w:val="clear" w:pos="567"/>
        </w:tabs>
        <w:spacing w:line="240" w:lineRule="auto"/>
        <w:ind w:right="-29"/>
        <w:rPr>
          <w:noProof/>
          <w:szCs w:val="22"/>
        </w:rPr>
      </w:pPr>
      <w:r w:rsidRPr="00564D92">
        <w:rPr>
          <w:noProof/>
          <w:szCs w:val="22"/>
        </w:rPr>
        <w:t>Like all medicines, this medicine can cause side effects, although not everybody gets them.</w:t>
      </w:r>
    </w:p>
    <w:p w:rsidR="009E3663" w:rsidRPr="00564D92" w:rsidRDefault="009E3663" w:rsidP="00B23618">
      <w:pPr>
        <w:numPr>
          <w:ilvl w:val="12"/>
          <w:numId w:val="0"/>
        </w:numPr>
        <w:tabs>
          <w:tab w:val="clear" w:pos="567"/>
        </w:tabs>
        <w:spacing w:line="240" w:lineRule="auto"/>
        <w:ind w:right="-29"/>
        <w:rPr>
          <w:noProof/>
          <w:szCs w:val="22"/>
        </w:rPr>
      </w:pPr>
    </w:p>
    <w:p w:rsidR="00B23618" w:rsidRPr="00564D92" w:rsidRDefault="00B23618" w:rsidP="00B23618">
      <w:pPr>
        <w:numPr>
          <w:ilvl w:val="12"/>
          <w:numId w:val="0"/>
        </w:numPr>
        <w:tabs>
          <w:tab w:val="clear" w:pos="567"/>
        </w:tabs>
        <w:spacing w:line="240" w:lineRule="auto"/>
        <w:ind w:right="-29"/>
        <w:rPr>
          <w:noProof/>
          <w:szCs w:val="22"/>
        </w:rPr>
      </w:pPr>
      <w:r w:rsidRPr="00564D92">
        <w:rPr>
          <w:noProof/>
          <w:szCs w:val="22"/>
        </w:rPr>
        <w:t>The following side effects have been reported</w:t>
      </w:r>
      <w:r w:rsidR="009E3663" w:rsidRPr="00564D92">
        <w:rPr>
          <w:noProof/>
          <w:szCs w:val="22"/>
        </w:rPr>
        <w:t>:</w:t>
      </w:r>
    </w:p>
    <w:p w:rsidR="00B23618" w:rsidRPr="00564D92" w:rsidRDefault="00B23618" w:rsidP="00B23618">
      <w:pPr>
        <w:numPr>
          <w:ilvl w:val="12"/>
          <w:numId w:val="0"/>
        </w:numPr>
        <w:tabs>
          <w:tab w:val="clear" w:pos="567"/>
        </w:tabs>
        <w:spacing w:line="240" w:lineRule="auto"/>
        <w:ind w:right="-29"/>
        <w:rPr>
          <w:noProof/>
          <w:szCs w:val="22"/>
        </w:rPr>
      </w:pPr>
    </w:p>
    <w:p w:rsidR="00E0518C" w:rsidRPr="00564D92" w:rsidRDefault="00E0518C" w:rsidP="00853661">
      <w:pPr>
        <w:tabs>
          <w:tab w:val="clear" w:pos="567"/>
        </w:tabs>
        <w:autoSpaceDE w:val="0"/>
        <w:autoSpaceDN w:val="0"/>
        <w:adjustRightInd w:val="0"/>
        <w:spacing w:line="240" w:lineRule="auto"/>
        <w:rPr>
          <w:i/>
          <w:noProof/>
          <w:szCs w:val="22"/>
        </w:rPr>
      </w:pPr>
      <w:r w:rsidRPr="00564D92">
        <w:rPr>
          <w:i/>
          <w:noProof/>
          <w:szCs w:val="22"/>
        </w:rPr>
        <w:t>Common (may affect up to 1 in 10 people)</w:t>
      </w:r>
    </w:p>
    <w:p w:rsidR="00E0518C" w:rsidRPr="00564D92" w:rsidRDefault="00E0518C" w:rsidP="00E0518C">
      <w:pPr>
        <w:numPr>
          <w:ilvl w:val="0"/>
          <w:numId w:val="15"/>
        </w:numPr>
        <w:tabs>
          <w:tab w:val="clear" w:pos="567"/>
        </w:tabs>
        <w:spacing w:line="240" w:lineRule="auto"/>
        <w:ind w:right="-29"/>
        <w:rPr>
          <w:noProof/>
          <w:szCs w:val="22"/>
        </w:rPr>
      </w:pPr>
      <w:r w:rsidRPr="00564D92">
        <w:rPr>
          <w:noProof/>
          <w:szCs w:val="22"/>
        </w:rPr>
        <w:t xml:space="preserve">feeling sick (nausea) </w:t>
      </w:r>
    </w:p>
    <w:p w:rsidR="00E0518C" w:rsidRPr="00564D92" w:rsidRDefault="00E0518C" w:rsidP="00853661">
      <w:pPr>
        <w:tabs>
          <w:tab w:val="clear" w:pos="567"/>
        </w:tabs>
        <w:autoSpaceDE w:val="0"/>
        <w:autoSpaceDN w:val="0"/>
        <w:adjustRightInd w:val="0"/>
        <w:spacing w:line="240" w:lineRule="auto"/>
        <w:rPr>
          <w:i/>
          <w:noProof/>
          <w:szCs w:val="22"/>
        </w:rPr>
      </w:pPr>
    </w:p>
    <w:p w:rsidR="00E0518C" w:rsidRPr="00564D92" w:rsidRDefault="00E0518C" w:rsidP="00853661">
      <w:pPr>
        <w:tabs>
          <w:tab w:val="clear" w:pos="567"/>
        </w:tabs>
        <w:autoSpaceDE w:val="0"/>
        <w:autoSpaceDN w:val="0"/>
        <w:adjustRightInd w:val="0"/>
        <w:spacing w:line="240" w:lineRule="auto"/>
        <w:rPr>
          <w:i/>
          <w:noProof/>
          <w:szCs w:val="22"/>
        </w:rPr>
      </w:pPr>
      <w:r w:rsidRPr="00564D92">
        <w:rPr>
          <w:i/>
          <w:noProof/>
          <w:szCs w:val="22"/>
        </w:rPr>
        <w:t>Uncommon (may affect up to 1 in 100 people)</w:t>
      </w:r>
    </w:p>
    <w:p w:rsidR="00E0518C" w:rsidRPr="00564D92" w:rsidRDefault="00E0518C" w:rsidP="00E0518C">
      <w:pPr>
        <w:numPr>
          <w:ilvl w:val="0"/>
          <w:numId w:val="15"/>
        </w:numPr>
        <w:tabs>
          <w:tab w:val="clear" w:pos="567"/>
        </w:tabs>
        <w:spacing w:line="240" w:lineRule="auto"/>
        <w:ind w:right="-29"/>
        <w:rPr>
          <w:noProof/>
          <w:szCs w:val="22"/>
        </w:rPr>
      </w:pPr>
      <w:r w:rsidRPr="00564D92">
        <w:rPr>
          <w:noProof/>
          <w:szCs w:val="22"/>
        </w:rPr>
        <w:t>skin rashes</w:t>
      </w:r>
    </w:p>
    <w:p w:rsidR="005C5E3F" w:rsidRDefault="005C5E3F" w:rsidP="00E0518C">
      <w:pPr>
        <w:numPr>
          <w:ilvl w:val="0"/>
          <w:numId w:val="15"/>
        </w:numPr>
        <w:tabs>
          <w:tab w:val="clear" w:pos="567"/>
        </w:tabs>
        <w:spacing w:line="240" w:lineRule="auto"/>
        <w:ind w:right="-29"/>
        <w:rPr>
          <w:noProof/>
          <w:szCs w:val="22"/>
        </w:rPr>
      </w:pPr>
      <w:r w:rsidRPr="00564D92">
        <w:rPr>
          <w:noProof/>
          <w:szCs w:val="22"/>
        </w:rPr>
        <w:t>itching</w:t>
      </w:r>
    </w:p>
    <w:p w:rsidR="009F2D52" w:rsidRPr="00564D92" w:rsidRDefault="0080581A" w:rsidP="00E0518C">
      <w:pPr>
        <w:numPr>
          <w:ilvl w:val="0"/>
          <w:numId w:val="15"/>
        </w:numPr>
        <w:tabs>
          <w:tab w:val="clear" w:pos="567"/>
        </w:tabs>
        <w:spacing w:line="240" w:lineRule="auto"/>
        <w:ind w:right="-29"/>
        <w:rPr>
          <w:noProof/>
          <w:szCs w:val="22"/>
        </w:rPr>
      </w:pPr>
      <w:r>
        <w:t>a</w:t>
      </w:r>
      <w:r w:rsidR="009F2D52">
        <w:t>naemi</w:t>
      </w:r>
      <w:r w:rsidR="000209A0">
        <w:t>a</w:t>
      </w:r>
    </w:p>
    <w:p w:rsidR="00E0518C" w:rsidRPr="00564D92" w:rsidRDefault="00E0518C" w:rsidP="00853661">
      <w:pPr>
        <w:tabs>
          <w:tab w:val="clear" w:pos="567"/>
        </w:tabs>
        <w:spacing w:line="240" w:lineRule="auto"/>
        <w:ind w:left="360" w:right="-29"/>
        <w:rPr>
          <w:noProof/>
          <w:szCs w:val="22"/>
        </w:rPr>
      </w:pPr>
    </w:p>
    <w:p w:rsidR="00E0518C" w:rsidRPr="00564D92" w:rsidRDefault="00E0518C" w:rsidP="00853661">
      <w:pPr>
        <w:tabs>
          <w:tab w:val="clear" w:pos="567"/>
        </w:tabs>
        <w:spacing w:line="240" w:lineRule="auto"/>
        <w:ind w:right="-29"/>
        <w:rPr>
          <w:i/>
          <w:noProof/>
          <w:szCs w:val="22"/>
        </w:rPr>
      </w:pPr>
      <w:r w:rsidRPr="00564D92">
        <w:rPr>
          <w:i/>
          <w:noProof/>
          <w:szCs w:val="22"/>
        </w:rPr>
        <w:t>Not known (frequency cannot be estimated from available data)</w:t>
      </w:r>
    </w:p>
    <w:p w:rsidR="00B23618" w:rsidRPr="00564D92" w:rsidRDefault="00B23618" w:rsidP="00B23618">
      <w:pPr>
        <w:numPr>
          <w:ilvl w:val="0"/>
          <w:numId w:val="15"/>
        </w:numPr>
        <w:tabs>
          <w:tab w:val="clear" w:pos="567"/>
        </w:tabs>
        <w:spacing w:line="240" w:lineRule="auto"/>
        <w:ind w:right="-29"/>
        <w:rPr>
          <w:noProof/>
          <w:szCs w:val="22"/>
        </w:rPr>
      </w:pPr>
      <w:r w:rsidRPr="00564D92">
        <w:rPr>
          <w:noProof/>
          <w:szCs w:val="22"/>
        </w:rPr>
        <w:t xml:space="preserve">stomach upsets and discomfort, including severe stomach pains (duodenitis)  </w:t>
      </w:r>
    </w:p>
    <w:p w:rsidR="00B23618" w:rsidRPr="00564D92" w:rsidRDefault="00B23618" w:rsidP="00B23618">
      <w:pPr>
        <w:numPr>
          <w:ilvl w:val="0"/>
          <w:numId w:val="15"/>
        </w:numPr>
        <w:tabs>
          <w:tab w:val="clear" w:pos="567"/>
        </w:tabs>
        <w:spacing w:line="240" w:lineRule="auto"/>
        <w:ind w:right="-29"/>
        <w:rPr>
          <w:noProof/>
          <w:szCs w:val="22"/>
        </w:rPr>
      </w:pPr>
      <w:r w:rsidRPr="00564D92">
        <w:rPr>
          <w:noProof/>
          <w:szCs w:val="22"/>
        </w:rPr>
        <w:t>inflammation of the gut which may lead to e.g. abdominal pain, recurring diarrhoea and blood in stools (colitis)</w:t>
      </w:r>
    </w:p>
    <w:p w:rsidR="00B23618" w:rsidRPr="00564D92" w:rsidRDefault="00B23618" w:rsidP="00B23618">
      <w:pPr>
        <w:numPr>
          <w:ilvl w:val="0"/>
          <w:numId w:val="15"/>
        </w:numPr>
        <w:tabs>
          <w:tab w:val="clear" w:pos="567"/>
        </w:tabs>
        <w:spacing w:line="240" w:lineRule="auto"/>
        <w:ind w:right="-29"/>
        <w:rPr>
          <w:noProof/>
          <w:szCs w:val="22"/>
        </w:rPr>
      </w:pPr>
      <w:r w:rsidRPr="00564D92">
        <w:rPr>
          <w:noProof/>
          <w:szCs w:val="22"/>
        </w:rPr>
        <w:t xml:space="preserve">decrease in the number of red blood cells </w:t>
      </w:r>
      <w:r w:rsidR="005536EE" w:rsidRPr="00564D92">
        <w:rPr>
          <w:noProof/>
          <w:szCs w:val="22"/>
        </w:rPr>
        <w:t>due to low</w:t>
      </w:r>
      <w:r w:rsidR="00620661" w:rsidRPr="00564D92">
        <w:rPr>
          <w:noProof/>
          <w:szCs w:val="22"/>
        </w:rPr>
        <w:t xml:space="preserve"> iron level in your blood </w:t>
      </w:r>
      <w:r w:rsidRPr="00564D92">
        <w:rPr>
          <w:noProof/>
          <w:szCs w:val="22"/>
        </w:rPr>
        <w:t>(</w:t>
      </w:r>
      <w:r w:rsidR="00620661" w:rsidRPr="00564D92">
        <w:rPr>
          <w:noProof/>
          <w:szCs w:val="22"/>
        </w:rPr>
        <w:t>iron deficiency</w:t>
      </w:r>
      <w:r w:rsidRPr="00564D92">
        <w:rPr>
          <w:noProof/>
          <w:szCs w:val="22"/>
        </w:rPr>
        <w:t xml:space="preserve">) </w:t>
      </w:r>
    </w:p>
    <w:p w:rsidR="00B23618" w:rsidRPr="00564D92" w:rsidRDefault="00AB7B21" w:rsidP="002A4A96">
      <w:pPr>
        <w:numPr>
          <w:ilvl w:val="0"/>
          <w:numId w:val="15"/>
        </w:numPr>
        <w:tabs>
          <w:tab w:val="clear" w:pos="567"/>
        </w:tabs>
        <w:spacing w:line="240" w:lineRule="auto"/>
        <w:ind w:right="-29"/>
        <w:rPr>
          <w:noProof/>
          <w:szCs w:val="22"/>
        </w:rPr>
      </w:pPr>
      <w:r w:rsidRPr="00564D92">
        <w:rPr>
          <w:noProof/>
          <w:szCs w:val="22"/>
        </w:rPr>
        <w:t>urticaria</w:t>
      </w:r>
      <w:r w:rsidR="00D21E34" w:rsidRPr="00564D92">
        <w:rPr>
          <w:noProof/>
          <w:szCs w:val="22"/>
        </w:rPr>
        <w:t xml:space="preserve"> (</w:t>
      </w:r>
      <w:r w:rsidR="00034CD9" w:rsidRPr="00564D92">
        <w:rPr>
          <w:noProof/>
          <w:szCs w:val="22"/>
        </w:rPr>
        <w:t xml:space="preserve">nettle rash or </w:t>
      </w:r>
      <w:r w:rsidR="00D21E34" w:rsidRPr="00564D92">
        <w:rPr>
          <w:noProof/>
          <w:szCs w:val="22"/>
        </w:rPr>
        <w:t>hives)</w:t>
      </w:r>
      <w:r w:rsidR="00B23618" w:rsidRPr="00564D92">
        <w:rPr>
          <w:noProof/>
          <w:szCs w:val="22"/>
        </w:rPr>
        <w:t>.</w:t>
      </w:r>
    </w:p>
    <w:p w:rsidR="00EB3C54" w:rsidRPr="00564D92" w:rsidRDefault="00EB3C54" w:rsidP="00204AAB">
      <w:pPr>
        <w:numPr>
          <w:ilvl w:val="12"/>
          <w:numId w:val="0"/>
        </w:numPr>
        <w:tabs>
          <w:tab w:val="clear" w:pos="567"/>
        </w:tabs>
        <w:spacing w:line="240" w:lineRule="auto"/>
        <w:ind w:right="-2"/>
        <w:rPr>
          <w:b/>
          <w:szCs w:val="22"/>
        </w:rPr>
      </w:pPr>
    </w:p>
    <w:p w:rsidR="00A75FE1" w:rsidRPr="0063326F" w:rsidRDefault="00A75FE1" w:rsidP="0063326F">
      <w:pPr>
        <w:rPr>
          <w:b/>
          <w:szCs w:val="22"/>
        </w:rPr>
      </w:pPr>
      <w:r w:rsidRPr="0063326F">
        <w:rPr>
          <w:b/>
          <w:szCs w:val="22"/>
        </w:rPr>
        <w:t>Reporting of side effects</w:t>
      </w:r>
    </w:p>
    <w:p w:rsidR="009B6496" w:rsidRPr="00564D92" w:rsidRDefault="009B6496" w:rsidP="00204AAB">
      <w:pPr>
        <w:pStyle w:val="BodytextAgency"/>
        <w:spacing w:after="0" w:line="240" w:lineRule="auto"/>
        <w:rPr>
          <w:rFonts w:ascii="Times New Roman" w:hAnsi="Times New Roman" w:cs="Times New Roman"/>
          <w:sz w:val="22"/>
          <w:szCs w:val="22"/>
        </w:rPr>
      </w:pPr>
      <w:r w:rsidRPr="00564D92">
        <w:rPr>
          <w:rFonts w:ascii="Times New Roman" w:hAnsi="Times New Roman" w:cs="Times New Roman"/>
          <w:noProof/>
          <w:sz w:val="22"/>
          <w:szCs w:val="22"/>
        </w:rPr>
        <w:t xml:space="preserve">If </w:t>
      </w:r>
      <w:r w:rsidR="00EB3C54" w:rsidRPr="00564D92">
        <w:rPr>
          <w:rFonts w:ascii="Times New Roman" w:hAnsi="Times New Roman" w:cs="Times New Roman"/>
          <w:noProof/>
          <w:sz w:val="22"/>
          <w:szCs w:val="22"/>
        </w:rPr>
        <w:t xml:space="preserve">you get </w:t>
      </w:r>
      <w:r w:rsidRPr="00564D92">
        <w:rPr>
          <w:rFonts w:ascii="Times New Roman" w:hAnsi="Times New Roman" w:cs="Times New Roman"/>
          <w:noProof/>
          <w:sz w:val="22"/>
          <w:szCs w:val="22"/>
        </w:rPr>
        <w:t>any side effects</w:t>
      </w:r>
      <w:r w:rsidR="00310764" w:rsidRPr="00564D92">
        <w:rPr>
          <w:rFonts w:ascii="Times New Roman" w:hAnsi="Times New Roman" w:cs="Times New Roman"/>
          <w:noProof/>
          <w:sz w:val="22"/>
          <w:szCs w:val="22"/>
        </w:rPr>
        <w:t>,</w:t>
      </w:r>
      <w:r w:rsidRPr="00564D92">
        <w:rPr>
          <w:rFonts w:ascii="Times New Roman" w:hAnsi="Times New Roman" w:cs="Times New Roman"/>
          <w:noProof/>
          <w:sz w:val="22"/>
          <w:szCs w:val="22"/>
        </w:rPr>
        <w:t xml:space="preserve"> </w:t>
      </w:r>
      <w:r w:rsidR="00EB3C54" w:rsidRPr="00564D92">
        <w:rPr>
          <w:rFonts w:ascii="Times New Roman" w:hAnsi="Times New Roman" w:cs="Times New Roman"/>
          <w:noProof/>
          <w:sz w:val="22"/>
          <w:szCs w:val="22"/>
        </w:rPr>
        <w:t>talk to your doctor</w:t>
      </w:r>
      <w:r w:rsidR="00B23618" w:rsidRPr="00564D92">
        <w:rPr>
          <w:rFonts w:ascii="Times New Roman" w:hAnsi="Times New Roman" w:cs="Times New Roman"/>
          <w:noProof/>
          <w:sz w:val="22"/>
          <w:szCs w:val="22"/>
        </w:rPr>
        <w:t xml:space="preserve"> </w:t>
      </w:r>
      <w:r w:rsidR="00EB3C54" w:rsidRPr="00564D92">
        <w:rPr>
          <w:rFonts w:ascii="Times New Roman" w:hAnsi="Times New Roman" w:cs="Times New Roman"/>
          <w:noProof/>
          <w:sz w:val="22"/>
          <w:szCs w:val="22"/>
        </w:rPr>
        <w:t>or</w:t>
      </w:r>
      <w:r w:rsidR="00B23618" w:rsidRPr="00564D92">
        <w:rPr>
          <w:rFonts w:ascii="Times New Roman" w:hAnsi="Times New Roman" w:cs="Times New Roman"/>
          <w:noProof/>
          <w:sz w:val="22"/>
          <w:szCs w:val="22"/>
        </w:rPr>
        <w:t xml:space="preserve"> </w:t>
      </w:r>
      <w:r w:rsidR="00EB3C54" w:rsidRPr="00564D92">
        <w:rPr>
          <w:rFonts w:ascii="Times New Roman" w:hAnsi="Times New Roman" w:cs="Times New Roman"/>
          <w:noProof/>
          <w:sz w:val="22"/>
          <w:szCs w:val="22"/>
        </w:rPr>
        <w:t>pharmacist.</w:t>
      </w:r>
      <w:r w:rsidR="00EB3C54" w:rsidRPr="00564D92">
        <w:rPr>
          <w:rFonts w:ascii="Times New Roman" w:hAnsi="Times New Roman" w:cs="Times New Roman"/>
          <w:color w:val="FF0000"/>
          <w:sz w:val="22"/>
          <w:szCs w:val="22"/>
        </w:rPr>
        <w:t xml:space="preserve"> </w:t>
      </w:r>
      <w:r w:rsidR="00EB3C54" w:rsidRPr="00564D92">
        <w:rPr>
          <w:rFonts w:ascii="Times New Roman" w:hAnsi="Times New Roman" w:cs="Times New Roman"/>
          <w:sz w:val="22"/>
          <w:szCs w:val="22"/>
        </w:rPr>
        <w:t xml:space="preserve">This includes any possible </w:t>
      </w:r>
      <w:r w:rsidRPr="00564D92">
        <w:rPr>
          <w:rFonts w:ascii="Times New Roman" w:hAnsi="Times New Roman" w:cs="Times New Roman"/>
          <w:noProof/>
          <w:sz w:val="22"/>
          <w:szCs w:val="22"/>
        </w:rPr>
        <w:t>side effects not listed in this leaflet.</w:t>
      </w:r>
      <w:r w:rsidR="00A75FE1" w:rsidRPr="00564D92">
        <w:rPr>
          <w:rFonts w:ascii="Times New Roman" w:hAnsi="Times New Roman" w:cs="Times New Roman"/>
          <w:sz w:val="22"/>
          <w:szCs w:val="22"/>
        </w:rPr>
        <w:t xml:space="preserve"> You can also report side effects directly </w:t>
      </w:r>
      <w:r w:rsidR="00A1637F" w:rsidRPr="00564D92">
        <w:rPr>
          <w:rFonts w:ascii="Times New Roman" w:hAnsi="Times New Roman" w:cs="Times New Roman"/>
          <w:sz w:val="22"/>
          <w:szCs w:val="22"/>
        </w:rPr>
        <w:t xml:space="preserve">via </w:t>
      </w:r>
      <w:r w:rsidR="00A1637F" w:rsidRPr="00564D92">
        <w:rPr>
          <w:rFonts w:ascii="Times New Roman" w:hAnsi="Times New Roman" w:cs="Times New Roman"/>
          <w:sz w:val="22"/>
          <w:szCs w:val="22"/>
          <w:highlight w:val="lightGray"/>
        </w:rPr>
        <w:t xml:space="preserve">the national reporting system listed in </w:t>
      </w:r>
      <w:hyperlink r:id="rId14" w:history="1">
        <w:r w:rsidR="00A1637F" w:rsidRPr="00564D92">
          <w:rPr>
            <w:rStyle w:val="Hyperlink"/>
            <w:rFonts w:ascii="Times New Roman" w:hAnsi="Times New Roman" w:cs="Times New Roman"/>
            <w:sz w:val="22"/>
            <w:szCs w:val="22"/>
            <w:highlight w:val="lightGray"/>
          </w:rPr>
          <w:t>Appendix V</w:t>
        </w:r>
      </w:hyperlink>
      <w:r w:rsidR="00DB1B31" w:rsidRPr="00564D92">
        <w:rPr>
          <w:rFonts w:ascii="Times New Roman" w:hAnsi="Times New Roman" w:cs="Times New Roman"/>
          <w:sz w:val="22"/>
          <w:szCs w:val="22"/>
        </w:rPr>
        <w:t>.</w:t>
      </w:r>
      <w:r w:rsidR="00A75FE1" w:rsidRPr="00564D92">
        <w:rPr>
          <w:rFonts w:ascii="Times New Roman" w:hAnsi="Times New Roman" w:cs="Times New Roman"/>
          <w:sz w:val="22"/>
          <w:szCs w:val="22"/>
        </w:rPr>
        <w:t xml:space="preserve"> By reporting side </w:t>
      </w:r>
      <w:proofErr w:type="spellStart"/>
      <w:r w:rsidR="00A75FE1" w:rsidRPr="00564D92">
        <w:rPr>
          <w:rFonts w:ascii="Times New Roman" w:hAnsi="Times New Roman" w:cs="Times New Roman"/>
          <w:sz w:val="22"/>
          <w:szCs w:val="22"/>
        </w:rPr>
        <w:t>effects you</w:t>
      </w:r>
      <w:proofErr w:type="spellEnd"/>
      <w:r w:rsidR="00A75FE1" w:rsidRPr="00564D92">
        <w:rPr>
          <w:rFonts w:ascii="Times New Roman" w:hAnsi="Times New Roman" w:cs="Times New Roman"/>
          <w:sz w:val="22"/>
          <w:szCs w:val="22"/>
        </w:rPr>
        <w:t xml:space="preserve"> can help provide more information on the safety of this medicine.</w:t>
      </w:r>
    </w:p>
    <w:p w:rsidR="008D35AD" w:rsidRPr="00564D92" w:rsidRDefault="008D35AD" w:rsidP="00204AAB">
      <w:pPr>
        <w:autoSpaceDE w:val="0"/>
        <w:autoSpaceDN w:val="0"/>
        <w:adjustRightInd w:val="0"/>
        <w:spacing w:line="240" w:lineRule="auto"/>
        <w:rPr>
          <w:szCs w:val="22"/>
        </w:rPr>
      </w:pPr>
    </w:p>
    <w:p w:rsidR="008D35AD" w:rsidRPr="00564D92" w:rsidRDefault="008D35AD" w:rsidP="00204AAB">
      <w:pPr>
        <w:autoSpaceDE w:val="0"/>
        <w:autoSpaceDN w:val="0"/>
        <w:adjustRightInd w:val="0"/>
        <w:spacing w:line="240" w:lineRule="auto"/>
        <w:rPr>
          <w:szCs w:val="22"/>
        </w:rPr>
      </w:pPr>
    </w:p>
    <w:p w:rsidR="009B6496" w:rsidRPr="00564D92" w:rsidRDefault="009B6496" w:rsidP="0063326F">
      <w:pPr>
        <w:numPr>
          <w:ilvl w:val="12"/>
          <w:numId w:val="0"/>
        </w:numPr>
        <w:tabs>
          <w:tab w:val="clear" w:pos="567"/>
        </w:tabs>
        <w:spacing w:line="240" w:lineRule="auto"/>
        <w:ind w:right="-2"/>
        <w:outlineLvl w:val="0"/>
        <w:rPr>
          <w:b/>
          <w:noProof/>
          <w:szCs w:val="22"/>
        </w:rPr>
      </w:pPr>
      <w:r w:rsidRPr="00564D92">
        <w:rPr>
          <w:b/>
          <w:noProof/>
          <w:szCs w:val="22"/>
        </w:rPr>
        <w:t>5.</w:t>
      </w:r>
      <w:r w:rsidRPr="00564D92">
        <w:rPr>
          <w:b/>
          <w:noProof/>
          <w:szCs w:val="22"/>
        </w:rPr>
        <w:tab/>
        <w:t>H</w:t>
      </w:r>
      <w:r w:rsidR="00B23618" w:rsidRPr="00564D92">
        <w:rPr>
          <w:b/>
          <w:noProof/>
          <w:szCs w:val="22"/>
        </w:rPr>
        <w:t>ow to store Cuprior</w:t>
      </w:r>
    </w:p>
    <w:p w:rsidR="009B6496" w:rsidRPr="00564D92" w:rsidRDefault="009B6496" w:rsidP="00204AAB">
      <w:pPr>
        <w:numPr>
          <w:ilvl w:val="12"/>
          <w:numId w:val="0"/>
        </w:numPr>
        <w:tabs>
          <w:tab w:val="clear" w:pos="567"/>
        </w:tabs>
        <w:spacing w:line="240" w:lineRule="auto"/>
        <w:ind w:right="-2"/>
        <w:rPr>
          <w:noProof/>
          <w:szCs w:val="22"/>
        </w:rPr>
      </w:pPr>
    </w:p>
    <w:p w:rsidR="009B6496" w:rsidRPr="00564D92" w:rsidRDefault="009B6496" w:rsidP="00204AAB">
      <w:pPr>
        <w:numPr>
          <w:ilvl w:val="12"/>
          <w:numId w:val="0"/>
        </w:numPr>
        <w:tabs>
          <w:tab w:val="clear" w:pos="567"/>
        </w:tabs>
        <w:spacing w:line="240" w:lineRule="auto"/>
        <w:ind w:right="-2"/>
        <w:rPr>
          <w:noProof/>
          <w:szCs w:val="22"/>
        </w:rPr>
      </w:pPr>
      <w:r w:rsidRPr="00564D92">
        <w:rPr>
          <w:noProof/>
          <w:szCs w:val="22"/>
        </w:rPr>
        <w:t xml:space="preserve">Keep </w:t>
      </w:r>
      <w:r w:rsidR="00A76D67" w:rsidRPr="00564D92">
        <w:rPr>
          <w:noProof/>
          <w:szCs w:val="22"/>
        </w:rPr>
        <w:t xml:space="preserve">this medicine </w:t>
      </w:r>
      <w:r w:rsidRPr="00564D92">
        <w:rPr>
          <w:noProof/>
          <w:szCs w:val="22"/>
        </w:rPr>
        <w:t xml:space="preserve">out of </w:t>
      </w:r>
      <w:r w:rsidR="00310764" w:rsidRPr="00564D92">
        <w:rPr>
          <w:noProof/>
          <w:szCs w:val="22"/>
        </w:rPr>
        <w:t xml:space="preserve">the </w:t>
      </w:r>
      <w:r w:rsidRPr="00564D92">
        <w:rPr>
          <w:noProof/>
          <w:szCs w:val="22"/>
        </w:rPr>
        <w:t xml:space="preserve">sight </w:t>
      </w:r>
      <w:r w:rsidR="00A76D67" w:rsidRPr="00564D92">
        <w:rPr>
          <w:noProof/>
          <w:szCs w:val="22"/>
        </w:rPr>
        <w:t xml:space="preserve">and reach </w:t>
      </w:r>
      <w:r w:rsidRPr="00564D92">
        <w:rPr>
          <w:noProof/>
          <w:szCs w:val="22"/>
        </w:rPr>
        <w:t>of children.</w:t>
      </w:r>
    </w:p>
    <w:p w:rsidR="009B6496" w:rsidRPr="00564D92" w:rsidRDefault="009B6496" w:rsidP="00204AAB">
      <w:pPr>
        <w:numPr>
          <w:ilvl w:val="12"/>
          <w:numId w:val="0"/>
        </w:numPr>
        <w:tabs>
          <w:tab w:val="clear" w:pos="567"/>
        </w:tabs>
        <w:spacing w:line="240" w:lineRule="auto"/>
        <w:ind w:right="-2"/>
        <w:rPr>
          <w:noProof/>
          <w:szCs w:val="22"/>
        </w:rPr>
      </w:pPr>
    </w:p>
    <w:p w:rsidR="00B23618" w:rsidRPr="00564D92" w:rsidRDefault="00B23618" w:rsidP="00B23618">
      <w:pPr>
        <w:numPr>
          <w:ilvl w:val="12"/>
          <w:numId w:val="0"/>
        </w:numPr>
        <w:tabs>
          <w:tab w:val="clear" w:pos="567"/>
        </w:tabs>
        <w:spacing w:line="240" w:lineRule="auto"/>
        <w:ind w:right="-2"/>
        <w:rPr>
          <w:noProof/>
          <w:szCs w:val="22"/>
        </w:rPr>
      </w:pPr>
      <w:r w:rsidRPr="00564D92">
        <w:rPr>
          <w:noProof/>
          <w:szCs w:val="22"/>
        </w:rPr>
        <w:t>Do not use this medicine after the expiry date which is stated on the carton and blister after EXP. The expiry date refers to the last day of that month.</w:t>
      </w:r>
    </w:p>
    <w:p w:rsidR="00B23618" w:rsidRPr="00564D92" w:rsidRDefault="00B23618" w:rsidP="00B23618">
      <w:pPr>
        <w:numPr>
          <w:ilvl w:val="12"/>
          <w:numId w:val="0"/>
        </w:numPr>
        <w:tabs>
          <w:tab w:val="clear" w:pos="567"/>
        </w:tabs>
        <w:spacing w:line="240" w:lineRule="auto"/>
        <w:ind w:right="-2"/>
        <w:rPr>
          <w:noProof/>
          <w:szCs w:val="22"/>
        </w:rPr>
      </w:pPr>
    </w:p>
    <w:p w:rsidR="00B23618" w:rsidRPr="00564D92" w:rsidRDefault="00B23618" w:rsidP="00B23618">
      <w:pPr>
        <w:numPr>
          <w:ilvl w:val="12"/>
          <w:numId w:val="0"/>
        </w:numPr>
        <w:tabs>
          <w:tab w:val="clear" w:pos="567"/>
        </w:tabs>
        <w:spacing w:line="240" w:lineRule="auto"/>
        <w:ind w:right="-2"/>
        <w:rPr>
          <w:noProof/>
          <w:szCs w:val="22"/>
        </w:rPr>
      </w:pPr>
      <w:r w:rsidRPr="00564D92">
        <w:rPr>
          <w:szCs w:val="22"/>
        </w:rPr>
        <w:t>This medicine does not require any special storage conditions.</w:t>
      </w:r>
    </w:p>
    <w:p w:rsidR="00B23618" w:rsidRPr="00564D92" w:rsidRDefault="00B23618" w:rsidP="00B23618">
      <w:pPr>
        <w:numPr>
          <w:ilvl w:val="12"/>
          <w:numId w:val="0"/>
        </w:numPr>
        <w:tabs>
          <w:tab w:val="clear" w:pos="567"/>
        </w:tabs>
        <w:spacing w:line="240" w:lineRule="auto"/>
        <w:ind w:right="-2"/>
        <w:rPr>
          <w:noProof/>
          <w:szCs w:val="22"/>
        </w:rPr>
      </w:pPr>
    </w:p>
    <w:p w:rsidR="009B6496" w:rsidRPr="00564D92" w:rsidRDefault="00B23618" w:rsidP="00204AAB">
      <w:pPr>
        <w:numPr>
          <w:ilvl w:val="12"/>
          <w:numId w:val="0"/>
        </w:numPr>
        <w:tabs>
          <w:tab w:val="clear" w:pos="567"/>
        </w:tabs>
        <w:spacing w:line="240" w:lineRule="auto"/>
        <w:ind w:right="-2"/>
        <w:rPr>
          <w:noProof/>
          <w:szCs w:val="22"/>
        </w:rPr>
      </w:pPr>
      <w:r w:rsidRPr="00564D92">
        <w:rPr>
          <w:noProof/>
          <w:szCs w:val="22"/>
        </w:rPr>
        <w:t>Do not throw away any medicines via wastewater or household waste. Ask your pharmacist how to throw away medicines you no longer use. These measures will help protect the environment.</w:t>
      </w:r>
    </w:p>
    <w:p w:rsidR="009B6496" w:rsidRPr="00564D92" w:rsidRDefault="009B6496" w:rsidP="00204AAB">
      <w:pPr>
        <w:numPr>
          <w:ilvl w:val="12"/>
          <w:numId w:val="0"/>
        </w:numPr>
        <w:tabs>
          <w:tab w:val="clear" w:pos="567"/>
        </w:tabs>
        <w:spacing w:line="240" w:lineRule="auto"/>
        <w:ind w:right="-2"/>
        <w:rPr>
          <w:noProof/>
          <w:szCs w:val="22"/>
        </w:rPr>
      </w:pPr>
    </w:p>
    <w:p w:rsidR="009B6496" w:rsidRPr="00564D92" w:rsidRDefault="009B6496" w:rsidP="00204AAB">
      <w:pPr>
        <w:numPr>
          <w:ilvl w:val="12"/>
          <w:numId w:val="0"/>
        </w:numPr>
        <w:tabs>
          <w:tab w:val="clear" w:pos="567"/>
        </w:tabs>
        <w:spacing w:line="240" w:lineRule="auto"/>
        <w:ind w:right="-2"/>
        <w:rPr>
          <w:noProof/>
          <w:szCs w:val="22"/>
        </w:rPr>
      </w:pPr>
    </w:p>
    <w:p w:rsidR="009B6496" w:rsidRPr="00564D92" w:rsidRDefault="009B6496" w:rsidP="0063326F">
      <w:pPr>
        <w:numPr>
          <w:ilvl w:val="12"/>
          <w:numId w:val="0"/>
        </w:numPr>
        <w:tabs>
          <w:tab w:val="clear" w:pos="567"/>
        </w:tabs>
        <w:spacing w:line="240" w:lineRule="auto"/>
        <w:ind w:right="-2"/>
        <w:outlineLvl w:val="0"/>
        <w:rPr>
          <w:b/>
          <w:noProof/>
          <w:szCs w:val="22"/>
        </w:rPr>
      </w:pPr>
      <w:r w:rsidRPr="00564D92">
        <w:rPr>
          <w:b/>
          <w:noProof/>
          <w:szCs w:val="22"/>
        </w:rPr>
        <w:t>6.</w:t>
      </w:r>
      <w:r w:rsidRPr="00564D92">
        <w:rPr>
          <w:b/>
          <w:noProof/>
          <w:szCs w:val="22"/>
        </w:rPr>
        <w:tab/>
      </w:r>
      <w:r w:rsidR="00A76D67" w:rsidRPr="00564D92">
        <w:rPr>
          <w:b/>
          <w:noProof/>
          <w:szCs w:val="22"/>
        </w:rPr>
        <w:t>Contents of the pack and other information</w:t>
      </w:r>
    </w:p>
    <w:p w:rsidR="009B6496" w:rsidRPr="00564D92" w:rsidRDefault="009B6496" w:rsidP="00204AAB">
      <w:pPr>
        <w:numPr>
          <w:ilvl w:val="12"/>
          <w:numId w:val="0"/>
        </w:numPr>
        <w:tabs>
          <w:tab w:val="clear" w:pos="567"/>
        </w:tabs>
        <w:spacing w:line="240" w:lineRule="auto"/>
        <w:rPr>
          <w:szCs w:val="22"/>
        </w:rPr>
      </w:pPr>
    </w:p>
    <w:p w:rsidR="009B6496" w:rsidRPr="00564D92" w:rsidRDefault="009B6496" w:rsidP="00204AAB">
      <w:pPr>
        <w:numPr>
          <w:ilvl w:val="12"/>
          <w:numId w:val="0"/>
        </w:numPr>
        <w:tabs>
          <w:tab w:val="clear" w:pos="567"/>
        </w:tabs>
        <w:spacing w:line="240" w:lineRule="auto"/>
        <w:ind w:right="-2"/>
        <w:rPr>
          <w:b/>
          <w:szCs w:val="22"/>
        </w:rPr>
      </w:pPr>
      <w:r w:rsidRPr="00564D92">
        <w:rPr>
          <w:b/>
          <w:szCs w:val="22"/>
        </w:rPr>
        <w:t xml:space="preserve">What </w:t>
      </w:r>
      <w:proofErr w:type="spellStart"/>
      <w:r w:rsidR="00B23618" w:rsidRPr="00564D92">
        <w:rPr>
          <w:b/>
          <w:szCs w:val="22"/>
        </w:rPr>
        <w:t>Cuprior</w:t>
      </w:r>
      <w:proofErr w:type="spellEnd"/>
      <w:r w:rsidRPr="00564D92">
        <w:rPr>
          <w:b/>
          <w:szCs w:val="22"/>
        </w:rPr>
        <w:t xml:space="preserve"> contains </w:t>
      </w:r>
    </w:p>
    <w:p w:rsidR="00B23618" w:rsidRPr="00564D92" w:rsidRDefault="00B23618" w:rsidP="00154C36">
      <w:pPr>
        <w:numPr>
          <w:ilvl w:val="12"/>
          <w:numId w:val="0"/>
        </w:numPr>
        <w:tabs>
          <w:tab w:val="clear" w:pos="567"/>
        </w:tabs>
        <w:spacing w:line="240" w:lineRule="auto"/>
        <w:ind w:right="-2"/>
        <w:rPr>
          <w:noProof/>
          <w:szCs w:val="22"/>
        </w:rPr>
      </w:pPr>
      <w:r w:rsidRPr="00564D92">
        <w:rPr>
          <w:noProof/>
          <w:szCs w:val="22"/>
        </w:rPr>
        <w:t xml:space="preserve">The active substance is trientine. Each </w:t>
      </w:r>
      <w:r w:rsidR="008E672D" w:rsidRPr="00D2252E">
        <w:rPr>
          <w:noProof/>
          <w:szCs w:val="22"/>
        </w:rPr>
        <w:t xml:space="preserve">film-coated </w:t>
      </w:r>
      <w:r w:rsidRPr="00564D92">
        <w:rPr>
          <w:noProof/>
          <w:szCs w:val="22"/>
        </w:rPr>
        <w:t xml:space="preserve">tablet </w:t>
      </w:r>
      <w:r w:rsidR="00F14A48">
        <w:rPr>
          <w:noProof/>
          <w:szCs w:val="22"/>
        </w:rPr>
        <w:t xml:space="preserve">(tablet) </w:t>
      </w:r>
      <w:r w:rsidRPr="00564D92">
        <w:rPr>
          <w:noProof/>
          <w:szCs w:val="22"/>
        </w:rPr>
        <w:t xml:space="preserve">contains trientine tetrahydrochloride equivalent to 150 mg trientine. </w:t>
      </w:r>
    </w:p>
    <w:p w:rsidR="003779BF" w:rsidRDefault="00B23618" w:rsidP="00154C36">
      <w:pPr>
        <w:numPr>
          <w:ilvl w:val="12"/>
          <w:numId w:val="0"/>
        </w:numPr>
        <w:tabs>
          <w:tab w:val="clear" w:pos="567"/>
        </w:tabs>
        <w:spacing w:line="240" w:lineRule="auto"/>
        <w:ind w:right="-2"/>
        <w:rPr>
          <w:noProof/>
          <w:szCs w:val="22"/>
        </w:rPr>
      </w:pPr>
      <w:r w:rsidRPr="00564D92">
        <w:rPr>
          <w:noProof/>
          <w:szCs w:val="22"/>
        </w:rPr>
        <w:t>The other ingredients are</w:t>
      </w:r>
      <w:r w:rsidR="003779BF">
        <w:rPr>
          <w:noProof/>
          <w:szCs w:val="22"/>
        </w:rPr>
        <w:t>:</w:t>
      </w:r>
    </w:p>
    <w:p w:rsidR="00B23618" w:rsidRDefault="003779BF" w:rsidP="00154C36">
      <w:pPr>
        <w:numPr>
          <w:ilvl w:val="12"/>
          <w:numId w:val="0"/>
        </w:numPr>
        <w:tabs>
          <w:tab w:val="clear" w:pos="567"/>
        </w:tabs>
        <w:spacing w:line="240" w:lineRule="auto"/>
        <w:ind w:right="-2"/>
        <w:rPr>
          <w:noProof/>
          <w:szCs w:val="22"/>
        </w:rPr>
      </w:pPr>
      <w:r w:rsidRPr="003779BF">
        <w:rPr>
          <w:noProof/>
          <w:szCs w:val="22"/>
          <w:u w:val="single"/>
        </w:rPr>
        <w:t>Tablet core</w:t>
      </w:r>
      <w:r>
        <w:rPr>
          <w:noProof/>
          <w:szCs w:val="22"/>
        </w:rPr>
        <w:t>:</w:t>
      </w:r>
      <w:r w:rsidR="00B23618" w:rsidRPr="00564D92">
        <w:rPr>
          <w:noProof/>
          <w:szCs w:val="22"/>
        </w:rPr>
        <w:t xml:space="preserve"> mannitol, colloidal anhydrous </w:t>
      </w:r>
      <w:r w:rsidR="00BC7FA6" w:rsidRPr="00564D92">
        <w:rPr>
          <w:noProof/>
          <w:szCs w:val="22"/>
        </w:rPr>
        <w:t xml:space="preserve">silica </w:t>
      </w:r>
      <w:r w:rsidR="00B23618" w:rsidRPr="00564D92">
        <w:rPr>
          <w:noProof/>
          <w:szCs w:val="22"/>
        </w:rPr>
        <w:t>and glycerol dibehenate.</w:t>
      </w:r>
    </w:p>
    <w:p w:rsidR="003779BF" w:rsidRPr="001D30A1" w:rsidRDefault="003779BF" w:rsidP="003779BF">
      <w:pPr>
        <w:rPr>
          <w:noProof/>
          <w:szCs w:val="22"/>
          <w:lang w:val="en-US"/>
        </w:rPr>
      </w:pPr>
      <w:r w:rsidRPr="003779BF">
        <w:rPr>
          <w:noProof/>
          <w:szCs w:val="22"/>
          <w:u w:val="single"/>
        </w:rPr>
        <w:t>Tablet film-coating</w:t>
      </w:r>
      <w:r>
        <w:rPr>
          <w:noProof/>
          <w:szCs w:val="22"/>
        </w:rPr>
        <w:t>: p</w:t>
      </w:r>
      <w:r w:rsidRPr="001D30A1">
        <w:rPr>
          <w:noProof/>
          <w:szCs w:val="22"/>
        </w:rPr>
        <w:t>olyvinyl alcohol</w:t>
      </w:r>
      <w:r>
        <w:rPr>
          <w:noProof/>
          <w:szCs w:val="22"/>
        </w:rPr>
        <w:t>, t</w:t>
      </w:r>
      <w:r w:rsidRPr="001D30A1">
        <w:rPr>
          <w:noProof/>
          <w:szCs w:val="22"/>
        </w:rPr>
        <w:t>alc</w:t>
      </w:r>
      <w:r>
        <w:rPr>
          <w:noProof/>
          <w:szCs w:val="22"/>
        </w:rPr>
        <w:t>, t</w:t>
      </w:r>
      <w:r w:rsidRPr="001D30A1">
        <w:rPr>
          <w:noProof/>
          <w:szCs w:val="22"/>
        </w:rPr>
        <w:t>itanium dioxyde (</w:t>
      </w:r>
      <w:r>
        <w:rPr>
          <w:noProof/>
          <w:szCs w:val="22"/>
        </w:rPr>
        <w:t>E171), g</w:t>
      </w:r>
      <w:r w:rsidRPr="003779BF">
        <w:rPr>
          <w:noProof/>
          <w:szCs w:val="22"/>
          <w:lang w:val="en-US"/>
        </w:rPr>
        <w:t>lycerol monocaprylocaprate (Type I)</w:t>
      </w:r>
      <w:r>
        <w:rPr>
          <w:noProof/>
          <w:szCs w:val="22"/>
          <w:lang w:val="en-US"/>
        </w:rPr>
        <w:t>, iron</w:t>
      </w:r>
      <w:r w:rsidRPr="001D30A1">
        <w:rPr>
          <w:noProof/>
          <w:szCs w:val="22"/>
          <w:lang w:val="en-US"/>
        </w:rPr>
        <w:t xml:space="preserve"> oxide yellow (E172)</w:t>
      </w:r>
      <w:r>
        <w:rPr>
          <w:noProof/>
          <w:szCs w:val="22"/>
          <w:lang w:val="en-US"/>
        </w:rPr>
        <w:t xml:space="preserve"> and s</w:t>
      </w:r>
      <w:r w:rsidRPr="001D30A1">
        <w:rPr>
          <w:noProof/>
          <w:szCs w:val="22"/>
          <w:lang w:val="en-US"/>
        </w:rPr>
        <w:t>odium lauri</w:t>
      </w:r>
      <w:r w:rsidR="002A0D38">
        <w:rPr>
          <w:noProof/>
          <w:szCs w:val="22"/>
          <w:lang w:val="en-US"/>
        </w:rPr>
        <w:t>l</w:t>
      </w:r>
      <w:r w:rsidRPr="001D30A1">
        <w:rPr>
          <w:noProof/>
          <w:szCs w:val="22"/>
          <w:lang w:val="en-US"/>
        </w:rPr>
        <w:t>sulfate</w:t>
      </w:r>
    </w:p>
    <w:p w:rsidR="003779BF" w:rsidRPr="00564D92" w:rsidRDefault="003779BF" w:rsidP="00154C36">
      <w:pPr>
        <w:numPr>
          <w:ilvl w:val="12"/>
          <w:numId w:val="0"/>
        </w:numPr>
        <w:tabs>
          <w:tab w:val="clear" w:pos="567"/>
        </w:tabs>
        <w:spacing w:line="240" w:lineRule="auto"/>
        <w:ind w:right="-2"/>
        <w:rPr>
          <w:noProof/>
          <w:szCs w:val="22"/>
        </w:rPr>
      </w:pPr>
    </w:p>
    <w:p w:rsidR="009B6496" w:rsidRPr="00564D92" w:rsidRDefault="009B6496" w:rsidP="007A7377">
      <w:pPr>
        <w:numPr>
          <w:ilvl w:val="12"/>
          <w:numId w:val="0"/>
        </w:numPr>
        <w:tabs>
          <w:tab w:val="clear" w:pos="567"/>
        </w:tabs>
        <w:spacing w:line="240" w:lineRule="auto"/>
        <w:ind w:right="-2"/>
        <w:rPr>
          <w:noProof/>
          <w:szCs w:val="22"/>
        </w:rPr>
      </w:pPr>
    </w:p>
    <w:p w:rsidR="009B6496" w:rsidRPr="00564D92" w:rsidRDefault="009B6496" w:rsidP="00204AAB">
      <w:pPr>
        <w:numPr>
          <w:ilvl w:val="12"/>
          <w:numId w:val="0"/>
        </w:numPr>
        <w:tabs>
          <w:tab w:val="clear" w:pos="567"/>
        </w:tabs>
        <w:spacing w:line="240" w:lineRule="auto"/>
        <w:ind w:right="-2"/>
        <w:rPr>
          <w:b/>
          <w:szCs w:val="22"/>
        </w:rPr>
      </w:pPr>
      <w:r w:rsidRPr="00564D92">
        <w:rPr>
          <w:b/>
          <w:szCs w:val="22"/>
        </w:rPr>
        <w:t xml:space="preserve">What </w:t>
      </w:r>
      <w:proofErr w:type="spellStart"/>
      <w:r w:rsidR="00B23618" w:rsidRPr="00564D92">
        <w:rPr>
          <w:b/>
          <w:szCs w:val="22"/>
        </w:rPr>
        <w:t>Cuprior</w:t>
      </w:r>
      <w:proofErr w:type="spellEnd"/>
      <w:r w:rsidRPr="00564D92">
        <w:rPr>
          <w:b/>
          <w:szCs w:val="22"/>
        </w:rPr>
        <w:t xml:space="preserve"> looks like and contents of the pack</w:t>
      </w:r>
    </w:p>
    <w:p w:rsidR="00B23618" w:rsidRPr="00564D92" w:rsidRDefault="002648FD" w:rsidP="00154C36">
      <w:pPr>
        <w:rPr>
          <w:noProof/>
          <w:szCs w:val="22"/>
        </w:rPr>
      </w:pPr>
      <w:r>
        <w:rPr>
          <w:noProof/>
          <w:szCs w:val="22"/>
        </w:rPr>
        <w:t>Yellow</w:t>
      </w:r>
      <w:r w:rsidR="00154C36" w:rsidRPr="00564D92">
        <w:rPr>
          <w:noProof/>
          <w:szCs w:val="22"/>
        </w:rPr>
        <w:t xml:space="preserve">, 16 mm x 8 mm oblong </w:t>
      </w:r>
      <w:r>
        <w:rPr>
          <w:noProof/>
          <w:szCs w:val="22"/>
        </w:rPr>
        <w:t xml:space="preserve">film-coated </w:t>
      </w:r>
      <w:r w:rsidR="00154C36" w:rsidRPr="00564D92">
        <w:rPr>
          <w:noProof/>
          <w:szCs w:val="22"/>
        </w:rPr>
        <w:t xml:space="preserve">tablet with a score line on </w:t>
      </w:r>
      <w:r>
        <w:rPr>
          <w:noProof/>
          <w:szCs w:val="22"/>
        </w:rPr>
        <w:t>each</w:t>
      </w:r>
      <w:r w:rsidR="00154C36" w:rsidRPr="00564D92">
        <w:rPr>
          <w:noProof/>
          <w:szCs w:val="22"/>
        </w:rPr>
        <w:t xml:space="preserve"> side.  The</w:t>
      </w:r>
      <w:r w:rsidR="008E672D" w:rsidRPr="008E672D">
        <w:rPr>
          <w:noProof/>
          <w:szCs w:val="22"/>
        </w:rPr>
        <w:t xml:space="preserve"> </w:t>
      </w:r>
      <w:r w:rsidR="008E672D" w:rsidRPr="00D2252E">
        <w:rPr>
          <w:noProof/>
          <w:szCs w:val="22"/>
        </w:rPr>
        <w:t>film-coated</w:t>
      </w:r>
      <w:r w:rsidR="00154C36" w:rsidRPr="00564D92">
        <w:rPr>
          <w:noProof/>
          <w:szCs w:val="22"/>
        </w:rPr>
        <w:t xml:space="preserve"> tablet can be divided into equal doses.</w:t>
      </w:r>
    </w:p>
    <w:p w:rsidR="00B23618" w:rsidRPr="00564D92" w:rsidRDefault="00B23618" w:rsidP="00B23618">
      <w:pPr>
        <w:rPr>
          <w:noProof/>
          <w:szCs w:val="22"/>
        </w:rPr>
      </w:pPr>
    </w:p>
    <w:p w:rsidR="00B23618" w:rsidRPr="007B1561" w:rsidRDefault="00154C36" w:rsidP="00B23618">
      <w:pPr>
        <w:numPr>
          <w:ilvl w:val="12"/>
          <w:numId w:val="0"/>
        </w:numPr>
        <w:tabs>
          <w:tab w:val="clear" w:pos="567"/>
        </w:tabs>
        <w:spacing w:line="240" w:lineRule="auto"/>
        <w:rPr>
          <w:noProof/>
          <w:szCs w:val="22"/>
          <w:lang w:val="en-US"/>
        </w:rPr>
      </w:pPr>
      <w:r w:rsidRPr="00564D92">
        <w:rPr>
          <w:noProof/>
          <w:szCs w:val="22"/>
        </w:rPr>
        <w:t>OPA/Alu/PVC</w:t>
      </w:r>
      <w:r w:rsidR="00F03D0D" w:rsidRPr="00564D92">
        <w:rPr>
          <w:noProof/>
          <w:szCs w:val="22"/>
        </w:rPr>
        <w:noBreakHyphen/>
      </w:r>
      <w:r w:rsidRPr="00564D92">
        <w:rPr>
          <w:noProof/>
          <w:szCs w:val="22"/>
        </w:rPr>
        <w:t xml:space="preserve">Alu blisters, each blister contains 8 </w:t>
      </w:r>
      <w:r w:rsidR="008E672D" w:rsidRPr="00D2252E">
        <w:rPr>
          <w:noProof/>
          <w:szCs w:val="22"/>
        </w:rPr>
        <w:t xml:space="preserve">film-coated </w:t>
      </w:r>
      <w:r w:rsidRPr="00564D92">
        <w:rPr>
          <w:noProof/>
          <w:szCs w:val="22"/>
        </w:rPr>
        <w:t xml:space="preserve">tablets. </w:t>
      </w:r>
      <w:r w:rsidR="008C1C0F" w:rsidRPr="008C1C0F">
        <w:rPr>
          <w:noProof/>
          <w:szCs w:val="22"/>
        </w:rPr>
        <w:t xml:space="preserve">Cuprior is available in packs containing </w:t>
      </w:r>
      <w:r w:rsidR="00B23618" w:rsidRPr="007B1561">
        <w:rPr>
          <w:noProof/>
          <w:szCs w:val="22"/>
          <w:lang w:val="en-US"/>
        </w:rPr>
        <w:t xml:space="preserve">72 </w:t>
      </w:r>
      <w:r w:rsidR="008C1C0F" w:rsidRPr="007B1561">
        <w:rPr>
          <w:noProof/>
          <w:szCs w:val="22"/>
          <w:lang w:val="en-US"/>
        </w:rPr>
        <w:t xml:space="preserve">or 96 film-coated </w:t>
      </w:r>
      <w:r w:rsidR="00B23618" w:rsidRPr="007B1561">
        <w:rPr>
          <w:noProof/>
          <w:szCs w:val="22"/>
          <w:lang w:val="en-US"/>
        </w:rPr>
        <w:t>tablets.</w:t>
      </w:r>
    </w:p>
    <w:p w:rsidR="0034614B" w:rsidRPr="007B1561" w:rsidRDefault="0034614B" w:rsidP="0034614B">
      <w:pPr>
        <w:numPr>
          <w:ilvl w:val="12"/>
          <w:numId w:val="0"/>
        </w:numPr>
        <w:tabs>
          <w:tab w:val="clear" w:pos="567"/>
        </w:tabs>
        <w:spacing w:line="240" w:lineRule="auto"/>
        <w:rPr>
          <w:szCs w:val="22"/>
        </w:rPr>
      </w:pPr>
      <w:r w:rsidRPr="0034614B">
        <w:rPr>
          <w:szCs w:val="22"/>
        </w:rPr>
        <w:t>Not all pack sizes may be marketed</w:t>
      </w:r>
      <w:r w:rsidR="008C1C0F">
        <w:rPr>
          <w:szCs w:val="22"/>
        </w:rPr>
        <w:t>.</w:t>
      </w:r>
    </w:p>
    <w:p w:rsidR="0034614B" w:rsidRPr="007B1561" w:rsidRDefault="0034614B" w:rsidP="00B23618">
      <w:pPr>
        <w:numPr>
          <w:ilvl w:val="12"/>
          <w:numId w:val="0"/>
        </w:numPr>
        <w:tabs>
          <w:tab w:val="clear" w:pos="567"/>
        </w:tabs>
        <w:spacing w:line="240" w:lineRule="auto"/>
        <w:rPr>
          <w:szCs w:val="22"/>
          <w:lang w:val="en-US"/>
        </w:rPr>
      </w:pPr>
    </w:p>
    <w:p w:rsidR="009B6496" w:rsidRPr="007B1561" w:rsidRDefault="009B6496" w:rsidP="00204AAB">
      <w:pPr>
        <w:numPr>
          <w:ilvl w:val="12"/>
          <w:numId w:val="0"/>
        </w:numPr>
        <w:tabs>
          <w:tab w:val="clear" w:pos="567"/>
        </w:tabs>
        <w:spacing w:line="240" w:lineRule="auto"/>
        <w:rPr>
          <w:szCs w:val="22"/>
          <w:lang w:val="en-US"/>
        </w:rPr>
      </w:pPr>
    </w:p>
    <w:p w:rsidR="009B6496" w:rsidRPr="00EB2EFA" w:rsidRDefault="009B6496" w:rsidP="00204AAB">
      <w:pPr>
        <w:numPr>
          <w:ilvl w:val="12"/>
          <w:numId w:val="0"/>
        </w:numPr>
        <w:tabs>
          <w:tab w:val="clear" w:pos="567"/>
        </w:tabs>
        <w:spacing w:line="240" w:lineRule="auto"/>
        <w:ind w:right="-2"/>
        <w:rPr>
          <w:b/>
          <w:szCs w:val="22"/>
          <w:lang w:val="en-US"/>
        </w:rPr>
      </w:pPr>
      <w:r w:rsidRPr="00EB2EFA">
        <w:rPr>
          <w:b/>
          <w:szCs w:val="22"/>
          <w:lang w:val="en-US"/>
        </w:rPr>
        <w:t xml:space="preserve">Marketing </w:t>
      </w:r>
      <w:proofErr w:type="spellStart"/>
      <w:r w:rsidRPr="00EB2EFA">
        <w:rPr>
          <w:b/>
          <w:szCs w:val="22"/>
          <w:lang w:val="en-US"/>
        </w:rPr>
        <w:t>Authorisation</w:t>
      </w:r>
      <w:proofErr w:type="spellEnd"/>
      <w:r w:rsidRPr="00EB2EFA">
        <w:rPr>
          <w:b/>
          <w:szCs w:val="22"/>
          <w:lang w:val="en-US"/>
        </w:rPr>
        <w:t xml:space="preserve"> Holder </w:t>
      </w:r>
    </w:p>
    <w:p w:rsidR="00B23618" w:rsidRPr="00EB2EFA" w:rsidRDefault="00E04FB9" w:rsidP="00B23618">
      <w:pPr>
        <w:rPr>
          <w:szCs w:val="22"/>
          <w:lang w:val="en-US"/>
        </w:rPr>
      </w:pPr>
      <w:proofErr w:type="spellStart"/>
      <w:r w:rsidRPr="00EB2EFA">
        <w:rPr>
          <w:szCs w:val="22"/>
          <w:lang w:val="en-US"/>
        </w:rPr>
        <w:t>Orphalan</w:t>
      </w:r>
      <w:proofErr w:type="spellEnd"/>
    </w:p>
    <w:p w:rsidR="00BB6087" w:rsidRPr="00EB2EFA" w:rsidRDefault="00BB6087" w:rsidP="00BB6087">
      <w:pPr>
        <w:rPr>
          <w:szCs w:val="22"/>
          <w:lang w:val="en-US"/>
        </w:rPr>
      </w:pPr>
      <w:r w:rsidRPr="00EB2EFA">
        <w:rPr>
          <w:szCs w:val="22"/>
          <w:lang w:val="en-US"/>
        </w:rPr>
        <w:t>226 Boulevard Voltaire</w:t>
      </w:r>
    </w:p>
    <w:p w:rsidR="00B23618" w:rsidRPr="00EB2EFA" w:rsidRDefault="00BB6087" w:rsidP="00B23618">
      <w:pPr>
        <w:rPr>
          <w:szCs w:val="22"/>
          <w:lang w:val="en-US"/>
        </w:rPr>
      </w:pPr>
      <w:r w:rsidRPr="00EB2EFA">
        <w:rPr>
          <w:szCs w:val="22"/>
          <w:lang w:val="en-US"/>
        </w:rPr>
        <w:t>75011 Paris</w:t>
      </w:r>
    </w:p>
    <w:p w:rsidR="00B23618" w:rsidRPr="00EB2EFA" w:rsidRDefault="00B23618" w:rsidP="00B23618">
      <w:pPr>
        <w:rPr>
          <w:szCs w:val="22"/>
          <w:lang w:val="en-US"/>
        </w:rPr>
      </w:pPr>
      <w:r w:rsidRPr="00EB2EFA">
        <w:rPr>
          <w:szCs w:val="22"/>
          <w:lang w:val="en-US"/>
        </w:rPr>
        <w:t>France</w:t>
      </w:r>
    </w:p>
    <w:p w:rsidR="009B6496" w:rsidRPr="00EB2EFA" w:rsidRDefault="009B6496" w:rsidP="00204AAB">
      <w:pPr>
        <w:numPr>
          <w:ilvl w:val="12"/>
          <w:numId w:val="0"/>
        </w:numPr>
        <w:tabs>
          <w:tab w:val="clear" w:pos="567"/>
        </w:tabs>
        <w:spacing w:line="240" w:lineRule="auto"/>
        <w:ind w:right="-2"/>
        <w:rPr>
          <w:noProof/>
          <w:szCs w:val="22"/>
          <w:lang w:val="en-US"/>
        </w:rPr>
      </w:pPr>
    </w:p>
    <w:p w:rsidR="00B23618" w:rsidRPr="00EB2EFA" w:rsidRDefault="00B23618" w:rsidP="00B23618">
      <w:pPr>
        <w:numPr>
          <w:ilvl w:val="12"/>
          <w:numId w:val="0"/>
        </w:numPr>
        <w:tabs>
          <w:tab w:val="clear" w:pos="567"/>
        </w:tabs>
        <w:spacing w:line="240" w:lineRule="auto"/>
        <w:ind w:right="-2"/>
        <w:rPr>
          <w:b/>
          <w:szCs w:val="22"/>
          <w:lang w:val="en-US"/>
        </w:rPr>
      </w:pPr>
      <w:r w:rsidRPr="00EB2EFA">
        <w:rPr>
          <w:b/>
          <w:szCs w:val="22"/>
          <w:lang w:val="en-US"/>
        </w:rPr>
        <w:t>Manufacturer</w:t>
      </w:r>
    </w:p>
    <w:p w:rsidR="00B23618" w:rsidRPr="00EB2EFA" w:rsidRDefault="00B23618" w:rsidP="00B23618">
      <w:pPr>
        <w:numPr>
          <w:ilvl w:val="12"/>
          <w:numId w:val="0"/>
        </w:numPr>
        <w:tabs>
          <w:tab w:val="clear" w:pos="567"/>
        </w:tabs>
        <w:spacing w:line="240" w:lineRule="auto"/>
        <w:ind w:right="-2"/>
        <w:rPr>
          <w:szCs w:val="22"/>
          <w:lang w:val="en-US"/>
        </w:rPr>
      </w:pPr>
      <w:proofErr w:type="spellStart"/>
      <w:r w:rsidRPr="00EB2EFA">
        <w:rPr>
          <w:szCs w:val="22"/>
          <w:lang w:val="en-US"/>
        </w:rPr>
        <w:t>Delpharm</w:t>
      </w:r>
      <w:proofErr w:type="spellEnd"/>
      <w:r w:rsidRPr="00EB2EFA">
        <w:rPr>
          <w:szCs w:val="22"/>
          <w:lang w:val="en-US"/>
        </w:rPr>
        <w:t xml:space="preserve"> Evreux</w:t>
      </w:r>
    </w:p>
    <w:p w:rsidR="00B23618" w:rsidRPr="00EB2EFA" w:rsidRDefault="00B23618" w:rsidP="00B23618">
      <w:pPr>
        <w:numPr>
          <w:ilvl w:val="12"/>
          <w:numId w:val="0"/>
        </w:numPr>
        <w:tabs>
          <w:tab w:val="clear" w:pos="567"/>
        </w:tabs>
        <w:spacing w:line="240" w:lineRule="auto"/>
        <w:ind w:right="-2"/>
        <w:rPr>
          <w:szCs w:val="22"/>
          <w:lang w:val="en-US"/>
        </w:rPr>
      </w:pPr>
      <w:r w:rsidRPr="00EB2EFA">
        <w:rPr>
          <w:szCs w:val="22"/>
          <w:lang w:val="en-US"/>
        </w:rPr>
        <w:t>5 rue du Guesclin</w:t>
      </w:r>
    </w:p>
    <w:p w:rsidR="00B23618" w:rsidRPr="00564D92" w:rsidRDefault="00B23618" w:rsidP="00B23618">
      <w:pPr>
        <w:numPr>
          <w:ilvl w:val="12"/>
          <w:numId w:val="0"/>
        </w:numPr>
        <w:tabs>
          <w:tab w:val="clear" w:pos="567"/>
        </w:tabs>
        <w:spacing w:line="240" w:lineRule="auto"/>
        <w:ind w:right="-2"/>
        <w:rPr>
          <w:szCs w:val="22"/>
        </w:rPr>
      </w:pPr>
      <w:r w:rsidRPr="00564D92">
        <w:rPr>
          <w:szCs w:val="22"/>
        </w:rPr>
        <w:t>27000 Evreux</w:t>
      </w:r>
    </w:p>
    <w:p w:rsidR="00B23618" w:rsidRPr="00564D92" w:rsidRDefault="00B23618" w:rsidP="00B23618">
      <w:pPr>
        <w:numPr>
          <w:ilvl w:val="12"/>
          <w:numId w:val="0"/>
        </w:numPr>
        <w:tabs>
          <w:tab w:val="clear" w:pos="567"/>
        </w:tabs>
        <w:spacing w:line="240" w:lineRule="auto"/>
        <w:ind w:right="-2"/>
        <w:rPr>
          <w:noProof/>
          <w:szCs w:val="22"/>
        </w:rPr>
      </w:pPr>
      <w:r w:rsidRPr="00564D92">
        <w:rPr>
          <w:szCs w:val="22"/>
        </w:rPr>
        <w:t>France</w:t>
      </w:r>
    </w:p>
    <w:p w:rsidR="009B6496" w:rsidRPr="00564D92" w:rsidRDefault="009B6496" w:rsidP="00204AAB">
      <w:pPr>
        <w:numPr>
          <w:ilvl w:val="12"/>
          <w:numId w:val="0"/>
        </w:numPr>
        <w:tabs>
          <w:tab w:val="clear" w:pos="567"/>
        </w:tabs>
        <w:spacing w:line="240" w:lineRule="auto"/>
        <w:ind w:right="-2"/>
        <w:rPr>
          <w:noProof/>
          <w:szCs w:val="22"/>
        </w:rPr>
      </w:pPr>
    </w:p>
    <w:tbl>
      <w:tblPr>
        <w:tblW w:w="9356" w:type="dxa"/>
        <w:tblInd w:w="-34" w:type="dxa"/>
        <w:tblLayout w:type="fixed"/>
        <w:tblLook w:val="0000" w:firstRow="0" w:lastRow="0" w:firstColumn="0" w:lastColumn="0" w:noHBand="0" w:noVBand="0"/>
      </w:tblPr>
      <w:tblGrid>
        <w:gridCol w:w="4678"/>
        <w:gridCol w:w="4678"/>
      </w:tblGrid>
      <w:tr w:rsidR="009F7F5B" w:rsidTr="00320203">
        <w:tc>
          <w:tcPr>
            <w:tcW w:w="4678" w:type="dxa"/>
          </w:tcPr>
          <w:p w:rsidR="009B6496" w:rsidRPr="00564D92" w:rsidRDefault="009B6496" w:rsidP="00204AAB">
            <w:pPr>
              <w:tabs>
                <w:tab w:val="left" w:pos="-720"/>
              </w:tabs>
              <w:suppressAutoHyphens/>
              <w:spacing w:line="240" w:lineRule="auto"/>
              <w:rPr>
                <w:noProof/>
                <w:szCs w:val="22"/>
              </w:rPr>
            </w:pPr>
          </w:p>
        </w:tc>
        <w:tc>
          <w:tcPr>
            <w:tcW w:w="4678" w:type="dxa"/>
          </w:tcPr>
          <w:p w:rsidR="009B6496" w:rsidRPr="00564D92" w:rsidRDefault="009B6496" w:rsidP="00204AAB">
            <w:pPr>
              <w:tabs>
                <w:tab w:val="left" w:pos="-720"/>
              </w:tabs>
              <w:suppressAutoHyphens/>
              <w:spacing w:line="240" w:lineRule="auto"/>
              <w:rPr>
                <w:noProof/>
                <w:szCs w:val="22"/>
              </w:rPr>
            </w:pPr>
          </w:p>
        </w:tc>
      </w:tr>
    </w:tbl>
    <w:p w:rsidR="009B6496" w:rsidRPr="0063326F" w:rsidRDefault="009B6496" w:rsidP="0063326F">
      <w:pPr>
        <w:numPr>
          <w:ilvl w:val="12"/>
          <w:numId w:val="0"/>
        </w:numPr>
        <w:tabs>
          <w:tab w:val="clear" w:pos="567"/>
        </w:tabs>
        <w:spacing w:line="240" w:lineRule="auto"/>
        <w:ind w:right="-2"/>
        <w:rPr>
          <w:b/>
          <w:szCs w:val="22"/>
        </w:rPr>
      </w:pPr>
      <w:r w:rsidRPr="00564D92">
        <w:rPr>
          <w:b/>
          <w:szCs w:val="22"/>
        </w:rPr>
        <w:t xml:space="preserve">This leaflet was last </w:t>
      </w:r>
      <w:r w:rsidR="00B51761" w:rsidRPr="00564D92">
        <w:rPr>
          <w:b/>
          <w:szCs w:val="22"/>
        </w:rPr>
        <w:t>revised i</w:t>
      </w:r>
      <w:r w:rsidR="00A76D67" w:rsidRPr="00564D92">
        <w:rPr>
          <w:b/>
          <w:szCs w:val="22"/>
        </w:rPr>
        <w:t>n</w:t>
      </w:r>
      <w:r w:rsidR="00996F08" w:rsidRPr="0063326F">
        <w:rPr>
          <w:b/>
          <w:szCs w:val="22"/>
        </w:rPr>
        <w:t>.</w:t>
      </w:r>
    </w:p>
    <w:p w:rsidR="009B6496" w:rsidRPr="00564D92" w:rsidRDefault="009B6496" w:rsidP="00204AAB">
      <w:pPr>
        <w:numPr>
          <w:ilvl w:val="12"/>
          <w:numId w:val="0"/>
        </w:numPr>
        <w:spacing w:line="240" w:lineRule="auto"/>
        <w:ind w:right="-2"/>
        <w:rPr>
          <w:noProof/>
          <w:szCs w:val="22"/>
        </w:rPr>
      </w:pPr>
    </w:p>
    <w:p w:rsidR="00A76D67" w:rsidRPr="00564D92" w:rsidRDefault="00A76D67" w:rsidP="00204AAB">
      <w:pPr>
        <w:numPr>
          <w:ilvl w:val="12"/>
          <w:numId w:val="0"/>
        </w:numPr>
        <w:tabs>
          <w:tab w:val="clear" w:pos="567"/>
        </w:tabs>
        <w:spacing w:line="240" w:lineRule="auto"/>
        <w:ind w:right="-2"/>
        <w:rPr>
          <w:b/>
          <w:noProof/>
          <w:szCs w:val="22"/>
        </w:rPr>
      </w:pPr>
      <w:r w:rsidRPr="00564D92">
        <w:rPr>
          <w:b/>
          <w:noProof/>
          <w:szCs w:val="22"/>
        </w:rPr>
        <w:t>Other sources of information</w:t>
      </w:r>
    </w:p>
    <w:p w:rsidR="00A76D67" w:rsidRDefault="009B6496" w:rsidP="00204AAB">
      <w:pPr>
        <w:numPr>
          <w:ilvl w:val="12"/>
          <w:numId w:val="0"/>
        </w:numPr>
        <w:spacing w:line="240" w:lineRule="auto"/>
        <w:ind w:right="-2"/>
        <w:rPr>
          <w:noProof/>
          <w:szCs w:val="22"/>
        </w:rPr>
      </w:pPr>
      <w:r w:rsidRPr="00564D92">
        <w:rPr>
          <w:szCs w:val="22"/>
        </w:rPr>
        <w:t xml:space="preserve">Detailed information on this medicine is available on the European Medicines Agency web site: </w:t>
      </w:r>
      <w:hyperlink w:history="1">
        <w:r w:rsidR="007B37F1" w:rsidRPr="00564D92">
          <w:rPr>
            <w:rStyle w:val="Hyperlink"/>
            <w:noProof/>
            <w:szCs w:val="22"/>
          </w:rPr>
          <w:t>http://www.ema.europa.eu</w:t>
        </w:r>
      </w:hyperlink>
      <w:r w:rsidR="00DD1737" w:rsidRPr="00564D92">
        <w:rPr>
          <w:noProof/>
          <w:szCs w:val="22"/>
        </w:rPr>
        <w:t>.</w:t>
      </w:r>
      <w:r w:rsidRPr="00564D92">
        <w:rPr>
          <w:iCs/>
          <w:noProof/>
          <w:szCs w:val="22"/>
        </w:rPr>
        <w:t xml:space="preserve"> </w:t>
      </w:r>
      <w:r w:rsidRPr="00564D92">
        <w:rPr>
          <w:noProof/>
          <w:szCs w:val="22"/>
        </w:rPr>
        <w:t>There are also links to other websites abou</w:t>
      </w:r>
      <w:r w:rsidR="00B23618" w:rsidRPr="00564D92">
        <w:rPr>
          <w:noProof/>
          <w:szCs w:val="22"/>
        </w:rPr>
        <w:t>t rare diseases and treatments.</w:t>
      </w:r>
      <w:r w:rsidRPr="00564D92">
        <w:rPr>
          <w:noProof/>
          <w:szCs w:val="22"/>
        </w:rPr>
        <w:t xml:space="preserve"> </w:t>
      </w:r>
    </w:p>
    <w:p w:rsidR="00AB286A" w:rsidRPr="00564D92" w:rsidRDefault="00AB286A" w:rsidP="00204AAB">
      <w:pPr>
        <w:numPr>
          <w:ilvl w:val="12"/>
          <w:numId w:val="0"/>
        </w:numPr>
        <w:spacing w:line="240" w:lineRule="auto"/>
        <w:ind w:right="-2"/>
        <w:rPr>
          <w:noProof/>
          <w:szCs w:val="22"/>
        </w:rPr>
      </w:pPr>
    </w:p>
    <w:sectPr w:rsidR="00AB286A" w:rsidRPr="00564D92" w:rsidSect="001374C5">
      <w:headerReference w:type="even" r:id="rId15"/>
      <w:headerReference w:type="default" r:id="rId16"/>
      <w:footerReference w:type="even" r:id="rId17"/>
      <w:footerReference w:type="default" r:id="rId18"/>
      <w:headerReference w:type="first" r:id="rId19"/>
      <w:footerReference w:type="first" r:id="rId20"/>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F5B" w:rsidRDefault="009F7F5B">
      <w:r>
        <w:separator/>
      </w:r>
    </w:p>
  </w:endnote>
  <w:endnote w:type="continuationSeparator" w:id="0">
    <w:p w:rsidR="009F7F5B" w:rsidRDefault="009F7F5B">
      <w:r>
        <w:continuationSeparator/>
      </w:r>
    </w:p>
  </w:endnote>
  <w:endnote w:type="continuationNotice" w:id="1">
    <w:p w:rsidR="009F7F5B" w:rsidRDefault="009F7F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05A" w:rsidRDefault="008240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D1C" w:rsidRDefault="00534D1C">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C76576">
      <w:rPr>
        <w:rStyle w:val="PageNumber"/>
        <w:rFonts w:cs="Arial"/>
      </w:rPr>
      <w:t>2</w:t>
    </w:r>
    <w:r>
      <w:rPr>
        <w:rStyle w:val="PageNumber"/>
        <w:rFonts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D1C" w:rsidRDefault="00534D1C">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C76576">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F5B" w:rsidRDefault="009F7F5B">
      <w:r>
        <w:separator/>
      </w:r>
    </w:p>
  </w:footnote>
  <w:footnote w:type="continuationSeparator" w:id="0">
    <w:p w:rsidR="009F7F5B" w:rsidRDefault="009F7F5B">
      <w:r>
        <w:continuationSeparator/>
      </w:r>
    </w:p>
  </w:footnote>
  <w:footnote w:type="continuationNotice" w:id="1">
    <w:p w:rsidR="009F7F5B" w:rsidRDefault="009F7F5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05A" w:rsidRDefault="00824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05A" w:rsidRDefault="008240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05A" w:rsidRDefault="00824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DC110E1"/>
    <w:multiLevelType w:val="hybridMultilevel"/>
    <w:tmpl w:val="22EE80EE"/>
    <w:lvl w:ilvl="0">
      <w:start w:val="1"/>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2E135BD9"/>
    <w:multiLevelType w:val="hybridMultilevel"/>
    <w:tmpl w:val="DAD6C0E0"/>
    <w:lvl w:ilvl="0">
      <w:start w:val="1"/>
      <w:numFmt w:val="bullet"/>
      <w:lvlText w:val=""/>
      <w:lvlJc w:val="left"/>
      <w:pPr>
        <w:tabs>
          <w:tab w:val="num" w:pos="397"/>
        </w:tabs>
        <w:ind w:left="397"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541609"/>
    <w:multiLevelType w:val="hybridMultilevel"/>
    <w:tmpl w:val="1E5AABE8"/>
    <w:lvl w:ilvl="0">
      <w:start w:val="1"/>
      <w:numFmt w:val="decimal"/>
      <w:lvlText w:val="%1."/>
      <w:lvlJc w:val="left"/>
      <w:pPr>
        <w:tabs>
          <w:tab w:val="num" w:pos="570"/>
        </w:tabs>
        <w:ind w:left="570" w:hanging="57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0"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1"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2" w15:restartNumberingAfterBreak="0">
    <w:nsid w:val="58B56C73"/>
    <w:multiLevelType w:val="hybridMultilevel"/>
    <w:tmpl w:val="5BA42128"/>
    <w:lvl w:ilvl="0">
      <w:start w:val="2"/>
      <w:numFmt w:val="decimal"/>
      <w:lvlText w:val="%1."/>
      <w:lvlJc w:val="left"/>
      <w:pPr>
        <w:tabs>
          <w:tab w:val="num" w:pos="570"/>
        </w:tabs>
        <w:ind w:left="570" w:hanging="57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15"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16" w15:restartNumberingAfterBreak="0">
    <w:nsid w:val="69E95A54"/>
    <w:multiLevelType w:val="hybridMultilevel"/>
    <w:tmpl w:val="3C18EFB0"/>
    <w:lvl w:ilvl="0">
      <w:start w:val="1"/>
      <w:numFmt w:val="bullet"/>
      <w:lvlText w:val=""/>
      <w:lvlJc w:val="left"/>
      <w:pPr>
        <w:tabs>
          <w:tab w:val="num" w:pos="397"/>
        </w:tabs>
        <w:ind w:left="397"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19" w15:restartNumberingAfterBreak="0">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AB50F1"/>
    <w:multiLevelType w:val="hybridMultilevel"/>
    <w:tmpl w:val="64CEA6C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14"/>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5"/>
  </w:num>
  <w:num w:numId="6">
    <w:abstractNumId w:val="12"/>
  </w:num>
  <w:num w:numId="7">
    <w:abstractNumId w:val="7"/>
  </w:num>
  <w:num w:numId="8">
    <w:abstractNumId w:val="9"/>
  </w:num>
  <w:num w:numId="9">
    <w:abstractNumId w:val="20"/>
  </w:num>
  <w:num w:numId="10">
    <w:abstractNumId w:val="1"/>
  </w:num>
  <w:num w:numId="11">
    <w:abstractNumId w:val="17"/>
  </w:num>
  <w:num w:numId="12">
    <w:abstractNumId w:val="8"/>
  </w:num>
  <w:num w:numId="13">
    <w:abstractNumId w:val="4"/>
  </w:num>
  <w:num w:numId="14">
    <w:abstractNumId w:val="3"/>
  </w:num>
  <w:num w:numId="15">
    <w:abstractNumId w:val="0"/>
    <w:lvlOverride w:ilvl="0">
      <w:lvl w:ilvl="0">
        <w:start w:val="1"/>
        <w:numFmt w:val="bullet"/>
        <w:lvlText w:val="-"/>
        <w:legacy w:legacy="1" w:legacySpace="0" w:legacyIndent="360"/>
        <w:lvlJc w:val="left"/>
        <w:pPr>
          <w:ind w:left="360" w:hanging="360"/>
        </w:pPr>
      </w:lvl>
    </w:lvlOverride>
  </w:num>
  <w:num w:numId="16">
    <w:abstractNumId w:val="18"/>
  </w:num>
  <w:num w:numId="17">
    <w:abstractNumId w:val="10"/>
  </w:num>
  <w:num w:numId="18">
    <w:abstractNumId w:val="11"/>
  </w:num>
  <w:num w:numId="19">
    <w:abstractNumId w:val="21"/>
  </w:num>
  <w:num w:numId="20">
    <w:abstractNumId w:val="13"/>
  </w:num>
  <w:num w:numId="21">
    <w:abstractNumId w:val="19"/>
  </w:num>
  <w:num w:numId="22">
    <w:abstractNumId w:val="16"/>
  </w:num>
  <w:num w:numId="23">
    <w:abstractNumId w:val="6"/>
  </w:num>
  <w:num w:numId="24">
    <w:abstractNumId w:val="19"/>
    <w:lvlOverride w:ilvl="0"/>
    <w:lvlOverride w:ilvl="1"/>
    <w:lvlOverride w:ilvl="2"/>
    <w:lvlOverride w:ilvl="3"/>
    <w:lvlOverride w:ilvl="4"/>
    <w:lvlOverride w:ilvl="5"/>
    <w:lvlOverride w:ilvl="6"/>
    <w:lvlOverride w:ilvl="7"/>
    <w:lvlOverride w:ilvl="8"/>
  </w:num>
  <w:num w:numId="25">
    <w:abstractNumId w:val="3"/>
    <w:lvlOverride w:ilvl="0"/>
    <w:lvlOverride w:ilvl="1"/>
    <w:lvlOverride w:ilvl="2"/>
    <w:lvlOverride w:ilvl="3"/>
    <w:lvlOverride w:ilvl="4"/>
    <w:lvlOverride w:ilvl="5"/>
    <w:lvlOverride w:ilvl="6"/>
    <w:lvlOverride w:ilvl="7"/>
    <w:lvlOverride w:ilvl="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D62"/>
    <w:rsid w:val="0000106D"/>
    <w:rsid w:val="00001587"/>
    <w:rsid w:val="0000362A"/>
    <w:rsid w:val="00003669"/>
    <w:rsid w:val="00003AEF"/>
    <w:rsid w:val="000048C8"/>
    <w:rsid w:val="00004DC9"/>
    <w:rsid w:val="00005701"/>
    <w:rsid w:val="00007528"/>
    <w:rsid w:val="000114E4"/>
    <w:rsid w:val="0001164F"/>
    <w:rsid w:val="00014869"/>
    <w:rsid w:val="000150D3"/>
    <w:rsid w:val="000166C1"/>
    <w:rsid w:val="0002006B"/>
    <w:rsid w:val="000209A0"/>
    <w:rsid w:val="00020AE8"/>
    <w:rsid w:val="000212BB"/>
    <w:rsid w:val="00021E9E"/>
    <w:rsid w:val="00023A2C"/>
    <w:rsid w:val="0002507C"/>
    <w:rsid w:val="00025EBE"/>
    <w:rsid w:val="00026BF2"/>
    <w:rsid w:val="000271F6"/>
    <w:rsid w:val="0003023C"/>
    <w:rsid w:val="00030445"/>
    <w:rsid w:val="000313C8"/>
    <w:rsid w:val="000318C7"/>
    <w:rsid w:val="00031B7A"/>
    <w:rsid w:val="00032F04"/>
    <w:rsid w:val="00033BC0"/>
    <w:rsid w:val="00033D26"/>
    <w:rsid w:val="00033FDB"/>
    <w:rsid w:val="000344F6"/>
    <w:rsid w:val="00034CD9"/>
    <w:rsid w:val="00037654"/>
    <w:rsid w:val="00042263"/>
    <w:rsid w:val="00043505"/>
    <w:rsid w:val="00043A4A"/>
    <w:rsid w:val="00043C70"/>
    <w:rsid w:val="00043E88"/>
    <w:rsid w:val="00044042"/>
    <w:rsid w:val="0004413B"/>
    <w:rsid w:val="000474D2"/>
    <w:rsid w:val="000479C5"/>
    <w:rsid w:val="000503CC"/>
    <w:rsid w:val="00050DFD"/>
    <w:rsid w:val="00052F5E"/>
    <w:rsid w:val="00053809"/>
    <w:rsid w:val="00053914"/>
    <w:rsid w:val="0005395D"/>
    <w:rsid w:val="00054756"/>
    <w:rsid w:val="000556C8"/>
    <w:rsid w:val="000560C5"/>
    <w:rsid w:val="00056C49"/>
    <w:rsid w:val="00056FE0"/>
    <w:rsid w:val="0005706A"/>
    <w:rsid w:val="00060090"/>
    <w:rsid w:val="000603C8"/>
    <w:rsid w:val="000608A4"/>
    <w:rsid w:val="00060AA1"/>
    <w:rsid w:val="00061799"/>
    <w:rsid w:val="00061FEE"/>
    <w:rsid w:val="00062CD1"/>
    <w:rsid w:val="000631FD"/>
    <w:rsid w:val="00063775"/>
    <w:rsid w:val="000643D3"/>
    <w:rsid w:val="00065C79"/>
    <w:rsid w:val="00067B16"/>
    <w:rsid w:val="00071F8A"/>
    <w:rsid w:val="00073E04"/>
    <w:rsid w:val="0007401B"/>
    <w:rsid w:val="00074C53"/>
    <w:rsid w:val="00074EC6"/>
    <w:rsid w:val="000757B2"/>
    <w:rsid w:val="0007628D"/>
    <w:rsid w:val="00081DAB"/>
    <w:rsid w:val="00091DE6"/>
    <w:rsid w:val="00092829"/>
    <w:rsid w:val="00092B09"/>
    <w:rsid w:val="0009351E"/>
    <w:rsid w:val="0009479A"/>
    <w:rsid w:val="00094AD6"/>
    <w:rsid w:val="00095D61"/>
    <w:rsid w:val="00095E44"/>
    <w:rsid w:val="00096D8D"/>
    <w:rsid w:val="0009755A"/>
    <w:rsid w:val="000977DB"/>
    <w:rsid w:val="000A1232"/>
    <w:rsid w:val="000A19B0"/>
    <w:rsid w:val="000A30E5"/>
    <w:rsid w:val="000A3A0A"/>
    <w:rsid w:val="000A40D0"/>
    <w:rsid w:val="000A5224"/>
    <w:rsid w:val="000A70AE"/>
    <w:rsid w:val="000B0097"/>
    <w:rsid w:val="000B101F"/>
    <w:rsid w:val="000B1860"/>
    <w:rsid w:val="000B1F4B"/>
    <w:rsid w:val="000B2F27"/>
    <w:rsid w:val="000B2F58"/>
    <w:rsid w:val="000B37A8"/>
    <w:rsid w:val="000B51D9"/>
    <w:rsid w:val="000B6A8F"/>
    <w:rsid w:val="000C03FB"/>
    <w:rsid w:val="000C12C1"/>
    <w:rsid w:val="000C222D"/>
    <w:rsid w:val="000C308F"/>
    <w:rsid w:val="000C3AEA"/>
    <w:rsid w:val="000C5A4E"/>
    <w:rsid w:val="000C635D"/>
    <w:rsid w:val="000C7F49"/>
    <w:rsid w:val="000D1AEE"/>
    <w:rsid w:val="000D1F4F"/>
    <w:rsid w:val="000D409D"/>
    <w:rsid w:val="000D4AB2"/>
    <w:rsid w:val="000D4D07"/>
    <w:rsid w:val="000D5B92"/>
    <w:rsid w:val="000D6D89"/>
    <w:rsid w:val="000D7535"/>
    <w:rsid w:val="000E165D"/>
    <w:rsid w:val="000E1BAF"/>
    <w:rsid w:val="000E223E"/>
    <w:rsid w:val="000E2491"/>
    <w:rsid w:val="000E2EA9"/>
    <w:rsid w:val="000E46A3"/>
    <w:rsid w:val="000E4E88"/>
    <w:rsid w:val="000E563E"/>
    <w:rsid w:val="000E5726"/>
    <w:rsid w:val="000E6C94"/>
    <w:rsid w:val="000F1BB2"/>
    <w:rsid w:val="000F217A"/>
    <w:rsid w:val="000F23CC"/>
    <w:rsid w:val="000F3F94"/>
    <w:rsid w:val="000F4F26"/>
    <w:rsid w:val="000F5235"/>
    <w:rsid w:val="000F572C"/>
    <w:rsid w:val="000F5B21"/>
    <w:rsid w:val="000F707C"/>
    <w:rsid w:val="001007D2"/>
    <w:rsid w:val="0010163E"/>
    <w:rsid w:val="00103501"/>
    <w:rsid w:val="00103B2D"/>
    <w:rsid w:val="00103CD2"/>
    <w:rsid w:val="00104061"/>
    <w:rsid w:val="00107186"/>
    <w:rsid w:val="00107236"/>
    <w:rsid w:val="001074B3"/>
    <w:rsid w:val="001074BE"/>
    <w:rsid w:val="0010793A"/>
    <w:rsid w:val="001101A2"/>
    <w:rsid w:val="001106F7"/>
    <w:rsid w:val="0011084F"/>
    <w:rsid w:val="001108A9"/>
    <w:rsid w:val="00112EDA"/>
    <w:rsid w:val="00113784"/>
    <w:rsid w:val="00114174"/>
    <w:rsid w:val="00115213"/>
    <w:rsid w:val="00117B4A"/>
    <w:rsid w:val="00117C1D"/>
    <w:rsid w:val="00117E4A"/>
    <w:rsid w:val="00123688"/>
    <w:rsid w:val="00123B84"/>
    <w:rsid w:val="0012428D"/>
    <w:rsid w:val="00127F47"/>
    <w:rsid w:val="001329C5"/>
    <w:rsid w:val="00133572"/>
    <w:rsid w:val="00133651"/>
    <w:rsid w:val="00134E4A"/>
    <w:rsid w:val="00136228"/>
    <w:rsid w:val="001364FB"/>
    <w:rsid w:val="001365F2"/>
    <w:rsid w:val="00136D7A"/>
    <w:rsid w:val="001374C5"/>
    <w:rsid w:val="00141470"/>
    <w:rsid w:val="00141540"/>
    <w:rsid w:val="001441C9"/>
    <w:rsid w:val="001449DF"/>
    <w:rsid w:val="00144B22"/>
    <w:rsid w:val="0014569B"/>
    <w:rsid w:val="001470E0"/>
    <w:rsid w:val="0014738D"/>
    <w:rsid w:val="00150060"/>
    <w:rsid w:val="001508B4"/>
    <w:rsid w:val="00153FA1"/>
    <w:rsid w:val="00154C36"/>
    <w:rsid w:val="00154C69"/>
    <w:rsid w:val="0015704C"/>
    <w:rsid w:val="00157895"/>
    <w:rsid w:val="00161701"/>
    <w:rsid w:val="00161E87"/>
    <w:rsid w:val="0016566C"/>
    <w:rsid w:val="001656F8"/>
    <w:rsid w:val="0017064B"/>
    <w:rsid w:val="001727F0"/>
    <w:rsid w:val="00172B06"/>
    <w:rsid w:val="0017347E"/>
    <w:rsid w:val="001752D8"/>
    <w:rsid w:val="00175931"/>
    <w:rsid w:val="00176B25"/>
    <w:rsid w:val="00180958"/>
    <w:rsid w:val="00180C7F"/>
    <w:rsid w:val="0018238B"/>
    <w:rsid w:val="00183419"/>
    <w:rsid w:val="0018394A"/>
    <w:rsid w:val="00184881"/>
    <w:rsid w:val="00184DCC"/>
    <w:rsid w:val="00185984"/>
    <w:rsid w:val="00186108"/>
    <w:rsid w:val="00186A9D"/>
    <w:rsid w:val="001874A6"/>
    <w:rsid w:val="0018765B"/>
    <w:rsid w:val="001904AE"/>
    <w:rsid w:val="00190913"/>
    <w:rsid w:val="0019236A"/>
    <w:rsid w:val="00193B21"/>
    <w:rsid w:val="00193DD3"/>
    <w:rsid w:val="001948AA"/>
    <w:rsid w:val="00195F65"/>
    <w:rsid w:val="001A02AE"/>
    <w:rsid w:val="001A07E2"/>
    <w:rsid w:val="001A0A5D"/>
    <w:rsid w:val="001A2018"/>
    <w:rsid w:val="001A56F1"/>
    <w:rsid w:val="001A5D0E"/>
    <w:rsid w:val="001B01C8"/>
    <w:rsid w:val="001B0755"/>
    <w:rsid w:val="001B0B52"/>
    <w:rsid w:val="001B13F6"/>
    <w:rsid w:val="001B1747"/>
    <w:rsid w:val="001B1DBF"/>
    <w:rsid w:val="001B28FA"/>
    <w:rsid w:val="001B2D44"/>
    <w:rsid w:val="001B5603"/>
    <w:rsid w:val="001B6AED"/>
    <w:rsid w:val="001B752A"/>
    <w:rsid w:val="001C0767"/>
    <w:rsid w:val="001C12FB"/>
    <w:rsid w:val="001C2DB4"/>
    <w:rsid w:val="001C3228"/>
    <w:rsid w:val="001C35E9"/>
    <w:rsid w:val="001C36BD"/>
    <w:rsid w:val="001C3733"/>
    <w:rsid w:val="001C49B3"/>
    <w:rsid w:val="001C4F01"/>
    <w:rsid w:val="001C5B30"/>
    <w:rsid w:val="001D0D5B"/>
    <w:rsid w:val="001D10E2"/>
    <w:rsid w:val="001D28E3"/>
    <w:rsid w:val="001D2953"/>
    <w:rsid w:val="001D30A1"/>
    <w:rsid w:val="001D3C05"/>
    <w:rsid w:val="001D57D1"/>
    <w:rsid w:val="001D6AF4"/>
    <w:rsid w:val="001D7254"/>
    <w:rsid w:val="001D7412"/>
    <w:rsid w:val="001E0CC1"/>
    <w:rsid w:val="001E1C10"/>
    <w:rsid w:val="001E317C"/>
    <w:rsid w:val="001E3CC0"/>
    <w:rsid w:val="001E6D61"/>
    <w:rsid w:val="001E77C3"/>
    <w:rsid w:val="001F090B"/>
    <w:rsid w:val="001F0B01"/>
    <w:rsid w:val="001F180A"/>
    <w:rsid w:val="001F1A28"/>
    <w:rsid w:val="001F1AD0"/>
    <w:rsid w:val="001F3593"/>
    <w:rsid w:val="001F35E8"/>
    <w:rsid w:val="001F4014"/>
    <w:rsid w:val="001F445E"/>
    <w:rsid w:val="001F4CAF"/>
    <w:rsid w:val="001F6423"/>
    <w:rsid w:val="001F6F10"/>
    <w:rsid w:val="00201213"/>
    <w:rsid w:val="0020165E"/>
    <w:rsid w:val="00201C8F"/>
    <w:rsid w:val="0020272E"/>
    <w:rsid w:val="00202E50"/>
    <w:rsid w:val="00204AAB"/>
    <w:rsid w:val="00205180"/>
    <w:rsid w:val="00206937"/>
    <w:rsid w:val="00207F81"/>
    <w:rsid w:val="002109F4"/>
    <w:rsid w:val="00211FDA"/>
    <w:rsid w:val="00212F67"/>
    <w:rsid w:val="00213E42"/>
    <w:rsid w:val="002154C9"/>
    <w:rsid w:val="00215A2E"/>
    <w:rsid w:val="00215FDA"/>
    <w:rsid w:val="002160C2"/>
    <w:rsid w:val="002176DE"/>
    <w:rsid w:val="002219B7"/>
    <w:rsid w:val="00222BB9"/>
    <w:rsid w:val="00224E6B"/>
    <w:rsid w:val="002258D6"/>
    <w:rsid w:val="00226A4A"/>
    <w:rsid w:val="002274FB"/>
    <w:rsid w:val="002275A0"/>
    <w:rsid w:val="002309D2"/>
    <w:rsid w:val="00231B61"/>
    <w:rsid w:val="0023315B"/>
    <w:rsid w:val="00233DFC"/>
    <w:rsid w:val="002347FE"/>
    <w:rsid w:val="002351D3"/>
    <w:rsid w:val="00235383"/>
    <w:rsid w:val="002360D3"/>
    <w:rsid w:val="0024178D"/>
    <w:rsid w:val="0024392B"/>
    <w:rsid w:val="002450C6"/>
    <w:rsid w:val="00245DCF"/>
    <w:rsid w:val="00246C65"/>
    <w:rsid w:val="00246EF4"/>
    <w:rsid w:val="0024721F"/>
    <w:rsid w:val="0025003B"/>
    <w:rsid w:val="002503BA"/>
    <w:rsid w:val="00251A10"/>
    <w:rsid w:val="00252BFF"/>
    <w:rsid w:val="00253732"/>
    <w:rsid w:val="002542A8"/>
    <w:rsid w:val="002542FD"/>
    <w:rsid w:val="00260A11"/>
    <w:rsid w:val="0026169A"/>
    <w:rsid w:val="0026173D"/>
    <w:rsid w:val="00262763"/>
    <w:rsid w:val="002629BA"/>
    <w:rsid w:val="002645A9"/>
    <w:rsid w:val="0026486E"/>
    <w:rsid w:val="002648FD"/>
    <w:rsid w:val="00264BEA"/>
    <w:rsid w:val="002662B3"/>
    <w:rsid w:val="00267850"/>
    <w:rsid w:val="00270FA6"/>
    <w:rsid w:val="00271032"/>
    <w:rsid w:val="002713E6"/>
    <w:rsid w:val="00271B0F"/>
    <w:rsid w:val="00273E3E"/>
    <w:rsid w:val="00274147"/>
    <w:rsid w:val="002742A7"/>
    <w:rsid w:val="00275189"/>
    <w:rsid w:val="002756DC"/>
    <w:rsid w:val="00276412"/>
    <w:rsid w:val="00276437"/>
    <w:rsid w:val="0027676C"/>
    <w:rsid w:val="00277767"/>
    <w:rsid w:val="00280053"/>
    <w:rsid w:val="0028063F"/>
    <w:rsid w:val="00280740"/>
    <w:rsid w:val="00280F9E"/>
    <w:rsid w:val="00281BE0"/>
    <w:rsid w:val="00282FEE"/>
    <w:rsid w:val="00283B02"/>
    <w:rsid w:val="00283C5D"/>
    <w:rsid w:val="002844B0"/>
    <w:rsid w:val="00286322"/>
    <w:rsid w:val="00296B03"/>
    <w:rsid w:val="00296C1F"/>
    <w:rsid w:val="00297C81"/>
    <w:rsid w:val="002A09EE"/>
    <w:rsid w:val="002A0D38"/>
    <w:rsid w:val="002A41E6"/>
    <w:rsid w:val="002A44C8"/>
    <w:rsid w:val="002A4A96"/>
    <w:rsid w:val="002A545A"/>
    <w:rsid w:val="002A5E48"/>
    <w:rsid w:val="002B0059"/>
    <w:rsid w:val="002B0455"/>
    <w:rsid w:val="002B261C"/>
    <w:rsid w:val="002B2BEE"/>
    <w:rsid w:val="002B35C5"/>
    <w:rsid w:val="002B3935"/>
    <w:rsid w:val="002B406A"/>
    <w:rsid w:val="002B41D4"/>
    <w:rsid w:val="002B4EFA"/>
    <w:rsid w:val="002B543F"/>
    <w:rsid w:val="002B5CBD"/>
    <w:rsid w:val="002B6165"/>
    <w:rsid w:val="002B7D73"/>
    <w:rsid w:val="002C06E3"/>
    <w:rsid w:val="002C0801"/>
    <w:rsid w:val="002C145F"/>
    <w:rsid w:val="002C33B3"/>
    <w:rsid w:val="002C44B0"/>
    <w:rsid w:val="002C4E07"/>
    <w:rsid w:val="002C73FC"/>
    <w:rsid w:val="002D0586"/>
    <w:rsid w:val="002D1023"/>
    <w:rsid w:val="002D1459"/>
    <w:rsid w:val="002D1470"/>
    <w:rsid w:val="002D21CF"/>
    <w:rsid w:val="002D3DB7"/>
    <w:rsid w:val="002D4705"/>
    <w:rsid w:val="002D5B65"/>
    <w:rsid w:val="002D5F57"/>
    <w:rsid w:val="002D6396"/>
    <w:rsid w:val="002D7E5E"/>
    <w:rsid w:val="002E07BA"/>
    <w:rsid w:val="002E07EF"/>
    <w:rsid w:val="002E0D06"/>
    <w:rsid w:val="002E1810"/>
    <w:rsid w:val="002E4E94"/>
    <w:rsid w:val="002E7659"/>
    <w:rsid w:val="002F0CFD"/>
    <w:rsid w:val="002F1F28"/>
    <w:rsid w:val="002F43CA"/>
    <w:rsid w:val="002F57AA"/>
    <w:rsid w:val="002F6EF7"/>
    <w:rsid w:val="002F714C"/>
    <w:rsid w:val="002F77BF"/>
    <w:rsid w:val="003004A2"/>
    <w:rsid w:val="00301E7C"/>
    <w:rsid w:val="00303DD5"/>
    <w:rsid w:val="0030672E"/>
    <w:rsid w:val="00307B74"/>
    <w:rsid w:val="00310764"/>
    <w:rsid w:val="00311BFD"/>
    <w:rsid w:val="00314718"/>
    <w:rsid w:val="0031488A"/>
    <w:rsid w:val="003175E1"/>
    <w:rsid w:val="00317E26"/>
    <w:rsid w:val="00320203"/>
    <w:rsid w:val="00322002"/>
    <w:rsid w:val="00322B1E"/>
    <w:rsid w:val="003247B0"/>
    <w:rsid w:val="00325E81"/>
    <w:rsid w:val="00326948"/>
    <w:rsid w:val="00327052"/>
    <w:rsid w:val="0033057A"/>
    <w:rsid w:val="0033283C"/>
    <w:rsid w:val="0033486D"/>
    <w:rsid w:val="00335228"/>
    <w:rsid w:val="003367C4"/>
    <w:rsid w:val="00336D8E"/>
    <w:rsid w:val="003376B3"/>
    <w:rsid w:val="0034162D"/>
    <w:rsid w:val="00342DBA"/>
    <w:rsid w:val="00345854"/>
    <w:rsid w:val="00345F9C"/>
    <w:rsid w:val="0034614B"/>
    <w:rsid w:val="00347776"/>
    <w:rsid w:val="00350BBD"/>
    <w:rsid w:val="00351A91"/>
    <w:rsid w:val="003520C4"/>
    <w:rsid w:val="0035316F"/>
    <w:rsid w:val="003533AE"/>
    <w:rsid w:val="003555AC"/>
    <w:rsid w:val="00355E14"/>
    <w:rsid w:val="00357C5E"/>
    <w:rsid w:val="00357DD1"/>
    <w:rsid w:val="003608BD"/>
    <w:rsid w:val="00361280"/>
    <w:rsid w:val="003615F1"/>
    <w:rsid w:val="00361A6E"/>
    <w:rsid w:val="003626AF"/>
    <w:rsid w:val="0036399F"/>
    <w:rsid w:val="00363D7F"/>
    <w:rsid w:val="0036655E"/>
    <w:rsid w:val="003673F5"/>
    <w:rsid w:val="0036776A"/>
    <w:rsid w:val="00367C66"/>
    <w:rsid w:val="003700B2"/>
    <w:rsid w:val="003709AB"/>
    <w:rsid w:val="0037233D"/>
    <w:rsid w:val="003736EF"/>
    <w:rsid w:val="003737E3"/>
    <w:rsid w:val="003779BF"/>
    <w:rsid w:val="003806B6"/>
    <w:rsid w:val="00380A1A"/>
    <w:rsid w:val="00380D80"/>
    <w:rsid w:val="003818D8"/>
    <w:rsid w:val="0038500E"/>
    <w:rsid w:val="0038733A"/>
    <w:rsid w:val="0038761D"/>
    <w:rsid w:val="003906F8"/>
    <w:rsid w:val="00390973"/>
    <w:rsid w:val="00390FAD"/>
    <w:rsid w:val="00391364"/>
    <w:rsid w:val="0039199F"/>
    <w:rsid w:val="003935EE"/>
    <w:rsid w:val="00393EE9"/>
    <w:rsid w:val="0039408A"/>
    <w:rsid w:val="003945F5"/>
    <w:rsid w:val="0039673D"/>
    <w:rsid w:val="003975DA"/>
    <w:rsid w:val="00397893"/>
    <w:rsid w:val="003A2407"/>
    <w:rsid w:val="003A2CF0"/>
    <w:rsid w:val="003A33D3"/>
    <w:rsid w:val="003A3880"/>
    <w:rsid w:val="003A4B52"/>
    <w:rsid w:val="003A523B"/>
    <w:rsid w:val="003A5BC5"/>
    <w:rsid w:val="003A5D55"/>
    <w:rsid w:val="003A75E6"/>
    <w:rsid w:val="003A7731"/>
    <w:rsid w:val="003A77A7"/>
    <w:rsid w:val="003B255B"/>
    <w:rsid w:val="003B3317"/>
    <w:rsid w:val="003B365B"/>
    <w:rsid w:val="003B4B2F"/>
    <w:rsid w:val="003B4C50"/>
    <w:rsid w:val="003B52D4"/>
    <w:rsid w:val="003B5926"/>
    <w:rsid w:val="003C13C4"/>
    <w:rsid w:val="003C1CA5"/>
    <w:rsid w:val="003C1EC7"/>
    <w:rsid w:val="003C3D8E"/>
    <w:rsid w:val="003C5E61"/>
    <w:rsid w:val="003C64A0"/>
    <w:rsid w:val="003C6F0B"/>
    <w:rsid w:val="003C74F9"/>
    <w:rsid w:val="003C7BA3"/>
    <w:rsid w:val="003D0AC3"/>
    <w:rsid w:val="003D3642"/>
    <w:rsid w:val="003D4E9C"/>
    <w:rsid w:val="003D5EE8"/>
    <w:rsid w:val="003D7009"/>
    <w:rsid w:val="003E01D2"/>
    <w:rsid w:val="003E08FE"/>
    <w:rsid w:val="003E0D78"/>
    <w:rsid w:val="003E1CB1"/>
    <w:rsid w:val="003E31F1"/>
    <w:rsid w:val="003E358F"/>
    <w:rsid w:val="003E3A1D"/>
    <w:rsid w:val="003E3BD4"/>
    <w:rsid w:val="003E6CA0"/>
    <w:rsid w:val="003F0654"/>
    <w:rsid w:val="003F1F41"/>
    <w:rsid w:val="003F2FDE"/>
    <w:rsid w:val="003F330B"/>
    <w:rsid w:val="003F3A73"/>
    <w:rsid w:val="003F5B86"/>
    <w:rsid w:val="003F6FDF"/>
    <w:rsid w:val="003F7FF7"/>
    <w:rsid w:val="0040037A"/>
    <w:rsid w:val="004016F5"/>
    <w:rsid w:val="00401880"/>
    <w:rsid w:val="00402723"/>
    <w:rsid w:val="0040295B"/>
    <w:rsid w:val="004045AA"/>
    <w:rsid w:val="0040549A"/>
    <w:rsid w:val="00405CC9"/>
    <w:rsid w:val="00406578"/>
    <w:rsid w:val="00406C8F"/>
    <w:rsid w:val="0040711E"/>
    <w:rsid w:val="00407D67"/>
    <w:rsid w:val="00407FF1"/>
    <w:rsid w:val="00412450"/>
    <w:rsid w:val="004138DE"/>
    <w:rsid w:val="00413B39"/>
    <w:rsid w:val="00414049"/>
    <w:rsid w:val="00414B2F"/>
    <w:rsid w:val="00415E58"/>
    <w:rsid w:val="00416231"/>
    <w:rsid w:val="004208AB"/>
    <w:rsid w:val="004215D4"/>
    <w:rsid w:val="004219EF"/>
    <w:rsid w:val="00421A72"/>
    <w:rsid w:val="00422B13"/>
    <w:rsid w:val="00423ED3"/>
    <w:rsid w:val="00424348"/>
    <w:rsid w:val="00426CD9"/>
    <w:rsid w:val="00427221"/>
    <w:rsid w:val="004305E0"/>
    <w:rsid w:val="00430FEB"/>
    <w:rsid w:val="004310EE"/>
    <w:rsid w:val="00433271"/>
    <w:rsid w:val="00433677"/>
    <w:rsid w:val="004340D5"/>
    <w:rsid w:val="00434880"/>
    <w:rsid w:val="00434A21"/>
    <w:rsid w:val="0043526D"/>
    <w:rsid w:val="00436503"/>
    <w:rsid w:val="00442454"/>
    <w:rsid w:val="00444FF9"/>
    <w:rsid w:val="004460E9"/>
    <w:rsid w:val="00447B6F"/>
    <w:rsid w:val="00453623"/>
    <w:rsid w:val="0045362E"/>
    <w:rsid w:val="00453C11"/>
    <w:rsid w:val="004557B0"/>
    <w:rsid w:val="00457946"/>
    <w:rsid w:val="00457D8B"/>
    <w:rsid w:val="00460A17"/>
    <w:rsid w:val="0046120A"/>
    <w:rsid w:val="004622C6"/>
    <w:rsid w:val="00462F79"/>
    <w:rsid w:val="00463438"/>
    <w:rsid w:val="00463ECE"/>
    <w:rsid w:val="00463FFF"/>
    <w:rsid w:val="00465388"/>
    <w:rsid w:val="004677C9"/>
    <w:rsid w:val="00467B13"/>
    <w:rsid w:val="00467CAA"/>
    <w:rsid w:val="00470CB5"/>
    <w:rsid w:val="00471B98"/>
    <w:rsid w:val="00471EAB"/>
    <w:rsid w:val="00472151"/>
    <w:rsid w:val="004723EE"/>
    <w:rsid w:val="004758F1"/>
    <w:rsid w:val="00475A92"/>
    <w:rsid w:val="004767B7"/>
    <w:rsid w:val="00477761"/>
    <w:rsid w:val="00477BB9"/>
    <w:rsid w:val="00477DCC"/>
    <w:rsid w:val="004827FE"/>
    <w:rsid w:val="00484F62"/>
    <w:rsid w:val="004852A3"/>
    <w:rsid w:val="004859EE"/>
    <w:rsid w:val="00485EC2"/>
    <w:rsid w:val="004863BE"/>
    <w:rsid w:val="00487366"/>
    <w:rsid w:val="004873E4"/>
    <w:rsid w:val="0049072C"/>
    <w:rsid w:val="00490A26"/>
    <w:rsid w:val="00490FD1"/>
    <w:rsid w:val="00491AD2"/>
    <w:rsid w:val="00492939"/>
    <w:rsid w:val="004935C0"/>
    <w:rsid w:val="00493B43"/>
    <w:rsid w:val="00494EB1"/>
    <w:rsid w:val="00495539"/>
    <w:rsid w:val="00496414"/>
    <w:rsid w:val="004974D0"/>
    <w:rsid w:val="00497A38"/>
    <w:rsid w:val="004A01D3"/>
    <w:rsid w:val="004A45BD"/>
    <w:rsid w:val="004A4656"/>
    <w:rsid w:val="004A7144"/>
    <w:rsid w:val="004A715F"/>
    <w:rsid w:val="004A77B0"/>
    <w:rsid w:val="004B08A9"/>
    <w:rsid w:val="004B13BC"/>
    <w:rsid w:val="004B1C7F"/>
    <w:rsid w:val="004B1CED"/>
    <w:rsid w:val="004B34A7"/>
    <w:rsid w:val="004B3B06"/>
    <w:rsid w:val="004B3ED5"/>
    <w:rsid w:val="004B4643"/>
    <w:rsid w:val="004B595A"/>
    <w:rsid w:val="004B7445"/>
    <w:rsid w:val="004B7F67"/>
    <w:rsid w:val="004C06BE"/>
    <w:rsid w:val="004C0938"/>
    <w:rsid w:val="004C1994"/>
    <w:rsid w:val="004C2BB0"/>
    <w:rsid w:val="004C3955"/>
    <w:rsid w:val="004C3B53"/>
    <w:rsid w:val="004C70FC"/>
    <w:rsid w:val="004D022C"/>
    <w:rsid w:val="004D2675"/>
    <w:rsid w:val="004D4080"/>
    <w:rsid w:val="004E05FD"/>
    <w:rsid w:val="004E1A0D"/>
    <w:rsid w:val="004E1F1B"/>
    <w:rsid w:val="004E23F5"/>
    <w:rsid w:val="004E268F"/>
    <w:rsid w:val="004E2F6B"/>
    <w:rsid w:val="004E5418"/>
    <w:rsid w:val="004E63E5"/>
    <w:rsid w:val="004E6A47"/>
    <w:rsid w:val="004E6B76"/>
    <w:rsid w:val="004F03BF"/>
    <w:rsid w:val="004F1437"/>
    <w:rsid w:val="004F3540"/>
    <w:rsid w:val="004F52DB"/>
    <w:rsid w:val="004F5624"/>
    <w:rsid w:val="004F5DA4"/>
    <w:rsid w:val="004F62B2"/>
    <w:rsid w:val="004F6424"/>
    <w:rsid w:val="0050085B"/>
    <w:rsid w:val="005032B9"/>
    <w:rsid w:val="005040CD"/>
    <w:rsid w:val="00504229"/>
    <w:rsid w:val="00505229"/>
    <w:rsid w:val="00507F98"/>
    <w:rsid w:val="00510145"/>
    <w:rsid w:val="005108A3"/>
    <w:rsid w:val="00510DB5"/>
    <w:rsid w:val="00510F6E"/>
    <w:rsid w:val="00511422"/>
    <w:rsid w:val="005118AE"/>
    <w:rsid w:val="0051212F"/>
    <w:rsid w:val="00513478"/>
    <w:rsid w:val="0051587A"/>
    <w:rsid w:val="005158FA"/>
    <w:rsid w:val="00515D91"/>
    <w:rsid w:val="005169AD"/>
    <w:rsid w:val="005208B9"/>
    <w:rsid w:val="005214A8"/>
    <w:rsid w:val="005214C3"/>
    <w:rsid w:val="005221F0"/>
    <w:rsid w:val="00524807"/>
    <w:rsid w:val="005252FE"/>
    <w:rsid w:val="005257A1"/>
    <w:rsid w:val="00525FF9"/>
    <w:rsid w:val="005269BC"/>
    <w:rsid w:val="00527229"/>
    <w:rsid w:val="00532C41"/>
    <w:rsid w:val="00532D3F"/>
    <w:rsid w:val="005336BD"/>
    <w:rsid w:val="0053386D"/>
    <w:rsid w:val="00534700"/>
    <w:rsid w:val="00534D1C"/>
    <w:rsid w:val="0053791F"/>
    <w:rsid w:val="00546622"/>
    <w:rsid w:val="005467F3"/>
    <w:rsid w:val="005474F2"/>
    <w:rsid w:val="0054751D"/>
    <w:rsid w:val="00547538"/>
    <w:rsid w:val="0055177A"/>
    <w:rsid w:val="005536EE"/>
    <w:rsid w:val="00553BFA"/>
    <w:rsid w:val="00554D05"/>
    <w:rsid w:val="0055596B"/>
    <w:rsid w:val="00556726"/>
    <w:rsid w:val="005574AA"/>
    <w:rsid w:val="00557E1E"/>
    <w:rsid w:val="0056046F"/>
    <w:rsid w:val="0056077E"/>
    <w:rsid w:val="00560EDA"/>
    <w:rsid w:val="005629EE"/>
    <w:rsid w:val="00562DFB"/>
    <w:rsid w:val="005648FA"/>
    <w:rsid w:val="00564D50"/>
    <w:rsid w:val="00564D92"/>
    <w:rsid w:val="00565543"/>
    <w:rsid w:val="0056569B"/>
    <w:rsid w:val="00566E85"/>
    <w:rsid w:val="00567346"/>
    <w:rsid w:val="005677BC"/>
    <w:rsid w:val="0057371B"/>
    <w:rsid w:val="00574335"/>
    <w:rsid w:val="00575EB8"/>
    <w:rsid w:val="0057613A"/>
    <w:rsid w:val="00581A87"/>
    <w:rsid w:val="00582A9B"/>
    <w:rsid w:val="0058309D"/>
    <w:rsid w:val="005832AB"/>
    <w:rsid w:val="00583E02"/>
    <w:rsid w:val="0058437C"/>
    <w:rsid w:val="00585564"/>
    <w:rsid w:val="0059065C"/>
    <w:rsid w:val="005935F4"/>
    <w:rsid w:val="00593E0A"/>
    <w:rsid w:val="00596A5D"/>
    <w:rsid w:val="0059783D"/>
    <w:rsid w:val="005A055D"/>
    <w:rsid w:val="005A167F"/>
    <w:rsid w:val="005A346E"/>
    <w:rsid w:val="005A73CF"/>
    <w:rsid w:val="005B1E2E"/>
    <w:rsid w:val="005B2C41"/>
    <w:rsid w:val="005B3EB1"/>
    <w:rsid w:val="005B3F6F"/>
    <w:rsid w:val="005B42CC"/>
    <w:rsid w:val="005B798B"/>
    <w:rsid w:val="005C1FAE"/>
    <w:rsid w:val="005C39E8"/>
    <w:rsid w:val="005C5660"/>
    <w:rsid w:val="005C5E3F"/>
    <w:rsid w:val="005C713A"/>
    <w:rsid w:val="005C71E4"/>
    <w:rsid w:val="005C72E3"/>
    <w:rsid w:val="005C764A"/>
    <w:rsid w:val="005D11B2"/>
    <w:rsid w:val="005D37B8"/>
    <w:rsid w:val="005D4B68"/>
    <w:rsid w:val="005E11C1"/>
    <w:rsid w:val="005E2563"/>
    <w:rsid w:val="005E2A6A"/>
    <w:rsid w:val="005E394C"/>
    <w:rsid w:val="005E42BF"/>
    <w:rsid w:val="005E4E70"/>
    <w:rsid w:val="005E52EC"/>
    <w:rsid w:val="005E54F1"/>
    <w:rsid w:val="005E65BB"/>
    <w:rsid w:val="005F0DA0"/>
    <w:rsid w:val="005F0DEF"/>
    <w:rsid w:val="005F2767"/>
    <w:rsid w:val="005F3079"/>
    <w:rsid w:val="005F4790"/>
    <w:rsid w:val="005F4914"/>
    <w:rsid w:val="005F62B7"/>
    <w:rsid w:val="005F67FC"/>
    <w:rsid w:val="005F6869"/>
    <w:rsid w:val="005F6BB9"/>
    <w:rsid w:val="00602918"/>
    <w:rsid w:val="00603148"/>
    <w:rsid w:val="00606FC7"/>
    <w:rsid w:val="00610456"/>
    <w:rsid w:val="00610732"/>
    <w:rsid w:val="00611079"/>
    <w:rsid w:val="00611473"/>
    <w:rsid w:val="00611B36"/>
    <w:rsid w:val="006129FA"/>
    <w:rsid w:val="006137DE"/>
    <w:rsid w:val="00613A34"/>
    <w:rsid w:val="00615ADA"/>
    <w:rsid w:val="006174F0"/>
    <w:rsid w:val="00620661"/>
    <w:rsid w:val="006221CD"/>
    <w:rsid w:val="00622220"/>
    <w:rsid w:val="006225F9"/>
    <w:rsid w:val="00622C7F"/>
    <w:rsid w:val="0062463D"/>
    <w:rsid w:val="00624B01"/>
    <w:rsid w:val="00624E7D"/>
    <w:rsid w:val="006266A9"/>
    <w:rsid w:val="00630426"/>
    <w:rsid w:val="006316C1"/>
    <w:rsid w:val="00631ED4"/>
    <w:rsid w:val="0063326F"/>
    <w:rsid w:val="0063354B"/>
    <w:rsid w:val="00633BC7"/>
    <w:rsid w:val="00633DAB"/>
    <w:rsid w:val="00634F39"/>
    <w:rsid w:val="00635AC7"/>
    <w:rsid w:val="00635E9C"/>
    <w:rsid w:val="0063753F"/>
    <w:rsid w:val="00637694"/>
    <w:rsid w:val="00637B41"/>
    <w:rsid w:val="006414EE"/>
    <w:rsid w:val="00642019"/>
    <w:rsid w:val="00642524"/>
    <w:rsid w:val="00642D0A"/>
    <w:rsid w:val="0064460F"/>
    <w:rsid w:val="00644B44"/>
    <w:rsid w:val="0064630E"/>
    <w:rsid w:val="00646FE1"/>
    <w:rsid w:val="00647075"/>
    <w:rsid w:val="006474DA"/>
    <w:rsid w:val="00647DCB"/>
    <w:rsid w:val="00647FDD"/>
    <w:rsid w:val="00652C7B"/>
    <w:rsid w:val="0065427A"/>
    <w:rsid w:val="0065581D"/>
    <w:rsid w:val="00655C2F"/>
    <w:rsid w:val="00655D8A"/>
    <w:rsid w:val="00660403"/>
    <w:rsid w:val="00661140"/>
    <w:rsid w:val="0066268E"/>
    <w:rsid w:val="006710DD"/>
    <w:rsid w:val="006716B5"/>
    <w:rsid w:val="00671FC9"/>
    <w:rsid w:val="00673200"/>
    <w:rsid w:val="006732A3"/>
    <w:rsid w:val="0067501E"/>
    <w:rsid w:val="006773D2"/>
    <w:rsid w:val="00680581"/>
    <w:rsid w:val="00680A56"/>
    <w:rsid w:val="00681A41"/>
    <w:rsid w:val="006821B2"/>
    <w:rsid w:val="006838C0"/>
    <w:rsid w:val="00685856"/>
    <w:rsid w:val="00685901"/>
    <w:rsid w:val="00685BB9"/>
    <w:rsid w:val="006871D5"/>
    <w:rsid w:val="00687E06"/>
    <w:rsid w:val="00690127"/>
    <w:rsid w:val="00691BFF"/>
    <w:rsid w:val="0069433D"/>
    <w:rsid w:val="006953C1"/>
    <w:rsid w:val="00696EB2"/>
    <w:rsid w:val="0069741A"/>
    <w:rsid w:val="00697593"/>
    <w:rsid w:val="006A0DEA"/>
    <w:rsid w:val="006A16E9"/>
    <w:rsid w:val="006A5450"/>
    <w:rsid w:val="006B0199"/>
    <w:rsid w:val="006B06E0"/>
    <w:rsid w:val="006B0A32"/>
    <w:rsid w:val="006B0BD8"/>
    <w:rsid w:val="006B180D"/>
    <w:rsid w:val="006B3DE3"/>
    <w:rsid w:val="006B4557"/>
    <w:rsid w:val="006B4D8F"/>
    <w:rsid w:val="006B4E4A"/>
    <w:rsid w:val="006B4E60"/>
    <w:rsid w:val="006B64C1"/>
    <w:rsid w:val="006B6729"/>
    <w:rsid w:val="006C0251"/>
    <w:rsid w:val="006C0320"/>
    <w:rsid w:val="006C0ADC"/>
    <w:rsid w:val="006C0F29"/>
    <w:rsid w:val="006C2B9A"/>
    <w:rsid w:val="006C2F69"/>
    <w:rsid w:val="006C39BB"/>
    <w:rsid w:val="006C39FE"/>
    <w:rsid w:val="006C3ED9"/>
    <w:rsid w:val="006C4502"/>
    <w:rsid w:val="006C5202"/>
    <w:rsid w:val="006C6114"/>
    <w:rsid w:val="006D2288"/>
    <w:rsid w:val="006D4464"/>
    <w:rsid w:val="006D5294"/>
    <w:rsid w:val="006D598B"/>
    <w:rsid w:val="006D5E91"/>
    <w:rsid w:val="006D6C52"/>
    <w:rsid w:val="006D78D1"/>
    <w:rsid w:val="006D7E87"/>
    <w:rsid w:val="006E00D4"/>
    <w:rsid w:val="006E094C"/>
    <w:rsid w:val="006E14E6"/>
    <w:rsid w:val="006E1AEE"/>
    <w:rsid w:val="006E1D93"/>
    <w:rsid w:val="006E1FF5"/>
    <w:rsid w:val="006E2F52"/>
    <w:rsid w:val="006E32A9"/>
    <w:rsid w:val="006E3B9C"/>
    <w:rsid w:val="006E3E86"/>
    <w:rsid w:val="006E51A2"/>
    <w:rsid w:val="006E5A5A"/>
    <w:rsid w:val="006E6635"/>
    <w:rsid w:val="006E78E2"/>
    <w:rsid w:val="006F0DE2"/>
    <w:rsid w:val="006F0F76"/>
    <w:rsid w:val="006F11BD"/>
    <w:rsid w:val="006F25B4"/>
    <w:rsid w:val="006F32C7"/>
    <w:rsid w:val="006F3392"/>
    <w:rsid w:val="006F3495"/>
    <w:rsid w:val="006F417D"/>
    <w:rsid w:val="006F5C83"/>
    <w:rsid w:val="006F67CC"/>
    <w:rsid w:val="006F6B89"/>
    <w:rsid w:val="00701C2D"/>
    <w:rsid w:val="00702162"/>
    <w:rsid w:val="00703930"/>
    <w:rsid w:val="00704B9A"/>
    <w:rsid w:val="0070610E"/>
    <w:rsid w:val="00707759"/>
    <w:rsid w:val="00710081"/>
    <w:rsid w:val="00710B0D"/>
    <w:rsid w:val="007138DB"/>
    <w:rsid w:val="00713CB5"/>
    <w:rsid w:val="00714E3F"/>
    <w:rsid w:val="007152F1"/>
    <w:rsid w:val="0071558B"/>
    <w:rsid w:val="007167D9"/>
    <w:rsid w:val="00717148"/>
    <w:rsid w:val="0071776A"/>
    <w:rsid w:val="007202FB"/>
    <w:rsid w:val="0072086C"/>
    <w:rsid w:val="00721189"/>
    <w:rsid w:val="007221C3"/>
    <w:rsid w:val="007227E4"/>
    <w:rsid w:val="00722F2C"/>
    <w:rsid w:val="007254D1"/>
    <w:rsid w:val="00725B32"/>
    <w:rsid w:val="00725B3C"/>
    <w:rsid w:val="0073144C"/>
    <w:rsid w:val="00733D54"/>
    <w:rsid w:val="007340F4"/>
    <w:rsid w:val="007342D2"/>
    <w:rsid w:val="00734679"/>
    <w:rsid w:val="00734CEE"/>
    <w:rsid w:val="00735718"/>
    <w:rsid w:val="00736A4F"/>
    <w:rsid w:val="00737753"/>
    <w:rsid w:val="00737768"/>
    <w:rsid w:val="00737FFA"/>
    <w:rsid w:val="00740BB8"/>
    <w:rsid w:val="00740CE9"/>
    <w:rsid w:val="00742175"/>
    <w:rsid w:val="007427FE"/>
    <w:rsid w:val="007428E3"/>
    <w:rsid w:val="0074394E"/>
    <w:rsid w:val="0074422D"/>
    <w:rsid w:val="00745B0E"/>
    <w:rsid w:val="00746804"/>
    <w:rsid w:val="00750D0A"/>
    <w:rsid w:val="00751D93"/>
    <w:rsid w:val="00752300"/>
    <w:rsid w:val="007526F2"/>
    <w:rsid w:val="00753BF5"/>
    <w:rsid w:val="007543FC"/>
    <w:rsid w:val="007546F8"/>
    <w:rsid w:val="0075579B"/>
    <w:rsid w:val="00755BAB"/>
    <w:rsid w:val="0076080E"/>
    <w:rsid w:val="00762EE1"/>
    <w:rsid w:val="0076411D"/>
    <w:rsid w:val="007670F8"/>
    <w:rsid w:val="007671D4"/>
    <w:rsid w:val="00770A85"/>
    <w:rsid w:val="00772FF7"/>
    <w:rsid w:val="0077385B"/>
    <w:rsid w:val="00773DC9"/>
    <w:rsid w:val="007742F8"/>
    <w:rsid w:val="007746E7"/>
    <w:rsid w:val="0077572E"/>
    <w:rsid w:val="0077673F"/>
    <w:rsid w:val="00777BE4"/>
    <w:rsid w:val="0078031B"/>
    <w:rsid w:val="00780DA4"/>
    <w:rsid w:val="007829CA"/>
    <w:rsid w:val="007843A8"/>
    <w:rsid w:val="00784F44"/>
    <w:rsid w:val="00785A9A"/>
    <w:rsid w:val="00786672"/>
    <w:rsid w:val="007870BF"/>
    <w:rsid w:val="00787259"/>
    <w:rsid w:val="007872CF"/>
    <w:rsid w:val="007876E6"/>
    <w:rsid w:val="0079201C"/>
    <w:rsid w:val="0079307F"/>
    <w:rsid w:val="007940C5"/>
    <w:rsid w:val="007947C4"/>
    <w:rsid w:val="00795812"/>
    <w:rsid w:val="00795CE1"/>
    <w:rsid w:val="007A0646"/>
    <w:rsid w:val="007A06AC"/>
    <w:rsid w:val="007A0981"/>
    <w:rsid w:val="007A1B2F"/>
    <w:rsid w:val="007A4636"/>
    <w:rsid w:val="007A5719"/>
    <w:rsid w:val="007A7377"/>
    <w:rsid w:val="007A7F04"/>
    <w:rsid w:val="007B1014"/>
    <w:rsid w:val="007B103F"/>
    <w:rsid w:val="007B1484"/>
    <w:rsid w:val="007B1561"/>
    <w:rsid w:val="007B1A10"/>
    <w:rsid w:val="007B2DF5"/>
    <w:rsid w:val="007B31AB"/>
    <w:rsid w:val="007B3268"/>
    <w:rsid w:val="007B37F1"/>
    <w:rsid w:val="007B42D3"/>
    <w:rsid w:val="007B46D9"/>
    <w:rsid w:val="007B5F06"/>
    <w:rsid w:val="007B6494"/>
    <w:rsid w:val="007B6659"/>
    <w:rsid w:val="007B6C39"/>
    <w:rsid w:val="007B76AB"/>
    <w:rsid w:val="007B7DBD"/>
    <w:rsid w:val="007C09EA"/>
    <w:rsid w:val="007C264B"/>
    <w:rsid w:val="007C4489"/>
    <w:rsid w:val="007C45D3"/>
    <w:rsid w:val="007C546D"/>
    <w:rsid w:val="007C597B"/>
    <w:rsid w:val="007C760C"/>
    <w:rsid w:val="007D08FD"/>
    <w:rsid w:val="007D10EF"/>
    <w:rsid w:val="007D1584"/>
    <w:rsid w:val="007D2044"/>
    <w:rsid w:val="007D4F33"/>
    <w:rsid w:val="007D4F9B"/>
    <w:rsid w:val="007D554B"/>
    <w:rsid w:val="007D5DED"/>
    <w:rsid w:val="007D65C7"/>
    <w:rsid w:val="007D6726"/>
    <w:rsid w:val="007D74D2"/>
    <w:rsid w:val="007D79B5"/>
    <w:rsid w:val="007E17C1"/>
    <w:rsid w:val="007E2169"/>
    <w:rsid w:val="007E2334"/>
    <w:rsid w:val="007E23CE"/>
    <w:rsid w:val="007E2A19"/>
    <w:rsid w:val="007E2A4C"/>
    <w:rsid w:val="007E2CE7"/>
    <w:rsid w:val="007E43D0"/>
    <w:rsid w:val="007E4F00"/>
    <w:rsid w:val="007E54F8"/>
    <w:rsid w:val="007E5987"/>
    <w:rsid w:val="007E5BD8"/>
    <w:rsid w:val="007E7BF9"/>
    <w:rsid w:val="007E7FAD"/>
    <w:rsid w:val="007F00F9"/>
    <w:rsid w:val="007F02BC"/>
    <w:rsid w:val="007F1D17"/>
    <w:rsid w:val="007F20D7"/>
    <w:rsid w:val="007F2AAE"/>
    <w:rsid w:val="007F2E65"/>
    <w:rsid w:val="007F43BA"/>
    <w:rsid w:val="007F45D1"/>
    <w:rsid w:val="007F64BE"/>
    <w:rsid w:val="007F6DC3"/>
    <w:rsid w:val="007F78E7"/>
    <w:rsid w:val="007F7944"/>
    <w:rsid w:val="008006B4"/>
    <w:rsid w:val="00801402"/>
    <w:rsid w:val="008015B6"/>
    <w:rsid w:val="00803FD4"/>
    <w:rsid w:val="0080481C"/>
    <w:rsid w:val="00804C54"/>
    <w:rsid w:val="008056DD"/>
    <w:rsid w:val="0080581A"/>
    <w:rsid w:val="00810E57"/>
    <w:rsid w:val="0081104C"/>
    <w:rsid w:val="008121F2"/>
    <w:rsid w:val="00812D16"/>
    <w:rsid w:val="0081342D"/>
    <w:rsid w:val="00815118"/>
    <w:rsid w:val="00816C51"/>
    <w:rsid w:val="0082088B"/>
    <w:rsid w:val="00821865"/>
    <w:rsid w:val="008225EB"/>
    <w:rsid w:val="0082327D"/>
    <w:rsid w:val="008235FE"/>
    <w:rsid w:val="00823FE0"/>
    <w:rsid w:val="0082405A"/>
    <w:rsid w:val="0082433D"/>
    <w:rsid w:val="00826509"/>
    <w:rsid w:val="0083354D"/>
    <w:rsid w:val="0083561B"/>
    <w:rsid w:val="00835BD2"/>
    <w:rsid w:val="00837D78"/>
    <w:rsid w:val="00840D79"/>
    <w:rsid w:val="008410E1"/>
    <w:rsid w:val="008423CE"/>
    <w:rsid w:val="00842A21"/>
    <w:rsid w:val="0084307D"/>
    <w:rsid w:val="00844C77"/>
    <w:rsid w:val="00844D3D"/>
    <w:rsid w:val="00845DAD"/>
    <w:rsid w:val="00851377"/>
    <w:rsid w:val="00851A33"/>
    <w:rsid w:val="00851B3D"/>
    <w:rsid w:val="00853661"/>
    <w:rsid w:val="0085437C"/>
    <w:rsid w:val="00854B2F"/>
    <w:rsid w:val="00854F16"/>
    <w:rsid w:val="00854F22"/>
    <w:rsid w:val="00855481"/>
    <w:rsid w:val="00855BF9"/>
    <w:rsid w:val="00855F21"/>
    <w:rsid w:val="00856354"/>
    <w:rsid w:val="008568E1"/>
    <w:rsid w:val="00856BE9"/>
    <w:rsid w:val="00857468"/>
    <w:rsid w:val="008578F8"/>
    <w:rsid w:val="00860566"/>
    <w:rsid w:val="0086129A"/>
    <w:rsid w:val="0086165C"/>
    <w:rsid w:val="00861B26"/>
    <w:rsid w:val="00862913"/>
    <w:rsid w:val="00862EED"/>
    <w:rsid w:val="008643FC"/>
    <w:rsid w:val="008649B9"/>
    <w:rsid w:val="00864FDB"/>
    <w:rsid w:val="00865BED"/>
    <w:rsid w:val="00865C8F"/>
    <w:rsid w:val="0086784F"/>
    <w:rsid w:val="00870394"/>
    <w:rsid w:val="0087073B"/>
    <w:rsid w:val="008714C8"/>
    <w:rsid w:val="008718EC"/>
    <w:rsid w:val="00873967"/>
    <w:rsid w:val="00873FAF"/>
    <w:rsid w:val="008743BB"/>
    <w:rsid w:val="00875413"/>
    <w:rsid w:val="00875860"/>
    <w:rsid w:val="008770D4"/>
    <w:rsid w:val="00877300"/>
    <w:rsid w:val="008800E5"/>
    <w:rsid w:val="0088127F"/>
    <w:rsid w:val="008815EF"/>
    <w:rsid w:val="00883ED5"/>
    <w:rsid w:val="00884C14"/>
    <w:rsid w:val="00885273"/>
    <w:rsid w:val="00885F2C"/>
    <w:rsid w:val="00886386"/>
    <w:rsid w:val="00886564"/>
    <w:rsid w:val="0088670C"/>
    <w:rsid w:val="0088701C"/>
    <w:rsid w:val="008904E5"/>
    <w:rsid w:val="00892459"/>
    <w:rsid w:val="008929AA"/>
    <w:rsid w:val="00892AA5"/>
    <w:rsid w:val="00893D5C"/>
    <w:rsid w:val="008948E7"/>
    <w:rsid w:val="0089499B"/>
    <w:rsid w:val="00894ACA"/>
    <w:rsid w:val="00894EC5"/>
    <w:rsid w:val="0089660D"/>
    <w:rsid w:val="00896658"/>
    <w:rsid w:val="008967B5"/>
    <w:rsid w:val="008A03AC"/>
    <w:rsid w:val="008A1008"/>
    <w:rsid w:val="008A1896"/>
    <w:rsid w:val="008A305C"/>
    <w:rsid w:val="008A345A"/>
    <w:rsid w:val="008A3DB9"/>
    <w:rsid w:val="008A4674"/>
    <w:rsid w:val="008A6A5C"/>
    <w:rsid w:val="008A7316"/>
    <w:rsid w:val="008A7A57"/>
    <w:rsid w:val="008B3467"/>
    <w:rsid w:val="008B4A1C"/>
    <w:rsid w:val="008B500A"/>
    <w:rsid w:val="008B5283"/>
    <w:rsid w:val="008B5A40"/>
    <w:rsid w:val="008B7316"/>
    <w:rsid w:val="008C029E"/>
    <w:rsid w:val="008C090B"/>
    <w:rsid w:val="008C1610"/>
    <w:rsid w:val="008C1C0F"/>
    <w:rsid w:val="008C281C"/>
    <w:rsid w:val="008C2F1E"/>
    <w:rsid w:val="008C30E5"/>
    <w:rsid w:val="008C3B5B"/>
    <w:rsid w:val="008C409F"/>
    <w:rsid w:val="008C602D"/>
    <w:rsid w:val="008C6BCC"/>
    <w:rsid w:val="008D098D"/>
    <w:rsid w:val="008D135A"/>
    <w:rsid w:val="008D2205"/>
    <w:rsid w:val="008D2331"/>
    <w:rsid w:val="008D247D"/>
    <w:rsid w:val="008D271A"/>
    <w:rsid w:val="008D347F"/>
    <w:rsid w:val="008D35AD"/>
    <w:rsid w:val="008D36CD"/>
    <w:rsid w:val="008D4380"/>
    <w:rsid w:val="008D48D1"/>
    <w:rsid w:val="008D5F28"/>
    <w:rsid w:val="008D6BE8"/>
    <w:rsid w:val="008E27E9"/>
    <w:rsid w:val="008E421C"/>
    <w:rsid w:val="008E42DE"/>
    <w:rsid w:val="008E672D"/>
    <w:rsid w:val="008E6A5D"/>
    <w:rsid w:val="008F2C49"/>
    <w:rsid w:val="008F36F0"/>
    <w:rsid w:val="008F5FD6"/>
    <w:rsid w:val="008F66BC"/>
    <w:rsid w:val="008F7CFF"/>
    <w:rsid w:val="008F7ED1"/>
    <w:rsid w:val="00901C8D"/>
    <w:rsid w:val="00903049"/>
    <w:rsid w:val="0090421F"/>
    <w:rsid w:val="00904A4D"/>
    <w:rsid w:val="00905643"/>
    <w:rsid w:val="00905EE9"/>
    <w:rsid w:val="009065F4"/>
    <w:rsid w:val="009075A7"/>
    <w:rsid w:val="00907DFB"/>
    <w:rsid w:val="00910624"/>
    <w:rsid w:val="00910FBA"/>
    <w:rsid w:val="0091151C"/>
    <w:rsid w:val="00911D39"/>
    <w:rsid w:val="00911FE7"/>
    <w:rsid w:val="00912B9F"/>
    <w:rsid w:val="00914067"/>
    <w:rsid w:val="009172C7"/>
    <w:rsid w:val="00917A57"/>
    <w:rsid w:val="00917C0F"/>
    <w:rsid w:val="0092040E"/>
    <w:rsid w:val="00920C6C"/>
    <w:rsid w:val="00921798"/>
    <w:rsid w:val="00921897"/>
    <w:rsid w:val="00921C6D"/>
    <w:rsid w:val="009227D9"/>
    <w:rsid w:val="00923C44"/>
    <w:rsid w:val="0092477B"/>
    <w:rsid w:val="00927791"/>
    <w:rsid w:val="00930607"/>
    <w:rsid w:val="00930D0A"/>
    <w:rsid w:val="009315F6"/>
    <w:rsid w:val="009329BA"/>
    <w:rsid w:val="0093304D"/>
    <w:rsid w:val="00934E99"/>
    <w:rsid w:val="00936939"/>
    <w:rsid w:val="0094053B"/>
    <w:rsid w:val="00940A33"/>
    <w:rsid w:val="00941192"/>
    <w:rsid w:val="00941510"/>
    <w:rsid w:val="00942040"/>
    <w:rsid w:val="00942044"/>
    <w:rsid w:val="00942C9F"/>
    <w:rsid w:val="00942D14"/>
    <w:rsid w:val="00943F98"/>
    <w:rsid w:val="00944212"/>
    <w:rsid w:val="00945631"/>
    <w:rsid w:val="00947549"/>
    <w:rsid w:val="00947CF3"/>
    <w:rsid w:val="00950C3F"/>
    <w:rsid w:val="00953B51"/>
    <w:rsid w:val="009550DC"/>
    <w:rsid w:val="00956ADC"/>
    <w:rsid w:val="0095793C"/>
    <w:rsid w:val="0096111E"/>
    <w:rsid w:val="00961125"/>
    <w:rsid w:val="009621D9"/>
    <w:rsid w:val="009623D8"/>
    <w:rsid w:val="00963362"/>
    <w:rsid w:val="00963BD1"/>
    <w:rsid w:val="009667A6"/>
    <w:rsid w:val="00966B1F"/>
    <w:rsid w:val="00967390"/>
    <w:rsid w:val="00970A7E"/>
    <w:rsid w:val="0097116E"/>
    <w:rsid w:val="00971D65"/>
    <w:rsid w:val="00972103"/>
    <w:rsid w:val="00974518"/>
    <w:rsid w:val="00976710"/>
    <w:rsid w:val="00980FE0"/>
    <w:rsid w:val="00983E31"/>
    <w:rsid w:val="00985F8B"/>
    <w:rsid w:val="00990B70"/>
    <w:rsid w:val="00990C3B"/>
    <w:rsid w:val="00990D55"/>
    <w:rsid w:val="009912A9"/>
    <w:rsid w:val="00991CBD"/>
    <w:rsid w:val="009921E6"/>
    <w:rsid w:val="009928B7"/>
    <w:rsid w:val="0099321A"/>
    <w:rsid w:val="009947E8"/>
    <w:rsid w:val="00995F59"/>
    <w:rsid w:val="009960B7"/>
    <w:rsid w:val="00996F08"/>
    <w:rsid w:val="009972FE"/>
    <w:rsid w:val="00997E41"/>
    <w:rsid w:val="009A15F2"/>
    <w:rsid w:val="009A23DC"/>
    <w:rsid w:val="009A4586"/>
    <w:rsid w:val="009A743C"/>
    <w:rsid w:val="009B536C"/>
    <w:rsid w:val="009B5C19"/>
    <w:rsid w:val="009B6496"/>
    <w:rsid w:val="009C01DA"/>
    <w:rsid w:val="009C1528"/>
    <w:rsid w:val="009C20CC"/>
    <w:rsid w:val="009C2BDF"/>
    <w:rsid w:val="009C3558"/>
    <w:rsid w:val="009C380C"/>
    <w:rsid w:val="009C5218"/>
    <w:rsid w:val="009C562E"/>
    <w:rsid w:val="009C5E44"/>
    <w:rsid w:val="009C7531"/>
    <w:rsid w:val="009D13FA"/>
    <w:rsid w:val="009D220C"/>
    <w:rsid w:val="009D221F"/>
    <w:rsid w:val="009D33A6"/>
    <w:rsid w:val="009D69B7"/>
    <w:rsid w:val="009D7B02"/>
    <w:rsid w:val="009E076D"/>
    <w:rsid w:val="009E09F0"/>
    <w:rsid w:val="009E14E1"/>
    <w:rsid w:val="009E19E8"/>
    <w:rsid w:val="009E3663"/>
    <w:rsid w:val="009E377C"/>
    <w:rsid w:val="009E411C"/>
    <w:rsid w:val="009E458A"/>
    <w:rsid w:val="009E5316"/>
    <w:rsid w:val="009E5D7C"/>
    <w:rsid w:val="009E5DFC"/>
    <w:rsid w:val="009E7BDC"/>
    <w:rsid w:val="009F1789"/>
    <w:rsid w:val="009F2D52"/>
    <w:rsid w:val="009F2E3B"/>
    <w:rsid w:val="009F3285"/>
    <w:rsid w:val="009F32E6"/>
    <w:rsid w:val="009F36D2"/>
    <w:rsid w:val="009F39E9"/>
    <w:rsid w:val="009F3B6B"/>
    <w:rsid w:val="009F4504"/>
    <w:rsid w:val="009F502C"/>
    <w:rsid w:val="009F5628"/>
    <w:rsid w:val="009F603B"/>
    <w:rsid w:val="009F681B"/>
    <w:rsid w:val="009F6987"/>
    <w:rsid w:val="009F720F"/>
    <w:rsid w:val="009F7F5B"/>
    <w:rsid w:val="00A010E7"/>
    <w:rsid w:val="00A01918"/>
    <w:rsid w:val="00A01A17"/>
    <w:rsid w:val="00A01A60"/>
    <w:rsid w:val="00A03D43"/>
    <w:rsid w:val="00A05B9C"/>
    <w:rsid w:val="00A068ED"/>
    <w:rsid w:val="00A06E6E"/>
    <w:rsid w:val="00A076F9"/>
    <w:rsid w:val="00A07997"/>
    <w:rsid w:val="00A07BB1"/>
    <w:rsid w:val="00A07D16"/>
    <w:rsid w:val="00A07F87"/>
    <w:rsid w:val="00A116EE"/>
    <w:rsid w:val="00A13659"/>
    <w:rsid w:val="00A14D10"/>
    <w:rsid w:val="00A1637F"/>
    <w:rsid w:val="00A20320"/>
    <w:rsid w:val="00A206ED"/>
    <w:rsid w:val="00A20806"/>
    <w:rsid w:val="00A20C7F"/>
    <w:rsid w:val="00A213E2"/>
    <w:rsid w:val="00A21D41"/>
    <w:rsid w:val="00A21EAF"/>
    <w:rsid w:val="00A2259E"/>
    <w:rsid w:val="00A22B6A"/>
    <w:rsid w:val="00A22DBA"/>
    <w:rsid w:val="00A2329D"/>
    <w:rsid w:val="00A2490E"/>
    <w:rsid w:val="00A25442"/>
    <w:rsid w:val="00A25539"/>
    <w:rsid w:val="00A25BFF"/>
    <w:rsid w:val="00A26648"/>
    <w:rsid w:val="00A2680E"/>
    <w:rsid w:val="00A26F79"/>
    <w:rsid w:val="00A27522"/>
    <w:rsid w:val="00A3011A"/>
    <w:rsid w:val="00A3136F"/>
    <w:rsid w:val="00A3217E"/>
    <w:rsid w:val="00A34666"/>
    <w:rsid w:val="00A34D0C"/>
    <w:rsid w:val="00A34D76"/>
    <w:rsid w:val="00A35125"/>
    <w:rsid w:val="00A365D0"/>
    <w:rsid w:val="00A36B5D"/>
    <w:rsid w:val="00A402B8"/>
    <w:rsid w:val="00A4043E"/>
    <w:rsid w:val="00A406F6"/>
    <w:rsid w:val="00A4145B"/>
    <w:rsid w:val="00A437D9"/>
    <w:rsid w:val="00A43C0B"/>
    <w:rsid w:val="00A43C16"/>
    <w:rsid w:val="00A43E6D"/>
    <w:rsid w:val="00A443A6"/>
    <w:rsid w:val="00A45A1A"/>
    <w:rsid w:val="00A45E61"/>
    <w:rsid w:val="00A4759D"/>
    <w:rsid w:val="00A47F32"/>
    <w:rsid w:val="00A51657"/>
    <w:rsid w:val="00A53220"/>
    <w:rsid w:val="00A538E6"/>
    <w:rsid w:val="00A54514"/>
    <w:rsid w:val="00A56102"/>
    <w:rsid w:val="00A56800"/>
    <w:rsid w:val="00A56D7E"/>
    <w:rsid w:val="00A57404"/>
    <w:rsid w:val="00A575BD"/>
    <w:rsid w:val="00A60EEC"/>
    <w:rsid w:val="00A62FE5"/>
    <w:rsid w:val="00A630BA"/>
    <w:rsid w:val="00A63B83"/>
    <w:rsid w:val="00A641A4"/>
    <w:rsid w:val="00A643C6"/>
    <w:rsid w:val="00A65BD9"/>
    <w:rsid w:val="00A66718"/>
    <w:rsid w:val="00A6678F"/>
    <w:rsid w:val="00A66FF8"/>
    <w:rsid w:val="00A671EF"/>
    <w:rsid w:val="00A70B31"/>
    <w:rsid w:val="00A73A74"/>
    <w:rsid w:val="00A74128"/>
    <w:rsid w:val="00A759FE"/>
    <w:rsid w:val="00A75CF1"/>
    <w:rsid w:val="00A75FE1"/>
    <w:rsid w:val="00A76D67"/>
    <w:rsid w:val="00A77562"/>
    <w:rsid w:val="00A776B8"/>
    <w:rsid w:val="00A81EB6"/>
    <w:rsid w:val="00A82DE9"/>
    <w:rsid w:val="00A834B6"/>
    <w:rsid w:val="00A837FE"/>
    <w:rsid w:val="00A85357"/>
    <w:rsid w:val="00A856B8"/>
    <w:rsid w:val="00A86A99"/>
    <w:rsid w:val="00A86E2E"/>
    <w:rsid w:val="00A871E5"/>
    <w:rsid w:val="00A87A19"/>
    <w:rsid w:val="00A902DD"/>
    <w:rsid w:val="00A91617"/>
    <w:rsid w:val="00A93C1C"/>
    <w:rsid w:val="00A94082"/>
    <w:rsid w:val="00A952B8"/>
    <w:rsid w:val="00A96FA8"/>
    <w:rsid w:val="00A9770A"/>
    <w:rsid w:val="00AA0A43"/>
    <w:rsid w:val="00AA0DD3"/>
    <w:rsid w:val="00AA1C07"/>
    <w:rsid w:val="00AA208B"/>
    <w:rsid w:val="00AA3688"/>
    <w:rsid w:val="00AA4006"/>
    <w:rsid w:val="00AA5887"/>
    <w:rsid w:val="00AA6277"/>
    <w:rsid w:val="00AA6F4E"/>
    <w:rsid w:val="00AA79B1"/>
    <w:rsid w:val="00AB19F8"/>
    <w:rsid w:val="00AB286A"/>
    <w:rsid w:val="00AB2A61"/>
    <w:rsid w:val="00AB3A12"/>
    <w:rsid w:val="00AB5A8D"/>
    <w:rsid w:val="00AB6642"/>
    <w:rsid w:val="00AB6D19"/>
    <w:rsid w:val="00AB746F"/>
    <w:rsid w:val="00AB7B21"/>
    <w:rsid w:val="00AB7E0C"/>
    <w:rsid w:val="00AC09CD"/>
    <w:rsid w:val="00AC26A9"/>
    <w:rsid w:val="00AC2EFE"/>
    <w:rsid w:val="00AC3930"/>
    <w:rsid w:val="00AC3AB1"/>
    <w:rsid w:val="00AC4F7B"/>
    <w:rsid w:val="00AC5F3C"/>
    <w:rsid w:val="00AC68C6"/>
    <w:rsid w:val="00AC6AD5"/>
    <w:rsid w:val="00AC6C70"/>
    <w:rsid w:val="00AC7612"/>
    <w:rsid w:val="00AC79C1"/>
    <w:rsid w:val="00AC7CA4"/>
    <w:rsid w:val="00AD030C"/>
    <w:rsid w:val="00AD46D6"/>
    <w:rsid w:val="00AD493B"/>
    <w:rsid w:val="00AD4A64"/>
    <w:rsid w:val="00AD4D4E"/>
    <w:rsid w:val="00AD598F"/>
    <w:rsid w:val="00AD6D09"/>
    <w:rsid w:val="00AD74BD"/>
    <w:rsid w:val="00AE07DA"/>
    <w:rsid w:val="00AE098E"/>
    <w:rsid w:val="00AE0BBA"/>
    <w:rsid w:val="00AE2291"/>
    <w:rsid w:val="00AE25C8"/>
    <w:rsid w:val="00AE4003"/>
    <w:rsid w:val="00AE4113"/>
    <w:rsid w:val="00AE4380"/>
    <w:rsid w:val="00AE4FAC"/>
    <w:rsid w:val="00AE5525"/>
    <w:rsid w:val="00AE6381"/>
    <w:rsid w:val="00AE656F"/>
    <w:rsid w:val="00AE76A7"/>
    <w:rsid w:val="00AE7D78"/>
    <w:rsid w:val="00AF41F6"/>
    <w:rsid w:val="00AF438E"/>
    <w:rsid w:val="00AF45CA"/>
    <w:rsid w:val="00AF4F41"/>
    <w:rsid w:val="00AF577B"/>
    <w:rsid w:val="00AF5CEE"/>
    <w:rsid w:val="00AF7506"/>
    <w:rsid w:val="00B007DD"/>
    <w:rsid w:val="00B0098A"/>
    <w:rsid w:val="00B01016"/>
    <w:rsid w:val="00B0146E"/>
    <w:rsid w:val="00B02160"/>
    <w:rsid w:val="00B027CB"/>
    <w:rsid w:val="00B029EE"/>
    <w:rsid w:val="00B02C54"/>
    <w:rsid w:val="00B03310"/>
    <w:rsid w:val="00B0352B"/>
    <w:rsid w:val="00B073E6"/>
    <w:rsid w:val="00B074F8"/>
    <w:rsid w:val="00B11A3D"/>
    <w:rsid w:val="00B121B0"/>
    <w:rsid w:val="00B13B87"/>
    <w:rsid w:val="00B14B3B"/>
    <w:rsid w:val="00B14E99"/>
    <w:rsid w:val="00B17FAB"/>
    <w:rsid w:val="00B21BE7"/>
    <w:rsid w:val="00B22309"/>
    <w:rsid w:val="00B22C5F"/>
    <w:rsid w:val="00B23618"/>
    <w:rsid w:val="00B23687"/>
    <w:rsid w:val="00B25710"/>
    <w:rsid w:val="00B27B03"/>
    <w:rsid w:val="00B30E51"/>
    <w:rsid w:val="00B31040"/>
    <w:rsid w:val="00B31B62"/>
    <w:rsid w:val="00B3208E"/>
    <w:rsid w:val="00B33711"/>
    <w:rsid w:val="00B34889"/>
    <w:rsid w:val="00B348FB"/>
    <w:rsid w:val="00B34A1D"/>
    <w:rsid w:val="00B36A91"/>
    <w:rsid w:val="00B36ADC"/>
    <w:rsid w:val="00B37550"/>
    <w:rsid w:val="00B3779E"/>
    <w:rsid w:val="00B402C6"/>
    <w:rsid w:val="00B41DC1"/>
    <w:rsid w:val="00B422DC"/>
    <w:rsid w:val="00B42F69"/>
    <w:rsid w:val="00B43954"/>
    <w:rsid w:val="00B45B10"/>
    <w:rsid w:val="00B46EC7"/>
    <w:rsid w:val="00B47722"/>
    <w:rsid w:val="00B50A91"/>
    <w:rsid w:val="00B5160B"/>
    <w:rsid w:val="00B51761"/>
    <w:rsid w:val="00B51871"/>
    <w:rsid w:val="00B51D04"/>
    <w:rsid w:val="00B52022"/>
    <w:rsid w:val="00B52187"/>
    <w:rsid w:val="00B52343"/>
    <w:rsid w:val="00B52F68"/>
    <w:rsid w:val="00B53D53"/>
    <w:rsid w:val="00B54691"/>
    <w:rsid w:val="00B55842"/>
    <w:rsid w:val="00B60CCD"/>
    <w:rsid w:val="00B62854"/>
    <w:rsid w:val="00B62EF1"/>
    <w:rsid w:val="00B640CC"/>
    <w:rsid w:val="00B645B6"/>
    <w:rsid w:val="00B64B2F"/>
    <w:rsid w:val="00B662A8"/>
    <w:rsid w:val="00B667BF"/>
    <w:rsid w:val="00B674D6"/>
    <w:rsid w:val="00B6797D"/>
    <w:rsid w:val="00B7245B"/>
    <w:rsid w:val="00B735B8"/>
    <w:rsid w:val="00B73F56"/>
    <w:rsid w:val="00B74858"/>
    <w:rsid w:val="00B752EB"/>
    <w:rsid w:val="00B75606"/>
    <w:rsid w:val="00B764E0"/>
    <w:rsid w:val="00B77BE4"/>
    <w:rsid w:val="00B812BE"/>
    <w:rsid w:val="00B813D5"/>
    <w:rsid w:val="00B82465"/>
    <w:rsid w:val="00B8258D"/>
    <w:rsid w:val="00B825B4"/>
    <w:rsid w:val="00B84E7E"/>
    <w:rsid w:val="00B84EED"/>
    <w:rsid w:val="00B86608"/>
    <w:rsid w:val="00B87847"/>
    <w:rsid w:val="00B87C39"/>
    <w:rsid w:val="00B90477"/>
    <w:rsid w:val="00B92AA5"/>
    <w:rsid w:val="00B93904"/>
    <w:rsid w:val="00B955FE"/>
    <w:rsid w:val="00B96744"/>
    <w:rsid w:val="00BA0B9F"/>
    <w:rsid w:val="00BA0BD2"/>
    <w:rsid w:val="00BA21AC"/>
    <w:rsid w:val="00BA3287"/>
    <w:rsid w:val="00BA3F06"/>
    <w:rsid w:val="00BA6419"/>
    <w:rsid w:val="00BA6550"/>
    <w:rsid w:val="00BB0FEF"/>
    <w:rsid w:val="00BB3642"/>
    <w:rsid w:val="00BB4A3B"/>
    <w:rsid w:val="00BB59F6"/>
    <w:rsid w:val="00BB5EF0"/>
    <w:rsid w:val="00BB6087"/>
    <w:rsid w:val="00BB66AB"/>
    <w:rsid w:val="00BB7BBA"/>
    <w:rsid w:val="00BC01FC"/>
    <w:rsid w:val="00BC08C2"/>
    <w:rsid w:val="00BC0AD6"/>
    <w:rsid w:val="00BC122E"/>
    <w:rsid w:val="00BC3584"/>
    <w:rsid w:val="00BC5660"/>
    <w:rsid w:val="00BC5811"/>
    <w:rsid w:val="00BC5838"/>
    <w:rsid w:val="00BC6DC2"/>
    <w:rsid w:val="00BC7FA6"/>
    <w:rsid w:val="00BD0335"/>
    <w:rsid w:val="00BD09EF"/>
    <w:rsid w:val="00BD0E2E"/>
    <w:rsid w:val="00BD2BE5"/>
    <w:rsid w:val="00BE442D"/>
    <w:rsid w:val="00BE4ED6"/>
    <w:rsid w:val="00BE54F3"/>
    <w:rsid w:val="00BE5F67"/>
    <w:rsid w:val="00BE7920"/>
    <w:rsid w:val="00BF1E46"/>
    <w:rsid w:val="00BF2A3A"/>
    <w:rsid w:val="00BF2CD1"/>
    <w:rsid w:val="00BF30A6"/>
    <w:rsid w:val="00BF3B28"/>
    <w:rsid w:val="00BF4B6A"/>
    <w:rsid w:val="00BF5135"/>
    <w:rsid w:val="00BF716F"/>
    <w:rsid w:val="00C00312"/>
    <w:rsid w:val="00C005BE"/>
    <w:rsid w:val="00C00828"/>
    <w:rsid w:val="00C009F5"/>
    <w:rsid w:val="00C01129"/>
    <w:rsid w:val="00C01DD9"/>
    <w:rsid w:val="00C02239"/>
    <w:rsid w:val="00C022E1"/>
    <w:rsid w:val="00C0398D"/>
    <w:rsid w:val="00C05C3D"/>
    <w:rsid w:val="00C071AC"/>
    <w:rsid w:val="00C077F0"/>
    <w:rsid w:val="00C109A2"/>
    <w:rsid w:val="00C11707"/>
    <w:rsid w:val="00C118B0"/>
    <w:rsid w:val="00C11E4C"/>
    <w:rsid w:val="00C14954"/>
    <w:rsid w:val="00C14C67"/>
    <w:rsid w:val="00C17402"/>
    <w:rsid w:val="00C1767E"/>
    <w:rsid w:val="00C179B0"/>
    <w:rsid w:val="00C20245"/>
    <w:rsid w:val="00C20CA6"/>
    <w:rsid w:val="00C2186C"/>
    <w:rsid w:val="00C21AD6"/>
    <w:rsid w:val="00C226F9"/>
    <w:rsid w:val="00C23398"/>
    <w:rsid w:val="00C23B23"/>
    <w:rsid w:val="00C2428B"/>
    <w:rsid w:val="00C25781"/>
    <w:rsid w:val="00C26C22"/>
    <w:rsid w:val="00C27B03"/>
    <w:rsid w:val="00C3089B"/>
    <w:rsid w:val="00C33DD6"/>
    <w:rsid w:val="00C34B40"/>
    <w:rsid w:val="00C35836"/>
    <w:rsid w:val="00C359FB"/>
    <w:rsid w:val="00C41CD3"/>
    <w:rsid w:val="00C42994"/>
    <w:rsid w:val="00C43438"/>
    <w:rsid w:val="00C44264"/>
    <w:rsid w:val="00C46251"/>
    <w:rsid w:val="00C4710A"/>
    <w:rsid w:val="00C4790F"/>
    <w:rsid w:val="00C47FC0"/>
    <w:rsid w:val="00C5189F"/>
    <w:rsid w:val="00C51DEE"/>
    <w:rsid w:val="00C528CC"/>
    <w:rsid w:val="00C53ABD"/>
    <w:rsid w:val="00C53AD3"/>
    <w:rsid w:val="00C53C94"/>
    <w:rsid w:val="00C56364"/>
    <w:rsid w:val="00C56AA8"/>
    <w:rsid w:val="00C57741"/>
    <w:rsid w:val="00C603D1"/>
    <w:rsid w:val="00C6074F"/>
    <w:rsid w:val="00C61C12"/>
    <w:rsid w:val="00C62568"/>
    <w:rsid w:val="00C6296C"/>
    <w:rsid w:val="00C63A97"/>
    <w:rsid w:val="00C64143"/>
    <w:rsid w:val="00C6434D"/>
    <w:rsid w:val="00C64662"/>
    <w:rsid w:val="00C652E5"/>
    <w:rsid w:val="00C67446"/>
    <w:rsid w:val="00C70962"/>
    <w:rsid w:val="00C71674"/>
    <w:rsid w:val="00C733F7"/>
    <w:rsid w:val="00C76576"/>
    <w:rsid w:val="00C7697F"/>
    <w:rsid w:val="00C77218"/>
    <w:rsid w:val="00C8136C"/>
    <w:rsid w:val="00C81434"/>
    <w:rsid w:val="00C823FF"/>
    <w:rsid w:val="00C825B4"/>
    <w:rsid w:val="00C82B4B"/>
    <w:rsid w:val="00C82B88"/>
    <w:rsid w:val="00C82FAC"/>
    <w:rsid w:val="00C82FFA"/>
    <w:rsid w:val="00C84032"/>
    <w:rsid w:val="00C84A1B"/>
    <w:rsid w:val="00C85521"/>
    <w:rsid w:val="00C856C0"/>
    <w:rsid w:val="00C863EE"/>
    <w:rsid w:val="00C92646"/>
    <w:rsid w:val="00C9316A"/>
    <w:rsid w:val="00C93B5E"/>
    <w:rsid w:val="00C95D8D"/>
    <w:rsid w:val="00C96D42"/>
    <w:rsid w:val="00C97C7F"/>
    <w:rsid w:val="00CA2283"/>
    <w:rsid w:val="00CA2AEF"/>
    <w:rsid w:val="00CA2CA3"/>
    <w:rsid w:val="00CA325F"/>
    <w:rsid w:val="00CA33B8"/>
    <w:rsid w:val="00CA3B75"/>
    <w:rsid w:val="00CA6DD8"/>
    <w:rsid w:val="00CB101F"/>
    <w:rsid w:val="00CB1582"/>
    <w:rsid w:val="00CB22B7"/>
    <w:rsid w:val="00CB31DA"/>
    <w:rsid w:val="00CB4C14"/>
    <w:rsid w:val="00CB5032"/>
    <w:rsid w:val="00CB5381"/>
    <w:rsid w:val="00CB7DF6"/>
    <w:rsid w:val="00CC19BB"/>
    <w:rsid w:val="00CC303F"/>
    <w:rsid w:val="00CC3C96"/>
    <w:rsid w:val="00CD077C"/>
    <w:rsid w:val="00CD2B8A"/>
    <w:rsid w:val="00CD342A"/>
    <w:rsid w:val="00CD3940"/>
    <w:rsid w:val="00CE2F14"/>
    <w:rsid w:val="00CE4436"/>
    <w:rsid w:val="00CE52B8"/>
    <w:rsid w:val="00CE6267"/>
    <w:rsid w:val="00CE6A0B"/>
    <w:rsid w:val="00CE7BF6"/>
    <w:rsid w:val="00CE7F1B"/>
    <w:rsid w:val="00CF035C"/>
    <w:rsid w:val="00CF0950"/>
    <w:rsid w:val="00CF3B07"/>
    <w:rsid w:val="00CF4C13"/>
    <w:rsid w:val="00CF62E0"/>
    <w:rsid w:val="00CF6384"/>
    <w:rsid w:val="00CF6902"/>
    <w:rsid w:val="00D0298F"/>
    <w:rsid w:val="00D02B8F"/>
    <w:rsid w:val="00D0401F"/>
    <w:rsid w:val="00D04B22"/>
    <w:rsid w:val="00D06E88"/>
    <w:rsid w:val="00D11F90"/>
    <w:rsid w:val="00D13527"/>
    <w:rsid w:val="00D13632"/>
    <w:rsid w:val="00D1547B"/>
    <w:rsid w:val="00D15E4E"/>
    <w:rsid w:val="00D17601"/>
    <w:rsid w:val="00D20D6E"/>
    <w:rsid w:val="00D211EC"/>
    <w:rsid w:val="00D21300"/>
    <w:rsid w:val="00D216BA"/>
    <w:rsid w:val="00D21E34"/>
    <w:rsid w:val="00D2252E"/>
    <w:rsid w:val="00D227C3"/>
    <w:rsid w:val="00D22F7B"/>
    <w:rsid w:val="00D230DC"/>
    <w:rsid w:val="00D26C9A"/>
    <w:rsid w:val="00D26F2E"/>
    <w:rsid w:val="00D300BD"/>
    <w:rsid w:val="00D303E8"/>
    <w:rsid w:val="00D31BA6"/>
    <w:rsid w:val="00D335E1"/>
    <w:rsid w:val="00D34D27"/>
    <w:rsid w:val="00D3545E"/>
    <w:rsid w:val="00D35FEA"/>
    <w:rsid w:val="00D366E4"/>
    <w:rsid w:val="00D40A65"/>
    <w:rsid w:val="00D423AC"/>
    <w:rsid w:val="00D43097"/>
    <w:rsid w:val="00D43681"/>
    <w:rsid w:val="00D44B15"/>
    <w:rsid w:val="00D44D7B"/>
    <w:rsid w:val="00D44DC6"/>
    <w:rsid w:val="00D45A5D"/>
    <w:rsid w:val="00D476EA"/>
    <w:rsid w:val="00D50878"/>
    <w:rsid w:val="00D514E5"/>
    <w:rsid w:val="00D52370"/>
    <w:rsid w:val="00D53589"/>
    <w:rsid w:val="00D539D5"/>
    <w:rsid w:val="00D53A1A"/>
    <w:rsid w:val="00D544D5"/>
    <w:rsid w:val="00D548E5"/>
    <w:rsid w:val="00D56F81"/>
    <w:rsid w:val="00D57897"/>
    <w:rsid w:val="00D602DE"/>
    <w:rsid w:val="00D6096A"/>
    <w:rsid w:val="00D60ABE"/>
    <w:rsid w:val="00D60CE5"/>
    <w:rsid w:val="00D61811"/>
    <w:rsid w:val="00D63F9F"/>
    <w:rsid w:val="00D646D3"/>
    <w:rsid w:val="00D662F2"/>
    <w:rsid w:val="00D665F1"/>
    <w:rsid w:val="00D6711E"/>
    <w:rsid w:val="00D7208B"/>
    <w:rsid w:val="00D726B4"/>
    <w:rsid w:val="00D72CA8"/>
    <w:rsid w:val="00D730D4"/>
    <w:rsid w:val="00D73B08"/>
    <w:rsid w:val="00D73B51"/>
    <w:rsid w:val="00D80127"/>
    <w:rsid w:val="00D804E2"/>
    <w:rsid w:val="00D805D1"/>
    <w:rsid w:val="00D81FB3"/>
    <w:rsid w:val="00D82FD7"/>
    <w:rsid w:val="00D84FA6"/>
    <w:rsid w:val="00D85C5F"/>
    <w:rsid w:val="00D85ECC"/>
    <w:rsid w:val="00D85F98"/>
    <w:rsid w:val="00D863C3"/>
    <w:rsid w:val="00D864C7"/>
    <w:rsid w:val="00D86EB7"/>
    <w:rsid w:val="00D91E9F"/>
    <w:rsid w:val="00D92025"/>
    <w:rsid w:val="00D9204D"/>
    <w:rsid w:val="00D922B8"/>
    <w:rsid w:val="00D92B5E"/>
    <w:rsid w:val="00D93388"/>
    <w:rsid w:val="00D93CFF"/>
    <w:rsid w:val="00D951B4"/>
    <w:rsid w:val="00D95457"/>
    <w:rsid w:val="00D97A7B"/>
    <w:rsid w:val="00DA010C"/>
    <w:rsid w:val="00DA1259"/>
    <w:rsid w:val="00DA1AAD"/>
    <w:rsid w:val="00DA1C73"/>
    <w:rsid w:val="00DA1E08"/>
    <w:rsid w:val="00DA3C0D"/>
    <w:rsid w:val="00DA4A52"/>
    <w:rsid w:val="00DA4FBC"/>
    <w:rsid w:val="00DA4FE7"/>
    <w:rsid w:val="00DA61B9"/>
    <w:rsid w:val="00DA7457"/>
    <w:rsid w:val="00DA7A57"/>
    <w:rsid w:val="00DB1083"/>
    <w:rsid w:val="00DB1B31"/>
    <w:rsid w:val="00DB2995"/>
    <w:rsid w:val="00DB2ED0"/>
    <w:rsid w:val="00DB38F0"/>
    <w:rsid w:val="00DB3EE8"/>
    <w:rsid w:val="00DB4701"/>
    <w:rsid w:val="00DB4E76"/>
    <w:rsid w:val="00DB59C0"/>
    <w:rsid w:val="00DC0146"/>
    <w:rsid w:val="00DC03EE"/>
    <w:rsid w:val="00DC36B8"/>
    <w:rsid w:val="00DC382C"/>
    <w:rsid w:val="00DC53F2"/>
    <w:rsid w:val="00DC60D8"/>
    <w:rsid w:val="00DC6B01"/>
    <w:rsid w:val="00DC7797"/>
    <w:rsid w:val="00DC7E53"/>
    <w:rsid w:val="00DD078A"/>
    <w:rsid w:val="00DD07C2"/>
    <w:rsid w:val="00DD1439"/>
    <w:rsid w:val="00DD1737"/>
    <w:rsid w:val="00DD34E1"/>
    <w:rsid w:val="00DD45E7"/>
    <w:rsid w:val="00DD71F6"/>
    <w:rsid w:val="00DD7667"/>
    <w:rsid w:val="00DD777C"/>
    <w:rsid w:val="00DE0D2F"/>
    <w:rsid w:val="00DE0D75"/>
    <w:rsid w:val="00DE147F"/>
    <w:rsid w:val="00DE19EB"/>
    <w:rsid w:val="00DE2209"/>
    <w:rsid w:val="00DE4F72"/>
    <w:rsid w:val="00DE57D2"/>
    <w:rsid w:val="00DE5B0F"/>
    <w:rsid w:val="00DF0FE3"/>
    <w:rsid w:val="00DF10AF"/>
    <w:rsid w:val="00DF2CB1"/>
    <w:rsid w:val="00DF3F47"/>
    <w:rsid w:val="00DF5B33"/>
    <w:rsid w:val="00DF69F9"/>
    <w:rsid w:val="00E02579"/>
    <w:rsid w:val="00E02B50"/>
    <w:rsid w:val="00E04B3F"/>
    <w:rsid w:val="00E04FB9"/>
    <w:rsid w:val="00E0518C"/>
    <w:rsid w:val="00E0555E"/>
    <w:rsid w:val="00E060C1"/>
    <w:rsid w:val="00E06B1E"/>
    <w:rsid w:val="00E07210"/>
    <w:rsid w:val="00E07787"/>
    <w:rsid w:val="00E10AAF"/>
    <w:rsid w:val="00E117D7"/>
    <w:rsid w:val="00E11D49"/>
    <w:rsid w:val="00E13958"/>
    <w:rsid w:val="00E13A7B"/>
    <w:rsid w:val="00E147D5"/>
    <w:rsid w:val="00E14C0E"/>
    <w:rsid w:val="00E15E4E"/>
    <w:rsid w:val="00E16642"/>
    <w:rsid w:val="00E1787C"/>
    <w:rsid w:val="00E2249E"/>
    <w:rsid w:val="00E22B76"/>
    <w:rsid w:val="00E234F1"/>
    <w:rsid w:val="00E241ED"/>
    <w:rsid w:val="00E24E3A"/>
    <w:rsid w:val="00E25AF8"/>
    <w:rsid w:val="00E26C55"/>
    <w:rsid w:val="00E26F6C"/>
    <w:rsid w:val="00E304E0"/>
    <w:rsid w:val="00E30B96"/>
    <w:rsid w:val="00E31BD0"/>
    <w:rsid w:val="00E33D0F"/>
    <w:rsid w:val="00E34CA3"/>
    <w:rsid w:val="00E34ECE"/>
    <w:rsid w:val="00E35C4A"/>
    <w:rsid w:val="00E373B7"/>
    <w:rsid w:val="00E374CE"/>
    <w:rsid w:val="00E37607"/>
    <w:rsid w:val="00E37A0F"/>
    <w:rsid w:val="00E37DA6"/>
    <w:rsid w:val="00E37FE3"/>
    <w:rsid w:val="00E40EB7"/>
    <w:rsid w:val="00E42351"/>
    <w:rsid w:val="00E43AAA"/>
    <w:rsid w:val="00E44C62"/>
    <w:rsid w:val="00E46A9B"/>
    <w:rsid w:val="00E46BEC"/>
    <w:rsid w:val="00E5061C"/>
    <w:rsid w:val="00E50BEA"/>
    <w:rsid w:val="00E50E9A"/>
    <w:rsid w:val="00E5387C"/>
    <w:rsid w:val="00E541C6"/>
    <w:rsid w:val="00E543CA"/>
    <w:rsid w:val="00E54EF2"/>
    <w:rsid w:val="00E5538C"/>
    <w:rsid w:val="00E60DC5"/>
    <w:rsid w:val="00E61045"/>
    <w:rsid w:val="00E62081"/>
    <w:rsid w:val="00E63559"/>
    <w:rsid w:val="00E67180"/>
    <w:rsid w:val="00E67527"/>
    <w:rsid w:val="00E676E2"/>
    <w:rsid w:val="00E67D4F"/>
    <w:rsid w:val="00E74FA5"/>
    <w:rsid w:val="00E756A8"/>
    <w:rsid w:val="00E76032"/>
    <w:rsid w:val="00E768F2"/>
    <w:rsid w:val="00E76F95"/>
    <w:rsid w:val="00E77E9E"/>
    <w:rsid w:val="00E8070F"/>
    <w:rsid w:val="00E8184A"/>
    <w:rsid w:val="00E81DED"/>
    <w:rsid w:val="00E82316"/>
    <w:rsid w:val="00E825B3"/>
    <w:rsid w:val="00E849DE"/>
    <w:rsid w:val="00E85948"/>
    <w:rsid w:val="00E86536"/>
    <w:rsid w:val="00E9167E"/>
    <w:rsid w:val="00E91AE7"/>
    <w:rsid w:val="00E922A4"/>
    <w:rsid w:val="00E925CE"/>
    <w:rsid w:val="00E93F3F"/>
    <w:rsid w:val="00E94538"/>
    <w:rsid w:val="00E95B87"/>
    <w:rsid w:val="00E967CB"/>
    <w:rsid w:val="00E972BA"/>
    <w:rsid w:val="00EA05D9"/>
    <w:rsid w:val="00EA1104"/>
    <w:rsid w:val="00EA3E5D"/>
    <w:rsid w:val="00EA418B"/>
    <w:rsid w:val="00EA5257"/>
    <w:rsid w:val="00EA59B6"/>
    <w:rsid w:val="00EA5B97"/>
    <w:rsid w:val="00EA7415"/>
    <w:rsid w:val="00EB0433"/>
    <w:rsid w:val="00EB149A"/>
    <w:rsid w:val="00EB1B8B"/>
    <w:rsid w:val="00EB24EC"/>
    <w:rsid w:val="00EB2EFA"/>
    <w:rsid w:val="00EB3973"/>
    <w:rsid w:val="00EB3C54"/>
    <w:rsid w:val="00EB4951"/>
    <w:rsid w:val="00EB595B"/>
    <w:rsid w:val="00EC098E"/>
    <w:rsid w:val="00EC0BCB"/>
    <w:rsid w:val="00EC0E71"/>
    <w:rsid w:val="00EC59F7"/>
    <w:rsid w:val="00ED613A"/>
    <w:rsid w:val="00ED6CFA"/>
    <w:rsid w:val="00ED6D53"/>
    <w:rsid w:val="00EE116F"/>
    <w:rsid w:val="00EE1855"/>
    <w:rsid w:val="00EE1E1F"/>
    <w:rsid w:val="00EE2B68"/>
    <w:rsid w:val="00EE3733"/>
    <w:rsid w:val="00EE395E"/>
    <w:rsid w:val="00EE3B94"/>
    <w:rsid w:val="00EE6D70"/>
    <w:rsid w:val="00EF1386"/>
    <w:rsid w:val="00EF1C5A"/>
    <w:rsid w:val="00EF2491"/>
    <w:rsid w:val="00EF256B"/>
    <w:rsid w:val="00EF2B52"/>
    <w:rsid w:val="00EF5277"/>
    <w:rsid w:val="00EF5CAD"/>
    <w:rsid w:val="00EF611F"/>
    <w:rsid w:val="00EF64DA"/>
    <w:rsid w:val="00EF76E1"/>
    <w:rsid w:val="00F0093D"/>
    <w:rsid w:val="00F029AF"/>
    <w:rsid w:val="00F03D0D"/>
    <w:rsid w:val="00F04099"/>
    <w:rsid w:val="00F05B66"/>
    <w:rsid w:val="00F1030E"/>
    <w:rsid w:val="00F10925"/>
    <w:rsid w:val="00F12F6C"/>
    <w:rsid w:val="00F13DAE"/>
    <w:rsid w:val="00F14A48"/>
    <w:rsid w:val="00F14E94"/>
    <w:rsid w:val="00F157D8"/>
    <w:rsid w:val="00F201AD"/>
    <w:rsid w:val="00F21481"/>
    <w:rsid w:val="00F21B21"/>
    <w:rsid w:val="00F222BB"/>
    <w:rsid w:val="00F2491A"/>
    <w:rsid w:val="00F24EE6"/>
    <w:rsid w:val="00F24EF6"/>
    <w:rsid w:val="00F254E4"/>
    <w:rsid w:val="00F25AC3"/>
    <w:rsid w:val="00F26AAB"/>
    <w:rsid w:val="00F26F5D"/>
    <w:rsid w:val="00F3367C"/>
    <w:rsid w:val="00F3381E"/>
    <w:rsid w:val="00F342B4"/>
    <w:rsid w:val="00F34C92"/>
    <w:rsid w:val="00F35D19"/>
    <w:rsid w:val="00F36A3C"/>
    <w:rsid w:val="00F377AE"/>
    <w:rsid w:val="00F41269"/>
    <w:rsid w:val="00F41319"/>
    <w:rsid w:val="00F42018"/>
    <w:rsid w:val="00F44B13"/>
    <w:rsid w:val="00F45BE7"/>
    <w:rsid w:val="00F4616B"/>
    <w:rsid w:val="00F463D7"/>
    <w:rsid w:val="00F50163"/>
    <w:rsid w:val="00F503A5"/>
    <w:rsid w:val="00F510E2"/>
    <w:rsid w:val="00F514BA"/>
    <w:rsid w:val="00F515F1"/>
    <w:rsid w:val="00F5188A"/>
    <w:rsid w:val="00F5273A"/>
    <w:rsid w:val="00F52D6B"/>
    <w:rsid w:val="00F52E18"/>
    <w:rsid w:val="00F535E2"/>
    <w:rsid w:val="00F54516"/>
    <w:rsid w:val="00F546FB"/>
    <w:rsid w:val="00F55335"/>
    <w:rsid w:val="00F55CF7"/>
    <w:rsid w:val="00F57D1C"/>
    <w:rsid w:val="00F6077A"/>
    <w:rsid w:val="00F6086A"/>
    <w:rsid w:val="00F6169B"/>
    <w:rsid w:val="00F6235F"/>
    <w:rsid w:val="00F62824"/>
    <w:rsid w:val="00F62D7C"/>
    <w:rsid w:val="00F634C8"/>
    <w:rsid w:val="00F65380"/>
    <w:rsid w:val="00F655A1"/>
    <w:rsid w:val="00F67155"/>
    <w:rsid w:val="00F67752"/>
    <w:rsid w:val="00F67768"/>
    <w:rsid w:val="00F7058F"/>
    <w:rsid w:val="00F70D21"/>
    <w:rsid w:val="00F70FEF"/>
    <w:rsid w:val="00F7161A"/>
    <w:rsid w:val="00F71874"/>
    <w:rsid w:val="00F73BB4"/>
    <w:rsid w:val="00F73F06"/>
    <w:rsid w:val="00F74795"/>
    <w:rsid w:val="00F74F3A"/>
    <w:rsid w:val="00F75C02"/>
    <w:rsid w:val="00F76137"/>
    <w:rsid w:val="00F77ECB"/>
    <w:rsid w:val="00F80602"/>
    <w:rsid w:val="00F81936"/>
    <w:rsid w:val="00F81BF8"/>
    <w:rsid w:val="00F81E47"/>
    <w:rsid w:val="00F824EF"/>
    <w:rsid w:val="00F82654"/>
    <w:rsid w:val="00F84408"/>
    <w:rsid w:val="00F84F97"/>
    <w:rsid w:val="00F86474"/>
    <w:rsid w:val="00F868B4"/>
    <w:rsid w:val="00F8730A"/>
    <w:rsid w:val="00F9016F"/>
    <w:rsid w:val="00F90601"/>
    <w:rsid w:val="00F93703"/>
    <w:rsid w:val="00F95404"/>
    <w:rsid w:val="00FA039D"/>
    <w:rsid w:val="00FA74EF"/>
    <w:rsid w:val="00FA78FD"/>
    <w:rsid w:val="00FB11BE"/>
    <w:rsid w:val="00FB1357"/>
    <w:rsid w:val="00FB1799"/>
    <w:rsid w:val="00FB1B56"/>
    <w:rsid w:val="00FB27F1"/>
    <w:rsid w:val="00FB2DF5"/>
    <w:rsid w:val="00FB3B47"/>
    <w:rsid w:val="00FB4C6F"/>
    <w:rsid w:val="00FB4E86"/>
    <w:rsid w:val="00FB71F8"/>
    <w:rsid w:val="00FC3B4C"/>
    <w:rsid w:val="00FC43E2"/>
    <w:rsid w:val="00FC5E76"/>
    <w:rsid w:val="00FC5F8D"/>
    <w:rsid w:val="00FC61DB"/>
    <w:rsid w:val="00FC69CF"/>
    <w:rsid w:val="00FC7214"/>
    <w:rsid w:val="00FC7FB3"/>
    <w:rsid w:val="00FD045C"/>
    <w:rsid w:val="00FD058F"/>
    <w:rsid w:val="00FD0B70"/>
    <w:rsid w:val="00FD11B8"/>
    <w:rsid w:val="00FD1440"/>
    <w:rsid w:val="00FD1489"/>
    <w:rsid w:val="00FD17D7"/>
    <w:rsid w:val="00FD2DA9"/>
    <w:rsid w:val="00FD35FA"/>
    <w:rsid w:val="00FD4693"/>
    <w:rsid w:val="00FD59F1"/>
    <w:rsid w:val="00FD5B09"/>
    <w:rsid w:val="00FD66A4"/>
    <w:rsid w:val="00FD6FE2"/>
    <w:rsid w:val="00FD74CB"/>
    <w:rsid w:val="00FD7543"/>
    <w:rsid w:val="00FD7BF5"/>
    <w:rsid w:val="00FE185C"/>
    <w:rsid w:val="00FE3C5F"/>
    <w:rsid w:val="00FE401B"/>
    <w:rsid w:val="00FE4705"/>
    <w:rsid w:val="00FE557C"/>
    <w:rsid w:val="00FE6B13"/>
    <w:rsid w:val="00FF3AF9"/>
    <w:rsid w:val="00FF4C3A"/>
    <w:rsid w:val="00FF6203"/>
    <w:rsid w:val="00FF62F4"/>
    <w:rsid w:val="00FF6519"/>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B0D701A-2395-4D89-A25D-67B01581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B21BE7"/>
    <w:rPr>
      <w:rFonts w:eastAsia="Times New Roman"/>
      <w:sz w:val="22"/>
      <w:lang w:eastAsia="en-US"/>
    </w:rPr>
  </w:style>
  <w:style w:type="paragraph" w:customStyle="1" w:styleId="Default">
    <w:name w:val="Default"/>
    <w:rsid w:val="00C63A97"/>
    <w:pPr>
      <w:autoSpaceDE w:val="0"/>
      <w:autoSpaceDN w:val="0"/>
      <w:adjustRightInd w:val="0"/>
    </w:pPr>
    <w:rPr>
      <w:color w:val="000000"/>
      <w:sz w:val="24"/>
      <w:szCs w:val="24"/>
      <w:lang w:val="en-US" w:eastAsia="en-US"/>
    </w:rPr>
  </w:style>
  <w:style w:type="character" w:styleId="FollowedHyperlink">
    <w:name w:val="FollowedHyperlink"/>
    <w:rsid w:val="00AC5F3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12713">
      <w:bodyDiv w:val="1"/>
      <w:marLeft w:val="0"/>
      <w:marRight w:val="0"/>
      <w:marTop w:val="0"/>
      <w:marBottom w:val="0"/>
      <w:divBdr>
        <w:top w:val="none" w:sz="0" w:space="0" w:color="auto"/>
        <w:left w:val="none" w:sz="0" w:space="0" w:color="auto"/>
        <w:bottom w:val="none" w:sz="0" w:space="0" w:color="auto"/>
        <w:right w:val="none" w:sz="0" w:space="0" w:color="auto"/>
      </w:divBdr>
    </w:div>
    <w:div w:id="316303287">
      <w:bodyDiv w:val="1"/>
      <w:marLeft w:val="0"/>
      <w:marRight w:val="0"/>
      <w:marTop w:val="0"/>
      <w:marBottom w:val="0"/>
      <w:divBdr>
        <w:top w:val="none" w:sz="0" w:space="0" w:color="auto"/>
        <w:left w:val="none" w:sz="0" w:space="0" w:color="auto"/>
        <w:bottom w:val="none" w:sz="0" w:space="0" w:color="auto"/>
        <w:right w:val="none" w:sz="0" w:space="0" w:color="auto"/>
      </w:divBdr>
    </w:div>
    <w:div w:id="343751534">
      <w:bodyDiv w:val="1"/>
      <w:marLeft w:val="0"/>
      <w:marRight w:val="0"/>
      <w:marTop w:val="0"/>
      <w:marBottom w:val="0"/>
      <w:divBdr>
        <w:top w:val="none" w:sz="0" w:space="0" w:color="auto"/>
        <w:left w:val="none" w:sz="0" w:space="0" w:color="auto"/>
        <w:bottom w:val="none" w:sz="0" w:space="0" w:color="auto"/>
        <w:right w:val="none" w:sz="0" w:space="0" w:color="auto"/>
      </w:divBdr>
    </w:div>
    <w:div w:id="439690758">
      <w:bodyDiv w:val="1"/>
      <w:marLeft w:val="0"/>
      <w:marRight w:val="0"/>
      <w:marTop w:val="0"/>
      <w:marBottom w:val="0"/>
      <w:divBdr>
        <w:top w:val="none" w:sz="0" w:space="0" w:color="auto"/>
        <w:left w:val="none" w:sz="0" w:space="0" w:color="auto"/>
        <w:bottom w:val="none" w:sz="0" w:space="0" w:color="auto"/>
        <w:right w:val="none" w:sz="0" w:space="0" w:color="auto"/>
      </w:divBdr>
    </w:div>
    <w:div w:id="613556134">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51001807">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18649048">
      <w:bodyDiv w:val="1"/>
      <w:marLeft w:val="0"/>
      <w:marRight w:val="0"/>
      <w:marTop w:val="0"/>
      <w:marBottom w:val="0"/>
      <w:divBdr>
        <w:top w:val="none" w:sz="0" w:space="0" w:color="auto"/>
        <w:left w:val="none" w:sz="0" w:space="0" w:color="auto"/>
        <w:bottom w:val="none" w:sz="0" w:space="0" w:color="auto"/>
        <w:right w:val="none" w:sz="0" w:space="0" w:color="auto"/>
      </w:divBdr>
    </w:div>
    <w:div w:id="1179856574">
      <w:bodyDiv w:val="1"/>
      <w:marLeft w:val="0"/>
      <w:marRight w:val="0"/>
      <w:marTop w:val="0"/>
      <w:marBottom w:val="0"/>
      <w:divBdr>
        <w:top w:val="none" w:sz="0" w:space="0" w:color="auto"/>
        <w:left w:val="none" w:sz="0" w:space="0" w:color="auto"/>
        <w:bottom w:val="none" w:sz="0" w:space="0" w:color="auto"/>
        <w:right w:val="none" w:sz="0" w:space="0" w:color="auto"/>
      </w:divBdr>
    </w:div>
    <w:div w:id="1546485319">
      <w:bodyDiv w:val="1"/>
      <w:marLeft w:val="0"/>
      <w:marRight w:val="0"/>
      <w:marTop w:val="0"/>
      <w:marBottom w:val="0"/>
      <w:divBdr>
        <w:top w:val="none" w:sz="0" w:space="0" w:color="auto"/>
        <w:left w:val="none" w:sz="0" w:space="0" w:color="auto"/>
        <w:bottom w:val="none" w:sz="0" w:space="0" w:color="auto"/>
        <w:right w:val="none" w:sz="0" w:space="0" w:color="auto"/>
      </w:divBdr>
    </w:div>
    <w:div w:id="160892953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76719873">
      <w:bodyDiv w:val="1"/>
      <w:marLeft w:val="0"/>
      <w:marRight w:val="0"/>
      <w:marTop w:val="0"/>
      <w:marBottom w:val="0"/>
      <w:divBdr>
        <w:top w:val="none" w:sz="0" w:space="0" w:color="auto"/>
        <w:left w:val="none" w:sz="0" w:space="0" w:color="auto"/>
        <w:bottom w:val="none" w:sz="0" w:space="0" w:color="auto"/>
        <w:right w:val="none" w:sz="0" w:space="0" w:color="auto"/>
      </w:divBdr>
    </w:div>
    <w:div w:id="1980380399">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uprior.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cuprior.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D4E14E-3A7B-4BC3-A92B-D1DC3DF05D8E}">
  <ds:schemaRefs>
    <ds:schemaRef ds:uri="http://schemas.microsoft.com/sharepoint/v3/contenttype/forms"/>
  </ds:schemaRefs>
</ds:datastoreItem>
</file>

<file path=customXml/itemProps2.xml><?xml version="1.0" encoding="utf-8"?>
<ds:datastoreItem xmlns:ds="http://schemas.openxmlformats.org/officeDocument/2006/customXml" ds:itemID="{3D167FF5-CA13-451B-9FC1-CC9B17C0A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A24945-8D72-4845-A125-5947CF8EDD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4584</Words>
  <Characters>26134</Characters>
  <Application>Microsoft Office Word</Application>
  <DocSecurity>0</DocSecurity>
  <Lines>217</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ema-combined-h-4005-en-annotated</vt:lpstr>
      <vt:lpstr>X EN Cuprior D140 EMA Label review</vt:lpstr>
    </vt:vector>
  </TitlesOfParts>
  <Company>VCLS</Company>
  <LinksUpToDate>false</LinksUpToDate>
  <CharactersWithSpaces>30657</CharactersWithSpaces>
  <SharedDoc>false</SharedDoc>
  <HLinks>
    <vt:vector size="36" baseType="variant">
      <vt:variant>
        <vt:i4>3932209</vt:i4>
      </vt:variant>
      <vt:variant>
        <vt:i4>15</vt:i4>
      </vt:variant>
      <vt:variant>
        <vt:i4>0</vt:i4>
      </vt:variant>
      <vt:variant>
        <vt:i4>5</vt:i4>
      </vt:variant>
      <vt:variant>
        <vt:lpwstr>http://www.ema.europa.eu&lt;/</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2949241</vt:i4>
      </vt:variant>
      <vt:variant>
        <vt:i4>9</vt:i4>
      </vt:variant>
      <vt:variant>
        <vt:i4>0</vt:i4>
      </vt:variant>
      <vt:variant>
        <vt:i4>5</vt:i4>
      </vt:variant>
      <vt:variant>
        <vt:lpwstr>http://www.cuprior.com/</vt:lpwstr>
      </vt:variant>
      <vt:variant>
        <vt:lpwstr/>
      </vt:variant>
      <vt:variant>
        <vt:i4>2949241</vt:i4>
      </vt:variant>
      <vt:variant>
        <vt:i4>6</vt:i4>
      </vt:variant>
      <vt:variant>
        <vt:i4>0</vt:i4>
      </vt:variant>
      <vt:variant>
        <vt:i4>5</vt:i4>
      </vt:variant>
      <vt:variant>
        <vt:lpwstr>http://www.cuprior.com/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ema-combined-h-4005-en-annotated</dc:title>
  <dc:subject>EPAR</dc:subject>
  <dc:creator>CHMP</dc:creator>
  <cp:keywords>Cuprior, INN-Trientine tetrahydrochloride</cp:keywords>
  <cp:lastModifiedBy>Voutsas Achilleas</cp:lastModifiedBy>
  <cp:revision>2</cp:revision>
  <cp:lastPrinted>2019-05-21T13:57:00Z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0x0101004FA17634DB531E41A567915F6F26A3B1</vt:lpwstr>
  </property>
  <property fmtid="{D5CDD505-2E9C-101B-9397-08002B2CF9AE}" pid="3" name="DM_Author">
    <vt:lpwstr/>
  </property>
  <property fmtid="{D5CDD505-2E9C-101B-9397-08002B2CF9AE}" pid="4" name="DM_Authors">
    <vt:lpwstr/>
  </property>
  <property fmtid="{D5CDD505-2E9C-101B-9397-08002B2CF9AE}" pid="5" name="DM_Category">
    <vt:lpwstr>Product Information</vt:lpwstr>
  </property>
  <property fmtid="{D5CDD505-2E9C-101B-9397-08002B2CF9AE}" pid="6" name="DM_Creation_Date">
    <vt:lpwstr>28/08/2020 15:43:40</vt:lpwstr>
  </property>
  <property fmtid="{D5CDD505-2E9C-101B-9397-08002B2CF9AE}" pid="7" name="DM_Creator_Name">
    <vt:lpwstr>Leszczynska Edyta</vt:lpwstr>
  </property>
  <property fmtid="{D5CDD505-2E9C-101B-9397-08002B2CF9AE}" pid="8" name="DM_DocRefId">
    <vt:lpwstr>EMA/458154/2020</vt:lpwstr>
  </property>
  <property fmtid="{D5CDD505-2E9C-101B-9397-08002B2CF9AE}" pid="9" name="DM_emea_bcc">
    <vt:lpwstr/>
  </property>
  <property fmtid="{D5CDD505-2E9C-101B-9397-08002B2CF9AE}" pid="10" name="DM_emea_cc">
    <vt:lpwstr/>
  </property>
  <property fmtid="{D5CDD505-2E9C-101B-9397-08002B2CF9AE}" pid="11" name="DM_emea_doc_category">
    <vt:lpwstr>General</vt:lpwstr>
  </property>
  <property fmtid="{D5CDD505-2E9C-101B-9397-08002B2CF9AE}" pid="12" name="DM_emea_doc_lang">
    <vt:lpwstr/>
  </property>
  <property fmtid="{D5CDD505-2E9C-101B-9397-08002B2CF9AE}" pid="13" name="DM_emea_doc_number">
    <vt:lpwstr>423415</vt:lpwstr>
  </property>
  <property fmtid="{D5CDD505-2E9C-101B-9397-08002B2CF9AE}" pid="14" name="DM_emea_doc_ref_id">
    <vt:lpwstr>EMA/458154/2020</vt:lpwstr>
  </property>
  <property fmtid="{D5CDD505-2E9C-101B-9397-08002B2CF9AE}" pid="15" name="DM_emea_from">
    <vt:lpwstr/>
  </property>
  <property fmtid="{D5CDD505-2E9C-101B-9397-08002B2CF9AE}" pid="16" name="DM_emea_internal_label">
    <vt:lpwstr>EMA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received_date">
    <vt:lpwstr>nulldate</vt:lpwstr>
  </property>
  <property fmtid="{D5CDD505-2E9C-101B-9397-08002B2CF9AE}" pid="26" name="DM_emea_resp_body">
    <vt:lpwstr/>
  </property>
  <property fmtid="{D5CDD505-2E9C-101B-9397-08002B2CF9AE}" pid="27" name="DM_emea_revision_label">
    <vt:lpwstr/>
  </property>
  <property fmtid="{D5CDD505-2E9C-101B-9397-08002B2CF9AE}" pid="28" name="DM_emea_sent_date">
    <vt:lpwstr>nulldate</vt:lpwstr>
  </property>
  <property fmtid="{D5CDD505-2E9C-101B-9397-08002B2CF9AE}" pid="29" name="DM_emea_to">
    <vt:lpwstr/>
  </property>
  <property fmtid="{D5CDD505-2E9C-101B-9397-08002B2CF9AE}" pid="30" name="DM_emea_year">
    <vt:lpwstr>2010</vt:lpwstr>
  </property>
  <property fmtid="{D5CDD505-2E9C-101B-9397-08002B2CF9AE}" pid="31" name="DM_Keywords">
    <vt:lpwstr/>
  </property>
  <property fmtid="{D5CDD505-2E9C-101B-9397-08002B2CF9AE}" pid="32" name="DM_Language">
    <vt:lpwstr/>
  </property>
  <property fmtid="{D5CDD505-2E9C-101B-9397-08002B2CF9AE}" pid="33" name="DM_Modifer_Name">
    <vt:lpwstr>Leszczynska Edyta</vt:lpwstr>
  </property>
  <property fmtid="{D5CDD505-2E9C-101B-9397-08002B2CF9AE}" pid="34" name="DM_Modified_Date">
    <vt:lpwstr>28/08/2020 15:43:40</vt:lpwstr>
  </property>
  <property fmtid="{D5CDD505-2E9C-101B-9397-08002B2CF9AE}" pid="35" name="DM_Modifier_Name">
    <vt:lpwstr>Leszczynska Edyta</vt:lpwstr>
  </property>
  <property fmtid="{D5CDD505-2E9C-101B-9397-08002B2CF9AE}" pid="36" name="DM_Modify_Date">
    <vt:lpwstr>28/08/2020 15:43:40</vt:lpwstr>
  </property>
  <property fmtid="{D5CDD505-2E9C-101B-9397-08002B2CF9AE}" pid="37" name="DM_Name">
    <vt:lpwstr>ema-combined-h-4005-en-annotated</vt:lpwstr>
  </property>
  <property fmtid="{D5CDD505-2E9C-101B-9397-08002B2CF9AE}" pid="38" name="DM_Owner">
    <vt:lpwstr>Espinasse Claire</vt:lpwstr>
  </property>
  <property fmtid="{D5CDD505-2E9C-101B-9397-08002B2CF9AE}" pid="39" name="DM_Path">
    <vt:lpwstr>/01. Evaluation of Medicines/H-C/A-C/Cuprior - 004005/05 Post Authorisation/Post Activities/2020-xx-xx-4005-IAIN-0015/PI and EPAR documents/Word highlighted</vt:lpwstr>
  </property>
  <property fmtid="{D5CDD505-2E9C-101B-9397-08002B2CF9AE}" pid="40" name="DM_Status">
    <vt:lpwstr/>
  </property>
  <property fmtid="{D5CDD505-2E9C-101B-9397-08002B2CF9AE}" pid="41" name="DM_Subject">
    <vt:lpwstr/>
  </property>
  <property fmtid="{D5CDD505-2E9C-101B-9397-08002B2CF9AE}" pid="42" name="DM_Title">
    <vt:lpwstr/>
  </property>
  <property fmtid="{D5CDD505-2E9C-101B-9397-08002B2CF9AE}" pid="43" name="DM_Type">
    <vt:lpwstr>emea_document</vt:lpwstr>
  </property>
  <property fmtid="{D5CDD505-2E9C-101B-9397-08002B2CF9AE}" pid="44" name="DM_Version">
    <vt:lpwstr>1.0,CURRENT</vt:lpwstr>
  </property>
  <property fmtid="{D5CDD505-2E9C-101B-9397-08002B2CF9AE}" pid="45" name="PublishingExpirationDate">
    <vt:lpwstr/>
  </property>
  <property fmtid="{D5CDD505-2E9C-101B-9397-08002B2CF9AE}" pid="46" name="PublishingStartDate">
    <vt:lpwstr/>
  </property>
  <property fmtid="{D5CDD505-2E9C-101B-9397-08002B2CF9AE}" pid="47" name="MSIP_Label_0eea11ca-d417-4147-80ed-01a58412c458_Enabled">
    <vt:lpwstr>true</vt:lpwstr>
  </property>
  <property fmtid="{D5CDD505-2E9C-101B-9397-08002B2CF9AE}" pid="48" name="MSIP_Label_0eea11ca-d417-4147-80ed-01a58412c458_SetDate">
    <vt:lpwstr>2021-06-03T23:45:27Z</vt:lpwstr>
  </property>
  <property fmtid="{D5CDD505-2E9C-101B-9397-08002B2CF9AE}" pid="49" name="MSIP_Label_0eea11ca-d417-4147-80ed-01a58412c458_Method">
    <vt:lpwstr>Standard</vt:lpwstr>
  </property>
  <property fmtid="{D5CDD505-2E9C-101B-9397-08002B2CF9AE}" pid="50" name="MSIP_Label_0eea11ca-d417-4147-80ed-01a58412c458_Name">
    <vt:lpwstr>0eea11ca-d417-4147-80ed-01a58412c458</vt:lpwstr>
  </property>
  <property fmtid="{D5CDD505-2E9C-101B-9397-08002B2CF9AE}" pid="51" name="MSIP_Label_0eea11ca-d417-4147-80ed-01a58412c458_SiteId">
    <vt:lpwstr>bc9dc15c-61bc-4f03-b60b-e5b6d8922839</vt:lpwstr>
  </property>
  <property fmtid="{D5CDD505-2E9C-101B-9397-08002B2CF9AE}" pid="52" name="MSIP_Label_0eea11ca-d417-4147-80ed-01a58412c458_ActionId">
    <vt:lpwstr>f45dfdd4-cdf1-4e13-8e4e-99d3069af475</vt:lpwstr>
  </property>
  <property fmtid="{D5CDD505-2E9C-101B-9397-08002B2CF9AE}" pid="53" name="MSIP_Label_0eea11ca-d417-4147-80ed-01a58412c458_ContentBits">
    <vt:lpwstr>2</vt:lpwstr>
  </property>
</Properties>
</file>