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3ED7B" w14:textId="77777777" w:rsidR="00812D16" w:rsidRPr="00B02077" w:rsidRDefault="00812D16" w:rsidP="000303FC">
      <w:pPr>
        <w:spacing w:line="240" w:lineRule="auto"/>
        <w:outlineLvl w:val="0"/>
        <w:rPr>
          <w:b/>
          <w:lang w:val="fr-FR"/>
        </w:rPr>
      </w:pPr>
      <w:bookmarkStart w:id="0" w:name="_GoBack"/>
      <w:bookmarkEnd w:id="0"/>
    </w:p>
    <w:p w14:paraId="7E4A32D7" w14:textId="77777777" w:rsidR="00812D16" w:rsidRPr="00B02077" w:rsidRDefault="00812D16" w:rsidP="00204AAB">
      <w:pPr>
        <w:spacing w:line="240" w:lineRule="auto"/>
        <w:outlineLvl w:val="0"/>
        <w:rPr>
          <w:b/>
          <w:lang w:val="fr-FR"/>
        </w:rPr>
      </w:pPr>
    </w:p>
    <w:p w14:paraId="7F8D53EB" w14:textId="77777777" w:rsidR="00812D16" w:rsidRPr="00B02077" w:rsidRDefault="00812D16" w:rsidP="00204AAB">
      <w:pPr>
        <w:spacing w:line="240" w:lineRule="auto"/>
        <w:outlineLvl w:val="0"/>
        <w:rPr>
          <w:b/>
          <w:lang w:val="fr-FR"/>
        </w:rPr>
      </w:pPr>
    </w:p>
    <w:p w14:paraId="6BD95B46" w14:textId="77777777" w:rsidR="00812D16" w:rsidRPr="00B02077" w:rsidRDefault="00812D16" w:rsidP="00204AAB">
      <w:pPr>
        <w:spacing w:line="240" w:lineRule="auto"/>
        <w:outlineLvl w:val="0"/>
        <w:rPr>
          <w:b/>
          <w:lang w:val="fr-FR"/>
        </w:rPr>
      </w:pPr>
    </w:p>
    <w:p w14:paraId="0C8F84D8" w14:textId="77777777" w:rsidR="00812D16" w:rsidRPr="00B02077" w:rsidRDefault="00812D16" w:rsidP="00204AAB">
      <w:pPr>
        <w:spacing w:line="240" w:lineRule="auto"/>
        <w:outlineLvl w:val="0"/>
        <w:rPr>
          <w:b/>
          <w:szCs w:val="22"/>
          <w:lang w:val="fr-FR"/>
        </w:rPr>
      </w:pPr>
    </w:p>
    <w:p w14:paraId="78E8020C" w14:textId="77777777" w:rsidR="00812D16" w:rsidRPr="00B02077" w:rsidRDefault="00812D16" w:rsidP="00204AAB">
      <w:pPr>
        <w:spacing w:line="240" w:lineRule="auto"/>
        <w:outlineLvl w:val="0"/>
        <w:rPr>
          <w:b/>
          <w:szCs w:val="22"/>
          <w:lang w:val="fr-FR"/>
        </w:rPr>
      </w:pPr>
    </w:p>
    <w:p w14:paraId="77A36D4F" w14:textId="77777777" w:rsidR="00812D16" w:rsidRPr="00B02077" w:rsidRDefault="00812D16" w:rsidP="00204AAB">
      <w:pPr>
        <w:spacing w:line="240" w:lineRule="auto"/>
        <w:outlineLvl w:val="0"/>
        <w:rPr>
          <w:b/>
          <w:szCs w:val="22"/>
          <w:lang w:val="fr-FR"/>
        </w:rPr>
      </w:pPr>
    </w:p>
    <w:p w14:paraId="53A55FB7" w14:textId="77777777" w:rsidR="00812D16" w:rsidRPr="00B02077" w:rsidRDefault="00812D16" w:rsidP="00204AAB">
      <w:pPr>
        <w:spacing w:line="240" w:lineRule="auto"/>
        <w:outlineLvl w:val="0"/>
        <w:rPr>
          <w:b/>
          <w:szCs w:val="22"/>
          <w:lang w:val="fr-FR"/>
        </w:rPr>
      </w:pPr>
    </w:p>
    <w:p w14:paraId="0A55DE9A" w14:textId="77777777" w:rsidR="00812D16" w:rsidRPr="00B02077" w:rsidRDefault="00812D16" w:rsidP="00204AAB">
      <w:pPr>
        <w:spacing w:line="240" w:lineRule="auto"/>
        <w:outlineLvl w:val="0"/>
        <w:rPr>
          <w:b/>
          <w:szCs w:val="22"/>
          <w:lang w:val="fr-FR"/>
        </w:rPr>
      </w:pPr>
    </w:p>
    <w:p w14:paraId="1B497BBC" w14:textId="77777777" w:rsidR="00812D16" w:rsidRPr="00B02077" w:rsidRDefault="00812D16" w:rsidP="00204AAB">
      <w:pPr>
        <w:spacing w:line="240" w:lineRule="auto"/>
        <w:outlineLvl w:val="0"/>
        <w:rPr>
          <w:b/>
          <w:szCs w:val="22"/>
          <w:lang w:val="fr-FR"/>
        </w:rPr>
      </w:pPr>
    </w:p>
    <w:p w14:paraId="6D1CA134" w14:textId="77777777" w:rsidR="00812D16" w:rsidRPr="00B02077" w:rsidRDefault="00812D16" w:rsidP="00204AAB">
      <w:pPr>
        <w:spacing w:line="240" w:lineRule="auto"/>
        <w:outlineLvl w:val="0"/>
        <w:rPr>
          <w:b/>
          <w:szCs w:val="22"/>
          <w:lang w:val="fr-FR"/>
        </w:rPr>
      </w:pPr>
    </w:p>
    <w:p w14:paraId="7E6133C9" w14:textId="77777777" w:rsidR="00812D16" w:rsidRPr="00B02077" w:rsidRDefault="00812D16" w:rsidP="00204AAB">
      <w:pPr>
        <w:spacing w:line="240" w:lineRule="auto"/>
        <w:outlineLvl w:val="0"/>
        <w:rPr>
          <w:b/>
          <w:szCs w:val="22"/>
          <w:lang w:val="fr-FR"/>
        </w:rPr>
      </w:pPr>
    </w:p>
    <w:p w14:paraId="720C956F" w14:textId="77777777" w:rsidR="00812D16" w:rsidRPr="00B02077" w:rsidRDefault="00812D16" w:rsidP="00204AAB">
      <w:pPr>
        <w:spacing w:line="240" w:lineRule="auto"/>
        <w:outlineLvl w:val="0"/>
        <w:rPr>
          <w:b/>
          <w:szCs w:val="22"/>
          <w:lang w:val="fr-FR"/>
        </w:rPr>
      </w:pPr>
    </w:p>
    <w:p w14:paraId="67CDC76C" w14:textId="77777777" w:rsidR="00812D16" w:rsidRPr="00B02077" w:rsidRDefault="00812D16" w:rsidP="00204AAB">
      <w:pPr>
        <w:spacing w:line="240" w:lineRule="auto"/>
        <w:outlineLvl w:val="0"/>
        <w:rPr>
          <w:b/>
          <w:szCs w:val="22"/>
          <w:lang w:val="fr-FR"/>
        </w:rPr>
      </w:pPr>
    </w:p>
    <w:p w14:paraId="5C685D10" w14:textId="77777777" w:rsidR="00812D16" w:rsidRPr="00B02077" w:rsidRDefault="00812D16" w:rsidP="00204AAB">
      <w:pPr>
        <w:spacing w:line="240" w:lineRule="auto"/>
        <w:outlineLvl w:val="0"/>
        <w:rPr>
          <w:b/>
          <w:szCs w:val="22"/>
          <w:lang w:val="fr-FR"/>
        </w:rPr>
      </w:pPr>
    </w:p>
    <w:p w14:paraId="2AC71F0F" w14:textId="77777777" w:rsidR="00812D16" w:rsidRPr="00B02077" w:rsidRDefault="00812D16" w:rsidP="00204AAB">
      <w:pPr>
        <w:spacing w:line="240" w:lineRule="auto"/>
        <w:outlineLvl w:val="0"/>
        <w:rPr>
          <w:b/>
          <w:szCs w:val="22"/>
          <w:lang w:val="fr-FR"/>
        </w:rPr>
      </w:pPr>
    </w:p>
    <w:p w14:paraId="33FF39AC" w14:textId="77777777" w:rsidR="00812D16" w:rsidRPr="00B02077" w:rsidRDefault="00812D16" w:rsidP="00204AAB">
      <w:pPr>
        <w:spacing w:line="240" w:lineRule="auto"/>
        <w:outlineLvl w:val="0"/>
        <w:rPr>
          <w:b/>
          <w:szCs w:val="22"/>
          <w:lang w:val="fr-FR"/>
        </w:rPr>
      </w:pPr>
    </w:p>
    <w:p w14:paraId="6154504D" w14:textId="77777777" w:rsidR="00812D16" w:rsidRPr="00B02077" w:rsidRDefault="00812D16" w:rsidP="00204AAB">
      <w:pPr>
        <w:spacing w:line="240" w:lineRule="auto"/>
        <w:outlineLvl w:val="0"/>
        <w:rPr>
          <w:b/>
          <w:lang w:val="fr-FR"/>
        </w:rPr>
      </w:pPr>
    </w:p>
    <w:p w14:paraId="7A998B7C" w14:textId="77777777" w:rsidR="00812D16" w:rsidRPr="00B02077" w:rsidRDefault="00812D16" w:rsidP="00204AAB">
      <w:pPr>
        <w:spacing w:line="240" w:lineRule="auto"/>
        <w:outlineLvl w:val="0"/>
        <w:rPr>
          <w:b/>
          <w:lang w:val="fr-FR"/>
        </w:rPr>
      </w:pPr>
    </w:p>
    <w:p w14:paraId="6F891B5D" w14:textId="77777777" w:rsidR="00812D16" w:rsidRPr="00B02077" w:rsidRDefault="00812D16" w:rsidP="00204AAB">
      <w:pPr>
        <w:spacing w:line="240" w:lineRule="auto"/>
        <w:outlineLvl w:val="0"/>
        <w:rPr>
          <w:b/>
          <w:lang w:val="fr-FR"/>
        </w:rPr>
      </w:pPr>
    </w:p>
    <w:p w14:paraId="79EBC0C8" w14:textId="77777777" w:rsidR="00812D16" w:rsidRPr="00B02077" w:rsidRDefault="00812D16" w:rsidP="00204AAB">
      <w:pPr>
        <w:spacing w:line="240" w:lineRule="auto"/>
        <w:outlineLvl w:val="0"/>
        <w:rPr>
          <w:b/>
          <w:lang w:val="fr-FR"/>
        </w:rPr>
      </w:pPr>
    </w:p>
    <w:p w14:paraId="644FBE8D" w14:textId="77777777" w:rsidR="00812D16" w:rsidRPr="00B02077" w:rsidRDefault="00812D16" w:rsidP="00204AAB">
      <w:pPr>
        <w:spacing w:line="240" w:lineRule="auto"/>
        <w:outlineLvl w:val="0"/>
        <w:rPr>
          <w:b/>
          <w:lang w:val="fr-FR"/>
        </w:rPr>
      </w:pPr>
    </w:p>
    <w:p w14:paraId="624E17D7" w14:textId="77777777" w:rsidR="00BC2A50" w:rsidRPr="00B02077" w:rsidRDefault="00BC2A50" w:rsidP="00204AAB">
      <w:pPr>
        <w:spacing w:line="240" w:lineRule="auto"/>
        <w:outlineLvl w:val="0"/>
        <w:rPr>
          <w:b/>
          <w:lang w:val="fr-FR"/>
        </w:rPr>
      </w:pPr>
    </w:p>
    <w:p w14:paraId="68F56D2B" w14:textId="77777777" w:rsidR="00812D16" w:rsidRPr="00B02077" w:rsidRDefault="00F11C3F" w:rsidP="00204AAB">
      <w:pPr>
        <w:spacing w:line="240" w:lineRule="auto"/>
        <w:jc w:val="center"/>
        <w:outlineLvl w:val="0"/>
        <w:rPr>
          <w:b/>
          <w:lang w:val="fr-FR"/>
        </w:rPr>
      </w:pPr>
      <w:r w:rsidRPr="00B02077">
        <w:rPr>
          <w:b/>
          <w:lang w:val="fr-FR"/>
        </w:rPr>
        <w:t>ANNEXE I</w:t>
      </w:r>
    </w:p>
    <w:p w14:paraId="2A69F133" w14:textId="77777777" w:rsidR="00812D16" w:rsidRPr="00B02077" w:rsidRDefault="00812D16" w:rsidP="00204AAB">
      <w:pPr>
        <w:spacing w:line="240" w:lineRule="auto"/>
        <w:jc w:val="center"/>
        <w:outlineLvl w:val="0"/>
        <w:rPr>
          <w:lang w:val="fr-FR"/>
        </w:rPr>
      </w:pPr>
    </w:p>
    <w:p w14:paraId="3D56FE8E" w14:textId="77777777" w:rsidR="00812D16" w:rsidRPr="00B02077" w:rsidRDefault="00F11C3F" w:rsidP="00204AAB">
      <w:pPr>
        <w:spacing w:line="240" w:lineRule="auto"/>
        <w:jc w:val="center"/>
        <w:outlineLvl w:val="0"/>
        <w:rPr>
          <w:lang w:val="fr-FR"/>
        </w:rPr>
      </w:pPr>
      <w:r w:rsidRPr="00B02077">
        <w:rPr>
          <w:b/>
          <w:lang w:val="fr-FR"/>
        </w:rPr>
        <w:t>RÉSUMÉ DES CARACTÉRISTIQUES DU PRODUIT</w:t>
      </w:r>
    </w:p>
    <w:p w14:paraId="4D705CEF" w14:textId="77777777" w:rsidR="00812D16" w:rsidRPr="00B02077" w:rsidRDefault="00F11C3F" w:rsidP="00557E1E">
      <w:pPr>
        <w:spacing w:line="240" w:lineRule="auto"/>
        <w:rPr>
          <w:szCs w:val="22"/>
          <w:lang w:val="fr-FR"/>
        </w:rPr>
      </w:pPr>
      <w:r w:rsidRPr="00B02077">
        <w:rPr>
          <w:color w:val="008000"/>
          <w:lang w:val="fr-FR"/>
        </w:rPr>
        <w:br w:type="page"/>
      </w:r>
      <w:r w:rsidRPr="00B02077">
        <w:rPr>
          <w:b/>
          <w:szCs w:val="22"/>
          <w:lang w:val="fr-FR"/>
        </w:rPr>
        <w:lastRenderedPageBreak/>
        <w:t>1.</w:t>
      </w:r>
      <w:r w:rsidRPr="00B02077">
        <w:rPr>
          <w:b/>
          <w:szCs w:val="22"/>
          <w:lang w:val="fr-FR"/>
        </w:rPr>
        <w:tab/>
      </w:r>
      <w:r w:rsidR="00B62E48" w:rsidRPr="00B02077">
        <w:rPr>
          <w:b/>
          <w:szCs w:val="22"/>
          <w:lang w:val="fr-FR"/>
        </w:rPr>
        <w:t>DÉNOMINATION DU MÉDICAMENT</w:t>
      </w:r>
    </w:p>
    <w:p w14:paraId="6AAA245F" w14:textId="77777777" w:rsidR="00812D16" w:rsidRPr="00B02077" w:rsidRDefault="00812D16" w:rsidP="00557E1E">
      <w:pPr>
        <w:spacing w:line="240" w:lineRule="auto"/>
        <w:rPr>
          <w:iCs/>
          <w:szCs w:val="22"/>
          <w:lang w:val="fr-FR"/>
        </w:rPr>
      </w:pPr>
    </w:p>
    <w:p w14:paraId="1C4251C4" w14:textId="77777777" w:rsidR="00812D16" w:rsidRPr="00B02077" w:rsidRDefault="00F11C3F" w:rsidP="00557E1E">
      <w:pPr>
        <w:widowControl w:val="0"/>
        <w:spacing w:line="240" w:lineRule="auto"/>
        <w:rPr>
          <w:szCs w:val="22"/>
          <w:lang w:val="fr-FR"/>
        </w:rPr>
      </w:pPr>
      <w:r w:rsidRPr="00B02077">
        <w:rPr>
          <w:szCs w:val="22"/>
          <w:lang w:val="fr-FR"/>
        </w:rPr>
        <w:t>Cuprior 150 mg comprimés</w:t>
      </w:r>
      <w:r w:rsidR="000E474B" w:rsidRPr="00B02077">
        <w:rPr>
          <w:szCs w:val="22"/>
          <w:lang w:val="fr-FR"/>
        </w:rPr>
        <w:t xml:space="preserve"> pelliculés</w:t>
      </w:r>
    </w:p>
    <w:p w14:paraId="37478C58" w14:textId="77777777" w:rsidR="00812D16" w:rsidRPr="00B02077" w:rsidRDefault="00812D16" w:rsidP="00557E1E">
      <w:pPr>
        <w:spacing w:line="240" w:lineRule="auto"/>
        <w:rPr>
          <w:iCs/>
          <w:szCs w:val="22"/>
          <w:lang w:val="fr-FR"/>
        </w:rPr>
      </w:pPr>
    </w:p>
    <w:p w14:paraId="4EDFD207" w14:textId="77777777" w:rsidR="00812D16" w:rsidRPr="00B02077" w:rsidRDefault="00812D16" w:rsidP="00557E1E">
      <w:pPr>
        <w:spacing w:line="240" w:lineRule="auto"/>
        <w:rPr>
          <w:iCs/>
          <w:szCs w:val="22"/>
          <w:lang w:val="fr-FR"/>
        </w:rPr>
      </w:pPr>
    </w:p>
    <w:p w14:paraId="7B892A03" w14:textId="77777777" w:rsidR="00812D16" w:rsidRPr="00B02077" w:rsidRDefault="00F11C3F" w:rsidP="00557E1E">
      <w:pPr>
        <w:suppressAutoHyphens/>
        <w:spacing w:line="240" w:lineRule="auto"/>
        <w:ind w:left="567" w:hanging="567"/>
        <w:rPr>
          <w:szCs w:val="22"/>
          <w:lang w:val="fr-FR"/>
        </w:rPr>
      </w:pPr>
      <w:r w:rsidRPr="00B02077">
        <w:rPr>
          <w:b/>
          <w:szCs w:val="22"/>
          <w:lang w:val="fr-FR"/>
        </w:rPr>
        <w:t>2.</w:t>
      </w:r>
      <w:r w:rsidRPr="00B02077">
        <w:rPr>
          <w:b/>
          <w:szCs w:val="22"/>
          <w:lang w:val="fr-FR"/>
        </w:rPr>
        <w:tab/>
      </w:r>
      <w:r w:rsidR="00B62E48" w:rsidRPr="00B02077">
        <w:rPr>
          <w:b/>
          <w:szCs w:val="22"/>
          <w:lang w:val="fr-FR"/>
        </w:rPr>
        <w:t>COMPOSITION QUALITATIVE ET QUANTITATIVE</w:t>
      </w:r>
    </w:p>
    <w:p w14:paraId="581D9C44" w14:textId="77777777" w:rsidR="00812D16" w:rsidRPr="00B02077" w:rsidRDefault="00812D16" w:rsidP="00557E1E">
      <w:pPr>
        <w:spacing w:line="240" w:lineRule="auto"/>
        <w:rPr>
          <w:iCs/>
          <w:szCs w:val="22"/>
          <w:lang w:val="fr-FR"/>
        </w:rPr>
      </w:pPr>
    </w:p>
    <w:p w14:paraId="0300BB31" w14:textId="77777777" w:rsidR="00C63A97" w:rsidRPr="00B02077" w:rsidRDefault="00F11C3F" w:rsidP="00557E1E">
      <w:pPr>
        <w:widowControl w:val="0"/>
        <w:rPr>
          <w:szCs w:val="22"/>
          <w:lang w:val="fr-FR"/>
        </w:rPr>
      </w:pPr>
      <w:r w:rsidRPr="00B02077">
        <w:rPr>
          <w:szCs w:val="22"/>
          <w:lang w:val="fr-FR"/>
        </w:rPr>
        <w:t xml:space="preserve">Chaque comprimé </w:t>
      </w:r>
      <w:r w:rsidR="000E474B" w:rsidRPr="00B02077">
        <w:rPr>
          <w:szCs w:val="22"/>
          <w:lang w:val="fr-FR"/>
        </w:rPr>
        <w:t xml:space="preserve">pelliculé </w:t>
      </w:r>
      <w:r w:rsidRPr="00B02077">
        <w:rPr>
          <w:szCs w:val="22"/>
          <w:lang w:val="fr-FR"/>
        </w:rPr>
        <w:t xml:space="preserve">contient du </w:t>
      </w:r>
      <w:r w:rsidRPr="00B02077">
        <w:rPr>
          <w:szCs w:val="22"/>
          <w:lang w:val="fr-FR"/>
        </w:rPr>
        <w:t>tétrachlorhydrate de trientine équivalant à 150 mg de trientine.</w:t>
      </w:r>
    </w:p>
    <w:p w14:paraId="4E19FC26" w14:textId="77777777" w:rsidR="00C63A97" w:rsidRPr="00B02077" w:rsidRDefault="00C63A97" w:rsidP="00557E1E">
      <w:pPr>
        <w:rPr>
          <w:szCs w:val="22"/>
          <w:lang w:val="fr-FR"/>
        </w:rPr>
      </w:pPr>
    </w:p>
    <w:p w14:paraId="55EB243C" w14:textId="77777777" w:rsidR="00C63A97" w:rsidRPr="00B02077" w:rsidRDefault="00F11C3F" w:rsidP="00557E1E">
      <w:pPr>
        <w:outlineLvl w:val="0"/>
        <w:rPr>
          <w:szCs w:val="22"/>
          <w:lang w:val="fr-FR"/>
        </w:rPr>
      </w:pPr>
      <w:r w:rsidRPr="00B02077">
        <w:rPr>
          <w:szCs w:val="22"/>
          <w:lang w:val="fr-FR"/>
        </w:rPr>
        <w:t>Pour la liste complète des excipients, voir rubrique 6.1.</w:t>
      </w:r>
    </w:p>
    <w:p w14:paraId="38D9E7E4" w14:textId="77777777" w:rsidR="00C63A97" w:rsidRPr="00B02077" w:rsidRDefault="00C63A97" w:rsidP="00557E1E">
      <w:pPr>
        <w:rPr>
          <w:szCs w:val="22"/>
          <w:lang w:val="fr-FR"/>
        </w:rPr>
      </w:pPr>
    </w:p>
    <w:p w14:paraId="1AA1E45B" w14:textId="77777777" w:rsidR="00812D16" w:rsidRPr="00B02077" w:rsidRDefault="00812D16" w:rsidP="00557E1E">
      <w:pPr>
        <w:spacing w:line="240" w:lineRule="auto"/>
        <w:rPr>
          <w:szCs w:val="22"/>
          <w:lang w:val="fr-FR"/>
        </w:rPr>
      </w:pPr>
    </w:p>
    <w:p w14:paraId="4FC23852" w14:textId="77777777" w:rsidR="00812D16" w:rsidRPr="00B02077" w:rsidRDefault="00F11C3F" w:rsidP="00557E1E">
      <w:pPr>
        <w:suppressAutoHyphens/>
        <w:spacing w:line="240" w:lineRule="auto"/>
        <w:ind w:left="567" w:hanging="567"/>
        <w:rPr>
          <w:caps/>
          <w:szCs w:val="22"/>
          <w:lang w:val="fr-FR"/>
        </w:rPr>
      </w:pPr>
      <w:r w:rsidRPr="00B02077">
        <w:rPr>
          <w:b/>
          <w:szCs w:val="22"/>
          <w:lang w:val="fr-FR"/>
        </w:rPr>
        <w:t>3.</w:t>
      </w:r>
      <w:r w:rsidRPr="00B02077">
        <w:rPr>
          <w:b/>
          <w:szCs w:val="22"/>
          <w:lang w:val="fr-FR"/>
        </w:rPr>
        <w:tab/>
        <w:t>FORME PHARMACEUTIQUE</w:t>
      </w:r>
    </w:p>
    <w:p w14:paraId="68F783A5" w14:textId="77777777" w:rsidR="00812D16" w:rsidRPr="00B02077" w:rsidRDefault="00812D16" w:rsidP="00557E1E">
      <w:pPr>
        <w:spacing w:line="240" w:lineRule="auto"/>
        <w:rPr>
          <w:szCs w:val="22"/>
          <w:lang w:val="fr-FR"/>
        </w:rPr>
      </w:pPr>
    </w:p>
    <w:p w14:paraId="7A823352" w14:textId="77777777" w:rsidR="00C63A97" w:rsidRPr="00B02077" w:rsidRDefault="00F11C3F" w:rsidP="00557E1E">
      <w:pPr>
        <w:rPr>
          <w:szCs w:val="22"/>
          <w:lang w:val="fr-FR"/>
        </w:rPr>
      </w:pPr>
      <w:r w:rsidRPr="00B02077">
        <w:rPr>
          <w:szCs w:val="22"/>
          <w:lang w:val="fr-FR"/>
        </w:rPr>
        <w:t>Comprimé</w:t>
      </w:r>
      <w:r w:rsidR="000E474B" w:rsidRPr="00B02077">
        <w:rPr>
          <w:szCs w:val="22"/>
          <w:lang w:val="fr-FR"/>
        </w:rPr>
        <w:t xml:space="preserve"> pelliculé</w:t>
      </w:r>
      <w:r w:rsidR="0063311B" w:rsidRPr="00B02077">
        <w:rPr>
          <w:szCs w:val="22"/>
          <w:lang w:val="fr-FR"/>
        </w:rPr>
        <w:t xml:space="preserve"> (comprimé)</w:t>
      </w:r>
      <w:r w:rsidRPr="00B02077">
        <w:rPr>
          <w:szCs w:val="22"/>
          <w:lang w:val="fr-FR"/>
        </w:rPr>
        <w:t>.</w:t>
      </w:r>
    </w:p>
    <w:p w14:paraId="6FF7BD95" w14:textId="77777777" w:rsidR="00C63A97" w:rsidRPr="00B02077" w:rsidRDefault="00C63A97" w:rsidP="00557E1E">
      <w:pPr>
        <w:rPr>
          <w:szCs w:val="22"/>
          <w:lang w:val="fr-FR"/>
        </w:rPr>
      </w:pPr>
    </w:p>
    <w:p w14:paraId="0E30F372" w14:textId="77777777" w:rsidR="00C63A97" w:rsidRPr="00B02077" w:rsidRDefault="00F11C3F" w:rsidP="00BC2A50">
      <w:pPr>
        <w:rPr>
          <w:szCs w:val="22"/>
          <w:lang w:val="fr-FR"/>
        </w:rPr>
      </w:pPr>
      <w:r w:rsidRPr="00B02077">
        <w:rPr>
          <w:szCs w:val="22"/>
          <w:lang w:val="fr-FR"/>
        </w:rPr>
        <w:t>Comprimé</w:t>
      </w:r>
      <w:r w:rsidR="000E474B" w:rsidRPr="00B02077">
        <w:rPr>
          <w:szCs w:val="22"/>
          <w:lang w:val="fr-FR"/>
        </w:rPr>
        <w:t xml:space="preserve"> pelliculé</w:t>
      </w:r>
      <w:r w:rsidRPr="00B02077">
        <w:rPr>
          <w:szCs w:val="22"/>
          <w:lang w:val="fr-FR"/>
        </w:rPr>
        <w:t xml:space="preserve"> oblong de couleur </w:t>
      </w:r>
      <w:r w:rsidR="000E474B" w:rsidRPr="00B02077">
        <w:rPr>
          <w:szCs w:val="22"/>
          <w:lang w:val="fr-FR"/>
        </w:rPr>
        <w:t xml:space="preserve"> jaune</w:t>
      </w:r>
      <w:r w:rsidRPr="00B02077">
        <w:rPr>
          <w:szCs w:val="22"/>
          <w:lang w:val="fr-FR"/>
        </w:rPr>
        <w:t xml:space="preserve"> de 16 mm x 8 mm</w:t>
      </w:r>
      <w:r w:rsidR="001460CC" w:rsidRPr="00B02077">
        <w:rPr>
          <w:szCs w:val="22"/>
          <w:lang w:val="fr-FR"/>
        </w:rPr>
        <w:t xml:space="preserve"> </w:t>
      </w:r>
      <w:r w:rsidR="004B7C6A" w:rsidRPr="00B02077">
        <w:rPr>
          <w:szCs w:val="22"/>
          <w:lang w:val="fr-FR"/>
        </w:rPr>
        <w:t>portant</w:t>
      </w:r>
      <w:r w:rsidR="001460CC" w:rsidRPr="00B02077">
        <w:rPr>
          <w:szCs w:val="22"/>
          <w:lang w:val="fr-FR"/>
        </w:rPr>
        <w:t xml:space="preserve"> une barre de cassure sur </w:t>
      </w:r>
      <w:r w:rsidR="000E474B" w:rsidRPr="00B02077">
        <w:rPr>
          <w:szCs w:val="22"/>
          <w:lang w:val="fr-FR"/>
        </w:rPr>
        <w:t>chaque</w:t>
      </w:r>
      <w:r w:rsidR="001460CC" w:rsidRPr="00B02077">
        <w:rPr>
          <w:szCs w:val="22"/>
          <w:lang w:val="fr-FR"/>
        </w:rPr>
        <w:t xml:space="preserve"> face.</w:t>
      </w:r>
    </w:p>
    <w:p w14:paraId="06F808B3" w14:textId="77777777" w:rsidR="0017064B" w:rsidRPr="00B02077" w:rsidRDefault="0017064B" w:rsidP="00557E1E">
      <w:pPr>
        <w:rPr>
          <w:szCs w:val="22"/>
          <w:lang w:val="fr-FR"/>
        </w:rPr>
      </w:pPr>
    </w:p>
    <w:p w14:paraId="74727BEA" w14:textId="77777777" w:rsidR="00C63A97" w:rsidRPr="00B02077" w:rsidRDefault="00F11C3F" w:rsidP="00557E1E">
      <w:pPr>
        <w:rPr>
          <w:szCs w:val="22"/>
          <w:lang w:val="fr-FR"/>
        </w:rPr>
      </w:pPr>
      <w:r w:rsidRPr="00B02077">
        <w:rPr>
          <w:szCs w:val="22"/>
          <w:lang w:val="fr-FR"/>
        </w:rPr>
        <w:t>Le comprimé peut être divisé en doses égales.</w:t>
      </w:r>
    </w:p>
    <w:p w14:paraId="6708A562" w14:textId="77777777" w:rsidR="00C63A97" w:rsidRPr="00B02077" w:rsidRDefault="00C63A97" w:rsidP="00557E1E">
      <w:pPr>
        <w:rPr>
          <w:szCs w:val="22"/>
          <w:lang w:val="fr-FR"/>
        </w:rPr>
      </w:pPr>
    </w:p>
    <w:p w14:paraId="51BD97A9" w14:textId="77777777" w:rsidR="00C63A97" w:rsidRPr="00B02077" w:rsidRDefault="00C63A97" w:rsidP="00557E1E">
      <w:pPr>
        <w:rPr>
          <w:szCs w:val="22"/>
          <w:lang w:val="fr-FR"/>
        </w:rPr>
      </w:pPr>
    </w:p>
    <w:p w14:paraId="71702048" w14:textId="77777777" w:rsidR="00812D16" w:rsidRPr="00B02077" w:rsidRDefault="00F11C3F" w:rsidP="00557E1E">
      <w:pPr>
        <w:suppressAutoHyphens/>
        <w:spacing w:line="240" w:lineRule="auto"/>
        <w:ind w:left="567" w:hanging="567"/>
        <w:rPr>
          <w:caps/>
          <w:szCs w:val="22"/>
          <w:lang w:val="fr-FR"/>
        </w:rPr>
      </w:pPr>
      <w:r w:rsidRPr="00B02077">
        <w:rPr>
          <w:b/>
          <w:caps/>
          <w:szCs w:val="22"/>
          <w:lang w:val="fr-FR"/>
        </w:rPr>
        <w:t>4.</w:t>
      </w:r>
      <w:r w:rsidRPr="00B02077">
        <w:rPr>
          <w:b/>
          <w:caps/>
          <w:szCs w:val="22"/>
          <w:lang w:val="fr-FR"/>
        </w:rPr>
        <w:tab/>
      </w:r>
      <w:r w:rsidR="001460CC" w:rsidRPr="00B02077">
        <w:rPr>
          <w:b/>
          <w:szCs w:val="22"/>
          <w:lang w:val="fr-FR"/>
        </w:rPr>
        <w:t>INFORMATIONS CLINIQUES</w:t>
      </w:r>
    </w:p>
    <w:p w14:paraId="75936DF4" w14:textId="77777777" w:rsidR="00812D16" w:rsidRPr="00B02077" w:rsidRDefault="00812D16" w:rsidP="00557E1E">
      <w:pPr>
        <w:spacing w:line="240" w:lineRule="auto"/>
        <w:rPr>
          <w:szCs w:val="22"/>
          <w:lang w:val="fr-FR"/>
        </w:rPr>
      </w:pPr>
    </w:p>
    <w:p w14:paraId="33EE16F6" w14:textId="77777777" w:rsidR="00812D16" w:rsidRPr="00B02077" w:rsidRDefault="00F11C3F" w:rsidP="00557E1E">
      <w:pPr>
        <w:spacing w:line="240" w:lineRule="auto"/>
        <w:ind w:left="567" w:hanging="567"/>
        <w:outlineLvl w:val="0"/>
        <w:rPr>
          <w:szCs w:val="22"/>
          <w:lang w:val="fr-FR"/>
        </w:rPr>
      </w:pPr>
      <w:r w:rsidRPr="00B02077">
        <w:rPr>
          <w:b/>
          <w:szCs w:val="22"/>
          <w:lang w:val="fr-FR"/>
        </w:rPr>
        <w:t>4.1</w:t>
      </w:r>
      <w:r w:rsidRPr="00B02077">
        <w:rPr>
          <w:b/>
          <w:szCs w:val="22"/>
          <w:lang w:val="fr-FR"/>
        </w:rPr>
        <w:tab/>
      </w:r>
      <w:r w:rsidR="001460CC" w:rsidRPr="00B02077">
        <w:rPr>
          <w:b/>
          <w:szCs w:val="22"/>
          <w:lang w:val="fr-FR"/>
        </w:rPr>
        <w:t>Indications thérapeutiques</w:t>
      </w:r>
    </w:p>
    <w:p w14:paraId="4FF3B5CE" w14:textId="77777777" w:rsidR="00812D16" w:rsidRPr="00B02077" w:rsidRDefault="00812D16" w:rsidP="00557E1E">
      <w:pPr>
        <w:spacing w:line="240" w:lineRule="auto"/>
        <w:rPr>
          <w:szCs w:val="22"/>
          <w:lang w:val="fr-FR"/>
        </w:rPr>
      </w:pPr>
    </w:p>
    <w:p w14:paraId="539282E4" w14:textId="77777777" w:rsidR="00C63A97" w:rsidRPr="00B02077" w:rsidRDefault="00F11C3F" w:rsidP="00557E1E">
      <w:pPr>
        <w:rPr>
          <w:i/>
          <w:color w:val="000000"/>
          <w:szCs w:val="22"/>
          <w:lang w:val="fr-FR"/>
        </w:rPr>
      </w:pPr>
      <w:r w:rsidRPr="00B02077">
        <w:rPr>
          <w:szCs w:val="22"/>
          <w:lang w:val="fr-FR"/>
        </w:rPr>
        <w:t>Cuprior</w:t>
      </w:r>
      <w:r w:rsidRPr="00B02077">
        <w:rPr>
          <w:szCs w:val="22"/>
          <w:lang w:val="fr-FR"/>
        </w:rPr>
        <w:t xml:space="preserve"> est indiqué dans le traitement de la maladie de Wilson chez les adultes, les adolescents et les enfants âgés de 5 ans et plus qui ne tolèrent pas le traitement par la D</w:t>
      </w:r>
      <w:r w:rsidR="007E081E" w:rsidRPr="00B02077">
        <w:rPr>
          <w:szCs w:val="22"/>
          <w:lang w:val="fr-FR"/>
        </w:rPr>
        <w:noBreakHyphen/>
      </w:r>
      <w:r w:rsidRPr="00B02077">
        <w:rPr>
          <w:szCs w:val="22"/>
          <w:lang w:val="fr-FR"/>
        </w:rPr>
        <w:t>p</w:t>
      </w:r>
      <w:r w:rsidR="0013691C" w:rsidRPr="00B02077">
        <w:rPr>
          <w:szCs w:val="22"/>
          <w:lang w:val="fr-FR"/>
        </w:rPr>
        <w:t>é</w:t>
      </w:r>
      <w:r w:rsidRPr="00B02077">
        <w:rPr>
          <w:szCs w:val="22"/>
          <w:lang w:val="fr-FR"/>
        </w:rPr>
        <w:t>nicillamine.</w:t>
      </w:r>
    </w:p>
    <w:p w14:paraId="36B4439D" w14:textId="77777777" w:rsidR="00812D16" w:rsidRPr="00B02077" w:rsidRDefault="00812D16" w:rsidP="00557E1E">
      <w:pPr>
        <w:spacing w:line="240" w:lineRule="auto"/>
        <w:rPr>
          <w:szCs w:val="22"/>
          <w:lang w:val="fr-FR"/>
        </w:rPr>
      </w:pPr>
    </w:p>
    <w:p w14:paraId="3C92AF42" w14:textId="77777777" w:rsidR="00812D16" w:rsidRPr="00B02077" w:rsidRDefault="00F11C3F" w:rsidP="00557E1E">
      <w:pPr>
        <w:spacing w:line="240" w:lineRule="auto"/>
        <w:outlineLvl w:val="0"/>
        <w:rPr>
          <w:b/>
          <w:szCs w:val="22"/>
          <w:lang w:val="fr-FR"/>
        </w:rPr>
      </w:pPr>
      <w:r w:rsidRPr="00B02077">
        <w:rPr>
          <w:b/>
          <w:szCs w:val="22"/>
          <w:lang w:val="fr-FR"/>
        </w:rPr>
        <w:t>4.2</w:t>
      </w:r>
      <w:r w:rsidRPr="00B02077">
        <w:rPr>
          <w:b/>
          <w:szCs w:val="22"/>
          <w:lang w:val="fr-FR"/>
        </w:rPr>
        <w:tab/>
      </w:r>
      <w:r w:rsidR="0013691C" w:rsidRPr="00B02077">
        <w:rPr>
          <w:b/>
          <w:szCs w:val="22"/>
          <w:lang w:val="fr-FR"/>
        </w:rPr>
        <w:t>Posologie et mode d</w:t>
      </w:r>
      <w:r w:rsidR="00E03692" w:rsidRPr="00B02077">
        <w:rPr>
          <w:b/>
          <w:szCs w:val="22"/>
          <w:lang w:val="fr-FR"/>
        </w:rPr>
        <w:t>’</w:t>
      </w:r>
      <w:r w:rsidR="0013691C" w:rsidRPr="00B02077">
        <w:rPr>
          <w:b/>
          <w:szCs w:val="22"/>
          <w:lang w:val="fr-FR"/>
        </w:rPr>
        <w:t>administration</w:t>
      </w:r>
    </w:p>
    <w:p w14:paraId="625A4CEB" w14:textId="77777777" w:rsidR="00812D16" w:rsidRPr="00B02077" w:rsidRDefault="00812D16" w:rsidP="00557E1E">
      <w:pPr>
        <w:spacing w:line="240" w:lineRule="auto"/>
        <w:rPr>
          <w:szCs w:val="22"/>
          <w:lang w:val="fr-FR"/>
        </w:rPr>
      </w:pPr>
    </w:p>
    <w:p w14:paraId="3D45BA53" w14:textId="77777777" w:rsidR="00C63A97" w:rsidRPr="00B02077" w:rsidRDefault="00F11C3F" w:rsidP="00557E1E">
      <w:pPr>
        <w:rPr>
          <w:szCs w:val="22"/>
          <w:lang w:val="fr-FR"/>
        </w:rPr>
      </w:pPr>
      <w:r w:rsidRPr="00B02077">
        <w:rPr>
          <w:szCs w:val="22"/>
          <w:lang w:val="fr-FR"/>
        </w:rPr>
        <w:t xml:space="preserve">Le traitement ne doit être instauré que par des spécialistes </w:t>
      </w:r>
      <w:r w:rsidR="005A0634" w:rsidRPr="00B02077">
        <w:rPr>
          <w:szCs w:val="22"/>
          <w:lang w:val="fr-FR"/>
        </w:rPr>
        <w:t>expérimentés dans la prise en charge de la maladie de Wilson.</w:t>
      </w:r>
    </w:p>
    <w:p w14:paraId="3709CBA8" w14:textId="77777777" w:rsidR="00C63A97" w:rsidRPr="00B02077" w:rsidRDefault="00C63A97" w:rsidP="00557E1E">
      <w:pPr>
        <w:rPr>
          <w:szCs w:val="22"/>
          <w:lang w:val="fr-FR"/>
        </w:rPr>
      </w:pPr>
    </w:p>
    <w:p w14:paraId="0DD6CD24" w14:textId="77777777" w:rsidR="00C63A97" w:rsidRPr="00B02077" w:rsidRDefault="00F11C3F" w:rsidP="00557E1E">
      <w:pPr>
        <w:rPr>
          <w:szCs w:val="22"/>
          <w:lang w:val="fr-FR"/>
        </w:rPr>
      </w:pPr>
      <w:r w:rsidRPr="00B02077">
        <w:rPr>
          <w:szCs w:val="22"/>
          <w:u w:val="single"/>
          <w:lang w:val="fr-FR"/>
        </w:rPr>
        <w:t>Posologie</w:t>
      </w:r>
    </w:p>
    <w:p w14:paraId="0488A125" w14:textId="77777777" w:rsidR="00622C7F" w:rsidRPr="00B02077" w:rsidRDefault="00F11C3F" w:rsidP="00D50878">
      <w:pPr>
        <w:rPr>
          <w:rFonts w:eastAsia="SimSun"/>
          <w:szCs w:val="22"/>
          <w:lang w:val="fr-FR"/>
        </w:rPr>
      </w:pPr>
      <w:r w:rsidRPr="00B02077">
        <w:rPr>
          <w:szCs w:val="22"/>
          <w:lang w:val="fr-FR"/>
        </w:rPr>
        <w:t xml:space="preserve">La dose initiale doit généralement </w:t>
      </w:r>
      <w:r w:rsidR="001B75F0" w:rsidRPr="00B02077">
        <w:rPr>
          <w:szCs w:val="22"/>
          <w:lang w:val="fr-FR"/>
        </w:rPr>
        <w:t>correspondre à la dose la plus faible dans la plage</w:t>
      </w:r>
      <w:r w:rsidR="00576285" w:rsidRPr="00B02077">
        <w:rPr>
          <w:szCs w:val="22"/>
          <w:lang w:val="fr-FR"/>
        </w:rPr>
        <w:t xml:space="preserve"> recommandée</w:t>
      </w:r>
      <w:r w:rsidR="001B75F0" w:rsidRPr="00B02077">
        <w:rPr>
          <w:szCs w:val="22"/>
          <w:lang w:val="fr-FR"/>
        </w:rPr>
        <w:t> ; la dose doit ensuite être adaptée en fonction de la réponse clinique du patient (voir rubrique 4.4).</w:t>
      </w:r>
    </w:p>
    <w:p w14:paraId="089AAB5D" w14:textId="77777777" w:rsidR="003A7731" w:rsidRPr="00B02077" w:rsidRDefault="003A7731" w:rsidP="00557E1E">
      <w:pPr>
        <w:tabs>
          <w:tab w:val="clear" w:pos="567"/>
        </w:tabs>
        <w:autoSpaceDE w:val="0"/>
        <w:autoSpaceDN w:val="0"/>
        <w:adjustRightInd w:val="0"/>
        <w:spacing w:line="240" w:lineRule="auto"/>
        <w:rPr>
          <w:rFonts w:eastAsia="SimSun"/>
          <w:i/>
          <w:iCs/>
          <w:szCs w:val="22"/>
          <w:lang w:val="fr-FR"/>
        </w:rPr>
      </w:pPr>
    </w:p>
    <w:p w14:paraId="30ACB4A0" w14:textId="77777777" w:rsidR="00F7161A" w:rsidRPr="00B02077" w:rsidRDefault="00F11C3F" w:rsidP="00A3039E">
      <w:pPr>
        <w:tabs>
          <w:tab w:val="clear" w:pos="567"/>
        </w:tabs>
        <w:autoSpaceDE w:val="0"/>
        <w:autoSpaceDN w:val="0"/>
        <w:adjustRightInd w:val="0"/>
        <w:spacing w:line="240" w:lineRule="auto"/>
        <w:rPr>
          <w:rFonts w:eastAsia="SimSun"/>
          <w:iCs/>
          <w:szCs w:val="22"/>
          <w:lang w:val="fr-FR"/>
        </w:rPr>
      </w:pPr>
      <w:r w:rsidRPr="00B02077">
        <w:rPr>
          <w:rFonts w:eastAsia="SimSun"/>
          <w:iCs/>
          <w:szCs w:val="22"/>
          <w:lang w:val="fr-FR"/>
        </w:rPr>
        <w:t xml:space="preserve">La dose recommandée est de 450 mg à 975 mg </w:t>
      </w:r>
      <w:r w:rsidR="00576285" w:rsidRPr="00B02077">
        <w:rPr>
          <w:rFonts w:eastAsia="SimSun"/>
          <w:iCs/>
          <w:szCs w:val="22"/>
          <w:lang w:val="fr-FR"/>
        </w:rPr>
        <w:t xml:space="preserve">par jour </w:t>
      </w:r>
      <w:r w:rsidRPr="00B02077">
        <w:rPr>
          <w:rFonts w:eastAsia="SimSun"/>
          <w:iCs/>
          <w:szCs w:val="22"/>
          <w:lang w:val="fr-FR"/>
        </w:rPr>
        <w:t>(3 à 6</w:t>
      </w:r>
      <w:r w:rsidR="009D0FBC" w:rsidRPr="00B02077">
        <w:rPr>
          <w:szCs w:val="22"/>
          <w:lang w:val="fr-FR"/>
        </w:rPr>
        <w:t>½</w:t>
      </w:r>
      <w:r w:rsidR="00A3039E" w:rsidRPr="00B02077">
        <w:rPr>
          <w:rFonts w:eastAsia="SimSun"/>
          <w:iCs/>
          <w:szCs w:val="22"/>
          <w:lang w:val="fr-FR"/>
        </w:rPr>
        <w:t> </w:t>
      </w:r>
      <w:r w:rsidRPr="00B02077">
        <w:rPr>
          <w:rFonts w:eastAsia="SimSun"/>
          <w:iCs/>
          <w:szCs w:val="22"/>
          <w:lang w:val="fr-FR"/>
        </w:rPr>
        <w:t>comprimés</w:t>
      </w:r>
      <w:r w:rsidR="000E474B" w:rsidRPr="00B02077">
        <w:rPr>
          <w:rFonts w:eastAsia="SimSun"/>
          <w:iCs/>
          <w:szCs w:val="22"/>
          <w:lang w:val="fr-FR"/>
        </w:rPr>
        <w:t xml:space="preserve"> pelliculés</w:t>
      </w:r>
      <w:r w:rsidRPr="00B02077">
        <w:rPr>
          <w:rFonts w:eastAsia="SimSun"/>
          <w:iCs/>
          <w:szCs w:val="22"/>
          <w:lang w:val="fr-FR"/>
        </w:rPr>
        <w:t>)</w:t>
      </w:r>
      <w:r w:rsidR="00A3039E" w:rsidRPr="00B02077">
        <w:rPr>
          <w:rFonts w:eastAsia="SimSun"/>
          <w:iCs/>
          <w:szCs w:val="22"/>
          <w:lang w:val="fr-FR"/>
        </w:rPr>
        <w:t xml:space="preserve"> </w:t>
      </w:r>
      <w:r w:rsidR="00576285" w:rsidRPr="00B02077">
        <w:rPr>
          <w:rFonts w:eastAsia="SimSun"/>
          <w:iCs/>
          <w:szCs w:val="22"/>
          <w:lang w:val="fr-FR"/>
        </w:rPr>
        <w:t xml:space="preserve">fractionnée </w:t>
      </w:r>
      <w:r w:rsidR="00A3039E" w:rsidRPr="00B02077">
        <w:rPr>
          <w:rFonts w:eastAsia="SimSun"/>
          <w:iCs/>
          <w:szCs w:val="22"/>
          <w:lang w:val="fr-FR"/>
        </w:rPr>
        <w:t>en 2 à 4 prises.</w:t>
      </w:r>
    </w:p>
    <w:p w14:paraId="6C9A2D8C" w14:textId="77777777" w:rsidR="00F7161A" w:rsidRPr="00B02077" w:rsidRDefault="00F7161A" w:rsidP="00557E1E">
      <w:pPr>
        <w:tabs>
          <w:tab w:val="clear" w:pos="567"/>
        </w:tabs>
        <w:autoSpaceDE w:val="0"/>
        <w:autoSpaceDN w:val="0"/>
        <w:adjustRightInd w:val="0"/>
        <w:spacing w:line="240" w:lineRule="auto"/>
        <w:rPr>
          <w:rFonts w:eastAsia="SimSun"/>
          <w:iCs/>
          <w:szCs w:val="22"/>
          <w:u w:val="single"/>
          <w:lang w:val="fr-FR"/>
        </w:rPr>
      </w:pPr>
    </w:p>
    <w:p w14:paraId="71D24260" w14:textId="77777777" w:rsidR="00DF3F47" w:rsidRPr="00B02077" w:rsidRDefault="00F11C3F" w:rsidP="00557E1E">
      <w:pPr>
        <w:tabs>
          <w:tab w:val="clear" w:pos="567"/>
        </w:tabs>
        <w:autoSpaceDE w:val="0"/>
        <w:autoSpaceDN w:val="0"/>
        <w:adjustRightInd w:val="0"/>
        <w:spacing w:line="240" w:lineRule="auto"/>
        <w:rPr>
          <w:rFonts w:eastAsia="SimSun"/>
          <w:i/>
          <w:iCs/>
          <w:szCs w:val="22"/>
          <w:u w:val="single"/>
          <w:lang w:val="fr-FR"/>
        </w:rPr>
      </w:pPr>
      <w:r w:rsidRPr="00B02077">
        <w:rPr>
          <w:rFonts w:eastAsia="SimSun"/>
          <w:i/>
          <w:iCs/>
          <w:szCs w:val="22"/>
          <w:u w:val="single"/>
          <w:lang w:val="fr-FR"/>
        </w:rPr>
        <w:t>Populations particulières</w:t>
      </w:r>
    </w:p>
    <w:p w14:paraId="2A495A15" w14:textId="77777777" w:rsidR="003A7731" w:rsidRPr="00B02077" w:rsidRDefault="00F11C3F" w:rsidP="00557E1E">
      <w:pPr>
        <w:tabs>
          <w:tab w:val="clear" w:pos="567"/>
        </w:tabs>
        <w:autoSpaceDE w:val="0"/>
        <w:autoSpaceDN w:val="0"/>
        <w:adjustRightInd w:val="0"/>
        <w:spacing w:line="240" w:lineRule="auto"/>
        <w:rPr>
          <w:rFonts w:eastAsia="SimSun"/>
          <w:i/>
          <w:iCs/>
          <w:szCs w:val="22"/>
          <w:lang w:val="fr-FR"/>
        </w:rPr>
      </w:pPr>
      <w:r w:rsidRPr="00B02077">
        <w:rPr>
          <w:rFonts w:eastAsia="SimSun"/>
          <w:i/>
          <w:iCs/>
          <w:szCs w:val="22"/>
          <w:lang w:val="fr-FR"/>
        </w:rPr>
        <w:t>Sujets âgés</w:t>
      </w:r>
    </w:p>
    <w:p w14:paraId="5B119F2F" w14:textId="77777777" w:rsidR="003A7731" w:rsidRPr="00B02077" w:rsidRDefault="00F11C3F" w:rsidP="00557E1E">
      <w:pPr>
        <w:rPr>
          <w:rFonts w:eastAsia="TimesNewRoman"/>
          <w:szCs w:val="22"/>
          <w:lang w:val="fr-FR"/>
        </w:rPr>
      </w:pPr>
      <w:r w:rsidRPr="00B02077">
        <w:rPr>
          <w:rFonts w:eastAsia="TimesNewRoman"/>
          <w:szCs w:val="22"/>
          <w:lang w:val="fr-FR"/>
        </w:rPr>
        <w:t xml:space="preserve">Aucun </w:t>
      </w:r>
      <w:r w:rsidRPr="00B02077">
        <w:rPr>
          <w:rFonts w:eastAsia="TimesNewRoman"/>
          <w:szCs w:val="22"/>
          <w:lang w:val="fr-FR"/>
        </w:rPr>
        <w:t>ajustement posologique n</w:t>
      </w:r>
      <w:r w:rsidR="00E03692" w:rsidRPr="00B02077">
        <w:rPr>
          <w:rFonts w:eastAsia="TimesNewRoman"/>
          <w:szCs w:val="22"/>
          <w:lang w:val="fr-FR"/>
        </w:rPr>
        <w:t>’</w:t>
      </w:r>
      <w:r w:rsidRPr="00B02077">
        <w:rPr>
          <w:rFonts w:eastAsia="TimesNewRoman"/>
          <w:szCs w:val="22"/>
          <w:lang w:val="fr-FR"/>
        </w:rPr>
        <w:t>est nécessaire chez les patients âgés.</w:t>
      </w:r>
    </w:p>
    <w:p w14:paraId="4E14B9D2" w14:textId="77777777" w:rsidR="003A7731" w:rsidRPr="00B02077" w:rsidRDefault="003A7731" w:rsidP="00557E1E">
      <w:pPr>
        <w:rPr>
          <w:rFonts w:eastAsia="TimesNewRoman"/>
          <w:szCs w:val="22"/>
          <w:lang w:val="fr-FR"/>
        </w:rPr>
      </w:pPr>
    </w:p>
    <w:p w14:paraId="0C298EC6" w14:textId="77777777" w:rsidR="009A743C" w:rsidRPr="00B02077" w:rsidRDefault="00F11C3F" w:rsidP="00557E1E">
      <w:pPr>
        <w:tabs>
          <w:tab w:val="clear" w:pos="567"/>
        </w:tabs>
        <w:autoSpaceDE w:val="0"/>
        <w:autoSpaceDN w:val="0"/>
        <w:adjustRightInd w:val="0"/>
        <w:spacing w:line="240" w:lineRule="auto"/>
        <w:rPr>
          <w:rFonts w:eastAsia="SimSun"/>
          <w:i/>
          <w:iCs/>
          <w:szCs w:val="22"/>
          <w:lang w:val="fr-FR"/>
        </w:rPr>
      </w:pPr>
      <w:r w:rsidRPr="00B02077">
        <w:rPr>
          <w:rFonts w:eastAsia="SimSun"/>
          <w:i/>
          <w:iCs/>
          <w:szCs w:val="22"/>
          <w:lang w:val="fr-FR"/>
        </w:rPr>
        <w:t>Insuffisance rénale</w:t>
      </w:r>
    </w:p>
    <w:p w14:paraId="31570178" w14:textId="77777777" w:rsidR="009A743C" w:rsidRPr="00B02077" w:rsidRDefault="00F11C3F" w:rsidP="00557E1E">
      <w:pPr>
        <w:tabs>
          <w:tab w:val="clear" w:pos="567"/>
        </w:tabs>
        <w:autoSpaceDE w:val="0"/>
        <w:autoSpaceDN w:val="0"/>
        <w:adjustRightInd w:val="0"/>
        <w:spacing w:line="240" w:lineRule="auto"/>
        <w:rPr>
          <w:rFonts w:eastAsia="TimesNewRoman"/>
          <w:szCs w:val="22"/>
          <w:lang w:val="fr-FR"/>
        </w:rPr>
      </w:pPr>
      <w:bookmarkStart w:id="1" w:name="OLE_LINK9"/>
      <w:bookmarkStart w:id="2" w:name="OLE_LINK10"/>
      <w:r w:rsidRPr="00B02077">
        <w:rPr>
          <w:rFonts w:eastAsia="TimesNewRoman"/>
          <w:szCs w:val="22"/>
          <w:lang w:val="fr-FR"/>
        </w:rPr>
        <w:t>Les données chez les patients présentant une insuffisance rénale sont limitées.</w:t>
      </w:r>
      <w:bookmarkEnd w:id="1"/>
      <w:bookmarkEnd w:id="2"/>
      <w:r w:rsidR="00062CD1" w:rsidRPr="00B02077">
        <w:rPr>
          <w:rFonts w:eastAsia="TimesNewRoman"/>
          <w:szCs w:val="22"/>
          <w:lang w:val="fr-FR"/>
        </w:rPr>
        <w:t xml:space="preserve"> </w:t>
      </w:r>
      <w:r w:rsidRPr="00B02077">
        <w:rPr>
          <w:rFonts w:eastAsia="TimesNewRoman"/>
          <w:szCs w:val="22"/>
          <w:lang w:val="fr-FR"/>
        </w:rPr>
        <w:t>Aucun ajustement posologique n</w:t>
      </w:r>
      <w:r w:rsidR="00E03692" w:rsidRPr="00B02077">
        <w:rPr>
          <w:rFonts w:eastAsia="TimesNewRoman"/>
          <w:szCs w:val="22"/>
          <w:lang w:val="fr-FR"/>
        </w:rPr>
        <w:t>’</w:t>
      </w:r>
      <w:r w:rsidRPr="00B02077">
        <w:rPr>
          <w:rFonts w:eastAsia="TimesNewRoman"/>
          <w:szCs w:val="22"/>
          <w:lang w:val="fr-FR"/>
        </w:rPr>
        <w:t xml:space="preserve">est nécessaire chez ces patients (voir </w:t>
      </w:r>
      <w:r w:rsidRPr="00B02077">
        <w:rPr>
          <w:rFonts w:eastAsia="TimesNewRoman"/>
          <w:szCs w:val="22"/>
          <w:lang w:val="fr-FR"/>
        </w:rPr>
        <w:t>rubrique 4.4).</w:t>
      </w:r>
    </w:p>
    <w:p w14:paraId="71E033A1" w14:textId="77777777" w:rsidR="003A7731" w:rsidRPr="00B02077" w:rsidRDefault="003A7731" w:rsidP="00557E1E">
      <w:pPr>
        <w:rPr>
          <w:szCs w:val="22"/>
          <w:lang w:val="fr-FR"/>
        </w:rPr>
      </w:pPr>
    </w:p>
    <w:p w14:paraId="41299BED" w14:textId="77777777" w:rsidR="00EC59F7" w:rsidRPr="00B02077" w:rsidRDefault="00F11C3F" w:rsidP="00557E1E">
      <w:pPr>
        <w:rPr>
          <w:rFonts w:eastAsia="SimSun"/>
          <w:iCs/>
          <w:szCs w:val="22"/>
          <w:u w:val="single"/>
          <w:lang w:val="fr-FR"/>
        </w:rPr>
      </w:pPr>
      <w:r w:rsidRPr="00B02077">
        <w:rPr>
          <w:rFonts w:eastAsia="SimSun"/>
          <w:iCs/>
          <w:szCs w:val="22"/>
          <w:u w:val="single"/>
          <w:lang w:val="fr-FR"/>
        </w:rPr>
        <w:t>Population pédiatrique</w:t>
      </w:r>
    </w:p>
    <w:p w14:paraId="744FB76C" w14:textId="77777777" w:rsidR="00DD07C2" w:rsidRPr="00B02077" w:rsidRDefault="00F11C3F" w:rsidP="00557E1E">
      <w:pPr>
        <w:rPr>
          <w:szCs w:val="22"/>
          <w:lang w:val="fr-FR"/>
        </w:rPr>
      </w:pPr>
      <w:r w:rsidRPr="00B02077">
        <w:rPr>
          <w:szCs w:val="22"/>
          <w:lang w:val="fr-FR"/>
        </w:rPr>
        <w:t>La dose initiale chez les enfants et adolescents est plus faible que chez les adultes et dépend de l</w:t>
      </w:r>
      <w:r w:rsidR="00E03692" w:rsidRPr="00B02077">
        <w:rPr>
          <w:szCs w:val="22"/>
          <w:lang w:val="fr-FR"/>
        </w:rPr>
        <w:t>’</w:t>
      </w:r>
      <w:r w:rsidRPr="00B02077">
        <w:rPr>
          <w:szCs w:val="22"/>
          <w:lang w:val="fr-FR"/>
        </w:rPr>
        <w:t>âge et du poids.</w:t>
      </w:r>
    </w:p>
    <w:p w14:paraId="313CB2C1" w14:textId="77777777" w:rsidR="00390FAD" w:rsidRPr="00B02077" w:rsidRDefault="00390FAD" w:rsidP="00557E1E">
      <w:pPr>
        <w:rPr>
          <w:szCs w:val="22"/>
          <w:lang w:val="fr-FR"/>
        </w:rPr>
      </w:pPr>
    </w:p>
    <w:p w14:paraId="00A26E29" w14:textId="77777777" w:rsidR="00622C7F" w:rsidRPr="00B02077" w:rsidRDefault="00F11C3F" w:rsidP="00557E1E">
      <w:pPr>
        <w:rPr>
          <w:i/>
          <w:szCs w:val="22"/>
          <w:lang w:val="fr-FR"/>
        </w:rPr>
      </w:pPr>
      <w:r w:rsidRPr="00B02077">
        <w:rPr>
          <w:i/>
          <w:szCs w:val="22"/>
          <w:lang w:val="fr-FR"/>
        </w:rPr>
        <w:t>Enfants âgés de 5 ans et plus</w:t>
      </w:r>
    </w:p>
    <w:p w14:paraId="7268B86A" w14:textId="77777777" w:rsidR="00622C7F" w:rsidRPr="00B02077" w:rsidRDefault="00F11C3F" w:rsidP="00557E1E">
      <w:pPr>
        <w:rPr>
          <w:szCs w:val="22"/>
          <w:lang w:val="fr-FR"/>
        </w:rPr>
      </w:pPr>
      <w:r w:rsidRPr="00B02077">
        <w:rPr>
          <w:szCs w:val="22"/>
          <w:lang w:val="fr-FR"/>
        </w:rPr>
        <w:t xml:space="preserve">La dose est généralement de 225 mg à 600 mg par jour (1½ à </w:t>
      </w:r>
      <w:r w:rsidRPr="00B02077">
        <w:rPr>
          <w:szCs w:val="22"/>
          <w:lang w:val="fr-FR"/>
        </w:rPr>
        <w:t>4 comprimés</w:t>
      </w:r>
      <w:r w:rsidR="000E474B" w:rsidRPr="00B02077">
        <w:rPr>
          <w:szCs w:val="22"/>
          <w:lang w:val="fr-FR"/>
        </w:rPr>
        <w:t xml:space="preserve"> pelliculés</w:t>
      </w:r>
      <w:r w:rsidRPr="00B02077">
        <w:rPr>
          <w:szCs w:val="22"/>
          <w:lang w:val="fr-FR"/>
        </w:rPr>
        <w:t xml:space="preserve">) </w:t>
      </w:r>
      <w:r w:rsidR="00576285" w:rsidRPr="00B02077">
        <w:rPr>
          <w:szCs w:val="22"/>
          <w:lang w:val="fr-FR"/>
        </w:rPr>
        <w:t xml:space="preserve">fractionnée </w:t>
      </w:r>
      <w:r w:rsidRPr="00B02077">
        <w:rPr>
          <w:szCs w:val="22"/>
          <w:lang w:val="fr-FR"/>
        </w:rPr>
        <w:t>en 2 à 4 prises.</w:t>
      </w:r>
    </w:p>
    <w:p w14:paraId="3677AA14" w14:textId="77777777" w:rsidR="00C63A97" w:rsidRPr="00B02077" w:rsidRDefault="00F11C3F" w:rsidP="00557E1E">
      <w:pPr>
        <w:rPr>
          <w:i/>
          <w:iCs/>
          <w:szCs w:val="22"/>
          <w:lang w:val="fr-FR"/>
        </w:rPr>
      </w:pPr>
      <w:r w:rsidRPr="00B02077">
        <w:rPr>
          <w:i/>
          <w:iCs/>
          <w:szCs w:val="22"/>
          <w:lang w:val="fr-FR"/>
        </w:rPr>
        <w:lastRenderedPageBreak/>
        <w:t>Enfants âgés de moins de 5 ans</w:t>
      </w:r>
    </w:p>
    <w:p w14:paraId="27C4921D" w14:textId="77777777" w:rsidR="00062CD1" w:rsidRPr="00B02077" w:rsidRDefault="00F11C3F" w:rsidP="000D78D1">
      <w:pPr>
        <w:rPr>
          <w:szCs w:val="22"/>
          <w:lang w:val="fr-FR"/>
        </w:rPr>
      </w:pPr>
      <w:r w:rsidRPr="00B02077">
        <w:rPr>
          <w:szCs w:val="22"/>
          <w:lang w:val="fr-FR"/>
        </w:rPr>
        <w:t>La sécurité et l</w:t>
      </w:r>
      <w:r w:rsidR="00E03692" w:rsidRPr="00B02077">
        <w:rPr>
          <w:szCs w:val="22"/>
          <w:lang w:val="fr-FR"/>
        </w:rPr>
        <w:t>’</w:t>
      </w:r>
      <w:r w:rsidRPr="00B02077">
        <w:rPr>
          <w:szCs w:val="22"/>
          <w:lang w:val="fr-FR"/>
        </w:rPr>
        <w:t>efficacité de la trientine chez les enfants âgés de moins de 5 ans n</w:t>
      </w:r>
      <w:r w:rsidR="00E03692" w:rsidRPr="00B02077">
        <w:rPr>
          <w:szCs w:val="22"/>
          <w:lang w:val="fr-FR"/>
        </w:rPr>
        <w:t>’</w:t>
      </w:r>
      <w:r w:rsidRPr="00B02077">
        <w:rPr>
          <w:szCs w:val="22"/>
          <w:lang w:val="fr-FR"/>
        </w:rPr>
        <w:t>ont pas été établies.</w:t>
      </w:r>
    </w:p>
    <w:p w14:paraId="3B263C00" w14:textId="77777777" w:rsidR="00B34A1D" w:rsidRPr="00B02077" w:rsidRDefault="00F11C3F" w:rsidP="000D78D1">
      <w:pPr>
        <w:rPr>
          <w:szCs w:val="22"/>
          <w:lang w:val="fr-FR"/>
        </w:rPr>
      </w:pPr>
      <w:r w:rsidRPr="00B02077">
        <w:rPr>
          <w:szCs w:val="22"/>
          <w:lang w:val="fr-FR"/>
        </w:rPr>
        <w:t>La forme pharmaceutique n</w:t>
      </w:r>
      <w:r w:rsidR="00E03692" w:rsidRPr="00B02077">
        <w:rPr>
          <w:szCs w:val="22"/>
          <w:lang w:val="fr-FR"/>
        </w:rPr>
        <w:t>’</w:t>
      </w:r>
      <w:r w:rsidRPr="00B02077">
        <w:rPr>
          <w:szCs w:val="22"/>
          <w:lang w:val="fr-FR"/>
        </w:rPr>
        <w:t>est pas adaptée à l</w:t>
      </w:r>
      <w:r w:rsidR="00E03692" w:rsidRPr="00B02077">
        <w:rPr>
          <w:szCs w:val="22"/>
          <w:lang w:val="fr-FR"/>
        </w:rPr>
        <w:t>’</w:t>
      </w:r>
      <w:r w:rsidRPr="00B02077">
        <w:rPr>
          <w:szCs w:val="22"/>
          <w:lang w:val="fr-FR"/>
        </w:rPr>
        <w:t xml:space="preserve">administration chez les enfants de moins de </w:t>
      </w:r>
      <w:r w:rsidR="00B25A39" w:rsidRPr="00B02077">
        <w:rPr>
          <w:szCs w:val="22"/>
          <w:lang w:val="fr-FR"/>
        </w:rPr>
        <w:t>5 </w:t>
      </w:r>
      <w:r w:rsidRPr="00B02077">
        <w:rPr>
          <w:szCs w:val="22"/>
          <w:lang w:val="fr-FR"/>
        </w:rPr>
        <w:t>ans.</w:t>
      </w:r>
    </w:p>
    <w:p w14:paraId="44D8A132" w14:textId="77777777" w:rsidR="005677BC" w:rsidRPr="00B02077" w:rsidRDefault="005677BC" w:rsidP="00B45B10">
      <w:pPr>
        <w:tabs>
          <w:tab w:val="clear" w:pos="567"/>
        </w:tabs>
        <w:autoSpaceDE w:val="0"/>
        <w:autoSpaceDN w:val="0"/>
        <w:adjustRightInd w:val="0"/>
        <w:spacing w:line="240" w:lineRule="auto"/>
        <w:rPr>
          <w:rFonts w:eastAsia="SimSun"/>
          <w:szCs w:val="22"/>
          <w:highlight w:val="yellow"/>
          <w:lang w:val="fr-FR"/>
        </w:rPr>
      </w:pPr>
    </w:p>
    <w:p w14:paraId="45ACC2CC" w14:textId="77777777" w:rsidR="00062CD1" w:rsidRPr="00B02077" w:rsidRDefault="00F11C3F" w:rsidP="00062CD1">
      <w:pPr>
        <w:rPr>
          <w:szCs w:val="22"/>
          <w:lang w:val="fr-FR"/>
        </w:rPr>
      </w:pPr>
      <w:r w:rsidRPr="00B02077">
        <w:rPr>
          <w:szCs w:val="22"/>
          <w:lang w:val="fr-FR"/>
        </w:rPr>
        <w:t xml:space="preserve">Les doses recommandées de Cuprior sont exprimées en mg de trientine base (et non en mg du sel </w:t>
      </w:r>
      <w:r w:rsidR="00576285" w:rsidRPr="00B02077">
        <w:rPr>
          <w:szCs w:val="22"/>
          <w:lang w:val="fr-FR"/>
        </w:rPr>
        <w:t xml:space="preserve">de </w:t>
      </w:r>
      <w:r w:rsidRPr="00B02077">
        <w:rPr>
          <w:szCs w:val="22"/>
          <w:lang w:val="fr-FR"/>
        </w:rPr>
        <w:t>tétrachlorhydrate de trientine).</w:t>
      </w:r>
    </w:p>
    <w:p w14:paraId="0FB9D877" w14:textId="77777777" w:rsidR="00C63A97" w:rsidRPr="00B02077" w:rsidRDefault="00C63A97" w:rsidP="00D45A5D">
      <w:pPr>
        <w:tabs>
          <w:tab w:val="clear" w:pos="567"/>
          <w:tab w:val="left" w:pos="7309"/>
        </w:tabs>
        <w:rPr>
          <w:szCs w:val="22"/>
          <w:lang w:val="fr-FR"/>
        </w:rPr>
      </w:pPr>
    </w:p>
    <w:p w14:paraId="67B2043A" w14:textId="77777777" w:rsidR="00C63A97" w:rsidRPr="00B02077" w:rsidRDefault="00F11C3F" w:rsidP="00C63A97">
      <w:pPr>
        <w:autoSpaceDE w:val="0"/>
        <w:autoSpaceDN w:val="0"/>
        <w:adjustRightInd w:val="0"/>
        <w:rPr>
          <w:szCs w:val="22"/>
          <w:u w:val="single"/>
          <w:lang w:val="fr-FR"/>
        </w:rPr>
      </w:pPr>
      <w:r w:rsidRPr="00B02077">
        <w:rPr>
          <w:szCs w:val="22"/>
          <w:u w:val="single"/>
          <w:lang w:val="fr-FR"/>
        </w:rPr>
        <w:t>Mode d</w:t>
      </w:r>
      <w:r w:rsidR="00E03692" w:rsidRPr="00B02077">
        <w:rPr>
          <w:szCs w:val="22"/>
          <w:u w:val="single"/>
          <w:lang w:val="fr-FR"/>
        </w:rPr>
        <w:t>’</w:t>
      </w:r>
      <w:r w:rsidRPr="00B02077">
        <w:rPr>
          <w:szCs w:val="22"/>
          <w:u w:val="single"/>
          <w:lang w:val="fr-FR"/>
        </w:rPr>
        <w:t>administration</w:t>
      </w:r>
    </w:p>
    <w:p w14:paraId="33590B59" w14:textId="77777777" w:rsidR="00C63A97" w:rsidRPr="00B02077" w:rsidRDefault="00F11C3F" w:rsidP="00C63A97">
      <w:pPr>
        <w:autoSpaceDE w:val="0"/>
        <w:autoSpaceDN w:val="0"/>
        <w:adjustRightInd w:val="0"/>
        <w:rPr>
          <w:szCs w:val="22"/>
          <w:lang w:val="fr-FR"/>
        </w:rPr>
      </w:pPr>
      <w:r w:rsidRPr="00B02077">
        <w:rPr>
          <w:szCs w:val="22"/>
          <w:lang w:val="fr-FR"/>
        </w:rPr>
        <w:t>Voie orale. Les comprimés</w:t>
      </w:r>
      <w:r w:rsidR="000E474B" w:rsidRPr="00B02077">
        <w:rPr>
          <w:szCs w:val="22"/>
          <w:lang w:val="fr-FR"/>
        </w:rPr>
        <w:t xml:space="preserve"> pelliculés</w:t>
      </w:r>
      <w:r w:rsidRPr="00B02077">
        <w:rPr>
          <w:szCs w:val="22"/>
          <w:lang w:val="fr-FR"/>
        </w:rPr>
        <w:t xml:space="preserve"> doivent être a</w:t>
      </w:r>
      <w:r w:rsidRPr="00B02077">
        <w:rPr>
          <w:szCs w:val="22"/>
          <w:lang w:val="fr-FR"/>
        </w:rPr>
        <w:t>valés avec de l</w:t>
      </w:r>
      <w:r w:rsidR="00E03692" w:rsidRPr="00B02077">
        <w:rPr>
          <w:szCs w:val="22"/>
          <w:lang w:val="fr-FR"/>
        </w:rPr>
        <w:t>’</w:t>
      </w:r>
      <w:r w:rsidRPr="00B02077">
        <w:rPr>
          <w:szCs w:val="22"/>
          <w:lang w:val="fr-FR"/>
        </w:rPr>
        <w:t xml:space="preserve">eau. </w:t>
      </w:r>
      <w:r w:rsidR="004169CC" w:rsidRPr="00B02077">
        <w:rPr>
          <w:szCs w:val="22"/>
          <w:lang w:val="fr-FR"/>
        </w:rPr>
        <w:t xml:space="preserve">Les comprimés </w:t>
      </w:r>
      <w:r w:rsidR="000E474B" w:rsidRPr="00B02077">
        <w:rPr>
          <w:szCs w:val="22"/>
          <w:lang w:val="fr-FR"/>
        </w:rPr>
        <w:t xml:space="preserve">pelliculés </w:t>
      </w:r>
      <w:r w:rsidR="004169CC" w:rsidRPr="00B02077">
        <w:rPr>
          <w:szCs w:val="22"/>
          <w:lang w:val="fr-FR"/>
        </w:rPr>
        <w:t>sécables peuvent être divisés en deux moitiés égales si nécessaire, pour obtenir une dose plus précise ou faciliter l</w:t>
      </w:r>
      <w:r w:rsidR="00E03692" w:rsidRPr="00B02077">
        <w:rPr>
          <w:szCs w:val="22"/>
          <w:lang w:val="fr-FR"/>
        </w:rPr>
        <w:t>’</w:t>
      </w:r>
      <w:r w:rsidR="004169CC" w:rsidRPr="00B02077">
        <w:rPr>
          <w:szCs w:val="22"/>
          <w:lang w:val="fr-FR"/>
        </w:rPr>
        <w:t>administration.</w:t>
      </w:r>
    </w:p>
    <w:p w14:paraId="7A152CD8" w14:textId="77777777" w:rsidR="00C63A97" w:rsidRPr="00B02077" w:rsidRDefault="00C63A97" w:rsidP="00C63A97">
      <w:pPr>
        <w:autoSpaceDE w:val="0"/>
        <w:autoSpaceDN w:val="0"/>
        <w:adjustRightInd w:val="0"/>
        <w:rPr>
          <w:szCs w:val="22"/>
          <w:lang w:val="fr-FR"/>
        </w:rPr>
      </w:pPr>
    </w:p>
    <w:p w14:paraId="196660AB" w14:textId="77777777" w:rsidR="00C63A97" w:rsidRPr="00B02077" w:rsidRDefault="00F11C3F" w:rsidP="006E16E0">
      <w:pPr>
        <w:autoSpaceDE w:val="0"/>
        <w:autoSpaceDN w:val="0"/>
        <w:adjustRightInd w:val="0"/>
        <w:rPr>
          <w:szCs w:val="22"/>
          <w:lang w:val="fr-FR"/>
        </w:rPr>
      </w:pPr>
      <w:bookmarkStart w:id="3" w:name="OLE_LINK15"/>
      <w:bookmarkStart w:id="4" w:name="OLE_LINK16"/>
      <w:r w:rsidRPr="00B02077">
        <w:rPr>
          <w:rFonts w:eastAsia="MS Mincho"/>
          <w:lang w:val="fr-FR"/>
        </w:rPr>
        <w:t>Il est important de prendre Cuprior</w:t>
      </w:r>
      <w:r w:rsidRPr="00B02077">
        <w:rPr>
          <w:rFonts w:eastAsia="MS Mincho"/>
          <w:lang w:val="fr-FR"/>
        </w:rPr>
        <w:t xml:space="preserve"> à jeun, au moins une heure avant</w:t>
      </w:r>
      <w:r w:rsidR="00523E9B" w:rsidRPr="00B02077">
        <w:rPr>
          <w:rFonts w:eastAsia="MS Mincho"/>
          <w:lang w:val="fr-FR"/>
        </w:rPr>
        <w:t xml:space="preserve"> ou deux heures après</w:t>
      </w:r>
      <w:r w:rsidRPr="00B02077">
        <w:rPr>
          <w:rFonts w:eastAsia="MS Mincho"/>
          <w:lang w:val="fr-FR"/>
        </w:rPr>
        <w:t xml:space="preserve"> les repas</w:t>
      </w:r>
      <w:r w:rsidR="00523E9B" w:rsidRPr="00B02077">
        <w:rPr>
          <w:rFonts w:eastAsia="MS Mincho"/>
          <w:lang w:val="fr-FR"/>
        </w:rPr>
        <w:t xml:space="preserve"> et </w:t>
      </w:r>
      <w:r w:rsidR="00133660" w:rsidRPr="00B02077">
        <w:rPr>
          <w:rFonts w:eastAsia="MS Mincho"/>
          <w:lang w:val="fr-FR"/>
        </w:rPr>
        <w:t xml:space="preserve">à </w:t>
      </w:r>
      <w:r w:rsidR="00523E9B" w:rsidRPr="00B02077">
        <w:rPr>
          <w:rFonts w:eastAsia="MS Mincho"/>
          <w:lang w:val="fr-FR"/>
        </w:rPr>
        <w:t xml:space="preserve">intervalle d’au moins une heure avec </w:t>
      </w:r>
      <w:r w:rsidR="00356115" w:rsidRPr="00B02077">
        <w:rPr>
          <w:rFonts w:eastAsia="MS Mincho"/>
          <w:lang w:val="fr-FR"/>
        </w:rPr>
        <w:t>d’</w:t>
      </w:r>
      <w:r w:rsidR="00523E9B" w:rsidRPr="00B02077">
        <w:rPr>
          <w:rFonts w:eastAsia="MS Mincho"/>
          <w:lang w:val="fr-FR"/>
        </w:rPr>
        <w:t>autre</w:t>
      </w:r>
      <w:r w:rsidR="00356115" w:rsidRPr="00B02077">
        <w:rPr>
          <w:rFonts w:eastAsia="MS Mincho"/>
          <w:lang w:val="fr-FR"/>
        </w:rPr>
        <w:t>s</w:t>
      </w:r>
      <w:r w:rsidR="00523E9B" w:rsidRPr="00B02077">
        <w:rPr>
          <w:rFonts w:eastAsia="MS Mincho"/>
          <w:lang w:val="fr-FR"/>
        </w:rPr>
        <w:t xml:space="preserve"> médicament</w:t>
      </w:r>
      <w:r w:rsidR="00356115" w:rsidRPr="00B02077">
        <w:rPr>
          <w:rFonts w:eastAsia="MS Mincho"/>
          <w:lang w:val="fr-FR"/>
        </w:rPr>
        <w:t>s</w:t>
      </w:r>
      <w:r w:rsidR="00523E9B" w:rsidRPr="00B02077">
        <w:rPr>
          <w:rFonts w:eastAsia="MS Mincho"/>
          <w:lang w:val="fr-FR"/>
        </w:rPr>
        <w:t xml:space="preserve">, </w:t>
      </w:r>
      <w:r w:rsidR="00242E46" w:rsidRPr="00B02077">
        <w:rPr>
          <w:rFonts w:eastAsia="MS Mincho"/>
          <w:lang w:val="fr-FR"/>
        </w:rPr>
        <w:t>d</w:t>
      </w:r>
      <w:r w:rsidR="00133660" w:rsidRPr="00B02077">
        <w:rPr>
          <w:rFonts w:eastAsia="MS Mincho"/>
          <w:lang w:val="fr-FR"/>
        </w:rPr>
        <w:t xml:space="preserve">es </w:t>
      </w:r>
      <w:r w:rsidR="00523E9B" w:rsidRPr="00B02077">
        <w:rPr>
          <w:rFonts w:eastAsia="MS Mincho"/>
          <w:lang w:val="fr-FR"/>
        </w:rPr>
        <w:t>ali</w:t>
      </w:r>
      <w:r w:rsidR="00242E46" w:rsidRPr="00B02077">
        <w:rPr>
          <w:rFonts w:eastAsia="MS Mincho"/>
          <w:lang w:val="fr-FR"/>
        </w:rPr>
        <w:t>ments ou d</w:t>
      </w:r>
      <w:r w:rsidR="00133660" w:rsidRPr="00B02077">
        <w:rPr>
          <w:rFonts w:eastAsia="MS Mincho"/>
          <w:lang w:val="fr-FR"/>
        </w:rPr>
        <w:t>u</w:t>
      </w:r>
      <w:r w:rsidR="00242E46" w:rsidRPr="00B02077">
        <w:rPr>
          <w:rFonts w:eastAsia="MS Mincho"/>
          <w:lang w:val="fr-FR"/>
        </w:rPr>
        <w:t xml:space="preserve"> lait</w:t>
      </w:r>
      <w:r w:rsidRPr="00B02077">
        <w:rPr>
          <w:rFonts w:eastAsia="MS Mincho"/>
          <w:lang w:val="fr-FR"/>
        </w:rPr>
        <w:t xml:space="preserve"> </w:t>
      </w:r>
      <w:bookmarkEnd w:id="3"/>
      <w:bookmarkEnd w:id="4"/>
      <w:r w:rsidRPr="00B02077">
        <w:rPr>
          <w:rFonts w:eastAsia="MS Mincho"/>
          <w:lang w:val="fr-FR"/>
        </w:rPr>
        <w:t>(voir rubrique 4.5).</w:t>
      </w:r>
    </w:p>
    <w:p w14:paraId="07973FE4" w14:textId="77777777" w:rsidR="00C63A97" w:rsidRPr="00B02077" w:rsidRDefault="00C63A97" w:rsidP="00204AAB">
      <w:pPr>
        <w:spacing w:line="240" w:lineRule="auto"/>
        <w:ind w:left="567" w:hanging="567"/>
        <w:rPr>
          <w:b/>
          <w:szCs w:val="22"/>
          <w:lang w:val="fr-FR"/>
        </w:rPr>
      </w:pPr>
    </w:p>
    <w:p w14:paraId="507AB10B" w14:textId="77777777" w:rsidR="00812D16" w:rsidRPr="00B02077" w:rsidRDefault="00F11C3F" w:rsidP="00204AAB">
      <w:pPr>
        <w:spacing w:line="240" w:lineRule="auto"/>
        <w:ind w:left="567" w:hanging="567"/>
        <w:rPr>
          <w:szCs w:val="22"/>
          <w:lang w:val="fr-FR"/>
        </w:rPr>
      </w:pPr>
      <w:r w:rsidRPr="00B02077">
        <w:rPr>
          <w:b/>
          <w:szCs w:val="22"/>
          <w:lang w:val="fr-FR"/>
        </w:rPr>
        <w:t>4.3</w:t>
      </w:r>
      <w:r w:rsidRPr="00B02077">
        <w:rPr>
          <w:b/>
          <w:szCs w:val="22"/>
          <w:lang w:val="fr-FR"/>
        </w:rPr>
        <w:tab/>
      </w:r>
      <w:r w:rsidR="004169CC" w:rsidRPr="00B02077">
        <w:rPr>
          <w:b/>
          <w:szCs w:val="22"/>
          <w:lang w:val="fr-FR"/>
        </w:rPr>
        <w:t>Contre</w:t>
      </w:r>
      <w:r w:rsidR="007E081E" w:rsidRPr="00B02077">
        <w:rPr>
          <w:b/>
          <w:szCs w:val="22"/>
          <w:lang w:val="fr-FR"/>
        </w:rPr>
        <w:noBreakHyphen/>
      </w:r>
      <w:r w:rsidR="004169CC" w:rsidRPr="00B02077">
        <w:rPr>
          <w:b/>
          <w:szCs w:val="22"/>
          <w:lang w:val="fr-FR"/>
        </w:rPr>
        <w:t>indications</w:t>
      </w:r>
    </w:p>
    <w:p w14:paraId="0DE6DB13" w14:textId="77777777" w:rsidR="00812D16" w:rsidRPr="00B02077" w:rsidRDefault="00812D16" w:rsidP="00204AAB">
      <w:pPr>
        <w:spacing w:line="240" w:lineRule="auto"/>
        <w:rPr>
          <w:szCs w:val="22"/>
          <w:lang w:val="fr-FR"/>
        </w:rPr>
      </w:pPr>
    </w:p>
    <w:p w14:paraId="6C6F26D7" w14:textId="77777777" w:rsidR="00C63A97" w:rsidRPr="00B02077" w:rsidRDefault="00F11C3F" w:rsidP="00C63A97">
      <w:pPr>
        <w:rPr>
          <w:szCs w:val="22"/>
          <w:lang w:val="fr-FR"/>
        </w:rPr>
      </w:pPr>
      <w:r w:rsidRPr="00B02077">
        <w:rPr>
          <w:szCs w:val="22"/>
          <w:lang w:val="fr-FR"/>
        </w:rPr>
        <w:t>Hypersensibilité à la substance active ou à l</w:t>
      </w:r>
      <w:r w:rsidR="00E03692" w:rsidRPr="00B02077">
        <w:rPr>
          <w:szCs w:val="22"/>
          <w:lang w:val="fr-FR"/>
        </w:rPr>
        <w:t>’</w:t>
      </w:r>
      <w:r w:rsidRPr="00B02077">
        <w:rPr>
          <w:szCs w:val="22"/>
          <w:lang w:val="fr-FR"/>
        </w:rPr>
        <w:t>un des exci</w:t>
      </w:r>
      <w:r w:rsidRPr="00B02077">
        <w:rPr>
          <w:szCs w:val="22"/>
          <w:lang w:val="fr-FR"/>
        </w:rPr>
        <w:t>pients mentionnés à la rubrique 6.1.</w:t>
      </w:r>
    </w:p>
    <w:p w14:paraId="7F31F61F" w14:textId="77777777" w:rsidR="00812D16" w:rsidRPr="00B02077" w:rsidRDefault="00812D16" w:rsidP="00204AAB">
      <w:pPr>
        <w:spacing w:line="240" w:lineRule="auto"/>
        <w:rPr>
          <w:szCs w:val="22"/>
          <w:lang w:val="fr-FR"/>
        </w:rPr>
      </w:pPr>
    </w:p>
    <w:p w14:paraId="3ABBF262" w14:textId="77777777" w:rsidR="00812D16" w:rsidRPr="00B02077" w:rsidRDefault="00F11C3F" w:rsidP="00204AAB">
      <w:pPr>
        <w:spacing w:line="240" w:lineRule="auto"/>
        <w:ind w:left="567" w:hanging="567"/>
        <w:rPr>
          <w:b/>
          <w:szCs w:val="22"/>
          <w:lang w:val="fr-FR"/>
        </w:rPr>
      </w:pPr>
      <w:r w:rsidRPr="00B02077">
        <w:rPr>
          <w:b/>
          <w:szCs w:val="22"/>
          <w:lang w:val="fr-FR"/>
        </w:rPr>
        <w:t>4.4</w:t>
      </w:r>
      <w:r w:rsidRPr="00B02077">
        <w:rPr>
          <w:b/>
          <w:szCs w:val="22"/>
          <w:lang w:val="fr-FR"/>
        </w:rPr>
        <w:tab/>
      </w:r>
      <w:r w:rsidR="004169CC" w:rsidRPr="00B02077">
        <w:rPr>
          <w:b/>
          <w:szCs w:val="22"/>
          <w:lang w:val="fr-FR"/>
        </w:rPr>
        <w:t>Mises en garde spéciales et précautions d</w:t>
      </w:r>
      <w:r w:rsidR="00E03692" w:rsidRPr="00B02077">
        <w:rPr>
          <w:b/>
          <w:szCs w:val="22"/>
          <w:lang w:val="fr-FR"/>
        </w:rPr>
        <w:t>’</w:t>
      </w:r>
      <w:r w:rsidR="004169CC" w:rsidRPr="00B02077">
        <w:rPr>
          <w:b/>
          <w:szCs w:val="22"/>
          <w:lang w:val="fr-FR"/>
        </w:rPr>
        <w:t>emploi</w:t>
      </w:r>
    </w:p>
    <w:p w14:paraId="574E5B76" w14:textId="77777777" w:rsidR="00812D16" w:rsidRPr="00B02077" w:rsidRDefault="00812D16" w:rsidP="00557E1E">
      <w:pPr>
        <w:spacing w:line="240" w:lineRule="auto"/>
        <w:ind w:left="567" w:hanging="567"/>
        <w:rPr>
          <w:b/>
          <w:szCs w:val="22"/>
          <w:lang w:val="fr-FR"/>
        </w:rPr>
      </w:pPr>
    </w:p>
    <w:p w14:paraId="7417B11B" w14:textId="77777777" w:rsidR="00201C8F" w:rsidRPr="00B02077" w:rsidRDefault="00F11C3F" w:rsidP="00557E1E">
      <w:pPr>
        <w:rPr>
          <w:szCs w:val="22"/>
          <w:lang w:val="fr-FR"/>
        </w:rPr>
      </w:pPr>
      <w:r w:rsidRPr="00B02077">
        <w:rPr>
          <w:szCs w:val="22"/>
          <w:lang w:val="fr-FR"/>
        </w:rPr>
        <w:t>La prudence est recommandée e</w:t>
      </w:r>
      <w:r w:rsidR="004169CC" w:rsidRPr="00B02077">
        <w:rPr>
          <w:szCs w:val="22"/>
          <w:lang w:val="fr-FR"/>
        </w:rPr>
        <w:t>n cas de relais d</w:t>
      </w:r>
      <w:r w:rsidR="00E03692" w:rsidRPr="00B02077">
        <w:rPr>
          <w:szCs w:val="22"/>
          <w:lang w:val="fr-FR"/>
        </w:rPr>
        <w:t>’</w:t>
      </w:r>
      <w:r w:rsidR="004169CC" w:rsidRPr="00B02077">
        <w:rPr>
          <w:szCs w:val="22"/>
          <w:lang w:val="fr-FR"/>
        </w:rPr>
        <w:t xml:space="preserve">une autre </w:t>
      </w:r>
      <w:r w:rsidR="001B3DB8" w:rsidRPr="00B02077">
        <w:rPr>
          <w:szCs w:val="22"/>
          <w:lang w:val="fr-FR"/>
        </w:rPr>
        <w:t>formulation de trientine, car les doses exprimées en trientine base peuvent ne pas être équivalentes (voir rubrique 4.2).</w:t>
      </w:r>
    </w:p>
    <w:p w14:paraId="4BF24095" w14:textId="77777777" w:rsidR="004A7144" w:rsidRPr="00B02077" w:rsidRDefault="004A7144" w:rsidP="00557E1E">
      <w:pPr>
        <w:rPr>
          <w:rFonts w:eastAsia="SimSun"/>
          <w:szCs w:val="22"/>
          <w:lang w:val="fr-FR"/>
        </w:rPr>
      </w:pPr>
    </w:p>
    <w:p w14:paraId="27A48400" w14:textId="77777777" w:rsidR="0045362E" w:rsidRPr="00B02077" w:rsidRDefault="00F11C3F" w:rsidP="00557E1E">
      <w:pPr>
        <w:tabs>
          <w:tab w:val="clear" w:pos="567"/>
        </w:tabs>
        <w:autoSpaceDE w:val="0"/>
        <w:autoSpaceDN w:val="0"/>
        <w:adjustRightInd w:val="0"/>
        <w:spacing w:line="240" w:lineRule="auto"/>
        <w:rPr>
          <w:szCs w:val="22"/>
          <w:lang w:val="fr-FR"/>
        </w:rPr>
      </w:pPr>
      <w:r w:rsidRPr="00B02077">
        <w:rPr>
          <w:szCs w:val="22"/>
          <w:lang w:val="fr-FR"/>
        </w:rPr>
        <w:t>La trientine est un agent chélateur qui diminue l</w:t>
      </w:r>
      <w:r w:rsidR="008D6B2B" w:rsidRPr="00B02077">
        <w:rPr>
          <w:szCs w:val="22"/>
          <w:lang w:val="fr-FR"/>
        </w:rPr>
        <w:t>e</w:t>
      </w:r>
      <w:r w:rsidR="002A64D9" w:rsidRPr="00B02077">
        <w:rPr>
          <w:szCs w:val="22"/>
          <w:lang w:val="fr-FR"/>
        </w:rPr>
        <w:t>s taux de</w:t>
      </w:r>
      <w:r w:rsidR="008D6B2B" w:rsidRPr="00B02077">
        <w:rPr>
          <w:szCs w:val="22"/>
          <w:lang w:val="fr-FR"/>
        </w:rPr>
        <w:t xml:space="preserve"> fer sérique</w:t>
      </w:r>
      <w:r w:rsidRPr="00B02077">
        <w:rPr>
          <w:szCs w:val="22"/>
          <w:lang w:val="fr-FR"/>
        </w:rPr>
        <w:t>.</w:t>
      </w:r>
      <w:r w:rsidR="00A2259E" w:rsidRPr="00B02077">
        <w:rPr>
          <w:szCs w:val="22"/>
          <w:lang w:val="fr-FR"/>
        </w:rPr>
        <w:t xml:space="preserve"> </w:t>
      </w:r>
      <w:r w:rsidRPr="00B02077">
        <w:rPr>
          <w:szCs w:val="22"/>
          <w:lang w:val="fr-FR"/>
        </w:rPr>
        <w:t>Des suppléments de fer peuvent être nécessaires en cas d</w:t>
      </w:r>
      <w:r w:rsidR="00E03692" w:rsidRPr="00B02077">
        <w:rPr>
          <w:szCs w:val="22"/>
          <w:lang w:val="fr-FR"/>
        </w:rPr>
        <w:t>’</w:t>
      </w:r>
      <w:r w:rsidRPr="00B02077">
        <w:rPr>
          <w:szCs w:val="22"/>
          <w:lang w:val="fr-FR"/>
        </w:rPr>
        <w:t xml:space="preserve">anémie ferriprive </w:t>
      </w:r>
      <w:r w:rsidR="00023557" w:rsidRPr="00B02077">
        <w:rPr>
          <w:szCs w:val="22"/>
          <w:lang w:val="fr-FR"/>
        </w:rPr>
        <w:t xml:space="preserve">et doivent être administrés </w:t>
      </w:r>
      <w:r w:rsidR="008D6B2B" w:rsidRPr="00B02077">
        <w:rPr>
          <w:szCs w:val="22"/>
          <w:lang w:val="fr-FR"/>
        </w:rPr>
        <w:t>séparément de</w:t>
      </w:r>
      <w:r w:rsidR="00B47D07" w:rsidRPr="00B02077">
        <w:rPr>
          <w:szCs w:val="22"/>
          <w:lang w:val="fr-FR"/>
        </w:rPr>
        <w:t xml:space="preserve"> la trientine</w:t>
      </w:r>
      <w:r w:rsidR="00023557" w:rsidRPr="00B02077">
        <w:rPr>
          <w:szCs w:val="22"/>
          <w:lang w:val="fr-FR"/>
        </w:rPr>
        <w:t xml:space="preserve"> (voir rubrique 4.5).</w:t>
      </w:r>
    </w:p>
    <w:p w14:paraId="6D68AEBE" w14:textId="77777777" w:rsidR="00F65380" w:rsidRPr="00B02077" w:rsidRDefault="00F65380" w:rsidP="00557E1E">
      <w:pPr>
        <w:tabs>
          <w:tab w:val="clear" w:pos="567"/>
        </w:tabs>
        <w:autoSpaceDE w:val="0"/>
        <w:autoSpaceDN w:val="0"/>
        <w:adjustRightInd w:val="0"/>
        <w:spacing w:line="240" w:lineRule="auto"/>
        <w:rPr>
          <w:szCs w:val="22"/>
          <w:lang w:val="fr-FR"/>
        </w:rPr>
      </w:pPr>
    </w:p>
    <w:p w14:paraId="64049872" w14:textId="77777777" w:rsidR="001C4F01" w:rsidRPr="00B02077" w:rsidRDefault="00F11C3F" w:rsidP="001C4F01">
      <w:pPr>
        <w:tabs>
          <w:tab w:val="clear" w:pos="567"/>
        </w:tabs>
        <w:autoSpaceDE w:val="0"/>
        <w:autoSpaceDN w:val="0"/>
        <w:adjustRightInd w:val="0"/>
        <w:spacing w:line="240" w:lineRule="auto"/>
        <w:rPr>
          <w:szCs w:val="22"/>
          <w:lang w:val="fr-FR"/>
        </w:rPr>
      </w:pPr>
      <w:r w:rsidRPr="00B02077">
        <w:rPr>
          <w:szCs w:val="22"/>
          <w:lang w:val="fr-FR"/>
        </w:rPr>
        <w:t>L’association de</w:t>
      </w:r>
      <w:r w:rsidR="008D6B2B" w:rsidRPr="00B02077">
        <w:rPr>
          <w:szCs w:val="22"/>
          <w:lang w:val="fr-FR"/>
        </w:rPr>
        <w:t xml:space="preserve"> </w:t>
      </w:r>
      <w:r w:rsidR="006D5D7C" w:rsidRPr="00B02077">
        <w:rPr>
          <w:szCs w:val="22"/>
          <w:lang w:val="fr-FR"/>
        </w:rPr>
        <w:t xml:space="preserve">trientine et </w:t>
      </w:r>
      <w:r w:rsidRPr="00B02077">
        <w:rPr>
          <w:szCs w:val="22"/>
          <w:lang w:val="fr-FR"/>
        </w:rPr>
        <w:t>d</w:t>
      </w:r>
      <w:r w:rsidR="00585EA0" w:rsidRPr="00B02077">
        <w:rPr>
          <w:szCs w:val="22"/>
          <w:lang w:val="fr-FR"/>
        </w:rPr>
        <w:t>e</w:t>
      </w:r>
      <w:r w:rsidRPr="00B02077">
        <w:rPr>
          <w:szCs w:val="22"/>
          <w:lang w:val="fr-FR"/>
        </w:rPr>
        <w:t xml:space="preserve"> </w:t>
      </w:r>
      <w:r w:rsidR="006D5D7C" w:rsidRPr="00B02077">
        <w:rPr>
          <w:szCs w:val="22"/>
          <w:lang w:val="fr-FR"/>
        </w:rPr>
        <w:t xml:space="preserve">zinc </w:t>
      </w:r>
      <w:r w:rsidRPr="00B02077">
        <w:rPr>
          <w:szCs w:val="22"/>
          <w:lang w:val="fr-FR"/>
        </w:rPr>
        <w:t xml:space="preserve">n’est pas recommandée. Il n’existe que des données limitées sur </w:t>
      </w:r>
      <w:r w:rsidR="002A64D9" w:rsidRPr="00B02077">
        <w:rPr>
          <w:szCs w:val="22"/>
          <w:lang w:val="fr-FR"/>
        </w:rPr>
        <w:t xml:space="preserve">une </w:t>
      </w:r>
      <w:r w:rsidRPr="00B02077">
        <w:rPr>
          <w:szCs w:val="22"/>
          <w:lang w:val="fr-FR"/>
        </w:rPr>
        <w:t>administration concomitante et aucune recommandation posologique spécifique ne peut être faite.</w:t>
      </w:r>
    </w:p>
    <w:p w14:paraId="1F593D22" w14:textId="77777777" w:rsidR="001C4F01" w:rsidRPr="00B02077" w:rsidRDefault="001C4F01" w:rsidP="00557E1E">
      <w:pPr>
        <w:tabs>
          <w:tab w:val="clear" w:pos="567"/>
        </w:tabs>
        <w:autoSpaceDE w:val="0"/>
        <w:autoSpaceDN w:val="0"/>
        <w:adjustRightInd w:val="0"/>
        <w:spacing w:line="240" w:lineRule="auto"/>
        <w:rPr>
          <w:szCs w:val="22"/>
          <w:lang w:val="fr-FR"/>
        </w:rPr>
      </w:pPr>
    </w:p>
    <w:p w14:paraId="3D8B1486" w14:textId="77777777" w:rsidR="00D1547B" w:rsidRPr="00B02077" w:rsidRDefault="00F11C3F" w:rsidP="00E151B7">
      <w:pPr>
        <w:tabs>
          <w:tab w:val="clear" w:pos="567"/>
        </w:tabs>
        <w:autoSpaceDE w:val="0"/>
        <w:autoSpaceDN w:val="0"/>
        <w:adjustRightInd w:val="0"/>
        <w:spacing w:line="240" w:lineRule="auto"/>
        <w:rPr>
          <w:szCs w:val="22"/>
          <w:lang w:val="fr-FR"/>
        </w:rPr>
      </w:pPr>
      <w:r w:rsidRPr="00B02077">
        <w:rPr>
          <w:szCs w:val="22"/>
          <w:lang w:val="fr-FR"/>
        </w:rPr>
        <w:t xml:space="preserve">Chez </w:t>
      </w:r>
      <w:r w:rsidR="00A26C38" w:rsidRPr="00B02077">
        <w:rPr>
          <w:szCs w:val="22"/>
          <w:lang w:val="fr-FR"/>
        </w:rPr>
        <w:t>des</w:t>
      </w:r>
      <w:r w:rsidRPr="00B02077">
        <w:rPr>
          <w:szCs w:val="22"/>
          <w:lang w:val="fr-FR"/>
        </w:rPr>
        <w:t xml:space="preserve"> patients </w:t>
      </w:r>
      <w:r w:rsidR="00A26C38" w:rsidRPr="00B02077">
        <w:rPr>
          <w:szCs w:val="22"/>
          <w:lang w:val="fr-FR"/>
        </w:rPr>
        <w:t>qui étaient traités antérieurement par la D</w:t>
      </w:r>
      <w:r w:rsidR="007E081E" w:rsidRPr="00B02077">
        <w:rPr>
          <w:szCs w:val="22"/>
          <w:lang w:val="fr-FR"/>
        </w:rPr>
        <w:noBreakHyphen/>
      </w:r>
      <w:r w:rsidR="00A26C38" w:rsidRPr="00B02077">
        <w:rPr>
          <w:szCs w:val="22"/>
          <w:lang w:val="fr-FR"/>
        </w:rPr>
        <w:t xml:space="preserve">pénicillamine, des </w:t>
      </w:r>
      <w:bookmarkStart w:id="5" w:name="OLE_LINK7"/>
      <w:bookmarkStart w:id="6" w:name="OLE_LINK8"/>
      <w:r w:rsidR="00A26C38" w:rsidRPr="00B02077">
        <w:rPr>
          <w:szCs w:val="22"/>
          <w:lang w:val="fr-FR"/>
        </w:rPr>
        <w:t xml:space="preserve">réactions lupoïdes </w:t>
      </w:r>
      <w:bookmarkEnd w:id="5"/>
      <w:bookmarkEnd w:id="6"/>
      <w:r w:rsidR="00A26C38" w:rsidRPr="00B02077">
        <w:rPr>
          <w:szCs w:val="22"/>
          <w:lang w:val="fr-FR"/>
        </w:rPr>
        <w:t>ont été rapporté</w:t>
      </w:r>
      <w:r w:rsidR="00AC1F8B" w:rsidRPr="00B02077">
        <w:rPr>
          <w:szCs w:val="22"/>
          <w:lang w:val="fr-FR"/>
        </w:rPr>
        <w:t>e</w:t>
      </w:r>
      <w:r w:rsidR="00A26C38" w:rsidRPr="00B02077">
        <w:rPr>
          <w:szCs w:val="22"/>
          <w:lang w:val="fr-FR"/>
        </w:rPr>
        <w:t>s lors d</w:t>
      </w:r>
      <w:r w:rsidR="008D6B2B" w:rsidRPr="00B02077">
        <w:rPr>
          <w:szCs w:val="22"/>
          <w:lang w:val="fr-FR"/>
        </w:rPr>
        <w:t>e</w:t>
      </w:r>
      <w:r w:rsidR="00A26C38" w:rsidRPr="00B02077">
        <w:rPr>
          <w:szCs w:val="22"/>
          <w:lang w:val="fr-FR"/>
        </w:rPr>
        <w:t xml:space="preserve"> traitement</w:t>
      </w:r>
      <w:r w:rsidR="002A64D9" w:rsidRPr="00B02077">
        <w:rPr>
          <w:szCs w:val="22"/>
          <w:lang w:val="fr-FR"/>
        </w:rPr>
        <w:t>s</w:t>
      </w:r>
      <w:r w:rsidR="00A26C38" w:rsidRPr="00B02077">
        <w:rPr>
          <w:szCs w:val="22"/>
          <w:lang w:val="fr-FR"/>
        </w:rPr>
        <w:t xml:space="preserve"> ultérieur</w:t>
      </w:r>
      <w:r w:rsidR="002A64D9" w:rsidRPr="00B02077">
        <w:rPr>
          <w:szCs w:val="22"/>
          <w:lang w:val="fr-FR"/>
        </w:rPr>
        <w:t>s</w:t>
      </w:r>
      <w:r w:rsidR="00A26C38" w:rsidRPr="00B02077">
        <w:rPr>
          <w:szCs w:val="22"/>
          <w:lang w:val="fr-FR"/>
        </w:rPr>
        <w:t xml:space="preserve"> par la trientine ; il n</w:t>
      </w:r>
      <w:r w:rsidR="00E03692" w:rsidRPr="00B02077">
        <w:rPr>
          <w:szCs w:val="22"/>
          <w:lang w:val="fr-FR"/>
        </w:rPr>
        <w:t>’</w:t>
      </w:r>
      <w:r w:rsidR="00A26C38" w:rsidRPr="00B02077">
        <w:rPr>
          <w:szCs w:val="22"/>
          <w:lang w:val="fr-FR"/>
        </w:rPr>
        <w:t>est toutefois pas possible de déterminer s</w:t>
      </w:r>
      <w:r w:rsidR="00E03692" w:rsidRPr="00B02077">
        <w:rPr>
          <w:szCs w:val="22"/>
          <w:lang w:val="fr-FR"/>
        </w:rPr>
        <w:t>’</w:t>
      </w:r>
      <w:r w:rsidR="00A26C38" w:rsidRPr="00B02077">
        <w:rPr>
          <w:szCs w:val="22"/>
          <w:lang w:val="fr-FR"/>
        </w:rPr>
        <w:t>il existe une relation causale avec la trientine.</w:t>
      </w:r>
    </w:p>
    <w:p w14:paraId="1B9F23FC" w14:textId="77777777" w:rsidR="00E67527" w:rsidRPr="00B02077" w:rsidRDefault="00E67527" w:rsidP="00557E1E">
      <w:pPr>
        <w:tabs>
          <w:tab w:val="clear" w:pos="567"/>
        </w:tabs>
        <w:autoSpaceDE w:val="0"/>
        <w:autoSpaceDN w:val="0"/>
        <w:adjustRightInd w:val="0"/>
        <w:spacing w:line="240" w:lineRule="auto"/>
        <w:rPr>
          <w:szCs w:val="22"/>
          <w:lang w:val="fr-FR"/>
        </w:rPr>
      </w:pPr>
    </w:p>
    <w:p w14:paraId="43344314" w14:textId="77777777" w:rsidR="00C63A97" w:rsidRPr="00B02077" w:rsidRDefault="00F11C3F" w:rsidP="00557E1E">
      <w:pPr>
        <w:rPr>
          <w:szCs w:val="22"/>
          <w:u w:val="single"/>
          <w:lang w:val="fr-FR"/>
        </w:rPr>
      </w:pPr>
      <w:r w:rsidRPr="00B02077">
        <w:rPr>
          <w:szCs w:val="22"/>
          <w:u w:val="single"/>
          <w:lang w:val="fr-FR"/>
        </w:rPr>
        <w:t>Surveillance</w:t>
      </w:r>
    </w:p>
    <w:p w14:paraId="46FE2983" w14:textId="77777777" w:rsidR="00C63A97" w:rsidRPr="00B02077" w:rsidRDefault="00F11C3F" w:rsidP="000A5224">
      <w:pPr>
        <w:rPr>
          <w:szCs w:val="22"/>
          <w:lang w:val="fr-FR"/>
        </w:rPr>
      </w:pPr>
      <w:r w:rsidRPr="00B02077">
        <w:rPr>
          <w:szCs w:val="22"/>
          <w:lang w:val="fr-FR"/>
        </w:rPr>
        <w:t xml:space="preserve">Les patients traités par Cuprior doivent </w:t>
      </w:r>
      <w:r w:rsidR="0027201B" w:rsidRPr="00B02077">
        <w:rPr>
          <w:szCs w:val="22"/>
          <w:lang w:val="fr-FR"/>
        </w:rPr>
        <w:t>faire l</w:t>
      </w:r>
      <w:r w:rsidR="00E03692" w:rsidRPr="00B02077">
        <w:rPr>
          <w:szCs w:val="22"/>
          <w:lang w:val="fr-FR"/>
        </w:rPr>
        <w:t>’</w:t>
      </w:r>
      <w:r w:rsidR="0027201B" w:rsidRPr="00B02077">
        <w:rPr>
          <w:szCs w:val="22"/>
          <w:lang w:val="fr-FR"/>
        </w:rPr>
        <w:t>objet d</w:t>
      </w:r>
      <w:r w:rsidR="00E03692" w:rsidRPr="00B02077">
        <w:rPr>
          <w:szCs w:val="22"/>
          <w:lang w:val="fr-FR"/>
        </w:rPr>
        <w:t>’</w:t>
      </w:r>
      <w:r w:rsidR="0027201B" w:rsidRPr="00B02077">
        <w:rPr>
          <w:szCs w:val="22"/>
          <w:lang w:val="fr-FR"/>
        </w:rPr>
        <w:t>un suivi médical régulier</w:t>
      </w:r>
      <w:r w:rsidRPr="00B02077">
        <w:rPr>
          <w:szCs w:val="22"/>
          <w:lang w:val="fr-FR"/>
        </w:rPr>
        <w:t xml:space="preserve"> </w:t>
      </w:r>
      <w:r w:rsidR="002D0412" w:rsidRPr="00B02077">
        <w:rPr>
          <w:szCs w:val="22"/>
          <w:lang w:val="fr-FR"/>
        </w:rPr>
        <w:t xml:space="preserve">et </w:t>
      </w:r>
      <w:r w:rsidR="008D6B2B" w:rsidRPr="00B02077">
        <w:rPr>
          <w:szCs w:val="22"/>
          <w:lang w:val="fr-FR"/>
        </w:rPr>
        <w:t xml:space="preserve">être surveillés pour un </w:t>
      </w:r>
      <w:r w:rsidR="002D0412" w:rsidRPr="00B02077">
        <w:rPr>
          <w:szCs w:val="22"/>
          <w:lang w:val="fr-FR"/>
        </w:rPr>
        <w:t xml:space="preserve">contrôle </w:t>
      </w:r>
      <w:r w:rsidR="0027201B" w:rsidRPr="00B02077">
        <w:rPr>
          <w:szCs w:val="22"/>
          <w:lang w:val="fr-FR"/>
        </w:rPr>
        <w:t>adéquat</w:t>
      </w:r>
      <w:r w:rsidR="002D0412" w:rsidRPr="00B02077">
        <w:rPr>
          <w:szCs w:val="22"/>
          <w:lang w:val="fr-FR"/>
        </w:rPr>
        <w:t xml:space="preserve"> des symptômes et </w:t>
      </w:r>
      <w:r w:rsidR="008D6B2B" w:rsidRPr="00B02077">
        <w:rPr>
          <w:szCs w:val="22"/>
          <w:lang w:val="fr-FR"/>
        </w:rPr>
        <w:t xml:space="preserve">de </w:t>
      </w:r>
      <w:r w:rsidR="002D0412" w:rsidRPr="00B02077">
        <w:rPr>
          <w:szCs w:val="22"/>
          <w:lang w:val="fr-FR"/>
        </w:rPr>
        <w:t>l</w:t>
      </w:r>
      <w:r w:rsidR="00810314" w:rsidRPr="00B02077">
        <w:rPr>
          <w:szCs w:val="22"/>
          <w:lang w:val="fr-FR"/>
        </w:rPr>
        <w:t>a cuprémie</w:t>
      </w:r>
      <w:r w:rsidR="002D0412" w:rsidRPr="00B02077">
        <w:rPr>
          <w:szCs w:val="22"/>
          <w:lang w:val="fr-FR"/>
        </w:rPr>
        <w:t xml:space="preserve"> afin d</w:t>
      </w:r>
      <w:r w:rsidR="00E03692" w:rsidRPr="00B02077">
        <w:rPr>
          <w:szCs w:val="22"/>
          <w:lang w:val="fr-FR"/>
        </w:rPr>
        <w:t>’</w:t>
      </w:r>
      <w:r w:rsidR="002D0412" w:rsidRPr="00B02077">
        <w:rPr>
          <w:szCs w:val="22"/>
          <w:lang w:val="fr-FR"/>
        </w:rPr>
        <w:t>optimiser la dose (voir rubrique 4.2).</w:t>
      </w:r>
    </w:p>
    <w:p w14:paraId="1F8B58DD" w14:textId="77777777" w:rsidR="00224E6B" w:rsidRPr="00B02077" w:rsidRDefault="00224E6B" w:rsidP="00557E1E">
      <w:pPr>
        <w:rPr>
          <w:szCs w:val="22"/>
          <w:lang w:val="fr-FR"/>
        </w:rPr>
      </w:pPr>
    </w:p>
    <w:p w14:paraId="3FDCDAB2" w14:textId="77777777" w:rsidR="00C63A97" w:rsidRPr="00B02077" w:rsidRDefault="00F11C3F" w:rsidP="00557E1E">
      <w:pPr>
        <w:rPr>
          <w:szCs w:val="22"/>
          <w:lang w:val="fr-FR"/>
        </w:rPr>
      </w:pPr>
      <w:r w:rsidRPr="00B02077">
        <w:rPr>
          <w:szCs w:val="22"/>
          <w:lang w:val="fr-FR"/>
        </w:rPr>
        <w:t>L</w:t>
      </w:r>
      <w:r w:rsidR="00E03692" w:rsidRPr="00B02077">
        <w:rPr>
          <w:szCs w:val="22"/>
          <w:lang w:val="fr-FR"/>
        </w:rPr>
        <w:t>’</w:t>
      </w:r>
      <w:r w:rsidRPr="00B02077">
        <w:rPr>
          <w:szCs w:val="22"/>
          <w:lang w:val="fr-FR"/>
        </w:rPr>
        <w:t xml:space="preserve">objectif du </w:t>
      </w:r>
      <w:r w:rsidRPr="00B02077">
        <w:rPr>
          <w:szCs w:val="22"/>
          <w:lang w:val="fr-FR"/>
        </w:rPr>
        <w:t>traitement d</w:t>
      </w:r>
      <w:r w:rsidR="00E03692" w:rsidRPr="00B02077">
        <w:rPr>
          <w:szCs w:val="22"/>
          <w:lang w:val="fr-FR"/>
        </w:rPr>
        <w:t>’</w:t>
      </w:r>
      <w:r w:rsidRPr="00B02077">
        <w:rPr>
          <w:szCs w:val="22"/>
          <w:lang w:val="fr-FR"/>
        </w:rPr>
        <w:t xml:space="preserve">entretien est de </w:t>
      </w:r>
      <w:r w:rsidR="005355C2" w:rsidRPr="00B02077">
        <w:rPr>
          <w:szCs w:val="22"/>
          <w:lang w:val="fr-FR"/>
        </w:rPr>
        <w:t xml:space="preserve">maintenir le taux de cuivre </w:t>
      </w:r>
      <w:r w:rsidR="00EE45E6" w:rsidRPr="00B02077">
        <w:rPr>
          <w:szCs w:val="22"/>
          <w:lang w:val="fr-FR"/>
        </w:rPr>
        <w:t xml:space="preserve">libre </w:t>
      </w:r>
      <w:r w:rsidR="00AC34C9" w:rsidRPr="00B02077">
        <w:rPr>
          <w:szCs w:val="22"/>
          <w:lang w:val="fr-FR"/>
        </w:rPr>
        <w:t xml:space="preserve">sérique </w:t>
      </w:r>
      <w:r w:rsidR="005355C2" w:rsidRPr="00B02077">
        <w:rPr>
          <w:szCs w:val="22"/>
          <w:lang w:val="fr-FR"/>
        </w:rPr>
        <w:t xml:space="preserve">dans </w:t>
      </w:r>
      <w:r w:rsidR="00C61E3D" w:rsidRPr="00B02077">
        <w:rPr>
          <w:szCs w:val="22"/>
          <w:lang w:val="fr-FR"/>
        </w:rPr>
        <w:t>d</w:t>
      </w:r>
      <w:r w:rsidR="005355C2" w:rsidRPr="00B02077">
        <w:rPr>
          <w:szCs w:val="22"/>
          <w:lang w:val="fr-FR"/>
        </w:rPr>
        <w:t>es limites acceptables.</w:t>
      </w:r>
      <w:r w:rsidRPr="00B02077">
        <w:rPr>
          <w:szCs w:val="22"/>
          <w:lang w:val="fr-FR"/>
        </w:rPr>
        <w:t xml:space="preserve"> </w:t>
      </w:r>
      <w:r w:rsidR="005355C2" w:rsidRPr="00B02077">
        <w:rPr>
          <w:szCs w:val="22"/>
          <w:lang w:val="fr-FR"/>
        </w:rPr>
        <w:t>L</w:t>
      </w:r>
      <w:r w:rsidR="00E03692" w:rsidRPr="00B02077">
        <w:rPr>
          <w:szCs w:val="22"/>
          <w:lang w:val="fr-FR"/>
        </w:rPr>
        <w:t>’</w:t>
      </w:r>
      <w:r w:rsidR="005355C2" w:rsidRPr="00B02077">
        <w:rPr>
          <w:szCs w:val="22"/>
          <w:lang w:val="fr-FR"/>
        </w:rPr>
        <w:t>indice le plus fiable pour la surveillance du traitement est la détermination du</w:t>
      </w:r>
      <w:r w:rsidR="00907F0F" w:rsidRPr="00B02077">
        <w:rPr>
          <w:szCs w:val="22"/>
          <w:lang w:val="fr-FR"/>
        </w:rPr>
        <w:t xml:space="preserve"> taux</w:t>
      </w:r>
      <w:r w:rsidR="00EE45E6" w:rsidRPr="00B02077">
        <w:rPr>
          <w:szCs w:val="22"/>
          <w:lang w:val="fr-FR"/>
        </w:rPr>
        <w:t xml:space="preserve"> </w:t>
      </w:r>
      <w:r w:rsidR="00907F0F" w:rsidRPr="00B02077">
        <w:rPr>
          <w:szCs w:val="22"/>
          <w:lang w:val="fr-FR"/>
        </w:rPr>
        <w:t>de</w:t>
      </w:r>
      <w:r w:rsidR="005355C2" w:rsidRPr="00B02077">
        <w:rPr>
          <w:szCs w:val="22"/>
          <w:lang w:val="fr-FR"/>
        </w:rPr>
        <w:t xml:space="preserve"> cuivre libre</w:t>
      </w:r>
      <w:r w:rsidR="00685096" w:rsidRPr="00B02077">
        <w:rPr>
          <w:szCs w:val="22"/>
          <w:lang w:val="fr-FR"/>
        </w:rPr>
        <w:t xml:space="preserve"> </w:t>
      </w:r>
      <w:r w:rsidR="000D077F" w:rsidRPr="00B02077">
        <w:rPr>
          <w:szCs w:val="22"/>
          <w:lang w:val="fr-FR"/>
        </w:rPr>
        <w:t>sérique</w:t>
      </w:r>
      <w:r w:rsidR="005355C2" w:rsidRPr="00B02077">
        <w:rPr>
          <w:szCs w:val="22"/>
          <w:lang w:val="fr-FR"/>
        </w:rPr>
        <w:t xml:space="preserve">, </w:t>
      </w:r>
      <w:r w:rsidR="00907F0F" w:rsidRPr="00B02077">
        <w:rPr>
          <w:szCs w:val="22"/>
          <w:lang w:val="fr-FR"/>
        </w:rPr>
        <w:t xml:space="preserve">qui est calculé </w:t>
      </w:r>
      <w:r w:rsidR="00A04C75" w:rsidRPr="00B02077">
        <w:rPr>
          <w:szCs w:val="22"/>
          <w:lang w:val="fr-FR"/>
        </w:rPr>
        <w:t>comme</w:t>
      </w:r>
      <w:r w:rsidR="00EA483E" w:rsidRPr="00B02077">
        <w:rPr>
          <w:szCs w:val="22"/>
          <w:lang w:val="fr-FR"/>
        </w:rPr>
        <w:t xml:space="preserve"> la différence entre le</w:t>
      </w:r>
      <w:r w:rsidR="00EE45E6" w:rsidRPr="00B02077">
        <w:rPr>
          <w:szCs w:val="22"/>
          <w:lang w:val="fr-FR"/>
        </w:rPr>
        <w:t>s taux de</w:t>
      </w:r>
      <w:r w:rsidR="00EA483E" w:rsidRPr="00B02077">
        <w:rPr>
          <w:szCs w:val="22"/>
          <w:lang w:val="fr-FR"/>
        </w:rPr>
        <w:t xml:space="preserve"> cuivre total et </w:t>
      </w:r>
      <w:r w:rsidR="00EE45E6" w:rsidRPr="00B02077">
        <w:rPr>
          <w:szCs w:val="22"/>
          <w:lang w:val="fr-FR"/>
        </w:rPr>
        <w:t>de</w:t>
      </w:r>
      <w:r w:rsidR="00EA483E" w:rsidRPr="00B02077">
        <w:rPr>
          <w:szCs w:val="22"/>
          <w:lang w:val="fr-FR"/>
        </w:rPr>
        <w:t xml:space="preserve"> cuivre lié à la céruloplasmine (le taux normal de cuivre libre sérique est généralement de 100 à 150 microgrammes/L).</w:t>
      </w:r>
    </w:p>
    <w:p w14:paraId="16BEB249" w14:textId="77777777" w:rsidR="00C63A97" w:rsidRPr="00B02077" w:rsidRDefault="00C63A97" w:rsidP="00557E1E">
      <w:pPr>
        <w:rPr>
          <w:szCs w:val="22"/>
          <w:lang w:val="fr-FR"/>
        </w:rPr>
      </w:pPr>
    </w:p>
    <w:p w14:paraId="2CCA6945" w14:textId="77777777" w:rsidR="00C63A97" w:rsidRPr="00B02077" w:rsidRDefault="00F11C3F" w:rsidP="00557E1E">
      <w:pPr>
        <w:rPr>
          <w:szCs w:val="22"/>
          <w:lang w:val="fr-FR"/>
        </w:rPr>
      </w:pPr>
      <w:r w:rsidRPr="00B02077">
        <w:rPr>
          <w:szCs w:val="22"/>
          <w:lang w:val="fr-FR"/>
        </w:rPr>
        <w:t>La cuprurie peut être déterminée pendant le traitement. Puisque le traitement chélate</w:t>
      </w:r>
      <w:r w:rsidRPr="00B02077">
        <w:rPr>
          <w:szCs w:val="22"/>
          <w:lang w:val="fr-FR"/>
        </w:rPr>
        <w:t xml:space="preserve">ur entraîne une augmentation du taux de cuivre urinaire, </w:t>
      </w:r>
      <w:r w:rsidR="004A340C" w:rsidRPr="00B02077">
        <w:rPr>
          <w:szCs w:val="22"/>
          <w:lang w:val="fr-FR"/>
        </w:rPr>
        <w:t xml:space="preserve">il est possible que </w:t>
      </w:r>
      <w:r w:rsidR="00C61E3D" w:rsidRPr="00B02077">
        <w:rPr>
          <w:szCs w:val="22"/>
          <w:lang w:val="fr-FR"/>
        </w:rPr>
        <w:t>cette cuprurie</w:t>
      </w:r>
      <w:r w:rsidR="004A340C" w:rsidRPr="00B02077">
        <w:rPr>
          <w:szCs w:val="22"/>
          <w:lang w:val="fr-FR"/>
        </w:rPr>
        <w:t xml:space="preserve"> ne reflète pas exactement la surcharge en cuivre dans l</w:t>
      </w:r>
      <w:r w:rsidR="00E03692" w:rsidRPr="00B02077">
        <w:rPr>
          <w:szCs w:val="22"/>
          <w:lang w:val="fr-FR"/>
        </w:rPr>
        <w:t>’</w:t>
      </w:r>
      <w:r w:rsidR="004A340C" w:rsidRPr="00B02077">
        <w:rPr>
          <w:szCs w:val="22"/>
          <w:lang w:val="fr-FR"/>
        </w:rPr>
        <w:t xml:space="preserve">organisme, mais elle peut être une mesure utile de </w:t>
      </w:r>
      <w:r w:rsidR="00813E54" w:rsidRPr="00B02077">
        <w:rPr>
          <w:szCs w:val="22"/>
          <w:lang w:val="fr-FR"/>
        </w:rPr>
        <w:t>l</w:t>
      </w:r>
      <w:r w:rsidR="00E03692" w:rsidRPr="00B02077">
        <w:rPr>
          <w:szCs w:val="22"/>
          <w:lang w:val="fr-FR"/>
        </w:rPr>
        <w:t>’</w:t>
      </w:r>
      <w:r w:rsidR="00813E54" w:rsidRPr="00B02077">
        <w:rPr>
          <w:szCs w:val="22"/>
          <w:lang w:val="fr-FR"/>
        </w:rPr>
        <w:t>observance du traitement.</w:t>
      </w:r>
    </w:p>
    <w:p w14:paraId="6C35523B" w14:textId="77777777" w:rsidR="00C63A97" w:rsidRPr="00B02077" w:rsidRDefault="00C63A97" w:rsidP="00557E1E">
      <w:pPr>
        <w:rPr>
          <w:szCs w:val="22"/>
          <w:lang w:val="fr-FR"/>
        </w:rPr>
      </w:pPr>
    </w:p>
    <w:p w14:paraId="54A09D4A" w14:textId="77777777" w:rsidR="00C63A97" w:rsidRPr="00B02077" w:rsidRDefault="00F11C3F" w:rsidP="00557E1E">
      <w:pPr>
        <w:rPr>
          <w:szCs w:val="22"/>
          <w:lang w:val="fr-FR"/>
        </w:rPr>
      </w:pPr>
      <w:r w:rsidRPr="00B02077">
        <w:rPr>
          <w:szCs w:val="22"/>
          <w:lang w:val="fr-FR"/>
        </w:rPr>
        <w:t xml:space="preserve">Une aggravation des </w:t>
      </w:r>
      <w:r w:rsidRPr="00B02077">
        <w:rPr>
          <w:szCs w:val="22"/>
          <w:lang w:val="fr-FR"/>
        </w:rPr>
        <w:t>symptômes cliniques, y compris une détérioration neurologique, peut survenir au début du traitement chélateur en raison d</w:t>
      </w:r>
      <w:r w:rsidR="00C61E3D" w:rsidRPr="00B02077">
        <w:rPr>
          <w:szCs w:val="22"/>
          <w:lang w:val="fr-FR"/>
        </w:rPr>
        <w:t xml:space="preserve">’un </w:t>
      </w:r>
      <w:r w:rsidRPr="00B02077">
        <w:rPr>
          <w:szCs w:val="22"/>
          <w:lang w:val="fr-FR"/>
        </w:rPr>
        <w:t xml:space="preserve">excès de cuivre </w:t>
      </w:r>
      <w:r w:rsidR="00C61E3D" w:rsidRPr="00B02077">
        <w:rPr>
          <w:szCs w:val="22"/>
          <w:lang w:val="fr-FR"/>
        </w:rPr>
        <w:t xml:space="preserve">libre </w:t>
      </w:r>
      <w:r w:rsidRPr="00B02077">
        <w:rPr>
          <w:szCs w:val="22"/>
          <w:lang w:val="fr-FR"/>
        </w:rPr>
        <w:t xml:space="preserve">sérique lors de la réponse initiale au traitement. </w:t>
      </w:r>
      <w:r w:rsidR="00367F84" w:rsidRPr="00B02077">
        <w:rPr>
          <w:szCs w:val="22"/>
          <w:lang w:val="fr-FR"/>
        </w:rPr>
        <w:t>Une surveillance étroite s</w:t>
      </w:r>
      <w:r w:rsidR="00E03692" w:rsidRPr="00B02077">
        <w:rPr>
          <w:szCs w:val="22"/>
          <w:lang w:val="fr-FR"/>
        </w:rPr>
        <w:t>’</w:t>
      </w:r>
      <w:r w:rsidR="00367F84" w:rsidRPr="00B02077">
        <w:rPr>
          <w:szCs w:val="22"/>
          <w:lang w:val="fr-FR"/>
        </w:rPr>
        <w:t>impose pour optimiser la dose ou adapter le traitement si nécessaire.</w:t>
      </w:r>
    </w:p>
    <w:p w14:paraId="30BF0377" w14:textId="77777777" w:rsidR="00C63A97" w:rsidRPr="00B02077" w:rsidRDefault="00C63A97" w:rsidP="00557E1E">
      <w:pPr>
        <w:rPr>
          <w:szCs w:val="22"/>
          <w:lang w:val="fr-FR"/>
        </w:rPr>
      </w:pPr>
    </w:p>
    <w:p w14:paraId="2AF4AF11" w14:textId="77777777" w:rsidR="00FD045C" w:rsidRPr="00B02077" w:rsidRDefault="00F11C3F" w:rsidP="0036776A">
      <w:pPr>
        <w:keepNext/>
        <w:rPr>
          <w:szCs w:val="22"/>
          <w:u w:val="single"/>
          <w:lang w:val="fr-FR"/>
        </w:rPr>
      </w:pPr>
      <w:r w:rsidRPr="00B02077">
        <w:rPr>
          <w:szCs w:val="22"/>
          <w:u w:val="single"/>
          <w:lang w:val="fr-FR"/>
        </w:rPr>
        <w:lastRenderedPageBreak/>
        <w:t>Populations particulières</w:t>
      </w:r>
    </w:p>
    <w:p w14:paraId="07ECF9EB" w14:textId="77777777" w:rsidR="00C63A97" w:rsidRPr="00B02077" w:rsidRDefault="00F11C3F" w:rsidP="00557E1E">
      <w:pPr>
        <w:rPr>
          <w:szCs w:val="22"/>
          <w:lang w:val="fr-FR"/>
        </w:rPr>
      </w:pPr>
      <w:r w:rsidRPr="00B02077">
        <w:rPr>
          <w:szCs w:val="22"/>
          <w:lang w:val="fr-FR"/>
        </w:rPr>
        <w:t xml:space="preserve">Un </w:t>
      </w:r>
      <w:r w:rsidR="00C61E3D" w:rsidRPr="00B02077">
        <w:rPr>
          <w:szCs w:val="22"/>
          <w:lang w:val="fr-FR"/>
        </w:rPr>
        <w:t xml:space="preserve">excès de ce </w:t>
      </w:r>
      <w:r w:rsidRPr="00B02077">
        <w:rPr>
          <w:szCs w:val="22"/>
          <w:lang w:val="fr-FR"/>
        </w:rPr>
        <w:t xml:space="preserve">traitement entraîne </w:t>
      </w:r>
      <w:r w:rsidR="00BE496D" w:rsidRPr="00B02077">
        <w:rPr>
          <w:szCs w:val="22"/>
          <w:lang w:val="fr-FR"/>
        </w:rPr>
        <w:t>un</w:t>
      </w:r>
      <w:r w:rsidR="00E57900" w:rsidRPr="00B02077">
        <w:rPr>
          <w:szCs w:val="22"/>
          <w:lang w:val="fr-FR"/>
        </w:rPr>
        <w:t xml:space="preserve"> risque de carence en cuivre.</w:t>
      </w:r>
      <w:r w:rsidRPr="00B02077">
        <w:rPr>
          <w:szCs w:val="22"/>
          <w:lang w:val="fr-FR"/>
        </w:rPr>
        <w:t xml:space="preserve"> </w:t>
      </w:r>
      <w:r w:rsidR="00C61E3D" w:rsidRPr="00B02077">
        <w:rPr>
          <w:szCs w:val="22"/>
          <w:lang w:val="fr-FR"/>
        </w:rPr>
        <w:t>De tell</w:t>
      </w:r>
      <w:r w:rsidR="00E57900" w:rsidRPr="00B02077">
        <w:rPr>
          <w:szCs w:val="22"/>
          <w:lang w:val="fr-FR"/>
        </w:rPr>
        <w:t xml:space="preserve">es manifestations </w:t>
      </w:r>
      <w:r w:rsidR="00054353" w:rsidRPr="00B02077">
        <w:rPr>
          <w:szCs w:val="22"/>
          <w:lang w:val="fr-FR"/>
        </w:rPr>
        <w:t>doivent être surveillées, en particulier dans les situations où les besoins en cuivre peuvent changer, par exemple pendant la grossesse (voir rubrique 4.6) et chez les enfants lorsqu</w:t>
      </w:r>
      <w:r w:rsidR="00E03692" w:rsidRPr="00B02077">
        <w:rPr>
          <w:szCs w:val="22"/>
          <w:lang w:val="fr-FR"/>
        </w:rPr>
        <w:t>’</w:t>
      </w:r>
      <w:r w:rsidR="00054353" w:rsidRPr="00B02077">
        <w:rPr>
          <w:szCs w:val="22"/>
          <w:lang w:val="fr-FR"/>
        </w:rPr>
        <w:t xml:space="preserve">un contrôle approprié du taux de cuivre est nécessaire pour garantir une croissance et un développement mental </w:t>
      </w:r>
      <w:r w:rsidR="00C61E3D" w:rsidRPr="00B02077">
        <w:rPr>
          <w:szCs w:val="22"/>
          <w:lang w:val="fr-FR"/>
        </w:rPr>
        <w:t>satisfaisants</w:t>
      </w:r>
      <w:r w:rsidR="00054353" w:rsidRPr="00B02077">
        <w:rPr>
          <w:szCs w:val="22"/>
          <w:lang w:val="fr-FR"/>
        </w:rPr>
        <w:t>.</w:t>
      </w:r>
    </w:p>
    <w:p w14:paraId="293C5E93" w14:textId="77777777" w:rsidR="00357DD1" w:rsidRPr="00B02077" w:rsidRDefault="00357DD1" w:rsidP="00557E1E">
      <w:pPr>
        <w:rPr>
          <w:szCs w:val="22"/>
          <w:lang w:val="fr-FR"/>
        </w:rPr>
      </w:pPr>
    </w:p>
    <w:p w14:paraId="0C04FBB5" w14:textId="77777777" w:rsidR="00467CAA" w:rsidRPr="00B02077" w:rsidRDefault="00F11C3F" w:rsidP="00557E1E">
      <w:pPr>
        <w:rPr>
          <w:szCs w:val="22"/>
          <w:lang w:val="fr-FR"/>
        </w:rPr>
      </w:pPr>
      <w:r w:rsidRPr="00B02077">
        <w:rPr>
          <w:szCs w:val="22"/>
          <w:lang w:val="fr-FR"/>
        </w:rPr>
        <w:t>Chez les</w:t>
      </w:r>
      <w:r w:rsidR="00783F10" w:rsidRPr="00B02077">
        <w:rPr>
          <w:szCs w:val="22"/>
          <w:lang w:val="fr-FR"/>
        </w:rPr>
        <w:t xml:space="preserve"> patients présentant une insuffisance rénale</w:t>
      </w:r>
      <w:r w:rsidR="00AC1F8B" w:rsidRPr="00B02077">
        <w:rPr>
          <w:szCs w:val="22"/>
          <w:lang w:val="fr-FR"/>
        </w:rPr>
        <w:t xml:space="preserve"> traités par la trientine</w:t>
      </w:r>
      <w:r w:rsidRPr="00B02077">
        <w:rPr>
          <w:szCs w:val="22"/>
          <w:lang w:val="fr-FR"/>
        </w:rPr>
        <w:t>,</w:t>
      </w:r>
      <w:r w:rsidR="00783F10" w:rsidRPr="00B02077">
        <w:rPr>
          <w:szCs w:val="22"/>
          <w:lang w:val="fr-FR"/>
        </w:rPr>
        <w:t xml:space="preserve"> le contrôle </w:t>
      </w:r>
      <w:r w:rsidRPr="00B02077">
        <w:rPr>
          <w:szCs w:val="22"/>
          <w:lang w:val="fr-FR"/>
        </w:rPr>
        <w:t>adéquat</w:t>
      </w:r>
      <w:r w:rsidR="00783F10" w:rsidRPr="00B02077">
        <w:rPr>
          <w:szCs w:val="22"/>
          <w:lang w:val="fr-FR"/>
        </w:rPr>
        <w:t xml:space="preserve"> des symptômes et</w:t>
      </w:r>
      <w:r w:rsidR="00C61E3D" w:rsidRPr="00B02077">
        <w:rPr>
          <w:szCs w:val="22"/>
          <w:lang w:val="fr-FR"/>
        </w:rPr>
        <w:t xml:space="preserve"> de</w:t>
      </w:r>
      <w:r w:rsidR="00783F10" w:rsidRPr="00B02077">
        <w:rPr>
          <w:szCs w:val="22"/>
          <w:lang w:val="fr-FR"/>
        </w:rPr>
        <w:t xml:space="preserve"> l</w:t>
      </w:r>
      <w:r w:rsidR="00DE12A3" w:rsidRPr="00B02077">
        <w:rPr>
          <w:szCs w:val="22"/>
          <w:lang w:val="fr-FR"/>
        </w:rPr>
        <w:t>a cuprémie</w:t>
      </w:r>
      <w:r w:rsidRPr="00B02077">
        <w:rPr>
          <w:szCs w:val="22"/>
          <w:lang w:val="fr-FR"/>
        </w:rPr>
        <w:t xml:space="preserve"> doit être </w:t>
      </w:r>
      <w:r w:rsidR="002104EA" w:rsidRPr="00B02077">
        <w:rPr>
          <w:szCs w:val="22"/>
          <w:lang w:val="fr-FR"/>
        </w:rPr>
        <w:t xml:space="preserve">effectué </w:t>
      </w:r>
      <w:r w:rsidRPr="00B02077">
        <w:rPr>
          <w:szCs w:val="22"/>
          <w:lang w:val="fr-FR"/>
        </w:rPr>
        <w:t>régulièrement.</w:t>
      </w:r>
      <w:r w:rsidR="00E62081" w:rsidRPr="00B02077">
        <w:rPr>
          <w:szCs w:val="22"/>
          <w:lang w:val="fr-FR"/>
        </w:rPr>
        <w:t xml:space="preserve"> </w:t>
      </w:r>
      <w:r w:rsidRPr="00B02077">
        <w:rPr>
          <w:szCs w:val="22"/>
          <w:lang w:val="fr-FR"/>
        </w:rPr>
        <w:t xml:space="preserve">Une surveillance étroite de la fonction rénale est également recommandée chez ces patients (voir </w:t>
      </w:r>
      <w:r w:rsidRPr="00B02077">
        <w:rPr>
          <w:szCs w:val="22"/>
          <w:lang w:val="fr-FR"/>
        </w:rPr>
        <w:t>rubrique 4.2).</w:t>
      </w:r>
    </w:p>
    <w:p w14:paraId="3638FB1D" w14:textId="77777777" w:rsidR="00812D16" w:rsidRPr="00B02077" w:rsidRDefault="00812D16" w:rsidP="00557E1E">
      <w:pPr>
        <w:spacing w:line="240" w:lineRule="auto"/>
        <w:outlineLvl w:val="0"/>
        <w:rPr>
          <w:szCs w:val="22"/>
          <w:lang w:val="fr-FR"/>
        </w:rPr>
      </w:pPr>
    </w:p>
    <w:p w14:paraId="43064F64" w14:textId="77777777" w:rsidR="00812D16" w:rsidRPr="00B02077" w:rsidRDefault="00F11C3F" w:rsidP="00557E1E">
      <w:pPr>
        <w:spacing w:line="240" w:lineRule="auto"/>
        <w:ind w:left="567" w:hanging="567"/>
        <w:outlineLvl w:val="0"/>
        <w:rPr>
          <w:szCs w:val="22"/>
          <w:lang w:val="fr-FR"/>
        </w:rPr>
      </w:pPr>
      <w:r w:rsidRPr="00B02077">
        <w:rPr>
          <w:b/>
          <w:szCs w:val="22"/>
          <w:lang w:val="fr-FR"/>
        </w:rPr>
        <w:t>4.5</w:t>
      </w:r>
      <w:r w:rsidRPr="00B02077">
        <w:rPr>
          <w:b/>
          <w:szCs w:val="22"/>
          <w:lang w:val="fr-FR"/>
        </w:rPr>
        <w:tab/>
      </w:r>
      <w:r w:rsidR="00F910D8" w:rsidRPr="00B02077">
        <w:rPr>
          <w:b/>
          <w:szCs w:val="22"/>
          <w:lang w:val="fr-FR"/>
        </w:rPr>
        <w:t>Interactions avec d</w:t>
      </w:r>
      <w:r w:rsidR="00E03692" w:rsidRPr="00B02077">
        <w:rPr>
          <w:b/>
          <w:szCs w:val="22"/>
          <w:lang w:val="fr-FR"/>
        </w:rPr>
        <w:t>’</w:t>
      </w:r>
      <w:r w:rsidR="00F910D8" w:rsidRPr="00B02077">
        <w:rPr>
          <w:b/>
          <w:szCs w:val="22"/>
          <w:lang w:val="fr-FR"/>
        </w:rPr>
        <w:t>autres médicaments et autres formes d</w:t>
      </w:r>
      <w:r w:rsidR="00E03692" w:rsidRPr="00B02077">
        <w:rPr>
          <w:b/>
          <w:szCs w:val="22"/>
          <w:lang w:val="fr-FR"/>
        </w:rPr>
        <w:t>’</w:t>
      </w:r>
      <w:r w:rsidR="00F910D8" w:rsidRPr="00B02077">
        <w:rPr>
          <w:b/>
          <w:szCs w:val="22"/>
          <w:lang w:val="fr-FR"/>
        </w:rPr>
        <w:t>interactions</w:t>
      </w:r>
    </w:p>
    <w:p w14:paraId="64209095" w14:textId="77777777" w:rsidR="00812D16" w:rsidRPr="00B02077" w:rsidRDefault="00812D16" w:rsidP="00557E1E">
      <w:pPr>
        <w:spacing w:line="240" w:lineRule="auto"/>
        <w:rPr>
          <w:szCs w:val="22"/>
          <w:lang w:val="fr-FR"/>
        </w:rPr>
      </w:pPr>
    </w:p>
    <w:p w14:paraId="50579B7D" w14:textId="77777777" w:rsidR="00467CAA" w:rsidRPr="00B02077" w:rsidRDefault="00F11C3F" w:rsidP="00557E1E">
      <w:pPr>
        <w:spacing w:line="240" w:lineRule="auto"/>
        <w:rPr>
          <w:szCs w:val="22"/>
          <w:lang w:val="fr-FR"/>
        </w:rPr>
      </w:pPr>
      <w:r w:rsidRPr="00B02077">
        <w:rPr>
          <w:szCs w:val="22"/>
          <w:lang w:val="fr-FR"/>
        </w:rPr>
        <w:t>Aucune étude d</w:t>
      </w:r>
      <w:r w:rsidR="00E03692" w:rsidRPr="00B02077">
        <w:rPr>
          <w:szCs w:val="22"/>
          <w:lang w:val="fr-FR"/>
        </w:rPr>
        <w:t>’</w:t>
      </w:r>
      <w:r w:rsidRPr="00B02077">
        <w:rPr>
          <w:szCs w:val="22"/>
          <w:lang w:val="fr-FR"/>
        </w:rPr>
        <w:t>interaction</w:t>
      </w:r>
      <w:r w:rsidR="00C61E3D" w:rsidRPr="00B02077">
        <w:rPr>
          <w:szCs w:val="22"/>
          <w:lang w:val="fr-FR"/>
        </w:rPr>
        <w:t>s</w:t>
      </w:r>
      <w:r w:rsidRPr="00B02077">
        <w:rPr>
          <w:szCs w:val="22"/>
          <w:lang w:val="fr-FR"/>
        </w:rPr>
        <w:t xml:space="preserve"> n</w:t>
      </w:r>
      <w:r w:rsidR="00E03692" w:rsidRPr="00B02077">
        <w:rPr>
          <w:szCs w:val="22"/>
          <w:lang w:val="fr-FR"/>
        </w:rPr>
        <w:t>’</w:t>
      </w:r>
      <w:r w:rsidRPr="00B02077">
        <w:rPr>
          <w:szCs w:val="22"/>
          <w:lang w:val="fr-FR"/>
        </w:rPr>
        <w:t>a été réalisée.</w:t>
      </w:r>
    </w:p>
    <w:p w14:paraId="4BF4F1D0" w14:textId="77777777" w:rsidR="004A7144" w:rsidRPr="00B02077" w:rsidRDefault="004A7144" w:rsidP="00557E1E">
      <w:pPr>
        <w:spacing w:line="240" w:lineRule="auto"/>
        <w:rPr>
          <w:szCs w:val="22"/>
          <w:lang w:val="fr-FR"/>
        </w:rPr>
      </w:pPr>
    </w:p>
    <w:p w14:paraId="0EED8584" w14:textId="77777777" w:rsidR="00C63A97" w:rsidRPr="00B02077" w:rsidRDefault="00F11C3F" w:rsidP="00557E1E">
      <w:pPr>
        <w:rPr>
          <w:szCs w:val="22"/>
          <w:lang w:val="fr-FR"/>
        </w:rPr>
      </w:pPr>
      <w:r w:rsidRPr="00B02077">
        <w:rPr>
          <w:szCs w:val="22"/>
          <w:lang w:val="fr-FR"/>
        </w:rPr>
        <w:t xml:space="preserve">La trientine diminue le taux de fer sérique, </w:t>
      </w:r>
      <w:r w:rsidR="002A64D9" w:rsidRPr="00B02077">
        <w:rPr>
          <w:szCs w:val="22"/>
          <w:lang w:val="fr-FR"/>
        </w:rPr>
        <w:t>potentiellement</w:t>
      </w:r>
      <w:r w:rsidRPr="00B02077">
        <w:rPr>
          <w:szCs w:val="22"/>
          <w:lang w:val="fr-FR"/>
        </w:rPr>
        <w:t xml:space="preserve"> en réduisant son absorption, et une supplémentation en f</w:t>
      </w:r>
      <w:r w:rsidRPr="00B02077">
        <w:rPr>
          <w:szCs w:val="22"/>
          <w:lang w:val="fr-FR"/>
        </w:rPr>
        <w:t xml:space="preserve">er peut être nécessaire. </w:t>
      </w:r>
      <w:r w:rsidR="00305387" w:rsidRPr="00B02077">
        <w:rPr>
          <w:szCs w:val="22"/>
          <w:lang w:val="fr-FR"/>
        </w:rPr>
        <w:t xml:space="preserve">Le </w:t>
      </w:r>
      <w:r w:rsidR="00631E19" w:rsidRPr="00B02077">
        <w:rPr>
          <w:szCs w:val="22"/>
          <w:lang w:val="fr-FR"/>
        </w:rPr>
        <w:t>fer et la trientine pouvant inhiber mutuellement leur absorption, les supplément</w:t>
      </w:r>
      <w:r w:rsidR="00C61E3D" w:rsidRPr="00B02077">
        <w:rPr>
          <w:szCs w:val="22"/>
          <w:lang w:val="fr-FR"/>
        </w:rPr>
        <w:t>ation</w:t>
      </w:r>
      <w:r w:rsidR="00631E19" w:rsidRPr="00B02077">
        <w:rPr>
          <w:szCs w:val="22"/>
          <w:lang w:val="fr-FR"/>
        </w:rPr>
        <w:t xml:space="preserve">s </w:t>
      </w:r>
      <w:r w:rsidR="00C61E3D" w:rsidRPr="00B02077">
        <w:rPr>
          <w:szCs w:val="22"/>
          <w:lang w:val="fr-FR"/>
        </w:rPr>
        <w:t>en</w:t>
      </w:r>
      <w:r w:rsidR="00631E19" w:rsidRPr="00B02077">
        <w:rPr>
          <w:szCs w:val="22"/>
          <w:lang w:val="fr-FR"/>
        </w:rPr>
        <w:t xml:space="preserve"> fer doivent être pris </w:t>
      </w:r>
      <w:r w:rsidR="000E47B4" w:rsidRPr="00B02077">
        <w:rPr>
          <w:szCs w:val="22"/>
          <w:lang w:val="fr-FR"/>
        </w:rPr>
        <w:t xml:space="preserve">au moins deux heures après </w:t>
      </w:r>
      <w:r w:rsidR="00AA27EA" w:rsidRPr="00B02077">
        <w:rPr>
          <w:szCs w:val="22"/>
          <w:lang w:val="fr-FR"/>
        </w:rPr>
        <w:t xml:space="preserve">la </w:t>
      </w:r>
      <w:r w:rsidR="000E47B4" w:rsidRPr="00B02077">
        <w:rPr>
          <w:szCs w:val="22"/>
          <w:lang w:val="fr-FR"/>
        </w:rPr>
        <w:t>trientine.</w:t>
      </w:r>
    </w:p>
    <w:p w14:paraId="4927E155" w14:textId="77777777" w:rsidR="00003669" w:rsidRPr="00B02077" w:rsidRDefault="00003669" w:rsidP="00557E1E">
      <w:pPr>
        <w:rPr>
          <w:szCs w:val="22"/>
          <w:lang w:val="fr-FR"/>
        </w:rPr>
      </w:pPr>
    </w:p>
    <w:p w14:paraId="19FC658E" w14:textId="77777777" w:rsidR="000A70AE" w:rsidRPr="00B02077" w:rsidRDefault="00F11C3F" w:rsidP="00BF7714">
      <w:pPr>
        <w:rPr>
          <w:szCs w:val="22"/>
          <w:lang w:val="fr-FR"/>
        </w:rPr>
      </w:pPr>
      <w:r w:rsidRPr="00B02077">
        <w:rPr>
          <w:szCs w:val="22"/>
          <w:lang w:val="fr-FR"/>
        </w:rPr>
        <w:t>Puisque la trientine</w:t>
      </w:r>
      <w:r w:rsidRPr="00B02077">
        <w:rPr>
          <w:szCs w:val="22"/>
          <w:lang w:val="fr-FR"/>
        </w:rPr>
        <w:t xml:space="preserve"> est faiblement absorbée après administration orale et que le principal mécanisme d’action </w:t>
      </w:r>
      <w:r w:rsidR="000D35CB" w:rsidRPr="00B02077">
        <w:rPr>
          <w:szCs w:val="22"/>
          <w:lang w:val="fr-FR"/>
        </w:rPr>
        <w:t xml:space="preserve">nécessite une exposition systémique (voir rubrique 5.1), il est important que les comprimés </w:t>
      </w:r>
      <w:r w:rsidR="000E474B" w:rsidRPr="00B02077">
        <w:rPr>
          <w:szCs w:val="22"/>
          <w:lang w:val="fr-FR"/>
        </w:rPr>
        <w:t xml:space="preserve">pelliculés </w:t>
      </w:r>
      <w:r w:rsidR="000D35CB" w:rsidRPr="00B02077">
        <w:rPr>
          <w:szCs w:val="22"/>
          <w:lang w:val="fr-FR"/>
        </w:rPr>
        <w:t>soient pris</w:t>
      </w:r>
      <w:r w:rsidR="00B4722F" w:rsidRPr="00B02077">
        <w:rPr>
          <w:szCs w:val="22"/>
          <w:lang w:val="fr-FR"/>
        </w:rPr>
        <w:t xml:space="preserve"> </w:t>
      </w:r>
      <w:r w:rsidR="00B4722F" w:rsidRPr="00B02077">
        <w:rPr>
          <w:rFonts w:eastAsia="MS Mincho"/>
          <w:lang w:val="fr-FR"/>
        </w:rPr>
        <w:t xml:space="preserve">à jeun, au moins une heure avant ou deux heures après les repas et à intervalle d’au moins une heure avec </w:t>
      </w:r>
      <w:r w:rsidR="00A60B95" w:rsidRPr="00B02077">
        <w:rPr>
          <w:rFonts w:eastAsia="MS Mincho"/>
          <w:lang w:val="fr-FR"/>
        </w:rPr>
        <w:t>d’</w:t>
      </w:r>
      <w:r w:rsidR="00B4722F" w:rsidRPr="00B02077">
        <w:rPr>
          <w:rFonts w:eastAsia="MS Mincho"/>
          <w:lang w:val="fr-FR"/>
        </w:rPr>
        <w:t>autre</w:t>
      </w:r>
      <w:r w:rsidR="00A60B95" w:rsidRPr="00B02077">
        <w:rPr>
          <w:rFonts w:eastAsia="MS Mincho"/>
          <w:lang w:val="fr-FR"/>
        </w:rPr>
        <w:t>s</w:t>
      </w:r>
      <w:r w:rsidR="00B4722F" w:rsidRPr="00B02077">
        <w:rPr>
          <w:rFonts w:eastAsia="MS Mincho"/>
          <w:lang w:val="fr-FR"/>
        </w:rPr>
        <w:t xml:space="preserve"> médicament</w:t>
      </w:r>
      <w:r w:rsidR="00A60B95" w:rsidRPr="00B02077">
        <w:rPr>
          <w:rFonts w:eastAsia="MS Mincho"/>
          <w:lang w:val="fr-FR"/>
        </w:rPr>
        <w:t>s</w:t>
      </w:r>
      <w:r w:rsidR="00B4722F" w:rsidRPr="00B02077">
        <w:rPr>
          <w:rFonts w:eastAsia="MS Mincho"/>
          <w:lang w:val="fr-FR"/>
        </w:rPr>
        <w:t>, des aliments ou du lait (voir rubrique 4.2). Cela maximise</w:t>
      </w:r>
      <w:r w:rsidR="00B4722F" w:rsidRPr="00B02077">
        <w:rPr>
          <w:szCs w:val="22"/>
          <w:lang w:val="fr-FR"/>
        </w:rPr>
        <w:t xml:space="preserve"> </w:t>
      </w:r>
      <w:r w:rsidR="000E47B4" w:rsidRPr="00B02077">
        <w:rPr>
          <w:szCs w:val="22"/>
          <w:lang w:val="fr-FR"/>
        </w:rPr>
        <w:t>l</w:t>
      </w:r>
      <w:r w:rsidR="00E03692" w:rsidRPr="00B02077">
        <w:rPr>
          <w:szCs w:val="22"/>
          <w:lang w:val="fr-FR"/>
        </w:rPr>
        <w:t>’</w:t>
      </w:r>
      <w:r w:rsidR="000E47B4" w:rsidRPr="00B02077">
        <w:rPr>
          <w:szCs w:val="22"/>
          <w:lang w:val="fr-FR"/>
        </w:rPr>
        <w:t xml:space="preserve">absorption de la trientine et </w:t>
      </w:r>
      <w:r w:rsidR="00B4722F" w:rsidRPr="00B02077">
        <w:rPr>
          <w:szCs w:val="22"/>
          <w:lang w:val="fr-FR"/>
        </w:rPr>
        <w:t>diminue</w:t>
      </w:r>
      <w:r w:rsidR="000E47B4" w:rsidRPr="00B02077">
        <w:rPr>
          <w:szCs w:val="22"/>
          <w:lang w:val="fr-FR"/>
        </w:rPr>
        <w:t xml:space="preserve"> la probabilité </w:t>
      </w:r>
      <w:r w:rsidR="00B4722F" w:rsidRPr="00B02077">
        <w:rPr>
          <w:szCs w:val="22"/>
          <w:lang w:val="fr-FR"/>
        </w:rPr>
        <w:t>de</w:t>
      </w:r>
      <w:r w:rsidR="000E47B4" w:rsidRPr="00B02077">
        <w:rPr>
          <w:szCs w:val="22"/>
          <w:lang w:val="fr-FR"/>
        </w:rPr>
        <w:t xml:space="preserve"> liaison</w:t>
      </w:r>
      <w:r w:rsidR="00B4722F" w:rsidRPr="00B02077">
        <w:rPr>
          <w:szCs w:val="22"/>
          <w:lang w:val="fr-FR"/>
        </w:rPr>
        <w:t xml:space="preserve"> du médicament</w:t>
      </w:r>
      <w:r w:rsidR="000E47B4" w:rsidRPr="00B02077">
        <w:rPr>
          <w:szCs w:val="22"/>
          <w:lang w:val="fr-FR"/>
        </w:rPr>
        <w:t xml:space="preserve"> aux métaux</w:t>
      </w:r>
      <w:r w:rsidR="00A818AD" w:rsidRPr="00B02077">
        <w:rPr>
          <w:szCs w:val="22"/>
          <w:lang w:val="fr-FR"/>
        </w:rPr>
        <w:t xml:space="preserve"> présents dans</w:t>
      </w:r>
      <w:r w:rsidR="000E47B4" w:rsidRPr="00B02077">
        <w:rPr>
          <w:szCs w:val="22"/>
          <w:lang w:val="fr-FR"/>
        </w:rPr>
        <w:t xml:space="preserve"> </w:t>
      </w:r>
      <w:r w:rsidR="00B4722F" w:rsidRPr="00B02077">
        <w:rPr>
          <w:szCs w:val="22"/>
          <w:lang w:val="fr-FR"/>
        </w:rPr>
        <w:t xml:space="preserve">l’appareil digestif. Cependant, il n’a pas été réalisé d’études d’interactions avec les aliments et </w:t>
      </w:r>
      <w:r w:rsidR="00ED2D21" w:rsidRPr="00B02077">
        <w:rPr>
          <w:szCs w:val="22"/>
          <w:lang w:val="fr-FR"/>
        </w:rPr>
        <w:t>l’ampleur de l’effet des aliments sur l’exposition systémique à la trientine n’est pas connu</w:t>
      </w:r>
      <w:r w:rsidR="00672DF2" w:rsidRPr="00B02077">
        <w:rPr>
          <w:szCs w:val="22"/>
          <w:lang w:val="fr-FR"/>
        </w:rPr>
        <w:t>e</w:t>
      </w:r>
      <w:r w:rsidR="00ED2D21" w:rsidRPr="00B02077">
        <w:rPr>
          <w:szCs w:val="22"/>
          <w:lang w:val="fr-FR"/>
        </w:rPr>
        <w:t>.</w:t>
      </w:r>
    </w:p>
    <w:p w14:paraId="02D0ACBD" w14:textId="77777777" w:rsidR="006474DA" w:rsidRPr="00B02077" w:rsidRDefault="006474DA" w:rsidP="00557E1E">
      <w:pPr>
        <w:rPr>
          <w:szCs w:val="22"/>
          <w:lang w:val="fr-FR"/>
        </w:rPr>
      </w:pPr>
    </w:p>
    <w:p w14:paraId="1A7F9253" w14:textId="77777777" w:rsidR="00C63A97" w:rsidRPr="00B02077" w:rsidRDefault="00F11C3F" w:rsidP="00557E1E">
      <w:pPr>
        <w:rPr>
          <w:szCs w:val="22"/>
          <w:lang w:val="fr-FR"/>
        </w:rPr>
      </w:pPr>
      <w:r w:rsidRPr="00B02077">
        <w:rPr>
          <w:szCs w:val="22"/>
          <w:lang w:val="fr-FR"/>
        </w:rPr>
        <w:t>Bien qu</w:t>
      </w:r>
      <w:r w:rsidR="00E03692" w:rsidRPr="00B02077">
        <w:rPr>
          <w:szCs w:val="22"/>
          <w:lang w:val="fr-FR"/>
        </w:rPr>
        <w:t>’</w:t>
      </w:r>
      <w:r w:rsidRPr="00B02077">
        <w:rPr>
          <w:szCs w:val="22"/>
          <w:lang w:val="fr-FR"/>
        </w:rPr>
        <w:t>il n</w:t>
      </w:r>
      <w:r w:rsidR="00E03692" w:rsidRPr="00B02077">
        <w:rPr>
          <w:szCs w:val="22"/>
          <w:lang w:val="fr-FR"/>
        </w:rPr>
        <w:t>’</w:t>
      </w:r>
      <w:r w:rsidRPr="00B02077">
        <w:rPr>
          <w:szCs w:val="22"/>
          <w:lang w:val="fr-FR"/>
        </w:rPr>
        <w:t xml:space="preserve">existe pas de données indiquant que les antiacides à base </w:t>
      </w:r>
      <w:r w:rsidRPr="00B02077">
        <w:rPr>
          <w:szCs w:val="22"/>
          <w:lang w:val="fr-FR"/>
        </w:rPr>
        <w:t>de calcium ou de magnésium modifient l</w:t>
      </w:r>
      <w:r w:rsidR="00E03692" w:rsidRPr="00B02077">
        <w:rPr>
          <w:szCs w:val="22"/>
          <w:lang w:val="fr-FR"/>
        </w:rPr>
        <w:t>’</w:t>
      </w:r>
      <w:r w:rsidRPr="00B02077">
        <w:rPr>
          <w:szCs w:val="22"/>
          <w:lang w:val="fr-FR"/>
        </w:rPr>
        <w:t>efficacité de la trientine, il est de bonne pratique de séparer leur administration.</w:t>
      </w:r>
    </w:p>
    <w:p w14:paraId="2B1D2E75" w14:textId="77777777" w:rsidR="00812D16" w:rsidRPr="00B02077" w:rsidRDefault="00812D16" w:rsidP="00204AAB">
      <w:pPr>
        <w:spacing w:line="240" w:lineRule="auto"/>
        <w:rPr>
          <w:szCs w:val="22"/>
          <w:lang w:val="fr-FR"/>
        </w:rPr>
      </w:pPr>
    </w:p>
    <w:p w14:paraId="198C00BE" w14:textId="77777777" w:rsidR="00812D16" w:rsidRPr="00B02077" w:rsidRDefault="00F11C3F" w:rsidP="00204AAB">
      <w:pPr>
        <w:spacing w:line="240" w:lineRule="auto"/>
        <w:ind w:left="567" w:hanging="567"/>
        <w:outlineLvl w:val="0"/>
        <w:rPr>
          <w:szCs w:val="22"/>
          <w:lang w:val="fr-FR"/>
        </w:rPr>
      </w:pPr>
      <w:r w:rsidRPr="00B02077">
        <w:rPr>
          <w:b/>
          <w:szCs w:val="22"/>
          <w:lang w:val="fr-FR"/>
        </w:rPr>
        <w:t>4.6</w:t>
      </w:r>
      <w:r w:rsidRPr="00B02077">
        <w:rPr>
          <w:b/>
          <w:szCs w:val="22"/>
          <w:lang w:val="fr-FR"/>
        </w:rPr>
        <w:tab/>
      </w:r>
      <w:r w:rsidR="00D43AC8" w:rsidRPr="00B02077">
        <w:rPr>
          <w:b/>
          <w:bCs/>
          <w:szCs w:val="22"/>
          <w:lang w:val="fr-FR"/>
        </w:rPr>
        <w:t>Fertilité, grossesse et allaitement</w:t>
      </w:r>
    </w:p>
    <w:p w14:paraId="2B054261" w14:textId="77777777" w:rsidR="00812D16" w:rsidRPr="00B02077" w:rsidRDefault="00812D16" w:rsidP="00204AAB">
      <w:pPr>
        <w:spacing w:line="240" w:lineRule="auto"/>
        <w:rPr>
          <w:szCs w:val="22"/>
          <w:lang w:val="fr-FR"/>
        </w:rPr>
      </w:pPr>
    </w:p>
    <w:p w14:paraId="03D0566A" w14:textId="77777777" w:rsidR="00C63A97" w:rsidRPr="00B02077" w:rsidRDefault="00F11C3F" w:rsidP="00557E1E">
      <w:pPr>
        <w:rPr>
          <w:szCs w:val="22"/>
          <w:lang w:val="fr-FR"/>
        </w:rPr>
      </w:pPr>
      <w:r w:rsidRPr="00B02077">
        <w:rPr>
          <w:szCs w:val="22"/>
          <w:u w:val="single"/>
          <w:lang w:val="fr-FR"/>
        </w:rPr>
        <w:t>Grossesse</w:t>
      </w:r>
    </w:p>
    <w:p w14:paraId="6A8FC572" w14:textId="77777777" w:rsidR="00374F1E" w:rsidRPr="00B02077" w:rsidRDefault="00F11C3F" w:rsidP="00557E1E">
      <w:pPr>
        <w:rPr>
          <w:szCs w:val="22"/>
          <w:lang w:val="fr-FR"/>
        </w:rPr>
      </w:pPr>
      <w:r w:rsidRPr="00B02077">
        <w:rPr>
          <w:rFonts w:eastAsia="TimesNewRoman"/>
          <w:szCs w:val="22"/>
          <w:lang w:val="fr-FR"/>
        </w:rPr>
        <w:t xml:space="preserve">Il existe des données limitées sur l’utilisation de la trientine chez la femme enceinte. </w:t>
      </w:r>
    </w:p>
    <w:p w14:paraId="2896954F" w14:textId="77777777" w:rsidR="00C61C12" w:rsidRPr="00B02077" w:rsidRDefault="00C61C12" w:rsidP="00557E1E">
      <w:pPr>
        <w:rPr>
          <w:szCs w:val="22"/>
          <w:lang w:val="fr-FR"/>
        </w:rPr>
      </w:pPr>
    </w:p>
    <w:p w14:paraId="33EACAF2" w14:textId="77777777" w:rsidR="002B4EFA" w:rsidRPr="00B02077" w:rsidRDefault="00F11C3F" w:rsidP="00557E1E">
      <w:pPr>
        <w:rPr>
          <w:szCs w:val="22"/>
          <w:lang w:val="fr-FR"/>
        </w:rPr>
      </w:pPr>
      <w:r w:rsidRPr="00B02077">
        <w:rPr>
          <w:szCs w:val="22"/>
          <w:lang w:val="fr-FR"/>
        </w:rPr>
        <w:t>Les études effectuées chez l</w:t>
      </w:r>
      <w:r w:rsidR="00E03692" w:rsidRPr="00B02077">
        <w:rPr>
          <w:szCs w:val="22"/>
          <w:lang w:val="fr-FR"/>
        </w:rPr>
        <w:t>’</w:t>
      </w:r>
      <w:r w:rsidRPr="00B02077">
        <w:rPr>
          <w:szCs w:val="22"/>
          <w:lang w:val="fr-FR"/>
        </w:rPr>
        <w:t xml:space="preserve">animal ont mis en évidence une toxicité sur la reproduction, qui était probablement due à la carence en cuivre induite par la trientine </w:t>
      </w:r>
      <w:r w:rsidRPr="00B02077">
        <w:rPr>
          <w:szCs w:val="22"/>
          <w:lang w:val="fr-FR"/>
        </w:rPr>
        <w:t>(voir rubrique 5.3).</w:t>
      </w:r>
    </w:p>
    <w:p w14:paraId="5178782F" w14:textId="77777777" w:rsidR="002B4EFA" w:rsidRPr="00B02077" w:rsidRDefault="002B4EFA" w:rsidP="00557E1E">
      <w:pPr>
        <w:rPr>
          <w:szCs w:val="22"/>
          <w:lang w:val="fr-FR"/>
        </w:rPr>
      </w:pPr>
    </w:p>
    <w:p w14:paraId="15A78DDA" w14:textId="77777777" w:rsidR="00C63A97" w:rsidRPr="00B02077" w:rsidRDefault="00F11C3F" w:rsidP="00557E1E">
      <w:pPr>
        <w:rPr>
          <w:szCs w:val="22"/>
          <w:lang w:val="fr-FR"/>
        </w:rPr>
      </w:pPr>
      <w:r w:rsidRPr="00B02077">
        <w:rPr>
          <w:szCs w:val="22"/>
          <w:lang w:val="fr-FR"/>
        </w:rPr>
        <w:t>Cuprior ne doit être utilisé pendant la grossesse</w:t>
      </w:r>
      <w:r w:rsidR="001663E6" w:rsidRPr="00B02077">
        <w:rPr>
          <w:szCs w:val="22"/>
          <w:lang w:val="fr-FR"/>
        </w:rPr>
        <w:t xml:space="preserve"> qu</w:t>
      </w:r>
      <w:r w:rsidR="00E03692" w:rsidRPr="00B02077">
        <w:rPr>
          <w:szCs w:val="22"/>
          <w:lang w:val="fr-FR"/>
        </w:rPr>
        <w:t>’</w:t>
      </w:r>
      <w:r w:rsidR="001663E6" w:rsidRPr="00B02077">
        <w:rPr>
          <w:szCs w:val="22"/>
          <w:lang w:val="fr-FR"/>
        </w:rPr>
        <w:t xml:space="preserve">après une évaluation attentive </w:t>
      </w:r>
      <w:r w:rsidR="00374F1E" w:rsidRPr="00B02077">
        <w:rPr>
          <w:szCs w:val="22"/>
          <w:lang w:val="fr-FR"/>
        </w:rPr>
        <w:t xml:space="preserve">chez chaque patiente </w:t>
      </w:r>
      <w:r w:rsidR="001663E6" w:rsidRPr="00B02077">
        <w:rPr>
          <w:szCs w:val="22"/>
          <w:lang w:val="fr-FR"/>
        </w:rPr>
        <w:t>du rapport bénéfice</w:t>
      </w:r>
      <w:r w:rsidR="007E081E" w:rsidRPr="00B02077">
        <w:rPr>
          <w:szCs w:val="22"/>
          <w:lang w:val="fr-FR"/>
        </w:rPr>
        <w:noBreakHyphen/>
      </w:r>
      <w:r w:rsidR="001663E6" w:rsidRPr="00B02077">
        <w:rPr>
          <w:szCs w:val="22"/>
          <w:lang w:val="fr-FR"/>
        </w:rPr>
        <w:t>risque du traitement.</w:t>
      </w:r>
      <w:r w:rsidRPr="00B02077">
        <w:rPr>
          <w:szCs w:val="22"/>
          <w:lang w:val="fr-FR"/>
        </w:rPr>
        <w:t xml:space="preserve"> </w:t>
      </w:r>
      <w:r w:rsidR="00E72995" w:rsidRPr="00B02077">
        <w:rPr>
          <w:szCs w:val="22"/>
          <w:lang w:val="fr-FR"/>
        </w:rPr>
        <w:t>Les facteurs dont il convient de tenir compte comprennent les risques associés à la maladie elle</w:t>
      </w:r>
      <w:r w:rsidR="007E081E" w:rsidRPr="00B02077">
        <w:rPr>
          <w:szCs w:val="22"/>
          <w:lang w:val="fr-FR"/>
        </w:rPr>
        <w:noBreakHyphen/>
      </w:r>
      <w:r w:rsidR="00E72995" w:rsidRPr="00B02077">
        <w:rPr>
          <w:szCs w:val="22"/>
          <w:lang w:val="fr-FR"/>
        </w:rPr>
        <w:t>même, le</w:t>
      </w:r>
      <w:r w:rsidR="00D472CC" w:rsidRPr="00B02077">
        <w:rPr>
          <w:szCs w:val="22"/>
          <w:lang w:val="fr-FR"/>
        </w:rPr>
        <w:t>s</w:t>
      </w:r>
      <w:r w:rsidR="00E72995" w:rsidRPr="00B02077">
        <w:rPr>
          <w:szCs w:val="22"/>
          <w:lang w:val="fr-FR"/>
        </w:rPr>
        <w:t xml:space="preserve"> risque</w:t>
      </w:r>
      <w:r w:rsidR="00D472CC" w:rsidRPr="00B02077">
        <w:rPr>
          <w:szCs w:val="22"/>
          <w:lang w:val="fr-FR"/>
        </w:rPr>
        <w:t>s</w:t>
      </w:r>
      <w:r w:rsidR="00E72995" w:rsidRPr="00B02077">
        <w:rPr>
          <w:szCs w:val="22"/>
          <w:lang w:val="fr-FR"/>
        </w:rPr>
        <w:t xml:space="preserve"> des </w:t>
      </w:r>
      <w:r w:rsidR="00546A37" w:rsidRPr="00B02077">
        <w:rPr>
          <w:szCs w:val="22"/>
          <w:lang w:val="fr-FR"/>
        </w:rPr>
        <w:t>alternatives thérapeutiques</w:t>
      </w:r>
      <w:r w:rsidR="00E72995" w:rsidRPr="00B02077">
        <w:rPr>
          <w:szCs w:val="22"/>
          <w:lang w:val="fr-FR"/>
        </w:rPr>
        <w:t xml:space="preserve"> disponibles et les effets tératogènes possibles de la trientine (voir rubrique 5.3).</w:t>
      </w:r>
    </w:p>
    <w:p w14:paraId="57F99173" w14:textId="77777777" w:rsidR="00C63A97" w:rsidRPr="00B02077" w:rsidRDefault="00C63A97" w:rsidP="00557E1E">
      <w:pPr>
        <w:rPr>
          <w:szCs w:val="22"/>
          <w:lang w:val="fr-FR"/>
        </w:rPr>
      </w:pPr>
    </w:p>
    <w:p w14:paraId="1C4DDDE5" w14:textId="77777777" w:rsidR="00C63A97" w:rsidRPr="00B02077" w:rsidRDefault="00F11C3F" w:rsidP="00557E1E">
      <w:pPr>
        <w:rPr>
          <w:szCs w:val="22"/>
          <w:lang w:val="fr-FR"/>
        </w:rPr>
      </w:pPr>
      <w:r w:rsidRPr="00B02077">
        <w:rPr>
          <w:szCs w:val="22"/>
          <w:lang w:val="fr-FR"/>
        </w:rPr>
        <w:t xml:space="preserve">Le cuivre étant nécessaire pour </w:t>
      </w:r>
      <w:r w:rsidR="009F195C" w:rsidRPr="00B02077">
        <w:rPr>
          <w:szCs w:val="22"/>
          <w:lang w:val="fr-FR"/>
        </w:rPr>
        <w:t xml:space="preserve">permettre la </w:t>
      </w:r>
      <w:r w:rsidRPr="00B02077">
        <w:rPr>
          <w:szCs w:val="22"/>
          <w:lang w:val="fr-FR"/>
        </w:rPr>
        <w:t xml:space="preserve">croissance et </w:t>
      </w:r>
      <w:r w:rsidR="009F195C" w:rsidRPr="00B02077">
        <w:rPr>
          <w:szCs w:val="22"/>
          <w:lang w:val="fr-FR"/>
        </w:rPr>
        <w:t xml:space="preserve">le </w:t>
      </w:r>
      <w:r w:rsidRPr="00B02077">
        <w:rPr>
          <w:szCs w:val="22"/>
          <w:lang w:val="fr-FR"/>
        </w:rPr>
        <w:t xml:space="preserve">développement mental, </w:t>
      </w:r>
      <w:r w:rsidR="009F195C" w:rsidRPr="00B02077">
        <w:rPr>
          <w:szCs w:val="22"/>
          <w:lang w:val="fr-FR"/>
        </w:rPr>
        <w:t xml:space="preserve">une surveillance étroite de la patiente est essentielle (voir rubrique 4.4), et </w:t>
      </w:r>
      <w:r w:rsidRPr="00B02077">
        <w:rPr>
          <w:szCs w:val="22"/>
          <w:lang w:val="fr-FR"/>
        </w:rPr>
        <w:t xml:space="preserve">des ajustements posologiques peuvent </w:t>
      </w:r>
      <w:r w:rsidR="00A930BD" w:rsidRPr="00B02077">
        <w:rPr>
          <w:szCs w:val="22"/>
          <w:lang w:val="fr-FR"/>
        </w:rPr>
        <w:t xml:space="preserve">être requis pour </w:t>
      </w:r>
      <w:r w:rsidR="002C656F" w:rsidRPr="00B02077">
        <w:rPr>
          <w:szCs w:val="22"/>
          <w:lang w:val="fr-FR"/>
        </w:rPr>
        <w:t xml:space="preserve">éviter une carence en </w:t>
      </w:r>
      <w:r w:rsidR="00AC1F8B" w:rsidRPr="00B02077">
        <w:rPr>
          <w:szCs w:val="22"/>
          <w:lang w:val="fr-FR"/>
        </w:rPr>
        <w:t xml:space="preserve">cuivre </w:t>
      </w:r>
      <w:r w:rsidR="00E72913" w:rsidRPr="00B02077">
        <w:rPr>
          <w:szCs w:val="22"/>
          <w:lang w:val="fr-FR"/>
        </w:rPr>
        <w:t>chez le</w:t>
      </w:r>
      <w:r w:rsidR="002C656F" w:rsidRPr="00B02077">
        <w:rPr>
          <w:szCs w:val="22"/>
          <w:lang w:val="fr-FR"/>
        </w:rPr>
        <w:t xml:space="preserve"> fœtus</w:t>
      </w:r>
      <w:r w:rsidR="009F195C" w:rsidRPr="00B02077">
        <w:rPr>
          <w:szCs w:val="22"/>
          <w:lang w:val="fr-FR"/>
        </w:rPr>
        <w:t>.</w:t>
      </w:r>
    </w:p>
    <w:p w14:paraId="724649FE" w14:textId="77777777" w:rsidR="00C63A97" w:rsidRPr="00B02077" w:rsidRDefault="00C63A97" w:rsidP="00557E1E">
      <w:pPr>
        <w:rPr>
          <w:szCs w:val="22"/>
          <w:lang w:val="fr-FR"/>
        </w:rPr>
      </w:pPr>
    </w:p>
    <w:p w14:paraId="0D919122" w14:textId="77777777" w:rsidR="00C63A97" w:rsidRPr="00B02077" w:rsidRDefault="00F11C3F" w:rsidP="00557E1E">
      <w:pPr>
        <w:rPr>
          <w:szCs w:val="22"/>
          <w:lang w:val="fr-FR"/>
        </w:rPr>
      </w:pPr>
      <w:r w:rsidRPr="00B02077">
        <w:rPr>
          <w:szCs w:val="22"/>
          <w:lang w:val="fr-FR"/>
        </w:rPr>
        <w:t>La grossesse doit être étroitement surveillée afin de détecter une anomalie f</w:t>
      </w:r>
      <w:r w:rsidRPr="00B02077">
        <w:rPr>
          <w:szCs w:val="22"/>
          <w:lang w:val="fr-FR"/>
        </w:rPr>
        <w:t xml:space="preserve">œtale éventuelle et </w:t>
      </w:r>
      <w:r w:rsidR="009F195C" w:rsidRPr="00B02077">
        <w:rPr>
          <w:szCs w:val="22"/>
          <w:lang w:val="fr-FR"/>
        </w:rPr>
        <w:t xml:space="preserve">pour suivre </w:t>
      </w:r>
      <w:r w:rsidR="00FF2A46" w:rsidRPr="00B02077">
        <w:rPr>
          <w:szCs w:val="22"/>
          <w:lang w:val="fr-FR"/>
        </w:rPr>
        <w:t xml:space="preserve">la cuprémie de la mère </w:t>
      </w:r>
      <w:r w:rsidR="009F195C" w:rsidRPr="00B02077">
        <w:rPr>
          <w:szCs w:val="22"/>
          <w:lang w:val="fr-FR"/>
        </w:rPr>
        <w:t>tout au long de</w:t>
      </w:r>
      <w:r w:rsidR="00FF2A46" w:rsidRPr="00B02077">
        <w:rPr>
          <w:szCs w:val="22"/>
          <w:lang w:val="fr-FR"/>
        </w:rPr>
        <w:t xml:space="preserve"> la grossesse.</w:t>
      </w:r>
      <w:r w:rsidRPr="00B02077">
        <w:rPr>
          <w:szCs w:val="22"/>
          <w:lang w:val="fr-FR"/>
        </w:rPr>
        <w:t xml:space="preserve"> </w:t>
      </w:r>
      <w:r w:rsidR="00FF2A46" w:rsidRPr="00B02077">
        <w:rPr>
          <w:szCs w:val="22"/>
          <w:lang w:val="fr-FR"/>
        </w:rPr>
        <w:t>La dose de trientine utilisée doit être ajustée afin de maintenir l</w:t>
      </w:r>
      <w:r w:rsidR="004C41B1" w:rsidRPr="00B02077">
        <w:rPr>
          <w:szCs w:val="22"/>
          <w:lang w:val="fr-FR"/>
        </w:rPr>
        <w:t>e taux de cuivre sérique</w:t>
      </w:r>
      <w:r w:rsidR="00FF2A46" w:rsidRPr="00B02077">
        <w:rPr>
          <w:szCs w:val="22"/>
          <w:lang w:val="fr-FR"/>
        </w:rPr>
        <w:t xml:space="preserve"> dans </w:t>
      </w:r>
      <w:r w:rsidR="009F195C" w:rsidRPr="00B02077">
        <w:rPr>
          <w:szCs w:val="22"/>
          <w:lang w:val="fr-FR"/>
        </w:rPr>
        <w:t>d</w:t>
      </w:r>
      <w:r w:rsidR="00FF2A46" w:rsidRPr="00B02077">
        <w:rPr>
          <w:szCs w:val="22"/>
          <w:lang w:val="fr-FR"/>
        </w:rPr>
        <w:t>es limites normales.</w:t>
      </w:r>
    </w:p>
    <w:p w14:paraId="24798292" w14:textId="77777777" w:rsidR="00C63A97" w:rsidRPr="00B02077" w:rsidRDefault="00C63A97" w:rsidP="00557E1E">
      <w:pPr>
        <w:rPr>
          <w:szCs w:val="22"/>
          <w:lang w:val="fr-FR"/>
        </w:rPr>
      </w:pPr>
    </w:p>
    <w:p w14:paraId="6492DDE0" w14:textId="77777777" w:rsidR="00C63A97" w:rsidRPr="00B02077" w:rsidRDefault="00F11C3F" w:rsidP="00557E1E">
      <w:pPr>
        <w:rPr>
          <w:szCs w:val="22"/>
          <w:lang w:val="fr-FR"/>
        </w:rPr>
      </w:pPr>
      <w:r w:rsidRPr="00B02077">
        <w:rPr>
          <w:szCs w:val="22"/>
          <w:lang w:val="fr-FR"/>
        </w:rPr>
        <w:t>Chez les</w:t>
      </w:r>
      <w:r w:rsidR="00FF2A46" w:rsidRPr="00B02077">
        <w:rPr>
          <w:szCs w:val="22"/>
          <w:lang w:val="fr-FR"/>
        </w:rPr>
        <w:t xml:space="preserve"> </w:t>
      </w:r>
      <w:r w:rsidRPr="00B02077">
        <w:rPr>
          <w:szCs w:val="22"/>
          <w:lang w:val="fr-FR"/>
        </w:rPr>
        <w:t>nourrissons</w:t>
      </w:r>
      <w:r w:rsidR="00FF2A46" w:rsidRPr="00B02077">
        <w:rPr>
          <w:szCs w:val="22"/>
          <w:lang w:val="fr-FR"/>
        </w:rPr>
        <w:t xml:space="preserve"> dont la mère</w:t>
      </w:r>
      <w:r w:rsidRPr="00B02077">
        <w:rPr>
          <w:szCs w:val="22"/>
          <w:lang w:val="fr-FR"/>
        </w:rPr>
        <w:t xml:space="preserve"> est</w:t>
      </w:r>
      <w:r w:rsidR="00FF2A46" w:rsidRPr="00B02077">
        <w:rPr>
          <w:szCs w:val="22"/>
          <w:lang w:val="fr-FR"/>
        </w:rPr>
        <w:t xml:space="preserve"> traitée par la trientine</w:t>
      </w:r>
      <w:r w:rsidRPr="00B02077">
        <w:rPr>
          <w:szCs w:val="22"/>
          <w:lang w:val="fr-FR"/>
        </w:rPr>
        <w:t>, l</w:t>
      </w:r>
      <w:r w:rsidR="00115856" w:rsidRPr="00B02077">
        <w:rPr>
          <w:szCs w:val="22"/>
          <w:lang w:val="fr-FR"/>
        </w:rPr>
        <w:t>a cuprémie</w:t>
      </w:r>
      <w:r w:rsidRPr="00B02077">
        <w:rPr>
          <w:szCs w:val="22"/>
          <w:lang w:val="fr-FR"/>
        </w:rPr>
        <w:t xml:space="preserve"> doit être surveillé</w:t>
      </w:r>
      <w:r w:rsidR="00115856" w:rsidRPr="00B02077">
        <w:rPr>
          <w:szCs w:val="22"/>
          <w:lang w:val="fr-FR"/>
        </w:rPr>
        <w:t>e</w:t>
      </w:r>
      <w:r w:rsidRPr="00B02077">
        <w:rPr>
          <w:szCs w:val="22"/>
          <w:lang w:val="fr-FR"/>
        </w:rPr>
        <w:t xml:space="preserve"> le cas échéant.</w:t>
      </w:r>
    </w:p>
    <w:p w14:paraId="7156B51C" w14:textId="77777777" w:rsidR="00C63A97" w:rsidRPr="00B02077" w:rsidRDefault="00C63A97" w:rsidP="00557E1E">
      <w:pPr>
        <w:rPr>
          <w:szCs w:val="22"/>
          <w:lang w:val="fr-FR"/>
        </w:rPr>
      </w:pPr>
    </w:p>
    <w:p w14:paraId="266EF21A" w14:textId="77777777" w:rsidR="000D78D1" w:rsidRPr="00B02077" w:rsidRDefault="000D78D1" w:rsidP="00557E1E">
      <w:pPr>
        <w:rPr>
          <w:szCs w:val="22"/>
          <w:lang w:val="fr-FR"/>
        </w:rPr>
      </w:pPr>
    </w:p>
    <w:p w14:paraId="094A9DE6" w14:textId="77777777" w:rsidR="000D78D1" w:rsidRPr="00B02077" w:rsidRDefault="000D78D1" w:rsidP="00557E1E">
      <w:pPr>
        <w:rPr>
          <w:szCs w:val="22"/>
          <w:lang w:val="fr-FR"/>
        </w:rPr>
      </w:pPr>
    </w:p>
    <w:p w14:paraId="0E983ADA" w14:textId="77777777" w:rsidR="00C63A97" w:rsidRPr="00B02077" w:rsidRDefault="00F11C3F" w:rsidP="00557E1E">
      <w:pPr>
        <w:rPr>
          <w:color w:val="000000"/>
          <w:szCs w:val="22"/>
          <w:lang w:val="fr-FR"/>
        </w:rPr>
      </w:pPr>
      <w:r w:rsidRPr="00B02077">
        <w:rPr>
          <w:szCs w:val="22"/>
          <w:u w:val="single"/>
          <w:lang w:val="fr-FR"/>
        </w:rPr>
        <w:lastRenderedPageBreak/>
        <w:t>Allaitement</w:t>
      </w:r>
    </w:p>
    <w:p w14:paraId="01167CD0" w14:textId="77777777" w:rsidR="00C63A97" w:rsidRPr="00B02077" w:rsidRDefault="00F11C3F" w:rsidP="00557E1E">
      <w:pPr>
        <w:autoSpaceDE w:val="0"/>
        <w:autoSpaceDN w:val="0"/>
        <w:adjustRightInd w:val="0"/>
        <w:rPr>
          <w:color w:val="000000"/>
          <w:szCs w:val="22"/>
          <w:lang w:val="fr-FR"/>
        </w:rPr>
      </w:pPr>
      <w:r w:rsidRPr="00B02077">
        <w:rPr>
          <w:color w:val="000000"/>
          <w:szCs w:val="22"/>
          <w:lang w:val="fr-FR"/>
        </w:rPr>
        <w:t>On ne sait pas si la trientine est excrété</w:t>
      </w:r>
      <w:r w:rsidR="00715F65" w:rsidRPr="00B02077">
        <w:rPr>
          <w:color w:val="000000"/>
          <w:szCs w:val="22"/>
          <w:lang w:val="fr-FR"/>
        </w:rPr>
        <w:t>e</w:t>
      </w:r>
      <w:r w:rsidRPr="00B02077">
        <w:rPr>
          <w:color w:val="000000"/>
          <w:szCs w:val="22"/>
          <w:lang w:val="fr-FR"/>
        </w:rPr>
        <w:t xml:space="preserve"> dans le lait maternel.</w:t>
      </w:r>
      <w:r w:rsidR="00180C7F" w:rsidRPr="00B02077">
        <w:rPr>
          <w:color w:val="000000"/>
          <w:szCs w:val="22"/>
          <w:lang w:val="fr-FR"/>
        </w:rPr>
        <w:t xml:space="preserve"> </w:t>
      </w:r>
      <w:r w:rsidRPr="00B02077">
        <w:rPr>
          <w:rFonts w:eastAsia="SimSun"/>
          <w:color w:val="000000"/>
          <w:szCs w:val="22"/>
          <w:lang w:val="fr-FR" w:eastAsia="zh-CN"/>
        </w:rPr>
        <w:t>Un risque pour les nouveau</w:t>
      </w:r>
      <w:r w:rsidR="007E081E" w:rsidRPr="00B02077">
        <w:rPr>
          <w:rFonts w:eastAsia="SimSun"/>
          <w:color w:val="000000"/>
          <w:szCs w:val="22"/>
          <w:lang w:val="fr-FR" w:eastAsia="zh-CN"/>
        </w:rPr>
        <w:noBreakHyphen/>
      </w:r>
      <w:r w:rsidRPr="00B02077">
        <w:rPr>
          <w:rFonts w:eastAsia="SimSun"/>
          <w:color w:val="000000"/>
          <w:szCs w:val="22"/>
          <w:lang w:val="fr-FR" w:eastAsia="zh-CN"/>
        </w:rPr>
        <w:t>nés/nourrissons ne peut être exclu.</w:t>
      </w:r>
      <w:r w:rsidR="00180C7F" w:rsidRPr="00B02077">
        <w:rPr>
          <w:rFonts w:eastAsia="SimSun"/>
          <w:color w:val="000000"/>
          <w:szCs w:val="22"/>
          <w:lang w:val="fr-FR" w:eastAsia="zh-CN"/>
        </w:rPr>
        <w:t xml:space="preserve"> </w:t>
      </w:r>
      <w:r w:rsidRPr="00B02077">
        <w:rPr>
          <w:rFonts w:eastAsia="SimSun"/>
          <w:color w:val="000000"/>
          <w:szCs w:val="22"/>
          <w:lang w:val="fr-FR" w:eastAsia="zh-CN"/>
        </w:rPr>
        <w:t xml:space="preserve">Une décision doit </w:t>
      </w:r>
      <w:r w:rsidR="009F195C" w:rsidRPr="00B02077">
        <w:rPr>
          <w:rFonts w:eastAsia="SimSun"/>
          <w:color w:val="000000"/>
          <w:szCs w:val="22"/>
          <w:lang w:val="fr-FR" w:eastAsia="zh-CN"/>
        </w:rPr>
        <w:t xml:space="preserve">donc </w:t>
      </w:r>
      <w:r w:rsidRPr="00B02077">
        <w:rPr>
          <w:rFonts w:eastAsia="SimSun"/>
          <w:color w:val="000000"/>
          <w:szCs w:val="22"/>
          <w:lang w:val="fr-FR" w:eastAsia="zh-CN"/>
        </w:rPr>
        <w:t>être prise</w:t>
      </w:r>
      <w:r w:rsidR="009F195C" w:rsidRPr="00B02077">
        <w:rPr>
          <w:rFonts w:eastAsia="SimSun"/>
          <w:color w:val="000000"/>
          <w:szCs w:val="22"/>
          <w:lang w:val="fr-FR" w:eastAsia="zh-CN"/>
        </w:rPr>
        <w:t>,</w:t>
      </w:r>
      <w:r w:rsidRPr="00B02077">
        <w:rPr>
          <w:rFonts w:eastAsia="SimSun"/>
          <w:color w:val="000000"/>
          <w:szCs w:val="22"/>
          <w:lang w:val="fr-FR" w:eastAsia="zh-CN"/>
        </w:rPr>
        <w:t xml:space="preserve"> soit d</w:t>
      </w:r>
      <w:r w:rsidR="00E03692" w:rsidRPr="00B02077">
        <w:rPr>
          <w:rFonts w:eastAsia="SimSun"/>
          <w:color w:val="000000"/>
          <w:szCs w:val="22"/>
          <w:lang w:val="fr-FR" w:eastAsia="zh-CN"/>
        </w:rPr>
        <w:t>’</w:t>
      </w:r>
      <w:r w:rsidRPr="00B02077">
        <w:rPr>
          <w:rFonts w:eastAsia="SimSun"/>
          <w:color w:val="000000"/>
          <w:szCs w:val="22"/>
          <w:lang w:val="fr-FR" w:eastAsia="zh-CN"/>
        </w:rPr>
        <w:t>interrompre l</w:t>
      </w:r>
      <w:r w:rsidR="00E03692" w:rsidRPr="00B02077">
        <w:rPr>
          <w:rFonts w:eastAsia="SimSun"/>
          <w:color w:val="000000"/>
          <w:szCs w:val="22"/>
          <w:lang w:val="fr-FR" w:eastAsia="zh-CN"/>
        </w:rPr>
        <w:t>’</w:t>
      </w:r>
      <w:r w:rsidRPr="00B02077">
        <w:rPr>
          <w:rFonts w:eastAsia="SimSun"/>
          <w:color w:val="000000"/>
          <w:szCs w:val="22"/>
          <w:lang w:val="fr-FR" w:eastAsia="zh-CN"/>
        </w:rPr>
        <w:t>allaitement</w:t>
      </w:r>
      <w:r w:rsidR="009F195C" w:rsidRPr="00B02077">
        <w:rPr>
          <w:rFonts w:eastAsia="SimSun"/>
          <w:color w:val="000000"/>
          <w:szCs w:val="22"/>
          <w:lang w:val="fr-FR" w:eastAsia="zh-CN"/>
        </w:rPr>
        <w:t>,</w:t>
      </w:r>
      <w:r w:rsidRPr="00B02077">
        <w:rPr>
          <w:rFonts w:eastAsia="SimSun"/>
          <w:color w:val="000000"/>
          <w:szCs w:val="22"/>
          <w:lang w:val="fr-FR" w:eastAsia="zh-CN"/>
        </w:rPr>
        <w:t xml:space="preserve"> soit </w:t>
      </w:r>
      <w:r w:rsidR="009F195C" w:rsidRPr="00B02077">
        <w:rPr>
          <w:rFonts w:eastAsia="SimSun"/>
          <w:color w:val="000000"/>
          <w:szCs w:val="22"/>
          <w:lang w:val="fr-FR" w:eastAsia="zh-CN"/>
        </w:rPr>
        <w:t xml:space="preserve">de ne pas instaurer ou </w:t>
      </w:r>
      <w:r w:rsidRPr="00B02077">
        <w:rPr>
          <w:rFonts w:eastAsia="SimSun"/>
          <w:color w:val="000000"/>
          <w:szCs w:val="22"/>
          <w:lang w:val="fr-FR" w:eastAsia="zh-CN"/>
        </w:rPr>
        <w:t>d</w:t>
      </w:r>
      <w:r w:rsidR="00E03692" w:rsidRPr="00B02077">
        <w:rPr>
          <w:rFonts w:eastAsia="SimSun"/>
          <w:color w:val="000000"/>
          <w:szCs w:val="22"/>
          <w:lang w:val="fr-FR" w:eastAsia="zh-CN"/>
        </w:rPr>
        <w:t>’</w:t>
      </w:r>
      <w:r w:rsidRPr="00B02077">
        <w:rPr>
          <w:rFonts w:eastAsia="SimSun"/>
          <w:color w:val="000000"/>
          <w:szCs w:val="22"/>
          <w:lang w:val="fr-FR" w:eastAsia="zh-CN"/>
        </w:rPr>
        <w:t>interrompre</w:t>
      </w:r>
      <w:r w:rsidR="009F195C" w:rsidRPr="00B02077">
        <w:rPr>
          <w:rFonts w:eastAsia="SimSun"/>
          <w:color w:val="000000"/>
          <w:szCs w:val="22"/>
          <w:lang w:val="fr-FR" w:eastAsia="zh-CN"/>
        </w:rPr>
        <w:t xml:space="preserve"> le</w:t>
      </w:r>
      <w:r w:rsidRPr="00B02077">
        <w:rPr>
          <w:rFonts w:eastAsia="SimSun"/>
          <w:color w:val="000000"/>
          <w:szCs w:val="22"/>
          <w:lang w:val="fr-FR" w:eastAsia="zh-CN"/>
        </w:rPr>
        <w:t xml:space="preserve"> traitement avec Cuprior en prenant en compte le bénéfice de l</w:t>
      </w:r>
      <w:r w:rsidR="00E03692" w:rsidRPr="00B02077">
        <w:rPr>
          <w:rFonts w:eastAsia="SimSun"/>
          <w:color w:val="000000"/>
          <w:szCs w:val="22"/>
          <w:lang w:val="fr-FR" w:eastAsia="zh-CN"/>
        </w:rPr>
        <w:t>’</w:t>
      </w:r>
      <w:r w:rsidRPr="00B02077">
        <w:rPr>
          <w:rFonts w:eastAsia="SimSun"/>
          <w:color w:val="000000"/>
          <w:szCs w:val="22"/>
          <w:lang w:val="fr-FR" w:eastAsia="zh-CN"/>
        </w:rPr>
        <w:t>allaitement pour l</w:t>
      </w:r>
      <w:r w:rsidR="00E03692" w:rsidRPr="00B02077">
        <w:rPr>
          <w:rFonts w:eastAsia="SimSun"/>
          <w:color w:val="000000"/>
          <w:szCs w:val="22"/>
          <w:lang w:val="fr-FR" w:eastAsia="zh-CN"/>
        </w:rPr>
        <w:t>’</w:t>
      </w:r>
      <w:r w:rsidRPr="00B02077">
        <w:rPr>
          <w:rFonts w:eastAsia="SimSun"/>
          <w:color w:val="000000"/>
          <w:szCs w:val="22"/>
          <w:lang w:val="fr-FR" w:eastAsia="zh-CN"/>
        </w:rPr>
        <w:t xml:space="preserve">enfant au regard du bénéfice du traitement pour la </w:t>
      </w:r>
      <w:r w:rsidR="009F195C" w:rsidRPr="00B02077">
        <w:rPr>
          <w:rFonts w:eastAsia="SimSun"/>
          <w:color w:val="000000"/>
          <w:szCs w:val="22"/>
          <w:lang w:val="fr-FR" w:eastAsia="zh-CN"/>
        </w:rPr>
        <w:t>mère</w:t>
      </w:r>
      <w:r w:rsidRPr="00B02077">
        <w:rPr>
          <w:rFonts w:eastAsia="SimSun"/>
          <w:color w:val="000000"/>
          <w:szCs w:val="22"/>
          <w:lang w:val="fr-FR" w:eastAsia="zh-CN"/>
        </w:rPr>
        <w:t>.</w:t>
      </w:r>
    </w:p>
    <w:p w14:paraId="56BEF334" w14:textId="77777777" w:rsidR="00C63A97" w:rsidRPr="00B02077" w:rsidRDefault="00C63A97" w:rsidP="00C63A97">
      <w:pPr>
        <w:rPr>
          <w:szCs w:val="22"/>
          <w:u w:val="single"/>
          <w:lang w:val="fr-FR"/>
        </w:rPr>
      </w:pPr>
    </w:p>
    <w:p w14:paraId="76850235" w14:textId="77777777" w:rsidR="00C63A97" w:rsidRPr="00B02077" w:rsidRDefault="00F11C3F" w:rsidP="000A5224">
      <w:pPr>
        <w:keepNext/>
        <w:rPr>
          <w:szCs w:val="22"/>
          <w:u w:val="single"/>
          <w:lang w:val="fr-FR"/>
        </w:rPr>
      </w:pPr>
      <w:r w:rsidRPr="00B02077">
        <w:rPr>
          <w:szCs w:val="22"/>
          <w:u w:val="single"/>
          <w:lang w:val="fr-FR"/>
        </w:rPr>
        <w:t>Fertilité</w:t>
      </w:r>
    </w:p>
    <w:p w14:paraId="67B29B45" w14:textId="77777777" w:rsidR="00C63A97" w:rsidRPr="00B02077" w:rsidRDefault="00F11C3F" w:rsidP="00C63A97">
      <w:pPr>
        <w:rPr>
          <w:szCs w:val="22"/>
          <w:lang w:val="fr-FR"/>
        </w:rPr>
      </w:pPr>
      <w:r w:rsidRPr="00B02077">
        <w:rPr>
          <w:rFonts w:eastAsia="SimSun"/>
          <w:color w:val="000000"/>
          <w:szCs w:val="22"/>
          <w:lang w:val="fr-FR" w:eastAsia="zh-CN"/>
        </w:rPr>
        <w:t>On ne sait pas si la trientine a un</w:t>
      </w:r>
      <w:r w:rsidRPr="00B02077">
        <w:rPr>
          <w:rFonts w:eastAsia="SimSun"/>
          <w:color w:val="000000"/>
          <w:szCs w:val="22"/>
          <w:lang w:val="fr-FR" w:eastAsia="zh-CN"/>
        </w:rPr>
        <w:t xml:space="preserve"> effet sur la fertilité humaine.</w:t>
      </w:r>
    </w:p>
    <w:p w14:paraId="49FB952F" w14:textId="77777777" w:rsidR="00812D16" w:rsidRPr="00B02077" w:rsidRDefault="00812D16" w:rsidP="00204AAB">
      <w:pPr>
        <w:spacing w:line="240" w:lineRule="auto"/>
        <w:rPr>
          <w:i/>
          <w:szCs w:val="22"/>
          <w:lang w:val="fr-FR"/>
        </w:rPr>
      </w:pPr>
    </w:p>
    <w:p w14:paraId="53971439" w14:textId="77777777" w:rsidR="00812D16" w:rsidRPr="00B02077" w:rsidRDefault="00F11C3F" w:rsidP="00BC2A50">
      <w:pPr>
        <w:keepNext/>
        <w:spacing w:line="240" w:lineRule="auto"/>
        <w:ind w:left="567" w:hanging="567"/>
        <w:outlineLvl w:val="0"/>
        <w:rPr>
          <w:szCs w:val="22"/>
          <w:lang w:val="fr-FR"/>
        </w:rPr>
      </w:pPr>
      <w:r w:rsidRPr="00B02077">
        <w:rPr>
          <w:b/>
          <w:szCs w:val="22"/>
          <w:lang w:val="fr-FR"/>
        </w:rPr>
        <w:t>4.7</w:t>
      </w:r>
      <w:r w:rsidRPr="00B02077">
        <w:rPr>
          <w:b/>
          <w:szCs w:val="22"/>
          <w:lang w:val="fr-FR"/>
        </w:rPr>
        <w:tab/>
      </w:r>
      <w:r w:rsidR="00D25685" w:rsidRPr="00B02077">
        <w:rPr>
          <w:b/>
          <w:szCs w:val="22"/>
          <w:lang w:val="fr-FR"/>
        </w:rPr>
        <w:t>Effets sur l</w:t>
      </w:r>
      <w:r w:rsidR="00E03692" w:rsidRPr="00B02077">
        <w:rPr>
          <w:b/>
          <w:szCs w:val="22"/>
          <w:lang w:val="fr-FR"/>
        </w:rPr>
        <w:t>’</w:t>
      </w:r>
      <w:r w:rsidR="00D25685" w:rsidRPr="00B02077">
        <w:rPr>
          <w:b/>
          <w:szCs w:val="22"/>
          <w:lang w:val="fr-FR"/>
        </w:rPr>
        <w:t>aptitude à conduire des véhicules et à utiliser des machines</w:t>
      </w:r>
    </w:p>
    <w:p w14:paraId="65EFBAFA" w14:textId="77777777" w:rsidR="00812D16" w:rsidRPr="00B02077" w:rsidRDefault="00812D16" w:rsidP="00D32BC7">
      <w:pPr>
        <w:keepNext/>
        <w:spacing w:line="240" w:lineRule="auto"/>
        <w:rPr>
          <w:szCs w:val="22"/>
          <w:lang w:val="fr-FR"/>
        </w:rPr>
      </w:pPr>
    </w:p>
    <w:p w14:paraId="38E4F4B8" w14:textId="77777777" w:rsidR="00C63A97" w:rsidRPr="00B02077" w:rsidRDefault="00F11C3F" w:rsidP="00C63A97">
      <w:pPr>
        <w:rPr>
          <w:szCs w:val="22"/>
          <w:lang w:val="fr-FR"/>
        </w:rPr>
      </w:pPr>
      <w:r w:rsidRPr="00B02077">
        <w:rPr>
          <w:szCs w:val="22"/>
          <w:lang w:val="fr-FR"/>
        </w:rPr>
        <w:t>Cuprior n</w:t>
      </w:r>
      <w:r w:rsidR="00E03692" w:rsidRPr="00B02077">
        <w:rPr>
          <w:szCs w:val="22"/>
          <w:lang w:val="fr-FR"/>
        </w:rPr>
        <w:t>’</w:t>
      </w:r>
      <w:r w:rsidRPr="00B02077">
        <w:rPr>
          <w:szCs w:val="22"/>
          <w:lang w:val="fr-FR"/>
        </w:rPr>
        <w:t>a aucun effet ou un effet négligeable sur l</w:t>
      </w:r>
      <w:r w:rsidR="00E03692" w:rsidRPr="00B02077">
        <w:rPr>
          <w:szCs w:val="22"/>
          <w:lang w:val="fr-FR"/>
        </w:rPr>
        <w:t>’</w:t>
      </w:r>
      <w:r w:rsidRPr="00B02077">
        <w:rPr>
          <w:szCs w:val="22"/>
          <w:lang w:val="fr-FR"/>
        </w:rPr>
        <w:t>aptitude à conduire des véhicules et à utiliser des machines.</w:t>
      </w:r>
    </w:p>
    <w:p w14:paraId="428CFFE6" w14:textId="77777777" w:rsidR="00812D16" w:rsidRPr="00B02077" w:rsidRDefault="00812D16" w:rsidP="00204AAB">
      <w:pPr>
        <w:spacing w:line="240" w:lineRule="auto"/>
        <w:rPr>
          <w:szCs w:val="22"/>
          <w:lang w:val="fr-FR"/>
        </w:rPr>
      </w:pPr>
    </w:p>
    <w:p w14:paraId="3641F837" w14:textId="77777777" w:rsidR="00812D16" w:rsidRPr="00B02077" w:rsidRDefault="00F11C3F" w:rsidP="00204AAB">
      <w:pPr>
        <w:spacing w:line="240" w:lineRule="auto"/>
        <w:outlineLvl w:val="0"/>
        <w:rPr>
          <w:b/>
          <w:szCs w:val="22"/>
          <w:lang w:val="fr-FR"/>
        </w:rPr>
      </w:pPr>
      <w:r w:rsidRPr="00B02077">
        <w:rPr>
          <w:b/>
          <w:szCs w:val="22"/>
          <w:lang w:val="fr-FR"/>
        </w:rPr>
        <w:t>4.8</w:t>
      </w:r>
      <w:r w:rsidRPr="00B02077">
        <w:rPr>
          <w:b/>
          <w:szCs w:val="22"/>
          <w:lang w:val="fr-FR"/>
        </w:rPr>
        <w:tab/>
      </w:r>
      <w:r w:rsidR="00D25685" w:rsidRPr="00B02077">
        <w:rPr>
          <w:b/>
          <w:szCs w:val="22"/>
          <w:lang w:val="fr-FR"/>
        </w:rPr>
        <w:t>Effets indésirables</w:t>
      </w:r>
    </w:p>
    <w:p w14:paraId="1BDC31C5" w14:textId="77777777" w:rsidR="00C63A97" w:rsidRPr="00B02077" w:rsidRDefault="00C63A97" w:rsidP="000A5224">
      <w:pPr>
        <w:autoSpaceDE w:val="0"/>
        <w:autoSpaceDN w:val="0"/>
        <w:adjustRightInd w:val="0"/>
        <w:rPr>
          <w:szCs w:val="22"/>
          <w:lang w:val="fr-FR"/>
        </w:rPr>
      </w:pPr>
    </w:p>
    <w:p w14:paraId="696E1999" w14:textId="77777777" w:rsidR="003A523B" w:rsidRPr="00B02077" w:rsidRDefault="00F11C3F" w:rsidP="000A5224">
      <w:pPr>
        <w:autoSpaceDE w:val="0"/>
        <w:autoSpaceDN w:val="0"/>
        <w:adjustRightInd w:val="0"/>
        <w:rPr>
          <w:szCs w:val="22"/>
          <w:u w:val="single"/>
          <w:lang w:val="fr-FR"/>
        </w:rPr>
      </w:pPr>
      <w:r w:rsidRPr="00B02077">
        <w:rPr>
          <w:szCs w:val="22"/>
          <w:u w:val="single"/>
          <w:lang w:val="fr-FR"/>
        </w:rPr>
        <w:t>Résumé du profil de sécurité</w:t>
      </w:r>
    </w:p>
    <w:p w14:paraId="3FD8E3EA" w14:textId="77777777" w:rsidR="002D5F57" w:rsidRPr="00B02077" w:rsidRDefault="00F11C3F" w:rsidP="000A5224">
      <w:pPr>
        <w:autoSpaceDE w:val="0"/>
        <w:autoSpaceDN w:val="0"/>
        <w:adjustRightInd w:val="0"/>
        <w:rPr>
          <w:rFonts w:eastAsia="TimesNewRoman"/>
          <w:szCs w:val="22"/>
          <w:lang w:val="fr-FR"/>
        </w:rPr>
      </w:pPr>
      <w:r w:rsidRPr="00B02077">
        <w:rPr>
          <w:rFonts w:eastAsia="TimesNewRoman"/>
          <w:szCs w:val="22"/>
          <w:lang w:val="fr-FR"/>
        </w:rPr>
        <w:t>Les nausées sont l</w:t>
      </w:r>
      <w:r w:rsidR="00E03692" w:rsidRPr="00B02077">
        <w:rPr>
          <w:rFonts w:eastAsia="TimesNewRoman"/>
          <w:szCs w:val="22"/>
          <w:lang w:val="fr-FR"/>
        </w:rPr>
        <w:t>’</w:t>
      </w:r>
      <w:r w:rsidRPr="00B02077">
        <w:rPr>
          <w:rFonts w:eastAsia="TimesNewRoman"/>
          <w:szCs w:val="22"/>
          <w:lang w:val="fr-FR"/>
        </w:rPr>
        <w:t>effet indésirable le plus fréquemment rapporté avec la trientine.</w:t>
      </w:r>
      <w:r w:rsidR="00534D1C" w:rsidRPr="00B02077">
        <w:rPr>
          <w:rFonts w:eastAsia="TimesNewRoman"/>
          <w:szCs w:val="22"/>
          <w:lang w:val="fr-FR"/>
        </w:rPr>
        <w:t xml:space="preserve"> </w:t>
      </w:r>
      <w:r w:rsidRPr="00B02077">
        <w:rPr>
          <w:rFonts w:eastAsia="TimesNewRoman"/>
          <w:szCs w:val="22"/>
          <w:lang w:val="fr-FR"/>
        </w:rPr>
        <w:t>Une anémie ferriprive grave et une colite sévère peuvent survenir au cours du traitement.</w:t>
      </w:r>
    </w:p>
    <w:p w14:paraId="7EAC5FF8" w14:textId="77777777" w:rsidR="003A523B" w:rsidRPr="00B02077" w:rsidRDefault="003A523B" w:rsidP="000A5224">
      <w:pPr>
        <w:autoSpaceDE w:val="0"/>
        <w:autoSpaceDN w:val="0"/>
        <w:adjustRightInd w:val="0"/>
        <w:rPr>
          <w:szCs w:val="22"/>
          <w:lang w:val="fr-FR"/>
        </w:rPr>
      </w:pPr>
    </w:p>
    <w:p w14:paraId="35EAB6BD" w14:textId="77777777" w:rsidR="003A523B" w:rsidRPr="00B02077" w:rsidRDefault="00F11C3F" w:rsidP="000A5224">
      <w:pPr>
        <w:autoSpaceDE w:val="0"/>
        <w:autoSpaceDN w:val="0"/>
        <w:adjustRightInd w:val="0"/>
        <w:rPr>
          <w:szCs w:val="22"/>
          <w:u w:val="single"/>
          <w:lang w:val="fr-FR"/>
        </w:rPr>
      </w:pPr>
      <w:r w:rsidRPr="00B02077">
        <w:rPr>
          <w:szCs w:val="22"/>
          <w:u w:val="single"/>
          <w:lang w:val="fr-FR"/>
        </w:rPr>
        <w:t>Liste tabulée des effets indésirables</w:t>
      </w:r>
    </w:p>
    <w:p w14:paraId="08713E11" w14:textId="77777777" w:rsidR="00C63A97" w:rsidRPr="00B02077" w:rsidRDefault="00F11C3F" w:rsidP="00A53385">
      <w:pPr>
        <w:autoSpaceDE w:val="0"/>
        <w:autoSpaceDN w:val="0"/>
        <w:adjustRightInd w:val="0"/>
        <w:rPr>
          <w:szCs w:val="22"/>
          <w:lang w:val="fr-FR"/>
        </w:rPr>
      </w:pPr>
      <w:r w:rsidRPr="00B02077">
        <w:rPr>
          <w:szCs w:val="22"/>
          <w:lang w:val="fr-FR"/>
        </w:rPr>
        <w:t>Les effets indésirables suivants ont été rapportés lors du traitement par la trientine pour la maladie de Wilson.</w:t>
      </w:r>
      <w:r w:rsidR="009F195C" w:rsidRPr="00B02077">
        <w:rPr>
          <w:szCs w:val="22"/>
          <w:lang w:val="fr-FR"/>
        </w:rPr>
        <w:t xml:space="preserve"> </w:t>
      </w:r>
      <w:r w:rsidRPr="00B02077">
        <w:rPr>
          <w:szCs w:val="22"/>
          <w:lang w:val="fr-FR"/>
        </w:rPr>
        <w:t>Le</w:t>
      </w:r>
      <w:r w:rsidR="009F195C" w:rsidRPr="00B02077">
        <w:rPr>
          <w:szCs w:val="22"/>
          <w:lang w:val="fr-FR"/>
        </w:rPr>
        <w:t>ur</w:t>
      </w:r>
      <w:r w:rsidRPr="00B02077">
        <w:rPr>
          <w:szCs w:val="22"/>
          <w:lang w:val="fr-FR"/>
        </w:rPr>
        <w:t xml:space="preserve"> fréquence </w:t>
      </w:r>
      <w:r w:rsidR="00F920A2" w:rsidRPr="00B02077">
        <w:rPr>
          <w:szCs w:val="22"/>
          <w:lang w:val="fr-FR"/>
        </w:rPr>
        <w:t>est</w:t>
      </w:r>
      <w:r w:rsidRPr="00B02077">
        <w:rPr>
          <w:szCs w:val="22"/>
          <w:lang w:val="fr-FR"/>
        </w:rPr>
        <w:t xml:space="preserve"> définie comme suit : très fréquent (≥ 1/10) ; fréquent (≥ 1/100, &lt; 1/10) ; peu fréquent (≥ 1/1 000, &lt; 1/100) ; rare (≥ 1/1</w:t>
      </w:r>
      <w:r w:rsidRPr="00B02077">
        <w:rPr>
          <w:szCs w:val="22"/>
          <w:lang w:val="fr-FR"/>
        </w:rPr>
        <w:t>0 000, &lt; 1/1 000 ; très rare (&lt; 1/10 000), fréquence indéterminée (ne peut être estimée sur la base des données disponibles).</w:t>
      </w:r>
    </w:p>
    <w:p w14:paraId="7B66B7A3" w14:textId="77777777" w:rsidR="00C63A97" w:rsidRPr="00B02077" w:rsidRDefault="00C63A97" w:rsidP="00C63A97">
      <w:pPr>
        <w:autoSpaceDE w:val="0"/>
        <w:autoSpaceDN w:val="0"/>
        <w:adjustRightInd w:val="0"/>
        <w:jc w:val="both"/>
        <w:rPr>
          <w:szCs w:val="22"/>
          <w:lang w:val="fr-FR"/>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3969"/>
      </w:tblGrid>
      <w:tr w:rsidR="00395533" w14:paraId="5D82D9D0" w14:textId="77777777" w:rsidTr="00442AF7">
        <w:tc>
          <w:tcPr>
            <w:tcW w:w="3936" w:type="dxa"/>
            <w:tcBorders>
              <w:top w:val="single" w:sz="4" w:space="0" w:color="auto"/>
              <w:left w:val="single" w:sz="4" w:space="0" w:color="auto"/>
              <w:bottom w:val="single" w:sz="4" w:space="0" w:color="auto"/>
              <w:right w:val="single" w:sz="4" w:space="0" w:color="auto"/>
            </w:tcBorders>
            <w:hideMark/>
          </w:tcPr>
          <w:p w14:paraId="2E9FE186" w14:textId="77777777" w:rsidR="00C63A97" w:rsidRPr="00B02077" w:rsidRDefault="00F11C3F" w:rsidP="005D3D1F">
            <w:pPr>
              <w:autoSpaceDE w:val="0"/>
              <w:autoSpaceDN w:val="0"/>
              <w:adjustRightInd w:val="0"/>
              <w:rPr>
                <w:szCs w:val="22"/>
                <w:lang w:val="fr-FR"/>
              </w:rPr>
            </w:pPr>
            <w:r w:rsidRPr="00B02077">
              <w:rPr>
                <w:b/>
                <w:bCs/>
                <w:szCs w:val="22"/>
                <w:lang w:val="fr-FR"/>
              </w:rPr>
              <w:t>Classe d</w:t>
            </w:r>
            <w:r w:rsidR="009F195C" w:rsidRPr="00B02077">
              <w:rPr>
                <w:b/>
                <w:bCs/>
                <w:szCs w:val="22"/>
                <w:lang w:val="fr-FR"/>
              </w:rPr>
              <w:t>u</w:t>
            </w:r>
            <w:r w:rsidRPr="00B02077">
              <w:rPr>
                <w:b/>
                <w:bCs/>
                <w:szCs w:val="22"/>
                <w:lang w:val="fr-FR"/>
              </w:rPr>
              <w:t xml:space="preserve"> système d</w:t>
            </w:r>
            <w:r w:rsidR="00E03692" w:rsidRPr="00B02077">
              <w:rPr>
                <w:b/>
                <w:bCs/>
                <w:szCs w:val="22"/>
                <w:lang w:val="fr-FR"/>
              </w:rPr>
              <w:t>’</w:t>
            </w:r>
            <w:r w:rsidRPr="00B02077">
              <w:rPr>
                <w:b/>
                <w:bCs/>
                <w:szCs w:val="22"/>
                <w:lang w:val="fr-FR"/>
              </w:rPr>
              <w:t>organes</w:t>
            </w:r>
          </w:p>
        </w:tc>
        <w:tc>
          <w:tcPr>
            <w:tcW w:w="3969" w:type="dxa"/>
            <w:tcBorders>
              <w:top w:val="single" w:sz="4" w:space="0" w:color="auto"/>
              <w:left w:val="single" w:sz="4" w:space="0" w:color="auto"/>
              <w:bottom w:val="single" w:sz="4" w:space="0" w:color="auto"/>
              <w:right w:val="single" w:sz="4" w:space="0" w:color="auto"/>
            </w:tcBorders>
            <w:hideMark/>
          </w:tcPr>
          <w:p w14:paraId="469BAE84" w14:textId="77777777" w:rsidR="00C63A97" w:rsidRPr="00B02077" w:rsidRDefault="00F11C3F" w:rsidP="005D3D1F">
            <w:pPr>
              <w:autoSpaceDE w:val="0"/>
              <w:autoSpaceDN w:val="0"/>
              <w:adjustRightInd w:val="0"/>
              <w:rPr>
                <w:szCs w:val="22"/>
                <w:lang w:val="fr-FR"/>
              </w:rPr>
            </w:pPr>
            <w:r w:rsidRPr="00B02077">
              <w:rPr>
                <w:b/>
                <w:bCs/>
                <w:szCs w:val="22"/>
                <w:lang w:val="fr-FR"/>
              </w:rPr>
              <w:t>Effets indésirables</w:t>
            </w:r>
          </w:p>
        </w:tc>
      </w:tr>
      <w:tr w:rsidR="00395533" w:rsidRPr="00F11C3F" w14:paraId="1BAF800B" w14:textId="77777777" w:rsidTr="00442AF7">
        <w:tc>
          <w:tcPr>
            <w:tcW w:w="3936" w:type="dxa"/>
            <w:tcBorders>
              <w:top w:val="single" w:sz="4" w:space="0" w:color="auto"/>
              <w:left w:val="single" w:sz="4" w:space="0" w:color="auto"/>
              <w:bottom w:val="single" w:sz="4" w:space="0" w:color="auto"/>
              <w:right w:val="single" w:sz="4" w:space="0" w:color="auto"/>
            </w:tcBorders>
            <w:hideMark/>
          </w:tcPr>
          <w:p w14:paraId="7FEAF4EC" w14:textId="77777777" w:rsidR="00C63A97" w:rsidRPr="00B02077" w:rsidRDefault="00F11C3F" w:rsidP="005D3D1F">
            <w:pPr>
              <w:autoSpaceDE w:val="0"/>
              <w:autoSpaceDN w:val="0"/>
              <w:adjustRightInd w:val="0"/>
              <w:rPr>
                <w:szCs w:val="22"/>
                <w:lang w:val="fr-FR"/>
              </w:rPr>
            </w:pPr>
            <w:r w:rsidRPr="00B02077">
              <w:rPr>
                <w:szCs w:val="22"/>
                <w:lang w:val="fr-FR"/>
              </w:rPr>
              <w:t>Affections hématologiques et du système lymphatique</w:t>
            </w:r>
          </w:p>
        </w:tc>
        <w:tc>
          <w:tcPr>
            <w:tcW w:w="3969" w:type="dxa"/>
            <w:tcBorders>
              <w:top w:val="single" w:sz="4" w:space="0" w:color="auto"/>
              <w:left w:val="single" w:sz="4" w:space="0" w:color="auto"/>
              <w:bottom w:val="single" w:sz="4" w:space="0" w:color="auto"/>
              <w:right w:val="single" w:sz="4" w:space="0" w:color="auto"/>
            </w:tcBorders>
            <w:hideMark/>
          </w:tcPr>
          <w:p w14:paraId="66854F0C" w14:textId="77777777" w:rsidR="007D336E" w:rsidRPr="007D336E" w:rsidRDefault="00F11C3F" w:rsidP="007D336E">
            <w:pPr>
              <w:pStyle w:val="Default"/>
              <w:rPr>
                <w:sz w:val="22"/>
                <w:szCs w:val="22"/>
                <w:lang w:val="fr-FR"/>
              </w:rPr>
            </w:pPr>
            <w:r w:rsidRPr="007D336E">
              <w:rPr>
                <w:i/>
                <w:iCs/>
                <w:sz w:val="22"/>
                <w:szCs w:val="22"/>
                <w:lang w:val="fr-FR"/>
              </w:rPr>
              <w:t>Peu fréquent :</w:t>
            </w:r>
            <w:r w:rsidRPr="007D336E">
              <w:rPr>
                <w:sz w:val="22"/>
                <w:szCs w:val="22"/>
                <w:lang w:val="fr-FR"/>
              </w:rPr>
              <w:t xml:space="preserve"> Anémie sidéroblastique </w:t>
            </w:r>
          </w:p>
          <w:p w14:paraId="73C3054E" w14:textId="78283E43" w:rsidR="00C63A97" w:rsidRPr="00B02077" w:rsidRDefault="00F11C3F" w:rsidP="005D3D1F">
            <w:pPr>
              <w:autoSpaceDE w:val="0"/>
              <w:autoSpaceDN w:val="0"/>
              <w:adjustRightInd w:val="0"/>
              <w:rPr>
                <w:szCs w:val="22"/>
                <w:lang w:val="fr-FR"/>
              </w:rPr>
            </w:pPr>
            <w:r w:rsidRPr="00B02077">
              <w:rPr>
                <w:i/>
                <w:szCs w:val="22"/>
                <w:lang w:val="fr-FR"/>
              </w:rPr>
              <w:t>Fréquence indéterminée :</w:t>
            </w:r>
            <w:r w:rsidR="001C7553" w:rsidRPr="00B02077">
              <w:rPr>
                <w:i/>
                <w:szCs w:val="22"/>
                <w:lang w:val="fr-FR"/>
              </w:rPr>
              <w:t xml:space="preserve"> </w:t>
            </w:r>
            <w:r w:rsidR="0056094A" w:rsidRPr="00B02077">
              <w:rPr>
                <w:szCs w:val="22"/>
                <w:lang w:val="fr-FR"/>
              </w:rPr>
              <w:t>anémie ferriprive.</w:t>
            </w:r>
          </w:p>
        </w:tc>
      </w:tr>
      <w:tr w:rsidR="00395533" w:rsidRPr="00F11C3F" w14:paraId="3CB7132F" w14:textId="77777777" w:rsidTr="00442AF7">
        <w:tc>
          <w:tcPr>
            <w:tcW w:w="3936" w:type="dxa"/>
            <w:tcBorders>
              <w:top w:val="single" w:sz="4" w:space="0" w:color="auto"/>
              <w:left w:val="single" w:sz="4" w:space="0" w:color="auto"/>
              <w:bottom w:val="single" w:sz="4" w:space="0" w:color="auto"/>
              <w:right w:val="single" w:sz="4" w:space="0" w:color="auto"/>
            </w:tcBorders>
            <w:hideMark/>
          </w:tcPr>
          <w:p w14:paraId="36CFDF78" w14:textId="77777777" w:rsidR="00C63A97" w:rsidRPr="00B02077" w:rsidRDefault="00F11C3F" w:rsidP="005D3D1F">
            <w:pPr>
              <w:autoSpaceDE w:val="0"/>
              <w:autoSpaceDN w:val="0"/>
              <w:adjustRightInd w:val="0"/>
              <w:rPr>
                <w:szCs w:val="22"/>
                <w:lang w:val="fr-FR"/>
              </w:rPr>
            </w:pPr>
            <w:r w:rsidRPr="00B02077">
              <w:rPr>
                <w:szCs w:val="22"/>
                <w:lang w:val="fr-FR"/>
              </w:rPr>
              <w:t>Affections gastro</w:t>
            </w:r>
            <w:r w:rsidR="007E081E" w:rsidRPr="00B02077">
              <w:rPr>
                <w:szCs w:val="22"/>
                <w:lang w:val="fr-FR"/>
              </w:rPr>
              <w:noBreakHyphen/>
            </w:r>
            <w:r w:rsidRPr="00B02077">
              <w:rPr>
                <w:szCs w:val="22"/>
                <w:lang w:val="fr-FR"/>
              </w:rPr>
              <w:t>intestinales</w:t>
            </w:r>
          </w:p>
        </w:tc>
        <w:tc>
          <w:tcPr>
            <w:tcW w:w="3969" w:type="dxa"/>
            <w:tcBorders>
              <w:top w:val="single" w:sz="4" w:space="0" w:color="auto"/>
              <w:left w:val="single" w:sz="4" w:space="0" w:color="auto"/>
              <w:bottom w:val="single" w:sz="4" w:space="0" w:color="auto"/>
              <w:right w:val="single" w:sz="4" w:space="0" w:color="auto"/>
            </w:tcBorders>
            <w:hideMark/>
          </w:tcPr>
          <w:p w14:paraId="5FBCBE48" w14:textId="77777777" w:rsidR="00A87A19" w:rsidRPr="00B02077" w:rsidRDefault="00F11C3F" w:rsidP="005D3D1F">
            <w:pPr>
              <w:autoSpaceDE w:val="0"/>
              <w:autoSpaceDN w:val="0"/>
              <w:adjustRightInd w:val="0"/>
              <w:rPr>
                <w:szCs w:val="22"/>
                <w:lang w:val="fr-FR"/>
              </w:rPr>
            </w:pPr>
            <w:r w:rsidRPr="00B02077">
              <w:rPr>
                <w:i/>
                <w:szCs w:val="22"/>
                <w:lang w:val="fr-FR"/>
              </w:rPr>
              <w:t>Fréquent :</w:t>
            </w:r>
            <w:r w:rsidR="00C63A97" w:rsidRPr="00B02077">
              <w:rPr>
                <w:szCs w:val="22"/>
                <w:lang w:val="fr-FR"/>
              </w:rPr>
              <w:t xml:space="preserve"> </w:t>
            </w:r>
            <w:r w:rsidRPr="00B02077">
              <w:rPr>
                <w:szCs w:val="22"/>
                <w:lang w:val="fr-FR"/>
              </w:rPr>
              <w:t>nausées</w:t>
            </w:r>
            <w:r w:rsidR="00C52C4F" w:rsidRPr="00B02077">
              <w:rPr>
                <w:szCs w:val="22"/>
                <w:lang w:val="fr-FR"/>
              </w:rPr>
              <w:t>.</w:t>
            </w:r>
          </w:p>
          <w:p w14:paraId="66DCB921" w14:textId="77777777" w:rsidR="00C63A97" w:rsidRPr="00B02077" w:rsidRDefault="00F11C3F" w:rsidP="00D472CC">
            <w:pPr>
              <w:autoSpaceDE w:val="0"/>
              <w:autoSpaceDN w:val="0"/>
              <w:adjustRightInd w:val="0"/>
              <w:rPr>
                <w:szCs w:val="22"/>
                <w:lang w:val="fr-FR"/>
              </w:rPr>
            </w:pPr>
            <w:r w:rsidRPr="00B02077">
              <w:rPr>
                <w:i/>
                <w:szCs w:val="22"/>
                <w:lang w:val="fr-FR"/>
              </w:rPr>
              <w:t>Fréquence indéterminée :</w:t>
            </w:r>
            <w:r w:rsidR="00A87A19" w:rsidRPr="00B02077">
              <w:rPr>
                <w:i/>
                <w:szCs w:val="22"/>
                <w:lang w:val="fr-FR"/>
              </w:rPr>
              <w:t xml:space="preserve"> </w:t>
            </w:r>
            <w:r w:rsidRPr="00B02077">
              <w:rPr>
                <w:szCs w:val="22"/>
                <w:lang w:val="fr-FR"/>
              </w:rPr>
              <w:t>duodénite, colite (</w:t>
            </w:r>
            <w:r w:rsidR="00D472CC" w:rsidRPr="00B02077">
              <w:rPr>
                <w:szCs w:val="22"/>
                <w:lang w:val="fr-FR"/>
              </w:rPr>
              <w:t>incluant</w:t>
            </w:r>
            <w:r w:rsidRPr="00B02077">
              <w:rPr>
                <w:szCs w:val="22"/>
                <w:lang w:val="fr-FR"/>
              </w:rPr>
              <w:t xml:space="preserve"> colite sévère).</w:t>
            </w:r>
          </w:p>
        </w:tc>
      </w:tr>
      <w:tr w:rsidR="00395533" w14:paraId="0F7F652F" w14:textId="77777777" w:rsidTr="00442AF7">
        <w:tc>
          <w:tcPr>
            <w:tcW w:w="3936" w:type="dxa"/>
            <w:tcBorders>
              <w:top w:val="single" w:sz="4" w:space="0" w:color="auto"/>
              <w:left w:val="single" w:sz="4" w:space="0" w:color="auto"/>
              <w:bottom w:val="single" w:sz="4" w:space="0" w:color="auto"/>
              <w:right w:val="single" w:sz="4" w:space="0" w:color="auto"/>
            </w:tcBorders>
            <w:hideMark/>
          </w:tcPr>
          <w:p w14:paraId="5667D700" w14:textId="77777777" w:rsidR="00C63A97" w:rsidRPr="00B02077" w:rsidRDefault="00F11C3F" w:rsidP="005D3D1F">
            <w:pPr>
              <w:autoSpaceDE w:val="0"/>
              <w:autoSpaceDN w:val="0"/>
              <w:adjustRightInd w:val="0"/>
              <w:rPr>
                <w:szCs w:val="22"/>
                <w:lang w:val="fr-FR"/>
              </w:rPr>
            </w:pPr>
            <w:r w:rsidRPr="00B02077">
              <w:rPr>
                <w:szCs w:val="22"/>
                <w:lang w:val="fr-FR"/>
              </w:rPr>
              <w:t>Affections de la peau et du tissu sous</w:t>
            </w:r>
            <w:r w:rsidR="007E081E" w:rsidRPr="00B02077">
              <w:rPr>
                <w:szCs w:val="22"/>
                <w:lang w:val="fr-FR"/>
              </w:rPr>
              <w:noBreakHyphen/>
            </w:r>
            <w:r w:rsidRPr="00B02077">
              <w:rPr>
                <w:szCs w:val="22"/>
                <w:lang w:val="fr-FR"/>
              </w:rPr>
              <w:t>cutané</w:t>
            </w:r>
          </w:p>
        </w:tc>
        <w:tc>
          <w:tcPr>
            <w:tcW w:w="3969" w:type="dxa"/>
            <w:tcBorders>
              <w:top w:val="single" w:sz="4" w:space="0" w:color="auto"/>
              <w:left w:val="single" w:sz="4" w:space="0" w:color="auto"/>
              <w:bottom w:val="single" w:sz="4" w:space="0" w:color="auto"/>
              <w:right w:val="single" w:sz="4" w:space="0" w:color="auto"/>
            </w:tcBorders>
            <w:hideMark/>
          </w:tcPr>
          <w:p w14:paraId="68B00E8A" w14:textId="77777777" w:rsidR="00D211EC" w:rsidRPr="00B02077" w:rsidRDefault="00F11C3F" w:rsidP="005D3D1F">
            <w:pPr>
              <w:autoSpaceDE w:val="0"/>
              <w:autoSpaceDN w:val="0"/>
              <w:adjustRightInd w:val="0"/>
              <w:rPr>
                <w:szCs w:val="22"/>
                <w:lang w:val="fr-FR"/>
              </w:rPr>
            </w:pPr>
            <w:r w:rsidRPr="00B02077">
              <w:rPr>
                <w:i/>
                <w:szCs w:val="22"/>
                <w:lang w:val="fr-FR"/>
              </w:rPr>
              <w:t xml:space="preserve">Peu </w:t>
            </w:r>
            <w:r w:rsidRPr="00B02077">
              <w:rPr>
                <w:i/>
                <w:szCs w:val="22"/>
                <w:lang w:val="fr-FR"/>
              </w:rPr>
              <w:t>fréquent :</w:t>
            </w:r>
            <w:r w:rsidR="00CB5381" w:rsidRPr="00B02077">
              <w:rPr>
                <w:i/>
                <w:szCs w:val="22"/>
                <w:lang w:val="fr-FR"/>
              </w:rPr>
              <w:t xml:space="preserve"> </w:t>
            </w:r>
            <w:r w:rsidRPr="00B02077">
              <w:rPr>
                <w:szCs w:val="22"/>
                <w:lang w:val="fr-FR"/>
              </w:rPr>
              <w:t>éruption cutanée, prurit, érythème.</w:t>
            </w:r>
          </w:p>
          <w:p w14:paraId="452AA16B" w14:textId="77777777" w:rsidR="00C63A97" w:rsidRPr="00B02077" w:rsidRDefault="00F11C3F" w:rsidP="005D3D1F">
            <w:pPr>
              <w:autoSpaceDE w:val="0"/>
              <w:autoSpaceDN w:val="0"/>
              <w:adjustRightInd w:val="0"/>
              <w:rPr>
                <w:szCs w:val="22"/>
                <w:lang w:val="fr-FR"/>
              </w:rPr>
            </w:pPr>
            <w:r w:rsidRPr="00B02077">
              <w:rPr>
                <w:i/>
                <w:szCs w:val="22"/>
                <w:lang w:val="fr-FR"/>
              </w:rPr>
              <w:t>Fréquence indéterminée :</w:t>
            </w:r>
            <w:r w:rsidR="00D211EC" w:rsidRPr="00B02077">
              <w:rPr>
                <w:szCs w:val="22"/>
                <w:lang w:val="fr-FR"/>
              </w:rPr>
              <w:t xml:space="preserve"> </w:t>
            </w:r>
            <w:r w:rsidRPr="00B02077">
              <w:rPr>
                <w:szCs w:val="22"/>
                <w:lang w:val="fr-FR"/>
              </w:rPr>
              <w:t>urticaire.</w:t>
            </w:r>
          </w:p>
        </w:tc>
      </w:tr>
    </w:tbl>
    <w:p w14:paraId="2559715A" w14:textId="77777777" w:rsidR="00C63A97" w:rsidRPr="00B02077" w:rsidRDefault="00C63A97" w:rsidP="000A5224">
      <w:pPr>
        <w:autoSpaceDE w:val="0"/>
        <w:autoSpaceDN w:val="0"/>
        <w:adjustRightInd w:val="0"/>
        <w:rPr>
          <w:szCs w:val="22"/>
          <w:lang w:val="fr-FR"/>
        </w:rPr>
      </w:pPr>
    </w:p>
    <w:p w14:paraId="735E42CA" w14:textId="77777777" w:rsidR="00033D26" w:rsidRPr="00B02077" w:rsidRDefault="00F11C3F" w:rsidP="00557E1E">
      <w:pPr>
        <w:autoSpaceDE w:val="0"/>
        <w:autoSpaceDN w:val="0"/>
        <w:adjustRightInd w:val="0"/>
        <w:spacing w:line="240" w:lineRule="auto"/>
        <w:rPr>
          <w:szCs w:val="22"/>
          <w:u w:val="single"/>
          <w:lang w:val="fr-FR"/>
        </w:rPr>
      </w:pPr>
      <w:r w:rsidRPr="00B02077">
        <w:rPr>
          <w:szCs w:val="22"/>
          <w:u w:val="single"/>
          <w:lang w:val="fr-FR"/>
        </w:rPr>
        <w:t>Déclaration des effets indésirables suspectés</w:t>
      </w:r>
    </w:p>
    <w:p w14:paraId="023528F6" w14:textId="77777777" w:rsidR="008D35AD" w:rsidRPr="00B02077" w:rsidRDefault="00F11C3F" w:rsidP="00557E1E">
      <w:pPr>
        <w:autoSpaceDE w:val="0"/>
        <w:autoSpaceDN w:val="0"/>
        <w:adjustRightInd w:val="0"/>
        <w:spacing w:line="240" w:lineRule="auto"/>
        <w:rPr>
          <w:szCs w:val="22"/>
          <w:lang w:val="fr-FR"/>
        </w:rPr>
      </w:pPr>
      <w:r w:rsidRPr="00B02077">
        <w:rPr>
          <w:szCs w:val="22"/>
          <w:lang w:val="fr-FR"/>
        </w:rPr>
        <w:t>La déclaration des effets indésirables suspectés après autorisation du médicament est importante.</w:t>
      </w:r>
      <w:r w:rsidR="00033D26" w:rsidRPr="00B02077">
        <w:rPr>
          <w:szCs w:val="22"/>
          <w:lang w:val="fr-FR"/>
        </w:rPr>
        <w:t xml:space="preserve"> </w:t>
      </w:r>
      <w:r w:rsidRPr="00B02077">
        <w:rPr>
          <w:szCs w:val="22"/>
          <w:lang w:val="fr-FR"/>
        </w:rPr>
        <w:t xml:space="preserve">Elle permet une </w:t>
      </w:r>
      <w:r w:rsidRPr="00B02077">
        <w:rPr>
          <w:szCs w:val="22"/>
          <w:lang w:val="fr-FR"/>
        </w:rPr>
        <w:t>surveillance continue du rapport bénéfice/risque du médicament.</w:t>
      </w:r>
      <w:r w:rsidR="00033D26" w:rsidRPr="00B02077">
        <w:rPr>
          <w:szCs w:val="22"/>
          <w:lang w:val="fr-FR"/>
        </w:rPr>
        <w:t xml:space="preserve"> </w:t>
      </w:r>
      <w:r w:rsidRPr="00B02077">
        <w:rPr>
          <w:szCs w:val="22"/>
          <w:lang w:val="fr-FR"/>
        </w:rPr>
        <w:t xml:space="preserve">Les professionnels de santé déclarent tout effet indésirable suspecté via </w:t>
      </w:r>
      <w:r w:rsidRPr="00B02077">
        <w:rPr>
          <w:szCs w:val="22"/>
          <w:highlight w:val="lightGray"/>
          <w:lang w:val="fr-FR"/>
        </w:rPr>
        <w:t xml:space="preserve">le système national de déclaration – voir </w:t>
      </w:r>
      <w:hyperlink r:id="rId11" w:history="1">
        <w:r w:rsidRPr="00B02077">
          <w:rPr>
            <w:rStyle w:val="Hyperlink"/>
            <w:szCs w:val="22"/>
            <w:highlight w:val="lightGray"/>
            <w:lang w:val="fr-FR"/>
          </w:rPr>
          <w:t>A</w:t>
        </w:r>
        <w:r w:rsidR="005F3526" w:rsidRPr="00B02077">
          <w:rPr>
            <w:rStyle w:val="Hyperlink"/>
            <w:szCs w:val="22"/>
            <w:highlight w:val="lightGray"/>
            <w:lang w:val="fr-FR"/>
          </w:rPr>
          <w:t>nnexe </w:t>
        </w:r>
        <w:r w:rsidRPr="00B02077">
          <w:rPr>
            <w:rStyle w:val="Hyperlink"/>
            <w:szCs w:val="22"/>
            <w:highlight w:val="lightGray"/>
            <w:lang w:val="fr-FR"/>
          </w:rPr>
          <w:t>V</w:t>
        </w:r>
      </w:hyperlink>
      <w:r w:rsidRPr="00B02077">
        <w:rPr>
          <w:szCs w:val="22"/>
          <w:highlight w:val="lightGray"/>
          <w:lang w:val="fr-FR"/>
        </w:rPr>
        <w:t>.</w:t>
      </w:r>
    </w:p>
    <w:p w14:paraId="4C71164C" w14:textId="77777777" w:rsidR="008D35AD" w:rsidRPr="00B02077" w:rsidRDefault="008D35AD" w:rsidP="00204AAB">
      <w:pPr>
        <w:spacing w:line="240" w:lineRule="auto"/>
        <w:rPr>
          <w:szCs w:val="22"/>
          <w:lang w:val="fr-FR"/>
        </w:rPr>
      </w:pPr>
    </w:p>
    <w:p w14:paraId="29712C8B" w14:textId="77777777" w:rsidR="00812D16" w:rsidRPr="00B02077" w:rsidRDefault="00F11C3F" w:rsidP="00204AAB">
      <w:pPr>
        <w:spacing w:line="240" w:lineRule="auto"/>
        <w:ind w:left="567" w:hanging="567"/>
        <w:outlineLvl w:val="0"/>
        <w:rPr>
          <w:szCs w:val="22"/>
          <w:lang w:val="fr-FR"/>
        </w:rPr>
      </w:pPr>
      <w:r w:rsidRPr="00B02077">
        <w:rPr>
          <w:b/>
          <w:szCs w:val="22"/>
          <w:lang w:val="fr-FR"/>
        </w:rPr>
        <w:t>4.9</w:t>
      </w:r>
      <w:r w:rsidRPr="00B02077">
        <w:rPr>
          <w:b/>
          <w:szCs w:val="22"/>
          <w:lang w:val="fr-FR"/>
        </w:rPr>
        <w:tab/>
      </w:r>
      <w:r w:rsidR="00442AF7" w:rsidRPr="00B02077">
        <w:rPr>
          <w:b/>
          <w:szCs w:val="22"/>
          <w:lang w:val="fr-FR"/>
        </w:rPr>
        <w:t>Surdosage</w:t>
      </w:r>
    </w:p>
    <w:p w14:paraId="75C68D2F" w14:textId="77777777" w:rsidR="00812D16" w:rsidRPr="00B02077" w:rsidRDefault="00812D16" w:rsidP="00204AAB">
      <w:pPr>
        <w:spacing w:line="240" w:lineRule="auto"/>
        <w:rPr>
          <w:szCs w:val="22"/>
          <w:lang w:val="fr-FR"/>
        </w:rPr>
      </w:pPr>
    </w:p>
    <w:p w14:paraId="5D234938" w14:textId="77777777" w:rsidR="00B9236C" w:rsidRPr="00B02077" w:rsidRDefault="00F11C3F" w:rsidP="00C63A97">
      <w:pPr>
        <w:rPr>
          <w:bCs/>
          <w:color w:val="000000"/>
          <w:lang w:val="fr-FR"/>
        </w:rPr>
      </w:pPr>
      <w:r w:rsidRPr="00B02077">
        <w:rPr>
          <w:bCs/>
          <w:color w:val="000000"/>
          <w:lang w:val="fr-FR"/>
        </w:rPr>
        <w:t xml:space="preserve">Des cas de surdosage de trientine ont été rapportés. </w:t>
      </w:r>
      <w:r w:rsidR="00761F4E" w:rsidRPr="00B02077">
        <w:rPr>
          <w:bCs/>
          <w:color w:val="000000"/>
          <w:lang w:val="fr-FR"/>
        </w:rPr>
        <w:t>Lors</w:t>
      </w:r>
      <w:r w:rsidRPr="00B02077">
        <w:rPr>
          <w:bCs/>
          <w:color w:val="000000"/>
          <w:lang w:val="fr-FR"/>
        </w:rPr>
        <w:t xml:space="preserve"> de surdosage</w:t>
      </w:r>
      <w:r w:rsidR="00761F4E" w:rsidRPr="00B02077">
        <w:rPr>
          <w:bCs/>
          <w:color w:val="000000"/>
          <w:lang w:val="fr-FR"/>
        </w:rPr>
        <w:t>s</w:t>
      </w:r>
      <w:r w:rsidRPr="00B02077">
        <w:rPr>
          <w:bCs/>
          <w:color w:val="000000"/>
          <w:lang w:val="fr-FR"/>
        </w:rPr>
        <w:t xml:space="preserve"> allant jusqu’à 20 g de trientine base, </w:t>
      </w:r>
      <w:r w:rsidR="00A33ED2" w:rsidRPr="00B02077">
        <w:rPr>
          <w:bCs/>
          <w:color w:val="000000"/>
          <w:lang w:val="fr-FR"/>
        </w:rPr>
        <w:t>aucun</w:t>
      </w:r>
      <w:r w:rsidRPr="00B02077">
        <w:rPr>
          <w:bCs/>
          <w:color w:val="000000"/>
          <w:lang w:val="fr-FR"/>
        </w:rPr>
        <w:t xml:space="preserve"> effet indésirable </w:t>
      </w:r>
      <w:r w:rsidR="00A33ED2" w:rsidRPr="00B02077">
        <w:rPr>
          <w:bCs/>
          <w:color w:val="000000"/>
          <w:lang w:val="fr-FR"/>
        </w:rPr>
        <w:t>n’a été observé</w:t>
      </w:r>
      <w:r w:rsidRPr="00B02077">
        <w:rPr>
          <w:bCs/>
          <w:color w:val="000000"/>
          <w:lang w:val="fr-FR"/>
        </w:rPr>
        <w:t xml:space="preserve">. Un </w:t>
      </w:r>
      <w:r w:rsidR="00761F4E" w:rsidRPr="00B02077">
        <w:rPr>
          <w:bCs/>
          <w:color w:val="000000"/>
          <w:lang w:val="fr-FR"/>
        </w:rPr>
        <w:t xml:space="preserve">cas de </w:t>
      </w:r>
      <w:r w:rsidRPr="00B02077">
        <w:rPr>
          <w:bCs/>
          <w:color w:val="000000"/>
          <w:lang w:val="fr-FR"/>
        </w:rPr>
        <w:t>surdosage important de 40 g de trientine base a entraîné des sensations vertigineuses et des vomissements spontanément résolutifs, sans</w:t>
      </w:r>
      <w:r w:rsidR="007D3C0D" w:rsidRPr="00B02077">
        <w:rPr>
          <w:bCs/>
          <w:color w:val="000000"/>
          <w:lang w:val="fr-FR"/>
        </w:rPr>
        <w:t xml:space="preserve"> </w:t>
      </w:r>
      <w:r w:rsidR="00E51ACB" w:rsidRPr="00B02077">
        <w:rPr>
          <w:bCs/>
          <w:color w:val="000000"/>
          <w:lang w:val="fr-FR"/>
        </w:rPr>
        <w:t xml:space="preserve">séquelles cliniques </w:t>
      </w:r>
      <w:r w:rsidRPr="00B02077">
        <w:rPr>
          <w:bCs/>
          <w:color w:val="000000"/>
          <w:lang w:val="fr-FR"/>
        </w:rPr>
        <w:t xml:space="preserve">ni </w:t>
      </w:r>
      <w:r w:rsidR="00E51ACB" w:rsidRPr="00B02077">
        <w:rPr>
          <w:bCs/>
          <w:color w:val="000000"/>
          <w:lang w:val="fr-FR"/>
        </w:rPr>
        <w:t>anomalies biochimiques significatives</w:t>
      </w:r>
      <w:r w:rsidRPr="00B02077">
        <w:rPr>
          <w:bCs/>
          <w:color w:val="000000"/>
          <w:lang w:val="fr-FR"/>
        </w:rPr>
        <w:t xml:space="preserve">. </w:t>
      </w:r>
    </w:p>
    <w:p w14:paraId="2DBCE101" w14:textId="77777777" w:rsidR="00B9236C" w:rsidRPr="00B02077" w:rsidRDefault="00B9236C" w:rsidP="00C63A97">
      <w:pPr>
        <w:rPr>
          <w:bCs/>
          <w:color w:val="000000"/>
          <w:lang w:val="fr-FR"/>
        </w:rPr>
      </w:pPr>
    </w:p>
    <w:p w14:paraId="4210C046" w14:textId="77777777" w:rsidR="00C63A97" w:rsidRPr="00B02077" w:rsidRDefault="00F11C3F" w:rsidP="00C63A97">
      <w:pPr>
        <w:rPr>
          <w:szCs w:val="22"/>
          <w:lang w:val="fr-FR"/>
        </w:rPr>
      </w:pPr>
      <w:r w:rsidRPr="00B02077">
        <w:rPr>
          <w:szCs w:val="22"/>
          <w:lang w:val="fr-FR"/>
        </w:rPr>
        <w:t>Il n</w:t>
      </w:r>
      <w:r w:rsidR="00E03692" w:rsidRPr="00B02077">
        <w:rPr>
          <w:szCs w:val="22"/>
          <w:lang w:val="fr-FR"/>
        </w:rPr>
        <w:t>’</w:t>
      </w:r>
      <w:r w:rsidRPr="00B02077">
        <w:rPr>
          <w:szCs w:val="22"/>
          <w:lang w:val="fr-FR"/>
        </w:rPr>
        <w:t>existe pas d</w:t>
      </w:r>
      <w:r w:rsidR="00E03692" w:rsidRPr="00B02077">
        <w:rPr>
          <w:szCs w:val="22"/>
          <w:lang w:val="fr-FR"/>
        </w:rPr>
        <w:t>’</w:t>
      </w:r>
      <w:r w:rsidRPr="00B02077">
        <w:rPr>
          <w:szCs w:val="22"/>
          <w:lang w:val="fr-FR"/>
        </w:rPr>
        <w:t>antidote en cas de surdosage aigu de trientine.</w:t>
      </w:r>
    </w:p>
    <w:p w14:paraId="17AD2043" w14:textId="77777777" w:rsidR="009550DC" w:rsidRPr="00B02077" w:rsidRDefault="009550DC" w:rsidP="00637694">
      <w:pPr>
        <w:spacing w:line="240" w:lineRule="auto"/>
        <w:rPr>
          <w:szCs w:val="22"/>
          <w:lang w:val="fr-FR"/>
        </w:rPr>
      </w:pPr>
    </w:p>
    <w:p w14:paraId="67BB7438" w14:textId="77777777" w:rsidR="000C12C1" w:rsidRPr="00B02077" w:rsidRDefault="00F11C3F" w:rsidP="00637694">
      <w:pPr>
        <w:spacing w:line="240" w:lineRule="auto"/>
        <w:rPr>
          <w:szCs w:val="22"/>
          <w:lang w:val="fr-FR"/>
        </w:rPr>
      </w:pPr>
      <w:r w:rsidRPr="00B02077">
        <w:rPr>
          <w:szCs w:val="22"/>
          <w:lang w:val="fr-FR"/>
        </w:rPr>
        <w:t xml:space="preserve">Un traitement </w:t>
      </w:r>
      <w:r w:rsidR="00A15FAB" w:rsidRPr="00B02077">
        <w:rPr>
          <w:szCs w:val="22"/>
          <w:lang w:val="fr-FR"/>
        </w:rPr>
        <w:t xml:space="preserve">excessif </w:t>
      </w:r>
      <w:r w:rsidRPr="00B02077">
        <w:rPr>
          <w:szCs w:val="22"/>
          <w:lang w:val="fr-FR"/>
        </w:rPr>
        <w:t>chronique peut entraîner une carence en cuivre et une anémie sidéroblastique réversible.</w:t>
      </w:r>
      <w:r w:rsidR="00297C81" w:rsidRPr="00B02077">
        <w:rPr>
          <w:szCs w:val="22"/>
          <w:lang w:val="fr-FR"/>
        </w:rPr>
        <w:t xml:space="preserve"> </w:t>
      </w:r>
      <w:r w:rsidR="00AC7BE0" w:rsidRPr="00B02077">
        <w:rPr>
          <w:szCs w:val="22"/>
          <w:lang w:val="fr-FR"/>
        </w:rPr>
        <w:t>Le surtraitement et l</w:t>
      </w:r>
      <w:r w:rsidR="00E03692" w:rsidRPr="00B02077">
        <w:rPr>
          <w:szCs w:val="22"/>
          <w:lang w:val="fr-FR"/>
        </w:rPr>
        <w:t>’</w:t>
      </w:r>
      <w:r w:rsidR="00AC7BE0" w:rsidRPr="00B02077">
        <w:rPr>
          <w:szCs w:val="22"/>
          <w:lang w:val="fr-FR"/>
        </w:rPr>
        <w:t>élimination excessive du cuivre peuvent être surveillés à l</w:t>
      </w:r>
      <w:r w:rsidR="00E03692" w:rsidRPr="00B02077">
        <w:rPr>
          <w:szCs w:val="22"/>
          <w:lang w:val="fr-FR"/>
        </w:rPr>
        <w:t>’</w:t>
      </w:r>
      <w:r w:rsidR="00AC7BE0" w:rsidRPr="00B02077">
        <w:rPr>
          <w:szCs w:val="22"/>
          <w:lang w:val="fr-FR"/>
        </w:rPr>
        <w:t>aide des valeurs de la cuprurie et du taux de cuivre non lié à la céruloplasmine.</w:t>
      </w:r>
      <w:r w:rsidR="00297C81" w:rsidRPr="00B02077">
        <w:rPr>
          <w:szCs w:val="22"/>
          <w:lang w:val="fr-FR"/>
        </w:rPr>
        <w:t xml:space="preserve"> </w:t>
      </w:r>
      <w:r w:rsidR="00AC7BE0" w:rsidRPr="00B02077">
        <w:rPr>
          <w:szCs w:val="22"/>
          <w:lang w:val="fr-FR"/>
        </w:rPr>
        <w:t>Une surveillance étroite s</w:t>
      </w:r>
      <w:r w:rsidR="00E03692" w:rsidRPr="00B02077">
        <w:rPr>
          <w:szCs w:val="22"/>
          <w:lang w:val="fr-FR"/>
        </w:rPr>
        <w:t>’</w:t>
      </w:r>
      <w:r w:rsidR="00AC7BE0" w:rsidRPr="00B02077">
        <w:rPr>
          <w:szCs w:val="22"/>
          <w:lang w:val="fr-FR"/>
        </w:rPr>
        <w:t>impose pour optimiser la dose ou adapter le traitement si nécessaire (voir rubrique 4.4).</w:t>
      </w:r>
    </w:p>
    <w:p w14:paraId="1D6665EE" w14:textId="77777777" w:rsidR="00637694" w:rsidRPr="00B02077" w:rsidRDefault="00637694" w:rsidP="00C63A97">
      <w:pPr>
        <w:suppressAutoHyphens/>
        <w:spacing w:line="240" w:lineRule="auto"/>
        <w:rPr>
          <w:b/>
          <w:szCs w:val="22"/>
          <w:lang w:val="fr-FR"/>
        </w:rPr>
      </w:pPr>
    </w:p>
    <w:p w14:paraId="7C613047" w14:textId="77777777" w:rsidR="009550DC" w:rsidRPr="00B02077" w:rsidRDefault="009550DC" w:rsidP="00C63A97">
      <w:pPr>
        <w:suppressAutoHyphens/>
        <w:spacing w:line="240" w:lineRule="auto"/>
        <w:rPr>
          <w:b/>
          <w:szCs w:val="22"/>
          <w:lang w:val="fr-FR"/>
        </w:rPr>
      </w:pPr>
    </w:p>
    <w:p w14:paraId="3786054F" w14:textId="77777777" w:rsidR="00812D16" w:rsidRPr="00B02077" w:rsidRDefault="00F11C3F" w:rsidP="00FC6805">
      <w:pPr>
        <w:keepNext/>
        <w:suppressAutoHyphens/>
        <w:spacing w:line="240" w:lineRule="auto"/>
        <w:rPr>
          <w:szCs w:val="22"/>
          <w:lang w:val="fr-FR"/>
        </w:rPr>
      </w:pPr>
      <w:r w:rsidRPr="00B02077">
        <w:rPr>
          <w:b/>
          <w:szCs w:val="22"/>
          <w:lang w:val="fr-FR"/>
        </w:rPr>
        <w:t>5.</w:t>
      </w:r>
      <w:r w:rsidRPr="00B02077">
        <w:rPr>
          <w:b/>
          <w:szCs w:val="22"/>
          <w:lang w:val="fr-FR"/>
        </w:rPr>
        <w:tab/>
      </w:r>
      <w:r w:rsidR="00FD4493" w:rsidRPr="00B02077">
        <w:rPr>
          <w:b/>
          <w:szCs w:val="22"/>
          <w:lang w:val="fr-FR"/>
        </w:rPr>
        <w:t>PROPRIÉTÉS PHARMACOLOGIQUES</w:t>
      </w:r>
    </w:p>
    <w:p w14:paraId="2B8688BC" w14:textId="77777777" w:rsidR="00812D16" w:rsidRPr="00B02077" w:rsidRDefault="00812D16" w:rsidP="00FC6805">
      <w:pPr>
        <w:keepNext/>
        <w:spacing w:line="240" w:lineRule="auto"/>
        <w:rPr>
          <w:szCs w:val="22"/>
          <w:lang w:val="fr-FR"/>
        </w:rPr>
      </w:pPr>
    </w:p>
    <w:p w14:paraId="63385063" w14:textId="77777777" w:rsidR="00812D16" w:rsidRPr="00B02077" w:rsidRDefault="00F11C3F" w:rsidP="00FC6805">
      <w:pPr>
        <w:keepNext/>
        <w:spacing w:line="240" w:lineRule="auto"/>
        <w:ind w:left="567" w:hanging="567"/>
        <w:outlineLvl w:val="0"/>
        <w:rPr>
          <w:szCs w:val="22"/>
          <w:lang w:val="fr-FR"/>
        </w:rPr>
      </w:pPr>
      <w:r w:rsidRPr="00B02077">
        <w:rPr>
          <w:b/>
          <w:szCs w:val="22"/>
          <w:lang w:val="fr-FR"/>
        </w:rPr>
        <w:t>5.1</w:t>
      </w:r>
      <w:r w:rsidRPr="00B02077">
        <w:rPr>
          <w:b/>
          <w:szCs w:val="22"/>
          <w:lang w:val="fr-FR"/>
        </w:rPr>
        <w:tab/>
      </w:r>
      <w:r w:rsidR="00FD4493" w:rsidRPr="00B02077">
        <w:rPr>
          <w:b/>
          <w:szCs w:val="22"/>
          <w:lang w:val="fr-FR"/>
        </w:rPr>
        <w:t>Propriétés pharmacodynamiques</w:t>
      </w:r>
    </w:p>
    <w:p w14:paraId="0270D9BC" w14:textId="77777777" w:rsidR="00812D16" w:rsidRPr="00B02077" w:rsidRDefault="00812D16" w:rsidP="00FC6805">
      <w:pPr>
        <w:keepNext/>
        <w:spacing w:line="240" w:lineRule="auto"/>
        <w:rPr>
          <w:szCs w:val="22"/>
          <w:lang w:val="fr-FR"/>
        </w:rPr>
      </w:pPr>
    </w:p>
    <w:p w14:paraId="3E5DA6C3" w14:textId="77777777" w:rsidR="00C63A97" w:rsidRPr="00B02077" w:rsidRDefault="00F11C3F" w:rsidP="00FC6805">
      <w:pPr>
        <w:keepNext/>
        <w:numPr>
          <w:ilvl w:val="12"/>
          <w:numId w:val="0"/>
        </w:numPr>
        <w:ind w:right="-2"/>
        <w:rPr>
          <w:szCs w:val="22"/>
          <w:lang w:val="fr-FR"/>
        </w:rPr>
      </w:pPr>
      <w:r w:rsidRPr="00B02077">
        <w:rPr>
          <w:szCs w:val="22"/>
          <w:lang w:val="fr-FR"/>
        </w:rPr>
        <w:t xml:space="preserve">Classe pharmacothérapeutique : Autres médicaments des voies digestives et du métabolisme, divers médicaments des voies digestives et du métabolisme, </w:t>
      </w:r>
      <w:r w:rsidR="00FC6805" w:rsidRPr="00B02077">
        <w:rPr>
          <w:szCs w:val="22"/>
          <w:lang w:val="fr-FR"/>
        </w:rPr>
        <w:t>C</w:t>
      </w:r>
      <w:r w:rsidRPr="00B02077">
        <w:rPr>
          <w:szCs w:val="22"/>
          <w:lang w:val="fr-FR"/>
        </w:rPr>
        <w:t>ode ATC : A16AX12.</w:t>
      </w:r>
    </w:p>
    <w:p w14:paraId="29D359CA" w14:textId="77777777" w:rsidR="00C63A97" w:rsidRPr="00B02077" w:rsidRDefault="00C63A97" w:rsidP="00C63A97">
      <w:pPr>
        <w:numPr>
          <w:ilvl w:val="12"/>
          <w:numId w:val="0"/>
        </w:numPr>
        <w:ind w:right="-2"/>
        <w:rPr>
          <w:szCs w:val="22"/>
          <w:lang w:val="fr-FR"/>
        </w:rPr>
      </w:pPr>
    </w:p>
    <w:p w14:paraId="2C2867C9" w14:textId="77777777" w:rsidR="00C63A97" w:rsidRPr="00B02077" w:rsidRDefault="00F11C3F" w:rsidP="001D28E3">
      <w:pPr>
        <w:keepNext/>
        <w:numPr>
          <w:ilvl w:val="12"/>
          <w:numId w:val="0"/>
        </w:numPr>
        <w:rPr>
          <w:szCs w:val="22"/>
          <w:u w:val="single"/>
          <w:lang w:val="fr-FR"/>
        </w:rPr>
      </w:pPr>
      <w:r w:rsidRPr="00B02077">
        <w:rPr>
          <w:szCs w:val="22"/>
          <w:u w:val="single"/>
          <w:lang w:val="fr-FR"/>
        </w:rPr>
        <w:t>Mécanisme d</w:t>
      </w:r>
      <w:r w:rsidR="00E03692" w:rsidRPr="00B02077">
        <w:rPr>
          <w:szCs w:val="22"/>
          <w:u w:val="single"/>
          <w:lang w:val="fr-FR"/>
        </w:rPr>
        <w:t>’</w:t>
      </w:r>
      <w:r w:rsidRPr="00B02077">
        <w:rPr>
          <w:szCs w:val="22"/>
          <w:u w:val="single"/>
          <w:lang w:val="fr-FR"/>
        </w:rPr>
        <w:t>action</w:t>
      </w:r>
    </w:p>
    <w:p w14:paraId="252255D9" w14:textId="77777777" w:rsidR="00C63A97" w:rsidRPr="00B02077" w:rsidRDefault="00F11C3F" w:rsidP="00C63A97">
      <w:pPr>
        <w:numPr>
          <w:ilvl w:val="12"/>
          <w:numId w:val="0"/>
        </w:numPr>
        <w:ind w:right="-2"/>
        <w:rPr>
          <w:szCs w:val="22"/>
          <w:lang w:val="fr-FR"/>
        </w:rPr>
      </w:pPr>
      <w:r w:rsidRPr="00B02077">
        <w:rPr>
          <w:szCs w:val="22"/>
          <w:lang w:val="fr-FR"/>
        </w:rPr>
        <w:t>La trientine</w:t>
      </w:r>
      <w:r w:rsidRPr="00B02077">
        <w:rPr>
          <w:szCs w:val="22"/>
          <w:lang w:val="fr-FR"/>
        </w:rPr>
        <w:t xml:space="preserve"> est un agent chélateur du cuivre </w:t>
      </w:r>
      <w:r w:rsidR="009253C6" w:rsidRPr="00B02077">
        <w:rPr>
          <w:szCs w:val="22"/>
          <w:lang w:val="fr-FR"/>
        </w:rPr>
        <w:t>dont le principal mécanisme d’action est d’éliminer</w:t>
      </w:r>
      <w:r w:rsidR="003404EA" w:rsidRPr="00B02077">
        <w:rPr>
          <w:szCs w:val="22"/>
          <w:lang w:val="fr-FR"/>
        </w:rPr>
        <w:t xml:space="preserve"> de l’organisme</w:t>
      </w:r>
      <w:r w:rsidR="009253C6" w:rsidRPr="00B02077">
        <w:rPr>
          <w:szCs w:val="22"/>
          <w:lang w:val="fr-FR"/>
        </w:rPr>
        <w:t xml:space="preserve"> le cuivre </w:t>
      </w:r>
      <w:r w:rsidR="003404EA" w:rsidRPr="00B02077">
        <w:rPr>
          <w:szCs w:val="22"/>
          <w:lang w:val="fr-FR"/>
        </w:rPr>
        <w:t xml:space="preserve">absorbé en formant </w:t>
      </w:r>
      <w:r w:rsidRPr="00B02077">
        <w:rPr>
          <w:szCs w:val="22"/>
          <w:lang w:val="fr-FR"/>
        </w:rPr>
        <w:t xml:space="preserve">un complexe stable </w:t>
      </w:r>
      <w:r w:rsidR="003404EA" w:rsidRPr="00B02077">
        <w:rPr>
          <w:szCs w:val="22"/>
          <w:lang w:val="fr-FR"/>
        </w:rPr>
        <w:t>qui est</w:t>
      </w:r>
      <w:r w:rsidRPr="00B02077">
        <w:rPr>
          <w:szCs w:val="22"/>
          <w:lang w:val="fr-FR"/>
        </w:rPr>
        <w:t xml:space="preserve"> ensuite éliminé par excrétion urinaire. La trientine peut également </w:t>
      </w:r>
      <w:r w:rsidR="00CA72CA" w:rsidRPr="00B02077">
        <w:rPr>
          <w:szCs w:val="22"/>
          <w:lang w:val="fr-FR"/>
        </w:rPr>
        <w:t>chélater le cuivre dans l’</w:t>
      </w:r>
      <w:r w:rsidR="00193284" w:rsidRPr="00B02077">
        <w:rPr>
          <w:szCs w:val="22"/>
          <w:lang w:val="fr-FR"/>
        </w:rPr>
        <w:t xml:space="preserve">appareil digestif et </w:t>
      </w:r>
      <w:r w:rsidRPr="00B02077">
        <w:rPr>
          <w:szCs w:val="22"/>
          <w:lang w:val="fr-FR"/>
        </w:rPr>
        <w:t>inhiber</w:t>
      </w:r>
      <w:r w:rsidR="007C0C7C" w:rsidRPr="00B02077">
        <w:rPr>
          <w:szCs w:val="22"/>
          <w:lang w:val="fr-FR"/>
        </w:rPr>
        <w:t xml:space="preserve"> </w:t>
      </w:r>
      <w:r w:rsidR="00193284" w:rsidRPr="00B02077">
        <w:rPr>
          <w:szCs w:val="22"/>
          <w:lang w:val="fr-FR"/>
        </w:rPr>
        <w:t>ainsi son absorption</w:t>
      </w:r>
      <w:r w:rsidR="007C0C7C" w:rsidRPr="00B02077">
        <w:rPr>
          <w:szCs w:val="22"/>
          <w:lang w:val="fr-FR"/>
        </w:rPr>
        <w:t>.</w:t>
      </w:r>
    </w:p>
    <w:p w14:paraId="314438C7" w14:textId="77777777" w:rsidR="00C63A97" w:rsidRPr="00B02077" w:rsidRDefault="00C63A97" w:rsidP="00C63A97">
      <w:pPr>
        <w:numPr>
          <w:ilvl w:val="12"/>
          <w:numId w:val="0"/>
        </w:numPr>
        <w:ind w:right="-2"/>
        <w:rPr>
          <w:iCs/>
          <w:szCs w:val="22"/>
          <w:lang w:val="fr-FR"/>
        </w:rPr>
      </w:pPr>
    </w:p>
    <w:p w14:paraId="2143070E" w14:textId="77777777" w:rsidR="00812D16" w:rsidRPr="00B02077" w:rsidRDefault="00F11C3F" w:rsidP="00BC2A50">
      <w:pPr>
        <w:keepNext/>
        <w:spacing w:line="240" w:lineRule="auto"/>
        <w:ind w:left="567" w:hanging="567"/>
        <w:outlineLvl w:val="0"/>
        <w:rPr>
          <w:b/>
          <w:szCs w:val="22"/>
          <w:lang w:val="fr-FR"/>
        </w:rPr>
      </w:pPr>
      <w:r w:rsidRPr="00B02077">
        <w:rPr>
          <w:b/>
          <w:szCs w:val="22"/>
          <w:lang w:val="fr-FR"/>
        </w:rPr>
        <w:t>5.2</w:t>
      </w:r>
      <w:r w:rsidRPr="00B02077">
        <w:rPr>
          <w:b/>
          <w:szCs w:val="22"/>
          <w:lang w:val="fr-FR"/>
        </w:rPr>
        <w:tab/>
      </w:r>
      <w:r w:rsidR="007C0C7C" w:rsidRPr="00B02077">
        <w:rPr>
          <w:b/>
          <w:szCs w:val="22"/>
          <w:lang w:val="fr-FR"/>
        </w:rPr>
        <w:t>Propriétés pharmacocinétiques</w:t>
      </w:r>
    </w:p>
    <w:p w14:paraId="237278FB" w14:textId="77777777" w:rsidR="00812D16" w:rsidRPr="00B02077" w:rsidRDefault="00812D16" w:rsidP="00D32BC7">
      <w:pPr>
        <w:keepNext/>
        <w:spacing w:line="240" w:lineRule="auto"/>
        <w:ind w:left="567" w:hanging="567"/>
        <w:outlineLvl w:val="0"/>
        <w:rPr>
          <w:bCs/>
          <w:szCs w:val="22"/>
          <w:lang w:val="fr-FR"/>
        </w:rPr>
      </w:pPr>
    </w:p>
    <w:p w14:paraId="7998074D" w14:textId="77777777" w:rsidR="00C63A97" w:rsidRPr="00B02077" w:rsidRDefault="00F11C3F" w:rsidP="00D32BC7">
      <w:pPr>
        <w:keepNext/>
        <w:rPr>
          <w:szCs w:val="22"/>
          <w:u w:val="single"/>
          <w:lang w:val="fr-FR"/>
        </w:rPr>
      </w:pPr>
      <w:r w:rsidRPr="00B02077">
        <w:rPr>
          <w:szCs w:val="22"/>
          <w:u w:val="single"/>
          <w:lang w:val="fr-FR"/>
        </w:rPr>
        <w:t>Absorption</w:t>
      </w:r>
    </w:p>
    <w:p w14:paraId="585D182C" w14:textId="77777777" w:rsidR="00C63A97" w:rsidRPr="00B02077" w:rsidRDefault="00F11C3F" w:rsidP="00BC2A50">
      <w:pPr>
        <w:rPr>
          <w:szCs w:val="22"/>
          <w:lang w:val="fr-FR"/>
        </w:rPr>
      </w:pPr>
      <w:r w:rsidRPr="00B02077">
        <w:rPr>
          <w:szCs w:val="22"/>
          <w:lang w:val="fr-FR"/>
        </w:rPr>
        <w:t>Après administration orale, l</w:t>
      </w:r>
      <w:r w:rsidR="00E03692" w:rsidRPr="00B02077">
        <w:rPr>
          <w:szCs w:val="22"/>
          <w:lang w:val="fr-FR"/>
        </w:rPr>
        <w:t>’</w:t>
      </w:r>
      <w:r w:rsidRPr="00B02077">
        <w:rPr>
          <w:szCs w:val="22"/>
          <w:lang w:val="fr-FR"/>
        </w:rPr>
        <w:t>absorption de la trientine</w:t>
      </w:r>
      <w:r w:rsidRPr="00B02077">
        <w:rPr>
          <w:szCs w:val="22"/>
          <w:lang w:val="fr-FR"/>
        </w:rPr>
        <w:t xml:space="preserve"> est faible et variable chez les patients atteints de la maladie de Wilson. Le profil pharmacocinétique de Cuprior a été évalué après administration d</w:t>
      </w:r>
      <w:r w:rsidR="00E03692" w:rsidRPr="00B02077">
        <w:rPr>
          <w:szCs w:val="22"/>
          <w:lang w:val="fr-FR"/>
        </w:rPr>
        <w:t>’</w:t>
      </w:r>
      <w:r w:rsidRPr="00B02077">
        <w:rPr>
          <w:szCs w:val="22"/>
          <w:lang w:val="fr-FR"/>
        </w:rPr>
        <w:t xml:space="preserve">une dose orale unique de </w:t>
      </w:r>
      <w:r w:rsidR="001C7E29" w:rsidRPr="00B02077">
        <w:rPr>
          <w:szCs w:val="22"/>
          <w:lang w:val="fr-FR"/>
        </w:rPr>
        <w:t xml:space="preserve">450 mg, </w:t>
      </w:r>
      <w:r w:rsidRPr="00B02077">
        <w:rPr>
          <w:szCs w:val="22"/>
          <w:lang w:val="fr-FR"/>
        </w:rPr>
        <w:t xml:space="preserve">600 mg </w:t>
      </w:r>
      <w:r w:rsidR="001C7E29" w:rsidRPr="00B02077">
        <w:rPr>
          <w:szCs w:val="22"/>
          <w:lang w:val="fr-FR"/>
        </w:rPr>
        <w:t xml:space="preserve">ou 750 mg </w:t>
      </w:r>
      <w:r w:rsidRPr="00B02077">
        <w:rPr>
          <w:szCs w:val="22"/>
          <w:lang w:val="fr-FR"/>
        </w:rPr>
        <w:t>de trientine chez des hommes et femmes volontaires sain</w:t>
      </w:r>
      <w:r w:rsidRPr="00B02077">
        <w:rPr>
          <w:szCs w:val="22"/>
          <w:lang w:val="fr-FR"/>
        </w:rPr>
        <w:t xml:space="preserve">s. Les concentrations plasmatiques de trientine </w:t>
      </w:r>
      <w:r w:rsidR="00BE28E3" w:rsidRPr="00B02077">
        <w:rPr>
          <w:szCs w:val="22"/>
          <w:lang w:val="fr-FR"/>
        </w:rPr>
        <w:t>ont augmenté</w:t>
      </w:r>
      <w:r w:rsidRPr="00B02077">
        <w:rPr>
          <w:szCs w:val="22"/>
          <w:lang w:val="fr-FR"/>
        </w:rPr>
        <w:t xml:space="preserve"> rapidement </w:t>
      </w:r>
      <w:r w:rsidR="004F0266" w:rsidRPr="00B02077">
        <w:rPr>
          <w:szCs w:val="22"/>
          <w:lang w:val="fr-FR"/>
        </w:rPr>
        <w:t>après l</w:t>
      </w:r>
      <w:r w:rsidR="00E03692" w:rsidRPr="00B02077">
        <w:rPr>
          <w:szCs w:val="22"/>
          <w:lang w:val="fr-FR"/>
        </w:rPr>
        <w:t>’</w:t>
      </w:r>
      <w:r w:rsidR="004F0266" w:rsidRPr="00B02077">
        <w:rPr>
          <w:szCs w:val="22"/>
          <w:lang w:val="fr-FR"/>
        </w:rPr>
        <w:t xml:space="preserve">administration, la concentration maximale médiane étant atteinte </w:t>
      </w:r>
      <w:r w:rsidR="00697919" w:rsidRPr="00B02077">
        <w:rPr>
          <w:szCs w:val="22"/>
          <w:lang w:val="fr-FR"/>
        </w:rPr>
        <w:t xml:space="preserve">après </w:t>
      </w:r>
      <w:r w:rsidR="004D75EE" w:rsidRPr="00B02077">
        <w:rPr>
          <w:szCs w:val="22"/>
          <w:lang w:val="fr-FR"/>
        </w:rPr>
        <w:t xml:space="preserve">1,25 à </w:t>
      </w:r>
      <w:r w:rsidR="004F0266" w:rsidRPr="00B02077">
        <w:rPr>
          <w:szCs w:val="22"/>
          <w:lang w:val="fr-FR"/>
        </w:rPr>
        <w:t>2 heures.</w:t>
      </w:r>
      <w:r w:rsidRPr="00B02077">
        <w:rPr>
          <w:szCs w:val="22"/>
          <w:lang w:val="fr-FR"/>
        </w:rPr>
        <w:t xml:space="preserve"> </w:t>
      </w:r>
      <w:r w:rsidR="004F0266" w:rsidRPr="00B02077">
        <w:rPr>
          <w:szCs w:val="22"/>
          <w:lang w:val="fr-FR"/>
        </w:rPr>
        <w:t>La concentration plasmatique de trientine diminu</w:t>
      </w:r>
      <w:r w:rsidR="00BE28E3" w:rsidRPr="00B02077">
        <w:rPr>
          <w:szCs w:val="22"/>
          <w:lang w:val="fr-FR"/>
        </w:rPr>
        <w:t>ait</w:t>
      </w:r>
      <w:r w:rsidR="004F0266" w:rsidRPr="00B02077">
        <w:rPr>
          <w:szCs w:val="22"/>
          <w:lang w:val="fr-FR"/>
        </w:rPr>
        <w:t xml:space="preserve"> ensuite de façon multiphasique, d</w:t>
      </w:r>
      <w:r w:rsidR="00E03692" w:rsidRPr="00B02077">
        <w:rPr>
          <w:szCs w:val="22"/>
          <w:lang w:val="fr-FR"/>
        </w:rPr>
        <w:t>’</w:t>
      </w:r>
      <w:r w:rsidR="004F0266" w:rsidRPr="00B02077">
        <w:rPr>
          <w:szCs w:val="22"/>
          <w:lang w:val="fr-FR"/>
        </w:rPr>
        <w:t>abord rapidement, avec ensuite une phase d</w:t>
      </w:r>
      <w:r w:rsidR="00E03692" w:rsidRPr="00B02077">
        <w:rPr>
          <w:szCs w:val="22"/>
          <w:lang w:val="fr-FR"/>
        </w:rPr>
        <w:t>’</w:t>
      </w:r>
      <w:r w:rsidR="004F0266" w:rsidRPr="00B02077">
        <w:rPr>
          <w:szCs w:val="22"/>
          <w:lang w:val="fr-FR"/>
        </w:rPr>
        <w:t>élimination plus lente.</w:t>
      </w:r>
      <w:r w:rsidRPr="00B02077">
        <w:rPr>
          <w:szCs w:val="22"/>
          <w:lang w:val="fr-FR"/>
        </w:rPr>
        <w:t xml:space="preserve"> </w:t>
      </w:r>
      <w:r w:rsidR="00BE5E43" w:rsidRPr="00B02077">
        <w:rPr>
          <w:szCs w:val="22"/>
          <w:lang w:val="fr-FR"/>
        </w:rPr>
        <w:t>Les profils pharmacocinétiques globaux étaient comparables chez les hommes et les femmes, bien que les concentrations de trientine aient été plus élevées chez les hommes.</w:t>
      </w:r>
    </w:p>
    <w:p w14:paraId="06752BED" w14:textId="77777777" w:rsidR="00C63A97" w:rsidRPr="00B02077" w:rsidRDefault="00C63A97" w:rsidP="00C63A97">
      <w:pPr>
        <w:rPr>
          <w:szCs w:val="22"/>
          <w:lang w:val="fr-FR"/>
        </w:rPr>
      </w:pPr>
    </w:p>
    <w:p w14:paraId="5822D1B4" w14:textId="77777777" w:rsidR="00C63A97" w:rsidRPr="00B02077" w:rsidRDefault="00F11C3F" w:rsidP="00C63A97">
      <w:pPr>
        <w:rPr>
          <w:szCs w:val="22"/>
          <w:u w:val="single"/>
          <w:lang w:val="fr-FR"/>
        </w:rPr>
      </w:pPr>
      <w:r w:rsidRPr="00B02077">
        <w:rPr>
          <w:szCs w:val="22"/>
          <w:u w:val="single"/>
          <w:lang w:val="fr-FR"/>
        </w:rPr>
        <w:t>Distribution</w:t>
      </w:r>
    </w:p>
    <w:p w14:paraId="4AD3BF7B" w14:textId="77777777" w:rsidR="00C63A97" w:rsidRPr="00B02077" w:rsidRDefault="00F11C3F" w:rsidP="00C63A97">
      <w:pPr>
        <w:rPr>
          <w:szCs w:val="22"/>
          <w:lang w:val="fr-FR"/>
        </w:rPr>
      </w:pPr>
      <w:r w:rsidRPr="00B02077">
        <w:rPr>
          <w:szCs w:val="22"/>
          <w:lang w:val="fr-FR"/>
        </w:rPr>
        <w:t>Il exi</w:t>
      </w:r>
      <w:r w:rsidRPr="00B02077">
        <w:rPr>
          <w:szCs w:val="22"/>
          <w:lang w:val="fr-FR"/>
        </w:rPr>
        <w:t>ste peu d</w:t>
      </w:r>
      <w:r w:rsidR="00E03692" w:rsidRPr="00B02077">
        <w:rPr>
          <w:szCs w:val="22"/>
          <w:lang w:val="fr-FR"/>
        </w:rPr>
        <w:t>’</w:t>
      </w:r>
      <w:r w:rsidRPr="00B02077">
        <w:rPr>
          <w:szCs w:val="22"/>
          <w:lang w:val="fr-FR"/>
        </w:rPr>
        <w:t>informations sur la distribution de la trientine dans les organes et</w:t>
      </w:r>
      <w:r w:rsidR="00697919" w:rsidRPr="00B02077">
        <w:rPr>
          <w:szCs w:val="22"/>
          <w:lang w:val="fr-FR"/>
        </w:rPr>
        <w:t xml:space="preserve"> les</w:t>
      </w:r>
      <w:r w:rsidRPr="00B02077">
        <w:rPr>
          <w:szCs w:val="22"/>
          <w:lang w:val="fr-FR"/>
        </w:rPr>
        <w:t xml:space="preserve"> tissus.</w:t>
      </w:r>
    </w:p>
    <w:p w14:paraId="3865AA66" w14:textId="77777777" w:rsidR="00C63A97" w:rsidRPr="00B02077" w:rsidRDefault="00C63A97" w:rsidP="00C63A97">
      <w:pPr>
        <w:rPr>
          <w:szCs w:val="22"/>
          <w:lang w:val="fr-FR"/>
        </w:rPr>
      </w:pPr>
    </w:p>
    <w:p w14:paraId="2F46E74B" w14:textId="77777777" w:rsidR="00C63A97" w:rsidRPr="00B02077" w:rsidRDefault="00F11C3F" w:rsidP="00C63A97">
      <w:pPr>
        <w:rPr>
          <w:szCs w:val="22"/>
          <w:u w:val="single"/>
          <w:lang w:val="fr-FR"/>
        </w:rPr>
      </w:pPr>
      <w:r w:rsidRPr="00B02077">
        <w:rPr>
          <w:szCs w:val="22"/>
          <w:u w:val="single"/>
          <w:lang w:val="fr-FR"/>
        </w:rPr>
        <w:t>Biotransformation</w:t>
      </w:r>
    </w:p>
    <w:p w14:paraId="4E23F2B9" w14:textId="77777777" w:rsidR="00C63A97" w:rsidRPr="00B02077" w:rsidRDefault="00F11C3F" w:rsidP="00BC2A50">
      <w:pPr>
        <w:rPr>
          <w:szCs w:val="22"/>
          <w:lang w:val="fr-FR"/>
        </w:rPr>
      </w:pPr>
      <w:r w:rsidRPr="00B02077">
        <w:rPr>
          <w:szCs w:val="22"/>
          <w:lang w:val="fr-FR"/>
        </w:rPr>
        <w:t>La trientine est acétylée en deux métabolites majeurs, l</w:t>
      </w:r>
      <w:r w:rsidR="006A75AC" w:rsidRPr="00B02077">
        <w:rPr>
          <w:szCs w:val="22"/>
          <w:lang w:val="fr-FR"/>
        </w:rPr>
        <w:t>a</w:t>
      </w:r>
      <w:r w:rsidRPr="00B02077">
        <w:rPr>
          <w:szCs w:val="22"/>
          <w:lang w:val="fr-FR"/>
        </w:rPr>
        <w:t xml:space="preserve"> N(1)</w:t>
      </w:r>
      <w:r w:rsidR="007E081E" w:rsidRPr="00B02077">
        <w:rPr>
          <w:szCs w:val="22"/>
          <w:lang w:val="fr-FR"/>
        </w:rPr>
        <w:noBreakHyphen/>
      </w:r>
      <w:r w:rsidRPr="00B02077">
        <w:rPr>
          <w:szCs w:val="22"/>
          <w:lang w:val="fr-FR"/>
        </w:rPr>
        <w:t>acétyl</w:t>
      </w:r>
      <w:r w:rsidR="007E081E" w:rsidRPr="00B02077">
        <w:rPr>
          <w:szCs w:val="22"/>
          <w:lang w:val="fr-FR"/>
        </w:rPr>
        <w:noBreakHyphen/>
      </w:r>
      <w:r w:rsidRPr="00B02077">
        <w:rPr>
          <w:szCs w:val="22"/>
          <w:lang w:val="fr-FR"/>
        </w:rPr>
        <w:t>triéthyl</w:t>
      </w:r>
      <w:r w:rsidR="006A75AC" w:rsidRPr="00B02077">
        <w:rPr>
          <w:szCs w:val="22"/>
          <w:lang w:val="fr-FR"/>
        </w:rPr>
        <w:t>è</w:t>
      </w:r>
      <w:r w:rsidRPr="00B02077">
        <w:rPr>
          <w:szCs w:val="22"/>
          <w:lang w:val="fr-FR"/>
        </w:rPr>
        <w:t>net</w:t>
      </w:r>
      <w:r w:rsidR="006A75AC" w:rsidRPr="00B02077">
        <w:rPr>
          <w:szCs w:val="22"/>
          <w:lang w:val="fr-FR"/>
        </w:rPr>
        <w:t>é</w:t>
      </w:r>
      <w:r w:rsidRPr="00B02077">
        <w:rPr>
          <w:szCs w:val="22"/>
          <w:lang w:val="fr-FR"/>
        </w:rPr>
        <w:t xml:space="preserve">tramine (MAT) </w:t>
      </w:r>
      <w:r w:rsidR="006A75AC" w:rsidRPr="00B02077">
        <w:rPr>
          <w:szCs w:val="22"/>
          <w:lang w:val="fr-FR"/>
        </w:rPr>
        <w:t>et la</w:t>
      </w:r>
      <w:r w:rsidRPr="00B02077">
        <w:rPr>
          <w:szCs w:val="22"/>
          <w:lang w:val="fr-FR"/>
        </w:rPr>
        <w:t xml:space="preserve"> N(1),N(10)</w:t>
      </w:r>
      <w:r w:rsidR="007E081E" w:rsidRPr="00B02077">
        <w:rPr>
          <w:szCs w:val="22"/>
          <w:lang w:val="fr-FR"/>
        </w:rPr>
        <w:noBreakHyphen/>
      </w:r>
      <w:r w:rsidRPr="00B02077">
        <w:rPr>
          <w:szCs w:val="22"/>
          <w:lang w:val="fr-FR"/>
        </w:rPr>
        <w:t>diac</w:t>
      </w:r>
      <w:r w:rsidR="006A75AC" w:rsidRPr="00B02077">
        <w:rPr>
          <w:szCs w:val="22"/>
          <w:lang w:val="fr-FR"/>
        </w:rPr>
        <w:t>é</w:t>
      </w:r>
      <w:r w:rsidRPr="00B02077">
        <w:rPr>
          <w:szCs w:val="22"/>
          <w:lang w:val="fr-FR"/>
        </w:rPr>
        <w:t>tyl</w:t>
      </w:r>
      <w:r w:rsidR="007E081E" w:rsidRPr="00B02077">
        <w:rPr>
          <w:szCs w:val="22"/>
          <w:lang w:val="fr-FR"/>
        </w:rPr>
        <w:noBreakHyphen/>
      </w:r>
      <w:r w:rsidR="00191023" w:rsidRPr="00B02077">
        <w:rPr>
          <w:szCs w:val="22"/>
          <w:lang w:val="fr-FR"/>
        </w:rPr>
        <w:t>triéthylènetétramine</w:t>
      </w:r>
      <w:r w:rsidRPr="00B02077">
        <w:rPr>
          <w:szCs w:val="22"/>
          <w:lang w:val="fr-FR"/>
        </w:rPr>
        <w:t xml:space="preserve"> (DAT). </w:t>
      </w:r>
      <w:r w:rsidR="005C33D7" w:rsidRPr="00B02077">
        <w:rPr>
          <w:szCs w:val="22"/>
          <w:lang w:val="fr-FR"/>
        </w:rPr>
        <w:t>Il est possible que</w:t>
      </w:r>
      <w:r w:rsidR="002D026D" w:rsidRPr="00B02077">
        <w:rPr>
          <w:szCs w:val="22"/>
          <w:lang w:val="fr-FR"/>
        </w:rPr>
        <w:t xml:space="preserve"> la</w:t>
      </w:r>
      <w:r w:rsidR="005C33D7" w:rsidRPr="00B02077">
        <w:rPr>
          <w:szCs w:val="22"/>
          <w:lang w:val="fr-FR"/>
        </w:rPr>
        <w:t xml:space="preserve"> MAT contribue également à l</w:t>
      </w:r>
      <w:r w:rsidR="00E03692" w:rsidRPr="00B02077">
        <w:rPr>
          <w:szCs w:val="22"/>
          <w:lang w:val="fr-FR"/>
        </w:rPr>
        <w:t>’</w:t>
      </w:r>
      <w:r w:rsidR="005C33D7" w:rsidRPr="00B02077">
        <w:rPr>
          <w:szCs w:val="22"/>
          <w:lang w:val="fr-FR"/>
        </w:rPr>
        <w:t>activité clinique globale de Cuprior ; cependant, l</w:t>
      </w:r>
      <w:r w:rsidR="00E03692" w:rsidRPr="00B02077">
        <w:rPr>
          <w:szCs w:val="22"/>
          <w:lang w:val="fr-FR"/>
        </w:rPr>
        <w:t>’</w:t>
      </w:r>
      <w:r w:rsidR="005C33D7" w:rsidRPr="00B02077">
        <w:rPr>
          <w:szCs w:val="22"/>
          <w:lang w:val="fr-FR"/>
        </w:rPr>
        <w:t>ampleur du rôle de la MAT pour l</w:t>
      </w:r>
      <w:r w:rsidR="00E03692" w:rsidRPr="00B02077">
        <w:rPr>
          <w:szCs w:val="22"/>
          <w:lang w:val="fr-FR"/>
        </w:rPr>
        <w:t>’</w:t>
      </w:r>
      <w:r w:rsidR="005C33D7" w:rsidRPr="00B02077">
        <w:rPr>
          <w:szCs w:val="22"/>
          <w:lang w:val="fr-FR"/>
        </w:rPr>
        <w:t xml:space="preserve">effet global de Cuprior sur </w:t>
      </w:r>
      <w:r w:rsidR="00297F08" w:rsidRPr="00B02077">
        <w:rPr>
          <w:szCs w:val="22"/>
          <w:lang w:val="fr-FR"/>
        </w:rPr>
        <w:t>le taux de cuivre reste à déterminer.</w:t>
      </w:r>
    </w:p>
    <w:p w14:paraId="5423922D" w14:textId="77777777" w:rsidR="00C63A97" w:rsidRPr="00B02077" w:rsidRDefault="00C63A97" w:rsidP="00C63A97">
      <w:pPr>
        <w:rPr>
          <w:szCs w:val="22"/>
          <w:lang w:val="fr-FR"/>
        </w:rPr>
      </w:pPr>
    </w:p>
    <w:p w14:paraId="73ABA28F" w14:textId="77777777" w:rsidR="00C63A97" w:rsidRPr="00B02077" w:rsidRDefault="00F11C3F" w:rsidP="00C63A97">
      <w:pPr>
        <w:rPr>
          <w:szCs w:val="22"/>
          <w:lang w:val="fr-FR"/>
        </w:rPr>
      </w:pPr>
      <w:r w:rsidRPr="00B02077">
        <w:rPr>
          <w:szCs w:val="22"/>
          <w:u w:val="single"/>
          <w:lang w:val="fr-FR"/>
        </w:rPr>
        <w:t>Élimination</w:t>
      </w:r>
    </w:p>
    <w:p w14:paraId="1A883C77" w14:textId="77777777" w:rsidR="00C63A97" w:rsidRPr="00B02077" w:rsidRDefault="00F11C3F" w:rsidP="00BC2A50">
      <w:pPr>
        <w:rPr>
          <w:szCs w:val="22"/>
          <w:lang w:val="fr-FR"/>
        </w:rPr>
      </w:pPr>
      <w:r w:rsidRPr="00B02077">
        <w:rPr>
          <w:szCs w:val="22"/>
          <w:lang w:val="fr-FR"/>
        </w:rPr>
        <w:t xml:space="preserve">La trientine </w:t>
      </w:r>
      <w:r w:rsidRPr="00B02077">
        <w:rPr>
          <w:szCs w:val="22"/>
          <w:lang w:val="fr-FR"/>
        </w:rPr>
        <w:t>et ses métabolites sont rapidement excrétés dans les urines, bien que des concentrations plasmatiques faibles de trientine puissent encore être détectées après 20 heures. La trientine non absorbée est éliminée par voie fécale.</w:t>
      </w:r>
    </w:p>
    <w:p w14:paraId="77846616" w14:textId="77777777" w:rsidR="00C63A97" w:rsidRPr="00B02077" w:rsidRDefault="00C63A97" w:rsidP="00C63A97">
      <w:pPr>
        <w:rPr>
          <w:szCs w:val="22"/>
          <w:lang w:val="fr-FR"/>
        </w:rPr>
      </w:pPr>
    </w:p>
    <w:p w14:paraId="2D4D576C" w14:textId="77777777" w:rsidR="00C63A97" w:rsidRPr="00B02077" w:rsidRDefault="00F11C3F" w:rsidP="00C63A97">
      <w:pPr>
        <w:rPr>
          <w:szCs w:val="22"/>
          <w:u w:val="single"/>
          <w:lang w:val="fr-FR"/>
        </w:rPr>
      </w:pPr>
      <w:r w:rsidRPr="00B02077">
        <w:rPr>
          <w:szCs w:val="22"/>
          <w:u w:val="single"/>
          <w:lang w:val="fr-FR"/>
        </w:rPr>
        <w:t>Linéarité/non</w:t>
      </w:r>
      <w:r w:rsidR="007E081E" w:rsidRPr="00B02077">
        <w:rPr>
          <w:szCs w:val="22"/>
          <w:u w:val="single"/>
          <w:lang w:val="fr-FR"/>
        </w:rPr>
        <w:noBreakHyphen/>
      </w:r>
      <w:r w:rsidRPr="00B02077">
        <w:rPr>
          <w:szCs w:val="22"/>
          <w:u w:val="single"/>
          <w:lang w:val="fr-FR"/>
        </w:rPr>
        <w:t>linéarité</w:t>
      </w:r>
    </w:p>
    <w:p w14:paraId="0B1FA6C6" w14:textId="77777777" w:rsidR="00C63A97" w:rsidRPr="00B02077" w:rsidRDefault="00F11C3F" w:rsidP="00C63A97">
      <w:pPr>
        <w:rPr>
          <w:szCs w:val="22"/>
          <w:lang w:val="fr-FR"/>
        </w:rPr>
      </w:pPr>
      <w:r w:rsidRPr="00B02077">
        <w:rPr>
          <w:szCs w:val="22"/>
          <w:lang w:val="fr-FR"/>
        </w:rPr>
        <w:t>Chez l</w:t>
      </w:r>
      <w:r w:rsidR="00E03692" w:rsidRPr="00B02077">
        <w:rPr>
          <w:szCs w:val="22"/>
          <w:lang w:val="fr-FR"/>
        </w:rPr>
        <w:t>’</w:t>
      </w:r>
      <w:r w:rsidR="00697919" w:rsidRPr="00B02077">
        <w:rPr>
          <w:szCs w:val="22"/>
          <w:lang w:val="fr-FR"/>
        </w:rPr>
        <w:t>être humain,</w:t>
      </w:r>
      <w:r w:rsidRPr="00B02077">
        <w:rPr>
          <w:szCs w:val="22"/>
          <w:lang w:val="fr-FR"/>
        </w:rPr>
        <w:t xml:space="preserve"> l</w:t>
      </w:r>
      <w:r w:rsidR="00E03692" w:rsidRPr="00B02077">
        <w:rPr>
          <w:szCs w:val="22"/>
          <w:lang w:val="fr-FR"/>
        </w:rPr>
        <w:t>’</w:t>
      </w:r>
      <w:r w:rsidRPr="00B02077">
        <w:rPr>
          <w:szCs w:val="22"/>
          <w:lang w:val="fr-FR"/>
        </w:rPr>
        <w:t>exposition plasmatique présente une relation linéaire avec la dose de trientine administrée par voie orale.</w:t>
      </w:r>
    </w:p>
    <w:p w14:paraId="584DB9EB" w14:textId="77777777" w:rsidR="00812D16" w:rsidRPr="00B02077" w:rsidRDefault="00812D16" w:rsidP="00204AAB">
      <w:pPr>
        <w:numPr>
          <w:ilvl w:val="12"/>
          <w:numId w:val="0"/>
        </w:numPr>
        <w:spacing w:line="240" w:lineRule="auto"/>
        <w:ind w:right="-2"/>
        <w:rPr>
          <w:iCs/>
          <w:szCs w:val="22"/>
          <w:lang w:val="fr-FR"/>
        </w:rPr>
      </w:pPr>
    </w:p>
    <w:p w14:paraId="38E24ADB" w14:textId="77777777" w:rsidR="002B4EFA" w:rsidRPr="00B02077" w:rsidRDefault="00F11C3F" w:rsidP="002B4EFA">
      <w:pPr>
        <w:spacing w:line="240" w:lineRule="auto"/>
        <w:ind w:left="567" w:hanging="567"/>
        <w:outlineLvl w:val="0"/>
        <w:rPr>
          <w:szCs w:val="22"/>
          <w:lang w:val="fr-FR"/>
        </w:rPr>
      </w:pPr>
      <w:r w:rsidRPr="00B02077">
        <w:rPr>
          <w:b/>
          <w:szCs w:val="22"/>
          <w:lang w:val="fr-FR"/>
        </w:rPr>
        <w:t>5.3</w:t>
      </w:r>
      <w:r w:rsidRPr="00B02077">
        <w:rPr>
          <w:b/>
          <w:szCs w:val="22"/>
          <w:lang w:val="fr-FR"/>
        </w:rPr>
        <w:tab/>
      </w:r>
      <w:r w:rsidR="00502A9A" w:rsidRPr="00B02077">
        <w:rPr>
          <w:b/>
          <w:szCs w:val="22"/>
          <w:lang w:val="fr-FR"/>
        </w:rPr>
        <w:t>Données de sécurité préclinique</w:t>
      </w:r>
    </w:p>
    <w:p w14:paraId="5C5E8F45" w14:textId="77777777" w:rsidR="002B4EFA" w:rsidRPr="00B02077" w:rsidRDefault="002B4EFA" w:rsidP="00204AAB">
      <w:pPr>
        <w:spacing w:line="240" w:lineRule="auto"/>
        <w:rPr>
          <w:szCs w:val="22"/>
          <w:lang w:val="fr-FR"/>
        </w:rPr>
      </w:pPr>
    </w:p>
    <w:p w14:paraId="32AB307F" w14:textId="77777777" w:rsidR="00C63A97" w:rsidRPr="00B02077" w:rsidRDefault="00F11C3F" w:rsidP="00C63A97">
      <w:pPr>
        <w:rPr>
          <w:szCs w:val="22"/>
          <w:lang w:val="fr-FR"/>
        </w:rPr>
      </w:pPr>
      <w:r w:rsidRPr="00B02077">
        <w:rPr>
          <w:szCs w:val="22"/>
          <w:lang w:val="fr-FR" w:bidi="fr-FR"/>
        </w:rPr>
        <w:t xml:space="preserve">Les données précliniques </w:t>
      </w:r>
      <w:r w:rsidR="00F125F5" w:rsidRPr="00B02077">
        <w:rPr>
          <w:szCs w:val="22"/>
          <w:lang w:val="fr-FR" w:bidi="fr-FR"/>
        </w:rPr>
        <w:t xml:space="preserve">obtenues avec la trientine ont montré </w:t>
      </w:r>
      <w:r w:rsidR="00697919" w:rsidRPr="00B02077">
        <w:rPr>
          <w:szCs w:val="22"/>
          <w:lang w:val="fr-FR" w:bidi="fr-FR"/>
        </w:rPr>
        <w:t>d</w:t>
      </w:r>
      <w:r w:rsidR="00F125F5" w:rsidRPr="00B02077">
        <w:rPr>
          <w:szCs w:val="22"/>
          <w:lang w:val="fr-FR" w:bidi="fr-FR"/>
        </w:rPr>
        <w:t xml:space="preserve">es </w:t>
      </w:r>
      <w:r w:rsidRPr="00B02077">
        <w:rPr>
          <w:szCs w:val="22"/>
          <w:lang w:val="fr-FR" w:bidi="fr-FR"/>
        </w:rPr>
        <w:t>effets indésirables</w:t>
      </w:r>
      <w:r w:rsidR="00F125F5" w:rsidRPr="00B02077">
        <w:rPr>
          <w:szCs w:val="22"/>
          <w:lang w:val="fr-FR" w:bidi="fr-FR"/>
        </w:rPr>
        <w:t xml:space="preserve"> qui</w:t>
      </w:r>
      <w:r w:rsidRPr="00B02077">
        <w:rPr>
          <w:szCs w:val="22"/>
          <w:lang w:val="fr-FR" w:bidi="fr-FR"/>
        </w:rPr>
        <w:t xml:space="preserve"> n</w:t>
      </w:r>
      <w:r w:rsidR="00E03692" w:rsidRPr="00B02077">
        <w:rPr>
          <w:szCs w:val="22"/>
          <w:lang w:val="fr-FR" w:bidi="fr-FR"/>
        </w:rPr>
        <w:t>’</w:t>
      </w:r>
      <w:r w:rsidRPr="00B02077">
        <w:rPr>
          <w:szCs w:val="22"/>
          <w:lang w:val="fr-FR" w:bidi="fr-FR"/>
        </w:rPr>
        <w:t>ont pas été observés dans les études cliniques, mais ont été constatés chez des animaux soumis à des niveaux d</w:t>
      </w:r>
      <w:r w:rsidR="00E03692" w:rsidRPr="00B02077">
        <w:rPr>
          <w:szCs w:val="22"/>
          <w:lang w:val="fr-FR" w:bidi="fr-FR"/>
        </w:rPr>
        <w:t>’</w:t>
      </w:r>
      <w:r w:rsidRPr="00B02077">
        <w:rPr>
          <w:szCs w:val="22"/>
          <w:lang w:val="fr-FR" w:bidi="fr-FR"/>
        </w:rPr>
        <w:t>exposition semblables à ceux utilisés pour l</w:t>
      </w:r>
      <w:r w:rsidR="00E03692" w:rsidRPr="00B02077">
        <w:rPr>
          <w:szCs w:val="22"/>
          <w:lang w:val="fr-FR" w:bidi="fr-FR"/>
        </w:rPr>
        <w:t>’</w:t>
      </w:r>
      <w:r w:rsidRPr="00B02077">
        <w:rPr>
          <w:szCs w:val="22"/>
          <w:lang w:val="fr-FR" w:bidi="fr-FR"/>
        </w:rPr>
        <w:t>homme</w:t>
      </w:r>
      <w:r w:rsidR="00697919" w:rsidRPr="00B02077">
        <w:rPr>
          <w:szCs w:val="22"/>
          <w:lang w:val="fr-FR" w:bidi="fr-FR"/>
        </w:rPr>
        <w:t xml:space="preserve">. Ces effets indésirables </w:t>
      </w:r>
      <w:r w:rsidRPr="00B02077">
        <w:rPr>
          <w:szCs w:val="22"/>
          <w:lang w:val="fr-FR" w:bidi="fr-FR"/>
        </w:rPr>
        <w:t xml:space="preserve">pourraient </w:t>
      </w:r>
      <w:r w:rsidR="00697919" w:rsidRPr="00B02077">
        <w:rPr>
          <w:szCs w:val="22"/>
          <w:lang w:val="fr-FR" w:bidi="fr-FR"/>
        </w:rPr>
        <w:t xml:space="preserve">donc se révéler pertinents en </w:t>
      </w:r>
      <w:r w:rsidRPr="00B02077">
        <w:rPr>
          <w:szCs w:val="22"/>
          <w:lang w:val="fr-FR" w:bidi="fr-FR"/>
        </w:rPr>
        <w:t>cl</w:t>
      </w:r>
      <w:r w:rsidRPr="00B02077">
        <w:rPr>
          <w:szCs w:val="22"/>
          <w:lang w:val="fr-FR" w:bidi="fr-FR"/>
        </w:rPr>
        <w:t>inique</w:t>
      </w:r>
      <w:r w:rsidR="00697919" w:rsidRPr="00B02077">
        <w:rPr>
          <w:szCs w:val="22"/>
          <w:lang w:val="fr-FR" w:bidi="fr-FR"/>
        </w:rPr>
        <w:t xml:space="preserve"> humaine</w:t>
      </w:r>
      <w:r w:rsidR="00F125F5" w:rsidRPr="00B02077">
        <w:rPr>
          <w:szCs w:val="22"/>
          <w:lang w:val="fr-FR" w:bidi="fr-FR"/>
        </w:rPr>
        <w:t>.</w:t>
      </w:r>
    </w:p>
    <w:p w14:paraId="6C703739" w14:textId="77777777" w:rsidR="00C63A97" w:rsidRPr="00B02077" w:rsidRDefault="00C63A97" w:rsidP="00C63A97">
      <w:pPr>
        <w:rPr>
          <w:szCs w:val="22"/>
          <w:lang w:val="fr-FR"/>
        </w:rPr>
      </w:pPr>
    </w:p>
    <w:p w14:paraId="280383AA" w14:textId="77777777" w:rsidR="00C63A97" w:rsidRPr="00B02077" w:rsidRDefault="00F11C3F" w:rsidP="00C63A97">
      <w:pPr>
        <w:rPr>
          <w:szCs w:val="22"/>
          <w:u w:val="single"/>
          <w:lang w:val="fr-FR"/>
        </w:rPr>
      </w:pPr>
      <w:r w:rsidRPr="00B02077">
        <w:rPr>
          <w:szCs w:val="22"/>
          <w:u w:val="single"/>
          <w:lang w:val="fr-FR"/>
        </w:rPr>
        <w:t>Toxicité à doses répétées</w:t>
      </w:r>
    </w:p>
    <w:p w14:paraId="29DED146" w14:textId="77777777" w:rsidR="00E80CA9" w:rsidRPr="00B02077" w:rsidRDefault="00F11C3F" w:rsidP="00BC2A50">
      <w:pPr>
        <w:rPr>
          <w:szCs w:val="22"/>
          <w:lang w:val="fr-FR"/>
        </w:rPr>
      </w:pPr>
      <w:r w:rsidRPr="00B02077">
        <w:rPr>
          <w:szCs w:val="22"/>
          <w:lang w:val="fr-FR"/>
        </w:rPr>
        <w:t>La</w:t>
      </w:r>
      <w:r w:rsidR="00050C7F" w:rsidRPr="00B02077">
        <w:rPr>
          <w:szCs w:val="22"/>
          <w:lang w:val="fr-FR"/>
        </w:rPr>
        <w:t xml:space="preserve"> trientine </w:t>
      </w:r>
      <w:r w:rsidRPr="00B02077">
        <w:rPr>
          <w:szCs w:val="22"/>
          <w:lang w:val="fr-FR"/>
        </w:rPr>
        <w:t xml:space="preserve">administrée </w:t>
      </w:r>
      <w:r w:rsidR="00050C7F" w:rsidRPr="00B02077">
        <w:rPr>
          <w:szCs w:val="22"/>
          <w:lang w:val="fr-FR"/>
        </w:rPr>
        <w:t>dans l</w:t>
      </w:r>
      <w:r w:rsidR="00E03692" w:rsidRPr="00B02077">
        <w:rPr>
          <w:szCs w:val="22"/>
          <w:lang w:val="fr-FR"/>
        </w:rPr>
        <w:t>’</w:t>
      </w:r>
      <w:r w:rsidR="00050C7F" w:rsidRPr="00B02077">
        <w:rPr>
          <w:szCs w:val="22"/>
          <w:lang w:val="fr-FR"/>
        </w:rPr>
        <w:t>eau de boisson chez la souris</w:t>
      </w:r>
      <w:r w:rsidRPr="00B02077">
        <w:rPr>
          <w:szCs w:val="22"/>
          <w:lang w:val="fr-FR"/>
        </w:rPr>
        <w:t xml:space="preserve"> a entraîné</w:t>
      </w:r>
      <w:r w:rsidR="00050C7F" w:rsidRPr="00B02077">
        <w:rPr>
          <w:szCs w:val="22"/>
          <w:lang w:val="fr-FR"/>
        </w:rPr>
        <w:t xml:space="preserve"> une fréquence accrue d</w:t>
      </w:r>
      <w:r w:rsidR="00E03692" w:rsidRPr="00B02077">
        <w:rPr>
          <w:szCs w:val="22"/>
          <w:lang w:val="fr-FR"/>
        </w:rPr>
        <w:t>’</w:t>
      </w:r>
      <w:r w:rsidR="00050C7F" w:rsidRPr="00B02077">
        <w:rPr>
          <w:szCs w:val="22"/>
          <w:lang w:val="fr-FR"/>
        </w:rPr>
        <w:t>inflammation de l</w:t>
      </w:r>
      <w:r w:rsidR="00E03692" w:rsidRPr="00B02077">
        <w:rPr>
          <w:szCs w:val="22"/>
          <w:lang w:val="fr-FR"/>
        </w:rPr>
        <w:t>’</w:t>
      </w:r>
      <w:r w:rsidR="00050C7F" w:rsidRPr="00B02077">
        <w:rPr>
          <w:szCs w:val="22"/>
          <w:lang w:val="fr-FR"/>
        </w:rPr>
        <w:t>interstitium pul</w:t>
      </w:r>
      <w:r w:rsidR="005C510F" w:rsidRPr="00B02077">
        <w:rPr>
          <w:szCs w:val="22"/>
          <w:lang w:val="fr-FR"/>
        </w:rPr>
        <w:t>monaire et de stéatose hépatique périportale.</w:t>
      </w:r>
      <w:r w:rsidR="00C63A97" w:rsidRPr="00B02077">
        <w:rPr>
          <w:szCs w:val="22"/>
          <w:lang w:val="fr-FR"/>
        </w:rPr>
        <w:t xml:space="preserve"> </w:t>
      </w:r>
      <w:r w:rsidR="00EE3C28" w:rsidRPr="00B02077">
        <w:rPr>
          <w:szCs w:val="22"/>
          <w:lang w:val="fr-FR"/>
        </w:rPr>
        <w:t>Chez les mâles, u</w:t>
      </w:r>
      <w:r w:rsidR="005C510F" w:rsidRPr="00B02077">
        <w:rPr>
          <w:szCs w:val="22"/>
          <w:lang w:val="fr-FR"/>
        </w:rPr>
        <w:t xml:space="preserve">ne prolifération des cellules hématopoïétiques dans la rate a été </w:t>
      </w:r>
      <w:r w:rsidR="00550FD9" w:rsidRPr="00B02077">
        <w:rPr>
          <w:szCs w:val="22"/>
          <w:lang w:val="fr-FR"/>
        </w:rPr>
        <w:t>observé</w:t>
      </w:r>
      <w:r w:rsidRPr="00B02077">
        <w:rPr>
          <w:szCs w:val="22"/>
          <w:lang w:val="fr-FR"/>
        </w:rPr>
        <w:t>e, ainsi</w:t>
      </w:r>
      <w:r w:rsidR="00550FD9" w:rsidRPr="00B02077">
        <w:rPr>
          <w:szCs w:val="22"/>
          <w:lang w:val="fr-FR"/>
        </w:rPr>
        <w:t xml:space="preserve"> </w:t>
      </w:r>
      <w:r w:rsidRPr="00B02077">
        <w:rPr>
          <w:szCs w:val="22"/>
          <w:lang w:val="fr-FR"/>
        </w:rPr>
        <w:t>qu’</w:t>
      </w:r>
      <w:r w:rsidR="00550FD9" w:rsidRPr="00B02077">
        <w:rPr>
          <w:szCs w:val="22"/>
          <w:lang w:val="fr-FR"/>
        </w:rPr>
        <w:t xml:space="preserve">une diminution du </w:t>
      </w:r>
      <w:r w:rsidR="00550FD9" w:rsidRPr="00B02077">
        <w:rPr>
          <w:szCs w:val="22"/>
          <w:lang w:val="fr-FR"/>
        </w:rPr>
        <w:lastRenderedPageBreak/>
        <w:t>poids corporel</w:t>
      </w:r>
      <w:r w:rsidRPr="00B02077">
        <w:rPr>
          <w:szCs w:val="22"/>
          <w:lang w:val="fr-FR"/>
        </w:rPr>
        <w:t>,</w:t>
      </w:r>
      <w:r w:rsidR="00550FD9" w:rsidRPr="00B02077">
        <w:rPr>
          <w:szCs w:val="22"/>
          <w:lang w:val="fr-FR"/>
        </w:rPr>
        <w:t xml:space="preserve"> et </w:t>
      </w:r>
      <w:r w:rsidRPr="00B02077">
        <w:rPr>
          <w:szCs w:val="22"/>
          <w:lang w:val="fr-FR"/>
        </w:rPr>
        <w:t xml:space="preserve">une diminution </w:t>
      </w:r>
      <w:r w:rsidR="00550FD9" w:rsidRPr="00B02077">
        <w:rPr>
          <w:szCs w:val="22"/>
          <w:lang w:val="fr-FR"/>
        </w:rPr>
        <w:t>du poids des reins, ainsi que de l</w:t>
      </w:r>
      <w:r w:rsidR="00E03692" w:rsidRPr="00B02077">
        <w:rPr>
          <w:szCs w:val="22"/>
          <w:lang w:val="fr-FR"/>
        </w:rPr>
        <w:t>’</w:t>
      </w:r>
      <w:r w:rsidR="00550FD9" w:rsidRPr="00B02077">
        <w:rPr>
          <w:szCs w:val="22"/>
          <w:lang w:val="fr-FR"/>
        </w:rPr>
        <w:t>incidence de vacuolisation cytoplasmique dans le</w:t>
      </w:r>
      <w:r w:rsidRPr="00B02077">
        <w:rPr>
          <w:szCs w:val="22"/>
          <w:lang w:val="fr-FR"/>
        </w:rPr>
        <w:t>s</w:t>
      </w:r>
      <w:r w:rsidR="00550FD9" w:rsidRPr="00B02077">
        <w:rPr>
          <w:szCs w:val="22"/>
          <w:lang w:val="fr-FR"/>
        </w:rPr>
        <w:t xml:space="preserve"> rein</w:t>
      </w:r>
      <w:r w:rsidRPr="00B02077">
        <w:rPr>
          <w:szCs w:val="22"/>
          <w:lang w:val="fr-FR"/>
        </w:rPr>
        <w:t>s</w:t>
      </w:r>
      <w:r w:rsidR="00550FD9" w:rsidRPr="00B02077">
        <w:rPr>
          <w:szCs w:val="22"/>
          <w:lang w:val="fr-FR"/>
        </w:rPr>
        <w:t>.</w:t>
      </w:r>
      <w:r w:rsidR="00C63A97" w:rsidRPr="00B02077">
        <w:rPr>
          <w:szCs w:val="22"/>
          <w:lang w:val="fr-FR"/>
        </w:rPr>
        <w:t xml:space="preserve"> </w:t>
      </w:r>
      <w:r w:rsidR="00550FD9" w:rsidRPr="00B02077">
        <w:rPr>
          <w:szCs w:val="22"/>
          <w:lang w:val="fr-FR"/>
        </w:rPr>
        <w:t>La dose sans effet nocif observé (DSENO) a été établie à environ 92 mg/kg/jour chez les mâles et 99 mg/kg/jour chez les femelles.</w:t>
      </w:r>
      <w:r w:rsidR="002B4EFA" w:rsidRPr="00B02077">
        <w:rPr>
          <w:szCs w:val="22"/>
          <w:lang w:val="fr-FR"/>
        </w:rPr>
        <w:t xml:space="preserve"> </w:t>
      </w:r>
    </w:p>
    <w:p w14:paraId="640F2CF7" w14:textId="77777777" w:rsidR="002B4EFA" w:rsidRPr="00B02077" w:rsidRDefault="00F11C3F" w:rsidP="00BC2A50">
      <w:pPr>
        <w:rPr>
          <w:szCs w:val="22"/>
          <w:lang w:val="fr-FR"/>
        </w:rPr>
      </w:pPr>
      <w:r w:rsidRPr="00B02077">
        <w:rPr>
          <w:szCs w:val="22"/>
          <w:lang w:val="fr-FR"/>
        </w:rPr>
        <w:t xml:space="preserve">Chez des rats ayant reçu des doses orales </w:t>
      </w:r>
      <w:r w:rsidR="000303FC" w:rsidRPr="00B02077">
        <w:rPr>
          <w:szCs w:val="22"/>
          <w:lang w:val="fr-FR"/>
        </w:rPr>
        <w:t>de trientine allant jusqu</w:t>
      </w:r>
      <w:r w:rsidR="00E03692" w:rsidRPr="00B02077">
        <w:rPr>
          <w:szCs w:val="22"/>
          <w:lang w:val="fr-FR"/>
        </w:rPr>
        <w:t>’</w:t>
      </w:r>
      <w:r w:rsidR="000303FC" w:rsidRPr="00B02077">
        <w:rPr>
          <w:szCs w:val="22"/>
          <w:lang w:val="fr-FR"/>
        </w:rPr>
        <w:t>à 600 mg/kg/jour</w:t>
      </w:r>
      <w:r w:rsidR="00CC2AFE" w:rsidRPr="00B02077">
        <w:rPr>
          <w:szCs w:val="22"/>
          <w:lang w:val="fr-FR"/>
        </w:rPr>
        <w:t xml:space="preserve"> pendant 26 semaines</w:t>
      </w:r>
      <w:r w:rsidR="000303FC" w:rsidRPr="00B02077">
        <w:rPr>
          <w:szCs w:val="22"/>
          <w:lang w:val="fr-FR"/>
        </w:rPr>
        <w:t>, l</w:t>
      </w:r>
      <w:r w:rsidR="00E03692" w:rsidRPr="00B02077">
        <w:rPr>
          <w:szCs w:val="22"/>
          <w:lang w:val="fr-FR"/>
        </w:rPr>
        <w:t>’</w:t>
      </w:r>
      <w:r w:rsidR="000303FC" w:rsidRPr="00B02077">
        <w:rPr>
          <w:szCs w:val="22"/>
          <w:lang w:val="fr-FR"/>
        </w:rPr>
        <w:t xml:space="preserve">histopathologie a montré </w:t>
      </w:r>
      <w:r w:rsidR="00323DAD" w:rsidRPr="00B02077">
        <w:rPr>
          <w:szCs w:val="22"/>
          <w:lang w:val="fr-FR"/>
        </w:rPr>
        <w:t>une</w:t>
      </w:r>
      <w:r w:rsidR="00C123A0" w:rsidRPr="00B02077">
        <w:rPr>
          <w:szCs w:val="22"/>
          <w:lang w:val="fr-FR"/>
        </w:rPr>
        <w:t xml:space="preserve"> pneumopathie interstitielle focale chronique</w:t>
      </w:r>
      <w:r w:rsidR="00323DAD" w:rsidRPr="00B02077">
        <w:rPr>
          <w:szCs w:val="22"/>
          <w:lang w:val="fr-FR"/>
        </w:rPr>
        <w:t xml:space="preserve"> dont l</w:t>
      </w:r>
      <w:r w:rsidR="00E03692" w:rsidRPr="00B02077">
        <w:rPr>
          <w:szCs w:val="22"/>
          <w:lang w:val="fr-FR"/>
        </w:rPr>
        <w:t>’</w:t>
      </w:r>
      <w:r w:rsidR="00323DAD" w:rsidRPr="00B02077">
        <w:rPr>
          <w:szCs w:val="22"/>
          <w:lang w:val="fr-FR"/>
        </w:rPr>
        <w:t>incidence et la sévérité étaient liées à la dose,</w:t>
      </w:r>
      <w:r w:rsidR="00C123A0" w:rsidRPr="00B02077">
        <w:rPr>
          <w:szCs w:val="22"/>
          <w:lang w:val="fr-FR"/>
        </w:rPr>
        <w:t xml:space="preserve"> accompagnée de fibrose des parois alvéolaires.</w:t>
      </w:r>
      <w:r w:rsidR="00C63A97" w:rsidRPr="00B02077">
        <w:rPr>
          <w:szCs w:val="22"/>
          <w:lang w:val="fr-FR"/>
        </w:rPr>
        <w:t xml:space="preserve"> </w:t>
      </w:r>
      <w:r w:rsidR="005B58A1" w:rsidRPr="00B02077">
        <w:rPr>
          <w:szCs w:val="22"/>
          <w:lang w:val="fr-FR"/>
        </w:rPr>
        <w:t>Les modifications microscopiques observées dans le poumon ont été considérées comme indiquant une réaction inflammatoire</w:t>
      </w:r>
      <w:r w:rsidR="008F25DC" w:rsidRPr="00B02077">
        <w:rPr>
          <w:szCs w:val="22"/>
          <w:lang w:val="fr-FR"/>
        </w:rPr>
        <w:t xml:space="preserve"> permanente ou un effet toxique persistant sur les cellules alvéolaires.</w:t>
      </w:r>
      <w:r w:rsidR="00C63A97" w:rsidRPr="00B02077">
        <w:rPr>
          <w:szCs w:val="22"/>
          <w:lang w:val="fr-FR"/>
        </w:rPr>
        <w:t xml:space="preserve"> </w:t>
      </w:r>
      <w:r w:rsidR="00E80CA9" w:rsidRPr="00B02077">
        <w:rPr>
          <w:szCs w:val="22"/>
          <w:lang w:val="fr-FR"/>
        </w:rPr>
        <w:t>Sachant</w:t>
      </w:r>
      <w:r w:rsidR="008F25DC" w:rsidRPr="00B02077">
        <w:rPr>
          <w:szCs w:val="22"/>
          <w:lang w:val="fr-FR"/>
        </w:rPr>
        <w:t xml:space="preserve"> que la trientine a des propriétés irritantes, il a été estimé que la pneumopathie inte</w:t>
      </w:r>
      <w:r w:rsidR="00290F92" w:rsidRPr="00B02077">
        <w:rPr>
          <w:szCs w:val="22"/>
          <w:lang w:val="fr-FR"/>
        </w:rPr>
        <w:t>rstitielle chronique observée s</w:t>
      </w:r>
      <w:r w:rsidR="00E03692" w:rsidRPr="00B02077">
        <w:rPr>
          <w:szCs w:val="22"/>
          <w:lang w:val="fr-FR"/>
        </w:rPr>
        <w:t>’</w:t>
      </w:r>
      <w:r w:rsidR="00290F92" w:rsidRPr="00B02077">
        <w:rPr>
          <w:szCs w:val="22"/>
          <w:lang w:val="fr-FR"/>
        </w:rPr>
        <w:t>expliquait par un effet cytotoxique de la trientine après son accumulation dans les cellules épithéliales bronchiolaires et les pneumocytes alvéolaires.</w:t>
      </w:r>
      <w:r w:rsidRPr="00B02077">
        <w:rPr>
          <w:szCs w:val="22"/>
          <w:lang w:val="fr-FR"/>
        </w:rPr>
        <w:t xml:space="preserve"> </w:t>
      </w:r>
      <w:r w:rsidR="00290F92" w:rsidRPr="00B02077">
        <w:rPr>
          <w:szCs w:val="22"/>
          <w:lang w:val="fr-FR"/>
        </w:rPr>
        <w:t>Ces anomalies n</w:t>
      </w:r>
      <w:r w:rsidR="00E03692" w:rsidRPr="00B02077">
        <w:rPr>
          <w:szCs w:val="22"/>
          <w:lang w:val="fr-FR"/>
        </w:rPr>
        <w:t>’</w:t>
      </w:r>
      <w:r w:rsidR="00290F92" w:rsidRPr="00B02077">
        <w:rPr>
          <w:szCs w:val="22"/>
          <w:lang w:val="fr-FR"/>
        </w:rPr>
        <w:t>étaient pas réversibles.</w:t>
      </w:r>
      <w:r w:rsidRPr="00B02077">
        <w:rPr>
          <w:szCs w:val="22"/>
          <w:lang w:val="fr-FR"/>
        </w:rPr>
        <w:t xml:space="preserve"> </w:t>
      </w:r>
      <w:r w:rsidR="00290F92" w:rsidRPr="00B02077">
        <w:rPr>
          <w:szCs w:val="22"/>
          <w:lang w:val="fr-FR"/>
        </w:rPr>
        <w:t xml:space="preserve">Chez le rat, la DSENO a été estimée à 50 mg/kg/jour chez </w:t>
      </w:r>
      <w:r w:rsidR="00E80CA9" w:rsidRPr="00B02077">
        <w:rPr>
          <w:szCs w:val="22"/>
          <w:lang w:val="fr-FR"/>
        </w:rPr>
        <w:t xml:space="preserve">les </w:t>
      </w:r>
      <w:r w:rsidR="00031124" w:rsidRPr="00B02077">
        <w:rPr>
          <w:szCs w:val="22"/>
          <w:lang w:val="fr-FR"/>
        </w:rPr>
        <w:t>femelle</w:t>
      </w:r>
      <w:r w:rsidR="00E80CA9" w:rsidRPr="00B02077">
        <w:rPr>
          <w:szCs w:val="22"/>
          <w:lang w:val="fr-FR"/>
        </w:rPr>
        <w:t>s</w:t>
      </w:r>
      <w:r w:rsidR="00290F92" w:rsidRPr="00B02077">
        <w:rPr>
          <w:szCs w:val="22"/>
          <w:lang w:val="fr-FR"/>
        </w:rPr>
        <w:t xml:space="preserve"> et n</w:t>
      </w:r>
      <w:r w:rsidR="00E03692" w:rsidRPr="00B02077">
        <w:rPr>
          <w:szCs w:val="22"/>
          <w:lang w:val="fr-FR"/>
        </w:rPr>
        <w:t>’</w:t>
      </w:r>
      <w:r w:rsidR="00290F92" w:rsidRPr="00B02077">
        <w:rPr>
          <w:szCs w:val="22"/>
          <w:lang w:val="fr-FR"/>
        </w:rPr>
        <w:t>a pas été établie chez le</w:t>
      </w:r>
      <w:r w:rsidR="00E80CA9" w:rsidRPr="00B02077">
        <w:rPr>
          <w:szCs w:val="22"/>
          <w:lang w:val="fr-FR"/>
        </w:rPr>
        <w:t>s</w:t>
      </w:r>
      <w:r w:rsidR="00290F92" w:rsidRPr="00B02077">
        <w:rPr>
          <w:szCs w:val="22"/>
          <w:lang w:val="fr-FR"/>
        </w:rPr>
        <w:t xml:space="preserve"> mâle</w:t>
      </w:r>
      <w:r w:rsidR="00E80CA9" w:rsidRPr="00B02077">
        <w:rPr>
          <w:szCs w:val="22"/>
          <w:lang w:val="fr-FR"/>
        </w:rPr>
        <w:t>s</w:t>
      </w:r>
      <w:r w:rsidR="00290F92" w:rsidRPr="00B02077">
        <w:rPr>
          <w:szCs w:val="22"/>
          <w:lang w:val="fr-FR"/>
        </w:rPr>
        <w:t>.</w:t>
      </w:r>
    </w:p>
    <w:p w14:paraId="353CE4F6" w14:textId="77777777" w:rsidR="002B4EFA" w:rsidRPr="00B02077" w:rsidRDefault="00F11C3F" w:rsidP="00BC2A50">
      <w:pPr>
        <w:rPr>
          <w:szCs w:val="22"/>
          <w:lang w:val="fr-FR"/>
        </w:rPr>
      </w:pPr>
      <w:r w:rsidRPr="00B02077">
        <w:rPr>
          <w:szCs w:val="22"/>
          <w:lang w:val="fr-FR"/>
        </w:rPr>
        <w:t>Dans les études de toxicité à doses répétées, des chiens recevant des doses orales de trientine allant jusqu</w:t>
      </w:r>
      <w:r w:rsidR="00E03692" w:rsidRPr="00B02077">
        <w:rPr>
          <w:szCs w:val="22"/>
          <w:lang w:val="fr-FR"/>
        </w:rPr>
        <w:t>’</w:t>
      </w:r>
      <w:r w:rsidRPr="00B02077">
        <w:rPr>
          <w:szCs w:val="22"/>
          <w:lang w:val="fr-FR"/>
        </w:rPr>
        <w:t>à 300 mg/kg/jour ont présenté des symptômes cliniques neurologiques et/ou musculo</w:t>
      </w:r>
      <w:r w:rsidR="007E081E" w:rsidRPr="00B02077">
        <w:rPr>
          <w:szCs w:val="22"/>
          <w:lang w:val="fr-FR"/>
        </w:rPr>
        <w:noBreakHyphen/>
      </w:r>
      <w:r w:rsidRPr="00B02077">
        <w:rPr>
          <w:szCs w:val="22"/>
          <w:lang w:val="fr-FR"/>
        </w:rPr>
        <w:t>squelettiques (démarche anormale, ataxie, faiblesse des membre</w:t>
      </w:r>
      <w:r w:rsidRPr="00B02077">
        <w:rPr>
          <w:szCs w:val="22"/>
          <w:lang w:val="fr-FR"/>
        </w:rPr>
        <w:t xml:space="preserve">s, tremblements) imputés à </w:t>
      </w:r>
      <w:r w:rsidR="00E80CA9" w:rsidRPr="00B02077">
        <w:rPr>
          <w:szCs w:val="22"/>
          <w:lang w:val="fr-FR"/>
        </w:rPr>
        <w:t>une</w:t>
      </w:r>
      <w:r w:rsidR="0038419E" w:rsidRPr="00B02077">
        <w:rPr>
          <w:szCs w:val="22"/>
          <w:lang w:val="fr-FR"/>
        </w:rPr>
        <w:t xml:space="preserve"> déplétion en cuivre </w:t>
      </w:r>
      <w:r w:rsidR="00E80CA9" w:rsidRPr="00B02077">
        <w:rPr>
          <w:szCs w:val="22"/>
          <w:lang w:val="fr-FR"/>
        </w:rPr>
        <w:t xml:space="preserve">due à </w:t>
      </w:r>
      <w:r w:rsidR="0038419E" w:rsidRPr="00B02077">
        <w:rPr>
          <w:szCs w:val="22"/>
          <w:lang w:val="fr-FR"/>
        </w:rPr>
        <w:t>la trientine.</w:t>
      </w:r>
      <w:r w:rsidRPr="00B02077">
        <w:rPr>
          <w:szCs w:val="22"/>
          <w:lang w:val="fr-FR"/>
        </w:rPr>
        <w:t xml:space="preserve"> </w:t>
      </w:r>
      <w:r w:rsidR="0038419E" w:rsidRPr="00B02077">
        <w:rPr>
          <w:szCs w:val="22"/>
          <w:lang w:val="fr-FR"/>
        </w:rPr>
        <w:t>La DSENO a été établie à 50 mg/kg/jour, soit des marges de sécurité d</w:t>
      </w:r>
      <w:r w:rsidR="00E03692" w:rsidRPr="00B02077">
        <w:rPr>
          <w:szCs w:val="22"/>
          <w:lang w:val="fr-FR"/>
        </w:rPr>
        <w:t>’</w:t>
      </w:r>
      <w:r w:rsidR="0038419E" w:rsidRPr="00B02077">
        <w:rPr>
          <w:szCs w:val="22"/>
          <w:lang w:val="fr-FR"/>
        </w:rPr>
        <w:t>environ 4 chez le</w:t>
      </w:r>
      <w:r w:rsidR="00E80CA9" w:rsidRPr="00B02077">
        <w:rPr>
          <w:szCs w:val="22"/>
          <w:lang w:val="fr-FR"/>
        </w:rPr>
        <w:t>s</w:t>
      </w:r>
      <w:r w:rsidR="0038419E" w:rsidRPr="00B02077">
        <w:rPr>
          <w:szCs w:val="22"/>
          <w:lang w:val="fr-FR"/>
        </w:rPr>
        <w:t xml:space="preserve"> mâle</w:t>
      </w:r>
      <w:r w:rsidR="00E80CA9" w:rsidRPr="00B02077">
        <w:rPr>
          <w:szCs w:val="22"/>
          <w:lang w:val="fr-FR"/>
        </w:rPr>
        <w:t>s</w:t>
      </w:r>
      <w:r w:rsidR="0038419E" w:rsidRPr="00B02077">
        <w:rPr>
          <w:szCs w:val="22"/>
          <w:lang w:val="fr-FR"/>
        </w:rPr>
        <w:t xml:space="preserve"> et 17 chez l</w:t>
      </w:r>
      <w:r w:rsidR="00E80CA9" w:rsidRPr="00B02077">
        <w:rPr>
          <w:szCs w:val="22"/>
          <w:lang w:val="fr-FR"/>
        </w:rPr>
        <w:t>es</w:t>
      </w:r>
      <w:r w:rsidR="0038419E" w:rsidRPr="00B02077">
        <w:rPr>
          <w:szCs w:val="22"/>
          <w:lang w:val="fr-FR"/>
        </w:rPr>
        <w:t xml:space="preserve"> femelle</w:t>
      </w:r>
      <w:r w:rsidR="00E80CA9" w:rsidRPr="00B02077">
        <w:rPr>
          <w:szCs w:val="22"/>
          <w:lang w:val="fr-FR"/>
        </w:rPr>
        <w:t>s</w:t>
      </w:r>
      <w:r w:rsidR="0038419E" w:rsidRPr="00B02077">
        <w:rPr>
          <w:szCs w:val="22"/>
          <w:lang w:val="fr-FR"/>
        </w:rPr>
        <w:t xml:space="preserve"> par rapport </w:t>
      </w:r>
      <w:r w:rsidR="00A04C35" w:rsidRPr="00B02077">
        <w:rPr>
          <w:szCs w:val="22"/>
          <w:lang w:val="fr-FR"/>
        </w:rPr>
        <w:t>à l</w:t>
      </w:r>
      <w:r w:rsidR="00E03692" w:rsidRPr="00B02077">
        <w:rPr>
          <w:szCs w:val="22"/>
          <w:lang w:val="fr-FR"/>
        </w:rPr>
        <w:t>’</w:t>
      </w:r>
      <w:r w:rsidR="00A04C35" w:rsidRPr="00B02077">
        <w:rPr>
          <w:szCs w:val="22"/>
          <w:lang w:val="fr-FR"/>
        </w:rPr>
        <w:t>exposition</w:t>
      </w:r>
      <w:r w:rsidR="0038419E" w:rsidRPr="00B02077">
        <w:rPr>
          <w:szCs w:val="22"/>
          <w:lang w:val="fr-FR"/>
        </w:rPr>
        <w:t xml:space="preserve"> </w:t>
      </w:r>
      <w:r w:rsidR="00E80CA9" w:rsidRPr="00B02077">
        <w:rPr>
          <w:szCs w:val="22"/>
          <w:lang w:val="fr-FR"/>
        </w:rPr>
        <w:t xml:space="preserve">aux doses thérapeutiques </w:t>
      </w:r>
      <w:r w:rsidR="0038419E" w:rsidRPr="00B02077">
        <w:rPr>
          <w:szCs w:val="22"/>
          <w:lang w:val="fr-FR"/>
        </w:rPr>
        <w:t xml:space="preserve">chez </w:t>
      </w:r>
      <w:r w:rsidR="00E17686" w:rsidRPr="00B02077">
        <w:rPr>
          <w:szCs w:val="22"/>
          <w:lang w:val="fr-FR"/>
        </w:rPr>
        <w:t>l’humain</w:t>
      </w:r>
      <w:r w:rsidR="00A04C35" w:rsidRPr="00B02077">
        <w:rPr>
          <w:szCs w:val="22"/>
          <w:lang w:val="fr-FR"/>
        </w:rPr>
        <w:t>.</w:t>
      </w:r>
    </w:p>
    <w:p w14:paraId="7C28740D" w14:textId="77777777" w:rsidR="00C63A97" w:rsidRPr="00B02077" w:rsidRDefault="00C63A97" w:rsidP="00C63A97">
      <w:pPr>
        <w:rPr>
          <w:szCs w:val="22"/>
          <w:lang w:val="fr-FR"/>
        </w:rPr>
      </w:pPr>
    </w:p>
    <w:p w14:paraId="36F909E3" w14:textId="77777777" w:rsidR="00C63A97" w:rsidRPr="00B02077" w:rsidRDefault="00F11C3F" w:rsidP="001D28E3">
      <w:pPr>
        <w:keepNext/>
        <w:rPr>
          <w:szCs w:val="22"/>
          <w:u w:val="single"/>
          <w:lang w:val="fr-FR"/>
        </w:rPr>
      </w:pPr>
      <w:r w:rsidRPr="00B02077">
        <w:rPr>
          <w:szCs w:val="22"/>
          <w:u w:val="single"/>
          <w:lang w:val="fr-FR"/>
        </w:rPr>
        <w:t>Génotoxicité</w:t>
      </w:r>
    </w:p>
    <w:p w14:paraId="0AFD2A5A" w14:textId="77777777" w:rsidR="00C63A97" w:rsidRPr="00B02077" w:rsidRDefault="00F11C3F" w:rsidP="0028155D">
      <w:pPr>
        <w:rPr>
          <w:szCs w:val="22"/>
          <w:lang w:val="fr-FR"/>
        </w:rPr>
      </w:pPr>
      <w:r w:rsidRPr="00B02077">
        <w:rPr>
          <w:szCs w:val="22"/>
          <w:lang w:val="fr-FR"/>
        </w:rPr>
        <w:t xml:space="preserve">Globalement, les études de génotoxicité </w:t>
      </w:r>
      <w:r w:rsidRPr="00B02077">
        <w:rPr>
          <w:i/>
          <w:szCs w:val="22"/>
          <w:lang w:val="fr-FR"/>
        </w:rPr>
        <w:t>in</w:t>
      </w:r>
      <w:r w:rsidR="0028155D" w:rsidRPr="00B02077">
        <w:rPr>
          <w:i/>
          <w:szCs w:val="22"/>
          <w:lang w:val="fr-FR"/>
        </w:rPr>
        <w:t> </w:t>
      </w:r>
      <w:r w:rsidRPr="00B02077">
        <w:rPr>
          <w:i/>
          <w:szCs w:val="22"/>
          <w:lang w:val="fr-FR"/>
        </w:rPr>
        <w:t>vitro</w:t>
      </w:r>
      <w:r w:rsidR="00E17686" w:rsidRPr="00B02077">
        <w:rPr>
          <w:szCs w:val="22"/>
          <w:lang w:val="fr-FR"/>
        </w:rPr>
        <w:t xml:space="preserve"> de la trientine </w:t>
      </w:r>
      <w:r w:rsidR="00EB3A60" w:rsidRPr="00B02077">
        <w:rPr>
          <w:szCs w:val="22"/>
          <w:lang w:val="fr-FR"/>
        </w:rPr>
        <w:t>se sont révélées positive</w:t>
      </w:r>
      <w:r w:rsidR="00E17686" w:rsidRPr="00B02077">
        <w:rPr>
          <w:szCs w:val="22"/>
          <w:lang w:val="fr-FR"/>
        </w:rPr>
        <w:t>s</w:t>
      </w:r>
      <w:r w:rsidRPr="00B02077">
        <w:rPr>
          <w:szCs w:val="22"/>
          <w:lang w:val="fr-FR"/>
        </w:rPr>
        <w:t xml:space="preserve">, </w:t>
      </w:r>
      <w:r w:rsidR="00EB3A60" w:rsidRPr="00B02077">
        <w:rPr>
          <w:szCs w:val="22"/>
          <w:lang w:val="fr-FR"/>
        </w:rPr>
        <w:t xml:space="preserve">y compris </w:t>
      </w:r>
      <w:r w:rsidRPr="00B02077">
        <w:rPr>
          <w:szCs w:val="22"/>
          <w:lang w:val="fr-FR"/>
        </w:rPr>
        <w:t>le test d</w:t>
      </w:r>
      <w:r w:rsidR="00E03692" w:rsidRPr="00B02077">
        <w:rPr>
          <w:szCs w:val="22"/>
          <w:lang w:val="fr-FR"/>
        </w:rPr>
        <w:t>’</w:t>
      </w:r>
      <w:r w:rsidRPr="00B02077">
        <w:rPr>
          <w:szCs w:val="22"/>
          <w:lang w:val="fr-FR"/>
        </w:rPr>
        <w:t xml:space="preserve">Ames et les essais de génotoxicité sur cellules de mammifères. </w:t>
      </w:r>
      <w:r w:rsidR="00D3015B" w:rsidRPr="00B02077">
        <w:rPr>
          <w:i/>
          <w:szCs w:val="22"/>
          <w:lang w:val="fr-FR"/>
        </w:rPr>
        <w:t>In</w:t>
      </w:r>
      <w:r w:rsidR="0028155D" w:rsidRPr="00B02077">
        <w:rPr>
          <w:i/>
          <w:szCs w:val="22"/>
          <w:lang w:val="fr-FR"/>
        </w:rPr>
        <w:t> v</w:t>
      </w:r>
      <w:r w:rsidR="00D3015B" w:rsidRPr="00B02077">
        <w:rPr>
          <w:i/>
          <w:szCs w:val="22"/>
          <w:lang w:val="fr-FR"/>
        </w:rPr>
        <w:t>ivo</w:t>
      </w:r>
      <w:r w:rsidR="00D3015B" w:rsidRPr="00B02077">
        <w:rPr>
          <w:szCs w:val="22"/>
          <w:lang w:val="fr-FR"/>
        </w:rPr>
        <w:t xml:space="preserve"> toutefois, la trientine n</w:t>
      </w:r>
      <w:r w:rsidR="00E03692" w:rsidRPr="00B02077">
        <w:rPr>
          <w:szCs w:val="22"/>
          <w:lang w:val="fr-FR"/>
        </w:rPr>
        <w:t>’</w:t>
      </w:r>
      <w:r w:rsidR="00D3015B" w:rsidRPr="00B02077">
        <w:rPr>
          <w:szCs w:val="22"/>
          <w:lang w:val="fr-FR"/>
        </w:rPr>
        <w:t xml:space="preserve">a pas été </w:t>
      </w:r>
      <w:r w:rsidR="00EB3A60" w:rsidRPr="00B02077">
        <w:rPr>
          <w:szCs w:val="22"/>
          <w:lang w:val="fr-FR"/>
        </w:rPr>
        <w:t xml:space="preserve">observée </w:t>
      </w:r>
      <w:r w:rsidR="00D3015B" w:rsidRPr="00B02077">
        <w:rPr>
          <w:szCs w:val="22"/>
          <w:lang w:val="fr-FR"/>
        </w:rPr>
        <w:t xml:space="preserve">génotoxique dans </w:t>
      </w:r>
      <w:r w:rsidR="00EB3A60" w:rsidRPr="00B02077">
        <w:rPr>
          <w:szCs w:val="22"/>
          <w:lang w:val="fr-FR"/>
        </w:rPr>
        <w:t xml:space="preserve">le test </w:t>
      </w:r>
      <w:r w:rsidR="00D3015B" w:rsidRPr="00B02077">
        <w:rPr>
          <w:szCs w:val="22"/>
          <w:lang w:val="fr-FR"/>
        </w:rPr>
        <w:t>des micronoyaux chez la souris.</w:t>
      </w:r>
    </w:p>
    <w:p w14:paraId="2D4E6CDA" w14:textId="77777777" w:rsidR="00C63A97" w:rsidRPr="00B02077" w:rsidRDefault="00C63A97" w:rsidP="00C63A97">
      <w:pPr>
        <w:rPr>
          <w:szCs w:val="22"/>
          <w:lang w:val="fr-FR"/>
        </w:rPr>
      </w:pPr>
    </w:p>
    <w:p w14:paraId="34B2BCD7" w14:textId="77777777" w:rsidR="00C63A97" w:rsidRPr="00B02077" w:rsidRDefault="00F11C3F" w:rsidP="00C63A97">
      <w:pPr>
        <w:rPr>
          <w:szCs w:val="22"/>
          <w:u w:val="single"/>
          <w:lang w:val="fr-FR"/>
        </w:rPr>
      </w:pPr>
      <w:r w:rsidRPr="00B02077">
        <w:rPr>
          <w:szCs w:val="22"/>
          <w:u w:val="single"/>
          <w:lang w:val="fr-FR"/>
        </w:rPr>
        <w:t>Toxicité sur la reproduction et le développement</w:t>
      </w:r>
    </w:p>
    <w:p w14:paraId="48034F2F" w14:textId="77777777" w:rsidR="00C63A97" w:rsidRPr="00B02077" w:rsidRDefault="00F11C3F" w:rsidP="00C63A97">
      <w:pPr>
        <w:rPr>
          <w:szCs w:val="22"/>
          <w:lang w:val="fr-FR"/>
        </w:rPr>
      </w:pPr>
      <w:r w:rsidRPr="00B02077">
        <w:rPr>
          <w:szCs w:val="22"/>
          <w:lang w:val="fr-FR"/>
        </w:rPr>
        <w:t>Chez des rongeurs recevant la trientine dans l</w:t>
      </w:r>
      <w:r w:rsidR="00E03692" w:rsidRPr="00B02077">
        <w:rPr>
          <w:szCs w:val="22"/>
          <w:lang w:val="fr-FR"/>
        </w:rPr>
        <w:t>’</w:t>
      </w:r>
      <w:r w:rsidRPr="00B02077">
        <w:rPr>
          <w:szCs w:val="22"/>
          <w:lang w:val="fr-FR"/>
        </w:rPr>
        <w:t xml:space="preserve">alimentation pendant </w:t>
      </w:r>
      <w:r w:rsidR="00D542F9" w:rsidRPr="00B02077">
        <w:rPr>
          <w:szCs w:val="22"/>
          <w:lang w:val="fr-FR"/>
        </w:rPr>
        <w:t xml:space="preserve">la gestation, une augmentation </w:t>
      </w:r>
      <w:r w:rsidR="00EB3A60" w:rsidRPr="00B02077">
        <w:rPr>
          <w:szCs w:val="22"/>
          <w:lang w:val="fr-FR"/>
        </w:rPr>
        <w:t xml:space="preserve">proportionnelle à la dose </w:t>
      </w:r>
      <w:r w:rsidR="00D542F9" w:rsidRPr="00B02077">
        <w:rPr>
          <w:szCs w:val="22"/>
          <w:lang w:val="fr-FR"/>
        </w:rPr>
        <w:t>de la fréquence des résorptions et des fœtus anormaux à terme</w:t>
      </w:r>
      <w:r w:rsidR="00EB3A60" w:rsidRPr="00B02077">
        <w:rPr>
          <w:szCs w:val="22"/>
          <w:lang w:val="fr-FR"/>
        </w:rPr>
        <w:t xml:space="preserve"> a été observée</w:t>
      </w:r>
      <w:r w:rsidR="00D542F9" w:rsidRPr="00B02077">
        <w:rPr>
          <w:szCs w:val="22"/>
          <w:lang w:val="fr-FR"/>
        </w:rPr>
        <w:t>.</w:t>
      </w:r>
      <w:r w:rsidRPr="00B02077">
        <w:rPr>
          <w:szCs w:val="22"/>
          <w:lang w:val="fr-FR"/>
        </w:rPr>
        <w:t xml:space="preserve"> </w:t>
      </w:r>
      <w:r w:rsidR="00C12502" w:rsidRPr="00B02077">
        <w:rPr>
          <w:szCs w:val="22"/>
          <w:lang w:val="fr-FR"/>
        </w:rPr>
        <w:t>Il est possible que ces</w:t>
      </w:r>
      <w:r w:rsidR="00D542F9" w:rsidRPr="00B02077">
        <w:rPr>
          <w:szCs w:val="22"/>
          <w:lang w:val="fr-FR"/>
        </w:rPr>
        <w:t xml:space="preserve"> effets </w:t>
      </w:r>
      <w:r w:rsidR="00C12502" w:rsidRPr="00B02077">
        <w:rPr>
          <w:szCs w:val="22"/>
          <w:lang w:val="fr-FR"/>
        </w:rPr>
        <w:t>soient</w:t>
      </w:r>
      <w:r w:rsidR="00D542F9" w:rsidRPr="00B02077">
        <w:rPr>
          <w:szCs w:val="22"/>
          <w:lang w:val="fr-FR"/>
        </w:rPr>
        <w:t xml:space="preserve"> dus à la carence en cuivre et en zinc induite par la trientine.</w:t>
      </w:r>
    </w:p>
    <w:p w14:paraId="42019810" w14:textId="77777777" w:rsidR="00C63A97" w:rsidRPr="00B02077" w:rsidRDefault="00C63A97" w:rsidP="00C63A97">
      <w:pPr>
        <w:rPr>
          <w:szCs w:val="22"/>
          <w:lang w:val="fr-FR"/>
        </w:rPr>
      </w:pPr>
    </w:p>
    <w:p w14:paraId="52337D6C" w14:textId="77777777" w:rsidR="00C63A97" w:rsidRPr="00B02077" w:rsidRDefault="00F11C3F" w:rsidP="00C63A97">
      <w:pPr>
        <w:rPr>
          <w:szCs w:val="22"/>
          <w:u w:val="single"/>
          <w:lang w:val="fr-FR"/>
        </w:rPr>
      </w:pPr>
      <w:r w:rsidRPr="00B02077">
        <w:rPr>
          <w:szCs w:val="22"/>
          <w:u w:val="single"/>
          <w:lang w:val="fr-FR"/>
        </w:rPr>
        <w:t>Tolérance locale</w:t>
      </w:r>
    </w:p>
    <w:p w14:paraId="1C5F6962" w14:textId="77777777" w:rsidR="00812D16" w:rsidRPr="00B02077" w:rsidRDefault="00F11C3F" w:rsidP="0028155D">
      <w:pPr>
        <w:rPr>
          <w:szCs w:val="22"/>
          <w:lang w:val="fr-FR"/>
        </w:rPr>
      </w:pPr>
      <w:r w:rsidRPr="00B02077">
        <w:rPr>
          <w:szCs w:val="22"/>
          <w:lang w:val="fr-FR"/>
        </w:rPr>
        <w:t xml:space="preserve">Les données </w:t>
      </w:r>
      <w:r w:rsidRPr="00B02077">
        <w:rPr>
          <w:i/>
          <w:szCs w:val="22"/>
          <w:lang w:val="fr-FR"/>
        </w:rPr>
        <w:t>in</w:t>
      </w:r>
      <w:r w:rsidR="0028155D" w:rsidRPr="00B02077">
        <w:rPr>
          <w:i/>
          <w:szCs w:val="22"/>
          <w:lang w:val="fr-FR"/>
        </w:rPr>
        <w:t> </w:t>
      </w:r>
      <w:r w:rsidRPr="00B02077">
        <w:rPr>
          <w:i/>
          <w:szCs w:val="22"/>
          <w:lang w:val="fr-FR"/>
        </w:rPr>
        <w:t>silico</w:t>
      </w:r>
      <w:r w:rsidRPr="00B02077">
        <w:rPr>
          <w:szCs w:val="22"/>
          <w:lang w:val="fr-FR"/>
        </w:rPr>
        <w:t xml:space="preserve"> </w:t>
      </w:r>
      <w:r w:rsidR="00975CCF" w:rsidRPr="00B02077">
        <w:rPr>
          <w:szCs w:val="22"/>
          <w:lang w:val="fr-FR"/>
        </w:rPr>
        <w:t>semblent indiquer que la trientine a des propriétés irritantes et sensibilisantes.</w:t>
      </w:r>
      <w:r w:rsidR="00C63A97" w:rsidRPr="00B02077">
        <w:rPr>
          <w:szCs w:val="22"/>
          <w:lang w:val="fr-FR"/>
        </w:rPr>
        <w:t xml:space="preserve"> </w:t>
      </w:r>
      <w:r w:rsidR="00946CC3" w:rsidRPr="00B02077">
        <w:rPr>
          <w:szCs w:val="22"/>
          <w:lang w:val="fr-FR"/>
        </w:rPr>
        <w:t>Des résultats positifs pour le potentiel de sensibilisation ont été rapportés dans les tests de maximisation chez le cochon d</w:t>
      </w:r>
      <w:r w:rsidR="00E03692" w:rsidRPr="00B02077">
        <w:rPr>
          <w:szCs w:val="22"/>
          <w:lang w:val="fr-FR"/>
        </w:rPr>
        <w:t>’</w:t>
      </w:r>
      <w:r w:rsidR="00946CC3" w:rsidRPr="00B02077">
        <w:rPr>
          <w:szCs w:val="22"/>
          <w:lang w:val="fr-FR"/>
        </w:rPr>
        <w:t xml:space="preserve">Inde (GMPT – </w:t>
      </w:r>
      <w:r w:rsidR="00946CC3" w:rsidRPr="00B02077">
        <w:rPr>
          <w:i/>
          <w:szCs w:val="22"/>
          <w:lang w:val="fr-FR"/>
        </w:rPr>
        <w:t xml:space="preserve">Guinea </w:t>
      </w:r>
      <w:r w:rsidR="001C37CB" w:rsidRPr="00B02077">
        <w:rPr>
          <w:i/>
          <w:szCs w:val="22"/>
          <w:lang w:val="fr-FR"/>
        </w:rPr>
        <w:t xml:space="preserve">Pig </w:t>
      </w:r>
      <w:r w:rsidR="00561018" w:rsidRPr="00B02077">
        <w:rPr>
          <w:i/>
          <w:szCs w:val="22"/>
          <w:lang w:val="fr-FR"/>
        </w:rPr>
        <w:t>Maximisation Test</w:t>
      </w:r>
      <w:r w:rsidR="00561018" w:rsidRPr="00B02077">
        <w:rPr>
          <w:szCs w:val="22"/>
          <w:lang w:val="fr-FR"/>
        </w:rPr>
        <w:t>).</w:t>
      </w:r>
    </w:p>
    <w:p w14:paraId="135AA394" w14:textId="77777777" w:rsidR="00113784" w:rsidRPr="00B02077" w:rsidRDefault="00113784" w:rsidP="00204AAB">
      <w:pPr>
        <w:spacing w:line="240" w:lineRule="auto"/>
        <w:rPr>
          <w:szCs w:val="22"/>
          <w:lang w:val="fr-FR"/>
        </w:rPr>
      </w:pPr>
    </w:p>
    <w:p w14:paraId="1742297A" w14:textId="77777777" w:rsidR="00812D16" w:rsidRPr="00B02077" w:rsidRDefault="00812D16" w:rsidP="00204AAB">
      <w:pPr>
        <w:spacing w:line="240" w:lineRule="auto"/>
        <w:rPr>
          <w:szCs w:val="22"/>
          <w:lang w:val="fr-FR"/>
        </w:rPr>
      </w:pPr>
    </w:p>
    <w:p w14:paraId="603DF673" w14:textId="77777777" w:rsidR="00812D16" w:rsidRPr="00B02077" w:rsidRDefault="00F11C3F" w:rsidP="00204AAB">
      <w:pPr>
        <w:suppressAutoHyphens/>
        <w:spacing w:line="240" w:lineRule="auto"/>
        <w:ind w:left="567" w:hanging="567"/>
        <w:rPr>
          <w:b/>
          <w:szCs w:val="22"/>
          <w:lang w:val="fr-FR"/>
        </w:rPr>
      </w:pPr>
      <w:r w:rsidRPr="00B02077">
        <w:rPr>
          <w:b/>
          <w:szCs w:val="22"/>
          <w:lang w:val="fr-FR"/>
        </w:rPr>
        <w:t>6.</w:t>
      </w:r>
      <w:r w:rsidRPr="00B02077">
        <w:rPr>
          <w:b/>
          <w:szCs w:val="22"/>
          <w:lang w:val="fr-FR"/>
        </w:rPr>
        <w:tab/>
      </w:r>
      <w:r w:rsidR="00364262" w:rsidRPr="00B02077">
        <w:rPr>
          <w:b/>
          <w:szCs w:val="22"/>
          <w:lang w:val="fr-FR"/>
        </w:rPr>
        <w:t>DONNÉES PHARMACEUTIQUES</w:t>
      </w:r>
    </w:p>
    <w:p w14:paraId="44247E68" w14:textId="77777777" w:rsidR="00812D16" w:rsidRPr="00B02077" w:rsidRDefault="00812D16" w:rsidP="00204AAB">
      <w:pPr>
        <w:spacing w:line="240" w:lineRule="auto"/>
        <w:rPr>
          <w:szCs w:val="22"/>
          <w:lang w:val="fr-FR"/>
        </w:rPr>
      </w:pPr>
    </w:p>
    <w:p w14:paraId="47123372" w14:textId="77777777" w:rsidR="00812D16" w:rsidRPr="00B02077" w:rsidRDefault="00F11C3F" w:rsidP="00204AAB">
      <w:pPr>
        <w:spacing w:line="240" w:lineRule="auto"/>
        <w:ind w:left="567" w:hanging="567"/>
        <w:outlineLvl w:val="0"/>
        <w:rPr>
          <w:szCs w:val="22"/>
          <w:lang w:val="fr-FR"/>
        </w:rPr>
      </w:pPr>
      <w:r w:rsidRPr="00B02077">
        <w:rPr>
          <w:b/>
          <w:szCs w:val="22"/>
          <w:lang w:val="fr-FR"/>
        </w:rPr>
        <w:t>6.1</w:t>
      </w:r>
      <w:r w:rsidRPr="00B02077">
        <w:rPr>
          <w:b/>
          <w:szCs w:val="22"/>
          <w:lang w:val="fr-FR"/>
        </w:rPr>
        <w:tab/>
      </w:r>
      <w:r w:rsidR="00364262" w:rsidRPr="00B02077">
        <w:rPr>
          <w:b/>
          <w:szCs w:val="22"/>
          <w:lang w:val="fr-FR"/>
        </w:rPr>
        <w:t>Liste des excipients</w:t>
      </w:r>
    </w:p>
    <w:p w14:paraId="204C8A30" w14:textId="77777777" w:rsidR="00812D16" w:rsidRPr="00B02077" w:rsidRDefault="00812D16" w:rsidP="00204AAB">
      <w:pPr>
        <w:spacing w:line="240" w:lineRule="auto"/>
        <w:rPr>
          <w:i/>
          <w:szCs w:val="22"/>
          <w:lang w:val="fr-FR"/>
        </w:rPr>
      </w:pPr>
    </w:p>
    <w:p w14:paraId="335E0AE3" w14:textId="77777777" w:rsidR="000E474B" w:rsidRPr="00B02077" w:rsidRDefault="00F11C3F" w:rsidP="00C63A97">
      <w:pPr>
        <w:rPr>
          <w:szCs w:val="22"/>
          <w:lang w:val="fr-FR"/>
        </w:rPr>
      </w:pPr>
      <w:r w:rsidRPr="00B02077">
        <w:rPr>
          <w:szCs w:val="22"/>
          <w:lang w:val="fr-FR"/>
        </w:rPr>
        <w:t>Noyau du comprimé :</w:t>
      </w:r>
    </w:p>
    <w:p w14:paraId="39D469D3" w14:textId="77777777" w:rsidR="00C63A97" w:rsidRPr="00F11C3F" w:rsidRDefault="00F11C3F" w:rsidP="00C63A97">
      <w:pPr>
        <w:rPr>
          <w:szCs w:val="22"/>
          <w:lang w:val="fr-FR"/>
        </w:rPr>
      </w:pPr>
      <w:r w:rsidRPr="00F11C3F">
        <w:rPr>
          <w:szCs w:val="22"/>
          <w:lang w:val="fr-FR"/>
        </w:rPr>
        <w:t>Mannitol.</w:t>
      </w:r>
    </w:p>
    <w:p w14:paraId="24ECA8CF" w14:textId="77777777" w:rsidR="00C63A97" w:rsidRPr="00F11C3F" w:rsidRDefault="00F11C3F" w:rsidP="00C63A97">
      <w:pPr>
        <w:rPr>
          <w:szCs w:val="22"/>
          <w:lang w:val="fr-FR"/>
        </w:rPr>
      </w:pPr>
      <w:r w:rsidRPr="00F11C3F">
        <w:rPr>
          <w:szCs w:val="22"/>
          <w:lang w:val="fr-FR"/>
        </w:rPr>
        <w:t>Silice colloïdale anhydre.</w:t>
      </w:r>
    </w:p>
    <w:p w14:paraId="2614C8EB" w14:textId="77777777" w:rsidR="00812D16" w:rsidRPr="00F11C3F" w:rsidRDefault="00F11C3F" w:rsidP="004305E0">
      <w:pPr>
        <w:rPr>
          <w:szCs w:val="22"/>
          <w:lang w:val="fr-FR"/>
        </w:rPr>
      </w:pPr>
      <w:proofErr w:type="spellStart"/>
      <w:r w:rsidRPr="00F11C3F">
        <w:rPr>
          <w:szCs w:val="22"/>
          <w:lang w:val="fr-FR"/>
        </w:rPr>
        <w:t>Dibéhénate</w:t>
      </w:r>
      <w:proofErr w:type="spellEnd"/>
      <w:r w:rsidRPr="00F11C3F">
        <w:rPr>
          <w:szCs w:val="22"/>
          <w:lang w:val="fr-FR"/>
        </w:rPr>
        <w:t xml:space="preserve"> de glycérol.</w:t>
      </w:r>
    </w:p>
    <w:p w14:paraId="066CB04C" w14:textId="77777777" w:rsidR="000E474B" w:rsidRPr="00F11C3F" w:rsidRDefault="000E474B" w:rsidP="004305E0">
      <w:pPr>
        <w:rPr>
          <w:szCs w:val="22"/>
          <w:lang w:val="fr-FR"/>
        </w:rPr>
      </w:pPr>
    </w:p>
    <w:p w14:paraId="12B40DAF" w14:textId="77777777" w:rsidR="000E474B" w:rsidRPr="00B02077" w:rsidRDefault="00F11C3F" w:rsidP="004305E0">
      <w:pPr>
        <w:rPr>
          <w:szCs w:val="22"/>
          <w:lang w:val="fr-FR"/>
        </w:rPr>
      </w:pPr>
      <w:r w:rsidRPr="00B02077">
        <w:rPr>
          <w:szCs w:val="22"/>
          <w:lang w:val="fr-FR"/>
        </w:rPr>
        <w:t>Pellicul</w:t>
      </w:r>
      <w:r w:rsidR="00A54E37" w:rsidRPr="00B02077">
        <w:rPr>
          <w:szCs w:val="22"/>
          <w:lang w:val="fr-FR"/>
        </w:rPr>
        <w:t>ag</w:t>
      </w:r>
      <w:r w:rsidRPr="00B02077">
        <w:rPr>
          <w:szCs w:val="22"/>
          <w:lang w:val="fr-FR"/>
        </w:rPr>
        <w:t>e du comprimé :</w:t>
      </w:r>
    </w:p>
    <w:p w14:paraId="207D9D49" w14:textId="77777777" w:rsidR="000E474B" w:rsidRPr="00B02077" w:rsidRDefault="00F11C3F" w:rsidP="004305E0">
      <w:pPr>
        <w:rPr>
          <w:szCs w:val="22"/>
          <w:lang w:val="fr-FR"/>
        </w:rPr>
      </w:pPr>
      <w:r w:rsidRPr="00B02077">
        <w:rPr>
          <w:szCs w:val="22"/>
          <w:lang w:val="fr-FR"/>
        </w:rPr>
        <w:t>Alcool polyvinylique.</w:t>
      </w:r>
    </w:p>
    <w:p w14:paraId="0E07C187" w14:textId="77777777" w:rsidR="003B6F81" w:rsidRPr="00B02077" w:rsidRDefault="00F11C3F" w:rsidP="004305E0">
      <w:pPr>
        <w:rPr>
          <w:szCs w:val="22"/>
          <w:lang w:val="fr-FR"/>
        </w:rPr>
      </w:pPr>
      <w:r w:rsidRPr="00B02077">
        <w:rPr>
          <w:szCs w:val="22"/>
          <w:lang w:val="fr-FR"/>
        </w:rPr>
        <w:t>Talc.</w:t>
      </w:r>
    </w:p>
    <w:p w14:paraId="5A9820DF" w14:textId="77777777" w:rsidR="003B6F81" w:rsidRPr="00B02077" w:rsidRDefault="00F11C3F" w:rsidP="004305E0">
      <w:pPr>
        <w:rPr>
          <w:szCs w:val="22"/>
          <w:lang w:val="fr-FR"/>
        </w:rPr>
      </w:pPr>
      <w:r w:rsidRPr="00B02077">
        <w:rPr>
          <w:szCs w:val="22"/>
          <w:lang w:val="fr-FR"/>
        </w:rPr>
        <w:t>Dioxyde de titane (E171)</w:t>
      </w:r>
      <w:r w:rsidR="00B24562" w:rsidRPr="00B02077">
        <w:rPr>
          <w:szCs w:val="22"/>
          <w:lang w:val="fr-FR"/>
        </w:rPr>
        <w:t>.</w:t>
      </w:r>
    </w:p>
    <w:p w14:paraId="1931FA22" w14:textId="77777777" w:rsidR="003B6F81" w:rsidRPr="00B02077" w:rsidRDefault="00F11C3F" w:rsidP="004305E0">
      <w:pPr>
        <w:rPr>
          <w:szCs w:val="22"/>
          <w:lang w:val="fr-FR"/>
        </w:rPr>
      </w:pPr>
      <w:r w:rsidRPr="00B02077">
        <w:rPr>
          <w:szCs w:val="22"/>
          <w:lang w:val="fr-FR"/>
        </w:rPr>
        <w:t>Monocaprylocaprate</w:t>
      </w:r>
      <w:r w:rsidRPr="00B02077">
        <w:rPr>
          <w:szCs w:val="22"/>
          <w:lang w:val="fr-FR"/>
        </w:rPr>
        <w:t xml:space="preserve"> de glycérol (Type I).</w:t>
      </w:r>
    </w:p>
    <w:p w14:paraId="2D55AC24" w14:textId="77777777" w:rsidR="003B6F81" w:rsidRPr="00B02077" w:rsidRDefault="00F11C3F" w:rsidP="004305E0">
      <w:pPr>
        <w:rPr>
          <w:szCs w:val="22"/>
          <w:lang w:val="fr-FR"/>
        </w:rPr>
      </w:pPr>
      <w:r w:rsidRPr="00B02077">
        <w:rPr>
          <w:szCs w:val="22"/>
          <w:lang w:val="fr-FR"/>
        </w:rPr>
        <w:t>Oxyde de fer jaune (E172).</w:t>
      </w:r>
    </w:p>
    <w:p w14:paraId="4AB9A6FC" w14:textId="77777777" w:rsidR="003B6F81" w:rsidRPr="00B02077" w:rsidRDefault="00F11C3F" w:rsidP="004305E0">
      <w:pPr>
        <w:rPr>
          <w:szCs w:val="22"/>
          <w:lang w:val="fr-FR"/>
        </w:rPr>
      </w:pPr>
      <w:r w:rsidRPr="00B02077">
        <w:rPr>
          <w:szCs w:val="22"/>
          <w:lang w:val="fr-FR"/>
        </w:rPr>
        <w:t>Laurisulfate de sodium.</w:t>
      </w:r>
    </w:p>
    <w:p w14:paraId="4F47FD71" w14:textId="77777777" w:rsidR="00812D16" w:rsidRPr="00B02077" w:rsidRDefault="00812D16" w:rsidP="00204AAB">
      <w:pPr>
        <w:spacing w:line="240" w:lineRule="auto"/>
        <w:rPr>
          <w:szCs w:val="22"/>
          <w:lang w:val="fr-FR"/>
        </w:rPr>
      </w:pPr>
    </w:p>
    <w:p w14:paraId="17D2C779" w14:textId="77777777" w:rsidR="00812D16" w:rsidRPr="00B02077" w:rsidRDefault="00F11C3F" w:rsidP="00204AAB">
      <w:pPr>
        <w:spacing w:line="240" w:lineRule="auto"/>
        <w:ind w:left="567" w:hanging="567"/>
        <w:outlineLvl w:val="0"/>
        <w:rPr>
          <w:szCs w:val="22"/>
          <w:lang w:val="fr-FR"/>
        </w:rPr>
      </w:pPr>
      <w:r w:rsidRPr="00B02077">
        <w:rPr>
          <w:b/>
          <w:szCs w:val="22"/>
          <w:lang w:val="fr-FR"/>
        </w:rPr>
        <w:t>6.2</w:t>
      </w:r>
      <w:r w:rsidRPr="00B02077">
        <w:rPr>
          <w:b/>
          <w:szCs w:val="22"/>
          <w:lang w:val="fr-FR"/>
        </w:rPr>
        <w:tab/>
      </w:r>
      <w:r w:rsidR="003F637B" w:rsidRPr="00B02077">
        <w:rPr>
          <w:b/>
          <w:szCs w:val="22"/>
          <w:lang w:val="fr-FR"/>
        </w:rPr>
        <w:t>Incompatibilités</w:t>
      </w:r>
    </w:p>
    <w:p w14:paraId="0C3B2442" w14:textId="77777777" w:rsidR="00812D16" w:rsidRPr="00B02077" w:rsidRDefault="00812D16" w:rsidP="00204AAB">
      <w:pPr>
        <w:spacing w:line="240" w:lineRule="auto"/>
        <w:rPr>
          <w:szCs w:val="22"/>
          <w:lang w:val="fr-FR"/>
        </w:rPr>
      </w:pPr>
    </w:p>
    <w:p w14:paraId="53EAAD66" w14:textId="77777777" w:rsidR="00C63A97" w:rsidRPr="00B02077" w:rsidRDefault="00F11C3F" w:rsidP="00C63A97">
      <w:pPr>
        <w:rPr>
          <w:szCs w:val="22"/>
          <w:lang w:val="fr-FR"/>
        </w:rPr>
      </w:pPr>
      <w:r w:rsidRPr="00B02077">
        <w:rPr>
          <w:szCs w:val="22"/>
          <w:lang w:val="fr-FR"/>
        </w:rPr>
        <w:t>Sans objet.</w:t>
      </w:r>
    </w:p>
    <w:p w14:paraId="6D0B0F73" w14:textId="77777777" w:rsidR="00560EDA" w:rsidRPr="00B02077" w:rsidRDefault="00560EDA" w:rsidP="00204AAB">
      <w:pPr>
        <w:spacing w:line="240" w:lineRule="auto"/>
        <w:rPr>
          <w:szCs w:val="22"/>
          <w:lang w:val="fr-FR"/>
        </w:rPr>
      </w:pPr>
    </w:p>
    <w:p w14:paraId="5C5C901C" w14:textId="77777777" w:rsidR="00812D16" w:rsidRPr="00B02077" w:rsidRDefault="00F11C3F" w:rsidP="00204AAB">
      <w:pPr>
        <w:spacing w:line="240" w:lineRule="auto"/>
        <w:ind w:left="567" w:hanging="567"/>
        <w:outlineLvl w:val="0"/>
        <w:rPr>
          <w:szCs w:val="22"/>
          <w:lang w:val="fr-FR"/>
        </w:rPr>
      </w:pPr>
      <w:r w:rsidRPr="00B02077">
        <w:rPr>
          <w:b/>
          <w:szCs w:val="22"/>
          <w:lang w:val="fr-FR"/>
        </w:rPr>
        <w:t>6.3</w:t>
      </w:r>
      <w:r w:rsidRPr="00B02077">
        <w:rPr>
          <w:b/>
          <w:szCs w:val="22"/>
          <w:lang w:val="fr-FR"/>
        </w:rPr>
        <w:tab/>
      </w:r>
      <w:r w:rsidR="003F637B" w:rsidRPr="00B02077">
        <w:rPr>
          <w:b/>
          <w:szCs w:val="22"/>
          <w:lang w:val="fr-FR"/>
        </w:rPr>
        <w:t>Durée de conservation</w:t>
      </w:r>
    </w:p>
    <w:p w14:paraId="66115A36" w14:textId="77777777" w:rsidR="00812D16" w:rsidRPr="00B02077" w:rsidRDefault="00812D16" w:rsidP="00204AAB">
      <w:pPr>
        <w:spacing w:line="240" w:lineRule="auto"/>
        <w:rPr>
          <w:szCs w:val="22"/>
          <w:lang w:val="fr-FR"/>
        </w:rPr>
      </w:pPr>
    </w:p>
    <w:p w14:paraId="42BEB3DE" w14:textId="5723EBAC" w:rsidR="00C63A97" w:rsidRPr="00B02077" w:rsidRDefault="00F11C3F" w:rsidP="00C63A97">
      <w:pPr>
        <w:rPr>
          <w:szCs w:val="22"/>
          <w:lang w:val="fr-FR"/>
        </w:rPr>
      </w:pPr>
      <w:r>
        <w:rPr>
          <w:szCs w:val="22"/>
          <w:lang w:val="fr-FR"/>
        </w:rPr>
        <w:t>30</w:t>
      </w:r>
      <w:r w:rsidRPr="00B02077">
        <w:rPr>
          <w:szCs w:val="22"/>
          <w:lang w:val="fr-FR"/>
        </w:rPr>
        <w:t> </w:t>
      </w:r>
      <w:r w:rsidR="003F637B" w:rsidRPr="00B02077">
        <w:rPr>
          <w:szCs w:val="22"/>
          <w:lang w:val="fr-FR"/>
        </w:rPr>
        <w:t>mois.</w:t>
      </w:r>
    </w:p>
    <w:p w14:paraId="290714DB" w14:textId="77777777" w:rsidR="00812D16" w:rsidRPr="00B02077" w:rsidRDefault="00812D16" w:rsidP="00204AAB">
      <w:pPr>
        <w:spacing w:line="240" w:lineRule="auto"/>
        <w:rPr>
          <w:szCs w:val="22"/>
          <w:lang w:val="fr-FR"/>
        </w:rPr>
      </w:pPr>
    </w:p>
    <w:p w14:paraId="0FB7DACC" w14:textId="77777777" w:rsidR="00812D16" w:rsidRPr="00B02077" w:rsidRDefault="00F11C3F" w:rsidP="00204AAB">
      <w:pPr>
        <w:spacing w:line="240" w:lineRule="auto"/>
        <w:ind w:left="567" w:hanging="567"/>
        <w:outlineLvl w:val="0"/>
        <w:rPr>
          <w:b/>
          <w:szCs w:val="22"/>
          <w:lang w:val="fr-FR"/>
        </w:rPr>
      </w:pPr>
      <w:r w:rsidRPr="00B02077">
        <w:rPr>
          <w:b/>
          <w:szCs w:val="22"/>
          <w:lang w:val="fr-FR"/>
        </w:rPr>
        <w:t>6.4</w:t>
      </w:r>
      <w:r w:rsidRPr="00B02077">
        <w:rPr>
          <w:b/>
          <w:szCs w:val="22"/>
          <w:lang w:val="fr-FR"/>
        </w:rPr>
        <w:tab/>
      </w:r>
      <w:r w:rsidR="003F637B" w:rsidRPr="00B02077">
        <w:rPr>
          <w:b/>
          <w:szCs w:val="22"/>
          <w:lang w:val="fr-FR"/>
        </w:rPr>
        <w:t>Précautions particulières de conservation</w:t>
      </w:r>
    </w:p>
    <w:p w14:paraId="1B51714B" w14:textId="77777777" w:rsidR="005108A3" w:rsidRPr="00B02077" w:rsidRDefault="005108A3" w:rsidP="00204AAB">
      <w:pPr>
        <w:spacing w:line="240" w:lineRule="auto"/>
        <w:ind w:left="567" w:hanging="567"/>
        <w:outlineLvl w:val="0"/>
        <w:rPr>
          <w:szCs w:val="22"/>
          <w:lang w:val="fr-FR"/>
        </w:rPr>
      </w:pPr>
    </w:p>
    <w:p w14:paraId="1E741208" w14:textId="77777777" w:rsidR="00C63A97" w:rsidRPr="00B02077" w:rsidRDefault="00F11C3F" w:rsidP="00C63A97">
      <w:pPr>
        <w:rPr>
          <w:szCs w:val="22"/>
          <w:lang w:val="fr-FR"/>
        </w:rPr>
      </w:pPr>
      <w:r w:rsidRPr="00B02077">
        <w:rPr>
          <w:szCs w:val="22"/>
          <w:lang w:val="fr-FR"/>
        </w:rPr>
        <w:t xml:space="preserve">Ce médicament ne nécessite pas de précautions </w:t>
      </w:r>
      <w:r w:rsidRPr="00B02077">
        <w:rPr>
          <w:szCs w:val="22"/>
          <w:lang w:val="fr-FR"/>
        </w:rPr>
        <w:t>particulières de conservation.</w:t>
      </w:r>
    </w:p>
    <w:p w14:paraId="65E470D4" w14:textId="77777777" w:rsidR="00812D16" w:rsidRPr="00B02077" w:rsidRDefault="00812D16" w:rsidP="00204AAB">
      <w:pPr>
        <w:spacing w:line="240" w:lineRule="auto"/>
        <w:rPr>
          <w:szCs w:val="22"/>
          <w:lang w:val="fr-FR"/>
        </w:rPr>
      </w:pPr>
    </w:p>
    <w:p w14:paraId="07C97080" w14:textId="77777777" w:rsidR="00812D16" w:rsidRPr="00B02077" w:rsidRDefault="00F11C3F" w:rsidP="0056432F">
      <w:pPr>
        <w:keepNext/>
        <w:spacing w:line="240" w:lineRule="auto"/>
        <w:ind w:left="567" w:hanging="567"/>
        <w:outlineLvl w:val="0"/>
        <w:rPr>
          <w:b/>
          <w:szCs w:val="22"/>
          <w:lang w:val="fr-FR"/>
        </w:rPr>
      </w:pPr>
      <w:r w:rsidRPr="00B02077">
        <w:rPr>
          <w:b/>
          <w:szCs w:val="22"/>
          <w:lang w:val="fr-FR"/>
        </w:rPr>
        <w:t>6.5</w:t>
      </w:r>
      <w:r w:rsidRPr="00B02077">
        <w:rPr>
          <w:b/>
          <w:szCs w:val="22"/>
          <w:lang w:val="fr-FR"/>
        </w:rPr>
        <w:tab/>
      </w:r>
      <w:r w:rsidR="003F637B" w:rsidRPr="00B02077">
        <w:rPr>
          <w:b/>
          <w:szCs w:val="22"/>
          <w:lang w:val="fr-FR"/>
        </w:rPr>
        <w:t>Nature et contenu de l</w:t>
      </w:r>
      <w:r w:rsidR="00E03692" w:rsidRPr="00B02077">
        <w:rPr>
          <w:b/>
          <w:szCs w:val="22"/>
          <w:lang w:val="fr-FR"/>
        </w:rPr>
        <w:t>’</w:t>
      </w:r>
      <w:r w:rsidR="003F637B" w:rsidRPr="00B02077">
        <w:rPr>
          <w:b/>
          <w:szCs w:val="22"/>
          <w:lang w:val="fr-FR"/>
        </w:rPr>
        <w:t>emballage extérieur</w:t>
      </w:r>
    </w:p>
    <w:p w14:paraId="55ED9F29" w14:textId="77777777" w:rsidR="00812D16" w:rsidRPr="00B02077" w:rsidRDefault="00812D16" w:rsidP="0056432F">
      <w:pPr>
        <w:keepNext/>
        <w:spacing w:line="240" w:lineRule="auto"/>
        <w:outlineLvl w:val="0"/>
        <w:rPr>
          <w:b/>
          <w:szCs w:val="22"/>
          <w:lang w:val="fr-FR"/>
        </w:rPr>
      </w:pPr>
    </w:p>
    <w:p w14:paraId="17FFDEBC" w14:textId="77777777" w:rsidR="00C63A97" w:rsidRPr="00B02077" w:rsidRDefault="00F11C3F" w:rsidP="0056432F">
      <w:pPr>
        <w:pStyle w:val="Default"/>
        <w:keepNext/>
        <w:rPr>
          <w:sz w:val="22"/>
          <w:szCs w:val="22"/>
          <w:lang w:val="fr-FR"/>
        </w:rPr>
      </w:pPr>
      <w:r w:rsidRPr="00B02077">
        <w:rPr>
          <w:sz w:val="22"/>
          <w:szCs w:val="22"/>
          <w:lang w:val="fr-FR"/>
        </w:rPr>
        <w:t>Plaquette</w:t>
      </w:r>
      <w:r w:rsidR="008837BA" w:rsidRPr="00B02077">
        <w:rPr>
          <w:sz w:val="22"/>
          <w:szCs w:val="22"/>
          <w:lang w:val="fr-FR"/>
        </w:rPr>
        <w:t>s</w:t>
      </w:r>
      <w:r w:rsidRPr="00B02077">
        <w:rPr>
          <w:sz w:val="22"/>
          <w:szCs w:val="22"/>
          <w:lang w:val="fr-FR"/>
        </w:rPr>
        <w:t xml:space="preserve"> en OPA/Alu/PVC</w:t>
      </w:r>
      <w:r w:rsidR="007E081E" w:rsidRPr="00B02077">
        <w:rPr>
          <w:sz w:val="22"/>
          <w:szCs w:val="22"/>
          <w:lang w:val="fr-FR"/>
        </w:rPr>
        <w:noBreakHyphen/>
      </w:r>
      <w:r w:rsidRPr="00B02077">
        <w:rPr>
          <w:sz w:val="22"/>
          <w:szCs w:val="22"/>
          <w:lang w:val="fr-FR"/>
        </w:rPr>
        <w:t>Alu</w:t>
      </w:r>
      <w:r w:rsidR="00F258F6" w:rsidRPr="00B02077">
        <w:rPr>
          <w:sz w:val="22"/>
          <w:szCs w:val="22"/>
          <w:lang w:val="fr-FR"/>
        </w:rPr>
        <w:t> ; chaque plaquette contient 8 comprimés</w:t>
      </w:r>
      <w:r w:rsidR="00FA18DB" w:rsidRPr="00B02077">
        <w:rPr>
          <w:sz w:val="22"/>
          <w:szCs w:val="22"/>
          <w:lang w:val="fr-FR"/>
        </w:rPr>
        <w:t xml:space="preserve"> pelliculés</w:t>
      </w:r>
      <w:r w:rsidR="00F258F6" w:rsidRPr="00B02077">
        <w:rPr>
          <w:sz w:val="22"/>
          <w:szCs w:val="22"/>
          <w:lang w:val="fr-FR"/>
        </w:rPr>
        <w:t>.</w:t>
      </w:r>
    </w:p>
    <w:p w14:paraId="4E1088EB" w14:textId="77777777" w:rsidR="00C63A97" w:rsidRPr="00B02077" w:rsidRDefault="00F11C3F" w:rsidP="00C63A97">
      <w:pPr>
        <w:rPr>
          <w:szCs w:val="22"/>
          <w:lang w:val="fr-FR"/>
        </w:rPr>
      </w:pPr>
      <w:r w:rsidRPr="00B02077">
        <w:rPr>
          <w:szCs w:val="22"/>
          <w:lang w:val="fr-FR"/>
        </w:rPr>
        <w:t>Présentation : 72 </w:t>
      </w:r>
      <w:r w:rsidR="00554833" w:rsidRPr="00B02077">
        <w:rPr>
          <w:szCs w:val="22"/>
          <w:lang w:val="fr-FR"/>
        </w:rPr>
        <w:t xml:space="preserve">ou 96 </w:t>
      </w:r>
      <w:r w:rsidRPr="00B02077">
        <w:rPr>
          <w:szCs w:val="22"/>
          <w:lang w:val="fr-FR"/>
        </w:rPr>
        <w:t>comprimés</w:t>
      </w:r>
      <w:r w:rsidR="00554833" w:rsidRPr="00B02077">
        <w:rPr>
          <w:szCs w:val="22"/>
          <w:lang w:val="fr-FR"/>
        </w:rPr>
        <w:t xml:space="preserve"> pelliculés</w:t>
      </w:r>
      <w:r w:rsidRPr="00B02077">
        <w:rPr>
          <w:szCs w:val="22"/>
          <w:lang w:val="fr-FR"/>
        </w:rPr>
        <w:t>.</w:t>
      </w:r>
    </w:p>
    <w:p w14:paraId="6B61892B" w14:textId="77777777" w:rsidR="00554833" w:rsidRPr="00B02077" w:rsidRDefault="00F11C3F" w:rsidP="00C63A97">
      <w:pPr>
        <w:rPr>
          <w:szCs w:val="22"/>
          <w:lang w:val="fr-FR"/>
        </w:rPr>
      </w:pPr>
      <w:r w:rsidRPr="00B02077">
        <w:rPr>
          <w:szCs w:val="22"/>
          <w:lang w:val="fr-FR"/>
        </w:rPr>
        <w:t xml:space="preserve">Toutes les présentations peuvent ne pas être </w:t>
      </w:r>
      <w:r w:rsidRPr="00B02077">
        <w:rPr>
          <w:szCs w:val="22"/>
          <w:lang w:val="fr-FR"/>
        </w:rPr>
        <w:t>commercialisées.</w:t>
      </w:r>
    </w:p>
    <w:p w14:paraId="17D822BF" w14:textId="77777777" w:rsidR="00812D16" w:rsidRPr="00B02077" w:rsidRDefault="00812D16" w:rsidP="00204AAB">
      <w:pPr>
        <w:spacing w:line="240" w:lineRule="auto"/>
        <w:rPr>
          <w:szCs w:val="22"/>
          <w:lang w:val="fr-FR"/>
        </w:rPr>
      </w:pPr>
    </w:p>
    <w:p w14:paraId="59B9B10F" w14:textId="77777777" w:rsidR="00812D16" w:rsidRPr="00B02077" w:rsidRDefault="00F11C3F" w:rsidP="00204AAB">
      <w:pPr>
        <w:spacing w:line="240" w:lineRule="auto"/>
        <w:ind w:left="567" w:hanging="567"/>
        <w:outlineLvl w:val="0"/>
        <w:rPr>
          <w:szCs w:val="22"/>
          <w:lang w:val="fr-FR"/>
        </w:rPr>
      </w:pPr>
      <w:bookmarkStart w:id="7" w:name="OLE_LINK1"/>
      <w:r w:rsidRPr="00B02077">
        <w:rPr>
          <w:b/>
          <w:szCs w:val="22"/>
          <w:lang w:val="fr-FR"/>
        </w:rPr>
        <w:t>6.6</w:t>
      </w:r>
      <w:r w:rsidRPr="00B02077">
        <w:rPr>
          <w:b/>
          <w:szCs w:val="22"/>
          <w:lang w:val="fr-FR"/>
        </w:rPr>
        <w:tab/>
      </w:r>
      <w:r w:rsidR="00F258F6" w:rsidRPr="00B02077">
        <w:rPr>
          <w:b/>
          <w:szCs w:val="22"/>
          <w:lang w:val="fr-FR"/>
        </w:rPr>
        <w:t>Précautions particulières d</w:t>
      </w:r>
      <w:r w:rsidR="00E03692" w:rsidRPr="00B02077">
        <w:rPr>
          <w:b/>
          <w:szCs w:val="22"/>
          <w:lang w:val="fr-FR"/>
        </w:rPr>
        <w:t>’</w:t>
      </w:r>
      <w:r w:rsidR="00F258F6" w:rsidRPr="00B02077">
        <w:rPr>
          <w:b/>
          <w:szCs w:val="22"/>
          <w:lang w:val="fr-FR"/>
        </w:rPr>
        <w:t>élimination</w:t>
      </w:r>
    </w:p>
    <w:p w14:paraId="43CA64B7" w14:textId="77777777" w:rsidR="00812D16" w:rsidRPr="00B02077" w:rsidRDefault="00812D16" w:rsidP="00204AAB">
      <w:pPr>
        <w:spacing w:line="240" w:lineRule="auto"/>
        <w:rPr>
          <w:szCs w:val="22"/>
          <w:lang w:val="fr-FR"/>
        </w:rPr>
      </w:pPr>
    </w:p>
    <w:p w14:paraId="46869945" w14:textId="77777777" w:rsidR="00FF6203" w:rsidRPr="00B02077" w:rsidRDefault="00F11C3F" w:rsidP="00C63A97">
      <w:pPr>
        <w:rPr>
          <w:szCs w:val="22"/>
          <w:lang w:val="fr-FR"/>
        </w:rPr>
      </w:pPr>
      <w:r w:rsidRPr="00B02077">
        <w:rPr>
          <w:szCs w:val="22"/>
          <w:lang w:val="fr-FR"/>
        </w:rPr>
        <w:t>Pas d</w:t>
      </w:r>
      <w:r w:rsidR="00E03692" w:rsidRPr="00B02077">
        <w:rPr>
          <w:szCs w:val="22"/>
          <w:lang w:val="fr-FR"/>
        </w:rPr>
        <w:t>’</w:t>
      </w:r>
      <w:r w:rsidRPr="00B02077">
        <w:rPr>
          <w:szCs w:val="22"/>
          <w:lang w:val="fr-FR"/>
        </w:rPr>
        <w:t>exigences particulières.</w:t>
      </w:r>
    </w:p>
    <w:p w14:paraId="34B2CF46" w14:textId="77777777" w:rsidR="00812D16" w:rsidRPr="00B02077" w:rsidRDefault="00812D16" w:rsidP="00204AAB">
      <w:pPr>
        <w:spacing w:line="240" w:lineRule="auto"/>
        <w:rPr>
          <w:szCs w:val="22"/>
          <w:lang w:val="fr-FR"/>
        </w:rPr>
      </w:pPr>
    </w:p>
    <w:bookmarkEnd w:id="7"/>
    <w:p w14:paraId="4AC676C9" w14:textId="77777777" w:rsidR="00812D16" w:rsidRPr="00B02077" w:rsidRDefault="00812D16" w:rsidP="00204AAB">
      <w:pPr>
        <w:spacing w:line="240" w:lineRule="auto"/>
        <w:rPr>
          <w:szCs w:val="22"/>
          <w:lang w:val="fr-FR"/>
        </w:rPr>
      </w:pPr>
    </w:p>
    <w:p w14:paraId="3AC7EC5D" w14:textId="77777777" w:rsidR="00812D16" w:rsidRPr="00B02077" w:rsidRDefault="00F11C3F" w:rsidP="00204AAB">
      <w:pPr>
        <w:spacing w:line="240" w:lineRule="auto"/>
        <w:ind w:left="567" w:hanging="567"/>
        <w:rPr>
          <w:szCs w:val="22"/>
          <w:lang w:val="fr-FR"/>
        </w:rPr>
      </w:pPr>
      <w:r w:rsidRPr="00B02077">
        <w:rPr>
          <w:b/>
          <w:szCs w:val="22"/>
          <w:lang w:val="fr-FR"/>
        </w:rPr>
        <w:t>7.</w:t>
      </w:r>
      <w:r w:rsidRPr="00B02077">
        <w:rPr>
          <w:b/>
          <w:szCs w:val="22"/>
          <w:lang w:val="fr-FR"/>
        </w:rPr>
        <w:tab/>
      </w:r>
      <w:r w:rsidR="00F258F6" w:rsidRPr="00B02077">
        <w:rPr>
          <w:b/>
          <w:szCs w:val="22"/>
          <w:lang w:val="fr-FR"/>
        </w:rPr>
        <w:t>TITULAIRE DE L</w:t>
      </w:r>
      <w:r w:rsidR="00E03692" w:rsidRPr="00B02077">
        <w:rPr>
          <w:b/>
          <w:szCs w:val="22"/>
          <w:lang w:val="fr-FR"/>
        </w:rPr>
        <w:t>’</w:t>
      </w:r>
      <w:r w:rsidR="00F258F6" w:rsidRPr="00B02077">
        <w:rPr>
          <w:b/>
          <w:szCs w:val="22"/>
          <w:lang w:val="fr-FR"/>
        </w:rPr>
        <w:t>AUTORISATION DE MISE SUR LE MARCHÉ</w:t>
      </w:r>
    </w:p>
    <w:p w14:paraId="22C3827B" w14:textId="77777777" w:rsidR="00812D16" w:rsidRPr="00B02077" w:rsidRDefault="00812D16" w:rsidP="00204AAB">
      <w:pPr>
        <w:spacing w:line="240" w:lineRule="auto"/>
        <w:rPr>
          <w:szCs w:val="22"/>
          <w:lang w:val="fr-FR"/>
        </w:rPr>
      </w:pPr>
    </w:p>
    <w:p w14:paraId="4171623B" w14:textId="6AD42C7B" w:rsidR="00C63A97" w:rsidRPr="00B02077" w:rsidRDefault="00767B77" w:rsidP="00C63A97">
      <w:pPr>
        <w:rPr>
          <w:szCs w:val="22"/>
          <w:lang w:val="fr-FR"/>
        </w:rPr>
      </w:pPr>
      <w:proofErr w:type="spellStart"/>
      <w:r>
        <w:rPr>
          <w:szCs w:val="22"/>
          <w:lang w:val="fr-FR"/>
        </w:rPr>
        <w:t>Orphalan</w:t>
      </w:r>
      <w:proofErr w:type="spellEnd"/>
    </w:p>
    <w:p w14:paraId="531C2E8F" w14:textId="77777777" w:rsidR="001D35FE" w:rsidRPr="002503BA" w:rsidRDefault="00F11C3F" w:rsidP="001D35FE">
      <w:pPr>
        <w:rPr>
          <w:szCs w:val="22"/>
          <w:lang w:val="fr-FR"/>
        </w:rPr>
      </w:pPr>
      <w:r w:rsidRPr="002503BA">
        <w:rPr>
          <w:szCs w:val="22"/>
          <w:lang w:val="fr-FR"/>
        </w:rPr>
        <w:t>226 Boulevard Voltaire</w:t>
      </w:r>
    </w:p>
    <w:p w14:paraId="7B32FDDC" w14:textId="77777777" w:rsidR="001D35FE" w:rsidRPr="0036776A" w:rsidRDefault="00F11C3F" w:rsidP="001D35FE">
      <w:pPr>
        <w:rPr>
          <w:szCs w:val="22"/>
          <w:lang w:val="fr-FR"/>
        </w:rPr>
      </w:pPr>
      <w:r w:rsidRPr="002503BA">
        <w:rPr>
          <w:szCs w:val="22"/>
          <w:lang w:val="fr-FR"/>
        </w:rPr>
        <w:t>75011 Paris</w:t>
      </w:r>
    </w:p>
    <w:p w14:paraId="3479300F" w14:textId="77777777" w:rsidR="00C63A97" w:rsidRPr="00B02077" w:rsidRDefault="00F11C3F" w:rsidP="00C63A97">
      <w:pPr>
        <w:rPr>
          <w:szCs w:val="22"/>
          <w:lang w:val="fr-FR"/>
        </w:rPr>
      </w:pPr>
      <w:r w:rsidRPr="00B02077">
        <w:rPr>
          <w:szCs w:val="22"/>
          <w:lang w:val="fr-FR"/>
        </w:rPr>
        <w:t>France</w:t>
      </w:r>
    </w:p>
    <w:p w14:paraId="28358E63" w14:textId="77777777" w:rsidR="00812D16" w:rsidRPr="00B02077" w:rsidRDefault="00812D16" w:rsidP="00204AAB">
      <w:pPr>
        <w:spacing w:line="240" w:lineRule="auto"/>
        <w:rPr>
          <w:szCs w:val="22"/>
          <w:lang w:val="fr-FR"/>
        </w:rPr>
      </w:pPr>
    </w:p>
    <w:p w14:paraId="29A424C3" w14:textId="77777777" w:rsidR="00812D16" w:rsidRPr="00B02077" w:rsidRDefault="00812D16" w:rsidP="00204AAB">
      <w:pPr>
        <w:spacing w:line="240" w:lineRule="auto"/>
        <w:rPr>
          <w:szCs w:val="22"/>
          <w:lang w:val="fr-FR"/>
        </w:rPr>
      </w:pPr>
    </w:p>
    <w:p w14:paraId="19231A8B" w14:textId="77777777" w:rsidR="00812D16" w:rsidRPr="00B02077" w:rsidRDefault="00F11C3F" w:rsidP="00D32BC7">
      <w:pPr>
        <w:keepNext/>
        <w:spacing w:line="240" w:lineRule="auto"/>
        <w:ind w:left="567" w:hanging="567"/>
        <w:rPr>
          <w:b/>
          <w:szCs w:val="22"/>
          <w:lang w:val="fr-FR"/>
        </w:rPr>
      </w:pPr>
      <w:r w:rsidRPr="00B02077">
        <w:rPr>
          <w:b/>
          <w:szCs w:val="22"/>
          <w:lang w:val="fr-FR"/>
        </w:rPr>
        <w:t>8.</w:t>
      </w:r>
      <w:r w:rsidRPr="00B02077">
        <w:rPr>
          <w:b/>
          <w:szCs w:val="22"/>
          <w:lang w:val="fr-FR"/>
        </w:rPr>
        <w:tab/>
      </w:r>
      <w:r w:rsidR="009165C2" w:rsidRPr="00B02077">
        <w:rPr>
          <w:b/>
          <w:szCs w:val="22"/>
          <w:lang w:val="fr-FR"/>
        </w:rPr>
        <w:t>NUMÉRO(S) D</w:t>
      </w:r>
      <w:r w:rsidR="00E03692" w:rsidRPr="00B02077">
        <w:rPr>
          <w:b/>
          <w:szCs w:val="22"/>
          <w:lang w:val="fr-FR"/>
        </w:rPr>
        <w:t>’</w:t>
      </w:r>
      <w:r w:rsidR="009165C2" w:rsidRPr="00B02077">
        <w:rPr>
          <w:b/>
          <w:szCs w:val="22"/>
          <w:lang w:val="fr-FR"/>
        </w:rPr>
        <w:t>AUTORISATION DE MISE SUR LE MARCHÉ</w:t>
      </w:r>
    </w:p>
    <w:p w14:paraId="72BE07D5" w14:textId="77777777" w:rsidR="00BC2A50" w:rsidRPr="00B02077" w:rsidRDefault="00BC2A50" w:rsidP="00D32BC7">
      <w:pPr>
        <w:keepNext/>
        <w:spacing w:line="240" w:lineRule="auto"/>
        <w:rPr>
          <w:szCs w:val="22"/>
          <w:lang w:val="fr-FR"/>
        </w:rPr>
      </w:pPr>
    </w:p>
    <w:p w14:paraId="630B365A" w14:textId="77777777" w:rsidR="003D0A6D" w:rsidRPr="00B02077" w:rsidRDefault="00F11C3F" w:rsidP="003D0A6D">
      <w:pPr>
        <w:spacing w:line="240" w:lineRule="auto"/>
        <w:outlineLvl w:val="0"/>
        <w:rPr>
          <w:szCs w:val="22"/>
          <w:lang w:val="fr-FR"/>
        </w:rPr>
      </w:pPr>
      <w:r w:rsidRPr="00B02077">
        <w:rPr>
          <w:szCs w:val="22"/>
          <w:lang w:val="fr-FR"/>
        </w:rPr>
        <w:t>EU/1/17/1199/001 72 comprimés pelliculés</w:t>
      </w:r>
    </w:p>
    <w:p w14:paraId="7F3F5F33" w14:textId="0113D140" w:rsidR="00812D16" w:rsidRPr="00B02077" w:rsidRDefault="00F11C3F" w:rsidP="00BD74FB">
      <w:pPr>
        <w:spacing w:line="240" w:lineRule="auto"/>
        <w:outlineLvl w:val="0"/>
        <w:rPr>
          <w:szCs w:val="22"/>
          <w:lang w:val="fr-FR"/>
        </w:rPr>
      </w:pPr>
      <w:r w:rsidRPr="00B02077">
        <w:rPr>
          <w:szCs w:val="22"/>
          <w:lang w:val="fr-FR"/>
        </w:rPr>
        <w:t>EU/1/17/1199/002 96 comprimés pelliculés</w:t>
      </w:r>
    </w:p>
    <w:p w14:paraId="3D342C3A" w14:textId="77777777" w:rsidR="00CC3BDC" w:rsidRPr="00B02077" w:rsidRDefault="00CC3BDC" w:rsidP="00204AAB">
      <w:pPr>
        <w:spacing w:line="240" w:lineRule="auto"/>
        <w:rPr>
          <w:szCs w:val="22"/>
          <w:lang w:val="fr-FR"/>
        </w:rPr>
      </w:pPr>
    </w:p>
    <w:p w14:paraId="15917AEC" w14:textId="77777777" w:rsidR="00812D16" w:rsidRPr="00B02077" w:rsidRDefault="00F11C3F" w:rsidP="00204AAB">
      <w:pPr>
        <w:spacing w:line="240" w:lineRule="auto"/>
        <w:ind w:left="567" w:hanging="567"/>
        <w:rPr>
          <w:szCs w:val="22"/>
          <w:lang w:val="fr-FR"/>
        </w:rPr>
      </w:pPr>
      <w:r w:rsidRPr="00B02077">
        <w:rPr>
          <w:b/>
          <w:szCs w:val="22"/>
          <w:lang w:val="fr-FR"/>
        </w:rPr>
        <w:t>9.</w:t>
      </w:r>
      <w:r w:rsidRPr="00B02077">
        <w:rPr>
          <w:b/>
          <w:szCs w:val="22"/>
          <w:lang w:val="fr-FR"/>
        </w:rPr>
        <w:tab/>
      </w:r>
      <w:r w:rsidR="009165C2" w:rsidRPr="00B02077">
        <w:rPr>
          <w:b/>
          <w:szCs w:val="22"/>
          <w:lang w:val="fr-FR"/>
        </w:rPr>
        <w:t xml:space="preserve"> DATE DE PREMIÈRE AUTORISATION/DE RENOUVELLEMENT DE L</w:t>
      </w:r>
      <w:r w:rsidR="00E03692" w:rsidRPr="00B02077">
        <w:rPr>
          <w:b/>
          <w:szCs w:val="22"/>
          <w:lang w:val="fr-FR"/>
        </w:rPr>
        <w:t>’</w:t>
      </w:r>
      <w:r w:rsidR="009165C2" w:rsidRPr="00B02077">
        <w:rPr>
          <w:b/>
          <w:szCs w:val="22"/>
          <w:lang w:val="fr-FR"/>
        </w:rPr>
        <w:t>AUTORISATION</w:t>
      </w:r>
    </w:p>
    <w:p w14:paraId="09257F03" w14:textId="77777777" w:rsidR="00812D16" w:rsidRPr="00B02077" w:rsidRDefault="00812D16" w:rsidP="00204AAB">
      <w:pPr>
        <w:spacing w:line="240" w:lineRule="auto"/>
        <w:rPr>
          <w:i/>
          <w:szCs w:val="22"/>
          <w:lang w:val="fr-FR"/>
        </w:rPr>
      </w:pPr>
    </w:p>
    <w:p w14:paraId="7E86504E" w14:textId="77777777" w:rsidR="00812D16" w:rsidRPr="00B02077" w:rsidRDefault="00F11C3F" w:rsidP="00204AAB">
      <w:pPr>
        <w:spacing w:line="240" w:lineRule="auto"/>
        <w:rPr>
          <w:i/>
          <w:szCs w:val="22"/>
          <w:lang w:val="fr-FR"/>
        </w:rPr>
      </w:pPr>
      <w:r w:rsidRPr="00B02077">
        <w:rPr>
          <w:szCs w:val="22"/>
          <w:lang w:val="fr-FR"/>
        </w:rPr>
        <w:t>Date de première autorisation :</w:t>
      </w:r>
      <w:r w:rsidR="00C25223" w:rsidRPr="00B02077">
        <w:rPr>
          <w:szCs w:val="22"/>
          <w:lang w:val="fr-FR"/>
        </w:rPr>
        <w:t xml:space="preserve"> 5 septembre 2017</w:t>
      </w:r>
    </w:p>
    <w:p w14:paraId="01C3C5B6" w14:textId="77777777" w:rsidR="00812D16" w:rsidRPr="00B02077" w:rsidRDefault="00812D16" w:rsidP="00204AAB">
      <w:pPr>
        <w:spacing w:line="240" w:lineRule="auto"/>
        <w:rPr>
          <w:szCs w:val="22"/>
          <w:lang w:val="fr-FR"/>
        </w:rPr>
      </w:pPr>
    </w:p>
    <w:p w14:paraId="4E8496E1" w14:textId="77777777" w:rsidR="00812D16" w:rsidRPr="00B02077" w:rsidRDefault="00812D16" w:rsidP="00204AAB">
      <w:pPr>
        <w:spacing w:line="240" w:lineRule="auto"/>
        <w:rPr>
          <w:szCs w:val="22"/>
          <w:lang w:val="fr-FR"/>
        </w:rPr>
      </w:pPr>
    </w:p>
    <w:p w14:paraId="4F9D25AF" w14:textId="77777777" w:rsidR="00812D16" w:rsidRPr="00B02077" w:rsidRDefault="00F11C3F" w:rsidP="00204AAB">
      <w:pPr>
        <w:spacing w:line="240" w:lineRule="auto"/>
        <w:ind w:left="567" w:hanging="567"/>
        <w:rPr>
          <w:b/>
          <w:szCs w:val="22"/>
          <w:lang w:val="fr-FR"/>
        </w:rPr>
      </w:pPr>
      <w:r w:rsidRPr="00B02077">
        <w:rPr>
          <w:b/>
          <w:szCs w:val="22"/>
          <w:lang w:val="fr-FR"/>
        </w:rPr>
        <w:t>10.</w:t>
      </w:r>
      <w:r w:rsidRPr="00B02077">
        <w:rPr>
          <w:b/>
          <w:szCs w:val="22"/>
          <w:lang w:val="fr-FR"/>
        </w:rPr>
        <w:tab/>
      </w:r>
      <w:r w:rsidR="009165C2" w:rsidRPr="00B02077">
        <w:rPr>
          <w:b/>
          <w:szCs w:val="22"/>
          <w:lang w:val="fr-FR"/>
        </w:rPr>
        <w:t>DATE DE MISE À JOUR DU TEXTE</w:t>
      </w:r>
    </w:p>
    <w:p w14:paraId="5ABB834A" w14:textId="77777777" w:rsidR="00812D16" w:rsidRPr="00B02077" w:rsidRDefault="00812D16" w:rsidP="00204AAB">
      <w:pPr>
        <w:spacing w:line="240" w:lineRule="auto"/>
        <w:rPr>
          <w:szCs w:val="22"/>
          <w:lang w:val="fr-FR"/>
        </w:rPr>
      </w:pPr>
    </w:p>
    <w:p w14:paraId="66A88A1E" w14:textId="77777777" w:rsidR="00A2259E" w:rsidRPr="00B02077" w:rsidRDefault="00A2259E" w:rsidP="00204AAB">
      <w:pPr>
        <w:spacing w:line="240" w:lineRule="auto"/>
        <w:rPr>
          <w:szCs w:val="22"/>
          <w:lang w:val="fr-FR"/>
        </w:rPr>
      </w:pPr>
    </w:p>
    <w:p w14:paraId="6AC791BD" w14:textId="77777777" w:rsidR="00812D16" w:rsidRPr="00B02077" w:rsidRDefault="00812D16" w:rsidP="00B21BE7">
      <w:pPr>
        <w:numPr>
          <w:ilvl w:val="12"/>
          <w:numId w:val="0"/>
        </w:numPr>
        <w:tabs>
          <w:tab w:val="clear" w:pos="567"/>
          <w:tab w:val="left" w:pos="1004"/>
        </w:tabs>
        <w:spacing w:line="240" w:lineRule="auto"/>
        <w:ind w:right="-2"/>
        <w:rPr>
          <w:szCs w:val="22"/>
          <w:lang w:val="fr-FR"/>
        </w:rPr>
      </w:pPr>
    </w:p>
    <w:p w14:paraId="052EEEA2" w14:textId="77777777" w:rsidR="004C2BB0" w:rsidRPr="00B02077" w:rsidRDefault="00F11C3F" w:rsidP="004C2BB0">
      <w:pPr>
        <w:numPr>
          <w:ilvl w:val="12"/>
          <w:numId w:val="0"/>
        </w:numPr>
        <w:spacing w:line="240" w:lineRule="auto"/>
        <w:ind w:right="-2"/>
        <w:rPr>
          <w:szCs w:val="22"/>
          <w:lang w:val="fr-FR"/>
        </w:rPr>
      </w:pPr>
      <w:r w:rsidRPr="00B02077">
        <w:rPr>
          <w:szCs w:val="22"/>
          <w:lang w:val="fr-FR"/>
        </w:rPr>
        <w:t>Des informations détaillées sur ce médicament sont disponibles sur le site internet de l</w:t>
      </w:r>
      <w:r w:rsidR="00E03692" w:rsidRPr="00B02077">
        <w:rPr>
          <w:szCs w:val="22"/>
          <w:lang w:val="fr-FR"/>
        </w:rPr>
        <w:t>’</w:t>
      </w:r>
      <w:r w:rsidRPr="00B02077">
        <w:rPr>
          <w:szCs w:val="22"/>
          <w:lang w:val="fr-FR"/>
        </w:rPr>
        <w:t xml:space="preserve">Agence </w:t>
      </w:r>
      <w:r w:rsidR="00EB3A60" w:rsidRPr="00B02077">
        <w:rPr>
          <w:szCs w:val="22"/>
          <w:lang w:val="fr-FR"/>
        </w:rPr>
        <w:t xml:space="preserve">Européenne </w:t>
      </w:r>
      <w:r w:rsidRPr="00B02077">
        <w:rPr>
          <w:szCs w:val="22"/>
          <w:lang w:val="fr-FR"/>
        </w:rPr>
        <w:t xml:space="preserve">des </w:t>
      </w:r>
      <w:r w:rsidR="00EB3A60" w:rsidRPr="00B02077">
        <w:rPr>
          <w:szCs w:val="22"/>
          <w:lang w:val="fr-FR"/>
        </w:rPr>
        <w:t xml:space="preserve">Médicaments </w:t>
      </w:r>
      <w:hyperlink r:id="rId12" w:history="1">
        <w:r w:rsidRPr="00B02077">
          <w:rPr>
            <w:rStyle w:val="Hyperlink"/>
            <w:szCs w:val="22"/>
            <w:lang w:val="fr-FR"/>
          </w:rPr>
          <w:t>http://www.ema.europa.eu</w:t>
        </w:r>
      </w:hyperlink>
      <w:r w:rsidRPr="00B02077">
        <w:rPr>
          <w:szCs w:val="22"/>
          <w:lang w:val="fr-FR"/>
        </w:rPr>
        <w:t>.</w:t>
      </w:r>
    </w:p>
    <w:p w14:paraId="748570C6" w14:textId="77777777" w:rsidR="008929AA" w:rsidRPr="00B02077" w:rsidRDefault="008929AA" w:rsidP="00204AAB">
      <w:pPr>
        <w:numPr>
          <w:ilvl w:val="12"/>
          <w:numId w:val="0"/>
        </w:numPr>
        <w:spacing w:line="240" w:lineRule="auto"/>
        <w:ind w:right="-2"/>
        <w:rPr>
          <w:szCs w:val="22"/>
          <w:lang w:val="fr-FR"/>
        </w:rPr>
      </w:pPr>
    </w:p>
    <w:p w14:paraId="3E445769" w14:textId="77777777" w:rsidR="00F24993" w:rsidRPr="00B02077" w:rsidRDefault="00F11C3F" w:rsidP="00F24993">
      <w:pPr>
        <w:spacing w:line="240" w:lineRule="auto"/>
        <w:rPr>
          <w:noProof/>
          <w:szCs w:val="22"/>
          <w:lang w:val="fr-FR" w:eastAsia="fr-FR" w:bidi="fr-FR"/>
        </w:rPr>
      </w:pPr>
      <w:r w:rsidRPr="00B02077">
        <w:rPr>
          <w:szCs w:val="22"/>
          <w:lang w:val="fr-FR"/>
        </w:rPr>
        <w:br w:type="page"/>
      </w:r>
    </w:p>
    <w:p w14:paraId="5EDA3E2B" w14:textId="77777777" w:rsidR="00F24993" w:rsidRPr="00B02077" w:rsidRDefault="00F24993" w:rsidP="00F24993">
      <w:pPr>
        <w:spacing w:line="240" w:lineRule="auto"/>
        <w:rPr>
          <w:lang w:val="fr-FR" w:eastAsia="fr-FR" w:bidi="fr-FR"/>
        </w:rPr>
      </w:pPr>
    </w:p>
    <w:p w14:paraId="758FEE74" w14:textId="77777777" w:rsidR="00F24993" w:rsidRPr="00B02077" w:rsidRDefault="00F24993" w:rsidP="00F24993">
      <w:pPr>
        <w:spacing w:line="240" w:lineRule="auto"/>
        <w:rPr>
          <w:lang w:val="fr-FR" w:eastAsia="fr-FR" w:bidi="fr-FR"/>
        </w:rPr>
      </w:pPr>
    </w:p>
    <w:p w14:paraId="2DBBDB7E" w14:textId="77777777" w:rsidR="00F24993" w:rsidRPr="00B02077" w:rsidRDefault="00F24993" w:rsidP="00F24993">
      <w:pPr>
        <w:spacing w:line="240" w:lineRule="auto"/>
        <w:rPr>
          <w:lang w:val="fr-FR" w:eastAsia="fr-FR" w:bidi="fr-FR"/>
        </w:rPr>
      </w:pPr>
    </w:p>
    <w:p w14:paraId="1AE03449" w14:textId="77777777" w:rsidR="00F24993" w:rsidRPr="00B02077" w:rsidRDefault="00F24993" w:rsidP="00F24993">
      <w:pPr>
        <w:spacing w:line="240" w:lineRule="auto"/>
        <w:rPr>
          <w:lang w:val="fr-FR" w:eastAsia="fr-FR" w:bidi="fr-FR"/>
        </w:rPr>
      </w:pPr>
    </w:p>
    <w:p w14:paraId="2642A13F" w14:textId="77777777" w:rsidR="00F24993" w:rsidRPr="00B02077" w:rsidRDefault="00F24993" w:rsidP="00F24993">
      <w:pPr>
        <w:spacing w:line="240" w:lineRule="auto"/>
        <w:rPr>
          <w:lang w:val="fr-FR" w:eastAsia="fr-FR" w:bidi="fr-FR"/>
        </w:rPr>
      </w:pPr>
    </w:p>
    <w:p w14:paraId="6530C7B9" w14:textId="77777777" w:rsidR="00F24993" w:rsidRPr="00B02077" w:rsidRDefault="00F24993" w:rsidP="00F24993">
      <w:pPr>
        <w:spacing w:line="240" w:lineRule="auto"/>
        <w:rPr>
          <w:lang w:val="fr-FR" w:eastAsia="fr-FR" w:bidi="fr-FR"/>
        </w:rPr>
      </w:pPr>
    </w:p>
    <w:p w14:paraId="1B6AFC3F" w14:textId="77777777" w:rsidR="00F24993" w:rsidRPr="00B02077" w:rsidRDefault="00F24993" w:rsidP="00F24993">
      <w:pPr>
        <w:spacing w:line="240" w:lineRule="auto"/>
        <w:rPr>
          <w:lang w:val="fr-FR" w:eastAsia="fr-FR" w:bidi="fr-FR"/>
        </w:rPr>
      </w:pPr>
    </w:p>
    <w:p w14:paraId="725BAFE9" w14:textId="77777777" w:rsidR="00F24993" w:rsidRPr="00B02077" w:rsidRDefault="00F24993" w:rsidP="00F24993">
      <w:pPr>
        <w:spacing w:line="240" w:lineRule="auto"/>
        <w:rPr>
          <w:lang w:val="fr-FR" w:eastAsia="fr-FR" w:bidi="fr-FR"/>
        </w:rPr>
      </w:pPr>
    </w:p>
    <w:p w14:paraId="4278723C" w14:textId="77777777" w:rsidR="00F24993" w:rsidRPr="00B02077" w:rsidRDefault="00F24993" w:rsidP="00F24993">
      <w:pPr>
        <w:spacing w:line="240" w:lineRule="auto"/>
        <w:rPr>
          <w:lang w:val="fr-FR" w:eastAsia="fr-FR" w:bidi="fr-FR"/>
        </w:rPr>
      </w:pPr>
    </w:p>
    <w:p w14:paraId="21C3338D" w14:textId="77777777" w:rsidR="00F24993" w:rsidRPr="00B02077" w:rsidRDefault="00F24993" w:rsidP="00F24993">
      <w:pPr>
        <w:spacing w:line="240" w:lineRule="auto"/>
        <w:rPr>
          <w:lang w:val="fr-FR" w:eastAsia="fr-FR" w:bidi="fr-FR"/>
        </w:rPr>
      </w:pPr>
    </w:p>
    <w:p w14:paraId="589D7433" w14:textId="77777777" w:rsidR="00F24993" w:rsidRPr="00B02077" w:rsidRDefault="00F24993" w:rsidP="00F24993">
      <w:pPr>
        <w:spacing w:line="240" w:lineRule="auto"/>
        <w:rPr>
          <w:lang w:val="fr-FR" w:eastAsia="fr-FR" w:bidi="fr-FR"/>
        </w:rPr>
      </w:pPr>
    </w:p>
    <w:p w14:paraId="2B7FA969" w14:textId="77777777" w:rsidR="00F24993" w:rsidRPr="00B02077" w:rsidRDefault="00F24993" w:rsidP="00F24993">
      <w:pPr>
        <w:spacing w:line="240" w:lineRule="auto"/>
        <w:rPr>
          <w:lang w:val="fr-FR" w:eastAsia="fr-FR" w:bidi="fr-FR"/>
        </w:rPr>
      </w:pPr>
    </w:p>
    <w:p w14:paraId="5B92F5AA" w14:textId="77777777" w:rsidR="00F24993" w:rsidRPr="00B02077" w:rsidRDefault="00F24993" w:rsidP="00F24993">
      <w:pPr>
        <w:spacing w:line="240" w:lineRule="auto"/>
        <w:rPr>
          <w:lang w:val="fr-FR" w:eastAsia="fr-FR" w:bidi="fr-FR"/>
        </w:rPr>
      </w:pPr>
    </w:p>
    <w:p w14:paraId="2FE75067" w14:textId="77777777" w:rsidR="00F24993" w:rsidRPr="00B02077" w:rsidRDefault="00F24993" w:rsidP="00F24993">
      <w:pPr>
        <w:spacing w:line="240" w:lineRule="auto"/>
        <w:rPr>
          <w:lang w:val="fr-FR" w:eastAsia="fr-FR" w:bidi="fr-FR"/>
        </w:rPr>
      </w:pPr>
    </w:p>
    <w:p w14:paraId="58044A7F" w14:textId="77777777" w:rsidR="00F24993" w:rsidRPr="00B02077" w:rsidRDefault="00F24993" w:rsidP="00F24993">
      <w:pPr>
        <w:spacing w:line="240" w:lineRule="auto"/>
        <w:rPr>
          <w:lang w:val="fr-FR" w:eastAsia="fr-FR" w:bidi="fr-FR"/>
        </w:rPr>
      </w:pPr>
    </w:p>
    <w:p w14:paraId="37AAC420" w14:textId="77777777" w:rsidR="00F24993" w:rsidRPr="00B02077" w:rsidRDefault="00F24993" w:rsidP="00F24993">
      <w:pPr>
        <w:spacing w:line="240" w:lineRule="auto"/>
        <w:rPr>
          <w:lang w:val="fr-FR" w:eastAsia="fr-FR" w:bidi="fr-FR"/>
        </w:rPr>
      </w:pPr>
    </w:p>
    <w:p w14:paraId="2D32DF3C" w14:textId="77777777" w:rsidR="00F24993" w:rsidRPr="00B02077" w:rsidRDefault="00F24993" w:rsidP="00F24993">
      <w:pPr>
        <w:spacing w:line="240" w:lineRule="auto"/>
        <w:rPr>
          <w:lang w:val="fr-FR" w:eastAsia="fr-FR" w:bidi="fr-FR"/>
        </w:rPr>
      </w:pPr>
    </w:p>
    <w:p w14:paraId="13AAD1F2" w14:textId="77777777" w:rsidR="00F24993" w:rsidRPr="00B02077" w:rsidRDefault="00F24993" w:rsidP="00F24993">
      <w:pPr>
        <w:spacing w:line="240" w:lineRule="auto"/>
        <w:rPr>
          <w:lang w:val="fr-FR" w:eastAsia="fr-FR" w:bidi="fr-FR"/>
        </w:rPr>
      </w:pPr>
    </w:p>
    <w:p w14:paraId="1B44FFE4" w14:textId="77777777" w:rsidR="00F24993" w:rsidRPr="00B02077" w:rsidRDefault="00F24993" w:rsidP="00F24993">
      <w:pPr>
        <w:spacing w:line="240" w:lineRule="auto"/>
        <w:rPr>
          <w:lang w:val="fr-FR" w:eastAsia="fr-FR" w:bidi="fr-FR"/>
        </w:rPr>
      </w:pPr>
    </w:p>
    <w:p w14:paraId="4119928A" w14:textId="77777777" w:rsidR="00F24993" w:rsidRPr="00B02077" w:rsidRDefault="00F24993" w:rsidP="00F24993">
      <w:pPr>
        <w:spacing w:line="240" w:lineRule="auto"/>
        <w:rPr>
          <w:lang w:val="fr-FR" w:eastAsia="fr-FR" w:bidi="fr-FR"/>
        </w:rPr>
      </w:pPr>
    </w:p>
    <w:p w14:paraId="0D178144" w14:textId="77777777" w:rsidR="00F24993" w:rsidRPr="00B02077" w:rsidRDefault="00F24993" w:rsidP="00F24993">
      <w:pPr>
        <w:spacing w:line="240" w:lineRule="auto"/>
        <w:rPr>
          <w:lang w:val="fr-FR" w:eastAsia="fr-FR" w:bidi="fr-FR"/>
        </w:rPr>
      </w:pPr>
    </w:p>
    <w:p w14:paraId="59C6CBF8" w14:textId="77777777" w:rsidR="00F24993" w:rsidRPr="00B02077" w:rsidRDefault="00F24993" w:rsidP="00F24993">
      <w:pPr>
        <w:spacing w:line="240" w:lineRule="auto"/>
        <w:rPr>
          <w:lang w:val="fr-FR" w:eastAsia="fr-FR" w:bidi="fr-FR"/>
        </w:rPr>
      </w:pPr>
    </w:p>
    <w:p w14:paraId="3A8BC0C3" w14:textId="77777777" w:rsidR="00F24993" w:rsidRPr="00B02077" w:rsidRDefault="00F11C3F" w:rsidP="00F24993">
      <w:pPr>
        <w:spacing w:line="240" w:lineRule="auto"/>
        <w:jc w:val="center"/>
        <w:rPr>
          <w:lang w:val="fr-FR" w:eastAsia="fr-FR" w:bidi="fr-FR"/>
        </w:rPr>
      </w:pPr>
      <w:r w:rsidRPr="00B02077">
        <w:rPr>
          <w:b/>
          <w:lang w:val="fr-FR" w:eastAsia="fr-FR" w:bidi="fr-FR"/>
        </w:rPr>
        <w:t>ANNEXE II</w:t>
      </w:r>
    </w:p>
    <w:p w14:paraId="1E6EC040" w14:textId="77777777" w:rsidR="00F24993" w:rsidRPr="00B02077" w:rsidRDefault="00F24993" w:rsidP="00F24993">
      <w:pPr>
        <w:spacing w:line="240" w:lineRule="auto"/>
        <w:ind w:right="1416"/>
        <w:rPr>
          <w:lang w:val="fr-FR" w:eastAsia="fr-FR" w:bidi="fr-FR"/>
        </w:rPr>
      </w:pPr>
    </w:p>
    <w:p w14:paraId="19D20EB3" w14:textId="77777777" w:rsidR="00F24993" w:rsidRPr="00B02077" w:rsidRDefault="00F11C3F" w:rsidP="00F24993">
      <w:pPr>
        <w:numPr>
          <w:ilvl w:val="0"/>
          <w:numId w:val="30"/>
        </w:numPr>
        <w:tabs>
          <w:tab w:val="left" w:pos="1701"/>
        </w:tabs>
        <w:spacing w:line="240" w:lineRule="auto"/>
        <w:ind w:right="1418"/>
        <w:rPr>
          <w:b/>
          <w:lang w:val="fr-FR" w:eastAsia="fr-FR" w:bidi="fr-FR"/>
        </w:rPr>
      </w:pPr>
      <w:r w:rsidRPr="00B02077">
        <w:rPr>
          <w:b/>
          <w:lang w:val="fr-FR" w:eastAsia="fr-FR" w:bidi="fr-FR"/>
        </w:rPr>
        <w:t xml:space="preserve">FABRICANT </w:t>
      </w:r>
      <w:r w:rsidRPr="00B02077">
        <w:rPr>
          <w:b/>
          <w:lang w:val="fr-FR" w:eastAsia="fr-FR" w:bidi="fr-FR"/>
        </w:rPr>
        <w:t>RESPONSABLE DE LA LIBÉRATION DES LOTS</w:t>
      </w:r>
    </w:p>
    <w:p w14:paraId="2A8AAC64" w14:textId="77777777" w:rsidR="00F24993" w:rsidRPr="00B02077" w:rsidRDefault="00F24993" w:rsidP="00ED275E">
      <w:pPr>
        <w:spacing w:line="240" w:lineRule="auto"/>
        <w:rPr>
          <w:lang w:val="fr-FR" w:eastAsia="fr-FR" w:bidi="fr-FR"/>
        </w:rPr>
      </w:pPr>
    </w:p>
    <w:p w14:paraId="2504371F" w14:textId="77777777" w:rsidR="00F24993" w:rsidRPr="00B02077" w:rsidRDefault="00F11C3F" w:rsidP="00F24993">
      <w:pPr>
        <w:numPr>
          <w:ilvl w:val="0"/>
          <w:numId w:val="30"/>
        </w:numPr>
        <w:tabs>
          <w:tab w:val="left" w:pos="1701"/>
        </w:tabs>
        <w:spacing w:line="240" w:lineRule="auto"/>
        <w:ind w:right="1418"/>
        <w:rPr>
          <w:b/>
          <w:lang w:val="fr-FR" w:eastAsia="fr-FR" w:bidi="fr-FR"/>
        </w:rPr>
      </w:pPr>
      <w:r w:rsidRPr="00B02077">
        <w:rPr>
          <w:b/>
          <w:lang w:val="fr-FR" w:eastAsia="fr-FR" w:bidi="fr-FR"/>
        </w:rPr>
        <w:t>CONDITIONS OU RESTRICTIONS DE DÉLIVRANCE ET D’UTILISATION</w:t>
      </w:r>
    </w:p>
    <w:p w14:paraId="2DC35BFB" w14:textId="77777777" w:rsidR="00F24993" w:rsidRPr="00B02077" w:rsidRDefault="00F24993" w:rsidP="00F24993">
      <w:pPr>
        <w:spacing w:line="240" w:lineRule="auto"/>
        <w:ind w:left="567" w:hanging="567"/>
        <w:rPr>
          <w:lang w:val="fr-FR" w:eastAsia="fr-FR" w:bidi="fr-FR"/>
        </w:rPr>
      </w:pPr>
    </w:p>
    <w:p w14:paraId="3AAC7D1B" w14:textId="77777777" w:rsidR="00F24993" w:rsidRPr="00B02077" w:rsidRDefault="00F11C3F" w:rsidP="00F24993">
      <w:pPr>
        <w:numPr>
          <w:ilvl w:val="0"/>
          <w:numId w:val="30"/>
        </w:numPr>
        <w:tabs>
          <w:tab w:val="left" w:pos="1701"/>
        </w:tabs>
        <w:spacing w:line="240" w:lineRule="auto"/>
        <w:ind w:right="1418"/>
        <w:rPr>
          <w:b/>
          <w:lang w:val="fr-FR" w:eastAsia="fr-FR" w:bidi="fr-FR"/>
        </w:rPr>
      </w:pPr>
      <w:r w:rsidRPr="00B02077">
        <w:rPr>
          <w:b/>
          <w:lang w:val="fr-FR" w:eastAsia="fr-FR" w:bidi="fr-FR"/>
        </w:rPr>
        <w:t>AUTRES CONDITIONS ET OBLIGATIONS DE L’AUTORISATION DE MISE SUR LE MARCHÉ</w:t>
      </w:r>
    </w:p>
    <w:p w14:paraId="0648553F" w14:textId="77777777" w:rsidR="00F24993" w:rsidRPr="00B02077" w:rsidRDefault="00F24993" w:rsidP="00F24993">
      <w:pPr>
        <w:spacing w:line="240" w:lineRule="auto"/>
        <w:ind w:right="1558"/>
        <w:rPr>
          <w:b/>
          <w:lang w:val="fr-FR" w:eastAsia="fr-FR" w:bidi="fr-FR"/>
        </w:rPr>
      </w:pPr>
    </w:p>
    <w:p w14:paraId="1FFAFC99" w14:textId="77777777" w:rsidR="00F24993" w:rsidRPr="00B02077" w:rsidRDefault="00F11C3F" w:rsidP="00F24993">
      <w:pPr>
        <w:numPr>
          <w:ilvl w:val="0"/>
          <w:numId w:val="30"/>
        </w:numPr>
        <w:tabs>
          <w:tab w:val="left" w:pos="1701"/>
        </w:tabs>
        <w:spacing w:line="240" w:lineRule="auto"/>
        <w:ind w:right="1418"/>
        <w:rPr>
          <w:b/>
          <w:lang w:val="fr-FR" w:eastAsia="fr-FR" w:bidi="fr-FR"/>
        </w:rPr>
      </w:pPr>
      <w:r w:rsidRPr="00B02077">
        <w:rPr>
          <w:b/>
          <w:caps/>
          <w:lang w:val="fr-FR" w:eastAsia="fr-FR" w:bidi="fr-FR"/>
        </w:rPr>
        <w:t>CONDITIONS OU RESTRICTIONS EN VUE D’UNE UTILISATION SÛRE ET EFFICACE DU MÉDICAMENT</w:t>
      </w:r>
    </w:p>
    <w:p w14:paraId="7AB94196" w14:textId="77777777" w:rsidR="00F24993" w:rsidRPr="00B02077" w:rsidRDefault="00F24993" w:rsidP="00F24993">
      <w:pPr>
        <w:spacing w:line="240" w:lineRule="auto"/>
        <w:ind w:right="1416"/>
        <w:rPr>
          <w:b/>
          <w:lang w:val="fr-FR" w:eastAsia="fr-FR" w:bidi="fr-FR"/>
        </w:rPr>
      </w:pPr>
    </w:p>
    <w:p w14:paraId="301606B0" w14:textId="77777777" w:rsidR="00F24993" w:rsidRPr="00B02077" w:rsidRDefault="00F24993" w:rsidP="00F24993">
      <w:pPr>
        <w:tabs>
          <w:tab w:val="left" w:pos="1701"/>
        </w:tabs>
        <w:spacing w:line="240" w:lineRule="auto"/>
        <w:ind w:right="1418"/>
        <w:rPr>
          <w:b/>
          <w:lang w:val="fr-FR" w:eastAsia="fr-FR" w:bidi="fr-FR"/>
        </w:rPr>
      </w:pPr>
    </w:p>
    <w:p w14:paraId="580B56B1" w14:textId="77777777" w:rsidR="00F24993" w:rsidRPr="00B02077" w:rsidRDefault="00F11C3F" w:rsidP="00F24993">
      <w:pPr>
        <w:keepNext/>
        <w:numPr>
          <w:ilvl w:val="0"/>
          <w:numId w:val="27"/>
        </w:numPr>
        <w:spacing w:line="240" w:lineRule="auto"/>
        <w:ind w:left="567" w:hanging="567"/>
        <w:rPr>
          <w:lang w:val="fr-FR" w:eastAsia="fr-FR" w:bidi="fr-FR"/>
        </w:rPr>
      </w:pPr>
      <w:r w:rsidRPr="00B02077">
        <w:rPr>
          <w:lang w:val="fr-FR" w:eastAsia="fr-FR" w:bidi="fr-FR"/>
        </w:rPr>
        <w:br w:type="page"/>
      </w:r>
      <w:r w:rsidRPr="00B02077">
        <w:rPr>
          <w:b/>
          <w:lang w:val="fr-FR" w:eastAsia="fr-FR" w:bidi="fr-FR"/>
        </w:rPr>
        <w:lastRenderedPageBreak/>
        <w:t>FABRICANT(S) RESPONSABLE(S) DE LA LIBÉRATION DES LOTS</w:t>
      </w:r>
    </w:p>
    <w:p w14:paraId="4609AC73" w14:textId="77777777" w:rsidR="00F24993" w:rsidRPr="00B02077" w:rsidRDefault="00F24993" w:rsidP="00F24993">
      <w:pPr>
        <w:keepNext/>
        <w:spacing w:line="240" w:lineRule="auto"/>
        <w:ind w:right="1416"/>
        <w:rPr>
          <w:lang w:val="fr-FR" w:eastAsia="fr-FR" w:bidi="fr-FR"/>
        </w:rPr>
      </w:pPr>
    </w:p>
    <w:p w14:paraId="7C29A40C" w14:textId="77777777" w:rsidR="00F24993" w:rsidRPr="00B02077" w:rsidRDefault="00F24993" w:rsidP="00F24993">
      <w:pPr>
        <w:spacing w:line="240" w:lineRule="auto"/>
        <w:rPr>
          <w:lang w:val="fr-FR" w:eastAsia="fr-FR" w:bidi="fr-FR"/>
        </w:rPr>
      </w:pPr>
    </w:p>
    <w:p w14:paraId="64874C41" w14:textId="77777777" w:rsidR="00F24993" w:rsidRPr="00B02077" w:rsidRDefault="00F11C3F" w:rsidP="00F24993">
      <w:pPr>
        <w:spacing w:line="240" w:lineRule="auto"/>
        <w:outlineLvl w:val="0"/>
        <w:rPr>
          <w:u w:val="single"/>
          <w:lang w:val="fr-FR" w:eastAsia="fr-FR" w:bidi="fr-FR"/>
        </w:rPr>
      </w:pPr>
      <w:r w:rsidRPr="00B02077">
        <w:rPr>
          <w:u w:val="single"/>
          <w:lang w:val="fr-FR" w:eastAsia="fr-FR" w:bidi="fr-FR"/>
        </w:rPr>
        <w:t>Nom et adresse du fabricant responsable de la libération des lots</w:t>
      </w:r>
    </w:p>
    <w:p w14:paraId="35854908" w14:textId="77777777" w:rsidR="00F24993" w:rsidRPr="00B02077" w:rsidRDefault="00F24993" w:rsidP="00F24993">
      <w:pPr>
        <w:spacing w:line="240" w:lineRule="auto"/>
        <w:rPr>
          <w:highlight w:val="yellow"/>
          <w:lang w:val="fr-FR" w:eastAsia="fr-FR" w:bidi="fr-FR"/>
        </w:rPr>
      </w:pPr>
    </w:p>
    <w:p w14:paraId="554F9591" w14:textId="77777777" w:rsidR="00F24993" w:rsidRPr="00B02077" w:rsidRDefault="00F11C3F" w:rsidP="00F24993">
      <w:pPr>
        <w:spacing w:line="240" w:lineRule="auto"/>
        <w:rPr>
          <w:color w:val="000000"/>
          <w:lang w:val="fr-FR" w:eastAsia="fr-FR" w:bidi="fr-FR"/>
        </w:rPr>
      </w:pPr>
      <w:r w:rsidRPr="00B02077">
        <w:rPr>
          <w:color w:val="000000"/>
          <w:lang w:val="fr-FR" w:eastAsia="fr-FR" w:bidi="fr-FR"/>
        </w:rPr>
        <w:t>DELPHARM EVREUX</w:t>
      </w:r>
    </w:p>
    <w:p w14:paraId="6929B776" w14:textId="77777777" w:rsidR="00F24993" w:rsidRPr="00B02077" w:rsidRDefault="00F11C3F" w:rsidP="00F24993">
      <w:pPr>
        <w:spacing w:line="240" w:lineRule="auto"/>
        <w:rPr>
          <w:color w:val="000000"/>
          <w:lang w:val="fr-FR" w:eastAsia="fr-FR" w:bidi="fr-FR"/>
        </w:rPr>
      </w:pPr>
      <w:r w:rsidRPr="00B02077">
        <w:rPr>
          <w:color w:val="000000"/>
          <w:lang w:val="fr-FR" w:eastAsia="fr-FR" w:bidi="fr-FR"/>
        </w:rPr>
        <w:t>5 rue du Guesclin</w:t>
      </w:r>
    </w:p>
    <w:p w14:paraId="00701744" w14:textId="77777777" w:rsidR="00F24993" w:rsidRPr="00B02077" w:rsidRDefault="00F11C3F" w:rsidP="00F24993">
      <w:pPr>
        <w:spacing w:line="240" w:lineRule="auto"/>
        <w:rPr>
          <w:color w:val="000000"/>
          <w:lang w:val="fr-FR" w:eastAsia="fr-FR" w:bidi="fr-FR"/>
        </w:rPr>
      </w:pPr>
      <w:r w:rsidRPr="00B02077">
        <w:rPr>
          <w:color w:val="000000"/>
          <w:lang w:val="fr-FR" w:eastAsia="fr-FR" w:bidi="fr-FR"/>
        </w:rPr>
        <w:t>27000 Evreux</w:t>
      </w:r>
    </w:p>
    <w:p w14:paraId="673946AB" w14:textId="77777777" w:rsidR="00F24993" w:rsidRPr="00B02077" w:rsidRDefault="00F11C3F" w:rsidP="00F24993">
      <w:pPr>
        <w:spacing w:line="240" w:lineRule="auto"/>
        <w:rPr>
          <w:lang w:val="fr-FR" w:eastAsia="fr-FR" w:bidi="fr-FR"/>
        </w:rPr>
      </w:pPr>
      <w:r w:rsidRPr="00B02077">
        <w:rPr>
          <w:color w:val="000000"/>
          <w:lang w:val="fr-FR" w:eastAsia="fr-FR" w:bidi="fr-FR"/>
        </w:rPr>
        <w:t>France</w:t>
      </w:r>
    </w:p>
    <w:p w14:paraId="1B590C74" w14:textId="77777777" w:rsidR="00F24993" w:rsidRPr="00B02077" w:rsidRDefault="00F24993" w:rsidP="00F24993">
      <w:pPr>
        <w:spacing w:line="240" w:lineRule="auto"/>
        <w:rPr>
          <w:lang w:val="fr-FR" w:eastAsia="fr-FR" w:bidi="fr-FR"/>
        </w:rPr>
      </w:pPr>
    </w:p>
    <w:p w14:paraId="423F8686" w14:textId="77777777" w:rsidR="00F24993" w:rsidRPr="00B02077" w:rsidRDefault="00F24993" w:rsidP="00F24993">
      <w:pPr>
        <w:spacing w:line="240" w:lineRule="auto"/>
        <w:rPr>
          <w:lang w:val="fr-FR" w:eastAsia="fr-FR" w:bidi="fr-FR"/>
        </w:rPr>
      </w:pPr>
    </w:p>
    <w:p w14:paraId="1A1887FE" w14:textId="77777777" w:rsidR="00F24993" w:rsidRPr="00B02077" w:rsidRDefault="00F11C3F" w:rsidP="00F24993">
      <w:pPr>
        <w:keepNext/>
        <w:numPr>
          <w:ilvl w:val="0"/>
          <w:numId w:val="27"/>
        </w:numPr>
        <w:spacing w:line="240" w:lineRule="auto"/>
        <w:ind w:left="567" w:hanging="567"/>
        <w:rPr>
          <w:b/>
          <w:lang w:val="fr-FR" w:eastAsia="fr-FR" w:bidi="fr-FR"/>
        </w:rPr>
      </w:pPr>
      <w:r w:rsidRPr="00B02077">
        <w:rPr>
          <w:b/>
          <w:lang w:val="fr-FR" w:eastAsia="fr-FR" w:bidi="fr-FR"/>
        </w:rPr>
        <w:t>CONDITIONS OU RESTRICTIONS DE DÉLIVRANCE ET D’UTILISATION</w:t>
      </w:r>
      <w:r w:rsidRPr="00B02077">
        <w:rPr>
          <w:b/>
          <w:noProof/>
          <w:lang w:val="fr-FR" w:eastAsia="fr-FR" w:bidi="fr-FR"/>
        </w:rPr>
        <w:t xml:space="preserve"> </w:t>
      </w:r>
    </w:p>
    <w:p w14:paraId="3A25CF6D" w14:textId="77777777" w:rsidR="00F24993" w:rsidRPr="00B02077" w:rsidRDefault="00F24993" w:rsidP="00F24993">
      <w:pPr>
        <w:keepNext/>
        <w:spacing w:line="240" w:lineRule="auto"/>
        <w:rPr>
          <w:lang w:val="fr-FR" w:eastAsia="fr-FR" w:bidi="fr-FR"/>
        </w:rPr>
      </w:pPr>
    </w:p>
    <w:p w14:paraId="57934C42" w14:textId="77777777" w:rsidR="00F24993" w:rsidRPr="00B02077" w:rsidRDefault="00F11C3F" w:rsidP="00F24993">
      <w:pPr>
        <w:numPr>
          <w:ilvl w:val="12"/>
          <w:numId w:val="0"/>
        </w:numPr>
        <w:spacing w:line="240" w:lineRule="auto"/>
        <w:rPr>
          <w:lang w:val="fr-FR" w:eastAsia="fr-FR" w:bidi="fr-FR"/>
        </w:rPr>
      </w:pPr>
      <w:r w:rsidRPr="00B02077">
        <w:rPr>
          <w:lang w:val="fr-FR" w:eastAsia="fr-FR" w:bidi="fr-FR"/>
        </w:rPr>
        <w:t>Médicament soumis à prescription médicale restreinte (voir annexe I : Résumé des Caractéristiques du Produit, rubrique 4.2).</w:t>
      </w:r>
    </w:p>
    <w:p w14:paraId="48E15AA4" w14:textId="77777777" w:rsidR="00F24993" w:rsidRPr="00B02077" w:rsidRDefault="00F24993" w:rsidP="00F24993">
      <w:pPr>
        <w:numPr>
          <w:ilvl w:val="12"/>
          <w:numId w:val="0"/>
        </w:numPr>
        <w:spacing w:line="240" w:lineRule="auto"/>
        <w:rPr>
          <w:lang w:val="fr-FR" w:eastAsia="fr-FR" w:bidi="fr-FR"/>
        </w:rPr>
      </w:pPr>
    </w:p>
    <w:p w14:paraId="085F172E" w14:textId="77777777" w:rsidR="00F24993" w:rsidRPr="00B02077" w:rsidRDefault="00F24993" w:rsidP="00F24993">
      <w:pPr>
        <w:numPr>
          <w:ilvl w:val="12"/>
          <w:numId w:val="0"/>
        </w:numPr>
        <w:spacing w:line="240" w:lineRule="auto"/>
        <w:rPr>
          <w:lang w:val="fr-FR" w:eastAsia="fr-FR" w:bidi="fr-FR"/>
        </w:rPr>
      </w:pPr>
    </w:p>
    <w:p w14:paraId="4308EBC5" w14:textId="77777777" w:rsidR="00F24993" w:rsidRPr="00B02077" w:rsidRDefault="00F11C3F" w:rsidP="00F24993">
      <w:pPr>
        <w:keepNext/>
        <w:numPr>
          <w:ilvl w:val="0"/>
          <w:numId w:val="27"/>
        </w:numPr>
        <w:spacing w:line="240" w:lineRule="auto"/>
        <w:ind w:left="567" w:hanging="567"/>
        <w:rPr>
          <w:b/>
          <w:lang w:val="fr-FR" w:eastAsia="fr-FR" w:bidi="fr-FR"/>
        </w:rPr>
      </w:pPr>
      <w:r w:rsidRPr="00B02077">
        <w:rPr>
          <w:b/>
          <w:lang w:val="fr-FR" w:eastAsia="fr-FR" w:bidi="fr-FR"/>
        </w:rPr>
        <w:t>AUTRES CONDITIONS ET OBLIGATIONS DE L’AUTORISATION DE MISE SUR LE MARCHÉ</w:t>
      </w:r>
    </w:p>
    <w:p w14:paraId="4849B6EA" w14:textId="77777777" w:rsidR="00F24993" w:rsidRPr="00B02077" w:rsidRDefault="00F24993" w:rsidP="00F24993">
      <w:pPr>
        <w:keepNext/>
        <w:spacing w:line="240" w:lineRule="auto"/>
        <w:ind w:right="-1"/>
        <w:rPr>
          <w:u w:val="single"/>
          <w:lang w:val="fr-FR" w:eastAsia="fr-FR" w:bidi="fr-FR"/>
        </w:rPr>
      </w:pPr>
    </w:p>
    <w:p w14:paraId="4EFAFA63" w14:textId="77777777" w:rsidR="00F24993" w:rsidRPr="00B02077" w:rsidRDefault="00F11C3F" w:rsidP="00F24993">
      <w:pPr>
        <w:keepNext/>
        <w:numPr>
          <w:ilvl w:val="0"/>
          <w:numId w:val="21"/>
        </w:numPr>
        <w:spacing w:line="240" w:lineRule="auto"/>
        <w:ind w:right="-1" w:hanging="720"/>
        <w:rPr>
          <w:b/>
          <w:lang w:val="fr-FR" w:eastAsia="fr-FR" w:bidi="fr-FR"/>
        </w:rPr>
      </w:pPr>
      <w:r w:rsidRPr="00B02077">
        <w:rPr>
          <w:b/>
          <w:lang w:val="fr-FR" w:eastAsia="fr-FR" w:bidi="fr-FR"/>
        </w:rPr>
        <w:t xml:space="preserve">Rapports périodiques actualisés de sécurité </w:t>
      </w:r>
      <w:r w:rsidRPr="00B02077">
        <w:rPr>
          <w:b/>
          <w:lang w:val="fr-FR" w:eastAsia="fr-FR" w:bidi="fr-FR"/>
        </w:rPr>
        <w:t>(PSUR)</w:t>
      </w:r>
    </w:p>
    <w:p w14:paraId="0D647778" w14:textId="77777777" w:rsidR="00F24993" w:rsidRPr="00B02077" w:rsidRDefault="00F24993" w:rsidP="00F24993">
      <w:pPr>
        <w:keepNext/>
        <w:tabs>
          <w:tab w:val="left" w:pos="0"/>
        </w:tabs>
        <w:spacing w:line="240" w:lineRule="auto"/>
        <w:ind w:right="567"/>
        <w:rPr>
          <w:lang w:val="fr-FR" w:eastAsia="fr-FR" w:bidi="fr-FR"/>
        </w:rPr>
      </w:pPr>
    </w:p>
    <w:p w14:paraId="6247DF5A" w14:textId="77777777" w:rsidR="00F24993" w:rsidRPr="00B02077" w:rsidRDefault="00F11C3F" w:rsidP="00F24993">
      <w:pPr>
        <w:tabs>
          <w:tab w:val="left" w:pos="0"/>
        </w:tabs>
        <w:spacing w:line="240" w:lineRule="auto"/>
        <w:ind w:right="567"/>
        <w:rPr>
          <w:lang w:val="fr-FR" w:eastAsia="fr-FR" w:bidi="fr-FR"/>
        </w:rPr>
      </w:pPr>
      <w:r w:rsidRPr="00B02077">
        <w:rPr>
          <w:lang w:val="fr-FR" w:eastAsia="fr-FR" w:bidi="fr-FR"/>
        </w:rPr>
        <w:t>Les exigences relatives à la soumission des rapports périodiques actualisés de sécurité pour ce médicament sont définies dans la liste des dates de référence pour l’Union (liste EURD) prévue à l’article 107 quater, paragraphe 7, de la directive 200</w:t>
      </w:r>
      <w:r w:rsidRPr="00B02077">
        <w:rPr>
          <w:lang w:val="fr-FR" w:eastAsia="fr-FR" w:bidi="fr-FR"/>
        </w:rPr>
        <w:t>1/83/CE et ses actualisations publiées sur le portail web européen des médicaments.</w:t>
      </w:r>
    </w:p>
    <w:p w14:paraId="7A5078B4" w14:textId="77777777" w:rsidR="00F24993" w:rsidRPr="00B02077" w:rsidRDefault="00F24993" w:rsidP="00F24993">
      <w:pPr>
        <w:tabs>
          <w:tab w:val="left" w:pos="0"/>
        </w:tabs>
        <w:spacing w:line="240" w:lineRule="auto"/>
        <w:ind w:right="567"/>
        <w:rPr>
          <w:lang w:val="fr-FR" w:eastAsia="fr-FR" w:bidi="fr-FR"/>
        </w:rPr>
      </w:pPr>
    </w:p>
    <w:p w14:paraId="7C3378A3" w14:textId="77777777" w:rsidR="00F24993" w:rsidRPr="00B02077" w:rsidRDefault="00F11C3F" w:rsidP="00F24993">
      <w:pPr>
        <w:spacing w:line="240" w:lineRule="auto"/>
        <w:rPr>
          <w:lang w:val="fr-FR" w:eastAsia="fr-FR" w:bidi="fr-FR"/>
        </w:rPr>
      </w:pPr>
      <w:r w:rsidRPr="00B02077">
        <w:rPr>
          <w:lang w:val="fr-FR" w:eastAsia="fr-FR" w:bidi="fr-FR"/>
        </w:rPr>
        <w:t xml:space="preserve">Le titulaire soumet le premier rapport périodique actualisé de sécurité pour ce médicament dans un délai de 6 mois suivant l’autorisation. </w:t>
      </w:r>
    </w:p>
    <w:p w14:paraId="5DA8111B" w14:textId="77777777" w:rsidR="00F24993" w:rsidRPr="00B02077" w:rsidRDefault="00F24993" w:rsidP="00F24993">
      <w:pPr>
        <w:spacing w:line="240" w:lineRule="auto"/>
        <w:ind w:right="-1"/>
        <w:rPr>
          <w:u w:val="single"/>
          <w:lang w:val="fr-FR" w:eastAsia="fr-FR" w:bidi="fr-FR"/>
        </w:rPr>
      </w:pPr>
    </w:p>
    <w:p w14:paraId="13A51772" w14:textId="77777777" w:rsidR="00F24993" w:rsidRPr="00B02077" w:rsidRDefault="00F24993" w:rsidP="00F24993">
      <w:pPr>
        <w:spacing w:line="240" w:lineRule="auto"/>
        <w:ind w:right="-1"/>
        <w:rPr>
          <w:u w:val="single"/>
          <w:lang w:val="fr-FR" w:eastAsia="fr-FR" w:bidi="fr-FR"/>
        </w:rPr>
      </w:pPr>
    </w:p>
    <w:p w14:paraId="3F8133B3" w14:textId="77777777" w:rsidR="00F24993" w:rsidRPr="00B02077" w:rsidRDefault="00F11C3F" w:rsidP="00F24993">
      <w:pPr>
        <w:keepNext/>
        <w:numPr>
          <w:ilvl w:val="0"/>
          <w:numId w:val="27"/>
        </w:numPr>
        <w:spacing w:line="240" w:lineRule="auto"/>
        <w:ind w:left="567" w:hanging="567"/>
        <w:rPr>
          <w:b/>
          <w:lang w:val="fr-FR" w:eastAsia="fr-FR" w:bidi="fr-FR"/>
        </w:rPr>
      </w:pPr>
      <w:r w:rsidRPr="00B02077">
        <w:rPr>
          <w:b/>
          <w:lang w:val="fr-FR" w:eastAsia="fr-FR" w:bidi="fr-FR"/>
        </w:rPr>
        <w:t>CONDITIONS OU RESTRICTIONS EN</w:t>
      </w:r>
      <w:r w:rsidRPr="00B02077">
        <w:rPr>
          <w:b/>
          <w:lang w:val="fr-FR" w:eastAsia="fr-FR" w:bidi="fr-FR"/>
        </w:rPr>
        <w:t xml:space="preserve"> VUE D’UNE UTILISATION SÛRE ET EFFICACE DU MÉDICAMENT  </w:t>
      </w:r>
    </w:p>
    <w:p w14:paraId="5AA93836" w14:textId="77777777" w:rsidR="00F24993" w:rsidRPr="00B02077" w:rsidRDefault="00F24993" w:rsidP="00F24993">
      <w:pPr>
        <w:keepNext/>
        <w:spacing w:line="240" w:lineRule="auto"/>
        <w:ind w:right="-1"/>
        <w:rPr>
          <w:u w:val="single"/>
          <w:lang w:val="fr-FR" w:eastAsia="fr-FR" w:bidi="fr-FR"/>
        </w:rPr>
      </w:pPr>
    </w:p>
    <w:p w14:paraId="28DE55D2" w14:textId="77777777" w:rsidR="00F24993" w:rsidRPr="00B02077" w:rsidRDefault="00F11C3F" w:rsidP="00F24993">
      <w:pPr>
        <w:keepNext/>
        <w:numPr>
          <w:ilvl w:val="0"/>
          <w:numId w:val="21"/>
        </w:numPr>
        <w:spacing w:line="240" w:lineRule="auto"/>
        <w:ind w:right="-1" w:hanging="720"/>
        <w:rPr>
          <w:b/>
          <w:lang w:val="fr-FR" w:eastAsia="fr-FR" w:bidi="fr-FR"/>
        </w:rPr>
      </w:pPr>
      <w:r w:rsidRPr="00B02077">
        <w:rPr>
          <w:b/>
          <w:lang w:val="fr-FR" w:eastAsia="fr-FR" w:bidi="fr-FR"/>
        </w:rPr>
        <w:t>Plan de gestion des risques (PGR)</w:t>
      </w:r>
    </w:p>
    <w:p w14:paraId="748F29D6" w14:textId="77777777" w:rsidR="00F24993" w:rsidRPr="00B02077" w:rsidRDefault="00F24993" w:rsidP="00F24993">
      <w:pPr>
        <w:keepNext/>
        <w:spacing w:line="240" w:lineRule="auto"/>
        <w:ind w:left="720" w:right="-1"/>
        <w:rPr>
          <w:b/>
          <w:lang w:val="fr-FR" w:eastAsia="fr-FR" w:bidi="fr-FR"/>
        </w:rPr>
      </w:pPr>
    </w:p>
    <w:p w14:paraId="3344DAB3" w14:textId="77777777" w:rsidR="00F24993" w:rsidRPr="00B02077" w:rsidRDefault="00F11C3F" w:rsidP="00F24993">
      <w:pPr>
        <w:tabs>
          <w:tab w:val="left" w:pos="0"/>
        </w:tabs>
        <w:spacing w:line="240" w:lineRule="auto"/>
        <w:ind w:right="567"/>
        <w:rPr>
          <w:lang w:val="fr-FR" w:eastAsia="fr-FR" w:bidi="fr-FR"/>
        </w:rPr>
      </w:pPr>
      <w:r w:rsidRPr="00B02077">
        <w:rPr>
          <w:lang w:val="fr-FR" w:eastAsia="fr-FR" w:bidi="fr-FR"/>
        </w:rPr>
        <w:t>Le titulaire de l’autorisation de mise sur le marché réalise les activités de pharmacovigilance et interventions requises décrites dans le PGR adopté et présenté da</w:t>
      </w:r>
      <w:r w:rsidRPr="00B02077">
        <w:rPr>
          <w:lang w:val="fr-FR" w:eastAsia="fr-FR" w:bidi="fr-FR"/>
        </w:rPr>
        <w:t>ns le Module 1.8.2 de l’autorisation de mise sur le marché, ainsi que toutes actualisations ultérieures adoptées du PGR.</w:t>
      </w:r>
    </w:p>
    <w:p w14:paraId="7386C47D" w14:textId="77777777" w:rsidR="00F24993" w:rsidRPr="00B02077" w:rsidRDefault="00F24993" w:rsidP="00F24993">
      <w:pPr>
        <w:spacing w:line="240" w:lineRule="auto"/>
        <w:ind w:right="-1"/>
        <w:rPr>
          <w:lang w:val="fr-FR" w:eastAsia="fr-FR" w:bidi="fr-FR"/>
        </w:rPr>
      </w:pPr>
    </w:p>
    <w:p w14:paraId="142CE9D9" w14:textId="77777777" w:rsidR="00F24993" w:rsidRPr="00B02077" w:rsidRDefault="00F11C3F" w:rsidP="00F24993">
      <w:pPr>
        <w:spacing w:line="240" w:lineRule="auto"/>
        <w:ind w:right="-1"/>
        <w:rPr>
          <w:lang w:val="fr-FR" w:eastAsia="fr-FR" w:bidi="fr-FR"/>
        </w:rPr>
      </w:pPr>
      <w:r w:rsidRPr="00B02077">
        <w:rPr>
          <w:lang w:val="fr-FR" w:eastAsia="fr-FR" w:bidi="fr-FR"/>
        </w:rPr>
        <w:t>De plus, un PGR actualisé doit être soumis :</w:t>
      </w:r>
    </w:p>
    <w:p w14:paraId="1A13D5D1" w14:textId="77777777" w:rsidR="00F24993" w:rsidRPr="00B02077" w:rsidRDefault="00F11C3F" w:rsidP="00F24993">
      <w:pPr>
        <w:numPr>
          <w:ilvl w:val="0"/>
          <w:numId w:val="14"/>
        </w:numPr>
        <w:spacing w:line="240" w:lineRule="auto"/>
        <w:ind w:right="-1"/>
        <w:rPr>
          <w:lang w:val="fr-FR" w:eastAsia="fr-FR" w:bidi="fr-FR"/>
        </w:rPr>
      </w:pPr>
      <w:r w:rsidRPr="00B02077">
        <w:rPr>
          <w:lang w:val="fr-FR" w:eastAsia="fr-FR" w:bidi="fr-FR"/>
        </w:rPr>
        <w:t>à</w:t>
      </w:r>
      <w:r w:rsidRPr="00B02077">
        <w:rPr>
          <w:lang w:val="fr-FR" w:eastAsia="fr-FR" w:bidi="fr-FR"/>
        </w:rPr>
        <w:t xml:space="preserve"> la demande de l’Agence européenne des médicaments ;</w:t>
      </w:r>
    </w:p>
    <w:p w14:paraId="05FE7E4F" w14:textId="77777777" w:rsidR="00F24993" w:rsidRPr="00B02077" w:rsidRDefault="00F11C3F" w:rsidP="00EC580E">
      <w:pPr>
        <w:numPr>
          <w:ilvl w:val="0"/>
          <w:numId w:val="14"/>
        </w:numPr>
        <w:tabs>
          <w:tab w:val="clear" w:pos="567"/>
          <w:tab w:val="clear" w:pos="720"/>
        </w:tabs>
        <w:spacing w:line="240" w:lineRule="auto"/>
        <w:ind w:left="567" w:right="-1" w:hanging="207"/>
        <w:rPr>
          <w:lang w:val="fr-FR" w:eastAsia="fr-FR" w:bidi="fr-FR"/>
        </w:rPr>
      </w:pPr>
      <w:r w:rsidRPr="00B02077">
        <w:rPr>
          <w:lang w:val="fr-FR" w:eastAsia="fr-FR" w:bidi="fr-FR"/>
        </w:rPr>
        <w:t>dès lors que le système de gestion des risques est modifié, notamment en cas de réception de nouvelles informations pouvant entraîner un changement significatif du profil bénéfice/risque, ou lorsqu’une é</w:t>
      </w:r>
      <w:r w:rsidRPr="00B02077">
        <w:rPr>
          <w:lang w:val="fr-FR" w:eastAsia="fr-FR" w:bidi="fr-FR"/>
        </w:rPr>
        <w:t>tape importante (pharmacovigilance ou réduction du risque) est franchie.</w:t>
      </w:r>
    </w:p>
    <w:p w14:paraId="0F4045D7" w14:textId="77777777" w:rsidR="00F24993" w:rsidRPr="00B02077" w:rsidRDefault="00F11C3F" w:rsidP="00ED275E">
      <w:pPr>
        <w:tabs>
          <w:tab w:val="clear" w:pos="567"/>
        </w:tabs>
        <w:spacing w:line="240" w:lineRule="auto"/>
        <w:ind w:right="-1"/>
        <w:rPr>
          <w:lang w:val="fr-FR" w:eastAsia="fr-FR" w:bidi="fr-FR"/>
        </w:rPr>
      </w:pPr>
      <w:r w:rsidRPr="00B02077">
        <w:rPr>
          <w:lang w:val="fr-FR" w:eastAsia="fr-FR" w:bidi="fr-FR"/>
        </w:rPr>
        <w:br w:type="page"/>
      </w:r>
    </w:p>
    <w:p w14:paraId="2FC3F1DE" w14:textId="77777777" w:rsidR="00F24993" w:rsidRPr="00B02077" w:rsidRDefault="00F24993" w:rsidP="00F24993">
      <w:pPr>
        <w:spacing w:line="240" w:lineRule="auto"/>
        <w:ind w:right="-1"/>
        <w:rPr>
          <w:lang w:val="fr-FR" w:eastAsia="fr-FR" w:bidi="fr-FR"/>
        </w:rPr>
      </w:pPr>
    </w:p>
    <w:p w14:paraId="0B22A44C" w14:textId="77777777" w:rsidR="00F24993" w:rsidRPr="00B02077" w:rsidRDefault="00F24993" w:rsidP="00F24993">
      <w:pPr>
        <w:spacing w:line="240" w:lineRule="auto"/>
        <w:ind w:right="566"/>
        <w:rPr>
          <w:lang w:val="fr-FR" w:eastAsia="fr-FR" w:bidi="fr-FR"/>
        </w:rPr>
      </w:pPr>
    </w:p>
    <w:p w14:paraId="4B05B87F" w14:textId="77777777" w:rsidR="00C63A97" w:rsidRPr="00B02077" w:rsidRDefault="00C63A97" w:rsidP="00C63A97">
      <w:pPr>
        <w:numPr>
          <w:ilvl w:val="12"/>
          <w:numId w:val="0"/>
        </w:numPr>
        <w:spacing w:line="240" w:lineRule="auto"/>
        <w:ind w:right="-2"/>
        <w:rPr>
          <w:b/>
          <w:bCs/>
          <w:szCs w:val="22"/>
          <w:lang w:val="fr-FR"/>
        </w:rPr>
      </w:pPr>
    </w:p>
    <w:p w14:paraId="3583C584" w14:textId="77777777" w:rsidR="00812D16" w:rsidRPr="00B02077" w:rsidRDefault="00812D16" w:rsidP="00204AAB">
      <w:pPr>
        <w:spacing w:line="240" w:lineRule="auto"/>
        <w:ind w:right="566"/>
        <w:rPr>
          <w:b/>
          <w:bCs/>
          <w:szCs w:val="22"/>
          <w:lang w:val="fr-FR"/>
        </w:rPr>
      </w:pPr>
    </w:p>
    <w:p w14:paraId="1B3D2994" w14:textId="77777777" w:rsidR="00812D16" w:rsidRPr="00B02077" w:rsidRDefault="00812D16" w:rsidP="00204AAB">
      <w:pPr>
        <w:spacing w:line="240" w:lineRule="auto"/>
        <w:rPr>
          <w:b/>
          <w:bCs/>
          <w:szCs w:val="22"/>
          <w:lang w:val="fr-FR"/>
        </w:rPr>
      </w:pPr>
    </w:p>
    <w:p w14:paraId="1470D754" w14:textId="77777777" w:rsidR="00812D16" w:rsidRPr="00B02077" w:rsidRDefault="00812D16" w:rsidP="00204AAB">
      <w:pPr>
        <w:spacing w:line="240" w:lineRule="auto"/>
        <w:rPr>
          <w:b/>
          <w:bCs/>
          <w:szCs w:val="22"/>
          <w:lang w:val="fr-FR"/>
        </w:rPr>
      </w:pPr>
    </w:p>
    <w:p w14:paraId="48016CB5" w14:textId="77777777" w:rsidR="00812D16" w:rsidRPr="00B02077" w:rsidRDefault="00812D16" w:rsidP="00204AAB">
      <w:pPr>
        <w:spacing w:line="240" w:lineRule="auto"/>
        <w:rPr>
          <w:b/>
          <w:bCs/>
          <w:szCs w:val="22"/>
          <w:lang w:val="fr-FR"/>
        </w:rPr>
      </w:pPr>
    </w:p>
    <w:p w14:paraId="79B4489F" w14:textId="77777777" w:rsidR="00812D16" w:rsidRPr="00B02077" w:rsidRDefault="00812D16" w:rsidP="00204AAB">
      <w:pPr>
        <w:spacing w:line="240" w:lineRule="auto"/>
        <w:rPr>
          <w:b/>
          <w:bCs/>
          <w:szCs w:val="22"/>
          <w:lang w:val="fr-FR"/>
        </w:rPr>
      </w:pPr>
    </w:p>
    <w:p w14:paraId="1452F90B" w14:textId="77777777" w:rsidR="00812D16" w:rsidRPr="00B02077" w:rsidRDefault="00812D16" w:rsidP="00204AAB">
      <w:pPr>
        <w:spacing w:line="240" w:lineRule="auto"/>
        <w:rPr>
          <w:b/>
          <w:bCs/>
          <w:lang w:val="fr-FR"/>
        </w:rPr>
      </w:pPr>
    </w:p>
    <w:p w14:paraId="4E28E972" w14:textId="77777777" w:rsidR="00812D16" w:rsidRPr="00B02077" w:rsidRDefault="00812D16" w:rsidP="00204AAB">
      <w:pPr>
        <w:spacing w:line="240" w:lineRule="auto"/>
        <w:rPr>
          <w:b/>
          <w:bCs/>
          <w:lang w:val="fr-FR"/>
        </w:rPr>
      </w:pPr>
    </w:p>
    <w:p w14:paraId="12909B13" w14:textId="77777777" w:rsidR="00812D16" w:rsidRPr="00B02077" w:rsidRDefault="00812D16" w:rsidP="00204AAB">
      <w:pPr>
        <w:spacing w:line="240" w:lineRule="auto"/>
        <w:rPr>
          <w:b/>
          <w:bCs/>
          <w:lang w:val="fr-FR"/>
        </w:rPr>
      </w:pPr>
    </w:p>
    <w:p w14:paraId="5099E784" w14:textId="77777777" w:rsidR="00812D16" w:rsidRPr="00B02077" w:rsidRDefault="00812D16" w:rsidP="00204AAB">
      <w:pPr>
        <w:spacing w:line="240" w:lineRule="auto"/>
        <w:rPr>
          <w:b/>
          <w:bCs/>
          <w:lang w:val="fr-FR"/>
        </w:rPr>
      </w:pPr>
    </w:p>
    <w:p w14:paraId="3B5394F6" w14:textId="77777777" w:rsidR="00812D16" w:rsidRPr="00B02077" w:rsidRDefault="00812D16" w:rsidP="00204AAB">
      <w:pPr>
        <w:spacing w:line="240" w:lineRule="auto"/>
        <w:rPr>
          <w:b/>
          <w:bCs/>
          <w:lang w:val="fr-FR"/>
        </w:rPr>
      </w:pPr>
    </w:p>
    <w:p w14:paraId="10866B53" w14:textId="77777777" w:rsidR="00812D16" w:rsidRPr="00B02077" w:rsidRDefault="00812D16" w:rsidP="00204AAB">
      <w:pPr>
        <w:spacing w:line="240" w:lineRule="auto"/>
        <w:rPr>
          <w:b/>
          <w:bCs/>
          <w:szCs w:val="22"/>
          <w:lang w:val="fr-FR"/>
        </w:rPr>
      </w:pPr>
    </w:p>
    <w:p w14:paraId="0FD00D59" w14:textId="77777777" w:rsidR="00812D16" w:rsidRPr="00B02077" w:rsidRDefault="00812D16" w:rsidP="00204AAB">
      <w:pPr>
        <w:spacing w:line="240" w:lineRule="auto"/>
        <w:rPr>
          <w:b/>
          <w:bCs/>
          <w:szCs w:val="22"/>
          <w:lang w:val="fr-FR"/>
        </w:rPr>
      </w:pPr>
    </w:p>
    <w:p w14:paraId="3B9CB9AB" w14:textId="77777777" w:rsidR="00812D16" w:rsidRPr="00B02077" w:rsidRDefault="00812D16" w:rsidP="00204AAB">
      <w:pPr>
        <w:spacing w:line="240" w:lineRule="auto"/>
        <w:rPr>
          <w:b/>
          <w:bCs/>
          <w:szCs w:val="22"/>
          <w:lang w:val="fr-FR"/>
        </w:rPr>
      </w:pPr>
    </w:p>
    <w:p w14:paraId="068BA0A7" w14:textId="77777777" w:rsidR="00812D16" w:rsidRPr="00B02077" w:rsidRDefault="00812D16" w:rsidP="00204AAB">
      <w:pPr>
        <w:spacing w:line="240" w:lineRule="auto"/>
        <w:rPr>
          <w:b/>
          <w:bCs/>
          <w:szCs w:val="22"/>
          <w:lang w:val="fr-FR"/>
        </w:rPr>
      </w:pPr>
    </w:p>
    <w:p w14:paraId="359EDDBE" w14:textId="77777777" w:rsidR="00812D16" w:rsidRPr="00B02077" w:rsidRDefault="00812D16" w:rsidP="00204AAB">
      <w:pPr>
        <w:spacing w:line="240" w:lineRule="auto"/>
        <w:rPr>
          <w:b/>
          <w:bCs/>
          <w:szCs w:val="22"/>
          <w:lang w:val="fr-FR"/>
        </w:rPr>
      </w:pPr>
    </w:p>
    <w:p w14:paraId="2AAD88E8" w14:textId="77777777" w:rsidR="00812D16" w:rsidRPr="00B02077" w:rsidRDefault="00812D16" w:rsidP="00204AAB">
      <w:pPr>
        <w:spacing w:line="240" w:lineRule="auto"/>
        <w:rPr>
          <w:b/>
          <w:bCs/>
          <w:szCs w:val="22"/>
          <w:lang w:val="fr-FR"/>
        </w:rPr>
      </w:pPr>
    </w:p>
    <w:p w14:paraId="5E69FFAD" w14:textId="77777777" w:rsidR="00812D16" w:rsidRPr="00B02077" w:rsidRDefault="00812D16" w:rsidP="00204AAB">
      <w:pPr>
        <w:spacing w:line="240" w:lineRule="auto"/>
        <w:rPr>
          <w:b/>
          <w:bCs/>
          <w:szCs w:val="22"/>
          <w:lang w:val="fr-FR"/>
        </w:rPr>
      </w:pPr>
    </w:p>
    <w:p w14:paraId="2382700F" w14:textId="77777777" w:rsidR="00812D16" w:rsidRPr="00B02077" w:rsidRDefault="00812D16" w:rsidP="00204AAB">
      <w:pPr>
        <w:spacing w:line="240" w:lineRule="auto"/>
        <w:outlineLvl w:val="0"/>
        <w:rPr>
          <w:b/>
          <w:bCs/>
          <w:szCs w:val="22"/>
          <w:lang w:val="fr-FR"/>
        </w:rPr>
      </w:pPr>
    </w:p>
    <w:p w14:paraId="5E11AB9D" w14:textId="77777777" w:rsidR="00812D16" w:rsidRPr="00B02077" w:rsidRDefault="00812D16" w:rsidP="00204AAB">
      <w:pPr>
        <w:spacing w:line="240" w:lineRule="auto"/>
        <w:outlineLvl w:val="0"/>
        <w:rPr>
          <w:b/>
          <w:bCs/>
          <w:szCs w:val="22"/>
          <w:lang w:val="fr-FR"/>
        </w:rPr>
      </w:pPr>
    </w:p>
    <w:p w14:paraId="66F1A0C4" w14:textId="77777777" w:rsidR="00812D16" w:rsidRPr="00B02077" w:rsidRDefault="00812D16" w:rsidP="00204AAB">
      <w:pPr>
        <w:spacing w:line="240" w:lineRule="auto"/>
        <w:outlineLvl w:val="0"/>
        <w:rPr>
          <w:b/>
          <w:bCs/>
          <w:szCs w:val="22"/>
          <w:lang w:val="fr-FR"/>
        </w:rPr>
      </w:pPr>
    </w:p>
    <w:p w14:paraId="5EB16D45" w14:textId="77777777" w:rsidR="00812D16" w:rsidRPr="00B02077" w:rsidRDefault="00812D16" w:rsidP="00204AAB">
      <w:pPr>
        <w:spacing w:line="240" w:lineRule="auto"/>
        <w:outlineLvl w:val="0"/>
        <w:rPr>
          <w:b/>
          <w:bCs/>
          <w:szCs w:val="22"/>
          <w:lang w:val="fr-FR"/>
        </w:rPr>
      </w:pPr>
    </w:p>
    <w:p w14:paraId="57B9E9C0" w14:textId="77777777" w:rsidR="00812D16" w:rsidRPr="00B02077" w:rsidRDefault="00812D16" w:rsidP="00204AAB">
      <w:pPr>
        <w:spacing w:line="240" w:lineRule="auto"/>
        <w:outlineLvl w:val="0"/>
        <w:rPr>
          <w:b/>
          <w:bCs/>
          <w:szCs w:val="22"/>
          <w:lang w:val="fr-FR"/>
        </w:rPr>
      </w:pPr>
    </w:p>
    <w:p w14:paraId="124943FE" w14:textId="77777777" w:rsidR="00812D16" w:rsidRPr="00B02077" w:rsidRDefault="00F11C3F" w:rsidP="00204AAB">
      <w:pPr>
        <w:spacing w:line="240" w:lineRule="auto"/>
        <w:jc w:val="center"/>
        <w:outlineLvl w:val="0"/>
        <w:rPr>
          <w:b/>
          <w:szCs w:val="22"/>
          <w:lang w:val="fr-FR"/>
        </w:rPr>
      </w:pPr>
      <w:r w:rsidRPr="00B02077">
        <w:rPr>
          <w:b/>
          <w:szCs w:val="22"/>
          <w:lang w:val="fr-FR"/>
        </w:rPr>
        <w:t>ANNEXE III</w:t>
      </w:r>
    </w:p>
    <w:p w14:paraId="1FC22790" w14:textId="77777777" w:rsidR="00812D16" w:rsidRPr="00B02077" w:rsidRDefault="00812D16" w:rsidP="00204AAB">
      <w:pPr>
        <w:spacing w:line="240" w:lineRule="auto"/>
        <w:jc w:val="center"/>
        <w:rPr>
          <w:b/>
          <w:szCs w:val="22"/>
          <w:lang w:val="fr-FR"/>
        </w:rPr>
      </w:pPr>
    </w:p>
    <w:p w14:paraId="7674934E" w14:textId="77777777" w:rsidR="00812D16" w:rsidRPr="00B02077" w:rsidRDefault="00F11C3F" w:rsidP="00204AAB">
      <w:pPr>
        <w:spacing w:line="240" w:lineRule="auto"/>
        <w:jc w:val="center"/>
        <w:outlineLvl w:val="0"/>
        <w:rPr>
          <w:b/>
          <w:szCs w:val="22"/>
          <w:lang w:val="fr-FR"/>
        </w:rPr>
      </w:pPr>
      <w:r w:rsidRPr="00B02077">
        <w:rPr>
          <w:b/>
          <w:szCs w:val="22"/>
          <w:lang w:val="fr-FR"/>
        </w:rPr>
        <w:t>ÉTIQUETAGE ET NOTICE</w:t>
      </w:r>
    </w:p>
    <w:p w14:paraId="714408ED" w14:textId="77777777" w:rsidR="000166C1" w:rsidRPr="00B02077" w:rsidRDefault="00F11C3F" w:rsidP="00204AAB">
      <w:pPr>
        <w:spacing w:line="240" w:lineRule="auto"/>
        <w:rPr>
          <w:b/>
          <w:szCs w:val="22"/>
          <w:lang w:val="fr-FR"/>
        </w:rPr>
      </w:pPr>
      <w:r w:rsidRPr="00B02077">
        <w:rPr>
          <w:b/>
          <w:szCs w:val="22"/>
          <w:lang w:val="fr-FR"/>
        </w:rPr>
        <w:br w:type="page"/>
      </w:r>
    </w:p>
    <w:p w14:paraId="5A175406" w14:textId="77777777" w:rsidR="000166C1" w:rsidRPr="00B02077" w:rsidRDefault="000166C1" w:rsidP="00204AAB">
      <w:pPr>
        <w:spacing w:line="240" w:lineRule="auto"/>
        <w:outlineLvl w:val="0"/>
        <w:rPr>
          <w:b/>
          <w:szCs w:val="22"/>
          <w:lang w:val="fr-FR"/>
        </w:rPr>
      </w:pPr>
    </w:p>
    <w:p w14:paraId="4BFF419F" w14:textId="77777777" w:rsidR="000166C1" w:rsidRPr="00B02077" w:rsidRDefault="000166C1" w:rsidP="00204AAB">
      <w:pPr>
        <w:spacing w:line="240" w:lineRule="auto"/>
        <w:outlineLvl w:val="0"/>
        <w:rPr>
          <w:b/>
          <w:szCs w:val="22"/>
          <w:lang w:val="fr-FR"/>
        </w:rPr>
      </w:pPr>
    </w:p>
    <w:p w14:paraId="1A8549A1" w14:textId="77777777" w:rsidR="000166C1" w:rsidRPr="00B02077" w:rsidRDefault="000166C1" w:rsidP="00204AAB">
      <w:pPr>
        <w:spacing w:line="240" w:lineRule="auto"/>
        <w:outlineLvl w:val="0"/>
        <w:rPr>
          <w:b/>
          <w:szCs w:val="22"/>
          <w:lang w:val="fr-FR"/>
        </w:rPr>
      </w:pPr>
    </w:p>
    <w:p w14:paraId="0666694D" w14:textId="77777777" w:rsidR="000166C1" w:rsidRPr="00B02077" w:rsidRDefault="000166C1" w:rsidP="00204AAB">
      <w:pPr>
        <w:spacing w:line="240" w:lineRule="auto"/>
        <w:outlineLvl w:val="0"/>
        <w:rPr>
          <w:b/>
          <w:szCs w:val="22"/>
          <w:lang w:val="fr-FR"/>
        </w:rPr>
      </w:pPr>
    </w:p>
    <w:p w14:paraId="21E27136" w14:textId="77777777" w:rsidR="000166C1" w:rsidRPr="00B02077" w:rsidRDefault="000166C1" w:rsidP="00204AAB">
      <w:pPr>
        <w:spacing w:line="240" w:lineRule="auto"/>
        <w:outlineLvl w:val="0"/>
        <w:rPr>
          <w:b/>
          <w:szCs w:val="22"/>
          <w:lang w:val="fr-FR"/>
        </w:rPr>
      </w:pPr>
    </w:p>
    <w:p w14:paraId="071DEDFA" w14:textId="77777777" w:rsidR="000166C1" w:rsidRPr="00B02077" w:rsidRDefault="000166C1" w:rsidP="00204AAB">
      <w:pPr>
        <w:spacing w:line="240" w:lineRule="auto"/>
        <w:outlineLvl w:val="0"/>
        <w:rPr>
          <w:b/>
          <w:szCs w:val="22"/>
          <w:lang w:val="fr-FR"/>
        </w:rPr>
      </w:pPr>
    </w:p>
    <w:p w14:paraId="223F3CA1" w14:textId="77777777" w:rsidR="000166C1" w:rsidRPr="00B02077" w:rsidRDefault="000166C1" w:rsidP="00204AAB">
      <w:pPr>
        <w:spacing w:line="240" w:lineRule="auto"/>
        <w:outlineLvl w:val="0"/>
        <w:rPr>
          <w:b/>
          <w:szCs w:val="22"/>
          <w:lang w:val="fr-FR"/>
        </w:rPr>
      </w:pPr>
    </w:p>
    <w:p w14:paraId="6F05B7CA" w14:textId="77777777" w:rsidR="000166C1" w:rsidRPr="00B02077" w:rsidRDefault="000166C1" w:rsidP="00204AAB">
      <w:pPr>
        <w:spacing w:line="240" w:lineRule="auto"/>
        <w:outlineLvl w:val="0"/>
        <w:rPr>
          <w:b/>
          <w:szCs w:val="22"/>
          <w:lang w:val="fr-FR"/>
        </w:rPr>
      </w:pPr>
    </w:p>
    <w:p w14:paraId="4968AF47" w14:textId="77777777" w:rsidR="000166C1" w:rsidRPr="00B02077" w:rsidRDefault="000166C1" w:rsidP="00204AAB">
      <w:pPr>
        <w:spacing w:line="240" w:lineRule="auto"/>
        <w:outlineLvl w:val="0"/>
        <w:rPr>
          <w:b/>
          <w:szCs w:val="22"/>
          <w:lang w:val="fr-FR"/>
        </w:rPr>
      </w:pPr>
    </w:p>
    <w:p w14:paraId="50190A0A" w14:textId="77777777" w:rsidR="000166C1" w:rsidRPr="00B02077" w:rsidRDefault="000166C1" w:rsidP="00204AAB">
      <w:pPr>
        <w:spacing w:line="240" w:lineRule="auto"/>
        <w:outlineLvl w:val="0"/>
        <w:rPr>
          <w:b/>
          <w:szCs w:val="22"/>
          <w:lang w:val="fr-FR"/>
        </w:rPr>
      </w:pPr>
    </w:p>
    <w:p w14:paraId="6BA2F3E7" w14:textId="77777777" w:rsidR="000166C1" w:rsidRPr="00B02077" w:rsidRDefault="000166C1" w:rsidP="00204AAB">
      <w:pPr>
        <w:spacing w:line="240" w:lineRule="auto"/>
        <w:outlineLvl w:val="0"/>
        <w:rPr>
          <w:b/>
          <w:szCs w:val="22"/>
          <w:lang w:val="fr-FR"/>
        </w:rPr>
      </w:pPr>
    </w:p>
    <w:p w14:paraId="6573CFB0" w14:textId="77777777" w:rsidR="000166C1" w:rsidRPr="00B02077" w:rsidRDefault="000166C1" w:rsidP="00204AAB">
      <w:pPr>
        <w:spacing w:line="240" w:lineRule="auto"/>
        <w:outlineLvl w:val="0"/>
        <w:rPr>
          <w:b/>
          <w:szCs w:val="22"/>
          <w:lang w:val="fr-FR"/>
        </w:rPr>
      </w:pPr>
    </w:p>
    <w:p w14:paraId="26F38CFF" w14:textId="77777777" w:rsidR="000166C1" w:rsidRPr="00B02077" w:rsidRDefault="000166C1" w:rsidP="00204AAB">
      <w:pPr>
        <w:spacing w:line="240" w:lineRule="auto"/>
        <w:outlineLvl w:val="0"/>
        <w:rPr>
          <w:b/>
          <w:szCs w:val="22"/>
          <w:lang w:val="fr-FR"/>
        </w:rPr>
      </w:pPr>
    </w:p>
    <w:p w14:paraId="6874E85A" w14:textId="77777777" w:rsidR="000166C1" w:rsidRPr="00B02077" w:rsidRDefault="000166C1" w:rsidP="00204AAB">
      <w:pPr>
        <w:spacing w:line="240" w:lineRule="auto"/>
        <w:outlineLvl w:val="0"/>
        <w:rPr>
          <w:b/>
          <w:szCs w:val="22"/>
          <w:lang w:val="fr-FR"/>
        </w:rPr>
      </w:pPr>
    </w:p>
    <w:p w14:paraId="6802BD1A" w14:textId="77777777" w:rsidR="000166C1" w:rsidRPr="00B02077" w:rsidRDefault="000166C1" w:rsidP="00204AAB">
      <w:pPr>
        <w:spacing w:line="240" w:lineRule="auto"/>
        <w:outlineLvl w:val="0"/>
        <w:rPr>
          <w:b/>
          <w:szCs w:val="22"/>
          <w:lang w:val="fr-FR"/>
        </w:rPr>
      </w:pPr>
    </w:p>
    <w:p w14:paraId="4C1D8AAD" w14:textId="77777777" w:rsidR="000166C1" w:rsidRPr="00B02077" w:rsidRDefault="000166C1" w:rsidP="00204AAB">
      <w:pPr>
        <w:spacing w:line="240" w:lineRule="auto"/>
        <w:outlineLvl w:val="0"/>
        <w:rPr>
          <w:b/>
          <w:szCs w:val="22"/>
          <w:lang w:val="fr-FR"/>
        </w:rPr>
      </w:pPr>
    </w:p>
    <w:p w14:paraId="245DEED5" w14:textId="77777777" w:rsidR="000166C1" w:rsidRPr="00B02077" w:rsidRDefault="000166C1" w:rsidP="00204AAB">
      <w:pPr>
        <w:spacing w:line="240" w:lineRule="auto"/>
        <w:outlineLvl w:val="0"/>
        <w:rPr>
          <w:b/>
          <w:szCs w:val="22"/>
          <w:lang w:val="fr-FR"/>
        </w:rPr>
      </w:pPr>
    </w:p>
    <w:p w14:paraId="42A02F01" w14:textId="77777777" w:rsidR="000166C1" w:rsidRPr="00B02077" w:rsidRDefault="000166C1" w:rsidP="00204AAB">
      <w:pPr>
        <w:spacing w:line="240" w:lineRule="auto"/>
        <w:outlineLvl w:val="0"/>
        <w:rPr>
          <w:b/>
          <w:szCs w:val="22"/>
          <w:lang w:val="fr-FR"/>
        </w:rPr>
      </w:pPr>
    </w:p>
    <w:p w14:paraId="16381A19" w14:textId="77777777" w:rsidR="00B64B2F" w:rsidRPr="00B02077" w:rsidRDefault="00B64B2F" w:rsidP="00204AAB">
      <w:pPr>
        <w:spacing w:line="240" w:lineRule="auto"/>
        <w:outlineLvl w:val="0"/>
        <w:rPr>
          <w:b/>
          <w:szCs w:val="22"/>
          <w:lang w:val="fr-FR"/>
        </w:rPr>
      </w:pPr>
    </w:p>
    <w:p w14:paraId="014DF7AB" w14:textId="77777777" w:rsidR="00B64B2F" w:rsidRPr="00B02077" w:rsidRDefault="00B64B2F" w:rsidP="00204AAB">
      <w:pPr>
        <w:spacing w:line="240" w:lineRule="auto"/>
        <w:outlineLvl w:val="0"/>
        <w:rPr>
          <w:b/>
          <w:szCs w:val="22"/>
          <w:lang w:val="fr-FR"/>
        </w:rPr>
      </w:pPr>
    </w:p>
    <w:p w14:paraId="272312A5" w14:textId="77777777" w:rsidR="00B64B2F" w:rsidRPr="00B02077" w:rsidRDefault="00B64B2F" w:rsidP="00204AAB">
      <w:pPr>
        <w:spacing w:line="240" w:lineRule="auto"/>
        <w:outlineLvl w:val="0"/>
        <w:rPr>
          <w:b/>
          <w:szCs w:val="22"/>
          <w:lang w:val="fr-FR"/>
        </w:rPr>
      </w:pPr>
    </w:p>
    <w:p w14:paraId="078F0E46" w14:textId="77777777" w:rsidR="00B64B2F" w:rsidRPr="00B02077" w:rsidRDefault="00B64B2F" w:rsidP="00204AAB">
      <w:pPr>
        <w:spacing w:line="240" w:lineRule="auto"/>
        <w:outlineLvl w:val="0"/>
        <w:rPr>
          <w:b/>
          <w:szCs w:val="22"/>
          <w:lang w:val="fr-FR"/>
        </w:rPr>
      </w:pPr>
    </w:p>
    <w:p w14:paraId="1623599A" w14:textId="77777777" w:rsidR="00812D16" w:rsidRPr="00B02077" w:rsidRDefault="00F11C3F" w:rsidP="00204AAB">
      <w:pPr>
        <w:spacing w:line="240" w:lineRule="auto"/>
        <w:jc w:val="center"/>
        <w:outlineLvl w:val="0"/>
        <w:rPr>
          <w:szCs w:val="22"/>
          <w:lang w:val="fr-FR"/>
        </w:rPr>
      </w:pPr>
      <w:r w:rsidRPr="00B02077">
        <w:rPr>
          <w:b/>
          <w:szCs w:val="22"/>
          <w:lang w:val="fr-FR"/>
        </w:rPr>
        <w:t>A. ÉTIQUETAGE</w:t>
      </w:r>
    </w:p>
    <w:p w14:paraId="653133AF" w14:textId="77777777" w:rsidR="00812D16" w:rsidRPr="00B02077" w:rsidRDefault="00F11C3F" w:rsidP="00204AAB">
      <w:pPr>
        <w:shd w:val="clear" w:color="auto" w:fill="FFFFFF"/>
        <w:spacing w:line="240" w:lineRule="auto"/>
        <w:rPr>
          <w:szCs w:val="22"/>
          <w:lang w:val="fr-FR"/>
        </w:rPr>
      </w:pPr>
      <w:r w:rsidRPr="00B02077">
        <w:rPr>
          <w:szCs w:val="22"/>
          <w:lang w:val="fr-FR"/>
        </w:rPr>
        <w:br w:type="page"/>
      </w:r>
    </w:p>
    <w:p w14:paraId="2B98B4C1" w14:textId="77777777" w:rsidR="00812D16" w:rsidRPr="00B02077" w:rsidRDefault="00F11C3F" w:rsidP="00C63A97">
      <w:pPr>
        <w:pBdr>
          <w:top w:val="single" w:sz="4" w:space="0" w:color="auto"/>
          <w:left w:val="single" w:sz="4" w:space="4" w:color="auto"/>
          <w:bottom w:val="single" w:sz="4" w:space="1" w:color="auto"/>
          <w:right w:val="single" w:sz="4" w:space="4" w:color="auto"/>
        </w:pBdr>
        <w:spacing w:line="240" w:lineRule="auto"/>
        <w:rPr>
          <w:b/>
          <w:szCs w:val="22"/>
          <w:lang w:val="fr-FR"/>
        </w:rPr>
      </w:pPr>
      <w:r w:rsidRPr="00B02077">
        <w:rPr>
          <w:b/>
          <w:szCs w:val="22"/>
          <w:lang w:val="fr-FR"/>
        </w:rPr>
        <w:lastRenderedPageBreak/>
        <w:t>MENTIONS DEVANT FIGURER SUR L</w:t>
      </w:r>
      <w:r w:rsidR="00E03692" w:rsidRPr="00B02077">
        <w:rPr>
          <w:b/>
          <w:szCs w:val="22"/>
          <w:lang w:val="fr-FR"/>
        </w:rPr>
        <w:t>’</w:t>
      </w:r>
      <w:r w:rsidRPr="00B02077">
        <w:rPr>
          <w:b/>
          <w:szCs w:val="22"/>
          <w:lang w:val="fr-FR"/>
        </w:rPr>
        <w:t>EMBALLAGE EXTÉRIEUR</w:t>
      </w:r>
    </w:p>
    <w:p w14:paraId="1C5B08C3" w14:textId="77777777" w:rsidR="00812D16" w:rsidRPr="00B02077" w:rsidRDefault="00812D16" w:rsidP="00C63A97">
      <w:pPr>
        <w:pBdr>
          <w:top w:val="single" w:sz="4" w:space="0" w:color="auto"/>
          <w:left w:val="single" w:sz="4" w:space="4" w:color="auto"/>
          <w:bottom w:val="single" w:sz="4" w:space="1" w:color="auto"/>
          <w:right w:val="single" w:sz="4" w:space="4" w:color="auto"/>
        </w:pBdr>
        <w:spacing w:line="240" w:lineRule="auto"/>
        <w:ind w:left="567" w:hanging="567"/>
        <w:rPr>
          <w:bCs/>
          <w:szCs w:val="22"/>
          <w:lang w:val="fr-FR"/>
        </w:rPr>
      </w:pPr>
    </w:p>
    <w:p w14:paraId="6B6BE09A" w14:textId="77777777" w:rsidR="00812D16" w:rsidRPr="00B02077" w:rsidRDefault="00F11C3F" w:rsidP="00C63A97">
      <w:pPr>
        <w:pBdr>
          <w:top w:val="single" w:sz="4" w:space="0" w:color="auto"/>
          <w:left w:val="single" w:sz="4" w:space="4" w:color="auto"/>
          <w:bottom w:val="single" w:sz="4" w:space="1" w:color="auto"/>
          <w:right w:val="single" w:sz="4" w:space="4" w:color="auto"/>
        </w:pBdr>
        <w:spacing w:line="240" w:lineRule="auto"/>
        <w:rPr>
          <w:bCs/>
          <w:szCs w:val="22"/>
          <w:lang w:val="fr-FR"/>
        </w:rPr>
      </w:pPr>
      <w:r w:rsidRPr="00B02077">
        <w:rPr>
          <w:b/>
          <w:szCs w:val="22"/>
          <w:lang w:val="fr-FR"/>
        </w:rPr>
        <w:t>BOÎTE EXTÉRIEURE</w:t>
      </w:r>
    </w:p>
    <w:p w14:paraId="249463E4" w14:textId="77777777" w:rsidR="00812D16" w:rsidRPr="00B02077" w:rsidRDefault="00812D16" w:rsidP="00204AAB">
      <w:pPr>
        <w:spacing w:line="240" w:lineRule="auto"/>
        <w:rPr>
          <w:lang w:val="fr-FR"/>
        </w:rPr>
      </w:pPr>
    </w:p>
    <w:p w14:paraId="6BC8E3B0" w14:textId="77777777" w:rsidR="006C6114" w:rsidRPr="00B02077" w:rsidRDefault="006C6114" w:rsidP="00204AAB">
      <w:pPr>
        <w:spacing w:line="240" w:lineRule="auto"/>
        <w:rPr>
          <w:szCs w:val="22"/>
          <w:lang w:val="fr-FR"/>
        </w:rPr>
      </w:pPr>
    </w:p>
    <w:p w14:paraId="14D3CA2E" w14:textId="77777777" w:rsidR="00812D16" w:rsidRPr="00B02077" w:rsidRDefault="00F11C3F" w:rsidP="00204AAB">
      <w:pPr>
        <w:pBdr>
          <w:top w:val="single" w:sz="4" w:space="1" w:color="auto"/>
          <w:left w:val="single" w:sz="4" w:space="4" w:color="auto"/>
          <w:bottom w:val="single" w:sz="4" w:space="1" w:color="auto"/>
          <w:right w:val="single" w:sz="4" w:space="4" w:color="auto"/>
        </w:pBdr>
        <w:spacing w:line="240" w:lineRule="auto"/>
        <w:ind w:left="567" w:hanging="567"/>
        <w:outlineLvl w:val="0"/>
        <w:rPr>
          <w:lang w:val="fr-FR"/>
        </w:rPr>
      </w:pPr>
      <w:r w:rsidRPr="00B02077">
        <w:rPr>
          <w:b/>
          <w:lang w:val="fr-FR"/>
        </w:rPr>
        <w:t>1.</w:t>
      </w:r>
      <w:r w:rsidRPr="00B02077">
        <w:rPr>
          <w:b/>
          <w:lang w:val="fr-FR"/>
        </w:rPr>
        <w:tab/>
      </w:r>
      <w:r w:rsidR="009165C2" w:rsidRPr="00B02077">
        <w:rPr>
          <w:b/>
          <w:lang w:val="fr-FR"/>
        </w:rPr>
        <w:t>DÉNOMINATION DU MÉDICAMENT</w:t>
      </w:r>
    </w:p>
    <w:p w14:paraId="1C000847" w14:textId="77777777" w:rsidR="00812D16" w:rsidRPr="00B02077" w:rsidRDefault="00812D16" w:rsidP="00204AAB">
      <w:pPr>
        <w:spacing w:line="240" w:lineRule="auto"/>
        <w:rPr>
          <w:szCs w:val="22"/>
          <w:lang w:val="fr-FR"/>
        </w:rPr>
      </w:pPr>
    </w:p>
    <w:p w14:paraId="484A3CCC" w14:textId="77777777" w:rsidR="00C63A97" w:rsidRPr="00B02077" w:rsidRDefault="00F11C3F" w:rsidP="00C63A97">
      <w:pPr>
        <w:rPr>
          <w:szCs w:val="22"/>
          <w:lang w:val="fr-FR"/>
        </w:rPr>
      </w:pPr>
      <w:r w:rsidRPr="00B02077">
        <w:rPr>
          <w:szCs w:val="22"/>
          <w:lang w:val="fr-FR"/>
        </w:rPr>
        <w:t>Cuprior 150 mg comprimés</w:t>
      </w:r>
      <w:r w:rsidR="00FA18DB" w:rsidRPr="00B02077">
        <w:rPr>
          <w:szCs w:val="22"/>
          <w:lang w:val="fr-FR"/>
        </w:rPr>
        <w:t xml:space="preserve"> pelliculés</w:t>
      </w:r>
    </w:p>
    <w:p w14:paraId="630B3001" w14:textId="77777777" w:rsidR="00812D16" w:rsidRPr="00B02077" w:rsidRDefault="00F11C3F" w:rsidP="00C63A97">
      <w:pPr>
        <w:spacing w:line="240" w:lineRule="auto"/>
        <w:rPr>
          <w:b/>
          <w:szCs w:val="22"/>
          <w:lang w:val="fr-FR"/>
        </w:rPr>
      </w:pPr>
      <w:r w:rsidRPr="00B02077">
        <w:rPr>
          <w:szCs w:val="22"/>
          <w:lang w:val="fr-FR"/>
        </w:rPr>
        <w:t>trientine</w:t>
      </w:r>
    </w:p>
    <w:p w14:paraId="3F3D84A8" w14:textId="77777777" w:rsidR="00812D16" w:rsidRPr="00B02077" w:rsidRDefault="00812D16" w:rsidP="00204AAB">
      <w:pPr>
        <w:spacing w:line="240" w:lineRule="auto"/>
        <w:rPr>
          <w:szCs w:val="22"/>
          <w:lang w:val="fr-FR"/>
        </w:rPr>
      </w:pPr>
    </w:p>
    <w:p w14:paraId="36170942" w14:textId="77777777" w:rsidR="00812D16" w:rsidRPr="00B02077" w:rsidRDefault="00812D16" w:rsidP="00204AAB">
      <w:pPr>
        <w:spacing w:line="240" w:lineRule="auto"/>
        <w:rPr>
          <w:szCs w:val="22"/>
          <w:lang w:val="fr-FR"/>
        </w:rPr>
      </w:pPr>
    </w:p>
    <w:p w14:paraId="2CCAF5DB" w14:textId="77777777" w:rsidR="00812D16" w:rsidRPr="00B02077" w:rsidRDefault="00F11C3F" w:rsidP="00204AAB">
      <w:pPr>
        <w:pBdr>
          <w:top w:val="single" w:sz="4" w:space="1" w:color="auto"/>
          <w:left w:val="single" w:sz="4" w:space="4" w:color="auto"/>
          <w:bottom w:val="single" w:sz="4" w:space="1" w:color="auto"/>
          <w:right w:val="single" w:sz="4" w:space="4" w:color="auto"/>
        </w:pBdr>
        <w:spacing w:line="240" w:lineRule="auto"/>
        <w:ind w:left="567" w:hanging="567"/>
        <w:outlineLvl w:val="0"/>
        <w:rPr>
          <w:b/>
          <w:szCs w:val="22"/>
          <w:lang w:val="fr-FR"/>
        </w:rPr>
      </w:pPr>
      <w:r w:rsidRPr="00B02077">
        <w:rPr>
          <w:b/>
          <w:szCs w:val="22"/>
          <w:lang w:val="fr-FR"/>
        </w:rPr>
        <w:t>2.</w:t>
      </w:r>
      <w:r w:rsidRPr="00B02077">
        <w:rPr>
          <w:b/>
          <w:szCs w:val="22"/>
          <w:lang w:val="fr-FR"/>
        </w:rPr>
        <w:tab/>
      </w:r>
      <w:r w:rsidR="009165C2" w:rsidRPr="00B02077">
        <w:rPr>
          <w:b/>
          <w:szCs w:val="22"/>
          <w:lang w:val="fr-FR"/>
        </w:rPr>
        <w:t>COMPOSITION EN SUBSTANCE(S) ACTIVE(S)</w:t>
      </w:r>
    </w:p>
    <w:p w14:paraId="014693FA" w14:textId="77777777" w:rsidR="00812D16" w:rsidRPr="00B02077" w:rsidRDefault="00812D16" w:rsidP="00204AAB">
      <w:pPr>
        <w:spacing w:line="240" w:lineRule="auto"/>
        <w:rPr>
          <w:szCs w:val="22"/>
          <w:lang w:val="fr-FR"/>
        </w:rPr>
      </w:pPr>
    </w:p>
    <w:p w14:paraId="0BA780E4" w14:textId="77777777" w:rsidR="00C63A97" w:rsidRPr="00B02077" w:rsidRDefault="00F11C3F" w:rsidP="00C63A97">
      <w:pPr>
        <w:widowControl w:val="0"/>
        <w:rPr>
          <w:lang w:val="fr-FR"/>
        </w:rPr>
      </w:pPr>
      <w:r w:rsidRPr="00B02077">
        <w:rPr>
          <w:lang w:val="fr-FR"/>
        </w:rPr>
        <w:t>Chaque comprimé</w:t>
      </w:r>
      <w:r w:rsidR="00FA18DB" w:rsidRPr="00B02077">
        <w:rPr>
          <w:lang w:val="fr-FR"/>
        </w:rPr>
        <w:t xml:space="preserve"> </w:t>
      </w:r>
      <w:r w:rsidR="00FA18DB" w:rsidRPr="00B02077">
        <w:rPr>
          <w:szCs w:val="22"/>
          <w:lang w:val="fr-FR"/>
        </w:rPr>
        <w:t>pelliculé</w:t>
      </w:r>
      <w:r w:rsidRPr="00B02077">
        <w:rPr>
          <w:lang w:val="fr-FR"/>
        </w:rPr>
        <w:t xml:space="preserve"> contient du tétrachlorhydrate de trientine équivalant à 150 mg de trientine.</w:t>
      </w:r>
    </w:p>
    <w:p w14:paraId="34085E9B" w14:textId="77777777" w:rsidR="00812D16" w:rsidRPr="00B02077" w:rsidRDefault="00812D16" w:rsidP="00204AAB">
      <w:pPr>
        <w:spacing w:line="240" w:lineRule="auto"/>
        <w:rPr>
          <w:szCs w:val="22"/>
          <w:lang w:val="fr-FR"/>
        </w:rPr>
      </w:pPr>
    </w:p>
    <w:p w14:paraId="402232FE" w14:textId="77777777" w:rsidR="00812D16" w:rsidRPr="00B02077" w:rsidRDefault="00812D16" w:rsidP="00204AAB">
      <w:pPr>
        <w:spacing w:line="240" w:lineRule="auto"/>
        <w:rPr>
          <w:szCs w:val="22"/>
          <w:lang w:val="fr-FR"/>
        </w:rPr>
      </w:pPr>
    </w:p>
    <w:p w14:paraId="7B0B11D3" w14:textId="77777777" w:rsidR="00812D16" w:rsidRPr="00B02077" w:rsidRDefault="00F11C3F" w:rsidP="00204AAB">
      <w:pPr>
        <w:pBdr>
          <w:top w:val="single" w:sz="4" w:space="1" w:color="auto"/>
          <w:left w:val="single" w:sz="4" w:space="4" w:color="auto"/>
          <w:bottom w:val="single" w:sz="4" w:space="1" w:color="auto"/>
          <w:right w:val="single" w:sz="4" w:space="4" w:color="auto"/>
        </w:pBdr>
        <w:spacing w:line="240" w:lineRule="auto"/>
        <w:ind w:left="567" w:hanging="567"/>
        <w:outlineLvl w:val="0"/>
        <w:rPr>
          <w:szCs w:val="22"/>
          <w:lang w:val="fr-FR"/>
        </w:rPr>
      </w:pPr>
      <w:r w:rsidRPr="00B02077">
        <w:rPr>
          <w:b/>
          <w:szCs w:val="22"/>
          <w:lang w:val="fr-FR"/>
        </w:rPr>
        <w:t>3.</w:t>
      </w:r>
      <w:r w:rsidRPr="00B02077">
        <w:rPr>
          <w:b/>
          <w:szCs w:val="22"/>
          <w:lang w:val="fr-FR"/>
        </w:rPr>
        <w:tab/>
      </w:r>
      <w:r w:rsidR="009165C2" w:rsidRPr="00B02077">
        <w:rPr>
          <w:b/>
          <w:szCs w:val="22"/>
          <w:lang w:val="fr-FR"/>
        </w:rPr>
        <w:t>LISTE DES EXCIPIENTS</w:t>
      </w:r>
    </w:p>
    <w:p w14:paraId="72B7C230" w14:textId="77777777" w:rsidR="00812D16" w:rsidRPr="00B02077" w:rsidRDefault="00812D16" w:rsidP="00204AAB">
      <w:pPr>
        <w:spacing w:line="240" w:lineRule="auto"/>
        <w:rPr>
          <w:szCs w:val="22"/>
          <w:lang w:val="fr-FR"/>
        </w:rPr>
      </w:pPr>
    </w:p>
    <w:p w14:paraId="0EA19311" w14:textId="77777777" w:rsidR="00812D16" w:rsidRPr="00B02077" w:rsidRDefault="00812D16" w:rsidP="00204AAB">
      <w:pPr>
        <w:spacing w:line="240" w:lineRule="auto"/>
        <w:rPr>
          <w:szCs w:val="22"/>
          <w:lang w:val="fr-FR"/>
        </w:rPr>
      </w:pPr>
    </w:p>
    <w:p w14:paraId="6793AEBE" w14:textId="77777777" w:rsidR="00812D16" w:rsidRPr="00B02077" w:rsidRDefault="00F11C3F" w:rsidP="00204AAB">
      <w:pPr>
        <w:pBdr>
          <w:top w:val="single" w:sz="4" w:space="1" w:color="auto"/>
          <w:left w:val="single" w:sz="4" w:space="4" w:color="auto"/>
          <w:bottom w:val="single" w:sz="4" w:space="1" w:color="auto"/>
          <w:right w:val="single" w:sz="4" w:space="4" w:color="auto"/>
        </w:pBdr>
        <w:spacing w:line="240" w:lineRule="auto"/>
        <w:ind w:left="567" w:hanging="567"/>
        <w:outlineLvl w:val="0"/>
        <w:rPr>
          <w:szCs w:val="22"/>
          <w:lang w:val="fr-FR"/>
        </w:rPr>
      </w:pPr>
      <w:r w:rsidRPr="00B02077">
        <w:rPr>
          <w:b/>
          <w:szCs w:val="22"/>
          <w:lang w:val="fr-FR"/>
        </w:rPr>
        <w:t>4.</w:t>
      </w:r>
      <w:r w:rsidRPr="00B02077">
        <w:rPr>
          <w:b/>
          <w:szCs w:val="22"/>
          <w:lang w:val="fr-FR"/>
        </w:rPr>
        <w:tab/>
      </w:r>
      <w:r w:rsidR="009165C2" w:rsidRPr="00B02077">
        <w:rPr>
          <w:b/>
          <w:szCs w:val="22"/>
          <w:lang w:val="fr-FR"/>
        </w:rPr>
        <w:t>FORME PHARMACEUTIQUE ET CONTENU</w:t>
      </w:r>
    </w:p>
    <w:p w14:paraId="27A39860" w14:textId="77777777" w:rsidR="00C63A97" w:rsidRPr="00B02077" w:rsidRDefault="00C63A97" w:rsidP="00C63A97">
      <w:pPr>
        <w:rPr>
          <w:szCs w:val="22"/>
          <w:lang w:val="fr-FR"/>
        </w:rPr>
      </w:pPr>
    </w:p>
    <w:p w14:paraId="4A195D30" w14:textId="77777777" w:rsidR="00061799" w:rsidRPr="00B02077" w:rsidRDefault="00F11C3F" w:rsidP="00061799">
      <w:pPr>
        <w:rPr>
          <w:szCs w:val="22"/>
          <w:lang w:val="fr-FR"/>
        </w:rPr>
      </w:pPr>
      <w:r w:rsidRPr="00B02077">
        <w:rPr>
          <w:szCs w:val="22"/>
          <w:highlight w:val="lightGray"/>
          <w:lang w:val="fr-FR"/>
        </w:rPr>
        <w:t>Comprim</w:t>
      </w:r>
      <w:r w:rsidR="00FA18DB" w:rsidRPr="00B02077">
        <w:rPr>
          <w:szCs w:val="22"/>
          <w:highlight w:val="lightGray"/>
          <w:lang w:val="fr-FR"/>
        </w:rPr>
        <w:t>é pellicul</w:t>
      </w:r>
      <w:r w:rsidRPr="00B02077">
        <w:rPr>
          <w:szCs w:val="22"/>
          <w:highlight w:val="lightGray"/>
          <w:lang w:val="fr-FR"/>
        </w:rPr>
        <w:t>é</w:t>
      </w:r>
    </w:p>
    <w:p w14:paraId="4A18CAC3" w14:textId="77777777" w:rsidR="00C63A97" w:rsidRPr="00B02077" w:rsidRDefault="00F11C3F" w:rsidP="00C63A97">
      <w:pPr>
        <w:rPr>
          <w:szCs w:val="22"/>
          <w:lang w:val="fr-FR"/>
        </w:rPr>
      </w:pPr>
      <w:r w:rsidRPr="00B02077">
        <w:rPr>
          <w:szCs w:val="22"/>
          <w:lang w:val="fr-FR"/>
        </w:rPr>
        <w:t>72 comprimés</w:t>
      </w:r>
      <w:r w:rsidR="00FA18DB" w:rsidRPr="00B02077">
        <w:rPr>
          <w:szCs w:val="22"/>
          <w:lang w:val="fr-FR"/>
        </w:rPr>
        <w:t xml:space="preserve"> pelliculés</w:t>
      </w:r>
    </w:p>
    <w:p w14:paraId="342769E4" w14:textId="77777777" w:rsidR="00812D16" w:rsidRPr="00B02077" w:rsidRDefault="00F11C3F" w:rsidP="00204AAB">
      <w:pPr>
        <w:spacing w:line="240" w:lineRule="auto"/>
        <w:rPr>
          <w:szCs w:val="22"/>
          <w:lang w:val="fr-FR"/>
        </w:rPr>
      </w:pPr>
      <w:r w:rsidRPr="00B02077">
        <w:rPr>
          <w:szCs w:val="22"/>
          <w:lang w:val="fr-FR"/>
        </w:rPr>
        <w:t>96 comprimés pelliculés</w:t>
      </w:r>
    </w:p>
    <w:p w14:paraId="67161B81" w14:textId="77777777" w:rsidR="00812D16" w:rsidRPr="00B02077" w:rsidRDefault="00812D16" w:rsidP="00204AAB">
      <w:pPr>
        <w:spacing w:line="240" w:lineRule="auto"/>
        <w:rPr>
          <w:szCs w:val="22"/>
          <w:lang w:val="fr-FR"/>
        </w:rPr>
      </w:pPr>
    </w:p>
    <w:p w14:paraId="562A0F3C" w14:textId="77777777" w:rsidR="00812D16" w:rsidRPr="00B02077" w:rsidRDefault="00F11C3F" w:rsidP="00204AAB">
      <w:pPr>
        <w:pBdr>
          <w:top w:val="single" w:sz="4" w:space="1" w:color="auto"/>
          <w:left w:val="single" w:sz="4" w:space="4" w:color="auto"/>
          <w:bottom w:val="single" w:sz="4" w:space="1" w:color="auto"/>
          <w:right w:val="single" w:sz="4" w:space="4" w:color="auto"/>
        </w:pBdr>
        <w:spacing w:line="240" w:lineRule="auto"/>
        <w:ind w:left="567" w:hanging="567"/>
        <w:outlineLvl w:val="0"/>
        <w:rPr>
          <w:szCs w:val="22"/>
          <w:lang w:val="fr-FR"/>
        </w:rPr>
      </w:pPr>
      <w:r w:rsidRPr="00B02077">
        <w:rPr>
          <w:b/>
          <w:szCs w:val="22"/>
          <w:lang w:val="fr-FR"/>
        </w:rPr>
        <w:t>5.</w:t>
      </w:r>
      <w:r w:rsidRPr="00B02077">
        <w:rPr>
          <w:b/>
          <w:szCs w:val="22"/>
          <w:lang w:val="fr-FR"/>
        </w:rPr>
        <w:tab/>
      </w:r>
      <w:r w:rsidR="009165C2" w:rsidRPr="00B02077">
        <w:rPr>
          <w:b/>
          <w:szCs w:val="22"/>
          <w:lang w:val="fr-FR"/>
        </w:rPr>
        <w:t>MODE ET VOIE(S) D</w:t>
      </w:r>
      <w:r w:rsidR="00E03692" w:rsidRPr="00B02077">
        <w:rPr>
          <w:b/>
          <w:szCs w:val="22"/>
          <w:lang w:val="fr-FR"/>
        </w:rPr>
        <w:t>’</w:t>
      </w:r>
      <w:r w:rsidR="009165C2" w:rsidRPr="00B02077">
        <w:rPr>
          <w:b/>
          <w:szCs w:val="22"/>
          <w:lang w:val="fr-FR"/>
        </w:rPr>
        <w:t>ADMINISTRATION</w:t>
      </w:r>
    </w:p>
    <w:p w14:paraId="269755CD" w14:textId="77777777" w:rsidR="00812D16" w:rsidRPr="00B02077" w:rsidRDefault="00812D16" w:rsidP="00204AAB">
      <w:pPr>
        <w:spacing w:line="240" w:lineRule="auto"/>
        <w:rPr>
          <w:szCs w:val="22"/>
          <w:lang w:val="fr-FR"/>
        </w:rPr>
      </w:pPr>
    </w:p>
    <w:p w14:paraId="16C36D9F" w14:textId="77777777" w:rsidR="00277767" w:rsidRPr="00B02077" w:rsidRDefault="00F11C3F" w:rsidP="00A43E6D">
      <w:pPr>
        <w:rPr>
          <w:szCs w:val="22"/>
          <w:lang w:val="fr-FR"/>
        </w:rPr>
      </w:pPr>
      <w:r w:rsidRPr="00B02077">
        <w:rPr>
          <w:szCs w:val="22"/>
          <w:lang w:val="fr-FR"/>
        </w:rPr>
        <w:t>Lire la notice avant utilisation.</w:t>
      </w:r>
    </w:p>
    <w:p w14:paraId="62511F90" w14:textId="77777777" w:rsidR="00A43E6D" w:rsidRPr="00B02077" w:rsidRDefault="00F11C3F" w:rsidP="00BC2A50">
      <w:pPr>
        <w:rPr>
          <w:lang w:val="fr-FR"/>
        </w:rPr>
      </w:pPr>
      <w:r w:rsidRPr="00B02077">
        <w:rPr>
          <w:szCs w:val="22"/>
          <w:lang w:val="fr-FR"/>
        </w:rPr>
        <w:t>Notice en ligne sur</w:t>
      </w:r>
      <w:r w:rsidR="007A5F16" w:rsidRPr="00B02077">
        <w:rPr>
          <w:i/>
          <w:szCs w:val="22"/>
          <w:highlight w:val="lightGray"/>
          <w:lang w:val="fr-FR"/>
        </w:rPr>
        <w:t xml:space="preserve"> </w:t>
      </w:r>
      <w:r w:rsidR="009165C2" w:rsidRPr="00B02077">
        <w:rPr>
          <w:i/>
          <w:szCs w:val="22"/>
          <w:highlight w:val="lightGray"/>
          <w:lang w:val="fr-FR"/>
        </w:rPr>
        <w:t xml:space="preserve">code </w:t>
      </w:r>
      <w:r w:rsidR="007F7810" w:rsidRPr="00B02077">
        <w:rPr>
          <w:i/>
          <w:szCs w:val="22"/>
          <w:highlight w:val="lightGray"/>
          <w:lang w:val="fr-FR"/>
        </w:rPr>
        <w:t>QR</w:t>
      </w:r>
      <w:r w:rsidR="007A5F16" w:rsidRPr="00B02077">
        <w:rPr>
          <w:i/>
          <w:szCs w:val="22"/>
          <w:highlight w:val="lightGray"/>
          <w:lang w:val="fr-FR"/>
        </w:rPr>
        <w:t xml:space="preserve"> à insérer</w:t>
      </w:r>
      <w:r w:rsidR="009165C2" w:rsidRPr="00B02077">
        <w:rPr>
          <w:i/>
          <w:szCs w:val="22"/>
          <w:lang w:val="fr-FR"/>
        </w:rPr>
        <w:t xml:space="preserve"> </w:t>
      </w:r>
      <w:hyperlink r:id="rId13" w:history="1">
        <w:r w:rsidR="009165C2" w:rsidRPr="00B02077">
          <w:rPr>
            <w:rStyle w:val="Hyperlink"/>
            <w:lang w:val="fr-FR"/>
          </w:rPr>
          <w:t>http://www.cuprior.com</w:t>
        </w:r>
      </w:hyperlink>
      <w:r w:rsidR="007F7810" w:rsidRPr="00B02077">
        <w:rPr>
          <w:lang w:val="fr-FR"/>
        </w:rPr>
        <w:t>.</w:t>
      </w:r>
    </w:p>
    <w:p w14:paraId="5D34B6FF" w14:textId="77777777" w:rsidR="00812D16" w:rsidRPr="00B02077" w:rsidRDefault="00812D16" w:rsidP="00204AAB">
      <w:pPr>
        <w:spacing w:line="240" w:lineRule="auto"/>
        <w:rPr>
          <w:szCs w:val="22"/>
          <w:lang w:val="fr-FR"/>
        </w:rPr>
      </w:pPr>
    </w:p>
    <w:p w14:paraId="4A5D2CC1" w14:textId="77777777" w:rsidR="00C63A97" w:rsidRPr="00B02077" w:rsidRDefault="00F11C3F" w:rsidP="00C63A97">
      <w:pPr>
        <w:rPr>
          <w:szCs w:val="22"/>
          <w:lang w:val="fr-FR"/>
        </w:rPr>
      </w:pPr>
      <w:r w:rsidRPr="00B02077">
        <w:rPr>
          <w:szCs w:val="22"/>
          <w:lang w:val="fr-FR"/>
        </w:rPr>
        <w:t>Voie orale.</w:t>
      </w:r>
    </w:p>
    <w:p w14:paraId="738AB2F7" w14:textId="77777777" w:rsidR="00812D16" w:rsidRPr="00B02077" w:rsidRDefault="00812D16" w:rsidP="00204AAB">
      <w:pPr>
        <w:spacing w:line="240" w:lineRule="auto"/>
        <w:rPr>
          <w:szCs w:val="22"/>
          <w:lang w:val="fr-FR"/>
        </w:rPr>
      </w:pPr>
    </w:p>
    <w:p w14:paraId="2B00992E" w14:textId="77777777" w:rsidR="00812D16" w:rsidRPr="00B02077" w:rsidRDefault="00812D16" w:rsidP="00204AAB">
      <w:pPr>
        <w:spacing w:line="240" w:lineRule="auto"/>
        <w:rPr>
          <w:szCs w:val="22"/>
          <w:lang w:val="fr-FR"/>
        </w:rPr>
      </w:pPr>
    </w:p>
    <w:p w14:paraId="51013F78" w14:textId="77777777" w:rsidR="00812D16" w:rsidRPr="00B02077" w:rsidRDefault="00F11C3F" w:rsidP="00204AAB">
      <w:pPr>
        <w:pBdr>
          <w:top w:val="single" w:sz="4" w:space="1" w:color="auto"/>
          <w:left w:val="single" w:sz="4" w:space="4" w:color="auto"/>
          <w:bottom w:val="single" w:sz="4" w:space="1" w:color="auto"/>
          <w:right w:val="single" w:sz="4" w:space="4" w:color="auto"/>
        </w:pBdr>
        <w:spacing w:line="240" w:lineRule="auto"/>
        <w:ind w:left="567" w:hanging="567"/>
        <w:outlineLvl w:val="0"/>
        <w:rPr>
          <w:szCs w:val="22"/>
          <w:lang w:val="fr-FR"/>
        </w:rPr>
      </w:pPr>
      <w:r w:rsidRPr="00B02077">
        <w:rPr>
          <w:b/>
          <w:szCs w:val="22"/>
          <w:lang w:val="fr-FR"/>
        </w:rPr>
        <w:t>6.</w:t>
      </w:r>
      <w:r w:rsidRPr="00B02077">
        <w:rPr>
          <w:b/>
          <w:szCs w:val="22"/>
          <w:lang w:val="fr-FR"/>
        </w:rPr>
        <w:tab/>
      </w:r>
      <w:r w:rsidR="007F7810" w:rsidRPr="00B02077">
        <w:rPr>
          <w:b/>
          <w:szCs w:val="22"/>
          <w:lang w:val="fr-FR"/>
        </w:rPr>
        <w:t>MISE EN GARDE SPÉCIALE INDIQUANT QUE LE MÉDICAMENT DOIT ÊTRE CONSERVÉ HORS DE VUE ET DE PORTÉE DES ENFANTS</w:t>
      </w:r>
    </w:p>
    <w:p w14:paraId="37ECBC8E" w14:textId="77777777" w:rsidR="00812D16" w:rsidRPr="00B02077" w:rsidRDefault="00812D16" w:rsidP="00204AAB">
      <w:pPr>
        <w:spacing w:line="240" w:lineRule="auto"/>
        <w:rPr>
          <w:szCs w:val="22"/>
          <w:lang w:val="fr-FR"/>
        </w:rPr>
      </w:pPr>
    </w:p>
    <w:p w14:paraId="100A64E3" w14:textId="77777777" w:rsidR="00812D16" w:rsidRPr="00B02077" w:rsidRDefault="00F11C3F" w:rsidP="00204AAB">
      <w:pPr>
        <w:spacing w:line="240" w:lineRule="auto"/>
        <w:outlineLvl w:val="0"/>
        <w:rPr>
          <w:szCs w:val="22"/>
          <w:lang w:val="fr-FR"/>
        </w:rPr>
      </w:pPr>
      <w:r w:rsidRPr="00B02077">
        <w:rPr>
          <w:szCs w:val="22"/>
          <w:lang w:val="fr-FR"/>
        </w:rPr>
        <w:t>Tenir hors de la vue et de la portée des enfants.</w:t>
      </w:r>
    </w:p>
    <w:p w14:paraId="79CD0F02" w14:textId="77777777" w:rsidR="00812D16" w:rsidRPr="00B02077" w:rsidRDefault="00812D16" w:rsidP="00204AAB">
      <w:pPr>
        <w:spacing w:line="240" w:lineRule="auto"/>
        <w:rPr>
          <w:szCs w:val="22"/>
          <w:lang w:val="fr-FR"/>
        </w:rPr>
      </w:pPr>
    </w:p>
    <w:p w14:paraId="4AC5C8EC" w14:textId="77777777" w:rsidR="00812D16" w:rsidRPr="00B02077" w:rsidRDefault="00812D16" w:rsidP="00204AAB">
      <w:pPr>
        <w:spacing w:line="240" w:lineRule="auto"/>
        <w:rPr>
          <w:szCs w:val="22"/>
          <w:lang w:val="fr-FR"/>
        </w:rPr>
      </w:pPr>
    </w:p>
    <w:p w14:paraId="20B9CFB1" w14:textId="77777777" w:rsidR="00812D16" w:rsidRPr="00B02077" w:rsidRDefault="00F11C3F" w:rsidP="00204AAB">
      <w:pPr>
        <w:pBdr>
          <w:top w:val="single" w:sz="4" w:space="1" w:color="auto"/>
          <w:left w:val="single" w:sz="4" w:space="4" w:color="auto"/>
          <w:bottom w:val="single" w:sz="4" w:space="1" w:color="auto"/>
          <w:right w:val="single" w:sz="4" w:space="4" w:color="auto"/>
        </w:pBdr>
        <w:spacing w:line="240" w:lineRule="auto"/>
        <w:ind w:left="567" w:hanging="567"/>
        <w:outlineLvl w:val="0"/>
        <w:rPr>
          <w:szCs w:val="22"/>
          <w:lang w:val="fr-FR"/>
        </w:rPr>
      </w:pPr>
      <w:r w:rsidRPr="00B02077">
        <w:rPr>
          <w:b/>
          <w:szCs w:val="22"/>
          <w:lang w:val="fr-FR"/>
        </w:rPr>
        <w:t>7.</w:t>
      </w:r>
      <w:r w:rsidRPr="00B02077">
        <w:rPr>
          <w:b/>
          <w:szCs w:val="22"/>
          <w:lang w:val="fr-FR"/>
        </w:rPr>
        <w:tab/>
      </w:r>
      <w:r w:rsidR="007F7810" w:rsidRPr="00B02077">
        <w:rPr>
          <w:b/>
          <w:szCs w:val="22"/>
          <w:lang w:val="fr-FR"/>
        </w:rPr>
        <w:t>AUTRE(S) MISE(S) EN GARDE SPÉCIALE(S), SI NÉCESSAIRE</w:t>
      </w:r>
    </w:p>
    <w:p w14:paraId="1361777F" w14:textId="77777777" w:rsidR="00812D16" w:rsidRPr="00B02077" w:rsidRDefault="00812D16" w:rsidP="00204AAB">
      <w:pPr>
        <w:spacing w:line="240" w:lineRule="auto"/>
        <w:rPr>
          <w:szCs w:val="22"/>
          <w:lang w:val="fr-FR"/>
        </w:rPr>
      </w:pPr>
    </w:p>
    <w:p w14:paraId="1D31ED79" w14:textId="77777777" w:rsidR="00812D16" w:rsidRPr="00B02077" w:rsidRDefault="00F11C3F" w:rsidP="00204AAB">
      <w:pPr>
        <w:tabs>
          <w:tab w:val="left" w:pos="749"/>
        </w:tabs>
        <w:spacing w:line="240" w:lineRule="auto"/>
        <w:rPr>
          <w:szCs w:val="22"/>
          <w:lang w:val="fr-FR"/>
        </w:rPr>
      </w:pPr>
      <w:r w:rsidRPr="00B02077">
        <w:rPr>
          <w:szCs w:val="22"/>
          <w:lang w:val="fr-FR"/>
        </w:rPr>
        <w:t>À p</w:t>
      </w:r>
      <w:r w:rsidR="007F7810" w:rsidRPr="00B02077">
        <w:rPr>
          <w:szCs w:val="22"/>
          <w:lang w:val="fr-FR"/>
        </w:rPr>
        <w:t xml:space="preserve">rendre à jeun, </w:t>
      </w:r>
      <w:r w:rsidR="00FD13E1" w:rsidRPr="00B02077">
        <w:rPr>
          <w:szCs w:val="22"/>
          <w:lang w:val="fr-FR"/>
        </w:rPr>
        <w:t>au moins</w:t>
      </w:r>
      <w:r w:rsidR="007F7810" w:rsidRPr="00B02077">
        <w:rPr>
          <w:szCs w:val="22"/>
          <w:lang w:val="fr-FR"/>
        </w:rPr>
        <w:t xml:space="preserve"> une heure avant</w:t>
      </w:r>
      <w:r w:rsidR="00FD13E1" w:rsidRPr="00B02077">
        <w:rPr>
          <w:szCs w:val="22"/>
          <w:lang w:val="fr-FR"/>
        </w:rPr>
        <w:t xml:space="preserve"> ou deux heures après</w:t>
      </w:r>
      <w:r w:rsidR="007F7810" w:rsidRPr="00B02077">
        <w:rPr>
          <w:szCs w:val="22"/>
          <w:lang w:val="fr-FR"/>
        </w:rPr>
        <w:t xml:space="preserve"> les repas</w:t>
      </w:r>
      <w:r w:rsidR="00FD13E1" w:rsidRPr="00B02077">
        <w:rPr>
          <w:szCs w:val="22"/>
          <w:lang w:val="fr-FR"/>
        </w:rPr>
        <w:t xml:space="preserve"> et à intervalle d’au moins une heure avec </w:t>
      </w:r>
      <w:r w:rsidR="00477382" w:rsidRPr="00B02077">
        <w:rPr>
          <w:szCs w:val="22"/>
          <w:lang w:val="fr-FR"/>
        </w:rPr>
        <w:t>d’</w:t>
      </w:r>
      <w:r w:rsidR="00FD13E1" w:rsidRPr="00B02077">
        <w:rPr>
          <w:szCs w:val="22"/>
          <w:lang w:val="fr-FR"/>
        </w:rPr>
        <w:t>autre</w:t>
      </w:r>
      <w:r w:rsidR="00477382" w:rsidRPr="00B02077">
        <w:rPr>
          <w:szCs w:val="22"/>
          <w:lang w:val="fr-FR"/>
        </w:rPr>
        <w:t>s</w:t>
      </w:r>
      <w:r w:rsidR="00FD13E1" w:rsidRPr="00B02077">
        <w:rPr>
          <w:szCs w:val="22"/>
          <w:lang w:val="fr-FR"/>
        </w:rPr>
        <w:t xml:space="preserve"> médicament</w:t>
      </w:r>
      <w:r w:rsidR="00477382" w:rsidRPr="00B02077">
        <w:rPr>
          <w:szCs w:val="22"/>
          <w:lang w:val="fr-FR"/>
        </w:rPr>
        <w:t>s</w:t>
      </w:r>
      <w:r w:rsidR="00FD13E1" w:rsidRPr="00B02077">
        <w:rPr>
          <w:szCs w:val="22"/>
          <w:lang w:val="fr-FR"/>
        </w:rPr>
        <w:t>, des aliments ou du lait</w:t>
      </w:r>
      <w:r w:rsidR="007F7810" w:rsidRPr="00B02077">
        <w:rPr>
          <w:szCs w:val="22"/>
          <w:lang w:val="fr-FR"/>
        </w:rPr>
        <w:t>.</w:t>
      </w:r>
    </w:p>
    <w:p w14:paraId="1F70067D" w14:textId="77777777" w:rsidR="00F67768" w:rsidRPr="00B02077" w:rsidRDefault="00F67768" w:rsidP="00204AAB">
      <w:pPr>
        <w:tabs>
          <w:tab w:val="left" w:pos="749"/>
        </w:tabs>
        <w:spacing w:line="240" w:lineRule="auto"/>
        <w:rPr>
          <w:lang w:val="fr-FR"/>
        </w:rPr>
      </w:pPr>
    </w:p>
    <w:p w14:paraId="27B5A07C" w14:textId="77777777" w:rsidR="0026486E" w:rsidRPr="00B02077" w:rsidRDefault="0026486E" w:rsidP="00204AAB">
      <w:pPr>
        <w:tabs>
          <w:tab w:val="left" w:pos="749"/>
        </w:tabs>
        <w:spacing w:line="240" w:lineRule="auto"/>
        <w:rPr>
          <w:lang w:val="fr-FR"/>
        </w:rPr>
      </w:pPr>
    </w:p>
    <w:p w14:paraId="7DDA7BED" w14:textId="77777777" w:rsidR="00812D16" w:rsidRPr="00B02077" w:rsidRDefault="00F11C3F" w:rsidP="00204AAB">
      <w:pPr>
        <w:pBdr>
          <w:top w:val="single" w:sz="4" w:space="1" w:color="auto"/>
          <w:left w:val="single" w:sz="4" w:space="4" w:color="auto"/>
          <w:bottom w:val="single" w:sz="4" w:space="1" w:color="auto"/>
          <w:right w:val="single" w:sz="4" w:space="4" w:color="auto"/>
        </w:pBdr>
        <w:spacing w:line="240" w:lineRule="auto"/>
        <w:ind w:left="567" w:hanging="567"/>
        <w:outlineLvl w:val="0"/>
        <w:rPr>
          <w:lang w:val="fr-FR"/>
        </w:rPr>
      </w:pPr>
      <w:r w:rsidRPr="00B02077">
        <w:rPr>
          <w:b/>
          <w:lang w:val="fr-FR"/>
        </w:rPr>
        <w:t>8.</w:t>
      </w:r>
      <w:r w:rsidRPr="00B02077">
        <w:rPr>
          <w:b/>
          <w:lang w:val="fr-FR"/>
        </w:rPr>
        <w:tab/>
      </w:r>
      <w:r w:rsidR="007F7810" w:rsidRPr="00B02077">
        <w:rPr>
          <w:b/>
          <w:lang w:val="fr-FR"/>
        </w:rPr>
        <w:t>DATE DE PÉREMPTION</w:t>
      </w:r>
    </w:p>
    <w:p w14:paraId="41D12CDB" w14:textId="77777777" w:rsidR="00812D16" w:rsidRPr="00B02077" w:rsidRDefault="00812D16" w:rsidP="00204AAB">
      <w:pPr>
        <w:spacing w:line="240" w:lineRule="auto"/>
        <w:rPr>
          <w:lang w:val="fr-FR"/>
        </w:rPr>
      </w:pPr>
    </w:p>
    <w:p w14:paraId="10B2ADD8" w14:textId="77777777" w:rsidR="00812D16" w:rsidRPr="00B02077" w:rsidRDefault="00F11C3F" w:rsidP="00204AAB">
      <w:pPr>
        <w:spacing w:line="240" w:lineRule="auto"/>
        <w:rPr>
          <w:szCs w:val="22"/>
          <w:lang w:val="fr-FR"/>
        </w:rPr>
      </w:pPr>
      <w:r w:rsidRPr="00B02077">
        <w:rPr>
          <w:szCs w:val="22"/>
          <w:lang w:val="fr-FR"/>
        </w:rPr>
        <w:t>EXP</w:t>
      </w:r>
    </w:p>
    <w:p w14:paraId="31C3FA9B" w14:textId="77777777" w:rsidR="00C63A97" w:rsidRPr="00B02077" w:rsidRDefault="00C63A97" w:rsidP="00204AAB">
      <w:pPr>
        <w:spacing w:line="240" w:lineRule="auto"/>
        <w:rPr>
          <w:szCs w:val="22"/>
          <w:lang w:val="fr-FR"/>
        </w:rPr>
      </w:pPr>
    </w:p>
    <w:p w14:paraId="4671DC8F" w14:textId="77777777" w:rsidR="00C63A97" w:rsidRPr="00B02077" w:rsidRDefault="00C63A97" w:rsidP="00204AAB">
      <w:pPr>
        <w:spacing w:line="240" w:lineRule="auto"/>
        <w:rPr>
          <w:szCs w:val="22"/>
          <w:lang w:val="fr-FR"/>
        </w:rPr>
      </w:pPr>
    </w:p>
    <w:p w14:paraId="19272208" w14:textId="77777777" w:rsidR="00812D16" w:rsidRPr="00B02077" w:rsidRDefault="00F11C3F" w:rsidP="00204AAB">
      <w:pPr>
        <w:keepNext/>
        <w:pBdr>
          <w:top w:val="single" w:sz="4" w:space="1" w:color="auto"/>
          <w:left w:val="single" w:sz="4" w:space="4" w:color="auto"/>
          <w:bottom w:val="single" w:sz="4" w:space="1" w:color="auto"/>
          <w:right w:val="single" w:sz="4" w:space="4" w:color="auto"/>
        </w:pBdr>
        <w:spacing w:line="240" w:lineRule="auto"/>
        <w:ind w:left="567" w:hanging="567"/>
        <w:outlineLvl w:val="0"/>
        <w:rPr>
          <w:szCs w:val="22"/>
          <w:lang w:val="fr-FR"/>
        </w:rPr>
      </w:pPr>
      <w:r w:rsidRPr="00B02077">
        <w:rPr>
          <w:b/>
          <w:szCs w:val="22"/>
          <w:lang w:val="fr-FR"/>
        </w:rPr>
        <w:t>9.</w:t>
      </w:r>
      <w:r w:rsidRPr="00B02077">
        <w:rPr>
          <w:b/>
          <w:szCs w:val="22"/>
          <w:lang w:val="fr-FR"/>
        </w:rPr>
        <w:tab/>
      </w:r>
      <w:r w:rsidR="007F7810" w:rsidRPr="00B02077">
        <w:rPr>
          <w:b/>
          <w:szCs w:val="22"/>
          <w:lang w:val="fr-FR"/>
        </w:rPr>
        <w:t>PRÉCAUTIONS PARTICULIÈRES DE CONSERVATION</w:t>
      </w:r>
    </w:p>
    <w:p w14:paraId="0D515CB5" w14:textId="77777777" w:rsidR="00812D16" w:rsidRPr="00B02077" w:rsidRDefault="00812D16" w:rsidP="00204AAB">
      <w:pPr>
        <w:spacing w:line="240" w:lineRule="auto"/>
        <w:rPr>
          <w:szCs w:val="22"/>
          <w:lang w:val="fr-FR"/>
        </w:rPr>
      </w:pPr>
    </w:p>
    <w:p w14:paraId="055E5064" w14:textId="77777777" w:rsidR="00812D16" w:rsidRPr="00B02077" w:rsidRDefault="00812D16" w:rsidP="00204AAB">
      <w:pPr>
        <w:spacing w:line="240" w:lineRule="auto"/>
        <w:ind w:left="567" w:hanging="567"/>
        <w:rPr>
          <w:szCs w:val="22"/>
          <w:lang w:val="fr-FR"/>
        </w:rPr>
      </w:pPr>
    </w:p>
    <w:p w14:paraId="0E3ECE7E" w14:textId="77777777" w:rsidR="00812D16" w:rsidRPr="00B02077" w:rsidRDefault="00F11C3F" w:rsidP="00BB7BBA">
      <w:pPr>
        <w:pBdr>
          <w:top w:val="single" w:sz="4" w:space="1" w:color="auto"/>
          <w:left w:val="single" w:sz="4" w:space="4" w:color="auto"/>
          <w:bottom w:val="single" w:sz="4" w:space="1" w:color="auto"/>
          <w:right w:val="single" w:sz="4" w:space="4" w:color="auto"/>
        </w:pBdr>
        <w:spacing w:line="240" w:lineRule="auto"/>
        <w:ind w:left="567" w:hanging="567"/>
        <w:outlineLvl w:val="0"/>
        <w:rPr>
          <w:b/>
          <w:szCs w:val="22"/>
          <w:lang w:val="fr-FR"/>
        </w:rPr>
      </w:pPr>
      <w:r w:rsidRPr="00B02077">
        <w:rPr>
          <w:b/>
          <w:szCs w:val="22"/>
          <w:lang w:val="fr-FR"/>
        </w:rPr>
        <w:lastRenderedPageBreak/>
        <w:t>10.</w:t>
      </w:r>
      <w:r w:rsidRPr="00B02077">
        <w:rPr>
          <w:b/>
          <w:szCs w:val="22"/>
          <w:lang w:val="fr-FR"/>
        </w:rPr>
        <w:tab/>
      </w:r>
      <w:r w:rsidR="007F7810" w:rsidRPr="00B02077">
        <w:rPr>
          <w:b/>
          <w:szCs w:val="22"/>
          <w:lang w:val="fr-FR"/>
        </w:rPr>
        <w:t>PRÉCAUTIONS PARTICULIÈRES D</w:t>
      </w:r>
      <w:r w:rsidR="00E03692" w:rsidRPr="00B02077">
        <w:rPr>
          <w:b/>
          <w:szCs w:val="22"/>
          <w:lang w:val="fr-FR"/>
        </w:rPr>
        <w:t>’</w:t>
      </w:r>
      <w:r w:rsidR="007F7810" w:rsidRPr="00B02077">
        <w:rPr>
          <w:b/>
          <w:szCs w:val="22"/>
          <w:lang w:val="fr-FR"/>
        </w:rPr>
        <w:t>ÉLIMINATION DES MÉDICAMENTS NON UTILISÉS OU DES DÉCHETS PROVENANT DE CES MÉDICAMENTS S</w:t>
      </w:r>
      <w:r w:rsidR="00E03692" w:rsidRPr="00B02077">
        <w:rPr>
          <w:b/>
          <w:szCs w:val="22"/>
          <w:lang w:val="fr-FR"/>
        </w:rPr>
        <w:t>’</w:t>
      </w:r>
      <w:r w:rsidR="007F7810" w:rsidRPr="00B02077">
        <w:rPr>
          <w:b/>
          <w:szCs w:val="22"/>
          <w:lang w:val="fr-FR"/>
        </w:rPr>
        <w:t>IL Y A LIEU</w:t>
      </w:r>
    </w:p>
    <w:p w14:paraId="1A847A2A" w14:textId="77777777" w:rsidR="00812D16" w:rsidRPr="00B02077" w:rsidRDefault="00812D16" w:rsidP="00204AAB">
      <w:pPr>
        <w:spacing w:line="240" w:lineRule="auto"/>
        <w:rPr>
          <w:szCs w:val="22"/>
          <w:lang w:val="fr-FR"/>
        </w:rPr>
      </w:pPr>
    </w:p>
    <w:p w14:paraId="674F4E2F" w14:textId="77777777" w:rsidR="00812D16" w:rsidRPr="00B02077" w:rsidRDefault="00812D16" w:rsidP="00204AAB">
      <w:pPr>
        <w:spacing w:line="240" w:lineRule="auto"/>
        <w:rPr>
          <w:szCs w:val="22"/>
          <w:lang w:val="fr-FR"/>
        </w:rPr>
      </w:pPr>
    </w:p>
    <w:p w14:paraId="6877525D" w14:textId="77777777" w:rsidR="00812D16" w:rsidRPr="00B02077" w:rsidRDefault="00F11C3F" w:rsidP="00591A05">
      <w:pPr>
        <w:pBdr>
          <w:top w:val="single" w:sz="4" w:space="1" w:color="auto"/>
          <w:left w:val="single" w:sz="4" w:space="4" w:color="auto"/>
          <w:bottom w:val="single" w:sz="4" w:space="1" w:color="auto"/>
          <w:right w:val="single" w:sz="4" w:space="4" w:color="auto"/>
        </w:pBdr>
        <w:spacing w:line="240" w:lineRule="auto"/>
        <w:ind w:left="567" w:hanging="567"/>
        <w:outlineLvl w:val="0"/>
        <w:rPr>
          <w:b/>
          <w:szCs w:val="22"/>
          <w:lang w:val="fr-FR"/>
        </w:rPr>
      </w:pPr>
      <w:r w:rsidRPr="00B02077">
        <w:rPr>
          <w:b/>
          <w:szCs w:val="22"/>
          <w:lang w:val="fr-FR"/>
        </w:rPr>
        <w:t>11.</w:t>
      </w:r>
      <w:r w:rsidRPr="00B02077">
        <w:rPr>
          <w:b/>
          <w:szCs w:val="22"/>
          <w:lang w:val="fr-FR"/>
        </w:rPr>
        <w:tab/>
      </w:r>
      <w:r w:rsidR="007F7810" w:rsidRPr="00B02077">
        <w:rPr>
          <w:b/>
          <w:szCs w:val="22"/>
          <w:lang w:val="fr-FR"/>
        </w:rPr>
        <w:t>NOM ET ADRESSE DU TITULAIRE DE L</w:t>
      </w:r>
      <w:r w:rsidR="00E03692" w:rsidRPr="00B02077">
        <w:rPr>
          <w:b/>
          <w:szCs w:val="22"/>
          <w:lang w:val="fr-FR"/>
        </w:rPr>
        <w:t>’</w:t>
      </w:r>
      <w:r w:rsidR="007F7810" w:rsidRPr="00B02077">
        <w:rPr>
          <w:b/>
          <w:szCs w:val="22"/>
          <w:lang w:val="fr-FR"/>
        </w:rPr>
        <w:t>AUTORISATION DE MISE SUR LE MARCHÉ</w:t>
      </w:r>
    </w:p>
    <w:p w14:paraId="449FAC33" w14:textId="77777777" w:rsidR="00812D16" w:rsidRPr="00B02077" w:rsidRDefault="00812D16" w:rsidP="00204AAB">
      <w:pPr>
        <w:spacing w:line="240" w:lineRule="auto"/>
        <w:rPr>
          <w:szCs w:val="22"/>
          <w:lang w:val="fr-FR"/>
        </w:rPr>
      </w:pPr>
    </w:p>
    <w:p w14:paraId="3C9E0861" w14:textId="4E84CD11" w:rsidR="00C63A97" w:rsidRPr="00B02077" w:rsidRDefault="00767B77" w:rsidP="00C63A97">
      <w:pPr>
        <w:rPr>
          <w:szCs w:val="22"/>
          <w:lang w:val="fr-FR"/>
        </w:rPr>
      </w:pPr>
      <w:proofErr w:type="spellStart"/>
      <w:r>
        <w:rPr>
          <w:szCs w:val="22"/>
          <w:lang w:val="fr-FR"/>
        </w:rPr>
        <w:t>Orphalan</w:t>
      </w:r>
      <w:proofErr w:type="spellEnd"/>
    </w:p>
    <w:p w14:paraId="15E8CF77" w14:textId="77777777" w:rsidR="001D35FE" w:rsidRPr="002503BA" w:rsidRDefault="00F11C3F" w:rsidP="001D35FE">
      <w:pPr>
        <w:rPr>
          <w:szCs w:val="22"/>
          <w:lang w:val="fr-FR"/>
        </w:rPr>
      </w:pPr>
      <w:r w:rsidRPr="002503BA">
        <w:rPr>
          <w:szCs w:val="22"/>
          <w:lang w:val="fr-FR"/>
        </w:rPr>
        <w:t>226 Boulevard Voltaire</w:t>
      </w:r>
    </w:p>
    <w:p w14:paraId="1D15255B" w14:textId="61C177E3" w:rsidR="00812D16" w:rsidRPr="00B02077" w:rsidRDefault="00F11C3F" w:rsidP="00C63A97">
      <w:pPr>
        <w:rPr>
          <w:szCs w:val="22"/>
          <w:lang w:val="fr-FR"/>
        </w:rPr>
      </w:pPr>
      <w:r w:rsidRPr="00B02077">
        <w:rPr>
          <w:szCs w:val="22"/>
          <w:lang w:val="fr-FR"/>
        </w:rPr>
        <w:t>7501</w:t>
      </w:r>
      <w:r>
        <w:rPr>
          <w:szCs w:val="22"/>
          <w:lang w:val="fr-FR"/>
        </w:rPr>
        <w:t>1</w:t>
      </w:r>
      <w:r w:rsidRPr="00B02077">
        <w:rPr>
          <w:szCs w:val="22"/>
          <w:lang w:val="fr-FR"/>
        </w:rPr>
        <w:t> </w:t>
      </w:r>
      <w:r w:rsidR="007F7810" w:rsidRPr="00B02077">
        <w:rPr>
          <w:szCs w:val="22"/>
          <w:lang w:val="fr-FR"/>
        </w:rPr>
        <w:t>Paris, France</w:t>
      </w:r>
    </w:p>
    <w:p w14:paraId="4F46D971" w14:textId="77777777" w:rsidR="00812D16" w:rsidRPr="00B02077" w:rsidRDefault="00812D16" w:rsidP="00204AAB">
      <w:pPr>
        <w:spacing w:line="240" w:lineRule="auto"/>
        <w:rPr>
          <w:szCs w:val="22"/>
          <w:lang w:val="fr-FR"/>
        </w:rPr>
      </w:pPr>
    </w:p>
    <w:p w14:paraId="6C10A588" w14:textId="77777777" w:rsidR="00812D16" w:rsidRPr="00B02077" w:rsidRDefault="00812D16" w:rsidP="00204AAB">
      <w:pPr>
        <w:spacing w:line="240" w:lineRule="auto"/>
        <w:rPr>
          <w:szCs w:val="22"/>
          <w:lang w:val="fr-FR"/>
        </w:rPr>
      </w:pPr>
    </w:p>
    <w:p w14:paraId="55AB384F" w14:textId="77777777" w:rsidR="00812D16" w:rsidRPr="00B02077" w:rsidRDefault="00F11C3F" w:rsidP="00204AAB">
      <w:pPr>
        <w:pBdr>
          <w:top w:val="single" w:sz="4" w:space="1" w:color="auto"/>
          <w:left w:val="single" w:sz="4" w:space="4" w:color="auto"/>
          <w:bottom w:val="single" w:sz="4" w:space="1" w:color="auto"/>
          <w:right w:val="single" w:sz="4" w:space="4" w:color="auto"/>
        </w:pBdr>
        <w:spacing w:line="240" w:lineRule="auto"/>
        <w:outlineLvl w:val="0"/>
        <w:rPr>
          <w:szCs w:val="22"/>
          <w:lang w:val="fr-FR"/>
        </w:rPr>
      </w:pPr>
      <w:r w:rsidRPr="00B02077">
        <w:rPr>
          <w:b/>
          <w:szCs w:val="22"/>
          <w:lang w:val="fr-FR"/>
        </w:rPr>
        <w:t>12.</w:t>
      </w:r>
      <w:r w:rsidRPr="00B02077">
        <w:rPr>
          <w:b/>
          <w:szCs w:val="22"/>
          <w:lang w:val="fr-FR"/>
        </w:rPr>
        <w:tab/>
      </w:r>
      <w:r w:rsidR="007F7810" w:rsidRPr="00B02077">
        <w:rPr>
          <w:b/>
          <w:szCs w:val="22"/>
          <w:lang w:val="fr-FR"/>
        </w:rPr>
        <w:t>NUMÉRO(S) D</w:t>
      </w:r>
      <w:r w:rsidR="00E03692" w:rsidRPr="00B02077">
        <w:rPr>
          <w:b/>
          <w:szCs w:val="22"/>
          <w:lang w:val="fr-FR"/>
        </w:rPr>
        <w:t>’</w:t>
      </w:r>
      <w:r w:rsidR="007F7810" w:rsidRPr="00B02077">
        <w:rPr>
          <w:b/>
          <w:szCs w:val="22"/>
          <w:lang w:val="fr-FR"/>
        </w:rPr>
        <w:t>AUTORISATION DE MISE SUR LE MARCHÉ</w:t>
      </w:r>
    </w:p>
    <w:p w14:paraId="249C09BD" w14:textId="77777777" w:rsidR="00812D16" w:rsidRPr="00B02077" w:rsidRDefault="00812D16" w:rsidP="00204AAB">
      <w:pPr>
        <w:spacing w:line="240" w:lineRule="auto"/>
        <w:rPr>
          <w:szCs w:val="22"/>
          <w:lang w:val="fr-FR"/>
        </w:rPr>
      </w:pPr>
    </w:p>
    <w:p w14:paraId="112E65BD" w14:textId="77777777" w:rsidR="00554833" w:rsidRPr="00B02077" w:rsidRDefault="00F11C3F" w:rsidP="00554833">
      <w:pPr>
        <w:spacing w:line="240" w:lineRule="auto"/>
        <w:outlineLvl w:val="0"/>
        <w:rPr>
          <w:szCs w:val="22"/>
          <w:lang w:val="fr-FR"/>
        </w:rPr>
      </w:pPr>
      <w:r w:rsidRPr="00B02077">
        <w:rPr>
          <w:szCs w:val="22"/>
          <w:lang w:val="fr-FR"/>
        </w:rPr>
        <w:t>EU/1/17/1199/001 72 comprimés pelliculés</w:t>
      </w:r>
    </w:p>
    <w:p w14:paraId="3C01C17A" w14:textId="77777777" w:rsidR="00812D16" w:rsidRPr="00B02077" w:rsidRDefault="00F11C3F" w:rsidP="00554833">
      <w:pPr>
        <w:spacing w:line="240" w:lineRule="auto"/>
        <w:outlineLvl w:val="0"/>
        <w:rPr>
          <w:szCs w:val="22"/>
          <w:lang w:val="fr-FR"/>
        </w:rPr>
      </w:pPr>
      <w:r w:rsidRPr="00B02077">
        <w:rPr>
          <w:szCs w:val="22"/>
          <w:lang w:val="fr-FR"/>
        </w:rPr>
        <w:t>EU/1/17/1199/002 96 comprimés pelliculés</w:t>
      </w:r>
    </w:p>
    <w:p w14:paraId="2A68398B" w14:textId="77777777" w:rsidR="00812D16" w:rsidRPr="00B02077" w:rsidRDefault="00812D16" w:rsidP="00204AAB">
      <w:pPr>
        <w:spacing w:line="240" w:lineRule="auto"/>
        <w:rPr>
          <w:szCs w:val="22"/>
          <w:lang w:val="fr-FR"/>
        </w:rPr>
      </w:pPr>
    </w:p>
    <w:p w14:paraId="7B744343" w14:textId="77777777" w:rsidR="00812D16" w:rsidRPr="00B02077" w:rsidRDefault="00812D16" w:rsidP="00204AAB">
      <w:pPr>
        <w:spacing w:line="240" w:lineRule="auto"/>
        <w:rPr>
          <w:szCs w:val="22"/>
          <w:lang w:val="fr-FR"/>
        </w:rPr>
      </w:pPr>
    </w:p>
    <w:p w14:paraId="36456344" w14:textId="77777777" w:rsidR="00812D16" w:rsidRPr="00B02077" w:rsidRDefault="00F11C3F" w:rsidP="00204AAB">
      <w:pPr>
        <w:pBdr>
          <w:top w:val="single" w:sz="4" w:space="1" w:color="auto"/>
          <w:left w:val="single" w:sz="4" w:space="4" w:color="auto"/>
          <w:bottom w:val="single" w:sz="4" w:space="1" w:color="auto"/>
          <w:right w:val="single" w:sz="4" w:space="4" w:color="auto"/>
        </w:pBdr>
        <w:spacing w:line="240" w:lineRule="auto"/>
        <w:outlineLvl w:val="0"/>
        <w:rPr>
          <w:szCs w:val="22"/>
          <w:lang w:val="fr-FR"/>
        </w:rPr>
      </w:pPr>
      <w:r w:rsidRPr="00B02077">
        <w:rPr>
          <w:b/>
          <w:szCs w:val="22"/>
          <w:lang w:val="fr-FR"/>
        </w:rPr>
        <w:t>13.</w:t>
      </w:r>
      <w:r w:rsidRPr="00B02077">
        <w:rPr>
          <w:b/>
          <w:szCs w:val="22"/>
          <w:lang w:val="fr-FR"/>
        </w:rPr>
        <w:tab/>
      </w:r>
      <w:r w:rsidR="007F7810" w:rsidRPr="00B02077">
        <w:rPr>
          <w:b/>
          <w:szCs w:val="22"/>
          <w:lang w:val="fr-FR"/>
        </w:rPr>
        <w:t>NUMÉRO DU LOT</w:t>
      </w:r>
    </w:p>
    <w:p w14:paraId="1EFE0058" w14:textId="77777777" w:rsidR="00812D16" w:rsidRPr="00B02077" w:rsidRDefault="00812D16" w:rsidP="00204AAB">
      <w:pPr>
        <w:spacing w:line="240" w:lineRule="auto"/>
        <w:rPr>
          <w:i/>
          <w:szCs w:val="22"/>
          <w:lang w:val="fr-FR"/>
        </w:rPr>
      </w:pPr>
    </w:p>
    <w:p w14:paraId="1160053E" w14:textId="77777777" w:rsidR="00812D16" w:rsidRPr="00B02077" w:rsidRDefault="00F11C3F" w:rsidP="00204AAB">
      <w:pPr>
        <w:spacing w:line="240" w:lineRule="auto"/>
        <w:rPr>
          <w:szCs w:val="22"/>
          <w:lang w:val="fr-FR"/>
        </w:rPr>
      </w:pPr>
      <w:r w:rsidRPr="00B02077">
        <w:rPr>
          <w:szCs w:val="22"/>
          <w:lang w:val="fr-FR"/>
        </w:rPr>
        <w:t>Lot</w:t>
      </w:r>
    </w:p>
    <w:p w14:paraId="2BB5C3C3" w14:textId="77777777" w:rsidR="00C63A97" w:rsidRPr="00B02077" w:rsidRDefault="00C63A97" w:rsidP="00204AAB">
      <w:pPr>
        <w:spacing w:line="240" w:lineRule="auto"/>
        <w:rPr>
          <w:szCs w:val="22"/>
          <w:lang w:val="fr-FR"/>
        </w:rPr>
      </w:pPr>
    </w:p>
    <w:p w14:paraId="7723D811" w14:textId="77777777" w:rsidR="00C63A97" w:rsidRPr="00B02077" w:rsidRDefault="00C63A97" w:rsidP="00204AAB">
      <w:pPr>
        <w:spacing w:line="240" w:lineRule="auto"/>
        <w:rPr>
          <w:szCs w:val="22"/>
          <w:lang w:val="fr-FR"/>
        </w:rPr>
      </w:pPr>
    </w:p>
    <w:p w14:paraId="35250846" w14:textId="77777777" w:rsidR="00812D16" w:rsidRPr="00B02077" w:rsidRDefault="00F11C3F" w:rsidP="00204AAB">
      <w:pPr>
        <w:pBdr>
          <w:top w:val="single" w:sz="4" w:space="1" w:color="auto"/>
          <w:left w:val="single" w:sz="4" w:space="4" w:color="auto"/>
          <w:bottom w:val="single" w:sz="4" w:space="1" w:color="auto"/>
          <w:right w:val="single" w:sz="4" w:space="4" w:color="auto"/>
        </w:pBdr>
        <w:spacing w:line="240" w:lineRule="auto"/>
        <w:outlineLvl w:val="0"/>
        <w:rPr>
          <w:szCs w:val="22"/>
          <w:lang w:val="fr-FR"/>
        </w:rPr>
      </w:pPr>
      <w:r w:rsidRPr="00B02077">
        <w:rPr>
          <w:b/>
          <w:szCs w:val="22"/>
          <w:lang w:val="fr-FR"/>
        </w:rPr>
        <w:t>14.</w:t>
      </w:r>
      <w:r w:rsidRPr="00B02077">
        <w:rPr>
          <w:b/>
          <w:szCs w:val="22"/>
          <w:lang w:val="fr-FR"/>
        </w:rPr>
        <w:tab/>
      </w:r>
      <w:r w:rsidR="007F7810" w:rsidRPr="00B02077">
        <w:rPr>
          <w:b/>
          <w:szCs w:val="22"/>
          <w:lang w:val="fr-FR"/>
        </w:rPr>
        <w:t>CONDITIONS DE PRESCRIPTION ET DE DÉLIVRANCE</w:t>
      </w:r>
    </w:p>
    <w:p w14:paraId="68BB4842" w14:textId="77777777" w:rsidR="00812D16" w:rsidRPr="00B02077" w:rsidRDefault="00812D16" w:rsidP="00204AAB">
      <w:pPr>
        <w:spacing w:line="240" w:lineRule="auto"/>
        <w:rPr>
          <w:i/>
          <w:szCs w:val="22"/>
          <w:lang w:val="fr-FR"/>
        </w:rPr>
      </w:pPr>
    </w:p>
    <w:p w14:paraId="73CFFC37" w14:textId="77777777" w:rsidR="00812D16" w:rsidRPr="00B02077" w:rsidRDefault="00812D16" w:rsidP="00204AAB">
      <w:pPr>
        <w:spacing w:line="240" w:lineRule="auto"/>
        <w:rPr>
          <w:szCs w:val="22"/>
          <w:lang w:val="fr-FR"/>
        </w:rPr>
      </w:pPr>
    </w:p>
    <w:p w14:paraId="0D0BCDEF" w14:textId="77777777" w:rsidR="00812D16" w:rsidRPr="00B02077" w:rsidRDefault="00F11C3F" w:rsidP="00204AAB">
      <w:pPr>
        <w:pBdr>
          <w:top w:val="single" w:sz="4" w:space="2" w:color="auto"/>
          <w:left w:val="single" w:sz="4" w:space="4" w:color="auto"/>
          <w:bottom w:val="single" w:sz="4" w:space="1" w:color="auto"/>
          <w:right w:val="single" w:sz="4" w:space="4" w:color="auto"/>
        </w:pBdr>
        <w:spacing w:line="240" w:lineRule="auto"/>
        <w:outlineLvl w:val="0"/>
        <w:rPr>
          <w:szCs w:val="22"/>
          <w:lang w:val="fr-FR"/>
        </w:rPr>
      </w:pPr>
      <w:r w:rsidRPr="00B02077">
        <w:rPr>
          <w:b/>
          <w:szCs w:val="22"/>
          <w:lang w:val="fr-FR"/>
        </w:rPr>
        <w:t>15.</w:t>
      </w:r>
      <w:r w:rsidRPr="00B02077">
        <w:rPr>
          <w:b/>
          <w:szCs w:val="22"/>
          <w:lang w:val="fr-FR"/>
        </w:rPr>
        <w:tab/>
      </w:r>
      <w:r w:rsidR="007F7810" w:rsidRPr="00B02077">
        <w:rPr>
          <w:b/>
          <w:szCs w:val="22"/>
          <w:lang w:val="fr-FR"/>
        </w:rPr>
        <w:t>INDICATIONS D</w:t>
      </w:r>
      <w:r w:rsidR="00E03692" w:rsidRPr="00B02077">
        <w:rPr>
          <w:b/>
          <w:szCs w:val="22"/>
          <w:lang w:val="fr-FR"/>
        </w:rPr>
        <w:t>’</w:t>
      </w:r>
      <w:r w:rsidR="007F7810" w:rsidRPr="00B02077">
        <w:rPr>
          <w:b/>
          <w:szCs w:val="22"/>
          <w:lang w:val="fr-FR"/>
        </w:rPr>
        <w:t>UTILISATION</w:t>
      </w:r>
    </w:p>
    <w:p w14:paraId="18E7F85B" w14:textId="77777777" w:rsidR="00812D16" w:rsidRPr="00B02077" w:rsidRDefault="00812D16" w:rsidP="00204AAB">
      <w:pPr>
        <w:spacing w:line="240" w:lineRule="auto"/>
        <w:rPr>
          <w:szCs w:val="22"/>
          <w:lang w:val="fr-FR"/>
        </w:rPr>
      </w:pPr>
    </w:p>
    <w:p w14:paraId="162F8D2F" w14:textId="77777777" w:rsidR="00812D16" w:rsidRPr="00B02077" w:rsidRDefault="00812D16" w:rsidP="00204AAB">
      <w:pPr>
        <w:spacing w:line="240" w:lineRule="auto"/>
        <w:rPr>
          <w:szCs w:val="22"/>
          <w:lang w:val="fr-FR"/>
        </w:rPr>
      </w:pPr>
    </w:p>
    <w:p w14:paraId="3947FA8C" w14:textId="77777777" w:rsidR="00812D16" w:rsidRPr="00B02077" w:rsidRDefault="00F11C3F" w:rsidP="00204AAB">
      <w:pPr>
        <w:pBdr>
          <w:top w:val="single" w:sz="4" w:space="1" w:color="auto"/>
          <w:left w:val="single" w:sz="4" w:space="4" w:color="auto"/>
          <w:bottom w:val="single" w:sz="4" w:space="0" w:color="auto"/>
          <w:right w:val="single" w:sz="4" w:space="4" w:color="auto"/>
        </w:pBdr>
        <w:spacing w:line="240" w:lineRule="auto"/>
        <w:rPr>
          <w:szCs w:val="22"/>
          <w:lang w:val="fr-FR"/>
        </w:rPr>
      </w:pPr>
      <w:r w:rsidRPr="00B02077">
        <w:rPr>
          <w:b/>
          <w:szCs w:val="22"/>
          <w:lang w:val="fr-FR"/>
        </w:rPr>
        <w:t>16.</w:t>
      </w:r>
      <w:r w:rsidRPr="00B02077">
        <w:rPr>
          <w:b/>
          <w:szCs w:val="22"/>
          <w:lang w:val="fr-FR"/>
        </w:rPr>
        <w:tab/>
      </w:r>
      <w:r w:rsidR="007F7810" w:rsidRPr="00B02077">
        <w:rPr>
          <w:b/>
          <w:szCs w:val="22"/>
          <w:lang w:val="fr-FR"/>
        </w:rPr>
        <w:t>INFORMATIONS EN BRAILLE</w:t>
      </w:r>
    </w:p>
    <w:p w14:paraId="1963A8B9" w14:textId="77777777" w:rsidR="00812D16" w:rsidRPr="00B02077" w:rsidRDefault="00812D16" w:rsidP="00204AAB">
      <w:pPr>
        <w:spacing w:line="240" w:lineRule="auto"/>
        <w:rPr>
          <w:szCs w:val="22"/>
          <w:lang w:val="fr-FR"/>
        </w:rPr>
      </w:pPr>
    </w:p>
    <w:p w14:paraId="1F4C8F36" w14:textId="77777777" w:rsidR="00C63A97" w:rsidRPr="00B02077" w:rsidRDefault="00F11C3F" w:rsidP="00C63A97">
      <w:pPr>
        <w:rPr>
          <w:szCs w:val="22"/>
          <w:lang w:val="fr-FR"/>
        </w:rPr>
      </w:pPr>
      <w:r w:rsidRPr="00B02077">
        <w:rPr>
          <w:szCs w:val="22"/>
          <w:lang w:val="fr-FR"/>
        </w:rPr>
        <w:t>Cuprior 150 mg</w:t>
      </w:r>
    </w:p>
    <w:p w14:paraId="571EC177" w14:textId="77777777" w:rsidR="005C71E4" w:rsidRPr="00B02077" w:rsidRDefault="005C71E4" w:rsidP="00204AAB">
      <w:pPr>
        <w:spacing w:line="240" w:lineRule="auto"/>
        <w:rPr>
          <w:szCs w:val="22"/>
          <w:shd w:val="clear" w:color="auto" w:fill="CCCCCC"/>
          <w:lang w:val="fr-FR"/>
        </w:rPr>
      </w:pPr>
    </w:p>
    <w:p w14:paraId="51F0CA92" w14:textId="77777777" w:rsidR="00477761" w:rsidRPr="00B02077" w:rsidRDefault="00477761" w:rsidP="00477761">
      <w:pPr>
        <w:spacing w:line="240" w:lineRule="auto"/>
        <w:rPr>
          <w:szCs w:val="22"/>
          <w:shd w:val="clear" w:color="auto" w:fill="CCCCCC"/>
          <w:lang w:val="fr-FR"/>
        </w:rPr>
      </w:pPr>
    </w:p>
    <w:p w14:paraId="1D9822CD" w14:textId="77777777" w:rsidR="007F7810" w:rsidRPr="00B02077" w:rsidRDefault="00F11C3F" w:rsidP="00477761">
      <w:pPr>
        <w:pBdr>
          <w:top w:val="single" w:sz="4" w:space="1" w:color="auto"/>
          <w:left w:val="single" w:sz="4" w:space="4" w:color="auto"/>
          <w:bottom w:val="single" w:sz="4" w:space="0" w:color="auto"/>
          <w:right w:val="single" w:sz="4" w:space="4" w:color="auto"/>
        </w:pBdr>
        <w:tabs>
          <w:tab w:val="clear" w:pos="567"/>
        </w:tabs>
        <w:spacing w:line="240" w:lineRule="auto"/>
        <w:rPr>
          <w:rStyle w:val="tw4winMark"/>
          <w:rFonts w:ascii="Times New Roman" w:hAnsi="Times New Roman" w:cs="Times New Roman"/>
          <w:noProof w:val="0"/>
          <w:lang w:val="fr-FR"/>
        </w:rPr>
      </w:pPr>
      <w:r w:rsidRPr="00B02077">
        <w:rPr>
          <w:b/>
          <w:lang w:val="fr-FR"/>
        </w:rPr>
        <w:t>17.</w:t>
      </w:r>
      <w:r w:rsidRPr="00B02077">
        <w:rPr>
          <w:b/>
          <w:lang w:val="fr-FR"/>
        </w:rPr>
        <w:tab/>
      </w:r>
      <w:r w:rsidR="00473C9A" w:rsidRPr="00B02077">
        <w:rPr>
          <w:b/>
          <w:lang w:val="fr-FR"/>
        </w:rPr>
        <w:t xml:space="preserve">IDENTIFIANT UNIQUE </w:t>
      </w:r>
      <w:r w:rsidR="007E081E" w:rsidRPr="00B02077">
        <w:rPr>
          <w:b/>
          <w:lang w:val="fr-FR"/>
        </w:rPr>
        <w:noBreakHyphen/>
      </w:r>
      <w:r w:rsidR="00473C9A" w:rsidRPr="00B02077">
        <w:rPr>
          <w:b/>
          <w:lang w:val="fr-FR"/>
        </w:rPr>
        <w:t xml:space="preserve"> CODE</w:t>
      </w:r>
      <w:r w:rsidR="007E081E" w:rsidRPr="00B02077">
        <w:rPr>
          <w:b/>
          <w:lang w:val="fr-FR"/>
        </w:rPr>
        <w:noBreakHyphen/>
      </w:r>
      <w:r w:rsidR="00473C9A" w:rsidRPr="00B02077">
        <w:rPr>
          <w:b/>
          <w:lang w:val="fr-FR"/>
        </w:rPr>
        <w:t>BARRES 2D</w:t>
      </w:r>
    </w:p>
    <w:p w14:paraId="707BCB31" w14:textId="77777777" w:rsidR="00477761" w:rsidRPr="00B02077" w:rsidRDefault="00477761" w:rsidP="00477761">
      <w:pPr>
        <w:pBdr>
          <w:top w:val="single" w:sz="4" w:space="1" w:color="auto"/>
          <w:left w:val="single" w:sz="4" w:space="4" w:color="auto"/>
          <w:bottom w:val="single" w:sz="4" w:space="0" w:color="auto"/>
          <w:right w:val="single" w:sz="4" w:space="4" w:color="auto"/>
        </w:pBdr>
        <w:tabs>
          <w:tab w:val="clear" w:pos="567"/>
        </w:tabs>
        <w:spacing w:line="240" w:lineRule="auto"/>
        <w:rPr>
          <w:i/>
          <w:lang w:val="fr-FR"/>
        </w:rPr>
      </w:pPr>
    </w:p>
    <w:p w14:paraId="582F03E5" w14:textId="77777777" w:rsidR="00477761" w:rsidRPr="00B02077" w:rsidRDefault="00477761" w:rsidP="00477761">
      <w:pPr>
        <w:tabs>
          <w:tab w:val="clear" w:pos="567"/>
        </w:tabs>
        <w:spacing w:line="240" w:lineRule="auto"/>
        <w:rPr>
          <w:lang w:val="fr-FR"/>
        </w:rPr>
      </w:pPr>
    </w:p>
    <w:p w14:paraId="1EB55404" w14:textId="77777777" w:rsidR="00477761" w:rsidRPr="00B02077" w:rsidRDefault="00F11C3F" w:rsidP="00855F21">
      <w:pPr>
        <w:rPr>
          <w:szCs w:val="22"/>
          <w:highlight w:val="lightGray"/>
          <w:lang w:val="fr-FR"/>
        </w:rPr>
      </w:pPr>
      <w:r w:rsidRPr="00B02077">
        <w:rPr>
          <w:highlight w:val="lightGray"/>
          <w:lang w:val="fr-FR"/>
        </w:rPr>
        <w:t>code</w:t>
      </w:r>
      <w:r w:rsidR="007E081E" w:rsidRPr="00B02077">
        <w:rPr>
          <w:highlight w:val="lightGray"/>
          <w:lang w:val="fr-FR"/>
        </w:rPr>
        <w:noBreakHyphen/>
      </w:r>
      <w:r w:rsidRPr="00B02077">
        <w:rPr>
          <w:highlight w:val="lightGray"/>
          <w:lang w:val="fr-FR"/>
        </w:rPr>
        <w:t>barres 2D portant l</w:t>
      </w:r>
      <w:r w:rsidR="00E03692" w:rsidRPr="00B02077">
        <w:rPr>
          <w:highlight w:val="lightGray"/>
          <w:lang w:val="fr-FR"/>
        </w:rPr>
        <w:t>’</w:t>
      </w:r>
      <w:r w:rsidRPr="00B02077">
        <w:rPr>
          <w:highlight w:val="lightGray"/>
          <w:lang w:val="fr-FR"/>
        </w:rPr>
        <w:t>identifiant unique inclus.</w:t>
      </w:r>
    </w:p>
    <w:p w14:paraId="2D64DF8B" w14:textId="77777777" w:rsidR="00477761" w:rsidRPr="00B02077" w:rsidRDefault="00477761" w:rsidP="00477761">
      <w:pPr>
        <w:tabs>
          <w:tab w:val="clear" w:pos="567"/>
        </w:tabs>
        <w:spacing w:line="240" w:lineRule="auto"/>
        <w:rPr>
          <w:lang w:val="fr-FR"/>
        </w:rPr>
      </w:pPr>
    </w:p>
    <w:p w14:paraId="11E092EB" w14:textId="77777777" w:rsidR="00477761" w:rsidRPr="00B02077" w:rsidRDefault="00477761" w:rsidP="00477761">
      <w:pPr>
        <w:tabs>
          <w:tab w:val="clear" w:pos="567"/>
        </w:tabs>
        <w:spacing w:line="240" w:lineRule="auto"/>
        <w:rPr>
          <w:lang w:val="fr-FR"/>
        </w:rPr>
      </w:pPr>
    </w:p>
    <w:p w14:paraId="6F70F66B" w14:textId="77777777" w:rsidR="00477761" w:rsidRPr="00B02077" w:rsidRDefault="00F11C3F" w:rsidP="00477761">
      <w:pPr>
        <w:pBdr>
          <w:top w:val="single" w:sz="4" w:space="1" w:color="auto"/>
          <w:left w:val="single" w:sz="4" w:space="4" w:color="auto"/>
          <w:bottom w:val="single" w:sz="4" w:space="0" w:color="auto"/>
          <w:right w:val="single" w:sz="4" w:space="4" w:color="auto"/>
        </w:pBdr>
        <w:tabs>
          <w:tab w:val="clear" w:pos="567"/>
        </w:tabs>
        <w:spacing w:line="240" w:lineRule="auto"/>
        <w:rPr>
          <w:i/>
          <w:lang w:val="fr-FR"/>
        </w:rPr>
      </w:pPr>
      <w:r w:rsidRPr="00B02077">
        <w:rPr>
          <w:b/>
          <w:lang w:val="fr-FR"/>
        </w:rPr>
        <w:t>18.</w:t>
      </w:r>
      <w:r w:rsidRPr="00B02077">
        <w:rPr>
          <w:b/>
          <w:lang w:val="fr-FR"/>
        </w:rPr>
        <w:tab/>
      </w:r>
      <w:r w:rsidR="00DE2799" w:rsidRPr="00B02077">
        <w:rPr>
          <w:b/>
          <w:lang w:val="fr-FR"/>
        </w:rPr>
        <w:t>IDENTIFIANT UNIQUE – DONNÉES LISIBLES PAR LES HUMAINS</w:t>
      </w:r>
    </w:p>
    <w:p w14:paraId="5BAA57C9" w14:textId="77777777" w:rsidR="00477761" w:rsidRPr="00B02077" w:rsidRDefault="00477761" w:rsidP="00477761">
      <w:pPr>
        <w:tabs>
          <w:tab w:val="clear" w:pos="567"/>
        </w:tabs>
        <w:spacing w:line="240" w:lineRule="auto"/>
        <w:rPr>
          <w:lang w:val="fr-FR"/>
        </w:rPr>
      </w:pPr>
    </w:p>
    <w:p w14:paraId="30F6B008" w14:textId="77777777" w:rsidR="00477761" w:rsidRPr="00B02077" w:rsidRDefault="00F11C3F" w:rsidP="00477761">
      <w:pPr>
        <w:rPr>
          <w:szCs w:val="22"/>
          <w:lang w:val="fr-FR"/>
        </w:rPr>
      </w:pPr>
      <w:r w:rsidRPr="00B02077">
        <w:rPr>
          <w:szCs w:val="22"/>
          <w:lang w:val="fr-FR"/>
        </w:rPr>
        <w:t>PC : {numéro}</w:t>
      </w:r>
    </w:p>
    <w:p w14:paraId="02CBFFF9" w14:textId="77777777" w:rsidR="00477761" w:rsidRPr="00B02077" w:rsidRDefault="00F11C3F" w:rsidP="00477761">
      <w:pPr>
        <w:rPr>
          <w:szCs w:val="22"/>
          <w:lang w:val="fr-FR"/>
        </w:rPr>
      </w:pPr>
      <w:r w:rsidRPr="00B02077">
        <w:rPr>
          <w:szCs w:val="22"/>
          <w:lang w:val="fr-FR"/>
        </w:rPr>
        <w:t>SN : {numéro}</w:t>
      </w:r>
    </w:p>
    <w:p w14:paraId="6727977F" w14:textId="77777777" w:rsidR="00477761" w:rsidRPr="00B02077" w:rsidRDefault="00F11C3F" w:rsidP="00477761">
      <w:pPr>
        <w:rPr>
          <w:szCs w:val="22"/>
          <w:lang w:val="fr-FR"/>
        </w:rPr>
      </w:pPr>
      <w:r w:rsidRPr="00B02077">
        <w:rPr>
          <w:szCs w:val="22"/>
          <w:lang w:val="fr-FR"/>
        </w:rPr>
        <w:t>NN : {numéro}</w:t>
      </w:r>
    </w:p>
    <w:p w14:paraId="74EBCB23" w14:textId="77777777" w:rsidR="00477761" w:rsidRPr="00B02077" w:rsidRDefault="00477761" w:rsidP="00477761">
      <w:pPr>
        <w:spacing w:line="240" w:lineRule="auto"/>
        <w:rPr>
          <w:szCs w:val="22"/>
          <w:lang w:val="fr-FR"/>
        </w:rPr>
      </w:pPr>
    </w:p>
    <w:p w14:paraId="14DCF30E" w14:textId="77777777" w:rsidR="00B64B2F" w:rsidRPr="00B02077" w:rsidRDefault="00B64B2F" w:rsidP="005C71E4">
      <w:pPr>
        <w:spacing w:line="240" w:lineRule="auto"/>
        <w:rPr>
          <w:szCs w:val="22"/>
          <w:shd w:val="clear" w:color="auto" w:fill="CCCCCC"/>
          <w:lang w:val="fr-FR"/>
        </w:rPr>
      </w:pPr>
    </w:p>
    <w:p w14:paraId="7B6524F1" w14:textId="77777777" w:rsidR="003A2407" w:rsidRPr="00B02077" w:rsidRDefault="00F11C3F" w:rsidP="00204AAB">
      <w:pPr>
        <w:spacing w:line="240" w:lineRule="auto"/>
        <w:rPr>
          <w:b/>
          <w:szCs w:val="22"/>
          <w:lang w:val="fr-FR"/>
        </w:rPr>
      </w:pPr>
      <w:r w:rsidRPr="00B02077">
        <w:rPr>
          <w:szCs w:val="22"/>
          <w:shd w:val="clear" w:color="auto" w:fill="CCCCCC"/>
          <w:lang w:val="fr-FR"/>
        </w:rPr>
        <w:br w:type="page"/>
      </w:r>
    </w:p>
    <w:p w14:paraId="72472EFA" w14:textId="77777777" w:rsidR="00812D16" w:rsidRPr="00B02077" w:rsidRDefault="00F11C3F" w:rsidP="0030261C">
      <w:pPr>
        <w:pBdr>
          <w:top w:val="single" w:sz="4" w:space="1" w:color="auto"/>
          <w:left w:val="single" w:sz="4" w:space="4" w:color="auto"/>
          <w:bottom w:val="single" w:sz="4" w:space="1" w:color="auto"/>
          <w:right w:val="single" w:sz="4" w:space="4" w:color="auto"/>
        </w:pBdr>
        <w:tabs>
          <w:tab w:val="clear" w:pos="567"/>
          <w:tab w:val="left" w:pos="0"/>
        </w:tabs>
        <w:spacing w:line="240" w:lineRule="auto"/>
        <w:rPr>
          <w:b/>
          <w:szCs w:val="22"/>
          <w:lang w:val="fr-FR"/>
        </w:rPr>
      </w:pPr>
      <w:r w:rsidRPr="00B02077">
        <w:rPr>
          <w:b/>
          <w:szCs w:val="22"/>
          <w:lang w:val="fr-FR"/>
        </w:rPr>
        <w:lastRenderedPageBreak/>
        <w:t>MENTIONS MINIMALES DEVANT FIGURER SUR LES PLAQUETTES OU LES FILMS THERMOSOUDÉS</w:t>
      </w:r>
    </w:p>
    <w:p w14:paraId="2FE22FB9" w14:textId="77777777" w:rsidR="003A2407" w:rsidRPr="00B02077" w:rsidRDefault="003A2407" w:rsidP="00204AAB">
      <w:pPr>
        <w:pBdr>
          <w:top w:val="single" w:sz="4" w:space="1" w:color="auto"/>
          <w:left w:val="single" w:sz="4" w:space="4" w:color="auto"/>
          <w:bottom w:val="single" w:sz="4" w:space="1" w:color="auto"/>
          <w:right w:val="single" w:sz="4" w:space="4" w:color="auto"/>
        </w:pBdr>
        <w:spacing w:line="240" w:lineRule="auto"/>
        <w:ind w:left="567" w:hanging="567"/>
        <w:rPr>
          <w:b/>
          <w:szCs w:val="22"/>
          <w:lang w:val="fr-FR"/>
        </w:rPr>
      </w:pPr>
    </w:p>
    <w:p w14:paraId="134D8C46" w14:textId="77777777" w:rsidR="00812D16" w:rsidRPr="00B02077" w:rsidRDefault="00F11C3F" w:rsidP="00204AAB">
      <w:pPr>
        <w:pBdr>
          <w:top w:val="single" w:sz="4" w:space="1" w:color="auto"/>
          <w:left w:val="single" w:sz="4" w:space="4" w:color="auto"/>
          <w:bottom w:val="single" w:sz="4" w:space="1" w:color="auto"/>
          <w:right w:val="single" w:sz="4" w:space="4" w:color="auto"/>
        </w:pBdr>
        <w:spacing w:line="240" w:lineRule="auto"/>
        <w:ind w:left="567" w:hanging="567"/>
        <w:rPr>
          <w:b/>
          <w:szCs w:val="22"/>
          <w:lang w:val="fr-FR"/>
        </w:rPr>
      </w:pPr>
      <w:r w:rsidRPr="00B02077">
        <w:rPr>
          <w:b/>
          <w:szCs w:val="22"/>
          <w:lang w:val="fr-FR"/>
        </w:rPr>
        <w:t>PLAQUETTE</w:t>
      </w:r>
    </w:p>
    <w:p w14:paraId="210B1886" w14:textId="77777777" w:rsidR="00812D16" w:rsidRPr="00B02077" w:rsidRDefault="00812D16" w:rsidP="00204AAB">
      <w:pPr>
        <w:spacing w:line="240" w:lineRule="auto"/>
        <w:rPr>
          <w:szCs w:val="22"/>
          <w:lang w:val="fr-FR"/>
        </w:rPr>
      </w:pPr>
    </w:p>
    <w:p w14:paraId="41B87DE8" w14:textId="77777777" w:rsidR="006C6114" w:rsidRPr="00B02077" w:rsidRDefault="006C6114" w:rsidP="00204AAB">
      <w:pPr>
        <w:spacing w:line="240" w:lineRule="auto"/>
        <w:rPr>
          <w:szCs w:val="22"/>
          <w:lang w:val="fr-FR"/>
        </w:rPr>
      </w:pPr>
    </w:p>
    <w:p w14:paraId="5DC31415" w14:textId="77777777" w:rsidR="00812D16" w:rsidRPr="00B02077" w:rsidRDefault="00F11C3F" w:rsidP="00204AAB">
      <w:pPr>
        <w:pBdr>
          <w:top w:val="single" w:sz="4" w:space="1" w:color="auto"/>
          <w:left w:val="single" w:sz="4" w:space="4" w:color="auto"/>
          <w:bottom w:val="single" w:sz="4" w:space="1" w:color="auto"/>
          <w:right w:val="single" w:sz="4" w:space="4" w:color="auto"/>
        </w:pBdr>
        <w:spacing w:line="240" w:lineRule="auto"/>
        <w:outlineLvl w:val="0"/>
        <w:rPr>
          <w:b/>
          <w:szCs w:val="22"/>
          <w:lang w:val="fr-FR"/>
        </w:rPr>
      </w:pPr>
      <w:r w:rsidRPr="00B02077">
        <w:rPr>
          <w:b/>
          <w:szCs w:val="22"/>
          <w:lang w:val="fr-FR"/>
        </w:rPr>
        <w:t>1.</w:t>
      </w:r>
      <w:r w:rsidRPr="00B02077">
        <w:rPr>
          <w:b/>
          <w:szCs w:val="22"/>
          <w:lang w:val="fr-FR"/>
        </w:rPr>
        <w:tab/>
      </w:r>
      <w:r w:rsidR="00063DDC" w:rsidRPr="00B02077">
        <w:rPr>
          <w:b/>
          <w:szCs w:val="22"/>
          <w:lang w:val="fr-FR"/>
        </w:rPr>
        <w:t>DÉNOMINATION DU MÉDICAMENT</w:t>
      </w:r>
    </w:p>
    <w:p w14:paraId="1FE64B90" w14:textId="77777777" w:rsidR="00812D16" w:rsidRPr="00B02077" w:rsidRDefault="00812D16" w:rsidP="00204AAB">
      <w:pPr>
        <w:spacing w:line="240" w:lineRule="auto"/>
        <w:rPr>
          <w:i/>
          <w:szCs w:val="22"/>
          <w:lang w:val="fr-FR"/>
        </w:rPr>
      </w:pPr>
    </w:p>
    <w:p w14:paraId="60ED964C" w14:textId="77777777" w:rsidR="00C63A97" w:rsidRPr="00B02077" w:rsidRDefault="00F11C3F" w:rsidP="00C63A97">
      <w:pPr>
        <w:rPr>
          <w:szCs w:val="22"/>
          <w:lang w:val="fr-FR"/>
        </w:rPr>
      </w:pPr>
      <w:r w:rsidRPr="00B02077">
        <w:rPr>
          <w:szCs w:val="22"/>
          <w:lang w:val="fr-FR"/>
        </w:rPr>
        <w:t>Cuprior 150 mg comprimés</w:t>
      </w:r>
      <w:r w:rsidR="003D58CD" w:rsidRPr="00B02077">
        <w:rPr>
          <w:szCs w:val="22"/>
          <w:lang w:val="fr-FR"/>
        </w:rPr>
        <w:t xml:space="preserve"> pelliculés</w:t>
      </w:r>
    </w:p>
    <w:p w14:paraId="15ABCA49" w14:textId="77777777" w:rsidR="00812D16" w:rsidRPr="00B02077" w:rsidRDefault="00F11C3F" w:rsidP="00C63A97">
      <w:pPr>
        <w:spacing w:line="240" w:lineRule="auto"/>
        <w:rPr>
          <w:szCs w:val="22"/>
          <w:lang w:val="fr-FR"/>
        </w:rPr>
      </w:pPr>
      <w:r w:rsidRPr="00B02077">
        <w:rPr>
          <w:szCs w:val="22"/>
          <w:lang w:val="fr-FR"/>
        </w:rPr>
        <w:t>trientine</w:t>
      </w:r>
    </w:p>
    <w:p w14:paraId="7A7C22D7" w14:textId="77777777" w:rsidR="00C63A97" w:rsidRPr="00B02077" w:rsidRDefault="00C63A97" w:rsidP="00C63A97">
      <w:pPr>
        <w:spacing w:line="240" w:lineRule="auto"/>
        <w:rPr>
          <w:lang w:val="fr-FR"/>
        </w:rPr>
      </w:pPr>
    </w:p>
    <w:p w14:paraId="07518786" w14:textId="77777777" w:rsidR="00812D16" w:rsidRPr="00B02077" w:rsidRDefault="00812D16" w:rsidP="00204AAB">
      <w:pPr>
        <w:spacing w:line="240" w:lineRule="auto"/>
        <w:rPr>
          <w:lang w:val="fr-FR"/>
        </w:rPr>
      </w:pPr>
    </w:p>
    <w:p w14:paraId="5DC8C511" w14:textId="77777777" w:rsidR="00812D16" w:rsidRPr="00B02077" w:rsidRDefault="00F11C3F" w:rsidP="00204AAB">
      <w:pPr>
        <w:pBdr>
          <w:top w:val="single" w:sz="4" w:space="1" w:color="auto"/>
          <w:left w:val="single" w:sz="4" w:space="4" w:color="auto"/>
          <w:bottom w:val="single" w:sz="4" w:space="1" w:color="auto"/>
          <w:right w:val="single" w:sz="4" w:space="4" w:color="auto"/>
        </w:pBdr>
        <w:spacing w:line="240" w:lineRule="auto"/>
        <w:outlineLvl w:val="0"/>
        <w:rPr>
          <w:b/>
          <w:lang w:val="fr-FR"/>
        </w:rPr>
      </w:pPr>
      <w:r w:rsidRPr="00B02077">
        <w:rPr>
          <w:b/>
          <w:lang w:val="fr-FR"/>
        </w:rPr>
        <w:t>2.</w:t>
      </w:r>
      <w:r w:rsidRPr="00B02077">
        <w:rPr>
          <w:b/>
          <w:lang w:val="fr-FR"/>
        </w:rPr>
        <w:tab/>
      </w:r>
      <w:r w:rsidR="00063DDC" w:rsidRPr="00B02077">
        <w:rPr>
          <w:b/>
          <w:lang w:val="fr-FR"/>
        </w:rPr>
        <w:t>NOM DU TITULAIRE DE L</w:t>
      </w:r>
      <w:r w:rsidR="00E03692" w:rsidRPr="00B02077">
        <w:rPr>
          <w:b/>
          <w:lang w:val="fr-FR"/>
        </w:rPr>
        <w:t>’</w:t>
      </w:r>
      <w:r w:rsidR="00063DDC" w:rsidRPr="00B02077">
        <w:rPr>
          <w:b/>
          <w:lang w:val="fr-FR"/>
        </w:rPr>
        <w:t>AUTORISATION DE MISE SUR LE MARCHÉ</w:t>
      </w:r>
    </w:p>
    <w:p w14:paraId="7A3D0F83" w14:textId="77777777" w:rsidR="00812D16" w:rsidRPr="00B02077" w:rsidRDefault="00812D16" w:rsidP="00204AAB">
      <w:pPr>
        <w:spacing w:line="240" w:lineRule="auto"/>
        <w:rPr>
          <w:szCs w:val="22"/>
          <w:lang w:val="fr-FR"/>
        </w:rPr>
      </w:pPr>
    </w:p>
    <w:p w14:paraId="13891BD7" w14:textId="7148D775" w:rsidR="00C63A97" w:rsidRPr="00B02077" w:rsidRDefault="00767B77" w:rsidP="00C63A97">
      <w:pPr>
        <w:rPr>
          <w:szCs w:val="22"/>
          <w:lang w:val="fr-FR"/>
        </w:rPr>
      </w:pPr>
      <w:proofErr w:type="spellStart"/>
      <w:r>
        <w:rPr>
          <w:szCs w:val="22"/>
          <w:lang w:val="fr-FR"/>
        </w:rPr>
        <w:t>Orphalan</w:t>
      </w:r>
      <w:proofErr w:type="spellEnd"/>
    </w:p>
    <w:p w14:paraId="0DFDB557" w14:textId="77777777" w:rsidR="00812D16" w:rsidRPr="00B02077" w:rsidRDefault="00812D16" w:rsidP="00204AAB">
      <w:pPr>
        <w:spacing w:line="240" w:lineRule="auto"/>
        <w:rPr>
          <w:szCs w:val="22"/>
          <w:lang w:val="fr-FR"/>
        </w:rPr>
      </w:pPr>
    </w:p>
    <w:p w14:paraId="592280DA" w14:textId="77777777" w:rsidR="00812D16" w:rsidRPr="00B02077" w:rsidRDefault="00812D16" w:rsidP="00204AAB">
      <w:pPr>
        <w:spacing w:line="240" w:lineRule="auto"/>
        <w:rPr>
          <w:szCs w:val="22"/>
          <w:lang w:val="fr-FR"/>
        </w:rPr>
      </w:pPr>
    </w:p>
    <w:p w14:paraId="1BB61885" w14:textId="77777777" w:rsidR="00812D16" w:rsidRPr="00B02077" w:rsidRDefault="00F11C3F" w:rsidP="00204AAB">
      <w:pPr>
        <w:pBdr>
          <w:top w:val="single" w:sz="4" w:space="1" w:color="auto"/>
          <w:left w:val="single" w:sz="4" w:space="4" w:color="auto"/>
          <w:bottom w:val="single" w:sz="4" w:space="2" w:color="auto"/>
          <w:right w:val="single" w:sz="4" w:space="4" w:color="auto"/>
        </w:pBdr>
        <w:spacing w:line="240" w:lineRule="auto"/>
        <w:outlineLvl w:val="0"/>
        <w:rPr>
          <w:b/>
          <w:szCs w:val="22"/>
          <w:lang w:val="fr-FR"/>
        </w:rPr>
      </w:pPr>
      <w:r w:rsidRPr="00B02077">
        <w:rPr>
          <w:b/>
          <w:szCs w:val="22"/>
          <w:lang w:val="fr-FR"/>
        </w:rPr>
        <w:t>3.</w:t>
      </w:r>
      <w:r w:rsidRPr="00B02077">
        <w:rPr>
          <w:b/>
          <w:szCs w:val="22"/>
          <w:lang w:val="fr-FR"/>
        </w:rPr>
        <w:tab/>
      </w:r>
      <w:r w:rsidR="00063DDC" w:rsidRPr="00B02077">
        <w:rPr>
          <w:b/>
          <w:szCs w:val="22"/>
          <w:lang w:val="fr-FR"/>
        </w:rPr>
        <w:t>DATE DE PÉREMPTION</w:t>
      </w:r>
    </w:p>
    <w:p w14:paraId="33D75A51" w14:textId="77777777" w:rsidR="00812D16" w:rsidRPr="00B02077" w:rsidRDefault="00812D16" w:rsidP="00204AAB">
      <w:pPr>
        <w:spacing w:line="240" w:lineRule="auto"/>
        <w:rPr>
          <w:szCs w:val="22"/>
          <w:lang w:val="fr-FR"/>
        </w:rPr>
      </w:pPr>
    </w:p>
    <w:p w14:paraId="67B0B183" w14:textId="77777777" w:rsidR="00812D16" w:rsidRPr="00B02077" w:rsidRDefault="00F11C3F" w:rsidP="00204AAB">
      <w:pPr>
        <w:spacing w:line="240" w:lineRule="auto"/>
        <w:rPr>
          <w:szCs w:val="22"/>
          <w:lang w:val="fr-FR"/>
        </w:rPr>
      </w:pPr>
      <w:r w:rsidRPr="00B02077">
        <w:rPr>
          <w:szCs w:val="22"/>
          <w:lang w:val="fr-FR"/>
        </w:rPr>
        <w:t>EXP</w:t>
      </w:r>
    </w:p>
    <w:p w14:paraId="0096D180" w14:textId="77777777" w:rsidR="00C63A97" w:rsidRPr="00B02077" w:rsidRDefault="00C63A97" w:rsidP="00204AAB">
      <w:pPr>
        <w:spacing w:line="240" w:lineRule="auto"/>
        <w:rPr>
          <w:szCs w:val="22"/>
          <w:lang w:val="fr-FR"/>
        </w:rPr>
      </w:pPr>
    </w:p>
    <w:p w14:paraId="34EFC5FC" w14:textId="77777777" w:rsidR="00C63A97" w:rsidRPr="00B02077" w:rsidRDefault="00C63A97" w:rsidP="00204AAB">
      <w:pPr>
        <w:spacing w:line="240" w:lineRule="auto"/>
        <w:rPr>
          <w:szCs w:val="22"/>
          <w:lang w:val="fr-FR"/>
        </w:rPr>
      </w:pPr>
    </w:p>
    <w:p w14:paraId="6D8B2E03" w14:textId="77777777" w:rsidR="00812D16" w:rsidRPr="00B02077" w:rsidRDefault="00F11C3F" w:rsidP="00204AAB">
      <w:pPr>
        <w:pBdr>
          <w:top w:val="single" w:sz="4" w:space="1" w:color="auto"/>
          <w:left w:val="single" w:sz="4" w:space="4" w:color="auto"/>
          <w:bottom w:val="single" w:sz="4" w:space="1" w:color="auto"/>
          <w:right w:val="single" w:sz="4" w:space="4" w:color="auto"/>
        </w:pBdr>
        <w:spacing w:line="240" w:lineRule="auto"/>
        <w:outlineLvl w:val="0"/>
        <w:rPr>
          <w:b/>
          <w:szCs w:val="22"/>
          <w:lang w:val="fr-FR"/>
        </w:rPr>
      </w:pPr>
      <w:r w:rsidRPr="00B02077">
        <w:rPr>
          <w:b/>
          <w:szCs w:val="22"/>
          <w:lang w:val="fr-FR"/>
        </w:rPr>
        <w:t>4.</w:t>
      </w:r>
      <w:r w:rsidRPr="00B02077">
        <w:rPr>
          <w:b/>
          <w:szCs w:val="22"/>
          <w:lang w:val="fr-FR"/>
        </w:rPr>
        <w:tab/>
      </w:r>
      <w:r w:rsidR="00063DDC" w:rsidRPr="00B02077">
        <w:rPr>
          <w:b/>
          <w:szCs w:val="22"/>
          <w:lang w:val="fr-FR"/>
        </w:rPr>
        <w:t>NUMÉRO DU LOT</w:t>
      </w:r>
    </w:p>
    <w:p w14:paraId="0F7109CA" w14:textId="77777777" w:rsidR="00812D16" w:rsidRPr="00B02077" w:rsidRDefault="00812D16" w:rsidP="00204AAB">
      <w:pPr>
        <w:spacing w:line="240" w:lineRule="auto"/>
        <w:rPr>
          <w:szCs w:val="22"/>
          <w:lang w:val="fr-FR"/>
        </w:rPr>
      </w:pPr>
    </w:p>
    <w:p w14:paraId="7E913A69" w14:textId="77777777" w:rsidR="00C63A97" w:rsidRPr="00B02077" w:rsidRDefault="00F11C3F" w:rsidP="00C63A97">
      <w:pPr>
        <w:rPr>
          <w:szCs w:val="22"/>
          <w:lang w:val="fr-FR"/>
        </w:rPr>
      </w:pPr>
      <w:r w:rsidRPr="00B02077">
        <w:rPr>
          <w:szCs w:val="22"/>
          <w:lang w:val="fr-FR"/>
        </w:rPr>
        <w:t>Lot</w:t>
      </w:r>
    </w:p>
    <w:p w14:paraId="247AB88B" w14:textId="77777777" w:rsidR="00812D16" w:rsidRPr="00B02077" w:rsidRDefault="00812D16" w:rsidP="00204AAB">
      <w:pPr>
        <w:spacing w:line="240" w:lineRule="auto"/>
        <w:rPr>
          <w:szCs w:val="22"/>
          <w:lang w:val="fr-FR"/>
        </w:rPr>
      </w:pPr>
    </w:p>
    <w:p w14:paraId="130683A4" w14:textId="77777777" w:rsidR="00C63A97" w:rsidRPr="00B02077" w:rsidRDefault="00C63A97" w:rsidP="00204AAB">
      <w:pPr>
        <w:spacing w:line="240" w:lineRule="auto"/>
        <w:rPr>
          <w:szCs w:val="22"/>
          <w:lang w:val="fr-FR"/>
        </w:rPr>
      </w:pPr>
    </w:p>
    <w:p w14:paraId="7BF4E791" w14:textId="77777777" w:rsidR="00812D16" w:rsidRPr="00B02077" w:rsidRDefault="00F11C3F" w:rsidP="00204AAB">
      <w:pPr>
        <w:pBdr>
          <w:top w:val="single" w:sz="4" w:space="1" w:color="auto"/>
          <w:left w:val="single" w:sz="4" w:space="4" w:color="auto"/>
          <w:bottom w:val="single" w:sz="4" w:space="1" w:color="auto"/>
          <w:right w:val="single" w:sz="4" w:space="4" w:color="auto"/>
        </w:pBdr>
        <w:spacing w:line="240" w:lineRule="auto"/>
        <w:outlineLvl w:val="0"/>
        <w:rPr>
          <w:b/>
          <w:szCs w:val="22"/>
          <w:lang w:val="fr-FR"/>
        </w:rPr>
      </w:pPr>
      <w:r w:rsidRPr="00B02077">
        <w:rPr>
          <w:b/>
          <w:szCs w:val="22"/>
          <w:lang w:val="fr-FR"/>
        </w:rPr>
        <w:t>5.</w:t>
      </w:r>
      <w:r w:rsidRPr="00B02077">
        <w:rPr>
          <w:b/>
          <w:szCs w:val="22"/>
          <w:lang w:val="fr-FR"/>
        </w:rPr>
        <w:tab/>
      </w:r>
      <w:r w:rsidR="00063DDC" w:rsidRPr="00B02077">
        <w:rPr>
          <w:b/>
          <w:szCs w:val="22"/>
          <w:lang w:val="fr-FR"/>
        </w:rPr>
        <w:t>AUTRE</w:t>
      </w:r>
    </w:p>
    <w:p w14:paraId="7D64A054" w14:textId="77777777" w:rsidR="00812D16" w:rsidRPr="00B02077" w:rsidRDefault="00812D16" w:rsidP="00204AAB">
      <w:pPr>
        <w:spacing w:line="240" w:lineRule="auto"/>
        <w:rPr>
          <w:szCs w:val="22"/>
          <w:lang w:val="fr-FR"/>
        </w:rPr>
      </w:pPr>
    </w:p>
    <w:p w14:paraId="1867C40F" w14:textId="77777777" w:rsidR="00812D16" w:rsidRPr="00B02077" w:rsidRDefault="00812D16" w:rsidP="00204AAB">
      <w:pPr>
        <w:spacing w:line="240" w:lineRule="auto"/>
        <w:rPr>
          <w:szCs w:val="22"/>
          <w:lang w:val="fr-FR"/>
        </w:rPr>
      </w:pPr>
    </w:p>
    <w:p w14:paraId="5FD92B92" w14:textId="77777777" w:rsidR="00FE401B" w:rsidRPr="00B02077" w:rsidRDefault="00F11C3F" w:rsidP="00C63A97">
      <w:pPr>
        <w:spacing w:line="240" w:lineRule="auto"/>
        <w:rPr>
          <w:b/>
          <w:lang w:val="fr-FR"/>
        </w:rPr>
      </w:pPr>
      <w:r w:rsidRPr="00B02077">
        <w:rPr>
          <w:b/>
          <w:szCs w:val="22"/>
          <w:lang w:val="fr-FR"/>
        </w:rPr>
        <w:br w:type="page"/>
      </w:r>
    </w:p>
    <w:p w14:paraId="29695BC1" w14:textId="77777777" w:rsidR="00FE401B" w:rsidRPr="00B02077" w:rsidRDefault="00FE401B" w:rsidP="00204AAB">
      <w:pPr>
        <w:spacing w:line="240" w:lineRule="auto"/>
        <w:outlineLvl w:val="0"/>
        <w:rPr>
          <w:b/>
          <w:lang w:val="fr-FR"/>
        </w:rPr>
      </w:pPr>
    </w:p>
    <w:p w14:paraId="49F1BB2D" w14:textId="77777777" w:rsidR="00FE401B" w:rsidRPr="00B02077" w:rsidRDefault="00FE401B" w:rsidP="00204AAB">
      <w:pPr>
        <w:spacing w:line="240" w:lineRule="auto"/>
        <w:outlineLvl w:val="0"/>
        <w:rPr>
          <w:b/>
          <w:lang w:val="fr-FR"/>
        </w:rPr>
      </w:pPr>
    </w:p>
    <w:p w14:paraId="59A692CD" w14:textId="77777777" w:rsidR="00FE401B" w:rsidRPr="00B02077" w:rsidRDefault="00FE401B" w:rsidP="00204AAB">
      <w:pPr>
        <w:spacing w:line="240" w:lineRule="auto"/>
        <w:outlineLvl w:val="0"/>
        <w:rPr>
          <w:b/>
          <w:lang w:val="fr-FR"/>
        </w:rPr>
      </w:pPr>
    </w:p>
    <w:p w14:paraId="665A9A10" w14:textId="77777777" w:rsidR="00FE401B" w:rsidRPr="00B02077" w:rsidRDefault="00FE401B" w:rsidP="00204AAB">
      <w:pPr>
        <w:spacing w:line="240" w:lineRule="auto"/>
        <w:outlineLvl w:val="0"/>
        <w:rPr>
          <w:b/>
          <w:lang w:val="fr-FR"/>
        </w:rPr>
      </w:pPr>
    </w:p>
    <w:p w14:paraId="3CD53E9D" w14:textId="77777777" w:rsidR="00FE401B" w:rsidRPr="00B02077" w:rsidRDefault="00FE401B" w:rsidP="00204AAB">
      <w:pPr>
        <w:spacing w:line="240" w:lineRule="auto"/>
        <w:outlineLvl w:val="0"/>
        <w:rPr>
          <w:b/>
          <w:lang w:val="fr-FR"/>
        </w:rPr>
      </w:pPr>
    </w:p>
    <w:p w14:paraId="5BCFEEF7" w14:textId="77777777" w:rsidR="00FE401B" w:rsidRPr="00B02077" w:rsidRDefault="00FE401B" w:rsidP="00204AAB">
      <w:pPr>
        <w:spacing w:line="240" w:lineRule="auto"/>
        <w:outlineLvl w:val="0"/>
        <w:rPr>
          <w:b/>
          <w:lang w:val="fr-FR"/>
        </w:rPr>
      </w:pPr>
    </w:p>
    <w:p w14:paraId="530F6314" w14:textId="77777777" w:rsidR="00FE401B" w:rsidRPr="00B02077" w:rsidRDefault="00FE401B" w:rsidP="00204AAB">
      <w:pPr>
        <w:spacing w:line="240" w:lineRule="auto"/>
        <w:outlineLvl w:val="0"/>
        <w:rPr>
          <w:b/>
          <w:lang w:val="fr-FR"/>
        </w:rPr>
      </w:pPr>
    </w:p>
    <w:p w14:paraId="1058DEF2" w14:textId="77777777" w:rsidR="00FE401B" w:rsidRPr="00B02077" w:rsidRDefault="00FE401B" w:rsidP="00204AAB">
      <w:pPr>
        <w:spacing w:line="240" w:lineRule="auto"/>
        <w:outlineLvl w:val="0"/>
        <w:rPr>
          <w:b/>
          <w:lang w:val="fr-FR"/>
        </w:rPr>
      </w:pPr>
    </w:p>
    <w:p w14:paraId="3C6D93E0" w14:textId="77777777" w:rsidR="00FE401B" w:rsidRPr="00B02077" w:rsidRDefault="00FE401B" w:rsidP="00204AAB">
      <w:pPr>
        <w:spacing w:line="240" w:lineRule="auto"/>
        <w:outlineLvl w:val="0"/>
        <w:rPr>
          <w:b/>
          <w:lang w:val="fr-FR"/>
        </w:rPr>
      </w:pPr>
    </w:p>
    <w:p w14:paraId="52CEC76C" w14:textId="77777777" w:rsidR="00FE401B" w:rsidRPr="00B02077" w:rsidRDefault="00FE401B" w:rsidP="00204AAB">
      <w:pPr>
        <w:spacing w:line="240" w:lineRule="auto"/>
        <w:outlineLvl w:val="0"/>
        <w:rPr>
          <w:b/>
          <w:lang w:val="fr-FR"/>
        </w:rPr>
      </w:pPr>
    </w:p>
    <w:p w14:paraId="61C56C46" w14:textId="77777777" w:rsidR="00FE401B" w:rsidRPr="00B02077" w:rsidRDefault="00FE401B" w:rsidP="00204AAB">
      <w:pPr>
        <w:spacing w:line="240" w:lineRule="auto"/>
        <w:outlineLvl w:val="0"/>
        <w:rPr>
          <w:b/>
          <w:lang w:val="fr-FR"/>
        </w:rPr>
      </w:pPr>
    </w:p>
    <w:p w14:paraId="6DD7A4CD" w14:textId="77777777" w:rsidR="00FE401B" w:rsidRPr="00B02077" w:rsidRDefault="00FE401B" w:rsidP="00204AAB">
      <w:pPr>
        <w:spacing w:line="240" w:lineRule="auto"/>
        <w:outlineLvl w:val="0"/>
        <w:rPr>
          <w:b/>
          <w:lang w:val="fr-FR"/>
        </w:rPr>
      </w:pPr>
    </w:p>
    <w:p w14:paraId="04DA317B" w14:textId="77777777" w:rsidR="00FE401B" w:rsidRPr="00B02077" w:rsidRDefault="00FE401B" w:rsidP="00204AAB">
      <w:pPr>
        <w:spacing w:line="240" w:lineRule="auto"/>
        <w:outlineLvl w:val="0"/>
        <w:rPr>
          <w:b/>
          <w:lang w:val="fr-FR"/>
        </w:rPr>
      </w:pPr>
    </w:p>
    <w:p w14:paraId="41A8E977" w14:textId="77777777" w:rsidR="00FE401B" w:rsidRPr="00B02077" w:rsidRDefault="00FE401B" w:rsidP="00204AAB">
      <w:pPr>
        <w:spacing w:line="240" w:lineRule="auto"/>
        <w:outlineLvl w:val="0"/>
        <w:rPr>
          <w:b/>
          <w:lang w:val="fr-FR"/>
        </w:rPr>
      </w:pPr>
    </w:p>
    <w:p w14:paraId="08115366" w14:textId="77777777" w:rsidR="00FE401B" w:rsidRPr="00B02077" w:rsidRDefault="00FE401B" w:rsidP="00204AAB">
      <w:pPr>
        <w:spacing w:line="240" w:lineRule="auto"/>
        <w:outlineLvl w:val="0"/>
        <w:rPr>
          <w:b/>
          <w:lang w:val="fr-FR"/>
        </w:rPr>
      </w:pPr>
    </w:p>
    <w:p w14:paraId="1BB92961" w14:textId="77777777" w:rsidR="00FE401B" w:rsidRPr="00B02077" w:rsidRDefault="00FE401B" w:rsidP="00204AAB">
      <w:pPr>
        <w:spacing w:line="240" w:lineRule="auto"/>
        <w:outlineLvl w:val="0"/>
        <w:rPr>
          <w:b/>
          <w:lang w:val="fr-FR"/>
        </w:rPr>
      </w:pPr>
    </w:p>
    <w:p w14:paraId="29751FFE" w14:textId="77777777" w:rsidR="00FE401B" w:rsidRPr="00B02077" w:rsidRDefault="00FE401B" w:rsidP="00204AAB">
      <w:pPr>
        <w:spacing w:line="240" w:lineRule="auto"/>
        <w:outlineLvl w:val="0"/>
        <w:rPr>
          <w:b/>
          <w:lang w:val="fr-FR"/>
        </w:rPr>
      </w:pPr>
    </w:p>
    <w:p w14:paraId="0D591E21" w14:textId="77777777" w:rsidR="00FE401B" w:rsidRPr="00B02077" w:rsidRDefault="00FE401B" w:rsidP="00204AAB">
      <w:pPr>
        <w:spacing w:line="240" w:lineRule="auto"/>
        <w:outlineLvl w:val="0"/>
        <w:rPr>
          <w:b/>
          <w:lang w:val="fr-FR"/>
        </w:rPr>
      </w:pPr>
    </w:p>
    <w:p w14:paraId="2EE59D13" w14:textId="77777777" w:rsidR="00FE401B" w:rsidRPr="00B02077" w:rsidRDefault="00FE401B" w:rsidP="00204AAB">
      <w:pPr>
        <w:spacing w:line="240" w:lineRule="auto"/>
        <w:outlineLvl w:val="0"/>
        <w:rPr>
          <w:b/>
          <w:lang w:val="fr-FR"/>
        </w:rPr>
      </w:pPr>
    </w:p>
    <w:p w14:paraId="39C7A783" w14:textId="77777777" w:rsidR="00FE401B" w:rsidRPr="00B02077" w:rsidRDefault="00FE401B" w:rsidP="00204AAB">
      <w:pPr>
        <w:spacing w:line="240" w:lineRule="auto"/>
        <w:outlineLvl w:val="0"/>
        <w:rPr>
          <w:b/>
          <w:lang w:val="fr-FR"/>
        </w:rPr>
      </w:pPr>
    </w:p>
    <w:p w14:paraId="3B721C9D" w14:textId="77777777" w:rsidR="00FE401B" w:rsidRPr="00B02077" w:rsidRDefault="00FE401B" w:rsidP="00204AAB">
      <w:pPr>
        <w:spacing w:line="240" w:lineRule="auto"/>
        <w:outlineLvl w:val="0"/>
        <w:rPr>
          <w:b/>
          <w:lang w:val="fr-FR"/>
        </w:rPr>
      </w:pPr>
    </w:p>
    <w:p w14:paraId="23C08C94" w14:textId="77777777" w:rsidR="00FE401B" w:rsidRPr="00B02077" w:rsidRDefault="00FE401B" w:rsidP="00204AAB">
      <w:pPr>
        <w:spacing w:line="240" w:lineRule="auto"/>
        <w:outlineLvl w:val="0"/>
        <w:rPr>
          <w:b/>
          <w:lang w:val="fr-FR"/>
        </w:rPr>
      </w:pPr>
    </w:p>
    <w:p w14:paraId="2CDDBF91" w14:textId="77777777" w:rsidR="00812D16" w:rsidRPr="00B02077" w:rsidRDefault="00F11C3F" w:rsidP="00204AAB">
      <w:pPr>
        <w:spacing w:line="240" w:lineRule="auto"/>
        <w:jc w:val="center"/>
        <w:outlineLvl w:val="0"/>
        <w:rPr>
          <w:b/>
          <w:lang w:val="fr-FR"/>
        </w:rPr>
      </w:pPr>
      <w:r w:rsidRPr="00B02077">
        <w:rPr>
          <w:b/>
          <w:lang w:val="fr-FR"/>
        </w:rPr>
        <w:t>B. NOTICE</w:t>
      </w:r>
    </w:p>
    <w:p w14:paraId="520AE12F" w14:textId="77777777" w:rsidR="00812D16" w:rsidRPr="00B02077" w:rsidRDefault="00F11C3F" w:rsidP="00204AAB">
      <w:pPr>
        <w:tabs>
          <w:tab w:val="clear" w:pos="567"/>
        </w:tabs>
        <w:spacing w:line="240" w:lineRule="auto"/>
        <w:jc w:val="center"/>
        <w:outlineLvl w:val="0"/>
        <w:rPr>
          <w:szCs w:val="22"/>
          <w:lang w:val="fr-FR"/>
        </w:rPr>
      </w:pPr>
      <w:r w:rsidRPr="00B02077">
        <w:rPr>
          <w:szCs w:val="22"/>
          <w:lang w:val="fr-FR"/>
        </w:rPr>
        <w:br w:type="page"/>
      </w:r>
      <w:r w:rsidR="00315108" w:rsidRPr="00B02077">
        <w:rPr>
          <w:b/>
          <w:szCs w:val="22"/>
          <w:lang w:val="fr-FR"/>
        </w:rPr>
        <w:lastRenderedPageBreak/>
        <w:t>Notice :</w:t>
      </w:r>
      <w:r w:rsidR="00C63A97" w:rsidRPr="00B02077">
        <w:rPr>
          <w:b/>
          <w:szCs w:val="22"/>
          <w:lang w:val="fr-FR"/>
        </w:rPr>
        <w:t xml:space="preserve"> </w:t>
      </w:r>
      <w:r w:rsidR="00315108" w:rsidRPr="00B02077">
        <w:rPr>
          <w:b/>
          <w:szCs w:val="22"/>
          <w:lang w:val="fr-FR"/>
        </w:rPr>
        <w:t>Information du patient</w:t>
      </w:r>
    </w:p>
    <w:p w14:paraId="066DBB2B" w14:textId="77777777" w:rsidR="00812D16" w:rsidRPr="00B02077" w:rsidRDefault="00812D16" w:rsidP="00204AAB">
      <w:pPr>
        <w:numPr>
          <w:ilvl w:val="12"/>
          <w:numId w:val="0"/>
        </w:numPr>
        <w:shd w:val="clear" w:color="auto" w:fill="FFFFFF"/>
        <w:tabs>
          <w:tab w:val="clear" w:pos="567"/>
        </w:tabs>
        <w:spacing w:line="240" w:lineRule="auto"/>
        <w:jc w:val="center"/>
        <w:rPr>
          <w:szCs w:val="22"/>
          <w:lang w:val="fr-FR"/>
        </w:rPr>
      </w:pPr>
    </w:p>
    <w:p w14:paraId="3AB21419" w14:textId="77777777" w:rsidR="00C63A97" w:rsidRPr="00B02077" w:rsidRDefault="00F11C3F" w:rsidP="00C63A97">
      <w:pPr>
        <w:jc w:val="center"/>
        <w:rPr>
          <w:b/>
          <w:szCs w:val="22"/>
          <w:lang w:val="fr-FR"/>
        </w:rPr>
      </w:pPr>
      <w:r w:rsidRPr="00B02077">
        <w:rPr>
          <w:b/>
          <w:szCs w:val="22"/>
          <w:lang w:val="fr-FR"/>
        </w:rPr>
        <w:t>Cuprior 150 mg comprimés</w:t>
      </w:r>
      <w:r w:rsidR="003D58CD" w:rsidRPr="00B02077">
        <w:rPr>
          <w:b/>
          <w:szCs w:val="22"/>
          <w:lang w:val="fr-FR"/>
        </w:rPr>
        <w:t xml:space="preserve"> pelliculés</w:t>
      </w:r>
    </w:p>
    <w:p w14:paraId="5CB9D4C1" w14:textId="77777777" w:rsidR="00812D16" w:rsidRPr="00B02077" w:rsidRDefault="00F11C3F" w:rsidP="00C63A97">
      <w:pPr>
        <w:numPr>
          <w:ilvl w:val="12"/>
          <w:numId w:val="0"/>
        </w:numPr>
        <w:tabs>
          <w:tab w:val="clear" w:pos="567"/>
        </w:tabs>
        <w:spacing w:line="240" w:lineRule="auto"/>
        <w:jc w:val="center"/>
        <w:rPr>
          <w:szCs w:val="22"/>
          <w:lang w:val="fr-FR"/>
        </w:rPr>
      </w:pPr>
      <w:r w:rsidRPr="00B02077">
        <w:rPr>
          <w:szCs w:val="22"/>
          <w:lang w:val="fr-FR"/>
        </w:rPr>
        <w:t>trientine</w:t>
      </w:r>
    </w:p>
    <w:p w14:paraId="6023C980" w14:textId="77777777" w:rsidR="00E15E4E" w:rsidRPr="00B02077" w:rsidRDefault="00E15E4E" w:rsidP="00E15E4E">
      <w:pPr>
        <w:jc w:val="center"/>
        <w:rPr>
          <w:szCs w:val="22"/>
          <w:lang w:val="fr-FR"/>
        </w:rPr>
      </w:pPr>
    </w:p>
    <w:p w14:paraId="57F62816" w14:textId="77777777" w:rsidR="00D45A5D" w:rsidRPr="00B02077" w:rsidRDefault="00F11C3F" w:rsidP="000A5224">
      <w:pPr>
        <w:rPr>
          <w:lang w:val="fr-FR"/>
        </w:rPr>
      </w:pPr>
      <w:r w:rsidRPr="00B02077">
        <w:rPr>
          <w:szCs w:val="22"/>
          <w:lang w:val="fr-FR"/>
        </w:rPr>
        <w:t>Vous pouvez également trouver les informations en scannant le code QR ci</w:t>
      </w:r>
      <w:r w:rsidR="007E081E" w:rsidRPr="00B02077">
        <w:rPr>
          <w:szCs w:val="22"/>
          <w:lang w:val="fr-FR"/>
        </w:rPr>
        <w:noBreakHyphen/>
      </w:r>
      <w:r w:rsidRPr="00B02077">
        <w:rPr>
          <w:szCs w:val="22"/>
          <w:lang w:val="fr-FR"/>
        </w:rPr>
        <w:t xml:space="preserve">dessous avec un smartphone </w:t>
      </w:r>
      <w:r w:rsidRPr="00B02077">
        <w:rPr>
          <w:i/>
          <w:szCs w:val="22"/>
          <w:highlight w:val="lightGray"/>
          <w:lang w:val="fr-FR"/>
        </w:rPr>
        <w:t>code QR à insérer</w:t>
      </w:r>
      <w:r w:rsidRPr="00B02077">
        <w:rPr>
          <w:i/>
          <w:szCs w:val="22"/>
          <w:lang w:val="fr-FR"/>
        </w:rPr>
        <w:t xml:space="preserve"> </w:t>
      </w:r>
      <w:r w:rsidR="00C05AAE" w:rsidRPr="00B02077">
        <w:rPr>
          <w:szCs w:val="22"/>
          <w:lang w:val="fr-FR"/>
        </w:rPr>
        <w:t>ou sur le site Internet</w:t>
      </w:r>
      <w:r w:rsidR="00C05AAE" w:rsidRPr="00B02077">
        <w:rPr>
          <w:i/>
          <w:szCs w:val="22"/>
          <w:lang w:val="fr-FR"/>
        </w:rPr>
        <w:t xml:space="preserve"> </w:t>
      </w:r>
      <w:hyperlink r:id="rId14" w:history="1">
        <w:r w:rsidRPr="00B02077">
          <w:rPr>
            <w:rStyle w:val="Hyperlink"/>
            <w:lang w:val="fr-FR"/>
          </w:rPr>
          <w:t>http://www.cuprior.com</w:t>
        </w:r>
      </w:hyperlink>
      <w:r w:rsidR="00FD2820" w:rsidRPr="00B02077">
        <w:rPr>
          <w:lang w:val="fr-FR"/>
        </w:rPr>
        <w:t>.</w:t>
      </w:r>
    </w:p>
    <w:p w14:paraId="196CC61C" w14:textId="77777777" w:rsidR="00634F39" w:rsidRPr="00B02077" w:rsidRDefault="00634F39" w:rsidP="00204AAB">
      <w:pPr>
        <w:tabs>
          <w:tab w:val="clear" w:pos="567"/>
        </w:tabs>
        <w:spacing w:line="240" w:lineRule="auto"/>
        <w:rPr>
          <w:szCs w:val="22"/>
          <w:lang w:val="fr-FR"/>
        </w:rPr>
      </w:pPr>
    </w:p>
    <w:p w14:paraId="7CF8EC25" w14:textId="77777777" w:rsidR="00812D16" w:rsidRPr="00B02077" w:rsidRDefault="00F11C3F" w:rsidP="00D32BC7">
      <w:pPr>
        <w:tabs>
          <w:tab w:val="clear" w:pos="567"/>
        </w:tabs>
        <w:suppressAutoHyphens/>
        <w:spacing w:line="240" w:lineRule="auto"/>
        <w:rPr>
          <w:szCs w:val="22"/>
          <w:lang w:val="fr-FR"/>
        </w:rPr>
      </w:pPr>
      <w:r w:rsidRPr="00B02077">
        <w:rPr>
          <w:b/>
          <w:szCs w:val="22"/>
          <w:lang w:val="fr-FR"/>
        </w:rPr>
        <w:t>Veuillez lire attentivement cette notic</w:t>
      </w:r>
      <w:r w:rsidRPr="00B02077">
        <w:rPr>
          <w:b/>
          <w:szCs w:val="22"/>
          <w:lang w:val="fr-FR"/>
        </w:rPr>
        <w:t>e avant de prendre ce médicament car elle contient des informations importantes pour vous.</w:t>
      </w:r>
    </w:p>
    <w:p w14:paraId="74884EAF" w14:textId="77777777" w:rsidR="00812D16" w:rsidRPr="00B02077" w:rsidRDefault="00F11C3F" w:rsidP="002565C1">
      <w:pPr>
        <w:numPr>
          <w:ilvl w:val="0"/>
          <w:numId w:val="3"/>
        </w:numPr>
        <w:tabs>
          <w:tab w:val="clear" w:pos="567"/>
        </w:tabs>
        <w:spacing w:line="240" w:lineRule="auto"/>
        <w:ind w:left="567" w:right="-2" w:hanging="567"/>
        <w:rPr>
          <w:szCs w:val="22"/>
          <w:lang w:val="fr-FR"/>
        </w:rPr>
      </w:pPr>
      <w:r w:rsidRPr="00B02077">
        <w:rPr>
          <w:szCs w:val="22"/>
          <w:lang w:val="fr-FR"/>
        </w:rPr>
        <w:t>Gardez cette notice. Vous pourriez avoir besoin de la relire.</w:t>
      </w:r>
    </w:p>
    <w:p w14:paraId="2C3F8A88" w14:textId="77777777" w:rsidR="00812D16" w:rsidRPr="00B02077" w:rsidRDefault="00F11C3F" w:rsidP="002565C1">
      <w:pPr>
        <w:numPr>
          <w:ilvl w:val="0"/>
          <w:numId w:val="3"/>
        </w:numPr>
        <w:tabs>
          <w:tab w:val="clear" w:pos="567"/>
        </w:tabs>
        <w:spacing w:line="240" w:lineRule="auto"/>
        <w:ind w:left="567" w:right="-2" w:hanging="567"/>
        <w:rPr>
          <w:szCs w:val="22"/>
          <w:lang w:val="fr-FR"/>
        </w:rPr>
      </w:pPr>
      <w:r w:rsidRPr="00B02077">
        <w:rPr>
          <w:szCs w:val="22"/>
          <w:lang w:val="fr-FR"/>
        </w:rPr>
        <w:t>Si vous avez d</w:t>
      </w:r>
      <w:r w:rsidR="00E03692" w:rsidRPr="00B02077">
        <w:rPr>
          <w:szCs w:val="22"/>
          <w:lang w:val="fr-FR"/>
        </w:rPr>
        <w:t>’</w:t>
      </w:r>
      <w:r w:rsidRPr="00B02077">
        <w:rPr>
          <w:szCs w:val="22"/>
          <w:lang w:val="fr-FR"/>
        </w:rPr>
        <w:t>autres questions, interrogez votre médecin ou votre pharmacien.</w:t>
      </w:r>
    </w:p>
    <w:p w14:paraId="1CB26018" w14:textId="77777777" w:rsidR="00812D16" w:rsidRPr="00B02077" w:rsidRDefault="00F11C3F" w:rsidP="00C00828">
      <w:pPr>
        <w:spacing w:line="240" w:lineRule="auto"/>
        <w:ind w:left="567" w:right="-2" w:hanging="567"/>
        <w:rPr>
          <w:szCs w:val="22"/>
          <w:lang w:val="fr-FR"/>
        </w:rPr>
      </w:pPr>
      <w:r w:rsidRPr="00B02077">
        <w:rPr>
          <w:szCs w:val="22"/>
          <w:lang w:val="fr-FR"/>
        </w:rPr>
        <w:noBreakHyphen/>
      </w:r>
      <w:r w:rsidRPr="00B02077">
        <w:rPr>
          <w:szCs w:val="22"/>
          <w:lang w:val="fr-FR"/>
        </w:rPr>
        <w:tab/>
      </w:r>
      <w:r w:rsidR="002565C1" w:rsidRPr="00B02077">
        <w:rPr>
          <w:szCs w:val="22"/>
          <w:lang w:val="fr-FR"/>
        </w:rPr>
        <w:t>Ce médicament vous a été personnellement prescrit.</w:t>
      </w:r>
      <w:r w:rsidRPr="00B02077">
        <w:rPr>
          <w:szCs w:val="22"/>
          <w:lang w:val="fr-FR"/>
        </w:rPr>
        <w:t xml:space="preserve"> </w:t>
      </w:r>
      <w:r w:rsidR="002565C1" w:rsidRPr="00B02077">
        <w:rPr>
          <w:szCs w:val="22"/>
          <w:lang w:val="fr-FR"/>
        </w:rPr>
        <w:t>Ne le donnez pas à d</w:t>
      </w:r>
      <w:r w:rsidR="00E03692" w:rsidRPr="00B02077">
        <w:rPr>
          <w:szCs w:val="22"/>
          <w:lang w:val="fr-FR"/>
        </w:rPr>
        <w:t>’</w:t>
      </w:r>
      <w:r w:rsidR="002565C1" w:rsidRPr="00B02077">
        <w:rPr>
          <w:szCs w:val="22"/>
          <w:lang w:val="fr-FR"/>
        </w:rPr>
        <w:t>autres personnes.</w:t>
      </w:r>
      <w:r w:rsidRPr="00B02077">
        <w:rPr>
          <w:szCs w:val="22"/>
          <w:lang w:val="fr-FR"/>
        </w:rPr>
        <w:t xml:space="preserve"> </w:t>
      </w:r>
      <w:r w:rsidR="002565C1" w:rsidRPr="00B02077">
        <w:rPr>
          <w:szCs w:val="22"/>
          <w:lang w:val="fr-FR"/>
        </w:rPr>
        <w:t>Il pourrait leur être nocif, même si les signes de leur maladie sont identiques aux vôtres.</w:t>
      </w:r>
    </w:p>
    <w:p w14:paraId="021D46A6" w14:textId="77777777" w:rsidR="00812D16" w:rsidRPr="00B02077" w:rsidRDefault="00F11C3F" w:rsidP="002565C1">
      <w:pPr>
        <w:numPr>
          <w:ilvl w:val="0"/>
          <w:numId w:val="3"/>
        </w:numPr>
        <w:spacing w:line="240" w:lineRule="auto"/>
        <w:ind w:left="567" w:hanging="567"/>
        <w:rPr>
          <w:szCs w:val="22"/>
          <w:lang w:val="fr-FR"/>
        </w:rPr>
      </w:pPr>
      <w:r w:rsidRPr="00B02077">
        <w:rPr>
          <w:szCs w:val="22"/>
          <w:lang w:val="fr-FR"/>
        </w:rPr>
        <w:t>Si vous ressentez un quelconque effet indésirable, parlez</w:t>
      </w:r>
      <w:r w:rsidR="007E081E" w:rsidRPr="00B02077">
        <w:rPr>
          <w:szCs w:val="22"/>
          <w:lang w:val="fr-FR"/>
        </w:rPr>
        <w:noBreakHyphen/>
      </w:r>
      <w:r w:rsidRPr="00B02077">
        <w:rPr>
          <w:szCs w:val="22"/>
          <w:lang w:val="fr-FR"/>
        </w:rPr>
        <w:t xml:space="preserve">en à votre médecin ou votre </w:t>
      </w:r>
      <w:r w:rsidRPr="00B02077">
        <w:rPr>
          <w:szCs w:val="22"/>
          <w:lang w:val="fr-FR"/>
        </w:rPr>
        <w:t>pharmacien.</w:t>
      </w:r>
      <w:r w:rsidRPr="00B02077">
        <w:rPr>
          <w:color w:val="FF0000"/>
          <w:szCs w:val="22"/>
          <w:lang w:val="fr-FR"/>
        </w:rPr>
        <w:t xml:space="preserve"> </w:t>
      </w:r>
      <w:r w:rsidRPr="00B02077">
        <w:rPr>
          <w:szCs w:val="22"/>
          <w:lang w:val="fr-FR"/>
        </w:rPr>
        <w:t>Ceci s</w:t>
      </w:r>
      <w:r w:rsidR="00E03692" w:rsidRPr="00B02077">
        <w:rPr>
          <w:szCs w:val="22"/>
          <w:lang w:val="fr-FR"/>
        </w:rPr>
        <w:t>’</w:t>
      </w:r>
      <w:r w:rsidRPr="00B02077">
        <w:rPr>
          <w:szCs w:val="22"/>
          <w:lang w:val="fr-FR"/>
        </w:rPr>
        <w:t>applique aussi à tout effet indésirable qui ne serait pas mentionné dans cette notice.</w:t>
      </w:r>
      <w:r w:rsidR="00033D26" w:rsidRPr="00B02077">
        <w:rPr>
          <w:szCs w:val="22"/>
          <w:lang w:val="fr-FR"/>
        </w:rPr>
        <w:t xml:space="preserve"> </w:t>
      </w:r>
      <w:r w:rsidRPr="00B02077">
        <w:rPr>
          <w:szCs w:val="22"/>
          <w:lang w:val="fr-FR"/>
        </w:rPr>
        <w:t>Voir rubrique 4.</w:t>
      </w:r>
    </w:p>
    <w:p w14:paraId="382BFE2F" w14:textId="77777777" w:rsidR="00812D16" w:rsidRPr="00B02077" w:rsidRDefault="00812D16" w:rsidP="00204AAB">
      <w:pPr>
        <w:tabs>
          <w:tab w:val="clear" w:pos="567"/>
        </w:tabs>
        <w:spacing w:line="240" w:lineRule="auto"/>
        <w:ind w:right="-2"/>
        <w:rPr>
          <w:szCs w:val="22"/>
          <w:lang w:val="fr-FR"/>
        </w:rPr>
      </w:pPr>
    </w:p>
    <w:p w14:paraId="0AC32D8B" w14:textId="77777777" w:rsidR="00812D16" w:rsidRPr="00B02077" w:rsidRDefault="00812D16" w:rsidP="00204AAB">
      <w:pPr>
        <w:tabs>
          <w:tab w:val="clear" w:pos="567"/>
        </w:tabs>
        <w:spacing w:line="240" w:lineRule="auto"/>
        <w:ind w:right="-2"/>
        <w:rPr>
          <w:szCs w:val="22"/>
          <w:lang w:val="fr-FR"/>
        </w:rPr>
      </w:pPr>
    </w:p>
    <w:p w14:paraId="7CB6D727" w14:textId="77777777" w:rsidR="00812D16" w:rsidRPr="00B02077" w:rsidRDefault="00F11C3F" w:rsidP="007A7377">
      <w:pPr>
        <w:numPr>
          <w:ilvl w:val="12"/>
          <w:numId w:val="0"/>
        </w:numPr>
        <w:tabs>
          <w:tab w:val="clear" w:pos="567"/>
        </w:tabs>
        <w:spacing w:line="240" w:lineRule="auto"/>
        <w:ind w:right="-2"/>
        <w:rPr>
          <w:b/>
          <w:szCs w:val="22"/>
          <w:lang w:val="fr-FR"/>
        </w:rPr>
      </w:pPr>
      <w:r w:rsidRPr="00B02077">
        <w:rPr>
          <w:b/>
          <w:szCs w:val="22"/>
          <w:lang w:val="fr-FR"/>
        </w:rPr>
        <w:t>Que contient cette notice ?</w:t>
      </w:r>
    </w:p>
    <w:p w14:paraId="0D68F313" w14:textId="77777777" w:rsidR="00812D16" w:rsidRPr="00B02077" w:rsidRDefault="00812D16" w:rsidP="00204AAB">
      <w:pPr>
        <w:numPr>
          <w:ilvl w:val="12"/>
          <w:numId w:val="0"/>
        </w:numPr>
        <w:tabs>
          <w:tab w:val="clear" w:pos="567"/>
        </w:tabs>
        <w:spacing w:line="240" w:lineRule="auto"/>
        <w:ind w:right="-2"/>
        <w:outlineLvl w:val="0"/>
        <w:rPr>
          <w:szCs w:val="22"/>
          <w:lang w:val="fr-FR"/>
        </w:rPr>
      </w:pPr>
    </w:p>
    <w:p w14:paraId="0E41D5C7" w14:textId="77777777" w:rsidR="00F9016F" w:rsidRPr="00B02077" w:rsidRDefault="00F11C3F" w:rsidP="00204AAB">
      <w:pPr>
        <w:numPr>
          <w:ilvl w:val="12"/>
          <w:numId w:val="0"/>
        </w:numPr>
        <w:tabs>
          <w:tab w:val="clear" w:pos="567"/>
          <w:tab w:val="left" w:pos="426"/>
        </w:tabs>
        <w:spacing w:line="240" w:lineRule="auto"/>
        <w:ind w:right="-29"/>
        <w:rPr>
          <w:szCs w:val="22"/>
          <w:lang w:val="fr-FR"/>
        </w:rPr>
      </w:pPr>
      <w:r w:rsidRPr="00B02077">
        <w:rPr>
          <w:szCs w:val="22"/>
          <w:lang w:val="fr-FR"/>
        </w:rPr>
        <w:t>1.</w:t>
      </w:r>
      <w:r w:rsidRPr="00B02077">
        <w:rPr>
          <w:szCs w:val="22"/>
          <w:lang w:val="fr-FR"/>
        </w:rPr>
        <w:tab/>
      </w:r>
      <w:r w:rsidR="002565C1" w:rsidRPr="00B02077">
        <w:rPr>
          <w:szCs w:val="22"/>
          <w:lang w:val="fr-FR"/>
        </w:rPr>
        <w:t>Qu</w:t>
      </w:r>
      <w:r w:rsidR="00E03692" w:rsidRPr="00B02077">
        <w:rPr>
          <w:szCs w:val="22"/>
          <w:lang w:val="fr-FR"/>
        </w:rPr>
        <w:t>’</w:t>
      </w:r>
      <w:r w:rsidR="002565C1" w:rsidRPr="00B02077">
        <w:rPr>
          <w:szCs w:val="22"/>
          <w:lang w:val="fr-FR"/>
        </w:rPr>
        <w:t>est</w:t>
      </w:r>
      <w:r w:rsidR="007E081E" w:rsidRPr="00B02077">
        <w:rPr>
          <w:szCs w:val="22"/>
          <w:lang w:val="fr-FR"/>
        </w:rPr>
        <w:noBreakHyphen/>
      </w:r>
      <w:r w:rsidR="002565C1" w:rsidRPr="00B02077">
        <w:rPr>
          <w:szCs w:val="22"/>
          <w:lang w:val="fr-FR"/>
        </w:rPr>
        <w:t>ce que Cuprior et dans quels cas est</w:t>
      </w:r>
      <w:r w:rsidR="007E081E" w:rsidRPr="00B02077">
        <w:rPr>
          <w:szCs w:val="22"/>
          <w:lang w:val="fr-FR"/>
        </w:rPr>
        <w:noBreakHyphen/>
      </w:r>
      <w:r w:rsidR="002565C1" w:rsidRPr="00B02077">
        <w:rPr>
          <w:szCs w:val="22"/>
          <w:lang w:val="fr-FR"/>
        </w:rPr>
        <w:t>il utilisé</w:t>
      </w:r>
    </w:p>
    <w:p w14:paraId="0EB2FDC6" w14:textId="77777777" w:rsidR="00812D16" w:rsidRPr="00B02077" w:rsidRDefault="00F11C3F" w:rsidP="00204AAB">
      <w:pPr>
        <w:numPr>
          <w:ilvl w:val="12"/>
          <w:numId w:val="0"/>
        </w:numPr>
        <w:tabs>
          <w:tab w:val="clear" w:pos="567"/>
          <w:tab w:val="left" w:pos="426"/>
        </w:tabs>
        <w:spacing w:line="240" w:lineRule="auto"/>
        <w:ind w:right="-29"/>
        <w:rPr>
          <w:szCs w:val="22"/>
          <w:lang w:val="fr-FR"/>
        </w:rPr>
      </w:pPr>
      <w:r w:rsidRPr="00B02077">
        <w:rPr>
          <w:szCs w:val="22"/>
          <w:lang w:val="fr-FR"/>
        </w:rPr>
        <w:t>2.</w:t>
      </w:r>
      <w:r w:rsidRPr="00B02077">
        <w:rPr>
          <w:szCs w:val="22"/>
          <w:lang w:val="fr-FR"/>
        </w:rPr>
        <w:tab/>
      </w:r>
      <w:r w:rsidR="002565C1" w:rsidRPr="00B02077">
        <w:rPr>
          <w:szCs w:val="22"/>
          <w:lang w:val="fr-FR"/>
        </w:rPr>
        <w:t xml:space="preserve">Quelles sont les informations à connaître avant de prendre </w:t>
      </w:r>
      <w:r w:rsidR="00FB65FD" w:rsidRPr="00B02077">
        <w:rPr>
          <w:szCs w:val="22"/>
          <w:lang w:val="fr-FR"/>
        </w:rPr>
        <w:t>Cuprior</w:t>
      </w:r>
    </w:p>
    <w:p w14:paraId="03BE5D8A" w14:textId="77777777" w:rsidR="00812D16" w:rsidRPr="00B02077" w:rsidRDefault="00F11C3F" w:rsidP="00204AAB">
      <w:pPr>
        <w:numPr>
          <w:ilvl w:val="12"/>
          <w:numId w:val="0"/>
        </w:numPr>
        <w:tabs>
          <w:tab w:val="clear" w:pos="567"/>
          <w:tab w:val="left" w:pos="426"/>
        </w:tabs>
        <w:spacing w:line="240" w:lineRule="auto"/>
        <w:ind w:right="-29"/>
        <w:rPr>
          <w:szCs w:val="22"/>
          <w:lang w:val="fr-FR"/>
        </w:rPr>
      </w:pPr>
      <w:r w:rsidRPr="00B02077">
        <w:rPr>
          <w:szCs w:val="22"/>
          <w:lang w:val="fr-FR"/>
        </w:rPr>
        <w:t>3.</w:t>
      </w:r>
      <w:r w:rsidRPr="00B02077">
        <w:rPr>
          <w:szCs w:val="22"/>
          <w:lang w:val="fr-FR"/>
        </w:rPr>
        <w:tab/>
      </w:r>
      <w:r w:rsidR="00FB65FD" w:rsidRPr="00B02077">
        <w:rPr>
          <w:szCs w:val="22"/>
          <w:lang w:val="fr-FR"/>
        </w:rPr>
        <w:t>Comment prendre Cuprior</w:t>
      </w:r>
    </w:p>
    <w:p w14:paraId="39172AFC" w14:textId="77777777" w:rsidR="00812D16" w:rsidRPr="00B02077" w:rsidRDefault="00F11C3F" w:rsidP="00204AAB">
      <w:pPr>
        <w:numPr>
          <w:ilvl w:val="12"/>
          <w:numId w:val="0"/>
        </w:numPr>
        <w:tabs>
          <w:tab w:val="clear" w:pos="567"/>
          <w:tab w:val="left" w:pos="426"/>
        </w:tabs>
        <w:spacing w:line="240" w:lineRule="auto"/>
        <w:ind w:right="-29"/>
        <w:rPr>
          <w:szCs w:val="22"/>
          <w:lang w:val="fr-FR"/>
        </w:rPr>
      </w:pPr>
      <w:r w:rsidRPr="00B02077">
        <w:rPr>
          <w:szCs w:val="22"/>
          <w:lang w:val="fr-FR"/>
        </w:rPr>
        <w:t>4.</w:t>
      </w:r>
      <w:r w:rsidRPr="00B02077">
        <w:rPr>
          <w:szCs w:val="22"/>
          <w:lang w:val="fr-FR"/>
        </w:rPr>
        <w:tab/>
      </w:r>
      <w:r w:rsidR="00FB65FD" w:rsidRPr="00B02077">
        <w:rPr>
          <w:szCs w:val="22"/>
          <w:lang w:val="fr-FR"/>
        </w:rPr>
        <w:t>Quels sont les effets indésirables éventuels</w:t>
      </w:r>
    </w:p>
    <w:p w14:paraId="48D8D3B2" w14:textId="77777777" w:rsidR="00F9016F" w:rsidRPr="00B02077" w:rsidRDefault="00F11C3F" w:rsidP="00204AAB">
      <w:pPr>
        <w:tabs>
          <w:tab w:val="clear" w:pos="567"/>
          <w:tab w:val="left" w:pos="426"/>
        </w:tabs>
        <w:spacing w:line="240" w:lineRule="auto"/>
        <w:ind w:right="-29"/>
        <w:rPr>
          <w:szCs w:val="22"/>
          <w:lang w:val="fr-FR"/>
        </w:rPr>
      </w:pPr>
      <w:r w:rsidRPr="00B02077">
        <w:rPr>
          <w:szCs w:val="22"/>
          <w:lang w:val="fr-FR"/>
        </w:rPr>
        <w:t>5.</w:t>
      </w:r>
      <w:r w:rsidRPr="00B02077">
        <w:rPr>
          <w:szCs w:val="22"/>
          <w:lang w:val="fr-FR"/>
        </w:rPr>
        <w:tab/>
      </w:r>
      <w:r w:rsidR="00FB65FD" w:rsidRPr="00B02077">
        <w:rPr>
          <w:szCs w:val="22"/>
          <w:lang w:val="fr-FR"/>
        </w:rPr>
        <w:t>Comment conserver Cuprior</w:t>
      </w:r>
    </w:p>
    <w:p w14:paraId="413E3ED0" w14:textId="77777777" w:rsidR="00812D16" w:rsidRPr="00B02077" w:rsidRDefault="00F11C3F" w:rsidP="00204AAB">
      <w:pPr>
        <w:tabs>
          <w:tab w:val="clear" w:pos="567"/>
          <w:tab w:val="left" w:pos="426"/>
        </w:tabs>
        <w:spacing w:line="240" w:lineRule="auto"/>
        <w:ind w:right="-29"/>
        <w:rPr>
          <w:szCs w:val="22"/>
          <w:lang w:val="fr-FR"/>
        </w:rPr>
      </w:pPr>
      <w:r w:rsidRPr="00B02077">
        <w:rPr>
          <w:szCs w:val="22"/>
          <w:lang w:val="fr-FR"/>
        </w:rPr>
        <w:t>6.</w:t>
      </w:r>
      <w:r w:rsidRPr="00B02077">
        <w:rPr>
          <w:szCs w:val="22"/>
          <w:lang w:val="fr-FR"/>
        </w:rPr>
        <w:tab/>
      </w:r>
      <w:r w:rsidR="00FB65FD" w:rsidRPr="00B02077">
        <w:rPr>
          <w:szCs w:val="22"/>
          <w:lang w:val="fr-FR"/>
        </w:rPr>
        <w:t>Contenu de l</w:t>
      </w:r>
      <w:r w:rsidR="00E03692" w:rsidRPr="00B02077">
        <w:rPr>
          <w:szCs w:val="22"/>
          <w:lang w:val="fr-FR"/>
        </w:rPr>
        <w:t>’</w:t>
      </w:r>
      <w:r w:rsidR="00FB65FD" w:rsidRPr="00B02077">
        <w:rPr>
          <w:szCs w:val="22"/>
          <w:lang w:val="fr-FR"/>
        </w:rPr>
        <w:t>emballage et autres informations</w:t>
      </w:r>
    </w:p>
    <w:p w14:paraId="0BFC81AA" w14:textId="77777777" w:rsidR="00812D16" w:rsidRPr="00B02077" w:rsidRDefault="00812D16" w:rsidP="00204AAB">
      <w:pPr>
        <w:numPr>
          <w:ilvl w:val="12"/>
          <w:numId w:val="0"/>
        </w:numPr>
        <w:tabs>
          <w:tab w:val="clear" w:pos="567"/>
        </w:tabs>
        <w:spacing w:line="240" w:lineRule="auto"/>
        <w:ind w:right="-2"/>
        <w:rPr>
          <w:szCs w:val="22"/>
          <w:lang w:val="fr-FR"/>
        </w:rPr>
      </w:pPr>
    </w:p>
    <w:p w14:paraId="710710E6" w14:textId="77777777" w:rsidR="009B6496" w:rsidRPr="00B02077" w:rsidRDefault="009B6496" w:rsidP="00204AAB">
      <w:pPr>
        <w:numPr>
          <w:ilvl w:val="12"/>
          <w:numId w:val="0"/>
        </w:numPr>
        <w:tabs>
          <w:tab w:val="clear" w:pos="567"/>
        </w:tabs>
        <w:spacing w:line="240" w:lineRule="auto"/>
        <w:rPr>
          <w:szCs w:val="22"/>
          <w:lang w:val="fr-FR"/>
        </w:rPr>
      </w:pPr>
    </w:p>
    <w:p w14:paraId="372045F6" w14:textId="77777777" w:rsidR="009B6496" w:rsidRPr="00B02077" w:rsidRDefault="00F11C3F" w:rsidP="00204AAB">
      <w:pPr>
        <w:spacing w:line="240" w:lineRule="auto"/>
        <w:ind w:right="-2"/>
        <w:rPr>
          <w:b/>
          <w:szCs w:val="22"/>
          <w:lang w:val="fr-FR"/>
        </w:rPr>
      </w:pPr>
      <w:r w:rsidRPr="00B02077">
        <w:rPr>
          <w:b/>
          <w:szCs w:val="22"/>
          <w:lang w:val="fr-FR"/>
        </w:rPr>
        <w:t>1.</w:t>
      </w:r>
      <w:r w:rsidRPr="00B02077">
        <w:rPr>
          <w:b/>
          <w:szCs w:val="22"/>
          <w:lang w:val="fr-FR"/>
        </w:rPr>
        <w:tab/>
      </w:r>
      <w:r w:rsidR="00FB65FD" w:rsidRPr="00B02077">
        <w:rPr>
          <w:b/>
          <w:szCs w:val="22"/>
          <w:lang w:val="fr-FR"/>
        </w:rPr>
        <w:t>Qu</w:t>
      </w:r>
      <w:r w:rsidR="00E03692" w:rsidRPr="00B02077">
        <w:rPr>
          <w:b/>
          <w:szCs w:val="22"/>
          <w:lang w:val="fr-FR"/>
        </w:rPr>
        <w:t>’</w:t>
      </w:r>
      <w:r w:rsidR="00FB65FD" w:rsidRPr="00B02077">
        <w:rPr>
          <w:b/>
          <w:szCs w:val="22"/>
          <w:lang w:val="fr-FR"/>
        </w:rPr>
        <w:t>est</w:t>
      </w:r>
      <w:r w:rsidR="007E081E" w:rsidRPr="00B02077">
        <w:rPr>
          <w:b/>
          <w:szCs w:val="22"/>
          <w:lang w:val="fr-FR"/>
        </w:rPr>
        <w:noBreakHyphen/>
      </w:r>
      <w:r w:rsidR="00FB65FD" w:rsidRPr="00B02077">
        <w:rPr>
          <w:b/>
          <w:szCs w:val="22"/>
          <w:lang w:val="fr-FR"/>
        </w:rPr>
        <w:t>ce que Cuprior et dans quels cas est</w:t>
      </w:r>
      <w:r w:rsidR="007E081E" w:rsidRPr="00B02077">
        <w:rPr>
          <w:b/>
          <w:szCs w:val="22"/>
          <w:lang w:val="fr-FR"/>
        </w:rPr>
        <w:noBreakHyphen/>
      </w:r>
      <w:r w:rsidR="00FB65FD" w:rsidRPr="00B02077">
        <w:rPr>
          <w:b/>
          <w:szCs w:val="22"/>
          <w:lang w:val="fr-FR"/>
        </w:rPr>
        <w:t>il utilisé</w:t>
      </w:r>
    </w:p>
    <w:p w14:paraId="6C28B253" w14:textId="77777777" w:rsidR="009B6496" w:rsidRPr="00B02077" w:rsidRDefault="009B6496" w:rsidP="00204AAB">
      <w:pPr>
        <w:numPr>
          <w:ilvl w:val="12"/>
          <w:numId w:val="0"/>
        </w:numPr>
        <w:tabs>
          <w:tab w:val="clear" w:pos="567"/>
        </w:tabs>
        <w:spacing w:line="240" w:lineRule="auto"/>
        <w:rPr>
          <w:szCs w:val="22"/>
          <w:lang w:val="fr-FR"/>
        </w:rPr>
      </w:pPr>
    </w:p>
    <w:p w14:paraId="704E10B0" w14:textId="77777777" w:rsidR="00B23618" w:rsidRPr="00B02077" w:rsidRDefault="00F11C3F" w:rsidP="00B23618">
      <w:pPr>
        <w:numPr>
          <w:ilvl w:val="12"/>
          <w:numId w:val="0"/>
        </w:numPr>
        <w:tabs>
          <w:tab w:val="clear" w:pos="567"/>
        </w:tabs>
        <w:spacing w:line="240" w:lineRule="auto"/>
        <w:rPr>
          <w:szCs w:val="22"/>
          <w:lang w:val="fr-FR"/>
        </w:rPr>
      </w:pPr>
      <w:r w:rsidRPr="00B02077">
        <w:rPr>
          <w:szCs w:val="22"/>
          <w:lang w:val="fr-FR"/>
        </w:rPr>
        <w:t>Cuprior est un médicament qui contient la substance active trientine et qui est utilisé pour traiter la maladie de Wilson.</w:t>
      </w:r>
    </w:p>
    <w:p w14:paraId="7DE3178F" w14:textId="77777777" w:rsidR="00B23618" w:rsidRPr="00B02077" w:rsidRDefault="00B23618" w:rsidP="00B23618">
      <w:pPr>
        <w:numPr>
          <w:ilvl w:val="12"/>
          <w:numId w:val="0"/>
        </w:numPr>
        <w:tabs>
          <w:tab w:val="clear" w:pos="567"/>
        </w:tabs>
        <w:spacing w:line="240" w:lineRule="auto"/>
        <w:rPr>
          <w:szCs w:val="22"/>
          <w:lang w:val="fr-FR"/>
        </w:rPr>
      </w:pPr>
    </w:p>
    <w:p w14:paraId="0C0BD13F" w14:textId="77777777" w:rsidR="00B23618" w:rsidRPr="00B02077" w:rsidRDefault="00F11C3F" w:rsidP="00B23618">
      <w:pPr>
        <w:numPr>
          <w:ilvl w:val="12"/>
          <w:numId w:val="0"/>
        </w:numPr>
        <w:tabs>
          <w:tab w:val="clear" w:pos="567"/>
        </w:tabs>
        <w:spacing w:line="240" w:lineRule="auto"/>
        <w:rPr>
          <w:szCs w:val="22"/>
          <w:lang w:val="fr-FR"/>
        </w:rPr>
      </w:pPr>
      <w:r w:rsidRPr="00B02077">
        <w:rPr>
          <w:szCs w:val="22"/>
          <w:lang w:val="fr-FR"/>
        </w:rPr>
        <w:t>La maladie de Wilson est une maladie héréditaire dans laquelle l</w:t>
      </w:r>
      <w:r w:rsidR="00E03692" w:rsidRPr="00B02077">
        <w:rPr>
          <w:szCs w:val="22"/>
          <w:lang w:val="fr-FR"/>
        </w:rPr>
        <w:t>’</w:t>
      </w:r>
      <w:r w:rsidRPr="00B02077">
        <w:rPr>
          <w:szCs w:val="22"/>
          <w:lang w:val="fr-FR"/>
        </w:rPr>
        <w:t xml:space="preserve">organisme ne </w:t>
      </w:r>
      <w:r w:rsidR="004C4114" w:rsidRPr="00B02077">
        <w:rPr>
          <w:szCs w:val="22"/>
          <w:lang w:val="fr-FR"/>
        </w:rPr>
        <w:t>peut pas transporter le cuivre dans le corps de façon normale</w:t>
      </w:r>
      <w:r w:rsidR="00C05AAE" w:rsidRPr="00B02077">
        <w:rPr>
          <w:szCs w:val="22"/>
          <w:lang w:val="fr-FR"/>
        </w:rPr>
        <w:t>,</w:t>
      </w:r>
      <w:r w:rsidR="004C4114" w:rsidRPr="00B02077">
        <w:rPr>
          <w:szCs w:val="22"/>
          <w:lang w:val="fr-FR"/>
        </w:rPr>
        <w:t xml:space="preserve"> ou l</w:t>
      </w:r>
      <w:r w:rsidR="00E03692" w:rsidRPr="00B02077">
        <w:rPr>
          <w:szCs w:val="22"/>
          <w:lang w:val="fr-FR"/>
        </w:rPr>
        <w:t>’</w:t>
      </w:r>
      <w:r w:rsidR="004C4114" w:rsidRPr="00B02077">
        <w:rPr>
          <w:szCs w:val="22"/>
          <w:lang w:val="fr-FR"/>
        </w:rPr>
        <w:t>éliminer normalement sous forme de sécrétion dans l</w:t>
      </w:r>
      <w:r w:rsidR="00E03692" w:rsidRPr="00B02077">
        <w:rPr>
          <w:szCs w:val="22"/>
          <w:lang w:val="fr-FR"/>
        </w:rPr>
        <w:t>’</w:t>
      </w:r>
      <w:r w:rsidR="004C4114" w:rsidRPr="00B02077">
        <w:rPr>
          <w:szCs w:val="22"/>
          <w:lang w:val="fr-FR"/>
        </w:rPr>
        <w:t>intestin à partir du foie.</w:t>
      </w:r>
      <w:r w:rsidRPr="00B02077">
        <w:rPr>
          <w:szCs w:val="22"/>
          <w:lang w:val="fr-FR"/>
        </w:rPr>
        <w:t xml:space="preserve"> </w:t>
      </w:r>
      <w:r w:rsidR="004C4114" w:rsidRPr="00B02077">
        <w:rPr>
          <w:szCs w:val="22"/>
          <w:lang w:val="fr-FR"/>
        </w:rPr>
        <w:t>Cela signifie que les petites quantités de cuivre provenant des aliments et des boissons s</w:t>
      </w:r>
      <w:r w:rsidR="00E03692" w:rsidRPr="00B02077">
        <w:rPr>
          <w:szCs w:val="22"/>
          <w:lang w:val="fr-FR"/>
        </w:rPr>
        <w:t>’</w:t>
      </w:r>
      <w:r w:rsidR="004C4114" w:rsidRPr="00B02077">
        <w:rPr>
          <w:szCs w:val="22"/>
          <w:lang w:val="fr-FR"/>
        </w:rPr>
        <w:t xml:space="preserve">accumulent </w:t>
      </w:r>
      <w:r w:rsidR="00D408EA" w:rsidRPr="00B02077">
        <w:rPr>
          <w:szCs w:val="22"/>
          <w:lang w:val="fr-FR"/>
        </w:rPr>
        <w:t xml:space="preserve">à des </w:t>
      </w:r>
      <w:r w:rsidR="00251D97" w:rsidRPr="00B02077">
        <w:rPr>
          <w:szCs w:val="22"/>
          <w:lang w:val="fr-FR"/>
        </w:rPr>
        <w:t>niveaux</w:t>
      </w:r>
      <w:r w:rsidR="00D408EA" w:rsidRPr="00B02077">
        <w:rPr>
          <w:szCs w:val="22"/>
          <w:lang w:val="fr-FR"/>
        </w:rPr>
        <w:t xml:space="preserve"> excessifs</w:t>
      </w:r>
      <w:r w:rsidR="002E224A" w:rsidRPr="00B02077">
        <w:rPr>
          <w:szCs w:val="22"/>
          <w:lang w:val="fr-FR"/>
        </w:rPr>
        <w:t>, ce qui peut provoquer une atteinte hépatique et des troubles du système nerveux.</w:t>
      </w:r>
      <w:r w:rsidRPr="00B02077">
        <w:rPr>
          <w:szCs w:val="22"/>
          <w:lang w:val="fr-FR"/>
        </w:rPr>
        <w:t xml:space="preserve"> </w:t>
      </w:r>
      <w:r w:rsidR="002E224A" w:rsidRPr="00B02077">
        <w:rPr>
          <w:szCs w:val="22"/>
          <w:lang w:val="fr-FR"/>
        </w:rPr>
        <w:t xml:space="preserve">Ce médicament </w:t>
      </w:r>
      <w:r w:rsidR="00105647" w:rsidRPr="00B02077">
        <w:rPr>
          <w:szCs w:val="22"/>
          <w:lang w:val="fr-FR"/>
        </w:rPr>
        <w:t xml:space="preserve">agit principalement en </w:t>
      </w:r>
      <w:r w:rsidR="002E224A" w:rsidRPr="00B02077">
        <w:rPr>
          <w:szCs w:val="22"/>
          <w:lang w:val="fr-FR"/>
        </w:rPr>
        <w:t xml:space="preserve">se </w:t>
      </w:r>
      <w:r w:rsidR="00105647" w:rsidRPr="00B02077">
        <w:rPr>
          <w:szCs w:val="22"/>
          <w:lang w:val="fr-FR"/>
        </w:rPr>
        <w:t xml:space="preserve">liant </w:t>
      </w:r>
      <w:r w:rsidR="002E224A" w:rsidRPr="00B02077">
        <w:rPr>
          <w:szCs w:val="22"/>
          <w:lang w:val="fr-FR"/>
        </w:rPr>
        <w:t>au cuivre dans l</w:t>
      </w:r>
      <w:r w:rsidR="00E03692" w:rsidRPr="00B02077">
        <w:rPr>
          <w:szCs w:val="22"/>
          <w:lang w:val="fr-FR"/>
        </w:rPr>
        <w:t>’</w:t>
      </w:r>
      <w:r w:rsidR="002E224A" w:rsidRPr="00B02077">
        <w:rPr>
          <w:szCs w:val="22"/>
          <w:lang w:val="fr-FR"/>
        </w:rPr>
        <w:t>organisme</w:t>
      </w:r>
      <w:r w:rsidR="00105647" w:rsidRPr="00B02077">
        <w:rPr>
          <w:szCs w:val="22"/>
          <w:lang w:val="fr-FR"/>
        </w:rPr>
        <w:t xml:space="preserve">, ce qui </w:t>
      </w:r>
      <w:r w:rsidR="002E224A" w:rsidRPr="00B02077">
        <w:rPr>
          <w:szCs w:val="22"/>
          <w:lang w:val="fr-FR"/>
        </w:rPr>
        <w:t xml:space="preserve">permet </w:t>
      </w:r>
      <w:r w:rsidR="00105647" w:rsidRPr="00B02077">
        <w:rPr>
          <w:szCs w:val="22"/>
          <w:lang w:val="fr-FR"/>
        </w:rPr>
        <w:t>ainsi</w:t>
      </w:r>
      <w:r w:rsidR="00417844" w:rsidRPr="00B02077">
        <w:rPr>
          <w:szCs w:val="22"/>
          <w:lang w:val="fr-FR"/>
        </w:rPr>
        <w:t xml:space="preserve"> au cuivre </w:t>
      </w:r>
      <w:r w:rsidR="002E224A" w:rsidRPr="00B02077">
        <w:rPr>
          <w:szCs w:val="22"/>
          <w:lang w:val="fr-FR"/>
        </w:rPr>
        <w:t>d</w:t>
      </w:r>
      <w:r w:rsidR="00E03692" w:rsidRPr="00B02077">
        <w:rPr>
          <w:szCs w:val="22"/>
          <w:lang w:val="fr-FR"/>
        </w:rPr>
        <w:t>’</w:t>
      </w:r>
      <w:r w:rsidR="002E224A" w:rsidRPr="00B02077">
        <w:rPr>
          <w:szCs w:val="22"/>
          <w:lang w:val="fr-FR"/>
        </w:rPr>
        <w:t>être éliminé dans les urines au lieu de s</w:t>
      </w:r>
      <w:r w:rsidR="00E03692" w:rsidRPr="00B02077">
        <w:rPr>
          <w:szCs w:val="22"/>
          <w:lang w:val="fr-FR"/>
        </w:rPr>
        <w:t>’</w:t>
      </w:r>
      <w:r w:rsidR="002E224A" w:rsidRPr="00B02077">
        <w:rPr>
          <w:szCs w:val="22"/>
          <w:lang w:val="fr-FR"/>
        </w:rPr>
        <w:t>accumuler</w:t>
      </w:r>
      <w:r w:rsidR="00FA3EC2" w:rsidRPr="00B02077">
        <w:rPr>
          <w:szCs w:val="22"/>
          <w:lang w:val="fr-FR"/>
        </w:rPr>
        <w:t xml:space="preserve"> et</w:t>
      </w:r>
      <w:r w:rsidR="002E224A" w:rsidRPr="00B02077">
        <w:rPr>
          <w:szCs w:val="22"/>
          <w:lang w:val="fr-FR"/>
        </w:rPr>
        <w:t xml:space="preserve"> </w:t>
      </w:r>
      <w:r w:rsidR="00251D97" w:rsidRPr="00B02077">
        <w:rPr>
          <w:szCs w:val="22"/>
          <w:lang w:val="fr-FR"/>
        </w:rPr>
        <w:t>contribue à diminuer le</w:t>
      </w:r>
      <w:r w:rsidR="00A17949" w:rsidRPr="00B02077">
        <w:rPr>
          <w:szCs w:val="22"/>
          <w:lang w:val="fr-FR"/>
        </w:rPr>
        <w:t xml:space="preserve"> taux de cuivre.</w:t>
      </w:r>
      <w:r w:rsidR="00417844" w:rsidRPr="00B02077">
        <w:rPr>
          <w:szCs w:val="22"/>
          <w:lang w:val="fr-FR"/>
        </w:rPr>
        <w:t xml:space="preserve"> Il peut également se lier au cuivre dans l’appareil digestif et diminuer ainsi la quantité de cuivre absorbée dans l’organisme.</w:t>
      </w:r>
    </w:p>
    <w:p w14:paraId="3C6720F3" w14:textId="77777777" w:rsidR="009B6496" w:rsidRPr="00B02077" w:rsidRDefault="00F11C3F" w:rsidP="00B23618">
      <w:pPr>
        <w:numPr>
          <w:ilvl w:val="12"/>
          <w:numId w:val="0"/>
        </w:numPr>
        <w:tabs>
          <w:tab w:val="clear" w:pos="567"/>
        </w:tabs>
        <w:spacing w:line="240" w:lineRule="auto"/>
        <w:rPr>
          <w:szCs w:val="22"/>
          <w:lang w:val="fr-FR"/>
        </w:rPr>
      </w:pPr>
      <w:r w:rsidRPr="00B02077">
        <w:rPr>
          <w:szCs w:val="22"/>
          <w:lang w:val="fr-FR"/>
        </w:rPr>
        <w:t>Cuprior est utilisé chez les adultes, les adolescents et les enfants âgés de 5 ans et pl</w:t>
      </w:r>
      <w:r w:rsidRPr="00B02077">
        <w:rPr>
          <w:szCs w:val="22"/>
          <w:lang w:val="fr-FR"/>
        </w:rPr>
        <w:t>us qui ne peuvent pas tolérer un autre médicament utilisé pour traiter cette maladie, appelé pénicillamine.</w:t>
      </w:r>
    </w:p>
    <w:p w14:paraId="5B67D38E" w14:textId="77777777" w:rsidR="009B6496" w:rsidRPr="00B02077" w:rsidRDefault="009B6496" w:rsidP="00204AAB">
      <w:pPr>
        <w:tabs>
          <w:tab w:val="clear" w:pos="567"/>
        </w:tabs>
        <w:spacing w:line="240" w:lineRule="auto"/>
        <w:ind w:right="-2"/>
        <w:rPr>
          <w:szCs w:val="22"/>
          <w:lang w:val="fr-FR"/>
        </w:rPr>
      </w:pPr>
    </w:p>
    <w:p w14:paraId="392BE127" w14:textId="77777777" w:rsidR="00896658" w:rsidRPr="00B02077" w:rsidRDefault="00896658" w:rsidP="00204AAB">
      <w:pPr>
        <w:tabs>
          <w:tab w:val="clear" w:pos="567"/>
        </w:tabs>
        <w:spacing w:line="240" w:lineRule="auto"/>
        <w:ind w:right="-2"/>
        <w:rPr>
          <w:szCs w:val="22"/>
          <w:lang w:val="fr-FR"/>
        </w:rPr>
      </w:pPr>
    </w:p>
    <w:p w14:paraId="63696497" w14:textId="77777777" w:rsidR="009B6496" w:rsidRPr="00B02077" w:rsidRDefault="00F11C3F" w:rsidP="00204AAB">
      <w:pPr>
        <w:spacing w:line="240" w:lineRule="auto"/>
        <w:ind w:right="-2"/>
        <w:rPr>
          <w:b/>
          <w:szCs w:val="22"/>
          <w:lang w:val="fr-FR"/>
        </w:rPr>
      </w:pPr>
      <w:r w:rsidRPr="00B02077">
        <w:rPr>
          <w:b/>
          <w:szCs w:val="22"/>
          <w:lang w:val="fr-FR"/>
        </w:rPr>
        <w:t>2.</w:t>
      </w:r>
      <w:r w:rsidRPr="00B02077">
        <w:rPr>
          <w:b/>
          <w:szCs w:val="22"/>
          <w:lang w:val="fr-FR"/>
        </w:rPr>
        <w:tab/>
      </w:r>
      <w:r w:rsidR="00A17949" w:rsidRPr="00B02077">
        <w:rPr>
          <w:b/>
          <w:szCs w:val="22"/>
          <w:lang w:val="fr-FR"/>
        </w:rPr>
        <w:t>Quelles sont les informations à connaître avant de prendre Cuprior</w:t>
      </w:r>
    </w:p>
    <w:p w14:paraId="5D44E360" w14:textId="77777777" w:rsidR="009B6496" w:rsidRPr="00B02077" w:rsidRDefault="009B6496" w:rsidP="00204AAB">
      <w:pPr>
        <w:numPr>
          <w:ilvl w:val="12"/>
          <w:numId w:val="0"/>
        </w:numPr>
        <w:tabs>
          <w:tab w:val="clear" w:pos="567"/>
        </w:tabs>
        <w:spacing w:line="240" w:lineRule="auto"/>
        <w:outlineLvl w:val="0"/>
        <w:rPr>
          <w:i/>
          <w:szCs w:val="22"/>
          <w:lang w:val="fr-FR"/>
        </w:rPr>
      </w:pPr>
    </w:p>
    <w:p w14:paraId="36D3B0A5" w14:textId="77777777" w:rsidR="002542FD" w:rsidRPr="00B02077" w:rsidRDefault="00F11C3F" w:rsidP="00B23618">
      <w:pPr>
        <w:numPr>
          <w:ilvl w:val="12"/>
          <w:numId w:val="0"/>
        </w:numPr>
        <w:tabs>
          <w:tab w:val="clear" w:pos="567"/>
        </w:tabs>
        <w:spacing w:line="240" w:lineRule="auto"/>
        <w:outlineLvl w:val="0"/>
        <w:rPr>
          <w:b/>
          <w:szCs w:val="22"/>
          <w:lang w:val="fr-FR"/>
        </w:rPr>
      </w:pPr>
      <w:r w:rsidRPr="00B02077">
        <w:rPr>
          <w:b/>
          <w:szCs w:val="22"/>
          <w:lang w:val="fr-FR"/>
        </w:rPr>
        <w:t>Ne prenez jamais Cuprior</w:t>
      </w:r>
      <w:r w:rsidR="00B75223" w:rsidRPr="00B02077">
        <w:rPr>
          <w:b/>
          <w:szCs w:val="22"/>
          <w:lang w:val="fr-FR"/>
        </w:rPr>
        <w:t> </w:t>
      </w:r>
    </w:p>
    <w:p w14:paraId="722C6A74" w14:textId="77777777" w:rsidR="00B23618" w:rsidRPr="00B02077" w:rsidRDefault="00F11C3F" w:rsidP="001D28E3">
      <w:pPr>
        <w:numPr>
          <w:ilvl w:val="12"/>
          <w:numId w:val="0"/>
        </w:numPr>
        <w:tabs>
          <w:tab w:val="clear" w:pos="567"/>
        </w:tabs>
        <w:spacing w:line="240" w:lineRule="auto"/>
        <w:outlineLvl w:val="0"/>
        <w:rPr>
          <w:szCs w:val="22"/>
          <w:lang w:val="fr-FR"/>
        </w:rPr>
      </w:pPr>
      <w:r w:rsidRPr="00B02077">
        <w:rPr>
          <w:szCs w:val="22"/>
          <w:lang w:val="fr-FR"/>
        </w:rPr>
        <w:t>S</w:t>
      </w:r>
      <w:r w:rsidR="00A17949" w:rsidRPr="00B02077">
        <w:rPr>
          <w:szCs w:val="22"/>
          <w:lang w:val="fr-FR"/>
        </w:rPr>
        <w:t>i vous êtes allergique à la trientine ou à l</w:t>
      </w:r>
      <w:r w:rsidR="00E03692" w:rsidRPr="00B02077">
        <w:rPr>
          <w:szCs w:val="22"/>
          <w:lang w:val="fr-FR"/>
        </w:rPr>
        <w:t>’</w:t>
      </w:r>
      <w:r w:rsidR="00A17949" w:rsidRPr="00B02077">
        <w:rPr>
          <w:szCs w:val="22"/>
          <w:lang w:val="fr-FR"/>
        </w:rPr>
        <w:t>un des autres composants contenus dans ce médicament (mentionnés dans la rubrique 6).</w:t>
      </w:r>
    </w:p>
    <w:p w14:paraId="2CFCCD0B" w14:textId="77777777" w:rsidR="00B23618" w:rsidRPr="00B02077" w:rsidRDefault="00B23618" w:rsidP="00B23618">
      <w:pPr>
        <w:numPr>
          <w:ilvl w:val="12"/>
          <w:numId w:val="0"/>
        </w:numPr>
        <w:tabs>
          <w:tab w:val="clear" w:pos="567"/>
        </w:tabs>
        <w:spacing w:line="240" w:lineRule="auto"/>
        <w:rPr>
          <w:szCs w:val="22"/>
          <w:lang w:val="fr-FR"/>
        </w:rPr>
      </w:pPr>
    </w:p>
    <w:p w14:paraId="7952DDDC" w14:textId="77777777" w:rsidR="002542FD" w:rsidRPr="00B02077" w:rsidRDefault="00F11C3F" w:rsidP="00B23618">
      <w:pPr>
        <w:numPr>
          <w:ilvl w:val="12"/>
          <w:numId w:val="0"/>
        </w:numPr>
        <w:tabs>
          <w:tab w:val="clear" w:pos="567"/>
        </w:tabs>
        <w:spacing w:line="240" w:lineRule="auto"/>
        <w:outlineLvl w:val="0"/>
        <w:rPr>
          <w:szCs w:val="22"/>
          <w:lang w:val="fr-FR"/>
        </w:rPr>
      </w:pPr>
      <w:r w:rsidRPr="00B02077">
        <w:rPr>
          <w:b/>
          <w:szCs w:val="22"/>
          <w:lang w:val="fr-FR"/>
        </w:rPr>
        <w:t>Avertissements et précautions</w:t>
      </w:r>
    </w:p>
    <w:p w14:paraId="7B1629F8" w14:textId="77777777" w:rsidR="00B23618" w:rsidRPr="00B02077" w:rsidRDefault="00F11C3F" w:rsidP="00B23618">
      <w:pPr>
        <w:numPr>
          <w:ilvl w:val="12"/>
          <w:numId w:val="0"/>
        </w:numPr>
        <w:tabs>
          <w:tab w:val="clear" w:pos="567"/>
        </w:tabs>
        <w:spacing w:line="240" w:lineRule="auto"/>
        <w:rPr>
          <w:szCs w:val="22"/>
          <w:lang w:val="fr-FR"/>
        </w:rPr>
      </w:pPr>
      <w:r w:rsidRPr="00B02077">
        <w:rPr>
          <w:szCs w:val="22"/>
          <w:lang w:val="fr-FR"/>
        </w:rPr>
        <w:t>Adressez</w:t>
      </w:r>
      <w:r w:rsidR="007E081E" w:rsidRPr="00B02077">
        <w:rPr>
          <w:szCs w:val="22"/>
          <w:lang w:val="fr-FR"/>
        </w:rPr>
        <w:noBreakHyphen/>
      </w:r>
      <w:r w:rsidRPr="00B02077">
        <w:rPr>
          <w:szCs w:val="22"/>
          <w:lang w:val="fr-FR"/>
        </w:rPr>
        <w:t xml:space="preserve">vous à votre médecin ou </w:t>
      </w:r>
      <w:r w:rsidR="00C05AAE" w:rsidRPr="00B02077">
        <w:rPr>
          <w:szCs w:val="22"/>
          <w:lang w:val="fr-FR"/>
        </w:rPr>
        <w:t xml:space="preserve">à votre </w:t>
      </w:r>
      <w:r w:rsidRPr="00B02077">
        <w:rPr>
          <w:szCs w:val="22"/>
          <w:lang w:val="fr-FR"/>
        </w:rPr>
        <w:t>pharmacien avant de prendre Cuprior.</w:t>
      </w:r>
    </w:p>
    <w:p w14:paraId="1C550269" w14:textId="77777777" w:rsidR="00B23618" w:rsidRPr="00B02077" w:rsidRDefault="00B23618" w:rsidP="00B23618">
      <w:pPr>
        <w:numPr>
          <w:ilvl w:val="12"/>
          <w:numId w:val="0"/>
        </w:numPr>
        <w:tabs>
          <w:tab w:val="clear" w:pos="567"/>
        </w:tabs>
        <w:spacing w:line="240" w:lineRule="auto"/>
        <w:rPr>
          <w:szCs w:val="22"/>
          <w:lang w:val="fr-FR"/>
        </w:rPr>
      </w:pPr>
    </w:p>
    <w:p w14:paraId="044A3E9B" w14:textId="77777777" w:rsidR="00277767" w:rsidRPr="00B02077" w:rsidRDefault="00F11C3F" w:rsidP="00B23618">
      <w:pPr>
        <w:numPr>
          <w:ilvl w:val="12"/>
          <w:numId w:val="0"/>
        </w:numPr>
        <w:tabs>
          <w:tab w:val="clear" w:pos="567"/>
        </w:tabs>
        <w:spacing w:line="240" w:lineRule="auto"/>
        <w:rPr>
          <w:szCs w:val="22"/>
          <w:lang w:val="fr-FR"/>
        </w:rPr>
      </w:pPr>
      <w:r w:rsidRPr="00B02077">
        <w:rPr>
          <w:szCs w:val="22"/>
          <w:lang w:val="fr-FR"/>
        </w:rPr>
        <w:lastRenderedPageBreak/>
        <w:t>Si vous preniez</w:t>
      </w:r>
      <w:r w:rsidRPr="00B02077">
        <w:rPr>
          <w:szCs w:val="22"/>
          <w:lang w:val="fr-FR"/>
        </w:rPr>
        <w:t xml:space="preserve"> déjà un autre médicament à base de trientine, votre médecin </w:t>
      </w:r>
      <w:r w:rsidR="006D3C90" w:rsidRPr="00B02077">
        <w:rPr>
          <w:szCs w:val="22"/>
          <w:lang w:val="fr-FR"/>
        </w:rPr>
        <w:t>modifiera peut</w:t>
      </w:r>
      <w:r w:rsidR="007E081E" w:rsidRPr="00B02077">
        <w:rPr>
          <w:szCs w:val="22"/>
          <w:lang w:val="fr-FR"/>
        </w:rPr>
        <w:noBreakHyphen/>
      </w:r>
      <w:r w:rsidR="006D3C90" w:rsidRPr="00B02077">
        <w:rPr>
          <w:szCs w:val="22"/>
          <w:lang w:val="fr-FR"/>
        </w:rPr>
        <w:t>être votre dose quotidienne, le nombre de comprimés ou le nombre de prises par jour lors du changement pour le traitement par Cuprior.</w:t>
      </w:r>
    </w:p>
    <w:p w14:paraId="2F506639" w14:textId="77777777" w:rsidR="009D13FA" w:rsidRPr="00B02077" w:rsidRDefault="009D13FA" w:rsidP="00B23618">
      <w:pPr>
        <w:numPr>
          <w:ilvl w:val="12"/>
          <w:numId w:val="0"/>
        </w:numPr>
        <w:tabs>
          <w:tab w:val="clear" w:pos="567"/>
        </w:tabs>
        <w:spacing w:line="240" w:lineRule="auto"/>
        <w:rPr>
          <w:szCs w:val="22"/>
          <w:lang w:val="fr-FR"/>
        </w:rPr>
      </w:pPr>
    </w:p>
    <w:p w14:paraId="3A6E6F1A" w14:textId="77777777" w:rsidR="00B23618" w:rsidRPr="00B02077" w:rsidRDefault="00F11C3F" w:rsidP="00B23618">
      <w:pPr>
        <w:numPr>
          <w:ilvl w:val="12"/>
          <w:numId w:val="0"/>
        </w:numPr>
        <w:tabs>
          <w:tab w:val="clear" w:pos="567"/>
        </w:tabs>
        <w:spacing w:line="240" w:lineRule="auto"/>
        <w:rPr>
          <w:szCs w:val="22"/>
          <w:lang w:val="fr-FR"/>
        </w:rPr>
      </w:pPr>
      <w:r w:rsidRPr="00B02077">
        <w:rPr>
          <w:szCs w:val="22"/>
          <w:lang w:val="fr-FR"/>
        </w:rPr>
        <w:t>Il est possible qu</w:t>
      </w:r>
      <w:r w:rsidR="00E03692" w:rsidRPr="00B02077">
        <w:rPr>
          <w:szCs w:val="22"/>
          <w:lang w:val="fr-FR"/>
        </w:rPr>
        <w:t>’</w:t>
      </w:r>
      <w:r w:rsidR="00CA7587" w:rsidRPr="00B02077">
        <w:rPr>
          <w:szCs w:val="22"/>
          <w:lang w:val="fr-FR"/>
        </w:rPr>
        <w:t>initialement,</w:t>
      </w:r>
      <w:r w:rsidRPr="00B02077">
        <w:rPr>
          <w:szCs w:val="22"/>
          <w:lang w:val="fr-FR"/>
        </w:rPr>
        <w:t xml:space="preserve"> vos symptômes s</w:t>
      </w:r>
      <w:r w:rsidR="00E03692" w:rsidRPr="00B02077">
        <w:rPr>
          <w:szCs w:val="22"/>
          <w:lang w:val="fr-FR"/>
        </w:rPr>
        <w:t>’</w:t>
      </w:r>
      <w:r w:rsidRPr="00B02077">
        <w:rPr>
          <w:szCs w:val="22"/>
          <w:lang w:val="fr-FR"/>
        </w:rPr>
        <w:t xml:space="preserve">aggravent </w:t>
      </w:r>
      <w:r w:rsidR="006233FB" w:rsidRPr="00B02077">
        <w:rPr>
          <w:szCs w:val="22"/>
          <w:lang w:val="fr-FR"/>
        </w:rPr>
        <w:t xml:space="preserve">au </w:t>
      </w:r>
      <w:r w:rsidRPr="00B02077">
        <w:rPr>
          <w:szCs w:val="22"/>
          <w:lang w:val="fr-FR"/>
        </w:rPr>
        <w:t xml:space="preserve">début du traitement. </w:t>
      </w:r>
      <w:r w:rsidR="00440E50" w:rsidRPr="00B02077">
        <w:rPr>
          <w:szCs w:val="22"/>
          <w:lang w:val="fr-FR"/>
        </w:rPr>
        <w:t>Si c’est le</w:t>
      </w:r>
      <w:r w:rsidR="00C40B8C" w:rsidRPr="00B02077">
        <w:rPr>
          <w:szCs w:val="22"/>
          <w:lang w:val="fr-FR"/>
        </w:rPr>
        <w:t xml:space="preserve"> cas, vous devrez </w:t>
      </w:r>
      <w:r w:rsidR="00816490" w:rsidRPr="00B02077">
        <w:rPr>
          <w:szCs w:val="22"/>
          <w:lang w:val="fr-FR"/>
        </w:rPr>
        <w:t>le signaler</w:t>
      </w:r>
      <w:r w:rsidR="002B0703" w:rsidRPr="00B02077">
        <w:rPr>
          <w:szCs w:val="22"/>
          <w:lang w:val="fr-FR"/>
        </w:rPr>
        <w:t xml:space="preserve"> à</w:t>
      </w:r>
      <w:r w:rsidR="00C40B8C" w:rsidRPr="00B02077">
        <w:rPr>
          <w:szCs w:val="22"/>
          <w:lang w:val="fr-FR"/>
        </w:rPr>
        <w:t xml:space="preserve"> votre médecin.</w:t>
      </w:r>
    </w:p>
    <w:p w14:paraId="39A8FC7B" w14:textId="77777777" w:rsidR="00DF5B33" w:rsidRPr="00B02077" w:rsidRDefault="00DF5B33" w:rsidP="00B23618">
      <w:pPr>
        <w:numPr>
          <w:ilvl w:val="12"/>
          <w:numId w:val="0"/>
        </w:numPr>
        <w:tabs>
          <w:tab w:val="clear" w:pos="567"/>
        </w:tabs>
        <w:spacing w:line="240" w:lineRule="auto"/>
        <w:rPr>
          <w:szCs w:val="22"/>
          <w:lang w:val="fr-FR"/>
        </w:rPr>
      </w:pPr>
    </w:p>
    <w:p w14:paraId="22EAD1D4" w14:textId="77777777" w:rsidR="00B23618" w:rsidRPr="00B02077" w:rsidRDefault="00F11C3F" w:rsidP="00B23618">
      <w:pPr>
        <w:numPr>
          <w:ilvl w:val="12"/>
          <w:numId w:val="0"/>
        </w:numPr>
        <w:tabs>
          <w:tab w:val="clear" w:pos="567"/>
        </w:tabs>
        <w:spacing w:line="240" w:lineRule="auto"/>
        <w:rPr>
          <w:szCs w:val="22"/>
          <w:lang w:val="fr-FR"/>
        </w:rPr>
      </w:pPr>
      <w:r w:rsidRPr="00B02077">
        <w:rPr>
          <w:szCs w:val="22"/>
          <w:lang w:val="fr-FR"/>
        </w:rPr>
        <w:t>Votre médecin demandera des analyses de sang et d</w:t>
      </w:r>
      <w:r w:rsidR="00E03692" w:rsidRPr="00B02077">
        <w:rPr>
          <w:szCs w:val="22"/>
          <w:lang w:val="fr-FR"/>
        </w:rPr>
        <w:t>’</w:t>
      </w:r>
      <w:r w:rsidRPr="00B02077">
        <w:rPr>
          <w:szCs w:val="22"/>
          <w:lang w:val="fr-FR"/>
        </w:rPr>
        <w:t xml:space="preserve">urine régulières afin de garantir que vous recevez la dose correcte de Cuprior pour contrôler de façon </w:t>
      </w:r>
      <w:r w:rsidR="00B812AB" w:rsidRPr="00B02077">
        <w:rPr>
          <w:szCs w:val="22"/>
          <w:lang w:val="fr-FR"/>
        </w:rPr>
        <w:t>adéquate</w:t>
      </w:r>
      <w:r w:rsidRPr="00B02077">
        <w:rPr>
          <w:szCs w:val="22"/>
          <w:lang w:val="fr-FR"/>
        </w:rPr>
        <w:t xml:space="preserve"> vos symptômes et vo</w:t>
      </w:r>
      <w:r w:rsidR="00B812AB" w:rsidRPr="00B02077">
        <w:rPr>
          <w:szCs w:val="22"/>
          <w:lang w:val="fr-FR"/>
        </w:rPr>
        <w:t>tre</w:t>
      </w:r>
      <w:r w:rsidRPr="00B02077">
        <w:rPr>
          <w:szCs w:val="22"/>
          <w:lang w:val="fr-FR"/>
        </w:rPr>
        <w:t xml:space="preserve"> taux de cuivre.</w:t>
      </w:r>
    </w:p>
    <w:p w14:paraId="25806F02" w14:textId="77777777" w:rsidR="009550DC" w:rsidRPr="00B02077" w:rsidRDefault="009550DC" w:rsidP="00B23618">
      <w:pPr>
        <w:numPr>
          <w:ilvl w:val="12"/>
          <w:numId w:val="0"/>
        </w:numPr>
        <w:tabs>
          <w:tab w:val="clear" w:pos="567"/>
        </w:tabs>
        <w:spacing w:line="240" w:lineRule="auto"/>
        <w:rPr>
          <w:szCs w:val="22"/>
          <w:lang w:val="fr-FR"/>
        </w:rPr>
      </w:pPr>
    </w:p>
    <w:p w14:paraId="4B2F7405" w14:textId="77777777" w:rsidR="00B23618" w:rsidRPr="00B02077" w:rsidRDefault="00F11C3F" w:rsidP="00B23618">
      <w:pPr>
        <w:numPr>
          <w:ilvl w:val="12"/>
          <w:numId w:val="0"/>
        </w:numPr>
        <w:tabs>
          <w:tab w:val="clear" w:pos="567"/>
        </w:tabs>
        <w:spacing w:line="240" w:lineRule="auto"/>
        <w:rPr>
          <w:szCs w:val="22"/>
          <w:lang w:val="fr-FR"/>
        </w:rPr>
      </w:pPr>
      <w:r w:rsidRPr="00B02077">
        <w:rPr>
          <w:szCs w:val="22"/>
          <w:lang w:val="fr-FR"/>
        </w:rPr>
        <w:t xml:space="preserve">Si vous présentez des effets indésirables, vous devez en parler à votre médecin, car cela peut indiquer </w:t>
      </w:r>
      <w:r w:rsidRPr="00B02077">
        <w:rPr>
          <w:szCs w:val="22"/>
          <w:lang w:val="fr-FR"/>
        </w:rPr>
        <w:t>qu</w:t>
      </w:r>
      <w:r w:rsidR="00E03692" w:rsidRPr="00B02077">
        <w:rPr>
          <w:szCs w:val="22"/>
          <w:lang w:val="fr-FR"/>
        </w:rPr>
        <w:t>’</w:t>
      </w:r>
      <w:r w:rsidR="00783DA9" w:rsidRPr="00B02077">
        <w:rPr>
          <w:szCs w:val="22"/>
          <w:lang w:val="fr-FR"/>
        </w:rPr>
        <w:t>il est nécessaire d</w:t>
      </w:r>
      <w:r w:rsidR="00E03692" w:rsidRPr="00B02077">
        <w:rPr>
          <w:szCs w:val="22"/>
          <w:lang w:val="fr-FR"/>
        </w:rPr>
        <w:t>’</w:t>
      </w:r>
      <w:r w:rsidR="00783DA9" w:rsidRPr="00B02077">
        <w:rPr>
          <w:szCs w:val="22"/>
          <w:lang w:val="fr-FR"/>
        </w:rPr>
        <w:t>augmenter ou de diminuer</w:t>
      </w:r>
      <w:r w:rsidRPr="00B02077">
        <w:rPr>
          <w:szCs w:val="22"/>
          <w:lang w:val="fr-FR"/>
        </w:rPr>
        <w:t xml:space="preserve"> votre dose de Cuprior.</w:t>
      </w:r>
    </w:p>
    <w:p w14:paraId="7682CAEA" w14:textId="77777777" w:rsidR="00B23618" w:rsidRPr="00B02077" w:rsidRDefault="00B23618" w:rsidP="00B23618">
      <w:pPr>
        <w:numPr>
          <w:ilvl w:val="12"/>
          <w:numId w:val="0"/>
        </w:numPr>
        <w:tabs>
          <w:tab w:val="clear" w:pos="567"/>
        </w:tabs>
        <w:spacing w:line="240" w:lineRule="auto"/>
        <w:rPr>
          <w:szCs w:val="22"/>
          <w:lang w:val="fr-FR"/>
        </w:rPr>
      </w:pPr>
    </w:p>
    <w:p w14:paraId="12AF70D1" w14:textId="77777777" w:rsidR="005F3079" w:rsidRPr="00B02077" w:rsidRDefault="00F11C3F" w:rsidP="000F23CC">
      <w:pPr>
        <w:numPr>
          <w:ilvl w:val="12"/>
          <w:numId w:val="0"/>
        </w:numPr>
        <w:tabs>
          <w:tab w:val="clear" w:pos="567"/>
        </w:tabs>
        <w:spacing w:line="240" w:lineRule="auto"/>
        <w:ind w:right="-2"/>
        <w:rPr>
          <w:szCs w:val="22"/>
          <w:lang w:val="fr-FR"/>
        </w:rPr>
      </w:pPr>
      <w:r w:rsidRPr="00B02077">
        <w:rPr>
          <w:szCs w:val="22"/>
          <w:lang w:val="fr-FR"/>
        </w:rPr>
        <w:t>Ce médicament peut également diminuer le taux de fer dans le sang et votre médecin pourra vous prescrire des suppléments de fer (voir la rubrique « Autres médicaments et Cuprior » ci</w:t>
      </w:r>
      <w:r w:rsidR="007E081E" w:rsidRPr="00B02077">
        <w:rPr>
          <w:szCs w:val="22"/>
          <w:lang w:val="fr-FR"/>
        </w:rPr>
        <w:noBreakHyphen/>
      </w:r>
      <w:r w:rsidRPr="00B02077">
        <w:rPr>
          <w:szCs w:val="22"/>
          <w:lang w:val="fr-FR"/>
        </w:rPr>
        <w:t>d</w:t>
      </w:r>
      <w:r w:rsidRPr="00B02077">
        <w:rPr>
          <w:szCs w:val="22"/>
          <w:lang w:val="fr-FR"/>
        </w:rPr>
        <w:t>essous).</w:t>
      </w:r>
    </w:p>
    <w:p w14:paraId="6F87B480" w14:textId="77777777" w:rsidR="009D13FA" w:rsidRPr="00B02077" w:rsidRDefault="009D13FA" w:rsidP="000F23CC">
      <w:pPr>
        <w:numPr>
          <w:ilvl w:val="12"/>
          <w:numId w:val="0"/>
        </w:numPr>
        <w:tabs>
          <w:tab w:val="clear" w:pos="567"/>
        </w:tabs>
        <w:spacing w:line="240" w:lineRule="auto"/>
        <w:ind w:right="-2"/>
        <w:rPr>
          <w:szCs w:val="22"/>
          <w:lang w:val="fr-FR"/>
        </w:rPr>
      </w:pPr>
    </w:p>
    <w:p w14:paraId="442483A4" w14:textId="77777777" w:rsidR="000F23CC" w:rsidRPr="00B02077" w:rsidRDefault="00F11C3F" w:rsidP="000F23CC">
      <w:pPr>
        <w:numPr>
          <w:ilvl w:val="12"/>
          <w:numId w:val="0"/>
        </w:numPr>
        <w:tabs>
          <w:tab w:val="clear" w:pos="567"/>
        </w:tabs>
        <w:spacing w:line="240" w:lineRule="auto"/>
        <w:ind w:right="-2"/>
        <w:rPr>
          <w:szCs w:val="22"/>
          <w:lang w:val="fr-FR"/>
        </w:rPr>
      </w:pPr>
      <w:r w:rsidRPr="00B02077">
        <w:rPr>
          <w:szCs w:val="22"/>
          <w:lang w:val="fr-FR"/>
        </w:rPr>
        <w:t xml:space="preserve">Si vous présentez des troubles rénaux, votre médecin contrôlera régulièrement que la dose </w:t>
      </w:r>
      <w:r w:rsidR="00074FAD" w:rsidRPr="00B02077">
        <w:rPr>
          <w:szCs w:val="22"/>
          <w:lang w:val="fr-FR"/>
        </w:rPr>
        <w:t>du médicament est appropriée et n</w:t>
      </w:r>
      <w:r w:rsidR="00E03692" w:rsidRPr="00B02077">
        <w:rPr>
          <w:szCs w:val="22"/>
          <w:lang w:val="fr-FR"/>
        </w:rPr>
        <w:t>’</w:t>
      </w:r>
      <w:r w:rsidR="00074FAD" w:rsidRPr="00B02077">
        <w:rPr>
          <w:szCs w:val="22"/>
          <w:lang w:val="fr-FR"/>
        </w:rPr>
        <w:t>a pas d</w:t>
      </w:r>
      <w:r w:rsidR="00E03692" w:rsidRPr="00B02077">
        <w:rPr>
          <w:szCs w:val="22"/>
          <w:lang w:val="fr-FR"/>
        </w:rPr>
        <w:t>’</w:t>
      </w:r>
      <w:r w:rsidR="00074FAD" w:rsidRPr="00B02077">
        <w:rPr>
          <w:szCs w:val="22"/>
          <w:lang w:val="fr-FR"/>
        </w:rPr>
        <w:t>effet nocif sur le fonctionnement de vos reins.</w:t>
      </w:r>
    </w:p>
    <w:p w14:paraId="47DB0F35" w14:textId="77777777" w:rsidR="00A6678F" w:rsidRPr="00B02077" w:rsidRDefault="00A6678F" w:rsidP="000F23CC">
      <w:pPr>
        <w:numPr>
          <w:ilvl w:val="12"/>
          <w:numId w:val="0"/>
        </w:numPr>
        <w:tabs>
          <w:tab w:val="clear" w:pos="567"/>
        </w:tabs>
        <w:spacing w:line="240" w:lineRule="auto"/>
        <w:ind w:right="-2"/>
        <w:rPr>
          <w:szCs w:val="22"/>
          <w:lang w:val="fr-FR"/>
        </w:rPr>
      </w:pPr>
    </w:p>
    <w:p w14:paraId="39E33BEC" w14:textId="77777777" w:rsidR="00A6678F" w:rsidRPr="00B02077" w:rsidRDefault="00F11C3F" w:rsidP="00A6678F">
      <w:pPr>
        <w:numPr>
          <w:ilvl w:val="12"/>
          <w:numId w:val="0"/>
        </w:numPr>
        <w:tabs>
          <w:tab w:val="clear" w:pos="567"/>
        </w:tabs>
        <w:spacing w:line="240" w:lineRule="auto"/>
        <w:ind w:right="-2"/>
        <w:rPr>
          <w:szCs w:val="22"/>
          <w:lang w:val="fr-FR"/>
        </w:rPr>
      </w:pPr>
      <w:r w:rsidRPr="00B02077">
        <w:rPr>
          <w:szCs w:val="22"/>
          <w:lang w:val="fr-FR"/>
        </w:rPr>
        <w:t>L</w:t>
      </w:r>
      <w:r w:rsidR="00E03692" w:rsidRPr="00B02077">
        <w:rPr>
          <w:szCs w:val="22"/>
          <w:lang w:val="fr-FR"/>
        </w:rPr>
        <w:t>’</w:t>
      </w:r>
      <w:r w:rsidR="00074FAD" w:rsidRPr="00B02077">
        <w:rPr>
          <w:szCs w:val="22"/>
          <w:lang w:val="fr-FR"/>
        </w:rPr>
        <w:t xml:space="preserve">association de trientine avec un autre médicament </w:t>
      </w:r>
      <w:r w:rsidR="00085664" w:rsidRPr="00B02077">
        <w:rPr>
          <w:szCs w:val="22"/>
          <w:lang w:val="fr-FR"/>
        </w:rPr>
        <w:t>contenant</w:t>
      </w:r>
      <w:r w:rsidR="00074FAD" w:rsidRPr="00B02077">
        <w:rPr>
          <w:szCs w:val="22"/>
          <w:lang w:val="fr-FR"/>
        </w:rPr>
        <w:t xml:space="preserve"> du zinc </w:t>
      </w:r>
      <w:r w:rsidRPr="00B02077">
        <w:rPr>
          <w:szCs w:val="22"/>
          <w:lang w:val="fr-FR"/>
        </w:rPr>
        <w:t>n’est pas recommandée</w:t>
      </w:r>
      <w:r w:rsidR="00074FAD" w:rsidRPr="00B02077">
        <w:rPr>
          <w:szCs w:val="22"/>
          <w:lang w:val="fr-FR"/>
        </w:rPr>
        <w:t>.</w:t>
      </w:r>
    </w:p>
    <w:p w14:paraId="5D7E9424" w14:textId="77777777" w:rsidR="005F3079" w:rsidRPr="00B02077" w:rsidRDefault="005F3079" w:rsidP="00A6678F">
      <w:pPr>
        <w:numPr>
          <w:ilvl w:val="12"/>
          <w:numId w:val="0"/>
        </w:numPr>
        <w:tabs>
          <w:tab w:val="clear" w:pos="567"/>
        </w:tabs>
        <w:spacing w:line="240" w:lineRule="auto"/>
        <w:ind w:right="-2"/>
        <w:rPr>
          <w:szCs w:val="22"/>
          <w:lang w:val="fr-FR"/>
        </w:rPr>
      </w:pPr>
    </w:p>
    <w:p w14:paraId="5C0606E3" w14:textId="77777777" w:rsidR="005F3079" w:rsidRPr="00B02077" w:rsidRDefault="00F11C3F" w:rsidP="000A5224">
      <w:pPr>
        <w:tabs>
          <w:tab w:val="clear" w:pos="567"/>
        </w:tabs>
        <w:autoSpaceDE w:val="0"/>
        <w:autoSpaceDN w:val="0"/>
        <w:adjustRightInd w:val="0"/>
        <w:spacing w:line="240" w:lineRule="auto"/>
        <w:rPr>
          <w:rFonts w:eastAsia="SimSun"/>
          <w:szCs w:val="22"/>
          <w:lang w:val="fr-FR"/>
        </w:rPr>
      </w:pPr>
      <w:r w:rsidRPr="00B02077">
        <w:rPr>
          <w:szCs w:val="22"/>
          <w:lang w:val="fr-FR"/>
        </w:rPr>
        <w:t>Des réactions de type lupus (</w:t>
      </w:r>
      <w:r w:rsidR="00085664" w:rsidRPr="00B02077">
        <w:rPr>
          <w:szCs w:val="22"/>
          <w:lang w:val="fr-FR"/>
        </w:rPr>
        <w:t>apparition de</w:t>
      </w:r>
      <w:r w:rsidRPr="00B02077">
        <w:rPr>
          <w:szCs w:val="22"/>
          <w:lang w:val="fr-FR"/>
        </w:rPr>
        <w:t xml:space="preserve"> symptômes </w:t>
      </w:r>
      <w:r w:rsidR="00085664" w:rsidRPr="00B02077">
        <w:rPr>
          <w:szCs w:val="22"/>
          <w:lang w:val="fr-FR"/>
        </w:rPr>
        <w:t>persistants tels</w:t>
      </w:r>
      <w:r w:rsidR="00E9010D" w:rsidRPr="00B02077">
        <w:rPr>
          <w:szCs w:val="22"/>
          <w:lang w:val="fr-FR"/>
        </w:rPr>
        <w:t xml:space="preserve"> </w:t>
      </w:r>
      <w:r w:rsidR="00085664" w:rsidRPr="00B02077">
        <w:rPr>
          <w:szCs w:val="22"/>
          <w:lang w:val="fr-FR"/>
        </w:rPr>
        <w:t>qu’</w:t>
      </w:r>
      <w:r w:rsidR="00E9010D" w:rsidRPr="00B02077">
        <w:rPr>
          <w:szCs w:val="22"/>
          <w:lang w:val="fr-FR"/>
        </w:rPr>
        <w:t>une éruption cutanée</w:t>
      </w:r>
      <w:r w:rsidRPr="00B02077">
        <w:rPr>
          <w:szCs w:val="22"/>
          <w:lang w:val="fr-FR"/>
        </w:rPr>
        <w:t>, une fièvre, des douleurs articulaires et une fatigue) ont été rapportées chez certains patien</w:t>
      </w:r>
      <w:r w:rsidRPr="00B02077">
        <w:rPr>
          <w:szCs w:val="22"/>
          <w:lang w:val="fr-FR"/>
        </w:rPr>
        <w:t>ts après le changement d</w:t>
      </w:r>
      <w:r w:rsidR="00E03692" w:rsidRPr="00B02077">
        <w:rPr>
          <w:szCs w:val="22"/>
          <w:lang w:val="fr-FR"/>
        </w:rPr>
        <w:t>’</w:t>
      </w:r>
      <w:r w:rsidRPr="00B02077">
        <w:rPr>
          <w:szCs w:val="22"/>
          <w:lang w:val="fr-FR"/>
        </w:rPr>
        <w:t xml:space="preserve">un médicament à base de pénicillamine pour un médicament à base de trientine. Cependant, il </w:t>
      </w:r>
      <w:r w:rsidR="00085664" w:rsidRPr="00B02077">
        <w:rPr>
          <w:szCs w:val="22"/>
          <w:lang w:val="fr-FR"/>
        </w:rPr>
        <w:t xml:space="preserve">n’a </w:t>
      </w:r>
      <w:r w:rsidRPr="00B02077">
        <w:rPr>
          <w:szCs w:val="22"/>
          <w:lang w:val="fr-FR"/>
        </w:rPr>
        <w:t>pas</w:t>
      </w:r>
      <w:r w:rsidR="00085664" w:rsidRPr="00B02077">
        <w:rPr>
          <w:szCs w:val="22"/>
          <w:lang w:val="fr-FR"/>
        </w:rPr>
        <w:t xml:space="preserve"> été</w:t>
      </w:r>
      <w:r w:rsidRPr="00B02077">
        <w:rPr>
          <w:szCs w:val="22"/>
          <w:lang w:val="fr-FR"/>
        </w:rPr>
        <w:t xml:space="preserve"> possible de déterminer si la réaction était due à la trientine ou au traitement antérieur</w:t>
      </w:r>
      <w:r w:rsidR="000847A3" w:rsidRPr="00B02077">
        <w:rPr>
          <w:szCs w:val="22"/>
          <w:lang w:val="fr-FR"/>
        </w:rPr>
        <w:t xml:space="preserve"> par la pénicillamine.</w:t>
      </w:r>
    </w:p>
    <w:p w14:paraId="6E431C30" w14:textId="77777777" w:rsidR="000F23CC" w:rsidRPr="00B02077" w:rsidRDefault="000F23CC" w:rsidP="00B23618">
      <w:pPr>
        <w:numPr>
          <w:ilvl w:val="12"/>
          <w:numId w:val="0"/>
        </w:numPr>
        <w:tabs>
          <w:tab w:val="clear" w:pos="567"/>
        </w:tabs>
        <w:spacing w:line="240" w:lineRule="auto"/>
        <w:ind w:right="-2"/>
        <w:rPr>
          <w:szCs w:val="22"/>
          <w:lang w:val="fr-FR"/>
        </w:rPr>
      </w:pPr>
    </w:p>
    <w:p w14:paraId="1F9D4298" w14:textId="77777777" w:rsidR="000F23CC" w:rsidRPr="00B02077" w:rsidRDefault="00F11C3F" w:rsidP="000F23CC">
      <w:pPr>
        <w:rPr>
          <w:rFonts w:eastAsia="SimSun"/>
          <w:b/>
          <w:bCs/>
          <w:szCs w:val="22"/>
          <w:lang w:val="fr-FR"/>
        </w:rPr>
      </w:pPr>
      <w:r w:rsidRPr="00B02077">
        <w:rPr>
          <w:rFonts w:eastAsia="SimSun"/>
          <w:b/>
          <w:bCs/>
          <w:szCs w:val="22"/>
          <w:lang w:val="fr-FR"/>
        </w:rPr>
        <w:t>Enfants et ado</w:t>
      </w:r>
      <w:r w:rsidRPr="00B02077">
        <w:rPr>
          <w:rFonts w:eastAsia="SimSun"/>
          <w:b/>
          <w:bCs/>
          <w:szCs w:val="22"/>
          <w:lang w:val="fr-FR"/>
        </w:rPr>
        <w:t>lescents</w:t>
      </w:r>
    </w:p>
    <w:p w14:paraId="6F107D15" w14:textId="77777777" w:rsidR="005032B9" w:rsidRPr="00B02077" w:rsidRDefault="00F11C3F" w:rsidP="000F23CC">
      <w:pPr>
        <w:rPr>
          <w:szCs w:val="22"/>
          <w:lang w:val="fr-FR"/>
        </w:rPr>
      </w:pPr>
      <w:r w:rsidRPr="00B02077">
        <w:rPr>
          <w:szCs w:val="22"/>
          <w:lang w:val="fr-FR"/>
        </w:rPr>
        <w:t xml:space="preserve">Votre </w:t>
      </w:r>
      <w:r w:rsidR="004F292D" w:rsidRPr="00B02077">
        <w:rPr>
          <w:szCs w:val="22"/>
          <w:lang w:val="fr-FR"/>
        </w:rPr>
        <w:t xml:space="preserve">médecin effectuera des contrôles plus fréquemment pour vérifier que </w:t>
      </w:r>
      <w:r w:rsidRPr="00B02077">
        <w:rPr>
          <w:szCs w:val="22"/>
          <w:lang w:val="fr-FR"/>
        </w:rPr>
        <w:t xml:space="preserve">votre </w:t>
      </w:r>
      <w:r w:rsidR="004F292D" w:rsidRPr="00B02077">
        <w:rPr>
          <w:szCs w:val="22"/>
          <w:lang w:val="fr-FR"/>
        </w:rPr>
        <w:t xml:space="preserve">taux de cuivre </w:t>
      </w:r>
      <w:r w:rsidR="0090771B" w:rsidRPr="00B02077">
        <w:rPr>
          <w:szCs w:val="22"/>
          <w:lang w:val="fr-FR"/>
        </w:rPr>
        <w:t>est</w:t>
      </w:r>
      <w:r w:rsidR="004F292D" w:rsidRPr="00B02077">
        <w:rPr>
          <w:szCs w:val="22"/>
          <w:lang w:val="fr-FR"/>
        </w:rPr>
        <w:t xml:space="preserve"> maintenu à une valeur appropriée pour </w:t>
      </w:r>
      <w:r w:rsidR="00085664" w:rsidRPr="00B02077">
        <w:rPr>
          <w:szCs w:val="22"/>
          <w:lang w:val="fr-FR"/>
        </w:rPr>
        <w:t xml:space="preserve">permettre </w:t>
      </w:r>
      <w:r w:rsidR="004F292D" w:rsidRPr="00B02077">
        <w:rPr>
          <w:szCs w:val="22"/>
          <w:lang w:val="fr-FR"/>
        </w:rPr>
        <w:t>une croissance et un développement mental normaux.</w:t>
      </w:r>
    </w:p>
    <w:p w14:paraId="669B93D9" w14:textId="77777777" w:rsidR="00CD2B8A" w:rsidRPr="00B02077" w:rsidRDefault="00F11C3F" w:rsidP="000F23CC">
      <w:pPr>
        <w:rPr>
          <w:szCs w:val="22"/>
          <w:lang w:val="fr-FR"/>
        </w:rPr>
      </w:pPr>
      <w:r w:rsidRPr="00B02077">
        <w:rPr>
          <w:szCs w:val="22"/>
          <w:lang w:val="fr-FR"/>
        </w:rPr>
        <w:t>Ce médicament n</w:t>
      </w:r>
      <w:r w:rsidR="00E03692" w:rsidRPr="00B02077">
        <w:rPr>
          <w:szCs w:val="22"/>
          <w:lang w:val="fr-FR"/>
        </w:rPr>
        <w:t>’</w:t>
      </w:r>
      <w:r w:rsidRPr="00B02077">
        <w:rPr>
          <w:szCs w:val="22"/>
          <w:lang w:val="fr-FR"/>
        </w:rPr>
        <w:t xml:space="preserve">est pas recommandé chez les </w:t>
      </w:r>
      <w:r w:rsidRPr="00B02077">
        <w:rPr>
          <w:szCs w:val="22"/>
          <w:lang w:val="fr-FR"/>
        </w:rPr>
        <w:t>enfants âgés de moins de 5 ans.</w:t>
      </w:r>
    </w:p>
    <w:p w14:paraId="7983EA88" w14:textId="77777777" w:rsidR="005032B9" w:rsidRPr="00B02077" w:rsidRDefault="005032B9" w:rsidP="000F23CC">
      <w:pPr>
        <w:rPr>
          <w:szCs w:val="22"/>
          <w:lang w:val="fr-FR"/>
        </w:rPr>
      </w:pPr>
    </w:p>
    <w:p w14:paraId="54C96987" w14:textId="77777777" w:rsidR="002542FD" w:rsidRPr="00B02077" w:rsidRDefault="00F11C3F" w:rsidP="00B23618">
      <w:pPr>
        <w:numPr>
          <w:ilvl w:val="12"/>
          <w:numId w:val="0"/>
        </w:numPr>
        <w:tabs>
          <w:tab w:val="clear" w:pos="567"/>
        </w:tabs>
        <w:spacing w:line="240" w:lineRule="auto"/>
        <w:ind w:right="-2"/>
        <w:rPr>
          <w:szCs w:val="22"/>
          <w:lang w:val="fr-FR"/>
        </w:rPr>
      </w:pPr>
      <w:r w:rsidRPr="00B02077">
        <w:rPr>
          <w:b/>
          <w:szCs w:val="22"/>
          <w:lang w:val="fr-FR"/>
        </w:rPr>
        <w:t>Autres médicaments et Cuprior</w:t>
      </w:r>
    </w:p>
    <w:p w14:paraId="4DE23F47" w14:textId="77777777" w:rsidR="00B23618" w:rsidRPr="00B02077" w:rsidRDefault="00F11C3F" w:rsidP="00B23618">
      <w:pPr>
        <w:numPr>
          <w:ilvl w:val="12"/>
          <w:numId w:val="0"/>
        </w:numPr>
        <w:tabs>
          <w:tab w:val="clear" w:pos="567"/>
        </w:tabs>
        <w:spacing w:line="240" w:lineRule="auto"/>
        <w:ind w:right="-2"/>
        <w:rPr>
          <w:szCs w:val="22"/>
          <w:lang w:val="fr-FR"/>
        </w:rPr>
      </w:pPr>
      <w:r w:rsidRPr="00B02077">
        <w:rPr>
          <w:szCs w:val="22"/>
          <w:lang w:val="fr-FR"/>
        </w:rPr>
        <w:t>Informez votre médecin si vous prenez, avez récemment pris ou pourriez prendre tout autre médicament.</w:t>
      </w:r>
    </w:p>
    <w:p w14:paraId="7BA25B75" w14:textId="77777777" w:rsidR="00B23618" w:rsidRPr="00B02077" w:rsidRDefault="00B23618" w:rsidP="00B23618">
      <w:pPr>
        <w:numPr>
          <w:ilvl w:val="12"/>
          <w:numId w:val="0"/>
        </w:numPr>
        <w:tabs>
          <w:tab w:val="clear" w:pos="567"/>
        </w:tabs>
        <w:spacing w:line="240" w:lineRule="auto"/>
        <w:ind w:right="-2"/>
        <w:rPr>
          <w:szCs w:val="22"/>
          <w:lang w:val="fr-FR"/>
        </w:rPr>
      </w:pPr>
    </w:p>
    <w:p w14:paraId="1E9BA173" w14:textId="77777777" w:rsidR="00B23618" w:rsidRPr="00B02077" w:rsidRDefault="00F11C3F" w:rsidP="00B23618">
      <w:pPr>
        <w:rPr>
          <w:szCs w:val="22"/>
          <w:lang w:val="fr-FR"/>
        </w:rPr>
      </w:pPr>
      <w:r w:rsidRPr="00B02077">
        <w:rPr>
          <w:szCs w:val="22"/>
          <w:lang w:val="fr-FR"/>
        </w:rPr>
        <w:t xml:space="preserve">En particulier, </w:t>
      </w:r>
      <w:r w:rsidR="00D57503" w:rsidRPr="00B02077">
        <w:rPr>
          <w:szCs w:val="22"/>
          <w:lang w:val="fr-FR"/>
        </w:rPr>
        <w:t>vous devez informer votre médecin si vous prenez déjà des suppléments de fer ou si vous prenez des médicaments pour traiter la dyspepsie (des médicaments qui diminuent la gêne après les repas).</w:t>
      </w:r>
      <w:r w:rsidRPr="00B02077">
        <w:rPr>
          <w:szCs w:val="22"/>
          <w:lang w:val="fr-FR"/>
        </w:rPr>
        <w:t xml:space="preserve"> </w:t>
      </w:r>
      <w:r w:rsidR="00D57503" w:rsidRPr="00B02077">
        <w:rPr>
          <w:szCs w:val="22"/>
          <w:lang w:val="fr-FR"/>
        </w:rPr>
        <w:t xml:space="preserve">Si vous prenez ces médicaments, </w:t>
      </w:r>
      <w:r w:rsidR="00D22C54" w:rsidRPr="00B02077">
        <w:rPr>
          <w:szCs w:val="22"/>
          <w:lang w:val="fr-FR"/>
        </w:rPr>
        <w:t>vous devrez peut</w:t>
      </w:r>
      <w:r w:rsidR="007E081E" w:rsidRPr="00B02077">
        <w:rPr>
          <w:szCs w:val="22"/>
          <w:lang w:val="fr-FR"/>
        </w:rPr>
        <w:noBreakHyphen/>
      </w:r>
      <w:r w:rsidR="00D22C54" w:rsidRPr="00B02077">
        <w:rPr>
          <w:szCs w:val="22"/>
          <w:lang w:val="fr-FR"/>
        </w:rPr>
        <w:t>être prendre Cuprior à un moment différent de la journée</w:t>
      </w:r>
      <w:r w:rsidR="00085664" w:rsidRPr="00B02077">
        <w:rPr>
          <w:szCs w:val="22"/>
          <w:lang w:val="fr-FR"/>
        </w:rPr>
        <w:t>,</w:t>
      </w:r>
      <w:r w:rsidR="00C56CE7" w:rsidRPr="00B02077">
        <w:rPr>
          <w:szCs w:val="22"/>
          <w:lang w:val="fr-FR"/>
        </w:rPr>
        <w:t xml:space="preserve"> sinon, l</w:t>
      </w:r>
      <w:r w:rsidR="00E03692" w:rsidRPr="00B02077">
        <w:rPr>
          <w:szCs w:val="22"/>
          <w:lang w:val="fr-FR"/>
        </w:rPr>
        <w:t>’</w:t>
      </w:r>
      <w:r w:rsidR="00C56CE7" w:rsidRPr="00B02077">
        <w:rPr>
          <w:szCs w:val="22"/>
          <w:lang w:val="fr-FR"/>
        </w:rPr>
        <w:t xml:space="preserve">efficacité de Cuprior </w:t>
      </w:r>
      <w:r w:rsidR="00343684" w:rsidRPr="00B02077">
        <w:rPr>
          <w:szCs w:val="22"/>
          <w:lang w:val="fr-FR"/>
        </w:rPr>
        <w:t>pourrait</w:t>
      </w:r>
      <w:r w:rsidR="00C56CE7" w:rsidRPr="00B02077">
        <w:rPr>
          <w:szCs w:val="22"/>
          <w:lang w:val="fr-FR"/>
        </w:rPr>
        <w:t xml:space="preserve"> être diminuée.</w:t>
      </w:r>
      <w:r w:rsidRPr="00B02077">
        <w:rPr>
          <w:szCs w:val="22"/>
          <w:lang w:val="fr-FR"/>
        </w:rPr>
        <w:t xml:space="preserve"> </w:t>
      </w:r>
      <w:r w:rsidR="00C56CE7" w:rsidRPr="00B02077">
        <w:rPr>
          <w:szCs w:val="22"/>
          <w:lang w:val="fr-FR"/>
        </w:rPr>
        <w:t>Si vous prenez des suppléments de fer, veillez à les prendre au moins deux heures après Cuprior</w:t>
      </w:r>
      <w:r w:rsidR="00620F2C" w:rsidRPr="00B02077">
        <w:rPr>
          <w:szCs w:val="22"/>
          <w:lang w:val="fr-FR"/>
        </w:rPr>
        <w:t>.</w:t>
      </w:r>
    </w:p>
    <w:p w14:paraId="538D7BB0" w14:textId="77777777" w:rsidR="005214A8" w:rsidRPr="00B02077" w:rsidRDefault="005214A8" w:rsidP="00B23618">
      <w:pPr>
        <w:rPr>
          <w:szCs w:val="22"/>
          <w:lang w:val="fr-FR"/>
        </w:rPr>
      </w:pPr>
    </w:p>
    <w:p w14:paraId="75CEF0A4" w14:textId="77777777" w:rsidR="00B23618" w:rsidRPr="00B02077" w:rsidRDefault="00F11C3F" w:rsidP="00B23618">
      <w:pPr>
        <w:numPr>
          <w:ilvl w:val="12"/>
          <w:numId w:val="0"/>
        </w:numPr>
        <w:tabs>
          <w:tab w:val="clear" w:pos="567"/>
        </w:tabs>
        <w:spacing w:line="240" w:lineRule="auto"/>
        <w:ind w:right="-2"/>
        <w:outlineLvl w:val="0"/>
        <w:rPr>
          <w:b/>
          <w:szCs w:val="22"/>
          <w:lang w:val="fr-FR"/>
        </w:rPr>
      </w:pPr>
      <w:r w:rsidRPr="00B02077">
        <w:rPr>
          <w:b/>
          <w:szCs w:val="22"/>
          <w:lang w:val="fr-FR"/>
        </w:rPr>
        <w:t>Grossesse et allaitement</w:t>
      </w:r>
    </w:p>
    <w:p w14:paraId="1EF2BE63" w14:textId="77777777" w:rsidR="00647DCB" w:rsidRPr="00B02077" w:rsidRDefault="00F11C3F" w:rsidP="00B23618">
      <w:pPr>
        <w:numPr>
          <w:ilvl w:val="12"/>
          <w:numId w:val="0"/>
        </w:numPr>
        <w:tabs>
          <w:tab w:val="clear" w:pos="567"/>
        </w:tabs>
        <w:spacing w:line="240" w:lineRule="auto"/>
        <w:rPr>
          <w:szCs w:val="22"/>
          <w:lang w:val="fr-FR"/>
        </w:rPr>
      </w:pPr>
      <w:r w:rsidRPr="00B02077">
        <w:rPr>
          <w:szCs w:val="22"/>
          <w:lang w:val="fr-FR"/>
        </w:rPr>
        <w:t xml:space="preserve">Si vous êtes enceinte ou que vous allaitez, si vous pensez être enceinte ou </w:t>
      </w:r>
      <w:r w:rsidRPr="00B02077">
        <w:rPr>
          <w:szCs w:val="22"/>
          <w:lang w:val="fr-FR"/>
        </w:rPr>
        <w:t>planifiez une grossesse, demandez conseil à votre médecin avant de prendre ce médicament.</w:t>
      </w:r>
    </w:p>
    <w:p w14:paraId="617EAAB6" w14:textId="77777777" w:rsidR="00F3367C" w:rsidRPr="00B02077" w:rsidRDefault="00F3367C" w:rsidP="00B23618">
      <w:pPr>
        <w:numPr>
          <w:ilvl w:val="12"/>
          <w:numId w:val="0"/>
        </w:numPr>
        <w:tabs>
          <w:tab w:val="clear" w:pos="567"/>
        </w:tabs>
        <w:spacing w:line="240" w:lineRule="auto"/>
        <w:rPr>
          <w:szCs w:val="22"/>
          <w:lang w:val="fr-FR"/>
        </w:rPr>
      </w:pPr>
    </w:p>
    <w:p w14:paraId="536804A6" w14:textId="77777777" w:rsidR="00B23618" w:rsidRPr="00B02077" w:rsidRDefault="00F11C3F" w:rsidP="00B23618">
      <w:pPr>
        <w:numPr>
          <w:ilvl w:val="12"/>
          <w:numId w:val="0"/>
        </w:numPr>
        <w:tabs>
          <w:tab w:val="clear" w:pos="567"/>
        </w:tabs>
        <w:spacing w:line="240" w:lineRule="auto"/>
        <w:rPr>
          <w:szCs w:val="22"/>
          <w:lang w:val="fr-FR"/>
        </w:rPr>
      </w:pPr>
      <w:r w:rsidRPr="00B02077">
        <w:rPr>
          <w:szCs w:val="22"/>
          <w:lang w:val="fr-FR"/>
        </w:rPr>
        <w:t xml:space="preserve">Il est très important de poursuivre le traitement pour diminuer </w:t>
      </w:r>
      <w:r w:rsidR="006D0BFF" w:rsidRPr="00B02077">
        <w:rPr>
          <w:szCs w:val="22"/>
          <w:lang w:val="fr-FR"/>
        </w:rPr>
        <w:t>le taux de cuivre pendant la grossesse.</w:t>
      </w:r>
      <w:r w:rsidRPr="00B02077">
        <w:rPr>
          <w:szCs w:val="22"/>
          <w:lang w:val="fr-FR"/>
        </w:rPr>
        <w:t xml:space="preserve"> </w:t>
      </w:r>
      <w:r w:rsidR="00272848" w:rsidRPr="00B02077">
        <w:rPr>
          <w:szCs w:val="22"/>
          <w:lang w:val="fr-FR"/>
        </w:rPr>
        <w:t xml:space="preserve">Vous devez parler de façon approfondie avec votre médecin des bénéfices </w:t>
      </w:r>
      <w:r w:rsidR="00C90E5E" w:rsidRPr="00B02077">
        <w:rPr>
          <w:szCs w:val="22"/>
          <w:lang w:val="fr-FR"/>
        </w:rPr>
        <w:t xml:space="preserve">potentiels du traitement par rapport à tous les risques </w:t>
      </w:r>
      <w:r w:rsidR="00085664" w:rsidRPr="00B02077">
        <w:rPr>
          <w:szCs w:val="22"/>
          <w:lang w:val="fr-FR"/>
        </w:rPr>
        <w:t>éventuels</w:t>
      </w:r>
      <w:r w:rsidR="00C90E5E" w:rsidRPr="00B02077">
        <w:rPr>
          <w:szCs w:val="22"/>
          <w:lang w:val="fr-FR"/>
        </w:rPr>
        <w:t>.</w:t>
      </w:r>
      <w:r w:rsidRPr="00B02077">
        <w:rPr>
          <w:szCs w:val="22"/>
          <w:lang w:val="fr-FR"/>
        </w:rPr>
        <w:t xml:space="preserve"> </w:t>
      </w:r>
      <w:r w:rsidR="00145949" w:rsidRPr="00B02077">
        <w:rPr>
          <w:szCs w:val="22"/>
          <w:lang w:val="fr-FR"/>
        </w:rPr>
        <w:t>Votre médecin vous recommandera le traitement et la dose les plus appropriés dans votre situation.</w:t>
      </w:r>
    </w:p>
    <w:p w14:paraId="588729CC" w14:textId="77777777" w:rsidR="00B23618" w:rsidRPr="00B02077" w:rsidRDefault="00B23618" w:rsidP="00B23618">
      <w:pPr>
        <w:numPr>
          <w:ilvl w:val="12"/>
          <w:numId w:val="0"/>
        </w:numPr>
        <w:tabs>
          <w:tab w:val="clear" w:pos="567"/>
        </w:tabs>
        <w:spacing w:line="240" w:lineRule="auto"/>
        <w:rPr>
          <w:szCs w:val="22"/>
          <w:lang w:val="fr-FR"/>
        </w:rPr>
      </w:pPr>
    </w:p>
    <w:p w14:paraId="545B5A9D" w14:textId="77777777" w:rsidR="00B23618" w:rsidRPr="00B02077" w:rsidRDefault="00F11C3F" w:rsidP="00853661">
      <w:pPr>
        <w:rPr>
          <w:szCs w:val="22"/>
          <w:lang w:val="fr-FR"/>
        </w:rPr>
      </w:pPr>
      <w:r w:rsidRPr="00B02077">
        <w:rPr>
          <w:szCs w:val="22"/>
          <w:lang w:val="fr-FR"/>
        </w:rPr>
        <w:t xml:space="preserve">Si vous êtes enceinte et que vous prenez Cuprior, vous serez </w:t>
      </w:r>
      <w:r w:rsidR="00BA6B76" w:rsidRPr="00B02077">
        <w:rPr>
          <w:szCs w:val="22"/>
          <w:lang w:val="fr-FR"/>
        </w:rPr>
        <w:t>surveillée pendant toute votre grossesse afin de détecter d</w:t>
      </w:r>
      <w:r w:rsidR="00E03692" w:rsidRPr="00B02077">
        <w:rPr>
          <w:szCs w:val="22"/>
          <w:lang w:val="fr-FR"/>
        </w:rPr>
        <w:t>’</w:t>
      </w:r>
      <w:r w:rsidR="00BA6B76" w:rsidRPr="00B02077">
        <w:rPr>
          <w:szCs w:val="22"/>
          <w:lang w:val="fr-FR"/>
        </w:rPr>
        <w:t>éventuels effets sur l</w:t>
      </w:r>
      <w:r w:rsidR="00E03692" w:rsidRPr="00B02077">
        <w:rPr>
          <w:szCs w:val="22"/>
          <w:lang w:val="fr-FR"/>
        </w:rPr>
        <w:t>’</w:t>
      </w:r>
      <w:r w:rsidR="00BA6B76" w:rsidRPr="00B02077">
        <w:rPr>
          <w:szCs w:val="22"/>
          <w:lang w:val="fr-FR"/>
        </w:rPr>
        <w:t>enfant ou des modifications de vo</w:t>
      </w:r>
      <w:r w:rsidR="0082166E" w:rsidRPr="00B02077">
        <w:rPr>
          <w:szCs w:val="22"/>
          <w:lang w:val="fr-FR"/>
        </w:rPr>
        <w:t>tre</w:t>
      </w:r>
      <w:r w:rsidR="00BA6B76" w:rsidRPr="00B02077">
        <w:rPr>
          <w:szCs w:val="22"/>
          <w:lang w:val="fr-FR"/>
        </w:rPr>
        <w:t xml:space="preserve"> taux de cuivre.</w:t>
      </w:r>
      <w:r w:rsidRPr="00B02077">
        <w:rPr>
          <w:szCs w:val="22"/>
          <w:lang w:val="fr-FR"/>
        </w:rPr>
        <w:t xml:space="preserve"> </w:t>
      </w:r>
      <w:r w:rsidR="00BA6B76" w:rsidRPr="00B02077">
        <w:rPr>
          <w:szCs w:val="22"/>
          <w:lang w:val="fr-FR"/>
        </w:rPr>
        <w:t>Après la naissance, le taux</w:t>
      </w:r>
      <w:r w:rsidR="003B5FED" w:rsidRPr="00B02077">
        <w:rPr>
          <w:szCs w:val="22"/>
          <w:lang w:val="fr-FR"/>
        </w:rPr>
        <w:t xml:space="preserve"> sanguin de cuivre de</w:t>
      </w:r>
      <w:r w:rsidR="00BA6B76" w:rsidRPr="00B02077">
        <w:rPr>
          <w:szCs w:val="22"/>
          <w:lang w:val="fr-FR"/>
        </w:rPr>
        <w:t xml:space="preserve"> l</w:t>
      </w:r>
      <w:r w:rsidR="00E03692" w:rsidRPr="00B02077">
        <w:rPr>
          <w:szCs w:val="22"/>
          <w:lang w:val="fr-FR"/>
        </w:rPr>
        <w:t>’</w:t>
      </w:r>
      <w:r w:rsidR="00BA6B76" w:rsidRPr="00B02077">
        <w:rPr>
          <w:szCs w:val="22"/>
          <w:lang w:val="fr-FR"/>
        </w:rPr>
        <w:t xml:space="preserve">enfant sera également </w:t>
      </w:r>
      <w:r w:rsidR="0082166E" w:rsidRPr="00B02077">
        <w:rPr>
          <w:szCs w:val="22"/>
          <w:lang w:val="fr-FR"/>
        </w:rPr>
        <w:t>contrôlé</w:t>
      </w:r>
      <w:r w:rsidR="00BA6B76" w:rsidRPr="00B02077">
        <w:rPr>
          <w:szCs w:val="22"/>
          <w:lang w:val="fr-FR"/>
        </w:rPr>
        <w:t>.</w:t>
      </w:r>
    </w:p>
    <w:p w14:paraId="4FB01B44" w14:textId="77777777" w:rsidR="00857468" w:rsidRPr="00B02077" w:rsidRDefault="00857468" w:rsidP="00853661">
      <w:pPr>
        <w:rPr>
          <w:szCs w:val="22"/>
          <w:lang w:val="fr-FR"/>
        </w:rPr>
      </w:pPr>
    </w:p>
    <w:p w14:paraId="3212DE90" w14:textId="77777777" w:rsidR="006D6C52" w:rsidRPr="00B02077" w:rsidRDefault="00F11C3F" w:rsidP="00853661">
      <w:pPr>
        <w:rPr>
          <w:szCs w:val="22"/>
          <w:lang w:val="fr-FR"/>
        </w:rPr>
      </w:pPr>
      <w:r w:rsidRPr="00B02077">
        <w:rPr>
          <w:color w:val="000000"/>
          <w:szCs w:val="22"/>
          <w:lang w:val="fr-FR"/>
        </w:rPr>
        <w:lastRenderedPageBreak/>
        <w:t>On ne sait pas si Cuprior</w:t>
      </w:r>
      <w:r w:rsidRPr="00B02077">
        <w:rPr>
          <w:color w:val="000000"/>
          <w:szCs w:val="22"/>
          <w:lang w:val="fr-FR"/>
        </w:rPr>
        <w:t xml:space="preserve"> peut passer dans le lait maternel.</w:t>
      </w:r>
      <w:r w:rsidR="00A2680E" w:rsidRPr="00B02077">
        <w:rPr>
          <w:szCs w:val="22"/>
          <w:lang w:val="fr-FR"/>
        </w:rPr>
        <w:t xml:space="preserve"> </w:t>
      </w:r>
      <w:r w:rsidR="00320492" w:rsidRPr="00B02077">
        <w:rPr>
          <w:color w:val="000000"/>
          <w:szCs w:val="22"/>
          <w:lang w:val="fr-FR"/>
        </w:rPr>
        <w:t>Il est important d</w:t>
      </w:r>
      <w:r w:rsidR="00E03692" w:rsidRPr="00B02077">
        <w:rPr>
          <w:color w:val="000000"/>
          <w:szCs w:val="22"/>
          <w:lang w:val="fr-FR"/>
        </w:rPr>
        <w:t>’</w:t>
      </w:r>
      <w:r w:rsidR="00320492" w:rsidRPr="00B02077">
        <w:rPr>
          <w:color w:val="000000"/>
          <w:szCs w:val="22"/>
          <w:lang w:val="fr-FR"/>
        </w:rPr>
        <w:t>informer votre médecin si vous allaitez ou si vous prévoyez de le faire.</w:t>
      </w:r>
      <w:r w:rsidR="00A2680E" w:rsidRPr="00B02077">
        <w:rPr>
          <w:color w:val="000000"/>
          <w:szCs w:val="22"/>
          <w:lang w:val="fr-FR"/>
        </w:rPr>
        <w:t xml:space="preserve"> </w:t>
      </w:r>
      <w:r w:rsidR="00320492" w:rsidRPr="00B02077">
        <w:rPr>
          <w:color w:val="000000"/>
          <w:szCs w:val="22"/>
          <w:lang w:val="fr-FR"/>
        </w:rPr>
        <w:t>Votre médecin vous aidera à décider si vous devez arrêter l</w:t>
      </w:r>
      <w:r w:rsidR="00E03692" w:rsidRPr="00B02077">
        <w:rPr>
          <w:color w:val="000000"/>
          <w:szCs w:val="22"/>
          <w:lang w:val="fr-FR"/>
        </w:rPr>
        <w:t>’</w:t>
      </w:r>
      <w:r w:rsidR="00320492" w:rsidRPr="00B02077">
        <w:rPr>
          <w:color w:val="000000"/>
          <w:szCs w:val="22"/>
          <w:lang w:val="fr-FR"/>
        </w:rPr>
        <w:t>allaitement ou arrêter de prendre Cuprior, en prenant en compte le bénéfice de l</w:t>
      </w:r>
      <w:r w:rsidR="00E03692" w:rsidRPr="00B02077">
        <w:rPr>
          <w:color w:val="000000"/>
          <w:szCs w:val="22"/>
          <w:lang w:val="fr-FR"/>
        </w:rPr>
        <w:t>’</w:t>
      </w:r>
      <w:r w:rsidR="00320492" w:rsidRPr="00B02077">
        <w:rPr>
          <w:color w:val="000000"/>
          <w:szCs w:val="22"/>
          <w:lang w:val="fr-FR"/>
        </w:rPr>
        <w:t>allaitement pour l</w:t>
      </w:r>
      <w:r w:rsidR="00E03692" w:rsidRPr="00B02077">
        <w:rPr>
          <w:color w:val="000000"/>
          <w:szCs w:val="22"/>
          <w:lang w:val="fr-FR"/>
        </w:rPr>
        <w:t>’</w:t>
      </w:r>
      <w:r w:rsidR="00320492" w:rsidRPr="00B02077">
        <w:rPr>
          <w:color w:val="000000"/>
          <w:szCs w:val="22"/>
          <w:lang w:val="fr-FR"/>
        </w:rPr>
        <w:t>enfant et le bénéfice de Cuprior pour vous.</w:t>
      </w:r>
      <w:r w:rsidR="00A2680E" w:rsidRPr="00B02077">
        <w:rPr>
          <w:color w:val="000000"/>
          <w:szCs w:val="22"/>
          <w:lang w:val="fr-FR"/>
        </w:rPr>
        <w:t xml:space="preserve"> </w:t>
      </w:r>
      <w:r w:rsidR="00E8131C" w:rsidRPr="00B02077">
        <w:rPr>
          <w:szCs w:val="22"/>
          <w:lang w:val="fr-FR"/>
        </w:rPr>
        <w:t>Il</w:t>
      </w:r>
      <w:r w:rsidR="00320492" w:rsidRPr="00B02077">
        <w:rPr>
          <w:szCs w:val="22"/>
          <w:lang w:val="fr-FR"/>
        </w:rPr>
        <w:t xml:space="preserve"> déterminera le traitement et la dose les plus appropriés dans votre situation.</w:t>
      </w:r>
    </w:p>
    <w:p w14:paraId="18F11281" w14:textId="77777777" w:rsidR="00B23618" w:rsidRPr="00B02077" w:rsidRDefault="00B23618" w:rsidP="00B23618">
      <w:pPr>
        <w:numPr>
          <w:ilvl w:val="12"/>
          <w:numId w:val="0"/>
        </w:numPr>
        <w:tabs>
          <w:tab w:val="clear" w:pos="567"/>
        </w:tabs>
        <w:spacing w:line="240" w:lineRule="auto"/>
        <w:rPr>
          <w:szCs w:val="22"/>
          <w:lang w:val="fr-FR"/>
        </w:rPr>
      </w:pPr>
    </w:p>
    <w:p w14:paraId="735FB0AF" w14:textId="77777777" w:rsidR="00B23618" w:rsidRPr="00B02077" w:rsidRDefault="00F11C3F" w:rsidP="00B23618">
      <w:pPr>
        <w:numPr>
          <w:ilvl w:val="12"/>
          <w:numId w:val="0"/>
        </w:numPr>
        <w:tabs>
          <w:tab w:val="clear" w:pos="567"/>
        </w:tabs>
        <w:spacing w:line="240" w:lineRule="auto"/>
        <w:ind w:right="-2"/>
        <w:outlineLvl w:val="0"/>
        <w:rPr>
          <w:szCs w:val="22"/>
          <w:lang w:val="fr-FR"/>
        </w:rPr>
      </w:pPr>
      <w:r w:rsidRPr="00B02077">
        <w:rPr>
          <w:b/>
          <w:szCs w:val="22"/>
          <w:lang w:val="fr-FR"/>
        </w:rPr>
        <w:t>Conduite de véhicules et utilisation de machines</w:t>
      </w:r>
    </w:p>
    <w:p w14:paraId="390A10E7" w14:textId="77777777" w:rsidR="009B6496" w:rsidRPr="00B02077" w:rsidRDefault="00F11C3F" w:rsidP="00B23618">
      <w:pPr>
        <w:numPr>
          <w:ilvl w:val="12"/>
          <w:numId w:val="0"/>
        </w:numPr>
        <w:tabs>
          <w:tab w:val="clear" w:pos="567"/>
        </w:tabs>
        <w:spacing w:line="240" w:lineRule="auto"/>
        <w:ind w:right="-2"/>
        <w:rPr>
          <w:szCs w:val="22"/>
          <w:lang w:val="fr-FR"/>
        </w:rPr>
      </w:pPr>
      <w:r w:rsidRPr="00B02077">
        <w:rPr>
          <w:szCs w:val="22"/>
          <w:lang w:val="fr-FR"/>
        </w:rPr>
        <w:t>Cuprior</w:t>
      </w:r>
      <w:r w:rsidRPr="00B02077">
        <w:rPr>
          <w:szCs w:val="22"/>
          <w:lang w:val="fr-FR"/>
        </w:rPr>
        <w:t xml:space="preserve"> ne devrait pas avoir d</w:t>
      </w:r>
      <w:r w:rsidR="00E03692" w:rsidRPr="00B02077">
        <w:rPr>
          <w:szCs w:val="22"/>
          <w:lang w:val="fr-FR"/>
        </w:rPr>
        <w:t>’</w:t>
      </w:r>
      <w:r w:rsidRPr="00B02077">
        <w:rPr>
          <w:szCs w:val="22"/>
          <w:lang w:val="fr-FR"/>
        </w:rPr>
        <w:t>influence sur votre aptitude à conduire des véhicules ou à utiliser des outils ou machines.</w:t>
      </w:r>
    </w:p>
    <w:p w14:paraId="523733FA" w14:textId="77777777" w:rsidR="00B23618" w:rsidRPr="00B02077" w:rsidRDefault="00B23618" w:rsidP="00B23618">
      <w:pPr>
        <w:numPr>
          <w:ilvl w:val="12"/>
          <w:numId w:val="0"/>
        </w:numPr>
        <w:tabs>
          <w:tab w:val="clear" w:pos="567"/>
        </w:tabs>
        <w:spacing w:line="240" w:lineRule="auto"/>
        <w:ind w:right="-2"/>
        <w:rPr>
          <w:szCs w:val="22"/>
          <w:lang w:val="fr-FR"/>
        </w:rPr>
      </w:pPr>
    </w:p>
    <w:p w14:paraId="2AD1D14B" w14:textId="77777777" w:rsidR="00B23618" w:rsidRPr="00B02077" w:rsidRDefault="00B23618" w:rsidP="00B23618">
      <w:pPr>
        <w:numPr>
          <w:ilvl w:val="12"/>
          <w:numId w:val="0"/>
        </w:numPr>
        <w:tabs>
          <w:tab w:val="clear" w:pos="567"/>
        </w:tabs>
        <w:spacing w:line="240" w:lineRule="auto"/>
        <w:ind w:right="-2"/>
        <w:rPr>
          <w:szCs w:val="22"/>
          <w:lang w:val="fr-FR"/>
        </w:rPr>
      </w:pPr>
    </w:p>
    <w:p w14:paraId="4E56EB0F" w14:textId="77777777" w:rsidR="009B6496" w:rsidRPr="00B02077" w:rsidRDefault="00F11C3F" w:rsidP="00204AAB">
      <w:pPr>
        <w:spacing w:line="240" w:lineRule="auto"/>
        <w:ind w:right="-2"/>
        <w:rPr>
          <w:b/>
          <w:szCs w:val="22"/>
          <w:lang w:val="fr-FR"/>
        </w:rPr>
      </w:pPr>
      <w:r w:rsidRPr="00B02077">
        <w:rPr>
          <w:b/>
          <w:szCs w:val="22"/>
          <w:lang w:val="fr-FR"/>
        </w:rPr>
        <w:t>3.</w:t>
      </w:r>
      <w:r w:rsidRPr="00B02077">
        <w:rPr>
          <w:b/>
          <w:szCs w:val="22"/>
          <w:lang w:val="fr-FR"/>
        </w:rPr>
        <w:tab/>
      </w:r>
      <w:r w:rsidR="009B39E0" w:rsidRPr="00B02077">
        <w:rPr>
          <w:b/>
          <w:szCs w:val="22"/>
          <w:lang w:val="fr-FR"/>
        </w:rPr>
        <w:t>Comment prendre Cuprior</w:t>
      </w:r>
    </w:p>
    <w:p w14:paraId="77847CDB" w14:textId="77777777" w:rsidR="009B6496" w:rsidRPr="00B02077" w:rsidRDefault="009B6496" w:rsidP="00204AAB">
      <w:pPr>
        <w:numPr>
          <w:ilvl w:val="12"/>
          <w:numId w:val="0"/>
        </w:numPr>
        <w:tabs>
          <w:tab w:val="clear" w:pos="567"/>
        </w:tabs>
        <w:spacing w:line="240" w:lineRule="auto"/>
        <w:ind w:right="-2"/>
        <w:rPr>
          <w:szCs w:val="22"/>
          <w:lang w:val="fr-FR"/>
        </w:rPr>
      </w:pPr>
    </w:p>
    <w:p w14:paraId="30B6D8AB" w14:textId="77777777" w:rsidR="00B23618" w:rsidRPr="00B02077" w:rsidRDefault="00F11C3F" w:rsidP="00B23618">
      <w:pPr>
        <w:numPr>
          <w:ilvl w:val="12"/>
          <w:numId w:val="0"/>
        </w:numPr>
        <w:tabs>
          <w:tab w:val="clear" w:pos="567"/>
        </w:tabs>
        <w:spacing w:line="240" w:lineRule="auto"/>
        <w:ind w:right="-2"/>
        <w:rPr>
          <w:szCs w:val="22"/>
          <w:lang w:val="fr-FR"/>
        </w:rPr>
      </w:pPr>
      <w:r w:rsidRPr="00B02077">
        <w:rPr>
          <w:szCs w:val="22"/>
          <w:lang w:val="fr-FR"/>
        </w:rPr>
        <w:t xml:space="preserve">Veillez à toujours prendre ce médicament en suivant exactement les indications de votre médecin ou </w:t>
      </w:r>
      <w:r w:rsidRPr="00B02077">
        <w:rPr>
          <w:szCs w:val="22"/>
          <w:lang w:val="fr-FR"/>
        </w:rPr>
        <w:t>pharmacien. Vérifiez auprès de votre médecin ou pharmacien en cas de doute.</w:t>
      </w:r>
    </w:p>
    <w:p w14:paraId="71A2DC61" w14:textId="77777777" w:rsidR="00EE3B94" w:rsidRPr="00B02077" w:rsidRDefault="00EE3B94" w:rsidP="00B23618">
      <w:pPr>
        <w:numPr>
          <w:ilvl w:val="12"/>
          <w:numId w:val="0"/>
        </w:numPr>
        <w:tabs>
          <w:tab w:val="clear" w:pos="567"/>
        </w:tabs>
        <w:spacing w:line="240" w:lineRule="auto"/>
        <w:ind w:right="-2"/>
        <w:rPr>
          <w:szCs w:val="22"/>
          <w:lang w:val="fr-FR"/>
        </w:rPr>
      </w:pPr>
    </w:p>
    <w:p w14:paraId="0FED614A" w14:textId="77777777" w:rsidR="00B23618" w:rsidRPr="00B02077" w:rsidRDefault="00F11C3F" w:rsidP="00B23618">
      <w:pPr>
        <w:numPr>
          <w:ilvl w:val="12"/>
          <w:numId w:val="0"/>
        </w:numPr>
        <w:tabs>
          <w:tab w:val="clear" w:pos="567"/>
        </w:tabs>
        <w:spacing w:line="240" w:lineRule="auto"/>
        <w:ind w:right="-2"/>
        <w:rPr>
          <w:szCs w:val="22"/>
          <w:lang w:val="fr-FR"/>
        </w:rPr>
      </w:pPr>
      <w:r w:rsidRPr="00B02077">
        <w:rPr>
          <w:szCs w:val="22"/>
          <w:lang w:val="fr-FR"/>
        </w:rPr>
        <w:t>Chez les adultes de tou</w:t>
      </w:r>
      <w:r w:rsidR="00487C6A" w:rsidRPr="00B02077">
        <w:rPr>
          <w:szCs w:val="22"/>
          <w:lang w:val="fr-FR"/>
        </w:rPr>
        <w:t>s</w:t>
      </w:r>
      <w:r w:rsidRPr="00B02077">
        <w:rPr>
          <w:szCs w:val="22"/>
          <w:lang w:val="fr-FR"/>
        </w:rPr>
        <w:t xml:space="preserve"> âge</w:t>
      </w:r>
      <w:r w:rsidR="00487C6A" w:rsidRPr="00B02077">
        <w:rPr>
          <w:szCs w:val="22"/>
          <w:lang w:val="fr-FR"/>
        </w:rPr>
        <w:t>s</w:t>
      </w:r>
      <w:r w:rsidRPr="00B02077">
        <w:rPr>
          <w:szCs w:val="22"/>
          <w:lang w:val="fr-FR"/>
        </w:rPr>
        <w:t xml:space="preserve">, la dose quotidienne totale recommandée est de 3 à </w:t>
      </w:r>
      <w:r w:rsidR="0075175D" w:rsidRPr="00B02077">
        <w:rPr>
          <w:szCs w:val="22"/>
          <w:lang w:val="fr-FR"/>
        </w:rPr>
        <w:t>6½ comprimés par jour (soit une dose totale de 450 mg à 975 mg).</w:t>
      </w:r>
      <w:r w:rsidR="00E50E9A" w:rsidRPr="00B02077">
        <w:rPr>
          <w:szCs w:val="22"/>
          <w:lang w:val="fr-FR"/>
        </w:rPr>
        <w:t xml:space="preserve"> </w:t>
      </w:r>
      <w:r w:rsidR="0075175D" w:rsidRPr="00B02077">
        <w:rPr>
          <w:szCs w:val="22"/>
          <w:lang w:val="fr-FR"/>
        </w:rPr>
        <w:t>Cette dose totale quotidienne doit être fractionnée en 2 à 4 </w:t>
      </w:r>
      <w:bookmarkStart w:id="8" w:name="OLE_LINK17"/>
      <w:bookmarkStart w:id="9" w:name="OLE_LINK18"/>
      <w:r w:rsidR="00487C6A" w:rsidRPr="00B02077">
        <w:rPr>
          <w:szCs w:val="22"/>
          <w:lang w:val="fr-FR"/>
        </w:rPr>
        <w:t>prises,</w:t>
      </w:r>
      <w:r w:rsidR="0075175D" w:rsidRPr="00B02077">
        <w:rPr>
          <w:szCs w:val="22"/>
          <w:lang w:val="fr-FR"/>
        </w:rPr>
        <w:t xml:space="preserve"> à </w:t>
      </w:r>
      <w:r w:rsidR="00487C6A" w:rsidRPr="00B02077">
        <w:rPr>
          <w:szCs w:val="22"/>
          <w:lang w:val="fr-FR"/>
        </w:rPr>
        <w:t xml:space="preserve">répartir </w:t>
      </w:r>
      <w:r w:rsidR="0075175D" w:rsidRPr="00B02077">
        <w:rPr>
          <w:szCs w:val="22"/>
          <w:lang w:val="fr-FR"/>
        </w:rPr>
        <w:t>pendant la journée</w:t>
      </w:r>
      <w:bookmarkEnd w:id="8"/>
      <w:bookmarkEnd w:id="9"/>
      <w:r w:rsidR="0075175D" w:rsidRPr="00B02077">
        <w:rPr>
          <w:szCs w:val="22"/>
          <w:lang w:val="fr-FR"/>
        </w:rPr>
        <w:t>.</w:t>
      </w:r>
      <w:r w:rsidR="00787259" w:rsidRPr="00B02077">
        <w:rPr>
          <w:szCs w:val="22"/>
          <w:lang w:val="fr-FR"/>
        </w:rPr>
        <w:t xml:space="preserve"> </w:t>
      </w:r>
      <w:r w:rsidR="00C67B78" w:rsidRPr="00B02077">
        <w:rPr>
          <w:szCs w:val="22"/>
          <w:lang w:val="fr-FR"/>
        </w:rPr>
        <w:t xml:space="preserve">Votre médecin vous dira combien de comprimés vous devez prendre et </w:t>
      </w:r>
      <w:r w:rsidR="003E3DD7" w:rsidRPr="00B02077">
        <w:rPr>
          <w:szCs w:val="22"/>
          <w:lang w:val="fr-FR"/>
        </w:rPr>
        <w:t>combien de fois par jour</w:t>
      </w:r>
      <w:r w:rsidR="00C67B78" w:rsidRPr="00B02077">
        <w:rPr>
          <w:szCs w:val="22"/>
          <w:lang w:val="fr-FR"/>
        </w:rPr>
        <w:t>.</w:t>
      </w:r>
      <w:r w:rsidR="00034CD9" w:rsidRPr="00B02077">
        <w:rPr>
          <w:szCs w:val="22"/>
          <w:lang w:val="fr-FR"/>
        </w:rPr>
        <w:t xml:space="preserve"> </w:t>
      </w:r>
      <w:r w:rsidR="003E3DD7" w:rsidRPr="00B02077">
        <w:rPr>
          <w:szCs w:val="22"/>
          <w:lang w:val="fr-FR"/>
        </w:rPr>
        <w:t xml:space="preserve">Si nécessaire, les comprimés peuvent être </w:t>
      </w:r>
      <w:r w:rsidR="00487C6A" w:rsidRPr="00B02077">
        <w:rPr>
          <w:szCs w:val="22"/>
          <w:lang w:val="fr-FR"/>
        </w:rPr>
        <w:t xml:space="preserve">coupés </w:t>
      </w:r>
      <w:r w:rsidR="003E3DD7" w:rsidRPr="00B02077">
        <w:rPr>
          <w:szCs w:val="22"/>
          <w:lang w:val="fr-FR"/>
        </w:rPr>
        <w:t>en deux.</w:t>
      </w:r>
    </w:p>
    <w:p w14:paraId="20BA04AA" w14:textId="77777777" w:rsidR="00EE3B94" w:rsidRPr="00B02077" w:rsidRDefault="00EE3B94" w:rsidP="00B23618">
      <w:pPr>
        <w:rPr>
          <w:szCs w:val="22"/>
          <w:lang w:val="fr-FR"/>
        </w:rPr>
      </w:pPr>
    </w:p>
    <w:p w14:paraId="1B51AAC1" w14:textId="77777777" w:rsidR="00B23618" w:rsidRPr="00B02077" w:rsidRDefault="00F11C3F" w:rsidP="001D28E3">
      <w:pPr>
        <w:keepNext/>
        <w:autoSpaceDE w:val="0"/>
        <w:autoSpaceDN w:val="0"/>
        <w:adjustRightInd w:val="0"/>
        <w:spacing w:line="240" w:lineRule="auto"/>
        <w:rPr>
          <w:b/>
          <w:bCs/>
          <w:szCs w:val="22"/>
          <w:lang w:val="fr-FR"/>
        </w:rPr>
      </w:pPr>
      <w:r w:rsidRPr="00B02077">
        <w:rPr>
          <w:b/>
          <w:bCs/>
          <w:szCs w:val="22"/>
          <w:lang w:val="fr-FR"/>
        </w:rPr>
        <w:t xml:space="preserve">Utilisation chez les enfants et </w:t>
      </w:r>
      <w:r w:rsidRPr="00B02077">
        <w:rPr>
          <w:b/>
          <w:bCs/>
          <w:szCs w:val="22"/>
          <w:lang w:val="fr-FR"/>
        </w:rPr>
        <w:t>adolescents</w:t>
      </w:r>
    </w:p>
    <w:p w14:paraId="27105C0C" w14:textId="77777777" w:rsidR="007138DB" w:rsidRPr="00B02077" w:rsidRDefault="00F11C3F" w:rsidP="00B23618">
      <w:pPr>
        <w:rPr>
          <w:szCs w:val="22"/>
          <w:lang w:val="fr-FR"/>
        </w:rPr>
      </w:pPr>
      <w:r w:rsidRPr="00B02077">
        <w:rPr>
          <w:szCs w:val="22"/>
          <w:lang w:val="fr-FR"/>
        </w:rPr>
        <w:t xml:space="preserve">La dose à prendre est généralement plus faible que chez un adulte et dépend de </w:t>
      </w:r>
      <w:r w:rsidR="00A7064E" w:rsidRPr="00B02077">
        <w:rPr>
          <w:szCs w:val="22"/>
          <w:lang w:val="fr-FR"/>
        </w:rPr>
        <w:t xml:space="preserve">votre </w:t>
      </w:r>
      <w:r w:rsidRPr="00B02077">
        <w:rPr>
          <w:szCs w:val="22"/>
          <w:lang w:val="fr-FR"/>
        </w:rPr>
        <w:t xml:space="preserve">âge et de </w:t>
      </w:r>
      <w:r w:rsidR="00A7064E" w:rsidRPr="00B02077">
        <w:rPr>
          <w:szCs w:val="22"/>
          <w:lang w:val="fr-FR"/>
        </w:rPr>
        <w:t xml:space="preserve">votre </w:t>
      </w:r>
      <w:r w:rsidRPr="00B02077">
        <w:rPr>
          <w:szCs w:val="22"/>
          <w:lang w:val="fr-FR"/>
        </w:rPr>
        <w:t>poids.</w:t>
      </w:r>
    </w:p>
    <w:p w14:paraId="39A7F919" w14:textId="77777777" w:rsidR="00EF64DA" w:rsidRPr="00B02077" w:rsidRDefault="00F11C3F" w:rsidP="00E151B7">
      <w:pPr>
        <w:numPr>
          <w:ilvl w:val="12"/>
          <w:numId w:val="0"/>
        </w:numPr>
        <w:tabs>
          <w:tab w:val="clear" w:pos="567"/>
        </w:tabs>
        <w:spacing w:line="240" w:lineRule="auto"/>
        <w:ind w:right="-2"/>
        <w:rPr>
          <w:szCs w:val="22"/>
          <w:lang w:val="fr-FR"/>
        </w:rPr>
      </w:pPr>
      <w:r w:rsidRPr="00B02077">
        <w:rPr>
          <w:szCs w:val="22"/>
          <w:lang w:val="fr-FR"/>
        </w:rPr>
        <w:t>La dose quotidienne totale habituelle est de 225 mg à 600 mg (1½ à 4 comprimés par jour), qui doit être fractionnée en 2 à 4 </w:t>
      </w:r>
      <w:r w:rsidR="00487C6A" w:rsidRPr="00B02077">
        <w:rPr>
          <w:szCs w:val="22"/>
          <w:lang w:val="fr-FR"/>
        </w:rPr>
        <w:t>prises, à répartir pendant la journée</w:t>
      </w:r>
      <w:r w:rsidRPr="00B02077">
        <w:rPr>
          <w:szCs w:val="22"/>
          <w:lang w:val="fr-FR"/>
        </w:rPr>
        <w:t xml:space="preserve">. </w:t>
      </w:r>
      <w:r w:rsidR="00A7064E" w:rsidRPr="00B02077">
        <w:rPr>
          <w:szCs w:val="22"/>
          <w:lang w:val="fr-FR"/>
        </w:rPr>
        <w:t xml:space="preserve">Votre </w:t>
      </w:r>
      <w:r w:rsidRPr="00B02077">
        <w:rPr>
          <w:szCs w:val="22"/>
          <w:lang w:val="fr-FR"/>
        </w:rPr>
        <w:t xml:space="preserve">médecin </w:t>
      </w:r>
      <w:r w:rsidR="00A7064E" w:rsidRPr="00B02077">
        <w:rPr>
          <w:szCs w:val="22"/>
          <w:lang w:val="fr-FR"/>
        </w:rPr>
        <w:t xml:space="preserve">vous </w:t>
      </w:r>
      <w:r w:rsidRPr="00B02077">
        <w:rPr>
          <w:szCs w:val="22"/>
          <w:lang w:val="fr-FR"/>
        </w:rPr>
        <w:t xml:space="preserve">dira combien de comprimés </w:t>
      </w:r>
      <w:r w:rsidR="00A7064E" w:rsidRPr="00B02077">
        <w:rPr>
          <w:szCs w:val="22"/>
          <w:lang w:val="fr-FR"/>
        </w:rPr>
        <w:t>vous devez</w:t>
      </w:r>
      <w:r w:rsidRPr="00B02077">
        <w:rPr>
          <w:szCs w:val="22"/>
          <w:lang w:val="fr-FR"/>
        </w:rPr>
        <w:t xml:space="preserve"> prendre et combien de fois par jour.</w:t>
      </w:r>
    </w:p>
    <w:p w14:paraId="7C0C0B85" w14:textId="77777777" w:rsidR="00A36B5D" w:rsidRPr="00B02077" w:rsidRDefault="00A36B5D" w:rsidP="00EF64DA">
      <w:pPr>
        <w:numPr>
          <w:ilvl w:val="12"/>
          <w:numId w:val="0"/>
        </w:numPr>
        <w:tabs>
          <w:tab w:val="clear" w:pos="567"/>
        </w:tabs>
        <w:spacing w:line="240" w:lineRule="auto"/>
        <w:ind w:right="-2"/>
        <w:rPr>
          <w:szCs w:val="22"/>
          <w:lang w:val="fr-FR"/>
        </w:rPr>
      </w:pPr>
    </w:p>
    <w:p w14:paraId="7522EC8B" w14:textId="77777777" w:rsidR="00B23618" w:rsidRPr="00B02077" w:rsidRDefault="00F11C3F" w:rsidP="00B23618">
      <w:pPr>
        <w:rPr>
          <w:szCs w:val="22"/>
          <w:lang w:val="fr-FR"/>
        </w:rPr>
      </w:pPr>
      <w:r w:rsidRPr="00B02077">
        <w:rPr>
          <w:szCs w:val="22"/>
          <w:lang w:val="fr-FR"/>
        </w:rPr>
        <w:t xml:space="preserve">Après le début du traitement, </w:t>
      </w:r>
      <w:r w:rsidR="00993D4A" w:rsidRPr="00B02077">
        <w:rPr>
          <w:szCs w:val="22"/>
          <w:lang w:val="fr-FR"/>
        </w:rPr>
        <w:t xml:space="preserve">votre </w:t>
      </w:r>
      <w:r w:rsidRPr="00B02077">
        <w:rPr>
          <w:szCs w:val="22"/>
          <w:lang w:val="fr-FR"/>
        </w:rPr>
        <w:t xml:space="preserve">médecin pourra ajuster la dose en fonction de </w:t>
      </w:r>
      <w:r w:rsidR="00D66C91" w:rsidRPr="00B02077">
        <w:rPr>
          <w:szCs w:val="22"/>
          <w:lang w:val="fr-FR"/>
        </w:rPr>
        <w:t xml:space="preserve">votre </w:t>
      </w:r>
      <w:r w:rsidRPr="00B02077">
        <w:rPr>
          <w:szCs w:val="22"/>
          <w:lang w:val="fr-FR"/>
        </w:rPr>
        <w:t>réponse au traitement.</w:t>
      </w:r>
    </w:p>
    <w:p w14:paraId="57D97AD1" w14:textId="77777777" w:rsidR="00A36B5D" w:rsidRPr="00B02077" w:rsidRDefault="00A36B5D" w:rsidP="00EF64DA">
      <w:pPr>
        <w:rPr>
          <w:szCs w:val="22"/>
          <w:lang w:val="fr-FR"/>
        </w:rPr>
      </w:pPr>
    </w:p>
    <w:p w14:paraId="4D499A89" w14:textId="77777777" w:rsidR="00EF64DA" w:rsidRPr="00B02077" w:rsidRDefault="00F11C3F" w:rsidP="00EF64DA">
      <w:pPr>
        <w:rPr>
          <w:szCs w:val="22"/>
          <w:lang w:val="fr-FR"/>
        </w:rPr>
      </w:pPr>
      <w:r w:rsidRPr="00B02077">
        <w:rPr>
          <w:szCs w:val="22"/>
          <w:lang w:val="fr-FR"/>
        </w:rPr>
        <w:t xml:space="preserve">Les comprimés doivent </w:t>
      </w:r>
      <w:r w:rsidRPr="00B02077">
        <w:rPr>
          <w:szCs w:val="22"/>
          <w:lang w:val="fr-FR"/>
        </w:rPr>
        <w:t>être avalés avec de l</w:t>
      </w:r>
      <w:r w:rsidR="00E03692" w:rsidRPr="00B02077">
        <w:rPr>
          <w:szCs w:val="22"/>
          <w:lang w:val="fr-FR"/>
        </w:rPr>
        <w:t>’</w:t>
      </w:r>
      <w:r w:rsidRPr="00B02077">
        <w:rPr>
          <w:szCs w:val="22"/>
          <w:lang w:val="fr-FR"/>
        </w:rPr>
        <w:t>eau à jeun, au moins une heure avant</w:t>
      </w:r>
      <w:r w:rsidR="001B2BF4" w:rsidRPr="00B02077">
        <w:rPr>
          <w:szCs w:val="22"/>
          <w:lang w:val="fr-FR"/>
        </w:rPr>
        <w:t xml:space="preserve"> ou deux heures après</w:t>
      </w:r>
      <w:r w:rsidRPr="00B02077">
        <w:rPr>
          <w:szCs w:val="22"/>
          <w:lang w:val="fr-FR"/>
        </w:rPr>
        <w:t xml:space="preserve"> les repas</w:t>
      </w:r>
      <w:r w:rsidR="001B2BF4" w:rsidRPr="00B02077">
        <w:rPr>
          <w:szCs w:val="22"/>
          <w:lang w:val="fr-FR"/>
        </w:rPr>
        <w:t xml:space="preserve"> et à intervalle d’au moins une heure avec d’autres médicaments, des aliments ou du lait</w:t>
      </w:r>
      <w:r w:rsidRPr="00B02077">
        <w:rPr>
          <w:szCs w:val="22"/>
          <w:lang w:val="fr-FR"/>
        </w:rPr>
        <w:t>.</w:t>
      </w:r>
    </w:p>
    <w:p w14:paraId="1BBA6837" w14:textId="77777777" w:rsidR="00A36B5D" w:rsidRPr="00B02077" w:rsidRDefault="00A36B5D" w:rsidP="00EF64DA">
      <w:pPr>
        <w:rPr>
          <w:szCs w:val="22"/>
          <w:lang w:val="fr-FR"/>
        </w:rPr>
      </w:pPr>
    </w:p>
    <w:p w14:paraId="593CD5C7" w14:textId="77777777" w:rsidR="00EF64DA" w:rsidRPr="00B02077" w:rsidRDefault="00F11C3F" w:rsidP="00EF64DA">
      <w:pPr>
        <w:rPr>
          <w:szCs w:val="22"/>
          <w:lang w:val="fr-FR"/>
        </w:rPr>
      </w:pPr>
      <w:r w:rsidRPr="00B02077">
        <w:rPr>
          <w:szCs w:val="22"/>
          <w:lang w:val="fr-FR"/>
        </w:rPr>
        <w:t xml:space="preserve">Si </w:t>
      </w:r>
      <w:r w:rsidR="00993D4A" w:rsidRPr="00B02077">
        <w:rPr>
          <w:szCs w:val="22"/>
          <w:lang w:val="fr-FR"/>
        </w:rPr>
        <w:t xml:space="preserve">vous prenez </w:t>
      </w:r>
      <w:r w:rsidRPr="00B02077">
        <w:rPr>
          <w:szCs w:val="22"/>
          <w:lang w:val="fr-FR"/>
        </w:rPr>
        <w:t xml:space="preserve">des suppléments de fer, </w:t>
      </w:r>
      <w:r w:rsidR="007B7350" w:rsidRPr="00B02077">
        <w:rPr>
          <w:szCs w:val="22"/>
          <w:lang w:val="fr-FR"/>
        </w:rPr>
        <w:t xml:space="preserve">ils doivent être pris au moins deux heures après </w:t>
      </w:r>
      <w:r w:rsidR="00487C6A" w:rsidRPr="00B02077">
        <w:rPr>
          <w:szCs w:val="22"/>
          <w:lang w:val="fr-FR"/>
        </w:rPr>
        <w:t>la prise</w:t>
      </w:r>
      <w:r w:rsidR="007B7350" w:rsidRPr="00B02077">
        <w:rPr>
          <w:szCs w:val="22"/>
          <w:lang w:val="fr-FR"/>
        </w:rPr>
        <w:t xml:space="preserve"> de Cuprior.</w:t>
      </w:r>
    </w:p>
    <w:p w14:paraId="0DE21E4B" w14:textId="77777777" w:rsidR="00EF64DA" w:rsidRPr="00B02077" w:rsidRDefault="00EF64DA" w:rsidP="00EF64DA">
      <w:pPr>
        <w:numPr>
          <w:ilvl w:val="12"/>
          <w:numId w:val="0"/>
        </w:numPr>
        <w:tabs>
          <w:tab w:val="clear" w:pos="567"/>
        </w:tabs>
        <w:spacing w:line="240" w:lineRule="auto"/>
        <w:ind w:right="-2"/>
        <w:rPr>
          <w:szCs w:val="22"/>
          <w:lang w:val="fr-FR"/>
        </w:rPr>
      </w:pPr>
    </w:p>
    <w:p w14:paraId="36B0E569" w14:textId="77777777" w:rsidR="00B23618" w:rsidRPr="00B02077" w:rsidRDefault="00F11C3F" w:rsidP="00B23618">
      <w:pPr>
        <w:numPr>
          <w:ilvl w:val="12"/>
          <w:numId w:val="0"/>
        </w:numPr>
        <w:tabs>
          <w:tab w:val="clear" w:pos="567"/>
        </w:tabs>
        <w:spacing w:line="240" w:lineRule="auto"/>
        <w:ind w:right="-2"/>
        <w:outlineLvl w:val="0"/>
        <w:rPr>
          <w:szCs w:val="22"/>
          <w:lang w:val="fr-FR"/>
        </w:rPr>
      </w:pPr>
      <w:r w:rsidRPr="00B02077">
        <w:rPr>
          <w:b/>
          <w:szCs w:val="22"/>
          <w:lang w:val="fr-FR"/>
        </w:rPr>
        <w:t>Si vous avez pris plus de Cuprior que vous n</w:t>
      </w:r>
      <w:r w:rsidR="00E03692" w:rsidRPr="00B02077">
        <w:rPr>
          <w:b/>
          <w:szCs w:val="22"/>
          <w:lang w:val="fr-FR"/>
        </w:rPr>
        <w:t>’</w:t>
      </w:r>
      <w:r w:rsidRPr="00B02077">
        <w:rPr>
          <w:b/>
          <w:szCs w:val="22"/>
          <w:lang w:val="fr-FR"/>
        </w:rPr>
        <w:t>auriez dû</w:t>
      </w:r>
    </w:p>
    <w:p w14:paraId="3B5DAF88" w14:textId="77777777" w:rsidR="00B23618" w:rsidRPr="00B02077" w:rsidRDefault="00F11C3F" w:rsidP="00B23618">
      <w:pPr>
        <w:rPr>
          <w:szCs w:val="22"/>
          <w:lang w:val="fr-FR"/>
        </w:rPr>
      </w:pPr>
      <w:r w:rsidRPr="00B02077">
        <w:rPr>
          <w:szCs w:val="22"/>
          <w:lang w:val="fr-FR"/>
        </w:rPr>
        <w:t xml:space="preserve">Vous ne devez prendre Cuprior que comme il vous a été prescrit. </w:t>
      </w:r>
      <w:r w:rsidRPr="00B02077">
        <w:rPr>
          <w:szCs w:val="22"/>
          <w:lang w:val="fr-FR"/>
        </w:rPr>
        <w:t xml:space="preserve">Si vous pensez que vous avez pris plus de Cuprior </w:t>
      </w:r>
      <w:r w:rsidR="00AE7696" w:rsidRPr="00B02077">
        <w:rPr>
          <w:szCs w:val="22"/>
          <w:lang w:val="fr-FR"/>
        </w:rPr>
        <w:t>que vous n</w:t>
      </w:r>
      <w:r w:rsidR="00E03692" w:rsidRPr="00B02077">
        <w:rPr>
          <w:szCs w:val="22"/>
          <w:lang w:val="fr-FR"/>
        </w:rPr>
        <w:t>’</w:t>
      </w:r>
      <w:r w:rsidR="00AE7696" w:rsidRPr="00B02077">
        <w:rPr>
          <w:szCs w:val="22"/>
          <w:lang w:val="fr-FR"/>
        </w:rPr>
        <w:t>auriez dû, contactez votre médecin ou votre pharmacien.</w:t>
      </w:r>
    </w:p>
    <w:p w14:paraId="1423CBB3" w14:textId="77777777" w:rsidR="00B23618" w:rsidRPr="00B02077" w:rsidRDefault="00B23618" w:rsidP="00B23618">
      <w:pPr>
        <w:rPr>
          <w:szCs w:val="22"/>
          <w:lang w:val="fr-FR"/>
        </w:rPr>
      </w:pPr>
    </w:p>
    <w:p w14:paraId="3C4A5CF5" w14:textId="77777777" w:rsidR="00B23618" w:rsidRPr="00B02077" w:rsidRDefault="00F11C3F" w:rsidP="00B23618">
      <w:pPr>
        <w:numPr>
          <w:ilvl w:val="12"/>
          <w:numId w:val="0"/>
        </w:numPr>
        <w:tabs>
          <w:tab w:val="clear" w:pos="567"/>
        </w:tabs>
        <w:spacing w:line="240" w:lineRule="auto"/>
        <w:ind w:right="-2"/>
        <w:outlineLvl w:val="0"/>
        <w:rPr>
          <w:szCs w:val="22"/>
          <w:lang w:val="fr-FR"/>
        </w:rPr>
      </w:pPr>
      <w:r w:rsidRPr="00B02077">
        <w:rPr>
          <w:b/>
          <w:szCs w:val="22"/>
          <w:lang w:val="fr-FR"/>
        </w:rPr>
        <w:t xml:space="preserve">Si vous oubliez de prendre </w:t>
      </w:r>
      <w:r w:rsidR="0098232F" w:rsidRPr="00B02077">
        <w:rPr>
          <w:b/>
          <w:szCs w:val="22"/>
          <w:lang w:val="fr-FR"/>
        </w:rPr>
        <w:t>Cuprior</w:t>
      </w:r>
    </w:p>
    <w:p w14:paraId="0BDCEF0F" w14:textId="77777777" w:rsidR="00B23618" w:rsidRPr="00B02077" w:rsidRDefault="00F11C3F" w:rsidP="000A5224">
      <w:pPr>
        <w:numPr>
          <w:ilvl w:val="12"/>
          <w:numId w:val="0"/>
        </w:numPr>
        <w:tabs>
          <w:tab w:val="clear" w:pos="567"/>
        </w:tabs>
        <w:spacing w:line="240" w:lineRule="auto"/>
        <w:ind w:right="-2"/>
        <w:rPr>
          <w:szCs w:val="22"/>
          <w:lang w:val="fr-FR"/>
        </w:rPr>
      </w:pPr>
      <w:r w:rsidRPr="00B02077">
        <w:rPr>
          <w:szCs w:val="22"/>
          <w:lang w:val="fr-FR"/>
        </w:rPr>
        <w:t>Ne prenez pas de dose double pour compenser la dose que vous avez oublié de prendre.</w:t>
      </w:r>
      <w:r w:rsidR="00A20320" w:rsidRPr="00B02077">
        <w:rPr>
          <w:szCs w:val="22"/>
          <w:lang w:val="fr-FR"/>
        </w:rPr>
        <w:t xml:space="preserve"> </w:t>
      </w:r>
      <w:r w:rsidRPr="00B02077">
        <w:rPr>
          <w:szCs w:val="22"/>
          <w:lang w:val="fr-FR"/>
        </w:rPr>
        <w:t xml:space="preserve">Prenez simplement </w:t>
      </w:r>
      <w:r w:rsidRPr="00B02077">
        <w:rPr>
          <w:szCs w:val="22"/>
          <w:lang w:val="fr-FR"/>
        </w:rPr>
        <w:t>votre prochaine dose au moment habituel.</w:t>
      </w:r>
    </w:p>
    <w:p w14:paraId="35CBD3F0" w14:textId="77777777" w:rsidR="007B6494" w:rsidRPr="00B02077" w:rsidRDefault="007B6494" w:rsidP="00B23618">
      <w:pPr>
        <w:numPr>
          <w:ilvl w:val="12"/>
          <w:numId w:val="0"/>
        </w:numPr>
        <w:tabs>
          <w:tab w:val="clear" w:pos="567"/>
        </w:tabs>
        <w:spacing w:line="240" w:lineRule="auto"/>
        <w:ind w:right="-29"/>
        <w:rPr>
          <w:szCs w:val="22"/>
          <w:lang w:val="fr-FR"/>
        </w:rPr>
      </w:pPr>
    </w:p>
    <w:p w14:paraId="678E6E95" w14:textId="77777777" w:rsidR="009B6496" w:rsidRPr="00B02077" w:rsidRDefault="00F11C3F" w:rsidP="00B23618">
      <w:pPr>
        <w:numPr>
          <w:ilvl w:val="12"/>
          <w:numId w:val="0"/>
        </w:numPr>
        <w:tabs>
          <w:tab w:val="clear" w:pos="567"/>
        </w:tabs>
        <w:spacing w:line="240" w:lineRule="auto"/>
        <w:ind w:right="-2"/>
        <w:rPr>
          <w:szCs w:val="22"/>
          <w:lang w:val="fr-FR"/>
        </w:rPr>
      </w:pPr>
      <w:r w:rsidRPr="00B02077">
        <w:rPr>
          <w:szCs w:val="22"/>
          <w:lang w:val="fr-FR"/>
        </w:rPr>
        <w:t>Si vous avez d</w:t>
      </w:r>
      <w:r w:rsidR="00E03692" w:rsidRPr="00B02077">
        <w:rPr>
          <w:szCs w:val="22"/>
          <w:lang w:val="fr-FR"/>
        </w:rPr>
        <w:t>’</w:t>
      </w:r>
      <w:r w:rsidRPr="00B02077">
        <w:rPr>
          <w:szCs w:val="22"/>
          <w:lang w:val="fr-FR"/>
        </w:rPr>
        <w:t>autres questions sur l</w:t>
      </w:r>
      <w:r w:rsidR="00E03692" w:rsidRPr="00B02077">
        <w:rPr>
          <w:szCs w:val="22"/>
          <w:lang w:val="fr-FR"/>
        </w:rPr>
        <w:t>’</w:t>
      </w:r>
      <w:r w:rsidRPr="00B02077">
        <w:rPr>
          <w:szCs w:val="22"/>
          <w:lang w:val="fr-FR"/>
        </w:rPr>
        <w:t>utilisation de ce médicament, demandez plus d</w:t>
      </w:r>
      <w:r w:rsidR="00E03692" w:rsidRPr="00B02077">
        <w:rPr>
          <w:szCs w:val="22"/>
          <w:lang w:val="fr-FR"/>
        </w:rPr>
        <w:t>’</w:t>
      </w:r>
      <w:r w:rsidRPr="00B02077">
        <w:rPr>
          <w:szCs w:val="22"/>
          <w:lang w:val="fr-FR"/>
        </w:rPr>
        <w:t>informations à votre médecin ou à votre pharmacien.</w:t>
      </w:r>
    </w:p>
    <w:p w14:paraId="5E354682" w14:textId="77777777" w:rsidR="00B23618" w:rsidRPr="00B02077" w:rsidRDefault="00B23618" w:rsidP="00B23618">
      <w:pPr>
        <w:numPr>
          <w:ilvl w:val="12"/>
          <w:numId w:val="0"/>
        </w:numPr>
        <w:tabs>
          <w:tab w:val="clear" w:pos="567"/>
        </w:tabs>
        <w:spacing w:line="240" w:lineRule="auto"/>
        <w:ind w:right="-2"/>
        <w:rPr>
          <w:szCs w:val="22"/>
          <w:lang w:val="fr-FR"/>
        </w:rPr>
      </w:pPr>
    </w:p>
    <w:p w14:paraId="3CDED726" w14:textId="77777777" w:rsidR="003709AB" w:rsidRPr="00B02077" w:rsidRDefault="00F11C3F" w:rsidP="00853661">
      <w:pPr>
        <w:numPr>
          <w:ilvl w:val="12"/>
          <w:numId w:val="0"/>
        </w:numPr>
        <w:tabs>
          <w:tab w:val="clear" w:pos="567"/>
        </w:tabs>
        <w:spacing w:line="240" w:lineRule="auto"/>
        <w:ind w:right="-2"/>
        <w:outlineLvl w:val="0"/>
        <w:rPr>
          <w:b/>
          <w:szCs w:val="22"/>
          <w:lang w:val="fr-FR"/>
        </w:rPr>
      </w:pPr>
      <w:r w:rsidRPr="00B02077">
        <w:rPr>
          <w:b/>
          <w:szCs w:val="22"/>
          <w:lang w:val="fr-FR"/>
        </w:rPr>
        <w:t>Si vous arrêtez de prendre Cuprior</w:t>
      </w:r>
    </w:p>
    <w:p w14:paraId="4BF09230" w14:textId="77777777" w:rsidR="007152F1" w:rsidRPr="00B02077" w:rsidRDefault="00F11C3F" w:rsidP="00853661">
      <w:pPr>
        <w:numPr>
          <w:ilvl w:val="12"/>
          <w:numId w:val="0"/>
        </w:numPr>
        <w:tabs>
          <w:tab w:val="clear" w:pos="567"/>
        </w:tabs>
        <w:spacing w:line="240" w:lineRule="auto"/>
        <w:ind w:right="-2"/>
        <w:outlineLvl w:val="0"/>
        <w:rPr>
          <w:szCs w:val="22"/>
          <w:lang w:val="fr-FR"/>
        </w:rPr>
      </w:pPr>
      <w:r w:rsidRPr="00B02077">
        <w:rPr>
          <w:szCs w:val="22"/>
          <w:lang w:val="fr-FR"/>
        </w:rPr>
        <w:t>Ce médicament</w:t>
      </w:r>
      <w:r w:rsidR="000E1873" w:rsidRPr="00B02077">
        <w:rPr>
          <w:szCs w:val="22"/>
          <w:lang w:val="fr-FR"/>
        </w:rPr>
        <w:t xml:space="preserve"> est un traitement au long cours.</w:t>
      </w:r>
      <w:r w:rsidR="003709AB" w:rsidRPr="00B02077">
        <w:rPr>
          <w:szCs w:val="22"/>
          <w:lang w:val="fr-FR"/>
        </w:rPr>
        <w:t xml:space="preserve"> </w:t>
      </w:r>
      <w:r w:rsidR="00BF0C9A" w:rsidRPr="00B02077">
        <w:rPr>
          <w:szCs w:val="22"/>
          <w:lang w:val="fr-FR"/>
        </w:rPr>
        <w:t>N</w:t>
      </w:r>
      <w:r w:rsidR="00E03692" w:rsidRPr="00B02077">
        <w:rPr>
          <w:szCs w:val="22"/>
          <w:lang w:val="fr-FR"/>
        </w:rPr>
        <w:t>’</w:t>
      </w:r>
      <w:r w:rsidR="00BF0C9A" w:rsidRPr="00B02077">
        <w:rPr>
          <w:szCs w:val="22"/>
          <w:lang w:val="fr-FR"/>
        </w:rPr>
        <w:t>arrêtez pas votre traitement sans l</w:t>
      </w:r>
      <w:r w:rsidR="00E03692" w:rsidRPr="00B02077">
        <w:rPr>
          <w:szCs w:val="22"/>
          <w:lang w:val="fr-FR"/>
        </w:rPr>
        <w:t>’</w:t>
      </w:r>
      <w:r w:rsidR="00BF0C9A" w:rsidRPr="00B02077">
        <w:rPr>
          <w:szCs w:val="22"/>
          <w:lang w:val="fr-FR"/>
        </w:rPr>
        <w:t xml:space="preserve">avis de votre médecin, même si vous vous sentez mieux, car la maladie de Wilson est </w:t>
      </w:r>
      <w:r w:rsidR="004B23C4" w:rsidRPr="00B02077">
        <w:rPr>
          <w:szCs w:val="22"/>
          <w:lang w:val="fr-FR"/>
        </w:rPr>
        <w:t>une affection à vie.</w:t>
      </w:r>
    </w:p>
    <w:p w14:paraId="67251CEB" w14:textId="77777777" w:rsidR="0058309D" w:rsidRPr="00B02077" w:rsidRDefault="0058309D" w:rsidP="00EE3B94">
      <w:pPr>
        <w:numPr>
          <w:ilvl w:val="12"/>
          <w:numId w:val="0"/>
        </w:numPr>
        <w:tabs>
          <w:tab w:val="clear" w:pos="567"/>
        </w:tabs>
        <w:spacing w:line="240" w:lineRule="auto"/>
        <w:ind w:right="-29"/>
        <w:rPr>
          <w:szCs w:val="22"/>
          <w:lang w:val="fr-FR"/>
        </w:rPr>
      </w:pPr>
    </w:p>
    <w:p w14:paraId="15D34947" w14:textId="77777777" w:rsidR="00EE3B94" w:rsidRPr="00B02077" w:rsidRDefault="00F11C3F" w:rsidP="00EE3B94">
      <w:pPr>
        <w:numPr>
          <w:ilvl w:val="12"/>
          <w:numId w:val="0"/>
        </w:numPr>
        <w:tabs>
          <w:tab w:val="clear" w:pos="567"/>
        </w:tabs>
        <w:spacing w:line="240" w:lineRule="auto"/>
        <w:ind w:right="-29"/>
        <w:rPr>
          <w:szCs w:val="22"/>
          <w:lang w:val="fr-FR"/>
        </w:rPr>
      </w:pPr>
      <w:r w:rsidRPr="00B02077">
        <w:rPr>
          <w:szCs w:val="22"/>
          <w:lang w:val="fr-FR"/>
        </w:rPr>
        <w:t>Si vous avez d</w:t>
      </w:r>
      <w:r w:rsidR="00E03692" w:rsidRPr="00B02077">
        <w:rPr>
          <w:szCs w:val="22"/>
          <w:lang w:val="fr-FR"/>
        </w:rPr>
        <w:t>’</w:t>
      </w:r>
      <w:r w:rsidRPr="00B02077">
        <w:rPr>
          <w:szCs w:val="22"/>
          <w:lang w:val="fr-FR"/>
        </w:rPr>
        <w:t>autres questions sur l</w:t>
      </w:r>
      <w:r w:rsidR="00E03692" w:rsidRPr="00B02077">
        <w:rPr>
          <w:szCs w:val="22"/>
          <w:lang w:val="fr-FR"/>
        </w:rPr>
        <w:t>’</w:t>
      </w:r>
      <w:r w:rsidRPr="00B02077">
        <w:rPr>
          <w:szCs w:val="22"/>
          <w:lang w:val="fr-FR"/>
        </w:rPr>
        <w:t>utilisation de ce médicament, demandez p</w:t>
      </w:r>
      <w:r w:rsidRPr="00B02077">
        <w:rPr>
          <w:szCs w:val="22"/>
          <w:lang w:val="fr-FR"/>
        </w:rPr>
        <w:t>lus d</w:t>
      </w:r>
      <w:r w:rsidR="00E03692" w:rsidRPr="00B02077">
        <w:rPr>
          <w:szCs w:val="22"/>
          <w:lang w:val="fr-FR"/>
        </w:rPr>
        <w:t>’</w:t>
      </w:r>
      <w:r w:rsidRPr="00B02077">
        <w:rPr>
          <w:szCs w:val="22"/>
          <w:lang w:val="fr-FR"/>
        </w:rPr>
        <w:t>informations à votre médecin ou à votre pharmacien.</w:t>
      </w:r>
    </w:p>
    <w:p w14:paraId="65AEDD77" w14:textId="77777777" w:rsidR="009B6496" w:rsidRPr="00B02077" w:rsidRDefault="009B6496" w:rsidP="00204AAB">
      <w:pPr>
        <w:numPr>
          <w:ilvl w:val="12"/>
          <w:numId w:val="0"/>
        </w:numPr>
        <w:tabs>
          <w:tab w:val="clear" w:pos="567"/>
        </w:tabs>
        <w:spacing w:line="240" w:lineRule="auto"/>
        <w:rPr>
          <w:szCs w:val="22"/>
          <w:lang w:val="fr-FR"/>
        </w:rPr>
      </w:pPr>
    </w:p>
    <w:p w14:paraId="007312AC" w14:textId="77777777" w:rsidR="009B6496" w:rsidRPr="00B02077" w:rsidRDefault="009B6496" w:rsidP="00204AAB">
      <w:pPr>
        <w:numPr>
          <w:ilvl w:val="12"/>
          <w:numId w:val="0"/>
        </w:numPr>
        <w:tabs>
          <w:tab w:val="clear" w:pos="567"/>
        </w:tabs>
        <w:spacing w:line="240" w:lineRule="auto"/>
        <w:rPr>
          <w:szCs w:val="22"/>
          <w:lang w:val="fr-FR"/>
        </w:rPr>
      </w:pPr>
    </w:p>
    <w:p w14:paraId="59A00E4D" w14:textId="77777777" w:rsidR="009B6496" w:rsidRPr="00B02077" w:rsidRDefault="00F11C3F" w:rsidP="00C21891">
      <w:pPr>
        <w:keepNext/>
        <w:numPr>
          <w:ilvl w:val="12"/>
          <w:numId w:val="0"/>
        </w:numPr>
        <w:tabs>
          <w:tab w:val="clear" w:pos="567"/>
        </w:tabs>
        <w:spacing w:line="240" w:lineRule="auto"/>
        <w:ind w:left="567" w:right="-2" w:hanging="567"/>
        <w:rPr>
          <w:szCs w:val="22"/>
          <w:lang w:val="fr-FR"/>
        </w:rPr>
      </w:pPr>
      <w:r w:rsidRPr="00B02077">
        <w:rPr>
          <w:b/>
          <w:szCs w:val="22"/>
          <w:lang w:val="fr-FR"/>
        </w:rPr>
        <w:lastRenderedPageBreak/>
        <w:t>4.</w:t>
      </w:r>
      <w:r w:rsidRPr="00B02077">
        <w:rPr>
          <w:b/>
          <w:szCs w:val="22"/>
          <w:lang w:val="fr-FR"/>
        </w:rPr>
        <w:tab/>
      </w:r>
      <w:r w:rsidR="00900296" w:rsidRPr="00B02077">
        <w:rPr>
          <w:b/>
          <w:szCs w:val="22"/>
          <w:lang w:val="fr-FR"/>
        </w:rPr>
        <w:t>Quels sont les effets indésirables éventuels</w:t>
      </w:r>
      <w:r w:rsidR="00C21891" w:rsidRPr="00B02077">
        <w:rPr>
          <w:b/>
          <w:szCs w:val="22"/>
          <w:lang w:val="fr-FR"/>
        </w:rPr>
        <w:t> ?</w:t>
      </w:r>
    </w:p>
    <w:p w14:paraId="6C517431" w14:textId="77777777" w:rsidR="009B6496" w:rsidRPr="00B02077" w:rsidRDefault="009B6496" w:rsidP="00C21891">
      <w:pPr>
        <w:keepNext/>
        <w:numPr>
          <w:ilvl w:val="12"/>
          <w:numId w:val="0"/>
        </w:numPr>
        <w:tabs>
          <w:tab w:val="clear" w:pos="567"/>
        </w:tabs>
        <w:spacing w:line="240" w:lineRule="auto"/>
        <w:rPr>
          <w:szCs w:val="22"/>
          <w:lang w:val="fr-FR"/>
        </w:rPr>
      </w:pPr>
    </w:p>
    <w:p w14:paraId="0BE36767" w14:textId="77777777" w:rsidR="00B23618" w:rsidRPr="00B02077" w:rsidRDefault="00F11C3F" w:rsidP="00C21891">
      <w:pPr>
        <w:keepNext/>
        <w:numPr>
          <w:ilvl w:val="12"/>
          <w:numId w:val="0"/>
        </w:numPr>
        <w:tabs>
          <w:tab w:val="clear" w:pos="567"/>
        </w:tabs>
        <w:spacing w:line="240" w:lineRule="auto"/>
        <w:ind w:right="-29"/>
        <w:rPr>
          <w:szCs w:val="22"/>
          <w:lang w:val="fr-FR"/>
        </w:rPr>
      </w:pPr>
      <w:r w:rsidRPr="00B02077">
        <w:rPr>
          <w:szCs w:val="22"/>
          <w:lang w:val="fr-FR"/>
        </w:rPr>
        <w:t xml:space="preserve">Comme tous les médicaments, ce médicament peut provoquer des effets indésirables, mais ils ne surviennent pas systématiquement chez tout le </w:t>
      </w:r>
      <w:r w:rsidRPr="00B02077">
        <w:rPr>
          <w:szCs w:val="22"/>
          <w:lang w:val="fr-FR"/>
        </w:rPr>
        <w:t>monde.</w:t>
      </w:r>
    </w:p>
    <w:p w14:paraId="2E02879A" w14:textId="77777777" w:rsidR="009E3663" w:rsidRPr="00B02077" w:rsidRDefault="009E3663" w:rsidP="00B23618">
      <w:pPr>
        <w:numPr>
          <w:ilvl w:val="12"/>
          <w:numId w:val="0"/>
        </w:numPr>
        <w:tabs>
          <w:tab w:val="clear" w:pos="567"/>
        </w:tabs>
        <w:spacing w:line="240" w:lineRule="auto"/>
        <w:ind w:right="-29"/>
        <w:rPr>
          <w:szCs w:val="22"/>
          <w:lang w:val="fr-FR"/>
        </w:rPr>
      </w:pPr>
    </w:p>
    <w:p w14:paraId="3218E6BA" w14:textId="77777777" w:rsidR="00B23618" w:rsidRPr="00B02077" w:rsidRDefault="00F11C3F" w:rsidP="00B23618">
      <w:pPr>
        <w:numPr>
          <w:ilvl w:val="12"/>
          <w:numId w:val="0"/>
        </w:numPr>
        <w:tabs>
          <w:tab w:val="clear" w:pos="567"/>
        </w:tabs>
        <w:spacing w:line="240" w:lineRule="auto"/>
        <w:ind w:right="-29"/>
        <w:rPr>
          <w:szCs w:val="22"/>
          <w:lang w:val="fr-FR"/>
        </w:rPr>
      </w:pPr>
      <w:r w:rsidRPr="00B02077">
        <w:rPr>
          <w:szCs w:val="22"/>
          <w:lang w:val="fr-FR"/>
        </w:rPr>
        <w:t>Les effets indésirables suivants ont été rapportés :</w:t>
      </w:r>
    </w:p>
    <w:p w14:paraId="005847DD" w14:textId="77777777" w:rsidR="00B23618" w:rsidRPr="00B02077" w:rsidRDefault="00B23618" w:rsidP="00B23618">
      <w:pPr>
        <w:numPr>
          <w:ilvl w:val="12"/>
          <w:numId w:val="0"/>
        </w:numPr>
        <w:tabs>
          <w:tab w:val="clear" w:pos="567"/>
        </w:tabs>
        <w:spacing w:line="240" w:lineRule="auto"/>
        <w:ind w:right="-29"/>
        <w:rPr>
          <w:szCs w:val="22"/>
          <w:lang w:val="fr-FR"/>
        </w:rPr>
      </w:pPr>
    </w:p>
    <w:p w14:paraId="55C9980A" w14:textId="77777777" w:rsidR="00E0518C" w:rsidRPr="00B02077" w:rsidRDefault="00F11C3F" w:rsidP="00853661">
      <w:pPr>
        <w:tabs>
          <w:tab w:val="clear" w:pos="567"/>
        </w:tabs>
        <w:autoSpaceDE w:val="0"/>
        <w:autoSpaceDN w:val="0"/>
        <w:adjustRightInd w:val="0"/>
        <w:spacing w:line="240" w:lineRule="auto"/>
        <w:rPr>
          <w:i/>
          <w:szCs w:val="22"/>
          <w:lang w:val="fr-FR"/>
        </w:rPr>
      </w:pPr>
      <w:r w:rsidRPr="00B02077">
        <w:rPr>
          <w:i/>
          <w:szCs w:val="22"/>
          <w:lang w:val="fr-FR"/>
        </w:rPr>
        <w:t>Fréquents (p</w:t>
      </w:r>
      <w:r w:rsidR="00787673" w:rsidRPr="00B02077">
        <w:rPr>
          <w:i/>
          <w:szCs w:val="22"/>
          <w:lang w:val="fr-FR"/>
        </w:rPr>
        <w:t>o</w:t>
      </w:r>
      <w:r w:rsidRPr="00B02077">
        <w:rPr>
          <w:i/>
          <w:szCs w:val="22"/>
          <w:lang w:val="fr-FR"/>
        </w:rPr>
        <w:t>uv</w:t>
      </w:r>
      <w:r w:rsidR="00787673" w:rsidRPr="00B02077">
        <w:rPr>
          <w:i/>
          <w:szCs w:val="22"/>
          <w:lang w:val="fr-FR"/>
        </w:rPr>
        <w:t>a</w:t>
      </w:r>
      <w:r w:rsidRPr="00B02077">
        <w:rPr>
          <w:i/>
          <w:szCs w:val="22"/>
          <w:lang w:val="fr-FR"/>
        </w:rPr>
        <w:t>nt affecter jusqu</w:t>
      </w:r>
      <w:r w:rsidR="00E03692" w:rsidRPr="00B02077">
        <w:rPr>
          <w:i/>
          <w:szCs w:val="22"/>
          <w:lang w:val="fr-FR"/>
        </w:rPr>
        <w:t>’</w:t>
      </w:r>
      <w:r w:rsidRPr="00B02077">
        <w:rPr>
          <w:i/>
          <w:szCs w:val="22"/>
          <w:lang w:val="fr-FR"/>
        </w:rPr>
        <w:t>à 1 </w:t>
      </w:r>
      <w:r w:rsidR="00787673" w:rsidRPr="00B02077">
        <w:rPr>
          <w:i/>
          <w:szCs w:val="22"/>
          <w:lang w:val="fr-FR"/>
        </w:rPr>
        <w:t xml:space="preserve">personne </w:t>
      </w:r>
      <w:r w:rsidRPr="00B02077">
        <w:rPr>
          <w:i/>
          <w:szCs w:val="22"/>
          <w:lang w:val="fr-FR"/>
        </w:rPr>
        <w:t>sur 10)</w:t>
      </w:r>
    </w:p>
    <w:p w14:paraId="31DA9EA9" w14:textId="77777777" w:rsidR="00E0518C" w:rsidRPr="00B02077" w:rsidRDefault="00F11C3F" w:rsidP="00900296">
      <w:pPr>
        <w:numPr>
          <w:ilvl w:val="0"/>
          <w:numId w:val="15"/>
        </w:numPr>
        <w:tabs>
          <w:tab w:val="clear" w:pos="567"/>
        </w:tabs>
        <w:spacing w:line="240" w:lineRule="auto"/>
        <w:ind w:right="-29"/>
        <w:rPr>
          <w:szCs w:val="22"/>
          <w:lang w:val="fr-FR"/>
        </w:rPr>
      </w:pPr>
      <w:r w:rsidRPr="00B02077">
        <w:rPr>
          <w:szCs w:val="22"/>
          <w:lang w:val="fr-FR"/>
        </w:rPr>
        <w:t>nausées (« mal au cœur »).</w:t>
      </w:r>
    </w:p>
    <w:p w14:paraId="2B059841" w14:textId="77777777" w:rsidR="00E0518C" w:rsidRPr="00B02077" w:rsidRDefault="00E0518C" w:rsidP="00853661">
      <w:pPr>
        <w:tabs>
          <w:tab w:val="clear" w:pos="567"/>
        </w:tabs>
        <w:autoSpaceDE w:val="0"/>
        <w:autoSpaceDN w:val="0"/>
        <w:adjustRightInd w:val="0"/>
        <w:spacing w:line="240" w:lineRule="auto"/>
        <w:rPr>
          <w:i/>
          <w:szCs w:val="22"/>
          <w:lang w:val="fr-FR"/>
        </w:rPr>
      </w:pPr>
    </w:p>
    <w:p w14:paraId="10AECDCF" w14:textId="77777777" w:rsidR="00E0518C" w:rsidRPr="00B02077" w:rsidRDefault="00F11C3F" w:rsidP="00853661">
      <w:pPr>
        <w:tabs>
          <w:tab w:val="clear" w:pos="567"/>
        </w:tabs>
        <w:autoSpaceDE w:val="0"/>
        <w:autoSpaceDN w:val="0"/>
        <w:adjustRightInd w:val="0"/>
        <w:spacing w:line="240" w:lineRule="auto"/>
        <w:rPr>
          <w:i/>
          <w:szCs w:val="22"/>
          <w:lang w:val="fr-FR"/>
        </w:rPr>
      </w:pPr>
      <w:r w:rsidRPr="00B02077">
        <w:rPr>
          <w:i/>
          <w:szCs w:val="22"/>
          <w:lang w:val="fr-FR"/>
        </w:rPr>
        <w:t>Peu fréquents (p</w:t>
      </w:r>
      <w:r w:rsidR="00787673" w:rsidRPr="00B02077">
        <w:rPr>
          <w:i/>
          <w:szCs w:val="22"/>
          <w:lang w:val="fr-FR"/>
        </w:rPr>
        <w:t>o</w:t>
      </w:r>
      <w:r w:rsidRPr="00B02077">
        <w:rPr>
          <w:i/>
          <w:szCs w:val="22"/>
          <w:lang w:val="fr-FR"/>
        </w:rPr>
        <w:t>uv</w:t>
      </w:r>
      <w:r w:rsidR="00787673" w:rsidRPr="00B02077">
        <w:rPr>
          <w:i/>
          <w:szCs w:val="22"/>
          <w:lang w:val="fr-FR"/>
        </w:rPr>
        <w:t>a</w:t>
      </w:r>
      <w:r w:rsidRPr="00B02077">
        <w:rPr>
          <w:i/>
          <w:szCs w:val="22"/>
          <w:lang w:val="fr-FR"/>
        </w:rPr>
        <w:t>nt affecter jusqu</w:t>
      </w:r>
      <w:r w:rsidR="00E03692" w:rsidRPr="00B02077">
        <w:rPr>
          <w:i/>
          <w:szCs w:val="22"/>
          <w:lang w:val="fr-FR"/>
        </w:rPr>
        <w:t>’</w:t>
      </w:r>
      <w:r w:rsidRPr="00B02077">
        <w:rPr>
          <w:i/>
          <w:szCs w:val="22"/>
          <w:lang w:val="fr-FR"/>
        </w:rPr>
        <w:t>à 1 </w:t>
      </w:r>
      <w:r w:rsidR="00787673" w:rsidRPr="00B02077">
        <w:rPr>
          <w:i/>
          <w:szCs w:val="22"/>
          <w:lang w:val="fr-FR"/>
        </w:rPr>
        <w:t xml:space="preserve">personne </w:t>
      </w:r>
      <w:r w:rsidRPr="00B02077">
        <w:rPr>
          <w:i/>
          <w:szCs w:val="22"/>
          <w:lang w:val="fr-FR"/>
        </w:rPr>
        <w:t>sur 100)</w:t>
      </w:r>
    </w:p>
    <w:p w14:paraId="1D1A29A9" w14:textId="77777777" w:rsidR="00E0518C" w:rsidRPr="00B02077" w:rsidRDefault="00F11C3F" w:rsidP="00900296">
      <w:pPr>
        <w:numPr>
          <w:ilvl w:val="0"/>
          <w:numId w:val="15"/>
        </w:numPr>
        <w:tabs>
          <w:tab w:val="clear" w:pos="567"/>
        </w:tabs>
        <w:spacing w:line="240" w:lineRule="auto"/>
        <w:ind w:right="-29"/>
        <w:rPr>
          <w:szCs w:val="22"/>
          <w:lang w:val="fr-FR"/>
        </w:rPr>
      </w:pPr>
      <w:r w:rsidRPr="00B02077">
        <w:rPr>
          <w:szCs w:val="22"/>
          <w:lang w:val="fr-FR"/>
        </w:rPr>
        <w:t>é</w:t>
      </w:r>
      <w:r w:rsidR="00900296" w:rsidRPr="00B02077">
        <w:rPr>
          <w:szCs w:val="22"/>
          <w:lang w:val="fr-FR"/>
        </w:rPr>
        <w:t>ruptions cutanées</w:t>
      </w:r>
      <w:r w:rsidRPr="00B02077">
        <w:rPr>
          <w:szCs w:val="22"/>
          <w:lang w:val="fr-FR"/>
        </w:rPr>
        <w:t> ;</w:t>
      </w:r>
    </w:p>
    <w:p w14:paraId="202C9F45" w14:textId="77777777" w:rsidR="007D336E" w:rsidRDefault="00F11C3F" w:rsidP="00D240A7">
      <w:pPr>
        <w:numPr>
          <w:ilvl w:val="0"/>
          <w:numId w:val="15"/>
        </w:numPr>
        <w:tabs>
          <w:tab w:val="clear" w:pos="567"/>
        </w:tabs>
        <w:spacing w:line="240" w:lineRule="auto"/>
        <w:ind w:right="-29"/>
        <w:rPr>
          <w:szCs w:val="22"/>
          <w:lang w:val="fr-FR"/>
        </w:rPr>
      </w:pPr>
      <w:r w:rsidRPr="00B02077">
        <w:rPr>
          <w:szCs w:val="22"/>
          <w:lang w:val="fr-FR"/>
        </w:rPr>
        <w:t>démangeaisons</w:t>
      </w:r>
      <w:r>
        <w:rPr>
          <w:szCs w:val="22"/>
          <w:lang w:val="fr-FR"/>
        </w:rPr>
        <w:t>,</w:t>
      </w:r>
    </w:p>
    <w:p w14:paraId="0FBCF95C" w14:textId="5643E663" w:rsidR="005C5E3F" w:rsidRPr="00B02077" w:rsidRDefault="00F11C3F" w:rsidP="00D240A7">
      <w:pPr>
        <w:numPr>
          <w:ilvl w:val="0"/>
          <w:numId w:val="15"/>
        </w:numPr>
        <w:tabs>
          <w:tab w:val="clear" w:pos="567"/>
        </w:tabs>
        <w:spacing w:line="240" w:lineRule="auto"/>
        <w:ind w:right="-29"/>
        <w:rPr>
          <w:szCs w:val="22"/>
          <w:lang w:val="fr-FR"/>
        </w:rPr>
      </w:pPr>
      <w:r w:rsidRPr="007D336E">
        <w:rPr>
          <w:szCs w:val="22"/>
          <w:lang w:val="fr-FR"/>
        </w:rPr>
        <w:t>anémie</w:t>
      </w:r>
      <w:r w:rsidR="00D240A7" w:rsidRPr="00B02077">
        <w:rPr>
          <w:szCs w:val="22"/>
          <w:lang w:val="fr-FR"/>
        </w:rPr>
        <w:t>.</w:t>
      </w:r>
    </w:p>
    <w:p w14:paraId="5FB70467" w14:textId="77777777" w:rsidR="00E0518C" w:rsidRPr="00B02077" w:rsidRDefault="00E0518C" w:rsidP="00D32BC7">
      <w:pPr>
        <w:tabs>
          <w:tab w:val="clear" w:pos="567"/>
        </w:tabs>
        <w:spacing w:line="240" w:lineRule="auto"/>
        <w:ind w:right="-29"/>
        <w:rPr>
          <w:szCs w:val="22"/>
          <w:lang w:val="fr-FR"/>
        </w:rPr>
      </w:pPr>
    </w:p>
    <w:p w14:paraId="0B30D649" w14:textId="77777777" w:rsidR="00E0518C" w:rsidRPr="00B02077" w:rsidRDefault="00F11C3F" w:rsidP="00853661">
      <w:pPr>
        <w:tabs>
          <w:tab w:val="clear" w:pos="567"/>
        </w:tabs>
        <w:spacing w:line="240" w:lineRule="auto"/>
        <w:ind w:right="-29"/>
        <w:rPr>
          <w:i/>
          <w:szCs w:val="22"/>
          <w:lang w:val="fr-FR"/>
        </w:rPr>
      </w:pPr>
      <w:r w:rsidRPr="00B02077">
        <w:rPr>
          <w:i/>
          <w:szCs w:val="22"/>
          <w:lang w:val="fr-FR"/>
        </w:rPr>
        <w:t>Fréquence indéterminée (ne peut être estimée sur la base des données disponibles)</w:t>
      </w:r>
    </w:p>
    <w:p w14:paraId="6B997374" w14:textId="77777777" w:rsidR="00B23618" w:rsidRPr="00B02077" w:rsidRDefault="00F11C3F" w:rsidP="00120918">
      <w:pPr>
        <w:numPr>
          <w:ilvl w:val="0"/>
          <w:numId w:val="15"/>
        </w:numPr>
        <w:tabs>
          <w:tab w:val="clear" w:pos="567"/>
        </w:tabs>
        <w:spacing w:line="240" w:lineRule="auto"/>
        <w:ind w:right="-29"/>
        <w:rPr>
          <w:szCs w:val="22"/>
          <w:lang w:val="fr-FR"/>
        </w:rPr>
      </w:pPr>
      <w:r w:rsidRPr="00B02077">
        <w:rPr>
          <w:szCs w:val="22"/>
          <w:lang w:val="fr-FR"/>
        </w:rPr>
        <w:t xml:space="preserve">gêne et inconfort </w:t>
      </w:r>
      <w:r w:rsidR="00120918" w:rsidRPr="00B02077">
        <w:rPr>
          <w:szCs w:val="22"/>
          <w:lang w:val="fr-FR"/>
        </w:rPr>
        <w:t>abdominaux</w:t>
      </w:r>
      <w:r w:rsidRPr="00B02077">
        <w:rPr>
          <w:szCs w:val="22"/>
          <w:lang w:val="fr-FR"/>
        </w:rPr>
        <w:t xml:space="preserve">, </w:t>
      </w:r>
      <w:r w:rsidR="00787673" w:rsidRPr="00B02077">
        <w:rPr>
          <w:szCs w:val="22"/>
          <w:lang w:val="fr-FR"/>
        </w:rPr>
        <w:t>notamment</w:t>
      </w:r>
      <w:r w:rsidRPr="00B02077">
        <w:rPr>
          <w:szCs w:val="22"/>
          <w:lang w:val="fr-FR"/>
        </w:rPr>
        <w:t xml:space="preserve"> douleurs abdominales intenses (duodénite) ;</w:t>
      </w:r>
    </w:p>
    <w:p w14:paraId="78EF072C" w14:textId="77777777" w:rsidR="00B23618" w:rsidRPr="00B02077" w:rsidRDefault="00F11C3F" w:rsidP="00120918">
      <w:pPr>
        <w:numPr>
          <w:ilvl w:val="0"/>
          <w:numId w:val="15"/>
        </w:numPr>
        <w:tabs>
          <w:tab w:val="clear" w:pos="567"/>
        </w:tabs>
        <w:spacing w:line="240" w:lineRule="auto"/>
        <w:ind w:right="-29"/>
        <w:rPr>
          <w:szCs w:val="22"/>
          <w:lang w:val="fr-FR"/>
        </w:rPr>
      </w:pPr>
      <w:r w:rsidRPr="00B02077">
        <w:rPr>
          <w:szCs w:val="22"/>
          <w:lang w:val="fr-FR"/>
        </w:rPr>
        <w:t>inflammation de l</w:t>
      </w:r>
      <w:r w:rsidR="00E03692" w:rsidRPr="00B02077">
        <w:rPr>
          <w:szCs w:val="22"/>
          <w:lang w:val="fr-FR"/>
        </w:rPr>
        <w:t>’</w:t>
      </w:r>
      <w:r w:rsidRPr="00B02077">
        <w:rPr>
          <w:szCs w:val="22"/>
          <w:lang w:val="fr-FR"/>
        </w:rPr>
        <w:t xml:space="preserve">intestin pouvant provoquer par exemple des douleurs </w:t>
      </w:r>
      <w:r w:rsidRPr="00B02077">
        <w:rPr>
          <w:szCs w:val="22"/>
          <w:lang w:val="fr-FR"/>
        </w:rPr>
        <w:t>abdominales, une diarrhée récurrente et la présence de sang dans les selles (colite) ;</w:t>
      </w:r>
    </w:p>
    <w:p w14:paraId="04F321B1" w14:textId="5363A280" w:rsidR="00B23618" w:rsidRPr="00B02077" w:rsidRDefault="00F11C3F" w:rsidP="001B770D">
      <w:pPr>
        <w:numPr>
          <w:ilvl w:val="0"/>
          <w:numId w:val="15"/>
        </w:numPr>
        <w:tabs>
          <w:tab w:val="clear" w:pos="567"/>
        </w:tabs>
        <w:spacing w:line="240" w:lineRule="auto"/>
        <w:ind w:right="-29"/>
        <w:rPr>
          <w:szCs w:val="22"/>
          <w:lang w:val="fr-FR"/>
        </w:rPr>
      </w:pPr>
      <w:r w:rsidRPr="00B02077">
        <w:rPr>
          <w:szCs w:val="22"/>
          <w:lang w:val="fr-FR"/>
        </w:rPr>
        <w:t>diminution du nombre de globules rouges du</w:t>
      </w:r>
      <w:r w:rsidR="004A0DCA" w:rsidRPr="00B02077">
        <w:rPr>
          <w:szCs w:val="22"/>
          <w:lang w:val="fr-FR"/>
        </w:rPr>
        <w:t xml:space="preserve">e </w:t>
      </w:r>
      <w:r w:rsidR="00821778" w:rsidRPr="00B02077">
        <w:rPr>
          <w:szCs w:val="22"/>
          <w:lang w:val="fr-FR"/>
        </w:rPr>
        <w:t>à un</w:t>
      </w:r>
      <w:r w:rsidR="004A0DCA" w:rsidRPr="00B02077">
        <w:rPr>
          <w:szCs w:val="22"/>
          <w:lang w:val="fr-FR"/>
        </w:rPr>
        <w:t xml:space="preserve"> taux faible de fer dans le sang (</w:t>
      </w:r>
      <w:r w:rsidR="007D336E">
        <w:rPr>
          <w:szCs w:val="22"/>
          <w:lang w:val="fr-FR"/>
        </w:rPr>
        <w:t>carence en fer</w:t>
      </w:r>
      <w:r w:rsidR="001B770D" w:rsidRPr="00B02077">
        <w:rPr>
          <w:szCs w:val="22"/>
          <w:lang w:val="fr-FR"/>
        </w:rPr>
        <w:t>) ;</w:t>
      </w:r>
    </w:p>
    <w:p w14:paraId="7E603CC4" w14:textId="77777777" w:rsidR="00B23618" w:rsidRPr="00B02077" w:rsidRDefault="00F11C3F" w:rsidP="001B770D">
      <w:pPr>
        <w:numPr>
          <w:ilvl w:val="0"/>
          <w:numId w:val="15"/>
        </w:numPr>
        <w:tabs>
          <w:tab w:val="clear" w:pos="567"/>
        </w:tabs>
        <w:spacing w:line="240" w:lineRule="auto"/>
        <w:ind w:right="-29"/>
        <w:rPr>
          <w:szCs w:val="22"/>
          <w:lang w:val="fr-FR"/>
        </w:rPr>
      </w:pPr>
      <w:r w:rsidRPr="00B02077">
        <w:rPr>
          <w:szCs w:val="22"/>
          <w:lang w:val="fr-FR"/>
        </w:rPr>
        <w:t>urticaire.</w:t>
      </w:r>
    </w:p>
    <w:p w14:paraId="4D08379E" w14:textId="77777777" w:rsidR="00EB3C54" w:rsidRPr="00B02077" w:rsidRDefault="00EB3C54" w:rsidP="00204AAB">
      <w:pPr>
        <w:numPr>
          <w:ilvl w:val="12"/>
          <w:numId w:val="0"/>
        </w:numPr>
        <w:tabs>
          <w:tab w:val="clear" w:pos="567"/>
        </w:tabs>
        <w:spacing w:line="240" w:lineRule="auto"/>
        <w:ind w:right="-2"/>
        <w:rPr>
          <w:b/>
          <w:szCs w:val="22"/>
          <w:lang w:val="fr-FR"/>
        </w:rPr>
      </w:pPr>
    </w:p>
    <w:p w14:paraId="4F4A9186" w14:textId="77777777" w:rsidR="00A75FE1" w:rsidRPr="00B02077" w:rsidRDefault="00F11C3F" w:rsidP="001D28E3">
      <w:pPr>
        <w:keepNext/>
        <w:numPr>
          <w:ilvl w:val="12"/>
          <w:numId w:val="0"/>
        </w:numPr>
        <w:spacing w:line="240" w:lineRule="auto"/>
        <w:outlineLvl w:val="0"/>
        <w:rPr>
          <w:b/>
          <w:szCs w:val="22"/>
          <w:lang w:val="fr-FR"/>
        </w:rPr>
      </w:pPr>
      <w:r w:rsidRPr="00B02077">
        <w:rPr>
          <w:b/>
          <w:szCs w:val="22"/>
          <w:lang w:val="fr-FR"/>
        </w:rPr>
        <w:t>Déclaration des effets secondaires</w:t>
      </w:r>
    </w:p>
    <w:p w14:paraId="7ABD9572" w14:textId="77777777" w:rsidR="009B6496" w:rsidRPr="00B02077" w:rsidRDefault="00F11C3F" w:rsidP="00204AAB">
      <w:pPr>
        <w:pStyle w:val="BodytextAgency"/>
        <w:spacing w:after="0" w:line="240" w:lineRule="auto"/>
        <w:rPr>
          <w:rFonts w:ascii="Times New Roman" w:hAnsi="Times New Roman" w:cs="Times New Roman"/>
          <w:sz w:val="22"/>
          <w:szCs w:val="22"/>
          <w:lang w:val="fr-FR"/>
        </w:rPr>
      </w:pPr>
      <w:r w:rsidRPr="00B02077">
        <w:rPr>
          <w:rFonts w:ascii="Times New Roman" w:hAnsi="Times New Roman" w:cs="Times New Roman"/>
          <w:sz w:val="22"/>
          <w:szCs w:val="22"/>
          <w:lang w:val="fr-FR"/>
        </w:rPr>
        <w:t>Si vous ressentez un q</w:t>
      </w:r>
      <w:r w:rsidRPr="00B02077">
        <w:rPr>
          <w:rFonts w:ascii="Times New Roman" w:hAnsi="Times New Roman" w:cs="Times New Roman"/>
          <w:sz w:val="22"/>
          <w:szCs w:val="22"/>
          <w:lang w:val="fr-FR"/>
        </w:rPr>
        <w:t>uelconque effet indésirable, parlez</w:t>
      </w:r>
      <w:r w:rsidR="007E081E" w:rsidRPr="00B02077">
        <w:rPr>
          <w:rFonts w:ascii="Times New Roman" w:hAnsi="Times New Roman" w:cs="Times New Roman"/>
          <w:sz w:val="22"/>
          <w:szCs w:val="22"/>
          <w:lang w:val="fr-FR"/>
        </w:rPr>
        <w:noBreakHyphen/>
      </w:r>
      <w:r w:rsidRPr="00B02077">
        <w:rPr>
          <w:rFonts w:ascii="Times New Roman" w:hAnsi="Times New Roman" w:cs="Times New Roman"/>
          <w:sz w:val="22"/>
          <w:szCs w:val="22"/>
          <w:lang w:val="fr-FR"/>
        </w:rPr>
        <w:t>en à votre médecin ou votre pharmacien.</w:t>
      </w:r>
      <w:r w:rsidR="00EB3C54" w:rsidRPr="00B02077">
        <w:rPr>
          <w:rFonts w:ascii="Times New Roman" w:hAnsi="Times New Roman" w:cs="Times New Roman"/>
          <w:color w:val="FF0000"/>
          <w:sz w:val="22"/>
          <w:szCs w:val="22"/>
          <w:lang w:val="fr-FR"/>
        </w:rPr>
        <w:t xml:space="preserve"> </w:t>
      </w:r>
      <w:r w:rsidRPr="00B02077">
        <w:rPr>
          <w:rFonts w:ascii="Times New Roman" w:hAnsi="Times New Roman" w:cs="Times New Roman"/>
          <w:sz w:val="22"/>
          <w:szCs w:val="22"/>
          <w:lang w:val="fr-FR"/>
        </w:rPr>
        <w:t>Ceci s</w:t>
      </w:r>
      <w:r w:rsidR="00E03692" w:rsidRPr="00B02077">
        <w:rPr>
          <w:rFonts w:ascii="Times New Roman" w:hAnsi="Times New Roman" w:cs="Times New Roman"/>
          <w:sz w:val="22"/>
          <w:szCs w:val="22"/>
          <w:lang w:val="fr-FR"/>
        </w:rPr>
        <w:t>’</w:t>
      </w:r>
      <w:r w:rsidRPr="00B02077">
        <w:rPr>
          <w:rFonts w:ascii="Times New Roman" w:hAnsi="Times New Roman" w:cs="Times New Roman"/>
          <w:sz w:val="22"/>
          <w:szCs w:val="22"/>
          <w:lang w:val="fr-FR"/>
        </w:rPr>
        <w:t>applique aussi à tout effet indésirable qui ne serait pas mentionné dans cette notice.</w:t>
      </w:r>
      <w:r w:rsidR="00A75FE1" w:rsidRPr="00B02077">
        <w:rPr>
          <w:rFonts w:ascii="Times New Roman" w:hAnsi="Times New Roman" w:cs="Times New Roman"/>
          <w:sz w:val="22"/>
          <w:szCs w:val="22"/>
          <w:lang w:val="fr-FR"/>
        </w:rPr>
        <w:t xml:space="preserve"> </w:t>
      </w:r>
      <w:r w:rsidRPr="00B02077">
        <w:rPr>
          <w:rFonts w:ascii="Times New Roman" w:hAnsi="Times New Roman" w:cs="Times New Roman"/>
          <w:sz w:val="22"/>
          <w:szCs w:val="22"/>
          <w:lang w:val="fr-FR"/>
        </w:rPr>
        <w:t xml:space="preserve">Vous pouvez également déclarer les effets indésirables directement via </w:t>
      </w:r>
      <w:r w:rsidRPr="00B02077">
        <w:rPr>
          <w:rFonts w:ascii="Times New Roman" w:hAnsi="Times New Roman" w:cs="Times New Roman"/>
          <w:sz w:val="22"/>
          <w:szCs w:val="22"/>
          <w:highlight w:val="lightGray"/>
          <w:lang w:val="fr-FR"/>
        </w:rPr>
        <w:t xml:space="preserve">le système national de déclaration </w:t>
      </w:r>
      <w:r w:rsidR="00D05873" w:rsidRPr="00B02077">
        <w:rPr>
          <w:rFonts w:ascii="Times New Roman" w:eastAsia="Times New Roman" w:hAnsi="Times New Roman" w:cs="Times New Roman"/>
          <w:sz w:val="22"/>
          <w:szCs w:val="20"/>
          <w:highlight w:val="lightGray"/>
          <w:lang w:val="fr-FR" w:eastAsia="fr-FR" w:bidi="fr-FR"/>
        </w:rPr>
        <w:t xml:space="preserve">décrit en </w:t>
      </w:r>
      <w:hyperlink r:id="rId15" w:history="1">
        <w:r w:rsidR="00D05873" w:rsidRPr="00B02077">
          <w:rPr>
            <w:rFonts w:ascii="Times New Roman" w:eastAsia="Times New Roman" w:hAnsi="Times New Roman" w:cs="Times New Roman"/>
            <w:color w:val="0000FF"/>
            <w:sz w:val="22"/>
            <w:szCs w:val="22"/>
            <w:highlight w:val="lightGray"/>
            <w:u w:val="single"/>
            <w:lang w:val="fr-FR" w:eastAsia="fr-FR" w:bidi="fr-FR"/>
          </w:rPr>
          <w:t>Annexe V</w:t>
        </w:r>
      </w:hyperlink>
      <w:r w:rsidRPr="00B02077">
        <w:rPr>
          <w:rFonts w:ascii="Times New Roman" w:hAnsi="Times New Roman" w:cs="Times New Roman"/>
          <w:sz w:val="22"/>
          <w:szCs w:val="22"/>
          <w:lang w:val="fr-FR"/>
        </w:rPr>
        <w:t>.</w:t>
      </w:r>
      <w:r w:rsidR="00A75FE1" w:rsidRPr="00B02077">
        <w:rPr>
          <w:rFonts w:ascii="Times New Roman" w:hAnsi="Times New Roman" w:cs="Times New Roman"/>
          <w:sz w:val="22"/>
          <w:szCs w:val="22"/>
          <w:lang w:val="fr-FR"/>
        </w:rPr>
        <w:t xml:space="preserve"> </w:t>
      </w:r>
      <w:r w:rsidRPr="00B02077">
        <w:rPr>
          <w:rFonts w:ascii="Times New Roman" w:hAnsi="Times New Roman" w:cs="Times New Roman"/>
          <w:sz w:val="22"/>
          <w:szCs w:val="22"/>
          <w:lang w:val="fr-FR"/>
        </w:rPr>
        <w:t>En signalant les eff</w:t>
      </w:r>
      <w:r w:rsidRPr="00B02077">
        <w:rPr>
          <w:rFonts w:ascii="Times New Roman" w:hAnsi="Times New Roman" w:cs="Times New Roman"/>
          <w:sz w:val="22"/>
          <w:szCs w:val="22"/>
          <w:lang w:val="fr-FR"/>
        </w:rPr>
        <w:t>ets indésirables, vous contribuez à fournir davantage d</w:t>
      </w:r>
      <w:r w:rsidR="00E03692" w:rsidRPr="00B02077">
        <w:rPr>
          <w:rFonts w:ascii="Times New Roman" w:hAnsi="Times New Roman" w:cs="Times New Roman"/>
          <w:sz w:val="22"/>
          <w:szCs w:val="22"/>
          <w:lang w:val="fr-FR"/>
        </w:rPr>
        <w:t>’</w:t>
      </w:r>
      <w:r w:rsidRPr="00B02077">
        <w:rPr>
          <w:rFonts w:ascii="Times New Roman" w:hAnsi="Times New Roman" w:cs="Times New Roman"/>
          <w:sz w:val="22"/>
          <w:szCs w:val="22"/>
          <w:lang w:val="fr-FR"/>
        </w:rPr>
        <w:t>informations sur la sécurité du médicament.</w:t>
      </w:r>
    </w:p>
    <w:p w14:paraId="561B3976" w14:textId="77777777" w:rsidR="008D35AD" w:rsidRPr="00B02077" w:rsidRDefault="008D35AD" w:rsidP="00204AAB">
      <w:pPr>
        <w:autoSpaceDE w:val="0"/>
        <w:autoSpaceDN w:val="0"/>
        <w:adjustRightInd w:val="0"/>
        <w:spacing w:line="240" w:lineRule="auto"/>
        <w:rPr>
          <w:szCs w:val="22"/>
          <w:highlight w:val="yellow"/>
          <w:lang w:val="fr-FR"/>
        </w:rPr>
      </w:pPr>
    </w:p>
    <w:p w14:paraId="6D78583A" w14:textId="77777777" w:rsidR="008D35AD" w:rsidRPr="00B02077" w:rsidRDefault="008D35AD" w:rsidP="00204AAB">
      <w:pPr>
        <w:autoSpaceDE w:val="0"/>
        <w:autoSpaceDN w:val="0"/>
        <w:adjustRightInd w:val="0"/>
        <w:spacing w:line="240" w:lineRule="auto"/>
        <w:rPr>
          <w:szCs w:val="22"/>
          <w:highlight w:val="yellow"/>
          <w:lang w:val="fr-FR"/>
        </w:rPr>
      </w:pPr>
    </w:p>
    <w:p w14:paraId="3CDDACA5" w14:textId="77777777" w:rsidR="009B6496" w:rsidRPr="00B02077" w:rsidRDefault="00F11C3F" w:rsidP="00204AAB">
      <w:pPr>
        <w:numPr>
          <w:ilvl w:val="12"/>
          <w:numId w:val="0"/>
        </w:numPr>
        <w:tabs>
          <w:tab w:val="clear" w:pos="567"/>
        </w:tabs>
        <w:spacing w:line="240" w:lineRule="auto"/>
        <w:ind w:left="567" w:right="-2" w:hanging="567"/>
        <w:rPr>
          <w:b/>
          <w:szCs w:val="22"/>
          <w:lang w:val="fr-FR"/>
        </w:rPr>
      </w:pPr>
      <w:r w:rsidRPr="00B02077">
        <w:rPr>
          <w:b/>
          <w:szCs w:val="22"/>
          <w:lang w:val="fr-FR"/>
        </w:rPr>
        <w:t>5.</w:t>
      </w:r>
      <w:r w:rsidRPr="00B02077">
        <w:rPr>
          <w:b/>
          <w:szCs w:val="22"/>
          <w:lang w:val="fr-FR"/>
        </w:rPr>
        <w:tab/>
      </w:r>
      <w:r w:rsidR="001B770D" w:rsidRPr="00B02077">
        <w:rPr>
          <w:b/>
          <w:szCs w:val="22"/>
          <w:lang w:val="fr-FR"/>
        </w:rPr>
        <w:t>Comment conserver Cuprior</w:t>
      </w:r>
    </w:p>
    <w:p w14:paraId="1F350E49" w14:textId="77777777" w:rsidR="009B6496" w:rsidRPr="00B02077" w:rsidRDefault="009B6496" w:rsidP="00204AAB">
      <w:pPr>
        <w:numPr>
          <w:ilvl w:val="12"/>
          <w:numId w:val="0"/>
        </w:numPr>
        <w:tabs>
          <w:tab w:val="clear" w:pos="567"/>
        </w:tabs>
        <w:spacing w:line="240" w:lineRule="auto"/>
        <w:ind w:right="-2"/>
        <w:rPr>
          <w:szCs w:val="22"/>
          <w:lang w:val="fr-FR"/>
        </w:rPr>
      </w:pPr>
    </w:p>
    <w:p w14:paraId="5171BFEA" w14:textId="77777777" w:rsidR="009B6496" w:rsidRPr="00B02077" w:rsidRDefault="00F11C3F" w:rsidP="00204AAB">
      <w:pPr>
        <w:numPr>
          <w:ilvl w:val="12"/>
          <w:numId w:val="0"/>
        </w:numPr>
        <w:tabs>
          <w:tab w:val="clear" w:pos="567"/>
        </w:tabs>
        <w:spacing w:line="240" w:lineRule="auto"/>
        <w:ind w:right="-2"/>
        <w:rPr>
          <w:szCs w:val="22"/>
          <w:lang w:val="fr-FR"/>
        </w:rPr>
      </w:pPr>
      <w:r w:rsidRPr="00B02077">
        <w:rPr>
          <w:szCs w:val="22"/>
          <w:lang w:val="fr-FR"/>
        </w:rPr>
        <w:t>Tenir ce médicament hors de la vue et de la portée des enfants.</w:t>
      </w:r>
    </w:p>
    <w:p w14:paraId="13DC5318" w14:textId="77777777" w:rsidR="009B6496" w:rsidRPr="00B02077" w:rsidRDefault="009B6496" w:rsidP="00204AAB">
      <w:pPr>
        <w:numPr>
          <w:ilvl w:val="12"/>
          <w:numId w:val="0"/>
        </w:numPr>
        <w:tabs>
          <w:tab w:val="clear" w:pos="567"/>
        </w:tabs>
        <w:spacing w:line="240" w:lineRule="auto"/>
        <w:ind w:right="-2"/>
        <w:rPr>
          <w:szCs w:val="22"/>
          <w:lang w:val="fr-FR"/>
        </w:rPr>
      </w:pPr>
    </w:p>
    <w:p w14:paraId="066C8674" w14:textId="77777777" w:rsidR="00B23618" w:rsidRPr="00B02077" w:rsidRDefault="00F11C3F" w:rsidP="00B23618">
      <w:pPr>
        <w:numPr>
          <w:ilvl w:val="12"/>
          <w:numId w:val="0"/>
        </w:numPr>
        <w:tabs>
          <w:tab w:val="clear" w:pos="567"/>
        </w:tabs>
        <w:spacing w:line="240" w:lineRule="auto"/>
        <w:ind w:right="-2"/>
        <w:rPr>
          <w:szCs w:val="22"/>
          <w:lang w:val="fr-FR"/>
        </w:rPr>
      </w:pPr>
      <w:r w:rsidRPr="00B02077">
        <w:rPr>
          <w:szCs w:val="22"/>
          <w:lang w:val="fr-FR"/>
        </w:rPr>
        <w:t>N</w:t>
      </w:r>
      <w:r w:rsidR="00E03692" w:rsidRPr="00B02077">
        <w:rPr>
          <w:szCs w:val="22"/>
          <w:lang w:val="fr-FR"/>
        </w:rPr>
        <w:t>’</w:t>
      </w:r>
      <w:r w:rsidRPr="00B02077">
        <w:rPr>
          <w:szCs w:val="22"/>
          <w:lang w:val="fr-FR"/>
        </w:rPr>
        <w:t xml:space="preserve">utilisez pas ce médicament après la date de </w:t>
      </w:r>
      <w:r w:rsidRPr="00B02077">
        <w:rPr>
          <w:szCs w:val="22"/>
          <w:lang w:val="fr-FR"/>
        </w:rPr>
        <w:t>péremption indiquée sur la boîte et la plaquette après EXP. La date de péremption fait référence au dernier jour de ce mois.</w:t>
      </w:r>
    </w:p>
    <w:p w14:paraId="0C6ED59A" w14:textId="77777777" w:rsidR="00B23618" w:rsidRPr="00B02077" w:rsidRDefault="00B23618" w:rsidP="00B23618">
      <w:pPr>
        <w:numPr>
          <w:ilvl w:val="12"/>
          <w:numId w:val="0"/>
        </w:numPr>
        <w:tabs>
          <w:tab w:val="clear" w:pos="567"/>
        </w:tabs>
        <w:spacing w:line="240" w:lineRule="auto"/>
        <w:ind w:right="-2"/>
        <w:rPr>
          <w:szCs w:val="22"/>
          <w:lang w:val="fr-FR"/>
        </w:rPr>
      </w:pPr>
    </w:p>
    <w:p w14:paraId="13053709" w14:textId="77777777" w:rsidR="00B23618" w:rsidRPr="00B02077" w:rsidRDefault="00F11C3F" w:rsidP="00B23618">
      <w:pPr>
        <w:numPr>
          <w:ilvl w:val="12"/>
          <w:numId w:val="0"/>
        </w:numPr>
        <w:tabs>
          <w:tab w:val="clear" w:pos="567"/>
        </w:tabs>
        <w:spacing w:line="240" w:lineRule="auto"/>
        <w:ind w:right="-2"/>
        <w:rPr>
          <w:szCs w:val="22"/>
          <w:lang w:val="fr-FR"/>
        </w:rPr>
      </w:pPr>
      <w:r w:rsidRPr="00B02077">
        <w:rPr>
          <w:szCs w:val="22"/>
          <w:lang w:val="fr-FR"/>
        </w:rPr>
        <w:t>Ce médicament ne nécessite pas de précautions particulières de conservation.</w:t>
      </w:r>
    </w:p>
    <w:p w14:paraId="4A1D0FB0" w14:textId="77777777" w:rsidR="00B23618" w:rsidRPr="00B02077" w:rsidRDefault="00B23618" w:rsidP="00B23618">
      <w:pPr>
        <w:numPr>
          <w:ilvl w:val="12"/>
          <w:numId w:val="0"/>
        </w:numPr>
        <w:tabs>
          <w:tab w:val="clear" w:pos="567"/>
        </w:tabs>
        <w:spacing w:line="240" w:lineRule="auto"/>
        <w:ind w:right="-2"/>
        <w:rPr>
          <w:szCs w:val="22"/>
          <w:lang w:val="fr-FR"/>
        </w:rPr>
      </w:pPr>
    </w:p>
    <w:p w14:paraId="57EFAE59" w14:textId="77777777" w:rsidR="009B6496" w:rsidRPr="00B02077" w:rsidRDefault="00F11C3F" w:rsidP="00204AAB">
      <w:pPr>
        <w:numPr>
          <w:ilvl w:val="12"/>
          <w:numId w:val="0"/>
        </w:numPr>
        <w:tabs>
          <w:tab w:val="clear" w:pos="567"/>
        </w:tabs>
        <w:spacing w:line="240" w:lineRule="auto"/>
        <w:ind w:right="-2"/>
        <w:rPr>
          <w:szCs w:val="22"/>
          <w:lang w:val="fr-FR"/>
        </w:rPr>
      </w:pPr>
      <w:r w:rsidRPr="00B02077">
        <w:rPr>
          <w:szCs w:val="22"/>
          <w:lang w:val="fr-FR"/>
        </w:rPr>
        <w:t>Ne jetez aucun médicament au tout</w:t>
      </w:r>
      <w:r w:rsidR="007E081E" w:rsidRPr="00B02077">
        <w:rPr>
          <w:szCs w:val="22"/>
          <w:lang w:val="fr-FR"/>
        </w:rPr>
        <w:noBreakHyphen/>
      </w:r>
      <w:r w:rsidRPr="00B02077">
        <w:rPr>
          <w:szCs w:val="22"/>
          <w:lang w:val="fr-FR"/>
        </w:rPr>
        <w:t>à</w:t>
      </w:r>
      <w:r w:rsidR="007E081E" w:rsidRPr="00B02077">
        <w:rPr>
          <w:szCs w:val="22"/>
          <w:lang w:val="fr-FR"/>
        </w:rPr>
        <w:noBreakHyphen/>
      </w:r>
      <w:r w:rsidRPr="00B02077">
        <w:rPr>
          <w:szCs w:val="22"/>
          <w:lang w:val="fr-FR"/>
        </w:rPr>
        <w:t>l</w:t>
      </w:r>
      <w:r w:rsidR="00E03692" w:rsidRPr="00B02077">
        <w:rPr>
          <w:szCs w:val="22"/>
          <w:lang w:val="fr-FR"/>
        </w:rPr>
        <w:t>’</w:t>
      </w:r>
      <w:r w:rsidRPr="00B02077">
        <w:rPr>
          <w:szCs w:val="22"/>
          <w:lang w:val="fr-FR"/>
        </w:rPr>
        <w:t xml:space="preserve">égout ou avec </w:t>
      </w:r>
      <w:r w:rsidRPr="00B02077">
        <w:rPr>
          <w:szCs w:val="22"/>
          <w:lang w:val="fr-FR"/>
        </w:rPr>
        <w:t>les ordures ménagères.</w:t>
      </w:r>
      <w:r w:rsidR="00B23618" w:rsidRPr="00B02077">
        <w:rPr>
          <w:szCs w:val="22"/>
          <w:lang w:val="fr-FR"/>
        </w:rPr>
        <w:t xml:space="preserve"> </w:t>
      </w:r>
      <w:r w:rsidRPr="00B02077">
        <w:rPr>
          <w:szCs w:val="22"/>
          <w:lang w:val="fr-FR"/>
        </w:rPr>
        <w:t>Demandez à votre pharmacien d</w:t>
      </w:r>
      <w:r w:rsidR="00E03692" w:rsidRPr="00B02077">
        <w:rPr>
          <w:szCs w:val="22"/>
          <w:lang w:val="fr-FR"/>
        </w:rPr>
        <w:t>’</w:t>
      </w:r>
      <w:r w:rsidRPr="00B02077">
        <w:rPr>
          <w:szCs w:val="22"/>
          <w:lang w:val="fr-FR"/>
        </w:rPr>
        <w:t>éliminer les médicaments que vous n</w:t>
      </w:r>
      <w:r w:rsidR="00E03692" w:rsidRPr="00B02077">
        <w:rPr>
          <w:szCs w:val="22"/>
          <w:lang w:val="fr-FR"/>
        </w:rPr>
        <w:t>’</w:t>
      </w:r>
      <w:r w:rsidRPr="00B02077">
        <w:rPr>
          <w:szCs w:val="22"/>
          <w:lang w:val="fr-FR"/>
        </w:rPr>
        <w:t>utilisez plus.</w:t>
      </w:r>
      <w:r w:rsidR="00B23618" w:rsidRPr="00B02077">
        <w:rPr>
          <w:szCs w:val="22"/>
          <w:lang w:val="fr-FR"/>
        </w:rPr>
        <w:t xml:space="preserve"> </w:t>
      </w:r>
      <w:r w:rsidRPr="00B02077">
        <w:rPr>
          <w:szCs w:val="22"/>
          <w:lang w:val="fr-FR"/>
        </w:rPr>
        <w:t>Ces mesures contribueront à protéger l</w:t>
      </w:r>
      <w:r w:rsidR="00E03692" w:rsidRPr="00B02077">
        <w:rPr>
          <w:szCs w:val="22"/>
          <w:lang w:val="fr-FR"/>
        </w:rPr>
        <w:t>’</w:t>
      </w:r>
      <w:r w:rsidRPr="00B02077">
        <w:rPr>
          <w:szCs w:val="22"/>
          <w:lang w:val="fr-FR"/>
        </w:rPr>
        <w:t>environnement.</w:t>
      </w:r>
    </w:p>
    <w:p w14:paraId="21007D40" w14:textId="77777777" w:rsidR="009B6496" w:rsidRPr="00B02077" w:rsidRDefault="009B6496" w:rsidP="00204AAB">
      <w:pPr>
        <w:numPr>
          <w:ilvl w:val="12"/>
          <w:numId w:val="0"/>
        </w:numPr>
        <w:tabs>
          <w:tab w:val="clear" w:pos="567"/>
        </w:tabs>
        <w:spacing w:line="240" w:lineRule="auto"/>
        <w:ind w:right="-2"/>
        <w:rPr>
          <w:szCs w:val="22"/>
          <w:lang w:val="fr-FR"/>
        </w:rPr>
      </w:pPr>
    </w:p>
    <w:p w14:paraId="2AD1CFD3" w14:textId="77777777" w:rsidR="009B6496" w:rsidRPr="00B02077" w:rsidRDefault="009B6496" w:rsidP="00204AAB">
      <w:pPr>
        <w:numPr>
          <w:ilvl w:val="12"/>
          <w:numId w:val="0"/>
        </w:numPr>
        <w:tabs>
          <w:tab w:val="clear" w:pos="567"/>
        </w:tabs>
        <w:spacing w:line="240" w:lineRule="auto"/>
        <w:ind w:right="-2"/>
        <w:rPr>
          <w:szCs w:val="22"/>
          <w:lang w:val="fr-FR"/>
        </w:rPr>
      </w:pPr>
    </w:p>
    <w:p w14:paraId="4E1EA7BF" w14:textId="77777777" w:rsidR="009B6496" w:rsidRPr="00B02077" w:rsidRDefault="00F11C3F" w:rsidP="00204AAB">
      <w:pPr>
        <w:numPr>
          <w:ilvl w:val="12"/>
          <w:numId w:val="0"/>
        </w:numPr>
        <w:spacing w:line="240" w:lineRule="auto"/>
        <w:ind w:right="-2"/>
        <w:rPr>
          <w:b/>
          <w:szCs w:val="22"/>
          <w:lang w:val="fr-FR"/>
        </w:rPr>
      </w:pPr>
      <w:r w:rsidRPr="00B02077">
        <w:rPr>
          <w:b/>
          <w:szCs w:val="22"/>
          <w:lang w:val="fr-FR"/>
        </w:rPr>
        <w:t>6.</w:t>
      </w:r>
      <w:r w:rsidRPr="00B02077">
        <w:rPr>
          <w:b/>
          <w:szCs w:val="22"/>
          <w:lang w:val="fr-FR"/>
        </w:rPr>
        <w:tab/>
      </w:r>
      <w:r w:rsidR="001B770D" w:rsidRPr="00B02077">
        <w:rPr>
          <w:b/>
          <w:szCs w:val="22"/>
          <w:lang w:val="fr-FR"/>
        </w:rPr>
        <w:t>Contenu de l</w:t>
      </w:r>
      <w:r w:rsidR="00E03692" w:rsidRPr="00B02077">
        <w:rPr>
          <w:b/>
          <w:szCs w:val="22"/>
          <w:lang w:val="fr-FR"/>
        </w:rPr>
        <w:t>’</w:t>
      </w:r>
      <w:r w:rsidR="001B770D" w:rsidRPr="00B02077">
        <w:rPr>
          <w:b/>
          <w:szCs w:val="22"/>
          <w:lang w:val="fr-FR"/>
        </w:rPr>
        <w:t>emballage et autres informations</w:t>
      </w:r>
    </w:p>
    <w:p w14:paraId="091618EA" w14:textId="77777777" w:rsidR="009B6496" w:rsidRPr="00B02077" w:rsidRDefault="009B6496" w:rsidP="00204AAB">
      <w:pPr>
        <w:numPr>
          <w:ilvl w:val="12"/>
          <w:numId w:val="0"/>
        </w:numPr>
        <w:tabs>
          <w:tab w:val="clear" w:pos="567"/>
        </w:tabs>
        <w:spacing w:line="240" w:lineRule="auto"/>
        <w:rPr>
          <w:szCs w:val="22"/>
          <w:lang w:val="fr-FR"/>
        </w:rPr>
      </w:pPr>
    </w:p>
    <w:p w14:paraId="2FC68A46" w14:textId="77777777" w:rsidR="009B6496" w:rsidRPr="00B02077" w:rsidRDefault="00F11C3F" w:rsidP="00204AAB">
      <w:pPr>
        <w:numPr>
          <w:ilvl w:val="12"/>
          <w:numId w:val="0"/>
        </w:numPr>
        <w:tabs>
          <w:tab w:val="clear" w:pos="567"/>
        </w:tabs>
        <w:spacing w:line="240" w:lineRule="auto"/>
        <w:ind w:right="-2"/>
        <w:rPr>
          <w:b/>
          <w:szCs w:val="22"/>
          <w:lang w:val="fr-FR"/>
        </w:rPr>
      </w:pPr>
      <w:r w:rsidRPr="00B02077">
        <w:rPr>
          <w:b/>
          <w:szCs w:val="22"/>
          <w:lang w:val="fr-FR"/>
        </w:rPr>
        <w:t>Ce que contient Cuprior</w:t>
      </w:r>
    </w:p>
    <w:p w14:paraId="6EB35AEC" w14:textId="77777777" w:rsidR="00B23618" w:rsidRPr="00B02077" w:rsidRDefault="00F11C3F" w:rsidP="00154C36">
      <w:pPr>
        <w:numPr>
          <w:ilvl w:val="12"/>
          <w:numId w:val="0"/>
        </w:numPr>
        <w:tabs>
          <w:tab w:val="clear" w:pos="567"/>
        </w:tabs>
        <w:spacing w:line="240" w:lineRule="auto"/>
        <w:ind w:right="-2"/>
        <w:rPr>
          <w:szCs w:val="22"/>
          <w:lang w:val="fr-FR"/>
        </w:rPr>
      </w:pPr>
      <w:r w:rsidRPr="00B02077">
        <w:rPr>
          <w:szCs w:val="22"/>
          <w:lang w:val="fr-FR"/>
        </w:rPr>
        <w:t>La substance active es</w:t>
      </w:r>
      <w:r w:rsidRPr="00B02077">
        <w:rPr>
          <w:szCs w:val="22"/>
          <w:lang w:val="fr-FR"/>
        </w:rPr>
        <w:t>t la trientine. Chaque comprimé</w:t>
      </w:r>
      <w:r w:rsidR="007A3D81" w:rsidRPr="00B02077">
        <w:rPr>
          <w:szCs w:val="22"/>
          <w:lang w:val="fr-FR"/>
        </w:rPr>
        <w:t xml:space="preserve"> pelliculé</w:t>
      </w:r>
      <w:r w:rsidRPr="00B02077">
        <w:rPr>
          <w:szCs w:val="22"/>
          <w:lang w:val="fr-FR"/>
        </w:rPr>
        <w:t xml:space="preserve"> </w:t>
      </w:r>
      <w:r w:rsidR="009B79E6" w:rsidRPr="00B02077">
        <w:rPr>
          <w:szCs w:val="22"/>
          <w:lang w:val="fr-FR"/>
        </w:rPr>
        <w:t xml:space="preserve">(comprimé) </w:t>
      </w:r>
      <w:r w:rsidRPr="00B02077">
        <w:rPr>
          <w:szCs w:val="22"/>
          <w:lang w:val="fr-FR"/>
        </w:rPr>
        <w:t>contient du tétrachlorhydrate de trientine équivalant à 150 mg de trientine.</w:t>
      </w:r>
    </w:p>
    <w:p w14:paraId="71B3F21D" w14:textId="77777777" w:rsidR="007A3D81" w:rsidRPr="00B02077" w:rsidRDefault="00F11C3F" w:rsidP="00154C36">
      <w:pPr>
        <w:numPr>
          <w:ilvl w:val="12"/>
          <w:numId w:val="0"/>
        </w:numPr>
        <w:tabs>
          <w:tab w:val="clear" w:pos="567"/>
        </w:tabs>
        <w:spacing w:line="240" w:lineRule="auto"/>
        <w:ind w:right="-2"/>
        <w:rPr>
          <w:szCs w:val="22"/>
          <w:lang w:val="fr-FR"/>
        </w:rPr>
      </w:pPr>
      <w:r w:rsidRPr="00B02077">
        <w:rPr>
          <w:szCs w:val="22"/>
          <w:lang w:val="fr-FR"/>
        </w:rPr>
        <w:t>Les autres composants sont :</w:t>
      </w:r>
    </w:p>
    <w:p w14:paraId="1F5C2F69" w14:textId="77777777" w:rsidR="00B23618" w:rsidRPr="00B02077" w:rsidRDefault="00F11C3F" w:rsidP="00154C36">
      <w:pPr>
        <w:numPr>
          <w:ilvl w:val="12"/>
          <w:numId w:val="0"/>
        </w:numPr>
        <w:tabs>
          <w:tab w:val="clear" w:pos="567"/>
        </w:tabs>
        <w:spacing w:line="240" w:lineRule="auto"/>
        <w:ind w:right="-2"/>
        <w:rPr>
          <w:szCs w:val="22"/>
          <w:lang w:val="fr-FR"/>
        </w:rPr>
      </w:pPr>
      <w:r w:rsidRPr="00B02077">
        <w:rPr>
          <w:szCs w:val="22"/>
          <w:lang w:val="fr-FR"/>
        </w:rPr>
        <w:t>Noyau du comprimé :</w:t>
      </w:r>
      <w:r w:rsidR="00502A55" w:rsidRPr="00B02077">
        <w:rPr>
          <w:szCs w:val="22"/>
          <w:lang w:val="fr-FR"/>
        </w:rPr>
        <w:t xml:space="preserve"> mannitol, silice colloïdale anhydre et dibéhénate de glycérol.</w:t>
      </w:r>
    </w:p>
    <w:p w14:paraId="2E937FC6" w14:textId="77777777" w:rsidR="007A3D81" w:rsidRPr="00B02077" w:rsidRDefault="00F11C3F" w:rsidP="007A3D81">
      <w:pPr>
        <w:rPr>
          <w:szCs w:val="22"/>
          <w:lang w:val="fr-FR"/>
        </w:rPr>
      </w:pPr>
      <w:r w:rsidRPr="00B02077">
        <w:rPr>
          <w:szCs w:val="22"/>
          <w:lang w:val="fr-FR"/>
        </w:rPr>
        <w:t>Pellicul</w:t>
      </w:r>
      <w:r w:rsidR="002D6605" w:rsidRPr="00B02077">
        <w:rPr>
          <w:szCs w:val="22"/>
          <w:lang w:val="fr-FR"/>
        </w:rPr>
        <w:t>ag</w:t>
      </w:r>
      <w:r w:rsidRPr="00B02077">
        <w:rPr>
          <w:szCs w:val="22"/>
          <w:lang w:val="fr-FR"/>
        </w:rPr>
        <w:t>e du comprimé : alcool polyvinylique, talc, dioxyde de titane (E171), monocaprylocaprate de glycérol (Type I), oxyde de fer jaune (E172) et laurisulfate de sodium.</w:t>
      </w:r>
    </w:p>
    <w:p w14:paraId="6B99A458" w14:textId="77777777" w:rsidR="007A3D81" w:rsidRPr="00B02077" w:rsidRDefault="007A3D81" w:rsidP="00154C36">
      <w:pPr>
        <w:numPr>
          <w:ilvl w:val="12"/>
          <w:numId w:val="0"/>
        </w:numPr>
        <w:tabs>
          <w:tab w:val="clear" w:pos="567"/>
        </w:tabs>
        <w:spacing w:line="240" w:lineRule="auto"/>
        <w:ind w:right="-2"/>
        <w:rPr>
          <w:szCs w:val="22"/>
          <w:lang w:val="fr-FR"/>
        </w:rPr>
      </w:pPr>
    </w:p>
    <w:p w14:paraId="0042C6DF" w14:textId="77777777" w:rsidR="009B6496" w:rsidRPr="00B02077" w:rsidRDefault="009B6496" w:rsidP="007A7377">
      <w:pPr>
        <w:numPr>
          <w:ilvl w:val="12"/>
          <w:numId w:val="0"/>
        </w:numPr>
        <w:tabs>
          <w:tab w:val="clear" w:pos="567"/>
        </w:tabs>
        <w:spacing w:line="240" w:lineRule="auto"/>
        <w:ind w:right="-2"/>
        <w:rPr>
          <w:szCs w:val="22"/>
          <w:lang w:val="fr-FR"/>
        </w:rPr>
      </w:pPr>
    </w:p>
    <w:p w14:paraId="1CD41914" w14:textId="77777777" w:rsidR="000D78D1" w:rsidRPr="00B02077" w:rsidRDefault="000D78D1" w:rsidP="007A7377">
      <w:pPr>
        <w:numPr>
          <w:ilvl w:val="12"/>
          <w:numId w:val="0"/>
        </w:numPr>
        <w:tabs>
          <w:tab w:val="clear" w:pos="567"/>
        </w:tabs>
        <w:spacing w:line="240" w:lineRule="auto"/>
        <w:ind w:right="-2"/>
        <w:rPr>
          <w:szCs w:val="22"/>
          <w:lang w:val="fr-FR"/>
        </w:rPr>
      </w:pPr>
    </w:p>
    <w:p w14:paraId="0FD2D35C" w14:textId="77777777" w:rsidR="000D78D1" w:rsidRPr="00B02077" w:rsidRDefault="000D78D1" w:rsidP="007A7377">
      <w:pPr>
        <w:numPr>
          <w:ilvl w:val="12"/>
          <w:numId w:val="0"/>
        </w:numPr>
        <w:tabs>
          <w:tab w:val="clear" w:pos="567"/>
        </w:tabs>
        <w:spacing w:line="240" w:lineRule="auto"/>
        <w:ind w:right="-2"/>
        <w:rPr>
          <w:szCs w:val="22"/>
          <w:lang w:val="fr-FR"/>
        </w:rPr>
      </w:pPr>
    </w:p>
    <w:p w14:paraId="2603300A" w14:textId="77777777" w:rsidR="009B6496" w:rsidRPr="00B02077" w:rsidRDefault="00F11C3F" w:rsidP="00204AAB">
      <w:pPr>
        <w:numPr>
          <w:ilvl w:val="12"/>
          <w:numId w:val="0"/>
        </w:numPr>
        <w:tabs>
          <w:tab w:val="clear" w:pos="567"/>
        </w:tabs>
        <w:spacing w:line="240" w:lineRule="auto"/>
        <w:ind w:right="-2"/>
        <w:rPr>
          <w:b/>
          <w:szCs w:val="22"/>
          <w:lang w:val="fr-FR"/>
        </w:rPr>
      </w:pPr>
      <w:r w:rsidRPr="00B02077">
        <w:rPr>
          <w:b/>
          <w:szCs w:val="22"/>
          <w:lang w:val="fr-FR"/>
        </w:rPr>
        <w:lastRenderedPageBreak/>
        <w:t>Comment se pré</w:t>
      </w:r>
      <w:r w:rsidRPr="00B02077">
        <w:rPr>
          <w:b/>
          <w:szCs w:val="22"/>
          <w:lang w:val="fr-FR"/>
        </w:rPr>
        <w:t>sente Cuprior</w:t>
      </w:r>
      <w:r w:rsidR="00502A55" w:rsidRPr="00B02077">
        <w:rPr>
          <w:b/>
          <w:szCs w:val="22"/>
          <w:lang w:val="fr-FR"/>
        </w:rPr>
        <w:t xml:space="preserve"> et contenu de l</w:t>
      </w:r>
      <w:r w:rsidR="00E03692" w:rsidRPr="00B02077">
        <w:rPr>
          <w:b/>
          <w:szCs w:val="22"/>
          <w:lang w:val="fr-FR"/>
        </w:rPr>
        <w:t>’</w:t>
      </w:r>
      <w:r w:rsidR="00502A55" w:rsidRPr="00B02077">
        <w:rPr>
          <w:b/>
          <w:szCs w:val="22"/>
          <w:lang w:val="fr-FR"/>
        </w:rPr>
        <w:t>emballage extérieur</w:t>
      </w:r>
    </w:p>
    <w:p w14:paraId="6356AB46" w14:textId="77777777" w:rsidR="00B23618" w:rsidRPr="00B02077" w:rsidRDefault="00F11C3F" w:rsidP="00154C36">
      <w:pPr>
        <w:rPr>
          <w:szCs w:val="22"/>
          <w:lang w:val="fr-FR"/>
        </w:rPr>
      </w:pPr>
      <w:r w:rsidRPr="00B02077">
        <w:rPr>
          <w:szCs w:val="22"/>
          <w:lang w:val="fr-FR"/>
        </w:rPr>
        <w:t>Comprimé</w:t>
      </w:r>
      <w:r w:rsidR="004A6047" w:rsidRPr="00B02077">
        <w:rPr>
          <w:szCs w:val="22"/>
          <w:lang w:val="fr-FR"/>
        </w:rPr>
        <w:t xml:space="preserve"> pelliculé</w:t>
      </w:r>
      <w:r w:rsidRPr="00B02077">
        <w:rPr>
          <w:szCs w:val="22"/>
          <w:lang w:val="fr-FR"/>
        </w:rPr>
        <w:t xml:space="preserve"> oblong de couleur </w:t>
      </w:r>
      <w:r w:rsidR="004A6047" w:rsidRPr="00B02077">
        <w:rPr>
          <w:szCs w:val="22"/>
          <w:lang w:val="fr-FR"/>
        </w:rPr>
        <w:t>jaune</w:t>
      </w:r>
      <w:r w:rsidRPr="00B02077">
        <w:rPr>
          <w:szCs w:val="22"/>
          <w:lang w:val="fr-FR"/>
        </w:rPr>
        <w:t xml:space="preserve"> de 16 mm x 8 mm </w:t>
      </w:r>
      <w:r w:rsidR="003564C9" w:rsidRPr="00B02077">
        <w:rPr>
          <w:szCs w:val="22"/>
          <w:lang w:val="fr-FR"/>
        </w:rPr>
        <w:t>portant</w:t>
      </w:r>
      <w:r w:rsidRPr="00B02077">
        <w:rPr>
          <w:szCs w:val="22"/>
          <w:lang w:val="fr-FR"/>
        </w:rPr>
        <w:t xml:space="preserve"> une barre de cassure sur </w:t>
      </w:r>
      <w:r w:rsidR="004A6047" w:rsidRPr="00B02077">
        <w:rPr>
          <w:szCs w:val="22"/>
          <w:lang w:val="fr-FR"/>
        </w:rPr>
        <w:t>chaqu</w:t>
      </w:r>
      <w:r w:rsidRPr="00B02077">
        <w:rPr>
          <w:szCs w:val="22"/>
          <w:lang w:val="fr-FR"/>
        </w:rPr>
        <w:t>e face.</w:t>
      </w:r>
      <w:r w:rsidR="00154C36" w:rsidRPr="00B02077">
        <w:rPr>
          <w:szCs w:val="22"/>
          <w:lang w:val="fr-FR"/>
        </w:rPr>
        <w:t xml:space="preserve"> </w:t>
      </w:r>
      <w:r w:rsidRPr="00B02077">
        <w:rPr>
          <w:szCs w:val="22"/>
          <w:lang w:val="fr-FR"/>
        </w:rPr>
        <w:t>Le comprimé</w:t>
      </w:r>
      <w:r w:rsidR="004A6047" w:rsidRPr="00B02077">
        <w:rPr>
          <w:szCs w:val="22"/>
          <w:lang w:val="fr-FR"/>
        </w:rPr>
        <w:t xml:space="preserve"> pelliculé</w:t>
      </w:r>
      <w:r w:rsidRPr="00B02077">
        <w:rPr>
          <w:szCs w:val="22"/>
          <w:lang w:val="fr-FR"/>
        </w:rPr>
        <w:t xml:space="preserve"> peut être divisé en doses égales.</w:t>
      </w:r>
    </w:p>
    <w:p w14:paraId="0EF58CC0" w14:textId="77777777" w:rsidR="00B23618" w:rsidRPr="00B02077" w:rsidRDefault="00B23618" w:rsidP="00B23618">
      <w:pPr>
        <w:rPr>
          <w:szCs w:val="22"/>
          <w:lang w:val="fr-FR"/>
        </w:rPr>
      </w:pPr>
    </w:p>
    <w:p w14:paraId="7D255FF0" w14:textId="2E317709" w:rsidR="00B23618" w:rsidRPr="00B02077" w:rsidRDefault="00F11C3F" w:rsidP="00E151B7">
      <w:pPr>
        <w:numPr>
          <w:ilvl w:val="12"/>
          <w:numId w:val="0"/>
        </w:numPr>
        <w:tabs>
          <w:tab w:val="clear" w:pos="567"/>
        </w:tabs>
        <w:spacing w:line="240" w:lineRule="auto"/>
        <w:rPr>
          <w:szCs w:val="22"/>
          <w:lang w:val="fr-FR"/>
        </w:rPr>
      </w:pPr>
      <w:r w:rsidRPr="00B02077">
        <w:rPr>
          <w:szCs w:val="22"/>
          <w:lang w:val="fr-FR"/>
        </w:rPr>
        <w:t>Plaquette</w:t>
      </w:r>
      <w:r w:rsidR="00954DA3" w:rsidRPr="00B02077">
        <w:rPr>
          <w:szCs w:val="22"/>
          <w:lang w:val="fr-FR"/>
        </w:rPr>
        <w:t>s</w:t>
      </w:r>
      <w:r w:rsidRPr="00B02077">
        <w:rPr>
          <w:szCs w:val="22"/>
          <w:lang w:val="fr-FR"/>
        </w:rPr>
        <w:t xml:space="preserve"> en OPA/Alu/PVC</w:t>
      </w:r>
      <w:r w:rsidR="007E081E" w:rsidRPr="00B02077">
        <w:rPr>
          <w:szCs w:val="22"/>
          <w:lang w:val="fr-FR"/>
        </w:rPr>
        <w:noBreakHyphen/>
      </w:r>
      <w:r w:rsidRPr="00B02077">
        <w:rPr>
          <w:szCs w:val="22"/>
          <w:lang w:val="fr-FR"/>
        </w:rPr>
        <w:t xml:space="preserve">Alu ; chaque </w:t>
      </w:r>
      <w:r w:rsidRPr="00B02077">
        <w:rPr>
          <w:szCs w:val="22"/>
          <w:lang w:val="fr-FR"/>
        </w:rPr>
        <w:t>plaquette contient 8 comprimés</w:t>
      </w:r>
      <w:r w:rsidR="004A6047" w:rsidRPr="00B02077">
        <w:rPr>
          <w:szCs w:val="22"/>
          <w:lang w:val="fr-FR"/>
        </w:rPr>
        <w:t xml:space="preserve"> pelliculés</w:t>
      </w:r>
      <w:r w:rsidRPr="00B02077">
        <w:rPr>
          <w:szCs w:val="22"/>
          <w:lang w:val="fr-FR"/>
        </w:rPr>
        <w:t>.</w:t>
      </w:r>
      <w:r w:rsidR="00154C36" w:rsidRPr="00B02077">
        <w:rPr>
          <w:szCs w:val="22"/>
          <w:lang w:val="fr-FR"/>
        </w:rPr>
        <w:t xml:space="preserve"> </w:t>
      </w:r>
      <w:r w:rsidR="00554833" w:rsidRPr="00B02077">
        <w:rPr>
          <w:szCs w:val="22"/>
          <w:lang w:val="fr-FR"/>
        </w:rPr>
        <w:t xml:space="preserve">Cuprior est présenté en boîtes de </w:t>
      </w:r>
      <w:r w:rsidRPr="00B02077">
        <w:rPr>
          <w:szCs w:val="22"/>
          <w:lang w:val="fr-FR"/>
        </w:rPr>
        <w:t>72 </w:t>
      </w:r>
      <w:r w:rsidR="00554833" w:rsidRPr="00B02077">
        <w:rPr>
          <w:szCs w:val="22"/>
          <w:lang w:val="fr-FR"/>
        </w:rPr>
        <w:t xml:space="preserve">ou 96 </w:t>
      </w:r>
      <w:r w:rsidRPr="00B02077">
        <w:rPr>
          <w:szCs w:val="22"/>
          <w:lang w:val="fr-FR"/>
        </w:rPr>
        <w:t>comprimés</w:t>
      </w:r>
      <w:r w:rsidR="00554833" w:rsidRPr="00CC65CF">
        <w:rPr>
          <w:lang w:val="fr-FR"/>
        </w:rPr>
        <w:t xml:space="preserve"> </w:t>
      </w:r>
      <w:r w:rsidR="00554833" w:rsidRPr="00B02077">
        <w:rPr>
          <w:szCs w:val="22"/>
          <w:lang w:val="fr-FR"/>
        </w:rPr>
        <w:t>pelliculés</w:t>
      </w:r>
      <w:r w:rsidRPr="00B02077">
        <w:rPr>
          <w:szCs w:val="22"/>
          <w:lang w:val="fr-FR"/>
        </w:rPr>
        <w:t>.</w:t>
      </w:r>
    </w:p>
    <w:p w14:paraId="1DDE7140" w14:textId="77777777" w:rsidR="00554833" w:rsidRPr="00B02077" w:rsidRDefault="00F11C3F" w:rsidP="00E151B7">
      <w:pPr>
        <w:numPr>
          <w:ilvl w:val="12"/>
          <w:numId w:val="0"/>
        </w:numPr>
        <w:tabs>
          <w:tab w:val="clear" w:pos="567"/>
        </w:tabs>
        <w:spacing w:line="240" w:lineRule="auto"/>
        <w:rPr>
          <w:szCs w:val="22"/>
          <w:lang w:val="fr-FR"/>
        </w:rPr>
      </w:pPr>
      <w:r w:rsidRPr="00B02077">
        <w:rPr>
          <w:szCs w:val="22"/>
          <w:lang w:val="fr-FR"/>
        </w:rPr>
        <w:t>Toutes les présentations peuvent ne pas être commercialisées.</w:t>
      </w:r>
    </w:p>
    <w:p w14:paraId="79AB6FD9" w14:textId="77777777" w:rsidR="009B6496" w:rsidRPr="00B02077" w:rsidRDefault="009B6496" w:rsidP="00204AAB">
      <w:pPr>
        <w:numPr>
          <w:ilvl w:val="12"/>
          <w:numId w:val="0"/>
        </w:numPr>
        <w:tabs>
          <w:tab w:val="clear" w:pos="567"/>
        </w:tabs>
        <w:spacing w:line="240" w:lineRule="auto"/>
        <w:rPr>
          <w:szCs w:val="22"/>
          <w:lang w:val="fr-FR"/>
        </w:rPr>
      </w:pPr>
    </w:p>
    <w:p w14:paraId="40EEE299" w14:textId="77777777" w:rsidR="009B6496" w:rsidRPr="00B02077" w:rsidRDefault="00F11C3F" w:rsidP="00204AAB">
      <w:pPr>
        <w:numPr>
          <w:ilvl w:val="12"/>
          <w:numId w:val="0"/>
        </w:numPr>
        <w:tabs>
          <w:tab w:val="clear" w:pos="567"/>
        </w:tabs>
        <w:spacing w:line="240" w:lineRule="auto"/>
        <w:ind w:right="-2"/>
        <w:rPr>
          <w:b/>
          <w:szCs w:val="22"/>
          <w:lang w:val="fr-FR"/>
        </w:rPr>
      </w:pPr>
      <w:r w:rsidRPr="00B02077">
        <w:rPr>
          <w:b/>
          <w:szCs w:val="22"/>
          <w:lang w:val="fr-FR"/>
        </w:rPr>
        <w:t>Titulaire de l</w:t>
      </w:r>
      <w:r w:rsidR="00E03692" w:rsidRPr="00B02077">
        <w:rPr>
          <w:b/>
          <w:szCs w:val="22"/>
          <w:lang w:val="fr-FR"/>
        </w:rPr>
        <w:t>’</w:t>
      </w:r>
      <w:r w:rsidRPr="00B02077">
        <w:rPr>
          <w:b/>
          <w:szCs w:val="22"/>
          <w:lang w:val="fr-FR"/>
        </w:rPr>
        <w:t>Autorisation de mise sur le marché</w:t>
      </w:r>
    </w:p>
    <w:p w14:paraId="2777F0B5" w14:textId="6B723821" w:rsidR="00B23618" w:rsidRPr="00B02077" w:rsidRDefault="00767B77" w:rsidP="00B23618">
      <w:pPr>
        <w:rPr>
          <w:szCs w:val="22"/>
          <w:lang w:val="fr-FR"/>
        </w:rPr>
      </w:pPr>
      <w:proofErr w:type="spellStart"/>
      <w:r>
        <w:rPr>
          <w:szCs w:val="22"/>
          <w:lang w:val="fr-FR"/>
        </w:rPr>
        <w:t>Orphalan</w:t>
      </w:r>
      <w:proofErr w:type="spellEnd"/>
    </w:p>
    <w:p w14:paraId="4C9845B2" w14:textId="77777777" w:rsidR="00880FAE" w:rsidRPr="002503BA" w:rsidRDefault="00F11C3F" w:rsidP="00880FAE">
      <w:pPr>
        <w:rPr>
          <w:szCs w:val="22"/>
          <w:lang w:val="fr-FR"/>
        </w:rPr>
      </w:pPr>
      <w:r w:rsidRPr="002503BA">
        <w:rPr>
          <w:szCs w:val="22"/>
          <w:lang w:val="fr-FR"/>
        </w:rPr>
        <w:t xml:space="preserve">226 </w:t>
      </w:r>
      <w:r w:rsidRPr="002503BA">
        <w:rPr>
          <w:szCs w:val="22"/>
          <w:lang w:val="fr-FR"/>
        </w:rPr>
        <w:t>Boulevard Voltaire</w:t>
      </w:r>
    </w:p>
    <w:p w14:paraId="08B6A5F8" w14:textId="77777777" w:rsidR="00880FAE" w:rsidRPr="0036776A" w:rsidRDefault="00F11C3F" w:rsidP="00880FAE">
      <w:pPr>
        <w:rPr>
          <w:szCs w:val="22"/>
          <w:lang w:val="fr-FR"/>
        </w:rPr>
      </w:pPr>
      <w:r w:rsidRPr="002503BA">
        <w:rPr>
          <w:szCs w:val="22"/>
          <w:lang w:val="fr-FR"/>
        </w:rPr>
        <w:t>75011 Paris</w:t>
      </w:r>
    </w:p>
    <w:p w14:paraId="60916B25" w14:textId="77777777" w:rsidR="00B23618" w:rsidRPr="00B02077" w:rsidRDefault="00F11C3F" w:rsidP="00B23618">
      <w:pPr>
        <w:rPr>
          <w:szCs w:val="22"/>
          <w:lang w:val="fr-FR"/>
        </w:rPr>
      </w:pPr>
      <w:r w:rsidRPr="00B02077">
        <w:rPr>
          <w:szCs w:val="22"/>
          <w:lang w:val="fr-FR"/>
        </w:rPr>
        <w:t>France</w:t>
      </w:r>
    </w:p>
    <w:p w14:paraId="45C8548A" w14:textId="77777777" w:rsidR="009B6496" w:rsidRPr="00B02077" w:rsidRDefault="009B6496" w:rsidP="00204AAB">
      <w:pPr>
        <w:numPr>
          <w:ilvl w:val="12"/>
          <w:numId w:val="0"/>
        </w:numPr>
        <w:tabs>
          <w:tab w:val="clear" w:pos="567"/>
        </w:tabs>
        <w:spacing w:line="240" w:lineRule="auto"/>
        <w:ind w:right="-2"/>
        <w:rPr>
          <w:szCs w:val="22"/>
          <w:lang w:val="fr-FR"/>
        </w:rPr>
      </w:pPr>
    </w:p>
    <w:p w14:paraId="316013C4" w14:textId="77777777" w:rsidR="00B23618" w:rsidRPr="00B02077" w:rsidRDefault="00F11C3F" w:rsidP="00B23618">
      <w:pPr>
        <w:numPr>
          <w:ilvl w:val="12"/>
          <w:numId w:val="0"/>
        </w:numPr>
        <w:tabs>
          <w:tab w:val="clear" w:pos="567"/>
        </w:tabs>
        <w:spacing w:line="240" w:lineRule="auto"/>
        <w:ind w:right="-2"/>
        <w:rPr>
          <w:b/>
          <w:szCs w:val="22"/>
          <w:lang w:val="fr-FR"/>
        </w:rPr>
      </w:pPr>
      <w:r w:rsidRPr="00B02077">
        <w:rPr>
          <w:b/>
          <w:szCs w:val="22"/>
          <w:lang w:val="fr-FR"/>
        </w:rPr>
        <w:t>Fabricant</w:t>
      </w:r>
    </w:p>
    <w:p w14:paraId="4DE313AE" w14:textId="77777777" w:rsidR="00B23618" w:rsidRPr="00B02077" w:rsidRDefault="00F11C3F" w:rsidP="00B23618">
      <w:pPr>
        <w:numPr>
          <w:ilvl w:val="12"/>
          <w:numId w:val="0"/>
        </w:numPr>
        <w:tabs>
          <w:tab w:val="clear" w:pos="567"/>
        </w:tabs>
        <w:spacing w:line="240" w:lineRule="auto"/>
        <w:ind w:right="-2"/>
        <w:rPr>
          <w:szCs w:val="22"/>
          <w:lang w:val="fr-FR"/>
        </w:rPr>
      </w:pPr>
      <w:r w:rsidRPr="00B02077">
        <w:rPr>
          <w:szCs w:val="22"/>
          <w:lang w:val="fr-FR"/>
        </w:rPr>
        <w:t>Delpharm Evreux</w:t>
      </w:r>
    </w:p>
    <w:p w14:paraId="1B76CD02" w14:textId="77777777" w:rsidR="00B23618" w:rsidRPr="00B02077" w:rsidRDefault="00F11C3F" w:rsidP="00B23618">
      <w:pPr>
        <w:numPr>
          <w:ilvl w:val="12"/>
          <w:numId w:val="0"/>
        </w:numPr>
        <w:tabs>
          <w:tab w:val="clear" w:pos="567"/>
        </w:tabs>
        <w:spacing w:line="240" w:lineRule="auto"/>
        <w:ind w:right="-2"/>
        <w:rPr>
          <w:szCs w:val="22"/>
          <w:lang w:val="fr-FR"/>
        </w:rPr>
      </w:pPr>
      <w:r w:rsidRPr="00B02077">
        <w:rPr>
          <w:szCs w:val="22"/>
          <w:lang w:val="fr-FR"/>
        </w:rPr>
        <w:t>5 rue Du Guesclin</w:t>
      </w:r>
    </w:p>
    <w:p w14:paraId="37A3948D" w14:textId="77777777" w:rsidR="00B23618" w:rsidRPr="00B02077" w:rsidRDefault="00F11C3F" w:rsidP="00B23618">
      <w:pPr>
        <w:numPr>
          <w:ilvl w:val="12"/>
          <w:numId w:val="0"/>
        </w:numPr>
        <w:tabs>
          <w:tab w:val="clear" w:pos="567"/>
        </w:tabs>
        <w:spacing w:line="240" w:lineRule="auto"/>
        <w:ind w:right="-2"/>
        <w:rPr>
          <w:szCs w:val="22"/>
          <w:lang w:val="fr-FR"/>
        </w:rPr>
      </w:pPr>
      <w:r w:rsidRPr="00B02077">
        <w:rPr>
          <w:szCs w:val="22"/>
          <w:lang w:val="fr-FR"/>
        </w:rPr>
        <w:t>27000 </w:t>
      </w:r>
      <w:r w:rsidR="00122CB0" w:rsidRPr="00B02077">
        <w:rPr>
          <w:szCs w:val="22"/>
          <w:lang w:val="fr-FR"/>
        </w:rPr>
        <w:t>Évreux</w:t>
      </w:r>
    </w:p>
    <w:p w14:paraId="1986C25C" w14:textId="77777777" w:rsidR="00B23618" w:rsidRPr="00B02077" w:rsidRDefault="00F11C3F" w:rsidP="00B23618">
      <w:pPr>
        <w:numPr>
          <w:ilvl w:val="12"/>
          <w:numId w:val="0"/>
        </w:numPr>
        <w:tabs>
          <w:tab w:val="clear" w:pos="567"/>
        </w:tabs>
        <w:spacing w:line="240" w:lineRule="auto"/>
        <w:ind w:right="-2"/>
        <w:rPr>
          <w:szCs w:val="22"/>
          <w:lang w:val="fr-FR"/>
        </w:rPr>
      </w:pPr>
      <w:r w:rsidRPr="00B02077">
        <w:rPr>
          <w:szCs w:val="22"/>
          <w:lang w:val="fr-FR"/>
        </w:rPr>
        <w:t>France</w:t>
      </w:r>
    </w:p>
    <w:p w14:paraId="61DB14CB" w14:textId="77777777" w:rsidR="00E151B7" w:rsidRPr="00B02077" w:rsidRDefault="00E151B7" w:rsidP="00204AAB">
      <w:pPr>
        <w:numPr>
          <w:ilvl w:val="12"/>
          <w:numId w:val="0"/>
        </w:numPr>
        <w:tabs>
          <w:tab w:val="clear" w:pos="567"/>
        </w:tabs>
        <w:spacing w:line="240" w:lineRule="auto"/>
        <w:ind w:right="-2"/>
        <w:outlineLvl w:val="0"/>
        <w:rPr>
          <w:bCs/>
          <w:szCs w:val="22"/>
          <w:lang w:val="fr-FR"/>
        </w:rPr>
      </w:pPr>
    </w:p>
    <w:p w14:paraId="2CB993A1" w14:textId="77777777" w:rsidR="009B6496" w:rsidRPr="00B02077" w:rsidRDefault="00F11C3F" w:rsidP="00D32BC7">
      <w:pPr>
        <w:keepNext/>
        <w:numPr>
          <w:ilvl w:val="12"/>
          <w:numId w:val="0"/>
        </w:numPr>
        <w:tabs>
          <w:tab w:val="clear" w:pos="567"/>
        </w:tabs>
        <w:spacing w:line="240" w:lineRule="auto"/>
        <w:ind w:right="-2"/>
        <w:outlineLvl w:val="0"/>
        <w:rPr>
          <w:szCs w:val="22"/>
          <w:lang w:val="fr-FR"/>
        </w:rPr>
      </w:pPr>
      <w:r w:rsidRPr="00B02077">
        <w:rPr>
          <w:b/>
          <w:szCs w:val="22"/>
          <w:lang w:val="fr-FR"/>
        </w:rPr>
        <w:t>La dernière date à laquelle cette notice a été révisée est</w:t>
      </w:r>
    </w:p>
    <w:p w14:paraId="66613FD5" w14:textId="77777777" w:rsidR="009B6496" w:rsidRPr="00B02077" w:rsidRDefault="009B6496" w:rsidP="00D32BC7">
      <w:pPr>
        <w:keepNext/>
        <w:numPr>
          <w:ilvl w:val="12"/>
          <w:numId w:val="0"/>
        </w:numPr>
        <w:spacing w:line="240" w:lineRule="auto"/>
        <w:ind w:right="-2"/>
        <w:rPr>
          <w:szCs w:val="22"/>
          <w:lang w:val="fr-FR"/>
        </w:rPr>
      </w:pPr>
    </w:p>
    <w:p w14:paraId="3BDABEFF" w14:textId="77777777" w:rsidR="00A76D67" w:rsidRPr="00B02077" w:rsidRDefault="00F11C3F" w:rsidP="00204AAB">
      <w:pPr>
        <w:numPr>
          <w:ilvl w:val="12"/>
          <w:numId w:val="0"/>
        </w:numPr>
        <w:tabs>
          <w:tab w:val="clear" w:pos="567"/>
        </w:tabs>
        <w:spacing w:line="240" w:lineRule="auto"/>
        <w:ind w:right="-2"/>
        <w:rPr>
          <w:b/>
          <w:szCs w:val="22"/>
          <w:lang w:val="fr-FR"/>
        </w:rPr>
      </w:pPr>
      <w:r w:rsidRPr="00B02077">
        <w:rPr>
          <w:b/>
          <w:szCs w:val="22"/>
          <w:lang w:val="fr-FR"/>
        </w:rPr>
        <w:t>Autres sources d</w:t>
      </w:r>
      <w:r w:rsidR="00E03692" w:rsidRPr="00B02077">
        <w:rPr>
          <w:b/>
          <w:szCs w:val="22"/>
          <w:lang w:val="fr-FR"/>
        </w:rPr>
        <w:t>’</w:t>
      </w:r>
      <w:r w:rsidRPr="00B02077">
        <w:rPr>
          <w:b/>
          <w:szCs w:val="22"/>
          <w:lang w:val="fr-FR"/>
        </w:rPr>
        <w:t>informations</w:t>
      </w:r>
    </w:p>
    <w:p w14:paraId="51DE16B3" w14:textId="77777777" w:rsidR="009B6496" w:rsidRPr="00B02077" w:rsidRDefault="00F11C3F" w:rsidP="00204AAB">
      <w:pPr>
        <w:numPr>
          <w:ilvl w:val="12"/>
          <w:numId w:val="0"/>
        </w:numPr>
        <w:spacing w:line="240" w:lineRule="auto"/>
        <w:ind w:right="-2"/>
        <w:rPr>
          <w:szCs w:val="22"/>
          <w:lang w:val="fr-FR"/>
        </w:rPr>
      </w:pPr>
      <w:r w:rsidRPr="00B02077">
        <w:rPr>
          <w:szCs w:val="22"/>
          <w:lang w:val="fr-FR"/>
        </w:rPr>
        <w:t xml:space="preserve">Des informations détaillées sur ce médicament sont </w:t>
      </w:r>
      <w:r w:rsidRPr="00B02077">
        <w:rPr>
          <w:szCs w:val="22"/>
          <w:lang w:val="fr-FR"/>
        </w:rPr>
        <w:t>disponibles sur le site internet de l</w:t>
      </w:r>
      <w:r w:rsidR="00E03692" w:rsidRPr="00B02077">
        <w:rPr>
          <w:szCs w:val="22"/>
          <w:lang w:val="fr-FR"/>
        </w:rPr>
        <w:t>’</w:t>
      </w:r>
      <w:r w:rsidRPr="00B02077">
        <w:rPr>
          <w:szCs w:val="22"/>
          <w:lang w:val="fr-FR"/>
        </w:rPr>
        <w:t xml:space="preserve">Agence </w:t>
      </w:r>
      <w:r w:rsidR="00487C6A" w:rsidRPr="00B02077">
        <w:rPr>
          <w:szCs w:val="22"/>
          <w:lang w:val="fr-FR"/>
        </w:rPr>
        <w:t xml:space="preserve">Européenne </w:t>
      </w:r>
      <w:r w:rsidRPr="00B02077">
        <w:rPr>
          <w:szCs w:val="22"/>
          <w:lang w:val="fr-FR"/>
        </w:rPr>
        <w:t xml:space="preserve">des </w:t>
      </w:r>
      <w:r w:rsidR="00487C6A" w:rsidRPr="00B02077">
        <w:rPr>
          <w:szCs w:val="22"/>
          <w:lang w:val="fr-FR"/>
        </w:rPr>
        <w:t>M</w:t>
      </w:r>
      <w:r w:rsidRPr="00B02077">
        <w:rPr>
          <w:szCs w:val="22"/>
          <w:lang w:val="fr-FR"/>
        </w:rPr>
        <w:t xml:space="preserve">édicaments </w:t>
      </w:r>
      <w:hyperlink w:history="1">
        <w:r w:rsidR="007B37F1" w:rsidRPr="00B02077">
          <w:rPr>
            <w:rStyle w:val="Hyperlink"/>
            <w:szCs w:val="22"/>
            <w:lang w:val="fr-FR"/>
          </w:rPr>
          <w:t>http://www.ema.europa.eu</w:t>
        </w:r>
      </w:hyperlink>
      <w:r w:rsidR="00DD1737" w:rsidRPr="00B02077">
        <w:rPr>
          <w:szCs w:val="22"/>
          <w:lang w:val="fr-FR"/>
        </w:rPr>
        <w:t>.</w:t>
      </w:r>
      <w:r w:rsidRPr="00B02077">
        <w:rPr>
          <w:iCs/>
          <w:szCs w:val="22"/>
          <w:lang w:val="fr-FR"/>
        </w:rPr>
        <w:t xml:space="preserve"> </w:t>
      </w:r>
      <w:r w:rsidRPr="00B02077">
        <w:rPr>
          <w:szCs w:val="22"/>
          <w:lang w:val="fr-FR"/>
        </w:rPr>
        <w:t>Il existe aussi des liens vers d</w:t>
      </w:r>
      <w:r w:rsidR="00E03692" w:rsidRPr="00B02077">
        <w:rPr>
          <w:szCs w:val="22"/>
          <w:lang w:val="fr-FR"/>
        </w:rPr>
        <w:t>’</w:t>
      </w:r>
      <w:r w:rsidRPr="00B02077">
        <w:rPr>
          <w:szCs w:val="22"/>
          <w:lang w:val="fr-FR"/>
        </w:rPr>
        <w:t>autres sites concernant les maladies rares et leur</w:t>
      </w:r>
      <w:r w:rsidR="00487C6A" w:rsidRPr="00B02077">
        <w:rPr>
          <w:szCs w:val="22"/>
          <w:lang w:val="fr-FR"/>
        </w:rPr>
        <w:t>s</w:t>
      </w:r>
      <w:r w:rsidRPr="00B02077">
        <w:rPr>
          <w:szCs w:val="22"/>
          <w:lang w:val="fr-FR"/>
        </w:rPr>
        <w:t xml:space="preserve"> traitement</w:t>
      </w:r>
      <w:r w:rsidR="00487C6A" w:rsidRPr="00B02077">
        <w:rPr>
          <w:szCs w:val="22"/>
          <w:lang w:val="fr-FR"/>
        </w:rPr>
        <w:t>s</w:t>
      </w:r>
      <w:r w:rsidRPr="00B02077">
        <w:rPr>
          <w:szCs w:val="22"/>
          <w:lang w:val="fr-FR"/>
        </w:rPr>
        <w:t>.</w:t>
      </w:r>
    </w:p>
    <w:p w14:paraId="61BC3027" w14:textId="77777777" w:rsidR="00A76D67" w:rsidRPr="00B02077" w:rsidRDefault="00A76D67" w:rsidP="0005705B">
      <w:pPr>
        <w:widowControl w:val="0"/>
        <w:autoSpaceDE w:val="0"/>
        <w:autoSpaceDN w:val="0"/>
        <w:adjustRightInd w:val="0"/>
        <w:spacing w:after="140" w:line="280" w:lineRule="atLeast"/>
        <w:ind w:right="120"/>
        <w:rPr>
          <w:szCs w:val="22"/>
          <w:lang w:val="fr-FR"/>
        </w:rPr>
      </w:pPr>
    </w:p>
    <w:sectPr w:rsidR="00A76D67" w:rsidRPr="00B02077" w:rsidSect="001374C5">
      <w:footerReference w:type="default" r:id="rId16"/>
      <w:footerReference w:type="first" r:id="rId17"/>
      <w:endnotePr>
        <w:numFmt w:val="decimal"/>
      </w:endnotePr>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35102" w14:textId="77777777" w:rsidR="00000000" w:rsidRDefault="00F11C3F">
      <w:pPr>
        <w:spacing w:line="240" w:lineRule="auto"/>
      </w:pPr>
      <w:r>
        <w:separator/>
      </w:r>
    </w:p>
  </w:endnote>
  <w:endnote w:type="continuationSeparator" w:id="0">
    <w:p w14:paraId="398A8376" w14:textId="77777777" w:rsidR="00000000" w:rsidRDefault="00F11C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BA2DD" w14:textId="4B493605" w:rsidR="00C93277" w:rsidRPr="00B75223" w:rsidRDefault="00F11C3F">
    <w:pPr>
      <w:pStyle w:val="Footer"/>
      <w:tabs>
        <w:tab w:val="right" w:pos="8931"/>
      </w:tabs>
      <w:ind w:right="96"/>
      <w:jc w:val="center"/>
      <w:rPr>
        <w:lang w:val="fr-FR"/>
      </w:rPr>
    </w:pPr>
    <w:r w:rsidRPr="00B75223">
      <w:rPr>
        <w:lang w:val="fr-FR"/>
      </w:rPr>
      <w:fldChar w:fldCharType="begin"/>
    </w:r>
    <w:r w:rsidRPr="00B75223">
      <w:rPr>
        <w:lang w:val="fr-FR"/>
      </w:rPr>
      <w:instrText xml:space="preserve"> </w:instrText>
    </w:r>
    <w:r w:rsidR="007A1E74">
      <w:rPr>
        <w:lang w:val="fr-FR"/>
      </w:rPr>
      <w:instrText>EQ</w:instrText>
    </w:r>
    <w:r w:rsidRPr="00B75223">
      <w:rPr>
        <w:lang w:val="fr-FR"/>
      </w:rPr>
      <w:instrText xml:space="preserve"> </w:instrText>
    </w:r>
    <w:r w:rsidRPr="00B75223">
      <w:rPr>
        <w:lang w:val="fr-FR"/>
      </w:rPr>
      <w:fldChar w:fldCharType="end"/>
    </w:r>
    <w:r w:rsidRPr="00B75223">
      <w:rPr>
        <w:rStyle w:val="PageNumber"/>
        <w:rFonts w:cs="Arial"/>
        <w:lang w:val="fr-FR"/>
      </w:rPr>
      <w:fldChar w:fldCharType="begin"/>
    </w:r>
    <w:r w:rsidR="007A1E74">
      <w:rPr>
        <w:rStyle w:val="PageNumber"/>
        <w:rFonts w:cs="Arial"/>
        <w:lang w:val="fr-FR"/>
      </w:rPr>
      <w:instrText>PAGE</w:instrText>
    </w:r>
    <w:r w:rsidRPr="00B75223">
      <w:rPr>
        <w:rStyle w:val="PageNumber"/>
        <w:rFonts w:cs="Arial"/>
        <w:lang w:val="fr-FR"/>
      </w:rPr>
      <w:instrText xml:space="preserve">  </w:instrText>
    </w:r>
    <w:r w:rsidRPr="00B75223">
      <w:rPr>
        <w:rStyle w:val="PageNumber"/>
        <w:rFonts w:cs="Arial"/>
        <w:lang w:val="fr-FR"/>
      </w:rPr>
      <w:fldChar w:fldCharType="separate"/>
    </w:r>
    <w:r w:rsidR="006C60B8">
      <w:rPr>
        <w:rStyle w:val="PageNumber"/>
        <w:rFonts w:cs="Arial"/>
        <w:lang w:val="fr-FR"/>
      </w:rPr>
      <w:t>18</w:t>
    </w:r>
    <w:r w:rsidRPr="00B75223">
      <w:rPr>
        <w:rStyle w:val="PageNumber"/>
        <w:rFonts w:cs="Arial"/>
        <w:lang w:val="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980D4" w14:textId="7A647F2D" w:rsidR="00C93277" w:rsidRDefault="00F11C3F">
    <w:pPr>
      <w:pStyle w:val="Footer"/>
      <w:tabs>
        <w:tab w:val="right" w:pos="8931"/>
      </w:tabs>
      <w:ind w:right="96"/>
      <w:jc w:val="center"/>
    </w:pPr>
    <w:r>
      <w:fldChar w:fldCharType="begin"/>
    </w:r>
    <w:r>
      <w:instrText xml:space="preserve"> </w:instrText>
    </w:r>
    <w:r w:rsidR="007A1E74">
      <w:instrText>EQ</w:instrText>
    </w:r>
    <w:r>
      <w:instrText xml:space="preserve"> </w:instrText>
    </w:r>
    <w:r>
      <w:fldChar w:fldCharType="end"/>
    </w:r>
    <w:r>
      <w:rPr>
        <w:rStyle w:val="PageNumber"/>
        <w:rFonts w:cs="Arial"/>
      </w:rPr>
      <w:fldChar w:fldCharType="begin"/>
    </w:r>
    <w:r w:rsidR="007A1E74">
      <w:rPr>
        <w:rStyle w:val="PageNumber"/>
        <w:rFonts w:cs="Arial"/>
      </w:rPr>
      <w:instrText>PAGE</w:instrText>
    </w:r>
    <w:r>
      <w:rPr>
        <w:rStyle w:val="PageNumber"/>
        <w:rFonts w:cs="Arial"/>
      </w:rPr>
      <w:instrText xml:space="preserve">  </w:instrText>
    </w:r>
    <w:r>
      <w:rPr>
        <w:rStyle w:val="PageNumber"/>
        <w:rFonts w:cs="Arial"/>
      </w:rPr>
      <w:fldChar w:fldCharType="separate"/>
    </w:r>
    <w:r w:rsidR="006C60B8">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5087A" w14:textId="77777777" w:rsidR="00000000" w:rsidRDefault="00F11C3F">
      <w:pPr>
        <w:spacing w:line="240" w:lineRule="auto"/>
      </w:pPr>
      <w:r>
        <w:separator/>
      </w:r>
    </w:p>
  </w:footnote>
  <w:footnote w:type="continuationSeparator" w:id="0">
    <w:p w14:paraId="149BD9B0" w14:textId="77777777" w:rsidR="00000000" w:rsidRDefault="00F11C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EF039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900ED"/>
    <w:multiLevelType w:val="hybridMultilevel"/>
    <w:tmpl w:val="3D08C984"/>
    <w:lvl w:ilvl="0" w:tplc="4EC09846">
      <w:start w:val="1"/>
      <w:numFmt w:val="bullet"/>
      <w:lvlText w:val=""/>
      <w:lvlJc w:val="left"/>
      <w:pPr>
        <w:tabs>
          <w:tab w:val="num" w:pos="360"/>
        </w:tabs>
        <w:ind w:left="360" w:hanging="360"/>
      </w:pPr>
      <w:rPr>
        <w:rFonts w:ascii="Symbol" w:hAnsi="Symbol" w:hint="default"/>
      </w:rPr>
    </w:lvl>
    <w:lvl w:ilvl="1" w:tplc="3F506B08" w:tentative="1">
      <w:start w:val="1"/>
      <w:numFmt w:val="bullet"/>
      <w:lvlText w:val="o"/>
      <w:lvlJc w:val="left"/>
      <w:pPr>
        <w:tabs>
          <w:tab w:val="num" w:pos="1080"/>
        </w:tabs>
        <w:ind w:left="1080" w:hanging="360"/>
      </w:pPr>
      <w:rPr>
        <w:rFonts w:ascii="Courier New" w:hAnsi="Courier New" w:cs="Courier New" w:hint="default"/>
      </w:rPr>
    </w:lvl>
    <w:lvl w:ilvl="2" w:tplc="A846185E" w:tentative="1">
      <w:start w:val="1"/>
      <w:numFmt w:val="bullet"/>
      <w:lvlText w:val=""/>
      <w:lvlJc w:val="left"/>
      <w:pPr>
        <w:tabs>
          <w:tab w:val="num" w:pos="1800"/>
        </w:tabs>
        <w:ind w:left="1800" w:hanging="360"/>
      </w:pPr>
      <w:rPr>
        <w:rFonts w:ascii="Wingdings" w:hAnsi="Wingdings" w:hint="default"/>
      </w:rPr>
    </w:lvl>
    <w:lvl w:ilvl="3" w:tplc="38D0DA80" w:tentative="1">
      <w:start w:val="1"/>
      <w:numFmt w:val="bullet"/>
      <w:lvlText w:val=""/>
      <w:lvlJc w:val="left"/>
      <w:pPr>
        <w:tabs>
          <w:tab w:val="num" w:pos="2520"/>
        </w:tabs>
        <w:ind w:left="2520" w:hanging="360"/>
      </w:pPr>
      <w:rPr>
        <w:rFonts w:ascii="Symbol" w:hAnsi="Symbol" w:hint="default"/>
      </w:rPr>
    </w:lvl>
    <w:lvl w:ilvl="4" w:tplc="E384D6CE" w:tentative="1">
      <w:start w:val="1"/>
      <w:numFmt w:val="bullet"/>
      <w:lvlText w:val="o"/>
      <w:lvlJc w:val="left"/>
      <w:pPr>
        <w:tabs>
          <w:tab w:val="num" w:pos="3240"/>
        </w:tabs>
        <w:ind w:left="3240" w:hanging="360"/>
      </w:pPr>
      <w:rPr>
        <w:rFonts w:ascii="Courier New" w:hAnsi="Courier New" w:cs="Courier New" w:hint="default"/>
      </w:rPr>
    </w:lvl>
    <w:lvl w:ilvl="5" w:tplc="3BA6DA1C" w:tentative="1">
      <w:start w:val="1"/>
      <w:numFmt w:val="bullet"/>
      <w:lvlText w:val=""/>
      <w:lvlJc w:val="left"/>
      <w:pPr>
        <w:tabs>
          <w:tab w:val="num" w:pos="3960"/>
        </w:tabs>
        <w:ind w:left="3960" w:hanging="360"/>
      </w:pPr>
      <w:rPr>
        <w:rFonts w:ascii="Wingdings" w:hAnsi="Wingdings" w:hint="default"/>
      </w:rPr>
    </w:lvl>
    <w:lvl w:ilvl="6" w:tplc="F5BE3B48" w:tentative="1">
      <w:start w:val="1"/>
      <w:numFmt w:val="bullet"/>
      <w:lvlText w:val=""/>
      <w:lvlJc w:val="left"/>
      <w:pPr>
        <w:tabs>
          <w:tab w:val="num" w:pos="4680"/>
        </w:tabs>
        <w:ind w:left="4680" w:hanging="360"/>
      </w:pPr>
      <w:rPr>
        <w:rFonts w:ascii="Symbol" w:hAnsi="Symbol" w:hint="default"/>
      </w:rPr>
    </w:lvl>
    <w:lvl w:ilvl="7" w:tplc="A17EE5C4" w:tentative="1">
      <w:start w:val="1"/>
      <w:numFmt w:val="bullet"/>
      <w:lvlText w:val="o"/>
      <w:lvlJc w:val="left"/>
      <w:pPr>
        <w:tabs>
          <w:tab w:val="num" w:pos="5400"/>
        </w:tabs>
        <w:ind w:left="5400" w:hanging="360"/>
      </w:pPr>
      <w:rPr>
        <w:rFonts w:ascii="Courier New" w:hAnsi="Courier New" w:cs="Courier New" w:hint="default"/>
      </w:rPr>
    </w:lvl>
    <w:lvl w:ilvl="8" w:tplc="1E02A6EA"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4" w15:restartNumberingAfterBreak="0">
    <w:nsid w:val="09C44CC1"/>
    <w:multiLevelType w:val="hybridMultilevel"/>
    <w:tmpl w:val="7FF2C56E"/>
    <w:lvl w:ilvl="0" w:tplc="6D64EF26">
      <w:start w:val="1"/>
      <w:numFmt w:val="bullet"/>
      <w:lvlText w:val=""/>
      <w:lvlJc w:val="left"/>
      <w:pPr>
        <w:tabs>
          <w:tab w:val="num" w:pos="720"/>
        </w:tabs>
        <w:ind w:left="720" w:hanging="360"/>
      </w:pPr>
      <w:rPr>
        <w:rFonts w:ascii="Symbol" w:hAnsi="Symbol" w:hint="default"/>
      </w:rPr>
    </w:lvl>
    <w:lvl w:ilvl="1" w:tplc="3D429400" w:tentative="1">
      <w:start w:val="1"/>
      <w:numFmt w:val="bullet"/>
      <w:lvlText w:val="o"/>
      <w:lvlJc w:val="left"/>
      <w:pPr>
        <w:tabs>
          <w:tab w:val="num" w:pos="1440"/>
        </w:tabs>
        <w:ind w:left="1440" w:hanging="360"/>
      </w:pPr>
      <w:rPr>
        <w:rFonts w:ascii="Courier New" w:hAnsi="Courier New" w:cs="Courier New" w:hint="default"/>
      </w:rPr>
    </w:lvl>
    <w:lvl w:ilvl="2" w:tplc="5EAA0EB8" w:tentative="1">
      <w:start w:val="1"/>
      <w:numFmt w:val="bullet"/>
      <w:lvlText w:val=""/>
      <w:lvlJc w:val="left"/>
      <w:pPr>
        <w:tabs>
          <w:tab w:val="num" w:pos="2160"/>
        </w:tabs>
        <w:ind w:left="2160" w:hanging="360"/>
      </w:pPr>
      <w:rPr>
        <w:rFonts w:ascii="Wingdings" w:hAnsi="Wingdings" w:hint="default"/>
      </w:rPr>
    </w:lvl>
    <w:lvl w:ilvl="3" w:tplc="EE0E36A6" w:tentative="1">
      <w:start w:val="1"/>
      <w:numFmt w:val="bullet"/>
      <w:lvlText w:val=""/>
      <w:lvlJc w:val="left"/>
      <w:pPr>
        <w:tabs>
          <w:tab w:val="num" w:pos="2880"/>
        </w:tabs>
        <w:ind w:left="2880" w:hanging="360"/>
      </w:pPr>
      <w:rPr>
        <w:rFonts w:ascii="Symbol" w:hAnsi="Symbol" w:hint="default"/>
      </w:rPr>
    </w:lvl>
    <w:lvl w:ilvl="4" w:tplc="E33C2BC2" w:tentative="1">
      <w:start w:val="1"/>
      <w:numFmt w:val="bullet"/>
      <w:lvlText w:val="o"/>
      <w:lvlJc w:val="left"/>
      <w:pPr>
        <w:tabs>
          <w:tab w:val="num" w:pos="3600"/>
        </w:tabs>
        <w:ind w:left="3600" w:hanging="360"/>
      </w:pPr>
      <w:rPr>
        <w:rFonts w:ascii="Courier New" w:hAnsi="Courier New" w:cs="Courier New" w:hint="default"/>
      </w:rPr>
    </w:lvl>
    <w:lvl w:ilvl="5" w:tplc="024A1F8C" w:tentative="1">
      <w:start w:val="1"/>
      <w:numFmt w:val="bullet"/>
      <w:lvlText w:val=""/>
      <w:lvlJc w:val="left"/>
      <w:pPr>
        <w:tabs>
          <w:tab w:val="num" w:pos="4320"/>
        </w:tabs>
        <w:ind w:left="4320" w:hanging="360"/>
      </w:pPr>
      <w:rPr>
        <w:rFonts w:ascii="Wingdings" w:hAnsi="Wingdings" w:hint="default"/>
      </w:rPr>
    </w:lvl>
    <w:lvl w:ilvl="6" w:tplc="B7A49FAA" w:tentative="1">
      <w:start w:val="1"/>
      <w:numFmt w:val="bullet"/>
      <w:lvlText w:val=""/>
      <w:lvlJc w:val="left"/>
      <w:pPr>
        <w:tabs>
          <w:tab w:val="num" w:pos="5040"/>
        </w:tabs>
        <w:ind w:left="5040" w:hanging="360"/>
      </w:pPr>
      <w:rPr>
        <w:rFonts w:ascii="Symbol" w:hAnsi="Symbol" w:hint="default"/>
      </w:rPr>
    </w:lvl>
    <w:lvl w:ilvl="7" w:tplc="C472F460" w:tentative="1">
      <w:start w:val="1"/>
      <w:numFmt w:val="bullet"/>
      <w:lvlText w:val="o"/>
      <w:lvlJc w:val="left"/>
      <w:pPr>
        <w:tabs>
          <w:tab w:val="num" w:pos="5760"/>
        </w:tabs>
        <w:ind w:left="5760" w:hanging="360"/>
      </w:pPr>
      <w:rPr>
        <w:rFonts w:ascii="Courier New" w:hAnsi="Courier New" w:cs="Courier New" w:hint="default"/>
      </w:rPr>
    </w:lvl>
    <w:lvl w:ilvl="8" w:tplc="B31CAA2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2DC110E1"/>
    <w:multiLevelType w:val="hybridMultilevel"/>
    <w:tmpl w:val="22EE80EE"/>
    <w:lvl w:ilvl="0" w:tplc="762862FA">
      <w:start w:val="1"/>
      <w:numFmt w:val="bullet"/>
      <w:lvlText w:val="-"/>
      <w:lvlJc w:val="left"/>
      <w:pPr>
        <w:ind w:left="720" w:hanging="360"/>
      </w:pPr>
      <w:rPr>
        <w:rFonts w:ascii="Times New Roman" w:eastAsia="Times New Roman" w:hAnsi="Times New Roman" w:cs="Times New Roman" w:hint="default"/>
      </w:rPr>
    </w:lvl>
    <w:lvl w:ilvl="1" w:tplc="84985816" w:tentative="1">
      <w:start w:val="1"/>
      <w:numFmt w:val="bullet"/>
      <w:lvlText w:val="o"/>
      <w:lvlJc w:val="left"/>
      <w:pPr>
        <w:ind w:left="1440" w:hanging="360"/>
      </w:pPr>
      <w:rPr>
        <w:rFonts w:ascii="Courier New" w:hAnsi="Courier New" w:cs="Courier New" w:hint="default"/>
      </w:rPr>
    </w:lvl>
    <w:lvl w:ilvl="2" w:tplc="D3C6CA78" w:tentative="1">
      <w:start w:val="1"/>
      <w:numFmt w:val="bullet"/>
      <w:lvlText w:val=""/>
      <w:lvlJc w:val="left"/>
      <w:pPr>
        <w:ind w:left="2160" w:hanging="360"/>
      </w:pPr>
      <w:rPr>
        <w:rFonts w:ascii="Wingdings" w:hAnsi="Wingdings" w:hint="default"/>
      </w:rPr>
    </w:lvl>
    <w:lvl w:ilvl="3" w:tplc="E56E5CD6" w:tentative="1">
      <w:start w:val="1"/>
      <w:numFmt w:val="bullet"/>
      <w:lvlText w:val=""/>
      <w:lvlJc w:val="left"/>
      <w:pPr>
        <w:ind w:left="2880" w:hanging="360"/>
      </w:pPr>
      <w:rPr>
        <w:rFonts w:ascii="Symbol" w:hAnsi="Symbol" w:hint="default"/>
      </w:rPr>
    </w:lvl>
    <w:lvl w:ilvl="4" w:tplc="F7C4C314" w:tentative="1">
      <w:start w:val="1"/>
      <w:numFmt w:val="bullet"/>
      <w:lvlText w:val="o"/>
      <w:lvlJc w:val="left"/>
      <w:pPr>
        <w:ind w:left="3600" w:hanging="360"/>
      </w:pPr>
      <w:rPr>
        <w:rFonts w:ascii="Courier New" w:hAnsi="Courier New" w:cs="Courier New" w:hint="default"/>
      </w:rPr>
    </w:lvl>
    <w:lvl w:ilvl="5" w:tplc="6A8CDB0C" w:tentative="1">
      <w:start w:val="1"/>
      <w:numFmt w:val="bullet"/>
      <w:lvlText w:val=""/>
      <w:lvlJc w:val="left"/>
      <w:pPr>
        <w:ind w:left="4320" w:hanging="360"/>
      </w:pPr>
      <w:rPr>
        <w:rFonts w:ascii="Wingdings" w:hAnsi="Wingdings" w:hint="default"/>
      </w:rPr>
    </w:lvl>
    <w:lvl w:ilvl="6" w:tplc="F8101B4E" w:tentative="1">
      <w:start w:val="1"/>
      <w:numFmt w:val="bullet"/>
      <w:lvlText w:val=""/>
      <w:lvlJc w:val="left"/>
      <w:pPr>
        <w:ind w:left="5040" w:hanging="360"/>
      </w:pPr>
      <w:rPr>
        <w:rFonts w:ascii="Symbol" w:hAnsi="Symbol" w:hint="default"/>
      </w:rPr>
    </w:lvl>
    <w:lvl w:ilvl="7" w:tplc="05480A68" w:tentative="1">
      <w:start w:val="1"/>
      <w:numFmt w:val="bullet"/>
      <w:lvlText w:val="o"/>
      <w:lvlJc w:val="left"/>
      <w:pPr>
        <w:ind w:left="5760" w:hanging="360"/>
      </w:pPr>
      <w:rPr>
        <w:rFonts w:ascii="Courier New" w:hAnsi="Courier New" w:cs="Courier New" w:hint="default"/>
      </w:rPr>
    </w:lvl>
    <w:lvl w:ilvl="8" w:tplc="B3509B9A" w:tentative="1">
      <w:start w:val="1"/>
      <w:numFmt w:val="bullet"/>
      <w:lvlText w:val=""/>
      <w:lvlJc w:val="left"/>
      <w:pPr>
        <w:ind w:left="6480" w:hanging="360"/>
      </w:pPr>
      <w:rPr>
        <w:rFonts w:ascii="Wingdings" w:hAnsi="Wingdings" w:hint="default"/>
      </w:rPr>
    </w:lvl>
  </w:abstractNum>
  <w:abstractNum w:abstractNumId="7" w15:restartNumberingAfterBreak="0">
    <w:nsid w:val="2E135BD9"/>
    <w:multiLevelType w:val="hybridMultilevel"/>
    <w:tmpl w:val="DAD6C0E0"/>
    <w:lvl w:ilvl="0" w:tplc="5F84D330">
      <w:start w:val="1"/>
      <w:numFmt w:val="bullet"/>
      <w:lvlText w:val=""/>
      <w:lvlJc w:val="left"/>
      <w:pPr>
        <w:tabs>
          <w:tab w:val="num" w:pos="397"/>
        </w:tabs>
        <w:ind w:left="397" w:hanging="397"/>
      </w:pPr>
      <w:rPr>
        <w:rFonts w:ascii="Symbol" w:hAnsi="Symbol" w:hint="default"/>
      </w:rPr>
    </w:lvl>
    <w:lvl w:ilvl="1" w:tplc="897246EC" w:tentative="1">
      <w:start w:val="1"/>
      <w:numFmt w:val="bullet"/>
      <w:lvlText w:val="o"/>
      <w:lvlJc w:val="left"/>
      <w:pPr>
        <w:tabs>
          <w:tab w:val="num" w:pos="1440"/>
        </w:tabs>
        <w:ind w:left="1440" w:hanging="360"/>
      </w:pPr>
      <w:rPr>
        <w:rFonts w:ascii="Courier New" w:hAnsi="Courier New" w:cs="Courier New" w:hint="default"/>
      </w:rPr>
    </w:lvl>
    <w:lvl w:ilvl="2" w:tplc="474E0EEE" w:tentative="1">
      <w:start w:val="1"/>
      <w:numFmt w:val="bullet"/>
      <w:lvlText w:val=""/>
      <w:lvlJc w:val="left"/>
      <w:pPr>
        <w:tabs>
          <w:tab w:val="num" w:pos="2160"/>
        </w:tabs>
        <w:ind w:left="2160" w:hanging="360"/>
      </w:pPr>
      <w:rPr>
        <w:rFonts w:ascii="Wingdings" w:hAnsi="Wingdings" w:hint="default"/>
      </w:rPr>
    </w:lvl>
    <w:lvl w:ilvl="3" w:tplc="236405B2" w:tentative="1">
      <w:start w:val="1"/>
      <w:numFmt w:val="bullet"/>
      <w:lvlText w:val=""/>
      <w:lvlJc w:val="left"/>
      <w:pPr>
        <w:tabs>
          <w:tab w:val="num" w:pos="2880"/>
        </w:tabs>
        <w:ind w:left="2880" w:hanging="360"/>
      </w:pPr>
      <w:rPr>
        <w:rFonts w:ascii="Symbol" w:hAnsi="Symbol" w:hint="default"/>
      </w:rPr>
    </w:lvl>
    <w:lvl w:ilvl="4" w:tplc="E116ADBC" w:tentative="1">
      <w:start w:val="1"/>
      <w:numFmt w:val="bullet"/>
      <w:lvlText w:val="o"/>
      <w:lvlJc w:val="left"/>
      <w:pPr>
        <w:tabs>
          <w:tab w:val="num" w:pos="3600"/>
        </w:tabs>
        <w:ind w:left="3600" w:hanging="360"/>
      </w:pPr>
      <w:rPr>
        <w:rFonts w:ascii="Courier New" w:hAnsi="Courier New" w:cs="Courier New" w:hint="default"/>
      </w:rPr>
    </w:lvl>
    <w:lvl w:ilvl="5" w:tplc="74F0A6A4" w:tentative="1">
      <w:start w:val="1"/>
      <w:numFmt w:val="bullet"/>
      <w:lvlText w:val=""/>
      <w:lvlJc w:val="left"/>
      <w:pPr>
        <w:tabs>
          <w:tab w:val="num" w:pos="4320"/>
        </w:tabs>
        <w:ind w:left="4320" w:hanging="360"/>
      </w:pPr>
      <w:rPr>
        <w:rFonts w:ascii="Wingdings" w:hAnsi="Wingdings" w:hint="default"/>
      </w:rPr>
    </w:lvl>
    <w:lvl w:ilvl="6" w:tplc="76983000" w:tentative="1">
      <w:start w:val="1"/>
      <w:numFmt w:val="bullet"/>
      <w:lvlText w:val=""/>
      <w:lvlJc w:val="left"/>
      <w:pPr>
        <w:tabs>
          <w:tab w:val="num" w:pos="5040"/>
        </w:tabs>
        <w:ind w:left="5040" w:hanging="360"/>
      </w:pPr>
      <w:rPr>
        <w:rFonts w:ascii="Symbol" w:hAnsi="Symbol" w:hint="default"/>
      </w:rPr>
    </w:lvl>
    <w:lvl w:ilvl="7" w:tplc="E69A22BC" w:tentative="1">
      <w:start w:val="1"/>
      <w:numFmt w:val="bullet"/>
      <w:lvlText w:val="o"/>
      <w:lvlJc w:val="left"/>
      <w:pPr>
        <w:tabs>
          <w:tab w:val="num" w:pos="5760"/>
        </w:tabs>
        <w:ind w:left="5760" w:hanging="360"/>
      </w:pPr>
      <w:rPr>
        <w:rFonts w:ascii="Courier New" w:hAnsi="Courier New" w:cs="Courier New" w:hint="default"/>
      </w:rPr>
    </w:lvl>
    <w:lvl w:ilvl="8" w:tplc="11F67DB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541609"/>
    <w:multiLevelType w:val="hybridMultilevel"/>
    <w:tmpl w:val="1E5AABE8"/>
    <w:lvl w:ilvl="0" w:tplc="254C4FCA">
      <w:start w:val="1"/>
      <w:numFmt w:val="decimal"/>
      <w:lvlText w:val="%1."/>
      <w:lvlJc w:val="left"/>
      <w:pPr>
        <w:tabs>
          <w:tab w:val="num" w:pos="570"/>
        </w:tabs>
        <w:ind w:left="570" w:hanging="570"/>
      </w:pPr>
      <w:rPr>
        <w:rFonts w:hint="default"/>
      </w:rPr>
    </w:lvl>
    <w:lvl w:ilvl="1" w:tplc="491ABE58" w:tentative="1">
      <w:start w:val="1"/>
      <w:numFmt w:val="lowerLetter"/>
      <w:lvlText w:val="%2."/>
      <w:lvlJc w:val="left"/>
      <w:pPr>
        <w:tabs>
          <w:tab w:val="num" w:pos="1080"/>
        </w:tabs>
        <w:ind w:left="1080" w:hanging="360"/>
      </w:pPr>
    </w:lvl>
    <w:lvl w:ilvl="2" w:tplc="CA28DD9A" w:tentative="1">
      <w:start w:val="1"/>
      <w:numFmt w:val="lowerRoman"/>
      <w:lvlText w:val="%3."/>
      <w:lvlJc w:val="right"/>
      <w:pPr>
        <w:tabs>
          <w:tab w:val="num" w:pos="1800"/>
        </w:tabs>
        <w:ind w:left="1800" w:hanging="180"/>
      </w:pPr>
    </w:lvl>
    <w:lvl w:ilvl="3" w:tplc="FAF8A216" w:tentative="1">
      <w:start w:val="1"/>
      <w:numFmt w:val="decimal"/>
      <w:lvlText w:val="%4."/>
      <w:lvlJc w:val="left"/>
      <w:pPr>
        <w:tabs>
          <w:tab w:val="num" w:pos="2520"/>
        </w:tabs>
        <w:ind w:left="2520" w:hanging="360"/>
      </w:pPr>
    </w:lvl>
    <w:lvl w:ilvl="4" w:tplc="B4CCABC4" w:tentative="1">
      <w:start w:val="1"/>
      <w:numFmt w:val="lowerLetter"/>
      <w:lvlText w:val="%5."/>
      <w:lvlJc w:val="left"/>
      <w:pPr>
        <w:tabs>
          <w:tab w:val="num" w:pos="3240"/>
        </w:tabs>
        <w:ind w:left="3240" w:hanging="360"/>
      </w:pPr>
    </w:lvl>
    <w:lvl w:ilvl="5" w:tplc="044ADCD4" w:tentative="1">
      <w:start w:val="1"/>
      <w:numFmt w:val="lowerRoman"/>
      <w:lvlText w:val="%6."/>
      <w:lvlJc w:val="right"/>
      <w:pPr>
        <w:tabs>
          <w:tab w:val="num" w:pos="3960"/>
        </w:tabs>
        <w:ind w:left="3960" w:hanging="180"/>
      </w:pPr>
    </w:lvl>
    <w:lvl w:ilvl="6" w:tplc="46BC0176" w:tentative="1">
      <w:start w:val="1"/>
      <w:numFmt w:val="decimal"/>
      <w:lvlText w:val="%7."/>
      <w:lvlJc w:val="left"/>
      <w:pPr>
        <w:tabs>
          <w:tab w:val="num" w:pos="4680"/>
        </w:tabs>
        <w:ind w:left="4680" w:hanging="360"/>
      </w:pPr>
    </w:lvl>
    <w:lvl w:ilvl="7" w:tplc="866C526C" w:tentative="1">
      <w:start w:val="1"/>
      <w:numFmt w:val="lowerLetter"/>
      <w:lvlText w:val="%8."/>
      <w:lvlJc w:val="left"/>
      <w:pPr>
        <w:tabs>
          <w:tab w:val="num" w:pos="5400"/>
        </w:tabs>
        <w:ind w:left="5400" w:hanging="360"/>
      </w:pPr>
    </w:lvl>
    <w:lvl w:ilvl="8" w:tplc="61069C9C" w:tentative="1">
      <w:start w:val="1"/>
      <w:numFmt w:val="lowerRoman"/>
      <w:lvlText w:val="%9."/>
      <w:lvlJc w:val="right"/>
      <w:pPr>
        <w:tabs>
          <w:tab w:val="num" w:pos="6120"/>
        </w:tabs>
        <w:ind w:left="6120" w:hanging="180"/>
      </w:pPr>
    </w:lvl>
  </w:abstractNum>
  <w:abstractNum w:abstractNumId="9"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1" w15:restartNumberingAfterBreak="0">
    <w:nsid w:val="48B20EB5"/>
    <w:multiLevelType w:val="hybridMultilevel"/>
    <w:tmpl w:val="C80ABA54"/>
    <w:lvl w:ilvl="0" w:tplc="A502D912">
      <w:numFmt w:val="bullet"/>
      <w:lvlText w:val=""/>
      <w:lvlJc w:val="left"/>
      <w:pPr>
        <w:ind w:left="720" w:hanging="360"/>
      </w:pPr>
      <w:rPr>
        <w:rFonts w:ascii="Wingdings" w:eastAsia="Times New Roman" w:hAnsi="Wingdings" w:cs="Times New Roman" w:hint="default"/>
      </w:rPr>
    </w:lvl>
    <w:lvl w:ilvl="1" w:tplc="1748721E" w:tentative="1">
      <w:start w:val="1"/>
      <w:numFmt w:val="bullet"/>
      <w:lvlText w:val="o"/>
      <w:lvlJc w:val="left"/>
      <w:pPr>
        <w:ind w:left="1440" w:hanging="360"/>
      </w:pPr>
      <w:rPr>
        <w:rFonts w:ascii="Courier New" w:hAnsi="Courier New" w:cs="Courier New" w:hint="default"/>
      </w:rPr>
    </w:lvl>
    <w:lvl w:ilvl="2" w:tplc="6DE8E5E2" w:tentative="1">
      <w:start w:val="1"/>
      <w:numFmt w:val="bullet"/>
      <w:lvlText w:val=""/>
      <w:lvlJc w:val="left"/>
      <w:pPr>
        <w:ind w:left="2160" w:hanging="360"/>
      </w:pPr>
      <w:rPr>
        <w:rFonts w:ascii="Wingdings" w:hAnsi="Wingdings" w:hint="default"/>
      </w:rPr>
    </w:lvl>
    <w:lvl w:ilvl="3" w:tplc="AB2C3E48" w:tentative="1">
      <w:start w:val="1"/>
      <w:numFmt w:val="bullet"/>
      <w:lvlText w:val=""/>
      <w:lvlJc w:val="left"/>
      <w:pPr>
        <w:ind w:left="2880" w:hanging="360"/>
      </w:pPr>
      <w:rPr>
        <w:rFonts w:ascii="Symbol" w:hAnsi="Symbol" w:hint="default"/>
      </w:rPr>
    </w:lvl>
    <w:lvl w:ilvl="4" w:tplc="D0B2F2CC" w:tentative="1">
      <w:start w:val="1"/>
      <w:numFmt w:val="bullet"/>
      <w:lvlText w:val="o"/>
      <w:lvlJc w:val="left"/>
      <w:pPr>
        <w:ind w:left="3600" w:hanging="360"/>
      </w:pPr>
      <w:rPr>
        <w:rFonts w:ascii="Courier New" w:hAnsi="Courier New" w:cs="Courier New" w:hint="default"/>
      </w:rPr>
    </w:lvl>
    <w:lvl w:ilvl="5" w:tplc="04A0E916" w:tentative="1">
      <w:start w:val="1"/>
      <w:numFmt w:val="bullet"/>
      <w:lvlText w:val=""/>
      <w:lvlJc w:val="left"/>
      <w:pPr>
        <w:ind w:left="4320" w:hanging="360"/>
      </w:pPr>
      <w:rPr>
        <w:rFonts w:ascii="Wingdings" w:hAnsi="Wingdings" w:hint="default"/>
      </w:rPr>
    </w:lvl>
    <w:lvl w:ilvl="6" w:tplc="6D3AAF26" w:tentative="1">
      <w:start w:val="1"/>
      <w:numFmt w:val="bullet"/>
      <w:lvlText w:val=""/>
      <w:lvlJc w:val="left"/>
      <w:pPr>
        <w:ind w:left="5040" w:hanging="360"/>
      </w:pPr>
      <w:rPr>
        <w:rFonts w:ascii="Symbol" w:hAnsi="Symbol" w:hint="default"/>
      </w:rPr>
    </w:lvl>
    <w:lvl w:ilvl="7" w:tplc="EED62508" w:tentative="1">
      <w:start w:val="1"/>
      <w:numFmt w:val="bullet"/>
      <w:lvlText w:val="o"/>
      <w:lvlJc w:val="left"/>
      <w:pPr>
        <w:ind w:left="5760" w:hanging="360"/>
      </w:pPr>
      <w:rPr>
        <w:rFonts w:ascii="Courier New" w:hAnsi="Courier New" w:cs="Courier New" w:hint="default"/>
      </w:rPr>
    </w:lvl>
    <w:lvl w:ilvl="8" w:tplc="09BCAE8E" w:tentative="1">
      <w:start w:val="1"/>
      <w:numFmt w:val="bullet"/>
      <w:lvlText w:val=""/>
      <w:lvlJc w:val="left"/>
      <w:pPr>
        <w:ind w:left="6480" w:hanging="360"/>
      </w:pPr>
      <w:rPr>
        <w:rFonts w:ascii="Wingdings" w:hAnsi="Wingdings" w:hint="default"/>
      </w:rPr>
    </w:lvl>
  </w:abstractNum>
  <w:abstractNum w:abstractNumId="12"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3"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4" w15:restartNumberingAfterBreak="0">
    <w:nsid w:val="57400A91"/>
    <w:multiLevelType w:val="hybridMultilevel"/>
    <w:tmpl w:val="2272E4E2"/>
    <w:lvl w:ilvl="0" w:tplc="E5B269A4">
      <w:start w:val="1"/>
      <w:numFmt w:val="upperLetter"/>
      <w:lvlText w:val="%1."/>
      <w:lvlJc w:val="left"/>
      <w:pPr>
        <w:ind w:left="1701" w:hanging="708"/>
      </w:pPr>
      <w:rPr>
        <w:rFonts w:hint="default"/>
      </w:rPr>
    </w:lvl>
    <w:lvl w:ilvl="1" w:tplc="4606C468">
      <w:start w:val="1"/>
      <w:numFmt w:val="decimal"/>
      <w:lvlText w:val="%2."/>
      <w:lvlJc w:val="left"/>
      <w:pPr>
        <w:ind w:left="2283" w:hanging="570"/>
      </w:pPr>
      <w:rPr>
        <w:rFonts w:hint="default"/>
      </w:rPr>
    </w:lvl>
    <w:lvl w:ilvl="2" w:tplc="6D666E00" w:tentative="1">
      <w:start w:val="1"/>
      <w:numFmt w:val="lowerRoman"/>
      <w:lvlText w:val="%3."/>
      <w:lvlJc w:val="right"/>
      <w:pPr>
        <w:ind w:left="2793" w:hanging="180"/>
      </w:pPr>
    </w:lvl>
    <w:lvl w:ilvl="3" w:tplc="8692359E" w:tentative="1">
      <w:start w:val="1"/>
      <w:numFmt w:val="decimal"/>
      <w:lvlText w:val="%4."/>
      <w:lvlJc w:val="left"/>
      <w:pPr>
        <w:ind w:left="3513" w:hanging="360"/>
      </w:pPr>
    </w:lvl>
    <w:lvl w:ilvl="4" w:tplc="3C0ABF64" w:tentative="1">
      <w:start w:val="1"/>
      <w:numFmt w:val="lowerLetter"/>
      <w:lvlText w:val="%5."/>
      <w:lvlJc w:val="left"/>
      <w:pPr>
        <w:ind w:left="4233" w:hanging="360"/>
      </w:pPr>
    </w:lvl>
    <w:lvl w:ilvl="5" w:tplc="D2F227AA" w:tentative="1">
      <w:start w:val="1"/>
      <w:numFmt w:val="lowerRoman"/>
      <w:lvlText w:val="%6."/>
      <w:lvlJc w:val="right"/>
      <w:pPr>
        <w:ind w:left="4953" w:hanging="180"/>
      </w:pPr>
    </w:lvl>
    <w:lvl w:ilvl="6" w:tplc="0B80A2C4" w:tentative="1">
      <w:start w:val="1"/>
      <w:numFmt w:val="decimal"/>
      <w:lvlText w:val="%7."/>
      <w:lvlJc w:val="left"/>
      <w:pPr>
        <w:ind w:left="5673" w:hanging="360"/>
      </w:pPr>
    </w:lvl>
    <w:lvl w:ilvl="7" w:tplc="A0CAE48C" w:tentative="1">
      <w:start w:val="1"/>
      <w:numFmt w:val="lowerLetter"/>
      <w:lvlText w:val="%8."/>
      <w:lvlJc w:val="left"/>
      <w:pPr>
        <w:ind w:left="6393" w:hanging="360"/>
      </w:pPr>
    </w:lvl>
    <w:lvl w:ilvl="8" w:tplc="8C5AD670" w:tentative="1">
      <w:start w:val="1"/>
      <w:numFmt w:val="lowerRoman"/>
      <w:lvlText w:val="%9."/>
      <w:lvlJc w:val="right"/>
      <w:pPr>
        <w:ind w:left="7113" w:hanging="180"/>
      </w:pPr>
    </w:lvl>
  </w:abstractNum>
  <w:abstractNum w:abstractNumId="15" w15:restartNumberingAfterBreak="0">
    <w:nsid w:val="58B56C73"/>
    <w:multiLevelType w:val="hybridMultilevel"/>
    <w:tmpl w:val="5BA42128"/>
    <w:lvl w:ilvl="0" w:tplc="44469F58">
      <w:start w:val="2"/>
      <w:numFmt w:val="decimal"/>
      <w:lvlText w:val="%1."/>
      <w:lvlJc w:val="left"/>
      <w:pPr>
        <w:tabs>
          <w:tab w:val="num" w:pos="570"/>
        </w:tabs>
        <w:ind w:left="570" w:hanging="570"/>
      </w:pPr>
      <w:rPr>
        <w:rFonts w:hint="default"/>
      </w:rPr>
    </w:lvl>
    <w:lvl w:ilvl="1" w:tplc="A0CC411E" w:tentative="1">
      <w:start w:val="1"/>
      <w:numFmt w:val="lowerLetter"/>
      <w:lvlText w:val="%2."/>
      <w:lvlJc w:val="left"/>
      <w:pPr>
        <w:tabs>
          <w:tab w:val="num" w:pos="1080"/>
        </w:tabs>
        <w:ind w:left="1080" w:hanging="360"/>
      </w:pPr>
    </w:lvl>
    <w:lvl w:ilvl="2" w:tplc="A71EC932" w:tentative="1">
      <w:start w:val="1"/>
      <w:numFmt w:val="lowerRoman"/>
      <w:lvlText w:val="%3."/>
      <w:lvlJc w:val="right"/>
      <w:pPr>
        <w:tabs>
          <w:tab w:val="num" w:pos="1800"/>
        </w:tabs>
        <w:ind w:left="1800" w:hanging="180"/>
      </w:pPr>
    </w:lvl>
    <w:lvl w:ilvl="3" w:tplc="3808E626" w:tentative="1">
      <w:start w:val="1"/>
      <w:numFmt w:val="decimal"/>
      <w:lvlText w:val="%4."/>
      <w:lvlJc w:val="left"/>
      <w:pPr>
        <w:tabs>
          <w:tab w:val="num" w:pos="2520"/>
        </w:tabs>
        <w:ind w:left="2520" w:hanging="360"/>
      </w:pPr>
    </w:lvl>
    <w:lvl w:ilvl="4" w:tplc="F4A870FA" w:tentative="1">
      <w:start w:val="1"/>
      <w:numFmt w:val="lowerLetter"/>
      <w:lvlText w:val="%5."/>
      <w:lvlJc w:val="left"/>
      <w:pPr>
        <w:tabs>
          <w:tab w:val="num" w:pos="3240"/>
        </w:tabs>
        <w:ind w:left="3240" w:hanging="360"/>
      </w:pPr>
    </w:lvl>
    <w:lvl w:ilvl="5" w:tplc="C15EBB40" w:tentative="1">
      <w:start w:val="1"/>
      <w:numFmt w:val="lowerRoman"/>
      <w:lvlText w:val="%6."/>
      <w:lvlJc w:val="right"/>
      <w:pPr>
        <w:tabs>
          <w:tab w:val="num" w:pos="3960"/>
        </w:tabs>
        <w:ind w:left="3960" w:hanging="180"/>
      </w:pPr>
    </w:lvl>
    <w:lvl w:ilvl="6" w:tplc="3AA88FF6" w:tentative="1">
      <w:start w:val="1"/>
      <w:numFmt w:val="decimal"/>
      <w:lvlText w:val="%7."/>
      <w:lvlJc w:val="left"/>
      <w:pPr>
        <w:tabs>
          <w:tab w:val="num" w:pos="4680"/>
        </w:tabs>
        <w:ind w:left="4680" w:hanging="360"/>
      </w:pPr>
    </w:lvl>
    <w:lvl w:ilvl="7" w:tplc="33F6DF3E" w:tentative="1">
      <w:start w:val="1"/>
      <w:numFmt w:val="lowerLetter"/>
      <w:lvlText w:val="%8."/>
      <w:lvlJc w:val="left"/>
      <w:pPr>
        <w:tabs>
          <w:tab w:val="num" w:pos="5400"/>
        </w:tabs>
        <w:ind w:left="5400" w:hanging="360"/>
      </w:pPr>
    </w:lvl>
    <w:lvl w:ilvl="8" w:tplc="D7A09124" w:tentative="1">
      <w:start w:val="1"/>
      <w:numFmt w:val="lowerRoman"/>
      <w:lvlText w:val="%9."/>
      <w:lvlJc w:val="right"/>
      <w:pPr>
        <w:tabs>
          <w:tab w:val="num" w:pos="6120"/>
        </w:tabs>
        <w:ind w:left="6120" w:hanging="180"/>
      </w:pPr>
    </w:lvl>
  </w:abstractNum>
  <w:abstractNum w:abstractNumId="16"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18"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19" w15:restartNumberingAfterBreak="0">
    <w:nsid w:val="69E95A54"/>
    <w:multiLevelType w:val="hybridMultilevel"/>
    <w:tmpl w:val="3C18EFB0"/>
    <w:lvl w:ilvl="0" w:tplc="9AAA14BA">
      <w:start w:val="1"/>
      <w:numFmt w:val="bullet"/>
      <w:lvlText w:val=""/>
      <w:lvlJc w:val="left"/>
      <w:pPr>
        <w:tabs>
          <w:tab w:val="num" w:pos="397"/>
        </w:tabs>
        <w:ind w:left="397" w:hanging="397"/>
      </w:pPr>
      <w:rPr>
        <w:rFonts w:ascii="Symbol" w:hAnsi="Symbol" w:hint="default"/>
      </w:rPr>
    </w:lvl>
    <w:lvl w:ilvl="1" w:tplc="99D27BD2" w:tentative="1">
      <w:start w:val="1"/>
      <w:numFmt w:val="bullet"/>
      <w:lvlText w:val="o"/>
      <w:lvlJc w:val="left"/>
      <w:pPr>
        <w:tabs>
          <w:tab w:val="num" w:pos="1440"/>
        </w:tabs>
        <w:ind w:left="1440" w:hanging="360"/>
      </w:pPr>
      <w:rPr>
        <w:rFonts w:ascii="Courier New" w:hAnsi="Courier New" w:cs="Courier New" w:hint="default"/>
      </w:rPr>
    </w:lvl>
    <w:lvl w:ilvl="2" w:tplc="B9209B38" w:tentative="1">
      <w:start w:val="1"/>
      <w:numFmt w:val="bullet"/>
      <w:lvlText w:val=""/>
      <w:lvlJc w:val="left"/>
      <w:pPr>
        <w:tabs>
          <w:tab w:val="num" w:pos="2160"/>
        </w:tabs>
        <w:ind w:left="2160" w:hanging="360"/>
      </w:pPr>
      <w:rPr>
        <w:rFonts w:ascii="Wingdings" w:hAnsi="Wingdings" w:hint="default"/>
      </w:rPr>
    </w:lvl>
    <w:lvl w:ilvl="3" w:tplc="59D834E0" w:tentative="1">
      <w:start w:val="1"/>
      <w:numFmt w:val="bullet"/>
      <w:lvlText w:val=""/>
      <w:lvlJc w:val="left"/>
      <w:pPr>
        <w:tabs>
          <w:tab w:val="num" w:pos="2880"/>
        </w:tabs>
        <w:ind w:left="2880" w:hanging="360"/>
      </w:pPr>
      <w:rPr>
        <w:rFonts w:ascii="Symbol" w:hAnsi="Symbol" w:hint="default"/>
      </w:rPr>
    </w:lvl>
    <w:lvl w:ilvl="4" w:tplc="D3B08704" w:tentative="1">
      <w:start w:val="1"/>
      <w:numFmt w:val="bullet"/>
      <w:lvlText w:val="o"/>
      <w:lvlJc w:val="left"/>
      <w:pPr>
        <w:tabs>
          <w:tab w:val="num" w:pos="3600"/>
        </w:tabs>
        <w:ind w:left="3600" w:hanging="360"/>
      </w:pPr>
      <w:rPr>
        <w:rFonts w:ascii="Courier New" w:hAnsi="Courier New" w:cs="Courier New" w:hint="default"/>
      </w:rPr>
    </w:lvl>
    <w:lvl w:ilvl="5" w:tplc="4DB0B16C" w:tentative="1">
      <w:start w:val="1"/>
      <w:numFmt w:val="bullet"/>
      <w:lvlText w:val=""/>
      <w:lvlJc w:val="left"/>
      <w:pPr>
        <w:tabs>
          <w:tab w:val="num" w:pos="4320"/>
        </w:tabs>
        <w:ind w:left="4320" w:hanging="360"/>
      </w:pPr>
      <w:rPr>
        <w:rFonts w:ascii="Wingdings" w:hAnsi="Wingdings" w:hint="default"/>
      </w:rPr>
    </w:lvl>
    <w:lvl w:ilvl="6" w:tplc="F342E156" w:tentative="1">
      <w:start w:val="1"/>
      <w:numFmt w:val="bullet"/>
      <w:lvlText w:val=""/>
      <w:lvlJc w:val="left"/>
      <w:pPr>
        <w:tabs>
          <w:tab w:val="num" w:pos="5040"/>
        </w:tabs>
        <w:ind w:left="5040" w:hanging="360"/>
      </w:pPr>
      <w:rPr>
        <w:rFonts w:ascii="Symbol" w:hAnsi="Symbol" w:hint="default"/>
      </w:rPr>
    </w:lvl>
    <w:lvl w:ilvl="7" w:tplc="4614E170" w:tentative="1">
      <w:start w:val="1"/>
      <w:numFmt w:val="bullet"/>
      <w:lvlText w:val="o"/>
      <w:lvlJc w:val="left"/>
      <w:pPr>
        <w:tabs>
          <w:tab w:val="num" w:pos="5760"/>
        </w:tabs>
        <w:ind w:left="5760" w:hanging="360"/>
      </w:pPr>
      <w:rPr>
        <w:rFonts w:ascii="Courier New" w:hAnsi="Courier New" w:cs="Courier New" w:hint="default"/>
      </w:rPr>
    </w:lvl>
    <w:lvl w:ilvl="8" w:tplc="314CAE9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2" w15:restartNumberingAfterBreak="0">
    <w:nsid w:val="6F9337D0"/>
    <w:multiLevelType w:val="hybridMultilevel"/>
    <w:tmpl w:val="B6C885E6"/>
    <w:lvl w:ilvl="0" w:tplc="11D688EA">
      <w:start w:val="1"/>
      <w:numFmt w:val="bullet"/>
      <w:lvlText w:val=""/>
      <w:lvlJc w:val="left"/>
      <w:pPr>
        <w:tabs>
          <w:tab w:val="num" w:pos="720"/>
        </w:tabs>
        <w:ind w:left="720" w:hanging="360"/>
      </w:pPr>
      <w:rPr>
        <w:rFonts w:ascii="Symbol" w:hAnsi="Symbol" w:hint="default"/>
      </w:rPr>
    </w:lvl>
    <w:lvl w:ilvl="1" w:tplc="EBD4D9D6" w:tentative="1">
      <w:start w:val="1"/>
      <w:numFmt w:val="bullet"/>
      <w:lvlText w:val="o"/>
      <w:lvlJc w:val="left"/>
      <w:pPr>
        <w:tabs>
          <w:tab w:val="num" w:pos="1440"/>
        </w:tabs>
        <w:ind w:left="1440" w:hanging="360"/>
      </w:pPr>
      <w:rPr>
        <w:rFonts w:ascii="Courier New" w:hAnsi="Courier New" w:cs="Courier New" w:hint="default"/>
      </w:rPr>
    </w:lvl>
    <w:lvl w:ilvl="2" w:tplc="8A7ADFBE" w:tentative="1">
      <w:start w:val="1"/>
      <w:numFmt w:val="bullet"/>
      <w:lvlText w:val=""/>
      <w:lvlJc w:val="left"/>
      <w:pPr>
        <w:tabs>
          <w:tab w:val="num" w:pos="2160"/>
        </w:tabs>
        <w:ind w:left="2160" w:hanging="360"/>
      </w:pPr>
      <w:rPr>
        <w:rFonts w:ascii="Wingdings" w:hAnsi="Wingdings" w:hint="default"/>
      </w:rPr>
    </w:lvl>
    <w:lvl w:ilvl="3" w:tplc="02667B82" w:tentative="1">
      <w:start w:val="1"/>
      <w:numFmt w:val="bullet"/>
      <w:lvlText w:val=""/>
      <w:lvlJc w:val="left"/>
      <w:pPr>
        <w:tabs>
          <w:tab w:val="num" w:pos="2880"/>
        </w:tabs>
        <w:ind w:left="2880" w:hanging="360"/>
      </w:pPr>
      <w:rPr>
        <w:rFonts w:ascii="Symbol" w:hAnsi="Symbol" w:hint="default"/>
      </w:rPr>
    </w:lvl>
    <w:lvl w:ilvl="4" w:tplc="CB3672C4" w:tentative="1">
      <w:start w:val="1"/>
      <w:numFmt w:val="bullet"/>
      <w:lvlText w:val="o"/>
      <w:lvlJc w:val="left"/>
      <w:pPr>
        <w:tabs>
          <w:tab w:val="num" w:pos="3600"/>
        </w:tabs>
        <w:ind w:left="3600" w:hanging="360"/>
      </w:pPr>
      <w:rPr>
        <w:rFonts w:ascii="Courier New" w:hAnsi="Courier New" w:cs="Courier New" w:hint="default"/>
      </w:rPr>
    </w:lvl>
    <w:lvl w:ilvl="5" w:tplc="30CA4588" w:tentative="1">
      <w:start w:val="1"/>
      <w:numFmt w:val="bullet"/>
      <w:lvlText w:val=""/>
      <w:lvlJc w:val="left"/>
      <w:pPr>
        <w:tabs>
          <w:tab w:val="num" w:pos="4320"/>
        </w:tabs>
        <w:ind w:left="4320" w:hanging="360"/>
      </w:pPr>
      <w:rPr>
        <w:rFonts w:ascii="Wingdings" w:hAnsi="Wingdings" w:hint="default"/>
      </w:rPr>
    </w:lvl>
    <w:lvl w:ilvl="6" w:tplc="EC3A212C" w:tentative="1">
      <w:start w:val="1"/>
      <w:numFmt w:val="bullet"/>
      <w:lvlText w:val=""/>
      <w:lvlJc w:val="left"/>
      <w:pPr>
        <w:tabs>
          <w:tab w:val="num" w:pos="5040"/>
        </w:tabs>
        <w:ind w:left="5040" w:hanging="360"/>
      </w:pPr>
      <w:rPr>
        <w:rFonts w:ascii="Symbol" w:hAnsi="Symbol" w:hint="default"/>
      </w:rPr>
    </w:lvl>
    <w:lvl w:ilvl="7" w:tplc="E602730C" w:tentative="1">
      <w:start w:val="1"/>
      <w:numFmt w:val="bullet"/>
      <w:lvlText w:val="o"/>
      <w:lvlJc w:val="left"/>
      <w:pPr>
        <w:tabs>
          <w:tab w:val="num" w:pos="5760"/>
        </w:tabs>
        <w:ind w:left="5760" w:hanging="360"/>
      </w:pPr>
      <w:rPr>
        <w:rFonts w:ascii="Courier New" w:hAnsi="Courier New" w:cs="Courier New" w:hint="default"/>
      </w:rPr>
    </w:lvl>
    <w:lvl w:ilvl="8" w:tplc="F9480AD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AB50F1"/>
    <w:multiLevelType w:val="hybridMultilevel"/>
    <w:tmpl w:val="64CEA6CC"/>
    <w:lvl w:ilvl="0" w:tplc="469C53D2">
      <w:start w:val="1"/>
      <w:numFmt w:val="decimal"/>
      <w:lvlText w:val="%1)"/>
      <w:lvlJc w:val="left"/>
      <w:pPr>
        <w:ind w:left="720" w:hanging="360"/>
      </w:pPr>
      <w:rPr>
        <w:rFonts w:hint="default"/>
      </w:rPr>
    </w:lvl>
    <w:lvl w:ilvl="1" w:tplc="19F41B06" w:tentative="1">
      <w:start w:val="1"/>
      <w:numFmt w:val="lowerLetter"/>
      <w:lvlText w:val="%2."/>
      <w:lvlJc w:val="left"/>
      <w:pPr>
        <w:ind w:left="1440" w:hanging="360"/>
      </w:pPr>
    </w:lvl>
    <w:lvl w:ilvl="2" w:tplc="06788AF8" w:tentative="1">
      <w:start w:val="1"/>
      <w:numFmt w:val="lowerRoman"/>
      <w:lvlText w:val="%3."/>
      <w:lvlJc w:val="right"/>
      <w:pPr>
        <w:ind w:left="2160" w:hanging="180"/>
      </w:pPr>
    </w:lvl>
    <w:lvl w:ilvl="3" w:tplc="EF8ED624" w:tentative="1">
      <w:start w:val="1"/>
      <w:numFmt w:val="decimal"/>
      <w:lvlText w:val="%4."/>
      <w:lvlJc w:val="left"/>
      <w:pPr>
        <w:ind w:left="2880" w:hanging="360"/>
      </w:pPr>
    </w:lvl>
    <w:lvl w:ilvl="4" w:tplc="B6A0B2A4" w:tentative="1">
      <w:start w:val="1"/>
      <w:numFmt w:val="lowerLetter"/>
      <w:lvlText w:val="%5."/>
      <w:lvlJc w:val="left"/>
      <w:pPr>
        <w:ind w:left="3600" w:hanging="360"/>
      </w:pPr>
    </w:lvl>
    <w:lvl w:ilvl="5" w:tplc="E4C60A7E" w:tentative="1">
      <w:start w:val="1"/>
      <w:numFmt w:val="lowerRoman"/>
      <w:lvlText w:val="%6."/>
      <w:lvlJc w:val="right"/>
      <w:pPr>
        <w:ind w:left="4320" w:hanging="180"/>
      </w:pPr>
    </w:lvl>
    <w:lvl w:ilvl="6" w:tplc="BFFA9570" w:tentative="1">
      <w:start w:val="1"/>
      <w:numFmt w:val="decimal"/>
      <w:lvlText w:val="%7."/>
      <w:lvlJc w:val="left"/>
      <w:pPr>
        <w:ind w:left="5040" w:hanging="360"/>
      </w:pPr>
    </w:lvl>
    <w:lvl w:ilvl="7" w:tplc="74B6CBC0" w:tentative="1">
      <w:start w:val="1"/>
      <w:numFmt w:val="lowerLetter"/>
      <w:lvlText w:val="%8."/>
      <w:lvlJc w:val="left"/>
      <w:pPr>
        <w:ind w:left="5760" w:hanging="360"/>
      </w:pPr>
    </w:lvl>
    <w:lvl w:ilvl="8" w:tplc="1FB023BA" w:tentative="1">
      <w:start w:val="1"/>
      <w:numFmt w:val="lowerRoman"/>
      <w:lvlText w:val="%9."/>
      <w:lvlJc w:val="right"/>
      <w:pPr>
        <w:ind w:left="6480" w:hanging="180"/>
      </w:pPr>
    </w:lvl>
  </w:abstractNum>
  <w:abstractNum w:abstractNumId="24"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7A100D28"/>
    <w:multiLevelType w:val="hybridMultilevel"/>
    <w:tmpl w:val="2F94C0BA"/>
    <w:lvl w:ilvl="0" w:tplc="0CF8F86E">
      <w:start w:val="1"/>
      <w:numFmt w:val="upperLetter"/>
      <w:lvlText w:val="%1."/>
      <w:lvlJc w:val="left"/>
      <w:pPr>
        <w:ind w:left="5670" w:hanging="5670"/>
      </w:pPr>
      <w:rPr>
        <w:rFonts w:hint="default"/>
        <w:b/>
      </w:rPr>
    </w:lvl>
    <w:lvl w:ilvl="1" w:tplc="2FF2B510">
      <w:start w:val="1"/>
      <w:numFmt w:val="decimal"/>
      <w:lvlText w:val="%2."/>
      <w:lvlJc w:val="left"/>
      <w:pPr>
        <w:ind w:left="1650" w:hanging="570"/>
      </w:pPr>
      <w:rPr>
        <w:rFonts w:hint="default"/>
        <w:b/>
        <w:i w:val="0"/>
      </w:rPr>
    </w:lvl>
    <w:lvl w:ilvl="2" w:tplc="9702B284" w:tentative="1">
      <w:start w:val="1"/>
      <w:numFmt w:val="lowerRoman"/>
      <w:lvlText w:val="%3."/>
      <w:lvlJc w:val="right"/>
      <w:pPr>
        <w:ind w:left="2160" w:hanging="180"/>
      </w:pPr>
    </w:lvl>
    <w:lvl w:ilvl="3" w:tplc="FB0494B4" w:tentative="1">
      <w:start w:val="1"/>
      <w:numFmt w:val="decimal"/>
      <w:lvlText w:val="%4."/>
      <w:lvlJc w:val="left"/>
      <w:pPr>
        <w:ind w:left="2880" w:hanging="360"/>
      </w:pPr>
    </w:lvl>
    <w:lvl w:ilvl="4" w:tplc="67C8DA70" w:tentative="1">
      <w:start w:val="1"/>
      <w:numFmt w:val="lowerLetter"/>
      <w:lvlText w:val="%5."/>
      <w:lvlJc w:val="left"/>
      <w:pPr>
        <w:ind w:left="3600" w:hanging="360"/>
      </w:pPr>
    </w:lvl>
    <w:lvl w:ilvl="5" w:tplc="7B0295C8" w:tentative="1">
      <w:start w:val="1"/>
      <w:numFmt w:val="lowerRoman"/>
      <w:lvlText w:val="%6."/>
      <w:lvlJc w:val="right"/>
      <w:pPr>
        <w:ind w:left="4320" w:hanging="180"/>
      </w:pPr>
    </w:lvl>
    <w:lvl w:ilvl="6" w:tplc="BBDA33CE" w:tentative="1">
      <w:start w:val="1"/>
      <w:numFmt w:val="decimal"/>
      <w:lvlText w:val="%7."/>
      <w:lvlJc w:val="left"/>
      <w:pPr>
        <w:ind w:left="5040" w:hanging="360"/>
      </w:pPr>
    </w:lvl>
    <w:lvl w:ilvl="7" w:tplc="CC1E594A" w:tentative="1">
      <w:start w:val="1"/>
      <w:numFmt w:val="lowerLetter"/>
      <w:lvlText w:val="%8."/>
      <w:lvlJc w:val="left"/>
      <w:pPr>
        <w:ind w:left="5760" w:hanging="360"/>
      </w:pPr>
    </w:lvl>
    <w:lvl w:ilvl="8" w:tplc="FEB63840" w:tentative="1">
      <w:start w:val="1"/>
      <w:numFmt w:val="lowerRoman"/>
      <w:lvlText w:val="%9."/>
      <w:lvlJc w:val="right"/>
      <w:pPr>
        <w:ind w:left="6480" w:hanging="180"/>
      </w:pPr>
    </w:lvl>
  </w:abstractNum>
  <w:num w:numId="1">
    <w:abstractNumId w:val="3"/>
  </w:num>
  <w:num w:numId="2">
    <w:abstractNumId w:val="17"/>
  </w:num>
  <w:num w:numId="3">
    <w:abstractNumId w:val="1"/>
    <w:lvlOverride w:ilvl="0">
      <w:lvl w:ilvl="0">
        <w:start w:val="1"/>
        <w:numFmt w:val="bullet"/>
        <w:lvlText w:val="-"/>
        <w:legacy w:legacy="1" w:legacySpace="0" w:legacyIndent="360"/>
        <w:lvlJc w:val="left"/>
        <w:pPr>
          <w:ind w:left="360" w:hanging="360"/>
        </w:pPr>
      </w:lvl>
    </w:lvlOverride>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8"/>
  </w:num>
  <w:num w:numId="6">
    <w:abstractNumId w:val="15"/>
  </w:num>
  <w:num w:numId="7">
    <w:abstractNumId w:val="8"/>
  </w:num>
  <w:num w:numId="8">
    <w:abstractNumId w:val="10"/>
  </w:num>
  <w:num w:numId="9">
    <w:abstractNumId w:val="23"/>
  </w:num>
  <w:num w:numId="10">
    <w:abstractNumId w:val="2"/>
  </w:num>
  <w:num w:numId="11">
    <w:abstractNumId w:val="20"/>
  </w:num>
  <w:num w:numId="12">
    <w:abstractNumId w:val="9"/>
  </w:num>
  <w:num w:numId="13">
    <w:abstractNumId w:val="5"/>
  </w:num>
  <w:num w:numId="14">
    <w:abstractNumId w:val="4"/>
  </w:num>
  <w:num w:numId="15">
    <w:abstractNumId w:val="1"/>
    <w:lvlOverride w:ilvl="0">
      <w:lvl w:ilvl="0">
        <w:start w:val="1"/>
        <w:numFmt w:val="bullet"/>
        <w:lvlText w:val="-"/>
        <w:legacy w:legacy="1" w:legacySpace="0" w:legacyIndent="360"/>
        <w:lvlJc w:val="left"/>
        <w:pPr>
          <w:ind w:left="360" w:hanging="360"/>
        </w:pPr>
      </w:lvl>
    </w:lvlOverride>
  </w:num>
  <w:num w:numId="16">
    <w:abstractNumId w:val="21"/>
  </w:num>
  <w:num w:numId="17">
    <w:abstractNumId w:val="12"/>
  </w:num>
  <w:num w:numId="18">
    <w:abstractNumId w:val="13"/>
  </w:num>
  <w:num w:numId="19">
    <w:abstractNumId w:val="24"/>
  </w:num>
  <w:num w:numId="20">
    <w:abstractNumId w:val="16"/>
  </w:num>
  <w:num w:numId="21">
    <w:abstractNumId w:val="22"/>
  </w:num>
  <w:num w:numId="22">
    <w:abstractNumId w:val="19"/>
  </w:num>
  <w:num w:numId="23">
    <w:abstractNumId w:val="7"/>
  </w:num>
  <w:num w:numId="24">
    <w:abstractNumId w:val="22"/>
  </w:num>
  <w:num w:numId="25">
    <w:abstractNumId w:val="4"/>
  </w:num>
  <w:num w:numId="26">
    <w:abstractNumId w:val="6"/>
  </w:num>
  <w:num w:numId="27">
    <w:abstractNumId w:val="25"/>
  </w:num>
  <w:num w:numId="28">
    <w:abstractNumId w:val="0"/>
  </w:num>
  <w:num w:numId="29">
    <w:abstractNumId w:val="11"/>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 w:name="WfAttributes" w:val="yes"/>
    <w:docVar w:name="WfBmTagged" w:val="no"/>
    <w:docVar w:name="WfID" w:val=" "/>
    <w:docVar w:name="WfLargeDoc" w:val="no"/>
    <w:docVar w:name="WfLastSegment" w:val=" 3599 n"/>
    <w:docVar w:name="WfMT" w:val="0"/>
    <w:docVar w:name="WfProtection" w:val="1"/>
    <w:docVar w:name="WfRevTM" w:val="DD CV:Users:CV:Documents:Memoires:TM RCP.txt"/>
    <w:docVar w:name="WfStyles" w:val=" 284   no"/>
  </w:docVars>
  <w:rsids>
    <w:rsidRoot w:val="00812D16"/>
    <w:rsid w:val="00000D62"/>
    <w:rsid w:val="0000106D"/>
    <w:rsid w:val="00001587"/>
    <w:rsid w:val="0000362A"/>
    <w:rsid w:val="00003669"/>
    <w:rsid w:val="00003AEF"/>
    <w:rsid w:val="00004DC9"/>
    <w:rsid w:val="00005701"/>
    <w:rsid w:val="00006491"/>
    <w:rsid w:val="00007528"/>
    <w:rsid w:val="00010D62"/>
    <w:rsid w:val="000114E4"/>
    <w:rsid w:val="0001164F"/>
    <w:rsid w:val="00014869"/>
    <w:rsid w:val="000150D3"/>
    <w:rsid w:val="000166C1"/>
    <w:rsid w:val="0002006B"/>
    <w:rsid w:val="00020AE8"/>
    <w:rsid w:val="000212BB"/>
    <w:rsid w:val="00023557"/>
    <w:rsid w:val="00023A2C"/>
    <w:rsid w:val="00025EBE"/>
    <w:rsid w:val="00026BF2"/>
    <w:rsid w:val="000271F6"/>
    <w:rsid w:val="0003023C"/>
    <w:rsid w:val="000303FC"/>
    <w:rsid w:val="00030445"/>
    <w:rsid w:val="00031124"/>
    <w:rsid w:val="000313C8"/>
    <w:rsid w:val="000318C7"/>
    <w:rsid w:val="00031B7A"/>
    <w:rsid w:val="00032F04"/>
    <w:rsid w:val="0003304B"/>
    <w:rsid w:val="00033BC0"/>
    <w:rsid w:val="00033D26"/>
    <w:rsid w:val="00033FDB"/>
    <w:rsid w:val="000344F6"/>
    <w:rsid w:val="00034CD9"/>
    <w:rsid w:val="00037654"/>
    <w:rsid w:val="00042263"/>
    <w:rsid w:val="00043505"/>
    <w:rsid w:val="00043A4A"/>
    <w:rsid w:val="00043C70"/>
    <w:rsid w:val="00043E88"/>
    <w:rsid w:val="00044042"/>
    <w:rsid w:val="0004413B"/>
    <w:rsid w:val="000474D2"/>
    <w:rsid w:val="000479C5"/>
    <w:rsid w:val="00050C7F"/>
    <w:rsid w:val="00050DFD"/>
    <w:rsid w:val="00052929"/>
    <w:rsid w:val="00053809"/>
    <w:rsid w:val="00053914"/>
    <w:rsid w:val="0005395D"/>
    <w:rsid w:val="00054353"/>
    <w:rsid w:val="00054756"/>
    <w:rsid w:val="00054D7C"/>
    <w:rsid w:val="000556C8"/>
    <w:rsid w:val="000560C5"/>
    <w:rsid w:val="00056C49"/>
    <w:rsid w:val="00056FE0"/>
    <w:rsid w:val="0005705B"/>
    <w:rsid w:val="00057618"/>
    <w:rsid w:val="00060090"/>
    <w:rsid w:val="000603C8"/>
    <w:rsid w:val="000608A4"/>
    <w:rsid w:val="00060AA1"/>
    <w:rsid w:val="00061799"/>
    <w:rsid w:val="0006193B"/>
    <w:rsid w:val="00061FEE"/>
    <w:rsid w:val="00062CD1"/>
    <w:rsid w:val="000631FD"/>
    <w:rsid w:val="00063775"/>
    <w:rsid w:val="00063DDC"/>
    <w:rsid w:val="000643D3"/>
    <w:rsid w:val="00066855"/>
    <w:rsid w:val="00067B16"/>
    <w:rsid w:val="00071BC2"/>
    <w:rsid w:val="00071F8A"/>
    <w:rsid w:val="00073E04"/>
    <w:rsid w:val="0007401B"/>
    <w:rsid w:val="00074C53"/>
    <w:rsid w:val="00074EC6"/>
    <w:rsid w:val="00074FAD"/>
    <w:rsid w:val="000757B2"/>
    <w:rsid w:val="0007628D"/>
    <w:rsid w:val="00081DAB"/>
    <w:rsid w:val="000847A3"/>
    <w:rsid w:val="00085664"/>
    <w:rsid w:val="00086143"/>
    <w:rsid w:val="0008669B"/>
    <w:rsid w:val="00092829"/>
    <w:rsid w:val="00092B09"/>
    <w:rsid w:val="0009351E"/>
    <w:rsid w:val="0009479A"/>
    <w:rsid w:val="00094AD6"/>
    <w:rsid w:val="00095D61"/>
    <w:rsid w:val="00095E44"/>
    <w:rsid w:val="00096D8D"/>
    <w:rsid w:val="0009755A"/>
    <w:rsid w:val="000977DB"/>
    <w:rsid w:val="000A1232"/>
    <w:rsid w:val="000A19B0"/>
    <w:rsid w:val="000A2171"/>
    <w:rsid w:val="000A30E5"/>
    <w:rsid w:val="000A3A0A"/>
    <w:rsid w:val="000A40D0"/>
    <w:rsid w:val="000A5224"/>
    <w:rsid w:val="000A6334"/>
    <w:rsid w:val="000A70AE"/>
    <w:rsid w:val="000B0097"/>
    <w:rsid w:val="000B101F"/>
    <w:rsid w:val="000B1860"/>
    <w:rsid w:val="000B1F4B"/>
    <w:rsid w:val="000B2F27"/>
    <w:rsid w:val="000B2F58"/>
    <w:rsid w:val="000B37A8"/>
    <w:rsid w:val="000B51D9"/>
    <w:rsid w:val="000B6737"/>
    <w:rsid w:val="000B6A8F"/>
    <w:rsid w:val="000B793F"/>
    <w:rsid w:val="000C03FB"/>
    <w:rsid w:val="000C12C1"/>
    <w:rsid w:val="000C18E3"/>
    <w:rsid w:val="000C222D"/>
    <w:rsid w:val="000C308F"/>
    <w:rsid w:val="000C3AEA"/>
    <w:rsid w:val="000C5A4E"/>
    <w:rsid w:val="000C635D"/>
    <w:rsid w:val="000C66C9"/>
    <w:rsid w:val="000C6794"/>
    <w:rsid w:val="000C7F49"/>
    <w:rsid w:val="000D077F"/>
    <w:rsid w:val="000D1AEE"/>
    <w:rsid w:val="000D1F4F"/>
    <w:rsid w:val="000D35CB"/>
    <w:rsid w:val="000D409D"/>
    <w:rsid w:val="000D4AB2"/>
    <w:rsid w:val="000D4D07"/>
    <w:rsid w:val="000D5B92"/>
    <w:rsid w:val="000D6D89"/>
    <w:rsid w:val="000D7535"/>
    <w:rsid w:val="000D78D1"/>
    <w:rsid w:val="000E165D"/>
    <w:rsid w:val="000E1873"/>
    <w:rsid w:val="000E1BAF"/>
    <w:rsid w:val="000E223E"/>
    <w:rsid w:val="000E2491"/>
    <w:rsid w:val="000E2EA9"/>
    <w:rsid w:val="000E46A3"/>
    <w:rsid w:val="000E474B"/>
    <w:rsid w:val="000E47B4"/>
    <w:rsid w:val="000E4E88"/>
    <w:rsid w:val="000E5726"/>
    <w:rsid w:val="000E6C94"/>
    <w:rsid w:val="000F1BB2"/>
    <w:rsid w:val="000F217A"/>
    <w:rsid w:val="000F23CC"/>
    <w:rsid w:val="000F3F94"/>
    <w:rsid w:val="000F4F26"/>
    <w:rsid w:val="000F5235"/>
    <w:rsid w:val="000F5620"/>
    <w:rsid w:val="000F5B21"/>
    <w:rsid w:val="000F707C"/>
    <w:rsid w:val="0010163E"/>
    <w:rsid w:val="00103501"/>
    <w:rsid w:val="00103B2D"/>
    <w:rsid w:val="00103CD2"/>
    <w:rsid w:val="00104061"/>
    <w:rsid w:val="00105647"/>
    <w:rsid w:val="00107186"/>
    <w:rsid w:val="00107236"/>
    <w:rsid w:val="001074B3"/>
    <w:rsid w:val="0010793A"/>
    <w:rsid w:val="001101A2"/>
    <w:rsid w:val="001106F7"/>
    <w:rsid w:val="0011084F"/>
    <w:rsid w:val="001108A9"/>
    <w:rsid w:val="00112136"/>
    <w:rsid w:val="00112EDA"/>
    <w:rsid w:val="00113784"/>
    <w:rsid w:val="00114174"/>
    <w:rsid w:val="00115213"/>
    <w:rsid w:val="00115856"/>
    <w:rsid w:val="001164A5"/>
    <w:rsid w:val="00117B4A"/>
    <w:rsid w:val="00117C1D"/>
    <w:rsid w:val="00117E4A"/>
    <w:rsid w:val="00120918"/>
    <w:rsid w:val="00121617"/>
    <w:rsid w:val="00122CB0"/>
    <w:rsid w:val="00123688"/>
    <w:rsid w:val="00123C59"/>
    <w:rsid w:val="0012428D"/>
    <w:rsid w:val="001255F1"/>
    <w:rsid w:val="00127F47"/>
    <w:rsid w:val="00132172"/>
    <w:rsid w:val="001329C5"/>
    <w:rsid w:val="00133572"/>
    <w:rsid w:val="00133651"/>
    <w:rsid w:val="00133660"/>
    <w:rsid w:val="00134E4A"/>
    <w:rsid w:val="0013613C"/>
    <w:rsid w:val="001364FB"/>
    <w:rsid w:val="001365F2"/>
    <w:rsid w:val="0013691C"/>
    <w:rsid w:val="00136D7A"/>
    <w:rsid w:val="001374C5"/>
    <w:rsid w:val="00140196"/>
    <w:rsid w:val="00141470"/>
    <w:rsid w:val="00141540"/>
    <w:rsid w:val="001441C9"/>
    <w:rsid w:val="001449DF"/>
    <w:rsid w:val="00144B22"/>
    <w:rsid w:val="0014569B"/>
    <w:rsid w:val="00145949"/>
    <w:rsid w:val="001460CC"/>
    <w:rsid w:val="001470E0"/>
    <w:rsid w:val="0014738D"/>
    <w:rsid w:val="00150060"/>
    <w:rsid w:val="00154C36"/>
    <w:rsid w:val="00154C69"/>
    <w:rsid w:val="0015704C"/>
    <w:rsid w:val="00157895"/>
    <w:rsid w:val="00161592"/>
    <w:rsid w:val="00161701"/>
    <w:rsid w:val="00161E87"/>
    <w:rsid w:val="0016566C"/>
    <w:rsid w:val="00165698"/>
    <w:rsid w:val="001656F8"/>
    <w:rsid w:val="0016587B"/>
    <w:rsid w:val="00165B47"/>
    <w:rsid w:val="001663E6"/>
    <w:rsid w:val="0017064B"/>
    <w:rsid w:val="001727F0"/>
    <w:rsid w:val="00172B06"/>
    <w:rsid w:val="0017347E"/>
    <w:rsid w:val="001752D8"/>
    <w:rsid w:val="00175931"/>
    <w:rsid w:val="00175F5D"/>
    <w:rsid w:val="00176B25"/>
    <w:rsid w:val="00180501"/>
    <w:rsid w:val="00180C7F"/>
    <w:rsid w:val="0018238B"/>
    <w:rsid w:val="00183419"/>
    <w:rsid w:val="0018394A"/>
    <w:rsid w:val="00184881"/>
    <w:rsid w:val="00184DCC"/>
    <w:rsid w:val="00186108"/>
    <w:rsid w:val="00186A9D"/>
    <w:rsid w:val="001874A6"/>
    <w:rsid w:val="0018765B"/>
    <w:rsid w:val="00190423"/>
    <w:rsid w:val="001904AE"/>
    <w:rsid w:val="00190913"/>
    <w:rsid w:val="00191023"/>
    <w:rsid w:val="0019236A"/>
    <w:rsid w:val="00193284"/>
    <w:rsid w:val="00193B21"/>
    <w:rsid w:val="00193BF1"/>
    <w:rsid w:val="00193DD3"/>
    <w:rsid w:val="001948AA"/>
    <w:rsid w:val="00195F65"/>
    <w:rsid w:val="001A07E2"/>
    <w:rsid w:val="001A0A5D"/>
    <w:rsid w:val="001A2018"/>
    <w:rsid w:val="001A56F1"/>
    <w:rsid w:val="001A5D0E"/>
    <w:rsid w:val="001B01C8"/>
    <w:rsid w:val="001B0B52"/>
    <w:rsid w:val="001B13F6"/>
    <w:rsid w:val="001B1747"/>
    <w:rsid w:val="001B1DBF"/>
    <w:rsid w:val="001B26CA"/>
    <w:rsid w:val="001B28FA"/>
    <w:rsid w:val="001B2BF4"/>
    <w:rsid w:val="001B2D44"/>
    <w:rsid w:val="001B3DB8"/>
    <w:rsid w:val="001B5603"/>
    <w:rsid w:val="001B6AED"/>
    <w:rsid w:val="001B752A"/>
    <w:rsid w:val="001B75F0"/>
    <w:rsid w:val="001B770D"/>
    <w:rsid w:val="001C0767"/>
    <w:rsid w:val="001C12FB"/>
    <w:rsid w:val="001C1C31"/>
    <w:rsid w:val="001C2DB4"/>
    <w:rsid w:val="001C3228"/>
    <w:rsid w:val="001C35E9"/>
    <w:rsid w:val="001C36BD"/>
    <w:rsid w:val="001C3733"/>
    <w:rsid w:val="001C37CB"/>
    <w:rsid w:val="001C3B06"/>
    <w:rsid w:val="001C49B3"/>
    <w:rsid w:val="001C4F01"/>
    <w:rsid w:val="001C5B30"/>
    <w:rsid w:val="001C7553"/>
    <w:rsid w:val="001C7E29"/>
    <w:rsid w:val="001D10E2"/>
    <w:rsid w:val="001D28E3"/>
    <w:rsid w:val="001D2953"/>
    <w:rsid w:val="001D35FE"/>
    <w:rsid w:val="001D3C05"/>
    <w:rsid w:val="001D57D1"/>
    <w:rsid w:val="001D6AF4"/>
    <w:rsid w:val="001D7254"/>
    <w:rsid w:val="001D7412"/>
    <w:rsid w:val="001E0CC1"/>
    <w:rsid w:val="001E1C10"/>
    <w:rsid w:val="001E293A"/>
    <w:rsid w:val="001E317C"/>
    <w:rsid w:val="001E3CC0"/>
    <w:rsid w:val="001E6D61"/>
    <w:rsid w:val="001E77C3"/>
    <w:rsid w:val="001F090B"/>
    <w:rsid w:val="001F0B01"/>
    <w:rsid w:val="001F180A"/>
    <w:rsid w:val="001F1A28"/>
    <w:rsid w:val="001F1AD0"/>
    <w:rsid w:val="001F3593"/>
    <w:rsid w:val="001F35E8"/>
    <w:rsid w:val="001F3A59"/>
    <w:rsid w:val="001F4014"/>
    <w:rsid w:val="001F445E"/>
    <w:rsid w:val="001F6423"/>
    <w:rsid w:val="001F6F10"/>
    <w:rsid w:val="00201213"/>
    <w:rsid w:val="0020165E"/>
    <w:rsid w:val="002018BA"/>
    <w:rsid w:val="00201C8F"/>
    <w:rsid w:val="0020272E"/>
    <w:rsid w:val="00202E50"/>
    <w:rsid w:val="00204AAB"/>
    <w:rsid w:val="00205180"/>
    <w:rsid w:val="00206937"/>
    <w:rsid w:val="00207F81"/>
    <w:rsid w:val="002104EA"/>
    <w:rsid w:val="002109F4"/>
    <w:rsid w:val="00211FDA"/>
    <w:rsid w:val="00212F67"/>
    <w:rsid w:val="002154C9"/>
    <w:rsid w:val="00215A2E"/>
    <w:rsid w:val="00215FDA"/>
    <w:rsid w:val="002160C2"/>
    <w:rsid w:val="002176DE"/>
    <w:rsid w:val="002219B7"/>
    <w:rsid w:val="00222BB9"/>
    <w:rsid w:val="00224E6B"/>
    <w:rsid w:val="002258D6"/>
    <w:rsid w:val="002274FB"/>
    <w:rsid w:val="002275A0"/>
    <w:rsid w:val="0023008F"/>
    <w:rsid w:val="002304B6"/>
    <w:rsid w:val="002309D2"/>
    <w:rsid w:val="00231B61"/>
    <w:rsid w:val="0023315B"/>
    <w:rsid w:val="00233DFC"/>
    <w:rsid w:val="002347FE"/>
    <w:rsid w:val="002351D3"/>
    <w:rsid w:val="00235383"/>
    <w:rsid w:val="00235519"/>
    <w:rsid w:val="002360D3"/>
    <w:rsid w:val="0023726F"/>
    <w:rsid w:val="0023728E"/>
    <w:rsid w:val="00240D59"/>
    <w:rsid w:val="0024178D"/>
    <w:rsid w:val="00242E46"/>
    <w:rsid w:val="0024392B"/>
    <w:rsid w:val="002450C6"/>
    <w:rsid w:val="00245DCF"/>
    <w:rsid w:val="00246C65"/>
    <w:rsid w:val="00246EF4"/>
    <w:rsid w:val="0024721F"/>
    <w:rsid w:val="0025003B"/>
    <w:rsid w:val="002503BA"/>
    <w:rsid w:val="00251A10"/>
    <w:rsid w:val="00251D97"/>
    <w:rsid w:val="00252BFF"/>
    <w:rsid w:val="00253732"/>
    <w:rsid w:val="002542A8"/>
    <w:rsid w:val="002542FD"/>
    <w:rsid w:val="002565C1"/>
    <w:rsid w:val="00260A11"/>
    <w:rsid w:val="0026169A"/>
    <w:rsid w:val="00262763"/>
    <w:rsid w:val="002629BA"/>
    <w:rsid w:val="0026486E"/>
    <w:rsid w:val="00264BEA"/>
    <w:rsid w:val="00267850"/>
    <w:rsid w:val="00270FA6"/>
    <w:rsid w:val="00271032"/>
    <w:rsid w:val="0027201B"/>
    <w:rsid w:val="00272848"/>
    <w:rsid w:val="00273E3E"/>
    <w:rsid w:val="00274147"/>
    <w:rsid w:val="002742A7"/>
    <w:rsid w:val="00275189"/>
    <w:rsid w:val="002756DC"/>
    <w:rsid w:val="00276412"/>
    <w:rsid w:val="00276437"/>
    <w:rsid w:val="00277767"/>
    <w:rsid w:val="00280053"/>
    <w:rsid w:val="0028063F"/>
    <w:rsid w:val="00280740"/>
    <w:rsid w:val="00280F9E"/>
    <w:rsid w:val="0028155D"/>
    <w:rsid w:val="00282FEE"/>
    <w:rsid w:val="00283B02"/>
    <w:rsid w:val="00283C5D"/>
    <w:rsid w:val="002844B0"/>
    <w:rsid w:val="00286322"/>
    <w:rsid w:val="00287554"/>
    <w:rsid w:val="00290F92"/>
    <w:rsid w:val="00296B03"/>
    <w:rsid w:val="00296C1F"/>
    <w:rsid w:val="00297C81"/>
    <w:rsid w:val="00297F08"/>
    <w:rsid w:val="002A09EE"/>
    <w:rsid w:val="002A41E6"/>
    <w:rsid w:val="002A44C8"/>
    <w:rsid w:val="002A4A96"/>
    <w:rsid w:val="002A52F3"/>
    <w:rsid w:val="002A545A"/>
    <w:rsid w:val="002A5E48"/>
    <w:rsid w:val="002A64D9"/>
    <w:rsid w:val="002B0059"/>
    <w:rsid w:val="002B0455"/>
    <w:rsid w:val="002B0703"/>
    <w:rsid w:val="002B261C"/>
    <w:rsid w:val="002B2BEE"/>
    <w:rsid w:val="002B35C5"/>
    <w:rsid w:val="002B3935"/>
    <w:rsid w:val="002B406A"/>
    <w:rsid w:val="002B41D4"/>
    <w:rsid w:val="002B4EFA"/>
    <w:rsid w:val="002B543F"/>
    <w:rsid w:val="002B5CBD"/>
    <w:rsid w:val="002B6165"/>
    <w:rsid w:val="002B6382"/>
    <w:rsid w:val="002B7D73"/>
    <w:rsid w:val="002C06E3"/>
    <w:rsid w:val="002C0801"/>
    <w:rsid w:val="002C145F"/>
    <w:rsid w:val="002C2B72"/>
    <w:rsid w:val="002C33B3"/>
    <w:rsid w:val="002C44B0"/>
    <w:rsid w:val="002C4E07"/>
    <w:rsid w:val="002C5B44"/>
    <w:rsid w:val="002C656F"/>
    <w:rsid w:val="002C73FC"/>
    <w:rsid w:val="002D026D"/>
    <w:rsid w:val="002D0412"/>
    <w:rsid w:val="002D0586"/>
    <w:rsid w:val="002D1023"/>
    <w:rsid w:val="002D1459"/>
    <w:rsid w:val="002D1470"/>
    <w:rsid w:val="002D21CF"/>
    <w:rsid w:val="002D3DB7"/>
    <w:rsid w:val="002D4705"/>
    <w:rsid w:val="002D5B65"/>
    <w:rsid w:val="002D5C17"/>
    <w:rsid w:val="002D5F57"/>
    <w:rsid w:val="002D6396"/>
    <w:rsid w:val="002D6605"/>
    <w:rsid w:val="002D7E5E"/>
    <w:rsid w:val="002E0549"/>
    <w:rsid w:val="002E07BA"/>
    <w:rsid w:val="002E07EF"/>
    <w:rsid w:val="002E0D06"/>
    <w:rsid w:val="002E1810"/>
    <w:rsid w:val="002E224A"/>
    <w:rsid w:val="002E4E94"/>
    <w:rsid w:val="002E7659"/>
    <w:rsid w:val="002F1F28"/>
    <w:rsid w:val="002F43CA"/>
    <w:rsid w:val="002F57AA"/>
    <w:rsid w:val="002F6EF7"/>
    <w:rsid w:val="002F714C"/>
    <w:rsid w:val="002F77BF"/>
    <w:rsid w:val="003004A2"/>
    <w:rsid w:val="0030261C"/>
    <w:rsid w:val="00302927"/>
    <w:rsid w:val="00302FA4"/>
    <w:rsid w:val="00303DD5"/>
    <w:rsid w:val="00305387"/>
    <w:rsid w:val="00306175"/>
    <w:rsid w:val="00307B74"/>
    <w:rsid w:val="00310764"/>
    <w:rsid w:val="00311BFD"/>
    <w:rsid w:val="00312245"/>
    <w:rsid w:val="00314718"/>
    <w:rsid w:val="0031488A"/>
    <w:rsid w:val="00315108"/>
    <w:rsid w:val="003175E1"/>
    <w:rsid w:val="00320203"/>
    <w:rsid w:val="00320492"/>
    <w:rsid w:val="00322002"/>
    <w:rsid w:val="00322B1E"/>
    <w:rsid w:val="00323DAD"/>
    <w:rsid w:val="003247B0"/>
    <w:rsid w:val="00325E81"/>
    <w:rsid w:val="00326948"/>
    <w:rsid w:val="00327052"/>
    <w:rsid w:val="0033486D"/>
    <w:rsid w:val="00335228"/>
    <w:rsid w:val="003367C4"/>
    <w:rsid w:val="00336D8E"/>
    <w:rsid w:val="003376B3"/>
    <w:rsid w:val="003404EA"/>
    <w:rsid w:val="0034162D"/>
    <w:rsid w:val="00342DBA"/>
    <w:rsid w:val="00343684"/>
    <w:rsid w:val="00345854"/>
    <w:rsid w:val="00345F9C"/>
    <w:rsid w:val="00347776"/>
    <w:rsid w:val="00350BBD"/>
    <w:rsid w:val="00351A91"/>
    <w:rsid w:val="003520C4"/>
    <w:rsid w:val="0035316F"/>
    <w:rsid w:val="003533AE"/>
    <w:rsid w:val="003555AC"/>
    <w:rsid w:val="0035564F"/>
    <w:rsid w:val="00355E14"/>
    <w:rsid w:val="00356115"/>
    <w:rsid w:val="003564C9"/>
    <w:rsid w:val="00357C5E"/>
    <w:rsid w:val="00357DD1"/>
    <w:rsid w:val="003608BD"/>
    <w:rsid w:val="00361280"/>
    <w:rsid w:val="003615F1"/>
    <w:rsid w:val="00361A6E"/>
    <w:rsid w:val="00362427"/>
    <w:rsid w:val="003626AF"/>
    <w:rsid w:val="00362CA2"/>
    <w:rsid w:val="0036399F"/>
    <w:rsid w:val="00363D7F"/>
    <w:rsid w:val="00364262"/>
    <w:rsid w:val="0036655E"/>
    <w:rsid w:val="003673F5"/>
    <w:rsid w:val="0036776A"/>
    <w:rsid w:val="00367C66"/>
    <w:rsid w:val="00367F84"/>
    <w:rsid w:val="003700B2"/>
    <w:rsid w:val="003709AB"/>
    <w:rsid w:val="0037233D"/>
    <w:rsid w:val="003736EF"/>
    <w:rsid w:val="003737E3"/>
    <w:rsid w:val="00374F1E"/>
    <w:rsid w:val="003806B6"/>
    <w:rsid w:val="00380A1A"/>
    <w:rsid w:val="00380D80"/>
    <w:rsid w:val="003818D8"/>
    <w:rsid w:val="0038419E"/>
    <w:rsid w:val="003841DF"/>
    <w:rsid w:val="0038500E"/>
    <w:rsid w:val="0038761D"/>
    <w:rsid w:val="003906F8"/>
    <w:rsid w:val="00390973"/>
    <w:rsid w:val="00390FAD"/>
    <w:rsid w:val="0039199F"/>
    <w:rsid w:val="003935EE"/>
    <w:rsid w:val="00393EE9"/>
    <w:rsid w:val="0039408A"/>
    <w:rsid w:val="003945F5"/>
    <w:rsid w:val="00395533"/>
    <w:rsid w:val="0039673D"/>
    <w:rsid w:val="003975DA"/>
    <w:rsid w:val="00397893"/>
    <w:rsid w:val="003A2407"/>
    <w:rsid w:val="003A2CF0"/>
    <w:rsid w:val="003A33D3"/>
    <w:rsid w:val="003A3880"/>
    <w:rsid w:val="003A4B52"/>
    <w:rsid w:val="003A523B"/>
    <w:rsid w:val="003A5BC5"/>
    <w:rsid w:val="003A5D55"/>
    <w:rsid w:val="003A75E6"/>
    <w:rsid w:val="003A7731"/>
    <w:rsid w:val="003B1A90"/>
    <w:rsid w:val="003B231F"/>
    <w:rsid w:val="003B255B"/>
    <w:rsid w:val="003B3317"/>
    <w:rsid w:val="003B4B2F"/>
    <w:rsid w:val="003B4C50"/>
    <w:rsid w:val="003B52D4"/>
    <w:rsid w:val="003B5926"/>
    <w:rsid w:val="003B5FED"/>
    <w:rsid w:val="003B6F81"/>
    <w:rsid w:val="003B7EAA"/>
    <w:rsid w:val="003C13C4"/>
    <w:rsid w:val="003C1CA5"/>
    <w:rsid w:val="003C1EC7"/>
    <w:rsid w:val="003C3D8E"/>
    <w:rsid w:val="003C5E61"/>
    <w:rsid w:val="003C64A0"/>
    <w:rsid w:val="003C6F0B"/>
    <w:rsid w:val="003C7BA3"/>
    <w:rsid w:val="003D06E6"/>
    <w:rsid w:val="003D0A6D"/>
    <w:rsid w:val="003D0AC3"/>
    <w:rsid w:val="003D3642"/>
    <w:rsid w:val="003D4E9C"/>
    <w:rsid w:val="003D58CD"/>
    <w:rsid w:val="003D5EE8"/>
    <w:rsid w:val="003D7009"/>
    <w:rsid w:val="003D798F"/>
    <w:rsid w:val="003E0071"/>
    <w:rsid w:val="003E01D2"/>
    <w:rsid w:val="003E08FE"/>
    <w:rsid w:val="003E0D78"/>
    <w:rsid w:val="003E1CB1"/>
    <w:rsid w:val="003E31F1"/>
    <w:rsid w:val="003E358F"/>
    <w:rsid w:val="003E3A1D"/>
    <w:rsid w:val="003E3BD4"/>
    <w:rsid w:val="003E3DD7"/>
    <w:rsid w:val="003E6CA0"/>
    <w:rsid w:val="003E7DB1"/>
    <w:rsid w:val="003F1F41"/>
    <w:rsid w:val="003F2ABF"/>
    <w:rsid w:val="003F2FDE"/>
    <w:rsid w:val="003F330B"/>
    <w:rsid w:val="003F3E8A"/>
    <w:rsid w:val="003F637B"/>
    <w:rsid w:val="003F6FDF"/>
    <w:rsid w:val="003F7850"/>
    <w:rsid w:val="003F7CB2"/>
    <w:rsid w:val="003F7FF7"/>
    <w:rsid w:val="004016F5"/>
    <w:rsid w:val="00401880"/>
    <w:rsid w:val="00402723"/>
    <w:rsid w:val="004045AA"/>
    <w:rsid w:val="0040549A"/>
    <w:rsid w:val="00405CC9"/>
    <w:rsid w:val="00406578"/>
    <w:rsid w:val="00406C8F"/>
    <w:rsid w:val="0040711E"/>
    <w:rsid w:val="00407D67"/>
    <w:rsid w:val="00412450"/>
    <w:rsid w:val="004138DE"/>
    <w:rsid w:val="00413B39"/>
    <w:rsid w:val="00414B2F"/>
    <w:rsid w:val="00415E58"/>
    <w:rsid w:val="00416231"/>
    <w:rsid w:val="004169CC"/>
    <w:rsid w:val="00417844"/>
    <w:rsid w:val="004208AB"/>
    <w:rsid w:val="004219EF"/>
    <w:rsid w:val="00421A72"/>
    <w:rsid w:val="00422B13"/>
    <w:rsid w:val="00424348"/>
    <w:rsid w:val="00426CD9"/>
    <w:rsid w:val="00427221"/>
    <w:rsid w:val="004305E0"/>
    <w:rsid w:val="00430FEB"/>
    <w:rsid w:val="004310EE"/>
    <w:rsid w:val="00433677"/>
    <w:rsid w:val="004340D5"/>
    <w:rsid w:val="00434880"/>
    <w:rsid w:val="00434A21"/>
    <w:rsid w:val="0043526D"/>
    <w:rsid w:val="004362D7"/>
    <w:rsid w:val="00440E50"/>
    <w:rsid w:val="00442AF7"/>
    <w:rsid w:val="00444FF9"/>
    <w:rsid w:val="004460E9"/>
    <w:rsid w:val="00447B6F"/>
    <w:rsid w:val="00453623"/>
    <w:rsid w:val="0045362E"/>
    <w:rsid w:val="00453C11"/>
    <w:rsid w:val="004557B0"/>
    <w:rsid w:val="00455EF6"/>
    <w:rsid w:val="004572ED"/>
    <w:rsid w:val="00457946"/>
    <w:rsid w:val="00457D8B"/>
    <w:rsid w:val="00460A17"/>
    <w:rsid w:val="0046120A"/>
    <w:rsid w:val="004622C6"/>
    <w:rsid w:val="00462F79"/>
    <w:rsid w:val="00463438"/>
    <w:rsid w:val="00463A04"/>
    <w:rsid w:val="00463ECE"/>
    <w:rsid w:val="00463FFF"/>
    <w:rsid w:val="00465388"/>
    <w:rsid w:val="004677C9"/>
    <w:rsid w:val="00467CAA"/>
    <w:rsid w:val="00470CB5"/>
    <w:rsid w:val="00471EAB"/>
    <w:rsid w:val="004723EE"/>
    <w:rsid w:val="00473C9A"/>
    <w:rsid w:val="004758F1"/>
    <w:rsid w:val="00475A92"/>
    <w:rsid w:val="00477382"/>
    <w:rsid w:val="00477761"/>
    <w:rsid w:val="00477BB9"/>
    <w:rsid w:val="00477DCC"/>
    <w:rsid w:val="004827FE"/>
    <w:rsid w:val="00484F62"/>
    <w:rsid w:val="004852A3"/>
    <w:rsid w:val="004859EE"/>
    <w:rsid w:val="00485EC2"/>
    <w:rsid w:val="00486B6E"/>
    <w:rsid w:val="00487366"/>
    <w:rsid w:val="004873E4"/>
    <w:rsid w:val="00487C6A"/>
    <w:rsid w:val="0049072C"/>
    <w:rsid w:val="00490FD1"/>
    <w:rsid w:val="00491AD2"/>
    <w:rsid w:val="004935C0"/>
    <w:rsid w:val="00493B43"/>
    <w:rsid w:val="00494EB1"/>
    <w:rsid w:val="00495539"/>
    <w:rsid w:val="00496414"/>
    <w:rsid w:val="004974D0"/>
    <w:rsid w:val="00497A38"/>
    <w:rsid w:val="004A0DCA"/>
    <w:rsid w:val="004A340C"/>
    <w:rsid w:val="004A45BD"/>
    <w:rsid w:val="004A4656"/>
    <w:rsid w:val="004A6047"/>
    <w:rsid w:val="004A7144"/>
    <w:rsid w:val="004A715F"/>
    <w:rsid w:val="004A77B0"/>
    <w:rsid w:val="004B08A9"/>
    <w:rsid w:val="004B13BC"/>
    <w:rsid w:val="004B1C7F"/>
    <w:rsid w:val="004B1CED"/>
    <w:rsid w:val="004B23C4"/>
    <w:rsid w:val="004B34A7"/>
    <w:rsid w:val="004B3B06"/>
    <w:rsid w:val="004B3ED5"/>
    <w:rsid w:val="004B4643"/>
    <w:rsid w:val="004B7C6A"/>
    <w:rsid w:val="004B7E9A"/>
    <w:rsid w:val="004B7F67"/>
    <w:rsid w:val="004C06BE"/>
    <w:rsid w:val="004C0938"/>
    <w:rsid w:val="004C1994"/>
    <w:rsid w:val="004C2BB0"/>
    <w:rsid w:val="004C3955"/>
    <w:rsid w:val="004C3B53"/>
    <w:rsid w:val="004C4114"/>
    <w:rsid w:val="004C41B1"/>
    <w:rsid w:val="004C70FC"/>
    <w:rsid w:val="004D022C"/>
    <w:rsid w:val="004D2675"/>
    <w:rsid w:val="004D4080"/>
    <w:rsid w:val="004D75EE"/>
    <w:rsid w:val="004E052D"/>
    <w:rsid w:val="004E05FD"/>
    <w:rsid w:val="004E1A0D"/>
    <w:rsid w:val="004E23F5"/>
    <w:rsid w:val="004E268F"/>
    <w:rsid w:val="004E3379"/>
    <w:rsid w:val="004E3691"/>
    <w:rsid w:val="004E5418"/>
    <w:rsid w:val="004E63E5"/>
    <w:rsid w:val="004E6A2E"/>
    <w:rsid w:val="004E6A47"/>
    <w:rsid w:val="004E6B76"/>
    <w:rsid w:val="004F0266"/>
    <w:rsid w:val="004F03BF"/>
    <w:rsid w:val="004F1437"/>
    <w:rsid w:val="004F292D"/>
    <w:rsid w:val="004F2A6F"/>
    <w:rsid w:val="004F3540"/>
    <w:rsid w:val="004F52DB"/>
    <w:rsid w:val="004F5624"/>
    <w:rsid w:val="004F5DA4"/>
    <w:rsid w:val="004F62B2"/>
    <w:rsid w:val="004F6424"/>
    <w:rsid w:val="004F6AA7"/>
    <w:rsid w:val="00502A55"/>
    <w:rsid w:val="00502A9A"/>
    <w:rsid w:val="005032B9"/>
    <w:rsid w:val="005040CD"/>
    <w:rsid w:val="00504229"/>
    <w:rsid w:val="00504A4A"/>
    <w:rsid w:val="00505229"/>
    <w:rsid w:val="00507F98"/>
    <w:rsid w:val="0051066C"/>
    <w:rsid w:val="005108A3"/>
    <w:rsid w:val="00510DB5"/>
    <w:rsid w:val="00510F6E"/>
    <w:rsid w:val="00511422"/>
    <w:rsid w:val="005118AE"/>
    <w:rsid w:val="0051212F"/>
    <w:rsid w:val="00513478"/>
    <w:rsid w:val="0051587A"/>
    <w:rsid w:val="005158FA"/>
    <w:rsid w:val="00515D91"/>
    <w:rsid w:val="005169AD"/>
    <w:rsid w:val="005208B9"/>
    <w:rsid w:val="00520FD2"/>
    <w:rsid w:val="00521482"/>
    <w:rsid w:val="005214A8"/>
    <w:rsid w:val="005214C3"/>
    <w:rsid w:val="005221F0"/>
    <w:rsid w:val="00522849"/>
    <w:rsid w:val="00523E9B"/>
    <w:rsid w:val="00524807"/>
    <w:rsid w:val="005252FE"/>
    <w:rsid w:val="005257A1"/>
    <w:rsid w:val="00525FF9"/>
    <w:rsid w:val="005269BC"/>
    <w:rsid w:val="00527229"/>
    <w:rsid w:val="005323E8"/>
    <w:rsid w:val="00532C41"/>
    <w:rsid w:val="00532D3F"/>
    <w:rsid w:val="005335DE"/>
    <w:rsid w:val="0053386D"/>
    <w:rsid w:val="00534700"/>
    <w:rsid w:val="00534D1C"/>
    <w:rsid w:val="00535464"/>
    <w:rsid w:val="005355C2"/>
    <w:rsid w:val="0053791F"/>
    <w:rsid w:val="00546622"/>
    <w:rsid w:val="005467F3"/>
    <w:rsid w:val="00546A37"/>
    <w:rsid w:val="00546D4B"/>
    <w:rsid w:val="0054751D"/>
    <w:rsid w:val="00547538"/>
    <w:rsid w:val="00547EB2"/>
    <w:rsid w:val="00550FD9"/>
    <w:rsid w:val="0055177A"/>
    <w:rsid w:val="00552D4D"/>
    <w:rsid w:val="005536EE"/>
    <w:rsid w:val="00553BFA"/>
    <w:rsid w:val="00554833"/>
    <w:rsid w:val="00554D05"/>
    <w:rsid w:val="0055596B"/>
    <w:rsid w:val="0055657D"/>
    <w:rsid w:val="005574AA"/>
    <w:rsid w:val="00557E1E"/>
    <w:rsid w:val="0056046F"/>
    <w:rsid w:val="0056077E"/>
    <w:rsid w:val="0056094A"/>
    <w:rsid w:val="00560EDA"/>
    <w:rsid w:val="00561018"/>
    <w:rsid w:val="0056225A"/>
    <w:rsid w:val="005629EE"/>
    <w:rsid w:val="00562DFB"/>
    <w:rsid w:val="00563751"/>
    <w:rsid w:val="0056432F"/>
    <w:rsid w:val="005648FA"/>
    <w:rsid w:val="00564D50"/>
    <w:rsid w:val="00564D92"/>
    <w:rsid w:val="00565543"/>
    <w:rsid w:val="00567346"/>
    <w:rsid w:val="005677BC"/>
    <w:rsid w:val="00572B9D"/>
    <w:rsid w:val="0057371B"/>
    <w:rsid w:val="00574335"/>
    <w:rsid w:val="00575B45"/>
    <w:rsid w:val="00575EB8"/>
    <w:rsid w:val="0057613A"/>
    <w:rsid w:val="00576285"/>
    <w:rsid w:val="00576454"/>
    <w:rsid w:val="0058127C"/>
    <w:rsid w:val="00581A87"/>
    <w:rsid w:val="005826AD"/>
    <w:rsid w:val="00582A9B"/>
    <w:rsid w:val="0058309D"/>
    <w:rsid w:val="005832AB"/>
    <w:rsid w:val="00583E02"/>
    <w:rsid w:val="0058437C"/>
    <w:rsid w:val="00585EA0"/>
    <w:rsid w:val="0059065C"/>
    <w:rsid w:val="00591A05"/>
    <w:rsid w:val="005935F4"/>
    <w:rsid w:val="00593E0A"/>
    <w:rsid w:val="00596A5D"/>
    <w:rsid w:val="0059783D"/>
    <w:rsid w:val="005A055D"/>
    <w:rsid w:val="005A0634"/>
    <w:rsid w:val="005A167F"/>
    <w:rsid w:val="005A346E"/>
    <w:rsid w:val="005A73CF"/>
    <w:rsid w:val="005B1E2E"/>
    <w:rsid w:val="005B3EB1"/>
    <w:rsid w:val="005B3F6F"/>
    <w:rsid w:val="005B58A1"/>
    <w:rsid w:val="005B798B"/>
    <w:rsid w:val="005C1FAE"/>
    <w:rsid w:val="005C33D7"/>
    <w:rsid w:val="005C39E8"/>
    <w:rsid w:val="005C510F"/>
    <w:rsid w:val="005C5660"/>
    <w:rsid w:val="005C5E3F"/>
    <w:rsid w:val="005C713A"/>
    <w:rsid w:val="005C71E4"/>
    <w:rsid w:val="005C72E3"/>
    <w:rsid w:val="005D11B2"/>
    <w:rsid w:val="005D37B8"/>
    <w:rsid w:val="005D3D1F"/>
    <w:rsid w:val="005D4B68"/>
    <w:rsid w:val="005E11C1"/>
    <w:rsid w:val="005E2563"/>
    <w:rsid w:val="005E394C"/>
    <w:rsid w:val="005E42BF"/>
    <w:rsid w:val="005E4E70"/>
    <w:rsid w:val="005E52EC"/>
    <w:rsid w:val="005E65BB"/>
    <w:rsid w:val="005F0DA0"/>
    <w:rsid w:val="005F2767"/>
    <w:rsid w:val="005F3079"/>
    <w:rsid w:val="005F3526"/>
    <w:rsid w:val="005F4790"/>
    <w:rsid w:val="005F4914"/>
    <w:rsid w:val="005F62B7"/>
    <w:rsid w:val="005F67FC"/>
    <w:rsid w:val="005F6869"/>
    <w:rsid w:val="005F6BB9"/>
    <w:rsid w:val="005F7395"/>
    <w:rsid w:val="00602918"/>
    <w:rsid w:val="00603148"/>
    <w:rsid w:val="00606FC7"/>
    <w:rsid w:val="0060719D"/>
    <w:rsid w:val="00610456"/>
    <w:rsid w:val="00610732"/>
    <w:rsid w:val="00611079"/>
    <w:rsid w:val="00611473"/>
    <w:rsid w:val="00611B36"/>
    <w:rsid w:val="006137DE"/>
    <w:rsid w:val="00613A34"/>
    <w:rsid w:val="00613F2D"/>
    <w:rsid w:val="00615472"/>
    <w:rsid w:val="00615ADA"/>
    <w:rsid w:val="006164A3"/>
    <w:rsid w:val="006174F0"/>
    <w:rsid w:val="00620661"/>
    <w:rsid w:val="00620F2C"/>
    <w:rsid w:val="006221CD"/>
    <w:rsid w:val="00622220"/>
    <w:rsid w:val="00622C7F"/>
    <w:rsid w:val="006233FB"/>
    <w:rsid w:val="0062463D"/>
    <w:rsid w:val="00624B01"/>
    <w:rsid w:val="00624E7D"/>
    <w:rsid w:val="006266A9"/>
    <w:rsid w:val="00627A08"/>
    <w:rsid w:val="00630426"/>
    <w:rsid w:val="006308FB"/>
    <w:rsid w:val="006316C1"/>
    <w:rsid w:val="00631E19"/>
    <w:rsid w:val="00631ED4"/>
    <w:rsid w:val="0063311B"/>
    <w:rsid w:val="0063354B"/>
    <w:rsid w:val="00633BC7"/>
    <w:rsid w:val="00633DAB"/>
    <w:rsid w:val="00634F39"/>
    <w:rsid w:val="00635AC7"/>
    <w:rsid w:val="00635E9C"/>
    <w:rsid w:val="0063753F"/>
    <w:rsid w:val="00637694"/>
    <w:rsid w:val="00637B41"/>
    <w:rsid w:val="006414EE"/>
    <w:rsid w:val="00642019"/>
    <w:rsid w:val="00642524"/>
    <w:rsid w:val="00642D0A"/>
    <w:rsid w:val="00644B44"/>
    <w:rsid w:val="0064630E"/>
    <w:rsid w:val="00646FE1"/>
    <w:rsid w:val="00647075"/>
    <w:rsid w:val="006474DA"/>
    <w:rsid w:val="00647DCB"/>
    <w:rsid w:val="00647FDD"/>
    <w:rsid w:val="00650BAD"/>
    <w:rsid w:val="00652C7B"/>
    <w:rsid w:val="0065311E"/>
    <w:rsid w:val="00653D5B"/>
    <w:rsid w:val="0065581D"/>
    <w:rsid w:val="00655C2F"/>
    <w:rsid w:val="00655D8A"/>
    <w:rsid w:val="00656F46"/>
    <w:rsid w:val="00660403"/>
    <w:rsid w:val="00661140"/>
    <w:rsid w:val="00661D02"/>
    <w:rsid w:val="0066268E"/>
    <w:rsid w:val="006710DD"/>
    <w:rsid w:val="00671FC9"/>
    <w:rsid w:val="00672DF2"/>
    <w:rsid w:val="00673200"/>
    <w:rsid w:val="006732A3"/>
    <w:rsid w:val="0067501E"/>
    <w:rsid w:val="006753E8"/>
    <w:rsid w:val="006773D2"/>
    <w:rsid w:val="00680581"/>
    <w:rsid w:val="00680A56"/>
    <w:rsid w:val="00680F97"/>
    <w:rsid w:val="00681A41"/>
    <w:rsid w:val="00681AB3"/>
    <w:rsid w:val="006821B2"/>
    <w:rsid w:val="006838C0"/>
    <w:rsid w:val="00685096"/>
    <w:rsid w:val="00685856"/>
    <w:rsid w:val="00685901"/>
    <w:rsid w:val="00685BB9"/>
    <w:rsid w:val="006871D5"/>
    <w:rsid w:val="00687E06"/>
    <w:rsid w:val="00690127"/>
    <w:rsid w:val="006902AD"/>
    <w:rsid w:val="00691BFF"/>
    <w:rsid w:val="00694D8E"/>
    <w:rsid w:val="006953C1"/>
    <w:rsid w:val="00696EB2"/>
    <w:rsid w:val="0069741A"/>
    <w:rsid w:val="00697593"/>
    <w:rsid w:val="00697919"/>
    <w:rsid w:val="006A0DEA"/>
    <w:rsid w:val="006A16E9"/>
    <w:rsid w:val="006A5450"/>
    <w:rsid w:val="006A75AC"/>
    <w:rsid w:val="006B0199"/>
    <w:rsid w:val="006B0A32"/>
    <w:rsid w:val="006B0BD8"/>
    <w:rsid w:val="006B1B50"/>
    <w:rsid w:val="006B3DE3"/>
    <w:rsid w:val="006B4557"/>
    <w:rsid w:val="006B48DF"/>
    <w:rsid w:val="006B4D8F"/>
    <w:rsid w:val="006B4E60"/>
    <w:rsid w:val="006C0251"/>
    <w:rsid w:val="006C0320"/>
    <w:rsid w:val="006C0ADC"/>
    <w:rsid w:val="006C2B9A"/>
    <w:rsid w:val="006C39BB"/>
    <w:rsid w:val="006C39FE"/>
    <w:rsid w:val="006C3ED9"/>
    <w:rsid w:val="006C4502"/>
    <w:rsid w:val="006C5202"/>
    <w:rsid w:val="006C60B8"/>
    <w:rsid w:val="006C6114"/>
    <w:rsid w:val="006D0BFF"/>
    <w:rsid w:val="006D2288"/>
    <w:rsid w:val="006D369C"/>
    <w:rsid w:val="006D3C90"/>
    <w:rsid w:val="006D4464"/>
    <w:rsid w:val="006D5164"/>
    <w:rsid w:val="006D5294"/>
    <w:rsid w:val="006D598B"/>
    <w:rsid w:val="006D5D7C"/>
    <w:rsid w:val="006D5E91"/>
    <w:rsid w:val="006D6C52"/>
    <w:rsid w:val="006D74CE"/>
    <w:rsid w:val="006D78D1"/>
    <w:rsid w:val="006D7E87"/>
    <w:rsid w:val="006E0344"/>
    <w:rsid w:val="006E094C"/>
    <w:rsid w:val="006E14E6"/>
    <w:rsid w:val="006E16E0"/>
    <w:rsid w:val="006E1AEE"/>
    <w:rsid w:val="006E1FF5"/>
    <w:rsid w:val="006E2F52"/>
    <w:rsid w:val="006E32A9"/>
    <w:rsid w:val="006E3B9C"/>
    <w:rsid w:val="006E3E86"/>
    <w:rsid w:val="006E51A2"/>
    <w:rsid w:val="006E5A5A"/>
    <w:rsid w:val="006E71B8"/>
    <w:rsid w:val="006F0DE2"/>
    <w:rsid w:val="006F0F76"/>
    <w:rsid w:val="006F11BD"/>
    <w:rsid w:val="006F25B4"/>
    <w:rsid w:val="006F32C7"/>
    <w:rsid w:val="006F3392"/>
    <w:rsid w:val="006F3495"/>
    <w:rsid w:val="006F3C98"/>
    <w:rsid w:val="006F417D"/>
    <w:rsid w:val="006F5C83"/>
    <w:rsid w:val="006F67CC"/>
    <w:rsid w:val="006F6B89"/>
    <w:rsid w:val="00701C2D"/>
    <w:rsid w:val="00702162"/>
    <w:rsid w:val="00703930"/>
    <w:rsid w:val="00704B9A"/>
    <w:rsid w:val="0070610E"/>
    <w:rsid w:val="00707759"/>
    <w:rsid w:val="00710081"/>
    <w:rsid w:val="00710B0D"/>
    <w:rsid w:val="00711373"/>
    <w:rsid w:val="007138DB"/>
    <w:rsid w:val="00713CB5"/>
    <w:rsid w:val="00714E3F"/>
    <w:rsid w:val="007152F1"/>
    <w:rsid w:val="0071558B"/>
    <w:rsid w:val="00715F65"/>
    <w:rsid w:val="007167D9"/>
    <w:rsid w:val="00717148"/>
    <w:rsid w:val="0071776A"/>
    <w:rsid w:val="007202FB"/>
    <w:rsid w:val="00721189"/>
    <w:rsid w:val="007221C3"/>
    <w:rsid w:val="007227E4"/>
    <w:rsid w:val="00722F2C"/>
    <w:rsid w:val="007254D1"/>
    <w:rsid w:val="00725B32"/>
    <w:rsid w:val="00725B3C"/>
    <w:rsid w:val="0073144C"/>
    <w:rsid w:val="00733D54"/>
    <w:rsid w:val="007342D2"/>
    <w:rsid w:val="00734CEE"/>
    <w:rsid w:val="00735718"/>
    <w:rsid w:val="00736A4F"/>
    <w:rsid w:val="00737753"/>
    <w:rsid w:val="00737768"/>
    <w:rsid w:val="00737FFA"/>
    <w:rsid w:val="00740BB8"/>
    <w:rsid w:val="00740CE9"/>
    <w:rsid w:val="00742175"/>
    <w:rsid w:val="007427FE"/>
    <w:rsid w:val="007428E3"/>
    <w:rsid w:val="0074394E"/>
    <w:rsid w:val="0074422D"/>
    <w:rsid w:val="00745B0E"/>
    <w:rsid w:val="00746804"/>
    <w:rsid w:val="00750D0A"/>
    <w:rsid w:val="0075175D"/>
    <w:rsid w:val="00751D93"/>
    <w:rsid w:val="00752300"/>
    <w:rsid w:val="007526F2"/>
    <w:rsid w:val="00753BF5"/>
    <w:rsid w:val="007543FC"/>
    <w:rsid w:val="007546F8"/>
    <w:rsid w:val="0075579B"/>
    <w:rsid w:val="00755BAB"/>
    <w:rsid w:val="0076080E"/>
    <w:rsid w:val="00761F4E"/>
    <w:rsid w:val="0076218E"/>
    <w:rsid w:val="00762EE1"/>
    <w:rsid w:val="0076411D"/>
    <w:rsid w:val="007663ED"/>
    <w:rsid w:val="007670F8"/>
    <w:rsid w:val="007671D4"/>
    <w:rsid w:val="00767B77"/>
    <w:rsid w:val="00770A85"/>
    <w:rsid w:val="00770D08"/>
    <w:rsid w:val="0077385B"/>
    <w:rsid w:val="00773DC9"/>
    <w:rsid w:val="007742F8"/>
    <w:rsid w:val="007746E7"/>
    <w:rsid w:val="0077572E"/>
    <w:rsid w:val="0077673F"/>
    <w:rsid w:val="00777BE4"/>
    <w:rsid w:val="0078031B"/>
    <w:rsid w:val="00780DA4"/>
    <w:rsid w:val="007829CA"/>
    <w:rsid w:val="00783DA9"/>
    <w:rsid w:val="00783F10"/>
    <w:rsid w:val="007843A8"/>
    <w:rsid w:val="00784F44"/>
    <w:rsid w:val="00785A9A"/>
    <w:rsid w:val="007861D4"/>
    <w:rsid w:val="00786672"/>
    <w:rsid w:val="007870BF"/>
    <w:rsid w:val="00787259"/>
    <w:rsid w:val="007872CF"/>
    <w:rsid w:val="00787673"/>
    <w:rsid w:val="007876E6"/>
    <w:rsid w:val="0079201C"/>
    <w:rsid w:val="0079307F"/>
    <w:rsid w:val="007940C5"/>
    <w:rsid w:val="007947C4"/>
    <w:rsid w:val="00795812"/>
    <w:rsid w:val="00795CE1"/>
    <w:rsid w:val="007A0646"/>
    <w:rsid w:val="007A06AC"/>
    <w:rsid w:val="007A1B2F"/>
    <w:rsid w:val="007A1E74"/>
    <w:rsid w:val="007A3D81"/>
    <w:rsid w:val="007A4233"/>
    <w:rsid w:val="007A4636"/>
    <w:rsid w:val="007A5719"/>
    <w:rsid w:val="007A5F16"/>
    <w:rsid w:val="007A7377"/>
    <w:rsid w:val="007A7899"/>
    <w:rsid w:val="007A7F04"/>
    <w:rsid w:val="007B0217"/>
    <w:rsid w:val="007B1014"/>
    <w:rsid w:val="007B103F"/>
    <w:rsid w:val="007B1484"/>
    <w:rsid w:val="007B1A10"/>
    <w:rsid w:val="007B2DF5"/>
    <w:rsid w:val="007B31AB"/>
    <w:rsid w:val="007B3268"/>
    <w:rsid w:val="007B37F1"/>
    <w:rsid w:val="007B42D3"/>
    <w:rsid w:val="007B46D9"/>
    <w:rsid w:val="007B4E5E"/>
    <w:rsid w:val="007B5F06"/>
    <w:rsid w:val="007B6264"/>
    <w:rsid w:val="007B6494"/>
    <w:rsid w:val="007B6659"/>
    <w:rsid w:val="007B6C39"/>
    <w:rsid w:val="007B7350"/>
    <w:rsid w:val="007B76AB"/>
    <w:rsid w:val="007B7DBD"/>
    <w:rsid w:val="007C09EA"/>
    <w:rsid w:val="007C0C7C"/>
    <w:rsid w:val="007C264B"/>
    <w:rsid w:val="007C411A"/>
    <w:rsid w:val="007C4489"/>
    <w:rsid w:val="007C45D3"/>
    <w:rsid w:val="007C4DE7"/>
    <w:rsid w:val="007C597B"/>
    <w:rsid w:val="007C760C"/>
    <w:rsid w:val="007D08FD"/>
    <w:rsid w:val="007D12D7"/>
    <w:rsid w:val="007D1584"/>
    <w:rsid w:val="007D2044"/>
    <w:rsid w:val="007D336E"/>
    <w:rsid w:val="007D3C0D"/>
    <w:rsid w:val="007D4F33"/>
    <w:rsid w:val="007D4F9B"/>
    <w:rsid w:val="007D554B"/>
    <w:rsid w:val="007D5DED"/>
    <w:rsid w:val="007D65C7"/>
    <w:rsid w:val="007D6726"/>
    <w:rsid w:val="007D74D2"/>
    <w:rsid w:val="007D79B5"/>
    <w:rsid w:val="007E081E"/>
    <w:rsid w:val="007E17C1"/>
    <w:rsid w:val="007E2169"/>
    <w:rsid w:val="007E2334"/>
    <w:rsid w:val="007E23CE"/>
    <w:rsid w:val="007E2CE7"/>
    <w:rsid w:val="007E43D0"/>
    <w:rsid w:val="007E4F00"/>
    <w:rsid w:val="007E54F8"/>
    <w:rsid w:val="007E5987"/>
    <w:rsid w:val="007E5BD8"/>
    <w:rsid w:val="007E7BF9"/>
    <w:rsid w:val="007F00F9"/>
    <w:rsid w:val="007F02BC"/>
    <w:rsid w:val="007F1D17"/>
    <w:rsid w:val="007F20D7"/>
    <w:rsid w:val="007F2AAE"/>
    <w:rsid w:val="007F2E65"/>
    <w:rsid w:val="007F43AD"/>
    <w:rsid w:val="007F43BA"/>
    <w:rsid w:val="007F45D1"/>
    <w:rsid w:val="007F640C"/>
    <w:rsid w:val="007F64BE"/>
    <w:rsid w:val="007F6DC3"/>
    <w:rsid w:val="007F7810"/>
    <w:rsid w:val="008006B4"/>
    <w:rsid w:val="00801402"/>
    <w:rsid w:val="008015B6"/>
    <w:rsid w:val="00803FD4"/>
    <w:rsid w:val="0080481C"/>
    <w:rsid w:val="00804C54"/>
    <w:rsid w:val="008056DD"/>
    <w:rsid w:val="00810314"/>
    <w:rsid w:val="0081104C"/>
    <w:rsid w:val="008121F2"/>
    <w:rsid w:val="00812D16"/>
    <w:rsid w:val="0081342D"/>
    <w:rsid w:val="00813E54"/>
    <w:rsid w:val="00815118"/>
    <w:rsid w:val="00816490"/>
    <w:rsid w:val="0081678F"/>
    <w:rsid w:val="00816C51"/>
    <w:rsid w:val="00820698"/>
    <w:rsid w:val="0082088B"/>
    <w:rsid w:val="0082166E"/>
    <w:rsid w:val="00821778"/>
    <w:rsid w:val="00821865"/>
    <w:rsid w:val="008225EB"/>
    <w:rsid w:val="0082327D"/>
    <w:rsid w:val="008235FE"/>
    <w:rsid w:val="0082433D"/>
    <w:rsid w:val="00824D0B"/>
    <w:rsid w:val="00826509"/>
    <w:rsid w:val="00827928"/>
    <w:rsid w:val="0083354D"/>
    <w:rsid w:val="0083561B"/>
    <w:rsid w:val="00835BD2"/>
    <w:rsid w:val="00837D78"/>
    <w:rsid w:val="00840D79"/>
    <w:rsid w:val="008410E1"/>
    <w:rsid w:val="00842A21"/>
    <w:rsid w:val="00842A9C"/>
    <w:rsid w:val="00843CA4"/>
    <w:rsid w:val="00844C77"/>
    <w:rsid w:val="00845DAD"/>
    <w:rsid w:val="00850900"/>
    <w:rsid w:val="00851377"/>
    <w:rsid w:val="00851A33"/>
    <w:rsid w:val="008525C9"/>
    <w:rsid w:val="00853661"/>
    <w:rsid w:val="00853E93"/>
    <w:rsid w:val="0085437C"/>
    <w:rsid w:val="00854B2F"/>
    <w:rsid w:val="00854F22"/>
    <w:rsid w:val="00855481"/>
    <w:rsid w:val="00855BF9"/>
    <w:rsid w:val="00855F21"/>
    <w:rsid w:val="00856354"/>
    <w:rsid w:val="008568E1"/>
    <w:rsid w:val="00856BE9"/>
    <w:rsid w:val="00857468"/>
    <w:rsid w:val="008578F8"/>
    <w:rsid w:val="00860566"/>
    <w:rsid w:val="0086129A"/>
    <w:rsid w:val="0086165C"/>
    <w:rsid w:val="00861B26"/>
    <w:rsid w:val="00862913"/>
    <w:rsid w:val="00862EED"/>
    <w:rsid w:val="008643FC"/>
    <w:rsid w:val="008649B9"/>
    <w:rsid w:val="00864FDB"/>
    <w:rsid w:val="00865BED"/>
    <w:rsid w:val="00865C8F"/>
    <w:rsid w:val="00865F6E"/>
    <w:rsid w:val="0086784F"/>
    <w:rsid w:val="00870394"/>
    <w:rsid w:val="0087073B"/>
    <w:rsid w:val="008714C8"/>
    <w:rsid w:val="008718EC"/>
    <w:rsid w:val="00873967"/>
    <w:rsid w:val="00873E1A"/>
    <w:rsid w:val="008743BB"/>
    <w:rsid w:val="00874775"/>
    <w:rsid w:val="00875413"/>
    <w:rsid w:val="00875860"/>
    <w:rsid w:val="008770D4"/>
    <w:rsid w:val="00877300"/>
    <w:rsid w:val="008800E5"/>
    <w:rsid w:val="008803DA"/>
    <w:rsid w:val="00880FAE"/>
    <w:rsid w:val="0088127F"/>
    <w:rsid w:val="008815EF"/>
    <w:rsid w:val="008816EE"/>
    <w:rsid w:val="008837BA"/>
    <w:rsid w:val="00883ED5"/>
    <w:rsid w:val="00884C14"/>
    <w:rsid w:val="00885273"/>
    <w:rsid w:val="00885F2C"/>
    <w:rsid w:val="00886386"/>
    <w:rsid w:val="0088670C"/>
    <w:rsid w:val="0088701C"/>
    <w:rsid w:val="008904E5"/>
    <w:rsid w:val="00892459"/>
    <w:rsid w:val="008929AA"/>
    <w:rsid w:val="00892AA5"/>
    <w:rsid w:val="00893AAC"/>
    <w:rsid w:val="00893D5C"/>
    <w:rsid w:val="0089499B"/>
    <w:rsid w:val="00894ACA"/>
    <w:rsid w:val="00894EC5"/>
    <w:rsid w:val="0089660D"/>
    <w:rsid w:val="00896658"/>
    <w:rsid w:val="008967B5"/>
    <w:rsid w:val="008A03AC"/>
    <w:rsid w:val="008A1008"/>
    <w:rsid w:val="008A1896"/>
    <w:rsid w:val="008A305C"/>
    <w:rsid w:val="008A345A"/>
    <w:rsid w:val="008A3DB9"/>
    <w:rsid w:val="008A4674"/>
    <w:rsid w:val="008A516E"/>
    <w:rsid w:val="008A6A5C"/>
    <w:rsid w:val="008A6B14"/>
    <w:rsid w:val="008A7316"/>
    <w:rsid w:val="008A7A57"/>
    <w:rsid w:val="008B3467"/>
    <w:rsid w:val="008B4A1C"/>
    <w:rsid w:val="008B500A"/>
    <w:rsid w:val="008B5283"/>
    <w:rsid w:val="008B5A40"/>
    <w:rsid w:val="008B7316"/>
    <w:rsid w:val="008C029E"/>
    <w:rsid w:val="008C090B"/>
    <w:rsid w:val="008C1610"/>
    <w:rsid w:val="008C281C"/>
    <w:rsid w:val="008C2F1E"/>
    <w:rsid w:val="008C30E5"/>
    <w:rsid w:val="008C3B5B"/>
    <w:rsid w:val="008C3E63"/>
    <w:rsid w:val="008C409F"/>
    <w:rsid w:val="008C4EBB"/>
    <w:rsid w:val="008C5343"/>
    <w:rsid w:val="008C602D"/>
    <w:rsid w:val="008C6BCC"/>
    <w:rsid w:val="008D098D"/>
    <w:rsid w:val="008D135A"/>
    <w:rsid w:val="008D2205"/>
    <w:rsid w:val="008D2331"/>
    <w:rsid w:val="008D247D"/>
    <w:rsid w:val="008D271A"/>
    <w:rsid w:val="008D347F"/>
    <w:rsid w:val="008D35AD"/>
    <w:rsid w:val="008D36CD"/>
    <w:rsid w:val="008D4380"/>
    <w:rsid w:val="008D48D1"/>
    <w:rsid w:val="008D5F28"/>
    <w:rsid w:val="008D6B2B"/>
    <w:rsid w:val="008D6BE8"/>
    <w:rsid w:val="008E27E9"/>
    <w:rsid w:val="008E2F70"/>
    <w:rsid w:val="008E421C"/>
    <w:rsid w:val="008E42DE"/>
    <w:rsid w:val="008F25DC"/>
    <w:rsid w:val="008F25FA"/>
    <w:rsid w:val="008F2C49"/>
    <w:rsid w:val="008F36F0"/>
    <w:rsid w:val="008F5FD6"/>
    <w:rsid w:val="008F66BC"/>
    <w:rsid w:val="008F7CFF"/>
    <w:rsid w:val="008F7ED1"/>
    <w:rsid w:val="00900296"/>
    <w:rsid w:val="00901C8D"/>
    <w:rsid w:val="00903049"/>
    <w:rsid w:val="0090421F"/>
    <w:rsid w:val="00904A4D"/>
    <w:rsid w:val="00905643"/>
    <w:rsid w:val="00905EE9"/>
    <w:rsid w:val="009065F4"/>
    <w:rsid w:val="009075A7"/>
    <w:rsid w:val="0090771B"/>
    <w:rsid w:val="00907DFB"/>
    <w:rsid w:val="00907F0F"/>
    <w:rsid w:val="00910624"/>
    <w:rsid w:val="00910FBA"/>
    <w:rsid w:val="00911D39"/>
    <w:rsid w:val="00912B9F"/>
    <w:rsid w:val="00914067"/>
    <w:rsid w:val="009165C2"/>
    <w:rsid w:val="009172C7"/>
    <w:rsid w:val="00917A57"/>
    <w:rsid w:val="00917C0F"/>
    <w:rsid w:val="0092040E"/>
    <w:rsid w:val="00920C6C"/>
    <w:rsid w:val="00921897"/>
    <w:rsid w:val="00921C6D"/>
    <w:rsid w:val="009227D9"/>
    <w:rsid w:val="00923C44"/>
    <w:rsid w:val="0092477B"/>
    <w:rsid w:val="00924F3C"/>
    <w:rsid w:val="009253C6"/>
    <w:rsid w:val="00927791"/>
    <w:rsid w:val="00930607"/>
    <w:rsid w:val="00930D0A"/>
    <w:rsid w:val="009329BA"/>
    <w:rsid w:val="0093304D"/>
    <w:rsid w:val="00934E99"/>
    <w:rsid w:val="00936939"/>
    <w:rsid w:val="0094053B"/>
    <w:rsid w:val="00941510"/>
    <w:rsid w:val="00941A34"/>
    <w:rsid w:val="00942040"/>
    <w:rsid w:val="00942044"/>
    <w:rsid w:val="00942C9F"/>
    <w:rsid w:val="00943F98"/>
    <w:rsid w:val="00944212"/>
    <w:rsid w:val="00945631"/>
    <w:rsid w:val="00946CC3"/>
    <w:rsid w:val="00947549"/>
    <w:rsid w:val="00947CF3"/>
    <w:rsid w:val="00950C3F"/>
    <w:rsid w:val="00953B51"/>
    <w:rsid w:val="00954DA3"/>
    <w:rsid w:val="009550DC"/>
    <w:rsid w:val="00956ADC"/>
    <w:rsid w:val="0095793C"/>
    <w:rsid w:val="0096111E"/>
    <w:rsid w:val="00961125"/>
    <w:rsid w:val="009623D8"/>
    <w:rsid w:val="00963362"/>
    <w:rsid w:val="00963BD1"/>
    <w:rsid w:val="009667A6"/>
    <w:rsid w:val="00966B1F"/>
    <w:rsid w:val="00970A7E"/>
    <w:rsid w:val="0097116E"/>
    <w:rsid w:val="00971587"/>
    <w:rsid w:val="00971D65"/>
    <w:rsid w:val="00974518"/>
    <w:rsid w:val="009752C0"/>
    <w:rsid w:val="00975CCF"/>
    <w:rsid w:val="00976710"/>
    <w:rsid w:val="009777A9"/>
    <w:rsid w:val="00980FE0"/>
    <w:rsid w:val="0098232F"/>
    <w:rsid w:val="00985F8B"/>
    <w:rsid w:val="00990B70"/>
    <w:rsid w:val="00990C3B"/>
    <w:rsid w:val="00990D55"/>
    <w:rsid w:val="00991CBD"/>
    <w:rsid w:val="009921E6"/>
    <w:rsid w:val="009928B7"/>
    <w:rsid w:val="009929F7"/>
    <w:rsid w:val="0099321A"/>
    <w:rsid w:val="00993D4A"/>
    <w:rsid w:val="009947E8"/>
    <w:rsid w:val="00995F59"/>
    <w:rsid w:val="009960B7"/>
    <w:rsid w:val="00996F08"/>
    <w:rsid w:val="009972FE"/>
    <w:rsid w:val="00997E41"/>
    <w:rsid w:val="009A15F2"/>
    <w:rsid w:val="009A23DC"/>
    <w:rsid w:val="009A3E3D"/>
    <w:rsid w:val="009A4586"/>
    <w:rsid w:val="009A743C"/>
    <w:rsid w:val="009B0123"/>
    <w:rsid w:val="009B39E0"/>
    <w:rsid w:val="009B439D"/>
    <w:rsid w:val="009B536C"/>
    <w:rsid w:val="009B5C19"/>
    <w:rsid w:val="009B6496"/>
    <w:rsid w:val="009B79E6"/>
    <w:rsid w:val="009C01DA"/>
    <w:rsid w:val="009C1528"/>
    <w:rsid w:val="009C1B29"/>
    <w:rsid w:val="009C20CC"/>
    <w:rsid w:val="009C2BDF"/>
    <w:rsid w:val="009C2C57"/>
    <w:rsid w:val="009C3558"/>
    <w:rsid w:val="009C380C"/>
    <w:rsid w:val="009C5218"/>
    <w:rsid w:val="009C562E"/>
    <w:rsid w:val="009C5E44"/>
    <w:rsid w:val="009C7531"/>
    <w:rsid w:val="009D0FBC"/>
    <w:rsid w:val="009D13FA"/>
    <w:rsid w:val="009D220C"/>
    <w:rsid w:val="009D221F"/>
    <w:rsid w:val="009D69B7"/>
    <w:rsid w:val="009E09F0"/>
    <w:rsid w:val="009E14E1"/>
    <w:rsid w:val="009E19E8"/>
    <w:rsid w:val="009E3663"/>
    <w:rsid w:val="009E377C"/>
    <w:rsid w:val="009E411C"/>
    <w:rsid w:val="009E458A"/>
    <w:rsid w:val="009E4E50"/>
    <w:rsid w:val="009E5316"/>
    <w:rsid w:val="009E5D7C"/>
    <w:rsid w:val="009E5DFC"/>
    <w:rsid w:val="009E7BDC"/>
    <w:rsid w:val="009F1789"/>
    <w:rsid w:val="009F195C"/>
    <w:rsid w:val="009F2E3B"/>
    <w:rsid w:val="009F32E6"/>
    <w:rsid w:val="009F36D2"/>
    <w:rsid w:val="009F39E9"/>
    <w:rsid w:val="009F3B6B"/>
    <w:rsid w:val="009F4504"/>
    <w:rsid w:val="009F502C"/>
    <w:rsid w:val="009F5628"/>
    <w:rsid w:val="009F603B"/>
    <w:rsid w:val="009F681B"/>
    <w:rsid w:val="009F6987"/>
    <w:rsid w:val="009F720F"/>
    <w:rsid w:val="00A010E7"/>
    <w:rsid w:val="00A01918"/>
    <w:rsid w:val="00A01A17"/>
    <w:rsid w:val="00A01A60"/>
    <w:rsid w:val="00A03D43"/>
    <w:rsid w:val="00A04C35"/>
    <w:rsid w:val="00A04C75"/>
    <w:rsid w:val="00A05B9C"/>
    <w:rsid w:val="00A06E6E"/>
    <w:rsid w:val="00A076F9"/>
    <w:rsid w:val="00A07997"/>
    <w:rsid w:val="00A07BB1"/>
    <w:rsid w:val="00A07D16"/>
    <w:rsid w:val="00A07F87"/>
    <w:rsid w:val="00A116EE"/>
    <w:rsid w:val="00A13659"/>
    <w:rsid w:val="00A15FAB"/>
    <w:rsid w:val="00A1637F"/>
    <w:rsid w:val="00A1677F"/>
    <w:rsid w:val="00A17949"/>
    <w:rsid w:val="00A20320"/>
    <w:rsid w:val="00A206ED"/>
    <w:rsid w:val="00A20806"/>
    <w:rsid w:val="00A20C7F"/>
    <w:rsid w:val="00A213E2"/>
    <w:rsid w:val="00A21D41"/>
    <w:rsid w:val="00A21EAF"/>
    <w:rsid w:val="00A2259E"/>
    <w:rsid w:val="00A22DBA"/>
    <w:rsid w:val="00A2329D"/>
    <w:rsid w:val="00A2490E"/>
    <w:rsid w:val="00A25442"/>
    <w:rsid w:val="00A25539"/>
    <w:rsid w:val="00A25BFF"/>
    <w:rsid w:val="00A26648"/>
    <w:rsid w:val="00A2680E"/>
    <w:rsid w:val="00A26C38"/>
    <w:rsid w:val="00A26CC9"/>
    <w:rsid w:val="00A26F79"/>
    <w:rsid w:val="00A27522"/>
    <w:rsid w:val="00A3011A"/>
    <w:rsid w:val="00A3039E"/>
    <w:rsid w:val="00A3136F"/>
    <w:rsid w:val="00A3217E"/>
    <w:rsid w:val="00A33ED2"/>
    <w:rsid w:val="00A34666"/>
    <w:rsid w:val="00A34D0C"/>
    <w:rsid w:val="00A34D76"/>
    <w:rsid w:val="00A35125"/>
    <w:rsid w:val="00A365D0"/>
    <w:rsid w:val="00A36AEC"/>
    <w:rsid w:val="00A36B5D"/>
    <w:rsid w:val="00A402B8"/>
    <w:rsid w:val="00A4043E"/>
    <w:rsid w:val="00A406F6"/>
    <w:rsid w:val="00A4145B"/>
    <w:rsid w:val="00A437D9"/>
    <w:rsid w:val="00A43C0B"/>
    <w:rsid w:val="00A43C16"/>
    <w:rsid w:val="00A43E6D"/>
    <w:rsid w:val="00A443A6"/>
    <w:rsid w:val="00A45A1A"/>
    <w:rsid w:val="00A45E61"/>
    <w:rsid w:val="00A4759D"/>
    <w:rsid w:val="00A47F32"/>
    <w:rsid w:val="00A51657"/>
    <w:rsid w:val="00A52B6F"/>
    <w:rsid w:val="00A53220"/>
    <w:rsid w:val="00A53385"/>
    <w:rsid w:val="00A538E6"/>
    <w:rsid w:val="00A54514"/>
    <w:rsid w:val="00A54E37"/>
    <w:rsid w:val="00A56102"/>
    <w:rsid w:val="00A56800"/>
    <w:rsid w:val="00A56D7E"/>
    <w:rsid w:val="00A57404"/>
    <w:rsid w:val="00A575BD"/>
    <w:rsid w:val="00A60B95"/>
    <w:rsid w:val="00A60EEC"/>
    <w:rsid w:val="00A62FE5"/>
    <w:rsid w:val="00A630BA"/>
    <w:rsid w:val="00A63B83"/>
    <w:rsid w:val="00A641A4"/>
    <w:rsid w:val="00A643C6"/>
    <w:rsid w:val="00A65BD9"/>
    <w:rsid w:val="00A66718"/>
    <w:rsid w:val="00A6678F"/>
    <w:rsid w:val="00A671EF"/>
    <w:rsid w:val="00A7025B"/>
    <w:rsid w:val="00A7064E"/>
    <w:rsid w:val="00A70B31"/>
    <w:rsid w:val="00A73A74"/>
    <w:rsid w:val="00A74128"/>
    <w:rsid w:val="00A759FE"/>
    <w:rsid w:val="00A75CF1"/>
    <w:rsid w:val="00A75FE1"/>
    <w:rsid w:val="00A76D67"/>
    <w:rsid w:val="00A77562"/>
    <w:rsid w:val="00A776B8"/>
    <w:rsid w:val="00A818AD"/>
    <w:rsid w:val="00A81EB6"/>
    <w:rsid w:val="00A82CA7"/>
    <w:rsid w:val="00A82DE9"/>
    <w:rsid w:val="00A834B6"/>
    <w:rsid w:val="00A837FE"/>
    <w:rsid w:val="00A85357"/>
    <w:rsid w:val="00A856B8"/>
    <w:rsid w:val="00A86A99"/>
    <w:rsid w:val="00A86E2E"/>
    <w:rsid w:val="00A871E5"/>
    <w:rsid w:val="00A87A19"/>
    <w:rsid w:val="00A902DD"/>
    <w:rsid w:val="00A91617"/>
    <w:rsid w:val="00A930BD"/>
    <w:rsid w:val="00A93C1C"/>
    <w:rsid w:val="00A94082"/>
    <w:rsid w:val="00A952B8"/>
    <w:rsid w:val="00A96FA8"/>
    <w:rsid w:val="00A9770A"/>
    <w:rsid w:val="00AA0A43"/>
    <w:rsid w:val="00AA0DD3"/>
    <w:rsid w:val="00AA1C07"/>
    <w:rsid w:val="00AA208B"/>
    <w:rsid w:val="00AA27EA"/>
    <w:rsid w:val="00AA3688"/>
    <w:rsid w:val="00AA4006"/>
    <w:rsid w:val="00AA5887"/>
    <w:rsid w:val="00AA6277"/>
    <w:rsid w:val="00AA6F4E"/>
    <w:rsid w:val="00AA727D"/>
    <w:rsid w:val="00AA79B1"/>
    <w:rsid w:val="00AB19F8"/>
    <w:rsid w:val="00AB2A61"/>
    <w:rsid w:val="00AB3A12"/>
    <w:rsid w:val="00AB3DFA"/>
    <w:rsid w:val="00AB5A8D"/>
    <w:rsid w:val="00AB6642"/>
    <w:rsid w:val="00AB6D19"/>
    <w:rsid w:val="00AB723E"/>
    <w:rsid w:val="00AB7B21"/>
    <w:rsid w:val="00AB7E0C"/>
    <w:rsid w:val="00AC09CD"/>
    <w:rsid w:val="00AC1F8B"/>
    <w:rsid w:val="00AC26A9"/>
    <w:rsid w:val="00AC2EFE"/>
    <w:rsid w:val="00AC34C9"/>
    <w:rsid w:val="00AC3930"/>
    <w:rsid w:val="00AC3AB1"/>
    <w:rsid w:val="00AC68C6"/>
    <w:rsid w:val="00AC6AD5"/>
    <w:rsid w:val="00AC7612"/>
    <w:rsid w:val="00AC79C1"/>
    <w:rsid w:val="00AC7BE0"/>
    <w:rsid w:val="00AC7CA4"/>
    <w:rsid w:val="00AD030C"/>
    <w:rsid w:val="00AD46D6"/>
    <w:rsid w:val="00AD493B"/>
    <w:rsid w:val="00AD4A64"/>
    <w:rsid w:val="00AD4D4E"/>
    <w:rsid w:val="00AD598F"/>
    <w:rsid w:val="00AD6D09"/>
    <w:rsid w:val="00AD74BD"/>
    <w:rsid w:val="00AE07DA"/>
    <w:rsid w:val="00AE098E"/>
    <w:rsid w:val="00AE0BBA"/>
    <w:rsid w:val="00AE2291"/>
    <w:rsid w:val="00AE25C8"/>
    <w:rsid w:val="00AE4003"/>
    <w:rsid w:val="00AE4113"/>
    <w:rsid w:val="00AE4380"/>
    <w:rsid w:val="00AE4FAC"/>
    <w:rsid w:val="00AE5525"/>
    <w:rsid w:val="00AE6381"/>
    <w:rsid w:val="00AE656F"/>
    <w:rsid w:val="00AE7696"/>
    <w:rsid w:val="00AE76A7"/>
    <w:rsid w:val="00AE7D78"/>
    <w:rsid w:val="00AF41F6"/>
    <w:rsid w:val="00AF438E"/>
    <w:rsid w:val="00AF45CA"/>
    <w:rsid w:val="00AF53AB"/>
    <w:rsid w:val="00AF577B"/>
    <w:rsid w:val="00AF5CEE"/>
    <w:rsid w:val="00AF7506"/>
    <w:rsid w:val="00B007DD"/>
    <w:rsid w:val="00B0098A"/>
    <w:rsid w:val="00B01016"/>
    <w:rsid w:val="00B0146E"/>
    <w:rsid w:val="00B02077"/>
    <w:rsid w:val="00B02160"/>
    <w:rsid w:val="00B027CB"/>
    <w:rsid w:val="00B029EE"/>
    <w:rsid w:val="00B02C54"/>
    <w:rsid w:val="00B03310"/>
    <w:rsid w:val="00B0352B"/>
    <w:rsid w:val="00B05D1E"/>
    <w:rsid w:val="00B073E6"/>
    <w:rsid w:val="00B074F8"/>
    <w:rsid w:val="00B11A3D"/>
    <w:rsid w:val="00B121B0"/>
    <w:rsid w:val="00B13B87"/>
    <w:rsid w:val="00B14E99"/>
    <w:rsid w:val="00B17FAB"/>
    <w:rsid w:val="00B21BE7"/>
    <w:rsid w:val="00B22C5F"/>
    <w:rsid w:val="00B23618"/>
    <w:rsid w:val="00B23687"/>
    <w:rsid w:val="00B24562"/>
    <w:rsid w:val="00B25710"/>
    <w:rsid w:val="00B25A39"/>
    <w:rsid w:val="00B27989"/>
    <w:rsid w:val="00B27B03"/>
    <w:rsid w:val="00B31040"/>
    <w:rsid w:val="00B31B62"/>
    <w:rsid w:val="00B3208E"/>
    <w:rsid w:val="00B33711"/>
    <w:rsid w:val="00B34889"/>
    <w:rsid w:val="00B348FB"/>
    <w:rsid w:val="00B34A1D"/>
    <w:rsid w:val="00B36A91"/>
    <w:rsid w:val="00B36ADC"/>
    <w:rsid w:val="00B37550"/>
    <w:rsid w:val="00B3779E"/>
    <w:rsid w:val="00B402C6"/>
    <w:rsid w:val="00B41DC1"/>
    <w:rsid w:val="00B422DC"/>
    <w:rsid w:val="00B42F69"/>
    <w:rsid w:val="00B45B10"/>
    <w:rsid w:val="00B46EC7"/>
    <w:rsid w:val="00B4722F"/>
    <w:rsid w:val="00B47676"/>
    <w:rsid w:val="00B47D07"/>
    <w:rsid w:val="00B50A91"/>
    <w:rsid w:val="00B5160B"/>
    <w:rsid w:val="00B51761"/>
    <w:rsid w:val="00B51871"/>
    <w:rsid w:val="00B51D04"/>
    <w:rsid w:val="00B52022"/>
    <w:rsid w:val="00B52187"/>
    <w:rsid w:val="00B52343"/>
    <w:rsid w:val="00B52F68"/>
    <w:rsid w:val="00B54691"/>
    <w:rsid w:val="00B55842"/>
    <w:rsid w:val="00B60CCD"/>
    <w:rsid w:val="00B62854"/>
    <w:rsid w:val="00B62E48"/>
    <w:rsid w:val="00B62EF1"/>
    <w:rsid w:val="00B640CC"/>
    <w:rsid w:val="00B645B6"/>
    <w:rsid w:val="00B64B2F"/>
    <w:rsid w:val="00B662A8"/>
    <w:rsid w:val="00B6677A"/>
    <w:rsid w:val="00B667BF"/>
    <w:rsid w:val="00B674D6"/>
    <w:rsid w:val="00B6797D"/>
    <w:rsid w:val="00B7245B"/>
    <w:rsid w:val="00B735B8"/>
    <w:rsid w:val="00B73F56"/>
    <w:rsid w:val="00B74858"/>
    <w:rsid w:val="00B75095"/>
    <w:rsid w:val="00B75223"/>
    <w:rsid w:val="00B752EB"/>
    <w:rsid w:val="00B764E0"/>
    <w:rsid w:val="00B77BE4"/>
    <w:rsid w:val="00B812AB"/>
    <w:rsid w:val="00B812BE"/>
    <w:rsid w:val="00B813D5"/>
    <w:rsid w:val="00B82465"/>
    <w:rsid w:val="00B8258D"/>
    <w:rsid w:val="00B825B4"/>
    <w:rsid w:val="00B84E7E"/>
    <w:rsid w:val="00B84EED"/>
    <w:rsid w:val="00B86608"/>
    <w:rsid w:val="00B87847"/>
    <w:rsid w:val="00B87C39"/>
    <w:rsid w:val="00B90477"/>
    <w:rsid w:val="00B9236C"/>
    <w:rsid w:val="00B923C0"/>
    <w:rsid w:val="00B92AA5"/>
    <w:rsid w:val="00B93904"/>
    <w:rsid w:val="00B955FE"/>
    <w:rsid w:val="00B96744"/>
    <w:rsid w:val="00BA0B9F"/>
    <w:rsid w:val="00BA0BD2"/>
    <w:rsid w:val="00BA10B3"/>
    <w:rsid w:val="00BA21AC"/>
    <w:rsid w:val="00BA3287"/>
    <w:rsid w:val="00BA3F06"/>
    <w:rsid w:val="00BA6419"/>
    <w:rsid w:val="00BA6550"/>
    <w:rsid w:val="00BA6B76"/>
    <w:rsid w:val="00BB0FEF"/>
    <w:rsid w:val="00BB3642"/>
    <w:rsid w:val="00BB4A3B"/>
    <w:rsid w:val="00BB59C0"/>
    <w:rsid w:val="00BB59F6"/>
    <w:rsid w:val="00BB5EF0"/>
    <w:rsid w:val="00BB66AB"/>
    <w:rsid w:val="00BB6F33"/>
    <w:rsid w:val="00BB7BBA"/>
    <w:rsid w:val="00BC0A2E"/>
    <w:rsid w:val="00BC0AD6"/>
    <w:rsid w:val="00BC122E"/>
    <w:rsid w:val="00BC2A50"/>
    <w:rsid w:val="00BC3584"/>
    <w:rsid w:val="00BC4388"/>
    <w:rsid w:val="00BC5660"/>
    <w:rsid w:val="00BC5811"/>
    <w:rsid w:val="00BC5838"/>
    <w:rsid w:val="00BC6DC2"/>
    <w:rsid w:val="00BC7FA6"/>
    <w:rsid w:val="00BD09EF"/>
    <w:rsid w:val="00BD0E2E"/>
    <w:rsid w:val="00BD23CF"/>
    <w:rsid w:val="00BD2BE5"/>
    <w:rsid w:val="00BD74FB"/>
    <w:rsid w:val="00BE07E4"/>
    <w:rsid w:val="00BE28E3"/>
    <w:rsid w:val="00BE442D"/>
    <w:rsid w:val="00BE496D"/>
    <w:rsid w:val="00BE4ED6"/>
    <w:rsid w:val="00BE54F3"/>
    <w:rsid w:val="00BE5E43"/>
    <w:rsid w:val="00BE5F67"/>
    <w:rsid w:val="00BE61D3"/>
    <w:rsid w:val="00BE7920"/>
    <w:rsid w:val="00BF0C9A"/>
    <w:rsid w:val="00BF1E46"/>
    <w:rsid w:val="00BF2A3A"/>
    <w:rsid w:val="00BF2CD1"/>
    <w:rsid w:val="00BF30A6"/>
    <w:rsid w:val="00BF3B28"/>
    <w:rsid w:val="00BF4B6A"/>
    <w:rsid w:val="00BF5135"/>
    <w:rsid w:val="00BF7714"/>
    <w:rsid w:val="00C00312"/>
    <w:rsid w:val="00C005BE"/>
    <w:rsid w:val="00C00828"/>
    <w:rsid w:val="00C009F5"/>
    <w:rsid w:val="00C01129"/>
    <w:rsid w:val="00C01DD9"/>
    <w:rsid w:val="00C02239"/>
    <w:rsid w:val="00C022E1"/>
    <w:rsid w:val="00C0398D"/>
    <w:rsid w:val="00C05AAE"/>
    <w:rsid w:val="00C05C3D"/>
    <w:rsid w:val="00C071AC"/>
    <w:rsid w:val="00C077F0"/>
    <w:rsid w:val="00C109A2"/>
    <w:rsid w:val="00C10E51"/>
    <w:rsid w:val="00C11707"/>
    <w:rsid w:val="00C11E4C"/>
    <w:rsid w:val="00C123A0"/>
    <w:rsid w:val="00C12502"/>
    <w:rsid w:val="00C14954"/>
    <w:rsid w:val="00C14A30"/>
    <w:rsid w:val="00C14C67"/>
    <w:rsid w:val="00C1767E"/>
    <w:rsid w:val="00C179B0"/>
    <w:rsid w:val="00C20245"/>
    <w:rsid w:val="00C20CA6"/>
    <w:rsid w:val="00C2186C"/>
    <w:rsid w:val="00C21891"/>
    <w:rsid w:val="00C21AD6"/>
    <w:rsid w:val="00C226F9"/>
    <w:rsid w:val="00C23398"/>
    <w:rsid w:val="00C23B23"/>
    <w:rsid w:val="00C2428B"/>
    <w:rsid w:val="00C25223"/>
    <w:rsid w:val="00C26C22"/>
    <w:rsid w:val="00C27B03"/>
    <w:rsid w:val="00C3089B"/>
    <w:rsid w:val="00C315D7"/>
    <w:rsid w:val="00C34B40"/>
    <w:rsid w:val="00C34C08"/>
    <w:rsid w:val="00C35836"/>
    <w:rsid w:val="00C40B8C"/>
    <w:rsid w:val="00C41CD3"/>
    <w:rsid w:val="00C42994"/>
    <w:rsid w:val="00C43438"/>
    <w:rsid w:val="00C44264"/>
    <w:rsid w:val="00C46251"/>
    <w:rsid w:val="00C465D2"/>
    <w:rsid w:val="00C4710A"/>
    <w:rsid w:val="00C4790F"/>
    <w:rsid w:val="00C47FC0"/>
    <w:rsid w:val="00C5189F"/>
    <w:rsid w:val="00C51DEE"/>
    <w:rsid w:val="00C528CC"/>
    <w:rsid w:val="00C52C4F"/>
    <w:rsid w:val="00C53ABD"/>
    <w:rsid w:val="00C53AD3"/>
    <w:rsid w:val="00C53C94"/>
    <w:rsid w:val="00C56830"/>
    <w:rsid w:val="00C56AA8"/>
    <w:rsid w:val="00C56CE7"/>
    <w:rsid w:val="00C57741"/>
    <w:rsid w:val="00C6074F"/>
    <w:rsid w:val="00C613A5"/>
    <w:rsid w:val="00C61C12"/>
    <w:rsid w:val="00C61E3D"/>
    <w:rsid w:val="00C62568"/>
    <w:rsid w:val="00C6296C"/>
    <w:rsid w:val="00C63A97"/>
    <w:rsid w:val="00C64143"/>
    <w:rsid w:val="00C6434D"/>
    <w:rsid w:val="00C64662"/>
    <w:rsid w:val="00C64B55"/>
    <w:rsid w:val="00C652E5"/>
    <w:rsid w:val="00C67446"/>
    <w:rsid w:val="00C6763A"/>
    <w:rsid w:val="00C67B78"/>
    <w:rsid w:val="00C70962"/>
    <w:rsid w:val="00C71674"/>
    <w:rsid w:val="00C733F7"/>
    <w:rsid w:val="00C73EA2"/>
    <w:rsid w:val="00C7697F"/>
    <w:rsid w:val="00C77218"/>
    <w:rsid w:val="00C8136C"/>
    <w:rsid w:val="00C81434"/>
    <w:rsid w:val="00C823FF"/>
    <w:rsid w:val="00C825B4"/>
    <w:rsid w:val="00C82B4B"/>
    <w:rsid w:val="00C82B88"/>
    <w:rsid w:val="00C82FAC"/>
    <w:rsid w:val="00C82FFA"/>
    <w:rsid w:val="00C84032"/>
    <w:rsid w:val="00C84A1B"/>
    <w:rsid w:val="00C85521"/>
    <w:rsid w:val="00C856C0"/>
    <w:rsid w:val="00C863EE"/>
    <w:rsid w:val="00C90E5E"/>
    <w:rsid w:val="00C92646"/>
    <w:rsid w:val="00C9316A"/>
    <w:rsid w:val="00C93277"/>
    <w:rsid w:val="00C93B5E"/>
    <w:rsid w:val="00C95D8D"/>
    <w:rsid w:val="00C97C7F"/>
    <w:rsid w:val="00CA2283"/>
    <w:rsid w:val="00CA2AEF"/>
    <w:rsid w:val="00CA2CA3"/>
    <w:rsid w:val="00CA325F"/>
    <w:rsid w:val="00CA33B8"/>
    <w:rsid w:val="00CA3B75"/>
    <w:rsid w:val="00CA43AA"/>
    <w:rsid w:val="00CA6DD8"/>
    <w:rsid w:val="00CA72CA"/>
    <w:rsid w:val="00CA7587"/>
    <w:rsid w:val="00CA7AEA"/>
    <w:rsid w:val="00CB101F"/>
    <w:rsid w:val="00CB1582"/>
    <w:rsid w:val="00CB19C2"/>
    <w:rsid w:val="00CB22B7"/>
    <w:rsid w:val="00CB31DA"/>
    <w:rsid w:val="00CB5032"/>
    <w:rsid w:val="00CB5381"/>
    <w:rsid w:val="00CB7DF6"/>
    <w:rsid w:val="00CC16B3"/>
    <w:rsid w:val="00CC2AFE"/>
    <w:rsid w:val="00CC303F"/>
    <w:rsid w:val="00CC3BDC"/>
    <w:rsid w:val="00CC3C96"/>
    <w:rsid w:val="00CC65CF"/>
    <w:rsid w:val="00CD077C"/>
    <w:rsid w:val="00CD2898"/>
    <w:rsid w:val="00CD2B8A"/>
    <w:rsid w:val="00CD342A"/>
    <w:rsid w:val="00CD3940"/>
    <w:rsid w:val="00CD479D"/>
    <w:rsid w:val="00CE2F14"/>
    <w:rsid w:val="00CE4436"/>
    <w:rsid w:val="00CE52B8"/>
    <w:rsid w:val="00CE62A7"/>
    <w:rsid w:val="00CE6A0B"/>
    <w:rsid w:val="00CE7BF6"/>
    <w:rsid w:val="00CE7DB0"/>
    <w:rsid w:val="00CF035C"/>
    <w:rsid w:val="00CF0950"/>
    <w:rsid w:val="00CF3B07"/>
    <w:rsid w:val="00CF4C13"/>
    <w:rsid w:val="00CF62E0"/>
    <w:rsid w:val="00CF6384"/>
    <w:rsid w:val="00CF6902"/>
    <w:rsid w:val="00D0298F"/>
    <w:rsid w:val="00D02B8F"/>
    <w:rsid w:val="00D0401F"/>
    <w:rsid w:val="00D04B22"/>
    <w:rsid w:val="00D05873"/>
    <w:rsid w:val="00D06E88"/>
    <w:rsid w:val="00D11F90"/>
    <w:rsid w:val="00D12C0A"/>
    <w:rsid w:val="00D13527"/>
    <w:rsid w:val="00D1547B"/>
    <w:rsid w:val="00D15E4E"/>
    <w:rsid w:val="00D15FE7"/>
    <w:rsid w:val="00D17601"/>
    <w:rsid w:val="00D20A90"/>
    <w:rsid w:val="00D20D6E"/>
    <w:rsid w:val="00D211EC"/>
    <w:rsid w:val="00D21300"/>
    <w:rsid w:val="00D21E34"/>
    <w:rsid w:val="00D227C3"/>
    <w:rsid w:val="00D22C54"/>
    <w:rsid w:val="00D22F7B"/>
    <w:rsid w:val="00D230DC"/>
    <w:rsid w:val="00D240A7"/>
    <w:rsid w:val="00D25685"/>
    <w:rsid w:val="00D26C9A"/>
    <w:rsid w:val="00D26F2E"/>
    <w:rsid w:val="00D300BD"/>
    <w:rsid w:val="00D3015B"/>
    <w:rsid w:val="00D303E8"/>
    <w:rsid w:val="00D31BA6"/>
    <w:rsid w:val="00D32BC7"/>
    <w:rsid w:val="00D335E1"/>
    <w:rsid w:val="00D34D27"/>
    <w:rsid w:val="00D3545E"/>
    <w:rsid w:val="00D35FEA"/>
    <w:rsid w:val="00D366E4"/>
    <w:rsid w:val="00D408EA"/>
    <w:rsid w:val="00D40A65"/>
    <w:rsid w:val="00D423AC"/>
    <w:rsid w:val="00D43097"/>
    <w:rsid w:val="00D43AC8"/>
    <w:rsid w:val="00D44B15"/>
    <w:rsid w:val="00D44D7B"/>
    <w:rsid w:val="00D44DC6"/>
    <w:rsid w:val="00D45A5D"/>
    <w:rsid w:val="00D45C3A"/>
    <w:rsid w:val="00D472CC"/>
    <w:rsid w:val="00D476EA"/>
    <w:rsid w:val="00D50878"/>
    <w:rsid w:val="00D50E8C"/>
    <w:rsid w:val="00D514E5"/>
    <w:rsid w:val="00D52370"/>
    <w:rsid w:val="00D53589"/>
    <w:rsid w:val="00D539D5"/>
    <w:rsid w:val="00D542F9"/>
    <w:rsid w:val="00D544D5"/>
    <w:rsid w:val="00D54F05"/>
    <w:rsid w:val="00D55CE2"/>
    <w:rsid w:val="00D57503"/>
    <w:rsid w:val="00D57897"/>
    <w:rsid w:val="00D602DE"/>
    <w:rsid w:val="00D6096A"/>
    <w:rsid w:val="00D60ABE"/>
    <w:rsid w:val="00D60CE5"/>
    <w:rsid w:val="00D61811"/>
    <w:rsid w:val="00D63097"/>
    <w:rsid w:val="00D63F9F"/>
    <w:rsid w:val="00D646D3"/>
    <w:rsid w:val="00D662F2"/>
    <w:rsid w:val="00D665F1"/>
    <w:rsid w:val="00D66C91"/>
    <w:rsid w:val="00D6711E"/>
    <w:rsid w:val="00D67F73"/>
    <w:rsid w:val="00D70F7E"/>
    <w:rsid w:val="00D71DA9"/>
    <w:rsid w:val="00D7208B"/>
    <w:rsid w:val="00D72CA8"/>
    <w:rsid w:val="00D730D4"/>
    <w:rsid w:val="00D73B08"/>
    <w:rsid w:val="00D762EB"/>
    <w:rsid w:val="00D80127"/>
    <w:rsid w:val="00D804E2"/>
    <w:rsid w:val="00D805D1"/>
    <w:rsid w:val="00D80952"/>
    <w:rsid w:val="00D81FB3"/>
    <w:rsid w:val="00D82FD7"/>
    <w:rsid w:val="00D84FA6"/>
    <w:rsid w:val="00D85C5F"/>
    <w:rsid w:val="00D85ECC"/>
    <w:rsid w:val="00D85F98"/>
    <w:rsid w:val="00D864C7"/>
    <w:rsid w:val="00D86EB7"/>
    <w:rsid w:val="00D87A21"/>
    <w:rsid w:val="00D900CD"/>
    <w:rsid w:val="00D91E9F"/>
    <w:rsid w:val="00D92025"/>
    <w:rsid w:val="00D9204D"/>
    <w:rsid w:val="00D92B5E"/>
    <w:rsid w:val="00D93388"/>
    <w:rsid w:val="00D93CFF"/>
    <w:rsid w:val="00D951B4"/>
    <w:rsid w:val="00D95457"/>
    <w:rsid w:val="00D97A7B"/>
    <w:rsid w:val="00D97D1F"/>
    <w:rsid w:val="00DA010C"/>
    <w:rsid w:val="00DA1259"/>
    <w:rsid w:val="00DA16CC"/>
    <w:rsid w:val="00DA1AAD"/>
    <w:rsid w:val="00DA1C73"/>
    <w:rsid w:val="00DA1E08"/>
    <w:rsid w:val="00DA3C0D"/>
    <w:rsid w:val="00DA4A52"/>
    <w:rsid w:val="00DA4FBC"/>
    <w:rsid w:val="00DA4FE7"/>
    <w:rsid w:val="00DA5F2D"/>
    <w:rsid w:val="00DA61B9"/>
    <w:rsid w:val="00DA7457"/>
    <w:rsid w:val="00DA7A57"/>
    <w:rsid w:val="00DB1083"/>
    <w:rsid w:val="00DB1B31"/>
    <w:rsid w:val="00DB2995"/>
    <w:rsid w:val="00DB2ED0"/>
    <w:rsid w:val="00DB38F0"/>
    <w:rsid w:val="00DB3EE8"/>
    <w:rsid w:val="00DB3F82"/>
    <w:rsid w:val="00DB4701"/>
    <w:rsid w:val="00DB4E76"/>
    <w:rsid w:val="00DB59C0"/>
    <w:rsid w:val="00DC0146"/>
    <w:rsid w:val="00DC03EE"/>
    <w:rsid w:val="00DC36B8"/>
    <w:rsid w:val="00DC382C"/>
    <w:rsid w:val="00DC53F2"/>
    <w:rsid w:val="00DC60D8"/>
    <w:rsid w:val="00DC6B01"/>
    <w:rsid w:val="00DC7797"/>
    <w:rsid w:val="00DC7E53"/>
    <w:rsid w:val="00DD078A"/>
    <w:rsid w:val="00DD07C2"/>
    <w:rsid w:val="00DD1439"/>
    <w:rsid w:val="00DD1737"/>
    <w:rsid w:val="00DD34E1"/>
    <w:rsid w:val="00DD3DDB"/>
    <w:rsid w:val="00DD402E"/>
    <w:rsid w:val="00DD45E7"/>
    <w:rsid w:val="00DD71F6"/>
    <w:rsid w:val="00DD7667"/>
    <w:rsid w:val="00DD777C"/>
    <w:rsid w:val="00DE030D"/>
    <w:rsid w:val="00DE0D2F"/>
    <w:rsid w:val="00DE0D75"/>
    <w:rsid w:val="00DE12A3"/>
    <w:rsid w:val="00DE147F"/>
    <w:rsid w:val="00DE19EB"/>
    <w:rsid w:val="00DE2799"/>
    <w:rsid w:val="00DE3067"/>
    <w:rsid w:val="00DE5B0F"/>
    <w:rsid w:val="00DE5D99"/>
    <w:rsid w:val="00DF0FE3"/>
    <w:rsid w:val="00DF10AF"/>
    <w:rsid w:val="00DF2CB1"/>
    <w:rsid w:val="00DF3596"/>
    <w:rsid w:val="00DF3F47"/>
    <w:rsid w:val="00DF5B33"/>
    <w:rsid w:val="00DF69F9"/>
    <w:rsid w:val="00DF7192"/>
    <w:rsid w:val="00E001B0"/>
    <w:rsid w:val="00E02579"/>
    <w:rsid w:val="00E02B50"/>
    <w:rsid w:val="00E03692"/>
    <w:rsid w:val="00E04B3F"/>
    <w:rsid w:val="00E0518C"/>
    <w:rsid w:val="00E0555E"/>
    <w:rsid w:val="00E060C1"/>
    <w:rsid w:val="00E06B1E"/>
    <w:rsid w:val="00E07210"/>
    <w:rsid w:val="00E07787"/>
    <w:rsid w:val="00E10AAF"/>
    <w:rsid w:val="00E117BD"/>
    <w:rsid w:val="00E117D7"/>
    <w:rsid w:val="00E11D49"/>
    <w:rsid w:val="00E13A7B"/>
    <w:rsid w:val="00E147D5"/>
    <w:rsid w:val="00E14C0E"/>
    <w:rsid w:val="00E151B7"/>
    <w:rsid w:val="00E15E4E"/>
    <w:rsid w:val="00E16642"/>
    <w:rsid w:val="00E17686"/>
    <w:rsid w:val="00E1787C"/>
    <w:rsid w:val="00E21E4D"/>
    <w:rsid w:val="00E2249E"/>
    <w:rsid w:val="00E22B76"/>
    <w:rsid w:val="00E234F1"/>
    <w:rsid w:val="00E241ED"/>
    <w:rsid w:val="00E24E3A"/>
    <w:rsid w:val="00E25AF8"/>
    <w:rsid w:val="00E26C55"/>
    <w:rsid w:val="00E26F6C"/>
    <w:rsid w:val="00E304E0"/>
    <w:rsid w:val="00E30B96"/>
    <w:rsid w:val="00E31BD0"/>
    <w:rsid w:val="00E33D0F"/>
    <w:rsid w:val="00E34CA3"/>
    <w:rsid w:val="00E35C4A"/>
    <w:rsid w:val="00E374CE"/>
    <w:rsid w:val="00E37607"/>
    <w:rsid w:val="00E37A0F"/>
    <w:rsid w:val="00E37DA6"/>
    <w:rsid w:val="00E37FE3"/>
    <w:rsid w:val="00E40EB7"/>
    <w:rsid w:val="00E43AAA"/>
    <w:rsid w:val="00E44C62"/>
    <w:rsid w:val="00E46A9B"/>
    <w:rsid w:val="00E46BEC"/>
    <w:rsid w:val="00E509C0"/>
    <w:rsid w:val="00E50BEA"/>
    <w:rsid w:val="00E50E9A"/>
    <w:rsid w:val="00E51ACB"/>
    <w:rsid w:val="00E5387C"/>
    <w:rsid w:val="00E541C6"/>
    <w:rsid w:val="00E543CA"/>
    <w:rsid w:val="00E54EF2"/>
    <w:rsid w:val="00E5538C"/>
    <w:rsid w:val="00E5725F"/>
    <w:rsid w:val="00E57900"/>
    <w:rsid w:val="00E60DC5"/>
    <w:rsid w:val="00E61045"/>
    <w:rsid w:val="00E61134"/>
    <w:rsid w:val="00E62081"/>
    <w:rsid w:val="00E63559"/>
    <w:rsid w:val="00E67180"/>
    <w:rsid w:val="00E67527"/>
    <w:rsid w:val="00E676E2"/>
    <w:rsid w:val="00E72913"/>
    <w:rsid w:val="00E72995"/>
    <w:rsid w:val="00E74FA5"/>
    <w:rsid w:val="00E756A8"/>
    <w:rsid w:val="00E76032"/>
    <w:rsid w:val="00E768F2"/>
    <w:rsid w:val="00E77E9E"/>
    <w:rsid w:val="00E80CA9"/>
    <w:rsid w:val="00E8131C"/>
    <w:rsid w:val="00E81DED"/>
    <w:rsid w:val="00E82316"/>
    <w:rsid w:val="00E825B3"/>
    <w:rsid w:val="00E849DE"/>
    <w:rsid w:val="00E85948"/>
    <w:rsid w:val="00E86536"/>
    <w:rsid w:val="00E9010D"/>
    <w:rsid w:val="00E90D3F"/>
    <w:rsid w:val="00E910BC"/>
    <w:rsid w:val="00E9167E"/>
    <w:rsid w:val="00E922A4"/>
    <w:rsid w:val="00E925CE"/>
    <w:rsid w:val="00E93F3F"/>
    <w:rsid w:val="00E94538"/>
    <w:rsid w:val="00E95B87"/>
    <w:rsid w:val="00E967CB"/>
    <w:rsid w:val="00E972BA"/>
    <w:rsid w:val="00EA05D9"/>
    <w:rsid w:val="00EA1104"/>
    <w:rsid w:val="00EA418B"/>
    <w:rsid w:val="00EA483E"/>
    <w:rsid w:val="00EA5257"/>
    <w:rsid w:val="00EA59B6"/>
    <w:rsid w:val="00EA5B97"/>
    <w:rsid w:val="00EA7415"/>
    <w:rsid w:val="00EB0433"/>
    <w:rsid w:val="00EB149A"/>
    <w:rsid w:val="00EB1B8B"/>
    <w:rsid w:val="00EB24EC"/>
    <w:rsid w:val="00EB3973"/>
    <w:rsid w:val="00EB3A60"/>
    <w:rsid w:val="00EB3C54"/>
    <w:rsid w:val="00EB4951"/>
    <w:rsid w:val="00EB595B"/>
    <w:rsid w:val="00EC098E"/>
    <w:rsid w:val="00EC0BCB"/>
    <w:rsid w:val="00EC0E71"/>
    <w:rsid w:val="00EC580E"/>
    <w:rsid w:val="00EC59F7"/>
    <w:rsid w:val="00ED00D8"/>
    <w:rsid w:val="00ED04CA"/>
    <w:rsid w:val="00ED0652"/>
    <w:rsid w:val="00ED275E"/>
    <w:rsid w:val="00ED2D21"/>
    <w:rsid w:val="00ED49E2"/>
    <w:rsid w:val="00ED5B93"/>
    <w:rsid w:val="00ED5E34"/>
    <w:rsid w:val="00ED613A"/>
    <w:rsid w:val="00ED6CFA"/>
    <w:rsid w:val="00ED6D53"/>
    <w:rsid w:val="00EE116F"/>
    <w:rsid w:val="00EE1855"/>
    <w:rsid w:val="00EE198F"/>
    <w:rsid w:val="00EE1E1F"/>
    <w:rsid w:val="00EE2610"/>
    <w:rsid w:val="00EE2B68"/>
    <w:rsid w:val="00EE3733"/>
    <w:rsid w:val="00EE395E"/>
    <w:rsid w:val="00EE3B94"/>
    <w:rsid w:val="00EE3C28"/>
    <w:rsid w:val="00EE45E6"/>
    <w:rsid w:val="00EE6D70"/>
    <w:rsid w:val="00EF1386"/>
    <w:rsid w:val="00EF1C5A"/>
    <w:rsid w:val="00EF2491"/>
    <w:rsid w:val="00EF256B"/>
    <w:rsid w:val="00EF2B52"/>
    <w:rsid w:val="00EF5277"/>
    <w:rsid w:val="00EF5CAD"/>
    <w:rsid w:val="00EF611F"/>
    <w:rsid w:val="00EF64DA"/>
    <w:rsid w:val="00EF76E1"/>
    <w:rsid w:val="00F0093D"/>
    <w:rsid w:val="00F029AF"/>
    <w:rsid w:val="00F02B03"/>
    <w:rsid w:val="00F03D0D"/>
    <w:rsid w:val="00F04099"/>
    <w:rsid w:val="00F05B66"/>
    <w:rsid w:val="00F06C33"/>
    <w:rsid w:val="00F1030E"/>
    <w:rsid w:val="00F10925"/>
    <w:rsid w:val="00F11C3F"/>
    <w:rsid w:val="00F125F5"/>
    <w:rsid w:val="00F12F6C"/>
    <w:rsid w:val="00F13DAE"/>
    <w:rsid w:val="00F14E94"/>
    <w:rsid w:val="00F157D8"/>
    <w:rsid w:val="00F17FE5"/>
    <w:rsid w:val="00F201AD"/>
    <w:rsid w:val="00F21481"/>
    <w:rsid w:val="00F21B21"/>
    <w:rsid w:val="00F222BB"/>
    <w:rsid w:val="00F2491A"/>
    <w:rsid w:val="00F24993"/>
    <w:rsid w:val="00F24EE6"/>
    <w:rsid w:val="00F24EF6"/>
    <w:rsid w:val="00F254E4"/>
    <w:rsid w:val="00F258F6"/>
    <w:rsid w:val="00F2614B"/>
    <w:rsid w:val="00F26AAB"/>
    <w:rsid w:val="00F26F5D"/>
    <w:rsid w:val="00F3367C"/>
    <w:rsid w:val="00F3381E"/>
    <w:rsid w:val="00F342B4"/>
    <w:rsid w:val="00F34C92"/>
    <w:rsid w:val="00F35D19"/>
    <w:rsid w:val="00F377AE"/>
    <w:rsid w:val="00F41269"/>
    <w:rsid w:val="00F41319"/>
    <w:rsid w:val="00F42018"/>
    <w:rsid w:val="00F44B13"/>
    <w:rsid w:val="00F45BE7"/>
    <w:rsid w:val="00F463D7"/>
    <w:rsid w:val="00F50163"/>
    <w:rsid w:val="00F510E2"/>
    <w:rsid w:val="00F514BA"/>
    <w:rsid w:val="00F515F1"/>
    <w:rsid w:val="00F5273A"/>
    <w:rsid w:val="00F52D6B"/>
    <w:rsid w:val="00F52E18"/>
    <w:rsid w:val="00F535E2"/>
    <w:rsid w:val="00F54516"/>
    <w:rsid w:val="00F546FB"/>
    <w:rsid w:val="00F54B55"/>
    <w:rsid w:val="00F55335"/>
    <w:rsid w:val="00F55CF7"/>
    <w:rsid w:val="00F56A2E"/>
    <w:rsid w:val="00F57D1C"/>
    <w:rsid w:val="00F6077A"/>
    <w:rsid w:val="00F6086A"/>
    <w:rsid w:val="00F6169B"/>
    <w:rsid w:val="00F61BAF"/>
    <w:rsid w:val="00F6235F"/>
    <w:rsid w:val="00F62824"/>
    <w:rsid w:val="00F62D7C"/>
    <w:rsid w:val="00F634C8"/>
    <w:rsid w:val="00F65380"/>
    <w:rsid w:val="00F655A1"/>
    <w:rsid w:val="00F67155"/>
    <w:rsid w:val="00F67752"/>
    <w:rsid w:val="00F67768"/>
    <w:rsid w:val="00F7058F"/>
    <w:rsid w:val="00F70D21"/>
    <w:rsid w:val="00F70FEF"/>
    <w:rsid w:val="00F7161A"/>
    <w:rsid w:val="00F71874"/>
    <w:rsid w:val="00F72C94"/>
    <w:rsid w:val="00F73F06"/>
    <w:rsid w:val="00F74795"/>
    <w:rsid w:val="00F74F3A"/>
    <w:rsid w:val="00F75C02"/>
    <w:rsid w:val="00F76137"/>
    <w:rsid w:val="00F77179"/>
    <w:rsid w:val="00F77ECB"/>
    <w:rsid w:val="00F80602"/>
    <w:rsid w:val="00F81936"/>
    <w:rsid w:val="00F81BF8"/>
    <w:rsid w:val="00F81E47"/>
    <w:rsid w:val="00F824EF"/>
    <w:rsid w:val="00F84408"/>
    <w:rsid w:val="00F84F97"/>
    <w:rsid w:val="00F86474"/>
    <w:rsid w:val="00F868B4"/>
    <w:rsid w:val="00F8730A"/>
    <w:rsid w:val="00F87722"/>
    <w:rsid w:val="00F9016F"/>
    <w:rsid w:val="00F90601"/>
    <w:rsid w:val="00F910D8"/>
    <w:rsid w:val="00F920A2"/>
    <w:rsid w:val="00F93703"/>
    <w:rsid w:val="00F95404"/>
    <w:rsid w:val="00F97155"/>
    <w:rsid w:val="00FA18DB"/>
    <w:rsid w:val="00FA1999"/>
    <w:rsid w:val="00FA3EC2"/>
    <w:rsid w:val="00FA6BFE"/>
    <w:rsid w:val="00FA78FD"/>
    <w:rsid w:val="00FB11BE"/>
    <w:rsid w:val="00FB1357"/>
    <w:rsid w:val="00FB1799"/>
    <w:rsid w:val="00FB1B56"/>
    <w:rsid w:val="00FB27F1"/>
    <w:rsid w:val="00FB2DF5"/>
    <w:rsid w:val="00FB3B47"/>
    <w:rsid w:val="00FB4C6F"/>
    <w:rsid w:val="00FB4E86"/>
    <w:rsid w:val="00FB65B3"/>
    <w:rsid w:val="00FB65FD"/>
    <w:rsid w:val="00FB71F8"/>
    <w:rsid w:val="00FC43E2"/>
    <w:rsid w:val="00FC5E76"/>
    <w:rsid w:val="00FC5F8D"/>
    <w:rsid w:val="00FC6805"/>
    <w:rsid w:val="00FC69CF"/>
    <w:rsid w:val="00FC7214"/>
    <w:rsid w:val="00FC7DDA"/>
    <w:rsid w:val="00FC7FB3"/>
    <w:rsid w:val="00FD045C"/>
    <w:rsid w:val="00FD058F"/>
    <w:rsid w:val="00FD0B70"/>
    <w:rsid w:val="00FD1181"/>
    <w:rsid w:val="00FD11B8"/>
    <w:rsid w:val="00FD13E1"/>
    <w:rsid w:val="00FD1440"/>
    <w:rsid w:val="00FD1489"/>
    <w:rsid w:val="00FD17B3"/>
    <w:rsid w:val="00FD17D7"/>
    <w:rsid w:val="00FD2820"/>
    <w:rsid w:val="00FD2DA9"/>
    <w:rsid w:val="00FD35FA"/>
    <w:rsid w:val="00FD4493"/>
    <w:rsid w:val="00FD59F1"/>
    <w:rsid w:val="00FD5B09"/>
    <w:rsid w:val="00FD66A4"/>
    <w:rsid w:val="00FD6FE2"/>
    <w:rsid w:val="00FD74CB"/>
    <w:rsid w:val="00FD7543"/>
    <w:rsid w:val="00FD7BF5"/>
    <w:rsid w:val="00FE185C"/>
    <w:rsid w:val="00FE3C5F"/>
    <w:rsid w:val="00FE401B"/>
    <w:rsid w:val="00FE4705"/>
    <w:rsid w:val="00FE557C"/>
    <w:rsid w:val="00FF2155"/>
    <w:rsid w:val="00FF27EE"/>
    <w:rsid w:val="00FF2A46"/>
    <w:rsid w:val="00FF3AF9"/>
    <w:rsid w:val="00FF4C3A"/>
    <w:rsid w:val="00FF6203"/>
    <w:rsid w:val="00FF62F4"/>
    <w:rsid w:val="00FF6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DA0B542-6B27-48E1-8D8D-63926021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D16"/>
    <w:pPr>
      <w:tabs>
        <w:tab w:val="left" w:pos="567"/>
      </w:tabs>
      <w:spacing w:line="260" w:lineRule="exact"/>
    </w:pPr>
    <w:rPr>
      <w:rFonts w:eastAsia="Times New Roman"/>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semiHidden/>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MS Mincho" w:hAnsi="MS Mincho"/>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customStyle="1" w:styleId="MediumShading2-Accent61">
    <w:name w:val="Medium Shading 2 - Accent 61"/>
    <w:hidden/>
    <w:uiPriority w:val="99"/>
    <w:semiHidden/>
    <w:rsid w:val="00B21BE7"/>
    <w:rPr>
      <w:rFonts w:eastAsia="Times New Roman"/>
      <w:sz w:val="22"/>
      <w:lang w:val="en-GB"/>
    </w:rPr>
  </w:style>
  <w:style w:type="paragraph" w:customStyle="1" w:styleId="Default">
    <w:name w:val="Default"/>
    <w:rsid w:val="00C63A97"/>
    <w:pPr>
      <w:autoSpaceDE w:val="0"/>
      <w:autoSpaceDN w:val="0"/>
      <w:adjustRightInd w:val="0"/>
    </w:pPr>
    <w:rPr>
      <w:color w:val="000000"/>
      <w:sz w:val="24"/>
      <w:szCs w:val="24"/>
    </w:rPr>
  </w:style>
  <w:style w:type="character" w:customStyle="1" w:styleId="tw4winMark">
    <w:name w:val="tw4winMark"/>
    <w:rsid w:val="00B62E48"/>
    <w:rPr>
      <w:rFonts w:ascii="Courier New" w:hAnsi="Courier New" w:cs="Courier New"/>
      <w:b w:val="0"/>
      <w:i w:val="0"/>
      <w:dstrike w:val="0"/>
      <w:noProof/>
      <w:vanish/>
      <w:color w:val="800080"/>
      <w:sz w:val="22"/>
      <w:effect w:val="none"/>
      <w:vertAlign w:val="subscript"/>
    </w:rPr>
  </w:style>
  <w:style w:type="paragraph" w:customStyle="1" w:styleId="WfPopup">
    <w:name w:val="WfPopup"/>
    <w:rsid w:val="00B62E48"/>
    <w:pPr>
      <w:pBdr>
        <w:top w:val="single" w:sz="4" w:space="0" w:color="C0C0C0" w:shadow="1"/>
        <w:left w:val="single" w:sz="4" w:space="0" w:color="C0C0C0" w:shadow="1"/>
        <w:bottom w:val="single" w:sz="4" w:space="0" w:color="C0C0C0" w:shadow="1"/>
        <w:right w:val="single" w:sz="4" w:space="0" w:color="C0C0C0" w:shadow="1"/>
      </w:pBdr>
      <w:shd w:val="clear" w:color="auto" w:fill="FFFFDD"/>
      <w:spacing w:after="20" w:line="160" w:lineRule="exact"/>
    </w:pPr>
    <w:rPr>
      <w:rFonts w:ascii="Lucida Sans Unicode" w:eastAsia="MS Mincho" w:hAnsi="Lucida Sans Unicode" w:cs="Lucida Sans Unicode"/>
      <w:noProof/>
      <w:sz w:val="16"/>
      <w:lang w:val="en-GB" w:eastAsia="ja-JP"/>
    </w:rPr>
  </w:style>
  <w:style w:type="paragraph" w:customStyle="1" w:styleId="MediumList2-Accent21">
    <w:name w:val="Medium List 2 - Accent 21"/>
    <w:hidden/>
    <w:uiPriority w:val="99"/>
    <w:semiHidden/>
    <w:rsid w:val="00C34C08"/>
    <w:rPr>
      <w:rFonts w:eastAsia="Times New Roman"/>
      <w:sz w:val="22"/>
      <w:lang w:val="en-GB"/>
    </w:rPr>
  </w:style>
  <w:style w:type="paragraph" w:customStyle="1" w:styleId="TitleA">
    <w:name w:val="Title A"/>
    <w:basedOn w:val="Normal"/>
    <w:qFormat/>
    <w:rsid w:val="00F61BAF"/>
    <w:pPr>
      <w:widowControl w:val="0"/>
      <w:autoSpaceDE w:val="0"/>
      <w:autoSpaceDN w:val="0"/>
      <w:adjustRightInd w:val="0"/>
      <w:spacing w:line="240" w:lineRule="auto"/>
      <w:ind w:right="120"/>
      <w:jc w:val="center"/>
    </w:pPr>
    <w:rPr>
      <w:rFonts w:cs="Verdana"/>
      <w:b/>
      <w:bCs/>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uprio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upri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E3F39-34BC-4231-90D7-E67838252C09}"/>
</file>

<file path=customXml/itemProps2.xml><?xml version="1.0" encoding="utf-8"?>
<ds:datastoreItem xmlns:ds="http://schemas.openxmlformats.org/officeDocument/2006/customXml" ds:itemID="{FA2DEE1F-069A-4057-95FD-6231EA8ACCBB}">
  <ds:schemaRefs>
    <ds:schemaRef ds:uri="http://schemas.microsoft.com/office/2006/metadata/properties"/>
    <ds:schemaRef ds:uri="http://schemas.microsoft.com/sharepoint/v3"/>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www.w3.org/XML/1998/namespace"/>
  </ds:schemaRefs>
</ds:datastoreItem>
</file>

<file path=customXml/itemProps3.xml><?xml version="1.0" encoding="utf-8"?>
<ds:datastoreItem xmlns:ds="http://schemas.openxmlformats.org/officeDocument/2006/customXml" ds:itemID="{B09CF524-7AC5-4CD4-AADD-FF0C928984D0}">
  <ds:schemaRefs>
    <ds:schemaRef ds:uri="http://schemas.microsoft.com/sharepoint/v3/contenttype/forms"/>
  </ds:schemaRefs>
</ds:datastoreItem>
</file>

<file path=customXml/itemProps4.xml><?xml version="1.0" encoding="utf-8"?>
<ds:datastoreItem xmlns:ds="http://schemas.openxmlformats.org/officeDocument/2006/customXml" ds:itemID="{53600142-8096-46CA-A174-A2AEE8374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5305</Words>
  <Characters>30130</Characters>
  <Application>Microsoft Office Word</Application>
  <DocSecurity>0</DocSecurity>
  <Lines>251</Lines>
  <Paragraphs>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Cuprior, INN-Trientine tetrahydrochloride</vt:lpstr>
      <vt:lpstr>Cuprior, INN-Trientine tetrahydrochloride</vt:lpstr>
    </vt:vector>
  </TitlesOfParts>
  <Company>VCLS</Company>
  <LinksUpToDate>false</LinksUpToDate>
  <CharactersWithSpaces>35365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ema-combined-h-4005-fr-annotated</dc:title>
  <dc:subject>EPAR</dc:subject>
  <dc:creator>CHMP</dc:creator>
  <cp:keywords>Cuprior, INN-Trientine tetrahydrochloride</cp:keywords>
  <cp:lastModifiedBy>Scanlan Elizabeth</cp:lastModifiedBy>
  <cp:revision>15</cp:revision>
  <dcterms:created xsi:type="dcterms:W3CDTF">2019-08-27T09:14:00Z</dcterms:created>
  <dcterms:modified xsi:type="dcterms:W3CDTF">2021-05-24T19:53:00Z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Category">
    <vt:lpwstr>Product Information</vt:lpwstr>
  </property>
  <property fmtid="{D5CDD505-2E9C-101B-9397-08002B2CF9AE}" pid="5" name="DM_Creation_Date">
    <vt:lpwstr>28/08/2020 15:43:50</vt:lpwstr>
  </property>
  <property fmtid="{D5CDD505-2E9C-101B-9397-08002B2CF9AE}" pid="6" name="DM_Creator_Name">
    <vt:lpwstr>Leszczynska Edyta</vt:lpwstr>
  </property>
  <property fmtid="{D5CDD505-2E9C-101B-9397-08002B2CF9AE}" pid="7" name="DM_DocRefId">
    <vt:lpwstr>EMA/458158/2020</vt:lpwstr>
  </property>
  <property fmtid="{D5CDD505-2E9C-101B-9397-08002B2CF9AE}" pid="8" name="DM_emea_doc_ref_id">
    <vt:lpwstr>EMA/458158/2020</vt:lpwstr>
  </property>
  <property fmtid="{D5CDD505-2E9C-101B-9397-08002B2CF9AE}" pid="9" name="DM_Keywords">
    <vt:lpwstr/>
  </property>
  <property fmtid="{D5CDD505-2E9C-101B-9397-08002B2CF9AE}" pid="10" name="DM_Language">
    <vt:lpwstr/>
  </property>
  <property fmtid="{D5CDD505-2E9C-101B-9397-08002B2CF9AE}" pid="11" name="DM_Modifer_Name">
    <vt:lpwstr>Leszczynska Edyta</vt:lpwstr>
  </property>
  <property fmtid="{D5CDD505-2E9C-101B-9397-08002B2CF9AE}" pid="12" name="DM_Modified_Date">
    <vt:lpwstr>28/08/2020 15:43:51</vt:lpwstr>
  </property>
  <property fmtid="{D5CDD505-2E9C-101B-9397-08002B2CF9AE}" pid="13" name="DM_Modifier_Name">
    <vt:lpwstr>Leszczynska Edyta</vt:lpwstr>
  </property>
  <property fmtid="{D5CDD505-2E9C-101B-9397-08002B2CF9AE}" pid="14" name="DM_Modify_Date">
    <vt:lpwstr>28/08/2020 15:43:51</vt:lpwstr>
  </property>
  <property fmtid="{D5CDD505-2E9C-101B-9397-08002B2CF9AE}" pid="15" name="DM_Name">
    <vt:lpwstr>ema-combined-h-4005-fr-annotated</vt:lpwstr>
  </property>
  <property fmtid="{D5CDD505-2E9C-101B-9397-08002B2CF9AE}" pid="16" name="DM_Path">
    <vt:lpwstr>/01. Evaluation of Medicines/H-C/A-C/Cuprior - 004005/05 Post Authorisation/Post Activities/2020-xx-xx-4005-IAIN-0015/PI and EPAR documents/Word highlighted</vt:lpwstr>
  </property>
  <property fmtid="{D5CDD505-2E9C-101B-9397-08002B2CF9AE}" pid="17" name="DM_Status">
    <vt:lpwstr/>
  </property>
  <property fmtid="{D5CDD505-2E9C-101B-9397-08002B2CF9AE}" pid="18" name="DM_Subject">
    <vt:lpwstr/>
  </property>
  <property fmtid="{D5CDD505-2E9C-101B-9397-08002B2CF9AE}" pid="19" name="DM_Title">
    <vt:lpwstr/>
  </property>
  <property fmtid="{D5CDD505-2E9C-101B-9397-08002B2CF9AE}" pid="20" name="DM_Type">
    <vt:lpwstr>emea_document</vt:lpwstr>
  </property>
  <property fmtid="{D5CDD505-2E9C-101B-9397-08002B2CF9AE}" pid="21" name="DM_Version">
    <vt:lpwstr>1.0,CURRENT</vt:lpwstr>
  </property>
  <property fmtid="{D5CDD505-2E9C-101B-9397-08002B2CF9AE}" pid="22" name="MSIP_Label_0eea11ca-d417-4147-80ed-01a58412c458_Enabled">
    <vt:lpwstr>true</vt:lpwstr>
  </property>
  <property fmtid="{D5CDD505-2E9C-101B-9397-08002B2CF9AE}" pid="23" name="MSIP_Label_0eea11ca-d417-4147-80ed-01a58412c458_SetDate">
    <vt:lpwstr>2021-05-24T19:53:18Z</vt:lpwstr>
  </property>
  <property fmtid="{D5CDD505-2E9C-101B-9397-08002B2CF9AE}" pid="24" name="MSIP_Label_0eea11ca-d417-4147-80ed-01a58412c458_Method">
    <vt:lpwstr>Standard</vt:lpwstr>
  </property>
  <property fmtid="{D5CDD505-2E9C-101B-9397-08002B2CF9AE}" pid="25" name="MSIP_Label_0eea11ca-d417-4147-80ed-01a58412c458_Name">
    <vt:lpwstr>0eea11ca-d417-4147-80ed-01a58412c458</vt:lpwstr>
  </property>
  <property fmtid="{D5CDD505-2E9C-101B-9397-08002B2CF9AE}" pid="26" name="MSIP_Label_0eea11ca-d417-4147-80ed-01a58412c458_SiteId">
    <vt:lpwstr>bc9dc15c-61bc-4f03-b60b-e5b6d8922839</vt:lpwstr>
  </property>
  <property fmtid="{D5CDD505-2E9C-101B-9397-08002B2CF9AE}" pid="27" name="MSIP_Label_0eea11ca-d417-4147-80ed-01a58412c458_ActionId">
    <vt:lpwstr>4634396b-bd18-42b1-b3bd-befa8776c962</vt:lpwstr>
  </property>
  <property fmtid="{D5CDD505-2E9C-101B-9397-08002B2CF9AE}" pid="28" name="MSIP_Label_0eea11ca-d417-4147-80ed-01a58412c458_ContentBits">
    <vt:lpwstr>2</vt:lpwstr>
  </property>
</Properties>
</file>