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90EE" w14:textId="77777777" w:rsidR="004622B2" w:rsidRPr="008F757A" w:rsidRDefault="004622B2" w:rsidP="004622B2">
      <w:pPr>
        <w:rPr>
          <w:noProof/>
        </w:rPr>
      </w:pPr>
      <w:bookmarkStart w:id="0" w:name="_GoBack"/>
      <w:bookmarkEnd w:id="0"/>
    </w:p>
    <w:p w14:paraId="308FB31C" w14:textId="77777777" w:rsidR="004622B2" w:rsidRPr="008F757A" w:rsidRDefault="004622B2" w:rsidP="004622B2">
      <w:pPr>
        <w:rPr>
          <w:noProof/>
        </w:rPr>
      </w:pPr>
    </w:p>
    <w:p w14:paraId="13D6F8F0" w14:textId="77777777" w:rsidR="004622B2" w:rsidRPr="008F757A" w:rsidRDefault="004622B2" w:rsidP="004622B2">
      <w:pPr>
        <w:rPr>
          <w:noProof/>
        </w:rPr>
      </w:pPr>
    </w:p>
    <w:p w14:paraId="3918D8C5" w14:textId="77777777" w:rsidR="004622B2" w:rsidRPr="008F757A" w:rsidRDefault="004622B2" w:rsidP="004622B2">
      <w:pPr>
        <w:rPr>
          <w:noProof/>
        </w:rPr>
      </w:pPr>
    </w:p>
    <w:p w14:paraId="0940BF48" w14:textId="77777777" w:rsidR="004622B2" w:rsidRPr="008F757A" w:rsidRDefault="004622B2" w:rsidP="004622B2">
      <w:pPr>
        <w:rPr>
          <w:noProof/>
          <w:szCs w:val="22"/>
        </w:rPr>
      </w:pPr>
    </w:p>
    <w:p w14:paraId="13F6EC19" w14:textId="77777777" w:rsidR="004622B2" w:rsidRPr="008F757A" w:rsidRDefault="004622B2" w:rsidP="004622B2">
      <w:pPr>
        <w:rPr>
          <w:noProof/>
          <w:szCs w:val="22"/>
        </w:rPr>
      </w:pPr>
    </w:p>
    <w:p w14:paraId="02CC44BE" w14:textId="77777777" w:rsidR="004622B2" w:rsidRPr="008F757A" w:rsidRDefault="004622B2" w:rsidP="004622B2">
      <w:pPr>
        <w:rPr>
          <w:noProof/>
          <w:szCs w:val="22"/>
        </w:rPr>
      </w:pPr>
    </w:p>
    <w:p w14:paraId="7175CF57" w14:textId="77777777" w:rsidR="004622B2" w:rsidRPr="008F757A" w:rsidRDefault="004622B2" w:rsidP="004622B2">
      <w:pPr>
        <w:rPr>
          <w:noProof/>
          <w:szCs w:val="22"/>
        </w:rPr>
      </w:pPr>
    </w:p>
    <w:p w14:paraId="4FA01DCA" w14:textId="77777777" w:rsidR="004622B2" w:rsidRPr="008F757A" w:rsidRDefault="004622B2" w:rsidP="004622B2">
      <w:pPr>
        <w:rPr>
          <w:noProof/>
          <w:szCs w:val="22"/>
        </w:rPr>
      </w:pPr>
    </w:p>
    <w:p w14:paraId="4CA3AF6A" w14:textId="77777777" w:rsidR="004622B2" w:rsidRPr="008F757A" w:rsidRDefault="004622B2" w:rsidP="004622B2">
      <w:pPr>
        <w:rPr>
          <w:noProof/>
          <w:szCs w:val="22"/>
        </w:rPr>
      </w:pPr>
    </w:p>
    <w:p w14:paraId="3E8D57F7" w14:textId="77777777" w:rsidR="004622B2" w:rsidRPr="008F757A" w:rsidRDefault="004622B2" w:rsidP="004622B2">
      <w:pPr>
        <w:rPr>
          <w:noProof/>
          <w:szCs w:val="22"/>
        </w:rPr>
      </w:pPr>
    </w:p>
    <w:p w14:paraId="4F746C21" w14:textId="77777777" w:rsidR="004622B2" w:rsidRPr="008F757A" w:rsidRDefault="004622B2" w:rsidP="004622B2">
      <w:pPr>
        <w:rPr>
          <w:noProof/>
          <w:szCs w:val="22"/>
        </w:rPr>
      </w:pPr>
    </w:p>
    <w:p w14:paraId="4065202E" w14:textId="77777777" w:rsidR="004622B2" w:rsidRPr="008F757A" w:rsidRDefault="004622B2" w:rsidP="004622B2">
      <w:pPr>
        <w:rPr>
          <w:noProof/>
          <w:szCs w:val="22"/>
        </w:rPr>
      </w:pPr>
    </w:p>
    <w:p w14:paraId="029057A9" w14:textId="77777777" w:rsidR="004622B2" w:rsidRPr="008F757A" w:rsidRDefault="004622B2" w:rsidP="004622B2">
      <w:pPr>
        <w:rPr>
          <w:noProof/>
          <w:szCs w:val="22"/>
        </w:rPr>
      </w:pPr>
    </w:p>
    <w:p w14:paraId="767FA4CA" w14:textId="77777777" w:rsidR="004622B2" w:rsidRPr="008F757A" w:rsidRDefault="004622B2" w:rsidP="004622B2">
      <w:pPr>
        <w:rPr>
          <w:noProof/>
          <w:szCs w:val="22"/>
        </w:rPr>
      </w:pPr>
    </w:p>
    <w:p w14:paraId="19E1D4A5" w14:textId="77777777" w:rsidR="004622B2" w:rsidRPr="008F757A" w:rsidRDefault="004622B2" w:rsidP="004622B2">
      <w:pPr>
        <w:rPr>
          <w:noProof/>
          <w:szCs w:val="22"/>
        </w:rPr>
      </w:pPr>
    </w:p>
    <w:p w14:paraId="07A780B5" w14:textId="77777777" w:rsidR="004622B2" w:rsidRPr="008F757A" w:rsidRDefault="004622B2" w:rsidP="004622B2">
      <w:pPr>
        <w:rPr>
          <w:noProof/>
          <w:szCs w:val="22"/>
        </w:rPr>
      </w:pPr>
    </w:p>
    <w:p w14:paraId="40014D29" w14:textId="77777777" w:rsidR="004622B2" w:rsidRPr="008F757A" w:rsidRDefault="004622B2" w:rsidP="004622B2"/>
    <w:p w14:paraId="0CF9FA96" w14:textId="77777777" w:rsidR="004622B2" w:rsidRPr="008F757A" w:rsidRDefault="004622B2" w:rsidP="004622B2"/>
    <w:p w14:paraId="6D0EF40D" w14:textId="77777777" w:rsidR="004622B2" w:rsidRPr="008F757A" w:rsidRDefault="004622B2" w:rsidP="004622B2"/>
    <w:p w14:paraId="71B59353" w14:textId="77777777" w:rsidR="004622B2" w:rsidRPr="008F757A" w:rsidRDefault="004622B2" w:rsidP="004622B2"/>
    <w:p w14:paraId="5DE1DA0D" w14:textId="77777777" w:rsidR="004622B2" w:rsidRPr="008F757A" w:rsidRDefault="004622B2" w:rsidP="004622B2"/>
    <w:p w14:paraId="3C770B26" w14:textId="77777777" w:rsidR="004622B2" w:rsidRPr="008F757A" w:rsidRDefault="00736A7B" w:rsidP="004622B2">
      <w:pPr>
        <w:spacing w:line="240" w:lineRule="auto"/>
        <w:jc w:val="center"/>
        <w:outlineLvl w:val="0"/>
      </w:pPr>
      <w:r w:rsidRPr="008F757A">
        <w:rPr>
          <w:b/>
        </w:rPr>
        <w:t>ANNESS I</w:t>
      </w:r>
    </w:p>
    <w:p w14:paraId="3DF39642" w14:textId="77777777" w:rsidR="004622B2" w:rsidRPr="008F757A" w:rsidRDefault="004622B2" w:rsidP="004622B2"/>
    <w:p w14:paraId="44D83991" w14:textId="77777777" w:rsidR="004622B2" w:rsidRPr="008F757A" w:rsidRDefault="00736A7B" w:rsidP="004622B2">
      <w:pPr>
        <w:spacing w:line="240" w:lineRule="auto"/>
        <w:jc w:val="center"/>
        <w:outlineLvl w:val="0"/>
      </w:pPr>
      <w:r w:rsidRPr="008F757A">
        <w:rPr>
          <w:b/>
        </w:rPr>
        <w:t>SOMMARJU TAL-KARATTERISTIĊI TAL-PRODOTT</w:t>
      </w:r>
    </w:p>
    <w:p w14:paraId="3625567A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br w:type="page"/>
      </w:r>
      <w:r w:rsidRPr="008F757A">
        <w:rPr>
          <w:b/>
        </w:rPr>
        <w:lastRenderedPageBreak/>
        <w:t>ISEM IL-PRODOTT MEDIĊINALI</w:t>
      </w:r>
    </w:p>
    <w:p w14:paraId="51736840" w14:textId="77777777" w:rsidR="004622B2" w:rsidRPr="008F757A" w:rsidRDefault="004622B2" w:rsidP="004622B2">
      <w:pPr>
        <w:spacing w:line="240" w:lineRule="auto"/>
        <w:rPr>
          <w:iCs/>
          <w:noProof/>
          <w:szCs w:val="22"/>
        </w:rPr>
      </w:pPr>
    </w:p>
    <w:p w14:paraId="53734899" w14:textId="663E422F" w:rsidR="004622B2" w:rsidRPr="008F757A" w:rsidRDefault="00736A7B" w:rsidP="004622B2">
      <w:pPr>
        <w:widowControl w:val="0"/>
        <w:spacing w:line="240" w:lineRule="auto"/>
        <w:rPr>
          <w:noProof/>
          <w:szCs w:val="22"/>
          <w:lang w:val="en-GB"/>
        </w:rPr>
      </w:pPr>
      <w:r w:rsidRPr="008F757A">
        <w:t>Cuprior 150 mg pilloli</w:t>
      </w:r>
      <w:r w:rsidR="00243168" w:rsidRPr="008F757A">
        <w:rPr>
          <w:lang w:val="en-GB"/>
        </w:rPr>
        <w:t xml:space="preserve"> miksijin b’rita</w:t>
      </w:r>
    </w:p>
    <w:p w14:paraId="08B4FE43" w14:textId="77777777" w:rsidR="004622B2" w:rsidRPr="008F757A" w:rsidRDefault="004622B2" w:rsidP="004622B2">
      <w:pPr>
        <w:spacing w:line="240" w:lineRule="auto"/>
        <w:rPr>
          <w:iCs/>
          <w:noProof/>
          <w:szCs w:val="22"/>
        </w:rPr>
      </w:pPr>
    </w:p>
    <w:p w14:paraId="228AFA4D" w14:textId="77777777" w:rsidR="004622B2" w:rsidRPr="008F757A" w:rsidRDefault="004622B2" w:rsidP="004622B2">
      <w:pPr>
        <w:spacing w:line="240" w:lineRule="auto"/>
        <w:rPr>
          <w:iCs/>
          <w:noProof/>
          <w:szCs w:val="22"/>
        </w:rPr>
      </w:pPr>
    </w:p>
    <w:p w14:paraId="48B12B06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GĦAMLA KWALITATTIVA U KWANTITATTIVA</w:t>
      </w:r>
    </w:p>
    <w:p w14:paraId="4FCC50DB" w14:textId="77777777" w:rsidR="004622B2" w:rsidRPr="008F757A" w:rsidRDefault="004622B2" w:rsidP="004622B2">
      <w:pPr>
        <w:spacing w:line="240" w:lineRule="auto"/>
        <w:rPr>
          <w:iCs/>
          <w:noProof/>
          <w:szCs w:val="22"/>
        </w:rPr>
      </w:pPr>
    </w:p>
    <w:p w14:paraId="6C46CCEE" w14:textId="4FE87D14" w:rsidR="004622B2" w:rsidRPr="008F757A" w:rsidRDefault="00736A7B" w:rsidP="004622B2">
      <w:pPr>
        <w:widowControl w:val="0"/>
        <w:rPr>
          <w:szCs w:val="22"/>
        </w:rPr>
      </w:pPr>
      <w:r w:rsidRPr="008F757A">
        <w:t xml:space="preserve">Kull pillola </w:t>
      </w:r>
      <w:r w:rsidR="00681E93" w:rsidRPr="008F757A">
        <w:t xml:space="preserve">miksija b’rita </w:t>
      </w:r>
      <w:r w:rsidRPr="008F757A">
        <w:t xml:space="preserve">fiha trientine tetrahydrochloride ekwivalenti għal 150 mg </w:t>
      </w:r>
      <w:r w:rsidR="00B96105" w:rsidRPr="008F757A">
        <w:t>trientine</w:t>
      </w:r>
      <w:r w:rsidRPr="008F757A">
        <w:t>.</w:t>
      </w:r>
    </w:p>
    <w:p w14:paraId="7330AB76" w14:textId="77777777" w:rsidR="004622B2" w:rsidRPr="008F757A" w:rsidRDefault="004622B2" w:rsidP="004622B2">
      <w:pPr>
        <w:rPr>
          <w:szCs w:val="22"/>
        </w:rPr>
      </w:pPr>
    </w:p>
    <w:p w14:paraId="2D2EC860" w14:textId="77777777" w:rsidR="004622B2" w:rsidRPr="008F757A" w:rsidRDefault="00736A7B" w:rsidP="004622B2">
      <w:pPr>
        <w:outlineLvl w:val="0"/>
        <w:rPr>
          <w:noProof/>
          <w:szCs w:val="22"/>
        </w:rPr>
      </w:pPr>
      <w:r w:rsidRPr="008F757A">
        <w:t>Għal-lista sħiħa ta’ eċċipjenti, ara sezzjoni 6.1.</w:t>
      </w:r>
    </w:p>
    <w:p w14:paraId="76C9E41D" w14:textId="77777777" w:rsidR="004622B2" w:rsidRPr="008F757A" w:rsidRDefault="004622B2" w:rsidP="004622B2">
      <w:pPr>
        <w:rPr>
          <w:noProof/>
          <w:szCs w:val="22"/>
        </w:rPr>
      </w:pPr>
    </w:p>
    <w:p w14:paraId="3A41133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D89EC94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GĦAMLA FARMAĊEWTIKA</w:t>
      </w:r>
    </w:p>
    <w:p w14:paraId="5F45E94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813C215" w14:textId="4FC6DFE8" w:rsidR="004622B2" w:rsidRPr="008F757A" w:rsidRDefault="00736A7B" w:rsidP="004622B2">
      <w:pPr>
        <w:rPr>
          <w:noProof/>
          <w:szCs w:val="22"/>
        </w:rPr>
      </w:pPr>
      <w:r w:rsidRPr="008F757A">
        <w:rPr>
          <w:lang w:val="en-GB"/>
        </w:rPr>
        <w:t>Pillola miksija b’rita (p</w:t>
      </w:r>
      <w:r w:rsidR="00F47B71" w:rsidRPr="008F757A">
        <w:t>illola</w:t>
      </w:r>
      <w:r w:rsidRPr="008F757A">
        <w:rPr>
          <w:lang w:val="en-GB"/>
        </w:rPr>
        <w:t>)</w:t>
      </w:r>
      <w:r w:rsidR="00F47B71" w:rsidRPr="008F757A">
        <w:t>.</w:t>
      </w:r>
    </w:p>
    <w:p w14:paraId="49095F51" w14:textId="77777777" w:rsidR="004622B2" w:rsidRPr="008F757A" w:rsidRDefault="004622B2" w:rsidP="004622B2">
      <w:pPr>
        <w:rPr>
          <w:noProof/>
          <w:szCs w:val="22"/>
        </w:rPr>
      </w:pPr>
    </w:p>
    <w:p w14:paraId="079A8F67" w14:textId="65C1DB1A" w:rsidR="004622B2" w:rsidRPr="008F757A" w:rsidRDefault="00736A7B" w:rsidP="004622B2">
      <w:pPr>
        <w:rPr>
          <w:noProof/>
          <w:szCs w:val="22"/>
        </w:rPr>
      </w:pPr>
      <w:r w:rsidRPr="008F757A">
        <w:t xml:space="preserve">Pillola </w:t>
      </w:r>
      <w:r w:rsidR="00681E93" w:rsidRPr="008F757A">
        <w:t>miksija b’rita safra</w:t>
      </w:r>
      <w:r w:rsidRPr="008F757A">
        <w:t>, 16 mm x 8 mm rettangolari b’sinjal imnaqqax fuq</w:t>
      </w:r>
      <w:r w:rsidRPr="008F757A">
        <w:t xml:space="preserve"> </w:t>
      </w:r>
      <w:r w:rsidR="00681E93" w:rsidRPr="008F757A">
        <w:t xml:space="preserve">kull </w:t>
      </w:r>
      <w:r w:rsidRPr="008F757A">
        <w:t>naħa.</w:t>
      </w:r>
    </w:p>
    <w:p w14:paraId="4F7C2840" w14:textId="77777777" w:rsidR="004622B2" w:rsidRPr="008F757A" w:rsidRDefault="004622B2" w:rsidP="004622B2">
      <w:pPr>
        <w:rPr>
          <w:noProof/>
          <w:szCs w:val="22"/>
        </w:rPr>
      </w:pPr>
    </w:p>
    <w:p w14:paraId="6921042D" w14:textId="77777777" w:rsidR="004622B2" w:rsidRPr="008F757A" w:rsidRDefault="00736A7B" w:rsidP="004622B2">
      <w:pPr>
        <w:rPr>
          <w:noProof/>
          <w:szCs w:val="22"/>
        </w:rPr>
      </w:pPr>
      <w:r w:rsidRPr="008F757A">
        <w:t>Il-pillola tista’ tinqasam f’dożi ndaqs.</w:t>
      </w:r>
    </w:p>
    <w:p w14:paraId="32AA25E3" w14:textId="77777777" w:rsidR="004622B2" w:rsidRPr="008F757A" w:rsidRDefault="004622B2" w:rsidP="004622B2">
      <w:pPr>
        <w:rPr>
          <w:noProof/>
          <w:szCs w:val="22"/>
        </w:rPr>
      </w:pPr>
    </w:p>
    <w:p w14:paraId="447C52C0" w14:textId="77777777" w:rsidR="004622B2" w:rsidRPr="008F757A" w:rsidRDefault="004622B2" w:rsidP="004622B2">
      <w:pPr>
        <w:rPr>
          <w:noProof/>
          <w:szCs w:val="22"/>
        </w:rPr>
      </w:pPr>
    </w:p>
    <w:p w14:paraId="707F6F0E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TAGĦRIF KLINIKU</w:t>
      </w:r>
    </w:p>
    <w:p w14:paraId="63D46E16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7902186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noProof/>
          <w:szCs w:val="22"/>
        </w:rPr>
      </w:pPr>
      <w:r w:rsidRPr="008F757A">
        <w:rPr>
          <w:b/>
          <w:noProof/>
        </w:rPr>
        <w:t>Indikazzjonijiet terapewtiċi</w:t>
      </w:r>
    </w:p>
    <w:p w14:paraId="1F63023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45917CE" w14:textId="77777777" w:rsidR="004622B2" w:rsidRPr="008F757A" w:rsidRDefault="00736A7B" w:rsidP="004622B2">
      <w:pPr>
        <w:rPr>
          <w:i/>
          <w:color w:val="000000"/>
          <w:szCs w:val="22"/>
        </w:rPr>
      </w:pPr>
      <w:r w:rsidRPr="008F757A">
        <w:t xml:space="preserve">Cuprior huwa indikat għall-kura tal-marda ta’ Wilson f'adulti, fl-adoloxxenti u fit-tfal ta’ ≥ 5 snin intolleranti għal terapija </w:t>
      </w:r>
      <w:r w:rsidRPr="008F757A">
        <w:t>b’peniċillamina-D.</w:t>
      </w:r>
    </w:p>
    <w:p w14:paraId="58F2FE2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D0DAAA2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Pożoloġija u metodu ta’ kif għandu jingħata</w:t>
      </w:r>
    </w:p>
    <w:p w14:paraId="10580217" w14:textId="77777777" w:rsidR="004622B2" w:rsidRPr="008F757A" w:rsidRDefault="004622B2" w:rsidP="004622B2">
      <w:pPr>
        <w:spacing w:line="240" w:lineRule="auto"/>
        <w:rPr>
          <w:szCs w:val="22"/>
        </w:rPr>
      </w:pPr>
    </w:p>
    <w:p w14:paraId="1B54DBF0" w14:textId="77777777" w:rsidR="004622B2" w:rsidRPr="008F757A" w:rsidRDefault="00736A7B" w:rsidP="004622B2">
      <w:pPr>
        <w:rPr>
          <w:szCs w:val="22"/>
        </w:rPr>
      </w:pPr>
      <w:r w:rsidRPr="008F757A">
        <w:t xml:space="preserve">Il-kura għandha tinbeda biss minn tobba speċjalisti b’esperjenza fil-ġestjoni tal-marda ta’ Wilson. </w:t>
      </w:r>
    </w:p>
    <w:p w14:paraId="218646C7" w14:textId="77777777" w:rsidR="004622B2" w:rsidRPr="008F757A" w:rsidRDefault="004622B2" w:rsidP="004622B2">
      <w:pPr>
        <w:rPr>
          <w:szCs w:val="22"/>
        </w:rPr>
      </w:pPr>
    </w:p>
    <w:p w14:paraId="375609CC" w14:textId="77777777" w:rsidR="004622B2" w:rsidRPr="008F757A" w:rsidRDefault="00736A7B" w:rsidP="004622B2">
      <w:pPr>
        <w:rPr>
          <w:szCs w:val="22"/>
        </w:rPr>
      </w:pPr>
      <w:r w:rsidRPr="008F757A">
        <w:rPr>
          <w:u w:val="single"/>
        </w:rPr>
        <w:t>Pożoloġija</w:t>
      </w:r>
    </w:p>
    <w:p w14:paraId="7AC2B837" w14:textId="77777777" w:rsidR="004622B2" w:rsidRPr="008F757A" w:rsidRDefault="00736A7B" w:rsidP="004622B2">
      <w:pPr>
        <w:rPr>
          <w:rFonts w:eastAsia="SimSun"/>
          <w:szCs w:val="22"/>
        </w:rPr>
      </w:pPr>
      <w:r w:rsidRPr="008F757A">
        <w:t xml:space="preserve">Id-doża tal-bidu normalment tikkorrispondi għall-aktar doża baxxa fil-medda u </w:t>
      </w:r>
      <w:r w:rsidRPr="008F757A">
        <w:t>d-doża għandha tiġi adattata sussegwentement skont ir-rispons kliniku tal-pazjent (ara sezzjoni 4.4).</w:t>
      </w:r>
    </w:p>
    <w:p w14:paraId="1B21FF68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</w:p>
    <w:p w14:paraId="02500224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</w:rPr>
      </w:pPr>
      <w:r w:rsidRPr="008F757A">
        <w:t>Id-doża rakkomandata hija bejn 450 mg u 975 mg (3 sa 6</w:t>
      </w:r>
      <w:r w:rsidRPr="008F757A">
        <w:rPr>
          <w:b/>
        </w:rPr>
        <w:t>½</w:t>
      </w:r>
      <w:r w:rsidRPr="008F757A">
        <w:t> pilloli</w:t>
      </w:r>
      <w:r w:rsidR="00681E93" w:rsidRPr="008F757A">
        <w:t xml:space="preserve"> miksijin b’rita</w:t>
      </w:r>
      <w:r w:rsidRPr="008F757A">
        <w:t xml:space="preserve">) kull jum f’2 sa 4 dożi maqsumin. </w:t>
      </w:r>
    </w:p>
    <w:p w14:paraId="526ECBE2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u w:val="single"/>
        </w:rPr>
      </w:pPr>
    </w:p>
    <w:p w14:paraId="7F908EC4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u w:val="single"/>
        </w:rPr>
      </w:pPr>
      <w:r w:rsidRPr="008F757A">
        <w:rPr>
          <w:i/>
          <w:u w:val="single"/>
        </w:rPr>
        <w:t>Popolazzjonijiet speċjali</w:t>
      </w:r>
    </w:p>
    <w:p w14:paraId="67C1FB19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8F757A">
        <w:rPr>
          <w:i/>
        </w:rPr>
        <w:t xml:space="preserve">Anzjani </w:t>
      </w:r>
    </w:p>
    <w:p w14:paraId="17CADEB4" w14:textId="77777777" w:rsidR="004622B2" w:rsidRPr="008F757A" w:rsidRDefault="00736A7B" w:rsidP="004622B2">
      <w:pPr>
        <w:rPr>
          <w:rFonts w:eastAsia="TimesNewRoman"/>
          <w:szCs w:val="22"/>
        </w:rPr>
      </w:pPr>
      <w:r w:rsidRPr="008F757A">
        <w:t>L-</w:t>
      </w:r>
      <w:r w:rsidRPr="008F757A">
        <w:t>ebda aġġustament fid-doża mhu meħtieġ f’pazjenti anzjani.</w:t>
      </w:r>
    </w:p>
    <w:p w14:paraId="5CCE5317" w14:textId="77777777" w:rsidR="004622B2" w:rsidRPr="008F757A" w:rsidRDefault="004622B2" w:rsidP="004622B2">
      <w:pPr>
        <w:rPr>
          <w:rFonts w:eastAsia="TimesNewRoman"/>
          <w:szCs w:val="22"/>
        </w:rPr>
      </w:pPr>
    </w:p>
    <w:p w14:paraId="72567FEE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8F757A">
        <w:rPr>
          <w:i/>
        </w:rPr>
        <w:t>Indeboliment tal-kliewi</w:t>
      </w:r>
    </w:p>
    <w:p w14:paraId="7B76C0D9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</w:rPr>
      </w:pPr>
      <w:r w:rsidRPr="008F757A">
        <w:t>Hemm informazzjoni limitata f’pazjenti b’indeboliment tal-kliewi. L-ebda aġġustament fid-doża mhu meħtieġ f’dawn il-pazjenti (ara sezzjoni 4.4).</w:t>
      </w:r>
    </w:p>
    <w:p w14:paraId="15D13A8C" w14:textId="77777777" w:rsidR="004622B2" w:rsidRPr="008F757A" w:rsidRDefault="004622B2" w:rsidP="004622B2">
      <w:pPr>
        <w:rPr>
          <w:szCs w:val="22"/>
        </w:rPr>
      </w:pPr>
    </w:p>
    <w:p w14:paraId="16BFCE20" w14:textId="77777777" w:rsidR="004622B2" w:rsidRPr="008F757A" w:rsidRDefault="00736A7B" w:rsidP="004622B2">
      <w:pPr>
        <w:rPr>
          <w:rFonts w:eastAsia="SimSun"/>
          <w:iCs/>
          <w:szCs w:val="22"/>
          <w:u w:val="single"/>
        </w:rPr>
      </w:pPr>
      <w:r w:rsidRPr="008F757A">
        <w:rPr>
          <w:u w:val="single"/>
        </w:rPr>
        <w:t xml:space="preserve">Popolazzjoni </w:t>
      </w:r>
      <w:r w:rsidRPr="008F757A">
        <w:rPr>
          <w:u w:val="single"/>
        </w:rPr>
        <w:t>pedjatrika</w:t>
      </w:r>
    </w:p>
    <w:p w14:paraId="57535D1E" w14:textId="77777777" w:rsidR="004622B2" w:rsidRPr="008F757A" w:rsidRDefault="00736A7B" w:rsidP="004622B2">
      <w:pPr>
        <w:rPr>
          <w:szCs w:val="22"/>
        </w:rPr>
      </w:pPr>
      <w:r w:rsidRPr="008F757A">
        <w:t xml:space="preserve">Id-doża tal-bidu f’pedjatriċi hija aktar baxxa milli dik għall-adulti u tiddependi fuq l-età u l-piż tal-ġisem. </w:t>
      </w:r>
    </w:p>
    <w:p w14:paraId="34282A48" w14:textId="77777777" w:rsidR="004622B2" w:rsidRPr="008F757A" w:rsidRDefault="004622B2" w:rsidP="004622B2">
      <w:pPr>
        <w:rPr>
          <w:szCs w:val="22"/>
        </w:rPr>
      </w:pPr>
    </w:p>
    <w:p w14:paraId="03EAD298" w14:textId="77777777" w:rsidR="004622B2" w:rsidRPr="008F757A" w:rsidRDefault="00736A7B" w:rsidP="004622B2">
      <w:pPr>
        <w:rPr>
          <w:i/>
          <w:szCs w:val="22"/>
        </w:rPr>
      </w:pPr>
      <w:r w:rsidRPr="008F757A">
        <w:rPr>
          <w:i/>
        </w:rPr>
        <w:t xml:space="preserve">Tfal </w:t>
      </w:r>
      <w:r w:rsidRPr="008F757A">
        <w:t>≥ </w:t>
      </w:r>
      <w:r w:rsidRPr="008F757A">
        <w:rPr>
          <w:i/>
        </w:rPr>
        <w:t xml:space="preserve">5 snin </w:t>
      </w:r>
    </w:p>
    <w:p w14:paraId="629DBACD" w14:textId="77777777" w:rsidR="004622B2" w:rsidRPr="008F757A" w:rsidRDefault="00736A7B" w:rsidP="004622B2">
      <w:pPr>
        <w:rPr>
          <w:szCs w:val="22"/>
        </w:rPr>
      </w:pPr>
      <w:r w:rsidRPr="008F757A">
        <w:t>Id-doża normalment tkun bejn 225 mg u 600 mg kull jum (1</w:t>
      </w:r>
      <w:r w:rsidRPr="008F757A">
        <w:rPr>
          <w:b/>
        </w:rPr>
        <w:t>½</w:t>
      </w:r>
      <w:r w:rsidRPr="008F757A">
        <w:t xml:space="preserve"> sa 4 pilloli</w:t>
      </w:r>
      <w:r w:rsidR="00681E93" w:rsidRPr="008F757A">
        <w:t xml:space="preserve"> miksijin b’rita</w:t>
      </w:r>
      <w:r w:rsidRPr="008F757A">
        <w:t xml:space="preserve">) f’2 sa 4 dożi maqsumin. </w:t>
      </w:r>
    </w:p>
    <w:p w14:paraId="58144368" w14:textId="77777777" w:rsidR="004622B2" w:rsidRPr="008F757A" w:rsidRDefault="004622B2" w:rsidP="004622B2">
      <w:pPr>
        <w:rPr>
          <w:szCs w:val="22"/>
        </w:rPr>
      </w:pPr>
    </w:p>
    <w:p w14:paraId="1C6ACD11" w14:textId="77777777" w:rsidR="004622B2" w:rsidRPr="008F757A" w:rsidRDefault="00736A7B" w:rsidP="004622B2">
      <w:pPr>
        <w:rPr>
          <w:i/>
          <w:iCs/>
          <w:szCs w:val="22"/>
        </w:rPr>
      </w:pPr>
      <w:r w:rsidRPr="008F757A">
        <w:rPr>
          <w:i/>
        </w:rPr>
        <w:t>Tfal minn età &lt; 5 snin</w:t>
      </w:r>
    </w:p>
    <w:p w14:paraId="4849C850" w14:textId="251339CA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8F757A">
        <w:lastRenderedPageBreak/>
        <w:t xml:space="preserve">Is-sigurtà u l-effikaċja ta’ </w:t>
      </w:r>
      <w:r w:rsidR="00B96105" w:rsidRPr="008F757A">
        <w:t>trientine</w:t>
      </w:r>
      <w:r w:rsidRPr="008F757A">
        <w:t xml:space="preserve"> fit-tfal minn età &lt; 5 snin ma ġewx determinati </w:t>
      </w:r>
    </w:p>
    <w:p w14:paraId="5196754F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8F757A">
        <w:t>Il-forma farmaċewtika mhijiex adatta għall-għoti lil tfal &lt; 5 snin.</w:t>
      </w:r>
    </w:p>
    <w:p w14:paraId="141F4626" w14:textId="77777777" w:rsidR="004622B2" w:rsidRPr="008F757A" w:rsidRDefault="004622B2" w:rsidP="004622B2">
      <w:pPr>
        <w:rPr>
          <w:rFonts w:eastAsia="SimSun"/>
          <w:highlight w:val="yellow"/>
        </w:rPr>
      </w:pPr>
    </w:p>
    <w:p w14:paraId="0ED2C93E" w14:textId="6D5CD7C5" w:rsidR="004622B2" w:rsidRPr="008F757A" w:rsidRDefault="00736A7B" w:rsidP="004622B2">
      <w:pPr>
        <w:rPr>
          <w:szCs w:val="22"/>
        </w:rPr>
      </w:pPr>
      <w:r w:rsidRPr="008F757A">
        <w:t>Id-dożi rakkomandati ta’ Cuprior huma espressi bħ</w:t>
      </w:r>
      <w:r w:rsidRPr="008F757A">
        <w:t xml:space="preserve">ala mg ta’ bażi ta’ </w:t>
      </w:r>
      <w:r w:rsidR="00B96105" w:rsidRPr="008F757A">
        <w:t>trientine</w:t>
      </w:r>
      <w:r w:rsidRPr="008F757A">
        <w:t xml:space="preserve"> (jiġifieri, mhux f’mg tal-melħ </w:t>
      </w:r>
      <w:r w:rsidR="00B96105" w:rsidRPr="008F757A">
        <w:t>trientine</w:t>
      </w:r>
      <w:r w:rsidRPr="008F757A">
        <w:t xml:space="preserve"> </w:t>
      </w:r>
      <w:r w:rsidR="00B96105" w:rsidRPr="008F757A">
        <w:t>tetrahydrochloride</w:t>
      </w:r>
      <w:r w:rsidRPr="008F757A">
        <w:t xml:space="preserve">). </w:t>
      </w:r>
    </w:p>
    <w:p w14:paraId="477F1428" w14:textId="77777777" w:rsidR="004622B2" w:rsidRPr="008F757A" w:rsidRDefault="004622B2" w:rsidP="004622B2">
      <w:pPr>
        <w:tabs>
          <w:tab w:val="clear" w:pos="567"/>
          <w:tab w:val="left" w:pos="7309"/>
        </w:tabs>
        <w:rPr>
          <w:szCs w:val="22"/>
        </w:rPr>
      </w:pPr>
    </w:p>
    <w:p w14:paraId="71352B0E" w14:textId="77777777" w:rsidR="004622B2" w:rsidRPr="008F757A" w:rsidRDefault="00736A7B" w:rsidP="004622B2">
      <w:pPr>
        <w:autoSpaceDE w:val="0"/>
        <w:autoSpaceDN w:val="0"/>
        <w:adjustRightInd w:val="0"/>
        <w:rPr>
          <w:szCs w:val="22"/>
          <w:u w:val="single"/>
        </w:rPr>
      </w:pPr>
      <w:r w:rsidRPr="008F757A">
        <w:rPr>
          <w:u w:val="single"/>
        </w:rPr>
        <w:t>Metodu ta’ kif għandu jingħata</w:t>
      </w:r>
    </w:p>
    <w:p w14:paraId="1FC1A0D7" w14:textId="77777777" w:rsidR="004622B2" w:rsidRPr="008F757A" w:rsidRDefault="00736A7B" w:rsidP="004622B2">
      <w:pPr>
        <w:autoSpaceDE w:val="0"/>
        <w:autoSpaceDN w:val="0"/>
        <w:adjustRightInd w:val="0"/>
        <w:rPr>
          <w:szCs w:val="22"/>
        </w:rPr>
      </w:pPr>
      <w:r w:rsidRPr="008F757A">
        <w:t xml:space="preserve">Cuprior huwa għal użu orali. Il-pilloli </w:t>
      </w:r>
      <w:r w:rsidR="00681E93" w:rsidRPr="008F757A">
        <w:t xml:space="preserve">miksijin b’rita </w:t>
      </w:r>
      <w:r w:rsidRPr="008F757A">
        <w:t xml:space="preserve">għandhom jinbelgħu mal-ilma. Jekk meħtieġ, il-pillola </w:t>
      </w:r>
      <w:r w:rsidR="00681E93" w:rsidRPr="008F757A">
        <w:t xml:space="preserve">miksija b’rita </w:t>
      </w:r>
      <w:r w:rsidRPr="008F757A">
        <w:t>mnaqqx</w:t>
      </w:r>
      <w:r w:rsidRPr="008F757A">
        <w:t>a tista’ tinqasam f’żewġ nofsijiet indaqs biex tipprovdi doża aktar preċiża jew tiffaċilita l-għoti.</w:t>
      </w:r>
    </w:p>
    <w:p w14:paraId="6244092F" w14:textId="77777777" w:rsidR="004622B2" w:rsidRPr="008F757A" w:rsidRDefault="004622B2" w:rsidP="004622B2">
      <w:pPr>
        <w:autoSpaceDE w:val="0"/>
        <w:autoSpaceDN w:val="0"/>
        <w:adjustRightInd w:val="0"/>
        <w:rPr>
          <w:szCs w:val="22"/>
        </w:rPr>
      </w:pPr>
    </w:p>
    <w:p w14:paraId="672128F0" w14:textId="77777777" w:rsidR="004622B2" w:rsidRPr="008F757A" w:rsidRDefault="00736A7B" w:rsidP="004622B2">
      <w:pPr>
        <w:autoSpaceDE w:val="0"/>
        <w:autoSpaceDN w:val="0"/>
        <w:adjustRightInd w:val="0"/>
        <w:rPr>
          <w:noProof/>
          <w:szCs w:val="22"/>
        </w:rPr>
      </w:pPr>
      <w:r w:rsidRPr="008F757A">
        <w:t>Huwa importanti li Cuprior jingħata fuq stonku vojt, tal-inqas siegħa qabel l-ikel jew sagħtejn wara l-ikel u tal-inqas siegħa minn kwalunkwe prodott medi</w:t>
      </w:r>
      <w:r w:rsidRPr="008F757A">
        <w:t xml:space="preserve">ċinali ieħor, ikel, jew ħalib (ara sezzjoni 4.5). </w:t>
      </w:r>
    </w:p>
    <w:p w14:paraId="7E2C695B" w14:textId="77777777" w:rsidR="004622B2" w:rsidRPr="008F757A" w:rsidRDefault="004622B2" w:rsidP="004622B2">
      <w:pPr>
        <w:spacing w:line="240" w:lineRule="auto"/>
        <w:ind w:left="567" w:hanging="567"/>
        <w:rPr>
          <w:b/>
          <w:noProof/>
          <w:szCs w:val="22"/>
        </w:rPr>
      </w:pPr>
    </w:p>
    <w:p w14:paraId="08D2D707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Kontraindikazzjonijiet</w:t>
      </w:r>
    </w:p>
    <w:p w14:paraId="1B8FCA8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659BCF0" w14:textId="77777777" w:rsidR="004622B2" w:rsidRPr="008F757A" w:rsidRDefault="00736A7B" w:rsidP="004622B2">
      <w:pPr>
        <w:rPr>
          <w:noProof/>
          <w:szCs w:val="22"/>
        </w:rPr>
      </w:pPr>
      <w:r w:rsidRPr="008F757A">
        <w:t>Sensittività eċċessiva għas-sustanza attiva jew għal kwalunkwe sustanza mhux attiva elenkata fis-sezzjoni 6.1.</w:t>
      </w:r>
    </w:p>
    <w:p w14:paraId="6BB234D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EA27E2A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Twissijiet speċjali u prekawzjonijiet għall-użu</w:t>
      </w:r>
    </w:p>
    <w:p w14:paraId="2ACEEB8C" w14:textId="77777777" w:rsidR="004622B2" w:rsidRPr="008F757A" w:rsidRDefault="004622B2" w:rsidP="004622B2">
      <w:pPr>
        <w:spacing w:line="240" w:lineRule="auto"/>
        <w:ind w:left="567" w:hanging="567"/>
        <w:rPr>
          <w:b/>
          <w:noProof/>
          <w:szCs w:val="22"/>
        </w:rPr>
      </w:pPr>
    </w:p>
    <w:p w14:paraId="5F2F2EFA" w14:textId="164BCD52" w:rsidR="004622B2" w:rsidRPr="008F757A" w:rsidRDefault="00736A7B" w:rsidP="004622B2">
      <w:pPr>
        <w:rPr>
          <w:szCs w:val="22"/>
        </w:rPr>
      </w:pPr>
      <w:r w:rsidRPr="008F757A">
        <w:t xml:space="preserve">Meta teqleb pazjent minn formulazzjoni </w:t>
      </w:r>
      <w:r w:rsidR="00B96105" w:rsidRPr="008F757A">
        <w:t>trientine</w:t>
      </w:r>
      <w:r w:rsidRPr="008F757A">
        <w:t xml:space="preserve"> oħra, hija rakkomandata l-kawtela għax id-dożi espressi f’bażi ta’ </w:t>
      </w:r>
      <w:r w:rsidR="00B96105" w:rsidRPr="008F757A">
        <w:t>trientine</w:t>
      </w:r>
      <w:r w:rsidRPr="008F757A">
        <w:t xml:space="preserve"> jistgħu ma jkunux ekwivalenti (ara sezzjoni 4.2). </w:t>
      </w:r>
    </w:p>
    <w:p w14:paraId="302A13D9" w14:textId="77777777" w:rsidR="004622B2" w:rsidRPr="008F757A" w:rsidRDefault="004622B2" w:rsidP="004622B2">
      <w:pPr>
        <w:rPr>
          <w:rFonts w:eastAsia="SimSun"/>
          <w:szCs w:val="22"/>
        </w:rPr>
      </w:pPr>
    </w:p>
    <w:p w14:paraId="59483C4E" w14:textId="75107BE2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8F757A">
        <w:t>Trientine</w:t>
      </w:r>
      <w:r w:rsidR="00F47B71" w:rsidRPr="008F757A">
        <w:t xml:space="preserve"> huwa aġent kelanti li nstab li jnaqqas il-livelli tal-ħadid fis-seru. Is-supplimenti tal-ħadid jistgħu jkunu neċessarji f’każ ta’ anemija ta’ defiċjenza ta’ ħadid u għandhom jingħataw f’ħin differenti (ara sezzjoni 4.5). </w:t>
      </w:r>
    </w:p>
    <w:p w14:paraId="433E5952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9F58896" w14:textId="146D76AE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8F757A">
        <w:t xml:space="preserve">It-taħlita ta’ </w:t>
      </w:r>
      <w:r w:rsidR="00B96105" w:rsidRPr="008F757A">
        <w:t>trientine</w:t>
      </w:r>
      <w:r w:rsidRPr="008F757A">
        <w:t xml:space="preserve"> maż-żin</w:t>
      </w:r>
      <w:r w:rsidRPr="008F757A">
        <w:t>gu mhijiex rakkomandata. Hemm biss data limitata dwar l-użu konkomitanti disponibbli u ma tista’ ssir l-ebda rakkomandazzjoni speċifika għad-doża.</w:t>
      </w:r>
    </w:p>
    <w:p w14:paraId="6B85CE9D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07543B00" w14:textId="1D4F0A02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8F757A">
        <w:t xml:space="preserve">Waqt kura sussegwenti bi </w:t>
      </w:r>
      <w:r w:rsidR="00B96105" w:rsidRPr="008F757A">
        <w:t>trientine</w:t>
      </w:r>
      <w:r w:rsidRPr="008F757A">
        <w:t>, ġew irrappurtati reazzjonijiet bħal tal-lupus f’pazjenti li qabel ġew ik</w:t>
      </w:r>
      <w:r w:rsidRPr="008F757A">
        <w:t xml:space="preserve">kurati b’peniċillamina-D, madankollu mhuwiex possibbli li jiġi ddeterminat jekk hemmx relazzjoni każwali ma’ </w:t>
      </w:r>
      <w:r w:rsidR="00B96105" w:rsidRPr="008F757A">
        <w:t>trientine</w:t>
      </w:r>
      <w:r w:rsidRPr="008F757A">
        <w:t>.</w:t>
      </w:r>
    </w:p>
    <w:p w14:paraId="45681A15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45BD827A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Monitoraġġ</w:t>
      </w:r>
    </w:p>
    <w:p w14:paraId="12435CE9" w14:textId="77777777" w:rsidR="004622B2" w:rsidRPr="008F757A" w:rsidRDefault="00736A7B" w:rsidP="004622B2">
      <w:pPr>
        <w:rPr>
          <w:noProof/>
          <w:szCs w:val="22"/>
        </w:rPr>
      </w:pPr>
      <w:r w:rsidRPr="008F757A">
        <w:t>Il-pazjenti li jirċievu Curprior għandhom jibqgħu taħt superviżjoni medika regolari u għandhom jiġu mmonitorjati għal kontro</w:t>
      </w:r>
      <w:r w:rsidRPr="008F757A">
        <w:t xml:space="preserve">ll xieraq ta’ sintomi u livelli tar-ram sabiex tiġi ottimizzata d-doża (ara sezzjoni 4.2). </w:t>
      </w:r>
    </w:p>
    <w:p w14:paraId="3D502146" w14:textId="77777777" w:rsidR="004622B2" w:rsidRPr="008F757A" w:rsidRDefault="004622B2" w:rsidP="004622B2">
      <w:pPr>
        <w:rPr>
          <w:noProof/>
          <w:szCs w:val="22"/>
        </w:rPr>
      </w:pPr>
    </w:p>
    <w:p w14:paraId="461950F9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L-għan taż-żamma tal-kura huwa li jinżammu livelli tar-ram </w:t>
      </w:r>
      <w:bookmarkStart w:id="1" w:name="_Hlk481856948"/>
      <w:r w:rsidRPr="008F757A">
        <w:t xml:space="preserve">ħieles fis-seru </w:t>
      </w:r>
      <w:bookmarkEnd w:id="1"/>
      <w:r w:rsidRPr="008F757A">
        <w:t>f’limiti aċċettabbli. L-aktar indiċi affidabbli għal terapija ta’ monitoraġġ huwa d-dete</w:t>
      </w:r>
      <w:r w:rsidRPr="008F757A">
        <w:t xml:space="preserve">rminazzjoni tar-ram ħieles fis-seru li jiġi kkalkulat bl-użu tad-differenza bejn ir-ram totali u r-ram li jeħel ma’ ċeruloplasmin (il-livell normali tar-ram ħieles fis-seru normalment huwa ta’ 100 sa 150 mikrogramma/L). </w:t>
      </w:r>
    </w:p>
    <w:p w14:paraId="5444326D" w14:textId="77777777" w:rsidR="004622B2" w:rsidRPr="008F757A" w:rsidRDefault="004622B2" w:rsidP="004622B2">
      <w:pPr>
        <w:rPr>
          <w:noProof/>
          <w:szCs w:val="22"/>
        </w:rPr>
      </w:pPr>
    </w:p>
    <w:p w14:paraId="574F74DC" w14:textId="77777777" w:rsidR="004622B2" w:rsidRPr="008F757A" w:rsidRDefault="00736A7B" w:rsidP="004622B2">
      <w:pPr>
        <w:rPr>
          <w:noProof/>
          <w:szCs w:val="22"/>
        </w:rPr>
      </w:pPr>
      <w:r w:rsidRPr="008F757A">
        <w:t>Il-kejl tal-eskrezzjoni tar-ram fl</w:t>
      </w:r>
      <w:r w:rsidRPr="008F757A">
        <w:t>-awrina jista’ jitwettaq waqt il-kura. Peress li t-terapija tal-kelazzjoni twassal għal żieda fil-livelli tar-ram fl-awrina, din tista’/mhux se tagħti riflessjoni eżatta tat-tagħbija żejda tar-ram fil-ġisem iżda tista’ tkun miżura utli ta’ konformità mal-k</w:t>
      </w:r>
      <w:r w:rsidRPr="008F757A">
        <w:t>ura.</w:t>
      </w:r>
    </w:p>
    <w:p w14:paraId="1E430007" w14:textId="77777777" w:rsidR="004622B2" w:rsidRPr="008F757A" w:rsidRDefault="004622B2" w:rsidP="004622B2">
      <w:pPr>
        <w:rPr>
          <w:noProof/>
          <w:szCs w:val="22"/>
        </w:rPr>
      </w:pPr>
    </w:p>
    <w:p w14:paraId="0B64D9CC" w14:textId="77777777" w:rsidR="004622B2" w:rsidRPr="008F757A" w:rsidRDefault="00736A7B" w:rsidP="004622B2">
      <w:pPr>
        <w:rPr>
          <w:noProof/>
          <w:szCs w:val="22"/>
        </w:rPr>
      </w:pPr>
      <w:r w:rsidRPr="008F757A">
        <w:t>Fil-bidu tat-terapija tal-kelazzjoni, jista’ jseħħ iggravar tas-sintomi kliniċi, inkluż deterjorazzjoni newroloġika, minħabba livell żejjed tar-ram ħieles fis-seru waqt ir-rispons inizjali għall-kura. Huwa meħtieġ monitoraġġ mill-qrib sabiex tiġi ott</w:t>
      </w:r>
      <w:r w:rsidRPr="008F757A">
        <w:t>imizzata d-doża jew tiġi adattata l-kura jekk ikun meħtieġ.</w:t>
      </w:r>
    </w:p>
    <w:p w14:paraId="37042500" w14:textId="77777777" w:rsidR="004622B2" w:rsidRPr="008F757A" w:rsidRDefault="004622B2" w:rsidP="004622B2">
      <w:pPr>
        <w:rPr>
          <w:noProof/>
          <w:szCs w:val="22"/>
        </w:rPr>
      </w:pPr>
    </w:p>
    <w:p w14:paraId="350C4C30" w14:textId="77777777" w:rsidR="004622B2" w:rsidRPr="008F757A" w:rsidRDefault="00736A7B" w:rsidP="004622B2">
      <w:pPr>
        <w:keepNext/>
        <w:rPr>
          <w:noProof/>
          <w:szCs w:val="22"/>
          <w:u w:val="single"/>
        </w:rPr>
      </w:pPr>
      <w:r w:rsidRPr="008F757A">
        <w:rPr>
          <w:noProof/>
          <w:u w:val="single"/>
        </w:rPr>
        <w:t>Popolazzjonijiet speċjali</w:t>
      </w:r>
    </w:p>
    <w:p w14:paraId="33D3A973" w14:textId="77777777" w:rsidR="004622B2" w:rsidRPr="008F757A" w:rsidRDefault="00736A7B" w:rsidP="004622B2">
      <w:pPr>
        <w:rPr>
          <w:noProof/>
          <w:szCs w:val="22"/>
        </w:rPr>
      </w:pPr>
      <w:r w:rsidRPr="008F757A">
        <w:t>Il-kura żejda ġġorr ir-riskju ta’ defiċjenza tar-ram. Għandu jsir monitoraġġ għal manifestazzjonijiet ta’ kura żejda, b’mod partkolari meta r-rekwiżiti tar-ram jistgħu j</w:t>
      </w:r>
      <w:r w:rsidRPr="008F757A">
        <w:t xml:space="preserve">inbidlu, bħal fit-tqala (ara sezzjoni 4.6) u </w:t>
      </w:r>
      <w:r w:rsidRPr="008F757A">
        <w:lastRenderedPageBreak/>
        <w:t>fit-tfal meta jkun meħtieġ kontroll xieraq tal-livelli tar-ram sabiex jiġi żgurat tkabbir u żvilupp mentali xieraq.</w:t>
      </w:r>
    </w:p>
    <w:p w14:paraId="5A187CB7" w14:textId="77777777" w:rsidR="004622B2" w:rsidRPr="008F757A" w:rsidRDefault="004622B2" w:rsidP="004622B2">
      <w:pPr>
        <w:rPr>
          <w:noProof/>
          <w:szCs w:val="22"/>
        </w:rPr>
      </w:pPr>
    </w:p>
    <w:p w14:paraId="78754D72" w14:textId="7C3FBAC7" w:rsidR="004622B2" w:rsidRPr="008F757A" w:rsidRDefault="00736A7B" w:rsidP="004622B2">
      <w:pPr>
        <w:rPr>
          <w:noProof/>
          <w:szCs w:val="22"/>
        </w:rPr>
      </w:pPr>
      <w:r w:rsidRPr="008F757A">
        <w:t xml:space="preserve">Il-pazjenti b’indeboliment tal-kliewi li jirċievu </w:t>
      </w:r>
      <w:r w:rsidR="00B96105" w:rsidRPr="008F757A">
        <w:t>trientine</w:t>
      </w:r>
      <w:r w:rsidRPr="008F757A">
        <w:t xml:space="preserve"> għandhom jibqgħu taħt superviżjoni</w:t>
      </w:r>
      <w:r w:rsidRPr="008F757A">
        <w:t xml:space="preserve"> medika regolari għal kontroll xieraq tas-sintomi u tal-livelli tar-ram. Il-monitoraġġ mill-qrib tal-funzjoni tal-kliewi huwa rakkomandat ukoll f’dawn il-pazjenti (ara sezzjoni 4.2).</w:t>
      </w:r>
    </w:p>
    <w:p w14:paraId="47290DDE" w14:textId="77777777" w:rsidR="004622B2" w:rsidRPr="008F757A" w:rsidRDefault="004622B2" w:rsidP="004622B2">
      <w:pPr>
        <w:rPr>
          <w:noProof/>
        </w:rPr>
      </w:pPr>
    </w:p>
    <w:p w14:paraId="0D05D671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Interazzjoni ma’ prodotti mediċinali oħra u forom oħra ta’ interazzjoni</w:t>
      </w:r>
    </w:p>
    <w:p w14:paraId="340069E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EEB3C8D" w14:textId="77777777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>Ma twettaq l-ebda studju ta’ interazzjoni.</w:t>
      </w:r>
    </w:p>
    <w:p w14:paraId="717EB63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520BF96" w14:textId="45AB6BF6" w:rsidR="004622B2" w:rsidRPr="008F757A" w:rsidRDefault="00736A7B" w:rsidP="004622B2">
      <w:pPr>
        <w:rPr>
          <w:noProof/>
          <w:szCs w:val="22"/>
        </w:rPr>
      </w:pPr>
      <w:r w:rsidRPr="008F757A">
        <w:t>Trientine</w:t>
      </w:r>
      <w:r w:rsidR="00F47B71" w:rsidRPr="008F757A">
        <w:t xml:space="preserve"> nstab li jnaqqas il-livelli tal-ħadid fis-seru, possibbilment billi jnaqqas l-assorbiment tiegħu, u jistgħu jkunu meħtieġa supplimenti tal-ħadid. Peress li l-ħadid u </w:t>
      </w:r>
      <w:r w:rsidRPr="008F757A">
        <w:t>trientine</w:t>
      </w:r>
      <w:r w:rsidR="00F47B71" w:rsidRPr="008F757A">
        <w:t xml:space="preserve"> jistgħu jinibixxu l-assorbiment ta’ xulxin, għandhom jittieħdu supplimenti tal-ħadid tal-inqas wara li jkunu għaddew sagħtejn mill-għoti ta’ </w:t>
      </w:r>
      <w:r w:rsidRPr="008F757A">
        <w:t>trientine</w:t>
      </w:r>
      <w:r w:rsidR="00F47B71" w:rsidRPr="008F757A">
        <w:t>.</w:t>
      </w:r>
    </w:p>
    <w:p w14:paraId="7462971C" w14:textId="77777777" w:rsidR="004622B2" w:rsidRPr="008F757A" w:rsidRDefault="004622B2" w:rsidP="004622B2">
      <w:pPr>
        <w:rPr>
          <w:noProof/>
          <w:szCs w:val="22"/>
        </w:rPr>
      </w:pPr>
    </w:p>
    <w:p w14:paraId="054C012A" w14:textId="59189C43" w:rsidR="004622B2" w:rsidRPr="008F757A" w:rsidRDefault="00736A7B" w:rsidP="004622B2">
      <w:pPr>
        <w:rPr>
          <w:noProof/>
          <w:szCs w:val="22"/>
        </w:rPr>
      </w:pPr>
      <w:r w:rsidRPr="008F757A">
        <w:t xml:space="preserve">Peress li </w:t>
      </w:r>
      <w:r w:rsidR="00B96105" w:rsidRPr="008F757A">
        <w:t>trientine</w:t>
      </w:r>
      <w:r w:rsidRPr="008F757A">
        <w:t xml:space="preserve"> ma jiġix assorbit biżżejjed wara teħid orali u l-mekkaniżmu ta’ azzjoni prinċipali jeħtieġ l-esponiment sistemiku tiegħu (ara sezzjoni 5.1), huwa importanti li l-pilloli </w:t>
      </w:r>
      <w:r w:rsidR="00681E93" w:rsidRPr="008F757A">
        <w:t xml:space="preserve">miksijin b’rita </w:t>
      </w:r>
      <w:r w:rsidRPr="008F757A">
        <w:t xml:space="preserve">jittieħdu fuq stonku vojt tal-inqas siegħa qabel l-ikel jew sagħtejn </w:t>
      </w:r>
      <w:r w:rsidRPr="008F757A">
        <w:t xml:space="preserve">wara l-ikel u tal-inqas siegħa minn kwalunkwe prodott mediċinali ieħor, ikel, jew ħalib (ara sezzjoni 4.2). Dan jimassimizza l-assorbiment ta’ </w:t>
      </w:r>
      <w:r w:rsidR="00B96105" w:rsidRPr="008F757A">
        <w:t>trientine</w:t>
      </w:r>
      <w:r w:rsidRPr="008F757A">
        <w:t xml:space="preserve"> u jnaqqas il-probabbiltà li l-prodott mediċinali jeħel ma’ metalli fl-apparat gastrointestinali. Madank</w:t>
      </w:r>
      <w:r w:rsidRPr="008F757A">
        <w:t xml:space="preserve">ollu, ma twettaq l-ebda studju dwar l-interazzjoni mal-ikel u għalhekk il-limitu tal-effett tal-ikel fuq l-esponiment sistemiku ta’ </w:t>
      </w:r>
      <w:r w:rsidR="00B96105" w:rsidRPr="008F757A">
        <w:t>trientine</w:t>
      </w:r>
      <w:r w:rsidRPr="008F757A">
        <w:t xml:space="preserve"> mhux magħruf. </w:t>
      </w:r>
    </w:p>
    <w:p w14:paraId="4FD562A0" w14:textId="77777777" w:rsidR="004622B2" w:rsidRPr="008F757A" w:rsidRDefault="004622B2" w:rsidP="004622B2">
      <w:pPr>
        <w:rPr>
          <w:noProof/>
          <w:szCs w:val="22"/>
        </w:rPr>
      </w:pPr>
    </w:p>
    <w:p w14:paraId="48358112" w14:textId="202F9547" w:rsidR="004622B2" w:rsidRPr="008F757A" w:rsidRDefault="00736A7B" w:rsidP="004622B2">
      <w:pPr>
        <w:rPr>
          <w:noProof/>
          <w:szCs w:val="22"/>
        </w:rPr>
      </w:pPr>
      <w:r w:rsidRPr="008F757A">
        <w:t xml:space="preserve">Għalkemm m’hemm l-ebda evidenza li l-kalċju jew l-antaċidi tal-manjeżju jbiddlu l-effikaċja ta’ </w:t>
      </w:r>
      <w:r w:rsidR="00B96105" w:rsidRPr="008F757A">
        <w:t>trientine</w:t>
      </w:r>
      <w:r w:rsidRPr="008F757A">
        <w:t>, huwa tajjeb li jiġi sseparat l-għoti tagħhom.</w:t>
      </w:r>
    </w:p>
    <w:p w14:paraId="47A56D6D" w14:textId="77777777" w:rsidR="004622B2" w:rsidRPr="008F757A" w:rsidRDefault="004622B2" w:rsidP="004622B2">
      <w:pPr>
        <w:spacing w:line="240" w:lineRule="auto"/>
        <w:rPr>
          <w:szCs w:val="22"/>
        </w:rPr>
      </w:pPr>
    </w:p>
    <w:p w14:paraId="3063B8EE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Fertilità, tqala u treddigħ</w:t>
      </w:r>
    </w:p>
    <w:p w14:paraId="7CBA3D2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FC7FD73" w14:textId="77777777" w:rsidR="004622B2" w:rsidRPr="008F757A" w:rsidRDefault="00736A7B" w:rsidP="004622B2">
      <w:pPr>
        <w:rPr>
          <w:noProof/>
          <w:szCs w:val="22"/>
        </w:rPr>
      </w:pPr>
      <w:r w:rsidRPr="008F757A">
        <w:rPr>
          <w:noProof/>
          <w:u w:val="single"/>
        </w:rPr>
        <w:t>Tqala</w:t>
      </w:r>
    </w:p>
    <w:p w14:paraId="0652CBF8" w14:textId="5C7E7D96" w:rsidR="004622B2" w:rsidRPr="008F757A" w:rsidRDefault="00736A7B" w:rsidP="004622B2">
      <w:pPr>
        <w:rPr>
          <w:noProof/>
          <w:szCs w:val="22"/>
        </w:rPr>
      </w:pPr>
      <w:r w:rsidRPr="008F757A">
        <w:t>Hemm data limitata dwar l-użu ta’</w:t>
      </w:r>
      <w:r w:rsidR="00B96105" w:rsidRPr="008F757A">
        <w:t>trientine</w:t>
      </w:r>
      <w:r w:rsidRPr="008F757A">
        <w:t xml:space="preserve"> f’nisa tqal.</w:t>
      </w:r>
    </w:p>
    <w:p w14:paraId="31679C7F" w14:textId="77777777" w:rsidR="004622B2" w:rsidRPr="008F757A" w:rsidRDefault="004622B2" w:rsidP="004622B2">
      <w:pPr>
        <w:rPr>
          <w:noProof/>
          <w:szCs w:val="22"/>
        </w:rPr>
      </w:pPr>
    </w:p>
    <w:p w14:paraId="6EEB7ED6" w14:textId="7BA4D78E" w:rsidR="004622B2" w:rsidRPr="008F757A" w:rsidRDefault="00736A7B" w:rsidP="004622B2">
      <w:pPr>
        <w:rPr>
          <w:noProof/>
          <w:szCs w:val="22"/>
        </w:rPr>
      </w:pPr>
      <w:r w:rsidRPr="008F757A">
        <w:t>Studji f’annimali urew effett tossiku fuq is-sistema riproduttiva, li probabbli kien riżultat ta’ defiċjenza</w:t>
      </w:r>
      <w:r w:rsidRPr="008F757A">
        <w:t xml:space="preserve"> tar-ram indotta minn </w:t>
      </w:r>
      <w:r w:rsidR="00B96105" w:rsidRPr="008F757A">
        <w:t>trientine</w:t>
      </w:r>
      <w:r w:rsidRPr="008F757A">
        <w:t xml:space="preserve"> (ara sezzjoni 5.3).</w:t>
      </w:r>
    </w:p>
    <w:p w14:paraId="5B6DDB9D" w14:textId="77777777" w:rsidR="004622B2" w:rsidRPr="008F757A" w:rsidRDefault="004622B2" w:rsidP="004622B2">
      <w:pPr>
        <w:rPr>
          <w:noProof/>
          <w:szCs w:val="22"/>
        </w:rPr>
      </w:pPr>
    </w:p>
    <w:p w14:paraId="208F0A40" w14:textId="7DEE4A49" w:rsidR="004622B2" w:rsidRPr="008F757A" w:rsidRDefault="00736A7B" w:rsidP="004622B2">
      <w:pPr>
        <w:rPr>
          <w:noProof/>
          <w:szCs w:val="22"/>
        </w:rPr>
      </w:pPr>
      <w:r w:rsidRPr="008F757A">
        <w:t>Cuprior għandu jintuża fit-tqala biss wara kunsiderazzjoni b’attenzjoni tal-benefiċċji meta mqabbel mar-riskji tal-kura fil-pazjenta individwali. Il-fatturi li għandhom jiġu kkunsidrati jinkludu r-riskji</w:t>
      </w:r>
      <w:r w:rsidRPr="008F757A">
        <w:t xml:space="preserve"> assoċjati mal-marda nnifisha, ir-riskju ta’ dawk il-kuri alternattivi li huma disponibbli u l-effetti teratoġeniċi possibbli ta’ </w:t>
      </w:r>
      <w:r w:rsidR="00B96105" w:rsidRPr="008F757A">
        <w:t>trientine</w:t>
      </w:r>
      <w:r w:rsidRPr="008F757A">
        <w:t xml:space="preserve"> (ara sezzjoni 5.3).</w:t>
      </w:r>
    </w:p>
    <w:p w14:paraId="2A890887" w14:textId="77777777" w:rsidR="004622B2" w:rsidRPr="008F757A" w:rsidRDefault="004622B2" w:rsidP="004622B2">
      <w:pPr>
        <w:rPr>
          <w:noProof/>
          <w:szCs w:val="22"/>
        </w:rPr>
      </w:pPr>
    </w:p>
    <w:p w14:paraId="6618DD43" w14:textId="77777777" w:rsidR="004622B2" w:rsidRPr="008F757A" w:rsidRDefault="00736A7B" w:rsidP="004622B2">
      <w:pPr>
        <w:rPr>
          <w:szCs w:val="22"/>
        </w:rPr>
      </w:pPr>
      <w:r w:rsidRPr="008F757A">
        <w:t>Peress li r-ram huwa meħtieġ għal tkabbir u żvilupp mentali xieraq, jistgħu jkunu meħtieġa aġġu</w:t>
      </w:r>
      <w:r w:rsidRPr="008F757A">
        <w:t>stamenti fid-doża sabiex jiġi żgurat li l-fetu ma jsirx defiċjenti mir-ram u huwa essenzjali monitoraġġ mill-qrib tal-pazjenta (ara sezzjoni 4.4).</w:t>
      </w:r>
    </w:p>
    <w:p w14:paraId="62ED3259" w14:textId="77777777" w:rsidR="004622B2" w:rsidRPr="008F757A" w:rsidRDefault="004622B2" w:rsidP="004622B2">
      <w:pPr>
        <w:rPr>
          <w:noProof/>
          <w:szCs w:val="22"/>
        </w:rPr>
      </w:pPr>
    </w:p>
    <w:p w14:paraId="40B16676" w14:textId="39A4BB58" w:rsidR="004622B2" w:rsidRPr="008F757A" w:rsidRDefault="00736A7B" w:rsidP="004622B2">
      <w:pPr>
        <w:rPr>
          <w:noProof/>
          <w:szCs w:val="22"/>
        </w:rPr>
      </w:pPr>
      <w:r w:rsidRPr="008F757A">
        <w:t>It-tqala għandha tiġi mmonitorjata mill-qrib sabiex tiġi identifikata anormalità possibbli fil-fetu u biex j</w:t>
      </w:r>
      <w:r w:rsidRPr="008F757A">
        <w:t xml:space="preserve">iġu vvalutati l-livelli tar-ram tal-omm fis-seru matul it-tqala. Id-doża ta’ </w:t>
      </w:r>
      <w:r w:rsidR="00B96105" w:rsidRPr="008F757A">
        <w:t>trientine</w:t>
      </w:r>
      <w:r w:rsidRPr="008F757A">
        <w:t xml:space="preserve"> għandha tiġi aġġustata sabiex il-livelli tar-ram fis-seru jinżammu fil-medda normali. </w:t>
      </w:r>
    </w:p>
    <w:p w14:paraId="70B48672" w14:textId="77777777" w:rsidR="004622B2" w:rsidRPr="008F757A" w:rsidRDefault="004622B2" w:rsidP="004622B2">
      <w:pPr>
        <w:rPr>
          <w:noProof/>
          <w:szCs w:val="22"/>
        </w:rPr>
      </w:pPr>
    </w:p>
    <w:p w14:paraId="5896AB7D" w14:textId="7FB3FD4D" w:rsidR="004622B2" w:rsidRPr="008F757A" w:rsidRDefault="00736A7B" w:rsidP="004622B2">
      <w:pPr>
        <w:rPr>
          <w:noProof/>
          <w:szCs w:val="22"/>
        </w:rPr>
      </w:pPr>
      <w:r w:rsidRPr="008F757A">
        <w:t xml:space="preserve">Fejn xieraq, it-trabi li jitwieldu minn ommijiet ikkurati bi </w:t>
      </w:r>
      <w:r w:rsidR="00B96105" w:rsidRPr="008F757A">
        <w:t>trientine</w:t>
      </w:r>
      <w:r w:rsidRPr="008F757A">
        <w:t xml:space="preserve"> għandhom j</w:t>
      </w:r>
      <w:r w:rsidRPr="008F757A">
        <w:t>iġu mmonitorjati għal-livelli tar-ram fis-seru.</w:t>
      </w:r>
    </w:p>
    <w:p w14:paraId="273DBFCA" w14:textId="77777777" w:rsidR="004622B2" w:rsidRPr="008F757A" w:rsidRDefault="004622B2" w:rsidP="004622B2">
      <w:pPr>
        <w:rPr>
          <w:noProof/>
          <w:szCs w:val="22"/>
        </w:rPr>
      </w:pPr>
    </w:p>
    <w:p w14:paraId="06F37902" w14:textId="77777777" w:rsidR="004622B2" w:rsidRPr="008F757A" w:rsidRDefault="00736A7B" w:rsidP="00400883">
      <w:pPr>
        <w:keepNext/>
        <w:rPr>
          <w:color w:val="000000"/>
          <w:szCs w:val="22"/>
        </w:rPr>
      </w:pPr>
      <w:r w:rsidRPr="008F757A">
        <w:rPr>
          <w:noProof/>
          <w:u w:val="single"/>
        </w:rPr>
        <w:t>Treddigħ</w:t>
      </w:r>
    </w:p>
    <w:p w14:paraId="45760649" w14:textId="3709671D" w:rsidR="004622B2" w:rsidRPr="008F757A" w:rsidRDefault="00736A7B" w:rsidP="004622B2">
      <w:pPr>
        <w:autoSpaceDE w:val="0"/>
        <w:autoSpaceDN w:val="0"/>
        <w:adjustRightInd w:val="0"/>
        <w:rPr>
          <w:color w:val="000000"/>
          <w:szCs w:val="22"/>
        </w:rPr>
      </w:pPr>
      <w:r w:rsidRPr="008F757A">
        <w:rPr>
          <w:color w:val="000000"/>
        </w:rPr>
        <w:t xml:space="preserve">Mhux magħruf jekk </w:t>
      </w:r>
      <w:r w:rsidR="00B96105" w:rsidRPr="008F757A">
        <w:rPr>
          <w:color w:val="000000"/>
        </w:rPr>
        <w:t>trientine</w:t>
      </w:r>
      <w:r w:rsidRPr="008F757A">
        <w:rPr>
          <w:color w:val="000000"/>
        </w:rPr>
        <w:t xml:space="preserve"> jiġix eliminat mill-ħalib tas-sider tal-bniedem. Ir-riskju gћat-trabi tat-twelid mhux eskluż. Gћandha tittieћed deċiżjoni jekk il-mara twaqqafx it-treddigћ jew twaqqafx it-trattament b’Cuprior, wara li jigi kkunsidrat il-benefiċċju ta’ treddigћ gћat-tarbi</w:t>
      </w:r>
      <w:r w:rsidRPr="008F757A">
        <w:rPr>
          <w:color w:val="000000"/>
        </w:rPr>
        <w:t>ja u l-benefiċċju tat-trattament gћall-mara.</w:t>
      </w:r>
    </w:p>
    <w:p w14:paraId="5BDC0013" w14:textId="77777777" w:rsidR="004622B2" w:rsidRPr="008F757A" w:rsidRDefault="004622B2" w:rsidP="004622B2">
      <w:pPr>
        <w:rPr>
          <w:szCs w:val="22"/>
          <w:u w:val="single"/>
        </w:rPr>
      </w:pPr>
    </w:p>
    <w:p w14:paraId="21FBC5C6" w14:textId="77777777" w:rsidR="004622B2" w:rsidRPr="008F757A" w:rsidRDefault="00736A7B" w:rsidP="004622B2">
      <w:pPr>
        <w:keepNext/>
        <w:rPr>
          <w:noProof/>
          <w:szCs w:val="22"/>
          <w:u w:val="single"/>
        </w:rPr>
      </w:pPr>
      <w:r w:rsidRPr="008F757A">
        <w:rPr>
          <w:noProof/>
          <w:u w:val="single"/>
        </w:rPr>
        <w:t>Fertilità</w:t>
      </w:r>
    </w:p>
    <w:p w14:paraId="52DF13D8" w14:textId="7EC58BFD" w:rsidR="004622B2" w:rsidRPr="008F757A" w:rsidRDefault="00736A7B" w:rsidP="004622B2">
      <w:pPr>
        <w:rPr>
          <w:szCs w:val="22"/>
        </w:rPr>
      </w:pPr>
      <w:r w:rsidRPr="008F757A">
        <w:rPr>
          <w:color w:val="000000"/>
        </w:rPr>
        <w:t xml:space="preserve">Mhux magħruf jekk </w:t>
      </w:r>
      <w:r w:rsidR="00B96105" w:rsidRPr="008F757A">
        <w:rPr>
          <w:color w:val="000000"/>
        </w:rPr>
        <w:t>trientine</w:t>
      </w:r>
      <w:r w:rsidRPr="008F757A">
        <w:rPr>
          <w:color w:val="000000"/>
        </w:rPr>
        <w:t xml:space="preserve"> għandux effett fuq il-fertilità tal-bniedem</w:t>
      </w:r>
      <w:r w:rsidRPr="008F757A">
        <w:t>.</w:t>
      </w:r>
    </w:p>
    <w:p w14:paraId="53093A48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240DBCD1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Effetti fuq il-ħila biex issuq u tħaddem magni</w:t>
      </w:r>
    </w:p>
    <w:p w14:paraId="3E115D8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B3E5924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Cuprior m’għandu l-ebda effett jew ftit li xejn għandu effett fuq il-ħila biex issuq u tħaddem magni. </w:t>
      </w:r>
    </w:p>
    <w:p w14:paraId="61EE840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64C0B76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Effetti mhux mixtieqa</w:t>
      </w:r>
    </w:p>
    <w:p w14:paraId="7E607E90" w14:textId="77777777" w:rsidR="004622B2" w:rsidRPr="008F757A" w:rsidRDefault="004622B2" w:rsidP="004622B2">
      <w:pPr>
        <w:autoSpaceDE w:val="0"/>
        <w:autoSpaceDN w:val="0"/>
        <w:adjustRightInd w:val="0"/>
        <w:rPr>
          <w:noProof/>
          <w:szCs w:val="22"/>
        </w:rPr>
      </w:pPr>
    </w:p>
    <w:p w14:paraId="56E44C34" w14:textId="77777777" w:rsidR="004622B2" w:rsidRPr="008F757A" w:rsidRDefault="00736A7B" w:rsidP="004622B2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8F757A">
        <w:rPr>
          <w:noProof/>
          <w:u w:val="single"/>
        </w:rPr>
        <w:t>Sommarju tal-profil tas-sigurtà</w:t>
      </w:r>
    </w:p>
    <w:p w14:paraId="0F4C4454" w14:textId="7B985B8C" w:rsidR="004622B2" w:rsidRPr="008F757A" w:rsidRDefault="00736A7B" w:rsidP="004622B2">
      <w:pPr>
        <w:autoSpaceDE w:val="0"/>
        <w:autoSpaceDN w:val="0"/>
        <w:adjustRightInd w:val="0"/>
        <w:rPr>
          <w:rFonts w:eastAsia="TimesNewRoman"/>
          <w:szCs w:val="22"/>
        </w:rPr>
      </w:pPr>
      <w:r w:rsidRPr="008F757A">
        <w:t xml:space="preserve">L-aktar reazzjoni avversa rrappurtata b’mod komuni bi </w:t>
      </w:r>
      <w:r w:rsidR="00B96105" w:rsidRPr="008F757A">
        <w:t>trientine</w:t>
      </w:r>
      <w:r w:rsidRPr="008F757A">
        <w:t xml:space="preserve"> hi nawsja. Waqt il-kura jistgħu j</w:t>
      </w:r>
      <w:r w:rsidRPr="008F757A">
        <w:t xml:space="preserve">seħħu anemija serja ta’ defiċjenza ta’ ħadid u kollite serja. </w:t>
      </w:r>
    </w:p>
    <w:p w14:paraId="7BE61165" w14:textId="77777777" w:rsidR="004622B2" w:rsidRPr="008F757A" w:rsidRDefault="004622B2" w:rsidP="004622B2">
      <w:pPr>
        <w:autoSpaceDE w:val="0"/>
        <w:autoSpaceDN w:val="0"/>
        <w:adjustRightInd w:val="0"/>
        <w:rPr>
          <w:noProof/>
          <w:szCs w:val="22"/>
        </w:rPr>
      </w:pPr>
    </w:p>
    <w:p w14:paraId="44364973" w14:textId="77777777" w:rsidR="004622B2" w:rsidRPr="008F757A" w:rsidRDefault="00736A7B" w:rsidP="004622B2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8F757A">
        <w:rPr>
          <w:noProof/>
          <w:u w:val="single"/>
        </w:rPr>
        <w:t>Lista f’tabella tar-reazzjonijiet avversi</w:t>
      </w:r>
    </w:p>
    <w:p w14:paraId="71ACA10F" w14:textId="1EFD06C4" w:rsidR="004622B2" w:rsidRPr="008F757A" w:rsidRDefault="00736A7B" w:rsidP="004622B2">
      <w:pPr>
        <w:autoSpaceDE w:val="0"/>
        <w:autoSpaceDN w:val="0"/>
        <w:adjustRightInd w:val="0"/>
        <w:rPr>
          <w:noProof/>
          <w:szCs w:val="22"/>
        </w:rPr>
      </w:pPr>
      <w:r w:rsidRPr="008F757A">
        <w:t xml:space="preserve">Ġew irrappurtati r-reazzjonijiet avversi li ġejjin bl-użu ta' </w:t>
      </w:r>
      <w:r w:rsidR="00B96105" w:rsidRPr="008F757A">
        <w:t>trientine</w:t>
      </w:r>
      <w:r w:rsidRPr="008F757A">
        <w:t xml:space="preserve"> għall-marda ta’ Wilson. </w:t>
      </w:r>
    </w:p>
    <w:p w14:paraId="06ABA5F4" w14:textId="77777777" w:rsidR="004622B2" w:rsidRPr="008F757A" w:rsidRDefault="00736A7B" w:rsidP="004622B2">
      <w:pPr>
        <w:autoSpaceDE w:val="0"/>
        <w:autoSpaceDN w:val="0"/>
        <w:adjustRightInd w:val="0"/>
        <w:rPr>
          <w:noProof/>
          <w:szCs w:val="22"/>
        </w:rPr>
      </w:pPr>
      <w:r w:rsidRPr="008F757A">
        <w:t>Il-frekwenza hija ddefinita bħala: komuni ħafna (≥1/1</w:t>
      </w:r>
      <w:r w:rsidRPr="008F757A">
        <w:t>0), komuni (≥1/100 sa 1/10), mhux komuni (≥1/1,000 sa 1/100), rari (≥ 1/10,000 sa &lt; 1/1,000), rari ħafna (&lt; 1/10,000), mhux magħruf (ma tistax tittieħed stima mid-data disponibbli).</w:t>
      </w:r>
    </w:p>
    <w:p w14:paraId="020A2B88" w14:textId="77777777" w:rsidR="004622B2" w:rsidRPr="008F757A" w:rsidRDefault="004622B2" w:rsidP="004622B2">
      <w:pPr>
        <w:autoSpaceDE w:val="0"/>
        <w:autoSpaceDN w:val="0"/>
        <w:adjustRightInd w:val="0"/>
        <w:jc w:val="both"/>
        <w:rPr>
          <w:noProof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969"/>
      </w:tblGrid>
      <w:tr w:rsidR="007A23DA" w14:paraId="6371B23C" w14:textId="77777777" w:rsidTr="004622B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A21F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b/>
              </w:rPr>
              <w:t>Sistema tal-klassifika tal-organi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756E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b/>
              </w:rPr>
              <w:t>Reazzjonijiet avversi</w:t>
            </w:r>
          </w:p>
        </w:tc>
      </w:tr>
      <w:tr w:rsidR="007A23DA" w14:paraId="14B4B2A8" w14:textId="77777777" w:rsidTr="004622B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8742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t xml:space="preserve">Disturbi </w:t>
            </w:r>
            <w:r w:rsidRPr="008F757A">
              <w:t>tad-demm u tas-sistema limfatika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B231" w14:textId="5854C4C8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5209D3">
              <w:rPr>
                <w:i/>
                <w:noProof/>
              </w:rPr>
              <w:t xml:space="preserve">Mhux komuni: </w:t>
            </w:r>
            <w:r w:rsidRPr="005209D3">
              <w:rPr>
                <w:iCs/>
                <w:noProof/>
              </w:rPr>
              <w:t xml:space="preserve">anemija sideroblastika </w:t>
            </w:r>
            <w:r w:rsidR="00F47B71" w:rsidRPr="008F757A">
              <w:rPr>
                <w:i/>
                <w:noProof/>
              </w:rPr>
              <w:t xml:space="preserve">Mhux magħruf: </w:t>
            </w:r>
            <w:r w:rsidR="00F47B71" w:rsidRPr="008F757A">
              <w:t>anemija ta’ defiċjenza ta’ ħadid.</w:t>
            </w:r>
          </w:p>
        </w:tc>
      </w:tr>
      <w:tr w:rsidR="007A23DA" w14:paraId="49342C7D" w14:textId="77777777" w:rsidTr="004622B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9AFD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t>Disturbi gastro-intestinali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D273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i/>
                <w:noProof/>
              </w:rPr>
              <w:t>Komuni:</w:t>
            </w:r>
            <w:r w:rsidRPr="008F757A">
              <w:t xml:space="preserve"> nawsja. </w:t>
            </w:r>
          </w:p>
          <w:p w14:paraId="356A470A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i/>
                <w:noProof/>
              </w:rPr>
              <w:t xml:space="preserve">Mhux magħruf: </w:t>
            </w:r>
            <w:r w:rsidRPr="008F757A">
              <w:t>duodenite, kollite (inkluż kollite severa).</w:t>
            </w:r>
          </w:p>
        </w:tc>
      </w:tr>
      <w:tr w:rsidR="007A23DA" w14:paraId="476CC90A" w14:textId="77777777" w:rsidTr="004622B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99CA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t xml:space="preserve">Disturbi fil-ġilda u </w:t>
            </w:r>
            <w:r w:rsidRPr="008F757A">
              <w:t>fit-tessuti ta’ taħt il-ġilda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C72D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i/>
                <w:noProof/>
              </w:rPr>
              <w:t xml:space="preserve">Mhux komuni: </w:t>
            </w:r>
            <w:r w:rsidRPr="008F757A">
              <w:t xml:space="preserve">raxx tal-ġilda, ħakk, eritema. </w:t>
            </w:r>
          </w:p>
          <w:p w14:paraId="1D50FFA9" w14:textId="77777777" w:rsidR="004622B2" w:rsidRPr="008F757A" w:rsidRDefault="00736A7B" w:rsidP="004622B2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8F757A">
              <w:rPr>
                <w:i/>
                <w:noProof/>
              </w:rPr>
              <w:t>Mhux magħruf</w:t>
            </w:r>
            <w:r w:rsidRPr="008F757A">
              <w:t>: urtikarja.</w:t>
            </w:r>
          </w:p>
        </w:tc>
      </w:tr>
    </w:tbl>
    <w:p w14:paraId="33696BE3" w14:textId="77777777" w:rsidR="004622B2" w:rsidRPr="008F757A" w:rsidRDefault="004622B2" w:rsidP="004622B2">
      <w:pPr>
        <w:autoSpaceDE w:val="0"/>
        <w:autoSpaceDN w:val="0"/>
        <w:adjustRightInd w:val="0"/>
        <w:rPr>
          <w:noProof/>
          <w:szCs w:val="22"/>
        </w:rPr>
      </w:pPr>
    </w:p>
    <w:p w14:paraId="6E5CA27A" w14:textId="77777777" w:rsidR="004622B2" w:rsidRPr="008F757A" w:rsidRDefault="00736A7B" w:rsidP="004622B2">
      <w:pPr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8F757A">
        <w:rPr>
          <w:u w:val="single"/>
        </w:rPr>
        <w:t>Rappurtar ta’ reazzjonijiet avversi suspettati</w:t>
      </w:r>
    </w:p>
    <w:p w14:paraId="72D2194E" w14:textId="77777777" w:rsidR="004622B2" w:rsidRPr="008F757A" w:rsidRDefault="00736A7B" w:rsidP="004622B2">
      <w:pPr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8F757A">
        <w:t>Huwa importanti li jiġu rrappurtati reazzjonijiet avversi suspettati wara l-awtorizzazzjoni tal-prodott med</w:t>
      </w:r>
      <w:r w:rsidRPr="008F757A">
        <w:t xml:space="preserve">iċinali. Dan jippermetti monitoraġġ kontinwu tal-bilanċ bejn il-benefiċċju u r-riskju tal-prodott mediċinali. Il-professjonisti tal-kura tas-saħħa huma mitluba jirrappurtaw kwalunkwe reazzjoni avversa suspettata permezz </w:t>
      </w:r>
      <w:r w:rsidRPr="008F757A">
        <w:rPr>
          <w:highlight w:val="lightGray"/>
        </w:rPr>
        <w:t>tas-sistema ta’ rappurtar nazzjonali</w:t>
      </w:r>
      <w:r w:rsidRPr="008F757A">
        <w:rPr>
          <w:highlight w:val="lightGray"/>
        </w:rPr>
        <w:t xml:space="preserve"> mniżżla f’</w:t>
      </w:r>
      <w:hyperlink r:id="rId11" w:history="1">
        <w:r w:rsidRPr="008F757A">
          <w:rPr>
            <w:rStyle w:val="Hyperlink"/>
            <w:highlight w:val="lightGray"/>
          </w:rPr>
          <w:t>Appendiċi V</w:t>
        </w:r>
      </w:hyperlink>
      <w:r w:rsidRPr="008F757A">
        <w:t>.</w:t>
      </w:r>
    </w:p>
    <w:p w14:paraId="0121B04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473B59D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8F757A">
        <w:rPr>
          <w:b/>
          <w:noProof/>
        </w:rPr>
        <w:t>Doża eċċessiva</w:t>
      </w:r>
    </w:p>
    <w:p w14:paraId="660AEF26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BE7C4F3" w14:textId="6B77263B" w:rsidR="00D55091" w:rsidRPr="008F757A" w:rsidRDefault="00736A7B" w:rsidP="004622B2">
      <w:pPr>
        <w:spacing w:line="240" w:lineRule="auto"/>
        <w:rPr>
          <w:bCs/>
          <w:color w:val="000000"/>
        </w:rPr>
      </w:pPr>
      <w:r w:rsidRPr="008F757A">
        <w:rPr>
          <w:bCs/>
          <w:color w:val="000000"/>
        </w:rPr>
        <w:t xml:space="preserve">Każijiet okkażjonali ta’ doża eċċessiva bi trientine ġew irrappurtati. F’każijiet sa 20 g ta’ bażi ta’ </w:t>
      </w:r>
      <w:r w:rsidRPr="008F757A">
        <w:rPr>
          <w:bCs/>
          <w:color w:val="000000"/>
        </w:rPr>
        <w:t>trientine, ma kien hemm l-ebda effetti avversi apparenti rrappurtati. Doża eċċessiva kbira ta’ 40 g ta’ bażi ta’ trientine, irriżultat fi sturdament u rimettar li jillimita lilu nnifsu mingħajr l-ebda sintomi kliniċi oħrajn jew anormalitajiet bijokimiċi si</w:t>
      </w:r>
      <w:r w:rsidRPr="008F757A">
        <w:rPr>
          <w:bCs/>
          <w:color w:val="000000"/>
        </w:rPr>
        <w:t>nifikanti rrappurtati.</w:t>
      </w:r>
    </w:p>
    <w:p w14:paraId="648BC99D" w14:textId="0F45D07D" w:rsidR="006A7B98" w:rsidRPr="008F757A" w:rsidRDefault="006A7B98" w:rsidP="006A7B98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4C856319" w14:textId="65A30177" w:rsidR="004622B2" w:rsidRPr="008F757A" w:rsidRDefault="00736A7B" w:rsidP="00F0085A">
      <w:pPr>
        <w:rPr>
          <w:noProof/>
          <w:szCs w:val="22"/>
        </w:rPr>
      </w:pPr>
      <w:r w:rsidRPr="008F757A">
        <w:t xml:space="preserve">M’hemm l-ebda antidotu għal doża eċċessiva akuta bi </w:t>
      </w:r>
      <w:r w:rsidR="00B96105" w:rsidRPr="008F757A">
        <w:t>trientine</w:t>
      </w:r>
      <w:r w:rsidRPr="008F757A">
        <w:t>.</w:t>
      </w:r>
    </w:p>
    <w:p w14:paraId="34378BF3" w14:textId="77777777" w:rsidR="004622B2" w:rsidRPr="008F757A" w:rsidRDefault="004622B2" w:rsidP="004622B2">
      <w:pPr>
        <w:spacing w:line="240" w:lineRule="auto"/>
        <w:rPr>
          <w:szCs w:val="22"/>
        </w:rPr>
      </w:pPr>
    </w:p>
    <w:p w14:paraId="5200C942" w14:textId="77777777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 xml:space="preserve">Kura żejda kronika tista’ twassal għal defiċjenza tar-ram u anemija sideroblastika reversibbli. Il-kura żejda u t-tneħħija eċċessiva tar-ram jistgħu jiġu </w:t>
      </w:r>
      <w:r w:rsidRPr="008F757A">
        <w:t>mmonitorjati bl-użu tal-valuri tal-eskrezzjoni tar-ram fl-awrina u tar-ram li ma jeħilx ma’ ċeruloplasmin. Huwa meħtieġ monitoraġġ mill-qrib sabiex tiġi ottimizzata d-doża jew tiġi adattata l-kura jekk ikun meħtieġ (ara sezzjoni 4.4).</w:t>
      </w:r>
    </w:p>
    <w:p w14:paraId="0335DCF8" w14:textId="77777777" w:rsidR="004622B2" w:rsidRPr="008F757A" w:rsidRDefault="004622B2" w:rsidP="004622B2">
      <w:pPr>
        <w:suppressAutoHyphens/>
        <w:spacing w:line="240" w:lineRule="auto"/>
        <w:rPr>
          <w:b/>
          <w:szCs w:val="22"/>
        </w:rPr>
      </w:pPr>
    </w:p>
    <w:p w14:paraId="446AD077" w14:textId="77777777" w:rsidR="004622B2" w:rsidRPr="008F757A" w:rsidRDefault="004622B2" w:rsidP="004622B2">
      <w:pPr>
        <w:suppressAutoHyphens/>
        <w:spacing w:line="240" w:lineRule="auto"/>
        <w:rPr>
          <w:b/>
          <w:szCs w:val="22"/>
        </w:rPr>
      </w:pPr>
    </w:p>
    <w:p w14:paraId="50CC2BD1" w14:textId="77777777" w:rsidR="004622B2" w:rsidRPr="008F757A" w:rsidRDefault="00736A7B" w:rsidP="00400883">
      <w:pPr>
        <w:pStyle w:val="ListParagraph"/>
        <w:keepNext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lastRenderedPageBreak/>
        <w:t>PROPRJETAJIET FARMA</w:t>
      </w:r>
      <w:r w:rsidRPr="008F757A">
        <w:rPr>
          <w:b/>
        </w:rPr>
        <w:t>KOLOĠIĊI</w:t>
      </w:r>
    </w:p>
    <w:p w14:paraId="43B9BF73" w14:textId="77777777" w:rsidR="004622B2" w:rsidRPr="008F757A" w:rsidRDefault="004622B2" w:rsidP="00400883">
      <w:pPr>
        <w:keepNext/>
        <w:spacing w:line="240" w:lineRule="auto"/>
        <w:rPr>
          <w:szCs w:val="22"/>
        </w:rPr>
      </w:pPr>
    </w:p>
    <w:p w14:paraId="47F28667" w14:textId="77777777" w:rsidR="004622B2" w:rsidRPr="008F757A" w:rsidRDefault="00736A7B" w:rsidP="00400883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szCs w:val="22"/>
        </w:rPr>
      </w:pPr>
      <w:r w:rsidRPr="008F757A">
        <w:rPr>
          <w:b/>
        </w:rPr>
        <w:t>Proprjetajiet farmakodinamiċi</w:t>
      </w:r>
    </w:p>
    <w:p w14:paraId="3E1AFF46" w14:textId="77777777" w:rsidR="004622B2" w:rsidRPr="008F757A" w:rsidRDefault="004622B2" w:rsidP="00400883">
      <w:pPr>
        <w:keepNext/>
        <w:spacing w:line="240" w:lineRule="auto"/>
        <w:rPr>
          <w:szCs w:val="22"/>
        </w:rPr>
      </w:pPr>
    </w:p>
    <w:p w14:paraId="2CC002D0" w14:textId="77777777" w:rsidR="004622B2" w:rsidRPr="008F757A" w:rsidRDefault="00736A7B" w:rsidP="00400883">
      <w:pPr>
        <w:keepNext/>
        <w:numPr>
          <w:ilvl w:val="12"/>
          <w:numId w:val="0"/>
        </w:numPr>
        <w:ind w:right="-2"/>
        <w:rPr>
          <w:szCs w:val="22"/>
        </w:rPr>
      </w:pPr>
      <w:r w:rsidRPr="008F757A">
        <w:t>Grupp farmakoterapewtiku: Prodotti oħra tal-apparat alimentari u tal-metaboliżmu, prodotti varji tal-apparat alimentari u tal-metaboliżmu, Kodiċi ATC: A16AX12.</w:t>
      </w:r>
    </w:p>
    <w:p w14:paraId="5D38ABFE" w14:textId="77777777" w:rsidR="004622B2" w:rsidRPr="008F757A" w:rsidRDefault="004622B2" w:rsidP="00400883">
      <w:pPr>
        <w:keepNext/>
        <w:numPr>
          <w:ilvl w:val="12"/>
          <w:numId w:val="0"/>
        </w:numPr>
        <w:ind w:right="-2"/>
        <w:rPr>
          <w:szCs w:val="22"/>
        </w:rPr>
      </w:pPr>
    </w:p>
    <w:p w14:paraId="622B2595" w14:textId="77777777" w:rsidR="004622B2" w:rsidRPr="008F757A" w:rsidRDefault="00736A7B" w:rsidP="004622B2">
      <w:pPr>
        <w:keepNext/>
        <w:numPr>
          <w:ilvl w:val="12"/>
          <w:numId w:val="0"/>
        </w:numPr>
        <w:rPr>
          <w:szCs w:val="22"/>
          <w:u w:val="single"/>
        </w:rPr>
      </w:pPr>
      <w:r w:rsidRPr="008F757A">
        <w:rPr>
          <w:u w:val="single"/>
        </w:rPr>
        <w:t xml:space="preserve">Mekkaniżmu ta’ azzjoni </w:t>
      </w:r>
    </w:p>
    <w:p w14:paraId="2C4DBE11" w14:textId="07204C32" w:rsidR="004622B2" w:rsidRPr="008F757A" w:rsidRDefault="00736A7B" w:rsidP="004622B2">
      <w:pPr>
        <w:numPr>
          <w:ilvl w:val="12"/>
          <w:numId w:val="0"/>
        </w:numPr>
        <w:ind w:right="-2"/>
        <w:rPr>
          <w:szCs w:val="22"/>
        </w:rPr>
      </w:pPr>
      <w:r w:rsidRPr="008F757A">
        <w:t>Trientine</w:t>
      </w:r>
      <w:r w:rsidR="00F47B71" w:rsidRPr="008F757A">
        <w:t xml:space="preserve"> huwa aġent kelanti tar-ram li l-mekkaniżmu ta’ azzjoni prinċipali tiegħu huwa li jelimina r-ram assorbit mill-ġisem bili jifforma kumpless stabbli li mbagħad jiġi eliminat permezz ta’ eskrezzjoni fl-awrina. </w:t>
      </w:r>
      <w:r w:rsidRPr="008F757A">
        <w:t>Trientine</w:t>
      </w:r>
      <w:r w:rsidR="00F47B71" w:rsidRPr="008F757A">
        <w:t xml:space="preserve"> jista’ wkoll jikkelata mar-ram fl-apparat intestinali u għalhekk jinibixxi assorbiment tar-ram.</w:t>
      </w:r>
    </w:p>
    <w:p w14:paraId="3D814C19" w14:textId="77777777" w:rsidR="004622B2" w:rsidRPr="008F757A" w:rsidRDefault="004622B2" w:rsidP="004622B2">
      <w:pPr>
        <w:numPr>
          <w:ilvl w:val="12"/>
          <w:numId w:val="0"/>
        </w:numPr>
        <w:ind w:right="-2"/>
        <w:rPr>
          <w:iCs/>
          <w:noProof/>
          <w:szCs w:val="22"/>
        </w:rPr>
      </w:pPr>
    </w:p>
    <w:p w14:paraId="24511E38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Tagħrif farmakokinetiku</w:t>
      </w:r>
    </w:p>
    <w:p w14:paraId="57011A97" w14:textId="77777777" w:rsidR="004622B2" w:rsidRPr="008F757A" w:rsidRDefault="004622B2" w:rsidP="004622B2">
      <w:pPr>
        <w:rPr>
          <w:noProof/>
        </w:rPr>
      </w:pPr>
    </w:p>
    <w:p w14:paraId="6066014C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Assorbiment</w:t>
      </w:r>
    </w:p>
    <w:p w14:paraId="444CB6C5" w14:textId="596FA8AB" w:rsidR="004622B2" w:rsidRPr="008F757A" w:rsidRDefault="00736A7B" w:rsidP="004622B2">
      <w:pPr>
        <w:rPr>
          <w:noProof/>
          <w:szCs w:val="22"/>
        </w:rPr>
      </w:pPr>
      <w:r w:rsidRPr="008F757A">
        <w:t xml:space="preserve">F’pazjenti bil-marda ta’ Wilson, l-assorbiment ta’ </w:t>
      </w:r>
      <w:r w:rsidR="00B96105" w:rsidRPr="008F757A">
        <w:t>trientine</w:t>
      </w:r>
      <w:r w:rsidRPr="008F757A">
        <w:t xml:space="preserve"> wara għoti orali huwa baxx u varjabbli. Il-profil farmakokinetiku ta’ Cuprior ġie evalwat wara doża</w:t>
      </w:r>
      <w:r w:rsidRPr="008F757A">
        <w:t xml:space="preserve"> orali waħda ta’ 450, 600 mg u 750 mg </w:t>
      </w:r>
      <w:r w:rsidR="00B96105" w:rsidRPr="008F757A">
        <w:t>trientine</w:t>
      </w:r>
      <w:r w:rsidRPr="008F757A">
        <w:t xml:space="preserve"> f’individwi rġiel u nisa b’saħħithom. Il-livelli tal-plażma ta’ </w:t>
      </w:r>
      <w:r w:rsidR="00B96105" w:rsidRPr="008F757A">
        <w:t>trientine</w:t>
      </w:r>
      <w:r w:rsidRPr="008F757A">
        <w:t xml:space="preserve"> għolew malajr wara għoti bil-livell massimu medjan li ntlaħaq wara 1.25 sigħat sa sagħtejn. Il-konċentrazzjoni tal-plażma ta’ </w:t>
      </w:r>
      <w:r w:rsidR="00B96105" w:rsidRPr="008F757A">
        <w:t>trientine</w:t>
      </w:r>
      <w:r w:rsidRPr="008F757A">
        <w:t xml:space="preserve"> mbagħad niżlet b’mod multifażiku, għall-ewwel malajr, segwita minn fażi ta’ eliminazzjoni aktar bil-mod. Il-profili farmakokinetiċi globali kienu simili bejn l-irġiel u n-nisa, għalkemm l-irġiel kellhom livelli ogħla ta’ </w:t>
      </w:r>
      <w:r w:rsidR="00B96105" w:rsidRPr="008F757A">
        <w:t>trientine</w:t>
      </w:r>
      <w:r w:rsidRPr="008F757A">
        <w:t xml:space="preserve">. </w:t>
      </w:r>
    </w:p>
    <w:p w14:paraId="4E0C8E90" w14:textId="77777777" w:rsidR="004622B2" w:rsidRPr="008F757A" w:rsidRDefault="004622B2" w:rsidP="004622B2">
      <w:pPr>
        <w:rPr>
          <w:noProof/>
          <w:szCs w:val="22"/>
        </w:rPr>
      </w:pPr>
    </w:p>
    <w:p w14:paraId="52C612D6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Distribuzzjoni</w:t>
      </w:r>
    </w:p>
    <w:p w14:paraId="13CD847F" w14:textId="2BA68CAD" w:rsidR="004622B2" w:rsidRPr="008F757A" w:rsidRDefault="00736A7B" w:rsidP="004622B2">
      <w:pPr>
        <w:rPr>
          <w:noProof/>
          <w:szCs w:val="22"/>
        </w:rPr>
      </w:pPr>
      <w:r w:rsidRPr="008F757A">
        <w:t xml:space="preserve">Hemm </w:t>
      </w:r>
      <w:r w:rsidRPr="008F757A">
        <w:t xml:space="preserve">ftit informazzjoni dwar id-distribuzzjoni ta’ </w:t>
      </w:r>
      <w:r w:rsidR="00B96105" w:rsidRPr="008F757A">
        <w:t>trientine</w:t>
      </w:r>
      <w:r w:rsidRPr="008F757A">
        <w:t xml:space="preserve"> fl-organi u fit-tessuti. </w:t>
      </w:r>
    </w:p>
    <w:p w14:paraId="4E60AD10" w14:textId="77777777" w:rsidR="004622B2" w:rsidRPr="008F757A" w:rsidRDefault="004622B2" w:rsidP="004622B2">
      <w:pPr>
        <w:rPr>
          <w:noProof/>
          <w:szCs w:val="22"/>
        </w:rPr>
      </w:pPr>
    </w:p>
    <w:p w14:paraId="6DDC301A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Bijotrasformazzjoni</w:t>
      </w:r>
    </w:p>
    <w:p w14:paraId="332E47DD" w14:textId="2F6F998C" w:rsidR="004622B2" w:rsidRPr="008F757A" w:rsidRDefault="00736A7B" w:rsidP="004622B2">
      <w:pPr>
        <w:rPr>
          <w:szCs w:val="22"/>
        </w:rPr>
      </w:pPr>
      <w:r w:rsidRPr="008F757A">
        <w:t>Trientine</w:t>
      </w:r>
      <w:r w:rsidR="00F47B71" w:rsidRPr="008F757A">
        <w:t xml:space="preserve"> huwa aċetilat f’żewġ metaboliti maġġuri, N(1)-aċetiltrietilenetetramina (N(1)-acetyltriethylenetetramine, MAT) u N(1),N(10)-diaċetiltrietilenetetramina (N(1),N(10)-diacetyltriethylenetetramine, DAT). MAT jista’ wkoll jipparteċipa għall-attività klinika globali ta’ Curprior, madankollu, il-limitu ta’ MAT għall-effett globali ta’ Cuprior fuq il-livelli tar-ram għadu mhux determinat.</w:t>
      </w:r>
    </w:p>
    <w:p w14:paraId="1187AADA" w14:textId="77777777" w:rsidR="004622B2" w:rsidRPr="008F757A" w:rsidRDefault="004622B2" w:rsidP="004622B2">
      <w:pPr>
        <w:rPr>
          <w:szCs w:val="22"/>
        </w:rPr>
      </w:pPr>
    </w:p>
    <w:p w14:paraId="1CB21E33" w14:textId="77777777" w:rsidR="004622B2" w:rsidRPr="008F757A" w:rsidRDefault="00736A7B" w:rsidP="004622B2">
      <w:pPr>
        <w:rPr>
          <w:noProof/>
          <w:szCs w:val="22"/>
        </w:rPr>
      </w:pPr>
      <w:r w:rsidRPr="008F757A">
        <w:rPr>
          <w:noProof/>
          <w:u w:val="single"/>
        </w:rPr>
        <w:t>Eliminazzjoni</w:t>
      </w:r>
    </w:p>
    <w:p w14:paraId="783D5C6C" w14:textId="3F26B04D" w:rsidR="004622B2" w:rsidRPr="008F757A" w:rsidRDefault="00736A7B" w:rsidP="004622B2">
      <w:pPr>
        <w:rPr>
          <w:noProof/>
          <w:szCs w:val="22"/>
        </w:rPr>
      </w:pPr>
      <w:r w:rsidRPr="008F757A">
        <w:t>Trientine</w:t>
      </w:r>
      <w:r w:rsidR="00F47B71" w:rsidRPr="008F757A">
        <w:t xml:space="preserve"> u l-metaboliti tiegħu jiġu eliminati malajr fl-awrina, għalkemm xorta jistgħu jiġu identifikati livelli baxxi ta’ </w:t>
      </w:r>
      <w:r w:rsidRPr="008F757A">
        <w:t>trientine</w:t>
      </w:r>
      <w:r w:rsidR="00F47B71" w:rsidRPr="008F757A">
        <w:t xml:space="preserve"> fil-plażma wara 20 siegħa. </w:t>
      </w:r>
      <w:r w:rsidRPr="008F757A">
        <w:t>Trientine</w:t>
      </w:r>
      <w:r w:rsidR="00F47B71" w:rsidRPr="008F757A">
        <w:t xml:space="preserve"> li ma jiġix assorbit jiġi eliminat permezz ta’ eskrezzjoni fl-ippurgar.</w:t>
      </w:r>
    </w:p>
    <w:p w14:paraId="650F8987" w14:textId="77777777" w:rsidR="004622B2" w:rsidRPr="008F757A" w:rsidRDefault="004622B2" w:rsidP="004622B2">
      <w:pPr>
        <w:rPr>
          <w:noProof/>
          <w:szCs w:val="22"/>
        </w:rPr>
      </w:pPr>
    </w:p>
    <w:p w14:paraId="201BE845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Linearità/nuqqas ta’ linearità</w:t>
      </w:r>
    </w:p>
    <w:p w14:paraId="69AA6BF1" w14:textId="4A464D5E" w:rsidR="004622B2" w:rsidRPr="008F757A" w:rsidRDefault="00736A7B" w:rsidP="004622B2">
      <w:pPr>
        <w:rPr>
          <w:noProof/>
          <w:szCs w:val="22"/>
        </w:rPr>
      </w:pPr>
      <w:r w:rsidRPr="008F757A">
        <w:t xml:space="preserve">L-esponimenti tal-plażma fil-bniedem urew relazzjoni lineari mad-dożi orali ta’ </w:t>
      </w:r>
      <w:r w:rsidR="00B96105" w:rsidRPr="008F757A">
        <w:t>trientine</w:t>
      </w:r>
      <w:r w:rsidRPr="008F757A">
        <w:t>.</w:t>
      </w:r>
    </w:p>
    <w:p w14:paraId="49FBE454" w14:textId="77777777" w:rsidR="004622B2" w:rsidRPr="008F757A" w:rsidRDefault="004622B2" w:rsidP="004622B2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</w:rPr>
      </w:pPr>
    </w:p>
    <w:p w14:paraId="5F7333F2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T</w:t>
      </w:r>
      <w:r w:rsidRPr="008F757A">
        <w:rPr>
          <w:b/>
        </w:rPr>
        <w:t>agħrif ta’ qabel l-użu kliniku dwar is-sigurtà</w:t>
      </w:r>
    </w:p>
    <w:p w14:paraId="619CA50D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174D144" w14:textId="0612EF5C" w:rsidR="004622B2" w:rsidRPr="008F757A" w:rsidRDefault="00736A7B" w:rsidP="004622B2">
      <w:pPr>
        <w:rPr>
          <w:noProof/>
          <w:szCs w:val="22"/>
        </w:rPr>
      </w:pPr>
      <w:r w:rsidRPr="008F757A">
        <w:t xml:space="preserve">Tagħrif ta’ qabel l-użu kliniku bi </w:t>
      </w:r>
      <w:r w:rsidR="00B96105" w:rsidRPr="008F757A">
        <w:t>trientine</w:t>
      </w:r>
      <w:r w:rsidRPr="008F757A">
        <w:t xml:space="preserve"> wera effetti mhux mixtieqa li ma dehrux waqt studji kliniċi, iżda dehru f’annimali f’livelli ta’ esponiment simili għal-livelli ta’ esponiment kliniku u b’rilevanza possibbli għall-użu kliniku kif spjegat:</w:t>
      </w:r>
    </w:p>
    <w:p w14:paraId="098D0CFA" w14:textId="77777777" w:rsidR="004622B2" w:rsidRPr="008F757A" w:rsidRDefault="004622B2" w:rsidP="004622B2">
      <w:pPr>
        <w:rPr>
          <w:szCs w:val="22"/>
        </w:rPr>
      </w:pPr>
    </w:p>
    <w:p w14:paraId="03377C2F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Effett tossiku minn dożi ripetuti</w:t>
      </w:r>
    </w:p>
    <w:p w14:paraId="02A3D4BF" w14:textId="3B09D2B0" w:rsidR="004622B2" w:rsidRPr="008F757A" w:rsidRDefault="00736A7B" w:rsidP="004622B2">
      <w:pPr>
        <w:rPr>
          <w:noProof/>
          <w:szCs w:val="22"/>
        </w:rPr>
      </w:pPr>
      <w:r w:rsidRPr="008F757A">
        <w:t>Fi ġrieden mog</w:t>
      </w:r>
      <w:r w:rsidRPr="008F757A">
        <w:t xml:space="preserve">ħtija f’ilma tax-xorb, </w:t>
      </w:r>
      <w:r w:rsidR="00B96105" w:rsidRPr="008F757A">
        <w:t>trientine</w:t>
      </w:r>
      <w:r w:rsidRPr="008F757A">
        <w:t xml:space="preserve"> wera frekwenzi miżjuda ta’ infjammazzjoni tal-interstitum tal-pulmun u ta’ infiltrazzjoni tax-xaħam periportali tal-fwied. Fil-milsa tal-irġiel dehret profilerazzjoni taċ-ċellula ematopojetika. Il-piż tal-kliewi u tal-ġisem</w:t>
      </w:r>
      <w:r w:rsidRPr="008F757A">
        <w:t xml:space="preserve"> naqsu fl-irġiel kif naqset ukoll l-inċidenza ta’ vakwolizzazzjoni ċitoplażmatika tal-kliewi. In-NOAEL ġie stabbilit b’madwar 92 mg/kg/jum għall-irġiel u 99 mg/kg/jum għan-nisa. F’firien li ngħataw dożi ta’ </w:t>
      </w:r>
      <w:r w:rsidR="00B96105" w:rsidRPr="008F757A">
        <w:t>trientine</w:t>
      </w:r>
      <w:r w:rsidRPr="008F757A">
        <w:t xml:space="preserve"> orali, sa 600 mg/kg/jum għal 26 ġimgħa,</w:t>
      </w:r>
      <w:r w:rsidRPr="008F757A">
        <w:t xml:space="preserve"> l-istopatoloġija wriet inċidenza relatata mad-doża u severità ta’ pnewmonite interstizjali kronika fokali akkumpanjata minn fibrożi tal-ħajt alveolari. It-tibdil </w:t>
      </w:r>
      <w:r w:rsidRPr="008F757A">
        <w:lastRenderedPageBreak/>
        <w:t>mirkoskopiku fil-pulmun ġie kkunsidrat indikattiv ta’ reazzjoni infjammatorja persistenti jew</w:t>
      </w:r>
      <w:r w:rsidRPr="008F757A">
        <w:t xml:space="preserve"> effett tossiku persistenti fuq iċ-ċelluli alveolari. Meta jiġi kkunsidrat li </w:t>
      </w:r>
      <w:r w:rsidR="00B96105" w:rsidRPr="008F757A">
        <w:t>trientine</w:t>
      </w:r>
      <w:r w:rsidRPr="008F757A">
        <w:t xml:space="preserve"> għandu karatteristiċi irritanti, ġie stmat li l-pnewmonite interstizjali kronika osservata ġiet spjegata b'effett ċitotossiku ta’ </w:t>
      </w:r>
      <w:r w:rsidR="00B96105" w:rsidRPr="008F757A">
        <w:t>trientine</w:t>
      </w:r>
      <w:r w:rsidRPr="008F757A">
        <w:t xml:space="preserve"> fuq l-akkumulazzjoni fiċ-ċel</w:t>
      </w:r>
      <w:r w:rsidRPr="008F757A">
        <w:t>luli epiteljali bronkjolari u fil-pnewmoċiti alveolari. Dawn is-sejbiet ma kinux reversibbli. In-NOAEL tal-firien ġie kkunsidrat 50 mg/kg/jum għan-nisa, ma ġiex stabbilit NOAEL għall-irġiel.</w:t>
      </w:r>
    </w:p>
    <w:p w14:paraId="6225434F" w14:textId="14948FFA" w:rsidR="004622B2" w:rsidRPr="008F757A" w:rsidRDefault="00736A7B" w:rsidP="004622B2">
      <w:pPr>
        <w:rPr>
          <w:noProof/>
          <w:szCs w:val="22"/>
        </w:rPr>
      </w:pPr>
      <w:r w:rsidRPr="008F757A">
        <w:t xml:space="preserve">Il-klieb li rċivew dożi orali ta’ </w:t>
      </w:r>
      <w:r w:rsidR="00B96105" w:rsidRPr="008F757A">
        <w:t>trientine</w:t>
      </w:r>
      <w:r w:rsidRPr="008F757A">
        <w:t xml:space="preserve"> sa 300 mg/kg/jum, ure</w:t>
      </w:r>
      <w:r w:rsidRPr="008F757A">
        <w:t xml:space="preserve">w sintomi newroloġiċi u/jew muskolu-skeletriċi (mixja anormali, dirgħajn dgħajfa, rogħda fil-ġisem) fi studji ta’ effett tossiku minn dożi ripetuti, attribwiti lejn l-attività tat-tnaqqis tar-ram ta’ </w:t>
      </w:r>
      <w:r w:rsidR="00B96105" w:rsidRPr="008F757A">
        <w:t>trientine</w:t>
      </w:r>
      <w:r w:rsidRPr="008F757A">
        <w:t>. In-NOAEL ġie stabbilit b’50 mg/kg/jum li jirr</w:t>
      </w:r>
      <w:r w:rsidRPr="008F757A">
        <w:t>iżulta f’marġini ta’ sigurtà ta’ madwar 4 fl-irġiel u 17 fin-nisa, lejn esponimenti terapewtiċi fil-bniedem.</w:t>
      </w:r>
    </w:p>
    <w:p w14:paraId="4A9406B6" w14:textId="77777777" w:rsidR="004622B2" w:rsidRPr="008F757A" w:rsidRDefault="004622B2" w:rsidP="004622B2">
      <w:pPr>
        <w:rPr>
          <w:noProof/>
          <w:szCs w:val="22"/>
        </w:rPr>
      </w:pPr>
    </w:p>
    <w:p w14:paraId="2BD23E39" w14:textId="77777777" w:rsidR="004622B2" w:rsidRPr="008F757A" w:rsidRDefault="00736A7B" w:rsidP="004622B2">
      <w:pPr>
        <w:keepNext/>
        <w:rPr>
          <w:noProof/>
          <w:szCs w:val="22"/>
          <w:u w:val="single"/>
        </w:rPr>
      </w:pPr>
      <w:r w:rsidRPr="008F757A">
        <w:rPr>
          <w:noProof/>
          <w:u w:val="single"/>
        </w:rPr>
        <w:t>Effett tossiku fuq il-ġeni</w:t>
      </w:r>
    </w:p>
    <w:p w14:paraId="3BA9DCD6" w14:textId="74F2FEB9" w:rsidR="004622B2" w:rsidRPr="008F757A" w:rsidRDefault="00736A7B" w:rsidP="004622B2">
      <w:pPr>
        <w:rPr>
          <w:noProof/>
          <w:szCs w:val="22"/>
        </w:rPr>
      </w:pPr>
      <w:r w:rsidRPr="008F757A">
        <w:t xml:space="preserve">B’mod globali, </w:t>
      </w:r>
      <w:r w:rsidR="00B96105" w:rsidRPr="008F757A">
        <w:t>trientine</w:t>
      </w:r>
      <w:r w:rsidRPr="008F757A">
        <w:t xml:space="preserve"> wera effetti pożittivi fi studji ta’ effett tossiku fuq il-ġeni </w:t>
      </w:r>
      <w:r w:rsidRPr="008F757A">
        <w:rPr>
          <w:i/>
          <w:noProof/>
        </w:rPr>
        <w:t>in vitro</w:t>
      </w:r>
      <w:r w:rsidRPr="008F757A">
        <w:t xml:space="preserve">, inkluż it-test Ames </w:t>
      </w:r>
      <w:r w:rsidRPr="008F757A">
        <w:t xml:space="preserve">u t-testijiet ta’ effett tossiku fuq il-ġeni f’ċelluli tal-mammiferi. Madankollu, </w:t>
      </w:r>
      <w:r w:rsidRPr="008F757A">
        <w:rPr>
          <w:i/>
          <w:noProof/>
        </w:rPr>
        <w:t>in vivo</w:t>
      </w:r>
      <w:r w:rsidRPr="008F757A">
        <w:t xml:space="preserve">, </w:t>
      </w:r>
      <w:r w:rsidR="00B96105" w:rsidRPr="008F757A">
        <w:t>trientine</w:t>
      </w:r>
      <w:r w:rsidRPr="008F757A">
        <w:t xml:space="preserve"> kien negattiv fit-test ta’ mirkonukleu tal-ġurdien.</w:t>
      </w:r>
    </w:p>
    <w:p w14:paraId="7E89C632" w14:textId="77777777" w:rsidR="004622B2" w:rsidRPr="008F757A" w:rsidRDefault="004622B2" w:rsidP="004622B2">
      <w:pPr>
        <w:rPr>
          <w:noProof/>
          <w:szCs w:val="22"/>
        </w:rPr>
      </w:pPr>
    </w:p>
    <w:p w14:paraId="06855ECF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Effett tossiku fuq is-sistema riproduttiva u l-iżvilupp</w:t>
      </w:r>
    </w:p>
    <w:p w14:paraId="4592DB61" w14:textId="3C574BCB" w:rsidR="004622B2" w:rsidRPr="008F757A" w:rsidRDefault="00736A7B" w:rsidP="004622B2">
      <w:pPr>
        <w:rPr>
          <w:noProof/>
          <w:szCs w:val="22"/>
        </w:rPr>
      </w:pPr>
      <w:r w:rsidRPr="008F757A">
        <w:t xml:space="preserve">Meta r-rodituri ġew tmati waqt it-tqala dieta li kien fiha </w:t>
      </w:r>
      <w:r w:rsidR="00B96105" w:rsidRPr="008F757A">
        <w:t>trientine</w:t>
      </w:r>
      <w:r w:rsidRPr="008F757A">
        <w:t>, il-frekwenza ta’ risorbimienti u l-frekwenza ta’ feti anormali fit-terminu wrew żieda relatata mad-doża. Dawn l-effetti huma possibbilment minħabba defiċjenza taż-żingu u r-ram indott mi</w:t>
      </w:r>
      <w:r w:rsidRPr="008F757A">
        <w:t xml:space="preserve">nn </w:t>
      </w:r>
      <w:r w:rsidR="00B96105" w:rsidRPr="008F757A">
        <w:t>trientine</w:t>
      </w:r>
      <w:r w:rsidRPr="008F757A">
        <w:t xml:space="preserve">. </w:t>
      </w:r>
    </w:p>
    <w:p w14:paraId="2DF6EA36" w14:textId="77777777" w:rsidR="004622B2" w:rsidRPr="008F757A" w:rsidRDefault="004622B2" w:rsidP="004622B2">
      <w:pPr>
        <w:rPr>
          <w:noProof/>
          <w:szCs w:val="22"/>
        </w:rPr>
      </w:pPr>
    </w:p>
    <w:p w14:paraId="7483E884" w14:textId="77777777" w:rsidR="004622B2" w:rsidRPr="008F757A" w:rsidRDefault="00736A7B" w:rsidP="004622B2">
      <w:pPr>
        <w:rPr>
          <w:noProof/>
          <w:szCs w:val="22"/>
          <w:u w:val="single"/>
        </w:rPr>
      </w:pPr>
      <w:r w:rsidRPr="008F757A">
        <w:rPr>
          <w:noProof/>
          <w:u w:val="single"/>
        </w:rPr>
        <w:t>Tolleranza lokali</w:t>
      </w:r>
    </w:p>
    <w:p w14:paraId="037BF410" w14:textId="7C0371ED" w:rsidR="004622B2" w:rsidRPr="008F757A" w:rsidRDefault="00736A7B" w:rsidP="004622B2">
      <w:pPr>
        <w:rPr>
          <w:noProof/>
          <w:szCs w:val="22"/>
        </w:rPr>
      </w:pPr>
      <w:r w:rsidRPr="008F757A">
        <w:t xml:space="preserve">Data </w:t>
      </w:r>
      <w:r w:rsidRPr="008F757A">
        <w:rPr>
          <w:i/>
          <w:noProof/>
        </w:rPr>
        <w:t xml:space="preserve">in silico </w:t>
      </w:r>
      <w:r w:rsidRPr="008F757A">
        <w:t xml:space="preserve">tipprevedi li </w:t>
      </w:r>
      <w:r w:rsidR="00B96105" w:rsidRPr="008F757A">
        <w:t>trientine</w:t>
      </w:r>
      <w:r w:rsidRPr="008F757A">
        <w:t xml:space="preserve"> juri karatteristiċi irritanti u ta’ sensitizzazzjoni. Ġew irrappurtati riżultati pożittivi għal potenzjal ta’ sensitizzazzjoni f'testijiet ta’ massimizzazzjoni fuq fniek tal-Indi.</w:t>
      </w:r>
    </w:p>
    <w:p w14:paraId="454EB0B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6DDA74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0675058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T</w:t>
      </w:r>
      <w:r w:rsidRPr="008F757A">
        <w:rPr>
          <w:b/>
        </w:rPr>
        <w:t>AGĦRIF FARMAĊEWTIKU</w:t>
      </w:r>
    </w:p>
    <w:p w14:paraId="06821C0F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87B27FE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Lista ta’ eċċipjenti</w:t>
      </w:r>
    </w:p>
    <w:p w14:paraId="37BA0C1F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776FDAB9" w14:textId="77777777" w:rsidR="00681E93" w:rsidRPr="008F757A" w:rsidRDefault="00736A7B" w:rsidP="004622B2">
      <w:pPr>
        <w:rPr>
          <w:u w:val="single"/>
          <w:lang w:val="en-GB"/>
        </w:rPr>
      </w:pPr>
      <w:r w:rsidRPr="008F757A">
        <w:rPr>
          <w:u w:val="single"/>
          <w:lang w:val="en-GB"/>
        </w:rPr>
        <w:t>Qalba tal-pillola:</w:t>
      </w:r>
    </w:p>
    <w:p w14:paraId="1926E6C4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Mannitol. </w:t>
      </w:r>
    </w:p>
    <w:p w14:paraId="046FB4EA" w14:textId="77777777" w:rsidR="004622B2" w:rsidRPr="008F757A" w:rsidRDefault="00736A7B" w:rsidP="004622B2">
      <w:r w:rsidRPr="008F757A">
        <w:t>Colloidal anhydrous silica.</w:t>
      </w:r>
    </w:p>
    <w:p w14:paraId="4C7C21F7" w14:textId="77777777" w:rsidR="004622B2" w:rsidRPr="008F757A" w:rsidRDefault="00736A7B" w:rsidP="004622B2">
      <w:r w:rsidRPr="008F757A">
        <w:t>Glycerol dibehenate.</w:t>
      </w:r>
    </w:p>
    <w:p w14:paraId="512FD9F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3C9E5BF" w14:textId="77777777" w:rsidR="00681E93" w:rsidRPr="008F757A" w:rsidRDefault="00736A7B" w:rsidP="00681E93">
      <w:pPr>
        <w:rPr>
          <w:noProof/>
          <w:szCs w:val="22"/>
          <w:u w:val="single"/>
        </w:rPr>
      </w:pPr>
      <w:r w:rsidRPr="008F757A">
        <w:rPr>
          <w:noProof/>
          <w:szCs w:val="22"/>
          <w:u w:val="single"/>
        </w:rPr>
        <w:t>Kisja b’rita tal-pillola:</w:t>
      </w:r>
    </w:p>
    <w:p w14:paraId="637FA461" w14:textId="77777777" w:rsidR="00270007" w:rsidRPr="008F757A" w:rsidRDefault="00736A7B" w:rsidP="00270007">
      <w:pPr>
        <w:rPr>
          <w:noProof/>
          <w:szCs w:val="22"/>
        </w:rPr>
      </w:pPr>
      <w:r w:rsidRPr="008F757A">
        <w:rPr>
          <w:noProof/>
          <w:szCs w:val="22"/>
        </w:rPr>
        <w:t>Polyvinyl alcohol.</w:t>
      </w:r>
    </w:p>
    <w:p w14:paraId="32D20ED5" w14:textId="77777777" w:rsidR="00270007" w:rsidRPr="008F757A" w:rsidRDefault="00736A7B" w:rsidP="00270007">
      <w:pPr>
        <w:rPr>
          <w:noProof/>
          <w:szCs w:val="22"/>
        </w:rPr>
      </w:pPr>
      <w:r w:rsidRPr="008F757A">
        <w:rPr>
          <w:noProof/>
          <w:szCs w:val="22"/>
        </w:rPr>
        <w:t>Talc.</w:t>
      </w:r>
    </w:p>
    <w:p w14:paraId="3F8FC2F1" w14:textId="77777777" w:rsidR="00270007" w:rsidRPr="008F757A" w:rsidRDefault="00736A7B" w:rsidP="00270007">
      <w:pPr>
        <w:rPr>
          <w:noProof/>
          <w:szCs w:val="22"/>
        </w:rPr>
      </w:pPr>
      <w:r w:rsidRPr="008F757A">
        <w:rPr>
          <w:noProof/>
          <w:szCs w:val="22"/>
        </w:rPr>
        <w:t>Titanium dioxyde (E171).</w:t>
      </w:r>
    </w:p>
    <w:p w14:paraId="09366EEC" w14:textId="77777777" w:rsidR="00270007" w:rsidRPr="008F757A" w:rsidRDefault="00736A7B" w:rsidP="00270007">
      <w:pPr>
        <w:rPr>
          <w:noProof/>
          <w:szCs w:val="22"/>
          <w:lang w:val="en-US"/>
        </w:rPr>
      </w:pPr>
      <w:r w:rsidRPr="008F757A">
        <w:rPr>
          <w:noProof/>
          <w:szCs w:val="22"/>
          <w:lang w:val="en-US"/>
        </w:rPr>
        <w:t>Glycerol monocaprylocaprate (Type I).</w:t>
      </w:r>
    </w:p>
    <w:p w14:paraId="0849FF45" w14:textId="77777777" w:rsidR="00270007" w:rsidRPr="008F757A" w:rsidRDefault="00736A7B" w:rsidP="00270007">
      <w:pPr>
        <w:rPr>
          <w:noProof/>
          <w:szCs w:val="22"/>
          <w:lang w:val="en-US"/>
        </w:rPr>
      </w:pPr>
      <w:r w:rsidRPr="008F757A">
        <w:rPr>
          <w:noProof/>
          <w:szCs w:val="22"/>
          <w:lang w:val="en-US"/>
        </w:rPr>
        <w:t xml:space="preserve">Iron oxide </w:t>
      </w:r>
      <w:r w:rsidRPr="008F757A">
        <w:rPr>
          <w:noProof/>
          <w:szCs w:val="22"/>
          <w:lang w:val="en-US"/>
        </w:rPr>
        <w:t>yellow (E172).</w:t>
      </w:r>
    </w:p>
    <w:p w14:paraId="19D2C200" w14:textId="77777777" w:rsidR="00681E93" w:rsidRPr="008F757A" w:rsidRDefault="00736A7B" w:rsidP="00270007">
      <w:pPr>
        <w:rPr>
          <w:noProof/>
          <w:szCs w:val="22"/>
          <w:lang w:val="en-US"/>
        </w:rPr>
      </w:pPr>
      <w:r w:rsidRPr="008F757A">
        <w:rPr>
          <w:noProof/>
          <w:szCs w:val="22"/>
          <w:lang w:val="en-US"/>
        </w:rPr>
        <w:t>Sodium laurisulfate.</w:t>
      </w:r>
    </w:p>
    <w:p w14:paraId="45693BDD" w14:textId="77777777" w:rsidR="00681E93" w:rsidRPr="008F757A" w:rsidRDefault="00681E93" w:rsidP="004622B2">
      <w:pPr>
        <w:spacing w:line="240" w:lineRule="auto"/>
        <w:rPr>
          <w:noProof/>
          <w:szCs w:val="22"/>
        </w:rPr>
      </w:pPr>
    </w:p>
    <w:p w14:paraId="712A5A29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Inkompatibbiltajiet</w:t>
      </w:r>
    </w:p>
    <w:p w14:paraId="00D1BEAD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98C95FE" w14:textId="77777777" w:rsidR="004622B2" w:rsidRPr="008F757A" w:rsidRDefault="00736A7B" w:rsidP="004622B2">
      <w:pPr>
        <w:rPr>
          <w:noProof/>
          <w:szCs w:val="22"/>
        </w:rPr>
      </w:pPr>
      <w:r w:rsidRPr="008F757A">
        <w:t>Mhux applikabbli.</w:t>
      </w:r>
    </w:p>
    <w:p w14:paraId="7162EC0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B054A60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Żmien kemm idum tajjeb il-prodott mediċinali</w:t>
      </w:r>
    </w:p>
    <w:p w14:paraId="1503434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938E51E" w14:textId="6C8E54A9" w:rsidR="004622B2" w:rsidRPr="008F757A" w:rsidRDefault="00736A7B" w:rsidP="004622B2">
      <w:pPr>
        <w:rPr>
          <w:noProof/>
          <w:szCs w:val="22"/>
        </w:rPr>
      </w:pPr>
      <w:r>
        <w:rPr>
          <w:lang w:val="en-GB"/>
        </w:rPr>
        <w:t>30</w:t>
      </w:r>
      <w:r w:rsidR="00F47B71" w:rsidRPr="008F757A">
        <w:t>-il xahar.</w:t>
      </w:r>
    </w:p>
    <w:p w14:paraId="56BA8012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BD01A04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t>Prekawzjonijiet speċjali għall-ħażna</w:t>
      </w:r>
    </w:p>
    <w:p w14:paraId="0982DF60" w14:textId="77777777" w:rsidR="004622B2" w:rsidRPr="008F757A" w:rsidRDefault="004622B2" w:rsidP="004622B2">
      <w:pPr>
        <w:rPr>
          <w:noProof/>
        </w:rPr>
      </w:pPr>
    </w:p>
    <w:p w14:paraId="7CC02A22" w14:textId="77777777" w:rsidR="004622B2" w:rsidRPr="008F757A" w:rsidRDefault="00736A7B" w:rsidP="004622B2">
      <w:pPr>
        <w:rPr>
          <w:szCs w:val="22"/>
        </w:rPr>
      </w:pPr>
      <w:r w:rsidRPr="008F757A">
        <w:t>Dan il-prodott mediċinali m’għandux bżonn ħażna speċjali.</w:t>
      </w:r>
    </w:p>
    <w:p w14:paraId="731D466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5228E32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8F757A">
        <w:rPr>
          <w:b/>
        </w:rPr>
        <w:lastRenderedPageBreak/>
        <w:t>In-natura tal-kontenit</w:t>
      </w:r>
      <w:r w:rsidRPr="008F757A">
        <w:rPr>
          <w:b/>
        </w:rPr>
        <w:t xml:space="preserve">ur u ta' dak li hemm ġo fih </w:t>
      </w:r>
    </w:p>
    <w:p w14:paraId="59B5F798" w14:textId="77777777" w:rsidR="004622B2" w:rsidRPr="008F757A" w:rsidRDefault="004622B2" w:rsidP="004622B2">
      <w:pPr>
        <w:rPr>
          <w:noProof/>
        </w:rPr>
      </w:pPr>
    </w:p>
    <w:p w14:paraId="34E85D7B" w14:textId="77777777" w:rsidR="004622B2" w:rsidRPr="008F757A" w:rsidRDefault="00736A7B" w:rsidP="004622B2">
      <w:pPr>
        <w:pStyle w:val="Default"/>
        <w:rPr>
          <w:sz w:val="22"/>
          <w:szCs w:val="22"/>
        </w:rPr>
      </w:pPr>
      <w:r w:rsidRPr="008F757A">
        <w:rPr>
          <w:sz w:val="22"/>
        </w:rPr>
        <w:t>Folji OPA/Alu/PVC-Alu, kull folja fiha 8 pilloli</w:t>
      </w:r>
      <w:r w:rsidR="00681E93" w:rsidRPr="008F757A">
        <w:rPr>
          <w:sz w:val="22"/>
        </w:rPr>
        <w:t xml:space="preserve"> miksijin b’rita</w:t>
      </w:r>
      <w:r w:rsidRPr="008F757A">
        <w:rPr>
          <w:sz w:val="22"/>
        </w:rPr>
        <w:t>.</w:t>
      </w:r>
    </w:p>
    <w:p w14:paraId="0ABC9873" w14:textId="2C7505E4" w:rsidR="00DF048D" w:rsidRPr="00736A7B" w:rsidRDefault="00736A7B" w:rsidP="00DF048D">
      <w:pPr>
        <w:rPr>
          <w:lang w:val="fi-FI"/>
        </w:rPr>
      </w:pPr>
      <w:r w:rsidRPr="008F757A">
        <w:t>Daqs tal-pakkett: 72</w:t>
      </w:r>
      <w:r w:rsidRPr="008F757A">
        <w:rPr>
          <w:rFonts w:eastAsiaTheme="minorHAnsi"/>
          <w:color w:val="000000"/>
          <w:szCs w:val="22"/>
          <w:lang w:eastAsia="en-GB" w:bidi="ar-SA"/>
        </w:rPr>
        <w:t xml:space="preserve"> </w:t>
      </w:r>
      <w:r w:rsidRPr="008F757A">
        <w:t>jew 96</w:t>
      </w:r>
      <w:r w:rsidRPr="00736A7B">
        <w:rPr>
          <w:lang w:val="fi-FI"/>
        </w:rPr>
        <w:t xml:space="preserve"> </w:t>
      </w:r>
      <w:r w:rsidRPr="008F757A">
        <w:t>pillola</w:t>
      </w:r>
      <w:r w:rsidRPr="00736A7B">
        <w:rPr>
          <w:lang w:val="fi-FI"/>
        </w:rPr>
        <w:t xml:space="preserve"> </w:t>
      </w:r>
      <w:r w:rsidRPr="008F757A">
        <w:t>miksija b’rita</w:t>
      </w:r>
      <w:r w:rsidRPr="00736A7B">
        <w:rPr>
          <w:lang w:val="fi-FI"/>
        </w:rPr>
        <w:t>.</w:t>
      </w:r>
    </w:p>
    <w:p w14:paraId="51571AAA" w14:textId="206FD49F" w:rsidR="004622B2" w:rsidRPr="008F757A" w:rsidRDefault="00736A7B" w:rsidP="004622B2">
      <w:r w:rsidRPr="008F757A">
        <w:t>Jista’ jkun li mhux il-pakketti tad-daqsijiet kollha jkunu fis-suq.</w:t>
      </w:r>
    </w:p>
    <w:p w14:paraId="15A6C39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9A9B3BF" w14:textId="77777777" w:rsidR="004622B2" w:rsidRPr="008F757A" w:rsidRDefault="00736A7B" w:rsidP="004622B2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bookmarkStart w:id="2" w:name="OLE_LINK1"/>
      <w:r w:rsidRPr="008F757A">
        <w:rPr>
          <w:b/>
        </w:rPr>
        <w:t xml:space="preserve">Prekawzjonijiet speċjali għar-rimi u għal immaniġġar ieħor </w:t>
      </w:r>
    </w:p>
    <w:p w14:paraId="3E617BF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CDD2A1D" w14:textId="77777777" w:rsidR="004622B2" w:rsidRPr="008F757A" w:rsidRDefault="00736A7B" w:rsidP="004622B2">
      <w:pPr>
        <w:rPr>
          <w:szCs w:val="22"/>
        </w:rPr>
      </w:pPr>
      <w:r w:rsidRPr="008F757A">
        <w:t>L-ebda ħtiġijiet speċjali.</w:t>
      </w:r>
    </w:p>
    <w:p w14:paraId="0BA578A6" w14:textId="77777777" w:rsidR="004622B2" w:rsidRPr="008F757A" w:rsidRDefault="004622B2" w:rsidP="004622B2">
      <w:pPr>
        <w:spacing w:line="240" w:lineRule="auto"/>
        <w:rPr>
          <w:szCs w:val="22"/>
        </w:rPr>
      </w:pPr>
    </w:p>
    <w:bookmarkEnd w:id="2"/>
    <w:p w14:paraId="6612312C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2F56004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DETENTUR TAL-AWTORIZZAZZJONI GĦAT-TQEGĦID FIS-SUQ</w:t>
      </w:r>
    </w:p>
    <w:p w14:paraId="7A715D0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A0AE51A" w14:textId="3017C2B9" w:rsidR="004622B2" w:rsidRPr="008F757A" w:rsidRDefault="006416A8" w:rsidP="004622B2">
      <w:pPr>
        <w:rPr>
          <w:szCs w:val="22"/>
        </w:rPr>
      </w:pPr>
      <w:r>
        <w:t>Orphalan</w:t>
      </w:r>
    </w:p>
    <w:p w14:paraId="10D78BE5" w14:textId="77777777" w:rsidR="00F357B8" w:rsidRPr="002503BA" w:rsidRDefault="00736A7B" w:rsidP="00F357B8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23E9D9E6" w14:textId="6A2DADC2" w:rsidR="004622B2" w:rsidRPr="008F757A" w:rsidRDefault="00736A7B" w:rsidP="004622B2">
      <w:pPr>
        <w:rPr>
          <w:szCs w:val="22"/>
        </w:rPr>
      </w:pPr>
      <w:r w:rsidRPr="008F757A">
        <w:t>7501</w:t>
      </w:r>
      <w:r w:rsidRPr="006416A8">
        <w:rPr>
          <w:lang w:val="fr-FR"/>
        </w:rPr>
        <w:t>1</w:t>
      </w:r>
      <w:r w:rsidRPr="008F757A">
        <w:t xml:space="preserve"> </w:t>
      </w:r>
      <w:r w:rsidR="00F47B71" w:rsidRPr="008F757A">
        <w:t>Pariġi</w:t>
      </w:r>
    </w:p>
    <w:p w14:paraId="5D591F46" w14:textId="77777777" w:rsidR="004622B2" w:rsidRPr="008F757A" w:rsidRDefault="00736A7B" w:rsidP="004622B2">
      <w:pPr>
        <w:rPr>
          <w:szCs w:val="22"/>
        </w:rPr>
      </w:pPr>
      <w:r w:rsidRPr="008F757A">
        <w:t>Franza</w:t>
      </w:r>
    </w:p>
    <w:p w14:paraId="3F11AEA6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465F79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6D7204F" w14:textId="77777777" w:rsidR="004622B2" w:rsidRPr="008F757A" w:rsidRDefault="00736A7B" w:rsidP="004622B2">
      <w:pPr>
        <w:pStyle w:val="ListParagraph"/>
        <w:keepNext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NUMRU(I) TAL-AWTORIZZAZZJONI GĦAT-TQEGĦID FIS-SU</w:t>
      </w:r>
      <w:r w:rsidRPr="008F757A">
        <w:rPr>
          <w:b/>
        </w:rPr>
        <w:t xml:space="preserve">Q </w:t>
      </w:r>
    </w:p>
    <w:p w14:paraId="35FF5E1A" w14:textId="77777777" w:rsidR="00F47B71" w:rsidRPr="008F757A" w:rsidRDefault="00F47B71" w:rsidP="00F47B71">
      <w:pPr>
        <w:spacing w:line="240" w:lineRule="auto"/>
        <w:rPr>
          <w:color w:val="000000"/>
        </w:rPr>
      </w:pPr>
    </w:p>
    <w:p w14:paraId="5F674461" w14:textId="77777777" w:rsidR="005C4E01" w:rsidRPr="008F757A" w:rsidRDefault="00736A7B" w:rsidP="005C4E01">
      <w:pPr>
        <w:spacing w:line="240" w:lineRule="auto"/>
        <w:rPr>
          <w:color w:val="000000"/>
        </w:rPr>
      </w:pPr>
      <w:r w:rsidRPr="008F757A">
        <w:rPr>
          <w:color w:val="000000"/>
        </w:rPr>
        <w:t>EU/1/17/1199/001</w:t>
      </w:r>
      <w:r w:rsidRPr="00736A7B">
        <w:rPr>
          <w:color w:val="000000"/>
          <w:lang w:val="fi-FI"/>
        </w:rPr>
        <w:t xml:space="preserve"> </w:t>
      </w:r>
      <w:r w:rsidRPr="008F757A">
        <w:rPr>
          <w:color w:val="000000"/>
        </w:rPr>
        <w:t>72 pillola miksija b’rita</w:t>
      </w:r>
    </w:p>
    <w:p w14:paraId="20C9D866" w14:textId="2A172AD4" w:rsidR="00F47B71" w:rsidRPr="008F757A" w:rsidRDefault="00736A7B" w:rsidP="00F47B71">
      <w:pPr>
        <w:spacing w:line="240" w:lineRule="auto"/>
        <w:rPr>
          <w:color w:val="000000"/>
        </w:rPr>
      </w:pPr>
      <w:r w:rsidRPr="008F757A">
        <w:rPr>
          <w:color w:val="000000"/>
        </w:rPr>
        <w:t>EU/1/17/1199/002 96 pillola miksija b’rita</w:t>
      </w:r>
    </w:p>
    <w:p w14:paraId="7A7F896F" w14:textId="77777777" w:rsidR="004622B2" w:rsidRPr="008F757A" w:rsidRDefault="004622B2" w:rsidP="004622B2">
      <w:pPr>
        <w:spacing w:line="240" w:lineRule="auto"/>
        <w:ind w:left="567" w:hanging="567"/>
        <w:rPr>
          <w:b/>
          <w:noProof/>
          <w:szCs w:val="22"/>
        </w:rPr>
      </w:pPr>
    </w:p>
    <w:p w14:paraId="09C8530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524DB39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DATA TAL-EWWEL AWTORIZZAZZJONI/TIĠDID TAL-AWTORIZZAZZJONI</w:t>
      </w:r>
    </w:p>
    <w:p w14:paraId="51FB0AB3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26D64B92" w14:textId="77777777" w:rsidR="004622B2" w:rsidRPr="008F757A" w:rsidRDefault="00736A7B" w:rsidP="004622B2">
      <w:pPr>
        <w:spacing w:line="240" w:lineRule="auto"/>
        <w:rPr>
          <w:i/>
          <w:noProof/>
          <w:szCs w:val="22"/>
        </w:rPr>
      </w:pPr>
      <w:r w:rsidRPr="008F757A">
        <w:t xml:space="preserve">Data tal-ewwel awtorizzazzjoni: </w:t>
      </w:r>
      <w:r w:rsidR="0048405D" w:rsidRPr="008F757A">
        <w:t>5 ta' Settembru, 2017</w:t>
      </w:r>
    </w:p>
    <w:p w14:paraId="061DF20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5DA2BFD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DD66D03" w14:textId="77777777" w:rsidR="004622B2" w:rsidRPr="008F757A" w:rsidRDefault="00736A7B" w:rsidP="004622B2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8F757A">
        <w:rPr>
          <w:b/>
        </w:rPr>
        <w:t>DATA TA’ REVIŻJONI TAT-TEST</w:t>
      </w:r>
    </w:p>
    <w:p w14:paraId="0620FFB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AFE80A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09A1521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</w:rPr>
      </w:pPr>
    </w:p>
    <w:p w14:paraId="42296F00" w14:textId="77777777" w:rsidR="004622B2" w:rsidRPr="008F757A" w:rsidRDefault="00736A7B" w:rsidP="004622B2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8F757A">
        <w:t xml:space="preserve">Informazzjoni dettaljata dwar dan il-prodott mediċinali tinsab fuq is-sit elettroniku tal-Aġenzija Ewropea għall-Mediċini </w:t>
      </w:r>
      <w:hyperlink r:id="rId12" w:history="1">
        <w:r w:rsidRPr="008F757A">
          <w:rPr>
            <w:rStyle w:val="Hyperlink"/>
            <w:noProof/>
          </w:rPr>
          <w:t>http://www.ema.europa.eu</w:t>
        </w:r>
      </w:hyperlink>
    </w:p>
    <w:p w14:paraId="4A942EF0" w14:textId="77777777" w:rsidR="004622B2" w:rsidRPr="008F757A" w:rsidRDefault="004622B2" w:rsidP="004622B2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31D98228" w14:textId="77777777" w:rsidR="004622B2" w:rsidRPr="008F757A" w:rsidRDefault="00736A7B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8F757A">
        <w:br w:type="page"/>
      </w:r>
    </w:p>
    <w:p w14:paraId="006311A0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3A7D979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94EF990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5C8BBE4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0DCE49B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53AF2C9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180F930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BE47D0D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79E5B07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116E665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6919C23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B1FD6B0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F7BEE0A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067AFC6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4CF3D55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D70D034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BF02B10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7B0EC4A" w14:textId="77777777" w:rsidR="004622B2" w:rsidRPr="008F757A" w:rsidRDefault="00736A7B" w:rsidP="004622B2">
      <w:pPr>
        <w:keepNext/>
        <w:widowControl w:val="0"/>
        <w:autoSpaceDE w:val="0"/>
        <w:autoSpaceDN w:val="0"/>
        <w:adjustRightInd w:val="0"/>
        <w:spacing w:before="280" w:after="220"/>
        <w:ind w:left="127" w:right="120"/>
        <w:jc w:val="center"/>
        <w:rPr>
          <w:b/>
          <w:bCs/>
          <w:color w:val="000000"/>
        </w:rPr>
      </w:pPr>
      <w:r w:rsidRPr="008F757A">
        <w:rPr>
          <w:b/>
          <w:color w:val="000000"/>
        </w:rPr>
        <w:t>ANNESS II</w:t>
      </w:r>
    </w:p>
    <w:p w14:paraId="4965A6CD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BBCF118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 xml:space="preserve">MANIFATTUR(I) RESPONSABBLI GĦALL-ĦRUĠ TAL-LOTT </w:t>
      </w:r>
    </w:p>
    <w:p w14:paraId="7A7A11C3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 w:after="220"/>
        <w:ind w:left="573" w:right="119" w:hanging="448"/>
        <w:contextualSpacing w:val="0"/>
        <w:rPr>
          <w:b/>
          <w:bCs/>
          <w:color w:val="000000"/>
        </w:rPr>
      </w:pPr>
      <w:r w:rsidRPr="008F757A">
        <w:rPr>
          <w:b/>
          <w:color w:val="000000"/>
        </w:rPr>
        <w:t>KONDIZZJONIJIET JEW RESTRIZZJONIJIET RIGWARD IL-PROVVISTA U L-UŻU</w:t>
      </w:r>
    </w:p>
    <w:p w14:paraId="38086332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4D24AA9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>KONDIZZJONIJIET U REKWIŻITI OĦRA TAL-AWTORIZZAZZJONI GĦAT-TQEGĦID FIS-SUQ</w:t>
      </w:r>
    </w:p>
    <w:p w14:paraId="0286F28A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E135401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>KONDIZZJONIJIET JEW RESTRIZZJONIJIET FIR</w:t>
      </w:r>
      <w:r w:rsidRPr="008F757A">
        <w:noBreakHyphen/>
      </w:r>
      <w:r w:rsidRPr="008F757A">
        <w:rPr>
          <w:b/>
          <w:color w:val="000000"/>
        </w:rPr>
        <w:t>RIGWARD TAL</w:t>
      </w:r>
      <w:r w:rsidRPr="008F757A">
        <w:noBreakHyphen/>
      </w:r>
      <w:r w:rsidRPr="008F757A">
        <w:rPr>
          <w:b/>
          <w:color w:val="000000"/>
        </w:rPr>
        <w:t xml:space="preserve">UŻU </w:t>
      </w:r>
      <w:r w:rsidRPr="008F757A">
        <w:rPr>
          <w:b/>
          <w:color w:val="000000"/>
        </w:rPr>
        <w:t>SIGUR U EFFETTIV TAL</w:t>
      </w:r>
      <w:r w:rsidRPr="008F757A">
        <w:noBreakHyphen/>
      </w:r>
      <w:r w:rsidRPr="008F757A">
        <w:rPr>
          <w:b/>
          <w:color w:val="000000"/>
        </w:rPr>
        <w:t>PRODOTT MEDIĊINALI</w:t>
      </w:r>
    </w:p>
    <w:p w14:paraId="168A62DD" w14:textId="77777777" w:rsidR="004622B2" w:rsidRPr="008F757A" w:rsidRDefault="004622B2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55FF811D" w14:textId="77777777" w:rsidR="004622B2" w:rsidRPr="008F757A" w:rsidRDefault="004622B2" w:rsidP="004622B2">
      <w:pPr>
        <w:keepNext/>
        <w:widowControl w:val="0"/>
        <w:autoSpaceDE w:val="0"/>
        <w:autoSpaceDN w:val="0"/>
        <w:adjustRightInd w:val="0"/>
        <w:spacing w:before="280"/>
        <w:ind w:left="127" w:right="120"/>
        <w:rPr>
          <w:color w:val="000000"/>
        </w:rPr>
      </w:pPr>
    </w:p>
    <w:p w14:paraId="460924A7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8F757A">
        <w:br w:type="page"/>
      </w:r>
      <w:r w:rsidRPr="008F757A">
        <w:rPr>
          <w:b/>
          <w:color w:val="000000"/>
        </w:rPr>
        <w:lastRenderedPageBreak/>
        <w:t>MANIFATTUR(I) RESPONSABBLI GĦALL-ĦRUĠ TAL-LOTT</w:t>
      </w:r>
    </w:p>
    <w:p w14:paraId="67D002D1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  <w:u w:val="single"/>
        </w:rPr>
      </w:pPr>
      <w:r w:rsidRPr="008F757A">
        <w:rPr>
          <w:color w:val="000000"/>
          <w:u w:val="single"/>
        </w:rPr>
        <w:t>Isem u indirizz tal-manifattur(i) responsabbli għall-ħruġ tal-lott</w:t>
      </w:r>
    </w:p>
    <w:p w14:paraId="3208F833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D268210" w14:textId="77777777" w:rsidR="004622B2" w:rsidRPr="008F757A" w:rsidRDefault="00736A7B" w:rsidP="004622B2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8F757A">
        <w:rPr>
          <w:color w:val="000000"/>
        </w:rPr>
        <w:t>DELPHARM EVREUX</w:t>
      </w:r>
      <w:r w:rsidRPr="008F757A">
        <w:rPr>
          <w:color w:val="000000"/>
        </w:rPr>
        <w:br/>
        <w:t>5 rue du Guesclin</w:t>
      </w:r>
      <w:r w:rsidRPr="008F757A">
        <w:rPr>
          <w:color w:val="000000"/>
        </w:rPr>
        <w:br/>
        <w:t>27000 Evreux</w:t>
      </w:r>
      <w:r w:rsidRPr="008F757A">
        <w:rPr>
          <w:color w:val="000000"/>
        </w:rPr>
        <w:br/>
        <w:t>Franza</w:t>
      </w:r>
    </w:p>
    <w:p w14:paraId="695868DE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>KONDIZZJONIJIET JEW RESTRIZZJONIJIET RIGWARD</w:t>
      </w:r>
      <w:r w:rsidRPr="008F757A">
        <w:rPr>
          <w:b/>
          <w:color w:val="000000"/>
        </w:rPr>
        <w:t xml:space="preserve"> IL-PROVVISTA U L-UŻU</w:t>
      </w:r>
    </w:p>
    <w:p w14:paraId="7FBBEA4E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line="280" w:lineRule="exact"/>
        <w:ind w:left="127" w:right="120"/>
        <w:rPr>
          <w:color w:val="000000"/>
        </w:rPr>
      </w:pPr>
      <w:r w:rsidRPr="008F757A">
        <w:rPr>
          <w:color w:val="000000"/>
        </w:rPr>
        <w:t>Prodott mediċinali soġġett għal riċetta ristretta tat-tabib (ara Anness I: Sommarju tal-Karatteristiċi tal-Prodott, sezzjoni 4.2).</w:t>
      </w:r>
    </w:p>
    <w:p w14:paraId="6718B47C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39D0E685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 xml:space="preserve">KONDIZZJONIJIET U REKWIŻITI OĦRA TAL-AWTORIZZAZZJONI GĦAT-TQEGĦID FIS-SUQ </w:t>
      </w:r>
    </w:p>
    <w:p w14:paraId="1E283E41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08E91776" w14:textId="77777777" w:rsidR="004622B2" w:rsidRPr="008F757A" w:rsidRDefault="00736A7B" w:rsidP="004622B2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8F757A">
        <w:rPr>
          <w:b/>
          <w:color w:val="000000"/>
        </w:rPr>
        <w:t xml:space="preserve">Rapporti perjodiċi ta’ aġġornament dwar is-sikurezza </w:t>
      </w:r>
    </w:p>
    <w:p w14:paraId="7135C728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372639B3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8F757A">
        <w:rPr>
          <w:color w:val="000000"/>
        </w:rPr>
        <w:t>Ir-rekwiżiti biex jiġu ppreżentati rapporti perjodiċi aġġornati dwar is-sigurtà għal dan il-prodott mediċinali huma mniżżla f</w:t>
      </w:r>
      <w:r w:rsidRPr="008F757A">
        <w:rPr>
          <w:color w:val="000000"/>
        </w:rPr>
        <w:t>il-lista tad-dati ta᾽ referenza tal-Unjoni (lista EURD) prevista skont l-Artikolu 107c(7) tad-Direttiva 2001/83/KE u kwalunkwe aġġornament sussegwenti ppubblikat fuq il-portal elettroniku Ewropew tal-mediċini.</w:t>
      </w:r>
    </w:p>
    <w:p w14:paraId="50805EB8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line="280" w:lineRule="atLeast"/>
        <w:ind w:left="127" w:right="120"/>
        <w:rPr>
          <w:color w:val="000000"/>
        </w:rPr>
      </w:pPr>
      <w:r w:rsidRPr="008F757A">
        <w:rPr>
          <w:color w:val="000000"/>
        </w:rPr>
        <w:t>Id-detentur tal-awtorizzazzjoni għat-tqegħid f</w:t>
      </w:r>
      <w:r w:rsidRPr="008F757A">
        <w:rPr>
          <w:color w:val="000000"/>
        </w:rPr>
        <w:t xml:space="preserve">is-suq għandu jippreżenta l-ewwel rapport perjodiku aġġornat dwar is-sigurtà għal dan il-prodott fi żmien 6 xhur mill-awtorizzazzjoni. </w:t>
      </w:r>
    </w:p>
    <w:p w14:paraId="67BE98C0" w14:textId="77777777" w:rsidR="004622B2" w:rsidRPr="008F757A" w:rsidRDefault="00736A7B" w:rsidP="004622B2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8F757A">
        <w:rPr>
          <w:b/>
          <w:color w:val="000000"/>
        </w:rPr>
        <w:t>KONDIZZJONIJIET JEW RESTRIZZJONIJIET FIR</w:t>
      </w:r>
      <w:r w:rsidRPr="008F757A">
        <w:noBreakHyphen/>
      </w:r>
      <w:r w:rsidRPr="008F757A">
        <w:rPr>
          <w:b/>
          <w:color w:val="000000"/>
        </w:rPr>
        <w:t>RIGWARD TAL</w:t>
      </w:r>
      <w:r w:rsidRPr="008F757A">
        <w:noBreakHyphen/>
      </w:r>
      <w:r w:rsidRPr="008F757A">
        <w:rPr>
          <w:b/>
          <w:color w:val="000000"/>
        </w:rPr>
        <w:t>UŻU SIGUR U EFFETTIV TAL</w:t>
      </w:r>
      <w:r w:rsidRPr="008F757A">
        <w:noBreakHyphen/>
      </w:r>
      <w:r w:rsidRPr="008F757A">
        <w:rPr>
          <w:b/>
          <w:color w:val="000000"/>
        </w:rPr>
        <w:t>PRODOTT MEDIĊINALI</w:t>
      </w:r>
    </w:p>
    <w:p w14:paraId="15F6EAC6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3C996C6C" w14:textId="77777777" w:rsidR="004622B2" w:rsidRPr="008F757A" w:rsidRDefault="00736A7B" w:rsidP="004622B2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8F757A">
        <w:rPr>
          <w:b/>
          <w:color w:val="000000"/>
        </w:rPr>
        <w:t>Pjan tal-Ġestjoni tar-</w:t>
      </w:r>
      <w:r w:rsidRPr="008F757A">
        <w:rPr>
          <w:b/>
          <w:color w:val="000000"/>
        </w:rPr>
        <w:t>Riskju (RMP)</w:t>
      </w:r>
    </w:p>
    <w:p w14:paraId="64E13171" w14:textId="77777777" w:rsidR="004622B2" w:rsidRPr="008F757A" w:rsidRDefault="004622B2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2E329D75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8F757A">
        <w:rPr>
          <w:color w:val="000000"/>
        </w:rPr>
        <w:t>L-MAH għandu jwettaq l-attivitajiet u l-interventi meħtieġa ta᾽ farmakoviġilanza dettaljati fl-RMP maqbul ippreżentat fil-Modulu 1.8.2 tal-Awtorizzazzjoni għat-Tqegħid fis-Suq u kwalunkwe aġġornament sussegwenti maqbul tal-RMP.</w:t>
      </w:r>
    </w:p>
    <w:p w14:paraId="66CF7070" w14:textId="77777777" w:rsidR="004622B2" w:rsidRPr="008F757A" w:rsidRDefault="00736A7B" w:rsidP="004622B2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8F757A">
        <w:rPr>
          <w:color w:val="000000"/>
        </w:rPr>
        <w:t>RMP aġġornat g</w:t>
      </w:r>
      <w:r w:rsidRPr="008F757A">
        <w:rPr>
          <w:color w:val="000000"/>
        </w:rPr>
        <w:t>ħandu jiġi ppreżentat:</w:t>
      </w:r>
    </w:p>
    <w:p w14:paraId="3F1957D9" w14:textId="77777777" w:rsidR="004622B2" w:rsidRPr="008F757A" w:rsidRDefault="00736A7B" w:rsidP="004622B2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8F757A">
        <w:rPr>
          <w:color w:val="000000"/>
        </w:rPr>
        <w:t>Meta l-Aġenzija Ewropea għall-Mediċini titlob din l-informazzjoni;</w:t>
      </w:r>
    </w:p>
    <w:p w14:paraId="4A4BED88" w14:textId="77777777" w:rsidR="004622B2" w:rsidRPr="008F757A" w:rsidRDefault="00736A7B" w:rsidP="004622B2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8F757A">
        <w:rPr>
          <w:color w:val="000000"/>
        </w:rPr>
        <w:t xml:space="preserve">Kull meta s-sistema tal-ġestjoni tar-riskju tiġi modifikata speċjalment minħabba li tasal informazzjoni ġdida li tista᾽ twassal għal bidla sinifikanti fil-profil bejn il-benefiċċju u r-riskju jew minħabba li jintlaħaq għan importanti (farmakoviġilanza jew </w:t>
      </w:r>
      <w:r w:rsidRPr="008F757A">
        <w:rPr>
          <w:color w:val="000000"/>
        </w:rPr>
        <w:t xml:space="preserve">minimizzazzjoni tar-riskji). </w:t>
      </w:r>
    </w:p>
    <w:p w14:paraId="5DE4621B" w14:textId="77777777" w:rsidR="004622B2" w:rsidRPr="008F757A" w:rsidRDefault="00736A7B" w:rsidP="004622B2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8F757A">
        <w:br w:type="page"/>
      </w:r>
    </w:p>
    <w:p w14:paraId="1D948EA3" w14:textId="77777777" w:rsidR="004622B2" w:rsidRPr="008F757A" w:rsidRDefault="004622B2" w:rsidP="004622B2">
      <w:pPr>
        <w:spacing w:line="240" w:lineRule="auto"/>
        <w:ind w:right="566"/>
        <w:rPr>
          <w:noProof/>
          <w:szCs w:val="22"/>
        </w:rPr>
      </w:pPr>
    </w:p>
    <w:p w14:paraId="6730BB1C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3870E5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F3E126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B549106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64C4F0C" w14:textId="77777777" w:rsidR="004622B2" w:rsidRPr="008F757A" w:rsidRDefault="004622B2" w:rsidP="004622B2">
      <w:pPr>
        <w:spacing w:line="240" w:lineRule="auto"/>
      </w:pPr>
    </w:p>
    <w:p w14:paraId="78815E37" w14:textId="77777777" w:rsidR="004622B2" w:rsidRPr="008F757A" w:rsidRDefault="004622B2" w:rsidP="004622B2">
      <w:pPr>
        <w:spacing w:line="240" w:lineRule="auto"/>
      </w:pPr>
    </w:p>
    <w:p w14:paraId="1608628A" w14:textId="77777777" w:rsidR="004622B2" w:rsidRPr="008F757A" w:rsidRDefault="004622B2" w:rsidP="004622B2">
      <w:pPr>
        <w:spacing w:line="240" w:lineRule="auto"/>
      </w:pPr>
    </w:p>
    <w:p w14:paraId="5AB8F3AA" w14:textId="77777777" w:rsidR="004622B2" w:rsidRPr="008F757A" w:rsidRDefault="004622B2" w:rsidP="004622B2">
      <w:pPr>
        <w:spacing w:line="240" w:lineRule="auto"/>
      </w:pPr>
    </w:p>
    <w:p w14:paraId="0468AF0E" w14:textId="77777777" w:rsidR="004622B2" w:rsidRPr="008F757A" w:rsidRDefault="004622B2" w:rsidP="004622B2">
      <w:pPr>
        <w:spacing w:line="240" w:lineRule="auto"/>
      </w:pPr>
    </w:p>
    <w:p w14:paraId="3F106DF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456D02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17C4FF2" w14:textId="77777777" w:rsidR="004622B2" w:rsidRPr="008F757A" w:rsidRDefault="004622B2" w:rsidP="004622B2">
      <w:pPr>
        <w:rPr>
          <w:noProof/>
        </w:rPr>
      </w:pPr>
    </w:p>
    <w:p w14:paraId="5913C06B" w14:textId="77777777" w:rsidR="004622B2" w:rsidRPr="008F757A" w:rsidRDefault="004622B2" w:rsidP="004622B2">
      <w:pPr>
        <w:rPr>
          <w:noProof/>
        </w:rPr>
      </w:pPr>
    </w:p>
    <w:p w14:paraId="65C9A9FA" w14:textId="77777777" w:rsidR="004622B2" w:rsidRPr="008F757A" w:rsidRDefault="004622B2" w:rsidP="004622B2">
      <w:pPr>
        <w:rPr>
          <w:noProof/>
        </w:rPr>
      </w:pPr>
    </w:p>
    <w:p w14:paraId="048AC54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ABDCB2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E27FCD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F1AFA1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8F8996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4229B01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EA135E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99CBB46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CC951A9" w14:textId="77777777" w:rsidR="004622B2" w:rsidRPr="008F757A" w:rsidRDefault="00736A7B" w:rsidP="004622B2">
      <w:pPr>
        <w:spacing w:line="240" w:lineRule="auto"/>
        <w:jc w:val="center"/>
        <w:outlineLvl w:val="0"/>
        <w:rPr>
          <w:b/>
          <w:noProof/>
          <w:szCs w:val="22"/>
        </w:rPr>
      </w:pPr>
      <w:r w:rsidRPr="008F757A">
        <w:rPr>
          <w:b/>
          <w:noProof/>
        </w:rPr>
        <w:t>ANNESS III</w:t>
      </w:r>
    </w:p>
    <w:p w14:paraId="124E8315" w14:textId="77777777" w:rsidR="004622B2" w:rsidRPr="008F757A" w:rsidRDefault="004622B2" w:rsidP="004622B2">
      <w:pPr>
        <w:rPr>
          <w:noProof/>
        </w:rPr>
      </w:pPr>
    </w:p>
    <w:p w14:paraId="6907896E" w14:textId="77777777" w:rsidR="004622B2" w:rsidRPr="008F757A" w:rsidRDefault="00736A7B" w:rsidP="004622B2">
      <w:pPr>
        <w:spacing w:line="240" w:lineRule="auto"/>
        <w:jc w:val="center"/>
        <w:outlineLvl w:val="0"/>
        <w:rPr>
          <w:b/>
          <w:noProof/>
          <w:szCs w:val="22"/>
        </w:rPr>
      </w:pPr>
      <w:r w:rsidRPr="008F757A">
        <w:rPr>
          <w:b/>
          <w:noProof/>
        </w:rPr>
        <w:t>TIKKETTAR U FULJETT TA’ TAGĦRIF</w:t>
      </w:r>
    </w:p>
    <w:p w14:paraId="613021C4" w14:textId="77777777" w:rsidR="004622B2" w:rsidRPr="008F757A" w:rsidRDefault="00736A7B" w:rsidP="004622B2">
      <w:pPr>
        <w:rPr>
          <w:noProof/>
        </w:rPr>
      </w:pPr>
      <w:r w:rsidRPr="008F757A">
        <w:br w:type="page"/>
      </w:r>
    </w:p>
    <w:p w14:paraId="0E8C501F" w14:textId="77777777" w:rsidR="004622B2" w:rsidRPr="008F757A" w:rsidRDefault="004622B2" w:rsidP="004622B2">
      <w:pPr>
        <w:rPr>
          <w:noProof/>
        </w:rPr>
      </w:pPr>
    </w:p>
    <w:p w14:paraId="37EA68AA" w14:textId="77777777" w:rsidR="004622B2" w:rsidRPr="008F757A" w:rsidRDefault="004622B2" w:rsidP="004622B2">
      <w:pPr>
        <w:rPr>
          <w:noProof/>
        </w:rPr>
      </w:pPr>
    </w:p>
    <w:p w14:paraId="36BE0C76" w14:textId="77777777" w:rsidR="004622B2" w:rsidRPr="008F757A" w:rsidRDefault="004622B2" w:rsidP="004622B2">
      <w:pPr>
        <w:rPr>
          <w:noProof/>
        </w:rPr>
      </w:pPr>
    </w:p>
    <w:p w14:paraId="33F0E861" w14:textId="77777777" w:rsidR="004622B2" w:rsidRPr="008F757A" w:rsidRDefault="004622B2" w:rsidP="004622B2">
      <w:pPr>
        <w:rPr>
          <w:noProof/>
        </w:rPr>
      </w:pPr>
    </w:p>
    <w:p w14:paraId="3C0F9F17" w14:textId="77777777" w:rsidR="004622B2" w:rsidRPr="008F757A" w:rsidRDefault="004622B2" w:rsidP="004622B2">
      <w:pPr>
        <w:rPr>
          <w:noProof/>
        </w:rPr>
      </w:pPr>
    </w:p>
    <w:p w14:paraId="3E5704A1" w14:textId="77777777" w:rsidR="004622B2" w:rsidRPr="008F757A" w:rsidRDefault="004622B2" w:rsidP="004622B2">
      <w:pPr>
        <w:rPr>
          <w:noProof/>
        </w:rPr>
      </w:pPr>
    </w:p>
    <w:p w14:paraId="2B597513" w14:textId="77777777" w:rsidR="004622B2" w:rsidRPr="008F757A" w:rsidRDefault="004622B2" w:rsidP="004622B2">
      <w:pPr>
        <w:rPr>
          <w:noProof/>
        </w:rPr>
      </w:pPr>
    </w:p>
    <w:p w14:paraId="21ED128D" w14:textId="77777777" w:rsidR="004622B2" w:rsidRPr="008F757A" w:rsidRDefault="004622B2" w:rsidP="004622B2">
      <w:pPr>
        <w:rPr>
          <w:noProof/>
        </w:rPr>
      </w:pPr>
    </w:p>
    <w:p w14:paraId="1EED6AFD" w14:textId="77777777" w:rsidR="004622B2" w:rsidRPr="008F757A" w:rsidRDefault="004622B2" w:rsidP="004622B2">
      <w:pPr>
        <w:rPr>
          <w:noProof/>
        </w:rPr>
      </w:pPr>
    </w:p>
    <w:p w14:paraId="152E357E" w14:textId="77777777" w:rsidR="004622B2" w:rsidRPr="008F757A" w:rsidRDefault="004622B2" w:rsidP="004622B2">
      <w:pPr>
        <w:rPr>
          <w:noProof/>
        </w:rPr>
      </w:pPr>
    </w:p>
    <w:p w14:paraId="28C6E47D" w14:textId="77777777" w:rsidR="004622B2" w:rsidRPr="008F757A" w:rsidRDefault="004622B2" w:rsidP="004622B2">
      <w:pPr>
        <w:rPr>
          <w:noProof/>
        </w:rPr>
      </w:pPr>
    </w:p>
    <w:p w14:paraId="71384E59" w14:textId="77777777" w:rsidR="004622B2" w:rsidRPr="008F757A" w:rsidRDefault="004622B2" w:rsidP="004622B2">
      <w:pPr>
        <w:rPr>
          <w:noProof/>
        </w:rPr>
      </w:pPr>
    </w:p>
    <w:p w14:paraId="18229C5A" w14:textId="77777777" w:rsidR="004622B2" w:rsidRPr="008F757A" w:rsidRDefault="004622B2" w:rsidP="004622B2">
      <w:pPr>
        <w:rPr>
          <w:noProof/>
        </w:rPr>
      </w:pPr>
    </w:p>
    <w:p w14:paraId="02D4F174" w14:textId="77777777" w:rsidR="004622B2" w:rsidRPr="008F757A" w:rsidRDefault="004622B2" w:rsidP="004622B2">
      <w:pPr>
        <w:rPr>
          <w:noProof/>
        </w:rPr>
      </w:pPr>
    </w:p>
    <w:p w14:paraId="3E3FB0EE" w14:textId="77777777" w:rsidR="004622B2" w:rsidRPr="008F757A" w:rsidRDefault="004622B2" w:rsidP="004622B2">
      <w:pPr>
        <w:rPr>
          <w:noProof/>
        </w:rPr>
      </w:pPr>
    </w:p>
    <w:p w14:paraId="2C73605F" w14:textId="77777777" w:rsidR="004622B2" w:rsidRPr="008F757A" w:rsidRDefault="004622B2" w:rsidP="004622B2">
      <w:pPr>
        <w:rPr>
          <w:noProof/>
        </w:rPr>
      </w:pPr>
    </w:p>
    <w:p w14:paraId="6144F90C" w14:textId="77777777" w:rsidR="004622B2" w:rsidRPr="008F757A" w:rsidRDefault="004622B2" w:rsidP="004622B2">
      <w:pPr>
        <w:rPr>
          <w:noProof/>
        </w:rPr>
      </w:pPr>
    </w:p>
    <w:p w14:paraId="2E1327B6" w14:textId="77777777" w:rsidR="004622B2" w:rsidRPr="008F757A" w:rsidRDefault="004622B2" w:rsidP="004622B2">
      <w:pPr>
        <w:rPr>
          <w:noProof/>
        </w:rPr>
      </w:pPr>
    </w:p>
    <w:p w14:paraId="2FE74F9A" w14:textId="77777777" w:rsidR="004622B2" w:rsidRPr="008F757A" w:rsidRDefault="004622B2" w:rsidP="004622B2">
      <w:pPr>
        <w:rPr>
          <w:noProof/>
        </w:rPr>
      </w:pPr>
    </w:p>
    <w:p w14:paraId="57E5A2A8" w14:textId="77777777" w:rsidR="004622B2" w:rsidRPr="008F757A" w:rsidRDefault="004622B2" w:rsidP="004622B2">
      <w:pPr>
        <w:rPr>
          <w:noProof/>
        </w:rPr>
      </w:pPr>
    </w:p>
    <w:p w14:paraId="1F9DED76" w14:textId="77777777" w:rsidR="004622B2" w:rsidRPr="008F757A" w:rsidRDefault="004622B2" w:rsidP="004622B2">
      <w:pPr>
        <w:rPr>
          <w:noProof/>
        </w:rPr>
      </w:pPr>
    </w:p>
    <w:p w14:paraId="08AB86F6" w14:textId="77777777" w:rsidR="004622B2" w:rsidRPr="008F757A" w:rsidRDefault="004622B2" w:rsidP="004622B2">
      <w:pPr>
        <w:rPr>
          <w:noProof/>
        </w:rPr>
      </w:pPr>
    </w:p>
    <w:p w14:paraId="37653C99" w14:textId="77777777" w:rsidR="004622B2" w:rsidRPr="008F757A" w:rsidRDefault="00736A7B" w:rsidP="004622B2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noProof/>
          <w:szCs w:val="22"/>
        </w:rPr>
      </w:pPr>
      <w:r w:rsidRPr="008F757A">
        <w:rPr>
          <w:b/>
          <w:noProof/>
        </w:rPr>
        <w:t>TIKKETTAR</w:t>
      </w:r>
    </w:p>
    <w:p w14:paraId="41D27A05" w14:textId="77777777" w:rsidR="004622B2" w:rsidRPr="008F757A" w:rsidRDefault="00736A7B" w:rsidP="004622B2">
      <w:pPr>
        <w:shd w:val="clear" w:color="auto" w:fill="FFFFFF"/>
        <w:spacing w:line="240" w:lineRule="auto"/>
        <w:rPr>
          <w:noProof/>
          <w:szCs w:val="22"/>
        </w:rPr>
      </w:pPr>
      <w:r w:rsidRPr="008F757A">
        <w:br w:type="page"/>
      </w:r>
    </w:p>
    <w:p w14:paraId="429FF3BF" w14:textId="77777777" w:rsidR="004622B2" w:rsidRPr="008F757A" w:rsidRDefault="00736A7B" w:rsidP="00462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</w:rPr>
      </w:pPr>
      <w:r w:rsidRPr="008F757A">
        <w:rPr>
          <w:b/>
          <w:noProof/>
        </w:rPr>
        <w:lastRenderedPageBreak/>
        <w:t>TAGĦRIF LI GĦANDU JIDHER FUQ IL-PAKKETT TA' BARRA</w:t>
      </w:r>
    </w:p>
    <w:p w14:paraId="0D56CFBD" w14:textId="77777777" w:rsidR="004622B2" w:rsidRPr="008F757A" w:rsidRDefault="004622B2" w:rsidP="00462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</w:rPr>
      </w:pPr>
    </w:p>
    <w:p w14:paraId="566C47F8" w14:textId="77777777" w:rsidR="004622B2" w:rsidRPr="008F757A" w:rsidRDefault="00736A7B" w:rsidP="004622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</w:rPr>
      </w:pPr>
      <w:r w:rsidRPr="008F757A">
        <w:rPr>
          <w:b/>
          <w:noProof/>
        </w:rPr>
        <w:t>KARTUNA TA’ BARRA</w:t>
      </w:r>
    </w:p>
    <w:p w14:paraId="1311EBC9" w14:textId="77777777" w:rsidR="004622B2" w:rsidRPr="008F757A" w:rsidRDefault="004622B2" w:rsidP="004622B2">
      <w:pPr>
        <w:spacing w:line="240" w:lineRule="auto"/>
      </w:pPr>
    </w:p>
    <w:p w14:paraId="318F26B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BCCB96E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</w:pPr>
      <w:r w:rsidRPr="008F757A">
        <w:rPr>
          <w:b/>
        </w:rPr>
        <w:t>ISEM IL-PRODOTT MEDIĊINALI</w:t>
      </w:r>
    </w:p>
    <w:p w14:paraId="57F29C5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1644DE3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Cuprior 150 mg pilloli </w:t>
      </w:r>
      <w:r w:rsidR="00681E93" w:rsidRPr="008F757A">
        <w:t>miksijin b’rita</w:t>
      </w:r>
    </w:p>
    <w:p w14:paraId="500CAB3F" w14:textId="2B36805E" w:rsidR="004622B2" w:rsidRPr="008F757A" w:rsidRDefault="00736A7B" w:rsidP="004622B2">
      <w:pPr>
        <w:spacing w:line="240" w:lineRule="auto"/>
        <w:rPr>
          <w:b/>
          <w:szCs w:val="22"/>
        </w:rPr>
      </w:pPr>
      <w:r w:rsidRPr="008F757A">
        <w:t>trientine</w:t>
      </w:r>
      <w:r w:rsidR="00F47B71" w:rsidRPr="008F757A">
        <w:rPr>
          <w:b/>
        </w:rPr>
        <w:t xml:space="preserve"> </w:t>
      </w:r>
    </w:p>
    <w:p w14:paraId="1112690E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A54F76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8A428E5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DIKJARAZZJONI TAS-SUSTANZA(I) ATTIVA(I)</w:t>
      </w:r>
    </w:p>
    <w:p w14:paraId="4CC1CA6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17EE34E" w14:textId="3320D62C" w:rsidR="004622B2" w:rsidRPr="008F757A" w:rsidRDefault="00736A7B" w:rsidP="004622B2">
      <w:pPr>
        <w:widowControl w:val="0"/>
      </w:pPr>
      <w:r w:rsidRPr="008F757A">
        <w:t xml:space="preserve">Kull pillola </w:t>
      </w:r>
      <w:r w:rsidR="00681E93" w:rsidRPr="008F757A">
        <w:t xml:space="preserve">miksija b’rita </w:t>
      </w:r>
      <w:r w:rsidRPr="008F757A">
        <w:t xml:space="preserve">fiha </w:t>
      </w:r>
      <w:r w:rsidR="00B96105" w:rsidRPr="008F757A">
        <w:t>trientine</w:t>
      </w:r>
      <w:r w:rsidRPr="008F757A">
        <w:t xml:space="preserve"> </w:t>
      </w:r>
      <w:r w:rsidR="00B96105" w:rsidRPr="008F757A">
        <w:t>tetrahydrochloride</w:t>
      </w:r>
      <w:r w:rsidRPr="008F757A">
        <w:t xml:space="preserve"> ekwivalenti għal 150 mg </w:t>
      </w:r>
      <w:r w:rsidR="00B96105" w:rsidRPr="008F757A">
        <w:t>trientine</w:t>
      </w:r>
      <w:r w:rsidRPr="008F757A">
        <w:t>.</w:t>
      </w:r>
    </w:p>
    <w:p w14:paraId="3BE2F3E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CB423E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5D27B8E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LISTA TA’ EĊĊIPJENTI</w:t>
      </w:r>
    </w:p>
    <w:p w14:paraId="26DAF59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90C773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E45B519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GĦAMLA FARMAĊEWTIKA U KONTENUT</w:t>
      </w:r>
    </w:p>
    <w:p w14:paraId="43414431" w14:textId="77777777" w:rsidR="004622B2" w:rsidRPr="008F757A" w:rsidRDefault="004622B2" w:rsidP="004622B2">
      <w:pPr>
        <w:rPr>
          <w:noProof/>
          <w:szCs w:val="22"/>
        </w:rPr>
      </w:pPr>
    </w:p>
    <w:p w14:paraId="39E1E9E9" w14:textId="77777777" w:rsidR="004622B2" w:rsidRPr="008F757A" w:rsidRDefault="00736A7B" w:rsidP="004622B2">
      <w:pPr>
        <w:rPr>
          <w:noProof/>
          <w:szCs w:val="22"/>
        </w:rPr>
      </w:pPr>
      <w:r w:rsidRPr="008F757A">
        <w:rPr>
          <w:noProof/>
          <w:highlight w:val="lightGray"/>
        </w:rPr>
        <w:t>Pillola</w:t>
      </w:r>
      <w:r w:rsidR="00681E93" w:rsidRPr="008F757A">
        <w:rPr>
          <w:noProof/>
          <w:highlight w:val="lightGray"/>
        </w:rPr>
        <w:t xml:space="preserve"> miksija b’rita</w:t>
      </w:r>
    </w:p>
    <w:p w14:paraId="2AD76EE1" w14:textId="577B3367" w:rsidR="004622B2" w:rsidRPr="008F757A" w:rsidRDefault="00736A7B" w:rsidP="00270007">
      <w:r w:rsidRPr="008F757A">
        <w:t>72 pillola</w:t>
      </w:r>
      <w:r w:rsidR="00681E93" w:rsidRPr="008F757A">
        <w:t xml:space="preserve"> miksij</w:t>
      </w:r>
      <w:r w:rsidR="00270007" w:rsidRPr="008F757A">
        <w:t>a</w:t>
      </w:r>
      <w:r w:rsidR="00681E93" w:rsidRPr="008F757A">
        <w:t xml:space="preserve"> b’rita</w:t>
      </w:r>
    </w:p>
    <w:p w14:paraId="2C6FCFE2" w14:textId="5D3B38DA" w:rsidR="00DF048D" w:rsidRPr="008F757A" w:rsidRDefault="00736A7B" w:rsidP="00270007">
      <w:pPr>
        <w:rPr>
          <w:noProof/>
          <w:szCs w:val="22"/>
        </w:rPr>
      </w:pPr>
      <w:r w:rsidRPr="008F757A">
        <w:rPr>
          <w:noProof/>
          <w:szCs w:val="22"/>
        </w:rPr>
        <w:t>96 pillola miksija b’rita</w:t>
      </w:r>
    </w:p>
    <w:p w14:paraId="25C5826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528B35D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575B9A0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MOD TA’ KIF U MNEJN JINGĦATA</w:t>
      </w:r>
    </w:p>
    <w:p w14:paraId="305EE38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34A7E11" w14:textId="77777777" w:rsidR="004622B2" w:rsidRPr="008F757A" w:rsidRDefault="00736A7B" w:rsidP="004622B2">
      <w:pPr>
        <w:rPr>
          <w:noProof/>
          <w:szCs w:val="22"/>
        </w:rPr>
      </w:pPr>
      <w:r w:rsidRPr="008F757A">
        <w:t>Aqra l-fuljett ta’ tagħrif qabel l-użu.</w:t>
      </w:r>
    </w:p>
    <w:p w14:paraId="1BD3207A" w14:textId="77777777" w:rsidR="004622B2" w:rsidRPr="008F757A" w:rsidRDefault="00736A7B" w:rsidP="004622B2">
      <w:r w:rsidRPr="008F757A">
        <w:t xml:space="preserve">Fuljett ta’ tagħrif online fuq għandu jiġi inkluż il-kodiċi QR </w:t>
      </w:r>
      <w:hyperlink r:id="rId13" w:history="1">
        <w:r w:rsidRPr="008F757A">
          <w:rPr>
            <w:rStyle w:val="Hyperlink"/>
          </w:rPr>
          <w:t>http://www.cuprior.com</w:t>
        </w:r>
      </w:hyperlink>
    </w:p>
    <w:p w14:paraId="0D91BB0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AC15CDB" w14:textId="77777777" w:rsidR="004622B2" w:rsidRPr="008F757A" w:rsidRDefault="00736A7B" w:rsidP="004622B2">
      <w:pPr>
        <w:rPr>
          <w:noProof/>
          <w:szCs w:val="22"/>
        </w:rPr>
      </w:pPr>
      <w:r w:rsidRPr="008F757A">
        <w:t>Użu orali.</w:t>
      </w:r>
    </w:p>
    <w:p w14:paraId="5713F873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42F4B2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562651E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TWISSIJA SPEĊJALI LI L-PRODOTT MEDIĊINALI GĦANDU JINŻAMM FEJN MA JIDHIRX U MA JINTLAĦAQX MIT-TFAL</w:t>
      </w:r>
    </w:p>
    <w:p w14:paraId="7ACDFCD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B69FF93" w14:textId="77777777" w:rsidR="004622B2" w:rsidRPr="008F757A" w:rsidRDefault="00736A7B" w:rsidP="004622B2">
      <w:pPr>
        <w:tabs>
          <w:tab w:val="left" w:pos="749"/>
        </w:tabs>
        <w:spacing w:line="240" w:lineRule="auto"/>
        <w:rPr>
          <w:noProof/>
          <w:szCs w:val="22"/>
        </w:rPr>
      </w:pPr>
      <w:r w:rsidRPr="008F757A">
        <w:t>Żomm fejn ma jidh</w:t>
      </w:r>
      <w:r w:rsidRPr="008F757A">
        <w:t>irx u ma jintlaħaqx mit-tfal.</w:t>
      </w:r>
    </w:p>
    <w:p w14:paraId="3C7E963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F55F12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F116D4F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TWISSIJA/TWISSIJIET SPEĊJALI OĦRA, JEKK MEĦTIEĠA</w:t>
      </w:r>
    </w:p>
    <w:p w14:paraId="5A9B717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85D1FE0" w14:textId="77777777" w:rsidR="004622B2" w:rsidRPr="008F757A" w:rsidRDefault="00736A7B" w:rsidP="004622B2">
      <w:pPr>
        <w:tabs>
          <w:tab w:val="left" w:pos="749"/>
        </w:tabs>
        <w:spacing w:line="240" w:lineRule="auto"/>
        <w:rPr>
          <w:szCs w:val="22"/>
        </w:rPr>
      </w:pPr>
      <w:r w:rsidRPr="008F757A">
        <w:t>Ħu fuq stonku vojt, tal-inqas siegħa qabel l-ikel jew sagħtejn wara l-ikel u tal-inqas siegħa minn kwalunkwe prodott mediċinali ieħor, ikel, jew ħalib.</w:t>
      </w:r>
    </w:p>
    <w:p w14:paraId="479CA3F3" w14:textId="77777777" w:rsidR="004622B2" w:rsidRPr="008F757A" w:rsidRDefault="004622B2" w:rsidP="004622B2">
      <w:pPr>
        <w:tabs>
          <w:tab w:val="left" w:pos="749"/>
        </w:tabs>
        <w:spacing w:line="240" w:lineRule="auto"/>
      </w:pPr>
    </w:p>
    <w:p w14:paraId="5F4A775E" w14:textId="77777777" w:rsidR="004622B2" w:rsidRPr="008F757A" w:rsidRDefault="004622B2" w:rsidP="004622B2">
      <w:pPr>
        <w:tabs>
          <w:tab w:val="left" w:pos="749"/>
        </w:tabs>
        <w:spacing w:line="240" w:lineRule="auto"/>
      </w:pPr>
    </w:p>
    <w:p w14:paraId="46D24609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DATA TA’ SKADENZA</w:t>
      </w:r>
    </w:p>
    <w:p w14:paraId="0BD5AEE6" w14:textId="77777777" w:rsidR="004622B2" w:rsidRPr="008F757A" w:rsidRDefault="004622B2" w:rsidP="004622B2">
      <w:pPr>
        <w:spacing w:line="240" w:lineRule="auto"/>
      </w:pPr>
    </w:p>
    <w:p w14:paraId="1FA3690D" w14:textId="77777777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>JIS</w:t>
      </w:r>
    </w:p>
    <w:p w14:paraId="5B01D3BD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024E67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2A9E674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KONDIZZJONIJIET SPEĊJALI TA’ KIF JINĦAŻEN</w:t>
      </w:r>
    </w:p>
    <w:p w14:paraId="5AFAC2C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10F8045" w14:textId="77777777" w:rsidR="004622B2" w:rsidRPr="008F757A" w:rsidRDefault="004622B2" w:rsidP="004622B2">
      <w:pPr>
        <w:spacing w:line="240" w:lineRule="auto"/>
        <w:ind w:left="567" w:hanging="567"/>
        <w:rPr>
          <w:noProof/>
          <w:szCs w:val="22"/>
        </w:rPr>
      </w:pPr>
    </w:p>
    <w:p w14:paraId="2AB8BC72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lastRenderedPageBreak/>
        <w:t>PREKAWZJONIJIET SPEĊJALI GĦAR-RIMI TA’ PRODOTTI MEDIĊINALI MHUX UŻATI JEW SKART MINN DAWN IL-PRODOTTI MEDIĊINALI, JEKK HEMM BŻONN</w:t>
      </w:r>
    </w:p>
    <w:p w14:paraId="0C22320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6E66E32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11E2F5C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ISEM U INDIRIZZ TAD-DETENTUR TAL-AWTORIZZAZZJONI GĦAT-TQEGĦID FIS-SUQ</w:t>
      </w:r>
    </w:p>
    <w:p w14:paraId="1E0BA2EF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F765B61" w14:textId="095718D8" w:rsidR="004622B2" w:rsidRPr="008F757A" w:rsidRDefault="006416A8" w:rsidP="004622B2">
      <w:pPr>
        <w:rPr>
          <w:szCs w:val="22"/>
        </w:rPr>
      </w:pPr>
      <w:r>
        <w:t>Orphalan</w:t>
      </w:r>
    </w:p>
    <w:p w14:paraId="3E7DE265" w14:textId="77777777" w:rsidR="00F357B8" w:rsidRPr="002503BA" w:rsidRDefault="00736A7B" w:rsidP="00F357B8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62000332" w14:textId="2C6D9B6C" w:rsidR="004622B2" w:rsidRPr="008F757A" w:rsidRDefault="00736A7B" w:rsidP="004622B2">
      <w:pPr>
        <w:rPr>
          <w:szCs w:val="22"/>
        </w:rPr>
      </w:pPr>
      <w:r w:rsidRPr="008F757A">
        <w:t>7501</w:t>
      </w:r>
      <w:r w:rsidRPr="00B526E0">
        <w:rPr>
          <w:lang w:val="en-US"/>
        </w:rPr>
        <w:t>1</w:t>
      </w:r>
      <w:r w:rsidRPr="008F757A">
        <w:t xml:space="preserve"> </w:t>
      </w:r>
      <w:r w:rsidR="00F47B71" w:rsidRPr="008F757A">
        <w:t>Pariġi - Franza</w:t>
      </w:r>
      <w:r w:rsidR="00F47B71" w:rsidRPr="008F757A">
        <w:rPr>
          <w:i/>
          <w:noProof/>
        </w:rPr>
        <w:t xml:space="preserve"> </w:t>
      </w:r>
    </w:p>
    <w:p w14:paraId="3587772C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8F39CF1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4D887BE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 xml:space="preserve">NUMRU(I) TAL-AWTORIZZAZZJONI GĦAT-TQEGĦID FIS-SUQ </w:t>
      </w:r>
    </w:p>
    <w:p w14:paraId="21DC54B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C8353C3" w14:textId="77777777" w:rsidR="00DF048D" w:rsidRPr="008F757A" w:rsidRDefault="00736A7B" w:rsidP="00DF048D">
      <w:pPr>
        <w:spacing w:line="240" w:lineRule="auto"/>
        <w:rPr>
          <w:color w:val="000000"/>
        </w:rPr>
      </w:pPr>
      <w:r w:rsidRPr="008F757A">
        <w:rPr>
          <w:color w:val="000000"/>
        </w:rPr>
        <w:t>EU/1/17/1199/001</w:t>
      </w:r>
      <w:r w:rsidRPr="00736A7B">
        <w:rPr>
          <w:color w:val="000000"/>
          <w:lang w:val="fi-FI"/>
        </w:rPr>
        <w:t xml:space="preserve"> </w:t>
      </w:r>
      <w:r w:rsidRPr="008F757A">
        <w:rPr>
          <w:color w:val="000000"/>
        </w:rPr>
        <w:t>72 pillola miksija b’rita</w:t>
      </w:r>
    </w:p>
    <w:p w14:paraId="05314C31" w14:textId="77777777" w:rsidR="00DF048D" w:rsidRPr="008F757A" w:rsidRDefault="00736A7B" w:rsidP="00DF048D">
      <w:pPr>
        <w:spacing w:line="240" w:lineRule="auto"/>
        <w:rPr>
          <w:color w:val="000000"/>
        </w:rPr>
      </w:pPr>
      <w:r w:rsidRPr="008F757A">
        <w:rPr>
          <w:color w:val="000000"/>
        </w:rPr>
        <w:t>EU/1/17/1199/002 96 pillola miksija b’rita</w:t>
      </w:r>
    </w:p>
    <w:p w14:paraId="1CAB08BD" w14:textId="02FFF5BA" w:rsidR="00F47B71" w:rsidRPr="00736A7B" w:rsidRDefault="00F47B71" w:rsidP="00F47B71">
      <w:pPr>
        <w:spacing w:line="240" w:lineRule="auto"/>
        <w:rPr>
          <w:color w:val="000000"/>
          <w:lang w:val="fi-FI"/>
        </w:rPr>
      </w:pPr>
    </w:p>
    <w:p w14:paraId="687AF1B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F98802E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87A381C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NUMRU TAL-LOTT</w:t>
      </w:r>
    </w:p>
    <w:p w14:paraId="73C74404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3E892FFC" w14:textId="77777777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 xml:space="preserve">Lott </w:t>
      </w:r>
    </w:p>
    <w:p w14:paraId="3002AAFE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166A0F2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939597B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KLASSIFIKAZZJONI ĠENERALI TA’ KIF JINGĦATA</w:t>
      </w:r>
    </w:p>
    <w:p w14:paraId="782A7702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102471D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12F8D48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ISTRUZZJONIJIET DWAR L-UŻU</w:t>
      </w:r>
    </w:p>
    <w:p w14:paraId="784BF6FE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154F676F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23FDC3A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INFORMAZZJONI BIL-BRAILLE</w:t>
      </w:r>
    </w:p>
    <w:p w14:paraId="06F05AD1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DD8AAD0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Cuprior 150 mg </w:t>
      </w:r>
    </w:p>
    <w:p w14:paraId="0C1DD1D2" w14:textId="77777777" w:rsidR="004622B2" w:rsidRPr="008F757A" w:rsidRDefault="004622B2" w:rsidP="004622B2">
      <w:pPr>
        <w:spacing w:line="240" w:lineRule="auto"/>
        <w:rPr>
          <w:noProof/>
          <w:szCs w:val="22"/>
          <w:shd w:val="clear" w:color="auto" w:fill="CCCCCC"/>
        </w:rPr>
      </w:pPr>
    </w:p>
    <w:p w14:paraId="6F071A1C" w14:textId="77777777" w:rsidR="004622B2" w:rsidRPr="008F757A" w:rsidRDefault="004622B2" w:rsidP="004622B2">
      <w:pPr>
        <w:spacing w:line="240" w:lineRule="auto"/>
        <w:rPr>
          <w:noProof/>
          <w:szCs w:val="22"/>
          <w:shd w:val="clear" w:color="auto" w:fill="CCCCCC"/>
        </w:rPr>
      </w:pPr>
    </w:p>
    <w:p w14:paraId="7E81A68B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>IDENTIFIKATUR UNIKU – BARCODE 2D</w:t>
      </w:r>
    </w:p>
    <w:p w14:paraId="4EDF24CC" w14:textId="77777777" w:rsidR="004622B2" w:rsidRPr="008F757A" w:rsidRDefault="004622B2" w:rsidP="004622B2">
      <w:pPr>
        <w:tabs>
          <w:tab w:val="clear" w:pos="567"/>
        </w:tabs>
        <w:spacing w:line="240" w:lineRule="auto"/>
        <w:rPr>
          <w:noProof/>
        </w:rPr>
      </w:pPr>
    </w:p>
    <w:p w14:paraId="61937B27" w14:textId="77777777" w:rsidR="004622B2" w:rsidRPr="008F757A" w:rsidRDefault="00736A7B" w:rsidP="004622B2">
      <w:pPr>
        <w:rPr>
          <w:noProof/>
          <w:szCs w:val="22"/>
          <w:highlight w:val="lightGray"/>
        </w:rPr>
      </w:pPr>
      <w:r w:rsidRPr="008F757A">
        <w:rPr>
          <w:noProof/>
          <w:highlight w:val="lightGray"/>
        </w:rPr>
        <w:t>barcode 2D li jkollu l-identifikatur uniku inkluż.</w:t>
      </w:r>
    </w:p>
    <w:p w14:paraId="71E86739" w14:textId="77777777" w:rsidR="004622B2" w:rsidRPr="008F757A" w:rsidRDefault="004622B2" w:rsidP="004622B2">
      <w:pPr>
        <w:tabs>
          <w:tab w:val="clear" w:pos="567"/>
        </w:tabs>
        <w:spacing w:line="240" w:lineRule="auto"/>
        <w:rPr>
          <w:noProof/>
        </w:rPr>
      </w:pPr>
    </w:p>
    <w:p w14:paraId="7BCCF0A9" w14:textId="77777777" w:rsidR="004622B2" w:rsidRPr="008F757A" w:rsidRDefault="004622B2" w:rsidP="004622B2">
      <w:pPr>
        <w:tabs>
          <w:tab w:val="clear" w:pos="567"/>
        </w:tabs>
        <w:spacing w:line="240" w:lineRule="auto"/>
        <w:rPr>
          <w:noProof/>
        </w:rPr>
      </w:pPr>
    </w:p>
    <w:p w14:paraId="00398673" w14:textId="77777777" w:rsidR="004622B2" w:rsidRPr="008F757A" w:rsidRDefault="00736A7B" w:rsidP="004622B2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8F757A">
        <w:rPr>
          <w:b/>
        </w:rPr>
        <w:t xml:space="preserve">IDENTIFIKATUR UNIKU - DATA LI TINQARA </w:t>
      </w:r>
      <w:r w:rsidRPr="008F757A">
        <w:rPr>
          <w:b/>
        </w:rPr>
        <w:t>MILL-BNIEDEM</w:t>
      </w:r>
    </w:p>
    <w:p w14:paraId="39E7916A" w14:textId="77777777" w:rsidR="004622B2" w:rsidRPr="008F757A" w:rsidRDefault="004622B2" w:rsidP="004622B2">
      <w:pPr>
        <w:tabs>
          <w:tab w:val="clear" w:pos="567"/>
        </w:tabs>
        <w:spacing w:line="240" w:lineRule="auto"/>
        <w:rPr>
          <w:noProof/>
        </w:rPr>
      </w:pPr>
    </w:p>
    <w:p w14:paraId="03C26CB9" w14:textId="77777777" w:rsidR="004622B2" w:rsidRPr="008F757A" w:rsidRDefault="00736A7B" w:rsidP="004622B2">
      <w:pPr>
        <w:rPr>
          <w:color w:val="008000"/>
          <w:szCs w:val="22"/>
        </w:rPr>
      </w:pPr>
      <w:r w:rsidRPr="008F757A">
        <w:t xml:space="preserve">PC: {numru} </w:t>
      </w:r>
    </w:p>
    <w:p w14:paraId="54D1B592" w14:textId="77777777" w:rsidR="004622B2" w:rsidRPr="008F757A" w:rsidRDefault="00736A7B" w:rsidP="004622B2">
      <w:pPr>
        <w:rPr>
          <w:szCs w:val="22"/>
        </w:rPr>
      </w:pPr>
      <w:r w:rsidRPr="008F757A">
        <w:t xml:space="preserve">SN: {numru} </w:t>
      </w:r>
    </w:p>
    <w:p w14:paraId="0C2F7D01" w14:textId="77777777" w:rsidR="004622B2" w:rsidRPr="008F757A" w:rsidRDefault="00736A7B" w:rsidP="004622B2">
      <w:pPr>
        <w:rPr>
          <w:szCs w:val="22"/>
        </w:rPr>
      </w:pPr>
      <w:r w:rsidRPr="008F757A">
        <w:t xml:space="preserve">NN: {numru} </w:t>
      </w:r>
    </w:p>
    <w:p w14:paraId="14DB567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D9121E5" w14:textId="77777777" w:rsidR="004622B2" w:rsidRPr="008F757A" w:rsidRDefault="004622B2" w:rsidP="004622B2">
      <w:pPr>
        <w:spacing w:line="240" w:lineRule="auto"/>
        <w:rPr>
          <w:noProof/>
          <w:szCs w:val="22"/>
          <w:shd w:val="clear" w:color="auto" w:fill="CCCCCC"/>
        </w:rPr>
      </w:pPr>
    </w:p>
    <w:p w14:paraId="03CE220A" w14:textId="77777777" w:rsidR="004622B2" w:rsidRPr="008F757A" w:rsidRDefault="00736A7B" w:rsidP="004622B2">
      <w:pPr>
        <w:spacing w:line="240" w:lineRule="auto"/>
        <w:rPr>
          <w:b/>
          <w:noProof/>
          <w:szCs w:val="22"/>
        </w:rPr>
      </w:pPr>
      <w:r w:rsidRPr="008F757A">
        <w:br w:type="page"/>
      </w:r>
    </w:p>
    <w:p w14:paraId="15FC96ED" w14:textId="77777777" w:rsidR="004622B2" w:rsidRPr="008F757A" w:rsidRDefault="00736A7B" w:rsidP="0046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8F757A">
        <w:rPr>
          <w:b/>
          <w:noProof/>
        </w:rPr>
        <w:lastRenderedPageBreak/>
        <w:t>TAGĦRIF MINIMU LI GĦANDU JIDHER FUQ IL-FOLJI JEW FUQ L-ISTRIXXI</w:t>
      </w:r>
    </w:p>
    <w:p w14:paraId="1636CBE8" w14:textId="77777777" w:rsidR="004622B2" w:rsidRPr="008F757A" w:rsidRDefault="004622B2" w:rsidP="0046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</w:p>
    <w:p w14:paraId="4F393389" w14:textId="77777777" w:rsidR="004622B2" w:rsidRPr="008F757A" w:rsidRDefault="00736A7B" w:rsidP="0046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8F757A">
        <w:rPr>
          <w:b/>
          <w:noProof/>
        </w:rPr>
        <w:t>FOLJA</w:t>
      </w:r>
    </w:p>
    <w:p w14:paraId="607AE7B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617FBE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12764AC" w14:textId="77777777" w:rsidR="004622B2" w:rsidRPr="008F757A" w:rsidRDefault="00736A7B" w:rsidP="004622B2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8F757A">
        <w:rPr>
          <w:b/>
          <w:noProof/>
        </w:rPr>
        <w:t>ISEM IL-PRODOTT MEDIĊINALI</w:t>
      </w:r>
    </w:p>
    <w:p w14:paraId="1F4DE437" w14:textId="77777777" w:rsidR="004622B2" w:rsidRPr="008F757A" w:rsidRDefault="004622B2" w:rsidP="004622B2">
      <w:pPr>
        <w:spacing w:line="240" w:lineRule="auto"/>
        <w:rPr>
          <w:i/>
          <w:noProof/>
          <w:szCs w:val="22"/>
        </w:rPr>
      </w:pPr>
    </w:p>
    <w:p w14:paraId="0A38E1A2" w14:textId="77777777" w:rsidR="004622B2" w:rsidRPr="008F757A" w:rsidRDefault="00736A7B" w:rsidP="004622B2">
      <w:pPr>
        <w:rPr>
          <w:noProof/>
          <w:szCs w:val="22"/>
        </w:rPr>
      </w:pPr>
      <w:r w:rsidRPr="008F757A">
        <w:t>Cuprior 150 mg pilloli</w:t>
      </w:r>
      <w:r w:rsidR="00681E93" w:rsidRPr="008F757A">
        <w:t xml:space="preserve"> miksijin b’rita</w:t>
      </w:r>
    </w:p>
    <w:p w14:paraId="4334BA8D" w14:textId="0DC51860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>trientine</w:t>
      </w:r>
    </w:p>
    <w:p w14:paraId="58E57DA0" w14:textId="77777777" w:rsidR="004622B2" w:rsidRPr="008F757A" w:rsidRDefault="004622B2" w:rsidP="004622B2">
      <w:pPr>
        <w:spacing w:line="240" w:lineRule="auto"/>
      </w:pPr>
    </w:p>
    <w:p w14:paraId="77114B1F" w14:textId="77777777" w:rsidR="004622B2" w:rsidRPr="008F757A" w:rsidRDefault="004622B2" w:rsidP="004622B2">
      <w:pPr>
        <w:spacing w:line="240" w:lineRule="auto"/>
      </w:pPr>
    </w:p>
    <w:p w14:paraId="6D7BE8F5" w14:textId="77777777" w:rsidR="004622B2" w:rsidRPr="008F757A" w:rsidRDefault="00736A7B" w:rsidP="004622B2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8F757A">
        <w:rPr>
          <w:b/>
          <w:noProof/>
        </w:rPr>
        <w:t xml:space="preserve">ISEM TAD-DETENTUR </w:t>
      </w:r>
      <w:r w:rsidRPr="008F757A">
        <w:rPr>
          <w:b/>
          <w:noProof/>
        </w:rPr>
        <w:t>TAL-AWTORIZZAZZJONI GĦAT-TQEGĦID FIS-SUQ</w:t>
      </w:r>
    </w:p>
    <w:p w14:paraId="45A4F338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64137AB1" w14:textId="6D60DCD3" w:rsidR="004622B2" w:rsidRPr="008F757A" w:rsidRDefault="006416A8" w:rsidP="004622B2">
      <w:pPr>
        <w:rPr>
          <w:szCs w:val="22"/>
        </w:rPr>
      </w:pPr>
      <w:r>
        <w:t>Orphalan</w:t>
      </w:r>
    </w:p>
    <w:p w14:paraId="5A56BFD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4D0AE915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69CB122" w14:textId="77777777" w:rsidR="004622B2" w:rsidRPr="008F757A" w:rsidRDefault="00736A7B" w:rsidP="004622B2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8F757A">
        <w:rPr>
          <w:b/>
          <w:noProof/>
        </w:rPr>
        <w:t>DATA TA’ SKADENZA</w:t>
      </w:r>
    </w:p>
    <w:p w14:paraId="34442B69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36422E9E" w14:textId="77777777" w:rsidR="004622B2" w:rsidRPr="008F757A" w:rsidRDefault="00736A7B" w:rsidP="004622B2">
      <w:pPr>
        <w:spacing w:line="240" w:lineRule="auto"/>
        <w:rPr>
          <w:noProof/>
          <w:szCs w:val="22"/>
        </w:rPr>
      </w:pPr>
      <w:r w:rsidRPr="008F757A">
        <w:t>JIS</w:t>
      </w:r>
    </w:p>
    <w:p w14:paraId="2403243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7910A07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23A834A" w14:textId="77777777" w:rsidR="004622B2" w:rsidRPr="008F757A" w:rsidRDefault="00736A7B" w:rsidP="004622B2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8F757A">
        <w:rPr>
          <w:b/>
          <w:noProof/>
        </w:rPr>
        <w:t>NUMRU TAL-LOTT</w:t>
      </w:r>
    </w:p>
    <w:p w14:paraId="19CB7212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CE3DB42" w14:textId="77777777" w:rsidR="004622B2" w:rsidRPr="008F757A" w:rsidRDefault="00736A7B" w:rsidP="004622B2">
      <w:pPr>
        <w:rPr>
          <w:noProof/>
          <w:szCs w:val="22"/>
        </w:rPr>
      </w:pPr>
      <w:r w:rsidRPr="008F757A">
        <w:t>Lott</w:t>
      </w:r>
    </w:p>
    <w:p w14:paraId="3C5F3EBB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2CF657EA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01976688" w14:textId="77777777" w:rsidR="004622B2" w:rsidRPr="008F757A" w:rsidRDefault="00736A7B" w:rsidP="004622B2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8F757A">
        <w:rPr>
          <w:b/>
          <w:noProof/>
        </w:rPr>
        <w:t>OĦRAJN</w:t>
      </w:r>
    </w:p>
    <w:p w14:paraId="28451D90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7E8BF2F4" w14:textId="77777777" w:rsidR="004622B2" w:rsidRPr="008F757A" w:rsidRDefault="004622B2" w:rsidP="004622B2">
      <w:pPr>
        <w:spacing w:line="240" w:lineRule="auto"/>
        <w:rPr>
          <w:noProof/>
          <w:szCs w:val="22"/>
        </w:rPr>
      </w:pPr>
    </w:p>
    <w:p w14:paraId="59F47795" w14:textId="77777777" w:rsidR="004622B2" w:rsidRPr="008F757A" w:rsidRDefault="00736A7B" w:rsidP="004622B2">
      <w:r w:rsidRPr="008F757A">
        <w:br w:type="page"/>
      </w:r>
    </w:p>
    <w:p w14:paraId="129C77CF" w14:textId="77777777" w:rsidR="004622B2" w:rsidRPr="008F757A" w:rsidRDefault="004622B2" w:rsidP="004622B2">
      <w:pPr>
        <w:rPr>
          <w:noProof/>
        </w:rPr>
      </w:pPr>
    </w:p>
    <w:p w14:paraId="17ACEA29" w14:textId="77777777" w:rsidR="004622B2" w:rsidRPr="008F757A" w:rsidRDefault="004622B2" w:rsidP="004622B2">
      <w:pPr>
        <w:rPr>
          <w:noProof/>
        </w:rPr>
      </w:pPr>
    </w:p>
    <w:p w14:paraId="5F9FF5F1" w14:textId="77777777" w:rsidR="004622B2" w:rsidRPr="008F757A" w:rsidRDefault="004622B2" w:rsidP="004622B2">
      <w:pPr>
        <w:rPr>
          <w:noProof/>
        </w:rPr>
      </w:pPr>
    </w:p>
    <w:p w14:paraId="16AB1098" w14:textId="77777777" w:rsidR="004622B2" w:rsidRPr="008F757A" w:rsidRDefault="004622B2" w:rsidP="004622B2">
      <w:pPr>
        <w:rPr>
          <w:noProof/>
        </w:rPr>
      </w:pPr>
    </w:p>
    <w:p w14:paraId="3BA85C3A" w14:textId="77777777" w:rsidR="004622B2" w:rsidRPr="008F757A" w:rsidRDefault="004622B2" w:rsidP="004622B2">
      <w:pPr>
        <w:rPr>
          <w:noProof/>
        </w:rPr>
      </w:pPr>
    </w:p>
    <w:p w14:paraId="44E70213" w14:textId="77777777" w:rsidR="004622B2" w:rsidRPr="008F757A" w:rsidRDefault="004622B2" w:rsidP="004622B2">
      <w:pPr>
        <w:rPr>
          <w:noProof/>
        </w:rPr>
      </w:pPr>
    </w:p>
    <w:p w14:paraId="6D47670B" w14:textId="77777777" w:rsidR="004622B2" w:rsidRPr="008F757A" w:rsidRDefault="004622B2" w:rsidP="004622B2">
      <w:pPr>
        <w:rPr>
          <w:noProof/>
        </w:rPr>
      </w:pPr>
    </w:p>
    <w:p w14:paraId="67491086" w14:textId="77777777" w:rsidR="004622B2" w:rsidRPr="008F757A" w:rsidRDefault="004622B2" w:rsidP="004622B2">
      <w:pPr>
        <w:rPr>
          <w:noProof/>
        </w:rPr>
      </w:pPr>
    </w:p>
    <w:p w14:paraId="790BC483" w14:textId="77777777" w:rsidR="004622B2" w:rsidRPr="008F757A" w:rsidRDefault="004622B2" w:rsidP="004622B2">
      <w:pPr>
        <w:rPr>
          <w:noProof/>
        </w:rPr>
      </w:pPr>
    </w:p>
    <w:p w14:paraId="537EBBA4" w14:textId="77777777" w:rsidR="004622B2" w:rsidRPr="008F757A" w:rsidRDefault="004622B2" w:rsidP="004622B2">
      <w:pPr>
        <w:rPr>
          <w:noProof/>
        </w:rPr>
      </w:pPr>
    </w:p>
    <w:p w14:paraId="3FF16BB4" w14:textId="77777777" w:rsidR="004622B2" w:rsidRPr="008F757A" w:rsidRDefault="004622B2" w:rsidP="004622B2">
      <w:pPr>
        <w:rPr>
          <w:noProof/>
        </w:rPr>
      </w:pPr>
    </w:p>
    <w:p w14:paraId="2BBDAC29" w14:textId="77777777" w:rsidR="004622B2" w:rsidRPr="008F757A" w:rsidRDefault="004622B2" w:rsidP="004622B2">
      <w:pPr>
        <w:rPr>
          <w:noProof/>
        </w:rPr>
      </w:pPr>
    </w:p>
    <w:p w14:paraId="26827D95" w14:textId="77777777" w:rsidR="004622B2" w:rsidRPr="008F757A" w:rsidRDefault="004622B2" w:rsidP="004622B2">
      <w:pPr>
        <w:rPr>
          <w:noProof/>
        </w:rPr>
      </w:pPr>
    </w:p>
    <w:p w14:paraId="77188B0D" w14:textId="77777777" w:rsidR="004622B2" w:rsidRPr="008F757A" w:rsidRDefault="004622B2" w:rsidP="004622B2">
      <w:pPr>
        <w:rPr>
          <w:noProof/>
        </w:rPr>
      </w:pPr>
    </w:p>
    <w:p w14:paraId="039B6E55" w14:textId="77777777" w:rsidR="004622B2" w:rsidRPr="008F757A" w:rsidRDefault="004622B2" w:rsidP="004622B2">
      <w:pPr>
        <w:rPr>
          <w:noProof/>
        </w:rPr>
      </w:pPr>
    </w:p>
    <w:p w14:paraId="7CE4690C" w14:textId="77777777" w:rsidR="004622B2" w:rsidRPr="008F757A" w:rsidRDefault="004622B2" w:rsidP="004622B2">
      <w:pPr>
        <w:rPr>
          <w:noProof/>
        </w:rPr>
      </w:pPr>
    </w:p>
    <w:p w14:paraId="619EFE13" w14:textId="77777777" w:rsidR="004622B2" w:rsidRPr="008F757A" w:rsidRDefault="004622B2" w:rsidP="004622B2">
      <w:pPr>
        <w:rPr>
          <w:noProof/>
        </w:rPr>
      </w:pPr>
    </w:p>
    <w:p w14:paraId="2B85FD8A" w14:textId="77777777" w:rsidR="004622B2" w:rsidRPr="008F757A" w:rsidRDefault="004622B2" w:rsidP="004622B2">
      <w:pPr>
        <w:rPr>
          <w:noProof/>
        </w:rPr>
      </w:pPr>
    </w:p>
    <w:p w14:paraId="4E5C5A6B" w14:textId="77777777" w:rsidR="004622B2" w:rsidRPr="008F757A" w:rsidRDefault="004622B2" w:rsidP="004622B2">
      <w:pPr>
        <w:rPr>
          <w:noProof/>
        </w:rPr>
      </w:pPr>
    </w:p>
    <w:p w14:paraId="4805990E" w14:textId="77777777" w:rsidR="004622B2" w:rsidRPr="008F757A" w:rsidRDefault="004622B2" w:rsidP="004622B2">
      <w:pPr>
        <w:rPr>
          <w:noProof/>
        </w:rPr>
      </w:pPr>
    </w:p>
    <w:p w14:paraId="19CD944A" w14:textId="77777777" w:rsidR="004622B2" w:rsidRPr="008F757A" w:rsidRDefault="004622B2" w:rsidP="004622B2">
      <w:pPr>
        <w:rPr>
          <w:noProof/>
        </w:rPr>
      </w:pPr>
    </w:p>
    <w:p w14:paraId="7EBEAB6D" w14:textId="77777777" w:rsidR="004622B2" w:rsidRPr="008F757A" w:rsidRDefault="004622B2" w:rsidP="004622B2">
      <w:pPr>
        <w:rPr>
          <w:noProof/>
        </w:rPr>
      </w:pPr>
    </w:p>
    <w:p w14:paraId="73C37EEA" w14:textId="77777777" w:rsidR="004622B2" w:rsidRPr="008F757A" w:rsidRDefault="00736A7B" w:rsidP="004622B2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b/>
          <w:noProof/>
        </w:rPr>
      </w:pPr>
      <w:r w:rsidRPr="008F757A">
        <w:rPr>
          <w:b/>
          <w:noProof/>
        </w:rPr>
        <w:t>FULJETT TA’ TAGĦRIF</w:t>
      </w:r>
    </w:p>
    <w:p w14:paraId="2DE8BCD6" w14:textId="77777777" w:rsidR="004622B2" w:rsidRPr="008F757A" w:rsidRDefault="00736A7B" w:rsidP="004622B2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</w:rPr>
      </w:pPr>
      <w:r w:rsidRPr="008F757A">
        <w:br w:type="page"/>
      </w:r>
      <w:r w:rsidRPr="008F757A">
        <w:rPr>
          <w:b/>
          <w:noProof/>
        </w:rPr>
        <w:lastRenderedPageBreak/>
        <w:t>Fuljett ta' tagħrif: Informazzjoni għall-pazjent</w:t>
      </w:r>
    </w:p>
    <w:p w14:paraId="54A131E3" w14:textId="77777777" w:rsidR="004622B2" w:rsidRPr="008F757A" w:rsidRDefault="004622B2" w:rsidP="004622B2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</w:rPr>
      </w:pPr>
    </w:p>
    <w:p w14:paraId="4703AAA1" w14:textId="77777777" w:rsidR="004622B2" w:rsidRPr="008F757A" w:rsidRDefault="00736A7B" w:rsidP="004622B2">
      <w:pPr>
        <w:jc w:val="center"/>
        <w:rPr>
          <w:b/>
          <w:noProof/>
          <w:szCs w:val="22"/>
        </w:rPr>
      </w:pPr>
      <w:r w:rsidRPr="008F757A">
        <w:rPr>
          <w:b/>
          <w:noProof/>
        </w:rPr>
        <w:t>Cuprior 150 mg pilloli</w:t>
      </w:r>
      <w:r w:rsidR="00681E93" w:rsidRPr="008F757A">
        <w:rPr>
          <w:b/>
          <w:noProof/>
        </w:rPr>
        <w:t xml:space="preserve"> miksijin b’rita</w:t>
      </w:r>
    </w:p>
    <w:p w14:paraId="72B5C22B" w14:textId="5D44CBCD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</w:rPr>
      </w:pPr>
      <w:r w:rsidRPr="008F757A">
        <w:t>trientine</w:t>
      </w:r>
    </w:p>
    <w:p w14:paraId="41E6EA1A" w14:textId="77777777" w:rsidR="004622B2" w:rsidRPr="008F757A" w:rsidRDefault="004622B2" w:rsidP="004622B2">
      <w:pPr>
        <w:jc w:val="center"/>
        <w:rPr>
          <w:szCs w:val="22"/>
        </w:rPr>
      </w:pPr>
    </w:p>
    <w:p w14:paraId="52AFB24C" w14:textId="77777777" w:rsidR="004622B2" w:rsidRPr="008F757A" w:rsidRDefault="00736A7B" w:rsidP="004622B2">
      <w:r w:rsidRPr="008F757A">
        <w:t xml:space="preserve">Tista’ wkoll issib l-informazzjoni meta turi l-kodiċi QR ta’ hawn taħt bl-ismartphone jew permezz tas-sit elettoniku </w:t>
      </w:r>
      <w:r w:rsidRPr="008F757A">
        <w:rPr>
          <w:i/>
          <w:highlight w:val="darkGray"/>
        </w:rPr>
        <w:t>għandu jiġi inkluż il-kodiċi QR</w:t>
      </w:r>
      <w:r w:rsidRPr="008F757A">
        <w:t xml:space="preserve"> </w:t>
      </w:r>
      <w:hyperlink r:id="rId14" w:history="1">
        <w:r w:rsidRPr="008F757A">
          <w:rPr>
            <w:rStyle w:val="Hyperlink"/>
          </w:rPr>
          <w:t>http://www.cuprior.com</w:t>
        </w:r>
      </w:hyperlink>
    </w:p>
    <w:p w14:paraId="3957F90F" w14:textId="77777777" w:rsidR="004622B2" w:rsidRPr="008F757A" w:rsidRDefault="004622B2" w:rsidP="004622B2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7EFA7A0E" w14:textId="77777777" w:rsidR="004622B2" w:rsidRPr="008F757A" w:rsidRDefault="00736A7B" w:rsidP="004622B2">
      <w:pPr>
        <w:tabs>
          <w:tab w:val="clear" w:pos="567"/>
        </w:tabs>
        <w:suppressAutoHyphens/>
        <w:spacing w:line="240" w:lineRule="auto"/>
        <w:ind w:left="142" w:hanging="142"/>
        <w:rPr>
          <w:noProof/>
          <w:szCs w:val="22"/>
        </w:rPr>
      </w:pPr>
      <w:r w:rsidRPr="008F757A">
        <w:rPr>
          <w:b/>
          <w:noProof/>
        </w:rPr>
        <w:t>Aqra sew dan il-fuljett kollu qabel tibda t</w:t>
      </w:r>
      <w:r w:rsidRPr="008F757A">
        <w:rPr>
          <w:b/>
          <w:noProof/>
        </w:rPr>
        <w:t>ieħu din il-mediċina peress li fih informazzjoni importanti għalik.</w:t>
      </w:r>
    </w:p>
    <w:p w14:paraId="6A296178" w14:textId="77777777" w:rsidR="004622B2" w:rsidRPr="008F757A" w:rsidRDefault="00736A7B" w:rsidP="004622B2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8F757A">
        <w:t xml:space="preserve">Żomm dan il-fuljett. Jista’ jkollok bżonn terġa' taqrah. </w:t>
      </w:r>
    </w:p>
    <w:p w14:paraId="508D387F" w14:textId="77777777" w:rsidR="004622B2" w:rsidRPr="008F757A" w:rsidRDefault="00736A7B" w:rsidP="004622B2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8F757A">
        <w:t>Jekk ikollok aktar mistoqsijiet, staqsi lit-tabib jew lill-ispiżjar tiegħek.</w:t>
      </w:r>
    </w:p>
    <w:p w14:paraId="54BD3C4C" w14:textId="77777777" w:rsidR="004622B2" w:rsidRPr="008F757A" w:rsidRDefault="00736A7B" w:rsidP="004622B2">
      <w:pPr>
        <w:spacing w:line="240" w:lineRule="auto"/>
        <w:ind w:left="567" w:right="-2" w:hanging="567"/>
        <w:rPr>
          <w:noProof/>
          <w:szCs w:val="22"/>
        </w:rPr>
      </w:pPr>
      <w:r w:rsidRPr="008F757A">
        <w:t>-</w:t>
      </w:r>
      <w:r w:rsidRPr="008F757A">
        <w:tab/>
        <w:t>Din il-mediċina ġiet mogħtija lilek biss. M’għandek</w:t>
      </w:r>
      <w:r w:rsidRPr="008F757A">
        <w:t>x tgħaddiha lil persuni oħra. Tista’ tagħmlilhom il-ħsara anke jekk għandhom l-istess sinjali ta’ mard bħal tiegħek.</w:t>
      </w:r>
      <w:r w:rsidRPr="008F757A">
        <w:rPr>
          <w:noProof/>
          <w:color w:val="008000"/>
        </w:rPr>
        <w:t xml:space="preserve"> </w:t>
      </w:r>
    </w:p>
    <w:p w14:paraId="7ABF197B" w14:textId="77777777" w:rsidR="004622B2" w:rsidRPr="008F757A" w:rsidRDefault="00736A7B" w:rsidP="004622B2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8F757A">
        <w:t>Jekk ikollok xi effett sekondarju kellem lit-tabib jew lill-ispiżjar tiegħek.</w:t>
      </w:r>
      <w:r w:rsidRPr="008F757A">
        <w:rPr>
          <w:color w:val="FF0000"/>
        </w:rPr>
        <w:t xml:space="preserve"> </w:t>
      </w:r>
      <w:r w:rsidRPr="008F757A">
        <w:t xml:space="preserve">Dan jinkludi xi effett sekondarju possibbli li </w:t>
      </w:r>
      <w:r w:rsidRPr="008F757A">
        <w:t>mhuwiex elenkat f’dan il-fuljett. Ara sezzjoni 4.</w:t>
      </w:r>
    </w:p>
    <w:p w14:paraId="104176C7" w14:textId="77777777" w:rsidR="004622B2" w:rsidRPr="008F757A" w:rsidRDefault="004622B2" w:rsidP="004622B2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3A7663C5" w14:textId="77777777" w:rsidR="004622B2" w:rsidRPr="008F757A" w:rsidRDefault="004622B2" w:rsidP="004622B2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ADE4E3C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8F757A">
        <w:rPr>
          <w:b/>
          <w:noProof/>
        </w:rPr>
        <w:t>F᾽dan il-fuljett</w:t>
      </w:r>
    </w:p>
    <w:p w14:paraId="6D6C538C" w14:textId="77777777" w:rsidR="004622B2" w:rsidRPr="008F757A" w:rsidRDefault="004622B2" w:rsidP="004622B2">
      <w:pPr>
        <w:rPr>
          <w:noProof/>
        </w:rPr>
      </w:pPr>
    </w:p>
    <w:p w14:paraId="6FCE1685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X’inhu Cuprior u għalxiex jintuża </w:t>
      </w:r>
    </w:p>
    <w:p w14:paraId="5042E57A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X'għandek tkun taf qabel ma tieħu Cuprior </w:t>
      </w:r>
    </w:p>
    <w:p w14:paraId="316A4839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Kif għandek tieħu Cuprior </w:t>
      </w:r>
    </w:p>
    <w:p w14:paraId="55617072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Effetti sekondarji possibbli </w:t>
      </w:r>
    </w:p>
    <w:p w14:paraId="1623B908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Kif taħżen Cuprior </w:t>
      </w:r>
    </w:p>
    <w:p w14:paraId="737E25CB" w14:textId="77777777" w:rsidR="004622B2" w:rsidRPr="008F757A" w:rsidRDefault="00736A7B" w:rsidP="004622B2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8F757A">
        <w:t xml:space="preserve">Kontenut tal-pakkett u </w:t>
      </w:r>
      <w:r w:rsidRPr="008F757A">
        <w:t>informazzjoni oħra</w:t>
      </w:r>
    </w:p>
    <w:p w14:paraId="497CDE4C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668E5B2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140C093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t>X’inhu Cuprior u għalxiex jintuża</w:t>
      </w:r>
    </w:p>
    <w:p w14:paraId="7C2871E2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36A5EAEE" w14:textId="334B68C4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 xml:space="preserve">Cuprior huwa mediċina li jintuża biex tikkura l-marda ta’ Wilson li fih is-sustanza attiva </w:t>
      </w:r>
      <w:r w:rsidR="00B96105" w:rsidRPr="008F757A">
        <w:t>trientine</w:t>
      </w:r>
      <w:r w:rsidRPr="008F757A">
        <w:t xml:space="preserve">. </w:t>
      </w:r>
    </w:p>
    <w:p w14:paraId="163281CF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2AAA9168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>Il-marda ta’ Wilson hija kondizzjoni ereditarja li fiha l-ġisem ma jkunx jista’ jittrasporta r-r</w:t>
      </w:r>
      <w:r w:rsidRPr="008F757A">
        <w:t>am madwar il-ġisem bil-mod normali jew ineħħi r-ram bil-mod normali bħala sekrezzjoni mill-fwied għall-musrana. Dan ifisser li l-ammonti żgħar ta’ ram mill-ikel u x-xorb jinġemgħu f’livelli eċċessivi u jistgħu jwasslu għal ħsara fil-fwied u problemi fis-si</w:t>
      </w:r>
      <w:r w:rsidRPr="008F757A">
        <w:t>stema nervuża. Din il-mediċina prinċipalment taħdem billi teħel mar-ram fil-ġisem li mbagħad tippermettilu jitneħħa fl-awrina minflok, u b’hekk tgħin biex tbaxxi l-livelli tar-ram. Din tista’ teħel ukoll mar-ram fil-musrana u għalhekk tnaqqas l-ammont li j</w:t>
      </w:r>
      <w:r w:rsidRPr="008F757A">
        <w:t xml:space="preserve">ieħu l-ġisem. </w:t>
      </w:r>
    </w:p>
    <w:p w14:paraId="6C9906E4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>Cuprior jingħata lill-adulti, l-adoloxxenti u t-tfal minn età 5 snin ’il fuq li ma jistgħux jittolleraw mediċina oħra li tintuża biex tikkura din il-marda, li tissejjaħ peniċillamina.</w:t>
      </w:r>
    </w:p>
    <w:p w14:paraId="45AA36F0" w14:textId="77777777" w:rsidR="004622B2" w:rsidRPr="008F757A" w:rsidRDefault="004622B2" w:rsidP="004622B2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E0A746C" w14:textId="77777777" w:rsidR="004622B2" w:rsidRPr="008F757A" w:rsidRDefault="004622B2" w:rsidP="004622B2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22127E7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t xml:space="preserve">X'għandek tkun taf qabel ma tieħu Cuprior </w:t>
      </w:r>
    </w:p>
    <w:p w14:paraId="2D04AC80" w14:textId="77777777" w:rsidR="004622B2" w:rsidRPr="008F757A" w:rsidRDefault="004622B2" w:rsidP="004622B2">
      <w:pPr>
        <w:rPr>
          <w:noProof/>
        </w:rPr>
      </w:pPr>
    </w:p>
    <w:p w14:paraId="275A6D56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8F757A">
        <w:rPr>
          <w:b/>
        </w:rPr>
        <w:t>Tiħux Cuprior</w:t>
      </w:r>
    </w:p>
    <w:p w14:paraId="532156FB" w14:textId="6EFEF341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8F757A">
        <w:t xml:space="preserve">Jekk inti allerġiku għal </w:t>
      </w:r>
      <w:r w:rsidR="00B96105" w:rsidRPr="008F757A">
        <w:t>trientine</w:t>
      </w:r>
      <w:r w:rsidRPr="008F757A">
        <w:t xml:space="preserve"> jew għal xi sustanza oħra ta’ din il-mediċina (imniżżla fis-sezzjoni 6). </w:t>
      </w:r>
    </w:p>
    <w:p w14:paraId="4112B3C0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5869B0E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8F757A">
        <w:rPr>
          <w:b/>
        </w:rPr>
        <w:t xml:space="preserve">Twissijiet u prekawzjonijiet </w:t>
      </w:r>
    </w:p>
    <w:p w14:paraId="17F7147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8F757A">
        <w:t>Kellem lit-tabib jew lill-ispiżjar tiegħek qabel tieħu Cup</w:t>
      </w:r>
      <w:r w:rsidRPr="008F757A">
        <w:t>rior.</w:t>
      </w:r>
    </w:p>
    <w:p w14:paraId="7CD82144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A813554" w14:textId="45C6EC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 xml:space="preserve">Jekk diġà kont qed tieħu mediċina ta’ </w:t>
      </w:r>
      <w:r w:rsidR="00B96105" w:rsidRPr="008F757A">
        <w:t>trientine</w:t>
      </w:r>
      <w:r w:rsidRPr="008F757A">
        <w:t xml:space="preserve"> oħra, it-tabib tiegħek jista’ jimmodifika d-doża ta’ kuljum tiegħek, in-numru ta’ pilloli jew in-numru ta' teħid fil-ġurnata meta teqleb għal kura b’Cuprior. </w:t>
      </w:r>
    </w:p>
    <w:p w14:paraId="19E7824D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617E92F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>Għall-ewwel, is-sintomi tiegħek jistgħu j</w:t>
      </w:r>
      <w:r w:rsidRPr="008F757A">
        <w:t>iggravaw wara l-bidu tal-kura. Jekk jiġri dan, inti trid tgħid lit-tabib tiegħek.</w:t>
      </w:r>
    </w:p>
    <w:p w14:paraId="4FD838FC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350F0B0B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lastRenderedPageBreak/>
        <w:t>It-tabib tiegħek se jiċċekkja regolarment id-demm u l-awrina tiegħek biex jiżgura li tirċievi d-doża t-tajba ta’ Cuprior sabiex tikkontrolla b’mod xieraq is-sintomi u l-live</w:t>
      </w:r>
      <w:r w:rsidRPr="008F757A">
        <w:t xml:space="preserve">lli tar-ram tiegħek. </w:t>
      </w:r>
    </w:p>
    <w:p w14:paraId="1D276344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B17D90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 xml:space="preserve">Jekk ikollok xi effett sekondarju, għandek tgħid lit-tabib tiegħek peress li dan jista’ jindika li d-doża tiegħek ta’ Curprior għandha bżonn tiġi aġġustata ’l fuq jew ’l isfel. </w:t>
      </w:r>
    </w:p>
    <w:p w14:paraId="2CECE922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7B89B2A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Din il-mediċina tista’ wkoll tnaqqas il-livell tal-ħad</w:t>
      </w:r>
      <w:r w:rsidRPr="008F757A">
        <w:t>id fid-demm tiegħek u t-tabib tiegħek jista’ jippreskrivi supplimenti tal-ħadid (ara sezzjoni “Mediċina oħra u Curprior” hawn taħt).</w:t>
      </w:r>
    </w:p>
    <w:p w14:paraId="20255D9F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4855B8D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 xml:space="preserve">Jekk għandek problemi fil-kliewi, it-tabib tiegħek se jiċċekkja regolarment li d-doża ta’ kura hija xierqa u ma </w:t>
      </w:r>
      <w:r w:rsidRPr="008F757A">
        <w:t>taffettwax il-funzjonament tal-kliewi tiegħek.</w:t>
      </w:r>
    </w:p>
    <w:p w14:paraId="1B16124E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8C90B42" w14:textId="7B6A61C6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 xml:space="preserve">L-assoċjazzjoni ta’ </w:t>
      </w:r>
      <w:r w:rsidR="00B96105" w:rsidRPr="008F757A">
        <w:t>trientine</w:t>
      </w:r>
      <w:r w:rsidRPr="008F757A">
        <w:t xml:space="preserve"> ma’ mediċina oħra li fiha ż-żingu mhijiex rakkomandata. </w:t>
      </w:r>
    </w:p>
    <w:p w14:paraId="13C1C36A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B726438" w14:textId="1FC19DB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</w:rPr>
      </w:pPr>
      <w:r w:rsidRPr="008F757A">
        <w:t xml:space="preserve">Ġew irrappurtati reazzjonijiet bħal tal-lupus (is-sintomi jistgħu jinkludu raxx persistenti, deni, uġigħ fil-ġogi, u għeja) f’xi pazjenti li qelbu għal mediċina bi </w:t>
      </w:r>
      <w:r w:rsidR="00B96105" w:rsidRPr="008F757A">
        <w:t>trientine</w:t>
      </w:r>
      <w:r w:rsidRPr="008F757A">
        <w:t xml:space="preserve"> wara mediċina b’peniċillamina. Madankollu ma kienx possibbli li jiġi ddeterminat j</w:t>
      </w:r>
      <w:r w:rsidRPr="008F757A">
        <w:t xml:space="preserve">ekk ir-relazzjoni kinitx minħabba </w:t>
      </w:r>
      <w:r w:rsidR="00B96105" w:rsidRPr="008F757A">
        <w:t>trientine</w:t>
      </w:r>
      <w:r w:rsidRPr="008F757A">
        <w:t xml:space="preserve"> jew kura preċedenti b’peniċillamina. </w:t>
      </w:r>
    </w:p>
    <w:p w14:paraId="3E7B805A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2F7C587" w14:textId="77777777" w:rsidR="004622B2" w:rsidRPr="008F757A" w:rsidRDefault="00736A7B" w:rsidP="004622B2">
      <w:pPr>
        <w:rPr>
          <w:rFonts w:eastAsia="SimSun"/>
          <w:b/>
          <w:bCs/>
          <w:szCs w:val="22"/>
        </w:rPr>
      </w:pPr>
      <w:r w:rsidRPr="008F757A">
        <w:rPr>
          <w:b/>
        </w:rPr>
        <w:t>Tfal u adolexxenti</w:t>
      </w:r>
    </w:p>
    <w:p w14:paraId="166194CD" w14:textId="77777777" w:rsidR="004622B2" w:rsidRPr="008F757A" w:rsidRDefault="00736A7B" w:rsidP="004622B2">
      <w:pPr>
        <w:rPr>
          <w:noProof/>
          <w:szCs w:val="22"/>
        </w:rPr>
      </w:pPr>
      <w:r w:rsidRPr="008F757A">
        <w:t>It-tabib tiegħek se jwettaq verifiki aktar frekwenti sabiex jiżgura li l-livelli tar-ram tiegħek jinżammu f’livell xieraq għal tkabbir u żvilupp mentali n</w:t>
      </w:r>
      <w:r w:rsidRPr="008F757A">
        <w:t xml:space="preserve">ormali. </w:t>
      </w:r>
    </w:p>
    <w:p w14:paraId="38963E43" w14:textId="77777777" w:rsidR="004622B2" w:rsidRPr="008F757A" w:rsidRDefault="00736A7B" w:rsidP="004622B2">
      <w:pPr>
        <w:rPr>
          <w:noProof/>
          <w:szCs w:val="22"/>
        </w:rPr>
      </w:pPr>
      <w:r w:rsidRPr="008F757A">
        <w:t>Din il-mediċina mhijiex rakkomandata fit-tfal minn età 5 snin jew inqas.</w:t>
      </w:r>
    </w:p>
    <w:p w14:paraId="76DF563F" w14:textId="77777777" w:rsidR="004622B2" w:rsidRPr="008F757A" w:rsidRDefault="004622B2" w:rsidP="004622B2">
      <w:pPr>
        <w:rPr>
          <w:noProof/>
          <w:szCs w:val="22"/>
          <w:highlight w:val="yellow"/>
        </w:rPr>
      </w:pPr>
    </w:p>
    <w:p w14:paraId="70FC9AC8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8F757A">
        <w:rPr>
          <w:b/>
        </w:rPr>
        <w:t>Mediċini oħra u Cuprior</w:t>
      </w:r>
    </w:p>
    <w:p w14:paraId="25CADA14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 xml:space="preserve">Għid lit-tabib tiegħek jekk qiegħed tieħu, ħadt dan l-aħħar jew tista’ tieħu xi mediċina oħra. </w:t>
      </w:r>
    </w:p>
    <w:p w14:paraId="721CE8A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A1597F8" w14:textId="77777777" w:rsidR="004622B2" w:rsidRPr="008F757A" w:rsidRDefault="00736A7B" w:rsidP="004622B2">
      <w:pPr>
        <w:rPr>
          <w:noProof/>
          <w:szCs w:val="22"/>
        </w:rPr>
      </w:pPr>
      <w:r w:rsidRPr="008F757A">
        <w:t>B’mod partikolari, trid tgħid lit-tabib tiegħek jekk</w:t>
      </w:r>
      <w:r w:rsidRPr="008F757A">
        <w:t xml:space="preserve"> diġà qed tieħu supplimenti tal-ħadid jew jekk tieħu rimedji ta’ indiġestjoni (mediċini li jnaqqsu l-iskumdità wara l-ikel). Jekk tieħu dawn il-mediċini, jista’ jkollok bżonn tieħu Cuprior f’ħin differenti tal-ġurnata għax inkella Cuprior jista’ ma jkunx d</w:t>
      </w:r>
      <w:r w:rsidRPr="008F757A">
        <w:t>aqshekk effettiv. Jekk tieħu supplimenti tal-ħadid, kun ċert li tal-inqas ikunu għaddew sagħtejn bejn meta tieħu Cuprior u meta tieħu s-supplimenti tal-ħadid.</w:t>
      </w:r>
    </w:p>
    <w:p w14:paraId="0973EE86" w14:textId="77777777" w:rsidR="004622B2" w:rsidRPr="008F757A" w:rsidRDefault="004622B2" w:rsidP="004622B2">
      <w:pPr>
        <w:rPr>
          <w:noProof/>
          <w:szCs w:val="22"/>
        </w:rPr>
      </w:pPr>
    </w:p>
    <w:p w14:paraId="3F922D99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8F757A">
        <w:rPr>
          <w:b/>
        </w:rPr>
        <w:t xml:space="preserve">Tqala u treddigħ </w:t>
      </w:r>
    </w:p>
    <w:p w14:paraId="65EC12C8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8F757A">
        <w:t xml:space="preserve">Jekk inti tqila jew qed tredda’, taħseb li tista’ tkun tqila jew qed tippjana </w:t>
      </w:r>
      <w:r w:rsidRPr="008F757A">
        <w:t xml:space="preserve">li jkollok tarbija, itlob il-parir tat-tabib tiegħek qabel tieħu din il-mediċina. </w:t>
      </w:r>
    </w:p>
    <w:p w14:paraId="2C997872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AE7593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8F757A">
        <w:t>Huwa importanti ħafna li tkompli l-kura biex tnaqqas ir-ram waqt it-tqala. Inti u t-tabib tiegħek għandkom tiddiskutu b’mod sħiħ il-benefiċċji potenzjali tal-kura waqt li t</w:t>
      </w:r>
      <w:r w:rsidRPr="008F757A">
        <w:t>ikkunsidraw xi riskji possibbli li jista’ jkun hemm. It-tabib tiegħek se jirrakkomandalek liema kura u liema doża huma l-aħjar fis-sitwazzjoni tiegħek.</w:t>
      </w:r>
    </w:p>
    <w:p w14:paraId="3DE138CE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44D1DB7" w14:textId="77777777" w:rsidR="004622B2" w:rsidRPr="008F757A" w:rsidRDefault="00736A7B" w:rsidP="004622B2">
      <w:pPr>
        <w:rPr>
          <w:noProof/>
          <w:szCs w:val="22"/>
        </w:rPr>
      </w:pPr>
      <w:r w:rsidRPr="008F757A">
        <w:t>Jekk inti tqila u qed tieħu Cuprior, inti se tiġi mmonitorjata waqt it-tqala tiegħek għal xi effetti fu</w:t>
      </w:r>
      <w:r w:rsidRPr="008F757A">
        <w:t xml:space="preserve">q it-tarbija jew tibdiliet fil-livelli tar-ram tiegħek. Meta titwieled it-tarbija tiegħek, il-livell tar-ram fid-demm tat-tarbija wkoll se jiġi mmonitorjat. </w:t>
      </w:r>
    </w:p>
    <w:p w14:paraId="1D79B805" w14:textId="77777777" w:rsidR="004622B2" w:rsidRPr="008F757A" w:rsidRDefault="004622B2" w:rsidP="004622B2">
      <w:pPr>
        <w:rPr>
          <w:noProof/>
          <w:szCs w:val="22"/>
        </w:rPr>
      </w:pPr>
    </w:p>
    <w:p w14:paraId="619556AE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Mhux magħruf jekk Cuprior jistax jgħaddi fil-ħalib tas-sider. Huwa importanti li tgħid lit-tabib </w:t>
      </w:r>
      <w:r w:rsidRPr="008F757A">
        <w:t>tiegħek jekk qed tredda’ jew jekk qed tippjana li tagħmel dan. It-tabib tiegħek imbagħad se jgħinek tiddeċiedi dwar jekk għandekx twaqqaf it-treddigћ jew tiqafx tieħu Cuprior, wara li jiġi kkunsidrat il-benefiċċju ta’ treddigћ gћat-tarbija u l-benefiċċju t</w:t>
      </w:r>
      <w:r w:rsidRPr="008F757A">
        <w:t>a’Cuprior gћall-mara. It-tabib tiegħek se jiddeċiedi dwar liema kura u liema doża huma l-aħjar fis-sitwazzjoni tiegħek.</w:t>
      </w:r>
    </w:p>
    <w:p w14:paraId="392B3A4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A66E924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8F757A">
        <w:rPr>
          <w:b/>
        </w:rPr>
        <w:t>Sewqan u tħaddim ta' magni</w:t>
      </w:r>
    </w:p>
    <w:p w14:paraId="690AEAE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Cuprior mhux mistenni li jaffettwa l-ħila tiegħek biex issuq karozza jew tħaddem xi għodod jew magni.</w:t>
      </w:r>
    </w:p>
    <w:p w14:paraId="62E1D404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C8F7738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6DD6A0B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lastRenderedPageBreak/>
        <w:t>Kif għandek tieħu Cuprior</w:t>
      </w:r>
    </w:p>
    <w:p w14:paraId="273A2BDF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DB1D7DC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 xml:space="preserve">Dejjem għandek tieħu din il-mediċina skont il-parir eżatt tat-tabib jew l-ispiżjar tiegħek. Dejjem għandek taċċerta ruħek mat-tabib jew mal-ispiżjar tiegħek jekk ikollok xi dubju. </w:t>
      </w:r>
    </w:p>
    <w:p w14:paraId="2AB30890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15C36AF" w14:textId="63BB2D5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Fl-adulti ta’ kull età, id-doża totali rakkoman</w:t>
      </w:r>
      <w:r w:rsidRPr="008F757A">
        <w:t>data ta’ kuljum hija 3 sa 6</w:t>
      </w:r>
      <w:r w:rsidRPr="008F757A">
        <w:rPr>
          <w:b/>
        </w:rPr>
        <w:t>½</w:t>
      </w:r>
      <w:r w:rsidRPr="008F757A">
        <w:t> pilloli kull jum (li jammontaw għat-total ta’ bejn 450 u 975 mg). Dan it-total ta’ kuljum se jinqasam f’2 sa 4 dożi iżgħar li għadhom jittieħdu matul il-ġurnata. It-tabib tiegħek se jgħidlek kemm għandek tieħu pilloli u kemm sp</w:t>
      </w:r>
      <w:r w:rsidRPr="008F757A">
        <w:t>iss fil-ġurnata. Jekk ikun hemm bżonn, il-pilloli jistgħu jinqasmu min-nofs.</w:t>
      </w:r>
    </w:p>
    <w:p w14:paraId="39AA9E28" w14:textId="77777777" w:rsidR="004622B2" w:rsidRPr="008F757A" w:rsidRDefault="004622B2" w:rsidP="004622B2">
      <w:pPr>
        <w:rPr>
          <w:noProof/>
          <w:szCs w:val="22"/>
        </w:rPr>
      </w:pPr>
    </w:p>
    <w:p w14:paraId="6182426A" w14:textId="77777777" w:rsidR="004622B2" w:rsidRPr="008F757A" w:rsidRDefault="00736A7B" w:rsidP="004622B2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</w:rPr>
      </w:pPr>
      <w:r w:rsidRPr="008F757A">
        <w:rPr>
          <w:b/>
        </w:rPr>
        <w:t>Użu fit-tfal u fl-adolexxenti</w:t>
      </w:r>
    </w:p>
    <w:p w14:paraId="5D3ACD33" w14:textId="77777777" w:rsidR="004622B2" w:rsidRPr="008F757A" w:rsidRDefault="00736A7B" w:rsidP="004622B2">
      <w:pPr>
        <w:rPr>
          <w:noProof/>
          <w:szCs w:val="22"/>
        </w:rPr>
      </w:pPr>
      <w:r w:rsidRPr="008F757A">
        <w:t xml:space="preserve">Id-doża li se tieħu normalment tkun aktar baxxa milli dik għall-adulti u tiddependi fuq l-età u l-piż tal-ġisem tiegħek. </w:t>
      </w:r>
    </w:p>
    <w:p w14:paraId="33DEFE90" w14:textId="61EFD354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Id-doża totali normali ta’ kuljum hija bejn 225 u 600 mg (1</w:t>
      </w:r>
      <w:r w:rsidRPr="008F757A">
        <w:rPr>
          <w:b/>
        </w:rPr>
        <w:t>½</w:t>
      </w:r>
      <w:r w:rsidRPr="008F757A">
        <w:t xml:space="preserve"> sa 4 pilloli kuljum), li mbagħad tinqasam f’2 sa 4 dożi iżgħar li għandho</w:t>
      </w:r>
      <w:r w:rsidRPr="008F757A">
        <w:t>m jittieħdu matul il-ġurnata. It-tabib tiegħek se jgħidlek kemm għandek tieħu pilloli u kemm spiss fil-ġurnata.</w:t>
      </w:r>
    </w:p>
    <w:p w14:paraId="0CD89669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C0EE12E" w14:textId="77777777" w:rsidR="004622B2" w:rsidRPr="008F757A" w:rsidRDefault="00736A7B" w:rsidP="004622B2">
      <w:pPr>
        <w:rPr>
          <w:noProof/>
          <w:szCs w:val="22"/>
        </w:rPr>
      </w:pPr>
      <w:r w:rsidRPr="008F757A">
        <w:t>Ladarba tkun bdejt il-kura, it-tabib tiegħek jista’ jaġġusta d-doża abbażi tar-rispons għall-kura.</w:t>
      </w:r>
    </w:p>
    <w:p w14:paraId="11E193E8" w14:textId="77777777" w:rsidR="004622B2" w:rsidRPr="008F757A" w:rsidRDefault="004622B2" w:rsidP="004622B2">
      <w:pPr>
        <w:rPr>
          <w:noProof/>
          <w:szCs w:val="22"/>
        </w:rPr>
      </w:pPr>
    </w:p>
    <w:p w14:paraId="15F3D7DE" w14:textId="488B187A" w:rsidR="004622B2" w:rsidRPr="008F757A" w:rsidRDefault="00736A7B" w:rsidP="004622B2">
      <w:pPr>
        <w:rPr>
          <w:szCs w:val="22"/>
        </w:rPr>
      </w:pPr>
      <w:r w:rsidRPr="008F757A">
        <w:t>Ibla’ l-pilloli mal-ilma fuq stonku vojt, t</w:t>
      </w:r>
      <w:r w:rsidRPr="008F757A">
        <w:t>al-inqas siegħa qabel l-ikel jew sagħtejn wara l-ikel u tal-inqas siegħa minn kwalunkwe prodott mediċinali ieħor, ikel, jew ħalib.</w:t>
      </w:r>
    </w:p>
    <w:p w14:paraId="46AD160C" w14:textId="77777777" w:rsidR="004622B2" w:rsidRPr="008F757A" w:rsidRDefault="004622B2" w:rsidP="004622B2">
      <w:pPr>
        <w:rPr>
          <w:szCs w:val="22"/>
        </w:rPr>
      </w:pPr>
    </w:p>
    <w:p w14:paraId="79339F40" w14:textId="77777777" w:rsidR="004622B2" w:rsidRPr="008F757A" w:rsidRDefault="00736A7B" w:rsidP="004622B2">
      <w:pPr>
        <w:rPr>
          <w:noProof/>
          <w:szCs w:val="22"/>
        </w:rPr>
      </w:pPr>
      <w:r w:rsidRPr="008F757A">
        <w:t>Jekk tieħu supplimenti tal-ħadid, ħudhom tal-inqas sagħtejn wara li tieħu doża ta’ Cuprior.</w:t>
      </w:r>
    </w:p>
    <w:p w14:paraId="4C7152BC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27FD322" w14:textId="77777777" w:rsidR="004622B2" w:rsidRPr="008F757A" w:rsidRDefault="00736A7B" w:rsidP="004622B2">
      <w:pPr>
        <w:rPr>
          <w:b/>
          <w:szCs w:val="22"/>
        </w:rPr>
      </w:pPr>
      <w:r w:rsidRPr="008F757A">
        <w:rPr>
          <w:b/>
        </w:rPr>
        <w:t xml:space="preserve">Jekk tieħu Cuprior aktar milli </w:t>
      </w:r>
      <w:r w:rsidRPr="008F757A">
        <w:rPr>
          <w:b/>
        </w:rPr>
        <w:t>suppost</w:t>
      </w:r>
    </w:p>
    <w:p w14:paraId="6CD39B36" w14:textId="77777777" w:rsidR="004622B2" w:rsidRPr="008F757A" w:rsidRDefault="00736A7B" w:rsidP="004622B2">
      <w:pPr>
        <w:rPr>
          <w:szCs w:val="22"/>
        </w:rPr>
      </w:pPr>
      <w:r w:rsidRPr="008F757A">
        <w:t>Ħu Cuprior biss kif ġie preskritt lilek. Jekk taħseb li stajt ħadt Cuprior aktar milli ntqallek, ikkuntattja lit-tabib jew lill-ispiżjar tiegħek.</w:t>
      </w:r>
    </w:p>
    <w:p w14:paraId="0CF65AFC" w14:textId="77777777" w:rsidR="004622B2" w:rsidRPr="008F757A" w:rsidRDefault="004622B2" w:rsidP="004622B2">
      <w:pPr>
        <w:rPr>
          <w:noProof/>
          <w:szCs w:val="22"/>
        </w:rPr>
      </w:pPr>
    </w:p>
    <w:p w14:paraId="620D2C78" w14:textId="77777777" w:rsidR="004622B2" w:rsidRPr="008F757A" w:rsidRDefault="00736A7B" w:rsidP="004622B2">
      <w:pPr>
        <w:rPr>
          <w:b/>
          <w:szCs w:val="22"/>
        </w:rPr>
      </w:pPr>
      <w:r w:rsidRPr="008F757A">
        <w:rPr>
          <w:b/>
        </w:rPr>
        <w:t>Jekk tinsa tieħu Cuprior</w:t>
      </w:r>
    </w:p>
    <w:p w14:paraId="2E6FD6E7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M’għandekx tieħu doża doppja biex tpatti għal kull doża li tkun insejt tieħu</w:t>
      </w:r>
      <w:r w:rsidRPr="008F757A">
        <w:t>. Sempliċiment ħu d-doża tiegħek li jmiss skont il-ħin skedat regolari tagħha.</w:t>
      </w:r>
    </w:p>
    <w:p w14:paraId="1394378F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3824220C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8F757A">
        <w:t>Jekk għandek aktar mistoqsijiet dwar l-użu ta’ din il-mediċina, staqsi lit-tabib jew lill-ispiżjar tiegħek.</w:t>
      </w:r>
    </w:p>
    <w:p w14:paraId="5D3AE992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81F5D42" w14:textId="77777777" w:rsidR="004622B2" w:rsidRPr="008F757A" w:rsidRDefault="00736A7B" w:rsidP="004622B2">
      <w:pPr>
        <w:rPr>
          <w:b/>
          <w:szCs w:val="22"/>
        </w:rPr>
      </w:pPr>
      <w:r w:rsidRPr="008F757A">
        <w:rPr>
          <w:b/>
        </w:rPr>
        <w:t>Jekk tieqaf tieħu Cuprior</w:t>
      </w:r>
    </w:p>
    <w:p w14:paraId="264970F0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 xml:space="preserve">Din il-mediċina hija għal użu </w:t>
      </w:r>
      <w:r w:rsidRPr="008F757A">
        <w:t>fit-tul. Twaqqafx il-kura tiegħek mingħajr il-parir tat-tabib tiegħek anki jekk tħossok aħjar għax il-marda ta’ Wilson hija kondizzjoni tul il-ħajja.</w:t>
      </w:r>
    </w:p>
    <w:p w14:paraId="6A7E775C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highlight w:val="yellow"/>
        </w:rPr>
      </w:pPr>
    </w:p>
    <w:p w14:paraId="10B5EBE7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</w:rPr>
      </w:pPr>
      <w:r w:rsidRPr="008F757A">
        <w:t>Jekk għandek aktar mistoqsijiet dwar l-użu ta’ din il-mediċina, staqsi lit-tabib jew lill-ispiżjar tiegħe</w:t>
      </w:r>
      <w:r w:rsidRPr="008F757A">
        <w:t>k.</w:t>
      </w:r>
    </w:p>
    <w:p w14:paraId="2E27AA7A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2C3CE95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6CD8EFCF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t>Effetti sekondarji possibbli</w:t>
      </w:r>
    </w:p>
    <w:p w14:paraId="5974D58E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72317E14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Bħal kull mediċina oħra, din il-mediċina tista’ tikkawża effetti sekondarji, għalkemm ma jidhrux f’kulħadd.</w:t>
      </w:r>
    </w:p>
    <w:p w14:paraId="6FBEA8C5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005D6FCD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Ġew irrappurtati l-effetti sekondarji li ġejjin:</w:t>
      </w:r>
    </w:p>
    <w:p w14:paraId="1B96C40C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01EBB929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8F757A">
        <w:rPr>
          <w:i/>
          <w:noProof/>
        </w:rPr>
        <w:t>Komuni (jistgħu jaffettwaw sa persuna waħda minn kull 10)</w:t>
      </w:r>
    </w:p>
    <w:p w14:paraId="4B2B0F9E" w14:textId="77777777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 xml:space="preserve">tħossok imdardar/imdardra (nawsja) </w:t>
      </w:r>
    </w:p>
    <w:p w14:paraId="4E03034E" w14:textId="77777777" w:rsidR="004622B2" w:rsidRPr="008F757A" w:rsidRDefault="004622B2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</w:p>
    <w:p w14:paraId="64A2AF2F" w14:textId="77777777" w:rsidR="004622B2" w:rsidRPr="008F757A" w:rsidRDefault="00736A7B" w:rsidP="004622B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8F757A">
        <w:rPr>
          <w:i/>
          <w:noProof/>
        </w:rPr>
        <w:t>Mhux komuni (jistgħu jaffettwaw sa persuna 1 minn kull 100)</w:t>
      </w:r>
    </w:p>
    <w:p w14:paraId="502794D6" w14:textId="77777777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raxx tal-ġilda</w:t>
      </w:r>
    </w:p>
    <w:p w14:paraId="1985ABC3" w14:textId="470E1E2C" w:rsidR="004622B2" w:rsidRPr="005209D3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ħakk</w:t>
      </w:r>
    </w:p>
    <w:p w14:paraId="03A85EF2" w14:textId="03110B9C" w:rsidR="005209D3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>
        <w:rPr>
          <w:noProof/>
          <w:szCs w:val="22"/>
          <w:lang w:val="en-US"/>
        </w:rPr>
        <w:t>a</w:t>
      </w:r>
      <w:r w:rsidRPr="005209D3">
        <w:rPr>
          <w:noProof/>
          <w:szCs w:val="22"/>
        </w:rPr>
        <w:t>nemija</w:t>
      </w:r>
    </w:p>
    <w:p w14:paraId="381B1F66" w14:textId="77777777" w:rsidR="004622B2" w:rsidRPr="008F757A" w:rsidRDefault="004622B2" w:rsidP="004622B2">
      <w:pPr>
        <w:tabs>
          <w:tab w:val="clear" w:pos="567"/>
        </w:tabs>
        <w:spacing w:line="240" w:lineRule="auto"/>
        <w:ind w:left="360" w:right="-29"/>
        <w:rPr>
          <w:noProof/>
          <w:szCs w:val="22"/>
        </w:rPr>
      </w:pPr>
    </w:p>
    <w:p w14:paraId="03905171" w14:textId="77777777" w:rsidR="004622B2" w:rsidRPr="008F757A" w:rsidRDefault="00736A7B" w:rsidP="004622B2">
      <w:pPr>
        <w:tabs>
          <w:tab w:val="clear" w:pos="567"/>
        </w:tabs>
        <w:spacing w:line="240" w:lineRule="auto"/>
        <w:ind w:right="-29"/>
        <w:rPr>
          <w:i/>
          <w:noProof/>
          <w:szCs w:val="22"/>
        </w:rPr>
      </w:pPr>
      <w:r w:rsidRPr="008F757A">
        <w:rPr>
          <w:i/>
          <w:noProof/>
        </w:rPr>
        <w:t>Mhux magħruf (ma tistax tittieħed stima mid-data disponibbli)</w:t>
      </w:r>
    </w:p>
    <w:p w14:paraId="5291172B" w14:textId="77777777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lastRenderedPageBreak/>
        <w:t xml:space="preserve">taqlib u skumdità tal-istonku, inkluż uġigħ fl-istonku sever (duodenite) </w:t>
      </w:r>
    </w:p>
    <w:p w14:paraId="2332B287" w14:textId="77777777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infjammazjoni tal-musrana li tista’ twassal għal eż. uġigħ addominali, dijarea rikkorrenti u demm fl-ippurgar (kollite)</w:t>
      </w:r>
    </w:p>
    <w:p w14:paraId="6AF799B7" w14:textId="03F04E43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nuqqas fin-numru taċ-ċelluli ħomor tad-demm minħabba livell ba</w:t>
      </w:r>
      <w:r w:rsidRPr="008F757A">
        <w:t xml:space="preserve">xx ta’ ħadid fid-demm tiegħek (defiċjenza tal-ħadid) </w:t>
      </w:r>
    </w:p>
    <w:p w14:paraId="37D0F5EB" w14:textId="77777777" w:rsidR="004622B2" w:rsidRPr="008F757A" w:rsidRDefault="00736A7B" w:rsidP="004622B2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8F757A">
        <w:t>urtikarja (raxx bħal dak ikkawżat mill-ħurrieq jew ħorriqija).</w:t>
      </w:r>
    </w:p>
    <w:p w14:paraId="66771CB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14:paraId="0294E130" w14:textId="77777777" w:rsidR="004622B2" w:rsidRPr="008F757A" w:rsidRDefault="00736A7B" w:rsidP="004622B2">
      <w:pPr>
        <w:rPr>
          <w:b/>
          <w:szCs w:val="22"/>
        </w:rPr>
      </w:pPr>
      <w:r w:rsidRPr="008F757A">
        <w:rPr>
          <w:b/>
        </w:rPr>
        <w:t>Rappurtar tal-effetti sekondarji</w:t>
      </w:r>
    </w:p>
    <w:p w14:paraId="248F9FF8" w14:textId="77777777" w:rsidR="004622B2" w:rsidRPr="008F757A" w:rsidRDefault="00736A7B" w:rsidP="004622B2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F757A">
        <w:rPr>
          <w:rFonts w:ascii="Times New Roman" w:hAnsi="Times New Roman" w:cs="Times New Roman"/>
          <w:noProof/>
          <w:sz w:val="22"/>
        </w:rPr>
        <w:t>Jekk ikollok xi effett sekondarju kellem lit-tabib jew lill-ispiżjar tiegħek.</w:t>
      </w:r>
      <w:r w:rsidRPr="008F757A">
        <w:rPr>
          <w:rFonts w:ascii="Times New Roman" w:hAnsi="Times New Roman" w:cs="Times New Roman"/>
          <w:color w:val="FF0000"/>
          <w:sz w:val="22"/>
        </w:rPr>
        <w:t xml:space="preserve"> </w:t>
      </w:r>
      <w:r w:rsidRPr="008F757A">
        <w:rPr>
          <w:rFonts w:ascii="Times New Roman" w:hAnsi="Times New Roman" w:cs="Times New Roman"/>
          <w:noProof/>
          <w:sz w:val="22"/>
        </w:rPr>
        <w:t>Dan jinkludi xi effett seko</w:t>
      </w:r>
      <w:r w:rsidRPr="008F757A">
        <w:rPr>
          <w:rFonts w:ascii="Times New Roman" w:hAnsi="Times New Roman" w:cs="Times New Roman"/>
          <w:noProof/>
          <w:sz w:val="22"/>
        </w:rPr>
        <w:t xml:space="preserve">ndarju possibbli li mhuwiex elenkat f’dan il-fuljett. Tista’ wkoll tirrapporta effetti sekondarji direttament permezz </w:t>
      </w:r>
      <w:r w:rsidRPr="008F757A">
        <w:rPr>
          <w:rFonts w:ascii="Times New Roman" w:hAnsi="Times New Roman" w:cs="Times New Roman"/>
          <w:sz w:val="22"/>
          <w:highlight w:val="lightGray"/>
        </w:rPr>
        <w:t>tas-sistema ta’ rappurtar nazzjonali mniżżla f’</w:t>
      </w:r>
      <w:hyperlink r:id="rId15" w:history="1">
        <w:r w:rsidRPr="008F757A">
          <w:rPr>
            <w:rStyle w:val="Hyperlink"/>
            <w:rFonts w:ascii="Times New Roman" w:hAnsi="Times New Roman" w:cs="Times New Roman"/>
            <w:sz w:val="22"/>
            <w:highlight w:val="lightGray"/>
          </w:rPr>
          <w:t>Appendiċi V</w:t>
        </w:r>
      </w:hyperlink>
      <w:r w:rsidRPr="008F757A">
        <w:rPr>
          <w:rFonts w:ascii="Times New Roman" w:hAnsi="Times New Roman" w:cs="Times New Roman"/>
          <w:sz w:val="22"/>
        </w:rPr>
        <w:t>.  Billi tirrapporta l-effetti sekondarji tista’ tgħin biex tiġi pprovduta aktar informazzjoni dwar is-sigurtà ta’ din il-mediċina.</w:t>
      </w:r>
    </w:p>
    <w:p w14:paraId="34F8A30C" w14:textId="77777777" w:rsidR="004622B2" w:rsidRPr="008F757A" w:rsidRDefault="004622B2" w:rsidP="004622B2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4193C572" w14:textId="77777777" w:rsidR="004622B2" w:rsidRPr="008F757A" w:rsidRDefault="004622B2" w:rsidP="004622B2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5D0A8832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t>Kif taħżen Cuprior</w:t>
      </w:r>
    </w:p>
    <w:p w14:paraId="7817C19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26A155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Żomm din il-mediċina fejn ma tidhirx u ma tintlaħaqx mit-tfal.</w:t>
      </w:r>
    </w:p>
    <w:p w14:paraId="7AC0BA6F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EBD37BF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Tużax din il-mediċina wara d-data ta’ meta tiskadi li tidher fuq il-kartuna u l-folja wara JIS. Id-data ta’ meta tiskadi tirreferi għall-aħħar ġurnata ta’ dak ix-xahar.</w:t>
      </w:r>
    </w:p>
    <w:p w14:paraId="4C108B4E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1BCFEE9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Din il-mediċina m’għandhiex bżonn ħażna speċjali.</w:t>
      </w:r>
    </w:p>
    <w:p w14:paraId="3A8C06BD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8EB4F30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Tarmix mediċini mal-ilma tad-dranaġ</w:t>
      </w:r>
      <w:r w:rsidRPr="008F757A">
        <w:t>ġ jew mal-iskart domestiku. Staqsi lill-ispiżjar tiegħek dwar kif għandek tarmi mediċini li m’għadekx tuża. Dawn il-miżuri jgħinu għall-protezzjoni tal-ambjent.</w:t>
      </w:r>
    </w:p>
    <w:p w14:paraId="6649A5B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266A5E3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6F6B17C" w14:textId="77777777" w:rsidR="004622B2" w:rsidRPr="008F757A" w:rsidRDefault="00736A7B" w:rsidP="004622B2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8F757A">
        <w:rPr>
          <w:b/>
          <w:noProof/>
        </w:rPr>
        <w:t>Kontenut tal-pakkett u informazzjoni oħra</w:t>
      </w:r>
    </w:p>
    <w:p w14:paraId="6103A87A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646346A1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8F757A">
        <w:rPr>
          <w:b/>
        </w:rPr>
        <w:t xml:space="preserve">X’fih Cuprior </w:t>
      </w:r>
    </w:p>
    <w:p w14:paraId="4F99876C" w14:textId="17C4B89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 xml:space="preserve">Is-sustanza attiva hi </w:t>
      </w:r>
      <w:r w:rsidR="00B96105" w:rsidRPr="008F757A">
        <w:t>trientine</w:t>
      </w:r>
      <w:r w:rsidRPr="008F757A">
        <w:t>. Ku</w:t>
      </w:r>
      <w:r w:rsidRPr="008F757A">
        <w:t xml:space="preserve">ll pillola </w:t>
      </w:r>
      <w:r w:rsidR="00681E93" w:rsidRPr="008F757A">
        <w:t xml:space="preserve">miksija b’rita </w:t>
      </w:r>
      <w:r w:rsidR="00BB7839" w:rsidRPr="008F757A">
        <w:t xml:space="preserve">(pillola) </w:t>
      </w:r>
      <w:r w:rsidRPr="008F757A">
        <w:t xml:space="preserve">fiha </w:t>
      </w:r>
      <w:r w:rsidR="00B96105" w:rsidRPr="008F757A">
        <w:t>trientine</w:t>
      </w:r>
      <w:r w:rsidRPr="008F757A">
        <w:t xml:space="preserve"> </w:t>
      </w:r>
      <w:r w:rsidR="00B96105" w:rsidRPr="008F757A">
        <w:t>tetrahydrochloride</w:t>
      </w:r>
      <w:r w:rsidRPr="008F757A">
        <w:t xml:space="preserve"> ekwivalenti għal 150 mg </w:t>
      </w:r>
      <w:r w:rsidR="00B96105" w:rsidRPr="008F757A">
        <w:t>trientine</w:t>
      </w:r>
      <w:r w:rsidRPr="008F757A">
        <w:t xml:space="preserve">. </w:t>
      </w:r>
    </w:p>
    <w:p w14:paraId="4FED1A84" w14:textId="77777777" w:rsidR="00681E93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8F757A">
        <w:t>Is-sustanzi mhux attivi l-oħra huma:</w:t>
      </w:r>
    </w:p>
    <w:p w14:paraId="561F2373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8F757A">
        <w:rPr>
          <w:u w:val="single"/>
        </w:rPr>
        <w:t>Qalba tal-pillola</w:t>
      </w:r>
      <w:r w:rsidR="00681E93" w:rsidRPr="008F757A">
        <w:t>:</w:t>
      </w:r>
      <w:r w:rsidR="00F47B71" w:rsidRPr="008F757A">
        <w:t xml:space="preserve"> mannitol, colloidal anhydrous silica u glycerol dibehenate.</w:t>
      </w:r>
    </w:p>
    <w:p w14:paraId="039FE965" w14:textId="77777777" w:rsidR="00681E93" w:rsidRPr="008F757A" w:rsidRDefault="00736A7B" w:rsidP="00270007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rPr>
          <w:noProof/>
          <w:szCs w:val="22"/>
          <w:u w:val="single"/>
        </w:rPr>
        <w:t>Kisja b’rita tal-pillola</w:t>
      </w:r>
      <w:r w:rsidRPr="008F757A">
        <w:rPr>
          <w:noProof/>
          <w:szCs w:val="22"/>
        </w:rPr>
        <w:t xml:space="preserve">: </w:t>
      </w:r>
      <w:r w:rsidR="00270007" w:rsidRPr="008F757A">
        <w:rPr>
          <w:noProof/>
          <w:szCs w:val="22"/>
        </w:rPr>
        <w:t>polyvinyl alcohol, talc, titanium dioxyde (E171), glycerol monocaprylocaprate (Type I), iron oxide yellow (E172) u sodium laurisulfate</w:t>
      </w:r>
    </w:p>
    <w:p w14:paraId="28C96969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1DDB0F1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8F757A">
        <w:rPr>
          <w:b/>
        </w:rPr>
        <w:t>Kif jidher Cuprior u l-kontenut tal-pakkett</w:t>
      </w:r>
    </w:p>
    <w:p w14:paraId="40D9F88C" w14:textId="5781C023" w:rsidR="004622B2" w:rsidRPr="008F757A" w:rsidRDefault="00736A7B" w:rsidP="004622B2">
      <w:pPr>
        <w:rPr>
          <w:noProof/>
          <w:szCs w:val="22"/>
        </w:rPr>
      </w:pPr>
      <w:r w:rsidRPr="008F757A">
        <w:t>Pillola</w:t>
      </w:r>
      <w:r w:rsidR="00681E93" w:rsidRPr="008F757A">
        <w:t xml:space="preserve"> miksija b’rita safra</w:t>
      </w:r>
      <w:r w:rsidRPr="008F757A">
        <w:t xml:space="preserve"> għal bajda fl-isfar, 16 mm x 8 mm rettangolari b’sinjal imnaqqax fuq </w:t>
      </w:r>
      <w:r w:rsidR="00681E93" w:rsidRPr="008F757A">
        <w:t xml:space="preserve">kull </w:t>
      </w:r>
      <w:r w:rsidRPr="008F757A">
        <w:t xml:space="preserve">naħa. Il-pillola </w:t>
      </w:r>
      <w:r w:rsidR="00681E93" w:rsidRPr="008F757A">
        <w:t xml:space="preserve">miksija b’rita </w:t>
      </w:r>
      <w:r w:rsidRPr="008F757A">
        <w:t>tista’ tinqasam f’dożi ndaqs.</w:t>
      </w:r>
    </w:p>
    <w:p w14:paraId="0520FB63" w14:textId="77777777" w:rsidR="004622B2" w:rsidRPr="008F757A" w:rsidRDefault="004622B2" w:rsidP="004622B2">
      <w:pPr>
        <w:rPr>
          <w:noProof/>
          <w:szCs w:val="22"/>
        </w:rPr>
      </w:pPr>
    </w:p>
    <w:p w14:paraId="117CBADA" w14:textId="7D3C949A" w:rsidR="00DF048D" w:rsidRPr="008F757A" w:rsidRDefault="00736A7B" w:rsidP="00DF048D">
      <w:pPr>
        <w:numPr>
          <w:ilvl w:val="12"/>
          <w:numId w:val="0"/>
        </w:numPr>
        <w:tabs>
          <w:tab w:val="clear" w:pos="567"/>
        </w:tabs>
        <w:spacing w:line="240" w:lineRule="auto"/>
      </w:pPr>
      <w:r w:rsidRPr="008F757A">
        <w:t>Folji OPA/Alu/PVC-Alu, kull folja fiha 8 pilloli</w:t>
      </w:r>
      <w:r w:rsidR="00681E93" w:rsidRPr="008F757A">
        <w:t xml:space="preserve"> miksijin b’rita</w:t>
      </w:r>
      <w:r w:rsidRPr="008F757A">
        <w:t>. Cuprior huwa disponibbli f’pakketti li jkun fihom Pa</w:t>
      </w:r>
      <w:r w:rsidRPr="008F757A">
        <w:t>kkett ta’ 72 jew 96 pillola miksija b’rita.</w:t>
      </w:r>
    </w:p>
    <w:p w14:paraId="5D58C75A" w14:textId="181DC4AB" w:rsidR="004622B2" w:rsidRPr="008F757A" w:rsidRDefault="00736A7B" w:rsidP="00270007">
      <w:pPr>
        <w:numPr>
          <w:ilvl w:val="12"/>
          <w:numId w:val="0"/>
        </w:numPr>
        <w:tabs>
          <w:tab w:val="clear" w:pos="567"/>
        </w:tabs>
        <w:spacing w:line="240" w:lineRule="auto"/>
      </w:pPr>
      <w:r w:rsidRPr="008F757A">
        <w:t>Jista’ jkun li mhux il-pakketti tad-daqsijiet kollha jkunu fis-suq.</w:t>
      </w:r>
    </w:p>
    <w:p w14:paraId="31E49EFD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2AB41AD7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8F757A">
        <w:rPr>
          <w:b/>
        </w:rPr>
        <w:t xml:space="preserve">Detentur tal-Awtorizzazzjoni għat-Tqegħid fis-Suq </w:t>
      </w:r>
    </w:p>
    <w:p w14:paraId="5A767628" w14:textId="380479FF" w:rsidR="004622B2" w:rsidRPr="008F757A" w:rsidRDefault="006416A8" w:rsidP="004622B2">
      <w:pPr>
        <w:rPr>
          <w:szCs w:val="22"/>
        </w:rPr>
      </w:pPr>
      <w:r>
        <w:t>Orphalan</w:t>
      </w:r>
    </w:p>
    <w:p w14:paraId="122839BA" w14:textId="77777777" w:rsidR="00F357B8" w:rsidRPr="00736A7B" w:rsidRDefault="00736A7B" w:rsidP="00F357B8">
      <w:pPr>
        <w:rPr>
          <w:szCs w:val="22"/>
          <w:lang w:val="it-IT"/>
        </w:rPr>
      </w:pPr>
      <w:r w:rsidRPr="00736A7B">
        <w:rPr>
          <w:szCs w:val="22"/>
          <w:lang w:val="it-IT"/>
        </w:rPr>
        <w:t>226 Boulevard Voltaire</w:t>
      </w:r>
    </w:p>
    <w:p w14:paraId="6B2F3A04" w14:textId="0352A6EA" w:rsidR="004622B2" w:rsidRPr="008F757A" w:rsidRDefault="00736A7B" w:rsidP="004622B2">
      <w:pPr>
        <w:rPr>
          <w:szCs w:val="22"/>
        </w:rPr>
      </w:pPr>
      <w:r w:rsidRPr="008F757A">
        <w:t>7501</w:t>
      </w:r>
      <w:r w:rsidRPr="00736A7B">
        <w:rPr>
          <w:lang w:val="it-IT"/>
        </w:rPr>
        <w:t>1</w:t>
      </w:r>
      <w:r w:rsidRPr="008F757A">
        <w:t xml:space="preserve"> </w:t>
      </w:r>
      <w:r w:rsidR="00F47B71" w:rsidRPr="008F757A">
        <w:t>Pariġi</w:t>
      </w:r>
    </w:p>
    <w:p w14:paraId="3CF5BD56" w14:textId="77777777" w:rsidR="004622B2" w:rsidRPr="008F757A" w:rsidRDefault="00736A7B" w:rsidP="004622B2">
      <w:pPr>
        <w:rPr>
          <w:szCs w:val="22"/>
        </w:rPr>
      </w:pPr>
      <w:r w:rsidRPr="008F757A">
        <w:t>Franza</w:t>
      </w:r>
    </w:p>
    <w:p w14:paraId="3A6D4E54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E62CE4D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8F757A">
        <w:rPr>
          <w:b/>
        </w:rPr>
        <w:t>Manifattur</w:t>
      </w:r>
    </w:p>
    <w:p w14:paraId="7F911505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8F757A">
        <w:t>Delpharm Evreux</w:t>
      </w:r>
    </w:p>
    <w:p w14:paraId="7BE051BB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8F757A">
        <w:t>5 rue du Guesclin</w:t>
      </w:r>
    </w:p>
    <w:p w14:paraId="67AC68F2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8F757A">
        <w:t>27000 Evreux</w:t>
      </w:r>
    </w:p>
    <w:p w14:paraId="5C42E90C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8F757A">
        <w:t>Franza</w:t>
      </w:r>
    </w:p>
    <w:p w14:paraId="0DF36919" w14:textId="77777777" w:rsidR="004622B2" w:rsidRPr="008F757A" w:rsidRDefault="004622B2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7A23DA" w14:paraId="31A78C80" w14:textId="77777777" w:rsidTr="004622B2">
        <w:tc>
          <w:tcPr>
            <w:tcW w:w="4678" w:type="dxa"/>
          </w:tcPr>
          <w:p w14:paraId="4E13A199" w14:textId="77777777" w:rsidR="004622B2" w:rsidRPr="008F757A" w:rsidRDefault="004622B2" w:rsidP="004622B2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  <w:tc>
          <w:tcPr>
            <w:tcW w:w="4678" w:type="dxa"/>
          </w:tcPr>
          <w:p w14:paraId="622B494A" w14:textId="77777777" w:rsidR="004622B2" w:rsidRPr="008F757A" w:rsidRDefault="004622B2" w:rsidP="004622B2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</w:tr>
    </w:tbl>
    <w:p w14:paraId="03C5E491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8F757A">
        <w:rPr>
          <w:b/>
        </w:rPr>
        <w:t>Dan il-fuljett kien rivedut l-aħħar f’ .</w:t>
      </w:r>
    </w:p>
    <w:p w14:paraId="59DE4EE3" w14:textId="77777777" w:rsidR="004622B2" w:rsidRPr="008F757A" w:rsidRDefault="004622B2" w:rsidP="004622B2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40854DDB" w14:textId="77777777" w:rsidR="004622B2" w:rsidRPr="008F757A" w:rsidRDefault="00736A7B" w:rsidP="004622B2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8F757A">
        <w:rPr>
          <w:b/>
          <w:noProof/>
        </w:rPr>
        <w:t>Sorsi oħra ta᾽ informazzjoni</w:t>
      </w:r>
    </w:p>
    <w:p w14:paraId="550899E8" w14:textId="77777777" w:rsidR="004622B2" w:rsidRPr="008F757A" w:rsidRDefault="00736A7B" w:rsidP="004622B2">
      <w:pPr>
        <w:numPr>
          <w:ilvl w:val="12"/>
          <w:numId w:val="0"/>
        </w:numPr>
        <w:spacing w:line="240" w:lineRule="auto"/>
        <w:ind w:right="-2"/>
      </w:pPr>
      <w:r w:rsidRPr="008F757A">
        <w:t xml:space="preserve">Informazzjoni dettaljata dwar din il-mediċina tinsab fuq is-sit elettroniku tal-Aġenzija Ewropea għall-Mediċini: </w:t>
      </w:r>
      <w:hyperlink w:history="1">
        <w:r w:rsidRPr="008F757A">
          <w:rPr>
            <w:rStyle w:val="Hyperlink"/>
            <w:noProof/>
          </w:rPr>
          <w:t>http://www.ema.europa.eu</w:t>
        </w:r>
      </w:hyperlink>
      <w:r w:rsidRPr="008F757A">
        <w:t xml:space="preserve">. Hemm ukoll links għal siti elettroniċi oħra dwar mard rari u kura. </w:t>
      </w:r>
    </w:p>
    <w:p w14:paraId="1FEF125A" w14:textId="5A11A07F" w:rsidR="006A7B98" w:rsidRPr="008F757A" w:rsidRDefault="006A7B98" w:rsidP="004E2109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sectPr w:rsidR="006A7B98" w:rsidRPr="008F757A" w:rsidSect="004622B2">
      <w:footerReference w:type="default" r:id="rId16"/>
      <w:footerReference w:type="first" r:id="rId17"/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6A820" w14:textId="77777777" w:rsidR="00000000" w:rsidRDefault="00736A7B">
      <w:pPr>
        <w:spacing w:line="240" w:lineRule="auto"/>
      </w:pPr>
      <w:r>
        <w:separator/>
      </w:r>
    </w:p>
  </w:endnote>
  <w:endnote w:type="continuationSeparator" w:id="0">
    <w:p w14:paraId="449DFA85" w14:textId="77777777" w:rsidR="00000000" w:rsidRDefault="00736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BB7CC" w14:textId="1B8014BC" w:rsidR="00913F95" w:rsidRDefault="00736A7B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8F757A">
      <w:rPr>
        <w:rStyle w:val="PageNumber"/>
        <w:rFonts w:cs="Arial"/>
      </w:rPr>
      <w:t>23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3BFC" w14:textId="5BDA334C" w:rsidR="00913F95" w:rsidRDefault="00736A7B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8F757A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1556" w14:textId="77777777" w:rsidR="00000000" w:rsidRDefault="00736A7B">
      <w:pPr>
        <w:spacing w:line="240" w:lineRule="auto"/>
      </w:pPr>
      <w:r>
        <w:separator/>
      </w:r>
    </w:p>
  </w:footnote>
  <w:footnote w:type="continuationSeparator" w:id="0">
    <w:p w14:paraId="17A46279" w14:textId="77777777" w:rsidR="00000000" w:rsidRDefault="00736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F2D6C1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5E2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8663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C498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8A67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1E8C5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328B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A4B9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FEE29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5BE74D3"/>
    <w:multiLevelType w:val="hybridMultilevel"/>
    <w:tmpl w:val="80502282"/>
    <w:lvl w:ilvl="0" w:tplc="E104D0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65EFF4C" w:tentative="1">
      <w:start w:val="1"/>
      <w:numFmt w:val="lowerLetter"/>
      <w:lvlText w:val="%2."/>
      <w:lvlJc w:val="left"/>
      <w:pPr>
        <w:ind w:left="1440" w:hanging="360"/>
      </w:pPr>
    </w:lvl>
    <w:lvl w:ilvl="2" w:tplc="ACFCB80C" w:tentative="1">
      <w:start w:val="1"/>
      <w:numFmt w:val="lowerRoman"/>
      <w:lvlText w:val="%3."/>
      <w:lvlJc w:val="right"/>
      <w:pPr>
        <w:ind w:left="2160" w:hanging="180"/>
      </w:pPr>
    </w:lvl>
    <w:lvl w:ilvl="3" w:tplc="2E246412" w:tentative="1">
      <w:start w:val="1"/>
      <w:numFmt w:val="decimal"/>
      <w:lvlText w:val="%4."/>
      <w:lvlJc w:val="left"/>
      <w:pPr>
        <w:ind w:left="2880" w:hanging="360"/>
      </w:pPr>
    </w:lvl>
    <w:lvl w:ilvl="4" w:tplc="5D668EAC" w:tentative="1">
      <w:start w:val="1"/>
      <w:numFmt w:val="lowerLetter"/>
      <w:lvlText w:val="%5."/>
      <w:lvlJc w:val="left"/>
      <w:pPr>
        <w:ind w:left="3600" w:hanging="360"/>
      </w:pPr>
    </w:lvl>
    <w:lvl w:ilvl="5" w:tplc="E3606CEE" w:tentative="1">
      <w:start w:val="1"/>
      <w:numFmt w:val="lowerRoman"/>
      <w:lvlText w:val="%6."/>
      <w:lvlJc w:val="right"/>
      <w:pPr>
        <w:ind w:left="4320" w:hanging="180"/>
      </w:pPr>
    </w:lvl>
    <w:lvl w:ilvl="6" w:tplc="6002BF28" w:tentative="1">
      <w:start w:val="1"/>
      <w:numFmt w:val="decimal"/>
      <w:lvlText w:val="%7."/>
      <w:lvlJc w:val="left"/>
      <w:pPr>
        <w:ind w:left="5040" w:hanging="360"/>
      </w:pPr>
    </w:lvl>
    <w:lvl w:ilvl="7" w:tplc="0C1CDBAA" w:tentative="1">
      <w:start w:val="1"/>
      <w:numFmt w:val="lowerLetter"/>
      <w:lvlText w:val="%8."/>
      <w:lvlJc w:val="left"/>
      <w:pPr>
        <w:ind w:left="5760" w:hanging="360"/>
      </w:pPr>
    </w:lvl>
    <w:lvl w:ilvl="8" w:tplc="AFD059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289"/>
    <w:multiLevelType w:val="hybridMultilevel"/>
    <w:tmpl w:val="4B6610B4"/>
    <w:lvl w:ilvl="0" w:tplc="96B40504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DA822EC8">
      <w:start w:val="1"/>
      <w:numFmt w:val="decimal"/>
      <w:lvlText w:val="%2."/>
      <w:lvlJc w:val="left"/>
      <w:pPr>
        <w:ind w:left="1417" w:hanging="570"/>
      </w:pPr>
      <w:rPr>
        <w:rFonts w:hint="default"/>
      </w:rPr>
    </w:lvl>
    <w:lvl w:ilvl="2" w:tplc="39B2DB36" w:tentative="1">
      <w:start w:val="1"/>
      <w:numFmt w:val="lowerRoman"/>
      <w:lvlText w:val="%3."/>
      <w:lvlJc w:val="right"/>
      <w:pPr>
        <w:ind w:left="1927" w:hanging="180"/>
      </w:pPr>
    </w:lvl>
    <w:lvl w:ilvl="3" w:tplc="2F263D56" w:tentative="1">
      <w:start w:val="1"/>
      <w:numFmt w:val="decimal"/>
      <w:lvlText w:val="%4."/>
      <w:lvlJc w:val="left"/>
      <w:pPr>
        <w:ind w:left="2647" w:hanging="360"/>
      </w:pPr>
    </w:lvl>
    <w:lvl w:ilvl="4" w:tplc="86C837AC" w:tentative="1">
      <w:start w:val="1"/>
      <w:numFmt w:val="lowerLetter"/>
      <w:lvlText w:val="%5."/>
      <w:lvlJc w:val="left"/>
      <w:pPr>
        <w:ind w:left="3367" w:hanging="360"/>
      </w:pPr>
    </w:lvl>
    <w:lvl w:ilvl="5" w:tplc="2F1A77EC" w:tentative="1">
      <w:start w:val="1"/>
      <w:numFmt w:val="lowerRoman"/>
      <w:lvlText w:val="%6."/>
      <w:lvlJc w:val="right"/>
      <w:pPr>
        <w:ind w:left="4087" w:hanging="180"/>
      </w:pPr>
    </w:lvl>
    <w:lvl w:ilvl="6" w:tplc="01D0F1E8" w:tentative="1">
      <w:start w:val="1"/>
      <w:numFmt w:val="decimal"/>
      <w:lvlText w:val="%7."/>
      <w:lvlJc w:val="left"/>
      <w:pPr>
        <w:ind w:left="4807" w:hanging="360"/>
      </w:pPr>
    </w:lvl>
    <w:lvl w:ilvl="7" w:tplc="0B004FDC" w:tentative="1">
      <w:start w:val="1"/>
      <w:numFmt w:val="lowerLetter"/>
      <w:lvlText w:val="%8."/>
      <w:lvlJc w:val="left"/>
      <w:pPr>
        <w:ind w:left="5527" w:hanging="360"/>
      </w:pPr>
    </w:lvl>
    <w:lvl w:ilvl="8" w:tplc="FAF0720C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5" w15:restartNumberingAfterBreak="0">
    <w:nsid w:val="09C44CC1"/>
    <w:multiLevelType w:val="hybridMultilevel"/>
    <w:tmpl w:val="7FF2C56E"/>
    <w:lvl w:ilvl="0" w:tplc="E9480A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AEA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065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66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783D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909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C9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F432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48D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3306"/>
    <w:multiLevelType w:val="hybridMultilevel"/>
    <w:tmpl w:val="956CF4A4"/>
    <w:lvl w:ilvl="0" w:tplc="9C10B0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292974C" w:tentative="1">
      <w:start w:val="1"/>
      <w:numFmt w:val="lowerLetter"/>
      <w:lvlText w:val="%2."/>
      <w:lvlJc w:val="left"/>
      <w:pPr>
        <w:ind w:left="1440" w:hanging="360"/>
      </w:pPr>
    </w:lvl>
    <w:lvl w:ilvl="2" w:tplc="E8A0D680" w:tentative="1">
      <w:start w:val="1"/>
      <w:numFmt w:val="lowerRoman"/>
      <w:lvlText w:val="%3."/>
      <w:lvlJc w:val="right"/>
      <w:pPr>
        <w:ind w:left="2160" w:hanging="180"/>
      </w:pPr>
    </w:lvl>
    <w:lvl w:ilvl="3" w:tplc="71343514" w:tentative="1">
      <w:start w:val="1"/>
      <w:numFmt w:val="decimal"/>
      <w:lvlText w:val="%4."/>
      <w:lvlJc w:val="left"/>
      <w:pPr>
        <w:ind w:left="2880" w:hanging="360"/>
      </w:pPr>
    </w:lvl>
    <w:lvl w:ilvl="4" w:tplc="89285C40" w:tentative="1">
      <w:start w:val="1"/>
      <w:numFmt w:val="lowerLetter"/>
      <w:lvlText w:val="%5."/>
      <w:lvlJc w:val="left"/>
      <w:pPr>
        <w:ind w:left="3600" w:hanging="360"/>
      </w:pPr>
    </w:lvl>
    <w:lvl w:ilvl="5" w:tplc="994A3F40" w:tentative="1">
      <w:start w:val="1"/>
      <w:numFmt w:val="lowerRoman"/>
      <w:lvlText w:val="%6."/>
      <w:lvlJc w:val="right"/>
      <w:pPr>
        <w:ind w:left="4320" w:hanging="180"/>
      </w:pPr>
    </w:lvl>
    <w:lvl w:ilvl="6" w:tplc="F6B667FC" w:tentative="1">
      <w:start w:val="1"/>
      <w:numFmt w:val="decimal"/>
      <w:lvlText w:val="%7."/>
      <w:lvlJc w:val="left"/>
      <w:pPr>
        <w:ind w:left="5040" w:hanging="360"/>
      </w:pPr>
    </w:lvl>
    <w:lvl w:ilvl="7" w:tplc="89D8C250" w:tentative="1">
      <w:start w:val="1"/>
      <w:numFmt w:val="lowerLetter"/>
      <w:lvlText w:val="%8."/>
      <w:lvlJc w:val="left"/>
      <w:pPr>
        <w:ind w:left="5760" w:hanging="360"/>
      </w:pPr>
    </w:lvl>
    <w:lvl w:ilvl="8" w:tplc="E9FC0D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60A0176"/>
    <w:multiLevelType w:val="hybridMultilevel"/>
    <w:tmpl w:val="718ED2D0"/>
    <w:lvl w:ilvl="0" w:tplc="325C65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A4B2DB62" w:tentative="1">
      <w:start w:val="1"/>
      <w:numFmt w:val="lowerLetter"/>
      <w:lvlText w:val="%2."/>
      <w:lvlJc w:val="left"/>
      <w:pPr>
        <w:ind w:left="1440" w:hanging="360"/>
      </w:pPr>
    </w:lvl>
    <w:lvl w:ilvl="2" w:tplc="CF8225A6" w:tentative="1">
      <w:start w:val="1"/>
      <w:numFmt w:val="lowerRoman"/>
      <w:lvlText w:val="%3."/>
      <w:lvlJc w:val="right"/>
      <w:pPr>
        <w:ind w:left="2160" w:hanging="180"/>
      </w:pPr>
    </w:lvl>
    <w:lvl w:ilvl="3" w:tplc="A61AACB4" w:tentative="1">
      <w:start w:val="1"/>
      <w:numFmt w:val="decimal"/>
      <w:lvlText w:val="%4."/>
      <w:lvlJc w:val="left"/>
      <w:pPr>
        <w:ind w:left="2880" w:hanging="360"/>
      </w:pPr>
    </w:lvl>
    <w:lvl w:ilvl="4" w:tplc="0E9251D4" w:tentative="1">
      <w:start w:val="1"/>
      <w:numFmt w:val="lowerLetter"/>
      <w:lvlText w:val="%5."/>
      <w:lvlJc w:val="left"/>
      <w:pPr>
        <w:ind w:left="3600" w:hanging="360"/>
      </w:pPr>
    </w:lvl>
    <w:lvl w:ilvl="5" w:tplc="BBBA4E2A" w:tentative="1">
      <w:start w:val="1"/>
      <w:numFmt w:val="lowerRoman"/>
      <w:lvlText w:val="%6."/>
      <w:lvlJc w:val="right"/>
      <w:pPr>
        <w:ind w:left="4320" w:hanging="180"/>
      </w:pPr>
    </w:lvl>
    <w:lvl w:ilvl="6" w:tplc="FC62EBD4" w:tentative="1">
      <w:start w:val="1"/>
      <w:numFmt w:val="decimal"/>
      <w:lvlText w:val="%7."/>
      <w:lvlJc w:val="left"/>
      <w:pPr>
        <w:ind w:left="5040" w:hanging="360"/>
      </w:pPr>
    </w:lvl>
    <w:lvl w:ilvl="7" w:tplc="B9E8B1C2" w:tentative="1">
      <w:start w:val="1"/>
      <w:numFmt w:val="lowerLetter"/>
      <w:lvlText w:val="%8."/>
      <w:lvlJc w:val="left"/>
      <w:pPr>
        <w:ind w:left="5760" w:hanging="360"/>
      </w:pPr>
    </w:lvl>
    <w:lvl w:ilvl="8" w:tplc="CF3EF9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10E1"/>
    <w:multiLevelType w:val="hybridMultilevel"/>
    <w:tmpl w:val="22EE80EE"/>
    <w:lvl w:ilvl="0" w:tplc="378EBC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5F67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DEC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0A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E0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0F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D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D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8A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837EF29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652E20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EB1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2E96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3C4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87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84D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06E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2FA63D6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4C4E0C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AB264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6AEFE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54CCB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2D0E90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25091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FC1F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54197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B8C3C56"/>
    <w:multiLevelType w:val="hybridMultilevel"/>
    <w:tmpl w:val="BFBE97F2"/>
    <w:lvl w:ilvl="0" w:tplc="2346BE76">
      <w:start w:val="1"/>
      <w:numFmt w:val="decimal"/>
      <w:lvlText w:val="%1."/>
      <w:lvlJc w:val="left"/>
      <w:pPr>
        <w:ind w:left="720" w:hanging="360"/>
      </w:pPr>
    </w:lvl>
    <w:lvl w:ilvl="1" w:tplc="2AFEB2F0" w:tentative="1">
      <w:start w:val="1"/>
      <w:numFmt w:val="lowerLetter"/>
      <w:lvlText w:val="%2."/>
      <w:lvlJc w:val="left"/>
      <w:pPr>
        <w:ind w:left="1440" w:hanging="360"/>
      </w:pPr>
    </w:lvl>
    <w:lvl w:ilvl="2" w:tplc="4A44601E" w:tentative="1">
      <w:start w:val="1"/>
      <w:numFmt w:val="lowerRoman"/>
      <w:lvlText w:val="%3."/>
      <w:lvlJc w:val="right"/>
      <w:pPr>
        <w:ind w:left="2160" w:hanging="180"/>
      </w:pPr>
    </w:lvl>
    <w:lvl w:ilvl="3" w:tplc="CDCA51B6" w:tentative="1">
      <w:start w:val="1"/>
      <w:numFmt w:val="decimal"/>
      <w:lvlText w:val="%4."/>
      <w:lvlJc w:val="left"/>
      <w:pPr>
        <w:ind w:left="2880" w:hanging="360"/>
      </w:pPr>
    </w:lvl>
    <w:lvl w:ilvl="4" w:tplc="3FF6120A" w:tentative="1">
      <w:start w:val="1"/>
      <w:numFmt w:val="lowerLetter"/>
      <w:lvlText w:val="%5."/>
      <w:lvlJc w:val="left"/>
      <w:pPr>
        <w:ind w:left="3600" w:hanging="360"/>
      </w:pPr>
    </w:lvl>
    <w:lvl w:ilvl="5" w:tplc="84227ECE" w:tentative="1">
      <w:start w:val="1"/>
      <w:numFmt w:val="lowerRoman"/>
      <w:lvlText w:val="%6."/>
      <w:lvlJc w:val="right"/>
      <w:pPr>
        <w:ind w:left="4320" w:hanging="180"/>
      </w:pPr>
    </w:lvl>
    <w:lvl w:ilvl="6" w:tplc="04744E9A" w:tentative="1">
      <w:start w:val="1"/>
      <w:numFmt w:val="decimal"/>
      <w:lvlText w:val="%7."/>
      <w:lvlJc w:val="left"/>
      <w:pPr>
        <w:ind w:left="5040" w:hanging="360"/>
      </w:pPr>
    </w:lvl>
    <w:lvl w:ilvl="7" w:tplc="043AA844" w:tentative="1">
      <w:start w:val="1"/>
      <w:numFmt w:val="lowerLetter"/>
      <w:lvlText w:val="%8."/>
      <w:lvlJc w:val="left"/>
      <w:pPr>
        <w:ind w:left="5760" w:hanging="360"/>
      </w:pPr>
    </w:lvl>
    <w:lvl w:ilvl="8" w:tplc="DA9E9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53E83375"/>
    <w:multiLevelType w:val="multilevel"/>
    <w:tmpl w:val="18221FCC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58B56C73"/>
    <w:multiLevelType w:val="hybridMultilevel"/>
    <w:tmpl w:val="5BA42128"/>
    <w:lvl w:ilvl="0" w:tplc="3B3008C4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A2E4853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2A685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94C8AD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A432C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9F484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BCC2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A8C4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D44DA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69E95A54"/>
    <w:multiLevelType w:val="hybridMultilevel"/>
    <w:tmpl w:val="3C18EFB0"/>
    <w:lvl w:ilvl="0" w:tplc="50D8C5E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45FC4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B6A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42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240A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AA8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9D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49E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101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5" w15:restartNumberingAfterBreak="0">
    <w:nsid w:val="6F9337D0"/>
    <w:multiLevelType w:val="hybridMultilevel"/>
    <w:tmpl w:val="B6C885E6"/>
    <w:lvl w:ilvl="0" w:tplc="C3A2C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C06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C06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89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D8E5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E8E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C42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02E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50F1"/>
    <w:multiLevelType w:val="hybridMultilevel"/>
    <w:tmpl w:val="64CEA6CC"/>
    <w:lvl w:ilvl="0" w:tplc="640A51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E6021E" w:tentative="1">
      <w:start w:val="1"/>
      <w:numFmt w:val="lowerLetter"/>
      <w:lvlText w:val="%2."/>
      <w:lvlJc w:val="left"/>
      <w:pPr>
        <w:ind w:left="1440" w:hanging="360"/>
      </w:pPr>
    </w:lvl>
    <w:lvl w:ilvl="2" w:tplc="7D7EAC18" w:tentative="1">
      <w:start w:val="1"/>
      <w:numFmt w:val="lowerRoman"/>
      <w:lvlText w:val="%3."/>
      <w:lvlJc w:val="right"/>
      <w:pPr>
        <w:ind w:left="2160" w:hanging="180"/>
      </w:pPr>
    </w:lvl>
    <w:lvl w:ilvl="3" w:tplc="B7B2B43E" w:tentative="1">
      <w:start w:val="1"/>
      <w:numFmt w:val="decimal"/>
      <w:lvlText w:val="%4."/>
      <w:lvlJc w:val="left"/>
      <w:pPr>
        <w:ind w:left="2880" w:hanging="360"/>
      </w:pPr>
    </w:lvl>
    <w:lvl w:ilvl="4" w:tplc="4A0627AE" w:tentative="1">
      <w:start w:val="1"/>
      <w:numFmt w:val="lowerLetter"/>
      <w:lvlText w:val="%5."/>
      <w:lvlJc w:val="left"/>
      <w:pPr>
        <w:ind w:left="3600" w:hanging="360"/>
      </w:pPr>
    </w:lvl>
    <w:lvl w:ilvl="5" w:tplc="B68A549C" w:tentative="1">
      <w:start w:val="1"/>
      <w:numFmt w:val="lowerRoman"/>
      <w:lvlText w:val="%6."/>
      <w:lvlJc w:val="right"/>
      <w:pPr>
        <w:ind w:left="4320" w:hanging="180"/>
      </w:pPr>
    </w:lvl>
    <w:lvl w:ilvl="6" w:tplc="70E2ECF2" w:tentative="1">
      <w:start w:val="1"/>
      <w:numFmt w:val="decimal"/>
      <w:lvlText w:val="%7."/>
      <w:lvlJc w:val="left"/>
      <w:pPr>
        <w:ind w:left="5040" w:hanging="360"/>
      </w:pPr>
    </w:lvl>
    <w:lvl w:ilvl="7" w:tplc="8E4ECDD6" w:tentative="1">
      <w:start w:val="1"/>
      <w:numFmt w:val="lowerLetter"/>
      <w:lvlText w:val="%8."/>
      <w:lvlJc w:val="left"/>
      <w:pPr>
        <w:ind w:left="5760" w:hanging="360"/>
      </w:pPr>
    </w:lvl>
    <w:lvl w:ilvl="8" w:tplc="2EDE7C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7B136C31"/>
    <w:multiLevelType w:val="hybridMultilevel"/>
    <w:tmpl w:val="D8E2FC5A"/>
    <w:lvl w:ilvl="0" w:tplc="D11237C6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25604424">
      <w:start w:val="1"/>
      <w:numFmt w:val="decimal"/>
      <w:lvlText w:val="%2."/>
      <w:lvlJc w:val="left"/>
      <w:pPr>
        <w:ind w:left="1417" w:hanging="570"/>
      </w:pPr>
      <w:rPr>
        <w:rFonts w:hint="default"/>
        <w:b/>
      </w:rPr>
    </w:lvl>
    <w:lvl w:ilvl="2" w:tplc="AC362874" w:tentative="1">
      <w:start w:val="1"/>
      <w:numFmt w:val="lowerRoman"/>
      <w:lvlText w:val="%3."/>
      <w:lvlJc w:val="right"/>
      <w:pPr>
        <w:ind w:left="1927" w:hanging="180"/>
      </w:pPr>
    </w:lvl>
    <w:lvl w:ilvl="3" w:tplc="564AAFA2" w:tentative="1">
      <w:start w:val="1"/>
      <w:numFmt w:val="decimal"/>
      <w:lvlText w:val="%4."/>
      <w:lvlJc w:val="left"/>
      <w:pPr>
        <w:ind w:left="2647" w:hanging="360"/>
      </w:pPr>
    </w:lvl>
    <w:lvl w:ilvl="4" w:tplc="8152902C" w:tentative="1">
      <w:start w:val="1"/>
      <w:numFmt w:val="lowerLetter"/>
      <w:lvlText w:val="%5."/>
      <w:lvlJc w:val="left"/>
      <w:pPr>
        <w:ind w:left="3367" w:hanging="360"/>
      </w:pPr>
    </w:lvl>
    <w:lvl w:ilvl="5" w:tplc="8ABA701A" w:tentative="1">
      <w:start w:val="1"/>
      <w:numFmt w:val="lowerRoman"/>
      <w:lvlText w:val="%6."/>
      <w:lvlJc w:val="right"/>
      <w:pPr>
        <w:ind w:left="4087" w:hanging="180"/>
      </w:pPr>
    </w:lvl>
    <w:lvl w:ilvl="6" w:tplc="2D8EED3A" w:tentative="1">
      <w:start w:val="1"/>
      <w:numFmt w:val="decimal"/>
      <w:lvlText w:val="%7."/>
      <w:lvlJc w:val="left"/>
      <w:pPr>
        <w:ind w:left="4807" w:hanging="360"/>
      </w:pPr>
    </w:lvl>
    <w:lvl w:ilvl="7" w:tplc="8F960E3E" w:tentative="1">
      <w:start w:val="1"/>
      <w:numFmt w:val="lowerLetter"/>
      <w:lvlText w:val="%8."/>
      <w:lvlJc w:val="left"/>
      <w:pPr>
        <w:ind w:left="5527" w:hanging="360"/>
      </w:pPr>
    </w:lvl>
    <w:lvl w:ilvl="8" w:tplc="A948E260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18"/>
  </w:num>
  <w:num w:numId="7">
    <w:abstractNumId w:val="11"/>
  </w:num>
  <w:num w:numId="8">
    <w:abstractNumId w:val="14"/>
  </w:num>
  <w:num w:numId="9">
    <w:abstractNumId w:val="26"/>
  </w:num>
  <w:num w:numId="10">
    <w:abstractNumId w:val="1"/>
  </w:num>
  <w:num w:numId="11">
    <w:abstractNumId w:val="23"/>
  </w:num>
  <w:num w:numId="12">
    <w:abstractNumId w:val="12"/>
  </w:num>
  <w:num w:numId="13">
    <w:abstractNumId w:val="7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4"/>
  </w:num>
  <w:num w:numId="17">
    <w:abstractNumId w:val="15"/>
  </w:num>
  <w:num w:numId="18">
    <w:abstractNumId w:val="17"/>
  </w:num>
  <w:num w:numId="19">
    <w:abstractNumId w:val="27"/>
  </w:num>
  <w:num w:numId="20">
    <w:abstractNumId w:val="19"/>
  </w:num>
  <w:num w:numId="21">
    <w:abstractNumId w:val="25"/>
  </w:num>
  <w:num w:numId="22">
    <w:abstractNumId w:val="22"/>
  </w:num>
  <w:num w:numId="23">
    <w:abstractNumId w:val="10"/>
  </w:num>
  <w:num w:numId="24">
    <w:abstractNumId w:val="25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4"/>
  </w:num>
  <w:num w:numId="30">
    <w:abstractNumId w:val="28"/>
  </w:num>
  <w:num w:numId="31">
    <w:abstractNumId w:val="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752D2F"/>
    <w:rsid w:val="00015315"/>
    <w:rsid w:val="000176F4"/>
    <w:rsid w:val="00076A75"/>
    <w:rsid w:val="000B310A"/>
    <w:rsid w:val="000E7597"/>
    <w:rsid w:val="001809B7"/>
    <w:rsid w:val="0018143F"/>
    <w:rsid w:val="001B5C1D"/>
    <w:rsid w:val="001C00EE"/>
    <w:rsid w:val="00201811"/>
    <w:rsid w:val="00222C18"/>
    <w:rsid w:val="00243168"/>
    <w:rsid w:val="002503BA"/>
    <w:rsid w:val="00270007"/>
    <w:rsid w:val="00277C5B"/>
    <w:rsid w:val="002F3508"/>
    <w:rsid w:val="00342F69"/>
    <w:rsid w:val="00345EE0"/>
    <w:rsid w:val="00360D76"/>
    <w:rsid w:val="003939A7"/>
    <w:rsid w:val="00400883"/>
    <w:rsid w:val="004622B2"/>
    <w:rsid w:val="0046672C"/>
    <w:rsid w:val="00477CA2"/>
    <w:rsid w:val="0048405D"/>
    <w:rsid w:val="004E2109"/>
    <w:rsid w:val="005053B9"/>
    <w:rsid w:val="005142D9"/>
    <w:rsid w:val="005209D3"/>
    <w:rsid w:val="00524061"/>
    <w:rsid w:val="00541836"/>
    <w:rsid w:val="00577860"/>
    <w:rsid w:val="005A58CE"/>
    <w:rsid w:val="005C0430"/>
    <w:rsid w:val="005C4E01"/>
    <w:rsid w:val="00606FA7"/>
    <w:rsid w:val="0063611A"/>
    <w:rsid w:val="006416A8"/>
    <w:rsid w:val="00674796"/>
    <w:rsid w:val="00681E93"/>
    <w:rsid w:val="00696279"/>
    <w:rsid w:val="006A7B98"/>
    <w:rsid w:val="006C39C5"/>
    <w:rsid w:val="00736A7B"/>
    <w:rsid w:val="00752D2F"/>
    <w:rsid w:val="00757B79"/>
    <w:rsid w:val="00786E68"/>
    <w:rsid w:val="007937AF"/>
    <w:rsid w:val="007A23DA"/>
    <w:rsid w:val="007A26FB"/>
    <w:rsid w:val="008B26AF"/>
    <w:rsid w:val="008F211D"/>
    <w:rsid w:val="008F757A"/>
    <w:rsid w:val="00913F95"/>
    <w:rsid w:val="0092510E"/>
    <w:rsid w:val="009D642F"/>
    <w:rsid w:val="00A42B5F"/>
    <w:rsid w:val="00A90983"/>
    <w:rsid w:val="00AB57FD"/>
    <w:rsid w:val="00AC5491"/>
    <w:rsid w:val="00AC79A5"/>
    <w:rsid w:val="00B313BD"/>
    <w:rsid w:val="00B45FEF"/>
    <w:rsid w:val="00B526E0"/>
    <w:rsid w:val="00B71055"/>
    <w:rsid w:val="00B81177"/>
    <w:rsid w:val="00B96105"/>
    <w:rsid w:val="00BB7839"/>
    <w:rsid w:val="00BF2866"/>
    <w:rsid w:val="00C22E31"/>
    <w:rsid w:val="00C23703"/>
    <w:rsid w:val="00C34316"/>
    <w:rsid w:val="00D54320"/>
    <w:rsid w:val="00D55091"/>
    <w:rsid w:val="00D81C1E"/>
    <w:rsid w:val="00DD7F9C"/>
    <w:rsid w:val="00DF048D"/>
    <w:rsid w:val="00E370CE"/>
    <w:rsid w:val="00EA4D1F"/>
    <w:rsid w:val="00EE470C"/>
    <w:rsid w:val="00EF5D18"/>
    <w:rsid w:val="00F0085A"/>
    <w:rsid w:val="00F357B8"/>
    <w:rsid w:val="00F47B71"/>
    <w:rsid w:val="00F94219"/>
    <w:rsid w:val="00F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5:docId w15:val="{D999359B-96F2-433D-A019-AC03CCE5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mt-MT" w:eastAsia="mt-MT" w:bidi="mt-MT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109"/>
    <w:pPr>
      <w:tabs>
        <w:tab w:val="left" w:pos="567"/>
      </w:tabs>
      <w:spacing w:line="260" w:lineRule="exact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2C18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rsid w:val="00222C18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rsid w:val="00222C18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unhideWhenUsed/>
    <w:rsid w:val="00222C18"/>
    <w:pPr>
      <w:spacing w:line="240" w:lineRule="auto"/>
    </w:pPr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mt-MT" w:eastAsia="mt-MT" w:bidi="mt-MT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mt-MT" w:eastAsia="mt-MT" w:bidi="mt-MT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styleId="CommentReference">
    <w:name w:val="annotation reference"/>
    <w:basedOn w:val="DefaultParagraphFont"/>
    <w:unhideWhenUsed/>
    <w:rsid w:val="00222C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  <w:lang w:eastAsia="mt-MT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mt-MT"/>
    </w:rPr>
  </w:style>
  <w:style w:type="paragraph" w:styleId="Revision">
    <w:name w:val="Revision"/>
    <w:hidden/>
    <w:uiPriority w:val="99"/>
    <w:semiHidden/>
    <w:rsid w:val="00B21BE7"/>
    <w:rPr>
      <w:rFonts w:eastAsia="Times New Roman"/>
      <w:sz w:val="22"/>
    </w:rPr>
  </w:style>
  <w:style w:type="paragraph" w:customStyle="1" w:styleId="Default">
    <w:name w:val="Default"/>
    <w:rsid w:val="00C63A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784"/>
    <w:pPr>
      <w:ind w:left="720"/>
      <w:contextualSpacing/>
    </w:pPr>
  </w:style>
  <w:style w:type="paragraph" w:customStyle="1" w:styleId="TitleA">
    <w:name w:val="Title A"/>
    <w:basedOn w:val="Normal"/>
    <w:qFormat/>
    <w:rsid w:val="006A7B98"/>
    <w:pPr>
      <w:widowControl w:val="0"/>
      <w:autoSpaceDE w:val="0"/>
      <w:autoSpaceDN w:val="0"/>
      <w:adjustRightInd w:val="0"/>
      <w:spacing w:after="140" w:line="280" w:lineRule="atLeast"/>
      <w:ind w:right="120"/>
      <w:jc w:val="center"/>
    </w:pPr>
    <w:rPr>
      <w:rFonts w:cs="Verdana"/>
      <w:b/>
      <w:bCs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.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9129-9984-45FB-855A-D663147F59E8}"/>
</file>

<file path=customXml/itemProps2.xml><?xml version="1.0" encoding="utf-8"?>
<ds:datastoreItem xmlns:ds="http://schemas.openxmlformats.org/officeDocument/2006/customXml" ds:itemID="{B65C7490-03A3-4E35-91A8-4A150CA43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F29D1-979A-401D-BA4B-1DE112DAFB10}">
  <ds:schemaRefs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39DBFA9-A0A5-42A0-B8B2-40C9C52C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4259</Words>
  <Characters>28791</Characters>
  <Application>Microsoft Office Word</Application>
  <DocSecurity>0</DocSecurity>
  <Lines>239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Cuprior, INN-Trientine tetrahydrochloride</vt:lpstr>
    </vt:vector>
  </TitlesOfParts>
  <Company>VCLS</Company>
  <LinksUpToDate>false</LinksUpToDate>
  <CharactersWithSpaces>32985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ema-combined-h-4005-mt-annotated</dc:title>
  <dc:subject>EPAR</dc:subject>
  <dc:creator>CHMP</dc:creator>
  <cp:keywords>Cuprior, INN-Trientine tetrahydrochloride</cp:keywords>
  <cp:lastModifiedBy>Scanlan Elizabeth</cp:lastModifiedBy>
  <cp:revision>10</cp:revision>
  <dcterms:created xsi:type="dcterms:W3CDTF">2019-08-29T07:59:00Z</dcterms:created>
  <dcterms:modified xsi:type="dcterms:W3CDTF">2021-05-24T19:52:00Z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15:44:11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EMA/458165/2020</vt:lpwstr>
  </property>
  <property fmtid="{D5CDD505-2E9C-101B-9397-08002B2CF9AE}" pid="8" name="DM_emea_doc_ref_id">
    <vt:lpwstr>EMA/458165/2020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15:44:11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15:44:11</vt:lpwstr>
  </property>
  <property fmtid="{D5CDD505-2E9C-101B-9397-08002B2CF9AE}" pid="15" name="DM_Name">
    <vt:lpwstr>ema-combined-h-4005-mt-annotated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MSIP_Label_0eea11ca-d417-4147-80ed-01a58412c458_Enabled">
    <vt:lpwstr>true</vt:lpwstr>
  </property>
  <property fmtid="{D5CDD505-2E9C-101B-9397-08002B2CF9AE}" pid="23" name="MSIP_Label_0eea11ca-d417-4147-80ed-01a58412c458_SetDate">
    <vt:lpwstr>2021-05-24T19:52:22Z</vt:lpwstr>
  </property>
  <property fmtid="{D5CDD505-2E9C-101B-9397-08002B2CF9AE}" pid="24" name="MSIP_Label_0eea11ca-d417-4147-80ed-01a58412c458_Method">
    <vt:lpwstr>Standard</vt:lpwstr>
  </property>
  <property fmtid="{D5CDD505-2E9C-101B-9397-08002B2CF9AE}" pid="25" name="MSIP_Label_0eea11ca-d417-4147-80ed-01a58412c458_Name">
    <vt:lpwstr>0eea11ca-d417-4147-80ed-01a58412c458</vt:lpwstr>
  </property>
  <property fmtid="{D5CDD505-2E9C-101B-9397-08002B2CF9AE}" pid="26" name="MSIP_Label_0eea11ca-d417-4147-80ed-01a58412c458_SiteId">
    <vt:lpwstr>bc9dc15c-61bc-4f03-b60b-e5b6d8922839</vt:lpwstr>
  </property>
  <property fmtid="{D5CDD505-2E9C-101B-9397-08002B2CF9AE}" pid="27" name="MSIP_Label_0eea11ca-d417-4147-80ed-01a58412c458_ActionId">
    <vt:lpwstr>9c39f029-26fa-4bbf-89c8-93ca7eeb5d8c</vt:lpwstr>
  </property>
  <property fmtid="{D5CDD505-2E9C-101B-9397-08002B2CF9AE}" pid="28" name="MSIP_Label_0eea11ca-d417-4147-80ed-01a58412c458_ContentBits">
    <vt:lpwstr>2</vt:lpwstr>
  </property>
</Properties>
</file>