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3F2" w:rsidRDefault="005863F2">
      <w:pPr>
        <w:suppressAutoHyphens/>
        <w:jc w:val="center"/>
        <w:rPr>
          <w:sz w:val="22"/>
          <w:lang w:val="da-DK"/>
        </w:rPr>
      </w:pPr>
      <w:bookmarkStart w:id="0" w:name="_GoBack"/>
      <w:bookmarkEnd w:id="0"/>
    </w:p>
    <w:p w:rsidR="005863F2" w:rsidRDefault="005863F2">
      <w:pPr>
        <w:suppressAutoHyphens/>
        <w:jc w:val="center"/>
        <w:rPr>
          <w:sz w:val="22"/>
          <w:lang w:val="da-DK"/>
        </w:rPr>
      </w:pPr>
    </w:p>
    <w:p w:rsidR="005863F2" w:rsidRDefault="005863F2">
      <w:pPr>
        <w:suppressAutoHyphens/>
        <w:jc w:val="center"/>
        <w:rPr>
          <w:sz w:val="22"/>
          <w:lang w:val="da-DK"/>
        </w:rPr>
      </w:pPr>
    </w:p>
    <w:p w:rsidR="005863F2" w:rsidRDefault="005863F2">
      <w:pPr>
        <w:suppressAutoHyphens/>
        <w:jc w:val="center"/>
        <w:rPr>
          <w:sz w:val="22"/>
          <w:lang w:val="da-DK"/>
        </w:rPr>
      </w:pPr>
    </w:p>
    <w:p w:rsidR="005863F2" w:rsidRDefault="005863F2">
      <w:pPr>
        <w:suppressAutoHyphens/>
        <w:jc w:val="center"/>
        <w:rPr>
          <w:sz w:val="22"/>
          <w:lang w:val="da-DK"/>
        </w:rPr>
      </w:pPr>
    </w:p>
    <w:p w:rsidR="005863F2" w:rsidRDefault="005863F2">
      <w:pPr>
        <w:suppressAutoHyphens/>
        <w:jc w:val="center"/>
        <w:rPr>
          <w:sz w:val="22"/>
          <w:lang w:val="da-DK"/>
        </w:rPr>
      </w:pPr>
    </w:p>
    <w:p w:rsidR="005863F2" w:rsidRDefault="005863F2">
      <w:pPr>
        <w:suppressAutoHyphens/>
        <w:jc w:val="center"/>
        <w:rPr>
          <w:sz w:val="22"/>
          <w:lang w:val="da-DK"/>
        </w:rPr>
      </w:pPr>
    </w:p>
    <w:p w:rsidR="005863F2" w:rsidRDefault="005863F2">
      <w:pPr>
        <w:suppressAutoHyphens/>
        <w:jc w:val="center"/>
        <w:rPr>
          <w:sz w:val="22"/>
          <w:lang w:val="da-DK"/>
        </w:rPr>
      </w:pPr>
    </w:p>
    <w:p w:rsidR="005863F2" w:rsidRDefault="005863F2">
      <w:pPr>
        <w:suppressAutoHyphens/>
        <w:jc w:val="center"/>
        <w:rPr>
          <w:sz w:val="22"/>
          <w:lang w:val="da-DK"/>
        </w:rPr>
      </w:pPr>
    </w:p>
    <w:p w:rsidR="005863F2" w:rsidRDefault="005863F2">
      <w:pPr>
        <w:suppressAutoHyphens/>
        <w:jc w:val="center"/>
        <w:rPr>
          <w:sz w:val="22"/>
          <w:lang w:val="da-DK"/>
        </w:rPr>
      </w:pPr>
    </w:p>
    <w:p w:rsidR="005863F2" w:rsidRDefault="005863F2">
      <w:pPr>
        <w:suppressAutoHyphens/>
        <w:jc w:val="center"/>
        <w:rPr>
          <w:sz w:val="22"/>
          <w:lang w:val="da-DK"/>
        </w:rPr>
      </w:pPr>
    </w:p>
    <w:p w:rsidR="005863F2" w:rsidRDefault="005863F2">
      <w:pPr>
        <w:suppressAutoHyphens/>
        <w:jc w:val="center"/>
        <w:rPr>
          <w:sz w:val="22"/>
          <w:lang w:val="da-DK"/>
        </w:rPr>
      </w:pPr>
    </w:p>
    <w:p w:rsidR="005863F2" w:rsidRDefault="005863F2">
      <w:pPr>
        <w:suppressAutoHyphens/>
        <w:jc w:val="center"/>
        <w:rPr>
          <w:sz w:val="22"/>
          <w:lang w:val="da-DK"/>
        </w:rPr>
      </w:pPr>
    </w:p>
    <w:p w:rsidR="005863F2" w:rsidRDefault="005863F2">
      <w:pPr>
        <w:suppressAutoHyphens/>
        <w:jc w:val="center"/>
        <w:rPr>
          <w:sz w:val="22"/>
          <w:lang w:val="da-DK"/>
        </w:rPr>
      </w:pPr>
    </w:p>
    <w:p w:rsidR="005863F2" w:rsidRDefault="005863F2">
      <w:pPr>
        <w:suppressAutoHyphens/>
        <w:jc w:val="center"/>
        <w:rPr>
          <w:sz w:val="22"/>
          <w:lang w:val="da-DK"/>
        </w:rPr>
      </w:pPr>
    </w:p>
    <w:p w:rsidR="005863F2" w:rsidRDefault="005863F2">
      <w:pPr>
        <w:pStyle w:val="EndnoteText"/>
        <w:widowControl/>
        <w:tabs>
          <w:tab w:val="clear" w:pos="567"/>
        </w:tabs>
        <w:suppressAutoHyphens/>
        <w:jc w:val="center"/>
      </w:pPr>
    </w:p>
    <w:p w:rsidR="005863F2" w:rsidRDefault="005863F2">
      <w:pPr>
        <w:suppressAutoHyphens/>
        <w:jc w:val="center"/>
        <w:rPr>
          <w:sz w:val="22"/>
          <w:lang w:val="da-DK"/>
        </w:rPr>
      </w:pPr>
    </w:p>
    <w:p w:rsidR="005863F2" w:rsidRDefault="005863F2">
      <w:pPr>
        <w:suppressAutoHyphens/>
        <w:jc w:val="center"/>
        <w:rPr>
          <w:sz w:val="22"/>
          <w:lang w:val="da-DK"/>
        </w:rPr>
      </w:pPr>
    </w:p>
    <w:p w:rsidR="005863F2" w:rsidRDefault="005863F2">
      <w:pPr>
        <w:suppressAutoHyphens/>
        <w:jc w:val="center"/>
        <w:rPr>
          <w:sz w:val="22"/>
          <w:lang w:val="da-DK"/>
        </w:rPr>
      </w:pPr>
    </w:p>
    <w:p w:rsidR="005863F2" w:rsidRDefault="005863F2">
      <w:pPr>
        <w:suppressAutoHyphens/>
        <w:jc w:val="center"/>
        <w:rPr>
          <w:sz w:val="22"/>
          <w:lang w:val="da-DK"/>
        </w:rPr>
      </w:pPr>
    </w:p>
    <w:p w:rsidR="005863F2" w:rsidRDefault="005863F2">
      <w:pPr>
        <w:suppressAutoHyphens/>
        <w:jc w:val="center"/>
        <w:rPr>
          <w:sz w:val="22"/>
          <w:lang w:val="da-DK"/>
        </w:rPr>
      </w:pPr>
    </w:p>
    <w:p w:rsidR="005863F2" w:rsidRDefault="005863F2">
      <w:pPr>
        <w:suppressAutoHyphens/>
        <w:jc w:val="center"/>
        <w:rPr>
          <w:sz w:val="22"/>
          <w:lang w:val="da-DK"/>
        </w:rPr>
      </w:pPr>
    </w:p>
    <w:p w:rsidR="005863F2" w:rsidRDefault="005863F2">
      <w:pPr>
        <w:suppressAutoHyphens/>
        <w:jc w:val="center"/>
        <w:rPr>
          <w:sz w:val="22"/>
          <w:lang w:val="da-DK"/>
        </w:rPr>
      </w:pPr>
    </w:p>
    <w:p w:rsidR="005863F2" w:rsidRPr="00021DED" w:rsidRDefault="005863F2">
      <w:pPr>
        <w:pStyle w:val="Heading5"/>
        <w:tabs>
          <w:tab w:val="clear" w:pos="-720"/>
        </w:tabs>
      </w:pPr>
      <w:r w:rsidRPr="00021DED">
        <w:t>BILAG I</w:t>
      </w:r>
    </w:p>
    <w:p w:rsidR="005863F2" w:rsidRPr="00021DED" w:rsidRDefault="005863F2">
      <w:pPr>
        <w:suppressAutoHyphens/>
        <w:jc w:val="center"/>
        <w:rPr>
          <w:b/>
          <w:sz w:val="22"/>
          <w:lang w:val="da-DK"/>
        </w:rPr>
      </w:pPr>
    </w:p>
    <w:p w:rsidR="005863F2" w:rsidRPr="00021DED" w:rsidRDefault="005863F2">
      <w:pPr>
        <w:suppressAutoHyphens/>
        <w:jc w:val="center"/>
        <w:rPr>
          <w:b/>
          <w:sz w:val="22"/>
          <w:lang w:val="da-DK"/>
        </w:rPr>
      </w:pPr>
      <w:r w:rsidRPr="00021DED">
        <w:rPr>
          <w:b/>
          <w:sz w:val="22"/>
          <w:lang w:val="da-DK"/>
        </w:rPr>
        <w:t>PRODUKTRESUME</w:t>
      </w:r>
    </w:p>
    <w:p w:rsidR="005863F2" w:rsidRPr="00021DED" w:rsidRDefault="005863F2">
      <w:pPr>
        <w:tabs>
          <w:tab w:val="left" w:pos="-720"/>
        </w:tabs>
        <w:suppressAutoHyphens/>
        <w:ind w:left="567" w:hanging="567"/>
        <w:jc w:val="both"/>
        <w:rPr>
          <w:sz w:val="22"/>
          <w:lang w:val="da-DK"/>
        </w:rPr>
      </w:pPr>
    </w:p>
    <w:p w:rsidR="005863F2" w:rsidRPr="00021DED" w:rsidRDefault="005863F2">
      <w:pPr>
        <w:rPr>
          <w:sz w:val="22"/>
          <w:lang w:val="da-DK"/>
        </w:rPr>
      </w:pPr>
    </w:p>
    <w:p w:rsidR="005863F2" w:rsidRPr="00021DED" w:rsidRDefault="005863F2">
      <w:pPr>
        <w:rPr>
          <w:sz w:val="22"/>
          <w:lang w:val="da-DK"/>
        </w:rPr>
      </w:pPr>
    </w:p>
    <w:p w:rsidR="005863F2" w:rsidRPr="00021DED" w:rsidRDefault="005863F2">
      <w:pPr>
        <w:rPr>
          <w:sz w:val="22"/>
          <w:lang w:val="da-DK"/>
        </w:rPr>
      </w:pPr>
    </w:p>
    <w:p w:rsidR="005863F2" w:rsidRPr="00021DED" w:rsidRDefault="005863F2">
      <w:pPr>
        <w:rPr>
          <w:sz w:val="22"/>
          <w:lang w:val="da-DK"/>
        </w:rPr>
      </w:pPr>
    </w:p>
    <w:p w:rsidR="005863F2" w:rsidRPr="00021DED" w:rsidRDefault="005863F2">
      <w:pPr>
        <w:rPr>
          <w:sz w:val="22"/>
          <w:lang w:val="da-DK"/>
        </w:rPr>
      </w:pPr>
    </w:p>
    <w:p w:rsidR="005863F2" w:rsidRPr="00021DED" w:rsidRDefault="005863F2">
      <w:pPr>
        <w:rPr>
          <w:sz w:val="22"/>
          <w:lang w:val="da-DK"/>
        </w:rPr>
      </w:pPr>
    </w:p>
    <w:p w:rsidR="005863F2" w:rsidRPr="00021DED" w:rsidRDefault="005863F2">
      <w:pPr>
        <w:rPr>
          <w:sz w:val="22"/>
          <w:lang w:val="da-DK"/>
        </w:rPr>
      </w:pPr>
    </w:p>
    <w:p w:rsidR="005863F2" w:rsidRPr="00021DED" w:rsidRDefault="005863F2">
      <w:pPr>
        <w:rPr>
          <w:sz w:val="22"/>
          <w:lang w:val="da-DK"/>
        </w:rPr>
      </w:pPr>
    </w:p>
    <w:p w:rsidR="005863F2" w:rsidRPr="00021DED" w:rsidRDefault="005863F2">
      <w:pPr>
        <w:rPr>
          <w:sz w:val="22"/>
          <w:lang w:val="da-DK"/>
        </w:rPr>
      </w:pPr>
    </w:p>
    <w:p w:rsidR="005863F2" w:rsidRPr="00021DED" w:rsidRDefault="005863F2">
      <w:pPr>
        <w:rPr>
          <w:sz w:val="22"/>
          <w:lang w:val="da-DK"/>
        </w:rPr>
      </w:pPr>
    </w:p>
    <w:p w:rsidR="005863F2" w:rsidRPr="00021DED" w:rsidRDefault="005863F2">
      <w:pPr>
        <w:rPr>
          <w:sz w:val="22"/>
          <w:lang w:val="da-DK"/>
        </w:rPr>
      </w:pPr>
    </w:p>
    <w:p w:rsidR="005863F2" w:rsidRPr="00021DED" w:rsidRDefault="005863F2">
      <w:pPr>
        <w:rPr>
          <w:sz w:val="22"/>
          <w:lang w:val="da-DK"/>
        </w:rPr>
      </w:pPr>
    </w:p>
    <w:p w:rsidR="005863F2" w:rsidRPr="00021DED" w:rsidRDefault="005863F2">
      <w:pPr>
        <w:rPr>
          <w:sz w:val="22"/>
          <w:lang w:val="da-DK"/>
        </w:rPr>
      </w:pPr>
    </w:p>
    <w:p w:rsidR="005863F2" w:rsidRPr="00021DED" w:rsidRDefault="005863F2">
      <w:pPr>
        <w:rPr>
          <w:sz w:val="22"/>
          <w:lang w:val="da-DK"/>
        </w:rPr>
      </w:pPr>
    </w:p>
    <w:p w:rsidR="005863F2" w:rsidRPr="00021DED" w:rsidRDefault="005863F2">
      <w:pPr>
        <w:rPr>
          <w:sz w:val="22"/>
          <w:lang w:val="da-DK"/>
        </w:rPr>
      </w:pPr>
    </w:p>
    <w:p w:rsidR="005863F2" w:rsidRPr="00021DED" w:rsidRDefault="005863F2">
      <w:pPr>
        <w:rPr>
          <w:sz w:val="22"/>
          <w:lang w:val="da-DK"/>
        </w:rPr>
      </w:pPr>
    </w:p>
    <w:p w:rsidR="005863F2" w:rsidRPr="00021DED" w:rsidRDefault="005863F2">
      <w:pPr>
        <w:rPr>
          <w:sz w:val="22"/>
          <w:lang w:val="da-DK"/>
        </w:rPr>
      </w:pPr>
    </w:p>
    <w:p w:rsidR="005863F2" w:rsidRPr="00021DED" w:rsidRDefault="005863F2">
      <w:pPr>
        <w:rPr>
          <w:sz w:val="22"/>
          <w:lang w:val="da-DK"/>
        </w:rPr>
      </w:pPr>
    </w:p>
    <w:p w:rsidR="005863F2" w:rsidRPr="00021DED" w:rsidRDefault="005863F2">
      <w:pPr>
        <w:rPr>
          <w:sz w:val="22"/>
          <w:lang w:val="da-DK"/>
        </w:rPr>
      </w:pPr>
    </w:p>
    <w:p w:rsidR="005863F2" w:rsidRPr="00021DED" w:rsidRDefault="005863F2">
      <w:pPr>
        <w:rPr>
          <w:sz w:val="22"/>
          <w:lang w:val="da-DK"/>
        </w:rPr>
      </w:pPr>
    </w:p>
    <w:p w:rsidR="005863F2" w:rsidRPr="00021DED" w:rsidRDefault="005863F2">
      <w:pPr>
        <w:rPr>
          <w:sz w:val="22"/>
          <w:lang w:val="da-DK"/>
        </w:rPr>
      </w:pPr>
    </w:p>
    <w:p w:rsidR="005863F2" w:rsidRPr="00021DED" w:rsidRDefault="005863F2">
      <w:pPr>
        <w:rPr>
          <w:sz w:val="22"/>
          <w:lang w:val="da-DK"/>
        </w:rPr>
      </w:pPr>
    </w:p>
    <w:p w:rsidR="005863F2" w:rsidRPr="00021DED" w:rsidRDefault="005863F2">
      <w:pPr>
        <w:rPr>
          <w:sz w:val="22"/>
          <w:lang w:val="da-DK"/>
        </w:rPr>
      </w:pPr>
    </w:p>
    <w:p w:rsidR="005863F2" w:rsidRPr="00021DED" w:rsidRDefault="005863F2">
      <w:pPr>
        <w:rPr>
          <w:sz w:val="22"/>
          <w:lang w:val="da-DK"/>
        </w:rPr>
      </w:pPr>
    </w:p>
    <w:p w:rsidR="005863F2" w:rsidRPr="00021DED" w:rsidRDefault="005863F2">
      <w:pPr>
        <w:rPr>
          <w:sz w:val="22"/>
          <w:lang w:val="da-DK"/>
        </w:rPr>
      </w:pPr>
    </w:p>
    <w:p w:rsidR="005863F2" w:rsidRPr="00021DED" w:rsidRDefault="005863F2">
      <w:pPr>
        <w:tabs>
          <w:tab w:val="left" w:pos="-720"/>
        </w:tabs>
        <w:suppressAutoHyphens/>
        <w:ind w:left="567" w:hanging="567"/>
        <w:jc w:val="both"/>
        <w:rPr>
          <w:sz w:val="22"/>
          <w:lang w:val="da-DK"/>
        </w:rPr>
      </w:pPr>
    </w:p>
    <w:p w:rsidR="005863F2" w:rsidRPr="00021DED" w:rsidRDefault="005863F2">
      <w:pPr>
        <w:tabs>
          <w:tab w:val="left" w:pos="-720"/>
          <w:tab w:val="left" w:pos="2508"/>
        </w:tabs>
        <w:suppressAutoHyphens/>
        <w:ind w:left="567" w:hanging="567"/>
        <w:jc w:val="both"/>
        <w:rPr>
          <w:sz w:val="22"/>
          <w:lang w:val="da-DK"/>
        </w:rPr>
      </w:pPr>
      <w:r w:rsidRPr="00021DED">
        <w:rPr>
          <w:sz w:val="22"/>
          <w:lang w:val="da-DK"/>
        </w:rPr>
        <w:tab/>
      </w:r>
      <w:r w:rsidRPr="00021DED">
        <w:rPr>
          <w:sz w:val="22"/>
          <w:lang w:val="da-DK"/>
        </w:rPr>
        <w:tab/>
      </w:r>
    </w:p>
    <w:p w:rsidR="005863F2" w:rsidRPr="00021DED" w:rsidRDefault="005863F2">
      <w:pPr>
        <w:tabs>
          <w:tab w:val="left" w:pos="-720"/>
        </w:tabs>
        <w:suppressAutoHyphens/>
        <w:ind w:left="567" w:hanging="567"/>
        <w:jc w:val="both"/>
        <w:rPr>
          <w:sz w:val="22"/>
          <w:lang w:val="da-DK"/>
        </w:rPr>
      </w:pPr>
      <w:r w:rsidRPr="00021DED">
        <w:rPr>
          <w:sz w:val="22"/>
          <w:lang w:val="da-DK"/>
        </w:rPr>
        <w:br w:type="page"/>
      </w:r>
      <w:r w:rsidRPr="00021DED">
        <w:rPr>
          <w:b/>
          <w:sz w:val="22"/>
          <w:lang w:val="da-DK"/>
        </w:rPr>
        <w:lastRenderedPageBreak/>
        <w:t>1.</w:t>
      </w:r>
      <w:r w:rsidRPr="00021DED">
        <w:rPr>
          <w:b/>
          <w:sz w:val="22"/>
          <w:lang w:val="da-DK"/>
        </w:rPr>
        <w:tab/>
        <w:t>LÆGEMIDLETS NAVN</w:t>
      </w:r>
    </w:p>
    <w:p w:rsidR="005863F2" w:rsidRPr="00021DED" w:rsidRDefault="005863F2">
      <w:pPr>
        <w:jc w:val="both"/>
        <w:rPr>
          <w:sz w:val="22"/>
          <w:lang w:val="da-DK"/>
        </w:rPr>
      </w:pPr>
    </w:p>
    <w:p w:rsidR="005863F2" w:rsidRPr="00021DED" w:rsidRDefault="005863F2">
      <w:pPr>
        <w:jc w:val="both"/>
        <w:rPr>
          <w:sz w:val="22"/>
          <w:lang w:val="da-DK"/>
        </w:rPr>
      </w:pPr>
      <w:r w:rsidRPr="00021DED">
        <w:rPr>
          <w:sz w:val="22"/>
          <w:lang w:val="da-DK"/>
        </w:rPr>
        <w:t xml:space="preserve">CYSTAGON 50 mg </w:t>
      </w:r>
      <w:r w:rsidRPr="00021DED">
        <w:rPr>
          <w:color w:val="000000"/>
          <w:sz w:val="22"/>
          <w:lang w:val="da-DK"/>
        </w:rPr>
        <w:t xml:space="preserve">hårde kapsler </w:t>
      </w:r>
    </w:p>
    <w:p w:rsidR="005863F2" w:rsidRPr="00021DED" w:rsidRDefault="005863F2">
      <w:pPr>
        <w:jc w:val="both"/>
        <w:rPr>
          <w:sz w:val="22"/>
          <w:lang w:val="da-DK"/>
        </w:rPr>
      </w:pPr>
    </w:p>
    <w:p w:rsidR="005863F2" w:rsidRPr="00021DED" w:rsidRDefault="005863F2">
      <w:pPr>
        <w:jc w:val="both"/>
        <w:rPr>
          <w:sz w:val="22"/>
          <w:lang w:val="da-DK"/>
        </w:rPr>
      </w:pPr>
    </w:p>
    <w:p w:rsidR="005863F2" w:rsidRPr="00021DED" w:rsidRDefault="005863F2">
      <w:pPr>
        <w:suppressAutoHyphens/>
        <w:ind w:left="567" w:hanging="567"/>
        <w:jc w:val="both"/>
        <w:rPr>
          <w:sz w:val="22"/>
          <w:lang w:val="da-DK"/>
        </w:rPr>
      </w:pPr>
      <w:r w:rsidRPr="00021DED">
        <w:rPr>
          <w:b/>
          <w:sz w:val="22"/>
          <w:lang w:val="da-DK"/>
        </w:rPr>
        <w:t>2.</w:t>
      </w:r>
      <w:r w:rsidRPr="00021DED">
        <w:rPr>
          <w:b/>
          <w:sz w:val="22"/>
          <w:lang w:val="da-DK"/>
        </w:rPr>
        <w:tab/>
        <w:t xml:space="preserve">KVALITATIV OG KVANTITATIV SAMMENSÆTNING </w:t>
      </w:r>
    </w:p>
    <w:p w:rsidR="005863F2" w:rsidRPr="00021DED" w:rsidRDefault="005863F2">
      <w:pPr>
        <w:jc w:val="both"/>
        <w:rPr>
          <w:sz w:val="22"/>
          <w:lang w:val="da-DK"/>
        </w:rPr>
      </w:pPr>
    </w:p>
    <w:p w:rsidR="005863F2" w:rsidRPr="00D74AB5" w:rsidRDefault="005863F2">
      <w:pPr>
        <w:rPr>
          <w:sz w:val="22"/>
          <w:lang w:val="da-DK"/>
        </w:rPr>
      </w:pPr>
      <w:r w:rsidRPr="00021DED">
        <w:rPr>
          <w:sz w:val="22"/>
          <w:lang w:val="da-DK"/>
        </w:rPr>
        <w:t>Hver hård kapsel indeholder 50 mg cysteamin (som mercaptamin bitartrat)</w:t>
      </w:r>
      <w:r w:rsidRPr="00D74AB5">
        <w:rPr>
          <w:sz w:val="22"/>
          <w:lang w:val="da-DK"/>
        </w:rPr>
        <w:t>.</w:t>
      </w:r>
    </w:p>
    <w:p w:rsidR="005863F2" w:rsidRPr="00D74AB5" w:rsidRDefault="005863F2">
      <w:pPr>
        <w:rPr>
          <w:sz w:val="22"/>
          <w:lang w:val="da-DK"/>
        </w:rPr>
      </w:pPr>
    </w:p>
    <w:p w:rsidR="005863F2" w:rsidRPr="00D74AB5" w:rsidRDefault="005863F2">
      <w:pPr>
        <w:tabs>
          <w:tab w:val="left" w:pos="-720"/>
        </w:tabs>
        <w:suppressAutoHyphens/>
        <w:rPr>
          <w:sz w:val="22"/>
          <w:szCs w:val="22"/>
          <w:lang w:val="da-DK"/>
        </w:rPr>
      </w:pPr>
      <w:r w:rsidRPr="00D74AB5">
        <w:rPr>
          <w:sz w:val="22"/>
          <w:szCs w:val="22"/>
          <w:lang w:val="da-DK"/>
        </w:rPr>
        <w:t>Alle hjælpestoffer er anført under pkt. 6.1.</w:t>
      </w:r>
    </w:p>
    <w:p w:rsidR="005863F2" w:rsidRPr="00D74AB5" w:rsidRDefault="005863F2">
      <w:pPr>
        <w:pStyle w:val="EndnoteText"/>
        <w:widowControl/>
        <w:tabs>
          <w:tab w:val="clear" w:pos="567"/>
        </w:tabs>
      </w:pPr>
    </w:p>
    <w:p w:rsidR="005863F2" w:rsidRPr="00D74AB5" w:rsidRDefault="005863F2">
      <w:pPr>
        <w:rPr>
          <w:sz w:val="22"/>
          <w:lang w:val="da-DK"/>
        </w:rPr>
      </w:pPr>
    </w:p>
    <w:p w:rsidR="005863F2" w:rsidRPr="00D74AB5" w:rsidRDefault="005863F2">
      <w:pPr>
        <w:suppressAutoHyphens/>
        <w:ind w:left="567" w:hanging="567"/>
        <w:rPr>
          <w:sz w:val="22"/>
          <w:lang w:val="da-DK"/>
        </w:rPr>
      </w:pPr>
      <w:r w:rsidRPr="00D74AB5">
        <w:rPr>
          <w:b/>
          <w:sz w:val="22"/>
          <w:lang w:val="da-DK"/>
        </w:rPr>
        <w:t>3.</w:t>
      </w:r>
      <w:r w:rsidRPr="00D74AB5">
        <w:rPr>
          <w:b/>
          <w:sz w:val="22"/>
          <w:lang w:val="da-DK"/>
        </w:rPr>
        <w:tab/>
        <w:t>LÆGEMIDDELFORM</w:t>
      </w:r>
    </w:p>
    <w:p w:rsidR="005863F2" w:rsidRPr="00D74AB5" w:rsidRDefault="005863F2">
      <w:pPr>
        <w:rPr>
          <w:sz w:val="22"/>
          <w:lang w:val="da-DK"/>
        </w:rPr>
      </w:pPr>
    </w:p>
    <w:p w:rsidR="005863F2" w:rsidRPr="00D74AB5" w:rsidRDefault="005863F2">
      <w:pPr>
        <w:rPr>
          <w:sz w:val="22"/>
          <w:lang w:val="da-DK"/>
        </w:rPr>
      </w:pPr>
      <w:r w:rsidRPr="00D74AB5">
        <w:rPr>
          <w:sz w:val="22"/>
          <w:lang w:val="da-DK"/>
        </w:rPr>
        <w:t>Hård kapsel</w:t>
      </w:r>
    </w:p>
    <w:p w:rsidR="005863F2" w:rsidRPr="00D74AB5" w:rsidRDefault="005863F2">
      <w:pPr>
        <w:rPr>
          <w:sz w:val="22"/>
          <w:lang w:val="da-DK"/>
        </w:rPr>
      </w:pPr>
      <w:r w:rsidRPr="00D74AB5">
        <w:rPr>
          <w:sz w:val="22"/>
          <w:lang w:val="da-DK"/>
        </w:rPr>
        <w:t>Hvide, ugennemsigtige hårde kapsler med CYSTA 50 på selve glasset og MYLAN på låget.</w:t>
      </w:r>
    </w:p>
    <w:p w:rsidR="005863F2" w:rsidRPr="00D74AB5" w:rsidRDefault="005863F2">
      <w:pPr>
        <w:rPr>
          <w:sz w:val="22"/>
          <w:lang w:val="da-DK"/>
        </w:rPr>
      </w:pPr>
    </w:p>
    <w:p w:rsidR="005863F2" w:rsidRPr="00D74AB5" w:rsidRDefault="005863F2">
      <w:pPr>
        <w:rPr>
          <w:sz w:val="22"/>
          <w:lang w:val="da-DK"/>
        </w:rPr>
      </w:pPr>
    </w:p>
    <w:p w:rsidR="005863F2" w:rsidRPr="00D74AB5" w:rsidRDefault="005863F2">
      <w:pPr>
        <w:suppressAutoHyphens/>
        <w:ind w:left="567" w:hanging="567"/>
        <w:rPr>
          <w:sz w:val="22"/>
          <w:lang w:val="da-DK"/>
        </w:rPr>
      </w:pPr>
      <w:r w:rsidRPr="00D74AB5">
        <w:rPr>
          <w:b/>
          <w:sz w:val="22"/>
          <w:lang w:val="da-DK"/>
        </w:rPr>
        <w:t>4.</w:t>
      </w:r>
      <w:r w:rsidRPr="00D74AB5">
        <w:rPr>
          <w:b/>
          <w:sz w:val="22"/>
          <w:lang w:val="da-DK"/>
        </w:rPr>
        <w:tab/>
        <w:t>KLINISKE OPLYSNINGER</w:t>
      </w:r>
    </w:p>
    <w:p w:rsidR="005863F2" w:rsidRPr="00D74AB5" w:rsidRDefault="005863F2">
      <w:pPr>
        <w:rPr>
          <w:sz w:val="22"/>
          <w:lang w:val="da-DK"/>
        </w:rPr>
      </w:pPr>
    </w:p>
    <w:p w:rsidR="005863F2" w:rsidRPr="00D74AB5" w:rsidRDefault="005863F2">
      <w:pPr>
        <w:suppressAutoHyphens/>
        <w:ind w:left="570" w:hanging="570"/>
        <w:rPr>
          <w:sz w:val="22"/>
          <w:lang w:val="da-DK"/>
        </w:rPr>
      </w:pPr>
      <w:r w:rsidRPr="00D74AB5">
        <w:rPr>
          <w:b/>
          <w:sz w:val="22"/>
          <w:lang w:val="da-DK"/>
        </w:rPr>
        <w:t>4.1</w:t>
      </w:r>
      <w:r w:rsidRPr="00D74AB5">
        <w:rPr>
          <w:b/>
          <w:sz w:val="22"/>
          <w:lang w:val="da-DK"/>
        </w:rPr>
        <w:tab/>
        <w:t>Terapeutiske indikationer</w:t>
      </w:r>
    </w:p>
    <w:p w:rsidR="005863F2" w:rsidRPr="00D74AB5" w:rsidRDefault="005863F2">
      <w:pPr>
        <w:rPr>
          <w:sz w:val="22"/>
          <w:lang w:val="da-DK"/>
        </w:rPr>
      </w:pPr>
    </w:p>
    <w:p w:rsidR="005863F2" w:rsidRPr="00D74AB5" w:rsidRDefault="005863F2">
      <w:pPr>
        <w:rPr>
          <w:sz w:val="22"/>
          <w:lang w:val="da-DK"/>
        </w:rPr>
      </w:pPr>
      <w:r w:rsidRPr="00D74AB5">
        <w:rPr>
          <w:sz w:val="22"/>
          <w:lang w:val="da-DK"/>
        </w:rPr>
        <w:t>CYSTAGON anvendes til behandling af diagnosticeret nephropathisk cystinosis. Cysteamin reducerer cystin akkumuleringen i visse celler (f.eks. leukocytter, muskelceller og leverceller) hos patienter med nephropathisk cystinosis, og hvor behandlingen iværksættes tidligt forsinker det udviklingen af nyresvigt.</w:t>
      </w:r>
    </w:p>
    <w:p w:rsidR="005863F2" w:rsidRPr="00D74AB5" w:rsidRDefault="005863F2">
      <w:pPr>
        <w:rPr>
          <w:sz w:val="22"/>
          <w:lang w:val="da-DK"/>
        </w:rPr>
      </w:pPr>
    </w:p>
    <w:p w:rsidR="005863F2" w:rsidRPr="00D74AB5" w:rsidRDefault="005863F2">
      <w:pPr>
        <w:suppressAutoHyphens/>
        <w:ind w:left="567" w:hanging="567"/>
        <w:rPr>
          <w:sz w:val="22"/>
          <w:lang w:val="da-DK"/>
        </w:rPr>
      </w:pPr>
      <w:r w:rsidRPr="00D74AB5">
        <w:rPr>
          <w:b/>
          <w:sz w:val="22"/>
          <w:lang w:val="da-DK"/>
        </w:rPr>
        <w:t>4.2</w:t>
      </w:r>
      <w:r w:rsidRPr="00D74AB5">
        <w:rPr>
          <w:b/>
          <w:sz w:val="22"/>
          <w:lang w:val="da-DK"/>
        </w:rPr>
        <w:tab/>
        <w:t>Dosering og indgivelsesmåde</w:t>
      </w:r>
    </w:p>
    <w:p w:rsidR="005863F2" w:rsidRPr="00D74AB5" w:rsidRDefault="005863F2">
      <w:pPr>
        <w:rPr>
          <w:sz w:val="22"/>
          <w:lang w:val="da-DK"/>
        </w:rPr>
      </w:pPr>
    </w:p>
    <w:p w:rsidR="005863F2" w:rsidRPr="00D74AB5" w:rsidRDefault="005863F2">
      <w:pPr>
        <w:rPr>
          <w:sz w:val="22"/>
          <w:lang w:val="da-DK"/>
        </w:rPr>
      </w:pPr>
      <w:r w:rsidRPr="00D74AB5">
        <w:rPr>
          <w:sz w:val="22"/>
          <w:lang w:val="da-DK"/>
        </w:rPr>
        <w:t>Behandling med CYSTAGON bør iværksættes under ledelse af en læge med erfaring i behandling af cystinosis.</w:t>
      </w:r>
    </w:p>
    <w:p w:rsidR="005863F2" w:rsidRPr="00D74AB5" w:rsidRDefault="005863F2">
      <w:pPr>
        <w:rPr>
          <w:sz w:val="22"/>
          <w:lang w:val="da-DK"/>
        </w:rPr>
      </w:pPr>
    </w:p>
    <w:p w:rsidR="005863F2" w:rsidRPr="00D74AB5" w:rsidRDefault="005863F2">
      <w:pPr>
        <w:rPr>
          <w:sz w:val="22"/>
          <w:lang w:val="da-DK"/>
        </w:rPr>
      </w:pPr>
      <w:r w:rsidRPr="00D74AB5">
        <w:rPr>
          <w:sz w:val="22"/>
          <w:lang w:val="da-DK"/>
        </w:rPr>
        <w:t>Det er behandlingens mål at holde leukocyt cystin niveauerne under 1 nmol hemicystin/mg protein. Cystinniveauet i de hvide blodlegemer (HB) bør derfor overvåges for at kunne bestemme den nødvendige dosering. Niveauet i de HB bestemmes 5 til 6 timer efter administration og bør bestemmes ofte i begyndelsen af behandlingen (f.eks. månedligt), og derefter hver 3-4 måned ved stabil dosering.</w:t>
      </w:r>
    </w:p>
    <w:p w:rsidR="005863F2" w:rsidRPr="00D74AB5" w:rsidRDefault="005863F2">
      <w:pPr>
        <w:rPr>
          <w:sz w:val="22"/>
          <w:lang w:val="da-DK"/>
        </w:rPr>
      </w:pPr>
    </w:p>
    <w:p w:rsidR="005863F2" w:rsidRPr="00D74AB5" w:rsidRDefault="005863F2">
      <w:pPr>
        <w:numPr>
          <w:ilvl w:val="0"/>
          <w:numId w:val="5"/>
        </w:numPr>
        <w:rPr>
          <w:sz w:val="22"/>
          <w:lang w:val="da-DK"/>
        </w:rPr>
      </w:pPr>
      <w:r w:rsidRPr="00D74AB5">
        <w:rPr>
          <w:i/>
          <w:sz w:val="22"/>
          <w:lang w:val="da-DK"/>
        </w:rPr>
        <w:t>For børn i alderen op til 12 år</w:t>
      </w:r>
      <w:r w:rsidRPr="00D74AB5">
        <w:rPr>
          <w:sz w:val="22"/>
          <w:lang w:val="da-DK"/>
        </w:rPr>
        <w:t xml:space="preserve"> bør CYSTAGON dosis være baseret på overfladearealet (g/m</w:t>
      </w:r>
      <w:r w:rsidRPr="00D74AB5">
        <w:rPr>
          <w:sz w:val="22"/>
          <w:vertAlign w:val="superscript"/>
          <w:lang w:val="da-DK"/>
        </w:rPr>
        <w:t>2</w:t>
      </w:r>
      <w:r w:rsidRPr="00D74AB5">
        <w:rPr>
          <w:sz w:val="22"/>
          <w:lang w:val="da-DK"/>
        </w:rPr>
        <w:t>/dag). Den anbefalede dosis er 1,30 g/m</w:t>
      </w:r>
      <w:r w:rsidRPr="00D74AB5">
        <w:rPr>
          <w:sz w:val="22"/>
          <w:vertAlign w:val="superscript"/>
          <w:lang w:val="da-DK"/>
        </w:rPr>
        <w:t>2</w:t>
      </w:r>
      <w:r w:rsidRPr="00D74AB5">
        <w:rPr>
          <w:sz w:val="22"/>
          <w:lang w:val="da-DK"/>
        </w:rPr>
        <w:t>/dag af den frie base fordelt fire gange dagligt.</w:t>
      </w:r>
    </w:p>
    <w:p w:rsidR="005863F2" w:rsidRPr="00D74AB5" w:rsidRDefault="005863F2">
      <w:pPr>
        <w:numPr>
          <w:ilvl w:val="0"/>
          <w:numId w:val="5"/>
        </w:numPr>
        <w:rPr>
          <w:sz w:val="22"/>
          <w:lang w:val="da-DK"/>
        </w:rPr>
      </w:pPr>
      <w:r w:rsidRPr="00D74AB5">
        <w:rPr>
          <w:i/>
          <w:sz w:val="22"/>
          <w:lang w:val="da-DK"/>
        </w:rPr>
        <w:t>For patienter over 12 år og over 50 kg</w:t>
      </w:r>
      <w:r w:rsidRPr="00D74AB5">
        <w:rPr>
          <w:sz w:val="22"/>
          <w:lang w:val="da-DK"/>
        </w:rPr>
        <w:t xml:space="preserve"> er den anbefalede mængde CYSTAGON 2 g/dag, fordelt på fire doser.</w:t>
      </w:r>
    </w:p>
    <w:p w:rsidR="005863F2" w:rsidRPr="00D74AB5" w:rsidRDefault="005863F2">
      <w:pPr>
        <w:rPr>
          <w:sz w:val="22"/>
          <w:lang w:val="da-DK"/>
        </w:rPr>
      </w:pPr>
    </w:p>
    <w:p w:rsidR="005863F2" w:rsidRPr="00D74AB5" w:rsidRDefault="005863F2">
      <w:pPr>
        <w:numPr>
          <w:ilvl w:val="12"/>
          <w:numId w:val="0"/>
        </w:numPr>
        <w:rPr>
          <w:sz w:val="22"/>
          <w:lang w:val="da-DK"/>
        </w:rPr>
      </w:pPr>
      <w:r w:rsidRPr="00D74AB5">
        <w:rPr>
          <w:sz w:val="22"/>
          <w:lang w:val="da-DK"/>
        </w:rPr>
        <w:t>Begyndelsesdosis bør være 1/4 til 1/6 af den forventede vedligeholdelsesdosis, og øges gradvist over 4-6 uger for at undgå intolerance. Doseringen bør øges, hvis der er tilstrækkelig tolerance og leukocyt cystin niveauet forbliver &gt; 1nmol hemicystin/mg protein. Den maksimale CYSTAGON dosis anvendt i kliniske forsøg var 1,95 g/m</w:t>
      </w:r>
      <w:r w:rsidRPr="00D74AB5">
        <w:rPr>
          <w:sz w:val="22"/>
          <w:vertAlign w:val="superscript"/>
          <w:lang w:val="da-DK"/>
        </w:rPr>
        <w:t>2</w:t>
      </w:r>
      <w:r w:rsidRPr="00D74AB5">
        <w:rPr>
          <w:sz w:val="22"/>
          <w:lang w:val="da-DK"/>
        </w:rPr>
        <w:t>/dag.</w:t>
      </w:r>
    </w:p>
    <w:p w:rsidR="005863F2" w:rsidRPr="00D74AB5" w:rsidRDefault="005863F2">
      <w:pPr>
        <w:numPr>
          <w:ilvl w:val="12"/>
          <w:numId w:val="0"/>
        </w:numPr>
        <w:rPr>
          <w:sz w:val="22"/>
          <w:lang w:val="da-DK"/>
        </w:rPr>
      </w:pPr>
      <w:r w:rsidRPr="00D74AB5">
        <w:rPr>
          <w:sz w:val="22"/>
          <w:lang w:val="da-DK"/>
        </w:rPr>
        <w:t>Anvendelse af doser højere end 1,95 g/m</w:t>
      </w:r>
      <w:r w:rsidRPr="00D74AB5">
        <w:rPr>
          <w:sz w:val="22"/>
          <w:vertAlign w:val="superscript"/>
          <w:lang w:val="da-DK"/>
        </w:rPr>
        <w:t>2</w:t>
      </w:r>
      <w:r w:rsidRPr="00D74AB5">
        <w:rPr>
          <w:sz w:val="22"/>
          <w:lang w:val="da-DK"/>
        </w:rPr>
        <w:t>/dag anbefales ikke (se pkt. 4.4).</w:t>
      </w:r>
    </w:p>
    <w:p w:rsidR="005863F2" w:rsidRPr="00D74AB5" w:rsidRDefault="005863F2">
      <w:pPr>
        <w:numPr>
          <w:ilvl w:val="12"/>
          <w:numId w:val="0"/>
        </w:numPr>
        <w:rPr>
          <w:sz w:val="22"/>
          <w:lang w:val="da-DK"/>
        </w:rPr>
      </w:pPr>
    </w:p>
    <w:p w:rsidR="005863F2" w:rsidRPr="00D74AB5" w:rsidRDefault="005863F2">
      <w:pPr>
        <w:pStyle w:val="BodyText"/>
      </w:pPr>
      <w:r w:rsidRPr="00D74AB5">
        <w:t>Cysteamin tåles bedre i forbindelse med fordøjelsen, når det medicinske produkt bliver taget lige efter maden eller sammen med maden.</w:t>
      </w:r>
    </w:p>
    <w:p w:rsidR="005863F2" w:rsidRPr="00D74AB5" w:rsidRDefault="005863F2">
      <w:pPr>
        <w:numPr>
          <w:ilvl w:val="12"/>
          <w:numId w:val="0"/>
        </w:numPr>
        <w:rPr>
          <w:sz w:val="22"/>
          <w:lang w:val="da-DK"/>
        </w:rPr>
      </w:pPr>
    </w:p>
    <w:p w:rsidR="005863F2" w:rsidRDefault="005863F2">
      <w:pPr>
        <w:numPr>
          <w:ilvl w:val="12"/>
          <w:numId w:val="0"/>
        </w:numPr>
        <w:rPr>
          <w:sz w:val="22"/>
          <w:lang w:val="da-DK"/>
        </w:rPr>
      </w:pPr>
      <w:r w:rsidRPr="00D74AB5">
        <w:rPr>
          <w:sz w:val="22"/>
          <w:lang w:val="da-DK"/>
        </w:rPr>
        <w:t xml:space="preserve">Hos børn i aldersgruppen ca. 6 år og yngre, som ikke kan sluge </w:t>
      </w:r>
      <w:r w:rsidRPr="00D74AB5">
        <w:rPr>
          <w:color w:val="000000"/>
          <w:sz w:val="22"/>
          <w:lang w:val="da-DK"/>
        </w:rPr>
        <w:t>hårde kapsler</w:t>
      </w:r>
      <w:r w:rsidRPr="00D74AB5">
        <w:rPr>
          <w:sz w:val="22"/>
          <w:lang w:val="da-DK"/>
        </w:rPr>
        <w:t>, kan kapslerne åbnes og indeholder drysses på mad.  Erfaringer tyder på, at fødemidler såsom mælk, kartofler og andre stivelsesbaserede produkter synes at være passende emner til at blande med pulveret. Sure drikkevarer som f.eks. appelsin juice skal i almindelighed undgås, da pulveret er vanskeligt at opblande og kan danne bundfald.</w:t>
      </w:r>
    </w:p>
    <w:p w:rsidR="00547A50" w:rsidRPr="00D74AB5" w:rsidRDefault="00547A50">
      <w:pPr>
        <w:numPr>
          <w:ilvl w:val="12"/>
          <w:numId w:val="0"/>
        </w:numPr>
        <w:rPr>
          <w:sz w:val="22"/>
          <w:lang w:val="da-DK"/>
        </w:rPr>
      </w:pPr>
    </w:p>
    <w:p w:rsidR="005863F2" w:rsidRPr="00D74AB5" w:rsidRDefault="005863F2">
      <w:pPr>
        <w:numPr>
          <w:ilvl w:val="12"/>
          <w:numId w:val="0"/>
        </w:numPr>
        <w:rPr>
          <w:i/>
          <w:sz w:val="22"/>
          <w:lang w:val="da-DK"/>
        </w:rPr>
      </w:pPr>
      <w:r w:rsidRPr="00D74AB5">
        <w:rPr>
          <w:i/>
          <w:sz w:val="22"/>
          <w:lang w:val="da-DK"/>
        </w:rPr>
        <w:lastRenderedPageBreak/>
        <w:t>Patienter i dialyse eller post-transplanterede patienter:</w:t>
      </w:r>
    </w:p>
    <w:p w:rsidR="005863F2" w:rsidRPr="00D74AB5" w:rsidRDefault="005863F2">
      <w:pPr>
        <w:numPr>
          <w:ilvl w:val="12"/>
          <w:numId w:val="0"/>
        </w:numPr>
        <w:rPr>
          <w:sz w:val="22"/>
          <w:lang w:val="da-DK"/>
        </w:rPr>
      </w:pPr>
      <w:r w:rsidRPr="00D74AB5">
        <w:rPr>
          <w:sz w:val="22"/>
          <w:lang w:val="da-DK"/>
        </w:rPr>
        <w:t xml:space="preserve">Erfaring har sommetider vist, at andre former af cysteamin tolereres dårligere (dvs. fører til flere bivirkninger) af patienter i dialyse. Hos disse patienter anbefales en mere nøjagtig monitorering af leukocyt cystin niveauerne. </w:t>
      </w:r>
    </w:p>
    <w:p w:rsidR="005863F2" w:rsidRPr="00D74AB5" w:rsidRDefault="005863F2">
      <w:pPr>
        <w:numPr>
          <w:ilvl w:val="12"/>
          <w:numId w:val="0"/>
        </w:numPr>
        <w:rPr>
          <w:sz w:val="22"/>
          <w:lang w:val="da-DK"/>
        </w:rPr>
      </w:pPr>
    </w:p>
    <w:p w:rsidR="005863F2" w:rsidRPr="00D74AB5" w:rsidRDefault="005863F2">
      <w:pPr>
        <w:numPr>
          <w:ilvl w:val="12"/>
          <w:numId w:val="0"/>
        </w:numPr>
        <w:rPr>
          <w:i/>
          <w:sz w:val="22"/>
          <w:lang w:val="da-DK"/>
        </w:rPr>
      </w:pPr>
      <w:r w:rsidRPr="00D74AB5">
        <w:rPr>
          <w:i/>
          <w:sz w:val="22"/>
          <w:lang w:val="da-DK"/>
        </w:rPr>
        <w:t>Patienter med leverinsufficiens:</w:t>
      </w:r>
    </w:p>
    <w:p w:rsidR="005863F2" w:rsidRPr="00D74AB5" w:rsidRDefault="005863F2">
      <w:pPr>
        <w:numPr>
          <w:ilvl w:val="12"/>
          <w:numId w:val="0"/>
        </w:numPr>
        <w:rPr>
          <w:sz w:val="22"/>
          <w:lang w:val="da-DK"/>
        </w:rPr>
      </w:pPr>
      <w:r w:rsidRPr="00D74AB5">
        <w:rPr>
          <w:sz w:val="22"/>
          <w:lang w:val="da-DK"/>
        </w:rPr>
        <w:t>Dosis justering er normalt ikke påkrævet, men leukocyt cystin niveauet bør kontrolleres.</w:t>
      </w:r>
    </w:p>
    <w:p w:rsidR="005863F2" w:rsidRPr="00D74AB5" w:rsidRDefault="005863F2">
      <w:pPr>
        <w:numPr>
          <w:ilvl w:val="12"/>
          <w:numId w:val="0"/>
        </w:numPr>
        <w:rPr>
          <w:sz w:val="22"/>
          <w:lang w:val="da-DK"/>
        </w:rPr>
      </w:pPr>
    </w:p>
    <w:p w:rsidR="005863F2" w:rsidRPr="00D74AB5" w:rsidRDefault="005863F2">
      <w:pPr>
        <w:numPr>
          <w:ilvl w:val="12"/>
          <w:numId w:val="0"/>
        </w:numPr>
        <w:suppressAutoHyphens/>
        <w:ind w:left="570" w:hanging="570"/>
        <w:rPr>
          <w:sz w:val="22"/>
          <w:lang w:val="da-DK"/>
        </w:rPr>
      </w:pPr>
      <w:r w:rsidRPr="00D74AB5">
        <w:rPr>
          <w:b/>
          <w:sz w:val="22"/>
          <w:lang w:val="da-DK"/>
        </w:rPr>
        <w:t>4.3</w:t>
      </w:r>
      <w:r w:rsidRPr="00D74AB5">
        <w:rPr>
          <w:b/>
          <w:sz w:val="22"/>
          <w:lang w:val="da-DK"/>
        </w:rPr>
        <w:tab/>
        <w:t>Kontraindikationer</w:t>
      </w:r>
    </w:p>
    <w:p w:rsidR="005863F2" w:rsidRPr="00D74AB5" w:rsidRDefault="005863F2">
      <w:pPr>
        <w:numPr>
          <w:ilvl w:val="12"/>
          <w:numId w:val="0"/>
        </w:numPr>
        <w:rPr>
          <w:sz w:val="22"/>
          <w:lang w:val="da-DK"/>
        </w:rPr>
      </w:pPr>
    </w:p>
    <w:p w:rsidR="005863F2" w:rsidRPr="00D74AB5" w:rsidRDefault="005863F2">
      <w:pPr>
        <w:numPr>
          <w:ilvl w:val="12"/>
          <w:numId w:val="0"/>
        </w:numPr>
        <w:rPr>
          <w:sz w:val="22"/>
          <w:lang w:val="da-DK"/>
        </w:rPr>
      </w:pPr>
      <w:r w:rsidRPr="00D74AB5">
        <w:rPr>
          <w:sz w:val="22"/>
          <w:lang w:val="da-DK"/>
        </w:rPr>
        <w:t>Overfølsomhed over for det aktive stof eller over for et eller flere af hjælpestofferne.</w:t>
      </w:r>
    </w:p>
    <w:p w:rsidR="005863F2" w:rsidRPr="00D74AB5" w:rsidRDefault="005863F2">
      <w:pPr>
        <w:numPr>
          <w:ilvl w:val="12"/>
          <w:numId w:val="0"/>
        </w:numPr>
        <w:rPr>
          <w:sz w:val="22"/>
          <w:lang w:val="da-DK"/>
        </w:rPr>
      </w:pPr>
      <w:r w:rsidRPr="00D74AB5">
        <w:rPr>
          <w:sz w:val="22"/>
          <w:lang w:val="da-DK"/>
        </w:rPr>
        <w:t>Anvendelsen af CYSTAGON er kontraindikeret i forbindelse med amning. CYSTAGON bør ikke anvendes under graviditet, især ikke under første trimester, medmindre det er klart nødvendigt (se pkt. 4.6 og pkt. 5.3), da det er teratogent i dyr.</w:t>
      </w:r>
    </w:p>
    <w:p w:rsidR="005863F2" w:rsidRPr="00D74AB5" w:rsidRDefault="005863F2">
      <w:pPr>
        <w:numPr>
          <w:ilvl w:val="12"/>
          <w:numId w:val="0"/>
        </w:numPr>
        <w:rPr>
          <w:sz w:val="22"/>
          <w:lang w:val="da-DK"/>
        </w:rPr>
      </w:pPr>
    </w:p>
    <w:p w:rsidR="005863F2" w:rsidRPr="00D74AB5" w:rsidRDefault="005863F2">
      <w:pPr>
        <w:pStyle w:val="BodyText"/>
      </w:pPr>
      <w:r w:rsidRPr="00D74AB5">
        <w:t xml:space="preserve">CYSTAGON er kontraindikeret til patienter, som har udviklet overfølsomhed for penicillamin. </w:t>
      </w:r>
    </w:p>
    <w:p w:rsidR="005863F2" w:rsidRPr="00D74AB5" w:rsidRDefault="005863F2">
      <w:pPr>
        <w:numPr>
          <w:ilvl w:val="12"/>
          <w:numId w:val="0"/>
        </w:numPr>
        <w:rPr>
          <w:sz w:val="22"/>
          <w:lang w:val="da-DK"/>
        </w:rPr>
      </w:pPr>
    </w:p>
    <w:p w:rsidR="005863F2" w:rsidRPr="00D74AB5" w:rsidRDefault="005863F2">
      <w:pPr>
        <w:numPr>
          <w:ilvl w:val="12"/>
          <w:numId w:val="0"/>
        </w:numPr>
        <w:suppressAutoHyphens/>
        <w:ind w:left="567" w:hanging="567"/>
        <w:rPr>
          <w:sz w:val="22"/>
          <w:lang w:val="da-DK"/>
        </w:rPr>
      </w:pPr>
      <w:r w:rsidRPr="00D74AB5">
        <w:rPr>
          <w:b/>
          <w:sz w:val="22"/>
          <w:lang w:val="da-DK"/>
        </w:rPr>
        <w:t>4.4</w:t>
      </w:r>
      <w:r w:rsidRPr="00D74AB5">
        <w:rPr>
          <w:b/>
          <w:sz w:val="22"/>
          <w:lang w:val="da-DK"/>
        </w:rPr>
        <w:tab/>
        <w:t>Særlige advarsler og forsigtighedsregler vedrørende brugen</w:t>
      </w:r>
    </w:p>
    <w:p w:rsidR="005863F2" w:rsidRPr="00D74AB5" w:rsidRDefault="005863F2">
      <w:pPr>
        <w:numPr>
          <w:ilvl w:val="12"/>
          <w:numId w:val="0"/>
        </w:numPr>
        <w:rPr>
          <w:i/>
          <w:sz w:val="22"/>
          <w:u w:val="single"/>
          <w:lang w:val="da-DK"/>
        </w:rPr>
      </w:pPr>
    </w:p>
    <w:p w:rsidR="005863F2" w:rsidRPr="00D74AB5" w:rsidRDefault="005863F2">
      <w:pPr>
        <w:numPr>
          <w:ilvl w:val="12"/>
          <w:numId w:val="0"/>
        </w:numPr>
        <w:rPr>
          <w:sz w:val="22"/>
          <w:lang w:val="da-DK"/>
        </w:rPr>
      </w:pPr>
      <w:r w:rsidRPr="00D74AB5">
        <w:rPr>
          <w:sz w:val="22"/>
          <w:lang w:val="da-DK"/>
        </w:rPr>
        <w:t>CYSTAGON behandling skal iværksættes umiddelbart efter diagnosen nephropatisk cystinosis er fastslået for at opnå maksimalt udbytte.</w:t>
      </w:r>
    </w:p>
    <w:p w:rsidR="005863F2" w:rsidRPr="00D74AB5" w:rsidRDefault="005863F2">
      <w:pPr>
        <w:numPr>
          <w:ilvl w:val="12"/>
          <w:numId w:val="0"/>
        </w:numPr>
        <w:rPr>
          <w:sz w:val="22"/>
          <w:lang w:val="da-DK"/>
        </w:rPr>
      </w:pPr>
    </w:p>
    <w:p w:rsidR="005863F2" w:rsidRPr="00D74AB5" w:rsidRDefault="005863F2">
      <w:pPr>
        <w:pStyle w:val="BodyText"/>
      </w:pPr>
      <w:r w:rsidRPr="00D74AB5">
        <w:t>Diagnosen nephropatisk cystinosis skal være bestemt ud fra både kliniske tegn og biokemiske undersøgelser (leukocyt cystin målinger).</w:t>
      </w:r>
    </w:p>
    <w:p w:rsidR="005863F2" w:rsidRPr="00D74AB5" w:rsidRDefault="005863F2">
      <w:pPr>
        <w:numPr>
          <w:ilvl w:val="12"/>
          <w:numId w:val="0"/>
        </w:numPr>
        <w:rPr>
          <w:sz w:val="22"/>
          <w:lang w:val="da-DK"/>
        </w:rPr>
      </w:pPr>
    </w:p>
    <w:p w:rsidR="005863F2" w:rsidRPr="00021DED" w:rsidRDefault="005863F2">
      <w:pPr>
        <w:numPr>
          <w:ilvl w:val="12"/>
          <w:numId w:val="0"/>
        </w:numPr>
        <w:rPr>
          <w:sz w:val="22"/>
          <w:lang w:val="da-DK"/>
        </w:rPr>
      </w:pPr>
      <w:r w:rsidRPr="00D74AB5">
        <w:rPr>
          <w:sz w:val="22"/>
          <w:lang w:val="da-DK"/>
        </w:rPr>
        <w:t xml:space="preserve">Der har været rapporteret tilfælde, der minder om Ehlers-Danlos syndrom </w:t>
      </w:r>
      <w:r w:rsidR="001E3B03" w:rsidRPr="00D74AB5">
        <w:rPr>
          <w:sz w:val="22"/>
          <w:lang w:val="da-DK"/>
        </w:rPr>
        <w:t xml:space="preserve">og vaskulære sygdomme </w:t>
      </w:r>
      <w:r w:rsidRPr="00243EB6">
        <w:rPr>
          <w:sz w:val="22"/>
          <w:lang w:val="da-DK"/>
        </w:rPr>
        <w:t xml:space="preserve">på albuer hos børn behandlet med høje doser af </w:t>
      </w:r>
      <w:bookmarkStart w:id="1" w:name="OLE_LINK1"/>
      <w:r w:rsidRPr="00243EB6">
        <w:rPr>
          <w:sz w:val="22"/>
          <w:lang w:val="da-DK"/>
        </w:rPr>
        <w:t>forskellige cysteamin formuleringer</w:t>
      </w:r>
      <w:r w:rsidR="00E94F60" w:rsidRPr="00243EB6">
        <w:rPr>
          <w:sz w:val="22"/>
          <w:lang w:val="da-DK"/>
        </w:rPr>
        <w:t xml:space="preserve"> </w:t>
      </w:r>
      <w:r w:rsidRPr="00021DED">
        <w:rPr>
          <w:sz w:val="22"/>
          <w:lang w:val="da-DK"/>
        </w:rPr>
        <w:t>(cysteamin klorhydrat, cysteamin eller cysteamin bitartrat), hovedsageligt over den maksimale dosis på 1,95 g/m</w:t>
      </w:r>
      <w:r w:rsidRPr="00021DED">
        <w:rPr>
          <w:sz w:val="22"/>
          <w:vertAlign w:val="superscript"/>
          <w:lang w:val="da-DK"/>
        </w:rPr>
        <w:t>2</w:t>
      </w:r>
      <w:r w:rsidRPr="00021DED">
        <w:rPr>
          <w:sz w:val="22"/>
          <w:lang w:val="da-DK"/>
        </w:rPr>
        <w:t>/dag</w:t>
      </w:r>
      <w:bookmarkEnd w:id="1"/>
      <w:r w:rsidRPr="00021DED">
        <w:rPr>
          <w:sz w:val="22"/>
          <w:lang w:val="da-DK"/>
        </w:rPr>
        <w:t xml:space="preserve">. Disse hudlæsioner har været associeret med </w:t>
      </w:r>
      <w:r w:rsidR="001E3B03" w:rsidRPr="00021DED">
        <w:rPr>
          <w:sz w:val="22"/>
          <w:lang w:val="da-DK"/>
        </w:rPr>
        <w:t xml:space="preserve">vaskulær proliferation, </w:t>
      </w:r>
      <w:r w:rsidRPr="00021DED">
        <w:rPr>
          <w:sz w:val="22"/>
          <w:lang w:val="da-DK"/>
        </w:rPr>
        <w:t>striae i huden og knoglelæsioner. Det anbefales derfor regelmæssigt at overvåge hud samt overveje om røntgenundersøgelser af knogler er nødvendige. Patienten selv eller dennes forældre bør også rådes til at undersøge huden. Hvis der opstår lignende hud eller knogle anomalier, anbefales det at nedsætte dosen af CYSTAGON.</w:t>
      </w:r>
    </w:p>
    <w:p w:rsidR="005863F2" w:rsidRPr="00021DED" w:rsidRDefault="005863F2">
      <w:pPr>
        <w:numPr>
          <w:ilvl w:val="12"/>
          <w:numId w:val="0"/>
        </w:numPr>
        <w:rPr>
          <w:sz w:val="22"/>
          <w:lang w:val="da-DK"/>
        </w:rPr>
      </w:pPr>
      <w:r w:rsidRPr="00021DED">
        <w:rPr>
          <w:sz w:val="22"/>
          <w:lang w:val="da-DK"/>
        </w:rPr>
        <w:t>Anvendelse af doser højere end 1,95 g/m</w:t>
      </w:r>
      <w:r w:rsidRPr="00021DED">
        <w:rPr>
          <w:sz w:val="22"/>
          <w:vertAlign w:val="superscript"/>
          <w:lang w:val="da-DK"/>
        </w:rPr>
        <w:t>2</w:t>
      </w:r>
      <w:r w:rsidRPr="00021DED">
        <w:rPr>
          <w:sz w:val="22"/>
          <w:lang w:val="da-DK"/>
        </w:rPr>
        <w:t>/dag anbefales ikke (se pkt. 4.2 og 4.8).</w:t>
      </w:r>
    </w:p>
    <w:p w:rsidR="005863F2" w:rsidRPr="00021DED" w:rsidRDefault="005863F2">
      <w:pPr>
        <w:numPr>
          <w:ilvl w:val="12"/>
          <w:numId w:val="0"/>
        </w:numPr>
        <w:rPr>
          <w:sz w:val="22"/>
          <w:lang w:val="da-DK"/>
        </w:rPr>
      </w:pPr>
    </w:p>
    <w:p w:rsidR="005863F2" w:rsidRPr="00021DED" w:rsidRDefault="005863F2">
      <w:pPr>
        <w:numPr>
          <w:ilvl w:val="12"/>
          <w:numId w:val="0"/>
        </w:numPr>
        <w:rPr>
          <w:sz w:val="22"/>
          <w:lang w:val="da-DK"/>
        </w:rPr>
      </w:pPr>
      <w:r w:rsidRPr="00021DED">
        <w:rPr>
          <w:sz w:val="22"/>
          <w:lang w:val="da-DK"/>
        </w:rPr>
        <w:t>Det anbefales at måle blodcelletallet jævnligt.</w:t>
      </w:r>
    </w:p>
    <w:p w:rsidR="005863F2" w:rsidRPr="00021DED" w:rsidRDefault="005863F2">
      <w:pPr>
        <w:numPr>
          <w:ilvl w:val="12"/>
          <w:numId w:val="0"/>
        </w:numPr>
        <w:rPr>
          <w:sz w:val="22"/>
          <w:lang w:val="da-DK"/>
        </w:rPr>
      </w:pPr>
    </w:p>
    <w:p w:rsidR="005863F2" w:rsidRPr="00021DED" w:rsidRDefault="005863F2">
      <w:pPr>
        <w:numPr>
          <w:ilvl w:val="12"/>
          <w:numId w:val="0"/>
        </w:numPr>
        <w:rPr>
          <w:sz w:val="22"/>
          <w:lang w:val="da-DK"/>
        </w:rPr>
      </w:pPr>
      <w:r w:rsidRPr="00021DED">
        <w:rPr>
          <w:sz w:val="22"/>
          <w:lang w:val="da-DK"/>
        </w:rPr>
        <w:t>Cysteamin til oral administration kan ikke forhindre aflejringer af cystinkrystaller i øjet. Så hvor cysteamin optalisk opløsning allerede anvendes mod denne indikation, bør behandlingen fortsætte.</w:t>
      </w:r>
    </w:p>
    <w:p w:rsidR="005863F2" w:rsidRPr="00021DED" w:rsidRDefault="005863F2">
      <w:pPr>
        <w:numPr>
          <w:ilvl w:val="12"/>
          <w:numId w:val="0"/>
        </w:numPr>
        <w:rPr>
          <w:sz w:val="22"/>
          <w:lang w:val="da-DK"/>
        </w:rPr>
      </w:pPr>
    </w:p>
    <w:p w:rsidR="005863F2" w:rsidRPr="00021DED" w:rsidRDefault="005863F2">
      <w:pPr>
        <w:numPr>
          <w:ilvl w:val="12"/>
          <w:numId w:val="0"/>
        </w:numPr>
        <w:rPr>
          <w:sz w:val="22"/>
          <w:lang w:val="da-DK"/>
        </w:rPr>
      </w:pPr>
      <w:r w:rsidRPr="00021DED">
        <w:rPr>
          <w:sz w:val="22"/>
          <w:lang w:val="da-DK"/>
        </w:rPr>
        <w:t>I modsætning til phosphocysteamin indeholder CYSTAGON ikke phosphat. De fleste patienter modtager allerede phosphattilskud, og når phosphocysteamin udskiftes med CYSTAGON, vil det være nødvendigt at ændre doseringen.</w:t>
      </w:r>
    </w:p>
    <w:p w:rsidR="005863F2" w:rsidRPr="00021DED" w:rsidRDefault="005863F2">
      <w:pPr>
        <w:numPr>
          <w:ilvl w:val="12"/>
          <w:numId w:val="0"/>
        </w:numPr>
        <w:rPr>
          <w:sz w:val="22"/>
          <w:lang w:val="da-DK"/>
        </w:rPr>
      </w:pPr>
    </w:p>
    <w:p w:rsidR="005863F2" w:rsidRPr="00021DED" w:rsidRDefault="005863F2">
      <w:pPr>
        <w:numPr>
          <w:ilvl w:val="12"/>
          <w:numId w:val="0"/>
        </w:numPr>
        <w:rPr>
          <w:sz w:val="22"/>
          <w:u w:val="single"/>
          <w:lang w:val="da-DK"/>
        </w:rPr>
      </w:pPr>
      <w:r w:rsidRPr="00021DED">
        <w:rPr>
          <w:sz w:val="22"/>
          <w:lang w:val="da-DK"/>
        </w:rPr>
        <w:t xml:space="preserve">Hele CYSTAGON </w:t>
      </w:r>
      <w:r w:rsidRPr="00021DED">
        <w:rPr>
          <w:color w:val="000000"/>
          <w:sz w:val="22"/>
          <w:lang w:val="da-DK"/>
        </w:rPr>
        <w:t>hårde kapsler</w:t>
      </w:r>
      <w:r w:rsidRPr="00021DED">
        <w:rPr>
          <w:sz w:val="22"/>
          <w:lang w:val="da-DK"/>
        </w:rPr>
        <w:t xml:space="preserve"> bør ikke gives til børn under ca. 6 år, på grund af aspirationsfaren (se pkt. 4.2).</w:t>
      </w:r>
    </w:p>
    <w:p w:rsidR="005863F2" w:rsidRPr="00D74AB5" w:rsidRDefault="005863F2">
      <w:pPr>
        <w:numPr>
          <w:ilvl w:val="12"/>
          <w:numId w:val="0"/>
        </w:numPr>
        <w:rPr>
          <w:sz w:val="22"/>
          <w:lang w:val="da-DK"/>
        </w:rPr>
      </w:pPr>
    </w:p>
    <w:p w:rsidR="005863F2" w:rsidRPr="00D74AB5" w:rsidRDefault="005863F2">
      <w:pPr>
        <w:numPr>
          <w:ilvl w:val="12"/>
          <w:numId w:val="0"/>
        </w:numPr>
        <w:suppressAutoHyphens/>
        <w:rPr>
          <w:sz w:val="22"/>
          <w:lang w:val="da-DK"/>
        </w:rPr>
      </w:pPr>
      <w:r w:rsidRPr="00D74AB5">
        <w:rPr>
          <w:b/>
          <w:sz w:val="22"/>
          <w:lang w:val="da-DK"/>
        </w:rPr>
        <w:t>4.5</w:t>
      </w:r>
      <w:r w:rsidRPr="00D74AB5">
        <w:rPr>
          <w:b/>
          <w:sz w:val="22"/>
          <w:lang w:val="da-DK"/>
        </w:rPr>
        <w:tab/>
        <w:t>Interaktion med andre lægemidler og andre former for interaktion</w:t>
      </w:r>
    </w:p>
    <w:p w:rsidR="005863F2" w:rsidRPr="00D74AB5" w:rsidRDefault="005863F2">
      <w:pPr>
        <w:numPr>
          <w:ilvl w:val="12"/>
          <w:numId w:val="0"/>
        </w:numPr>
        <w:rPr>
          <w:sz w:val="22"/>
          <w:lang w:val="da-DK"/>
        </w:rPr>
      </w:pPr>
    </w:p>
    <w:p w:rsidR="005863F2" w:rsidRPr="00D74AB5" w:rsidRDefault="005863F2">
      <w:pPr>
        <w:pStyle w:val="BodyText"/>
      </w:pPr>
      <w:r w:rsidRPr="00D74AB5">
        <w:t>Der er ikke udført interaktionsundersøgelser.</w:t>
      </w:r>
    </w:p>
    <w:p w:rsidR="005863F2" w:rsidRPr="00D74AB5" w:rsidRDefault="005863F2">
      <w:pPr>
        <w:pStyle w:val="BodyText"/>
      </w:pPr>
      <w:r w:rsidRPr="00D74AB5">
        <w:t>CYSTAGON kan gives sammen med de elektrolyt- og mineraltilskud, som er nødvendige til behandling af Fanconi syndrom, lige</w:t>
      </w:r>
      <w:r w:rsidR="00021DED">
        <w:t xml:space="preserve"> </w:t>
      </w:r>
      <w:r w:rsidRPr="00021DED">
        <w:t>såvel som det kan gives sammen med D-vitamin og thyroidhormoner</w:t>
      </w:r>
      <w:r w:rsidRPr="00D74AB5">
        <w:t>. Indomethacin og CYSTAGON har været anvendt samtidig i visse patienter. Hos nyretransplanterede patienter er behandling mod afstødning blevet anvendt sammen med cysteamin.</w:t>
      </w:r>
    </w:p>
    <w:p w:rsidR="005863F2" w:rsidRDefault="005863F2">
      <w:pPr>
        <w:pStyle w:val="BodyText"/>
        <w:tabs>
          <w:tab w:val="left" w:pos="567"/>
        </w:tabs>
        <w:rPr>
          <w:b/>
          <w:bCs/>
        </w:rPr>
      </w:pPr>
    </w:p>
    <w:p w:rsidR="00547A50" w:rsidRDefault="00547A50">
      <w:pPr>
        <w:pStyle w:val="BodyText"/>
        <w:tabs>
          <w:tab w:val="left" w:pos="567"/>
        </w:tabs>
        <w:rPr>
          <w:b/>
          <w:bCs/>
        </w:rPr>
      </w:pPr>
    </w:p>
    <w:p w:rsidR="00547A50" w:rsidRPr="00D74AB5" w:rsidRDefault="00547A50">
      <w:pPr>
        <w:pStyle w:val="BodyText"/>
        <w:tabs>
          <w:tab w:val="left" w:pos="567"/>
        </w:tabs>
        <w:rPr>
          <w:b/>
          <w:bCs/>
        </w:rPr>
      </w:pPr>
    </w:p>
    <w:p w:rsidR="005863F2" w:rsidRPr="00D74AB5" w:rsidRDefault="005863F2">
      <w:pPr>
        <w:pStyle w:val="BodyText"/>
        <w:tabs>
          <w:tab w:val="left" w:pos="567"/>
        </w:tabs>
        <w:rPr>
          <w:b/>
          <w:bCs/>
        </w:rPr>
      </w:pPr>
      <w:r w:rsidRPr="00D74AB5">
        <w:rPr>
          <w:b/>
          <w:bCs/>
        </w:rPr>
        <w:t>4.6</w:t>
      </w:r>
      <w:r w:rsidRPr="00D74AB5">
        <w:rPr>
          <w:b/>
          <w:bCs/>
        </w:rPr>
        <w:tab/>
        <w:t>Graviditet og amning</w:t>
      </w:r>
    </w:p>
    <w:p w:rsidR="005863F2" w:rsidRPr="00D74AB5" w:rsidRDefault="005863F2">
      <w:pPr>
        <w:numPr>
          <w:ilvl w:val="12"/>
          <w:numId w:val="0"/>
        </w:numPr>
        <w:rPr>
          <w:sz w:val="22"/>
          <w:lang w:val="da-DK"/>
        </w:rPr>
      </w:pPr>
    </w:p>
    <w:p w:rsidR="005863F2" w:rsidRPr="00D74AB5" w:rsidRDefault="005863F2">
      <w:pPr>
        <w:widowControl w:val="0"/>
        <w:rPr>
          <w:sz w:val="22"/>
          <w:lang w:val="da-DK"/>
        </w:rPr>
      </w:pPr>
      <w:r w:rsidRPr="00D74AB5">
        <w:rPr>
          <w:sz w:val="22"/>
          <w:lang w:val="da-DK"/>
        </w:rPr>
        <w:t>Der foreligger ikke tilstrækkelige data om brugen af cysteamin bitartrat hos gravide kvinder.</w:t>
      </w:r>
    </w:p>
    <w:p w:rsidR="005863F2" w:rsidRPr="00D74AB5" w:rsidRDefault="005863F2">
      <w:pPr>
        <w:numPr>
          <w:ilvl w:val="12"/>
          <w:numId w:val="0"/>
        </w:numPr>
        <w:rPr>
          <w:sz w:val="22"/>
          <w:lang w:val="da-DK"/>
        </w:rPr>
      </w:pPr>
      <w:r w:rsidRPr="00D74AB5">
        <w:rPr>
          <w:sz w:val="22"/>
          <w:lang w:val="da-DK"/>
        </w:rPr>
        <w:t>Dyreforsøg har påvist reproduktionstoksicitet, inklusive teartogenese (se pkt. 5.3). Den potentielle risiko for mennesker er ukendt. Påvirkningen af graviditet af ubehandlet cystinosis er også ukendt.</w:t>
      </w:r>
    </w:p>
    <w:p w:rsidR="005863F2" w:rsidRPr="00D74AB5" w:rsidRDefault="005863F2">
      <w:pPr>
        <w:numPr>
          <w:ilvl w:val="12"/>
          <w:numId w:val="0"/>
        </w:numPr>
        <w:rPr>
          <w:sz w:val="22"/>
          <w:lang w:val="da-DK"/>
        </w:rPr>
      </w:pPr>
      <w:r w:rsidRPr="00D74AB5">
        <w:rPr>
          <w:sz w:val="22"/>
          <w:lang w:val="da-DK"/>
        </w:rPr>
        <w:t>CYSTAGON bør derfor ikke anvendes under graviditet, især ikke under første trimester, medmindre det er klart nødvendigt.</w:t>
      </w:r>
    </w:p>
    <w:p w:rsidR="005863F2" w:rsidRPr="00D74AB5" w:rsidRDefault="005863F2">
      <w:pPr>
        <w:numPr>
          <w:ilvl w:val="12"/>
          <w:numId w:val="0"/>
        </w:numPr>
        <w:rPr>
          <w:sz w:val="22"/>
          <w:lang w:val="da-DK"/>
        </w:rPr>
      </w:pPr>
      <w:r w:rsidRPr="00D74AB5">
        <w:rPr>
          <w:sz w:val="22"/>
          <w:lang w:val="da-DK"/>
        </w:rPr>
        <w:t>Hvis en graviditet diagnosticeres eller planlægges, bør behandlingen tages op til nøje overvejelse, og patienten skal oplyses om den mulige teratogene risiko ved cysteamin.</w:t>
      </w:r>
    </w:p>
    <w:p w:rsidR="005863F2" w:rsidRPr="00D74AB5" w:rsidRDefault="005863F2">
      <w:pPr>
        <w:numPr>
          <w:ilvl w:val="12"/>
          <w:numId w:val="0"/>
        </w:numPr>
        <w:rPr>
          <w:sz w:val="22"/>
          <w:lang w:val="da-DK"/>
        </w:rPr>
      </w:pPr>
    </w:p>
    <w:p w:rsidR="005863F2" w:rsidRPr="00D74AB5" w:rsidRDefault="005863F2">
      <w:pPr>
        <w:tabs>
          <w:tab w:val="left" w:pos="560"/>
        </w:tabs>
        <w:rPr>
          <w:sz w:val="22"/>
          <w:lang w:val="da-DK"/>
        </w:rPr>
      </w:pPr>
      <w:r w:rsidRPr="00D74AB5">
        <w:rPr>
          <w:sz w:val="22"/>
          <w:lang w:val="da-DK"/>
        </w:rPr>
        <w:t>Udskillelsen af CYSTAGON i menneskemælk er ukendt. Grundet resultaterne ved dyreundersøgelser hos ammende mødre og nyfødte (se pkt. 5.3), er amning imidlertid kontraindikeret hos kvinder, der får CYSTAGON.</w:t>
      </w:r>
    </w:p>
    <w:p w:rsidR="005863F2" w:rsidRPr="00D74AB5" w:rsidRDefault="005863F2">
      <w:pPr>
        <w:numPr>
          <w:ilvl w:val="12"/>
          <w:numId w:val="0"/>
        </w:numPr>
        <w:rPr>
          <w:sz w:val="22"/>
          <w:lang w:val="da-DK"/>
        </w:rPr>
      </w:pPr>
    </w:p>
    <w:p w:rsidR="005863F2" w:rsidRPr="00D74AB5" w:rsidRDefault="005863F2">
      <w:pPr>
        <w:numPr>
          <w:ilvl w:val="12"/>
          <w:numId w:val="0"/>
        </w:numPr>
        <w:suppressAutoHyphens/>
        <w:ind w:left="570" w:hanging="570"/>
        <w:rPr>
          <w:sz w:val="22"/>
          <w:lang w:val="da-DK"/>
        </w:rPr>
      </w:pPr>
      <w:r w:rsidRPr="00D74AB5">
        <w:rPr>
          <w:b/>
          <w:sz w:val="22"/>
          <w:lang w:val="da-DK"/>
        </w:rPr>
        <w:t>4.7</w:t>
      </w:r>
      <w:r w:rsidRPr="00D74AB5">
        <w:rPr>
          <w:b/>
          <w:sz w:val="22"/>
          <w:lang w:val="da-DK"/>
        </w:rPr>
        <w:tab/>
        <w:t>Virkning på evnen til at føre motorkøretøj eller betjene maskiner</w:t>
      </w:r>
    </w:p>
    <w:p w:rsidR="005863F2" w:rsidRPr="00D74AB5" w:rsidRDefault="005863F2">
      <w:pPr>
        <w:numPr>
          <w:ilvl w:val="12"/>
          <w:numId w:val="0"/>
        </w:numPr>
        <w:rPr>
          <w:sz w:val="22"/>
          <w:lang w:val="da-DK"/>
        </w:rPr>
      </w:pPr>
    </w:p>
    <w:p w:rsidR="005863F2" w:rsidRPr="00D74AB5" w:rsidRDefault="005863F2">
      <w:pPr>
        <w:numPr>
          <w:ilvl w:val="12"/>
          <w:numId w:val="0"/>
        </w:numPr>
        <w:rPr>
          <w:sz w:val="22"/>
          <w:lang w:val="da-DK"/>
        </w:rPr>
      </w:pPr>
      <w:r w:rsidRPr="00D74AB5">
        <w:rPr>
          <w:sz w:val="22"/>
          <w:lang w:val="da-DK"/>
        </w:rPr>
        <w:t>CYSTAGON påvirker i mindre eller moderat grad evnen til at føre motorkøretøj eller betjene maskiner.</w:t>
      </w:r>
    </w:p>
    <w:p w:rsidR="005863F2" w:rsidRPr="00D74AB5" w:rsidRDefault="005863F2">
      <w:pPr>
        <w:numPr>
          <w:ilvl w:val="12"/>
          <w:numId w:val="0"/>
        </w:numPr>
        <w:rPr>
          <w:sz w:val="22"/>
          <w:lang w:val="da-DK"/>
        </w:rPr>
      </w:pPr>
      <w:r w:rsidRPr="00D74AB5">
        <w:rPr>
          <w:sz w:val="22"/>
          <w:lang w:val="da-DK"/>
        </w:rPr>
        <w:t>CYSTAGON kan forårsage sløvhed. Patienter bør ikke udføre potentielle farlige aktiviteter før påvirkningen af CYSTAGON er kendt.</w:t>
      </w:r>
    </w:p>
    <w:p w:rsidR="005863F2" w:rsidRPr="00D74AB5" w:rsidRDefault="005863F2">
      <w:pPr>
        <w:numPr>
          <w:ilvl w:val="12"/>
          <w:numId w:val="0"/>
        </w:numPr>
        <w:rPr>
          <w:sz w:val="22"/>
          <w:lang w:val="da-DK"/>
        </w:rPr>
      </w:pPr>
    </w:p>
    <w:p w:rsidR="005863F2" w:rsidRPr="00D74AB5" w:rsidRDefault="005863F2">
      <w:pPr>
        <w:numPr>
          <w:ilvl w:val="12"/>
          <w:numId w:val="0"/>
        </w:numPr>
        <w:suppressAutoHyphens/>
        <w:ind w:left="567" w:hanging="567"/>
        <w:rPr>
          <w:sz w:val="22"/>
          <w:lang w:val="da-DK"/>
        </w:rPr>
      </w:pPr>
      <w:r w:rsidRPr="00D74AB5">
        <w:rPr>
          <w:b/>
          <w:sz w:val="22"/>
          <w:lang w:val="da-DK"/>
        </w:rPr>
        <w:t>4.8</w:t>
      </w:r>
      <w:r w:rsidRPr="00D74AB5">
        <w:rPr>
          <w:b/>
          <w:sz w:val="22"/>
          <w:lang w:val="da-DK"/>
        </w:rPr>
        <w:tab/>
        <w:t>Bivirkninger</w:t>
      </w:r>
    </w:p>
    <w:p w:rsidR="005863F2" w:rsidRPr="00D74AB5" w:rsidRDefault="005863F2">
      <w:pPr>
        <w:tabs>
          <w:tab w:val="left" w:pos="560"/>
        </w:tabs>
        <w:rPr>
          <w:b/>
          <w:sz w:val="22"/>
          <w:lang w:val="da-DK"/>
        </w:rPr>
      </w:pPr>
    </w:p>
    <w:p w:rsidR="005863F2" w:rsidRPr="00D74AB5" w:rsidRDefault="005863F2">
      <w:pPr>
        <w:rPr>
          <w:sz w:val="22"/>
          <w:szCs w:val="22"/>
          <w:lang w:val="da-DK"/>
        </w:rPr>
      </w:pPr>
      <w:r w:rsidRPr="00D74AB5">
        <w:rPr>
          <w:sz w:val="22"/>
          <w:szCs w:val="22"/>
          <w:lang w:val="da-DK"/>
        </w:rPr>
        <w:t>Cirka 35 % af patienterne kan forvente at opleve bivirkninger. Disse omfatter hovedsagelig det gastrointestinale system og centralnervesystemet. Når disse virkninger forekommer, ved indledningen af behandlingen med cysteamin, kan midlertidig seponering og trinvis reintroduktion af behandlingen være effektiv til forbedring af tolerance.</w:t>
      </w:r>
    </w:p>
    <w:p w:rsidR="005863F2" w:rsidRPr="00D74AB5" w:rsidRDefault="005863F2">
      <w:pPr>
        <w:rPr>
          <w:b/>
          <w:bCs/>
          <w:sz w:val="22"/>
          <w:szCs w:val="22"/>
          <w:lang w:val="da-DK"/>
        </w:rPr>
      </w:pPr>
    </w:p>
    <w:p w:rsidR="005863F2" w:rsidRPr="00D74AB5" w:rsidRDefault="005863F2">
      <w:pPr>
        <w:rPr>
          <w:bCs/>
          <w:sz w:val="22"/>
          <w:szCs w:val="22"/>
          <w:lang w:val="da-DK"/>
        </w:rPr>
      </w:pPr>
      <w:r w:rsidRPr="00D74AB5">
        <w:rPr>
          <w:bCs/>
          <w:sz w:val="22"/>
          <w:szCs w:val="22"/>
          <w:lang w:val="da-DK"/>
        </w:rPr>
        <w:t>Rapporterede bivirkninger er angivet nedenfor, efter system-organklasse og efter frekvens.</w:t>
      </w:r>
      <w:r w:rsidRPr="00D74AB5">
        <w:rPr>
          <w:b/>
          <w:bCs/>
          <w:sz w:val="22"/>
          <w:szCs w:val="22"/>
          <w:lang w:val="da-DK"/>
        </w:rPr>
        <w:t xml:space="preserve"> </w:t>
      </w:r>
      <w:r w:rsidRPr="00D74AB5">
        <w:rPr>
          <w:bCs/>
          <w:sz w:val="22"/>
          <w:szCs w:val="22"/>
          <w:lang w:val="da-DK"/>
        </w:rPr>
        <w:t>Frekvenser er defineret som: Meget almindelige (≥1/10), almindelige (≥1/100 til &lt;1/10) og usædvanlige (≥1.000 til &lt;1/100).</w:t>
      </w:r>
    </w:p>
    <w:p w:rsidR="005863F2" w:rsidRPr="00D74AB5" w:rsidRDefault="005863F2">
      <w:pPr>
        <w:rPr>
          <w:bCs/>
          <w:sz w:val="22"/>
          <w:szCs w:val="22"/>
          <w:lang w:val="da-DK"/>
        </w:rPr>
      </w:pPr>
      <w:r w:rsidRPr="00D74AB5">
        <w:rPr>
          <w:bCs/>
          <w:sz w:val="22"/>
          <w:szCs w:val="22"/>
          <w:lang w:val="da-DK"/>
        </w:rPr>
        <w:t>Inden for hver frekvensgruppe præsenteres bivirkninger efter aftagende alvorlighedsgrad.</w:t>
      </w:r>
    </w:p>
    <w:p w:rsidR="005863F2" w:rsidRPr="00D74AB5" w:rsidRDefault="005863F2">
      <w:pPr>
        <w:rPr>
          <w:bCs/>
          <w:sz w:val="22"/>
          <w:szCs w:val="22"/>
          <w:lang w:val="da-DK"/>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960"/>
        <w:gridCol w:w="5040"/>
      </w:tblGrid>
      <w:tr w:rsidR="005863F2" w:rsidRPr="00D74AB5">
        <w:trPr>
          <w:trHeight w:val="222"/>
        </w:trPr>
        <w:tc>
          <w:tcPr>
            <w:tcW w:w="3960" w:type="dxa"/>
          </w:tcPr>
          <w:p w:rsidR="005863F2" w:rsidRPr="00D74AB5" w:rsidRDefault="005863F2">
            <w:pPr>
              <w:rPr>
                <w:sz w:val="22"/>
                <w:szCs w:val="22"/>
                <w:lang w:val="da-DK"/>
              </w:rPr>
            </w:pPr>
            <w:r w:rsidRPr="00D74AB5">
              <w:rPr>
                <w:sz w:val="22"/>
                <w:szCs w:val="22"/>
                <w:lang w:val="da-DK"/>
              </w:rPr>
              <w:t>Undersøgelser</w:t>
            </w:r>
          </w:p>
        </w:tc>
        <w:tc>
          <w:tcPr>
            <w:tcW w:w="5040" w:type="dxa"/>
          </w:tcPr>
          <w:p w:rsidR="00E94F60" w:rsidRPr="00D74AB5" w:rsidRDefault="00E94F60">
            <w:pPr>
              <w:rPr>
                <w:i/>
                <w:iCs/>
                <w:sz w:val="22"/>
                <w:szCs w:val="16"/>
                <w:lang w:val="da-DK"/>
              </w:rPr>
            </w:pPr>
          </w:p>
          <w:p w:rsidR="005863F2" w:rsidRPr="00D74AB5" w:rsidRDefault="005863F2">
            <w:pPr>
              <w:rPr>
                <w:i/>
                <w:iCs/>
                <w:sz w:val="22"/>
                <w:szCs w:val="16"/>
                <w:lang w:val="da-DK"/>
              </w:rPr>
            </w:pPr>
            <w:r w:rsidRPr="00D74AB5">
              <w:rPr>
                <w:i/>
                <w:iCs/>
                <w:sz w:val="22"/>
                <w:szCs w:val="16"/>
                <w:lang w:val="da-DK"/>
              </w:rPr>
              <w:t>Almindelige:</w:t>
            </w:r>
            <w:r w:rsidRPr="00D74AB5">
              <w:rPr>
                <w:sz w:val="22"/>
                <w:szCs w:val="16"/>
                <w:lang w:val="da-DK"/>
              </w:rPr>
              <w:t xml:space="preserve"> Leverfunktionstests abnorme</w:t>
            </w:r>
          </w:p>
        </w:tc>
      </w:tr>
      <w:tr w:rsidR="005863F2" w:rsidRPr="00D74AB5">
        <w:trPr>
          <w:trHeight w:val="253"/>
        </w:trPr>
        <w:tc>
          <w:tcPr>
            <w:tcW w:w="3960" w:type="dxa"/>
          </w:tcPr>
          <w:p w:rsidR="005863F2" w:rsidRPr="00D74AB5" w:rsidRDefault="005863F2">
            <w:pPr>
              <w:rPr>
                <w:sz w:val="22"/>
                <w:szCs w:val="22"/>
                <w:lang w:val="da-DK"/>
              </w:rPr>
            </w:pPr>
            <w:r w:rsidRPr="00D74AB5">
              <w:rPr>
                <w:sz w:val="22"/>
                <w:szCs w:val="22"/>
                <w:lang w:val="da-DK"/>
              </w:rPr>
              <w:t>Forstyrrelser i blod- og lymfesystemet</w:t>
            </w:r>
          </w:p>
        </w:tc>
        <w:tc>
          <w:tcPr>
            <w:tcW w:w="5040" w:type="dxa"/>
          </w:tcPr>
          <w:p w:rsidR="00E94F60" w:rsidRPr="00D74AB5" w:rsidRDefault="00E94F60">
            <w:pPr>
              <w:rPr>
                <w:i/>
                <w:sz w:val="22"/>
                <w:szCs w:val="22"/>
                <w:lang w:val="da-DK"/>
              </w:rPr>
            </w:pPr>
          </w:p>
          <w:p w:rsidR="005863F2" w:rsidRPr="00D74AB5" w:rsidRDefault="005863F2">
            <w:pPr>
              <w:rPr>
                <w:sz w:val="22"/>
                <w:szCs w:val="22"/>
                <w:lang w:val="da-DK"/>
              </w:rPr>
            </w:pPr>
            <w:r w:rsidRPr="00D74AB5">
              <w:rPr>
                <w:i/>
                <w:sz w:val="22"/>
                <w:szCs w:val="22"/>
                <w:lang w:val="da-DK"/>
              </w:rPr>
              <w:t>Usædvanlige</w:t>
            </w:r>
            <w:r w:rsidRPr="00D74AB5">
              <w:rPr>
                <w:sz w:val="22"/>
                <w:szCs w:val="22"/>
                <w:lang w:val="da-DK"/>
              </w:rPr>
              <w:t>: Leukopeni</w:t>
            </w:r>
          </w:p>
        </w:tc>
      </w:tr>
      <w:tr w:rsidR="005863F2" w:rsidRPr="00D74AB5">
        <w:tc>
          <w:tcPr>
            <w:tcW w:w="3960" w:type="dxa"/>
          </w:tcPr>
          <w:p w:rsidR="005863F2" w:rsidRPr="00D74AB5" w:rsidRDefault="005863F2">
            <w:pPr>
              <w:rPr>
                <w:sz w:val="22"/>
                <w:szCs w:val="22"/>
                <w:lang w:val="da-DK"/>
              </w:rPr>
            </w:pPr>
            <w:r w:rsidRPr="00D74AB5">
              <w:rPr>
                <w:sz w:val="22"/>
                <w:szCs w:val="22"/>
                <w:lang w:val="da-DK"/>
              </w:rPr>
              <w:t>Forstyrrelser i nervesystemet</w:t>
            </w:r>
          </w:p>
        </w:tc>
        <w:tc>
          <w:tcPr>
            <w:tcW w:w="5040" w:type="dxa"/>
          </w:tcPr>
          <w:p w:rsidR="00E94F60" w:rsidRPr="00D74AB5" w:rsidRDefault="00E94F60">
            <w:pPr>
              <w:rPr>
                <w:i/>
                <w:sz w:val="22"/>
                <w:szCs w:val="22"/>
                <w:lang w:val="da-DK"/>
              </w:rPr>
            </w:pPr>
          </w:p>
          <w:p w:rsidR="005863F2" w:rsidRPr="00D74AB5" w:rsidRDefault="005863F2">
            <w:pPr>
              <w:rPr>
                <w:sz w:val="22"/>
                <w:szCs w:val="22"/>
                <w:lang w:val="da-DK"/>
              </w:rPr>
            </w:pPr>
            <w:r w:rsidRPr="00D74AB5">
              <w:rPr>
                <w:i/>
                <w:sz w:val="22"/>
                <w:szCs w:val="22"/>
                <w:lang w:val="da-DK"/>
              </w:rPr>
              <w:t>Almindelige</w:t>
            </w:r>
            <w:r w:rsidRPr="00D74AB5">
              <w:rPr>
                <w:sz w:val="22"/>
                <w:szCs w:val="22"/>
                <w:lang w:val="da-DK"/>
              </w:rPr>
              <w:t>: Hovedpine, encefalopati</w:t>
            </w:r>
          </w:p>
          <w:p w:rsidR="005863F2" w:rsidRPr="00D74AB5" w:rsidRDefault="005863F2">
            <w:pPr>
              <w:rPr>
                <w:sz w:val="22"/>
                <w:szCs w:val="16"/>
                <w:lang w:val="da-DK"/>
              </w:rPr>
            </w:pPr>
            <w:r w:rsidRPr="00D74AB5">
              <w:rPr>
                <w:i/>
                <w:sz w:val="22"/>
                <w:szCs w:val="22"/>
                <w:lang w:val="da-DK"/>
              </w:rPr>
              <w:t>Usædvanlige</w:t>
            </w:r>
            <w:r w:rsidRPr="00D74AB5">
              <w:rPr>
                <w:sz w:val="22"/>
                <w:szCs w:val="22"/>
                <w:lang w:val="da-DK"/>
              </w:rPr>
              <w:t>: Somnolens, kramper</w:t>
            </w:r>
            <w:r w:rsidRPr="00D74AB5">
              <w:rPr>
                <w:i/>
                <w:iCs/>
                <w:sz w:val="22"/>
                <w:szCs w:val="16"/>
                <w:lang w:val="da-DK"/>
              </w:rPr>
              <w:t xml:space="preserve"> </w:t>
            </w:r>
          </w:p>
        </w:tc>
      </w:tr>
      <w:tr w:rsidR="005863F2" w:rsidRPr="00D74AB5">
        <w:tc>
          <w:tcPr>
            <w:tcW w:w="3960" w:type="dxa"/>
          </w:tcPr>
          <w:p w:rsidR="005863F2" w:rsidRPr="00D74AB5" w:rsidRDefault="005863F2">
            <w:pPr>
              <w:rPr>
                <w:sz w:val="22"/>
                <w:szCs w:val="22"/>
                <w:lang w:val="da-DK"/>
              </w:rPr>
            </w:pPr>
            <w:r w:rsidRPr="00D74AB5">
              <w:rPr>
                <w:sz w:val="22"/>
                <w:szCs w:val="22"/>
                <w:lang w:val="da-DK"/>
              </w:rPr>
              <w:t>Gastrointestinale forstyrrelser</w:t>
            </w:r>
          </w:p>
        </w:tc>
        <w:tc>
          <w:tcPr>
            <w:tcW w:w="5040" w:type="dxa"/>
          </w:tcPr>
          <w:p w:rsidR="00E94F60" w:rsidRPr="00D74AB5" w:rsidRDefault="00E94F60">
            <w:pPr>
              <w:rPr>
                <w:i/>
                <w:sz w:val="22"/>
                <w:szCs w:val="22"/>
                <w:lang w:val="da-DK"/>
              </w:rPr>
            </w:pPr>
          </w:p>
          <w:p w:rsidR="005863F2" w:rsidRPr="00D74AB5" w:rsidRDefault="005863F2">
            <w:pPr>
              <w:rPr>
                <w:sz w:val="22"/>
                <w:szCs w:val="22"/>
                <w:lang w:val="da-DK"/>
              </w:rPr>
            </w:pPr>
            <w:r w:rsidRPr="00D74AB5">
              <w:rPr>
                <w:i/>
                <w:sz w:val="22"/>
                <w:szCs w:val="22"/>
                <w:lang w:val="da-DK"/>
              </w:rPr>
              <w:t>Meget almindelige</w:t>
            </w:r>
            <w:r w:rsidRPr="00D74AB5">
              <w:rPr>
                <w:sz w:val="22"/>
                <w:szCs w:val="22"/>
                <w:lang w:val="da-DK"/>
              </w:rPr>
              <w:t>: Opkastning, kvalme, diarre</w:t>
            </w:r>
          </w:p>
          <w:p w:rsidR="005863F2" w:rsidRPr="00D74AB5" w:rsidRDefault="005863F2">
            <w:pPr>
              <w:rPr>
                <w:iCs/>
                <w:sz w:val="22"/>
                <w:szCs w:val="22"/>
                <w:lang w:val="da-DK"/>
              </w:rPr>
            </w:pPr>
            <w:r w:rsidRPr="00D74AB5">
              <w:rPr>
                <w:i/>
                <w:sz w:val="22"/>
                <w:szCs w:val="22"/>
                <w:lang w:val="da-DK"/>
              </w:rPr>
              <w:t>Almindelige</w:t>
            </w:r>
            <w:r w:rsidRPr="00D74AB5">
              <w:rPr>
                <w:sz w:val="22"/>
                <w:szCs w:val="22"/>
                <w:lang w:val="da-DK"/>
              </w:rPr>
              <w:t>: Abdominalsmerter, dårlig ånde, dyspepsi, gastroenteritis</w:t>
            </w:r>
          </w:p>
          <w:p w:rsidR="005863F2" w:rsidRPr="00D74AB5" w:rsidRDefault="005863F2">
            <w:pPr>
              <w:rPr>
                <w:sz w:val="22"/>
                <w:szCs w:val="22"/>
                <w:lang w:val="da-DK"/>
              </w:rPr>
            </w:pPr>
            <w:r w:rsidRPr="00D74AB5">
              <w:rPr>
                <w:i/>
                <w:sz w:val="22"/>
                <w:szCs w:val="22"/>
                <w:lang w:val="da-DK"/>
              </w:rPr>
              <w:t>Usædvanlige</w:t>
            </w:r>
            <w:r w:rsidRPr="00D74AB5">
              <w:rPr>
                <w:sz w:val="22"/>
                <w:szCs w:val="22"/>
                <w:lang w:val="da-DK"/>
              </w:rPr>
              <w:t>: Gastrointestinalt ulcus</w:t>
            </w:r>
            <w:r w:rsidRPr="00D74AB5">
              <w:rPr>
                <w:i/>
                <w:sz w:val="22"/>
                <w:szCs w:val="22"/>
                <w:lang w:val="da-DK"/>
              </w:rPr>
              <w:t xml:space="preserve"> </w:t>
            </w:r>
          </w:p>
        </w:tc>
      </w:tr>
      <w:tr w:rsidR="005863F2" w:rsidRPr="00D74AB5">
        <w:tc>
          <w:tcPr>
            <w:tcW w:w="3960" w:type="dxa"/>
          </w:tcPr>
          <w:p w:rsidR="005863F2" w:rsidRPr="00D74AB5" w:rsidRDefault="005863F2">
            <w:pPr>
              <w:pStyle w:val="EndnoteText"/>
              <w:widowControl/>
              <w:tabs>
                <w:tab w:val="clear" w:pos="567"/>
              </w:tabs>
              <w:rPr>
                <w:szCs w:val="22"/>
                <w:lang w:eastAsia="fr-FR"/>
              </w:rPr>
            </w:pPr>
            <w:r w:rsidRPr="00D74AB5">
              <w:rPr>
                <w:szCs w:val="22"/>
                <w:lang w:eastAsia="fr-FR"/>
              </w:rPr>
              <w:t>Lidelser i nyrer og urinveje</w:t>
            </w:r>
          </w:p>
        </w:tc>
        <w:tc>
          <w:tcPr>
            <w:tcW w:w="5040" w:type="dxa"/>
          </w:tcPr>
          <w:p w:rsidR="00E94F60" w:rsidRPr="00D74AB5" w:rsidRDefault="00E94F60">
            <w:pPr>
              <w:rPr>
                <w:i/>
                <w:sz w:val="22"/>
                <w:szCs w:val="22"/>
                <w:lang w:val="da-DK"/>
              </w:rPr>
            </w:pPr>
          </w:p>
          <w:p w:rsidR="005863F2" w:rsidRPr="00D74AB5" w:rsidRDefault="005863F2">
            <w:pPr>
              <w:rPr>
                <w:sz w:val="22"/>
                <w:szCs w:val="22"/>
                <w:lang w:val="da-DK"/>
              </w:rPr>
            </w:pPr>
            <w:r w:rsidRPr="00D74AB5">
              <w:rPr>
                <w:i/>
                <w:sz w:val="22"/>
                <w:szCs w:val="22"/>
                <w:lang w:val="da-DK"/>
              </w:rPr>
              <w:t>Usædvanlige</w:t>
            </w:r>
            <w:r w:rsidRPr="00D74AB5">
              <w:rPr>
                <w:sz w:val="22"/>
                <w:szCs w:val="22"/>
                <w:lang w:val="da-DK"/>
              </w:rPr>
              <w:t>: Nefrotisk syndrom</w:t>
            </w:r>
          </w:p>
        </w:tc>
      </w:tr>
      <w:tr w:rsidR="005863F2" w:rsidRPr="00D74AB5">
        <w:trPr>
          <w:trHeight w:val="513"/>
        </w:trPr>
        <w:tc>
          <w:tcPr>
            <w:tcW w:w="3960" w:type="dxa"/>
          </w:tcPr>
          <w:p w:rsidR="005863F2" w:rsidRPr="00D74AB5" w:rsidRDefault="005863F2">
            <w:pPr>
              <w:rPr>
                <w:sz w:val="22"/>
                <w:szCs w:val="22"/>
                <w:lang w:val="da-DK"/>
              </w:rPr>
            </w:pPr>
            <w:r w:rsidRPr="00D74AB5">
              <w:rPr>
                <w:sz w:val="22"/>
                <w:szCs w:val="22"/>
                <w:lang w:val="da-DK"/>
              </w:rPr>
              <w:t>Lidelser i hud og subkutant væv</w:t>
            </w:r>
          </w:p>
        </w:tc>
        <w:tc>
          <w:tcPr>
            <w:tcW w:w="5040" w:type="dxa"/>
          </w:tcPr>
          <w:p w:rsidR="00E94F60" w:rsidRPr="00D74AB5" w:rsidRDefault="00E94F60">
            <w:pPr>
              <w:rPr>
                <w:i/>
                <w:sz w:val="22"/>
                <w:szCs w:val="22"/>
                <w:lang w:val="da-DK"/>
              </w:rPr>
            </w:pPr>
          </w:p>
          <w:p w:rsidR="005863F2" w:rsidRPr="00D74AB5" w:rsidRDefault="005863F2">
            <w:pPr>
              <w:rPr>
                <w:sz w:val="22"/>
                <w:szCs w:val="22"/>
                <w:lang w:val="da-DK"/>
              </w:rPr>
            </w:pPr>
            <w:r w:rsidRPr="00D74AB5">
              <w:rPr>
                <w:i/>
                <w:sz w:val="22"/>
                <w:szCs w:val="22"/>
                <w:lang w:val="da-DK"/>
              </w:rPr>
              <w:t>Almindelige</w:t>
            </w:r>
            <w:r w:rsidRPr="00D74AB5">
              <w:rPr>
                <w:sz w:val="22"/>
                <w:szCs w:val="22"/>
                <w:lang w:val="da-DK"/>
              </w:rPr>
              <w:t>: Unormal hudlugt, udslæt</w:t>
            </w:r>
          </w:p>
          <w:p w:rsidR="005863F2" w:rsidRPr="00D74AB5" w:rsidRDefault="005863F2">
            <w:pPr>
              <w:rPr>
                <w:sz w:val="22"/>
                <w:szCs w:val="22"/>
                <w:lang w:val="da-DK"/>
              </w:rPr>
            </w:pPr>
            <w:r w:rsidRPr="00D74AB5">
              <w:rPr>
                <w:i/>
                <w:sz w:val="22"/>
                <w:szCs w:val="22"/>
                <w:lang w:val="da-DK"/>
              </w:rPr>
              <w:t>Usædvanlige</w:t>
            </w:r>
            <w:r w:rsidRPr="00D74AB5">
              <w:rPr>
                <w:sz w:val="22"/>
                <w:szCs w:val="22"/>
                <w:lang w:val="da-DK"/>
              </w:rPr>
              <w:t>: Ændringer i hårfarve, striae i huden, skrøbelig hud (molluscoid pseudotumorer på albuerne)</w:t>
            </w:r>
          </w:p>
        </w:tc>
      </w:tr>
      <w:tr w:rsidR="005863F2" w:rsidRPr="00D74AB5">
        <w:trPr>
          <w:trHeight w:val="513"/>
        </w:trPr>
        <w:tc>
          <w:tcPr>
            <w:tcW w:w="3960" w:type="dxa"/>
          </w:tcPr>
          <w:p w:rsidR="005863F2" w:rsidRPr="00D74AB5" w:rsidRDefault="005863F2">
            <w:pPr>
              <w:pStyle w:val="EndnoteText"/>
              <w:widowControl/>
              <w:tabs>
                <w:tab w:val="clear" w:pos="567"/>
              </w:tabs>
              <w:rPr>
                <w:noProof/>
                <w:szCs w:val="22"/>
                <w:lang w:eastAsia="fr-FR"/>
              </w:rPr>
            </w:pPr>
            <w:r w:rsidRPr="00D74AB5">
              <w:rPr>
                <w:noProof/>
                <w:lang w:eastAsia="fr-FR"/>
              </w:rPr>
              <w:t>Sygdomme i bevægeapparatet og bindevæv</w:t>
            </w:r>
          </w:p>
        </w:tc>
        <w:tc>
          <w:tcPr>
            <w:tcW w:w="5040" w:type="dxa"/>
          </w:tcPr>
          <w:p w:rsidR="00E94F60" w:rsidRPr="00D74AB5" w:rsidRDefault="00E94F60">
            <w:pPr>
              <w:rPr>
                <w:i/>
                <w:sz w:val="22"/>
                <w:szCs w:val="22"/>
                <w:lang w:val="da-DK"/>
              </w:rPr>
            </w:pPr>
          </w:p>
          <w:p w:rsidR="005863F2" w:rsidRPr="00D74AB5" w:rsidRDefault="005863F2">
            <w:pPr>
              <w:rPr>
                <w:sz w:val="22"/>
                <w:szCs w:val="16"/>
                <w:lang w:val="da-DK"/>
              </w:rPr>
            </w:pPr>
            <w:r w:rsidRPr="00D74AB5">
              <w:rPr>
                <w:i/>
                <w:sz w:val="22"/>
                <w:szCs w:val="22"/>
                <w:lang w:val="da-DK"/>
              </w:rPr>
              <w:t>Usædvanlige</w:t>
            </w:r>
            <w:r w:rsidRPr="00D74AB5">
              <w:rPr>
                <w:sz w:val="22"/>
                <w:szCs w:val="22"/>
                <w:lang w:val="da-DK"/>
              </w:rPr>
              <w:t>: led hyperekstension, smerter i benene, genu valgum (kalveknæ), osteopeni, kompressionsbrud, skoliose</w:t>
            </w:r>
          </w:p>
        </w:tc>
      </w:tr>
      <w:tr w:rsidR="005863F2" w:rsidRPr="00D74AB5">
        <w:trPr>
          <w:trHeight w:val="370"/>
        </w:trPr>
        <w:tc>
          <w:tcPr>
            <w:tcW w:w="3960" w:type="dxa"/>
          </w:tcPr>
          <w:p w:rsidR="005863F2" w:rsidRPr="00D74AB5" w:rsidRDefault="005863F2">
            <w:pPr>
              <w:rPr>
                <w:sz w:val="22"/>
                <w:szCs w:val="22"/>
                <w:lang w:val="da-DK"/>
              </w:rPr>
            </w:pPr>
            <w:r w:rsidRPr="00D74AB5">
              <w:rPr>
                <w:sz w:val="22"/>
                <w:szCs w:val="22"/>
                <w:lang w:val="da-DK"/>
              </w:rPr>
              <w:t>Forstyrrelser i metabolisme og ernæring</w:t>
            </w:r>
          </w:p>
        </w:tc>
        <w:tc>
          <w:tcPr>
            <w:tcW w:w="5040" w:type="dxa"/>
          </w:tcPr>
          <w:p w:rsidR="00E94F60" w:rsidRPr="00D74AB5" w:rsidRDefault="00E94F60">
            <w:pPr>
              <w:rPr>
                <w:i/>
                <w:sz w:val="22"/>
                <w:szCs w:val="22"/>
                <w:lang w:val="da-DK"/>
              </w:rPr>
            </w:pPr>
          </w:p>
          <w:p w:rsidR="005863F2" w:rsidRPr="00D74AB5" w:rsidRDefault="005863F2">
            <w:pPr>
              <w:rPr>
                <w:sz w:val="22"/>
                <w:szCs w:val="22"/>
                <w:lang w:val="da-DK"/>
              </w:rPr>
            </w:pPr>
            <w:r w:rsidRPr="00D74AB5">
              <w:rPr>
                <w:i/>
                <w:sz w:val="22"/>
                <w:szCs w:val="22"/>
                <w:lang w:val="da-DK"/>
              </w:rPr>
              <w:t>Meget almindelige</w:t>
            </w:r>
            <w:r w:rsidRPr="00D74AB5">
              <w:rPr>
                <w:sz w:val="22"/>
                <w:szCs w:val="22"/>
                <w:lang w:val="da-DK"/>
              </w:rPr>
              <w:t>: Anorexi</w:t>
            </w:r>
          </w:p>
        </w:tc>
      </w:tr>
      <w:tr w:rsidR="005863F2" w:rsidRPr="00D74AB5">
        <w:trPr>
          <w:trHeight w:val="593"/>
        </w:trPr>
        <w:tc>
          <w:tcPr>
            <w:tcW w:w="3960" w:type="dxa"/>
          </w:tcPr>
          <w:p w:rsidR="005863F2" w:rsidRPr="00D74AB5" w:rsidRDefault="005863F2">
            <w:pPr>
              <w:rPr>
                <w:sz w:val="22"/>
                <w:szCs w:val="22"/>
                <w:lang w:val="da-DK"/>
              </w:rPr>
            </w:pPr>
            <w:r w:rsidRPr="00D74AB5">
              <w:rPr>
                <w:sz w:val="22"/>
                <w:szCs w:val="22"/>
                <w:lang w:val="da-DK"/>
              </w:rPr>
              <w:t>Almene forstyrrelser og tilstande ved administrationsstedet</w:t>
            </w:r>
          </w:p>
        </w:tc>
        <w:tc>
          <w:tcPr>
            <w:tcW w:w="5040" w:type="dxa"/>
          </w:tcPr>
          <w:p w:rsidR="00E94F60" w:rsidRPr="00D74AB5" w:rsidRDefault="00E94F60">
            <w:pPr>
              <w:pStyle w:val="Heading1"/>
              <w:rPr>
                <w:b w:val="0"/>
                <w:i/>
                <w:lang w:val="da-DK"/>
              </w:rPr>
            </w:pPr>
          </w:p>
          <w:p w:rsidR="005863F2" w:rsidRPr="00D74AB5" w:rsidRDefault="005863F2">
            <w:pPr>
              <w:pStyle w:val="Heading1"/>
              <w:rPr>
                <w:b w:val="0"/>
                <w:lang w:val="da-DK"/>
              </w:rPr>
            </w:pPr>
            <w:r w:rsidRPr="00D74AB5">
              <w:rPr>
                <w:b w:val="0"/>
                <w:i/>
                <w:lang w:val="da-DK"/>
              </w:rPr>
              <w:t>Meget almindelige</w:t>
            </w:r>
            <w:r w:rsidRPr="00D74AB5">
              <w:rPr>
                <w:b w:val="0"/>
                <w:i/>
                <w:iCs/>
                <w:lang w:val="da-DK"/>
              </w:rPr>
              <w:t>:</w:t>
            </w:r>
            <w:r w:rsidRPr="00D74AB5">
              <w:rPr>
                <w:b w:val="0"/>
                <w:iCs/>
                <w:lang w:val="da-DK"/>
              </w:rPr>
              <w:t>Lethargi, pyrexi</w:t>
            </w:r>
          </w:p>
          <w:p w:rsidR="005863F2" w:rsidRPr="00D74AB5" w:rsidRDefault="005863F2">
            <w:pPr>
              <w:rPr>
                <w:sz w:val="22"/>
                <w:szCs w:val="22"/>
                <w:lang w:val="da-DK"/>
              </w:rPr>
            </w:pPr>
            <w:r w:rsidRPr="00D74AB5">
              <w:rPr>
                <w:i/>
                <w:sz w:val="22"/>
                <w:szCs w:val="22"/>
                <w:lang w:val="da-DK"/>
              </w:rPr>
              <w:t>Almindelige</w:t>
            </w:r>
            <w:r w:rsidRPr="00D74AB5">
              <w:rPr>
                <w:sz w:val="22"/>
                <w:szCs w:val="22"/>
                <w:lang w:val="da-DK"/>
              </w:rPr>
              <w:t>: Asteni</w:t>
            </w:r>
          </w:p>
        </w:tc>
      </w:tr>
      <w:tr w:rsidR="005863F2" w:rsidRPr="00D74AB5">
        <w:tc>
          <w:tcPr>
            <w:tcW w:w="3960" w:type="dxa"/>
          </w:tcPr>
          <w:p w:rsidR="005863F2" w:rsidRPr="00D74AB5" w:rsidRDefault="005863F2">
            <w:pPr>
              <w:rPr>
                <w:sz w:val="22"/>
                <w:szCs w:val="22"/>
                <w:lang w:val="da-DK"/>
              </w:rPr>
            </w:pPr>
            <w:r w:rsidRPr="00D74AB5">
              <w:rPr>
                <w:sz w:val="22"/>
                <w:szCs w:val="22"/>
                <w:lang w:val="da-DK"/>
              </w:rPr>
              <w:t>Forstyrrelser i immunsystemet</w:t>
            </w:r>
          </w:p>
        </w:tc>
        <w:tc>
          <w:tcPr>
            <w:tcW w:w="5040" w:type="dxa"/>
          </w:tcPr>
          <w:p w:rsidR="00E94F60" w:rsidRPr="00D74AB5" w:rsidRDefault="00E94F60">
            <w:pPr>
              <w:rPr>
                <w:i/>
                <w:sz w:val="22"/>
                <w:szCs w:val="22"/>
                <w:lang w:val="da-DK"/>
              </w:rPr>
            </w:pPr>
          </w:p>
          <w:p w:rsidR="005863F2" w:rsidRPr="00D74AB5" w:rsidRDefault="005863F2">
            <w:pPr>
              <w:rPr>
                <w:i/>
                <w:sz w:val="22"/>
                <w:szCs w:val="22"/>
                <w:lang w:val="da-DK"/>
              </w:rPr>
            </w:pPr>
            <w:r w:rsidRPr="00D74AB5">
              <w:rPr>
                <w:i/>
                <w:sz w:val="22"/>
                <w:szCs w:val="22"/>
                <w:lang w:val="da-DK"/>
              </w:rPr>
              <w:t>Usædvanlige</w:t>
            </w:r>
            <w:r w:rsidRPr="00D74AB5">
              <w:rPr>
                <w:sz w:val="22"/>
                <w:szCs w:val="22"/>
                <w:lang w:val="da-DK"/>
              </w:rPr>
              <w:t>: Anafylaktisk reaktion</w:t>
            </w:r>
          </w:p>
        </w:tc>
      </w:tr>
      <w:tr w:rsidR="005863F2" w:rsidRPr="00D74AB5">
        <w:tc>
          <w:tcPr>
            <w:tcW w:w="3960" w:type="dxa"/>
          </w:tcPr>
          <w:p w:rsidR="005863F2" w:rsidRPr="00D74AB5" w:rsidRDefault="005863F2">
            <w:pPr>
              <w:rPr>
                <w:sz w:val="22"/>
                <w:szCs w:val="22"/>
                <w:lang w:val="da-DK"/>
              </w:rPr>
            </w:pPr>
            <w:r w:rsidRPr="00D74AB5">
              <w:rPr>
                <w:sz w:val="22"/>
                <w:szCs w:val="22"/>
                <w:lang w:val="da-DK"/>
              </w:rPr>
              <w:t xml:space="preserve">Psykiatriske forstyrrelser </w:t>
            </w:r>
          </w:p>
        </w:tc>
        <w:tc>
          <w:tcPr>
            <w:tcW w:w="5040" w:type="dxa"/>
          </w:tcPr>
          <w:p w:rsidR="00E94F60" w:rsidRPr="00D74AB5" w:rsidRDefault="00E94F60">
            <w:pPr>
              <w:rPr>
                <w:i/>
                <w:sz w:val="22"/>
                <w:szCs w:val="22"/>
                <w:lang w:val="da-DK"/>
              </w:rPr>
            </w:pPr>
          </w:p>
          <w:p w:rsidR="005863F2" w:rsidRPr="00D74AB5" w:rsidRDefault="005863F2">
            <w:pPr>
              <w:rPr>
                <w:sz w:val="22"/>
                <w:szCs w:val="22"/>
                <w:lang w:val="da-DK"/>
              </w:rPr>
            </w:pPr>
            <w:r w:rsidRPr="00D74AB5">
              <w:rPr>
                <w:i/>
                <w:sz w:val="22"/>
                <w:szCs w:val="22"/>
                <w:lang w:val="da-DK"/>
              </w:rPr>
              <w:t>Usædvanlige</w:t>
            </w:r>
            <w:r w:rsidRPr="00D74AB5">
              <w:rPr>
                <w:sz w:val="22"/>
                <w:szCs w:val="22"/>
                <w:lang w:val="da-DK"/>
              </w:rPr>
              <w:t>: Nervøsitet, hallucinationer</w:t>
            </w:r>
          </w:p>
        </w:tc>
      </w:tr>
    </w:tbl>
    <w:p w:rsidR="005863F2" w:rsidRPr="00D74AB5" w:rsidRDefault="005863F2">
      <w:pPr>
        <w:jc w:val="both"/>
        <w:rPr>
          <w:b/>
          <w:sz w:val="22"/>
          <w:szCs w:val="22"/>
          <w:highlight w:val="yellow"/>
          <w:lang w:val="da-DK"/>
        </w:rPr>
      </w:pPr>
    </w:p>
    <w:p w:rsidR="005863F2" w:rsidRPr="00021DED" w:rsidRDefault="005863F2">
      <w:pPr>
        <w:jc w:val="both"/>
        <w:rPr>
          <w:sz w:val="22"/>
          <w:szCs w:val="22"/>
          <w:lang w:val="da-DK"/>
        </w:rPr>
      </w:pPr>
      <w:r w:rsidRPr="00D74AB5">
        <w:rPr>
          <w:sz w:val="22"/>
          <w:szCs w:val="22"/>
          <w:lang w:val="da-DK"/>
        </w:rPr>
        <w:t xml:space="preserve">Efter start af behandlingen er </w:t>
      </w:r>
      <w:r w:rsidRPr="00243EB6">
        <w:rPr>
          <w:sz w:val="22"/>
          <w:szCs w:val="22"/>
          <w:lang w:val="da-DK"/>
        </w:rPr>
        <w:t>tilfælde af nefrotisk syndrom blevet rapporteret inden</w:t>
      </w:r>
      <w:r w:rsidR="001E3B03" w:rsidRPr="00243EB6">
        <w:rPr>
          <w:sz w:val="22"/>
          <w:szCs w:val="22"/>
          <w:lang w:val="da-DK"/>
        </w:rPr>
        <w:t xml:space="preserve"> </w:t>
      </w:r>
      <w:r w:rsidRPr="00021DED">
        <w:rPr>
          <w:sz w:val="22"/>
          <w:szCs w:val="22"/>
          <w:lang w:val="da-DK"/>
        </w:rPr>
        <w:t xml:space="preserve">for 6 måneder, med progressiv bedring efter afbrydelse af behandlingen. I </w:t>
      </w:r>
      <w:r w:rsidR="001E3B03" w:rsidRPr="00021DED">
        <w:rPr>
          <w:sz w:val="22"/>
          <w:szCs w:val="22"/>
          <w:lang w:val="da-DK"/>
        </w:rPr>
        <w:t>visse</w:t>
      </w:r>
      <w:r w:rsidRPr="00021DED">
        <w:rPr>
          <w:sz w:val="22"/>
          <w:szCs w:val="22"/>
          <w:lang w:val="da-DK"/>
        </w:rPr>
        <w:t xml:space="preserve"> tilfælde viste histologien en membranøs glomerulonefritis af den renale allograft og hypersensitiv interstitiel nefritis.</w:t>
      </w:r>
    </w:p>
    <w:p w:rsidR="005863F2" w:rsidRPr="00021DED" w:rsidRDefault="005863F2">
      <w:pPr>
        <w:jc w:val="both"/>
        <w:rPr>
          <w:sz w:val="22"/>
          <w:szCs w:val="22"/>
          <w:lang w:val="da-DK"/>
        </w:rPr>
      </w:pPr>
    </w:p>
    <w:p w:rsidR="005863F2" w:rsidRPr="00021DED" w:rsidRDefault="005863F2">
      <w:pPr>
        <w:jc w:val="both"/>
        <w:rPr>
          <w:sz w:val="22"/>
          <w:lang w:val="da-DK"/>
        </w:rPr>
      </w:pPr>
      <w:r w:rsidRPr="00021DED">
        <w:rPr>
          <w:sz w:val="22"/>
          <w:szCs w:val="22"/>
          <w:lang w:val="da-DK"/>
        </w:rPr>
        <w:t xml:space="preserve">Der er rapporteret tilfælde der minder om </w:t>
      </w:r>
      <w:r w:rsidRPr="00021DED">
        <w:rPr>
          <w:sz w:val="22"/>
          <w:lang w:val="da-DK"/>
        </w:rPr>
        <w:t xml:space="preserve">Ehlers-Danlos syndrom </w:t>
      </w:r>
      <w:r w:rsidR="001E3B03" w:rsidRPr="00021DED">
        <w:rPr>
          <w:sz w:val="22"/>
          <w:lang w:val="da-DK"/>
        </w:rPr>
        <w:t xml:space="preserve">og vaskulære sygdomme </w:t>
      </w:r>
      <w:r w:rsidRPr="00021DED">
        <w:rPr>
          <w:sz w:val="22"/>
          <w:szCs w:val="22"/>
          <w:lang w:val="da-DK"/>
        </w:rPr>
        <w:t xml:space="preserve">på albuerne hos børn, der kronisk bliver behandlet med høje doser af </w:t>
      </w:r>
      <w:r w:rsidRPr="00021DED">
        <w:rPr>
          <w:sz w:val="22"/>
          <w:lang w:val="da-DK"/>
        </w:rPr>
        <w:t>forskellige cysteamin formuleringer (cysteamin klorhydrat, cysteamin eller cysteamin bitartrat), hovedsageligt over den maksimale dosis på 1,95 g/m</w:t>
      </w:r>
      <w:r w:rsidRPr="00021DED">
        <w:rPr>
          <w:sz w:val="22"/>
          <w:vertAlign w:val="superscript"/>
          <w:lang w:val="da-DK"/>
        </w:rPr>
        <w:t>2</w:t>
      </w:r>
      <w:r w:rsidRPr="00021DED">
        <w:rPr>
          <w:sz w:val="22"/>
          <w:lang w:val="da-DK"/>
        </w:rPr>
        <w:t>/dag.</w:t>
      </w:r>
    </w:p>
    <w:p w:rsidR="005863F2" w:rsidRPr="00021DED" w:rsidRDefault="005863F2">
      <w:pPr>
        <w:jc w:val="both"/>
        <w:rPr>
          <w:sz w:val="22"/>
          <w:szCs w:val="22"/>
          <w:lang w:val="da-DK"/>
        </w:rPr>
      </w:pPr>
      <w:r w:rsidRPr="00021DED">
        <w:rPr>
          <w:sz w:val="22"/>
          <w:lang w:val="da-DK"/>
        </w:rPr>
        <w:t xml:space="preserve">Disse hudlæsioner har i enkelte tilfælde været associeret med </w:t>
      </w:r>
      <w:r w:rsidR="001E3B03" w:rsidRPr="00021DED">
        <w:rPr>
          <w:sz w:val="22"/>
          <w:lang w:val="da-DK"/>
        </w:rPr>
        <w:t xml:space="preserve">vaskulær proliferation, </w:t>
      </w:r>
      <w:r w:rsidRPr="00021DED">
        <w:rPr>
          <w:sz w:val="22"/>
          <w:lang w:val="da-DK"/>
        </w:rPr>
        <w:t xml:space="preserve">hud striae og knoglelæsioner, der blev opdaget ved en røntgenundersøgelse. Der har været rapporteret følgende knogle forstyrrelser: </w:t>
      </w:r>
      <w:r w:rsidRPr="00021DED">
        <w:rPr>
          <w:sz w:val="22"/>
          <w:szCs w:val="22"/>
          <w:lang w:val="da-DK"/>
        </w:rPr>
        <w:t>genu valgum (kalveknæ), smerter i benene, hyperekstension af led, osteopeni, kompressionsbrud samt skoliose.</w:t>
      </w:r>
    </w:p>
    <w:p w:rsidR="005863F2" w:rsidRPr="00021DED" w:rsidRDefault="005863F2">
      <w:pPr>
        <w:jc w:val="both"/>
        <w:rPr>
          <w:iCs/>
          <w:sz w:val="22"/>
          <w:szCs w:val="22"/>
          <w:lang w:val="da-DK"/>
        </w:rPr>
      </w:pPr>
      <w:r w:rsidRPr="00021DED">
        <w:rPr>
          <w:sz w:val="22"/>
          <w:szCs w:val="22"/>
          <w:lang w:val="da-DK"/>
        </w:rPr>
        <w:t xml:space="preserve">I de tilfælde, hvor histo-/patologisk undersøgelse af huden er blevet udført tydede resultaterne på </w:t>
      </w:r>
      <w:r w:rsidRPr="00021DED">
        <w:rPr>
          <w:iCs/>
          <w:sz w:val="22"/>
          <w:szCs w:val="22"/>
          <w:lang w:val="da-DK"/>
        </w:rPr>
        <w:t>angioendotheliomatose.</w:t>
      </w:r>
    </w:p>
    <w:p w:rsidR="005863F2" w:rsidRPr="00021DED" w:rsidRDefault="005863F2">
      <w:pPr>
        <w:jc w:val="both"/>
        <w:rPr>
          <w:sz w:val="22"/>
          <w:szCs w:val="22"/>
          <w:lang w:val="da-DK"/>
        </w:rPr>
      </w:pPr>
      <w:r w:rsidRPr="00021DED">
        <w:rPr>
          <w:sz w:val="22"/>
          <w:szCs w:val="22"/>
          <w:lang w:val="da-DK"/>
        </w:rPr>
        <w:t xml:space="preserve">En patient døde siden hen af en cerebral iskæmi med udtalt vaskulopati. </w:t>
      </w:r>
    </w:p>
    <w:p w:rsidR="005863F2" w:rsidRPr="00021DED" w:rsidRDefault="005863F2">
      <w:pPr>
        <w:jc w:val="both"/>
        <w:rPr>
          <w:sz w:val="22"/>
          <w:szCs w:val="22"/>
          <w:lang w:val="da-DK"/>
        </w:rPr>
      </w:pPr>
      <w:r w:rsidRPr="00021DED">
        <w:rPr>
          <w:sz w:val="22"/>
          <w:szCs w:val="22"/>
          <w:lang w:val="da-DK"/>
        </w:rPr>
        <w:t xml:space="preserve">Hos nogle patienter forsvandt hud- og albuelæsionerne efter at CYSTAGON dosen blev reduceret. Det er postuleret, at cysteamins virkningsmekanisme er at interferere med krydsbindingen mellem kollagenfibrene (se pkt. 4.4). </w:t>
      </w:r>
    </w:p>
    <w:p w:rsidR="004952AF" w:rsidRDefault="004952AF" w:rsidP="004952AF">
      <w:pPr>
        <w:autoSpaceDE w:val="0"/>
        <w:autoSpaceDN w:val="0"/>
        <w:adjustRightInd w:val="0"/>
        <w:rPr>
          <w:noProof/>
          <w:sz w:val="22"/>
          <w:szCs w:val="22"/>
          <w:u w:val="single"/>
          <w:lang w:val="da-DK" w:eastAsia="fr-LU"/>
        </w:rPr>
      </w:pPr>
    </w:p>
    <w:p w:rsidR="004952AF" w:rsidRPr="004952AF" w:rsidRDefault="004952AF" w:rsidP="004952AF">
      <w:pPr>
        <w:autoSpaceDE w:val="0"/>
        <w:autoSpaceDN w:val="0"/>
        <w:adjustRightInd w:val="0"/>
        <w:rPr>
          <w:sz w:val="22"/>
          <w:szCs w:val="22"/>
          <w:u w:val="single"/>
          <w:lang w:val="da-DK" w:eastAsia="fr-LU"/>
        </w:rPr>
      </w:pPr>
      <w:r w:rsidRPr="004952AF">
        <w:rPr>
          <w:noProof/>
          <w:sz w:val="22"/>
          <w:szCs w:val="22"/>
          <w:u w:val="single"/>
          <w:lang w:val="da-DK" w:eastAsia="fr-LU"/>
        </w:rPr>
        <w:t>Indberetning af formodede bivirkninger</w:t>
      </w:r>
    </w:p>
    <w:p w:rsidR="005863F2" w:rsidRPr="00021DED" w:rsidRDefault="004952AF" w:rsidP="004952AF">
      <w:pPr>
        <w:numPr>
          <w:ilvl w:val="12"/>
          <w:numId w:val="0"/>
        </w:numPr>
        <w:jc w:val="both"/>
        <w:rPr>
          <w:sz w:val="22"/>
          <w:lang w:val="da-DK"/>
        </w:rPr>
      </w:pPr>
      <w:r w:rsidRPr="004952AF">
        <w:rPr>
          <w:noProof/>
          <w:sz w:val="22"/>
          <w:szCs w:val="22"/>
          <w:lang w:val="da-DK" w:eastAsia="fr-LU"/>
        </w:rPr>
        <w:t>Når lægemidlet er godkendt, er indberetning af formodede bivirkninger vigtig.</w:t>
      </w:r>
      <w:r w:rsidRPr="004952AF">
        <w:rPr>
          <w:sz w:val="22"/>
          <w:szCs w:val="22"/>
          <w:lang w:val="da-DK" w:eastAsia="fr-LU"/>
        </w:rPr>
        <w:t xml:space="preserve"> </w:t>
      </w:r>
      <w:r w:rsidRPr="004952AF">
        <w:rPr>
          <w:noProof/>
          <w:sz w:val="22"/>
          <w:szCs w:val="22"/>
          <w:lang w:val="da-DK" w:eastAsia="fr-LU"/>
        </w:rPr>
        <w:t>Det muliggør løbende overvågning af benefit/risk-forholdet for lægemidlet.</w:t>
      </w:r>
      <w:r w:rsidRPr="004952AF">
        <w:rPr>
          <w:sz w:val="22"/>
          <w:szCs w:val="22"/>
          <w:lang w:val="da-DK" w:eastAsia="fr-LU"/>
        </w:rPr>
        <w:t xml:space="preserve"> </w:t>
      </w:r>
      <w:r w:rsidRPr="004952AF">
        <w:rPr>
          <w:noProof/>
          <w:sz w:val="22"/>
          <w:szCs w:val="22"/>
          <w:lang w:val="da-DK" w:eastAsia="fr-LU"/>
        </w:rPr>
        <w:t xml:space="preserve">Læger og sundhedspersonale anmodes om at indberette alle formodede bivirkninger via </w:t>
      </w:r>
      <w:r w:rsidRPr="004952AF">
        <w:rPr>
          <w:noProof/>
          <w:sz w:val="22"/>
          <w:szCs w:val="22"/>
          <w:highlight w:val="lightGray"/>
          <w:lang w:val="da-DK" w:eastAsia="fr-LU"/>
        </w:rPr>
        <w:t xml:space="preserve">det nationale rapporteringssystem anført i </w:t>
      </w:r>
      <w:hyperlink r:id="rId10" w:history="1">
        <w:r w:rsidRPr="004952AF">
          <w:rPr>
            <w:color w:val="0000FF"/>
            <w:sz w:val="22"/>
            <w:highlight w:val="lightGray"/>
            <w:u w:val="single"/>
            <w:lang w:val="da-DK" w:eastAsia="fr-LU"/>
          </w:rPr>
          <w:t>Appendiks V</w:t>
        </w:r>
      </w:hyperlink>
    </w:p>
    <w:p w:rsidR="004952AF" w:rsidRDefault="004952AF">
      <w:pPr>
        <w:numPr>
          <w:ilvl w:val="12"/>
          <w:numId w:val="0"/>
        </w:numPr>
        <w:suppressAutoHyphens/>
        <w:ind w:left="567" w:hanging="567"/>
        <w:rPr>
          <w:b/>
          <w:sz w:val="22"/>
          <w:lang w:val="da-DK"/>
        </w:rPr>
      </w:pPr>
    </w:p>
    <w:p w:rsidR="004952AF" w:rsidRDefault="004952AF">
      <w:pPr>
        <w:numPr>
          <w:ilvl w:val="12"/>
          <w:numId w:val="0"/>
        </w:numPr>
        <w:suppressAutoHyphens/>
        <w:ind w:left="567" w:hanging="567"/>
        <w:rPr>
          <w:b/>
          <w:sz w:val="22"/>
          <w:lang w:val="da-DK"/>
        </w:rPr>
      </w:pPr>
    </w:p>
    <w:p w:rsidR="005863F2" w:rsidRPr="00D74AB5" w:rsidRDefault="005863F2">
      <w:pPr>
        <w:numPr>
          <w:ilvl w:val="12"/>
          <w:numId w:val="0"/>
        </w:numPr>
        <w:suppressAutoHyphens/>
        <w:ind w:left="567" w:hanging="567"/>
        <w:rPr>
          <w:sz w:val="22"/>
          <w:lang w:val="da-DK"/>
        </w:rPr>
      </w:pPr>
      <w:r w:rsidRPr="00021DED">
        <w:rPr>
          <w:b/>
          <w:sz w:val="22"/>
          <w:lang w:val="da-DK"/>
        </w:rPr>
        <w:t>4.9</w:t>
      </w:r>
      <w:r w:rsidRPr="00021DED">
        <w:rPr>
          <w:b/>
          <w:sz w:val="22"/>
          <w:lang w:val="da-DK"/>
        </w:rPr>
        <w:tab/>
        <w:t>Ov</w:t>
      </w:r>
      <w:r w:rsidRPr="00D74AB5">
        <w:rPr>
          <w:b/>
          <w:sz w:val="22"/>
          <w:lang w:val="da-DK"/>
        </w:rPr>
        <w:t>erdosering</w:t>
      </w:r>
    </w:p>
    <w:p w:rsidR="005863F2" w:rsidRPr="00D74AB5" w:rsidRDefault="005863F2">
      <w:pPr>
        <w:numPr>
          <w:ilvl w:val="12"/>
          <w:numId w:val="0"/>
        </w:numPr>
        <w:rPr>
          <w:sz w:val="22"/>
          <w:lang w:val="da-DK"/>
        </w:rPr>
      </w:pPr>
    </w:p>
    <w:p w:rsidR="005863F2" w:rsidRPr="00D74AB5" w:rsidRDefault="005863F2">
      <w:pPr>
        <w:numPr>
          <w:ilvl w:val="12"/>
          <w:numId w:val="0"/>
        </w:numPr>
        <w:tabs>
          <w:tab w:val="left" w:pos="567"/>
          <w:tab w:val="center" w:pos="1701"/>
          <w:tab w:val="center" w:pos="5670"/>
        </w:tabs>
        <w:rPr>
          <w:sz w:val="22"/>
          <w:lang w:val="da-DK"/>
        </w:rPr>
      </w:pPr>
      <w:r w:rsidRPr="00D74AB5">
        <w:rPr>
          <w:sz w:val="22"/>
          <w:lang w:val="da-DK"/>
        </w:rPr>
        <w:t xml:space="preserve">En overdosering med cysteamin kan medføre tiltagende døsighed. </w:t>
      </w:r>
    </w:p>
    <w:p w:rsidR="005863F2" w:rsidRPr="00D74AB5" w:rsidRDefault="005863F2">
      <w:pPr>
        <w:numPr>
          <w:ilvl w:val="12"/>
          <w:numId w:val="0"/>
        </w:numPr>
        <w:tabs>
          <w:tab w:val="left" w:pos="567"/>
          <w:tab w:val="center" w:pos="1701"/>
          <w:tab w:val="center" w:pos="5670"/>
        </w:tabs>
        <w:rPr>
          <w:sz w:val="22"/>
          <w:lang w:val="da-DK"/>
        </w:rPr>
      </w:pPr>
    </w:p>
    <w:p w:rsidR="005863F2" w:rsidRPr="00D74AB5" w:rsidRDefault="005863F2">
      <w:pPr>
        <w:numPr>
          <w:ilvl w:val="12"/>
          <w:numId w:val="0"/>
        </w:numPr>
        <w:tabs>
          <w:tab w:val="left" w:pos="567"/>
          <w:tab w:val="center" w:pos="1701"/>
          <w:tab w:val="center" w:pos="5670"/>
        </w:tabs>
        <w:rPr>
          <w:sz w:val="22"/>
          <w:lang w:val="da-DK"/>
        </w:rPr>
      </w:pPr>
      <w:r w:rsidRPr="00D74AB5">
        <w:rPr>
          <w:sz w:val="22"/>
          <w:lang w:val="da-DK"/>
        </w:rPr>
        <w:t>I tilfælde af overdosering bør åndedrætssystemet og hjerte-kar kredsløbet styrkes. Der kendes ingen antidot. Det vides ikke om cysteamin fjernes ved hæmodialyse.</w:t>
      </w:r>
    </w:p>
    <w:p w:rsidR="005863F2" w:rsidRPr="00D74AB5" w:rsidRDefault="005863F2">
      <w:pPr>
        <w:numPr>
          <w:ilvl w:val="12"/>
          <w:numId w:val="0"/>
        </w:numPr>
        <w:rPr>
          <w:sz w:val="22"/>
          <w:lang w:val="da-DK"/>
        </w:rPr>
      </w:pPr>
    </w:p>
    <w:p w:rsidR="005863F2" w:rsidRPr="00D74AB5" w:rsidRDefault="005863F2">
      <w:pPr>
        <w:numPr>
          <w:ilvl w:val="12"/>
          <w:numId w:val="0"/>
        </w:numPr>
        <w:rPr>
          <w:sz w:val="22"/>
          <w:lang w:val="da-DK"/>
        </w:rPr>
      </w:pPr>
    </w:p>
    <w:p w:rsidR="005863F2" w:rsidRPr="00D74AB5" w:rsidRDefault="005863F2">
      <w:pPr>
        <w:numPr>
          <w:ilvl w:val="12"/>
          <w:numId w:val="0"/>
        </w:numPr>
        <w:suppressAutoHyphens/>
        <w:ind w:left="567" w:hanging="567"/>
        <w:rPr>
          <w:sz w:val="22"/>
          <w:lang w:val="da-DK"/>
        </w:rPr>
      </w:pPr>
      <w:r w:rsidRPr="00D74AB5">
        <w:rPr>
          <w:b/>
          <w:sz w:val="22"/>
          <w:lang w:val="da-DK"/>
        </w:rPr>
        <w:t>5.</w:t>
      </w:r>
      <w:r w:rsidRPr="00D74AB5">
        <w:rPr>
          <w:b/>
          <w:sz w:val="22"/>
          <w:lang w:val="da-DK"/>
        </w:rPr>
        <w:tab/>
        <w:t>FARMAKOLOGISKE EGENSKABER</w:t>
      </w:r>
    </w:p>
    <w:p w:rsidR="005863F2" w:rsidRPr="00D74AB5" w:rsidRDefault="005863F2">
      <w:pPr>
        <w:numPr>
          <w:ilvl w:val="12"/>
          <w:numId w:val="0"/>
        </w:numPr>
        <w:rPr>
          <w:sz w:val="22"/>
          <w:lang w:val="da-DK"/>
        </w:rPr>
      </w:pPr>
    </w:p>
    <w:p w:rsidR="005863F2" w:rsidRPr="00D74AB5" w:rsidRDefault="005863F2">
      <w:pPr>
        <w:numPr>
          <w:ilvl w:val="12"/>
          <w:numId w:val="0"/>
        </w:numPr>
        <w:suppressAutoHyphens/>
        <w:ind w:left="567" w:hanging="567"/>
        <w:rPr>
          <w:sz w:val="22"/>
          <w:lang w:val="da-DK"/>
        </w:rPr>
      </w:pPr>
      <w:r w:rsidRPr="00D74AB5">
        <w:rPr>
          <w:b/>
          <w:sz w:val="22"/>
          <w:lang w:val="da-DK"/>
        </w:rPr>
        <w:t>5.1</w:t>
      </w:r>
      <w:r w:rsidRPr="00D74AB5">
        <w:rPr>
          <w:b/>
          <w:sz w:val="22"/>
          <w:lang w:val="da-DK"/>
        </w:rPr>
        <w:tab/>
        <w:t xml:space="preserve">Farmakodynamiske egenskaber </w:t>
      </w:r>
    </w:p>
    <w:p w:rsidR="005863F2" w:rsidRPr="00D74AB5" w:rsidRDefault="005863F2">
      <w:pPr>
        <w:numPr>
          <w:ilvl w:val="12"/>
          <w:numId w:val="0"/>
        </w:numPr>
        <w:rPr>
          <w:sz w:val="22"/>
          <w:lang w:val="da-DK"/>
        </w:rPr>
      </w:pPr>
    </w:p>
    <w:p w:rsidR="005863F2" w:rsidRPr="00D74AB5" w:rsidRDefault="005863F2">
      <w:pPr>
        <w:numPr>
          <w:ilvl w:val="12"/>
          <w:numId w:val="0"/>
        </w:numPr>
        <w:rPr>
          <w:sz w:val="22"/>
          <w:lang w:val="da-DK"/>
        </w:rPr>
      </w:pPr>
      <w:r w:rsidRPr="00D74AB5">
        <w:rPr>
          <w:sz w:val="22"/>
          <w:lang w:val="da-DK"/>
        </w:rPr>
        <w:t>Farmakoterapeutisk gruppe: Behandling af diagnosticeret nephropatisk cystinosis, ATC-kode: A16AA04.</w:t>
      </w:r>
    </w:p>
    <w:p w:rsidR="005863F2" w:rsidRPr="00D74AB5" w:rsidRDefault="005863F2">
      <w:pPr>
        <w:numPr>
          <w:ilvl w:val="12"/>
          <w:numId w:val="0"/>
        </w:numPr>
        <w:jc w:val="both"/>
        <w:rPr>
          <w:sz w:val="22"/>
          <w:lang w:val="da-DK"/>
        </w:rPr>
      </w:pPr>
    </w:p>
    <w:p w:rsidR="005863F2" w:rsidRPr="00D74AB5" w:rsidRDefault="005863F2">
      <w:pPr>
        <w:pStyle w:val="BodyText"/>
      </w:pPr>
      <w:r w:rsidRPr="00D74AB5">
        <w:t>Normale individer og personer, som er heterocygote for cystinosis har et cystinniveau i de hvide blodlegemer på henholdsvis &lt; 0,2 og sædvanligvis under 1 nmol hemicystin/mg protein. Personer med nephropatisk cystinose har stigninger i cystinindholdet i hvide blodlegemer på over 2 nmol hemicystin/mg protein.</w:t>
      </w:r>
    </w:p>
    <w:p w:rsidR="005863F2" w:rsidRPr="00D74AB5" w:rsidRDefault="005863F2">
      <w:pPr>
        <w:numPr>
          <w:ilvl w:val="12"/>
          <w:numId w:val="0"/>
        </w:numPr>
        <w:rPr>
          <w:sz w:val="22"/>
          <w:lang w:val="da-DK"/>
        </w:rPr>
      </w:pPr>
    </w:p>
    <w:p w:rsidR="005863F2" w:rsidRPr="00D74AB5" w:rsidRDefault="005863F2">
      <w:pPr>
        <w:numPr>
          <w:ilvl w:val="12"/>
          <w:numId w:val="0"/>
        </w:numPr>
        <w:rPr>
          <w:sz w:val="22"/>
          <w:lang w:val="da-DK"/>
        </w:rPr>
      </w:pPr>
      <w:r w:rsidRPr="00D74AB5">
        <w:rPr>
          <w:sz w:val="22"/>
          <w:lang w:val="da-DK"/>
        </w:rPr>
        <w:t xml:space="preserve">Cysteamin reagerer med cystin og danner et sammensat disulfid mellem cysteamin og cystin, og cystin. Dette blandede disulfid transporteres derefter fra lysosomerne via et intakt lysintransportsystem. Nedgangen i leukocyt cystinniveauer er korreleret til cysteaminplasmakoncentrationen over de seks 6 timer efter administrationen af CYSTAGON. </w:t>
      </w:r>
    </w:p>
    <w:p w:rsidR="005863F2" w:rsidRPr="00D74AB5" w:rsidRDefault="005863F2">
      <w:pPr>
        <w:numPr>
          <w:ilvl w:val="12"/>
          <w:numId w:val="0"/>
        </w:numPr>
        <w:rPr>
          <w:sz w:val="22"/>
          <w:lang w:val="da-DK"/>
        </w:rPr>
      </w:pPr>
    </w:p>
    <w:p w:rsidR="005863F2" w:rsidRPr="00021DED" w:rsidRDefault="005863F2">
      <w:pPr>
        <w:numPr>
          <w:ilvl w:val="12"/>
          <w:numId w:val="0"/>
        </w:numPr>
        <w:rPr>
          <w:sz w:val="22"/>
          <w:lang w:val="da-DK"/>
        </w:rPr>
      </w:pPr>
      <w:r w:rsidRPr="00D74AB5">
        <w:rPr>
          <w:sz w:val="22"/>
          <w:lang w:val="da-DK"/>
        </w:rPr>
        <w:t>Leukocyt cystinniveauet når dets minimum (middelværdi (</w:t>
      </w:r>
      <w:r w:rsidRPr="00021DED">
        <w:rPr>
          <w:sz w:val="22"/>
          <w:lang w:val="da-DK"/>
        </w:rPr>
        <w:sym w:font="Symbol" w:char="F0B1"/>
      </w:r>
      <w:r w:rsidRPr="00021DED">
        <w:rPr>
          <w:sz w:val="22"/>
          <w:lang w:val="da-DK"/>
        </w:rPr>
        <w:t xml:space="preserve"> SD): 1,8 </w:t>
      </w:r>
      <w:r w:rsidRPr="00021DED">
        <w:rPr>
          <w:sz w:val="22"/>
          <w:lang w:val="da-DK"/>
        </w:rPr>
        <w:sym w:font="Symbol" w:char="F0B1"/>
      </w:r>
      <w:r w:rsidRPr="00021DED">
        <w:rPr>
          <w:sz w:val="22"/>
          <w:lang w:val="da-DK"/>
        </w:rPr>
        <w:t xml:space="preserve"> 0,8 timer) en anelse senere end peak plasmacysteaminkoncentrationen (middelværdi (</w:t>
      </w:r>
      <w:r w:rsidRPr="00021DED">
        <w:rPr>
          <w:sz w:val="22"/>
          <w:lang w:val="da-DK"/>
        </w:rPr>
        <w:sym w:font="Symbol" w:char="F0B1"/>
      </w:r>
      <w:r w:rsidRPr="00021DED">
        <w:rPr>
          <w:sz w:val="22"/>
          <w:lang w:val="da-DK"/>
        </w:rPr>
        <w:t xml:space="preserve"> SD): 1,4 </w:t>
      </w:r>
      <w:r w:rsidRPr="00021DED">
        <w:rPr>
          <w:sz w:val="22"/>
          <w:lang w:val="da-DK"/>
        </w:rPr>
        <w:sym w:font="Symbol" w:char="F0B1"/>
      </w:r>
      <w:r w:rsidRPr="00021DED">
        <w:rPr>
          <w:sz w:val="22"/>
          <w:lang w:val="da-DK"/>
        </w:rPr>
        <w:t xml:space="preserve"> 0,4 timer) og vender tilbage til basisniveauet som plasmacysteaminkoncentrationen falder 6 timer efter dosering.</w:t>
      </w:r>
    </w:p>
    <w:p w:rsidR="005863F2" w:rsidRPr="00D74AB5" w:rsidRDefault="005863F2">
      <w:pPr>
        <w:numPr>
          <w:ilvl w:val="12"/>
          <w:numId w:val="0"/>
        </w:numPr>
        <w:rPr>
          <w:sz w:val="22"/>
          <w:lang w:val="da-DK"/>
        </w:rPr>
      </w:pPr>
    </w:p>
    <w:p w:rsidR="005863F2" w:rsidRPr="00D74AB5" w:rsidRDefault="005863F2">
      <w:pPr>
        <w:numPr>
          <w:ilvl w:val="12"/>
          <w:numId w:val="0"/>
        </w:numPr>
        <w:rPr>
          <w:sz w:val="22"/>
          <w:lang w:val="da-DK"/>
        </w:rPr>
      </w:pPr>
      <w:r w:rsidRPr="00D74AB5">
        <w:rPr>
          <w:sz w:val="22"/>
          <w:lang w:val="da-DK"/>
        </w:rPr>
        <w:t>I et klinisk studie var cystin baseline i de hvide blodlegemer 3,73 (fra 0,13 til 19,8) nmol hemicystin/mg protein og blev vedligeholdt tæt ved 1 nmol hemicystin/mg protein med en cysteamindosis på fra 1,3 til 1,95 g/m</w:t>
      </w:r>
      <w:r w:rsidRPr="00D74AB5">
        <w:rPr>
          <w:sz w:val="22"/>
          <w:vertAlign w:val="superscript"/>
          <w:lang w:val="da-DK"/>
        </w:rPr>
        <w:t>2</w:t>
      </w:r>
      <w:r w:rsidRPr="00D74AB5">
        <w:rPr>
          <w:sz w:val="22"/>
          <w:lang w:val="da-DK"/>
        </w:rPr>
        <w:t xml:space="preserve">/dag. </w:t>
      </w:r>
    </w:p>
    <w:p w:rsidR="005863F2" w:rsidRPr="00D74AB5" w:rsidRDefault="005863F2">
      <w:pPr>
        <w:numPr>
          <w:ilvl w:val="12"/>
          <w:numId w:val="0"/>
        </w:numPr>
        <w:rPr>
          <w:sz w:val="22"/>
          <w:lang w:val="da-DK"/>
        </w:rPr>
      </w:pPr>
    </w:p>
    <w:p w:rsidR="005863F2" w:rsidRPr="00D74AB5" w:rsidRDefault="005863F2">
      <w:pPr>
        <w:numPr>
          <w:ilvl w:val="12"/>
          <w:numId w:val="0"/>
        </w:numPr>
        <w:rPr>
          <w:sz w:val="22"/>
          <w:lang w:val="da-DK"/>
        </w:rPr>
      </w:pPr>
      <w:r w:rsidRPr="00D74AB5">
        <w:rPr>
          <w:sz w:val="22"/>
          <w:lang w:val="da-DK"/>
        </w:rPr>
        <w:t xml:space="preserve">Et tidligere studie behandlede 94 børn med nephropatisk cystinosis med stigende mængder af cysteamin for at holde cystinniveauet i de hvide blodlegemer under 2 nmol hemicystin/mg protein 5 til 6 timer efter doseringen og sammenlignede deres resultat med en historisk gruppe på 17 børn behandlet med placebo. De primære målinger for effektivitet var serumkreatinin og udregnet kreatinin clearance og vækst (højde). Middelværdien for cystinniveauet i de hvide blodlegemer opretholdt under behandlingen var 1,7 </w:t>
      </w:r>
      <w:r w:rsidRPr="00021DED">
        <w:rPr>
          <w:sz w:val="22"/>
          <w:lang w:val="da-DK"/>
        </w:rPr>
        <w:sym w:font="Symbol" w:char="F0B1"/>
      </w:r>
      <w:r w:rsidRPr="00021DED">
        <w:rPr>
          <w:sz w:val="22"/>
          <w:lang w:val="da-DK"/>
        </w:rPr>
        <w:t xml:space="preserve"> 0,2 nmol hemicystin/mg protein. Mellem patienterne behandlet med cysteamin blev glomerulær funktion opretholdt. I modsætning hertil havde de placebobehan</w:t>
      </w:r>
      <w:r w:rsidRPr="00D74AB5">
        <w:rPr>
          <w:sz w:val="22"/>
          <w:lang w:val="da-DK"/>
        </w:rPr>
        <w:t>dlede patienter en gradvis stigning af serumkreatinin. Patienter i behandling voksede i forhold til ubehandlede patienter. Imidlertid steg væksthastigheden ikke nok til, at patienterne kunne nå op på normerne ifølge deres alder. Den tubulære nyrefunktion blev ikke påvirket af behandlingen. To andre studier har vist samme lignende resultater.</w:t>
      </w:r>
    </w:p>
    <w:p w:rsidR="005863F2" w:rsidRPr="00D74AB5" w:rsidRDefault="005863F2">
      <w:pPr>
        <w:numPr>
          <w:ilvl w:val="12"/>
          <w:numId w:val="0"/>
        </w:numPr>
        <w:rPr>
          <w:sz w:val="22"/>
          <w:lang w:val="da-DK"/>
        </w:rPr>
      </w:pPr>
    </w:p>
    <w:p w:rsidR="005863F2" w:rsidRPr="00D74AB5" w:rsidRDefault="005863F2">
      <w:pPr>
        <w:numPr>
          <w:ilvl w:val="12"/>
          <w:numId w:val="0"/>
        </w:numPr>
        <w:rPr>
          <w:sz w:val="22"/>
          <w:lang w:val="da-DK"/>
        </w:rPr>
      </w:pPr>
      <w:r w:rsidRPr="00D74AB5">
        <w:rPr>
          <w:sz w:val="22"/>
          <w:lang w:val="da-DK"/>
        </w:rPr>
        <w:t>I alle studier blev det vist, at patienter, som begyndte behandlingen i en tidlig alder med god nyrefunktion havde et bedre behandlingssvar.</w:t>
      </w:r>
    </w:p>
    <w:p w:rsidR="005863F2" w:rsidRPr="00D74AB5" w:rsidRDefault="005863F2">
      <w:pPr>
        <w:numPr>
          <w:ilvl w:val="12"/>
          <w:numId w:val="0"/>
        </w:numPr>
        <w:rPr>
          <w:sz w:val="22"/>
          <w:lang w:val="da-DK"/>
        </w:rPr>
      </w:pPr>
    </w:p>
    <w:p w:rsidR="005863F2" w:rsidRPr="00D74AB5" w:rsidRDefault="005863F2">
      <w:pPr>
        <w:numPr>
          <w:ilvl w:val="12"/>
          <w:numId w:val="0"/>
        </w:numPr>
        <w:suppressAutoHyphens/>
        <w:ind w:left="567" w:hanging="567"/>
        <w:rPr>
          <w:sz w:val="22"/>
          <w:lang w:val="da-DK"/>
        </w:rPr>
      </w:pPr>
      <w:r w:rsidRPr="00D74AB5">
        <w:rPr>
          <w:b/>
          <w:sz w:val="22"/>
          <w:lang w:val="da-DK"/>
        </w:rPr>
        <w:t>5.2</w:t>
      </w:r>
      <w:r w:rsidRPr="00D74AB5">
        <w:rPr>
          <w:b/>
          <w:sz w:val="22"/>
          <w:lang w:val="da-DK"/>
        </w:rPr>
        <w:tab/>
        <w:t>Farmakokinetiske egenskaber</w:t>
      </w:r>
    </w:p>
    <w:p w:rsidR="005863F2" w:rsidRPr="00D74AB5" w:rsidRDefault="005863F2">
      <w:pPr>
        <w:numPr>
          <w:ilvl w:val="12"/>
          <w:numId w:val="0"/>
        </w:numPr>
        <w:rPr>
          <w:sz w:val="22"/>
          <w:lang w:val="da-DK"/>
        </w:rPr>
      </w:pPr>
    </w:p>
    <w:p w:rsidR="005863F2" w:rsidRPr="00021DED" w:rsidRDefault="005863F2">
      <w:pPr>
        <w:numPr>
          <w:ilvl w:val="12"/>
          <w:numId w:val="0"/>
        </w:numPr>
        <w:rPr>
          <w:sz w:val="22"/>
          <w:lang w:val="da-DK"/>
        </w:rPr>
      </w:pPr>
      <w:r w:rsidRPr="00D74AB5">
        <w:rPr>
          <w:sz w:val="22"/>
          <w:lang w:val="da-DK"/>
        </w:rPr>
        <w:t>Efter en enkelt oral dosis cysteaminbitartrat svarende til 1,05 g cysteamin fri base hos raske forsøgspersoner, er middelværdierne (</w:t>
      </w:r>
      <w:r w:rsidRPr="00021DED">
        <w:rPr>
          <w:sz w:val="22"/>
          <w:lang w:val="da-DK"/>
        </w:rPr>
        <w:sym w:font="Symbol" w:char="F0B1"/>
      </w:r>
      <w:r w:rsidRPr="00021DED">
        <w:rPr>
          <w:sz w:val="22"/>
          <w:lang w:val="da-DK"/>
        </w:rPr>
        <w:t xml:space="preserve"> SD) for tiden til peak og peak plasmakoncentration henholdsvis 1,4 (</w:t>
      </w:r>
      <w:r w:rsidRPr="00021DED">
        <w:rPr>
          <w:sz w:val="22"/>
          <w:lang w:val="da-DK"/>
        </w:rPr>
        <w:sym w:font="Symbol" w:char="F0B1"/>
      </w:r>
      <w:r w:rsidRPr="00021DED">
        <w:rPr>
          <w:sz w:val="22"/>
          <w:lang w:val="da-DK"/>
        </w:rPr>
        <w:t xml:space="preserve"> 0,5) timer</w:t>
      </w:r>
      <w:r w:rsidRPr="00873DB5">
        <w:rPr>
          <w:sz w:val="22"/>
          <w:lang w:val="da-DK"/>
        </w:rPr>
        <w:t xml:space="preserve"> og 4,0 (</w:t>
      </w:r>
      <w:r w:rsidRPr="00021DED">
        <w:rPr>
          <w:sz w:val="22"/>
          <w:lang w:val="da-DK"/>
        </w:rPr>
        <w:sym w:font="Symbol" w:char="F0B1"/>
      </w:r>
      <w:r w:rsidRPr="00021DED">
        <w:rPr>
          <w:sz w:val="22"/>
          <w:lang w:val="da-DK"/>
        </w:rPr>
        <w:t xml:space="preserve"> 1,0) </w:t>
      </w:r>
      <w:r w:rsidRPr="00021DED">
        <w:rPr>
          <w:sz w:val="22"/>
          <w:lang w:val="da-DK"/>
        </w:rPr>
        <w:sym w:font="Symbol" w:char="F06D"/>
      </w:r>
      <w:r w:rsidRPr="00021DED">
        <w:rPr>
          <w:sz w:val="22"/>
          <w:lang w:val="da-DK"/>
        </w:rPr>
        <w:t>g/ml. Hos patienter i steady state er disse værdier henholdsvis 1,4 (</w:t>
      </w:r>
      <w:r w:rsidRPr="00021DED">
        <w:rPr>
          <w:sz w:val="22"/>
          <w:lang w:val="da-DK"/>
        </w:rPr>
        <w:sym w:font="Symbol" w:char="F0B1"/>
      </w:r>
      <w:r w:rsidRPr="00021DED">
        <w:rPr>
          <w:sz w:val="22"/>
          <w:lang w:val="da-DK"/>
        </w:rPr>
        <w:t xml:space="preserve"> 0,4) timer og 2,6 (</w:t>
      </w:r>
      <w:r w:rsidRPr="00021DED">
        <w:rPr>
          <w:sz w:val="22"/>
          <w:lang w:val="da-DK"/>
        </w:rPr>
        <w:sym w:font="Symbol" w:char="F0B1"/>
      </w:r>
      <w:r w:rsidRPr="00021DED">
        <w:rPr>
          <w:sz w:val="22"/>
          <w:lang w:val="da-DK"/>
        </w:rPr>
        <w:t xml:space="preserve"> 0,9) </w:t>
      </w:r>
      <w:r w:rsidRPr="00021DED">
        <w:rPr>
          <w:sz w:val="22"/>
          <w:lang w:val="da-DK"/>
        </w:rPr>
        <w:sym w:font="Symbol" w:char="F06D"/>
      </w:r>
      <w:r w:rsidRPr="00021DED">
        <w:rPr>
          <w:sz w:val="22"/>
          <w:lang w:val="da-DK"/>
        </w:rPr>
        <w:t>g/ml, efter en dose ranging fra 225 til 550 mg.</w:t>
      </w:r>
    </w:p>
    <w:p w:rsidR="005863F2" w:rsidRPr="00D74AB5" w:rsidRDefault="005863F2">
      <w:pPr>
        <w:numPr>
          <w:ilvl w:val="12"/>
          <w:numId w:val="0"/>
        </w:numPr>
        <w:rPr>
          <w:sz w:val="22"/>
          <w:lang w:val="da-DK"/>
        </w:rPr>
      </w:pPr>
      <w:r w:rsidRPr="00D74AB5">
        <w:rPr>
          <w:sz w:val="22"/>
          <w:lang w:val="da-DK"/>
        </w:rPr>
        <w:t>Cysteaminbitartrat (CYSTAGON) er bioekvivalent med cysteaminhydroklorid og fosfocysteamin.</w:t>
      </w:r>
    </w:p>
    <w:p w:rsidR="005863F2" w:rsidRPr="00D74AB5" w:rsidRDefault="005863F2">
      <w:pPr>
        <w:numPr>
          <w:ilvl w:val="12"/>
          <w:numId w:val="0"/>
        </w:numPr>
        <w:rPr>
          <w:sz w:val="22"/>
          <w:lang w:val="da-DK"/>
        </w:rPr>
      </w:pPr>
    </w:p>
    <w:p w:rsidR="005863F2" w:rsidRPr="00021DED" w:rsidRDefault="005863F2">
      <w:pPr>
        <w:numPr>
          <w:ilvl w:val="12"/>
          <w:numId w:val="0"/>
        </w:numPr>
        <w:rPr>
          <w:sz w:val="22"/>
          <w:lang w:val="da-DK"/>
        </w:rPr>
      </w:pPr>
      <w:r w:rsidRPr="00D74AB5">
        <w:rPr>
          <w:sz w:val="22"/>
          <w:lang w:val="da-DK"/>
        </w:rPr>
        <w:t xml:space="preserve">Cysteamins </w:t>
      </w:r>
      <w:r w:rsidRPr="00D74AB5">
        <w:rPr>
          <w:i/>
          <w:sz w:val="22"/>
          <w:lang w:val="da-DK"/>
        </w:rPr>
        <w:t>in vitro</w:t>
      </w:r>
      <w:r w:rsidRPr="00D74AB5">
        <w:rPr>
          <w:sz w:val="22"/>
          <w:lang w:val="da-DK"/>
        </w:rPr>
        <w:t xml:space="preserve"> plasmaproteinbinding, som overvejende er til albumin, er uafhængig af plasmalægemiddelkoncentrationen over det terapeutiske område, med en middelværdi (</w:t>
      </w:r>
      <w:r w:rsidRPr="00021DED">
        <w:rPr>
          <w:sz w:val="22"/>
          <w:lang w:val="da-DK"/>
        </w:rPr>
        <w:sym w:font="Symbol" w:char="F0B1"/>
      </w:r>
      <w:r w:rsidRPr="00021DED">
        <w:rPr>
          <w:sz w:val="22"/>
          <w:lang w:val="da-DK"/>
        </w:rPr>
        <w:t xml:space="preserve"> SD) på </w:t>
      </w:r>
    </w:p>
    <w:p w:rsidR="005863F2" w:rsidRPr="00021DED" w:rsidRDefault="005863F2">
      <w:pPr>
        <w:numPr>
          <w:ilvl w:val="12"/>
          <w:numId w:val="0"/>
        </w:numPr>
        <w:rPr>
          <w:sz w:val="22"/>
          <w:lang w:val="da-DK"/>
        </w:rPr>
      </w:pPr>
      <w:r w:rsidRPr="00021DED">
        <w:rPr>
          <w:sz w:val="22"/>
          <w:lang w:val="da-DK"/>
        </w:rPr>
        <w:t>54,1 % (</w:t>
      </w:r>
      <w:r w:rsidRPr="00021DED">
        <w:rPr>
          <w:sz w:val="22"/>
          <w:lang w:val="da-DK"/>
        </w:rPr>
        <w:sym w:font="Symbol" w:char="F0B1"/>
      </w:r>
      <w:r w:rsidRPr="00021DED">
        <w:rPr>
          <w:sz w:val="22"/>
          <w:lang w:val="da-DK"/>
        </w:rPr>
        <w:t>) 1,5). Plasmaproteinbindingen hos patienter i steady state er magen til: Henholdsvis 53,1 % (</w:t>
      </w:r>
      <w:r w:rsidRPr="00021DED">
        <w:rPr>
          <w:sz w:val="22"/>
          <w:lang w:val="da-DK"/>
        </w:rPr>
        <w:sym w:font="Symbol" w:char="F0B1"/>
      </w:r>
      <w:r w:rsidRPr="00021DED">
        <w:rPr>
          <w:sz w:val="22"/>
          <w:lang w:val="da-DK"/>
        </w:rPr>
        <w:t xml:space="preserve"> 3,6) og 51,1 % (</w:t>
      </w:r>
      <w:r w:rsidRPr="00021DED">
        <w:rPr>
          <w:sz w:val="22"/>
          <w:lang w:val="da-DK"/>
        </w:rPr>
        <w:sym w:font="Symbol" w:char="F0B1"/>
      </w:r>
      <w:r w:rsidRPr="00021DED">
        <w:rPr>
          <w:sz w:val="22"/>
          <w:lang w:val="da-DK"/>
        </w:rPr>
        <w:t xml:space="preserve"> 4,5) ved henholdsvis 1,5 og 6 timer efter dosering.</w:t>
      </w:r>
    </w:p>
    <w:p w:rsidR="005863F2" w:rsidRPr="00D74AB5" w:rsidRDefault="005863F2">
      <w:pPr>
        <w:numPr>
          <w:ilvl w:val="12"/>
          <w:numId w:val="0"/>
        </w:numPr>
        <w:rPr>
          <w:sz w:val="22"/>
          <w:lang w:val="da-DK"/>
        </w:rPr>
      </w:pPr>
    </w:p>
    <w:p w:rsidR="005863F2" w:rsidRPr="00D74AB5" w:rsidRDefault="005863F2">
      <w:pPr>
        <w:numPr>
          <w:ilvl w:val="12"/>
          <w:numId w:val="0"/>
        </w:numPr>
        <w:rPr>
          <w:sz w:val="22"/>
          <w:lang w:val="da-DK"/>
        </w:rPr>
      </w:pPr>
      <w:r w:rsidRPr="00D74AB5">
        <w:rPr>
          <w:sz w:val="22"/>
          <w:lang w:val="da-DK"/>
        </w:rPr>
        <w:t xml:space="preserve">I en farmakokinetisk undersøgelse udført med 24 raske frivillige i 24 timer, var middelestimatet </w:t>
      </w:r>
    </w:p>
    <w:p w:rsidR="005863F2" w:rsidRPr="00021DED" w:rsidRDefault="005863F2">
      <w:pPr>
        <w:numPr>
          <w:ilvl w:val="12"/>
          <w:numId w:val="0"/>
        </w:numPr>
        <w:rPr>
          <w:sz w:val="22"/>
          <w:lang w:val="da-DK"/>
        </w:rPr>
      </w:pPr>
      <w:r w:rsidRPr="00D74AB5">
        <w:rPr>
          <w:sz w:val="22"/>
          <w:lang w:val="da-DK"/>
        </w:rPr>
        <w:t>(</w:t>
      </w:r>
      <w:r w:rsidRPr="00021DED">
        <w:rPr>
          <w:sz w:val="22"/>
          <w:lang w:val="da-DK"/>
        </w:rPr>
        <w:sym w:font="Symbol" w:char="F0B1"/>
      </w:r>
      <w:r w:rsidRPr="00021DED">
        <w:rPr>
          <w:sz w:val="22"/>
          <w:lang w:val="da-DK"/>
        </w:rPr>
        <w:t xml:space="preserve"> SD) for den terminale halveringstid for udskillelse 4,8 (</w:t>
      </w:r>
      <w:r w:rsidRPr="00021DED">
        <w:rPr>
          <w:sz w:val="22"/>
          <w:lang w:val="da-DK"/>
        </w:rPr>
        <w:sym w:font="Symbol" w:char="F0B1"/>
      </w:r>
      <w:r w:rsidRPr="00021DED">
        <w:rPr>
          <w:sz w:val="22"/>
          <w:lang w:val="da-DK"/>
        </w:rPr>
        <w:t xml:space="preserve"> 1,8) timer.</w:t>
      </w:r>
    </w:p>
    <w:p w:rsidR="005863F2" w:rsidRPr="00D74AB5" w:rsidRDefault="005863F2">
      <w:pPr>
        <w:numPr>
          <w:ilvl w:val="12"/>
          <w:numId w:val="0"/>
        </w:numPr>
        <w:rPr>
          <w:sz w:val="22"/>
          <w:lang w:val="da-DK"/>
        </w:rPr>
      </w:pPr>
    </w:p>
    <w:p w:rsidR="005863F2" w:rsidRPr="00D74AB5" w:rsidRDefault="005863F2">
      <w:pPr>
        <w:numPr>
          <w:ilvl w:val="12"/>
          <w:numId w:val="0"/>
        </w:numPr>
        <w:rPr>
          <w:sz w:val="22"/>
          <w:lang w:val="da-DK"/>
        </w:rPr>
      </w:pPr>
      <w:r w:rsidRPr="00D74AB5">
        <w:rPr>
          <w:sz w:val="22"/>
          <w:lang w:val="da-DK"/>
        </w:rPr>
        <w:t>Eliminationen af uændret cysteamin i urinen har vist sig at ligge i området mellem 0,3 % og 1,7 % af den totale daglige dosis hos fire patienter; hovedparten af cysteamin bliver udskilt som sulfat.</w:t>
      </w:r>
    </w:p>
    <w:p w:rsidR="005863F2" w:rsidRPr="00D74AB5" w:rsidRDefault="005863F2">
      <w:pPr>
        <w:numPr>
          <w:ilvl w:val="12"/>
          <w:numId w:val="0"/>
        </w:numPr>
        <w:rPr>
          <w:sz w:val="22"/>
          <w:lang w:val="da-DK"/>
        </w:rPr>
      </w:pPr>
    </w:p>
    <w:p w:rsidR="005863F2" w:rsidRPr="00D74AB5" w:rsidRDefault="005863F2">
      <w:pPr>
        <w:numPr>
          <w:ilvl w:val="12"/>
          <w:numId w:val="0"/>
        </w:numPr>
        <w:rPr>
          <w:sz w:val="22"/>
          <w:lang w:val="da-DK"/>
        </w:rPr>
      </w:pPr>
      <w:r w:rsidRPr="00D74AB5">
        <w:rPr>
          <w:sz w:val="22"/>
          <w:lang w:val="da-DK"/>
        </w:rPr>
        <w:t>Meget begrænsede data antyder, at farmakokinetiske parametre for cysteamin ikke bliver væsentlig modificeret hos patienter med mild til moderat nyreinsufficiens. Der foreligger ingen information for patienter med svær nyreinsufficiens.</w:t>
      </w:r>
    </w:p>
    <w:p w:rsidR="005863F2" w:rsidRPr="00D74AB5" w:rsidRDefault="005863F2">
      <w:pPr>
        <w:numPr>
          <w:ilvl w:val="12"/>
          <w:numId w:val="0"/>
        </w:numPr>
        <w:jc w:val="both"/>
        <w:rPr>
          <w:sz w:val="22"/>
          <w:lang w:val="da-DK"/>
        </w:rPr>
      </w:pPr>
    </w:p>
    <w:p w:rsidR="005863F2" w:rsidRPr="00D74AB5" w:rsidRDefault="005863F2">
      <w:pPr>
        <w:numPr>
          <w:ilvl w:val="12"/>
          <w:numId w:val="0"/>
        </w:numPr>
        <w:suppressAutoHyphens/>
        <w:ind w:left="567" w:hanging="567"/>
        <w:rPr>
          <w:sz w:val="22"/>
          <w:lang w:val="da-DK"/>
        </w:rPr>
      </w:pPr>
      <w:r w:rsidRPr="00D74AB5">
        <w:rPr>
          <w:b/>
          <w:sz w:val="22"/>
          <w:lang w:val="da-DK"/>
        </w:rPr>
        <w:t>5.3</w:t>
      </w:r>
      <w:r w:rsidRPr="00D74AB5">
        <w:rPr>
          <w:b/>
          <w:sz w:val="22"/>
          <w:lang w:val="da-DK"/>
        </w:rPr>
        <w:tab/>
        <w:t>Prækliniske sikkerhedsdata</w:t>
      </w:r>
    </w:p>
    <w:p w:rsidR="005863F2" w:rsidRPr="00D74AB5" w:rsidRDefault="005863F2">
      <w:pPr>
        <w:numPr>
          <w:ilvl w:val="12"/>
          <w:numId w:val="0"/>
        </w:numPr>
        <w:rPr>
          <w:sz w:val="22"/>
          <w:lang w:val="da-DK"/>
        </w:rPr>
      </w:pPr>
    </w:p>
    <w:p w:rsidR="005863F2" w:rsidRPr="00D74AB5" w:rsidRDefault="005863F2">
      <w:pPr>
        <w:pStyle w:val="BodyText"/>
      </w:pPr>
      <w:r w:rsidRPr="00D74AB5">
        <w:t xml:space="preserve">Gentoksicitets undersøgelser er blevet udført: Selvom der i publicerede studier med cysteamin er blevet rapporteret induktion af kromosom-forandringer i dyrkede eukaryote cellelinier, viste specifikke studier med cysteaminbitartrat hverken mutagene effekter ved Ames test eller clastogene effekter ved mikronucleus test hos mus. </w:t>
      </w:r>
    </w:p>
    <w:p w:rsidR="005863F2" w:rsidRPr="00D74AB5" w:rsidRDefault="005863F2">
      <w:pPr>
        <w:numPr>
          <w:ilvl w:val="12"/>
          <w:numId w:val="0"/>
        </w:numPr>
        <w:rPr>
          <w:sz w:val="22"/>
          <w:lang w:val="da-DK"/>
        </w:rPr>
      </w:pPr>
    </w:p>
    <w:p w:rsidR="005863F2" w:rsidRPr="00D74AB5" w:rsidRDefault="005863F2">
      <w:pPr>
        <w:numPr>
          <w:ilvl w:val="12"/>
          <w:numId w:val="0"/>
        </w:numPr>
        <w:rPr>
          <w:sz w:val="22"/>
          <w:lang w:val="da-DK"/>
        </w:rPr>
      </w:pPr>
      <w:r w:rsidRPr="00D74AB5">
        <w:rPr>
          <w:sz w:val="22"/>
          <w:lang w:val="da-DK"/>
        </w:rPr>
        <w:t>Reproduktionsstudier viste embryoføtale toksiske effekter (resorptioner og post implantale tab) hos rotter ved et dosisniveau på 100 mg/kg/dag og hos kaniner der fik cysteamin doser på 50</w:t>
      </w:r>
      <w:r w:rsidRPr="00D74AB5">
        <w:rPr>
          <w:b/>
          <w:sz w:val="22"/>
          <w:lang w:val="da-DK"/>
        </w:rPr>
        <w:t xml:space="preserve"> </w:t>
      </w:r>
      <w:r w:rsidRPr="00D74AB5">
        <w:rPr>
          <w:sz w:val="22"/>
          <w:lang w:val="da-DK"/>
        </w:rPr>
        <w:t>mg/kg/dag. Teratogene virkninger er blevet beskrevet hos rotter, når der gives cysteamin over organogeneseperioden ved en dosis på 100 mg/kg/dag. Dette svarer til 0,6 g/m</w:t>
      </w:r>
      <w:r w:rsidRPr="00D74AB5">
        <w:rPr>
          <w:sz w:val="22"/>
          <w:vertAlign w:val="superscript"/>
          <w:lang w:val="da-DK"/>
        </w:rPr>
        <w:t>2</w:t>
      </w:r>
      <w:r w:rsidRPr="00D74AB5">
        <w:rPr>
          <w:sz w:val="22"/>
          <w:lang w:val="da-DK"/>
        </w:rPr>
        <w:t xml:space="preserve">/dag hos rotten, hvilket er mindre end halvdelen af den anbefalede kliniske vedligeholdelsesdosis af cysteamin, dvs. </w:t>
      </w:r>
      <w:r w:rsidRPr="00D74AB5">
        <w:rPr>
          <w:sz w:val="22"/>
          <w:lang w:val="da-DK"/>
        </w:rPr>
        <w:br/>
        <w:t>1,30 g/m</w:t>
      </w:r>
      <w:r w:rsidRPr="00D74AB5">
        <w:rPr>
          <w:sz w:val="22"/>
          <w:vertAlign w:val="superscript"/>
          <w:lang w:val="da-DK"/>
        </w:rPr>
        <w:t>2</w:t>
      </w:r>
      <w:r w:rsidRPr="00D74AB5">
        <w:rPr>
          <w:sz w:val="22"/>
          <w:lang w:val="da-DK"/>
        </w:rPr>
        <w:t>/dag. En reduktion i fertilitet blev observeret hos rotter ved 375 mg/kg/dag, en dosis hvor øgning af legemsvægt blev forhalet. Ved denne dosis blev øgning af vægt og ungernes overlevelse under amning også nedsat. Høje doser af cysteamin forringer ammende mødres evne til at ernære deres hvalpe. Enkeltdoser af stoffet hæmmer prolactinsekretion hos dyr. Administration af cysteamin hos nyfødte rotter inducerede katarakter.</w:t>
      </w:r>
    </w:p>
    <w:p w:rsidR="005863F2" w:rsidRPr="00D74AB5" w:rsidRDefault="005863F2">
      <w:pPr>
        <w:numPr>
          <w:ilvl w:val="12"/>
          <w:numId w:val="0"/>
        </w:numPr>
        <w:rPr>
          <w:sz w:val="22"/>
          <w:lang w:val="da-DK"/>
        </w:rPr>
      </w:pPr>
    </w:p>
    <w:p w:rsidR="005863F2" w:rsidRPr="00D74AB5" w:rsidRDefault="005863F2">
      <w:pPr>
        <w:pStyle w:val="BodyText"/>
      </w:pPr>
      <w:r w:rsidRPr="00D74AB5">
        <w:t>Høje doser af cysteamin indgivet enten oralt eller parenteralt forårsager ulcus duodeni hos rotter og mus, men ikke hos aber. Eksperimentel indgift af stoffet forårsager somatostatinmangel hos flere dyrearter. Konsekvensen af dette i relation til den kliniske anvendelse er ukendt.</w:t>
      </w:r>
    </w:p>
    <w:p w:rsidR="005863F2" w:rsidRPr="00D74AB5" w:rsidRDefault="005863F2">
      <w:pPr>
        <w:numPr>
          <w:ilvl w:val="12"/>
          <w:numId w:val="0"/>
        </w:numPr>
        <w:rPr>
          <w:sz w:val="22"/>
          <w:lang w:val="da-DK"/>
        </w:rPr>
      </w:pPr>
      <w:r w:rsidRPr="00D74AB5">
        <w:rPr>
          <w:sz w:val="22"/>
          <w:lang w:val="da-DK"/>
        </w:rPr>
        <w:t>Der er ikke udført carcinogenicitets studier med CYSTAGON.</w:t>
      </w:r>
    </w:p>
    <w:p w:rsidR="005863F2" w:rsidRPr="00D74AB5" w:rsidRDefault="005863F2">
      <w:pPr>
        <w:numPr>
          <w:ilvl w:val="12"/>
          <w:numId w:val="0"/>
        </w:numPr>
        <w:rPr>
          <w:sz w:val="22"/>
          <w:lang w:val="da-DK"/>
        </w:rPr>
      </w:pPr>
    </w:p>
    <w:p w:rsidR="005863F2" w:rsidRPr="00D74AB5" w:rsidRDefault="005863F2">
      <w:pPr>
        <w:numPr>
          <w:ilvl w:val="12"/>
          <w:numId w:val="0"/>
        </w:numPr>
        <w:rPr>
          <w:sz w:val="22"/>
          <w:lang w:val="da-DK"/>
        </w:rPr>
      </w:pPr>
    </w:p>
    <w:p w:rsidR="005863F2" w:rsidRPr="00D74AB5" w:rsidRDefault="005863F2">
      <w:pPr>
        <w:numPr>
          <w:ilvl w:val="12"/>
          <w:numId w:val="0"/>
        </w:numPr>
        <w:tabs>
          <w:tab w:val="left" w:pos="567"/>
        </w:tabs>
        <w:suppressAutoHyphens/>
        <w:ind w:left="567" w:hanging="567"/>
        <w:jc w:val="both"/>
        <w:rPr>
          <w:sz w:val="22"/>
          <w:lang w:val="da-DK"/>
        </w:rPr>
      </w:pPr>
      <w:r w:rsidRPr="00D74AB5">
        <w:rPr>
          <w:b/>
          <w:sz w:val="22"/>
          <w:lang w:val="da-DK"/>
        </w:rPr>
        <w:t>6.</w:t>
      </w:r>
      <w:r w:rsidRPr="00D74AB5">
        <w:rPr>
          <w:b/>
          <w:sz w:val="22"/>
          <w:lang w:val="da-DK"/>
        </w:rPr>
        <w:tab/>
        <w:t>FARMACEUTISKE OPLYSNINGER</w:t>
      </w:r>
    </w:p>
    <w:p w:rsidR="005863F2" w:rsidRPr="00D74AB5" w:rsidRDefault="005863F2">
      <w:pPr>
        <w:numPr>
          <w:ilvl w:val="12"/>
          <w:numId w:val="0"/>
        </w:numPr>
        <w:tabs>
          <w:tab w:val="left" w:pos="567"/>
        </w:tabs>
        <w:jc w:val="both"/>
        <w:rPr>
          <w:sz w:val="22"/>
          <w:lang w:val="da-DK"/>
        </w:rPr>
      </w:pPr>
    </w:p>
    <w:p w:rsidR="005863F2" w:rsidRPr="00D74AB5" w:rsidRDefault="005863F2">
      <w:pPr>
        <w:numPr>
          <w:ilvl w:val="12"/>
          <w:numId w:val="0"/>
        </w:numPr>
        <w:tabs>
          <w:tab w:val="left" w:pos="567"/>
        </w:tabs>
        <w:jc w:val="both"/>
        <w:rPr>
          <w:sz w:val="22"/>
          <w:lang w:val="da-DK"/>
        </w:rPr>
      </w:pPr>
      <w:r w:rsidRPr="00D74AB5">
        <w:rPr>
          <w:b/>
          <w:sz w:val="22"/>
          <w:lang w:val="da-DK"/>
        </w:rPr>
        <w:t>6.1</w:t>
      </w:r>
      <w:r w:rsidRPr="00D74AB5">
        <w:rPr>
          <w:b/>
          <w:sz w:val="22"/>
          <w:lang w:val="da-DK"/>
        </w:rPr>
        <w:tab/>
        <w:t>Hjælpestoffer</w:t>
      </w:r>
    </w:p>
    <w:p w:rsidR="005863F2" w:rsidRPr="00D74AB5" w:rsidRDefault="005863F2">
      <w:pPr>
        <w:numPr>
          <w:ilvl w:val="12"/>
          <w:numId w:val="0"/>
        </w:numPr>
        <w:jc w:val="both"/>
        <w:rPr>
          <w:sz w:val="22"/>
          <w:lang w:val="da-DK"/>
        </w:rPr>
      </w:pPr>
    </w:p>
    <w:p w:rsidR="005863F2" w:rsidRPr="00D74AB5" w:rsidRDefault="005863F2">
      <w:pPr>
        <w:numPr>
          <w:ilvl w:val="12"/>
          <w:numId w:val="0"/>
        </w:numPr>
        <w:rPr>
          <w:sz w:val="22"/>
          <w:lang w:val="da-DK"/>
        </w:rPr>
      </w:pPr>
      <w:r w:rsidRPr="00D74AB5">
        <w:rPr>
          <w:sz w:val="22"/>
          <w:lang w:val="da-DK"/>
        </w:rPr>
        <w:t>Kapsel indhold:</w:t>
      </w:r>
    </w:p>
    <w:p w:rsidR="005863F2" w:rsidRPr="00D74AB5" w:rsidRDefault="005863F2">
      <w:pPr>
        <w:numPr>
          <w:ilvl w:val="12"/>
          <w:numId w:val="0"/>
        </w:numPr>
        <w:rPr>
          <w:sz w:val="22"/>
          <w:lang w:val="da-DK"/>
        </w:rPr>
      </w:pPr>
      <w:r w:rsidRPr="00D74AB5">
        <w:rPr>
          <w:sz w:val="22"/>
          <w:lang w:val="da-DK"/>
        </w:rPr>
        <w:t xml:space="preserve">Cellulose mikrokrystallinsk, </w:t>
      </w:r>
    </w:p>
    <w:p w:rsidR="005863F2" w:rsidRPr="00D74AB5" w:rsidRDefault="005863F2">
      <w:pPr>
        <w:numPr>
          <w:ilvl w:val="12"/>
          <w:numId w:val="0"/>
        </w:numPr>
        <w:rPr>
          <w:sz w:val="22"/>
          <w:lang w:val="da-DK"/>
        </w:rPr>
      </w:pPr>
      <w:r w:rsidRPr="00D74AB5">
        <w:rPr>
          <w:sz w:val="22"/>
          <w:lang w:val="da-DK"/>
        </w:rPr>
        <w:t xml:space="preserve">stivelse pregelatineret, </w:t>
      </w:r>
    </w:p>
    <w:p w:rsidR="005863F2" w:rsidRPr="00D74AB5" w:rsidRDefault="005863F2">
      <w:pPr>
        <w:numPr>
          <w:ilvl w:val="12"/>
          <w:numId w:val="0"/>
        </w:numPr>
        <w:rPr>
          <w:sz w:val="22"/>
          <w:lang w:val="da-DK"/>
        </w:rPr>
      </w:pPr>
      <w:r w:rsidRPr="00D74AB5">
        <w:rPr>
          <w:sz w:val="22"/>
          <w:lang w:val="da-DK"/>
        </w:rPr>
        <w:t xml:space="preserve">magnesiumstearat/natriumlaurilsulfat, </w:t>
      </w:r>
    </w:p>
    <w:p w:rsidR="005863F2" w:rsidRPr="00D74AB5" w:rsidRDefault="005863F2">
      <w:pPr>
        <w:numPr>
          <w:ilvl w:val="12"/>
          <w:numId w:val="0"/>
        </w:numPr>
        <w:rPr>
          <w:sz w:val="22"/>
          <w:lang w:val="da-DK"/>
        </w:rPr>
      </w:pPr>
      <w:r w:rsidRPr="00D74AB5">
        <w:rPr>
          <w:sz w:val="22"/>
          <w:lang w:val="da-DK"/>
        </w:rPr>
        <w:t xml:space="preserve">silica, kolloid dioxid, </w:t>
      </w:r>
    </w:p>
    <w:p w:rsidR="005863F2" w:rsidRPr="00D74AB5" w:rsidRDefault="005863F2">
      <w:pPr>
        <w:numPr>
          <w:ilvl w:val="12"/>
          <w:numId w:val="0"/>
        </w:numPr>
        <w:rPr>
          <w:sz w:val="22"/>
          <w:lang w:val="da-DK"/>
        </w:rPr>
      </w:pPr>
      <w:r w:rsidRPr="00D74AB5">
        <w:rPr>
          <w:sz w:val="22"/>
          <w:lang w:val="da-DK"/>
        </w:rPr>
        <w:t xml:space="preserve">natrium carboxymethylcellulose, </w:t>
      </w:r>
    </w:p>
    <w:p w:rsidR="005863F2" w:rsidRPr="00D74AB5" w:rsidRDefault="005863F2">
      <w:pPr>
        <w:numPr>
          <w:ilvl w:val="12"/>
          <w:numId w:val="0"/>
        </w:numPr>
        <w:rPr>
          <w:sz w:val="22"/>
          <w:lang w:val="da-DK"/>
        </w:rPr>
      </w:pPr>
    </w:p>
    <w:p w:rsidR="005863F2" w:rsidRPr="00D74AB5" w:rsidRDefault="005863F2">
      <w:pPr>
        <w:numPr>
          <w:ilvl w:val="12"/>
          <w:numId w:val="0"/>
        </w:numPr>
        <w:rPr>
          <w:sz w:val="22"/>
          <w:lang w:val="da-DK"/>
        </w:rPr>
      </w:pPr>
      <w:r w:rsidRPr="00D74AB5">
        <w:rPr>
          <w:sz w:val="22"/>
          <w:lang w:val="da-DK"/>
        </w:rPr>
        <w:t>Kapselskal:</w:t>
      </w:r>
    </w:p>
    <w:p w:rsidR="005863F2" w:rsidRPr="00D74AB5" w:rsidRDefault="005863F2">
      <w:pPr>
        <w:numPr>
          <w:ilvl w:val="12"/>
          <w:numId w:val="0"/>
        </w:numPr>
        <w:rPr>
          <w:sz w:val="22"/>
          <w:lang w:val="da-DK"/>
        </w:rPr>
      </w:pPr>
      <w:r w:rsidRPr="00D74AB5">
        <w:rPr>
          <w:sz w:val="22"/>
          <w:lang w:val="da-DK"/>
        </w:rPr>
        <w:t xml:space="preserve">Gelatine, </w:t>
      </w:r>
    </w:p>
    <w:p w:rsidR="005863F2" w:rsidRPr="00D74AB5" w:rsidRDefault="005863F2">
      <w:pPr>
        <w:numPr>
          <w:ilvl w:val="12"/>
          <w:numId w:val="0"/>
        </w:numPr>
        <w:rPr>
          <w:sz w:val="22"/>
          <w:lang w:val="da-DK"/>
        </w:rPr>
      </w:pPr>
      <w:r w:rsidRPr="00D74AB5">
        <w:rPr>
          <w:sz w:val="22"/>
          <w:lang w:val="da-DK"/>
        </w:rPr>
        <w:t xml:space="preserve">titandioxid, </w:t>
      </w:r>
    </w:p>
    <w:p w:rsidR="005863F2" w:rsidRPr="00D74AB5" w:rsidRDefault="005863F2">
      <w:pPr>
        <w:numPr>
          <w:ilvl w:val="12"/>
          <w:numId w:val="0"/>
        </w:numPr>
        <w:rPr>
          <w:sz w:val="22"/>
          <w:lang w:val="da-DK"/>
        </w:rPr>
      </w:pPr>
      <w:r w:rsidRPr="00D74AB5">
        <w:rPr>
          <w:sz w:val="22"/>
          <w:lang w:val="da-DK"/>
        </w:rPr>
        <w:t xml:space="preserve">sort blæk på </w:t>
      </w:r>
      <w:r w:rsidRPr="00D74AB5">
        <w:rPr>
          <w:color w:val="000000"/>
          <w:sz w:val="22"/>
          <w:lang w:val="da-DK"/>
        </w:rPr>
        <w:t>den hårde</w:t>
      </w:r>
      <w:r w:rsidRPr="00D74AB5">
        <w:rPr>
          <w:sz w:val="22"/>
          <w:lang w:val="da-DK"/>
        </w:rPr>
        <w:t xml:space="preserve"> kapsel indeholder E172.</w:t>
      </w:r>
    </w:p>
    <w:p w:rsidR="005863F2" w:rsidRPr="00D74AB5" w:rsidRDefault="005863F2">
      <w:pPr>
        <w:numPr>
          <w:ilvl w:val="12"/>
          <w:numId w:val="0"/>
        </w:numPr>
        <w:rPr>
          <w:sz w:val="22"/>
          <w:lang w:val="da-DK"/>
        </w:rPr>
      </w:pPr>
    </w:p>
    <w:p w:rsidR="005863F2" w:rsidRPr="00D74AB5" w:rsidRDefault="005863F2">
      <w:pPr>
        <w:numPr>
          <w:ilvl w:val="12"/>
          <w:numId w:val="0"/>
        </w:numPr>
        <w:tabs>
          <w:tab w:val="left" w:pos="567"/>
        </w:tabs>
        <w:suppressAutoHyphens/>
        <w:ind w:left="570" w:hanging="570"/>
        <w:jc w:val="both"/>
        <w:rPr>
          <w:sz w:val="22"/>
          <w:lang w:val="da-DK"/>
        </w:rPr>
      </w:pPr>
      <w:r w:rsidRPr="00D74AB5">
        <w:rPr>
          <w:b/>
          <w:sz w:val="22"/>
          <w:lang w:val="da-DK"/>
        </w:rPr>
        <w:t>6.2</w:t>
      </w:r>
      <w:r w:rsidRPr="00D74AB5">
        <w:rPr>
          <w:b/>
          <w:sz w:val="22"/>
          <w:lang w:val="da-DK"/>
        </w:rPr>
        <w:tab/>
        <w:t>Uforligeligheder</w:t>
      </w:r>
    </w:p>
    <w:p w:rsidR="005863F2" w:rsidRPr="00D74AB5" w:rsidRDefault="005863F2">
      <w:pPr>
        <w:numPr>
          <w:ilvl w:val="12"/>
          <w:numId w:val="0"/>
        </w:numPr>
        <w:tabs>
          <w:tab w:val="left" w:pos="567"/>
        </w:tabs>
        <w:jc w:val="both"/>
        <w:rPr>
          <w:sz w:val="22"/>
          <w:lang w:val="da-DK"/>
        </w:rPr>
      </w:pPr>
    </w:p>
    <w:p w:rsidR="005863F2" w:rsidRPr="00D74AB5" w:rsidRDefault="005863F2">
      <w:pPr>
        <w:numPr>
          <w:ilvl w:val="12"/>
          <w:numId w:val="0"/>
        </w:numPr>
        <w:tabs>
          <w:tab w:val="left" w:pos="567"/>
        </w:tabs>
        <w:jc w:val="both"/>
        <w:rPr>
          <w:sz w:val="22"/>
          <w:lang w:val="da-DK"/>
        </w:rPr>
      </w:pPr>
      <w:r w:rsidRPr="00D74AB5">
        <w:rPr>
          <w:sz w:val="22"/>
          <w:lang w:val="da-DK"/>
        </w:rPr>
        <w:t>Ikke relevant</w:t>
      </w:r>
    </w:p>
    <w:p w:rsidR="005863F2" w:rsidRPr="00D74AB5" w:rsidRDefault="005863F2">
      <w:pPr>
        <w:numPr>
          <w:ilvl w:val="12"/>
          <w:numId w:val="0"/>
        </w:numPr>
        <w:tabs>
          <w:tab w:val="left" w:pos="567"/>
        </w:tabs>
        <w:jc w:val="both"/>
        <w:rPr>
          <w:sz w:val="22"/>
          <w:lang w:val="da-DK"/>
        </w:rPr>
      </w:pPr>
    </w:p>
    <w:p w:rsidR="005863F2" w:rsidRPr="00D74AB5" w:rsidRDefault="005863F2">
      <w:pPr>
        <w:numPr>
          <w:ilvl w:val="12"/>
          <w:numId w:val="0"/>
        </w:numPr>
        <w:tabs>
          <w:tab w:val="left" w:pos="567"/>
        </w:tabs>
        <w:suppressAutoHyphens/>
        <w:ind w:left="570" w:hanging="570"/>
        <w:jc w:val="both"/>
        <w:rPr>
          <w:sz w:val="22"/>
          <w:lang w:val="da-DK"/>
        </w:rPr>
      </w:pPr>
      <w:r w:rsidRPr="00D74AB5">
        <w:rPr>
          <w:b/>
          <w:sz w:val="22"/>
          <w:lang w:val="da-DK"/>
        </w:rPr>
        <w:t>6.3</w:t>
      </w:r>
      <w:r w:rsidRPr="00D74AB5">
        <w:rPr>
          <w:b/>
          <w:sz w:val="22"/>
          <w:lang w:val="da-DK"/>
        </w:rPr>
        <w:tab/>
        <w:t>Opbevaringstid</w:t>
      </w:r>
    </w:p>
    <w:p w:rsidR="005863F2" w:rsidRPr="00D74AB5" w:rsidRDefault="005863F2">
      <w:pPr>
        <w:numPr>
          <w:ilvl w:val="12"/>
          <w:numId w:val="0"/>
        </w:numPr>
        <w:tabs>
          <w:tab w:val="left" w:pos="567"/>
        </w:tabs>
        <w:jc w:val="both"/>
        <w:rPr>
          <w:sz w:val="22"/>
          <w:lang w:val="da-DK"/>
        </w:rPr>
      </w:pPr>
    </w:p>
    <w:p w:rsidR="005863F2" w:rsidRPr="00D74AB5" w:rsidRDefault="005863F2">
      <w:pPr>
        <w:numPr>
          <w:ilvl w:val="12"/>
          <w:numId w:val="0"/>
        </w:numPr>
        <w:tabs>
          <w:tab w:val="left" w:pos="567"/>
        </w:tabs>
        <w:jc w:val="both"/>
        <w:rPr>
          <w:sz w:val="22"/>
          <w:lang w:val="da-DK"/>
        </w:rPr>
      </w:pPr>
      <w:r w:rsidRPr="00D74AB5">
        <w:rPr>
          <w:sz w:val="22"/>
          <w:lang w:val="da-DK"/>
        </w:rPr>
        <w:t>2 år</w:t>
      </w:r>
    </w:p>
    <w:p w:rsidR="005863F2" w:rsidRPr="00D74AB5" w:rsidRDefault="005863F2">
      <w:pPr>
        <w:numPr>
          <w:ilvl w:val="12"/>
          <w:numId w:val="0"/>
        </w:numPr>
        <w:tabs>
          <w:tab w:val="left" w:pos="567"/>
        </w:tabs>
        <w:jc w:val="both"/>
        <w:rPr>
          <w:sz w:val="22"/>
          <w:lang w:val="da-DK"/>
        </w:rPr>
      </w:pPr>
    </w:p>
    <w:p w:rsidR="005863F2" w:rsidRPr="00D74AB5" w:rsidRDefault="005863F2">
      <w:pPr>
        <w:numPr>
          <w:ilvl w:val="12"/>
          <w:numId w:val="0"/>
        </w:numPr>
        <w:tabs>
          <w:tab w:val="left" w:pos="567"/>
        </w:tabs>
        <w:suppressAutoHyphens/>
        <w:ind w:left="570" w:hanging="570"/>
        <w:jc w:val="both"/>
        <w:rPr>
          <w:sz w:val="22"/>
          <w:lang w:val="da-DK"/>
        </w:rPr>
      </w:pPr>
      <w:r w:rsidRPr="00D74AB5">
        <w:rPr>
          <w:b/>
          <w:sz w:val="22"/>
          <w:lang w:val="da-DK"/>
        </w:rPr>
        <w:t>6.4</w:t>
      </w:r>
      <w:r w:rsidRPr="00D74AB5">
        <w:rPr>
          <w:b/>
          <w:sz w:val="22"/>
          <w:lang w:val="da-DK"/>
        </w:rPr>
        <w:tab/>
        <w:t>Særlige opbevaringsforhold</w:t>
      </w:r>
    </w:p>
    <w:p w:rsidR="005863F2" w:rsidRPr="00D74AB5" w:rsidRDefault="005863F2">
      <w:pPr>
        <w:numPr>
          <w:ilvl w:val="12"/>
          <w:numId w:val="0"/>
        </w:numPr>
        <w:tabs>
          <w:tab w:val="left" w:pos="567"/>
        </w:tabs>
        <w:rPr>
          <w:sz w:val="22"/>
          <w:szCs w:val="22"/>
          <w:lang w:val="da-DK"/>
        </w:rPr>
      </w:pPr>
    </w:p>
    <w:p w:rsidR="005863F2" w:rsidRPr="00D74AB5" w:rsidRDefault="005863F2">
      <w:pPr>
        <w:pStyle w:val="BodyText"/>
        <w:numPr>
          <w:ilvl w:val="0"/>
          <w:numId w:val="0"/>
        </w:numPr>
        <w:tabs>
          <w:tab w:val="left" w:pos="567"/>
        </w:tabs>
        <w:rPr>
          <w:szCs w:val="22"/>
        </w:rPr>
      </w:pPr>
      <w:r w:rsidRPr="00D74AB5">
        <w:rPr>
          <w:szCs w:val="22"/>
        </w:rPr>
        <w:t>Må ikke opbevares over 25°C.</w:t>
      </w:r>
    </w:p>
    <w:p w:rsidR="005863F2" w:rsidRPr="00D74AB5" w:rsidRDefault="005863F2">
      <w:pPr>
        <w:tabs>
          <w:tab w:val="left" w:pos="567"/>
        </w:tabs>
        <w:suppressAutoHyphens/>
        <w:rPr>
          <w:sz w:val="22"/>
          <w:szCs w:val="22"/>
          <w:lang w:val="da-DK"/>
        </w:rPr>
      </w:pPr>
      <w:r w:rsidRPr="00D74AB5">
        <w:rPr>
          <w:sz w:val="22"/>
          <w:szCs w:val="22"/>
          <w:lang w:val="da-DK"/>
        </w:rPr>
        <w:t>Opbevares i den originale yderpakning for at beskytte mod lys og fugt</w:t>
      </w:r>
    </w:p>
    <w:p w:rsidR="005863F2" w:rsidRPr="00D74AB5" w:rsidRDefault="005863F2">
      <w:pPr>
        <w:numPr>
          <w:ilvl w:val="12"/>
          <w:numId w:val="0"/>
        </w:numPr>
        <w:tabs>
          <w:tab w:val="left" w:pos="567"/>
        </w:tabs>
        <w:rPr>
          <w:sz w:val="22"/>
          <w:lang w:val="da-DK"/>
        </w:rPr>
      </w:pPr>
    </w:p>
    <w:p w:rsidR="005863F2" w:rsidRPr="00D74AB5" w:rsidRDefault="005863F2">
      <w:pPr>
        <w:numPr>
          <w:ilvl w:val="12"/>
          <w:numId w:val="0"/>
        </w:numPr>
        <w:tabs>
          <w:tab w:val="left" w:pos="567"/>
        </w:tabs>
        <w:suppressAutoHyphens/>
        <w:ind w:left="567" w:hanging="567"/>
        <w:rPr>
          <w:sz w:val="22"/>
          <w:lang w:val="da-DK"/>
        </w:rPr>
      </w:pPr>
      <w:r w:rsidRPr="00D74AB5">
        <w:rPr>
          <w:b/>
          <w:sz w:val="22"/>
          <w:lang w:val="da-DK"/>
        </w:rPr>
        <w:t>6.5</w:t>
      </w:r>
      <w:r w:rsidRPr="00D74AB5">
        <w:rPr>
          <w:b/>
          <w:sz w:val="22"/>
          <w:lang w:val="da-DK"/>
        </w:rPr>
        <w:tab/>
        <w:t>Emballagetype og pakningsstørrelser</w:t>
      </w:r>
    </w:p>
    <w:p w:rsidR="005863F2" w:rsidRPr="00D74AB5" w:rsidRDefault="005863F2">
      <w:pPr>
        <w:numPr>
          <w:ilvl w:val="12"/>
          <w:numId w:val="0"/>
        </w:numPr>
        <w:rPr>
          <w:sz w:val="22"/>
          <w:lang w:val="da-DK"/>
        </w:rPr>
      </w:pPr>
    </w:p>
    <w:p w:rsidR="005863F2" w:rsidRPr="00D74AB5" w:rsidRDefault="005863F2">
      <w:pPr>
        <w:numPr>
          <w:ilvl w:val="12"/>
          <w:numId w:val="0"/>
        </w:numPr>
        <w:rPr>
          <w:sz w:val="22"/>
          <w:lang w:val="da-DK"/>
        </w:rPr>
      </w:pPr>
      <w:r w:rsidRPr="00D74AB5">
        <w:rPr>
          <w:sz w:val="22"/>
          <w:lang w:val="da-DK"/>
        </w:rPr>
        <w:t xml:space="preserve">HDPE flasker med 100 og 500 </w:t>
      </w:r>
      <w:r w:rsidRPr="00D74AB5">
        <w:rPr>
          <w:color w:val="000000"/>
          <w:sz w:val="22"/>
          <w:lang w:val="da-DK"/>
        </w:rPr>
        <w:t>hårde kapsler</w:t>
      </w:r>
      <w:r w:rsidRPr="00D74AB5">
        <w:rPr>
          <w:sz w:val="22"/>
          <w:lang w:val="da-DK"/>
        </w:rPr>
        <w:t>. I glasset findes et bundfald, som indeholder sort aktiveret kul og silica gel granulat.</w:t>
      </w:r>
    </w:p>
    <w:p w:rsidR="005863F2" w:rsidRPr="00D74AB5" w:rsidRDefault="005863F2">
      <w:pPr>
        <w:suppressAutoHyphens/>
        <w:rPr>
          <w:sz w:val="22"/>
          <w:szCs w:val="22"/>
          <w:lang w:val="da-DK"/>
        </w:rPr>
      </w:pPr>
      <w:r w:rsidRPr="00D74AB5">
        <w:rPr>
          <w:sz w:val="22"/>
          <w:szCs w:val="22"/>
          <w:lang w:val="da-DK"/>
        </w:rPr>
        <w:t>Ikke alle pakningsstørrelser er nødvendigvis markedsført.</w:t>
      </w:r>
    </w:p>
    <w:p w:rsidR="005863F2" w:rsidRPr="00D74AB5" w:rsidRDefault="005863F2">
      <w:pPr>
        <w:numPr>
          <w:ilvl w:val="12"/>
          <w:numId w:val="0"/>
        </w:numPr>
        <w:rPr>
          <w:sz w:val="22"/>
          <w:u w:val="single"/>
          <w:lang w:val="da-DK"/>
        </w:rPr>
      </w:pPr>
    </w:p>
    <w:p w:rsidR="005863F2" w:rsidRPr="00D74AB5" w:rsidRDefault="005863F2">
      <w:pPr>
        <w:numPr>
          <w:ilvl w:val="12"/>
          <w:numId w:val="0"/>
        </w:numPr>
        <w:rPr>
          <w:sz w:val="22"/>
          <w:u w:val="single"/>
          <w:lang w:val="da-DK"/>
        </w:rPr>
      </w:pPr>
      <w:r w:rsidRPr="00D74AB5">
        <w:rPr>
          <w:b/>
          <w:sz w:val="22"/>
          <w:lang w:val="da-DK"/>
        </w:rPr>
        <w:t>6.6</w:t>
      </w:r>
      <w:r w:rsidRPr="00D74AB5">
        <w:rPr>
          <w:b/>
          <w:sz w:val="22"/>
          <w:lang w:val="da-DK"/>
        </w:rPr>
        <w:tab/>
        <w:t>Regler for destruktion og anden håndtering</w:t>
      </w:r>
    </w:p>
    <w:p w:rsidR="005863F2" w:rsidRPr="00D74AB5" w:rsidRDefault="005863F2">
      <w:pPr>
        <w:numPr>
          <w:ilvl w:val="12"/>
          <w:numId w:val="0"/>
        </w:numPr>
        <w:rPr>
          <w:sz w:val="22"/>
          <w:lang w:val="da-DK"/>
        </w:rPr>
      </w:pPr>
    </w:p>
    <w:p w:rsidR="005863F2" w:rsidRPr="00D74AB5" w:rsidRDefault="005863F2">
      <w:pPr>
        <w:numPr>
          <w:ilvl w:val="12"/>
          <w:numId w:val="0"/>
        </w:numPr>
        <w:rPr>
          <w:sz w:val="22"/>
          <w:lang w:val="da-DK"/>
        </w:rPr>
      </w:pPr>
      <w:r w:rsidRPr="00D74AB5">
        <w:rPr>
          <w:sz w:val="22"/>
          <w:lang w:val="da-DK"/>
        </w:rPr>
        <w:t>Ingen særlige forholdsregler</w:t>
      </w:r>
    </w:p>
    <w:p w:rsidR="005863F2" w:rsidRPr="00D74AB5" w:rsidRDefault="005863F2">
      <w:pPr>
        <w:numPr>
          <w:ilvl w:val="12"/>
          <w:numId w:val="0"/>
        </w:numPr>
        <w:rPr>
          <w:sz w:val="22"/>
          <w:lang w:val="da-DK"/>
        </w:rPr>
      </w:pPr>
    </w:p>
    <w:p w:rsidR="005863F2" w:rsidRPr="00D74AB5" w:rsidRDefault="005863F2">
      <w:pPr>
        <w:numPr>
          <w:ilvl w:val="12"/>
          <w:numId w:val="0"/>
        </w:numPr>
        <w:jc w:val="both"/>
        <w:rPr>
          <w:sz w:val="22"/>
          <w:u w:val="single"/>
          <w:lang w:val="da-DK"/>
        </w:rPr>
      </w:pPr>
    </w:p>
    <w:p w:rsidR="005863F2" w:rsidRPr="00D74AB5" w:rsidRDefault="005863F2">
      <w:pPr>
        <w:numPr>
          <w:ilvl w:val="12"/>
          <w:numId w:val="0"/>
        </w:numPr>
        <w:suppressAutoHyphens/>
        <w:rPr>
          <w:sz w:val="22"/>
          <w:lang w:val="da-DK"/>
        </w:rPr>
      </w:pPr>
      <w:r w:rsidRPr="00D74AB5">
        <w:rPr>
          <w:b/>
          <w:sz w:val="22"/>
          <w:lang w:val="da-DK"/>
        </w:rPr>
        <w:t>7.</w:t>
      </w:r>
      <w:r w:rsidRPr="00D74AB5">
        <w:rPr>
          <w:b/>
          <w:sz w:val="22"/>
          <w:lang w:val="da-DK"/>
        </w:rPr>
        <w:tab/>
        <w:t>INDEHAVER AF MARKEDSFØRINGSTILLADELSEN</w:t>
      </w:r>
    </w:p>
    <w:p w:rsidR="005863F2" w:rsidRPr="00D74AB5" w:rsidRDefault="005863F2">
      <w:pPr>
        <w:numPr>
          <w:ilvl w:val="12"/>
          <w:numId w:val="0"/>
        </w:numPr>
        <w:rPr>
          <w:sz w:val="22"/>
          <w:lang w:val="da-DK"/>
        </w:rPr>
      </w:pPr>
    </w:p>
    <w:p w:rsidR="005863F2" w:rsidRPr="00D74AB5" w:rsidRDefault="00E50662">
      <w:pPr>
        <w:numPr>
          <w:ilvl w:val="12"/>
          <w:numId w:val="0"/>
        </w:numPr>
        <w:rPr>
          <w:sz w:val="22"/>
          <w:lang w:val="da-DK"/>
        </w:rPr>
      </w:pPr>
      <w:r>
        <w:rPr>
          <w:sz w:val="22"/>
          <w:lang w:val="da-DK"/>
        </w:rPr>
        <w:t>Recordati Rare Diseases</w:t>
      </w:r>
    </w:p>
    <w:p w:rsidR="005863F2" w:rsidRPr="00D74AB5" w:rsidRDefault="005863F2">
      <w:pPr>
        <w:numPr>
          <w:ilvl w:val="12"/>
          <w:numId w:val="0"/>
        </w:numPr>
        <w:rPr>
          <w:sz w:val="22"/>
          <w:lang w:val="da-DK"/>
        </w:rPr>
      </w:pPr>
      <w:r w:rsidRPr="00D74AB5">
        <w:rPr>
          <w:sz w:val="22"/>
          <w:lang w:val="da-DK"/>
        </w:rPr>
        <w:t xml:space="preserve">Immeuble “Le </w:t>
      </w:r>
      <w:r w:rsidR="0023799B" w:rsidRPr="00D74AB5">
        <w:rPr>
          <w:sz w:val="22"/>
          <w:lang w:val="da-DK"/>
        </w:rPr>
        <w:t>Wilson</w:t>
      </w:r>
      <w:r w:rsidRPr="00D74AB5">
        <w:rPr>
          <w:sz w:val="22"/>
          <w:lang w:val="da-DK"/>
        </w:rPr>
        <w:t>”</w:t>
      </w:r>
    </w:p>
    <w:p w:rsidR="00C3217E" w:rsidRPr="00D74AB5" w:rsidRDefault="00C3217E">
      <w:pPr>
        <w:numPr>
          <w:ilvl w:val="12"/>
          <w:numId w:val="0"/>
        </w:numPr>
        <w:rPr>
          <w:sz w:val="22"/>
          <w:lang w:val="da-DK"/>
        </w:rPr>
      </w:pPr>
      <w:r w:rsidRPr="00D74AB5">
        <w:rPr>
          <w:sz w:val="22"/>
          <w:lang w:val="da-DK"/>
        </w:rPr>
        <w:t>70</w:t>
      </w:r>
      <w:r w:rsidR="000B6609">
        <w:rPr>
          <w:sz w:val="22"/>
          <w:lang w:val="da-DK"/>
        </w:rPr>
        <w:t>, A</w:t>
      </w:r>
      <w:r w:rsidRPr="00D74AB5">
        <w:rPr>
          <w:sz w:val="22"/>
          <w:lang w:val="da-DK"/>
        </w:rPr>
        <w:t>venue du Général de Gaulle</w:t>
      </w:r>
    </w:p>
    <w:p w:rsidR="005863F2" w:rsidRPr="00D74AB5" w:rsidRDefault="005863F2">
      <w:pPr>
        <w:numPr>
          <w:ilvl w:val="12"/>
          <w:numId w:val="0"/>
        </w:numPr>
        <w:rPr>
          <w:sz w:val="22"/>
          <w:lang w:val="da-DK"/>
        </w:rPr>
      </w:pPr>
      <w:r w:rsidRPr="00D74AB5">
        <w:rPr>
          <w:sz w:val="22"/>
          <w:lang w:val="da-DK"/>
        </w:rPr>
        <w:t>F-92</w:t>
      </w:r>
      <w:r w:rsidR="00C3217E" w:rsidRPr="00D74AB5">
        <w:rPr>
          <w:sz w:val="22"/>
          <w:lang w:val="da-DK"/>
        </w:rPr>
        <w:t>800 Puteaux</w:t>
      </w:r>
    </w:p>
    <w:p w:rsidR="005863F2" w:rsidRPr="00D74AB5" w:rsidRDefault="005863F2">
      <w:pPr>
        <w:numPr>
          <w:ilvl w:val="12"/>
          <w:numId w:val="0"/>
        </w:numPr>
        <w:rPr>
          <w:sz w:val="22"/>
          <w:lang w:val="da-DK"/>
        </w:rPr>
      </w:pPr>
      <w:r w:rsidRPr="00D74AB5">
        <w:rPr>
          <w:sz w:val="22"/>
          <w:lang w:val="da-DK"/>
        </w:rPr>
        <w:t>Frankrig</w:t>
      </w:r>
    </w:p>
    <w:p w:rsidR="005863F2" w:rsidRPr="00D74AB5" w:rsidRDefault="005863F2">
      <w:pPr>
        <w:numPr>
          <w:ilvl w:val="12"/>
          <w:numId w:val="0"/>
        </w:numPr>
        <w:rPr>
          <w:sz w:val="22"/>
          <w:lang w:val="da-DK"/>
        </w:rPr>
      </w:pPr>
    </w:p>
    <w:p w:rsidR="005863F2" w:rsidRPr="00D74AB5" w:rsidRDefault="005863F2">
      <w:pPr>
        <w:numPr>
          <w:ilvl w:val="12"/>
          <w:numId w:val="0"/>
        </w:numPr>
        <w:jc w:val="both"/>
        <w:rPr>
          <w:sz w:val="22"/>
          <w:lang w:val="da-DK"/>
        </w:rPr>
      </w:pPr>
    </w:p>
    <w:p w:rsidR="005863F2" w:rsidRPr="00D74AB5" w:rsidRDefault="005863F2">
      <w:pPr>
        <w:numPr>
          <w:ilvl w:val="12"/>
          <w:numId w:val="0"/>
        </w:numPr>
        <w:suppressAutoHyphens/>
        <w:ind w:left="567" w:hanging="567"/>
        <w:rPr>
          <w:sz w:val="22"/>
          <w:lang w:val="da-DK"/>
        </w:rPr>
      </w:pPr>
      <w:r w:rsidRPr="00D74AB5">
        <w:rPr>
          <w:b/>
          <w:sz w:val="22"/>
          <w:lang w:val="da-DK"/>
        </w:rPr>
        <w:t>8.</w:t>
      </w:r>
      <w:r w:rsidRPr="00D74AB5">
        <w:rPr>
          <w:b/>
          <w:sz w:val="22"/>
          <w:lang w:val="da-DK"/>
        </w:rPr>
        <w:tab/>
        <w:t xml:space="preserve">MARKEDSFØRINGSTILLADELSESNUMRE </w:t>
      </w:r>
    </w:p>
    <w:p w:rsidR="005863F2" w:rsidRPr="00D74AB5" w:rsidRDefault="005863F2">
      <w:pPr>
        <w:numPr>
          <w:ilvl w:val="12"/>
          <w:numId w:val="0"/>
        </w:numPr>
        <w:rPr>
          <w:rStyle w:val="Initial"/>
          <w:rFonts w:ascii="Times New Roman" w:hAnsi="Times New Roman"/>
          <w:sz w:val="22"/>
        </w:rPr>
      </w:pPr>
    </w:p>
    <w:p w:rsidR="005863F2" w:rsidRPr="00D74AB5" w:rsidRDefault="005863F2">
      <w:pPr>
        <w:numPr>
          <w:ilvl w:val="12"/>
          <w:numId w:val="0"/>
        </w:numPr>
        <w:rPr>
          <w:sz w:val="22"/>
          <w:lang w:val="da-DK"/>
        </w:rPr>
      </w:pPr>
      <w:r w:rsidRPr="00D74AB5">
        <w:rPr>
          <w:sz w:val="22"/>
          <w:lang w:val="da-DK"/>
        </w:rPr>
        <w:t xml:space="preserve">EU/1/97/039/001 (100 </w:t>
      </w:r>
      <w:r w:rsidRPr="00D74AB5">
        <w:rPr>
          <w:color w:val="000000"/>
          <w:sz w:val="22"/>
          <w:lang w:val="da-DK"/>
        </w:rPr>
        <w:t xml:space="preserve">hårde kapsler </w:t>
      </w:r>
      <w:r w:rsidRPr="00D74AB5">
        <w:rPr>
          <w:sz w:val="22"/>
          <w:lang w:val="da-DK"/>
        </w:rPr>
        <w:t xml:space="preserve">pr. flaske), EU/1/97/039/002 (500 </w:t>
      </w:r>
      <w:r w:rsidRPr="00D74AB5">
        <w:rPr>
          <w:color w:val="000000"/>
          <w:sz w:val="22"/>
          <w:lang w:val="da-DK"/>
        </w:rPr>
        <w:t xml:space="preserve">hårde kapsler </w:t>
      </w:r>
      <w:r w:rsidRPr="00D74AB5">
        <w:rPr>
          <w:sz w:val="22"/>
          <w:lang w:val="da-DK"/>
        </w:rPr>
        <w:t>pr. flaske).</w:t>
      </w:r>
    </w:p>
    <w:p w:rsidR="005863F2" w:rsidRPr="00D74AB5" w:rsidRDefault="005863F2">
      <w:pPr>
        <w:numPr>
          <w:ilvl w:val="12"/>
          <w:numId w:val="0"/>
        </w:numPr>
        <w:rPr>
          <w:sz w:val="22"/>
          <w:lang w:val="da-DK"/>
        </w:rPr>
      </w:pPr>
    </w:p>
    <w:p w:rsidR="005863F2" w:rsidRPr="00D74AB5" w:rsidRDefault="005863F2">
      <w:pPr>
        <w:numPr>
          <w:ilvl w:val="12"/>
          <w:numId w:val="0"/>
        </w:numPr>
        <w:rPr>
          <w:sz w:val="22"/>
          <w:lang w:val="da-DK"/>
        </w:rPr>
      </w:pPr>
    </w:p>
    <w:p w:rsidR="005863F2" w:rsidRPr="00D74AB5" w:rsidRDefault="005863F2">
      <w:pPr>
        <w:numPr>
          <w:ilvl w:val="12"/>
          <w:numId w:val="0"/>
        </w:numPr>
        <w:suppressAutoHyphens/>
        <w:ind w:left="567" w:hanging="567"/>
        <w:rPr>
          <w:sz w:val="22"/>
          <w:lang w:val="da-DK"/>
        </w:rPr>
      </w:pPr>
      <w:r w:rsidRPr="00D74AB5">
        <w:rPr>
          <w:b/>
          <w:sz w:val="22"/>
          <w:lang w:val="da-DK"/>
        </w:rPr>
        <w:t>9.</w:t>
      </w:r>
      <w:r w:rsidRPr="00D74AB5">
        <w:rPr>
          <w:b/>
          <w:sz w:val="22"/>
          <w:lang w:val="da-DK"/>
        </w:rPr>
        <w:tab/>
        <w:t>DATO FOR FØRSTE MARKEDSFØRINGSTILLADELSE/FORNYELSE AF TILLADELSEN</w:t>
      </w:r>
    </w:p>
    <w:p w:rsidR="005863F2" w:rsidRPr="00D74AB5" w:rsidRDefault="005863F2">
      <w:pPr>
        <w:numPr>
          <w:ilvl w:val="12"/>
          <w:numId w:val="0"/>
        </w:numPr>
        <w:jc w:val="both"/>
        <w:rPr>
          <w:rStyle w:val="Initial"/>
          <w:rFonts w:ascii="Times New Roman" w:hAnsi="Times New Roman"/>
          <w:sz w:val="22"/>
        </w:rPr>
      </w:pPr>
    </w:p>
    <w:p w:rsidR="005863F2" w:rsidRPr="00D74AB5" w:rsidRDefault="005863F2">
      <w:pPr>
        <w:numPr>
          <w:ilvl w:val="12"/>
          <w:numId w:val="0"/>
        </w:numPr>
        <w:jc w:val="both"/>
        <w:rPr>
          <w:rStyle w:val="Initial"/>
          <w:rFonts w:ascii="Times New Roman" w:hAnsi="Times New Roman"/>
          <w:sz w:val="22"/>
        </w:rPr>
      </w:pPr>
      <w:r w:rsidRPr="00D74AB5">
        <w:rPr>
          <w:rStyle w:val="Initial"/>
          <w:rFonts w:ascii="Times New Roman" w:hAnsi="Times New Roman"/>
          <w:sz w:val="22"/>
        </w:rPr>
        <w:t>Dato for første tilladelse: 23. juni 1997.</w:t>
      </w:r>
    </w:p>
    <w:p w:rsidR="005863F2" w:rsidRPr="00D74AB5" w:rsidRDefault="005863F2">
      <w:pPr>
        <w:numPr>
          <w:ilvl w:val="12"/>
          <w:numId w:val="0"/>
        </w:numPr>
        <w:jc w:val="both"/>
        <w:rPr>
          <w:rStyle w:val="Initial"/>
          <w:rFonts w:ascii="Times New Roman" w:hAnsi="Times New Roman"/>
          <w:sz w:val="22"/>
        </w:rPr>
      </w:pPr>
      <w:r w:rsidRPr="00D74AB5">
        <w:rPr>
          <w:rStyle w:val="Initial"/>
          <w:rFonts w:ascii="Times New Roman" w:hAnsi="Times New Roman"/>
          <w:sz w:val="22"/>
        </w:rPr>
        <w:t xml:space="preserve">Dato for seneste fornyelse af tilladelsen: </w:t>
      </w:r>
      <w:r w:rsidR="00812D88" w:rsidRPr="00D74AB5">
        <w:rPr>
          <w:rStyle w:val="Initial"/>
          <w:rFonts w:ascii="Times New Roman" w:hAnsi="Times New Roman"/>
          <w:sz w:val="22"/>
        </w:rPr>
        <w:t>23</w:t>
      </w:r>
      <w:r w:rsidR="00EE1FFC" w:rsidRPr="00D74AB5">
        <w:rPr>
          <w:rStyle w:val="Initial"/>
          <w:rFonts w:ascii="Times New Roman" w:hAnsi="Times New Roman"/>
          <w:sz w:val="22"/>
        </w:rPr>
        <w:t>. juni 2007</w:t>
      </w:r>
      <w:r w:rsidRPr="00D74AB5">
        <w:rPr>
          <w:rStyle w:val="Initial"/>
          <w:rFonts w:ascii="Times New Roman" w:hAnsi="Times New Roman"/>
          <w:sz w:val="22"/>
        </w:rPr>
        <w:t>.</w:t>
      </w:r>
    </w:p>
    <w:p w:rsidR="005863F2" w:rsidRPr="00D74AB5" w:rsidRDefault="005863F2">
      <w:pPr>
        <w:numPr>
          <w:ilvl w:val="12"/>
          <w:numId w:val="0"/>
        </w:numPr>
        <w:jc w:val="both"/>
        <w:rPr>
          <w:rStyle w:val="Initial"/>
          <w:rFonts w:ascii="Times New Roman" w:hAnsi="Times New Roman"/>
          <w:sz w:val="22"/>
        </w:rPr>
      </w:pPr>
    </w:p>
    <w:p w:rsidR="005863F2" w:rsidRPr="00D74AB5" w:rsidRDefault="005863F2">
      <w:pPr>
        <w:numPr>
          <w:ilvl w:val="12"/>
          <w:numId w:val="0"/>
        </w:numPr>
        <w:jc w:val="both"/>
        <w:rPr>
          <w:rStyle w:val="Initial"/>
          <w:rFonts w:ascii="Times New Roman" w:hAnsi="Times New Roman"/>
          <w:sz w:val="22"/>
        </w:rPr>
      </w:pPr>
    </w:p>
    <w:p w:rsidR="005863F2" w:rsidRPr="00D74AB5" w:rsidRDefault="005863F2">
      <w:pPr>
        <w:numPr>
          <w:ilvl w:val="12"/>
          <w:numId w:val="0"/>
        </w:numPr>
        <w:jc w:val="both"/>
        <w:rPr>
          <w:rStyle w:val="Initial"/>
          <w:rFonts w:ascii="Times New Roman" w:hAnsi="Times New Roman"/>
          <w:sz w:val="22"/>
        </w:rPr>
      </w:pPr>
      <w:r w:rsidRPr="00D74AB5">
        <w:rPr>
          <w:b/>
          <w:sz w:val="22"/>
          <w:lang w:val="da-DK"/>
        </w:rPr>
        <w:t>10.</w:t>
      </w:r>
      <w:r w:rsidRPr="00D74AB5">
        <w:rPr>
          <w:b/>
          <w:sz w:val="22"/>
          <w:lang w:val="da-DK"/>
        </w:rPr>
        <w:tab/>
        <w:t>DATO FOR ÆNDRING AF TEKSTEN</w:t>
      </w:r>
    </w:p>
    <w:p w:rsidR="005863F2" w:rsidRPr="00D74AB5" w:rsidRDefault="005863F2">
      <w:pPr>
        <w:numPr>
          <w:ilvl w:val="12"/>
          <w:numId w:val="0"/>
        </w:numPr>
        <w:jc w:val="both"/>
        <w:rPr>
          <w:b/>
          <w:sz w:val="22"/>
          <w:lang w:val="da-DK"/>
        </w:rPr>
      </w:pPr>
    </w:p>
    <w:p w:rsidR="004952AF" w:rsidRDefault="005863F2">
      <w:pPr>
        <w:numPr>
          <w:ilvl w:val="12"/>
          <w:numId w:val="0"/>
        </w:numPr>
        <w:tabs>
          <w:tab w:val="left" w:pos="-720"/>
          <w:tab w:val="left" w:pos="567"/>
        </w:tabs>
        <w:suppressAutoHyphens/>
        <w:rPr>
          <w:iCs/>
          <w:sz w:val="22"/>
          <w:szCs w:val="22"/>
          <w:lang w:val="da-DK"/>
        </w:rPr>
      </w:pPr>
      <w:r w:rsidRPr="00D74AB5">
        <w:rPr>
          <w:iCs/>
          <w:sz w:val="22"/>
          <w:szCs w:val="22"/>
          <w:lang w:val="da-DK"/>
        </w:rPr>
        <w:t xml:space="preserve">Yderligere information om dette lægemiddel er tilgængelig på Det europæiske Lægemiddelagenturs (EMEAs) hjemmeside, </w:t>
      </w:r>
      <w:hyperlink r:id="rId11" w:history="1">
        <w:r w:rsidR="004952AF" w:rsidRPr="0010366F">
          <w:rPr>
            <w:rStyle w:val="Hyperlink"/>
            <w:iCs/>
            <w:sz w:val="22"/>
            <w:szCs w:val="22"/>
            <w:lang w:val="da-DK"/>
          </w:rPr>
          <w:t>http://www.ema.europa.eu</w:t>
        </w:r>
      </w:hyperlink>
    </w:p>
    <w:p w:rsidR="005863F2" w:rsidRPr="00D74AB5" w:rsidRDefault="005863F2">
      <w:pPr>
        <w:numPr>
          <w:ilvl w:val="12"/>
          <w:numId w:val="0"/>
        </w:numPr>
        <w:tabs>
          <w:tab w:val="left" w:pos="-720"/>
          <w:tab w:val="left" w:pos="567"/>
        </w:tabs>
        <w:suppressAutoHyphens/>
        <w:rPr>
          <w:sz w:val="22"/>
          <w:lang w:val="da-DK"/>
        </w:rPr>
      </w:pPr>
      <w:r w:rsidRPr="00D74AB5">
        <w:rPr>
          <w:b/>
          <w:sz w:val="22"/>
          <w:lang w:val="da-DK"/>
        </w:rPr>
        <w:br w:type="page"/>
        <w:t>1.</w:t>
      </w:r>
      <w:r w:rsidRPr="00D74AB5">
        <w:rPr>
          <w:b/>
          <w:sz w:val="22"/>
          <w:lang w:val="da-DK"/>
        </w:rPr>
        <w:tab/>
        <w:t>LÆGEMIDLETS NAVN</w:t>
      </w:r>
    </w:p>
    <w:p w:rsidR="005863F2" w:rsidRPr="00D74AB5" w:rsidRDefault="005863F2">
      <w:pPr>
        <w:numPr>
          <w:ilvl w:val="12"/>
          <w:numId w:val="0"/>
        </w:numPr>
        <w:jc w:val="both"/>
        <w:rPr>
          <w:sz w:val="22"/>
          <w:lang w:val="da-DK"/>
        </w:rPr>
      </w:pPr>
    </w:p>
    <w:p w:rsidR="005863F2" w:rsidRPr="00D74AB5" w:rsidRDefault="005863F2">
      <w:pPr>
        <w:numPr>
          <w:ilvl w:val="12"/>
          <w:numId w:val="0"/>
        </w:numPr>
        <w:jc w:val="both"/>
        <w:rPr>
          <w:sz w:val="22"/>
          <w:lang w:val="da-DK"/>
        </w:rPr>
      </w:pPr>
      <w:r w:rsidRPr="00D74AB5">
        <w:rPr>
          <w:sz w:val="22"/>
          <w:lang w:val="da-DK"/>
        </w:rPr>
        <w:t xml:space="preserve">CYSTAGON 150 mg </w:t>
      </w:r>
      <w:r w:rsidRPr="00D74AB5">
        <w:rPr>
          <w:color w:val="000000"/>
          <w:sz w:val="22"/>
          <w:lang w:val="da-DK"/>
        </w:rPr>
        <w:t>hårde kapsler</w:t>
      </w:r>
    </w:p>
    <w:p w:rsidR="005863F2" w:rsidRPr="00D74AB5" w:rsidRDefault="005863F2">
      <w:pPr>
        <w:numPr>
          <w:ilvl w:val="12"/>
          <w:numId w:val="0"/>
        </w:numPr>
        <w:jc w:val="both"/>
        <w:rPr>
          <w:sz w:val="22"/>
          <w:lang w:val="da-DK"/>
        </w:rPr>
      </w:pPr>
    </w:p>
    <w:p w:rsidR="005863F2" w:rsidRPr="00D74AB5" w:rsidRDefault="005863F2">
      <w:pPr>
        <w:numPr>
          <w:ilvl w:val="12"/>
          <w:numId w:val="0"/>
        </w:numPr>
        <w:jc w:val="both"/>
        <w:rPr>
          <w:sz w:val="22"/>
          <w:lang w:val="da-DK"/>
        </w:rPr>
      </w:pPr>
    </w:p>
    <w:p w:rsidR="005863F2" w:rsidRPr="00D74AB5" w:rsidRDefault="005863F2">
      <w:pPr>
        <w:numPr>
          <w:ilvl w:val="12"/>
          <w:numId w:val="0"/>
        </w:numPr>
        <w:tabs>
          <w:tab w:val="left" w:pos="567"/>
        </w:tabs>
        <w:suppressAutoHyphens/>
        <w:ind w:left="567" w:hanging="567"/>
        <w:jc w:val="both"/>
        <w:rPr>
          <w:sz w:val="22"/>
          <w:lang w:val="da-DK"/>
        </w:rPr>
      </w:pPr>
      <w:r w:rsidRPr="00D74AB5">
        <w:rPr>
          <w:b/>
          <w:sz w:val="22"/>
          <w:lang w:val="da-DK"/>
        </w:rPr>
        <w:t>2.</w:t>
      </w:r>
      <w:r w:rsidRPr="00D74AB5">
        <w:rPr>
          <w:b/>
          <w:sz w:val="22"/>
          <w:lang w:val="da-DK"/>
        </w:rPr>
        <w:tab/>
        <w:t xml:space="preserve">KVALITATIV OG KVANTITATIV SAMMENSÆTNING </w:t>
      </w:r>
    </w:p>
    <w:p w:rsidR="005863F2" w:rsidRPr="00D74AB5" w:rsidRDefault="005863F2">
      <w:pPr>
        <w:numPr>
          <w:ilvl w:val="12"/>
          <w:numId w:val="0"/>
        </w:numPr>
        <w:jc w:val="both"/>
        <w:rPr>
          <w:sz w:val="22"/>
          <w:lang w:val="da-DK"/>
        </w:rPr>
      </w:pPr>
    </w:p>
    <w:p w:rsidR="005863F2" w:rsidRPr="00D74AB5" w:rsidRDefault="005863F2">
      <w:pPr>
        <w:numPr>
          <w:ilvl w:val="12"/>
          <w:numId w:val="0"/>
        </w:numPr>
        <w:jc w:val="both"/>
        <w:rPr>
          <w:sz w:val="22"/>
          <w:lang w:val="da-DK"/>
        </w:rPr>
      </w:pPr>
      <w:r w:rsidRPr="00D74AB5">
        <w:rPr>
          <w:sz w:val="22"/>
          <w:lang w:val="da-DK"/>
        </w:rPr>
        <w:t xml:space="preserve">Hver </w:t>
      </w:r>
      <w:r w:rsidRPr="00D74AB5">
        <w:rPr>
          <w:color w:val="000000"/>
          <w:sz w:val="22"/>
          <w:lang w:val="da-DK"/>
        </w:rPr>
        <w:t xml:space="preserve">hård </w:t>
      </w:r>
      <w:r w:rsidRPr="00D74AB5">
        <w:rPr>
          <w:sz w:val="22"/>
          <w:lang w:val="da-DK"/>
        </w:rPr>
        <w:t>kapsel indeholder 150 mg cysteamin (som mercaptamin bitartrat)</w:t>
      </w:r>
    </w:p>
    <w:p w:rsidR="005863F2" w:rsidRPr="00D74AB5" w:rsidRDefault="005863F2">
      <w:pPr>
        <w:numPr>
          <w:ilvl w:val="12"/>
          <w:numId w:val="0"/>
        </w:numPr>
        <w:jc w:val="both"/>
        <w:rPr>
          <w:sz w:val="22"/>
          <w:lang w:val="da-DK"/>
        </w:rPr>
      </w:pPr>
    </w:p>
    <w:p w:rsidR="005863F2" w:rsidRPr="00D74AB5" w:rsidRDefault="005863F2">
      <w:pPr>
        <w:tabs>
          <w:tab w:val="left" w:pos="-720"/>
        </w:tabs>
        <w:suppressAutoHyphens/>
        <w:rPr>
          <w:sz w:val="22"/>
          <w:szCs w:val="22"/>
          <w:lang w:val="da-DK"/>
        </w:rPr>
      </w:pPr>
      <w:r w:rsidRPr="00D74AB5">
        <w:rPr>
          <w:sz w:val="22"/>
          <w:szCs w:val="22"/>
          <w:lang w:val="da-DK"/>
        </w:rPr>
        <w:t>Alle hjælpestoffer er anført under pkt. 6.1.</w:t>
      </w:r>
    </w:p>
    <w:p w:rsidR="005863F2" w:rsidRPr="00D74AB5" w:rsidRDefault="005863F2">
      <w:pPr>
        <w:numPr>
          <w:ilvl w:val="12"/>
          <w:numId w:val="0"/>
        </w:numPr>
        <w:jc w:val="both"/>
        <w:rPr>
          <w:sz w:val="22"/>
          <w:lang w:val="da-DK"/>
        </w:rPr>
      </w:pPr>
    </w:p>
    <w:p w:rsidR="005863F2" w:rsidRPr="00D74AB5" w:rsidRDefault="005863F2">
      <w:pPr>
        <w:numPr>
          <w:ilvl w:val="12"/>
          <w:numId w:val="0"/>
        </w:numPr>
        <w:jc w:val="both"/>
        <w:rPr>
          <w:sz w:val="22"/>
          <w:lang w:val="da-DK"/>
        </w:rPr>
      </w:pPr>
    </w:p>
    <w:p w:rsidR="005863F2" w:rsidRPr="00D74AB5" w:rsidRDefault="005863F2">
      <w:pPr>
        <w:numPr>
          <w:ilvl w:val="12"/>
          <w:numId w:val="0"/>
        </w:numPr>
        <w:tabs>
          <w:tab w:val="left" w:pos="567"/>
        </w:tabs>
        <w:suppressAutoHyphens/>
        <w:ind w:left="567" w:hanging="567"/>
        <w:jc w:val="both"/>
        <w:rPr>
          <w:sz w:val="22"/>
          <w:lang w:val="da-DK"/>
        </w:rPr>
      </w:pPr>
      <w:r w:rsidRPr="00D74AB5">
        <w:rPr>
          <w:b/>
          <w:sz w:val="22"/>
          <w:lang w:val="da-DK"/>
        </w:rPr>
        <w:t>3.</w:t>
      </w:r>
      <w:r w:rsidRPr="00D74AB5">
        <w:rPr>
          <w:b/>
          <w:sz w:val="22"/>
          <w:lang w:val="da-DK"/>
        </w:rPr>
        <w:tab/>
        <w:t>LÆGEMIDDELFORM</w:t>
      </w:r>
    </w:p>
    <w:p w:rsidR="005863F2" w:rsidRPr="00D74AB5" w:rsidRDefault="005863F2">
      <w:pPr>
        <w:numPr>
          <w:ilvl w:val="12"/>
          <w:numId w:val="0"/>
        </w:numPr>
        <w:jc w:val="both"/>
        <w:rPr>
          <w:sz w:val="22"/>
          <w:lang w:val="da-DK"/>
        </w:rPr>
      </w:pPr>
    </w:p>
    <w:p w:rsidR="005863F2" w:rsidRPr="00D74AB5" w:rsidRDefault="005863F2">
      <w:pPr>
        <w:numPr>
          <w:ilvl w:val="12"/>
          <w:numId w:val="0"/>
        </w:numPr>
        <w:jc w:val="both"/>
        <w:rPr>
          <w:sz w:val="22"/>
          <w:lang w:val="da-DK"/>
        </w:rPr>
      </w:pPr>
      <w:r w:rsidRPr="00D74AB5">
        <w:rPr>
          <w:sz w:val="22"/>
          <w:lang w:val="da-DK"/>
        </w:rPr>
        <w:t>Hård kapsel</w:t>
      </w:r>
    </w:p>
    <w:p w:rsidR="005863F2" w:rsidRPr="00D74AB5" w:rsidRDefault="005863F2">
      <w:pPr>
        <w:numPr>
          <w:ilvl w:val="12"/>
          <w:numId w:val="0"/>
        </w:numPr>
        <w:jc w:val="both"/>
        <w:rPr>
          <w:sz w:val="22"/>
          <w:lang w:val="da-DK"/>
        </w:rPr>
      </w:pPr>
      <w:r w:rsidRPr="00D74AB5">
        <w:rPr>
          <w:sz w:val="22"/>
          <w:lang w:val="da-DK"/>
        </w:rPr>
        <w:t>Hvide, ugennemsigtige hårde kapsler med CYSTA</w:t>
      </w:r>
      <w:r w:rsidR="00C9357B" w:rsidRPr="00D74AB5">
        <w:rPr>
          <w:sz w:val="22"/>
          <w:lang w:val="da-DK"/>
        </w:rPr>
        <w:t>GON</w:t>
      </w:r>
      <w:r w:rsidRPr="00D74AB5">
        <w:rPr>
          <w:sz w:val="22"/>
          <w:lang w:val="da-DK"/>
        </w:rPr>
        <w:t xml:space="preserve"> </w:t>
      </w:r>
      <w:r w:rsidR="00701E8F" w:rsidRPr="00D74AB5">
        <w:rPr>
          <w:sz w:val="22"/>
          <w:lang w:val="da-DK"/>
        </w:rPr>
        <w:t>1</w:t>
      </w:r>
      <w:r w:rsidRPr="00D74AB5">
        <w:rPr>
          <w:sz w:val="22"/>
          <w:lang w:val="da-DK"/>
        </w:rPr>
        <w:t>50 på selve glasset og MYLAN på låget.</w:t>
      </w:r>
    </w:p>
    <w:p w:rsidR="005863F2" w:rsidRPr="00D74AB5" w:rsidRDefault="005863F2">
      <w:pPr>
        <w:numPr>
          <w:ilvl w:val="12"/>
          <w:numId w:val="0"/>
        </w:numPr>
        <w:jc w:val="both"/>
        <w:rPr>
          <w:sz w:val="22"/>
          <w:lang w:val="da-DK"/>
        </w:rPr>
      </w:pPr>
    </w:p>
    <w:p w:rsidR="005863F2" w:rsidRPr="00D74AB5" w:rsidRDefault="005863F2">
      <w:pPr>
        <w:numPr>
          <w:ilvl w:val="12"/>
          <w:numId w:val="0"/>
        </w:numPr>
        <w:jc w:val="both"/>
        <w:rPr>
          <w:sz w:val="22"/>
          <w:lang w:val="da-DK"/>
        </w:rPr>
      </w:pPr>
    </w:p>
    <w:p w:rsidR="005863F2" w:rsidRPr="00D74AB5" w:rsidRDefault="005863F2">
      <w:pPr>
        <w:numPr>
          <w:ilvl w:val="12"/>
          <w:numId w:val="0"/>
        </w:numPr>
        <w:suppressAutoHyphens/>
        <w:ind w:left="567" w:hanging="567"/>
        <w:jc w:val="both"/>
        <w:rPr>
          <w:sz w:val="22"/>
          <w:lang w:val="da-DK"/>
        </w:rPr>
      </w:pPr>
      <w:r w:rsidRPr="00D74AB5">
        <w:rPr>
          <w:b/>
          <w:sz w:val="22"/>
          <w:lang w:val="da-DK"/>
        </w:rPr>
        <w:t>4.</w:t>
      </w:r>
      <w:r w:rsidRPr="00D74AB5">
        <w:rPr>
          <w:b/>
          <w:sz w:val="22"/>
          <w:lang w:val="da-DK"/>
        </w:rPr>
        <w:tab/>
        <w:t>KLINISKE OPLYSNINGER</w:t>
      </w:r>
    </w:p>
    <w:p w:rsidR="005863F2" w:rsidRPr="00D74AB5" w:rsidRDefault="005863F2">
      <w:pPr>
        <w:numPr>
          <w:ilvl w:val="12"/>
          <w:numId w:val="0"/>
        </w:numPr>
        <w:jc w:val="both"/>
        <w:rPr>
          <w:sz w:val="22"/>
          <w:lang w:val="da-DK"/>
        </w:rPr>
      </w:pPr>
    </w:p>
    <w:p w:rsidR="005863F2" w:rsidRPr="00D74AB5" w:rsidRDefault="005863F2">
      <w:pPr>
        <w:numPr>
          <w:ilvl w:val="12"/>
          <w:numId w:val="0"/>
        </w:numPr>
        <w:suppressAutoHyphens/>
        <w:ind w:left="570" w:hanging="570"/>
        <w:jc w:val="both"/>
        <w:rPr>
          <w:sz w:val="22"/>
          <w:lang w:val="da-DK"/>
        </w:rPr>
      </w:pPr>
      <w:r w:rsidRPr="00D74AB5">
        <w:rPr>
          <w:b/>
          <w:sz w:val="22"/>
          <w:lang w:val="da-DK"/>
        </w:rPr>
        <w:t>4.1</w:t>
      </w:r>
      <w:r w:rsidRPr="00D74AB5">
        <w:rPr>
          <w:b/>
          <w:sz w:val="22"/>
          <w:lang w:val="da-DK"/>
        </w:rPr>
        <w:tab/>
        <w:t>Terapeutiske indikationer</w:t>
      </w:r>
    </w:p>
    <w:p w:rsidR="005863F2" w:rsidRPr="00D74AB5" w:rsidRDefault="005863F2">
      <w:pPr>
        <w:numPr>
          <w:ilvl w:val="12"/>
          <w:numId w:val="0"/>
        </w:numPr>
        <w:jc w:val="both"/>
        <w:rPr>
          <w:sz w:val="22"/>
          <w:lang w:val="da-DK"/>
        </w:rPr>
      </w:pPr>
    </w:p>
    <w:p w:rsidR="005863F2" w:rsidRPr="00D74AB5" w:rsidRDefault="005863F2">
      <w:pPr>
        <w:pStyle w:val="BodyText"/>
      </w:pPr>
      <w:r w:rsidRPr="00D74AB5">
        <w:t>CYSTAGON anvendes til behandling af diagnosticeret nephropatisk cystinosis. Cysteamin reducerer cystin akkumuleringen i visse celler (f.eks. leukocytter, muskelceller og leverceller) hos patienter med nephropatisk cystinosis, og hvor behandlingen iværksættes tidligt forsinker det udviklingen af nyresvigt.</w:t>
      </w:r>
    </w:p>
    <w:p w:rsidR="005863F2" w:rsidRPr="00D74AB5" w:rsidRDefault="005863F2">
      <w:pPr>
        <w:numPr>
          <w:ilvl w:val="12"/>
          <w:numId w:val="0"/>
        </w:numPr>
        <w:jc w:val="both"/>
        <w:rPr>
          <w:sz w:val="22"/>
          <w:lang w:val="da-DK"/>
        </w:rPr>
      </w:pPr>
    </w:p>
    <w:p w:rsidR="005863F2" w:rsidRPr="00D74AB5" w:rsidRDefault="005863F2">
      <w:pPr>
        <w:numPr>
          <w:ilvl w:val="12"/>
          <w:numId w:val="0"/>
        </w:numPr>
        <w:suppressAutoHyphens/>
        <w:ind w:left="567" w:hanging="567"/>
        <w:jc w:val="both"/>
        <w:rPr>
          <w:sz w:val="22"/>
          <w:lang w:val="da-DK"/>
        </w:rPr>
      </w:pPr>
      <w:r w:rsidRPr="00D74AB5">
        <w:rPr>
          <w:b/>
          <w:sz w:val="22"/>
          <w:lang w:val="da-DK"/>
        </w:rPr>
        <w:t>4.2</w:t>
      </w:r>
      <w:r w:rsidRPr="00D74AB5">
        <w:rPr>
          <w:b/>
          <w:sz w:val="22"/>
          <w:lang w:val="da-DK"/>
        </w:rPr>
        <w:tab/>
        <w:t>Dosering og indgivelsesmåde</w:t>
      </w:r>
    </w:p>
    <w:p w:rsidR="005863F2" w:rsidRPr="00D74AB5" w:rsidRDefault="005863F2">
      <w:pPr>
        <w:numPr>
          <w:ilvl w:val="12"/>
          <w:numId w:val="0"/>
        </w:numPr>
        <w:jc w:val="both"/>
        <w:rPr>
          <w:sz w:val="22"/>
          <w:lang w:val="da-DK"/>
        </w:rPr>
      </w:pPr>
    </w:p>
    <w:p w:rsidR="005863F2" w:rsidRPr="00D74AB5" w:rsidRDefault="005863F2">
      <w:pPr>
        <w:numPr>
          <w:ilvl w:val="12"/>
          <w:numId w:val="0"/>
        </w:numPr>
        <w:rPr>
          <w:sz w:val="22"/>
          <w:lang w:val="da-DK"/>
        </w:rPr>
      </w:pPr>
      <w:r w:rsidRPr="00D74AB5">
        <w:rPr>
          <w:sz w:val="22"/>
          <w:lang w:val="da-DK"/>
        </w:rPr>
        <w:t>Behandling med CYSTAGON bør iværksættes under ledelse af en læge med erfaring i behandling af cystinosis.</w:t>
      </w:r>
    </w:p>
    <w:p w:rsidR="005863F2" w:rsidRPr="00D74AB5" w:rsidRDefault="005863F2">
      <w:pPr>
        <w:numPr>
          <w:ilvl w:val="12"/>
          <w:numId w:val="0"/>
        </w:numPr>
        <w:jc w:val="both"/>
        <w:rPr>
          <w:sz w:val="22"/>
          <w:lang w:val="da-DK"/>
        </w:rPr>
      </w:pPr>
    </w:p>
    <w:p w:rsidR="005863F2" w:rsidRPr="00D74AB5" w:rsidRDefault="005863F2">
      <w:pPr>
        <w:numPr>
          <w:ilvl w:val="12"/>
          <w:numId w:val="0"/>
        </w:numPr>
        <w:tabs>
          <w:tab w:val="left" w:pos="567"/>
        </w:tabs>
        <w:rPr>
          <w:sz w:val="22"/>
          <w:lang w:val="da-DK"/>
        </w:rPr>
      </w:pPr>
      <w:r w:rsidRPr="00D74AB5">
        <w:rPr>
          <w:sz w:val="22"/>
          <w:lang w:val="da-DK"/>
        </w:rPr>
        <w:t>Det er behandlingens mål at holde leukocyt cystin niveauerne under 1 nmol hemicystin/mg protein. Cystinniveauet i de hvide blodlegemer (HB) bør derfor overvåges for at kunne bestemme den nødvendige dosering. Niveauet i de HB bestemmes 5 til 6 timer efter administration og bør bestemmes ofte i begyndelsen af behandlingen (f.eks. månedligt), og derefter hver 3-4 måned ved stabil dosering.</w:t>
      </w:r>
    </w:p>
    <w:p w:rsidR="005863F2" w:rsidRPr="00D74AB5" w:rsidRDefault="005863F2">
      <w:pPr>
        <w:numPr>
          <w:ilvl w:val="12"/>
          <w:numId w:val="0"/>
        </w:numPr>
        <w:tabs>
          <w:tab w:val="left" w:pos="567"/>
        </w:tabs>
        <w:rPr>
          <w:sz w:val="22"/>
          <w:lang w:val="da-DK"/>
        </w:rPr>
      </w:pPr>
    </w:p>
    <w:p w:rsidR="005863F2" w:rsidRPr="00D74AB5" w:rsidRDefault="005863F2">
      <w:pPr>
        <w:numPr>
          <w:ilvl w:val="0"/>
          <w:numId w:val="5"/>
        </w:numPr>
        <w:tabs>
          <w:tab w:val="left" w:pos="567"/>
        </w:tabs>
        <w:rPr>
          <w:sz w:val="22"/>
          <w:lang w:val="da-DK"/>
        </w:rPr>
      </w:pPr>
      <w:r w:rsidRPr="00D74AB5">
        <w:rPr>
          <w:i/>
          <w:sz w:val="22"/>
          <w:lang w:val="da-DK"/>
        </w:rPr>
        <w:t>For børn i alderen op til 12 år</w:t>
      </w:r>
      <w:r w:rsidRPr="00D74AB5">
        <w:rPr>
          <w:sz w:val="22"/>
          <w:lang w:val="da-DK"/>
        </w:rPr>
        <w:t xml:space="preserve"> bør CYSTAGON dosen være baseret på overfladearealet (g/m</w:t>
      </w:r>
      <w:r w:rsidRPr="00D74AB5">
        <w:rPr>
          <w:sz w:val="22"/>
          <w:vertAlign w:val="superscript"/>
          <w:lang w:val="da-DK"/>
        </w:rPr>
        <w:t>2</w:t>
      </w:r>
      <w:r w:rsidRPr="00D74AB5">
        <w:rPr>
          <w:sz w:val="22"/>
          <w:lang w:val="da-DK"/>
        </w:rPr>
        <w:t>/dag). Den anbefalede dosis er 1,30 g/m</w:t>
      </w:r>
      <w:r w:rsidRPr="00D74AB5">
        <w:rPr>
          <w:sz w:val="22"/>
          <w:vertAlign w:val="superscript"/>
          <w:lang w:val="da-DK"/>
        </w:rPr>
        <w:t>2</w:t>
      </w:r>
      <w:r w:rsidRPr="00D74AB5">
        <w:rPr>
          <w:sz w:val="22"/>
          <w:lang w:val="da-DK"/>
        </w:rPr>
        <w:t xml:space="preserve">/dag af den frie base fordelt fire gange dagligt. </w:t>
      </w:r>
    </w:p>
    <w:p w:rsidR="005863F2" w:rsidRPr="00D74AB5" w:rsidRDefault="005863F2">
      <w:pPr>
        <w:numPr>
          <w:ilvl w:val="0"/>
          <w:numId w:val="5"/>
        </w:numPr>
        <w:rPr>
          <w:sz w:val="22"/>
          <w:lang w:val="da-DK"/>
        </w:rPr>
      </w:pPr>
      <w:r w:rsidRPr="00D74AB5">
        <w:rPr>
          <w:i/>
          <w:sz w:val="22"/>
          <w:lang w:val="da-DK"/>
        </w:rPr>
        <w:t>For patienter over 12 år og over 50 kg</w:t>
      </w:r>
      <w:r w:rsidRPr="00D74AB5">
        <w:rPr>
          <w:sz w:val="22"/>
          <w:lang w:val="da-DK"/>
        </w:rPr>
        <w:t xml:space="preserve"> er den anbefalede mængde CYSTAGON 2 g/dag, fordelt på fire doser.</w:t>
      </w:r>
    </w:p>
    <w:p w:rsidR="005863F2" w:rsidRPr="00D74AB5" w:rsidRDefault="005863F2">
      <w:pPr>
        <w:numPr>
          <w:ilvl w:val="12"/>
          <w:numId w:val="0"/>
        </w:numPr>
        <w:rPr>
          <w:sz w:val="22"/>
          <w:lang w:val="da-DK"/>
        </w:rPr>
      </w:pPr>
    </w:p>
    <w:p w:rsidR="005863F2" w:rsidRPr="00D74AB5" w:rsidRDefault="005863F2">
      <w:pPr>
        <w:numPr>
          <w:ilvl w:val="12"/>
          <w:numId w:val="0"/>
        </w:numPr>
        <w:rPr>
          <w:sz w:val="22"/>
          <w:lang w:val="da-DK"/>
        </w:rPr>
      </w:pPr>
      <w:r w:rsidRPr="00D74AB5">
        <w:rPr>
          <w:sz w:val="22"/>
          <w:lang w:val="da-DK"/>
        </w:rPr>
        <w:t>Begyndelsesdosis bør være 1/4 til 1/6 af den forventede vedligeholdelsesdosis, og øges gradvist over 4-6 uger for at undgå intolerance. Doseringen bør øges, hvis der er tilstrækkelig tolerance og leukocyt cystin niveauet forbliver &gt; 1nmol hemicystin/mg protein. Den maksimale CYSTAGON dosis anvendt i kliniske forsøg var 1,95 g/m</w:t>
      </w:r>
      <w:r w:rsidRPr="00D74AB5">
        <w:rPr>
          <w:sz w:val="22"/>
          <w:vertAlign w:val="superscript"/>
          <w:lang w:val="da-DK"/>
        </w:rPr>
        <w:t>2</w:t>
      </w:r>
      <w:r w:rsidRPr="00D74AB5">
        <w:rPr>
          <w:sz w:val="22"/>
          <w:lang w:val="da-DK"/>
        </w:rPr>
        <w:t>/dag.</w:t>
      </w:r>
    </w:p>
    <w:p w:rsidR="005863F2" w:rsidRPr="00D74AB5" w:rsidRDefault="005863F2">
      <w:pPr>
        <w:numPr>
          <w:ilvl w:val="12"/>
          <w:numId w:val="0"/>
        </w:numPr>
        <w:rPr>
          <w:sz w:val="22"/>
          <w:lang w:val="da-DK"/>
        </w:rPr>
      </w:pPr>
      <w:r w:rsidRPr="00D74AB5">
        <w:rPr>
          <w:sz w:val="22"/>
          <w:lang w:val="da-DK"/>
        </w:rPr>
        <w:t>Anvendelse af doser højere end 1,95 g/m</w:t>
      </w:r>
      <w:r w:rsidRPr="00D74AB5">
        <w:rPr>
          <w:sz w:val="22"/>
          <w:vertAlign w:val="superscript"/>
          <w:lang w:val="da-DK"/>
        </w:rPr>
        <w:t>2</w:t>
      </w:r>
      <w:r w:rsidRPr="00D74AB5">
        <w:rPr>
          <w:sz w:val="22"/>
          <w:lang w:val="da-DK"/>
        </w:rPr>
        <w:t>/dag anbefales ikke (se pkt. 4.4).</w:t>
      </w:r>
    </w:p>
    <w:p w:rsidR="005863F2" w:rsidRPr="00D74AB5" w:rsidRDefault="005863F2">
      <w:pPr>
        <w:numPr>
          <w:ilvl w:val="12"/>
          <w:numId w:val="0"/>
        </w:numPr>
        <w:rPr>
          <w:sz w:val="22"/>
          <w:lang w:val="da-DK"/>
        </w:rPr>
      </w:pPr>
    </w:p>
    <w:p w:rsidR="005863F2" w:rsidRPr="00D74AB5" w:rsidRDefault="005863F2">
      <w:pPr>
        <w:numPr>
          <w:ilvl w:val="12"/>
          <w:numId w:val="0"/>
        </w:numPr>
        <w:rPr>
          <w:sz w:val="22"/>
          <w:lang w:val="da-DK"/>
        </w:rPr>
      </w:pPr>
      <w:r w:rsidRPr="00D74AB5">
        <w:rPr>
          <w:sz w:val="22"/>
          <w:lang w:val="da-DK"/>
        </w:rPr>
        <w:t>Cysteamin tåles bedre i forbindelse med fordøjelsen, når det medicinske produkt bliver taget lige efter maden eller sammen med maden.</w:t>
      </w:r>
    </w:p>
    <w:p w:rsidR="005863F2" w:rsidRPr="00D74AB5" w:rsidRDefault="005863F2">
      <w:pPr>
        <w:numPr>
          <w:ilvl w:val="12"/>
          <w:numId w:val="0"/>
        </w:numPr>
        <w:rPr>
          <w:sz w:val="22"/>
          <w:lang w:val="da-DK"/>
        </w:rPr>
      </w:pPr>
    </w:p>
    <w:p w:rsidR="005863F2" w:rsidRPr="00D74AB5" w:rsidRDefault="005863F2">
      <w:pPr>
        <w:numPr>
          <w:ilvl w:val="12"/>
          <w:numId w:val="0"/>
        </w:numPr>
        <w:rPr>
          <w:sz w:val="22"/>
          <w:lang w:val="da-DK"/>
        </w:rPr>
      </w:pPr>
      <w:r w:rsidRPr="00D74AB5">
        <w:rPr>
          <w:sz w:val="22"/>
          <w:lang w:val="da-DK"/>
        </w:rPr>
        <w:t xml:space="preserve">Hos børn i aldersgruppen ca. 6 år og yngre, som ikke kan sluge </w:t>
      </w:r>
      <w:r w:rsidRPr="00D74AB5">
        <w:rPr>
          <w:color w:val="000000"/>
          <w:sz w:val="22"/>
          <w:lang w:val="da-DK"/>
        </w:rPr>
        <w:t>hårde kapsler</w:t>
      </w:r>
      <w:r w:rsidRPr="00D74AB5">
        <w:rPr>
          <w:sz w:val="22"/>
          <w:lang w:val="da-DK"/>
        </w:rPr>
        <w:t>, kan kapslerne åbnes og indeholder drysses på mad.  Erfaringer tyder på, at fødemidler såsom mælk, kartofler og andre stivelsesbaserede produkter synes at være passende emner til at blande med pulveret. Sure drikkevarer som f.eks. appelsin juice skal i almindelighed undgås, da pulveret er vanskeligt at opblande og kan danne bundfald.</w:t>
      </w:r>
    </w:p>
    <w:p w:rsidR="005863F2" w:rsidRPr="00D74AB5" w:rsidRDefault="005863F2">
      <w:pPr>
        <w:numPr>
          <w:ilvl w:val="12"/>
          <w:numId w:val="0"/>
        </w:numPr>
        <w:rPr>
          <w:i/>
          <w:sz w:val="22"/>
          <w:lang w:val="da-DK"/>
        </w:rPr>
      </w:pPr>
    </w:p>
    <w:p w:rsidR="005863F2" w:rsidRPr="00D74AB5" w:rsidRDefault="005863F2">
      <w:pPr>
        <w:numPr>
          <w:ilvl w:val="12"/>
          <w:numId w:val="0"/>
        </w:numPr>
        <w:rPr>
          <w:i/>
          <w:sz w:val="22"/>
          <w:lang w:val="da-DK"/>
        </w:rPr>
      </w:pPr>
      <w:r w:rsidRPr="00D74AB5">
        <w:rPr>
          <w:i/>
          <w:sz w:val="22"/>
          <w:lang w:val="da-DK"/>
        </w:rPr>
        <w:t>Patienter i dialyse eller post-transplanterede patienter:</w:t>
      </w:r>
    </w:p>
    <w:p w:rsidR="005863F2" w:rsidRPr="00D74AB5" w:rsidRDefault="005863F2">
      <w:pPr>
        <w:numPr>
          <w:ilvl w:val="12"/>
          <w:numId w:val="0"/>
        </w:numPr>
        <w:rPr>
          <w:sz w:val="22"/>
          <w:lang w:val="da-DK"/>
        </w:rPr>
      </w:pPr>
      <w:r w:rsidRPr="00D74AB5">
        <w:rPr>
          <w:sz w:val="22"/>
          <w:lang w:val="da-DK"/>
        </w:rPr>
        <w:t xml:space="preserve">Erfaring har sommetider vist, at andre former af cysteamin tolereres dårligere (dvs. fører til flere bivirkninger) af patienter i dialyse. Hos disse patienter anbefales en mere nøjagtig monitorering af leukocyt cystin niveauerne. </w:t>
      </w:r>
    </w:p>
    <w:p w:rsidR="005863F2" w:rsidRPr="00D74AB5" w:rsidRDefault="005863F2">
      <w:pPr>
        <w:numPr>
          <w:ilvl w:val="12"/>
          <w:numId w:val="0"/>
        </w:numPr>
        <w:rPr>
          <w:sz w:val="22"/>
          <w:lang w:val="da-DK"/>
        </w:rPr>
      </w:pPr>
    </w:p>
    <w:p w:rsidR="005863F2" w:rsidRPr="00D74AB5" w:rsidRDefault="005863F2">
      <w:pPr>
        <w:numPr>
          <w:ilvl w:val="12"/>
          <w:numId w:val="0"/>
        </w:numPr>
        <w:rPr>
          <w:i/>
          <w:sz w:val="22"/>
          <w:lang w:val="da-DK"/>
        </w:rPr>
      </w:pPr>
      <w:r w:rsidRPr="00D74AB5">
        <w:rPr>
          <w:i/>
          <w:sz w:val="22"/>
          <w:lang w:val="da-DK"/>
        </w:rPr>
        <w:t>Patienter med leverinsufficiens:</w:t>
      </w:r>
    </w:p>
    <w:p w:rsidR="005863F2" w:rsidRPr="00D74AB5" w:rsidRDefault="005863F2">
      <w:pPr>
        <w:numPr>
          <w:ilvl w:val="12"/>
          <w:numId w:val="0"/>
        </w:numPr>
        <w:rPr>
          <w:sz w:val="22"/>
          <w:lang w:val="da-DK"/>
        </w:rPr>
      </w:pPr>
      <w:r w:rsidRPr="00D74AB5">
        <w:rPr>
          <w:sz w:val="22"/>
          <w:lang w:val="da-DK"/>
        </w:rPr>
        <w:t>Dosis justering er normalt ikke påkrævet, men leukocyt cystin niveauet bør kontrolleres.</w:t>
      </w:r>
    </w:p>
    <w:p w:rsidR="005863F2" w:rsidRPr="00D74AB5" w:rsidRDefault="005863F2">
      <w:pPr>
        <w:numPr>
          <w:ilvl w:val="12"/>
          <w:numId w:val="0"/>
        </w:numPr>
        <w:rPr>
          <w:sz w:val="22"/>
          <w:lang w:val="da-DK"/>
        </w:rPr>
      </w:pPr>
    </w:p>
    <w:p w:rsidR="005863F2" w:rsidRPr="00D74AB5" w:rsidRDefault="005863F2">
      <w:pPr>
        <w:numPr>
          <w:ilvl w:val="12"/>
          <w:numId w:val="0"/>
        </w:numPr>
        <w:suppressAutoHyphens/>
        <w:ind w:left="570" w:hanging="570"/>
        <w:rPr>
          <w:sz w:val="22"/>
          <w:lang w:val="da-DK"/>
        </w:rPr>
      </w:pPr>
      <w:r w:rsidRPr="00D74AB5">
        <w:rPr>
          <w:b/>
          <w:sz w:val="22"/>
          <w:lang w:val="da-DK"/>
        </w:rPr>
        <w:t>4.3</w:t>
      </w:r>
      <w:r w:rsidRPr="00D74AB5">
        <w:rPr>
          <w:b/>
          <w:sz w:val="22"/>
          <w:lang w:val="da-DK"/>
        </w:rPr>
        <w:tab/>
        <w:t>Kontraindikationer</w:t>
      </w:r>
    </w:p>
    <w:p w:rsidR="005863F2" w:rsidRPr="00D74AB5" w:rsidRDefault="005863F2">
      <w:pPr>
        <w:numPr>
          <w:ilvl w:val="12"/>
          <w:numId w:val="0"/>
        </w:numPr>
        <w:rPr>
          <w:sz w:val="22"/>
          <w:lang w:val="da-DK"/>
        </w:rPr>
      </w:pPr>
    </w:p>
    <w:p w:rsidR="005863F2" w:rsidRPr="00D74AB5" w:rsidRDefault="005863F2">
      <w:pPr>
        <w:numPr>
          <w:ilvl w:val="12"/>
          <w:numId w:val="0"/>
        </w:numPr>
        <w:rPr>
          <w:sz w:val="22"/>
          <w:lang w:val="da-DK"/>
        </w:rPr>
      </w:pPr>
      <w:r w:rsidRPr="00D74AB5">
        <w:rPr>
          <w:sz w:val="22"/>
          <w:lang w:val="da-DK"/>
        </w:rPr>
        <w:t>Overfølsomhed over for det aktive stof eller over for et eller flere af hjælpestofferne.</w:t>
      </w:r>
    </w:p>
    <w:p w:rsidR="005863F2" w:rsidRPr="00D74AB5" w:rsidRDefault="005863F2">
      <w:pPr>
        <w:numPr>
          <w:ilvl w:val="12"/>
          <w:numId w:val="0"/>
        </w:numPr>
        <w:rPr>
          <w:sz w:val="22"/>
          <w:lang w:val="da-DK"/>
        </w:rPr>
      </w:pPr>
      <w:r w:rsidRPr="00D74AB5">
        <w:rPr>
          <w:sz w:val="22"/>
          <w:lang w:val="da-DK"/>
        </w:rPr>
        <w:t>Anvendelsen af CYSTAGON er kontraindikeret i forbindelse med amning. CYSTAGON bør ikke anvendes under graviditet, især ikke under første trimester, medmindre det er klart nødvendigt (se pkt. 4.6 og pkt. 5.3), da det er teratogent i dyr.</w:t>
      </w:r>
    </w:p>
    <w:p w:rsidR="005863F2" w:rsidRPr="00D74AB5" w:rsidRDefault="005863F2">
      <w:pPr>
        <w:numPr>
          <w:ilvl w:val="12"/>
          <w:numId w:val="0"/>
        </w:numPr>
        <w:rPr>
          <w:sz w:val="22"/>
          <w:lang w:val="da-DK"/>
        </w:rPr>
      </w:pPr>
    </w:p>
    <w:p w:rsidR="005863F2" w:rsidRPr="00D74AB5" w:rsidRDefault="005863F2">
      <w:pPr>
        <w:numPr>
          <w:ilvl w:val="12"/>
          <w:numId w:val="0"/>
        </w:numPr>
        <w:jc w:val="both"/>
        <w:rPr>
          <w:sz w:val="22"/>
          <w:lang w:val="da-DK"/>
        </w:rPr>
      </w:pPr>
      <w:r w:rsidRPr="00D74AB5">
        <w:rPr>
          <w:sz w:val="22"/>
          <w:lang w:val="da-DK"/>
        </w:rPr>
        <w:t xml:space="preserve">CYSTAGON er kontraindikeret til patienter, som har udviklet overfølsomhed for penicillamin. </w:t>
      </w:r>
    </w:p>
    <w:p w:rsidR="005863F2" w:rsidRPr="00D74AB5" w:rsidRDefault="005863F2">
      <w:pPr>
        <w:numPr>
          <w:ilvl w:val="12"/>
          <w:numId w:val="0"/>
        </w:numPr>
        <w:suppressAutoHyphens/>
        <w:ind w:left="567" w:hanging="567"/>
        <w:rPr>
          <w:b/>
          <w:sz w:val="22"/>
          <w:lang w:val="da-DK"/>
        </w:rPr>
      </w:pPr>
    </w:p>
    <w:p w:rsidR="005863F2" w:rsidRPr="00D74AB5" w:rsidRDefault="005863F2">
      <w:pPr>
        <w:numPr>
          <w:ilvl w:val="12"/>
          <w:numId w:val="0"/>
        </w:numPr>
        <w:suppressAutoHyphens/>
        <w:ind w:left="567" w:hanging="567"/>
        <w:rPr>
          <w:sz w:val="22"/>
          <w:lang w:val="da-DK"/>
        </w:rPr>
      </w:pPr>
      <w:r w:rsidRPr="00D74AB5">
        <w:rPr>
          <w:b/>
          <w:sz w:val="22"/>
          <w:lang w:val="da-DK"/>
        </w:rPr>
        <w:t>4.4</w:t>
      </w:r>
      <w:r w:rsidRPr="00D74AB5">
        <w:rPr>
          <w:b/>
          <w:sz w:val="22"/>
          <w:lang w:val="da-DK"/>
        </w:rPr>
        <w:tab/>
        <w:t>Særlige advarsler og forsigtighedsregler vedrørende brugen</w:t>
      </w:r>
    </w:p>
    <w:p w:rsidR="005863F2" w:rsidRPr="00D74AB5" w:rsidRDefault="005863F2">
      <w:pPr>
        <w:pStyle w:val="EndnoteText"/>
        <w:widowControl/>
        <w:numPr>
          <w:ilvl w:val="12"/>
          <w:numId w:val="0"/>
        </w:numPr>
        <w:tabs>
          <w:tab w:val="clear" w:pos="567"/>
        </w:tabs>
      </w:pPr>
    </w:p>
    <w:p w:rsidR="005863F2" w:rsidRPr="00D74AB5" w:rsidRDefault="005863F2">
      <w:pPr>
        <w:numPr>
          <w:ilvl w:val="12"/>
          <w:numId w:val="0"/>
        </w:numPr>
        <w:rPr>
          <w:sz w:val="22"/>
          <w:lang w:val="da-DK"/>
        </w:rPr>
      </w:pPr>
      <w:r w:rsidRPr="00D74AB5">
        <w:rPr>
          <w:sz w:val="22"/>
          <w:lang w:val="da-DK"/>
        </w:rPr>
        <w:t>CYSTAGON behandling skal iværksættes umiddelbart efter diagnosen nephropatisk cystinosis er fastslået for at opnå maksimalt udbytte.</w:t>
      </w:r>
    </w:p>
    <w:p w:rsidR="005863F2" w:rsidRPr="00D74AB5" w:rsidRDefault="005863F2">
      <w:pPr>
        <w:numPr>
          <w:ilvl w:val="12"/>
          <w:numId w:val="0"/>
        </w:numPr>
        <w:rPr>
          <w:sz w:val="22"/>
          <w:lang w:val="da-DK"/>
        </w:rPr>
      </w:pPr>
    </w:p>
    <w:p w:rsidR="005863F2" w:rsidRPr="00D74AB5" w:rsidRDefault="005863F2">
      <w:pPr>
        <w:numPr>
          <w:ilvl w:val="12"/>
          <w:numId w:val="0"/>
        </w:numPr>
        <w:rPr>
          <w:sz w:val="22"/>
          <w:lang w:val="da-DK"/>
        </w:rPr>
      </w:pPr>
      <w:r w:rsidRPr="00D74AB5">
        <w:rPr>
          <w:sz w:val="22"/>
          <w:lang w:val="da-DK"/>
        </w:rPr>
        <w:t>Diagnosen nephropatisk cystinosis skal være bestemt ud fra både kliniske tegn og biokemiske undersøgelser (leukocyt cystin målinger).</w:t>
      </w:r>
    </w:p>
    <w:p w:rsidR="005863F2" w:rsidRPr="00D74AB5" w:rsidRDefault="005863F2">
      <w:pPr>
        <w:pStyle w:val="EndnoteText"/>
        <w:widowControl/>
        <w:numPr>
          <w:ilvl w:val="12"/>
          <w:numId w:val="0"/>
        </w:numPr>
        <w:tabs>
          <w:tab w:val="clear" w:pos="567"/>
        </w:tabs>
      </w:pPr>
    </w:p>
    <w:p w:rsidR="005863F2" w:rsidRPr="00021DED" w:rsidRDefault="005863F2">
      <w:pPr>
        <w:numPr>
          <w:ilvl w:val="12"/>
          <w:numId w:val="0"/>
        </w:numPr>
        <w:rPr>
          <w:sz w:val="22"/>
          <w:lang w:val="da-DK"/>
        </w:rPr>
      </w:pPr>
      <w:r w:rsidRPr="00D74AB5">
        <w:rPr>
          <w:sz w:val="22"/>
          <w:lang w:val="da-DK"/>
        </w:rPr>
        <w:t xml:space="preserve">Der har været rapporteret tilfælde, der minder om Ehlers-Danlos syndrom </w:t>
      </w:r>
      <w:r w:rsidR="00931BCA" w:rsidRPr="00D74AB5">
        <w:rPr>
          <w:sz w:val="22"/>
          <w:lang w:val="da-DK"/>
        </w:rPr>
        <w:t xml:space="preserve">og vaskulære sygdomme </w:t>
      </w:r>
      <w:r w:rsidRPr="00D74AB5">
        <w:rPr>
          <w:sz w:val="22"/>
          <w:lang w:val="da-DK"/>
        </w:rPr>
        <w:t>på albuer hos børn behandlet med høje doser af forskellige cysteamin formulerin</w:t>
      </w:r>
      <w:r w:rsidRPr="00243EB6">
        <w:rPr>
          <w:sz w:val="22"/>
          <w:lang w:val="da-DK"/>
        </w:rPr>
        <w:t>ger (cysteamin klorhydrat, cysteamin eller cysteamin bitartrat), hovedsageligt over den maksimale dosis på 1,95 g/m</w:t>
      </w:r>
      <w:r w:rsidRPr="00021DED">
        <w:rPr>
          <w:sz w:val="22"/>
          <w:vertAlign w:val="superscript"/>
          <w:lang w:val="da-DK"/>
        </w:rPr>
        <w:t>2</w:t>
      </w:r>
      <w:r w:rsidRPr="00021DED">
        <w:rPr>
          <w:sz w:val="22"/>
          <w:lang w:val="da-DK"/>
        </w:rPr>
        <w:t xml:space="preserve">/dag. Disse hudlæsioner har været associeret med </w:t>
      </w:r>
      <w:r w:rsidR="00931BCA" w:rsidRPr="00021DED">
        <w:rPr>
          <w:sz w:val="22"/>
          <w:lang w:val="da-DK"/>
        </w:rPr>
        <w:t xml:space="preserve">vaskulær proliferation, </w:t>
      </w:r>
      <w:r w:rsidRPr="00021DED">
        <w:rPr>
          <w:sz w:val="22"/>
          <w:lang w:val="da-DK"/>
        </w:rPr>
        <w:t>striae i huden og knoglelæsioner. Det anbefales derfor regelmæssigt at overvåge hud samt overveje om røntgenundersøgelser af knogler er nødvendige. Patienten selv eller dennes forældre bør også rådes til at undersøge huden. Hvis der opstår lignende hud eller knogle anomalier, anbefales det at nedsætte dosen af CYSTAGON.</w:t>
      </w:r>
    </w:p>
    <w:p w:rsidR="005863F2" w:rsidRPr="00021DED" w:rsidRDefault="005863F2">
      <w:pPr>
        <w:numPr>
          <w:ilvl w:val="12"/>
          <w:numId w:val="0"/>
        </w:numPr>
        <w:rPr>
          <w:sz w:val="22"/>
          <w:lang w:val="da-DK"/>
        </w:rPr>
      </w:pPr>
      <w:r w:rsidRPr="00021DED">
        <w:rPr>
          <w:sz w:val="22"/>
          <w:lang w:val="da-DK"/>
        </w:rPr>
        <w:t>Anvendelse af doser højere end 1,95 g/m</w:t>
      </w:r>
      <w:r w:rsidRPr="00021DED">
        <w:rPr>
          <w:sz w:val="22"/>
          <w:vertAlign w:val="superscript"/>
          <w:lang w:val="da-DK"/>
        </w:rPr>
        <w:t>2</w:t>
      </w:r>
      <w:r w:rsidRPr="00021DED">
        <w:rPr>
          <w:sz w:val="22"/>
          <w:lang w:val="da-DK"/>
        </w:rPr>
        <w:t>/dag anbefales ikke (se pkt. 4.2 og 4.8).</w:t>
      </w:r>
    </w:p>
    <w:p w:rsidR="005863F2" w:rsidRPr="00021DED" w:rsidRDefault="005863F2">
      <w:pPr>
        <w:pStyle w:val="EndnoteText"/>
        <w:widowControl/>
        <w:numPr>
          <w:ilvl w:val="12"/>
          <w:numId w:val="0"/>
        </w:numPr>
        <w:tabs>
          <w:tab w:val="clear" w:pos="567"/>
        </w:tabs>
      </w:pPr>
    </w:p>
    <w:p w:rsidR="005863F2" w:rsidRPr="00021DED" w:rsidRDefault="005863F2">
      <w:pPr>
        <w:numPr>
          <w:ilvl w:val="12"/>
          <w:numId w:val="0"/>
        </w:numPr>
        <w:rPr>
          <w:sz w:val="22"/>
          <w:lang w:val="da-DK"/>
        </w:rPr>
      </w:pPr>
      <w:r w:rsidRPr="00021DED">
        <w:rPr>
          <w:sz w:val="22"/>
          <w:lang w:val="da-DK"/>
        </w:rPr>
        <w:t>Det anbefales at måle blodcelletallet jævnligt.</w:t>
      </w:r>
    </w:p>
    <w:p w:rsidR="005863F2" w:rsidRPr="00021DED" w:rsidRDefault="005863F2">
      <w:pPr>
        <w:numPr>
          <w:ilvl w:val="12"/>
          <w:numId w:val="0"/>
        </w:numPr>
        <w:rPr>
          <w:sz w:val="22"/>
          <w:lang w:val="da-DK"/>
        </w:rPr>
      </w:pPr>
    </w:p>
    <w:p w:rsidR="005863F2" w:rsidRPr="00021DED" w:rsidRDefault="005863F2">
      <w:pPr>
        <w:numPr>
          <w:ilvl w:val="12"/>
          <w:numId w:val="0"/>
        </w:numPr>
        <w:rPr>
          <w:sz w:val="22"/>
          <w:lang w:val="da-DK"/>
        </w:rPr>
      </w:pPr>
      <w:r w:rsidRPr="00021DED">
        <w:rPr>
          <w:sz w:val="22"/>
          <w:lang w:val="da-DK"/>
        </w:rPr>
        <w:t>Cysteamin til oral administration kan ikke forhindre aflejringer af cystinkrystaller i øjet. Så hvor cysteamin ophtalisk solution allerede anvendes mod denne indikation, bør behandlingen fortsætte.</w:t>
      </w:r>
    </w:p>
    <w:p w:rsidR="005863F2" w:rsidRPr="00021DED" w:rsidRDefault="005863F2">
      <w:pPr>
        <w:numPr>
          <w:ilvl w:val="12"/>
          <w:numId w:val="0"/>
        </w:numPr>
        <w:rPr>
          <w:sz w:val="22"/>
          <w:lang w:val="da-DK"/>
        </w:rPr>
      </w:pPr>
    </w:p>
    <w:p w:rsidR="005863F2" w:rsidRPr="00021DED" w:rsidRDefault="005863F2">
      <w:pPr>
        <w:numPr>
          <w:ilvl w:val="12"/>
          <w:numId w:val="0"/>
        </w:numPr>
        <w:rPr>
          <w:sz w:val="22"/>
          <w:lang w:val="da-DK"/>
        </w:rPr>
      </w:pPr>
      <w:r w:rsidRPr="00021DED">
        <w:rPr>
          <w:sz w:val="22"/>
          <w:lang w:val="da-DK"/>
        </w:rPr>
        <w:t>I modsætning til phosphocysteamin indeholder CYSTAGON ikke phosphat. De fleste patienter modtager allerede phosphattilskud, og når phosphocysteamin udskiftes med CYSTAGON, vil det være nødvendigt at ændre doseringen.</w:t>
      </w:r>
    </w:p>
    <w:p w:rsidR="005863F2" w:rsidRPr="00021DED" w:rsidRDefault="005863F2">
      <w:pPr>
        <w:numPr>
          <w:ilvl w:val="12"/>
          <w:numId w:val="0"/>
        </w:numPr>
        <w:rPr>
          <w:sz w:val="22"/>
          <w:lang w:val="da-DK"/>
        </w:rPr>
      </w:pPr>
    </w:p>
    <w:p w:rsidR="005863F2" w:rsidRPr="00021DED" w:rsidRDefault="005863F2">
      <w:pPr>
        <w:numPr>
          <w:ilvl w:val="12"/>
          <w:numId w:val="0"/>
        </w:numPr>
        <w:rPr>
          <w:sz w:val="22"/>
          <w:lang w:val="da-DK"/>
        </w:rPr>
      </w:pPr>
      <w:r w:rsidRPr="00021DED">
        <w:rPr>
          <w:sz w:val="22"/>
          <w:lang w:val="da-DK"/>
        </w:rPr>
        <w:t xml:space="preserve">Hele CYSTAGON </w:t>
      </w:r>
      <w:r w:rsidRPr="00021DED">
        <w:rPr>
          <w:color w:val="000000"/>
          <w:sz w:val="22"/>
          <w:lang w:val="da-DK"/>
        </w:rPr>
        <w:t>hårde kapsler</w:t>
      </w:r>
      <w:r w:rsidRPr="00021DED">
        <w:rPr>
          <w:sz w:val="22"/>
          <w:lang w:val="da-DK"/>
        </w:rPr>
        <w:t xml:space="preserve"> bør ikke gives til børn under ca. 6 år, på grund af aspirationsfaren. (se pkt. 4.2)</w:t>
      </w:r>
    </w:p>
    <w:p w:rsidR="005863F2" w:rsidRPr="00021DED" w:rsidRDefault="005863F2">
      <w:pPr>
        <w:numPr>
          <w:ilvl w:val="12"/>
          <w:numId w:val="0"/>
        </w:numPr>
        <w:rPr>
          <w:sz w:val="22"/>
          <w:u w:val="single"/>
          <w:lang w:val="da-DK"/>
        </w:rPr>
      </w:pPr>
    </w:p>
    <w:p w:rsidR="005863F2" w:rsidRPr="00D74AB5" w:rsidRDefault="005863F2">
      <w:pPr>
        <w:numPr>
          <w:ilvl w:val="12"/>
          <w:numId w:val="0"/>
        </w:numPr>
        <w:suppressAutoHyphens/>
        <w:rPr>
          <w:sz w:val="22"/>
          <w:lang w:val="da-DK"/>
        </w:rPr>
      </w:pPr>
      <w:r w:rsidRPr="00021DED">
        <w:rPr>
          <w:b/>
          <w:sz w:val="22"/>
          <w:lang w:val="da-DK"/>
        </w:rPr>
        <w:t>4.5</w:t>
      </w:r>
      <w:r w:rsidRPr="00021DED">
        <w:rPr>
          <w:b/>
          <w:sz w:val="22"/>
          <w:lang w:val="da-DK"/>
        </w:rPr>
        <w:tab/>
        <w:t>Interaktion med an</w:t>
      </w:r>
      <w:r w:rsidRPr="00D74AB5">
        <w:rPr>
          <w:b/>
          <w:sz w:val="22"/>
          <w:lang w:val="da-DK"/>
        </w:rPr>
        <w:t>dre lægemidler og andre former for interaktion</w:t>
      </w:r>
    </w:p>
    <w:p w:rsidR="005863F2" w:rsidRPr="00D74AB5" w:rsidRDefault="005863F2">
      <w:pPr>
        <w:numPr>
          <w:ilvl w:val="12"/>
          <w:numId w:val="0"/>
        </w:numPr>
        <w:rPr>
          <w:sz w:val="22"/>
          <w:lang w:val="da-DK"/>
        </w:rPr>
      </w:pPr>
    </w:p>
    <w:p w:rsidR="005863F2" w:rsidRPr="00D74AB5" w:rsidRDefault="005863F2">
      <w:pPr>
        <w:pStyle w:val="BodyText"/>
      </w:pPr>
      <w:r w:rsidRPr="00D74AB5">
        <w:t>Der er ikke udført interaktionsundersøgelser.</w:t>
      </w:r>
    </w:p>
    <w:p w:rsidR="005863F2" w:rsidRPr="00D74AB5" w:rsidRDefault="005863F2">
      <w:pPr>
        <w:pStyle w:val="BodyText"/>
      </w:pPr>
      <w:r w:rsidRPr="00D74AB5">
        <w:t>CYSTAGON kan gives sammen med de elektrolyt- og mineraltilskud, som er nødvendige til behandling af Fanconi syndrom, lige</w:t>
      </w:r>
      <w:r w:rsidR="00873DB5">
        <w:t xml:space="preserve"> </w:t>
      </w:r>
      <w:r w:rsidRPr="00873DB5">
        <w:t>såvel som det kan gives sammen</w:t>
      </w:r>
      <w:r w:rsidRPr="00D74AB5">
        <w:t xml:space="preserve"> med D-vitamin og thyroidhormoner. Indomethacin og CYSTAGON har været anvendt samtidig i visse patienter. Hos nyretransplanterede patienter er behandling mod afstødning blevet anvendt sammen med cysteamin.</w:t>
      </w:r>
    </w:p>
    <w:p w:rsidR="005863F2" w:rsidRDefault="005863F2">
      <w:pPr>
        <w:pStyle w:val="BodyText"/>
        <w:tabs>
          <w:tab w:val="left" w:pos="567"/>
        </w:tabs>
        <w:rPr>
          <w:b/>
          <w:bCs/>
        </w:rPr>
      </w:pPr>
    </w:p>
    <w:p w:rsidR="00547A50" w:rsidRDefault="00547A50">
      <w:pPr>
        <w:pStyle w:val="BodyText"/>
        <w:tabs>
          <w:tab w:val="left" w:pos="567"/>
        </w:tabs>
        <w:rPr>
          <w:b/>
          <w:bCs/>
        </w:rPr>
      </w:pPr>
    </w:p>
    <w:p w:rsidR="00547A50" w:rsidRPr="00D74AB5" w:rsidRDefault="00547A50">
      <w:pPr>
        <w:pStyle w:val="BodyText"/>
        <w:tabs>
          <w:tab w:val="left" w:pos="567"/>
        </w:tabs>
        <w:rPr>
          <w:b/>
          <w:bCs/>
        </w:rPr>
      </w:pPr>
    </w:p>
    <w:p w:rsidR="005863F2" w:rsidRPr="00D74AB5" w:rsidRDefault="005863F2">
      <w:pPr>
        <w:pStyle w:val="BodyText"/>
        <w:tabs>
          <w:tab w:val="left" w:pos="567"/>
        </w:tabs>
        <w:rPr>
          <w:b/>
          <w:bCs/>
        </w:rPr>
      </w:pPr>
      <w:r w:rsidRPr="00D74AB5">
        <w:rPr>
          <w:b/>
          <w:bCs/>
        </w:rPr>
        <w:t>4.6</w:t>
      </w:r>
      <w:r w:rsidRPr="00D74AB5">
        <w:rPr>
          <w:b/>
          <w:bCs/>
        </w:rPr>
        <w:tab/>
        <w:t>Graviditet og amning</w:t>
      </w:r>
    </w:p>
    <w:p w:rsidR="005863F2" w:rsidRPr="00D74AB5" w:rsidRDefault="005863F2">
      <w:pPr>
        <w:numPr>
          <w:ilvl w:val="12"/>
          <w:numId w:val="0"/>
        </w:numPr>
        <w:rPr>
          <w:sz w:val="22"/>
          <w:lang w:val="da-DK"/>
        </w:rPr>
      </w:pPr>
    </w:p>
    <w:p w:rsidR="005863F2" w:rsidRPr="00D74AB5" w:rsidRDefault="005863F2">
      <w:pPr>
        <w:widowControl w:val="0"/>
        <w:rPr>
          <w:sz w:val="22"/>
          <w:lang w:val="da-DK"/>
        </w:rPr>
      </w:pPr>
      <w:r w:rsidRPr="00D74AB5">
        <w:rPr>
          <w:sz w:val="22"/>
          <w:lang w:val="da-DK"/>
        </w:rPr>
        <w:t>Der foreligger ikke tilstrækkelige data om brugen af cysteamin bitartrat hos gravide kvinder.</w:t>
      </w:r>
    </w:p>
    <w:p w:rsidR="005863F2" w:rsidRPr="00D74AB5" w:rsidRDefault="005863F2">
      <w:pPr>
        <w:numPr>
          <w:ilvl w:val="12"/>
          <w:numId w:val="0"/>
        </w:numPr>
        <w:rPr>
          <w:sz w:val="22"/>
          <w:lang w:val="da-DK"/>
        </w:rPr>
      </w:pPr>
      <w:r w:rsidRPr="00D74AB5">
        <w:rPr>
          <w:sz w:val="22"/>
          <w:lang w:val="da-DK"/>
        </w:rPr>
        <w:t>Dyreforsøg har påvist reproduktionstoksicitet, inklusive teartogenese (se pkt. 5.3). Den potentielle risiko for mennesker er ukendt. Påvirkningen af graviditet af ubehandlet cystinosis er også ukendt.</w:t>
      </w:r>
    </w:p>
    <w:p w:rsidR="005863F2" w:rsidRPr="00D74AB5" w:rsidRDefault="005863F2">
      <w:pPr>
        <w:numPr>
          <w:ilvl w:val="12"/>
          <w:numId w:val="0"/>
        </w:numPr>
        <w:rPr>
          <w:sz w:val="22"/>
          <w:lang w:val="da-DK"/>
        </w:rPr>
      </w:pPr>
      <w:r w:rsidRPr="00D74AB5">
        <w:rPr>
          <w:sz w:val="22"/>
          <w:lang w:val="da-DK"/>
        </w:rPr>
        <w:t>CYSTAGON bør derfor ikke anvendes under graviditet, især ikke under første trimester, medmindre det er klart nødvendigt.</w:t>
      </w:r>
    </w:p>
    <w:p w:rsidR="005863F2" w:rsidRPr="00D74AB5" w:rsidRDefault="005863F2">
      <w:pPr>
        <w:numPr>
          <w:ilvl w:val="12"/>
          <w:numId w:val="0"/>
        </w:numPr>
        <w:rPr>
          <w:sz w:val="22"/>
          <w:lang w:val="da-DK"/>
        </w:rPr>
      </w:pPr>
      <w:r w:rsidRPr="00D74AB5">
        <w:rPr>
          <w:sz w:val="22"/>
          <w:lang w:val="da-DK"/>
        </w:rPr>
        <w:t>Hvis en graviditet diagnosticeres eller planlægges, bør behandlingen tages op til nøje overvejelse, og patienten skal oplyses om den mulige teratogene risiko ved cysteamin.</w:t>
      </w:r>
    </w:p>
    <w:p w:rsidR="005863F2" w:rsidRPr="00D74AB5" w:rsidRDefault="005863F2">
      <w:pPr>
        <w:numPr>
          <w:ilvl w:val="12"/>
          <w:numId w:val="0"/>
        </w:numPr>
        <w:rPr>
          <w:sz w:val="22"/>
          <w:lang w:val="da-DK"/>
        </w:rPr>
      </w:pPr>
    </w:p>
    <w:p w:rsidR="005863F2" w:rsidRPr="00D74AB5" w:rsidRDefault="005863F2">
      <w:pPr>
        <w:pStyle w:val="BodyText"/>
        <w:numPr>
          <w:ilvl w:val="0"/>
          <w:numId w:val="0"/>
        </w:numPr>
        <w:tabs>
          <w:tab w:val="left" w:pos="560"/>
        </w:tabs>
      </w:pPr>
      <w:r w:rsidRPr="00D74AB5">
        <w:t>Udskillelsen af CYSTAGON i menneskemælk er ukendt. Grundet resultaterne ved dyreundersøgelser hos ammende mødre og nyfødte (se pkt. 5.3), er amning imidlertid kontraindikeret hos kvinder, der får CYSTAGON.</w:t>
      </w:r>
    </w:p>
    <w:p w:rsidR="005863F2" w:rsidRPr="00D74AB5" w:rsidRDefault="005863F2">
      <w:pPr>
        <w:numPr>
          <w:ilvl w:val="12"/>
          <w:numId w:val="0"/>
        </w:numPr>
        <w:rPr>
          <w:sz w:val="22"/>
          <w:lang w:val="da-DK"/>
        </w:rPr>
      </w:pPr>
    </w:p>
    <w:p w:rsidR="005863F2" w:rsidRPr="00D74AB5" w:rsidRDefault="005863F2">
      <w:pPr>
        <w:numPr>
          <w:ilvl w:val="12"/>
          <w:numId w:val="0"/>
        </w:numPr>
        <w:suppressAutoHyphens/>
        <w:ind w:left="570" w:hanging="570"/>
        <w:rPr>
          <w:sz w:val="22"/>
          <w:lang w:val="da-DK"/>
        </w:rPr>
      </w:pPr>
      <w:r w:rsidRPr="00D74AB5">
        <w:rPr>
          <w:b/>
          <w:sz w:val="22"/>
          <w:lang w:val="da-DK"/>
        </w:rPr>
        <w:t>4.7</w:t>
      </w:r>
      <w:r w:rsidRPr="00D74AB5">
        <w:rPr>
          <w:b/>
          <w:sz w:val="22"/>
          <w:lang w:val="da-DK"/>
        </w:rPr>
        <w:tab/>
        <w:t>Virkning på evnen til at føre motorkøretøj eller betjene maskiner</w:t>
      </w:r>
    </w:p>
    <w:p w:rsidR="005863F2" w:rsidRPr="00D74AB5" w:rsidRDefault="005863F2">
      <w:pPr>
        <w:numPr>
          <w:ilvl w:val="12"/>
          <w:numId w:val="0"/>
        </w:numPr>
        <w:rPr>
          <w:sz w:val="22"/>
          <w:lang w:val="da-DK"/>
        </w:rPr>
      </w:pPr>
    </w:p>
    <w:p w:rsidR="005863F2" w:rsidRPr="00D74AB5" w:rsidRDefault="005863F2">
      <w:pPr>
        <w:numPr>
          <w:ilvl w:val="12"/>
          <w:numId w:val="0"/>
        </w:numPr>
        <w:rPr>
          <w:sz w:val="22"/>
          <w:lang w:val="da-DK"/>
        </w:rPr>
      </w:pPr>
      <w:r w:rsidRPr="00D74AB5">
        <w:rPr>
          <w:sz w:val="22"/>
          <w:lang w:val="da-DK"/>
        </w:rPr>
        <w:t>CYSTAGON påvirker i mindre eller moderat grad evnen til at føre motorkøretøj eller betjene maskiner.</w:t>
      </w:r>
    </w:p>
    <w:p w:rsidR="005863F2" w:rsidRPr="00D74AB5" w:rsidRDefault="005863F2">
      <w:pPr>
        <w:numPr>
          <w:ilvl w:val="12"/>
          <w:numId w:val="0"/>
        </w:numPr>
        <w:rPr>
          <w:sz w:val="22"/>
          <w:lang w:val="da-DK"/>
        </w:rPr>
      </w:pPr>
      <w:r w:rsidRPr="00D74AB5">
        <w:rPr>
          <w:sz w:val="22"/>
          <w:lang w:val="da-DK"/>
        </w:rPr>
        <w:t>CYSTAGON kan forårsage sløvhed. Patienter bør ikke udføre potentielle farlige aktiviteter før påvirkningen af CYSTAGON er kendt.</w:t>
      </w:r>
    </w:p>
    <w:p w:rsidR="005863F2" w:rsidRPr="00D74AB5" w:rsidRDefault="005863F2">
      <w:pPr>
        <w:numPr>
          <w:ilvl w:val="12"/>
          <w:numId w:val="0"/>
        </w:numPr>
        <w:rPr>
          <w:sz w:val="22"/>
          <w:lang w:val="da-DK"/>
        </w:rPr>
      </w:pPr>
    </w:p>
    <w:p w:rsidR="005863F2" w:rsidRPr="00D74AB5" w:rsidRDefault="005863F2">
      <w:pPr>
        <w:numPr>
          <w:ilvl w:val="12"/>
          <w:numId w:val="0"/>
        </w:numPr>
        <w:suppressAutoHyphens/>
        <w:ind w:left="567" w:hanging="567"/>
        <w:rPr>
          <w:sz w:val="22"/>
          <w:lang w:val="da-DK"/>
        </w:rPr>
      </w:pPr>
      <w:r w:rsidRPr="00D74AB5">
        <w:rPr>
          <w:b/>
          <w:sz w:val="22"/>
          <w:lang w:val="da-DK"/>
        </w:rPr>
        <w:t>4.8</w:t>
      </w:r>
      <w:r w:rsidRPr="00D74AB5">
        <w:rPr>
          <w:b/>
          <w:sz w:val="22"/>
          <w:lang w:val="da-DK"/>
        </w:rPr>
        <w:tab/>
        <w:t>Bivirkninger</w:t>
      </w:r>
    </w:p>
    <w:p w:rsidR="005863F2" w:rsidRPr="00D74AB5" w:rsidRDefault="005863F2">
      <w:pPr>
        <w:jc w:val="both"/>
        <w:rPr>
          <w:b/>
          <w:bCs/>
          <w:sz w:val="22"/>
          <w:szCs w:val="22"/>
          <w:lang w:val="da-DK"/>
        </w:rPr>
      </w:pPr>
    </w:p>
    <w:p w:rsidR="005863F2" w:rsidRPr="00D74AB5" w:rsidRDefault="005863F2">
      <w:pPr>
        <w:rPr>
          <w:sz w:val="22"/>
          <w:szCs w:val="22"/>
          <w:lang w:val="da-DK"/>
        </w:rPr>
      </w:pPr>
      <w:r w:rsidRPr="00D74AB5">
        <w:rPr>
          <w:sz w:val="22"/>
          <w:szCs w:val="22"/>
          <w:lang w:val="da-DK"/>
        </w:rPr>
        <w:t>Cirka 35 % af patienterne kan forvente at opleve bivirkninger. Disse omfatter hovedsagelig det gastrointestinale system og centralnervesystemet. Når disse virkninger forekommer, ved indledningen af behandlingen med cysteamin, kan midlertidig seponering og trinvis reintroduktion af behandlingen være effektiv til forbedring af tolerance.</w:t>
      </w:r>
    </w:p>
    <w:p w:rsidR="005863F2" w:rsidRPr="00D74AB5" w:rsidRDefault="005863F2">
      <w:pPr>
        <w:jc w:val="both"/>
        <w:rPr>
          <w:b/>
          <w:bCs/>
          <w:sz w:val="22"/>
          <w:szCs w:val="22"/>
          <w:lang w:val="da-DK"/>
        </w:rPr>
      </w:pPr>
    </w:p>
    <w:p w:rsidR="005863F2" w:rsidRPr="00D74AB5" w:rsidRDefault="005863F2">
      <w:pPr>
        <w:rPr>
          <w:bCs/>
          <w:sz w:val="22"/>
          <w:szCs w:val="22"/>
          <w:lang w:val="da-DK"/>
        </w:rPr>
      </w:pPr>
      <w:r w:rsidRPr="00D74AB5">
        <w:rPr>
          <w:bCs/>
          <w:sz w:val="22"/>
          <w:szCs w:val="22"/>
          <w:lang w:val="da-DK"/>
        </w:rPr>
        <w:t>Rapporterede bivirkninger er angivet nedenfor, efter system-organklasse og efter frekvens.</w:t>
      </w:r>
      <w:r w:rsidRPr="00D74AB5">
        <w:rPr>
          <w:b/>
          <w:bCs/>
          <w:sz w:val="22"/>
          <w:szCs w:val="22"/>
          <w:lang w:val="da-DK"/>
        </w:rPr>
        <w:t xml:space="preserve"> </w:t>
      </w:r>
      <w:r w:rsidRPr="00D74AB5">
        <w:rPr>
          <w:bCs/>
          <w:sz w:val="22"/>
          <w:szCs w:val="22"/>
          <w:lang w:val="da-DK"/>
        </w:rPr>
        <w:t>Frekvenser er defineret som: Meget almindelige (≥1/10), almindelige (≥1/100 til &lt;1/10) og usædvanlige (≥1.000 til &lt;1/100).</w:t>
      </w:r>
    </w:p>
    <w:p w:rsidR="005863F2" w:rsidRPr="00D74AB5" w:rsidRDefault="005863F2">
      <w:pPr>
        <w:rPr>
          <w:bCs/>
          <w:sz w:val="22"/>
          <w:szCs w:val="22"/>
          <w:lang w:val="da-DK"/>
        </w:rPr>
      </w:pPr>
      <w:r w:rsidRPr="00D74AB5">
        <w:rPr>
          <w:bCs/>
          <w:sz w:val="22"/>
          <w:szCs w:val="22"/>
          <w:lang w:val="da-DK"/>
        </w:rPr>
        <w:t>Inden for hver frekvensgruppe præsenteres bivirkninger efter aftagende alvorlighedsgrad.</w:t>
      </w:r>
    </w:p>
    <w:p w:rsidR="005863F2" w:rsidRPr="00D74AB5" w:rsidRDefault="005863F2">
      <w:pPr>
        <w:rPr>
          <w:bCs/>
          <w:sz w:val="22"/>
          <w:szCs w:val="22"/>
          <w:lang w:val="da-DK"/>
        </w:rPr>
      </w:pPr>
      <w:r w:rsidRPr="00D74AB5">
        <w:rPr>
          <w:bCs/>
          <w:sz w:val="22"/>
          <w:szCs w:val="22"/>
          <w:lang w:val="da-DK"/>
        </w:rPr>
        <w:t xml:space="preserve"> </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960"/>
        <w:gridCol w:w="5040"/>
      </w:tblGrid>
      <w:tr w:rsidR="005863F2" w:rsidRPr="00D74AB5">
        <w:trPr>
          <w:trHeight w:val="222"/>
        </w:trPr>
        <w:tc>
          <w:tcPr>
            <w:tcW w:w="3960" w:type="dxa"/>
          </w:tcPr>
          <w:p w:rsidR="005863F2" w:rsidRPr="00D74AB5" w:rsidRDefault="005863F2">
            <w:pPr>
              <w:rPr>
                <w:sz w:val="22"/>
                <w:szCs w:val="22"/>
                <w:lang w:val="da-DK"/>
              </w:rPr>
            </w:pPr>
            <w:r w:rsidRPr="00D74AB5">
              <w:rPr>
                <w:sz w:val="22"/>
                <w:szCs w:val="22"/>
                <w:lang w:val="da-DK"/>
              </w:rPr>
              <w:t>Undersøgelser</w:t>
            </w:r>
          </w:p>
        </w:tc>
        <w:tc>
          <w:tcPr>
            <w:tcW w:w="5040" w:type="dxa"/>
          </w:tcPr>
          <w:p w:rsidR="00E94F60" w:rsidRPr="00D74AB5" w:rsidRDefault="00E94F60">
            <w:pPr>
              <w:rPr>
                <w:i/>
                <w:iCs/>
                <w:sz w:val="22"/>
                <w:szCs w:val="16"/>
                <w:lang w:val="da-DK"/>
              </w:rPr>
            </w:pPr>
          </w:p>
          <w:p w:rsidR="005863F2" w:rsidRPr="00D74AB5" w:rsidRDefault="005863F2">
            <w:pPr>
              <w:rPr>
                <w:i/>
                <w:iCs/>
                <w:sz w:val="22"/>
                <w:szCs w:val="16"/>
                <w:lang w:val="da-DK"/>
              </w:rPr>
            </w:pPr>
            <w:r w:rsidRPr="00D74AB5">
              <w:rPr>
                <w:i/>
                <w:iCs/>
                <w:sz w:val="22"/>
                <w:szCs w:val="16"/>
                <w:lang w:val="da-DK"/>
              </w:rPr>
              <w:t>Almindelige:</w:t>
            </w:r>
            <w:r w:rsidRPr="00D74AB5">
              <w:rPr>
                <w:sz w:val="22"/>
                <w:szCs w:val="16"/>
                <w:lang w:val="da-DK"/>
              </w:rPr>
              <w:t xml:space="preserve"> Leverfunktionstests abnorme</w:t>
            </w:r>
          </w:p>
        </w:tc>
      </w:tr>
      <w:tr w:rsidR="005863F2" w:rsidRPr="00D74AB5">
        <w:trPr>
          <w:trHeight w:val="253"/>
        </w:trPr>
        <w:tc>
          <w:tcPr>
            <w:tcW w:w="3960" w:type="dxa"/>
          </w:tcPr>
          <w:p w:rsidR="005863F2" w:rsidRPr="00D74AB5" w:rsidRDefault="005863F2">
            <w:pPr>
              <w:rPr>
                <w:sz w:val="22"/>
                <w:szCs w:val="22"/>
                <w:lang w:val="da-DK"/>
              </w:rPr>
            </w:pPr>
            <w:r w:rsidRPr="00D74AB5">
              <w:rPr>
                <w:sz w:val="22"/>
                <w:szCs w:val="22"/>
                <w:lang w:val="da-DK"/>
              </w:rPr>
              <w:t>Forstyrrelser i blod- og lymfesystemet</w:t>
            </w:r>
          </w:p>
        </w:tc>
        <w:tc>
          <w:tcPr>
            <w:tcW w:w="5040" w:type="dxa"/>
          </w:tcPr>
          <w:p w:rsidR="00E94F60" w:rsidRPr="00D74AB5" w:rsidRDefault="00E94F60">
            <w:pPr>
              <w:rPr>
                <w:i/>
                <w:sz w:val="22"/>
                <w:szCs w:val="22"/>
                <w:lang w:val="da-DK"/>
              </w:rPr>
            </w:pPr>
          </w:p>
          <w:p w:rsidR="005863F2" w:rsidRPr="00D74AB5" w:rsidRDefault="005863F2">
            <w:pPr>
              <w:rPr>
                <w:sz w:val="22"/>
                <w:szCs w:val="22"/>
                <w:lang w:val="da-DK"/>
              </w:rPr>
            </w:pPr>
            <w:r w:rsidRPr="00D74AB5">
              <w:rPr>
                <w:i/>
                <w:sz w:val="22"/>
                <w:szCs w:val="22"/>
                <w:lang w:val="da-DK"/>
              </w:rPr>
              <w:t>Usædvanlige</w:t>
            </w:r>
            <w:r w:rsidRPr="00D74AB5">
              <w:rPr>
                <w:sz w:val="22"/>
                <w:szCs w:val="22"/>
                <w:lang w:val="da-DK"/>
              </w:rPr>
              <w:t>: Leukopeni</w:t>
            </w:r>
          </w:p>
        </w:tc>
      </w:tr>
      <w:tr w:rsidR="005863F2" w:rsidRPr="00D74AB5">
        <w:tc>
          <w:tcPr>
            <w:tcW w:w="3960" w:type="dxa"/>
          </w:tcPr>
          <w:p w:rsidR="005863F2" w:rsidRPr="00D74AB5" w:rsidRDefault="005863F2">
            <w:pPr>
              <w:rPr>
                <w:sz w:val="22"/>
                <w:szCs w:val="22"/>
                <w:lang w:val="da-DK"/>
              </w:rPr>
            </w:pPr>
            <w:r w:rsidRPr="00D74AB5">
              <w:rPr>
                <w:sz w:val="22"/>
                <w:szCs w:val="22"/>
                <w:lang w:val="da-DK"/>
              </w:rPr>
              <w:t>Forstyrrelser i nervesystemet</w:t>
            </w:r>
          </w:p>
        </w:tc>
        <w:tc>
          <w:tcPr>
            <w:tcW w:w="5040" w:type="dxa"/>
          </w:tcPr>
          <w:p w:rsidR="00E94F60" w:rsidRPr="00D74AB5" w:rsidRDefault="00E94F60">
            <w:pPr>
              <w:rPr>
                <w:i/>
                <w:sz w:val="22"/>
                <w:szCs w:val="22"/>
                <w:lang w:val="da-DK"/>
              </w:rPr>
            </w:pPr>
          </w:p>
          <w:p w:rsidR="005863F2" w:rsidRPr="00D74AB5" w:rsidRDefault="005863F2">
            <w:pPr>
              <w:rPr>
                <w:sz w:val="22"/>
                <w:szCs w:val="22"/>
                <w:lang w:val="da-DK"/>
              </w:rPr>
            </w:pPr>
            <w:r w:rsidRPr="00D74AB5">
              <w:rPr>
                <w:i/>
                <w:sz w:val="22"/>
                <w:szCs w:val="22"/>
                <w:lang w:val="da-DK"/>
              </w:rPr>
              <w:t>Almindelige</w:t>
            </w:r>
            <w:r w:rsidRPr="00D74AB5">
              <w:rPr>
                <w:sz w:val="22"/>
                <w:szCs w:val="22"/>
                <w:lang w:val="da-DK"/>
              </w:rPr>
              <w:t>: Hovedpine, encefalopati</w:t>
            </w:r>
          </w:p>
          <w:p w:rsidR="005863F2" w:rsidRPr="00D74AB5" w:rsidRDefault="005863F2">
            <w:pPr>
              <w:rPr>
                <w:sz w:val="22"/>
                <w:szCs w:val="16"/>
                <w:lang w:val="da-DK"/>
              </w:rPr>
            </w:pPr>
            <w:r w:rsidRPr="00D74AB5">
              <w:rPr>
                <w:i/>
                <w:sz w:val="22"/>
                <w:szCs w:val="22"/>
                <w:lang w:val="da-DK"/>
              </w:rPr>
              <w:t>Usædvanlige</w:t>
            </w:r>
            <w:r w:rsidRPr="00D74AB5">
              <w:rPr>
                <w:sz w:val="22"/>
                <w:szCs w:val="22"/>
                <w:lang w:val="da-DK"/>
              </w:rPr>
              <w:t>: Somnolens, kramper</w:t>
            </w:r>
            <w:r w:rsidRPr="00D74AB5">
              <w:rPr>
                <w:i/>
                <w:iCs/>
                <w:sz w:val="22"/>
                <w:szCs w:val="16"/>
                <w:lang w:val="da-DK"/>
              </w:rPr>
              <w:t xml:space="preserve"> </w:t>
            </w:r>
          </w:p>
        </w:tc>
      </w:tr>
      <w:tr w:rsidR="005863F2" w:rsidRPr="00D74AB5">
        <w:tc>
          <w:tcPr>
            <w:tcW w:w="3960" w:type="dxa"/>
          </w:tcPr>
          <w:p w:rsidR="005863F2" w:rsidRPr="00D74AB5" w:rsidRDefault="005863F2">
            <w:pPr>
              <w:rPr>
                <w:sz w:val="22"/>
                <w:szCs w:val="22"/>
                <w:lang w:val="da-DK"/>
              </w:rPr>
            </w:pPr>
            <w:r w:rsidRPr="00D74AB5">
              <w:rPr>
                <w:sz w:val="22"/>
                <w:szCs w:val="22"/>
                <w:lang w:val="da-DK"/>
              </w:rPr>
              <w:t>Gastrointestinale forstyrrelser</w:t>
            </w:r>
          </w:p>
        </w:tc>
        <w:tc>
          <w:tcPr>
            <w:tcW w:w="5040" w:type="dxa"/>
          </w:tcPr>
          <w:p w:rsidR="00E94F60" w:rsidRPr="00D74AB5" w:rsidRDefault="00E94F60">
            <w:pPr>
              <w:rPr>
                <w:i/>
                <w:sz w:val="22"/>
                <w:szCs w:val="22"/>
                <w:lang w:val="da-DK"/>
              </w:rPr>
            </w:pPr>
          </w:p>
          <w:p w:rsidR="005863F2" w:rsidRPr="00D74AB5" w:rsidRDefault="005863F2">
            <w:pPr>
              <w:rPr>
                <w:sz w:val="22"/>
                <w:szCs w:val="22"/>
                <w:lang w:val="da-DK"/>
              </w:rPr>
            </w:pPr>
            <w:r w:rsidRPr="00D74AB5">
              <w:rPr>
                <w:i/>
                <w:sz w:val="22"/>
                <w:szCs w:val="22"/>
                <w:lang w:val="da-DK"/>
              </w:rPr>
              <w:t>Meget almindelige</w:t>
            </w:r>
            <w:r w:rsidRPr="00D74AB5">
              <w:rPr>
                <w:sz w:val="22"/>
                <w:szCs w:val="22"/>
                <w:lang w:val="da-DK"/>
              </w:rPr>
              <w:t>: Opkastning, kvalme, diarre</w:t>
            </w:r>
          </w:p>
          <w:p w:rsidR="005863F2" w:rsidRPr="00D74AB5" w:rsidRDefault="005863F2">
            <w:pPr>
              <w:rPr>
                <w:iCs/>
                <w:sz w:val="22"/>
                <w:szCs w:val="22"/>
                <w:lang w:val="da-DK"/>
              </w:rPr>
            </w:pPr>
            <w:r w:rsidRPr="00D74AB5">
              <w:rPr>
                <w:i/>
                <w:sz w:val="22"/>
                <w:szCs w:val="22"/>
                <w:lang w:val="da-DK"/>
              </w:rPr>
              <w:t>Almindelige</w:t>
            </w:r>
            <w:r w:rsidRPr="00D74AB5">
              <w:rPr>
                <w:sz w:val="22"/>
                <w:szCs w:val="22"/>
                <w:lang w:val="da-DK"/>
              </w:rPr>
              <w:t>: Abdominalsmerter, dårlig ånde, dyspepsi, gastroenteritis</w:t>
            </w:r>
          </w:p>
          <w:p w:rsidR="005863F2" w:rsidRPr="00D74AB5" w:rsidRDefault="005863F2">
            <w:pPr>
              <w:rPr>
                <w:sz w:val="22"/>
                <w:szCs w:val="22"/>
                <w:lang w:val="da-DK"/>
              </w:rPr>
            </w:pPr>
            <w:r w:rsidRPr="00D74AB5">
              <w:rPr>
                <w:i/>
                <w:sz w:val="22"/>
                <w:szCs w:val="22"/>
                <w:lang w:val="da-DK"/>
              </w:rPr>
              <w:t>Usædvanlige</w:t>
            </w:r>
            <w:r w:rsidRPr="00D74AB5">
              <w:rPr>
                <w:sz w:val="22"/>
                <w:szCs w:val="22"/>
                <w:lang w:val="da-DK"/>
              </w:rPr>
              <w:t>: Gastrointestinalt ulcus</w:t>
            </w:r>
            <w:r w:rsidRPr="00D74AB5">
              <w:rPr>
                <w:i/>
                <w:sz w:val="22"/>
                <w:szCs w:val="22"/>
                <w:lang w:val="da-DK"/>
              </w:rPr>
              <w:t xml:space="preserve"> </w:t>
            </w:r>
          </w:p>
        </w:tc>
      </w:tr>
      <w:tr w:rsidR="005863F2" w:rsidRPr="00D74AB5">
        <w:tc>
          <w:tcPr>
            <w:tcW w:w="3960" w:type="dxa"/>
          </w:tcPr>
          <w:p w:rsidR="005863F2" w:rsidRPr="00D74AB5" w:rsidRDefault="005863F2">
            <w:pPr>
              <w:pStyle w:val="EndnoteText"/>
              <w:widowControl/>
              <w:tabs>
                <w:tab w:val="clear" w:pos="567"/>
              </w:tabs>
              <w:rPr>
                <w:szCs w:val="22"/>
                <w:lang w:eastAsia="fr-FR"/>
              </w:rPr>
            </w:pPr>
            <w:r w:rsidRPr="00D74AB5">
              <w:rPr>
                <w:szCs w:val="22"/>
                <w:lang w:eastAsia="fr-FR"/>
              </w:rPr>
              <w:t>Lidelser i nyrer og urinveje</w:t>
            </w:r>
          </w:p>
        </w:tc>
        <w:tc>
          <w:tcPr>
            <w:tcW w:w="5040" w:type="dxa"/>
          </w:tcPr>
          <w:p w:rsidR="00E94F60" w:rsidRPr="00D74AB5" w:rsidRDefault="00E94F60">
            <w:pPr>
              <w:rPr>
                <w:i/>
                <w:sz w:val="22"/>
                <w:szCs w:val="22"/>
                <w:lang w:val="da-DK"/>
              </w:rPr>
            </w:pPr>
          </w:p>
          <w:p w:rsidR="005863F2" w:rsidRPr="00D74AB5" w:rsidRDefault="005863F2">
            <w:pPr>
              <w:rPr>
                <w:sz w:val="22"/>
                <w:szCs w:val="22"/>
                <w:lang w:val="da-DK"/>
              </w:rPr>
            </w:pPr>
            <w:r w:rsidRPr="00D74AB5">
              <w:rPr>
                <w:i/>
                <w:sz w:val="22"/>
                <w:szCs w:val="22"/>
                <w:lang w:val="da-DK"/>
              </w:rPr>
              <w:t>Usædvanlige</w:t>
            </w:r>
            <w:r w:rsidRPr="00D74AB5">
              <w:rPr>
                <w:sz w:val="22"/>
                <w:szCs w:val="22"/>
                <w:lang w:val="da-DK"/>
              </w:rPr>
              <w:t>: Nefrotisk syndrom</w:t>
            </w:r>
          </w:p>
        </w:tc>
      </w:tr>
      <w:tr w:rsidR="005863F2" w:rsidRPr="00D74AB5">
        <w:trPr>
          <w:trHeight w:val="274"/>
        </w:trPr>
        <w:tc>
          <w:tcPr>
            <w:tcW w:w="3960" w:type="dxa"/>
          </w:tcPr>
          <w:p w:rsidR="005863F2" w:rsidRPr="00D74AB5" w:rsidRDefault="005863F2">
            <w:pPr>
              <w:rPr>
                <w:sz w:val="22"/>
                <w:szCs w:val="22"/>
                <w:lang w:val="da-DK"/>
              </w:rPr>
            </w:pPr>
            <w:r w:rsidRPr="00D74AB5">
              <w:rPr>
                <w:sz w:val="22"/>
                <w:szCs w:val="22"/>
                <w:lang w:val="da-DK"/>
              </w:rPr>
              <w:t>Lidelser i hud og subkutant væv</w:t>
            </w:r>
          </w:p>
        </w:tc>
        <w:tc>
          <w:tcPr>
            <w:tcW w:w="5040" w:type="dxa"/>
          </w:tcPr>
          <w:p w:rsidR="00E94F60" w:rsidRPr="00D74AB5" w:rsidRDefault="00E94F60">
            <w:pPr>
              <w:rPr>
                <w:i/>
                <w:sz w:val="22"/>
                <w:szCs w:val="22"/>
                <w:lang w:val="da-DK"/>
              </w:rPr>
            </w:pPr>
          </w:p>
          <w:p w:rsidR="005863F2" w:rsidRPr="00D74AB5" w:rsidRDefault="005863F2">
            <w:pPr>
              <w:rPr>
                <w:sz w:val="22"/>
                <w:szCs w:val="22"/>
                <w:lang w:val="da-DK"/>
              </w:rPr>
            </w:pPr>
            <w:r w:rsidRPr="00D74AB5">
              <w:rPr>
                <w:i/>
                <w:sz w:val="22"/>
                <w:szCs w:val="22"/>
                <w:lang w:val="da-DK"/>
              </w:rPr>
              <w:t>Almindelige</w:t>
            </w:r>
            <w:r w:rsidRPr="00D74AB5">
              <w:rPr>
                <w:sz w:val="22"/>
                <w:szCs w:val="22"/>
                <w:lang w:val="da-DK"/>
              </w:rPr>
              <w:t>: Unormal hudlugt, udslæt</w:t>
            </w:r>
          </w:p>
          <w:p w:rsidR="005863F2" w:rsidRPr="00D74AB5" w:rsidRDefault="005863F2">
            <w:pPr>
              <w:rPr>
                <w:sz w:val="22"/>
                <w:szCs w:val="22"/>
                <w:lang w:val="da-DK"/>
              </w:rPr>
            </w:pPr>
            <w:r w:rsidRPr="00D74AB5">
              <w:rPr>
                <w:i/>
                <w:sz w:val="22"/>
                <w:szCs w:val="22"/>
                <w:lang w:val="da-DK"/>
              </w:rPr>
              <w:t>Usædvanlige</w:t>
            </w:r>
            <w:r w:rsidRPr="00D74AB5">
              <w:rPr>
                <w:sz w:val="22"/>
                <w:szCs w:val="22"/>
                <w:lang w:val="da-DK"/>
              </w:rPr>
              <w:t>: Ændringer i hårfarve, striae i huden, skrøbelig hud (molluscoid pseudotumorer på albuerne)</w:t>
            </w:r>
          </w:p>
        </w:tc>
      </w:tr>
      <w:tr w:rsidR="005863F2" w:rsidRPr="00D74AB5">
        <w:trPr>
          <w:trHeight w:val="513"/>
        </w:trPr>
        <w:tc>
          <w:tcPr>
            <w:tcW w:w="3960" w:type="dxa"/>
          </w:tcPr>
          <w:p w:rsidR="005863F2" w:rsidRPr="00D74AB5" w:rsidRDefault="005863F2">
            <w:pPr>
              <w:pStyle w:val="EndnoteText"/>
              <w:widowControl/>
              <w:tabs>
                <w:tab w:val="clear" w:pos="567"/>
              </w:tabs>
              <w:rPr>
                <w:noProof/>
                <w:szCs w:val="22"/>
                <w:lang w:eastAsia="fr-FR"/>
              </w:rPr>
            </w:pPr>
            <w:r w:rsidRPr="00D74AB5">
              <w:rPr>
                <w:noProof/>
                <w:lang w:eastAsia="fr-FR"/>
              </w:rPr>
              <w:t>Sygdomme i bevægeapparatet og bindevæv</w:t>
            </w:r>
          </w:p>
        </w:tc>
        <w:tc>
          <w:tcPr>
            <w:tcW w:w="5040" w:type="dxa"/>
          </w:tcPr>
          <w:p w:rsidR="00E94F60" w:rsidRPr="00D74AB5" w:rsidRDefault="00E94F60">
            <w:pPr>
              <w:rPr>
                <w:i/>
                <w:sz w:val="22"/>
                <w:szCs w:val="22"/>
                <w:lang w:val="da-DK"/>
              </w:rPr>
            </w:pPr>
          </w:p>
          <w:p w:rsidR="005863F2" w:rsidRPr="00D74AB5" w:rsidRDefault="005863F2">
            <w:pPr>
              <w:rPr>
                <w:sz w:val="22"/>
                <w:szCs w:val="16"/>
                <w:lang w:val="da-DK"/>
              </w:rPr>
            </w:pPr>
            <w:r w:rsidRPr="00D74AB5">
              <w:rPr>
                <w:i/>
                <w:sz w:val="22"/>
                <w:szCs w:val="22"/>
                <w:lang w:val="da-DK"/>
              </w:rPr>
              <w:t>Usædvanlige</w:t>
            </w:r>
            <w:r w:rsidRPr="00D74AB5">
              <w:rPr>
                <w:sz w:val="22"/>
                <w:szCs w:val="22"/>
                <w:lang w:val="da-DK"/>
              </w:rPr>
              <w:t>: led hyperekstension, smerter i benene, genu valgum (kalveknæ), osteopeni, kompressionsbrud, skoliose</w:t>
            </w:r>
          </w:p>
        </w:tc>
      </w:tr>
      <w:tr w:rsidR="005863F2" w:rsidRPr="00D74AB5">
        <w:trPr>
          <w:trHeight w:val="370"/>
        </w:trPr>
        <w:tc>
          <w:tcPr>
            <w:tcW w:w="3960" w:type="dxa"/>
          </w:tcPr>
          <w:p w:rsidR="005863F2" w:rsidRPr="00D74AB5" w:rsidRDefault="005863F2">
            <w:pPr>
              <w:rPr>
                <w:sz w:val="22"/>
                <w:szCs w:val="22"/>
                <w:lang w:val="da-DK"/>
              </w:rPr>
            </w:pPr>
            <w:r w:rsidRPr="00D74AB5">
              <w:rPr>
                <w:sz w:val="22"/>
                <w:szCs w:val="22"/>
                <w:lang w:val="da-DK"/>
              </w:rPr>
              <w:t>Forstyrrelser i metabolisme og ernæring</w:t>
            </w:r>
          </w:p>
        </w:tc>
        <w:tc>
          <w:tcPr>
            <w:tcW w:w="5040" w:type="dxa"/>
          </w:tcPr>
          <w:p w:rsidR="00E94F60" w:rsidRPr="00D74AB5" w:rsidRDefault="00E94F60">
            <w:pPr>
              <w:rPr>
                <w:i/>
                <w:sz w:val="22"/>
                <w:szCs w:val="22"/>
                <w:lang w:val="da-DK"/>
              </w:rPr>
            </w:pPr>
          </w:p>
          <w:p w:rsidR="005863F2" w:rsidRPr="00D74AB5" w:rsidRDefault="005863F2">
            <w:pPr>
              <w:rPr>
                <w:sz w:val="22"/>
                <w:szCs w:val="22"/>
                <w:lang w:val="da-DK"/>
              </w:rPr>
            </w:pPr>
            <w:r w:rsidRPr="00D74AB5">
              <w:rPr>
                <w:i/>
                <w:sz w:val="22"/>
                <w:szCs w:val="22"/>
                <w:lang w:val="da-DK"/>
              </w:rPr>
              <w:t>Meget almindelige</w:t>
            </w:r>
            <w:r w:rsidRPr="00D74AB5">
              <w:rPr>
                <w:sz w:val="22"/>
                <w:szCs w:val="22"/>
                <w:lang w:val="da-DK"/>
              </w:rPr>
              <w:t>: Anorexi</w:t>
            </w:r>
          </w:p>
        </w:tc>
      </w:tr>
      <w:tr w:rsidR="005863F2" w:rsidRPr="00D74AB5">
        <w:trPr>
          <w:trHeight w:val="593"/>
        </w:trPr>
        <w:tc>
          <w:tcPr>
            <w:tcW w:w="3960" w:type="dxa"/>
          </w:tcPr>
          <w:p w:rsidR="005863F2" w:rsidRPr="00D74AB5" w:rsidRDefault="005863F2">
            <w:pPr>
              <w:rPr>
                <w:sz w:val="22"/>
                <w:szCs w:val="22"/>
                <w:lang w:val="da-DK"/>
              </w:rPr>
            </w:pPr>
            <w:r w:rsidRPr="00D74AB5">
              <w:rPr>
                <w:sz w:val="22"/>
                <w:szCs w:val="22"/>
                <w:lang w:val="da-DK"/>
              </w:rPr>
              <w:t>Almene forstyrrelser og tilstande ved administrationsstedet</w:t>
            </w:r>
          </w:p>
        </w:tc>
        <w:tc>
          <w:tcPr>
            <w:tcW w:w="5040" w:type="dxa"/>
          </w:tcPr>
          <w:p w:rsidR="00E94F60" w:rsidRPr="00D74AB5" w:rsidRDefault="00E94F60">
            <w:pPr>
              <w:pStyle w:val="Heading1"/>
              <w:rPr>
                <w:b w:val="0"/>
                <w:i/>
                <w:lang w:val="da-DK"/>
              </w:rPr>
            </w:pPr>
          </w:p>
          <w:p w:rsidR="005863F2" w:rsidRPr="00D74AB5" w:rsidRDefault="005863F2">
            <w:pPr>
              <w:pStyle w:val="Heading1"/>
              <w:rPr>
                <w:b w:val="0"/>
                <w:lang w:val="da-DK"/>
              </w:rPr>
            </w:pPr>
            <w:r w:rsidRPr="00D74AB5">
              <w:rPr>
                <w:b w:val="0"/>
                <w:i/>
                <w:lang w:val="da-DK"/>
              </w:rPr>
              <w:t>Meget almindelige</w:t>
            </w:r>
            <w:r w:rsidRPr="00D74AB5">
              <w:rPr>
                <w:b w:val="0"/>
                <w:i/>
                <w:iCs/>
                <w:lang w:val="da-DK"/>
              </w:rPr>
              <w:t>:</w:t>
            </w:r>
            <w:r w:rsidRPr="00D74AB5">
              <w:rPr>
                <w:b w:val="0"/>
                <w:iCs/>
                <w:lang w:val="da-DK"/>
              </w:rPr>
              <w:t>Lethargi, pyrexi</w:t>
            </w:r>
          </w:p>
          <w:p w:rsidR="005863F2" w:rsidRPr="00D74AB5" w:rsidRDefault="005863F2">
            <w:pPr>
              <w:rPr>
                <w:sz w:val="22"/>
                <w:szCs w:val="22"/>
                <w:lang w:val="da-DK"/>
              </w:rPr>
            </w:pPr>
            <w:r w:rsidRPr="00D74AB5">
              <w:rPr>
                <w:i/>
                <w:sz w:val="22"/>
                <w:szCs w:val="22"/>
                <w:lang w:val="da-DK"/>
              </w:rPr>
              <w:t>Almindelige</w:t>
            </w:r>
            <w:r w:rsidRPr="00D74AB5">
              <w:rPr>
                <w:sz w:val="22"/>
                <w:szCs w:val="22"/>
                <w:lang w:val="da-DK"/>
              </w:rPr>
              <w:t>: Asteni</w:t>
            </w:r>
          </w:p>
        </w:tc>
      </w:tr>
      <w:tr w:rsidR="005863F2" w:rsidRPr="00D74AB5">
        <w:tc>
          <w:tcPr>
            <w:tcW w:w="3960" w:type="dxa"/>
          </w:tcPr>
          <w:p w:rsidR="005863F2" w:rsidRPr="00D74AB5" w:rsidRDefault="005863F2">
            <w:pPr>
              <w:rPr>
                <w:sz w:val="22"/>
                <w:szCs w:val="22"/>
                <w:lang w:val="da-DK"/>
              </w:rPr>
            </w:pPr>
            <w:r w:rsidRPr="00D74AB5">
              <w:rPr>
                <w:sz w:val="22"/>
                <w:szCs w:val="22"/>
                <w:lang w:val="da-DK"/>
              </w:rPr>
              <w:t>Forstyrrelser i immunsystemet</w:t>
            </w:r>
          </w:p>
        </w:tc>
        <w:tc>
          <w:tcPr>
            <w:tcW w:w="5040" w:type="dxa"/>
          </w:tcPr>
          <w:p w:rsidR="00E94F60" w:rsidRPr="00D74AB5" w:rsidRDefault="00E94F60">
            <w:pPr>
              <w:rPr>
                <w:i/>
                <w:sz w:val="22"/>
                <w:szCs w:val="22"/>
                <w:lang w:val="da-DK"/>
              </w:rPr>
            </w:pPr>
          </w:p>
          <w:p w:rsidR="005863F2" w:rsidRPr="00D74AB5" w:rsidRDefault="005863F2">
            <w:pPr>
              <w:rPr>
                <w:i/>
                <w:sz w:val="22"/>
                <w:szCs w:val="22"/>
                <w:lang w:val="da-DK"/>
              </w:rPr>
            </w:pPr>
            <w:r w:rsidRPr="00D74AB5">
              <w:rPr>
                <w:i/>
                <w:sz w:val="22"/>
                <w:szCs w:val="22"/>
                <w:lang w:val="da-DK"/>
              </w:rPr>
              <w:t>Usædvanlige</w:t>
            </w:r>
            <w:r w:rsidRPr="00D74AB5">
              <w:rPr>
                <w:sz w:val="22"/>
                <w:szCs w:val="22"/>
                <w:lang w:val="da-DK"/>
              </w:rPr>
              <w:t>: Anafylaktisk reaktion</w:t>
            </w:r>
          </w:p>
        </w:tc>
      </w:tr>
      <w:tr w:rsidR="005863F2" w:rsidRPr="00D74AB5">
        <w:tc>
          <w:tcPr>
            <w:tcW w:w="3960" w:type="dxa"/>
          </w:tcPr>
          <w:p w:rsidR="005863F2" w:rsidRPr="00D74AB5" w:rsidRDefault="005863F2">
            <w:pPr>
              <w:rPr>
                <w:sz w:val="22"/>
                <w:szCs w:val="22"/>
                <w:lang w:val="da-DK"/>
              </w:rPr>
            </w:pPr>
            <w:r w:rsidRPr="00D74AB5">
              <w:rPr>
                <w:sz w:val="22"/>
                <w:szCs w:val="22"/>
                <w:lang w:val="da-DK"/>
              </w:rPr>
              <w:t xml:space="preserve">Psykiatriske forstyrrelser </w:t>
            </w:r>
          </w:p>
        </w:tc>
        <w:tc>
          <w:tcPr>
            <w:tcW w:w="5040" w:type="dxa"/>
          </w:tcPr>
          <w:p w:rsidR="00E94F60" w:rsidRPr="00D74AB5" w:rsidRDefault="00E94F60">
            <w:pPr>
              <w:rPr>
                <w:i/>
                <w:sz w:val="22"/>
                <w:szCs w:val="22"/>
                <w:lang w:val="da-DK"/>
              </w:rPr>
            </w:pPr>
          </w:p>
          <w:p w:rsidR="005863F2" w:rsidRPr="00D74AB5" w:rsidRDefault="005863F2">
            <w:pPr>
              <w:rPr>
                <w:sz w:val="22"/>
                <w:szCs w:val="22"/>
                <w:lang w:val="da-DK"/>
              </w:rPr>
            </w:pPr>
            <w:r w:rsidRPr="00D74AB5">
              <w:rPr>
                <w:i/>
                <w:sz w:val="22"/>
                <w:szCs w:val="22"/>
                <w:lang w:val="da-DK"/>
              </w:rPr>
              <w:t>Usædvanlige</w:t>
            </w:r>
            <w:r w:rsidRPr="00D74AB5">
              <w:rPr>
                <w:sz w:val="22"/>
                <w:szCs w:val="22"/>
                <w:lang w:val="da-DK"/>
              </w:rPr>
              <w:t>: Nervøsitet, hallucinationer</w:t>
            </w:r>
          </w:p>
        </w:tc>
      </w:tr>
    </w:tbl>
    <w:p w:rsidR="005863F2" w:rsidRPr="00D74AB5" w:rsidRDefault="005863F2">
      <w:pPr>
        <w:jc w:val="both"/>
        <w:rPr>
          <w:b/>
          <w:sz w:val="22"/>
          <w:szCs w:val="22"/>
          <w:highlight w:val="yellow"/>
          <w:lang w:val="da-DK"/>
        </w:rPr>
      </w:pPr>
    </w:p>
    <w:p w:rsidR="005863F2" w:rsidRPr="00021DED" w:rsidRDefault="005863F2">
      <w:pPr>
        <w:jc w:val="both"/>
        <w:rPr>
          <w:sz w:val="22"/>
          <w:szCs w:val="22"/>
          <w:lang w:val="da-DK"/>
        </w:rPr>
      </w:pPr>
      <w:r w:rsidRPr="00D74AB5">
        <w:rPr>
          <w:sz w:val="22"/>
          <w:szCs w:val="22"/>
          <w:lang w:val="da-DK"/>
        </w:rPr>
        <w:t xml:space="preserve">Efter start af behandlingen er </w:t>
      </w:r>
      <w:r w:rsidRPr="00243EB6">
        <w:rPr>
          <w:sz w:val="22"/>
          <w:szCs w:val="22"/>
          <w:lang w:val="da-DK"/>
        </w:rPr>
        <w:t>tilfælde af nefrotisk syndrom blevet rapporteret inden</w:t>
      </w:r>
      <w:r w:rsidR="00931BCA" w:rsidRPr="00243EB6">
        <w:rPr>
          <w:sz w:val="22"/>
          <w:szCs w:val="22"/>
          <w:lang w:val="da-DK"/>
        </w:rPr>
        <w:t xml:space="preserve"> </w:t>
      </w:r>
      <w:r w:rsidRPr="00243EB6">
        <w:rPr>
          <w:sz w:val="22"/>
          <w:szCs w:val="22"/>
          <w:lang w:val="da-DK"/>
        </w:rPr>
        <w:t xml:space="preserve">for 6 måneder, med progressiv bedring efter afbrydelse af behandlingen. I </w:t>
      </w:r>
      <w:r w:rsidR="00931BCA" w:rsidRPr="00021DED">
        <w:rPr>
          <w:sz w:val="22"/>
          <w:szCs w:val="22"/>
          <w:lang w:val="da-DK"/>
        </w:rPr>
        <w:t>visse</w:t>
      </w:r>
      <w:r w:rsidRPr="00021DED">
        <w:rPr>
          <w:sz w:val="22"/>
          <w:szCs w:val="22"/>
          <w:lang w:val="da-DK"/>
        </w:rPr>
        <w:t xml:space="preserve"> tilfælde viste histologien en membranøs glomerulonefritis af den renale allograft og hypersensitiv interstitiel nefritis.</w:t>
      </w:r>
    </w:p>
    <w:p w:rsidR="005863F2" w:rsidRPr="00021DED" w:rsidRDefault="005863F2">
      <w:pPr>
        <w:numPr>
          <w:ilvl w:val="12"/>
          <w:numId w:val="0"/>
        </w:numPr>
        <w:rPr>
          <w:sz w:val="22"/>
          <w:lang w:val="da-DK"/>
        </w:rPr>
      </w:pPr>
    </w:p>
    <w:p w:rsidR="005863F2" w:rsidRPr="00021DED" w:rsidRDefault="005863F2">
      <w:pPr>
        <w:jc w:val="both"/>
        <w:rPr>
          <w:sz w:val="22"/>
          <w:lang w:val="da-DK"/>
        </w:rPr>
      </w:pPr>
      <w:r w:rsidRPr="00021DED">
        <w:rPr>
          <w:sz w:val="22"/>
          <w:szCs w:val="22"/>
          <w:lang w:val="da-DK"/>
        </w:rPr>
        <w:t xml:space="preserve">Der er rapporteret tilfælde, der minder om </w:t>
      </w:r>
      <w:r w:rsidRPr="00021DED">
        <w:rPr>
          <w:sz w:val="22"/>
          <w:lang w:val="da-DK"/>
        </w:rPr>
        <w:t xml:space="preserve">Ehlers-Danlos syndrom </w:t>
      </w:r>
      <w:r w:rsidR="00931BCA" w:rsidRPr="00021DED">
        <w:rPr>
          <w:sz w:val="22"/>
          <w:lang w:val="da-DK"/>
        </w:rPr>
        <w:t xml:space="preserve">og vaskulære sygdomme </w:t>
      </w:r>
      <w:r w:rsidRPr="00021DED">
        <w:rPr>
          <w:sz w:val="22"/>
          <w:szCs w:val="22"/>
          <w:lang w:val="da-DK"/>
        </w:rPr>
        <w:t xml:space="preserve">på albuerne hos børn, der kronisk bliver behandlet med høje doser af </w:t>
      </w:r>
      <w:r w:rsidRPr="00021DED">
        <w:rPr>
          <w:sz w:val="22"/>
          <w:lang w:val="da-DK"/>
        </w:rPr>
        <w:t>forskellige cysteamin formuleringer (cysteamin klorhydrat, cysteamin eller cysteamin bitartrat), hovedsageligt over den maksimale dosis på 1,95 g/m</w:t>
      </w:r>
      <w:r w:rsidRPr="00021DED">
        <w:rPr>
          <w:sz w:val="22"/>
          <w:vertAlign w:val="superscript"/>
          <w:lang w:val="da-DK"/>
        </w:rPr>
        <w:t>2</w:t>
      </w:r>
      <w:r w:rsidRPr="00021DED">
        <w:rPr>
          <w:sz w:val="22"/>
          <w:lang w:val="da-DK"/>
        </w:rPr>
        <w:t>/dag.</w:t>
      </w:r>
    </w:p>
    <w:p w:rsidR="005863F2" w:rsidRPr="00021DED" w:rsidRDefault="005863F2">
      <w:pPr>
        <w:jc w:val="both"/>
        <w:rPr>
          <w:sz w:val="22"/>
          <w:szCs w:val="22"/>
          <w:lang w:val="da-DK"/>
        </w:rPr>
      </w:pPr>
      <w:r w:rsidRPr="00021DED">
        <w:rPr>
          <w:sz w:val="22"/>
          <w:lang w:val="da-DK"/>
        </w:rPr>
        <w:t xml:space="preserve">Disse hudlæsioner har i enkelte tilfælde været associeret med </w:t>
      </w:r>
      <w:r w:rsidR="00931BCA" w:rsidRPr="00021DED">
        <w:rPr>
          <w:sz w:val="22"/>
          <w:lang w:val="da-DK"/>
        </w:rPr>
        <w:t xml:space="preserve">vaskulær proliferation, </w:t>
      </w:r>
      <w:r w:rsidRPr="00021DED">
        <w:rPr>
          <w:sz w:val="22"/>
          <w:lang w:val="da-DK"/>
        </w:rPr>
        <w:t xml:space="preserve">hud striae og knoglelæsioner, der blev opdaget ved en røntgenundersøgelse. Der har været rapporteret følgende knogle forstyrrelser: </w:t>
      </w:r>
      <w:r w:rsidRPr="00021DED">
        <w:rPr>
          <w:sz w:val="22"/>
          <w:szCs w:val="22"/>
          <w:lang w:val="da-DK"/>
        </w:rPr>
        <w:t>genu valgum (kalveknæ), smerter i benene, hyperekstension</w:t>
      </w:r>
      <w:r w:rsidR="00A553AE" w:rsidRPr="00021DED">
        <w:rPr>
          <w:sz w:val="22"/>
          <w:szCs w:val="22"/>
          <w:lang w:val="da-DK"/>
        </w:rPr>
        <w:t xml:space="preserve"> af led</w:t>
      </w:r>
      <w:r w:rsidRPr="00021DED">
        <w:rPr>
          <w:sz w:val="22"/>
          <w:szCs w:val="22"/>
          <w:lang w:val="da-DK"/>
        </w:rPr>
        <w:t>, osteopeni, kompressionsbrud samt skoliose.</w:t>
      </w:r>
    </w:p>
    <w:p w:rsidR="005863F2" w:rsidRPr="00021DED" w:rsidRDefault="005863F2">
      <w:pPr>
        <w:jc w:val="both"/>
        <w:rPr>
          <w:iCs/>
          <w:sz w:val="22"/>
          <w:szCs w:val="22"/>
          <w:lang w:val="da-DK"/>
        </w:rPr>
      </w:pPr>
      <w:r w:rsidRPr="00021DED">
        <w:rPr>
          <w:sz w:val="22"/>
          <w:szCs w:val="22"/>
          <w:lang w:val="da-DK"/>
        </w:rPr>
        <w:t xml:space="preserve">I de tilfælde, hvor histo-/patologisk undersøgelse af huden er blevet udført tydede resultaterne på </w:t>
      </w:r>
      <w:r w:rsidRPr="00021DED">
        <w:rPr>
          <w:iCs/>
          <w:sz w:val="22"/>
          <w:szCs w:val="22"/>
          <w:lang w:val="da-DK"/>
        </w:rPr>
        <w:t>angioendotheliomatosis.</w:t>
      </w:r>
    </w:p>
    <w:p w:rsidR="005863F2" w:rsidRPr="00021DED" w:rsidRDefault="005863F2">
      <w:pPr>
        <w:jc w:val="both"/>
        <w:rPr>
          <w:sz w:val="22"/>
          <w:szCs w:val="22"/>
          <w:lang w:val="da-DK"/>
        </w:rPr>
      </w:pPr>
      <w:r w:rsidRPr="00021DED">
        <w:rPr>
          <w:sz w:val="22"/>
          <w:szCs w:val="22"/>
          <w:lang w:val="da-DK"/>
        </w:rPr>
        <w:t xml:space="preserve">En patient døde siden hen af en cerebral iskæmi med udtalt vaskulopati. </w:t>
      </w:r>
    </w:p>
    <w:p w:rsidR="005863F2" w:rsidRDefault="005863F2">
      <w:pPr>
        <w:numPr>
          <w:ilvl w:val="12"/>
          <w:numId w:val="0"/>
        </w:numPr>
        <w:rPr>
          <w:sz w:val="22"/>
          <w:szCs w:val="22"/>
          <w:lang w:val="da-DK"/>
        </w:rPr>
      </w:pPr>
      <w:r w:rsidRPr="00021DED">
        <w:rPr>
          <w:sz w:val="22"/>
          <w:szCs w:val="22"/>
          <w:lang w:val="da-DK"/>
        </w:rPr>
        <w:t>Hos nogle patienter forsvandt hud- og albuelæsionerne efter at CYSTAGON dosen blev reduceret. Det er postuleret, at cysteamins virkningsmekanisme er at interferere med krydsbindingen mellem kollagenfibrene (se pkt. 4.4).</w:t>
      </w:r>
    </w:p>
    <w:p w:rsidR="004952AF" w:rsidRDefault="004952AF">
      <w:pPr>
        <w:numPr>
          <w:ilvl w:val="12"/>
          <w:numId w:val="0"/>
        </w:numPr>
        <w:rPr>
          <w:sz w:val="22"/>
          <w:szCs w:val="22"/>
          <w:lang w:val="da-DK"/>
        </w:rPr>
      </w:pPr>
    </w:p>
    <w:p w:rsidR="004952AF" w:rsidRDefault="004952AF" w:rsidP="004952AF">
      <w:pPr>
        <w:autoSpaceDE w:val="0"/>
        <w:autoSpaceDN w:val="0"/>
        <w:adjustRightInd w:val="0"/>
        <w:rPr>
          <w:sz w:val="22"/>
          <w:szCs w:val="22"/>
          <w:u w:val="single"/>
          <w:lang w:val="da-DK" w:eastAsia="fr-LU"/>
        </w:rPr>
      </w:pPr>
      <w:r>
        <w:rPr>
          <w:noProof/>
          <w:sz w:val="22"/>
          <w:szCs w:val="22"/>
          <w:u w:val="single"/>
          <w:lang w:val="da-DK"/>
        </w:rPr>
        <w:t>Indberetning af formodede bivirkninger</w:t>
      </w:r>
    </w:p>
    <w:p w:rsidR="004952AF" w:rsidRDefault="004952AF" w:rsidP="004952AF">
      <w:pPr>
        <w:numPr>
          <w:ilvl w:val="12"/>
          <w:numId w:val="0"/>
        </w:numPr>
      </w:pPr>
      <w:r>
        <w:rPr>
          <w:noProof/>
          <w:sz w:val="22"/>
          <w:szCs w:val="22"/>
          <w:lang w:val="da-DK"/>
        </w:rPr>
        <w:t>Når lægemidlet er godkendt, er indberetning af formodede bivirkninger vigtig.</w:t>
      </w:r>
      <w:r>
        <w:rPr>
          <w:sz w:val="22"/>
          <w:szCs w:val="22"/>
          <w:lang w:val="da-DK"/>
        </w:rPr>
        <w:t xml:space="preserve"> </w:t>
      </w:r>
      <w:r>
        <w:rPr>
          <w:noProof/>
          <w:sz w:val="22"/>
          <w:szCs w:val="22"/>
          <w:lang w:val="da-DK"/>
        </w:rPr>
        <w:t>Det muliggør løbende overvågning af benefit/risk-forholdet for lægemidlet.</w:t>
      </w:r>
      <w:r>
        <w:rPr>
          <w:sz w:val="22"/>
          <w:szCs w:val="22"/>
          <w:lang w:val="da-DK"/>
        </w:rPr>
        <w:t xml:space="preserve"> </w:t>
      </w:r>
      <w:r>
        <w:rPr>
          <w:noProof/>
          <w:sz w:val="22"/>
          <w:szCs w:val="22"/>
          <w:lang w:val="da-DK"/>
        </w:rPr>
        <w:t xml:space="preserve">Læger og sundhedspersonale anmodes om at indberette alle formodede bivirkninger via </w:t>
      </w:r>
      <w:r>
        <w:rPr>
          <w:noProof/>
          <w:sz w:val="22"/>
          <w:szCs w:val="22"/>
          <w:highlight w:val="lightGray"/>
          <w:lang w:val="da-DK"/>
        </w:rPr>
        <w:t xml:space="preserve">det nationale rapporteringssystem anført i </w:t>
      </w:r>
      <w:hyperlink r:id="rId12" w:history="1">
        <w:r>
          <w:rPr>
            <w:rStyle w:val="Hyperlink"/>
            <w:sz w:val="22"/>
            <w:highlight w:val="lightGray"/>
            <w:lang w:val="da-DK"/>
          </w:rPr>
          <w:t>Appendiks V</w:t>
        </w:r>
      </w:hyperlink>
    </w:p>
    <w:p w:rsidR="004952AF" w:rsidRPr="00021DED" w:rsidRDefault="004952AF" w:rsidP="004952AF">
      <w:pPr>
        <w:numPr>
          <w:ilvl w:val="12"/>
          <w:numId w:val="0"/>
        </w:numPr>
        <w:rPr>
          <w:sz w:val="22"/>
          <w:lang w:val="da-DK"/>
        </w:rPr>
      </w:pPr>
    </w:p>
    <w:p w:rsidR="005863F2" w:rsidRPr="00021DED" w:rsidRDefault="005863F2">
      <w:pPr>
        <w:numPr>
          <w:ilvl w:val="12"/>
          <w:numId w:val="0"/>
        </w:numPr>
        <w:rPr>
          <w:sz w:val="22"/>
          <w:lang w:val="da-DK"/>
        </w:rPr>
      </w:pPr>
    </w:p>
    <w:p w:rsidR="005863F2" w:rsidRPr="00D74AB5" w:rsidRDefault="005863F2">
      <w:pPr>
        <w:numPr>
          <w:ilvl w:val="12"/>
          <w:numId w:val="0"/>
        </w:numPr>
        <w:suppressAutoHyphens/>
        <w:ind w:left="567" w:hanging="567"/>
        <w:rPr>
          <w:sz w:val="22"/>
          <w:lang w:val="da-DK"/>
        </w:rPr>
      </w:pPr>
      <w:r w:rsidRPr="00021DED">
        <w:rPr>
          <w:b/>
          <w:sz w:val="22"/>
          <w:lang w:val="da-DK"/>
        </w:rPr>
        <w:t>4.9</w:t>
      </w:r>
      <w:r w:rsidRPr="00021DED">
        <w:rPr>
          <w:b/>
          <w:sz w:val="22"/>
          <w:lang w:val="da-DK"/>
        </w:rPr>
        <w:tab/>
        <w:t>Overdos</w:t>
      </w:r>
      <w:r w:rsidRPr="00D74AB5">
        <w:rPr>
          <w:b/>
          <w:sz w:val="22"/>
          <w:lang w:val="da-DK"/>
        </w:rPr>
        <w:t>ering</w:t>
      </w:r>
    </w:p>
    <w:p w:rsidR="005863F2" w:rsidRPr="00D74AB5" w:rsidRDefault="005863F2">
      <w:pPr>
        <w:numPr>
          <w:ilvl w:val="12"/>
          <w:numId w:val="0"/>
        </w:numPr>
        <w:rPr>
          <w:sz w:val="22"/>
          <w:lang w:val="da-DK"/>
        </w:rPr>
      </w:pPr>
    </w:p>
    <w:p w:rsidR="005863F2" w:rsidRPr="00D74AB5" w:rsidRDefault="005863F2">
      <w:pPr>
        <w:numPr>
          <w:ilvl w:val="12"/>
          <w:numId w:val="0"/>
        </w:numPr>
        <w:tabs>
          <w:tab w:val="left" w:pos="567"/>
          <w:tab w:val="center" w:pos="1701"/>
          <w:tab w:val="center" w:pos="5670"/>
        </w:tabs>
        <w:rPr>
          <w:sz w:val="22"/>
          <w:lang w:val="da-DK"/>
        </w:rPr>
      </w:pPr>
      <w:r w:rsidRPr="00D74AB5">
        <w:rPr>
          <w:sz w:val="22"/>
          <w:lang w:val="da-DK"/>
        </w:rPr>
        <w:t xml:space="preserve">En overdosering med cysteamin kan medføre tiltagende døsighed. </w:t>
      </w:r>
    </w:p>
    <w:p w:rsidR="005863F2" w:rsidRPr="00D74AB5" w:rsidRDefault="005863F2">
      <w:pPr>
        <w:numPr>
          <w:ilvl w:val="12"/>
          <w:numId w:val="0"/>
        </w:numPr>
        <w:tabs>
          <w:tab w:val="left" w:pos="567"/>
          <w:tab w:val="center" w:pos="1701"/>
          <w:tab w:val="center" w:pos="5670"/>
        </w:tabs>
        <w:rPr>
          <w:sz w:val="22"/>
          <w:lang w:val="da-DK"/>
        </w:rPr>
      </w:pPr>
    </w:p>
    <w:p w:rsidR="005863F2" w:rsidRPr="00D74AB5" w:rsidRDefault="005863F2">
      <w:pPr>
        <w:numPr>
          <w:ilvl w:val="12"/>
          <w:numId w:val="0"/>
        </w:numPr>
        <w:tabs>
          <w:tab w:val="left" w:pos="567"/>
          <w:tab w:val="center" w:pos="1701"/>
          <w:tab w:val="center" w:pos="5670"/>
        </w:tabs>
        <w:rPr>
          <w:sz w:val="22"/>
          <w:lang w:val="da-DK"/>
        </w:rPr>
      </w:pPr>
      <w:r w:rsidRPr="00D74AB5">
        <w:rPr>
          <w:sz w:val="22"/>
          <w:lang w:val="da-DK"/>
        </w:rPr>
        <w:t>I tilfælde af overdosering bør åndedrætssystemet og hjerte-kar kredsløbet styrkes. Der kendes ingen antidot. Det vides ikke om cysteamin fjernes ved hæmodialyse.</w:t>
      </w:r>
    </w:p>
    <w:p w:rsidR="005863F2" w:rsidRPr="00D74AB5" w:rsidRDefault="005863F2">
      <w:pPr>
        <w:numPr>
          <w:ilvl w:val="12"/>
          <w:numId w:val="0"/>
        </w:numPr>
        <w:rPr>
          <w:sz w:val="22"/>
          <w:lang w:val="da-DK"/>
        </w:rPr>
      </w:pPr>
    </w:p>
    <w:p w:rsidR="005863F2" w:rsidRPr="00D74AB5" w:rsidRDefault="005863F2">
      <w:pPr>
        <w:pStyle w:val="EndnoteText"/>
        <w:widowControl/>
        <w:numPr>
          <w:ilvl w:val="12"/>
          <w:numId w:val="0"/>
        </w:numPr>
        <w:tabs>
          <w:tab w:val="clear" w:pos="567"/>
        </w:tabs>
      </w:pPr>
    </w:p>
    <w:p w:rsidR="005863F2" w:rsidRPr="00D74AB5" w:rsidRDefault="005863F2">
      <w:pPr>
        <w:numPr>
          <w:ilvl w:val="12"/>
          <w:numId w:val="0"/>
        </w:numPr>
        <w:suppressAutoHyphens/>
        <w:ind w:left="567" w:hanging="567"/>
        <w:rPr>
          <w:sz w:val="22"/>
          <w:lang w:val="da-DK"/>
        </w:rPr>
      </w:pPr>
      <w:r w:rsidRPr="00D74AB5">
        <w:rPr>
          <w:b/>
          <w:sz w:val="22"/>
          <w:lang w:val="da-DK"/>
        </w:rPr>
        <w:t>5.</w:t>
      </w:r>
      <w:r w:rsidRPr="00D74AB5">
        <w:rPr>
          <w:b/>
          <w:sz w:val="22"/>
          <w:lang w:val="da-DK"/>
        </w:rPr>
        <w:tab/>
        <w:t>FARMAKOLOGISKE EGENSKABER</w:t>
      </w:r>
    </w:p>
    <w:p w:rsidR="005863F2" w:rsidRPr="00D74AB5" w:rsidRDefault="005863F2">
      <w:pPr>
        <w:numPr>
          <w:ilvl w:val="12"/>
          <w:numId w:val="0"/>
        </w:numPr>
        <w:rPr>
          <w:sz w:val="22"/>
          <w:lang w:val="da-DK"/>
        </w:rPr>
      </w:pPr>
    </w:p>
    <w:p w:rsidR="005863F2" w:rsidRPr="00D74AB5" w:rsidRDefault="005863F2">
      <w:pPr>
        <w:numPr>
          <w:ilvl w:val="12"/>
          <w:numId w:val="0"/>
        </w:numPr>
        <w:suppressAutoHyphens/>
        <w:ind w:left="567" w:hanging="567"/>
        <w:rPr>
          <w:sz w:val="22"/>
          <w:lang w:val="da-DK"/>
        </w:rPr>
      </w:pPr>
      <w:r w:rsidRPr="00D74AB5">
        <w:rPr>
          <w:b/>
          <w:sz w:val="22"/>
          <w:lang w:val="da-DK"/>
        </w:rPr>
        <w:t>5.1</w:t>
      </w:r>
      <w:r w:rsidRPr="00D74AB5">
        <w:rPr>
          <w:b/>
          <w:sz w:val="22"/>
          <w:lang w:val="da-DK"/>
        </w:rPr>
        <w:tab/>
        <w:t xml:space="preserve">Farmakodynamiske egenskaber </w:t>
      </w:r>
    </w:p>
    <w:p w:rsidR="005863F2" w:rsidRPr="00D74AB5" w:rsidRDefault="005863F2">
      <w:pPr>
        <w:numPr>
          <w:ilvl w:val="12"/>
          <w:numId w:val="0"/>
        </w:numPr>
        <w:rPr>
          <w:sz w:val="22"/>
          <w:lang w:val="da-DK"/>
        </w:rPr>
      </w:pPr>
    </w:p>
    <w:p w:rsidR="005863F2" w:rsidRPr="00D74AB5" w:rsidRDefault="005863F2">
      <w:pPr>
        <w:numPr>
          <w:ilvl w:val="12"/>
          <w:numId w:val="0"/>
        </w:numPr>
        <w:rPr>
          <w:sz w:val="22"/>
          <w:lang w:val="da-DK"/>
        </w:rPr>
      </w:pPr>
      <w:r w:rsidRPr="00D74AB5">
        <w:rPr>
          <w:sz w:val="22"/>
          <w:lang w:val="da-DK"/>
        </w:rPr>
        <w:t xml:space="preserve">Farmakoterapeutisk gruppe: Behandling af </w:t>
      </w:r>
      <w:r w:rsidRPr="00243EB6">
        <w:rPr>
          <w:sz w:val="22"/>
          <w:lang w:val="da-DK"/>
        </w:rPr>
        <w:t>diagnosticeret</w:t>
      </w:r>
      <w:r w:rsidRPr="00D74AB5">
        <w:rPr>
          <w:sz w:val="22"/>
          <w:lang w:val="da-DK"/>
        </w:rPr>
        <w:t xml:space="preserve"> nephropatisk cystinosis, ATC-kode: A16AA04.</w:t>
      </w:r>
    </w:p>
    <w:p w:rsidR="005863F2" w:rsidRPr="00D74AB5" w:rsidRDefault="005863F2">
      <w:pPr>
        <w:numPr>
          <w:ilvl w:val="12"/>
          <w:numId w:val="0"/>
        </w:numPr>
        <w:rPr>
          <w:sz w:val="22"/>
          <w:lang w:val="da-DK"/>
        </w:rPr>
      </w:pPr>
    </w:p>
    <w:p w:rsidR="005863F2" w:rsidRPr="00D74AB5" w:rsidRDefault="005863F2">
      <w:pPr>
        <w:numPr>
          <w:ilvl w:val="12"/>
          <w:numId w:val="0"/>
        </w:numPr>
        <w:rPr>
          <w:sz w:val="22"/>
          <w:lang w:val="da-DK"/>
        </w:rPr>
      </w:pPr>
      <w:r w:rsidRPr="00D74AB5">
        <w:rPr>
          <w:sz w:val="22"/>
          <w:lang w:val="da-DK"/>
        </w:rPr>
        <w:t>Normale individer og personer, som er heterocygote for cystinosis har et cystinniveau i de hvide blodlegemer på henholdsvis &lt; 0,2 og sædvanligvis under 1 nmol hemicystin/mg protein. Personer med nephropatisk cystinose har stigninger i cystinindholdet i hvide blodlegemer på over 2 nmol hemicystin/mg protein.</w:t>
      </w:r>
    </w:p>
    <w:p w:rsidR="005863F2" w:rsidRPr="00D74AB5" w:rsidRDefault="005863F2">
      <w:pPr>
        <w:numPr>
          <w:ilvl w:val="12"/>
          <w:numId w:val="0"/>
        </w:numPr>
        <w:rPr>
          <w:sz w:val="22"/>
          <w:lang w:val="da-DK"/>
        </w:rPr>
      </w:pPr>
    </w:p>
    <w:p w:rsidR="005863F2" w:rsidRPr="00D74AB5" w:rsidRDefault="005863F2">
      <w:pPr>
        <w:numPr>
          <w:ilvl w:val="12"/>
          <w:numId w:val="0"/>
        </w:numPr>
        <w:rPr>
          <w:sz w:val="22"/>
          <w:lang w:val="da-DK"/>
        </w:rPr>
      </w:pPr>
      <w:r w:rsidRPr="00D74AB5">
        <w:rPr>
          <w:sz w:val="22"/>
          <w:lang w:val="da-DK"/>
        </w:rPr>
        <w:t xml:space="preserve">Cysteamin reagerer med cystin og danner et sammensat disulfid mellem cysteamin og cystin, og cystin. Dette blandede disulfid transporteres derefter fra lysosomerne via et intakt lysintransportsystem. Nedgangen i leukocyt cystinniveauer er korreleret til cysteaminplasmakoncentrationen over de 6 timer efter administrationen af CYSTAGON. </w:t>
      </w:r>
    </w:p>
    <w:p w:rsidR="005863F2" w:rsidRPr="00D74AB5" w:rsidRDefault="005863F2">
      <w:pPr>
        <w:numPr>
          <w:ilvl w:val="12"/>
          <w:numId w:val="0"/>
        </w:numPr>
        <w:rPr>
          <w:sz w:val="22"/>
          <w:lang w:val="da-DK"/>
        </w:rPr>
      </w:pPr>
    </w:p>
    <w:p w:rsidR="005863F2" w:rsidRPr="00021DED" w:rsidRDefault="005863F2">
      <w:pPr>
        <w:numPr>
          <w:ilvl w:val="12"/>
          <w:numId w:val="0"/>
        </w:numPr>
        <w:rPr>
          <w:sz w:val="22"/>
          <w:lang w:val="da-DK"/>
        </w:rPr>
      </w:pPr>
      <w:r w:rsidRPr="00D74AB5">
        <w:rPr>
          <w:sz w:val="22"/>
          <w:lang w:val="da-DK"/>
        </w:rPr>
        <w:t>Leukocyt cystinniveauet når dets minimum (middelværdi (</w:t>
      </w:r>
      <w:r w:rsidRPr="00021DED">
        <w:rPr>
          <w:sz w:val="22"/>
          <w:lang w:val="da-DK"/>
        </w:rPr>
        <w:sym w:font="Symbol" w:char="F0B1"/>
      </w:r>
      <w:r w:rsidRPr="00021DED">
        <w:rPr>
          <w:sz w:val="22"/>
          <w:lang w:val="da-DK"/>
        </w:rPr>
        <w:t xml:space="preserve"> SD): 1,8 </w:t>
      </w:r>
      <w:r w:rsidRPr="00021DED">
        <w:rPr>
          <w:sz w:val="22"/>
          <w:lang w:val="da-DK"/>
        </w:rPr>
        <w:sym w:font="Symbol" w:char="F0B1"/>
      </w:r>
      <w:r w:rsidRPr="00021DED">
        <w:rPr>
          <w:sz w:val="22"/>
          <w:lang w:val="da-DK"/>
        </w:rPr>
        <w:t xml:space="preserve"> 0,8 timer) en anelse senere end peak plasmacysteaminkoncentrationen (middelværdi (</w:t>
      </w:r>
      <w:r w:rsidRPr="00021DED">
        <w:rPr>
          <w:sz w:val="22"/>
          <w:lang w:val="da-DK"/>
        </w:rPr>
        <w:sym w:font="Symbol" w:char="F0B1"/>
      </w:r>
      <w:r w:rsidRPr="00021DED">
        <w:rPr>
          <w:sz w:val="22"/>
          <w:lang w:val="da-DK"/>
        </w:rPr>
        <w:t xml:space="preserve"> SD): 1,4 </w:t>
      </w:r>
      <w:r w:rsidRPr="00021DED">
        <w:rPr>
          <w:sz w:val="22"/>
          <w:lang w:val="da-DK"/>
        </w:rPr>
        <w:sym w:font="Symbol" w:char="F0B1"/>
      </w:r>
      <w:r w:rsidRPr="00021DED">
        <w:rPr>
          <w:sz w:val="22"/>
          <w:lang w:val="da-DK"/>
        </w:rPr>
        <w:t xml:space="preserve"> 0,4 timer) og vender tilbage til basisniveauet som plasmacysteaminkoncentrationen falder 6 timer efter dosering.</w:t>
      </w:r>
    </w:p>
    <w:p w:rsidR="005863F2" w:rsidRPr="00D74AB5" w:rsidRDefault="005863F2">
      <w:pPr>
        <w:numPr>
          <w:ilvl w:val="12"/>
          <w:numId w:val="0"/>
        </w:numPr>
        <w:jc w:val="both"/>
        <w:rPr>
          <w:sz w:val="22"/>
          <w:lang w:val="da-DK"/>
        </w:rPr>
      </w:pPr>
    </w:p>
    <w:p w:rsidR="005863F2" w:rsidRPr="00D74AB5" w:rsidRDefault="005863F2">
      <w:pPr>
        <w:numPr>
          <w:ilvl w:val="12"/>
          <w:numId w:val="0"/>
        </w:numPr>
        <w:rPr>
          <w:sz w:val="22"/>
          <w:lang w:val="da-DK"/>
        </w:rPr>
      </w:pPr>
      <w:r w:rsidRPr="00D74AB5">
        <w:rPr>
          <w:sz w:val="22"/>
          <w:lang w:val="da-DK"/>
        </w:rPr>
        <w:t>I et klinisk studie var cystin baseline i de hvide blodlegemer 3,73 (fra 0,13 til 19,8) nmol hemicystin/mg protein og blev vedligeholdt tæt ved 1 nmol hemicystin/mg protein med en cysteamindosis på fra 1,3 til 1,95 g/m</w:t>
      </w:r>
      <w:r w:rsidRPr="00D74AB5">
        <w:rPr>
          <w:sz w:val="22"/>
          <w:vertAlign w:val="superscript"/>
          <w:lang w:val="da-DK"/>
        </w:rPr>
        <w:t>2</w:t>
      </w:r>
      <w:r w:rsidRPr="00D74AB5">
        <w:rPr>
          <w:sz w:val="22"/>
          <w:lang w:val="da-DK"/>
        </w:rPr>
        <w:t xml:space="preserve">/dag. </w:t>
      </w:r>
    </w:p>
    <w:p w:rsidR="005863F2" w:rsidRPr="00D74AB5" w:rsidRDefault="005863F2">
      <w:pPr>
        <w:numPr>
          <w:ilvl w:val="12"/>
          <w:numId w:val="0"/>
        </w:numPr>
        <w:rPr>
          <w:sz w:val="22"/>
          <w:lang w:val="da-DK"/>
        </w:rPr>
      </w:pPr>
    </w:p>
    <w:p w:rsidR="005863F2" w:rsidRPr="00D74AB5" w:rsidRDefault="005863F2">
      <w:pPr>
        <w:pStyle w:val="BodyText"/>
      </w:pPr>
      <w:r w:rsidRPr="00D74AB5">
        <w:t xml:space="preserve">Et tidligere studie behandlede 94 børn med nephropatisk cystinosis med stigende mængder af cysteamin for at holde cystinniveauet i de hvide blodlegemer under 2 nmol hemicystin/mg protein 5 til 6 timer efter doseringen og sammenlignede deres resultat med en historisk gruppe på 17 børn behandlet med placebo. De primære målinger for effektivitet var serumkreatinin og udregnet kreatinin clearance og vækst (højde). Middelværdien for cystinniveauet i de hvide blodlegemer opretholdt under behandlingen var 1,7 </w:t>
      </w:r>
      <w:r w:rsidRPr="00D74AB5">
        <w:sym w:font="Symbol" w:char="F0B1"/>
      </w:r>
      <w:r w:rsidRPr="00D74AB5">
        <w:t xml:space="preserve"> 0,2 nmol hemicystin/mg protein. Mellem patienterne behandlet med cysteamin blev glomerulær funktion opretholdt. I modsætning hertil havde de placebobehandlede patienter en gradvis stigning af serumkreatinin. Patienter i behandling voksede i forhold til ubehandlede patienter. Imidlertid steg væksthastigheden ikke nok til, at patienterne kunne nå op på normerne ifølge deres alder. Den tubulære nyrefunktion blev ikke påvirket af behandlingen. To andre studier har vist samme lignende resultater.</w:t>
      </w:r>
    </w:p>
    <w:p w:rsidR="005863F2" w:rsidRPr="00D74AB5" w:rsidRDefault="005863F2">
      <w:pPr>
        <w:numPr>
          <w:ilvl w:val="12"/>
          <w:numId w:val="0"/>
        </w:numPr>
        <w:rPr>
          <w:sz w:val="22"/>
          <w:lang w:val="da-DK"/>
        </w:rPr>
      </w:pPr>
    </w:p>
    <w:p w:rsidR="005863F2" w:rsidRPr="00D74AB5" w:rsidRDefault="005863F2">
      <w:pPr>
        <w:numPr>
          <w:ilvl w:val="12"/>
          <w:numId w:val="0"/>
        </w:numPr>
        <w:rPr>
          <w:sz w:val="22"/>
          <w:lang w:val="da-DK"/>
        </w:rPr>
      </w:pPr>
      <w:r w:rsidRPr="00D74AB5">
        <w:rPr>
          <w:sz w:val="22"/>
          <w:lang w:val="da-DK"/>
        </w:rPr>
        <w:t>I alle studier blev det vist, at patienter, som begyndte behandlingen i en tidlig alder med god nyrefunktion havde et bedre behandlingssvar.</w:t>
      </w:r>
    </w:p>
    <w:p w:rsidR="005863F2" w:rsidRPr="00D74AB5" w:rsidRDefault="005863F2">
      <w:pPr>
        <w:numPr>
          <w:ilvl w:val="12"/>
          <w:numId w:val="0"/>
        </w:numPr>
        <w:rPr>
          <w:sz w:val="22"/>
          <w:lang w:val="da-DK"/>
        </w:rPr>
      </w:pPr>
    </w:p>
    <w:p w:rsidR="005863F2" w:rsidRPr="00D74AB5" w:rsidRDefault="005863F2">
      <w:pPr>
        <w:numPr>
          <w:ilvl w:val="12"/>
          <w:numId w:val="0"/>
        </w:numPr>
        <w:suppressAutoHyphens/>
        <w:ind w:left="567" w:hanging="567"/>
        <w:rPr>
          <w:sz w:val="22"/>
          <w:lang w:val="da-DK"/>
        </w:rPr>
      </w:pPr>
      <w:r w:rsidRPr="00D74AB5">
        <w:rPr>
          <w:b/>
          <w:sz w:val="22"/>
          <w:lang w:val="da-DK"/>
        </w:rPr>
        <w:t>5.2</w:t>
      </w:r>
      <w:r w:rsidRPr="00D74AB5">
        <w:rPr>
          <w:b/>
          <w:sz w:val="22"/>
          <w:lang w:val="da-DK"/>
        </w:rPr>
        <w:tab/>
        <w:t>Farmakokinetiske egenskaber</w:t>
      </w:r>
    </w:p>
    <w:p w:rsidR="005863F2" w:rsidRPr="00D74AB5" w:rsidRDefault="005863F2">
      <w:pPr>
        <w:pStyle w:val="EndnoteText"/>
        <w:widowControl/>
        <w:numPr>
          <w:ilvl w:val="12"/>
          <w:numId w:val="0"/>
        </w:numPr>
        <w:tabs>
          <w:tab w:val="clear" w:pos="567"/>
        </w:tabs>
      </w:pPr>
    </w:p>
    <w:p w:rsidR="005863F2" w:rsidRPr="00021DED" w:rsidRDefault="005863F2">
      <w:pPr>
        <w:numPr>
          <w:ilvl w:val="12"/>
          <w:numId w:val="0"/>
        </w:numPr>
        <w:rPr>
          <w:sz w:val="22"/>
          <w:lang w:val="da-DK"/>
        </w:rPr>
      </w:pPr>
      <w:r w:rsidRPr="00D74AB5">
        <w:rPr>
          <w:sz w:val="22"/>
          <w:lang w:val="da-DK"/>
        </w:rPr>
        <w:t>Efter en enkelt oral dosis cysteaminbitartrat svarende til 1,05 g cysteamin fri base hos raske forsøgspersoner, er middelværdierne (</w:t>
      </w:r>
      <w:r w:rsidRPr="00021DED">
        <w:rPr>
          <w:sz w:val="22"/>
          <w:lang w:val="da-DK"/>
        </w:rPr>
        <w:sym w:font="Symbol" w:char="F0B1"/>
      </w:r>
      <w:r w:rsidRPr="00021DED">
        <w:rPr>
          <w:sz w:val="22"/>
          <w:lang w:val="da-DK"/>
        </w:rPr>
        <w:t xml:space="preserve"> SD) for tiden til peak og peak plasmakoncentration henholdsvis 1,4 (</w:t>
      </w:r>
      <w:r w:rsidRPr="00021DED">
        <w:rPr>
          <w:sz w:val="22"/>
          <w:lang w:val="da-DK"/>
        </w:rPr>
        <w:sym w:font="Symbol" w:char="F0B1"/>
      </w:r>
      <w:r w:rsidRPr="00021DED">
        <w:rPr>
          <w:sz w:val="22"/>
          <w:lang w:val="da-DK"/>
        </w:rPr>
        <w:t xml:space="preserve"> 0,5) timer </w:t>
      </w:r>
      <w:r w:rsidRPr="00873DB5">
        <w:rPr>
          <w:sz w:val="22"/>
          <w:lang w:val="da-DK"/>
        </w:rPr>
        <w:t>og 4,0 (</w:t>
      </w:r>
      <w:r w:rsidRPr="00021DED">
        <w:rPr>
          <w:sz w:val="22"/>
          <w:lang w:val="da-DK"/>
        </w:rPr>
        <w:sym w:font="Symbol" w:char="F0B1"/>
      </w:r>
      <w:r w:rsidRPr="00021DED">
        <w:rPr>
          <w:sz w:val="22"/>
          <w:lang w:val="da-DK"/>
        </w:rPr>
        <w:t xml:space="preserve"> 1,0) </w:t>
      </w:r>
      <w:r w:rsidRPr="00021DED">
        <w:rPr>
          <w:sz w:val="22"/>
          <w:lang w:val="da-DK"/>
        </w:rPr>
        <w:sym w:font="Symbol" w:char="F06D"/>
      </w:r>
      <w:r w:rsidRPr="00021DED">
        <w:rPr>
          <w:sz w:val="22"/>
          <w:lang w:val="da-DK"/>
        </w:rPr>
        <w:t>g/ml. Hos patienter i steady state er disse værdier henholdsvis 1,4 (</w:t>
      </w:r>
      <w:r w:rsidRPr="00021DED">
        <w:rPr>
          <w:sz w:val="22"/>
          <w:lang w:val="da-DK"/>
        </w:rPr>
        <w:sym w:font="Symbol" w:char="F0B1"/>
      </w:r>
      <w:r w:rsidRPr="00021DED">
        <w:rPr>
          <w:sz w:val="22"/>
          <w:lang w:val="da-DK"/>
        </w:rPr>
        <w:t xml:space="preserve"> 0,4) timer og 2,6 (</w:t>
      </w:r>
      <w:r w:rsidRPr="00021DED">
        <w:rPr>
          <w:sz w:val="22"/>
          <w:lang w:val="da-DK"/>
        </w:rPr>
        <w:sym w:font="Symbol" w:char="F0B1"/>
      </w:r>
      <w:r w:rsidRPr="00021DED">
        <w:rPr>
          <w:sz w:val="22"/>
          <w:lang w:val="da-DK"/>
        </w:rPr>
        <w:t xml:space="preserve"> 0,9) </w:t>
      </w:r>
      <w:r w:rsidRPr="00021DED">
        <w:rPr>
          <w:sz w:val="22"/>
          <w:lang w:val="da-DK"/>
        </w:rPr>
        <w:sym w:font="Symbol" w:char="F06D"/>
      </w:r>
      <w:r w:rsidRPr="00021DED">
        <w:rPr>
          <w:sz w:val="22"/>
          <w:lang w:val="da-DK"/>
        </w:rPr>
        <w:t>g/ml, efter en dose ranging fra 225 til 550 mg.</w:t>
      </w:r>
    </w:p>
    <w:p w:rsidR="005863F2" w:rsidRPr="00D74AB5" w:rsidRDefault="005863F2">
      <w:pPr>
        <w:numPr>
          <w:ilvl w:val="12"/>
          <w:numId w:val="0"/>
        </w:numPr>
        <w:rPr>
          <w:sz w:val="22"/>
          <w:lang w:val="da-DK"/>
        </w:rPr>
      </w:pPr>
      <w:r w:rsidRPr="00D74AB5">
        <w:rPr>
          <w:sz w:val="22"/>
          <w:lang w:val="da-DK"/>
        </w:rPr>
        <w:t>Cysteaminbitartrat (CYSTAGON) er bioekvivalent med cysteaminhydroklorid og fosfocysteamin.</w:t>
      </w:r>
    </w:p>
    <w:p w:rsidR="005863F2" w:rsidRPr="00D74AB5" w:rsidRDefault="005863F2">
      <w:pPr>
        <w:numPr>
          <w:ilvl w:val="12"/>
          <w:numId w:val="0"/>
        </w:numPr>
        <w:rPr>
          <w:sz w:val="22"/>
          <w:lang w:val="da-DK"/>
        </w:rPr>
      </w:pPr>
    </w:p>
    <w:p w:rsidR="005863F2" w:rsidRPr="00021DED" w:rsidRDefault="005863F2">
      <w:pPr>
        <w:numPr>
          <w:ilvl w:val="12"/>
          <w:numId w:val="0"/>
        </w:numPr>
        <w:rPr>
          <w:sz w:val="22"/>
          <w:lang w:val="da-DK"/>
        </w:rPr>
      </w:pPr>
      <w:r w:rsidRPr="00D74AB5">
        <w:rPr>
          <w:sz w:val="22"/>
          <w:lang w:val="da-DK"/>
        </w:rPr>
        <w:t xml:space="preserve">Cysteamins </w:t>
      </w:r>
      <w:r w:rsidRPr="00D74AB5">
        <w:rPr>
          <w:i/>
          <w:sz w:val="22"/>
          <w:lang w:val="da-DK"/>
        </w:rPr>
        <w:t>in vitro</w:t>
      </w:r>
      <w:r w:rsidRPr="00D74AB5">
        <w:rPr>
          <w:sz w:val="22"/>
          <w:lang w:val="da-DK"/>
        </w:rPr>
        <w:t xml:space="preserve"> plasmaproteinbinding, som overvejende er til albumin, er uafhængig af plasmalægemiddelkoncentrationen over det terapeutiske område, med en middelværdi (</w:t>
      </w:r>
      <w:r w:rsidRPr="00021DED">
        <w:rPr>
          <w:sz w:val="22"/>
          <w:lang w:val="da-DK"/>
        </w:rPr>
        <w:sym w:font="Symbol" w:char="F0B1"/>
      </w:r>
      <w:r w:rsidRPr="00021DED">
        <w:rPr>
          <w:sz w:val="22"/>
          <w:lang w:val="da-DK"/>
        </w:rPr>
        <w:t xml:space="preserve"> SD) på </w:t>
      </w:r>
    </w:p>
    <w:p w:rsidR="005863F2" w:rsidRPr="00021DED" w:rsidRDefault="005863F2">
      <w:pPr>
        <w:numPr>
          <w:ilvl w:val="12"/>
          <w:numId w:val="0"/>
        </w:numPr>
        <w:rPr>
          <w:sz w:val="22"/>
          <w:lang w:val="da-DK"/>
        </w:rPr>
      </w:pPr>
      <w:r w:rsidRPr="00021DED">
        <w:rPr>
          <w:sz w:val="22"/>
          <w:lang w:val="da-DK"/>
        </w:rPr>
        <w:t>54,1 % (</w:t>
      </w:r>
      <w:r w:rsidRPr="00021DED">
        <w:rPr>
          <w:sz w:val="22"/>
          <w:lang w:val="da-DK"/>
        </w:rPr>
        <w:sym w:font="Symbol" w:char="F0B1"/>
      </w:r>
      <w:r w:rsidRPr="00021DED">
        <w:rPr>
          <w:sz w:val="22"/>
          <w:lang w:val="da-DK"/>
        </w:rPr>
        <w:t xml:space="preserve">) 1,5). Plasmaproteinbindingen hos patienter i steady state er magen til: Henholdsvis 53,1 % </w:t>
      </w:r>
    </w:p>
    <w:p w:rsidR="005863F2" w:rsidRPr="00021DED" w:rsidRDefault="005863F2">
      <w:pPr>
        <w:numPr>
          <w:ilvl w:val="12"/>
          <w:numId w:val="0"/>
        </w:numPr>
        <w:rPr>
          <w:sz w:val="22"/>
          <w:lang w:val="da-DK"/>
        </w:rPr>
      </w:pPr>
      <w:r w:rsidRPr="00873DB5">
        <w:rPr>
          <w:sz w:val="22"/>
          <w:lang w:val="da-DK"/>
        </w:rPr>
        <w:t>(</w:t>
      </w:r>
      <w:r w:rsidRPr="00021DED">
        <w:rPr>
          <w:sz w:val="22"/>
          <w:lang w:val="da-DK"/>
        </w:rPr>
        <w:sym w:font="Symbol" w:char="F0B1"/>
      </w:r>
      <w:r w:rsidRPr="00021DED">
        <w:rPr>
          <w:sz w:val="22"/>
          <w:lang w:val="da-DK"/>
        </w:rPr>
        <w:t xml:space="preserve"> 3,6) og 51,1 % (</w:t>
      </w:r>
      <w:r w:rsidRPr="00021DED">
        <w:rPr>
          <w:sz w:val="22"/>
          <w:lang w:val="da-DK"/>
        </w:rPr>
        <w:sym w:font="Symbol" w:char="F0B1"/>
      </w:r>
      <w:r w:rsidRPr="00021DED">
        <w:rPr>
          <w:sz w:val="22"/>
          <w:lang w:val="da-DK"/>
        </w:rPr>
        <w:t xml:space="preserve"> 4,5) ved henholdsvis 1,5 og 6 timer efter dosering.</w:t>
      </w:r>
    </w:p>
    <w:p w:rsidR="005863F2" w:rsidRPr="00D74AB5" w:rsidRDefault="005863F2">
      <w:pPr>
        <w:numPr>
          <w:ilvl w:val="12"/>
          <w:numId w:val="0"/>
        </w:numPr>
        <w:rPr>
          <w:sz w:val="22"/>
          <w:lang w:val="da-DK"/>
        </w:rPr>
      </w:pPr>
    </w:p>
    <w:p w:rsidR="005863F2" w:rsidRPr="00021DED" w:rsidRDefault="005863F2">
      <w:pPr>
        <w:numPr>
          <w:ilvl w:val="12"/>
          <w:numId w:val="0"/>
        </w:numPr>
        <w:rPr>
          <w:sz w:val="22"/>
          <w:lang w:val="da-DK"/>
        </w:rPr>
      </w:pPr>
      <w:r w:rsidRPr="00D74AB5">
        <w:rPr>
          <w:sz w:val="22"/>
          <w:lang w:val="da-DK"/>
        </w:rPr>
        <w:t>I en farmakokinetisk undersøgelse udført med 24 raske frivillige i 24 timer, var middelestimatet (</w:t>
      </w:r>
      <w:r w:rsidRPr="00021DED">
        <w:rPr>
          <w:sz w:val="22"/>
          <w:lang w:val="da-DK"/>
        </w:rPr>
        <w:sym w:font="Symbol" w:char="F0B1"/>
      </w:r>
      <w:r w:rsidRPr="00021DED">
        <w:rPr>
          <w:sz w:val="22"/>
          <w:lang w:val="da-DK"/>
        </w:rPr>
        <w:t xml:space="preserve"> SD) for den terminale halveringstid for udskillelse 4,8 (</w:t>
      </w:r>
      <w:r w:rsidRPr="00021DED">
        <w:rPr>
          <w:sz w:val="22"/>
          <w:lang w:val="da-DK"/>
        </w:rPr>
        <w:sym w:font="Symbol" w:char="F0B1"/>
      </w:r>
      <w:r w:rsidRPr="00021DED">
        <w:rPr>
          <w:sz w:val="22"/>
          <w:lang w:val="da-DK"/>
        </w:rPr>
        <w:t>1,8) timer.</w:t>
      </w:r>
    </w:p>
    <w:p w:rsidR="005863F2" w:rsidRPr="00D74AB5" w:rsidRDefault="005863F2">
      <w:pPr>
        <w:numPr>
          <w:ilvl w:val="12"/>
          <w:numId w:val="0"/>
        </w:numPr>
        <w:rPr>
          <w:sz w:val="22"/>
          <w:lang w:val="da-DK"/>
        </w:rPr>
      </w:pPr>
    </w:p>
    <w:p w:rsidR="005863F2" w:rsidRPr="00D74AB5" w:rsidRDefault="005863F2">
      <w:pPr>
        <w:numPr>
          <w:ilvl w:val="12"/>
          <w:numId w:val="0"/>
        </w:numPr>
        <w:rPr>
          <w:sz w:val="22"/>
          <w:lang w:val="da-DK"/>
        </w:rPr>
      </w:pPr>
      <w:r w:rsidRPr="00D74AB5">
        <w:rPr>
          <w:sz w:val="22"/>
          <w:lang w:val="da-DK"/>
        </w:rPr>
        <w:t>Eliminationen af uændret cysteamin i urinen har vist sig at ligge i området mellem 0,3 % og 1,7 % af den totale daglige dosis hos fire patienter; hovedparten af cysteamin bliver udskilt som sulfat.</w:t>
      </w:r>
    </w:p>
    <w:p w:rsidR="005863F2" w:rsidRPr="00D74AB5" w:rsidRDefault="005863F2">
      <w:pPr>
        <w:numPr>
          <w:ilvl w:val="12"/>
          <w:numId w:val="0"/>
        </w:numPr>
        <w:rPr>
          <w:sz w:val="22"/>
          <w:lang w:val="da-DK"/>
        </w:rPr>
      </w:pPr>
    </w:p>
    <w:p w:rsidR="005863F2" w:rsidRPr="00D74AB5" w:rsidRDefault="005863F2">
      <w:pPr>
        <w:pStyle w:val="BodyText"/>
      </w:pPr>
      <w:r w:rsidRPr="00D74AB5">
        <w:t>Meget begrænsede data antyder, at farmakokinetiske parametre for cysteamin ikke bliver væsentlig modificeret hos patienter med mild til moderat nyreinsufficiens. Der foreligger ingen information for patienter med svær nyreinsufficiens.</w:t>
      </w:r>
    </w:p>
    <w:p w:rsidR="005863F2" w:rsidRPr="00D74AB5" w:rsidRDefault="005863F2">
      <w:pPr>
        <w:numPr>
          <w:ilvl w:val="12"/>
          <w:numId w:val="0"/>
        </w:numPr>
        <w:rPr>
          <w:sz w:val="22"/>
          <w:lang w:val="da-DK"/>
        </w:rPr>
      </w:pPr>
    </w:p>
    <w:p w:rsidR="005863F2" w:rsidRPr="00D74AB5" w:rsidRDefault="005863F2">
      <w:pPr>
        <w:numPr>
          <w:ilvl w:val="12"/>
          <w:numId w:val="0"/>
        </w:numPr>
        <w:suppressAutoHyphens/>
        <w:ind w:left="567" w:hanging="567"/>
        <w:rPr>
          <w:sz w:val="22"/>
          <w:lang w:val="da-DK"/>
        </w:rPr>
      </w:pPr>
      <w:r w:rsidRPr="00D74AB5">
        <w:rPr>
          <w:b/>
          <w:sz w:val="22"/>
          <w:lang w:val="da-DK"/>
        </w:rPr>
        <w:t>5.3</w:t>
      </w:r>
      <w:r w:rsidRPr="00D74AB5">
        <w:rPr>
          <w:b/>
          <w:sz w:val="22"/>
          <w:lang w:val="da-DK"/>
        </w:rPr>
        <w:tab/>
        <w:t>Prækliniske sikkerhedsdata</w:t>
      </w:r>
    </w:p>
    <w:p w:rsidR="005863F2" w:rsidRPr="00D74AB5" w:rsidRDefault="005863F2">
      <w:pPr>
        <w:numPr>
          <w:ilvl w:val="12"/>
          <w:numId w:val="0"/>
        </w:numPr>
        <w:rPr>
          <w:sz w:val="22"/>
          <w:lang w:val="da-DK"/>
        </w:rPr>
      </w:pPr>
    </w:p>
    <w:p w:rsidR="005863F2" w:rsidRPr="00D74AB5" w:rsidRDefault="005863F2">
      <w:pPr>
        <w:numPr>
          <w:ilvl w:val="12"/>
          <w:numId w:val="0"/>
        </w:numPr>
        <w:rPr>
          <w:sz w:val="22"/>
          <w:lang w:val="da-DK"/>
        </w:rPr>
      </w:pPr>
      <w:r w:rsidRPr="00D74AB5">
        <w:rPr>
          <w:sz w:val="22"/>
          <w:lang w:val="da-DK"/>
        </w:rPr>
        <w:t xml:space="preserve">Gentoksicitets undersøgelser er blevet udført: Selvom der i publicerede studier med cysteamin er blevet rapporteret induktion af kromosom-forandringer i dyrkede eukaryote cellelinier, viste specifikke studier med cysteaminbitartrat hverken mutagene effekter ved Ames test eller clastogene effekter ved mikronucleus test hos mus. </w:t>
      </w:r>
    </w:p>
    <w:p w:rsidR="005863F2" w:rsidRPr="00D74AB5" w:rsidRDefault="005863F2">
      <w:pPr>
        <w:numPr>
          <w:ilvl w:val="12"/>
          <w:numId w:val="0"/>
        </w:numPr>
        <w:rPr>
          <w:sz w:val="22"/>
          <w:lang w:val="da-DK"/>
        </w:rPr>
      </w:pPr>
    </w:p>
    <w:p w:rsidR="005863F2" w:rsidRPr="00D74AB5" w:rsidRDefault="005863F2">
      <w:pPr>
        <w:pStyle w:val="EndnoteText"/>
        <w:widowControl/>
        <w:numPr>
          <w:ilvl w:val="12"/>
          <w:numId w:val="0"/>
        </w:numPr>
        <w:tabs>
          <w:tab w:val="clear" w:pos="567"/>
        </w:tabs>
      </w:pPr>
      <w:r w:rsidRPr="00D74AB5">
        <w:t>Reproduktionsstudier viste embryoføtale toksiske effekter (resorptioner og post implantale tab) hos rotter ved et dosisniveau på 100 mg/kg/dag og hos kaniner der fik cysteamin doser på 50 mg/kg/dag. Teratogene virkninger er blevet beskrevet hos rotter, når der gives cysteamin over organogeneseperioden ved en dosis på 100 mg/kg/dag. Dette svarer til 0,6 g/m</w:t>
      </w:r>
      <w:r w:rsidRPr="00D74AB5">
        <w:rPr>
          <w:vertAlign w:val="superscript"/>
        </w:rPr>
        <w:t>2</w:t>
      </w:r>
      <w:r w:rsidRPr="00D74AB5">
        <w:t>/dag hos rotten, hvilket er mindre end halvdelen af den anbefalede kliniske vedligeholdelsesdosis af cysteamin, dvs. 1,30 g/m</w:t>
      </w:r>
      <w:r w:rsidRPr="00D74AB5">
        <w:rPr>
          <w:vertAlign w:val="superscript"/>
        </w:rPr>
        <w:t>2</w:t>
      </w:r>
      <w:r w:rsidRPr="00D74AB5">
        <w:t>/dag. En reduktion i fertilitet blev observeret hos rotter ved 375 mg/kg/dag, en dosis hvor øgning af legemsvægt blev forhalet. Ved denne dosis blev øgning af vægt og ungernes overlevelse under amning også nedsat. Høje doser af cysteamin forringer ammende mødres evne til at ernære deres hvalpe. Enkeltdoser af stoffet hæmmer prolactinsekretion hos dyr. Administration af cysteamin hos nyfødte rotter inducerede katarakter.</w:t>
      </w:r>
    </w:p>
    <w:p w:rsidR="005863F2" w:rsidRPr="00D74AB5" w:rsidRDefault="005863F2">
      <w:pPr>
        <w:pStyle w:val="EndnoteText"/>
        <w:widowControl/>
        <w:numPr>
          <w:ilvl w:val="12"/>
          <w:numId w:val="0"/>
        </w:numPr>
        <w:tabs>
          <w:tab w:val="clear" w:pos="567"/>
        </w:tabs>
        <w:jc w:val="both"/>
      </w:pPr>
    </w:p>
    <w:p w:rsidR="005863F2" w:rsidRPr="00D74AB5" w:rsidRDefault="005863F2">
      <w:pPr>
        <w:numPr>
          <w:ilvl w:val="12"/>
          <w:numId w:val="0"/>
        </w:numPr>
        <w:jc w:val="both"/>
        <w:rPr>
          <w:sz w:val="22"/>
          <w:lang w:val="da-DK"/>
        </w:rPr>
      </w:pPr>
      <w:r w:rsidRPr="00D74AB5">
        <w:rPr>
          <w:sz w:val="22"/>
          <w:lang w:val="da-DK"/>
        </w:rPr>
        <w:t>Høje doser af cysteamin indgivet enten oralt eller parenteralt forårsager ulcus duodeni hos rotter og mus, men ikke hos aber. Eksperimentel indgift af stoffet forårsager somatostatinmangel hos flere dyrearter. Konsekvensen af dette i relation til den kliniske anvendelse er ukendt.</w:t>
      </w:r>
    </w:p>
    <w:p w:rsidR="005863F2" w:rsidRPr="00D74AB5" w:rsidRDefault="005863F2">
      <w:pPr>
        <w:numPr>
          <w:ilvl w:val="12"/>
          <w:numId w:val="0"/>
        </w:numPr>
        <w:jc w:val="both"/>
        <w:rPr>
          <w:sz w:val="22"/>
          <w:lang w:val="da-DK"/>
        </w:rPr>
      </w:pPr>
      <w:r w:rsidRPr="00D74AB5">
        <w:rPr>
          <w:sz w:val="22"/>
          <w:lang w:val="da-DK"/>
        </w:rPr>
        <w:t>Der er ikke udført carcinogenicitets studier med CYSTAGON.</w:t>
      </w:r>
    </w:p>
    <w:p w:rsidR="005863F2" w:rsidRPr="00D74AB5" w:rsidRDefault="005863F2">
      <w:pPr>
        <w:numPr>
          <w:ilvl w:val="12"/>
          <w:numId w:val="0"/>
        </w:numPr>
        <w:jc w:val="both"/>
        <w:rPr>
          <w:sz w:val="22"/>
          <w:lang w:val="da-DK"/>
        </w:rPr>
      </w:pPr>
    </w:p>
    <w:p w:rsidR="005863F2" w:rsidRPr="00D74AB5" w:rsidRDefault="005863F2">
      <w:pPr>
        <w:numPr>
          <w:ilvl w:val="12"/>
          <w:numId w:val="0"/>
        </w:numPr>
        <w:jc w:val="both"/>
        <w:rPr>
          <w:sz w:val="22"/>
          <w:lang w:val="da-DK"/>
        </w:rPr>
      </w:pPr>
    </w:p>
    <w:p w:rsidR="005863F2" w:rsidRPr="00D74AB5" w:rsidRDefault="005863F2">
      <w:pPr>
        <w:numPr>
          <w:ilvl w:val="12"/>
          <w:numId w:val="0"/>
        </w:numPr>
        <w:tabs>
          <w:tab w:val="left" w:pos="567"/>
        </w:tabs>
        <w:suppressAutoHyphens/>
        <w:ind w:left="567" w:hanging="567"/>
        <w:jc w:val="both"/>
        <w:rPr>
          <w:sz w:val="22"/>
          <w:lang w:val="da-DK"/>
        </w:rPr>
      </w:pPr>
      <w:r w:rsidRPr="00D74AB5">
        <w:rPr>
          <w:b/>
          <w:sz w:val="22"/>
          <w:lang w:val="da-DK"/>
        </w:rPr>
        <w:t>6.</w:t>
      </w:r>
      <w:r w:rsidRPr="00D74AB5">
        <w:rPr>
          <w:b/>
          <w:sz w:val="22"/>
          <w:lang w:val="da-DK"/>
        </w:rPr>
        <w:tab/>
        <w:t>FARMACEUTISKE OPLYSNINGER</w:t>
      </w:r>
    </w:p>
    <w:p w:rsidR="005863F2" w:rsidRPr="00D74AB5" w:rsidRDefault="005863F2">
      <w:pPr>
        <w:numPr>
          <w:ilvl w:val="12"/>
          <w:numId w:val="0"/>
        </w:numPr>
        <w:tabs>
          <w:tab w:val="left" w:pos="567"/>
        </w:tabs>
        <w:jc w:val="both"/>
        <w:rPr>
          <w:sz w:val="22"/>
          <w:lang w:val="da-DK"/>
        </w:rPr>
      </w:pPr>
    </w:p>
    <w:p w:rsidR="005863F2" w:rsidRPr="00D74AB5" w:rsidRDefault="005863F2">
      <w:pPr>
        <w:numPr>
          <w:ilvl w:val="12"/>
          <w:numId w:val="0"/>
        </w:numPr>
        <w:tabs>
          <w:tab w:val="left" w:pos="567"/>
        </w:tabs>
        <w:jc w:val="both"/>
        <w:rPr>
          <w:sz w:val="22"/>
          <w:lang w:val="da-DK"/>
        </w:rPr>
      </w:pPr>
      <w:r w:rsidRPr="00D74AB5">
        <w:rPr>
          <w:b/>
          <w:sz w:val="22"/>
          <w:lang w:val="da-DK"/>
        </w:rPr>
        <w:t>6.1</w:t>
      </w:r>
      <w:r w:rsidRPr="00D74AB5">
        <w:rPr>
          <w:b/>
          <w:sz w:val="22"/>
          <w:lang w:val="da-DK"/>
        </w:rPr>
        <w:tab/>
        <w:t>Hjælpestoffer</w:t>
      </w:r>
    </w:p>
    <w:p w:rsidR="005863F2" w:rsidRPr="00D74AB5" w:rsidRDefault="005863F2">
      <w:pPr>
        <w:numPr>
          <w:ilvl w:val="12"/>
          <w:numId w:val="0"/>
        </w:numPr>
        <w:tabs>
          <w:tab w:val="left" w:pos="567"/>
        </w:tabs>
        <w:jc w:val="both"/>
        <w:rPr>
          <w:sz w:val="22"/>
          <w:lang w:val="da-DK"/>
        </w:rPr>
      </w:pPr>
    </w:p>
    <w:p w:rsidR="005863F2" w:rsidRPr="00D74AB5" w:rsidRDefault="005863F2">
      <w:pPr>
        <w:numPr>
          <w:ilvl w:val="12"/>
          <w:numId w:val="0"/>
        </w:numPr>
        <w:rPr>
          <w:sz w:val="22"/>
          <w:lang w:val="da-DK"/>
        </w:rPr>
      </w:pPr>
      <w:r w:rsidRPr="00D74AB5">
        <w:rPr>
          <w:sz w:val="22"/>
          <w:lang w:val="da-DK"/>
        </w:rPr>
        <w:t>Kapsel indhold:</w:t>
      </w:r>
    </w:p>
    <w:p w:rsidR="005863F2" w:rsidRPr="00D74AB5" w:rsidRDefault="005863F2">
      <w:pPr>
        <w:numPr>
          <w:ilvl w:val="12"/>
          <w:numId w:val="0"/>
        </w:numPr>
        <w:rPr>
          <w:sz w:val="22"/>
          <w:lang w:val="da-DK"/>
        </w:rPr>
      </w:pPr>
      <w:r w:rsidRPr="00D74AB5">
        <w:rPr>
          <w:sz w:val="22"/>
          <w:lang w:val="da-DK"/>
        </w:rPr>
        <w:t>Cellulose mikrokrystallinsk,</w:t>
      </w:r>
    </w:p>
    <w:p w:rsidR="005863F2" w:rsidRPr="00D74AB5" w:rsidRDefault="005863F2">
      <w:pPr>
        <w:numPr>
          <w:ilvl w:val="12"/>
          <w:numId w:val="0"/>
        </w:numPr>
        <w:rPr>
          <w:sz w:val="22"/>
          <w:lang w:val="da-DK"/>
        </w:rPr>
      </w:pPr>
      <w:r w:rsidRPr="00D74AB5">
        <w:rPr>
          <w:sz w:val="22"/>
          <w:lang w:val="da-DK"/>
        </w:rPr>
        <w:t xml:space="preserve">stivelse pregelatineret, </w:t>
      </w:r>
    </w:p>
    <w:p w:rsidR="005863F2" w:rsidRPr="00D74AB5" w:rsidRDefault="005863F2">
      <w:pPr>
        <w:numPr>
          <w:ilvl w:val="12"/>
          <w:numId w:val="0"/>
        </w:numPr>
        <w:rPr>
          <w:sz w:val="22"/>
          <w:lang w:val="da-DK"/>
        </w:rPr>
      </w:pPr>
      <w:r w:rsidRPr="00D74AB5">
        <w:rPr>
          <w:sz w:val="22"/>
          <w:lang w:val="da-DK"/>
        </w:rPr>
        <w:t xml:space="preserve">magnesium stearat/natrium lauril sulfat, </w:t>
      </w:r>
    </w:p>
    <w:p w:rsidR="005863F2" w:rsidRPr="00D74AB5" w:rsidRDefault="005863F2">
      <w:pPr>
        <w:numPr>
          <w:ilvl w:val="12"/>
          <w:numId w:val="0"/>
        </w:numPr>
        <w:rPr>
          <w:sz w:val="22"/>
          <w:lang w:val="da-DK"/>
        </w:rPr>
      </w:pPr>
      <w:r w:rsidRPr="00D74AB5">
        <w:rPr>
          <w:sz w:val="22"/>
          <w:lang w:val="da-DK"/>
        </w:rPr>
        <w:t xml:space="preserve">silica, kolloid dioxid, </w:t>
      </w:r>
    </w:p>
    <w:p w:rsidR="005863F2" w:rsidRPr="00021DED" w:rsidRDefault="005863F2">
      <w:pPr>
        <w:numPr>
          <w:ilvl w:val="12"/>
          <w:numId w:val="0"/>
        </w:numPr>
        <w:rPr>
          <w:sz w:val="22"/>
          <w:lang w:val="da-DK"/>
        </w:rPr>
      </w:pPr>
      <w:r w:rsidRPr="00021DED">
        <w:rPr>
          <w:sz w:val="22"/>
          <w:lang w:val="da-DK"/>
        </w:rPr>
        <w:t>natrium carboxymethylcellulose</w:t>
      </w:r>
    </w:p>
    <w:p w:rsidR="005863F2" w:rsidRPr="00D74AB5" w:rsidRDefault="005863F2">
      <w:pPr>
        <w:numPr>
          <w:ilvl w:val="12"/>
          <w:numId w:val="0"/>
        </w:numPr>
        <w:rPr>
          <w:sz w:val="22"/>
          <w:lang w:val="da-DK"/>
        </w:rPr>
      </w:pPr>
    </w:p>
    <w:p w:rsidR="005863F2" w:rsidRPr="00D74AB5" w:rsidRDefault="005863F2">
      <w:pPr>
        <w:numPr>
          <w:ilvl w:val="12"/>
          <w:numId w:val="0"/>
        </w:numPr>
        <w:rPr>
          <w:sz w:val="22"/>
          <w:lang w:val="da-DK"/>
        </w:rPr>
      </w:pPr>
      <w:r w:rsidRPr="00D74AB5">
        <w:rPr>
          <w:sz w:val="22"/>
          <w:lang w:val="da-DK"/>
        </w:rPr>
        <w:t>Kapselskal:</w:t>
      </w:r>
    </w:p>
    <w:p w:rsidR="005863F2" w:rsidRPr="00D74AB5" w:rsidRDefault="005863F2">
      <w:pPr>
        <w:numPr>
          <w:ilvl w:val="12"/>
          <w:numId w:val="0"/>
        </w:numPr>
        <w:rPr>
          <w:sz w:val="22"/>
          <w:lang w:val="da-DK"/>
        </w:rPr>
      </w:pPr>
      <w:r w:rsidRPr="00D74AB5">
        <w:rPr>
          <w:sz w:val="22"/>
          <w:lang w:val="da-DK"/>
        </w:rPr>
        <w:t xml:space="preserve">Gelatine, </w:t>
      </w:r>
    </w:p>
    <w:p w:rsidR="005863F2" w:rsidRPr="00D74AB5" w:rsidRDefault="005863F2">
      <w:pPr>
        <w:numPr>
          <w:ilvl w:val="12"/>
          <w:numId w:val="0"/>
        </w:numPr>
        <w:rPr>
          <w:sz w:val="22"/>
          <w:lang w:val="da-DK"/>
        </w:rPr>
      </w:pPr>
      <w:r w:rsidRPr="00D74AB5">
        <w:rPr>
          <w:sz w:val="22"/>
          <w:lang w:val="da-DK"/>
        </w:rPr>
        <w:t xml:space="preserve">titandioxid, </w:t>
      </w:r>
    </w:p>
    <w:p w:rsidR="005863F2" w:rsidRPr="00D74AB5" w:rsidRDefault="005863F2">
      <w:pPr>
        <w:numPr>
          <w:ilvl w:val="12"/>
          <w:numId w:val="0"/>
        </w:numPr>
        <w:rPr>
          <w:sz w:val="22"/>
          <w:lang w:val="da-DK"/>
        </w:rPr>
      </w:pPr>
      <w:r w:rsidRPr="00D74AB5">
        <w:rPr>
          <w:sz w:val="22"/>
          <w:lang w:val="da-DK"/>
        </w:rPr>
        <w:t xml:space="preserve">sort blæk på </w:t>
      </w:r>
      <w:r w:rsidRPr="00D74AB5">
        <w:rPr>
          <w:color w:val="000000"/>
          <w:sz w:val="22"/>
          <w:lang w:val="da-DK"/>
        </w:rPr>
        <w:t>den hårde</w:t>
      </w:r>
      <w:r w:rsidRPr="00D74AB5">
        <w:rPr>
          <w:sz w:val="22"/>
          <w:lang w:val="da-DK"/>
        </w:rPr>
        <w:t xml:space="preserve"> kapsel, indeholder E172</w:t>
      </w:r>
    </w:p>
    <w:p w:rsidR="005863F2" w:rsidRPr="00D74AB5" w:rsidRDefault="005863F2">
      <w:pPr>
        <w:numPr>
          <w:ilvl w:val="12"/>
          <w:numId w:val="0"/>
        </w:numPr>
        <w:rPr>
          <w:sz w:val="22"/>
          <w:lang w:val="da-DK"/>
        </w:rPr>
      </w:pPr>
    </w:p>
    <w:p w:rsidR="005863F2" w:rsidRPr="00D74AB5" w:rsidRDefault="005863F2">
      <w:pPr>
        <w:numPr>
          <w:ilvl w:val="12"/>
          <w:numId w:val="0"/>
        </w:numPr>
        <w:suppressAutoHyphens/>
        <w:ind w:left="570" w:hanging="570"/>
        <w:rPr>
          <w:sz w:val="22"/>
          <w:lang w:val="da-DK"/>
        </w:rPr>
      </w:pPr>
      <w:r w:rsidRPr="00D74AB5">
        <w:rPr>
          <w:b/>
          <w:sz w:val="22"/>
          <w:lang w:val="da-DK"/>
        </w:rPr>
        <w:t>6.2</w:t>
      </w:r>
      <w:r w:rsidRPr="00D74AB5">
        <w:rPr>
          <w:b/>
          <w:sz w:val="22"/>
          <w:lang w:val="da-DK"/>
        </w:rPr>
        <w:tab/>
        <w:t>Uforligeligheder</w:t>
      </w:r>
    </w:p>
    <w:p w:rsidR="005863F2" w:rsidRPr="00D74AB5" w:rsidRDefault="005863F2">
      <w:pPr>
        <w:numPr>
          <w:ilvl w:val="12"/>
          <w:numId w:val="0"/>
        </w:numPr>
        <w:rPr>
          <w:sz w:val="22"/>
          <w:lang w:val="da-DK"/>
        </w:rPr>
      </w:pPr>
    </w:p>
    <w:p w:rsidR="005863F2" w:rsidRPr="00D74AB5" w:rsidRDefault="005863F2">
      <w:pPr>
        <w:numPr>
          <w:ilvl w:val="12"/>
          <w:numId w:val="0"/>
        </w:numPr>
        <w:rPr>
          <w:sz w:val="22"/>
          <w:lang w:val="da-DK"/>
        </w:rPr>
      </w:pPr>
      <w:r w:rsidRPr="00D74AB5">
        <w:rPr>
          <w:sz w:val="22"/>
          <w:lang w:val="da-DK"/>
        </w:rPr>
        <w:t>Ikke relevant</w:t>
      </w:r>
    </w:p>
    <w:p w:rsidR="005863F2" w:rsidRPr="00D74AB5" w:rsidRDefault="005863F2">
      <w:pPr>
        <w:numPr>
          <w:ilvl w:val="12"/>
          <w:numId w:val="0"/>
        </w:numPr>
        <w:rPr>
          <w:sz w:val="22"/>
          <w:lang w:val="da-DK"/>
        </w:rPr>
      </w:pPr>
    </w:p>
    <w:p w:rsidR="005863F2" w:rsidRPr="00D74AB5" w:rsidRDefault="005863F2">
      <w:pPr>
        <w:numPr>
          <w:ilvl w:val="12"/>
          <w:numId w:val="0"/>
        </w:numPr>
        <w:suppressAutoHyphens/>
        <w:rPr>
          <w:sz w:val="22"/>
          <w:lang w:val="da-DK"/>
        </w:rPr>
      </w:pPr>
      <w:r w:rsidRPr="00D74AB5">
        <w:rPr>
          <w:b/>
          <w:sz w:val="22"/>
          <w:lang w:val="da-DK"/>
        </w:rPr>
        <w:t>6.3</w:t>
      </w:r>
      <w:r w:rsidRPr="00D74AB5">
        <w:rPr>
          <w:b/>
          <w:sz w:val="22"/>
          <w:lang w:val="da-DK"/>
        </w:rPr>
        <w:tab/>
        <w:t>Opbevaringstid</w:t>
      </w:r>
    </w:p>
    <w:p w:rsidR="005863F2" w:rsidRPr="00D74AB5" w:rsidRDefault="005863F2">
      <w:pPr>
        <w:pStyle w:val="EndnoteText"/>
        <w:widowControl/>
        <w:numPr>
          <w:ilvl w:val="12"/>
          <w:numId w:val="0"/>
        </w:numPr>
        <w:tabs>
          <w:tab w:val="clear" w:pos="567"/>
        </w:tabs>
      </w:pPr>
    </w:p>
    <w:p w:rsidR="005863F2" w:rsidRPr="00D74AB5" w:rsidRDefault="005863F2">
      <w:pPr>
        <w:numPr>
          <w:ilvl w:val="12"/>
          <w:numId w:val="0"/>
        </w:numPr>
        <w:rPr>
          <w:sz w:val="22"/>
          <w:lang w:val="da-DK"/>
        </w:rPr>
      </w:pPr>
      <w:r w:rsidRPr="00D74AB5">
        <w:rPr>
          <w:sz w:val="22"/>
          <w:lang w:val="da-DK"/>
        </w:rPr>
        <w:t>2 år</w:t>
      </w:r>
    </w:p>
    <w:p w:rsidR="005863F2" w:rsidRPr="00D74AB5" w:rsidRDefault="005863F2">
      <w:pPr>
        <w:numPr>
          <w:ilvl w:val="12"/>
          <w:numId w:val="0"/>
        </w:numPr>
        <w:rPr>
          <w:sz w:val="22"/>
          <w:lang w:val="da-DK"/>
        </w:rPr>
      </w:pPr>
    </w:p>
    <w:p w:rsidR="005863F2" w:rsidRPr="00D74AB5" w:rsidRDefault="005863F2">
      <w:pPr>
        <w:numPr>
          <w:ilvl w:val="12"/>
          <w:numId w:val="0"/>
        </w:numPr>
        <w:suppressAutoHyphens/>
        <w:ind w:left="570" w:hanging="570"/>
        <w:rPr>
          <w:sz w:val="22"/>
          <w:lang w:val="da-DK"/>
        </w:rPr>
      </w:pPr>
      <w:r w:rsidRPr="00D74AB5">
        <w:rPr>
          <w:b/>
          <w:sz w:val="22"/>
          <w:lang w:val="da-DK"/>
        </w:rPr>
        <w:t>6.4</w:t>
      </w:r>
      <w:r w:rsidRPr="00D74AB5">
        <w:rPr>
          <w:b/>
          <w:sz w:val="22"/>
          <w:lang w:val="da-DK"/>
        </w:rPr>
        <w:tab/>
        <w:t>Særlige opbevaringsforhold</w:t>
      </w:r>
    </w:p>
    <w:p w:rsidR="005863F2" w:rsidRPr="00D74AB5" w:rsidRDefault="005863F2">
      <w:pPr>
        <w:numPr>
          <w:ilvl w:val="12"/>
          <w:numId w:val="0"/>
        </w:numPr>
        <w:rPr>
          <w:sz w:val="22"/>
          <w:lang w:val="da-DK"/>
        </w:rPr>
      </w:pPr>
    </w:p>
    <w:p w:rsidR="005863F2" w:rsidRPr="00D74AB5" w:rsidRDefault="005863F2">
      <w:pPr>
        <w:rPr>
          <w:sz w:val="22"/>
          <w:szCs w:val="22"/>
          <w:lang w:val="da-DK"/>
        </w:rPr>
      </w:pPr>
      <w:r w:rsidRPr="00D74AB5">
        <w:rPr>
          <w:sz w:val="22"/>
          <w:szCs w:val="22"/>
          <w:lang w:val="da-DK"/>
        </w:rPr>
        <w:t>Må ikke opbevares over 25°C.</w:t>
      </w:r>
    </w:p>
    <w:p w:rsidR="005863F2" w:rsidRPr="00D74AB5" w:rsidRDefault="005863F2">
      <w:pPr>
        <w:suppressAutoHyphens/>
        <w:rPr>
          <w:sz w:val="22"/>
          <w:szCs w:val="22"/>
          <w:lang w:val="da-DK"/>
        </w:rPr>
      </w:pPr>
      <w:r w:rsidRPr="00D74AB5">
        <w:rPr>
          <w:sz w:val="22"/>
          <w:szCs w:val="22"/>
          <w:lang w:val="da-DK"/>
        </w:rPr>
        <w:t>Opbevares i den originale yderpakning for at beskytte mod lys og fugt</w:t>
      </w:r>
    </w:p>
    <w:p w:rsidR="005863F2" w:rsidRPr="00D74AB5" w:rsidRDefault="005863F2">
      <w:pPr>
        <w:numPr>
          <w:ilvl w:val="12"/>
          <w:numId w:val="0"/>
        </w:numPr>
        <w:rPr>
          <w:sz w:val="22"/>
          <w:szCs w:val="22"/>
          <w:lang w:val="da-DK"/>
        </w:rPr>
      </w:pPr>
    </w:p>
    <w:p w:rsidR="005863F2" w:rsidRPr="00D74AB5" w:rsidRDefault="005863F2">
      <w:pPr>
        <w:numPr>
          <w:ilvl w:val="12"/>
          <w:numId w:val="0"/>
        </w:numPr>
        <w:suppressAutoHyphens/>
        <w:ind w:left="567" w:hanging="567"/>
        <w:rPr>
          <w:sz w:val="22"/>
          <w:lang w:val="da-DK"/>
        </w:rPr>
      </w:pPr>
      <w:r w:rsidRPr="00D74AB5">
        <w:rPr>
          <w:b/>
          <w:sz w:val="22"/>
          <w:lang w:val="da-DK"/>
        </w:rPr>
        <w:t>6.5</w:t>
      </w:r>
      <w:r w:rsidRPr="00D74AB5">
        <w:rPr>
          <w:b/>
          <w:sz w:val="22"/>
          <w:lang w:val="da-DK"/>
        </w:rPr>
        <w:tab/>
        <w:t>Emballagetype og pakningsstørrelser</w:t>
      </w:r>
    </w:p>
    <w:p w:rsidR="005863F2" w:rsidRPr="00D74AB5" w:rsidRDefault="005863F2">
      <w:pPr>
        <w:numPr>
          <w:ilvl w:val="12"/>
          <w:numId w:val="0"/>
        </w:numPr>
        <w:rPr>
          <w:sz w:val="22"/>
          <w:lang w:val="da-DK"/>
        </w:rPr>
      </w:pPr>
    </w:p>
    <w:p w:rsidR="005863F2" w:rsidRPr="00D74AB5" w:rsidRDefault="005863F2">
      <w:pPr>
        <w:numPr>
          <w:ilvl w:val="12"/>
          <w:numId w:val="0"/>
        </w:numPr>
        <w:rPr>
          <w:sz w:val="22"/>
          <w:lang w:val="da-DK"/>
        </w:rPr>
      </w:pPr>
      <w:r w:rsidRPr="00D74AB5">
        <w:rPr>
          <w:sz w:val="22"/>
          <w:lang w:val="da-DK"/>
        </w:rPr>
        <w:t xml:space="preserve">HDPE flasker med 100 og 500 </w:t>
      </w:r>
      <w:r w:rsidRPr="00D74AB5">
        <w:rPr>
          <w:color w:val="000000"/>
          <w:sz w:val="22"/>
          <w:lang w:val="da-DK"/>
        </w:rPr>
        <w:t>hårde kapsler</w:t>
      </w:r>
      <w:r w:rsidRPr="00D74AB5">
        <w:rPr>
          <w:sz w:val="22"/>
          <w:lang w:val="da-DK"/>
        </w:rPr>
        <w:t>. I glasset findes et bundfald, som indeholder sort aktiveret kul og silica gel granulat.</w:t>
      </w:r>
    </w:p>
    <w:p w:rsidR="005863F2" w:rsidRPr="00D74AB5" w:rsidRDefault="005863F2">
      <w:pPr>
        <w:suppressAutoHyphens/>
        <w:rPr>
          <w:sz w:val="22"/>
          <w:szCs w:val="22"/>
          <w:lang w:val="da-DK"/>
        </w:rPr>
      </w:pPr>
      <w:r w:rsidRPr="00D74AB5">
        <w:rPr>
          <w:sz w:val="22"/>
          <w:szCs w:val="22"/>
          <w:lang w:val="da-DK"/>
        </w:rPr>
        <w:t>Ikke alle pakningsstørrelser er nødvendigvis markedsført.</w:t>
      </w:r>
    </w:p>
    <w:p w:rsidR="005863F2" w:rsidRPr="00D74AB5" w:rsidRDefault="005863F2">
      <w:pPr>
        <w:numPr>
          <w:ilvl w:val="12"/>
          <w:numId w:val="0"/>
        </w:numPr>
        <w:rPr>
          <w:sz w:val="22"/>
          <w:u w:val="single"/>
          <w:lang w:val="da-DK"/>
        </w:rPr>
      </w:pPr>
    </w:p>
    <w:p w:rsidR="005863F2" w:rsidRPr="00D74AB5" w:rsidRDefault="005863F2">
      <w:pPr>
        <w:numPr>
          <w:ilvl w:val="12"/>
          <w:numId w:val="0"/>
        </w:numPr>
        <w:tabs>
          <w:tab w:val="left" w:pos="567"/>
        </w:tabs>
        <w:rPr>
          <w:sz w:val="22"/>
          <w:u w:val="single"/>
          <w:lang w:val="da-DK"/>
        </w:rPr>
      </w:pPr>
      <w:r w:rsidRPr="00D74AB5">
        <w:rPr>
          <w:b/>
          <w:sz w:val="22"/>
          <w:lang w:val="da-DK"/>
        </w:rPr>
        <w:t>6.6</w:t>
      </w:r>
      <w:r w:rsidRPr="00D74AB5">
        <w:rPr>
          <w:b/>
          <w:sz w:val="22"/>
          <w:lang w:val="da-DK"/>
        </w:rPr>
        <w:tab/>
        <w:t xml:space="preserve">Regler for destruktion og anden håndtering </w:t>
      </w:r>
    </w:p>
    <w:p w:rsidR="005863F2" w:rsidRPr="00D74AB5" w:rsidRDefault="005863F2">
      <w:pPr>
        <w:numPr>
          <w:ilvl w:val="12"/>
          <w:numId w:val="0"/>
        </w:numPr>
        <w:rPr>
          <w:sz w:val="22"/>
          <w:lang w:val="da-DK"/>
        </w:rPr>
      </w:pPr>
    </w:p>
    <w:p w:rsidR="005863F2" w:rsidRPr="00D74AB5" w:rsidRDefault="005863F2">
      <w:pPr>
        <w:numPr>
          <w:ilvl w:val="12"/>
          <w:numId w:val="0"/>
        </w:numPr>
        <w:rPr>
          <w:sz w:val="22"/>
          <w:lang w:val="da-DK"/>
        </w:rPr>
      </w:pPr>
      <w:r w:rsidRPr="00D74AB5">
        <w:rPr>
          <w:sz w:val="22"/>
          <w:lang w:val="da-DK"/>
        </w:rPr>
        <w:t>Ingen særlige forholdsregler</w:t>
      </w:r>
    </w:p>
    <w:p w:rsidR="005863F2" w:rsidRPr="00D74AB5" w:rsidRDefault="005863F2">
      <w:pPr>
        <w:numPr>
          <w:ilvl w:val="12"/>
          <w:numId w:val="0"/>
        </w:numPr>
        <w:rPr>
          <w:sz w:val="22"/>
          <w:lang w:val="da-DK"/>
        </w:rPr>
      </w:pPr>
    </w:p>
    <w:p w:rsidR="005863F2" w:rsidRPr="00D74AB5" w:rsidRDefault="005863F2">
      <w:pPr>
        <w:numPr>
          <w:ilvl w:val="12"/>
          <w:numId w:val="0"/>
        </w:numPr>
        <w:suppressAutoHyphens/>
        <w:jc w:val="both"/>
        <w:rPr>
          <w:b/>
          <w:sz w:val="22"/>
          <w:lang w:val="da-DK"/>
        </w:rPr>
      </w:pPr>
    </w:p>
    <w:p w:rsidR="005863F2" w:rsidRPr="00D74AB5" w:rsidRDefault="005863F2">
      <w:pPr>
        <w:numPr>
          <w:ilvl w:val="12"/>
          <w:numId w:val="0"/>
        </w:numPr>
        <w:suppressAutoHyphens/>
        <w:jc w:val="both"/>
        <w:rPr>
          <w:sz w:val="22"/>
          <w:lang w:val="da-DK"/>
        </w:rPr>
      </w:pPr>
      <w:r w:rsidRPr="00D74AB5">
        <w:rPr>
          <w:b/>
          <w:sz w:val="22"/>
          <w:lang w:val="da-DK"/>
        </w:rPr>
        <w:t>7.</w:t>
      </w:r>
      <w:r w:rsidRPr="00D74AB5">
        <w:rPr>
          <w:b/>
          <w:sz w:val="22"/>
          <w:lang w:val="da-DK"/>
        </w:rPr>
        <w:tab/>
        <w:t>INDEHAVER AF MARKEDSFØRINGSTILLADELSEN</w:t>
      </w:r>
    </w:p>
    <w:p w:rsidR="005863F2" w:rsidRPr="00D74AB5" w:rsidRDefault="005863F2">
      <w:pPr>
        <w:pStyle w:val="Header"/>
        <w:numPr>
          <w:ilvl w:val="12"/>
          <w:numId w:val="0"/>
        </w:numPr>
        <w:jc w:val="both"/>
        <w:rPr>
          <w:rFonts w:ascii="Times New Roman" w:hAnsi="Times New Roman"/>
          <w:sz w:val="22"/>
        </w:rPr>
      </w:pPr>
    </w:p>
    <w:p w:rsidR="005863F2" w:rsidRPr="00D74AB5" w:rsidRDefault="00E50662">
      <w:pPr>
        <w:numPr>
          <w:ilvl w:val="12"/>
          <w:numId w:val="0"/>
        </w:numPr>
        <w:jc w:val="both"/>
        <w:rPr>
          <w:sz w:val="22"/>
          <w:lang w:val="da-DK"/>
        </w:rPr>
      </w:pPr>
      <w:r>
        <w:rPr>
          <w:sz w:val="22"/>
          <w:lang w:val="da-DK"/>
        </w:rPr>
        <w:t>Recordati Rare Diseases</w:t>
      </w:r>
    </w:p>
    <w:p w:rsidR="005863F2" w:rsidRPr="00D74AB5" w:rsidRDefault="005863F2">
      <w:pPr>
        <w:numPr>
          <w:ilvl w:val="12"/>
          <w:numId w:val="0"/>
        </w:numPr>
        <w:jc w:val="both"/>
        <w:rPr>
          <w:sz w:val="22"/>
          <w:lang w:val="da-DK"/>
        </w:rPr>
      </w:pPr>
      <w:r w:rsidRPr="00D74AB5">
        <w:rPr>
          <w:sz w:val="22"/>
          <w:lang w:val="da-DK"/>
        </w:rPr>
        <w:t xml:space="preserve">Immeuble “Le </w:t>
      </w:r>
      <w:r w:rsidR="0023799B" w:rsidRPr="00D74AB5">
        <w:rPr>
          <w:sz w:val="22"/>
          <w:lang w:val="da-DK"/>
        </w:rPr>
        <w:t>Wilson</w:t>
      </w:r>
      <w:r w:rsidRPr="00D74AB5">
        <w:rPr>
          <w:sz w:val="22"/>
          <w:lang w:val="da-DK"/>
        </w:rPr>
        <w:t>”</w:t>
      </w:r>
    </w:p>
    <w:p w:rsidR="00C3217E" w:rsidRPr="00D74AB5" w:rsidRDefault="00C3217E">
      <w:pPr>
        <w:numPr>
          <w:ilvl w:val="12"/>
          <w:numId w:val="0"/>
        </w:numPr>
        <w:jc w:val="both"/>
        <w:rPr>
          <w:sz w:val="22"/>
          <w:lang w:val="da-DK"/>
        </w:rPr>
      </w:pPr>
      <w:r w:rsidRPr="00D74AB5">
        <w:rPr>
          <w:sz w:val="22"/>
          <w:lang w:val="da-DK"/>
        </w:rPr>
        <w:t>70</w:t>
      </w:r>
      <w:r w:rsidR="000B6609">
        <w:rPr>
          <w:sz w:val="22"/>
          <w:lang w:val="da-DK"/>
        </w:rPr>
        <w:t>, Av</w:t>
      </w:r>
      <w:r w:rsidRPr="00D74AB5">
        <w:rPr>
          <w:sz w:val="22"/>
          <w:lang w:val="da-DK"/>
        </w:rPr>
        <w:t>enue du Général de Gaulle</w:t>
      </w:r>
    </w:p>
    <w:p w:rsidR="005863F2" w:rsidRPr="00D74AB5" w:rsidRDefault="005863F2">
      <w:pPr>
        <w:numPr>
          <w:ilvl w:val="12"/>
          <w:numId w:val="0"/>
        </w:numPr>
        <w:jc w:val="both"/>
        <w:rPr>
          <w:sz w:val="22"/>
          <w:lang w:val="da-DK"/>
        </w:rPr>
      </w:pPr>
      <w:r w:rsidRPr="00D74AB5">
        <w:rPr>
          <w:sz w:val="22"/>
          <w:lang w:val="da-DK"/>
        </w:rPr>
        <w:t>F-92</w:t>
      </w:r>
      <w:r w:rsidR="00C3217E" w:rsidRPr="00D74AB5">
        <w:rPr>
          <w:sz w:val="22"/>
          <w:lang w:val="da-DK"/>
        </w:rPr>
        <w:t>800 Puteaux</w:t>
      </w:r>
    </w:p>
    <w:p w:rsidR="005863F2" w:rsidRPr="00D74AB5" w:rsidRDefault="005863F2">
      <w:pPr>
        <w:numPr>
          <w:ilvl w:val="12"/>
          <w:numId w:val="0"/>
        </w:numPr>
        <w:jc w:val="both"/>
        <w:rPr>
          <w:sz w:val="22"/>
          <w:lang w:val="da-DK"/>
        </w:rPr>
      </w:pPr>
      <w:r w:rsidRPr="00D74AB5">
        <w:rPr>
          <w:sz w:val="22"/>
          <w:lang w:val="da-DK"/>
        </w:rPr>
        <w:t>Frankrig</w:t>
      </w:r>
    </w:p>
    <w:p w:rsidR="005863F2" w:rsidRPr="00D74AB5" w:rsidRDefault="005863F2">
      <w:pPr>
        <w:numPr>
          <w:ilvl w:val="12"/>
          <w:numId w:val="0"/>
        </w:numPr>
        <w:jc w:val="both"/>
        <w:rPr>
          <w:sz w:val="22"/>
          <w:lang w:val="da-DK"/>
        </w:rPr>
      </w:pPr>
    </w:p>
    <w:p w:rsidR="005863F2" w:rsidRPr="00D74AB5" w:rsidRDefault="005863F2">
      <w:pPr>
        <w:numPr>
          <w:ilvl w:val="12"/>
          <w:numId w:val="0"/>
        </w:numPr>
        <w:jc w:val="both"/>
        <w:rPr>
          <w:sz w:val="22"/>
          <w:lang w:val="da-DK"/>
        </w:rPr>
      </w:pPr>
    </w:p>
    <w:p w:rsidR="005863F2" w:rsidRPr="00D74AB5" w:rsidRDefault="005863F2">
      <w:pPr>
        <w:pStyle w:val="BodyTextIndent"/>
      </w:pPr>
      <w:r w:rsidRPr="00D74AB5">
        <w:t>8.</w:t>
      </w:r>
      <w:r w:rsidRPr="00D74AB5">
        <w:tab/>
      </w:r>
      <w:r w:rsidRPr="00D74AB5">
        <w:rPr>
          <w:bCs/>
        </w:rPr>
        <w:t xml:space="preserve">MARKEDSFØRINGSTILLADELSESNUMRE </w:t>
      </w:r>
    </w:p>
    <w:p w:rsidR="005863F2" w:rsidRPr="00D74AB5" w:rsidRDefault="005863F2">
      <w:pPr>
        <w:numPr>
          <w:ilvl w:val="12"/>
          <w:numId w:val="0"/>
        </w:numPr>
        <w:jc w:val="both"/>
        <w:rPr>
          <w:rStyle w:val="Initial"/>
          <w:rFonts w:ascii="Times New Roman" w:hAnsi="Times New Roman"/>
          <w:sz w:val="22"/>
        </w:rPr>
      </w:pPr>
    </w:p>
    <w:p w:rsidR="005863F2" w:rsidRPr="00D74AB5" w:rsidRDefault="005863F2">
      <w:pPr>
        <w:numPr>
          <w:ilvl w:val="12"/>
          <w:numId w:val="0"/>
        </w:numPr>
        <w:jc w:val="both"/>
        <w:rPr>
          <w:sz w:val="22"/>
          <w:lang w:val="da-DK"/>
        </w:rPr>
      </w:pPr>
      <w:r w:rsidRPr="00D74AB5">
        <w:rPr>
          <w:sz w:val="22"/>
          <w:lang w:val="da-DK"/>
        </w:rPr>
        <w:t xml:space="preserve">EU/1/97/039/003 (100 </w:t>
      </w:r>
      <w:r w:rsidRPr="00D74AB5">
        <w:rPr>
          <w:color w:val="000000"/>
          <w:sz w:val="22"/>
          <w:lang w:val="da-DK"/>
        </w:rPr>
        <w:t>hårde kapsler</w:t>
      </w:r>
      <w:r w:rsidRPr="00D74AB5">
        <w:rPr>
          <w:sz w:val="22"/>
          <w:lang w:val="da-DK"/>
        </w:rPr>
        <w:t xml:space="preserve"> pr. flaske), EU/1/97/039/004 (500 </w:t>
      </w:r>
      <w:r w:rsidRPr="00D74AB5">
        <w:rPr>
          <w:color w:val="000000"/>
          <w:sz w:val="22"/>
          <w:lang w:val="da-DK"/>
        </w:rPr>
        <w:t>hårde kapsler</w:t>
      </w:r>
      <w:r w:rsidRPr="00D74AB5">
        <w:rPr>
          <w:sz w:val="22"/>
          <w:lang w:val="da-DK"/>
        </w:rPr>
        <w:t xml:space="preserve"> pr. flaske).</w:t>
      </w:r>
    </w:p>
    <w:p w:rsidR="005863F2" w:rsidRPr="00D74AB5" w:rsidRDefault="005863F2">
      <w:pPr>
        <w:numPr>
          <w:ilvl w:val="12"/>
          <w:numId w:val="0"/>
        </w:numPr>
        <w:jc w:val="both"/>
        <w:rPr>
          <w:sz w:val="22"/>
          <w:lang w:val="da-DK"/>
        </w:rPr>
      </w:pPr>
    </w:p>
    <w:p w:rsidR="005863F2" w:rsidRPr="00D74AB5" w:rsidRDefault="005863F2">
      <w:pPr>
        <w:numPr>
          <w:ilvl w:val="12"/>
          <w:numId w:val="0"/>
        </w:numPr>
        <w:jc w:val="both"/>
        <w:rPr>
          <w:sz w:val="22"/>
          <w:lang w:val="da-DK"/>
        </w:rPr>
      </w:pPr>
    </w:p>
    <w:p w:rsidR="005863F2" w:rsidRPr="00D74AB5" w:rsidRDefault="005863F2">
      <w:pPr>
        <w:pStyle w:val="BodyTextIndent"/>
      </w:pPr>
      <w:r w:rsidRPr="00D74AB5">
        <w:t>9.</w:t>
      </w:r>
      <w:r w:rsidRPr="00D74AB5">
        <w:tab/>
        <w:t>DATO FOR FØRSTE MARKEDSFØRINGSTILLADELSE/FORNYELSE AF TILLADELSEN</w:t>
      </w:r>
    </w:p>
    <w:p w:rsidR="005863F2" w:rsidRPr="00D74AB5" w:rsidRDefault="005863F2">
      <w:pPr>
        <w:numPr>
          <w:ilvl w:val="12"/>
          <w:numId w:val="0"/>
        </w:numPr>
        <w:jc w:val="both"/>
        <w:rPr>
          <w:rStyle w:val="Initial"/>
          <w:rFonts w:ascii="Times New Roman" w:hAnsi="Times New Roman"/>
          <w:sz w:val="22"/>
        </w:rPr>
      </w:pPr>
    </w:p>
    <w:p w:rsidR="005863F2" w:rsidRPr="00D74AB5" w:rsidRDefault="005863F2">
      <w:pPr>
        <w:numPr>
          <w:ilvl w:val="12"/>
          <w:numId w:val="0"/>
        </w:numPr>
        <w:jc w:val="both"/>
        <w:rPr>
          <w:rStyle w:val="Initial"/>
          <w:rFonts w:ascii="Times New Roman" w:hAnsi="Times New Roman"/>
          <w:sz w:val="22"/>
        </w:rPr>
      </w:pPr>
      <w:r w:rsidRPr="00D74AB5">
        <w:rPr>
          <w:rStyle w:val="Initial"/>
          <w:rFonts w:ascii="Times New Roman" w:hAnsi="Times New Roman"/>
          <w:sz w:val="22"/>
        </w:rPr>
        <w:t>Dato for første tilladelse: 23. juni 1997.</w:t>
      </w:r>
    </w:p>
    <w:p w:rsidR="005863F2" w:rsidRPr="00D74AB5" w:rsidRDefault="005863F2">
      <w:pPr>
        <w:numPr>
          <w:ilvl w:val="12"/>
          <w:numId w:val="0"/>
        </w:numPr>
        <w:jc w:val="both"/>
        <w:rPr>
          <w:rStyle w:val="Initial"/>
          <w:rFonts w:ascii="Times New Roman" w:hAnsi="Times New Roman"/>
          <w:sz w:val="22"/>
        </w:rPr>
      </w:pPr>
      <w:r w:rsidRPr="00D74AB5">
        <w:rPr>
          <w:rStyle w:val="Initial"/>
          <w:rFonts w:ascii="Times New Roman" w:hAnsi="Times New Roman"/>
          <w:sz w:val="22"/>
        </w:rPr>
        <w:t xml:space="preserve">Dato for seneste fornyelse af tilladelsen: </w:t>
      </w:r>
      <w:r w:rsidR="00812D88" w:rsidRPr="00D74AB5">
        <w:rPr>
          <w:rStyle w:val="Initial"/>
          <w:rFonts w:ascii="Times New Roman" w:hAnsi="Times New Roman"/>
          <w:sz w:val="22"/>
        </w:rPr>
        <w:t>23</w:t>
      </w:r>
      <w:r w:rsidR="00EE1FFC" w:rsidRPr="00D74AB5">
        <w:rPr>
          <w:rStyle w:val="Initial"/>
          <w:rFonts w:ascii="Times New Roman" w:hAnsi="Times New Roman"/>
          <w:sz w:val="22"/>
        </w:rPr>
        <w:t>. juni 2007</w:t>
      </w:r>
    </w:p>
    <w:p w:rsidR="005863F2" w:rsidRPr="00D74AB5" w:rsidRDefault="005863F2">
      <w:pPr>
        <w:numPr>
          <w:ilvl w:val="12"/>
          <w:numId w:val="0"/>
        </w:numPr>
        <w:jc w:val="both"/>
        <w:rPr>
          <w:rStyle w:val="Initial"/>
          <w:rFonts w:ascii="Times New Roman" w:hAnsi="Times New Roman"/>
          <w:sz w:val="22"/>
        </w:rPr>
      </w:pPr>
    </w:p>
    <w:p w:rsidR="005863F2" w:rsidRPr="00D74AB5" w:rsidRDefault="005863F2">
      <w:pPr>
        <w:numPr>
          <w:ilvl w:val="12"/>
          <w:numId w:val="0"/>
        </w:numPr>
        <w:jc w:val="both"/>
        <w:rPr>
          <w:rStyle w:val="Initial"/>
          <w:rFonts w:ascii="Times New Roman" w:hAnsi="Times New Roman"/>
          <w:sz w:val="22"/>
        </w:rPr>
      </w:pPr>
    </w:p>
    <w:p w:rsidR="005863F2" w:rsidRPr="00D74AB5" w:rsidRDefault="005863F2">
      <w:pPr>
        <w:numPr>
          <w:ilvl w:val="12"/>
          <w:numId w:val="0"/>
        </w:numPr>
        <w:jc w:val="both"/>
        <w:rPr>
          <w:b/>
          <w:sz w:val="22"/>
          <w:lang w:val="da-DK"/>
        </w:rPr>
      </w:pPr>
      <w:r w:rsidRPr="00D74AB5">
        <w:rPr>
          <w:b/>
          <w:sz w:val="22"/>
          <w:lang w:val="da-DK"/>
        </w:rPr>
        <w:t>10.</w:t>
      </w:r>
      <w:r w:rsidRPr="00D74AB5">
        <w:rPr>
          <w:b/>
          <w:sz w:val="22"/>
          <w:lang w:val="da-DK"/>
        </w:rPr>
        <w:tab/>
        <w:t>DATO FOR ÆNDRING AF TEKSTEN</w:t>
      </w:r>
    </w:p>
    <w:p w:rsidR="005863F2" w:rsidRPr="00D74AB5" w:rsidRDefault="005863F2">
      <w:pPr>
        <w:rPr>
          <w:sz w:val="22"/>
          <w:lang w:val="da-DK"/>
        </w:rPr>
      </w:pPr>
    </w:p>
    <w:p w:rsidR="005863F2" w:rsidRPr="00D74AB5" w:rsidRDefault="005863F2">
      <w:pPr>
        <w:rPr>
          <w:iCs/>
          <w:sz w:val="22"/>
          <w:szCs w:val="22"/>
          <w:lang w:val="da-DK"/>
        </w:rPr>
      </w:pPr>
      <w:r w:rsidRPr="00D74AB5">
        <w:rPr>
          <w:iCs/>
          <w:sz w:val="22"/>
          <w:szCs w:val="22"/>
          <w:lang w:val="da-DK"/>
        </w:rPr>
        <w:t>Yderligere information om dette lægemiddel er tilgængelig på Det europæiske Lægemiddelagenturs (EMEAs) hjemmeside, http://www.ema.europa.eu</w:t>
      </w:r>
    </w:p>
    <w:p w:rsidR="005863F2" w:rsidRPr="00D74AB5" w:rsidRDefault="005863F2">
      <w:pPr>
        <w:rPr>
          <w:sz w:val="22"/>
          <w:lang w:val="da-DK"/>
        </w:rPr>
      </w:pPr>
      <w:r w:rsidRPr="00D74AB5">
        <w:rPr>
          <w:sz w:val="22"/>
          <w:lang w:val="da-DK"/>
        </w:rPr>
        <w:br w:type="page"/>
      </w:r>
    </w:p>
    <w:p w:rsidR="005863F2" w:rsidRPr="00D74AB5" w:rsidRDefault="005863F2">
      <w:pPr>
        <w:jc w:val="center"/>
        <w:rPr>
          <w:sz w:val="22"/>
          <w:lang w:val="da-DK"/>
        </w:rPr>
      </w:pPr>
    </w:p>
    <w:p w:rsidR="005863F2" w:rsidRPr="00D74AB5" w:rsidRDefault="005863F2">
      <w:pPr>
        <w:jc w:val="center"/>
        <w:rPr>
          <w:sz w:val="22"/>
          <w:lang w:val="da-DK"/>
        </w:rPr>
      </w:pPr>
    </w:p>
    <w:p w:rsidR="005863F2" w:rsidRPr="00D74AB5" w:rsidRDefault="005863F2">
      <w:pPr>
        <w:jc w:val="center"/>
        <w:rPr>
          <w:sz w:val="22"/>
          <w:lang w:val="da-DK"/>
        </w:rPr>
      </w:pPr>
    </w:p>
    <w:p w:rsidR="005863F2" w:rsidRPr="00D74AB5" w:rsidRDefault="005863F2">
      <w:pPr>
        <w:jc w:val="center"/>
        <w:rPr>
          <w:sz w:val="22"/>
          <w:lang w:val="da-DK"/>
        </w:rPr>
      </w:pPr>
    </w:p>
    <w:p w:rsidR="005863F2" w:rsidRPr="00D74AB5" w:rsidRDefault="005863F2">
      <w:pPr>
        <w:jc w:val="center"/>
        <w:rPr>
          <w:sz w:val="22"/>
          <w:lang w:val="da-DK"/>
        </w:rPr>
      </w:pPr>
    </w:p>
    <w:p w:rsidR="005863F2" w:rsidRPr="00D74AB5" w:rsidRDefault="005863F2">
      <w:pPr>
        <w:jc w:val="center"/>
        <w:rPr>
          <w:sz w:val="22"/>
          <w:lang w:val="da-DK"/>
        </w:rPr>
      </w:pPr>
    </w:p>
    <w:p w:rsidR="005863F2" w:rsidRPr="00D74AB5" w:rsidRDefault="005863F2">
      <w:pPr>
        <w:jc w:val="center"/>
        <w:rPr>
          <w:sz w:val="22"/>
          <w:lang w:val="da-DK"/>
        </w:rPr>
      </w:pPr>
    </w:p>
    <w:p w:rsidR="005863F2" w:rsidRPr="00D74AB5" w:rsidRDefault="005863F2">
      <w:pPr>
        <w:jc w:val="center"/>
        <w:rPr>
          <w:sz w:val="22"/>
          <w:lang w:val="da-DK"/>
        </w:rPr>
      </w:pPr>
    </w:p>
    <w:p w:rsidR="005863F2" w:rsidRPr="00D74AB5" w:rsidRDefault="005863F2">
      <w:pPr>
        <w:jc w:val="center"/>
        <w:rPr>
          <w:sz w:val="22"/>
          <w:lang w:val="da-DK"/>
        </w:rPr>
      </w:pPr>
    </w:p>
    <w:p w:rsidR="005863F2" w:rsidRPr="00D74AB5" w:rsidRDefault="005863F2">
      <w:pPr>
        <w:jc w:val="center"/>
        <w:rPr>
          <w:sz w:val="22"/>
          <w:lang w:val="da-DK"/>
        </w:rPr>
      </w:pPr>
    </w:p>
    <w:p w:rsidR="005863F2" w:rsidRPr="00D74AB5" w:rsidRDefault="005863F2">
      <w:pPr>
        <w:jc w:val="center"/>
        <w:rPr>
          <w:sz w:val="22"/>
          <w:lang w:val="da-DK"/>
        </w:rPr>
      </w:pPr>
    </w:p>
    <w:p w:rsidR="005863F2" w:rsidRPr="00D74AB5" w:rsidRDefault="005863F2">
      <w:pPr>
        <w:jc w:val="center"/>
        <w:rPr>
          <w:sz w:val="22"/>
          <w:lang w:val="da-DK"/>
        </w:rPr>
      </w:pPr>
    </w:p>
    <w:p w:rsidR="005863F2" w:rsidRPr="00D74AB5" w:rsidRDefault="005863F2">
      <w:pPr>
        <w:jc w:val="center"/>
        <w:rPr>
          <w:sz w:val="22"/>
          <w:lang w:val="da-DK"/>
        </w:rPr>
      </w:pPr>
    </w:p>
    <w:p w:rsidR="005863F2" w:rsidRPr="00D74AB5" w:rsidRDefault="005863F2">
      <w:pPr>
        <w:jc w:val="center"/>
        <w:rPr>
          <w:sz w:val="22"/>
          <w:lang w:val="da-DK"/>
        </w:rPr>
      </w:pPr>
    </w:p>
    <w:p w:rsidR="005863F2" w:rsidRPr="00D74AB5" w:rsidRDefault="005863F2">
      <w:pPr>
        <w:jc w:val="center"/>
        <w:rPr>
          <w:sz w:val="22"/>
          <w:lang w:val="da-DK"/>
        </w:rPr>
      </w:pPr>
    </w:p>
    <w:p w:rsidR="005863F2" w:rsidRPr="00D74AB5" w:rsidRDefault="005863F2">
      <w:pPr>
        <w:jc w:val="center"/>
        <w:rPr>
          <w:sz w:val="22"/>
          <w:lang w:val="da-DK"/>
        </w:rPr>
      </w:pPr>
    </w:p>
    <w:p w:rsidR="005863F2" w:rsidRPr="00D74AB5" w:rsidRDefault="005863F2">
      <w:pPr>
        <w:jc w:val="center"/>
        <w:rPr>
          <w:sz w:val="22"/>
          <w:lang w:val="da-DK"/>
        </w:rPr>
      </w:pPr>
    </w:p>
    <w:p w:rsidR="005863F2" w:rsidRPr="00D74AB5" w:rsidRDefault="005863F2">
      <w:pPr>
        <w:jc w:val="center"/>
        <w:rPr>
          <w:sz w:val="22"/>
          <w:lang w:val="da-DK"/>
        </w:rPr>
      </w:pPr>
    </w:p>
    <w:p w:rsidR="005863F2" w:rsidRPr="00D74AB5" w:rsidRDefault="005863F2">
      <w:pPr>
        <w:jc w:val="center"/>
        <w:rPr>
          <w:sz w:val="22"/>
          <w:lang w:val="da-DK"/>
        </w:rPr>
      </w:pPr>
    </w:p>
    <w:p w:rsidR="005863F2" w:rsidRPr="00D74AB5" w:rsidRDefault="005863F2">
      <w:pPr>
        <w:jc w:val="center"/>
        <w:rPr>
          <w:sz w:val="22"/>
          <w:lang w:val="da-DK"/>
        </w:rPr>
      </w:pPr>
    </w:p>
    <w:p w:rsidR="005863F2" w:rsidRPr="00D74AB5" w:rsidRDefault="005863F2">
      <w:pPr>
        <w:jc w:val="center"/>
        <w:rPr>
          <w:sz w:val="22"/>
          <w:lang w:val="da-DK"/>
        </w:rPr>
      </w:pPr>
    </w:p>
    <w:p w:rsidR="005863F2" w:rsidRPr="00D74AB5" w:rsidRDefault="005863F2">
      <w:pPr>
        <w:jc w:val="center"/>
        <w:rPr>
          <w:sz w:val="22"/>
          <w:lang w:val="da-DK"/>
        </w:rPr>
      </w:pPr>
    </w:p>
    <w:p w:rsidR="005863F2" w:rsidRPr="00D74AB5" w:rsidRDefault="005863F2">
      <w:pPr>
        <w:jc w:val="center"/>
        <w:rPr>
          <w:b/>
          <w:sz w:val="22"/>
          <w:lang w:val="da-DK"/>
        </w:rPr>
      </w:pPr>
      <w:r w:rsidRPr="00D74AB5">
        <w:rPr>
          <w:b/>
          <w:sz w:val="22"/>
          <w:lang w:val="da-DK"/>
        </w:rPr>
        <w:t>BILAG II</w:t>
      </w:r>
    </w:p>
    <w:p w:rsidR="005863F2" w:rsidRPr="00D74AB5" w:rsidRDefault="005863F2">
      <w:pPr>
        <w:pStyle w:val="Heading1"/>
        <w:rPr>
          <w:lang w:val="da-DK"/>
        </w:rPr>
      </w:pPr>
    </w:p>
    <w:p w:rsidR="005863F2" w:rsidRPr="007C4EF0" w:rsidRDefault="005863F2" w:rsidP="00CC3D90">
      <w:pPr>
        <w:pStyle w:val="Heading1"/>
        <w:numPr>
          <w:ilvl w:val="0"/>
          <w:numId w:val="10"/>
        </w:numPr>
        <w:jc w:val="left"/>
        <w:rPr>
          <w:lang w:val="da-DK"/>
        </w:rPr>
      </w:pPr>
      <w:r w:rsidRPr="00D74AB5">
        <w:rPr>
          <w:lang w:val="da-DK"/>
        </w:rPr>
        <w:t xml:space="preserve">FREMSTILLER </w:t>
      </w:r>
      <w:r w:rsidRPr="007C4EF0">
        <w:rPr>
          <w:lang w:val="da-DK"/>
        </w:rPr>
        <w:t>ANSVARLIG FOR BATCHFRIGIVELSE</w:t>
      </w:r>
    </w:p>
    <w:p w:rsidR="005863F2" w:rsidRPr="00D74AB5" w:rsidRDefault="005863F2">
      <w:pPr>
        <w:jc w:val="both"/>
        <w:rPr>
          <w:b/>
          <w:sz w:val="22"/>
          <w:lang w:val="da-DK"/>
        </w:rPr>
      </w:pPr>
    </w:p>
    <w:p w:rsidR="005863F2" w:rsidRDefault="005863F2" w:rsidP="00CC3D90">
      <w:pPr>
        <w:numPr>
          <w:ilvl w:val="0"/>
          <w:numId w:val="10"/>
        </w:numPr>
        <w:rPr>
          <w:b/>
          <w:sz w:val="22"/>
          <w:lang w:val="da-DK"/>
        </w:rPr>
      </w:pPr>
      <w:r w:rsidRPr="00D74AB5">
        <w:rPr>
          <w:b/>
          <w:sz w:val="22"/>
          <w:lang w:val="da-DK"/>
        </w:rPr>
        <w:t xml:space="preserve">BETINGELSER </w:t>
      </w:r>
      <w:r w:rsidR="007C4EF0" w:rsidRPr="007C4EF0">
        <w:rPr>
          <w:b/>
          <w:sz w:val="22"/>
          <w:lang w:val="da-DK"/>
        </w:rPr>
        <w:t>ELLER BEGRÆNSNINGER VEDRØRENDE UDLEVERING OG ANVENDELSE</w:t>
      </w:r>
      <w:r w:rsidR="007C4EF0">
        <w:rPr>
          <w:b/>
          <w:sz w:val="22"/>
          <w:lang w:val="da-DK"/>
        </w:rPr>
        <w:t xml:space="preserve"> </w:t>
      </w:r>
    </w:p>
    <w:p w:rsidR="007C4EF0" w:rsidRDefault="007C4EF0" w:rsidP="007C4EF0">
      <w:pPr>
        <w:pStyle w:val="ListParagraph"/>
        <w:rPr>
          <w:b/>
          <w:sz w:val="22"/>
          <w:lang w:val="da-DK"/>
        </w:rPr>
      </w:pPr>
    </w:p>
    <w:p w:rsidR="007C4EF0" w:rsidRDefault="007C4EF0" w:rsidP="007C4EF0">
      <w:pPr>
        <w:tabs>
          <w:tab w:val="left" w:pos="-720"/>
        </w:tabs>
        <w:suppressAutoHyphens/>
        <w:ind w:left="2127" w:right="1418" w:hanging="709"/>
        <w:rPr>
          <w:b/>
          <w:sz w:val="22"/>
          <w:szCs w:val="22"/>
          <w:lang w:val="da-DK" w:eastAsia="fr-LU"/>
        </w:rPr>
      </w:pPr>
      <w:r>
        <w:rPr>
          <w:b/>
          <w:sz w:val="22"/>
          <w:szCs w:val="22"/>
          <w:lang w:val="da-DK"/>
        </w:rPr>
        <w:t>C.</w:t>
      </w:r>
      <w:r>
        <w:rPr>
          <w:b/>
          <w:sz w:val="22"/>
          <w:szCs w:val="22"/>
          <w:lang w:val="da-DK"/>
        </w:rPr>
        <w:tab/>
        <w:t>ANDRE FORHOLD OG BETINGELSER FOR MARKEDSFØRINGSTILLADELSEN</w:t>
      </w:r>
    </w:p>
    <w:p w:rsidR="007C4EF0" w:rsidRDefault="007C4EF0" w:rsidP="007C4EF0">
      <w:pPr>
        <w:tabs>
          <w:tab w:val="left" w:pos="-720"/>
        </w:tabs>
        <w:suppressAutoHyphens/>
        <w:ind w:left="2127" w:right="1418" w:hanging="709"/>
        <w:rPr>
          <w:b/>
          <w:sz w:val="22"/>
          <w:szCs w:val="22"/>
          <w:lang w:val="da-DK"/>
        </w:rPr>
      </w:pPr>
    </w:p>
    <w:p w:rsidR="007C4EF0" w:rsidRDefault="007C4EF0" w:rsidP="007C4EF0">
      <w:pPr>
        <w:tabs>
          <w:tab w:val="left" w:pos="-720"/>
        </w:tabs>
        <w:suppressAutoHyphens/>
        <w:ind w:left="2127" w:right="1418" w:hanging="709"/>
        <w:rPr>
          <w:b/>
          <w:sz w:val="22"/>
          <w:szCs w:val="22"/>
          <w:lang w:val="da-DK"/>
        </w:rPr>
      </w:pPr>
      <w:r>
        <w:rPr>
          <w:b/>
          <w:sz w:val="22"/>
          <w:szCs w:val="22"/>
          <w:lang w:val="da-DK"/>
        </w:rPr>
        <w:t>D.</w:t>
      </w:r>
      <w:r>
        <w:rPr>
          <w:b/>
          <w:sz w:val="22"/>
          <w:szCs w:val="22"/>
          <w:lang w:val="da-DK"/>
        </w:rPr>
        <w:tab/>
        <w:t>BETINGELSER ELLER BEGRÆNSNINGER MED HENSYN TIL SIKKER OG EFFEKTIV ANVENDELSE AF LÆGEMIDLET</w:t>
      </w:r>
    </w:p>
    <w:p w:rsidR="007C4EF0" w:rsidRPr="00D74AB5" w:rsidRDefault="007C4EF0" w:rsidP="00CC3D90">
      <w:pPr>
        <w:numPr>
          <w:ilvl w:val="0"/>
          <w:numId w:val="10"/>
        </w:numPr>
        <w:rPr>
          <w:b/>
          <w:sz w:val="22"/>
          <w:lang w:val="da-DK"/>
        </w:rPr>
      </w:pPr>
    </w:p>
    <w:p w:rsidR="005863F2" w:rsidRPr="00D74AB5" w:rsidRDefault="005863F2">
      <w:pPr>
        <w:ind w:left="360"/>
        <w:jc w:val="both"/>
        <w:rPr>
          <w:b/>
          <w:sz w:val="22"/>
          <w:lang w:val="da-DK"/>
        </w:rPr>
      </w:pPr>
    </w:p>
    <w:p w:rsidR="005863F2" w:rsidRPr="00D74AB5" w:rsidRDefault="005863F2">
      <w:pPr>
        <w:ind w:left="1440" w:firstLine="720"/>
        <w:jc w:val="both"/>
        <w:rPr>
          <w:b/>
          <w:sz w:val="22"/>
          <w:lang w:val="da-DK"/>
        </w:rPr>
      </w:pPr>
      <w:r w:rsidRPr="00D74AB5">
        <w:rPr>
          <w:b/>
          <w:sz w:val="22"/>
          <w:lang w:val="da-DK"/>
        </w:rPr>
        <w:tab/>
      </w:r>
    </w:p>
    <w:p w:rsidR="005863F2" w:rsidRPr="00D74AB5" w:rsidRDefault="005863F2" w:rsidP="00CC3D90">
      <w:pPr>
        <w:pStyle w:val="BodyTextIndent2"/>
        <w:numPr>
          <w:ilvl w:val="0"/>
          <w:numId w:val="11"/>
        </w:numPr>
        <w:tabs>
          <w:tab w:val="clear" w:pos="720"/>
        </w:tabs>
        <w:ind w:left="567" w:hanging="567"/>
        <w:rPr>
          <w:lang w:val="da-DK"/>
        </w:rPr>
      </w:pPr>
      <w:r w:rsidRPr="00D74AB5">
        <w:rPr>
          <w:lang w:val="da-DK"/>
        </w:rPr>
        <w:br w:type="page"/>
        <w:t xml:space="preserve"> FREMSTILLER ANSVARLIG FOR BATCHFRIGIVELSE</w:t>
      </w:r>
    </w:p>
    <w:p w:rsidR="005863F2" w:rsidRPr="00D74AB5" w:rsidRDefault="005863F2">
      <w:pPr>
        <w:ind w:left="567" w:hanging="567"/>
        <w:jc w:val="both"/>
        <w:rPr>
          <w:b/>
          <w:sz w:val="22"/>
          <w:lang w:val="da-DK"/>
        </w:rPr>
      </w:pPr>
    </w:p>
    <w:p w:rsidR="005863F2" w:rsidRPr="00E50662" w:rsidRDefault="005863F2">
      <w:pPr>
        <w:jc w:val="both"/>
        <w:rPr>
          <w:sz w:val="22"/>
          <w:szCs w:val="22"/>
          <w:u w:val="single"/>
          <w:lang w:val="da-DK"/>
        </w:rPr>
      </w:pPr>
      <w:r w:rsidRPr="00E50662">
        <w:rPr>
          <w:sz w:val="22"/>
          <w:szCs w:val="22"/>
          <w:u w:val="single"/>
          <w:lang w:val="da-DK"/>
        </w:rPr>
        <w:t>Navn og adresse på fremspilleren ansvarlig for batchfrigivelse</w:t>
      </w:r>
    </w:p>
    <w:p w:rsidR="005863F2" w:rsidRPr="00E50662" w:rsidRDefault="005863F2">
      <w:pPr>
        <w:ind w:left="567" w:hanging="567"/>
        <w:jc w:val="both"/>
        <w:rPr>
          <w:b/>
          <w:sz w:val="22"/>
          <w:szCs w:val="22"/>
          <w:lang w:val="da-DK"/>
        </w:rPr>
      </w:pPr>
    </w:p>
    <w:p w:rsidR="0064018F" w:rsidRPr="00E50662" w:rsidRDefault="00E50662">
      <w:pPr>
        <w:jc w:val="both"/>
        <w:rPr>
          <w:sz w:val="22"/>
          <w:szCs w:val="22"/>
          <w:lang w:val="da-DK"/>
        </w:rPr>
      </w:pPr>
      <w:r w:rsidRPr="00E50662">
        <w:rPr>
          <w:sz w:val="22"/>
          <w:szCs w:val="22"/>
          <w:lang w:val="da-DK"/>
        </w:rPr>
        <w:t>Recordati Rare Diseases</w:t>
      </w:r>
    </w:p>
    <w:p w:rsidR="0064018F" w:rsidRPr="00E50662" w:rsidRDefault="005863F2">
      <w:pPr>
        <w:jc w:val="both"/>
        <w:rPr>
          <w:sz w:val="22"/>
          <w:szCs w:val="22"/>
          <w:lang w:val="da-DK"/>
        </w:rPr>
      </w:pPr>
      <w:r w:rsidRPr="00E50662">
        <w:rPr>
          <w:sz w:val="22"/>
          <w:szCs w:val="22"/>
          <w:lang w:val="da-DK"/>
        </w:rPr>
        <w:t xml:space="preserve">Immeuble “Le </w:t>
      </w:r>
      <w:r w:rsidR="0023799B" w:rsidRPr="00E50662">
        <w:rPr>
          <w:sz w:val="22"/>
          <w:szCs w:val="22"/>
          <w:lang w:val="da-DK"/>
        </w:rPr>
        <w:t>Wilson</w:t>
      </w:r>
      <w:r w:rsidRPr="00E50662">
        <w:rPr>
          <w:sz w:val="22"/>
          <w:szCs w:val="22"/>
          <w:lang w:val="da-DK"/>
        </w:rPr>
        <w:t>”</w:t>
      </w:r>
    </w:p>
    <w:p w:rsidR="0064018F" w:rsidRPr="00E50662" w:rsidRDefault="0023799B">
      <w:pPr>
        <w:jc w:val="both"/>
        <w:rPr>
          <w:sz w:val="22"/>
          <w:szCs w:val="22"/>
          <w:lang w:val="da-DK"/>
        </w:rPr>
      </w:pPr>
      <w:r w:rsidRPr="00E50662">
        <w:rPr>
          <w:sz w:val="22"/>
          <w:szCs w:val="22"/>
          <w:lang w:val="da-DK"/>
        </w:rPr>
        <w:t>70</w:t>
      </w:r>
      <w:r w:rsidR="000B6609" w:rsidRPr="00E50662">
        <w:rPr>
          <w:sz w:val="22"/>
          <w:szCs w:val="22"/>
          <w:lang w:val="da-DK"/>
        </w:rPr>
        <w:t>, A</w:t>
      </w:r>
      <w:r w:rsidRPr="00E50662">
        <w:rPr>
          <w:sz w:val="22"/>
          <w:szCs w:val="22"/>
          <w:lang w:val="da-DK"/>
        </w:rPr>
        <w:t>venue du Général de Gaulle</w:t>
      </w:r>
    </w:p>
    <w:p w:rsidR="0064018F" w:rsidRPr="00E50662" w:rsidRDefault="005863F2">
      <w:pPr>
        <w:jc w:val="both"/>
        <w:rPr>
          <w:sz w:val="22"/>
          <w:szCs w:val="22"/>
          <w:lang w:val="da-DK"/>
        </w:rPr>
      </w:pPr>
      <w:r w:rsidRPr="00E50662">
        <w:rPr>
          <w:sz w:val="22"/>
          <w:szCs w:val="22"/>
          <w:lang w:val="da-DK"/>
        </w:rPr>
        <w:t>F-92</w:t>
      </w:r>
      <w:r w:rsidR="0023799B" w:rsidRPr="00E50662">
        <w:rPr>
          <w:sz w:val="22"/>
          <w:szCs w:val="22"/>
          <w:lang w:val="da-DK"/>
        </w:rPr>
        <w:t>800</w:t>
      </w:r>
      <w:r w:rsidRPr="00E50662">
        <w:rPr>
          <w:sz w:val="22"/>
          <w:szCs w:val="22"/>
          <w:lang w:val="da-DK"/>
        </w:rPr>
        <w:t xml:space="preserve"> P</w:t>
      </w:r>
      <w:r w:rsidR="0023799B" w:rsidRPr="00E50662">
        <w:rPr>
          <w:sz w:val="22"/>
          <w:szCs w:val="22"/>
          <w:lang w:val="da-DK"/>
        </w:rPr>
        <w:t>uteaux</w:t>
      </w:r>
    </w:p>
    <w:p w:rsidR="005863F2" w:rsidRPr="00E50662" w:rsidRDefault="005863F2">
      <w:pPr>
        <w:jc w:val="both"/>
        <w:rPr>
          <w:sz w:val="22"/>
          <w:szCs w:val="22"/>
          <w:lang w:val="da-DK"/>
        </w:rPr>
      </w:pPr>
      <w:r w:rsidRPr="00E50662">
        <w:rPr>
          <w:sz w:val="22"/>
          <w:szCs w:val="22"/>
          <w:lang w:val="da-DK"/>
        </w:rPr>
        <w:t>Frankrig</w:t>
      </w:r>
    </w:p>
    <w:p w:rsidR="005863F2" w:rsidRPr="00E50662" w:rsidRDefault="005863F2">
      <w:pPr>
        <w:pStyle w:val="BodyTextIndent3"/>
        <w:ind w:left="0"/>
        <w:rPr>
          <w:bCs/>
          <w:szCs w:val="22"/>
          <w:lang w:val="da-DK"/>
        </w:rPr>
      </w:pPr>
    </w:p>
    <w:p w:rsidR="00B5082C" w:rsidRPr="00E50662" w:rsidRDefault="00B5082C" w:rsidP="00B5082C">
      <w:pPr>
        <w:tabs>
          <w:tab w:val="left" w:pos="1134"/>
        </w:tabs>
        <w:rPr>
          <w:sz w:val="22"/>
          <w:szCs w:val="22"/>
          <w:lang w:val="fr-FR"/>
        </w:rPr>
      </w:pPr>
      <w:r w:rsidRPr="00E50662">
        <w:rPr>
          <w:sz w:val="22"/>
          <w:szCs w:val="22"/>
          <w:lang w:val="fr-FR"/>
        </w:rPr>
        <w:t>Eller</w:t>
      </w:r>
    </w:p>
    <w:p w:rsidR="00B5082C" w:rsidRPr="00E50662" w:rsidRDefault="00B5082C" w:rsidP="00B5082C">
      <w:pPr>
        <w:tabs>
          <w:tab w:val="left" w:pos="1134"/>
        </w:tabs>
        <w:rPr>
          <w:sz w:val="22"/>
          <w:szCs w:val="22"/>
          <w:lang w:val="fr-FR"/>
        </w:rPr>
      </w:pPr>
    </w:p>
    <w:p w:rsidR="00B5082C" w:rsidRPr="00E50662" w:rsidRDefault="00E50662" w:rsidP="00B5082C">
      <w:pPr>
        <w:tabs>
          <w:tab w:val="left" w:pos="708"/>
        </w:tabs>
        <w:rPr>
          <w:sz w:val="22"/>
          <w:szCs w:val="22"/>
          <w:lang w:val="fr-FR"/>
        </w:rPr>
      </w:pPr>
      <w:r w:rsidRPr="00E50662">
        <w:rPr>
          <w:sz w:val="22"/>
          <w:szCs w:val="22"/>
          <w:lang w:val="fr-FR"/>
        </w:rPr>
        <w:t>Recordati Rare Diseases</w:t>
      </w:r>
    </w:p>
    <w:p w:rsidR="00476C23" w:rsidRPr="00E50662" w:rsidRDefault="00476C23" w:rsidP="00476C23">
      <w:pPr>
        <w:rPr>
          <w:sz w:val="22"/>
          <w:szCs w:val="22"/>
          <w:lang w:val="fr-FR"/>
        </w:rPr>
      </w:pPr>
      <w:r w:rsidRPr="00E50662">
        <w:rPr>
          <w:sz w:val="22"/>
          <w:szCs w:val="22"/>
          <w:lang w:val="fr-FR"/>
        </w:rPr>
        <w:t>Eco River Parc</w:t>
      </w:r>
    </w:p>
    <w:p w:rsidR="00476C23" w:rsidRPr="00E50662" w:rsidRDefault="00476C23" w:rsidP="00476C23">
      <w:pPr>
        <w:rPr>
          <w:sz w:val="22"/>
          <w:szCs w:val="22"/>
          <w:lang w:val="fr-FR"/>
        </w:rPr>
      </w:pPr>
      <w:r w:rsidRPr="00E50662">
        <w:rPr>
          <w:sz w:val="22"/>
          <w:szCs w:val="22"/>
          <w:lang w:val="fr-FR"/>
        </w:rPr>
        <w:t>30, rue des Peupliers</w:t>
      </w:r>
    </w:p>
    <w:p w:rsidR="00B5082C" w:rsidRPr="00E50662" w:rsidRDefault="00B5082C" w:rsidP="00B5082C">
      <w:pPr>
        <w:tabs>
          <w:tab w:val="left" w:pos="1134"/>
        </w:tabs>
        <w:rPr>
          <w:sz w:val="22"/>
          <w:szCs w:val="22"/>
          <w:lang w:val="fr-FR"/>
        </w:rPr>
      </w:pPr>
      <w:r w:rsidRPr="00E50662">
        <w:rPr>
          <w:sz w:val="22"/>
          <w:szCs w:val="22"/>
          <w:lang w:val="fr-FR"/>
        </w:rPr>
        <w:t>F-92000 Nanterre</w:t>
      </w:r>
    </w:p>
    <w:p w:rsidR="00B5082C" w:rsidRPr="00E50662" w:rsidRDefault="00B5082C" w:rsidP="00B5082C">
      <w:pPr>
        <w:tabs>
          <w:tab w:val="left" w:pos="1134"/>
        </w:tabs>
        <w:rPr>
          <w:sz w:val="22"/>
          <w:szCs w:val="22"/>
          <w:lang w:val="da-DK"/>
        </w:rPr>
      </w:pPr>
      <w:r w:rsidRPr="00E50662">
        <w:rPr>
          <w:sz w:val="22"/>
          <w:szCs w:val="22"/>
          <w:lang w:val="da-DK"/>
        </w:rPr>
        <w:t>Frankrig</w:t>
      </w:r>
    </w:p>
    <w:p w:rsidR="00B5082C" w:rsidRPr="00E50662" w:rsidRDefault="00B5082C" w:rsidP="00B5082C">
      <w:pPr>
        <w:tabs>
          <w:tab w:val="left" w:pos="1134"/>
        </w:tabs>
        <w:rPr>
          <w:sz w:val="22"/>
          <w:szCs w:val="22"/>
          <w:lang w:val="da-DK"/>
        </w:rPr>
      </w:pPr>
    </w:p>
    <w:p w:rsidR="00B5082C" w:rsidRPr="00E50662" w:rsidRDefault="00B5082C" w:rsidP="00B5082C">
      <w:pPr>
        <w:tabs>
          <w:tab w:val="left" w:pos="1134"/>
        </w:tabs>
        <w:rPr>
          <w:sz w:val="22"/>
          <w:szCs w:val="22"/>
          <w:lang w:val="da-DK"/>
        </w:rPr>
      </w:pPr>
      <w:r w:rsidRPr="00E50662">
        <w:rPr>
          <w:sz w:val="22"/>
          <w:szCs w:val="22"/>
          <w:lang w:val="da-DK"/>
        </w:rPr>
        <w:t>På lægemidlets trykte indlægsseddel skal der anføres navn og adresse på den fremstiller, som er ansvarlig for frigivelsen af den pågældende batch.</w:t>
      </w:r>
    </w:p>
    <w:p w:rsidR="00B5082C" w:rsidRPr="00D74AB5" w:rsidRDefault="00B5082C">
      <w:pPr>
        <w:pStyle w:val="BodyTextIndent3"/>
        <w:ind w:left="0"/>
        <w:rPr>
          <w:bCs/>
          <w:lang w:val="da-DK"/>
        </w:rPr>
      </w:pPr>
    </w:p>
    <w:p w:rsidR="005863F2" w:rsidRPr="00D74AB5" w:rsidRDefault="005863F2">
      <w:pPr>
        <w:pStyle w:val="BodyTextIndent3"/>
        <w:ind w:left="0"/>
        <w:rPr>
          <w:b/>
          <w:lang w:val="da-DK"/>
        </w:rPr>
      </w:pPr>
    </w:p>
    <w:p w:rsidR="005863F2" w:rsidRPr="00D74AB5" w:rsidRDefault="005863F2" w:rsidP="00CC3D90">
      <w:pPr>
        <w:pStyle w:val="BodyTextIndent2"/>
        <w:numPr>
          <w:ilvl w:val="0"/>
          <w:numId w:val="11"/>
        </w:numPr>
        <w:tabs>
          <w:tab w:val="clear" w:pos="720"/>
        </w:tabs>
        <w:ind w:left="567" w:hanging="567"/>
        <w:rPr>
          <w:lang w:val="da-DK"/>
        </w:rPr>
      </w:pPr>
      <w:r w:rsidRPr="00D74AB5">
        <w:rPr>
          <w:lang w:val="da-DK"/>
        </w:rPr>
        <w:t>BETINGELSER</w:t>
      </w:r>
      <w:r w:rsidR="007C4EF0">
        <w:rPr>
          <w:lang w:val="da-DK"/>
        </w:rPr>
        <w:t xml:space="preserve"> </w:t>
      </w:r>
      <w:r w:rsidR="007C4EF0" w:rsidRPr="007C4EF0">
        <w:rPr>
          <w:szCs w:val="22"/>
          <w:lang w:val="da-DK"/>
        </w:rPr>
        <w:t>ELLER BEGRÆNSNINGER VEDRØRENDE UDLEVERING OG ANVENDELSE</w:t>
      </w:r>
      <w:r w:rsidRPr="00D74AB5">
        <w:rPr>
          <w:lang w:val="da-DK"/>
        </w:rPr>
        <w:t xml:space="preserve"> </w:t>
      </w:r>
    </w:p>
    <w:p w:rsidR="005863F2" w:rsidRPr="00D74AB5" w:rsidRDefault="005863F2">
      <w:pPr>
        <w:pStyle w:val="BodyTextIndent2"/>
        <w:ind w:left="0"/>
        <w:rPr>
          <w:b w:val="0"/>
          <w:lang w:val="da-DK"/>
        </w:rPr>
      </w:pPr>
    </w:p>
    <w:p w:rsidR="005863F2" w:rsidRPr="00D74AB5" w:rsidRDefault="005863F2">
      <w:pPr>
        <w:pStyle w:val="BodyTextIndent2"/>
        <w:ind w:left="0"/>
        <w:rPr>
          <w:lang w:val="da-DK"/>
        </w:rPr>
      </w:pPr>
    </w:p>
    <w:p w:rsidR="005863F2" w:rsidRPr="00D74AB5" w:rsidRDefault="005863F2">
      <w:pPr>
        <w:pStyle w:val="BodyTextIndent2"/>
        <w:ind w:left="0"/>
        <w:rPr>
          <w:b w:val="0"/>
          <w:lang w:val="da-DK"/>
        </w:rPr>
      </w:pPr>
      <w:r w:rsidRPr="00D74AB5">
        <w:rPr>
          <w:b w:val="0"/>
          <w:lang w:val="da-DK"/>
        </w:rPr>
        <w:t>Lægemidlet må kun udleveres efter begrænset recept (jf. bilag I: Produktresumé, pkt. 4.2).</w:t>
      </w:r>
    </w:p>
    <w:p w:rsidR="005863F2" w:rsidRPr="00D74AB5" w:rsidRDefault="005863F2">
      <w:pPr>
        <w:numPr>
          <w:ilvl w:val="12"/>
          <w:numId w:val="0"/>
        </w:numPr>
        <w:rPr>
          <w:sz w:val="22"/>
          <w:lang w:val="da-DK"/>
        </w:rPr>
      </w:pPr>
    </w:p>
    <w:p w:rsidR="007C4EF0" w:rsidRDefault="007C4EF0" w:rsidP="00CC3D90">
      <w:pPr>
        <w:numPr>
          <w:ilvl w:val="0"/>
          <w:numId w:val="12"/>
        </w:numPr>
        <w:suppressAutoHyphens/>
        <w:ind w:left="567" w:hanging="567"/>
        <w:rPr>
          <w:sz w:val="22"/>
          <w:szCs w:val="22"/>
          <w:lang w:val="da-DK" w:eastAsia="fr-LU"/>
        </w:rPr>
      </w:pPr>
      <w:r>
        <w:rPr>
          <w:b/>
          <w:sz w:val="22"/>
          <w:szCs w:val="22"/>
          <w:lang w:val="da-DK"/>
        </w:rPr>
        <w:t>ANDRE FORHOLD OG BETINGELSER FOR MARKEDSFØRINGSTILLADELSEN</w:t>
      </w:r>
    </w:p>
    <w:p w:rsidR="007C4EF0" w:rsidRDefault="007C4EF0" w:rsidP="007C4EF0">
      <w:pPr>
        <w:suppressAutoHyphens/>
        <w:ind w:left="709"/>
        <w:rPr>
          <w:sz w:val="22"/>
          <w:szCs w:val="22"/>
          <w:lang w:val="da-DK"/>
        </w:rPr>
      </w:pPr>
    </w:p>
    <w:p w:rsidR="007C4EF0" w:rsidRDefault="007C4EF0" w:rsidP="00CC3D90">
      <w:pPr>
        <w:numPr>
          <w:ilvl w:val="0"/>
          <w:numId w:val="13"/>
        </w:numPr>
        <w:tabs>
          <w:tab w:val="num" w:pos="567"/>
        </w:tabs>
        <w:ind w:left="567" w:right="-1" w:hanging="567"/>
        <w:rPr>
          <w:b/>
          <w:sz w:val="22"/>
          <w:szCs w:val="22"/>
          <w:lang w:val="da-DK"/>
        </w:rPr>
      </w:pPr>
      <w:r>
        <w:rPr>
          <w:b/>
          <w:sz w:val="22"/>
          <w:szCs w:val="22"/>
          <w:lang w:val="da-DK"/>
        </w:rPr>
        <w:t>Periodiske, opdaterede sikkerhedsindberetninger (PSUR’er)</w:t>
      </w:r>
    </w:p>
    <w:p w:rsidR="007C4EF0" w:rsidRDefault="007C4EF0" w:rsidP="007C4EF0">
      <w:pPr>
        <w:rPr>
          <w:sz w:val="22"/>
          <w:szCs w:val="22"/>
          <w:lang w:val="da-DK"/>
        </w:rPr>
      </w:pPr>
    </w:p>
    <w:p w:rsidR="007C4EF0" w:rsidRDefault="007C4EF0" w:rsidP="007C4EF0">
      <w:pPr>
        <w:ind w:right="567"/>
        <w:rPr>
          <w:sz w:val="22"/>
          <w:szCs w:val="22"/>
          <w:lang w:val="da-DK"/>
        </w:rPr>
      </w:pPr>
      <w:r>
        <w:rPr>
          <w:sz w:val="22"/>
          <w:szCs w:val="22"/>
          <w:lang w:val="da-DK"/>
        </w:rPr>
        <w:t>Kravene for fremsendelse af periodiske, opdaterede sikkerhedsindberetninger for dette lægemiddel fremgår af listen over EU-referencedatoer (EURD list</w:t>
      </w:r>
      <w:r>
        <w:rPr>
          <w:noProof/>
          <w:sz w:val="22"/>
          <w:szCs w:val="22"/>
          <w:lang w:val="da-DK"/>
        </w:rPr>
        <w:t>),</w:t>
      </w:r>
      <w:r>
        <w:rPr>
          <w:sz w:val="22"/>
          <w:szCs w:val="22"/>
          <w:lang w:val="da-DK"/>
        </w:rPr>
        <w:t xml:space="preserve"> som fastsat i artikel 107c, stk. 7, i direktiv 2001/83/EF, og alle efterfølgende opdateringer offentliggjort på den europæiske webportal for lægemidler.</w:t>
      </w:r>
    </w:p>
    <w:p w:rsidR="007C4EF0" w:rsidRDefault="007C4EF0" w:rsidP="007C4EF0">
      <w:pPr>
        <w:ind w:right="567"/>
        <w:rPr>
          <w:sz w:val="22"/>
          <w:szCs w:val="22"/>
          <w:lang w:val="da-DK"/>
        </w:rPr>
      </w:pPr>
    </w:p>
    <w:p w:rsidR="007C4EF0" w:rsidRDefault="007C4EF0" w:rsidP="007C4EF0">
      <w:pPr>
        <w:ind w:left="567" w:hanging="567"/>
        <w:rPr>
          <w:sz w:val="22"/>
          <w:szCs w:val="22"/>
          <w:lang w:val="da-DK" w:eastAsia="fr-LU"/>
        </w:rPr>
      </w:pPr>
      <w:r>
        <w:rPr>
          <w:b/>
          <w:sz w:val="22"/>
          <w:szCs w:val="22"/>
          <w:lang w:val="da-DK"/>
        </w:rPr>
        <w:t>D.</w:t>
      </w:r>
      <w:r>
        <w:rPr>
          <w:b/>
          <w:sz w:val="22"/>
          <w:szCs w:val="22"/>
          <w:lang w:val="da-DK"/>
        </w:rPr>
        <w:tab/>
        <w:t xml:space="preserve">BETINGELSER ELLER BEGRÆNSNINGER MED HENSYN TIL SIKKER OG EFFEKTIV ANVENDELSE AF LÆGEMIDLET </w:t>
      </w:r>
    </w:p>
    <w:p w:rsidR="007C4EF0" w:rsidRDefault="007C4EF0" w:rsidP="007C4EF0">
      <w:pPr>
        <w:rPr>
          <w:sz w:val="22"/>
          <w:szCs w:val="22"/>
          <w:lang w:val="da-DK"/>
        </w:rPr>
      </w:pPr>
    </w:p>
    <w:p w:rsidR="007C4EF0" w:rsidRDefault="007C4EF0" w:rsidP="00CC3D90">
      <w:pPr>
        <w:numPr>
          <w:ilvl w:val="0"/>
          <w:numId w:val="14"/>
        </w:numPr>
        <w:tabs>
          <w:tab w:val="left" w:pos="567"/>
        </w:tabs>
        <w:ind w:left="567" w:hanging="567"/>
        <w:rPr>
          <w:b/>
          <w:sz w:val="22"/>
          <w:szCs w:val="22"/>
          <w:lang w:val="da-DK"/>
        </w:rPr>
      </w:pPr>
      <w:r>
        <w:rPr>
          <w:b/>
          <w:noProof/>
          <w:sz w:val="22"/>
          <w:szCs w:val="22"/>
          <w:lang w:val="da-DK"/>
        </w:rPr>
        <w:t>Risikostyringsplan (RMP)</w:t>
      </w:r>
      <w:r>
        <w:rPr>
          <w:b/>
          <w:sz w:val="22"/>
          <w:szCs w:val="22"/>
          <w:lang w:val="da-DK"/>
        </w:rPr>
        <w:t xml:space="preserve"> </w:t>
      </w:r>
    </w:p>
    <w:p w:rsidR="007C4EF0" w:rsidRPr="00D74AB5" w:rsidRDefault="007C4EF0" w:rsidP="007C4EF0">
      <w:pPr>
        <w:ind w:right="567"/>
        <w:rPr>
          <w:sz w:val="22"/>
          <w:lang w:val="da-DK"/>
        </w:rPr>
      </w:pPr>
    </w:p>
    <w:p w:rsidR="005863F2" w:rsidRPr="00D74AB5" w:rsidRDefault="007C4EF0">
      <w:pPr>
        <w:ind w:right="567"/>
        <w:rPr>
          <w:sz w:val="22"/>
          <w:lang w:val="da-DK"/>
        </w:rPr>
      </w:pPr>
      <w:r>
        <w:rPr>
          <w:noProof/>
          <w:sz w:val="22"/>
          <w:szCs w:val="22"/>
          <w:u w:val="single"/>
          <w:lang w:val="da-DK"/>
        </w:rPr>
        <w:t>Ikke relevant.</w:t>
      </w:r>
    </w:p>
    <w:p w:rsidR="005863F2" w:rsidRPr="00D74AB5" w:rsidRDefault="005863F2">
      <w:pPr>
        <w:pStyle w:val="BodyTextIndent2"/>
        <w:ind w:left="0"/>
        <w:rPr>
          <w:b w:val="0"/>
          <w:lang w:val="da-DK"/>
        </w:rPr>
      </w:pPr>
    </w:p>
    <w:p w:rsidR="005863F2" w:rsidRPr="00D74AB5" w:rsidRDefault="005863F2">
      <w:pPr>
        <w:jc w:val="center"/>
        <w:rPr>
          <w:sz w:val="22"/>
          <w:lang w:val="da-DK"/>
        </w:rPr>
      </w:pPr>
      <w:r w:rsidRPr="00D74AB5">
        <w:rPr>
          <w:sz w:val="22"/>
          <w:lang w:val="da-DK"/>
        </w:rPr>
        <w:br w:type="page"/>
      </w:r>
    </w:p>
    <w:p w:rsidR="005863F2" w:rsidRPr="00D74AB5" w:rsidRDefault="005863F2">
      <w:pPr>
        <w:suppressAutoHyphens/>
        <w:jc w:val="center"/>
        <w:rPr>
          <w:sz w:val="22"/>
          <w:lang w:val="da-DK"/>
        </w:rPr>
      </w:pPr>
    </w:p>
    <w:p w:rsidR="005863F2" w:rsidRPr="00D74AB5" w:rsidRDefault="005863F2">
      <w:pPr>
        <w:suppressAutoHyphens/>
        <w:jc w:val="center"/>
        <w:rPr>
          <w:sz w:val="22"/>
          <w:lang w:val="da-DK"/>
        </w:rPr>
      </w:pPr>
    </w:p>
    <w:p w:rsidR="005863F2" w:rsidRPr="00D74AB5" w:rsidRDefault="005863F2">
      <w:pPr>
        <w:suppressAutoHyphens/>
        <w:jc w:val="center"/>
        <w:rPr>
          <w:sz w:val="22"/>
          <w:lang w:val="da-DK"/>
        </w:rPr>
      </w:pPr>
    </w:p>
    <w:p w:rsidR="005863F2" w:rsidRPr="00D74AB5" w:rsidRDefault="005863F2">
      <w:pPr>
        <w:suppressAutoHyphens/>
        <w:jc w:val="center"/>
        <w:rPr>
          <w:sz w:val="22"/>
          <w:lang w:val="da-DK"/>
        </w:rPr>
      </w:pPr>
    </w:p>
    <w:p w:rsidR="005863F2" w:rsidRPr="00D74AB5" w:rsidRDefault="005863F2">
      <w:pPr>
        <w:suppressAutoHyphens/>
        <w:jc w:val="center"/>
        <w:rPr>
          <w:sz w:val="22"/>
          <w:lang w:val="da-DK"/>
        </w:rPr>
      </w:pPr>
    </w:p>
    <w:p w:rsidR="005863F2" w:rsidRPr="00D74AB5" w:rsidRDefault="005863F2">
      <w:pPr>
        <w:suppressAutoHyphens/>
        <w:jc w:val="center"/>
        <w:rPr>
          <w:sz w:val="22"/>
          <w:lang w:val="da-DK"/>
        </w:rPr>
      </w:pPr>
    </w:p>
    <w:p w:rsidR="005863F2" w:rsidRPr="00D74AB5" w:rsidRDefault="005863F2">
      <w:pPr>
        <w:suppressAutoHyphens/>
        <w:jc w:val="center"/>
        <w:rPr>
          <w:sz w:val="22"/>
          <w:lang w:val="da-DK"/>
        </w:rPr>
      </w:pPr>
    </w:p>
    <w:p w:rsidR="005863F2" w:rsidRPr="00D74AB5" w:rsidRDefault="005863F2">
      <w:pPr>
        <w:suppressAutoHyphens/>
        <w:jc w:val="center"/>
        <w:rPr>
          <w:sz w:val="22"/>
          <w:lang w:val="da-DK"/>
        </w:rPr>
      </w:pPr>
    </w:p>
    <w:p w:rsidR="005863F2" w:rsidRPr="00D74AB5" w:rsidRDefault="005863F2">
      <w:pPr>
        <w:suppressAutoHyphens/>
        <w:jc w:val="center"/>
        <w:rPr>
          <w:sz w:val="22"/>
          <w:lang w:val="da-DK"/>
        </w:rPr>
      </w:pPr>
    </w:p>
    <w:p w:rsidR="005863F2" w:rsidRPr="00D74AB5" w:rsidRDefault="005863F2">
      <w:pPr>
        <w:suppressAutoHyphens/>
        <w:jc w:val="center"/>
        <w:rPr>
          <w:sz w:val="22"/>
          <w:lang w:val="da-DK"/>
        </w:rPr>
      </w:pPr>
    </w:p>
    <w:p w:rsidR="005863F2" w:rsidRPr="00D74AB5" w:rsidRDefault="005863F2">
      <w:pPr>
        <w:suppressAutoHyphens/>
        <w:jc w:val="center"/>
        <w:rPr>
          <w:sz w:val="22"/>
          <w:lang w:val="da-DK"/>
        </w:rPr>
      </w:pPr>
    </w:p>
    <w:p w:rsidR="005863F2" w:rsidRPr="00D74AB5" w:rsidRDefault="005863F2">
      <w:pPr>
        <w:suppressAutoHyphens/>
        <w:jc w:val="center"/>
        <w:rPr>
          <w:sz w:val="22"/>
          <w:lang w:val="da-DK"/>
        </w:rPr>
      </w:pPr>
    </w:p>
    <w:p w:rsidR="005863F2" w:rsidRPr="00D74AB5" w:rsidRDefault="005863F2">
      <w:pPr>
        <w:suppressAutoHyphens/>
        <w:jc w:val="center"/>
        <w:rPr>
          <w:sz w:val="22"/>
          <w:lang w:val="da-DK"/>
        </w:rPr>
      </w:pPr>
    </w:p>
    <w:p w:rsidR="005863F2" w:rsidRPr="00D74AB5" w:rsidRDefault="005863F2">
      <w:pPr>
        <w:suppressAutoHyphens/>
        <w:jc w:val="center"/>
        <w:rPr>
          <w:sz w:val="22"/>
          <w:lang w:val="da-DK"/>
        </w:rPr>
      </w:pPr>
    </w:p>
    <w:p w:rsidR="005863F2" w:rsidRPr="00D74AB5" w:rsidRDefault="005863F2">
      <w:pPr>
        <w:suppressAutoHyphens/>
        <w:jc w:val="center"/>
        <w:rPr>
          <w:sz w:val="22"/>
          <w:lang w:val="da-DK"/>
        </w:rPr>
      </w:pPr>
    </w:p>
    <w:p w:rsidR="005863F2" w:rsidRPr="00D74AB5" w:rsidRDefault="005863F2">
      <w:pPr>
        <w:suppressAutoHyphens/>
        <w:jc w:val="center"/>
        <w:rPr>
          <w:sz w:val="22"/>
          <w:lang w:val="da-DK"/>
        </w:rPr>
      </w:pPr>
    </w:p>
    <w:p w:rsidR="005863F2" w:rsidRPr="00D74AB5" w:rsidRDefault="005863F2">
      <w:pPr>
        <w:suppressAutoHyphens/>
        <w:jc w:val="center"/>
        <w:rPr>
          <w:sz w:val="22"/>
          <w:lang w:val="da-DK"/>
        </w:rPr>
      </w:pPr>
    </w:p>
    <w:p w:rsidR="005863F2" w:rsidRPr="00D74AB5" w:rsidRDefault="005863F2">
      <w:pPr>
        <w:suppressAutoHyphens/>
        <w:jc w:val="center"/>
        <w:rPr>
          <w:sz w:val="22"/>
          <w:lang w:val="da-DK"/>
        </w:rPr>
      </w:pPr>
    </w:p>
    <w:p w:rsidR="005863F2" w:rsidRPr="00D74AB5" w:rsidRDefault="005863F2">
      <w:pPr>
        <w:suppressAutoHyphens/>
        <w:jc w:val="center"/>
        <w:rPr>
          <w:sz w:val="22"/>
          <w:lang w:val="da-DK"/>
        </w:rPr>
      </w:pPr>
    </w:p>
    <w:p w:rsidR="005863F2" w:rsidRPr="00D74AB5" w:rsidRDefault="005863F2">
      <w:pPr>
        <w:suppressAutoHyphens/>
        <w:jc w:val="center"/>
        <w:rPr>
          <w:sz w:val="22"/>
          <w:lang w:val="da-DK"/>
        </w:rPr>
      </w:pPr>
    </w:p>
    <w:p w:rsidR="005863F2" w:rsidRPr="00D74AB5" w:rsidRDefault="005863F2">
      <w:pPr>
        <w:pStyle w:val="Heading5"/>
        <w:tabs>
          <w:tab w:val="clear" w:pos="-720"/>
        </w:tabs>
      </w:pPr>
    </w:p>
    <w:p w:rsidR="00D575B2" w:rsidRPr="00D74AB5" w:rsidRDefault="00D575B2">
      <w:pPr>
        <w:pStyle w:val="Heading5"/>
        <w:tabs>
          <w:tab w:val="clear" w:pos="-720"/>
        </w:tabs>
      </w:pPr>
    </w:p>
    <w:p w:rsidR="005863F2" w:rsidRPr="00D74AB5" w:rsidRDefault="005863F2">
      <w:pPr>
        <w:pStyle w:val="Heading5"/>
        <w:tabs>
          <w:tab w:val="clear" w:pos="-720"/>
        </w:tabs>
      </w:pPr>
      <w:r w:rsidRPr="00D74AB5">
        <w:t>BILAG III</w:t>
      </w:r>
    </w:p>
    <w:p w:rsidR="005863F2" w:rsidRPr="00D74AB5" w:rsidRDefault="005863F2">
      <w:pPr>
        <w:suppressAutoHyphens/>
        <w:jc w:val="center"/>
        <w:rPr>
          <w:b/>
          <w:sz w:val="22"/>
          <w:lang w:val="da-DK"/>
        </w:rPr>
      </w:pPr>
    </w:p>
    <w:p w:rsidR="005863F2" w:rsidRPr="00D74AB5" w:rsidRDefault="005863F2">
      <w:pPr>
        <w:suppressAutoHyphens/>
        <w:jc w:val="center"/>
        <w:rPr>
          <w:b/>
          <w:sz w:val="22"/>
          <w:lang w:val="da-DK"/>
        </w:rPr>
      </w:pPr>
      <w:r w:rsidRPr="00D74AB5">
        <w:rPr>
          <w:b/>
          <w:sz w:val="22"/>
          <w:lang w:val="da-DK"/>
        </w:rPr>
        <w:t>ETIKETTERING OG INDLÆGSSEDDEL</w:t>
      </w:r>
    </w:p>
    <w:p w:rsidR="005863F2" w:rsidRPr="00D74AB5" w:rsidRDefault="005863F2">
      <w:pPr>
        <w:numPr>
          <w:ilvl w:val="12"/>
          <w:numId w:val="0"/>
        </w:numPr>
        <w:jc w:val="center"/>
        <w:rPr>
          <w:sz w:val="22"/>
          <w:lang w:val="da-DK"/>
        </w:rPr>
      </w:pPr>
      <w:r w:rsidRPr="00D74AB5">
        <w:rPr>
          <w:sz w:val="22"/>
          <w:lang w:val="da-DK"/>
        </w:rPr>
        <w:br w:type="page"/>
      </w:r>
    </w:p>
    <w:p w:rsidR="005863F2" w:rsidRPr="00D74AB5" w:rsidRDefault="005863F2">
      <w:pPr>
        <w:numPr>
          <w:ilvl w:val="12"/>
          <w:numId w:val="0"/>
        </w:numPr>
        <w:jc w:val="center"/>
        <w:rPr>
          <w:sz w:val="22"/>
          <w:lang w:val="da-DK"/>
        </w:rPr>
      </w:pPr>
    </w:p>
    <w:p w:rsidR="005863F2" w:rsidRPr="00D74AB5" w:rsidRDefault="005863F2">
      <w:pPr>
        <w:numPr>
          <w:ilvl w:val="12"/>
          <w:numId w:val="0"/>
        </w:numPr>
        <w:jc w:val="center"/>
        <w:rPr>
          <w:sz w:val="22"/>
          <w:lang w:val="da-DK"/>
        </w:rPr>
      </w:pPr>
    </w:p>
    <w:p w:rsidR="005863F2" w:rsidRPr="00D74AB5" w:rsidRDefault="005863F2">
      <w:pPr>
        <w:numPr>
          <w:ilvl w:val="12"/>
          <w:numId w:val="0"/>
        </w:numPr>
        <w:jc w:val="center"/>
        <w:rPr>
          <w:sz w:val="22"/>
          <w:lang w:val="da-DK"/>
        </w:rPr>
      </w:pPr>
    </w:p>
    <w:p w:rsidR="005863F2" w:rsidRPr="00D74AB5" w:rsidRDefault="005863F2">
      <w:pPr>
        <w:suppressAutoHyphens/>
        <w:ind w:left="567" w:hanging="567"/>
        <w:jc w:val="center"/>
        <w:rPr>
          <w:sz w:val="22"/>
          <w:lang w:val="da-DK"/>
        </w:rPr>
      </w:pPr>
    </w:p>
    <w:p w:rsidR="005863F2" w:rsidRPr="00D74AB5" w:rsidRDefault="005863F2">
      <w:pPr>
        <w:suppressAutoHyphens/>
        <w:jc w:val="center"/>
        <w:rPr>
          <w:sz w:val="22"/>
          <w:lang w:val="da-DK"/>
        </w:rPr>
      </w:pPr>
    </w:p>
    <w:p w:rsidR="005863F2" w:rsidRPr="00D74AB5" w:rsidRDefault="005863F2">
      <w:pPr>
        <w:suppressAutoHyphens/>
        <w:jc w:val="center"/>
        <w:rPr>
          <w:sz w:val="22"/>
          <w:lang w:val="da-DK"/>
        </w:rPr>
      </w:pPr>
    </w:p>
    <w:p w:rsidR="005863F2" w:rsidRPr="00D74AB5" w:rsidRDefault="005863F2">
      <w:pPr>
        <w:suppressAutoHyphens/>
        <w:jc w:val="center"/>
        <w:rPr>
          <w:sz w:val="22"/>
          <w:lang w:val="da-DK"/>
        </w:rPr>
      </w:pPr>
    </w:p>
    <w:p w:rsidR="005863F2" w:rsidRPr="00D74AB5" w:rsidRDefault="005863F2">
      <w:pPr>
        <w:suppressAutoHyphens/>
        <w:jc w:val="center"/>
        <w:rPr>
          <w:sz w:val="22"/>
          <w:lang w:val="da-DK"/>
        </w:rPr>
      </w:pPr>
    </w:p>
    <w:p w:rsidR="005863F2" w:rsidRPr="00D74AB5" w:rsidRDefault="005863F2">
      <w:pPr>
        <w:suppressAutoHyphens/>
        <w:jc w:val="center"/>
        <w:rPr>
          <w:sz w:val="22"/>
          <w:lang w:val="da-DK"/>
        </w:rPr>
      </w:pPr>
    </w:p>
    <w:p w:rsidR="005863F2" w:rsidRPr="00D74AB5" w:rsidRDefault="005863F2">
      <w:pPr>
        <w:suppressAutoHyphens/>
        <w:jc w:val="center"/>
        <w:rPr>
          <w:sz w:val="22"/>
          <w:lang w:val="da-DK"/>
        </w:rPr>
      </w:pPr>
    </w:p>
    <w:p w:rsidR="005863F2" w:rsidRPr="00D74AB5" w:rsidRDefault="005863F2">
      <w:pPr>
        <w:suppressAutoHyphens/>
        <w:jc w:val="center"/>
        <w:rPr>
          <w:sz w:val="22"/>
          <w:lang w:val="da-DK"/>
        </w:rPr>
      </w:pPr>
    </w:p>
    <w:p w:rsidR="005863F2" w:rsidRPr="00D74AB5" w:rsidRDefault="005863F2">
      <w:pPr>
        <w:suppressAutoHyphens/>
        <w:jc w:val="center"/>
        <w:rPr>
          <w:sz w:val="22"/>
          <w:lang w:val="da-DK"/>
        </w:rPr>
      </w:pPr>
    </w:p>
    <w:p w:rsidR="005863F2" w:rsidRPr="00D74AB5" w:rsidRDefault="005863F2">
      <w:pPr>
        <w:suppressAutoHyphens/>
        <w:jc w:val="center"/>
        <w:rPr>
          <w:sz w:val="22"/>
          <w:lang w:val="da-DK"/>
        </w:rPr>
      </w:pPr>
    </w:p>
    <w:p w:rsidR="005863F2" w:rsidRPr="00D74AB5" w:rsidRDefault="005863F2">
      <w:pPr>
        <w:suppressAutoHyphens/>
        <w:jc w:val="center"/>
        <w:rPr>
          <w:sz w:val="22"/>
          <w:lang w:val="da-DK"/>
        </w:rPr>
      </w:pPr>
    </w:p>
    <w:p w:rsidR="005863F2" w:rsidRPr="00D74AB5" w:rsidRDefault="005863F2">
      <w:pPr>
        <w:suppressAutoHyphens/>
        <w:jc w:val="center"/>
        <w:rPr>
          <w:sz w:val="22"/>
          <w:lang w:val="da-DK"/>
        </w:rPr>
      </w:pPr>
    </w:p>
    <w:p w:rsidR="005863F2" w:rsidRPr="00D74AB5" w:rsidRDefault="005863F2">
      <w:pPr>
        <w:suppressAutoHyphens/>
        <w:jc w:val="center"/>
        <w:rPr>
          <w:sz w:val="22"/>
          <w:lang w:val="da-DK"/>
        </w:rPr>
      </w:pPr>
    </w:p>
    <w:p w:rsidR="005863F2" w:rsidRPr="00D74AB5" w:rsidRDefault="005863F2">
      <w:pPr>
        <w:suppressAutoHyphens/>
        <w:jc w:val="center"/>
        <w:rPr>
          <w:sz w:val="22"/>
          <w:lang w:val="da-DK"/>
        </w:rPr>
      </w:pPr>
    </w:p>
    <w:p w:rsidR="005863F2" w:rsidRPr="00D74AB5" w:rsidRDefault="005863F2">
      <w:pPr>
        <w:suppressAutoHyphens/>
        <w:jc w:val="center"/>
        <w:rPr>
          <w:sz w:val="22"/>
          <w:lang w:val="da-DK"/>
        </w:rPr>
      </w:pPr>
    </w:p>
    <w:p w:rsidR="005863F2" w:rsidRPr="00D74AB5" w:rsidRDefault="005863F2">
      <w:pPr>
        <w:suppressAutoHyphens/>
        <w:jc w:val="center"/>
        <w:rPr>
          <w:sz w:val="22"/>
          <w:lang w:val="da-DK"/>
        </w:rPr>
      </w:pPr>
    </w:p>
    <w:p w:rsidR="005863F2" w:rsidRPr="00D74AB5" w:rsidRDefault="005863F2">
      <w:pPr>
        <w:suppressAutoHyphens/>
        <w:jc w:val="center"/>
        <w:rPr>
          <w:sz w:val="22"/>
          <w:lang w:val="da-DK"/>
        </w:rPr>
      </w:pPr>
    </w:p>
    <w:p w:rsidR="005863F2" w:rsidRPr="00D74AB5" w:rsidRDefault="005863F2">
      <w:pPr>
        <w:suppressAutoHyphens/>
        <w:jc w:val="center"/>
        <w:rPr>
          <w:sz w:val="22"/>
          <w:lang w:val="da-DK"/>
        </w:rPr>
      </w:pPr>
    </w:p>
    <w:p w:rsidR="005863F2" w:rsidRPr="00D74AB5" w:rsidRDefault="005863F2">
      <w:pPr>
        <w:suppressAutoHyphens/>
        <w:jc w:val="center"/>
        <w:rPr>
          <w:sz w:val="22"/>
          <w:lang w:val="da-DK"/>
        </w:rPr>
      </w:pPr>
    </w:p>
    <w:p w:rsidR="005863F2" w:rsidRPr="00D74AB5" w:rsidRDefault="005863F2">
      <w:pPr>
        <w:pStyle w:val="Heading5"/>
        <w:tabs>
          <w:tab w:val="clear" w:pos="-720"/>
        </w:tabs>
        <w:rPr>
          <w:b w:val="0"/>
        </w:rPr>
      </w:pPr>
      <w:r w:rsidRPr="00D74AB5">
        <w:t>A. ETIKETTERING</w:t>
      </w:r>
    </w:p>
    <w:p w:rsidR="005863F2" w:rsidRPr="00D74AB5" w:rsidRDefault="005863F2">
      <w:pPr>
        <w:jc w:val="center"/>
        <w:rPr>
          <w:b/>
          <w:sz w:val="22"/>
          <w:lang w:val="da-DK"/>
        </w:rPr>
      </w:pPr>
      <w:r w:rsidRPr="00D74AB5">
        <w:rPr>
          <w:sz w:val="22"/>
          <w:lang w:val="da-DK"/>
        </w:rPr>
        <w:br w:type="page"/>
      </w:r>
    </w:p>
    <w:p w:rsidR="005863F2" w:rsidRPr="00D74AB5" w:rsidRDefault="005863F2">
      <w:pPr>
        <w:pBdr>
          <w:top w:val="single" w:sz="4" w:space="1" w:color="auto"/>
          <w:left w:val="single" w:sz="4" w:space="4" w:color="auto"/>
          <w:bottom w:val="single" w:sz="4" w:space="1" w:color="auto"/>
          <w:right w:val="single" w:sz="4" w:space="4" w:color="auto"/>
        </w:pBdr>
        <w:rPr>
          <w:sz w:val="22"/>
          <w:szCs w:val="22"/>
          <w:lang w:val="da-DK"/>
        </w:rPr>
      </w:pPr>
      <w:r w:rsidRPr="00D74AB5">
        <w:rPr>
          <w:b/>
          <w:sz w:val="22"/>
          <w:szCs w:val="22"/>
          <w:lang w:val="da-DK"/>
        </w:rPr>
        <w:t xml:space="preserve">OPLYSNINGER, DER SKAL ANFØRES PÅ DEN YDRE EMBALLAGE </w:t>
      </w:r>
    </w:p>
    <w:p w:rsidR="005863F2" w:rsidRPr="00D74AB5" w:rsidRDefault="005863F2">
      <w:pPr>
        <w:pBdr>
          <w:top w:val="single" w:sz="4" w:space="1" w:color="auto"/>
          <w:left w:val="single" w:sz="4" w:space="4" w:color="auto"/>
          <w:bottom w:val="single" w:sz="4" w:space="1" w:color="auto"/>
          <w:right w:val="single" w:sz="4" w:space="4" w:color="auto"/>
        </w:pBdr>
        <w:rPr>
          <w:bCs/>
          <w:sz w:val="22"/>
          <w:szCs w:val="22"/>
          <w:lang w:val="da-DK"/>
        </w:rPr>
      </w:pPr>
    </w:p>
    <w:p w:rsidR="005863F2" w:rsidRPr="00D74AB5" w:rsidRDefault="005863F2">
      <w:pPr>
        <w:pBdr>
          <w:top w:val="single" w:sz="4" w:space="1" w:color="auto"/>
          <w:left w:val="single" w:sz="4" w:space="4" w:color="auto"/>
          <w:bottom w:val="single" w:sz="4" w:space="1" w:color="auto"/>
          <w:right w:val="single" w:sz="4" w:space="4" w:color="auto"/>
        </w:pBdr>
        <w:rPr>
          <w:b/>
          <w:color w:val="000000"/>
          <w:sz w:val="22"/>
          <w:lang w:val="da-DK"/>
        </w:rPr>
      </w:pPr>
      <w:r w:rsidRPr="00D74AB5">
        <w:rPr>
          <w:b/>
          <w:sz w:val="22"/>
          <w:szCs w:val="22"/>
          <w:lang w:val="da-DK"/>
        </w:rPr>
        <w:t xml:space="preserve">YDRE EMBALLAGE CYSTAGON 50 mg x 100 </w:t>
      </w:r>
      <w:r w:rsidRPr="00D74AB5">
        <w:rPr>
          <w:b/>
          <w:color w:val="000000"/>
          <w:sz w:val="22"/>
          <w:lang w:val="da-DK"/>
        </w:rPr>
        <w:t>hårde kapsler</w:t>
      </w:r>
    </w:p>
    <w:p w:rsidR="005863F2" w:rsidRPr="00D74AB5" w:rsidRDefault="005863F2">
      <w:pPr>
        <w:pBdr>
          <w:top w:val="single" w:sz="4" w:space="1" w:color="auto"/>
          <w:left w:val="single" w:sz="4" w:space="4" w:color="auto"/>
          <w:bottom w:val="single" w:sz="4" w:space="1" w:color="auto"/>
          <w:right w:val="single" w:sz="4" w:space="4" w:color="auto"/>
        </w:pBdr>
        <w:rPr>
          <w:b/>
          <w:sz w:val="22"/>
          <w:szCs w:val="22"/>
          <w:lang w:val="da-DK"/>
        </w:rPr>
      </w:pPr>
      <w:r w:rsidRPr="00D74AB5">
        <w:rPr>
          <w:b/>
          <w:sz w:val="22"/>
          <w:szCs w:val="22"/>
          <w:lang w:val="da-DK"/>
        </w:rPr>
        <w:t xml:space="preserve">YDRE EMBALLAGE CYSTAGON 50 mg x 500 </w:t>
      </w:r>
      <w:r w:rsidRPr="00D74AB5">
        <w:rPr>
          <w:b/>
          <w:color w:val="000000"/>
          <w:sz w:val="22"/>
          <w:lang w:val="da-DK"/>
        </w:rPr>
        <w:t>hårde kapsler</w:t>
      </w:r>
    </w:p>
    <w:p w:rsidR="005863F2" w:rsidRPr="00D74AB5" w:rsidRDefault="005863F2">
      <w:pPr>
        <w:rPr>
          <w:b/>
          <w:sz w:val="22"/>
          <w:lang w:val="da-DK"/>
        </w:rPr>
      </w:pPr>
    </w:p>
    <w:p w:rsidR="005863F2" w:rsidRPr="00D74AB5" w:rsidRDefault="005863F2">
      <w:pPr>
        <w:rPr>
          <w:b/>
          <w:sz w:val="22"/>
          <w:lang w:val="da-DK"/>
        </w:rPr>
      </w:pPr>
    </w:p>
    <w:p w:rsidR="005863F2" w:rsidRPr="00D74AB5" w:rsidRDefault="005863F2">
      <w:pPr>
        <w:pBdr>
          <w:top w:val="single" w:sz="4" w:space="1" w:color="auto"/>
          <w:left w:val="single" w:sz="4" w:space="4" w:color="auto"/>
          <w:bottom w:val="single" w:sz="4" w:space="1" w:color="auto"/>
          <w:right w:val="single" w:sz="4" w:space="4" w:color="auto"/>
        </w:pBdr>
        <w:tabs>
          <w:tab w:val="left" w:pos="567"/>
        </w:tabs>
        <w:ind w:left="567" w:hanging="567"/>
        <w:rPr>
          <w:b/>
          <w:sz w:val="22"/>
          <w:lang w:val="da-DK"/>
        </w:rPr>
      </w:pPr>
      <w:r w:rsidRPr="00D74AB5">
        <w:rPr>
          <w:b/>
          <w:sz w:val="22"/>
          <w:lang w:val="da-DK"/>
        </w:rPr>
        <w:t>1.</w:t>
      </w:r>
      <w:r w:rsidRPr="00D74AB5">
        <w:rPr>
          <w:b/>
          <w:sz w:val="22"/>
          <w:lang w:val="da-DK"/>
        </w:rPr>
        <w:tab/>
        <w:t>LÆGEMIDLETS NAVN</w:t>
      </w:r>
    </w:p>
    <w:p w:rsidR="005863F2" w:rsidRPr="00D74AB5" w:rsidRDefault="005863F2">
      <w:pPr>
        <w:rPr>
          <w:b/>
          <w:sz w:val="22"/>
          <w:lang w:val="da-DK"/>
        </w:rPr>
      </w:pPr>
    </w:p>
    <w:p w:rsidR="005863F2" w:rsidRPr="00D74AB5" w:rsidRDefault="005863F2">
      <w:pPr>
        <w:suppressAutoHyphens/>
        <w:rPr>
          <w:sz w:val="22"/>
          <w:lang w:val="da-DK"/>
        </w:rPr>
      </w:pPr>
      <w:r w:rsidRPr="00D74AB5">
        <w:rPr>
          <w:sz w:val="22"/>
          <w:lang w:val="da-DK"/>
        </w:rPr>
        <w:t>CYSTAGON 50 mg</w:t>
      </w:r>
      <w:r w:rsidRPr="00D74AB5">
        <w:rPr>
          <w:color w:val="000000"/>
          <w:sz w:val="22"/>
          <w:lang w:val="da-DK"/>
        </w:rPr>
        <w:t xml:space="preserve"> hårde kapsler</w:t>
      </w:r>
      <w:r w:rsidRPr="00D74AB5">
        <w:rPr>
          <w:sz w:val="22"/>
          <w:lang w:val="da-DK"/>
        </w:rPr>
        <w:t xml:space="preserve"> </w:t>
      </w:r>
    </w:p>
    <w:p w:rsidR="005863F2" w:rsidRPr="00D74AB5" w:rsidRDefault="005863F2">
      <w:pPr>
        <w:suppressAutoHyphens/>
        <w:rPr>
          <w:sz w:val="22"/>
          <w:lang w:val="da-DK"/>
        </w:rPr>
      </w:pPr>
      <w:r w:rsidRPr="00D74AB5">
        <w:rPr>
          <w:sz w:val="22"/>
          <w:lang w:val="da-DK"/>
        </w:rPr>
        <w:t xml:space="preserve">Cysteamin </w:t>
      </w:r>
    </w:p>
    <w:p w:rsidR="005863F2" w:rsidRPr="00D74AB5" w:rsidRDefault="005863F2">
      <w:pPr>
        <w:suppressAutoHyphens/>
        <w:rPr>
          <w:sz w:val="22"/>
          <w:lang w:val="da-DK"/>
        </w:rPr>
      </w:pPr>
    </w:p>
    <w:p w:rsidR="005863F2" w:rsidRPr="00D74AB5" w:rsidRDefault="005863F2">
      <w:pPr>
        <w:suppressAutoHyphens/>
        <w:rPr>
          <w:sz w:val="22"/>
          <w:lang w:val="da-DK"/>
        </w:rPr>
      </w:pPr>
    </w:p>
    <w:p w:rsidR="005863F2" w:rsidRPr="00D74AB5" w:rsidRDefault="005863F2">
      <w:pPr>
        <w:pBdr>
          <w:top w:val="single" w:sz="4" w:space="1" w:color="auto"/>
          <w:left w:val="single" w:sz="4" w:space="4" w:color="auto"/>
          <w:bottom w:val="single" w:sz="4" w:space="1" w:color="auto"/>
          <w:right w:val="single" w:sz="4" w:space="4" w:color="auto"/>
        </w:pBdr>
        <w:tabs>
          <w:tab w:val="left" w:pos="567"/>
        </w:tabs>
        <w:ind w:left="567" w:hanging="567"/>
        <w:rPr>
          <w:b/>
          <w:sz w:val="22"/>
          <w:lang w:val="da-DK"/>
        </w:rPr>
      </w:pPr>
      <w:r w:rsidRPr="00D74AB5">
        <w:rPr>
          <w:b/>
          <w:sz w:val="22"/>
          <w:lang w:val="da-DK"/>
        </w:rPr>
        <w:t>2.</w:t>
      </w:r>
      <w:r w:rsidRPr="00D74AB5">
        <w:rPr>
          <w:b/>
          <w:sz w:val="22"/>
          <w:lang w:val="da-DK"/>
        </w:rPr>
        <w:tab/>
        <w:t>ANGIVELSE AF AKTIVT STOF/AKTIVE STOFFER</w:t>
      </w:r>
    </w:p>
    <w:p w:rsidR="005863F2" w:rsidRPr="00D74AB5" w:rsidRDefault="005863F2">
      <w:pPr>
        <w:suppressAutoHyphens/>
        <w:rPr>
          <w:sz w:val="22"/>
          <w:lang w:val="da-DK"/>
        </w:rPr>
      </w:pPr>
    </w:p>
    <w:p w:rsidR="005863F2" w:rsidRPr="00D74AB5" w:rsidRDefault="005863F2">
      <w:pPr>
        <w:suppressAutoHyphens/>
        <w:rPr>
          <w:sz w:val="22"/>
          <w:lang w:val="da-DK"/>
        </w:rPr>
      </w:pPr>
      <w:r w:rsidRPr="00D74AB5">
        <w:rPr>
          <w:sz w:val="22"/>
          <w:lang w:val="da-DK"/>
        </w:rPr>
        <w:t xml:space="preserve">Hver hård kapsel indeholder 50 mg cysteamin (som mercaptaminbitartrat). </w:t>
      </w:r>
    </w:p>
    <w:p w:rsidR="005863F2" w:rsidRPr="00D74AB5" w:rsidRDefault="005863F2">
      <w:pPr>
        <w:pStyle w:val="EndnoteText"/>
        <w:widowControl/>
        <w:tabs>
          <w:tab w:val="clear" w:pos="567"/>
        </w:tabs>
        <w:suppressAutoHyphens/>
      </w:pPr>
    </w:p>
    <w:p w:rsidR="005863F2" w:rsidRPr="00D74AB5" w:rsidRDefault="005863F2">
      <w:pPr>
        <w:pStyle w:val="EndnoteText"/>
        <w:widowControl/>
        <w:tabs>
          <w:tab w:val="clear"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863F2" w:rsidRPr="00D74AB5">
        <w:tblPrEx>
          <w:tblCellMar>
            <w:top w:w="0" w:type="dxa"/>
            <w:bottom w:w="0" w:type="dxa"/>
          </w:tblCellMar>
        </w:tblPrEx>
        <w:tc>
          <w:tcPr>
            <w:tcW w:w="9281" w:type="dxa"/>
          </w:tcPr>
          <w:p w:rsidR="005863F2" w:rsidRPr="00D74AB5" w:rsidRDefault="005863F2">
            <w:pPr>
              <w:tabs>
                <w:tab w:val="left" w:pos="567"/>
              </w:tabs>
              <w:ind w:left="567" w:hanging="567"/>
              <w:rPr>
                <w:b/>
                <w:sz w:val="22"/>
                <w:lang w:val="da-DK"/>
              </w:rPr>
            </w:pPr>
            <w:r w:rsidRPr="00D74AB5">
              <w:rPr>
                <w:b/>
                <w:sz w:val="22"/>
                <w:lang w:val="da-DK"/>
              </w:rPr>
              <w:t>3.</w:t>
            </w:r>
            <w:r w:rsidRPr="00D74AB5">
              <w:rPr>
                <w:b/>
                <w:sz w:val="22"/>
                <w:lang w:val="da-DK"/>
              </w:rPr>
              <w:tab/>
              <w:t>LISTE OVER HJÆLPESTOFFER</w:t>
            </w:r>
          </w:p>
        </w:tc>
      </w:tr>
    </w:tbl>
    <w:p w:rsidR="005863F2" w:rsidRPr="00D74AB5" w:rsidRDefault="005863F2">
      <w:pPr>
        <w:suppressAutoHyphens/>
        <w:rPr>
          <w:sz w:val="22"/>
          <w:lang w:val="da-DK"/>
        </w:rPr>
      </w:pPr>
    </w:p>
    <w:p w:rsidR="005863F2" w:rsidRPr="00D74AB5" w:rsidRDefault="005863F2">
      <w:pPr>
        <w:suppressAutoHyphens/>
        <w:rPr>
          <w:sz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863F2" w:rsidRPr="00D74AB5">
        <w:tblPrEx>
          <w:tblCellMar>
            <w:top w:w="0" w:type="dxa"/>
            <w:bottom w:w="0" w:type="dxa"/>
          </w:tblCellMar>
        </w:tblPrEx>
        <w:tc>
          <w:tcPr>
            <w:tcW w:w="9281" w:type="dxa"/>
          </w:tcPr>
          <w:p w:rsidR="005863F2" w:rsidRPr="00D74AB5" w:rsidRDefault="005863F2">
            <w:pPr>
              <w:tabs>
                <w:tab w:val="left" w:pos="567"/>
              </w:tabs>
              <w:ind w:left="567" w:hanging="567"/>
              <w:rPr>
                <w:b/>
                <w:sz w:val="22"/>
                <w:lang w:val="da-DK"/>
              </w:rPr>
            </w:pPr>
            <w:r w:rsidRPr="00D74AB5">
              <w:rPr>
                <w:b/>
                <w:sz w:val="22"/>
                <w:lang w:val="da-DK"/>
              </w:rPr>
              <w:t>4.</w:t>
            </w:r>
            <w:r w:rsidRPr="00D74AB5">
              <w:rPr>
                <w:b/>
                <w:sz w:val="22"/>
                <w:lang w:val="da-DK"/>
              </w:rPr>
              <w:tab/>
              <w:t>LÆGEMIDDELFORM OG INDHOLDSMÆNGDE (PAKNINGSSTØRRELSE)</w:t>
            </w:r>
          </w:p>
        </w:tc>
      </w:tr>
    </w:tbl>
    <w:p w:rsidR="005863F2" w:rsidRPr="00D74AB5" w:rsidRDefault="005863F2">
      <w:pPr>
        <w:suppressAutoHyphens/>
        <w:rPr>
          <w:sz w:val="22"/>
          <w:lang w:val="da-DK"/>
        </w:rPr>
      </w:pPr>
    </w:p>
    <w:p w:rsidR="005863F2" w:rsidRPr="00D74AB5" w:rsidRDefault="005863F2">
      <w:pPr>
        <w:suppressAutoHyphens/>
        <w:rPr>
          <w:sz w:val="22"/>
          <w:lang w:val="da-DK"/>
        </w:rPr>
      </w:pPr>
      <w:r w:rsidRPr="00D74AB5">
        <w:rPr>
          <w:sz w:val="22"/>
          <w:lang w:val="da-DK"/>
        </w:rPr>
        <w:t xml:space="preserve">100 hårde kapsler (med </w:t>
      </w:r>
      <w:r w:rsidRPr="00D74AB5">
        <w:rPr>
          <w:color w:val="000000"/>
          <w:sz w:val="22"/>
          <w:lang w:val="da-DK"/>
        </w:rPr>
        <w:t>et tørremiddel</w:t>
      </w:r>
      <w:r w:rsidRPr="00D74AB5">
        <w:rPr>
          <w:sz w:val="22"/>
          <w:lang w:val="da-DK"/>
        </w:rPr>
        <w:t xml:space="preserve"> i glasset)</w:t>
      </w:r>
    </w:p>
    <w:p w:rsidR="005863F2" w:rsidRPr="00D74AB5" w:rsidRDefault="005863F2">
      <w:pPr>
        <w:pStyle w:val="EndnoteText"/>
        <w:widowControl/>
        <w:tabs>
          <w:tab w:val="clear" w:pos="567"/>
        </w:tabs>
        <w:suppressAutoHyphens/>
      </w:pPr>
      <w:r w:rsidRPr="00D74AB5">
        <w:t xml:space="preserve">500 hårde kapsler (med </w:t>
      </w:r>
      <w:r w:rsidRPr="00D74AB5">
        <w:rPr>
          <w:color w:val="000000"/>
        </w:rPr>
        <w:t>et tørremiddel</w:t>
      </w:r>
      <w:r w:rsidRPr="00D74AB5">
        <w:t xml:space="preserve"> i glasset)</w:t>
      </w:r>
    </w:p>
    <w:p w:rsidR="005863F2" w:rsidRPr="00D74AB5" w:rsidRDefault="005863F2">
      <w:pPr>
        <w:pStyle w:val="EndnoteText"/>
        <w:widowControl/>
        <w:tabs>
          <w:tab w:val="clear" w:pos="567"/>
        </w:tabs>
        <w:suppressAutoHyphens/>
      </w:pPr>
    </w:p>
    <w:p w:rsidR="00E94F60" w:rsidRPr="00D74AB5" w:rsidRDefault="00E94F60">
      <w:pPr>
        <w:pStyle w:val="EndnoteText"/>
        <w:widowControl/>
        <w:tabs>
          <w:tab w:val="clear" w:pos="567"/>
        </w:tabs>
        <w:suppressAutoHyphens/>
      </w:pPr>
    </w:p>
    <w:p w:rsidR="005863F2" w:rsidRPr="00D74AB5" w:rsidRDefault="005863F2">
      <w:pPr>
        <w:pBdr>
          <w:top w:val="single" w:sz="4" w:space="1" w:color="auto"/>
          <w:left w:val="single" w:sz="4" w:space="4" w:color="auto"/>
          <w:bottom w:val="single" w:sz="4" w:space="1" w:color="auto"/>
          <w:right w:val="single" w:sz="4" w:space="4" w:color="auto"/>
        </w:pBdr>
        <w:tabs>
          <w:tab w:val="left" w:pos="567"/>
        </w:tabs>
        <w:rPr>
          <w:b/>
          <w:sz w:val="22"/>
          <w:lang w:val="da-DK"/>
        </w:rPr>
      </w:pPr>
      <w:r w:rsidRPr="00D74AB5">
        <w:rPr>
          <w:b/>
          <w:sz w:val="22"/>
          <w:lang w:val="da-DK"/>
        </w:rPr>
        <w:t>5.</w:t>
      </w:r>
      <w:r w:rsidRPr="00D74AB5">
        <w:rPr>
          <w:b/>
          <w:sz w:val="22"/>
          <w:lang w:val="da-DK"/>
        </w:rPr>
        <w:tab/>
        <w:t>ANVENDELSESMÅDE OG ADMINISTRATIONSVEJ(E)</w:t>
      </w:r>
    </w:p>
    <w:p w:rsidR="005863F2" w:rsidRPr="00D74AB5" w:rsidRDefault="005863F2">
      <w:pPr>
        <w:suppressAutoHyphens/>
        <w:rPr>
          <w:color w:val="000000"/>
          <w:sz w:val="22"/>
          <w:lang w:val="da-DK"/>
        </w:rPr>
      </w:pPr>
    </w:p>
    <w:p w:rsidR="005863F2" w:rsidRPr="00D74AB5" w:rsidRDefault="005863F2">
      <w:pPr>
        <w:suppressAutoHyphens/>
        <w:rPr>
          <w:color w:val="000000"/>
          <w:sz w:val="22"/>
          <w:lang w:val="da-DK"/>
        </w:rPr>
      </w:pPr>
      <w:r w:rsidRPr="00D74AB5">
        <w:rPr>
          <w:color w:val="000000"/>
          <w:sz w:val="22"/>
          <w:lang w:val="da-DK"/>
        </w:rPr>
        <w:t>Oral anvendelse</w:t>
      </w:r>
    </w:p>
    <w:p w:rsidR="005863F2" w:rsidRPr="00D74AB5" w:rsidRDefault="005863F2">
      <w:pPr>
        <w:suppressAutoHyphens/>
        <w:rPr>
          <w:color w:val="000000"/>
          <w:sz w:val="22"/>
          <w:lang w:val="da-DK"/>
        </w:rPr>
      </w:pPr>
    </w:p>
    <w:p w:rsidR="005863F2" w:rsidRPr="00D74AB5" w:rsidRDefault="005863F2">
      <w:pPr>
        <w:suppressAutoHyphens/>
        <w:rPr>
          <w:color w:val="000000"/>
          <w:sz w:val="22"/>
          <w:lang w:val="da-DK"/>
        </w:rPr>
      </w:pPr>
      <w:r w:rsidRPr="00D74AB5">
        <w:rPr>
          <w:color w:val="000000"/>
          <w:sz w:val="22"/>
          <w:lang w:val="da-DK"/>
        </w:rPr>
        <w:t>Læs indlægssedlen inden brug</w:t>
      </w:r>
    </w:p>
    <w:p w:rsidR="005863F2" w:rsidRPr="00D74AB5" w:rsidRDefault="005863F2">
      <w:pPr>
        <w:suppressAutoHyphens/>
        <w:rPr>
          <w:sz w:val="22"/>
          <w:lang w:val="da-DK"/>
        </w:rPr>
      </w:pPr>
    </w:p>
    <w:p w:rsidR="005863F2" w:rsidRPr="00D74AB5" w:rsidRDefault="005863F2">
      <w:pPr>
        <w:suppressAutoHyphens/>
        <w:rPr>
          <w:sz w:val="22"/>
          <w:lang w:val="da-DK"/>
        </w:rPr>
      </w:pPr>
    </w:p>
    <w:p w:rsidR="005863F2" w:rsidRPr="00D74AB5" w:rsidRDefault="005863F2">
      <w:pPr>
        <w:pBdr>
          <w:top w:val="single" w:sz="4" w:space="1" w:color="auto"/>
          <w:left w:val="single" w:sz="4" w:space="4" w:color="auto"/>
          <w:bottom w:val="single" w:sz="4" w:space="1" w:color="auto"/>
          <w:right w:val="single" w:sz="4" w:space="4" w:color="auto"/>
        </w:pBdr>
        <w:tabs>
          <w:tab w:val="left" w:pos="567"/>
        </w:tabs>
        <w:ind w:left="567" w:hanging="567"/>
        <w:rPr>
          <w:b/>
          <w:sz w:val="22"/>
          <w:lang w:val="da-DK"/>
        </w:rPr>
      </w:pPr>
      <w:r w:rsidRPr="00D74AB5">
        <w:rPr>
          <w:b/>
          <w:sz w:val="22"/>
          <w:lang w:val="da-DK"/>
        </w:rPr>
        <w:t>6.</w:t>
      </w:r>
      <w:r w:rsidRPr="00D74AB5">
        <w:rPr>
          <w:b/>
          <w:sz w:val="22"/>
          <w:lang w:val="da-DK"/>
        </w:rPr>
        <w:tab/>
        <w:t>ADVARSEL OM, AT LÆGEMIDLET SKAL OPBEVARES UTILGÆNGELIGT FOR BØRN</w:t>
      </w:r>
    </w:p>
    <w:p w:rsidR="005863F2" w:rsidRPr="00D74AB5" w:rsidRDefault="005863F2">
      <w:pPr>
        <w:suppressAutoHyphens/>
        <w:rPr>
          <w:sz w:val="22"/>
          <w:lang w:val="da-DK"/>
        </w:rPr>
      </w:pPr>
    </w:p>
    <w:p w:rsidR="005863F2" w:rsidRPr="00D74AB5" w:rsidRDefault="005863F2">
      <w:pPr>
        <w:suppressAutoHyphens/>
        <w:rPr>
          <w:color w:val="000000"/>
          <w:sz w:val="22"/>
          <w:lang w:val="da-DK"/>
        </w:rPr>
      </w:pPr>
      <w:r w:rsidRPr="00D74AB5">
        <w:rPr>
          <w:color w:val="000000"/>
          <w:sz w:val="22"/>
          <w:lang w:val="da-DK"/>
        </w:rPr>
        <w:t>Opbevares utilgængeligt for børn</w:t>
      </w:r>
    </w:p>
    <w:p w:rsidR="005863F2" w:rsidRPr="00D74AB5" w:rsidRDefault="005863F2">
      <w:pPr>
        <w:suppressAutoHyphens/>
        <w:rPr>
          <w:sz w:val="22"/>
          <w:lang w:val="da-DK"/>
        </w:rPr>
      </w:pPr>
    </w:p>
    <w:p w:rsidR="005863F2" w:rsidRPr="00D74AB5" w:rsidRDefault="005863F2">
      <w:pPr>
        <w:suppressAutoHyphens/>
        <w:rPr>
          <w:sz w:val="22"/>
          <w:lang w:val="da-DK"/>
        </w:rPr>
      </w:pPr>
    </w:p>
    <w:p w:rsidR="005863F2" w:rsidRPr="00D74AB5" w:rsidRDefault="005863F2">
      <w:pPr>
        <w:pBdr>
          <w:top w:val="single" w:sz="4" w:space="1" w:color="auto"/>
          <w:left w:val="single" w:sz="4" w:space="4" w:color="auto"/>
          <w:bottom w:val="single" w:sz="4" w:space="1" w:color="auto"/>
          <w:right w:val="single" w:sz="4" w:space="4" w:color="auto"/>
        </w:pBdr>
        <w:tabs>
          <w:tab w:val="left" w:pos="567"/>
        </w:tabs>
        <w:ind w:left="567" w:hanging="567"/>
        <w:rPr>
          <w:b/>
          <w:sz w:val="22"/>
          <w:lang w:val="da-DK"/>
        </w:rPr>
      </w:pPr>
      <w:r w:rsidRPr="00D74AB5">
        <w:rPr>
          <w:b/>
          <w:sz w:val="22"/>
          <w:lang w:val="da-DK"/>
        </w:rPr>
        <w:t>7.</w:t>
      </w:r>
      <w:r w:rsidRPr="00D74AB5">
        <w:rPr>
          <w:b/>
          <w:sz w:val="22"/>
          <w:lang w:val="da-DK"/>
        </w:rPr>
        <w:tab/>
        <w:t>EVENTUELLE ANDRE SÆRLIGE ADVARSLER</w:t>
      </w:r>
    </w:p>
    <w:p w:rsidR="005863F2" w:rsidRPr="00D74AB5" w:rsidRDefault="005863F2">
      <w:pPr>
        <w:suppressAutoHyphens/>
        <w:rPr>
          <w:sz w:val="22"/>
          <w:lang w:val="da-DK"/>
        </w:rPr>
      </w:pPr>
    </w:p>
    <w:p w:rsidR="005863F2" w:rsidRPr="00D74AB5" w:rsidRDefault="005863F2">
      <w:pPr>
        <w:suppressAutoHyphens/>
        <w:rPr>
          <w:sz w:val="22"/>
          <w:lang w:val="da-DK"/>
        </w:rPr>
      </w:pPr>
    </w:p>
    <w:p w:rsidR="005863F2" w:rsidRPr="00D74AB5" w:rsidRDefault="005863F2">
      <w:pPr>
        <w:pBdr>
          <w:top w:val="single" w:sz="4" w:space="1" w:color="auto"/>
          <w:left w:val="single" w:sz="4" w:space="4" w:color="auto"/>
          <w:bottom w:val="single" w:sz="4" w:space="1" w:color="auto"/>
          <w:right w:val="single" w:sz="4" w:space="4" w:color="auto"/>
        </w:pBdr>
        <w:tabs>
          <w:tab w:val="left" w:pos="567"/>
        </w:tabs>
        <w:ind w:left="567" w:hanging="567"/>
        <w:rPr>
          <w:b/>
          <w:sz w:val="22"/>
          <w:lang w:val="da-DK"/>
        </w:rPr>
      </w:pPr>
      <w:r w:rsidRPr="00D74AB5">
        <w:rPr>
          <w:b/>
          <w:sz w:val="22"/>
          <w:lang w:val="da-DK"/>
        </w:rPr>
        <w:t>8.</w:t>
      </w:r>
      <w:r w:rsidRPr="00D74AB5">
        <w:rPr>
          <w:b/>
          <w:sz w:val="22"/>
          <w:lang w:val="da-DK"/>
        </w:rPr>
        <w:tab/>
        <w:t>UDLØBSDATO</w:t>
      </w:r>
    </w:p>
    <w:p w:rsidR="005863F2" w:rsidRPr="00D74AB5" w:rsidRDefault="005863F2">
      <w:pPr>
        <w:suppressAutoHyphens/>
        <w:ind w:left="567" w:hanging="567"/>
        <w:rPr>
          <w:sz w:val="22"/>
          <w:lang w:val="da-DK"/>
        </w:rPr>
      </w:pPr>
    </w:p>
    <w:p w:rsidR="005863F2" w:rsidRPr="00D74AB5" w:rsidRDefault="005863F2">
      <w:pPr>
        <w:suppressAutoHyphens/>
        <w:rPr>
          <w:sz w:val="22"/>
          <w:lang w:val="da-DK"/>
        </w:rPr>
      </w:pPr>
      <w:r w:rsidRPr="00D74AB5">
        <w:rPr>
          <w:sz w:val="22"/>
          <w:lang w:val="da-DK"/>
        </w:rPr>
        <w:t>Udløbsdato {måned/år}</w:t>
      </w:r>
    </w:p>
    <w:p w:rsidR="005863F2" w:rsidRPr="00D74AB5" w:rsidRDefault="005863F2">
      <w:pPr>
        <w:suppressAutoHyphens/>
        <w:rPr>
          <w:sz w:val="22"/>
          <w:lang w:val="da-DK"/>
        </w:rPr>
      </w:pPr>
    </w:p>
    <w:p w:rsidR="005863F2" w:rsidRPr="00D74AB5" w:rsidRDefault="005863F2">
      <w:pPr>
        <w:suppressAutoHyphens/>
        <w:rPr>
          <w:sz w:val="22"/>
          <w:lang w:val="da-DK"/>
        </w:rPr>
      </w:pPr>
    </w:p>
    <w:p w:rsidR="005863F2" w:rsidRPr="00D74AB5" w:rsidRDefault="005863F2">
      <w:pPr>
        <w:pBdr>
          <w:top w:val="single" w:sz="4" w:space="1" w:color="auto"/>
          <w:left w:val="single" w:sz="4" w:space="4" w:color="auto"/>
          <w:bottom w:val="single" w:sz="4" w:space="1" w:color="auto"/>
          <w:right w:val="single" w:sz="4" w:space="4" w:color="auto"/>
        </w:pBdr>
        <w:tabs>
          <w:tab w:val="left" w:pos="567"/>
        </w:tabs>
        <w:ind w:left="567" w:hanging="567"/>
        <w:rPr>
          <w:b/>
          <w:sz w:val="22"/>
          <w:lang w:val="da-DK"/>
        </w:rPr>
      </w:pPr>
      <w:r w:rsidRPr="00D74AB5">
        <w:rPr>
          <w:b/>
          <w:sz w:val="22"/>
          <w:lang w:val="da-DK"/>
        </w:rPr>
        <w:t>9.</w:t>
      </w:r>
      <w:r w:rsidRPr="00D74AB5">
        <w:rPr>
          <w:b/>
          <w:sz w:val="22"/>
          <w:lang w:val="da-DK"/>
        </w:rPr>
        <w:tab/>
        <w:t>SÆRLIGE OPBEVARINGSBETINGELSER</w:t>
      </w:r>
    </w:p>
    <w:p w:rsidR="005863F2" w:rsidRPr="00D74AB5" w:rsidRDefault="005863F2">
      <w:pPr>
        <w:suppressAutoHyphens/>
        <w:rPr>
          <w:sz w:val="22"/>
          <w:lang w:val="da-DK"/>
        </w:rPr>
      </w:pPr>
    </w:p>
    <w:p w:rsidR="005863F2" w:rsidRPr="00D74AB5" w:rsidRDefault="005863F2">
      <w:pPr>
        <w:rPr>
          <w:sz w:val="22"/>
          <w:szCs w:val="22"/>
          <w:lang w:val="da-DK"/>
        </w:rPr>
      </w:pPr>
      <w:r w:rsidRPr="00D74AB5">
        <w:rPr>
          <w:sz w:val="22"/>
          <w:szCs w:val="22"/>
          <w:lang w:val="da-DK"/>
        </w:rPr>
        <w:t>Må ikke opbevares over 25°C.</w:t>
      </w:r>
    </w:p>
    <w:p w:rsidR="005863F2" w:rsidRPr="00D74AB5" w:rsidRDefault="005863F2">
      <w:pPr>
        <w:suppressAutoHyphens/>
        <w:rPr>
          <w:sz w:val="22"/>
          <w:szCs w:val="22"/>
          <w:lang w:val="da-DK"/>
        </w:rPr>
      </w:pPr>
      <w:r w:rsidRPr="00D74AB5">
        <w:rPr>
          <w:sz w:val="22"/>
          <w:szCs w:val="22"/>
          <w:lang w:val="da-DK"/>
        </w:rPr>
        <w:t>Opbevares i den originale yderpakning for at beskytte mod lys og fugt</w:t>
      </w:r>
    </w:p>
    <w:p w:rsidR="005863F2" w:rsidRPr="00D74AB5" w:rsidRDefault="005863F2">
      <w:pPr>
        <w:suppressAutoHyphens/>
        <w:rPr>
          <w:sz w:val="22"/>
          <w:lang w:val="da-DK"/>
        </w:rPr>
      </w:pPr>
    </w:p>
    <w:p w:rsidR="00D575B2" w:rsidRPr="00D74AB5" w:rsidRDefault="00D575B2">
      <w:pPr>
        <w:suppressAutoHyphens/>
        <w:rPr>
          <w:sz w:val="22"/>
          <w:lang w:val="da-DK"/>
        </w:rPr>
      </w:pPr>
    </w:p>
    <w:p w:rsidR="00D575B2" w:rsidRPr="00D74AB5" w:rsidRDefault="00D575B2">
      <w:pPr>
        <w:rPr>
          <w:lang w:val="da-DK"/>
        </w:rPr>
      </w:pPr>
      <w:r w:rsidRPr="00D74AB5">
        <w:rPr>
          <w:lang w:val="da-DK"/>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863F2" w:rsidRPr="00D74AB5">
        <w:tblPrEx>
          <w:tblCellMar>
            <w:top w:w="0" w:type="dxa"/>
            <w:bottom w:w="0" w:type="dxa"/>
          </w:tblCellMar>
        </w:tblPrEx>
        <w:tc>
          <w:tcPr>
            <w:tcW w:w="9281" w:type="dxa"/>
          </w:tcPr>
          <w:p w:rsidR="005863F2" w:rsidRPr="00021DED" w:rsidRDefault="005863F2">
            <w:pPr>
              <w:tabs>
                <w:tab w:val="left" w:pos="567"/>
              </w:tabs>
              <w:ind w:left="567" w:hanging="567"/>
              <w:rPr>
                <w:b/>
                <w:sz w:val="22"/>
                <w:lang w:val="da-DK"/>
              </w:rPr>
            </w:pPr>
            <w:r w:rsidRPr="00021DED">
              <w:rPr>
                <w:b/>
                <w:sz w:val="22"/>
                <w:lang w:val="da-DK"/>
              </w:rPr>
              <w:t>10.</w:t>
            </w:r>
            <w:r w:rsidRPr="00021DED">
              <w:rPr>
                <w:b/>
                <w:sz w:val="22"/>
                <w:lang w:val="da-DK"/>
              </w:rPr>
              <w:tab/>
              <w:t>EVENTUELLE SÆRLIGE FORHOLDSREGLER VED BORTSKAFFELSE AF UBRUGTE LÆGEMIDLER ELLER AFFALD FRA SÅDANNE</w:t>
            </w:r>
          </w:p>
        </w:tc>
      </w:tr>
    </w:tbl>
    <w:p w:rsidR="005863F2" w:rsidRPr="00D74AB5" w:rsidRDefault="005863F2">
      <w:pPr>
        <w:suppressAutoHyphens/>
        <w:rPr>
          <w:sz w:val="22"/>
          <w:lang w:val="da-DK"/>
        </w:rPr>
      </w:pPr>
    </w:p>
    <w:p w:rsidR="005863F2" w:rsidRPr="00D74AB5" w:rsidRDefault="005863F2">
      <w:pPr>
        <w:suppressAutoHyphens/>
        <w:rPr>
          <w:sz w:val="22"/>
          <w:lang w:val="da-DK"/>
        </w:rPr>
      </w:pPr>
    </w:p>
    <w:p w:rsidR="005863F2" w:rsidRPr="00D74AB5" w:rsidRDefault="005863F2">
      <w:pPr>
        <w:suppressAutoHyphens/>
        <w:rPr>
          <w:sz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863F2" w:rsidRPr="00D74AB5">
        <w:tblPrEx>
          <w:tblCellMar>
            <w:top w:w="0" w:type="dxa"/>
            <w:bottom w:w="0" w:type="dxa"/>
          </w:tblCellMar>
        </w:tblPrEx>
        <w:tc>
          <w:tcPr>
            <w:tcW w:w="9281" w:type="dxa"/>
          </w:tcPr>
          <w:p w:rsidR="005863F2" w:rsidRPr="00D74AB5" w:rsidRDefault="005863F2">
            <w:pPr>
              <w:tabs>
                <w:tab w:val="left" w:pos="567"/>
              </w:tabs>
              <w:ind w:left="567" w:hanging="567"/>
              <w:rPr>
                <w:b/>
                <w:sz w:val="22"/>
                <w:lang w:val="da-DK"/>
              </w:rPr>
            </w:pPr>
            <w:r w:rsidRPr="00D74AB5">
              <w:rPr>
                <w:b/>
                <w:sz w:val="22"/>
                <w:lang w:val="da-DK"/>
              </w:rPr>
              <w:t>11.</w:t>
            </w:r>
            <w:r w:rsidRPr="00D74AB5">
              <w:rPr>
                <w:b/>
                <w:sz w:val="22"/>
                <w:lang w:val="da-DK"/>
              </w:rPr>
              <w:tab/>
              <w:t>NAVN OG ADRESSE PÅ INDEHAVEREN AF MARKEDSFØRINGSTILLADELSEN</w:t>
            </w:r>
          </w:p>
        </w:tc>
      </w:tr>
    </w:tbl>
    <w:p w:rsidR="005863F2" w:rsidRPr="00D74AB5" w:rsidRDefault="005863F2">
      <w:pPr>
        <w:suppressAutoHyphens/>
        <w:rPr>
          <w:sz w:val="22"/>
          <w:lang w:val="da-DK"/>
        </w:rPr>
      </w:pPr>
    </w:p>
    <w:p w:rsidR="005863F2" w:rsidRPr="00D74AB5" w:rsidRDefault="00E50662">
      <w:pPr>
        <w:suppressAutoHyphens/>
        <w:rPr>
          <w:sz w:val="22"/>
          <w:lang w:val="da-DK"/>
        </w:rPr>
      </w:pPr>
      <w:r>
        <w:rPr>
          <w:sz w:val="22"/>
          <w:lang w:val="da-DK"/>
        </w:rPr>
        <w:t>Recordati Rare Diseases</w:t>
      </w:r>
    </w:p>
    <w:p w:rsidR="005863F2" w:rsidRPr="00D74AB5" w:rsidRDefault="005863F2">
      <w:pPr>
        <w:suppressAutoHyphens/>
        <w:rPr>
          <w:sz w:val="22"/>
          <w:lang w:val="da-DK"/>
        </w:rPr>
      </w:pPr>
      <w:r w:rsidRPr="00D74AB5">
        <w:rPr>
          <w:sz w:val="22"/>
          <w:lang w:val="da-DK"/>
        </w:rPr>
        <w:t xml:space="preserve">Immeuble ”Le </w:t>
      </w:r>
      <w:r w:rsidR="00E1646F" w:rsidRPr="00D74AB5">
        <w:rPr>
          <w:sz w:val="22"/>
          <w:lang w:val="da-DK"/>
        </w:rPr>
        <w:t>Wilson</w:t>
      </w:r>
      <w:r w:rsidRPr="00D74AB5">
        <w:rPr>
          <w:sz w:val="22"/>
          <w:lang w:val="da-DK"/>
        </w:rPr>
        <w:t>”</w:t>
      </w:r>
    </w:p>
    <w:p w:rsidR="00C3217E" w:rsidRPr="00D74AB5" w:rsidRDefault="00C3217E">
      <w:pPr>
        <w:suppressAutoHyphens/>
        <w:rPr>
          <w:sz w:val="22"/>
          <w:lang w:val="da-DK"/>
        </w:rPr>
      </w:pPr>
      <w:r w:rsidRPr="00D74AB5">
        <w:rPr>
          <w:sz w:val="22"/>
          <w:lang w:val="da-DK"/>
        </w:rPr>
        <w:t>70</w:t>
      </w:r>
      <w:r w:rsidR="000B6609">
        <w:rPr>
          <w:sz w:val="22"/>
          <w:lang w:val="da-DK"/>
        </w:rPr>
        <w:t>, A</w:t>
      </w:r>
      <w:r w:rsidRPr="00D74AB5">
        <w:rPr>
          <w:sz w:val="22"/>
          <w:lang w:val="da-DK"/>
        </w:rPr>
        <w:t>venue du Général de Gaulle</w:t>
      </w:r>
    </w:p>
    <w:p w:rsidR="005863F2" w:rsidRPr="00D74AB5" w:rsidRDefault="005863F2">
      <w:pPr>
        <w:suppressAutoHyphens/>
        <w:rPr>
          <w:sz w:val="22"/>
          <w:lang w:val="da-DK"/>
        </w:rPr>
      </w:pPr>
      <w:r w:rsidRPr="00D74AB5">
        <w:rPr>
          <w:sz w:val="22"/>
          <w:lang w:val="da-DK"/>
        </w:rPr>
        <w:t>F-92</w:t>
      </w:r>
      <w:r w:rsidR="00C3217E" w:rsidRPr="00D74AB5">
        <w:rPr>
          <w:sz w:val="22"/>
          <w:lang w:val="da-DK"/>
        </w:rPr>
        <w:t>800 Puteaux</w:t>
      </w:r>
    </w:p>
    <w:p w:rsidR="005863F2" w:rsidRPr="00D74AB5" w:rsidRDefault="005863F2">
      <w:pPr>
        <w:numPr>
          <w:ilvl w:val="12"/>
          <w:numId w:val="0"/>
        </w:numPr>
        <w:rPr>
          <w:sz w:val="22"/>
          <w:lang w:val="da-DK"/>
        </w:rPr>
      </w:pPr>
      <w:r w:rsidRPr="00D74AB5">
        <w:rPr>
          <w:sz w:val="22"/>
          <w:lang w:val="da-DK"/>
        </w:rPr>
        <w:t>Frankrig</w:t>
      </w:r>
    </w:p>
    <w:p w:rsidR="005863F2" w:rsidRPr="00D74AB5" w:rsidRDefault="005863F2">
      <w:pPr>
        <w:numPr>
          <w:ilvl w:val="12"/>
          <w:numId w:val="0"/>
        </w:numPr>
        <w:rPr>
          <w:sz w:val="22"/>
          <w:lang w:val="da-DK"/>
        </w:rPr>
      </w:pPr>
    </w:p>
    <w:p w:rsidR="005863F2" w:rsidRPr="00D74AB5" w:rsidRDefault="005863F2">
      <w:pPr>
        <w:suppressAutoHyphens/>
        <w:rPr>
          <w:sz w:val="22"/>
          <w:lang w:val="da-DK"/>
        </w:rPr>
      </w:pPr>
    </w:p>
    <w:p w:rsidR="005863F2" w:rsidRPr="00D74AB5" w:rsidRDefault="005863F2">
      <w:pPr>
        <w:pBdr>
          <w:top w:val="single" w:sz="4" w:space="1" w:color="auto"/>
          <w:left w:val="single" w:sz="4" w:space="4" w:color="auto"/>
          <w:bottom w:val="single" w:sz="4" w:space="1" w:color="auto"/>
          <w:right w:val="single" w:sz="4" w:space="4" w:color="auto"/>
        </w:pBdr>
        <w:tabs>
          <w:tab w:val="left" w:pos="567"/>
        </w:tabs>
        <w:ind w:left="567" w:hanging="567"/>
        <w:rPr>
          <w:b/>
          <w:sz w:val="22"/>
          <w:lang w:val="da-DK"/>
        </w:rPr>
      </w:pPr>
      <w:r w:rsidRPr="00D74AB5">
        <w:rPr>
          <w:b/>
          <w:sz w:val="22"/>
          <w:lang w:val="da-DK"/>
        </w:rPr>
        <w:t>12.</w:t>
      </w:r>
      <w:r w:rsidRPr="00D74AB5">
        <w:rPr>
          <w:b/>
          <w:sz w:val="22"/>
          <w:lang w:val="da-DK"/>
        </w:rPr>
        <w:tab/>
        <w:t>MARKEDSFØRINGSTILLADELSESNUMMER (NUMRE)</w:t>
      </w:r>
    </w:p>
    <w:p w:rsidR="005863F2" w:rsidRPr="00D74AB5" w:rsidRDefault="005863F2">
      <w:pPr>
        <w:suppressAutoHyphens/>
        <w:rPr>
          <w:sz w:val="22"/>
          <w:lang w:val="da-DK"/>
        </w:rPr>
      </w:pPr>
    </w:p>
    <w:p w:rsidR="005863F2" w:rsidRPr="00D74AB5" w:rsidRDefault="005863F2">
      <w:pPr>
        <w:suppressAutoHyphens/>
        <w:ind w:left="426" w:hanging="426"/>
        <w:rPr>
          <w:sz w:val="22"/>
          <w:lang w:val="da-DK"/>
        </w:rPr>
      </w:pPr>
      <w:r w:rsidRPr="00D74AB5">
        <w:rPr>
          <w:sz w:val="22"/>
          <w:lang w:val="da-DK"/>
        </w:rPr>
        <w:t>EU/1/97/039/001 - 100 hårde kapsler</w:t>
      </w:r>
    </w:p>
    <w:p w:rsidR="005863F2" w:rsidRPr="00D74AB5" w:rsidRDefault="005863F2">
      <w:pPr>
        <w:suppressAutoHyphens/>
        <w:ind w:left="426" w:hanging="426"/>
        <w:rPr>
          <w:sz w:val="22"/>
          <w:lang w:val="da-DK"/>
        </w:rPr>
      </w:pPr>
      <w:r w:rsidRPr="00D74AB5">
        <w:rPr>
          <w:sz w:val="22"/>
          <w:lang w:val="da-DK"/>
        </w:rPr>
        <w:t>EU/1/97/039/002 - 500 hårde kapsler</w:t>
      </w:r>
    </w:p>
    <w:p w:rsidR="005863F2" w:rsidRPr="00D74AB5" w:rsidRDefault="005863F2">
      <w:pPr>
        <w:rPr>
          <w:sz w:val="22"/>
          <w:lang w:val="da-DK"/>
        </w:rPr>
      </w:pPr>
    </w:p>
    <w:p w:rsidR="005863F2" w:rsidRPr="00D74AB5" w:rsidRDefault="005863F2">
      <w:pPr>
        <w:rPr>
          <w:sz w:val="22"/>
          <w:lang w:val="da-DK"/>
        </w:rPr>
      </w:pPr>
    </w:p>
    <w:p w:rsidR="005863F2" w:rsidRPr="00D74AB5" w:rsidRDefault="005863F2">
      <w:pPr>
        <w:pBdr>
          <w:top w:val="single" w:sz="4" w:space="1" w:color="auto"/>
          <w:left w:val="single" w:sz="4" w:space="4" w:color="auto"/>
          <w:bottom w:val="single" w:sz="4" w:space="1" w:color="auto"/>
          <w:right w:val="single" w:sz="4" w:space="4" w:color="auto"/>
        </w:pBdr>
        <w:tabs>
          <w:tab w:val="left" w:pos="567"/>
        </w:tabs>
        <w:ind w:left="567" w:hanging="567"/>
        <w:rPr>
          <w:b/>
          <w:sz w:val="22"/>
          <w:lang w:val="da-DK"/>
        </w:rPr>
      </w:pPr>
      <w:r w:rsidRPr="00D74AB5">
        <w:rPr>
          <w:b/>
          <w:sz w:val="22"/>
          <w:lang w:val="da-DK"/>
        </w:rPr>
        <w:t>13.</w:t>
      </w:r>
      <w:r w:rsidRPr="00D74AB5">
        <w:rPr>
          <w:b/>
          <w:sz w:val="22"/>
          <w:lang w:val="da-DK"/>
        </w:rPr>
        <w:tab/>
        <w:t>FREMSTILLERENS BATCHNUMMER</w:t>
      </w:r>
    </w:p>
    <w:p w:rsidR="005863F2" w:rsidRPr="00D74AB5" w:rsidRDefault="005863F2">
      <w:pPr>
        <w:rPr>
          <w:sz w:val="22"/>
          <w:lang w:val="da-DK"/>
        </w:rPr>
      </w:pPr>
    </w:p>
    <w:p w:rsidR="005863F2" w:rsidRPr="00D74AB5" w:rsidRDefault="005863F2">
      <w:pPr>
        <w:rPr>
          <w:sz w:val="22"/>
          <w:lang w:val="da-DK"/>
        </w:rPr>
      </w:pPr>
      <w:r w:rsidRPr="00D74AB5">
        <w:rPr>
          <w:sz w:val="22"/>
          <w:lang w:val="da-DK"/>
        </w:rPr>
        <w:t>Batch {nummer}</w:t>
      </w:r>
    </w:p>
    <w:p w:rsidR="005863F2" w:rsidRPr="00D74AB5" w:rsidRDefault="005863F2">
      <w:pPr>
        <w:rPr>
          <w:sz w:val="22"/>
          <w:lang w:val="da-DK"/>
        </w:rPr>
      </w:pPr>
    </w:p>
    <w:p w:rsidR="005863F2" w:rsidRPr="00D74AB5" w:rsidRDefault="005863F2">
      <w:pPr>
        <w:rPr>
          <w:sz w:val="22"/>
          <w:lang w:val="da-DK"/>
        </w:rPr>
      </w:pPr>
    </w:p>
    <w:p w:rsidR="005863F2" w:rsidRPr="00D74AB5" w:rsidRDefault="005863F2">
      <w:pPr>
        <w:pBdr>
          <w:top w:val="single" w:sz="4" w:space="1" w:color="auto"/>
          <w:left w:val="single" w:sz="4" w:space="4" w:color="auto"/>
          <w:bottom w:val="single" w:sz="4" w:space="1" w:color="auto"/>
          <w:right w:val="single" w:sz="4" w:space="4" w:color="auto"/>
        </w:pBdr>
        <w:tabs>
          <w:tab w:val="left" w:pos="567"/>
        </w:tabs>
        <w:ind w:left="567" w:hanging="567"/>
        <w:rPr>
          <w:b/>
          <w:sz w:val="22"/>
          <w:lang w:val="da-DK"/>
        </w:rPr>
      </w:pPr>
      <w:r w:rsidRPr="00D74AB5">
        <w:rPr>
          <w:b/>
          <w:sz w:val="22"/>
          <w:lang w:val="da-DK"/>
        </w:rPr>
        <w:t>14.</w:t>
      </w:r>
      <w:r w:rsidRPr="00D74AB5">
        <w:rPr>
          <w:b/>
          <w:sz w:val="22"/>
          <w:lang w:val="da-DK"/>
        </w:rPr>
        <w:tab/>
        <w:t xml:space="preserve">GENEREL KLASSIFIKATION FOR UDLEVERING </w:t>
      </w:r>
    </w:p>
    <w:p w:rsidR="005863F2" w:rsidRPr="00D74AB5" w:rsidRDefault="005863F2">
      <w:pPr>
        <w:rPr>
          <w:sz w:val="22"/>
          <w:lang w:val="da-DK"/>
        </w:rPr>
      </w:pPr>
    </w:p>
    <w:p w:rsidR="005863F2" w:rsidRPr="00D74AB5" w:rsidRDefault="005863F2">
      <w:pPr>
        <w:rPr>
          <w:sz w:val="22"/>
          <w:lang w:val="da-DK"/>
        </w:rPr>
      </w:pPr>
      <w:r w:rsidRPr="00D74AB5">
        <w:rPr>
          <w:sz w:val="22"/>
          <w:lang w:val="da-DK"/>
        </w:rPr>
        <w:t>Receptpligtigt lægemiddel</w:t>
      </w:r>
    </w:p>
    <w:p w:rsidR="005863F2" w:rsidRPr="00D74AB5" w:rsidRDefault="005863F2">
      <w:pPr>
        <w:rPr>
          <w:sz w:val="22"/>
          <w:lang w:val="da-DK"/>
        </w:rPr>
      </w:pPr>
    </w:p>
    <w:p w:rsidR="005863F2" w:rsidRPr="00D74AB5" w:rsidRDefault="005863F2">
      <w:pPr>
        <w:rPr>
          <w:sz w:val="22"/>
          <w:lang w:val="da-DK"/>
        </w:rPr>
      </w:pPr>
    </w:p>
    <w:p w:rsidR="005863F2" w:rsidRPr="00D74AB5" w:rsidRDefault="005863F2">
      <w:pPr>
        <w:pBdr>
          <w:top w:val="single" w:sz="4" w:space="1" w:color="auto"/>
          <w:left w:val="single" w:sz="4" w:space="4" w:color="auto"/>
          <w:bottom w:val="single" w:sz="4" w:space="1" w:color="auto"/>
          <w:right w:val="single" w:sz="4" w:space="4" w:color="auto"/>
        </w:pBdr>
        <w:tabs>
          <w:tab w:val="left" w:pos="567"/>
        </w:tabs>
        <w:ind w:left="567" w:hanging="567"/>
        <w:rPr>
          <w:b/>
          <w:sz w:val="22"/>
          <w:lang w:val="da-DK"/>
        </w:rPr>
      </w:pPr>
      <w:r w:rsidRPr="00D74AB5">
        <w:rPr>
          <w:b/>
          <w:sz w:val="22"/>
          <w:lang w:val="da-DK"/>
        </w:rPr>
        <w:t>15.</w:t>
      </w:r>
      <w:r w:rsidRPr="00D74AB5">
        <w:rPr>
          <w:b/>
          <w:sz w:val="22"/>
          <w:lang w:val="da-DK"/>
        </w:rPr>
        <w:tab/>
        <w:t>INSTRUKTIONER VEDRØRENDE ANVENDELSEN</w:t>
      </w:r>
    </w:p>
    <w:p w:rsidR="005863F2" w:rsidRPr="00D74AB5" w:rsidRDefault="005863F2">
      <w:pPr>
        <w:rPr>
          <w:b/>
          <w:sz w:val="22"/>
          <w:u w:val="single"/>
          <w:lang w:val="da-DK"/>
        </w:rPr>
      </w:pPr>
    </w:p>
    <w:p w:rsidR="005863F2" w:rsidRPr="00D74AB5" w:rsidRDefault="005863F2">
      <w:pPr>
        <w:rPr>
          <w:b/>
          <w:sz w:val="22"/>
          <w:u w:val="single"/>
          <w:lang w:val="da-DK"/>
        </w:rPr>
      </w:pPr>
    </w:p>
    <w:p w:rsidR="005863F2" w:rsidRPr="00D74AB5" w:rsidRDefault="005863F2">
      <w:pPr>
        <w:pBdr>
          <w:top w:val="single" w:sz="4" w:space="1" w:color="auto"/>
          <w:left w:val="single" w:sz="4" w:space="4" w:color="auto"/>
          <w:bottom w:val="single" w:sz="4" w:space="1" w:color="auto"/>
          <w:right w:val="single" w:sz="4" w:space="4" w:color="auto"/>
        </w:pBdr>
        <w:tabs>
          <w:tab w:val="left" w:pos="142"/>
        </w:tabs>
        <w:ind w:left="567" w:hanging="567"/>
        <w:rPr>
          <w:b/>
          <w:noProof/>
          <w:sz w:val="22"/>
          <w:lang w:val="da-DK"/>
        </w:rPr>
      </w:pPr>
      <w:r w:rsidRPr="00D74AB5">
        <w:rPr>
          <w:b/>
          <w:noProof/>
          <w:sz w:val="22"/>
          <w:lang w:val="da-DK"/>
        </w:rPr>
        <w:t>16.</w:t>
      </w:r>
      <w:r w:rsidRPr="00D74AB5">
        <w:rPr>
          <w:b/>
          <w:noProof/>
          <w:sz w:val="22"/>
          <w:lang w:val="da-DK"/>
        </w:rPr>
        <w:tab/>
        <w:t>INFORMATION I BRAILLE-SKRIFT</w:t>
      </w:r>
    </w:p>
    <w:p w:rsidR="005863F2" w:rsidRPr="00D74AB5" w:rsidRDefault="005863F2">
      <w:pPr>
        <w:rPr>
          <w:lang w:val="da-DK"/>
        </w:rPr>
      </w:pPr>
    </w:p>
    <w:p w:rsidR="001251F5" w:rsidRPr="001251F5" w:rsidRDefault="005863F2" w:rsidP="001251F5">
      <w:pPr>
        <w:pStyle w:val="Heading3"/>
        <w:rPr>
          <w:sz w:val="24"/>
        </w:rPr>
      </w:pPr>
      <w:r w:rsidRPr="00D74AB5">
        <w:t>Cystagon 50 mg</w:t>
      </w:r>
    </w:p>
    <w:p w:rsidR="001251F5" w:rsidRPr="001251F5" w:rsidRDefault="001251F5" w:rsidP="001251F5">
      <w:pPr>
        <w:rPr>
          <w:sz w:val="22"/>
          <w:lang w:val="da-DK"/>
        </w:rPr>
      </w:pPr>
    </w:p>
    <w:p w:rsidR="001251F5" w:rsidRPr="001251F5" w:rsidRDefault="001251F5" w:rsidP="001251F5">
      <w:pPr>
        <w:rPr>
          <w:noProof/>
          <w:sz w:val="22"/>
          <w:szCs w:val="22"/>
          <w:lang w:eastAsia="fr-LU"/>
        </w:rPr>
      </w:pPr>
    </w:p>
    <w:p w:rsidR="001251F5" w:rsidRPr="002A2780" w:rsidRDefault="001251F5" w:rsidP="001251F5">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lang w:val="de-DE"/>
        </w:rPr>
      </w:pPr>
      <w:r w:rsidRPr="002A2780">
        <w:rPr>
          <w:b/>
          <w:noProof/>
          <w:sz w:val="22"/>
          <w:szCs w:val="22"/>
          <w:lang w:val="de-DE"/>
        </w:rPr>
        <w:t>17</w:t>
      </w:r>
      <w:r w:rsidRPr="002A2780">
        <w:rPr>
          <w:b/>
          <w:noProof/>
          <w:sz w:val="22"/>
          <w:szCs w:val="22"/>
          <w:lang w:val="de-DE"/>
        </w:rPr>
        <w:tab/>
        <w:t>ENTYDIG IDENTIFIKATOR – 2D-STREGKODE</w:t>
      </w:r>
    </w:p>
    <w:p w:rsidR="001251F5" w:rsidRPr="002A2780" w:rsidRDefault="001251F5" w:rsidP="001251F5">
      <w:pPr>
        <w:tabs>
          <w:tab w:val="left" w:pos="720"/>
        </w:tabs>
        <w:rPr>
          <w:noProof/>
          <w:sz w:val="22"/>
          <w:szCs w:val="22"/>
          <w:lang w:val="de-DE"/>
        </w:rPr>
      </w:pPr>
    </w:p>
    <w:p w:rsidR="001251F5" w:rsidRPr="002A2780" w:rsidRDefault="001251F5" w:rsidP="001251F5">
      <w:pPr>
        <w:rPr>
          <w:noProof/>
          <w:sz w:val="22"/>
          <w:szCs w:val="22"/>
          <w:shd w:val="clear" w:color="auto" w:fill="CCCCCC"/>
          <w:lang w:val="de-DE"/>
        </w:rPr>
      </w:pPr>
      <w:r w:rsidRPr="002A2780">
        <w:rPr>
          <w:noProof/>
          <w:sz w:val="22"/>
          <w:szCs w:val="22"/>
          <w:highlight w:val="lightGray"/>
          <w:lang w:val="de-DE"/>
        </w:rPr>
        <w:t>Der er anført en 2D-stregkode, som indeholder en entydig identifikator.</w:t>
      </w:r>
    </w:p>
    <w:p w:rsidR="001251F5" w:rsidRPr="002A2780" w:rsidRDefault="001251F5" w:rsidP="001251F5">
      <w:pPr>
        <w:tabs>
          <w:tab w:val="left" w:pos="720"/>
        </w:tabs>
        <w:rPr>
          <w:noProof/>
          <w:sz w:val="22"/>
          <w:szCs w:val="22"/>
          <w:lang w:val="de-DE"/>
        </w:rPr>
      </w:pPr>
    </w:p>
    <w:p w:rsidR="001251F5" w:rsidRPr="002A2780" w:rsidRDefault="001251F5" w:rsidP="001251F5">
      <w:pPr>
        <w:tabs>
          <w:tab w:val="left" w:pos="720"/>
        </w:tabs>
        <w:rPr>
          <w:noProof/>
          <w:sz w:val="22"/>
          <w:szCs w:val="22"/>
          <w:lang w:val="de-DE"/>
        </w:rPr>
      </w:pPr>
    </w:p>
    <w:p w:rsidR="001251F5" w:rsidRPr="002A2780" w:rsidRDefault="001251F5" w:rsidP="001251F5">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lang w:val="de-DE"/>
        </w:rPr>
      </w:pPr>
      <w:r w:rsidRPr="002A2780">
        <w:rPr>
          <w:b/>
          <w:noProof/>
          <w:sz w:val="22"/>
          <w:szCs w:val="22"/>
          <w:lang w:val="de-DE"/>
        </w:rPr>
        <w:t>18.</w:t>
      </w:r>
      <w:r w:rsidRPr="002A2780">
        <w:rPr>
          <w:b/>
          <w:noProof/>
          <w:sz w:val="22"/>
          <w:szCs w:val="22"/>
          <w:lang w:val="de-DE"/>
        </w:rPr>
        <w:tab/>
        <w:t>ENTYDIG IDENTIFIKATOR - MENNESKELIGT LÆSBARE DATA</w:t>
      </w:r>
    </w:p>
    <w:p w:rsidR="001251F5" w:rsidRPr="002A2780" w:rsidRDefault="001251F5" w:rsidP="001251F5">
      <w:pPr>
        <w:tabs>
          <w:tab w:val="left" w:pos="720"/>
        </w:tabs>
        <w:rPr>
          <w:noProof/>
          <w:sz w:val="22"/>
          <w:szCs w:val="22"/>
          <w:lang w:val="de-DE"/>
        </w:rPr>
      </w:pPr>
    </w:p>
    <w:p w:rsidR="001251F5" w:rsidRPr="002A2780" w:rsidRDefault="001251F5" w:rsidP="001251F5">
      <w:pPr>
        <w:rPr>
          <w:color w:val="008000"/>
          <w:sz w:val="22"/>
          <w:szCs w:val="22"/>
          <w:lang w:val="de-DE"/>
        </w:rPr>
      </w:pPr>
      <w:r w:rsidRPr="002A2780">
        <w:rPr>
          <w:sz w:val="22"/>
          <w:szCs w:val="22"/>
          <w:lang w:val="de-DE"/>
        </w:rPr>
        <w:t xml:space="preserve">PC: </w:t>
      </w:r>
    </w:p>
    <w:p w:rsidR="001251F5" w:rsidRPr="001251F5" w:rsidRDefault="001251F5" w:rsidP="001251F5">
      <w:pPr>
        <w:rPr>
          <w:sz w:val="22"/>
          <w:szCs w:val="22"/>
        </w:rPr>
      </w:pPr>
      <w:r w:rsidRPr="001251F5">
        <w:rPr>
          <w:sz w:val="22"/>
          <w:szCs w:val="22"/>
        </w:rPr>
        <w:t xml:space="preserve">SN: </w:t>
      </w:r>
    </w:p>
    <w:p w:rsidR="001251F5" w:rsidRPr="001251F5" w:rsidRDefault="001251F5" w:rsidP="001251F5">
      <w:pPr>
        <w:rPr>
          <w:sz w:val="22"/>
          <w:szCs w:val="22"/>
        </w:rPr>
      </w:pPr>
      <w:r w:rsidRPr="001251F5">
        <w:rPr>
          <w:sz w:val="22"/>
          <w:szCs w:val="22"/>
        </w:rPr>
        <w:t xml:space="preserve">NN: </w:t>
      </w:r>
    </w:p>
    <w:p w:rsidR="001251F5" w:rsidRPr="001251F5" w:rsidRDefault="001251F5" w:rsidP="001251F5">
      <w:pPr>
        <w:rPr>
          <w:lang w:val="da-DK"/>
        </w:rPr>
      </w:pPr>
    </w:p>
    <w:p w:rsidR="005863F2" w:rsidRPr="00D74AB5" w:rsidRDefault="005863F2" w:rsidP="00D575B2">
      <w:pPr>
        <w:suppressAutoHyphens/>
        <w:rPr>
          <w:b/>
          <w:sz w:val="22"/>
          <w:lang w:val="da-DK"/>
        </w:rPr>
      </w:pPr>
      <w:r w:rsidRPr="00D74AB5">
        <w:rPr>
          <w:b/>
          <w:sz w:val="22"/>
          <w:u w:val="single"/>
          <w:lang w:val="da-DK"/>
        </w:rPr>
        <w:br w:type="page"/>
      </w:r>
    </w:p>
    <w:p w:rsidR="005863F2" w:rsidRPr="00D74AB5" w:rsidRDefault="005863F2">
      <w:pPr>
        <w:pBdr>
          <w:top w:val="single" w:sz="4" w:space="1" w:color="auto"/>
          <w:left w:val="single" w:sz="4" w:space="4" w:color="auto"/>
          <w:bottom w:val="single" w:sz="4" w:space="1" w:color="auto"/>
          <w:right w:val="single" w:sz="4" w:space="4" w:color="auto"/>
        </w:pBdr>
        <w:rPr>
          <w:sz w:val="22"/>
          <w:szCs w:val="22"/>
          <w:lang w:val="da-DK"/>
        </w:rPr>
      </w:pPr>
      <w:r w:rsidRPr="00D74AB5">
        <w:rPr>
          <w:b/>
          <w:sz w:val="22"/>
          <w:szCs w:val="22"/>
          <w:lang w:val="da-DK"/>
        </w:rPr>
        <w:t>OPLYSNINGER, DER SKAL ANFØRES PÅ DEN YDRE EMBALLAGE</w:t>
      </w:r>
    </w:p>
    <w:p w:rsidR="005863F2" w:rsidRPr="00D74AB5" w:rsidRDefault="005863F2">
      <w:pPr>
        <w:pBdr>
          <w:top w:val="single" w:sz="4" w:space="1" w:color="auto"/>
          <w:left w:val="single" w:sz="4" w:space="4" w:color="auto"/>
          <w:bottom w:val="single" w:sz="4" w:space="1" w:color="auto"/>
          <w:right w:val="single" w:sz="4" w:space="4" w:color="auto"/>
        </w:pBdr>
        <w:rPr>
          <w:bCs/>
          <w:sz w:val="22"/>
          <w:szCs w:val="22"/>
          <w:lang w:val="da-DK"/>
        </w:rPr>
      </w:pPr>
    </w:p>
    <w:p w:rsidR="005863F2" w:rsidRPr="00D74AB5" w:rsidRDefault="005863F2">
      <w:pPr>
        <w:pBdr>
          <w:top w:val="single" w:sz="4" w:space="1" w:color="auto"/>
          <w:left w:val="single" w:sz="4" w:space="4" w:color="auto"/>
          <w:bottom w:val="single" w:sz="4" w:space="1" w:color="auto"/>
          <w:right w:val="single" w:sz="4" w:space="4" w:color="auto"/>
        </w:pBdr>
        <w:rPr>
          <w:b/>
          <w:color w:val="000000"/>
          <w:sz w:val="22"/>
          <w:lang w:val="da-DK"/>
        </w:rPr>
      </w:pPr>
      <w:r w:rsidRPr="00D74AB5">
        <w:rPr>
          <w:b/>
          <w:sz w:val="22"/>
          <w:szCs w:val="22"/>
          <w:lang w:val="da-DK"/>
        </w:rPr>
        <w:t xml:space="preserve">YDRE EMBALLAGE CYSTAGON 150 mg x 100 </w:t>
      </w:r>
      <w:r w:rsidRPr="00D74AB5">
        <w:rPr>
          <w:b/>
          <w:color w:val="000000"/>
          <w:sz w:val="22"/>
          <w:lang w:val="da-DK"/>
        </w:rPr>
        <w:t>hårde kapsler</w:t>
      </w:r>
    </w:p>
    <w:p w:rsidR="005863F2" w:rsidRPr="00D74AB5" w:rsidRDefault="005863F2">
      <w:pPr>
        <w:pBdr>
          <w:top w:val="single" w:sz="4" w:space="1" w:color="auto"/>
          <w:left w:val="single" w:sz="4" w:space="4" w:color="auto"/>
          <w:bottom w:val="single" w:sz="4" w:space="1" w:color="auto"/>
          <w:right w:val="single" w:sz="4" w:space="4" w:color="auto"/>
        </w:pBdr>
        <w:rPr>
          <w:b/>
          <w:sz w:val="22"/>
          <w:szCs w:val="22"/>
          <w:lang w:val="da-DK"/>
        </w:rPr>
      </w:pPr>
      <w:r w:rsidRPr="00D74AB5">
        <w:rPr>
          <w:b/>
          <w:sz w:val="22"/>
          <w:szCs w:val="22"/>
          <w:lang w:val="da-DK"/>
        </w:rPr>
        <w:t xml:space="preserve">YDRE EMBALLAGE CYSTAGON 150 mg x 500 </w:t>
      </w:r>
      <w:r w:rsidRPr="00D74AB5">
        <w:rPr>
          <w:b/>
          <w:color w:val="000000"/>
          <w:sz w:val="22"/>
          <w:lang w:val="da-DK"/>
        </w:rPr>
        <w:t>hårde kapsler</w:t>
      </w:r>
    </w:p>
    <w:p w:rsidR="005863F2" w:rsidRPr="00D74AB5" w:rsidRDefault="005863F2">
      <w:pPr>
        <w:rPr>
          <w:b/>
          <w:sz w:val="22"/>
          <w:lang w:val="da-DK"/>
        </w:rPr>
      </w:pPr>
    </w:p>
    <w:p w:rsidR="005863F2" w:rsidRPr="00D74AB5" w:rsidRDefault="005863F2">
      <w:pPr>
        <w:rPr>
          <w:b/>
          <w:sz w:val="22"/>
          <w:lang w:val="da-DK"/>
        </w:rPr>
      </w:pPr>
    </w:p>
    <w:p w:rsidR="005863F2" w:rsidRPr="00D74AB5" w:rsidRDefault="005863F2">
      <w:pPr>
        <w:pBdr>
          <w:top w:val="single" w:sz="4" w:space="1" w:color="auto"/>
          <w:left w:val="single" w:sz="4" w:space="4" w:color="auto"/>
          <w:bottom w:val="single" w:sz="4" w:space="1" w:color="auto"/>
          <w:right w:val="single" w:sz="4" w:space="4" w:color="auto"/>
        </w:pBdr>
        <w:tabs>
          <w:tab w:val="left" w:pos="567"/>
        </w:tabs>
        <w:ind w:left="567" w:hanging="567"/>
        <w:rPr>
          <w:b/>
          <w:sz w:val="22"/>
          <w:lang w:val="da-DK"/>
        </w:rPr>
      </w:pPr>
      <w:r w:rsidRPr="00D74AB5">
        <w:rPr>
          <w:b/>
          <w:sz w:val="22"/>
          <w:lang w:val="da-DK"/>
        </w:rPr>
        <w:t>1.</w:t>
      </w:r>
      <w:r w:rsidRPr="00D74AB5">
        <w:rPr>
          <w:b/>
          <w:sz w:val="22"/>
          <w:lang w:val="da-DK"/>
        </w:rPr>
        <w:tab/>
        <w:t>LÆGEMIDLETS NAVN</w:t>
      </w:r>
    </w:p>
    <w:p w:rsidR="005863F2" w:rsidRPr="00D74AB5" w:rsidRDefault="005863F2">
      <w:pPr>
        <w:rPr>
          <w:b/>
          <w:sz w:val="22"/>
          <w:lang w:val="da-DK"/>
        </w:rPr>
      </w:pPr>
    </w:p>
    <w:p w:rsidR="005863F2" w:rsidRPr="00D74AB5" w:rsidRDefault="005863F2">
      <w:pPr>
        <w:suppressAutoHyphens/>
        <w:rPr>
          <w:sz w:val="22"/>
          <w:lang w:val="da-DK"/>
        </w:rPr>
      </w:pPr>
      <w:r w:rsidRPr="00D74AB5">
        <w:rPr>
          <w:sz w:val="22"/>
          <w:lang w:val="da-DK"/>
        </w:rPr>
        <w:t>CYSTAGON 150 mg</w:t>
      </w:r>
      <w:r w:rsidRPr="00D74AB5">
        <w:rPr>
          <w:color w:val="000000"/>
          <w:sz w:val="22"/>
          <w:lang w:val="da-DK"/>
        </w:rPr>
        <w:t xml:space="preserve"> hårde kapsler</w:t>
      </w:r>
      <w:r w:rsidRPr="00D74AB5">
        <w:rPr>
          <w:sz w:val="22"/>
          <w:lang w:val="da-DK"/>
        </w:rPr>
        <w:t xml:space="preserve"> </w:t>
      </w:r>
    </w:p>
    <w:p w:rsidR="005863F2" w:rsidRPr="00D74AB5" w:rsidRDefault="005863F2">
      <w:pPr>
        <w:suppressAutoHyphens/>
        <w:rPr>
          <w:sz w:val="22"/>
          <w:lang w:val="da-DK"/>
        </w:rPr>
      </w:pPr>
      <w:r w:rsidRPr="00D74AB5">
        <w:rPr>
          <w:sz w:val="22"/>
          <w:lang w:val="da-DK"/>
        </w:rPr>
        <w:t xml:space="preserve">Cysteamin </w:t>
      </w:r>
    </w:p>
    <w:p w:rsidR="005863F2" w:rsidRPr="00D74AB5" w:rsidRDefault="005863F2">
      <w:pPr>
        <w:suppressAutoHyphens/>
        <w:rPr>
          <w:sz w:val="22"/>
          <w:lang w:val="da-DK"/>
        </w:rPr>
      </w:pPr>
    </w:p>
    <w:p w:rsidR="005863F2" w:rsidRPr="00D74AB5" w:rsidRDefault="005863F2">
      <w:pPr>
        <w:suppressAutoHyphens/>
        <w:rPr>
          <w:sz w:val="22"/>
          <w:lang w:val="da-DK"/>
        </w:rPr>
      </w:pPr>
    </w:p>
    <w:p w:rsidR="005863F2" w:rsidRPr="00D74AB5" w:rsidRDefault="005863F2">
      <w:pPr>
        <w:pBdr>
          <w:top w:val="single" w:sz="4" w:space="1" w:color="auto"/>
          <w:left w:val="single" w:sz="4" w:space="4" w:color="auto"/>
          <w:bottom w:val="single" w:sz="4" w:space="1" w:color="auto"/>
          <w:right w:val="single" w:sz="4" w:space="4" w:color="auto"/>
        </w:pBdr>
        <w:tabs>
          <w:tab w:val="left" w:pos="567"/>
        </w:tabs>
        <w:ind w:left="567" w:hanging="567"/>
        <w:rPr>
          <w:b/>
          <w:sz w:val="22"/>
          <w:lang w:val="da-DK"/>
        </w:rPr>
      </w:pPr>
      <w:r w:rsidRPr="00D74AB5">
        <w:rPr>
          <w:b/>
          <w:sz w:val="22"/>
          <w:lang w:val="da-DK"/>
        </w:rPr>
        <w:t>2.</w:t>
      </w:r>
      <w:r w:rsidRPr="00D74AB5">
        <w:rPr>
          <w:b/>
          <w:sz w:val="22"/>
          <w:lang w:val="da-DK"/>
        </w:rPr>
        <w:tab/>
        <w:t>ANGIVELSE AF AKTIVT STOF/AKTIVE STOFFER</w:t>
      </w:r>
    </w:p>
    <w:p w:rsidR="005863F2" w:rsidRPr="00D74AB5" w:rsidRDefault="005863F2">
      <w:pPr>
        <w:suppressAutoHyphens/>
        <w:rPr>
          <w:sz w:val="22"/>
          <w:lang w:val="da-DK"/>
        </w:rPr>
      </w:pPr>
    </w:p>
    <w:p w:rsidR="005863F2" w:rsidRPr="00D74AB5" w:rsidRDefault="005863F2">
      <w:pPr>
        <w:suppressAutoHyphens/>
        <w:rPr>
          <w:sz w:val="22"/>
          <w:lang w:val="da-DK"/>
        </w:rPr>
      </w:pPr>
      <w:r w:rsidRPr="00D74AB5">
        <w:rPr>
          <w:sz w:val="22"/>
          <w:lang w:val="da-DK"/>
        </w:rPr>
        <w:t xml:space="preserve">Hver hård kapsel indeholder 150 mg cysteamin (som mercaptaminbitartrat). </w:t>
      </w:r>
    </w:p>
    <w:p w:rsidR="005863F2" w:rsidRPr="00D74AB5" w:rsidRDefault="005863F2">
      <w:pPr>
        <w:pStyle w:val="EndnoteText"/>
        <w:widowControl/>
        <w:tabs>
          <w:tab w:val="clear" w:pos="567"/>
        </w:tabs>
        <w:suppressAutoHyphens/>
      </w:pPr>
    </w:p>
    <w:p w:rsidR="005863F2" w:rsidRPr="00D74AB5" w:rsidRDefault="005863F2">
      <w:pPr>
        <w:pStyle w:val="EndnoteText"/>
        <w:widowControl/>
        <w:tabs>
          <w:tab w:val="clear"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863F2" w:rsidRPr="00D74AB5">
        <w:tblPrEx>
          <w:tblCellMar>
            <w:top w:w="0" w:type="dxa"/>
            <w:bottom w:w="0" w:type="dxa"/>
          </w:tblCellMar>
        </w:tblPrEx>
        <w:tc>
          <w:tcPr>
            <w:tcW w:w="9281" w:type="dxa"/>
          </w:tcPr>
          <w:p w:rsidR="005863F2" w:rsidRPr="00D74AB5" w:rsidRDefault="005863F2">
            <w:pPr>
              <w:tabs>
                <w:tab w:val="left" w:pos="567"/>
              </w:tabs>
              <w:ind w:left="567" w:hanging="567"/>
              <w:rPr>
                <w:b/>
                <w:sz w:val="22"/>
                <w:lang w:val="da-DK"/>
              </w:rPr>
            </w:pPr>
            <w:r w:rsidRPr="00D74AB5">
              <w:rPr>
                <w:b/>
                <w:sz w:val="22"/>
                <w:lang w:val="da-DK"/>
              </w:rPr>
              <w:t>3.</w:t>
            </w:r>
            <w:r w:rsidRPr="00D74AB5">
              <w:rPr>
                <w:b/>
                <w:sz w:val="22"/>
                <w:lang w:val="da-DK"/>
              </w:rPr>
              <w:tab/>
              <w:t>LISTE OVER HJÆLPESTOFFER</w:t>
            </w:r>
          </w:p>
        </w:tc>
      </w:tr>
    </w:tbl>
    <w:p w:rsidR="005863F2" w:rsidRPr="00D74AB5" w:rsidRDefault="005863F2">
      <w:pPr>
        <w:suppressAutoHyphens/>
        <w:rPr>
          <w:sz w:val="22"/>
          <w:lang w:val="da-DK"/>
        </w:rPr>
      </w:pPr>
    </w:p>
    <w:p w:rsidR="005863F2" w:rsidRPr="00D74AB5" w:rsidRDefault="005863F2">
      <w:pPr>
        <w:suppressAutoHyphens/>
        <w:rPr>
          <w:sz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863F2" w:rsidRPr="00D74AB5">
        <w:tblPrEx>
          <w:tblCellMar>
            <w:top w:w="0" w:type="dxa"/>
            <w:bottom w:w="0" w:type="dxa"/>
          </w:tblCellMar>
        </w:tblPrEx>
        <w:tc>
          <w:tcPr>
            <w:tcW w:w="9281" w:type="dxa"/>
          </w:tcPr>
          <w:p w:rsidR="005863F2" w:rsidRPr="00D74AB5" w:rsidRDefault="005863F2">
            <w:pPr>
              <w:tabs>
                <w:tab w:val="left" w:pos="567"/>
              </w:tabs>
              <w:ind w:left="567" w:hanging="567"/>
              <w:rPr>
                <w:b/>
                <w:sz w:val="22"/>
                <w:lang w:val="da-DK"/>
              </w:rPr>
            </w:pPr>
            <w:r w:rsidRPr="00D74AB5">
              <w:rPr>
                <w:b/>
                <w:sz w:val="22"/>
                <w:lang w:val="da-DK"/>
              </w:rPr>
              <w:t>4.</w:t>
            </w:r>
            <w:r w:rsidRPr="00D74AB5">
              <w:rPr>
                <w:b/>
                <w:sz w:val="22"/>
                <w:lang w:val="da-DK"/>
              </w:rPr>
              <w:tab/>
              <w:t>LÆGEMIDDELFORM OG INDHOLDSMÆNGDE (PAKNINGSSTØRRELSE)</w:t>
            </w:r>
          </w:p>
        </w:tc>
      </w:tr>
    </w:tbl>
    <w:p w:rsidR="005863F2" w:rsidRPr="00D74AB5" w:rsidRDefault="005863F2">
      <w:pPr>
        <w:suppressAutoHyphens/>
        <w:rPr>
          <w:sz w:val="22"/>
          <w:lang w:val="da-DK"/>
        </w:rPr>
      </w:pPr>
    </w:p>
    <w:p w:rsidR="005863F2" w:rsidRPr="00D74AB5" w:rsidRDefault="005863F2">
      <w:pPr>
        <w:suppressAutoHyphens/>
        <w:rPr>
          <w:sz w:val="22"/>
          <w:lang w:val="da-DK"/>
        </w:rPr>
      </w:pPr>
      <w:r w:rsidRPr="00D74AB5">
        <w:rPr>
          <w:sz w:val="22"/>
          <w:lang w:val="da-DK"/>
        </w:rPr>
        <w:t xml:space="preserve">100 hårde kapsler (med </w:t>
      </w:r>
      <w:r w:rsidRPr="00D74AB5">
        <w:rPr>
          <w:color w:val="000000"/>
          <w:sz w:val="22"/>
          <w:lang w:val="da-DK"/>
        </w:rPr>
        <w:t>et tørremiddel</w:t>
      </w:r>
      <w:r w:rsidRPr="00D74AB5">
        <w:rPr>
          <w:sz w:val="22"/>
          <w:lang w:val="da-DK"/>
        </w:rPr>
        <w:t xml:space="preserve"> i glasset)</w:t>
      </w:r>
    </w:p>
    <w:p w:rsidR="005863F2" w:rsidRPr="00D74AB5" w:rsidRDefault="005863F2">
      <w:pPr>
        <w:suppressAutoHyphens/>
        <w:rPr>
          <w:sz w:val="22"/>
          <w:lang w:val="da-DK"/>
        </w:rPr>
      </w:pPr>
      <w:r w:rsidRPr="00D74AB5">
        <w:rPr>
          <w:sz w:val="22"/>
          <w:lang w:val="da-DK"/>
        </w:rPr>
        <w:t xml:space="preserve">500 hårde kapsler (med </w:t>
      </w:r>
      <w:r w:rsidRPr="00D74AB5">
        <w:rPr>
          <w:color w:val="000000"/>
          <w:sz w:val="22"/>
          <w:lang w:val="da-DK"/>
        </w:rPr>
        <w:t>et tørremiddel</w:t>
      </w:r>
      <w:r w:rsidRPr="00D74AB5">
        <w:rPr>
          <w:sz w:val="22"/>
          <w:lang w:val="da-DK"/>
        </w:rPr>
        <w:t xml:space="preserve"> i glasset)</w:t>
      </w:r>
    </w:p>
    <w:p w:rsidR="005863F2" w:rsidRPr="00D74AB5" w:rsidRDefault="005863F2">
      <w:pPr>
        <w:pStyle w:val="EndnoteText"/>
        <w:widowControl/>
        <w:tabs>
          <w:tab w:val="clear" w:pos="567"/>
        </w:tabs>
        <w:suppressAutoHyphens/>
      </w:pPr>
    </w:p>
    <w:p w:rsidR="005863F2" w:rsidRPr="00D74AB5" w:rsidRDefault="005863F2">
      <w:pPr>
        <w:pStyle w:val="EndnoteText"/>
        <w:widowControl/>
        <w:tabs>
          <w:tab w:val="clear" w:pos="567"/>
        </w:tabs>
        <w:suppressAutoHyphens/>
      </w:pPr>
    </w:p>
    <w:p w:rsidR="005863F2" w:rsidRPr="00D74AB5" w:rsidRDefault="005863F2">
      <w:pPr>
        <w:pBdr>
          <w:top w:val="single" w:sz="4" w:space="1" w:color="auto"/>
          <w:left w:val="single" w:sz="4" w:space="4" w:color="auto"/>
          <w:bottom w:val="single" w:sz="4" w:space="1" w:color="auto"/>
          <w:right w:val="single" w:sz="4" w:space="4" w:color="auto"/>
        </w:pBdr>
        <w:tabs>
          <w:tab w:val="left" w:pos="567"/>
        </w:tabs>
        <w:rPr>
          <w:b/>
          <w:sz w:val="22"/>
          <w:lang w:val="da-DK"/>
        </w:rPr>
      </w:pPr>
      <w:r w:rsidRPr="00D74AB5">
        <w:rPr>
          <w:b/>
          <w:sz w:val="22"/>
          <w:lang w:val="da-DK"/>
        </w:rPr>
        <w:t>5.</w:t>
      </w:r>
      <w:r w:rsidRPr="00D74AB5">
        <w:rPr>
          <w:b/>
          <w:sz w:val="22"/>
          <w:lang w:val="da-DK"/>
        </w:rPr>
        <w:tab/>
        <w:t>ANVENDELSESMÅDE OG ADMINISTATIONSVEJ(E)</w:t>
      </w:r>
    </w:p>
    <w:p w:rsidR="005863F2" w:rsidRPr="00D74AB5" w:rsidRDefault="005863F2">
      <w:pPr>
        <w:suppressAutoHyphens/>
        <w:rPr>
          <w:color w:val="000000"/>
          <w:sz w:val="22"/>
          <w:lang w:val="da-DK"/>
        </w:rPr>
      </w:pPr>
    </w:p>
    <w:p w:rsidR="005863F2" w:rsidRPr="00D74AB5" w:rsidRDefault="005863F2">
      <w:pPr>
        <w:suppressAutoHyphens/>
        <w:rPr>
          <w:color w:val="000000"/>
          <w:sz w:val="22"/>
          <w:lang w:val="da-DK"/>
        </w:rPr>
      </w:pPr>
      <w:r w:rsidRPr="00D74AB5">
        <w:rPr>
          <w:color w:val="000000"/>
          <w:sz w:val="22"/>
          <w:lang w:val="da-DK"/>
        </w:rPr>
        <w:t>Oral anvendelse</w:t>
      </w:r>
    </w:p>
    <w:p w:rsidR="005863F2" w:rsidRPr="00D74AB5" w:rsidRDefault="005863F2">
      <w:pPr>
        <w:suppressAutoHyphens/>
        <w:rPr>
          <w:color w:val="000000"/>
          <w:sz w:val="22"/>
          <w:lang w:val="da-DK"/>
        </w:rPr>
      </w:pPr>
    </w:p>
    <w:p w:rsidR="005863F2" w:rsidRPr="00D74AB5" w:rsidRDefault="005863F2">
      <w:pPr>
        <w:suppressAutoHyphens/>
        <w:rPr>
          <w:color w:val="000000"/>
          <w:sz w:val="22"/>
          <w:lang w:val="da-DK"/>
        </w:rPr>
      </w:pPr>
      <w:r w:rsidRPr="00D74AB5">
        <w:rPr>
          <w:color w:val="000000"/>
          <w:sz w:val="22"/>
          <w:lang w:val="da-DK"/>
        </w:rPr>
        <w:t>Læs indlægssedlen inden brug</w:t>
      </w:r>
    </w:p>
    <w:p w:rsidR="005863F2" w:rsidRPr="00D74AB5" w:rsidRDefault="005863F2">
      <w:pPr>
        <w:suppressAutoHyphens/>
        <w:rPr>
          <w:sz w:val="22"/>
          <w:lang w:val="da-DK"/>
        </w:rPr>
      </w:pPr>
    </w:p>
    <w:p w:rsidR="005863F2" w:rsidRPr="00D74AB5" w:rsidRDefault="005863F2">
      <w:pPr>
        <w:suppressAutoHyphens/>
        <w:rPr>
          <w:sz w:val="22"/>
          <w:lang w:val="da-DK"/>
        </w:rPr>
      </w:pPr>
    </w:p>
    <w:p w:rsidR="005863F2" w:rsidRPr="00D74AB5" w:rsidRDefault="005863F2">
      <w:pPr>
        <w:pBdr>
          <w:top w:val="single" w:sz="4" w:space="1" w:color="auto"/>
          <w:left w:val="single" w:sz="4" w:space="4" w:color="auto"/>
          <w:bottom w:val="single" w:sz="4" w:space="1" w:color="auto"/>
          <w:right w:val="single" w:sz="4" w:space="4" w:color="auto"/>
        </w:pBdr>
        <w:tabs>
          <w:tab w:val="left" w:pos="567"/>
        </w:tabs>
        <w:ind w:left="567" w:hanging="567"/>
        <w:rPr>
          <w:b/>
          <w:sz w:val="22"/>
          <w:lang w:val="da-DK"/>
        </w:rPr>
      </w:pPr>
      <w:r w:rsidRPr="00D74AB5">
        <w:rPr>
          <w:b/>
          <w:sz w:val="22"/>
          <w:lang w:val="da-DK"/>
        </w:rPr>
        <w:t>6.</w:t>
      </w:r>
      <w:r w:rsidRPr="00D74AB5">
        <w:rPr>
          <w:b/>
          <w:sz w:val="22"/>
          <w:lang w:val="da-DK"/>
        </w:rPr>
        <w:tab/>
        <w:t>ADVARSEL OM, AT LÆGEMIDLET SKAL OPBEVARES UTILGÆNGELIGT FOR BØRN</w:t>
      </w:r>
    </w:p>
    <w:p w:rsidR="005863F2" w:rsidRPr="00D74AB5" w:rsidRDefault="005863F2">
      <w:pPr>
        <w:suppressAutoHyphens/>
        <w:rPr>
          <w:sz w:val="22"/>
          <w:lang w:val="da-DK"/>
        </w:rPr>
      </w:pPr>
    </w:p>
    <w:p w:rsidR="005863F2" w:rsidRPr="00D74AB5" w:rsidRDefault="005863F2">
      <w:pPr>
        <w:suppressAutoHyphens/>
        <w:rPr>
          <w:color w:val="000000"/>
          <w:sz w:val="22"/>
          <w:lang w:val="da-DK"/>
        </w:rPr>
      </w:pPr>
      <w:r w:rsidRPr="00D74AB5">
        <w:rPr>
          <w:color w:val="000000"/>
          <w:sz w:val="22"/>
          <w:lang w:val="da-DK"/>
        </w:rPr>
        <w:t>Opbevares utilgængeligt for børn</w:t>
      </w:r>
    </w:p>
    <w:p w:rsidR="005863F2" w:rsidRPr="00D74AB5" w:rsidRDefault="005863F2">
      <w:pPr>
        <w:suppressAutoHyphens/>
        <w:rPr>
          <w:sz w:val="22"/>
          <w:lang w:val="da-DK"/>
        </w:rPr>
      </w:pPr>
    </w:p>
    <w:p w:rsidR="005863F2" w:rsidRPr="00D74AB5" w:rsidRDefault="005863F2">
      <w:pPr>
        <w:suppressAutoHyphens/>
        <w:rPr>
          <w:sz w:val="22"/>
          <w:lang w:val="da-DK"/>
        </w:rPr>
      </w:pPr>
    </w:p>
    <w:p w:rsidR="005863F2" w:rsidRPr="00D74AB5" w:rsidRDefault="005863F2">
      <w:pPr>
        <w:pBdr>
          <w:top w:val="single" w:sz="4" w:space="1" w:color="auto"/>
          <w:left w:val="single" w:sz="4" w:space="4" w:color="auto"/>
          <w:bottom w:val="single" w:sz="4" w:space="1" w:color="auto"/>
          <w:right w:val="single" w:sz="4" w:space="4" w:color="auto"/>
        </w:pBdr>
        <w:tabs>
          <w:tab w:val="left" w:pos="567"/>
        </w:tabs>
        <w:ind w:left="567" w:hanging="567"/>
        <w:rPr>
          <w:b/>
          <w:sz w:val="22"/>
          <w:lang w:val="da-DK"/>
        </w:rPr>
      </w:pPr>
      <w:r w:rsidRPr="00D74AB5">
        <w:rPr>
          <w:b/>
          <w:sz w:val="22"/>
          <w:lang w:val="da-DK"/>
        </w:rPr>
        <w:t>7.</w:t>
      </w:r>
      <w:r w:rsidRPr="00D74AB5">
        <w:rPr>
          <w:b/>
          <w:sz w:val="22"/>
          <w:lang w:val="da-DK"/>
        </w:rPr>
        <w:tab/>
        <w:t>EVENTUELLE ANDRE SÆRLIGE ADVARSLER</w:t>
      </w:r>
    </w:p>
    <w:p w:rsidR="005863F2" w:rsidRPr="00D74AB5" w:rsidRDefault="005863F2">
      <w:pPr>
        <w:suppressAutoHyphens/>
        <w:rPr>
          <w:sz w:val="22"/>
          <w:lang w:val="da-DK"/>
        </w:rPr>
      </w:pPr>
    </w:p>
    <w:p w:rsidR="005863F2" w:rsidRPr="00D74AB5" w:rsidRDefault="005863F2">
      <w:pPr>
        <w:suppressAutoHyphens/>
        <w:rPr>
          <w:sz w:val="22"/>
          <w:lang w:val="da-DK"/>
        </w:rPr>
      </w:pPr>
    </w:p>
    <w:p w:rsidR="005863F2" w:rsidRPr="00D74AB5" w:rsidRDefault="005863F2">
      <w:pPr>
        <w:pBdr>
          <w:top w:val="single" w:sz="4" w:space="1" w:color="auto"/>
          <w:left w:val="single" w:sz="4" w:space="4" w:color="auto"/>
          <w:bottom w:val="single" w:sz="4" w:space="1" w:color="auto"/>
          <w:right w:val="single" w:sz="4" w:space="4" w:color="auto"/>
        </w:pBdr>
        <w:tabs>
          <w:tab w:val="left" w:pos="567"/>
        </w:tabs>
        <w:ind w:left="567" w:hanging="567"/>
        <w:rPr>
          <w:b/>
          <w:sz w:val="22"/>
          <w:lang w:val="da-DK"/>
        </w:rPr>
      </w:pPr>
      <w:r w:rsidRPr="00D74AB5">
        <w:rPr>
          <w:b/>
          <w:sz w:val="22"/>
          <w:lang w:val="da-DK"/>
        </w:rPr>
        <w:t>8.</w:t>
      </w:r>
      <w:r w:rsidRPr="00D74AB5">
        <w:rPr>
          <w:b/>
          <w:sz w:val="22"/>
          <w:lang w:val="da-DK"/>
        </w:rPr>
        <w:tab/>
        <w:t>UDLØBSDATO</w:t>
      </w:r>
    </w:p>
    <w:p w:rsidR="005863F2" w:rsidRPr="00D74AB5" w:rsidRDefault="005863F2">
      <w:pPr>
        <w:suppressAutoHyphens/>
        <w:ind w:left="567" w:hanging="567"/>
        <w:rPr>
          <w:sz w:val="22"/>
          <w:lang w:val="da-DK"/>
        </w:rPr>
      </w:pPr>
    </w:p>
    <w:p w:rsidR="005863F2" w:rsidRPr="00D74AB5" w:rsidRDefault="005863F2">
      <w:pPr>
        <w:suppressAutoHyphens/>
        <w:rPr>
          <w:sz w:val="22"/>
          <w:lang w:val="da-DK"/>
        </w:rPr>
      </w:pPr>
      <w:r w:rsidRPr="00D74AB5">
        <w:rPr>
          <w:sz w:val="22"/>
          <w:lang w:val="da-DK"/>
        </w:rPr>
        <w:t>Udløbsdato {måned/år}</w:t>
      </w:r>
    </w:p>
    <w:p w:rsidR="005863F2" w:rsidRPr="00D74AB5" w:rsidRDefault="005863F2">
      <w:pPr>
        <w:suppressAutoHyphens/>
        <w:rPr>
          <w:sz w:val="22"/>
          <w:lang w:val="da-DK"/>
        </w:rPr>
      </w:pPr>
    </w:p>
    <w:p w:rsidR="005863F2" w:rsidRPr="00D74AB5" w:rsidRDefault="005863F2">
      <w:pPr>
        <w:suppressAutoHyphens/>
        <w:rPr>
          <w:sz w:val="22"/>
          <w:lang w:val="da-DK"/>
        </w:rPr>
      </w:pPr>
    </w:p>
    <w:p w:rsidR="005863F2" w:rsidRPr="00D74AB5" w:rsidRDefault="005863F2">
      <w:pPr>
        <w:pBdr>
          <w:top w:val="single" w:sz="4" w:space="1" w:color="auto"/>
          <w:left w:val="single" w:sz="4" w:space="4" w:color="auto"/>
          <w:bottom w:val="single" w:sz="4" w:space="1" w:color="auto"/>
          <w:right w:val="single" w:sz="4" w:space="4" w:color="auto"/>
        </w:pBdr>
        <w:tabs>
          <w:tab w:val="left" w:pos="567"/>
        </w:tabs>
        <w:ind w:left="567" w:hanging="567"/>
        <w:rPr>
          <w:b/>
          <w:sz w:val="22"/>
          <w:lang w:val="da-DK"/>
        </w:rPr>
      </w:pPr>
      <w:r w:rsidRPr="00D74AB5">
        <w:rPr>
          <w:b/>
          <w:sz w:val="22"/>
          <w:lang w:val="da-DK"/>
        </w:rPr>
        <w:t>9.</w:t>
      </w:r>
      <w:r w:rsidRPr="00D74AB5">
        <w:rPr>
          <w:b/>
          <w:sz w:val="22"/>
          <w:lang w:val="da-DK"/>
        </w:rPr>
        <w:tab/>
        <w:t>SÆRLIGE OPBEVARINGSBETINGELSER</w:t>
      </w:r>
    </w:p>
    <w:p w:rsidR="005863F2" w:rsidRPr="00D74AB5" w:rsidRDefault="005863F2">
      <w:pPr>
        <w:suppressAutoHyphens/>
        <w:rPr>
          <w:sz w:val="22"/>
          <w:lang w:val="da-DK"/>
        </w:rPr>
      </w:pPr>
    </w:p>
    <w:p w:rsidR="005863F2" w:rsidRPr="00D74AB5" w:rsidRDefault="005863F2">
      <w:pPr>
        <w:rPr>
          <w:sz w:val="22"/>
          <w:szCs w:val="22"/>
          <w:lang w:val="da-DK"/>
        </w:rPr>
      </w:pPr>
      <w:r w:rsidRPr="00D74AB5">
        <w:rPr>
          <w:sz w:val="22"/>
          <w:szCs w:val="22"/>
          <w:lang w:val="da-DK"/>
        </w:rPr>
        <w:t>Må ikke opbevares over 25°C.</w:t>
      </w:r>
    </w:p>
    <w:p w:rsidR="005863F2" w:rsidRPr="00D74AB5" w:rsidRDefault="005863F2">
      <w:pPr>
        <w:suppressAutoHyphens/>
        <w:rPr>
          <w:sz w:val="22"/>
          <w:szCs w:val="22"/>
          <w:lang w:val="da-DK"/>
        </w:rPr>
      </w:pPr>
      <w:r w:rsidRPr="00D74AB5">
        <w:rPr>
          <w:sz w:val="22"/>
          <w:szCs w:val="22"/>
          <w:lang w:val="da-DK"/>
        </w:rPr>
        <w:t>Opbevares i den originale yderpakning for at beskytte mod lys og fugt</w:t>
      </w:r>
    </w:p>
    <w:p w:rsidR="005863F2" w:rsidRPr="00D74AB5" w:rsidRDefault="005863F2">
      <w:pPr>
        <w:suppressAutoHyphens/>
        <w:rPr>
          <w:sz w:val="22"/>
          <w:lang w:val="da-DK"/>
        </w:rPr>
      </w:pPr>
    </w:p>
    <w:p w:rsidR="005863F2" w:rsidRPr="00D74AB5" w:rsidRDefault="005863F2">
      <w:pPr>
        <w:suppressAutoHyphens/>
        <w:rPr>
          <w:sz w:val="22"/>
          <w:lang w:val="da-DK"/>
        </w:rPr>
      </w:pPr>
    </w:p>
    <w:p w:rsidR="00D575B2" w:rsidRPr="00D74AB5" w:rsidRDefault="00D575B2">
      <w:pPr>
        <w:rPr>
          <w:lang w:val="da-DK"/>
        </w:rPr>
      </w:pPr>
      <w:r w:rsidRPr="00D74AB5">
        <w:rPr>
          <w:lang w:val="da-DK"/>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863F2" w:rsidRPr="00D74AB5">
        <w:tblPrEx>
          <w:tblCellMar>
            <w:top w:w="0" w:type="dxa"/>
            <w:bottom w:w="0" w:type="dxa"/>
          </w:tblCellMar>
        </w:tblPrEx>
        <w:tc>
          <w:tcPr>
            <w:tcW w:w="9281" w:type="dxa"/>
          </w:tcPr>
          <w:p w:rsidR="005863F2" w:rsidRPr="00021DED" w:rsidRDefault="005863F2">
            <w:pPr>
              <w:tabs>
                <w:tab w:val="left" w:pos="567"/>
              </w:tabs>
              <w:ind w:left="567" w:hanging="567"/>
              <w:rPr>
                <w:b/>
                <w:sz w:val="22"/>
                <w:lang w:val="da-DK"/>
              </w:rPr>
            </w:pPr>
            <w:r w:rsidRPr="00021DED">
              <w:rPr>
                <w:b/>
                <w:sz w:val="22"/>
                <w:lang w:val="da-DK"/>
              </w:rPr>
              <w:t>10.</w:t>
            </w:r>
            <w:r w:rsidRPr="00021DED">
              <w:rPr>
                <w:b/>
                <w:sz w:val="22"/>
                <w:lang w:val="da-DK"/>
              </w:rPr>
              <w:tab/>
              <w:t>EVENTUELLE SÆRLIGE FORHOLDSREGLER VED BORTSKAFFELSE AF UBRUGTE LÆGEMIDLER ELLER AFFALD FRA SÅDANNE</w:t>
            </w:r>
          </w:p>
        </w:tc>
      </w:tr>
    </w:tbl>
    <w:p w:rsidR="005863F2" w:rsidRPr="00D74AB5" w:rsidRDefault="005863F2">
      <w:pPr>
        <w:suppressAutoHyphens/>
        <w:rPr>
          <w:sz w:val="22"/>
          <w:lang w:val="da-DK"/>
        </w:rPr>
      </w:pPr>
    </w:p>
    <w:p w:rsidR="005863F2" w:rsidRPr="00D74AB5" w:rsidRDefault="005863F2">
      <w:pPr>
        <w:suppressAutoHyphens/>
        <w:rPr>
          <w:sz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863F2" w:rsidRPr="00D74AB5">
        <w:tblPrEx>
          <w:tblCellMar>
            <w:top w:w="0" w:type="dxa"/>
            <w:bottom w:w="0" w:type="dxa"/>
          </w:tblCellMar>
        </w:tblPrEx>
        <w:tc>
          <w:tcPr>
            <w:tcW w:w="9281" w:type="dxa"/>
          </w:tcPr>
          <w:p w:rsidR="005863F2" w:rsidRPr="00D74AB5" w:rsidRDefault="005863F2">
            <w:pPr>
              <w:tabs>
                <w:tab w:val="left" w:pos="567"/>
              </w:tabs>
              <w:ind w:left="567" w:hanging="567"/>
              <w:rPr>
                <w:b/>
                <w:sz w:val="22"/>
                <w:lang w:val="da-DK"/>
              </w:rPr>
            </w:pPr>
            <w:r w:rsidRPr="00D74AB5">
              <w:rPr>
                <w:b/>
                <w:sz w:val="22"/>
                <w:lang w:val="da-DK"/>
              </w:rPr>
              <w:t>11.</w:t>
            </w:r>
            <w:r w:rsidRPr="00D74AB5">
              <w:rPr>
                <w:b/>
                <w:sz w:val="22"/>
                <w:lang w:val="da-DK"/>
              </w:rPr>
              <w:tab/>
              <w:t>NAVN OG ADRESSE PÅ INDEHAVEREN AF MARKEDSFØRINGSTILLADELSEN</w:t>
            </w:r>
          </w:p>
        </w:tc>
      </w:tr>
    </w:tbl>
    <w:p w:rsidR="005863F2" w:rsidRPr="00D74AB5" w:rsidRDefault="005863F2">
      <w:pPr>
        <w:suppressAutoHyphens/>
        <w:rPr>
          <w:sz w:val="22"/>
          <w:lang w:val="da-DK"/>
        </w:rPr>
      </w:pPr>
    </w:p>
    <w:p w:rsidR="005863F2" w:rsidRPr="00D74AB5" w:rsidRDefault="00E50662">
      <w:pPr>
        <w:suppressAutoHyphens/>
        <w:rPr>
          <w:sz w:val="22"/>
          <w:lang w:val="da-DK"/>
        </w:rPr>
      </w:pPr>
      <w:r>
        <w:rPr>
          <w:sz w:val="22"/>
          <w:lang w:val="da-DK"/>
        </w:rPr>
        <w:t>Recordati Rare Diseases</w:t>
      </w:r>
    </w:p>
    <w:p w:rsidR="005863F2" w:rsidRPr="00D74AB5" w:rsidRDefault="005863F2">
      <w:pPr>
        <w:suppressAutoHyphens/>
        <w:rPr>
          <w:sz w:val="22"/>
          <w:lang w:val="da-DK"/>
        </w:rPr>
      </w:pPr>
      <w:r w:rsidRPr="00D74AB5">
        <w:rPr>
          <w:sz w:val="22"/>
          <w:lang w:val="da-DK"/>
        </w:rPr>
        <w:t xml:space="preserve">Immeuble ”Le </w:t>
      </w:r>
      <w:r w:rsidR="00E1646F" w:rsidRPr="00D74AB5">
        <w:rPr>
          <w:sz w:val="22"/>
          <w:lang w:val="da-DK"/>
        </w:rPr>
        <w:t>Wilson</w:t>
      </w:r>
      <w:r w:rsidRPr="00D74AB5">
        <w:rPr>
          <w:sz w:val="22"/>
          <w:lang w:val="da-DK"/>
        </w:rPr>
        <w:t>”</w:t>
      </w:r>
    </w:p>
    <w:p w:rsidR="00C3217E" w:rsidRPr="00D74AB5" w:rsidRDefault="00C3217E">
      <w:pPr>
        <w:suppressAutoHyphens/>
        <w:rPr>
          <w:sz w:val="22"/>
          <w:lang w:val="da-DK"/>
        </w:rPr>
      </w:pPr>
      <w:r w:rsidRPr="00D74AB5">
        <w:rPr>
          <w:sz w:val="22"/>
          <w:lang w:val="da-DK"/>
        </w:rPr>
        <w:t>70</w:t>
      </w:r>
      <w:r w:rsidR="000B6609">
        <w:rPr>
          <w:sz w:val="22"/>
          <w:lang w:val="da-DK"/>
        </w:rPr>
        <w:t>, A</w:t>
      </w:r>
      <w:r w:rsidRPr="00D74AB5">
        <w:rPr>
          <w:sz w:val="22"/>
          <w:lang w:val="da-DK"/>
        </w:rPr>
        <w:t>venue du Général de Gaulle</w:t>
      </w:r>
    </w:p>
    <w:p w:rsidR="005863F2" w:rsidRPr="00D74AB5" w:rsidRDefault="005863F2">
      <w:pPr>
        <w:suppressAutoHyphens/>
        <w:rPr>
          <w:sz w:val="22"/>
          <w:lang w:val="da-DK"/>
        </w:rPr>
      </w:pPr>
      <w:r w:rsidRPr="00D74AB5">
        <w:rPr>
          <w:sz w:val="22"/>
          <w:lang w:val="da-DK"/>
        </w:rPr>
        <w:t>F-92</w:t>
      </w:r>
      <w:r w:rsidR="00C3217E" w:rsidRPr="00D74AB5">
        <w:rPr>
          <w:sz w:val="22"/>
          <w:lang w:val="da-DK"/>
        </w:rPr>
        <w:t>800 Puteaux</w:t>
      </w:r>
    </w:p>
    <w:p w:rsidR="005863F2" w:rsidRPr="00D74AB5" w:rsidRDefault="005863F2">
      <w:pPr>
        <w:numPr>
          <w:ilvl w:val="12"/>
          <w:numId w:val="0"/>
        </w:numPr>
        <w:rPr>
          <w:sz w:val="22"/>
          <w:lang w:val="da-DK"/>
        </w:rPr>
      </w:pPr>
      <w:r w:rsidRPr="00D74AB5">
        <w:rPr>
          <w:sz w:val="22"/>
          <w:lang w:val="da-DK"/>
        </w:rPr>
        <w:t>Frankrig</w:t>
      </w:r>
    </w:p>
    <w:p w:rsidR="005863F2" w:rsidRPr="00D74AB5" w:rsidRDefault="005863F2">
      <w:pPr>
        <w:numPr>
          <w:ilvl w:val="12"/>
          <w:numId w:val="0"/>
        </w:numPr>
        <w:rPr>
          <w:sz w:val="22"/>
          <w:lang w:val="da-DK"/>
        </w:rPr>
      </w:pPr>
    </w:p>
    <w:p w:rsidR="005863F2" w:rsidRPr="00D74AB5" w:rsidRDefault="005863F2">
      <w:pPr>
        <w:suppressAutoHyphens/>
        <w:rPr>
          <w:sz w:val="22"/>
          <w:lang w:val="da-DK"/>
        </w:rPr>
      </w:pPr>
    </w:p>
    <w:p w:rsidR="005863F2" w:rsidRPr="00D74AB5" w:rsidRDefault="005863F2">
      <w:pPr>
        <w:pBdr>
          <w:top w:val="single" w:sz="4" w:space="1" w:color="auto"/>
          <w:left w:val="single" w:sz="4" w:space="4" w:color="auto"/>
          <w:bottom w:val="single" w:sz="4" w:space="1" w:color="auto"/>
          <w:right w:val="single" w:sz="4" w:space="4" w:color="auto"/>
        </w:pBdr>
        <w:tabs>
          <w:tab w:val="left" w:pos="567"/>
        </w:tabs>
        <w:ind w:left="567" w:hanging="567"/>
        <w:rPr>
          <w:b/>
          <w:sz w:val="22"/>
          <w:lang w:val="da-DK"/>
        </w:rPr>
      </w:pPr>
      <w:r w:rsidRPr="00D74AB5">
        <w:rPr>
          <w:b/>
          <w:sz w:val="22"/>
          <w:lang w:val="da-DK"/>
        </w:rPr>
        <w:t>12.</w:t>
      </w:r>
      <w:r w:rsidRPr="00D74AB5">
        <w:rPr>
          <w:b/>
          <w:sz w:val="22"/>
          <w:lang w:val="da-DK"/>
        </w:rPr>
        <w:tab/>
        <w:t>MARKEDSFØRINGSTILLADELSESNUMMER (NUMRE)</w:t>
      </w:r>
    </w:p>
    <w:p w:rsidR="005863F2" w:rsidRPr="00D74AB5" w:rsidRDefault="005863F2">
      <w:pPr>
        <w:suppressAutoHyphens/>
        <w:rPr>
          <w:sz w:val="22"/>
          <w:lang w:val="da-DK"/>
        </w:rPr>
      </w:pPr>
    </w:p>
    <w:p w:rsidR="005863F2" w:rsidRPr="00D74AB5" w:rsidRDefault="005863F2">
      <w:pPr>
        <w:suppressAutoHyphens/>
        <w:ind w:left="426" w:hanging="426"/>
        <w:rPr>
          <w:sz w:val="22"/>
          <w:lang w:val="da-DK"/>
        </w:rPr>
      </w:pPr>
      <w:r w:rsidRPr="00D74AB5">
        <w:rPr>
          <w:sz w:val="22"/>
          <w:lang w:val="da-DK"/>
        </w:rPr>
        <w:t xml:space="preserve">EU/1/97/039/003 - 100 hårde kapsler   </w:t>
      </w:r>
    </w:p>
    <w:p w:rsidR="005863F2" w:rsidRPr="00D74AB5" w:rsidRDefault="005863F2">
      <w:pPr>
        <w:suppressAutoHyphens/>
        <w:ind w:left="426" w:hanging="426"/>
        <w:rPr>
          <w:sz w:val="22"/>
          <w:lang w:val="da-DK"/>
        </w:rPr>
      </w:pPr>
      <w:r w:rsidRPr="00D74AB5">
        <w:rPr>
          <w:sz w:val="22"/>
          <w:lang w:val="da-DK"/>
        </w:rPr>
        <w:t xml:space="preserve">EU/1/97/039/004 - 500 hårde kapsler   </w:t>
      </w:r>
    </w:p>
    <w:p w:rsidR="005863F2" w:rsidRPr="00D74AB5" w:rsidRDefault="005863F2">
      <w:pPr>
        <w:rPr>
          <w:sz w:val="22"/>
          <w:lang w:val="da-DK"/>
        </w:rPr>
      </w:pPr>
    </w:p>
    <w:p w:rsidR="005863F2" w:rsidRPr="00D74AB5" w:rsidRDefault="005863F2">
      <w:pPr>
        <w:rPr>
          <w:sz w:val="22"/>
          <w:lang w:val="da-DK"/>
        </w:rPr>
      </w:pPr>
    </w:p>
    <w:p w:rsidR="005863F2" w:rsidRPr="00D74AB5" w:rsidRDefault="005863F2">
      <w:pPr>
        <w:pBdr>
          <w:top w:val="single" w:sz="4" w:space="1" w:color="auto"/>
          <w:left w:val="single" w:sz="4" w:space="4" w:color="auto"/>
          <w:bottom w:val="single" w:sz="4" w:space="1" w:color="auto"/>
          <w:right w:val="single" w:sz="4" w:space="4" w:color="auto"/>
        </w:pBdr>
        <w:tabs>
          <w:tab w:val="left" w:pos="567"/>
        </w:tabs>
        <w:ind w:left="567" w:hanging="567"/>
        <w:rPr>
          <w:b/>
          <w:sz w:val="22"/>
          <w:lang w:val="da-DK"/>
        </w:rPr>
      </w:pPr>
      <w:r w:rsidRPr="00D74AB5">
        <w:rPr>
          <w:b/>
          <w:sz w:val="22"/>
          <w:lang w:val="da-DK"/>
        </w:rPr>
        <w:t>13.</w:t>
      </w:r>
      <w:r w:rsidRPr="00D74AB5">
        <w:rPr>
          <w:b/>
          <w:sz w:val="22"/>
          <w:lang w:val="da-DK"/>
        </w:rPr>
        <w:tab/>
        <w:t>FREMSTILLERENS BATCHNUMMER</w:t>
      </w:r>
    </w:p>
    <w:p w:rsidR="005863F2" w:rsidRPr="00D74AB5" w:rsidRDefault="005863F2">
      <w:pPr>
        <w:rPr>
          <w:sz w:val="22"/>
          <w:lang w:val="da-DK"/>
        </w:rPr>
      </w:pPr>
    </w:p>
    <w:p w:rsidR="005863F2" w:rsidRPr="00D74AB5" w:rsidRDefault="005863F2">
      <w:pPr>
        <w:rPr>
          <w:sz w:val="22"/>
          <w:lang w:val="da-DK"/>
        </w:rPr>
      </w:pPr>
      <w:r w:rsidRPr="00D74AB5">
        <w:rPr>
          <w:sz w:val="22"/>
          <w:lang w:val="da-DK"/>
        </w:rPr>
        <w:t>Batch {nummer}</w:t>
      </w:r>
    </w:p>
    <w:p w:rsidR="005863F2" w:rsidRPr="00D74AB5" w:rsidRDefault="005863F2">
      <w:pPr>
        <w:rPr>
          <w:sz w:val="22"/>
          <w:lang w:val="da-DK"/>
        </w:rPr>
      </w:pPr>
    </w:p>
    <w:p w:rsidR="005863F2" w:rsidRPr="00D74AB5" w:rsidRDefault="005863F2">
      <w:pPr>
        <w:rPr>
          <w:sz w:val="22"/>
          <w:lang w:val="da-DK"/>
        </w:rPr>
      </w:pPr>
    </w:p>
    <w:p w:rsidR="005863F2" w:rsidRPr="00D74AB5" w:rsidRDefault="005863F2">
      <w:pPr>
        <w:pBdr>
          <w:top w:val="single" w:sz="4" w:space="1" w:color="auto"/>
          <w:left w:val="single" w:sz="4" w:space="4" w:color="auto"/>
          <w:bottom w:val="single" w:sz="4" w:space="1" w:color="auto"/>
          <w:right w:val="single" w:sz="4" w:space="4" w:color="auto"/>
        </w:pBdr>
        <w:tabs>
          <w:tab w:val="left" w:pos="567"/>
        </w:tabs>
        <w:ind w:left="567" w:hanging="567"/>
        <w:rPr>
          <w:b/>
          <w:sz w:val="22"/>
          <w:lang w:val="da-DK"/>
        </w:rPr>
      </w:pPr>
      <w:r w:rsidRPr="00D74AB5">
        <w:rPr>
          <w:b/>
          <w:sz w:val="22"/>
          <w:lang w:val="da-DK"/>
        </w:rPr>
        <w:t>14.</w:t>
      </w:r>
      <w:r w:rsidRPr="00D74AB5">
        <w:rPr>
          <w:b/>
          <w:sz w:val="22"/>
          <w:lang w:val="da-DK"/>
        </w:rPr>
        <w:tab/>
        <w:t xml:space="preserve">GENEREL KLASSIFIKATION FOR UDLEVERING </w:t>
      </w:r>
    </w:p>
    <w:p w:rsidR="005863F2" w:rsidRPr="00D74AB5" w:rsidRDefault="005863F2">
      <w:pPr>
        <w:rPr>
          <w:sz w:val="22"/>
          <w:lang w:val="da-DK"/>
        </w:rPr>
      </w:pPr>
    </w:p>
    <w:p w:rsidR="005863F2" w:rsidRPr="00D74AB5" w:rsidRDefault="005863F2">
      <w:pPr>
        <w:rPr>
          <w:sz w:val="22"/>
          <w:lang w:val="da-DK"/>
        </w:rPr>
      </w:pPr>
      <w:r w:rsidRPr="00D74AB5">
        <w:rPr>
          <w:sz w:val="22"/>
          <w:lang w:val="da-DK"/>
        </w:rPr>
        <w:t>Receptpligtigt lægemiddel</w:t>
      </w:r>
    </w:p>
    <w:p w:rsidR="005863F2" w:rsidRPr="00D74AB5" w:rsidRDefault="005863F2">
      <w:pPr>
        <w:rPr>
          <w:sz w:val="22"/>
          <w:lang w:val="da-DK"/>
        </w:rPr>
      </w:pPr>
    </w:p>
    <w:p w:rsidR="005863F2" w:rsidRPr="00D74AB5" w:rsidRDefault="005863F2">
      <w:pPr>
        <w:rPr>
          <w:sz w:val="22"/>
          <w:lang w:val="da-DK"/>
        </w:rPr>
      </w:pPr>
    </w:p>
    <w:p w:rsidR="005863F2" w:rsidRPr="00D74AB5" w:rsidRDefault="005863F2">
      <w:pPr>
        <w:pBdr>
          <w:top w:val="single" w:sz="4" w:space="1" w:color="auto"/>
          <w:left w:val="single" w:sz="4" w:space="4" w:color="auto"/>
          <w:bottom w:val="single" w:sz="4" w:space="1" w:color="auto"/>
          <w:right w:val="single" w:sz="4" w:space="4" w:color="auto"/>
        </w:pBdr>
        <w:tabs>
          <w:tab w:val="left" w:pos="567"/>
        </w:tabs>
        <w:ind w:left="567" w:hanging="567"/>
        <w:rPr>
          <w:b/>
          <w:sz w:val="22"/>
          <w:lang w:val="da-DK"/>
        </w:rPr>
      </w:pPr>
      <w:r w:rsidRPr="00D74AB5">
        <w:rPr>
          <w:b/>
          <w:sz w:val="22"/>
          <w:lang w:val="da-DK"/>
        </w:rPr>
        <w:t>15.</w:t>
      </w:r>
      <w:r w:rsidRPr="00D74AB5">
        <w:rPr>
          <w:b/>
          <w:sz w:val="22"/>
          <w:lang w:val="da-DK"/>
        </w:rPr>
        <w:tab/>
        <w:t>INSTRUKTIONER VEDRØRENDE ANVENDELSEN</w:t>
      </w:r>
    </w:p>
    <w:p w:rsidR="005863F2" w:rsidRPr="00D74AB5" w:rsidRDefault="005863F2">
      <w:pPr>
        <w:tabs>
          <w:tab w:val="left" w:pos="567"/>
        </w:tabs>
        <w:ind w:left="567" w:hanging="567"/>
        <w:rPr>
          <w:b/>
          <w:sz w:val="22"/>
          <w:lang w:val="da-DK"/>
        </w:rPr>
      </w:pPr>
    </w:p>
    <w:p w:rsidR="005863F2" w:rsidRPr="00D74AB5" w:rsidRDefault="005863F2">
      <w:pPr>
        <w:tabs>
          <w:tab w:val="left" w:pos="567"/>
        </w:tabs>
        <w:ind w:left="567" w:hanging="567"/>
        <w:rPr>
          <w:b/>
          <w:sz w:val="22"/>
          <w:lang w:val="da-DK"/>
        </w:rPr>
      </w:pPr>
    </w:p>
    <w:p w:rsidR="005863F2" w:rsidRPr="00D74AB5" w:rsidRDefault="005863F2">
      <w:pPr>
        <w:pBdr>
          <w:top w:val="single" w:sz="4" w:space="1" w:color="auto"/>
          <w:left w:val="single" w:sz="4" w:space="4" w:color="auto"/>
          <w:bottom w:val="single" w:sz="4" w:space="1" w:color="auto"/>
          <w:right w:val="single" w:sz="4" w:space="4" w:color="auto"/>
        </w:pBdr>
        <w:tabs>
          <w:tab w:val="left" w:pos="142"/>
        </w:tabs>
        <w:ind w:left="567" w:hanging="567"/>
        <w:rPr>
          <w:b/>
          <w:noProof/>
          <w:sz w:val="22"/>
          <w:lang w:val="da-DK"/>
        </w:rPr>
      </w:pPr>
      <w:r w:rsidRPr="00D74AB5">
        <w:rPr>
          <w:b/>
          <w:noProof/>
          <w:sz w:val="22"/>
          <w:lang w:val="da-DK"/>
        </w:rPr>
        <w:t>16.</w:t>
      </w:r>
      <w:r w:rsidRPr="00D74AB5">
        <w:rPr>
          <w:b/>
          <w:noProof/>
          <w:sz w:val="22"/>
          <w:lang w:val="da-DK"/>
        </w:rPr>
        <w:tab/>
        <w:t>INFORMATION I BRAILLE-SKRIFT</w:t>
      </w:r>
    </w:p>
    <w:p w:rsidR="005863F2" w:rsidRPr="00D74AB5" w:rsidRDefault="005863F2">
      <w:pPr>
        <w:rPr>
          <w:sz w:val="22"/>
          <w:lang w:val="da-DK"/>
        </w:rPr>
      </w:pPr>
    </w:p>
    <w:p w:rsidR="001251F5" w:rsidRPr="001251F5" w:rsidRDefault="005863F2" w:rsidP="001251F5">
      <w:pPr>
        <w:pStyle w:val="Heading3"/>
        <w:rPr>
          <w:sz w:val="24"/>
        </w:rPr>
      </w:pPr>
      <w:r w:rsidRPr="00D74AB5">
        <w:t>Cystagon 150 mg</w:t>
      </w:r>
    </w:p>
    <w:p w:rsidR="001251F5" w:rsidRPr="001251F5" w:rsidRDefault="001251F5" w:rsidP="001251F5">
      <w:pPr>
        <w:ind w:left="567" w:hanging="567"/>
        <w:rPr>
          <w:noProof/>
          <w:sz w:val="22"/>
          <w:szCs w:val="22"/>
          <w:lang w:eastAsia="fr-LU"/>
        </w:rPr>
      </w:pPr>
    </w:p>
    <w:p w:rsidR="001251F5" w:rsidRPr="001251F5" w:rsidRDefault="001251F5" w:rsidP="001251F5">
      <w:pPr>
        <w:ind w:left="567" w:hanging="567"/>
        <w:rPr>
          <w:noProof/>
          <w:sz w:val="22"/>
          <w:szCs w:val="22"/>
          <w:lang w:eastAsia="fr-LU"/>
        </w:rPr>
      </w:pPr>
    </w:p>
    <w:p w:rsidR="001251F5" w:rsidRPr="002A2780" w:rsidRDefault="001251F5" w:rsidP="001251F5">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lang w:val="de-DE"/>
        </w:rPr>
      </w:pPr>
      <w:r w:rsidRPr="002A2780">
        <w:rPr>
          <w:b/>
          <w:noProof/>
          <w:sz w:val="22"/>
          <w:szCs w:val="22"/>
          <w:lang w:val="de-DE"/>
        </w:rPr>
        <w:t>17</w:t>
      </w:r>
      <w:r w:rsidRPr="002A2780">
        <w:rPr>
          <w:b/>
          <w:noProof/>
          <w:sz w:val="22"/>
          <w:szCs w:val="22"/>
          <w:lang w:val="de-DE"/>
        </w:rPr>
        <w:tab/>
        <w:t>ENTYDIG IDENTIFIKATOR – 2D-STREGKODE</w:t>
      </w:r>
    </w:p>
    <w:p w:rsidR="001251F5" w:rsidRPr="002A2780" w:rsidRDefault="001251F5" w:rsidP="001251F5">
      <w:pPr>
        <w:tabs>
          <w:tab w:val="left" w:pos="720"/>
        </w:tabs>
        <w:rPr>
          <w:noProof/>
          <w:sz w:val="22"/>
          <w:szCs w:val="22"/>
          <w:lang w:val="de-DE"/>
        </w:rPr>
      </w:pPr>
    </w:p>
    <w:p w:rsidR="001251F5" w:rsidRPr="002A2780" w:rsidRDefault="001251F5" w:rsidP="001251F5">
      <w:pPr>
        <w:rPr>
          <w:noProof/>
          <w:sz w:val="22"/>
          <w:szCs w:val="22"/>
          <w:shd w:val="clear" w:color="auto" w:fill="CCCCCC"/>
          <w:lang w:val="de-DE"/>
        </w:rPr>
      </w:pPr>
      <w:r w:rsidRPr="002A2780">
        <w:rPr>
          <w:noProof/>
          <w:sz w:val="22"/>
          <w:szCs w:val="22"/>
          <w:highlight w:val="lightGray"/>
          <w:lang w:val="de-DE"/>
        </w:rPr>
        <w:t>Der er anført en 2D-stregkode, som indeholder en entydig identifikator.</w:t>
      </w:r>
    </w:p>
    <w:p w:rsidR="001251F5" w:rsidRPr="002A2780" w:rsidRDefault="001251F5" w:rsidP="001251F5">
      <w:pPr>
        <w:tabs>
          <w:tab w:val="left" w:pos="720"/>
        </w:tabs>
        <w:rPr>
          <w:noProof/>
          <w:sz w:val="22"/>
          <w:szCs w:val="22"/>
          <w:lang w:val="de-DE"/>
        </w:rPr>
      </w:pPr>
    </w:p>
    <w:p w:rsidR="001251F5" w:rsidRPr="002A2780" w:rsidRDefault="001251F5" w:rsidP="001251F5">
      <w:pPr>
        <w:tabs>
          <w:tab w:val="left" w:pos="720"/>
        </w:tabs>
        <w:rPr>
          <w:noProof/>
          <w:sz w:val="22"/>
          <w:szCs w:val="22"/>
          <w:lang w:val="de-DE"/>
        </w:rPr>
      </w:pPr>
    </w:p>
    <w:p w:rsidR="001251F5" w:rsidRPr="002A2780" w:rsidRDefault="001251F5" w:rsidP="001251F5">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lang w:val="de-DE"/>
        </w:rPr>
      </w:pPr>
      <w:r w:rsidRPr="002A2780">
        <w:rPr>
          <w:b/>
          <w:noProof/>
          <w:sz w:val="22"/>
          <w:szCs w:val="22"/>
          <w:lang w:val="de-DE"/>
        </w:rPr>
        <w:t>18.</w:t>
      </w:r>
      <w:r w:rsidRPr="002A2780">
        <w:rPr>
          <w:b/>
          <w:noProof/>
          <w:sz w:val="22"/>
          <w:szCs w:val="22"/>
          <w:lang w:val="de-DE"/>
        </w:rPr>
        <w:tab/>
        <w:t>ENTYDIG IDENTIFIKATOR - MENNESKELIGT LÆSBARE DATA</w:t>
      </w:r>
    </w:p>
    <w:p w:rsidR="001251F5" w:rsidRPr="002A2780" w:rsidRDefault="001251F5" w:rsidP="001251F5">
      <w:pPr>
        <w:tabs>
          <w:tab w:val="left" w:pos="720"/>
        </w:tabs>
        <w:rPr>
          <w:noProof/>
          <w:sz w:val="22"/>
          <w:szCs w:val="22"/>
          <w:lang w:val="de-DE"/>
        </w:rPr>
      </w:pPr>
    </w:p>
    <w:p w:rsidR="001251F5" w:rsidRPr="002A2780" w:rsidRDefault="001251F5" w:rsidP="001251F5">
      <w:pPr>
        <w:rPr>
          <w:color w:val="008000"/>
          <w:sz w:val="22"/>
          <w:szCs w:val="22"/>
          <w:lang w:val="de-DE"/>
        </w:rPr>
      </w:pPr>
      <w:r w:rsidRPr="002A2780">
        <w:rPr>
          <w:sz w:val="22"/>
          <w:szCs w:val="22"/>
          <w:lang w:val="de-DE"/>
        </w:rPr>
        <w:t xml:space="preserve">PC: </w:t>
      </w:r>
    </w:p>
    <w:p w:rsidR="001251F5" w:rsidRPr="001251F5" w:rsidRDefault="001251F5" w:rsidP="001251F5">
      <w:pPr>
        <w:rPr>
          <w:sz w:val="22"/>
          <w:szCs w:val="22"/>
        </w:rPr>
      </w:pPr>
      <w:r w:rsidRPr="001251F5">
        <w:rPr>
          <w:sz w:val="22"/>
          <w:szCs w:val="22"/>
        </w:rPr>
        <w:t xml:space="preserve">SN: </w:t>
      </w:r>
    </w:p>
    <w:p w:rsidR="001251F5" w:rsidRPr="001251F5" w:rsidRDefault="001251F5" w:rsidP="001251F5">
      <w:pPr>
        <w:rPr>
          <w:sz w:val="22"/>
          <w:szCs w:val="22"/>
        </w:rPr>
      </w:pPr>
      <w:r w:rsidRPr="001251F5">
        <w:rPr>
          <w:sz w:val="22"/>
          <w:szCs w:val="22"/>
        </w:rPr>
        <w:t xml:space="preserve">NN: </w:t>
      </w:r>
    </w:p>
    <w:p w:rsidR="001251F5" w:rsidRPr="001251F5" w:rsidRDefault="001251F5" w:rsidP="001251F5">
      <w:pPr>
        <w:rPr>
          <w:lang w:val="da-DK"/>
        </w:rPr>
      </w:pPr>
    </w:p>
    <w:p w:rsidR="005863F2" w:rsidRPr="00D74AB5" w:rsidRDefault="005863F2" w:rsidP="00D575B2">
      <w:pPr>
        <w:suppressAutoHyphens/>
        <w:rPr>
          <w:b/>
          <w:sz w:val="22"/>
          <w:lang w:val="da-DK"/>
        </w:rPr>
      </w:pPr>
      <w:r w:rsidRPr="00D74AB5">
        <w:rPr>
          <w:b/>
          <w:sz w:val="22"/>
          <w:u w:val="single"/>
          <w:lang w:val="da-DK"/>
        </w:rPr>
        <w:br w:type="page"/>
      </w:r>
    </w:p>
    <w:p w:rsidR="005863F2" w:rsidRPr="00D74AB5" w:rsidRDefault="005863F2">
      <w:pPr>
        <w:pBdr>
          <w:top w:val="single" w:sz="4" w:space="1" w:color="auto"/>
          <w:left w:val="single" w:sz="4" w:space="4" w:color="auto"/>
          <w:bottom w:val="single" w:sz="4" w:space="1" w:color="auto"/>
          <w:right w:val="single" w:sz="4" w:space="4" w:color="auto"/>
        </w:pBdr>
        <w:rPr>
          <w:sz w:val="22"/>
          <w:szCs w:val="22"/>
          <w:lang w:val="da-DK"/>
        </w:rPr>
      </w:pPr>
      <w:r w:rsidRPr="00D74AB5">
        <w:rPr>
          <w:b/>
          <w:sz w:val="22"/>
          <w:szCs w:val="22"/>
          <w:lang w:val="da-DK"/>
        </w:rPr>
        <w:t>OPLYSNINGER, DER SKAL ANFØRES PÅ DEN INDRE EMBALLAGE</w:t>
      </w:r>
    </w:p>
    <w:p w:rsidR="005863F2" w:rsidRPr="00D74AB5" w:rsidRDefault="005863F2">
      <w:pPr>
        <w:pBdr>
          <w:top w:val="single" w:sz="4" w:space="1" w:color="auto"/>
          <w:left w:val="single" w:sz="4" w:space="4" w:color="auto"/>
          <w:bottom w:val="single" w:sz="4" w:space="1" w:color="auto"/>
          <w:right w:val="single" w:sz="4" w:space="4" w:color="auto"/>
        </w:pBdr>
        <w:rPr>
          <w:bCs/>
          <w:sz w:val="22"/>
          <w:szCs w:val="22"/>
          <w:lang w:val="da-DK"/>
        </w:rPr>
      </w:pPr>
    </w:p>
    <w:p w:rsidR="005863F2" w:rsidRPr="00D74AB5" w:rsidRDefault="005863F2">
      <w:pPr>
        <w:pBdr>
          <w:top w:val="single" w:sz="4" w:space="1" w:color="auto"/>
          <w:left w:val="single" w:sz="4" w:space="4" w:color="auto"/>
          <w:bottom w:val="single" w:sz="4" w:space="1" w:color="auto"/>
          <w:right w:val="single" w:sz="4" w:space="4" w:color="auto"/>
        </w:pBdr>
        <w:rPr>
          <w:b/>
          <w:color w:val="000000"/>
          <w:sz w:val="22"/>
          <w:lang w:val="da-DK"/>
        </w:rPr>
      </w:pPr>
      <w:r w:rsidRPr="00D74AB5">
        <w:rPr>
          <w:b/>
          <w:sz w:val="22"/>
          <w:lang w:val="da-DK"/>
        </w:rPr>
        <w:t>INDRE EMBALLAGE</w:t>
      </w:r>
      <w:r w:rsidRPr="00D74AB5">
        <w:rPr>
          <w:b/>
          <w:sz w:val="22"/>
          <w:szCs w:val="22"/>
          <w:lang w:val="da-DK"/>
        </w:rPr>
        <w:t xml:space="preserve"> CYSTAGON 50 mg x 100 </w:t>
      </w:r>
      <w:r w:rsidRPr="00D74AB5">
        <w:rPr>
          <w:b/>
          <w:color w:val="000000"/>
          <w:sz w:val="22"/>
          <w:lang w:val="da-DK"/>
        </w:rPr>
        <w:t>hårde kapsler</w:t>
      </w:r>
    </w:p>
    <w:p w:rsidR="005863F2" w:rsidRPr="00D74AB5" w:rsidRDefault="005863F2">
      <w:pPr>
        <w:pBdr>
          <w:top w:val="single" w:sz="4" w:space="1" w:color="auto"/>
          <w:left w:val="single" w:sz="4" w:space="4" w:color="auto"/>
          <w:bottom w:val="single" w:sz="4" w:space="1" w:color="auto"/>
          <w:right w:val="single" w:sz="4" w:space="4" w:color="auto"/>
        </w:pBdr>
        <w:rPr>
          <w:b/>
          <w:sz w:val="22"/>
          <w:szCs w:val="22"/>
          <w:lang w:val="da-DK"/>
        </w:rPr>
      </w:pPr>
      <w:r w:rsidRPr="00D74AB5">
        <w:rPr>
          <w:b/>
          <w:sz w:val="22"/>
          <w:lang w:val="da-DK"/>
        </w:rPr>
        <w:t>INDRE EMBALLAGE</w:t>
      </w:r>
      <w:r w:rsidRPr="00D74AB5">
        <w:rPr>
          <w:b/>
          <w:sz w:val="22"/>
          <w:szCs w:val="22"/>
          <w:lang w:val="da-DK"/>
        </w:rPr>
        <w:t xml:space="preserve"> CYSTAGON 50 mg x 500 </w:t>
      </w:r>
      <w:r w:rsidRPr="00D74AB5">
        <w:rPr>
          <w:b/>
          <w:color w:val="000000"/>
          <w:sz w:val="22"/>
          <w:lang w:val="da-DK"/>
        </w:rPr>
        <w:t>hårde kapsler</w:t>
      </w:r>
    </w:p>
    <w:p w:rsidR="005863F2" w:rsidRPr="00D74AB5" w:rsidRDefault="005863F2">
      <w:pPr>
        <w:rPr>
          <w:b/>
          <w:sz w:val="22"/>
          <w:lang w:val="da-DK"/>
        </w:rPr>
      </w:pPr>
    </w:p>
    <w:p w:rsidR="005863F2" w:rsidRPr="00D74AB5" w:rsidRDefault="005863F2">
      <w:pPr>
        <w:rPr>
          <w:b/>
          <w:sz w:val="22"/>
          <w:lang w:val="da-DK"/>
        </w:rPr>
      </w:pPr>
    </w:p>
    <w:p w:rsidR="005863F2" w:rsidRPr="00D74AB5" w:rsidRDefault="005863F2">
      <w:pPr>
        <w:pBdr>
          <w:top w:val="single" w:sz="4" w:space="1" w:color="auto"/>
          <w:left w:val="single" w:sz="4" w:space="4" w:color="auto"/>
          <w:bottom w:val="single" w:sz="4" w:space="1" w:color="auto"/>
          <w:right w:val="single" w:sz="4" w:space="4" w:color="auto"/>
        </w:pBdr>
        <w:tabs>
          <w:tab w:val="left" w:pos="567"/>
        </w:tabs>
        <w:ind w:left="567" w:hanging="567"/>
        <w:rPr>
          <w:b/>
          <w:sz w:val="22"/>
          <w:lang w:val="da-DK"/>
        </w:rPr>
      </w:pPr>
      <w:r w:rsidRPr="00D74AB5">
        <w:rPr>
          <w:b/>
          <w:sz w:val="22"/>
          <w:lang w:val="da-DK"/>
        </w:rPr>
        <w:t>1.</w:t>
      </w:r>
      <w:r w:rsidRPr="00D74AB5">
        <w:rPr>
          <w:b/>
          <w:sz w:val="22"/>
          <w:lang w:val="da-DK"/>
        </w:rPr>
        <w:tab/>
        <w:t>LÆGEMIDLETS NAVN</w:t>
      </w:r>
    </w:p>
    <w:p w:rsidR="005863F2" w:rsidRPr="00D74AB5" w:rsidRDefault="005863F2">
      <w:pPr>
        <w:rPr>
          <w:b/>
          <w:sz w:val="22"/>
          <w:lang w:val="da-DK"/>
        </w:rPr>
      </w:pPr>
    </w:p>
    <w:p w:rsidR="005863F2" w:rsidRPr="00D74AB5" w:rsidRDefault="005863F2">
      <w:pPr>
        <w:suppressAutoHyphens/>
        <w:rPr>
          <w:sz w:val="22"/>
          <w:lang w:val="da-DK"/>
        </w:rPr>
      </w:pPr>
      <w:r w:rsidRPr="00D74AB5">
        <w:rPr>
          <w:sz w:val="22"/>
          <w:lang w:val="da-DK"/>
        </w:rPr>
        <w:t>CYSTAGON 50 mg</w:t>
      </w:r>
      <w:r w:rsidRPr="00D74AB5">
        <w:rPr>
          <w:color w:val="000000"/>
          <w:sz w:val="22"/>
          <w:lang w:val="da-DK"/>
        </w:rPr>
        <w:t xml:space="preserve"> hårde kapsler</w:t>
      </w:r>
      <w:r w:rsidRPr="00D74AB5">
        <w:rPr>
          <w:sz w:val="22"/>
          <w:lang w:val="da-DK"/>
        </w:rPr>
        <w:t xml:space="preserve"> </w:t>
      </w:r>
    </w:p>
    <w:p w:rsidR="005863F2" w:rsidRPr="00D74AB5" w:rsidRDefault="005863F2">
      <w:pPr>
        <w:suppressAutoHyphens/>
        <w:rPr>
          <w:sz w:val="22"/>
          <w:lang w:val="da-DK"/>
        </w:rPr>
      </w:pPr>
      <w:r w:rsidRPr="00D74AB5">
        <w:rPr>
          <w:sz w:val="22"/>
          <w:lang w:val="da-DK"/>
        </w:rPr>
        <w:t xml:space="preserve">Cysteamin </w:t>
      </w:r>
    </w:p>
    <w:p w:rsidR="005863F2" w:rsidRPr="00D74AB5" w:rsidRDefault="005863F2">
      <w:pPr>
        <w:suppressAutoHyphens/>
        <w:rPr>
          <w:sz w:val="22"/>
          <w:lang w:val="da-DK"/>
        </w:rPr>
      </w:pPr>
    </w:p>
    <w:p w:rsidR="005863F2" w:rsidRPr="00D74AB5" w:rsidRDefault="005863F2">
      <w:pPr>
        <w:suppressAutoHyphens/>
        <w:rPr>
          <w:sz w:val="22"/>
          <w:lang w:val="da-DK"/>
        </w:rPr>
      </w:pPr>
    </w:p>
    <w:p w:rsidR="005863F2" w:rsidRPr="00D74AB5" w:rsidRDefault="005863F2">
      <w:pPr>
        <w:pBdr>
          <w:top w:val="single" w:sz="4" w:space="1" w:color="auto"/>
          <w:left w:val="single" w:sz="4" w:space="4" w:color="auto"/>
          <w:bottom w:val="single" w:sz="4" w:space="1" w:color="auto"/>
          <w:right w:val="single" w:sz="4" w:space="4" w:color="auto"/>
        </w:pBdr>
        <w:tabs>
          <w:tab w:val="left" w:pos="567"/>
        </w:tabs>
        <w:ind w:left="567" w:hanging="567"/>
        <w:rPr>
          <w:b/>
          <w:sz w:val="22"/>
          <w:lang w:val="da-DK"/>
        </w:rPr>
      </w:pPr>
      <w:r w:rsidRPr="00D74AB5">
        <w:rPr>
          <w:b/>
          <w:sz w:val="22"/>
          <w:lang w:val="da-DK"/>
        </w:rPr>
        <w:t>2.</w:t>
      </w:r>
      <w:r w:rsidRPr="00D74AB5">
        <w:rPr>
          <w:b/>
          <w:sz w:val="22"/>
          <w:lang w:val="da-DK"/>
        </w:rPr>
        <w:tab/>
        <w:t>ANGIVELSE AF AKTIVT STOF/AKTIVE STOFFER</w:t>
      </w:r>
    </w:p>
    <w:p w:rsidR="005863F2" w:rsidRPr="00D74AB5" w:rsidRDefault="005863F2">
      <w:pPr>
        <w:suppressAutoHyphens/>
        <w:rPr>
          <w:sz w:val="22"/>
          <w:lang w:val="da-DK"/>
        </w:rPr>
      </w:pPr>
    </w:p>
    <w:p w:rsidR="005863F2" w:rsidRPr="00D74AB5" w:rsidRDefault="005863F2">
      <w:pPr>
        <w:suppressAutoHyphens/>
        <w:rPr>
          <w:sz w:val="22"/>
          <w:lang w:val="da-DK"/>
        </w:rPr>
      </w:pPr>
      <w:r w:rsidRPr="00D74AB5">
        <w:rPr>
          <w:sz w:val="22"/>
          <w:lang w:val="da-DK"/>
        </w:rPr>
        <w:t xml:space="preserve">Hver hård kapsel indeholder 50 mg cysteamin (som mercaptaminbitartrat). </w:t>
      </w:r>
    </w:p>
    <w:p w:rsidR="005863F2" w:rsidRPr="00D74AB5" w:rsidRDefault="005863F2">
      <w:pPr>
        <w:pStyle w:val="EndnoteText"/>
        <w:widowControl/>
        <w:tabs>
          <w:tab w:val="clear" w:pos="567"/>
        </w:tabs>
        <w:suppressAutoHyphens/>
      </w:pPr>
    </w:p>
    <w:p w:rsidR="005863F2" w:rsidRPr="00D74AB5" w:rsidRDefault="005863F2">
      <w:pPr>
        <w:pStyle w:val="EndnoteText"/>
        <w:widowControl/>
        <w:tabs>
          <w:tab w:val="clear"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863F2" w:rsidRPr="00D74AB5">
        <w:tblPrEx>
          <w:tblCellMar>
            <w:top w:w="0" w:type="dxa"/>
            <w:bottom w:w="0" w:type="dxa"/>
          </w:tblCellMar>
        </w:tblPrEx>
        <w:tc>
          <w:tcPr>
            <w:tcW w:w="9281" w:type="dxa"/>
          </w:tcPr>
          <w:p w:rsidR="005863F2" w:rsidRPr="00D74AB5" w:rsidRDefault="005863F2">
            <w:pPr>
              <w:tabs>
                <w:tab w:val="left" w:pos="567"/>
              </w:tabs>
              <w:ind w:left="567" w:hanging="567"/>
              <w:rPr>
                <w:b/>
                <w:sz w:val="22"/>
                <w:lang w:val="da-DK"/>
              </w:rPr>
            </w:pPr>
            <w:r w:rsidRPr="00D74AB5">
              <w:rPr>
                <w:b/>
                <w:sz w:val="22"/>
                <w:lang w:val="da-DK"/>
              </w:rPr>
              <w:t>3.</w:t>
            </w:r>
            <w:r w:rsidRPr="00D74AB5">
              <w:rPr>
                <w:b/>
                <w:sz w:val="22"/>
                <w:lang w:val="da-DK"/>
              </w:rPr>
              <w:tab/>
              <w:t>LISTE OVER HJÆLPESTOFFER</w:t>
            </w:r>
          </w:p>
        </w:tc>
      </w:tr>
    </w:tbl>
    <w:p w:rsidR="005863F2" w:rsidRPr="00D74AB5" w:rsidRDefault="005863F2">
      <w:pPr>
        <w:suppressAutoHyphens/>
        <w:rPr>
          <w:sz w:val="22"/>
          <w:lang w:val="da-DK"/>
        </w:rPr>
      </w:pPr>
    </w:p>
    <w:p w:rsidR="005863F2" w:rsidRPr="00D74AB5" w:rsidRDefault="005863F2">
      <w:pPr>
        <w:suppressAutoHyphens/>
        <w:rPr>
          <w:sz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863F2" w:rsidRPr="00D74AB5">
        <w:tblPrEx>
          <w:tblCellMar>
            <w:top w:w="0" w:type="dxa"/>
            <w:bottom w:w="0" w:type="dxa"/>
          </w:tblCellMar>
        </w:tblPrEx>
        <w:tc>
          <w:tcPr>
            <w:tcW w:w="9281" w:type="dxa"/>
          </w:tcPr>
          <w:p w:rsidR="005863F2" w:rsidRPr="00D74AB5" w:rsidRDefault="005863F2">
            <w:pPr>
              <w:tabs>
                <w:tab w:val="left" w:pos="567"/>
              </w:tabs>
              <w:ind w:left="567" w:hanging="567"/>
              <w:rPr>
                <w:b/>
                <w:sz w:val="22"/>
                <w:lang w:val="da-DK"/>
              </w:rPr>
            </w:pPr>
            <w:r w:rsidRPr="00D74AB5">
              <w:rPr>
                <w:b/>
                <w:sz w:val="22"/>
                <w:lang w:val="da-DK"/>
              </w:rPr>
              <w:t>4.</w:t>
            </w:r>
            <w:r w:rsidRPr="00D74AB5">
              <w:rPr>
                <w:b/>
                <w:sz w:val="22"/>
                <w:lang w:val="da-DK"/>
              </w:rPr>
              <w:tab/>
              <w:t>LÆGEMIDDELFORM OG INDHOLDSMÆNGDE (PAKNINGSSTØRRELSE)</w:t>
            </w:r>
          </w:p>
        </w:tc>
      </w:tr>
    </w:tbl>
    <w:p w:rsidR="005863F2" w:rsidRPr="00D74AB5" w:rsidRDefault="005863F2">
      <w:pPr>
        <w:suppressAutoHyphens/>
        <w:rPr>
          <w:sz w:val="22"/>
          <w:lang w:val="da-DK"/>
        </w:rPr>
      </w:pPr>
    </w:p>
    <w:p w:rsidR="005863F2" w:rsidRPr="00D74AB5" w:rsidRDefault="005863F2">
      <w:pPr>
        <w:suppressAutoHyphens/>
        <w:rPr>
          <w:sz w:val="22"/>
          <w:lang w:val="da-DK"/>
        </w:rPr>
      </w:pPr>
      <w:r w:rsidRPr="00D74AB5">
        <w:rPr>
          <w:sz w:val="22"/>
          <w:lang w:val="da-DK"/>
        </w:rPr>
        <w:t xml:space="preserve">100 hårde kapsler (med </w:t>
      </w:r>
      <w:r w:rsidRPr="00D74AB5">
        <w:rPr>
          <w:color w:val="000000"/>
          <w:sz w:val="22"/>
          <w:lang w:val="da-DK"/>
        </w:rPr>
        <w:t>et tørremiddel</w:t>
      </w:r>
      <w:r w:rsidRPr="00D74AB5">
        <w:rPr>
          <w:sz w:val="22"/>
          <w:lang w:val="da-DK"/>
        </w:rPr>
        <w:t xml:space="preserve"> i glasset)</w:t>
      </w:r>
    </w:p>
    <w:p w:rsidR="005863F2" w:rsidRPr="00D74AB5" w:rsidRDefault="005863F2">
      <w:pPr>
        <w:suppressAutoHyphens/>
        <w:rPr>
          <w:sz w:val="22"/>
          <w:lang w:val="da-DK"/>
        </w:rPr>
      </w:pPr>
      <w:r w:rsidRPr="00D74AB5">
        <w:rPr>
          <w:sz w:val="22"/>
          <w:lang w:val="da-DK"/>
        </w:rPr>
        <w:t xml:space="preserve">500 hårde kapsler (med </w:t>
      </w:r>
      <w:r w:rsidRPr="00D74AB5">
        <w:rPr>
          <w:color w:val="000000"/>
          <w:sz w:val="22"/>
          <w:lang w:val="da-DK"/>
        </w:rPr>
        <w:t>et tørremiddel</w:t>
      </w:r>
      <w:r w:rsidRPr="00D74AB5">
        <w:rPr>
          <w:sz w:val="22"/>
          <w:lang w:val="da-DK"/>
        </w:rPr>
        <w:t xml:space="preserve"> i glasset)</w:t>
      </w:r>
    </w:p>
    <w:p w:rsidR="005863F2" w:rsidRPr="00D74AB5" w:rsidRDefault="005863F2">
      <w:pPr>
        <w:pStyle w:val="EndnoteText"/>
        <w:widowControl/>
        <w:tabs>
          <w:tab w:val="clear" w:pos="567"/>
        </w:tabs>
        <w:suppressAutoHyphens/>
      </w:pPr>
    </w:p>
    <w:p w:rsidR="005863F2" w:rsidRPr="00D74AB5" w:rsidRDefault="005863F2">
      <w:pPr>
        <w:pStyle w:val="EndnoteText"/>
        <w:widowControl/>
        <w:tabs>
          <w:tab w:val="clear" w:pos="567"/>
        </w:tabs>
        <w:suppressAutoHyphens/>
      </w:pPr>
    </w:p>
    <w:p w:rsidR="005863F2" w:rsidRPr="00D74AB5" w:rsidRDefault="005863F2">
      <w:pPr>
        <w:pBdr>
          <w:top w:val="single" w:sz="4" w:space="1" w:color="auto"/>
          <w:left w:val="single" w:sz="4" w:space="4" w:color="auto"/>
          <w:bottom w:val="single" w:sz="4" w:space="1" w:color="auto"/>
          <w:right w:val="single" w:sz="4" w:space="4" w:color="auto"/>
        </w:pBdr>
        <w:tabs>
          <w:tab w:val="left" w:pos="567"/>
        </w:tabs>
        <w:rPr>
          <w:b/>
          <w:sz w:val="22"/>
          <w:lang w:val="da-DK"/>
        </w:rPr>
      </w:pPr>
      <w:r w:rsidRPr="00D74AB5">
        <w:rPr>
          <w:b/>
          <w:sz w:val="22"/>
          <w:lang w:val="da-DK"/>
        </w:rPr>
        <w:t>5.</w:t>
      </w:r>
      <w:r w:rsidRPr="00D74AB5">
        <w:rPr>
          <w:b/>
          <w:sz w:val="22"/>
          <w:lang w:val="da-DK"/>
        </w:rPr>
        <w:tab/>
        <w:t>ANVENDELSESMÅDE OG ADMINISTRATIONSVEJ(E)</w:t>
      </w:r>
    </w:p>
    <w:p w:rsidR="005863F2" w:rsidRPr="00D74AB5" w:rsidRDefault="005863F2">
      <w:pPr>
        <w:suppressAutoHyphens/>
        <w:rPr>
          <w:color w:val="000000"/>
          <w:sz w:val="22"/>
          <w:lang w:val="da-DK"/>
        </w:rPr>
      </w:pPr>
    </w:p>
    <w:p w:rsidR="005863F2" w:rsidRPr="00D74AB5" w:rsidRDefault="005863F2">
      <w:pPr>
        <w:suppressAutoHyphens/>
        <w:rPr>
          <w:color w:val="000000"/>
          <w:sz w:val="22"/>
          <w:lang w:val="da-DK"/>
        </w:rPr>
      </w:pPr>
      <w:r w:rsidRPr="00D74AB5">
        <w:rPr>
          <w:color w:val="000000"/>
          <w:sz w:val="22"/>
          <w:lang w:val="da-DK"/>
        </w:rPr>
        <w:t>Oral anvendelse</w:t>
      </w:r>
    </w:p>
    <w:p w:rsidR="005863F2" w:rsidRPr="00D74AB5" w:rsidRDefault="005863F2">
      <w:pPr>
        <w:suppressAutoHyphens/>
        <w:rPr>
          <w:sz w:val="22"/>
          <w:lang w:val="da-DK"/>
        </w:rPr>
      </w:pPr>
    </w:p>
    <w:p w:rsidR="005863F2" w:rsidRPr="00D74AB5" w:rsidRDefault="005863F2">
      <w:pPr>
        <w:suppressAutoHyphens/>
        <w:rPr>
          <w:sz w:val="22"/>
          <w:lang w:val="da-DK"/>
        </w:rPr>
      </w:pPr>
    </w:p>
    <w:p w:rsidR="005863F2" w:rsidRPr="00D74AB5" w:rsidRDefault="005863F2">
      <w:pPr>
        <w:pBdr>
          <w:top w:val="single" w:sz="4" w:space="1" w:color="auto"/>
          <w:left w:val="single" w:sz="4" w:space="4" w:color="auto"/>
          <w:bottom w:val="single" w:sz="4" w:space="1" w:color="auto"/>
          <w:right w:val="single" w:sz="4" w:space="4" w:color="auto"/>
        </w:pBdr>
        <w:tabs>
          <w:tab w:val="left" w:pos="567"/>
        </w:tabs>
        <w:ind w:left="567" w:hanging="567"/>
        <w:rPr>
          <w:b/>
          <w:sz w:val="22"/>
          <w:lang w:val="da-DK"/>
        </w:rPr>
      </w:pPr>
      <w:r w:rsidRPr="00D74AB5">
        <w:rPr>
          <w:b/>
          <w:sz w:val="22"/>
          <w:lang w:val="da-DK"/>
        </w:rPr>
        <w:t>6.</w:t>
      </w:r>
      <w:r w:rsidRPr="00D74AB5">
        <w:rPr>
          <w:b/>
          <w:sz w:val="22"/>
          <w:lang w:val="da-DK"/>
        </w:rPr>
        <w:tab/>
        <w:t>ADVARSEL OM, AT LÆGEMIDLET SKAL OPBEVARES UTILGÆNGELIGT FOR BØRN</w:t>
      </w:r>
    </w:p>
    <w:p w:rsidR="005863F2" w:rsidRPr="00D74AB5" w:rsidRDefault="005863F2">
      <w:pPr>
        <w:suppressAutoHyphens/>
        <w:rPr>
          <w:sz w:val="22"/>
          <w:lang w:val="da-DK"/>
        </w:rPr>
      </w:pPr>
    </w:p>
    <w:p w:rsidR="005863F2" w:rsidRPr="00D74AB5" w:rsidRDefault="005863F2">
      <w:pPr>
        <w:suppressAutoHyphens/>
        <w:rPr>
          <w:color w:val="000000"/>
          <w:sz w:val="22"/>
          <w:lang w:val="da-DK"/>
        </w:rPr>
      </w:pPr>
      <w:r w:rsidRPr="00D74AB5">
        <w:rPr>
          <w:color w:val="000000"/>
          <w:sz w:val="22"/>
          <w:lang w:val="da-DK"/>
        </w:rPr>
        <w:t>Opbevares utilgængeligt for børn</w:t>
      </w:r>
    </w:p>
    <w:p w:rsidR="005863F2" w:rsidRPr="00D74AB5" w:rsidRDefault="005863F2">
      <w:pPr>
        <w:suppressAutoHyphens/>
        <w:rPr>
          <w:sz w:val="22"/>
          <w:lang w:val="da-DK"/>
        </w:rPr>
      </w:pPr>
    </w:p>
    <w:p w:rsidR="005863F2" w:rsidRPr="00D74AB5" w:rsidRDefault="005863F2">
      <w:pPr>
        <w:suppressAutoHyphens/>
        <w:rPr>
          <w:sz w:val="22"/>
          <w:lang w:val="da-DK"/>
        </w:rPr>
      </w:pPr>
    </w:p>
    <w:p w:rsidR="005863F2" w:rsidRPr="00D74AB5" w:rsidRDefault="005863F2">
      <w:pPr>
        <w:pBdr>
          <w:top w:val="single" w:sz="4" w:space="1" w:color="auto"/>
          <w:left w:val="single" w:sz="4" w:space="4" w:color="auto"/>
          <w:bottom w:val="single" w:sz="4" w:space="1" w:color="auto"/>
          <w:right w:val="single" w:sz="4" w:space="4" w:color="auto"/>
        </w:pBdr>
        <w:tabs>
          <w:tab w:val="left" w:pos="567"/>
        </w:tabs>
        <w:ind w:left="567" w:hanging="567"/>
        <w:rPr>
          <w:b/>
          <w:sz w:val="22"/>
          <w:lang w:val="da-DK"/>
        </w:rPr>
      </w:pPr>
      <w:r w:rsidRPr="00D74AB5">
        <w:rPr>
          <w:b/>
          <w:sz w:val="22"/>
          <w:lang w:val="da-DK"/>
        </w:rPr>
        <w:t>7.</w:t>
      </w:r>
      <w:r w:rsidRPr="00D74AB5">
        <w:rPr>
          <w:b/>
          <w:sz w:val="22"/>
          <w:lang w:val="da-DK"/>
        </w:rPr>
        <w:tab/>
        <w:t>EVENTUELLE ANDRE SÆRLIGE ADVARSLER</w:t>
      </w:r>
    </w:p>
    <w:p w:rsidR="005863F2" w:rsidRPr="00D74AB5" w:rsidRDefault="005863F2">
      <w:pPr>
        <w:suppressAutoHyphens/>
        <w:rPr>
          <w:sz w:val="22"/>
          <w:lang w:val="da-DK"/>
        </w:rPr>
      </w:pPr>
    </w:p>
    <w:p w:rsidR="005863F2" w:rsidRPr="00D74AB5" w:rsidRDefault="005863F2">
      <w:pPr>
        <w:suppressAutoHyphens/>
        <w:rPr>
          <w:sz w:val="22"/>
          <w:lang w:val="da-DK"/>
        </w:rPr>
      </w:pPr>
    </w:p>
    <w:p w:rsidR="005863F2" w:rsidRPr="00D74AB5" w:rsidRDefault="005863F2">
      <w:pPr>
        <w:pBdr>
          <w:top w:val="single" w:sz="4" w:space="1" w:color="auto"/>
          <w:left w:val="single" w:sz="4" w:space="4" w:color="auto"/>
          <w:bottom w:val="single" w:sz="4" w:space="1" w:color="auto"/>
          <w:right w:val="single" w:sz="4" w:space="4" w:color="auto"/>
        </w:pBdr>
        <w:tabs>
          <w:tab w:val="left" w:pos="567"/>
        </w:tabs>
        <w:ind w:left="567" w:hanging="567"/>
        <w:rPr>
          <w:b/>
          <w:sz w:val="22"/>
          <w:lang w:val="da-DK"/>
        </w:rPr>
      </w:pPr>
      <w:r w:rsidRPr="00D74AB5">
        <w:rPr>
          <w:b/>
          <w:sz w:val="22"/>
          <w:lang w:val="da-DK"/>
        </w:rPr>
        <w:t>8.</w:t>
      </w:r>
      <w:r w:rsidRPr="00D74AB5">
        <w:rPr>
          <w:b/>
          <w:sz w:val="22"/>
          <w:lang w:val="da-DK"/>
        </w:rPr>
        <w:tab/>
        <w:t>UDLØBSDATO</w:t>
      </w:r>
    </w:p>
    <w:p w:rsidR="005863F2" w:rsidRPr="00D74AB5" w:rsidRDefault="005863F2">
      <w:pPr>
        <w:suppressAutoHyphens/>
        <w:ind w:left="567" w:hanging="567"/>
        <w:rPr>
          <w:sz w:val="22"/>
          <w:lang w:val="da-DK"/>
        </w:rPr>
      </w:pPr>
    </w:p>
    <w:p w:rsidR="005863F2" w:rsidRPr="00D74AB5" w:rsidRDefault="005863F2">
      <w:pPr>
        <w:suppressAutoHyphens/>
        <w:rPr>
          <w:sz w:val="22"/>
          <w:lang w:val="da-DK"/>
        </w:rPr>
      </w:pPr>
      <w:r w:rsidRPr="00D74AB5">
        <w:rPr>
          <w:sz w:val="22"/>
          <w:lang w:val="da-DK"/>
        </w:rPr>
        <w:t>Udløbsdato {måned/år}</w:t>
      </w:r>
    </w:p>
    <w:p w:rsidR="005863F2" w:rsidRPr="00D74AB5" w:rsidRDefault="005863F2">
      <w:pPr>
        <w:suppressAutoHyphens/>
        <w:rPr>
          <w:sz w:val="22"/>
          <w:lang w:val="da-DK"/>
        </w:rPr>
      </w:pPr>
    </w:p>
    <w:p w:rsidR="005863F2" w:rsidRPr="00D74AB5" w:rsidRDefault="005863F2">
      <w:pPr>
        <w:suppressAutoHyphens/>
        <w:rPr>
          <w:sz w:val="22"/>
          <w:lang w:val="da-DK"/>
        </w:rPr>
      </w:pPr>
    </w:p>
    <w:p w:rsidR="005863F2" w:rsidRPr="00D74AB5" w:rsidRDefault="005863F2">
      <w:pPr>
        <w:pBdr>
          <w:top w:val="single" w:sz="4" w:space="1" w:color="auto"/>
          <w:left w:val="single" w:sz="4" w:space="4" w:color="auto"/>
          <w:bottom w:val="single" w:sz="4" w:space="1" w:color="auto"/>
          <w:right w:val="single" w:sz="4" w:space="4" w:color="auto"/>
        </w:pBdr>
        <w:tabs>
          <w:tab w:val="left" w:pos="567"/>
        </w:tabs>
        <w:ind w:left="567" w:hanging="567"/>
        <w:rPr>
          <w:b/>
          <w:sz w:val="22"/>
          <w:lang w:val="da-DK"/>
        </w:rPr>
      </w:pPr>
      <w:r w:rsidRPr="00D74AB5">
        <w:rPr>
          <w:b/>
          <w:sz w:val="22"/>
          <w:lang w:val="da-DK"/>
        </w:rPr>
        <w:t>9.</w:t>
      </w:r>
      <w:r w:rsidRPr="00D74AB5">
        <w:rPr>
          <w:b/>
          <w:sz w:val="22"/>
          <w:lang w:val="da-DK"/>
        </w:rPr>
        <w:tab/>
        <w:t>SÆRLIGE OPBEVARINGSBETINGELSER</w:t>
      </w:r>
    </w:p>
    <w:p w:rsidR="005863F2" w:rsidRPr="00D74AB5" w:rsidRDefault="005863F2">
      <w:pPr>
        <w:suppressAutoHyphens/>
        <w:rPr>
          <w:sz w:val="22"/>
          <w:lang w:val="da-DK"/>
        </w:rPr>
      </w:pPr>
    </w:p>
    <w:p w:rsidR="005863F2" w:rsidRPr="00D74AB5" w:rsidRDefault="005863F2">
      <w:pPr>
        <w:rPr>
          <w:sz w:val="22"/>
          <w:szCs w:val="22"/>
          <w:lang w:val="da-DK"/>
        </w:rPr>
      </w:pPr>
      <w:r w:rsidRPr="00D74AB5">
        <w:rPr>
          <w:sz w:val="22"/>
          <w:szCs w:val="22"/>
          <w:lang w:val="da-DK"/>
        </w:rPr>
        <w:t>Må ikke opbevares over 25°C.</w:t>
      </w:r>
    </w:p>
    <w:p w:rsidR="005863F2" w:rsidRPr="00D74AB5" w:rsidRDefault="005863F2">
      <w:pPr>
        <w:suppressAutoHyphens/>
        <w:rPr>
          <w:sz w:val="22"/>
          <w:szCs w:val="22"/>
          <w:lang w:val="da-DK"/>
        </w:rPr>
      </w:pPr>
      <w:r w:rsidRPr="00D74AB5">
        <w:rPr>
          <w:sz w:val="22"/>
          <w:szCs w:val="22"/>
          <w:lang w:val="da-DK"/>
        </w:rPr>
        <w:t>Opbevares i den originale yderpakning for at beskytte mod lys og fugt</w:t>
      </w:r>
    </w:p>
    <w:p w:rsidR="005863F2" w:rsidRPr="00D74AB5" w:rsidRDefault="005863F2">
      <w:pPr>
        <w:suppressAutoHyphens/>
        <w:rPr>
          <w:sz w:val="22"/>
          <w:lang w:val="da-DK"/>
        </w:rPr>
      </w:pPr>
    </w:p>
    <w:p w:rsidR="005863F2" w:rsidRPr="00D74AB5" w:rsidRDefault="005863F2">
      <w:pPr>
        <w:suppressAutoHyphens/>
        <w:rPr>
          <w:sz w:val="22"/>
          <w:lang w:val="da-DK"/>
        </w:rPr>
      </w:pPr>
      <w:r w:rsidRPr="00D74AB5">
        <w:rPr>
          <w:sz w:val="22"/>
          <w:lang w:val="da-DK"/>
        </w:rPr>
        <w:br w:type="column"/>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863F2" w:rsidRPr="00D74AB5">
        <w:tblPrEx>
          <w:tblCellMar>
            <w:top w:w="0" w:type="dxa"/>
            <w:bottom w:w="0" w:type="dxa"/>
          </w:tblCellMar>
        </w:tblPrEx>
        <w:tc>
          <w:tcPr>
            <w:tcW w:w="9281" w:type="dxa"/>
          </w:tcPr>
          <w:p w:rsidR="005863F2" w:rsidRPr="00D74AB5" w:rsidRDefault="005863F2">
            <w:pPr>
              <w:tabs>
                <w:tab w:val="left" w:pos="567"/>
              </w:tabs>
              <w:ind w:left="567" w:hanging="567"/>
              <w:rPr>
                <w:b/>
                <w:sz w:val="22"/>
                <w:lang w:val="da-DK"/>
              </w:rPr>
            </w:pPr>
            <w:r w:rsidRPr="00D74AB5">
              <w:rPr>
                <w:b/>
                <w:sz w:val="22"/>
                <w:lang w:val="da-DK"/>
              </w:rPr>
              <w:t>10.</w:t>
            </w:r>
            <w:r w:rsidRPr="00D74AB5">
              <w:rPr>
                <w:b/>
                <w:sz w:val="22"/>
                <w:lang w:val="da-DK"/>
              </w:rPr>
              <w:tab/>
              <w:t>EVENTUELLE SÆRLIGE FORHOLDSREGLER VED BORTSKAFFELSE AF UBRUGTE LÆGEMIDLER ELLER AFFALD FRA SÅDANNE</w:t>
            </w:r>
          </w:p>
        </w:tc>
      </w:tr>
    </w:tbl>
    <w:p w:rsidR="005863F2" w:rsidRPr="00D74AB5" w:rsidRDefault="005863F2">
      <w:pPr>
        <w:suppressAutoHyphens/>
        <w:rPr>
          <w:sz w:val="22"/>
          <w:lang w:val="da-DK"/>
        </w:rPr>
      </w:pPr>
    </w:p>
    <w:p w:rsidR="005863F2" w:rsidRPr="00D74AB5" w:rsidRDefault="005863F2">
      <w:pPr>
        <w:suppressAutoHyphens/>
        <w:rPr>
          <w:sz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863F2" w:rsidRPr="00D74AB5">
        <w:tblPrEx>
          <w:tblCellMar>
            <w:top w:w="0" w:type="dxa"/>
            <w:bottom w:w="0" w:type="dxa"/>
          </w:tblCellMar>
        </w:tblPrEx>
        <w:tc>
          <w:tcPr>
            <w:tcW w:w="9281" w:type="dxa"/>
          </w:tcPr>
          <w:p w:rsidR="005863F2" w:rsidRPr="00D74AB5" w:rsidRDefault="005863F2">
            <w:pPr>
              <w:tabs>
                <w:tab w:val="left" w:pos="567"/>
              </w:tabs>
              <w:ind w:left="567" w:hanging="567"/>
              <w:rPr>
                <w:b/>
                <w:sz w:val="22"/>
                <w:lang w:val="da-DK"/>
              </w:rPr>
            </w:pPr>
            <w:r w:rsidRPr="00D74AB5">
              <w:rPr>
                <w:b/>
                <w:sz w:val="22"/>
                <w:lang w:val="da-DK"/>
              </w:rPr>
              <w:t>11.</w:t>
            </w:r>
            <w:r w:rsidRPr="00D74AB5">
              <w:rPr>
                <w:b/>
                <w:sz w:val="22"/>
                <w:lang w:val="da-DK"/>
              </w:rPr>
              <w:tab/>
              <w:t>NAVN OG ADRESSE PÅ INDEHAVEREN AF MARKEDSFØRINGSTILLADELSEN</w:t>
            </w:r>
          </w:p>
        </w:tc>
      </w:tr>
    </w:tbl>
    <w:p w:rsidR="005863F2" w:rsidRPr="00D74AB5" w:rsidRDefault="005863F2">
      <w:pPr>
        <w:suppressAutoHyphens/>
        <w:rPr>
          <w:sz w:val="22"/>
          <w:lang w:val="da-DK"/>
        </w:rPr>
      </w:pPr>
    </w:p>
    <w:p w:rsidR="005863F2" w:rsidRPr="00D74AB5" w:rsidRDefault="00E50662">
      <w:pPr>
        <w:suppressAutoHyphens/>
        <w:rPr>
          <w:sz w:val="22"/>
          <w:lang w:val="da-DK"/>
        </w:rPr>
      </w:pPr>
      <w:r>
        <w:rPr>
          <w:sz w:val="22"/>
          <w:lang w:val="da-DK"/>
        </w:rPr>
        <w:t>Recordati Rare Diseases</w:t>
      </w:r>
    </w:p>
    <w:p w:rsidR="005863F2" w:rsidRPr="00D74AB5" w:rsidRDefault="005863F2">
      <w:pPr>
        <w:suppressAutoHyphens/>
        <w:rPr>
          <w:sz w:val="22"/>
          <w:lang w:val="da-DK"/>
        </w:rPr>
      </w:pPr>
      <w:r w:rsidRPr="00D74AB5">
        <w:rPr>
          <w:sz w:val="22"/>
          <w:lang w:val="da-DK"/>
        </w:rPr>
        <w:t xml:space="preserve">Immeuble ”Le </w:t>
      </w:r>
      <w:r w:rsidR="00E1646F" w:rsidRPr="00D74AB5">
        <w:rPr>
          <w:sz w:val="22"/>
          <w:lang w:val="da-DK"/>
        </w:rPr>
        <w:t>Wilson</w:t>
      </w:r>
      <w:r w:rsidRPr="00D74AB5">
        <w:rPr>
          <w:sz w:val="22"/>
          <w:lang w:val="da-DK"/>
        </w:rPr>
        <w:t>”</w:t>
      </w:r>
    </w:p>
    <w:p w:rsidR="00C3217E" w:rsidRPr="00D74AB5" w:rsidRDefault="00C3217E">
      <w:pPr>
        <w:suppressAutoHyphens/>
        <w:rPr>
          <w:sz w:val="22"/>
          <w:lang w:val="da-DK"/>
        </w:rPr>
      </w:pPr>
      <w:r w:rsidRPr="00D74AB5">
        <w:rPr>
          <w:sz w:val="22"/>
          <w:lang w:val="da-DK"/>
        </w:rPr>
        <w:t>70</w:t>
      </w:r>
      <w:r w:rsidR="000B6609">
        <w:rPr>
          <w:sz w:val="22"/>
          <w:lang w:val="da-DK"/>
        </w:rPr>
        <w:t>, Av</w:t>
      </w:r>
      <w:r w:rsidRPr="00D74AB5">
        <w:rPr>
          <w:sz w:val="22"/>
          <w:lang w:val="da-DK"/>
        </w:rPr>
        <w:t>enue du Général de Gaulle</w:t>
      </w:r>
    </w:p>
    <w:p w:rsidR="005863F2" w:rsidRPr="00D74AB5" w:rsidRDefault="005863F2">
      <w:pPr>
        <w:suppressAutoHyphens/>
        <w:rPr>
          <w:sz w:val="22"/>
          <w:lang w:val="da-DK"/>
        </w:rPr>
      </w:pPr>
      <w:r w:rsidRPr="00D74AB5">
        <w:rPr>
          <w:sz w:val="22"/>
          <w:lang w:val="da-DK"/>
        </w:rPr>
        <w:t>F-92</w:t>
      </w:r>
      <w:r w:rsidR="00C3217E" w:rsidRPr="00D74AB5">
        <w:rPr>
          <w:sz w:val="22"/>
          <w:lang w:val="da-DK"/>
        </w:rPr>
        <w:t>800 Puteaux</w:t>
      </w:r>
    </w:p>
    <w:p w:rsidR="005863F2" w:rsidRPr="00D74AB5" w:rsidRDefault="005863F2">
      <w:pPr>
        <w:numPr>
          <w:ilvl w:val="12"/>
          <w:numId w:val="0"/>
        </w:numPr>
        <w:rPr>
          <w:sz w:val="22"/>
          <w:lang w:val="da-DK"/>
        </w:rPr>
      </w:pPr>
      <w:r w:rsidRPr="00D74AB5">
        <w:rPr>
          <w:sz w:val="22"/>
          <w:lang w:val="da-DK"/>
        </w:rPr>
        <w:t>Frankrig</w:t>
      </w:r>
    </w:p>
    <w:p w:rsidR="005863F2" w:rsidRPr="00D74AB5" w:rsidRDefault="005863F2">
      <w:pPr>
        <w:numPr>
          <w:ilvl w:val="12"/>
          <w:numId w:val="0"/>
        </w:numPr>
        <w:rPr>
          <w:sz w:val="22"/>
          <w:lang w:val="da-DK"/>
        </w:rPr>
      </w:pPr>
    </w:p>
    <w:p w:rsidR="005863F2" w:rsidRPr="00D74AB5" w:rsidRDefault="005863F2">
      <w:pPr>
        <w:suppressAutoHyphens/>
        <w:rPr>
          <w:sz w:val="22"/>
          <w:lang w:val="da-DK"/>
        </w:rPr>
      </w:pPr>
    </w:p>
    <w:p w:rsidR="005863F2" w:rsidRPr="00D74AB5" w:rsidRDefault="005863F2">
      <w:pPr>
        <w:pBdr>
          <w:top w:val="single" w:sz="4" w:space="1" w:color="auto"/>
          <w:left w:val="single" w:sz="4" w:space="4" w:color="auto"/>
          <w:bottom w:val="single" w:sz="4" w:space="1" w:color="auto"/>
          <w:right w:val="single" w:sz="4" w:space="4" w:color="auto"/>
        </w:pBdr>
        <w:tabs>
          <w:tab w:val="left" w:pos="567"/>
        </w:tabs>
        <w:ind w:left="567" w:hanging="567"/>
        <w:rPr>
          <w:b/>
          <w:sz w:val="22"/>
          <w:lang w:val="da-DK"/>
        </w:rPr>
      </w:pPr>
      <w:r w:rsidRPr="00D74AB5">
        <w:rPr>
          <w:b/>
          <w:sz w:val="22"/>
          <w:lang w:val="da-DK"/>
        </w:rPr>
        <w:t>12.</w:t>
      </w:r>
      <w:r w:rsidRPr="00D74AB5">
        <w:rPr>
          <w:b/>
          <w:sz w:val="22"/>
          <w:lang w:val="da-DK"/>
        </w:rPr>
        <w:tab/>
        <w:t>MARKEDSFØRINGSTILLADELSESNUMMER (NUMRE)</w:t>
      </w:r>
    </w:p>
    <w:p w:rsidR="005863F2" w:rsidRPr="00D74AB5" w:rsidRDefault="005863F2">
      <w:pPr>
        <w:suppressAutoHyphens/>
        <w:rPr>
          <w:sz w:val="22"/>
          <w:lang w:val="da-DK"/>
        </w:rPr>
      </w:pPr>
    </w:p>
    <w:p w:rsidR="005863F2" w:rsidRPr="00D74AB5" w:rsidRDefault="005863F2">
      <w:pPr>
        <w:suppressAutoHyphens/>
        <w:ind w:left="426" w:hanging="426"/>
        <w:rPr>
          <w:sz w:val="22"/>
          <w:lang w:val="da-DK"/>
        </w:rPr>
      </w:pPr>
      <w:r w:rsidRPr="00D74AB5">
        <w:rPr>
          <w:sz w:val="22"/>
          <w:lang w:val="da-DK"/>
        </w:rPr>
        <w:t>EU/1/97/039/001 - 100 hårde kapsler</w:t>
      </w:r>
    </w:p>
    <w:p w:rsidR="005863F2" w:rsidRPr="00D74AB5" w:rsidRDefault="005863F2">
      <w:pPr>
        <w:suppressAutoHyphens/>
        <w:ind w:left="426" w:hanging="426"/>
        <w:rPr>
          <w:sz w:val="22"/>
          <w:lang w:val="da-DK"/>
        </w:rPr>
      </w:pPr>
      <w:r w:rsidRPr="00D74AB5">
        <w:rPr>
          <w:sz w:val="22"/>
          <w:lang w:val="da-DK"/>
        </w:rPr>
        <w:t>EU/1/97/039/002 - 500 hårde kapsler</w:t>
      </w:r>
    </w:p>
    <w:p w:rsidR="005863F2" w:rsidRPr="00D74AB5" w:rsidRDefault="005863F2">
      <w:pPr>
        <w:rPr>
          <w:sz w:val="22"/>
          <w:lang w:val="da-DK"/>
        </w:rPr>
      </w:pPr>
    </w:p>
    <w:p w:rsidR="00D575B2" w:rsidRPr="00D74AB5" w:rsidRDefault="00D575B2">
      <w:pPr>
        <w:rPr>
          <w:sz w:val="22"/>
          <w:lang w:val="da-DK"/>
        </w:rPr>
      </w:pPr>
    </w:p>
    <w:p w:rsidR="005863F2" w:rsidRPr="00D74AB5" w:rsidRDefault="005863F2">
      <w:pPr>
        <w:pBdr>
          <w:top w:val="single" w:sz="4" w:space="1" w:color="auto"/>
          <w:left w:val="single" w:sz="4" w:space="4" w:color="auto"/>
          <w:bottom w:val="single" w:sz="4" w:space="1" w:color="auto"/>
          <w:right w:val="single" w:sz="4" w:space="4" w:color="auto"/>
        </w:pBdr>
        <w:tabs>
          <w:tab w:val="left" w:pos="567"/>
        </w:tabs>
        <w:ind w:left="567" w:hanging="567"/>
        <w:rPr>
          <w:b/>
          <w:sz w:val="22"/>
          <w:lang w:val="da-DK"/>
        </w:rPr>
      </w:pPr>
      <w:r w:rsidRPr="00D74AB5">
        <w:rPr>
          <w:b/>
          <w:sz w:val="22"/>
          <w:lang w:val="da-DK"/>
        </w:rPr>
        <w:t>13.</w:t>
      </w:r>
      <w:r w:rsidRPr="00D74AB5">
        <w:rPr>
          <w:b/>
          <w:sz w:val="22"/>
          <w:lang w:val="da-DK"/>
        </w:rPr>
        <w:tab/>
        <w:t>FREMSTILLERENS BATCHNUMMER</w:t>
      </w:r>
    </w:p>
    <w:p w:rsidR="005863F2" w:rsidRPr="00D74AB5" w:rsidRDefault="005863F2">
      <w:pPr>
        <w:rPr>
          <w:sz w:val="22"/>
          <w:lang w:val="da-DK"/>
        </w:rPr>
      </w:pPr>
    </w:p>
    <w:p w:rsidR="005863F2" w:rsidRPr="00D74AB5" w:rsidRDefault="005863F2">
      <w:pPr>
        <w:rPr>
          <w:sz w:val="22"/>
          <w:lang w:val="da-DK"/>
        </w:rPr>
      </w:pPr>
      <w:r w:rsidRPr="00D74AB5">
        <w:rPr>
          <w:sz w:val="22"/>
          <w:lang w:val="da-DK"/>
        </w:rPr>
        <w:t>Batch {nummer}</w:t>
      </w:r>
    </w:p>
    <w:p w:rsidR="005863F2" w:rsidRPr="00D74AB5" w:rsidRDefault="005863F2">
      <w:pPr>
        <w:rPr>
          <w:sz w:val="22"/>
          <w:lang w:val="da-DK"/>
        </w:rPr>
      </w:pPr>
    </w:p>
    <w:p w:rsidR="005863F2" w:rsidRPr="00D74AB5" w:rsidRDefault="005863F2">
      <w:pPr>
        <w:rPr>
          <w:sz w:val="22"/>
          <w:lang w:val="da-DK"/>
        </w:rPr>
      </w:pPr>
    </w:p>
    <w:p w:rsidR="005863F2" w:rsidRPr="00D74AB5" w:rsidRDefault="005863F2">
      <w:pPr>
        <w:pBdr>
          <w:top w:val="single" w:sz="4" w:space="1" w:color="auto"/>
          <w:left w:val="single" w:sz="4" w:space="4" w:color="auto"/>
          <w:bottom w:val="single" w:sz="4" w:space="1" w:color="auto"/>
          <w:right w:val="single" w:sz="4" w:space="4" w:color="auto"/>
        </w:pBdr>
        <w:tabs>
          <w:tab w:val="left" w:pos="567"/>
        </w:tabs>
        <w:ind w:left="567" w:hanging="567"/>
        <w:rPr>
          <w:b/>
          <w:sz w:val="22"/>
          <w:lang w:val="da-DK"/>
        </w:rPr>
      </w:pPr>
      <w:r w:rsidRPr="00D74AB5">
        <w:rPr>
          <w:b/>
          <w:sz w:val="22"/>
          <w:lang w:val="da-DK"/>
        </w:rPr>
        <w:t>14.</w:t>
      </w:r>
      <w:r w:rsidRPr="00D74AB5">
        <w:rPr>
          <w:b/>
          <w:sz w:val="22"/>
          <w:lang w:val="da-DK"/>
        </w:rPr>
        <w:tab/>
        <w:t xml:space="preserve">GENEREL KLASSIFIKATION FOR UDLEVERING </w:t>
      </w:r>
    </w:p>
    <w:p w:rsidR="005863F2" w:rsidRPr="00D74AB5" w:rsidRDefault="005863F2">
      <w:pPr>
        <w:rPr>
          <w:sz w:val="22"/>
          <w:lang w:val="da-DK"/>
        </w:rPr>
      </w:pPr>
    </w:p>
    <w:p w:rsidR="005863F2" w:rsidRPr="00D74AB5" w:rsidRDefault="005863F2">
      <w:pPr>
        <w:rPr>
          <w:sz w:val="22"/>
          <w:lang w:val="da-DK"/>
        </w:rPr>
      </w:pPr>
      <w:r w:rsidRPr="00D74AB5">
        <w:rPr>
          <w:sz w:val="22"/>
          <w:lang w:val="da-DK"/>
        </w:rPr>
        <w:t>Receptpligtigt lægemiddel</w:t>
      </w:r>
    </w:p>
    <w:p w:rsidR="005863F2" w:rsidRPr="00D74AB5" w:rsidRDefault="005863F2">
      <w:pPr>
        <w:rPr>
          <w:sz w:val="22"/>
          <w:lang w:val="da-DK"/>
        </w:rPr>
      </w:pPr>
    </w:p>
    <w:p w:rsidR="005863F2" w:rsidRPr="00D74AB5" w:rsidRDefault="005863F2">
      <w:pPr>
        <w:rPr>
          <w:sz w:val="22"/>
          <w:lang w:val="da-DK"/>
        </w:rPr>
      </w:pPr>
    </w:p>
    <w:p w:rsidR="005863F2" w:rsidRPr="00D74AB5" w:rsidRDefault="005863F2">
      <w:pPr>
        <w:pBdr>
          <w:top w:val="single" w:sz="4" w:space="1" w:color="auto"/>
          <w:left w:val="single" w:sz="4" w:space="4" w:color="auto"/>
          <w:bottom w:val="single" w:sz="4" w:space="1" w:color="auto"/>
          <w:right w:val="single" w:sz="4" w:space="4" w:color="auto"/>
        </w:pBdr>
        <w:tabs>
          <w:tab w:val="left" w:pos="567"/>
        </w:tabs>
        <w:ind w:left="567" w:hanging="567"/>
        <w:rPr>
          <w:b/>
          <w:sz w:val="22"/>
          <w:lang w:val="da-DK"/>
        </w:rPr>
      </w:pPr>
      <w:r w:rsidRPr="00D74AB5">
        <w:rPr>
          <w:b/>
          <w:sz w:val="22"/>
          <w:lang w:val="da-DK"/>
        </w:rPr>
        <w:t>15.</w:t>
      </w:r>
      <w:r w:rsidRPr="00D74AB5">
        <w:rPr>
          <w:b/>
          <w:sz w:val="22"/>
          <w:lang w:val="da-DK"/>
        </w:rPr>
        <w:tab/>
        <w:t>INSTRUKTIONER VEDRØRENDE ANVENDELSEN</w:t>
      </w:r>
    </w:p>
    <w:p w:rsidR="005863F2" w:rsidRPr="00D74AB5" w:rsidRDefault="005863F2">
      <w:pPr>
        <w:tabs>
          <w:tab w:val="left" w:pos="567"/>
        </w:tabs>
        <w:ind w:left="567" w:hanging="567"/>
        <w:rPr>
          <w:b/>
          <w:sz w:val="22"/>
          <w:lang w:val="da-DK"/>
        </w:rPr>
      </w:pPr>
    </w:p>
    <w:p w:rsidR="005863F2" w:rsidRPr="00D74AB5" w:rsidRDefault="005863F2">
      <w:pPr>
        <w:tabs>
          <w:tab w:val="left" w:pos="567"/>
        </w:tabs>
        <w:ind w:left="567" w:hanging="567"/>
        <w:rPr>
          <w:b/>
          <w:sz w:val="22"/>
          <w:lang w:val="da-DK"/>
        </w:rPr>
      </w:pPr>
    </w:p>
    <w:p w:rsidR="005863F2" w:rsidRPr="00D74AB5" w:rsidRDefault="005863F2">
      <w:pPr>
        <w:pBdr>
          <w:top w:val="single" w:sz="4" w:space="1" w:color="auto"/>
          <w:left w:val="single" w:sz="4" w:space="4" w:color="auto"/>
          <w:bottom w:val="single" w:sz="4" w:space="1" w:color="auto"/>
          <w:right w:val="single" w:sz="4" w:space="4" w:color="auto"/>
        </w:pBdr>
        <w:tabs>
          <w:tab w:val="left" w:pos="142"/>
        </w:tabs>
        <w:ind w:left="567" w:hanging="567"/>
        <w:rPr>
          <w:b/>
          <w:noProof/>
          <w:sz w:val="22"/>
          <w:lang w:val="da-DK"/>
        </w:rPr>
      </w:pPr>
      <w:r w:rsidRPr="00D74AB5">
        <w:rPr>
          <w:b/>
          <w:noProof/>
          <w:sz w:val="22"/>
          <w:lang w:val="da-DK"/>
        </w:rPr>
        <w:t>16.</w:t>
      </w:r>
      <w:r w:rsidRPr="00D74AB5">
        <w:rPr>
          <w:b/>
          <w:noProof/>
          <w:sz w:val="22"/>
          <w:lang w:val="da-DK"/>
        </w:rPr>
        <w:tab/>
        <w:t>INFORMATION I BRAILLE-SKRIFT</w:t>
      </w:r>
    </w:p>
    <w:p w:rsidR="001251F5" w:rsidRPr="001251F5" w:rsidRDefault="001251F5" w:rsidP="001251F5">
      <w:pPr>
        <w:suppressAutoHyphens/>
        <w:rPr>
          <w:bCs/>
          <w:sz w:val="22"/>
        </w:rPr>
      </w:pPr>
    </w:p>
    <w:p w:rsidR="001251F5" w:rsidRPr="001251F5" w:rsidRDefault="001251F5" w:rsidP="001251F5">
      <w:pPr>
        <w:rPr>
          <w:noProof/>
          <w:sz w:val="22"/>
          <w:szCs w:val="22"/>
          <w:lang w:eastAsia="fr-LU"/>
        </w:rPr>
      </w:pPr>
    </w:p>
    <w:p w:rsidR="001251F5" w:rsidRPr="002A2780" w:rsidRDefault="001251F5" w:rsidP="001251F5">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lang w:val="de-DE"/>
        </w:rPr>
      </w:pPr>
      <w:r w:rsidRPr="002A2780">
        <w:rPr>
          <w:b/>
          <w:noProof/>
          <w:sz w:val="22"/>
          <w:szCs w:val="22"/>
          <w:lang w:val="de-DE"/>
        </w:rPr>
        <w:t>17</w:t>
      </w:r>
      <w:r w:rsidRPr="002A2780">
        <w:rPr>
          <w:b/>
          <w:noProof/>
          <w:sz w:val="22"/>
          <w:szCs w:val="22"/>
          <w:lang w:val="de-DE"/>
        </w:rPr>
        <w:tab/>
        <w:t>ENTYDIG IDENTIFIKATOR – 2D-STREGKODE</w:t>
      </w:r>
    </w:p>
    <w:p w:rsidR="001251F5" w:rsidRPr="002A2780" w:rsidRDefault="001251F5" w:rsidP="001251F5">
      <w:pPr>
        <w:tabs>
          <w:tab w:val="left" w:pos="720"/>
        </w:tabs>
        <w:rPr>
          <w:noProof/>
          <w:sz w:val="22"/>
          <w:szCs w:val="22"/>
          <w:lang w:val="de-DE"/>
        </w:rPr>
      </w:pPr>
    </w:p>
    <w:p w:rsidR="001251F5" w:rsidRPr="002A2780" w:rsidRDefault="001251F5" w:rsidP="001251F5">
      <w:pPr>
        <w:rPr>
          <w:noProof/>
          <w:sz w:val="22"/>
          <w:szCs w:val="22"/>
          <w:shd w:val="clear" w:color="auto" w:fill="CCCCCC"/>
          <w:lang w:val="de-DE"/>
        </w:rPr>
      </w:pPr>
      <w:r w:rsidRPr="002A2780">
        <w:rPr>
          <w:noProof/>
          <w:sz w:val="22"/>
          <w:szCs w:val="22"/>
          <w:highlight w:val="lightGray"/>
          <w:lang w:val="de-DE"/>
        </w:rPr>
        <w:t>Der er anført en 2D-stregkode, som indeholder en entydig identifikator.</w:t>
      </w:r>
    </w:p>
    <w:p w:rsidR="001251F5" w:rsidRPr="002A2780" w:rsidRDefault="001251F5" w:rsidP="001251F5">
      <w:pPr>
        <w:tabs>
          <w:tab w:val="left" w:pos="720"/>
        </w:tabs>
        <w:rPr>
          <w:noProof/>
          <w:sz w:val="22"/>
          <w:szCs w:val="22"/>
          <w:lang w:val="de-DE"/>
        </w:rPr>
      </w:pPr>
    </w:p>
    <w:p w:rsidR="001251F5" w:rsidRPr="002A2780" w:rsidRDefault="001251F5" w:rsidP="001251F5">
      <w:pPr>
        <w:tabs>
          <w:tab w:val="left" w:pos="720"/>
        </w:tabs>
        <w:rPr>
          <w:noProof/>
          <w:sz w:val="22"/>
          <w:szCs w:val="22"/>
          <w:lang w:val="de-DE"/>
        </w:rPr>
      </w:pPr>
    </w:p>
    <w:p w:rsidR="001251F5" w:rsidRPr="002A2780" w:rsidRDefault="001251F5" w:rsidP="001251F5">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lang w:val="de-DE"/>
        </w:rPr>
      </w:pPr>
      <w:r w:rsidRPr="002A2780">
        <w:rPr>
          <w:b/>
          <w:noProof/>
          <w:sz w:val="22"/>
          <w:szCs w:val="22"/>
          <w:lang w:val="de-DE"/>
        </w:rPr>
        <w:t>18.</w:t>
      </w:r>
      <w:r w:rsidRPr="002A2780">
        <w:rPr>
          <w:b/>
          <w:noProof/>
          <w:sz w:val="22"/>
          <w:szCs w:val="22"/>
          <w:lang w:val="de-DE"/>
        </w:rPr>
        <w:tab/>
        <w:t>ENTYDIG IDENTIFIKATOR - MENNESKELIGT LÆSBARE DATA</w:t>
      </w:r>
    </w:p>
    <w:p w:rsidR="001251F5" w:rsidRPr="002A2780" w:rsidRDefault="001251F5" w:rsidP="001251F5">
      <w:pPr>
        <w:tabs>
          <w:tab w:val="left" w:pos="720"/>
        </w:tabs>
        <w:rPr>
          <w:noProof/>
          <w:sz w:val="22"/>
          <w:szCs w:val="22"/>
          <w:lang w:val="de-DE"/>
        </w:rPr>
      </w:pPr>
    </w:p>
    <w:p w:rsidR="001251F5" w:rsidRPr="002A2780" w:rsidRDefault="001251F5" w:rsidP="001251F5">
      <w:pPr>
        <w:rPr>
          <w:color w:val="008000"/>
          <w:sz w:val="22"/>
          <w:szCs w:val="22"/>
          <w:lang w:val="de-DE"/>
        </w:rPr>
      </w:pPr>
      <w:r w:rsidRPr="002A2780">
        <w:rPr>
          <w:sz w:val="22"/>
          <w:szCs w:val="22"/>
          <w:lang w:val="de-DE"/>
        </w:rPr>
        <w:t xml:space="preserve">PC: </w:t>
      </w:r>
    </w:p>
    <w:p w:rsidR="001251F5" w:rsidRPr="001251F5" w:rsidRDefault="001251F5" w:rsidP="001251F5">
      <w:pPr>
        <w:rPr>
          <w:sz w:val="22"/>
          <w:szCs w:val="22"/>
        </w:rPr>
      </w:pPr>
      <w:r w:rsidRPr="001251F5">
        <w:rPr>
          <w:sz w:val="22"/>
          <w:szCs w:val="22"/>
        </w:rPr>
        <w:t>SN:</w:t>
      </w:r>
    </w:p>
    <w:p w:rsidR="001251F5" w:rsidRPr="001251F5" w:rsidRDefault="001251F5" w:rsidP="001251F5">
      <w:pPr>
        <w:rPr>
          <w:sz w:val="22"/>
          <w:szCs w:val="22"/>
        </w:rPr>
      </w:pPr>
      <w:r w:rsidRPr="001251F5">
        <w:rPr>
          <w:sz w:val="22"/>
          <w:szCs w:val="22"/>
        </w:rPr>
        <w:t xml:space="preserve">NN: </w:t>
      </w:r>
    </w:p>
    <w:p w:rsidR="005863F2" w:rsidRPr="00D74AB5" w:rsidRDefault="005863F2">
      <w:pPr>
        <w:rPr>
          <w:lang w:val="da-DK"/>
        </w:rPr>
      </w:pPr>
    </w:p>
    <w:p w:rsidR="005863F2" w:rsidRPr="00D74AB5" w:rsidRDefault="005863F2">
      <w:pPr>
        <w:pStyle w:val="Heading3"/>
      </w:pPr>
    </w:p>
    <w:p w:rsidR="005863F2" w:rsidRPr="00D74AB5" w:rsidRDefault="005863F2">
      <w:pPr>
        <w:rPr>
          <w:b/>
          <w:sz w:val="22"/>
          <w:lang w:val="da-DK"/>
        </w:rPr>
      </w:pPr>
      <w:r w:rsidRPr="00D74AB5">
        <w:rPr>
          <w:b/>
          <w:sz w:val="22"/>
          <w:u w:val="single"/>
          <w:lang w:val="da-DK"/>
        </w:rPr>
        <w:br w:type="page"/>
      </w:r>
    </w:p>
    <w:p w:rsidR="005863F2" w:rsidRPr="00D74AB5" w:rsidRDefault="005863F2">
      <w:pPr>
        <w:pBdr>
          <w:top w:val="single" w:sz="4" w:space="1" w:color="auto"/>
          <w:left w:val="single" w:sz="4" w:space="4" w:color="auto"/>
          <w:bottom w:val="single" w:sz="4" w:space="1" w:color="auto"/>
          <w:right w:val="single" w:sz="4" w:space="4" w:color="auto"/>
        </w:pBdr>
        <w:rPr>
          <w:sz w:val="22"/>
          <w:szCs w:val="22"/>
          <w:lang w:val="da-DK"/>
        </w:rPr>
      </w:pPr>
      <w:r w:rsidRPr="00D74AB5">
        <w:rPr>
          <w:b/>
          <w:sz w:val="22"/>
          <w:szCs w:val="22"/>
          <w:lang w:val="da-DK"/>
        </w:rPr>
        <w:t>OPLYSNINGER, DER SKAL ANFØRES PÅ DEN INDRE EMBALLAGE</w:t>
      </w:r>
    </w:p>
    <w:p w:rsidR="005863F2" w:rsidRPr="00D74AB5" w:rsidRDefault="005863F2">
      <w:pPr>
        <w:pBdr>
          <w:top w:val="single" w:sz="4" w:space="1" w:color="auto"/>
          <w:left w:val="single" w:sz="4" w:space="4" w:color="auto"/>
          <w:bottom w:val="single" w:sz="4" w:space="1" w:color="auto"/>
          <w:right w:val="single" w:sz="4" w:space="4" w:color="auto"/>
        </w:pBdr>
        <w:rPr>
          <w:bCs/>
          <w:sz w:val="22"/>
          <w:szCs w:val="22"/>
          <w:lang w:val="da-DK"/>
        </w:rPr>
      </w:pPr>
    </w:p>
    <w:p w:rsidR="005863F2" w:rsidRPr="00D74AB5" w:rsidRDefault="005863F2">
      <w:pPr>
        <w:pBdr>
          <w:top w:val="single" w:sz="4" w:space="1" w:color="auto"/>
          <w:left w:val="single" w:sz="4" w:space="4" w:color="auto"/>
          <w:bottom w:val="single" w:sz="4" w:space="1" w:color="auto"/>
          <w:right w:val="single" w:sz="4" w:space="4" w:color="auto"/>
        </w:pBdr>
        <w:rPr>
          <w:b/>
          <w:color w:val="000000"/>
          <w:sz w:val="22"/>
          <w:lang w:val="da-DK"/>
        </w:rPr>
      </w:pPr>
      <w:r w:rsidRPr="00D74AB5">
        <w:rPr>
          <w:b/>
          <w:sz w:val="22"/>
          <w:szCs w:val="22"/>
          <w:lang w:val="da-DK"/>
        </w:rPr>
        <w:t xml:space="preserve">INDRE EMBALLAGE CYSTAGON 150 mg x 100 </w:t>
      </w:r>
      <w:r w:rsidRPr="00D74AB5">
        <w:rPr>
          <w:b/>
          <w:color w:val="000000"/>
          <w:sz w:val="22"/>
          <w:lang w:val="da-DK"/>
        </w:rPr>
        <w:t>hårde kapsler</w:t>
      </w:r>
    </w:p>
    <w:p w:rsidR="005863F2" w:rsidRPr="00D74AB5" w:rsidRDefault="005863F2">
      <w:pPr>
        <w:pBdr>
          <w:top w:val="single" w:sz="4" w:space="1" w:color="auto"/>
          <w:left w:val="single" w:sz="4" w:space="4" w:color="auto"/>
          <w:bottom w:val="single" w:sz="4" w:space="1" w:color="auto"/>
          <w:right w:val="single" w:sz="4" w:space="4" w:color="auto"/>
        </w:pBdr>
        <w:rPr>
          <w:b/>
          <w:sz w:val="22"/>
          <w:szCs w:val="22"/>
          <w:lang w:val="da-DK"/>
        </w:rPr>
      </w:pPr>
      <w:r w:rsidRPr="00D74AB5">
        <w:rPr>
          <w:b/>
          <w:sz w:val="22"/>
          <w:szCs w:val="22"/>
          <w:lang w:val="da-DK"/>
        </w:rPr>
        <w:t xml:space="preserve">INDRE EMBALLAGE CYSTAGON 150 mg x 500 </w:t>
      </w:r>
      <w:r w:rsidRPr="00D74AB5">
        <w:rPr>
          <w:b/>
          <w:color w:val="000000"/>
          <w:sz w:val="22"/>
          <w:lang w:val="da-DK"/>
        </w:rPr>
        <w:t>hårde kapsler</w:t>
      </w:r>
    </w:p>
    <w:p w:rsidR="005863F2" w:rsidRPr="00D74AB5" w:rsidRDefault="005863F2">
      <w:pPr>
        <w:rPr>
          <w:b/>
          <w:sz w:val="22"/>
          <w:lang w:val="da-DK"/>
        </w:rPr>
      </w:pPr>
    </w:p>
    <w:p w:rsidR="005863F2" w:rsidRPr="00D74AB5" w:rsidRDefault="005863F2">
      <w:pPr>
        <w:rPr>
          <w:b/>
          <w:sz w:val="22"/>
          <w:lang w:val="da-DK"/>
        </w:rPr>
      </w:pPr>
    </w:p>
    <w:p w:rsidR="005863F2" w:rsidRPr="00D74AB5" w:rsidRDefault="005863F2">
      <w:pPr>
        <w:pBdr>
          <w:top w:val="single" w:sz="4" w:space="1" w:color="auto"/>
          <w:left w:val="single" w:sz="4" w:space="4" w:color="auto"/>
          <w:bottom w:val="single" w:sz="4" w:space="1" w:color="auto"/>
          <w:right w:val="single" w:sz="4" w:space="4" w:color="auto"/>
        </w:pBdr>
        <w:tabs>
          <w:tab w:val="left" w:pos="567"/>
        </w:tabs>
        <w:ind w:left="567" w:hanging="567"/>
        <w:rPr>
          <w:b/>
          <w:sz w:val="22"/>
          <w:lang w:val="da-DK"/>
        </w:rPr>
      </w:pPr>
      <w:r w:rsidRPr="00D74AB5">
        <w:rPr>
          <w:b/>
          <w:sz w:val="22"/>
          <w:lang w:val="da-DK"/>
        </w:rPr>
        <w:t>1.</w:t>
      </w:r>
      <w:r w:rsidRPr="00D74AB5">
        <w:rPr>
          <w:b/>
          <w:sz w:val="22"/>
          <w:lang w:val="da-DK"/>
        </w:rPr>
        <w:tab/>
        <w:t>LÆGEMIDLETS NAVN</w:t>
      </w:r>
    </w:p>
    <w:p w:rsidR="005863F2" w:rsidRPr="00D74AB5" w:rsidRDefault="005863F2">
      <w:pPr>
        <w:rPr>
          <w:b/>
          <w:sz w:val="22"/>
          <w:lang w:val="da-DK"/>
        </w:rPr>
      </w:pPr>
    </w:p>
    <w:p w:rsidR="005863F2" w:rsidRPr="00D74AB5" w:rsidRDefault="005863F2">
      <w:pPr>
        <w:suppressAutoHyphens/>
        <w:rPr>
          <w:sz w:val="22"/>
          <w:lang w:val="da-DK"/>
        </w:rPr>
      </w:pPr>
      <w:r w:rsidRPr="00D74AB5">
        <w:rPr>
          <w:sz w:val="22"/>
          <w:lang w:val="da-DK"/>
        </w:rPr>
        <w:t>CYSTAGON 150 mg</w:t>
      </w:r>
      <w:r w:rsidRPr="00D74AB5">
        <w:rPr>
          <w:color w:val="000000"/>
          <w:sz w:val="22"/>
          <w:lang w:val="da-DK"/>
        </w:rPr>
        <w:t xml:space="preserve"> hårde kapsler</w:t>
      </w:r>
      <w:r w:rsidRPr="00D74AB5">
        <w:rPr>
          <w:sz w:val="22"/>
          <w:lang w:val="da-DK"/>
        </w:rPr>
        <w:t xml:space="preserve"> </w:t>
      </w:r>
    </w:p>
    <w:p w:rsidR="005863F2" w:rsidRPr="00D74AB5" w:rsidRDefault="005863F2">
      <w:pPr>
        <w:suppressAutoHyphens/>
        <w:rPr>
          <w:sz w:val="22"/>
          <w:lang w:val="da-DK"/>
        </w:rPr>
      </w:pPr>
      <w:r w:rsidRPr="00D74AB5">
        <w:rPr>
          <w:sz w:val="22"/>
          <w:lang w:val="da-DK"/>
        </w:rPr>
        <w:t xml:space="preserve">Cysteamin </w:t>
      </w:r>
    </w:p>
    <w:p w:rsidR="005863F2" w:rsidRPr="00D74AB5" w:rsidRDefault="005863F2">
      <w:pPr>
        <w:suppressAutoHyphens/>
        <w:rPr>
          <w:sz w:val="22"/>
          <w:lang w:val="da-DK"/>
        </w:rPr>
      </w:pPr>
    </w:p>
    <w:p w:rsidR="005863F2" w:rsidRPr="00D74AB5" w:rsidRDefault="005863F2">
      <w:pPr>
        <w:suppressAutoHyphens/>
        <w:rPr>
          <w:sz w:val="22"/>
          <w:lang w:val="da-DK"/>
        </w:rPr>
      </w:pPr>
    </w:p>
    <w:p w:rsidR="005863F2" w:rsidRPr="00D74AB5" w:rsidRDefault="005863F2">
      <w:pPr>
        <w:pBdr>
          <w:top w:val="single" w:sz="4" w:space="1" w:color="auto"/>
          <w:left w:val="single" w:sz="4" w:space="4" w:color="auto"/>
          <w:bottom w:val="single" w:sz="4" w:space="1" w:color="auto"/>
          <w:right w:val="single" w:sz="4" w:space="4" w:color="auto"/>
        </w:pBdr>
        <w:tabs>
          <w:tab w:val="left" w:pos="567"/>
        </w:tabs>
        <w:ind w:left="567" w:hanging="567"/>
        <w:rPr>
          <w:b/>
          <w:sz w:val="22"/>
          <w:lang w:val="da-DK"/>
        </w:rPr>
      </w:pPr>
      <w:r w:rsidRPr="00D74AB5">
        <w:rPr>
          <w:b/>
          <w:sz w:val="22"/>
          <w:lang w:val="da-DK"/>
        </w:rPr>
        <w:t>2.</w:t>
      </w:r>
      <w:r w:rsidRPr="00D74AB5">
        <w:rPr>
          <w:b/>
          <w:sz w:val="22"/>
          <w:lang w:val="da-DK"/>
        </w:rPr>
        <w:tab/>
        <w:t>ANGIVELSE AF AKTIVT STOF/AKTIVE STOFFER</w:t>
      </w:r>
    </w:p>
    <w:p w:rsidR="005863F2" w:rsidRPr="00D74AB5" w:rsidRDefault="005863F2">
      <w:pPr>
        <w:suppressAutoHyphens/>
        <w:rPr>
          <w:sz w:val="22"/>
          <w:lang w:val="da-DK"/>
        </w:rPr>
      </w:pPr>
    </w:p>
    <w:p w:rsidR="005863F2" w:rsidRPr="00D74AB5" w:rsidRDefault="005863F2">
      <w:pPr>
        <w:suppressAutoHyphens/>
        <w:rPr>
          <w:sz w:val="22"/>
          <w:lang w:val="da-DK"/>
        </w:rPr>
      </w:pPr>
      <w:r w:rsidRPr="00D74AB5">
        <w:rPr>
          <w:sz w:val="22"/>
          <w:lang w:val="da-DK"/>
        </w:rPr>
        <w:t xml:space="preserve">Hver hård kapsel indeholder 150 mg cysteamin (som mercaptaminbitartrat). </w:t>
      </w:r>
    </w:p>
    <w:p w:rsidR="005863F2" w:rsidRPr="00D74AB5" w:rsidRDefault="005863F2">
      <w:pPr>
        <w:pStyle w:val="EndnoteText"/>
        <w:widowControl/>
        <w:tabs>
          <w:tab w:val="clear" w:pos="567"/>
        </w:tabs>
        <w:suppressAutoHyphens/>
      </w:pPr>
    </w:p>
    <w:p w:rsidR="005863F2" w:rsidRPr="00D74AB5" w:rsidRDefault="005863F2">
      <w:pPr>
        <w:pStyle w:val="EndnoteText"/>
        <w:widowControl/>
        <w:tabs>
          <w:tab w:val="clear" w:pos="567"/>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863F2" w:rsidRPr="00D74AB5">
        <w:tblPrEx>
          <w:tblCellMar>
            <w:top w:w="0" w:type="dxa"/>
            <w:bottom w:w="0" w:type="dxa"/>
          </w:tblCellMar>
        </w:tblPrEx>
        <w:tc>
          <w:tcPr>
            <w:tcW w:w="9281" w:type="dxa"/>
          </w:tcPr>
          <w:p w:rsidR="005863F2" w:rsidRPr="00D74AB5" w:rsidRDefault="005863F2">
            <w:pPr>
              <w:tabs>
                <w:tab w:val="left" w:pos="567"/>
              </w:tabs>
              <w:ind w:left="567" w:hanging="567"/>
              <w:rPr>
                <w:b/>
                <w:sz w:val="22"/>
                <w:lang w:val="da-DK"/>
              </w:rPr>
            </w:pPr>
            <w:r w:rsidRPr="00D74AB5">
              <w:rPr>
                <w:b/>
                <w:sz w:val="22"/>
                <w:lang w:val="da-DK"/>
              </w:rPr>
              <w:t>3.</w:t>
            </w:r>
            <w:r w:rsidRPr="00D74AB5">
              <w:rPr>
                <w:b/>
                <w:sz w:val="22"/>
                <w:lang w:val="da-DK"/>
              </w:rPr>
              <w:tab/>
              <w:t>LISTE OVER HJÆLPESTOFFER</w:t>
            </w:r>
          </w:p>
        </w:tc>
      </w:tr>
    </w:tbl>
    <w:p w:rsidR="005863F2" w:rsidRPr="00D74AB5" w:rsidRDefault="005863F2">
      <w:pPr>
        <w:suppressAutoHyphens/>
        <w:rPr>
          <w:sz w:val="22"/>
          <w:lang w:val="da-DK"/>
        </w:rPr>
      </w:pPr>
    </w:p>
    <w:p w:rsidR="005863F2" w:rsidRPr="00D74AB5" w:rsidRDefault="005863F2">
      <w:pPr>
        <w:suppressAutoHyphens/>
        <w:rPr>
          <w:sz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863F2" w:rsidRPr="00D74AB5">
        <w:tblPrEx>
          <w:tblCellMar>
            <w:top w:w="0" w:type="dxa"/>
            <w:bottom w:w="0" w:type="dxa"/>
          </w:tblCellMar>
        </w:tblPrEx>
        <w:tc>
          <w:tcPr>
            <w:tcW w:w="9281" w:type="dxa"/>
          </w:tcPr>
          <w:p w:rsidR="005863F2" w:rsidRPr="00D74AB5" w:rsidRDefault="005863F2">
            <w:pPr>
              <w:tabs>
                <w:tab w:val="left" w:pos="567"/>
              </w:tabs>
              <w:ind w:left="567" w:hanging="567"/>
              <w:rPr>
                <w:b/>
                <w:sz w:val="22"/>
                <w:lang w:val="da-DK"/>
              </w:rPr>
            </w:pPr>
            <w:r w:rsidRPr="00D74AB5">
              <w:rPr>
                <w:b/>
                <w:sz w:val="22"/>
                <w:lang w:val="da-DK"/>
              </w:rPr>
              <w:t>4.</w:t>
            </w:r>
            <w:r w:rsidRPr="00D74AB5">
              <w:rPr>
                <w:b/>
                <w:sz w:val="22"/>
                <w:lang w:val="da-DK"/>
              </w:rPr>
              <w:tab/>
              <w:t>LÆGEMIDDELFORM OG INDHOLDSMÆNGDE (PAKNINGSSTØRRELSE)</w:t>
            </w:r>
          </w:p>
        </w:tc>
      </w:tr>
    </w:tbl>
    <w:p w:rsidR="005863F2" w:rsidRPr="00D74AB5" w:rsidRDefault="005863F2">
      <w:pPr>
        <w:suppressAutoHyphens/>
        <w:rPr>
          <w:sz w:val="22"/>
          <w:lang w:val="da-DK"/>
        </w:rPr>
      </w:pPr>
    </w:p>
    <w:p w:rsidR="005863F2" w:rsidRPr="00D74AB5" w:rsidRDefault="005863F2">
      <w:pPr>
        <w:suppressAutoHyphens/>
        <w:rPr>
          <w:sz w:val="22"/>
          <w:lang w:val="da-DK"/>
        </w:rPr>
      </w:pPr>
      <w:r w:rsidRPr="00D74AB5">
        <w:rPr>
          <w:sz w:val="22"/>
          <w:lang w:val="da-DK"/>
        </w:rPr>
        <w:t xml:space="preserve">100 hårde kapsler (med </w:t>
      </w:r>
      <w:r w:rsidRPr="00D74AB5">
        <w:rPr>
          <w:color w:val="000000"/>
          <w:sz w:val="22"/>
          <w:lang w:val="da-DK"/>
        </w:rPr>
        <w:t>et tørremiddel</w:t>
      </w:r>
      <w:r w:rsidRPr="00D74AB5">
        <w:rPr>
          <w:sz w:val="22"/>
          <w:lang w:val="da-DK"/>
        </w:rPr>
        <w:t xml:space="preserve"> i glasset)</w:t>
      </w:r>
    </w:p>
    <w:p w:rsidR="005863F2" w:rsidRPr="00D74AB5" w:rsidRDefault="005863F2">
      <w:pPr>
        <w:suppressAutoHyphens/>
        <w:rPr>
          <w:sz w:val="22"/>
          <w:lang w:val="da-DK"/>
        </w:rPr>
      </w:pPr>
      <w:r w:rsidRPr="00D74AB5">
        <w:rPr>
          <w:sz w:val="22"/>
          <w:lang w:val="da-DK"/>
        </w:rPr>
        <w:t xml:space="preserve">500 hårde kapsler (med </w:t>
      </w:r>
      <w:r w:rsidRPr="00D74AB5">
        <w:rPr>
          <w:color w:val="000000"/>
          <w:sz w:val="22"/>
          <w:lang w:val="da-DK"/>
        </w:rPr>
        <w:t>et tørremiddel</w:t>
      </w:r>
      <w:r w:rsidRPr="00D74AB5">
        <w:rPr>
          <w:sz w:val="22"/>
          <w:lang w:val="da-DK"/>
        </w:rPr>
        <w:t xml:space="preserve"> i glasset)</w:t>
      </w:r>
    </w:p>
    <w:p w:rsidR="005863F2" w:rsidRPr="00D74AB5" w:rsidRDefault="005863F2">
      <w:pPr>
        <w:pStyle w:val="EndnoteText"/>
        <w:widowControl/>
        <w:tabs>
          <w:tab w:val="clear" w:pos="567"/>
        </w:tabs>
        <w:suppressAutoHyphens/>
      </w:pPr>
    </w:p>
    <w:p w:rsidR="005863F2" w:rsidRPr="00D74AB5" w:rsidRDefault="005863F2">
      <w:pPr>
        <w:pStyle w:val="EndnoteText"/>
        <w:widowControl/>
        <w:tabs>
          <w:tab w:val="clear" w:pos="567"/>
        </w:tabs>
        <w:suppressAutoHyphens/>
      </w:pPr>
    </w:p>
    <w:p w:rsidR="005863F2" w:rsidRPr="00D74AB5" w:rsidRDefault="005863F2">
      <w:pPr>
        <w:pBdr>
          <w:top w:val="single" w:sz="4" w:space="1" w:color="auto"/>
          <w:left w:val="single" w:sz="4" w:space="4" w:color="auto"/>
          <w:bottom w:val="single" w:sz="4" w:space="1" w:color="auto"/>
          <w:right w:val="single" w:sz="4" w:space="4" w:color="auto"/>
        </w:pBdr>
        <w:tabs>
          <w:tab w:val="left" w:pos="567"/>
        </w:tabs>
        <w:rPr>
          <w:b/>
          <w:sz w:val="22"/>
          <w:lang w:val="da-DK"/>
        </w:rPr>
      </w:pPr>
      <w:r w:rsidRPr="00D74AB5">
        <w:rPr>
          <w:b/>
          <w:sz w:val="22"/>
          <w:lang w:val="da-DK"/>
        </w:rPr>
        <w:t>5.</w:t>
      </w:r>
      <w:r w:rsidRPr="00D74AB5">
        <w:rPr>
          <w:b/>
          <w:sz w:val="22"/>
          <w:lang w:val="da-DK"/>
        </w:rPr>
        <w:tab/>
        <w:t>ANVENDELSESMÅDE OG ADMINISTRATIONS(E)</w:t>
      </w:r>
    </w:p>
    <w:p w:rsidR="005863F2" w:rsidRPr="00D74AB5" w:rsidRDefault="005863F2">
      <w:pPr>
        <w:suppressAutoHyphens/>
        <w:rPr>
          <w:color w:val="000000"/>
          <w:sz w:val="22"/>
          <w:lang w:val="da-DK"/>
        </w:rPr>
      </w:pPr>
    </w:p>
    <w:p w:rsidR="005863F2" w:rsidRPr="00D74AB5" w:rsidRDefault="005863F2">
      <w:pPr>
        <w:suppressAutoHyphens/>
        <w:rPr>
          <w:color w:val="000000"/>
          <w:sz w:val="22"/>
          <w:lang w:val="da-DK"/>
        </w:rPr>
      </w:pPr>
      <w:r w:rsidRPr="00D74AB5">
        <w:rPr>
          <w:color w:val="000000"/>
          <w:sz w:val="22"/>
          <w:lang w:val="da-DK"/>
        </w:rPr>
        <w:t>Oral anvendelse</w:t>
      </w:r>
    </w:p>
    <w:p w:rsidR="005863F2" w:rsidRPr="00D74AB5" w:rsidRDefault="005863F2">
      <w:pPr>
        <w:suppressAutoHyphens/>
        <w:rPr>
          <w:sz w:val="22"/>
          <w:lang w:val="da-DK"/>
        </w:rPr>
      </w:pPr>
    </w:p>
    <w:p w:rsidR="005863F2" w:rsidRPr="00D74AB5" w:rsidRDefault="005863F2">
      <w:pPr>
        <w:suppressAutoHyphens/>
        <w:rPr>
          <w:sz w:val="22"/>
          <w:lang w:val="da-DK"/>
        </w:rPr>
      </w:pPr>
    </w:p>
    <w:p w:rsidR="005863F2" w:rsidRPr="00D74AB5" w:rsidRDefault="005863F2">
      <w:pPr>
        <w:pBdr>
          <w:top w:val="single" w:sz="4" w:space="1" w:color="auto"/>
          <w:left w:val="single" w:sz="4" w:space="4" w:color="auto"/>
          <w:bottom w:val="single" w:sz="4" w:space="1" w:color="auto"/>
          <w:right w:val="single" w:sz="4" w:space="4" w:color="auto"/>
        </w:pBdr>
        <w:tabs>
          <w:tab w:val="left" w:pos="567"/>
        </w:tabs>
        <w:ind w:left="567" w:hanging="567"/>
        <w:rPr>
          <w:b/>
          <w:sz w:val="22"/>
          <w:lang w:val="da-DK"/>
        </w:rPr>
      </w:pPr>
      <w:r w:rsidRPr="00D74AB5">
        <w:rPr>
          <w:b/>
          <w:sz w:val="22"/>
          <w:lang w:val="da-DK"/>
        </w:rPr>
        <w:t>6.</w:t>
      </w:r>
      <w:r w:rsidRPr="00D74AB5">
        <w:rPr>
          <w:b/>
          <w:sz w:val="22"/>
          <w:lang w:val="da-DK"/>
        </w:rPr>
        <w:tab/>
        <w:t>ADVARSEL OM, AT LÆGEMIDLET SKAL OPBEVARES UTILGÆNGELIGT FOR BØRN</w:t>
      </w:r>
    </w:p>
    <w:p w:rsidR="005863F2" w:rsidRPr="00D74AB5" w:rsidRDefault="005863F2">
      <w:pPr>
        <w:suppressAutoHyphens/>
        <w:rPr>
          <w:sz w:val="22"/>
          <w:lang w:val="da-DK"/>
        </w:rPr>
      </w:pPr>
    </w:p>
    <w:p w:rsidR="005863F2" w:rsidRPr="00D74AB5" w:rsidRDefault="005863F2">
      <w:pPr>
        <w:suppressAutoHyphens/>
        <w:rPr>
          <w:color w:val="000000"/>
          <w:sz w:val="22"/>
          <w:lang w:val="da-DK"/>
        </w:rPr>
      </w:pPr>
      <w:r w:rsidRPr="00D74AB5">
        <w:rPr>
          <w:color w:val="000000"/>
          <w:sz w:val="22"/>
          <w:lang w:val="da-DK"/>
        </w:rPr>
        <w:t>Opbevares utilgængeligt for børn</w:t>
      </w:r>
    </w:p>
    <w:p w:rsidR="005863F2" w:rsidRPr="00D74AB5" w:rsidRDefault="005863F2">
      <w:pPr>
        <w:suppressAutoHyphens/>
        <w:rPr>
          <w:sz w:val="22"/>
          <w:lang w:val="da-DK"/>
        </w:rPr>
      </w:pPr>
    </w:p>
    <w:p w:rsidR="005863F2" w:rsidRPr="00D74AB5" w:rsidRDefault="005863F2">
      <w:pPr>
        <w:suppressAutoHyphens/>
        <w:rPr>
          <w:sz w:val="22"/>
          <w:lang w:val="da-DK"/>
        </w:rPr>
      </w:pPr>
    </w:p>
    <w:p w:rsidR="005863F2" w:rsidRPr="00D74AB5" w:rsidRDefault="005863F2">
      <w:pPr>
        <w:pBdr>
          <w:top w:val="single" w:sz="4" w:space="1" w:color="auto"/>
          <w:left w:val="single" w:sz="4" w:space="4" w:color="auto"/>
          <w:bottom w:val="single" w:sz="4" w:space="1" w:color="auto"/>
          <w:right w:val="single" w:sz="4" w:space="4" w:color="auto"/>
        </w:pBdr>
        <w:tabs>
          <w:tab w:val="left" w:pos="567"/>
        </w:tabs>
        <w:ind w:left="567" w:hanging="567"/>
        <w:rPr>
          <w:b/>
          <w:sz w:val="22"/>
          <w:lang w:val="da-DK"/>
        </w:rPr>
      </w:pPr>
      <w:r w:rsidRPr="00D74AB5">
        <w:rPr>
          <w:b/>
          <w:sz w:val="22"/>
          <w:lang w:val="da-DK"/>
        </w:rPr>
        <w:t>7.</w:t>
      </w:r>
      <w:r w:rsidRPr="00D74AB5">
        <w:rPr>
          <w:b/>
          <w:sz w:val="22"/>
          <w:lang w:val="da-DK"/>
        </w:rPr>
        <w:tab/>
        <w:t>EVENTUELLE ANDRE SÆRLIGE ADVARSLER</w:t>
      </w:r>
    </w:p>
    <w:p w:rsidR="005863F2" w:rsidRPr="00D74AB5" w:rsidRDefault="005863F2">
      <w:pPr>
        <w:suppressAutoHyphens/>
        <w:rPr>
          <w:sz w:val="22"/>
          <w:lang w:val="da-DK"/>
        </w:rPr>
      </w:pPr>
    </w:p>
    <w:p w:rsidR="005863F2" w:rsidRPr="00D74AB5" w:rsidRDefault="005863F2">
      <w:pPr>
        <w:suppressAutoHyphens/>
        <w:rPr>
          <w:sz w:val="22"/>
          <w:lang w:val="da-DK"/>
        </w:rPr>
      </w:pPr>
    </w:p>
    <w:p w:rsidR="005863F2" w:rsidRPr="00D74AB5" w:rsidRDefault="005863F2">
      <w:pPr>
        <w:pBdr>
          <w:top w:val="single" w:sz="4" w:space="1" w:color="auto"/>
          <w:left w:val="single" w:sz="4" w:space="4" w:color="auto"/>
          <w:bottom w:val="single" w:sz="4" w:space="1" w:color="auto"/>
          <w:right w:val="single" w:sz="4" w:space="4" w:color="auto"/>
        </w:pBdr>
        <w:tabs>
          <w:tab w:val="left" w:pos="567"/>
        </w:tabs>
        <w:ind w:left="567" w:hanging="567"/>
        <w:rPr>
          <w:b/>
          <w:sz w:val="22"/>
          <w:lang w:val="da-DK"/>
        </w:rPr>
      </w:pPr>
      <w:r w:rsidRPr="00D74AB5">
        <w:rPr>
          <w:b/>
          <w:sz w:val="22"/>
          <w:lang w:val="da-DK"/>
        </w:rPr>
        <w:t>8.</w:t>
      </w:r>
      <w:r w:rsidRPr="00D74AB5">
        <w:rPr>
          <w:b/>
          <w:sz w:val="22"/>
          <w:lang w:val="da-DK"/>
        </w:rPr>
        <w:tab/>
        <w:t>UDLØBSDATO</w:t>
      </w:r>
    </w:p>
    <w:p w:rsidR="005863F2" w:rsidRPr="00D74AB5" w:rsidRDefault="005863F2">
      <w:pPr>
        <w:suppressAutoHyphens/>
        <w:ind w:left="567" w:hanging="567"/>
        <w:rPr>
          <w:sz w:val="22"/>
          <w:lang w:val="da-DK"/>
        </w:rPr>
      </w:pPr>
    </w:p>
    <w:p w:rsidR="005863F2" w:rsidRPr="00D74AB5" w:rsidRDefault="005863F2">
      <w:pPr>
        <w:suppressAutoHyphens/>
        <w:rPr>
          <w:sz w:val="22"/>
          <w:lang w:val="da-DK"/>
        </w:rPr>
      </w:pPr>
      <w:r w:rsidRPr="00D74AB5">
        <w:rPr>
          <w:sz w:val="22"/>
          <w:lang w:val="da-DK"/>
        </w:rPr>
        <w:t>Udløbsdato {måned/år}</w:t>
      </w:r>
    </w:p>
    <w:p w:rsidR="005863F2" w:rsidRPr="00D74AB5" w:rsidRDefault="005863F2">
      <w:pPr>
        <w:suppressAutoHyphens/>
        <w:rPr>
          <w:sz w:val="22"/>
          <w:lang w:val="da-DK"/>
        </w:rPr>
      </w:pPr>
    </w:p>
    <w:p w:rsidR="005863F2" w:rsidRPr="00D74AB5" w:rsidRDefault="005863F2">
      <w:pPr>
        <w:suppressAutoHyphens/>
        <w:rPr>
          <w:sz w:val="22"/>
          <w:lang w:val="da-DK"/>
        </w:rPr>
      </w:pPr>
    </w:p>
    <w:p w:rsidR="005863F2" w:rsidRPr="00D74AB5" w:rsidRDefault="005863F2">
      <w:pPr>
        <w:pBdr>
          <w:top w:val="single" w:sz="4" w:space="1" w:color="auto"/>
          <w:left w:val="single" w:sz="4" w:space="4" w:color="auto"/>
          <w:bottom w:val="single" w:sz="4" w:space="1" w:color="auto"/>
          <w:right w:val="single" w:sz="4" w:space="4" w:color="auto"/>
        </w:pBdr>
        <w:tabs>
          <w:tab w:val="left" w:pos="567"/>
        </w:tabs>
        <w:ind w:left="567" w:hanging="567"/>
        <w:rPr>
          <w:b/>
          <w:sz w:val="22"/>
          <w:lang w:val="da-DK"/>
        </w:rPr>
      </w:pPr>
      <w:r w:rsidRPr="00D74AB5">
        <w:rPr>
          <w:b/>
          <w:sz w:val="22"/>
          <w:lang w:val="da-DK"/>
        </w:rPr>
        <w:t>9.</w:t>
      </w:r>
      <w:r w:rsidRPr="00D74AB5">
        <w:rPr>
          <w:b/>
          <w:sz w:val="22"/>
          <w:lang w:val="da-DK"/>
        </w:rPr>
        <w:tab/>
        <w:t>SÆRLIGE OPBEVARINGSBETINGELSER</w:t>
      </w:r>
    </w:p>
    <w:p w:rsidR="005863F2" w:rsidRPr="00D74AB5" w:rsidRDefault="005863F2">
      <w:pPr>
        <w:suppressAutoHyphens/>
        <w:rPr>
          <w:sz w:val="22"/>
          <w:lang w:val="da-DK"/>
        </w:rPr>
      </w:pPr>
    </w:p>
    <w:p w:rsidR="005863F2" w:rsidRPr="00D74AB5" w:rsidRDefault="005863F2">
      <w:pPr>
        <w:rPr>
          <w:sz w:val="22"/>
          <w:szCs w:val="22"/>
          <w:lang w:val="da-DK"/>
        </w:rPr>
      </w:pPr>
      <w:r w:rsidRPr="00D74AB5">
        <w:rPr>
          <w:sz w:val="22"/>
          <w:szCs w:val="22"/>
          <w:lang w:val="da-DK"/>
        </w:rPr>
        <w:t>Må ikke opbevares over 25°C.</w:t>
      </w:r>
    </w:p>
    <w:p w:rsidR="005863F2" w:rsidRPr="00D74AB5" w:rsidRDefault="005863F2">
      <w:pPr>
        <w:suppressAutoHyphens/>
        <w:rPr>
          <w:sz w:val="22"/>
          <w:szCs w:val="22"/>
          <w:lang w:val="da-DK"/>
        </w:rPr>
      </w:pPr>
      <w:r w:rsidRPr="00D74AB5">
        <w:rPr>
          <w:sz w:val="22"/>
          <w:szCs w:val="22"/>
          <w:lang w:val="da-DK"/>
        </w:rPr>
        <w:t>Opbevares i den originale yderpakning for at beskytte mod lys og fugt</w:t>
      </w:r>
    </w:p>
    <w:p w:rsidR="005863F2" w:rsidRPr="00D74AB5" w:rsidRDefault="005863F2">
      <w:pPr>
        <w:suppressAutoHyphens/>
        <w:rPr>
          <w:sz w:val="22"/>
          <w:lang w:val="da-DK"/>
        </w:rPr>
      </w:pPr>
    </w:p>
    <w:p w:rsidR="005863F2" w:rsidRPr="00D74AB5" w:rsidRDefault="005863F2">
      <w:pPr>
        <w:suppressAutoHyphens/>
        <w:rPr>
          <w:sz w:val="22"/>
          <w:lang w:val="da-DK"/>
        </w:rPr>
      </w:pPr>
      <w:r w:rsidRPr="00D74AB5">
        <w:rPr>
          <w:sz w:val="22"/>
          <w:lang w:val="da-DK"/>
        </w:rPr>
        <w:br w:type="column"/>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863F2" w:rsidRPr="00D74AB5">
        <w:tblPrEx>
          <w:tblCellMar>
            <w:top w:w="0" w:type="dxa"/>
            <w:bottom w:w="0" w:type="dxa"/>
          </w:tblCellMar>
        </w:tblPrEx>
        <w:tc>
          <w:tcPr>
            <w:tcW w:w="9281" w:type="dxa"/>
          </w:tcPr>
          <w:p w:rsidR="005863F2" w:rsidRPr="00D74AB5" w:rsidRDefault="005863F2">
            <w:pPr>
              <w:tabs>
                <w:tab w:val="left" w:pos="567"/>
              </w:tabs>
              <w:ind w:left="567" w:hanging="567"/>
              <w:rPr>
                <w:b/>
                <w:sz w:val="22"/>
                <w:lang w:val="da-DK"/>
              </w:rPr>
            </w:pPr>
            <w:r w:rsidRPr="00D74AB5">
              <w:rPr>
                <w:b/>
                <w:sz w:val="22"/>
                <w:lang w:val="da-DK"/>
              </w:rPr>
              <w:t>10.</w:t>
            </w:r>
            <w:r w:rsidRPr="00D74AB5">
              <w:rPr>
                <w:b/>
                <w:sz w:val="22"/>
                <w:lang w:val="da-DK"/>
              </w:rPr>
              <w:tab/>
              <w:t>EVENTUELLE SÆRLIGE FORHOLDSREGLER VED BORTSKAFFELSE AF UBRUGTE LÆGEMIDLER ELLER AFFALD FRA SÅDANNE</w:t>
            </w:r>
          </w:p>
        </w:tc>
      </w:tr>
    </w:tbl>
    <w:p w:rsidR="005863F2" w:rsidRPr="00D74AB5" w:rsidRDefault="005863F2">
      <w:pPr>
        <w:suppressAutoHyphens/>
        <w:rPr>
          <w:sz w:val="22"/>
          <w:lang w:val="da-DK"/>
        </w:rPr>
      </w:pPr>
    </w:p>
    <w:p w:rsidR="005863F2" w:rsidRPr="00D74AB5" w:rsidRDefault="005863F2">
      <w:pPr>
        <w:suppressAutoHyphens/>
        <w:rPr>
          <w:sz w:val="22"/>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863F2" w:rsidRPr="00D74AB5">
        <w:tblPrEx>
          <w:tblCellMar>
            <w:top w:w="0" w:type="dxa"/>
            <w:bottom w:w="0" w:type="dxa"/>
          </w:tblCellMar>
        </w:tblPrEx>
        <w:tc>
          <w:tcPr>
            <w:tcW w:w="9281" w:type="dxa"/>
          </w:tcPr>
          <w:p w:rsidR="005863F2" w:rsidRPr="00D74AB5" w:rsidRDefault="005863F2">
            <w:pPr>
              <w:tabs>
                <w:tab w:val="left" w:pos="567"/>
              </w:tabs>
              <w:ind w:left="567" w:hanging="567"/>
              <w:rPr>
                <w:b/>
                <w:sz w:val="22"/>
                <w:lang w:val="da-DK"/>
              </w:rPr>
            </w:pPr>
            <w:r w:rsidRPr="00D74AB5">
              <w:rPr>
                <w:b/>
                <w:sz w:val="22"/>
                <w:lang w:val="da-DK"/>
              </w:rPr>
              <w:t>11.</w:t>
            </w:r>
            <w:r w:rsidRPr="00D74AB5">
              <w:rPr>
                <w:b/>
                <w:sz w:val="22"/>
                <w:lang w:val="da-DK"/>
              </w:rPr>
              <w:tab/>
              <w:t>NAVN OG ADRESSE PÅ INDEHAVEREN AF MARKEDSFØRINGSTILLADELSEN</w:t>
            </w:r>
          </w:p>
        </w:tc>
      </w:tr>
    </w:tbl>
    <w:p w:rsidR="005863F2" w:rsidRPr="00D74AB5" w:rsidRDefault="005863F2">
      <w:pPr>
        <w:suppressAutoHyphens/>
        <w:rPr>
          <w:sz w:val="22"/>
          <w:lang w:val="da-DK"/>
        </w:rPr>
      </w:pPr>
    </w:p>
    <w:p w:rsidR="005863F2" w:rsidRPr="00D74AB5" w:rsidRDefault="00E50662">
      <w:pPr>
        <w:suppressAutoHyphens/>
        <w:rPr>
          <w:sz w:val="22"/>
          <w:lang w:val="da-DK"/>
        </w:rPr>
      </w:pPr>
      <w:r>
        <w:rPr>
          <w:sz w:val="22"/>
          <w:lang w:val="da-DK"/>
        </w:rPr>
        <w:t>Recordati Rare Diseases</w:t>
      </w:r>
    </w:p>
    <w:p w:rsidR="005863F2" w:rsidRPr="00D74AB5" w:rsidRDefault="005863F2">
      <w:pPr>
        <w:suppressAutoHyphens/>
        <w:rPr>
          <w:sz w:val="22"/>
          <w:lang w:val="da-DK"/>
        </w:rPr>
      </w:pPr>
      <w:r w:rsidRPr="00D74AB5">
        <w:rPr>
          <w:sz w:val="22"/>
          <w:lang w:val="da-DK"/>
        </w:rPr>
        <w:t xml:space="preserve">Immeuble ”Le </w:t>
      </w:r>
      <w:r w:rsidR="00E1646F" w:rsidRPr="00D74AB5">
        <w:rPr>
          <w:sz w:val="22"/>
          <w:lang w:val="da-DK"/>
        </w:rPr>
        <w:t>Wilson</w:t>
      </w:r>
      <w:r w:rsidRPr="00D74AB5">
        <w:rPr>
          <w:sz w:val="22"/>
          <w:lang w:val="da-DK"/>
        </w:rPr>
        <w:t>”</w:t>
      </w:r>
    </w:p>
    <w:p w:rsidR="00C3217E" w:rsidRPr="00D74AB5" w:rsidRDefault="00C3217E">
      <w:pPr>
        <w:suppressAutoHyphens/>
        <w:rPr>
          <w:sz w:val="22"/>
          <w:lang w:val="da-DK"/>
        </w:rPr>
      </w:pPr>
      <w:r w:rsidRPr="00D74AB5">
        <w:rPr>
          <w:sz w:val="22"/>
          <w:lang w:val="da-DK"/>
        </w:rPr>
        <w:t>70</w:t>
      </w:r>
      <w:r w:rsidR="000B6609">
        <w:rPr>
          <w:sz w:val="22"/>
          <w:lang w:val="da-DK"/>
        </w:rPr>
        <w:t>, A</w:t>
      </w:r>
      <w:r w:rsidRPr="00D74AB5">
        <w:rPr>
          <w:sz w:val="22"/>
          <w:lang w:val="da-DK"/>
        </w:rPr>
        <w:t>venue du Général de Gaulle</w:t>
      </w:r>
    </w:p>
    <w:p w:rsidR="005863F2" w:rsidRPr="00D74AB5" w:rsidRDefault="005863F2">
      <w:pPr>
        <w:suppressAutoHyphens/>
        <w:rPr>
          <w:sz w:val="22"/>
          <w:lang w:val="da-DK"/>
        </w:rPr>
      </w:pPr>
      <w:r w:rsidRPr="00D74AB5">
        <w:rPr>
          <w:sz w:val="22"/>
          <w:lang w:val="da-DK"/>
        </w:rPr>
        <w:t>F-92</w:t>
      </w:r>
      <w:r w:rsidR="00C3217E" w:rsidRPr="00D74AB5">
        <w:rPr>
          <w:sz w:val="22"/>
          <w:lang w:val="da-DK"/>
        </w:rPr>
        <w:t>800 Puteaux</w:t>
      </w:r>
    </w:p>
    <w:p w:rsidR="005863F2" w:rsidRPr="00D74AB5" w:rsidRDefault="005863F2">
      <w:pPr>
        <w:numPr>
          <w:ilvl w:val="12"/>
          <w:numId w:val="0"/>
        </w:numPr>
        <w:rPr>
          <w:sz w:val="22"/>
          <w:lang w:val="da-DK"/>
        </w:rPr>
      </w:pPr>
      <w:r w:rsidRPr="00D74AB5">
        <w:rPr>
          <w:sz w:val="22"/>
          <w:lang w:val="da-DK"/>
        </w:rPr>
        <w:t>Frankrig</w:t>
      </w:r>
    </w:p>
    <w:p w:rsidR="005863F2" w:rsidRPr="00D74AB5" w:rsidRDefault="005863F2">
      <w:pPr>
        <w:numPr>
          <w:ilvl w:val="12"/>
          <w:numId w:val="0"/>
        </w:numPr>
        <w:rPr>
          <w:sz w:val="22"/>
          <w:lang w:val="da-DK"/>
        </w:rPr>
      </w:pPr>
    </w:p>
    <w:p w:rsidR="005863F2" w:rsidRPr="00D74AB5" w:rsidRDefault="005863F2">
      <w:pPr>
        <w:suppressAutoHyphens/>
        <w:rPr>
          <w:sz w:val="22"/>
          <w:lang w:val="da-DK"/>
        </w:rPr>
      </w:pPr>
    </w:p>
    <w:p w:rsidR="005863F2" w:rsidRPr="00D74AB5" w:rsidRDefault="005863F2">
      <w:pPr>
        <w:pBdr>
          <w:top w:val="single" w:sz="4" w:space="1" w:color="auto"/>
          <w:left w:val="single" w:sz="4" w:space="4" w:color="auto"/>
          <w:bottom w:val="single" w:sz="4" w:space="1" w:color="auto"/>
          <w:right w:val="single" w:sz="4" w:space="4" w:color="auto"/>
        </w:pBdr>
        <w:tabs>
          <w:tab w:val="left" w:pos="567"/>
        </w:tabs>
        <w:ind w:left="567" w:hanging="567"/>
        <w:rPr>
          <w:b/>
          <w:sz w:val="22"/>
          <w:lang w:val="da-DK"/>
        </w:rPr>
      </w:pPr>
      <w:r w:rsidRPr="00D74AB5">
        <w:rPr>
          <w:b/>
          <w:sz w:val="22"/>
          <w:lang w:val="da-DK"/>
        </w:rPr>
        <w:t>12.</w:t>
      </w:r>
      <w:r w:rsidRPr="00D74AB5">
        <w:rPr>
          <w:b/>
          <w:sz w:val="22"/>
          <w:lang w:val="da-DK"/>
        </w:rPr>
        <w:tab/>
        <w:t>MARKEDSFØRINGSTILLADELSESNUMMER (NUMRE)</w:t>
      </w:r>
    </w:p>
    <w:p w:rsidR="005863F2" w:rsidRPr="00D74AB5" w:rsidRDefault="005863F2">
      <w:pPr>
        <w:suppressAutoHyphens/>
        <w:rPr>
          <w:sz w:val="22"/>
          <w:lang w:val="da-DK"/>
        </w:rPr>
      </w:pPr>
    </w:p>
    <w:p w:rsidR="005863F2" w:rsidRPr="00D74AB5" w:rsidRDefault="005863F2">
      <w:pPr>
        <w:suppressAutoHyphens/>
        <w:ind w:left="426" w:hanging="426"/>
        <w:rPr>
          <w:sz w:val="22"/>
          <w:lang w:val="da-DK"/>
        </w:rPr>
      </w:pPr>
      <w:r w:rsidRPr="00D74AB5">
        <w:rPr>
          <w:sz w:val="22"/>
          <w:lang w:val="da-DK"/>
        </w:rPr>
        <w:t xml:space="preserve">EU/1/97/039/003 - 100 hårde kapsler   </w:t>
      </w:r>
    </w:p>
    <w:p w:rsidR="005863F2" w:rsidRPr="00D74AB5" w:rsidRDefault="005863F2">
      <w:pPr>
        <w:rPr>
          <w:sz w:val="22"/>
          <w:lang w:val="da-DK"/>
        </w:rPr>
      </w:pPr>
      <w:r w:rsidRPr="00D74AB5">
        <w:rPr>
          <w:sz w:val="22"/>
          <w:lang w:val="da-DK"/>
        </w:rPr>
        <w:t xml:space="preserve">EU/1/97/039/004 - 500 hårde kapsler   </w:t>
      </w:r>
    </w:p>
    <w:p w:rsidR="00E94F60" w:rsidRPr="00D74AB5" w:rsidRDefault="00E94F60">
      <w:pPr>
        <w:rPr>
          <w:sz w:val="22"/>
          <w:lang w:val="da-DK"/>
        </w:rPr>
      </w:pPr>
    </w:p>
    <w:p w:rsidR="00E94F60" w:rsidRPr="00D74AB5" w:rsidRDefault="00E94F60">
      <w:pPr>
        <w:rPr>
          <w:sz w:val="22"/>
          <w:lang w:val="da-DK"/>
        </w:rPr>
      </w:pPr>
    </w:p>
    <w:p w:rsidR="005863F2" w:rsidRPr="00D74AB5" w:rsidRDefault="005863F2">
      <w:pPr>
        <w:pBdr>
          <w:top w:val="single" w:sz="4" w:space="1" w:color="auto"/>
          <w:left w:val="single" w:sz="4" w:space="4" w:color="auto"/>
          <w:bottom w:val="single" w:sz="4" w:space="1" w:color="auto"/>
          <w:right w:val="single" w:sz="4" w:space="4" w:color="auto"/>
        </w:pBdr>
        <w:tabs>
          <w:tab w:val="left" w:pos="567"/>
        </w:tabs>
        <w:ind w:left="567" w:hanging="567"/>
        <w:rPr>
          <w:b/>
          <w:sz w:val="22"/>
          <w:lang w:val="da-DK"/>
        </w:rPr>
      </w:pPr>
      <w:r w:rsidRPr="00D74AB5">
        <w:rPr>
          <w:b/>
          <w:sz w:val="22"/>
          <w:lang w:val="da-DK"/>
        </w:rPr>
        <w:t>13.</w:t>
      </w:r>
      <w:r w:rsidRPr="00D74AB5">
        <w:rPr>
          <w:b/>
          <w:sz w:val="22"/>
          <w:lang w:val="da-DK"/>
        </w:rPr>
        <w:tab/>
        <w:t>FREMSTILLERENS BATCHNUMMER</w:t>
      </w:r>
    </w:p>
    <w:p w:rsidR="005863F2" w:rsidRPr="00D74AB5" w:rsidRDefault="005863F2">
      <w:pPr>
        <w:rPr>
          <w:sz w:val="22"/>
          <w:lang w:val="da-DK"/>
        </w:rPr>
      </w:pPr>
    </w:p>
    <w:p w:rsidR="005863F2" w:rsidRPr="00D74AB5" w:rsidRDefault="005863F2">
      <w:pPr>
        <w:rPr>
          <w:sz w:val="22"/>
          <w:lang w:val="da-DK"/>
        </w:rPr>
      </w:pPr>
      <w:r w:rsidRPr="00D74AB5">
        <w:rPr>
          <w:sz w:val="22"/>
          <w:lang w:val="da-DK"/>
        </w:rPr>
        <w:t>Batch {nummer}</w:t>
      </w:r>
    </w:p>
    <w:p w:rsidR="005863F2" w:rsidRPr="00D74AB5" w:rsidRDefault="005863F2">
      <w:pPr>
        <w:rPr>
          <w:sz w:val="22"/>
          <w:lang w:val="da-DK"/>
        </w:rPr>
      </w:pPr>
    </w:p>
    <w:p w:rsidR="005863F2" w:rsidRPr="00D74AB5" w:rsidRDefault="005863F2">
      <w:pPr>
        <w:rPr>
          <w:sz w:val="22"/>
          <w:lang w:val="da-DK"/>
        </w:rPr>
      </w:pPr>
    </w:p>
    <w:p w:rsidR="005863F2" w:rsidRPr="00D74AB5" w:rsidRDefault="005863F2">
      <w:pPr>
        <w:pBdr>
          <w:top w:val="single" w:sz="4" w:space="1" w:color="auto"/>
          <w:left w:val="single" w:sz="4" w:space="4" w:color="auto"/>
          <w:bottom w:val="single" w:sz="4" w:space="1" w:color="auto"/>
          <w:right w:val="single" w:sz="4" w:space="4" w:color="auto"/>
        </w:pBdr>
        <w:tabs>
          <w:tab w:val="left" w:pos="567"/>
        </w:tabs>
        <w:ind w:left="567" w:hanging="567"/>
        <w:rPr>
          <w:b/>
          <w:sz w:val="22"/>
          <w:lang w:val="da-DK"/>
        </w:rPr>
      </w:pPr>
      <w:r w:rsidRPr="00D74AB5">
        <w:rPr>
          <w:b/>
          <w:sz w:val="22"/>
          <w:lang w:val="da-DK"/>
        </w:rPr>
        <w:t>14.</w:t>
      </w:r>
      <w:r w:rsidRPr="00D74AB5">
        <w:rPr>
          <w:b/>
          <w:sz w:val="22"/>
          <w:lang w:val="da-DK"/>
        </w:rPr>
        <w:tab/>
        <w:t xml:space="preserve">GENEREL KLASSIFIKATION FOR UDLEVERING </w:t>
      </w:r>
    </w:p>
    <w:p w:rsidR="005863F2" w:rsidRPr="00D74AB5" w:rsidRDefault="005863F2">
      <w:pPr>
        <w:rPr>
          <w:sz w:val="22"/>
          <w:lang w:val="da-DK"/>
        </w:rPr>
      </w:pPr>
    </w:p>
    <w:p w:rsidR="005863F2" w:rsidRPr="00D74AB5" w:rsidRDefault="005863F2">
      <w:pPr>
        <w:rPr>
          <w:sz w:val="22"/>
          <w:lang w:val="da-DK"/>
        </w:rPr>
      </w:pPr>
      <w:r w:rsidRPr="00D74AB5">
        <w:rPr>
          <w:sz w:val="22"/>
          <w:lang w:val="da-DK"/>
        </w:rPr>
        <w:t>Receptpligtigt lægemiddel</w:t>
      </w:r>
    </w:p>
    <w:p w:rsidR="005863F2" w:rsidRPr="00D74AB5" w:rsidRDefault="005863F2">
      <w:pPr>
        <w:rPr>
          <w:sz w:val="22"/>
          <w:lang w:val="da-DK"/>
        </w:rPr>
      </w:pPr>
    </w:p>
    <w:p w:rsidR="005863F2" w:rsidRPr="00D74AB5" w:rsidRDefault="005863F2">
      <w:pPr>
        <w:rPr>
          <w:sz w:val="22"/>
          <w:lang w:val="da-DK"/>
        </w:rPr>
      </w:pPr>
    </w:p>
    <w:p w:rsidR="005863F2" w:rsidRPr="00D74AB5" w:rsidRDefault="005863F2">
      <w:pPr>
        <w:pBdr>
          <w:top w:val="single" w:sz="4" w:space="1" w:color="auto"/>
          <w:left w:val="single" w:sz="4" w:space="4" w:color="auto"/>
          <w:bottom w:val="single" w:sz="4" w:space="1" w:color="auto"/>
          <w:right w:val="single" w:sz="4" w:space="4" w:color="auto"/>
        </w:pBdr>
        <w:tabs>
          <w:tab w:val="left" w:pos="567"/>
        </w:tabs>
        <w:ind w:left="567" w:hanging="567"/>
        <w:rPr>
          <w:b/>
          <w:sz w:val="22"/>
          <w:lang w:val="da-DK"/>
        </w:rPr>
      </w:pPr>
      <w:r w:rsidRPr="00D74AB5">
        <w:rPr>
          <w:b/>
          <w:sz w:val="22"/>
          <w:lang w:val="da-DK"/>
        </w:rPr>
        <w:t>15.</w:t>
      </w:r>
      <w:r w:rsidRPr="00D74AB5">
        <w:rPr>
          <w:b/>
          <w:sz w:val="22"/>
          <w:lang w:val="da-DK"/>
        </w:rPr>
        <w:tab/>
        <w:t>INSTRUKTIONER VEDRØRENDE ANVENDELSEN</w:t>
      </w:r>
    </w:p>
    <w:p w:rsidR="005863F2" w:rsidRPr="00D74AB5" w:rsidRDefault="005863F2">
      <w:pPr>
        <w:tabs>
          <w:tab w:val="left" w:pos="567"/>
        </w:tabs>
        <w:ind w:left="567" w:hanging="567"/>
        <w:rPr>
          <w:b/>
          <w:sz w:val="22"/>
          <w:lang w:val="da-DK"/>
        </w:rPr>
      </w:pPr>
    </w:p>
    <w:p w:rsidR="005863F2" w:rsidRPr="00D74AB5" w:rsidRDefault="005863F2">
      <w:pPr>
        <w:tabs>
          <w:tab w:val="left" w:pos="567"/>
        </w:tabs>
        <w:ind w:left="567" w:hanging="567"/>
        <w:rPr>
          <w:b/>
          <w:sz w:val="22"/>
          <w:lang w:val="da-DK"/>
        </w:rPr>
      </w:pPr>
    </w:p>
    <w:p w:rsidR="005863F2" w:rsidRPr="00D74AB5" w:rsidRDefault="005863F2">
      <w:pPr>
        <w:pBdr>
          <w:top w:val="single" w:sz="4" w:space="1" w:color="auto"/>
          <w:left w:val="single" w:sz="4" w:space="4" w:color="auto"/>
          <w:bottom w:val="single" w:sz="4" w:space="1" w:color="auto"/>
          <w:right w:val="single" w:sz="4" w:space="4" w:color="auto"/>
        </w:pBdr>
        <w:tabs>
          <w:tab w:val="left" w:pos="142"/>
        </w:tabs>
        <w:ind w:left="567" w:hanging="567"/>
        <w:rPr>
          <w:b/>
          <w:noProof/>
          <w:sz w:val="22"/>
          <w:lang w:val="da-DK"/>
        </w:rPr>
      </w:pPr>
      <w:r w:rsidRPr="00D74AB5">
        <w:rPr>
          <w:b/>
          <w:noProof/>
          <w:sz w:val="22"/>
          <w:lang w:val="da-DK"/>
        </w:rPr>
        <w:t>16.</w:t>
      </w:r>
      <w:r w:rsidRPr="00D74AB5">
        <w:rPr>
          <w:b/>
          <w:noProof/>
          <w:sz w:val="22"/>
          <w:lang w:val="da-DK"/>
        </w:rPr>
        <w:tab/>
        <w:t>INFORMATION I BRAILLE-SKRIFT</w:t>
      </w:r>
    </w:p>
    <w:p w:rsidR="001251F5" w:rsidRPr="001251F5" w:rsidRDefault="001251F5" w:rsidP="001251F5">
      <w:pPr>
        <w:rPr>
          <w:noProof/>
          <w:sz w:val="22"/>
          <w:szCs w:val="22"/>
          <w:lang w:eastAsia="fr-LU"/>
        </w:rPr>
      </w:pPr>
    </w:p>
    <w:p w:rsidR="001251F5" w:rsidRPr="001251F5" w:rsidRDefault="001251F5" w:rsidP="001251F5">
      <w:pPr>
        <w:ind w:left="567" w:hanging="567"/>
        <w:rPr>
          <w:noProof/>
          <w:sz w:val="22"/>
          <w:szCs w:val="22"/>
          <w:lang w:eastAsia="fr-LU"/>
        </w:rPr>
      </w:pPr>
    </w:p>
    <w:p w:rsidR="001251F5" w:rsidRPr="002A2780" w:rsidRDefault="001251F5" w:rsidP="001251F5">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lang w:val="de-DE"/>
        </w:rPr>
      </w:pPr>
      <w:r w:rsidRPr="002A2780">
        <w:rPr>
          <w:b/>
          <w:noProof/>
          <w:sz w:val="22"/>
          <w:szCs w:val="22"/>
          <w:lang w:val="de-DE"/>
        </w:rPr>
        <w:t>17</w:t>
      </w:r>
      <w:r w:rsidRPr="002A2780">
        <w:rPr>
          <w:b/>
          <w:noProof/>
          <w:sz w:val="22"/>
          <w:szCs w:val="22"/>
          <w:lang w:val="de-DE"/>
        </w:rPr>
        <w:tab/>
        <w:t>ENTYDIG IDENTIFIKATOR – 2D-STREGKODE</w:t>
      </w:r>
    </w:p>
    <w:p w:rsidR="001251F5" w:rsidRPr="002A2780" w:rsidRDefault="001251F5" w:rsidP="001251F5">
      <w:pPr>
        <w:tabs>
          <w:tab w:val="left" w:pos="720"/>
        </w:tabs>
        <w:rPr>
          <w:noProof/>
          <w:sz w:val="22"/>
          <w:szCs w:val="22"/>
          <w:lang w:val="de-DE"/>
        </w:rPr>
      </w:pPr>
    </w:p>
    <w:p w:rsidR="001251F5" w:rsidRPr="002A2780" w:rsidRDefault="001251F5" w:rsidP="001251F5">
      <w:pPr>
        <w:rPr>
          <w:noProof/>
          <w:sz w:val="22"/>
          <w:szCs w:val="22"/>
          <w:shd w:val="clear" w:color="auto" w:fill="CCCCCC"/>
          <w:lang w:val="de-DE"/>
        </w:rPr>
      </w:pPr>
      <w:r w:rsidRPr="002A2780">
        <w:rPr>
          <w:noProof/>
          <w:sz w:val="22"/>
          <w:szCs w:val="22"/>
          <w:highlight w:val="lightGray"/>
          <w:lang w:val="de-DE"/>
        </w:rPr>
        <w:t>Der er anført en 2D-stregkode, som indeholder en entydig identifikator.</w:t>
      </w:r>
    </w:p>
    <w:p w:rsidR="001251F5" w:rsidRPr="002A2780" w:rsidRDefault="001251F5" w:rsidP="001251F5">
      <w:pPr>
        <w:tabs>
          <w:tab w:val="left" w:pos="720"/>
        </w:tabs>
        <w:rPr>
          <w:noProof/>
          <w:sz w:val="22"/>
          <w:szCs w:val="22"/>
          <w:lang w:val="de-DE"/>
        </w:rPr>
      </w:pPr>
    </w:p>
    <w:p w:rsidR="001251F5" w:rsidRPr="002A2780" w:rsidRDefault="001251F5" w:rsidP="001251F5">
      <w:pPr>
        <w:tabs>
          <w:tab w:val="left" w:pos="720"/>
        </w:tabs>
        <w:rPr>
          <w:noProof/>
          <w:sz w:val="22"/>
          <w:szCs w:val="22"/>
          <w:lang w:val="de-DE"/>
        </w:rPr>
      </w:pPr>
    </w:p>
    <w:p w:rsidR="001251F5" w:rsidRPr="002A2780" w:rsidRDefault="001251F5" w:rsidP="001251F5">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lang w:val="de-DE"/>
        </w:rPr>
      </w:pPr>
      <w:r w:rsidRPr="002A2780">
        <w:rPr>
          <w:b/>
          <w:noProof/>
          <w:sz w:val="22"/>
          <w:szCs w:val="22"/>
          <w:lang w:val="de-DE"/>
        </w:rPr>
        <w:t>18.</w:t>
      </w:r>
      <w:r w:rsidRPr="002A2780">
        <w:rPr>
          <w:b/>
          <w:noProof/>
          <w:sz w:val="22"/>
          <w:szCs w:val="22"/>
          <w:lang w:val="de-DE"/>
        </w:rPr>
        <w:tab/>
        <w:t>ENTYDIG IDENTIFIKATOR - MENNESKELIGT LÆSBARE DATA</w:t>
      </w:r>
    </w:p>
    <w:p w:rsidR="001251F5" w:rsidRPr="002A2780" w:rsidRDefault="001251F5" w:rsidP="001251F5">
      <w:pPr>
        <w:tabs>
          <w:tab w:val="left" w:pos="720"/>
        </w:tabs>
        <w:rPr>
          <w:noProof/>
          <w:sz w:val="22"/>
          <w:szCs w:val="22"/>
          <w:lang w:val="de-DE"/>
        </w:rPr>
      </w:pPr>
    </w:p>
    <w:p w:rsidR="001251F5" w:rsidRPr="002A2780" w:rsidRDefault="001251F5" w:rsidP="001251F5">
      <w:pPr>
        <w:rPr>
          <w:color w:val="008000"/>
          <w:sz w:val="22"/>
          <w:szCs w:val="22"/>
          <w:lang w:val="de-DE"/>
        </w:rPr>
      </w:pPr>
      <w:r w:rsidRPr="002A2780">
        <w:rPr>
          <w:sz w:val="22"/>
          <w:szCs w:val="22"/>
          <w:lang w:val="de-DE"/>
        </w:rPr>
        <w:t xml:space="preserve">PC: </w:t>
      </w:r>
    </w:p>
    <w:p w:rsidR="001251F5" w:rsidRPr="001251F5" w:rsidRDefault="001251F5" w:rsidP="001251F5">
      <w:pPr>
        <w:rPr>
          <w:sz w:val="22"/>
          <w:szCs w:val="22"/>
        </w:rPr>
      </w:pPr>
      <w:r w:rsidRPr="001251F5">
        <w:rPr>
          <w:sz w:val="22"/>
          <w:szCs w:val="22"/>
        </w:rPr>
        <w:t xml:space="preserve">SN: </w:t>
      </w:r>
    </w:p>
    <w:p w:rsidR="001251F5" w:rsidRPr="001251F5" w:rsidRDefault="001251F5" w:rsidP="001251F5">
      <w:pPr>
        <w:rPr>
          <w:sz w:val="22"/>
          <w:szCs w:val="22"/>
        </w:rPr>
      </w:pPr>
      <w:r w:rsidRPr="001251F5">
        <w:rPr>
          <w:sz w:val="22"/>
          <w:szCs w:val="22"/>
        </w:rPr>
        <w:t xml:space="preserve">NN: </w:t>
      </w:r>
    </w:p>
    <w:p w:rsidR="005863F2" w:rsidRPr="00D74AB5" w:rsidRDefault="005863F2">
      <w:pPr>
        <w:rPr>
          <w:sz w:val="22"/>
          <w:lang w:val="da-DK"/>
        </w:rPr>
      </w:pPr>
    </w:p>
    <w:p w:rsidR="005863F2" w:rsidRPr="00D74AB5" w:rsidRDefault="005863F2">
      <w:pPr>
        <w:rPr>
          <w:b/>
          <w:sz w:val="22"/>
          <w:lang w:val="da-DK"/>
        </w:rPr>
      </w:pPr>
      <w:r w:rsidRPr="00D74AB5">
        <w:rPr>
          <w:b/>
          <w:sz w:val="22"/>
          <w:u w:val="single"/>
          <w:lang w:val="da-DK"/>
        </w:rPr>
        <w:br w:type="page"/>
      </w:r>
    </w:p>
    <w:p w:rsidR="005863F2" w:rsidRPr="00D74AB5" w:rsidRDefault="005863F2">
      <w:pPr>
        <w:suppressAutoHyphens/>
        <w:rPr>
          <w:sz w:val="22"/>
          <w:lang w:val="da-DK"/>
        </w:rPr>
      </w:pPr>
    </w:p>
    <w:p w:rsidR="005863F2" w:rsidRPr="00D74AB5" w:rsidRDefault="005863F2">
      <w:pPr>
        <w:suppressAutoHyphens/>
        <w:rPr>
          <w:sz w:val="22"/>
          <w:lang w:val="da-DK"/>
        </w:rPr>
      </w:pPr>
    </w:p>
    <w:p w:rsidR="005863F2" w:rsidRPr="00D74AB5" w:rsidRDefault="005863F2">
      <w:pPr>
        <w:numPr>
          <w:ilvl w:val="12"/>
          <w:numId w:val="0"/>
        </w:numPr>
        <w:jc w:val="center"/>
        <w:rPr>
          <w:sz w:val="22"/>
          <w:lang w:val="da-DK"/>
        </w:rPr>
      </w:pPr>
    </w:p>
    <w:p w:rsidR="005863F2" w:rsidRPr="00D74AB5" w:rsidRDefault="005863F2">
      <w:pPr>
        <w:numPr>
          <w:ilvl w:val="12"/>
          <w:numId w:val="0"/>
        </w:numPr>
        <w:jc w:val="center"/>
        <w:rPr>
          <w:sz w:val="22"/>
          <w:lang w:val="da-DK"/>
        </w:rPr>
      </w:pPr>
    </w:p>
    <w:p w:rsidR="005863F2" w:rsidRPr="00D74AB5" w:rsidRDefault="005863F2">
      <w:pPr>
        <w:numPr>
          <w:ilvl w:val="12"/>
          <w:numId w:val="0"/>
        </w:numPr>
        <w:jc w:val="center"/>
        <w:rPr>
          <w:sz w:val="22"/>
          <w:lang w:val="da-DK"/>
        </w:rPr>
      </w:pPr>
    </w:p>
    <w:p w:rsidR="005863F2" w:rsidRPr="00D74AB5" w:rsidRDefault="005863F2">
      <w:pPr>
        <w:numPr>
          <w:ilvl w:val="12"/>
          <w:numId w:val="0"/>
        </w:numPr>
        <w:jc w:val="center"/>
        <w:rPr>
          <w:sz w:val="22"/>
          <w:lang w:val="da-DK"/>
        </w:rPr>
      </w:pPr>
    </w:p>
    <w:p w:rsidR="005863F2" w:rsidRPr="00D74AB5" w:rsidRDefault="005863F2">
      <w:pPr>
        <w:suppressAutoHyphens/>
        <w:ind w:left="567" w:hanging="567"/>
        <w:jc w:val="center"/>
        <w:rPr>
          <w:sz w:val="22"/>
          <w:lang w:val="da-DK"/>
        </w:rPr>
      </w:pPr>
    </w:p>
    <w:p w:rsidR="005863F2" w:rsidRPr="00D74AB5" w:rsidRDefault="005863F2">
      <w:pPr>
        <w:suppressAutoHyphens/>
        <w:jc w:val="center"/>
        <w:rPr>
          <w:sz w:val="22"/>
          <w:lang w:val="da-DK"/>
        </w:rPr>
      </w:pPr>
    </w:p>
    <w:p w:rsidR="005863F2" w:rsidRPr="00D74AB5" w:rsidRDefault="005863F2">
      <w:pPr>
        <w:suppressAutoHyphens/>
        <w:jc w:val="center"/>
        <w:rPr>
          <w:sz w:val="22"/>
          <w:lang w:val="da-DK"/>
        </w:rPr>
      </w:pPr>
    </w:p>
    <w:p w:rsidR="005863F2" w:rsidRPr="00D74AB5" w:rsidRDefault="005863F2">
      <w:pPr>
        <w:rPr>
          <w:sz w:val="22"/>
          <w:lang w:val="da-DK"/>
        </w:rPr>
      </w:pPr>
    </w:p>
    <w:p w:rsidR="005863F2" w:rsidRPr="00D74AB5" w:rsidRDefault="005863F2">
      <w:pPr>
        <w:suppressAutoHyphens/>
        <w:rPr>
          <w:sz w:val="22"/>
          <w:lang w:val="da-DK"/>
        </w:rPr>
      </w:pPr>
    </w:p>
    <w:p w:rsidR="005863F2" w:rsidRPr="00D74AB5" w:rsidRDefault="005863F2">
      <w:pPr>
        <w:suppressAutoHyphens/>
        <w:rPr>
          <w:sz w:val="22"/>
          <w:lang w:val="da-DK"/>
        </w:rPr>
      </w:pPr>
    </w:p>
    <w:p w:rsidR="005863F2" w:rsidRPr="00D74AB5" w:rsidRDefault="005863F2">
      <w:pPr>
        <w:suppressAutoHyphens/>
        <w:rPr>
          <w:sz w:val="22"/>
          <w:lang w:val="da-DK"/>
        </w:rPr>
      </w:pPr>
    </w:p>
    <w:p w:rsidR="005863F2" w:rsidRPr="00D74AB5" w:rsidRDefault="005863F2">
      <w:pPr>
        <w:suppressAutoHyphens/>
        <w:rPr>
          <w:sz w:val="22"/>
          <w:lang w:val="da-DK"/>
        </w:rPr>
      </w:pPr>
    </w:p>
    <w:p w:rsidR="005863F2" w:rsidRPr="00D74AB5" w:rsidRDefault="005863F2">
      <w:pPr>
        <w:suppressAutoHyphens/>
        <w:rPr>
          <w:sz w:val="22"/>
          <w:lang w:val="da-DK"/>
        </w:rPr>
      </w:pPr>
    </w:p>
    <w:p w:rsidR="005863F2" w:rsidRPr="00D74AB5" w:rsidRDefault="005863F2">
      <w:pPr>
        <w:suppressAutoHyphens/>
        <w:rPr>
          <w:sz w:val="22"/>
          <w:lang w:val="da-DK"/>
        </w:rPr>
      </w:pPr>
    </w:p>
    <w:p w:rsidR="005863F2" w:rsidRPr="00D74AB5" w:rsidRDefault="005863F2">
      <w:pPr>
        <w:suppressAutoHyphens/>
        <w:rPr>
          <w:sz w:val="22"/>
          <w:lang w:val="da-DK"/>
        </w:rPr>
      </w:pPr>
    </w:p>
    <w:p w:rsidR="005863F2" w:rsidRPr="00D74AB5" w:rsidRDefault="005863F2">
      <w:pPr>
        <w:suppressAutoHyphens/>
        <w:rPr>
          <w:sz w:val="22"/>
          <w:lang w:val="da-DK"/>
        </w:rPr>
      </w:pPr>
    </w:p>
    <w:p w:rsidR="005863F2" w:rsidRPr="00D74AB5" w:rsidRDefault="005863F2">
      <w:pPr>
        <w:suppressAutoHyphens/>
        <w:rPr>
          <w:sz w:val="22"/>
          <w:lang w:val="da-DK"/>
        </w:rPr>
      </w:pPr>
    </w:p>
    <w:p w:rsidR="005863F2" w:rsidRPr="00D74AB5" w:rsidRDefault="005863F2">
      <w:pPr>
        <w:suppressAutoHyphens/>
        <w:rPr>
          <w:sz w:val="22"/>
          <w:lang w:val="da-DK"/>
        </w:rPr>
      </w:pPr>
    </w:p>
    <w:p w:rsidR="005863F2" w:rsidRPr="00D74AB5" w:rsidRDefault="005863F2">
      <w:pPr>
        <w:suppressAutoHyphens/>
        <w:rPr>
          <w:sz w:val="22"/>
          <w:lang w:val="da-DK"/>
        </w:rPr>
      </w:pPr>
    </w:p>
    <w:p w:rsidR="005863F2" w:rsidRPr="00D74AB5" w:rsidRDefault="005863F2">
      <w:pPr>
        <w:suppressAutoHyphens/>
        <w:rPr>
          <w:sz w:val="22"/>
          <w:lang w:val="da-DK"/>
        </w:rPr>
      </w:pPr>
    </w:p>
    <w:p w:rsidR="005863F2" w:rsidRPr="00D74AB5" w:rsidRDefault="005863F2">
      <w:pPr>
        <w:suppressAutoHyphens/>
        <w:jc w:val="center"/>
        <w:rPr>
          <w:sz w:val="22"/>
          <w:lang w:val="da-DK"/>
        </w:rPr>
      </w:pPr>
      <w:r w:rsidRPr="00D74AB5">
        <w:rPr>
          <w:b/>
          <w:sz w:val="22"/>
          <w:lang w:val="da-DK"/>
        </w:rPr>
        <w:t>B. INDLÆGSSEDDEL</w:t>
      </w:r>
    </w:p>
    <w:p w:rsidR="005863F2" w:rsidRPr="00D74AB5" w:rsidRDefault="005863F2">
      <w:pPr>
        <w:suppressAutoHyphens/>
        <w:jc w:val="center"/>
        <w:rPr>
          <w:sz w:val="22"/>
          <w:lang w:val="da-DK"/>
        </w:rPr>
      </w:pPr>
    </w:p>
    <w:p w:rsidR="005863F2" w:rsidRPr="00D74AB5" w:rsidRDefault="005863F2">
      <w:pPr>
        <w:jc w:val="center"/>
        <w:rPr>
          <w:b/>
          <w:sz w:val="22"/>
          <w:lang w:val="da-DK"/>
        </w:rPr>
      </w:pPr>
      <w:r w:rsidRPr="00D74AB5">
        <w:rPr>
          <w:b/>
          <w:sz w:val="22"/>
          <w:lang w:val="da-DK"/>
        </w:rPr>
        <w:br w:type="page"/>
        <w:t>INDLÆGSSEDDEL: INFORMATION TIL BRUGEREN</w:t>
      </w:r>
    </w:p>
    <w:p w:rsidR="005863F2" w:rsidRPr="00D74AB5" w:rsidRDefault="005863F2">
      <w:pPr>
        <w:jc w:val="center"/>
        <w:rPr>
          <w:b/>
          <w:sz w:val="22"/>
          <w:lang w:val="da-DK"/>
        </w:rPr>
      </w:pPr>
    </w:p>
    <w:p w:rsidR="005863F2" w:rsidRPr="00D74AB5" w:rsidRDefault="005863F2">
      <w:pPr>
        <w:jc w:val="center"/>
        <w:rPr>
          <w:b/>
          <w:color w:val="000000"/>
          <w:sz w:val="22"/>
          <w:lang w:val="da-DK"/>
        </w:rPr>
      </w:pPr>
      <w:r w:rsidRPr="00D74AB5">
        <w:rPr>
          <w:b/>
          <w:sz w:val="22"/>
          <w:lang w:val="da-DK"/>
        </w:rPr>
        <w:t xml:space="preserve">CYSTAGON 50 mg, </w:t>
      </w:r>
      <w:r w:rsidRPr="00D74AB5">
        <w:rPr>
          <w:b/>
          <w:color w:val="000000"/>
          <w:sz w:val="22"/>
          <w:lang w:val="da-DK"/>
        </w:rPr>
        <w:t>hårde kapsler</w:t>
      </w:r>
    </w:p>
    <w:p w:rsidR="005863F2" w:rsidRPr="00D74AB5" w:rsidRDefault="005863F2">
      <w:pPr>
        <w:jc w:val="center"/>
        <w:rPr>
          <w:b/>
          <w:color w:val="000000"/>
          <w:sz w:val="22"/>
          <w:lang w:val="da-DK"/>
        </w:rPr>
      </w:pPr>
      <w:r w:rsidRPr="00D74AB5">
        <w:rPr>
          <w:b/>
          <w:sz w:val="22"/>
          <w:lang w:val="da-DK"/>
        </w:rPr>
        <w:t xml:space="preserve">CYSTAGON 150 mg, </w:t>
      </w:r>
      <w:r w:rsidRPr="00D74AB5">
        <w:rPr>
          <w:b/>
          <w:color w:val="000000"/>
          <w:sz w:val="22"/>
          <w:lang w:val="da-DK"/>
        </w:rPr>
        <w:t>hårde kapsler</w:t>
      </w:r>
    </w:p>
    <w:p w:rsidR="005863F2" w:rsidRPr="00D74AB5" w:rsidRDefault="005863F2">
      <w:pPr>
        <w:tabs>
          <w:tab w:val="left" w:pos="560"/>
          <w:tab w:val="left" w:pos="1120"/>
        </w:tabs>
        <w:jc w:val="center"/>
        <w:rPr>
          <w:sz w:val="22"/>
          <w:lang w:val="da-DK"/>
        </w:rPr>
      </w:pPr>
      <w:r w:rsidRPr="00D74AB5">
        <w:rPr>
          <w:sz w:val="22"/>
          <w:lang w:val="da-DK"/>
        </w:rPr>
        <w:t>Cysteaminbitartrate (mercaptaminebitartrate)</w:t>
      </w:r>
    </w:p>
    <w:p w:rsidR="005863F2" w:rsidRPr="00D74AB5" w:rsidRDefault="005863F2">
      <w:pPr>
        <w:jc w:val="center"/>
        <w:rPr>
          <w:sz w:val="22"/>
          <w:lang w:val="da-DK"/>
        </w:rPr>
      </w:pPr>
    </w:p>
    <w:tbl>
      <w:tblPr>
        <w:tblW w:w="0" w:type="auto"/>
        <w:tblLayout w:type="fixed"/>
        <w:tblLook w:val="0000" w:firstRow="0" w:lastRow="0" w:firstColumn="0" w:lastColumn="0" w:noHBand="0" w:noVBand="0"/>
      </w:tblPr>
      <w:tblGrid>
        <w:gridCol w:w="9180"/>
      </w:tblGrid>
      <w:tr w:rsidR="005863F2" w:rsidRPr="00D74AB5">
        <w:tblPrEx>
          <w:tblCellMar>
            <w:top w:w="0" w:type="dxa"/>
            <w:bottom w:w="0" w:type="dxa"/>
          </w:tblCellMar>
        </w:tblPrEx>
        <w:tc>
          <w:tcPr>
            <w:tcW w:w="9180" w:type="dxa"/>
          </w:tcPr>
          <w:p w:rsidR="005863F2" w:rsidRPr="00D74AB5" w:rsidRDefault="005863F2">
            <w:pPr>
              <w:ind w:right="-2"/>
              <w:rPr>
                <w:sz w:val="22"/>
                <w:lang w:val="da-DK"/>
              </w:rPr>
            </w:pPr>
            <w:r w:rsidRPr="00D74AB5">
              <w:rPr>
                <w:b/>
                <w:sz w:val="22"/>
                <w:lang w:val="da-DK"/>
              </w:rPr>
              <w:t>Læs denne indlægsseddel grundigt, inden De/du begynder at tage medicinen.</w:t>
            </w:r>
          </w:p>
          <w:p w:rsidR="005863F2" w:rsidRPr="00D74AB5" w:rsidRDefault="005863F2">
            <w:pPr>
              <w:numPr>
                <w:ilvl w:val="0"/>
                <w:numId w:val="1"/>
              </w:numPr>
              <w:ind w:left="567" w:right="-2" w:hanging="567"/>
              <w:rPr>
                <w:sz w:val="22"/>
                <w:lang w:val="da-DK"/>
              </w:rPr>
            </w:pPr>
            <w:r w:rsidRPr="00D74AB5">
              <w:rPr>
                <w:sz w:val="22"/>
                <w:lang w:val="da-DK"/>
              </w:rPr>
              <w:t>Gem indlægssedlen. De/du kan få brug for at læse den igen.</w:t>
            </w:r>
          </w:p>
          <w:p w:rsidR="005863F2" w:rsidRPr="00D74AB5" w:rsidRDefault="005863F2">
            <w:pPr>
              <w:numPr>
                <w:ilvl w:val="0"/>
                <w:numId w:val="1"/>
              </w:numPr>
              <w:ind w:left="567" w:right="-2" w:hanging="567"/>
              <w:rPr>
                <w:sz w:val="22"/>
                <w:lang w:val="da-DK"/>
              </w:rPr>
            </w:pPr>
            <w:r w:rsidRPr="00D74AB5">
              <w:rPr>
                <w:sz w:val="22"/>
                <w:lang w:val="da-DK"/>
              </w:rPr>
              <w:t>Spørg lægen eller på apoteket, hvis der er mere, De/du vil vide.</w:t>
            </w:r>
          </w:p>
          <w:p w:rsidR="005863F2" w:rsidRPr="00D74AB5" w:rsidRDefault="005863F2">
            <w:pPr>
              <w:numPr>
                <w:ilvl w:val="0"/>
                <w:numId w:val="1"/>
              </w:numPr>
              <w:ind w:left="567" w:right="-2" w:hanging="567"/>
              <w:rPr>
                <w:b/>
                <w:sz w:val="22"/>
                <w:lang w:val="da-DK"/>
              </w:rPr>
            </w:pPr>
            <w:r w:rsidRPr="00D74AB5">
              <w:rPr>
                <w:sz w:val="22"/>
                <w:lang w:val="da-DK"/>
              </w:rPr>
              <w:t>Lægen har ordineret CYSTAGON til Dem/dig personligt. Lad derfor være med at give det til andre. Det kan være skadeligt for andre, selvom de har samme symptomer, som De/du har.</w:t>
            </w:r>
          </w:p>
          <w:p w:rsidR="005863F2" w:rsidRPr="00D74AB5" w:rsidRDefault="005863F2">
            <w:pPr>
              <w:numPr>
                <w:ilvl w:val="0"/>
                <w:numId w:val="1"/>
              </w:numPr>
              <w:ind w:left="567" w:right="-2" w:hanging="567"/>
              <w:rPr>
                <w:b/>
                <w:sz w:val="22"/>
                <w:lang w:val="da-DK"/>
              </w:rPr>
            </w:pPr>
            <w:r w:rsidRPr="00D74AB5">
              <w:rPr>
                <w:sz w:val="22"/>
                <w:lang w:val="da-DK"/>
              </w:rPr>
              <w:t>Tal med lægen eller apoteket, hvis en bivirkning bliver værre, eller De/du får bivirkninger, som ikke er nævnt her.</w:t>
            </w:r>
          </w:p>
        </w:tc>
      </w:tr>
    </w:tbl>
    <w:p w:rsidR="005863F2" w:rsidRPr="00D74AB5" w:rsidRDefault="005863F2">
      <w:pPr>
        <w:ind w:right="-2"/>
        <w:rPr>
          <w:sz w:val="22"/>
          <w:lang w:val="da-DK"/>
        </w:rPr>
      </w:pPr>
    </w:p>
    <w:p w:rsidR="005863F2" w:rsidRPr="00D74AB5" w:rsidRDefault="005863F2">
      <w:pPr>
        <w:ind w:right="-2"/>
        <w:rPr>
          <w:sz w:val="22"/>
          <w:lang w:val="da-DK"/>
        </w:rPr>
      </w:pPr>
      <w:r w:rsidRPr="00D74AB5">
        <w:rPr>
          <w:b/>
          <w:sz w:val="22"/>
          <w:u w:val="single"/>
          <w:lang w:val="da-DK"/>
        </w:rPr>
        <w:t>Oversigt over indlægssedlen</w:t>
      </w:r>
      <w:r w:rsidRPr="00D74AB5">
        <w:rPr>
          <w:sz w:val="22"/>
          <w:lang w:val="da-DK"/>
        </w:rPr>
        <w:t>:</w:t>
      </w:r>
    </w:p>
    <w:p w:rsidR="005863F2" w:rsidRPr="00D74AB5" w:rsidRDefault="005863F2">
      <w:pPr>
        <w:ind w:left="567" w:right="-29" w:hanging="567"/>
        <w:rPr>
          <w:sz w:val="22"/>
          <w:lang w:val="da-DK"/>
        </w:rPr>
      </w:pPr>
      <w:r w:rsidRPr="00D74AB5">
        <w:rPr>
          <w:sz w:val="22"/>
          <w:lang w:val="da-DK"/>
        </w:rPr>
        <w:t>1.</w:t>
      </w:r>
      <w:r w:rsidRPr="00D74AB5">
        <w:rPr>
          <w:sz w:val="22"/>
          <w:lang w:val="da-DK"/>
        </w:rPr>
        <w:tab/>
        <w:t>CYSTAGONs virkning, og hvad Du/de skal bruge det til</w:t>
      </w:r>
    </w:p>
    <w:p w:rsidR="005863F2" w:rsidRPr="00D74AB5" w:rsidRDefault="005863F2">
      <w:pPr>
        <w:ind w:left="567" w:right="-29" w:hanging="567"/>
        <w:rPr>
          <w:sz w:val="22"/>
          <w:lang w:val="da-DK"/>
        </w:rPr>
      </w:pPr>
      <w:r w:rsidRPr="00D74AB5">
        <w:rPr>
          <w:sz w:val="22"/>
          <w:lang w:val="da-DK"/>
        </w:rPr>
        <w:t>2.</w:t>
      </w:r>
      <w:r w:rsidRPr="00D74AB5">
        <w:rPr>
          <w:sz w:val="22"/>
          <w:lang w:val="da-DK"/>
        </w:rPr>
        <w:tab/>
        <w:t>Det skal De/du vide, før De/du begynder at tage CYSTAGON</w:t>
      </w:r>
    </w:p>
    <w:p w:rsidR="005863F2" w:rsidRPr="00D74AB5" w:rsidRDefault="005863F2">
      <w:pPr>
        <w:ind w:left="567" w:right="-29" w:hanging="567"/>
        <w:rPr>
          <w:sz w:val="22"/>
          <w:lang w:val="da-DK"/>
        </w:rPr>
      </w:pPr>
      <w:r w:rsidRPr="00D74AB5">
        <w:rPr>
          <w:sz w:val="22"/>
          <w:lang w:val="da-DK"/>
        </w:rPr>
        <w:t>3.</w:t>
      </w:r>
      <w:r w:rsidRPr="00D74AB5">
        <w:rPr>
          <w:sz w:val="22"/>
          <w:lang w:val="da-DK"/>
        </w:rPr>
        <w:tab/>
        <w:t>Sådan skal De/du tage CYSTAGON</w:t>
      </w:r>
    </w:p>
    <w:p w:rsidR="005863F2" w:rsidRPr="00D74AB5" w:rsidRDefault="005863F2">
      <w:pPr>
        <w:ind w:left="567" w:right="-29" w:hanging="567"/>
        <w:rPr>
          <w:sz w:val="22"/>
          <w:lang w:val="da-DK"/>
        </w:rPr>
      </w:pPr>
      <w:r w:rsidRPr="00D74AB5">
        <w:rPr>
          <w:sz w:val="22"/>
          <w:lang w:val="da-DK"/>
        </w:rPr>
        <w:t>4.</w:t>
      </w:r>
      <w:r w:rsidRPr="00D74AB5">
        <w:rPr>
          <w:sz w:val="22"/>
          <w:lang w:val="da-DK"/>
        </w:rPr>
        <w:tab/>
        <w:t>Bivirkninger</w:t>
      </w:r>
    </w:p>
    <w:p w:rsidR="005863F2" w:rsidRPr="00D74AB5" w:rsidRDefault="005863F2">
      <w:pPr>
        <w:ind w:left="567" w:right="-29" w:hanging="567"/>
        <w:rPr>
          <w:sz w:val="22"/>
          <w:lang w:val="da-DK"/>
        </w:rPr>
      </w:pPr>
      <w:r w:rsidRPr="00D74AB5">
        <w:rPr>
          <w:sz w:val="22"/>
          <w:lang w:val="da-DK"/>
        </w:rPr>
        <w:t>5.</w:t>
      </w:r>
      <w:r w:rsidRPr="00D74AB5">
        <w:rPr>
          <w:sz w:val="22"/>
          <w:lang w:val="da-DK"/>
        </w:rPr>
        <w:tab/>
        <w:t>Sådan opbevarer De/du CYSTAGON</w:t>
      </w:r>
    </w:p>
    <w:p w:rsidR="005863F2" w:rsidRPr="00D74AB5" w:rsidRDefault="005863F2">
      <w:pPr>
        <w:ind w:left="567" w:right="-29" w:hanging="567"/>
        <w:rPr>
          <w:sz w:val="22"/>
          <w:lang w:val="da-DK"/>
        </w:rPr>
      </w:pPr>
      <w:r w:rsidRPr="00D74AB5">
        <w:rPr>
          <w:sz w:val="22"/>
          <w:lang w:val="da-DK"/>
        </w:rPr>
        <w:t>6.</w:t>
      </w:r>
      <w:r w:rsidRPr="00D74AB5">
        <w:rPr>
          <w:sz w:val="22"/>
          <w:lang w:val="da-DK"/>
        </w:rPr>
        <w:tab/>
        <w:t>Yderligere oplysninger</w:t>
      </w:r>
    </w:p>
    <w:p w:rsidR="005863F2" w:rsidRPr="00D74AB5" w:rsidRDefault="005863F2">
      <w:pPr>
        <w:suppressAutoHyphens/>
        <w:rPr>
          <w:sz w:val="22"/>
          <w:lang w:val="da-DK"/>
        </w:rPr>
      </w:pPr>
    </w:p>
    <w:p w:rsidR="005863F2" w:rsidRPr="00D74AB5" w:rsidRDefault="005863F2">
      <w:pPr>
        <w:suppressAutoHyphens/>
        <w:rPr>
          <w:sz w:val="22"/>
          <w:lang w:val="da-DK"/>
        </w:rPr>
      </w:pPr>
    </w:p>
    <w:p w:rsidR="005863F2" w:rsidRPr="00D74AB5" w:rsidRDefault="005863F2">
      <w:pPr>
        <w:suppressAutoHyphens/>
        <w:ind w:left="567" w:hanging="567"/>
        <w:rPr>
          <w:sz w:val="22"/>
          <w:lang w:val="da-DK"/>
        </w:rPr>
      </w:pPr>
      <w:r w:rsidRPr="00D74AB5">
        <w:rPr>
          <w:b/>
          <w:sz w:val="22"/>
          <w:lang w:val="da-DK"/>
        </w:rPr>
        <w:t>1.</w:t>
      </w:r>
      <w:r w:rsidRPr="00D74AB5">
        <w:rPr>
          <w:b/>
          <w:sz w:val="22"/>
          <w:lang w:val="da-DK"/>
        </w:rPr>
        <w:tab/>
        <w:t>CYSTAGONS VIRKNING OG HVAD</w:t>
      </w:r>
      <w:r w:rsidRPr="00D74AB5">
        <w:rPr>
          <w:b/>
          <w:color w:val="FF0000"/>
          <w:sz w:val="22"/>
          <w:lang w:val="da-DK"/>
        </w:rPr>
        <w:t xml:space="preserve"> </w:t>
      </w:r>
      <w:r w:rsidRPr="00D74AB5">
        <w:rPr>
          <w:b/>
          <w:sz w:val="22"/>
          <w:lang w:val="da-DK"/>
        </w:rPr>
        <w:t>DE/DU SKAL BRUGE DET TIL</w:t>
      </w:r>
    </w:p>
    <w:p w:rsidR="005863F2" w:rsidRPr="00D74AB5" w:rsidRDefault="005863F2">
      <w:pPr>
        <w:rPr>
          <w:sz w:val="22"/>
          <w:lang w:val="da-DK"/>
        </w:rPr>
      </w:pPr>
    </w:p>
    <w:p w:rsidR="005863F2" w:rsidRPr="00D74AB5" w:rsidRDefault="005863F2">
      <w:pPr>
        <w:rPr>
          <w:sz w:val="22"/>
          <w:lang w:val="da-DK"/>
        </w:rPr>
      </w:pPr>
      <w:r w:rsidRPr="00D74AB5">
        <w:rPr>
          <w:sz w:val="22"/>
          <w:lang w:val="da-DK"/>
        </w:rPr>
        <w:t>Cystinosis er en metabolisk sygdom, der hedder ”nephropatisk cystinosis”, som karakteriseres ved en unormal ophobning af aminosyren cystein i visse organer f.eks. nyrer, øjne, bugspytkirtlen og hjernen. Ophobning af cystein medfører skade på nyrerne med udskillelse af overskud af glukose, proteiner og elektrolytter til følge. Forskellige organer påvirkes ved forskellige aldre.</w:t>
      </w:r>
    </w:p>
    <w:p w:rsidR="005863F2" w:rsidRPr="00D74AB5" w:rsidRDefault="005863F2">
      <w:pPr>
        <w:rPr>
          <w:sz w:val="22"/>
          <w:lang w:val="da-DK"/>
        </w:rPr>
      </w:pPr>
    </w:p>
    <w:p w:rsidR="005863F2" w:rsidRPr="00BA5766" w:rsidRDefault="005863F2">
      <w:pPr>
        <w:numPr>
          <w:ilvl w:val="12"/>
          <w:numId w:val="0"/>
        </w:numPr>
        <w:tabs>
          <w:tab w:val="left" w:pos="567"/>
        </w:tabs>
        <w:rPr>
          <w:sz w:val="22"/>
          <w:lang w:val="da-DK"/>
        </w:rPr>
      </w:pPr>
      <w:r w:rsidRPr="00D74AB5">
        <w:rPr>
          <w:sz w:val="22"/>
          <w:lang w:val="da-DK"/>
        </w:rPr>
        <w:t>CYSTAGON anvendes i behandlingen af denne sjældne arvelige sygdom. CYSTAGON er et lægemiddel, der reagerer med cystin og reducerer dets indhold inden</w:t>
      </w:r>
      <w:r w:rsidR="00873DB5">
        <w:rPr>
          <w:sz w:val="22"/>
          <w:lang w:val="da-DK"/>
        </w:rPr>
        <w:t xml:space="preserve"> </w:t>
      </w:r>
      <w:r w:rsidRPr="00873DB5">
        <w:rPr>
          <w:sz w:val="22"/>
          <w:lang w:val="da-DK"/>
        </w:rPr>
        <w:t>i</w:t>
      </w:r>
      <w:r w:rsidR="00916147" w:rsidRPr="00873DB5">
        <w:rPr>
          <w:sz w:val="22"/>
          <w:lang w:val="da-DK"/>
        </w:rPr>
        <w:t xml:space="preserve"> </w:t>
      </w:r>
      <w:r w:rsidRPr="00BA5766">
        <w:rPr>
          <w:sz w:val="22"/>
          <w:lang w:val="da-DK"/>
        </w:rPr>
        <w:t>cellerne.</w:t>
      </w:r>
    </w:p>
    <w:p w:rsidR="005863F2" w:rsidRPr="00D74AB5" w:rsidRDefault="005863F2">
      <w:pPr>
        <w:numPr>
          <w:ilvl w:val="12"/>
          <w:numId w:val="0"/>
        </w:numPr>
        <w:tabs>
          <w:tab w:val="left" w:pos="567"/>
        </w:tabs>
        <w:rPr>
          <w:sz w:val="22"/>
          <w:u w:val="single"/>
          <w:lang w:val="da-DK"/>
        </w:rPr>
      </w:pPr>
    </w:p>
    <w:p w:rsidR="005863F2" w:rsidRPr="00D74AB5" w:rsidRDefault="005863F2">
      <w:pPr>
        <w:numPr>
          <w:ilvl w:val="12"/>
          <w:numId w:val="0"/>
        </w:numPr>
        <w:tabs>
          <w:tab w:val="left" w:pos="567"/>
        </w:tabs>
        <w:rPr>
          <w:sz w:val="22"/>
          <w:u w:val="single"/>
          <w:lang w:val="da-DK"/>
        </w:rPr>
      </w:pPr>
    </w:p>
    <w:p w:rsidR="005863F2" w:rsidRPr="00D74AB5" w:rsidRDefault="005863F2">
      <w:pPr>
        <w:suppressAutoHyphens/>
        <w:ind w:left="567" w:hanging="567"/>
        <w:rPr>
          <w:sz w:val="22"/>
          <w:lang w:val="da-DK"/>
        </w:rPr>
      </w:pPr>
      <w:r w:rsidRPr="00D74AB5">
        <w:rPr>
          <w:b/>
          <w:sz w:val="22"/>
          <w:lang w:val="da-DK"/>
        </w:rPr>
        <w:t>2.</w:t>
      </w:r>
      <w:r w:rsidRPr="00D74AB5">
        <w:rPr>
          <w:b/>
          <w:sz w:val="22"/>
          <w:lang w:val="da-DK"/>
        </w:rPr>
        <w:tab/>
        <w:t>DET SKAL DE/DU VIDE, FØR DE/DU BEGYNDER AT TAGE CYSTAGON</w:t>
      </w:r>
    </w:p>
    <w:p w:rsidR="005863F2" w:rsidRPr="00D74AB5" w:rsidRDefault="005863F2">
      <w:pPr>
        <w:suppressAutoHyphens/>
        <w:ind w:left="426" w:hanging="426"/>
        <w:rPr>
          <w:b/>
          <w:sz w:val="22"/>
          <w:lang w:val="da-DK"/>
        </w:rPr>
      </w:pPr>
    </w:p>
    <w:p w:rsidR="005863F2" w:rsidRPr="00D74AB5" w:rsidRDefault="005863F2">
      <w:pPr>
        <w:suppressAutoHyphens/>
        <w:ind w:left="426" w:hanging="426"/>
        <w:rPr>
          <w:sz w:val="22"/>
          <w:lang w:val="da-DK"/>
        </w:rPr>
      </w:pPr>
      <w:r w:rsidRPr="00D74AB5">
        <w:rPr>
          <w:b/>
          <w:sz w:val="22"/>
          <w:lang w:val="da-DK"/>
        </w:rPr>
        <w:t>Tag ikke CYSTAGON:</w:t>
      </w:r>
    </w:p>
    <w:p w:rsidR="005863F2" w:rsidRPr="00D74AB5" w:rsidRDefault="005863F2" w:rsidP="002B519A">
      <w:pPr>
        <w:pStyle w:val="BodyText2"/>
        <w:numPr>
          <w:ilvl w:val="0"/>
          <w:numId w:val="1"/>
        </w:numPr>
        <w:tabs>
          <w:tab w:val="clear" w:pos="-720"/>
        </w:tabs>
        <w:ind w:left="567" w:hanging="567"/>
      </w:pPr>
      <w:r w:rsidRPr="00D74AB5">
        <w:t>hvis De/du eller Deres/dit barn er overfølsom (allergisk) over for cysteaminbitartrat eller penicillamin eller et af de øvrige indholdsstoffer.</w:t>
      </w:r>
    </w:p>
    <w:p w:rsidR="005863F2" w:rsidRPr="00D74AB5" w:rsidRDefault="005863F2" w:rsidP="002B519A">
      <w:pPr>
        <w:pStyle w:val="BodyText2"/>
        <w:numPr>
          <w:ilvl w:val="0"/>
          <w:numId w:val="1"/>
        </w:numPr>
        <w:tabs>
          <w:tab w:val="clear" w:pos="-720"/>
        </w:tabs>
        <w:ind w:left="567" w:hanging="567"/>
      </w:pPr>
      <w:r w:rsidRPr="00D74AB5">
        <w:t>hvis De/du er gravid, især hvis De/du er i første trimester</w:t>
      </w:r>
    </w:p>
    <w:p w:rsidR="005863F2" w:rsidRPr="00D74AB5" w:rsidRDefault="005863F2" w:rsidP="002B519A">
      <w:pPr>
        <w:numPr>
          <w:ilvl w:val="0"/>
          <w:numId w:val="1"/>
        </w:numPr>
        <w:suppressAutoHyphens/>
        <w:ind w:left="567" w:hanging="567"/>
        <w:rPr>
          <w:sz w:val="22"/>
          <w:lang w:val="da-DK"/>
        </w:rPr>
      </w:pPr>
      <w:r w:rsidRPr="00D74AB5">
        <w:rPr>
          <w:sz w:val="22"/>
          <w:lang w:val="da-DK"/>
        </w:rPr>
        <w:t>hvis De/du ammer.</w:t>
      </w:r>
    </w:p>
    <w:p w:rsidR="005863F2" w:rsidRPr="00D74AB5" w:rsidRDefault="005863F2">
      <w:pPr>
        <w:suppressAutoHyphens/>
        <w:ind w:left="567" w:hanging="567"/>
        <w:rPr>
          <w:b/>
          <w:sz w:val="22"/>
          <w:lang w:val="da-DK"/>
        </w:rPr>
      </w:pPr>
    </w:p>
    <w:p w:rsidR="005863F2" w:rsidRPr="00D74AB5" w:rsidRDefault="005863F2">
      <w:pPr>
        <w:suppressAutoHyphens/>
        <w:ind w:left="567" w:hanging="567"/>
        <w:rPr>
          <w:sz w:val="22"/>
          <w:lang w:val="da-DK"/>
        </w:rPr>
      </w:pPr>
      <w:r w:rsidRPr="00D74AB5">
        <w:rPr>
          <w:b/>
          <w:sz w:val="22"/>
          <w:lang w:val="da-DK"/>
        </w:rPr>
        <w:t>Vær ekstra forsigtig med at tage CYSTAGON:</w:t>
      </w:r>
    </w:p>
    <w:p w:rsidR="005863F2" w:rsidRPr="00D74AB5" w:rsidRDefault="005863F2" w:rsidP="002B519A">
      <w:pPr>
        <w:numPr>
          <w:ilvl w:val="0"/>
          <w:numId w:val="2"/>
        </w:numPr>
        <w:ind w:left="567" w:hanging="567"/>
        <w:rPr>
          <w:sz w:val="22"/>
          <w:lang w:val="da-DK"/>
        </w:rPr>
      </w:pPr>
      <w:r w:rsidRPr="00D74AB5">
        <w:rPr>
          <w:sz w:val="22"/>
          <w:lang w:val="da-DK"/>
        </w:rPr>
        <w:t xml:space="preserve">når Deres/din eller Deres/dit barns sygdom er blevet bekræftet ved leukocyt cystein målinger skal behandling med CYSTAGON begynde så hurtigt som muligt. </w:t>
      </w:r>
    </w:p>
    <w:p w:rsidR="005863F2" w:rsidRPr="00D74AB5" w:rsidRDefault="005863F2" w:rsidP="002B519A">
      <w:pPr>
        <w:numPr>
          <w:ilvl w:val="0"/>
          <w:numId w:val="3"/>
        </w:numPr>
        <w:ind w:left="567" w:hanging="567"/>
        <w:rPr>
          <w:sz w:val="22"/>
          <w:lang w:val="da-DK"/>
        </w:rPr>
      </w:pPr>
      <w:r w:rsidRPr="00D74AB5">
        <w:rPr>
          <w:sz w:val="22"/>
          <w:lang w:val="da-DK"/>
        </w:rPr>
        <w:t>Der har været tilfælde af hudlæsioner, som små, hårde klumper, på albuer hos børn der har været behandlet med høje doser af forskellige cysteamin formuleringer. De læsioner blev forbundet med strækmærker og knoglelæsioner såsom fraktur eller knogledeformationer og med slaphed i leddene.</w:t>
      </w:r>
    </w:p>
    <w:p w:rsidR="005863F2" w:rsidRPr="00D74AB5" w:rsidRDefault="002B519A" w:rsidP="002B519A">
      <w:pPr>
        <w:pStyle w:val="Heading2"/>
        <w:ind w:left="567" w:hanging="567"/>
      </w:pPr>
      <w:r w:rsidRPr="00D74AB5">
        <w:tab/>
      </w:r>
      <w:r w:rsidRPr="00D74AB5">
        <w:tab/>
      </w:r>
      <w:r w:rsidR="005863F2" w:rsidRPr="00D74AB5">
        <w:t>Deres/din læge kan jævnligt have brug for undersøgelser og røntgenoptagelser af hud og knogler for at overvære effekten af behandlingen. Egenundersøgelse af Deres/din eller Deres/dit barns hud anbefales. Hvis der er hud- eller knogleforandringer, bør De/du straks informere Deres/din læge.</w:t>
      </w:r>
    </w:p>
    <w:p w:rsidR="005863F2" w:rsidRPr="00D74AB5" w:rsidRDefault="005863F2" w:rsidP="002B519A">
      <w:pPr>
        <w:numPr>
          <w:ilvl w:val="0"/>
          <w:numId w:val="3"/>
        </w:numPr>
        <w:ind w:left="567" w:hanging="567"/>
        <w:rPr>
          <w:sz w:val="22"/>
          <w:lang w:val="da-DK"/>
        </w:rPr>
      </w:pPr>
      <w:r w:rsidRPr="00D74AB5">
        <w:rPr>
          <w:sz w:val="22"/>
          <w:lang w:val="da-DK"/>
        </w:rPr>
        <w:t xml:space="preserve">Deres/din læge kan jævnligt have brug for at kontrollere antallet af celler i blodet. </w:t>
      </w:r>
    </w:p>
    <w:p w:rsidR="005863F2" w:rsidRPr="00D74AB5" w:rsidRDefault="005863F2" w:rsidP="002B519A">
      <w:pPr>
        <w:numPr>
          <w:ilvl w:val="0"/>
          <w:numId w:val="3"/>
        </w:numPr>
        <w:ind w:left="567" w:hanging="567"/>
        <w:rPr>
          <w:sz w:val="22"/>
          <w:lang w:val="da-DK"/>
        </w:rPr>
      </w:pPr>
      <w:r w:rsidRPr="00D74AB5">
        <w:rPr>
          <w:sz w:val="22"/>
          <w:lang w:val="da-DK"/>
        </w:rPr>
        <w:t>Det er ikke vist, at CYSTAGON kan forhindre ophobning af cystin-krystaller i øjet. Hvis der af den grund tidligere har været brugt cysteamin øjendråber, skal man fortsætte brugen heraf.</w:t>
      </w:r>
    </w:p>
    <w:p w:rsidR="005863F2" w:rsidRPr="00D74AB5" w:rsidRDefault="005863F2" w:rsidP="002B519A">
      <w:pPr>
        <w:numPr>
          <w:ilvl w:val="0"/>
          <w:numId w:val="4"/>
        </w:numPr>
        <w:ind w:left="567" w:hanging="567"/>
        <w:rPr>
          <w:sz w:val="22"/>
          <w:lang w:val="da-DK"/>
        </w:rPr>
      </w:pPr>
      <w:r w:rsidRPr="00D74AB5">
        <w:rPr>
          <w:sz w:val="22"/>
          <w:lang w:val="da-DK"/>
        </w:rPr>
        <w:t>I modsætning til fosfocysteamin, et andet aktivt stof nært beslægtet til cysteaminbitartrat, indeholder CYSTAGON ikke fosfat. De/du får måske allerede fosfattilskud, og det vil være nødvendigt at ændre doseringen, når fosfocysteamin udskiftes med CYSTAGON.</w:t>
      </w:r>
    </w:p>
    <w:p w:rsidR="005863F2" w:rsidRPr="00D74AB5" w:rsidRDefault="005863F2" w:rsidP="002B519A">
      <w:pPr>
        <w:numPr>
          <w:ilvl w:val="0"/>
          <w:numId w:val="4"/>
        </w:numPr>
        <w:ind w:left="567" w:hanging="567"/>
        <w:rPr>
          <w:sz w:val="22"/>
          <w:lang w:val="da-DK"/>
        </w:rPr>
      </w:pPr>
      <w:r w:rsidRPr="00D74AB5">
        <w:rPr>
          <w:sz w:val="22"/>
          <w:lang w:val="da-DK"/>
        </w:rPr>
        <w:t>For at undgå risiko for udsugning af væske fra lungerne skal kapslerne ikke gives til børn under ca. 6 år.</w:t>
      </w:r>
    </w:p>
    <w:p w:rsidR="005863F2" w:rsidRPr="00D74AB5" w:rsidRDefault="005863F2">
      <w:pPr>
        <w:numPr>
          <w:ilvl w:val="12"/>
          <w:numId w:val="0"/>
        </w:numPr>
        <w:tabs>
          <w:tab w:val="left" w:pos="567"/>
        </w:tabs>
        <w:rPr>
          <w:sz w:val="22"/>
          <w:lang w:val="da-DK"/>
        </w:rPr>
      </w:pPr>
    </w:p>
    <w:p w:rsidR="005863F2" w:rsidRPr="00D74AB5" w:rsidRDefault="005863F2">
      <w:pPr>
        <w:pStyle w:val="Heading9"/>
        <w:numPr>
          <w:ilvl w:val="12"/>
          <w:numId w:val="0"/>
        </w:numPr>
        <w:tabs>
          <w:tab w:val="left" w:pos="567"/>
        </w:tabs>
        <w:suppressAutoHyphens w:val="0"/>
        <w:rPr>
          <w:bCs/>
        </w:rPr>
      </w:pPr>
      <w:r w:rsidRPr="00D74AB5">
        <w:rPr>
          <w:bCs/>
        </w:rPr>
        <w:t>Brug af anden medicin</w:t>
      </w:r>
    </w:p>
    <w:p w:rsidR="005863F2" w:rsidRPr="00D74AB5" w:rsidRDefault="005863F2">
      <w:pPr>
        <w:pStyle w:val="BodyText"/>
        <w:tabs>
          <w:tab w:val="left" w:pos="567"/>
        </w:tabs>
      </w:pPr>
      <w:r w:rsidRPr="00D74AB5">
        <w:t>Fortæl det altid til lægen eller apoteket, hvis De/du bruger anden medicin eller har brugt det for nylig. Dette gælder også medicin, som ikke er købt på recept.</w:t>
      </w:r>
    </w:p>
    <w:p w:rsidR="005863F2" w:rsidRPr="00D74AB5" w:rsidRDefault="005863F2">
      <w:pPr>
        <w:numPr>
          <w:ilvl w:val="12"/>
          <w:numId w:val="0"/>
        </w:numPr>
        <w:tabs>
          <w:tab w:val="left" w:pos="567"/>
        </w:tabs>
        <w:rPr>
          <w:sz w:val="22"/>
          <w:lang w:val="da-DK"/>
        </w:rPr>
      </w:pPr>
    </w:p>
    <w:p w:rsidR="005863F2" w:rsidRPr="00D74AB5" w:rsidRDefault="005863F2">
      <w:pPr>
        <w:pStyle w:val="BodyText3"/>
        <w:tabs>
          <w:tab w:val="clear" w:pos="-720"/>
        </w:tabs>
        <w:rPr>
          <w:b w:val="0"/>
        </w:rPr>
      </w:pPr>
      <w:r w:rsidRPr="00D74AB5">
        <w:t>Brug af CYSTAGON sammen med mad og drikke:</w:t>
      </w:r>
    </w:p>
    <w:p w:rsidR="005863F2" w:rsidRPr="00D74AB5" w:rsidRDefault="005863F2">
      <w:pPr>
        <w:rPr>
          <w:sz w:val="22"/>
          <w:lang w:val="da-DK"/>
        </w:rPr>
      </w:pPr>
      <w:r w:rsidRPr="00D74AB5">
        <w:rPr>
          <w:sz w:val="22"/>
          <w:lang w:val="da-DK"/>
        </w:rPr>
        <w:t>Hos børn under 6 år, kan de hårde kapsler åbnes og indholdet drysses på føden (f.eks. mælk, kartofler eller stivelsesbaserede fødevarer) eller blandes i føden. Bør ikke blandes i syrlige drikkevarer f.eks. orange juice. Spørg lægen til råds for en fuldstændig anvisning.</w:t>
      </w:r>
    </w:p>
    <w:p w:rsidR="005863F2" w:rsidRPr="00D74AB5" w:rsidRDefault="005863F2">
      <w:pPr>
        <w:rPr>
          <w:sz w:val="22"/>
          <w:lang w:val="da-DK"/>
        </w:rPr>
      </w:pPr>
    </w:p>
    <w:p w:rsidR="005863F2" w:rsidRPr="00D74AB5" w:rsidRDefault="005863F2">
      <w:pPr>
        <w:rPr>
          <w:sz w:val="22"/>
          <w:lang w:val="da-DK"/>
        </w:rPr>
      </w:pPr>
      <w:r w:rsidRPr="00D74AB5">
        <w:rPr>
          <w:b/>
          <w:sz w:val="22"/>
          <w:lang w:val="da-DK"/>
        </w:rPr>
        <w:t>Graviditet og amning</w:t>
      </w:r>
    </w:p>
    <w:p w:rsidR="005863F2" w:rsidRPr="00D74AB5" w:rsidRDefault="005863F2">
      <w:pPr>
        <w:suppressAutoHyphens/>
        <w:rPr>
          <w:sz w:val="22"/>
          <w:lang w:val="da-DK"/>
        </w:rPr>
      </w:pPr>
      <w:r w:rsidRPr="00D74AB5">
        <w:rPr>
          <w:sz w:val="22"/>
          <w:lang w:val="da-DK"/>
        </w:rPr>
        <w:t>De bør ikke anvende CYSTAGON, hvis De er gravid. Hvis De påtænker at blive gravid, bør De kontakte Deres læge.</w:t>
      </w:r>
    </w:p>
    <w:p w:rsidR="005863F2" w:rsidRPr="00D74AB5" w:rsidRDefault="005863F2">
      <w:pPr>
        <w:rPr>
          <w:sz w:val="22"/>
          <w:lang w:val="da-DK"/>
        </w:rPr>
      </w:pPr>
      <w:r w:rsidRPr="00D74AB5">
        <w:rPr>
          <w:sz w:val="22"/>
          <w:lang w:val="da-DK"/>
        </w:rPr>
        <w:t>Cystagon må ikke anvendes i forbindelse med amning.</w:t>
      </w:r>
    </w:p>
    <w:p w:rsidR="005863F2" w:rsidRPr="00D74AB5" w:rsidRDefault="005863F2">
      <w:pPr>
        <w:rPr>
          <w:sz w:val="22"/>
          <w:lang w:val="da-DK"/>
        </w:rPr>
      </w:pPr>
    </w:p>
    <w:p w:rsidR="005863F2" w:rsidRPr="00D74AB5" w:rsidRDefault="005863F2">
      <w:pPr>
        <w:pStyle w:val="BodyText3"/>
        <w:tabs>
          <w:tab w:val="clear" w:pos="-720"/>
        </w:tabs>
        <w:rPr>
          <w:b w:val="0"/>
        </w:rPr>
      </w:pPr>
      <w:r w:rsidRPr="00D74AB5">
        <w:t>Trafik og arbejdssikkerhed:</w:t>
      </w:r>
    </w:p>
    <w:p w:rsidR="005863F2" w:rsidRPr="00D74AB5" w:rsidRDefault="005863F2">
      <w:pPr>
        <w:numPr>
          <w:ilvl w:val="12"/>
          <w:numId w:val="0"/>
        </w:numPr>
        <w:tabs>
          <w:tab w:val="left" w:pos="567"/>
        </w:tabs>
        <w:rPr>
          <w:sz w:val="22"/>
          <w:lang w:val="da-DK"/>
        </w:rPr>
      </w:pPr>
      <w:r w:rsidRPr="00D74AB5">
        <w:rPr>
          <w:sz w:val="22"/>
          <w:lang w:val="da-DK"/>
        </w:rPr>
        <w:t>De/du må ikke køre bil, motorcykel eller cykle samt arbejde med værktøj eller maskiner, fordi CYSTAGON kan forårsage sløvhed. Når behandlingen påbegyndes bør De/du eller Deres/dit barn ikke deltage i potentielt farlige aktiviteter, før virkningen af lægemidlet er velkendt.</w:t>
      </w:r>
    </w:p>
    <w:p w:rsidR="005863F2" w:rsidRPr="00D74AB5" w:rsidRDefault="005863F2">
      <w:pPr>
        <w:suppressAutoHyphens/>
        <w:rPr>
          <w:sz w:val="22"/>
          <w:lang w:val="da-DK"/>
        </w:rPr>
      </w:pPr>
    </w:p>
    <w:p w:rsidR="005863F2" w:rsidRPr="00D74AB5" w:rsidRDefault="005863F2">
      <w:pPr>
        <w:suppressAutoHyphens/>
        <w:rPr>
          <w:sz w:val="22"/>
          <w:lang w:val="da-DK"/>
        </w:rPr>
      </w:pPr>
    </w:p>
    <w:p w:rsidR="005863F2" w:rsidRPr="00D74AB5" w:rsidRDefault="005863F2">
      <w:pPr>
        <w:suppressAutoHyphens/>
        <w:ind w:left="567" w:hanging="567"/>
        <w:rPr>
          <w:sz w:val="22"/>
          <w:lang w:val="da-DK"/>
        </w:rPr>
      </w:pPr>
      <w:r w:rsidRPr="00D74AB5">
        <w:rPr>
          <w:b/>
          <w:sz w:val="22"/>
          <w:lang w:val="da-DK"/>
        </w:rPr>
        <w:t>3.</w:t>
      </w:r>
      <w:r w:rsidRPr="00D74AB5">
        <w:rPr>
          <w:b/>
          <w:sz w:val="22"/>
          <w:lang w:val="da-DK"/>
        </w:rPr>
        <w:tab/>
        <w:t>SÅDAN SKAL DE/DU TAGE CYSTAGON</w:t>
      </w:r>
    </w:p>
    <w:p w:rsidR="005863F2" w:rsidRPr="00D74AB5" w:rsidRDefault="005863F2">
      <w:pPr>
        <w:numPr>
          <w:ilvl w:val="12"/>
          <w:numId w:val="0"/>
        </w:numPr>
        <w:tabs>
          <w:tab w:val="left" w:pos="567"/>
        </w:tabs>
        <w:rPr>
          <w:sz w:val="22"/>
          <w:lang w:val="da-DK"/>
        </w:rPr>
      </w:pPr>
    </w:p>
    <w:p w:rsidR="005863F2" w:rsidRPr="00D74AB5" w:rsidRDefault="005863F2">
      <w:pPr>
        <w:numPr>
          <w:ilvl w:val="12"/>
          <w:numId w:val="0"/>
        </w:numPr>
        <w:tabs>
          <w:tab w:val="left" w:pos="567"/>
        </w:tabs>
        <w:rPr>
          <w:sz w:val="22"/>
          <w:lang w:val="da-DK"/>
        </w:rPr>
      </w:pPr>
      <w:r w:rsidRPr="00D74AB5">
        <w:rPr>
          <w:sz w:val="22"/>
          <w:lang w:val="da-DK"/>
        </w:rPr>
        <w:t xml:space="preserve">Tag altid CYSTAGON nøjagtigt efter lægens anvisning. Er De/du i tvivl så spørg lægen eller apoteket. </w:t>
      </w:r>
    </w:p>
    <w:p w:rsidR="005863F2" w:rsidRPr="00D74AB5" w:rsidRDefault="005863F2">
      <w:pPr>
        <w:numPr>
          <w:ilvl w:val="12"/>
          <w:numId w:val="0"/>
        </w:numPr>
        <w:tabs>
          <w:tab w:val="left" w:pos="567"/>
        </w:tabs>
        <w:rPr>
          <w:sz w:val="22"/>
          <w:lang w:val="da-DK"/>
        </w:rPr>
      </w:pPr>
      <w:r w:rsidRPr="00D74AB5">
        <w:rPr>
          <w:sz w:val="22"/>
          <w:lang w:val="da-DK"/>
        </w:rPr>
        <w:t>Den anførte dosis af CYSTAGON udskrevet til Dem/dig eller Deres/dit barn afhænger af Deres/din eller Deres/dit barns alder og vægt.</w:t>
      </w:r>
    </w:p>
    <w:p w:rsidR="005863F2" w:rsidRPr="00D74AB5" w:rsidRDefault="005863F2">
      <w:pPr>
        <w:numPr>
          <w:ilvl w:val="12"/>
          <w:numId w:val="0"/>
        </w:numPr>
        <w:tabs>
          <w:tab w:val="left" w:pos="567"/>
        </w:tabs>
        <w:rPr>
          <w:sz w:val="22"/>
          <w:lang w:val="da-DK"/>
        </w:rPr>
      </w:pPr>
      <w:r w:rsidRPr="00D74AB5">
        <w:rPr>
          <w:sz w:val="22"/>
          <w:lang w:val="da-DK"/>
        </w:rPr>
        <w:t>For børn op til 12 år, er dosis baseret på kropsstørrelse (overfladeareal), og den sædvanlige dosis er 1,30 g/m</w:t>
      </w:r>
      <w:r w:rsidRPr="00D74AB5">
        <w:rPr>
          <w:sz w:val="22"/>
          <w:vertAlign w:val="superscript"/>
          <w:lang w:val="da-DK"/>
        </w:rPr>
        <w:t>2</w:t>
      </w:r>
      <w:r w:rsidRPr="00D74AB5">
        <w:rPr>
          <w:sz w:val="22"/>
          <w:lang w:val="da-DK"/>
        </w:rPr>
        <w:t xml:space="preserve"> af kropsareal per dag.</w:t>
      </w:r>
    </w:p>
    <w:p w:rsidR="005863F2" w:rsidRPr="00D74AB5" w:rsidRDefault="005863F2">
      <w:pPr>
        <w:numPr>
          <w:ilvl w:val="12"/>
          <w:numId w:val="0"/>
        </w:numPr>
        <w:tabs>
          <w:tab w:val="left" w:pos="567"/>
        </w:tabs>
        <w:rPr>
          <w:sz w:val="22"/>
          <w:lang w:val="da-DK"/>
        </w:rPr>
      </w:pPr>
      <w:r w:rsidRPr="00D74AB5">
        <w:rPr>
          <w:sz w:val="22"/>
          <w:lang w:val="da-DK"/>
        </w:rPr>
        <w:t>For patienter over 12 år og over 50 kg, er den sædvanlige dosis 2 g/dag. Under alle omstændigheder bør den sædvanlige dosis ikke overstige 1,95 g/m</w:t>
      </w:r>
      <w:r w:rsidRPr="00D74AB5">
        <w:rPr>
          <w:sz w:val="22"/>
          <w:vertAlign w:val="superscript"/>
          <w:lang w:val="da-DK"/>
        </w:rPr>
        <w:t>2</w:t>
      </w:r>
      <w:r w:rsidRPr="00D74AB5">
        <w:rPr>
          <w:sz w:val="22"/>
          <w:lang w:val="da-DK"/>
        </w:rPr>
        <w:t>/dag.</w:t>
      </w:r>
    </w:p>
    <w:p w:rsidR="005863F2" w:rsidRPr="00D74AB5" w:rsidRDefault="005863F2">
      <w:pPr>
        <w:numPr>
          <w:ilvl w:val="12"/>
          <w:numId w:val="0"/>
        </w:numPr>
        <w:tabs>
          <w:tab w:val="left" w:pos="567"/>
        </w:tabs>
        <w:rPr>
          <w:sz w:val="22"/>
          <w:lang w:val="da-DK"/>
        </w:rPr>
      </w:pPr>
      <w:r w:rsidRPr="00D74AB5">
        <w:rPr>
          <w:sz w:val="22"/>
          <w:lang w:val="da-DK"/>
        </w:rPr>
        <w:t>CYSTAGON må kun indtages gennem munden og nøjagtigt som Deres/din eller Deres/dit barns læge har anført. For at CYSTAGON skal virke korrekt, er følgende vigtigt:</w:t>
      </w:r>
    </w:p>
    <w:p w:rsidR="005863F2" w:rsidRPr="00D74AB5" w:rsidRDefault="005863F2" w:rsidP="00CC3D90">
      <w:pPr>
        <w:numPr>
          <w:ilvl w:val="0"/>
          <w:numId w:val="7"/>
        </w:numPr>
        <w:tabs>
          <w:tab w:val="clear" w:pos="360"/>
        </w:tabs>
        <w:ind w:left="567" w:hanging="567"/>
        <w:rPr>
          <w:sz w:val="22"/>
          <w:lang w:val="da-DK"/>
        </w:rPr>
      </w:pPr>
      <w:r w:rsidRPr="00D74AB5">
        <w:rPr>
          <w:sz w:val="22"/>
          <w:lang w:val="da-DK"/>
        </w:rPr>
        <w:t>Lægens anvisning skal følges nøje. Tag hverken mere eller mindre af medicinen uden lægens godkendelse.</w:t>
      </w:r>
    </w:p>
    <w:p w:rsidR="005863F2" w:rsidRPr="00BA5766" w:rsidRDefault="005863F2" w:rsidP="00CC3D90">
      <w:pPr>
        <w:numPr>
          <w:ilvl w:val="0"/>
          <w:numId w:val="7"/>
        </w:numPr>
        <w:tabs>
          <w:tab w:val="clear" w:pos="360"/>
        </w:tabs>
        <w:ind w:left="567" w:hanging="567"/>
        <w:rPr>
          <w:sz w:val="22"/>
          <w:lang w:val="da-DK"/>
        </w:rPr>
      </w:pPr>
      <w:r w:rsidRPr="00D74AB5">
        <w:rPr>
          <w:sz w:val="22"/>
          <w:lang w:val="da-DK"/>
        </w:rPr>
        <w:t>De hårde kapsler bør ikke gives til børn under ca. 6 år, da de kan have vanskelighed med at sluge dem</w:t>
      </w:r>
      <w:r w:rsidR="00BA5766">
        <w:rPr>
          <w:sz w:val="22"/>
          <w:lang w:val="da-DK"/>
        </w:rPr>
        <w:t xml:space="preserve"> og kan risikere at blive kvalt</w:t>
      </w:r>
      <w:r w:rsidRPr="00BA5766">
        <w:rPr>
          <w:sz w:val="22"/>
          <w:lang w:val="da-DK"/>
        </w:rPr>
        <w:t>. Til disse børn kan man åbne de hårde kapslerne og drysse indholdet over maden. (f.eks. mælk, kartofler eller stivelsesbaserede fødevarer). Bør ikke tilsættes syrlige drikkevarer såsom orange juice. Spørg lægen til råds for fuldstændig vejledning.</w:t>
      </w:r>
    </w:p>
    <w:p w:rsidR="005863F2" w:rsidRPr="00D74AB5" w:rsidRDefault="005863F2" w:rsidP="00CC3D90">
      <w:pPr>
        <w:numPr>
          <w:ilvl w:val="0"/>
          <w:numId w:val="8"/>
        </w:numPr>
        <w:tabs>
          <w:tab w:val="clear" w:pos="360"/>
        </w:tabs>
        <w:ind w:left="567" w:hanging="567"/>
        <w:rPr>
          <w:sz w:val="22"/>
          <w:lang w:val="da-DK"/>
        </w:rPr>
      </w:pPr>
      <w:r w:rsidRPr="00D74AB5">
        <w:rPr>
          <w:sz w:val="22"/>
          <w:lang w:val="da-DK"/>
        </w:rPr>
        <w:t xml:space="preserve">Deres/din eller Deres/dit barns behandling med CYSTAGON kan endvidere kræve erstatningsbehandling for tab af vigtige elektrolytter fra nyrerne. Det er vigtigt at denne erstatningsbehandling tages som foreskrevet. Hvis en dosis glemmes må der ikke tages en ekstra som kompensation. Hvis flere doser glemmes, eller der udvikles døsighed bør lægen kontaktes. </w:t>
      </w:r>
    </w:p>
    <w:p w:rsidR="005863F2" w:rsidRPr="00D74AB5" w:rsidRDefault="005863F2" w:rsidP="00CC3D90">
      <w:pPr>
        <w:numPr>
          <w:ilvl w:val="0"/>
          <w:numId w:val="9"/>
        </w:numPr>
        <w:tabs>
          <w:tab w:val="clear" w:pos="360"/>
        </w:tabs>
        <w:ind w:left="567" w:hanging="567"/>
        <w:rPr>
          <w:sz w:val="22"/>
          <w:lang w:val="da-DK"/>
        </w:rPr>
      </w:pPr>
      <w:r w:rsidRPr="00D74AB5">
        <w:rPr>
          <w:sz w:val="22"/>
          <w:lang w:val="da-DK"/>
        </w:rPr>
        <w:t>Det er regelmæssigt nødvendigt at måle blodets indhold af cystin for at bestemme den korrekte dosis CYSTAGON. Deres/din læge vil sørge for dette. Det er ligeledes nødvendigt at foretage regelmæssige blod- og urinprøver for at bestemme kroppens indhold af vigtige elektrolytter, så lægen herved kan tilpasse den korrekte behandling.</w:t>
      </w:r>
    </w:p>
    <w:p w:rsidR="005863F2" w:rsidRPr="00D74AB5" w:rsidRDefault="005863F2">
      <w:pPr>
        <w:numPr>
          <w:ilvl w:val="12"/>
          <w:numId w:val="0"/>
        </w:numPr>
        <w:tabs>
          <w:tab w:val="left" w:pos="567"/>
        </w:tabs>
        <w:ind w:left="567" w:hanging="567"/>
        <w:rPr>
          <w:sz w:val="22"/>
          <w:lang w:val="da-DK"/>
        </w:rPr>
      </w:pPr>
    </w:p>
    <w:p w:rsidR="005863F2" w:rsidRPr="00D74AB5" w:rsidRDefault="005863F2">
      <w:pPr>
        <w:rPr>
          <w:sz w:val="22"/>
          <w:lang w:val="da-DK"/>
        </w:rPr>
      </w:pPr>
      <w:r w:rsidRPr="00D74AB5">
        <w:rPr>
          <w:sz w:val="22"/>
          <w:lang w:val="da-DK"/>
        </w:rPr>
        <w:t>CYSTAGON bør tages 4 gange dagligt, hver 6. time, og fortrinsvis lige efter lige efter eller sammen med maden. Det er vigtigt at tage doseringen så tæt på hver 6. time så muligt.</w:t>
      </w:r>
    </w:p>
    <w:p w:rsidR="005863F2" w:rsidRPr="00D74AB5" w:rsidRDefault="005863F2">
      <w:pPr>
        <w:rPr>
          <w:sz w:val="22"/>
          <w:lang w:val="da-DK"/>
        </w:rPr>
      </w:pPr>
    </w:p>
    <w:p w:rsidR="005863F2" w:rsidRPr="00D74AB5" w:rsidRDefault="005863F2">
      <w:pPr>
        <w:numPr>
          <w:ilvl w:val="12"/>
          <w:numId w:val="0"/>
        </w:numPr>
        <w:tabs>
          <w:tab w:val="left" w:pos="567"/>
        </w:tabs>
        <w:rPr>
          <w:sz w:val="22"/>
          <w:lang w:val="da-DK"/>
        </w:rPr>
      </w:pPr>
      <w:r w:rsidRPr="00D74AB5">
        <w:rPr>
          <w:sz w:val="22"/>
          <w:lang w:val="da-DK"/>
        </w:rPr>
        <w:t>Behandlingen med CYSTAGON er livslang, som anvist af lægen.</w:t>
      </w:r>
    </w:p>
    <w:p w:rsidR="005863F2" w:rsidRPr="00D74AB5" w:rsidRDefault="005863F2">
      <w:pPr>
        <w:rPr>
          <w:sz w:val="22"/>
          <w:lang w:val="da-DK"/>
        </w:rPr>
      </w:pPr>
    </w:p>
    <w:p w:rsidR="005863F2" w:rsidRPr="00D74AB5" w:rsidRDefault="005863F2">
      <w:pPr>
        <w:pStyle w:val="BodyText3"/>
        <w:tabs>
          <w:tab w:val="clear" w:pos="-720"/>
        </w:tabs>
      </w:pPr>
      <w:r w:rsidRPr="00D74AB5">
        <w:t>Hvis De/du har taget for meget CYSTAGON:</w:t>
      </w:r>
    </w:p>
    <w:p w:rsidR="005863F2" w:rsidRPr="00D74AB5" w:rsidRDefault="005863F2">
      <w:pPr>
        <w:rPr>
          <w:sz w:val="22"/>
          <w:lang w:val="da-DK"/>
        </w:rPr>
      </w:pPr>
      <w:r w:rsidRPr="00D74AB5">
        <w:rPr>
          <w:sz w:val="22"/>
          <w:lang w:val="da-DK"/>
        </w:rPr>
        <w:t xml:space="preserve">Kontakt omgående lægen eller skadestuen, hvis der er indtaget mere medicin end foreskrevet, eller der optræder unormal sløvhed. </w:t>
      </w:r>
    </w:p>
    <w:p w:rsidR="005863F2" w:rsidRPr="00D74AB5" w:rsidRDefault="005863F2">
      <w:pPr>
        <w:rPr>
          <w:sz w:val="22"/>
          <w:lang w:val="da-DK"/>
        </w:rPr>
      </w:pPr>
    </w:p>
    <w:p w:rsidR="005863F2" w:rsidRPr="00D74AB5" w:rsidRDefault="005863F2">
      <w:pPr>
        <w:pStyle w:val="BodyText3"/>
        <w:tabs>
          <w:tab w:val="clear" w:pos="-720"/>
        </w:tabs>
        <w:rPr>
          <w:b w:val="0"/>
        </w:rPr>
      </w:pPr>
      <w:r w:rsidRPr="00D74AB5">
        <w:t>Hvis De/du har glemt at tage CYSTAGON:</w:t>
      </w:r>
    </w:p>
    <w:p w:rsidR="005863F2" w:rsidRPr="00D74AB5" w:rsidRDefault="005863F2">
      <w:pPr>
        <w:pStyle w:val="BodyText"/>
        <w:numPr>
          <w:ilvl w:val="0"/>
          <w:numId w:val="0"/>
        </w:numPr>
      </w:pPr>
      <w:r w:rsidRPr="00D74AB5">
        <w:t>Hvis en medicindosis glemmes, bør den tages så hurtigt så muligt. Hvis dette ikke kan lade sig gøre indenfor 2 timer før næste dosis, overspringes den glemte dosis og man fortsætter efter doseringsanvisningen. De/du må ikke tage en dobbeltdosis som erstatning for den glemte dosis.</w:t>
      </w:r>
    </w:p>
    <w:p w:rsidR="005863F2" w:rsidRPr="00D74AB5" w:rsidRDefault="005863F2">
      <w:pPr>
        <w:pStyle w:val="BodyText"/>
        <w:numPr>
          <w:ilvl w:val="0"/>
          <w:numId w:val="0"/>
        </w:numPr>
      </w:pPr>
    </w:p>
    <w:p w:rsidR="005863F2" w:rsidRPr="00D74AB5" w:rsidRDefault="005863F2">
      <w:pPr>
        <w:pStyle w:val="BodyText"/>
        <w:numPr>
          <w:ilvl w:val="0"/>
          <w:numId w:val="0"/>
        </w:numPr>
        <w:rPr>
          <w:b/>
          <w:bCs/>
        </w:rPr>
      </w:pPr>
      <w:r w:rsidRPr="00D74AB5">
        <w:rPr>
          <w:b/>
          <w:bCs/>
        </w:rPr>
        <w:t>Hvis De/du holder op med at tage CYSTAGON:</w:t>
      </w:r>
    </w:p>
    <w:p w:rsidR="005863F2" w:rsidRPr="00D74AB5" w:rsidRDefault="005863F2">
      <w:pPr>
        <w:pStyle w:val="BodyText"/>
        <w:numPr>
          <w:ilvl w:val="0"/>
          <w:numId w:val="0"/>
        </w:numPr>
      </w:pPr>
      <w:r w:rsidRPr="00D74AB5">
        <w:t>Spørg lægen eller apoteket, hvis der er noget, De/du er i tvivl om eller føler Dem/dig usikker på.</w:t>
      </w:r>
    </w:p>
    <w:p w:rsidR="005863F2" w:rsidRPr="00D74AB5" w:rsidRDefault="005863F2">
      <w:pPr>
        <w:rPr>
          <w:sz w:val="22"/>
          <w:lang w:val="da-DK"/>
        </w:rPr>
      </w:pPr>
    </w:p>
    <w:p w:rsidR="005863F2" w:rsidRPr="00D74AB5" w:rsidRDefault="005863F2">
      <w:pPr>
        <w:suppressAutoHyphens/>
        <w:rPr>
          <w:sz w:val="22"/>
          <w:lang w:val="da-DK"/>
        </w:rPr>
      </w:pPr>
    </w:p>
    <w:p w:rsidR="005863F2" w:rsidRPr="00D74AB5" w:rsidRDefault="005863F2">
      <w:pPr>
        <w:suppressAutoHyphens/>
        <w:ind w:left="567" w:hanging="567"/>
        <w:rPr>
          <w:sz w:val="22"/>
          <w:lang w:val="da-DK"/>
        </w:rPr>
      </w:pPr>
      <w:r w:rsidRPr="00D74AB5">
        <w:rPr>
          <w:b/>
          <w:sz w:val="22"/>
          <w:lang w:val="da-DK"/>
        </w:rPr>
        <w:t>4.</w:t>
      </w:r>
      <w:r w:rsidRPr="00D74AB5">
        <w:rPr>
          <w:b/>
          <w:sz w:val="22"/>
          <w:lang w:val="da-DK"/>
        </w:rPr>
        <w:tab/>
        <w:t>BIVIRKNINGER</w:t>
      </w:r>
    </w:p>
    <w:p w:rsidR="005863F2" w:rsidRPr="00D74AB5" w:rsidRDefault="005863F2">
      <w:pPr>
        <w:suppressAutoHyphens/>
        <w:rPr>
          <w:sz w:val="22"/>
          <w:lang w:val="da-DK"/>
        </w:rPr>
      </w:pPr>
    </w:p>
    <w:p w:rsidR="005863F2" w:rsidRPr="00D74AB5" w:rsidRDefault="005863F2">
      <w:pPr>
        <w:ind w:right="-29"/>
        <w:rPr>
          <w:sz w:val="22"/>
          <w:lang w:val="da-DK"/>
        </w:rPr>
      </w:pPr>
      <w:r w:rsidRPr="00D74AB5">
        <w:rPr>
          <w:sz w:val="22"/>
          <w:lang w:val="da-DK"/>
        </w:rPr>
        <w:t>CYSTAGON kan som al medicin give bivirkninger, men ikke alle får bivirkninger.</w:t>
      </w:r>
    </w:p>
    <w:p w:rsidR="005863F2" w:rsidRPr="00D74AB5" w:rsidRDefault="005863F2">
      <w:pPr>
        <w:numPr>
          <w:ilvl w:val="12"/>
          <w:numId w:val="0"/>
        </w:numPr>
        <w:tabs>
          <w:tab w:val="left" w:pos="560"/>
          <w:tab w:val="left" w:pos="980"/>
        </w:tabs>
        <w:rPr>
          <w:sz w:val="22"/>
          <w:lang w:val="da-DK"/>
        </w:rPr>
      </w:pPr>
    </w:p>
    <w:p w:rsidR="005863F2" w:rsidRPr="00D74AB5" w:rsidRDefault="005863F2">
      <w:pPr>
        <w:pStyle w:val="BodyText"/>
        <w:tabs>
          <w:tab w:val="left" w:pos="560"/>
          <w:tab w:val="left" w:pos="980"/>
        </w:tabs>
      </w:pPr>
      <w:r w:rsidRPr="00D74AB5">
        <w:t>CYSTAGON kan hos nogle forårsage sløvhed eller få dem til at være mindre årvågen end normalt. Bemærk, hvorledes Dem/dig selv eller Deres/dit barn reagerer på medicinen, så faretruende situationer kan undgås.</w:t>
      </w:r>
    </w:p>
    <w:p w:rsidR="005863F2" w:rsidRPr="00D74AB5" w:rsidRDefault="005863F2">
      <w:pPr>
        <w:numPr>
          <w:ilvl w:val="12"/>
          <w:numId w:val="0"/>
        </w:numPr>
        <w:tabs>
          <w:tab w:val="left" w:pos="560"/>
          <w:tab w:val="left" w:pos="980"/>
        </w:tabs>
        <w:rPr>
          <w:sz w:val="22"/>
          <w:highlight w:val="yellow"/>
          <w:lang w:val="da-DK"/>
        </w:rPr>
      </w:pPr>
    </w:p>
    <w:p w:rsidR="005863F2" w:rsidRPr="00D74AB5" w:rsidRDefault="005863F2">
      <w:pPr>
        <w:jc w:val="both"/>
        <w:rPr>
          <w:sz w:val="22"/>
          <w:szCs w:val="22"/>
          <w:lang w:val="da-DK"/>
        </w:rPr>
      </w:pPr>
      <w:r w:rsidRPr="00D74AB5">
        <w:rPr>
          <w:sz w:val="22"/>
          <w:szCs w:val="22"/>
          <w:lang w:val="da-DK"/>
        </w:rPr>
        <w:t>Følgende bivirkninger blev rapporteret som værende: meget almindelige (forekommer i mindst 1 ud af 10 patienter), almindelige (forekommer i mindst 1 ud af 100 patienter), usædvanlige (forekommer i mindst 1 ud af 1.000 patienter), meget usædvanlige (forekommer i mindst 1 ud af 10.000 patienter) og sjældne (forekommer i mindst 1 ud af 100.000 patienter.</w:t>
      </w:r>
    </w:p>
    <w:p w:rsidR="005863F2" w:rsidRPr="00D74AB5" w:rsidRDefault="005863F2">
      <w:pPr>
        <w:jc w:val="both"/>
        <w:rPr>
          <w:sz w:val="22"/>
          <w:szCs w:val="22"/>
          <w:lang w:val="da-DK"/>
        </w:rPr>
      </w:pPr>
      <w:r w:rsidRPr="00D74AB5">
        <w:rPr>
          <w:sz w:val="22"/>
          <w:szCs w:val="22"/>
          <w:lang w:val="da-DK"/>
        </w:rPr>
        <w:t xml:space="preserve"> </w:t>
      </w:r>
    </w:p>
    <w:p w:rsidR="005863F2" w:rsidRPr="00D74AB5" w:rsidRDefault="005863F2" w:rsidP="00CC3D90">
      <w:pPr>
        <w:numPr>
          <w:ilvl w:val="0"/>
          <w:numId w:val="6"/>
        </w:numPr>
        <w:tabs>
          <w:tab w:val="clear" w:pos="360"/>
        </w:tabs>
        <w:ind w:left="567" w:hanging="567"/>
        <w:rPr>
          <w:sz w:val="22"/>
          <w:szCs w:val="22"/>
          <w:lang w:val="da-DK"/>
        </w:rPr>
      </w:pPr>
      <w:r w:rsidRPr="00D74AB5">
        <w:rPr>
          <w:sz w:val="22"/>
          <w:szCs w:val="22"/>
          <w:lang w:val="da-DK"/>
        </w:rPr>
        <w:t>Meget almindelige: Opkastning, kvalme, diarre, appetitløshed, feber og en søvnlignende fornemmelse.</w:t>
      </w:r>
    </w:p>
    <w:p w:rsidR="005863F2" w:rsidRPr="00D74AB5" w:rsidRDefault="005863F2" w:rsidP="002B519A">
      <w:pPr>
        <w:ind w:left="567" w:hanging="567"/>
        <w:rPr>
          <w:sz w:val="22"/>
          <w:szCs w:val="22"/>
          <w:lang w:val="da-DK"/>
        </w:rPr>
      </w:pPr>
    </w:p>
    <w:p w:rsidR="005863F2" w:rsidRPr="00D74AB5" w:rsidRDefault="005863F2" w:rsidP="00CC3D90">
      <w:pPr>
        <w:numPr>
          <w:ilvl w:val="0"/>
          <w:numId w:val="6"/>
        </w:numPr>
        <w:tabs>
          <w:tab w:val="clear" w:pos="360"/>
        </w:tabs>
        <w:ind w:left="567" w:hanging="567"/>
        <w:rPr>
          <w:sz w:val="22"/>
          <w:szCs w:val="22"/>
          <w:lang w:val="da-DK"/>
        </w:rPr>
      </w:pPr>
      <w:r w:rsidRPr="00D74AB5">
        <w:rPr>
          <w:sz w:val="22"/>
          <w:szCs w:val="22"/>
          <w:lang w:val="da-DK"/>
        </w:rPr>
        <w:t>Almindelige: Mavesmerter eller utilpashed, dårlig ånde og kropslugt, huderuptioner, gastroenteritis, træthed, hovedpine, encefalopati (forstyrrelse i hjernen) og anormaliteter ved leverfunktionstests.</w:t>
      </w:r>
    </w:p>
    <w:p w:rsidR="005863F2" w:rsidRPr="00D74AB5" w:rsidRDefault="005863F2" w:rsidP="002B519A">
      <w:pPr>
        <w:ind w:left="567" w:hanging="567"/>
        <w:rPr>
          <w:sz w:val="22"/>
          <w:szCs w:val="22"/>
          <w:lang w:val="da-DK"/>
        </w:rPr>
      </w:pPr>
    </w:p>
    <w:p w:rsidR="005863F2" w:rsidRPr="00D74AB5" w:rsidRDefault="005863F2" w:rsidP="00CC3D90">
      <w:pPr>
        <w:numPr>
          <w:ilvl w:val="0"/>
          <w:numId w:val="6"/>
        </w:numPr>
        <w:tabs>
          <w:tab w:val="clear" w:pos="360"/>
        </w:tabs>
        <w:ind w:left="567" w:hanging="567"/>
        <w:rPr>
          <w:sz w:val="22"/>
          <w:szCs w:val="22"/>
          <w:lang w:val="da-DK"/>
        </w:rPr>
      </w:pPr>
      <w:r w:rsidRPr="00D74AB5">
        <w:rPr>
          <w:iCs/>
          <w:sz w:val="22"/>
          <w:szCs w:val="22"/>
          <w:lang w:val="da-DK"/>
        </w:rPr>
        <w:t>Usædvanlige</w:t>
      </w:r>
      <w:r w:rsidRPr="00D74AB5">
        <w:rPr>
          <w:sz w:val="22"/>
          <w:szCs w:val="22"/>
          <w:lang w:val="da-DK"/>
        </w:rPr>
        <w:t>: Strækmærker, hudlæsioner (små hårde klumper på albuer), slaphed i led</w:t>
      </w:r>
      <w:r w:rsidR="00BA5766">
        <w:rPr>
          <w:sz w:val="22"/>
          <w:szCs w:val="22"/>
          <w:lang w:val="da-DK"/>
        </w:rPr>
        <w:t>d</w:t>
      </w:r>
      <w:r w:rsidRPr="00BA5766">
        <w:rPr>
          <w:sz w:val="22"/>
          <w:szCs w:val="22"/>
          <w:lang w:val="da-DK"/>
        </w:rPr>
        <w:t>ene, smerter i benene, knoglebrud, skævhed i ryggen, knogledeformiteter og -skørhed, hårmisfarvning, svær allergisk reaktion, søvnløshed, krampeanfald, nervøsitet, hallucinationer, kraftigt fald i hvide</w:t>
      </w:r>
      <w:r w:rsidRPr="00D74AB5">
        <w:rPr>
          <w:sz w:val="22"/>
          <w:szCs w:val="22"/>
          <w:lang w:val="da-DK"/>
        </w:rPr>
        <w:t xml:space="preserve"> blodlegemer, mavesår manifesteret ved blødning i fordøjelseskanalen og påvirkning af nyrerne, der viser sig ved hævelse af benene og v</w:t>
      </w:r>
      <w:r w:rsidRPr="00D74AB5">
        <w:rPr>
          <w:sz w:val="22"/>
          <w:lang w:val="da-DK"/>
        </w:rPr>
        <w:t>æ</w:t>
      </w:r>
      <w:r w:rsidRPr="00D74AB5">
        <w:rPr>
          <w:sz w:val="22"/>
          <w:szCs w:val="22"/>
          <w:lang w:val="da-DK"/>
        </w:rPr>
        <w:t>gtøgning.</w:t>
      </w:r>
    </w:p>
    <w:p w:rsidR="005863F2" w:rsidRPr="00D74AB5" w:rsidRDefault="005863F2">
      <w:pPr>
        <w:rPr>
          <w:sz w:val="22"/>
          <w:szCs w:val="22"/>
          <w:lang w:val="da-DK"/>
        </w:rPr>
      </w:pPr>
      <w:r w:rsidRPr="00D74AB5">
        <w:rPr>
          <w:sz w:val="22"/>
          <w:szCs w:val="22"/>
          <w:lang w:val="da-DK"/>
        </w:rPr>
        <w:t>Da nogle af disse bivirkninger er alvorlige, så spørg Deres/din eller Deres/dit barns læge om forklaring på advarselstegnene.</w:t>
      </w:r>
    </w:p>
    <w:p w:rsidR="005863F2" w:rsidRPr="00D74AB5" w:rsidRDefault="005863F2">
      <w:pPr>
        <w:numPr>
          <w:ilvl w:val="12"/>
          <w:numId w:val="0"/>
        </w:numPr>
        <w:tabs>
          <w:tab w:val="left" w:pos="560"/>
          <w:tab w:val="left" w:pos="980"/>
        </w:tabs>
        <w:rPr>
          <w:sz w:val="22"/>
          <w:lang w:val="da-DK"/>
        </w:rPr>
      </w:pPr>
    </w:p>
    <w:p w:rsidR="007C4EF0" w:rsidRDefault="007C4EF0">
      <w:pPr>
        <w:numPr>
          <w:ilvl w:val="12"/>
          <w:numId w:val="0"/>
        </w:numPr>
        <w:tabs>
          <w:tab w:val="left" w:pos="560"/>
          <w:tab w:val="left" w:pos="980"/>
        </w:tabs>
        <w:rPr>
          <w:sz w:val="22"/>
          <w:lang w:val="da-DK"/>
        </w:rPr>
      </w:pPr>
    </w:p>
    <w:p w:rsidR="007C4EF0" w:rsidRDefault="007C4EF0" w:rsidP="007C4EF0">
      <w:pPr>
        <w:numPr>
          <w:ilvl w:val="12"/>
          <w:numId w:val="0"/>
        </w:numPr>
        <w:outlineLvl w:val="0"/>
        <w:rPr>
          <w:b/>
          <w:noProof/>
          <w:sz w:val="22"/>
          <w:szCs w:val="22"/>
          <w:lang w:val="da-DK" w:eastAsia="fr-LU"/>
        </w:rPr>
      </w:pPr>
      <w:r>
        <w:rPr>
          <w:b/>
          <w:noProof/>
          <w:sz w:val="22"/>
          <w:szCs w:val="22"/>
          <w:lang w:val="da-DK"/>
        </w:rPr>
        <w:t xml:space="preserve">Indberetning af </w:t>
      </w:r>
      <w:r>
        <w:rPr>
          <w:b/>
          <w:sz w:val="22"/>
          <w:szCs w:val="22"/>
          <w:lang w:val="da-DK"/>
        </w:rPr>
        <w:t>bivirkninger</w:t>
      </w:r>
    </w:p>
    <w:p w:rsidR="007C4EF0" w:rsidRPr="007C4EF0" w:rsidRDefault="007C4EF0" w:rsidP="007C4EF0">
      <w:pPr>
        <w:suppressAutoHyphens/>
        <w:rPr>
          <w:color w:val="000000"/>
          <w:sz w:val="22"/>
          <w:szCs w:val="22"/>
          <w:lang w:val="da-DK"/>
        </w:rPr>
      </w:pPr>
      <w:r>
        <w:rPr>
          <w:color w:val="000000"/>
          <w:sz w:val="22"/>
          <w:szCs w:val="22"/>
          <w:lang w:val="da-DK"/>
        </w:rPr>
        <w:t xml:space="preserve">Hvis du oplever bivirkninger, bør du tale med Din læge, eller </w:t>
      </w:r>
      <w:r>
        <w:rPr>
          <w:noProof/>
          <w:sz w:val="22"/>
          <w:szCs w:val="22"/>
          <w:lang w:val="da-DK"/>
        </w:rPr>
        <w:t>apoteket</w:t>
      </w:r>
      <w:r>
        <w:rPr>
          <w:color w:val="000000"/>
          <w:sz w:val="22"/>
          <w:szCs w:val="22"/>
          <w:lang w:val="da-DK"/>
        </w:rPr>
        <w:t>. Dette gælder også mulige bivirkninger, som ikke er medtaget i denne indlægsseddel. Du</w:t>
      </w:r>
      <w:r w:rsidR="000953A4">
        <w:rPr>
          <w:color w:val="000000"/>
          <w:sz w:val="22"/>
          <w:szCs w:val="22"/>
          <w:lang w:val="da-DK"/>
        </w:rPr>
        <w:t xml:space="preserve"> </w:t>
      </w:r>
      <w:r>
        <w:rPr>
          <w:color w:val="000000"/>
          <w:sz w:val="22"/>
          <w:szCs w:val="22"/>
          <w:lang w:val="da-DK"/>
        </w:rPr>
        <w:t xml:space="preserve">eller dine pårørende kan også indberette bivirkninger direkte til Lægemiddelstyrelsen via </w:t>
      </w:r>
      <w:r>
        <w:rPr>
          <w:color w:val="000000"/>
          <w:sz w:val="22"/>
          <w:szCs w:val="22"/>
          <w:highlight w:val="lightGray"/>
          <w:lang w:val="da-DK"/>
        </w:rPr>
        <w:t xml:space="preserve">det nationale rapporteringssystem anført i </w:t>
      </w:r>
      <w:hyperlink r:id="rId13" w:history="1">
        <w:r>
          <w:rPr>
            <w:rStyle w:val="Hyperlink"/>
            <w:sz w:val="22"/>
            <w:highlight w:val="lightGray"/>
            <w:lang w:val="da-DK"/>
          </w:rPr>
          <w:t>Appendiks V</w:t>
        </w:r>
      </w:hyperlink>
      <w:r>
        <w:rPr>
          <w:color w:val="008000"/>
          <w:sz w:val="22"/>
          <w:szCs w:val="22"/>
          <w:lang w:val="da-DK"/>
        </w:rPr>
        <w:t>.</w:t>
      </w:r>
      <w:r>
        <w:rPr>
          <w:color w:val="000000"/>
          <w:sz w:val="22"/>
          <w:szCs w:val="22"/>
          <w:lang w:val="da-DK"/>
        </w:rPr>
        <w:t xml:space="preserve"> Ved at indrapportere bivirkninger kan du hjælpe med at fremskaffe mere information om sikkerheden af dette lægemiddel.</w:t>
      </w:r>
    </w:p>
    <w:p w:rsidR="005863F2" w:rsidRPr="00D74AB5" w:rsidRDefault="005863F2">
      <w:pPr>
        <w:ind w:right="-29"/>
        <w:rPr>
          <w:sz w:val="22"/>
          <w:lang w:val="da-DK"/>
        </w:rPr>
      </w:pPr>
    </w:p>
    <w:p w:rsidR="005863F2" w:rsidRPr="00D74AB5" w:rsidRDefault="005863F2">
      <w:pPr>
        <w:rPr>
          <w:sz w:val="22"/>
          <w:lang w:val="da-DK"/>
        </w:rPr>
      </w:pPr>
    </w:p>
    <w:p w:rsidR="005863F2" w:rsidRPr="00D74AB5" w:rsidRDefault="005863F2">
      <w:pPr>
        <w:suppressAutoHyphens/>
        <w:ind w:left="567" w:hanging="567"/>
        <w:rPr>
          <w:sz w:val="22"/>
          <w:lang w:val="da-DK"/>
        </w:rPr>
      </w:pPr>
      <w:r w:rsidRPr="00D74AB5">
        <w:rPr>
          <w:b/>
          <w:sz w:val="22"/>
          <w:lang w:val="da-DK"/>
        </w:rPr>
        <w:t>5.</w:t>
      </w:r>
      <w:r w:rsidRPr="00D74AB5">
        <w:rPr>
          <w:b/>
          <w:sz w:val="22"/>
          <w:lang w:val="da-DK"/>
        </w:rPr>
        <w:tab/>
        <w:t>SÅDAN OPBEVARER DE/DU CYSTAGON</w:t>
      </w:r>
    </w:p>
    <w:p w:rsidR="005863F2" w:rsidRPr="00D74AB5" w:rsidRDefault="005863F2">
      <w:pPr>
        <w:rPr>
          <w:sz w:val="22"/>
          <w:lang w:val="da-DK"/>
        </w:rPr>
      </w:pPr>
    </w:p>
    <w:p w:rsidR="005863F2" w:rsidRPr="00D74AB5" w:rsidRDefault="005863F2">
      <w:pPr>
        <w:suppressAutoHyphens/>
        <w:rPr>
          <w:sz w:val="22"/>
          <w:lang w:val="da-DK"/>
        </w:rPr>
      </w:pPr>
      <w:r w:rsidRPr="00D74AB5">
        <w:rPr>
          <w:sz w:val="22"/>
          <w:lang w:val="da-DK"/>
        </w:rPr>
        <w:t>Opbevares utilgængeligt for børn.</w:t>
      </w:r>
    </w:p>
    <w:p w:rsidR="005863F2" w:rsidRPr="00D74AB5" w:rsidRDefault="005863F2">
      <w:pPr>
        <w:suppressAutoHyphens/>
        <w:rPr>
          <w:sz w:val="22"/>
          <w:lang w:val="da-DK"/>
        </w:rPr>
      </w:pPr>
    </w:p>
    <w:p w:rsidR="005863F2" w:rsidRPr="00D74AB5" w:rsidRDefault="005863F2">
      <w:pPr>
        <w:suppressAutoHyphens/>
        <w:rPr>
          <w:sz w:val="22"/>
          <w:szCs w:val="22"/>
          <w:lang w:val="da-DK"/>
        </w:rPr>
      </w:pPr>
      <w:r w:rsidRPr="00D74AB5">
        <w:rPr>
          <w:sz w:val="22"/>
          <w:szCs w:val="22"/>
          <w:lang w:val="da-DK"/>
        </w:rPr>
        <w:t>Brug ikke CYSTAGON efter den udløbsdato, der står på pakningen. Udløbsdatoen er den sidste dag i den nævnte måned.</w:t>
      </w:r>
    </w:p>
    <w:p w:rsidR="005863F2" w:rsidRPr="00D74AB5" w:rsidRDefault="005863F2">
      <w:pPr>
        <w:suppressAutoHyphens/>
        <w:rPr>
          <w:sz w:val="22"/>
          <w:szCs w:val="22"/>
          <w:lang w:val="da-DK"/>
        </w:rPr>
      </w:pPr>
    </w:p>
    <w:p w:rsidR="005863F2" w:rsidRPr="00D74AB5" w:rsidRDefault="005863F2">
      <w:pPr>
        <w:suppressAutoHyphens/>
        <w:rPr>
          <w:sz w:val="22"/>
          <w:szCs w:val="22"/>
          <w:lang w:val="da-DK"/>
        </w:rPr>
      </w:pPr>
      <w:r w:rsidRPr="00D74AB5">
        <w:rPr>
          <w:sz w:val="22"/>
          <w:szCs w:val="22"/>
          <w:lang w:val="da-DK"/>
        </w:rPr>
        <w:t>Må ikke opbevares over 25°C og opbevares i den originale pakning for at beskytte mod lys og fugt.</w:t>
      </w:r>
    </w:p>
    <w:p w:rsidR="005863F2" w:rsidRPr="00D74AB5" w:rsidRDefault="005863F2">
      <w:pPr>
        <w:numPr>
          <w:ilvl w:val="12"/>
          <w:numId w:val="0"/>
        </w:numPr>
        <w:tabs>
          <w:tab w:val="left" w:pos="567"/>
        </w:tabs>
        <w:rPr>
          <w:sz w:val="22"/>
          <w:lang w:val="da-DK"/>
        </w:rPr>
      </w:pPr>
    </w:p>
    <w:p w:rsidR="005863F2" w:rsidRPr="00D74AB5" w:rsidRDefault="005863F2">
      <w:pPr>
        <w:tabs>
          <w:tab w:val="left" w:pos="567"/>
        </w:tabs>
        <w:rPr>
          <w:b/>
          <w:sz w:val="22"/>
          <w:lang w:val="da-DK"/>
        </w:rPr>
      </w:pPr>
    </w:p>
    <w:p w:rsidR="005863F2" w:rsidRPr="00D74AB5" w:rsidRDefault="005863F2">
      <w:pPr>
        <w:tabs>
          <w:tab w:val="left" w:pos="567"/>
        </w:tabs>
        <w:rPr>
          <w:b/>
          <w:sz w:val="22"/>
          <w:szCs w:val="22"/>
          <w:lang w:val="da-DK"/>
        </w:rPr>
      </w:pPr>
      <w:r w:rsidRPr="00D74AB5">
        <w:rPr>
          <w:b/>
          <w:sz w:val="22"/>
          <w:lang w:val="da-DK"/>
        </w:rPr>
        <w:t>6.</w:t>
      </w:r>
      <w:r w:rsidRPr="00D74AB5">
        <w:rPr>
          <w:b/>
          <w:sz w:val="22"/>
          <w:lang w:val="da-DK"/>
        </w:rPr>
        <w:tab/>
      </w:r>
      <w:r w:rsidRPr="00D74AB5">
        <w:rPr>
          <w:b/>
          <w:sz w:val="22"/>
          <w:szCs w:val="22"/>
          <w:lang w:val="da-DK"/>
        </w:rPr>
        <w:t>YDERLIGERE OPLYSNINGER</w:t>
      </w:r>
    </w:p>
    <w:p w:rsidR="005863F2" w:rsidRPr="00D74AB5" w:rsidRDefault="005863F2">
      <w:pPr>
        <w:tabs>
          <w:tab w:val="left" w:pos="567"/>
        </w:tabs>
        <w:rPr>
          <w:sz w:val="22"/>
          <w:szCs w:val="22"/>
          <w:lang w:val="da-DK"/>
        </w:rPr>
      </w:pPr>
    </w:p>
    <w:p w:rsidR="005863F2" w:rsidRPr="00D74AB5" w:rsidRDefault="005863F2">
      <w:pPr>
        <w:pStyle w:val="BodyText3"/>
        <w:tabs>
          <w:tab w:val="clear" w:pos="-720"/>
        </w:tabs>
        <w:suppressAutoHyphens w:val="0"/>
        <w:rPr>
          <w:bCs/>
          <w:szCs w:val="22"/>
        </w:rPr>
      </w:pPr>
      <w:r w:rsidRPr="00D74AB5">
        <w:rPr>
          <w:bCs/>
          <w:szCs w:val="22"/>
        </w:rPr>
        <w:t>CYSTAGON indeholder:</w:t>
      </w:r>
    </w:p>
    <w:p w:rsidR="005863F2" w:rsidRPr="00D74AB5" w:rsidRDefault="005863F2" w:rsidP="00CC3D90">
      <w:pPr>
        <w:numPr>
          <w:ilvl w:val="0"/>
          <w:numId w:val="6"/>
        </w:numPr>
        <w:tabs>
          <w:tab w:val="clear" w:pos="360"/>
        </w:tabs>
        <w:ind w:left="567" w:hanging="567"/>
        <w:rPr>
          <w:sz w:val="22"/>
          <w:lang w:val="da-DK"/>
        </w:rPr>
      </w:pPr>
      <w:r w:rsidRPr="00D74AB5">
        <w:rPr>
          <w:sz w:val="22"/>
          <w:lang w:val="da-DK"/>
        </w:rPr>
        <w:t>Det aktive stof er cysteaminbitartrat (mercaptaminbitartrat). Hver hård kapsel CYSTAGON 50 mg indeholder 50 mg cysteamin (som mercaptaminbitartrat). Hver hård kapsel CYSTAGON 150 mg indeholder 150 mg cysteamin (som mercaptaminbitartrat).</w:t>
      </w:r>
    </w:p>
    <w:p w:rsidR="005863F2" w:rsidRPr="00D74AB5" w:rsidRDefault="005863F2" w:rsidP="00CC3D90">
      <w:pPr>
        <w:numPr>
          <w:ilvl w:val="0"/>
          <w:numId w:val="6"/>
        </w:numPr>
        <w:tabs>
          <w:tab w:val="clear" w:pos="360"/>
        </w:tabs>
        <w:ind w:left="567" w:hanging="567"/>
        <w:rPr>
          <w:sz w:val="22"/>
          <w:szCs w:val="22"/>
          <w:lang w:val="da-DK"/>
        </w:rPr>
      </w:pPr>
      <w:r w:rsidRPr="00D74AB5">
        <w:rPr>
          <w:sz w:val="22"/>
          <w:lang w:val="da-DK"/>
        </w:rPr>
        <w:t xml:space="preserve">De øvrige indholdsstoffer er mikrokrystallinsk cellulose, pregelatineret stivelse, magnesiumstearat/natriumlaurylsulfat, silica kolloid, natriumcarboxymethylcellulose, kapselmateriale: gelatine, titaniumdioxid, sort blæk på </w:t>
      </w:r>
      <w:r w:rsidRPr="00D74AB5">
        <w:rPr>
          <w:color w:val="000000"/>
          <w:sz w:val="22"/>
          <w:lang w:val="da-DK"/>
        </w:rPr>
        <w:t>de hårde</w:t>
      </w:r>
      <w:r w:rsidRPr="00D74AB5">
        <w:rPr>
          <w:sz w:val="22"/>
          <w:lang w:val="da-DK"/>
        </w:rPr>
        <w:t xml:space="preserve"> kapsler (E172).</w:t>
      </w:r>
    </w:p>
    <w:p w:rsidR="005863F2" w:rsidRPr="00D74AB5" w:rsidRDefault="005863F2">
      <w:pPr>
        <w:rPr>
          <w:sz w:val="22"/>
          <w:lang w:val="da-DK"/>
        </w:rPr>
      </w:pPr>
    </w:p>
    <w:p w:rsidR="005863F2" w:rsidRPr="00D74AB5" w:rsidRDefault="005863F2">
      <w:pPr>
        <w:pStyle w:val="BodyText3"/>
        <w:tabs>
          <w:tab w:val="clear" w:pos="-720"/>
        </w:tabs>
        <w:suppressAutoHyphens w:val="0"/>
        <w:rPr>
          <w:bCs/>
          <w:szCs w:val="22"/>
        </w:rPr>
      </w:pPr>
      <w:r w:rsidRPr="00D74AB5">
        <w:rPr>
          <w:bCs/>
          <w:szCs w:val="22"/>
        </w:rPr>
        <w:t>CYSTAGON udseende og pakningsstørrelse</w:t>
      </w:r>
    </w:p>
    <w:p w:rsidR="005863F2" w:rsidRPr="00D74AB5" w:rsidRDefault="005863F2">
      <w:pPr>
        <w:pStyle w:val="BodyText3"/>
        <w:tabs>
          <w:tab w:val="clear" w:pos="-720"/>
          <w:tab w:val="left" w:pos="426"/>
          <w:tab w:val="left" w:pos="851"/>
        </w:tabs>
        <w:suppressAutoHyphens w:val="0"/>
        <w:rPr>
          <w:b w:val="0"/>
          <w:szCs w:val="22"/>
        </w:rPr>
      </w:pPr>
      <w:r w:rsidRPr="00D74AB5">
        <w:rPr>
          <w:b w:val="0"/>
          <w:szCs w:val="22"/>
        </w:rPr>
        <w:t>Hård kapsel</w:t>
      </w:r>
    </w:p>
    <w:p w:rsidR="005863F2" w:rsidRPr="00D74AB5" w:rsidRDefault="005863F2">
      <w:pPr>
        <w:suppressAutoHyphens/>
        <w:rPr>
          <w:sz w:val="22"/>
          <w:szCs w:val="22"/>
          <w:lang w:val="da-DK"/>
        </w:rPr>
      </w:pPr>
      <w:r w:rsidRPr="00D74AB5">
        <w:rPr>
          <w:bCs/>
          <w:szCs w:val="22"/>
          <w:lang w:val="da-DK"/>
        </w:rPr>
        <w:t xml:space="preserve">- </w:t>
      </w:r>
      <w:r w:rsidRPr="00D74AB5">
        <w:rPr>
          <w:bCs/>
          <w:sz w:val="22"/>
          <w:szCs w:val="22"/>
          <w:lang w:val="da-DK"/>
        </w:rPr>
        <w:t>Cystagon 50 mg: hvide</w:t>
      </w:r>
      <w:r w:rsidRPr="00D74AB5">
        <w:rPr>
          <w:bCs/>
          <w:sz w:val="22"/>
          <w:lang w:val="da-DK"/>
        </w:rPr>
        <w:t>, ugennemsigtige hårde kapsler med CYSTA 50 på selve glasset og</w:t>
      </w:r>
      <w:r w:rsidRPr="00D74AB5">
        <w:rPr>
          <w:sz w:val="22"/>
          <w:lang w:val="da-DK"/>
        </w:rPr>
        <w:t xml:space="preserve"> MYLAN på låget. I glas med 100 eller 500 hårde kapsler. Ikke </w:t>
      </w:r>
      <w:r w:rsidRPr="00D74AB5">
        <w:rPr>
          <w:sz w:val="22"/>
          <w:szCs w:val="22"/>
          <w:lang w:val="da-DK"/>
        </w:rPr>
        <w:t>alle pakningsstørrelser er nødvendigvis markedsført.</w:t>
      </w:r>
    </w:p>
    <w:p w:rsidR="005863F2" w:rsidRPr="00D74AB5" w:rsidRDefault="005863F2">
      <w:pPr>
        <w:rPr>
          <w:sz w:val="22"/>
          <w:lang w:val="da-DK"/>
        </w:rPr>
      </w:pPr>
    </w:p>
    <w:p w:rsidR="005863F2" w:rsidRPr="00D74AB5" w:rsidRDefault="005863F2">
      <w:pPr>
        <w:suppressAutoHyphens/>
        <w:rPr>
          <w:sz w:val="22"/>
          <w:szCs w:val="22"/>
          <w:lang w:val="da-DK"/>
        </w:rPr>
      </w:pPr>
      <w:r w:rsidRPr="00D74AB5">
        <w:rPr>
          <w:bCs/>
          <w:szCs w:val="22"/>
          <w:lang w:val="da-DK"/>
        </w:rPr>
        <w:t xml:space="preserve">- </w:t>
      </w:r>
      <w:r w:rsidRPr="00D74AB5">
        <w:rPr>
          <w:bCs/>
          <w:sz w:val="22"/>
          <w:szCs w:val="22"/>
          <w:lang w:val="da-DK"/>
        </w:rPr>
        <w:t>Cystagon 150 mg: hvide</w:t>
      </w:r>
      <w:r w:rsidRPr="00D74AB5">
        <w:rPr>
          <w:bCs/>
          <w:sz w:val="22"/>
          <w:lang w:val="da-DK"/>
        </w:rPr>
        <w:t>, ugennemsigtige hårde kapsler med CYSTA</w:t>
      </w:r>
      <w:r w:rsidR="00C9357B" w:rsidRPr="00D74AB5">
        <w:rPr>
          <w:bCs/>
          <w:sz w:val="22"/>
          <w:lang w:val="da-DK"/>
        </w:rPr>
        <w:t>GON</w:t>
      </w:r>
      <w:r w:rsidRPr="00D74AB5">
        <w:rPr>
          <w:bCs/>
          <w:sz w:val="22"/>
          <w:lang w:val="da-DK"/>
        </w:rPr>
        <w:t xml:space="preserve"> 150 på selve glasset og</w:t>
      </w:r>
      <w:r w:rsidRPr="00D74AB5">
        <w:rPr>
          <w:sz w:val="22"/>
          <w:lang w:val="da-DK"/>
        </w:rPr>
        <w:t xml:space="preserve"> MYLAN på låget. I glas med 100 eller 500 hårde kapsler. Ikke </w:t>
      </w:r>
      <w:r w:rsidRPr="00D74AB5">
        <w:rPr>
          <w:sz w:val="22"/>
          <w:szCs w:val="22"/>
          <w:lang w:val="da-DK"/>
        </w:rPr>
        <w:t>alle pakningsstørrelser er nødvendigvis markedsført.</w:t>
      </w:r>
    </w:p>
    <w:p w:rsidR="005863F2" w:rsidRPr="00D74AB5" w:rsidRDefault="005863F2">
      <w:pPr>
        <w:rPr>
          <w:sz w:val="22"/>
          <w:lang w:val="da-DK"/>
        </w:rPr>
      </w:pPr>
    </w:p>
    <w:p w:rsidR="005863F2" w:rsidRPr="00E50662" w:rsidRDefault="005863F2">
      <w:pPr>
        <w:pStyle w:val="BodyText3"/>
        <w:tabs>
          <w:tab w:val="clear" w:pos="-720"/>
        </w:tabs>
        <w:suppressAutoHyphens w:val="0"/>
        <w:rPr>
          <w:bCs/>
          <w:szCs w:val="22"/>
        </w:rPr>
      </w:pPr>
      <w:r w:rsidRPr="00E50662">
        <w:rPr>
          <w:bCs/>
          <w:szCs w:val="22"/>
        </w:rPr>
        <w:t>Indehaveren af markedsføringstilladelsen</w:t>
      </w:r>
    </w:p>
    <w:p w:rsidR="005863F2" w:rsidRPr="00E50662" w:rsidRDefault="00E50662">
      <w:pPr>
        <w:numPr>
          <w:ilvl w:val="12"/>
          <w:numId w:val="0"/>
        </w:numPr>
        <w:rPr>
          <w:sz w:val="22"/>
          <w:szCs w:val="22"/>
          <w:lang w:val="da-DK"/>
        </w:rPr>
      </w:pPr>
      <w:r w:rsidRPr="00E50662">
        <w:rPr>
          <w:sz w:val="22"/>
          <w:szCs w:val="22"/>
          <w:lang w:val="da-DK"/>
        </w:rPr>
        <w:t>Recordati Rare Diseases</w:t>
      </w:r>
    </w:p>
    <w:p w:rsidR="005863F2" w:rsidRPr="00E50662" w:rsidRDefault="005863F2">
      <w:pPr>
        <w:numPr>
          <w:ilvl w:val="12"/>
          <w:numId w:val="0"/>
        </w:numPr>
        <w:rPr>
          <w:sz w:val="22"/>
          <w:szCs w:val="22"/>
          <w:lang w:val="da-DK"/>
        </w:rPr>
      </w:pPr>
      <w:r w:rsidRPr="00E50662">
        <w:rPr>
          <w:sz w:val="22"/>
          <w:szCs w:val="22"/>
          <w:lang w:val="da-DK"/>
        </w:rPr>
        <w:t xml:space="preserve">Immeuble “Le </w:t>
      </w:r>
      <w:r w:rsidR="00E1646F" w:rsidRPr="00E50662">
        <w:rPr>
          <w:sz w:val="22"/>
          <w:szCs w:val="22"/>
          <w:lang w:val="da-DK"/>
        </w:rPr>
        <w:t>Wilson</w:t>
      </w:r>
      <w:r w:rsidRPr="00E50662">
        <w:rPr>
          <w:sz w:val="22"/>
          <w:szCs w:val="22"/>
          <w:lang w:val="da-DK"/>
        </w:rPr>
        <w:t>”</w:t>
      </w:r>
    </w:p>
    <w:p w:rsidR="00C3217E" w:rsidRPr="00E50662" w:rsidRDefault="00C3217E">
      <w:pPr>
        <w:numPr>
          <w:ilvl w:val="12"/>
          <w:numId w:val="0"/>
        </w:numPr>
        <w:rPr>
          <w:sz w:val="22"/>
          <w:szCs w:val="22"/>
          <w:lang w:val="da-DK"/>
        </w:rPr>
      </w:pPr>
      <w:r w:rsidRPr="00E50662">
        <w:rPr>
          <w:sz w:val="22"/>
          <w:szCs w:val="22"/>
          <w:lang w:val="da-DK"/>
        </w:rPr>
        <w:t>70</w:t>
      </w:r>
      <w:r w:rsidR="000B6609" w:rsidRPr="00E50662">
        <w:rPr>
          <w:sz w:val="22"/>
          <w:szCs w:val="22"/>
          <w:lang w:val="da-DK"/>
        </w:rPr>
        <w:t>, Av</w:t>
      </w:r>
      <w:r w:rsidRPr="00E50662">
        <w:rPr>
          <w:sz w:val="22"/>
          <w:szCs w:val="22"/>
          <w:lang w:val="da-DK"/>
        </w:rPr>
        <w:t>enue du Général de Gaulle</w:t>
      </w:r>
    </w:p>
    <w:p w:rsidR="005863F2" w:rsidRPr="00E50662" w:rsidRDefault="005863F2">
      <w:pPr>
        <w:numPr>
          <w:ilvl w:val="12"/>
          <w:numId w:val="0"/>
        </w:numPr>
        <w:rPr>
          <w:sz w:val="22"/>
          <w:szCs w:val="22"/>
          <w:lang w:val="da-DK"/>
        </w:rPr>
      </w:pPr>
      <w:r w:rsidRPr="00E50662">
        <w:rPr>
          <w:sz w:val="22"/>
          <w:szCs w:val="22"/>
          <w:lang w:val="da-DK"/>
        </w:rPr>
        <w:t>F-92</w:t>
      </w:r>
      <w:r w:rsidR="00C3217E" w:rsidRPr="00E50662">
        <w:rPr>
          <w:sz w:val="22"/>
          <w:szCs w:val="22"/>
          <w:lang w:val="da-DK"/>
        </w:rPr>
        <w:t>800 Puteaux</w:t>
      </w:r>
    </w:p>
    <w:p w:rsidR="005863F2" w:rsidRPr="00E50662" w:rsidRDefault="005863F2">
      <w:pPr>
        <w:numPr>
          <w:ilvl w:val="12"/>
          <w:numId w:val="0"/>
        </w:numPr>
        <w:rPr>
          <w:sz w:val="22"/>
          <w:szCs w:val="22"/>
          <w:lang w:val="da-DK"/>
        </w:rPr>
      </w:pPr>
      <w:r w:rsidRPr="00E50662">
        <w:rPr>
          <w:sz w:val="22"/>
          <w:szCs w:val="22"/>
          <w:lang w:val="da-DK"/>
        </w:rPr>
        <w:t>Frankrig</w:t>
      </w:r>
    </w:p>
    <w:p w:rsidR="005863F2" w:rsidRPr="00E50662" w:rsidRDefault="005863F2">
      <w:pPr>
        <w:numPr>
          <w:ilvl w:val="12"/>
          <w:numId w:val="0"/>
        </w:numPr>
        <w:rPr>
          <w:sz w:val="22"/>
          <w:szCs w:val="22"/>
          <w:lang w:val="da-DK"/>
        </w:rPr>
      </w:pPr>
    </w:p>
    <w:p w:rsidR="00683312" w:rsidRPr="00E50662" w:rsidRDefault="00683312" w:rsidP="00683312">
      <w:pPr>
        <w:ind w:right="-2"/>
        <w:rPr>
          <w:b/>
          <w:bCs/>
          <w:sz w:val="22"/>
          <w:szCs w:val="22"/>
          <w:lang w:val="fr-FR"/>
        </w:rPr>
      </w:pPr>
      <w:r w:rsidRPr="00E50662">
        <w:rPr>
          <w:b/>
          <w:bCs/>
          <w:sz w:val="22"/>
          <w:szCs w:val="22"/>
          <w:lang w:val="fr-FR"/>
        </w:rPr>
        <w:t>Fremstiller</w:t>
      </w:r>
    </w:p>
    <w:p w:rsidR="00683312" w:rsidRPr="00E50662" w:rsidRDefault="00E50662" w:rsidP="00683312">
      <w:pPr>
        <w:outlineLvl w:val="0"/>
        <w:rPr>
          <w:sz w:val="22"/>
          <w:szCs w:val="22"/>
          <w:lang w:val="fr-FR"/>
        </w:rPr>
      </w:pPr>
      <w:r w:rsidRPr="00E50662">
        <w:rPr>
          <w:sz w:val="22"/>
          <w:szCs w:val="22"/>
          <w:lang w:val="bg-BG"/>
        </w:rPr>
        <w:t>Recordati Rare Diseases</w:t>
      </w:r>
    </w:p>
    <w:p w:rsidR="00683312" w:rsidRPr="00E50662" w:rsidRDefault="00683312" w:rsidP="00683312">
      <w:pPr>
        <w:rPr>
          <w:sz w:val="22"/>
          <w:szCs w:val="22"/>
          <w:lang w:val="fr-FR"/>
        </w:rPr>
      </w:pPr>
      <w:r w:rsidRPr="00E50662">
        <w:rPr>
          <w:sz w:val="22"/>
          <w:szCs w:val="22"/>
          <w:lang w:val="bg-BG"/>
        </w:rPr>
        <w:t>Immeuble “Le Wilson”</w:t>
      </w:r>
    </w:p>
    <w:p w:rsidR="00683312" w:rsidRPr="00E50662" w:rsidRDefault="00683312" w:rsidP="00683312">
      <w:pPr>
        <w:rPr>
          <w:sz w:val="22"/>
          <w:szCs w:val="22"/>
          <w:lang w:val="fr-FR"/>
        </w:rPr>
      </w:pPr>
      <w:r w:rsidRPr="00E50662">
        <w:rPr>
          <w:sz w:val="22"/>
          <w:szCs w:val="22"/>
          <w:lang w:val="fr-FR"/>
        </w:rPr>
        <w:t xml:space="preserve">70, </w:t>
      </w:r>
      <w:r w:rsidR="00014699" w:rsidRPr="00E50662">
        <w:rPr>
          <w:sz w:val="22"/>
          <w:szCs w:val="22"/>
          <w:lang w:val="fr-FR"/>
        </w:rPr>
        <w:t>A</w:t>
      </w:r>
      <w:r w:rsidRPr="00E50662">
        <w:rPr>
          <w:sz w:val="22"/>
          <w:szCs w:val="22"/>
          <w:lang w:val="fr-FR"/>
        </w:rPr>
        <w:t>venue du Général de Gaulle</w:t>
      </w:r>
    </w:p>
    <w:p w:rsidR="00683312" w:rsidRPr="00E50662" w:rsidRDefault="00683312" w:rsidP="00683312">
      <w:pPr>
        <w:rPr>
          <w:noProof/>
          <w:sz w:val="22"/>
          <w:szCs w:val="22"/>
          <w:lang w:val="bg-BG"/>
        </w:rPr>
      </w:pPr>
      <w:r w:rsidRPr="00E50662">
        <w:rPr>
          <w:sz w:val="22"/>
          <w:szCs w:val="22"/>
          <w:lang w:val="bg-BG"/>
        </w:rPr>
        <w:t>F-92</w:t>
      </w:r>
      <w:r w:rsidRPr="00E50662">
        <w:rPr>
          <w:sz w:val="22"/>
          <w:szCs w:val="22"/>
          <w:lang w:val="fr-FR"/>
        </w:rPr>
        <w:t>800 Puteaux</w:t>
      </w:r>
    </w:p>
    <w:p w:rsidR="00683312" w:rsidRPr="00E50662" w:rsidRDefault="00683312" w:rsidP="00683312">
      <w:pPr>
        <w:ind w:right="-2"/>
        <w:rPr>
          <w:b/>
          <w:sz w:val="22"/>
          <w:szCs w:val="22"/>
          <w:lang w:val="da-DK"/>
        </w:rPr>
      </w:pPr>
      <w:r w:rsidRPr="00E50662">
        <w:rPr>
          <w:color w:val="000000"/>
          <w:sz w:val="22"/>
          <w:szCs w:val="22"/>
          <w:lang w:val="fr-FR"/>
        </w:rPr>
        <w:t>Frankrig</w:t>
      </w:r>
      <w:r w:rsidRPr="00E50662">
        <w:rPr>
          <w:b/>
          <w:sz w:val="22"/>
          <w:szCs w:val="22"/>
          <w:lang w:val="da-DK"/>
        </w:rPr>
        <w:t xml:space="preserve"> </w:t>
      </w:r>
    </w:p>
    <w:p w:rsidR="00683312" w:rsidRPr="00E50662" w:rsidRDefault="00683312" w:rsidP="00683312">
      <w:pPr>
        <w:ind w:right="-2"/>
        <w:rPr>
          <w:b/>
          <w:sz w:val="22"/>
          <w:szCs w:val="22"/>
          <w:lang w:val="da-DK"/>
        </w:rPr>
      </w:pPr>
    </w:p>
    <w:p w:rsidR="00683312" w:rsidRPr="00E50662" w:rsidRDefault="00683312" w:rsidP="00683312">
      <w:pPr>
        <w:ind w:right="-2"/>
        <w:rPr>
          <w:b/>
          <w:sz w:val="22"/>
          <w:szCs w:val="22"/>
          <w:lang w:val="da-DK"/>
        </w:rPr>
      </w:pPr>
      <w:r w:rsidRPr="00E50662">
        <w:rPr>
          <w:sz w:val="22"/>
          <w:szCs w:val="22"/>
          <w:lang w:val="fr-FR"/>
        </w:rPr>
        <w:t>Eller</w:t>
      </w:r>
      <w:r w:rsidRPr="00E50662">
        <w:rPr>
          <w:b/>
          <w:sz w:val="22"/>
          <w:szCs w:val="22"/>
          <w:lang w:val="da-DK"/>
        </w:rPr>
        <w:t xml:space="preserve"> </w:t>
      </w:r>
    </w:p>
    <w:p w:rsidR="00683312" w:rsidRPr="00E50662" w:rsidRDefault="00683312" w:rsidP="00683312">
      <w:pPr>
        <w:ind w:right="-2"/>
        <w:rPr>
          <w:b/>
          <w:sz w:val="22"/>
          <w:szCs w:val="22"/>
          <w:lang w:val="da-DK"/>
        </w:rPr>
      </w:pPr>
    </w:p>
    <w:p w:rsidR="00683312" w:rsidRPr="00E50662" w:rsidRDefault="00E50662" w:rsidP="00683312">
      <w:pPr>
        <w:tabs>
          <w:tab w:val="left" w:pos="708"/>
        </w:tabs>
        <w:rPr>
          <w:sz w:val="22"/>
          <w:szCs w:val="22"/>
          <w:lang w:val="fr-FR"/>
        </w:rPr>
      </w:pPr>
      <w:r w:rsidRPr="00E50662">
        <w:rPr>
          <w:sz w:val="22"/>
          <w:szCs w:val="22"/>
          <w:lang w:val="fr-FR"/>
        </w:rPr>
        <w:t>Recordati Rare Diseases</w:t>
      </w:r>
    </w:p>
    <w:p w:rsidR="00476C23" w:rsidRPr="00E50662" w:rsidRDefault="00476C23" w:rsidP="00476C23">
      <w:pPr>
        <w:rPr>
          <w:sz w:val="22"/>
          <w:szCs w:val="22"/>
          <w:lang w:val="fr-FR"/>
        </w:rPr>
      </w:pPr>
      <w:r w:rsidRPr="00E50662">
        <w:rPr>
          <w:sz w:val="22"/>
          <w:szCs w:val="22"/>
          <w:lang w:val="fr-FR"/>
        </w:rPr>
        <w:t>Eco River Parc</w:t>
      </w:r>
    </w:p>
    <w:p w:rsidR="00476C23" w:rsidRPr="00E50662" w:rsidRDefault="00476C23" w:rsidP="00476C23">
      <w:pPr>
        <w:rPr>
          <w:sz w:val="22"/>
          <w:szCs w:val="22"/>
          <w:lang w:val="fr-FR"/>
        </w:rPr>
      </w:pPr>
      <w:r w:rsidRPr="00E50662">
        <w:rPr>
          <w:sz w:val="22"/>
          <w:szCs w:val="22"/>
          <w:lang w:val="fr-FR"/>
        </w:rPr>
        <w:t>30, rue des Peupliers</w:t>
      </w:r>
    </w:p>
    <w:p w:rsidR="00683312" w:rsidRPr="00E50662" w:rsidRDefault="00683312" w:rsidP="00683312">
      <w:pPr>
        <w:ind w:right="-2"/>
        <w:rPr>
          <w:b/>
          <w:sz w:val="22"/>
          <w:szCs w:val="22"/>
          <w:lang w:val="da-DK"/>
        </w:rPr>
      </w:pPr>
      <w:r w:rsidRPr="00E50662">
        <w:rPr>
          <w:sz w:val="22"/>
          <w:szCs w:val="22"/>
          <w:lang w:val="fr-FR"/>
        </w:rPr>
        <w:t>F-92000 Nanterre</w:t>
      </w:r>
      <w:r w:rsidRPr="00E50662">
        <w:rPr>
          <w:b/>
          <w:sz w:val="22"/>
          <w:szCs w:val="22"/>
          <w:lang w:val="da-DK"/>
        </w:rPr>
        <w:t xml:space="preserve"> </w:t>
      </w:r>
    </w:p>
    <w:p w:rsidR="00683312" w:rsidRPr="00E50662" w:rsidRDefault="00683312" w:rsidP="00683312">
      <w:pPr>
        <w:ind w:right="-2"/>
        <w:rPr>
          <w:b/>
          <w:sz w:val="22"/>
          <w:szCs w:val="22"/>
          <w:lang w:val="da-DK"/>
        </w:rPr>
      </w:pPr>
      <w:r w:rsidRPr="00E50662">
        <w:rPr>
          <w:color w:val="000000"/>
          <w:sz w:val="22"/>
          <w:szCs w:val="22"/>
        </w:rPr>
        <w:t>Frankrig</w:t>
      </w:r>
      <w:r w:rsidRPr="00E50662">
        <w:rPr>
          <w:b/>
          <w:sz w:val="22"/>
          <w:szCs w:val="22"/>
          <w:lang w:val="da-DK"/>
        </w:rPr>
        <w:t xml:space="preserve"> </w:t>
      </w:r>
    </w:p>
    <w:p w:rsidR="00683312" w:rsidRDefault="00683312">
      <w:pPr>
        <w:numPr>
          <w:ilvl w:val="12"/>
          <w:numId w:val="0"/>
        </w:numPr>
        <w:rPr>
          <w:sz w:val="22"/>
          <w:lang w:val="da-DK"/>
        </w:rPr>
      </w:pPr>
    </w:p>
    <w:p w:rsidR="005863F2" w:rsidRPr="00D74AB5" w:rsidRDefault="005863F2">
      <w:pPr>
        <w:rPr>
          <w:sz w:val="22"/>
          <w:szCs w:val="22"/>
          <w:lang w:val="da-DK"/>
        </w:rPr>
      </w:pPr>
      <w:r w:rsidRPr="00D74AB5">
        <w:rPr>
          <w:sz w:val="22"/>
          <w:szCs w:val="22"/>
          <w:lang w:val="da-DK"/>
        </w:rPr>
        <w:t>Hvid De/du vil have yderligere oplysninger om CYSTAGON, skal De/du henvende Dem/dig til den lokale repræsentant:</w:t>
      </w:r>
    </w:p>
    <w:p w:rsidR="00DA0532" w:rsidRDefault="00DA0532">
      <w:pPr>
        <w:rPr>
          <w:sz w:val="22"/>
          <w:szCs w:val="22"/>
          <w:lang w:val="da-DK"/>
        </w:rPr>
      </w:pPr>
    </w:p>
    <w:tbl>
      <w:tblPr>
        <w:tblW w:w="9356" w:type="dxa"/>
        <w:tblInd w:w="-34" w:type="dxa"/>
        <w:tblLayout w:type="fixed"/>
        <w:tblLook w:val="0000" w:firstRow="0" w:lastRow="0" w:firstColumn="0" w:lastColumn="0" w:noHBand="0" w:noVBand="0"/>
      </w:tblPr>
      <w:tblGrid>
        <w:gridCol w:w="4678"/>
        <w:gridCol w:w="4678"/>
      </w:tblGrid>
      <w:tr w:rsidR="004F23ED" w:rsidRPr="001B7BC2" w:rsidTr="008F1D75">
        <w:tc>
          <w:tcPr>
            <w:tcW w:w="4678" w:type="dxa"/>
          </w:tcPr>
          <w:p w:rsidR="004F23ED" w:rsidRPr="001B7BC2" w:rsidRDefault="004F23ED" w:rsidP="008F1D75">
            <w:pPr>
              <w:rPr>
                <w:noProof/>
                <w:sz w:val="22"/>
                <w:szCs w:val="22"/>
                <w:lang w:val="fr-FR"/>
              </w:rPr>
            </w:pPr>
            <w:r w:rsidRPr="001B7BC2">
              <w:rPr>
                <w:b/>
                <w:noProof/>
                <w:sz w:val="22"/>
                <w:szCs w:val="22"/>
                <w:lang w:val="fr-FR"/>
              </w:rPr>
              <w:t>Belgique/België/Belgien</w:t>
            </w:r>
          </w:p>
          <w:p w:rsidR="004F23ED" w:rsidRPr="001B7BC2" w:rsidRDefault="004F23ED" w:rsidP="008F1D75">
            <w:pPr>
              <w:rPr>
                <w:noProof/>
                <w:sz w:val="22"/>
                <w:szCs w:val="22"/>
                <w:lang w:val="fr-FR"/>
              </w:rPr>
            </w:pPr>
            <w:r w:rsidRPr="001B7BC2">
              <w:rPr>
                <w:noProof/>
                <w:sz w:val="22"/>
                <w:szCs w:val="22"/>
                <w:lang w:val="fr-FR"/>
              </w:rPr>
              <w:t>Recordati</w:t>
            </w:r>
          </w:p>
          <w:p w:rsidR="004F23ED" w:rsidRPr="001B7BC2" w:rsidRDefault="004F23ED" w:rsidP="008F1D75">
            <w:pPr>
              <w:pStyle w:val="Header"/>
              <w:rPr>
                <w:rFonts w:ascii="Times New Roman" w:hAnsi="Times New Roman"/>
                <w:noProof/>
                <w:sz w:val="22"/>
                <w:szCs w:val="22"/>
              </w:rPr>
            </w:pPr>
            <w:r w:rsidRPr="002A2780">
              <w:rPr>
                <w:rFonts w:ascii="Times New Roman" w:hAnsi="Times New Roman"/>
                <w:noProof/>
                <w:sz w:val="22"/>
                <w:szCs w:val="22"/>
                <w:lang w:val="fr-FR" w:eastAsia="en-US"/>
              </w:rPr>
              <w:t>Tél/Tel: +32 2 46101 36</w:t>
            </w:r>
          </w:p>
        </w:tc>
        <w:tc>
          <w:tcPr>
            <w:tcW w:w="4678" w:type="dxa"/>
          </w:tcPr>
          <w:p w:rsidR="004F23ED" w:rsidRPr="001B7BC2" w:rsidRDefault="004F23ED" w:rsidP="008F1D75">
            <w:pPr>
              <w:rPr>
                <w:sz w:val="22"/>
                <w:szCs w:val="22"/>
                <w:lang w:val="lt-LT"/>
              </w:rPr>
            </w:pPr>
            <w:r w:rsidRPr="001B7BC2">
              <w:rPr>
                <w:b/>
                <w:sz w:val="22"/>
                <w:szCs w:val="22"/>
                <w:lang w:val="lt-LT"/>
              </w:rPr>
              <w:t>Lietuva</w:t>
            </w:r>
          </w:p>
          <w:p w:rsidR="004F23ED" w:rsidRPr="001B7BC2" w:rsidRDefault="004F23ED" w:rsidP="008F1D75">
            <w:pPr>
              <w:suppressAutoHyphens/>
              <w:rPr>
                <w:sz w:val="22"/>
                <w:szCs w:val="22"/>
                <w:lang w:val="et-EE"/>
              </w:rPr>
            </w:pPr>
            <w:r w:rsidRPr="001B7BC2">
              <w:rPr>
                <w:sz w:val="22"/>
                <w:szCs w:val="22"/>
                <w:lang w:val="et-EE"/>
              </w:rPr>
              <w:t>Recordati AB.</w:t>
            </w:r>
          </w:p>
          <w:p w:rsidR="004F23ED" w:rsidRPr="001B7BC2" w:rsidRDefault="004F23ED" w:rsidP="008F1D75">
            <w:pPr>
              <w:rPr>
                <w:sz w:val="22"/>
                <w:szCs w:val="22"/>
                <w:lang w:val="et-EE"/>
              </w:rPr>
            </w:pPr>
            <w:r w:rsidRPr="001B7BC2">
              <w:rPr>
                <w:sz w:val="22"/>
                <w:szCs w:val="22"/>
                <w:lang w:val="et-EE"/>
              </w:rPr>
              <w:t>Tel: + 46 8 545 80 230</w:t>
            </w:r>
          </w:p>
          <w:p w:rsidR="004F23ED" w:rsidRPr="001B7BC2" w:rsidRDefault="004F23ED" w:rsidP="008F1D75">
            <w:pPr>
              <w:tabs>
                <w:tab w:val="left" w:pos="-720"/>
              </w:tabs>
              <w:suppressAutoHyphens/>
              <w:rPr>
                <w:sz w:val="22"/>
                <w:szCs w:val="22"/>
                <w:lang w:val="mt-MT"/>
              </w:rPr>
            </w:pPr>
            <w:r w:rsidRPr="001B7BC2">
              <w:rPr>
                <w:sz w:val="22"/>
                <w:szCs w:val="22"/>
                <w:lang w:val="mt-MT"/>
              </w:rPr>
              <w:t>Švedija</w:t>
            </w:r>
          </w:p>
          <w:p w:rsidR="004F23ED" w:rsidRPr="001B7BC2" w:rsidRDefault="004F23ED" w:rsidP="008F1D75">
            <w:pPr>
              <w:suppressAutoHyphens/>
              <w:rPr>
                <w:sz w:val="22"/>
                <w:szCs w:val="22"/>
                <w:lang w:val="lv-LV"/>
              </w:rPr>
            </w:pPr>
          </w:p>
        </w:tc>
      </w:tr>
      <w:tr w:rsidR="004F23ED" w:rsidRPr="001B7BC2" w:rsidTr="008F1D75">
        <w:tc>
          <w:tcPr>
            <w:tcW w:w="4678" w:type="dxa"/>
          </w:tcPr>
          <w:p w:rsidR="004F23ED" w:rsidRPr="001B7BC2" w:rsidRDefault="004F23ED" w:rsidP="008F1D75">
            <w:pPr>
              <w:autoSpaceDE w:val="0"/>
              <w:autoSpaceDN w:val="0"/>
              <w:adjustRightInd w:val="0"/>
              <w:rPr>
                <w:b/>
                <w:bCs/>
                <w:sz w:val="22"/>
                <w:szCs w:val="22"/>
                <w:lang w:val="bg-BG"/>
              </w:rPr>
            </w:pPr>
            <w:r w:rsidRPr="001B7BC2">
              <w:rPr>
                <w:b/>
                <w:bCs/>
                <w:sz w:val="22"/>
                <w:szCs w:val="22"/>
                <w:lang w:val="bg-BG"/>
              </w:rPr>
              <w:t>България</w:t>
            </w:r>
          </w:p>
          <w:p w:rsidR="004F23ED" w:rsidRPr="001B7BC2" w:rsidRDefault="00E50662" w:rsidP="008F1D75">
            <w:pPr>
              <w:suppressAutoHyphens/>
              <w:rPr>
                <w:sz w:val="22"/>
                <w:szCs w:val="22"/>
                <w:lang w:val="fr-FR"/>
              </w:rPr>
            </w:pPr>
            <w:r>
              <w:rPr>
                <w:sz w:val="22"/>
                <w:szCs w:val="22"/>
                <w:lang w:val="fr-FR"/>
              </w:rPr>
              <w:t>Recordati Rare Diseases</w:t>
            </w:r>
          </w:p>
          <w:p w:rsidR="004F23ED" w:rsidRPr="001B7BC2" w:rsidRDefault="004F23ED" w:rsidP="008F1D75">
            <w:pPr>
              <w:suppressAutoHyphens/>
              <w:rPr>
                <w:sz w:val="22"/>
                <w:szCs w:val="22"/>
                <w:lang w:val="fr-FR"/>
              </w:rPr>
            </w:pPr>
            <w:r w:rsidRPr="001B7BC2">
              <w:rPr>
                <w:sz w:val="22"/>
                <w:szCs w:val="22"/>
                <w:lang w:val="es-ES"/>
              </w:rPr>
              <w:t>Te</w:t>
            </w:r>
            <w:r w:rsidRPr="001B7BC2">
              <w:rPr>
                <w:sz w:val="22"/>
                <w:szCs w:val="22"/>
              </w:rPr>
              <w:t>л</w:t>
            </w:r>
            <w:r w:rsidRPr="001B7BC2">
              <w:rPr>
                <w:sz w:val="22"/>
                <w:szCs w:val="22"/>
                <w:lang w:val="es-ES"/>
              </w:rPr>
              <w:t>.</w:t>
            </w:r>
            <w:r w:rsidRPr="001B7BC2">
              <w:rPr>
                <w:sz w:val="22"/>
                <w:szCs w:val="22"/>
                <w:lang w:val="fr-FR"/>
              </w:rPr>
              <w:t>: +33 (0)1 47 73 64 58</w:t>
            </w:r>
          </w:p>
          <w:p w:rsidR="004F23ED" w:rsidRPr="001B7BC2" w:rsidRDefault="004F23ED" w:rsidP="008F1D75">
            <w:pPr>
              <w:suppressAutoHyphens/>
              <w:rPr>
                <w:sz w:val="22"/>
                <w:szCs w:val="22"/>
                <w:lang w:val="fr-FR"/>
              </w:rPr>
            </w:pPr>
            <w:r w:rsidRPr="001B7BC2">
              <w:rPr>
                <w:sz w:val="22"/>
                <w:szCs w:val="22"/>
              </w:rPr>
              <w:t>Франция</w:t>
            </w:r>
            <w:r w:rsidRPr="001B7BC2">
              <w:rPr>
                <w:sz w:val="22"/>
                <w:szCs w:val="22"/>
                <w:lang w:val="fr-FR"/>
              </w:rPr>
              <w:t xml:space="preserve"> </w:t>
            </w:r>
          </w:p>
          <w:p w:rsidR="004F23ED" w:rsidRPr="001B7BC2" w:rsidRDefault="004F23ED" w:rsidP="008F1D75">
            <w:pPr>
              <w:suppressAutoHyphens/>
              <w:rPr>
                <w:b/>
                <w:sz w:val="22"/>
                <w:szCs w:val="22"/>
                <w:lang w:val="fr-FR"/>
              </w:rPr>
            </w:pPr>
          </w:p>
        </w:tc>
        <w:tc>
          <w:tcPr>
            <w:tcW w:w="4678" w:type="dxa"/>
          </w:tcPr>
          <w:p w:rsidR="004F23ED" w:rsidRPr="001B7BC2" w:rsidRDefault="004F23ED" w:rsidP="008F1D75">
            <w:pPr>
              <w:rPr>
                <w:b/>
                <w:noProof/>
                <w:sz w:val="22"/>
                <w:szCs w:val="22"/>
                <w:lang w:val="de-DE"/>
              </w:rPr>
            </w:pPr>
            <w:r w:rsidRPr="001B7BC2">
              <w:rPr>
                <w:b/>
                <w:noProof/>
                <w:sz w:val="22"/>
                <w:szCs w:val="22"/>
                <w:lang w:val="de-DE"/>
              </w:rPr>
              <w:t>Luxembourg/Luxemburg</w:t>
            </w:r>
          </w:p>
          <w:p w:rsidR="004F23ED" w:rsidRPr="001B7BC2" w:rsidRDefault="004F23ED" w:rsidP="008F1D75">
            <w:pPr>
              <w:rPr>
                <w:noProof/>
                <w:sz w:val="22"/>
                <w:szCs w:val="22"/>
                <w:lang w:val="de-DE"/>
              </w:rPr>
            </w:pPr>
            <w:r w:rsidRPr="001B7BC2">
              <w:rPr>
                <w:noProof/>
                <w:sz w:val="22"/>
                <w:szCs w:val="22"/>
                <w:lang w:val="de-DE"/>
              </w:rPr>
              <w:t>Recordati</w:t>
            </w:r>
          </w:p>
          <w:p w:rsidR="004F23ED" w:rsidRPr="002A2780" w:rsidRDefault="004F23ED" w:rsidP="008F1D75">
            <w:pPr>
              <w:snapToGrid w:val="0"/>
              <w:rPr>
                <w:noProof/>
                <w:sz w:val="22"/>
                <w:szCs w:val="22"/>
                <w:lang w:val="de-DE"/>
              </w:rPr>
            </w:pPr>
            <w:r w:rsidRPr="002A2780">
              <w:rPr>
                <w:noProof/>
                <w:sz w:val="22"/>
                <w:szCs w:val="22"/>
                <w:lang w:val="de-DE"/>
              </w:rPr>
              <w:t>Tél/Tel: +32 2 46101 36</w:t>
            </w:r>
          </w:p>
          <w:p w:rsidR="004F23ED" w:rsidRPr="001B7BC2" w:rsidRDefault="004F23ED" w:rsidP="008F1D75">
            <w:pPr>
              <w:rPr>
                <w:noProof/>
                <w:sz w:val="22"/>
                <w:szCs w:val="22"/>
                <w:lang w:val="fr-FR"/>
              </w:rPr>
            </w:pPr>
            <w:r w:rsidRPr="001B7BC2">
              <w:rPr>
                <w:noProof/>
                <w:sz w:val="22"/>
                <w:szCs w:val="22"/>
                <w:lang w:val="fr-FR"/>
              </w:rPr>
              <w:t>Belgique/Belgien</w:t>
            </w:r>
          </w:p>
          <w:p w:rsidR="004F23ED" w:rsidRDefault="004F23ED" w:rsidP="008F1D75">
            <w:pPr>
              <w:suppressAutoHyphens/>
              <w:rPr>
                <w:sz w:val="22"/>
                <w:szCs w:val="22"/>
                <w:lang w:val="fr-FR"/>
              </w:rPr>
            </w:pPr>
          </w:p>
          <w:p w:rsidR="004F23ED" w:rsidRDefault="004F23ED" w:rsidP="008F1D75">
            <w:pPr>
              <w:suppressAutoHyphens/>
              <w:rPr>
                <w:sz w:val="22"/>
                <w:szCs w:val="22"/>
                <w:lang w:val="fr-FR"/>
              </w:rPr>
            </w:pPr>
          </w:p>
          <w:p w:rsidR="004F23ED" w:rsidRPr="001B7BC2" w:rsidRDefault="004F23ED" w:rsidP="008F1D75">
            <w:pPr>
              <w:suppressAutoHyphens/>
              <w:rPr>
                <w:sz w:val="22"/>
                <w:szCs w:val="22"/>
                <w:lang w:val="fr-FR"/>
              </w:rPr>
            </w:pPr>
          </w:p>
        </w:tc>
      </w:tr>
      <w:tr w:rsidR="004F23ED" w:rsidRPr="00E50662" w:rsidTr="008F1D75">
        <w:tc>
          <w:tcPr>
            <w:tcW w:w="4678" w:type="dxa"/>
          </w:tcPr>
          <w:p w:rsidR="004F23ED" w:rsidRPr="001B7BC2" w:rsidRDefault="004F23ED" w:rsidP="008F1D75">
            <w:pPr>
              <w:suppressAutoHyphens/>
              <w:rPr>
                <w:sz w:val="22"/>
                <w:szCs w:val="22"/>
              </w:rPr>
            </w:pPr>
            <w:r w:rsidRPr="001B7BC2">
              <w:rPr>
                <w:b/>
                <w:sz w:val="22"/>
                <w:szCs w:val="22"/>
              </w:rPr>
              <w:t>Česká republika</w:t>
            </w:r>
          </w:p>
          <w:p w:rsidR="004F23ED" w:rsidRPr="001B7BC2" w:rsidRDefault="00E50662" w:rsidP="008F1D75">
            <w:pPr>
              <w:rPr>
                <w:sz w:val="22"/>
                <w:szCs w:val="22"/>
                <w:lang w:val="lv-LV"/>
              </w:rPr>
            </w:pPr>
            <w:r>
              <w:rPr>
                <w:sz w:val="22"/>
                <w:szCs w:val="22"/>
                <w:lang w:val="fr-FR"/>
              </w:rPr>
              <w:t>Recordati Rare Diseases</w:t>
            </w:r>
          </w:p>
          <w:p w:rsidR="004F23ED" w:rsidRPr="001B7BC2" w:rsidRDefault="004F23ED" w:rsidP="008F1D75">
            <w:pPr>
              <w:suppressAutoHyphens/>
              <w:rPr>
                <w:sz w:val="22"/>
                <w:szCs w:val="22"/>
                <w:lang w:val="fr-FR"/>
              </w:rPr>
            </w:pPr>
            <w:r w:rsidRPr="001B7BC2">
              <w:rPr>
                <w:sz w:val="22"/>
                <w:szCs w:val="22"/>
                <w:lang w:val="fr-FR"/>
              </w:rPr>
              <w:t>Tel: +33 (0)1 47 73 64 58</w:t>
            </w:r>
          </w:p>
          <w:p w:rsidR="004F23ED" w:rsidRPr="001B7BC2" w:rsidRDefault="004F23ED" w:rsidP="008F1D75">
            <w:pPr>
              <w:suppressAutoHyphens/>
              <w:rPr>
                <w:sz w:val="22"/>
                <w:szCs w:val="22"/>
                <w:lang w:val="fr-FR"/>
              </w:rPr>
            </w:pPr>
            <w:r w:rsidRPr="001B7BC2">
              <w:rPr>
                <w:sz w:val="22"/>
                <w:szCs w:val="22"/>
                <w:lang w:val="fr-FR"/>
              </w:rPr>
              <w:t>Francie</w:t>
            </w:r>
          </w:p>
          <w:p w:rsidR="004F23ED" w:rsidRPr="001B7BC2" w:rsidRDefault="004F23ED" w:rsidP="008F1D75">
            <w:pPr>
              <w:suppressAutoHyphens/>
              <w:rPr>
                <w:sz w:val="22"/>
                <w:szCs w:val="22"/>
                <w:lang w:val="lv-LV"/>
              </w:rPr>
            </w:pPr>
          </w:p>
        </w:tc>
        <w:tc>
          <w:tcPr>
            <w:tcW w:w="4678" w:type="dxa"/>
          </w:tcPr>
          <w:p w:rsidR="004F23ED" w:rsidRPr="001B7BC2" w:rsidRDefault="004F23ED" w:rsidP="008F1D75">
            <w:pPr>
              <w:rPr>
                <w:b/>
                <w:sz w:val="22"/>
                <w:szCs w:val="22"/>
                <w:lang w:val="hu-HU"/>
              </w:rPr>
            </w:pPr>
            <w:r w:rsidRPr="001B7BC2">
              <w:rPr>
                <w:b/>
                <w:sz w:val="22"/>
                <w:szCs w:val="22"/>
                <w:lang w:val="hu-HU"/>
              </w:rPr>
              <w:t>Magyarország</w:t>
            </w:r>
          </w:p>
          <w:p w:rsidR="004F23ED" w:rsidRPr="001B7BC2" w:rsidRDefault="00E50662" w:rsidP="008F1D75">
            <w:pPr>
              <w:rPr>
                <w:sz w:val="22"/>
                <w:szCs w:val="22"/>
                <w:lang w:val="lv-LV"/>
              </w:rPr>
            </w:pPr>
            <w:r>
              <w:rPr>
                <w:sz w:val="22"/>
                <w:szCs w:val="22"/>
              </w:rPr>
              <w:t>Recordati Rare Diseases</w:t>
            </w:r>
          </w:p>
          <w:p w:rsidR="004F23ED" w:rsidRPr="001B7BC2" w:rsidRDefault="004F23ED" w:rsidP="008F1D75">
            <w:pPr>
              <w:suppressAutoHyphens/>
              <w:rPr>
                <w:sz w:val="22"/>
                <w:szCs w:val="22"/>
              </w:rPr>
            </w:pPr>
            <w:r w:rsidRPr="001B7BC2">
              <w:rPr>
                <w:sz w:val="22"/>
                <w:szCs w:val="22"/>
              </w:rPr>
              <w:t xml:space="preserve">Tel: </w:t>
            </w:r>
            <w:r w:rsidRPr="00E50662">
              <w:rPr>
                <w:sz w:val="22"/>
                <w:szCs w:val="22"/>
              </w:rPr>
              <w:t>+33 (0)1 47 73 64 58</w:t>
            </w:r>
          </w:p>
          <w:p w:rsidR="004F23ED" w:rsidRPr="001B7BC2" w:rsidRDefault="004F23ED" w:rsidP="008F1D75">
            <w:pPr>
              <w:rPr>
                <w:sz w:val="22"/>
                <w:szCs w:val="22"/>
              </w:rPr>
            </w:pPr>
            <w:r w:rsidRPr="001B7BC2">
              <w:rPr>
                <w:sz w:val="22"/>
                <w:szCs w:val="22"/>
              </w:rPr>
              <w:t xml:space="preserve">Franciaország </w:t>
            </w:r>
          </w:p>
          <w:p w:rsidR="004F23ED" w:rsidRPr="00E50662" w:rsidRDefault="004F23ED" w:rsidP="008F1D75">
            <w:pPr>
              <w:suppressAutoHyphens/>
              <w:rPr>
                <w:sz w:val="22"/>
                <w:szCs w:val="22"/>
              </w:rPr>
            </w:pPr>
          </w:p>
        </w:tc>
      </w:tr>
      <w:tr w:rsidR="004F23ED" w:rsidRPr="001B7BC2" w:rsidTr="008F1D75">
        <w:tc>
          <w:tcPr>
            <w:tcW w:w="4678" w:type="dxa"/>
          </w:tcPr>
          <w:p w:rsidR="004F23ED" w:rsidRPr="001B7BC2" w:rsidRDefault="004F23ED" w:rsidP="008F1D75">
            <w:pPr>
              <w:rPr>
                <w:sz w:val="22"/>
                <w:szCs w:val="22"/>
                <w:lang w:val="da-DK"/>
              </w:rPr>
            </w:pPr>
            <w:r w:rsidRPr="001B7BC2">
              <w:rPr>
                <w:b/>
                <w:sz w:val="22"/>
                <w:szCs w:val="22"/>
                <w:lang w:val="da-DK"/>
              </w:rPr>
              <w:t>Danmark</w:t>
            </w:r>
          </w:p>
          <w:p w:rsidR="004F23ED" w:rsidRPr="001B7BC2" w:rsidRDefault="004F23ED" w:rsidP="008F1D75">
            <w:pPr>
              <w:rPr>
                <w:noProof/>
                <w:sz w:val="22"/>
                <w:szCs w:val="22"/>
                <w:lang w:val="mt-MT"/>
              </w:rPr>
            </w:pPr>
            <w:r w:rsidRPr="001B7BC2">
              <w:rPr>
                <w:noProof/>
                <w:sz w:val="22"/>
                <w:szCs w:val="22"/>
                <w:lang w:val="mt-MT"/>
              </w:rPr>
              <w:t>Recordati AB.</w:t>
            </w:r>
          </w:p>
          <w:p w:rsidR="004F23ED" w:rsidRPr="001B7BC2" w:rsidRDefault="004F23ED" w:rsidP="008F1D75">
            <w:pPr>
              <w:suppressAutoHyphens/>
              <w:rPr>
                <w:noProof/>
                <w:sz w:val="22"/>
                <w:szCs w:val="22"/>
                <w:lang w:val="fr-FR"/>
              </w:rPr>
            </w:pPr>
            <w:r w:rsidRPr="001B7BC2">
              <w:rPr>
                <w:noProof/>
                <w:sz w:val="22"/>
                <w:szCs w:val="22"/>
                <w:lang w:val="mt-MT"/>
              </w:rPr>
              <w:t>Tlf : +46 8 545 80 230</w:t>
            </w:r>
          </w:p>
          <w:p w:rsidR="004F23ED" w:rsidRPr="001B7BC2" w:rsidRDefault="004F23ED" w:rsidP="008F1D75">
            <w:pPr>
              <w:rPr>
                <w:sz w:val="22"/>
                <w:szCs w:val="22"/>
                <w:lang w:val="sv-SE"/>
              </w:rPr>
            </w:pPr>
            <w:r w:rsidRPr="001B7BC2">
              <w:rPr>
                <w:noProof/>
                <w:sz w:val="22"/>
                <w:szCs w:val="22"/>
                <w:lang w:val="mt-MT"/>
              </w:rPr>
              <w:t>Sverige</w:t>
            </w:r>
          </w:p>
          <w:p w:rsidR="004F23ED" w:rsidRPr="001B7BC2" w:rsidRDefault="004F23ED" w:rsidP="008F1D75">
            <w:pPr>
              <w:suppressAutoHyphens/>
              <w:rPr>
                <w:sz w:val="22"/>
                <w:szCs w:val="22"/>
                <w:lang w:val="fr-FR"/>
              </w:rPr>
            </w:pPr>
          </w:p>
        </w:tc>
        <w:tc>
          <w:tcPr>
            <w:tcW w:w="4678" w:type="dxa"/>
          </w:tcPr>
          <w:p w:rsidR="004F23ED" w:rsidRPr="001B7BC2" w:rsidRDefault="004F23ED" w:rsidP="008F1D75">
            <w:pPr>
              <w:suppressAutoHyphens/>
              <w:rPr>
                <w:b/>
                <w:sz w:val="22"/>
                <w:szCs w:val="22"/>
                <w:lang w:val="mt-MT"/>
              </w:rPr>
            </w:pPr>
            <w:r w:rsidRPr="001B7BC2">
              <w:rPr>
                <w:b/>
                <w:sz w:val="22"/>
                <w:szCs w:val="22"/>
                <w:lang w:val="mt-MT"/>
              </w:rPr>
              <w:t>Malta</w:t>
            </w:r>
          </w:p>
          <w:p w:rsidR="004F23ED" w:rsidRPr="001B7BC2" w:rsidRDefault="00E50662" w:rsidP="008F1D75">
            <w:pPr>
              <w:rPr>
                <w:sz w:val="22"/>
                <w:szCs w:val="22"/>
                <w:lang w:val="fr-FR"/>
              </w:rPr>
            </w:pPr>
            <w:r>
              <w:rPr>
                <w:sz w:val="22"/>
                <w:szCs w:val="22"/>
                <w:lang w:val="fr-FR"/>
              </w:rPr>
              <w:t>Recordati Rare Diseases</w:t>
            </w:r>
          </w:p>
          <w:p w:rsidR="004F23ED" w:rsidRPr="001B7BC2" w:rsidRDefault="004F23ED" w:rsidP="008F1D75">
            <w:pPr>
              <w:rPr>
                <w:sz w:val="22"/>
                <w:szCs w:val="22"/>
                <w:lang w:val="fr-FR"/>
              </w:rPr>
            </w:pPr>
            <w:r w:rsidRPr="001B7BC2">
              <w:rPr>
                <w:sz w:val="22"/>
                <w:szCs w:val="22"/>
                <w:lang w:val="fr-FR"/>
              </w:rPr>
              <w:t>Tel: +33 1 47 73 64 58</w:t>
            </w:r>
          </w:p>
          <w:p w:rsidR="004F23ED" w:rsidRPr="001B7BC2" w:rsidRDefault="004F23ED" w:rsidP="008F1D75">
            <w:pPr>
              <w:rPr>
                <w:noProof/>
                <w:sz w:val="22"/>
                <w:szCs w:val="22"/>
                <w:lang w:val="mt-MT"/>
              </w:rPr>
            </w:pPr>
            <w:r w:rsidRPr="001B7BC2">
              <w:rPr>
                <w:noProof/>
                <w:sz w:val="22"/>
                <w:szCs w:val="22"/>
                <w:lang w:val="mt-MT"/>
              </w:rPr>
              <w:t>Franza</w:t>
            </w:r>
          </w:p>
          <w:p w:rsidR="004F23ED" w:rsidRPr="001B7BC2" w:rsidRDefault="004F23ED" w:rsidP="008F1D75">
            <w:pPr>
              <w:rPr>
                <w:noProof/>
                <w:sz w:val="22"/>
                <w:szCs w:val="22"/>
              </w:rPr>
            </w:pPr>
          </w:p>
        </w:tc>
      </w:tr>
      <w:tr w:rsidR="004F23ED" w:rsidRPr="001B7BC2" w:rsidTr="008F1D75">
        <w:tc>
          <w:tcPr>
            <w:tcW w:w="4678" w:type="dxa"/>
          </w:tcPr>
          <w:p w:rsidR="004F23ED" w:rsidRPr="001B7BC2" w:rsidRDefault="004F23ED" w:rsidP="008F1D75">
            <w:pPr>
              <w:rPr>
                <w:sz w:val="22"/>
                <w:szCs w:val="22"/>
                <w:lang w:val="de-DE"/>
              </w:rPr>
            </w:pPr>
            <w:r w:rsidRPr="001B7BC2">
              <w:rPr>
                <w:b/>
                <w:sz w:val="22"/>
                <w:szCs w:val="22"/>
                <w:lang w:val="de-DE"/>
              </w:rPr>
              <w:t>Deutschland</w:t>
            </w:r>
          </w:p>
          <w:p w:rsidR="004F23ED" w:rsidRPr="001B7BC2" w:rsidRDefault="00E50662" w:rsidP="008F1D75">
            <w:pPr>
              <w:rPr>
                <w:sz w:val="22"/>
                <w:szCs w:val="22"/>
                <w:lang w:val="lv-LV"/>
              </w:rPr>
            </w:pPr>
            <w:r w:rsidRPr="00E50662">
              <w:rPr>
                <w:sz w:val="22"/>
                <w:szCs w:val="22"/>
              </w:rPr>
              <w:t>Recordati Rare Diseases</w:t>
            </w:r>
            <w:r w:rsidRPr="00E50662" w:rsidDel="00E50662">
              <w:rPr>
                <w:sz w:val="22"/>
                <w:szCs w:val="22"/>
              </w:rPr>
              <w:t xml:space="preserve"> </w:t>
            </w:r>
            <w:r w:rsidR="004F23ED" w:rsidRPr="00E50662">
              <w:rPr>
                <w:sz w:val="22"/>
                <w:szCs w:val="22"/>
              </w:rPr>
              <w:t>Germany GmbH</w:t>
            </w:r>
          </w:p>
          <w:p w:rsidR="004F23ED" w:rsidRPr="001B7BC2" w:rsidRDefault="004F23ED" w:rsidP="008F1D75">
            <w:pPr>
              <w:suppressAutoHyphens/>
              <w:rPr>
                <w:sz w:val="22"/>
                <w:szCs w:val="22"/>
                <w:lang w:val="de-DE"/>
              </w:rPr>
            </w:pPr>
            <w:r w:rsidRPr="002A2780">
              <w:rPr>
                <w:sz w:val="22"/>
                <w:szCs w:val="22"/>
                <w:lang w:val="de-DE"/>
              </w:rPr>
              <w:t>Tel: +49 731 140 554 0</w:t>
            </w:r>
          </w:p>
        </w:tc>
        <w:tc>
          <w:tcPr>
            <w:tcW w:w="4678" w:type="dxa"/>
          </w:tcPr>
          <w:p w:rsidR="004F23ED" w:rsidRPr="001B7BC2" w:rsidRDefault="004F23ED" w:rsidP="008F1D75">
            <w:pPr>
              <w:rPr>
                <w:noProof/>
                <w:sz w:val="22"/>
                <w:szCs w:val="22"/>
              </w:rPr>
            </w:pPr>
            <w:r w:rsidRPr="001B7BC2">
              <w:rPr>
                <w:b/>
                <w:noProof/>
                <w:sz w:val="22"/>
                <w:szCs w:val="22"/>
              </w:rPr>
              <w:t>Nederland</w:t>
            </w:r>
          </w:p>
          <w:p w:rsidR="004F23ED" w:rsidRPr="001B7BC2" w:rsidRDefault="004F23ED" w:rsidP="008F1D75">
            <w:pPr>
              <w:rPr>
                <w:noProof/>
                <w:sz w:val="22"/>
                <w:szCs w:val="22"/>
              </w:rPr>
            </w:pPr>
            <w:r w:rsidRPr="001B7BC2">
              <w:rPr>
                <w:noProof/>
                <w:sz w:val="22"/>
                <w:szCs w:val="22"/>
              </w:rPr>
              <w:t>Recordati</w:t>
            </w:r>
          </w:p>
          <w:p w:rsidR="004F23ED" w:rsidRPr="001B7BC2" w:rsidRDefault="004F23ED" w:rsidP="008F1D75">
            <w:pPr>
              <w:rPr>
                <w:noProof/>
                <w:sz w:val="22"/>
                <w:szCs w:val="22"/>
              </w:rPr>
            </w:pPr>
            <w:r w:rsidRPr="001B7BC2">
              <w:rPr>
                <w:noProof/>
                <w:sz w:val="22"/>
                <w:szCs w:val="22"/>
              </w:rPr>
              <w:t>Tel: +32 2 46101 36</w:t>
            </w:r>
          </w:p>
          <w:p w:rsidR="004F23ED" w:rsidRPr="001B7BC2" w:rsidRDefault="004F23ED" w:rsidP="008F1D75">
            <w:pPr>
              <w:rPr>
                <w:noProof/>
                <w:sz w:val="22"/>
                <w:szCs w:val="22"/>
              </w:rPr>
            </w:pPr>
            <w:r w:rsidRPr="001B7BC2">
              <w:rPr>
                <w:noProof/>
                <w:sz w:val="22"/>
                <w:szCs w:val="22"/>
                <w:lang w:val="mt-MT"/>
              </w:rPr>
              <w:t>België</w:t>
            </w:r>
          </w:p>
          <w:p w:rsidR="004F23ED" w:rsidRPr="001B7BC2" w:rsidRDefault="004F23ED" w:rsidP="008F1D75">
            <w:pPr>
              <w:rPr>
                <w:b/>
                <w:sz w:val="22"/>
                <w:szCs w:val="22"/>
              </w:rPr>
            </w:pPr>
          </w:p>
        </w:tc>
      </w:tr>
      <w:tr w:rsidR="004F23ED" w:rsidRPr="001B7BC2" w:rsidTr="008F1D75">
        <w:tc>
          <w:tcPr>
            <w:tcW w:w="4678" w:type="dxa"/>
          </w:tcPr>
          <w:p w:rsidR="004F23ED" w:rsidRPr="001B7BC2" w:rsidRDefault="004F23ED" w:rsidP="008F1D75">
            <w:pPr>
              <w:suppressAutoHyphens/>
              <w:rPr>
                <w:b/>
                <w:bCs/>
                <w:sz w:val="22"/>
                <w:szCs w:val="22"/>
                <w:lang w:val="et-EE"/>
              </w:rPr>
            </w:pPr>
            <w:r w:rsidRPr="001B7BC2">
              <w:rPr>
                <w:b/>
                <w:bCs/>
                <w:sz w:val="22"/>
                <w:szCs w:val="22"/>
                <w:lang w:val="et-EE"/>
              </w:rPr>
              <w:t>Eesti</w:t>
            </w:r>
          </w:p>
          <w:p w:rsidR="004F23ED" w:rsidRPr="001B7BC2" w:rsidRDefault="004F23ED" w:rsidP="008F1D75">
            <w:pPr>
              <w:suppressAutoHyphens/>
              <w:rPr>
                <w:sz w:val="22"/>
                <w:szCs w:val="22"/>
                <w:lang w:val="et-EE"/>
              </w:rPr>
            </w:pPr>
            <w:r w:rsidRPr="001B7BC2">
              <w:rPr>
                <w:sz w:val="22"/>
                <w:szCs w:val="22"/>
                <w:lang w:val="et-EE"/>
              </w:rPr>
              <w:t>Recordati AB.</w:t>
            </w:r>
          </w:p>
          <w:p w:rsidR="004F23ED" w:rsidRPr="001B7BC2" w:rsidRDefault="004F23ED" w:rsidP="008F1D75">
            <w:pPr>
              <w:suppressAutoHyphens/>
              <w:rPr>
                <w:sz w:val="22"/>
                <w:szCs w:val="22"/>
                <w:lang w:val="et-EE"/>
              </w:rPr>
            </w:pPr>
            <w:r w:rsidRPr="001B7BC2">
              <w:rPr>
                <w:sz w:val="22"/>
                <w:szCs w:val="22"/>
                <w:lang w:val="et-EE"/>
              </w:rPr>
              <w:t>Tel: + 46 8 545 80 230</w:t>
            </w:r>
          </w:p>
          <w:p w:rsidR="004F23ED" w:rsidRPr="001B7BC2" w:rsidRDefault="004F23ED" w:rsidP="008F1D75">
            <w:pPr>
              <w:tabs>
                <w:tab w:val="left" w:pos="-720"/>
              </w:tabs>
              <w:suppressAutoHyphens/>
              <w:rPr>
                <w:sz w:val="22"/>
                <w:szCs w:val="22"/>
                <w:lang w:val="mt-MT"/>
              </w:rPr>
            </w:pPr>
            <w:r w:rsidRPr="001B7BC2">
              <w:rPr>
                <w:sz w:val="22"/>
                <w:szCs w:val="22"/>
                <w:lang w:val="mt-MT"/>
              </w:rPr>
              <w:t>Rootsi</w:t>
            </w:r>
          </w:p>
          <w:p w:rsidR="004F23ED" w:rsidRPr="001B7BC2" w:rsidRDefault="004F23ED" w:rsidP="008F1D75">
            <w:pPr>
              <w:suppressAutoHyphens/>
              <w:rPr>
                <w:sz w:val="22"/>
                <w:szCs w:val="22"/>
                <w:lang w:val="et-EE"/>
              </w:rPr>
            </w:pPr>
          </w:p>
        </w:tc>
        <w:tc>
          <w:tcPr>
            <w:tcW w:w="4678" w:type="dxa"/>
          </w:tcPr>
          <w:p w:rsidR="004F23ED" w:rsidRPr="001B7BC2" w:rsidRDefault="004F23ED" w:rsidP="008F1D75">
            <w:pPr>
              <w:pStyle w:val="Header"/>
              <w:rPr>
                <w:rFonts w:ascii="Times New Roman" w:hAnsi="Times New Roman"/>
                <w:b/>
                <w:noProof/>
                <w:sz w:val="22"/>
                <w:szCs w:val="22"/>
                <w:lang w:val="lv-LV"/>
              </w:rPr>
            </w:pPr>
            <w:r w:rsidRPr="001B7BC2">
              <w:rPr>
                <w:rFonts w:ascii="Times New Roman" w:hAnsi="Times New Roman"/>
                <w:b/>
                <w:noProof/>
                <w:sz w:val="22"/>
                <w:szCs w:val="22"/>
                <w:lang w:eastAsia="en-US"/>
              </w:rPr>
              <w:t>Norge</w:t>
            </w:r>
          </w:p>
          <w:p w:rsidR="004F23ED" w:rsidRPr="001B7BC2" w:rsidRDefault="004F23ED" w:rsidP="008F1D75">
            <w:pPr>
              <w:rPr>
                <w:noProof/>
                <w:sz w:val="22"/>
                <w:szCs w:val="22"/>
                <w:lang w:val="mt-MT"/>
              </w:rPr>
            </w:pPr>
            <w:r w:rsidRPr="001B7BC2">
              <w:rPr>
                <w:noProof/>
                <w:sz w:val="22"/>
                <w:szCs w:val="22"/>
                <w:lang w:val="mt-MT"/>
              </w:rPr>
              <w:t>Recordati AB.</w:t>
            </w:r>
          </w:p>
          <w:p w:rsidR="004F23ED" w:rsidRPr="001B7BC2" w:rsidRDefault="004F23ED" w:rsidP="008F1D75">
            <w:pPr>
              <w:rPr>
                <w:noProof/>
                <w:sz w:val="22"/>
                <w:szCs w:val="22"/>
                <w:lang w:val="fr-FR"/>
              </w:rPr>
            </w:pPr>
            <w:r w:rsidRPr="001B7BC2">
              <w:rPr>
                <w:noProof/>
                <w:sz w:val="22"/>
                <w:szCs w:val="22"/>
                <w:lang w:val="mt-MT"/>
              </w:rPr>
              <w:t>Tlf : +46 8 545 80 230</w:t>
            </w:r>
          </w:p>
          <w:p w:rsidR="004F23ED" w:rsidRPr="001B7BC2" w:rsidRDefault="004F23ED" w:rsidP="008F1D75">
            <w:pPr>
              <w:rPr>
                <w:noProof/>
                <w:sz w:val="22"/>
                <w:szCs w:val="22"/>
                <w:lang w:val="fr-FR"/>
              </w:rPr>
            </w:pPr>
            <w:r w:rsidRPr="001B7BC2">
              <w:rPr>
                <w:noProof/>
                <w:sz w:val="22"/>
                <w:szCs w:val="22"/>
                <w:lang w:val="mt-MT"/>
              </w:rPr>
              <w:t xml:space="preserve">Sverige </w:t>
            </w:r>
          </w:p>
          <w:p w:rsidR="004F23ED" w:rsidRPr="001B7BC2" w:rsidRDefault="004F23ED" w:rsidP="008F1D75">
            <w:pPr>
              <w:rPr>
                <w:b/>
                <w:sz w:val="22"/>
                <w:szCs w:val="22"/>
                <w:lang w:val="fr-FR"/>
              </w:rPr>
            </w:pPr>
          </w:p>
        </w:tc>
      </w:tr>
      <w:tr w:rsidR="004F23ED" w:rsidRPr="001B7BC2" w:rsidTr="008F1D75">
        <w:tc>
          <w:tcPr>
            <w:tcW w:w="4678" w:type="dxa"/>
          </w:tcPr>
          <w:p w:rsidR="004F23ED" w:rsidRPr="001B7BC2" w:rsidRDefault="004F23ED" w:rsidP="008F1D75">
            <w:pPr>
              <w:rPr>
                <w:sz w:val="22"/>
                <w:szCs w:val="22"/>
                <w:lang w:val="el-GR"/>
              </w:rPr>
            </w:pPr>
            <w:r w:rsidRPr="001B7BC2">
              <w:rPr>
                <w:b/>
                <w:sz w:val="22"/>
                <w:szCs w:val="22"/>
                <w:lang w:val="el-GR"/>
              </w:rPr>
              <w:t>Ελλάδα</w:t>
            </w:r>
          </w:p>
          <w:p w:rsidR="004F23ED" w:rsidRPr="001B7BC2" w:rsidRDefault="00E50662" w:rsidP="008F1D75">
            <w:pPr>
              <w:rPr>
                <w:sz w:val="22"/>
                <w:szCs w:val="22"/>
                <w:lang w:val="fr-FR"/>
              </w:rPr>
            </w:pPr>
            <w:r>
              <w:rPr>
                <w:sz w:val="22"/>
                <w:szCs w:val="22"/>
                <w:lang w:val="fr-FR"/>
              </w:rPr>
              <w:t>Recordati Rare Diseases</w:t>
            </w:r>
          </w:p>
          <w:p w:rsidR="004F23ED" w:rsidRPr="001B7BC2" w:rsidRDefault="004F23ED" w:rsidP="008F1D75">
            <w:pPr>
              <w:suppressAutoHyphens/>
              <w:rPr>
                <w:sz w:val="22"/>
                <w:szCs w:val="22"/>
                <w:lang w:val="fr-FR"/>
              </w:rPr>
            </w:pPr>
            <w:r w:rsidRPr="001B7BC2">
              <w:rPr>
                <w:sz w:val="22"/>
                <w:szCs w:val="22"/>
              </w:rPr>
              <w:t>Τηλ</w:t>
            </w:r>
            <w:r w:rsidRPr="001B7BC2">
              <w:rPr>
                <w:sz w:val="22"/>
                <w:szCs w:val="22"/>
                <w:lang w:val="fr-FR"/>
              </w:rPr>
              <w:t>: +33 1 47 73 64 58</w:t>
            </w:r>
          </w:p>
          <w:p w:rsidR="004F23ED" w:rsidRPr="001B7BC2" w:rsidRDefault="004F23ED" w:rsidP="008F1D75">
            <w:pPr>
              <w:pStyle w:val="Footer"/>
              <w:numPr>
                <w:ilvl w:val="12"/>
                <w:numId w:val="0"/>
              </w:numPr>
              <w:rPr>
                <w:rFonts w:ascii="Times New Roman" w:hAnsi="Times New Roman"/>
                <w:sz w:val="22"/>
                <w:szCs w:val="22"/>
                <w:lang w:val="mt-MT" w:eastAsia="en-US"/>
              </w:rPr>
            </w:pPr>
            <w:r w:rsidRPr="001B7BC2">
              <w:rPr>
                <w:rFonts w:ascii="Times New Roman" w:hAnsi="Times New Roman"/>
                <w:sz w:val="22"/>
                <w:szCs w:val="22"/>
                <w:lang w:val="mt-MT" w:eastAsia="en-US"/>
              </w:rPr>
              <w:t>Γαλλία</w:t>
            </w:r>
          </w:p>
          <w:p w:rsidR="004F23ED" w:rsidRPr="001B7BC2" w:rsidRDefault="004F23ED" w:rsidP="008F1D75">
            <w:pPr>
              <w:suppressAutoHyphens/>
              <w:rPr>
                <w:sz w:val="22"/>
                <w:szCs w:val="22"/>
                <w:lang w:val="fr-FR"/>
              </w:rPr>
            </w:pPr>
          </w:p>
        </w:tc>
        <w:tc>
          <w:tcPr>
            <w:tcW w:w="4678" w:type="dxa"/>
          </w:tcPr>
          <w:p w:rsidR="004F23ED" w:rsidRPr="001B7BC2" w:rsidRDefault="004F23ED" w:rsidP="008F1D75">
            <w:pPr>
              <w:rPr>
                <w:sz w:val="22"/>
                <w:szCs w:val="22"/>
                <w:lang w:val="de-AT"/>
              </w:rPr>
            </w:pPr>
            <w:r w:rsidRPr="001B7BC2">
              <w:rPr>
                <w:b/>
                <w:sz w:val="22"/>
                <w:szCs w:val="22"/>
                <w:lang w:val="de-AT"/>
              </w:rPr>
              <w:t>Österreich</w:t>
            </w:r>
          </w:p>
          <w:p w:rsidR="004F23ED" w:rsidRPr="001B7BC2" w:rsidRDefault="00E50662" w:rsidP="008F1D75">
            <w:pPr>
              <w:rPr>
                <w:sz w:val="22"/>
                <w:szCs w:val="22"/>
                <w:lang w:val="lv-LV"/>
              </w:rPr>
            </w:pPr>
            <w:r w:rsidRPr="00E50662">
              <w:rPr>
                <w:sz w:val="22"/>
                <w:szCs w:val="22"/>
                <w:lang w:val="de-DE"/>
              </w:rPr>
              <w:t>Recordati Rare Diseases</w:t>
            </w:r>
            <w:r w:rsidRPr="00E50662" w:rsidDel="00E50662">
              <w:rPr>
                <w:sz w:val="22"/>
                <w:szCs w:val="22"/>
                <w:lang w:val="de-DE"/>
              </w:rPr>
              <w:t xml:space="preserve"> </w:t>
            </w:r>
            <w:r w:rsidR="004F23ED" w:rsidRPr="002A2780">
              <w:rPr>
                <w:sz w:val="22"/>
                <w:szCs w:val="22"/>
                <w:lang w:val="de-DE"/>
              </w:rPr>
              <w:t>Germany GmbH</w:t>
            </w:r>
          </w:p>
          <w:p w:rsidR="004F23ED" w:rsidRPr="002A2780" w:rsidRDefault="004F23ED" w:rsidP="008F1D75">
            <w:pPr>
              <w:rPr>
                <w:sz w:val="22"/>
                <w:szCs w:val="22"/>
                <w:lang w:val="de-DE"/>
              </w:rPr>
            </w:pPr>
            <w:r w:rsidRPr="002A2780">
              <w:rPr>
                <w:sz w:val="22"/>
                <w:szCs w:val="22"/>
                <w:lang w:val="de-DE"/>
              </w:rPr>
              <w:t>Tel: +49 731 140 554 0</w:t>
            </w:r>
          </w:p>
          <w:p w:rsidR="004F23ED" w:rsidRPr="001B7BC2" w:rsidRDefault="004F23ED" w:rsidP="008F1D75">
            <w:pPr>
              <w:rPr>
                <w:noProof/>
                <w:sz w:val="22"/>
                <w:szCs w:val="22"/>
                <w:lang w:val="mt-MT"/>
              </w:rPr>
            </w:pPr>
            <w:r w:rsidRPr="001B7BC2">
              <w:rPr>
                <w:noProof/>
                <w:sz w:val="22"/>
                <w:szCs w:val="22"/>
                <w:lang w:val="mt-MT"/>
              </w:rPr>
              <w:t>Deutschland</w:t>
            </w:r>
          </w:p>
          <w:p w:rsidR="004F23ED" w:rsidRPr="001B7BC2" w:rsidRDefault="004F23ED" w:rsidP="008F1D75">
            <w:pPr>
              <w:suppressAutoHyphens/>
              <w:rPr>
                <w:sz w:val="22"/>
                <w:szCs w:val="22"/>
                <w:lang w:val="de-DE"/>
              </w:rPr>
            </w:pPr>
          </w:p>
        </w:tc>
      </w:tr>
      <w:tr w:rsidR="004F23ED" w:rsidRPr="001B7BC2" w:rsidTr="008F1D75">
        <w:tc>
          <w:tcPr>
            <w:tcW w:w="4678" w:type="dxa"/>
          </w:tcPr>
          <w:p w:rsidR="004F23ED" w:rsidRPr="001B7BC2" w:rsidRDefault="004F23ED" w:rsidP="008F1D75">
            <w:pPr>
              <w:suppressAutoHyphens/>
              <w:rPr>
                <w:b/>
                <w:sz w:val="22"/>
                <w:szCs w:val="22"/>
                <w:lang w:val="es-ES"/>
              </w:rPr>
            </w:pPr>
            <w:r w:rsidRPr="001B7BC2">
              <w:rPr>
                <w:b/>
                <w:sz w:val="22"/>
                <w:szCs w:val="22"/>
                <w:lang w:val="es-ES"/>
              </w:rPr>
              <w:t>España</w:t>
            </w:r>
          </w:p>
          <w:p w:rsidR="004F23ED" w:rsidRPr="00E50662" w:rsidRDefault="00E50662" w:rsidP="008F1D75">
            <w:pPr>
              <w:rPr>
                <w:sz w:val="22"/>
                <w:szCs w:val="22"/>
              </w:rPr>
            </w:pPr>
            <w:r w:rsidRPr="00E50662">
              <w:rPr>
                <w:sz w:val="22"/>
                <w:szCs w:val="22"/>
              </w:rPr>
              <w:t xml:space="preserve">Recordati Rare Diseases Spain </w:t>
            </w:r>
            <w:r w:rsidR="004F23ED" w:rsidRPr="00E50662">
              <w:rPr>
                <w:sz w:val="22"/>
                <w:szCs w:val="22"/>
              </w:rPr>
              <w:t>S.L.U.</w:t>
            </w:r>
          </w:p>
          <w:p w:rsidR="004F23ED" w:rsidRPr="001B7BC2" w:rsidRDefault="004F23ED" w:rsidP="008F1D75">
            <w:pPr>
              <w:suppressAutoHyphens/>
              <w:rPr>
                <w:sz w:val="22"/>
                <w:szCs w:val="22"/>
              </w:rPr>
            </w:pPr>
            <w:r w:rsidRPr="001B7BC2">
              <w:rPr>
                <w:sz w:val="22"/>
                <w:szCs w:val="22"/>
              </w:rPr>
              <w:t>Tel: + 34 91 659 28 90</w:t>
            </w:r>
          </w:p>
        </w:tc>
        <w:tc>
          <w:tcPr>
            <w:tcW w:w="4678" w:type="dxa"/>
          </w:tcPr>
          <w:p w:rsidR="004F23ED" w:rsidRPr="001B7BC2" w:rsidRDefault="004F23ED" w:rsidP="008F1D75">
            <w:pPr>
              <w:pStyle w:val="Heading7"/>
              <w:spacing w:before="0"/>
              <w:rPr>
                <w:b/>
                <w:bCs/>
                <w:iCs/>
                <w:sz w:val="22"/>
                <w:szCs w:val="22"/>
                <w:lang w:val="pl-PL"/>
              </w:rPr>
            </w:pPr>
            <w:r w:rsidRPr="001B7BC2">
              <w:rPr>
                <w:b/>
                <w:bCs/>
                <w:iCs/>
                <w:sz w:val="22"/>
                <w:szCs w:val="22"/>
                <w:lang w:val="pl-PL"/>
              </w:rPr>
              <w:t>Polska</w:t>
            </w:r>
          </w:p>
          <w:p w:rsidR="004F23ED" w:rsidRPr="001B7BC2" w:rsidRDefault="00E50662" w:rsidP="008F1D75">
            <w:pPr>
              <w:rPr>
                <w:sz w:val="22"/>
                <w:szCs w:val="22"/>
                <w:lang w:val="lv-LV"/>
              </w:rPr>
            </w:pPr>
            <w:r>
              <w:rPr>
                <w:sz w:val="22"/>
                <w:szCs w:val="22"/>
              </w:rPr>
              <w:t>Recordati Rare Diseases</w:t>
            </w:r>
          </w:p>
          <w:p w:rsidR="004F23ED" w:rsidRPr="001B7BC2" w:rsidRDefault="004F23ED" w:rsidP="008F1D75">
            <w:pPr>
              <w:rPr>
                <w:sz w:val="22"/>
                <w:szCs w:val="22"/>
                <w:lang w:val="fr-FR"/>
              </w:rPr>
            </w:pPr>
            <w:r w:rsidRPr="001B7BC2">
              <w:rPr>
                <w:sz w:val="22"/>
                <w:szCs w:val="22"/>
              </w:rPr>
              <w:t xml:space="preserve">Tel: </w:t>
            </w:r>
            <w:r w:rsidRPr="001B7BC2">
              <w:rPr>
                <w:sz w:val="22"/>
                <w:szCs w:val="22"/>
                <w:lang w:val="fr-FR"/>
              </w:rPr>
              <w:t>+33 (0)1 47 73 64 58</w:t>
            </w:r>
          </w:p>
          <w:p w:rsidR="004F23ED" w:rsidRPr="001B7BC2" w:rsidRDefault="004F23ED" w:rsidP="008F1D75">
            <w:pPr>
              <w:rPr>
                <w:sz w:val="22"/>
                <w:szCs w:val="22"/>
              </w:rPr>
            </w:pPr>
            <w:r w:rsidRPr="001B7BC2">
              <w:rPr>
                <w:sz w:val="22"/>
                <w:szCs w:val="22"/>
              </w:rPr>
              <w:t xml:space="preserve">Francja </w:t>
            </w:r>
          </w:p>
          <w:p w:rsidR="004F23ED" w:rsidRPr="001B7BC2" w:rsidRDefault="004F23ED" w:rsidP="008F1D75">
            <w:pPr>
              <w:rPr>
                <w:sz w:val="22"/>
                <w:szCs w:val="22"/>
                <w:lang w:val="it-IT"/>
              </w:rPr>
            </w:pPr>
          </w:p>
        </w:tc>
      </w:tr>
      <w:tr w:rsidR="004F23ED" w:rsidRPr="001B7BC2" w:rsidTr="008F1D75">
        <w:trPr>
          <w:trHeight w:val="954"/>
        </w:trPr>
        <w:tc>
          <w:tcPr>
            <w:tcW w:w="4678" w:type="dxa"/>
          </w:tcPr>
          <w:p w:rsidR="004F23ED" w:rsidRPr="001B7BC2" w:rsidRDefault="004F23ED" w:rsidP="008F1D75">
            <w:pPr>
              <w:suppressAutoHyphens/>
              <w:rPr>
                <w:b/>
                <w:sz w:val="22"/>
                <w:szCs w:val="22"/>
                <w:lang w:val="fr-FR"/>
              </w:rPr>
            </w:pPr>
            <w:r w:rsidRPr="001B7BC2">
              <w:rPr>
                <w:b/>
                <w:sz w:val="22"/>
                <w:szCs w:val="22"/>
                <w:lang w:val="fr-FR"/>
              </w:rPr>
              <w:t>France</w:t>
            </w:r>
          </w:p>
          <w:p w:rsidR="004F23ED" w:rsidRPr="001B7BC2" w:rsidRDefault="00E50662" w:rsidP="008F1D75">
            <w:pPr>
              <w:rPr>
                <w:sz w:val="22"/>
                <w:szCs w:val="22"/>
                <w:lang w:val="fr-FR"/>
              </w:rPr>
            </w:pPr>
            <w:r>
              <w:rPr>
                <w:sz w:val="22"/>
                <w:szCs w:val="22"/>
                <w:lang w:val="fr-FR"/>
              </w:rPr>
              <w:t>Recordati Rare Diseases</w:t>
            </w:r>
          </w:p>
          <w:p w:rsidR="004F23ED" w:rsidRPr="001B7BC2" w:rsidRDefault="004F23ED" w:rsidP="008F1D75">
            <w:pPr>
              <w:rPr>
                <w:b/>
                <w:sz w:val="22"/>
                <w:szCs w:val="22"/>
                <w:lang w:val="fr-FR"/>
              </w:rPr>
            </w:pPr>
            <w:r w:rsidRPr="001B7BC2">
              <w:rPr>
                <w:sz w:val="22"/>
                <w:szCs w:val="22"/>
                <w:lang w:val="fr-FR"/>
              </w:rPr>
              <w:t>Tél: +33 (0)1 47 73 64 58</w:t>
            </w:r>
          </w:p>
        </w:tc>
        <w:tc>
          <w:tcPr>
            <w:tcW w:w="4678" w:type="dxa"/>
          </w:tcPr>
          <w:p w:rsidR="004F23ED" w:rsidRPr="001B7BC2" w:rsidRDefault="004F23ED" w:rsidP="008F1D75">
            <w:pPr>
              <w:rPr>
                <w:sz w:val="22"/>
                <w:szCs w:val="22"/>
                <w:lang w:val="pt-PT"/>
              </w:rPr>
            </w:pPr>
            <w:r w:rsidRPr="001B7BC2">
              <w:rPr>
                <w:b/>
                <w:sz w:val="22"/>
                <w:szCs w:val="22"/>
                <w:lang w:val="pt-PT"/>
              </w:rPr>
              <w:t>Portugal</w:t>
            </w:r>
          </w:p>
          <w:p w:rsidR="004F23ED" w:rsidRPr="001B7BC2" w:rsidRDefault="004F23ED" w:rsidP="008F1D75">
            <w:pPr>
              <w:rPr>
                <w:sz w:val="22"/>
                <w:szCs w:val="22"/>
                <w:lang w:val="fr-FR"/>
              </w:rPr>
            </w:pPr>
            <w:r w:rsidRPr="001B7BC2">
              <w:rPr>
                <w:sz w:val="22"/>
                <w:szCs w:val="22"/>
                <w:lang w:val="fr-FR"/>
              </w:rPr>
              <w:t>Jaba Recordati S.A.</w:t>
            </w:r>
          </w:p>
          <w:p w:rsidR="004F23ED" w:rsidRPr="001B7BC2" w:rsidRDefault="004F23ED" w:rsidP="008F1D75">
            <w:pPr>
              <w:rPr>
                <w:b/>
                <w:sz w:val="22"/>
                <w:szCs w:val="22"/>
                <w:lang w:val="sl-SI"/>
              </w:rPr>
            </w:pPr>
            <w:r w:rsidRPr="001B7BC2">
              <w:rPr>
                <w:bCs/>
                <w:sz w:val="22"/>
                <w:szCs w:val="22"/>
                <w:lang w:val="pt-PT"/>
              </w:rPr>
              <w:t>Tel: +351 21 432 95 00</w:t>
            </w:r>
          </w:p>
        </w:tc>
      </w:tr>
      <w:tr w:rsidR="004F23ED" w:rsidRPr="001B7BC2" w:rsidTr="008F1D75">
        <w:tc>
          <w:tcPr>
            <w:tcW w:w="4678" w:type="dxa"/>
          </w:tcPr>
          <w:p w:rsidR="004F23ED" w:rsidRPr="001B7BC2" w:rsidRDefault="004F23ED" w:rsidP="008F1D75">
            <w:pPr>
              <w:rPr>
                <w:noProof/>
                <w:sz w:val="22"/>
                <w:szCs w:val="22"/>
                <w:lang w:val="fr-FR"/>
              </w:rPr>
            </w:pPr>
            <w:r w:rsidRPr="001B7BC2">
              <w:rPr>
                <w:b/>
                <w:noProof/>
                <w:sz w:val="22"/>
                <w:szCs w:val="22"/>
                <w:lang w:val="fr-FR"/>
              </w:rPr>
              <w:t>Hrvatska</w:t>
            </w:r>
          </w:p>
          <w:p w:rsidR="004F23ED" w:rsidRPr="001B7BC2" w:rsidRDefault="00E50662" w:rsidP="008F1D75">
            <w:pPr>
              <w:rPr>
                <w:sz w:val="22"/>
                <w:szCs w:val="22"/>
                <w:lang w:val="fr-FR"/>
              </w:rPr>
            </w:pPr>
            <w:r>
              <w:rPr>
                <w:sz w:val="22"/>
                <w:szCs w:val="22"/>
                <w:lang w:val="fr-FR"/>
              </w:rPr>
              <w:t>Recordati Rare Diseases</w:t>
            </w:r>
          </w:p>
          <w:p w:rsidR="004F23ED" w:rsidRPr="001B7BC2" w:rsidRDefault="004F23ED" w:rsidP="008F1D75">
            <w:pPr>
              <w:rPr>
                <w:sz w:val="22"/>
                <w:szCs w:val="22"/>
                <w:lang w:val="fr-FR"/>
              </w:rPr>
            </w:pPr>
            <w:r w:rsidRPr="001B7BC2">
              <w:rPr>
                <w:sz w:val="22"/>
                <w:szCs w:val="22"/>
                <w:lang w:val="fr-FR"/>
              </w:rPr>
              <w:t>Tél: +33 (0)1 47 73 64 58</w:t>
            </w:r>
          </w:p>
          <w:p w:rsidR="004F23ED" w:rsidRPr="001B7BC2" w:rsidRDefault="004F23ED" w:rsidP="008F1D75">
            <w:pPr>
              <w:rPr>
                <w:sz w:val="22"/>
                <w:szCs w:val="22"/>
                <w:lang w:val="fr-FR"/>
              </w:rPr>
            </w:pPr>
            <w:r w:rsidRPr="001B7BC2">
              <w:rPr>
                <w:sz w:val="22"/>
                <w:szCs w:val="22"/>
                <w:lang w:val="fr-FR"/>
              </w:rPr>
              <w:t>Francuska</w:t>
            </w:r>
          </w:p>
          <w:p w:rsidR="004F23ED" w:rsidRPr="002A2780" w:rsidRDefault="004F23ED" w:rsidP="008F1D75">
            <w:pPr>
              <w:tabs>
                <w:tab w:val="left" w:pos="-720"/>
                <w:tab w:val="left" w:pos="1425"/>
              </w:tabs>
              <w:suppressAutoHyphens/>
              <w:rPr>
                <w:b/>
                <w:sz w:val="22"/>
                <w:szCs w:val="22"/>
                <w:lang w:val="fr-FR"/>
              </w:rPr>
            </w:pPr>
          </w:p>
        </w:tc>
        <w:tc>
          <w:tcPr>
            <w:tcW w:w="4678" w:type="dxa"/>
          </w:tcPr>
          <w:p w:rsidR="004F23ED" w:rsidRPr="001B7BC2" w:rsidRDefault="004F23ED" w:rsidP="008F1D75">
            <w:pPr>
              <w:suppressAutoHyphens/>
              <w:rPr>
                <w:b/>
                <w:noProof/>
                <w:sz w:val="22"/>
                <w:szCs w:val="22"/>
              </w:rPr>
            </w:pPr>
            <w:r w:rsidRPr="001B7BC2">
              <w:rPr>
                <w:b/>
                <w:noProof/>
                <w:sz w:val="22"/>
                <w:szCs w:val="22"/>
              </w:rPr>
              <w:t>România</w:t>
            </w:r>
          </w:p>
          <w:p w:rsidR="004F23ED" w:rsidRPr="001B7BC2" w:rsidRDefault="00E50662" w:rsidP="008F1D75">
            <w:pPr>
              <w:rPr>
                <w:sz w:val="22"/>
                <w:szCs w:val="22"/>
                <w:lang w:val="lv-LV"/>
              </w:rPr>
            </w:pPr>
            <w:r>
              <w:rPr>
                <w:sz w:val="22"/>
                <w:szCs w:val="22"/>
              </w:rPr>
              <w:t>Recordati Rare Diseases</w:t>
            </w:r>
          </w:p>
          <w:p w:rsidR="004F23ED" w:rsidRPr="001B7BC2" w:rsidRDefault="004F23ED" w:rsidP="008F1D75">
            <w:pPr>
              <w:rPr>
                <w:sz w:val="22"/>
                <w:szCs w:val="22"/>
                <w:lang w:val="fr-FR"/>
              </w:rPr>
            </w:pPr>
            <w:r w:rsidRPr="001B7BC2">
              <w:rPr>
                <w:sz w:val="22"/>
                <w:szCs w:val="22"/>
              </w:rPr>
              <w:t xml:space="preserve">Tel: </w:t>
            </w:r>
            <w:r w:rsidRPr="001B7BC2">
              <w:rPr>
                <w:sz w:val="22"/>
                <w:szCs w:val="22"/>
                <w:lang w:val="fr-FR"/>
              </w:rPr>
              <w:t>+33 (0)1 47 73 64 58</w:t>
            </w:r>
          </w:p>
          <w:p w:rsidR="004F23ED" w:rsidRPr="001B7BC2" w:rsidRDefault="004F23ED" w:rsidP="008F1D75">
            <w:pPr>
              <w:rPr>
                <w:sz w:val="22"/>
                <w:szCs w:val="22"/>
              </w:rPr>
            </w:pPr>
            <w:r w:rsidRPr="001B7BC2">
              <w:rPr>
                <w:sz w:val="22"/>
                <w:szCs w:val="22"/>
              </w:rPr>
              <w:t xml:space="preserve">Franţa </w:t>
            </w:r>
          </w:p>
          <w:p w:rsidR="004F23ED" w:rsidRPr="001B7BC2" w:rsidRDefault="004F23ED" w:rsidP="008F1D75">
            <w:pPr>
              <w:rPr>
                <w:b/>
                <w:sz w:val="22"/>
                <w:szCs w:val="22"/>
                <w:lang w:val="sl-SI"/>
              </w:rPr>
            </w:pPr>
          </w:p>
        </w:tc>
      </w:tr>
      <w:tr w:rsidR="004F23ED" w:rsidRPr="001B7BC2" w:rsidTr="008F1D75">
        <w:tc>
          <w:tcPr>
            <w:tcW w:w="4678" w:type="dxa"/>
          </w:tcPr>
          <w:p w:rsidR="004F23ED" w:rsidRPr="001B7BC2" w:rsidRDefault="004F23ED" w:rsidP="008F1D75">
            <w:pPr>
              <w:rPr>
                <w:sz w:val="22"/>
                <w:szCs w:val="22"/>
                <w:lang w:val="lv-LV"/>
              </w:rPr>
            </w:pPr>
            <w:r w:rsidRPr="001B7BC2">
              <w:rPr>
                <w:b/>
                <w:sz w:val="22"/>
                <w:szCs w:val="22"/>
              </w:rPr>
              <w:t>Ireland</w:t>
            </w:r>
          </w:p>
          <w:p w:rsidR="004F23ED" w:rsidRPr="00A44720" w:rsidRDefault="00E50662" w:rsidP="008F1D75">
            <w:pPr>
              <w:rPr>
                <w:sz w:val="22"/>
                <w:szCs w:val="22"/>
                <w:lang w:val="fr-FR"/>
              </w:rPr>
            </w:pPr>
            <w:r>
              <w:rPr>
                <w:sz w:val="22"/>
                <w:szCs w:val="22"/>
                <w:lang w:val="fr-FR"/>
              </w:rPr>
              <w:t>Recordati Rare Diseases</w:t>
            </w:r>
          </w:p>
          <w:p w:rsidR="004F23ED" w:rsidRPr="00A44720" w:rsidRDefault="004F23ED" w:rsidP="008F1D75">
            <w:pPr>
              <w:rPr>
                <w:sz w:val="22"/>
                <w:szCs w:val="22"/>
                <w:lang w:val="fr-FR"/>
              </w:rPr>
            </w:pPr>
            <w:r w:rsidRPr="00A44720">
              <w:rPr>
                <w:sz w:val="22"/>
                <w:szCs w:val="22"/>
                <w:lang w:val="fr-FR"/>
              </w:rPr>
              <w:t xml:space="preserve">Tel: </w:t>
            </w:r>
            <w:r w:rsidR="002A2780">
              <w:rPr>
                <w:sz w:val="22"/>
                <w:szCs w:val="22"/>
                <w:lang w:val="fr-FR"/>
              </w:rPr>
              <w:t>+33 (0)1 47 73 64 58</w:t>
            </w:r>
          </w:p>
          <w:p w:rsidR="004F23ED" w:rsidRPr="00A44720" w:rsidRDefault="002A2780" w:rsidP="008F1D75">
            <w:pPr>
              <w:rPr>
                <w:sz w:val="22"/>
                <w:szCs w:val="22"/>
                <w:lang w:val="fr-FR"/>
              </w:rPr>
            </w:pPr>
            <w:r w:rsidRPr="00A44720">
              <w:rPr>
                <w:sz w:val="22"/>
                <w:szCs w:val="22"/>
                <w:lang w:val="fr-FR"/>
              </w:rPr>
              <w:t>France</w:t>
            </w:r>
          </w:p>
          <w:p w:rsidR="004F23ED" w:rsidRPr="00A44720" w:rsidRDefault="004F23ED" w:rsidP="008F1D75">
            <w:pPr>
              <w:rPr>
                <w:b/>
                <w:sz w:val="22"/>
                <w:szCs w:val="22"/>
                <w:lang w:val="fr-FR"/>
              </w:rPr>
            </w:pPr>
          </w:p>
        </w:tc>
        <w:tc>
          <w:tcPr>
            <w:tcW w:w="4678" w:type="dxa"/>
          </w:tcPr>
          <w:p w:rsidR="004F23ED" w:rsidRPr="001B7BC2" w:rsidRDefault="004F23ED" w:rsidP="008F1D75">
            <w:pPr>
              <w:rPr>
                <w:sz w:val="22"/>
                <w:szCs w:val="22"/>
                <w:lang w:val="sl-SI"/>
              </w:rPr>
            </w:pPr>
            <w:r w:rsidRPr="001B7BC2">
              <w:rPr>
                <w:b/>
                <w:sz w:val="22"/>
                <w:szCs w:val="22"/>
                <w:lang w:val="sl-SI"/>
              </w:rPr>
              <w:t>Slovenija</w:t>
            </w:r>
          </w:p>
          <w:p w:rsidR="004F23ED" w:rsidRPr="001B7BC2" w:rsidRDefault="00E50662" w:rsidP="008F1D75">
            <w:pPr>
              <w:rPr>
                <w:sz w:val="22"/>
                <w:szCs w:val="22"/>
                <w:lang w:val="lv-LV"/>
              </w:rPr>
            </w:pPr>
            <w:r>
              <w:rPr>
                <w:sz w:val="22"/>
                <w:szCs w:val="22"/>
              </w:rPr>
              <w:t>Recordati Rare Diseases</w:t>
            </w:r>
          </w:p>
          <w:p w:rsidR="004F23ED" w:rsidRPr="001B7BC2" w:rsidRDefault="004F23ED" w:rsidP="008F1D75">
            <w:pPr>
              <w:rPr>
                <w:sz w:val="22"/>
                <w:szCs w:val="22"/>
                <w:lang w:val="fr-FR"/>
              </w:rPr>
            </w:pPr>
            <w:r w:rsidRPr="001B7BC2">
              <w:rPr>
                <w:sz w:val="22"/>
                <w:szCs w:val="22"/>
              </w:rPr>
              <w:t xml:space="preserve">Tel: </w:t>
            </w:r>
            <w:r w:rsidRPr="001B7BC2">
              <w:rPr>
                <w:sz w:val="22"/>
                <w:szCs w:val="22"/>
                <w:lang w:val="fr-FR"/>
              </w:rPr>
              <w:t>+33 (0)1 47 73 64 58</w:t>
            </w:r>
          </w:p>
          <w:p w:rsidR="004F23ED" w:rsidRPr="001B7BC2" w:rsidRDefault="004F23ED" w:rsidP="008F1D75">
            <w:pPr>
              <w:rPr>
                <w:sz w:val="22"/>
                <w:szCs w:val="22"/>
              </w:rPr>
            </w:pPr>
            <w:r w:rsidRPr="001B7BC2">
              <w:rPr>
                <w:sz w:val="22"/>
                <w:szCs w:val="22"/>
              </w:rPr>
              <w:t xml:space="preserve">Francija </w:t>
            </w:r>
          </w:p>
          <w:p w:rsidR="004F23ED" w:rsidRPr="001B7BC2" w:rsidRDefault="004F23ED" w:rsidP="008F1D75">
            <w:pPr>
              <w:rPr>
                <w:sz w:val="22"/>
                <w:szCs w:val="22"/>
                <w:lang w:val="lv-LV"/>
              </w:rPr>
            </w:pPr>
          </w:p>
        </w:tc>
      </w:tr>
      <w:tr w:rsidR="004F23ED" w:rsidRPr="001B7BC2" w:rsidTr="008F1D75">
        <w:tc>
          <w:tcPr>
            <w:tcW w:w="4678" w:type="dxa"/>
          </w:tcPr>
          <w:p w:rsidR="004F23ED" w:rsidRPr="001B7BC2" w:rsidRDefault="004F23ED" w:rsidP="008F1D75">
            <w:pPr>
              <w:pStyle w:val="CommentSubject"/>
              <w:rPr>
                <w:noProof/>
                <w:sz w:val="22"/>
                <w:szCs w:val="22"/>
                <w:lang w:val="lv-LV"/>
              </w:rPr>
            </w:pPr>
            <w:r w:rsidRPr="001B7BC2">
              <w:rPr>
                <w:noProof/>
                <w:sz w:val="22"/>
                <w:szCs w:val="22"/>
              </w:rPr>
              <w:t>Ísland</w:t>
            </w:r>
          </w:p>
          <w:p w:rsidR="004F23ED" w:rsidRPr="001B7BC2" w:rsidRDefault="004F23ED" w:rsidP="008F1D75">
            <w:pPr>
              <w:rPr>
                <w:noProof/>
                <w:sz w:val="22"/>
                <w:szCs w:val="22"/>
                <w:lang w:val="mt-MT"/>
              </w:rPr>
            </w:pPr>
            <w:r w:rsidRPr="001B7BC2">
              <w:rPr>
                <w:noProof/>
                <w:sz w:val="22"/>
                <w:szCs w:val="22"/>
                <w:lang w:val="mt-MT"/>
              </w:rPr>
              <w:t>Recordati AB.</w:t>
            </w:r>
          </w:p>
          <w:p w:rsidR="004F23ED" w:rsidRPr="001B7BC2" w:rsidRDefault="004F23ED" w:rsidP="008F1D75">
            <w:pPr>
              <w:rPr>
                <w:noProof/>
                <w:sz w:val="22"/>
                <w:szCs w:val="22"/>
              </w:rPr>
            </w:pPr>
            <w:r w:rsidRPr="001B7BC2">
              <w:rPr>
                <w:noProof/>
                <w:sz w:val="22"/>
                <w:szCs w:val="22"/>
              </w:rPr>
              <w:t>Simi</w:t>
            </w:r>
            <w:r w:rsidRPr="001B7BC2">
              <w:rPr>
                <w:noProof/>
                <w:sz w:val="22"/>
                <w:szCs w:val="22"/>
                <w:lang w:val="mt-MT"/>
              </w:rPr>
              <w:t>:+46 8 545 80 230</w:t>
            </w:r>
          </w:p>
          <w:p w:rsidR="004F23ED" w:rsidRPr="001B7BC2" w:rsidRDefault="004F23ED" w:rsidP="008F1D75">
            <w:pPr>
              <w:rPr>
                <w:noProof/>
                <w:sz w:val="22"/>
                <w:szCs w:val="22"/>
                <w:lang w:val="mt-MT"/>
              </w:rPr>
            </w:pPr>
            <w:r w:rsidRPr="001B7BC2">
              <w:rPr>
                <w:noProof/>
                <w:sz w:val="22"/>
                <w:szCs w:val="22"/>
                <w:lang w:val="mt-MT"/>
              </w:rPr>
              <w:t>Sv</w:t>
            </w:r>
            <w:r w:rsidRPr="001B7BC2">
              <w:rPr>
                <w:sz w:val="22"/>
                <w:szCs w:val="22"/>
                <w:lang w:val="mt-MT"/>
              </w:rPr>
              <w:t>íþjóð</w:t>
            </w:r>
          </w:p>
          <w:p w:rsidR="004F23ED" w:rsidRPr="001B7BC2" w:rsidRDefault="004F23ED" w:rsidP="008F1D75">
            <w:pPr>
              <w:rPr>
                <w:sz w:val="22"/>
                <w:szCs w:val="22"/>
                <w:lang w:val="lv-LV"/>
              </w:rPr>
            </w:pPr>
          </w:p>
        </w:tc>
        <w:tc>
          <w:tcPr>
            <w:tcW w:w="4678" w:type="dxa"/>
          </w:tcPr>
          <w:p w:rsidR="004F23ED" w:rsidRPr="001B7BC2" w:rsidRDefault="004F23ED" w:rsidP="008F1D75">
            <w:pPr>
              <w:suppressAutoHyphens/>
              <w:rPr>
                <w:b/>
                <w:sz w:val="22"/>
                <w:szCs w:val="22"/>
                <w:lang w:val="sk-SK"/>
              </w:rPr>
            </w:pPr>
            <w:r w:rsidRPr="001B7BC2">
              <w:rPr>
                <w:b/>
                <w:sz w:val="22"/>
                <w:szCs w:val="22"/>
                <w:lang w:val="sk-SK"/>
              </w:rPr>
              <w:t>Slovenská republika</w:t>
            </w:r>
          </w:p>
          <w:p w:rsidR="004F23ED" w:rsidRPr="001B7BC2" w:rsidRDefault="00E50662" w:rsidP="008F1D75">
            <w:pPr>
              <w:rPr>
                <w:sz w:val="22"/>
                <w:szCs w:val="22"/>
                <w:lang w:val="lv-LV"/>
              </w:rPr>
            </w:pPr>
            <w:r>
              <w:rPr>
                <w:sz w:val="22"/>
                <w:szCs w:val="22"/>
              </w:rPr>
              <w:t>Recordati Rare Diseases</w:t>
            </w:r>
          </w:p>
          <w:p w:rsidR="004F23ED" w:rsidRPr="001B7BC2" w:rsidRDefault="004F23ED" w:rsidP="008F1D75">
            <w:pPr>
              <w:suppressAutoHyphens/>
              <w:rPr>
                <w:sz w:val="22"/>
                <w:szCs w:val="22"/>
                <w:lang w:val="fr-FR"/>
              </w:rPr>
            </w:pPr>
            <w:r w:rsidRPr="001B7BC2">
              <w:rPr>
                <w:sz w:val="22"/>
                <w:szCs w:val="22"/>
              </w:rPr>
              <w:t xml:space="preserve">Tel: </w:t>
            </w:r>
            <w:r w:rsidRPr="001B7BC2">
              <w:rPr>
                <w:sz w:val="22"/>
                <w:szCs w:val="22"/>
                <w:lang w:val="fr-FR"/>
              </w:rPr>
              <w:t>+33 (0)1 47 73 64 58</w:t>
            </w:r>
          </w:p>
          <w:p w:rsidR="004F23ED" w:rsidRPr="001B7BC2" w:rsidRDefault="004F23ED" w:rsidP="004F23ED">
            <w:pPr>
              <w:rPr>
                <w:b/>
                <w:sz w:val="22"/>
                <w:szCs w:val="22"/>
                <w:lang w:val="sk-SK"/>
              </w:rPr>
            </w:pPr>
            <w:r w:rsidRPr="001B7BC2">
              <w:rPr>
                <w:sz w:val="22"/>
                <w:szCs w:val="22"/>
              </w:rPr>
              <w:t xml:space="preserve">Francúzsko </w:t>
            </w:r>
          </w:p>
        </w:tc>
      </w:tr>
      <w:tr w:rsidR="004F23ED" w:rsidRPr="002A2780" w:rsidTr="008F1D75">
        <w:trPr>
          <w:trHeight w:val="1278"/>
        </w:trPr>
        <w:tc>
          <w:tcPr>
            <w:tcW w:w="4678" w:type="dxa"/>
          </w:tcPr>
          <w:p w:rsidR="004F23ED" w:rsidRPr="001B7BC2" w:rsidRDefault="004F23ED" w:rsidP="008F1D75">
            <w:pPr>
              <w:keepNext/>
              <w:keepLines/>
              <w:rPr>
                <w:sz w:val="22"/>
                <w:szCs w:val="22"/>
                <w:lang w:val="it-IT"/>
              </w:rPr>
            </w:pPr>
            <w:r w:rsidRPr="001B7BC2">
              <w:rPr>
                <w:b/>
                <w:sz w:val="22"/>
                <w:szCs w:val="22"/>
                <w:lang w:val="it-IT"/>
              </w:rPr>
              <w:t>Italia</w:t>
            </w:r>
          </w:p>
          <w:p w:rsidR="004F23ED" w:rsidRPr="001B7BC2" w:rsidRDefault="00E50662" w:rsidP="008F1D75">
            <w:pPr>
              <w:keepNext/>
              <w:keepLines/>
              <w:rPr>
                <w:sz w:val="22"/>
                <w:szCs w:val="22"/>
                <w:lang w:val="lv-LV"/>
              </w:rPr>
            </w:pPr>
            <w:r w:rsidRPr="00E50662">
              <w:rPr>
                <w:sz w:val="22"/>
                <w:szCs w:val="22"/>
                <w:lang w:val="it-IT"/>
              </w:rPr>
              <w:t>Recordati Rare Diseases</w:t>
            </w:r>
            <w:r w:rsidRPr="00E50662" w:rsidDel="00E50662">
              <w:rPr>
                <w:sz w:val="22"/>
                <w:szCs w:val="22"/>
                <w:lang w:val="it-IT"/>
              </w:rPr>
              <w:t xml:space="preserve"> </w:t>
            </w:r>
            <w:r>
              <w:rPr>
                <w:sz w:val="22"/>
                <w:szCs w:val="22"/>
                <w:lang w:val="it-IT"/>
              </w:rPr>
              <w:t xml:space="preserve"> </w:t>
            </w:r>
            <w:r w:rsidR="004F23ED" w:rsidRPr="001B7BC2">
              <w:rPr>
                <w:sz w:val="22"/>
                <w:szCs w:val="22"/>
                <w:lang w:val="it-IT"/>
              </w:rPr>
              <w:t>Italy Srl</w:t>
            </w:r>
          </w:p>
          <w:p w:rsidR="004F23ED" w:rsidRPr="001B7BC2" w:rsidRDefault="004F23ED" w:rsidP="008F1D75">
            <w:pPr>
              <w:keepNext/>
              <w:keepLines/>
              <w:rPr>
                <w:sz w:val="22"/>
                <w:szCs w:val="22"/>
              </w:rPr>
            </w:pPr>
            <w:r w:rsidRPr="001B7BC2">
              <w:rPr>
                <w:sz w:val="22"/>
                <w:szCs w:val="22"/>
              </w:rPr>
              <w:t>Tel: +39 02 487 87 173</w:t>
            </w:r>
          </w:p>
          <w:p w:rsidR="004F23ED" w:rsidRPr="001B7BC2" w:rsidRDefault="004F23ED" w:rsidP="008F1D75">
            <w:pPr>
              <w:keepNext/>
              <w:keepLines/>
              <w:rPr>
                <w:b/>
                <w:sz w:val="22"/>
                <w:szCs w:val="22"/>
                <w:lang w:val="pt-PT"/>
              </w:rPr>
            </w:pPr>
          </w:p>
        </w:tc>
        <w:tc>
          <w:tcPr>
            <w:tcW w:w="4678" w:type="dxa"/>
          </w:tcPr>
          <w:p w:rsidR="004F23ED" w:rsidRPr="001B7BC2" w:rsidRDefault="004F23ED" w:rsidP="008F1D75">
            <w:pPr>
              <w:pStyle w:val="CommentSubject"/>
              <w:numPr>
                <w:ilvl w:val="12"/>
                <w:numId w:val="0"/>
              </w:numPr>
              <w:rPr>
                <w:i/>
                <w:noProof/>
                <w:sz w:val="22"/>
                <w:szCs w:val="22"/>
                <w:lang w:val="lv-LV"/>
              </w:rPr>
            </w:pPr>
            <w:r w:rsidRPr="002A2780">
              <w:rPr>
                <w:noProof/>
                <w:sz w:val="22"/>
                <w:szCs w:val="22"/>
                <w:lang w:val="de-DE"/>
              </w:rPr>
              <w:t>Suomi/Finland</w:t>
            </w:r>
          </w:p>
          <w:p w:rsidR="004F23ED" w:rsidRPr="001B7BC2" w:rsidRDefault="004F23ED" w:rsidP="008F1D75">
            <w:pPr>
              <w:rPr>
                <w:noProof/>
                <w:sz w:val="22"/>
                <w:szCs w:val="22"/>
                <w:lang w:val="mt-MT"/>
              </w:rPr>
            </w:pPr>
            <w:r w:rsidRPr="001B7BC2">
              <w:rPr>
                <w:noProof/>
                <w:sz w:val="22"/>
                <w:szCs w:val="22"/>
                <w:lang w:val="mt-MT"/>
              </w:rPr>
              <w:t>Recordati AB.</w:t>
            </w:r>
          </w:p>
          <w:p w:rsidR="004F23ED" w:rsidRPr="002A2780" w:rsidRDefault="004F23ED" w:rsidP="008F1D75">
            <w:pPr>
              <w:rPr>
                <w:noProof/>
                <w:sz w:val="22"/>
                <w:szCs w:val="22"/>
                <w:lang w:val="de-DE"/>
              </w:rPr>
            </w:pPr>
            <w:r w:rsidRPr="002A2780">
              <w:rPr>
                <w:noProof/>
                <w:sz w:val="22"/>
                <w:szCs w:val="22"/>
                <w:lang w:val="de-DE"/>
              </w:rPr>
              <w:t>Puh/</w:t>
            </w:r>
            <w:r w:rsidRPr="001B7BC2">
              <w:rPr>
                <w:noProof/>
                <w:sz w:val="22"/>
                <w:szCs w:val="22"/>
                <w:lang w:val="mt-MT"/>
              </w:rPr>
              <w:t>Tel : +46 8 545 80 230</w:t>
            </w:r>
          </w:p>
          <w:p w:rsidR="004F23ED" w:rsidRPr="001B7BC2" w:rsidRDefault="004F23ED" w:rsidP="008F1D75">
            <w:pPr>
              <w:rPr>
                <w:noProof/>
                <w:sz w:val="22"/>
                <w:szCs w:val="22"/>
                <w:lang w:val="mt-MT"/>
              </w:rPr>
            </w:pPr>
            <w:r w:rsidRPr="001B7BC2">
              <w:rPr>
                <w:noProof/>
                <w:sz w:val="22"/>
                <w:szCs w:val="22"/>
                <w:lang w:val="mt-MT"/>
              </w:rPr>
              <w:t>Sverige</w:t>
            </w:r>
          </w:p>
          <w:p w:rsidR="007E7FD0" w:rsidRPr="002A2780" w:rsidRDefault="007E7FD0" w:rsidP="008F1D75">
            <w:pPr>
              <w:rPr>
                <w:b/>
                <w:sz w:val="22"/>
                <w:szCs w:val="22"/>
                <w:lang w:val="de-DE"/>
              </w:rPr>
            </w:pPr>
          </w:p>
        </w:tc>
      </w:tr>
      <w:tr w:rsidR="004F23ED" w:rsidRPr="001B7BC2" w:rsidTr="008F1D75">
        <w:tc>
          <w:tcPr>
            <w:tcW w:w="4678" w:type="dxa"/>
          </w:tcPr>
          <w:p w:rsidR="004F23ED" w:rsidRPr="001B7BC2" w:rsidRDefault="004F23ED" w:rsidP="008F1D75">
            <w:pPr>
              <w:widowControl w:val="0"/>
              <w:rPr>
                <w:b/>
                <w:sz w:val="22"/>
                <w:szCs w:val="22"/>
                <w:lang w:val="fr-FR"/>
              </w:rPr>
            </w:pPr>
            <w:r w:rsidRPr="001B7BC2">
              <w:rPr>
                <w:b/>
                <w:sz w:val="22"/>
                <w:szCs w:val="22"/>
              </w:rPr>
              <w:t>Κύπρος</w:t>
            </w:r>
          </w:p>
          <w:p w:rsidR="004F23ED" w:rsidRPr="001B7BC2" w:rsidRDefault="00E50662" w:rsidP="008F1D75">
            <w:pPr>
              <w:widowControl w:val="0"/>
              <w:numPr>
                <w:ilvl w:val="12"/>
                <w:numId w:val="0"/>
              </w:numPr>
              <w:rPr>
                <w:sz w:val="22"/>
                <w:szCs w:val="22"/>
                <w:lang w:val="fr-FR"/>
              </w:rPr>
            </w:pPr>
            <w:r>
              <w:rPr>
                <w:sz w:val="22"/>
                <w:szCs w:val="22"/>
                <w:lang w:val="fr-FR"/>
              </w:rPr>
              <w:t>Recordati Rare Diseases</w:t>
            </w:r>
          </w:p>
          <w:p w:rsidR="004F23ED" w:rsidRPr="001B7BC2" w:rsidRDefault="004F23ED" w:rsidP="008F1D75">
            <w:pPr>
              <w:rPr>
                <w:sz w:val="22"/>
                <w:szCs w:val="22"/>
                <w:lang w:val="fr-FR"/>
              </w:rPr>
            </w:pPr>
            <w:r w:rsidRPr="001B7BC2">
              <w:rPr>
                <w:sz w:val="22"/>
                <w:szCs w:val="22"/>
              </w:rPr>
              <w:t>Τηλ</w:t>
            </w:r>
            <w:r w:rsidRPr="001B7BC2">
              <w:rPr>
                <w:sz w:val="22"/>
                <w:szCs w:val="22"/>
                <w:lang w:val="fr-FR"/>
              </w:rPr>
              <w:t xml:space="preserve"> : +33 1 47 73 64 58</w:t>
            </w:r>
          </w:p>
          <w:p w:rsidR="004F23ED" w:rsidRPr="001B7BC2" w:rsidRDefault="004F23ED" w:rsidP="008F1D75">
            <w:pPr>
              <w:spacing w:line="240" w:lineRule="exact"/>
              <w:rPr>
                <w:sz w:val="22"/>
                <w:szCs w:val="22"/>
                <w:lang w:val="mt-MT"/>
              </w:rPr>
            </w:pPr>
            <w:r w:rsidRPr="001B7BC2">
              <w:rPr>
                <w:sz w:val="22"/>
                <w:szCs w:val="22"/>
                <w:lang w:val="mt-MT"/>
              </w:rPr>
              <w:t>Γαλλία</w:t>
            </w:r>
          </w:p>
          <w:p w:rsidR="004F23ED" w:rsidRPr="001B7BC2" w:rsidRDefault="004F23ED" w:rsidP="008F1D75">
            <w:pPr>
              <w:rPr>
                <w:b/>
                <w:sz w:val="22"/>
                <w:szCs w:val="22"/>
                <w:lang w:val="fr-FR"/>
              </w:rPr>
            </w:pPr>
          </w:p>
        </w:tc>
        <w:tc>
          <w:tcPr>
            <w:tcW w:w="4678" w:type="dxa"/>
          </w:tcPr>
          <w:p w:rsidR="004F23ED" w:rsidRPr="001B7BC2" w:rsidRDefault="004F23ED" w:rsidP="008F1D75">
            <w:pPr>
              <w:suppressAutoHyphens/>
              <w:rPr>
                <w:b/>
                <w:sz w:val="22"/>
                <w:szCs w:val="22"/>
                <w:lang w:val="sv-SE"/>
              </w:rPr>
            </w:pPr>
            <w:r w:rsidRPr="001B7BC2">
              <w:rPr>
                <w:b/>
                <w:sz w:val="22"/>
                <w:szCs w:val="22"/>
                <w:lang w:val="sv-SE"/>
              </w:rPr>
              <w:t>Sverige</w:t>
            </w:r>
          </w:p>
          <w:p w:rsidR="004F23ED" w:rsidRPr="001B7BC2" w:rsidRDefault="004F23ED" w:rsidP="008F1D75">
            <w:pPr>
              <w:suppressAutoHyphens/>
              <w:rPr>
                <w:noProof/>
                <w:sz w:val="22"/>
                <w:szCs w:val="22"/>
                <w:lang w:val="mt-MT"/>
              </w:rPr>
            </w:pPr>
            <w:r w:rsidRPr="001B7BC2">
              <w:rPr>
                <w:noProof/>
                <w:sz w:val="22"/>
                <w:szCs w:val="22"/>
                <w:lang w:val="mt-MT"/>
              </w:rPr>
              <w:t>Recordati AB.</w:t>
            </w:r>
          </w:p>
          <w:p w:rsidR="004F23ED" w:rsidRPr="001B7BC2" w:rsidRDefault="004F23ED" w:rsidP="008F1D75">
            <w:pPr>
              <w:tabs>
                <w:tab w:val="left" w:pos="2685"/>
              </w:tabs>
              <w:suppressAutoHyphens/>
              <w:rPr>
                <w:noProof/>
                <w:sz w:val="22"/>
                <w:szCs w:val="22"/>
                <w:lang w:val="fr-FR"/>
              </w:rPr>
            </w:pPr>
            <w:r w:rsidRPr="001B7BC2">
              <w:rPr>
                <w:noProof/>
                <w:sz w:val="22"/>
                <w:szCs w:val="22"/>
                <w:lang w:val="mt-MT"/>
              </w:rPr>
              <w:t>Tel : +46 8 545 80 230</w:t>
            </w:r>
          </w:p>
          <w:p w:rsidR="004F23ED" w:rsidRPr="001B7BC2" w:rsidRDefault="004F23ED" w:rsidP="008F1D75">
            <w:pPr>
              <w:tabs>
                <w:tab w:val="left" w:pos="2685"/>
              </w:tabs>
              <w:suppressAutoHyphens/>
              <w:rPr>
                <w:b/>
                <w:sz w:val="22"/>
                <w:szCs w:val="22"/>
                <w:lang w:val="fr-FR"/>
              </w:rPr>
            </w:pPr>
          </w:p>
        </w:tc>
      </w:tr>
      <w:tr w:rsidR="004F23ED" w:rsidRPr="001B7BC2" w:rsidTr="008F1D75">
        <w:tc>
          <w:tcPr>
            <w:tcW w:w="4678" w:type="dxa"/>
          </w:tcPr>
          <w:p w:rsidR="004F23ED" w:rsidRPr="001B7BC2" w:rsidRDefault="004F23ED" w:rsidP="008F1D75">
            <w:pPr>
              <w:widowControl w:val="0"/>
              <w:rPr>
                <w:b/>
                <w:sz w:val="22"/>
                <w:szCs w:val="22"/>
              </w:rPr>
            </w:pPr>
            <w:r w:rsidRPr="001B7BC2">
              <w:rPr>
                <w:b/>
                <w:sz w:val="22"/>
                <w:szCs w:val="22"/>
              </w:rPr>
              <w:t>Latvija</w:t>
            </w:r>
          </w:p>
          <w:p w:rsidR="004F23ED" w:rsidRPr="001B7BC2" w:rsidRDefault="004F23ED" w:rsidP="008F1D75">
            <w:pPr>
              <w:suppressAutoHyphens/>
              <w:rPr>
                <w:sz w:val="22"/>
                <w:szCs w:val="22"/>
                <w:lang w:val="et-EE"/>
              </w:rPr>
            </w:pPr>
            <w:r w:rsidRPr="001B7BC2">
              <w:rPr>
                <w:sz w:val="22"/>
                <w:szCs w:val="22"/>
                <w:lang w:val="et-EE"/>
              </w:rPr>
              <w:t>Recordati AB.</w:t>
            </w:r>
          </w:p>
          <w:p w:rsidR="004F23ED" w:rsidRPr="001B7BC2" w:rsidRDefault="004F23ED" w:rsidP="008F1D75">
            <w:pPr>
              <w:suppressAutoHyphens/>
              <w:rPr>
                <w:sz w:val="22"/>
                <w:szCs w:val="22"/>
                <w:lang w:val="et-EE"/>
              </w:rPr>
            </w:pPr>
            <w:r w:rsidRPr="001B7BC2">
              <w:rPr>
                <w:sz w:val="22"/>
                <w:szCs w:val="22"/>
                <w:lang w:val="et-EE"/>
              </w:rPr>
              <w:t>Tel: + 46 8 545 80 230</w:t>
            </w:r>
          </w:p>
          <w:p w:rsidR="004F23ED" w:rsidRPr="001B7BC2" w:rsidRDefault="004F23ED" w:rsidP="008F1D75">
            <w:pPr>
              <w:tabs>
                <w:tab w:val="left" w:pos="-720"/>
              </w:tabs>
              <w:suppressAutoHyphens/>
              <w:rPr>
                <w:sz w:val="22"/>
                <w:szCs w:val="22"/>
                <w:lang w:val="mt-MT"/>
              </w:rPr>
            </w:pPr>
            <w:r w:rsidRPr="001B7BC2">
              <w:rPr>
                <w:sz w:val="22"/>
                <w:szCs w:val="22"/>
                <w:lang w:val="mt-MT"/>
              </w:rPr>
              <w:t>Zviedrija</w:t>
            </w:r>
          </w:p>
          <w:p w:rsidR="004F23ED" w:rsidRPr="001B7BC2" w:rsidRDefault="004F23ED" w:rsidP="008F1D75">
            <w:pPr>
              <w:suppressAutoHyphens/>
              <w:rPr>
                <w:sz w:val="22"/>
                <w:szCs w:val="22"/>
                <w:lang w:val="et-EE"/>
              </w:rPr>
            </w:pPr>
          </w:p>
        </w:tc>
        <w:tc>
          <w:tcPr>
            <w:tcW w:w="4678" w:type="dxa"/>
          </w:tcPr>
          <w:p w:rsidR="004F23ED" w:rsidRPr="001B7BC2" w:rsidRDefault="004F23ED" w:rsidP="008F1D75">
            <w:pPr>
              <w:suppressAutoHyphens/>
              <w:rPr>
                <w:b/>
                <w:sz w:val="22"/>
                <w:szCs w:val="22"/>
                <w:lang w:val="sv-SE"/>
              </w:rPr>
            </w:pPr>
            <w:r w:rsidRPr="001B7BC2">
              <w:rPr>
                <w:b/>
                <w:sz w:val="22"/>
                <w:szCs w:val="22"/>
                <w:lang w:val="sv-SE"/>
              </w:rPr>
              <w:t>United Kingdom</w:t>
            </w:r>
          </w:p>
          <w:p w:rsidR="004F23ED" w:rsidRPr="001B7BC2" w:rsidRDefault="004B0F18" w:rsidP="008F1D75">
            <w:pPr>
              <w:rPr>
                <w:sz w:val="22"/>
                <w:szCs w:val="22"/>
              </w:rPr>
            </w:pPr>
            <w:r w:rsidRPr="004B0F18">
              <w:rPr>
                <w:sz w:val="22"/>
                <w:szCs w:val="22"/>
              </w:rPr>
              <w:t>Recordati Rare Diseases</w:t>
            </w:r>
            <w:r>
              <w:rPr>
                <w:sz w:val="22"/>
                <w:szCs w:val="22"/>
              </w:rPr>
              <w:t xml:space="preserve"> </w:t>
            </w:r>
            <w:r w:rsidR="004F23ED" w:rsidRPr="001B7BC2">
              <w:rPr>
                <w:sz w:val="22"/>
                <w:szCs w:val="22"/>
              </w:rPr>
              <w:t>UK Ltd.</w:t>
            </w:r>
          </w:p>
          <w:p w:rsidR="004F23ED" w:rsidRPr="001B7BC2" w:rsidRDefault="004F23ED" w:rsidP="008F1D75">
            <w:pPr>
              <w:suppressAutoHyphens/>
              <w:rPr>
                <w:sz w:val="22"/>
                <w:szCs w:val="22"/>
                <w:lang w:val="sv-SE"/>
              </w:rPr>
            </w:pPr>
            <w:r w:rsidRPr="001B7BC2">
              <w:rPr>
                <w:sz w:val="22"/>
                <w:szCs w:val="22"/>
              </w:rPr>
              <w:t>Tel: +44 (0)1491 414333</w:t>
            </w:r>
          </w:p>
        </w:tc>
      </w:tr>
    </w:tbl>
    <w:p w:rsidR="00DA0532" w:rsidRPr="00021DED" w:rsidRDefault="00DA0532">
      <w:pPr>
        <w:rPr>
          <w:sz w:val="22"/>
          <w:szCs w:val="22"/>
          <w:lang w:val="da-DK"/>
        </w:rPr>
      </w:pPr>
    </w:p>
    <w:p w:rsidR="005863F2" w:rsidRPr="00D74AB5" w:rsidRDefault="005863F2">
      <w:pPr>
        <w:pStyle w:val="Heading9"/>
        <w:rPr>
          <w:szCs w:val="22"/>
        </w:rPr>
      </w:pPr>
      <w:r w:rsidRPr="00D74AB5">
        <w:rPr>
          <w:szCs w:val="22"/>
        </w:rPr>
        <w:t xml:space="preserve">Denne indlægsseddel blev senest godkendt den </w:t>
      </w:r>
    </w:p>
    <w:p w:rsidR="005863F2" w:rsidRPr="00D74AB5" w:rsidRDefault="005863F2">
      <w:pPr>
        <w:jc w:val="center"/>
        <w:rPr>
          <w:szCs w:val="22"/>
          <w:lang w:val="da-DK"/>
        </w:rPr>
      </w:pPr>
      <w:r w:rsidRPr="00D74AB5">
        <w:rPr>
          <w:szCs w:val="22"/>
          <w:lang w:val="da-DK"/>
        </w:rPr>
        <w:t xml:space="preserve"> </w:t>
      </w:r>
    </w:p>
    <w:p w:rsidR="005863F2" w:rsidRPr="00994A39" w:rsidRDefault="000953A4">
      <w:pPr>
        <w:pStyle w:val="EndnoteText"/>
        <w:widowControl/>
        <w:tabs>
          <w:tab w:val="clear" w:pos="567"/>
        </w:tabs>
        <w:suppressAutoHyphens/>
        <w:rPr>
          <w:szCs w:val="22"/>
        </w:rPr>
      </w:pPr>
      <w:r>
        <w:rPr>
          <w:szCs w:val="22"/>
        </w:rPr>
        <w:t xml:space="preserve">Du kan finde yderligere oplysninger om dette lægemiddel på Det Europæiske Lægemiddelagenturs hjemmeside </w:t>
      </w:r>
      <w:hyperlink r:id="rId14" w:history="1">
        <w:r>
          <w:rPr>
            <w:rStyle w:val="Hyperlink"/>
            <w:szCs w:val="22"/>
          </w:rPr>
          <w:t>http://www.ema.europa.eu</w:t>
        </w:r>
      </w:hyperlink>
    </w:p>
    <w:sectPr w:rsidR="005863F2" w:rsidRPr="00994A39">
      <w:footerReference w:type="default" r:id="rId15"/>
      <w:footerReference w:type="first" r:id="rId16"/>
      <w:pgSz w:w="11901" w:h="16840" w:code="9"/>
      <w:pgMar w:top="1134" w:right="1418" w:bottom="1134" w:left="1418" w:header="737" w:footer="737"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2AAA" w:rsidRDefault="00DB2AAA">
      <w:r>
        <w:separator/>
      </w:r>
    </w:p>
  </w:endnote>
  <w:endnote w:type="continuationSeparator" w:id="0">
    <w:p w:rsidR="00DB2AAA" w:rsidRDefault="00DB2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46F" w:rsidRPr="005E2BC7" w:rsidRDefault="00E1646F">
    <w:pPr>
      <w:pStyle w:val="Footer"/>
      <w:tabs>
        <w:tab w:val="clear" w:pos="8930"/>
        <w:tab w:val="right" w:pos="8931"/>
      </w:tabs>
      <w:ind w:right="96"/>
      <w:jc w:val="center"/>
      <w:rPr>
        <w:rFonts w:ascii="Arial" w:hAnsi="Arial" w:cs="Arial"/>
      </w:rPr>
    </w:pPr>
    <w:r w:rsidRPr="005E2BC7">
      <w:rPr>
        <w:rStyle w:val="PageNumber"/>
        <w:rFonts w:ascii="Arial" w:hAnsi="Arial" w:cs="Arial"/>
      </w:rPr>
      <w:fldChar w:fldCharType="begin"/>
    </w:r>
    <w:r w:rsidRPr="005E2BC7">
      <w:rPr>
        <w:rStyle w:val="PageNumber"/>
        <w:rFonts w:ascii="Arial" w:hAnsi="Arial" w:cs="Arial"/>
      </w:rPr>
      <w:instrText xml:space="preserve"> PAGE </w:instrText>
    </w:r>
    <w:r w:rsidRPr="005E2BC7">
      <w:rPr>
        <w:rStyle w:val="PageNumber"/>
        <w:rFonts w:ascii="Arial" w:hAnsi="Arial" w:cs="Arial"/>
      </w:rPr>
      <w:fldChar w:fldCharType="separate"/>
    </w:r>
    <w:r w:rsidR="000953A4">
      <w:rPr>
        <w:rStyle w:val="PageNumber"/>
        <w:rFonts w:ascii="Arial" w:hAnsi="Arial" w:cs="Arial"/>
        <w:noProof/>
      </w:rPr>
      <w:t>34</w:t>
    </w:r>
    <w:r w:rsidRPr="005E2BC7">
      <w:rPr>
        <w:rStyle w:val="PageNumber"/>
        <w:rFonts w:ascii="Arial" w:hAnsi="Arial" w:cs="Arial"/>
      </w:rPr>
      <w:fldChar w:fldCharType="end"/>
    </w:r>
    <w:r w:rsidRPr="005E2BC7">
      <w:rPr>
        <w:rFonts w:ascii="Arial" w:hAnsi="Arial" w:cs="Arial"/>
      </w:rPr>
      <w:fldChar w:fldCharType="begin"/>
    </w:r>
    <w:r w:rsidRPr="005E2BC7">
      <w:rPr>
        <w:rFonts w:ascii="Arial" w:hAnsi="Arial" w:cs="Arial"/>
      </w:rPr>
      <w:instrText xml:space="preserve"> EQ </w:instrText>
    </w:r>
    <w:r w:rsidRPr="005E2BC7">
      <w:rP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46F" w:rsidRPr="005E2BC7" w:rsidRDefault="00E1646F" w:rsidP="005E2BC7">
    <w:pPr>
      <w:pStyle w:val="Footer"/>
      <w:jc w:val="center"/>
      <w:rPr>
        <w:rFonts w:ascii="Arial" w:hAnsi="Arial" w:cs="Arial"/>
      </w:rPr>
    </w:pPr>
    <w:r w:rsidRPr="005E2BC7">
      <w:rPr>
        <w:rStyle w:val="PageNumber"/>
        <w:rFonts w:ascii="Arial" w:hAnsi="Arial" w:cs="Arial"/>
      </w:rPr>
      <w:fldChar w:fldCharType="begin"/>
    </w:r>
    <w:r w:rsidRPr="005E2BC7">
      <w:rPr>
        <w:rStyle w:val="PageNumber"/>
        <w:rFonts w:ascii="Arial" w:hAnsi="Arial" w:cs="Arial"/>
      </w:rPr>
      <w:instrText xml:space="preserve"> PAGE </w:instrText>
    </w:r>
    <w:r w:rsidRPr="005E2BC7">
      <w:rPr>
        <w:rStyle w:val="PageNumber"/>
        <w:rFonts w:ascii="Arial" w:hAnsi="Arial" w:cs="Arial"/>
      </w:rPr>
      <w:fldChar w:fldCharType="separate"/>
    </w:r>
    <w:r w:rsidR="000953A4">
      <w:rPr>
        <w:rStyle w:val="PageNumber"/>
        <w:rFonts w:ascii="Arial" w:hAnsi="Arial" w:cs="Arial"/>
        <w:noProof/>
      </w:rPr>
      <w:t>1</w:t>
    </w:r>
    <w:r w:rsidRPr="005E2BC7">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2AAA" w:rsidRDefault="00DB2AAA">
      <w:r>
        <w:separator/>
      </w:r>
    </w:p>
  </w:footnote>
  <w:footnote w:type="continuationSeparator" w:id="0">
    <w:p w:rsidR="00DB2AAA" w:rsidRDefault="00DB2A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623A86"/>
    <w:multiLevelType w:val="hybridMultilevel"/>
    <w:tmpl w:val="C090039E"/>
    <w:lvl w:ilvl="0" w:tplc="61DC9F64">
      <w:numFmt w:val="bullet"/>
      <w:lvlText w:val="-"/>
      <w:lvlJc w:val="left"/>
      <w:pPr>
        <w:tabs>
          <w:tab w:val="num" w:pos="360"/>
        </w:tabs>
        <w:ind w:left="360" w:hanging="360"/>
      </w:pPr>
      <w:rPr>
        <w:rFonts w:hint="default"/>
      </w:rPr>
    </w:lvl>
    <w:lvl w:ilvl="1" w:tplc="040C0003" w:tentative="1">
      <w:start w:val="1"/>
      <w:numFmt w:val="bullet"/>
      <w:lvlText w:val="o"/>
      <w:lvlJc w:val="left"/>
      <w:pPr>
        <w:tabs>
          <w:tab w:val="num" w:pos="873"/>
        </w:tabs>
        <w:ind w:left="873" w:hanging="360"/>
      </w:pPr>
      <w:rPr>
        <w:rFonts w:ascii="Courier New" w:hAnsi="Courier New" w:cs="Courier New" w:hint="default"/>
      </w:rPr>
    </w:lvl>
    <w:lvl w:ilvl="2" w:tplc="040C0005" w:tentative="1">
      <w:start w:val="1"/>
      <w:numFmt w:val="bullet"/>
      <w:lvlText w:val=""/>
      <w:lvlJc w:val="left"/>
      <w:pPr>
        <w:tabs>
          <w:tab w:val="num" w:pos="1593"/>
        </w:tabs>
        <w:ind w:left="1593" w:hanging="360"/>
      </w:pPr>
      <w:rPr>
        <w:rFonts w:ascii="Wingdings" w:hAnsi="Wingdings" w:hint="default"/>
      </w:rPr>
    </w:lvl>
    <w:lvl w:ilvl="3" w:tplc="040C0001" w:tentative="1">
      <w:start w:val="1"/>
      <w:numFmt w:val="bullet"/>
      <w:lvlText w:val=""/>
      <w:lvlJc w:val="left"/>
      <w:pPr>
        <w:tabs>
          <w:tab w:val="num" w:pos="2313"/>
        </w:tabs>
        <w:ind w:left="2313" w:hanging="360"/>
      </w:pPr>
      <w:rPr>
        <w:rFonts w:ascii="Symbol" w:hAnsi="Symbol" w:hint="default"/>
      </w:rPr>
    </w:lvl>
    <w:lvl w:ilvl="4" w:tplc="040C0003" w:tentative="1">
      <w:start w:val="1"/>
      <w:numFmt w:val="bullet"/>
      <w:lvlText w:val="o"/>
      <w:lvlJc w:val="left"/>
      <w:pPr>
        <w:tabs>
          <w:tab w:val="num" w:pos="3033"/>
        </w:tabs>
        <w:ind w:left="3033" w:hanging="360"/>
      </w:pPr>
      <w:rPr>
        <w:rFonts w:ascii="Courier New" w:hAnsi="Courier New" w:cs="Courier New" w:hint="default"/>
      </w:rPr>
    </w:lvl>
    <w:lvl w:ilvl="5" w:tplc="040C0005" w:tentative="1">
      <w:start w:val="1"/>
      <w:numFmt w:val="bullet"/>
      <w:lvlText w:val=""/>
      <w:lvlJc w:val="left"/>
      <w:pPr>
        <w:tabs>
          <w:tab w:val="num" w:pos="3753"/>
        </w:tabs>
        <w:ind w:left="3753" w:hanging="360"/>
      </w:pPr>
      <w:rPr>
        <w:rFonts w:ascii="Wingdings" w:hAnsi="Wingdings" w:hint="default"/>
      </w:rPr>
    </w:lvl>
    <w:lvl w:ilvl="6" w:tplc="040C0001" w:tentative="1">
      <w:start w:val="1"/>
      <w:numFmt w:val="bullet"/>
      <w:lvlText w:val=""/>
      <w:lvlJc w:val="left"/>
      <w:pPr>
        <w:tabs>
          <w:tab w:val="num" w:pos="4473"/>
        </w:tabs>
        <w:ind w:left="4473" w:hanging="360"/>
      </w:pPr>
      <w:rPr>
        <w:rFonts w:ascii="Symbol" w:hAnsi="Symbol" w:hint="default"/>
      </w:rPr>
    </w:lvl>
    <w:lvl w:ilvl="7" w:tplc="040C0003" w:tentative="1">
      <w:start w:val="1"/>
      <w:numFmt w:val="bullet"/>
      <w:lvlText w:val="o"/>
      <w:lvlJc w:val="left"/>
      <w:pPr>
        <w:tabs>
          <w:tab w:val="num" w:pos="5193"/>
        </w:tabs>
        <w:ind w:left="5193" w:hanging="360"/>
      </w:pPr>
      <w:rPr>
        <w:rFonts w:ascii="Courier New" w:hAnsi="Courier New" w:cs="Courier New" w:hint="default"/>
      </w:rPr>
    </w:lvl>
    <w:lvl w:ilvl="8" w:tplc="040C0005" w:tentative="1">
      <w:start w:val="1"/>
      <w:numFmt w:val="bullet"/>
      <w:lvlText w:val=""/>
      <w:lvlJc w:val="left"/>
      <w:pPr>
        <w:tabs>
          <w:tab w:val="num" w:pos="5913"/>
        </w:tabs>
        <w:ind w:left="5913" w:hanging="360"/>
      </w:pPr>
      <w:rPr>
        <w:rFonts w:ascii="Wingdings" w:hAnsi="Wingdings" w:hint="default"/>
      </w:rPr>
    </w:lvl>
  </w:abstractNum>
  <w:abstractNum w:abstractNumId="2" w15:restartNumberingAfterBreak="0">
    <w:nsid w:val="0B3D47FC"/>
    <w:multiLevelType w:val="singleLevel"/>
    <w:tmpl w:val="FFFFFFFF"/>
    <w:lvl w:ilvl="0">
      <w:start w:val="1"/>
      <w:numFmt w:val="bullet"/>
      <w:lvlText w:val="-"/>
      <w:legacy w:legacy="1" w:legacySpace="0" w:legacyIndent="360"/>
      <w:lvlJc w:val="left"/>
      <w:pPr>
        <w:ind w:left="360" w:hanging="360"/>
      </w:pPr>
    </w:lvl>
  </w:abstractNum>
  <w:abstractNum w:abstractNumId="3" w15:restartNumberingAfterBreak="0">
    <w:nsid w:val="11D9756F"/>
    <w:multiLevelType w:val="hybridMultilevel"/>
    <w:tmpl w:val="31DC437E"/>
    <w:lvl w:ilvl="0" w:tplc="61DC9F64">
      <w:numFmt w:val="bullet"/>
      <w:lvlText w:val="-"/>
      <w:lvlJc w:val="left"/>
      <w:pPr>
        <w:tabs>
          <w:tab w:val="num" w:pos="360"/>
        </w:tabs>
        <w:ind w:left="360" w:hanging="360"/>
      </w:pPr>
      <w:rPr>
        <w:rFonts w:hint="default"/>
      </w:rPr>
    </w:lvl>
    <w:lvl w:ilvl="1" w:tplc="040C0003" w:tentative="1">
      <w:start w:val="1"/>
      <w:numFmt w:val="bullet"/>
      <w:lvlText w:val="o"/>
      <w:lvlJc w:val="left"/>
      <w:pPr>
        <w:tabs>
          <w:tab w:val="num" w:pos="873"/>
        </w:tabs>
        <w:ind w:left="873" w:hanging="360"/>
      </w:pPr>
      <w:rPr>
        <w:rFonts w:ascii="Courier New" w:hAnsi="Courier New" w:cs="Courier New" w:hint="default"/>
      </w:rPr>
    </w:lvl>
    <w:lvl w:ilvl="2" w:tplc="040C0005" w:tentative="1">
      <w:start w:val="1"/>
      <w:numFmt w:val="bullet"/>
      <w:lvlText w:val=""/>
      <w:lvlJc w:val="left"/>
      <w:pPr>
        <w:tabs>
          <w:tab w:val="num" w:pos="1593"/>
        </w:tabs>
        <w:ind w:left="1593" w:hanging="360"/>
      </w:pPr>
      <w:rPr>
        <w:rFonts w:ascii="Wingdings" w:hAnsi="Wingdings" w:hint="default"/>
      </w:rPr>
    </w:lvl>
    <w:lvl w:ilvl="3" w:tplc="040C0001" w:tentative="1">
      <w:start w:val="1"/>
      <w:numFmt w:val="bullet"/>
      <w:lvlText w:val=""/>
      <w:lvlJc w:val="left"/>
      <w:pPr>
        <w:tabs>
          <w:tab w:val="num" w:pos="2313"/>
        </w:tabs>
        <w:ind w:left="2313" w:hanging="360"/>
      </w:pPr>
      <w:rPr>
        <w:rFonts w:ascii="Symbol" w:hAnsi="Symbol" w:hint="default"/>
      </w:rPr>
    </w:lvl>
    <w:lvl w:ilvl="4" w:tplc="040C0003" w:tentative="1">
      <w:start w:val="1"/>
      <w:numFmt w:val="bullet"/>
      <w:lvlText w:val="o"/>
      <w:lvlJc w:val="left"/>
      <w:pPr>
        <w:tabs>
          <w:tab w:val="num" w:pos="3033"/>
        </w:tabs>
        <w:ind w:left="3033" w:hanging="360"/>
      </w:pPr>
      <w:rPr>
        <w:rFonts w:ascii="Courier New" w:hAnsi="Courier New" w:cs="Courier New" w:hint="default"/>
      </w:rPr>
    </w:lvl>
    <w:lvl w:ilvl="5" w:tplc="040C0005" w:tentative="1">
      <w:start w:val="1"/>
      <w:numFmt w:val="bullet"/>
      <w:lvlText w:val=""/>
      <w:lvlJc w:val="left"/>
      <w:pPr>
        <w:tabs>
          <w:tab w:val="num" w:pos="3753"/>
        </w:tabs>
        <w:ind w:left="3753" w:hanging="360"/>
      </w:pPr>
      <w:rPr>
        <w:rFonts w:ascii="Wingdings" w:hAnsi="Wingdings" w:hint="default"/>
      </w:rPr>
    </w:lvl>
    <w:lvl w:ilvl="6" w:tplc="040C0001" w:tentative="1">
      <w:start w:val="1"/>
      <w:numFmt w:val="bullet"/>
      <w:lvlText w:val=""/>
      <w:lvlJc w:val="left"/>
      <w:pPr>
        <w:tabs>
          <w:tab w:val="num" w:pos="4473"/>
        </w:tabs>
        <w:ind w:left="4473" w:hanging="360"/>
      </w:pPr>
      <w:rPr>
        <w:rFonts w:ascii="Symbol" w:hAnsi="Symbol" w:hint="default"/>
      </w:rPr>
    </w:lvl>
    <w:lvl w:ilvl="7" w:tplc="040C0003" w:tentative="1">
      <w:start w:val="1"/>
      <w:numFmt w:val="bullet"/>
      <w:lvlText w:val="o"/>
      <w:lvlJc w:val="left"/>
      <w:pPr>
        <w:tabs>
          <w:tab w:val="num" w:pos="5193"/>
        </w:tabs>
        <w:ind w:left="5193" w:hanging="360"/>
      </w:pPr>
      <w:rPr>
        <w:rFonts w:ascii="Courier New" w:hAnsi="Courier New" w:cs="Courier New" w:hint="default"/>
      </w:rPr>
    </w:lvl>
    <w:lvl w:ilvl="8" w:tplc="040C0005" w:tentative="1">
      <w:start w:val="1"/>
      <w:numFmt w:val="bullet"/>
      <w:lvlText w:val=""/>
      <w:lvlJc w:val="left"/>
      <w:pPr>
        <w:tabs>
          <w:tab w:val="num" w:pos="5913"/>
        </w:tabs>
        <w:ind w:left="5913" w:hanging="360"/>
      </w:pPr>
      <w:rPr>
        <w:rFonts w:ascii="Wingdings" w:hAnsi="Wingdings" w:hint="default"/>
      </w:rPr>
    </w:lvl>
  </w:abstractNum>
  <w:abstractNum w:abstractNumId="4" w15:restartNumberingAfterBreak="0">
    <w:nsid w:val="170426FD"/>
    <w:multiLevelType w:val="hybridMultilevel"/>
    <w:tmpl w:val="E0B07836"/>
    <w:lvl w:ilvl="0" w:tplc="61DC9F64">
      <w:numFmt w:val="bullet"/>
      <w:lvlText w:val="-"/>
      <w:lvlJc w:val="left"/>
      <w:pPr>
        <w:tabs>
          <w:tab w:val="num" w:pos="360"/>
        </w:tabs>
        <w:ind w:left="360" w:hanging="360"/>
      </w:pPr>
      <w:rPr>
        <w:rFonts w:hint="default"/>
      </w:rPr>
    </w:lvl>
    <w:lvl w:ilvl="1" w:tplc="040C0003" w:tentative="1">
      <w:start w:val="1"/>
      <w:numFmt w:val="bullet"/>
      <w:lvlText w:val="o"/>
      <w:lvlJc w:val="left"/>
      <w:pPr>
        <w:tabs>
          <w:tab w:val="num" w:pos="873"/>
        </w:tabs>
        <w:ind w:left="873" w:hanging="360"/>
      </w:pPr>
      <w:rPr>
        <w:rFonts w:ascii="Courier New" w:hAnsi="Courier New" w:cs="Courier New" w:hint="default"/>
      </w:rPr>
    </w:lvl>
    <w:lvl w:ilvl="2" w:tplc="040C0005" w:tentative="1">
      <w:start w:val="1"/>
      <w:numFmt w:val="bullet"/>
      <w:lvlText w:val=""/>
      <w:lvlJc w:val="left"/>
      <w:pPr>
        <w:tabs>
          <w:tab w:val="num" w:pos="1593"/>
        </w:tabs>
        <w:ind w:left="1593" w:hanging="360"/>
      </w:pPr>
      <w:rPr>
        <w:rFonts w:ascii="Wingdings" w:hAnsi="Wingdings" w:hint="default"/>
      </w:rPr>
    </w:lvl>
    <w:lvl w:ilvl="3" w:tplc="040C0001" w:tentative="1">
      <w:start w:val="1"/>
      <w:numFmt w:val="bullet"/>
      <w:lvlText w:val=""/>
      <w:lvlJc w:val="left"/>
      <w:pPr>
        <w:tabs>
          <w:tab w:val="num" w:pos="2313"/>
        </w:tabs>
        <w:ind w:left="2313" w:hanging="360"/>
      </w:pPr>
      <w:rPr>
        <w:rFonts w:ascii="Symbol" w:hAnsi="Symbol" w:hint="default"/>
      </w:rPr>
    </w:lvl>
    <w:lvl w:ilvl="4" w:tplc="040C0003" w:tentative="1">
      <w:start w:val="1"/>
      <w:numFmt w:val="bullet"/>
      <w:lvlText w:val="o"/>
      <w:lvlJc w:val="left"/>
      <w:pPr>
        <w:tabs>
          <w:tab w:val="num" w:pos="3033"/>
        </w:tabs>
        <w:ind w:left="3033" w:hanging="360"/>
      </w:pPr>
      <w:rPr>
        <w:rFonts w:ascii="Courier New" w:hAnsi="Courier New" w:cs="Courier New" w:hint="default"/>
      </w:rPr>
    </w:lvl>
    <w:lvl w:ilvl="5" w:tplc="040C0005" w:tentative="1">
      <w:start w:val="1"/>
      <w:numFmt w:val="bullet"/>
      <w:lvlText w:val=""/>
      <w:lvlJc w:val="left"/>
      <w:pPr>
        <w:tabs>
          <w:tab w:val="num" w:pos="3753"/>
        </w:tabs>
        <w:ind w:left="3753" w:hanging="360"/>
      </w:pPr>
      <w:rPr>
        <w:rFonts w:ascii="Wingdings" w:hAnsi="Wingdings" w:hint="default"/>
      </w:rPr>
    </w:lvl>
    <w:lvl w:ilvl="6" w:tplc="040C0001" w:tentative="1">
      <w:start w:val="1"/>
      <w:numFmt w:val="bullet"/>
      <w:lvlText w:val=""/>
      <w:lvlJc w:val="left"/>
      <w:pPr>
        <w:tabs>
          <w:tab w:val="num" w:pos="4473"/>
        </w:tabs>
        <w:ind w:left="4473" w:hanging="360"/>
      </w:pPr>
      <w:rPr>
        <w:rFonts w:ascii="Symbol" w:hAnsi="Symbol" w:hint="default"/>
      </w:rPr>
    </w:lvl>
    <w:lvl w:ilvl="7" w:tplc="040C0003" w:tentative="1">
      <w:start w:val="1"/>
      <w:numFmt w:val="bullet"/>
      <w:lvlText w:val="o"/>
      <w:lvlJc w:val="left"/>
      <w:pPr>
        <w:tabs>
          <w:tab w:val="num" w:pos="5193"/>
        </w:tabs>
        <w:ind w:left="5193" w:hanging="360"/>
      </w:pPr>
      <w:rPr>
        <w:rFonts w:ascii="Courier New" w:hAnsi="Courier New" w:cs="Courier New" w:hint="default"/>
      </w:rPr>
    </w:lvl>
    <w:lvl w:ilvl="8" w:tplc="040C0005" w:tentative="1">
      <w:start w:val="1"/>
      <w:numFmt w:val="bullet"/>
      <w:lvlText w:val=""/>
      <w:lvlJc w:val="left"/>
      <w:pPr>
        <w:tabs>
          <w:tab w:val="num" w:pos="5913"/>
        </w:tabs>
        <w:ind w:left="5913" w:hanging="360"/>
      </w:pPr>
      <w:rPr>
        <w:rFonts w:ascii="Wingdings" w:hAnsi="Wingdings" w:hint="default"/>
      </w:rPr>
    </w:lvl>
  </w:abstractNum>
  <w:abstractNum w:abstractNumId="5" w15:restartNumberingAfterBreak="0">
    <w:nsid w:val="47C874FE"/>
    <w:multiLevelType w:val="singleLevel"/>
    <w:tmpl w:val="FFFFFFFF"/>
    <w:lvl w:ilvl="0">
      <w:start w:val="1"/>
      <w:numFmt w:val="bullet"/>
      <w:lvlText w:val="-"/>
      <w:legacy w:legacy="1" w:legacySpace="0" w:legacyIndent="360"/>
      <w:lvlJc w:val="left"/>
      <w:pPr>
        <w:ind w:left="360" w:hanging="360"/>
      </w:pPr>
    </w:lvl>
  </w:abstractNum>
  <w:abstractNum w:abstractNumId="6" w15:restartNumberingAfterBreak="0">
    <w:nsid w:val="4BAB356C"/>
    <w:multiLevelType w:val="hybridMultilevel"/>
    <w:tmpl w:val="D6727D26"/>
    <w:lvl w:ilvl="0" w:tplc="D854CA1A">
      <w:start w:val="3"/>
      <w:numFmt w:val="upperLetter"/>
      <w:lvlText w:val="%1."/>
      <w:lvlJc w:val="left"/>
      <w:pPr>
        <w:ind w:left="360" w:hanging="360"/>
      </w:pPr>
      <w:rPr>
        <w:rFonts w:cs="Times New Roman"/>
        <w:b/>
      </w:rPr>
    </w:lvl>
    <w:lvl w:ilvl="1" w:tplc="04060019">
      <w:start w:val="1"/>
      <w:numFmt w:val="lowerLetter"/>
      <w:lvlText w:val="%2."/>
      <w:lvlJc w:val="left"/>
      <w:pPr>
        <w:ind w:left="1080" w:hanging="360"/>
      </w:pPr>
      <w:rPr>
        <w:rFonts w:cs="Times New Roman"/>
      </w:rPr>
    </w:lvl>
    <w:lvl w:ilvl="2" w:tplc="0406001B">
      <w:start w:val="1"/>
      <w:numFmt w:val="lowerRoman"/>
      <w:lvlText w:val="%3."/>
      <w:lvlJc w:val="right"/>
      <w:pPr>
        <w:ind w:left="1800" w:hanging="180"/>
      </w:pPr>
      <w:rPr>
        <w:rFonts w:cs="Times New Roman"/>
      </w:rPr>
    </w:lvl>
    <w:lvl w:ilvl="3" w:tplc="0406000F">
      <w:start w:val="1"/>
      <w:numFmt w:val="decimal"/>
      <w:lvlText w:val="%4."/>
      <w:lvlJc w:val="left"/>
      <w:pPr>
        <w:ind w:left="2520" w:hanging="360"/>
      </w:pPr>
      <w:rPr>
        <w:rFonts w:cs="Times New Roman"/>
      </w:rPr>
    </w:lvl>
    <w:lvl w:ilvl="4" w:tplc="04060019">
      <w:start w:val="1"/>
      <w:numFmt w:val="lowerLetter"/>
      <w:lvlText w:val="%5."/>
      <w:lvlJc w:val="left"/>
      <w:pPr>
        <w:ind w:left="3240" w:hanging="360"/>
      </w:pPr>
      <w:rPr>
        <w:rFonts w:cs="Times New Roman"/>
      </w:rPr>
    </w:lvl>
    <w:lvl w:ilvl="5" w:tplc="0406001B">
      <w:start w:val="1"/>
      <w:numFmt w:val="lowerRoman"/>
      <w:lvlText w:val="%6."/>
      <w:lvlJc w:val="right"/>
      <w:pPr>
        <w:ind w:left="3960" w:hanging="180"/>
      </w:pPr>
      <w:rPr>
        <w:rFonts w:cs="Times New Roman"/>
      </w:rPr>
    </w:lvl>
    <w:lvl w:ilvl="6" w:tplc="0406000F">
      <w:start w:val="1"/>
      <w:numFmt w:val="decimal"/>
      <w:lvlText w:val="%7."/>
      <w:lvlJc w:val="left"/>
      <w:pPr>
        <w:ind w:left="4680" w:hanging="360"/>
      </w:pPr>
      <w:rPr>
        <w:rFonts w:cs="Times New Roman"/>
      </w:rPr>
    </w:lvl>
    <w:lvl w:ilvl="7" w:tplc="04060019">
      <w:start w:val="1"/>
      <w:numFmt w:val="lowerLetter"/>
      <w:lvlText w:val="%8."/>
      <w:lvlJc w:val="left"/>
      <w:pPr>
        <w:ind w:left="5400" w:hanging="360"/>
      </w:pPr>
      <w:rPr>
        <w:rFonts w:cs="Times New Roman"/>
      </w:rPr>
    </w:lvl>
    <w:lvl w:ilvl="8" w:tplc="0406001B">
      <w:start w:val="1"/>
      <w:numFmt w:val="lowerRoman"/>
      <w:lvlText w:val="%9."/>
      <w:lvlJc w:val="right"/>
      <w:pPr>
        <w:ind w:left="6120" w:hanging="180"/>
      </w:pPr>
      <w:rPr>
        <w:rFonts w:cs="Times New Roman"/>
      </w:rPr>
    </w:lvl>
  </w:abstractNum>
  <w:abstractNum w:abstractNumId="7" w15:restartNumberingAfterBreak="0">
    <w:nsid w:val="50E36A32"/>
    <w:multiLevelType w:val="singleLevel"/>
    <w:tmpl w:val="FFFFFFFF"/>
    <w:lvl w:ilvl="0">
      <w:start w:val="1"/>
      <w:numFmt w:val="bullet"/>
      <w:lvlText w:val="-"/>
      <w:legacy w:legacy="1" w:legacySpace="0" w:legacyIndent="360"/>
      <w:lvlJc w:val="left"/>
      <w:pPr>
        <w:ind w:left="360" w:hanging="360"/>
      </w:pPr>
    </w:lvl>
  </w:abstractNum>
  <w:abstractNum w:abstractNumId="8" w15:restartNumberingAfterBreak="0">
    <w:nsid w:val="53E37F62"/>
    <w:multiLevelType w:val="hybridMultilevel"/>
    <w:tmpl w:val="5530A5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5F6910C9"/>
    <w:multiLevelType w:val="multilevel"/>
    <w:tmpl w:val="D82C89BE"/>
    <w:lvl w:ilvl="0">
      <w:start w:val="1"/>
      <w:numFmt w:val="upperLetter"/>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67DA69D9"/>
    <w:multiLevelType w:val="multilevel"/>
    <w:tmpl w:val="0C707C2A"/>
    <w:lvl w:ilvl="0">
      <w:start w:val="1"/>
      <w:numFmt w:val="upperLetter"/>
      <w:lvlText w:val="%1."/>
      <w:lvlJc w:val="left"/>
      <w:pPr>
        <w:tabs>
          <w:tab w:val="num" w:pos="2160"/>
        </w:tabs>
        <w:ind w:left="2160" w:hanging="720"/>
      </w:pPr>
      <w:rPr>
        <w:rFonts w:hint="default"/>
      </w:r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11" w15:restartNumberingAfterBreak="0">
    <w:nsid w:val="69BE61C0"/>
    <w:multiLevelType w:val="hybridMultilevel"/>
    <w:tmpl w:val="4ED475A0"/>
    <w:lvl w:ilvl="0" w:tplc="61DC9F64">
      <w:numFmt w:val="bullet"/>
      <w:lvlText w:val="-"/>
      <w:lvlJc w:val="left"/>
      <w:pPr>
        <w:tabs>
          <w:tab w:val="num" w:pos="360"/>
        </w:tabs>
        <w:ind w:left="360" w:hanging="360"/>
      </w:pPr>
      <w:rPr>
        <w:rFonts w:hint="default"/>
      </w:rPr>
    </w:lvl>
    <w:lvl w:ilvl="1" w:tplc="040C0003" w:tentative="1">
      <w:start w:val="1"/>
      <w:numFmt w:val="bullet"/>
      <w:lvlText w:val="o"/>
      <w:lvlJc w:val="left"/>
      <w:pPr>
        <w:tabs>
          <w:tab w:val="num" w:pos="873"/>
        </w:tabs>
        <w:ind w:left="873" w:hanging="360"/>
      </w:pPr>
      <w:rPr>
        <w:rFonts w:ascii="Courier New" w:hAnsi="Courier New" w:cs="Courier New" w:hint="default"/>
      </w:rPr>
    </w:lvl>
    <w:lvl w:ilvl="2" w:tplc="040C0005" w:tentative="1">
      <w:start w:val="1"/>
      <w:numFmt w:val="bullet"/>
      <w:lvlText w:val=""/>
      <w:lvlJc w:val="left"/>
      <w:pPr>
        <w:tabs>
          <w:tab w:val="num" w:pos="1593"/>
        </w:tabs>
        <w:ind w:left="1593" w:hanging="360"/>
      </w:pPr>
      <w:rPr>
        <w:rFonts w:ascii="Wingdings" w:hAnsi="Wingdings" w:hint="default"/>
      </w:rPr>
    </w:lvl>
    <w:lvl w:ilvl="3" w:tplc="040C0001" w:tentative="1">
      <w:start w:val="1"/>
      <w:numFmt w:val="bullet"/>
      <w:lvlText w:val=""/>
      <w:lvlJc w:val="left"/>
      <w:pPr>
        <w:tabs>
          <w:tab w:val="num" w:pos="2313"/>
        </w:tabs>
        <w:ind w:left="2313" w:hanging="360"/>
      </w:pPr>
      <w:rPr>
        <w:rFonts w:ascii="Symbol" w:hAnsi="Symbol" w:hint="default"/>
      </w:rPr>
    </w:lvl>
    <w:lvl w:ilvl="4" w:tplc="040C0003" w:tentative="1">
      <w:start w:val="1"/>
      <w:numFmt w:val="bullet"/>
      <w:lvlText w:val="o"/>
      <w:lvlJc w:val="left"/>
      <w:pPr>
        <w:tabs>
          <w:tab w:val="num" w:pos="3033"/>
        </w:tabs>
        <w:ind w:left="3033" w:hanging="360"/>
      </w:pPr>
      <w:rPr>
        <w:rFonts w:ascii="Courier New" w:hAnsi="Courier New" w:cs="Courier New" w:hint="default"/>
      </w:rPr>
    </w:lvl>
    <w:lvl w:ilvl="5" w:tplc="040C0005" w:tentative="1">
      <w:start w:val="1"/>
      <w:numFmt w:val="bullet"/>
      <w:lvlText w:val=""/>
      <w:lvlJc w:val="left"/>
      <w:pPr>
        <w:tabs>
          <w:tab w:val="num" w:pos="3753"/>
        </w:tabs>
        <w:ind w:left="3753" w:hanging="360"/>
      </w:pPr>
      <w:rPr>
        <w:rFonts w:ascii="Wingdings" w:hAnsi="Wingdings" w:hint="default"/>
      </w:rPr>
    </w:lvl>
    <w:lvl w:ilvl="6" w:tplc="040C0001" w:tentative="1">
      <w:start w:val="1"/>
      <w:numFmt w:val="bullet"/>
      <w:lvlText w:val=""/>
      <w:lvlJc w:val="left"/>
      <w:pPr>
        <w:tabs>
          <w:tab w:val="num" w:pos="4473"/>
        </w:tabs>
        <w:ind w:left="4473" w:hanging="360"/>
      </w:pPr>
      <w:rPr>
        <w:rFonts w:ascii="Symbol" w:hAnsi="Symbol" w:hint="default"/>
      </w:rPr>
    </w:lvl>
    <w:lvl w:ilvl="7" w:tplc="040C0003" w:tentative="1">
      <w:start w:val="1"/>
      <w:numFmt w:val="bullet"/>
      <w:lvlText w:val="o"/>
      <w:lvlJc w:val="left"/>
      <w:pPr>
        <w:tabs>
          <w:tab w:val="num" w:pos="5193"/>
        </w:tabs>
        <w:ind w:left="5193" w:hanging="360"/>
      </w:pPr>
      <w:rPr>
        <w:rFonts w:ascii="Courier New" w:hAnsi="Courier New" w:cs="Courier New" w:hint="default"/>
      </w:rPr>
    </w:lvl>
    <w:lvl w:ilvl="8" w:tplc="040C0005" w:tentative="1">
      <w:start w:val="1"/>
      <w:numFmt w:val="bullet"/>
      <w:lvlText w:val=""/>
      <w:lvlJc w:val="left"/>
      <w:pPr>
        <w:tabs>
          <w:tab w:val="num" w:pos="5913"/>
        </w:tabs>
        <w:ind w:left="5913" w:hanging="360"/>
      </w:pPr>
      <w:rPr>
        <w:rFonts w:ascii="Wingdings" w:hAnsi="Wingdings" w:hint="default"/>
      </w:rPr>
    </w:lvl>
  </w:abstractNum>
  <w:abstractNum w:abstractNumId="12"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lvl>
    </w:lvlOverride>
  </w:num>
  <w:num w:numId="2">
    <w:abstractNumId w:val="2"/>
  </w:num>
  <w:num w:numId="3">
    <w:abstractNumId w:val="7"/>
  </w:num>
  <w:num w:numId="4">
    <w:abstractNumId w:val="5"/>
  </w:num>
  <w:num w:numId="5">
    <w:abstractNumId w:val="0"/>
    <w:lvlOverride w:ilvl="0">
      <w:lvl w:ilvl="0">
        <w:start w:val="1"/>
        <w:numFmt w:val="bullet"/>
        <w:lvlText w:val=""/>
        <w:legacy w:legacy="1" w:legacySpace="0" w:legacyIndent="567"/>
        <w:lvlJc w:val="left"/>
        <w:pPr>
          <w:ind w:left="567" w:hanging="567"/>
        </w:pPr>
        <w:rPr>
          <w:rFonts w:ascii="Symbol" w:hAnsi="Symbol" w:hint="default"/>
        </w:rPr>
      </w:lvl>
    </w:lvlOverride>
  </w:num>
  <w:num w:numId="6">
    <w:abstractNumId w:val="3"/>
  </w:num>
  <w:num w:numId="7">
    <w:abstractNumId w:val="11"/>
  </w:num>
  <w:num w:numId="8">
    <w:abstractNumId w:val="1"/>
  </w:num>
  <w:num w:numId="9">
    <w:abstractNumId w:val="4"/>
  </w:num>
  <w:num w:numId="10">
    <w:abstractNumId w:val="10"/>
  </w:num>
  <w:num w:numId="11">
    <w:abstractNumId w:val="9"/>
  </w:num>
  <w:num w:numId="12">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lvlOverride w:ilvl="1"/>
    <w:lvlOverride w:ilvl="2"/>
    <w:lvlOverride w:ilvl="3"/>
    <w:lvlOverride w:ilvl="4"/>
    <w:lvlOverride w:ilvl="5"/>
    <w:lvlOverride w:ilvl="6"/>
    <w:lvlOverride w:ilvl="7"/>
    <w:lvlOverride w:ilvl="8"/>
  </w:num>
  <w:num w:numId="14">
    <w:abstractNumId w:val="8"/>
    <w:lvlOverride w:ilvl="0"/>
    <w:lvlOverride w:ilvl="1"/>
    <w:lvlOverride w:ilvl="2"/>
    <w:lvlOverride w:ilvl="3"/>
    <w:lvlOverride w:ilvl="4"/>
    <w:lvlOverride w:ilvl="5"/>
    <w:lvlOverride w:ilvl="6"/>
    <w:lvlOverride w:ilvl="7"/>
    <w:lvlOverride w:ilv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5F366C"/>
    <w:rsid w:val="0000389E"/>
    <w:rsid w:val="00013398"/>
    <w:rsid w:val="00014699"/>
    <w:rsid w:val="00021A3C"/>
    <w:rsid w:val="00021DED"/>
    <w:rsid w:val="0002430D"/>
    <w:rsid w:val="000564B3"/>
    <w:rsid w:val="0006335F"/>
    <w:rsid w:val="000647B8"/>
    <w:rsid w:val="000715A8"/>
    <w:rsid w:val="000953A4"/>
    <w:rsid w:val="000A7AE7"/>
    <w:rsid w:val="000B6609"/>
    <w:rsid w:val="00105A41"/>
    <w:rsid w:val="001251F5"/>
    <w:rsid w:val="001612D3"/>
    <w:rsid w:val="001E0759"/>
    <w:rsid w:val="001E2E57"/>
    <w:rsid w:val="001E3B03"/>
    <w:rsid w:val="00213B98"/>
    <w:rsid w:val="0023799B"/>
    <w:rsid w:val="00243140"/>
    <w:rsid w:val="00243EB6"/>
    <w:rsid w:val="00296E4B"/>
    <w:rsid w:val="002A2780"/>
    <w:rsid w:val="002B519A"/>
    <w:rsid w:val="003019F0"/>
    <w:rsid w:val="00333689"/>
    <w:rsid w:val="00376270"/>
    <w:rsid w:val="0038613B"/>
    <w:rsid w:val="003B09D3"/>
    <w:rsid w:val="003E53C9"/>
    <w:rsid w:val="00443515"/>
    <w:rsid w:val="004556A2"/>
    <w:rsid w:val="00457952"/>
    <w:rsid w:val="00464E58"/>
    <w:rsid w:val="00476C23"/>
    <w:rsid w:val="004952AF"/>
    <w:rsid w:val="004954F2"/>
    <w:rsid w:val="004B0F18"/>
    <w:rsid w:val="004B1796"/>
    <w:rsid w:val="004E7DE1"/>
    <w:rsid w:val="004F23ED"/>
    <w:rsid w:val="00502A8D"/>
    <w:rsid w:val="00532D13"/>
    <w:rsid w:val="00547A50"/>
    <w:rsid w:val="00580878"/>
    <w:rsid w:val="00584FF9"/>
    <w:rsid w:val="005863F2"/>
    <w:rsid w:val="005C08AD"/>
    <w:rsid w:val="005E2BC7"/>
    <w:rsid w:val="005F366C"/>
    <w:rsid w:val="00605A8E"/>
    <w:rsid w:val="00607F99"/>
    <w:rsid w:val="0064018F"/>
    <w:rsid w:val="00645461"/>
    <w:rsid w:val="00652485"/>
    <w:rsid w:val="00661197"/>
    <w:rsid w:val="00676AE7"/>
    <w:rsid w:val="00683312"/>
    <w:rsid w:val="00701E8F"/>
    <w:rsid w:val="007865FA"/>
    <w:rsid w:val="00795A45"/>
    <w:rsid w:val="007C4EF0"/>
    <w:rsid w:val="007E7FD0"/>
    <w:rsid w:val="008071CE"/>
    <w:rsid w:val="00812D88"/>
    <w:rsid w:val="00813A80"/>
    <w:rsid w:val="00873DB5"/>
    <w:rsid w:val="008A012C"/>
    <w:rsid w:val="008F0F5C"/>
    <w:rsid w:val="008F1D75"/>
    <w:rsid w:val="00916147"/>
    <w:rsid w:val="00922772"/>
    <w:rsid w:val="00931BCA"/>
    <w:rsid w:val="009540A5"/>
    <w:rsid w:val="00982F1A"/>
    <w:rsid w:val="00983445"/>
    <w:rsid w:val="00994A39"/>
    <w:rsid w:val="009F6F13"/>
    <w:rsid w:val="00A230C7"/>
    <w:rsid w:val="00A44720"/>
    <w:rsid w:val="00A553AE"/>
    <w:rsid w:val="00AA6F01"/>
    <w:rsid w:val="00AB2774"/>
    <w:rsid w:val="00AC5D54"/>
    <w:rsid w:val="00B11ED1"/>
    <w:rsid w:val="00B41FA4"/>
    <w:rsid w:val="00B5082C"/>
    <w:rsid w:val="00B74BDB"/>
    <w:rsid w:val="00B774A4"/>
    <w:rsid w:val="00BA26B2"/>
    <w:rsid w:val="00BA290E"/>
    <w:rsid w:val="00BA5766"/>
    <w:rsid w:val="00BC5851"/>
    <w:rsid w:val="00C122B1"/>
    <w:rsid w:val="00C15A70"/>
    <w:rsid w:val="00C3217E"/>
    <w:rsid w:val="00C8281E"/>
    <w:rsid w:val="00C9357B"/>
    <w:rsid w:val="00CC3D90"/>
    <w:rsid w:val="00D500DB"/>
    <w:rsid w:val="00D575B2"/>
    <w:rsid w:val="00D577EA"/>
    <w:rsid w:val="00D74AB5"/>
    <w:rsid w:val="00D75407"/>
    <w:rsid w:val="00D85CCB"/>
    <w:rsid w:val="00DA0532"/>
    <w:rsid w:val="00DA768D"/>
    <w:rsid w:val="00DB2AAA"/>
    <w:rsid w:val="00E1646F"/>
    <w:rsid w:val="00E208C9"/>
    <w:rsid w:val="00E265BB"/>
    <w:rsid w:val="00E26D6B"/>
    <w:rsid w:val="00E46AC9"/>
    <w:rsid w:val="00E50662"/>
    <w:rsid w:val="00E6000F"/>
    <w:rsid w:val="00E805F2"/>
    <w:rsid w:val="00E94F60"/>
    <w:rsid w:val="00EB0592"/>
    <w:rsid w:val="00EC1B82"/>
    <w:rsid w:val="00EC2D13"/>
    <w:rsid w:val="00EE1FFC"/>
    <w:rsid w:val="00EF5885"/>
    <w:rsid w:val="00F23084"/>
    <w:rsid w:val="00F47DCD"/>
    <w:rsid w:val="00F76FC7"/>
    <w:rsid w:val="00FB0205"/>
    <w:rsid w:val="00FB6B15"/>
    <w:rsid w:val="00FD148B"/>
    <w:rsid w:val="00FE5C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08CB741-3DB7-40D0-87DD-2ACE0017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annotation subjec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fr-FR"/>
    </w:rPr>
  </w:style>
  <w:style w:type="paragraph" w:styleId="Heading1">
    <w:name w:val="heading 1"/>
    <w:basedOn w:val="Normal"/>
    <w:next w:val="Normal"/>
    <w:qFormat/>
    <w:pPr>
      <w:keepNext/>
      <w:tabs>
        <w:tab w:val="left" w:pos="-720"/>
      </w:tabs>
      <w:suppressAutoHyphens/>
      <w:jc w:val="both"/>
      <w:outlineLvl w:val="0"/>
    </w:pPr>
    <w:rPr>
      <w:b/>
      <w:noProof/>
      <w:sz w:val="22"/>
    </w:rPr>
  </w:style>
  <w:style w:type="paragraph" w:styleId="Heading2">
    <w:name w:val="heading 2"/>
    <w:basedOn w:val="Normal"/>
    <w:next w:val="Normal"/>
    <w:qFormat/>
    <w:pPr>
      <w:keepNext/>
      <w:tabs>
        <w:tab w:val="left" w:pos="426"/>
      </w:tabs>
      <w:ind w:left="360"/>
      <w:outlineLvl w:val="1"/>
    </w:pPr>
    <w:rPr>
      <w:sz w:val="22"/>
      <w:lang w:val="da-DK"/>
    </w:rPr>
  </w:style>
  <w:style w:type="paragraph" w:styleId="Heading3">
    <w:name w:val="heading 3"/>
    <w:basedOn w:val="Normal"/>
    <w:next w:val="Normal"/>
    <w:qFormat/>
    <w:pPr>
      <w:keepNext/>
      <w:outlineLvl w:val="2"/>
    </w:pPr>
    <w:rPr>
      <w:sz w:val="22"/>
      <w:lang w:val="da-DK"/>
    </w:rPr>
  </w:style>
  <w:style w:type="paragraph" w:styleId="Heading4">
    <w:name w:val="heading 4"/>
    <w:basedOn w:val="Normal"/>
    <w:next w:val="Normal"/>
    <w:qFormat/>
    <w:pPr>
      <w:keepNext/>
      <w:outlineLvl w:val="3"/>
    </w:pPr>
    <w:rPr>
      <w:b/>
      <w:noProof/>
    </w:rPr>
  </w:style>
  <w:style w:type="paragraph" w:styleId="Heading5">
    <w:name w:val="heading 5"/>
    <w:basedOn w:val="Normal"/>
    <w:next w:val="Normal"/>
    <w:qFormat/>
    <w:pPr>
      <w:keepNext/>
      <w:tabs>
        <w:tab w:val="left" w:pos="-720"/>
      </w:tabs>
      <w:suppressAutoHyphens/>
      <w:jc w:val="center"/>
      <w:outlineLvl w:val="4"/>
    </w:pPr>
    <w:rPr>
      <w:b/>
      <w:sz w:val="22"/>
      <w:lang w:val="da-DK"/>
    </w:rPr>
  </w:style>
  <w:style w:type="paragraph" w:styleId="Heading6">
    <w:name w:val="heading 6"/>
    <w:basedOn w:val="Normal"/>
    <w:next w:val="Normal"/>
    <w:qFormat/>
    <w:pPr>
      <w:keepNext/>
      <w:tabs>
        <w:tab w:val="left" w:pos="-720"/>
        <w:tab w:val="left" w:pos="567"/>
        <w:tab w:val="left" w:pos="4536"/>
      </w:tabs>
      <w:suppressAutoHyphens/>
      <w:spacing w:line="260" w:lineRule="exact"/>
      <w:outlineLvl w:val="5"/>
    </w:pPr>
    <w:rPr>
      <w:i/>
      <w:sz w:val="22"/>
      <w:lang w:eastAsia="en-US"/>
    </w:rPr>
  </w:style>
  <w:style w:type="paragraph" w:styleId="Heading7">
    <w:name w:val="heading 7"/>
    <w:basedOn w:val="Normal"/>
    <w:next w:val="Normal"/>
    <w:link w:val="Heading7Char"/>
    <w:qFormat/>
    <w:pPr>
      <w:spacing w:before="240" w:after="60"/>
      <w:outlineLvl w:val="6"/>
    </w:pPr>
    <w:rPr>
      <w:sz w:val="24"/>
      <w:szCs w:val="24"/>
      <w:lang w:eastAsia="de-DE"/>
    </w:rPr>
  </w:style>
  <w:style w:type="paragraph" w:styleId="Heading9">
    <w:name w:val="heading 9"/>
    <w:basedOn w:val="Normal"/>
    <w:next w:val="Normal"/>
    <w:qFormat/>
    <w:pPr>
      <w:keepNext/>
      <w:suppressAutoHyphens/>
      <w:outlineLvl w:val="8"/>
    </w:pPr>
    <w:rPr>
      <w:b/>
      <w:sz w:val="22"/>
      <w:lang w:val="da-DK"/>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dnoteText">
    <w:name w:val="endnote text"/>
    <w:basedOn w:val="Normal"/>
    <w:link w:val="EndnoteTextChar"/>
    <w:semiHidden/>
    <w:pPr>
      <w:widowControl w:val="0"/>
      <w:tabs>
        <w:tab w:val="left" w:pos="567"/>
      </w:tabs>
    </w:pPr>
    <w:rPr>
      <w:sz w:val="22"/>
      <w:lang w:val="da-DK" w:eastAsia="x-none"/>
    </w:rPr>
  </w:style>
  <w:style w:type="character" w:customStyle="1" w:styleId="Initial">
    <w:name w:val="Initial"/>
    <w:rPr>
      <w:rFonts w:ascii="CG Times" w:hAnsi="CG Times"/>
      <w:noProof w:val="0"/>
      <w:sz w:val="24"/>
      <w:lang w:val="da-DK"/>
    </w:rPr>
  </w:style>
  <w:style w:type="paragraph" w:styleId="Header">
    <w:name w:val="header"/>
    <w:basedOn w:val="Normal"/>
    <w:link w:val="HeaderChar"/>
    <w:uiPriority w:val="99"/>
    <w:pPr>
      <w:widowControl w:val="0"/>
      <w:tabs>
        <w:tab w:val="left" w:pos="567"/>
        <w:tab w:val="center" w:pos="4320"/>
        <w:tab w:val="right" w:pos="8640"/>
      </w:tabs>
    </w:pPr>
    <w:rPr>
      <w:rFonts w:ascii="Helvetica" w:hAnsi="Helvetica"/>
      <w:lang w:val="da-DK"/>
    </w:rPr>
  </w:style>
  <w:style w:type="paragraph" w:styleId="BodyText2">
    <w:name w:val="Body Text 2"/>
    <w:basedOn w:val="Normal"/>
    <w:pPr>
      <w:tabs>
        <w:tab w:val="left" w:pos="-720"/>
      </w:tabs>
      <w:suppressAutoHyphens/>
      <w:ind w:left="567" w:hanging="567"/>
    </w:pPr>
    <w:rPr>
      <w:sz w:val="22"/>
      <w:lang w:val="da-DK"/>
    </w:rPr>
  </w:style>
  <w:style w:type="paragraph" w:styleId="BodyText3">
    <w:name w:val="Body Text 3"/>
    <w:basedOn w:val="Normal"/>
    <w:pPr>
      <w:tabs>
        <w:tab w:val="left" w:pos="-720"/>
      </w:tabs>
      <w:suppressAutoHyphens/>
    </w:pPr>
    <w:rPr>
      <w:b/>
      <w:sz w:val="22"/>
      <w:lang w:val="da-DK"/>
    </w:rPr>
  </w:style>
  <w:style w:type="paragraph" w:styleId="Footer">
    <w:name w:val="footer"/>
    <w:basedOn w:val="Normal"/>
    <w:link w:val="FooterChar"/>
    <w:uiPriority w:val="99"/>
    <w:pPr>
      <w:widowControl w:val="0"/>
      <w:tabs>
        <w:tab w:val="center" w:pos="4536"/>
        <w:tab w:val="center" w:pos="8930"/>
      </w:tabs>
    </w:pPr>
    <w:rPr>
      <w:rFonts w:ascii="Helvetica" w:hAnsi="Helvetica"/>
      <w:sz w:val="16"/>
      <w:lang w:val="da-DK"/>
    </w:rPr>
  </w:style>
  <w:style w:type="character" w:styleId="PageNumber">
    <w:name w:val="page number"/>
    <w:basedOn w:val="DefaultParagraphFont"/>
  </w:style>
  <w:style w:type="paragraph" w:styleId="BodyText">
    <w:name w:val="Body Text"/>
    <w:basedOn w:val="Normal"/>
    <w:pPr>
      <w:numPr>
        <w:ilvl w:val="12"/>
      </w:numPr>
    </w:pPr>
    <w:rPr>
      <w:sz w:val="22"/>
      <w:lang w:val="da-DK"/>
    </w:rPr>
  </w:style>
  <w:style w:type="character" w:styleId="FootnoteReference">
    <w:name w:val="footnote reference"/>
    <w:semiHidden/>
    <w:rPr>
      <w:vertAlign w:val="superscript"/>
    </w:rPr>
  </w:style>
  <w:style w:type="paragraph" w:styleId="FootnoteText">
    <w:name w:val="footnote text"/>
    <w:basedOn w:val="Normal"/>
    <w:semiHidden/>
    <w:rPr>
      <w:rFonts w:ascii="CG Times" w:hAnsi="CG Times"/>
      <w:sz w:val="24"/>
    </w:rPr>
  </w:style>
  <w:style w:type="paragraph" w:styleId="Date">
    <w:name w:val="Date"/>
    <w:basedOn w:val="Normal"/>
    <w:next w:val="References"/>
    <w:pPr>
      <w:ind w:left="5103" w:right="-567"/>
    </w:pPr>
    <w:rPr>
      <w:sz w:val="24"/>
      <w:lang w:val="da-DK"/>
    </w:rPr>
  </w:style>
  <w:style w:type="paragraph" w:customStyle="1" w:styleId="References">
    <w:name w:val="References"/>
    <w:basedOn w:val="Normal"/>
    <w:next w:val="Normal"/>
    <w:pPr>
      <w:spacing w:after="240"/>
      <w:ind w:left="5103"/>
    </w:pPr>
    <w:rPr>
      <w:lang w:val="da-DK"/>
    </w:rPr>
  </w:style>
  <w:style w:type="paragraph" w:customStyle="1" w:styleId="NumPar1">
    <w:name w:val="NumPar 1"/>
    <w:basedOn w:val="Heading1"/>
    <w:next w:val="Normal"/>
    <w:pPr>
      <w:keepNext w:val="0"/>
      <w:tabs>
        <w:tab w:val="clear" w:pos="-720"/>
      </w:tabs>
      <w:suppressAutoHyphens w:val="0"/>
      <w:spacing w:after="240"/>
      <w:ind w:left="483" w:hanging="483"/>
    </w:pPr>
    <w:rPr>
      <w:b w:val="0"/>
      <w:noProof w:val="0"/>
      <w:sz w:val="24"/>
      <w:lang w:val="da-DK"/>
    </w:rPr>
  </w:style>
  <w:style w:type="paragraph" w:customStyle="1" w:styleId="ZDGName">
    <w:name w:val="Z_DGName"/>
    <w:basedOn w:val="Normal"/>
    <w:pPr>
      <w:ind w:right="85"/>
      <w:jc w:val="both"/>
    </w:pPr>
    <w:rPr>
      <w:rFonts w:ascii="Arial" w:hAnsi="Arial"/>
      <w:sz w:val="16"/>
      <w:lang w:val="da-DK"/>
    </w:rPr>
  </w:style>
  <w:style w:type="paragraph" w:styleId="CommentText">
    <w:name w:val="annotation text"/>
    <w:basedOn w:val="Normal"/>
    <w:semiHidden/>
  </w:style>
  <w:style w:type="paragraph" w:styleId="CommentSubject">
    <w:name w:val="annotation subject"/>
    <w:basedOn w:val="CommentText"/>
    <w:next w:val="CommentText"/>
    <w:link w:val="CommentSubjectChar"/>
    <w:uiPriority w:val="99"/>
    <w:semiHidden/>
    <w:rPr>
      <w:b/>
      <w:bCs/>
      <w:lang w:eastAsia="en-US"/>
    </w:rPr>
  </w:style>
  <w:style w:type="paragraph" w:styleId="BodyTextIndent2">
    <w:name w:val="Body Text Indent 2"/>
    <w:basedOn w:val="Normal"/>
    <w:pPr>
      <w:ind w:left="360"/>
      <w:jc w:val="both"/>
    </w:pPr>
    <w:rPr>
      <w:b/>
      <w:snapToGrid w:val="0"/>
      <w:sz w:val="22"/>
      <w:lang w:eastAsia="en-US"/>
    </w:rPr>
  </w:style>
  <w:style w:type="paragraph" w:styleId="BodyTextIndent3">
    <w:name w:val="Body Text Indent 3"/>
    <w:basedOn w:val="Normal"/>
    <w:pPr>
      <w:ind w:left="720"/>
      <w:jc w:val="both"/>
    </w:pPr>
    <w:rPr>
      <w:snapToGrid w:val="0"/>
      <w:sz w:val="22"/>
      <w:lang w:eastAsia="en-US"/>
    </w:rPr>
  </w:style>
  <w:style w:type="character" w:styleId="CommentReference">
    <w:name w:val="annotation reference"/>
    <w:semiHidden/>
    <w:rPr>
      <w:sz w:val="16"/>
      <w:szCs w:val="16"/>
    </w:rPr>
  </w:style>
  <w:style w:type="paragraph" w:styleId="Title">
    <w:name w:val="Title"/>
    <w:basedOn w:val="Normal"/>
    <w:qFormat/>
    <w:pPr>
      <w:jc w:val="center"/>
    </w:pPr>
    <w:rPr>
      <w:b/>
      <w:sz w:val="22"/>
      <w:lang w:eastAsia="en-US"/>
    </w:rPr>
  </w:style>
  <w:style w:type="paragraph" w:styleId="BodyTextIndent">
    <w:name w:val="Body Text Indent"/>
    <w:basedOn w:val="Normal"/>
    <w:pPr>
      <w:numPr>
        <w:ilvl w:val="12"/>
      </w:numPr>
      <w:suppressAutoHyphens/>
      <w:ind w:left="567" w:hanging="567"/>
    </w:pPr>
    <w:rPr>
      <w:b/>
      <w:sz w:val="22"/>
      <w:lang w:val="da-DK"/>
    </w:rPr>
  </w:style>
  <w:style w:type="character" w:styleId="Hyperlink">
    <w:name w:val="Hyperlink"/>
    <w:rPr>
      <w:strike w:val="0"/>
      <w:dstrike w:val="0"/>
      <w:color w:val="B18951"/>
      <w:u w:val="none"/>
      <w:effect w:val="none"/>
    </w:rPr>
  </w:style>
  <w:style w:type="paragraph" w:styleId="BalloonText">
    <w:name w:val="Balloon Text"/>
    <w:basedOn w:val="Normal"/>
    <w:semiHidden/>
    <w:rPr>
      <w:rFonts w:ascii="Tahoma" w:hAnsi="Tahoma" w:cs="Tahoma"/>
      <w:sz w:val="16"/>
      <w:szCs w:val="16"/>
    </w:rPr>
  </w:style>
  <w:style w:type="paragraph" w:customStyle="1" w:styleId="MemoHeaderStyle">
    <w:name w:val="MemoHeaderStyle"/>
    <w:basedOn w:val="Normal"/>
    <w:next w:val="Normal"/>
    <w:rsid w:val="00E208C9"/>
    <w:pPr>
      <w:spacing w:line="120" w:lineRule="atLeast"/>
      <w:ind w:left="1418"/>
      <w:jc w:val="both"/>
    </w:pPr>
    <w:rPr>
      <w:rFonts w:ascii="Arial" w:hAnsi="Arial"/>
      <w:b/>
      <w:smallCaps/>
      <w:sz w:val="22"/>
      <w:lang w:eastAsia="en-US"/>
    </w:rPr>
  </w:style>
  <w:style w:type="character" w:customStyle="1" w:styleId="Heading7Char">
    <w:name w:val="Heading 7 Char"/>
    <w:link w:val="Heading7"/>
    <w:rsid w:val="005C08AD"/>
    <w:rPr>
      <w:sz w:val="24"/>
      <w:szCs w:val="24"/>
      <w:lang w:val="en-GB" w:eastAsia="de-DE"/>
    </w:rPr>
  </w:style>
  <w:style w:type="character" w:customStyle="1" w:styleId="EndnoteTextChar">
    <w:name w:val="Endnote Text Char"/>
    <w:link w:val="EndnoteText"/>
    <w:semiHidden/>
    <w:rsid w:val="005C08AD"/>
    <w:rPr>
      <w:sz w:val="22"/>
      <w:lang w:val="da-DK"/>
    </w:rPr>
  </w:style>
  <w:style w:type="paragraph" w:customStyle="1" w:styleId="FooterAgency">
    <w:name w:val="Footer (Agency)"/>
    <w:basedOn w:val="Normal"/>
    <w:link w:val="FooterAgencyCharChar"/>
    <w:semiHidden/>
    <w:rsid w:val="00994A39"/>
    <w:rPr>
      <w:rFonts w:ascii="Verdana" w:eastAsia="Verdana" w:hAnsi="Verdana" w:cs="Verdana"/>
      <w:color w:val="6D6F71"/>
      <w:sz w:val="14"/>
      <w:szCs w:val="14"/>
      <w:lang w:val="da-DK" w:eastAsia="da-DK" w:bidi="da-DK"/>
    </w:rPr>
  </w:style>
  <w:style w:type="character" w:customStyle="1" w:styleId="FooterAgencyCharChar">
    <w:name w:val="Footer (Agency) Char Char"/>
    <w:link w:val="FooterAgency"/>
    <w:semiHidden/>
    <w:rsid w:val="00994A39"/>
    <w:rPr>
      <w:rFonts w:ascii="Verdana" w:eastAsia="Verdana" w:hAnsi="Verdana" w:cs="Verdana"/>
      <w:color w:val="6D6F71"/>
      <w:sz w:val="14"/>
      <w:szCs w:val="14"/>
      <w:lang w:val="da-DK" w:eastAsia="da-DK" w:bidi="da-DK"/>
    </w:rPr>
  </w:style>
  <w:style w:type="paragraph" w:customStyle="1" w:styleId="BodytextAgency">
    <w:name w:val="Body text (Agency)"/>
    <w:basedOn w:val="Normal"/>
    <w:link w:val="BodytextAgencyChar"/>
    <w:rsid w:val="00994A39"/>
    <w:pPr>
      <w:spacing w:after="140" w:line="280" w:lineRule="atLeast"/>
    </w:pPr>
    <w:rPr>
      <w:rFonts w:ascii="Verdana" w:eastAsia="Verdana" w:hAnsi="Verdana"/>
      <w:sz w:val="18"/>
      <w:szCs w:val="18"/>
      <w:lang w:val="da-DK" w:eastAsia="da-DK" w:bidi="da-DK"/>
    </w:rPr>
  </w:style>
  <w:style w:type="paragraph" w:customStyle="1" w:styleId="DraftingNotesAgency">
    <w:name w:val="Drafting Notes (Agency)"/>
    <w:basedOn w:val="Normal"/>
    <w:next w:val="BodytextAgency"/>
    <w:link w:val="DraftingNotesAgencyChar"/>
    <w:rsid w:val="00994A39"/>
    <w:pPr>
      <w:spacing w:after="140" w:line="280" w:lineRule="atLeast"/>
    </w:pPr>
    <w:rPr>
      <w:rFonts w:ascii="Courier New" w:eastAsia="Verdana" w:hAnsi="Courier New"/>
      <w:i/>
      <w:color w:val="339966"/>
      <w:sz w:val="22"/>
      <w:szCs w:val="18"/>
      <w:lang w:val="da-DK" w:eastAsia="da-DK" w:bidi="da-DK"/>
    </w:rPr>
  </w:style>
  <w:style w:type="paragraph" w:customStyle="1" w:styleId="No-numheading3Agency">
    <w:name w:val="No-num heading 3 (Agency)"/>
    <w:basedOn w:val="Normal"/>
    <w:next w:val="BodytextAgency"/>
    <w:link w:val="No-numheading3AgencyChar"/>
    <w:rsid w:val="00994A39"/>
    <w:pPr>
      <w:keepNext/>
      <w:spacing w:before="280" w:after="220"/>
      <w:outlineLvl w:val="2"/>
    </w:pPr>
    <w:rPr>
      <w:rFonts w:ascii="Verdana" w:eastAsia="Verdana" w:hAnsi="Verdana"/>
      <w:b/>
      <w:bCs/>
      <w:kern w:val="32"/>
      <w:sz w:val="22"/>
      <w:szCs w:val="22"/>
      <w:lang w:val="da-DK" w:eastAsia="da-DK" w:bidi="da-DK"/>
    </w:rPr>
  </w:style>
  <w:style w:type="paragraph" w:customStyle="1" w:styleId="NormalAgency">
    <w:name w:val="Normal (Agency)"/>
    <w:link w:val="NormalAgencyChar"/>
    <w:rsid w:val="00994A39"/>
    <w:rPr>
      <w:rFonts w:ascii="Verdana" w:eastAsia="Verdana" w:hAnsi="Verdana" w:cs="Verdana"/>
      <w:sz w:val="18"/>
      <w:szCs w:val="18"/>
      <w:lang w:val="da-DK" w:eastAsia="da-DK" w:bidi="da-DK"/>
    </w:rPr>
  </w:style>
  <w:style w:type="character" w:customStyle="1" w:styleId="NormalAgencyChar">
    <w:name w:val="Normal (Agency) Char"/>
    <w:link w:val="NormalAgency"/>
    <w:rsid w:val="00994A39"/>
    <w:rPr>
      <w:rFonts w:ascii="Verdana" w:eastAsia="Verdana" w:hAnsi="Verdana" w:cs="Verdana"/>
      <w:sz w:val="18"/>
      <w:szCs w:val="18"/>
      <w:lang w:val="da-DK" w:eastAsia="da-DK" w:bidi="da-DK"/>
    </w:rPr>
  </w:style>
  <w:style w:type="character" w:customStyle="1" w:styleId="DraftingNotesAgencyChar">
    <w:name w:val="Drafting Notes (Agency) Char"/>
    <w:link w:val="DraftingNotesAgency"/>
    <w:rsid w:val="00994A39"/>
    <w:rPr>
      <w:rFonts w:ascii="Courier New" w:eastAsia="Verdana" w:hAnsi="Courier New"/>
      <w:i/>
      <w:color w:val="339966"/>
      <w:sz w:val="22"/>
      <w:szCs w:val="18"/>
      <w:lang w:val="da-DK" w:eastAsia="da-DK" w:bidi="da-DK"/>
    </w:rPr>
  </w:style>
  <w:style w:type="character" w:customStyle="1" w:styleId="BodytextAgencyChar">
    <w:name w:val="Body text (Agency) Char"/>
    <w:link w:val="BodytextAgency"/>
    <w:rsid w:val="00994A39"/>
    <w:rPr>
      <w:rFonts w:ascii="Verdana" w:eastAsia="Verdana" w:hAnsi="Verdana"/>
      <w:sz w:val="18"/>
      <w:szCs w:val="18"/>
      <w:lang w:val="da-DK" w:eastAsia="da-DK" w:bidi="da-DK"/>
    </w:rPr>
  </w:style>
  <w:style w:type="character" w:customStyle="1" w:styleId="No-numheading3AgencyChar">
    <w:name w:val="No-num heading 3 (Agency) Char"/>
    <w:link w:val="No-numheading3Agency"/>
    <w:rsid w:val="00994A39"/>
    <w:rPr>
      <w:rFonts w:ascii="Verdana" w:eastAsia="Verdana" w:hAnsi="Verdana"/>
      <w:b/>
      <w:bCs/>
      <w:kern w:val="32"/>
      <w:sz w:val="22"/>
      <w:szCs w:val="22"/>
      <w:lang w:val="da-DK" w:eastAsia="da-DK" w:bidi="da-DK"/>
    </w:rPr>
  </w:style>
  <w:style w:type="character" w:customStyle="1" w:styleId="HeaderChar">
    <w:name w:val="Header Char"/>
    <w:link w:val="Header"/>
    <w:uiPriority w:val="99"/>
    <w:rsid w:val="004F23ED"/>
    <w:rPr>
      <w:rFonts w:ascii="Helvetica" w:hAnsi="Helvetica"/>
      <w:lang w:val="da-DK" w:eastAsia="fr-FR"/>
    </w:rPr>
  </w:style>
  <w:style w:type="character" w:customStyle="1" w:styleId="FooterChar">
    <w:name w:val="Footer Char"/>
    <w:link w:val="Footer"/>
    <w:uiPriority w:val="99"/>
    <w:rsid w:val="004F23ED"/>
    <w:rPr>
      <w:rFonts w:ascii="Helvetica" w:hAnsi="Helvetica"/>
      <w:sz w:val="16"/>
      <w:lang w:val="da-DK" w:eastAsia="fr-FR"/>
    </w:rPr>
  </w:style>
  <w:style w:type="character" w:customStyle="1" w:styleId="CommentSubjectChar">
    <w:name w:val="Comment Subject Char"/>
    <w:link w:val="CommentSubject"/>
    <w:uiPriority w:val="99"/>
    <w:semiHidden/>
    <w:rsid w:val="004F23ED"/>
    <w:rPr>
      <w:b/>
      <w:bCs/>
      <w:lang w:val="en-GB"/>
    </w:rPr>
  </w:style>
  <w:style w:type="paragraph" w:styleId="ListParagraph">
    <w:name w:val="List Paragraph"/>
    <w:basedOn w:val="Normal"/>
    <w:uiPriority w:val="34"/>
    <w:qFormat/>
    <w:rsid w:val="007C4EF0"/>
    <w:pPr>
      <w:ind w:left="720"/>
    </w:pPr>
  </w:style>
  <w:style w:type="paragraph" w:styleId="Revision">
    <w:name w:val="Revision"/>
    <w:hidden/>
    <w:uiPriority w:val="99"/>
    <w:semiHidden/>
    <w:rsid w:val="00333689"/>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68955">
      <w:bodyDiv w:val="1"/>
      <w:marLeft w:val="0"/>
      <w:marRight w:val="0"/>
      <w:marTop w:val="0"/>
      <w:marBottom w:val="0"/>
      <w:divBdr>
        <w:top w:val="none" w:sz="0" w:space="0" w:color="auto"/>
        <w:left w:val="none" w:sz="0" w:space="0" w:color="auto"/>
        <w:bottom w:val="none" w:sz="0" w:space="0" w:color="auto"/>
        <w:right w:val="none" w:sz="0" w:space="0" w:color="auto"/>
      </w:divBdr>
    </w:div>
    <w:div w:id="69036772">
      <w:bodyDiv w:val="1"/>
      <w:marLeft w:val="0"/>
      <w:marRight w:val="0"/>
      <w:marTop w:val="0"/>
      <w:marBottom w:val="0"/>
      <w:divBdr>
        <w:top w:val="none" w:sz="0" w:space="0" w:color="auto"/>
        <w:left w:val="none" w:sz="0" w:space="0" w:color="auto"/>
        <w:bottom w:val="none" w:sz="0" w:space="0" w:color="auto"/>
        <w:right w:val="none" w:sz="0" w:space="0" w:color="auto"/>
      </w:divBdr>
    </w:div>
    <w:div w:id="159200677">
      <w:bodyDiv w:val="1"/>
      <w:marLeft w:val="0"/>
      <w:marRight w:val="0"/>
      <w:marTop w:val="0"/>
      <w:marBottom w:val="0"/>
      <w:divBdr>
        <w:top w:val="none" w:sz="0" w:space="0" w:color="auto"/>
        <w:left w:val="none" w:sz="0" w:space="0" w:color="auto"/>
        <w:bottom w:val="none" w:sz="0" w:space="0" w:color="auto"/>
        <w:right w:val="none" w:sz="0" w:space="0" w:color="auto"/>
      </w:divBdr>
    </w:div>
    <w:div w:id="267782114">
      <w:bodyDiv w:val="1"/>
      <w:marLeft w:val="0"/>
      <w:marRight w:val="0"/>
      <w:marTop w:val="0"/>
      <w:marBottom w:val="0"/>
      <w:divBdr>
        <w:top w:val="none" w:sz="0" w:space="0" w:color="auto"/>
        <w:left w:val="none" w:sz="0" w:space="0" w:color="auto"/>
        <w:bottom w:val="none" w:sz="0" w:space="0" w:color="auto"/>
        <w:right w:val="none" w:sz="0" w:space="0" w:color="auto"/>
      </w:divBdr>
    </w:div>
    <w:div w:id="366224233">
      <w:bodyDiv w:val="1"/>
      <w:marLeft w:val="0"/>
      <w:marRight w:val="0"/>
      <w:marTop w:val="0"/>
      <w:marBottom w:val="0"/>
      <w:divBdr>
        <w:top w:val="none" w:sz="0" w:space="0" w:color="auto"/>
        <w:left w:val="none" w:sz="0" w:space="0" w:color="auto"/>
        <w:bottom w:val="none" w:sz="0" w:space="0" w:color="auto"/>
        <w:right w:val="none" w:sz="0" w:space="0" w:color="auto"/>
      </w:divBdr>
    </w:div>
    <w:div w:id="452671549">
      <w:bodyDiv w:val="1"/>
      <w:marLeft w:val="0"/>
      <w:marRight w:val="0"/>
      <w:marTop w:val="0"/>
      <w:marBottom w:val="0"/>
      <w:divBdr>
        <w:top w:val="none" w:sz="0" w:space="0" w:color="auto"/>
        <w:left w:val="none" w:sz="0" w:space="0" w:color="auto"/>
        <w:bottom w:val="none" w:sz="0" w:space="0" w:color="auto"/>
        <w:right w:val="none" w:sz="0" w:space="0" w:color="auto"/>
      </w:divBdr>
    </w:div>
    <w:div w:id="923874569">
      <w:bodyDiv w:val="1"/>
      <w:marLeft w:val="0"/>
      <w:marRight w:val="0"/>
      <w:marTop w:val="0"/>
      <w:marBottom w:val="0"/>
      <w:divBdr>
        <w:top w:val="none" w:sz="0" w:space="0" w:color="auto"/>
        <w:left w:val="none" w:sz="0" w:space="0" w:color="auto"/>
        <w:bottom w:val="none" w:sz="0" w:space="0" w:color="auto"/>
        <w:right w:val="none" w:sz="0" w:space="0" w:color="auto"/>
      </w:divBdr>
    </w:div>
    <w:div w:id="935215774">
      <w:bodyDiv w:val="1"/>
      <w:marLeft w:val="0"/>
      <w:marRight w:val="0"/>
      <w:marTop w:val="0"/>
      <w:marBottom w:val="0"/>
      <w:divBdr>
        <w:top w:val="none" w:sz="0" w:space="0" w:color="auto"/>
        <w:left w:val="none" w:sz="0" w:space="0" w:color="auto"/>
        <w:bottom w:val="none" w:sz="0" w:space="0" w:color="auto"/>
        <w:right w:val="none" w:sz="0" w:space="0" w:color="auto"/>
      </w:divBdr>
    </w:div>
    <w:div w:id="1389842027">
      <w:bodyDiv w:val="1"/>
      <w:marLeft w:val="0"/>
      <w:marRight w:val="0"/>
      <w:marTop w:val="0"/>
      <w:marBottom w:val="0"/>
      <w:divBdr>
        <w:top w:val="none" w:sz="0" w:space="0" w:color="auto"/>
        <w:left w:val="none" w:sz="0" w:space="0" w:color="auto"/>
        <w:bottom w:val="none" w:sz="0" w:space="0" w:color="auto"/>
        <w:right w:val="none" w:sz="0" w:space="0" w:color="auto"/>
      </w:divBdr>
    </w:div>
    <w:div w:id="1601832730">
      <w:bodyDiv w:val="1"/>
      <w:marLeft w:val="0"/>
      <w:marRight w:val="0"/>
      <w:marTop w:val="0"/>
      <w:marBottom w:val="0"/>
      <w:divBdr>
        <w:top w:val="none" w:sz="0" w:space="0" w:color="auto"/>
        <w:left w:val="none" w:sz="0" w:space="0" w:color="auto"/>
        <w:bottom w:val="none" w:sz="0" w:space="0" w:color="auto"/>
        <w:right w:val="none" w:sz="0" w:space="0" w:color="auto"/>
      </w:divBdr>
    </w:div>
    <w:div w:id="1827554874">
      <w:bodyDiv w:val="1"/>
      <w:marLeft w:val="0"/>
      <w:marRight w:val="0"/>
      <w:marTop w:val="0"/>
      <w:marBottom w:val="0"/>
      <w:divBdr>
        <w:top w:val="none" w:sz="0" w:space="0" w:color="auto"/>
        <w:left w:val="none" w:sz="0" w:space="0" w:color="auto"/>
        <w:bottom w:val="none" w:sz="0" w:space="0" w:color="auto"/>
        <w:right w:val="none" w:sz="0" w:space="0" w:color="auto"/>
      </w:divBdr>
    </w:div>
    <w:div w:id="1873037328">
      <w:bodyDiv w:val="1"/>
      <w:marLeft w:val="0"/>
      <w:marRight w:val="0"/>
      <w:marTop w:val="0"/>
      <w:marBottom w:val="0"/>
      <w:divBdr>
        <w:top w:val="none" w:sz="0" w:space="0" w:color="auto"/>
        <w:left w:val="none" w:sz="0" w:space="0" w:color="auto"/>
        <w:bottom w:val="none" w:sz="0" w:space="0" w:color="auto"/>
        <w:right w:val="none" w:sz="0" w:space="0" w:color="auto"/>
      </w:divBdr>
    </w:div>
    <w:div w:id="195050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www.ema.europa.eu/docs/en_GB/document_library/Template_or_form/2013/03/WC500139752.do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B8E612-C2F1-4A8B-BAD3-1514FF6FD65C}">
  <ds:schemaRefs>
    <ds:schemaRef ds:uri="http://schemas.microsoft.com/sharepoint/v3/contenttype/forms"/>
  </ds:schemaRefs>
</ds:datastoreItem>
</file>

<file path=customXml/itemProps2.xml><?xml version="1.0" encoding="utf-8"?>
<ds:datastoreItem xmlns:ds="http://schemas.openxmlformats.org/officeDocument/2006/customXml" ds:itemID="{9E92A521-79DA-49A4-94FA-289FAA6872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C63361-4B6E-405A-ACAC-0FCD74A6FC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8430</Words>
  <Characters>48053</Characters>
  <Application>Microsoft Office Word</Application>
  <DocSecurity>0</DocSecurity>
  <Lines>400</Lines>
  <Paragraphs>112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BILAG I</vt:lpstr>
      <vt:lpstr>BILAG I</vt:lpstr>
    </vt:vector>
  </TitlesOfParts>
  <Company>orphan europe</Company>
  <LinksUpToDate>false</LinksUpToDate>
  <CharactersWithSpaces>56371</CharactersWithSpaces>
  <SharedDoc>false</SharedDoc>
  <HLinks>
    <vt:vector size="30" baseType="variant">
      <vt:variant>
        <vt:i4>1245197</vt:i4>
      </vt:variant>
      <vt:variant>
        <vt:i4>12</vt:i4>
      </vt:variant>
      <vt:variant>
        <vt:i4>0</vt:i4>
      </vt:variant>
      <vt:variant>
        <vt:i4>5</vt:i4>
      </vt:variant>
      <vt:variant>
        <vt:lpwstr>http://www.ema.europa.eu/</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BILAG I</dc:title>
  <dc:subject>Product Information-EMEA/189524/2005</dc:subject>
  <dc:creator>jette MORTENSEN</dc:creator>
  <cp:keywords/>
  <dc:description>EMEA/1209/03/da</dc:description>
  <cp:lastModifiedBy>Voutsas Achilleas</cp:lastModifiedBy>
  <cp:revision>2</cp:revision>
  <cp:lastPrinted>2007-05-15T13:47:00Z</cp:lastPrinted>
  <dcterms:created xsi:type="dcterms:W3CDTF">2021-06-03T23:45:00Z</dcterms:created>
  <dcterms:modified xsi:type="dcterms:W3CDTF">2021-06-03T23:45:00Z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
  </property>
  <property fmtid="{D5CDD505-2E9C-101B-9397-08002B2CF9AE}" pid="3" name="EMEADocClassificationCode">
    <vt:lpwstr/>
  </property>
  <property fmtid="{D5CDD505-2E9C-101B-9397-08002B2CF9AE}" pid="4" name="EMEADocClassificationHidden">
    <vt:lpwstr>N</vt:lpwstr>
  </property>
  <property fmtid="{D5CDD505-2E9C-101B-9397-08002B2CF9AE}" pid="5" name="EMEADocTypeCode">
    <vt:lpwstr>stch</vt:lpwstr>
  </property>
  <property fmtid="{D5CDD505-2E9C-101B-9397-08002B2CF9AE}" pid="6" name="EMEADocRefFull">
    <vt:lpwstr>EMEA/1209/03/da</vt:lpwstr>
  </property>
  <property fmtid="{D5CDD505-2E9C-101B-9397-08002B2CF9AE}" pid="7" name="EMEADocRefPart0">
    <vt:lpwstr>EMEA</vt:lpwstr>
  </property>
  <property fmtid="{D5CDD505-2E9C-101B-9397-08002B2CF9AE}" pid="8" name="EMEADocRefPart1">
    <vt:lpwstr/>
  </property>
  <property fmtid="{D5CDD505-2E9C-101B-9397-08002B2CF9AE}" pid="9" name="EMEADocRefPart2">
    <vt:lpwstr/>
  </property>
  <property fmtid="{D5CDD505-2E9C-101B-9397-08002B2CF9AE}" pid="10" name="EMEADocRefPart3">
    <vt:lpwstr/>
  </property>
  <property fmtid="{D5CDD505-2E9C-101B-9397-08002B2CF9AE}" pid="11" name="EMEADocRefNum">
    <vt:lpwstr>1209</vt:lpwstr>
  </property>
  <property fmtid="{D5CDD505-2E9C-101B-9397-08002B2CF9AE}" pid="12" name="EMEADocRefYear">
    <vt:lpwstr>03</vt:lpwstr>
  </property>
  <property fmtid="{D5CDD505-2E9C-101B-9397-08002B2CF9AE}" pid="13" name="EMEADocRefRoot">
    <vt:lpwstr>EMEA/1209/03</vt:lpwstr>
  </property>
  <property fmtid="{D5CDD505-2E9C-101B-9397-08002B2CF9AE}" pid="14" name="EMEADocVersion">
    <vt:lpwstr/>
  </property>
  <property fmtid="{D5CDD505-2E9C-101B-9397-08002B2CF9AE}" pid="15" name="EMEADocLanguage">
    <vt:lpwstr>da</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3</vt:lpwstr>
  </property>
  <property fmtid="{D5CDD505-2E9C-101B-9397-08002B2CF9AE}" pid="19" name="EMEADocDateMonth">
    <vt:lpwstr>July</vt:lpwstr>
  </property>
  <property fmtid="{D5CDD505-2E9C-101B-9397-08002B2CF9AE}" pid="20" name="EMEADocDateYear">
    <vt:lpwstr>2003</vt:lpwstr>
  </property>
  <property fmtid="{D5CDD505-2E9C-101B-9397-08002B2CF9AE}" pid="21" name="EMEADocDate">
    <vt:lpwstr>20030703</vt:lpwstr>
  </property>
  <property fmtid="{D5CDD505-2E9C-101B-9397-08002B2CF9AE}" pid="22" name="EMEADocTitle">
    <vt:lpwstr>Cystagon II-22 </vt:lpwstr>
  </property>
  <property fmtid="{D5CDD505-2E9C-101B-9397-08002B2CF9AE}" pid="23" name="EMEADocExtCatTitle">
    <vt:lpwstr>The Title will not be included in the External Catalogue.</vt:lpwstr>
  </property>
  <property fmtid="{D5CDD505-2E9C-101B-9397-08002B2CF9AE}" pid="24" name="DM_Status">
    <vt:lpwstr/>
  </property>
  <property fmtid="{D5CDD505-2E9C-101B-9397-08002B2CF9AE}" pid="25" name="DM_Authors">
    <vt:lpwstr/>
  </property>
  <property fmtid="{D5CDD505-2E9C-101B-9397-08002B2CF9AE}" pid="26" name="DM_Keywords">
    <vt:lpwstr/>
  </property>
  <property fmtid="{D5CDD505-2E9C-101B-9397-08002B2CF9AE}" pid="27" name="DM_Subject">
    <vt:lpwstr>Product Information-EMEA/189524/2005</vt:lpwstr>
  </property>
  <property fmtid="{D5CDD505-2E9C-101B-9397-08002B2CF9AE}" pid="28" name="DM_Title">
    <vt:lpwstr/>
  </property>
  <property fmtid="{D5CDD505-2E9C-101B-9397-08002B2CF9AE}" pid="29" name="DM_Language">
    <vt:lpwstr/>
  </property>
  <property fmtid="{D5CDD505-2E9C-101B-9397-08002B2CF9AE}" pid="30" name="DM_Name">
    <vt:lpwstr>DA_Cystagon_annexesI-III_highlighted</vt:lpwstr>
  </property>
  <property fmtid="{D5CDD505-2E9C-101B-9397-08002B2CF9AE}" pid="31" name="DM_Owner">
    <vt:lpwstr>Skourli Maria</vt:lpwstr>
  </property>
  <property fmtid="{D5CDD505-2E9C-101B-9397-08002B2CF9AE}" pid="32" name="DM_Creation_Date">
    <vt:lpwstr>10/06/2005 13:54:19</vt:lpwstr>
  </property>
  <property fmtid="{D5CDD505-2E9C-101B-9397-08002B2CF9AE}" pid="33" name="DM_Creator_Name">
    <vt:lpwstr>Bugge Christine</vt:lpwstr>
  </property>
  <property fmtid="{D5CDD505-2E9C-101B-9397-08002B2CF9AE}" pid="34" name="DM_Modifer_Name">
    <vt:lpwstr>Bugge Christine</vt:lpwstr>
  </property>
  <property fmtid="{D5CDD505-2E9C-101B-9397-08002B2CF9AE}" pid="35" name="DM_Modified_Date">
    <vt:lpwstr>10/06/2005 13:54:19</vt:lpwstr>
  </property>
  <property fmtid="{D5CDD505-2E9C-101B-9397-08002B2CF9AE}" pid="36" name="DM_Type">
    <vt:lpwstr>emea_product_document</vt:lpwstr>
  </property>
  <property fmtid="{D5CDD505-2E9C-101B-9397-08002B2CF9AE}" pid="37" name="DM_Version">
    <vt:lpwstr>0.2, CURRENT</vt:lpwstr>
  </property>
  <property fmtid="{D5CDD505-2E9C-101B-9397-08002B2CF9AE}" pid="38" name="DM_emea_doc_ref_id">
    <vt:lpwstr>EMEA/189524/2005</vt:lpwstr>
  </property>
  <property fmtid="{D5CDD505-2E9C-101B-9397-08002B2CF9AE}" pid="39" name="DM_emea_cc">
    <vt:lpwstr/>
  </property>
  <property fmtid="{D5CDD505-2E9C-101B-9397-08002B2CF9AE}" pid="40" name="DM_emea_message_subject">
    <vt:lpwstr/>
  </property>
  <property fmtid="{D5CDD505-2E9C-101B-9397-08002B2CF9AE}" pid="41" name="DM_emea_doc_number">
    <vt:lpwstr>189524</vt:lpwstr>
  </property>
  <property fmtid="{D5CDD505-2E9C-101B-9397-08002B2CF9AE}" pid="42" name="DM_emea_received_date">
    <vt:lpwstr>nulldate</vt:lpwstr>
  </property>
  <property fmtid="{D5CDD505-2E9C-101B-9397-08002B2CF9AE}" pid="43" name="DM_emea_resp_body">
    <vt:lpwstr/>
  </property>
  <property fmtid="{D5CDD505-2E9C-101B-9397-08002B2CF9AE}" pid="44" name="DM_emea_revision_label">
    <vt:lpwstr/>
  </property>
  <property fmtid="{D5CDD505-2E9C-101B-9397-08002B2CF9AE}" pid="45" name="DM_emea_to">
    <vt:lpwstr/>
  </property>
  <property fmtid="{D5CDD505-2E9C-101B-9397-08002B2CF9AE}" pid="46" name="DM_emea_bcc">
    <vt:lpwstr/>
  </property>
  <property fmtid="{D5CDD505-2E9C-101B-9397-08002B2CF9AE}" pid="47" name="DM_emea_doc_category">
    <vt:lpwstr>Product Information</vt:lpwstr>
  </property>
  <property fmtid="{D5CDD505-2E9C-101B-9397-08002B2CF9AE}" pid="48" name="DM_emea_from">
    <vt:lpwstr/>
  </property>
  <property fmtid="{D5CDD505-2E9C-101B-9397-08002B2CF9AE}" pid="49" name="DM_emea_internal_label">
    <vt:lpwstr>EMEA</vt:lpwstr>
  </property>
  <property fmtid="{D5CDD505-2E9C-101B-9397-08002B2CF9AE}" pid="50" name="DM_emea_legal_date">
    <vt:lpwstr>nulldate</vt:lpwstr>
  </property>
  <property fmtid="{D5CDD505-2E9C-101B-9397-08002B2CF9AE}" pid="51" name="DM_emea_year">
    <vt:lpwstr>2005</vt:lpwstr>
  </property>
  <property fmtid="{D5CDD505-2E9C-101B-9397-08002B2CF9AE}" pid="52" name="DM_emea_sent_date">
    <vt:lpwstr>nulldate</vt:lpwstr>
  </property>
  <property fmtid="{D5CDD505-2E9C-101B-9397-08002B2CF9AE}" pid="53" name="DM_emea_doc_lang">
    <vt:lpwstr/>
  </property>
  <property fmtid="{D5CDD505-2E9C-101B-9397-08002B2CF9AE}" pid="54" name="DM_emea_module">
    <vt:lpwstr/>
  </property>
  <property fmtid="{D5CDD505-2E9C-101B-9397-08002B2CF9AE}" pid="55" name="DM_emea_procedure_ref">
    <vt:lpwstr>EMEA/H/C/000125/II/0026</vt:lpwstr>
  </property>
  <property fmtid="{D5CDD505-2E9C-101B-9397-08002B2CF9AE}" pid="56" name="DM_emea_domain">
    <vt:lpwstr>H</vt:lpwstr>
  </property>
  <property fmtid="{D5CDD505-2E9C-101B-9397-08002B2CF9AE}" pid="57" name="DM_emea_procedure">
    <vt:lpwstr>C</vt:lpwstr>
  </property>
  <property fmtid="{D5CDD505-2E9C-101B-9397-08002B2CF9AE}" pid="58" name="DM_emea_procedure_type">
    <vt:lpwstr>II</vt:lpwstr>
  </property>
  <property fmtid="{D5CDD505-2E9C-101B-9397-08002B2CF9AE}" pid="59" name="DM_emea_procedure_number">
    <vt:lpwstr>0026</vt:lpwstr>
  </property>
  <property fmtid="{D5CDD505-2E9C-101B-9397-08002B2CF9AE}" pid="60" name="DM_emea_product_number">
    <vt:lpwstr>000125</vt:lpwstr>
  </property>
  <property fmtid="{D5CDD505-2E9C-101B-9397-08002B2CF9AE}" pid="61" name="DM_emea_product_substance">
    <vt:lpwstr>Cystagon</vt:lpwstr>
  </property>
  <property fmtid="{D5CDD505-2E9C-101B-9397-08002B2CF9AE}" pid="62" name="DM_emea_par_dist">
    <vt:lpwstr/>
  </property>
  <property fmtid="{D5CDD505-2E9C-101B-9397-08002B2CF9AE}" pid="63" name="MSIP_Label_0eea11ca-d417-4147-80ed-01a58412c458_Enabled">
    <vt:lpwstr>true</vt:lpwstr>
  </property>
  <property fmtid="{D5CDD505-2E9C-101B-9397-08002B2CF9AE}" pid="64" name="MSIP_Label_0eea11ca-d417-4147-80ed-01a58412c458_SetDate">
    <vt:lpwstr>2021-06-03T23:45:31Z</vt:lpwstr>
  </property>
  <property fmtid="{D5CDD505-2E9C-101B-9397-08002B2CF9AE}" pid="65" name="MSIP_Label_0eea11ca-d417-4147-80ed-01a58412c458_Method">
    <vt:lpwstr>Standard</vt:lpwstr>
  </property>
  <property fmtid="{D5CDD505-2E9C-101B-9397-08002B2CF9AE}" pid="66" name="MSIP_Label_0eea11ca-d417-4147-80ed-01a58412c458_Name">
    <vt:lpwstr>0eea11ca-d417-4147-80ed-01a58412c458</vt:lpwstr>
  </property>
  <property fmtid="{D5CDD505-2E9C-101B-9397-08002B2CF9AE}" pid="67" name="MSIP_Label_0eea11ca-d417-4147-80ed-01a58412c458_SiteId">
    <vt:lpwstr>bc9dc15c-61bc-4f03-b60b-e5b6d8922839</vt:lpwstr>
  </property>
  <property fmtid="{D5CDD505-2E9C-101B-9397-08002B2CF9AE}" pid="68" name="MSIP_Label_0eea11ca-d417-4147-80ed-01a58412c458_ActionId">
    <vt:lpwstr>87aa3ec7-9475-4aaf-98d3-1259340c8f1c</vt:lpwstr>
  </property>
  <property fmtid="{D5CDD505-2E9C-101B-9397-08002B2CF9AE}" pid="69" name="MSIP_Label_0eea11ca-d417-4147-80ed-01a58412c458_ContentBits">
    <vt:lpwstr>2</vt:lpwstr>
  </property>
</Properties>
</file>