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BE0" w:rsidRDefault="002A2BE0" w:rsidP="00E9264E">
      <w:pPr>
        <w:rPr>
          <w:lang w:val="es-ES_tradnl"/>
        </w:rPr>
      </w:pPr>
      <w:bookmarkStart w:id="0" w:name="_GoBack"/>
      <w:bookmarkEnd w:id="0"/>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pStyle w:val="Heading2"/>
        <w:tabs>
          <w:tab w:val="left" w:pos="567"/>
        </w:tabs>
        <w:suppressAutoHyphens w:val="0"/>
        <w:spacing w:line="240" w:lineRule="auto"/>
        <w:rPr>
          <w:rStyle w:val="Initial"/>
          <w:sz w:val="22"/>
          <w:lang w:val="es-ES_tradnl"/>
        </w:rPr>
      </w:pPr>
      <w:r>
        <w:rPr>
          <w:rStyle w:val="Initial"/>
          <w:sz w:val="22"/>
          <w:lang w:val="es-ES_tradnl"/>
        </w:rPr>
        <w:t>ANEXO I</w:t>
      </w:r>
    </w:p>
    <w:p w:rsidR="002A2BE0" w:rsidRDefault="002A2BE0" w:rsidP="00C4722B">
      <w:pPr>
        <w:tabs>
          <w:tab w:val="left" w:pos="567"/>
        </w:tabs>
        <w:jc w:val="center"/>
        <w:rPr>
          <w:rStyle w:val="Initial"/>
          <w:b/>
          <w:sz w:val="22"/>
          <w:lang w:val="es-ES_tradnl"/>
        </w:rPr>
      </w:pPr>
    </w:p>
    <w:p w:rsidR="002A2BE0" w:rsidRDefault="002A2BE0" w:rsidP="00C4722B">
      <w:pPr>
        <w:tabs>
          <w:tab w:val="left" w:pos="567"/>
        </w:tabs>
        <w:jc w:val="center"/>
        <w:rPr>
          <w:rStyle w:val="Initial"/>
          <w:b/>
          <w:sz w:val="22"/>
          <w:lang w:val="es-ES_tradnl"/>
        </w:rPr>
      </w:pPr>
      <w:r>
        <w:rPr>
          <w:rStyle w:val="Initial"/>
          <w:b/>
          <w:sz w:val="22"/>
          <w:lang w:val="es-ES_tradnl"/>
        </w:rPr>
        <w:t>FICHA TÉCNICA O RESUMEN DE LAS CARACTERÍSTICAS DEL PRODUCTO</w:t>
      </w:r>
    </w:p>
    <w:p w:rsidR="002A2BE0" w:rsidRDefault="002A2BE0" w:rsidP="00C4722B">
      <w:pPr>
        <w:tabs>
          <w:tab w:val="left" w:pos="567"/>
        </w:tabs>
        <w:rPr>
          <w:rStyle w:val="Initial"/>
          <w:b/>
          <w:sz w:val="22"/>
          <w:lang w:val="es-ES_tradnl"/>
        </w:rPr>
      </w:pPr>
      <w:r>
        <w:rPr>
          <w:rStyle w:val="Initial"/>
          <w:sz w:val="22"/>
          <w:lang w:val="es-ES_tradnl"/>
        </w:rPr>
        <w:br w:type="page"/>
      </w:r>
      <w:r>
        <w:rPr>
          <w:rStyle w:val="Initial"/>
          <w:b/>
          <w:sz w:val="22"/>
          <w:lang w:val="es-ES_tradnl"/>
        </w:rPr>
        <w:lastRenderedPageBreak/>
        <w:t>1.</w:t>
      </w:r>
      <w:r>
        <w:rPr>
          <w:rStyle w:val="Initial"/>
          <w:b/>
          <w:sz w:val="22"/>
          <w:lang w:val="es-ES_tradnl"/>
        </w:rPr>
        <w:tab/>
        <w:t>NOMBRE DEL MEDICAMENTO</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CYSTAGON 50 mg cápsulas duras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2.</w:t>
      </w:r>
      <w:r>
        <w:rPr>
          <w:b/>
          <w:sz w:val="22"/>
          <w:lang w:val="es-ES_tradnl"/>
        </w:rPr>
        <w:tab/>
        <w:t>COMPOSICIÓN CUALITATIVA Y CUANTITATIVA</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Cada cápsula dura contiene 50 mg de cisteamina (en forma de bitartrato de mercaptamina).</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sidRPr="007538CD">
        <w:rPr>
          <w:noProof/>
          <w:sz w:val="22"/>
          <w:lang w:val="es-MX"/>
        </w:rPr>
        <w:t>Para la lista completa de excipientes, ver sección 6.1.</w:t>
      </w:r>
    </w:p>
    <w:p w:rsidR="002A2BE0" w:rsidRDefault="002A2BE0" w:rsidP="00C4722B">
      <w:pPr>
        <w:pStyle w:val="Header"/>
        <w:tabs>
          <w:tab w:val="clear" w:pos="4536"/>
          <w:tab w:val="clear" w:pos="9072"/>
          <w:tab w:val="left" w:pos="567"/>
        </w:tabs>
        <w:rPr>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3.</w:t>
      </w:r>
      <w:r>
        <w:rPr>
          <w:b/>
          <w:sz w:val="22"/>
          <w:lang w:val="es-ES_tradnl"/>
        </w:rPr>
        <w:tab/>
        <w:t>FORMA FARMACÉUTICA</w:t>
      </w:r>
    </w:p>
    <w:p w:rsidR="002A2BE0" w:rsidRDefault="002A2BE0" w:rsidP="00C4722B">
      <w:pPr>
        <w:pStyle w:val="Header"/>
        <w:tabs>
          <w:tab w:val="clear" w:pos="4536"/>
          <w:tab w:val="clear" w:pos="9072"/>
          <w:tab w:val="left" w:pos="567"/>
        </w:tabs>
        <w:rPr>
          <w:lang w:val="es-ES_tradnl"/>
        </w:rPr>
      </w:pPr>
    </w:p>
    <w:p w:rsidR="002A2BE0" w:rsidRDefault="002A2BE0" w:rsidP="00C4722B">
      <w:pPr>
        <w:tabs>
          <w:tab w:val="left" w:pos="567"/>
        </w:tabs>
        <w:rPr>
          <w:sz w:val="22"/>
          <w:lang w:val="es-ES_tradnl"/>
        </w:rPr>
      </w:pPr>
      <w:r>
        <w:rPr>
          <w:sz w:val="22"/>
          <w:lang w:val="es-ES_tradnl"/>
        </w:rPr>
        <w:t>Cápsula dura.</w:t>
      </w:r>
    </w:p>
    <w:p w:rsidR="002A2BE0" w:rsidRDefault="002A2BE0" w:rsidP="00C4722B">
      <w:pPr>
        <w:tabs>
          <w:tab w:val="left" w:pos="560"/>
        </w:tabs>
        <w:rPr>
          <w:sz w:val="22"/>
          <w:lang w:val="es-ES_tradnl"/>
        </w:rPr>
      </w:pPr>
      <w:r>
        <w:rPr>
          <w:sz w:val="22"/>
          <w:lang w:val="es-ES_tradnl"/>
        </w:rPr>
        <w:t xml:space="preserve">Cápsulas duras opacas blancas con </w:t>
      </w:r>
      <w:r w:rsidR="00BB7F2B">
        <w:rPr>
          <w:sz w:val="22"/>
          <w:lang w:val="es-ES_tradnl"/>
        </w:rPr>
        <w:t xml:space="preserve">las leyendas </w:t>
      </w:r>
      <w:r>
        <w:rPr>
          <w:sz w:val="22"/>
          <w:lang w:val="es-ES_tradnl"/>
        </w:rPr>
        <w:t>CYSTA 50 en el cuerpo y MYLAN en la cápsula de cierre.</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4.</w:t>
      </w:r>
      <w:r>
        <w:rPr>
          <w:b/>
          <w:sz w:val="22"/>
          <w:lang w:val="es-ES_tradnl"/>
        </w:rPr>
        <w:tab/>
        <w:t>DATOS CLÍNICOS</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4.1</w:t>
      </w:r>
      <w:r>
        <w:rPr>
          <w:b/>
          <w:sz w:val="22"/>
          <w:lang w:val="es-ES_tradnl"/>
        </w:rPr>
        <w:tab/>
        <w:t>Indicaciones terapéuticas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CYSTAGON está indicado en el tratamiento de la cistinosis nefropática demostrada. La cisteamina disminuye la acumulación de cistina en determinadas células (leucocitos, músculos y células hepáticas) de los pacientes con cistinosis nefropática y, cuando el tratamiento se instaura precozmente, retrasa el desarrollo de la insuficiencia renal.</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4.2</w:t>
      </w:r>
      <w:r>
        <w:rPr>
          <w:rStyle w:val="Initial"/>
          <w:b/>
          <w:sz w:val="22"/>
          <w:lang w:val="es-ES_tradnl"/>
        </w:rPr>
        <w:tab/>
        <w:t>Posolog</w:t>
      </w:r>
      <w:r>
        <w:rPr>
          <w:b/>
          <w:sz w:val="22"/>
          <w:lang w:val="es-ES_tradnl"/>
        </w:rPr>
        <w:t>í</w:t>
      </w:r>
      <w:r>
        <w:rPr>
          <w:rStyle w:val="Initial"/>
          <w:b/>
          <w:sz w:val="22"/>
          <w:lang w:val="es-ES_tradnl"/>
        </w:rPr>
        <w:t>a y forma</w:t>
      </w:r>
      <w:r>
        <w:rPr>
          <w:sz w:val="22"/>
          <w:lang w:val="es-ES_tradnl"/>
        </w:rPr>
        <w:t xml:space="preserve"> </w:t>
      </w:r>
      <w:r>
        <w:rPr>
          <w:rStyle w:val="Initial"/>
          <w:b/>
          <w:sz w:val="22"/>
          <w:lang w:val="es-ES_tradnl"/>
        </w:rPr>
        <w:t>de administración</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El tratamiento con CYSTAGON debe iniciarse bajo la supervisión de un médico con experiencia en el tratamiento de la cistinosis.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El objetivo del tratamiento es mantener los niveles de cistina leucocitaria por debajo de 1 nmol hemicistina/mg. de proteína. Por </w:t>
      </w:r>
      <w:r w:rsidR="00C41F67">
        <w:rPr>
          <w:sz w:val="22"/>
          <w:lang w:val="es-ES_tradnl"/>
        </w:rPr>
        <w:t>lo tanto</w:t>
      </w:r>
      <w:r>
        <w:rPr>
          <w:sz w:val="22"/>
          <w:lang w:val="es-ES_tradnl"/>
        </w:rPr>
        <w:t xml:space="preserve">, deben vigilarse las concentraciones de cistina en los leucocitos para determinar la </w:t>
      </w:r>
      <w:r w:rsidR="00C41F67">
        <w:rPr>
          <w:sz w:val="22"/>
          <w:lang w:val="es-ES_tradnl"/>
        </w:rPr>
        <w:t xml:space="preserve">pauta de </w:t>
      </w:r>
      <w:r>
        <w:rPr>
          <w:sz w:val="22"/>
          <w:lang w:val="es-ES_tradnl"/>
        </w:rPr>
        <w:t xml:space="preserve">dosificación adecuada. Los niveles leucocitarios deben medirse </w:t>
      </w:r>
      <w:r w:rsidR="00AC6858">
        <w:rPr>
          <w:sz w:val="22"/>
          <w:lang w:val="es-ES_tradnl"/>
        </w:rPr>
        <w:t xml:space="preserve">de </w:t>
      </w:r>
      <w:smartTag w:uri="urn:schemas-microsoft-com:office:smarttags" w:element="metricconverter">
        <w:smartTagPr>
          <w:attr w:name="ProductID" w:val="5 a"/>
        </w:smartTagPr>
        <w:r>
          <w:rPr>
            <w:sz w:val="22"/>
            <w:lang w:val="es-ES_tradnl"/>
          </w:rPr>
          <w:t>5 a</w:t>
        </w:r>
      </w:smartTag>
      <w:r>
        <w:rPr>
          <w:sz w:val="22"/>
          <w:lang w:val="es-ES_tradnl"/>
        </w:rPr>
        <w:t xml:space="preserve"> 6 horas después de la administración </w:t>
      </w:r>
      <w:r w:rsidR="00AC6858">
        <w:rPr>
          <w:sz w:val="22"/>
          <w:lang w:val="es-ES_tradnl"/>
        </w:rPr>
        <w:t xml:space="preserve">de </w:t>
      </w:r>
      <w:smartTag w:uri="urn:schemas-microsoft-com:office:smarttags" w:element="PersonName">
        <w:smartTagPr>
          <w:attr w:name="ProductID" w:val="la dosis. Estos"/>
        </w:smartTagPr>
        <w:r w:rsidR="00AC6858">
          <w:rPr>
            <w:sz w:val="22"/>
            <w:lang w:val="es-ES_tradnl"/>
          </w:rPr>
          <w:t>la dosis. Estos</w:t>
        </w:r>
      </w:smartTag>
      <w:r w:rsidR="00AC6858">
        <w:rPr>
          <w:sz w:val="22"/>
          <w:lang w:val="es-ES_tradnl"/>
        </w:rPr>
        <w:t xml:space="preserve"> </w:t>
      </w:r>
      <w:r w:rsidR="005368AB">
        <w:rPr>
          <w:sz w:val="22"/>
          <w:lang w:val="es-ES_tradnl"/>
        </w:rPr>
        <w:t>niveles deben</w:t>
      </w:r>
      <w:r>
        <w:rPr>
          <w:sz w:val="22"/>
          <w:lang w:val="es-ES_tradnl"/>
        </w:rPr>
        <w:t xml:space="preserve"> comprobarse frecuentemente al inicio del tratamiento (p. ej., mensualmente) y cada 3-4 meses </w:t>
      </w:r>
      <w:r w:rsidR="00AC6858">
        <w:rPr>
          <w:sz w:val="22"/>
          <w:lang w:val="es-ES_tradnl"/>
        </w:rPr>
        <w:t>cuando se alcance una dosis estable</w:t>
      </w:r>
      <w:r>
        <w:rPr>
          <w:sz w:val="22"/>
          <w:lang w:val="es-ES_tradnl"/>
        </w:rPr>
        <w:t>.</w:t>
      </w:r>
    </w:p>
    <w:p w:rsidR="002A2BE0" w:rsidRDefault="002A2BE0" w:rsidP="00C4722B">
      <w:pPr>
        <w:tabs>
          <w:tab w:val="left" w:pos="567"/>
        </w:tabs>
        <w:rPr>
          <w:sz w:val="22"/>
          <w:lang w:val="es-ES_tradnl"/>
        </w:rPr>
      </w:pPr>
    </w:p>
    <w:p w:rsidR="002A2BE0" w:rsidRDefault="00C4722B" w:rsidP="00C4722B">
      <w:pPr>
        <w:tabs>
          <w:tab w:val="left" w:pos="567"/>
        </w:tabs>
        <w:ind w:hanging="567"/>
        <w:rPr>
          <w:sz w:val="22"/>
          <w:lang w:val="es-ES_tradnl"/>
        </w:rPr>
      </w:pPr>
      <w:r>
        <w:rPr>
          <w:sz w:val="22"/>
          <w:lang w:val="es-ES_tradnl"/>
        </w:rPr>
        <w:tab/>
      </w:r>
      <w:r w:rsidR="002A2BE0">
        <w:rPr>
          <w:sz w:val="22"/>
          <w:lang w:val="es-ES_tradnl"/>
        </w:rPr>
        <w:sym w:font="Symbol" w:char="F0B7"/>
      </w:r>
      <w:r w:rsidR="002A2BE0">
        <w:rPr>
          <w:sz w:val="22"/>
          <w:lang w:val="es-ES_tradnl"/>
        </w:rPr>
        <w:tab/>
      </w:r>
      <w:r w:rsidR="002A2BE0">
        <w:rPr>
          <w:i/>
          <w:sz w:val="22"/>
          <w:lang w:val="es-ES_tradnl"/>
        </w:rPr>
        <w:t>En los niños de hasta 12 años de edad</w:t>
      </w:r>
      <w:r w:rsidR="002A2BE0">
        <w:rPr>
          <w:sz w:val="22"/>
          <w:lang w:val="es-ES_tradnl"/>
        </w:rPr>
        <w:t>, la pauta posológica de CYSTAGON deberá ajustarse en función del área de superficie corporal (g/m</w:t>
      </w:r>
      <w:r w:rsidR="002A2BE0">
        <w:rPr>
          <w:sz w:val="22"/>
          <w:vertAlign w:val="superscript"/>
          <w:lang w:val="es-ES_tradnl"/>
        </w:rPr>
        <w:t>2</w:t>
      </w:r>
      <w:r w:rsidR="002A2BE0">
        <w:rPr>
          <w:sz w:val="22"/>
          <w:lang w:val="es-ES_tradnl"/>
        </w:rPr>
        <w:t>/</w:t>
      </w:r>
      <w:r w:rsidR="005368AB">
        <w:rPr>
          <w:sz w:val="22"/>
          <w:lang w:val="es-ES_tradnl"/>
        </w:rPr>
        <w:t>día</w:t>
      </w:r>
      <w:r w:rsidR="002A2BE0">
        <w:rPr>
          <w:sz w:val="22"/>
          <w:lang w:val="es-ES_tradnl"/>
        </w:rPr>
        <w:t>). La dosis recomendada de CYSTAGON es de 1,30 g/m</w:t>
      </w:r>
      <w:r w:rsidR="002A2BE0">
        <w:rPr>
          <w:sz w:val="22"/>
          <w:vertAlign w:val="superscript"/>
          <w:lang w:val="es-ES_tradnl"/>
        </w:rPr>
        <w:t>2</w:t>
      </w:r>
      <w:r w:rsidR="002A2BE0">
        <w:rPr>
          <w:sz w:val="22"/>
          <w:lang w:val="es-ES_tradnl"/>
        </w:rPr>
        <w:t xml:space="preserve">/día de base libre dividida en cuatro tomas al día. </w:t>
      </w:r>
    </w:p>
    <w:p w:rsidR="002A2BE0" w:rsidRDefault="002A2BE0" w:rsidP="00C4722B">
      <w:pPr>
        <w:tabs>
          <w:tab w:val="left" w:pos="567"/>
          <w:tab w:val="center" w:pos="1701"/>
          <w:tab w:val="center" w:pos="5670"/>
        </w:tabs>
        <w:rPr>
          <w:sz w:val="22"/>
          <w:lang w:val="es-ES_tradnl"/>
        </w:rPr>
      </w:pPr>
      <w:r>
        <w:rPr>
          <w:sz w:val="22"/>
          <w:lang w:val="es-ES_tradnl"/>
        </w:rPr>
        <w:sym w:font="Symbol" w:char="F0B7"/>
      </w:r>
      <w:r>
        <w:rPr>
          <w:sz w:val="22"/>
          <w:lang w:val="es-ES_tradnl"/>
        </w:rPr>
        <w:tab/>
      </w:r>
      <w:r>
        <w:rPr>
          <w:i/>
          <w:sz w:val="22"/>
          <w:lang w:val="es-ES_tradnl"/>
        </w:rPr>
        <w:t xml:space="preserve">En los pacientes mayores de 12 años y con un peso superior a </w:t>
      </w:r>
      <w:smartTag w:uri="urn:schemas-microsoft-com:office:smarttags" w:element="metricconverter">
        <w:smartTagPr>
          <w:attr w:name="ProductID" w:val="50 kg"/>
        </w:smartTagPr>
        <w:r>
          <w:rPr>
            <w:i/>
            <w:sz w:val="22"/>
            <w:lang w:val="es-ES_tradnl"/>
          </w:rPr>
          <w:t>50 kg</w:t>
        </w:r>
      </w:smartTag>
      <w:r>
        <w:rPr>
          <w:sz w:val="22"/>
          <w:lang w:val="es-ES_tradnl"/>
        </w:rPr>
        <w:t xml:space="preserve">, la dosis recomendada de </w:t>
      </w:r>
      <w:r>
        <w:rPr>
          <w:sz w:val="22"/>
          <w:lang w:val="es-ES_tradnl"/>
        </w:rPr>
        <w:tab/>
        <w:t xml:space="preserve">CYSTAGON es de 2 g/día </w:t>
      </w:r>
      <w:r w:rsidR="00AC6858">
        <w:rPr>
          <w:sz w:val="22"/>
          <w:lang w:val="es-ES_tradnl"/>
        </w:rPr>
        <w:t xml:space="preserve">dividida </w:t>
      </w:r>
      <w:r>
        <w:rPr>
          <w:sz w:val="22"/>
          <w:lang w:val="es-ES_tradnl"/>
        </w:rPr>
        <w:t>en cuatro tomas al día.</w:t>
      </w:r>
    </w:p>
    <w:p w:rsidR="002A2BE0" w:rsidRDefault="002A2BE0" w:rsidP="00C4722B">
      <w:pPr>
        <w:tabs>
          <w:tab w:val="left" w:pos="567"/>
        </w:tabs>
        <w:jc w:val="both"/>
        <w:rPr>
          <w:sz w:val="22"/>
          <w:lang w:val="es-ES_tradnl"/>
        </w:rPr>
      </w:pPr>
    </w:p>
    <w:p w:rsidR="002A2BE0" w:rsidRDefault="002A2BE0" w:rsidP="00C4722B">
      <w:pPr>
        <w:tabs>
          <w:tab w:val="left" w:pos="567"/>
        </w:tabs>
        <w:rPr>
          <w:sz w:val="22"/>
          <w:lang w:val="es-ES_tradnl"/>
        </w:rPr>
      </w:pPr>
      <w:r>
        <w:rPr>
          <w:sz w:val="22"/>
          <w:lang w:val="es-ES_tradnl"/>
        </w:rPr>
        <w:t xml:space="preserve">Para evitar intolerancias, las dosis iniciales deben consistir en 1/4 a 1/6 de la dosis de mantenimiento </w:t>
      </w:r>
      <w:r w:rsidR="005368AB">
        <w:rPr>
          <w:sz w:val="22"/>
          <w:lang w:val="es-ES_tradnl"/>
        </w:rPr>
        <w:t>prevista y</w:t>
      </w:r>
      <w:r w:rsidR="00E65F80">
        <w:rPr>
          <w:sz w:val="22"/>
          <w:lang w:val="es-ES_tradnl"/>
        </w:rPr>
        <w:t xml:space="preserve"> aumentarse</w:t>
      </w:r>
      <w:r>
        <w:rPr>
          <w:sz w:val="22"/>
          <w:lang w:val="es-ES_tradnl"/>
        </w:rPr>
        <w:t xml:space="preserve"> progresivamente durante </w:t>
      </w:r>
      <w:r w:rsidR="00E65F80">
        <w:rPr>
          <w:sz w:val="22"/>
          <w:lang w:val="es-ES_tradnl"/>
        </w:rPr>
        <w:t xml:space="preserve">un periodo de tiempo entre </w:t>
      </w:r>
      <w:r>
        <w:rPr>
          <w:sz w:val="22"/>
          <w:lang w:val="es-ES_tradnl"/>
        </w:rPr>
        <w:t xml:space="preserve">4 </w:t>
      </w:r>
      <w:r w:rsidR="00E65F80">
        <w:rPr>
          <w:sz w:val="22"/>
          <w:lang w:val="es-ES_tradnl"/>
        </w:rPr>
        <w:t>y</w:t>
      </w:r>
      <w:r>
        <w:rPr>
          <w:sz w:val="22"/>
          <w:lang w:val="es-ES_tradnl"/>
        </w:rPr>
        <w:t xml:space="preserve"> 6 semanas. La dosis debe aumentarse si la tolerancia es adecuada y si el nivel de cistina leucocitaria permanece </w:t>
      </w:r>
      <w:r>
        <w:rPr>
          <w:sz w:val="22"/>
          <w:lang w:val="es-ES_tradnl"/>
        </w:rPr>
        <w:sym w:font="Symbol" w:char="F03E"/>
      </w:r>
      <w:r>
        <w:rPr>
          <w:sz w:val="22"/>
          <w:lang w:val="es-ES_tradnl"/>
        </w:rPr>
        <w:t> 1 nmol hemicistina/mg de proteína; la dosis máxima de CYSTAGON empleada en los ensayos clínicos fue de 1,95 g/m</w:t>
      </w:r>
      <w:r>
        <w:rPr>
          <w:sz w:val="22"/>
          <w:vertAlign w:val="superscript"/>
          <w:lang w:val="es-ES_tradnl"/>
        </w:rPr>
        <w:t>2</w:t>
      </w:r>
      <w:r>
        <w:rPr>
          <w:sz w:val="22"/>
          <w:lang w:val="es-ES_tradnl"/>
        </w:rPr>
        <w:t>/día.</w:t>
      </w:r>
    </w:p>
    <w:p w:rsidR="002A2BE0" w:rsidRDefault="002A2BE0" w:rsidP="00C4722B">
      <w:pPr>
        <w:tabs>
          <w:tab w:val="left" w:pos="567"/>
        </w:tabs>
        <w:rPr>
          <w:sz w:val="22"/>
          <w:lang w:val="es-ES_tradnl"/>
        </w:rPr>
      </w:pPr>
      <w:r>
        <w:rPr>
          <w:sz w:val="22"/>
          <w:lang w:val="es-ES_tradnl"/>
        </w:rPr>
        <w:t>No está recomendado el uso de dosis superiores a 1,95 g/m</w:t>
      </w:r>
      <w:r>
        <w:rPr>
          <w:sz w:val="22"/>
          <w:vertAlign w:val="superscript"/>
          <w:lang w:val="es-ES_tradnl"/>
        </w:rPr>
        <w:t>2</w:t>
      </w:r>
      <w:r>
        <w:rPr>
          <w:sz w:val="22"/>
          <w:lang w:val="es-ES_tradnl"/>
        </w:rPr>
        <w:t>/día (ver sección 4.4).</w:t>
      </w:r>
    </w:p>
    <w:p w:rsidR="002A2BE0" w:rsidRDefault="002A2BE0" w:rsidP="00C4722B">
      <w:pPr>
        <w:tabs>
          <w:tab w:val="left" w:pos="567"/>
        </w:tabs>
        <w:rPr>
          <w:sz w:val="22"/>
          <w:lang w:val="es-ES_tradnl"/>
        </w:rPr>
      </w:pPr>
    </w:p>
    <w:p w:rsidR="002A2BE0" w:rsidRDefault="002A2BE0" w:rsidP="00C4722B">
      <w:pPr>
        <w:pStyle w:val="BodyText3"/>
        <w:rPr>
          <w:lang w:val="es-ES_tradnl"/>
        </w:rPr>
      </w:pPr>
      <w:r>
        <w:rPr>
          <w:lang w:val="es-ES_tradnl"/>
        </w:rPr>
        <w:t>La tolerabilidad digestiva de la cisteamina mejora cuando el medicamento se administra con las comidas o inmediatamente después.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lastRenderedPageBreak/>
        <w:t xml:space="preserve">En los niños que no pueden tragar las cápsulas duras, de edad inferior o igual a 6 años, es posible abrir las cápsulas duras y esparcir su contenido sobre los alimentos. La experiencia indica que los alimentos tales como la leche, las patatas y otros </w:t>
      </w:r>
      <w:r w:rsidR="004000B2">
        <w:rPr>
          <w:sz w:val="22"/>
          <w:lang w:val="es-ES_tradnl"/>
        </w:rPr>
        <w:t xml:space="preserve">alimentos con almidón </w:t>
      </w:r>
      <w:r>
        <w:rPr>
          <w:sz w:val="22"/>
          <w:lang w:val="es-ES_tradnl"/>
        </w:rPr>
        <w:t>parecen ser los apropiados para mezclar con el polvo. En general deben evitarse las bebidas ácidas tales como el zumo de naranja, ya que el polvo no se mezcla bien y tiende a precipitarse.</w:t>
      </w:r>
    </w:p>
    <w:p w:rsidR="002A2BE0" w:rsidRDefault="002A2BE0" w:rsidP="00C4722B">
      <w:pPr>
        <w:tabs>
          <w:tab w:val="left" w:pos="567"/>
        </w:tabs>
        <w:rPr>
          <w:sz w:val="22"/>
          <w:lang w:val="es-ES_tradnl"/>
        </w:rPr>
      </w:pPr>
    </w:p>
    <w:p w:rsidR="002A2BE0" w:rsidRDefault="002A2BE0" w:rsidP="00C4722B">
      <w:pPr>
        <w:tabs>
          <w:tab w:val="left" w:pos="567"/>
        </w:tabs>
        <w:rPr>
          <w:i/>
          <w:sz w:val="22"/>
          <w:lang w:val="es-ES_tradnl"/>
        </w:rPr>
      </w:pPr>
      <w:r>
        <w:rPr>
          <w:i/>
          <w:sz w:val="22"/>
          <w:lang w:val="es-ES_tradnl"/>
        </w:rPr>
        <w:t>Pacientes dializados o trasplantados:</w:t>
      </w:r>
    </w:p>
    <w:p w:rsidR="002A2BE0" w:rsidRDefault="002A2BE0" w:rsidP="00C4722B">
      <w:pPr>
        <w:tabs>
          <w:tab w:val="left" w:pos="567"/>
        </w:tabs>
        <w:rPr>
          <w:sz w:val="22"/>
          <w:lang w:val="es-ES_tradnl"/>
        </w:rPr>
      </w:pPr>
      <w:r>
        <w:rPr>
          <w:sz w:val="22"/>
          <w:lang w:val="es-ES_tradnl"/>
        </w:rPr>
        <w:t>Ocasionalmente se ha observado</w:t>
      </w:r>
      <w:r w:rsidR="00496FAB">
        <w:rPr>
          <w:sz w:val="22"/>
          <w:lang w:val="es-ES_tradnl"/>
        </w:rPr>
        <w:t xml:space="preserve"> que otras</w:t>
      </w:r>
      <w:r>
        <w:rPr>
          <w:sz w:val="22"/>
          <w:lang w:val="es-ES_tradnl"/>
        </w:rPr>
        <w:t xml:space="preserve"> otras formas de cisteamina</w:t>
      </w:r>
      <w:r w:rsidR="00496FAB">
        <w:rPr>
          <w:sz w:val="22"/>
          <w:lang w:val="es-ES_tradnl"/>
        </w:rPr>
        <w:t xml:space="preserve"> son peor toleradas</w:t>
      </w:r>
      <w:r w:rsidR="00496FAB" w:rsidRPr="00496FAB">
        <w:rPr>
          <w:sz w:val="22"/>
          <w:lang w:val="es-ES_tradnl"/>
        </w:rPr>
        <w:t xml:space="preserve"> </w:t>
      </w:r>
      <w:r w:rsidR="00496FAB">
        <w:rPr>
          <w:sz w:val="22"/>
          <w:lang w:val="es-ES_tradnl"/>
        </w:rPr>
        <w:t xml:space="preserve">en los pacientes dializados </w:t>
      </w:r>
      <w:r>
        <w:rPr>
          <w:sz w:val="22"/>
          <w:lang w:val="es-ES_tradnl"/>
        </w:rPr>
        <w:t xml:space="preserve">(es decir, producen más </w:t>
      </w:r>
      <w:r w:rsidR="00496FAB">
        <w:rPr>
          <w:sz w:val="22"/>
          <w:lang w:val="es-ES_tradnl"/>
        </w:rPr>
        <w:t xml:space="preserve">efectos </w:t>
      </w:r>
      <w:r>
        <w:rPr>
          <w:sz w:val="22"/>
          <w:lang w:val="es-ES_tradnl"/>
        </w:rPr>
        <w:t xml:space="preserve">adversos) Se recomienda una </w:t>
      </w:r>
      <w:r w:rsidR="00496FAB">
        <w:rPr>
          <w:sz w:val="22"/>
          <w:lang w:val="es-ES_tradnl"/>
        </w:rPr>
        <w:t>monitorización</w:t>
      </w:r>
      <w:r w:rsidR="00494947" w:rsidRPr="00494947">
        <w:rPr>
          <w:sz w:val="22"/>
          <w:lang w:val="es-ES_tradnl"/>
        </w:rPr>
        <w:t xml:space="preserve"> </w:t>
      </w:r>
      <w:r w:rsidR="00494947">
        <w:rPr>
          <w:sz w:val="22"/>
          <w:lang w:val="es-ES_tradnl"/>
        </w:rPr>
        <w:t>estricta</w:t>
      </w:r>
      <w:r w:rsidR="00496FAB">
        <w:rPr>
          <w:sz w:val="22"/>
          <w:lang w:val="es-ES_tradnl"/>
        </w:rPr>
        <w:t xml:space="preserve"> </w:t>
      </w:r>
      <w:r>
        <w:rPr>
          <w:sz w:val="22"/>
          <w:lang w:val="es-ES_tradnl"/>
        </w:rPr>
        <w:t>de</w:t>
      </w:r>
      <w:r w:rsidR="00496FAB">
        <w:rPr>
          <w:sz w:val="22"/>
          <w:lang w:val="es-ES_tradnl"/>
        </w:rPr>
        <w:t xml:space="preserve"> </w:t>
      </w:r>
      <w:r>
        <w:rPr>
          <w:sz w:val="22"/>
          <w:lang w:val="es-ES_tradnl"/>
        </w:rPr>
        <w:t>l</w:t>
      </w:r>
      <w:r w:rsidR="00496FAB">
        <w:rPr>
          <w:sz w:val="22"/>
          <w:lang w:val="es-ES_tradnl"/>
        </w:rPr>
        <w:t>os</w:t>
      </w:r>
      <w:r>
        <w:rPr>
          <w:sz w:val="22"/>
          <w:lang w:val="es-ES_tradnl"/>
        </w:rPr>
        <w:t xml:space="preserve"> nivel</w:t>
      </w:r>
      <w:r w:rsidR="00496FAB">
        <w:rPr>
          <w:sz w:val="22"/>
          <w:lang w:val="es-ES_tradnl"/>
        </w:rPr>
        <w:t>es</w:t>
      </w:r>
      <w:r>
        <w:rPr>
          <w:sz w:val="22"/>
          <w:lang w:val="es-ES_tradnl"/>
        </w:rPr>
        <w:t xml:space="preserve"> de cistina leucocitaria en estos pacientes.</w:t>
      </w:r>
    </w:p>
    <w:p w:rsidR="002A2BE0" w:rsidRDefault="002A2BE0" w:rsidP="00C4722B">
      <w:pPr>
        <w:tabs>
          <w:tab w:val="left" w:pos="567"/>
        </w:tabs>
        <w:rPr>
          <w:sz w:val="22"/>
          <w:lang w:val="es-ES_tradnl"/>
        </w:rPr>
      </w:pPr>
    </w:p>
    <w:p w:rsidR="002A2BE0" w:rsidRDefault="002A2BE0" w:rsidP="00C4722B">
      <w:pPr>
        <w:tabs>
          <w:tab w:val="left" w:pos="567"/>
        </w:tabs>
        <w:rPr>
          <w:i/>
          <w:sz w:val="22"/>
          <w:lang w:val="es-ES_tradnl"/>
        </w:rPr>
      </w:pPr>
      <w:r>
        <w:rPr>
          <w:i/>
          <w:sz w:val="22"/>
          <w:lang w:val="es-ES_tradnl"/>
        </w:rPr>
        <w:t>Pacientes con insuficiencia hepática:</w:t>
      </w:r>
    </w:p>
    <w:p w:rsidR="002A2BE0" w:rsidRDefault="009F382F" w:rsidP="00C4722B">
      <w:pPr>
        <w:tabs>
          <w:tab w:val="left" w:pos="567"/>
        </w:tabs>
        <w:rPr>
          <w:sz w:val="22"/>
          <w:lang w:val="es-ES_tradnl"/>
        </w:rPr>
      </w:pPr>
      <w:r>
        <w:rPr>
          <w:sz w:val="22"/>
          <w:lang w:val="es-ES_tradnl"/>
        </w:rPr>
        <w:t>Por lo general no se requiere ajuste de</w:t>
      </w:r>
      <w:r w:rsidR="002A2BE0">
        <w:rPr>
          <w:sz w:val="22"/>
          <w:lang w:val="es-ES_tradnl"/>
        </w:rPr>
        <w:t xml:space="preserve">  dosis; sin embargo</w:t>
      </w:r>
      <w:r>
        <w:rPr>
          <w:sz w:val="22"/>
          <w:lang w:val="es-ES_tradnl"/>
        </w:rPr>
        <w:t xml:space="preserve">, </w:t>
      </w:r>
      <w:r w:rsidR="002A2BE0">
        <w:rPr>
          <w:sz w:val="22"/>
          <w:lang w:val="es-ES_tradnl"/>
        </w:rPr>
        <w:t xml:space="preserve"> deben </w:t>
      </w:r>
      <w:r>
        <w:rPr>
          <w:sz w:val="22"/>
          <w:lang w:val="es-ES_tradnl"/>
        </w:rPr>
        <w:t>monitorizar</w:t>
      </w:r>
      <w:r w:rsidR="002A2BE0">
        <w:rPr>
          <w:sz w:val="22"/>
          <w:lang w:val="es-ES_tradnl"/>
        </w:rPr>
        <w:t xml:space="preserve"> los niveles de cistina leucocitaria</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4.3</w:t>
      </w:r>
      <w:r>
        <w:rPr>
          <w:b/>
          <w:sz w:val="22"/>
          <w:lang w:val="es-ES_tradnl"/>
        </w:rPr>
        <w:tab/>
        <w:t>Contraindicaciones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Hipersensibilidad al principio activo o a alguno de los excipientes.</w:t>
      </w:r>
    </w:p>
    <w:p w:rsidR="00A17382" w:rsidRDefault="002A2BE0" w:rsidP="00C4722B">
      <w:pPr>
        <w:tabs>
          <w:tab w:val="left" w:pos="567"/>
        </w:tabs>
        <w:rPr>
          <w:sz w:val="22"/>
          <w:lang w:val="es-ES_tradnl"/>
        </w:rPr>
      </w:pPr>
      <w:r>
        <w:rPr>
          <w:sz w:val="22"/>
          <w:lang w:val="es-ES_tradnl"/>
        </w:rPr>
        <w:t xml:space="preserve">CYSTAGON está contraindicado durante </w:t>
      </w:r>
      <w:smartTag w:uri="urn:schemas-microsoft-com:office:smarttags" w:element="PersonName">
        <w:smartTagPr>
          <w:attr w:name="ProductID" w:val="la lactancia. CYSTAGON"/>
        </w:smartTagPr>
        <w:r>
          <w:rPr>
            <w:sz w:val="22"/>
            <w:lang w:val="es-ES_tradnl"/>
          </w:rPr>
          <w:t>la lactancia. CYSTAGON</w:t>
        </w:r>
      </w:smartTag>
      <w:r w:rsidRPr="007538CD">
        <w:rPr>
          <w:noProof/>
          <w:sz w:val="22"/>
          <w:lang w:val="es-MX"/>
        </w:rPr>
        <w:t xml:space="preserve"> no debeutilizarse durante el embarazo</w:t>
      </w:r>
      <w:r w:rsidR="00A17382" w:rsidRPr="00A17382">
        <w:rPr>
          <w:noProof/>
          <w:sz w:val="22"/>
          <w:lang w:val="es-MX"/>
        </w:rPr>
        <w:t xml:space="preserve"> </w:t>
      </w:r>
      <w:r w:rsidR="00A17382">
        <w:rPr>
          <w:noProof/>
          <w:sz w:val="22"/>
          <w:lang w:val="es-MX"/>
        </w:rPr>
        <w:t>salvo que sea</w:t>
      </w:r>
      <w:r w:rsidR="00A17382" w:rsidRPr="007538CD">
        <w:rPr>
          <w:noProof/>
          <w:sz w:val="22"/>
          <w:lang w:val="es-MX"/>
        </w:rPr>
        <w:t xml:space="preserve"> claramente necesario</w:t>
      </w:r>
      <w:r w:rsidRPr="007538CD">
        <w:rPr>
          <w:noProof/>
          <w:sz w:val="22"/>
          <w:lang w:val="es-MX"/>
        </w:rPr>
        <w:t xml:space="preserve">, </w:t>
      </w:r>
      <w:r w:rsidR="00A17382">
        <w:rPr>
          <w:sz w:val="22"/>
          <w:lang w:val="es-ES_tradnl"/>
        </w:rPr>
        <w:t xml:space="preserve">especialmente </w:t>
      </w:r>
      <w:r>
        <w:rPr>
          <w:sz w:val="22"/>
          <w:lang w:val="es-ES_tradnl"/>
        </w:rPr>
        <w:t>durante el primer trimestre,</w:t>
      </w:r>
      <w:r w:rsidRPr="007538CD">
        <w:rPr>
          <w:noProof/>
          <w:sz w:val="22"/>
          <w:lang w:val="es-MX"/>
        </w:rPr>
        <w:t xml:space="preserve"> </w:t>
      </w:r>
      <w:r w:rsidR="00A17382">
        <w:rPr>
          <w:sz w:val="22"/>
          <w:lang w:val="es-ES_tradnl"/>
        </w:rPr>
        <w:t>ya que es teratogénico en animales.</w:t>
      </w:r>
    </w:p>
    <w:p w:rsidR="002A2BE0" w:rsidRDefault="00A17382" w:rsidP="00C4722B">
      <w:pPr>
        <w:tabs>
          <w:tab w:val="left" w:pos="567"/>
        </w:tabs>
        <w:rPr>
          <w:sz w:val="22"/>
          <w:lang w:val="es-ES_tradnl"/>
        </w:rPr>
      </w:pPr>
      <w:r>
        <w:rPr>
          <w:sz w:val="22"/>
          <w:lang w:val="es-ES_tradnl"/>
        </w:rPr>
        <w:t xml:space="preserve"> </w:t>
      </w:r>
      <w:r w:rsidR="002A2BE0">
        <w:rPr>
          <w:sz w:val="22"/>
          <w:lang w:val="es-ES_tradnl"/>
        </w:rPr>
        <w:t>(ver sección 4.6 y sección 5.3)</w:t>
      </w:r>
      <w:r w:rsidR="00735B2E">
        <w:rPr>
          <w:sz w:val="22"/>
          <w:lang w:val="es-ES_tradnl"/>
        </w:rPr>
        <w:t>.</w:t>
      </w:r>
      <w:r w:rsidR="002A2BE0">
        <w:rPr>
          <w:sz w:val="22"/>
          <w:lang w:val="es-ES_tradnl"/>
        </w:rPr>
        <w:t xml:space="preserve"> </w:t>
      </w:r>
    </w:p>
    <w:p w:rsidR="002A2BE0" w:rsidRDefault="002A2BE0" w:rsidP="00C4722B">
      <w:pPr>
        <w:pStyle w:val="BodyText31"/>
        <w:tabs>
          <w:tab w:val="left" w:pos="567"/>
        </w:tabs>
        <w:suppressAutoHyphens w:val="0"/>
        <w:spacing w:line="240" w:lineRule="auto"/>
        <w:jc w:val="left"/>
        <w:rPr>
          <w:lang w:val="es-ES_tradnl"/>
        </w:rPr>
      </w:pPr>
    </w:p>
    <w:p w:rsidR="002A2BE0" w:rsidRDefault="002A2BE0" w:rsidP="00C4722B">
      <w:pPr>
        <w:tabs>
          <w:tab w:val="left" w:pos="567"/>
        </w:tabs>
        <w:rPr>
          <w:sz w:val="22"/>
          <w:lang w:val="es-ES_tradnl"/>
        </w:rPr>
      </w:pPr>
      <w:r>
        <w:rPr>
          <w:sz w:val="22"/>
          <w:lang w:val="es-ES_tradnl"/>
        </w:rPr>
        <w:t xml:space="preserve">CYSTAGON está contraindicado en los pacientes que </w:t>
      </w:r>
      <w:r w:rsidR="00C6216A">
        <w:rPr>
          <w:sz w:val="22"/>
          <w:lang w:val="es-ES_tradnl"/>
        </w:rPr>
        <w:t>hayan presentado</w:t>
      </w:r>
      <w:r>
        <w:rPr>
          <w:sz w:val="22"/>
          <w:lang w:val="es-ES_tradnl"/>
        </w:rPr>
        <w:t xml:space="preserve"> hipersensibilidad a la penicilamina.</w:t>
      </w:r>
    </w:p>
    <w:p w:rsidR="002A2BE0" w:rsidRDefault="002A2BE0" w:rsidP="00C4722B">
      <w:pPr>
        <w:pStyle w:val="BodyText31"/>
        <w:tabs>
          <w:tab w:val="left" w:pos="567"/>
        </w:tabs>
        <w:suppressAutoHyphens w:val="0"/>
        <w:spacing w:line="240" w:lineRule="auto"/>
        <w:jc w:val="left"/>
        <w:rPr>
          <w:lang w:val="es-ES_tradnl"/>
        </w:rPr>
      </w:pPr>
    </w:p>
    <w:p w:rsidR="002A2BE0" w:rsidRDefault="002A2BE0" w:rsidP="00C4722B">
      <w:pPr>
        <w:tabs>
          <w:tab w:val="left" w:pos="567"/>
        </w:tabs>
        <w:rPr>
          <w:b/>
          <w:sz w:val="22"/>
          <w:lang w:val="es-ES_tradnl"/>
        </w:rPr>
      </w:pPr>
      <w:r>
        <w:rPr>
          <w:b/>
          <w:sz w:val="22"/>
          <w:lang w:val="es-ES_tradnl"/>
        </w:rPr>
        <w:t>4.4</w:t>
      </w:r>
      <w:r>
        <w:rPr>
          <w:b/>
          <w:sz w:val="22"/>
          <w:lang w:val="es-ES_tradnl"/>
        </w:rPr>
        <w:tab/>
        <w:t>Advertencias y precauciones especiales de empleo</w:t>
      </w:r>
    </w:p>
    <w:p w:rsidR="002A2BE0" w:rsidRDefault="002A2BE0" w:rsidP="00C4722B">
      <w:pPr>
        <w:tabs>
          <w:tab w:val="left" w:pos="567"/>
        </w:tabs>
        <w:rPr>
          <w:sz w:val="22"/>
          <w:lang w:val="es-ES_tradnl"/>
        </w:rPr>
      </w:pPr>
    </w:p>
    <w:p w:rsidR="002A2BE0" w:rsidRDefault="006B6076" w:rsidP="00C4722B">
      <w:pPr>
        <w:tabs>
          <w:tab w:val="left" w:pos="567"/>
        </w:tabs>
        <w:rPr>
          <w:sz w:val="22"/>
          <w:lang w:val="es-ES_tradnl"/>
        </w:rPr>
      </w:pPr>
      <w:r>
        <w:rPr>
          <w:sz w:val="22"/>
          <w:lang w:val="es-ES_tradnl"/>
        </w:rPr>
        <w:t>Para obtener el máximo beneficio, l</w:t>
      </w:r>
      <w:r w:rsidR="002A2BE0">
        <w:rPr>
          <w:sz w:val="22"/>
          <w:lang w:val="es-ES_tradnl"/>
        </w:rPr>
        <w:t xml:space="preserve">a terapia con CYSTAGON </w:t>
      </w:r>
      <w:r>
        <w:rPr>
          <w:sz w:val="22"/>
          <w:lang w:val="es-ES_tradnl"/>
        </w:rPr>
        <w:t xml:space="preserve">debe iniciarse rápidamente tras la confirmación del diagnóstico de cistinosis nefropática. </w:t>
      </w:r>
      <w:r w:rsidR="002A2BE0">
        <w:rPr>
          <w:sz w:val="22"/>
          <w:lang w:val="es-ES_tradnl"/>
        </w:rPr>
        <w:t>.</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La cistinosis nefropática debe haber sido diagnosticada mediante </w:t>
      </w:r>
      <w:r w:rsidR="000F71E1">
        <w:rPr>
          <w:sz w:val="22"/>
          <w:lang w:val="es-ES_tradnl"/>
        </w:rPr>
        <w:t xml:space="preserve">tanto </w:t>
      </w:r>
      <w:r>
        <w:rPr>
          <w:sz w:val="22"/>
          <w:lang w:val="es-ES_tradnl"/>
        </w:rPr>
        <w:t xml:space="preserve">exploraciones clínicas </w:t>
      </w:r>
      <w:r w:rsidR="000F71E1">
        <w:rPr>
          <w:sz w:val="22"/>
          <w:lang w:val="es-ES_tradnl"/>
        </w:rPr>
        <w:t>como evaluaciones</w:t>
      </w:r>
      <w:r>
        <w:rPr>
          <w:sz w:val="22"/>
          <w:lang w:val="es-ES_tradnl"/>
        </w:rPr>
        <w:t xml:space="preserve"> bioquímicas (</w:t>
      </w:r>
      <w:r w:rsidR="000F71E1">
        <w:rPr>
          <w:sz w:val="22"/>
          <w:lang w:val="es-ES_tradnl"/>
        </w:rPr>
        <w:t xml:space="preserve">mediciones </w:t>
      </w:r>
      <w:r>
        <w:rPr>
          <w:sz w:val="22"/>
          <w:lang w:val="es-ES_tradnl"/>
        </w:rPr>
        <w:t>del nivel de cistina leucocitaria)</w:t>
      </w:r>
      <w:r w:rsidR="000F71E1">
        <w:rPr>
          <w:sz w:val="22"/>
          <w:lang w:val="es-ES_tradnl"/>
        </w:rPr>
        <w:t>.</w:t>
      </w:r>
    </w:p>
    <w:p w:rsidR="002A2BE0" w:rsidRDefault="002A2BE0" w:rsidP="00C4722B">
      <w:pPr>
        <w:tabs>
          <w:tab w:val="left" w:pos="567"/>
        </w:tabs>
        <w:rPr>
          <w:sz w:val="22"/>
          <w:lang w:val="es-ES_tradnl"/>
        </w:rPr>
      </w:pPr>
    </w:p>
    <w:p w:rsidR="002A2BE0" w:rsidRDefault="002A2BE0" w:rsidP="00C4722B">
      <w:pPr>
        <w:pStyle w:val="BodyText3"/>
        <w:tabs>
          <w:tab w:val="clear" w:pos="567"/>
        </w:tabs>
        <w:rPr>
          <w:lang w:val="es-ES_tradnl"/>
        </w:rPr>
      </w:pPr>
      <w:r>
        <w:rPr>
          <w:lang w:val="es-ES_tradnl"/>
        </w:rPr>
        <w:t>Se han comunicado casos de síndrome tipo Ehlers-Danlos</w:t>
      </w:r>
      <w:r w:rsidR="00416AE5">
        <w:rPr>
          <w:lang w:val="es-ES_tradnl"/>
        </w:rPr>
        <w:t xml:space="preserve">, </w:t>
      </w:r>
      <w:r w:rsidR="00E9264E">
        <w:rPr>
          <w:lang w:val="es-ES_tradnl"/>
        </w:rPr>
        <w:t xml:space="preserve">y trastornos vasculares </w:t>
      </w:r>
      <w:r w:rsidR="00416AE5">
        <w:rPr>
          <w:lang w:val="es-ES_tradnl"/>
        </w:rPr>
        <w:t>fundamentalmente</w:t>
      </w:r>
      <w:r>
        <w:rPr>
          <w:lang w:val="es-ES_tradnl"/>
        </w:rPr>
        <w:t xml:space="preserve"> en codos</w:t>
      </w:r>
      <w:r w:rsidR="00416AE5">
        <w:rPr>
          <w:lang w:val="es-ES_tradnl"/>
        </w:rPr>
        <w:t xml:space="preserve">, en </w:t>
      </w:r>
      <w:r>
        <w:rPr>
          <w:lang w:val="es-ES_tradnl"/>
        </w:rPr>
        <w:t xml:space="preserve">niños tratados con dosis </w:t>
      </w:r>
      <w:r w:rsidR="00C47BF3">
        <w:rPr>
          <w:lang w:val="es-ES_tradnl"/>
        </w:rPr>
        <w:t xml:space="preserve">altas </w:t>
      </w:r>
      <w:r>
        <w:rPr>
          <w:lang w:val="es-ES_tradnl"/>
        </w:rPr>
        <w:t xml:space="preserve">de diversos preparados de cisteamina (clorhidrato de cisteamina o cistamina o bitartrato de cisteamina) </w:t>
      </w:r>
      <w:r w:rsidR="00C47BF3">
        <w:rPr>
          <w:lang w:val="es-ES_tradnl"/>
        </w:rPr>
        <w:t>mayoritariamente</w:t>
      </w:r>
      <w:r>
        <w:rPr>
          <w:lang w:val="es-ES_tradnl"/>
        </w:rPr>
        <w:t xml:space="preserve"> por encima de la dosis máxima de 1,95 g/m</w:t>
      </w:r>
      <w:r>
        <w:rPr>
          <w:vertAlign w:val="superscript"/>
          <w:lang w:val="es-ES_tradnl"/>
        </w:rPr>
        <w:t>2</w:t>
      </w:r>
      <w:r>
        <w:rPr>
          <w:lang w:val="es-ES_tradnl"/>
        </w:rPr>
        <w:t>/día. Estas lesiones cutáneas estaban asociadas con</w:t>
      </w:r>
      <w:r w:rsidR="00E9264E">
        <w:rPr>
          <w:lang w:val="es-ES_tradnl"/>
        </w:rPr>
        <w:t xml:space="preserve"> proliferación vascular,</w:t>
      </w:r>
      <w:r>
        <w:rPr>
          <w:lang w:val="es-ES_tradnl"/>
        </w:rPr>
        <w:t xml:space="preserve"> estrías en la piel y lesiones. </w:t>
      </w:r>
    </w:p>
    <w:p w:rsidR="002A2BE0" w:rsidRDefault="002A2BE0" w:rsidP="00C4722B">
      <w:pPr>
        <w:pStyle w:val="BodyText3"/>
        <w:tabs>
          <w:tab w:val="clear" w:pos="567"/>
        </w:tabs>
        <w:rPr>
          <w:lang w:val="es-ES_tradnl"/>
        </w:rPr>
      </w:pPr>
      <w:r>
        <w:rPr>
          <w:lang w:val="es-ES_tradnl"/>
        </w:rPr>
        <w:t xml:space="preserve">Por lo tanto, se recomienda vigilar de forma periódica la piel y </w:t>
      </w:r>
      <w:r w:rsidR="0078736D">
        <w:rPr>
          <w:lang w:val="es-ES_tradnl"/>
        </w:rPr>
        <w:t>realizar</w:t>
      </w:r>
      <w:r w:rsidR="00D007C2">
        <w:rPr>
          <w:lang w:val="es-ES_tradnl"/>
        </w:rPr>
        <w:t xml:space="preserve"> </w:t>
      </w:r>
      <w:r>
        <w:rPr>
          <w:lang w:val="es-ES_tradnl"/>
        </w:rPr>
        <w:t xml:space="preserve"> exámenes radiográficos </w:t>
      </w:r>
      <w:r w:rsidR="00D007C2">
        <w:rPr>
          <w:lang w:val="es-ES_tradnl"/>
        </w:rPr>
        <w:t>óseos</w:t>
      </w:r>
      <w:r>
        <w:rPr>
          <w:lang w:val="es-ES_tradnl"/>
        </w:rPr>
        <w:t xml:space="preserve"> según proceda. Además, deberá aconsejarse la autoexploración de la piel por parte del paciente o de los padres. En caso de aparecer alguna anomalía cutánea u ósea similar, se recomienda disminuir la dosis de CYSTAGON.</w:t>
      </w:r>
    </w:p>
    <w:p w:rsidR="002A2BE0" w:rsidRDefault="002A2BE0" w:rsidP="00C4722B">
      <w:pPr>
        <w:tabs>
          <w:tab w:val="left" w:pos="567"/>
        </w:tabs>
        <w:rPr>
          <w:sz w:val="22"/>
          <w:lang w:val="es-ES_tradnl"/>
        </w:rPr>
      </w:pPr>
      <w:r>
        <w:rPr>
          <w:sz w:val="22"/>
          <w:lang w:val="es-ES_tradnl"/>
        </w:rPr>
        <w:t>No está recomendado el uso de dosis superiores a 1,95 g/m</w:t>
      </w:r>
      <w:r>
        <w:rPr>
          <w:sz w:val="22"/>
          <w:vertAlign w:val="superscript"/>
          <w:lang w:val="es-ES_tradnl"/>
        </w:rPr>
        <w:t>2</w:t>
      </w:r>
      <w:r>
        <w:rPr>
          <w:sz w:val="22"/>
          <w:lang w:val="es-ES_tradnl"/>
        </w:rPr>
        <w:t>/día (ver secciones 4.2 y 4.8).</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También se recomienda una vigilancia periódica del recuento de </w:t>
      </w:r>
      <w:r w:rsidR="00D007C2">
        <w:rPr>
          <w:sz w:val="22"/>
          <w:lang w:val="es-ES_tradnl"/>
        </w:rPr>
        <w:t>eritrocitos</w:t>
      </w:r>
      <w:r>
        <w:rPr>
          <w:sz w:val="22"/>
          <w:lang w:val="es-ES_tradnl"/>
        </w:rPr>
        <w:t>.</w:t>
      </w:r>
    </w:p>
    <w:p w:rsidR="002A2BE0" w:rsidRDefault="002A2BE0" w:rsidP="00C4722B">
      <w:pPr>
        <w:tabs>
          <w:tab w:val="left" w:pos="567"/>
        </w:tabs>
        <w:rPr>
          <w:sz w:val="22"/>
          <w:lang w:val="es-ES_tradnl"/>
        </w:rPr>
      </w:pPr>
    </w:p>
    <w:p w:rsidR="002A2BE0" w:rsidRDefault="002A2BE0" w:rsidP="00C4722B">
      <w:pPr>
        <w:pStyle w:val="BodyText3"/>
        <w:rPr>
          <w:lang w:val="es-ES_tradnl"/>
        </w:rPr>
      </w:pPr>
      <w:r>
        <w:rPr>
          <w:lang w:val="es-ES_tradnl"/>
        </w:rPr>
        <w:t>Se ha observado que la cisteamina oral no previene el depósito ocular de cristales de cistina; por consiguiente, cuando se utilice una solución oftálmica de cisteamina para este fin, debe continuarse su utilización.</w:t>
      </w:r>
    </w:p>
    <w:p w:rsidR="002A2BE0" w:rsidRDefault="002A2BE0" w:rsidP="00C4722B">
      <w:pPr>
        <w:tabs>
          <w:tab w:val="left" w:pos="567"/>
        </w:tabs>
        <w:rPr>
          <w:sz w:val="22"/>
          <w:lang w:val="es-ES_tradnl"/>
        </w:rPr>
      </w:pPr>
    </w:p>
    <w:p w:rsidR="002A2BE0" w:rsidRDefault="00D95057" w:rsidP="00C4722B">
      <w:pPr>
        <w:tabs>
          <w:tab w:val="left" w:pos="567"/>
        </w:tabs>
        <w:rPr>
          <w:sz w:val="22"/>
          <w:lang w:val="es-ES_tradnl"/>
        </w:rPr>
      </w:pPr>
      <w:r>
        <w:rPr>
          <w:sz w:val="22"/>
          <w:lang w:val="es-ES_tradnl"/>
        </w:rPr>
        <w:t>Al contrario que la</w:t>
      </w:r>
      <w:r w:rsidR="002A2BE0">
        <w:rPr>
          <w:sz w:val="22"/>
          <w:lang w:val="es-ES_tradnl"/>
        </w:rPr>
        <w:t xml:space="preserve"> fosfocisteamina, CYSTAGON no contiene fosfatos. </w:t>
      </w:r>
      <w:r>
        <w:rPr>
          <w:sz w:val="22"/>
          <w:lang w:val="es-ES_tradnl"/>
        </w:rPr>
        <w:t>La mayoría de los</w:t>
      </w:r>
      <w:r w:rsidR="002A2BE0">
        <w:rPr>
          <w:sz w:val="22"/>
          <w:lang w:val="es-ES_tradnl"/>
        </w:rPr>
        <w:t xml:space="preserve"> pacientes estarán ya recibiendo suplementos de fosfato y la dosis de los mismos </w:t>
      </w:r>
      <w:r>
        <w:rPr>
          <w:sz w:val="22"/>
          <w:lang w:val="es-ES_tradnl"/>
        </w:rPr>
        <w:t>es probable que tenga que</w:t>
      </w:r>
      <w:r w:rsidR="002A2BE0">
        <w:rPr>
          <w:sz w:val="22"/>
          <w:lang w:val="es-ES_tradnl"/>
        </w:rPr>
        <w:t xml:space="preserve"> modificarse </w:t>
      </w:r>
      <w:r>
        <w:rPr>
          <w:sz w:val="22"/>
          <w:lang w:val="es-ES_tradnl"/>
        </w:rPr>
        <w:t xml:space="preserve">cuando se sutituya CYSTAGON por </w:t>
      </w:r>
      <w:r w:rsidR="002A2BE0">
        <w:rPr>
          <w:sz w:val="22"/>
          <w:lang w:val="es-ES_tradnl"/>
        </w:rPr>
        <w:t>fosfocisteamina.</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No deben administrarse las cápsulas duras cerradas de CYSTAGON a los niños menores de 6 años, debido al riesgo de aspiración (ver sección 4.2).</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4.5</w:t>
      </w:r>
      <w:r>
        <w:rPr>
          <w:rStyle w:val="Initial"/>
          <w:b/>
          <w:sz w:val="22"/>
          <w:lang w:val="es-ES_tradnl"/>
        </w:rPr>
        <w:tab/>
        <w:t>Interacci</w:t>
      </w:r>
      <w:r>
        <w:rPr>
          <w:b/>
          <w:sz w:val="22"/>
          <w:lang w:val="es-ES_tradnl"/>
        </w:rPr>
        <w:t>ó</w:t>
      </w:r>
      <w:r>
        <w:rPr>
          <w:rStyle w:val="Initial"/>
          <w:b/>
          <w:sz w:val="22"/>
          <w:lang w:val="es-ES_tradnl"/>
        </w:rPr>
        <w:t>n con otros medicamentos y otras formas de interacci</w:t>
      </w:r>
      <w:r>
        <w:rPr>
          <w:b/>
          <w:sz w:val="22"/>
          <w:lang w:val="es-ES_tradnl"/>
        </w:rPr>
        <w:t>ó</w:t>
      </w:r>
      <w:r>
        <w:rPr>
          <w:rStyle w:val="Initial"/>
          <w:b/>
          <w:sz w:val="22"/>
          <w:lang w:val="es-ES_tradnl"/>
        </w:rPr>
        <w:t>n</w:t>
      </w:r>
    </w:p>
    <w:p w:rsidR="002A2BE0" w:rsidRDefault="002A2BE0" w:rsidP="00C4722B">
      <w:pPr>
        <w:pStyle w:val="BodyText31"/>
        <w:tabs>
          <w:tab w:val="left" w:pos="567"/>
        </w:tabs>
        <w:suppressAutoHyphens w:val="0"/>
        <w:spacing w:line="240" w:lineRule="auto"/>
        <w:jc w:val="left"/>
        <w:rPr>
          <w:lang w:val="es-ES_tradnl"/>
        </w:rPr>
      </w:pPr>
    </w:p>
    <w:p w:rsidR="002A2BE0" w:rsidRDefault="002A2BE0" w:rsidP="00C4722B">
      <w:pPr>
        <w:pStyle w:val="BodyText31"/>
        <w:tabs>
          <w:tab w:val="left" w:pos="567"/>
        </w:tabs>
        <w:suppressAutoHyphens w:val="0"/>
        <w:spacing w:line="240" w:lineRule="auto"/>
        <w:jc w:val="left"/>
        <w:rPr>
          <w:lang w:val="es-ES_tradnl"/>
        </w:rPr>
      </w:pPr>
      <w:r>
        <w:rPr>
          <w:noProof/>
        </w:rPr>
        <w:t>No se han realizado estudios de interacciones.</w:t>
      </w:r>
    </w:p>
    <w:p w:rsidR="002A2BE0" w:rsidRDefault="002A2BE0" w:rsidP="00C4722B">
      <w:pPr>
        <w:pStyle w:val="BodyText31"/>
        <w:tabs>
          <w:tab w:val="left" w:pos="567"/>
        </w:tabs>
        <w:suppressAutoHyphens w:val="0"/>
        <w:spacing w:line="240" w:lineRule="auto"/>
        <w:jc w:val="left"/>
        <w:rPr>
          <w:lang w:val="es-ES_tradnl"/>
        </w:rPr>
      </w:pPr>
      <w:r>
        <w:rPr>
          <w:lang w:val="es-ES_tradnl"/>
        </w:rPr>
        <w:t>CYSTAGON puede administrarse junto con los suplementos de electrolitos y de minerales necesarios en el tratamiento del síndrome de Fanconi, así como con  vitamina D y hormona</w:t>
      </w:r>
      <w:r w:rsidR="0040232B">
        <w:rPr>
          <w:lang w:val="es-ES_tradnl"/>
        </w:rPr>
        <w:t>s</w:t>
      </w:r>
      <w:r>
        <w:rPr>
          <w:lang w:val="es-ES_tradnl"/>
        </w:rPr>
        <w:t xml:space="preserve"> tiroidea</w:t>
      </w:r>
      <w:r w:rsidR="0040232B">
        <w:rPr>
          <w:lang w:val="es-ES_tradnl"/>
        </w:rPr>
        <w:t>s</w:t>
      </w:r>
      <w:r>
        <w:rPr>
          <w:lang w:val="es-ES_tradnl"/>
        </w:rPr>
        <w:t xml:space="preserve">. La indometacina </w:t>
      </w:r>
      <w:r w:rsidR="004F3F1B">
        <w:rPr>
          <w:lang w:val="es-ES_tradnl"/>
        </w:rPr>
        <w:t xml:space="preserve">ha sido administrada concomitantemente con </w:t>
      </w:r>
      <w:r>
        <w:rPr>
          <w:lang w:val="es-ES_tradnl"/>
        </w:rPr>
        <w:t xml:space="preserve"> CYSTAGON</w:t>
      </w:r>
      <w:r w:rsidR="004F3F1B">
        <w:rPr>
          <w:lang w:val="es-ES_tradnl"/>
        </w:rPr>
        <w:t xml:space="preserve"> </w:t>
      </w:r>
      <w:r>
        <w:rPr>
          <w:lang w:val="es-ES_tradnl"/>
        </w:rPr>
        <w:t xml:space="preserve"> en ciertos pacientes. En los pacientes sometidos a trasplante renal, se han utilizado tratamientos </w:t>
      </w:r>
      <w:r w:rsidR="00EC00D5">
        <w:rPr>
          <w:lang w:val="es-ES_tradnl"/>
        </w:rPr>
        <w:t xml:space="preserve">para prevenir el rechazo </w:t>
      </w:r>
      <w:r>
        <w:rPr>
          <w:lang w:val="es-ES_tradnl"/>
        </w:rPr>
        <w:t>junto con la cisteamina.</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4.6</w:t>
      </w:r>
      <w:r>
        <w:rPr>
          <w:b/>
          <w:sz w:val="22"/>
          <w:lang w:val="es-ES_tradnl"/>
        </w:rPr>
        <w:tab/>
        <w:t>Embarazo y lactancia</w:t>
      </w:r>
    </w:p>
    <w:p w:rsidR="002A2BE0" w:rsidRDefault="002A2BE0" w:rsidP="00C4722B">
      <w:pPr>
        <w:tabs>
          <w:tab w:val="left" w:pos="567"/>
        </w:tabs>
        <w:rPr>
          <w:sz w:val="22"/>
          <w:lang w:val="es-ES_tradnl"/>
        </w:rPr>
      </w:pPr>
    </w:p>
    <w:p w:rsidR="00BA3673" w:rsidRDefault="002A2BE0" w:rsidP="00C4722B">
      <w:pPr>
        <w:widowControl w:val="0"/>
        <w:rPr>
          <w:strike/>
          <w:sz w:val="22"/>
          <w:lang w:val="es-ES_tradnl"/>
        </w:rPr>
      </w:pPr>
      <w:r>
        <w:rPr>
          <w:sz w:val="22"/>
          <w:lang w:val="es-ES_tradnl"/>
        </w:rPr>
        <w:t>No existen datos suficientes sobre la utilización del bitartrato de cisteamina en mujeres embarazadas. Los estudios en animales han mostrado toxicidad reproductiva, incluida teratogénesis (ver sección 5.3). Se desconoce el riesgo en seres humanos.</w:t>
      </w:r>
      <w:r>
        <w:rPr>
          <w:i/>
          <w:sz w:val="22"/>
          <w:lang w:val="es-ES_tradnl"/>
        </w:rPr>
        <w:t xml:space="preserve"> </w:t>
      </w:r>
      <w:r w:rsidR="00BA3673">
        <w:rPr>
          <w:sz w:val="22"/>
          <w:lang w:val="es-ES_tradnl"/>
        </w:rPr>
        <w:t xml:space="preserve">Tampoco se </w:t>
      </w:r>
      <w:r w:rsidR="005368AB">
        <w:rPr>
          <w:sz w:val="22"/>
          <w:lang w:val="es-ES_tradnl"/>
        </w:rPr>
        <w:t>conoce el</w:t>
      </w:r>
      <w:r>
        <w:rPr>
          <w:sz w:val="22"/>
          <w:lang w:val="es-ES_tradnl"/>
        </w:rPr>
        <w:t xml:space="preserve"> efecto que produce </w:t>
      </w:r>
      <w:r w:rsidR="00BA3673">
        <w:rPr>
          <w:sz w:val="22"/>
          <w:lang w:val="es-ES_tradnl"/>
        </w:rPr>
        <w:t>la cistinosis no tratada sobre el</w:t>
      </w:r>
    </w:p>
    <w:p w:rsidR="002A2BE0" w:rsidRDefault="002A2BE0" w:rsidP="00C4722B">
      <w:pPr>
        <w:widowControl w:val="0"/>
        <w:rPr>
          <w:strike/>
          <w:sz w:val="22"/>
          <w:lang w:val="es-ES_tradnl"/>
        </w:rPr>
      </w:pPr>
      <w:r>
        <w:rPr>
          <w:sz w:val="22"/>
          <w:lang w:val="es-ES_tradnl"/>
        </w:rPr>
        <w:t xml:space="preserve">embarazo </w:t>
      </w:r>
    </w:p>
    <w:p w:rsidR="002A2BE0" w:rsidRDefault="002A2BE0" w:rsidP="00C4722B">
      <w:pPr>
        <w:tabs>
          <w:tab w:val="left" w:pos="560"/>
        </w:tabs>
        <w:rPr>
          <w:sz w:val="22"/>
          <w:lang w:val="es-ES_tradnl"/>
        </w:rPr>
      </w:pPr>
      <w:r>
        <w:rPr>
          <w:sz w:val="22"/>
          <w:lang w:val="es-ES_tradnl"/>
        </w:rPr>
        <w:t xml:space="preserve">Por consiguiente, CYSTAGON no </w:t>
      </w:r>
      <w:r w:rsidR="00EC5157">
        <w:rPr>
          <w:sz w:val="22"/>
          <w:lang w:val="es-ES_tradnl"/>
        </w:rPr>
        <w:t xml:space="preserve">debe </w:t>
      </w:r>
      <w:r>
        <w:rPr>
          <w:sz w:val="22"/>
          <w:lang w:val="es-ES_tradnl"/>
        </w:rPr>
        <w:t>utilizarse durante el embarazo, especial</w:t>
      </w:r>
      <w:r w:rsidR="00EC5157">
        <w:rPr>
          <w:sz w:val="22"/>
          <w:lang w:val="es-ES_tradnl"/>
        </w:rPr>
        <w:t>mente</w:t>
      </w:r>
      <w:r>
        <w:rPr>
          <w:sz w:val="22"/>
          <w:lang w:val="es-ES_tradnl"/>
        </w:rPr>
        <w:t xml:space="preserve"> durante el primer trimestre, excepto si fuese claramente necesario.</w:t>
      </w:r>
    </w:p>
    <w:p w:rsidR="002A2BE0" w:rsidRDefault="002A2BE0" w:rsidP="00C4722B">
      <w:pPr>
        <w:tabs>
          <w:tab w:val="left" w:pos="560"/>
        </w:tabs>
        <w:rPr>
          <w:b/>
          <w:sz w:val="22"/>
          <w:lang w:val="es-ES_tradnl"/>
        </w:rPr>
      </w:pPr>
      <w:r>
        <w:rPr>
          <w:sz w:val="22"/>
          <w:lang w:val="es-ES_tradnl"/>
        </w:rPr>
        <w:t xml:space="preserve">Si se ha diagnosticado o se planea un embarazo, debe reconsiderarse cuidadosamente el tratamiento y </w:t>
      </w:r>
      <w:r w:rsidR="00EC5157">
        <w:rPr>
          <w:sz w:val="22"/>
          <w:lang w:val="es-ES_tradnl"/>
        </w:rPr>
        <w:t>se</w:t>
      </w:r>
      <w:r w:rsidR="00973700">
        <w:rPr>
          <w:sz w:val="22"/>
          <w:lang w:val="es-ES_tradnl"/>
        </w:rPr>
        <w:t xml:space="preserve"> </w:t>
      </w:r>
      <w:r w:rsidR="00EC5157">
        <w:rPr>
          <w:sz w:val="22"/>
          <w:lang w:val="es-ES_tradnl"/>
        </w:rPr>
        <w:t>debe</w:t>
      </w:r>
      <w:r>
        <w:rPr>
          <w:sz w:val="22"/>
          <w:lang w:val="es-ES_tradnl"/>
        </w:rPr>
        <w:t xml:space="preserve"> informar al paciente del posible riesgo teratogénico de la cisteamina.</w:t>
      </w:r>
    </w:p>
    <w:p w:rsidR="002A2BE0" w:rsidRDefault="002A2BE0" w:rsidP="00C4722B">
      <w:pPr>
        <w:tabs>
          <w:tab w:val="left" w:pos="567"/>
        </w:tabs>
        <w:rPr>
          <w:sz w:val="22"/>
          <w:lang w:val="es-ES_tradnl"/>
        </w:rPr>
      </w:pPr>
    </w:p>
    <w:p w:rsidR="002A2BE0" w:rsidRDefault="002A2BE0" w:rsidP="00C4722B">
      <w:pPr>
        <w:pStyle w:val="BodyText31"/>
        <w:tabs>
          <w:tab w:val="left" w:pos="567"/>
        </w:tabs>
        <w:suppressAutoHyphens w:val="0"/>
        <w:spacing w:line="240" w:lineRule="auto"/>
        <w:jc w:val="left"/>
        <w:rPr>
          <w:lang w:val="es-ES_tradnl"/>
        </w:rPr>
      </w:pPr>
      <w:r>
        <w:rPr>
          <w:lang w:val="es-ES_tradnl"/>
        </w:rPr>
        <w:t xml:space="preserve">Se </w:t>
      </w:r>
      <w:r w:rsidR="00973700">
        <w:rPr>
          <w:lang w:val="es-ES_tradnl"/>
        </w:rPr>
        <w:t>desconoce si CYSTAGON se excreta en</w:t>
      </w:r>
      <w:r>
        <w:rPr>
          <w:lang w:val="es-ES_tradnl"/>
        </w:rPr>
        <w:t xml:space="preserve"> la leche humana. En todo caso, debido a los resultados de los estudios animales en madres en periodo de lactancia y neonatos (ver sección 5.3), </w:t>
      </w:r>
      <w:r w:rsidR="00973700">
        <w:rPr>
          <w:lang w:val="es-ES_tradnl"/>
        </w:rPr>
        <w:t xml:space="preserve">el uso </w:t>
      </w:r>
      <w:r w:rsidR="005368AB">
        <w:rPr>
          <w:lang w:val="es-ES_tradnl"/>
        </w:rPr>
        <w:t>de CYSTAGON</w:t>
      </w:r>
      <w:r>
        <w:rPr>
          <w:lang w:val="es-ES_tradnl"/>
        </w:rPr>
        <w:t xml:space="preserve"> en las madres lactantes</w:t>
      </w:r>
      <w:r w:rsidR="00973700">
        <w:rPr>
          <w:lang w:val="es-ES_tradnl"/>
        </w:rPr>
        <w:t xml:space="preserve"> esta contraindicado</w:t>
      </w:r>
      <w:r>
        <w:rPr>
          <w:lang w:val="es-ES_tradnl"/>
        </w:rPr>
        <w:t>.</w:t>
      </w:r>
    </w:p>
    <w:p w:rsidR="002A2BE0" w:rsidRDefault="002A2BE0" w:rsidP="00C4722B">
      <w:pPr>
        <w:pStyle w:val="BodyText31"/>
        <w:tabs>
          <w:tab w:val="left" w:pos="567"/>
        </w:tabs>
        <w:suppressAutoHyphens w:val="0"/>
        <w:spacing w:line="240" w:lineRule="auto"/>
        <w:rPr>
          <w:lang w:val="es-ES_tradnl"/>
        </w:rPr>
      </w:pPr>
    </w:p>
    <w:p w:rsidR="002A2BE0" w:rsidRDefault="002A2BE0" w:rsidP="00C4722B">
      <w:pPr>
        <w:tabs>
          <w:tab w:val="left" w:pos="567"/>
        </w:tabs>
        <w:rPr>
          <w:rStyle w:val="Initial"/>
          <w:b/>
          <w:sz w:val="22"/>
          <w:lang w:val="es-ES_tradnl"/>
        </w:rPr>
      </w:pPr>
      <w:r>
        <w:rPr>
          <w:rStyle w:val="Initial"/>
          <w:b/>
          <w:sz w:val="22"/>
          <w:lang w:val="es-ES_tradnl"/>
        </w:rPr>
        <w:t>4.7</w:t>
      </w:r>
      <w:r>
        <w:rPr>
          <w:rStyle w:val="Initial"/>
          <w:b/>
          <w:sz w:val="22"/>
          <w:lang w:val="es-ES_tradnl"/>
        </w:rPr>
        <w:tab/>
        <w:t>Efectos sobre la capacidad para conducir y utilizar m</w:t>
      </w:r>
      <w:r>
        <w:rPr>
          <w:b/>
          <w:sz w:val="22"/>
          <w:lang w:val="es-ES_tradnl"/>
        </w:rPr>
        <w:t>á</w:t>
      </w:r>
      <w:r>
        <w:rPr>
          <w:rStyle w:val="Initial"/>
          <w:b/>
          <w:sz w:val="22"/>
          <w:lang w:val="es-ES_tradnl"/>
        </w:rPr>
        <w:t>quinas</w:t>
      </w:r>
    </w:p>
    <w:p w:rsidR="002A2BE0" w:rsidRDefault="002A2BE0" w:rsidP="00C4722B">
      <w:pPr>
        <w:tabs>
          <w:tab w:val="left" w:pos="567"/>
        </w:tabs>
        <w:rPr>
          <w:sz w:val="22"/>
          <w:lang w:val="es-ES_tradnl"/>
        </w:rPr>
      </w:pPr>
    </w:p>
    <w:p w:rsidR="002A2BE0" w:rsidRDefault="002A2BE0" w:rsidP="00C4722B">
      <w:pPr>
        <w:pStyle w:val="BodyText3"/>
        <w:rPr>
          <w:lang w:val="es-ES_tradnl"/>
        </w:rPr>
      </w:pPr>
      <w:r>
        <w:rPr>
          <w:lang w:val="es-ES_tradnl"/>
        </w:rPr>
        <w:t>La influencia de CYSTAGON sobre la capacidad para conducir y utilizar máquinas es pequeña o moderada.</w:t>
      </w:r>
    </w:p>
    <w:p w:rsidR="002A2BE0" w:rsidRDefault="002A2BE0" w:rsidP="00C4722B">
      <w:pPr>
        <w:pStyle w:val="BodyText3"/>
        <w:rPr>
          <w:lang w:val="es-ES_tradnl"/>
        </w:rPr>
      </w:pPr>
      <w:r>
        <w:rPr>
          <w:lang w:val="es-ES_tradnl"/>
        </w:rPr>
        <w:t xml:space="preserve">CYSTAGON puede provocar somnolencia. </w:t>
      </w:r>
      <w:r w:rsidR="00E27A17">
        <w:rPr>
          <w:lang w:val="es-ES_tradnl"/>
        </w:rPr>
        <w:t>Cuando se inicie el tratamiento, l</w:t>
      </w:r>
      <w:r>
        <w:rPr>
          <w:lang w:val="es-ES_tradnl"/>
        </w:rPr>
        <w:t xml:space="preserve">os pacientes no deben </w:t>
      </w:r>
      <w:r w:rsidR="00E27A17">
        <w:rPr>
          <w:lang w:val="es-ES_tradnl"/>
        </w:rPr>
        <w:t xml:space="preserve">realizar </w:t>
      </w:r>
      <w:r>
        <w:rPr>
          <w:lang w:val="es-ES_tradnl"/>
        </w:rPr>
        <w:t>actividades potencialmente hasta</w:t>
      </w:r>
      <w:r w:rsidR="00E27A17">
        <w:rPr>
          <w:lang w:val="es-ES_tradnl"/>
        </w:rPr>
        <w:t xml:space="preserve"> que se conozcan</w:t>
      </w:r>
      <w:r>
        <w:rPr>
          <w:lang w:val="es-ES_tradnl"/>
        </w:rPr>
        <w:t xml:space="preserve"> los efectos del medicamento en cada individuo.</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4.8</w:t>
      </w:r>
      <w:r>
        <w:rPr>
          <w:rStyle w:val="Initial"/>
          <w:b/>
          <w:sz w:val="22"/>
          <w:lang w:val="es-ES_tradnl"/>
        </w:rPr>
        <w:tab/>
        <w:t xml:space="preserve">Reacciones adversas </w:t>
      </w:r>
    </w:p>
    <w:p w:rsidR="002A2BE0" w:rsidRDefault="002A2BE0" w:rsidP="00C4722B">
      <w:pPr>
        <w:tabs>
          <w:tab w:val="left" w:pos="567"/>
        </w:tabs>
        <w:rPr>
          <w:sz w:val="22"/>
          <w:lang w:val="es-ES_tradnl"/>
        </w:rPr>
      </w:pPr>
    </w:p>
    <w:p w:rsidR="002A2BE0" w:rsidRDefault="00C7345D" w:rsidP="00C4722B">
      <w:pPr>
        <w:jc w:val="both"/>
        <w:rPr>
          <w:sz w:val="22"/>
          <w:lang w:val="es-ES_tradnl"/>
        </w:rPr>
      </w:pPr>
      <w:r>
        <w:rPr>
          <w:sz w:val="22"/>
          <w:lang w:val="es-ES_tradnl"/>
        </w:rPr>
        <w:t>Es esperable que, a</w:t>
      </w:r>
      <w:r w:rsidR="002A2BE0">
        <w:rPr>
          <w:sz w:val="22"/>
          <w:lang w:val="es-ES_tradnl"/>
        </w:rPr>
        <w:t>proximadamente el 35% de los pacientes</w:t>
      </w:r>
      <w:r>
        <w:rPr>
          <w:sz w:val="22"/>
          <w:lang w:val="es-ES_tradnl"/>
        </w:rPr>
        <w:t xml:space="preserve"> tratados </w:t>
      </w:r>
      <w:r w:rsidR="005368AB">
        <w:rPr>
          <w:sz w:val="22"/>
          <w:lang w:val="es-ES_tradnl"/>
        </w:rPr>
        <w:t>presenten reacciones</w:t>
      </w:r>
      <w:r w:rsidR="002A2BE0">
        <w:rPr>
          <w:sz w:val="22"/>
          <w:lang w:val="es-ES_tradnl"/>
        </w:rPr>
        <w:t xml:space="preserve"> adversas. Éstas afectan </w:t>
      </w:r>
      <w:r w:rsidR="00202FD9">
        <w:rPr>
          <w:sz w:val="22"/>
          <w:lang w:val="es-ES_tradnl"/>
        </w:rPr>
        <w:t xml:space="preserve">principalmente </w:t>
      </w:r>
      <w:r w:rsidR="002A2BE0">
        <w:rPr>
          <w:sz w:val="22"/>
          <w:lang w:val="es-ES_tradnl"/>
        </w:rPr>
        <w:t xml:space="preserve">al aparato gastrointestinal y al sistema </w:t>
      </w:r>
      <w:r w:rsidR="005368AB">
        <w:rPr>
          <w:sz w:val="22"/>
          <w:lang w:val="es-ES_tradnl"/>
        </w:rPr>
        <w:t>nervioso. Cuando</w:t>
      </w:r>
      <w:r w:rsidR="002A2BE0">
        <w:rPr>
          <w:sz w:val="22"/>
          <w:lang w:val="es-ES_tradnl"/>
        </w:rPr>
        <w:t xml:space="preserve"> </w:t>
      </w:r>
      <w:r w:rsidR="00F81DC8">
        <w:rPr>
          <w:sz w:val="22"/>
          <w:lang w:val="es-ES_tradnl"/>
        </w:rPr>
        <w:t xml:space="preserve">estas reacciones </w:t>
      </w:r>
      <w:r w:rsidR="00453133">
        <w:rPr>
          <w:sz w:val="22"/>
          <w:lang w:val="es-ES_tradnl"/>
        </w:rPr>
        <w:t xml:space="preserve">se observen </w:t>
      </w:r>
      <w:r w:rsidR="002A2BE0">
        <w:rPr>
          <w:sz w:val="22"/>
          <w:lang w:val="es-ES_tradnl"/>
        </w:rPr>
        <w:t>al comienzo del tratamiento</w:t>
      </w:r>
      <w:r w:rsidR="00453133">
        <w:rPr>
          <w:sz w:val="22"/>
          <w:lang w:val="es-ES_tradnl"/>
        </w:rPr>
        <w:t>,</w:t>
      </w:r>
      <w:r w:rsidR="002A2BE0">
        <w:rPr>
          <w:sz w:val="22"/>
          <w:lang w:val="es-ES_tradnl"/>
        </w:rPr>
        <w:t xml:space="preserve"> </w:t>
      </w:r>
      <w:r w:rsidR="00F81DC8">
        <w:rPr>
          <w:sz w:val="22"/>
          <w:lang w:val="es-ES_tradnl"/>
        </w:rPr>
        <w:t xml:space="preserve">para mejorar la tolerabilidad </w:t>
      </w:r>
      <w:r w:rsidR="00453133">
        <w:rPr>
          <w:sz w:val="22"/>
          <w:lang w:val="es-ES_tradnl"/>
        </w:rPr>
        <w:t xml:space="preserve">se recomienda </w:t>
      </w:r>
      <w:r w:rsidR="005368AB">
        <w:rPr>
          <w:sz w:val="22"/>
          <w:lang w:val="es-ES_tradnl"/>
        </w:rPr>
        <w:t>suspender temporalmente</w:t>
      </w:r>
      <w:r w:rsidR="00F81DC8">
        <w:rPr>
          <w:sz w:val="22"/>
          <w:lang w:val="es-ES_tradnl"/>
        </w:rPr>
        <w:t xml:space="preserve"> la administración del mismo</w:t>
      </w:r>
      <w:r w:rsidR="002A2BE0">
        <w:rPr>
          <w:sz w:val="22"/>
          <w:lang w:val="es-ES_tradnl"/>
        </w:rPr>
        <w:t xml:space="preserve"> y</w:t>
      </w:r>
      <w:r w:rsidR="00F81DC8">
        <w:rPr>
          <w:sz w:val="22"/>
          <w:lang w:val="es-ES_tradnl"/>
        </w:rPr>
        <w:t xml:space="preserve">, posteriormente, </w:t>
      </w:r>
      <w:r w:rsidR="002A2BE0">
        <w:rPr>
          <w:sz w:val="22"/>
          <w:lang w:val="es-ES_tradnl"/>
        </w:rPr>
        <w:t xml:space="preserve"> reiniciar</w:t>
      </w:r>
      <w:r w:rsidR="00453133">
        <w:rPr>
          <w:sz w:val="22"/>
          <w:lang w:val="es-ES_tradnl"/>
        </w:rPr>
        <w:t>lo</w:t>
      </w:r>
      <w:r w:rsidR="00CA355F">
        <w:rPr>
          <w:sz w:val="22"/>
          <w:lang w:val="es-ES_tradnl"/>
        </w:rPr>
        <w:t xml:space="preserve"> de forma progresiva</w:t>
      </w:r>
      <w:r w:rsidR="00453133">
        <w:rPr>
          <w:sz w:val="22"/>
          <w:lang w:val="es-ES_tradnl"/>
        </w:rPr>
        <w:t>.</w:t>
      </w:r>
      <w:r w:rsidR="002A2BE0">
        <w:rPr>
          <w:sz w:val="22"/>
          <w:lang w:val="es-ES_tradnl"/>
        </w:rPr>
        <w:t xml:space="preserve"> </w:t>
      </w:r>
    </w:p>
    <w:p w:rsidR="002A2BE0" w:rsidRDefault="002A2BE0" w:rsidP="00C4722B">
      <w:pPr>
        <w:rPr>
          <w:b/>
          <w:sz w:val="22"/>
          <w:highlight w:val="yellow"/>
          <w:lang w:val="es-ES_tradnl"/>
        </w:rPr>
      </w:pPr>
    </w:p>
    <w:p w:rsidR="002A2BE0" w:rsidRDefault="002A2BE0" w:rsidP="00C4722B">
      <w:pPr>
        <w:rPr>
          <w:sz w:val="22"/>
          <w:lang w:val="es-ES_tradnl"/>
        </w:rPr>
      </w:pPr>
      <w:r>
        <w:rPr>
          <w:sz w:val="22"/>
          <w:lang w:val="es-ES_tradnl"/>
        </w:rPr>
        <w:t xml:space="preserve">Se han descrito las siguientes reacciones adversas, clasificadas por </w:t>
      </w:r>
      <w:r w:rsidRPr="007538CD">
        <w:rPr>
          <w:noProof/>
          <w:color w:val="008000"/>
          <w:sz w:val="22"/>
          <w:lang w:val="es-MX"/>
        </w:rPr>
        <w:t>órganos y sistemas</w:t>
      </w:r>
      <w:r w:rsidRPr="007538CD">
        <w:rPr>
          <w:i/>
          <w:noProof/>
          <w:color w:val="008000"/>
          <w:sz w:val="22"/>
          <w:lang w:val="es-MX"/>
        </w:rPr>
        <w:t xml:space="preserve"> </w:t>
      </w:r>
      <w:r>
        <w:rPr>
          <w:sz w:val="22"/>
          <w:lang w:val="es-ES_tradnl"/>
        </w:rPr>
        <w:t xml:space="preserve">y por frecuencia: muy frecuentes (≥ 1/10), frecuentes (≥1/100, </w:t>
      </w:r>
      <w:r>
        <w:rPr>
          <w:sz w:val="22"/>
          <w:lang w:val="es-ES_tradnl"/>
        </w:rPr>
        <w:sym w:font="Symbol" w:char="F03C"/>
      </w:r>
      <w:r>
        <w:rPr>
          <w:sz w:val="22"/>
          <w:lang w:val="es-ES_tradnl"/>
        </w:rPr>
        <w:t xml:space="preserve">1/10) y poco frecuentes (≥1/1.000, </w:t>
      </w:r>
      <w:r>
        <w:rPr>
          <w:sz w:val="22"/>
          <w:lang w:val="es-ES_tradnl"/>
        </w:rPr>
        <w:sym w:font="Symbol" w:char="F03C"/>
      </w:r>
      <w:r>
        <w:rPr>
          <w:sz w:val="22"/>
          <w:lang w:val="es-ES_tradnl"/>
        </w:rPr>
        <w:t>1/100).</w:t>
      </w:r>
    </w:p>
    <w:p w:rsidR="002A2BE0" w:rsidRDefault="002A2BE0" w:rsidP="00C4722B">
      <w:pPr>
        <w:rPr>
          <w:sz w:val="22"/>
          <w:lang w:val="es-ES_tradnl"/>
        </w:rPr>
      </w:pPr>
      <w:r w:rsidRPr="007538CD">
        <w:rPr>
          <w:noProof/>
          <w:sz w:val="22"/>
          <w:lang w:val="es-MX"/>
        </w:rPr>
        <w:t>Las reacciones adversas se presentan en orden decreciente de gravedad dentro de cada intervalo frecuencia.</w:t>
      </w:r>
    </w:p>
    <w:p w:rsidR="002A2BE0" w:rsidRDefault="002A2BE0" w:rsidP="00C4722B">
      <w:pPr>
        <w:rPr>
          <w:sz w:val="22"/>
          <w:lang w:val="es-ES_tradnl"/>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2A2BE0">
        <w:tblPrEx>
          <w:tblCellMar>
            <w:top w:w="0" w:type="dxa"/>
            <w:bottom w:w="0" w:type="dxa"/>
          </w:tblCellMar>
        </w:tblPrEx>
        <w:tc>
          <w:tcPr>
            <w:tcW w:w="4068" w:type="dxa"/>
          </w:tcPr>
          <w:p w:rsidR="002A2BE0" w:rsidRDefault="002A2BE0" w:rsidP="00C4722B">
            <w:pPr>
              <w:rPr>
                <w:sz w:val="22"/>
                <w:lang w:val="es-ES_tradnl"/>
              </w:rPr>
            </w:pPr>
            <w:r>
              <w:rPr>
                <w:sz w:val="22"/>
                <w:lang w:val="es-ES_tradnl"/>
              </w:rPr>
              <w:t>Exploraciones complementarias</w:t>
            </w:r>
          </w:p>
        </w:tc>
        <w:tc>
          <w:tcPr>
            <w:tcW w:w="5040" w:type="dxa"/>
          </w:tcPr>
          <w:p w:rsidR="002A2BE0" w:rsidRDefault="002A2BE0" w:rsidP="00C4722B">
            <w:pPr>
              <w:rPr>
                <w:i/>
                <w:sz w:val="22"/>
                <w:lang w:val="es-ES_tradnl"/>
              </w:rPr>
            </w:pPr>
            <w:r>
              <w:rPr>
                <w:i/>
                <w:sz w:val="22"/>
                <w:lang w:val="es-ES_tradnl"/>
              </w:rPr>
              <w:t>Frecuentes</w:t>
            </w:r>
            <w:r>
              <w:rPr>
                <w:sz w:val="22"/>
                <w:lang w:val="es-ES_tradnl"/>
              </w:rPr>
              <w:t>: anomalías en las pruebas de la función hepática</w:t>
            </w:r>
          </w:p>
        </w:tc>
      </w:tr>
      <w:tr w:rsidR="002A2BE0">
        <w:tblPrEx>
          <w:tblCellMar>
            <w:top w:w="0" w:type="dxa"/>
            <w:bottom w:w="0" w:type="dxa"/>
          </w:tblCellMar>
        </w:tblPrEx>
        <w:tc>
          <w:tcPr>
            <w:tcW w:w="4068" w:type="dxa"/>
          </w:tcPr>
          <w:p w:rsidR="002A2BE0" w:rsidRDefault="002A2BE0" w:rsidP="00C4722B">
            <w:pPr>
              <w:pStyle w:val="Header"/>
              <w:tabs>
                <w:tab w:val="clear" w:pos="4536"/>
                <w:tab w:val="clear" w:pos="9072"/>
              </w:tabs>
              <w:rPr>
                <w:lang w:val="es-ES_tradnl"/>
              </w:rPr>
            </w:pPr>
            <w:r>
              <w:rPr>
                <w:lang w:val="es-ES_tradnl"/>
              </w:rPr>
              <w:t>Trastornos de la sangre y del sistema linfático</w:t>
            </w:r>
          </w:p>
        </w:tc>
        <w:tc>
          <w:tcPr>
            <w:tcW w:w="5040" w:type="dxa"/>
          </w:tcPr>
          <w:p w:rsidR="002A2BE0" w:rsidRDefault="002A2BE0" w:rsidP="00C4722B">
            <w:pPr>
              <w:rPr>
                <w:sz w:val="22"/>
                <w:lang w:val="es-ES_tradnl"/>
              </w:rPr>
            </w:pPr>
            <w:r>
              <w:rPr>
                <w:i/>
                <w:sz w:val="22"/>
                <w:lang w:val="es-ES_tradnl"/>
              </w:rPr>
              <w:t>Poco frecuentes</w:t>
            </w:r>
            <w:r>
              <w:rPr>
                <w:sz w:val="22"/>
                <w:lang w:val="es-ES_tradnl"/>
              </w:rPr>
              <w:t>: leucopenia</w:t>
            </w:r>
          </w:p>
        </w:tc>
      </w:tr>
      <w:tr w:rsidR="002A2BE0">
        <w:tblPrEx>
          <w:tblCellMar>
            <w:top w:w="0" w:type="dxa"/>
            <w:bottom w:w="0" w:type="dxa"/>
          </w:tblCellMar>
        </w:tblPrEx>
        <w:tc>
          <w:tcPr>
            <w:tcW w:w="4068" w:type="dxa"/>
          </w:tcPr>
          <w:p w:rsidR="002A2BE0" w:rsidRDefault="002A2BE0" w:rsidP="00C4722B">
            <w:pPr>
              <w:rPr>
                <w:sz w:val="22"/>
                <w:lang w:val="es-ES_tradnl"/>
              </w:rPr>
            </w:pPr>
            <w:r>
              <w:rPr>
                <w:sz w:val="22"/>
                <w:lang w:val="es-ES_tradnl"/>
              </w:rPr>
              <w:t>Trastornos del sistema nervioso</w:t>
            </w:r>
          </w:p>
        </w:tc>
        <w:tc>
          <w:tcPr>
            <w:tcW w:w="5040" w:type="dxa"/>
          </w:tcPr>
          <w:p w:rsidR="002A2BE0" w:rsidRDefault="002A2BE0" w:rsidP="00C4722B">
            <w:pPr>
              <w:rPr>
                <w:sz w:val="22"/>
                <w:lang w:val="es-ES_tradnl"/>
              </w:rPr>
            </w:pPr>
            <w:r>
              <w:rPr>
                <w:i/>
                <w:sz w:val="22"/>
                <w:lang w:val="es-ES_tradnl"/>
              </w:rPr>
              <w:t>Frecuentes</w:t>
            </w:r>
            <w:r>
              <w:rPr>
                <w:sz w:val="22"/>
                <w:lang w:val="es-ES_tradnl"/>
              </w:rPr>
              <w:t>: cefalea, encefalopatía</w:t>
            </w:r>
          </w:p>
          <w:p w:rsidR="00C4722B" w:rsidRPr="00C4722B" w:rsidRDefault="002A2BE0" w:rsidP="00C4722B">
            <w:pPr>
              <w:rPr>
                <w:sz w:val="22"/>
                <w:lang w:val="es-ES_tradnl"/>
              </w:rPr>
            </w:pPr>
            <w:r>
              <w:rPr>
                <w:i/>
                <w:sz w:val="22"/>
                <w:lang w:val="es-ES_tradnl"/>
              </w:rPr>
              <w:t>Poco frecuentes</w:t>
            </w:r>
            <w:r>
              <w:rPr>
                <w:sz w:val="22"/>
                <w:lang w:val="es-ES_tradnl"/>
              </w:rPr>
              <w:t>: somnolencia, convulsiones</w:t>
            </w:r>
          </w:p>
        </w:tc>
      </w:tr>
    </w:tbl>
    <w:p w:rsidR="00A61E27" w:rsidRPr="00501FC7" w:rsidRDefault="00A61E27">
      <w:pPr>
        <w:rPr>
          <w:lang w:val="fr-FR"/>
        </w:rPr>
      </w:pPr>
      <w:r w:rsidRPr="00501FC7">
        <w:rPr>
          <w:lang w:val="fr-FR"/>
        </w:rPr>
        <w:br w:type="page"/>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2A2BE0">
        <w:tblPrEx>
          <w:tblCellMar>
            <w:top w:w="0" w:type="dxa"/>
            <w:bottom w:w="0" w:type="dxa"/>
          </w:tblCellMar>
        </w:tblPrEx>
        <w:tc>
          <w:tcPr>
            <w:tcW w:w="4068" w:type="dxa"/>
          </w:tcPr>
          <w:p w:rsidR="002A2BE0" w:rsidRDefault="002A2BE0" w:rsidP="00C4722B">
            <w:pPr>
              <w:rPr>
                <w:sz w:val="22"/>
                <w:lang w:val="es-ES_tradnl"/>
              </w:rPr>
            </w:pPr>
            <w:r>
              <w:rPr>
                <w:sz w:val="22"/>
                <w:lang w:val="es-ES_tradnl"/>
              </w:rPr>
              <w:t>Trastornos gastrointestinales</w:t>
            </w:r>
          </w:p>
        </w:tc>
        <w:tc>
          <w:tcPr>
            <w:tcW w:w="5040" w:type="dxa"/>
          </w:tcPr>
          <w:p w:rsidR="00C4722B" w:rsidRDefault="002A2BE0" w:rsidP="00C4722B">
            <w:pPr>
              <w:rPr>
                <w:sz w:val="22"/>
                <w:lang w:val="es-ES_tradnl"/>
              </w:rPr>
            </w:pPr>
            <w:r w:rsidRPr="007538CD">
              <w:rPr>
                <w:i/>
                <w:sz w:val="22"/>
                <w:lang w:val="es-MX"/>
              </w:rPr>
              <w:t>Muy frecuentes</w:t>
            </w:r>
            <w:r>
              <w:rPr>
                <w:sz w:val="22"/>
                <w:lang w:val="es-ES_tradnl"/>
              </w:rPr>
              <w:t>: vómitos, náuseas, diarrea</w:t>
            </w:r>
          </w:p>
          <w:p w:rsidR="002A2BE0" w:rsidRDefault="002A2BE0" w:rsidP="00C4722B">
            <w:pPr>
              <w:rPr>
                <w:sz w:val="22"/>
                <w:lang w:val="es-ES_tradnl"/>
              </w:rPr>
            </w:pPr>
            <w:r>
              <w:rPr>
                <w:i/>
                <w:sz w:val="22"/>
                <w:lang w:val="es-ES_tradnl"/>
              </w:rPr>
              <w:t>Frecuentes</w:t>
            </w:r>
            <w:r>
              <w:rPr>
                <w:sz w:val="22"/>
                <w:lang w:val="es-ES_tradnl"/>
              </w:rPr>
              <w:t>: dolor abdominal, mal aliento, dispepsia, gastroenteritis</w:t>
            </w:r>
          </w:p>
          <w:p w:rsidR="002A2BE0" w:rsidRDefault="002A2BE0" w:rsidP="00C4722B">
            <w:pPr>
              <w:rPr>
                <w:sz w:val="22"/>
                <w:lang w:val="es-ES_tradnl"/>
              </w:rPr>
            </w:pPr>
            <w:r>
              <w:rPr>
                <w:i/>
                <w:sz w:val="22"/>
                <w:lang w:val="es-ES_tradnl"/>
              </w:rPr>
              <w:t>Poco frecuentes</w:t>
            </w:r>
            <w:r>
              <w:rPr>
                <w:sz w:val="22"/>
                <w:lang w:val="es-ES_tradnl"/>
              </w:rPr>
              <w:t>: úlcera gastrointestinal</w:t>
            </w:r>
          </w:p>
        </w:tc>
      </w:tr>
      <w:tr w:rsidR="002A2BE0">
        <w:tblPrEx>
          <w:tblCellMar>
            <w:top w:w="0" w:type="dxa"/>
            <w:bottom w:w="0" w:type="dxa"/>
          </w:tblCellMar>
        </w:tblPrEx>
        <w:tc>
          <w:tcPr>
            <w:tcW w:w="4068" w:type="dxa"/>
          </w:tcPr>
          <w:p w:rsidR="002A2BE0" w:rsidRDefault="002A2BE0" w:rsidP="00C4722B">
            <w:pPr>
              <w:rPr>
                <w:sz w:val="22"/>
                <w:lang w:val="es-ES_tradnl"/>
              </w:rPr>
            </w:pPr>
            <w:r>
              <w:rPr>
                <w:sz w:val="22"/>
                <w:lang w:val="es-ES_tradnl"/>
              </w:rPr>
              <w:br w:type="page"/>
              <w:t>Trastornos renales y urinarios</w:t>
            </w:r>
          </w:p>
        </w:tc>
        <w:tc>
          <w:tcPr>
            <w:tcW w:w="5040" w:type="dxa"/>
          </w:tcPr>
          <w:p w:rsidR="00C4722B" w:rsidRDefault="002A2BE0" w:rsidP="00C4722B">
            <w:pPr>
              <w:rPr>
                <w:sz w:val="22"/>
                <w:lang w:val="es-ES_tradnl"/>
              </w:rPr>
            </w:pPr>
            <w:r>
              <w:rPr>
                <w:i/>
                <w:sz w:val="22"/>
                <w:lang w:val="es-ES_tradnl"/>
              </w:rPr>
              <w:t>Poco frecuentes</w:t>
            </w:r>
            <w:r>
              <w:rPr>
                <w:sz w:val="22"/>
                <w:lang w:val="es-ES_tradnl"/>
              </w:rPr>
              <w:t>: síndrome nefrótico</w:t>
            </w:r>
          </w:p>
        </w:tc>
      </w:tr>
      <w:tr w:rsidR="002A2BE0">
        <w:tblPrEx>
          <w:tblCellMar>
            <w:top w:w="0" w:type="dxa"/>
            <w:bottom w:w="0" w:type="dxa"/>
          </w:tblCellMar>
        </w:tblPrEx>
        <w:tc>
          <w:tcPr>
            <w:tcW w:w="4068" w:type="dxa"/>
          </w:tcPr>
          <w:p w:rsidR="002A2BE0" w:rsidRDefault="002A2BE0" w:rsidP="00C4722B">
            <w:pPr>
              <w:rPr>
                <w:sz w:val="22"/>
                <w:lang w:val="es-ES_tradnl"/>
              </w:rPr>
            </w:pPr>
            <w:r w:rsidRPr="007538CD">
              <w:rPr>
                <w:noProof/>
                <w:sz w:val="22"/>
                <w:lang w:val="es-MX"/>
              </w:rPr>
              <w:t>Trastornos de la piel y del tejido subcutáneo</w:t>
            </w:r>
          </w:p>
        </w:tc>
        <w:tc>
          <w:tcPr>
            <w:tcW w:w="5040" w:type="dxa"/>
          </w:tcPr>
          <w:p w:rsidR="002A2BE0" w:rsidRDefault="002A2BE0" w:rsidP="00C4722B">
            <w:pPr>
              <w:rPr>
                <w:sz w:val="22"/>
                <w:lang w:val="es-ES_tradnl"/>
              </w:rPr>
            </w:pPr>
            <w:r>
              <w:rPr>
                <w:i/>
                <w:sz w:val="22"/>
                <w:lang w:val="es-ES_tradnl"/>
              </w:rPr>
              <w:t>Frecuentes</w:t>
            </w:r>
            <w:r>
              <w:rPr>
                <w:sz w:val="22"/>
                <w:lang w:val="es-ES_tradnl"/>
              </w:rPr>
              <w:t xml:space="preserve">: olor cutáneo desagradable, </w:t>
            </w:r>
            <w:r w:rsidR="00F428A7">
              <w:rPr>
                <w:sz w:val="22"/>
                <w:lang w:val="es-ES_tradnl"/>
              </w:rPr>
              <w:t>erupción</w:t>
            </w:r>
          </w:p>
          <w:p w:rsidR="002A2BE0" w:rsidRDefault="002A2BE0" w:rsidP="00C4722B">
            <w:pPr>
              <w:rPr>
                <w:sz w:val="22"/>
                <w:lang w:val="es-ES_tradnl"/>
              </w:rPr>
            </w:pPr>
            <w:r>
              <w:rPr>
                <w:i/>
                <w:sz w:val="22"/>
                <w:lang w:val="es-ES_tradnl"/>
              </w:rPr>
              <w:t>Poco frecuentes</w:t>
            </w:r>
            <w:r>
              <w:rPr>
                <w:sz w:val="22"/>
                <w:lang w:val="es-ES_tradnl"/>
              </w:rPr>
              <w:t>: cambio de coloración del cabello, estrías en la piel, piel frágil (</w:t>
            </w:r>
            <w:r w:rsidR="00AA354A">
              <w:rPr>
                <w:sz w:val="22"/>
                <w:lang w:val="es-ES_tradnl"/>
              </w:rPr>
              <w:t>p</w:t>
            </w:r>
            <w:r>
              <w:rPr>
                <w:sz w:val="22"/>
                <w:lang w:val="es-ES_tradnl"/>
              </w:rPr>
              <w:t>seudotumor moluscoide en los codos)</w:t>
            </w:r>
          </w:p>
        </w:tc>
      </w:tr>
      <w:tr w:rsidR="002A2BE0">
        <w:tblPrEx>
          <w:tblCellMar>
            <w:top w:w="0" w:type="dxa"/>
            <w:bottom w:w="0" w:type="dxa"/>
          </w:tblCellMar>
        </w:tblPrEx>
        <w:tc>
          <w:tcPr>
            <w:tcW w:w="4068" w:type="dxa"/>
          </w:tcPr>
          <w:p w:rsidR="002A2BE0" w:rsidRDefault="002A2BE0" w:rsidP="00C4722B">
            <w:pPr>
              <w:rPr>
                <w:sz w:val="22"/>
                <w:lang w:val="es-ES_tradnl"/>
              </w:rPr>
            </w:pPr>
            <w:r w:rsidRPr="007538CD">
              <w:rPr>
                <w:noProof/>
                <w:sz w:val="22"/>
                <w:lang w:val="es-MX"/>
              </w:rPr>
              <w:t>Trastornos musculoesqueléticos y del tejido conjuntivo</w:t>
            </w:r>
          </w:p>
        </w:tc>
        <w:tc>
          <w:tcPr>
            <w:tcW w:w="5040" w:type="dxa"/>
          </w:tcPr>
          <w:p w:rsidR="002A2BE0" w:rsidRDefault="002A2BE0" w:rsidP="00C4722B">
            <w:pPr>
              <w:rPr>
                <w:sz w:val="22"/>
                <w:lang w:val="es-ES_tradnl"/>
              </w:rPr>
            </w:pPr>
            <w:r>
              <w:rPr>
                <w:i/>
                <w:sz w:val="22"/>
                <w:lang w:val="es-ES_tradnl"/>
              </w:rPr>
              <w:t>Poco frecuentes</w:t>
            </w:r>
            <w:r>
              <w:rPr>
                <w:sz w:val="22"/>
                <w:lang w:val="es-ES_tradnl"/>
              </w:rPr>
              <w:t>: hiperlaxitud articular, dolor de pierna, rodilla valga, osteopenia, aplastamiento vertebral, escoliosis.</w:t>
            </w:r>
          </w:p>
        </w:tc>
      </w:tr>
      <w:tr w:rsidR="002A2BE0">
        <w:tblPrEx>
          <w:tblCellMar>
            <w:top w:w="0" w:type="dxa"/>
            <w:bottom w:w="0" w:type="dxa"/>
          </w:tblCellMar>
        </w:tblPrEx>
        <w:trPr>
          <w:trHeight w:val="370"/>
        </w:trPr>
        <w:tc>
          <w:tcPr>
            <w:tcW w:w="4068" w:type="dxa"/>
          </w:tcPr>
          <w:p w:rsidR="002A2BE0" w:rsidRDefault="002A2BE0" w:rsidP="00C4722B">
            <w:pPr>
              <w:rPr>
                <w:sz w:val="22"/>
                <w:lang w:val="es-ES_tradnl"/>
              </w:rPr>
            </w:pPr>
            <w:r w:rsidRPr="007538CD">
              <w:rPr>
                <w:noProof/>
                <w:sz w:val="22"/>
                <w:lang w:val="es-MX"/>
              </w:rPr>
              <w:t>Trastornos del metabolismo y de la nutrición</w:t>
            </w:r>
          </w:p>
        </w:tc>
        <w:tc>
          <w:tcPr>
            <w:tcW w:w="5040" w:type="dxa"/>
          </w:tcPr>
          <w:p w:rsidR="002A2BE0" w:rsidRDefault="002A2BE0" w:rsidP="00C4722B">
            <w:pPr>
              <w:rPr>
                <w:sz w:val="22"/>
                <w:lang w:val="es-ES_tradnl"/>
              </w:rPr>
            </w:pPr>
            <w:r>
              <w:rPr>
                <w:i/>
                <w:sz w:val="22"/>
              </w:rPr>
              <w:t>Muy frecuentes</w:t>
            </w:r>
            <w:r>
              <w:rPr>
                <w:sz w:val="22"/>
                <w:lang w:val="es-ES_tradnl"/>
              </w:rPr>
              <w:t>: anorexia</w:t>
            </w:r>
          </w:p>
        </w:tc>
      </w:tr>
      <w:tr w:rsidR="002A2BE0">
        <w:tblPrEx>
          <w:tblCellMar>
            <w:top w:w="0" w:type="dxa"/>
            <w:bottom w:w="0" w:type="dxa"/>
          </w:tblCellMar>
        </w:tblPrEx>
        <w:trPr>
          <w:trHeight w:val="679"/>
        </w:trPr>
        <w:tc>
          <w:tcPr>
            <w:tcW w:w="4068" w:type="dxa"/>
          </w:tcPr>
          <w:p w:rsidR="002A2BE0" w:rsidRDefault="002A2BE0" w:rsidP="00C4722B">
            <w:pPr>
              <w:rPr>
                <w:sz w:val="22"/>
                <w:lang w:val="es-ES_tradnl"/>
              </w:rPr>
            </w:pPr>
            <w:r w:rsidRPr="007538CD">
              <w:rPr>
                <w:noProof/>
                <w:sz w:val="22"/>
                <w:lang w:val="es-MX"/>
              </w:rPr>
              <w:t>Trastornos generales y alteraciones en el lugar de administración</w:t>
            </w:r>
          </w:p>
        </w:tc>
        <w:tc>
          <w:tcPr>
            <w:tcW w:w="5040" w:type="dxa"/>
          </w:tcPr>
          <w:p w:rsidR="002A2BE0" w:rsidRDefault="002A2BE0" w:rsidP="00C4722B">
            <w:pPr>
              <w:rPr>
                <w:i/>
                <w:sz w:val="22"/>
                <w:lang w:val="es-ES_tradnl"/>
              </w:rPr>
            </w:pPr>
            <w:r w:rsidRPr="007538CD">
              <w:rPr>
                <w:i/>
                <w:sz w:val="22"/>
                <w:lang w:val="es-MX"/>
              </w:rPr>
              <w:t>Muy frecuentes</w:t>
            </w:r>
            <w:r>
              <w:rPr>
                <w:sz w:val="22"/>
                <w:lang w:val="es-ES_tradnl"/>
              </w:rPr>
              <w:t>: letargia, fiebre</w:t>
            </w:r>
          </w:p>
          <w:p w:rsidR="002A2BE0" w:rsidRDefault="002A2BE0" w:rsidP="00C4722B">
            <w:pPr>
              <w:rPr>
                <w:sz w:val="22"/>
                <w:lang w:val="es-ES_tradnl"/>
              </w:rPr>
            </w:pPr>
            <w:r>
              <w:rPr>
                <w:i/>
                <w:sz w:val="22"/>
                <w:lang w:val="es-ES_tradnl"/>
              </w:rPr>
              <w:t>Frecuentes</w:t>
            </w:r>
            <w:r>
              <w:rPr>
                <w:sz w:val="22"/>
                <w:lang w:val="es-ES_tradnl"/>
              </w:rPr>
              <w:t>: astenia</w:t>
            </w:r>
          </w:p>
        </w:tc>
      </w:tr>
      <w:tr w:rsidR="002A2BE0">
        <w:tblPrEx>
          <w:tblCellMar>
            <w:top w:w="0" w:type="dxa"/>
            <w:bottom w:w="0" w:type="dxa"/>
          </w:tblCellMar>
        </w:tblPrEx>
        <w:tc>
          <w:tcPr>
            <w:tcW w:w="4068" w:type="dxa"/>
          </w:tcPr>
          <w:p w:rsidR="002A2BE0" w:rsidRDefault="002A2BE0" w:rsidP="00C4722B">
            <w:pPr>
              <w:rPr>
                <w:sz w:val="22"/>
                <w:lang w:val="es-ES_tradnl"/>
              </w:rPr>
            </w:pPr>
            <w:r>
              <w:rPr>
                <w:noProof/>
                <w:sz w:val="22"/>
              </w:rPr>
              <w:t>Trastornos del sistema inmunológico</w:t>
            </w:r>
          </w:p>
        </w:tc>
        <w:tc>
          <w:tcPr>
            <w:tcW w:w="5040" w:type="dxa"/>
          </w:tcPr>
          <w:p w:rsidR="002A2BE0" w:rsidRDefault="002A2BE0" w:rsidP="00C4722B">
            <w:pPr>
              <w:rPr>
                <w:sz w:val="22"/>
                <w:lang w:val="es-ES_tradnl"/>
              </w:rPr>
            </w:pPr>
            <w:r>
              <w:rPr>
                <w:i/>
                <w:sz w:val="22"/>
                <w:lang w:val="es-ES_tradnl"/>
              </w:rPr>
              <w:t>Poco frecuentes</w:t>
            </w:r>
            <w:r>
              <w:rPr>
                <w:sz w:val="22"/>
                <w:lang w:val="es-ES_tradnl"/>
              </w:rPr>
              <w:t>: reacción anafiláctica</w:t>
            </w:r>
          </w:p>
        </w:tc>
      </w:tr>
      <w:tr w:rsidR="002A2BE0">
        <w:tblPrEx>
          <w:tblCellMar>
            <w:top w:w="0" w:type="dxa"/>
            <w:bottom w:w="0" w:type="dxa"/>
          </w:tblCellMar>
        </w:tblPrEx>
        <w:tc>
          <w:tcPr>
            <w:tcW w:w="4068" w:type="dxa"/>
          </w:tcPr>
          <w:p w:rsidR="002A2BE0" w:rsidRDefault="002A2BE0" w:rsidP="00C4722B">
            <w:pPr>
              <w:rPr>
                <w:sz w:val="22"/>
                <w:lang w:val="es-ES_tradnl"/>
              </w:rPr>
            </w:pPr>
            <w:r>
              <w:rPr>
                <w:noProof/>
                <w:sz w:val="22"/>
              </w:rPr>
              <w:t>Trastornos psiquiátricos</w:t>
            </w:r>
          </w:p>
        </w:tc>
        <w:tc>
          <w:tcPr>
            <w:tcW w:w="5040" w:type="dxa"/>
          </w:tcPr>
          <w:p w:rsidR="002A2BE0" w:rsidRDefault="002A2BE0" w:rsidP="00C4722B">
            <w:pPr>
              <w:rPr>
                <w:sz w:val="22"/>
                <w:lang w:val="es-ES_tradnl"/>
              </w:rPr>
            </w:pPr>
            <w:r>
              <w:rPr>
                <w:i/>
                <w:sz w:val="22"/>
                <w:lang w:val="es-ES_tradnl"/>
              </w:rPr>
              <w:t>Poco frecuentes</w:t>
            </w:r>
            <w:r>
              <w:rPr>
                <w:sz w:val="22"/>
                <w:lang w:val="es-ES_tradnl"/>
              </w:rPr>
              <w:t>: nerviosismo, alucinaciones</w:t>
            </w:r>
          </w:p>
        </w:tc>
      </w:tr>
    </w:tbl>
    <w:p w:rsidR="00A61E27" w:rsidRDefault="00A61E27" w:rsidP="00C4722B">
      <w:pPr>
        <w:pStyle w:val="BodyText31"/>
        <w:suppressAutoHyphens w:val="0"/>
        <w:spacing w:line="240" w:lineRule="auto"/>
        <w:rPr>
          <w:lang w:val="es-ES_tradnl"/>
        </w:rPr>
      </w:pPr>
    </w:p>
    <w:p w:rsidR="002A2BE0" w:rsidRDefault="002A2BE0" w:rsidP="00C4722B">
      <w:pPr>
        <w:pStyle w:val="BodyText31"/>
        <w:suppressAutoHyphens w:val="0"/>
        <w:spacing w:line="240" w:lineRule="auto"/>
        <w:rPr>
          <w:lang w:val="es-ES_tradnl"/>
        </w:rPr>
      </w:pPr>
      <w:r>
        <w:rPr>
          <w:lang w:val="es-ES_tradnl"/>
        </w:rPr>
        <w:t xml:space="preserve">Se han descrito casos de síndrome nefrótico en los 6 meses siguientes al comienzo del tratamiento con recuperación progresiva tras la suspensión del mismo. </w:t>
      </w:r>
      <w:r w:rsidR="00E9264E">
        <w:rPr>
          <w:lang w:val="es-ES_tradnl"/>
        </w:rPr>
        <w:t>En algunos casos, l</w:t>
      </w:r>
      <w:r w:rsidR="00F03A5F">
        <w:rPr>
          <w:lang w:val="es-ES_tradnl"/>
        </w:rPr>
        <w:t xml:space="preserve">a histología mostró </w:t>
      </w:r>
      <w:r>
        <w:rPr>
          <w:lang w:val="es-ES_tradnl"/>
        </w:rPr>
        <w:t>una glomerulonefritis membranosa en un riñón trasplantado y nefritis intersticial de hipersensibilidad.</w:t>
      </w:r>
    </w:p>
    <w:p w:rsidR="002A2BE0" w:rsidRDefault="002A2BE0" w:rsidP="00C4722B">
      <w:pPr>
        <w:tabs>
          <w:tab w:val="left" w:pos="567"/>
        </w:tabs>
        <w:rPr>
          <w:sz w:val="22"/>
          <w:lang w:val="es-ES_tradnl"/>
        </w:rPr>
      </w:pPr>
    </w:p>
    <w:p w:rsidR="002A2BE0" w:rsidRDefault="002A2BE0" w:rsidP="00C4722B">
      <w:pPr>
        <w:rPr>
          <w:sz w:val="22"/>
          <w:lang w:val="es-ES_tradnl"/>
        </w:rPr>
      </w:pPr>
      <w:r>
        <w:rPr>
          <w:sz w:val="22"/>
          <w:lang w:val="es-ES_tradnl"/>
        </w:rPr>
        <w:t xml:space="preserve">Se han </w:t>
      </w:r>
      <w:r w:rsidR="00503344">
        <w:rPr>
          <w:sz w:val="22"/>
          <w:lang w:val="es-ES_tradnl"/>
        </w:rPr>
        <w:t xml:space="preserve">notificado </w:t>
      </w:r>
      <w:r>
        <w:rPr>
          <w:sz w:val="22"/>
          <w:lang w:val="es-ES_tradnl"/>
        </w:rPr>
        <w:t xml:space="preserve">casos de síndrome tipo Ehlers-Danlos </w:t>
      </w:r>
      <w:r w:rsidR="00E9264E">
        <w:rPr>
          <w:sz w:val="22"/>
          <w:lang w:val="es-ES_tradnl"/>
        </w:rPr>
        <w:t xml:space="preserve">y trastornos vasculares </w:t>
      </w:r>
      <w:r w:rsidR="00503344">
        <w:rPr>
          <w:sz w:val="22"/>
          <w:lang w:val="es-ES_tradnl"/>
        </w:rPr>
        <w:t xml:space="preserve">fundamentalmente </w:t>
      </w:r>
      <w:r>
        <w:rPr>
          <w:sz w:val="22"/>
          <w:lang w:val="es-ES_tradnl"/>
        </w:rPr>
        <w:t>en los codos de niños tratados</w:t>
      </w:r>
      <w:r w:rsidR="00503344">
        <w:rPr>
          <w:sz w:val="22"/>
          <w:lang w:val="es-ES_tradnl"/>
        </w:rPr>
        <w:t xml:space="preserve"> de forma crónica</w:t>
      </w:r>
      <w:r>
        <w:rPr>
          <w:sz w:val="22"/>
          <w:lang w:val="es-ES_tradnl"/>
        </w:rPr>
        <w:t xml:space="preserve"> con altas dosis de diversos preparados de cisteamina (clorhidrato de cisteamina o cistamina o bitartrato de cisteamina) </w:t>
      </w:r>
      <w:r w:rsidR="00503344">
        <w:rPr>
          <w:sz w:val="22"/>
          <w:lang w:val="es-ES_tradnl"/>
        </w:rPr>
        <w:t xml:space="preserve">la mayoría </w:t>
      </w:r>
      <w:r>
        <w:rPr>
          <w:sz w:val="22"/>
          <w:lang w:val="es-ES_tradnl"/>
        </w:rPr>
        <w:t>por encima de la dosis máxima de 1,95 g/m</w:t>
      </w:r>
      <w:r>
        <w:rPr>
          <w:sz w:val="22"/>
          <w:vertAlign w:val="superscript"/>
          <w:lang w:val="es-ES_tradnl"/>
        </w:rPr>
        <w:t>2</w:t>
      </w:r>
      <w:r>
        <w:rPr>
          <w:sz w:val="22"/>
          <w:lang w:val="es-ES_tradnl"/>
        </w:rPr>
        <w:t>/día.</w:t>
      </w:r>
    </w:p>
    <w:p w:rsidR="002A2BE0" w:rsidRDefault="002A2BE0" w:rsidP="00C4722B">
      <w:pPr>
        <w:rPr>
          <w:sz w:val="22"/>
          <w:lang w:val="es-ES_tradnl"/>
        </w:rPr>
      </w:pPr>
      <w:r>
        <w:rPr>
          <w:sz w:val="22"/>
          <w:lang w:val="es-ES_tradnl"/>
        </w:rPr>
        <w:t xml:space="preserve">En algunos casos, estas lesiones cutáneas estaban asociadas con </w:t>
      </w:r>
      <w:r w:rsidR="00E9264E">
        <w:rPr>
          <w:sz w:val="22"/>
          <w:lang w:val="es-ES_tradnl"/>
        </w:rPr>
        <w:t xml:space="preserve">proliferación vascular, </w:t>
      </w:r>
      <w:r>
        <w:rPr>
          <w:sz w:val="22"/>
          <w:lang w:val="es-ES_tradnl"/>
        </w:rPr>
        <w:t xml:space="preserve">estrías en la piel y trastornos óseos observados por primera vez durante un examen radiográfico. Los trastornos óseos que se comunicaron fueron </w:t>
      </w:r>
      <w:r w:rsidRPr="007538CD">
        <w:rPr>
          <w:sz w:val="22"/>
          <w:lang w:val="es-MX"/>
        </w:rPr>
        <w:t xml:space="preserve">rodilla valga, dolor de pierna e </w:t>
      </w:r>
      <w:r>
        <w:rPr>
          <w:sz w:val="22"/>
          <w:lang w:val="es-ES_tradnl"/>
        </w:rPr>
        <w:t>hiperlaxitud articular</w:t>
      </w:r>
      <w:r w:rsidRPr="007538CD">
        <w:rPr>
          <w:sz w:val="22"/>
          <w:lang w:val="es-MX"/>
        </w:rPr>
        <w:t xml:space="preserve">, </w:t>
      </w:r>
      <w:r>
        <w:rPr>
          <w:sz w:val="22"/>
          <w:lang w:val="es-ES_tradnl"/>
        </w:rPr>
        <w:t>osteopenia,</w:t>
      </w:r>
      <w:r>
        <w:rPr>
          <w:b/>
          <w:sz w:val="22"/>
          <w:lang w:val="es-ES_tradnl"/>
        </w:rPr>
        <w:t xml:space="preserve"> </w:t>
      </w:r>
      <w:r>
        <w:rPr>
          <w:sz w:val="22"/>
          <w:lang w:val="es-ES_tradnl"/>
        </w:rPr>
        <w:t>aplastamiento vertebral y escoliosis.</w:t>
      </w:r>
    </w:p>
    <w:p w:rsidR="002A2BE0" w:rsidRPr="007538CD" w:rsidRDefault="002A2BE0" w:rsidP="00C4722B">
      <w:pPr>
        <w:rPr>
          <w:sz w:val="22"/>
          <w:shd w:val="clear" w:color="auto" w:fill="CCCCCC"/>
          <w:lang w:val="es-MX"/>
        </w:rPr>
      </w:pPr>
      <w:r w:rsidRPr="007538CD">
        <w:rPr>
          <w:sz w:val="22"/>
          <w:lang w:val="es-MX"/>
        </w:rPr>
        <w:t xml:space="preserve">En los casos en los que se realizó una </w:t>
      </w:r>
      <w:r w:rsidR="002D3C02">
        <w:rPr>
          <w:sz w:val="22"/>
          <w:lang w:val="es-MX"/>
        </w:rPr>
        <w:t xml:space="preserve">estudio </w:t>
      </w:r>
      <w:r w:rsidRPr="007538CD">
        <w:rPr>
          <w:sz w:val="22"/>
          <w:lang w:val="es-MX"/>
        </w:rPr>
        <w:t>histopatológic</w:t>
      </w:r>
      <w:r w:rsidR="002D3C02">
        <w:rPr>
          <w:sz w:val="22"/>
          <w:lang w:val="es-MX"/>
        </w:rPr>
        <w:t>o</w:t>
      </w:r>
      <w:r w:rsidRPr="007538CD">
        <w:rPr>
          <w:sz w:val="22"/>
          <w:lang w:val="es-MX"/>
        </w:rPr>
        <w:t xml:space="preserve"> de la piel, los resultados </w:t>
      </w:r>
      <w:r w:rsidR="002D3C02">
        <w:rPr>
          <w:sz w:val="22"/>
          <w:lang w:val="es-MX"/>
        </w:rPr>
        <w:t xml:space="preserve">sugirieron </w:t>
      </w:r>
      <w:r w:rsidRPr="007538CD">
        <w:rPr>
          <w:sz w:val="22"/>
          <w:lang w:val="es-MX"/>
        </w:rPr>
        <w:t>angioendoteliomatosis.</w:t>
      </w:r>
    </w:p>
    <w:p w:rsidR="002A2BE0" w:rsidRDefault="002A2BE0" w:rsidP="00C4722B">
      <w:pPr>
        <w:rPr>
          <w:sz w:val="22"/>
          <w:lang w:val="es-ES_tradnl"/>
        </w:rPr>
      </w:pPr>
      <w:r>
        <w:rPr>
          <w:sz w:val="22"/>
          <w:lang w:val="es-ES_tradnl"/>
        </w:rPr>
        <w:t xml:space="preserve">Un paciente murió posteriormente de isquemia cerebral aguda con </w:t>
      </w:r>
      <w:r w:rsidR="00E5685E">
        <w:rPr>
          <w:sz w:val="22"/>
          <w:lang w:val="es-ES_tradnl"/>
        </w:rPr>
        <w:t xml:space="preserve">una importante </w:t>
      </w:r>
      <w:r>
        <w:rPr>
          <w:sz w:val="22"/>
          <w:lang w:val="es-ES_tradnl"/>
        </w:rPr>
        <w:t xml:space="preserve">vasculopatía. </w:t>
      </w:r>
    </w:p>
    <w:p w:rsidR="002A2BE0" w:rsidRDefault="002A2BE0" w:rsidP="00C4722B">
      <w:pPr>
        <w:rPr>
          <w:sz w:val="22"/>
          <w:highlight w:val="cyan"/>
          <w:lang w:val="es-ES_tradnl"/>
        </w:rPr>
      </w:pPr>
      <w:r>
        <w:rPr>
          <w:sz w:val="22"/>
          <w:lang w:val="es-ES_tradnl"/>
        </w:rPr>
        <w:t>En algunos pacientes, las lesiones cutáneas en los codos remitieron después de reducir la dosis de CYSTAGON.</w:t>
      </w:r>
    </w:p>
    <w:p w:rsidR="002A2BE0" w:rsidRDefault="002A2BE0" w:rsidP="00C4722B">
      <w:pPr>
        <w:tabs>
          <w:tab w:val="left" w:pos="567"/>
        </w:tabs>
        <w:rPr>
          <w:sz w:val="22"/>
          <w:lang w:val="es-ES_tradnl"/>
        </w:rPr>
      </w:pPr>
      <w:r>
        <w:rPr>
          <w:sz w:val="22"/>
          <w:lang w:val="es-ES_tradnl"/>
        </w:rPr>
        <w:t>Se ha postulado que el mecanismo de acción de la cisteamina puede interferir en los enlaces cruzados de las fibras de colágeno (ver sección 4.4).</w:t>
      </w:r>
    </w:p>
    <w:p w:rsidR="00702D16" w:rsidRDefault="00702D16" w:rsidP="00C4722B">
      <w:pPr>
        <w:tabs>
          <w:tab w:val="left" w:pos="567"/>
        </w:tabs>
        <w:rPr>
          <w:sz w:val="22"/>
          <w:lang w:val="es-ES_tradnl"/>
        </w:rPr>
      </w:pPr>
    </w:p>
    <w:p w:rsidR="00702D16" w:rsidRPr="00702D16" w:rsidRDefault="00702D16" w:rsidP="00702D16">
      <w:pPr>
        <w:tabs>
          <w:tab w:val="left" w:pos="567"/>
        </w:tabs>
        <w:autoSpaceDE w:val="0"/>
        <w:autoSpaceDN w:val="0"/>
        <w:adjustRightInd w:val="0"/>
        <w:rPr>
          <w:sz w:val="22"/>
          <w:u w:val="single"/>
          <w:lang w:val="es-ES" w:bidi="es-ES"/>
        </w:rPr>
      </w:pPr>
      <w:r w:rsidRPr="00702D16">
        <w:rPr>
          <w:sz w:val="22"/>
          <w:u w:val="single"/>
          <w:lang w:val="es-ES" w:bidi="es-ES"/>
        </w:rPr>
        <w:t>Notificación de sospechas de reacciones adversas</w:t>
      </w:r>
    </w:p>
    <w:p w:rsidR="00702D16" w:rsidRDefault="00702D16" w:rsidP="00702D16">
      <w:pPr>
        <w:tabs>
          <w:tab w:val="left" w:pos="567"/>
        </w:tabs>
        <w:rPr>
          <w:sz w:val="22"/>
          <w:lang w:val="es-ES" w:bidi="es-ES"/>
        </w:rPr>
      </w:pPr>
      <w:r w:rsidRPr="00702D16">
        <w:rPr>
          <w:sz w:val="22"/>
          <w:lang w:val="es-ES" w:bidi="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702D16">
        <w:rPr>
          <w:sz w:val="22"/>
          <w:highlight w:val="lightGray"/>
          <w:lang w:val="es-ES" w:bidi="es-ES"/>
        </w:rPr>
        <w:t xml:space="preserve">sistema nacional de notificación incluido en el </w:t>
      </w:r>
      <w:hyperlink r:id="rId10" w:history="1">
        <w:r w:rsidRPr="00702D16">
          <w:rPr>
            <w:color w:val="0000FF"/>
            <w:sz w:val="22"/>
            <w:highlight w:val="lightGray"/>
            <w:u w:val="single"/>
            <w:lang w:val="es-ES" w:bidi="es-ES"/>
          </w:rPr>
          <w:t>Apéndice V.</w:t>
        </w:r>
      </w:hyperlink>
    </w:p>
    <w:p w:rsidR="00702D16" w:rsidRDefault="00702D16" w:rsidP="00702D16">
      <w:pPr>
        <w:tabs>
          <w:tab w:val="left" w:pos="567"/>
        </w:tabs>
        <w:rPr>
          <w:sz w:val="22"/>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4.9</w:t>
      </w:r>
      <w:r>
        <w:rPr>
          <w:rStyle w:val="Initial"/>
          <w:b/>
          <w:sz w:val="22"/>
          <w:lang w:val="es-ES_tradnl"/>
        </w:rPr>
        <w:tab/>
      </w:r>
      <w:r>
        <w:rPr>
          <w:b/>
          <w:sz w:val="22"/>
          <w:lang w:val="es-ES_tradnl"/>
        </w:rPr>
        <w:t>Sobredosis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Una sobredosificación de cisteamina puede provocar un letargo progresivo.</w:t>
      </w:r>
    </w:p>
    <w:p w:rsidR="002A2BE0" w:rsidRDefault="002A2BE0" w:rsidP="00C4722B">
      <w:pPr>
        <w:tabs>
          <w:tab w:val="left" w:pos="567"/>
        </w:tabs>
        <w:rPr>
          <w:sz w:val="22"/>
          <w:lang w:val="es-ES_tradnl"/>
        </w:rPr>
      </w:pPr>
    </w:p>
    <w:p w:rsidR="002A2BE0" w:rsidRDefault="002A2BE0" w:rsidP="00C4722B">
      <w:pPr>
        <w:pStyle w:val="BodyText3"/>
        <w:rPr>
          <w:lang w:val="es-ES_tradnl"/>
        </w:rPr>
      </w:pPr>
      <w:r>
        <w:rPr>
          <w:lang w:val="es-ES_tradnl"/>
        </w:rPr>
        <w:t xml:space="preserve">En el caso de sobredosificación, deberán mantenerse adecuadamente el sistema respiratorio y el sistema cardiovascular. No existe antídoto específico. Se </w:t>
      </w:r>
      <w:r w:rsidR="00F258A0">
        <w:rPr>
          <w:lang w:val="es-ES_tradnl"/>
        </w:rPr>
        <w:t xml:space="preserve">desconoce si la </w:t>
      </w:r>
      <w:r>
        <w:rPr>
          <w:lang w:val="es-ES_tradnl"/>
        </w:rPr>
        <w:t xml:space="preserve">cisteamina </w:t>
      </w:r>
      <w:r w:rsidR="00F258A0">
        <w:rPr>
          <w:lang w:val="es-ES_tradnl"/>
        </w:rPr>
        <w:t xml:space="preserve">se elimina </w:t>
      </w:r>
      <w:r>
        <w:rPr>
          <w:lang w:val="es-ES_tradnl"/>
        </w:rPr>
        <w:t>mediante hemodiálisis.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5.</w:t>
      </w:r>
      <w:r>
        <w:rPr>
          <w:b/>
          <w:sz w:val="22"/>
          <w:lang w:val="es-ES_tradnl"/>
        </w:rPr>
        <w:tab/>
        <w:t>PROPIEDADES FARMACOLÓGICAS</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5.1</w:t>
      </w:r>
      <w:r>
        <w:rPr>
          <w:b/>
          <w:sz w:val="22"/>
          <w:lang w:val="es-ES_tradnl"/>
        </w:rPr>
        <w:tab/>
        <w:t>Propiedades farmacodinámicas</w:t>
      </w:r>
    </w:p>
    <w:p w:rsidR="002A2BE0" w:rsidRDefault="002A2BE0" w:rsidP="00C4722B">
      <w:pPr>
        <w:tabs>
          <w:tab w:val="left" w:pos="567"/>
        </w:tabs>
        <w:rPr>
          <w:sz w:val="22"/>
          <w:lang w:val="es-ES_tradnl"/>
        </w:rPr>
      </w:pPr>
    </w:p>
    <w:p w:rsidR="002A2BE0" w:rsidRDefault="002A2BE0" w:rsidP="00C4722B">
      <w:pPr>
        <w:tabs>
          <w:tab w:val="left" w:pos="567"/>
        </w:tabs>
        <w:rPr>
          <w:sz w:val="22"/>
          <w:highlight w:val="cyan"/>
          <w:lang w:val="es-ES_tradnl"/>
        </w:rPr>
      </w:pPr>
      <w:r>
        <w:rPr>
          <w:sz w:val="22"/>
          <w:lang w:val="es-ES_tradnl"/>
        </w:rPr>
        <w:t>Grupo farmacoterapéutico: Producto del tracto alimentario y del metabolismo, Código ATC: A16AA04.</w:t>
      </w:r>
    </w:p>
    <w:p w:rsidR="002A2BE0" w:rsidRDefault="002A2BE0" w:rsidP="00C4722B">
      <w:pPr>
        <w:tabs>
          <w:tab w:val="left" w:pos="567"/>
        </w:tabs>
        <w:rPr>
          <w:sz w:val="22"/>
          <w:highlight w:val="cyan"/>
          <w:lang w:val="es-ES_tradnl"/>
        </w:rPr>
      </w:pPr>
    </w:p>
    <w:p w:rsidR="002A2BE0" w:rsidRDefault="002A2BE0" w:rsidP="00C4722B">
      <w:pPr>
        <w:tabs>
          <w:tab w:val="left" w:pos="567"/>
        </w:tabs>
        <w:rPr>
          <w:sz w:val="22"/>
          <w:lang w:val="es-ES_tradnl"/>
        </w:rPr>
      </w:pPr>
      <w:r>
        <w:rPr>
          <w:sz w:val="22"/>
          <w:lang w:val="es-ES_tradnl"/>
        </w:rPr>
        <w:t>Los individuos normales y las personas heterozigotas para la cistinosis presentan niveles leucocitarios de cistina &lt; 0,2 y habitualmente inferiores a 1 nmol hemicistina/mg de proteína, respectivamente. Los individuos con cistinosis nefropática presentan una elevación de la cistina leucocitaria por encima de 2 nmol hemicistina/mg de proteína.</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La cisteamina reacciona con la cistina dando lugar a una mezcla de disulfuro de cisteamina y cisteína, además de cisteína. La mezcla de disulfuro es luego extraída de los lisosomas </w:t>
      </w:r>
      <w:r w:rsidR="0079686C">
        <w:rPr>
          <w:sz w:val="22"/>
          <w:lang w:val="es-ES_tradnl"/>
        </w:rPr>
        <w:t>mediante</w:t>
      </w:r>
      <w:r>
        <w:rPr>
          <w:sz w:val="22"/>
          <w:lang w:val="es-ES_tradnl"/>
        </w:rPr>
        <w:t xml:space="preserve"> un sistema transportador de lisina intacto. La disminución de los niveles de cistina leucocitari</w:t>
      </w:r>
      <w:r w:rsidR="00FA564D">
        <w:rPr>
          <w:sz w:val="22"/>
          <w:lang w:val="es-ES_tradnl"/>
        </w:rPr>
        <w:t>a</w:t>
      </w:r>
      <w:r>
        <w:rPr>
          <w:sz w:val="22"/>
          <w:lang w:val="es-ES_tradnl"/>
        </w:rPr>
        <w:t xml:space="preserve"> </w:t>
      </w:r>
      <w:r w:rsidR="002577B9">
        <w:rPr>
          <w:sz w:val="22"/>
          <w:lang w:val="es-ES_tradnl"/>
        </w:rPr>
        <w:t xml:space="preserve">se correlaciona </w:t>
      </w:r>
      <w:r>
        <w:rPr>
          <w:sz w:val="22"/>
          <w:lang w:val="es-ES_tradnl"/>
        </w:rPr>
        <w:t>con la concentración plasmática de cisteamina durante las seis horas siguientes a la administración de CYSTAGON.</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 El nivel de cistina leucocitaria alcanza su valor mínimo (media (</w:t>
      </w:r>
      <w:r>
        <w:rPr>
          <w:sz w:val="22"/>
          <w:lang w:val="es-ES_tradnl"/>
        </w:rPr>
        <w:sym w:font="Symbol" w:char="F0B1"/>
      </w:r>
      <w:r>
        <w:rPr>
          <w:sz w:val="22"/>
          <w:lang w:val="es-ES_tradnl"/>
        </w:rPr>
        <w:t xml:space="preserve"> DE) 1,8 </w:t>
      </w:r>
      <w:r>
        <w:rPr>
          <w:sz w:val="22"/>
          <w:lang w:val="es-ES_tradnl"/>
        </w:rPr>
        <w:sym w:font="Symbol" w:char="F0B1"/>
      </w:r>
      <w:r>
        <w:rPr>
          <w:sz w:val="22"/>
          <w:lang w:val="es-ES_tradnl"/>
        </w:rPr>
        <w:t xml:space="preserve"> 0,8 horas) poco tiempo después de alcanzarse la concentración plasmática máxima de cisteamina (media (</w:t>
      </w:r>
      <w:r>
        <w:rPr>
          <w:sz w:val="22"/>
          <w:lang w:val="es-ES_tradnl"/>
        </w:rPr>
        <w:sym w:font="Symbol" w:char="F0B1"/>
      </w:r>
      <w:r>
        <w:rPr>
          <w:sz w:val="22"/>
          <w:lang w:val="es-ES_tradnl"/>
        </w:rPr>
        <w:t xml:space="preserve"> DE) 1,4 </w:t>
      </w:r>
      <w:r>
        <w:rPr>
          <w:sz w:val="22"/>
          <w:lang w:val="es-ES_tradnl"/>
        </w:rPr>
        <w:sym w:font="Symbol" w:char="F0B1"/>
      </w:r>
      <w:r>
        <w:rPr>
          <w:sz w:val="22"/>
          <w:lang w:val="es-ES_tradnl"/>
        </w:rPr>
        <w:t xml:space="preserve"> 0,4 horas) y recupera su valor basal cuando la concentración plasmática de cisteamina disminuye 6 horas después de la dosis.</w:t>
      </w:r>
    </w:p>
    <w:p w:rsidR="002A2BE0" w:rsidRDefault="002A2BE0" w:rsidP="00C4722B">
      <w:pPr>
        <w:pStyle w:val="BodyText31"/>
        <w:tabs>
          <w:tab w:val="left" w:pos="567"/>
        </w:tabs>
        <w:suppressAutoHyphens w:val="0"/>
        <w:spacing w:line="240" w:lineRule="auto"/>
        <w:jc w:val="left"/>
        <w:rPr>
          <w:lang w:val="es-ES_tradnl"/>
        </w:rPr>
      </w:pPr>
    </w:p>
    <w:p w:rsidR="002A2BE0" w:rsidRDefault="002A2BE0" w:rsidP="00C4722B">
      <w:pPr>
        <w:pStyle w:val="BodyText3"/>
        <w:rPr>
          <w:lang w:val="es-ES_tradnl"/>
        </w:rPr>
      </w:pPr>
      <w:r>
        <w:rPr>
          <w:lang w:val="es-ES_tradnl"/>
        </w:rPr>
        <w:t xml:space="preserve">En un </w:t>
      </w:r>
      <w:r w:rsidR="00FA564D">
        <w:rPr>
          <w:lang w:val="es-ES_tradnl"/>
        </w:rPr>
        <w:t xml:space="preserve">ensayo </w:t>
      </w:r>
      <w:r>
        <w:rPr>
          <w:lang w:val="es-ES_tradnl"/>
        </w:rPr>
        <w:t xml:space="preserve">clínico, la concentración basal de cistina leucocitaria era de 3,73 (límites </w:t>
      </w:r>
      <w:smartTag w:uri="urn:schemas-microsoft-com:office:smarttags" w:element="metricconverter">
        <w:smartTagPr>
          <w:attr w:name="ProductID" w:val="0,13 a"/>
        </w:smartTagPr>
        <w:r>
          <w:rPr>
            <w:lang w:val="es-ES_tradnl"/>
          </w:rPr>
          <w:t>0,13 a</w:t>
        </w:r>
      </w:smartTag>
      <w:r>
        <w:rPr>
          <w:lang w:val="es-ES_tradnl"/>
        </w:rPr>
        <w:t xml:space="preserve"> 19,8) nmol hemicistina/mg de proteína, y se mantuvo cerca de 1 nmol hemicistina/mg de proteína, con dosis de cisteamina comprendidas entre 1,3 y 1,95 g/m</w:t>
      </w:r>
      <w:r>
        <w:rPr>
          <w:vertAlign w:val="superscript"/>
          <w:lang w:val="es-ES_tradnl"/>
        </w:rPr>
        <w:t>2</w:t>
      </w:r>
      <w:r>
        <w:rPr>
          <w:lang w:val="es-ES_tradnl"/>
        </w:rPr>
        <w:t xml:space="preserve">/día. En un </w:t>
      </w:r>
      <w:r w:rsidR="00706DE4">
        <w:rPr>
          <w:lang w:val="es-ES_tradnl"/>
        </w:rPr>
        <w:t xml:space="preserve">ensayo </w:t>
      </w:r>
      <w:r>
        <w:rPr>
          <w:lang w:val="es-ES_tradnl"/>
        </w:rPr>
        <w:t xml:space="preserve">anterior se trataron 94 niños con cistinosis nefropática mediante dosis crecientes de cisteamina hasta alcanzar concentraciones leucocitarias de cistina inferiores a 2 nmol hemicistina/mg de proteína, </w:t>
      </w:r>
      <w:smartTag w:uri="urn:schemas-microsoft-com:office:smarttags" w:element="metricconverter">
        <w:smartTagPr>
          <w:attr w:name="ProductID" w:val="5 a"/>
        </w:smartTagPr>
        <w:r>
          <w:rPr>
            <w:lang w:val="es-ES_tradnl"/>
          </w:rPr>
          <w:t>5 a</w:t>
        </w:r>
      </w:smartTag>
      <w:r>
        <w:rPr>
          <w:lang w:val="es-ES_tradnl"/>
        </w:rPr>
        <w:t xml:space="preserve"> 6 horas después de la administración, y se comparó su evolución con un grupo histórico de control de 17 niños tratados con placebo. L</w:t>
      </w:r>
      <w:r w:rsidR="00706DE4">
        <w:rPr>
          <w:lang w:val="es-ES_tradnl"/>
        </w:rPr>
        <w:t xml:space="preserve">as variables primarias de </w:t>
      </w:r>
      <w:r>
        <w:rPr>
          <w:lang w:val="es-ES_tradnl"/>
        </w:rPr>
        <w:t xml:space="preserve">eficacia </w:t>
      </w:r>
      <w:r w:rsidR="00706DE4">
        <w:rPr>
          <w:lang w:val="es-ES_tradnl"/>
        </w:rPr>
        <w:t>fueron</w:t>
      </w:r>
      <w:r>
        <w:rPr>
          <w:lang w:val="es-ES_tradnl"/>
        </w:rPr>
        <w:t xml:space="preserve"> la creatinina plasmática, el aclaramiento calculado de la creatinina y el crecimiento (talla). La concentración promedio de cistina leucocitaria conseguida durante el tratamiento fue de 1,7 ± 0,2 nmol hemicistina/mg de proteína. La función glomerular se mantuvo a lo largo del tiempo en los pacientes del grupo cisteamina. A</w:t>
      </w:r>
      <w:r w:rsidR="00706DE4">
        <w:rPr>
          <w:lang w:val="es-ES_tradnl"/>
        </w:rPr>
        <w:t>l contrario</w:t>
      </w:r>
      <w:r>
        <w:rPr>
          <w:lang w:val="es-ES_tradnl"/>
        </w:rPr>
        <w:t xml:space="preserve">, en los pacientes del grupo placebo se produjo un aumento gradual de la creatinina plasmática. Los pacientes tratados </w:t>
      </w:r>
      <w:r w:rsidR="00706DE4">
        <w:rPr>
          <w:lang w:val="es-ES_tradnl"/>
        </w:rPr>
        <w:t xml:space="preserve">presentaron </w:t>
      </w:r>
      <w:r>
        <w:rPr>
          <w:lang w:val="es-ES_tradnl"/>
        </w:rPr>
        <w:t xml:space="preserve">un crecimiento sostenido en comparación con los pacientes no tratados, aunque la rapidez del crecimiento no </w:t>
      </w:r>
      <w:r w:rsidR="005368AB">
        <w:rPr>
          <w:lang w:val="es-ES_tradnl"/>
        </w:rPr>
        <w:t>aumentó lo</w:t>
      </w:r>
      <w:r w:rsidR="006E632D">
        <w:rPr>
          <w:lang w:val="es-ES_tradnl"/>
        </w:rPr>
        <w:t xml:space="preserve"> suficiente como </w:t>
      </w:r>
      <w:r>
        <w:rPr>
          <w:lang w:val="es-ES_tradnl"/>
        </w:rPr>
        <w:t xml:space="preserve">para </w:t>
      </w:r>
      <w:r w:rsidR="006E632D">
        <w:rPr>
          <w:lang w:val="es-ES_tradnl"/>
        </w:rPr>
        <w:t xml:space="preserve">permitir que </w:t>
      </w:r>
      <w:r>
        <w:rPr>
          <w:lang w:val="es-ES_tradnl"/>
        </w:rPr>
        <w:t xml:space="preserve"> los pacientes </w:t>
      </w:r>
      <w:r w:rsidR="006E632D">
        <w:rPr>
          <w:lang w:val="es-ES_tradnl"/>
        </w:rPr>
        <w:t xml:space="preserve">alcanzaran </w:t>
      </w:r>
      <w:r w:rsidR="00600DDE">
        <w:rPr>
          <w:lang w:val="es-ES_tradnl"/>
        </w:rPr>
        <w:t xml:space="preserve">el </w:t>
      </w:r>
      <w:r>
        <w:rPr>
          <w:lang w:val="es-ES_tradnl"/>
        </w:rPr>
        <w:t>nivel normal para su edad. La función tubular renal no se vio afectada por el tratamiento. Otros dos estudios han mostrado resultados similares.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En todos los estudios se observó que los pacientes respondían mejor </w:t>
      </w:r>
      <w:r w:rsidR="000F3D6B">
        <w:rPr>
          <w:sz w:val="22"/>
          <w:lang w:val="es-ES_tradnl"/>
        </w:rPr>
        <w:t>si el</w:t>
      </w:r>
      <w:r>
        <w:rPr>
          <w:sz w:val="22"/>
          <w:lang w:val="es-ES_tradnl"/>
        </w:rPr>
        <w:t xml:space="preserve"> tratamiento se iniciaba a una edad precoz y </w:t>
      </w:r>
      <w:r w:rsidR="000F3D6B">
        <w:rPr>
          <w:sz w:val="22"/>
          <w:lang w:val="es-ES_tradnl"/>
        </w:rPr>
        <w:t>en pacientes que presentaban</w:t>
      </w:r>
      <w:r>
        <w:rPr>
          <w:sz w:val="22"/>
          <w:lang w:val="es-ES_tradnl"/>
        </w:rPr>
        <w:t xml:space="preserve"> una función renal</w:t>
      </w:r>
      <w:r w:rsidR="000F3D6B">
        <w:rPr>
          <w:sz w:val="22"/>
          <w:lang w:val="es-ES_tradnl"/>
        </w:rPr>
        <w:t xml:space="preserve"> adecuada</w:t>
      </w:r>
      <w:r>
        <w:rPr>
          <w:sz w:val="22"/>
          <w:lang w:val="es-ES_tradnl"/>
        </w:rPr>
        <w:t>.</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5.2</w:t>
      </w:r>
      <w:r>
        <w:rPr>
          <w:b/>
          <w:sz w:val="22"/>
          <w:lang w:val="es-ES_tradnl"/>
        </w:rPr>
        <w:tab/>
        <w:t>Propiedades farmacocinéticas</w:t>
      </w:r>
    </w:p>
    <w:p w:rsidR="002A2BE0" w:rsidRDefault="002A2BE0" w:rsidP="00C4722B">
      <w:pPr>
        <w:tabs>
          <w:tab w:val="left" w:pos="567"/>
        </w:tabs>
        <w:rPr>
          <w:sz w:val="22"/>
          <w:lang w:val="es-ES_tradnl"/>
        </w:rPr>
      </w:pPr>
    </w:p>
    <w:p w:rsidR="002A2BE0" w:rsidRDefault="002A2BE0" w:rsidP="00C4722B">
      <w:pPr>
        <w:pStyle w:val="BodyText3"/>
        <w:tabs>
          <w:tab w:val="clear" w:pos="567"/>
        </w:tabs>
        <w:rPr>
          <w:lang w:val="es-ES_tradnl"/>
        </w:rPr>
      </w:pPr>
      <w:r>
        <w:rPr>
          <w:lang w:val="es-ES_tradnl"/>
        </w:rPr>
        <w:t>Después de una dosis oral única de bitartrato de cisteamina equivalente a 1,05 g de base libre de cisteamina en voluntarios sanos, las medias (</w:t>
      </w:r>
      <w:r>
        <w:rPr>
          <w:lang w:val="es-ES_tradnl"/>
        </w:rPr>
        <w:sym w:font="Symbol" w:char="F0B1"/>
      </w:r>
      <w:r>
        <w:rPr>
          <w:lang w:val="es-ES_tradnl"/>
        </w:rPr>
        <w:t xml:space="preserve"> DE) del tiempo hasta la concentración máxima y de la concentración plasmática máxima son de 1,4 (</w:t>
      </w:r>
      <w:r>
        <w:rPr>
          <w:lang w:val="es-ES_tradnl"/>
        </w:rPr>
        <w:sym w:font="Symbol" w:char="F0B1"/>
      </w:r>
      <w:r>
        <w:rPr>
          <w:lang w:val="es-ES_tradnl"/>
        </w:rPr>
        <w:t xml:space="preserve"> 0,5) horas y 4,0 (</w:t>
      </w:r>
      <w:r>
        <w:rPr>
          <w:lang w:val="es-ES_tradnl"/>
        </w:rPr>
        <w:sym w:font="Symbol" w:char="F0B1"/>
      </w:r>
      <w:r>
        <w:rPr>
          <w:lang w:val="es-ES_tradnl"/>
        </w:rPr>
        <w:t xml:space="preserve"> 1,0) µg/ml, respectivamente. En pacientes en estado </w:t>
      </w:r>
      <w:r w:rsidR="00B50E0A">
        <w:rPr>
          <w:lang w:val="es-ES_tradnl"/>
        </w:rPr>
        <w:t>estacionario</w:t>
      </w:r>
      <w:r>
        <w:rPr>
          <w:lang w:val="es-ES_tradnl"/>
        </w:rPr>
        <w:t>, estos valores son de 1,4 (</w:t>
      </w:r>
      <w:r>
        <w:rPr>
          <w:lang w:val="es-ES_tradnl"/>
        </w:rPr>
        <w:sym w:font="Symbol" w:char="F0B1"/>
      </w:r>
      <w:r>
        <w:rPr>
          <w:lang w:val="es-ES_tradnl"/>
        </w:rPr>
        <w:t xml:space="preserve"> 0,4) horas y 2,6 (</w:t>
      </w:r>
      <w:r>
        <w:rPr>
          <w:lang w:val="es-ES_tradnl"/>
        </w:rPr>
        <w:sym w:font="Symbol" w:char="F0B1"/>
      </w:r>
      <w:r>
        <w:rPr>
          <w:lang w:val="es-ES_tradnl"/>
        </w:rPr>
        <w:t xml:space="preserve"> 0,9) µg/ml, respectivamente, después de</w:t>
      </w:r>
      <w:r w:rsidR="00B50E0A">
        <w:rPr>
          <w:lang w:val="es-ES_tradnl"/>
        </w:rPr>
        <w:t xml:space="preserve"> un rango de</w:t>
      </w:r>
      <w:r>
        <w:rPr>
          <w:lang w:val="es-ES_tradnl"/>
        </w:rPr>
        <w:t xml:space="preserve"> dosis entre 225 y 550 mg.</w:t>
      </w:r>
    </w:p>
    <w:p w:rsidR="002A2BE0" w:rsidRDefault="002A2BE0" w:rsidP="00C4722B">
      <w:pPr>
        <w:pStyle w:val="BodyText31"/>
        <w:suppressAutoHyphens w:val="0"/>
        <w:spacing w:line="240" w:lineRule="auto"/>
        <w:jc w:val="left"/>
        <w:rPr>
          <w:lang w:val="es-ES_tradnl"/>
        </w:rPr>
      </w:pPr>
      <w:r>
        <w:rPr>
          <w:lang w:val="es-ES_tradnl"/>
        </w:rPr>
        <w:t>El bitartrato de cisteamina (CYSTAGON) es bioequivalente al clorhidrato de cisteamina y a la fosfocisteamina.</w:t>
      </w:r>
    </w:p>
    <w:p w:rsidR="002A2BE0" w:rsidRDefault="002A2BE0" w:rsidP="00C4722B">
      <w:pPr>
        <w:pStyle w:val="BodyText31"/>
        <w:suppressAutoHyphens w:val="0"/>
        <w:spacing w:line="240" w:lineRule="auto"/>
        <w:jc w:val="left"/>
        <w:rPr>
          <w:lang w:val="es-ES_tradnl"/>
        </w:rPr>
      </w:pPr>
    </w:p>
    <w:p w:rsidR="002A2BE0" w:rsidRDefault="002A2BE0" w:rsidP="00C4722B">
      <w:pPr>
        <w:rPr>
          <w:sz w:val="22"/>
          <w:lang w:val="es-ES_tradnl"/>
        </w:rPr>
      </w:pPr>
      <w:r>
        <w:rPr>
          <w:sz w:val="22"/>
          <w:lang w:val="es-ES_tradnl"/>
        </w:rPr>
        <w:t xml:space="preserve">La unión a proteínas plasmáticas </w:t>
      </w:r>
      <w:r>
        <w:rPr>
          <w:i/>
          <w:sz w:val="22"/>
          <w:lang w:val="es-ES_tradnl"/>
        </w:rPr>
        <w:t>in vitro</w:t>
      </w:r>
      <w:r>
        <w:rPr>
          <w:sz w:val="22"/>
          <w:lang w:val="es-ES_tradnl"/>
        </w:rPr>
        <w:t xml:space="preserve"> de la cisteamina, </w:t>
      </w:r>
      <w:r w:rsidR="00B50E0A">
        <w:rPr>
          <w:sz w:val="22"/>
          <w:lang w:val="es-ES_tradnl"/>
        </w:rPr>
        <w:t xml:space="preserve">mayoritariamente </w:t>
      </w:r>
      <w:r>
        <w:rPr>
          <w:sz w:val="22"/>
          <w:lang w:val="es-ES_tradnl"/>
        </w:rPr>
        <w:t xml:space="preserve">a albúmina, </w:t>
      </w:r>
      <w:r w:rsidR="00B50E0A">
        <w:rPr>
          <w:sz w:val="22"/>
          <w:lang w:val="es-ES_tradnl"/>
        </w:rPr>
        <w:t xml:space="preserve">es independiente </w:t>
      </w:r>
      <w:r>
        <w:rPr>
          <w:sz w:val="22"/>
          <w:lang w:val="es-ES_tradnl"/>
        </w:rPr>
        <w:t>de la concentración plasmática del fármaco en el rango terapéutico, con un</w:t>
      </w:r>
      <w:r w:rsidR="00B50E0A">
        <w:rPr>
          <w:sz w:val="22"/>
          <w:lang w:val="es-ES_tradnl"/>
        </w:rPr>
        <w:t xml:space="preserve"> valor</w:t>
      </w:r>
      <w:r>
        <w:rPr>
          <w:sz w:val="22"/>
          <w:lang w:val="es-ES_tradnl"/>
        </w:rPr>
        <w:t xml:space="preserve"> medi</w:t>
      </w:r>
      <w:r w:rsidR="00B50E0A">
        <w:rPr>
          <w:sz w:val="22"/>
          <w:lang w:val="es-ES_tradnl"/>
        </w:rPr>
        <w:t>o</w:t>
      </w:r>
      <w:r>
        <w:rPr>
          <w:sz w:val="22"/>
          <w:lang w:val="es-ES_tradnl"/>
        </w:rPr>
        <w:t xml:space="preserve"> (</w:t>
      </w:r>
      <w:r>
        <w:rPr>
          <w:sz w:val="22"/>
          <w:lang w:val="es-ES_tradnl"/>
        </w:rPr>
        <w:sym w:font="Symbol" w:char="F0B1"/>
      </w:r>
      <w:r>
        <w:rPr>
          <w:sz w:val="22"/>
          <w:lang w:val="es-ES_tradnl"/>
        </w:rPr>
        <w:t xml:space="preserve"> DE) del 54,1% </w:t>
      </w:r>
      <w:r>
        <w:rPr>
          <w:sz w:val="22"/>
          <w:lang w:val="es-ES_tradnl"/>
        </w:rPr>
        <w:br/>
        <w:t>(</w:t>
      </w:r>
      <w:r>
        <w:rPr>
          <w:sz w:val="22"/>
          <w:lang w:val="es-ES_tradnl"/>
        </w:rPr>
        <w:sym w:font="Symbol" w:char="F0B1"/>
      </w:r>
      <w:r>
        <w:rPr>
          <w:sz w:val="22"/>
          <w:lang w:val="es-ES_tradnl"/>
        </w:rPr>
        <w:t xml:space="preserve"> 1,5). La unión a proteínas plasmáticas en pacientes en estado </w:t>
      </w:r>
      <w:r w:rsidR="00B50E0A">
        <w:rPr>
          <w:sz w:val="22"/>
          <w:lang w:val="es-ES_tradnl"/>
        </w:rPr>
        <w:t>estacionario</w:t>
      </w:r>
      <w:r>
        <w:rPr>
          <w:sz w:val="22"/>
          <w:lang w:val="es-ES_tradnl"/>
        </w:rPr>
        <w:t xml:space="preserve"> es similar: 53,1% (</w:t>
      </w:r>
      <w:r>
        <w:rPr>
          <w:sz w:val="22"/>
          <w:lang w:val="es-ES_tradnl"/>
        </w:rPr>
        <w:sym w:font="Symbol" w:char="F0B1"/>
      </w:r>
      <w:r>
        <w:rPr>
          <w:sz w:val="22"/>
          <w:lang w:val="es-ES_tradnl"/>
        </w:rPr>
        <w:t xml:space="preserve"> 3,6) y 51,1 % (</w:t>
      </w:r>
      <w:r>
        <w:rPr>
          <w:sz w:val="22"/>
          <w:lang w:val="es-ES_tradnl"/>
        </w:rPr>
        <w:sym w:font="Symbol" w:char="F0B1"/>
      </w:r>
      <w:r>
        <w:rPr>
          <w:sz w:val="22"/>
          <w:lang w:val="es-ES_tradnl"/>
        </w:rPr>
        <w:t xml:space="preserve"> 4,5) 1,5 y 6 horas después de la dosis, respectivamente.</w:t>
      </w:r>
    </w:p>
    <w:p w:rsidR="002A2BE0" w:rsidRDefault="002A2BE0" w:rsidP="00C4722B">
      <w:pPr>
        <w:tabs>
          <w:tab w:val="left" w:pos="567"/>
        </w:tabs>
        <w:rPr>
          <w:sz w:val="22"/>
          <w:lang w:val="es-ES_tradnl"/>
        </w:rPr>
      </w:pPr>
    </w:p>
    <w:p w:rsidR="002A2BE0" w:rsidRDefault="002A2BE0" w:rsidP="00C4722B">
      <w:pPr>
        <w:pStyle w:val="BodyText31"/>
        <w:suppressAutoHyphens w:val="0"/>
        <w:spacing w:line="240" w:lineRule="auto"/>
        <w:jc w:val="left"/>
        <w:rPr>
          <w:strike/>
          <w:lang w:val="es-ES_tradnl"/>
        </w:rPr>
      </w:pPr>
      <w:r>
        <w:rPr>
          <w:lang w:val="es-ES_tradnl"/>
        </w:rPr>
        <w:t>En un estudio farmacocinético realizado en 24 voluntarios sanos durante</w:t>
      </w:r>
      <w:r w:rsidR="005560E9">
        <w:rPr>
          <w:lang w:val="es-ES_tradnl"/>
        </w:rPr>
        <w:t xml:space="preserve"> un total de</w:t>
      </w:r>
      <w:r>
        <w:rPr>
          <w:lang w:val="es-ES_tradnl"/>
        </w:rPr>
        <w:t xml:space="preserve"> 24 horas, la estimación media (</w:t>
      </w:r>
      <w:r>
        <w:rPr>
          <w:lang w:val="es-ES_tradnl"/>
        </w:rPr>
        <w:sym w:font="Symbol" w:char="F0B1"/>
      </w:r>
      <w:r>
        <w:rPr>
          <w:lang w:val="es-ES_tradnl"/>
        </w:rPr>
        <w:t xml:space="preserve"> DE) de la semivida terminal de eliminación </w:t>
      </w:r>
      <w:r w:rsidR="005560E9">
        <w:rPr>
          <w:lang w:val="es-ES_tradnl"/>
        </w:rPr>
        <w:t>fue</w:t>
      </w:r>
      <w:r>
        <w:rPr>
          <w:lang w:val="es-ES_tradnl"/>
        </w:rPr>
        <w:t xml:space="preserve"> de 4,8 (</w:t>
      </w:r>
      <w:r>
        <w:rPr>
          <w:lang w:val="es-ES_tradnl"/>
        </w:rPr>
        <w:sym w:font="Symbol" w:char="F0B1"/>
      </w:r>
      <w:r>
        <w:rPr>
          <w:lang w:val="es-ES_tradnl"/>
        </w:rPr>
        <w:t xml:space="preserve"> 1,8) horas.</w:t>
      </w:r>
    </w:p>
    <w:p w:rsidR="002A2BE0" w:rsidRDefault="002A2BE0" w:rsidP="00C4722B">
      <w:pPr>
        <w:tabs>
          <w:tab w:val="left" w:pos="567"/>
        </w:tabs>
        <w:rPr>
          <w:sz w:val="22"/>
          <w:lang w:val="es-ES_tradnl"/>
        </w:rPr>
      </w:pPr>
    </w:p>
    <w:p w:rsidR="002A2BE0" w:rsidRDefault="002A2BE0" w:rsidP="00C4722B">
      <w:pPr>
        <w:pStyle w:val="BodyText"/>
        <w:rPr>
          <w:b w:val="0"/>
          <w:sz w:val="22"/>
          <w:lang w:val="es-ES_tradnl"/>
        </w:rPr>
      </w:pPr>
      <w:r>
        <w:rPr>
          <w:b w:val="0"/>
          <w:sz w:val="22"/>
          <w:lang w:val="es-ES_tradnl"/>
        </w:rPr>
        <w:t>Se ha observado que la eliminación de cisteamina no metabolizada en la orina varió entre el 0,3% y el 1,7% de la dosis diaria total en cuatro pacientes; la mayor parte de la cisteamina se excreta en forma de sulfato.</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Datos muy limitados indican que es posible que los parámetros cinéticos de la cisteamina no se modifiquen significativamente en pacientes con insuficiencia renal leve a moderada. No se dispone de información sobre los pacientes con insuficiencia renal grave.</w:t>
      </w:r>
    </w:p>
    <w:p w:rsidR="002A2BE0" w:rsidRDefault="002A2BE0" w:rsidP="00C4722B">
      <w:pPr>
        <w:tabs>
          <w:tab w:val="left" w:pos="567"/>
        </w:tabs>
        <w:rPr>
          <w:sz w:val="22"/>
          <w:lang w:val="es-ES_tradnl"/>
        </w:rPr>
      </w:pPr>
    </w:p>
    <w:p w:rsidR="002A2BE0" w:rsidRDefault="002A2BE0" w:rsidP="00C4722B">
      <w:pPr>
        <w:pStyle w:val="BodyText31"/>
        <w:keepNext/>
        <w:tabs>
          <w:tab w:val="left" w:pos="567"/>
        </w:tabs>
        <w:suppressAutoHyphens w:val="0"/>
        <w:spacing w:line="240" w:lineRule="auto"/>
        <w:jc w:val="left"/>
        <w:rPr>
          <w:rStyle w:val="Initial"/>
          <w:b/>
          <w:sz w:val="22"/>
          <w:lang w:val="es-ES_tradnl"/>
        </w:rPr>
      </w:pPr>
      <w:r>
        <w:rPr>
          <w:rStyle w:val="Initial"/>
          <w:b/>
          <w:sz w:val="22"/>
          <w:lang w:val="es-ES_tradnl"/>
        </w:rPr>
        <w:t>5.3</w:t>
      </w:r>
      <w:r>
        <w:rPr>
          <w:rStyle w:val="Initial"/>
          <w:b/>
          <w:sz w:val="22"/>
          <w:lang w:val="es-ES_tradnl"/>
        </w:rPr>
        <w:tab/>
        <w:t>Datos precl</w:t>
      </w:r>
      <w:r>
        <w:rPr>
          <w:lang w:val="es-ES_tradnl"/>
        </w:rPr>
        <w:t>í</w:t>
      </w:r>
      <w:r>
        <w:rPr>
          <w:rStyle w:val="Initial"/>
          <w:b/>
          <w:sz w:val="22"/>
          <w:lang w:val="es-ES_tradnl"/>
        </w:rPr>
        <w:t>nicos sobre seguridad</w:t>
      </w:r>
    </w:p>
    <w:p w:rsidR="002A2BE0" w:rsidRDefault="002A2BE0" w:rsidP="00C4722B">
      <w:pPr>
        <w:keepNext/>
        <w:tabs>
          <w:tab w:val="left" w:pos="567"/>
        </w:tabs>
        <w:rPr>
          <w:sz w:val="22"/>
          <w:lang w:val="es-ES_tradnl"/>
        </w:rPr>
      </w:pPr>
    </w:p>
    <w:p w:rsidR="002A2BE0" w:rsidRDefault="002A2BE0" w:rsidP="00C4722B">
      <w:pPr>
        <w:rPr>
          <w:sz w:val="22"/>
          <w:lang w:val="es-ES_tradnl"/>
        </w:rPr>
      </w:pPr>
      <w:r>
        <w:rPr>
          <w:sz w:val="22"/>
          <w:lang w:val="es-ES_tradnl"/>
        </w:rPr>
        <w:t xml:space="preserve">Se han realizado estudios de genotoxicidad: aunque en los estudios publicados en que se utilizó cisteamina se ha </w:t>
      </w:r>
      <w:r w:rsidR="007C0D66">
        <w:rPr>
          <w:sz w:val="22"/>
          <w:lang w:val="es-ES_tradnl"/>
        </w:rPr>
        <w:t xml:space="preserve">notificado la </w:t>
      </w:r>
      <w:r>
        <w:rPr>
          <w:sz w:val="22"/>
          <w:lang w:val="es-ES_tradnl"/>
        </w:rPr>
        <w:t>inducción de aberraciones cromosómicas en líneas de células eucarióticas, los ensayos específicos con bitartrato de cisteamina no muestran ningún efecto mutagénico en el test de Ames ni ningún efecto clastogénico en el test de micronúcleos en ratón.</w:t>
      </w:r>
    </w:p>
    <w:p w:rsidR="002A2BE0" w:rsidRDefault="002A2BE0" w:rsidP="00C4722B">
      <w:pPr>
        <w:pStyle w:val="Header"/>
        <w:tabs>
          <w:tab w:val="clear" w:pos="4536"/>
          <w:tab w:val="clear" w:pos="9072"/>
        </w:tabs>
        <w:rPr>
          <w:lang w:val="es-ES_tradnl"/>
        </w:rPr>
      </w:pPr>
    </w:p>
    <w:p w:rsidR="002A2BE0" w:rsidRDefault="002A2BE0" w:rsidP="00C4722B">
      <w:pPr>
        <w:pStyle w:val="BodyText2"/>
        <w:jc w:val="left"/>
        <w:rPr>
          <w:sz w:val="22"/>
          <w:lang w:val="es-ES_tradnl"/>
        </w:rPr>
      </w:pPr>
      <w:r>
        <w:rPr>
          <w:sz w:val="22"/>
          <w:lang w:val="es-ES_tradnl"/>
        </w:rPr>
        <w:t xml:space="preserve">Los estudios de reproducción han mostrado la existencia de embriofetotoxicidad (resorciones y pérdidas post-implantación) en ratas con dosis de 100 mg/kg/día y en conejos con dosis de 50 mg/kg/día. Se han descrito efectos teratógenos en ratas con la administración de cisteamina durante el período de organogénesis </w:t>
      </w:r>
      <w:r w:rsidR="002503D2">
        <w:rPr>
          <w:sz w:val="22"/>
          <w:lang w:val="es-ES_tradnl"/>
        </w:rPr>
        <w:t>con</w:t>
      </w:r>
      <w:r>
        <w:rPr>
          <w:sz w:val="22"/>
          <w:lang w:val="es-ES_tradnl"/>
        </w:rPr>
        <w:t xml:space="preserve"> dosis de 100 mg/kg/día. Esta dosis equivale a 0,6 g/m</w:t>
      </w:r>
      <w:r>
        <w:rPr>
          <w:sz w:val="22"/>
          <w:vertAlign w:val="superscript"/>
          <w:lang w:val="es-ES_tradnl"/>
        </w:rPr>
        <w:t>2</w:t>
      </w:r>
      <w:r>
        <w:rPr>
          <w:sz w:val="22"/>
          <w:lang w:val="es-ES_tradnl"/>
        </w:rPr>
        <w:t>/día en la rata, menos de la mitad de la dosis de mantenimiento clínico recomendada de cisteamina, 1,30 g/m</w:t>
      </w:r>
      <w:r>
        <w:rPr>
          <w:sz w:val="22"/>
          <w:vertAlign w:val="superscript"/>
          <w:lang w:val="es-ES_tradnl"/>
        </w:rPr>
        <w:t>2</w:t>
      </w:r>
      <w:r>
        <w:rPr>
          <w:sz w:val="22"/>
          <w:lang w:val="es-ES_tradnl"/>
        </w:rPr>
        <w:t xml:space="preserve">/día. Se observó una reducción de la fertilidad en ratas con la dosis de 375 mg/kg/día, con la que se produjo un retardo del aumento de peso. Con esta dosis también disminuyeron el aumento de peso y la supervivencia de las crías durante la </w:t>
      </w:r>
      <w:r w:rsidR="002503D2">
        <w:rPr>
          <w:sz w:val="22"/>
          <w:lang w:val="es-ES_tradnl"/>
        </w:rPr>
        <w:t>lactancia</w:t>
      </w:r>
      <w:r>
        <w:rPr>
          <w:sz w:val="22"/>
          <w:lang w:val="es-ES_tradnl"/>
        </w:rPr>
        <w:t>. Las dosis elevadas de cisteamina deterioran la capacidad de las madres lactantes para alimentar a sus crías. Dosis únicas del fármaco inhibieron la secreción de prolactina en animales. La administración de cisteamina a ratas neonatas indujo cataratas.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Las dosis altas de cisteamina, por vía oral o parenteral, producen úlceras duodenales en  ratones y  ratas, pero no en  monos. La administración experimental del fármaco produce la disminución de la somatostatina en varias especies animales. </w:t>
      </w:r>
      <w:r w:rsidR="002503D2">
        <w:rPr>
          <w:sz w:val="22"/>
          <w:lang w:val="es-ES_tradnl"/>
        </w:rPr>
        <w:t xml:space="preserve">Se desconocen </w:t>
      </w:r>
      <w:r>
        <w:rPr>
          <w:sz w:val="22"/>
          <w:lang w:val="es-ES_tradnl"/>
        </w:rPr>
        <w:t>las consecuencias de estos hechos en el uso clínico del fármaco.</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No se han realizado estudios de carcinogénesis con CYSTAGON.</w:t>
      </w:r>
    </w:p>
    <w:p w:rsidR="002A2BE0" w:rsidRDefault="002A2BE0" w:rsidP="00C4722B">
      <w:pPr>
        <w:pStyle w:val="BodyText31"/>
        <w:tabs>
          <w:tab w:val="left" w:pos="567"/>
        </w:tabs>
        <w:suppressAutoHyphens w:val="0"/>
        <w:spacing w:line="240" w:lineRule="auto"/>
        <w:jc w:val="left"/>
        <w:rPr>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6.</w:t>
      </w:r>
      <w:r>
        <w:rPr>
          <w:b/>
          <w:sz w:val="22"/>
          <w:lang w:val="es-ES_tradnl"/>
        </w:rPr>
        <w:tab/>
        <w:t>DATOS FARMACÉUTICOS</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6.1</w:t>
      </w:r>
      <w:r>
        <w:rPr>
          <w:rStyle w:val="Initial"/>
          <w:b/>
          <w:sz w:val="22"/>
          <w:lang w:val="es-ES_tradnl"/>
        </w:rPr>
        <w:tab/>
      </w:r>
      <w:r>
        <w:rPr>
          <w:b/>
          <w:sz w:val="22"/>
          <w:lang w:val="es-ES_tradnl"/>
        </w:rPr>
        <w:t>Lista de excipientes</w:t>
      </w:r>
    </w:p>
    <w:p w:rsidR="002A2BE0" w:rsidRDefault="002A2BE0" w:rsidP="00C4722B">
      <w:pPr>
        <w:tabs>
          <w:tab w:val="left" w:pos="567"/>
        </w:tabs>
        <w:rPr>
          <w:sz w:val="22"/>
          <w:lang w:val="es-ES_tradnl"/>
        </w:rPr>
      </w:pPr>
    </w:p>
    <w:p w:rsidR="002A2BE0" w:rsidRDefault="002A2BE0" w:rsidP="00C4722B">
      <w:pPr>
        <w:pStyle w:val="BodyText3"/>
        <w:rPr>
          <w:lang w:val="es-ES_tradnl"/>
        </w:rPr>
      </w:pPr>
      <w:r>
        <w:rPr>
          <w:lang w:val="es-ES_tradnl"/>
        </w:rPr>
        <w:t>Contenido de las cápsulas:</w:t>
      </w:r>
    </w:p>
    <w:p w:rsidR="002A2BE0" w:rsidRDefault="002A2BE0" w:rsidP="00C4722B">
      <w:pPr>
        <w:pStyle w:val="BodyText3"/>
        <w:rPr>
          <w:lang w:val="es-ES_tradnl"/>
        </w:rPr>
      </w:pPr>
      <w:r>
        <w:rPr>
          <w:lang w:val="es-ES_tradnl"/>
        </w:rPr>
        <w:t xml:space="preserve">celulosa microcristalina, </w:t>
      </w:r>
    </w:p>
    <w:p w:rsidR="002A2BE0" w:rsidRDefault="002A2BE0" w:rsidP="00C4722B">
      <w:pPr>
        <w:pStyle w:val="BodyText3"/>
        <w:rPr>
          <w:lang w:val="es-ES_tradnl"/>
        </w:rPr>
      </w:pPr>
      <w:r>
        <w:rPr>
          <w:lang w:val="es-ES_tradnl"/>
        </w:rPr>
        <w:t xml:space="preserve">almidón pregelatinizado, </w:t>
      </w:r>
    </w:p>
    <w:p w:rsidR="002A2BE0" w:rsidRDefault="002A2BE0" w:rsidP="00C4722B">
      <w:pPr>
        <w:pStyle w:val="BodyText3"/>
        <w:rPr>
          <w:lang w:val="es-ES_tradnl"/>
        </w:rPr>
      </w:pPr>
      <w:r>
        <w:rPr>
          <w:lang w:val="es-ES_tradnl"/>
        </w:rPr>
        <w:t xml:space="preserve">estearato de magnesio/laurilsulfato sódico, </w:t>
      </w:r>
    </w:p>
    <w:p w:rsidR="002A2BE0" w:rsidRDefault="002A2BE0" w:rsidP="00C4722B">
      <w:pPr>
        <w:pStyle w:val="BodyText3"/>
        <w:rPr>
          <w:lang w:val="es-ES_tradnl"/>
        </w:rPr>
      </w:pPr>
      <w:r>
        <w:rPr>
          <w:lang w:val="es-ES_tradnl"/>
        </w:rPr>
        <w:t xml:space="preserve">dióxido de sílice coloidal, </w:t>
      </w:r>
    </w:p>
    <w:p w:rsidR="002A2BE0" w:rsidRDefault="002A2BE0" w:rsidP="00C4722B">
      <w:pPr>
        <w:pStyle w:val="BodyText3"/>
        <w:rPr>
          <w:lang w:val="es-ES_tradnl"/>
        </w:rPr>
      </w:pPr>
      <w:r>
        <w:rPr>
          <w:lang w:val="es-ES_tradnl"/>
        </w:rPr>
        <w:t>croscarmelosa sódica</w:t>
      </w:r>
    </w:p>
    <w:p w:rsidR="002A2BE0" w:rsidRDefault="002A2BE0" w:rsidP="00C4722B">
      <w:pPr>
        <w:pStyle w:val="BodyText3"/>
        <w:rPr>
          <w:lang w:val="es-ES_tradnl"/>
        </w:rPr>
      </w:pPr>
      <w:r>
        <w:rPr>
          <w:lang w:val="es-ES_tradnl"/>
        </w:rPr>
        <w:t>Cubierta de las cápsulas:</w:t>
      </w:r>
    </w:p>
    <w:p w:rsidR="002A2BE0" w:rsidRDefault="002A2BE0" w:rsidP="00C4722B">
      <w:pPr>
        <w:pStyle w:val="BodyText3"/>
        <w:rPr>
          <w:lang w:val="es-ES_tradnl"/>
        </w:rPr>
      </w:pPr>
      <w:r>
        <w:rPr>
          <w:lang w:val="es-ES_tradnl"/>
        </w:rPr>
        <w:t xml:space="preserve">gelatina, </w:t>
      </w:r>
    </w:p>
    <w:p w:rsidR="002A2BE0" w:rsidRDefault="002A2BE0" w:rsidP="00C4722B">
      <w:pPr>
        <w:pStyle w:val="BodyText3"/>
        <w:rPr>
          <w:lang w:val="es-ES_tradnl"/>
        </w:rPr>
      </w:pPr>
      <w:r>
        <w:rPr>
          <w:lang w:val="es-ES_tradnl"/>
        </w:rPr>
        <w:t xml:space="preserve">dióxido de titanio, </w:t>
      </w:r>
    </w:p>
    <w:p w:rsidR="002A2BE0" w:rsidRDefault="002A2BE0" w:rsidP="00C4722B">
      <w:pPr>
        <w:pStyle w:val="BodyText3"/>
        <w:rPr>
          <w:lang w:val="es-ES_tradnl"/>
        </w:rPr>
      </w:pPr>
    </w:p>
    <w:p w:rsidR="002A2BE0" w:rsidRDefault="002A2BE0" w:rsidP="00C4722B">
      <w:pPr>
        <w:pStyle w:val="BodyText3"/>
        <w:rPr>
          <w:lang w:val="es-ES_tradnl"/>
        </w:rPr>
      </w:pPr>
      <w:r>
        <w:rPr>
          <w:lang w:val="es-ES_tradnl"/>
        </w:rPr>
        <w:t>tinta negra en las cápsulas duras que contiene E172</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6.2</w:t>
      </w:r>
      <w:r>
        <w:rPr>
          <w:b/>
          <w:sz w:val="22"/>
          <w:lang w:val="es-ES_tradnl"/>
        </w:rPr>
        <w:tab/>
        <w:t>Incompatibilidades</w:t>
      </w:r>
    </w:p>
    <w:p w:rsidR="002A2BE0" w:rsidRDefault="002A2BE0" w:rsidP="00C4722B">
      <w:pPr>
        <w:tabs>
          <w:tab w:val="left" w:pos="567"/>
        </w:tabs>
        <w:rPr>
          <w:sz w:val="22"/>
          <w:lang w:val="es-ES_tradnl"/>
        </w:rPr>
      </w:pPr>
    </w:p>
    <w:p w:rsidR="002A2BE0" w:rsidRDefault="002A2BE0" w:rsidP="00C4722B">
      <w:pPr>
        <w:pStyle w:val="BodyText3"/>
        <w:rPr>
          <w:lang w:val="es-ES_tradnl"/>
        </w:rPr>
      </w:pPr>
      <w:r>
        <w:rPr>
          <w:lang w:val="es-ES_tradnl"/>
        </w:rPr>
        <w:t>No procede.</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6.3</w:t>
      </w:r>
      <w:r>
        <w:rPr>
          <w:rStyle w:val="Initial"/>
          <w:b/>
          <w:sz w:val="22"/>
          <w:lang w:val="es-ES_tradnl"/>
        </w:rPr>
        <w:tab/>
        <w:t>Per</w:t>
      </w:r>
      <w:r>
        <w:rPr>
          <w:b/>
          <w:sz w:val="22"/>
          <w:lang w:val="es-ES_tradnl"/>
        </w:rPr>
        <w:t>í</w:t>
      </w:r>
      <w:r>
        <w:rPr>
          <w:rStyle w:val="Initial"/>
          <w:b/>
          <w:sz w:val="22"/>
          <w:lang w:val="es-ES_tradnl"/>
        </w:rPr>
        <w:t>odo de validez</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2 años.</w:t>
      </w:r>
    </w:p>
    <w:p w:rsidR="00AE1C4C" w:rsidRDefault="00AE1C4C" w:rsidP="00C4722B">
      <w:pPr>
        <w:tabs>
          <w:tab w:val="left" w:pos="567"/>
        </w:tabs>
        <w:rPr>
          <w:sz w:val="22"/>
          <w:lang w:val="es-ES_tradnl"/>
        </w:rPr>
      </w:pPr>
    </w:p>
    <w:p w:rsidR="00AE1C4C" w:rsidRDefault="00AE1C4C"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6.4</w:t>
      </w:r>
      <w:r>
        <w:rPr>
          <w:b/>
          <w:sz w:val="22"/>
          <w:lang w:val="es-ES_tradnl"/>
        </w:rPr>
        <w:tab/>
        <w:t>Precauciones especiales de conservación</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No conservar a temperatura superior a 25°C.</w:t>
      </w:r>
    </w:p>
    <w:p w:rsidR="002A2BE0" w:rsidRDefault="002A2BE0" w:rsidP="00C4722B">
      <w:pPr>
        <w:tabs>
          <w:tab w:val="left" w:pos="567"/>
        </w:tabs>
        <w:rPr>
          <w:sz w:val="22"/>
          <w:lang w:val="es-ES_tradnl"/>
        </w:rPr>
      </w:pPr>
      <w:r>
        <w:rPr>
          <w:sz w:val="22"/>
          <w:lang w:val="es-ES_tradnl"/>
        </w:rPr>
        <w:t>Mantener el envase perfectamente cerrado para protegerlo de la luz y de la humedad.</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6.5</w:t>
      </w:r>
      <w:r>
        <w:rPr>
          <w:rStyle w:val="Initial"/>
          <w:b/>
          <w:sz w:val="22"/>
          <w:lang w:val="es-ES_tradnl"/>
        </w:rPr>
        <w:tab/>
        <w:t>Naturaleza y contenido del envase</w:t>
      </w:r>
    </w:p>
    <w:p w:rsidR="002A2BE0" w:rsidRDefault="002A2BE0" w:rsidP="00C4722B">
      <w:pPr>
        <w:tabs>
          <w:tab w:val="left" w:pos="567"/>
        </w:tabs>
        <w:rPr>
          <w:sz w:val="22"/>
          <w:lang w:val="es-ES_tradnl"/>
        </w:rPr>
      </w:pPr>
    </w:p>
    <w:p w:rsidR="002A2BE0" w:rsidRDefault="002A2BE0" w:rsidP="00C4722B">
      <w:pPr>
        <w:tabs>
          <w:tab w:val="left" w:pos="567"/>
        </w:tabs>
        <w:rPr>
          <w:rStyle w:val="Initial"/>
          <w:sz w:val="22"/>
          <w:lang w:val="es-ES_tradnl"/>
        </w:rPr>
      </w:pPr>
      <w:r>
        <w:rPr>
          <w:sz w:val="22"/>
          <w:lang w:val="es-ES_tradnl"/>
        </w:rPr>
        <w:t xml:space="preserve">Frascos de HDPE con 100 y 500 cápsulas </w:t>
      </w:r>
      <w:r w:rsidR="005368AB">
        <w:rPr>
          <w:sz w:val="22"/>
          <w:lang w:val="es-ES_tradnl"/>
        </w:rPr>
        <w:t xml:space="preserve">duras. </w:t>
      </w:r>
      <w:r>
        <w:rPr>
          <w:sz w:val="22"/>
          <w:lang w:val="es-ES_tradnl"/>
        </w:rPr>
        <w:t>En el frasco se incluye una unidad desecante que contiene carbón activado y gránulos de gel de sílice.</w:t>
      </w:r>
    </w:p>
    <w:p w:rsidR="002A2BE0" w:rsidRDefault="002A2BE0" w:rsidP="00C4722B">
      <w:pPr>
        <w:tabs>
          <w:tab w:val="left" w:pos="567"/>
        </w:tabs>
        <w:rPr>
          <w:rStyle w:val="Initial"/>
          <w:sz w:val="22"/>
          <w:lang w:val="es-ES_tradnl"/>
        </w:rPr>
      </w:pPr>
      <w:r>
        <w:rPr>
          <w:rStyle w:val="Initial"/>
          <w:sz w:val="22"/>
          <w:lang w:val="es-ES_tradnl"/>
        </w:rPr>
        <w:t>Puede que solamente estén comercializados algunos tamaños de envases.</w:t>
      </w:r>
    </w:p>
    <w:p w:rsidR="002A2BE0" w:rsidRDefault="002A2BE0" w:rsidP="00C4722B">
      <w:pPr>
        <w:tabs>
          <w:tab w:val="left" w:pos="567"/>
        </w:tabs>
        <w:rPr>
          <w:rStyle w:val="Initial"/>
          <w:sz w:val="22"/>
          <w:lang w:val="es-ES_tradnl"/>
        </w:rPr>
      </w:pPr>
    </w:p>
    <w:p w:rsidR="002A2BE0" w:rsidRDefault="002A2BE0" w:rsidP="00C4722B">
      <w:pPr>
        <w:tabs>
          <w:tab w:val="left" w:pos="567"/>
        </w:tabs>
        <w:rPr>
          <w:b/>
          <w:sz w:val="22"/>
          <w:lang w:val="es-ES_tradnl"/>
        </w:rPr>
      </w:pPr>
      <w:r>
        <w:rPr>
          <w:rStyle w:val="Initial"/>
          <w:b/>
          <w:sz w:val="22"/>
          <w:lang w:val="es-ES_tradnl"/>
        </w:rPr>
        <w:t>6.6</w:t>
      </w:r>
      <w:r>
        <w:rPr>
          <w:rStyle w:val="Initial"/>
          <w:b/>
          <w:sz w:val="22"/>
          <w:lang w:val="es-ES_tradnl"/>
        </w:rPr>
        <w:tab/>
      </w:r>
      <w:r>
        <w:rPr>
          <w:b/>
          <w:sz w:val="22"/>
          <w:lang w:val="es-ES_tradnl"/>
        </w:rPr>
        <w:t>Precauciones especiales de eliminación y otras manipulaciones</w:t>
      </w:r>
    </w:p>
    <w:p w:rsidR="002A2BE0" w:rsidRDefault="002A2BE0" w:rsidP="00C4722B">
      <w:pPr>
        <w:tabs>
          <w:tab w:val="left" w:pos="567"/>
        </w:tabs>
        <w:rPr>
          <w:sz w:val="22"/>
          <w:lang w:val="es-ES_tradnl"/>
        </w:rPr>
      </w:pPr>
    </w:p>
    <w:p w:rsidR="002A2BE0" w:rsidRPr="007538CD" w:rsidRDefault="002A2BE0" w:rsidP="00C4722B">
      <w:pPr>
        <w:tabs>
          <w:tab w:val="left" w:pos="567"/>
        </w:tabs>
        <w:rPr>
          <w:sz w:val="22"/>
          <w:lang w:val="es-MX"/>
        </w:rPr>
      </w:pPr>
      <w:r>
        <w:rPr>
          <w:sz w:val="22"/>
          <w:lang w:val="es-ES_tradnl"/>
        </w:rPr>
        <w:t>No procede.</w:t>
      </w:r>
    </w:p>
    <w:p w:rsidR="002A2BE0" w:rsidRDefault="002A2BE0" w:rsidP="00C4722B">
      <w:pPr>
        <w:tabs>
          <w:tab w:val="left" w:pos="567"/>
        </w:tabs>
        <w:jc w:val="both"/>
        <w:rPr>
          <w:rStyle w:val="Initial"/>
          <w:sz w:val="22"/>
          <w:lang w:val="es-ES_tradnl"/>
        </w:rPr>
      </w:pPr>
    </w:p>
    <w:p w:rsidR="002A2BE0" w:rsidRDefault="002A2BE0" w:rsidP="00C4722B">
      <w:pPr>
        <w:tabs>
          <w:tab w:val="left" w:pos="567"/>
        </w:tabs>
        <w:jc w:val="both"/>
        <w:rPr>
          <w:rStyle w:val="Initial"/>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7.</w:t>
      </w:r>
      <w:r>
        <w:rPr>
          <w:rStyle w:val="Initial"/>
          <w:b/>
          <w:sz w:val="22"/>
          <w:lang w:val="es-ES_tradnl"/>
        </w:rPr>
        <w:tab/>
      </w:r>
      <w:r>
        <w:rPr>
          <w:b/>
          <w:sz w:val="22"/>
          <w:lang w:val="es-ES_tradnl"/>
        </w:rPr>
        <w:t>TITULAR DE LA AUTORIZACIÓN DE COMERCIALIZACIÓN</w:t>
      </w:r>
    </w:p>
    <w:p w:rsidR="002A2BE0" w:rsidRDefault="002A2BE0" w:rsidP="00C4722B">
      <w:pPr>
        <w:pStyle w:val="Header"/>
        <w:tabs>
          <w:tab w:val="clear" w:pos="4536"/>
          <w:tab w:val="clear" w:pos="9072"/>
          <w:tab w:val="left" w:pos="567"/>
        </w:tabs>
        <w:rPr>
          <w:lang w:val="es-ES_tradnl"/>
        </w:rPr>
      </w:pPr>
    </w:p>
    <w:p w:rsidR="002A2BE0" w:rsidRPr="007538CD" w:rsidRDefault="00C40B67" w:rsidP="00C4722B">
      <w:pPr>
        <w:tabs>
          <w:tab w:val="left" w:pos="567"/>
        </w:tabs>
        <w:rPr>
          <w:sz w:val="22"/>
          <w:lang w:val="fr-FR"/>
        </w:rPr>
      </w:pPr>
      <w:r>
        <w:rPr>
          <w:sz w:val="22"/>
          <w:lang w:val="fr-FR"/>
        </w:rPr>
        <w:t>Recordati Rare Diseases</w:t>
      </w:r>
    </w:p>
    <w:p w:rsidR="002A2BE0" w:rsidRDefault="002A2BE0" w:rsidP="00C4722B">
      <w:pPr>
        <w:tabs>
          <w:tab w:val="left" w:pos="567"/>
        </w:tabs>
        <w:rPr>
          <w:sz w:val="22"/>
          <w:lang w:val="fr-FR"/>
        </w:rPr>
      </w:pPr>
      <w:r w:rsidRPr="007538CD">
        <w:rPr>
          <w:sz w:val="22"/>
          <w:lang w:val="fr-FR"/>
        </w:rPr>
        <w:t xml:space="preserve">Immeuble "Le </w:t>
      </w:r>
      <w:r w:rsidR="00501FC7">
        <w:rPr>
          <w:sz w:val="22"/>
          <w:lang w:val="fr-FR"/>
        </w:rPr>
        <w:t>Wilson</w:t>
      </w:r>
      <w:r w:rsidRPr="007538CD">
        <w:rPr>
          <w:sz w:val="22"/>
          <w:lang w:val="fr-FR"/>
        </w:rPr>
        <w:t>"</w:t>
      </w:r>
    </w:p>
    <w:p w:rsidR="004E6679" w:rsidRPr="007538CD" w:rsidRDefault="004E6679" w:rsidP="00C4722B">
      <w:pPr>
        <w:tabs>
          <w:tab w:val="left" w:pos="567"/>
        </w:tabs>
        <w:rPr>
          <w:sz w:val="22"/>
          <w:lang w:val="fr-FR"/>
        </w:rPr>
      </w:pPr>
      <w:r>
        <w:rPr>
          <w:sz w:val="22"/>
          <w:lang w:val="fr-FR"/>
        </w:rPr>
        <w:t>70</w:t>
      </w:r>
      <w:r w:rsidR="004B0E78">
        <w:rPr>
          <w:sz w:val="22"/>
          <w:lang w:val="fr-FR"/>
        </w:rPr>
        <w:t>, A</w:t>
      </w:r>
      <w:r>
        <w:rPr>
          <w:sz w:val="22"/>
          <w:lang w:val="fr-FR"/>
        </w:rPr>
        <w:t>venue du Général de Gaulle</w:t>
      </w:r>
    </w:p>
    <w:p w:rsidR="002A2BE0" w:rsidRDefault="002A2BE0" w:rsidP="00C4722B">
      <w:pPr>
        <w:tabs>
          <w:tab w:val="left" w:pos="567"/>
        </w:tabs>
        <w:rPr>
          <w:sz w:val="22"/>
          <w:lang w:val="es-ES_tradnl"/>
        </w:rPr>
      </w:pPr>
      <w:r>
        <w:rPr>
          <w:sz w:val="22"/>
          <w:lang w:val="es-ES_tradnl"/>
        </w:rPr>
        <w:t>F-92</w:t>
      </w:r>
      <w:r w:rsidR="004E6679">
        <w:rPr>
          <w:sz w:val="22"/>
          <w:lang w:val="es-ES_tradnl"/>
        </w:rPr>
        <w:t>800 Puteaux</w:t>
      </w:r>
    </w:p>
    <w:p w:rsidR="002A2BE0" w:rsidRDefault="002A2BE0" w:rsidP="00C4722B">
      <w:pPr>
        <w:tabs>
          <w:tab w:val="left" w:pos="567"/>
        </w:tabs>
        <w:rPr>
          <w:sz w:val="22"/>
          <w:lang w:val="es-ES_tradnl"/>
        </w:rPr>
      </w:pPr>
      <w:r>
        <w:rPr>
          <w:sz w:val="22"/>
          <w:lang w:val="es-ES_tradnl"/>
        </w:rPr>
        <w:t>Francia</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8.</w:t>
      </w:r>
      <w:r>
        <w:rPr>
          <w:rStyle w:val="Initial"/>
          <w:b/>
          <w:sz w:val="22"/>
          <w:lang w:val="es-ES_tradnl"/>
        </w:rPr>
        <w:tab/>
        <w:t>NÚMEROS DE AUTORIZACIÓN DE COMERCIALIZACIÓN</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EU/1/97/039/001 (frasco con 100 cápsulas duras), EU/1/97/039/002 (frasco con 500 cápsulas duras)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p>
    <w:p w:rsidR="002A2BE0" w:rsidRDefault="002A2BE0" w:rsidP="00E46286">
      <w:pPr>
        <w:ind w:left="567" w:hanging="567"/>
        <w:rPr>
          <w:rStyle w:val="Initial"/>
          <w:b/>
          <w:sz w:val="22"/>
          <w:lang w:val="es-ES_tradnl"/>
        </w:rPr>
      </w:pPr>
      <w:r>
        <w:rPr>
          <w:rStyle w:val="Initial"/>
          <w:b/>
          <w:sz w:val="22"/>
          <w:lang w:val="es-ES_tradnl"/>
        </w:rPr>
        <w:t>9.</w:t>
      </w:r>
      <w:r>
        <w:rPr>
          <w:rStyle w:val="Initial"/>
          <w:b/>
          <w:sz w:val="22"/>
          <w:lang w:val="es-ES_tradnl"/>
        </w:rPr>
        <w:tab/>
        <w:t>FECHA DE LA PRIMERA AUTORIZACIÓN/RENOVACIÓN DE LA AUTORIZACIÓN</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Fecha de la primera autorización: 23 junio 1997</w:t>
      </w:r>
    </w:p>
    <w:p w:rsidR="002A2BE0" w:rsidRDefault="002A2BE0" w:rsidP="00C4722B">
      <w:pPr>
        <w:tabs>
          <w:tab w:val="left" w:pos="567"/>
        </w:tabs>
        <w:rPr>
          <w:sz w:val="22"/>
          <w:lang w:val="es-ES_tradnl"/>
        </w:rPr>
      </w:pPr>
      <w:r>
        <w:rPr>
          <w:sz w:val="22"/>
          <w:lang w:val="es-ES_tradnl"/>
        </w:rPr>
        <w:t xml:space="preserve">Fecha de la última renovación: </w:t>
      </w:r>
      <w:r w:rsidR="00175FE2">
        <w:rPr>
          <w:sz w:val="22"/>
          <w:lang w:val="es-ES_tradnl"/>
        </w:rPr>
        <w:t>23</w:t>
      </w:r>
      <w:r w:rsidR="006809B5">
        <w:rPr>
          <w:sz w:val="22"/>
          <w:lang w:val="es-ES_tradnl"/>
        </w:rPr>
        <w:t xml:space="preserve"> junio 2007</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p>
    <w:p w:rsidR="002A2BE0" w:rsidRDefault="002A2BE0" w:rsidP="00A61E27">
      <w:pPr>
        <w:numPr>
          <w:ilvl w:val="0"/>
          <w:numId w:val="1"/>
        </w:numPr>
        <w:rPr>
          <w:rStyle w:val="Initial"/>
          <w:b/>
          <w:sz w:val="22"/>
          <w:lang w:val="es-ES_tradnl"/>
        </w:rPr>
      </w:pPr>
      <w:r>
        <w:rPr>
          <w:b/>
          <w:sz w:val="22"/>
          <w:lang w:val="es-ES_tradnl"/>
        </w:rPr>
        <w:t>FECHA DE REVISIÓN DEL TEXTO</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sidRPr="007538CD">
        <w:rPr>
          <w:noProof/>
          <w:sz w:val="22"/>
          <w:lang w:val="es-MX"/>
        </w:rPr>
        <w:t xml:space="preserve">La información detallada de este medicamento está disponible en la página web de la Agencia Europea del Medicamento (EMEA) </w:t>
      </w:r>
      <w:hyperlink r:id="rId11" w:history="1">
        <w:r w:rsidR="00702D16" w:rsidRPr="0010366F">
          <w:rPr>
            <w:rStyle w:val="Hyperlink"/>
            <w:noProof/>
            <w:sz w:val="22"/>
            <w:lang w:val="es-MX"/>
          </w:rPr>
          <w:t>http://www.ema.europa.eu</w:t>
        </w:r>
      </w:hyperlink>
      <w:r w:rsidRPr="007538CD">
        <w:rPr>
          <w:noProof/>
          <w:color w:val="0000FF"/>
          <w:sz w:val="22"/>
          <w:lang w:val="es-MX"/>
        </w:rPr>
        <w:t>/.</w:t>
      </w:r>
    </w:p>
    <w:p w:rsidR="002A2BE0" w:rsidRDefault="002A2BE0" w:rsidP="00C4722B">
      <w:pPr>
        <w:tabs>
          <w:tab w:val="left" w:pos="567"/>
        </w:tabs>
        <w:jc w:val="both"/>
        <w:rPr>
          <w:rStyle w:val="Initial"/>
          <w:b/>
          <w:sz w:val="22"/>
          <w:lang w:val="es-ES_tradnl"/>
        </w:rPr>
      </w:pPr>
      <w:r>
        <w:rPr>
          <w:rStyle w:val="Initial"/>
          <w:sz w:val="22"/>
          <w:lang w:val="es-ES_tradnl"/>
        </w:rPr>
        <w:br w:type="page"/>
      </w:r>
      <w:r>
        <w:rPr>
          <w:rStyle w:val="Initial"/>
          <w:b/>
          <w:sz w:val="22"/>
          <w:lang w:val="es-ES_tradnl"/>
        </w:rPr>
        <w:t>1.</w:t>
      </w:r>
      <w:r>
        <w:rPr>
          <w:rStyle w:val="Initial"/>
          <w:b/>
          <w:sz w:val="22"/>
          <w:lang w:val="es-ES_tradnl"/>
        </w:rPr>
        <w:tab/>
        <w:t>NOMBRE DEL MEDICAMENTO</w:t>
      </w:r>
    </w:p>
    <w:p w:rsidR="002A2BE0" w:rsidRDefault="002A2BE0" w:rsidP="00C4722B">
      <w:pPr>
        <w:tabs>
          <w:tab w:val="left" w:pos="567"/>
        </w:tabs>
        <w:jc w:val="both"/>
        <w:rPr>
          <w:sz w:val="22"/>
          <w:lang w:val="es-ES_tradnl"/>
        </w:rPr>
      </w:pPr>
    </w:p>
    <w:p w:rsidR="002A2BE0" w:rsidRDefault="002A2BE0" w:rsidP="00C4722B">
      <w:pPr>
        <w:tabs>
          <w:tab w:val="left" w:pos="567"/>
        </w:tabs>
        <w:jc w:val="both"/>
        <w:rPr>
          <w:sz w:val="22"/>
          <w:lang w:val="es-ES_tradnl"/>
        </w:rPr>
      </w:pPr>
      <w:r>
        <w:rPr>
          <w:sz w:val="22"/>
          <w:lang w:val="es-ES_tradnl"/>
        </w:rPr>
        <w:t xml:space="preserve">CYSTAGON 150 mg cápsulas duras </w:t>
      </w:r>
    </w:p>
    <w:p w:rsidR="002A2BE0" w:rsidRDefault="002A2BE0" w:rsidP="00C4722B">
      <w:pPr>
        <w:tabs>
          <w:tab w:val="left" w:pos="567"/>
        </w:tabs>
        <w:jc w:val="both"/>
        <w:rPr>
          <w:sz w:val="22"/>
          <w:lang w:val="es-ES_tradnl"/>
        </w:rPr>
      </w:pPr>
    </w:p>
    <w:p w:rsidR="002A2BE0" w:rsidRDefault="002A2BE0" w:rsidP="00C4722B">
      <w:pPr>
        <w:tabs>
          <w:tab w:val="left" w:pos="567"/>
        </w:tabs>
        <w:jc w:val="both"/>
        <w:rPr>
          <w:sz w:val="22"/>
          <w:lang w:val="es-ES_tradnl"/>
        </w:rPr>
      </w:pPr>
    </w:p>
    <w:p w:rsidR="002A2BE0" w:rsidRDefault="002A2BE0" w:rsidP="00C4722B">
      <w:pPr>
        <w:tabs>
          <w:tab w:val="left" w:pos="567"/>
        </w:tabs>
        <w:jc w:val="both"/>
        <w:rPr>
          <w:b/>
          <w:sz w:val="22"/>
          <w:lang w:val="es-ES_tradnl"/>
        </w:rPr>
      </w:pPr>
      <w:r>
        <w:rPr>
          <w:b/>
          <w:sz w:val="22"/>
          <w:lang w:val="es-ES_tradnl"/>
        </w:rPr>
        <w:t>2.</w:t>
      </w:r>
      <w:r>
        <w:rPr>
          <w:b/>
          <w:sz w:val="22"/>
          <w:lang w:val="es-ES_tradnl"/>
        </w:rPr>
        <w:tab/>
        <w:t>COMPOSICIÓN CUALITATIVA Y CUANTITATIVA</w:t>
      </w:r>
    </w:p>
    <w:p w:rsidR="002A2BE0" w:rsidRDefault="002A2BE0" w:rsidP="00C4722B">
      <w:pPr>
        <w:tabs>
          <w:tab w:val="left" w:pos="567"/>
        </w:tabs>
        <w:jc w:val="both"/>
        <w:rPr>
          <w:sz w:val="22"/>
          <w:lang w:val="es-ES_tradnl"/>
        </w:rPr>
      </w:pPr>
    </w:p>
    <w:p w:rsidR="002A2BE0" w:rsidRDefault="002A2BE0" w:rsidP="00C4722B">
      <w:pPr>
        <w:tabs>
          <w:tab w:val="left" w:pos="567"/>
        </w:tabs>
        <w:jc w:val="both"/>
        <w:rPr>
          <w:sz w:val="22"/>
          <w:lang w:val="es-ES_tradnl"/>
        </w:rPr>
      </w:pPr>
      <w:r>
        <w:rPr>
          <w:sz w:val="22"/>
          <w:lang w:val="es-ES_tradnl"/>
        </w:rPr>
        <w:t xml:space="preserve">Cada cápsula dura </w:t>
      </w:r>
      <w:r w:rsidR="00201437">
        <w:rPr>
          <w:sz w:val="22"/>
          <w:lang w:val="es-ES_tradnl"/>
        </w:rPr>
        <w:t xml:space="preserve">contiene </w:t>
      </w:r>
      <w:r>
        <w:rPr>
          <w:sz w:val="22"/>
          <w:lang w:val="es-ES_tradnl"/>
        </w:rPr>
        <w:t>150 mg de cisteamina (en forma de bitartrato de mercaptamina).</w:t>
      </w:r>
    </w:p>
    <w:p w:rsidR="002A2BE0" w:rsidRDefault="002A2BE0" w:rsidP="00C4722B">
      <w:pPr>
        <w:pStyle w:val="BodyText31"/>
        <w:tabs>
          <w:tab w:val="left" w:pos="567"/>
        </w:tabs>
        <w:suppressAutoHyphens w:val="0"/>
        <w:spacing w:line="240" w:lineRule="auto"/>
        <w:rPr>
          <w:lang w:val="es-ES_tradnl"/>
        </w:rPr>
      </w:pPr>
    </w:p>
    <w:p w:rsidR="002A2BE0" w:rsidRDefault="002A2BE0" w:rsidP="00C4722B">
      <w:pPr>
        <w:tabs>
          <w:tab w:val="left" w:pos="567"/>
        </w:tabs>
        <w:jc w:val="both"/>
        <w:rPr>
          <w:sz w:val="22"/>
          <w:lang w:val="es-ES_tradnl"/>
        </w:rPr>
      </w:pPr>
      <w:r w:rsidRPr="007538CD">
        <w:rPr>
          <w:noProof/>
          <w:sz w:val="22"/>
          <w:lang w:val="es-MX"/>
        </w:rPr>
        <w:t>Para la lista completa de excipientes, ver sección 6.1.</w:t>
      </w:r>
    </w:p>
    <w:p w:rsidR="002A2BE0" w:rsidRDefault="002A2BE0" w:rsidP="00C4722B">
      <w:pPr>
        <w:tabs>
          <w:tab w:val="left" w:pos="567"/>
        </w:tabs>
        <w:jc w:val="both"/>
        <w:rPr>
          <w:sz w:val="22"/>
          <w:lang w:val="es-ES_tradnl"/>
        </w:rPr>
      </w:pPr>
    </w:p>
    <w:p w:rsidR="002A2BE0" w:rsidRDefault="002A2BE0" w:rsidP="00C4722B">
      <w:pPr>
        <w:pStyle w:val="BodyText31"/>
        <w:tabs>
          <w:tab w:val="left" w:pos="567"/>
        </w:tabs>
        <w:suppressAutoHyphens w:val="0"/>
        <w:spacing w:line="240" w:lineRule="auto"/>
        <w:rPr>
          <w:lang w:val="es-ES_tradnl"/>
        </w:rPr>
      </w:pPr>
    </w:p>
    <w:p w:rsidR="002A2BE0" w:rsidRDefault="002A2BE0" w:rsidP="00C4722B">
      <w:pPr>
        <w:tabs>
          <w:tab w:val="left" w:pos="567"/>
        </w:tabs>
        <w:rPr>
          <w:b/>
          <w:sz w:val="22"/>
          <w:lang w:val="es-ES_tradnl"/>
        </w:rPr>
      </w:pPr>
      <w:r>
        <w:rPr>
          <w:b/>
          <w:sz w:val="22"/>
          <w:lang w:val="es-ES_tradnl"/>
        </w:rPr>
        <w:t>3.</w:t>
      </w:r>
      <w:r>
        <w:rPr>
          <w:b/>
          <w:sz w:val="22"/>
          <w:lang w:val="es-ES_tradnl"/>
        </w:rPr>
        <w:tab/>
        <w:t>FORMA FARMACÉUTICA</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Cápsula dura.</w:t>
      </w:r>
    </w:p>
    <w:p w:rsidR="002A2BE0" w:rsidRDefault="002A2BE0" w:rsidP="00C4722B">
      <w:pPr>
        <w:tabs>
          <w:tab w:val="left" w:pos="567"/>
        </w:tabs>
        <w:rPr>
          <w:sz w:val="22"/>
          <w:lang w:val="es-ES_tradnl"/>
        </w:rPr>
      </w:pPr>
      <w:r>
        <w:rPr>
          <w:sz w:val="22"/>
          <w:lang w:val="es-ES_tradnl"/>
        </w:rPr>
        <w:t xml:space="preserve">Cápsulas duras opacas blancas con </w:t>
      </w:r>
      <w:r w:rsidR="00DF3593">
        <w:rPr>
          <w:sz w:val="22"/>
          <w:lang w:val="es-ES_tradnl"/>
        </w:rPr>
        <w:t xml:space="preserve">las leyendas </w:t>
      </w:r>
      <w:r w:rsidRPr="007538CD">
        <w:rPr>
          <w:sz w:val="22"/>
          <w:lang w:val="es-MX"/>
        </w:rPr>
        <w:t xml:space="preserve">CYSTAGON 150 </w:t>
      </w:r>
      <w:r>
        <w:rPr>
          <w:sz w:val="22"/>
          <w:lang w:val="es-ES_tradnl"/>
        </w:rPr>
        <w:t>en el cuerpo y MYLAN en la cápsula de cierre.</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4.</w:t>
      </w:r>
      <w:r>
        <w:rPr>
          <w:b/>
          <w:sz w:val="22"/>
          <w:lang w:val="es-ES_tradnl"/>
        </w:rPr>
        <w:tab/>
        <w:t>DATOS CLÍNICOS</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4.1</w:t>
      </w:r>
      <w:r>
        <w:rPr>
          <w:b/>
          <w:sz w:val="22"/>
          <w:lang w:val="es-ES_tradnl"/>
        </w:rPr>
        <w:tab/>
        <w:t>Indicaciones terapéuticas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CYSTAGON está indicado en el tratamiento de la cistinosis nefropática demostrada. La cisteamina disminuye la acumulación de cistina en determinadas células (leucocitos, músculos y células hepáticas) de los pacientes con cistinosis nefropática y, cuando el tratamiento se instaura precozmente, retrasa el desarrollo de la insuficiencia renal.</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4.2</w:t>
      </w:r>
      <w:r>
        <w:rPr>
          <w:rStyle w:val="Initial"/>
          <w:b/>
          <w:sz w:val="22"/>
          <w:lang w:val="es-ES_tradnl"/>
        </w:rPr>
        <w:tab/>
        <w:t>Posología y forma</w:t>
      </w:r>
      <w:r>
        <w:rPr>
          <w:sz w:val="22"/>
          <w:lang w:val="es-ES_tradnl"/>
        </w:rPr>
        <w:t xml:space="preserve"> </w:t>
      </w:r>
      <w:r>
        <w:rPr>
          <w:rStyle w:val="Initial"/>
          <w:b/>
          <w:sz w:val="22"/>
          <w:lang w:val="es-ES_tradnl"/>
        </w:rPr>
        <w:t>de administración</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El tratamiento con CYSTAGON debe iniciarse bajo la supervisión de un médico con experiencia en el tratamiento de la cistinosis.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El objetivo del tratamiento es mantener los niveles de cistina leucocitaria por debajo de 1 nmol hemicistina/mg. de proteína.  Por </w:t>
      </w:r>
      <w:r w:rsidR="00DF3593">
        <w:rPr>
          <w:sz w:val="22"/>
          <w:lang w:val="es-ES_tradnl"/>
        </w:rPr>
        <w:t>lo tanto</w:t>
      </w:r>
      <w:r>
        <w:rPr>
          <w:sz w:val="22"/>
          <w:lang w:val="es-ES_tradnl"/>
        </w:rPr>
        <w:t>, deben vigilarse las concentraciones de cistina en los leucocitos para determinar la</w:t>
      </w:r>
      <w:r w:rsidR="00DF3593">
        <w:rPr>
          <w:sz w:val="22"/>
          <w:lang w:val="es-ES_tradnl"/>
        </w:rPr>
        <w:t xml:space="preserve"> pauta de</w:t>
      </w:r>
      <w:r>
        <w:rPr>
          <w:sz w:val="22"/>
          <w:lang w:val="es-ES_tradnl"/>
        </w:rPr>
        <w:t xml:space="preserve"> dosificación adecuada. Los niveles leucocitarios deben medirse </w:t>
      </w:r>
      <w:r w:rsidR="00DF3593">
        <w:rPr>
          <w:sz w:val="22"/>
          <w:lang w:val="es-ES_tradnl"/>
        </w:rPr>
        <w:t xml:space="preserve">de </w:t>
      </w:r>
      <w:smartTag w:uri="urn:schemas-microsoft-com:office:smarttags" w:element="metricconverter">
        <w:smartTagPr>
          <w:attr w:name="ProductID" w:val="5 a"/>
        </w:smartTagPr>
        <w:r>
          <w:rPr>
            <w:sz w:val="22"/>
            <w:lang w:val="es-ES_tradnl"/>
          </w:rPr>
          <w:t>5 a</w:t>
        </w:r>
      </w:smartTag>
      <w:r>
        <w:rPr>
          <w:sz w:val="22"/>
          <w:lang w:val="es-ES_tradnl"/>
        </w:rPr>
        <w:t xml:space="preserve"> 6 horas después de la administración</w:t>
      </w:r>
      <w:r w:rsidR="00DF3593">
        <w:rPr>
          <w:sz w:val="22"/>
          <w:lang w:val="es-ES_tradnl"/>
        </w:rPr>
        <w:t xml:space="preserve"> de la </w:t>
      </w:r>
      <w:r w:rsidR="005368AB">
        <w:rPr>
          <w:sz w:val="22"/>
          <w:lang w:val="es-ES_tradnl"/>
        </w:rPr>
        <w:t xml:space="preserve">dosis. </w:t>
      </w:r>
      <w:r w:rsidR="00DF3593">
        <w:rPr>
          <w:sz w:val="22"/>
          <w:lang w:val="es-ES_tradnl"/>
        </w:rPr>
        <w:t>Estos niveles</w:t>
      </w:r>
      <w:r>
        <w:rPr>
          <w:sz w:val="22"/>
          <w:lang w:val="es-ES_tradnl"/>
        </w:rPr>
        <w:t xml:space="preserve"> deben comprobarse frecuentemente al inicio del tratamiento (p. ej., mensualmente) y cada 3-4 meses </w:t>
      </w:r>
      <w:r w:rsidR="00DF3593">
        <w:rPr>
          <w:sz w:val="22"/>
          <w:lang w:val="es-ES_tradnl"/>
        </w:rPr>
        <w:t>cuando se alcance una dosis estable</w:t>
      </w:r>
      <w:r>
        <w:rPr>
          <w:sz w:val="22"/>
          <w:lang w:val="es-ES_tradnl"/>
        </w:rPr>
        <w:t>.</w:t>
      </w:r>
    </w:p>
    <w:p w:rsidR="002A2BE0" w:rsidRDefault="002A2BE0" w:rsidP="00C4722B">
      <w:pPr>
        <w:tabs>
          <w:tab w:val="left" w:pos="567"/>
        </w:tabs>
        <w:jc w:val="both"/>
        <w:rPr>
          <w:sz w:val="22"/>
          <w:lang w:val="es-ES_tradnl"/>
        </w:rPr>
      </w:pPr>
    </w:p>
    <w:p w:rsidR="002A2BE0" w:rsidRDefault="00A61E27" w:rsidP="00C4722B">
      <w:pPr>
        <w:tabs>
          <w:tab w:val="left" w:pos="567"/>
          <w:tab w:val="center" w:pos="1701"/>
          <w:tab w:val="center" w:pos="5670"/>
        </w:tabs>
        <w:ind w:hanging="567"/>
        <w:jc w:val="both"/>
        <w:rPr>
          <w:sz w:val="22"/>
          <w:lang w:val="es-ES_tradnl"/>
        </w:rPr>
      </w:pPr>
      <w:r>
        <w:rPr>
          <w:sz w:val="22"/>
          <w:lang w:val="es-ES_tradnl"/>
        </w:rPr>
        <w:tab/>
      </w:r>
      <w:r w:rsidR="002A2BE0">
        <w:rPr>
          <w:sz w:val="22"/>
          <w:lang w:val="es-ES_tradnl"/>
        </w:rPr>
        <w:sym w:font="Symbol" w:char="F0B7"/>
      </w:r>
      <w:r w:rsidR="002A2BE0">
        <w:rPr>
          <w:sz w:val="22"/>
          <w:lang w:val="es-ES_tradnl"/>
        </w:rPr>
        <w:tab/>
      </w:r>
      <w:r w:rsidR="002A2BE0">
        <w:rPr>
          <w:i/>
          <w:sz w:val="22"/>
          <w:lang w:val="es-ES_tradnl"/>
        </w:rPr>
        <w:t>En los niños de hasta 12 años de edad</w:t>
      </w:r>
      <w:r w:rsidR="002A2BE0">
        <w:rPr>
          <w:sz w:val="22"/>
          <w:lang w:val="es-ES_tradnl"/>
        </w:rPr>
        <w:t>, la pauta posológica de CYSTAGON deberá ajustarse en función del área de superficie corporal (g/m</w:t>
      </w:r>
      <w:r w:rsidR="002A2BE0">
        <w:rPr>
          <w:sz w:val="22"/>
          <w:vertAlign w:val="superscript"/>
          <w:lang w:val="es-ES_tradnl"/>
        </w:rPr>
        <w:t>2</w:t>
      </w:r>
      <w:r w:rsidR="002A2BE0">
        <w:rPr>
          <w:sz w:val="22"/>
          <w:lang w:val="es-ES_tradnl"/>
        </w:rPr>
        <w:t>/día). La dosis recomendada de CYSTAGON es de 1,30 g/m</w:t>
      </w:r>
      <w:r w:rsidR="002A2BE0">
        <w:rPr>
          <w:sz w:val="22"/>
          <w:vertAlign w:val="superscript"/>
          <w:lang w:val="es-ES_tradnl"/>
        </w:rPr>
        <w:t>2</w:t>
      </w:r>
      <w:r w:rsidR="002A2BE0">
        <w:rPr>
          <w:sz w:val="22"/>
          <w:lang w:val="es-ES_tradnl"/>
        </w:rPr>
        <w:t xml:space="preserve">/día de base libre dividida en cuatro tomas al día. </w:t>
      </w:r>
    </w:p>
    <w:p w:rsidR="002A2BE0" w:rsidRDefault="00A61E27" w:rsidP="00C4722B">
      <w:pPr>
        <w:tabs>
          <w:tab w:val="left" w:pos="567"/>
        </w:tabs>
        <w:ind w:hanging="567"/>
        <w:jc w:val="both"/>
        <w:rPr>
          <w:sz w:val="22"/>
          <w:lang w:val="es-ES_tradnl"/>
        </w:rPr>
      </w:pPr>
      <w:r>
        <w:rPr>
          <w:sz w:val="22"/>
          <w:lang w:val="es-ES_tradnl"/>
        </w:rPr>
        <w:tab/>
      </w:r>
      <w:r w:rsidR="002A2BE0">
        <w:rPr>
          <w:sz w:val="22"/>
          <w:lang w:val="es-ES_tradnl"/>
        </w:rPr>
        <w:sym w:font="Symbol" w:char="F0B7"/>
      </w:r>
      <w:r w:rsidR="002A2BE0">
        <w:rPr>
          <w:sz w:val="22"/>
          <w:lang w:val="es-ES_tradnl"/>
        </w:rPr>
        <w:tab/>
      </w:r>
      <w:r w:rsidR="002A2BE0">
        <w:rPr>
          <w:i/>
          <w:sz w:val="22"/>
          <w:lang w:val="es-ES_tradnl"/>
        </w:rPr>
        <w:t>En los pacientes mayores de 12 años y con un peso superior a 50 kg</w:t>
      </w:r>
      <w:r w:rsidR="002A2BE0">
        <w:rPr>
          <w:sz w:val="22"/>
          <w:lang w:val="es-ES_tradnl"/>
        </w:rPr>
        <w:t xml:space="preserve">, la dosis recomendada de CYSTAGON es de 2 g/día </w:t>
      </w:r>
      <w:r w:rsidR="00DF3593">
        <w:rPr>
          <w:sz w:val="22"/>
          <w:lang w:val="es-ES_tradnl"/>
        </w:rPr>
        <w:t>dividida</w:t>
      </w:r>
      <w:r w:rsidR="002A2BE0">
        <w:rPr>
          <w:sz w:val="22"/>
          <w:lang w:val="es-ES_tradnl"/>
        </w:rPr>
        <w:t xml:space="preserve"> en cuatro tomas al día.</w:t>
      </w:r>
    </w:p>
    <w:p w:rsidR="002A2BE0" w:rsidRDefault="002A2BE0" w:rsidP="00C4722B">
      <w:pPr>
        <w:tabs>
          <w:tab w:val="left" w:pos="567"/>
        </w:tabs>
        <w:jc w:val="both"/>
        <w:rPr>
          <w:sz w:val="22"/>
          <w:lang w:val="es-ES_tradnl"/>
        </w:rPr>
      </w:pPr>
    </w:p>
    <w:p w:rsidR="002A2BE0" w:rsidRDefault="002A2BE0" w:rsidP="00C4722B">
      <w:pPr>
        <w:tabs>
          <w:tab w:val="left" w:pos="567"/>
        </w:tabs>
        <w:rPr>
          <w:sz w:val="22"/>
          <w:lang w:val="es-ES_tradnl"/>
        </w:rPr>
      </w:pPr>
      <w:r>
        <w:rPr>
          <w:sz w:val="22"/>
          <w:lang w:val="es-ES_tradnl"/>
        </w:rPr>
        <w:t xml:space="preserve">Para evitar intolerancias, las dosis iniciales deben consistir en 1/4 a 1/6 de la dosis de mantenimiento prevista, </w:t>
      </w:r>
      <w:r w:rsidR="00DF3593">
        <w:rPr>
          <w:sz w:val="22"/>
          <w:lang w:val="es-ES_tradnl"/>
        </w:rPr>
        <w:t>y aumentarse</w:t>
      </w:r>
      <w:r>
        <w:rPr>
          <w:sz w:val="22"/>
          <w:lang w:val="es-ES_tradnl"/>
        </w:rPr>
        <w:t xml:space="preserve"> progresivamente durante </w:t>
      </w:r>
      <w:r w:rsidR="00DF3593">
        <w:rPr>
          <w:sz w:val="22"/>
          <w:lang w:val="es-ES_tradnl"/>
        </w:rPr>
        <w:t xml:space="preserve">un periodo de tiempo entre </w:t>
      </w:r>
      <w:r>
        <w:rPr>
          <w:sz w:val="22"/>
          <w:lang w:val="es-ES_tradnl"/>
        </w:rPr>
        <w:t xml:space="preserve">4 </w:t>
      </w:r>
      <w:r w:rsidR="00DF3593">
        <w:rPr>
          <w:sz w:val="22"/>
          <w:lang w:val="es-ES_tradnl"/>
        </w:rPr>
        <w:t>y</w:t>
      </w:r>
      <w:r>
        <w:rPr>
          <w:sz w:val="22"/>
          <w:lang w:val="es-ES_tradnl"/>
        </w:rPr>
        <w:t xml:space="preserve"> 6 semanas. La dosis debe aumentarse si la tolerancia es adecuada y si el nivel de cistina leucocitaria permanece </w:t>
      </w:r>
      <w:r>
        <w:rPr>
          <w:sz w:val="22"/>
          <w:lang w:val="es-ES_tradnl"/>
        </w:rPr>
        <w:sym w:font="Symbol" w:char="F03E"/>
      </w:r>
      <w:r>
        <w:rPr>
          <w:sz w:val="22"/>
          <w:lang w:val="es-ES_tradnl"/>
        </w:rPr>
        <w:t> 1 nmol hemicistina/mg de proteína; la dosis máxima de CYSTAGON empleada en los ensayos clínicos fue de 1,95 g/m</w:t>
      </w:r>
      <w:r>
        <w:rPr>
          <w:sz w:val="22"/>
          <w:vertAlign w:val="superscript"/>
          <w:lang w:val="es-ES_tradnl"/>
        </w:rPr>
        <w:t>2</w:t>
      </w:r>
      <w:r>
        <w:rPr>
          <w:sz w:val="22"/>
          <w:lang w:val="es-ES_tradnl"/>
        </w:rPr>
        <w:t>/día.</w:t>
      </w:r>
    </w:p>
    <w:p w:rsidR="002A2BE0" w:rsidRDefault="002A2BE0" w:rsidP="00C4722B">
      <w:pPr>
        <w:pStyle w:val="Header"/>
        <w:tabs>
          <w:tab w:val="clear" w:pos="4536"/>
          <w:tab w:val="clear" w:pos="9072"/>
          <w:tab w:val="left" w:pos="567"/>
        </w:tabs>
        <w:rPr>
          <w:lang w:val="es-ES_tradnl"/>
        </w:rPr>
      </w:pPr>
      <w:r>
        <w:rPr>
          <w:lang w:val="es-ES_tradnl"/>
        </w:rPr>
        <w:t>No está recomendado el uso de dosis superiores a 1.95 g/m</w:t>
      </w:r>
      <w:r>
        <w:rPr>
          <w:vertAlign w:val="superscript"/>
          <w:lang w:val="es-ES_tradnl"/>
        </w:rPr>
        <w:t>2</w:t>
      </w:r>
      <w:r>
        <w:rPr>
          <w:lang w:val="es-ES_tradnl"/>
        </w:rPr>
        <w:t>/día (ver sección 4.4).</w:t>
      </w:r>
    </w:p>
    <w:p w:rsidR="002A2BE0" w:rsidRDefault="002A2BE0" w:rsidP="00C4722B">
      <w:pPr>
        <w:pStyle w:val="Header"/>
        <w:tabs>
          <w:tab w:val="clear" w:pos="4536"/>
          <w:tab w:val="clear" w:pos="9072"/>
          <w:tab w:val="left" w:pos="567"/>
        </w:tabs>
        <w:rPr>
          <w:lang w:val="es-ES_tradnl"/>
        </w:rPr>
      </w:pPr>
    </w:p>
    <w:p w:rsidR="002A2BE0" w:rsidRDefault="002A2BE0" w:rsidP="00C4722B">
      <w:pPr>
        <w:tabs>
          <w:tab w:val="left" w:pos="567"/>
        </w:tabs>
        <w:rPr>
          <w:sz w:val="22"/>
          <w:lang w:val="es-ES_tradnl"/>
        </w:rPr>
      </w:pPr>
      <w:r>
        <w:rPr>
          <w:sz w:val="22"/>
          <w:lang w:val="es-ES_tradnl"/>
        </w:rPr>
        <w:t>La tolerabilidad digestiva de la cisteamina mejora cuando el medicamento se administra con las comidas o inmediatamente después.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En los niños que no pueden tragar las cápsulas duras, de edad inferior o igual a 6 años, es posible abrir las cápsulas duras y esparcir su contenido sobre los alimentos. La experiencia indica que los alimentos tales como la leche, las patatas y otros </w:t>
      </w:r>
      <w:r w:rsidR="00DF3593">
        <w:rPr>
          <w:sz w:val="22"/>
          <w:lang w:val="es-ES_tradnl"/>
        </w:rPr>
        <w:t>alimentos con almid</w:t>
      </w:r>
      <w:r w:rsidR="00DF3593" w:rsidRPr="00DF3593">
        <w:rPr>
          <w:sz w:val="22"/>
          <w:szCs w:val="22"/>
          <w:lang w:val="es-ES_tradnl"/>
        </w:rPr>
        <w:t>ó</w:t>
      </w:r>
      <w:r w:rsidR="00DF3593" w:rsidRPr="00DF3593">
        <w:rPr>
          <w:sz w:val="22"/>
          <w:lang w:val="es-ES_tradnl"/>
        </w:rPr>
        <w:t>n</w:t>
      </w:r>
      <w:r>
        <w:rPr>
          <w:sz w:val="22"/>
          <w:lang w:val="es-ES_tradnl"/>
        </w:rPr>
        <w:t xml:space="preserve"> parecen ser los apropiados para mezclar con el polvo. En general deben evitarse las bebidas ácidas tales como el zumo de naranja, ya que el polvo no se mezcla bien y tiende a precipitarse.</w:t>
      </w:r>
    </w:p>
    <w:p w:rsidR="002A2BE0" w:rsidRDefault="002A2BE0" w:rsidP="00C4722B">
      <w:pPr>
        <w:tabs>
          <w:tab w:val="left" w:pos="567"/>
        </w:tabs>
        <w:rPr>
          <w:i/>
          <w:sz w:val="22"/>
          <w:lang w:val="es-ES_tradnl"/>
        </w:rPr>
      </w:pPr>
    </w:p>
    <w:p w:rsidR="002A2BE0" w:rsidRDefault="002A2BE0" w:rsidP="00C4722B">
      <w:pPr>
        <w:tabs>
          <w:tab w:val="left" w:pos="567"/>
        </w:tabs>
        <w:rPr>
          <w:i/>
          <w:sz w:val="22"/>
          <w:lang w:val="es-ES_tradnl"/>
        </w:rPr>
      </w:pPr>
      <w:r>
        <w:rPr>
          <w:i/>
          <w:sz w:val="22"/>
          <w:lang w:val="es-ES_tradnl"/>
        </w:rPr>
        <w:t>Pacientes dializados o trasplantados:</w:t>
      </w:r>
    </w:p>
    <w:p w:rsidR="002A2BE0" w:rsidRDefault="002A2BE0" w:rsidP="00C4722B">
      <w:pPr>
        <w:tabs>
          <w:tab w:val="left" w:pos="567"/>
        </w:tabs>
        <w:rPr>
          <w:sz w:val="22"/>
          <w:lang w:val="es-ES_tradnl"/>
        </w:rPr>
      </w:pPr>
      <w:r>
        <w:rPr>
          <w:sz w:val="22"/>
          <w:lang w:val="es-ES_tradnl"/>
        </w:rPr>
        <w:t xml:space="preserve">Ocasionalmente se ha observado, </w:t>
      </w:r>
      <w:r w:rsidR="00DF3593">
        <w:rPr>
          <w:sz w:val="22"/>
          <w:lang w:val="es-ES_tradnl"/>
        </w:rPr>
        <w:t>que</w:t>
      </w:r>
      <w:r>
        <w:rPr>
          <w:sz w:val="22"/>
          <w:lang w:val="es-ES_tradnl"/>
        </w:rPr>
        <w:t xml:space="preserve"> otras formas de cisteamina</w:t>
      </w:r>
      <w:r w:rsidR="00DF3593">
        <w:rPr>
          <w:sz w:val="22"/>
          <w:lang w:val="es-ES_tradnl"/>
        </w:rPr>
        <w:t xml:space="preserve"> son peor toleradas</w:t>
      </w:r>
      <w:r>
        <w:rPr>
          <w:sz w:val="22"/>
          <w:lang w:val="es-ES_tradnl"/>
        </w:rPr>
        <w:t xml:space="preserve"> </w:t>
      </w:r>
      <w:r w:rsidR="00DF3593">
        <w:rPr>
          <w:sz w:val="22"/>
          <w:lang w:val="es-ES_tradnl"/>
        </w:rPr>
        <w:t xml:space="preserve">en los pacientes dializados - </w:t>
      </w:r>
      <w:r>
        <w:rPr>
          <w:sz w:val="22"/>
          <w:lang w:val="es-ES_tradnl"/>
        </w:rPr>
        <w:t>(es decir  producen más  adversos</w:t>
      </w:r>
      <w:r w:rsidR="00DF3593">
        <w:rPr>
          <w:sz w:val="22"/>
          <w:lang w:val="es-ES_tradnl"/>
        </w:rPr>
        <w:t xml:space="preserve"> adversos</w:t>
      </w:r>
      <w:r>
        <w:rPr>
          <w:sz w:val="22"/>
          <w:lang w:val="es-ES_tradnl"/>
        </w:rPr>
        <w:t xml:space="preserve">). Se recomienda una </w:t>
      </w:r>
      <w:r w:rsidR="00DF3593">
        <w:rPr>
          <w:sz w:val="22"/>
          <w:lang w:val="es-ES_tradnl"/>
        </w:rPr>
        <w:t>monitorizaci</w:t>
      </w:r>
      <w:r w:rsidR="00DF3593" w:rsidRPr="00DF3593">
        <w:rPr>
          <w:sz w:val="22"/>
          <w:szCs w:val="22"/>
          <w:lang w:val="es-ES_tradnl"/>
        </w:rPr>
        <w:t>ó</w:t>
      </w:r>
      <w:r w:rsidR="00DF3593">
        <w:rPr>
          <w:sz w:val="22"/>
          <w:lang w:val="es-ES_tradnl"/>
        </w:rPr>
        <w:t>n</w:t>
      </w:r>
      <w:r>
        <w:rPr>
          <w:sz w:val="22"/>
          <w:lang w:val="es-ES_tradnl"/>
        </w:rPr>
        <w:t xml:space="preserve"> </w:t>
      </w:r>
      <w:r w:rsidR="00DF3593">
        <w:rPr>
          <w:sz w:val="22"/>
          <w:lang w:val="es-ES_tradnl"/>
        </w:rPr>
        <w:t xml:space="preserve">estricta </w:t>
      </w:r>
      <w:r>
        <w:rPr>
          <w:sz w:val="22"/>
          <w:lang w:val="es-ES_tradnl"/>
        </w:rPr>
        <w:t>de</w:t>
      </w:r>
      <w:r w:rsidR="00DF3593">
        <w:rPr>
          <w:sz w:val="22"/>
          <w:lang w:val="es-ES_tradnl"/>
        </w:rPr>
        <w:t xml:space="preserve"> </w:t>
      </w:r>
      <w:r>
        <w:rPr>
          <w:sz w:val="22"/>
          <w:lang w:val="es-ES_tradnl"/>
        </w:rPr>
        <w:t>l</w:t>
      </w:r>
      <w:r w:rsidR="00DF3593">
        <w:rPr>
          <w:sz w:val="22"/>
          <w:lang w:val="es-ES_tradnl"/>
        </w:rPr>
        <w:t>os</w:t>
      </w:r>
      <w:r>
        <w:rPr>
          <w:sz w:val="22"/>
          <w:lang w:val="es-ES_tradnl"/>
        </w:rPr>
        <w:t xml:space="preserve"> nivel</w:t>
      </w:r>
      <w:r w:rsidR="00DF3593">
        <w:rPr>
          <w:sz w:val="22"/>
          <w:lang w:val="es-ES_tradnl"/>
        </w:rPr>
        <w:t>es</w:t>
      </w:r>
      <w:r>
        <w:rPr>
          <w:sz w:val="22"/>
          <w:lang w:val="es-ES_tradnl"/>
        </w:rPr>
        <w:t xml:space="preserve"> de cistina leucocitaria en estos pacientes.</w:t>
      </w:r>
    </w:p>
    <w:p w:rsidR="002A2BE0" w:rsidRDefault="002A2BE0" w:rsidP="00C4722B">
      <w:pPr>
        <w:tabs>
          <w:tab w:val="left" w:pos="567"/>
        </w:tabs>
        <w:rPr>
          <w:sz w:val="22"/>
          <w:lang w:val="es-ES_tradnl"/>
        </w:rPr>
      </w:pPr>
    </w:p>
    <w:p w:rsidR="002A2BE0" w:rsidRDefault="002A2BE0" w:rsidP="00C4722B">
      <w:pPr>
        <w:tabs>
          <w:tab w:val="left" w:pos="567"/>
        </w:tabs>
        <w:rPr>
          <w:i/>
          <w:sz w:val="22"/>
          <w:lang w:val="es-ES_tradnl"/>
        </w:rPr>
      </w:pPr>
      <w:r>
        <w:rPr>
          <w:i/>
          <w:sz w:val="22"/>
          <w:lang w:val="es-ES_tradnl"/>
        </w:rPr>
        <w:t>Pacientes con insuficiencia hepática:</w:t>
      </w:r>
    </w:p>
    <w:p w:rsidR="002A2BE0" w:rsidRDefault="00DF3593" w:rsidP="00C4722B">
      <w:pPr>
        <w:tabs>
          <w:tab w:val="left" w:pos="567"/>
        </w:tabs>
        <w:rPr>
          <w:sz w:val="22"/>
          <w:lang w:val="es-ES_tradnl"/>
        </w:rPr>
      </w:pPr>
      <w:r>
        <w:rPr>
          <w:sz w:val="22"/>
          <w:lang w:val="es-ES_tradnl"/>
        </w:rPr>
        <w:t>Por lo general no se requiere ajuste de</w:t>
      </w:r>
      <w:r w:rsidR="002A2BE0">
        <w:rPr>
          <w:sz w:val="22"/>
          <w:lang w:val="es-ES_tradnl"/>
        </w:rPr>
        <w:t xml:space="preserve"> dosis; sin embargo</w:t>
      </w:r>
      <w:r>
        <w:rPr>
          <w:sz w:val="22"/>
          <w:lang w:val="es-ES_tradnl"/>
        </w:rPr>
        <w:t xml:space="preserve">, </w:t>
      </w:r>
      <w:r w:rsidR="002A2BE0">
        <w:rPr>
          <w:sz w:val="22"/>
          <w:lang w:val="es-ES_tradnl"/>
        </w:rPr>
        <w:t xml:space="preserve"> deben </w:t>
      </w:r>
      <w:r>
        <w:rPr>
          <w:sz w:val="22"/>
          <w:lang w:val="es-ES_tradnl"/>
        </w:rPr>
        <w:t>monitorizar</w:t>
      </w:r>
      <w:r w:rsidR="002A2BE0">
        <w:rPr>
          <w:sz w:val="22"/>
          <w:lang w:val="es-ES_tradnl"/>
        </w:rPr>
        <w:t xml:space="preserve"> los niveles de cistina leucocitaria</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4.3</w:t>
      </w:r>
      <w:r>
        <w:rPr>
          <w:b/>
          <w:sz w:val="22"/>
          <w:lang w:val="es-ES_tradnl"/>
        </w:rPr>
        <w:tab/>
        <w:t>Contraindicaciones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Hipersensibilidad al principio activo o a alguno de los excipientes.</w:t>
      </w:r>
    </w:p>
    <w:p w:rsidR="002A2BE0" w:rsidRDefault="002A2BE0" w:rsidP="00C4722B">
      <w:pPr>
        <w:pStyle w:val="BodyText31"/>
        <w:tabs>
          <w:tab w:val="left" w:pos="567"/>
        </w:tabs>
        <w:suppressAutoHyphens w:val="0"/>
        <w:spacing w:line="240" w:lineRule="auto"/>
        <w:jc w:val="left"/>
        <w:rPr>
          <w:lang w:val="es-ES_tradnl"/>
        </w:rPr>
      </w:pPr>
      <w:r>
        <w:rPr>
          <w:lang w:val="es-ES_tradnl"/>
        </w:rPr>
        <w:t>CYSTAGON está contraindicado durante la lactancia. CYSTAGON no debe utilizarse durante el embarazo</w:t>
      </w:r>
      <w:r w:rsidR="00C467E1">
        <w:rPr>
          <w:lang w:val="es-ES_tradnl"/>
        </w:rPr>
        <w:t xml:space="preserve"> salvo que sea claramente necesario</w:t>
      </w:r>
      <w:r>
        <w:rPr>
          <w:lang w:val="es-ES_tradnl"/>
        </w:rPr>
        <w:t>, especial</w:t>
      </w:r>
      <w:r w:rsidR="00ED53B0">
        <w:rPr>
          <w:lang w:val="es-ES_tradnl"/>
        </w:rPr>
        <w:t>mente</w:t>
      </w:r>
      <w:r>
        <w:rPr>
          <w:lang w:val="es-ES_tradnl"/>
        </w:rPr>
        <w:t xml:space="preserve"> durante el primer trimestre, </w:t>
      </w:r>
      <w:r w:rsidR="00ED53B0">
        <w:rPr>
          <w:lang w:val="es-ES_tradnl"/>
        </w:rPr>
        <w:t xml:space="preserve"> ya que es teratogénico en animales</w:t>
      </w:r>
      <w:r>
        <w:rPr>
          <w:lang w:val="es-ES_tradnl"/>
        </w:rPr>
        <w:t xml:space="preserve"> (ver sección 4.6 y sección 5.3).</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CYSTAGON está contraindicado en los pacientes que </w:t>
      </w:r>
      <w:r w:rsidR="00535B00">
        <w:rPr>
          <w:sz w:val="22"/>
          <w:lang w:val="es-ES_tradnl"/>
        </w:rPr>
        <w:t>hayan presentado</w:t>
      </w:r>
      <w:r>
        <w:rPr>
          <w:sz w:val="22"/>
          <w:lang w:val="es-ES_tradnl"/>
        </w:rPr>
        <w:t xml:space="preserve"> hipersensibilidad a la penicilamina.</w:t>
      </w:r>
    </w:p>
    <w:p w:rsidR="002A2BE0" w:rsidRDefault="002A2BE0" w:rsidP="00C4722B">
      <w:pPr>
        <w:tabs>
          <w:tab w:val="left" w:pos="567"/>
        </w:tabs>
        <w:jc w:val="both"/>
        <w:rPr>
          <w:sz w:val="22"/>
          <w:lang w:val="es-ES_tradnl"/>
        </w:rPr>
      </w:pPr>
    </w:p>
    <w:p w:rsidR="002A2BE0" w:rsidRDefault="002A2BE0" w:rsidP="00C4722B">
      <w:pPr>
        <w:tabs>
          <w:tab w:val="left" w:pos="567"/>
        </w:tabs>
        <w:rPr>
          <w:b/>
          <w:sz w:val="22"/>
          <w:lang w:val="es-ES_tradnl"/>
        </w:rPr>
      </w:pPr>
      <w:r>
        <w:rPr>
          <w:b/>
          <w:sz w:val="22"/>
          <w:lang w:val="es-ES_tradnl"/>
        </w:rPr>
        <w:t>4.4</w:t>
      </w:r>
      <w:r>
        <w:rPr>
          <w:b/>
          <w:sz w:val="22"/>
          <w:lang w:val="es-ES_tradnl"/>
        </w:rPr>
        <w:tab/>
        <w:t>Advertencias y precauciones especiales de empleo</w:t>
      </w:r>
    </w:p>
    <w:p w:rsidR="00535B00" w:rsidRDefault="00535B00" w:rsidP="00C4722B">
      <w:pPr>
        <w:tabs>
          <w:tab w:val="left" w:pos="567"/>
        </w:tabs>
        <w:rPr>
          <w:sz w:val="22"/>
          <w:lang w:val="es-ES_tradnl"/>
        </w:rPr>
      </w:pPr>
    </w:p>
    <w:p w:rsidR="002A2BE0" w:rsidRDefault="00535B00" w:rsidP="00C4722B">
      <w:pPr>
        <w:tabs>
          <w:tab w:val="left" w:pos="567"/>
        </w:tabs>
        <w:rPr>
          <w:sz w:val="22"/>
          <w:lang w:val="es-ES_tradnl"/>
        </w:rPr>
      </w:pPr>
      <w:r>
        <w:rPr>
          <w:sz w:val="22"/>
          <w:lang w:val="es-ES_tradnl"/>
        </w:rPr>
        <w:t>Para obtener el máximo beneficio, l</w:t>
      </w:r>
      <w:r w:rsidR="002A2BE0">
        <w:rPr>
          <w:sz w:val="22"/>
          <w:lang w:val="es-ES_tradnl"/>
        </w:rPr>
        <w:t xml:space="preserve">a terapia con CYSTAGON </w:t>
      </w:r>
      <w:r>
        <w:rPr>
          <w:sz w:val="22"/>
          <w:lang w:val="es-ES_tradnl"/>
        </w:rPr>
        <w:t>debe iniciarse rápidamente tras la confirmación del diagnóstico de cistinosis nefropática.</w:t>
      </w:r>
    </w:p>
    <w:p w:rsidR="002A2BE0" w:rsidRDefault="006069B3" w:rsidP="00C4722B">
      <w:pPr>
        <w:tabs>
          <w:tab w:val="left" w:pos="567"/>
        </w:tabs>
        <w:rPr>
          <w:sz w:val="22"/>
          <w:lang w:val="es-ES_tradnl"/>
        </w:rPr>
      </w:pPr>
      <w:r>
        <w:rPr>
          <w:sz w:val="22"/>
          <w:lang w:val="es-ES_tradnl"/>
        </w:rPr>
        <w:t xml:space="preserve">La </w:t>
      </w:r>
      <w:r w:rsidR="002A2BE0">
        <w:rPr>
          <w:sz w:val="22"/>
          <w:lang w:val="es-ES_tradnl"/>
        </w:rPr>
        <w:t xml:space="preserve">cistinosis nefropática debe haber sido diagnosticada mediante </w:t>
      </w:r>
      <w:r>
        <w:rPr>
          <w:sz w:val="22"/>
          <w:lang w:val="es-ES_tradnl"/>
        </w:rPr>
        <w:t xml:space="preserve">tanto </w:t>
      </w:r>
      <w:r w:rsidR="002A2BE0">
        <w:rPr>
          <w:sz w:val="22"/>
          <w:lang w:val="es-ES_tradnl"/>
        </w:rPr>
        <w:t xml:space="preserve">exploraciones clínicas </w:t>
      </w:r>
      <w:r>
        <w:rPr>
          <w:sz w:val="22"/>
          <w:lang w:val="es-ES_tradnl"/>
        </w:rPr>
        <w:t>como evoluciones</w:t>
      </w:r>
      <w:r w:rsidR="002A2BE0">
        <w:rPr>
          <w:sz w:val="22"/>
          <w:lang w:val="es-ES_tradnl"/>
        </w:rPr>
        <w:t xml:space="preserve"> bioquímicas (medi</w:t>
      </w:r>
      <w:r>
        <w:rPr>
          <w:sz w:val="22"/>
          <w:lang w:val="es-ES_tradnl"/>
        </w:rPr>
        <w:t>ciones</w:t>
      </w:r>
      <w:r w:rsidR="002A2BE0">
        <w:rPr>
          <w:sz w:val="22"/>
          <w:lang w:val="es-ES_tradnl"/>
        </w:rPr>
        <w:t xml:space="preserve"> del nivel de cistina leucocitaria)</w:t>
      </w:r>
      <w:r w:rsidR="00490A09">
        <w:rPr>
          <w:sz w:val="22"/>
          <w:lang w:val="es-ES_tradnl"/>
        </w:rPr>
        <w:t>.</w:t>
      </w:r>
    </w:p>
    <w:p w:rsidR="002A2BE0" w:rsidRDefault="002A2BE0" w:rsidP="00C4722B">
      <w:pPr>
        <w:tabs>
          <w:tab w:val="left" w:pos="567"/>
        </w:tabs>
        <w:rPr>
          <w:sz w:val="22"/>
          <w:lang w:val="es-ES_tradnl"/>
        </w:rPr>
      </w:pPr>
    </w:p>
    <w:p w:rsidR="002A2BE0" w:rsidRDefault="002A2BE0" w:rsidP="00C4722B">
      <w:pPr>
        <w:pStyle w:val="BodyText3"/>
        <w:tabs>
          <w:tab w:val="clear" w:pos="567"/>
        </w:tabs>
        <w:rPr>
          <w:lang w:val="es-ES_tradnl"/>
        </w:rPr>
      </w:pPr>
      <w:r>
        <w:rPr>
          <w:lang w:val="es-ES_tradnl"/>
        </w:rPr>
        <w:t xml:space="preserve">Se han comunicado casos de síndrome tipo Ehlers-Danlos </w:t>
      </w:r>
      <w:r w:rsidR="009B722E">
        <w:rPr>
          <w:lang w:val="es-ES_tradnl"/>
        </w:rPr>
        <w:t>y trastornos vasculares</w:t>
      </w:r>
      <w:r w:rsidR="006069B3">
        <w:rPr>
          <w:lang w:val="es-ES_tradnl"/>
        </w:rPr>
        <w:t xml:space="preserve"> fundamentalmente </w:t>
      </w:r>
      <w:r>
        <w:rPr>
          <w:lang w:val="es-ES_tradnl"/>
        </w:rPr>
        <w:t>en codos</w:t>
      </w:r>
      <w:r w:rsidR="006069B3">
        <w:rPr>
          <w:lang w:val="es-ES_tradnl"/>
        </w:rPr>
        <w:t>, en</w:t>
      </w:r>
      <w:r>
        <w:rPr>
          <w:lang w:val="es-ES_tradnl"/>
        </w:rPr>
        <w:t xml:space="preserve"> niños tratados con dosis </w:t>
      </w:r>
      <w:r w:rsidR="00490A09">
        <w:rPr>
          <w:lang w:val="es-ES_tradnl"/>
        </w:rPr>
        <w:t xml:space="preserve">altas </w:t>
      </w:r>
      <w:r>
        <w:rPr>
          <w:lang w:val="es-ES_tradnl"/>
        </w:rPr>
        <w:t xml:space="preserve">de diversos preparados de cisteamina (clorhidrato de cisteamina o cistamina o bitartrato de cisteamina) </w:t>
      </w:r>
      <w:r w:rsidR="006069B3">
        <w:rPr>
          <w:lang w:val="es-ES_tradnl"/>
        </w:rPr>
        <w:t>mayoritariamente</w:t>
      </w:r>
      <w:r>
        <w:rPr>
          <w:lang w:val="es-ES_tradnl"/>
        </w:rPr>
        <w:t xml:space="preserve"> por encima de la dosis máxima de 1,95 g/m</w:t>
      </w:r>
      <w:r>
        <w:rPr>
          <w:vertAlign w:val="superscript"/>
          <w:lang w:val="es-ES_tradnl"/>
        </w:rPr>
        <w:t>2</w:t>
      </w:r>
      <w:r>
        <w:rPr>
          <w:lang w:val="es-ES_tradnl"/>
        </w:rPr>
        <w:t xml:space="preserve">/día. Estas lesiones cutáneas estaban asociadas con </w:t>
      </w:r>
      <w:r w:rsidR="009B722E">
        <w:rPr>
          <w:lang w:val="es-ES_tradnl"/>
        </w:rPr>
        <w:t xml:space="preserve">proliferación vascular, </w:t>
      </w:r>
      <w:r>
        <w:rPr>
          <w:lang w:val="es-ES_tradnl"/>
        </w:rPr>
        <w:t>estrías en la piel y lesiones óseas.</w:t>
      </w:r>
    </w:p>
    <w:p w:rsidR="002A2BE0" w:rsidRDefault="002A2BE0" w:rsidP="00C4722B">
      <w:pPr>
        <w:rPr>
          <w:sz w:val="22"/>
          <w:lang w:val="es-ES_tradnl"/>
        </w:rPr>
      </w:pPr>
      <w:r>
        <w:rPr>
          <w:sz w:val="22"/>
          <w:lang w:val="es-ES_tradnl"/>
        </w:rPr>
        <w:t xml:space="preserve">Por lo tanto, se recomienda vigilar de forma periódica la piel y </w:t>
      </w:r>
      <w:r w:rsidR="006069B3">
        <w:rPr>
          <w:sz w:val="22"/>
          <w:lang w:val="es-ES_tradnl"/>
        </w:rPr>
        <w:t>realizar</w:t>
      </w:r>
      <w:r>
        <w:rPr>
          <w:sz w:val="22"/>
          <w:lang w:val="es-ES_tradnl"/>
        </w:rPr>
        <w:t xml:space="preserve"> exámenes radiográficos </w:t>
      </w:r>
      <w:r w:rsidR="008C156D">
        <w:rPr>
          <w:sz w:val="22"/>
          <w:lang w:val="es-ES_tradnl"/>
        </w:rPr>
        <w:t>óseos</w:t>
      </w:r>
      <w:r>
        <w:rPr>
          <w:sz w:val="22"/>
          <w:lang w:val="es-ES_tradnl"/>
        </w:rPr>
        <w:t xml:space="preserve"> según proceda. Además, deberá aconsejarse la autoexploración de la piel por parte del paciente o de los padres. En caso de aparecer alguna anomalía cutánea u ósea similar, se recomienda disminuir la dosis de CYSTAGON.</w:t>
      </w:r>
    </w:p>
    <w:p w:rsidR="002A2BE0" w:rsidRDefault="002A2BE0" w:rsidP="00C4722B">
      <w:pPr>
        <w:tabs>
          <w:tab w:val="left" w:pos="567"/>
        </w:tabs>
        <w:rPr>
          <w:sz w:val="22"/>
          <w:lang w:val="es-ES_tradnl"/>
        </w:rPr>
      </w:pPr>
      <w:r>
        <w:rPr>
          <w:sz w:val="22"/>
          <w:lang w:val="es-ES_tradnl"/>
        </w:rPr>
        <w:t>No está recomendado el uso de dosis superiores a 1,95 g/m</w:t>
      </w:r>
      <w:r>
        <w:rPr>
          <w:sz w:val="22"/>
          <w:vertAlign w:val="superscript"/>
          <w:lang w:val="es-ES_tradnl"/>
        </w:rPr>
        <w:t>2</w:t>
      </w:r>
      <w:r>
        <w:rPr>
          <w:sz w:val="22"/>
          <w:lang w:val="es-ES_tradnl"/>
        </w:rPr>
        <w:t>/día (ver secciones 4.2 y 4.8).</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También se recomienda una vigilancia periódica del recuento de </w:t>
      </w:r>
      <w:r w:rsidR="001240B7">
        <w:rPr>
          <w:sz w:val="22"/>
          <w:lang w:val="es-ES_tradnl"/>
        </w:rPr>
        <w:t>eritrocitos</w:t>
      </w:r>
      <w:r>
        <w:rPr>
          <w:sz w:val="22"/>
          <w:lang w:val="es-ES_tradnl"/>
        </w:rPr>
        <w:t>.</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Se ha observado que la cisteamina oral no previene el depósito ocular de cristales de cistina; por consiguiente, cuando se utilice una solución oftálmica de cisteamina para este fin, debe continuarse su utilización.</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A</w:t>
      </w:r>
      <w:r w:rsidR="00FA6902">
        <w:rPr>
          <w:sz w:val="22"/>
          <w:lang w:val="es-ES_tradnl"/>
        </w:rPr>
        <w:t>l contrario que</w:t>
      </w:r>
      <w:r>
        <w:rPr>
          <w:sz w:val="22"/>
          <w:lang w:val="es-ES_tradnl"/>
        </w:rPr>
        <w:t xml:space="preserve"> la fosfocisteamina, CYSTAGON no contiene fosfatos. </w:t>
      </w:r>
      <w:r w:rsidR="00FA6902">
        <w:rPr>
          <w:sz w:val="22"/>
          <w:lang w:val="es-ES_tradnl"/>
        </w:rPr>
        <w:t xml:space="preserve">La </w:t>
      </w:r>
      <w:r w:rsidR="005368AB">
        <w:rPr>
          <w:sz w:val="22"/>
          <w:lang w:val="es-ES_tradnl"/>
        </w:rPr>
        <w:t>mayoría</w:t>
      </w:r>
      <w:r w:rsidR="00FA6902">
        <w:rPr>
          <w:sz w:val="22"/>
          <w:lang w:val="es-ES_tradnl"/>
        </w:rPr>
        <w:t xml:space="preserve"> de los</w:t>
      </w:r>
      <w:r>
        <w:rPr>
          <w:sz w:val="22"/>
          <w:lang w:val="es-ES_tradnl"/>
        </w:rPr>
        <w:t xml:space="preserve"> pacientes estarán ya recibiendo suplementos de fosfato y la dosis de los mismos </w:t>
      </w:r>
      <w:r w:rsidR="00FA6902">
        <w:rPr>
          <w:sz w:val="22"/>
          <w:lang w:val="es-ES_tradnl"/>
        </w:rPr>
        <w:t>es probable que teng</w:t>
      </w:r>
      <w:r w:rsidR="00691866">
        <w:rPr>
          <w:sz w:val="22"/>
          <w:lang w:val="es-ES_tradnl"/>
        </w:rPr>
        <w:t>a</w:t>
      </w:r>
      <w:r w:rsidR="00FA6902">
        <w:rPr>
          <w:sz w:val="22"/>
          <w:lang w:val="es-ES_tradnl"/>
        </w:rPr>
        <w:t xml:space="preserve"> que</w:t>
      </w:r>
      <w:r>
        <w:rPr>
          <w:sz w:val="22"/>
          <w:lang w:val="es-ES_tradnl"/>
        </w:rPr>
        <w:t xml:space="preserve"> modificarse </w:t>
      </w:r>
      <w:r w:rsidR="00FA6902">
        <w:rPr>
          <w:sz w:val="22"/>
          <w:lang w:val="es-ES_tradnl"/>
        </w:rPr>
        <w:t>cuando se sutituya CYSTAGON por</w:t>
      </w:r>
      <w:r>
        <w:rPr>
          <w:sz w:val="22"/>
          <w:lang w:val="es-ES_tradnl"/>
        </w:rPr>
        <w:t xml:space="preserve"> fosfocisteamina.</w:t>
      </w:r>
    </w:p>
    <w:p w:rsidR="002A2BE0" w:rsidRDefault="002A2BE0" w:rsidP="00C4722B">
      <w:pPr>
        <w:pStyle w:val="BodyText31"/>
        <w:tabs>
          <w:tab w:val="left" w:pos="567"/>
        </w:tabs>
        <w:suppressAutoHyphens w:val="0"/>
        <w:spacing w:line="240" w:lineRule="auto"/>
        <w:rPr>
          <w:lang w:val="es-ES_tradnl"/>
        </w:rPr>
      </w:pPr>
    </w:p>
    <w:p w:rsidR="002A2BE0" w:rsidRDefault="002A2BE0" w:rsidP="00C4722B">
      <w:pPr>
        <w:tabs>
          <w:tab w:val="left" w:pos="567"/>
        </w:tabs>
        <w:rPr>
          <w:sz w:val="22"/>
          <w:lang w:val="es-ES_tradnl"/>
        </w:rPr>
      </w:pPr>
      <w:r>
        <w:rPr>
          <w:sz w:val="22"/>
          <w:lang w:val="es-ES_tradnl"/>
        </w:rPr>
        <w:t>No deben administrarse las cápsulas duras cerradas de CYSTAGON a los niños menores de 6 años, debido al riesgo de aspiración (ver sección 4.2).</w:t>
      </w:r>
    </w:p>
    <w:p w:rsidR="002A2BE0" w:rsidRDefault="002A2BE0" w:rsidP="00C4722B">
      <w:pPr>
        <w:tabs>
          <w:tab w:val="left" w:pos="567"/>
        </w:tabs>
        <w:rPr>
          <w:rStyle w:val="Initial"/>
          <w:b/>
          <w:sz w:val="22"/>
          <w:lang w:val="es-ES_tradnl"/>
        </w:rPr>
      </w:pPr>
    </w:p>
    <w:p w:rsidR="002A2BE0" w:rsidRDefault="00A61E27" w:rsidP="00C4722B">
      <w:pPr>
        <w:tabs>
          <w:tab w:val="left" w:pos="567"/>
        </w:tabs>
        <w:rPr>
          <w:rStyle w:val="Initial"/>
          <w:b/>
          <w:sz w:val="22"/>
          <w:lang w:val="es-ES_tradnl"/>
        </w:rPr>
      </w:pPr>
      <w:r>
        <w:rPr>
          <w:rStyle w:val="Initial"/>
          <w:b/>
          <w:sz w:val="22"/>
          <w:lang w:val="es-ES_tradnl"/>
        </w:rPr>
        <w:br w:type="page"/>
      </w:r>
      <w:r w:rsidR="002A2BE0">
        <w:rPr>
          <w:rStyle w:val="Initial"/>
          <w:b/>
          <w:sz w:val="22"/>
          <w:lang w:val="es-ES_tradnl"/>
        </w:rPr>
        <w:t>4.5</w:t>
      </w:r>
      <w:r w:rsidR="002A2BE0">
        <w:rPr>
          <w:rStyle w:val="Initial"/>
          <w:b/>
          <w:sz w:val="22"/>
          <w:lang w:val="es-ES_tradnl"/>
        </w:rPr>
        <w:tab/>
        <w:t>Interacción con otros medicamentos y otras formas de interacción</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sidRPr="007538CD">
        <w:rPr>
          <w:noProof/>
          <w:sz w:val="22"/>
          <w:lang w:val="es-MX"/>
        </w:rPr>
        <w:t>No se han realizado estudios de interacciones.</w:t>
      </w:r>
    </w:p>
    <w:p w:rsidR="002A2BE0" w:rsidRDefault="002A2BE0" w:rsidP="00C4722B">
      <w:pPr>
        <w:tabs>
          <w:tab w:val="left" w:pos="567"/>
        </w:tabs>
        <w:rPr>
          <w:sz w:val="22"/>
          <w:lang w:val="es-ES_tradnl"/>
        </w:rPr>
      </w:pPr>
      <w:r>
        <w:rPr>
          <w:sz w:val="22"/>
          <w:lang w:val="es-ES_tradnl"/>
        </w:rPr>
        <w:t>CYSTAGON puede administrarse junto con los suplementos de electrolitos y de minerales necesarios en el tratamiento del síndrome de Fanconi, así como con vitamina D y hormona</w:t>
      </w:r>
      <w:r w:rsidR="00023FC2">
        <w:rPr>
          <w:sz w:val="22"/>
          <w:lang w:val="es-ES_tradnl"/>
        </w:rPr>
        <w:t>s</w:t>
      </w:r>
      <w:r>
        <w:rPr>
          <w:sz w:val="22"/>
          <w:lang w:val="es-ES_tradnl"/>
        </w:rPr>
        <w:t xml:space="preserve"> tiroidea</w:t>
      </w:r>
      <w:r w:rsidR="00023FC2">
        <w:rPr>
          <w:sz w:val="22"/>
          <w:lang w:val="es-ES_tradnl"/>
        </w:rPr>
        <w:t>s</w:t>
      </w:r>
      <w:r>
        <w:rPr>
          <w:sz w:val="22"/>
          <w:lang w:val="es-ES_tradnl"/>
        </w:rPr>
        <w:t xml:space="preserve">. La indometacina </w:t>
      </w:r>
      <w:r w:rsidR="00023FC2">
        <w:rPr>
          <w:sz w:val="22"/>
          <w:lang w:val="es-ES_tradnl"/>
        </w:rPr>
        <w:t xml:space="preserve">ha sido administrada </w:t>
      </w:r>
      <w:r w:rsidR="005368AB">
        <w:rPr>
          <w:sz w:val="22"/>
          <w:lang w:val="es-ES_tradnl"/>
        </w:rPr>
        <w:t>concomitantemente</w:t>
      </w:r>
      <w:r w:rsidR="00023FC2">
        <w:rPr>
          <w:sz w:val="22"/>
          <w:lang w:val="es-ES_tradnl"/>
        </w:rPr>
        <w:t xml:space="preserve"> con</w:t>
      </w:r>
      <w:r>
        <w:rPr>
          <w:sz w:val="22"/>
          <w:lang w:val="es-ES_tradnl"/>
        </w:rPr>
        <w:t xml:space="preserve"> CYSTAGON en ciertos pacientes. En los pacientes sometidos a trasplante renal, se han utilizado tratamientos </w:t>
      </w:r>
      <w:r w:rsidR="00023FC2">
        <w:rPr>
          <w:sz w:val="22"/>
          <w:lang w:val="es-ES_tradnl"/>
        </w:rPr>
        <w:t xml:space="preserve">para prevenir el </w:t>
      </w:r>
      <w:r>
        <w:rPr>
          <w:sz w:val="22"/>
          <w:lang w:val="es-ES_tradnl"/>
        </w:rPr>
        <w:t>rechazo junto con la cisteamina.</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4.6</w:t>
      </w:r>
      <w:r>
        <w:rPr>
          <w:b/>
          <w:sz w:val="22"/>
          <w:lang w:val="es-ES_tradnl"/>
        </w:rPr>
        <w:tab/>
        <w:t>Embarazo y lactancia</w:t>
      </w:r>
    </w:p>
    <w:p w:rsidR="002A2BE0" w:rsidRDefault="002A2BE0" w:rsidP="00C4722B">
      <w:pPr>
        <w:tabs>
          <w:tab w:val="left" w:pos="567"/>
        </w:tabs>
        <w:rPr>
          <w:sz w:val="22"/>
          <w:lang w:val="es-ES_tradnl"/>
        </w:rPr>
      </w:pPr>
    </w:p>
    <w:p w:rsidR="002A2BE0" w:rsidRDefault="002A2BE0" w:rsidP="00C4722B">
      <w:pPr>
        <w:widowControl w:val="0"/>
        <w:rPr>
          <w:strike/>
          <w:sz w:val="22"/>
          <w:lang w:val="es-ES_tradnl"/>
        </w:rPr>
      </w:pPr>
      <w:r>
        <w:rPr>
          <w:sz w:val="22"/>
          <w:lang w:val="es-ES_tradnl"/>
        </w:rPr>
        <w:t>No existen datos suficientes sobre la utilización del bitartrato de cisteamina en mujeres embarazadas. Los estudios en animales han mostrado toxicidad reproductiva, incluida teratogénesis (ver sección 5.3). Se desconoce el riesgo en seres humanos.</w:t>
      </w:r>
      <w:r>
        <w:rPr>
          <w:i/>
          <w:sz w:val="22"/>
          <w:lang w:val="es-ES_tradnl"/>
        </w:rPr>
        <w:t xml:space="preserve"> </w:t>
      </w:r>
      <w:r w:rsidR="00CA104C">
        <w:rPr>
          <w:sz w:val="22"/>
          <w:lang w:val="es-ES_tradnl"/>
        </w:rPr>
        <w:t>Tampoco se conoce</w:t>
      </w:r>
      <w:r>
        <w:rPr>
          <w:sz w:val="22"/>
          <w:lang w:val="es-ES_tradnl"/>
        </w:rPr>
        <w:t xml:space="preserve"> el efecto que produce la cistinosis no tratada</w:t>
      </w:r>
      <w:r w:rsidR="00CA104C">
        <w:rPr>
          <w:sz w:val="22"/>
          <w:lang w:val="es-ES_tradnl"/>
        </w:rPr>
        <w:t xml:space="preserve"> sobre le embarazo</w:t>
      </w:r>
      <w:r>
        <w:rPr>
          <w:sz w:val="22"/>
          <w:lang w:val="es-ES_tradnl"/>
        </w:rPr>
        <w:t>.</w:t>
      </w:r>
    </w:p>
    <w:p w:rsidR="002A2BE0" w:rsidRDefault="002A2BE0" w:rsidP="00C4722B">
      <w:pPr>
        <w:pStyle w:val="BodyText3"/>
        <w:rPr>
          <w:lang w:val="es-ES_tradnl"/>
        </w:rPr>
      </w:pPr>
      <w:r>
        <w:rPr>
          <w:lang w:val="es-ES_tradnl"/>
        </w:rPr>
        <w:t>Por consiguiente, CYSTAGON no debe utilizarse durante el embarazo, especial</w:t>
      </w:r>
      <w:r w:rsidR="00CA104C">
        <w:rPr>
          <w:lang w:val="es-ES_tradnl"/>
        </w:rPr>
        <w:t>mente</w:t>
      </w:r>
      <w:r>
        <w:rPr>
          <w:lang w:val="es-ES_tradnl"/>
        </w:rPr>
        <w:t xml:space="preserve"> durante el primer trimestre, excepto si fuese claramente necesario.</w:t>
      </w:r>
    </w:p>
    <w:p w:rsidR="002A2BE0" w:rsidRDefault="002A2BE0" w:rsidP="00C4722B">
      <w:pPr>
        <w:pStyle w:val="BodyText31"/>
        <w:tabs>
          <w:tab w:val="left" w:pos="567"/>
        </w:tabs>
        <w:suppressAutoHyphens w:val="0"/>
        <w:spacing w:line="240" w:lineRule="auto"/>
        <w:jc w:val="left"/>
        <w:rPr>
          <w:lang w:val="es-ES_tradnl"/>
        </w:rPr>
      </w:pPr>
      <w:r>
        <w:rPr>
          <w:lang w:val="es-ES_tradnl"/>
        </w:rPr>
        <w:t xml:space="preserve">Si se ha diagnosticado o se planea un embarazo, debe reconsiderarse cuidadosamente el tratamiento y </w:t>
      </w:r>
      <w:r w:rsidR="00CA104C">
        <w:rPr>
          <w:lang w:val="es-ES_tradnl"/>
        </w:rPr>
        <w:t>se debe</w:t>
      </w:r>
      <w:r>
        <w:rPr>
          <w:lang w:val="es-ES_tradnl"/>
        </w:rPr>
        <w:t xml:space="preserve"> informar al paciente del posible riesgo teratogénico de la cisteamina.</w:t>
      </w:r>
    </w:p>
    <w:p w:rsidR="002A2BE0" w:rsidRDefault="002A2BE0" w:rsidP="00C4722B">
      <w:pPr>
        <w:tabs>
          <w:tab w:val="left" w:pos="560"/>
        </w:tabs>
        <w:jc w:val="both"/>
        <w:rPr>
          <w:sz w:val="22"/>
          <w:lang w:val="es-ES_tradnl"/>
        </w:rPr>
      </w:pPr>
    </w:p>
    <w:p w:rsidR="002A2BE0" w:rsidRDefault="002A2BE0" w:rsidP="00C4722B">
      <w:pPr>
        <w:tabs>
          <w:tab w:val="left" w:pos="567"/>
        </w:tabs>
        <w:rPr>
          <w:sz w:val="22"/>
          <w:lang w:val="es-ES_tradnl"/>
        </w:rPr>
      </w:pPr>
      <w:r>
        <w:rPr>
          <w:sz w:val="22"/>
          <w:lang w:val="es-ES_tradnl"/>
        </w:rPr>
        <w:t xml:space="preserve">Se </w:t>
      </w:r>
      <w:r w:rsidR="00CA104C">
        <w:rPr>
          <w:sz w:val="22"/>
          <w:lang w:val="es-ES_tradnl"/>
        </w:rPr>
        <w:t xml:space="preserve">desconoce si </w:t>
      </w:r>
      <w:r>
        <w:rPr>
          <w:sz w:val="22"/>
          <w:lang w:val="es-ES_tradnl"/>
        </w:rPr>
        <w:t xml:space="preserve"> CYSTAGON </w:t>
      </w:r>
      <w:r w:rsidR="00CA104C">
        <w:rPr>
          <w:sz w:val="22"/>
          <w:lang w:val="es-ES_tradnl"/>
        </w:rPr>
        <w:t xml:space="preserve">se excreta </w:t>
      </w:r>
      <w:r>
        <w:rPr>
          <w:sz w:val="22"/>
          <w:lang w:val="es-ES_tradnl"/>
        </w:rPr>
        <w:t>en la leche humana. En todo caso, debido a los resultados de los estudios animales en madres en periodo de lactancia y neonatos (ver sección 5.3), el uso de CYSTAGON en las madres lactantes</w:t>
      </w:r>
      <w:r w:rsidR="00647D7F">
        <w:rPr>
          <w:sz w:val="22"/>
          <w:lang w:val="es-ES_tradnl"/>
        </w:rPr>
        <w:t xml:space="preserve"> esta contraindicado</w:t>
      </w:r>
      <w:r>
        <w:rPr>
          <w:sz w:val="22"/>
          <w:lang w:val="es-ES_tradnl"/>
        </w:rPr>
        <w:t>.</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4.7</w:t>
      </w:r>
      <w:r>
        <w:rPr>
          <w:rStyle w:val="Initial"/>
          <w:b/>
          <w:sz w:val="22"/>
          <w:lang w:val="es-ES_tradnl"/>
        </w:rPr>
        <w:tab/>
        <w:t>Efectos sobre la capacidad para conducir y utilizar máquinas</w:t>
      </w:r>
    </w:p>
    <w:p w:rsidR="002A2BE0" w:rsidRDefault="002A2BE0" w:rsidP="00C4722B">
      <w:pPr>
        <w:pStyle w:val="BodyText31"/>
        <w:tabs>
          <w:tab w:val="left" w:pos="567"/>
        </w:tabs>
        <w:suppressAutoHyphens w:val="0"/>
        <w:spacing w:line="240" w:lineRule="auto"/>
        <w:jc w:val="left"/>
        <w:rPr>
          <w:lang w:val="es-ES_tradnl"/>
        </w:rPr>
      </w:pPr>
    </w:p>
    <w:p w:rsidR="002A2BE0" w:rsidRDefault="002A2BE0" w:rsidP="00C4722B">
      <w:pPr>
        <w:pStyle w:val="BodyText31"/>
        <w:tabs>
          <w:tab w:val="left" w:pos="567"/>
        </w:tabs>
        <w:suppressAutoHyphens w:val="0"/>
        <w:spacing w:line="240" w:lineRule="auto"/>
        <w:jc w:val="left"/>
        <w:rPr>
          <w:lang w:val="es-ES_tradnl"/>
        </w:rPr>
      </w:pPr>
      <w:r>
        <w:rPr>
          <w:lang w:val="es-ES_tradnl"/>
        </w:rPr>
        <w:t>La influencia de CYSTAGON sobre la capacidad para conducir y utilizar máquinas es pequeña o moderada.</w:t>
      </w:r>
    </w:p>
    <w:p w:rsidR="002A2BE0" w:rsidRDefault="002A2BE0" w:rsidP="00C4722B">
      <w:pPr>
        <w:tabs>
          <w:tab w:val="left" w:pos="567"/>
        </w:tabs>
        <w:rPr>
          <w:sz w:val="22"/>
          <w:lang w:val="es-ES_tradnl"/>
        </w:rPr>
      </w:pPr>
      <w:r>
        <w:rPr>
          <w:sz w:val="22"/>
          <w:lang w:val="es-ES_tradnl"/>
        </w:rPr>
        <w:t xml:space="preserve">CYSTAGON puede provocar somnolencia. </w:t>
      </w:r>
      <w:r w:rsidR="00820BA5">
        <w:rPr>
          <w:sz w:val="22"/>
          <w:lang w:val="es-ES_tradnl"/>
        </w:rPr>
        <w:t>Cuando se inicie el tratamiento, l</w:t>
      </w:r>
      <w:r>
        <w:rPr>
          <w:sz w:val="22"/>
          <w:lang w:val="es-ES_tradnl"/>
        </w:rPr>
        <w:t xml:space="preserve">os pacientes no deben </w:t>
      </w:r>
      <w:r w:rsidR="00820BA5">
        <w:rPr>
          <w:sz w:val="22"/>
          <w:lang w:val="es-ES_tradnl"/>
        </w:rPr>
        <w:t>realizar</w:t>
      </w:r>
      <w:r>
        <w:rPr>
          <w:sz w:val="22"/>
          <w:lang w:val="es-ES_tradnl"/>
        </w:rPr>
        <w:t xml:space="preserve"> actividades potencialmente hasta </w:t>
      </w:r>
      <w:r w:rsidR="00820BA5">
        <w:rPr>
          <w:sz w:val="22"/>
          <w:lang w:val="es-ES_tradnl"/>
        </w:rPr>
        <w:t xml:space="preserve">que se </w:t>
      </w:r>
      <w:r>
        <w:rPr>
          <w:sz w:val="22"/>
          <w:lang w:val="es-ES_tradnl"/>
        </w:rPr>
        <w:t>cono</w:t>
      </w:r>
      <w:r w:rsidR="00820BA5">
        <w:rPr>
          <w:sz w:val="22"/>
          <w:lang w:val="es-ES_tradnl"/>
        </w:rPr>
        <w:t>z</w:t>
      </w:r>
      <w:r>
        <w:rPr>
          <w:sz w:val="22"/>
          <w:lang w:val="es-ES_tradnl"/>
        </w:rPr>
        <w:t>c</w:t>
      </w:r>
      <w:r w:rsidR="00820BA5">
        <w:rPr>
          <w:sz w:val="22"/>
          <w:lang w:val="es-ES_tradnl"/>
        </w:rPr>
        <w:t>an</w:t>
      </w:r>
      <w:r>
        <w:rPr>
          <w:sz w:val="22"/>
          <w:lang w:val="es-ES_tradnl"/>
        </w:rPr>
        <w:t xml:space="preserve"> los efectos del medicamento en cada individuo.</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4.8</w:t>
      </w:r>
      <w:r>
        <w:rPr>
          <w:rStyle w:val="Initial"/>
          <w:b/>
          <w:sz w:val="22"/>
          <w:lang w:val="es-ES_tradnl"/>
        </w:rPr>
        <w:tab/>
        <w:t xml:space="preserve">Reacciones adversas </w:t>
      </w:r>
    </w:p>
    <w:p w:rsidR="002A2BE0" w:rsidRDefault="002A2BE0" w:rsidP="00C4722B">
      <w:pPr>
        <w:tabs>
          <w:tab w:val="left" w:pos="567"/>
        </w:tabs>
        <w:rPr>
          <w:sz w:val="22"/>
          <w:lang w:val="es-ES_tradnl"/>
        </w:rPr>
      </w:pPr>
    </w:p>
    <w:p w:rsidR="002A2BE0" w:rsidRDefault="00567BFF" w:rsidP="00C4722B">
      <w:pPr>
        <w:rPr>
          <w:sz w:val="22"/>
          <w:lang w:val="es-ES_tradnl"/>
        </w:rPr>
      </w:pPr>
      <w:r>
        <w:rPr>
          <w:sz w:val="22"/>
          <w:lang w:val="es-ES_tradnl"/>
        </w:rPr>
        <w:t>Es esperable que, a</w:t>
      </w:r>
      <w:r w:rsidR="002A2BE0">
        <w:rPr>
          <w:sz w:val="22"/>
          <w:lang w:val="es-ES_tradnl"/>
        </w:rPr>
        <w:t xml:space="preserve">proximadamente el 35% de los pacientes </w:t>
      </w:r>
      <w:r>
        <w:rPr>
          <w:sz w:val="22"/>
          <w:lang w:val="es-ES_tradnl"/>
        </w:rPr>
        <w:t xml:space="preserve">tratados </w:t>
      </w:r>
      <w:r w:rsidR="002A2BE0">
        <w:rPr>
          <w:sz w:val="22"/>
          <w:lang w:val="es-ES_tradnl"/>
        </w:rPr>
        <w:t xml:space="preserve"> present</w:t>
      </w:r>
      <w:r>
        <w:rPr>
          <w:sz w:val="22"/>
          <w:lang w:val="es-ES_tradnl"/>
        </w:rPr>
        <w:t>en</w:t>
      </w:r>
      <w:r w:rsidR="002A2BE0">
        <w:rPr>
          <w:sz w:val="22"/>
          <w:lang w:val="es-ES_tradnl"/>
        </w:rPr>
        <w:t xml:space="preserve"> reacciones adversas. Éstas afectan </w:t>
      </w:r>
      <w:r>
        <w:rPr>
          <w:sz w:val="22"/>
          <w:lang w:val="es-ES_tradnl"/>
        </w:rPr>
        <w:t xml:space="preserve"> principalmente</w:t>
      </w:r>
      <w:r w:rsidR="002A2BE0">
        <w:rPr>
          <w:sz w:val="22"/>
          <w:lang w:val="es-ES_tradnl"/>
        </w:rPr>
        <w:t xml:space="preserve"> al aparato gastrointestinal y al sistema nervioso. Cuando </w:t>
      </w:r>
      <w:r>
        <w:rPr>
          <w:sz w:val="22"/>
          <w:lang w:val="es-ES_tradnl"/>
        </w:rPr>
        <w:t xml:space="preserve">estas reacciones </w:t>
      </w:r>
      <w:r w:rsidR="002A2BE0">
        <w:rPr>
          <w:sz w:val="22"/>
          <w:lang w:val="es-ES_tradnl"/>
        </w:rPr>
        <w:t>se observ</w:t>
      </w:r>
      <w:r>
        <w:rPr>
          <w:sz w:val="22"/>
          <w:lang w:val="es-ES_tradnl"/>
        </w:rPr>
        <w:t>e</w:t>
      </w:r>
      <w:r w:rsidR="002A2BE0">
        <w:rPr>
          <w:sz w:val="22"/>
          <w:lang w:val="es-ES_tradnl"/>
        </w:rPr>
        <w:t>n al comienzo del tratamiento</w:t>
      </w:r>
      <w:r>
        <w:rPr>
          <w:sz w:val="22"/>
          <w:lang w:val="es-ES_tradnl"/>
        </w:rPr>
        <w:t>, para mejorar la tolerabilidad se recomienda</w:t>
      </w:r>
      <w:r w:rsidR="002A2BE0">
        <w:rPr>
          <w:sz w:val="22"/>
          <w:lang w:val="es-ES_tradnl"/>
        </w:rPr>
        <w:t xml:space="preserve"> suspender temporalmente </w:t>
      </w:r>
      <w:r>
        <w:rPr>
          <w:sz w:val="22"/>
          <w:lang w:val="es-ES_tradnl"/>
        </w:rPr>
        <w:t>la administraci</w:t>
      </w:r>
      <w:r>
        <w:rPr>
          <w:rFonts w:ascii="Arial" w:hAnsi="Arial" w:cs="Arial"/>
          <w:sz w:val="22"/>
          <w:lang w:val="es-ES_tradnl"/>
        </w:rPr>
        <w:t>ó</w:t>
      </w:r>
      <w:r>
        <w:rPr>
          <w:sz w:val="22"/>
          <w:lang w:val="es-ES_tradnl"/>
        </w:rPr>
        <w:t xml:space="preserve">n del mismo y, posteriormente, </w:t>
      </w:r>
      <w:r w:rsidR="002A2BE0">
        <w:rPr>
          <w:sz w:val="22"/>
          <w:lang w:val="es-ES_tradnl"/>
        </w:rPr>
        <w:t>reiniciar</w:t>
      </w:r>
      <w:r>
        <w:rPr>
          <w:sz w:val="22"/>
          <w:lang w:val="es-ES_tradnl"/>
        </w:rPr>
        <w:t>lo de forma progresiva.</w:t>
      </w:r>
      <w:r w:rsidR="002A2BE0">
        <w:rPr>
          <w:sz w:val="22"/>
          <w:lang w:val="es-ES_tradnl"/>
        </w:rPr>
        <w:t xml:space="preserve"> </w:t>
      </w:r>
    </w:p>
    <w:p w:rsidR="002A2BE0" w:rsidRDefault="002A2BE0" w:rsidP="00C4722B">
      <w:pPr>
        <w:rPr>
          <w:b/>
          <w:sz w:val="22"/>
          <w:highlight w:val="yellow"/>
          <w:lang w:val="es-ES_tradnl"/>
        </w:rPr>
      </w:pPr>
    </w:p>
    <w:p w:rsidR="002A2BE0" w:rsidRDefault="002A2BE0" w:rsidP="00C4722B">
      <w:pPr>
        <w:rPr>
          <w:sz w:val="22"/>
          <w:lang w:val="es-ES_tradnl"/>
        </w:rPr>
      </w:pPr>
      <w:r>
        <w:rPr>
          <w:sz w:val="22"/>
          <w:lang w:val="es-ES_tradnl"/>
        </w:rPr>
        <w:t xml:space="preserve">Se han descrito las siguientes reacciones adversas, clasificadas por </w:t>
      </w:r>
      <w:r w:rsidRPr="007538CD">
        <w:rPr>
          <w:noProof/>
          <w:color w:val="008000"/>
          <w:sz w:val="22"/>
          <w:lang w:val="es-MX"/>
        </w:rPr>
        <w:t>órganos y sistemas</w:t>
      </w:r>
      <w:r w:rsidRPr="007538CD">
        <w:rPr>
          <w:i/>
          <w:noProof/>
          <w:color w:val="008000"/>
          <w:sz w:val="22"/>
          <w:lang w:val="es-MX"/>
        </w:rPr>
        <w:t xml:space="preserve"> </w:t>
      </w:r>
      <w:r>
        <w:rPr>
          <w:sz w:val="22"/>
          <w:lang w:val="es-ES_tradnl"/>
        </w:rPr>
        <w:t xml:space="preserve">y por frecuencia. Las frecuencias se definen como: muy frecuentes (≥ 1/10), frecuentes (≥1/100, </w:t>
      </w:r>
      <w:r>
        <w:rPr>
          <w:sz w:val="22"/>
          <w:lang w:val="es-ES_tradnl"/>
        </w:rPr>
        <w:sym w:font="Symbol" w:char="F03C"/>
      </w:r>
      <w:r>
        <w:rPr>
          <w:sz w:val="22"/>
          <w:lang w:val="es-ES_tradnl"/>
        </w:rPr>
        <w:t xml:space="preserve">1/10) y poco frecuentes (≥1/1.000, </w:t>
      </w:r>
      <w:r>
        <w:rPr>
          <w:sz w:val="22"/>
          <w:lang w:val="es-ES_tradnl"/>
        </w:rPr>
        <w:sym w:font="Symbol" w:char="F03C"/>
      </w:r>
      <w:r>
        <w:rPr>
          <w:sz w:val="22"/>
          <w:lang w:val="es-ES_tradnl"/>
        </w:rPr>
        <w:t>1/100).</w:t>
      </w:r>
    </w:p>
    <w:p w:rsidR="002A2BE0" w:rsidRDefault="002A2BE0" w:rsidP="00C4722B">
      <w:pPr>
        <w:rPr>
          <w:sz w:val="22"/>
          <w:lang w:val="es-ES_tradnl"/>
        </w:rPr>
      </w:pPr>
      <w:r w:rsidRPr="007538CD">
        <w:rPr>
          <w:noProof/>
          <w:sz w:val="22"/>
          <w:lang w:val="es-MX"/>
        </w:rPr>
        <w:t>Las reacciones adversas se presentan en orden decreciente de gravedad dentro de cada intervalo frecuencia.</w:t>
      </w:r>
      <w:r>
        <w:rPr>
          <w:sz w:val="22"/>
          <w:lang w:val="es-ES_tradnl"/>
        </w:rPr>
        <w:t xml:space="preserve"> </w:t>
      </w:r>
    </w:p>
    <w:p w:rsidR="002A2BE0" w:rsidRDefault="002A2BE0" w:rsidP="00C4722B">
      <w:pPr>
        <w:rPr>
          <w:sz w:val="22"/>
          <w:lang w:val="es-ES_tradnl"/>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2A2BE0">
        <w:tblPrEx>
          <w:tblCellMar>
            <w:top w:w="0" w:type="dxa"/>
            <w:bottom w:w="0" w:type="dxa"/>
          </w:tblCellMar>
        </w:tblPrEx>
        <w:tc>
          <w:tcPr>
            <w:tcW w:w="4068" w:type="dxa"/>
          </w:tcPr>
          <w:p w:rsidR="002A2BE0" w:rsidRDefault="002A2BE0" w:rsidP="00C4722B">
            <w:pPr>
              <w:rPr>
                <w:sz w:val="22"/>
                <w:lang w:val="es-ES_tradnl"/>
              </w:rPr>
            </w:pPr>
            <w:r>
              <w:rPr>
                <w:sz w:val="22"/>
                <w:lang w:val="es-ES_tradnl"/>
              </w:rPr>
              <w:t>Exploraciones complementarias</w:t>
            </w:r>
          </w:p>
        </w:tc>
        <w:tc>
          <w:tcPr>
            <w:tcW w:w="5040" w:type="dxa"/>
          </w:tcPr>
          <w:p w:rsidR="002A2BE0" w:rsidRDefault="002A2BE0" w:rsidP="00C4722B">
            <w:pPr>
              <w:rPr>
                <w:i/>
                <w:sz w:val="22"/>
                <w:lang w:val="es-ES_tradnl"/>
              </w:rPr>
            </w:pPr>
            <w:r>
              <w:rPr>
                <w:i/>
                <w:sz w:val="22"/>
                <w:lang w:val="es-ES_tradnl"/>
              </w:rPr>
              <w:t>Frecuentes</w:t>
            </w:r>
            <w:r>
              <w:rPr>
                <w:sz w:val="22"/>
                <w:lang w:val="es-ES_tradnl"/>
              </w:rPr>
              <w:t>: anomalías en las pruebas de la función hepática</w:t>
            </w:r>
          </w:p>
        </w:tc>
      </w:tr>
      <w:tr w:rsidR="002A2BE0">
        <w:tblPrEx>
          <w:tblCellMar>
            <w:top w:w="0" w:type="dxa"/>
            <w:bottom w:w="0" w:type="dxa"/>
          </w:tblCellMar>
        </w:tblPrEx>
        <w:tc>
          <w:tcPr>
            <w:tcW w:w="4068" w:type="dxa"/>
          </w:tcPr>
          <w:p w:rsidR="002A2BE0" w:rsidRDefault="002A2BE0" w:rsidP="00C4722B">
            <w:pPr>
              <w:rPr>
                <w:sz w:val="22"/>
                <w:lang w:val="es-ES_tradnl"/>
              </w:rPr>
            </w:pPr>
            <w:r>
              <w:rPr>
                <w:sz w:val="22"/>
                <w:lang w:val="es-ES_tradnl"/>
              </w:rPr>
              <w:t>Trastornos de la sangre y del sistema linfático</w:t>
            </w:r>
          </w:p>
        </w:tc>
        <w:tc>
          <w:tcPr>
            <w:tcW w:w="5040" w:type="dxa"/>
          </w:tcPr>
          <w:p w:rsidR="002A2BE0" w:rsidRDefault="002A2BE0" w:rsidP="00C4722B">
            <w:pPr>
              <w:rPr>
                <w:sz w:val="22"/>
                <w:lang w:val="es-ES_tradnl"/>
              </w:rPr>
            </w:pPr>
            <w:r>
              <w:rPr>
                <w:i/>
                <w:sz w:val="22"/>
                <w:lang w:val="es-ES_tradnl"/>
              </w:rPr>
              <w:t>Poco frecuentes</w:t>
            </w:r>
            <w:r>
              <w:rPr>
                <w:sz w:val="22"/>
                <w:lang w:val="es-ES_tradnl"/>
              </w:rPr>
              <w:t>: leucopenia</w:t>
            </w:r>
          </w:p>
        </w:tc>
      </w:tr>
      <w:tr w:rsidR="002A2BE0">
        <w:tblPrEx>
          <w:tblCellMar>
            <w:top w:w="0" w:type="dxa"/>
            <w:bottom w:w="0" w:type="dxa"/>
          </w:tblCellMar>
        </w:tblPrEx>
        <w:tc>
          <w:tcPr>
            <w:tcW w:w="4068" w:type="dxa"/>
          </w:tcPr>
          <w:p w:rsidR="002A2BE0" w:rsidRDefault="002A2BE0" w:rsidP="00C4722B">
            <w:pPr>
              <w:rPr>
                <w:sz w:val="22"/>
                <w:lang w:val="es-ES_tradnl"/>
              </w:rPr>
            </w:pPr>
            <w:r>
              <w:rPr>
                <w:sz w:val="22"/>
                <w:lang w:val="es-ES_tradnl"/>
              </w:rPr>
              <w:t>Trastornos del sistema nervioso</w:t>
            </w:r>
          </w:p>
        </w:tc>
        <w:tc>
          <w:tcPr>
            <w:tcW w:w="5040" w:type="dxa"/>
          </w:tcPr>
          <w:p w:rsidR="002A2BE0" w:rsidRDefault="002A2BE0" w:rsidP="00C4722B">
            <w:pPr>
              <w:rPr>
                <w:sz w:val="22"/>
                <w:lang w:val="es-ES_tradnl"/>
              </w:rPr>
            </w:pPr>
            <w:r>
              <w:rPr>
                <w:i/>
                <w:sz w:val="22"/>
                <w:lang w:val="es-ES_tradnl"/>
              </w:rPr>
              <w:t>Frecuentes</w:t>
            </w:r>
            <w:r>
              <w:rPr>
                <w:sz w:val="22"/>
                <w:lang w:val="es-ES_tradnl"/>
              </w:rPr>
              <w:t>: cefalea, encefalopatía</w:t>
            </w:r>
          </w:p>
          <w:p w:rsidR="002A2BE0" w:rsidRDefault="002A2BE0" w:rsidP="00C4722B">
            <w:pPr>
              <w:rPr>
                <w:i/>
                <w:sz w:val="22"/>
                <w:lang w:val="es-ES_tradnl"/>
              </w:rPr>
            </w:pPr>
            <w:r>
              <w:rPr>
                <w:i/>
                <w:sz w:val="22"/>
                <w:lang w:val="es-ES_tradnl"/>
              </w:rPr>
              <w:t>Poco frecuentes</w:t>
            </w:r>
            <w:r>
              <w:rPr>
                <w:sz w:val="22"/>
                <w:lang w:val="es-ES_tradnl"/>
              </w:rPr>
              <w:t>: somnolencia, convulsiones</w:t>
            </w:r>
          </w:p>
        </w:tc>
      </w:tr>
      <w:tr w:rsidR="002A2BE0">
        <w:tblPrEx>
          <w:tblCellMar>
            <w:top w:w="0" w:type="dxa"/>
            <w:bottom w:w="0" w:type="dxa"/>
          </w:tblCellMar>
        </w:tblPrEx>
        <w:tc>
          <w:tcPr>
            <w:tcW w:w="4068" w:type="dxa"/>
          </w:tcPr>
          <w:p w:rsidR="002A2BE0" w:rsidRDefault="002A2BE0" w:rsidP="00C4722B">
            <w:pPr>
              <w:rPr>
                <w:sz w:val="22"/>
                <w:lang w:val="es-ES_tradnl"/>
              </w:rPr>
            </w:pPr>
            <w:r>
              <w:rPr>
                <w:sz w:val="22"/>
                <w:lang w:val="es-ES_tradnl"/>
              </w:rPr>
              <w:t>Trastornos gastrointestinales</w:t>
            </w:r>
          </w:p>
        </w:tc>
        <w:tc>
          <w:tcPr>
            <w:tcW w:w="5040" w:type="dxa"/>
          </w:tcPr>
          <w:p w:rsidR="002A2BE0" w:rsidRDefault="002A2BE0" w:rsidP="00C4722B">
            <w:pPr>
              <w:rPr>
                <w:sz w:val="22"/>
                <w:lang w:val="es-ES_tradnl"/>
              </w:rPr>
            </w:pPr>
            <w:r w:rsidRPr="007538CD">
              <w:rPr>
                <w:i/>
                <w:sz w:val="22"/>
                <w:lang w:val="es-MX"/>
              </w:rPr>
              <w:t>Muy frecuentes</w:t>
            </w:r>
            <w:r>
              <w:rPr>
                <w:sz w:val="22"/>
                <w:lang w:val="es-ES_tradnl"/>
              </w:rPr>
              <w:t>: vómitos, náuseas, diarrea</w:t>
            </w:r>
          </w:p>
          <w:p w:rsidR="002A2BE0" w:rsidRDefault="002A2BE0" w:rsidP="00C4722B">
            <w:pPr>
              <w:rPr>
                <w:sz w:val="22"/>
                <w:lang w:val="es-ES_tradnl"/>
              </w:rPr>
            </w:pPr>
            <w:r>
              <w:rPr>
                <w:i/>
                <w:sz w:val="22"/>
                <w:lang w:val="es-ES_tradnl"/>
              </w:rPr>
              <w:t>Frecuentes</w:t>
            </w:r>
            <w:r>
              <w:rPr>
                <w:sz w:val="22"/>
                <w:lang w:val="es-ES_tradnl"/>
              </w:rPr>
              <w:t>: dolor abdominal, mal aliento, dispepsia, gastroenteritis</w:t>
            </w:r>
          </w:p>
          <w:p w:rsidR="002A2BE0" w:rsidRDefault="002A2BE0" w:rsidP="00C4722B">
            <w:pPr>
              <w:rPr>
                <w:sz w:val="22"/>
                <w:lang w:val="es-ES_tradnl"/>
              </w:rPr>
            </w:pPr>
            <w:r>
              <w:rPr>
                <w:i/>
                <w:sz w:val="22"/>
                <w:lang w:val="es-ES_tradnl"/>
              </w:rPr>
              <w:t>Poco frecuentes</w:t>
            </w:r>
            <w:r>
              <w:rPr>
                <w:sz w:val="22"/>
                <w:lang w:val="es-ES_tradnl"/>
              </w:rPr>
              <w:t>: úlcera gastrointestinal</w:t>
            </w:r>
          </w:p>
        </w:tc>
      </w:tr>
      <w:tr w:rsidR="002A2BE0">
        <w:tblPrEx>
          <w:tblCellMar>
            <w:top w:w="0" w:type="dxa"/>
            <w:bottom w:w="0" w:type="dxa"/>
          </w:tblCellMar>
        </w:tblPrEx>
        <w:tc>
          <w:tcPr>
            <w:tcW w:w="4068" w:type="dxa"/>
          </w:tcPr>
          <w:p w:rsidR="002A2BE0" w:rsidRDefault="002A2BE0" w:rsidP="00C4722B">
            <w:pPr>
              <w:rPr>
                <w:sz w:val="22"/>
                <w:lang w:val="es-ES_tradnl"/>
              </w:rPr>
            </w:pPr>
            <w:r>
              <w:rPr>
                <w:sz w:val="22"/>
                <w:lang w:val="es-ES_tradnl"/>
              </w:rPr>
              <w:br w:type="page"/>
              <w:t>Trastornos renales y urinarios</w:t>
            </w:r>
          </w:p>
        </w:tc>
        <w:tc>
          <w:tcPr>
            <w:tcW w:w="5040" w:type="dxa"/>
          </w:tcPr>
          <w:p w:rsidR="002A2BE0" w:rsidRDefault="002A2BE0" w:rsidP="00C4722B">
            <w:pPr>
              <w:rPr>
                <w:sz w:val="22"/>
                <w:lang w:val="es-ES_tradnl"/>
              </w:rPr>
            </w:pPr>
            <w:r>
              <w:rPr>
                <w:i/>
                <w:sz w:val="22"/>
                <w:lang w:val="es-ES_tradnl"/>
              </w:rPr>
              <w:t>Poco frecuentes</w:t>
            </w:r>
            <w:r>
              <w:rPr>
                <w:sz w:val="22"/>
                <w:lang w:val="es-ES_tradnl"/>
              </w:rPr>
              <w:t>: síndrome nefrótico</w:t>
            </w:r>
          </w:p>
        </w:tc>
      </w:tr>
    </w:tbl>
    <w:p w:rsidR="00A61E27" w:rsidRDefault="00A61E27">
      <w:r>
        <w:br w:type="page"/>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2A2BE0">
        <w:tblPrEx>
          <w:tblCellMar>
            <w:top w:w="0" w:type="dxa"/>
            <w:bottom w:w="0" w:type="dxa"/>
          </w:tblCellMar>
        </w:tblPrEx>
        <w:tc>
          <w:tcPr>
            <w:tcW w:w="4068" w:type="dxa"/>
          </w:tcPr>
          <w:p w:rsidR="002A2BE0" w:rsidRDefault="002A2BE0" w:rsidP="00C4722B">
            <w:pPr>
              <w:rPr>
                <w:sz w:val="22"/>
                <w:lang w:val="es-ES_tradnl"/>
              </w:rPr>
            </w:pPr>
            <w:r w:rsidRPr="007538CD">
              <w:rPr>
                <w:noProof/>
                <w:sz w:val="22"/>
                <w:lang w:val="es-MX"/>
              </w:rPr>
              <w:t>Trastornos de la piel y del tejido subcutáneo</w:t>
            </w:r>
          </w:p>
        </w:tc>
        <w:tc>
          <w:tcPr>
            <w:tcW w:w="5040" w:type="dxa"/>
          </w:tcPr>
          <w:p w:rsidR="002A2BE0" w:rsidRDefault="002A2BE0" w:rsidP="00C4722B">
            <w:pPr>
              <w:rPr>
                <w:sz w:val="22"/>
                <w:lang w:val="es-ES_tradnl"/>
              </w:rPr>
            </w:pPr>
            <w:r>
              <w:rPr>
                <w:i/>
                <w:sz w:val="22"/>
                <w:lang w:val="es-ES_tradnl"/>
              </w:rPr>
              <w:t>Frecuentes</w:t>
            </w:r>
            <w:r>
              <w:rPr>
                <w:sz w:val="22"/>
                <w:lang w:val="es-ES_tradnl"/>
              </w:rPr>
              <w:t xml:space="preserve">: olor cutáneo desagradable, </w:t>
            </w:r>
            <w:r w:rsidR="00771C1E">
              <w:rPr>
                <w:sz w:val="22"/>
                <w:lang w:val="es-ES_tradnl"/>
              </w:rPr>
              <w:t>erupci</w:t>
            </w:r>
            <w:r w:rsidR="00771C1E">
              <w:rPr>
                <w:rFonts w:ascii="Arial" w:hAnsi="Arial" w:cs="Arial"/>
                <w:sz w:val="22"/>
                <w:lang w:val="es-ES_tradnl"/>
              </w:rPr>
              <w:t>ó</w:t>
            </w:r>
            <w:r w:rsidR="00771C1E">
              <w:rPr>
                <w:sz w:val="22"/>
                <w:lang w:val="es-ES_tradnl"/>
              </w:rPr>
              <w:t>n</w:t>
            </w:r>
          </w:p>
          <w:p w:rsidR="002A2BE0" w:rsidRDefault="002A2BE0" w:rsidP="00C4722B">
            <w:pPr>
              <w:rPr>
                <w:sz w:val="22"/>
                <w:lang w:val="es-ES_tradnl"/>
              </w:rPr>
            </w:pPr>
            <w:r>
              <w:rPr>
                <w:i/>
                <w:sz w:val="22"/>
                <w:lang w:val="es-ES_tradnl"/>
              </w:rPr>
              <w:t>Poco frecuentes</w:t>
            </w:r>
            <w:r>
              <w:rPr>
                <w:sz w:val="22"/>
                <w:lang w:val="es-ES_tradnl"/>
              </w:rPr>
              <w:t>: cambio de coloración del cabello, estrías en la piel, piel frágil (</w:t>
            </w:r>
            <w:r w:rsidR="00771C1E">
              <w:rPr>
                <w:sz w:val="22"/>
                <w:lang w:val="es-ES_tradnl"/>
              </w:rPr>
              <w:t>p</w:t>
            </w:r>
            <w:r>
              <w:rPr>
                <w:sz w:val="22"/>
                <w:lang w:val="es-ES_tradnl"/>
              </w:rPr>
              <w:t>seudotumor moluscoide en los codos)</w:t>
            </w:r>
          </w:p>
        </w:tc>
      </w:tr>
      <w:tr w:rsidR="002A2BE0">
        <w:tblPrEx>
          <w:tblCellMar>
            <w:top w:w="0" w:type="dxa"/>
            <w:bottom w:w="0" w:type="dxa"/>
          </w:tblCellMar>
        </w:tblPrEx>
        <w:tc>
          <w:tcPr>
            <w:tcW w:w="4068" w:type="dxa"/>
          </w:tcPr>
          <w:p w:rsidR="002A2BE0" w:rsidRDefault="002A2BE0" w:rsidP="00C4722B">
            <w:pPr>
              <w:rPr>
                <w:sz w:val="22"/>
                <w:lang w:val="es-ES_tradnl"/>
              </w:rPr>
            </w:pPr>
            <w:r w:rsidRPr="007538CD">
              <w:rPr>
                <w:noProof/>
                <w:sz w:val="22"/>
                <w:lang w:val="es-MX"/>
              </w:rPr>
              <w:t>Trastornos musculoesqueléticos y del tejido conjuntivo</w:t>
            </w:r>
          </w:p>
        </w:tc>
        <w:tc>
          <w:tcPr>
            <w:tcW w:w="5040" w:type="dxa"/>
          </w:tcPr>
          <w:p w:rsidR="002A2BE0" w:rsidRDefault="002A2BE0" w:rsidP="00C4722B">
            <w:pPr>
              <w:rPr>
                <w:sz w:val="22"/>
                <w:lang w:val="es-ES_tradnl"/>
              </w:rPr>
            </w:pPr>
            <w:r>
              <w:rPr>
                <w:i/>
                <w:sz w:val="22"/>
                <w:lang w:val="es-ES_tradnl"/>
              </w:rPr>
              <w:t>Poco frecuentes</w:t>
            </w:r>
            <w:r>
              <w:rPr>
                <w:sz w:val="22"/>
                <w:lang w:val="es-ES_tradnl"/>
              </w:rPr>
              <w:t>: hiperlaxitud articular, dolor de pierna, rodilla valga, osteopenia, aplastamiento vertebral, escoliosis.</w:t>
            </w:r>
          </w:p>
        </w:tc>
      </w:tr>
      <w:tr w:rsidR="002A2BE0">
        <w:tblPrEx>
          <w:tblCellMar>
            <w:top w:w="0" w:type="dxa"/>
            <w:bottom w:w="0" w:type="dxa"/>
          </w:tblCellMar>
        </w:tblPrEx>
        <w:trPr>
          <w:trHeight w:val="370"/>
        </w:trPr>
        <w:tc>
          <w:tcPr>
            <w:tcW w:w="4068" w:type="dxa"/>
          </w:tcPr>
          <w:p w:rsidR="002A2BE0" w:rsidRDefault="002A2BE0" w:rsidP="00C4722B">
            <w:pPr>
              <w:rPr>
                <w:sz w:val="22"/>
                <w:lang w:val="es-ES_tradnl"/>
              </w:rPr>
            </w:pPr>
            <w:r w:rsidRPr="007538CD">
              <w:rPr>
                <w:noProof/>
                <w:sz w:val="22"/>
                <w:lang w:val="es-MX"/>
              </w:rPr>
              <w:t>Trastornos del metabolismo y de la nutrición</w:t>
            </w:r>
          </w:p>
        </w:tc>
        <w:tc>
          <w:tcPr>
            <w:tcW w:w="5040" w:type="dxa"/>
          </w:tcPr>
          <w:p w:rsidR="002A2BE0" w:rsidRDefault="002A2BE0" w:rsidP="00C4722B">
            <w:pPr>
              <w:rPr>
                <w:sz w:val="22"/>
                <w:lang w:val="es-ES_tradnl"/>
              </w:rPr>
            </w:pPr>
            <w:r>
              <w:rPr>
                <w:i/>
                <w:sz w:val="22"/>
              </w:rPr>
              <w:t>Muy frecuentes</w:t>
            </w:r>
            <w:r>
              <w:rPr>
                <w:sz w:val="22"/>
                <w:lang w:val="es-ES_tradnl"/>
              </w:rPr>
              <w:t>: anorexia</w:t>
            </w:r>
          </w:p>
        </w:tc>
      </w:tr>
      <w:tr w:rsidR="002A2BE0">
        <w:tblPrEx>
          <w:tblCellMar>
            <w:top w:w="0" w:type="dxa"/>
            <w:bottom w:w="0" w:type="dxa"/>
          </w:tblCellMar>
        </w:tblPrEx>
        <w:trPr>
          <w:trHeight w:val="679"/>
        </w:trPr>
        <w:tc>
          <w:tcPr>
            <w:tcW w:w="4068" w:type="dxa"/>
          </w:tcPr>
          <w:p w:rsidR="002A2BE0" w:rsidRDefault="002A2BE0" w:rsidP="00C4722B">
            <w:pPr>
              <w:rPr>
                <w:sz w:val="22"/>
                <w:lang w:val="es-ES_tradnl"/>
              </w:rPr>
            </w:pPr>
            <w:r w:rsidRPr="007538CD">
              <w:rPr>
                <w:noProof/>
                <w:sz w:val="22"/>
                <w:lang w:val="es-MX"/>
              </w:rPr>
              <w:t>Trastornos generales y alteraciones en el lugar de administración</w:t>
            </w:r>
          </w:p>
        </w:tc>
        <w:tc>
          <w:tcPr>
            <w:tcW w:w="5040" w:type="dxa"/>
          </w:tcPr>
          <w:p w:rsidR="002A2BE0" w:rsidRDefault="002A2BE0" w:rsidP="00C4722B">
            <w:pPr>
              <w:rPr>
                <w:i/>
                <w:sz w:val="22"/>
                <w:lang w:val="es-ES_tradnl"/>
              </w:rPr>
            </w:pPr>
            <w:r w:rsidRPr="007538CD">
              <w:rPr>
                <w:i/>
                <w:sz w:val="22"/>
                <w:lang w:val="es-MX"/>
              </w:rPr>
              <w:t>Muy frecuentes</w:t>
            </w:r>
            <w:r>
              <w:rPr>
                <w:sz w:val="22"/>
                <w:lang w:val="es-ES_tradnl"/>
              </w:rPr>
              <w:t>: letargia, fiebre</w:t>
            </w:r>
          </w:p>
          <w:p w:rsidR="002A2BE0" w:rsidRDefault="002A2BE0" w:rsidP="00C4722B">
            <w:pPr>
              <w:rPr>
                <w:sz w:val="22"/>
                <w:lang w:val="es-ES_tradnl"/>
              </w:rPr>
            </w:pPr>
            <w:r>
              <w:rPr>
                <w:i/>
                <w:sz w:val="22"/>
                <w:lang w:val="es-ES_tradnl"/>
              </w:rPr>
              <w:t>Frecuentes</w:t>
            </w:r>
            <w:r>
              <w:rPr>
                <w:sz w:val="22"/>
                <w:lang w:val="es-ES_tradnl"/>
              </w:rPr>
              <w:t>: astenia</w:t>
            </w:r>
          </w:p>
        </w:tc>
      </w:tr>
      <w:tr w:rsidR="002A2BE0">
        <w:tblPrEx>
          <w:tblCellMar>
            <w:top w:w="0" w:type="dxa"/>
            <w:bottom w:w="0" w:type="dxa"/>
          </w:tblCellMar>
        </w:tblPrEx>
        <w:tc>
          <w:tcPr>
            <w:tcW w:w="4068" w:type="dxa"/>
          </w:tcPr>
          <w:p w:rsidR="002A2BE0" w:rsidRDefault="002A2BE0" w:rsidP="00C4722B">
            <w:pPr>
              <w:rPr>
                <w:sz w:val="22"/>
                <w:lang w:val="es-ES_tradnl"/>
              </w:rPr>
            </w:pPr>
            <w:r>
              <w:rPr>
                <w:noProof/>
                <w:sz w:val="22"/>
              </w:rPr>
              <w:t>Trastornos del sistema inmunológico</w:t>
            </w:r>
          </w:p>
        </w:tc>
        <w:tc>
          <w:tcPr>
            <w:tcW w:w="5040" w:type="dxa"/>
          </w:tcPr>
          <w:p w:rsidR="002A2BE0" w:rsidRDefault="002A2BE0" w:rsidP="00C4722B">
            <w:pPr>
              <w:rPr>
                <w:sz w:val="22"/>
                <w:lang w:val="es-ES_tradnl"/>
              </w:rPr>
            </w:pPr>
            <w:r>
              <w:rPr>
                <w:i/>
                <w:sz w:val="22"/>
                <w:lang w:val="es-ES_tradnl"/>
              </w:rPr>
              <w:t>Poco frecuentes</w:t>
            </w:r>
            <w:r>
              <w:rPr>
                <w:sz w:val="22"/>
                <w:lang w:val="es-ES_tradnl"/>
              </w:rPr>
              <w:t>: reacción anafiláctica</w:t>
            </w:r>
          </w:p>
        </w:tc>
      </w:tr>
      <w:tr w:rsidR="002A2BE0">
        <w:tblPrEx>
          <w:tblCellMar>
            <w:top w:w="0" w:type="dxa"/>
            <w:bottom w:w="0" w:type="dxa"/>
          </w:tblCellMar>
        </w:tblPrEx>
        <w:tc>
          <w:tcPr>
            <w:tcW w:w="4068" w:type="dxa"/>
          </w:tcPr>
          <w:p w:rsidR="002A2BE0" w:rsidRDefault="002A2BE0" w:rsidP="00C4722B">
            <w:pPr>
              <w:rPr>
                <w:sz w:val="22"/>
                <w:lang w:val="es-ES_tradnl"/>
              </w:rPr>
            </w:pPr>
            <w:r>
              <w:rPr>
                <w:noProof/>
                <w:sz w:val="22"/>
              </w:rPr>
              <w:t>Trastornos psiquiátricos</w:t>
            </w:r>
          </w:p>
        </w:tc>
        <w:tc>
          <w:tcPr>
            <w:tcW w:w="5040" w:type="dxa"/>
          </w:tcPr>
          <w:p w:rsidR="002A2BE0" w:rsidRDefault="002A2BE0" w:rsidP="00C4722B">
            <w:pPr>
              <w:rPr>
                <w:sz w:val="22"/>
                <w:lang w:val="es-ES_tradnl"/>
              </w:rPr>
            </w:pPr>
            <w:r>
              <w:rPr>
                <w:i/>
                <w:sz w:val="22"/>
                <w:lang w:val="es-ES_tradnl"/>
              </w:rPr>
              <w:t>Poco frecuentes</w:t>
            </w:r>
            <w:r>
              <w:rPr>
                <w:sz w:val="22"/>
                <w:lang w:val="es-ES_tradnl"/>
              </w:rPr>
              <w:t>: nerviosismo, alucinaciones</w:t>
            </w:r>
          </w:p>
        </w:tc>
      </w:tr>
    </w:tbl>
    <w:p w:rsidR="002A2BE0" w:rsidRDefault="002A2BE0" w:rsidP="00C4722B">
      <w:pPr>
        <w:jc w:val="both"/>
        <w:rPr>
          <w:sz w:val="22"/>
          <w:lang w:val="es-ES_tradnl"/>
        </w:rPr>
      </w:pPr>
    </w:p>
    <w:p w:rsidR="002A2BE0" w:rsidRDefault="002A2BE0" w:rsidP="00C4722B">
      <w:pPr>
        <w:rPr>
          <w:sz w:val="22"/>
          <w:lang w:val="es-ES_tradnl"/>
        </w:rPr>
      </w:pPr>
      <w:r>
        <w:rPr>
          <w:sz w:val="22"/>
          <w:lang w:val="es-ES_tradnl"/>
        </w:rPr>
        <w:t xml:space="preserve">Se han descrito casos de síndrome nefrótico en los 6 meses siguientes al comienzo del tratamiento con recuperación progresiva tras la suspensión del mismo. </w:t>
      </w:r>
      <w:r w:rsidR="009B722E">
        <w:rPr>
          <w:sz w:val="22"/>
          <w:lang w:val="es-ES_tradnl"/>
        </w:rPr>
        <w:t>En algunos casos, l</w:t>
      </w:r>
      <w:r w:rsidR="006940C0">
        <w:rPr>
          <w:sz w:val="22"/>
          <w:lang w:val="es-ES_tradnl"/>
        </w:rPr>
        <w:t>a histología mostró</w:t>
      </w:r>
      <w:r>
        <w:rPr>
          <w:sz w:val="22"/>
          <w:lang w:val="es-ES_tradnl"/>
        </w:rPr>
        <w:t xml:space="preserve"> una glomerulonefritis membranosa en un riñón trasplantado y nefritis intersticial de hipersensibilidad.</w:t>
      </w:r>
    </w:p>
    <w:p w:rsidR="002A2BE0" w:rsidRDefault="002A2BE0" w:rsidP="00C4722B">
      <w:pPr>
        <w:jc w:val="both"/>
        <w:rPr>
          <w:sz w:val="22"/>
          <w:lang w:val="es-ES_tradnl"/>
        </w:rPr>
      </w:pPr>
    </w:p>
    <w:p w:rsidR="002A2BE0" w:rsidRDefault="002A2BE0" w:rsidP="00C4722B">
      <w:pPr>
        <w:rPr>
          <w:sz w:val="22"/>
          <w:lang w:val="es-ES_tradnl"/>
        </w:rPr>
      </w:pPr>
      <w:r>
        <w:rPr>
          <w:sz w:val="22"/>
          <w:lang w:val="es-ES_tradnl"/>
        </w:rPr>
        <w:t xml:space="preserve">Se han </w:t>
      </w:r>
      <w:r w:rsidR="00743DD6">
        <w:rPr>
          <w:sz w:val="22"/>
          <w:lang w:val="es-ES_tradnl"/>
        </w:rPr>
        <w:t>notificado</w:t>
      </w:r>
      <w:r>
        <w:rPr>
          <w:sz w:val="22"/>
          <w:lang w:val="es-ES_tradnl"/>
        </w:rPr>
        <w:t xml:space="preserve"> casos de síndrome tipo Ehlers-Danlos </w:t>
      </w:r>
      <w:r w:rsidR="009B722E">
        <w:rPr>
          <w:sz w:val="22"/>
          <w:lang w:val="es-ES_tradnl"/>
        </w:rPr>
        <w:t xml:space="preserve">y trastornos vasculares </w:t>
      </w:r>
      <w:r w:rsidR="005368AB">
        <w:rPr>
          <w:sz w:val="22"/>
          <w:lang w:val="es-ES_tradnl"/>
        </w:rPr>
        <w:t>fundamentalmente</w:t>
      </w:r>
      <w:r w:rsidR="00691866">
        <w:rPr>
          <w:sz w:val="22"/>
          <w:lang w:val="es-ES_tradnl"/>
        </w:rPr>
        <w:t xml:space="preserve"> </w:t>
      </w:r>
      <w:r>
        <w:rPr>
          <w:sz w:val="22"/>
          <w:lang w:val="es-ES_tradnl"/>
        </w:rPr>
        <w:t xml:space="preserve">en los codos de niños tratados </w:t>
      </w:r>
      <w:r w:rsidR="00743DD6">
        <w:rPr>
          <w:sz w:val="22"/>
          <w:lang w:val="es-ES_tradnl"/>
        </w:rPr>
        <w:t xml:space="preserve">de forma crónica </w:t>
      </w:r>
      <w:r>
        <w:rPr>
          <w:sz w:val="22"/>
          <w:lang w:val="es-ES_tradnl"/>
        </w:rPr>
        <w:t xml:space="preserve">con altas dosis de diversos preparados de cisteamina (clorhidrato de cisteamina o cistamina o bitartrato de cisteamina) </w:t>
      </w:r>
      <w:r w:rsidR="00743DD6">
        <w:rPr>
          <w:sz w:val="22"/>
          <w:lang w:val="es-ES_tradnl"/>
        </w:rPr>
        <w:t xml:space="preserve"> la </w:t>
      </w:r>
      <w:r w:rsidR="005368AB">
        <w:rPr>
          <w:sz w:val="22"/>
          <w:lang w:val="es-ES_tradnl"/>
        </w:rPr>
        <w:t>mayoría</w:t>
      </w:r>
      <w:r>
        <w:rPr>
          <w:sz w:val="22"/>
          <w:lang w:val="es-ES_tradnl"/>
        </w:rPr>
        <w:t xml:space="preserve"> por encima de la dosis máxima de 1,95 g/m</w:t>
      </w:r>
      <w:r>
        <w:rPr>
          <w:sz w:val="22"/>
          <w:vertAlign w:val="superscript"/>
          <w:lang w:val="es-ES_tradnl"/>
        </w:rPr>
        <w:t>2</w:t>
      </w:r>
      <w:r>
        <w:rPr>
          <w:sz w:val="22"/>
          <w:lang w:val="es-ES_tradnl"/>
        </w:rPr>
        <w:t>/</w:t>
      </w:r>
      <w:r w:rsidR="005368AB">
        <w:rPr>
          <w:sz w:val="22"/>
          <w:lang w:val="es-ES_tradnl"/>
        </w:rPr>
        <w:t>día</w:t>
      </w:r>
      <w:r w:rsidR="00691866">
        <w:rPr>
          <w:sz w:val="22"/>
          <w:lang w:val="es-ES_tradnl"/>
        </w:rPr>
        <w:t>.</w:t>
      </w:r>
    </w:p>
    <w:p w:rsidR="002A2BE0" w:rsidRDefault="002A2BE0" w:rsidP="00C4722B">
      <w:pPr>
        <w:rPr>
          <w:sz w:val="22"/>
          <w:lang w:val="es-ES_tradnl"/>
        </w:rPr>
      </w:pPr>
      <w:r>
        <w:rPr>
          <w:sz w:val="22"/>
          <w:lang w:val="es-ES_tradnl"/>
        </w:rPr>
        <w:t xml:space="preserve">En algunos casos, estas lesiones cutáneas estaban asociadas con </w:t>
      </w:r>
      <w:r w:rsidR="009B722E">
        <w:rPr>
          <w:sz w:val="22"/>
          <w:lang w:val="es-ES_tradnl"/>
        </w:rPr>
        <w:t xml:space="preserve">proliferación vascular, </w:t>
      </w:r>
      <w:r>
        <w:rPr>
          <w:sz w:val="22"/>
          <w:lang w:val="es-ES_tradnl"/>
        </w:rPr>
        <w:t xml:space="preserve">estrías en la piel y trastornos óseos observados por primera vez durante un examen radiográfico. Los trastornos óseos que se comunicaron fueron </w:t>
      </w:r>
      <w:r w:rsidRPr="007538CD">
        <w:rPr>
          <w:sz w:val="22"/>
          <w:lang w:val="es-MX"/>
        </w:rPr>
        <w:t xml:space="preserve">rodilla valga, dolor de pierna e </w:t>
      </w:r>
      <w:r>
        <w:rPr>
          <w:sz w:val="22"/>
          <w:lang w:val="es-ES_tradnl"/>
        </w:rPr>
        <w:t>hiperlaxitud articular</w:t>
      </w:r>
      <w:r w:rsidRPr="007538CD">
        <w:rPr>
          <w:sz w:val="22"/>
          <w:lang w:val="es-MX"/>
        </w:rPr>
        <w:t xml:space="preserve">, </w:t>
      </w:r>
      <w:r>
        <w:rPr>
          <w:sz w:val="22"/>
          <w:lang w:val="es-ES_tradnl"/>
        </w:rPr>
        <w:t>osteopenia,</w:t>
      </w:r>
      <w:r>
        <w:rPr>
          <w:b/>
          <w:sz w:val="22"/>
          <w:lang w:val="es-ES_tradnl"/>
        </w:rPr>
        <w:t xml:space="preserve"> </w:t>
      </w:r>
      <w:r>
        <w:rPr>
          <w:sz w:val="22"/>
          <w:lang w:val="es-ES_tradnl"/>
        </w:rPr>
        <w:t xml:space="preserve">aplastamiento vertebral y </w:t>
      </w:r>
      <w:r w:rsidR="00691866">
        <w:rPr>
          <w:sz w:val="22"/>
          <w:lang w:val="es-ES_tradnl"/>
        </w:rPr>
        <w:t>escoliosis.</w:t>
      </w:r>
    </w:p>
    <w:p w:rsidR="002A2BE0" w:rsidRDefault="002A2BE0" w:rsidP="00C4722B">
      <w:pPr>
        <w:rPr>
          <w:sz w:val="22"/>
          <w:lang w:val="es-ES_tradnl"/>
        </w:rPr>
      </w:pPr>
      <w:r w:rsidRPr="007538CD">
        <w:rPr>
          <w:sz w:val="22"/>
          <w:lang w:val="es-MX"/>
        </w:rPr>
        <w:t xml:space="preserve">En los casos en los que se realizó una </w:t>
      </w:r>
      <w:r w:rsidR="00576A9C">
        <w:rPr>
          <w:sz w:val="22"/>
          <w:lang w:val="es-MX"/>
        </w:rPr>
        <w:t>estudio</w:t>
      </w:r>
      <w:r w:rsidRPr="007538CD">
        <w:rPr>
          <w:sz w:val="22"/>
          <w:lang w:val="es-MX"/>
        </w:rPr>
        <w:t xml:space="preserve"> histopatológic</w:t>
      </w:r>
      <w:r w:rsidR="00576A9C">
        <w:rPr>
          <w:sz w:val="22"/>
          <w:lang w:val="es-MX"/>
        </w:rPr>
        <w:t>o</w:t>
      </w:r>
      <w:r w:rsidRPr="007538CD">
        <w:rPr>
          <w:sz w:val="22"/>
          <w:lang w:val="es-MX"/>
        </w:rPr>
        <w:t xml:space="preserve"> de la piel, los resultados </w:t>
      </w:r>
      <w:r w:rsidR="00691866">
        <w:rPr>
          <w:sz w:val="22"/>
          <w:lang w:val="es-MX"/>
        </w:rPr>
        <w:t>sugirieron</w:t>
      </w:r>
      <w:r w:rsidRPr="007538CD">
        <w:rPr>
          <w:sz w:val="22"/>
          <w:lang w:val="es-MX"/>
        </w:rPr>
        <w:t xml:space="preserve"> angioendoteliomatosis.</w:t>
      </w:r>
    </w:p>
    <w:p w:rsidR="002A2BE0" w:rsidRDefault="002A2BE0" w:rsidP="00C4722B">
      <w:pPr>
        <w:rPr>
          <w:sz w:val="22"/>
          <w:lang w:val="es-ES_tradnl"/>
        </w:rPr>
      </w:pPr>
      <w:r>
        <w:rPr>
          <w:sz w:val="22"/>
          <w:lang w:val="es-ES_tradnl"/>
        </w:rPr>
        <w:t xml:space="preserve">Un paciente murió posteriormente de isquemia cerebral aguda con </w:t>
      </w:r>
      <w:r w:rsidR="00576A9C">
        <w:rPr>
          <w:sz w:val="22"/>
          <w:lang w:val="es-ES_tradnl"/>
        </w:rPr>
        <w:t xml:space="preserve">una importante </w:t>
      </w:r>
      <w:r>
        <w:rPr>
          <w:sz w:val="22"/>
          <w:lang w:val="es-ES_tradnl"/>
        </w:rPr>
        <w:t>vasculopatía</w:t>
      </w:r>
      <w:r w:rsidR="00614C8E">
        <w:rPr>
          <w:sz w:val="22"/>
          <w:lang w:val="es-ES_tradnl"/>
        </w:rPr>
        <w:t>.</w:t>
      </w:r>
      <w:r>
        <w:rPr>
          <w:sz w:val="22"/>
          <w:lang w:val="es-ES_tradnl"/>
        </w:rPr>
        <w:t xml:space="preserve"> </w:t>
      </w:r>
    </w:p>
    <w:p w:rsidR="002A2BE0" w:rsidRDefault="002A2BE0" w:rsidP="00C4722B">
      <w:pPr>
        <w:rPr>
          <w:sz w:val="22"/>
          <w:lang w:val="es-ES_tradnl"/>
        </w:rPr>
      </w:pPr>
      <w:r>
        <w:rPr>
          <w:sz w:val="22"/>
          <w:lang w:val="es-ES_tradnl"/>
        </w:rPr>
        <w:t>En algunos pacientes, las lesiones cutáneas en los codos remitieron después de reducir la dosis de CYSTAGON.</w:t>
      </w:r>
    </w:p>
    <w:p w:rsidR="002A2BE0" w:rsidRDefault="002A2BE0" w:rsidP="00C4722B">
      <w:pPr>
        <w:tabs>
          <w:tab w:val="left" w:pos="567"/>
        </w:tabs>
        <w:rPr>
          <w:sz w:val="22"/>
          <w:lang w:val="es-ES_tradnl"/>
        </w:rPr>
      </w:pPr>
      <w:r>
        <w:rPr>
          <w:sz w:val="22"/>
          <w:lang w:val="es-ES_tradnl"/>
        </w:rPr>
        <w:t>Se ha postulado que el mecanismo de acción de la cisteamina puede interferir en los enlaces cruzados de las fibras de colágeno (ver sección 4.4).</w:t>
      </w:r>
    </w:p>
    <w:p w:rsidR="00702D16" w:rsidRDefault="00702D16" w:rsidP="00C4722B">
      <w:pPr>
        <w:tabs>
          <w:tab w:val="left" w:pos="567"/>
        </w:tabs>
        <w:rPr>
          <w:sz w:val="22"/>
          <w:lang w:val="es-ES_tradnl"/>
        </w:rPr>
      </w:pPr>
    </w:p>
    <w:p w:rsidR="00702D16" w:rsidRPr="00702D16" w:rsidRDefault="00702D16" w:rsidP="00702D16">
      <w:pPr>
        <w:tabs>
          <w:tab w:val="left" w:pos="567"/>
        </w:tabs>
        <w:autoSpaceDE w:val="0"/>
        <w:autoSpaceDN w:val="0"/>
        <w:adjustRightInd w:val="0"/>
        <w:rPr>
          <w:sz w:val="22"/>
          <w:u w:val="single"/>
          <w:lang w:val="es-ES" w:bidi="es-ES"/>
        </w:rPr>
      </w:pPr>
      <w:r w:rsidRPr="00702D16">
        <w:rPr>
          <w:sz w:val="22"/>
          <w:u w:val="single"/>
          <w:lang w:val="es-ES" w:bidi="es-ES"/>
        </w:rPr>
        <w:t>Notificación de sospechas de reacciones adversas</w:t>
      </w:r>
    </w:p>
    <w:p w:rsidR="00702D16" w:rsidRDefault="00702D16" w:rsidP="00702D16">
      <w:pPr>
        <w:tabs>
          <w:tab w:val="left" w:pos="567"/>
        </w:tabs>
        <w:rPr>
          <w:sz w:val="22"/>
          <w:lang w:val="es-ES" w:bidi="es-ES"/>
        </w:rPr>
      </w:pPr>
      <w:r w:rsidRPr="00702D16">
        <w:rPr>
          <w:sz w:val="22"/>
          <w:lang w:val="es-ES" w:bidi="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702D16">
        <w:rPr>
          <w:sz w:val="22"/>
          <w:highlight w:val="lightGray"/>
          <w:lang w:val="es-ES" w:bidi="es-ES"/>
        </w:rPr>
        <w:t xml:space="preserve">sistema nacional de notificación incluido en el </w:t>
      </w:r>
      <w:hyperlink r:id="rId12" w:history="1">
        <w:r w:rsidRPr="00702D16">
          <w:rPr>
            <w:color w:val="0000FF"/>
            <w:sz w:val="22"/>
            <w:highlight w:val="lightGray"/>
            <w:u w:val="single"/>
            <w:lang w:val="es-ES" w:bidi="es-ES"/>
          </w:rPr>
          <w:t>Apéndice V.</w:t>
        </w:r>
      </w:hyperlink>
    </w:p>
    <w:p w:rsidR="00702D16" w:rsidRDefault="00702D16" w:rsidP="00702D16">
      <w:pPr>
        <w:tabs>
          <w:tab w:val="left" w:pos="567"/>
        </w:tabs>
        <w:rPr>
          <w:sz w:val="22"/>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4.9</w:t>
      </w:r>
      <w:r>
        <w:rPr>
          <w:rStyle w:val="Initial"/>
          <w:b/>
          <w:sz w:val="22"/>
          <w:lang w:val="es-ES_tradnl"/>
        </w:rPr>
        <w:tab/>
      </w:r>
      <w:r>
        <w:rPr>
          <w:b/>
          <w:sz w:val="22"/>
          <w:lang w:val="es-ES_tradnl"/>
        </w:rPr>
        <w:t>Sobredosis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Una sobredosificación de cisteamina puede provocar un letargo progresivo.</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En el caso de sobredosificación, deberán mantenerse adecuadamente el sistema respiratorio y el sistema cardiovascular. No existe antídoto específico. Se </w:t>
      </w:r>
      <w:r w:rsidR="00576A9C">
        <w:rPr>
          <w:sz w:val="22"/>
          <w:lang w:val="es-ES_tradnl"/>
        </w:rPr>
        <w:t>desconoce</w:t>
      </w:r>
      <w:r>
        <w:rPr>
          <w:sz w:val="22"/>
          <w:lang w:val="es-ES_tradnl"/>
        </w:rPr>
        <w:t xml:space="preserve"> si la cisteamina </w:t>
      </w:r>
      <w:r w:rsidR="00576A9C">
        <w:rPr>
          <w:sz w:val="22"/>
          <w:lang w:val="es-ES_tradnl"/>
        </w:rPr>
        <w:t xml:space="preserve">se elimina </w:t>
      </w:r>
      <w:r>
        <w:rPr>
          <w:sz w:val="22"/>
          <w:lang w:val="es-ES_tradnl"/>
        </w:rPr>
        <w:t>mediante hemodiálisis.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5.</w:t>
      </w:r>
      <w:r>
        <w:rPr>
          <w:b/>
          <w:sz w:val="22"/>
          <w:lang w:val="es-ES_tradnl"/>
        </w:rPr>
        <w:tab/>
        <w:t>PROPIEDADES FARMACOLÓGICAS</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5.1</w:t>
      </w:r>
      <w:r>
        <w:rPr>
          <w:b/>
          <w:sz w:val="22"/>
          <w:lang w:val="es-ES_tradnl"/>
        </w:rPr>
        <w:tab/>
        <w:t>Propiedades farmacodinámicas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Grupo farmacoterapéutico: Producto del tracto alimentario y del metabolismo, Código ATC: A16AA04.</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Los individuos normales y las personas heterozigotas para la cistinosis presentan niveles leucocitarios de cistina &lt; 0,2 y habitualmente inferiores a 1 nmol hemicistina/mg de proteína, respectivamente. Los individuos con cistinosis nefropática presentan una elevación de la cistina leucocitaria por encima de 2 nmol hemicistina/mg de proteína.</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La cisteamina reacciona con la cistina dando lugar a una mezcla de disulfuro de cisteamina y cisteína, además de cisteína. La mezcla de disulfuro es luego extraída de los lisosomas </w:t>
      </w:r>
      <w:r w:rsidR="00991707">
        <w:rPr>
          <w:sz w:val="22"/>
          <w:lang w:val="es-ES_tradnl"/>
        </w:rPr>
        <w:t>mediante</w:t>
      </w:r>
      <w:r>
        <w:rPr>
          <w:sz w:val="22"/>
          <w:lang w:val="es-ES_tradnl"/>
        </w:rPr>
        <w:t xml:space="preserve"> un sistema transportador de lisina intacto. La disminución de los niveles de cistina leucocitaria </w:t>
      </w:r>
      <w:r w:rsidR="00991707">
        <w:rPr>
          <w:sz w:val="22"/>
          <w:lang w:val="es-ES_tradnl"/>
        </w:rPr>
        <w:t xml:space="preserve">se correlaciona </w:t>
      </w:r>
      <w:r>
        <w:rPr>
          <w:sz w:val="22"/>
          <w:lang w:val="es-ES_tradnl"/>
        </w:rPr>
        <w:t xml:space="preserve">con la concentración plasmática de cisteamina durante las seis horas siguientes a la administración de CYSTAGON. </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El nivel de cistina leucocitaria alcanza su valor mínimo (media (</w:t>
      </w:r>
      <w:r>
        <w:rPr>
          <w:sz w:val="22"/>
          <w:lang w:val="es-ES_tradnl"/>
        </w:rPr>
        <w:sym w:font="Symbol" w:char="F0B1"/>
      </w:r>
      <w:r>
        <w:rPr>
          <w:sz w:val="22"/>
          <w:lang w:val="es-ES_tradnl"/>
        </w:rPr>
        <w:t xml:space="preserve"> DE) 1,8 </w:t>
      </w:r>
      <w:r>
        <w:rPr>
          <w:sz w:val="22"/>
          <w:lang w:val="es-ES_tradnl"/>
        </w:rPr>
        <w:sym w:font="Symbol" w:char="F0B1"/>
      </w:r>
      <w:r>
        <w:rPr>
          <w:sz w:val="22"/>
          <w:lang w:val="es-ES_tradnl"/>
        </w:rPr>
        <w:t xml:space="preserve"> 0,8 horas) poco tiempo después de alcanzarse la concentración plasmática máxima de cisteamina (media (</w:t>
      </w:r>
      <w:r>
        <w:rPr>
          <w:sz w:val="22"/>
          <w:lang w:val="es-ES_tradnl"/>
        </w:rPr>
        <w:sym w:font="Symbol" w:char="F0B1"/>
      </w:r>
      <w:r>
        <w:rPr>
          <w:sz w:val="22"/>
          <w:lang w:val="es-ES_tradnl"/>
        </w:rPr>
        <w:t xml:space="preserve"> DE)</w:t>
      </w:r>
      <w:r>
        <w:rPr>
          <w:b/>
          <w:sz w:val="22"/>
          <w:lang w:val="es-ES_tradnl"/>
        </w:rPr>
        <w:t xml:space="preserve"> </w:t>
      </w:r>
      <w:r>
        <w:rPr>
          <w:sz w:val="22"/>
          <w:lang w:val="es-ES_tradnl"/>
        </w:rPr>
        <w:t xml:space="preserve">1,4 </w:t>
      </w:r>
      <w:r>
        <w:rPr>
          <w:sz w:val="22"/>
          <w:lang w:val="es-ES_tradnl"/>
        </w:rPr>
        <w:sym w:font="Symbol" w:char="F0B1"/>
      </w:r>
      <w:r>
        <w:rPr>
          <w:sz w:val="22"/>
          <w:lang w:val="es-ES_tradnl"/>
        </w:rPr>
        <w:t xml:space="preserve"> 0,4 horas) y recupera su valor basal cuando la concentración plasmática de cisteamina disminuye 6 horas después de la dosis.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En un </w:t>
      </w:r>
      <w:r w:rsidR="00991707">
        <w:rPr>
          <w:sz w:val="22"/>
          <w:lang w:val="es-ES_tradnl"/>
        </w:rPr>
        <w:t>ensayo</w:t>
      </w:r>
      <w:r>
        <w:rPr>
          <w:sz w:val="22"/>
          <w:lang w:val="es-ES_tradnl"/>
        </w:rPr>
        <w:t xml:space="preserve"> clínico, la concentración basal de cistina leucocitaria era de 3,73 (límites 0,13 a 19,8) nmol hemicistina/mg de proteína, y se mantuvo cerca de 1 nmol hemicistina/mg de proteína, con dosis de cisteamina comprendidas entre 1,3 y 1,95 g/m</w:t>
      </w:r>
      <w:r>
        <w:rPr>
          <w:sz w:val="22"/>
          <w:vertAlign w:val="superscript"/>
          <w:lang w:val="es-ES_tradnl"/>
        </w:rPr>
        <w:t>2</w:t>
      </w:r>
      <w:r>
        <w:rPr>
          <w:sz w:val="22"/>
          <w:lang w:val="es-ES_tradnl"/>
        </w:rPr>
        <w:t xml:space="preserve">/día. </w:t>
      </w:r>
    </w:p>
    <w:p w:rsidR="002A2BE0" w:rsidRDefault="002A2BE0" w:rsidP="00C4722B">
      <w:pPr>
        <w:tabs>
          <w:tab w:val="left" w:pos="567"/>
        </w:tabs>
        <w:rPr>
          <w:sz w:val="22"/>
          <w:lang w:val="es-ES_tradnl"/>
        </w:rPr>
      </w:pPr>
      <w:r>
        <w:rPr>
          <w:sz w:val="22"/>
          <w:lang w:val="es-ES_tradnl"/>
        </w:rPr>
        <w:t xml:space="preserve">En un </w:t>
      </w:r>
      <w:r w:rsidR="00991707">
        <w:rPr>
          <w:sz w:val="22"/>
          <w:lang w:val="es-ES_tradnl"/>
        </w:rPr>
        <w:t>ensayo</w:t>
      </w:r>
      <w:r>
        <w:rPr>
          <w:sz w:val="22"/>
          <w:lang w:val="es-ES_tradnl"/>
        </w:rPr>
        <w:t xml:space="preserve"> anterior se trataron 94 niños con cistinosis nefropática mediante dosis crecientes de cisteamina hasta alcanzar concentraciones leucocitarias de cistina inferiores a 2 nmol hemicistina/mg de proteína, 5 a 6 horas después de la </w:t>
      </w:r>
      <w:smartTag w:uri="urn:schemas-microsoft-com:office:smarttags" w:element="PersonName">
        <w:r>
          <w:rPr>
            <w:sz w:val="22"/>
            <w:lang w:val="es-ES_tradnl"/>
          </w:rPr>
          <w:t>admin</w:t>
        </w:r>
      </w:smartTag>
      <w:r>
        <w:rPr>
          <w:sz w:val="22"/>
          <w:lang w:val="es-ES_tradnl"/>
        </w:rPr>
        <w:t>istración, y se comparó su evolución con un grupo histórico de control de 17 niños tratados con placebo. L</w:t>
      </w:r>
      <w:r w:rsidR="00991707">
        <w:rPr>
          <w:sz w:val="22"/>
          <w:lang w:val="es-ES_tradnl"/>
        </w:rPr>
        <w:t>as variables primarias</w:t>
      </w:r>
      <w:r>
        <w:rPr>
          <w:sz w:val="22"/>
          <w:lang w:val="es-ES_tradnl"/>
        </w:rPr>
        <w:t xml:space="preserve"> de eficacia </w:t>
      </w:r>
      <w:r w:rsidR="00991707">
        <w:rPr>
          <w:sz w:val="22"/>
          <w:lang w:val="es-ES_tradnl"/>
        </w:rPr>
        <w:t>fueron</w:t>
      </w:r>
      <w:r>
        <w:rPr>
          <w:sz w:val="22"/>
          <w:lang w:val="es-ES_tradnl"/>
        </w:rPr>
        <w:t xml:space="preserve"> la creatinina plasmática, el aclaramiento calculado de la creatinina y el crecimiento (talla). La concentración promedio de cistina leucocitaria conseguida durante el tratamiento fue de 1,7 ± 0,2 nmol hemicistina/mg de proteína. La función glomerular se mantuvo a lo largo del tiempo en los pacientes del grupo cisteamina. A</w:t>
      </w:r>
      <w:r w:rsidR="00991707">
        <w:rPr>
          <w:sz w:val="22"/>
          <w:lang w:val="es-ES_tradnl"/>
        </w:rPr>
        <w:t>l contrario</w:t>
      </w:r>
      <w:r>
        <w:rPr>
          <w:sz w:val="22"/>
          <w:lang w:val="es-ES_tradnl"/>
        </w:rPr>
        <w:t>, en los pacientes del grupo placebo se produjo un aumento gradual de la creatinina plasmática. Los pacientes tratados presenta</w:t>
      </w:r>
      <w:r w:rsidR="00991707">
        <w:rPr>
          <w:sz w:val="22"/>
          <w:lang w:val="es-ES_tradnl"/>
        </w:rPr>
        <w:t>ron</w:t>
      </w:r>
      <w:r>
        <w:rPr>
          <w:sz w:val="22"/>
          <w:lang w:val="es-ES_tradnl"/>
        </w:rPr>
        <w:t xml:space="preserve"> un crecimiento sostenido en comparación con los pacientes no tratados, aunque la rapidez del crecimiento no aument</w:t>
      </w:r>
      <w:r w:rsidR="00991707">
        <w:rPr>
          <w:sz w:val="22"/>
          <w:lang w:val="es-ES_tradnl"/>
        </w:rPr>
        <w:t>ó lo</w:t>
      </w:r>
      <w:r>
        <w:rPr>
          <w:sz w:val="22"/>
          <w:lang w:val="es-ES_tradnl"/>
        </w:rPr>
        <w:t xml:space="preserve"> suficiente como para </w:t>
      </w:r>
      <w:r w:rsidR="00991707">
        <w:rPr>
          <w:sz w:val="22"/>
          <w:lang w:val="es-ES_tradnl"/>
        </w:rPr>
        <w:t xml:space="preserve">permitir </w:t>
      </w:r>
      <w:r>
        <w:rPr>
          <w:sz w:val="22"/>
          <w:lang w:val="es-ES_tradnl"/>
        </w:rPr>
        <w:t xml:space="preserve">que los pacientes </w:t>
      </w:r>
      <w:r w:rsidR="00991707">
        <w:rPr>
          <w:sz w:val="22"/>
          <w:lang w:val="es-ES_tradnl"/>
        </w:rPr>
        <w:t>alcanzaran</w:t>
      </w:r>
      <w:r>
        <w:rPr>
          <w:sz w:val="22"/>
          <w:lang w:val="es-ES_tradnl"/>
        </w:rPr>
        <w:t xml:space="preserve"> </w:t>
      </w:r>
      <w:r w:rsidR="00991707">
        <w:rPr>
          <w:sz w:val="22"/>
          <w:lang w:val="es-ES_tradnl"/>
        </w:rPr>
        <w:t>e</w:t>
      </w:r>
      <w:r>
        <w:rPr>
          <w:sz w:val="22"/>
          <w:lang w:val="es-ES_tradnl"/>
        </w:rPr>
        <w:t>l nivel normal para su edad. La función tubular renal no se vio afectada por el tratamiento. Otros dos estudios han mostrado resultados similares.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En todos los estudios se observó que los pacientes respondían mejor </w:t>
      </w:r>
      <w:r w:rsidR="00991707">
        <w:rPr>
          <w:sz w:val="22"/>
          <w:lang w:val="es-ES_tradnl"/>
        </w:rPr>
        <w:t>si</w:t>
      </w:r>
      <w:r>
        <w:rPr>
          <w:sz w:val="22"/>
          <w:lang w:val="es-ES_tradnl"/>
        </w:rPr>
        <w:t xml:space="preserve"> el tratamiento se iniciaba a una edad precoz y </w:t>
      </w:r>
      <w:r w:rsidR="00991707">
        <w:rPr>
          <w:sz w:val="22"/>
          <w:lang w:val="es-ES_tradnl"/>
        </w:rPr>
        <w:t>en pacientes que presentaban</w:t>
      </w:r>
      <w:r>
        <w:rPr>
          <w:sz w:val="22"/>
          <w:lang w:val="es-ES_tradnl"/>
        </w:rPr>
        <w:t xml:space="preserve"> una función renal</w:t>
      </w:r>
      <w:r w:rsidR="00AC48FA">
        <w:rPr>
          <w:sz w:val="22"/>
          <w:lang w:val="es-ES_tradnl"/>
        </w:rPr>
        <w:t xml:space="preserve"> adecuada</w:t>
      </w:r>
      <w:r>
        <w:rPr>
          <w:sz w:val="22"/>
          <w:lang w:val="es-ES_tradnl"/>
        </w:rPr>
        <w:t>.</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5.2</w:t>
      </w:r>
      <w:r>
        <w:rPr>
          <w:b/>
          <w:sz w:val="22"/>
          <w:lang w:val="es-ES_tradnl"/>
        </w:rPr>
        <w:tab/>
        <w:t>Propiedades farmacocinéticas</w:t>
      </w:r>
    </w:p>
    <w:p w:rsidR="002A2BE0" w:rsidRDefault="002A2BE0" w:rsidP="00C4722B">
      <w:pPr>
        <w:tabs>
          <w:tab w:val="left" w:pos="567"/>
        </w:tabs>
        <w:rPr>
          <w:sz w:val="22"/>
          <w:lang w:val="es-ES_tradnl"/>
        </w:rPr>
      </w:pPr>
    </w:p>
    <w:p w:rsidR="002A2BE0" w:rsidRDefault="002A2BE0" w:rsidP="00C4722B">
      <w:pPr>
        <w:pStyle w:val="BodyText31"/>
        <w:suppressAutoHyphens w:val="0"/>
        <w:spacing w:line="240" w:lineRule="auto"/>
        <w:jc w:val="left"/>
        <w:rPr>
          <w:lang w:val="es-ES_tradnl"/>
        </w:rPr>
      </w:pPr>
      <w:r>
        <w:rPr>
          <w:lang w:val="es-ES_tradnl"/>
        </w:rPr>
        <w:t>Después de una dosis oral única de bitartrato de cisteamina equivalente a 1,05 g de base libre de cisteamina en voluntarios sanos, las medias (</w:t>
      </w:r>
      <w:r>
        <w:rPr>
          <w:lang w:val="es-ES_tradnl"/>
        </w:rPr>
        <w:sym w:font="Symbol" w:char="F0B1"/>
      </w:r>
      <w:r>
        <w:rPr>
          <w:lang w:val="es-ES_tradnl"/>
        </w:rPr>
        <w:t xml:space="preserve"> DE) del tiempo hasta la concentración máxima y de la concentración plasmática máxima son de 1,4 (</w:t>
      </w:r>
      <w:r>
        <w:rPr>
          <w:lang w:val="es-ES_tradnl"/>
        </w:rPr>
        <w:sym w:font="Symbol" w:char="F0B1"/>
      </w:r>
      <w:r>
        <w:rPr>
          <w:lang w:val="es-ES_tradnl"/>
        </w:rPr>
        <w:t xml:space="preserve"> 0,5) horas y 4,0 (</w:t>
      </w:r>
      <w:r>
        <w:rPr>
          <w:lang w:val="es-ES_tradnl"/>
        </w:rPr>
        <w:sym w:font="Symbol" w:char="F0B1"/>
      </w:r>
      <w:r>
        <w:rPr>
          <w:lang w:val="es-ES_tradnl"/>
        </w:rPr>
        <w:t xml:space="preserve"> 1,0) µg/ml, respectivamente. En pacientes en estado </w:t>
      </w:r>
      <w:r w:rsidR="00985F3A">
        <w:rPr>
          <w:lang w:val="es-ES_tradnl"/>
        </w:rPr>
        <w:t>estacionario</w:t>
      </w:r>
      <w:r>
        <w:rPr>
          <w:lang w:val="es-ES_tradnl"/>
        </w:rPr>
        <w:t>, estos valores son de 1,4 (</w:t>
      </w:r>
      <w:r>
        <w:rPr>
          <w:lang w:val="es-ES_tradnl"/>
        </w:rPr>
        <w:sym w:font="Symbol" w:char="F0B1"/>
      </w:r>
      <w:r>
        <w:rPr>
          <w:lang w:val="es-ES_tradnl"/>
        </w:rPr>
        <w:t xml:space="preserve"> 0,4) horas y 2,6 (</w:t>
      </w:r>
      <w:r>
        <w:rPr>
          <w:lang w:val="es-ES_tradnl"/>
        </w:rPr>
        <w:sym w:font="Symbol" w:char="F0B1"/>
      </w:r>
      <w:r>
        <w:rPr>
          <w:lang w:val="es-ES_tradnl"/>
        </w:rPr>
        <w:t xml:space="preserve"> 0,9) µg/ml, respectivamente, después de un</w:t>
      </w:r>
      <w:r w:rsidR="00985F3A">
        <w:rPr>
          <w:lang w:val="es-ES_tradnl"/>
        </w:rPr>
        <w:t xml:space="preserve"> rango de</w:t>
      </w:r>
      <w:r>
        <w:rPr>
          <w:lang w:val="es-ES_tradnl"/>
        </w:rPr>
        <w:t xml:space="preserve"> dosis entre 225 y 550 mg.</w:t>
      </w:r>
    </w:p>
    <w:p w:rsidR="002A2BE0" w:rsidRDefault="002A2BE0" w:rsidP="00C4722B">
      <w:pPr>
        <w:rPr>
          <w:sz w:val="22"/>
          <w:lang w:val="es-ES_tradnl"/>
        </w:rPr>
      </w:pPr>
      <w:r>
        <w:rPr>
          <w:sz w:val="22"/>
          <w:lang w:val="es-ES_tradnl"/>
        </w:rPr>
        <w:t>El bitartrato de cisteamina (CYSTAGON) es bioequivalente al clorhidrato de cisteamina y a la fosfocisteamina.</w:t>
      </w:r>
    </w:p>
    <w:p w:rsidR="002A2BE0" w:rsidRDefault="002A2BE0" w:rsidP="00C4722B">
      <w:pPr>
        <w:pStyle w:val="BodyText31"/>
        <w:suppressAutoHyphens w:val="0"/>
        <w:spacing w:line="240" w:lineRule="auto"/>
        <w:jc w:val="left"/>
        <w:rPr>
          <w:lang w:val="es-ES_tradnl"/>
        </w:rPr>
      </w:pPr>
    </w:p>
    <w:p w:rsidR="002A2BE0" w:rsidRDefault="002A2BE0" w:rsidP="00C4722B">
      <w:pPr>
        <w:rPr>
          <w:sz w:val="22"/>
          <w:lang w:val="es-ES_tradnl"/>
        </w:rPr>
      </w:pPr>
      <w:r>
        <w:rPr>
          <w:sz w:val="22"/>
          <w:lang w:val="es-ES_tradnl"/>
        </w:rPr>
        <w:t xml:space="preserve">La unión a proteínas plasmáticas </w:t>
      </w:r>
      <w:r>
        <w:rPr>
          <w:i/>
          <w:sz w:val="22"/>
          <w:lang w:val="es-ES_tradnl"/>
        </w:rPr>
        <w:t>in vitro</w:t>
      </w:r>
      <w:r>
        <w:rPr>
          <w:sz w:val="22"/>
          <w:lang w:val="es-ES_tradnl"/>
        </w:rPr>
        <w:t xml:space="preserve"> de la cisteamina, </w:t>
      </w:r>
      <w:r w:rsidR="00985F3A">
        <w:rPr>
          <w:sz w:val="22"/>
          <w:lang w:val="es-ES_tradnl"/>
        </w:rPr>
        <w:t>mayoritariamente</w:t>
      </w:r>
      <w:r>
        <w:rPr>
          <w:sz w:val="22"/>
          <w:lang w:val="es-ES_tradnl"/>
        </w:rPr>
        <w:t xml:space="preserve"> a albúmina, </w:t>
      </w:r>
      <w:r w:rsidR="00985F3A">
        <w:rPr>
          <w:sz w:val="22"/>
          <w:lang w:val="es-ES_tradnl"/>
        </w:rPr>
        <w:t>es independiente</w:t>
      </w:r>
      <w:r>
        <w:rPr>
          <w:sz w:val="22"/>
          <w:lang w:val="es-ES_tradnl"/>
        </w:rPr>
        <w:t xml:space="preserve"> de la concentración plasmática del fármaco en el rango terapéutico, con un</w:t>
      </w:r>
      <w:r w:rsidR="00985F3A">
        <w:rPr>
          <w:sz w:val="22"/>
          <w:lang w:val="es-ES_tradnl"/>
        </w:rPr>
        <w:t xml:space="preserve"> valor</w:t>
      </w:r>
      <w:r>
        <w:rPr>
          <w:sz w:val="22"/>
          <w:lang w:val="es-ES_tradnl"/>
        </w:rPr>
        <w:t xml:space="preserve"> medi</w:t>
      </w:r>
      <w:r w:rsidR="00985F3A">
        <w:rPr>
          <w:sz w:val="22"/>
          <w:lang w:val="es-ES_tradnl"/>
        </w:rPr>
        <w:t>o</w:t>
      </w:r>
      <w:r>
        <w:rPr>
          <w:sz w:val="22"/>
          <w:lang w:val="es-ES_tradnl"/>
        </w:rPr>
        <w:t xml:space="preserve"> (</w:t>
      </w:r>
      <w:r>
        <w:rPr>
          <w:sz w:val="22"/>
          <w:lang w:val="es-ES_tradnl"/>
        </w:rPr>
        <w:sym w:font="Symbol" w:char="F0B1"/>
      </w:r>
      <w:r>
        <w:rPr>
          <w:sz w:val="22"/>
          <w:lang w:val="es-ES_tradnl"/>
        </w:rPr>
        <w:t xml:space="preserve"> DE) del 54,1% (</w:t>
      </w:r>
      <w:r>
        <w:rPr>
          <w:sz w:val="22"/>
          <w:lang w:val="es-ES_tradnl"/>
        </w:rPr>
        <w:sym w:font="Symbol" w:char="F0B1"/>
      </w:r>
      <w:r>
        <w:rPr>
          <w:sz w:val="22"/>
          <w:lang w:val="es-ES_tradnl"/>
        </w:rPr>
        <w:t xml:space="preserve"> 1,5). La unión a proteínas plasmáticas en pacientes en estado </w:t>
      </w:r>
      <w:r w:rsidR="00985F3A">
        <w:rPr>
          <w:sz w:val="22"/>
          <w:lang w:val="es-ES_tradnl"/>
        </w:rPr>
        <w:t>estacionario</w:t>
      </w:r>
      <w:r>
        <w:rPr>
          <w:sz w:val="22"/>
          <w:lang w:val="es-ES_tradnl"/>
        </w:rPr>
        <w:t xml:space="preserve"> es similar: 53,1% (</w:t>
      </w:r>
      <w:r>
        <w:rPr>
          <w:sz w:val="22"/>
          <w:lang w:val="es-ES_tradnl"/>
        </w:rPr>
        <w:sym w:font="Symbol" w:char="F0B1"/>
      </w:r>
      <w:r>
        <w:rPr>
          <w:sz w:val="22"/>
          <w:lang w:val="es-ES_tradnl"/>
        </w:rPr>
        <w:t xml:space="preserve"> 3,6) y 51,1% (</w:t>
      </w:r>
      <w:r>
        <w:rPr>
          <w:sz w:val="22"/>
          <w:lang w:val="es-ES_tradnl"/>
        </w:rPr>
        <w:sym w:font="Symbol" w:char="F0B1"/>
      </w:r>
      <w:r>
        <w:rPr>
          <w:sz w:val="22"/>
          <w:lang w:val="es-ES_tradnl"/>
        </w:rPr>
        <w:t xml:space="preserve"> 4,5) 1,5 y 6 horas después de la dosis, respectivamente.</w:t>
      </w:r>
    </w:p>
    <w:p w:rsidR="002A2BE0" w:rsidRDefault="002A2BE0" w:rsidP="00C4722B">
      <w:pPr>
        <w:tabs>
          <w:tab w:val="left" w:pos="567"/>
        </w:tabs>
        <w:rPr>
          <w:sz w:val="22"/>
          <w:lang w:val="es-ES_tradnl"/>
        </w:rPr>
      </w:pPr>
    </w:p>
    <w:p w:rsidR="002A2BE0" w:rsidRDefault="002A2BE0" w:rsidP="00C4722B">
      <w:pPr>
        <w:rPr>
          <w:sz w:val="22"/>
          <w:lang w:val="es-ES_tradnl"/>
        </w:rPr>
      </w:pPr>
      <w:r>
        <w:rPr>
          <w:sz w:val="22"/>
          <w:lang w:val="es-ES_tradnl"/>
        </w:rPr>
        <w:t xml:space="preserve">En un estudio farmacocinético realizado en 24 voluntarios sanos durante </w:t>
      </w:r>
      <w:r w:rsidR="00985F3A">
        <w:rPr>
          <w:sz w:val="22"/>
          <w:lang w:val="es-ES_tradnl"/>
        </w:rPr>
        <w:t xml:space="preserve">un total de </w:t>
      </w:r>
      <w:r>
        <w:rPr>
          <w:sz w:val="22"/>
          <w:lang w:val="es-ES_tradnl"/>
        </w:rPr>
        <w:t>24 horas, la estimación media (</w:t>
      </w:r>
      <w:r>
        <w:rPr>
          <w:sz w:val="22"/>
          <w:lang w:val="es-ES_tradnl"/>
        </w:rPr>
        <w:sym w:font="Symbol" w:char="F0B1"/>
      </w:r>
      <w:r>
        <w:rPr>
          <w:sz w:val="22"/>
          <w:lang w:val="es-ES_tradnl"/>
        </w:rPr>
        <w:t xml:space="preserve"> DE) de la semivida terminal de eliminación </w:t>
      </w:r>
      <w:r w:rsidR="00985F3A">
        <w:rPr>
          <w:sz w:val="22"/>
          <w:lang w:val="es-ES_tradnl"/>
        </w:rPr>
        <w:t>fue</w:t>
      </w:r>
      <w:r>
        <w:rPr>
          <w:sz w:val="22"/>
          <w:lang w:val="es-ES_tradnl"/>
        </w:rPr>
        <w:t xml:space="preserve"> de 4,8 (</w:t>
      </w:r>
      <w:r>
        <w:rPr>
          <w:sz w:val="22"/>
          <w:lang w:val="es-ES_tradnl"/>
        </w:rPr>
        <w:sym w:font="Symbol" w:char="F0B1"/>
      </w:r>
      <w:r>
        <w:rPr>
          <w:sz w:val="22"/>
          <w:lang w:val="es-ES_tradnl"/>
        </w:rPr>
        <w:t xml:space="preserve"> 1,8) horas.</w:t>
      </w:r>
    </w:p>
    <w:p w:rsidR="002A2BE0" w:rsidRDefault="002A2BE0" w:rsidP="00C4722B">
      <w:pPr>
        <w:tabs>
          <w:tab w:val="left" w:pos="567"/>
        </w:tabs>
        <w:rPr>
          <w:sz w:val="22"/>
          <w:lang w:val="es-ES_tradnl"/>
        </w:rPr>
      </w:pPr>
    </w:p>
    <w:p w:rsidR="002A2BE0" w:rsidRDefault="002A2BE0" w:rsidP="00C4722B">
      <w:pPr>
        <w:pStyle w:val="BodyText"/>
        <w:rPr>
          <w:b w:val="0"/>
          <w:sz w:val="22"/>
          <w:lang w:val="es-ES_tradnl"/>
        </w:rPr>
      </w:pPr>
      <w:r>
        <w:rPr>
          <w:b w:val="0"/>
          <w:sz w:val="22"/>
          <w:lang w:val="es-ES_tradnl"/>
        </w:rPr>
        <w:t>Se ha observado que la eliminación de cisteamina no metabolizada en la orina varió entre el 0,3% y el 1,7% de la dosis diaria total en cuatro pacientes; la mayor parte de la cisteamina se excreta en forma de sulfato.</w:t>
      </w:r>
    </w:p>
    <w:p w:rsidR="002A2BE0" w:rsidRDefault="002A2BE0" w:rsidP="00C4722B">
      <w:pPr>
        <w:pStyle w:val="BodyText31"/>
        <w:tabs>
          <w:tab w:val="left" w:pos="567"/>
        </w:tabs>
        <w:suppressAutoHyphens w:val="0"/>
        <w:spacing w:line="240" w:lineRule="auto"/>
        <w:jc w:val="left"/>
        <w:rPr>
          <w:lang w:val="es-ES_tradnl"/>
        </w:rPr>
      </w:pPr>
    </w:p>
    <w:p w:rsidR="002A2BE0" w:rsidRDefault="002A2BE0" w:rsidP="00C4722B">
      <w:pPr>
        <w:pStyle w:val="BodyText31"/>
        <w:tabs>
          <w:tab w:val="left" w:pos="567"/>
        </w:tabs>
        <w:suppressAutoHyphens w:val="0"/>
        <w:spacing w:line="240" w:lineRule="auto"/>
        <w:jc w:val="left"/>
        <w:rPr>
          <w:lang w:val="es-ES_tradnl"/>
        </w:rPr>
      </w:pPr>
      <w:r>
        <w:rPr>
          <w:lang w:val="es-ES_tradnl"/>
        </w:rPr>
        <w:t>Datos muy limitados indican que es posible que los parámetros cinéticos de la cisteamina no se modifiquen significativamente en pacientes con insuficiencia renal leve a moderada. No se dispone de información sobre los pacientes con insuficiencia renal grave.</w:t>
      </w:r>
    </w:p>
    <w:p w:rsidR="002A2BE0" w:rsidRDefault="002A2BE0" w:rsidP="00C4722B">
      <w:pPr>
        <w:pStyle w:val="BodyText31"/>
        <w:tabs>
          <w:tab w:val="left" w:pos="567"/>
        </w:tabs>
        <w:suppressAutoHyphens w:val="0"/>
        <w:spacing w:line="240" w:lineRule="auto"/>
        <w:jc w:val="left"/>
        <w:rPr>
          <w:lang w:val="es-ES_tradnl"/>
        </w:rPr>
      </w:pPr>
    </w:p>
    <w:p w:rsidR="002A2BE0" w:rsidRDefault="002A2BE0" w:rsidP="00C4722B">
      <w:pPr>
        <w:tabs>
          <w:tab w:val="left" w:pos="567"/>
        </w:tabs>
        <w:rPr>
          <w:rStyle w:val="Initial"/>
          <w:b/>
          <w:sz w:val="22"/>
          <w:lang w:val="es-ES_tradnl"/>
        </w:rPr>
      </w:pPr>
      <w:r>
        <w:rPr>
          <w:rStyle w:val="Initial"/>
          <w:b/>
          <w:sz w:val="22"/>
          <w:lang w:val="es-ES_tradnl"/>
        </w:rPr>
        <w:t>5.3</w:t>
      </w:r>
      <w:r>
        <w:rPr>
          <w:rStyle w:val="Initial"/>
          <w:b/>
          <w:sz w:val="22"/>
          <w:lang w:val="es-ES_tradnl"/>
        </w:rPr>
        <w:tab/>
        <w:t>Datos preclínicos sobre seguridad</w:t>
      </w:r>
    </w:p>
    <w:p w:rsidR="002A2BE0" w:rsidRDefault="002A2BE0" w:rsidP="00C4722B">
      <w:pPr>
        <w:pStyle w:val="Header"/>
        <w:tabs>
          <w:tab w:val="clear" w:pos="4536"/>
          <w:tab w:val="clear" w:pos="9072"/>
          <w:tab w:val="left" w:pos="567"/>
        </w:tabs>
        <w:rPr>
          <w:lang w:val="es-ES_tradnl"/>
        </w:rPr>
      </w:pPr>
    </w:p>
    <w:p w:rsidR="002A2BE0" w:rsidRDefault="002A2BE0" w:rsidP="00C4722B">
      <w:pPr>
        <w:tabs>
          <w:tab w:val="left" w:pos="567"/>
        </w:tabs>
        <w:rPr>
          <w:sz w:val="22"/>
          <w:lang w:val="es-ES_tradnl"/>
        </w:rPr>
      </w:pPr>
      <w:r>
        <w:rPr>
          <w:sz w:val="22"/>
          <w:lang w:val="es-ES_tradnl"/>
        </w:rPr>
        <w:t xml:space="preserve">Se han realizado estudios de genotoxicidad: aunque en los estudios publicados en que se utilizó cisteamina se ha </w:t>
      </w:r>
      <w:r w:rsidR="00985F3A">
        <w:rPr>
          <w:sz w:val="22"/>
          <w:lang w:val="es-ES_tradnl"/>
        </w:rPr>
        <w:t>notificado la</w:t>
      </w:r>
      <w:r>
        <w:rPr>
          <w:sz w:val="22"/>
          <w:lang w:val="es-ES_tradnl"/>
        </w:rPr>
        <w:t xml:space="preserve"> inducción de aberraciones cromosómicas en líneas de células eucarióticas, los ensayos específicos con bitartrato de cisteamina no muestran ningún efecto mutagénico en el test de Ames ni ningún efecto clastogénico en el test de micronúcleos en el ratón.</w:t>
      </w:r>
    </w:p>
    <w:p w:rsidR="002A2BE0" w:rsidRDefault="002A2BE0" w:rsidP="00C4722B">
      <w:pPr>
        <w:tabs>
          <w:tab w:val="left" w:pos="567"/>
        </w:tabs>
        <w:rPr>
          <w:sz w:val="22"/>
          <w:lang w:val="es-ES_tradnl"/>
        </w:rPr>
      </w:pPr>
    </w:p>
    <w:p w:rsidR="002A2BE0" w:rsidRDefault="002A2BE0" w:rsidP="00C4722B">
      <w:pPr>
        <w:tabs>
          <w:tab w:val="left" w:pos="560"/>
        </w:tabs>
        <w:rPr>
          <w:sz w:val="22"/>
          <w:lang w:val="es-ES_tradnl"/>
        </w:rPr>
      </w:pPr>
      <w:r>
        <w:rPr>
          <w:sz w:val="22"/>
          <w:lang w:val="es-ES_tradnl"/>
        </w:rPr>
        <w:t xml:space="preserve">Los estudios de reproducción han mostrado la existencia de embriofetotoxicidad (resorciones y pérdidas post-implantación) en ratas con dosis de 100 mg/kg/día y en conejos con dosis de 50 mg/kg/día. Se han descrito efectos teratógenos en ratas con la administración de cisteamina durante el período de organogénesis </w:t>
      </w:r>
      <w:r w:rsidR="00985F3A">
        <w:rPr>
          <w:sz w:val="22"/>
          <w:lang w:val="es-ES_tradnl"/>
        </w:rPr>
        <w:t>con</w:t>
      </w:r>
      <w:r>
        <w:rPr>
          <w:sz w:val="22"/>
          <w:lang w:val="es-ES_tradnl"/>
        </w:rPr>
        <w:t xml:space="preserve"> dosis de 100 mg/kg/día. Esta dosis equivale a 0,6 g/m</w:t>
      </w:r>
      <w:r>
        <w:rPr>
          <w:sz w:val="22"/>
          <w:vertAlign w:val="superscript"/>
          <w:lang w:val="es-ES_tradnl"/>
        </w:rPr>
        <w:t>2</w:t>
      </w:r>
      <w:r>
        <w:rPr>
          <w:sz w:val="22"/>
          <w:lang w:val="es-ES_tradnl"/>
        </w:rPr>
        <w:t>/día en la rata, menos de la mitad de la dosis de mantenimiento clínico recomendada de cisteamina, 1,30 g/m</w:t>
      </w:r>
      <w:r>
        <w:rPr>
          <w:sz w:val="22"/>
          <w:vertAlign w:val="superscript"/>
          <w:lang w:val="es-ES_tradnl"/>
        </w:rPr>
        <w:t>2</w:t>
      </w:r>
      <w:r>
        <w:rPr>
          <w:sz w:val="22"/>
          <w:lang w:val="es-ES_tradnl"/>
        </w:rPr>
        <w:t>/día. Se observó una reducción de la fertilidad en ratas con la dosis de 375 mg/kg/día, con la que se produjo un retardo del aumento de peso. Con esta dosis también disminuyeron el aumento de peso y la supervivencia de las crías durante la lacta</w:t>
      </w:r>
      <w:r w:rsidR="00985F3A">
        <w:rPr>
          <w:sz w:val="22"/>
          <w:lang w:val="es-ES_tradnl"/>
        </w:rPr>
        <w:t>ncia</w:t>
      </w:r>
      <w:r>
        <w:rPr>
          <w:sz w:val="22"/>
          <w:lang w:val="es-ES_tradnl"/>
        </w:rPr>
        <w:t>. Las dosis elevadas de cisteamina deterioran la capacidad de las madres lactantes para alimentar a sus crías. Dosis únicas del fármaco inhibieron la secreción de prolactina en animales. La administración de cisteamina a ratas neonatas indujo cataratas.</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Las dosis altas de cisteamina, por vía oral o parenteral, producen úlceras duodenales en ratones y ratas, pero no en monos. La administración experimental del fármaco produce la disminución de la somatostatina en varias especies animales. </w:t>
      </w:r>
      <w:r w:rsidR="00985F3A">
        <w:rPr>
          <w:sz w:val="22"/>
          <w:lang w:val="es-ES_tradnl"/>
        </w:rPr>
        <w:t>Se desconocen</w:t>
      </w:r>
      <w:r>
        <w:rPr>
          <w:sz w:val="22"/>
          <w:lang w:val="es-ES_tradnl"/>
        </w:rPr>
        <w:t xml:space="preserve"> las consecuencias de estos hechos en el uso clínico del fármaco.</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No se han realizado estudios de carcinogénesis con CYSTAGON.</w:t>
      </w:r>
    </w:p>
    <w:p w:rsidR="002A2BE0" w:rsidRDefault="002A2BE0" w:rsidP="00C4722B">
      <w:pPr>
        <w:tabs>
          <w:tab w:val="left" w:pos="567"/>
        </w:tabs>
        <w:jc w:val="both"/>
        <w:rPr>
          <w:sz w:val="22"/>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6.</w:t>
      </w:r>
      <w:r>
        <w:rPr>
          <w:b/>
          <w:sz w:val="22"/>
          <w:lang w:val="es-ES_tradnl"/>
        </w:rPr>
        <w:tab/>
        <w:t>DATOS FARMACÉUTICOS</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6.1</w:t>
      </w:r>
      <w:r>
        <w:rPr>
          <w:rStyle w:val="Initial"/>
          <w:b/>
          <w:sz w:val="22"/>
          <w:lang w:val="es-ES_tradnl"/>
        </w:rPr>
        <w:tab/>
      </w:r>
      <w:r>
        <w:rPr>
          <w:b/>
          <w:sz w:val="22"/>
          <w:lang w:val="es-ES_tradnl"/>
        </w:rPr>
        <w:t>Lista de excipientes</w:t>
      </w:r>
    </w:p>
    <w:p w:rsidR="002A2BE0" w:rsidRDefault="002A2BE0" w:rsidP="00C4722B">
      <w:pPr>
        <w:tabs>
          <w:tab w:val="left" w:pos="567"/>
        </w:tabs>
        <w:rPr>
          <w:sz w:val="22"/>
          <w:lang w:val="es-ES_tradnl"/>
        </w:rPr>
      </w:pPr>
    </w:p>
    <w:p w:rsidR="002A2BE0" w:rsidRDefault="002A2BE0" w:rsidP="00C4722B">
      <w:pPr>
        <w:pStyle w:val="BodyText3"/>
        <w:rPr>
          <w:lang w:val="es-ES_tradnl"/>
        </w:rPr>
      </w:pPr>
      <w:r>
        <w:rPr>
          <w:lang w:val="es-ES_tradnl"/>
        </w:rPr>
        <w:t>Contenido de las cápsulas:</w:t>
      </w:r>
    </w:p>
    <w:p w:rsidR="002A2BE0" w:rsidRDefault="002A2BE0" w:rsidP="00C4722B">
      <w:pPr>
        <w:tabs>
          <w:tab w:val="left" w:pos="567"/>
        </w:tabs>
        <w:rPr>
          <w:sz w:val="22"/>
          <w:lang w:val="es-ES_tradnl"/>
        </w:rPr>
      </w:pPr>
      <w:r>
        <w:rPr>
          <w:sz w:val="22"/>
          <w:lang w:val="es-ES_tradnl"/>
        </w:rPr>
        <w:t xml:space="preserve">celulosa microcristalina, </w:t>
      </w:r>
    </w:p>
    <w:p w:rsidR="002A2BE0" w:rsidRDefault="002A2BE0" w:rsidP="00C4722B">
      <w:pPr>
        <w:tabs>
          <w:tab w:val="left" w:pos="567"/>
        </w:tabs>
        <w:rPr>
          <w:sz w:val="22"/>
          <w:lang w:val="es-ES_tradnl"/>
        </w:rPr>
      </w:pPr>
      <w:r>
        <w:rPr>
          <w:sz w:val="22"/>
          <w:lang w:val="es-ES_tradnl"/>
        </w:rPr>
        <w:t xml:space="preserve">almidón pregelatinizado, </w:t>
      </w:r>
    </w:p>
    <w:p w:rsidR="002A2BE0" w:rsidRDefault="002A2BE0" w:rsidP="00C4722B">
      <w:pPr>
        <w:tabs>
          <w:tab w:val="left" w:pos="567"/>
        </w:tabs>
        <w:rPr>
          <w:sz w:val="22"/>
          <w:lang w:val="es-ES_tradnl"/>
        </w:rPr>
      </w:pPr>
      <w:r>
        <w:rPr>
          <w:sz w:val="22"/>
          <w:lang w:val="es-ES_tradnl"/>
        </w:rPr>
        <w:t xml:space="preserve">estearato de magnesio/laurilsulfato sódico, </w:t>
      </w:r>
    </w:p>
    <w:p w:rsidR="002A2BE0" w:rsidRDefault="002A2BE0" w:rsidP="00C4722B">
      <w:pPr>
        <w:tabs>
          <w:tab w:val="left" w:pos="567"/>
        </w:tabs>
        <w:rPr>
          <w:sz w:val="22"/>
          <w:lang w:val="es-ES_tradnl"/>
        </w:rPr>
      </w:pPr>
      <w:r>
        <w:rPr>
          <w:sz w:val="22"/>
          <w:lang w:val="es-ES_tradnl"/>
        </w:rPr>
        <w:t xml:space="preserve">dióxido de sílice coloidal, </w:t>
      </w:r>
    </w:p>
    <w:p w:rsidR="002A2BE0" w:rsidRDefault="002A2BE0" w:rsidP="00C4722B">
      <w:pPr>
        <w:tabs>
          <w:tab w:val="left" w:pos="567"/>
        </w:tabs>
        <w:rPr>
          <w:sz w:val="22"/>
          <w:lang w:val="es-ES_tradnl"/>
        </w:rPr>
      </w:pPr>
      <w:r>
        <w:rPr>
          <w:sz w:val="22"/>
          <w:lang w:val="es-ES_tradnl"/>
        </w:rPr>
        <w:t xml:space="preserve">croscarmelosa sódica, </w:t>
      </w:r>
    </w:p>
    <w:p w:rsidR="002A2BE0" w:rsidRDefault="002A2BE0" w:rsidP="00C4722B">
      <w:pPr>
        <w:tabs>
          <w:tab w:val="left" w:pos="567"/>
        </w:tabs>
        <w:rPr>
          <w:sz w:val="22"/>
          <w:lang w:val="es-ES_tradnl"/>
        </w:rPr>
      </w:pPr>
      <w:r>
        <w:rPr>
          <w:sz w:val="22"/>
          <w:lang w:val="es-ES_tradnl"/>
        </w:rPr>
        <w:t>Cubierta de las cápsulas:</w:t>
      </w:r>
    </w:p>
    <w:p w:rsidR="002A2BE0" w:rsidRDefault="002A2BE0" w:rsidP="00C4722B">
      <w:pPr>
        <w:tabs>
          <w:tab w:val="left" w:pos="567"/>
        </w:tabs>
        <w:rPr>
          <w:sz w:val="22"/>
          <w:lang w:val="es-ES_tradnl"/>
        </w:rPr>
      </w:pPr>
      <w:r>
        <w:rPr>
          <w:sz w:val="22"/>
          <w:lang w:val="es-ES_tradnl"/>
        </w:rPr>
        <w:t xml:space="preserve">gelatina, </w:t>
      </w:r>
    </w:p>
    <w:p w:rsidR="002A2BE0" w:rsidRDefault="002A2BE0" w:rsidP="00C4722B">
      <w:pPr>
        <w:tabs>
          <w:tab w:val="left" w:pos="567"/>
        </w:tabs>
        <w:rPr>
          <w:sz w:val="22"/>
          <w:lang w:val="es-ES_tradnl"/>
        </w:rPr>
      </w:pPr>
      <w:r>
        <w:rPr>
          <w:sz w:val="22"/>
          <w:lang w:val="es-ES_tradnl"/>
        </w:rPr>
        <w:t xml:space="preserve">dióxido de titanio, </w:t>
      </w:r>
    </w:p>
    <w:p w:rsidR="002A2BE0" w:rsidRDefault="002A2BE0" w:rsidP="00C4722B">
      <w:pPr>
        <w:tabs>
          <w:tab w:val="left" w:pos="567"/>
        </w:tabs>
        <w:rPr>
          <w:sz w:val="22"/>
          <w:lang w:val="es-ES_tradnl"/>
        </w:rPr>
      </w:pPr>
      <w:r>
        <w:rPr>
          <w:sz w:val="22"/>
          <w:lang w:val="es-ES_tradnl"/>
        </w:rPr>
        <w:t>tinta negra en las cápsulas duras que contiene E172</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6.2</w:t>
      </w:r>
      <w:r>
        <w:rPr>
          <w:b/>
          <w:sz w:val="22"/>
          <w:lang w:val="es-ES_tradnl"/>
        </w:rPr>
        <w:tab/>
        <w:t>Incompatibilidades</w:t>
      </w:r>
    </w:p>
    <w:p w:rsidR="002A2BE0" w:rsidRDefault="002A2BE0" w:rsidP="00C4722B">
      <w:pPr>
        <w:pStyle w:val="Header"/>
        <w:tabs>
          <w:tab w:val="clear" w:pos="4536"/>
          <w:tab w:val="clear" w:pos="9072"/>
          <w:tab w:val="left" w:pos="567"/>
        </w:tabs>
        <w:rPr>
          <w:lang w:val="es-ES_tradnl"/>
        </w:rPr>
      </w:pPr>
    </w:p>
    <w:p w:rsidR="002A2BE0" w:rsidRDefault="002A2BE0" w:rsidP="00C4722B">
      <w:pPr>
        <w:tabs>
          <w:tab w:val="left" w:pos="567"/>
        </w:tabs>
        <w:rPr>
          <w:sz w:val="22"/>
          <w:lang w:val="es-ES_tradnl"/>
        </w:rPr>
      </w:pPr>
      <w:r>
        <w:rPr>
          <w:sz w:val="22"/>
          <w:lang w:val="es-ES_tradnl"/>
        </w:rPr>
        <w:t>No procede.</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6.3</w:t>
      </w:r>
      <w:r>
        <w:rPr>
          <w:rStyle w:val="Initial"/>
          <w:b/>
          <w:sz w:val="22"/>
          <w:lang w:val="es-ES_tradnl"/>
        </w:rPr>
        <w:tab/>
        <w:t>Período de validez</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2 años.</w:t>
      </w:r>
    </w:p>
    <w:p w:rsidR="002A2BE0" w:rsidRDefault="002A2BE0" w:rsidP="00C4722B">
      <w:pPr>
        <w:tabs>
          <w:tab w:val="left" w:pos="567"/>
        </w:tabs>
        <w:rPr>
          <w:sz w:val="22"/>
          <w:lang w:val="es-ES_tradnl"/>
        </w:rPr>
      </w:pPr>
    </w:p>
    <w:p w:rsidR="002A2BE0" w:rsidRDefault="002A2BE0" w:rsidP="00C4722B">
      <w:pPr>
        <w:tabs>
          <w:tab w:val="left" w:pos="567"/>
        </w:tabs>
        <w:rPr>
          <w:b/>
          <w:sz w:val="22"/>
          <w:lang w:val="es-ES_tradnl"/>
        </w:rPr>
      </w:pPr>
      <w:r>
        <w:rPr>
          <w:b/>
          <w:sz w:val="22"/>
          <w:lang w:val="es-ES_tradnl"/>
        </w:rPr>
        <w:t>6.4</w:t>
      </w:r>
      <w:r>
        <w:rPr>
          <w:b/>
          <w:sz w:val="22"/>
          <w:lang w:val="es-ES_tradnl"/>
        </w:rPr>
        <w:tab/>
        <w:t>Precauciones especiales de conservación</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No conservar a temperatura superior a 25°C.</w:t>
      </w:r>
    </w:p>
    <w:p w:rsidR="002A2BE0" w:rsidRDefault="002A2BE0" w:rsidP="00C4722B">
      <w:pPr>
        <w:tabs>
          <w:tab w:val="left" w:pos="567"/>
        </w:tabs>
        <w:rPr>
          <w:sz w:val="22"/>
          <w:lang w:val="es-ES_tradnl"/>
        </w:rPr>
      </w:pPr>
      <w:r>
        <w:rPr>
          <w:sz w:val="22"/>
          <w:lang w:val="es-ES_tradnl"/>
        </w:rPr>
        <w:t>Mantener el envase perfectamente cerrado para protegerlo de la luz y de la humedad.</w:t>
      </w: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6.5</w:t>
      </w:r>
      <w:r>
        <w:rPr>
          <w:rStyle w:val="Initial"/>
          <w:b/>
          <w:sz w:val="22"/>
          <w:lang w:val="es-ES_tradnl"/>
        </w:rPr>
        <w:tab/>
        <w:t>Naturaleza y contenido del envase</w:t>
      </w:r>
    </w:p>
    <w:p w:rsidR="002A2BE0" w:rsidRDefault="002A2BE0" w:rsidP="00C4722B">
      <w:pPr>
        <w:pStyle w:val="Header"/>
        <w:tabs>
          <w:tab w:val="clear" w:pos="4536"/>
          <w:tab w:val="clear" w:pos="9072"/>
          <w:tab w:val="left" w:pos="567"/>
        </w:tabs>
        <w:rPr>
          <w:lang w:val="es-ES_tradnl"/>
        </w:rPr>
      </w:pPr>
    </w:p>
    <w:p w:rsidR="002A2BE0" w:rsidRDefault="002A2BE0" w:rsidP="00C4722B">
      <w:pPr>
        <w:tabs>
          <w:tab w:val="left" w:pos="567"/>
        </w:tabs>
        <w:rPr>
          <w:rStyle w:val="Initial"/>
          <w:sz w:val="22"/>
          <w:lang w:val="es-ES_tradnl"/>
        </w:rPr>
      </w:pPr>
      <w:r>
        <w:rPr>
          <w:sz w:val="22"/>
          <w:lang w:val="es-ES_tradnl"/>
        </w:rPr>
        <w:t>Frascos de HDPE con 100 y 500 cápsulas duras. En el frasco se incluye una unidad desecante que contiene carbón activado y gránulos de gel de sílice.</w:t>
      </w:r>
    </w:p>
    <w:p w:rsidR="002A2BE0" w:rsidRDefault="002A2BE0" w:rsidP="00C4722B">
      <w:pPr>
        <w:tabs>
          <w:tab w:val="left" w:pos="567"/>
        </w:tabs>
        <w:rPr>
          <w:rStyle w:val="Initial"/>
          <w:sz w:val="22"/>
          <w:lang w:val="es-ES_tradnl"/>
        </w:rPr>
      </w:pPr>
      <w:r w:rsidRPr="007538CD">
        <w:rPr>
          <w:noProof/>
          <w:sz w:val="22"/>
          <w:lang w:val="es-MX"/>
        </w:rPr>
        <w:t>Puede que solamente estén comercializados algunos tamaños de envases</w:t>
      </w:r>
      <w:r>
        <w:rPr>
          <w:rStyle w:val="Initial"/>
          <w:sz w:val="22"/>
          <w:lang w:val="es-ES_tradnl"/>
        </w:rPr>
        <w:t>.</w:t>
      </w:r>
    </w:p>
    <w:p w:rsidR="002A2BE0" w:rsidRDefault="002A2BE0" w:rsidP="00C4722B">
      <w:pPr>
        <w:tabs>
          <w:tab w:val="left" w:pos="567"/>
        </w:tabs>
        <w:rPr>
          <w:rStyle w:val="Initial"/>
          <w:sz w:val="22"/>
          <w:lang w:val="es-ES_tradnl"/>
        </w:rPr>
      </w:pPr>
    </w:p>
    <w:p w:rsidR="002A2BE0" w:rsidRDefault="002A2BE0" w:rsidP="00C4722B">
      <w:pPr>
        <w:tabs>
          <w:tab w:val="left" w:pos="567"/>
        </w:tabs>
        <w:rPr>
          <w:b/>
          <w:sz w:val="22"/>
          <w:lang w:val="es-ES_tradnl"/>
        </w:rPr>
      </w:pPr>
      <w:r>
        <w:rPr>
          <w:rStyle w:val="Initial"/>
          <w:b/>
          <w:sz w:val="22"/>
          <w:lang w:val="es-ES_tradnl"/>
        </w:rPr>
        <w:t>6.6</w:t>
      </w:r>
      <w:r>
        <w:rPr>
          <w:rStyle w:val="Initial"/>
          <w:b/>
          <w:sz w:val="22"/>
          <w:lang w:val="es-ES_tradnl"/>
        </w:rPr>
        <w:tab/>
      </w:r>
      <w:r w:rsidRPr="007538CD">
        <w:rPr>
          <w:b/>
          <w:noProof/>
          <w:sz w:val="22"/>
          <w:lang w:val="es-MX"/>
        </w:rPr>
        <w:t>Precauciones especiales de eliminación y otras manipulaciones</w:t>
      </w:r>
    </w:p>
    <w:p w:rsidR="002A2BE0" w:rsidRDefault="002A2BE0" w:rsidP="00C4722B">
      <w:pPr>
        <w:tabs>
          <w:tab w:val="left" w:pos="567"/>
        </w:tabs>
        <w:rPr>
          <w:rStyle w:val="Initial"/>
          <w:sz w:val="22"/>
          <w:lang w:val="es-ES_tradnl"/>
        </w:rPr>
      </w:pPr>
    </w:p>
    <w:p w:rsidR="002A2BE0" w:rsidRDefault="002A2BE0" w:rsidP="00C4722B">
      <w:pPr>
        <w:tabs>
          <w:tab w:val="left" w:pos="567"/>
        </w:tabs>
        <w:rPr>
          <w:rStyle w:val="Initial"/>
          <w:sz w:val="22"/>
          <w:lang w:val="es-ES_tradnl"/>
        </w:rPr>
      </w:pPr>
      <w:r>
        <w:rPr>
          <w:rStyle w:val="Initial"/>
          <w:sz w:val="22"/>
          <w:lang w:val="es-ES_tradnl"/>
        </w:rPr>
        <w:t>No procede.</w:t>
      </w:r>
    </w:p>
    <w:p w:rsidR="002A2BE0" w:rsidRDefault="002A2BE0" w:rsidP="00C4722B">
      <w:pPr>
        <w:tabs>
          <w:tab w:val="left" w:pos="567"/>
        </w:tabs>
        <w:rPr>
          <w:rStyle w:val="Initial"/>
          <w:sz w:val="22"/>
          <w:lang w:val="es-ES_tradnl"/>
        </w:rPr>
      </w:pPr>
    </w:p>
    <w:p w:rsidR="002A2BE0" w:rsidRDefault="002A2BE0" w:rsidP="00C4722B">
      <w:pPr>
        <w:tabs>
          <w:tab w:val="left" w:pos="567"/>
        </w:tabs>
        <w:rPr>
          <w:rStyle w:val="Initial"/>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7.</w:t>
      </w:r>
      <w:r>
        <w:rPr>
          <w:rStyle w:val="Initial"/>
          <w:b/>
          <w:sz w:val="22"/>
          <w:lang w:val="es-ES_tradnl"/>
        </w:rPr>
        <w:tab/>
      </w:r>
      <w:r>
        <w:rPr>
          <w:b/>
          <w:sz w:val="22"/>
          <w:lang w:val="es-ES_tradnl"/>
        </w:rPr>
        <w:t>TITULAR DE LA AUTORIZACIÓN DE COMERCIALIZACIÓN</w:t>
      </w:r>
    </w:p>
    <w:p w:rsidR="002A2BE0" w:rsidRDefault="002A2BE0" w:rsidP="00C4722B">
      <w:pPr>
        <w:tabs>
          <w:tab w:val="left" w:pos="567"/>
        </w:tabs>
        <w:rPr>
          <w:sz w:val="22"/>
          <w:lang w:val="es-ES_tradnl"/>
        </w:rPr>
      </w:pPr>
    </w:p>
    <w:p w:rsidR="002A2BE0" w:rsidRPr="007538CD" w:rsidRDefault="00C40B67" w:rsidP="00C4722B">
      <w:pPr>
        <w:tabs>
          <w:tab w:val="left" w:pos="567"/>
        </w:tabs>
        <w:rPr>
          <w:sz w:val="22"/>
          <w:lang w:val="fr-FR"/>
        </w:rPr>
      </w:pPr>
      <w:r>
        <w:rPr>
          <w:sz w:val="22"/>
          <w:lang w:val="fr-FR"/>
        </w:rPr>
        <w:t>Recordati Rare Diseases</w:t>
      </w:r>
    </w:p>
    <w:p w:rsidR="002A2BE0" w:rsidRDefault="002A2BE0" w:rsidP="00C4722B">
      <w:pPr>
        <w:tabs>
          <w:tab w:val="left" w:pos="567"/>
        </w:tabs>
        <w:rPr>
          <w:sz w:val="22"/>
          <w:lang w:val="fr-FR"/>
        </w:rPr>
      </w:pPr>
      <w:r w:rsidRPr="007538CD">
        <w:rPr>
          <w:sz w:val="22"/>
          <w:lang w:val="fr-FR"/>
        </w:rPr>
        <w:t xml:space="preserve">Immeuble "Le </w:t>
      </w:r>
      <w:r w:rsidR="00501FC7">
        <w:rPr>
          <w:sz w:val="22"/>
          <w:lang w:val="fr-FR"/>
        </w:rPr>
        <w:t>Wilson</w:t>
      </w:r>
      <w:r w:rsidRPr="007538CD">
        <w:rPr>
          <w:sz w:val="22"/>
          <w:lang w:val="fr-FR"/>
        </w:rPr>
        <w:t>"</w:t>
      </w:r>
    </w:p>
    <w:p w:rsidR="004E6679" w:rsidRPr="007538CD" w:rsidRDefault="004E6679" w:rsidP="00C4722B">
      <w:pPr>
        <w:tabs>
          <w:tab w:val="left" w:pos="567"/>
        </w:tabs>
        <w:rPr>
          <w:sz w:val="22"/>
          <w:lang w:val="fr-FR"/>
        </w:rPr>
      </w:pPr>
      <w:r>
        <w:rPr>
          <w:sz w:val="22"/>
          <w:lang w:val="fr-FR"/>
        </w:rPr>
        <w:t>70</w:t>
      </w:r>
      <w:r w:rsidR="004B0E78">
        <w:rPr>
          <w:sz w:val="22"/>
          <w:lang w:val="fr-FR"/>
        </w:rPr>
        <w:t>, A</w:t>
      </w:r>
      <w:r>
        <w:rPr>
          <w:sz w:val="22"/>
          <w:lang w:val="fr-FR"/>
        </w:rPr>
        <w:t>venue du Général de Gaulle</w:t>
      </w:r>
    </w:p>
    <w:p w:rsidR="002A2BE0" w:rsidRDefault="002A2BE0" w:rsidP="00C4722B">
      <w:pPr>
        <w:tabs>
          <w:tab w:val="left" w:pos="567"/>
        </w:tabs>
        <w:rPr>
          <w:sz w:val="22"/>
          <w:lang w:val="es-ES_tradnl"/>
        </w:rPr>
      </w:pPr>
      <w:r>
        <w:rPr>
          <w:sz w:val="22"/>
          <w:lang w:val="es-ES_tradnl"/>
        </w:rPr>
        <w:t>F-92</w:t>
      </w:r>
      <w:r w:rsidR="004E6679">
        <w:rPr>
          <w:sz w:val="22"/>
          <w:lang w:val="es-ES_tradnl"/>
        </w:rPr>
        <w:t>800 Puteaux</w:t>
      </w:r>
    </w:p>
    <w:p w:rsidR="002A2BE0" w:rsidRDefault="002A2BE0" w:rsidP="00C4722B">
      <w:pPr>
        <w:tabs>
          <w:tab w:val="left" w:pos="567"/>
        </w:tabs>
        <w:rPr>
          <w:sz w:val="22"/>
          <w:lang w:val="es-ES_tradnl"/>
        </w:rPr>
      </w:pPr>
      <w:r>
        <w:rPr>
          <w:sz w:val="22"/>
          <w:lang w:val="es-ES_tradnl"/>
        </w:rPr>
        <w:t>Francia</w:t>
      </w:r>
    </w:p>
    <w:p w:rsidR="002A2BE0" w:rsidRDefault="002A2BE0" w:rsidP="00C4722B">
      <w:pPr>
        <w:tabs>
          <w:tab w:val="left" w:pos="567"/>
        </w:tabs>
        <w:jc w:val="both"/>
        <w:rPr>
          <w:sz w:val="22"/>
          <w:lang w:val="es-ES_tradnl"/>
        </w:rPr>
      </w:pPr>
    </w:p>
    <w:p w:rsidR="002A2BE0" w:rsidRDefault="002A2BE0" w:rsidP="00C4722B">
      <w:pPr>
        <w:tabs>
          <w:tab w:val="left" w:pos="567"/>
        </w:tabs>
        <w:rPr>
          <w:sz w:val="22"/>
          <w:lang w:val="es-ES_tradnl"/>
        </w:rPr>
      </w:pPr>
    </w:p>
    <w:p w:rsidR="002A2BE0" w:rsidRDefault="002A2BE0" w:rsidP="00C4722B">
      <w:pPr>
        <w:tabs>
          <w:tab w:val="left" w:pos="567"/>
        </w:tabs>
        <w:rPr>
          <w:rStyle w:val="Initial"/>
          <w:b/>
          <w:sz w:val="22"/>
          <w:lang w:val="es-ES_tradnl"/>
        </w:rPr>
      </w:pPr>
      <w:r>
        <w:rPr>
          <w:rStyle w:val="Initial"/>
          <w:b/>
          <w:sz w:val="22"/>
          <w:lang w:val="es-ES_tradnl"/>
        </w:rPr>
        <w:t>8.</w:t>
      </w:r>
      <w:r>
        <w:rPr>
          <w:rStyle w:val="Initial"/>
          <w:b/>
          <w:sz w:val="22"/>
          <w:lang w:val="es-ES_tradnl"/>
        </w:rPr>
        <w:tab/>
      </w:r>
      <w:r w:rsidRPr="007538CD">
        <w:rPr>
          <w:b/>
          <w:noProof/>
          <w:sz w:val="22"/>
          <w:lang w:val="es-MX"/>
        </w:rPr>
        <w:t>NÚMEROS DE AUTORIZACIÓN DE COMERCIALIZACIÓN</w:t>
      </w:r>
    </w:p>
    <w:p w:rsidR="002A2BE0" w:rsidRDefault="002A2BE0" w:rsidP="00C4722B">
      <w:pPr>
        <w:tabs>
          <w:tab w:val="left" w:pos="567"/>
        </w:tabs>
        <w:rPr>
          <w:sz w:val="22"/>
          <w:lang w:val="es-ES_tradnl"/>
        </w:rPr>
      </w:pPr>
    </w:p>
    <w:p w:rsidR="002A2BE0" w:rsidRDefault="002A2BE0" w:rsidP="00C4722B">
      <w:pPr>
        <w:pStyle w:val="BodyText3"/>
        <w:rPr>
          <w:lang w:val="es-ES_tradnl"/>
        </w:rPr>
      </w:pPr>
      <w:r>
        <w:rPr>
          <w:lang w:val="es-ES_tradnl"/>
        </w:rPr>
        <w:t>EU/1/97/039/003 (frasco con 100 cápsulas duras), EU/1/97/039/004 (frasco con 500 cápsulas duras)</w:t>
      </w:r>
    </w:p>
    <w:p w:rsidR="002A2BE0" w:rsidRDefault="002A2BE0" w:rsidP="00C4722B">
      <w:pPr>
        <w:tabs>
          <w:tab w:val="left" w:pos="567"/>
        </w:tabs>
        <w:rPr>
          <w:sz w:val="22"/>
          <w:lang w:val="es-ES_tradnl"/>
        </w:rPr>
      </w:pPr>
    </w:p>
    <w:p w:rsidR="002A2BE0" w:rsidRDefault="002A2BE0" w:rsidP="00C4722B">
      <w:pPr>
        <w:tabs>
          <w:tab w:val="left" w:pos="567"/>
        </w:tabs>
        <w:jc w:val="both"/>
        <w:rPr>
          <w:sz w:val="22"/>
          <w:lang w:val="es-ES_tradnl"/>
        </w:rPr>
      </w:pPr>
    </w:p>
    <w:p w:rsidR="002A2BE0" w:rsidRDefault="002A2BE0" w:rsidP="001A60A0">
      <w:pPr>
        <w:ind w:left="567" w:hanging="567"/>
        <w:rPr>
          <w:rStyle w:val="Initial"/>
          <w:b/>
          <w:sz w:val="22"/>
          <w:lang w:val="es-ES_tradnl"/>
        </w:rPr>
      </w:pPr>
      <w:r>
        <w:rPr>
          <w:rStyle w:val="Initial"/>
          <w:b/>
          <w:sz w:val="22"/>
          <w:lang w:val="es-ES_tradnl"/>
        </w:rPr>
        <w:t>9.</w:t>
      </w:r>
      <w:r w:rsidR="00E46286">
        <w:rPr>
          <w:rStyle w:val="Initial"/>
          <w:b/>
          <w:sz w:val="22"/>
          <w:lang w:val="es-ES_tradnl"/>
        </w:rPr>
        <w:tab/>
      </w:r>
      <w:r w:rsidRPr="007538CD">
        <w:rPr>
          <w:b/>
          <w:noProof/>
          <w:sz w:val="22"/>
          <w:lang w:val="es-MX"/>
        </w:rPr>
        <w:t>FECHA DE LA PRIMER</w:t>
      </w:r>
      <w:r w:rsidR="00E46286">
        <w:rPr>
          <w:b/>
          <w:noProof/>
          <w:sz w:val="22"/>
          <w:lang w:val="es-MX"/>
        </w:rPr>
        <w:t xml:space="preserve">A AUTORIZACIÓN/RENOVACIÓN DE LA </w:t>
      </w:r>
      <w:r w:rsidRPr="007538CD">
        <w:rPr>
          <w:b/>
          <w:noProof/>
          <w:sz w:val="22"/>
          <w:lang w:val="es-MX"/>
        </w:rPr>
        <w:t>AUTORIZACIÓN</w:t>
      </w:r>
    </w:p>
    <w:p w:rsidR="002A2BE0" w:rsidRDefault="002A2BE0" w:rsidP="00C4722B">
      <w:pPr>
        <w:tabs>
          <w:tab w:val="left" w:pos="567"/>
        </w:tabs>
        <w:jc w:val="both"/>
        <w:rPr>
          <w:sz w:val="22"/>
          <w:lang w:val="es-ES_tradnl"/>
        </w:rPr>
      </w:pPr>
    </w:p>
    <w:p w:rsidR="002A2BE0" w:rsidRDefault="002A2BE0" w:rsidP="00C4722B">
      <w:pPr>
        <w:tabs>
          <w:tab w:val="left" w:pos="567"/>
        </w:tabs>
        <w:jc w:val="both"/>
        <w:rPr>
          <w:sz w:val="22"/>
          <w:lang w:val="es-ES_tradnl"/>
        </w:rPr>
      </w:pPr>
      <w:r>
        <w:rPr>
          <w:sz w:val="22"/>
          <w:lang w:val="es-ES_tradnl"/>
        </w:rPr>
        <w:t>Fecha de la primera autorización: 23 junio 1997</w:t>
      </w:r>
    </w:p>
    <w:p w:rsidR="002A2BE0" w:rsidRDefault="002A2BE0" w:rsidP="00C4722B">
      <w:pPr>
        <w:tabs>
          <w:tab w:val="left" w:pos="567"/>
        </w:tabs>
        <w:jc w:val="both"/>
        <w:rPr>
          <w:sz w:val="22"/>
          <w:lang w:val="es-ES_tradnl"/>
        </w:rPr>
      </w:pPr>
      <w:r>
        <w:rPr>
          <w:sz w:val="22"/>
          <w:lang w:val="es-ES_tradnl"/>
        </w:rPr>
        <w:t xml:space="preserve">Fecha de la última renovación: </w:t>
      </w:r>
      <w:r w:rsidR="00175FE2">
        <w:rPr>
          <w:sz w:val="22"/>
          <w:lang w:val="es-ES_tradnl"/>
        </w:rPr>
        <w:t>23</w:t>
      </w:r>
      <w:r w:rsidR="006809B5">
        <w:rPr>
          <w:sz w:val="22"/>
          <w:lang w:val="es-ES_tradnl"/>
        </w:rPr>
        <w:t xml:space="preserve"> junio 2007</w:t>
      </w:r>
    </w:p>
    <w:p w:rsidR="002A2BE0" w:rsidRDefault="002A2BE0" w:rsidP="00C4722B">
      <w:pPr>
        <w:tabs>
          <w:tab w:val="left" w:pos="567"/>
        </w:tabs>
        <w:jc w:val="both"/>
        <w:rPr>
          <w:sz w:val="22"/>
          <w:lang w:val="es-ES_tradnl"/>
        </w:rPr>
      </w:pPr>
    </w:p>
    <w:p w:rsidR="002A2BE0" w:rsidRDefault="002A2BE0" w:rsidP="00C4722B">
      <w:pPr>
        <w:tabs>
          <w:tab w:val="left" w:pos="567"/>
        </w:tabs>
        <w:jc w:val="both"/>
        <w:rPr>
          <w:sz w:val="22"/>
          <w:lang w:val="es-ES_tradnl"/>
        </w:rPr>
      </w:pPr>
    </w:p>
    <w:p w:rsidR="002A2BE0" w:rsidRDefault="002A2BE0" w:rsidP="00C4722B">
      <w:pPr>
        <w:tabs>
          <w:tab w:val="left" w:pos="567"/>
        </w:tabs>
        <w:jc w:val="both"/>
        <w:rPr>
          <w:b/>
          <w:sz w:val="22"/>
          <w:lang w:val="es-ES_tradnl"/>
        </w:rPr>
      </w:pPr>
      <w:r>
        <w:rPr>
          <w:b/>
          <w:sz w:val="22"/>
          <w:lang w:val="es-ES_tradnl"/>
        </w:rPr>
        <w:t>10.</w:t>
      </w:r>
      <w:r>
        <w:rPr>
          <w:b/>
          <w:sz w:val="22"/>
          <w:lang w:val="es-ES_tradnl"/>
        </w:rPr>
        <w:tab/>
        <w:t>FECHA DE REVISIÓN DEL TEXTO</w:t>
      </w:r>
    </w:p>
    <w:p w:rsidR="002A2BE0" w:rsidRDefault="002A2BE0" w:rsidP="00C4722B">
      <w:pPr>
        <w:tabs>
          <w:tab w:val="left" w:pos="567"/>
        </w:tabs>
        <w:jc w:val="both"/>
        <w:rPr>
          <w:sz w:val="22"/>
          <w:lang w:val="es-ES_tradnl"/>
        </w:rPr>
      </w:pPr>
    </w:p>
    <w:p w:rsidR="002A2BE0" w:rsidRDefault="002A2BE0" w:rsidP="00C4722B">
      <w:pPr>
        <w:tabs>
          <w:tab w:val="left" w:pos="567"/>
        </w:tabs>
        <w:rPr>
          <w:sz w:val="22"/>
          <w:lang w:val="es-ES_tradnl"/>
        </w:rPr>
      </w:pPr>
      <w:r w:rsidRPr="007538CD">
        <w:rPr>
          <w:noProof/>
          <w:sz w:val="22"/>
          <w:lang w:val="es-MX"/>
        </w:rPr>
        <w:t xml:space="preserve">La información detallada de este medicamento está disponible en la página web de la Agencia Europea del Medicamento (EMEA) </w:t>
      </w:r>
      <w:hyperlink r:id="rId13" w:history="1">
        <w:r w:rsidR="00702D16" w:rsidRPr="0010366F">
          <w:rPr>
            <w:rStyle w:val="Hyperlink"/>
            <w:noProof/>
            <w:sz w:val="22"/>
            <w:lang w:val="es-MX"/>
          </w:rPr>
          <w:t>http://www.ema.europa.eu</w:t>
        </w:r>
      </w:hyperlink>
      <w:r w:rsidRPr="007538CD">
        <w:rPr>
          <w:noProof/>
          <w:color w:val="0000FF"/>
          <w:sz w:val="22"/>
          <w:lang w:val="es-MX"/>
        </w:rPr>
        <w:t>/.</w:t>
      </w:r>
    </w:p>
    <w:p w:rsidR="002A2BE0" w:rsidRDefault="002A2BE0" w:rsidP="00C4722B">
      <w:pPr>
        <w:tabs>
          <w:tab w:val="left" w:pos="567"/>
        </w:tabs>
        <w:jc w:val="both"/>
        <w:rPr>
          <w:sz w:val="22"/>
          <w:lang w:val="es-ES_tradnl"/>
        </w:rPr>
      </w:pPr>
    </w:p>
    <w:p w:rsidR="002A2BE0" w:rsidRDefault="002A2BE0" w:rsidP="00C4722B">
      <w:pPr>
        <w:jc w:val="center"/>
        <w:rPr>
          <w:sz w:val="22"/>
          <w:lang w:val="es-ES_tradnl"/>
        </w:rPr>
      </w:pPr>
      <w:r>
        <w:rPr>
          <w:sz w:val="22"/>
          <w:lang w:val="es-ES_tradnl"/>
        </w:rPr>
        <w:br w:type="page"/>
      </w: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sz w:val="22"/>
          <w:lang w:val="es-ES_tradnl"/>
        </w:rPr>
      </w:pPr>
    </w:p>
    <w:p w:rsidR="002A2BE0" w:rsidRDefault="002A2BE0" w:rsidP="00C4722B">
      <w:pPr>
        <w:jc w:val="center"/>
        <w:rPr>
          <w:b/>
          <w:sz w:val="22"/>
          <w:lang w:val="es-ES_tradnl"/>
        </w:rPr>
      </w:pPr>
      <w:r>
        <w:rPr>
          <w:b/>
          <w:sz w:val="22"/>
          <w:lang w:val="es-ES_tradnl"/>
        </w:rPr>
        <w:t>ANEXO II</w:t>
      </w:r>
    </w:p>
    <w:p w:rsidR="002A2BE0" w:rsidRDefault="002A2BE0" w:rsidP="00C4722B">
      <w:pPr>
        <w:jc w:val="center"/>
        <w:rPr>
          <w:sz w:val="22"/>
          <w:lang w:val="es-ES_tradnl"/>
        </w:rPr>
      </w:pPr>
    </w:p>
    <w:p w:rsidR="002A2BE0" w:rsidRDefault="00702D16" w:rsidP="00702D16">
      <w:pPr>
        <w:pStyle w:val="Heading1"/>
        <w:numPr>
          <w:ilvl w:val="0"/>
          <w:numId w:val="13"/>
        </w:numPr>
        <w:tabs>
          <w:tab w:val="clear" w:pos="567"/>
          <w:tab w:val="clear" w:pos="2160"/>
        </w:tabs>
        <w:ind w:left="2127" w:hanging="709"/>
        <w:jc w:val="both"/>
        <w:rPr>
          <w:rFonts w:ascii="Times New Roman" w:hAnsi="Times New Roman"/>
          <w:lang w:val="es-ES_tradnl"/>
        </w:rPr>
      </w:pPr>
      <w:r>
        <w:rPr>
          <w:rFonts w:ascii="Times New Roman" w:hAnsi="Times New Roman"/>
          <w:noProof/>
          <w:lang w:val="es-MX"/>
        </w:rPr>
        <w:t xml:space="preserve">FABRICANTE </w:t>
      </w:r>
      <w:r w:rsidR="002A2BE0" w:rsidRPr="007538CD">
        <w:rPr>
          <w:rFonts w:ascii="Times New Roman" w:hAnsi="Times New Roman"/>
          <w:noProof/>
          <w:lang w:val="es-MX"/>
        </w:rPr>
        <w:t>RESPONSABLE DE LA LIBERACIÓN DE LOS LOTES</w:t>
      </w:r>
    </w:p>
    <w:p w:rsidR="002A2BE0" w:rsidRDefault="002A2BE0" w:rsidP="001447DA">
      <w:pPr>
        <w:jc w:val="both"/>
        <w:rPr>
          <w:b/>
          <w:sz w:val="22"/>
          <w:lang w:val="es-ES_tradnl"/>
        </w:rPr>
      </w:pPr>
    </w:p>
    <w:p w:rsidR="002A2BE0" w:rsidRDefault="002A2BE0" w:rsidP="00702D16">
      <w:pPr>
        <w:numPr>
          <w:ilvl w:val="0"/>
          <w:numId w:val="13"/>
        </w:numPr>
        <w:ind w:hanging="742"/>
        <w:jc w:val="both"/>
        <w:rPr>
          <w:b/>
          <w:sz w:val="22"/>
          <w:lang w:val="es-ES_tradnl"/>
        </w:rPr>
      </w:pPr>
      <w:r>
        <w:rPr>
          <w:b/>
          <w:sz w:val="22"/>
          <w:lang w:val="es-ES_tradnl"/>
        </w:rPr>
        <w:t xml:space="preserve">CONDICIONES </w:t>
      </w:r>
      <w:r w:rsidR="00702D16" w:rsidRPr="00702D16">
        <w:rPr>
          <w:b/>
          <w:sz w:val="22"/>
          <w:lang w:val="es-ES_tradnl"/>
        </w:rPr>
        <w:t>O RESTRICCIONES DE SUMINISTRO Y USO</w:t>
      </w:r>
      <w:r w:rsidR="00702D16">
        <w:rPr>
          <w:b/>
          <w:sz w:val="22"/>
          <w:lang w:val="es-ES_tradnl"/>
        </w:rPr>
        <w:t xml:space="preserve"> </w:t>
      </w:r>
    </w:p>
    <w:p w:rsidR="00702D16" w:rsidRDefault="00702D16" w:rsidP="00702D16">
      <w:pPr>
        <w:pStyle w:val="ListParagraph"/>
        <w:rPr>
          <w:b/>
          <w:sz w:val="22"/>
          <w:lang w:val="es-ES_tradnl"/>
        </w:rPr>
      </w:pPr>
    </w:p>
    <w:p w:rsidR="00702D16" w:rsidRPr="00702D16" w:rsidRDefault="00702D16" w:rsidP="00702D16">
      <w:pPr>
        <w:numPr>
          <w:ilvl w:val="0"/>
          <w:numId w:val="13"/>
        </w:numPr>
        <w:jc w:val="both"/>
        <w:rPr>
          <w:b/>
          <w:sz w:val="22"/>
          <w:lang w:val="es-ES_tradnl"/>
        </w:rPr>
      </w:pPr>
      <w:r w:rsidRPr="00702D16">
        <w:rPr>
          <w:b/>
          <w:sz w:val="22"/>
          <w:lang w:val="es-ES_tradnl"/>
        </w:rPr>
        <w:t>OTRAS CONDICIONES Y REQUISITOS DE LA AUTORIZACIÓN DE COMERCIALIZACIÓN</w:t>
      </w:r>
    </w:p>
    <w:p w:rsidR="00702D16" w:rsidRPr="00702D16" w:rsidRDefault="00702D16" w:rsidP="00702D16">
      <w:pPr>
        <w:ind w:left="2160"/>
        <w:jc w:val="both"/>
        <w:rPr>
          <w:b/>
          <w:sz w:val="22"/>
          <w:lang w:val="es-ES_tradnl"/>
        </w:rPr>
      </w:pPr>
    </w:p>
    <w:p w:rsidR="00702D16" w:rsidRPr="00702D16" w:rsidRDefault="00702D16" w:rsidP="00702D16">
      <w:pPr>
        <w:numPr>
          <w:ilvl w:val="0"/>
          <w:numId w:val="13"/>
        </w:numPr>
        <w:jc w:val="both"/>
        <w:rPr>
          <w:b/>
          <w:sz w:val="22"/>
          <w:lang w:val="es-ES_tradnl"/>
        </w:rPr>
      </w:pPr>
      <w:r w:rsidRPr="00702D16">
        <w:rPr>
          <w:b/>
          <w:sz w:val="22"/>
          <w:lang w:val="es-ES_tradnl"/>
        </w:rPr>
        <w:t>CONDICIONES O RESTRICCIONES EN RELACIÓN CON LA UTILIZACIÓN SEGURA Y EFICAZ DEL MEDICAMENTO</w:t>
      </w:r>
    </w:p>
    <w:p w:rsidR="00702D16" w:rsidRDefault="00702D16" w:rsidP="00702D16">
      <w:pPr>
        <w:ind w:left="2160"/>
        <w:jc w:val="both"/>
        <w:rPr>
          <w:b/>
          <w:sz w:val="22"/>
          <w:lang w:val="es-ES_tradnl"/>
        </w:rPr>
      </w:pPr>
    </w:p>
    <w:p w:rsidR="002A2BE0" w:rsidRDefault="002A2BE0" w:rsidP="001447DA">
      <w:pPr>
        <w:jc w:val="both"/>
        <w:rPr>
          <w:b/>
          <w:sz w:val="22"/>
          <w:lang w:val="es-ES_tradnl"/>
        </w:rPr>
      </w:pPr>
    </w:p>
    <w:p w:rsidR="002A2BE0" w:rsidRDefault="002A2BE0" w:rsidP="001447DA">
      <w:pPr>
        <w:jc w:val="both"/>
        <w:rPr>
          <w:b/>
          <w:sz w:val="22"/>
          <w:lang w:val="es-ES_tradnl"/>
        </w:rPr>
      </w:pPr>
    </w:p>
    <w:p w:rsidR="002A2BE0" w:rsidRDefault="002A2BE0" w:rsidP="001A60A0">
      <w:pPr>
        <w:pStyle w:val="BodyTextIndent2"/>
        <w:numPr>
          <w:ilvl w:val="0"/>
          <w:numId w:val="14"/>
        </w:numPr>
        <w:tabs>
          <w:tab w:val="clear" w:pos="720"/>
        </w:tabs>
        <w:ind w:left="567" w:hanging="567"/>
        <w:rPr>
          <w:lang w:val="es-ES_tradnl"/>
        </w:rPr>
      </w:pPr>
      <w:r>
        <w:rPr>
          <w:lang w:val="es-ES_tradnl"/>
        </w:rPr>
        <w:br w:type="page"/>
      </w:r>
      <w:r w:rsidR="00702D16">
        <w:rPr>
          <w:lang w:val="es-ES_tradnl"/>
        </w:rPr>
        <w:t xml:space="preserve">FABRICANTE </w:t>
      </w:r>
      <w:r>
        <w:rPr>
          <w:lang w:val="es-ES_tradnl"/>
        </w:rPr>
        <w:t>RESPONSABLE DE LA LIBERACIÓN DE LOS LOTES</w:t>
      </w:r>
    </w:p>
    <w:p w:rsidR="002A2BE0" w:rsidRDefault="002A2BE0" w:rsidP="001A60A0">
      <w:pPr>
        <w:ind w:left="567" w:hanging="567"/>
        <w:jc w:val="both"/>
        <w:rPr>
          <w:b/>
          <w:sz w:val="22"/>
          <w:lang w:val="es-ES_tradnl"/>
        </w:rPr>
      </w:pPr>
    </w:p>
    <w:p w:rsidR="002A2BE0" w:rsidRDefault="002A2BE0" w:rsidP="001A60A0">
      <w:pPr>
        <w:ind w:left="567" w:hanging="567"/>
        <w:jc w:val="both"/>
        <w:rPr>
          <w:sz w:val="22"/>
          <w:u w:val="single"/>
          <w:lang w:val="es-ES_tradnl"/>
        </w:rPr>
      </w:pPr>
      <w:r w:rsidRPr="007538CD">
        <w:rPr>
          <w:noProof/>
          <w:sz w:val="22"/>
          <w:u w:val="single"/>
          <w:lang w:val="es-MX"/>
        </w:rPr>
        <w:t>Nombre y dirección del(de los) fabricante(s) responsable(s) de la liberación de los lotes</w:t>
      </w:r>
    </w:p>
    <w:p w:rsidR="002A2BE0" w:rsidRDefault="002A2BE0" w:rsidP="001A60A0">
      <w:pPr>
        <w:ind w:left="567" w:hanging="567"/>
        <w:jc w:val="both"/>
        <w:rPr>
          <w:b/>
          <w:sz w:val="22"/>
          <w:lang w:val="es-ES_tradnl"/>
        </w:rPr>
      </w:pPr>
    </w:p>
    <w:p w:rsidR="0003279A" w:rsidRDefault="00C40B67" w:rsidP="001A60A0">
      <w:pPr>
        <w:ind w:left="567" w:hanging="567"/>
        <w:jc w:val="both"/>
        <w:rPr>
          <w:sz w:val="22"/>
          <w:lang w:val="fr-FR"/>
        </w:rPr>
      </w:pPr>
      <w:r>
        <w:rPr>
          <w:sz w:val="22"/>
          <w:lang w:val="fr-FR"/>
        </w:rPr>
        <w:t>Recordati Rare Diseases</w:t>
      </w:r>
    </w:p>
    <w:p w:rsidR="0003279A" w:rsidRDefault="002A2BE0" w:rsidP="001A60A0">
      <w:pPr>
        <w:ind w:left="567" w:hanging="567"/>
        <w:jc w:val="both"/>
        <w:rPr>
          <w:sz w:val="22"/>
          <w:lang w:val="fr-FR"/>
        </w:rPr>
      </w:pPr>
      <w:r w:rsidRPr="007538CD">
        <w:rPr>
          <w:sz w:val="22"/>
          <w:lang w:val="fr-FR"/>
        </w:rPr>
        <w:t xml:space="preserve">Immeuble “Le </w:t>
      </w:r>
      <w:r w:rsidR="00501FC7">
        <w:rPr>
          <w:sz w:val="22"/>
          <w:lang w:val="fr-FR"/>
        </w:rPr>
        <w:t>Wilson</w:t>
      </w:r>
      <w:r w:rsidRPr="007538CD">
        <w:rPr>
          <w:sz w:val="22"/>
          <w:lang w:val="fr-FR"/>
        </w:rPr>
        <w:t>”</w:t>
      </w:r>
    </w:p>
    <w:p w:rsidR="0003279A" w:rsidRDefault="00501FC7" w:rsidP="001A60A0">
      <w:pPr>
        <w:ind w:left="567" w:hanging="567"/>
        <w:jc w:val="both"/>
        <w:rPr>
          <w:sz w:val="22"/>
          <w:lang w:val="fr-FR"/>
        </w:rPr>
      </w:pPr>
      <w:r>
        <w:rPr>
          <w:sz w:val="22"/>
          <w:lang w:val="fr-FR"/>
        </w:rPr>
        <w:t>70</w:t>
      </w:r>
      <w:r w:rsidR="00BA00B9">
        <w:rPr>
          <w:sz w:val="22"/>
          <w:lang w:val="fr-FR"/>
        </w:rPr>
        <w:t>,</w:t>
      </w:r>
      <w:r>
        <w:rPr>
          <w:sz w:val="22"/>
          <w:lang w:val="fr-FR"/>
        </w:rPr>
        <w:t xml:space="preserve"> </w:t>
      </w:r>
      <w:r w:rsidR="004B0E78">
        <w:rPr>
          <w:sz w:val="22"/>
          <w:lang w:val="fr-FR"/>
        </w:rPr>
        <w:t>A</w:t>
      </w:r>
      <w:r>
        <w:rPr>
          <w:sz w:val="22"/>
          <w:lang w:val="fr-FR"/>
        </w:rPr>
        <w:t>venue du Général de Gaulle</w:t>
      </w:r>
    </w:p>
    <w:p w:rsidR="0003279A" w:rsidRDefault="002A2BE0" w:rsidP="001A60A0">
      <w:pPr>
        <w:ind w:left="567" w:hanging="567"/>
        <w:jc w:val="both"/>
        <w:rPr>
          <w:sz w:val="22"/>
          <w:lang w:val="fr-FR"/>
        </w:rPr>
      </w:pPr>
      <w:r w:rsidRPr="007538CD">
        <w:rPr>
          <w:sz w:val="22"/>
          <w:lang w:val="fr-FR"/>
        </w:rPr>
        <w:t>F-92</w:t>
      </w:r>
      <w:r w:rsidR="00501FC7">
        <w:rPr>
          <w:sz w:val="22"/>
          <w:lang w:val="fr-FR"/>
        </w:rPr>
        <w:t>800</w:t>
      </w:r>
      <w:r w:rsidRPr="007538CD">
        <w:rPr>
          <w:sz w:val="22"/>
          <w:lang w:val="fr-FR"/>
        </w:rPr>
        <w:t xml:space="preserve"> </w:t>
      </w:r>
      <w:r w:rsidR="00501FC7">
        <w:rPr>
          <w:sz w:val="22"/>
          <w:lang w:val="fr-FR"/>
        </w:rPr>
        <w:t>Puteaux</w:t>
      </w:r>
    </w:p>
    <w:p w:rsidR="002A2BE0" w:rsidRPr="007538CD" w:rsidRDefault="002A2BE0" w:rsidP="001A60A0">
      <w:pPr>
        <w:ind w:left="567" w:hanging="567"/>
        <w:jc w:val="both"/>
        <w:rPr>
          <w:sz w:val="22"/>
          <w:lang w:val="fr-FR"/>
        </w:rPr>
      </w:pPr>
      <w:r w:rsidRPr="007538CD">
        <w:rPr>
          <w:sz w:val="22"/>
          <w:lang w:val="fr-FR"/>
        </w:rPr>
        <w:t>Francia</w:t>
      </w:r>
    </w:p>
    <w:p w:rsidR="002A2BE0" w:rsidRDefault="002A2BE0" w:rsidP="001A60A0">
      <w:pPr>
        <w:ind w:left="567" w:hanging="567"/>
        <w:jc w:val="both"/>
        <w:rPr>
          <w:sz w:val="22"/>
          <w:lang w:val="fr-FR"/>
        </w:rPr>
      </w:pPr>
    </w:p>
    <w:p w:rsidR="00732666" w:rsidRPr="00FF4175" w:rsidRDefault="00732666" w:rsidP="00FF4175">
      <w:pPr>
        <w:ind w:left="567" w:hanging="567"/>
        <w:jc w:val="both"/>
        <w:rPr>
          <w:sz w:val="22"/>
          <w:lang w:val="fr-FR"/>
        </w:rPr>
      </w:pPr>
      <w:r w:rsidRPr="00FF4175">
        <w:rPr>
          <w:sz w:val="22"/>
          <w:lang w:val="fr-FR"/>
        </w:rPr>
        <w:t>o</w:t>
      </w:r>
    </w:p>
    <w:p w:rsidR="00732666" w:rsidRPr="00FF4175" w:rsidRDefault="00732666" w:rsidP="00FF4175">
      <w:pPr>
        <w:ind w:left="567" w:hanging="567"/>
        <w:jc w:val="both"/>
        <w:rPr>
          <w:sz w:val="22"/>
          <w:lang w:val="fr-FR"/>
        </w:rPr>
      </w:pPr>
    </w:p>
    <w:p w:rsidR="00732666" w:rsidRPr="00FF4175" w:rsidRDefault="00C40B67" w:rsidP="00FF4175">
      <w:pPr>
        <w:ind w:left="567" w:hanging="567"/>
        <w:jc w:val="both"/>
        <w:rPr>
          <w:sz w:val="22"/>
          <w:lang w:val="fr-FR"/>
        </w:rPr>
      </w:pPr>
      <w:r>
        <w:rPr>
          <w:sz w:val="22"/>
          <w:lang w:val="fr-FR"/>
        </w:rPr>
        <w:t>Recordati Rare Diseases</w:t>
      </w:r>
    </w:p>
    <w:p w:rsidR="00C50DD9" w:rsidRPr="00C50DD9" w:rsidRDefault="00C50DD9" w:rsidP="00C50DD9">
      <w:pPr>
        <w:ind w:left="567" w:hanging="567"/>
        <w:jc w:val="both"/>
        <w:rPr>
          <w:sz w:val="22"/>
          <w:lang w:val="fr-FR"/>
        </w:rPr>
      </w:pPr>
      <w:r w:rsidRPr="00C50DD9">
        <w:rPr>
          <w:sz w:val="22"/>
          <w:lang w:val="fr-FR"/>
        </w:rPr>
        <w:t>Eco River Parc</w:t>
      </w:r>
    </w:p>
    <w:p w:rsidR="00D300F9" w:rsidRDefault="00C50DD9" w:rsidP="00FF4175">
      <w:pPr>
        <w:ind w:left="567" w:hanging="567"/>
        <w:jc w:val="both"/>
        <w:rPr>
          <w:sz w:val="22"/>
          <w:lang w:val="fr-FR"/>
        </w:rPr>
      </w:pPr>
      <w:r w:rsidRPr="00C50DD9">
        <w:rPr>
          <w:sz w:val="22"/>
          <w:lang w:val="fr-FR"/>
        </w:rPr>
        <w:t>30, rue des Peupliers</w:t>
      </w:r>
    </w:p>
    <w:p w:rsidR="00732666" w:rsidRPr="00FF4175" w:rsidRDefault="00732666" w:rsidP="00FF4175">
      <w:pPr>
        <w:ind w:left="567" w:hanging="567"/>
        <w:jc w:val="both"/>
        <w:rPr>
          <w:sz w:val="22"/>
          <w:lang w:val="fr-FR"/>
        </w:rPr>
      </w:pPr>
      <w:r w:rsidRPr="00FF4175">
        <w:rPr>
          <w:sz w:val="22"/>
          <w:lang w:val="fr-FR"/>
        </w:rPr>
        <w:t>F-92000 Nanterre</w:t>
      </w:r>
    </w:p>
    <w:p w:rsidR="00732666" w:rsidRPr="00FF4175" w:rsidRDefault="00732666" w:rsidP="00FF4175">
      <w:pPr>
        <w:ind w:left="567" w:hanging="567"/>
        <w:jc w:val="both"/>
        <w:rPr>
          <w:sz w:val="22"/>
          <w:lang w:val="fr-FR"/>
        </w:rPr>
      </w:pPr>
      <w:r w:rsidRPr="00FF4175">
        <w:rPr>
          <w:sz w:val="22"/>
          <w:lang w:val="fr-FR"/>
        </w:rPr>
        <w:t>Francia</w:t>
      </w:r>
    </w:p>
    <w:p w:rsidR="00732666" w:rsidRPr="00FF4175" w:rsidRDefault="00732666" w:rsidP="00FF4175">
      <w:pPr>
        <w:ind w:left="567" w:hanging="567"/>
        <w:jc w:val="both"/>
        <w:rPr>
          <w:sz w:val="22"/>
          <w:lang w:val="fr-FR"/>
        </w:rPr>
      </w:pPr>
    </w:p>
    <w:p w:rsidR="00732666" w:rsidRPr="00FF4175" w:rsidRDefault="00732666" w:rsidP="00FF4175">
      <w:pPr>
        <w:jc w:val="both"/>
        <w:rPr>
          <w:sz w:val="22"/>
          <w:lang w:val="fr-FR"/>
        </w:rPr>
      </w:pPr>
      <w:r w:rsidRPr="00FF4175">
        <w:rPr>
          <w:sz w:val="22"/>
          <w:lang w:val="fr-FR"/>
        </w:rPr>
        <w:t>El prospecto impreso del medicamento debe especificar el nombre y dirección del fabricante responsable de la liberación del lote en cuestión.</w:t>
      </w:r>
    </w:p>
    <w:p w:rsidR="00732666" w:rsidRPr="007538CD" w:rsidRDefault="00732666" w:rsidP="001A60A0">
      <w:pPr>
        <w:ind w:left="567" w:hanging="567"/>
        <w:jc w:val="both"/>
        <w:rPr>
          <w:sz w:val="22"/>
          <w:lang w:val="fr-FR"/>
        </w:rPr>
      </w:pPr>
    </w:p>
    <w:p w:rsidR="002A2BE0" w:rsidRPr="007538CD" w:rsidRDefault="002A2BE0" w:rsidP="001A60A0">
      <w:pPr>
        <w:pStyle w:val="BodyTextIndent3"/>
        <w:ind w:left="567" w:hanging="567"/>
        <w:rPr>
          <w:b/>
          <w:lang w:val="fr-FR"/>
        </w:rPr>
      </w:pPr>
    </w:p>
    <w:p w:rsidR="002A2BE0" w:rsidRDefault="002A2BE0" w:rsidP="001A60A0">
      <w:pPr>
        <w:pStyle w:val="BodyTextIndent2"/>
        <w:numPr>
          <w:ilvl w:val="0"/>
          <w:numId w:val="14"/>
        </w:numPr>
        <w:tabs>
          <w:tab w:val="clear" w:pos="720"/>
        </w:tabs>
        <w:ind w:left="567" w:hanging="567"/>
        <w:rPr>
          <w:lang w:val="es-ES_tradnl"/>
        </w:rPr>
      </w:pPr>
      <w:r>
        <w:rPr>
          <w:lang w:val="es-ES_tradnl"/>
        </w:rPr>
        <w:t xml:space="preserve">CONDICIONES </w:t>
      </w:r>
      <w:r w:rsidR="00702D16">
        <w:rPr>
          <w:lang w:val="es-ES_tradnl"/>
        </w:rPr>
        <w:t xml:space="preserve">O RESTRICCIONES DE DISPENSACIÓN Y USO </w:t>
      </w:r>
    </w:p>
    <w:p w:rsidR="002A2BE0" w:rsidRDefault="002A2BE0" w:rsidP="00702D16">
      <w:pPr>
        <w:pStyle w:val="BodyTextIndent2"/>
        <w:rPr>
          <w:lang w:val="es-ES_tradnl"/>
        </w:rPr>
      </w:pPr>
    </w:p>
    <w:p w:rsidR="002A2BE0" w:rsidRDefault="002A2BE0" w:rsidP="003230C9">
      <w:pPr>
        <w:pStyle w:val="BodyTextIndent2"/>
        <w:ind w:left="0"/>
        <w:rPr>
          <w:b w:val="0"/>
          <w:lang w:val="es-ES_tradnl"/>
        </w:rPr>
      </w:pPr>
      <w:r>
        <w:rPr>
          <w:b w:val="0"/>
          <w:lang w:val="es-ES_tradnl"/>
        </w:rPr>
        <w:t>Medicamento sujeto a prescripción médica restringida (Véase Anexo I: Ficha Técnica o Resumen de las Características del Producto, sección 4.2).</w:t>
      </w:r>
    </w:p>
    <w:p w:rsidR="002A2BE0" w:rsidRDefault="002A2BE0" w:rsidP="001A60A0">
      <w:pPr>
        <w:numPr>
          <w:ilvl w:val="12"/>
          <w:numId w:val="0"/>
        </w:numPr>
        <w:ind w:left="567" w:hanging="567"/>
        <w:rPr>
          <w:sz w:val="22"/>
          <w:lang w:val="es-ES_tradnl"/>
        </w:rPr>
      </w:pPr>
    </w:p>
    <w:p w:rsidR="00702D16" w:rsidRPr="00702D16" w:rsidRDefault="00702D16" w:rsidP="00702D16">
      <w:pPr>
        <w:keepNext/>
        <w:tabs>
          <w:tab w:val="left" w:pos="567"/>
        </w:tabs>
        <w:spacing w:line="260" w:lineRule="exact"/>
        <w:ind w:left="567" w:hanging="567"/>
        <w:rPr>
          <w:b/>
          <w:sz w:val="22"/>
          <w:lang w:val="es-ES" w:bidi="es-ES"/>
        </w:rPr>
      </w:pPr>
      <w:r>
        <w:rPr>
          <w:b/>
          <w:sz w:val="22"/>
          <w:lang w:val="es-ES" w:bidi="es-ES"/>
        </w:rPr>
        <w:t xml:space="preserve">C.      </w:t>
      </w:r>
      <w:r w:rsidRPr="00702D16">
        <w:rPr>
          <w:b/>
          <w:sz w:val="22"/>
          <w:lang w:val="es-ES" w:bidi="es-ES"/>
        </w:rPr>
        <w:t>OTRAS CONDICIONES Y REQUISITOS DE LA AUTORIZACIÓN DE COMERCIALIZACIÓN</w:t>
      </w:r>
    </w:p>
    <w:p w:rsidR="00702D16" w:rsidRPr="00702D16" w:rsidRDefault="00702D16" w:rsidP="00702D16">
      <w:pPr>
        <w:keepNext/>
        <w:tabs>
          <w:tab w:val="left" w:pos="567"/>
        </w:tabs>
        <w:ind w:right="-1"/>
        <w:rPr>
          <w:sz w:val="22"/>
          <w:u w:val="single"/>
          <w:lang w:val="es-ES" w:bidi="es-ES"/>
        </w:rPr>
      </w:pPr>
    </w:p>
    <w:p w:rsidR="00702D16" w:rsidRPr="00702D16" w:rsidRDefault="00702D16" w:rsidP="00702D16">
      <w:pPr>
        <w:keepNext/>
        <w:numPr>
          <w:ilvl w:val="0"/>
          <w:numId w:val="24"/>
        </w:numPr>
        <w:tabs>
          <w:tab w:val="left" w:pos="567"/>
        </w:tabs>
        <w:spacing w:line="260" w:lineRule="exact"/>
        <w:ind w:right="-1" w:hanging="720"/>
        <w:rPr>
          <w:b/>
          <w:sz w:val="22"/>
          <w:lang w:val="es-ES" w:bidi="es-ES"/>
        </w:rPr>
      </w:pPr>
      <w:r w:rsidRPr="00702D16">
        <w:rPr>
          <w:b/>
          <w:sz w:val="22"/>
          <w:lang w:val="es-ES" w:bidi="es-ES"/>
        </w:rPr>
        <w:t>- Informes periódicos de seguridad (IPS)</w:t>
      </w:r>
    </w:p>
    <w:p w:rsidR="00702D16" w:rsidRPr="00702D16" w:rsidRDefault="00702D16" w:rsidP="00702D16">
      <w:pPr>
        <w:keepNext/>
        <w:tabs>
          <w:tab w:val="left" w:pos="0"/>
          <w:tab w:val="left" w:pos="567"/>
        </w:tabs>
        <w:ind w:right="567"/>
        <w:rPr>
          <w:sz w:val="22"/>
          <w:lang w:val="es-ES" w:bidi="es-ES"/>
        </w:rPr>
      </w:pPr>
    </w:p>
    <w:p w:rsidR="00702D16" w:rsidRPr="00702D16" w:rsidRDefault="00702D16" w:rsidP="00702D16">
      <w:pPr>
        <w:tabs>
          <w:tab w:val="left" w:pos="0"/>
          <w:tab w:val="left" w:pos="567"/>
        </w:tabs>
        <w:ind w:right="567"/>
        <w:rPr>
          <w:sz w:val="22"/>
          <w:lang w:val="es-ES" w:bidi="es-ES"/>
        </w:rPr>
      </w:pPr>
      <w:r w:rsidRPr="00702D16">
        <w:rPr>
          <w:sz w:val="22"/>
          <w:lang w:val="es-ES" w:bidi="es-ES"/>
        </w:rPr>
        <w:t xml:space="preserve">Los requerimientos para la presentación de los informes periódicos de seguridad para este medicamento se establecen en la lista de fechas de referencia de la Unión (lista EURD) prevista en el artículo 107quater, apartado 7, de la Directiva 2001/83/CE y cualquier actualización posterior publicada en el portal </w:t>
      </w:r>
      <w:r>
        <w:rPr>
          <w:sz w:val="22"/>
          <w:lang w:val="es-ES" w:bidi="es-ES"/>
        </w:rPr>
        <w:t>web europeo sobre medicamentos.</w:t>
      </w:r>
    </w:p>
    <w:p w:rsidR="00702D16" w:rsidRPr="00702D16" w:rsidRDefault="00702D16" w:rsidP="00702D16">
      <w:pPr>
        <w:tabs>
          <w:tab w:val="left" w:pos="567"/>
        </w:tabs>
        <w:ind w:right="-1"/>
        <w:rPr>
          <w:sz w:val="22"/>
          <w:u w:val="single"/>
          <w:lang w:val="es-ES" w:bidi="es-ES"/>
        </w:rPr>
      </w:pPr>
    </w:p>
    <w:p w:rsidR="00702D16" w:rsidRPr="00702D16" w:rsidRDefault="00702D16" w:rsidP="00702D16">
      <w:pPr>
        <w:tabs>
          <w:tab w:val="left" w:pos="567"/>
        </w:tabs>
        <w:ind w:right="-1"/>
        <w:rPr>
          <w:sz w:val="22"/>
          <w:u w:val="single"/>
          <w:lang w:val="es-ES" w:bidi="es-ES"/>
        </w:rPr>
      </w:pPr>
    </w:p>
    <w:p w:rsidR="00702D16" w:rsidRPr="00702D16" w:rsidRDefault="00702D16" w:rsidP="00702D16">
      <w:pPr>
        <w:keepNext/>
        <w:tabs>
          <w:tab w:val="left" w:pos="567"/>
        </w:tabs>
        <w:spacing w:line="260" w:lineRule="exact"/>
        <w:ind w:left="567" w:hanging="567"/>
        <w:rPr>
          <w:b/>
          <w:sz w:val="22"/>
          <w:lang w:val="es-ES" w:bidi="es-ES"/>
        </w:rPr>
      </w:pPr>
      <w:r>
        <w:rPr>
          <w:b/>
          <w:sz w:val="22"/>
          <w:lang w:val="es-ES" w:bidi="es-ES"/>
        </w:rPr>
        <w:t xml:space="preserve">D.      </w:t>
      </w:r>
      <w:r w:rsidRPr="00702D16">
        <w:rPr>
          <w:b/>
          <w:sz w:val="22"/>
          <w:lang w:val="es-ES" w:bidi="es-ES"/>
        </w:rPr>
        <w:t xml:space="preserve">CONDICIONES O RESTRICCIONES EN RELACIÓN CON LA UTILIZACIÓN SEGURA Y EFICAZ DEL MEDICAMENTO  </w:t>
      </w:r>
    </w:p>
    <w:p w:rsidR="00702D16" w:rsidRPr="00702D16" w:rsidRDefault="00702D16" w:rsidP="00702D16">
      <w:pPr>
        <w:keepNext/>
        <w:tabs>
          <w:tab w:val="left" w:pos="567"/>
        </w:tabs>
        <w:ind w:right="-1"/>
        <w:rPr>
          <w:sz w:val="22"/>
          <w:u w:val="single"/>
          <w:lang w:val="es-ES" w:bidi="es-ES"/>
        </w:rPr>
      </w:pPr>
    </w:p>
    <w:p w:rsidR="00702D16" w:rsidRPr="00702D16" w:rsidRDefault="00702D16" w:rsidP="00702D16">
      <w:pPr>
        <w:keepNext/>
        <w:numPr>
          <w:ilvl w:val="0"/>
          <w:numId w:val="24"/>
        </w:numPr>
        <w:tabs>
          <w:tab w:val="left" w:pos="567"/>
        </w:tabs>
        <w:spacing w:line="260" w:lineRule="exact"/>
        <w:ind w:right="-1" w:hanging="720"/>
        <w:rPr>
          <w:b/>
          <w:sz w:val="22"/>
          <w:lang w:val="es-ES" w:bidi="es-ES"/>
        </w:rPr>
      </w:pPr>
      <w:r w:rsidRPr="00702D16">
        <w:rPr>
          <w:b/>
          <w:sz w:val="22"/>
          <w:lang w:val="es-ES" w:bidi="es-ES"/>
        </w:rPr>
        <w:t>Plan de Gestión de Riesgos (PGR)</w:t>
      </w:r>
    </w:p>
    <w:p w:rsidR="00702D16" w:rsidRPr="00702D16" w:rsidRDefault="00702D16" w:rsidP="00702D16">
      <w:pPr>
        <w:keepNext/>
        <w:tabs>
          <w:tab w:val="left" w:pos="567"/>
        </w:tabs>
        <w:ind w:left="720" w:right="-1"/>
        <w:rPr>
          <w:b/>
          <w:sz w:val="22"/>
          <w:lang w:val="es-ES" w:bidi="es-ES"/>
        </w:rPr>
      </w:pPr>
    </w:p>
    <w:p w:rsidR="002A2BE0" w:rsidRDefault="00702D16" w:rsidP="00702D16">
      <w:pPr>
        <w:pStyle w:val="BodyTextIndent2"/>
        <w:ind w:left="0"/>
        <w:rPr>
          <w:b w:val="0"/>
          <w:lang w:val="es-ES_tradnl"/>
        </w:rPr>
      </w:pPr>
      <w:r w:rsidRPr="00702D16">
        <w:rPr>
          <w:b w:val="0"/>
          <w:snapToGrid/>
          <w:lang w:val="es-ES" w:bidi="es-ES"/>
        </w:rPr>
        <w:t>No procede.</w:t>
      </w:r>
    </w:p>
    <w:p w:rsidR="002A2BE0" w:rsidRDefault="002A2BE0" w:rsidP="00C4722B">
      <w:pPr>
        <w:pStyle w:val="BodyTextIndent2"/>
        <w:ind w:left="0"/>
        <w:rPr>
          <w:b w:val="0"/>
          <w:lang w:val="es-ES_tradnl"/>
        </w:rPr>
      </w:pPr>
    </w:p>
    <w:p w:rsidR="002A2BE0" w:rsidRDefault="002A2BE0" w:rsidP="00C4722B">
      <w:pPr>
        <w:pStyle w:val="BodyTextIndent2"/>
        <w:ind w:left="0"/>
        <w:rPr>
          <w:b w:val="0"/>
          <w:lang w:val="es-ES_tradnl"/>
        </w:rPr>
      </w:pPr>
    </w:p>
    <w:p w:rsidR="002A2BE0" w:rsidRDefault="002A2BE0" w:rsidP="00C4722B">
      <w:pPr>
        <w:suppressAutoHyphens/>
        <w:jc w:val="center"/>
        <w:rPr>
          <w:sz w:val="22"/>
          <w:lang w:val="es-ES_tradnl"/>
        </w:rPr>
      </w:pPr>
      <w:r>
        <w:rPr>
          <w:sz w:val="22"/>
          <w:lang w:val="es-ES_tradnl"/>
        </w:rPr>
        <w:br w:type="page"/>
      </w:r>
    </w:p>
    <w:p w:rsidR="002A2BE0" w:rsidRDefault="002A2BE0" w:rsidP="00C4722B">
      <w:pPr>
        <w:suppressAutoHyphens/>
        <w:jc w:val="center"/>
        <w:rPr>
          <w:sz w:val="22"/>
          <w:lang w:val="es-ES_tradnl"/>
        </w:rPr>
      </w:pPr>
    </w:p>
    <w:p w:rsidR="002A2BE0" w:rsidRDefault="002A2BE0" w:rsidP="00C4722B">
      <w:pPr>
        <w:pStyle w:val="Header"/>
        <w:suppressAutoHyphens/>
        <w:jc w:val="center"/>
        <w:rPr>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pStyle w:val="Heading2"/>
        <w:tabs>
          <w:tab w:val="left" w:pos="567"/>
        </w:tabs>
        <w:suppressAutoHyphens w:val="0"/>
        <w:spacing w:line="240" w:lineRule="auto"/>
        <w:rPr>
          <w:rStyle w:val="Initial"/>
          <w:sz w:val="22"/>
          <w:lang w:val="es-ES_tradnl"/>
        </w:rPr>
      </w:pPr>
    </w:p>
    <w:p w:rsidR="002A2BE0" w:rsidRDefault="002A2BE0" w:rsidP="00C4722B">
      <w:pPr>
        <w:pStyle w:val="Heading2"/>
        <w:tabs>
          <w:tab w:val="left" w:pos="567"/>
        </w:tabs>
        <w:suppressAutoHyphens w:val="0"/>
        <w:spacing w:line="240" w:lineRule="auto"/>
        <w:rPr>
          <w:rStyle w:val="Initial"/>
          <w:sz w:val="22"/>
          <w:lang w:val="es-ES_tradnl"/>
        </w:rPr>
      </w:pPr>
    </w:p>
    <w:p w:rsidR="002A2BE0" w:rsidRDefault="002A2BE0" w:rsidP="00C4722B">
      <w:pPr>
        <w:pStyle w:val="Heading2"/>
        <w:tabs>
          <w:tab w:val="left" w:pos="567"/>
        </w:tabs>
        <w:suppressAutoHyphens w:val="0"/>
        <w:spacing w:line="240" w:lineRule="auto"/>
        <w:rPr>
          <w:rStyle w:val="Initial"/>
          <w:sz w:val="22"/>
          <w:lang w:val="es-ES_tradnl"/>
        </w:rPr>
      </w:pPr>
      <w:r>
        <w:rPr>
          <w:rStyle w:val="Initial"/>
          <w:sz w:val="22"/>
          <w:lang w:val="es-ES_tradnl"/>
        </w:rPr>
        <w:t>ANEXO III</w:t>
      </w: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r>
        <w:rPr>
          <w:b/>
          <w:sz w:val="22"/>
          <w:lang w:val="es-ES_tradnl"/>
        </w:rPr>
        <w:t>ETIQUETADO Y PROSPECTO</w:t>
      </w: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r>
        <w:rPr>
          <w:sz w:val="22"/>
          <w:lang w:val="es-ES_tradnl"/>
        </w:rPr>
        <w:br w:type="page"/>
      </w: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pStyle w:val="Header"/>
        <w:suppressAutoHyphens/>
        <w:jc w:val="center"/>
        <w:rPr>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r>
        <w:rPr>
          <w:b/>
          <w:sz w:val="22"/>
          <w:lang w:val="es-ES_tradnl"/>
        </w:rPr>
        <w:t>A. ETIQUETADO</w:t>
      </w:r>
    </w:p>
    <w:p w:rsidR="002A2BE0" w:rsidRDefault="002A2BE0" w:rsidP="00C4722B">
      <w:pPr>
        <w:tabs>
          <w:tab w:val="left" w:pos="567"/>
        </w:tabs>
        <w:rPr>
          <w:sz w:val="22"/>
          <w:lang w:val="es-ES_tradnl"/>
        </w:rPr>
      </w:pPr>
    </w:p>
    <w:p w:rsidR="002A2BE0" w:rsidRDefault="002A2BE0" w:rsidP="00C4722B">
      <w:pPr>
        <w:tabs>
          <w:tab w:val="left" w:pos="567"/>
        </w:tabs>
        <w:jc w:val="center"/>
        <w:rPr>
          <w:sz w:val="22"/>
          <w:lang w:val="es-ES_tradnl"/>
        </w:rPr>
      </w:pPr>
      <w:r>
        <w:rPr>
          <w:sz w:val="22"/>
          <w:lang w:val="es-ES_tradnl"/>
        </w:rPr>
        <w:br w:type="page"/>
      </w:r>
    </w:p>
    <w:p w:rsidR="002A2BE0" w:rsidRDefault="002A2BE0" w:rsidP="00C4722B">
      <w:pPr>
        <w:pBdr>
          <w:top w:val="single" w:sz="4" w:space="1" w:color="auto"/>
          <w:left w:val="single" w:sz="4" w:space="4" w:color="auto"/>
          <w:bottom w:val="single" w:sz="4" w:space="1" w:color="auto"/>
          <w:right w:val="single" w:sz="4" w:space="4" w:color="auto"/>
        </w:pBdr>
        <w:rPr>
          <w:b/>
          <w:sz w:val="22"/>
          <w:lang w:val="es-ES_tradnl"/>
        </w:rPr>
      </w:pPr>
      <w:r>
        <w:rPr>
          <w:b/>
          <w:sz w:val="22"/>
          <w:lang w:val="es-ES_tradnl"/>
        </w:rPr>
        <w:t xml:space="preserve">INFORMACIÓN QUE DEBE FIGURAR EN EL EMBALAJE EXTERIOR </w:t>
      </w:r>
    </w:p>
    <w:p w:rsidR="002A2BE0" w:rsidRDefault="002A2BE0" w:rsidP="00C4722B">
      <w:pPr>
        <w:pBdr>
          <w:top w:val="single" w:sz="4" w:space="1" w:color="auto"/>
          <w:left w:val="single" w:sz="4" w:space="4" w:color="auto"/>
          <w:bottom w:val="single" w:sz="4" w:space="1" w:color="auto"/>
          <w:right w:val="single" w:sz="4" w:space="4" w:color="auto"/>
        </w:pBdr>
        <w:rPr>
          <w:b/>
          <w:sz w:val="22"/>
          <w:lang w:val="es-ES_tradnl"/>
        </w:rPr>
      </w:pPr>
    </w:p>
    <w:p w:rsidR="002A2BE0" w:rsidRDefault="002A2BE0" w:rsidP="00C4722B">
      <w:pPr>
        <w:pBdr>
          <w:top w:val="single" w:sz="4" w:space="1" w:color="auto"/>
          <w:left w:val="single" w:sz="4" w:space="4" w:color="auto"/>
          <w:bottom w:val="single" w:sz="4" w:space="1" w:color="auto"/>
          <w:right w:val="single" w:sz="4" w:space="4" w:color="auto"/>
        </w:pBdr>
        <w:tabs>
          <w:tab w:val="left" w:pos="567"/>
        </w:tabs>
        <w:rPr>
          <w:b/>
          <w:sz w:val="22"/>
          <w:lang w:val="es-ES_tradnl"/>
        </w:rPr>
      </w:pPr>
      <w:r>
        <w:rPr>
          <w:b/>
          <w:sz w:val="22"/>
          <w:lang w:val="es-ES_tradnl"/>
        </w:rPr>
        <w:t>EMBALAJE EXTERIOR CYSTAGON 50 mg x 100</w:t>
      </w:r>
      <w:r>
        <w:rPr>
          <w:sz w:val="22"/>
          <w:lang w:val="es-ES_tradnl"/>
        </w:rPr>
        <w:t xml:space="preserve"> </w:t>
      </w:r>
      <w:r>
        <w:rPr>
          <w:b/>
          <w:sz w:val="22"/>
          <w:lang w:val="es-ES_tradnl"/>
        </w:rPr>
        <w:t xml:space="preserve">cápsulas duras </w:t>
      </w:r>
    </w:p>
    <w:p w:rsidR="002A2BE0" w:rsidRDefault="002A2BE0" w:rsidP="00C4722B">
      <w:pPr>
        <w:pBdr>
          <w:top w:val="single" w:sz="4" w:space="1" w:color="auto"/>
          <w:left w:val="single" w:sz="4" w:space="4" w:color="auto"/>
          <w:bottom w:val="single" w:sz="4" w:space="1" w:color="auto"/>
          <w:right w:val="single" w:sz="4" w:space="4" w:color="auto"/>
        </w:pBdr>
        <w:tabs>
          <w:tab w:val="left" w:pos="567"/>
        </w:tabs>
        <w:rPr>
          <w:sz w:val="22"/>
          <w:lang w:val="es-ES_tradnl"/>
        </w:rPr>
      </w:pPr>
      <w:r>
        <w:rPr>
          <w:b/>
          <w:sz w:val="22"/>
          <w:lang w:val="es-ES_tradnl"/>
        </w:rPr>
        <w:t>EMBALAJE EXTERIOR CYSTAGON 50 mg x 500</w:t>
      </w:r>
      <w:r>
        <w:rPr>
          <w:sz w:val="22"/>
          <w:lang w:val="es-ES_tradnl"/>
        </w:rPr>
        <w:t xml:space="preserve"> </w:t>
      </w:r>
      <w:r>
        <w:rPr>
          <w:b/>
          <w:sz w:val="22"/>
          <w:lang w:val="es-ES_tradnl"/>
        </w:rPr>
        <w:t>cápsulas duras</w:t>
      </w:r>
    </w:p>
    <w:p w:rsidR="002A2BE0" w:rsidRDefault="002A2BE0" w:rsidP="00C4722B">
      <w:pPr>
        <w:tabs>
          <w:tab w:val="left" w:pos="567"/>
        </w:tabs>
        <w:rPr>
          <w:sz w:val="22"/>
          <w:lang w:val="es-ES_tradnl"/>
        </w:rPr>
      </w:pPr>
    </w:p>
    <w:p w:rsidR="001447DA" w:rsidRDefault="001447DA" w:rsidP="00C4722B">
      <w:pPr>
        <w:tabs>
          <w:tab w:val="left" w:pos="567"/>
        </w:tabs>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w:t>
      </w:r>
      <w:r>
        <w:rPr>
          <w:b/>
          <w:sz w:val="22"/>
          <w:lang w:val="es-ES_tradnl"/>
        </w:rPr>
        <w:tab/>
        <w:t>NOMBRE DEL MEDICAMENTO</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r>
        <w:rPr>
          <w:sz w:val="22"/>
          <w:lang w:val="es-ES_tradnl"/>
        </w:rPr>
        <w:t>CYSTAGON 50 mg cápsulas duras</w:t>
      </w:r>
    </w:p>
    <w:p w:rsidR="002A2BE0" w:rsidRDefault="002A2BE0" w:rsidP="00E46286">
      <w:pPr>
        <w:tabs>
          <w:tab w:val="left" w:pos="567"/>
        </w:tabs>
        <w:ind w:left="567" w:hanging="567"/>
        <w:rPr>
          <w:sz w:val="22"/>
          <w:lang w:val="es-ES_tradnl"/>
        </w:rPr>
      </w:pPr>
      <w:r>
        <w:rPr>
          <w:sz w:val="22"/>
          <w:lang w:val="es-ES_tradnl"/>
        </w:rPr>
        <w:t xml:space="preserve">Cisteamina </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2.</w:t>
      </w:r>
      <w:r>
        <w:rPr>
          <w:b/>
          <w:sz w:val="22"/>
          <w:lang w:val="es-ES_tradnl"/>
        </w:rPr>
        <w:tab/>
        <w:t>PRINCIPIO(S) ACTIVO(S)</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r>
        <w:rPr>
          <w:sz w:val="22"/>
          <w:lang w:val="es-ES_tradnl"/>
        </w:rPr>
        <w:t xml:space="preserve">Cada cápsula dura contiene 50 mg de cisteamina (en forma de bitartrato de mercaptamina). </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3.</w:t>
      </w:r>
      <w:r>
        <w:rPr>
          <w:b/>
          <w:sz w:val="22"/>
          <w:lang w:val="es-ES_tradnl"/>
        </w:rPr>
        <w:tab/>
        <w:t>LISTA DE EXCIPIENTES</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4.</w:t>
      </w:r>
      <w:r>
        <w:rPr>
          <w:b/>
          <w:sz w:val="22"/>
          <w:lang w:val="es-ES_tradnl"/>
        </w:rPr>
        <w:tab/>
        <w:t>FORMA FARMACÉUTICA Y CONTENIDO DEL ENVASE</w:t>
      </w:r>
    </w:p>
    <w:p w:rsidR="002A2BE0" w:rsidRDefault="002A2BE0" w:rsidP="00E46286">
      <w:pPr>
        <w:tabs>
          <w:tab w:val="left" w:pos="567"/>
        </w:tabs>
        <w:ind w:left="567" w:hanging="567"/>
        <w:rPr>
          <w:sz w:val="22"/>
          <w:lang w:val="es-ES_tradnl"/>
        </w:rPr>
      </w:pPr>
    </w:p>
    <w:p w:rsidR="002A2BE0" w:rsidRDefault="002A2BE0" w:rsidP="00E46286">
      <w:pPr>
        <w:pStyle w:val="BodyText3"/>
        <w:ind w:left="567" w:hanging="567"/>
        <w:rPr>
          <w:lang w:val="es-ES_tradnl"/>
        </w:rPr>
      </w:pPr>
      <w:r>
        <w:rPr>
          <w:lang w:val="es-ES_tradnl"/>
        </w:rPr>
        <w:t>100 cápsulas duras (con una unidad desecante en el frasco).</w:t>
      </w:r>
    </w:p>
    <w:p w:rsidR="002A2BE0" w:rsidRDefault="002A2BE0" w:rsidP="00E46286">
      <w:pPr>
        <w:tabs>
          <w:tab w:val="left" w:pos="567"/>
        </w:tabs>
        <w:ind w:left="567" w:hanging="567"/>
        <w:rPr>
          <w:sz w:val="22"/>
          <w:lang w:val="es-ES_tradnl"/>
        </w:rPr>
      </w:pPr>
      <w:r>
        <w:rPr>
          <w:sz w:val="22"/>
          <w:lang w:val="es-ES_tradnl"/>
        </w:rPr>
        <w:t>500 cápsulas duras (con una unidad desecante en el frasco).</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3" w:color="auto"/>
          <w:left w:val="single" w:sz="4" w:space="4" w:color="auto"/>
          <w:bottom w:val="single" w:sz="4" w:space="2" w:color="auto"/>
          <w:right w:val="single" w:sz="4" w:space="4" w:color="auto"/>
        </w:pBdr>
        <w:ind w:left="567" w:hanging="567"/>
        <w:rPr>
          <w:b/>
          <w:sz w:val="22"/>
          <w:lang w:val="es-ES_tradnl"/>
        </w:rPr>
      </w:pPr>
      <w:r>
        <w:rPr>
          <w:b/>
          <w:sz w:val="22"/>
          <w:lang w:val="es-ES_tradnl"/>
        </w:rPr>
        <w:t>5.</w:t>
      </w:r>
      <w:r>
        <w:rPr>
          <w:b/>
          <w:sz w:val="22"/>
          <w:lang w:val="es-ES_tradnl"/>
        </w:rPr>
        <w:tab/>
        <w:t>FORMA Y VÍA(S) DE ADMINISTRACIÓN</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r>
        <w:rPr>
          <w:sz w:val="22"/>
          <w:lang w:val="es-ES_tradnl"/>
        </w:rPr>
        <w:t>Vía oral</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r w:rsidRPr="007538CD">
        <w:rPr>
          <w:noProof/>
          <w:sz w:val="22"/>
          <w:lang w:val="es-MX"/>
        </w:rPr>
        <w:t>Leer el prospecto antes de utilizar este medicamento.</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6.</w:t>
      </w:r>
      <w:r>
        <w:rPr>
          <w:b/>
          <w:sz w:val="22"/>
          <w:lang w:val="es-ES_tradnl"/>
        </w:rPr>
        <w:tab/>
        <w:t>ADVERTENCIA ESPECIAL DE QUE EL MEDICAMENTO DEBE MANTENERSE FUERA DE LA VISTA Y DEL ALCANCE DE LOS NIÑOS</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r>
        <w:rPr>
          <w:sz w:val="22"/>
          <w:lang w:val="es-ES_tradnl"/>
        </w:rPr>
        <w:t>Mantener fuera del alcance y de la vista de los niños.</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0" w:color="auto"/>
          <w:right w:val="single" w:sz="4" w:space="4" w:color="auto"/>
        </w:pBdr>
        <w:ind w:left="567" w:hanging="567"/>
        <w:rPr>
          <w:b/>
          <w:sz w:val="22"/>
          <w:lang w:val="es-ES_tradnl"/>
        </w:rPr>
      </w:pPr>
      <w:r>
        <w:rPr>
          <w:b/>
          <w:sz w:val="22"/>
          <w:lang w:val="es-ES_tradnl"/>
        </w:rPr>
        <w:t>7.</w:t>
      </w:r>
      <w:r>
        <w:rPr>
          <w:b/>
          <w:sz w:val="22"/>
          <w:lang w:val="es-ES_tradnl"/>
        </w:rPr>
        <w:tab/>
        <w:t>OTRA(S) ADVERTENCIA(S) ESPECIAL(ES), SI ES NECESARIO</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8.</w:t>
      </w:r>
      <w:r>
        <w:rPr>
          <w:b/>
          <w:sz w:val="22"/>
          <w:lang w:val="es-ES_tradnl"/>
        </w:rPr>
        <w:tab/>
        <w:t>FECHA DE CADUCIDAD</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r>
        <w:rPr>
          <w:sz w:val="22"/>
          <w:lang w:val="es-ES_tradnl"/>
        </w:rPr>
        <w:t>CAD {mes/año}</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9.</w:t>
      </w:r>
      <w:r>
        <w:rPr>
          <w:b/>
          <w:sz w:val="22"/>
          <w:lang w:val="es-ES_tradnl"/>
        </w:rPr>
        <w:tab/>
        <w:t>CONDICIONES ESPECIALES DE CONSERVACIÓN</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r>
        <w:rPr>
          <w:sz w:val="22"/>
          <w:lang w:val="es-ES_tradnl"/>
        </w:rPr>
        <w:t>No conservar a temperatura superior a 25°C</w:t>
      </w:r>
    </w:p>
    <w:p w:rsidR="002A2BE0" w:rsidRDefault="002A2BE0" w:rsidP="00E46286">
      <w:pPr>
        <w:tabs>
          <w:tab w:val="left" w:pos="567"/>
        </w:tabs>
        <w:ind w:left="567" w:hanging="567"/>
        <w:rPr>
          <w:sz w:val="22"/>
          <w:lang w:val="es-ES_tradnl"/>
        </w:rPr>
      </w:pPr>
      <w:r>
        <w:rPr>
          <w:sz w:val="22"/>
          <w:lang w:val="es-ES_tradnl"/>
        </w:rPr>
        <w:t>Mantener el envase perfectamente cerrado para protegerlo de la luz y de la humedad.</w:t>
      </w:r>
    </w:p>
    <w:p w:rsidR="002A2BE0" w:rsidRDefault="002A2BE0" w:rsidP="00E46286">
      <w:pPr>
        <w:tabs>
          <w:tab w:val="left" w:pos="567"/>
        </w:tabs>
        <w:ind w:left="567" w:hanging="567"/>
        <w:rPr>
          <w:sz w:val="22"/>
          <w:lang w:val="es-ES_tradnl"/>
        </w:rPr>
      </w:pPr>
    </w:p>
    <w:p w:rsidR="002A2BE0" w:rsidRDefault="002A2BE0" w:rsidP="00C4722B">
      <w:pPr>
        <w:tabs>
          <w:tab w:val="left" w:pos="567"/>
        </w:tabs>
        <w:rPr>
          <w:sz w:val="22"/>
          <w:lang w:val="es-ES_tradnl"/>
        </w:rPr>
      </w:pPr>
    </w:p>
    <w:p w:rsidR="002A2BE0" w:rsidRDefault="002A2BE0" w:rsidP="00E46286">
      <w:pPr>
        <w:pStyle w:val="BodyTextIndent"/>
        <w:rPr>
          <w:lang w:val="es-ES_tradnl"/>
        </w:rPr>
      </w:pPr>
      <w:r>
        <w:rPr>
          <w:lang w:val="es-ES_tradnl"/>
        </w:rPr>
        <w:t>10.</w:t>
      </w:r>
      <w:r>
        <w:rPr>
          <w:lang w:val="es-ES_tradnl"/>
        </w:rPr>
        <w:tab/>
      </w:r>
      <w:r>
        <w:rPr>
          <w:noProof/>
        </w:rPr>
        <w:t>PRECAUCIONES ESPECIALES DE ELIMINACIÓN DEL MEDICAMENTO NO UTILIZADO Y DE LOS MATERIALES DERIVADOS DE SU USO (CUANDO CORRESPONDA)</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11.</w:t>
      </w:r>
      <w:r>
        <w:rPr>
          <w:b/>
          <w:sz w:val="22"/>
          <w:lang w:val="es-ES_tradnl"/>
        </w:rPr>
        <w:tab/>
        <w:t>NOMBRE Y DIRECCIÓN DEL TITULAR DE LA AUTORIZACIÓN DE COMERCIALIZACIÓN</w:t>
      </w:r>
    </w:p>
    <w:p w:rsidR="002A2BE0" w:rsidRDefault="002A2BE0" w:rsidP="00E46286">
      <w:pPr>
        <w:tabs>
          <w:tab w:val="left" w:pos="567"/>
        </w:tabs>
        <w:ind w:left="567" w:hanging="567"/>
        <w:rPr>
          <w:sz w:val="22"/>
          <w:lang w:val="es-ES_tradnl"/>
        </w:rPr>
      </w:pPr>
    </w:p>
    <w:p w:rsidR="002A2BE0" w:rsidRPr="007538CD" w:rsidRDefault="00C40B67" w:rsidP="00E46286">
      <w:pPr>
        <w:tabs>
          <w:tab w:val="left" w:pos="567"/>
        </w:tabs>
        <w:ind w:left="567" w:hanging="567"/>
        <w:rPr>
          <w:sz w:val="22"/>
          <w:lang w:val="fr-FR"/>
        </w:rPr>
      </w:pPr>
      <w:r>
        <w:rPr>
          <w:sz w:val="22"/>
          <w:lang w:val="fr-FR"/>
        </w:rPr>
        <w:t>Recordati Rare Diseases</w:t>
      </w:r>
    </w:p>
    <w:p w:rsidR="002A2BE0" w:rsidRDefault="002A2BE0" w:rsidP="00E46286">
      <w:pPr>
        <w:tabs>
          <w:tab w:val="left" w:pos="567"/>
        </w:tabs>
        <w:ind w:left="567" w:hanging="567"/>
        <w:rPr>
          <w:sz w:val="22"/>
          <w:lang w:val="fr-FR"/>
        </w:rPr>
      </w:pPr>
      <w:r w:rsidRPr="007538CD">
        <w:rPr>
          <w:sz w:val="22"/>
          <w:lang w:val="fr-FR"/>
        </w:rPr>
        <w:t xml:space="preserve">Immeuble "Le </w:t>
      </w:r>
      <w:r w:rsidR="00501FC7">
        <w:rPr>
          <w:sz w:val="22"/>
          <w:lang w:val="fr-FR"/>
        </w:rPr>
        <w:t>Wilson</w:t>
      </w:r>
      <w:r w:rsidRPr="007538CD">
        <w:rPr>
          <w:sz w:val="22"/>
          <w:lang w:val="fr-FR"/>
        </w:rPr>
        <w:t>"</w:t>
      </w:r>
    </w:p>
    <w:p w:rsidR="004E6679" w:rsidRPr="007538CD" w:rsidRDefault="004E6679" w:rsidP="00E46286">
      <w:pPr>
        <w:tabs>
          <w:tab w:val="left" w:pos="567"/>
        </w:tabs>
        <w:ind w:left="567" w:hanging="567"/>
        <w:rPr>
          <w:sz w:val="22"/>
          <w:lang w:val="fr-FR"/>
        </w:rPr>
      </w:pPr>
      <w:r>
        <w:rPr>
          <w:sz w:val="22"/>
          <w:lang w:val="fr-FR"/>
        </w:rPr>
        <w:t>70</w:t>
      </w:r>
      <w:r w:rsidR="004B0E78">
        <w:rPr>
          <w:sz w:val="22"/>
          <w:lang w:val="fr-FR"/>
        </w:rPr>
        <w:t>, A</w:t>
      </w:r>
      <w:r>
        <w:rPr>
          <w:sz w:val="22"/>
          <w:lang w:val="fr-FR"/>
        </w:rPr>
        <w:t>venue du Général de Gaulle</w:t>
      </w:r>
    </w:p>
    <w:p w:rsidR="002A2BE0" w:rsidRDefault="002A2BE0" w:rsidP="00E46286">
      <w:pPr>
        <w:tabs>
          <w:tab w:val="left" w:pos="567"/>
        </w:tabs>
        <w:ind w:left="567" w:hanging="567"/>
        <w:rPr>
          <w:sz w:val="22"/>
          <w:lang w:val="es-ES_tradnl"/>
        </w:rPr>
      </w:pPr>
      <w:r>
        <w:rPr>
          <w:sz w:val="22"/>
          <w:lang w:val="es-ES_tradnl"/>
        </w:rPr>
        <w:t>F-92</w:t>
      </w:r>
      <w:r w:rsidR="004E6679">
        <w:rPr>
          <w:sz w:val="22"/>
          <w:lang w:val="es-ES_tradnl"/>
        </w:rPr>
        <w:t>800 Puteaux</w:t>
      </w:r>
    </w:p>
    <w:p w:rsidR="002A2BE0" w:rsidRDefault="002A2BE0" w:rsidP="00E46286">
      <w:pPr>
        <w:tabs>
          <w:tab w:val="left" w:pos="567"/>
        </w:tabs>
        <w:ind w:left="567" w:hanging="567"/>
        <w:rPr>
          <w:sz w:val="22"/>
          <w:lang w:val="es-ES_tradnl"/>
        </w:rPr>
      </w:pPr>
      <w:r>
        <w:rPr>
          <w:sz w:val="22"/>
          <w:lang w:val="es-ES_tradnl"/>
        </w:rPr>
        <w:t>Francia</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12.</w:t>
      </w:r>
      <w:r>
        <w:rPr>
          <w:b/>
          <w:sz w:val="22"/>
          <w:lang w:val="es-ES_tradnl"/>
        </w:rPr>
        <w:tab/>
        <w:t>NÚMERO(S) DE AUTORIZACIÓN DE COMERCIALIZACIÓN</w:t>
      </w:r>
    </w:p>
    <w:p w:rsidR="002A2BE0" w:rsidRDefault="002A2BE0" w:rsidP="00E46286">
      <w:pPr>
        <w:tabs>
          <w:tab w:val="left" w:pos="567"/>
        </w:tabs>
        <w:ind w:left="567" w:hanging="567"/>
        <w:rPr>
          <w:sz w:val="22"/>
          <w:lang w:val="es-ES_tradnl"/>
        </w:rPr>
      </w:pPr>
    </w:p>
    <w:p w:rsidR="002A2BE0" w:rsidRPr="006B5593" w:rsidRDefault="002A2BE0" w:rsidP="00E46286">
      <w:pPr>
        <w:tabs>
          <w:tab w:val="left" w:pos="560"/>
        </w:tabs>
        <w:ind w:left="567" w:hanging="567"/>
        <w:jc w:val="both"/>
        <w:rPr>
          <w:sz w:val="22"/>
          <w:lang w:val="es-MX"/>
        </w:rPr>
      </w:pPr>
      <w:r w:rsidRPr="006B5593">
        <w:rPr>
          <w:sz w:val="22"/>
          <w:lang w:val="es-ES_tradnl"/>
        </w:rPr>
        <w:t xml:space="preserve">EU/1/97/039/001 </w:t>
      </w:r>
      <w:r w:rsidRPr="006B5593">
        <w:rPr>
          <w:sz w:val="22"/>
          <w:lang w:val="es-MX"/>
        </w:rPr>
        <w:t>– 100 cápsulas duras</w:t>
      </w:r>
    </w:p>
    <w:p w:rsidR="002A2BE0" w:rsidRDefault="002A2BE0" w:rsidP="00E46286">
      <w:pPr>
        <w:tabs>
          <w:tab w:val="left" w:pos="567"/>
        </w:tabs>
        <w:ind w:left="567" w:hanging="567"/>
        <w:rPr>
          <w:sz w:val="22"/>
          <w:lang w:val="es-ES_tradnl"/>
        </w:rPr>
      </w:pPr>
      <w:r w:rsidRPr="006B5593">
        <w:rPr>
          <w:sz w:val="22"/>
          <w:lang w:val="es-MX"/>
        </w:rPr>
        <w:t>EU/1/97/039/002 – 500 cápsulas duras</w:t>
      </w:r>
    </w:p>
    <w:p w:rsidR="002A2BE0" w:rsidRDefault="002A2BE0" w:rsidP="00E46286">
      <w:pPr>
        <w:tabs>
          <w:tab w:val="left" w:pos="567"/>
        </w:tabs>
        <w:ind w:left="567" w:hanging="567"/>
        <w:rPr>
          <w:sz w:val="22"/>
          <w:lang w:val="es-ES_tradnl"/>
        </w:rPr>
      </w:pPr>
    </w:p>
    <w:p w:rsidR="002A2BE0" w:rsidRDefault="002A2BE0" w:rsidP="00E46286">
      <w:pPr>
        <w:pStyle w:val="Header"/>
        <w:tabs>
          <w:tab w:val="clear" w:pos="4536"/>
          <w:tab w:val="clear" w:pos="9072"/>
          <w:tab w:val="left" w:pos="567"/>
        </w:tabs>
        <w:ind w:left="567" w:hanging="567"/>
        <w:rPr>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13.</w:t>
      </w:r>
      <w:r>
        <w:rPr>
          <w:b/>
          <w:sz w:val="22"/>
          <w:lang w:val="es-ES_tradnl"/>
        </w:rPr>
        <w:tab/>
        <w:t xml:space="preserve">NÚMERO DE LOTE </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r>
        <w:rPr>
          <w:sz w:val="22"/>
          <w:lang w:val="es-ES_tradnl"/>
        </w:rPr>
        <w:t>Lote {número}</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14.</w:t>
      </w:r>
      <w:r>
        <w:rPr>
          <w:b/>
          <w:sz w:val="22"/>
          <w:lang w:val="es-ES_tradnl"/>
        </w:rPr>
        <w:tab/>
        <w:t>CONDICIONES GENERALES DE DISPENSACIÓN</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r>
        <w:rPr>
          <w:sz w:val="22"/>
          <w:lang w:val="es-ES_tradnl"/>
        </w:rPr>
        <w:t>Medicamento sujeto a prescripción médica.</w:t>
      </w:r>
    </w:p>
    <w:p w:rsidR="002A2BE0" w:rsidRDefault="002A2BE0" w:rsidP="00E46286">
      <w:pPr>
        <w:tabs>
          <w:tab w:val="left" w:pos="567"/>
        </w:tabs>
        <w:ind w:left="567" w:hanging="567"/>
        <w:rPr>
          <w:sz w:val="22"/>
          <w:lang w:val="es-ES_tradnl"/>
        </w:rPr>
      </w:pPr>
    </w:p>
    <w:p w:rsidR="002A2BE0" w:rsidRDefault="002A2BE0" w:rsidP="00E46286">
      <w:pPr>
        <w:tabs>
          <w:tab w:val="left" w:pos="567"/>
        </w:tabs>
        <w:ind w:left="567" w:hanging="567"/>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15.</w:t>
      </w:r>
      <w:r>
        <w:rPr>
          <w:b/>
          <w:sz w:val="22"/>
          <w:lang w:val="es-ES_tradnl"/>
        </w:rPr>
        <w:tab/>
        <w:t>INSTRUCCIONES DE USO</w:t>
      </w:r>
    </w:p>
    <w:p w:rsidR="002A2BE0" w:rsidRPr="007538CD" w:rsidRDefault="002A2BE0" w:rsidP="00E46286">
      <w:pPr>
        <w:ind w:left="567" w:hanging="567"/>
        <w:rPr>
          <w:b/>
          <w:noProof/>
          <w:sz w:val="22"/>
          <w:u w:val="single"/>
          <w:lang w:val="es-MX"/>
        </w:rPr>
      </w:pPr>
    </w:p>
    <w:p w:rsidR="002A2BE0" w:rsidRPr="007538CD" w:rsidRDefault="002A2BE0" w:rsidP="00E46286">
      <w:pPr>
        <w:ind w:left="567" w:hanging="567"/>
        <w:rPr>
          <w:b/>
          <w:noProof/>
          <w:sz w:val="22"/>
          <w:u w:val="single"/>
          <w:lang w:val="es-MX"/>
        </w:rPr>
      </w:pPr>
    </w:p>
    <w:p w:rsidR="002A2BE0" w:rsidRPr="001F64AB" w:rsidRDefault="002A2BE0" w:rsidP="001F64AB">
      <w:pPr>
        <w:pBdr>
          <w:top w:val="single" w:sz="4" w:space="1" w:color="auto"/>
          <w:left w:val="single" w:sz="4" w:space="4" w:color="auto"/>
          <w:bottom w:val="single" w:sz="4" w:space="1" w:color="auto"/>
          <w:right w:val="single" w:sz="4" w:space="4" w:color="auto"/>
        </w:pBdr>
        <w:ind w:left="567" w:hanging="567"/>
        <w:rPr>
          <w:b/>
          <w:sz w:val="22"/>
          <w:lang w:val="es-ES_tradnl"/>
        </w:rPr>
      </w:pPr>
      <w:r w:rsidRPr="001F64AB">
        <w:rPr>
          <w:b/>
          <w:sz w:val="22"/>
          <w:lang w:val="es-ES_tradnl"/>
        </w:rPr>
        <w:t>16.</w:t>
      </w:r>
      <w:r w:rsidRPr="001F64AB">
        <w:rPr>
          <w:b/>
          <w:sz w:val="22"/>
          <w:lang w:val="es-ES_tradnl"/>
        </w:rPr>
        <w:tab/>
        <w:t>INFORMACIÓN EN BRAILLE</w:t>
      </w:r>
    </w:p>
    <w:p w:rsidR="001447DA" w:rsidRDefault="001447DA" w:rsidP="00E46286">
      <w:pPr>
        <w:tabs>
          <w:tab w:val="left" w:pos="567"/>
        </w:tabs>
        <w:ind w:left="567" w:hanging="567"/>
        <w:rPr>
          <w:sz w:val="22"/>
          <w:lang w:val="es-MX"/>
        </w:rPr>
      </w:pPr>
    </w:p>
    <w:p w:rsidR="002A2BE0" w:rsidRPr="00750B0D" w:rsidRDefault="002A2BE0" w:rsidP="00E46286">
      <w:pPr>
        <w:tabs>
          <w:tab w:val="left" w:pos="567"/>
        </w:tabs>
        <w:ind w:left="567" w:hanging="567"/>
        <w:rPr>
          <w:sz w:val="24"/>
          <w:lang w:val="es-MX"/>
        </w:rPr>
      </w:pPr>
      <w:r w:rsidRPr="007538CD">
        <w:rPr>
          <w:sz w:val="22"/>
          <w:lang w:val="es-MX"/>
        </w:rPr>
        <w:t>Cystagon 50 mg</w:t>
      </w:r>
    </w:p>
    <w:p w:rsidR="00750B0D" w:rsidRPr="00750B0D" w:rsidRDefault="00750B0D" w:rsidP="00750B0D">
      <w:pPr>
        <w:outlineLvl w:val="0"/>
        <w:rPr>
          <w:sz w:val="22"/>
          <w:lang w:val="es-ES"/>
        </w:rPr>
      </w:pPr>
    </w:p>
    <w:p w:rsidR="00750B0D" w:rsidRPr="00750B0D" w:rsidRDefault="00750B0D" w:rsidP="00750B0D">
      <w:pPr>
        <w:rPr>
          <w:noProof/>
          <w:sz w:val="22"/>
          <w:szCs w:val="22"/>
          <w:shd w:val="clear" w:color="auto" w:fill="CCCCCC"/>
          <w:lang w:val="fr-FR"/>
        </w:rPr>
      </w:pPr>
    </w:p>
    <w:p w:rsidR="00750B0D" w:rsidRPr="00750B0D" w:rsidRDefault="00750B0D" w:rsidP="00750B0D">
      <w:pPr>
        <w:keepNext/>
        <w:numPr>
          <w:ilvl w:val="0"/>
          <w:numId w:val="19"/>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lang w:val="fr-FR"/>
        </w:rPr>
      </w:pPr>
      <w:r w:rsidRPr="00750B0D">
        <w:rPr>
          <w:b/>
          <w:noProof/>
          <w:sz w:val="22"/>
          <w:lang w:val="fr-FR"/>
        </w:rPr>
        <w:t>IDENTIFICADOR ÚNICO - CÓDIGO DE BARRAS 2D</w:t>
      </w:r>
    </w:p>
    <w:p w:rsidR="00750B0D" w:rsidRPr="00750B0D" w:rsidRDefault="00750B0D" w:rsidP="00750B0D">
      <w:pPr>
        <w:tabs>
          <w:tab w:val="left" w:pos="720"/>
        </w:tabs>
        <w:rPr>
          <w:noProof/>
          <w:sz w:val="22"/>
          <w:lang w:val="fr-FR"/>
        </w:rPr>
      </w:pPr>
    </w:p>
    <w:p w:rsidR="00750B0D" w:rsidRPr="00750B0D" w:rsidRDefault="00750B0D" w:rsidP="00750B0D">
      <w:pPr>
        <w:rPr>
          <w:noProof/>
          <w:sz w:val="22"/>
          <w:szCs w:val="22"/>
          <w:shd w:val="clear" w:color="auto" w:fill="CCCCCC"/>
          <w:lang w:val="fr-FR"/>
        </w:rPr>
      </w:pPr>
      <w:r w:rsidRPr="00750B0D">
        <w:rPr>
          <w:noProof/>
          <w:sz w:val="22"/>
          <w:highlight w:val="lightGray"/>
          <w:lang w:val="fr-FR"/>
        </w:rPr>
        <w:t>Incluido el código de barras 2D que lleva el identificador único.</w:t>
      </w:r>
    </w:p>
    <w:p w:rsidR="00750B0D" w:rsidRPr="00750B0D" w:rsidRDefault="00750B0D" w:rsidP="00750B0D">
      <w:pPr>
        <w:tabs>
          <w:tab w:val="left" w:pos="720"/>
        </w:tabs>
        <w:rPr>
          <w:noProof/>
          <w:sz w:val="22"/>
          <w:lang w:val="fr-FR"/>
        </w:rPr>
      </w:pPr>
    </w:p>
    <w:p w:rsidR="00750B0D" w:rsidRPr="00750B0D" w:rsidRDefault="00750B0D" w:rsidP="00750B0D">
      <w:pPr>
        <w:tabs>
          <w:tab w:val="left" w:pos="720"/>
        </w:tabs>
        <w:rPr>
          <w:noProof/>
          <w:sz w:val="22"/>
          <w:lang w:val="fr-FR"/>
        </w:rPr>
      </w:pPr>
    </w:p>
    <w:p w:rsidR="00750B0D" w:rsidRPr="00750B0D" w:rsidRDefault="00750B0D" w:rsidP="00750B0D">
      <w:pPr>
        <w:keepNext/>
        <w:numPr>
          <w:ilvl w:val="0"/>
          <w:numId w:val="19"/>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lang w:val="fr-FR"/>
        </w:rPr>
      </w:pPr>
      <w:r w:rsidRPr="00750B0D">
        <w:rPr>
          <w:b/>
          <w:noProof/>
          <w:sz w:val="22"/>
          <w:lang w:val="fr-FR"/>
        </w:rPr>
        <w:t>IDENTIFICADOR ÚNICO - INFORMACIÓN EN CARACTERES VISUALES</w:t>
      </w:r>
    </w:p>
    <w:p w:rsidR="00750B0D" w:rsidRPr="00750B0D" w:rsidRDefault="00750B0D" w:rsidP="00750B0D">
      <w:pPr>
        <w:tabs>
          <w:tab w:val="left" w:pos="720"/>
        </w:tabs>
        <w:rPr>
          <w:noProof/>
          <w:sz w:val="22"/>
          <w:lang w:val="fr-FR"/>
        </w:rPr>
      </w:pPr>
    </w:p>
    <w:p w:rsidR="00750B0D" w:rsidRPr="00750B0D" w:rsidRDefault="00750B0D" w:rsidP="00750B0D">
      <w:pPr>
        <w:rPr>
          <w:color w:val="008000"/>
          <w:sz w:val="22"/>
          <w:szCs w:val="22"/>
          <w:lang w:val="fr-FR"/>
        </w:rPr>
      </w:pPr>
      <w:r w:rsidRPr="00750B0D">
        <w:rPr>
          <w:sz w:val="22"/>
          <w:lang w:val="fr-FR"/>
        </w:rPr>
        <w:t xml:space="preserve">PC: </w:t>
      </w:r>
    </w:p>
    <w:p w:rsidR="00750B0D" w:rsidRPr="00750B0D" w:rsidRDefault="00750B0D" w:rsidP="00750B0D">
      <w:pPr>
        <w:rPr>
          <w:sz w:val="22"/>
          <w:szCs w:val="22"/>
          <w:lang w:val="fr-FR"/>
        </w:rPr>
      </w:pPr>
      <w:r w:rsidRPr="00750B0D">
        <w:rPr>
          <w:sz w:val="22"/>
          <w:lang w:val="fr-FR"/>
        </w:rPr>
        <w:t xml:space="preserve">SN: </w:t>
      </w:r>
    </w:p>
    <w:p w:rsidR="00750B0D" w:rsidRPr="00750B0D" w:rsidRDefault="00750B0D" w:rsidP="00750B0D">
      <w:pPr>
        <w:tabs>
          <w:tab w:val="left" w:pos="567"/>
        </w:tabs>
        <w:ind w:left="567" w:hanging="567"/>
        <w:rPr>
          <w:sz w:val="24"/>
          <w:lang w:val="es-ES_tradnl"/>
        </w:rPr>
      </w:pPr>
      <w:r w:rsidRPr="00750B0D">
        <w:rPr>
          <w:sz w:val="22"/>
          <w:lang w:val="fr-FR"/>
        </w:rPr>
        <w:t>NN:</w:t>
      </w:r>
    </w:p>
    <w:p w:rsidR="002A2BE0" w:rsidRDefault="002A2BE0" w:rsidP="00E46286">
      <w:pPr>
        <w:tabs>
          <w:tab w:val="left" w:pos="567"/>
        </w:tabs>
        <w:ind w:left="567" w:hanging="567"/>
        <w:jc w:val="center"/>
        <w:rPr>
          <w:sz w:val="22"/>
          <w:lang w:val="es-ES_tradnl"/>
        </w:rPr>
      </w:pPr>
      <w:r>
        <w:rPr>
          <w:sz w:val="22"/>
          <w:lang w:val="es-ES_tradnl"/>
        </w:rPr>
        <w:br w:type="page"/>
      </w:r>
    </w:p>
    <w:p w:rsidR="002A2BE0" w:rsidRDefault="002A2BE0" w:rsidP="00C4722B">
      <w:pPr>
        <w:pBdr>
          <w:top w:val="single" w:sz="4" w:space="1" w:color="auto"/>
          <w:left w:val="single" w:sz="4" w:space="4" w:color="auto"/>
          <w:bottom w:val="single" w:sz="4" w:space="1" w:color="auto"/>
          <w:right w:val="single" w:sz="4" w:space="4" w:color="auto"/>
        </w:pBdr>
        <w:jc w:val="both"/>
        <w:rPr>
          <w:b/>
          <w:sz w:val="22"/>
          <w:lang w:val="es-ES_tradnl"/>
        </w:rPr>
      </w:pPr>
      <w:r>
        <w:rPr>
          <w:b/>
          <w:sz w:val="22"/>
          <w:lang w:val="es-ES_tradnl"/>
        </w:rPr>
        <w:t xml:space="preserve">INFORMACIÓN QUE DEBE FIGURAR EN EL EMBALAJE EXTERIOR </w:t>
      </w:r>
    </w:p>
    <w:p w:rsidR="002A2BE0" w:rsidRDefault="002A2BE0" w:rsidP="00C4722B">
      <w:pPr>
        <w:pBdr>
          <w:top w:val="single" w:sz="4" w:space="1" w:color="auto"/>
          <w:left w:val="single" w:sz="4" w:space="4" w:color="auto"/>
          <w:bottom w:val="single" w:sz="4" w:space="1" w:color="auto"/>
          <w:right w:val="single" w:sz="4" w:space="4" w:color="auto"/>
        </w:pBdr>
        <w:jc w:val="both"/>
        <w:rPr>
          <w:b/>
          <w:sz w:val="22"/>
          <w:lang w:val="es-ES_tradnl"/>
        </w:rPr>
      </w:pPr>
    </w:p>
    <w:p w:rsidR="002A2BE0" w:rsidRDefault="002A2BE0" w:rsidP="00C4722B">
      <w:pPr>
        <w:pBdr>
          <w:top w:val="single" w:sz="4" w:space="1" w:color="auto"/>
          <w:left w:val="single" w:sz="4" w:space="4" w:color="auto"/>
          <w:bottom w:val="single" w:sz="4" w:space="1" w:color="auto"/>
          <w:right w:val="single" w:sz="4" w:space="4" w:color="auto"/>
        </w:pBdr>
        <w:tabs>
          <w:tab w:val="left" w:pos="567"/>
        </w:tabs>
        <w:rPr>
          <w:b/>
          <w:sz w:val="22"/>
          <w:lang w:val="es-ES_tradnl"/>
        </w:rPr>
      </w:pPr>
      <w:r>
        <w:rPr>
          <w:b/>
          <w:sz w:val="22"/>
          <w:lang w:val="es-ES_tradnl"/>
        </w:rPr>
        <w:t>EMBALAJE EXTERIOR CYSTAGON 150 mg</w:t>
      </w:r>
      <w:r>
        <w:rPr>
          <w:sz w:val="22"/>
          <w:lang w:val="es-ES_tradnl"/>
        </w:rPr>
        <w:t xml:space="preserve"> </w:t>
      </w:r>
      <w:r>
        <w:rPr>
          <w:b/>
          <w:sz w:val="22"/>
          <w:lang w:val="es-ES_tradnl"/>
        </w:rPr>
        <w:t>x 100</w:t>
      </w:r>
      <w:r>
        <w:rPr>
          <w:sz w:val="22"/>
          <w:lang w:val="es-ES_tradnl"/>
        </w:rPr>
        <w:t xml:space="preserve"> </w:t>
      </w:r>
      <w:r>
        <w:rPr>
          <w:b/>
          <w:sz w:val="22"/>
          <w:lang w:val="es-ES_tradnl"/>
        </w:rPr>
        <w:t xml:space="preserve">cápsulas duras </w:t>
      </w:r>
    </w:p>
    <w:p w:rsidR="002A2BE0" w:rsidRDefault="002A2BE0" w:rsidP="00C4722B">
      <w:pPr>
        <w:pBdr>
          <w:top w:val="single" w:sz="4" w:space="1" w:color="auto"/>
          <w:left w:val="single" w:sz="4" w:space="4" w:color="auto"/>
          <w:bottom w:val="single" w:sz="4" w:space="1" w:color="auto"/>
          <w:right w:val="single" w:sz="4" w:space="4" w:color="auto"/>
        </w:pBdr>
        <w:tabs>
          <w:tab w:val="left" w:pos="567"/>
        </w:tabs>
        <w:rPr>
          <w:sz w:val="22"/>
          <w:lang w:val="es-ES_tradnl"/>
        </w:rPr>
      </w:pPr>
      <w:r>
        <w:rPr>
          <w:b/>
          <w:sz w:val="22"/>
          <w:lang w:val="es-ES_tradnl"/>
        </w:rPr>
        <w:t>EMBALAJE EXTERIOR CYSTAGON 150 mg</w:t>
      </w:r>
      <w:r>
        <w:rPr>
          <w:sz w:val="22"/>
          <w:lang w:val="es-ES_tradnl"/>
        </w:rPr>
        <w:t xml:space="preserve"> </w:t>
      </w:r>
      <w:r>
        <w:rPr>
          <w:b/>
          <w:sz w:val="22"/>
          <w:lang w:val="es-ES_tradnl"/>
        </w:rPr>
        <w:t>x 500</w:t>
      </w:r>
      <w:r>
        <w:rPr>
          <w:sz w:val="22"/>
          <w:lang w:val="es-ES_tradnl"/>
        </w:rPr>
        <w:t xml:space="preserve"> </w:t>
      </w:r>
      <w:r>
        <w:rPr>
          <w:b/>
          <w:sz w:val="22"/>
          <w:lang w:val="es-ES_tradnl"/>
        </w:rPr>
        <w:t>cápsulas duras</w:t>
      </w:r>
    </w:p>
    <w:p w:rsidR="002A2BE0" w:rsidRDefault="002A2BE0" w:rsidP="00C4722B">
      <w:pPr>
        <w:tabs>
          <w:tab w:val="left" w:pos="567"/>
        </w:tabs>
        <w:jc w:val="both"/>
        <w:rPr>
          <w:sz w:val="22"/>
          <w:lang w:val="es-ES_tradnl"/>
        </w:rPr>
      </w:pPr>
    </w:p>
    <w:p w:rsidR="001F64AB" w:rsidRDefault="001F64AB" w:rsidP="00C4722B">
      <w:pPr>
        <w:tabs>
          <w:tab w:val="left" w:pos="567"/>
        </w:tabs>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1.</w:t>
      </w:r>
      <w:r>
        <w:rPr>
          <w:b/>
          <w:sz w:val="22"/>
          <w:lang w:val="es-ES_tradnl"/>
        </w:rPr>
        <w:tab/>
        <w:t>NOMBRE DEL MEDICAMENTO</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r>
        <w:rPr>
          <w:sz w:val="22"/>
          <w:lang w:val="es-ES_tradnl"/>
        </w:rPr>
        <w:t>CYSTAGON 150 mg cápsulas duras</w:t>
      </w:r>
    </w:p>
    <w:p w:rsidR="002A2BE0" w:rsidRDefault="002A2BE0" w:rsidP="00E46286">
      <w:pPr>
        <w:tabs>
          <w:tab w:val="left" w:pos="567"/>
        </w:tabs>
        <w:ind w:left="567" w:hanging="567"/>
        <w:jc w:val="both"/>
        <w:rPr>
          <w:sz w:val="22"/>
          <w:lang w:val="es-ES_tradnl"/>
        </w:rPr>
      </w:pPr>
      <w:r>
        <w:rPr>
          <w:sz w:val="22"/>
          <w:lang w:val="es-ES_tradnl"/>
        </w:rPr>
        <w:t xml:space="preserve">Cisteamina </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2.</w:t>
      </w:r>
      <w:r>
        <w:rPr>
          <w:b/>
          <w:sz w:val="22"/>
          <w:lang w:val="es-ES_tradnl"/>
        </w:rPr>
        <w:tab/>
        <w:t>PRINCIPIO(S) ACTIVO(S)</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r>
        <w:rPr>
          <w:sz w:val="22"/>
          <w:lang w:val="es-ES_tradnl"/>
        </w:rPr>
        <w:t>Cada cápsula dura contiene 150 mg de cisteamina (en forma de bitartrato de mercaptamina).</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3.</w:t>
      </w:r>
      <w:r>
        <w:rPr>
          <w:b/>
          <w:sz w:val="22"/>
          <w:lang w:val="es-ES_tradnl"/>
        </w:rPr>
        <w:tab/>
        <w:t>LISTA DE EXCIPIENTES</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4.</w:t>
      </w:r>
      <w:r>
        <w:rPr>
          <w:b/>
          <w:sz w:val="22"/>
          <w:lang w:val="es-ES_tradnl"/>
        </w:rPr>
        <w:tab/>
        <w:t>FORMA FARMACÉUTICA Y CONTENIDO DEL ENVASE</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r>
        <w:rPr>
          <w:sz w:val="22"/>
          <w:lang w:val="es-ES_tradnl"/>
        </w:rPr>
        <w:t>100 cápsulas duras (con una unidad desecante en el frasco).</w:t>
      </w:r>
    </w:p>
    <w:p w:rsidR="002A2BE0" w:rsidRDefault="002A2BE0" w:rsidP="00E46286">
      <w:pPr>
        <w:tabs>
          <w:tab w:val="left" w:pos="567"/>
        </w:tabs>
        <w:ind w:left="567" w:hanging="567"/>
        <w:jc w:val="both"/>
        <w:rPr>
          <w:sz w:val="22"/>
          <w:lang w:val="es-ES_tradnl"/>
        </w:rPr>
      </w:pPr>
      <w:r>
        <w:rPr>
          <w:sz w:val="22"/>
          <w:lang w:val="es-ES_tradnl"/>
        </w:rPr>
        <w:t>500 cápsulas duras (con una unidad desecante en el frasco).</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5.</w:t>
      </w:r>
      <w:r>
        <w:rPr>
          <w:b/>
          <w:sz w:val="22"/>
          <w:lang w:val="es-ES_tradnl"/>
        </w:rPr>
        <w:tab/>
        <w:t>FORMA Y VÍA(S) DE ADMINISTRACIÓN</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r>
        <w:rPr>
          <w:sz w:val="22"/>
          <w:lang w:val="es-ES_tradnl"/>
        </w:rPr>
        <w:t>Vía oral</w:t>
      </w:r>
    </w:p>
    <w:p w:rsidR="001B0043" w:rsidRDefault="001B0043" w:rsidP="00E46286">
      <w:pPr>
        <w:tabs>
          <w:tab w:val="left" w:pos="567"/>
        </w:tabs>
        <w:ind w:left="567" w:hanging="567"/>
        <w:jc w:val="both"/>
        <w:rPr>
          <w:sz w:val="22"/>
          <w:lang w:val="es-ES_tradnl"/>
        </w:rPr>
      </w:pPr>
    </w:p>
    <w:p w:rsidR="002A2BE0" w:rsidRPr="007538CD" w:rsidRDefault="002A2BE0" w:rsidP="00E46286">
      <w:pPr>
        <w:tabs>
          <w:tab w:val="left" w:pos="567"/>
        </w:tabs>
        <w:ind w:left="567" w:hanging="567"/>
        <w:jc w:val="both"/>
        <w:rPr>
          <w:noProof/>
          <w:sz w:val="22"/>
          <w:lang w:val="es-MX"/>
        </w:rPr>
      </w:pPr>
      <w:r w:rsidRPr="007538CD">
        <w:rPr>
          <w:noProof/>
          <w:sz w:val="22"/>
          <w:lang w:val="es-MX"/>
        </w:rPr>
        <w:t>Leer el prospecto antes de utilizar este medicamento.</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6.</w:t>
      </w:r>
      <w:r>
        <w:rPr>
          <w:b/>
          <w:sz w:val="22"/>
          <w:lang w:val="es-ES_tradnl"/>
        </w:rPr>
        <w:tab/>
        <w:t>ADVERTENCIA ESPECIAL DE QUE EL MEDICAMENTO DEBE MANTENERSE FUERA DE LA VISTA Y DEL ALCANCE DE LOS NIÑOS</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r>
        <w:rPr>
          <w:sz w:val="22"/>
          <w:lang w:val="es-ES_tradnl"/>
        </w:rPr>
        <w:t>Mantener fuera del alcance y de la vista de los niños</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7.</w:t>
      </w:r>
      <w:r>
        <w:rPr>
          <w:b/>
          <w:sz w:val="22"/>
          <w:lang w:val="es-ES_tradnl"/>
        </w:rPr>
        <w:tab/>
        <w:t>OTRA(S) ADVERTENCIA(S) ESPECIAL(ES), SI ES NECESARIO</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8.</w:t>
      </w:r>
      <w:r>
        <w:rPr>
          <w:b/>
          <w:sz w:val="22"/>
          <w:lang w:val="es-ES_tradnl"/>
        </w:rPr>
        <w:tab/>
        <w:t>FECHA DE CADUCIDAD</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r>
        <w:rPr>
          <w:sz w:val="22"/>
          <w:lang w:val="es-ES_tradnl"/>
        </w:rPr>
        <w:t>CAD {mes/año}</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9.</w:t>
      </w:r>
      <w:r>
        <w:rPr>
          <w:b/>
          <w:sz w:val="22"/>
          <w:lang w:val="es-ES_tradnl"/>
        </w:rPr>
        <w:tab/>
        <w:t>CONDICIONES ESPECIALES DE CONSERVACIÓN</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r>
        <w:rPr>
          <w:sz w:val="22"/>
          <w:lang w:val="es-ES_tradnl"/>
        </w:rPr>
        <w:t>No conservar a temperatura superior a 25°C</w:t>
      </w:r>
    </w:p>
    <w:p w:rsidR="002A2BE0" w:rsidRDefault="002A2BE0" w:rsidP="00E46286">
      <w:pPr>
        <w:tabs>
          <w:tab w:val="left" w:pos="567"/>
        </w:tabs>
        <w:ind w:left="567" w:hanging="567"/>
        <w:jc w:val="both"/>
        <w:rPr>
          <w:sz w:val="22"/>
          <w:lang w:val="es-ES_tradnl"/>
        </w:rPr>
      </w:pPr>
      <w:r>
        <w:rPr>
          <w:sz w:val="22"/>
          <w:lang w:val="es-ES_tradnl"/>
        </w:rPr>
        <w:t>Mantener el envase perfectamente cerrado para protegerlo de la luz y de la humedad.</w:t>
      </w:r>
    </w:p>
    <w:p w:rsidR="002A2BE0" w:rsidRDefault="002A2BE0" w:rsidP="00E46286">
      <w:pPr>
        <w:tabs>
          <w:tab w:val="left" w:pos="567"/>
        </w:tabs>
        <w:ind w:left="567" w:hanging="567"/>
        <w:jc w:val="both"/>
        <w:rPr>
          <w:sz w:val="22"/>
          <w:lang w:val="es-ES_tradnl"/>
        </w:rPr>
      </w:pPr>
    </w:p>
    <w:p w:rsidR="002A2BE0" w:rsidRDefault="002A2BE0" w:rsidP="00C4722B">
      <w:pPr>
        <w:tabs>
          <w:tab w:val="left" w:pos="567"/>
        </w:tabs>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10.</w:t>
      </w:r>
      <w:r>
        <w:rPr>
          <w:b/>
          <w:sz w:val="22"/>
          <w:lang w:val="es-ES_tradnl"/>
        </w:rPr>
        <w:tab/>
        <w:t>PRECAUCIONES ESPECIALES DE ELIMINACIÓN DEL MEDICAMENTO NO UTILIZADO Y DE LOS MATERIALES DERIVADOS DE SU USO (CUANDO CORRESPONDA)</w:t>
      </w:r>
    </w:p>
    <w:p w:rsidR="002A2BE0" w:rsidRDefault="002A2BE0" w:rsidP="00C4722B">
      <w:pPr>
        <w:tabs>
          <w:tab w:val="left" w:pos="567"/>
        </w:tabs>
        <w:jc w:val="both"/>
        <w:rPr>
          <w:sz w:val="22"/>
          <w:lang w:val="es-ES_tradnl"/>
        </w:rPr>
      </w:pPr>
    </w:p>
    <w:p w:rsidR="002A2BE0" w:rsidRDefault="002A2BE0" w:rsidP="00C4722B">
      <w:pPr>
        <w:tabs>
          <w:tab w:val="left" w:pos="567"/>
        </w:tabs>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11.</w:t>
      </w:r>
      <w:r>
        <w:rPr>
          <w:b/>
          <w:sz w:val="22"/>
          <w:lang w:val="es-ES_tradnl"/>
        </w:rPr>
        <w:tab/>
        <w:t>NOMBRE Y DIRECCIÓN DEL TITULAR DE LA AUTORIZACIÓN DE COMERCIALIZACIÓN</w:t>
      </w:r>
    </w:p>
    <w:p w:rsidR="002A2BE0" w:rsidRDefault="002A2BE0" w:rsidP="00E46286">
      <w:pPr>
        <w:tabs>
          <w:tab w:val="left" w:pos="567"/>
        </w:tabs>
        <w:ind w:left="567" w:hanging="567"/>
        <w:jc w:val="both"/>
        <w:rPr>
          <w:sz w:val="22"/>
          <w:lang w:val="es-ES_tradnl"/>
        </w:rPr>
      </w:pPr>
    </w:p>
    <w:p w:rsidR="002A2BE0" w:rsidRPr="007538CD" w:rsidRDefault="00C40B67" w:rsidP="00E46286">
      <w:pPr>
        <w:tabs>
          <w:tab w:val="left" w:pos="567"/>
        </w:tabs>
        <w:ind w:left="567" w:hanging="567"/>
        <w:jc w:val="both"/>
        <w:rPr>
          <w:sz w:val="22"/>
          <w:lang w:val="fr-FR"/>
        </w:rPr>
      </w:pPr>
      <w:r>
        <w:rPr>
          <w:sz w:val="22"/>
          <w:lang w:val="fr-FR"/>
        </w:rPr>
        <w:t>Recordati Rare Diseases</w:t>
      </w:r>
    </w:p>
    <w:p w:rsidR="002A2BE0" w:rsidRDefault="002A2BE0" w:rsidP="00E46286">
      <w:pPr>
        <w:tabs>
          <w:tab w:val="left" w:pos="567"/>
        </w:tabs>
        <w:ind w:left="567" w:hanging="567"/>
        <w:jc w:val="both"/>
        <w:rPr>
          <w:sz w:val="22"/>
          <w:lang w:val="fr-FR"/>
        </w:rPr>
      </w:pPr>
      <w:r w:rsidRPr="007538CD">
        <w:rPr>
          <w:sz w:val="22"/>
          <w:lang w:val="fr-FR"/>
        </w:rPr>
        <w:t xml:space="preserve">Immeuble "Le </w:t>
      </w:r>
      <w:r w:rsidR="00501FC7">
        <w:rPr>
          <w:sz w:val="22"/>
          <w:lang w:val="fr-FR"/>
        </w:rPr>
        <w:t>Wilson</w:t>
      </w:r>
      <w:r w:rsidRPr="007538CD">
        <w:rPr>
          <w:sz w:val="22"/>
          <w:lang w:val="fr-FR"/>
        </w:rPr>
        <w:t>"</w:t>
      </w:r>
    </w:p>
    <w:p w:rsidR="004E6679" w:rsidRPr="007538CD" w:rsidRDefault="004E6679" w:rsidP="00E46286">
      <w:pPr>
        <w:tabs>
          <w:tab w:val="left" w:pos="567"/>
        </w:tabs>
        <w:ind w:left="567" w:hanging="567"/>
        <w:jc w:val="both"/>
        <w:rPr>
          <w:sz w:val="22"/>
          <w:lang w:val="fr-FR"/>
        </w:rPr>
      </w:pPr>
      <w:r>
        <w:rPr>
          <w:sz w:val="22"/>
          <w:lang w:val="fr-FR"/>
        </w:rPr>
        <w:t>70</w:t>
      </w:r>
      <w:r w:rsidR="007F08BC">
        <w:rPr>
          <w:sz w:val="22"/>
          <w:lang w:val="fr-FR"/>
        </w:rPr>
        <w:t>, A</w:t>
      </w:r>
      <w:r>
        <w:rPr>
          <w:sz w:val="22"/>
          <w:lang w:val="fr-FR"/>
        </w:rPr>
        <w:t>venue du Général de Gaulle</w:t>
      </w:r>
    </w:p>
    <w:p w:rsidR="002A2BE0" w:rsidRDefault="002A2BE0" w:rsidP="00E46286">
      <w:pPr>
        <w:tabs>
          <w:tab w:val="left" w:pos="567"/>
        </w:tabs>
        <w:ind w:left="567" w:hanging="567"/>
        <w:jc w:val="both"/>
        <w:rPr>
          <w:sz w:val="22"/>
          <w:lang w:val="es-ES_tradnl"/>
        </w:rPr>
      </w:pPr>
      <w:r>
        <w:rPr>
          <w:sz w:val="22"/>
          <w:lang w:val="es-ES_tradnl"/>
        </w:rPr>
        <w:t>F-92</w:t>
      </w:r>
      <w:r w:rsidR="004E6679">
        <w:rPr>
          <w:sz w:val="22"/>
          <w:lang w:val="es-ES_tradnl"/>
        </w:rPr>
        <w:t>800 Puteaux</w:t>
      </w:r>
    </w:p>
    <w:p w:rsidR="002A2BE0" w:rsidRDefault="002A2BE0" w:rsidP="00E46286">
      <w:pPr>
        <w:tabs>
          <w:tab w:val="left" w:pos="567"/>
        </w:tabs>
        <w:ind w:left="567" w:hanging="567"/>
        <w:jc w:val="both"/>
        <w:rPr>
          <w:sz w:val="22"/>
          <w:lang w:val="es-ES_tradnl"/>
        </w:rPr>
      </w:pPr>
      <w:r>
        <w:rPr>
          <w:sz w:val="22"/>
          <w:lang w:val="es-ES_tradnl"/>
        </w:rPr>
        <w:t>Francia</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12.</w:t>
      </w:r>
      <w:r>
        <w:rPr>
          <w:b/>
          <w:sz w:val="22"/>
          <w:lang w:val="es-ES_tradnl"/>
        </w:rPr>
        <w:tab/>
        <w:t>NÚMERO(S) DE AUTORIZACIÓN DE COMERCIALIZACIÓN</w:t>
      </w:r>
    </w:p>
    <w:p w:rsidR="002A2BE0" w:rsidRDefault="002A2BE0" w:rsidP="00E46286">
      <w:pPr>
        <w:tabs>
          <w:tab w:val="left" w:pos="567"/>
        </w:tabs>
        <w:ind w:left="567" w:hanging="567"/>
        <w:jc w:val="both"/>
        <w:rPr>
          <w:sz w:val="22"/>
          <w:lang w:val="es-ES_tradnl"/>
        </w:rPr>
      </w:pPr>
    </w:p>
    <w:p w:rsidR="002A2BE0" w:rsidRPr="00CC6B9C" w:rsidRDefault="002A2BE0" w:rsidP="00E46286">
      <w:pPr>
        <w:tabs>
          <w:tab w:val="left" w:pos="560"/>
        </w:tabs>
        <w:ind w:left="567" w:hanging="567"/>
        <w:jc w:val="both"/>
        <w:rPr>
          <w:sz w:val="22"/>
          <w:lang w:val="es-MX"/>
        </w:rPr>
      </w:pPr>
      <w:r w:rsidRPr="00CC6B9C">
        <w:rPr>
          <w:sz w:val="22"/>
          <w:lang w:val="es-ES_tradnl"/>
        </w:rPr>
        <w:t xml:space="preserve">EU/1/97/039/003 </w:t>
      </w:r>
      <w:r w:rsidRPr="00CC6B9C">
        <w:rPr>
          <w:sz w:val="22"/>
          <w:lang w:val="es-MX"/>
        </w:rPr>
        <w:t>– 100 cápsulas duras</w:t>
      </w:r>
    </w:p>
    <w:p w:rsidR="002A2BE0" w:rsidRDefault="002A2BE0" w:rsidP="00E46286">
      <w:pPr>
        <w:tabs>
          <w:tab w:val="left" w:pos="567"/>
        </w:tabs>
        <w:ind w:left="567" w:hanging="567"/>
        <w:jc w:val="both"/>
        <w:rPr>
          <w:sz w:val="22"/>
          <w:lang w:val="es-ES_tradnl"/>
        </w:rPr>
      </w:pPr>
      <w:r w:rsidRPr="00CC6B9C">
        <w:rPr>
          <w:sz w:val="22"/>
          <w:lang w:val="es-MX"/>
        </w:rPr>
        <w:t>EU/1/97/039/004 – 500 cápsulas duras</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1F64AB">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13.</w:t>
      </w:r>
      <w:r>
        <w:rPr>
          <w:b/>
          <w:sz w:val="22"/>
          <w:lang w:val="es-ES_tradnl"/>
        </w:rPr>
        <w:tab/>
        <w:t>NÚMERO DE LOTE</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r>
        <w:rPr>
          <w:sz w:val="22"/>
          <w:lang w:val="es-ES_tradnl"/>
        </w:rPr>
        <w:t>Lote {número}</w:t>
      </w:r>
    </w:p>
    <w:p w:rsidR="002A2BE0" w:rsidRDefault="002A2BE0" w:rsidP="00E46286">
      <w:pPr>
        <w:tabs>
          <w:tab w:val="left" w:pos="567"/>
        </w:tabs>
        <w:ind w:left="567" w:hanging="567"/>
        <w:jc w:val="both"/>
        <w:rPr>
          <w:sz w:val="22"/>
          <w:lang w:val="es-ES_tradnl"/>
        </w:rPr>
      </w:pPr>
    </w:p>
    <w:p w:rsidR="002A2BE0" w:rsidRDefault="002A2BE0" w:rsidP="001F64AB">
      <w:pPr>
        <w:tabs>
          <w:tab w:val="left" w:pos="567"/>
        </w:tabs>
        <w:ind w:left="567" w:hanging="567"/>
        <w:jc w:val="both"/>
        <w:rPr>
          <w:sz w:val="22"/>
          <w:lang w:val="es-ES_tradnl"/>
        </w:rPr>
      </w:pPr>
    </w:p>
    <w:p w:rsidR="002A2BE0" w:rsidRDefault="002A2BE0" w:rsidP="001F64AB">
      <w:pPr>
        <w:pBdr>
          <w:top w:val="single" w:sz="4" w:space="1" w:color="auto"/>
          <w:left w:val="single" w:sz="4" w:space="4" w:color="auto"/>
          <w:bottom w:val="single" w:sz="4" w:space="1" w:color="auto"/>
          <w:right w:val="single" w:sz="4" w:space="4" w:color="auto"/>
        </w:pBdr>
        <w:ind w:left="567" w:hanging="567"/>
        <w:jc w:val="both"/>
        <w:rPr>
          <w:b/>
          <w:sz w:val="22"/>
          <w:lang w:val="es-ES_tradnl"/>
        </w:rPr>
      </w:pPr>
      <w:r w:rsidRPr="001F64AB">
        <w:rPr>
          <w:b/>
          <w:sz w:val="22"/>
          <w:lang w:val="es-ES_tradnl"/>
        </w:rPr>
        <w:t>14.</w:t>
      </w:r>
      <w:r w:rsidRPr="001F64AB">
        <w:rPr>
          <w:b/>
          <w:sz w:val="22"/>
          <w:lang w:val="es-ES_tradnl"/>
        </w:rPr>
        <w:tab/>
        <w:t>CONDICIONES GENERALES DE DISPENSACIÓN</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r>
        <w:rPr>
          <w:sz w:val="22"/>
          <w:lang w:val="es-ES_tradnl"/>
        </w:rPr>
        <w:t>Medicamento sujeto a prescripción médica.</w:t>
      </w:r>
    </w:p>
    <w:p w:rsidR="002A2BE0" w:rsidRDefault="002A2BE0" w:rsidP="00E46286">
      <w:pPr>
        <w:tabs>
          <w:tab w:val="left" w:pos="567"/>
        </w:tabs>
        <w:ind w:left="567" w:hanging="567"/>
        <w:jc w:val="both"/>
        <w:rPr>
          <w:sz w:val="22"/>
          <w:lang w:val="es-ES_tradnl"/>
        </w:rPr>
      </w:pPr>
    </w:p>
    <w:p w:rsidR="002A2BE0" w:rsidRDefault="002A2BE0" w:rsidP="00E46286">
      <w:pPr>
        <w:tabs>
          <w:tab w:val="left" w:pos="567"/>
        </w:tabs>
        <w:ind w:left="567" w:hanging="567"/>
        <w:jc w:val="both"/>
        <w:rPr>
          <w:sz w:val="22"/>
          <w:lang w:val="es-ES_tradnl"/>
        </w:rPr>
      </w:pPr>
    </w:p>
    <w:p w:rsidR="002A2BE0" w:rsidRDefault="002A2BE0" w:rsidP="00E46286">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15.</w:t>
      </w:r>
      <w:r>
        <w:rPr>
          <w:b/>
          <w:sz w:val="22"/>
          <w:lang w:val="es-ES_tradnl"/>
        </w:rPr>
        <w:tab/>
        <w:t>INSTRUCCIONES DE USO</w:t>
      </w:r>
    </w:p>
    <w:p w:rsidR="002A2BE0" w:rsidRDefault="002A2BE0" w:rsidP="00E46286">
      <w:pPr>
        <w:tabs>
          <w:tab w:val="left" w:pos="567"/>
        </w:tabs>
        <w:ind w:left="567" w:hanging="567"/>
        <w:jc w:val="both"/>
        <w:rPr>
          <w:sz w:val="22"/>
          <w:lang w:val="es-ES_tradnl"/>
        </w:rPr>
      </w:pPr>
    </w:p>
    <w:p w:rsidR="002A2BE0" w:rsidRPr="007538CD" w:rsidRDefault="002A2BE0" w:rsidP="00E46286">
      <w:pPr>
        <w:ind w:left="567" w:hanging="567"/>
        <w:rPr>
          <w:b/>
          <w:noProof/>
          <w:sz w:val="22"/>
          <w:u w:val="single"/>
          <w:lang w:val="es-MX"/>
        </w:rPr>
      </w:pPr>
    </w:p>
    <w:p w:rsidR="002A2BE0" w:rsidRPr="001F64AB" w:rsidRDefault="002A2BE0" w:rsidP="001F64AB">
      <w:pPr>
        <w:pBdr>
          <w:top w:val="single" w:sz="4" w:space="1" w:color="auto"/>
          <w:left w:val="single" w:sz="4" w:space="4" w:color="auto"/>
          <w:bottom w:val="single" w:sz="4" w:space="1" w:color="auto"/>
          <w:right w:val="single" w:sz="4" w:space="4" w:color="auto"/>
        </w:pBdr>
        <w:ind w:left="567" w:hanging="567"/>
        <w:jc w:val="both"/>
        <w:rPr>
          <w:b/>
          <w:sz w:val="22"/>
          <w:lang w:val="es-ES_tradnl"/>
        </w:rPr>
      </w:pPr>
      <w:r w:rsidRPr="001F64AB">
        <w:rPr>
          <w:b/>
          <w:sz w:val="22"/>
          <w:lang w:val="es-ES_tradnl"/>
        </w:rPr>
        <w:t>16.</w:t>
      </w:r>
      <w:r w:rsidRPr="001F64AB">
        <w:rPr>
          <w:b/>
          <w:sz w:val="22"/>
          <w:lang w:val="es-ES_tradnl"/>
        </w:rPr>
        <w:tab/>
        <w:t>INFORMACIÓN EN BRAILLE</w:t>
      </w:r>
    </w:p>
    <w:p w:rsidR="002A2BE0" w:rsidRPr="007538CD" w:rsidRDefault="002A2BE0" w:rsidP="00E46286">
      <w:pPr>
        <w:ind w:left="567" w:hanging="567"/>
        <w:rPr>
          <w:b/>
          <w:noProof/>
          <w:sz w:val="22"/>
          <w:lang w:val="es-MX"/>
        </w:rPr>
      </w:pPr>
    </w:p>
    <w:p w:rsidR="00750B0D" w:rsidRPr="00750B0D" w:rsidRDefault="002A2BE0" w:rsidP="00750B0D">
      <w:pPr>
        <w:tabs>
          <w:tab w:val="left" w:pos="567"/>
        </w:tabs>
        <w:ind w:left="567" w:hanging="567"/>
        <w:rPr>
          <w:sz w:val="24"/>
          <w:lang w:val="es-MX"/>
        </w:rPr>
      </w:pPr>
      <w:r w:rsidRPr="007538CD">
        <w:rPr>
          <w:sz w:val="22"/>
          <w:lang w:val="es-MX"/>
        </w:rPr>
        <w:t>Cystagon 150 mg</w:t>
      </w:r>
    </w:p>
    <w:p w:rsidR="00750B0D" w:rsidRPr="00750B0D" w:rsidRDefault="00750B0D" w:rsidP="00750B0D">
      <w:pPr>
        <w:outlineLvl w:val="0"/>
        <w:rPr>
          <w:sz w:val="22"/>
          <w:lang w:val="es-ES"/>
        </w:rPr>
      </w:pPr>
    </w:p>
    <w:p w:rsidR="00750B0D" w:rsidRPr="00750B0D" w:rsidRDefault="00750B0D" w:rsidP="00750B0D">
      <w:pPr>
        <w:rPr>
          <w:noProof/>
          <w:sz w:val="22"/>
          <w:szCs w:val="22"/>
          <w:shd w:val="clear" w:color="auto" w:fill="CCCCCC"/>
          <w:lang w:val="fr-FR"/>
        </w:rPr>
      </w:pPr>
    </w:p>
    <w:p w:rsidR="00750B0D" w:rsidRPr="00750B0D" w:rsidRDefault="00750B0D" w:rsidP="00750B0D">
      <w:pPr>
        <w:keepNext/>
        <w:numPr>
          <w:ilvl w:val="0"/>
          <w:numId w:val="20"/>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lang w:val="fr-FR"/>
        </w:rPr>
      </w:pPr>
      <w:r w:rsidRPr="00750B0D">
        <w:rPr>
          <w:b/>
          <w:noProof/>
          <w:sz w:val="22"/>
          <w:lang w:val="fr-FR"/>
        </w:rPr>
        <w:t>IDENTIFICADOR ÚNICO - CÓDIGO DE BARRAS 2D</w:t>
      </w:r>
    </w:p>
    <w:p w:rsidR="00750B0D" w:rsidRPr="00750B0D" w:rsidRDefault="00750B0D" w:rsidP="00750B0D">
      <w:pPr>
        <w:tabs>
          <w:tab w:val="left" w:pos="720"/>
        </w:tabs>
        <w:rPr>
          <w:noProof/>
          <w:sz w:val="22"/>
          <w:lang w:val="fr-FR"/>
        </w:rPr>
      </w:pPr>
    </w:p>
    <w:p w:rsidR="00750B0D" w:rsidRPr="00750B0D" w:rsidRDefault="00750B0D" w:rsidP="00750B0D">
      <w:pPr>
        <w:rPr>
          <w:noProof/>
          <w:sz w:val="22"/>
          <w:szCs w:val="22"/>
          <w:shd w:val="clear" w:color="auto" w:fill="CCCCCC"/>
          <w:lang w:val="fr-FR"/>
        </w:rPr>
      </w:pPr>
      <w:r w:rsidRPr="00750B0D">
        <w:rPr>
          <w:noProof/>
          <w:sz w:val="22"/>
          <w:highlight w:val="lightGray"/>
          <w:lang w:val="fr-FR"/>
        </w:rPr>
        <w:t>Incluido el código de barras 2D que lleva el identificador único.</w:t>
      </w:r>
    </w:p>
    <w:p w:rsidR="00750B0D" w:rsidRPr="00750B0D" w:rsidRDefault="00750B0D" w:rsidP="00750B0D">
      <w:pPr>
        <w:tabs>
          <w:tab w:val="left" w:pos="720"/>
        </w:tabs>
        <w:rPr>
          <w:noProof/>
          <w:sz w:val="22"/>
          <w:lang w:val="fr-FR"/>
        </w:rPr>
      </w:pPr>
    </w:p>
    <w:p w:rsidR="00750B0D" w:rsidRPr="00750B0D" w:rsidRDefault="00750B0D" w:rsidP="00750B0D">
      <w:pPr>
        <w:tabs>
          <w:tab w:val="left" w:pos="720"/>
        </w:tabs>
        <w:rPr>
          <w:noProof/>
          <w:sz w:val="22"/>
          <w:lang w:val="fr-FR"/>
        </w:rPr>
      </w:pPr>
    </w:p>
    <w:p w:rsidR="00750B0D" w:rsidRPr="00750B0D" w:rsidRDefault="00750B0D" w:rsidP="00750B0D">
      <w:pPr>
        <w:keepNext/>
        <w:numPr>
          <w:ilvl w:val="0"/>
          <w:numId w:val="20"/>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lang w:val="fr-FR"/>
        </w:rPr>
      </w:pPr>
      <w:r w:rsidRPr="00750B0D">
        <w:rPr>
          <w:b/>
          <w:noProof/>
          <w:sz w:val="22"/>
          <w:lang w:val="fr-FR"/>
        </w:rPr>
        <w:t>IDENTIFICADOR ÚNICO - INFORMACIÓN EN CARACTERES VISUALES</w:t>
      </w:r>
    </w:p>
    <w:p w:rsidR="00750B0D" w:rsidRPr="00750B0D" w:rsidRDefault="00750B0D" w:rsidP="00750B0D">
      <w:pPr>
        <w:tabs>
          <w:tab w:val="left" w:pos="720"/>
        </w:tabs>
        <w:rPr>
          <w:noProof/>
          <w:sz w:val="22"/>
          <w:lang w:val="fr-FR"/>
        </w:rPr>
      </w:pPr>
    </w:p>
    <w:p w:rsidR="00750B0D" w:rsidRPr="00750B0D" w:rsidRDefault="007D6AA1" w:rsidP="00750B0D">
      <w:pPr>
        <w:rPr>
          <w:color w:val="008000"/>
          <w:sz w:val="22"/>
          <w:szCs w:val="22"/>
          <w:lang w:val="fr-FR"/>
        </w:rPr>
      </w:pPr>
      <w:r>
        <w:rPr>
          <w:sz w:val="22"/>
          <w:lang w:val="fr-FR"/>
        </w:rPr>
        <w:t>PC:</w:t>
      </w:r>
      <w:r w:rsidR="00750B0D" w:rsidRPr="00750B0D">
        <w:rPr>
          <w:sz w:val="22"/>
          <w:lang w:val="fr-FR"/>
        </w:rPr>
        <w:t xml:space="preserve"> </w:t>
      </w:r>
    </w:p>
    <w:p w:rsidR="00750B0D" w:rsidRPr="00750B0D" w:rsidRDefault="007D6AA1" w:rsidP="00750B0D">
      <w:pPr>
        <w:rPr>
          <w:sz w:val="22"/>
          <w:szCs w:val="22"/>
          <w:lang w:val="fr-FR"/>
        </w:rPr>
      </w:pPr>
      <w:r>
        <w:rPr>
          <w:sz w:val="22"/>
          <w:lang w:val="fr-FR"/>
        </w:rPr>
        <w:t>SN:</w:t>
      </w:r>
      <w:r w:rsidR="00750B0D" w:rsidRPr="00750B0D">
        <w:rPr>
          <w:sz w:val="22"/>
          <w:lang w:val="fr-FR"/>
        </w:rPr>
        <w:t xml:space="preserve"> </w:t>
      </w:r>
    </w:p>
    <w:p w:rsidR="00750B0D" w:rsidRPr="00750B0D" w:rsidRDefault="007D6AA1" w:rsidP="00750B0D">
      <w:pPr>
        <w:tabs>
          <w:tab w:val="left" w:pos="567"/>
        </w:tabs>
        <w:ind w:left="567" w:hanging="567"/>
        <w:rPr>
          <w:sz w:val="24"/>
          <w:lang w:val="es-ES_tradnl"/>
        </w:rPr>
      </w:pPr>
      <w:r>
        <w:rPr>
          <w:sz w:val="22"/>
          <w:lang w:val="fr-FR"/>
        </w:rPr>
        <w:t>NN:</w:t>
      </w:r>
    </w:p>
    <w:p w:rsidR="002A2BE0" w:rsidRPr="007538CD" w:rsidRDefault="002A2BE0" w:rsidP="00E46286">
      <w:pPr>
        <w:tabs>
          <w:tab w:val="left" w:pos="567"/>
        </w:tabs>
        <w:ind w:left="567" w:hanging="567"/>
        <w:jc w:val="both"/>
        <w:rPr>
          <w:sz w:val="22"/>
          <w:lang w:val="es-MX"/>
        </w:rPr>
      </w:pPr>
    </w:p>
    <w:p w:rsidR="002A2BE0" w:rsidRDefault="002A2BE0" w:rsidP="00E46286">
      <w:pPr>
        <w:tabs>
          <w:tab w:val="left" w:pos="567"/>
        </w:tabs>
        <w:ind w:left="567" w:hanging="567"/>
        <w:jc w:val="both"/>
        <w:rPr>
          <w:sz w:val="22"/>
          <w:lang w:val="es-ES_tradnl"/>
        </w:rPr>
      </w:pPr>
    </w:p>
    <w:p w:rsidR="002A2BE0" w:rsidRDefault="002A2BE0" w:rsidP="009230E7">
      <w:pPr>
        <w:tabs>
          <w:tab w:val="left" w:pos="567"/>
        </w:tabs>
        <w:rPr>
          <w:sz w:val="22"/>
          <w:lang w:val="es-ES_tradnl"/>
        </w:rPr>
      </w:pPr>
      <w:r>
        <w:rPr>
          <w:sz w:val="22"/>
          <w:lang w:val="es-ES_tradnl"/>
        </w:rPr>
        <w:br w:type="page"/>
      </w:r>
    </w:p>
    <w:p w:rsidR="002A2BE0" w:rsidRDefault="002A2BE0" w:rsidP="001A08B1">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INFORMACIÓN QUE DEBE FIGURAR EN EL ACONDICIONAMIENTO PRIMARIO</w:t>
      </w:r>
    </w:p>
    <w:p w:rsidR="002A2BE0" w:rsidRDefault="002A2BE0" w:rsidP="009230E7">
      <w:pPr>
        <w:pBdr>
          <w:top w:val="single" w:sz="4" w:space="1" w:color="auto"/>
          <w:left w:val="single" w:sz="4" w:space="4" w:color="auto"/>
          <w:bottom w:val="single" w:sz="4" w:space="1" w:color="auto"/>
          <w:right w:val="single" w:sz="4" w:space="4" w:color="auto"/>
        </w:pBdr>
        <w:ind w:left="567" w:hanging="567"/>
        <w:jc w:val="both"/>
        <w:rPr>
          <w:b/>
          <w:sz w:val="22"/>
          <w:lang w:val="es-ES_tradnl"/>
        </w:rPr>
      </w:pPr>
    </w:p>
    <w:p w:rsidR="002A2BE0" w:rsidRDefault="002A2BE0" w:rsidP="001A08B1">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ETIQUETA DEL FRASCO DE CYSTAGON 50 mg x 100</w:t>
      </w:r>
      <w:r>
        <w:rPr>
          <w:sz w:val="22"/>
          <w:lang w:val="es-ES_tradnl"/>
        </w:rPr>
        <w:t xml:space="preserve"> </w:t>
      </w:r>
      <w:r>
        <w:rPr>
          <w:b/>
          <w:sz w:val="22"/>
          <w:lang w:val="es-ES_tradnl"/>
        </w:rPr>
        <w:t xml:space="preserve">cápsulas duras </w:t>
      </w:r>
    </w:p>
    <w:p w:rsidR="002A2BE0" w:rsidRDefault="002A2BE0" w:rsidP="009230E7">
      <w:pPr>
        <w:pBdr>
          <w:top w:val="single" w:sz="4" w:space="1" w:color="auto"/>
          <w:left w:val="single" w:sz="4" w:space="4" w:color="auto"/>
          <w:bottom w:val="single" w:sz="4" w:space="1" w:color="auto"/>
          <w:right w:val="single" w:sz="4" w:space="4" w:color="auto"/>
        </w:pBdr>
        <w:tabs>
          <w:tab w:val="left" w:pos="567"/>
        </w:tabs>
        <w:ind w:left="567" w:hanging="567"/>
        <w:rPr>
          <w:sz w:val="22"/>
          <w:lang w:val="es-ES_tradnl"/>
        </w:rPr>
      </w:pPr>
      <w:r>
        <w:rPr>
          <w:b/>
          <w:sz w:val="22"/>
          <w:lang w:val="es-ES_tradnl"/>
        </w:rPr>
        <w:t>ETIQUETA DEL FRASCO DE CYSTAGON 50 mg x 500</w:t>
      </w:r>
      <w:r>
        <w:rPr>
          <w:sz w:val="22"/>
          <w:lang w:val="es-ES_tradnl"/>
        </w:rPr>
        <w:t xml:space="preserve"> </w:t>
      </w:r>
      <w:r>
        <w:rPr>
          <w:b/>
          <w:sz w:val="22"/>
          <w:lang w:val="es-ES_tradnl"/>
        </w:rPr>
        <w:t>cápsulas duras</w:t>
      </w:r>
    </w:p>
    <w:p w:rsidR="002A2BE0" w:rsidRDefault="002A2BE0" w:rsidP="009230E7">
      <w:pPr>
        <w:tabs>
          <w:tab w:val="left" w:pos="567"/>
        </w:tabs>
        <w:ind w:left="567" w:hanging="567"/>
        <w:jc w:val="both"/>
        <w:rPr>
          <w:sz w:val="22"/>
          <w:lang w:val="es-ES_tradnl"/>
        </w:rPr>
      </w:pPr>
    </w:p>
    <w:p w:rsidR="002A2BE0" w:rsidRDefault="002A2BE0" w:rsidP="009230E7">
      <w:pPr>
        <w:tabs>
          <w:tab w:val="left" w:pos="567"/>
        </w:tabs>
        <w:ind w:left="567" w:hanging="567"/>
        <w:jc w:val="both"/>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1.</w:t>
      </w:r>
      <w:r>
        <w:rPr>
          <w:b/>
          <w:sz w:val="22"/>
          <w:lang w:val="es-ES_tradnl"/>
        </w:rPr>
        <w:tab/>
        <w:t>NOMBRE DEL MEDICAMENTO</w:t>
      </w:r>
    </w:p>
    <w:p w:rsidR="002A2BE0" w:rsidRDefault="002A2BE0" w:rsidP="009230E7">
      <w:pPr>
        <w:tabs>
          <w:tab w:val="left" w:pos="567"/>
        </w:tabs>
        <w:ind w:left="567" w:hanging="567"/>
        <w:jc w:val="both"/>
        <w:rPr>
          <w:sz w:val="22"/>
          <w:lang w:val="es-ES_tradnl"/>
        </w:rPr>
      </w:pPr>
    </w:p>
    <w:p w:rsidR="002A2BE0" w:rsidRDefault="002A2BE0" w:rsidP="009230E7">
      <w:pPr>
        <w:tabs>
          <w:tab w:val="left" w:pos="567"/>
        </w:tabs>
        <w:ind w:left="567" w:hanging="567"/>
        <w:jc w:val="both"/>
        <w:rPr>
          <w:sz w:val="22"/>
          <w:lang w:val="es-ES_tradnl"/>
        </w:rPr>
      </w:pPr>
      <w:r>
        <w:rPr>
          <w:sz w:val="22"/>
          <w:lang w:val="es-ES_tradnl"/>
        </w:rPr>
        <w:t>CYSTAGON 50 mg cápsulas duras</w:t>
      </w:r>
    </w:p>
    <w:p w:rsidR="002A2BE0" w:rsidRDefault="002A2BE0" w:rsidP="009230E7">
      <w:pPr>
        <w:tabs>
          <w:tab w:val="left" w:pos="567"/>
        </w:tabs>
        <w:ind w:left="567" w:hanging="567"/>
        <w:jc w:val="both"/>
        <w:rPr>
          <w:sz w:val="22"/>
          <w:lang w:val="es-ES_tradnl"/>
        </w:rPr>
      </w:pPr>
      <w:r>
        <w:rPr>
          <w:sz w:val="22"/>
          <w:lang w:val="es-ES_tradnl"/>
        </w:rPr>
        <w:t xml:space="preserve">Cisteamina </w:t>
      </w:r>
    </w:p>
    <w:p w:rsidR="002A2BE0" w:rsidRDefault="002A2BE0" w:rsidP="009230E7">
      <w:pPr>
        <w:pStyle w:val="BodyText31"/>
        <w:tabs>
          <w:tab w:val="left" w:pos="567"/>
        </w:tabs>
        <w:suppressAutoHyphens w:val="0"/>
        <w:spacing w:line="240" w:lineRule="auto"/>
        <w:ind w:left="567" w:hanging="567"/>
        <w:rPr>
          <w:lang w:val="es-ES_tradnl"/>
        </w:rPr>
      </w:pPr>
    </w:p>
    <w:p w:rsidR="002A2BE0" w:rsidRDefault="002A2BE0" w:rsidP="009230E7">
      <w:pPr>
        <w:tabs>
          <w:tab w:val="left" w:pos="567"/>
        </w:tabs>
        <w:ind w:left="567" w:hanging="567"/>
        <w:jc w:val="both"/>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2.</w:t>
      </w:r>
      <w:r>
        <w:rPr>
          <w:b/>
          <w:sz w:val="22"/>
          <w:lang w:val="es-ES_tradnl"/>
        </w:rPr>
        <w:tab/>
        <w:t>PRINCIPIO(S) ACTIVO(S)</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Cada cápsula dura contiene 50 mg de cisteamina (en forma de bitartrato de mercaptamina).</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3.</w:t>
      </w:r>
      <w:r>
        <w:rPr>
          <w:b/>
          <w:sz w:val="22"/>
          <w:lang w:val="es-ES_tradnl"/>
        </w:rPr>
        <w:tab/>
        <w:t>LISTA DE EXCIPIENTES</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4.</w:t>
      </w:r>
      <w:r>
        <w:rPr>
          <w:b/>
          <w:sz w:val="22"/>
          <w:lang w:val="es-ES_tradnl"/>
        </w:rPr>
        <w:tab/>
        <w:t>FORMA FARMACÉUTICA Y CONTENIDO DEL ENVASE</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100 cápsulas duras (con una unidad desecante en el frasco).</w:t>
      </w:r>
    </w:p>
    <w:p w:rsidR="002A2BE0" w:rsidRDefault="002A2BE0" w:rsidP="009230E7">
      <w:pPr>
        <w:tabs>
          <w:tab w:val="left" w:pos="567"/>
        </w:tabs>
        <w:ind w:left="567" w:hanging="567"/>
        <w:rPr>
          <w:sz w:val="22"/>
          <w:lang w:val="es-ES_tradnl"/>
        </w:rPr>
      </w:pPr>
      <w:r>
        <w:rPr>
          <w:sz w:val="22"/>
          <w:lang w:val="es-ES_tradnl"/>
        </w:rPr>
        <w:t>500 cápsulas duras (con una unidad desecante en el frasco).</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5.</w:t>
      </w:r>
      <w:r>
        <w:rPr>
          <w:b/>
          <w:sz w:val="22"/>
          <w:lang w:val="es-ES_tradnl"/>
        </w:rPr>
        <w:tab/>
        <w:t>FORMA Y VÍA(S) DE ADMINISTRACIÓN</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Vía oral</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6.</w:t>
      </w:r>
      <w:r>
        <w:rPr>
          <w:b/>
          <w:sz w:val="22"/>
          <w:lang w:val="es-ES_tradnl"/>
        </w:rPr>
        <w:tab/>
        <w:t>ADVERTENCIA ESPECIAL DE QUE EL MEDICAMENTO DEBE MANTENERSE FUERA DE LA VISTA Y DEL ALCANCE DE LOS NIÑOS</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Mantener fuera del alcance y de la vista de los niños</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jc w:val="both"/>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7.</w:t>
      </w:r>
      <w:r>
        <w:rPr>
          <w:b/>
          <w:sz w:val="22"/>
          <w:lang w:val="es-ES_tradnl"/>
        </w:rPr>
        <w:tab/>
        <w:t>OTRA(S) ADVERTENCIA(S) ESPECIAL(ES), SI ES NECESARIO</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8.</w:t>
      </w:r>
      <w:r>
        <w:rPr>
          <w:b/>
          <w:sz w:val="22"/>
          <w:lang w:val="es-ES_tradnl"/>
        </w:rPr>
        <w:tab/>
        <w:t>FECHA DE CADUCIDAD</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CAD {mes/año}</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9.</w:t>
      </w:r>
      <w:r>
        <w:rPr>
          <w:b/>
          <w:sz w:val="22"/>
          <w:lang w:val="es-ES_tradnl"/>
        </w:rPr>
        <w:tab/>
        <w:t>CONDICIONES ESPECIALES DE CONSERVACIÓN</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No conservar a temperatura superior a 25°C</w:t>
      </w:r>
    </w:p>
    <w:p w:rsidR="002A2BE0" w:rsidRDefault="002A2BE0" w:rsidP="009230E7">
      <w:pPr>
        <w:tabs>
          <w:tab w:val="left" w:pos="567"/>
        </w:tabs>
        <w:ind w:left="567" w:hanging="567"/>
        <w:rPr>
          <w:sz w:val="22"/>
          <w:lang w:val="es-ES_tradnl"/>
        </w:rPr>
      </w:pPr>
      <w:r>
        <w:rPr>
          <w:sz w:val="22"/>
          <w:lang w:val="es-ES_tradnl"/>
        </w:rPr>
        <w:t>Mantener el envase perfectamente cerrado para protegerlo de la luz y de la humedad.</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10.</w:t>
      </w:r>
      <w:r>
        <w:rPr>
          <w:b/>
          <w:sz w:val="22"/>
          <w:lang w:val="es-ES_tradnl"/>
        </w:rPr>
        <w:tab/>
        <w:t>PRECAUCIONES ESPECIALES DE ELIMINACIÓN DEL MEDICAMENTO NO UTILIZADO Y DE LOS MATERIALES DERIVADOS DE SU USO (CUANDO CORRESPONDA)</w:t>
      </w:r>
    </w:p>
    <w:p w:rsidR="002A2BE0" w:rsidRDefault="002A2BE0" w:rsidP="009230E7">
      <w:pPr>
        <w:tabs>
          <w:tab w:val="left" w:pos="567"/>
        </w:tabs>
        <w:ind w:left="567" w:hanging="567"/>
        <w:jc w:val="both"/>
        <w:rPr>
          <w:sz w:val="22"/>
          <w:lang w:val="es-ES_tradnl"/>
        </w:rPr>
      </w:pPr>
    </w:p>
    <w:p w:rsidR="002A2BE0" w:rsidRDefault="002A2BE0" w:rsidP="009230E7">
      <w:pPr>
        <w:tabs>
          <w:tab w:val="left" w:pos="567"/>
        </w:tabs>
        <w:ind w:left="567" w:hanging="567"/>
        <w:jc w:val="both"/>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11.</w:t>
      </w:r>
      <w:r>
        <w:rPr>
          <w:b/>
          <w:sz w:val="22"/>
          <w:lang w:val="es-ES_tradnl"/>
        </w:rPr>
        <w:tab/>
        <w:t>NOMBRE Y DIRECCIÓN DEL TITULAR DE LA AUTORIZACIÓN DE COMERCIALIZACIÓN</w:t>
      </w:r>
    </w:p>
    <w:p w:rsidR="002A2BE0" w:rsidRDefault="002A2BE0" w:rsidP="009230E7">
      <w:pPr>
        <w:tabs>
          <w:tab w:val="left" w:pos="567"/>
        </w:tabs>
        <w:ind w:left="567" w:hanging="567"/>
        <w:rPr>
          <w:sz w:val="22"/>
          <w:lang w:val="es-ES_tradnl"/>
        </w:rPr>
      </w:pPr>
    </w:p>
    <w:p w:rsidR="002A2BE0" w:rsidRPr="007538CD" w:rsidRDefault="00C40B67" w:rsidP="009230E7">
      <w:pPr>
        <w:tabs>
          <w:tab w:val="left" w:pos="567"/>
        </w:tabs>
        <w:ind w:left="567" w:hanging="567"/>
        <w:rPr>
          <w:sz w:val="22"/>
          <w:lang w:val="fr-FR"/>
        </w:rPr>
      </w:pPr>
      <w:r>
        <w:rPr>
          <w:sz w:val="22"/>
          <w:lang w:val="fr-FR"/>
        </w:rPr>
        <w:t>Recordati Rare Diseases</w:t>
      </w:r>
    </w:p>
    <w:p w:rsidR="002A2BE0" w:rsidRDefault="002A2BE0" w:rsidP="009230E7">
      <w:pPr>
        <w:pStyle w:val="Header"/>
        <w:tabs>
          <w:tab w:val="clear" w:pos="4536"/>
          <w:tab w:val="clear" w:pos="9072"/>
          <w:tab w:val="left" w:pos="567"/>
        </w:tabs>
        <w:ind w:left="567" w:hanging="567"/>
        <w:rPr>
          <w:lang w:val="fr-FR"/>
        </w:rPr>
      </w:pPr>
      <w:r w:rsidRPr="007538CD">
        <w:rPr>
          <w:lang w:val="fr-FR"/>
        </w:rPr>
        <w:t xml:space="preserve">Immeuble "Le </w:t>
      </w:r>
      <w:r w:rsidR="00501FC7">
        <w:rPr>
          <w:lang w:val="fr-FR"/>
        </w:rPr>
        <w:t>Wilson</w:t>
      </w:r>
      <w:r w:rsidRPr="007538CD">
        <w:rPr>
          <w:lang w:val="fr-FR"/>
        </w:rPr>
        <w:t>"</w:t>
      </w:r>
    </w:p>
    <w:p w:rsidR="004E6679" w:rsidRPr="007538CD" w:rsidRDefault="004E6679" w:rsidP="009230E7">
      <w:pPr>
        <w:pStyle w:val="Header"/>
        <w:tabs>
          <w:tab w:val="clear" w:pos="4536"/>
          <w:tab w:val="clear" w:pos="9072"/>
          <w:tab w:val="left" w:pos="567"/>
        </w:tabs>
        <w:ind w:left="567" w:hanging="567"/>
        <w:rPr>
          <w:lang w:val="fr-FR"/>
        </w:rPr>
      </w:pPr>
      <w:r>
        <w:rPr>
          <w:lang w:val="fr-FR"/>
        </w:rPr>
        <w:t>70</w:t>
      </w:r>
      <w:r w:rsidR="004B0E78">
        <w:rPr>
          <w:lang w:val="fr-FR"/>
        </w:rPr>
        <w:t>, A</w:t>
      </w:r>
      <w:r>
        <w:rPr>
          <w:lang w:val="fr-FR"/>
        </w:rPr>
        <w:t>venue du Général de Gaulle</w:t>
      </w:r>
    </w:p>
    <w:p w:rsidR="002A2BE0" w:rsidRDefault="002A2BE0" w:rsidP="009230E7">
      <w:pPr>
        <w:tabs>
          <w:tab w:val="left" w:pos="567"/>
        </w:tabs>
        <w:ind w:left="567" w:hanging="567"/>
        <w:rPr>
          <w:sz w:val="22"/>
          <w:lang w:val="es-ES_tradnl"/>
        </w:rPr>
      </w:pPr>
      <w:r>
        <w:rPr>
          <w:sz w:val="22"/>
          <w:lang w:val="es-ES_tradnl"/>
        </w:rPr>
        <w:t>F-92</w:t>
      </w:r>
      <w:r w:rsidR="004E6679">
        <w:rPr>
          <w:sz w:val="22"/>
          <w:lang w:val="es-ES_tradnl"/>
        </w:rPr>
        <w:t>800 Puteaux</w:t>
      </w:r>
    </w:p>
    <w:p w:rsidR="002A2BE0" w:rsidRDefault="002A2BE0" w:rsidP="009230E7">
      <w:pPr>
        <w:tabs>
          <w:tab w:val="left" w:pos="567"/>
        </w:tabs>
        <w:ind w:left="567" w:hanging="567"/>
        <w:rPr>
          <w:sz w:val="22"/>
          <w:lang w:val="es-ES_tradnl"/>
        </w:rPr>
      </w:pPr>
      <w:r>
        <w:rPr>
          <w:sz w:val="22"/>
          <w:lang w:val="es-ES_tradnl"/>
        </w:rPr>
        <w:t>Francia</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12.</w:t>
      </w:r>
      <w:r>
        <w:rPr>
          <w:b/>
          <w:sz w:val="22"/>
          <w:lang w:val="es-ES_tradnl"/>
        </w:rPr>
        <w:tab/>
        <w:t>NÚMERO(S) DE AUTORIZACIÓN DE COMERCIALIZACIÓN</w:t>
      </w:r>
    </w:p>
    <w:p w:rsidR="002A2BE0" w:rsidRDefault="002A2BE0" w:rsidP="009230E7">
      <w:pPr>
        <w:tabs>
          <w:tab w:val="left" w:pos="567"/>
        </w:tabs>
        <w:ind w:left="567" w:hanging="567"/>
        <w:rPr>
          <w:sz w:val="22"/>
          <w:lang w:val="es-ES_tradnl"/>
        </w:rPr>
      </w:pPr>
    </w:p>
    <w:p w:rsidR="002A2BE0" w:rsidRPr="00CC6B9C" w:rsidRDefault="002A2BE0" w:rsidP="009230E7">
      <w:pPr>
        <w:tabs>
          <w:tab w:val="left" w:pos="560"/>
        </w:tabs>
        <w:ind w:left="567" w:hanging="567"/>
        <w:jc w:val="both"/>
        <w:rPr>
          <w:sz w:val="22"/>
          <w:lang w:val="es-MX"/>
        </w:rPr>
      </w:pPr>
      <w:r w:rsidRPr="00CC6B9C">
        <w:rPr>
          <w:sz w:val="22"/>
          <w:lang w:val="es-ES_tradnl"/>
        </w:rPr>
        <w:t xml:space="preserve">EU/1/97/039/001 </w:t>
      </w:r>
      <w:r w:rsidRPr="00CC6B9C">
        <w:rPr>
          <w:sz w:val="22"/>
          <w:lang w:val="es-MX"/>
        </w:rPr>
        <w:t>– 100 cápsulas duras</w:t>
      </w:r>
    </w:p>
    <w:p w:rsidR="002A2BE0" w:rsidRDefault="002A2BE0" w:rsidP="009230E7">
      <w:pPr>
        <w:tabs>
          <w:tab w:val="left" w:pos="567"/>
        </w:tabs>
        <w:ind w:left="567" w:hanging="567"/>
        <w:rPr>
          <w:sz w:val="22"/>
          <w:lang w:val="es-ES_tradnl"/>
        </w:rPr>
      </w:pPr>
      <w:r w:rsidRPr="00CC6B9C">
        <w:rPr>
          <w:sz w:val="22"/>
          <w:lang w:val="es-MX"/>
        </w:rPr>
        <w:t>EU/1/97/039/002 – 500 cápsulas duras</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13.</w:t>
      </w:r>
      <w:r>
        <w:rPr>
          <w:b/>
          <w:sz w:val="22"/>
          <w:lang w:val="es-ES_tradnl"/>
        </w:rPr>
        <w:tab/>
        <w:t>NÚMERO DE LOTE</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Lote {número}</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14.</w:t>
      </w:r>
      <w:r>
        <w:rPr>
          <w:b/>
          <w:sz w:val="22"/>
          <w:lang w:val="es-ES_tradnl"/>
        </w:rPr>
        <w:tab/>
        <w:t>CONDICIONES GENERALES DE DISPENSACIÓN</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Medicamento sujeto a prescripción médica.</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15.</w:t>
      </w:r>
      <w:r>
        <w:rPr>
          <w:b/>
          <w:sz w:val="22"/>
          <w:lang w:val="es-ES_tradnl"/>
        </w:rPr>
        <w:tab/>
        <w:t>INSTRUCCIONES DE USO</w:t>
      </w:r>
    </w:p>
    <w:p w:rsidR="002A2BE0" w:rsidRPr="007538CD" w:rsidRDefault="002A2BE0" w:rsidP="009230E7">
      <w:pPr>
        <w:ind w:left="567" w:hanging="567"/>
        <w:rPr>
          <w:b/>
          <w:noProof/>
          <w:sz w:val="22"/>
          <w:u w:val="single"/>
          <w:lang w:val="es-MX"/>
        </w:rPr>
      </w:pPr>
    </w:p>
    <w:p w:rsidR="002A2BE0" w:rsidRPr="007538CD" w:rsidRDefault="002A2BE0" w:rsidP="009230E7">
      <w:pPr>
        <w:ind w:left="567" w:hanging="567"/>
        <w:rPr>
          <w:b/>
          <w:noProof/>
          <w:sz w:val="22"/>
          <w:u w:val="single"/>
          <w:lang w:val="es-MX"/>
        </w:rPr>
      </w:pPr>
    </w:p>
    <w:p w:rsidR="002A2BE0" w:rsidRPr="00BC4DBF" w:rsidRDefault="002A2BE0" w:rsidP="00BC4DBF">
      <w:pPr>
        <w:pBdr>
          <w:top w:val="single" w:sz="4" w:space="1" w:color="auto"/>
          <w:left w:val="single" w:sz="4" w:space="4" w:color="auto"/>
          <w:bottom w:val="single" w:sz="4" w:space="1" w:color="auto"/>
          <w:right w:val="single" w:sz="4" w:space="4" w:color="auto"/>
        </w:pBdr>
        <w:ind w:left="567" w:hanging="567"/>
        <w:rPr>
          <w:b/>
          <w:sz w:val="22"/>
          <w:lang w:val="es-ES_tradnl"/>
        </w:rPr>
      </w:pPr>
      <w:r w:rsidRPr="00BC4DBF">
        <w:rPr>
          <w:b/>
          <w:sz w:val="22"/>
          <w:lang w:val="es-ES_tradnl"/>
        </w:rPr>
        <w:t>16.</w:t>
      </w:r>
      <w:r w:rsidRPr="00BC4DBF">
        <w:rPr>
          <w:b/>
          <w:sz w:val="22"/>
          <w:lang w:val="es-ES_tradnl"/>
        </w:rPr>
        <w:tab/>
        <w:t>INFORMACIÓN EN BRAILLE</w:t>
      </w:r>
    </w:p>
    <w:p w:rsidR="00750B0D" w:rsidRPr="00750B0D" w:rsidRDefault="00750B0D" w:rsidP="00750B0D">
      <w:pPr>
        <w:tabs>
          <w:tab w:val="left" w:pos="567"/>
        </w:tabs>
        <w:ind w:left="567" w:hanging="567"/>
        <w:rPr>
          <w:sz w:val="24"/>
          <w:lang w:val="es-MX"/>
        </w:rPr>
      </w:pPr>
    </w:p>
    <w:p w:rsidR="00750B0D" w:rsidRPr="00750B0D" w:rsidRDefault="00750B0D" w:rsidP="00750B0D">
      <w:pPr>
        <w:rPr>
          <w:noProof/>
          <w:sz w:val="22"/>
          <w:szCs w:val="22"/>
          <w:shd w:val="clear" w:color="auto" w:fill="CCCCCC"/>
          <w:lang w:val="fr-FR"/>
        </w:rPr>
      </w:pPr>
    </w:p>
    <w:p w:rsidR="00750B0D" w:rsidRPr="00750B0D" w:rsidRDefault="00750B0D" w:rsidP="00750B0D">
      <w:pPr>
        <w:keepNext/>
        <w:numPr>
          <w:ilvl w:val="0"/>
          <w:numId w:val="21"/>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lang w:val="fr-FR"/>
        </w:rPr>
      </w:pPr>
      <w:r w:rsidRPr="00750B0D">
        <w:rPr>
          <w:b/>
          <w:noProof/>
          <w:sz w:val="22"/>
          <w:lang w:val="fr-FR"/>
        </w:rPr>
        <w:t>IDENTIFICADOR ÚNICO - CÓDIGO DE BARRAS 2D</w:t>
      </w:r>
    </w:p>
    <w:p w:rsidR="00750B0D" w:rsidRPr="00750B0D" w:rsidRDefault="00750B0D" w:rsidP="00750B0D">
      <w:pPr>
        <w:tabs>
          <w:tab w:val="left" w:pos="720"/>
        </w:tabs>
        <w:rPr>
          <w:noProof/>
          <w:sz w:val="22"/>
          <w:lang w:val="fr-FR"/>
        </w:rPr>
      </w:pPr>
    </w:p>
    <w:p w:rsidR="00750B0D" w:rsidRPr="00750B0D" w:rsidRDefault="00750B0D" w:rsidP="00750B0D">
      <w:pPr>
        <w:rPr>
          <w:noProof/>
          <w:sz w:val="22"/>
          <w:szCs w:val="22"/>
          <w:shd w:val="clear" w:color="auto" w:fill="CCCCCC"/>
          <w:lang w:val="fr-FR"/>
        </w:rPr>
      </w:pPr>
      <w:r w:rsidRPr="00750B0D">
        <w:rPr>
          <w:noProof/>
          <w:sz w:val="22"/>
          <w:highlight w:val="lightGray"/>
          <w:lang w:val="fr-FR"/>
        </w:rPr>
        <w:t>Incluido el código de barras 2D que lleva el identificador único.</w:t>
      </w:r>
    </w:p>
    <w:p w:rsidR="00750B0D" w:rsidRPr="00750B0D" w:rsidRDefault="00750B0D" w:rsidP="00750B0D">
      <w:pPr>
        <w:tabs>
          <w:tab w:val="left" w:pos="720"/>
        </w:tabs>
        <w:rPr>
          <w:noProof/>
          <w:sz w:val="22"/>
          <w:lang w:val="fr-FR"/>
        </w:rPr>
      </w:pPr>
    </w:p>
    <w:p w:rsidR="00750B0D" w:rsidRPr="00750B0D" w:rsidRDefault="00750B0D" w:rsidP="00750B0D">
      <w:pPr>
        <w:tabs>
          <w:tab w:val="left" w:pos="720"/>
        </w:tabs>
        <w:rPr>
          <w:noProof/>
          <w:sz w:val="22"/>
          <w:lang w:val="fr-FR"/>
        </w:rPr>
      </w:pPr>
    </w:p>
    <w:p w:rsidR="00750B0D" w:rsidRPr="00750B0D" w:rsidRDefault="00750B0D" w:rsidP="00750B0D">
      <w:pPr>
        <w:keepNext/>
        <w:numPr>
          <w:ilvl w:val="0"/>
          <w:numId w:val="21"/>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lang w:val="fr-FR"/>
        </w:rPr>
      </w:pPr>
      <w:r w:rsidRPr="00750B0D">
        <w:rPr>
          <w:b/>
          <w:noProof/>
          <w:sz w:val="22"/>
          <w:lang w:val="fr-FR"/>
        </w:rPr>
        <w:t>IDENTIFICADOR ÚNICO - INFORMACIÓN EN CARACTERES VISUALES</w:t>
      </w:r>
    </w:p>
    <w:p w:rsidR="00750B0D" w:rsidRPr="00750B0D" w:rsidRDefault="00750B0D" w:rsidP="00750B0D">
      <w:pPr>
        <w:tabs>
          <w:tab w:val="left" w:pos="720"/>
        </w:tabs>
        <w:rPr>
          <w:noProof/>
          <w:sz w:val="22"/>
          <w:lang w:val="fr-FR"/>
        </w:rPr>
      </w:pPr>
    </w:p>
    <w:p w:rsidR="00750B0D" w:rsidRPr="00750B0D" w:rsidRDefault="007D6AA1" w:rsidP="00750B0D">
      <w:pPr>
        <w:rPr>
          <w:color w:val="008000"/>
          <w:sz w:val="22"/>
          <w:szCs w:val="22"/>
          <w:lang w:val="fr-FR"/>
        </w:rPr>
      </w:pPr>
      <w:r>
        <w:rPr>
          <w:sz w:val="22"/>
          <w:lang w:val="fr-FR"/>
        </w:rPr>
        <w:t>PC:</w:t>
      </w:r>
      <w:r w:rsidR="00750B0D" w:rsidRPr="00750B0D">
        <w:rPr>
          <w:sz w:val="22"/>
          <w:lang w:val="fr-FR"/>
        </w:rPr>
        <w:t xml:space="preserve"> </w:t>
      </w:r>
    </w:p>
    <w:p w:rsidR="00750B0D" w:rsidRPr="00750B0D" w:rsidRDefault="007D6AA1" w:rsidP="00750B0D">
      <w:pPr>
        <w:rPr>
          <w:sz w:val="22"/>
          <w:szCs w:val="22"/>
          <w:lang w:val="fr-FR"/>
        </w:rPr>
      </w:pPr>
      <w:r>
        <w:rPr>
          <w:sz w:val="22"/>
          <w:lang w:val="fr-FR"/>
        </w:rPr>
        <w:t>SN:</w:t>
      </w:r>
      <w:r w:rsidR="00750B0D" w:rsidRPr="00750B0D">
        <w:rPr>
          <w:sz w:val="22"/>
          <w:lang w:val="fr-FR"/>
        </w:rPr>
        <w:t xml:space="preserve"> </w:t>
      </w:r>
    </w:p>
    <w:p w:rsidR="00750B0D" w:rsidRPr="00750B0D" w:rsidRDefault="007D6AA1" w:rsidP="00750B0D">
      <w:pPr>
        <w:tabs>
          <w:tab w:val="left" w:pos="567"/>
        </w:tabs>
        <w:ind w:left="567" w:hanging="567"/>
        <w:rPr>
          <w:sz w:val="24"/>
          <w:lang w:val="es-ES_tradnl"/>
        </w:rPr>
      </w:pPr>
      <w:r>
        <w:rPr>
          <w:sz w:val="22"/>
          <w:lang w:val="fr-FR"/>
        </w:rPr>
        <w:t>NN:</w:t>
      </w:r>
    </w:p>
    <w:p w:rsidR="002A2BE0" w:rsidRPr="007538CD" w:rsidRDefault="002A2BE0" w:rsidP="009230E7">
      <w:pPr>
        <w:ind w:left="567" w:hanging="567"/>
        <w:rPr>
          <w:b/>
          <w:noProof/>
          <w:sz w:val="22"/>
          <w:lang w:val="es-MX"/>
        </w:rPr>
      </w:pPr>
    </w:p>
    <w:p w:rsidR="002A2BE0" w:rsidRDefault="002A2BE0" w:rsidP="009230E7">
      <w:pPr>
        <w:tabs>
          <w:tab w:val="left" w:pos="567"/>
        </w:tabs>
        <w:ind w:left="567" w:hanging="567"/>
        <w:rPr>
          <w:sz w:val="22"/>
          <w:lang w:val="es-ES_tradnl"/>
        </w:rPr>
      </w:pPr>
    </w:p>
    <w:p w:rsidR="002A2BE0" w:rsidRDefault="002A2BE0" w:rsidP="00C4722B">
      <w:pPr>
        <w:tabs>
          <w:tab w:val="left" w:pos="567"/>
        </w:tabs>
        <w:jc w:val="center"/>
        <w:rPr>
          <w:sz w:val="22"/>
          <w:lang w:val="es-ES_tradnl"/>
        </w:rPr>
      </w:pPr>
      <w:r>
        <w:rPr>
          <w:sz w:val="22"/>
          <w:lang w:val="es-ES_tradnl"/>
        </w:rPr>
        <w:br w:type="page"/>
      </w: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INFORMACIÓN QUE DEBE FIGURAR EN EL ACONDICIONAMIENTO PRIMARIO</w:t>
      </w: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tabs>
          <w:tab w:val="left" w:pos="567"/>
        </w:tabs>
        <w:ind w:left="567" w:hanging="567"/>
        <w:rPr>
          <w:b/>
          <w:sz w:val="22"/>
          <w:lang w:val="es-ES_tradnl"/>
        </w:rPr>
      </w:pPr>
      <w:r>
        <w:rPr>
          <w:b/>
          <w:sz w:val="22"/>
          <w:lang w:val="es-ES_tradnl"/>
        </w:rPr>
        <w:t>ETIQUETA DEL FRASCO DE CYSTAGON 150 mg x 100</w:t>
      </w:r>
      <w:r>
        <w:rPr>
          <w:sz w:val="22"/>
          <w:lang w:val="es-ES_tradnl"/>
        </w:rPr>
        <w:t xml:space="preserve"> </w:t>
      </w:r>
      <w:r>
        <w:rPr>
          <w:b/>
          <w:sz w:val="22"/>
          <w:lang w:val="es-ES_tradnl"/>
        </w:rPr>
        <w:t xml:space="preserve">cápsulas duras </w:t>
      </w:r>
    </w:p>
    <w:p w:rsidR="002A2BE0" w:rsidRDefault="002A2BE0" w:rsidP="009230E7">
      <w:pPr>
        <w:pBdr>
          <w:top w:val="single" w:sz="4" w:space="1" w:color="auto"/>
          <w:left w:val="single" w:sz="4" w:space="4" w:color="auto"/>
          <w:bottom w:val="single" w:sz="4" w:space="1" w:color="auto"/>
          <w:right w:val="single" w:sz="4" w:space="4" w:color="auto"/>
        </w:pBdr>
        <w:tabs>
          <w:tab w:val="left" w:pos="567"/>
        </w:tabs>
        <w:ind w:left="567" w:hanging="567"/>
        <w:rPr>
          <w:sz w:val="22"/>
          <w:lang w:val="es-ES_tradnl"/>
        </w:rPr>
      </w:pPr>
      <w:r>
        <w:rPr>
          <w:b/>
          <w:sz w:val="22"/>
          <w:lang w:val="es-ES_tradnl"/>
        </w:rPr>
        <w:t>ETIQUETA DEL FRASCO DE CYSTAGON 150 mg x 500</w:t>
      </w:r>
      <w:r>
        <w:rPr>
          <w:sz w:val="22"/>
          <w:lang w:val="es-ES_tradnl"/>
        </w:rPr>
        <w:t xml:space="preserve"> </w:t>
      </w:r>
      <w:r>
        <w:rPr>
          <w:b/>
          <w:sz w:val="22"/>
          <w:lang w:val="es-ES_tradnl"/>
        </w:rPr>
        <w:t>cápsulas duras</w:t>
      </w:r>
    </w:p>
    <w:p w:rsidR="002A2BE0" w:rsidRDefault="002A2BE0" w:rsidP="009230E7">
      <w:pPr>
        <w:ind w:left="567" w:hanging="567"/>
        <w:jc w:val="both"/>
        <w:rPr>
          <w:sz w:val="22"/>
          <w:lang w:val="es-ES_tradnl"/>
        </w:rPr>
      </w:pPr>
    </w:p>
    <w:p w:rsidR="001F64AB" w:rsidRDefault="001F64AB" w:rsidP="009230E7">
      <w:pPr>
        <w:ind w:left="567" w:hanging="567"/>
        <w:jc w:val="both"/>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w:t>
      </w:r>
      <w:r>
        <w:rPr>
          <w:b/>
          <w:sz w:val="22"/>
          <w:lang w:val="es-ES_tradnl"/>
        </w:rPr>
        <w:tab/>
        <w:t>NOMBRE DEL MEDICAMENTO</w:t>
      </w:r>
    </w:p>
    <w:p w:rsidR="002A2BE0" w:rsidRDefault="002A2BE0" w:rsidP="009230E7">
      <w:pPr>
        <w:tabs>
          <w:tab w:val="left" w:pos="567"/>
        </w:tabs>
        <w:ind w:left="567" w:hanging="567"/>
        <w:jc w:val="both"/>
        <w:rPr>
          <w:sz w:val="22"/>
          <w:lang w:val="es-ES_tradnl"/>
        </w:rPr>
      </w:pPr>
    </w:p>
    <w:p w:rsidR="002A2BE0" w:rsidRDefault="002A2BE0" w:rsidP="009230E7">
      <w:pPr>
        <w:tabs>
          <w:tab w:val="left" w:pos="567"/>
        </w:tabs>
        <w:ind w:left="567" w:hanging="567"/>
        <w:rPr>
          <w:sz w:val="22"/>
          <w:lang w:val="es-ES_tradnl"/>
        </w:rPr>
      </w:pPr>
      <w:r>
        <w:rPr>
          <w:sz w:val="22"/>
          <w:lang w:val="es-ES_tradnl"/>
        </w:rPr>
        <w:t>CYSTAGON 150 mg cápsulas duras</w:t>
      </w:r>
    </w:p>
    <w:p w:rsidR="002A2BE0" w:rsidRDefault="002A2BE0" w:rsidP="009230E7">
      <w:pPr>
        <w:pStyle w:val="BodyText31"/>
        <w:tabs>
          <w:tab w:val="left" w:pos="567"/>
        </w:tabs>
        <w:suppressAutoHyphens w:val="0"/>
        <w:spacing w:line="240" w:lineRule="auto"/>
        <w:ind w:left="567" w:hanging="567"/>
        <w:jc w:val="left"/>
        <w:rPr>
          <w:lang w:val="es-ES_tradnl"/>
        </w:rPr>
      </w:pPr>
      <w:r>
        <w:rPr>
          <w:lang w:val="es-ES_tradnl"/>
        </w:rPr>
        <w:t xml:space="preserve">Cisteamina </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2.</w:t>
      </w:r>
      <w:r>
        <w:rPr>
          <w:b/>
          <w:sz w:val="22"/>
          <w:lang w:val="es-ES_tradnl"/>
        </w:rPr>
        <w:tab/>
        <w:t>PRINCIPIO(S) ACTIVO(S)</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Cada cápsula dura contiene 150 mg de cisteamina (en forma de bitartrato de mercaptamina).</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3.</w:t>
      </w:r>
      <w:r>
        <w:rPr>
          <w:b/>
          <w:sz w:val="22"/>
          <w:lang w:val="es-ES_tradnl"/>
        </w:rPr>
        <w:tab/>
        <w:t>LISTA DE EXCIPIENTES</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4.</w:t>
      </w:r>
      <w:r>
        <w:rPr>
          <w:b/>
          <w:sz w:val="22"/>
          <w:lang w:val="es-ES_tradnl"/>
        </w:rPr>
        <w:tab/>
        <w:t>FORMA FARMACÉUTICA Y CONTENIDO DEL ENVASE</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100 cápsulas duras (con una unidad desecante en el frasco).</w:t>
      </w:r>
    </w:p>
    <w:p w:rsidR="002A2BE0" w:rsidRDefault="002A2BE0" w:rsidP="009230E7">
      <w:pPr>
        <w:tabs>
          <w:tab w:val="left" w:pos="567"/>
        </w:tabs>
        <w:ind w:left="567" w:hanging="567"/>
        <w:rPr>
          <w:sz w:val="22"/>
          <w:lang w:val="es-ES_tradnl"/>
        </w:rPr>
      </w:pPr>
      <w:r>
        <w:rPr>
          <w:sz w:val="22"/>
          <w:lang w:val="es-ES_tradnl"/>
        </w:rPr>
        <w:t>500 cápsulas duras (con una unidad desecante en el frasco).</w:t>
      </w:r>
    </w:p>
    <w:p w:rsidR="002A2BE0" w:rsidRDefault="002A2BE0" w:rsidP="009230E7">
      <w:pPr>
        <w:pStyle w:val="Header"/>
        <w:tabs>
          <w:tab w:val="clear" w:pos="4536"/>
          <w:tab w:val="clear" w:pos="9072"/>
          <w:tab w:val="left" w:pos="567"/>
        </w:tabs>
        <w:ind w:left="567" w:hanging="567"/>
        <w:rPr>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5.</w:t>
      </w:r>
      <w:r>
        <w:rPr>
          <w:b/>
          <w:sz w:val="22"/>
          <w:lang w:val="es-ES_tradnl"/>
        </w:rPr>
        <w:tab/>
        <w:t>FORMA Y VÍA(S) DE ADMINISTRACIÓN</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Vía oral</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6.</w:t>
      </w:r>
      <w:r>
        <w:rPr>
          <w:b/>
          <w:sz w:val="22"/>
          <w:lang w:val="es-ES_tradnl"/>
        </w:rPr>
        <w:tab/>
        <w:t>ADVERTENCIA ESPECIAL DE QUE EL MEDICAMENTO DEBE MANTENERSE FUERA DE LA VISTA Y DEL ALCANCE DE LOS NIÑOS</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Mantener fuera del alcance y de la vista de los niños</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7.</w:t>
      </w:r>
      <w:r>
        <w:rPr>
          <w:b/>
          <w:sz w:val="22"/>
          <w:lang w:val="es-ES_tradnl"/>
        </w:rPr>
        <w:tab/>
        <w:t>OTRA(S) ADVERTENCIA(S) ESPECIAL(ES), SI ES NECESARIO</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8.</w:t>
      </w:r>
      <w:r>
        <w:rPr>
          <w:b/>
          <w:sz w:val="22"/>
          <w:lang w:val="es-ES_tradnl"/>
        </w:rPr>
        <w:tab/>
        <w:t>FECHA DE CADUCIDAD</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r>
        <w:rPr>
          <w:sz w:val="22"/>
          <w:lang w:val="es-ES_tradnl"/>
        </w:rPr>
        <w:t>CAD {mes/año}</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9.</w:t>
      </w:r>
      <w:r>
        <w:rPr>
          <w:b/>
          <w:sz w:val="22"/>
          <w:lang w:val="es-ES_tradnl"/>
        </w:rPr>
        <w:tab/>
        <w:t>CONDICIONES ESPECIALES DE CONSERVACIÓN</w:t>
      </w:r>
    </w:p>
    <w:p w:rsidR="002A2BE0" w:rsidRDefault="002A2BE0" w:rsidP="009230E7">
      <w:pPr>
        <w:tabs>
          <w:tab w:val="left" w:pos="567"/>
        </w:tabs>
        <w:ind w:left="567" w:hanging="567"/>
        <w:rPr>
          <w:sz w:val="22"/>
          <w:lang w:val="es-ES_tradnl"/>
        </w:rPr>
      </w:pPr>
    </w:p>
    <w:p w:rsidR="002A2BE0" w:rsidRDefault="002A2BE0" w:rsidP="009230E7">
      <w:pPr>
        <w:pStyle w:val="Header"/>
        <w:tabs>
          <w:tab w:val="clear" w:pos="4536"/>
          <w:tab w:val="clear" w:pos="9072"/>
          <w:tab w:val="left" w:pos="567"/>
        </w:tabs>
        <w:ind w:left="567" w:hanging="567"/>
        <w:rPr>
          <w:lang w:val="es-ES_tradnl"/>
        </w:rPr>
      </w:pPr>
      <w:r>
        <w:rPr>
          <w:lang w:val="es-ES_tradnl"/>
        </w:rPr>
        <w:t>No conservar a temperatura superior a 25°C</w:t>
      </w:r>
    </w:p>
    <w:p w:rsidR="002A2BE0" w:rsidRDefault="002A2BE0" w:rsidP="009230E7">
      <w:pPr>
        <w:tabs>
          <w:tab w:val="left" w:pos="567"/>
        </w:tabs>
        <w:ind w:left="567" w:hanging="567"/>
        <w:rPr>
          <w:sz w:val="22"/>
          <w:lang w:val="es-ES_tradnl"/>
        </w:rPr>
      </w:pPr>
      <w:r>
        <w:rPr>
          <w:sz w:val="22"/>
          <w:lang w:val="es-ES_tradnl"/>
        </w:rPr>
        <w:t>Mantener el envase perfectamente cerrado para protegerlo de la luz y de la humedad.</w:t>
      </w:r>
    </w:p>
    <w:p w:rsidR="002A2BE0" w:rsidRDefault="002A2BE0" w:rsidP="009230E7">
      <w:pPr>
        <w:tabs>
          <w:tab w:val="left" w:pos="567"/>
        </w:tabs>
        <w:ind w:left="567" w:hanging="567"/>
        <w:rPr>
          <w:sz w:val="22"/>
          <w:lang w:val="es-ES_tradnl"/>
        </w:rPr>
      </w:pPr>
    </w:p>
    <w:p w:rsidR="002A2BE0" w:rsidRDefault="002A2BE0" w:rsidP="009230E7">
      <w:pPr>
        <w:tabs>
          <w:tab w:val="left" w:pos="567"/>
        </w:tabs>
        <w:ind w:left="567" w:hanging="567"/>
        <w:rPr>
          <w:sz w:val="22"/>
          <w:lang w:val="es-ES_tradnl"/>
        </w:rPr>
      </w:pPr>
    </w:p>
    <w:p w:rsidR="002A2BE0" w:rsidRDefault="002A2BE0" w:rsidP="009230E7">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10.</w:t>
      </w:r>
      <w:r>
        <w:rPr>
          <w:b/>
          <w:sz w:val="22"/>
          <w:lang w:val="es-ES_tradnl"/>
        </w:rPr>
        <w:tab/>
        <w:t>PRECAUCIONES ESPECIALES DE ELIMINACIÓN DEL MEDICAMENTO NO UTILIZADO Y DE LOS MATERIALES DERIVADOS DE SU USO (CUANDO CORRESPONDA)</w:t>
      </w:r>
    </w:p>
    <w:p w:rsidR="002A2BE0" w:rsidRDefault="002A2BE0" w:rsidP="001A08B1">
      <w:pPr>
        <w:tabs>
          <w:tab w:val="left" w:pos="567"/>
        </w:tabs>
        <w:jc w:val="both"/>
        <w:rPr>
          <w:sz w:val="22"/>
          <w:lang w:val="es-ES_tradnl"/>
        </w:rPr>
      </w:pPr>
    </w:p>
    <w:p w:rsidR="001F64AB" w:rsidRDefault="001F64AB" w:rsidP="001A08B1">
      <w:pPr>
        <w:tabs>
          <w:tab w:val="left" w:pos="567"/>
        </w:tabs>
        <w:jc w:val="both"/>
        <w:rPr>
          <w:sz w:val="22"/>
          <w:lang w:val="es-ES_tradnl"/>
        </w:rPr>
      </w:pPr>
    </w:p>
    <w:p w:rsidR="002A2BE0" w:rsidRDefault="002A2BE0" w:rsidP="001A08B1">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11.</w:t>
      </w:r>
      <w:r>
        <w:rPr>
          <w:b/>
          <w:sz w:val="22"/>
          <w:lang w:val="es-ES_tradnl"/>
        </w:rPr>
        <w:tab/>
        <w:t>NOMBRE Y DIRECCIÓN DEL TITULAR DE LA AUTORIZACIÓN DE COMERCIALIZACIÓN</w:t>
      </w:r>
    </w:p>
    <w:p w:rsidR="002A2BE0" w:rsidRDefault="002A2BE0" w:rsidP="001A08B1">
      <w:pPr>
        <w:tabs>
          <w:tab w:val="left" w:pos="567"/>
        </w:tabs>
        <w:ind w:left="567" w:hanging="567"/>
        <w:rPr>
          <w:sz w:val="22"/>
          <w:lang w:val="es-ES_tradnl"/>
        </w:rPr>
      </w:pPr>
    </w:p>
    <w:p w:rsidR="002A2BE0" w:rsidRPr="007538CD" w:rsidRDefault="00C40B67" w:rsidP="001A08B1">
      <w:pPr>
        <w:tabs>
          <w:tab w:val="left" w:pos="567"/>
        </w:tabs>
        <w:ind w:left="567" w:hanging="567"/>
        <w:rPr>
          <w:sz w:val="22"/>
          <w:lang w:val="fr-FR"/>
        </w:rPr>
      </w:pPr>
      <w:r>
        <w:rPr>
          <w:sz w:val="22"/>
          <w:lang w:val="fr-FR"/>
        </w:rPr>
        <w:t>Recordati Rare Diseases</w:t>
      </w:r>
    </w:p>
    <w:p w:rsidR="002A2BE0" w:rsidRDefault="002A2BE0" w:rsidP="001A08B1">
      <w:pPr>
        <w:tabs>
          <w:tab w:val="left" w:pos="567"/>
        </w:tabs>
        <w:ind w:left="567" w:hanging="567"/>
        <w:rPr>
          <w:sz w:val="22"/>
          <w:lang w:val="fr-FR"/>
        </w:rPr>
      </w:pPr>
      <w:r w:rsidRPr="007538CD">
        <w:rPr>
          <w:sz w:val="22"/>
          <w:lang w:val="fr-FR"/>
        </w:rPr>
        <w:t xml:space="preserve">Immeuble "Le </w:t>
      </w:r>
      <w:r w:rsidR="00501FC7">
        <w:rPr>
          <w:sz w:val="22"/>
          <w:lang w:val="fr-FR"/>
        </w:rPr>
        <w:t>Wilson</w:t>
      </w:r>
      <w:r w:rsidRPr="007538CD">
        <w:rPr>
          <w:sz w:val="22"/>
          <w:lang w:val="fr-FR"/>
        </w:rPr>
        <w:t>"</w:t>
      </w:r>
    </w:p>
    <w:p w:rsidR="004E6679" w:rsidRPr="007538CD" w:rsidRDefault="004E6679" w:rsidP="001A08B1">
      <w:pPr>
        <w:tabs>
          <w:tab w:val="left" w:pos="567"/>
        </w:tabs>
        <w:ind w:left="567" w:hanging="567"/>
        <w:rPr>
          <w:sz w:val="22"/>
          <w:lang w:val="fr-FR"/>
        </w:rPr>
      </w:pPr>
      <w:r>
        <w:rPr>
          <w:sz w:val="22"/>
          <w:lang w:val="fr-FR"/>
        </w:rPr>
        <w:t>70</w:t>
      </w:r>
      <w:r w:rsidR="004B0E78">
        <w:rPr>
          <w:sz w:val="22"/>
          <w:lang w:val="fr-FR"/>
        </w:rPr>
        <w:t>, A</w:t>
      </w:r>
      <w:r>
        <w:rPr>
          <w:sz w:val="22"/>
          <w:lang w:val="fr-FR"/>
        </w:rPr>
        <w:t>venue du Général de Gaulle</w:t>
      </w:r>
    </w:p>
    <w:p w:rsidR="002A2BE0" w:rsidRDefault="002A2BE0" w:rsidP="001A08B1">
      <w:pPr>
        <w:pStyle w:val="Header"/>
        <w:tabs>
          <w:tab w:val="clear" w:pos="4536"/>
          <w:tab w:val="clear" w:pos="9072"/>
          <w:tab w:val="left" w:pos="567"/>
        </w:tabs>
        <w:ind w:left="567" w:hanging="567"/>
        <w:rPr>
          <w:lang w:val="es-ES_tradnl"/>
        </w:rPr>
      </w:pPr>
      <w:r>
        <w:rPr>
          <w:lang w:val="es-ES_tradnl"/>
        </w:rPr>
        <w:t>F-92</w:t>
      </w:r>
      <w:r w:rsidR="004E6679">
        <w:rPr>
          <w:lang w:val="es-ES_tradnl"/>
        </w:rPr>
        <w:t>800 Puteaux</w:t>
      </w:r>
    </w:p>
    <w:p w:rsidR="002A2BE0" w:rsidRDefault="002A2BE0" w:rsidP="001A08B1">
      <w:pPr>
        <w:tabs>
          <w:tab w:val="left" w:pos="567"/>
        </w:tabs>
        <w:ind w:left="567" w:hanging="567"/>
        <w:rPr>
          <w:sz w:val="22"/>
          <w:lang w:val="es-ES_tradnl"/>
        </w:rPr>
      </w:pPr>
      <w:r>
        <w:rPr>
          <w:sz w:val="22"/>
          <w:lang w:val="es-ES_tradnl"/>
        </w:rPr>
        <w:t>Francia</w:t>
      </w:r>
    </w:p>
    <w:p w:rsidR="002A2BE0" w:rsidRDefault="002A2BE0" w:rsidP="001A08B1">
      <w:pPr>
        <w:tabs>
          <w:tab w:val="left" w:pos="567"/>
        </w:tabs>
        <w:ind w:left="567" w:hanging="567"/>
        <w:rPr>
          <w:sz w:val="22"/>
          <w:lang w:val="es-ES_tradnl"/>
        </w:rPr>
      </w:pPr>
    </w:p>
    <w:p w:rsidR="002A2BE0" w:rsidRDefault="002A2BE0" w:rsidP="001A08B1">
      <w:pPr>
        <w:tabs>
          <w:tab w:val="left" w:pos="567"/>
        </w:tabs>
        <w:ind w:left="567" w:hanging="567"/>
        <w:rPr>
          <w:sz w:val="22"/>
          <w:lang w:val="es-ES_tradnl"/>
        </w:rPr>
      </w:pPr>
    </w:p>
    <w:p w:rsidR="002A2BE0" w:rsidRDefault="002A2BE0" w:rsidP="001A08B1">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12.</w:t>
      </w:r>
      <w:r>
        <w:rPr>
          <w:b/>
          <w:sz w:val="22"/>
          <w:lang w:val="es-ES_tradnl"/>
        </w:rPr>
        <w:tab/>
        <w:t>NÚMERO(S) DE AUTORIZACIÓN DE COMERCIALIZACIÓN</w:t>
      </w:r>
    </w:p>
    <w:p w:rsidR="002A2BE0" w:rsidRDefault="002A2BE0" w:rsidP="001A08B1">
      <w:pPr>
        <w:tabs>
          <w:tab w:val="left" w:pos="567"/>
        </w:tabs>
        <w:ind w:left="567" w:hanging="567"/>
        <w:rPr>
          <w:sz w:val="22"/>
          <w:lang w:val="es-ES_tradnl"/>
        </w:rPr>
      </w:pPr>
    </w:p>
    <w:p w:rsidR="002A2BE0" w:rsidRPr="00CC6B9C" w:rsidRDefault="002A2BE0" w:rsidP="001A08B1">
      <w:pPr>
        <w:tabs>
          <w:tab w:val="left" w:pos="560"/>
        </w:tabs>
        <w:ind w:left="567" w:hanging="567"/>
        <w:jc w:val="both"/>
        <w:rPr>
          <w:sz w:val="22"/>
          <w:lang w:val="es-MX"/>
        </w:rPr>
      </w:pPr>
      <w:r w:rsidRPr="00CC6B9C">
        <w:rPr>
          <w:sz w:val="22"/>
          <w:lang w:val="es-ES_tradnl"/>
        </w:rPr>
        <w:t xml:space="preserve">EU/1/97/039/003 </w:t>
      </w:r>
      <w:r w:rsidRPr="00CC6B9C">
        <w:rPr>
          <w:sz w:val="22"/>
          <w:lang w:val="es-MX"/>
        </w:rPr>
        <w:t>– 100 cápsulas duras</w:t>
      </w:r>
    </w:p>
    <w:p w:rsidR="002A2BE0" w:rsidRDefault="002A2BE0" w:rsidP="001A08B1">
      <w:pPr>
        <w:tabs>
          <w:tab w:val="left" w:pos="567"/>
        </w:tabs>
        <w:ind w:left="567" w:hanging="567"/>
        <w:rPr>
          <w:sz w:val="22"/>
          <w:lang w:val="es-ES_tradnl"/>
        </w:rPr>
      </w:pPr>
      <w:r w:rsidRPr="00CC6B9C">
        <w:rPr>
          <w:sz w:val="22"/>
          <w:lang w:val="es-MX"/>
        </w:rPr>
        <w:t>EU/1/97/039/004 – 500 cápsulas duras</w:t>
      </w:r>
    </w:p>
    <w:p w:rsidR="002A2BE0" w:rsidRDefault="002A2BE0" w:rsidP="001A08B1">
      <w:pPr>
        <w:tabs>
          <w:tab w:val="left" w:pos="567"/>
        </w:tabs>
        <w:ind w:left="567" w:hanging="567"/>
        <w:rPr>
          <w:sz w:val="22"/>
          <w:lang w:val="es-ES_tradnl"/>
        </w:rPr>
      </w:pPr>
    </w:p>
    <w:p w:rsidR="002A2BE0" w:rsidRDefault="002A2BE0" w:rsidP="001A08B1">
      <w:pPr>
        <w:tabs>
          <w:tab w:val="left" w:pos="567"/>
        </w:tabs>
        <w:ind w:left="567" w:hanging="567"/>
        <w:rPr>
          <w:sz w:val="22"/>
          <w:lang w:val="es-ES_tradnl"/>
        </w:rPr>
      </w:pPr>
    </w:p>
    <w:p w:rsidR="002A2BE0" w:rsidRDefault="002A2BE0" w:rsidP="001A08B1">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13.</w:t>
      </w:r>
      <w:r>
        <w:rPr>
          <w:b/>
          <w:sz w:val="22"/>
          <w:lang w:val="es-ES_tradnl"/>
        </w:rPr>
        <w:tab/>
        <w:t>NÚMERO DE LOTE</w:t>
      </w:r>
    </w:p>
    <w:p w:rsidR="002A2BE0" w:rsidRDefault="002A2BE0" w:rsidP="001A08B1">
      <w:pPr>
        <w:tabs>
          <w:tab w:val="left" w:pos="567"/>
        </w:tabs>
        <w:ind w:left="567" w:hanging="567"/>
        <w:rPr>
          <w:sz w:val="22"/>
          <w:lang w:val="es-ES_tradnl"/>
        </w:rPr>
      </w:pPr>
    </w:p>
    <w:p w:rsidR="002A2BE0" w:rsidRDefault="002A2BE0" w:rsidP="001A08B1">
      <w:pPr>
        <w:tabs>
          <w:tab w:val="left" w:pos="567"/>
        </w:tabs>
        <w:ind w:left="567" w:hanging="567"/>
        <w:rPr>
          <w:sz w:val="22"/>
          <w:lang w:val="es-ES_tradnl"/>
        </w:rPr>
      </w:pPr>
      <w:r>
        <w:rPr>
          <w:sz w:val="22"/>
          <w:lang w:val="es-ES_tradnl"/>
        </w:rPr>
        <w:t>Lote {número}</w:t>
      </w:r>
    </w:p>
    <w:p w:rsidR="002A2BE0" w:rsidRDefault="002A2BE0" w:rsidP="001A08B1">
      <w:pPr>
        <w:tabs>
          <w:tab w:val="left" w:pos="567"/>
        </w:tabs>
        <w:ind w:left="567" w:hanging="567"/>
        <w:rPr>
          <w:sz w:val="22"/>
          <w:lang w:val="es-ES_tradnl"/>
        </w:rPr>
      </w:pPr>
    </w:p>
    <w:p w:rsidR="002A2BE0" w:rsidRDefault="002A2BE0" w:rsidP="001A08B1">
      <w:pPr>
        <w:tabs>
          <w:tab w:val="left" w:pos="567"/>
        </w:tabs>
        <w:ind w:left="567" w:hanging="567"/>
        <w:rPr>
          <w:sz w:val="22"/>
          <w:lang w:val="es-ES_tradnl"/>
        </w:rPr>
      </w:pPr>
    </w:p>
    <w:p w:rsidR="002A2BE0" w:rsidRDefault="002A2BE0" w:rsidP="001447DA">
      <w:pPr>
        <w:pBdr>
          <w:top w:val="single" w:sz="4" w:space="1" w:color="auto"/>
          <w:left w:val="single" w:sz="4" w:space="4" w:color="auto"/>
          <w:bottom w:val="single" w:sz="4" w:space="1" w:color="auto"/>
          <w:right w:val="single" w:sz="4" w:space="4" w:color="auto"/>
        </w:pBdr>
        <w:ind w:left="567" w:hanging="567"/>
        <w:rPr>
          <w:b/>
          <w:sz w:val="22"/>
          <w:lang w:val="es-ES_tradnl"/>
        </w:rPr>
      </w:pPr>
      <w:r>
        <w:rPr>
          <w:b/>
          <w:sz w:val="22"/>
          <w:lang w:val="es-ES_tradnl"/>
        </w:rPr>
        <w:t>14.</w:t>
      </w:r>
      <w:r>
        <w:rPr>
          <w:b/>
          <w:sz w:val="22"/>
          <w:lang w:val="es-ES_tradnl"/>
        </w:rPr>
        <w:tab/>
        <w:t>CONDICIONES GENERALES DE DISPENSACIÓN</w:t>
      </w:r>
    </w:p>
    <w:p w:rsidR="002A2BE0" w:rsidRDefault="002A2BE0" w:rsidP="001A08B1">
      <w:pPr>
        <w:tabs>
          <w:tab w:val="left" w:pos="567"/>
        </w:tabs>
        <w:ind w:left="567" w:hanging="567"/>
        <w:rPr>
          <w:sz w:val="22"/>
          <w:lang w:val="es-ES_tradnl"/>
        </w:rPr>
      </w:pPr>
    </w:p>
    <w:p w:rsidR="002A2BE0" w:rsidRDefault="002A2BE0" w:rsidP="001A08B1">
      <w:pPr>
        <w:tabs>
          <w:tab w:val="left" w:pos="567"/>
        </w:tabs>
        <w:ind w:left="567" w:hanging="567"/>
        <w:jc w:val="both"/>
        <w:rPr>
          <w:sz w:val="22"/>
          <w:lang w:val="es-ES_tradnl"/>
        </w:rPr>
      </w:pPr>
      <w:r>
        <w:rPr>
          <w:sz w:val="22"/>
          <w:lang w:val="es-ES_tradnl"/>
        </w:rPr>
        <w:t>Medicamento sujeto a prescripción médica.</w:t>
      </w:r>
    </w:p>
    <w:p w:rsidR="002A2BE0" w:rsidRDefault="002A2BE0" w:rsidP="001A08B1">
      <w:pPr>
        <w:tabs>
          <w:tab w:val="left" w:pos="567"/>
        </w:tabs>
        <w:ind w:left="567" w:hanging="567"/>
        <w:jc w:val="both"/>
        <w:rPr>
          <w:sz w:val="22"/>
          <w:lang w:val="es-ES_tradnl"/>
        </w:rPr>
      </w:pPr>
    </w:p>
    <w:p w:rsidR="002A2BE0" w:rsidRDefault="002A2BE0" w:rsidP="001A08B1">
      <w:pPr>
        <w:tabs>
          <w:tab w:val="left" w:pos="567"/>
        </w:tabs>
        <w:ind w:left="567" w:hanging="567"/>
        <w:jc w:val="both"/>
        <w:rPr>
          <w:sz w:val="22"/>
          <w:lang w:val="es-ES_tradnl"/>
        </w:rPr>
      </w:pPr>
    </w:p>
    <w:p w:rsidR="002A2BE0" w:rsidRDefault="002A2BE0" w:rsidP="001A08B1">
      <w:pPr>
        <w:pBdr>
          <w:top w:val="single" w:sz="4" w:space="1" w:color="auto"/>
          <w:left w:val="single" w:sz="4" w:space="4" w:color="auto"/>
          <w:bottom w:val="single" w:sz="4" w:space="1" w:color="auto"/>
          <w:right w:val="single" w:sz="4" w:space="4" w:color="auto"/>
        </w:pBdr>
        <w:ind w:left="567" w:hanging="567"/>
        <w:jc w:val="both"/>
        <w:rPr>
          <w:b/>
          <w:sz w:val="22"/>
          <w:lang w:val="es-ES_tradnl"/>
        </w:rPr>
      </w:pPr>
      <w:r>
        <w:rPr>
          <w:b/>
          <w:sz w:val="22"/>
          <w:lang w:val="es-ES_tradnl"/>
        </w:rPr>
        <w:t>15.</w:t>
      </w:r>
      <w:r>
        <w:rPr>
          <w:b/>
          <w:sz w:val="22"/>
          <w:lang w:val="es-ES_tradnl"/>
        </w:rPr>
        <w:tab/>
        <w:t>INSTRUCCIONES DE USO</w:t>
      </w:r>
    </w:p>
    <w:p w:rsidR="002A2BE0" w:rsidRDefault="002A2BE0" w:rsidP="001A08B1">
      <w:pPr>
        <w:tabs>
          <w:tab w:val="left" w:pos="567"/>
        </w:tabs>
        <w:ind w:left="567" w:hanging="567"/>
        <w:jc w:val="both"/>
        <w:rPr>
          <w:sz w:val="22"/>
          <w:lang w:val="es-ES_tradnl"/>
        </w:rPr>
      </w:pPr>
    </w:p>
    <w:p w:rsidR="002A2BE0" w:rsidRPr="007538CD" w:rsidRDefault="002A2BE0" w:rsidP="001447DA">
      <w:pPr>
        <w:pBdr>
          <w:between w:val="single" w:sz="4" w:space="1" w:color="auto"/>
          <w:bar w:val="single" w:sz="4" w:color="auto"/>
        </w:pBdr>
        <w:ind w:left="567" w:right="-1" w:hanging="567"/>
        <w:jc w:val="both"/>
        <w:rPr>
          <w:b/>
          <w:noProof/>
          <w:sz w:val="22"/>
          <w:u w:val="single"/>
          <w:lang w:val="es-MX"/>
        </w:rPr>
      </w:pPr>
    </w:p>
    <w:p w:rsidR="002A2BE0" w:rsidRPr="001F64AB" w:rsidRDefault="002A2BE0" w:rsidP="001447DA">
      <w:pPr>
        <w:pBdr>
          <w:top w:val="single" w:sz="4" w:space="1" w:color="auto"/>
          <w:left w:val="single" w:sz="4" w:space="4" w:color="auto"/>
          <w:bottom w:val="single" w:sz="4" w:space="1" w:color="auto"/>
          <w:right w:val="single" w:sz="4" w:space="4" w:color="auto"/>
          <w:between w:val="single" w:sz="4" w:space="1" w:color="auto"/>
          <w:bar w:val="single" w:sz="4" w:color="auto"/>
        </w:pBdr>
        <w:ind w:left="567" w:hanging="567"/>
        <w:jc w:val="both"/>
        <w:rPr>
          <w:b/>
          <w:sz w:val="22"/>
          <w:lang w:val="es-ES_tradnl"/>
        </w:rPr>
      </w:pPr>
      <w:r w:rsidRPr="001F64AB">
        <w:rPr>
          <w:b/>
          <w:sz w:val="22"/>
          <w:lang w:val="es-ES_tradnl"/>
        </w:rPr>
        <w:t>16.</w:t>
      </w:r>
      <w:r w:rsidRPr="001F64AB">
        <w:rPr>
          <w:b/>
          <w:sz w:val="22"/>
          <w:lang w:val="es-ES_tradnl"/>
        </w:rPr>
        <w:tab/>
        <w:t>INFORMACIÓN EN BRAILLE</w:t>
      </w:r>
    </w:p>
    <w:p w:rsidR="00750B0D" w:rsidRPr="00750B0D" w:rsidRDefault="00750B0D" w:rsidP="00750B0D">
      <w:pPr>
        <w:outlineLvl w:val="0"/>
        <w:rPr>
          <w:sz w:val="22"/>
          <w:lang w:val="es-ES"/>
        </w:rPr>
      </w:pPr>
    </w:p>
    <w:p w:rsidR="00750B0D" w:rsidRPr="00750B0D" w:rsidRDefault="00750B0D" w:rsidP="00750B0D">
      <w:pPr>
        <w:rPr>
          <w:noProof/>
          <w:sz w:val="22"/>
          <w:szCs w:val="22"/>
          <w:shd w:val="clear" w:color="auto" w:fill="CCCCCC"/>
          <w:lang w:val="fr-FR"/>
        </w:rPr>
      </w:pPr>
    </w:p>
    <w:p w:rsidR="00750B0D" w:rsidRPr="00750B0D" w:rsidRDefault="00750B0D" w:rsidP="00750B0D">
      <w:pPr>
        <w:keepNext/>
        <w:numPr>
          <w:ilvl w:val="0"/>
          <w:numId w:val="22"/>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lang w:val="fr-FR"/>
        </w:rPr>
      </w:pPr>
      <w:r w:rsidRPr="00750B0D">
        <w:rPr>
          <w:b/>
          <w:noProof/>
          <w:sz w:val="22"/>
          <w:lang w:val="fr-FR"/>
        </w:rPr>
        <w:t>IDENTIFICADOR ÚNICO - CÓDIGO DE BARRAS 2D</w:t>
      </w:r>
    </w:p>
    <w:p w:rsidR="00750B0D" w:rsidRPr="00750B0D" w:rsidRDefault="00750B0D" w:rsidP="00750B0D">
      <w:pPr>
        <w:tabs>
          <w:tab w:val="left" w:pos="720"/>
        </w:tabs>
        <w:rPr>
          <w:noProof/>
          <w:sz w:val="22"/>
          <w:lang w:val="fr-FR"/>
        </w:rPr>
      </w:pPr>
    </w:p>
    <w:p w:rsidR="00750B0D" w:rsidRPr="00750B0D" w:rsidRDefault="00750B0D" w:rsidP="00750B0D">
      <w:pPr>
        <w:rPr>
          <w:noProof/>
          <w:sz w:val="22"/>
          <w:szCs w:val="22"/>
          <w:shd w:val="clear" w:color="auto" w:fill="CCCCCC"/>
          <w:lang w:val="fr-FR"/>
        </w:rPr>
      </w:pPr>
      <w:r w:rsidRPr="00750B0D">
        <w:rPr>
          <w:noProof/>
          <w:sz w:val="22"/>
          <w:highlight w:val="lightGray"/>
          <w:lang w:val="fr-FR"/>
        </w:rPr>
        <w:t>Incluido el código de barras 2D que lleva el identificador único.</w:t>
      </w:r>
    </w:p>
    <w:p w:rsidR="00750B0D" w:rsidRPr="00750B0D" w:rsidRDefault="00750B0D" w:rsidP="00750B0D">
      <w:pPr>
        <w:tabs>
          <w:tab w:val="left" w:pos="720"/>
        </w:tabs>
        <w:rPr>
          <w:noProof/>
          <w:sz w:val="22"/>
          <w:lang w:val="fr-FR"/>
        </w:rPr>
      </w:pPr>
    </w:p>
    <w:p w:rsidR="00750B0D" w:rsidRPr="00750B0D" w:rsidRDefault="00750B0D" w:rsidP="00750B0D">
      <w:pPr>
        <w:tabs>
          <w:tab w:val="left" w:pos="720"/>
        </w:tabs>
        <w:rPr>
          <w:noProof/>
          <w:sz w:val="22"/>
          <w:lang w:val="fr-FR"/>
        </w:rPr>
      </w:pPr>
    </w:p>
    <w:p w:rsidR="00750B0D" w:rsidRPr="00750B0D" w:rsidRDefault="00750B0D" w:rsidP="00750B0D">
      <w:pPr>
        <w:keepNext/>
        <w:numPr>
          <w:ilvl w:val="0"/>
          <w:numId w:val="22"/>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lang w:val="fr-FR"/>
        </w:rPr>
      </w:pPr>
      <w:r w:rsidRPr="00750B0D">
        <w:rPr>
          <w:b/>
          <w:noProof/>
          <w:sz w:val="22"/>
          <w:lang w:val="fr-FR"/>
        </w:rPr>
        <w:t>IDENTIFICADOR ÚNICO - INFORMACIÓN EN CARACTERES VISUALES</w:t>
      </w:r>
    </w:p>
    <w:p w:rsidR="00750B0D" w:rsidRPr="00750B0D" w:rsidRDefault="00750B0D" w:rsidP="00750B0D">
      <w:pPr>
        <w:tabs>
          <w:tab w:val="left" w:pos="720"/>
        </w:tabs>
        <w:rPr>
          <w:noProof/>
          <w:sz w:val="22"/>
          <w:lang w:val="fr-FR"/>
        </w:rPr>
      </w:pPr>
    </w:p>
    <w:p w:rsidR="00750B0D" w:rsidRPr="00750B0D" w:rsidRDefault="007D6AA1" w:rsidP="00750B0D">
      <w:pPr>
        <w:rPr>
          <w:color w:val="008000"/>
          <w:sz w:val="22"/>
          <w:szCs w:val="22"/>
          <w:lang w:val="fr-FR"/>
        </w:rPr>
      </w:pPr>
      <w:r>
        <w:rPr>
          <w:sz w:val="22"/>
          <w:lang w:val="fr-FR"/>
        </w:rPr>
        <w:t>PC:</w:t>
      </w:r>
      <w:r w:rsidR="00750B0D" w:rsidRPr="00750B0D">
        <w:rPr>
          <w:sz w:val="22"/>
          <w:lang w:val="fr-FR"/>
        </w:rPr>
        <w:t xml:space="preserve"> </w:t>
      </w:r>
    </w:p>
    <w:p w:rsidR="00750B0D" w:rsidRPr="00750B0D" w:rsidRDefault="007D6AA1" w:rsidP="00750B0D">
      <w:pPr>
        <w:rPr>
          <w:sz w:val="22"/>
          <w:szCs w:val="22"/>
          <w:lang w:val="fr-FR"/>
        </w:rPr>
      </w:pPr>
      <w:r>
        <w:rPr>
          <w:sz w:val="22"/>
          <w:lang w:val="fr-FR"/>
        </w:rPr>
        <w:t>SN:</w:t>
      </w:r>
      <w:r w:rsidR="00750B0D" w:rsidRPr="00750B0D">
        <w:rPr>
          <w:sz w:val="22"/>
          <w:lang w:val="fr-FR"/>
        </w:rPr>
        <w:t xml:space="preserve"> </w:t>
      </w:r>
    </w:p>
    <w:p w:rsidR="00750B0D" w:rsidRPr="00750B0D" w:rsidRDefault="007D6AA1" w:rsidP="00750B0D">
      <w:pPr>
        <w:tabs>
          <w:tab w:val="left" w:pos="567"/>
        </w:tabs>
        <w:ind w:left="567" w:hanging="567"/>
        <w:rPr>
          <w:sz w:val="24"/>
          <w:lang w:val="es-ES_tradnl"/>
        </w:rPr>
      </w:pPr>
      <w:r>
        <w:rPr>
          <w:sz w:val="22"/>
          <w:lang w:val="fr-FR"/>
        </w:rPr>
        <w:t>NN:</w:t>
      </w:r>
    </w:p>
    <w:p w:rsidR="002A2BE0" w:rsidRPr="007538CD" w:rsidRDefault="002A2BE0" w:rsidP="001A08B1">
      <w:pPr>
        <w:ind w:left="567" w:hanging="567"/>
        <w:rPr>
          <w:b/>
          <w:noProof/>
          <w:sz w:val="22"/>
          <w:lang w:val="es-MX"/>
        </w:rPr>
      </w:pPr>
    </w:p>
    <w:p w:rsidR="002A2BE0" w:rsidRDefault="002A2BE0" w:rsidP="001A08B1">
      <w:pPr>
        <w:tabs>
          <w:tab w:val="left" w:pos="567"/>
        </w:tabs>
        <w:ind w:left="567" w:hanging="567"/>
        <w:jc w:val="both"/>
        <w:rPr>
          <w:sz w:val="22"/>
          <w:lang w:val="es-ES_tradnl"/>
        </w:rPr>
      </w:pPr>
    </w:p>
    <w:p w:rsidR="002A2BE0" w:rsidRDefault="002A2BE0" w:rsidP="00C4722B">
      <w:pPr>
        <w:suppressAutoHyphens/>
        <w:jc w:val="center"/>
        <w:rPr>
          <w:sz w:val="22"/>
          <w:lang w:val="es-ES_tradnl"/>
        </w:rPr>
      </w:pPr>
      <w:r>
        <w:rPr>
          <w:sz w:val="22"/>
          <w:lang w:val="es-ES_tradnl"/>
        </w:rPr>
        <w:br w:type="page"/>
      </w:r>
    </w:p>
    <w:p w:rsidR="002A2BE0" w:rsidRDefault="002A2BE0" w:rsidP="00C4722B">
      <w:pPr>
        <w:suppressAutoHyphens/>
        <w:jc w:val="center"/>
        <w:rPr>
          <w:sz w:val="22"/>
          <w:lang w:val="es-ES_tradnl"/>
        </w:rPr>
      </w:pPr>
    </w:p>
    <w:p w:rsidR="002A2BE0" w:rsidRDefault="002A2BE0" w:rsidP="00C4722B">
      <w:pPr>
        <w:suppressAutoHyphens/>
        <w:jc w:val="center"/>
        <w:rPr>
          <w:sz w:val="22"/>
          <w:lang w:val="es-ES_tradnl"/>
        </w:rPr>
      </w:pPr>
    </w:p>
    <w:p w:rsidR="002A2BE0" w:rsidRDefault="002A2BE0" w:rsidP="00C4722B">
      <w:pPr>
        <w:pStyle w:val="Header"/>
        <w:suppressAutoHyphens/>
        <w:jc w:val="center"/>
        <w:rPr>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pStyle w:val="BodyText31"/>
        <w:tabs>
          <w:tab w:val="left" w:pos="567"/>
        </w:tabs>
        <w:suppressAutoHyphens w:val="0"/>
        <w:spacing w:line="240" w:lineRule="auto"/>
        <w:jc w:val="center"/>
        <w:rPr>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tabs>
          <w:tab w:val="left" w:pos="567"/>
        </w:tabs>
        <w:jc w:val="center"/>
        <w:rPr>
          <w:sz w:val="22"/>
          <w:lang w:val="es-ES_tradnl"/>
        </w:rPr>
      </w:pPr>
    </w:p>
    <w:p w:rsidR="002A2BE0" w:rsidRDefault="002A2BE0" w:rsidP="00C4722B">
      <w:pPr>
        <w:pStyle w:val="Heading2"/>
        <w:spacing w:line="240" w:lineRule="auto"/>
      </w:pPr>
    </w:p>
    <w:p w:rsidR="002A2BE0" w:rsidRDefault="002A2BE0" w:rsidP="00C4722B">
      <w:pPr>
        <w:pStyle w:val="Heading2"/>
        <w:spacing w:line="240" w:lineRule="auto"/>
      </w:pPr>
      <w:r>
        <w:t>B. PROSPECTO</w:t>
      </w:r>
    </w:p>
    <w:p w:rsidR="002A2BE0" w:rsidRDefault="002A2BE0" w:rsidP="00C4722B">
      <w:pPr>
        <w:tabs>
          <w:tab w:val="left" w:pos="567"/>
        </w:tabs>
        <w:jc w:val="center"/>
        <w:rPr>
          <w:b/>
          <w:sz w:val="22"/>
          <w:lang w:val="es-ES_tradnl"/>
        </w:rPr>
      </w:pPr>
      <w:r>
        <w:rPr>
          <w:sz w:val="22"/>
          <w:lang w:val="es-ES_tradnl"/>
        </w:rPr>
        <w:br w:type="page"/>
      </w:r>
      <w:r w:rsidR="00C55462">
        <w:rPr>
          <w:b/>
          <w:sz w:val="22"/>
          <w:lang w:val="es-ES_tradnl"/>
        </w:rPr>
        <w:t>Prospecto: Información para el usuario</w:t>
      </w:r>
    </w:p>
    <w:p w:rsidR="002A2BE0" w:rsidRDefault="002A2BE0" w:rsidP="00C4722B">
      <w:pPr>
        <w:tabs>
          <w:tab w:val="left" w:pos="567"/>
        </w:tabs>
        <w:jc w:val="center"/>
        <w:rPr>
          <w:b/>
          <w:sz w:val="22"/>
          <w:lang w:val="es-ES_tradnl"/>
        </w:rPr>
      </w:pPr>
    </w:p>
    <w:p w:rsidR="002A2BE0" w:rsidRDefault="002A2BE0" w:rsidP="00C4722B">
      <w:pPr>
        <w:tabs>
          <w:tab w:val="left" w:pos="567"/>
        </w:tabs>
        <w:jc w:val="center"/>
        <w:rPr>
          <w:b/>
          <w:sz w:val="22"/>
          <w:lang w:val="es-ES_tradnl"/>
        </w:rPr>
      </w:pPr>
      <w:r>
        <w:rPr>
          <w:b/>
          <w:sz w:val="22"/>
          <w:lang w:val="es-ES_tradnl"/>
        </w:rPr>
        <w:t>CYSTAGON 50 mg Cápsulas Duras</w:t>
      </w:r>
    </w:p>
    <w:p w:rsidR="002A2BE0" w:rsidRDefault="002A2BE0" w:rsidP="00C4722B">
      <w:pPr>
        <w:tabs>
          <w:tab w:val="left" w:pos="567"/>
        </w:tabs>
        <w:jc w:val="center"/>
        <w:rPr>
          <w:b/>
          <w:sz w:val="22"/>
          <w:lang w:val="es-ES_tradnl"/>
        </w:rPr>
      </w:pPr>
      <w:r>
        <w:rPr>
          <w:b/>
          <w:sz w:val="22"/>
          <w:lang w:val="es-ES_tradnl"/>
        </w:rPr>
        <w:t>CYSTAGON 150 mg Cápsulas Duras</w:t>
      </w:r>
    </w:p>
    <w:p w:rsidR="002A2BE0" w:rsidRDefault="002A2BE0" w:rsidP="00C4722B">
      <w:pPr>
        <w:tabs>
          <w:tab w:val="left" w:pos="567"/>
        </w:tabs>
        <w:jc w:val="center"/>
        <w:rPr>
          <w:b/>
          <w:sz w:val="22"/>
          <w:lang w:val="es-ES_tradnl"/>
        </w:rPr>
      </w:pPr>
      <w:r w:rsidRPr="007538CD">
        <w:rPr>
          <w:sz w:val="22"/>
          <w:lang w:val="es-MX"/>
        </w:rPr>
        <w:t>Bitartrato de cisteamina (bitartrato de mercaptamina)</w:t>
      </w:r>
    </w:p>
    <w:p w:rsidR="002A2BE0" w:rsidRDefault="002A2BE0" w:rsidP="00C4722B">
      <w:pPr>
        <w:tabs>
          <w:tab w:val="left" w:pos="567"/>
        </w:tabs>
        <w:jc w:val="both"/>
        <w:rPr>
          <w:sz w:val="22"/>
          <w:lang w:val="es-ES_tradnl"/>
        </w:rPr>
      </w:pPr>
    </w:p>
    <w:p w:rsidR="002A2BE0" w:rsidRDefault="002A2BE0" w:rsidP="001A08B1">
      <w:pPr>
        <w:suppressAutoHyphens/>
        <w:ind w:left="567" w:hanging="567"/>
        <w:rPr>
          <w:sz w:val="22"/>
          <w:lang w:val="es-ES_tradnl"/>
        </w:rPr>
      </w:pPr>
      <w:r>
        <w:rPr>
          <w:b/>
          <w:sz w:val="22"/>
          <w:lang w:val="es-ES_tradnl"/>
        </w:rPr>
        <w:t>Lea todo el prospecto detenidamente antes de empezar a tomar el medicamento.</w:t>
      </w:r>
    </w:p>
    <w:p w:rsidR="002A2BE0" w:rsidRDefault="002A2BE0" w:rsidP="001A08B1">
      <w:pPr>
        <w:numPr>
          <w:ilvl w:val="0"/>
          <w:numId w:val="2"/>
        </w:numPr>
        <w:suppressAutoHyphens/>
        <w:ind w:left="567" w:hanging="567"/>
        <w:rPr>
          <w:sz w:val="22"/>
          <w:lang w:val="es-ES_tradnl"/>
        </w:rPr>
      </w:pPr>
      <w:r>
        <w:rPr>
          <w:sz w:val="22"/>
          <w:lang w:val="es-ES_tradnl"/>
        </w:rPr>
        <w:t>Conserve este prospecto, ya que puede tener que volver a leerlo.</w:t>
      </w:r>
    </w:p>
    <w:p w:rsidR="002A2BE0" w:rsidRDefault="002A2BE0" w:rsidP="001A08B1">
      <w:pPr>
        <w:numPr>
          <w:ilvl w:val="0"/>
          <w:numId w:val="2"/>
        </w:numPr>
        <w:suppressAutoHyphens/>
        <w:ind w:left="567" w:hanging="567"/>
        <w:rPr>
          <w:sz w:val="22"/>
          <w:lang w:val="es-ES_tradnl"/>
        </w:rPr>
      </w:pPr>
      <w:r>
        <w:rPr>
          <w:sz w:val="22"/>
          <w:lang w:val="es-ES_tradnl"/>
        </w:rPr>
        <w:t>Si tiene alguna duda, consulte a su médico o farmacéutico.</w:t>
      </w:r>
    </w:p>
    <w:p w:rsidR="002A2BE0" w:rsidRDefault="002A2BE0" w:rsidP="001A08B1">
      <w:pPr>
        <w:numPr>
          <w:ilvl w:val="0"/>
          <w:numId w:val="2"/>
        </w:numPr>
        <w:suppressAutoHyphens/>
        <w:ind w:left="567" w:hanging="567"/>
        <w:rPr>
          <w:sz w:val="22"/>
          <w:lang w:val="es-ES_tradnl"/>
        </w:rPr>
      </w:pPr>
      <w:r>
        <w:rPr>
          <w:sz w:val="22"/>
          <w:lang w:val="es-ES_tradnl"/>
        </w:rPr>
        <w:t>Este medicamento se le ha recetado a usted  y no debe dárselo a otras personas, aunque tengan los mismos síntomas, ya que puede perjudicarles.</w:t>
      </w:r>
    </w:p>
    <w:p w:rsidR="002A2BE0" w:rsidRDefault="002A2BE0" w:rsidP="001A08B1">
      <w:pPr>
        <w:numPr>
          <w:ilvl w:val="0"/>
          <w:numId w:val="2"/>
        </w:numPr>
        <w:suppressAutoHyphens/>
        <w:ind w:left="567" w:hanging="567"/>
        <w:rPr>
          <w:sz w:val="22"/>
          <w:lang w:val="es-ES_tradnl"/>
        </w:rPr>
      </w:pPr>
      <w:r w:rsidRPr="007538CD">
        <w:rPr>
          <w:noProof/>
          <w:sz w:val="22"/>
          <w:lang w:val="es-MX"/>
        </w:rPr>
        <w:t>Si considera que alguno de los efectos adversos que sufre es grave o si aprecia cualquier efecto adverso no mencionado en este prospecto, informe a su médico o farmacéutico.</w:t>
      </w:r>
    </w:p>
    <w:p w:rsidR="002A2BE0" w:rsidRDefault="002A2BE0" w:rsidP="001A08B1">
      <w:pPr>
        <w:suppressAutoHyphens/>
        <w:rPr>
          <w:sz w:val="22"/>
          <w:lang w:val="es-ES_tradnl"/>
        </w:rPr>
      </w:pPr>
    </w:p>
    <w:p w:rsidR="002A2BE0" w:rsidRDefault="002A2BE0" w:rsidP="001A08B1">
      <w:pPr>
        <w:suppressAutoHyphens/>
        <w:ind w:left="567" w:hanging="567"/>
        <w:rPr>
          <w:sz w:val="22"/>
          <w:u w:val="single"/>
          <w:lang w:val="es-ES_tradnl"/>
        </w:rPr>
      </w:pPr>
      <w:r>
        <w:rPr>
          <w:b/>
          <w:sz w:val="22"/>
          <w:u w:val="single"/>
          <w:lang w:val="es-ES_tradnl"/>
        </w:rPr>
        <w:t>Contenido del prospecto</w:t>
      </w:r>
      <w:r>
        <w:rPr>
          <w:sz w:val="22"/>
          <w:u w:val="single"/>
          <w:lang w:val="es-ES_tradnl"/>
        </w:rPr>
        <w:t>:</w:t>
      </w:r>
    </w:p>
    <w:p w:rsidR="002A2BE0" w:rsidRDefault="002A2BE0" w:rsidP="001A08B1">
      <w:pPr>
        <w:numPr>
          <w:ilvl w:val="0"/>
          <w:numId w:val="3"/>
        </w:numPr>
        <w:suppressAutoHyphens/>
        <w:ind w:left="567" w:hanging="567"/>
        <w:rPr>
          <w:sz w:val="22"/>
          <w:lang w:val="es-ES_tradnl"/>
        </w:rPr>
      </w:pPr>
      <w:r>
        <w:rPr>
          <w:sz w:val="22"/>
          <w:lang w:val="es-ES_tradnl"/>
        </w:rPr>
        <w:t xml:space="preserve">Qué es </w:t>
      </w:r>
      <w:r>
        <w:rPr>
          <w:caps/>
          <w:sz w:val="22"/>
          <w:lang w:val="es-ES_tradnl"/>
        </w:rPr>
        <w:t>Cystagon</w:t>
      </w:r>
      <w:r>
        <w:rPr>
          <w:sz w:val="22"/>
          <w:lang w:val="es-ES_tradnl"/>
        </w:rPr>
        <w:t xml:space="preserve"> y para qué se utiliza</w:t>
      </w:r>
    </w:p>
    <w:p w:rsidR="002A2BE0" w:rsidRDefault="00C55462" w:rsidP="001A08B1">
      <w:pPr>
        <w:numPr>
          <w:ilvl w:val="0"/>
          <w:numId w:val="3"/>
        </w:numPr>
        <w:suppressAutoHyphens/>
        <w:ind w:left="567" w:hanging="567"/>
        <w:rPr>
          <w:sz w:val="22"/>
          <w:lang w:val="es-ES_tradnl"/>
        </w:rPr>
      </w:pPr>
      <w:r>
        <w:rPr>
          <w:sz w:val="22"/>
          <w:lang w:val="es-ES_tradnl"/>
        </w:rPr>
        <w:t>Qué necesita saber a</w:t>
      </w:r>
      <w:r w:rsidR="002A2BE0">
        <w:rPr>
          <w:sz w:val="22"/>
          <w:lang w:val="es-ES_tradnl"/>
        </w:rPr>
        <w:t>ntes de</w:t>
      </w:r>
      <w:r>
        <w:rPr>
          <w:sz w:val="22"/>
          <w:lang w:val="es-ES_tradnl"/>
        </w:rPr>
        <w:t xml:space="preserve"> empezar a </w:t>
      </w:r>
      <w:r w:rsidR="002A2BE0">
        <w:rPr>
          <w:sz w:val="22"/>
          <w:lang w:val="es-ES_tradnl"/>
        </w:rPr>
        <w:t xml:space="preserve"> tomar </w:t>
      </w:r>
      <w:r w:rsidR="002A2BE0">
        <w:rPr>
          <w:caps/>
          <w:sz w:val="22"/>
          <w:lang w:val="es-ES_tradnl"/>
        </w:rPr>
        <w:t>Cystagon</w:t>
      </w:r>
    </w:p>
    <w:p w:rsidR="002A2BE0" w:rsidRDefault="002A2BE0" w:rsidP="001A08B1">
      <w:pPr>
        <w:numPr>
          <w:ilvl w:val="0"/>
          <w:numId w:val="3"/>
        </w:numPr>
        <w:suppressAutoHyphens/>
        <w:ind w:left="567" w:hanging="567"/>
        <w:rPr>
          <w:sz w:val="22"/>
          <w:lang w:val="es-ES_tradnl"/>
        </w:rPr>
      </w:pPr>
      <w:r>
        <w:rPr>
          <w:sz w:val="22"/>
          <w:lang w:val="es-ES_tradnl"/>
        </w:rPr>
        <w:t xml:space="preserve">Cómo tomar </w:t>
      </w:r>
      <w:r>
        <w:rPr>
          <w:caps/>
          <w:sz w:val="22"/>
          <w:lang w:val="es-ES_tradnl"/>
        </w:rPr>
        <w:t>Cystagon</w:t>
      </w:r>
    </w:p>
    <w:p w:rsidR="002A2BE0" w:rsidRDefault="002A2BE0" w:rsidP="001A08B1">
      <w:pPr>
        <w:numPr>
          <w:ilvl w:val="0"/>
          <w:numId w:val="3"/>
        </w:numPr>
        <w:suppressAutoHyphens/>
        <w:ind w:left="567" w:hanging="567"/>
        <w:rPr>
          <w:sz w:val="22"/>
          <w:lang w:val="es-ES_tradnl"/>
        </w:rPr>
      </w:pPr>
      <w:r>
        <w:rPr>
          <w:sz w:val="22"/>
          <w:lang w:val="es-ES_tradnl"/>
        </w:rPr>
        <w:t>Posibles efectos adversos</w:t>
      </w:r>
    </w:p>
    <w:p w:rsidR="002A2BE0" w:rsidRDefault="002A2BE0" w:rsidP="001A08B1">
      <w:pPr>
        <w:numPr>
          <w:ilvl w:val="0"/>
          <w:numId w:val="3"/>
        </w:numPr>
        <w:suppressAutoHyphens/>
        <w:ind w:left="567" w:hanging="567"/>
        <w:rPr>
          <w:sz w:val="22"/>
          <w:lang w:val="es-ES_tradnl"/>
        </w:rPr>
      </w:pPr>
      <w:r>
        <w:rPr>
          <w:sz w:val="22"/>
          <w:lang w:val="es-ES_tradnl"/>
        </w:rPr>
        <w:t xml:space="preserve">Conservación de </w:t>
      </w:r>
      <w:r>
        <w:rPr>
          <w:caps/>
          <w:sz w:val="22"/>
          <w:lang w:val="es-ES_tradnl"/>
        </w:rPr>
        <w:t>Cystagon</w:t>
      </w:r>
    </w:p>
    <w:p w:rsidR="002A2BE0" w:rsidRDefault="002A2BE0" w:rsidP="001A08B1">
      <w:pPr>
        <w:numPr>
          <w:ilvl w:val="0"/>
          <w:numId w:val="3"/>
        </w:numPr>
        <w:suppressAutoHyphens/>
        <w:ind w:left="567" w:hanging="567"/>
        <w:rPr>
          <w:sz w:val="22"/>
          <w:lang w:val="es-ES_tradnl"/>
        </w:rPr>
      </w:pPr>
      <w:r>
        <w:rPr>
          <w:sz w:val="22"/>
          <w:lang w:val="es-ES_tradnl"/>
        </w:rPr>
        <w:t>Información adicional</w:t>
      </w:r>
    </w:p>
    <w:p w:rsidR="002A2BE0" w:rsidRDefault="002A2BE0" w:rsidP="001A08B1">
      <w:pPr>
        <w:tabs>
          <w:tab w:val="left" w:pos="567"/>
        </w:tabs>
        <w:ind w:left="567" w:hanging="567"/>
        <w:rPr>
          <w:b/>
          <w:sz w:val="22"/>
          <w:lang w:val="es-ES_tradnl"/>
        </w:rPr>
      </w:pPr>
    </w:p>
    <w:p w:rsidR="002A2BE0" w:rsidRDefault="002A2BE0" w:rsidP="001A08B1">
      <w:pPr>
        <w:tabs>
          <w:tab w:val="left" w:pos="567"/>
          <w:tab w:val="left" w:pos="5670"/>
        </w:tabs>
        <w:ind w:left="567" w:hanging="567"/>
        <w:rPr>
          <w:sz w:val="22"/>
          <w:lang w:val="es-ES_tradnl"/>
        </w:rPr>
      </w:pPr>
    </w:p>
    <w:p w:rsidR="002A2BE0" w:rsidRDefault="00C55462" w:rsidP="001A08B1">
      <w:pPr>
        <w:numPr>
          <w:ilvl w:val="0"/>
          <w:numId w:val="4"/>
        </w:numPr>
        <w:suppressAutoHyphens/>
        <w:ind w:left="567" w:hanging="567"/>
        <w:rPr>
          <w:b/>
          <w:sz w:val="22"/>
          <w:lang w:val="es-ES_tradnl"/>
        </w:rPr>
      </w:pPr>
      <w:r>
        <w:rPr>
          <w:b/>
          <w:sz w:val="22"/>
          <w:lang w:val="es-ES_tradnl"/>
        </w:rPr>
        <w:t xml:space="preserve"> Qué es Cystagon y para qué se utiliza</w:t>
      </w:r>
    </w:p>
    <w:p w:rsidR="002A2BE0" w:rsidRPr="007538CD" w:rsidRDefault="002A2BE0" w:rsidP="001A08B1">
      <w:pPr>
        <w:tabs>
          <w:tab w:val="left" w:pos="560"/>
          <w:tab w:val="left" w:pos="980"/>
        </w:tabs>
        <w:rPr>
          <w:sz w:val="22"/>
          <w:lang w:val="es-MX"/>
        </w:rPr>
      </w:pPr>
    </w:p>
    <w:p w:rsidR="002A2BE0" w:rsidRDefault="002A2BE0" w:rsidP="00051285">
      <w:pPr>
        <w:rPr>
          <w:sz w:val="22"/>
          <w:lang w:val="es-ES_tradnl"/>
        </w:rPr>
      </w:pPr>
      <w:r w:rsidRPr="007538CD">
        <w:rPr>
          <w:sz w:val="22"/>
          <w:lang w:val="es-MX"/>
        </w:rPr>
        <w:t>La cistinosis es una enfermedad metabólica llamada ‘cistinosis nefropática’ que se caracteriza por la acumulación anormal del aminoácido cistina en varios órganos del cuerpo tales como los riñones, ojos, músculos, páncreas y cerebro. La acumulación de cistina produce lesi</w:t>
      </w:r>
      <w:r w:rsidR="00CB013D">
        <w:rPr>
          <w:sz w:val="22"/>
          <w:lang w:val="es-MX"/>
        </w:rPr>
        <w:t>ones</w:t>
      </w:r>
      <w:r w:rsidRPr="007538CD">
        <w:rPr>
          <w:sz w:val="22"/>
          <w:lang w:val="es-MX"/>
        </w:rPr>
        <w:t xml:space="preserve"> </w:t>
      </w:r>
      <w:r w:rsidR="00CB013D">
        <w:rPr>
          <w:sz w:val="22"/>
          <w:lang w:val="es-MX"/>
        </w:rPr>
        <w:t xml:space="preserve">en el riñón </w:t>
      </w:r>
      <w:r w:rsidRPr="007538CD">
        <w:rPr>
          <w:sz w:val="22"/>
          <w:lang w:val="es-MX"/>
        </w:rPr>
        <w:t xml:space="preserve">y </w:t>
      </w:r>
      <w:r w:rsidR="00CB013D">
        <w:rPr>
          <w:sz w:val="22"/>
          <w:lang w:val="es-MX"/>
        </w:rPr>
        <w:t>la eliminación</w:t>
      </w:r>
      <w:r w:rsidRPr="007538CD">
        <w:rPr>
          <w:sz w:val="22"/>
          <w:lang w:val="es-MX"/>
        </w:rPr>
        <w:t xml:space="preserve"> de cantidades excesivas de </w:t>
      </w:r>
      <w:r w:rsidR="00CB013D">
        <w:rPr>
          <w:sz w:val="22"/>
          <w:lang w:val="es-MX"/>
        </w:rPr>
        <w:t>azúcar (</w:t>
      </w:r>
      <w:r w:rsidRPr="007538CD">
        <w:rPr>
          <w:sz w:val="22"/>
          <w:lang w:val="es-MX"/>
        </w:rPr>
        <w:t>glucosa</w:t>
      </w:r>
      <w:r w:rsidR="00CB013D">
        <w:rPr>
          <w:sz w:val="22"/>
          <w:lang w:val="es-MX"/>
        </w:rPr>
        <w:t>)</w:t>
      </w:r>
      <w:r w:rsidRPr="007538CD">
        <w:rPr>
          <w:sz w:val="22"/>
          <w:lang w:val="es-MX"/>
        </w:rPr>
        <w:t xml:space="preserve">, proteínas y electrolitos. </w:t>
      </w:r>
      <w:r w:rsidR="007460DB">
        <w:rPr>
          <w:sz w:val="22"/>
          <w:lang w:val="es-MX"/>
        </w:rPr>
        <w:t xml:space="preserve">A diferentes edades puede afectarse diferentes órganos. </w:t>
      </w:r>
    </w:p>
    <w:p w:rsidR="002A2BE0" w:rsidRDefault="002A2BE0" w:rsidP="001A08B1">
      <w:pPr>
        <w:tabs>
          <w:tab w:val="left" w:pos="567"/>
        </w:tabs>
        <w:ind w:left="567" w:hanging="567"/>
        <w:rPr>
          <w:sz w:val="22"/>
          <w:lang w:val="es-ES_tradnl"/>
        </w:rPr>
      </w:pPr>
    </w:p>
    <w:p w:rsidR="002A2BE0" w:rsidRDefault="002A2BE0" w:rsidP="00051285">
      <w:pPr>
        <w:rPr>
          <w:sz w:val="22"/>
          <w:lang w:val="es-ES_tradnl"/>
        </w:rPr>
      </w:pPr>
      <w:r>
        <w:rPr>
          <w:sz w:val="22"/>
          <w:lang w:val="es-ES_tradnl"/>
        </w:rPr>
        <w:t xml:space="preserve">CYSTAGON se prescribe para tratar este trastorno hereditario raro. CYSTAGON es un medicamento que reacciona con la cistina disminuyendo </w:t>
      </w:r>
      <w:r w:rsidR="00712B13">
        <w:rPr>
          <w:sz w:val="22"/>
          <w:lang w:val="es-ES_tradnl"/>
        </w:rPr>
        <w:t xml:space="preserve">sus niveles </w:t>
      </w:r>
      <w:r>
        <w:rPr>
          <w:sz w:val="22"/>
          <w:lang w:val="es-ES_tradnl"/>
        </w:rPr>
        <w:t>en las células.</w:t>
      </w:r>
    </w:p>
    <w:p w:rsidR="002A2BE0" w:rsidRDefault="002A2BE0" w:rsidP="001A08B1">
      <w:pPr>
        <w:tabs>
          <w:tab w:val="left" w:pos="567"/>
        </w:tabs>
        <w:ind w:left="567" w:hanging="567"/>
        <w:rPr>
          <w:sz w:val="22"/>
          <w:lang w:val="es-ES_tradnl"/>
        </w:rPr>
      </w:pPr>
    </w:p>
    <w:p w:rsidR="002A2BE0" w:rsidRDefault="002A2BE0" w:rsidP="001A08B1">
      <w:pPr>
        <w:tabs>
          <w:tab w:val="left" w:pos="567"/>
        </w:tabs>
        <w:ind w:left="567" w:hanging="567"/>
        <w:rPr>
          <w:sz w:val="22"/>
          <w:lang w:val="es-ES_tradnl"/>
        </w:rPr>
      </w:pPr>
    </w:p>
    <w:p w:rsidR="002A2BE0" w:rsidRDefault="002A2BE0" w:rsidP="001A08B1">
      <w:pPr>
        <w:tabs>
          <w:tab w:val="left" w:pos="567"/>
        </w:tabs>
        <w:suppressAutoHyphens/>
        <w:ind w:left="567" w:hanging="567"/>
        <w:rPr>
          <w:sz w:val="22"/>
          <w:lang w:val="es-ES_tradnl"/>
        </w:rPr>
      </w:pPr>
      <w:r>
        <w:rPr>
          <w:b/>
          <w:sz w:val="22"/>
          <w:lang w:val="es-ES_tradnl"/>
        </w:rPr>
        <w:t>2.</w:t>
      </w:r>
      <w:r>
        <w:rPr>
          <w:b/>
          <w:sz w:val="22"/>
          <w:lang w:val="es-ES_tradnl"/>
        </w:rPr>
        <w:tab/>
      </w:r>
      <w:r w:rsidR="00C55462">
        <w:rPr>
          <w:b/>
          <w:sz w:val="22"/>
          <w:lang w:val="es-ES_tradnl"/>
        </w:rPr>
        <w:t xml:space="preserve"> Qué necesita saber antes de empezar a tomar Cystagon</w:t>
      </w:r>
    </w:p>
    <w:p w:rsidR="002A2BE0" w:rsidRDefault="002A2BE0" w:rsidP="001A08B1">
      <w:pPr>
        <w:pStyle w:val="Header"/>
        <w:tabs>
          <w:tab w:val="clear" w:pos="4536"/>
          <w:tab w:val="clear" w:pos="9072"/>
          <w:tab w:val="left" w:pos="567"/>
        </w:tabs>
        <w:ind w:left="567" w:hanging="567"/>
        <w:rPr>
          <w:lang w:val="es-ES_tradnl"/>
        </w:rPr>
      </w:pPr>
    </w:p>
    <w:p w:rsidR="002A2BE0" w:rsidRDefault="002A2BE0" w:rsidP="001A08B1">
      <w:pPr>
        <w:suppressAutoHyphens/>
        <w:ind w:left="567" w:hanging="567"/>
        <w:rPr>
          <w:b/>
          <w:sz w:val="22"/>
          <w:lang w:val="es-ES_tradnl"/>
        </w:rPr>
      </w:pPr>
      <w:r>
        <w:rPr>
          <w:b/>
          <w:sz w:val="22"/>
          <w:lang w:val="es-ES_tradnl"/>
        </w:rPr>
        <w:t>No tome CYSTAGON:</w:t>
      </w:r>
    </w:p>
    <w:p w:rsidR="002A2BE0" w:rsidRDefault="002A2BE0" w:rsidP="001A08B1">
      <w:pPr>
        <w:pStyle w:val="BodyText3"/>
        <w:numPr>
          <w:ilvl w:val="0"/>
          <w:numId w:val="17"/>
        </w:numPr>
        <w:suppressAutoHyphens/>
        <w:ind w:left="567" w:hanging="567"/>
        <w:rPr>
          <w:noProof/>
        </w:rPr>
      </w:pPr>
      <w:r>
        <w:rPr>
          <w:noProof/>
        </w:rPr>
        <w:t xml:space="preserve">si usted o su hijo son alérgicos (hipersensibles) al </w:t>
      </w:r>
      <w:r>
        <w:t>bitartrato de</w:t>
      </w:r>
      <w:r>
        <w:rPr>
          <w:noProof/>
        </w:rPr>
        <w:t xml:space="preserve"> </w:t>
      </w:r>
      <w:r>
        <w:t xml:space="preserve">cisteamina </w:t>
      </w:r>
      <w:r>
        <w:rPr>
          <w:noProof/>
        </w:rPr>
        <w:t xml:space="preserve">o a la </w:t>
      </w:r>
      <w:r>
        <w:t xml:space="preserve">penicilamina o a </w:t>
      </w:r>
      <w:r>
        <w:rPr>
          <w:noProof/>
        </w:rPr>
        <w:t xml:space="preserve">cualquiera de los demás componentes de </w:t>
      </w:r>
      <w:r>
        <w:rPr>
          <w:lang w:val="es-ES_tradnl"/>
        </w:rPr>
        <w:t>CYSTAGON</w:t>
      </w:r>
      <w:r>
        <w:rPr>
          <w:noProof/>
        </w:rPr>
        <w:t xml:space="preserve"> </w:t>
      </w:r>
    </w:p>
    <w:p w:rsidR="002A2BE0" w:rsidRDefault="002A2BE0" w:rsidP="001A08B1">
      <w:pPr>
        <w:pStyle w:val="BodyText3"/>
        <w:numPr>
          <w:ilvl w:val="0"/>
          <w:numId w:val="17"/>
        </w:numPr>
        <w:suppressAutoHyphens/>
        <w:ind w:left="567" w:hanging="567"/>
        <w:rPr>
          <w:lang w:val="es-ES_tradnl"/>
        </w:rPr>
      </w:pPr>
      <w:r>
        <w:t>si está embarazada, es</w:t>
      </w:r>
      <w:r w:rsidR="00FE265C">
        <w:t>to es</w:t>
      </w:r>
      <w:r>
        <w:t xml:space="preserve"> </w:t>
      </w:r>
      <w:r w:rsidR="00FE265C">
        <w:t>especialmente importante</w:t>
      </w:r>
      <w:r>
        <w:t xml:space="preserve"> durante el primer trimestre</w:t>
      </w:r>
    </w:p>
    <w:p w:rsidR="002A2BE0" w:rsidRDefault="002A2BE0" w:rsidP="001A08B1">
      <w:pPr>
        <w:pStyle w:val="BodyText3"/>
        <w:numPr>
          <w:ilvl w:val="0"/>
          <w:numId w:val="17"/>
        </w:numPr>
        <w:suppressAutoHyphens/>
        <w:ind w:left="567" w:hanging="567"/>
        <w:rPr>
          <w:lang w:val="es-ES_tradnl"/>
        </w:rPr>
      </w:pPr>
      <w:r>
        <w:t>si está en periodo de lactancia.</w:t>
      </w:r>
      <w:r>
        <w:rPr>
          <w:lang w:val="es-ES_tradnl"/>
        </w:rPr>
        <w:t xml:space="preserve"> </w:t>
      </w:r>
    </w:p>
    <w:p w:rsidR="002A2BE0" w:rsidRDefault="002A2BE0" w:rsidP="001A08B1">
      <w:pPr>
        <w:tabs>
          <w:tab w:val="left" w:pos="567"/>
        </w:tabs>
        <w:rPr>
          <w:sz w:val="22"/>
          <w:lang w:val="es-ES_tradnl"/>
        </w:rPr>
      </w:pPr>
    </w:p>
    <w:p w:rsidR="002A2BE0" w:rsidRDefault="002A2BE0" w:rsidP="001A08B1">
      <w:pPr>
        <w:tabs>
          <w:tab w:val="left" w:pos="567"/>
        </w:tabs>
        <w:ind w:left="567" w:hanging="567"/>
        <w:rPr>
          <w:sz w:val="22"/>
          <w:lang w:val="es-ES_tradnl"/>
        </w:rPr>
      </w:pPr>
      <w:r>
        <w:rPr>
          <w:b/>
          <w:sz w:val="22"/>
          <w:lang w:val="es-ES_tradnl"/>
        </w:rPr>
        <w:t>Tenga especial cuidado con CYSTAGON:</w:t>
      </w:r>
    </w:p>
    <w:p w:rsidR="002A2BE0" w:rsidRDefault="002A2BE0" w:rsidP="001A08B1">
      <w:pPr>
        <w:numPr>
          <w:ilvl w:val="0"/>
          <w:numId w:val="9"/>
        </w:numPr>
        <w:tabs>
          <w:tab w:val="left" w:pos="567"/>
        </w:tabs>
        <w:ind w:left="567" w:hanging="567"/>
        <w:rPr>
          <w:sz w:val="22"/>
          <w:lang w:val="es-ES_tradnl"/>
        </w:rPr>
      </w:pPr>
      <w:r w:rsidRPr="007538CD">
        <w:rPr>
          <w:sz w:val="22"/>
          <w:lang w:val="es-MX"/>
        </w:rPr>
        <w:t xml:space="preserve">Cuando se haya confirmado su enfermedad o la de su hijo mediante </w:t>
      </w:r>
      <w:r w:rsidR="00A04BFC">
        <w:rPr>
          <w:sz w:val="22"/>
          <w:lang w:val="es-MX"/>
        </w:rPr>
        <w:t xml:space="preserve">mediciones </w:t>
      </w:r>
      <w:r w:rsidRPr="007538CD">
        <w:rPr>
          <w:sz w:val="22"/>
          <w:lang w:val="es-MX"/>
        </w:rPr>
        <w:t xml:space="preserve">de cistina leucocitarias, </w:t>
      </w:r>
      <w:r w:rsidR="00A04BFC">
        <w:rPr>
          <w:sz w:val="22"/>
          <w:lang w:val="es-MX"/>
        </w:rPr>
        <w:t>el tratamiento con</w:t>
      </w:r>
      <w:r w:rsidRPr="007538CD">
        <w:rPr>
          <w:sz w:val="22"/>
          <w:lang w:val="es-MX"/>
        </w:rPr>
        <w:t xml:space="preserve"> CYSTAGON debe iniciarse lo antes posible.</w:t>
      </w:r>
    </w:p>
    <w:p w:rsidR="002A2BE0" w:rsidRDefault="002A2BE0" w:rsidP="001A08B1">
      <w:pPr>
        <w:tabs>
          <w:tab w:val="left" w:pos="567"/>
        </w:tabs>
        <w:ind w:left="567" w:hanging="567"/>
        <w:rPr>
          <w:sz w:val="22"/>
          <w:lang w:val="es-ES_tradnl"/>
        </w:rPr>
      </w:pPr>
    </w:p>
    <w:p w:rsidR="002A2BE0" w:rsidRDefault="002A2BE0" w:rsidP="001A08B1">
      <w:pPr>
        <w:numPr>
          <w:ilvl w:val="0"/>
          <w:numId w:val="16"/>
        </w:numPr>
        <w:tabs>
          <w:tab w:val="clear" w:pos="360"/>
          <w:tab w:val="num" w:pos="567"/>
        </w:tabs>
        <w:ind w:left="567" w:hanging="567"/>
        <w:rPr>
          <w:sz w:val="22"/>
          <w:lang w:val="es-ES_tradnl"/>
        </w:rPr>
      </w:pPr>
      <w:r>
        <w:rPr>
          <w:sz w:val="22"/>
          <w:lang w:val="es-ES_tradnl"/>
        </w:rPr>
        <w:t>Se han comunicado algunos casos de lesiones cutáneas</w:t>
      </w:r>
      <w:r w:rsidR="001A5919" w:rsidRPr="001A5919">
        <w:rPr>
          <w:sz w:val="22"/>
          <w:lang w:val="es-ES_tradnl"/>
        </w:rPr>
        <w:t xml:space="preserve"> </w:t>
      </w:r>
      <w:r w:rsidR="001A5919">
        <w:rPr>
          <w:sz w:val="22"/>
          <w:lang w:val="es-ES_tradnl"/>
        </w:rPr>
        <w:t>en forma de pequeños bultos duros</w:t>
      </w:r>
      <w:r>
        <w:rPr>
          <w:sz w:val="22"/>
          <w:lang w:val="es-ES_tradnl"/>
        </w:rPr>
        <w:t xml:space="preserve"> </w:t>
      </w:r>
      <w:r w:rsidR="001A5919">
        <w:rPr>
          <w:sz w:val="22"/>
          <w:lang w:val="es-ES_tradnl"/>
        </w:rPr>
        <w:t xml:space="preserve">fundamentalmente </w:t>
      </w:r>
      <w:r>
        <w:rPr>
          <w:sz w:val="22"/>
          <w:lang w:val="es-ES_tradnl"/>
        </w:rPr>
        <w:t xml:space="preserve">en los codos en niños tratados con altas dosis de diferentes preparados de cisteamina. Estas lesiones estaban asociadas con estrías en la piel y lesiones óseas, tales como fracturas y deformaciones </w:t>
      </w:r>
      <w:r w:rsidR="001F2551">
        <w:rPr>
          <w:sz w:val="22"/>
          <w:lang w:val="es-ES_tradnl"/>
        </w:rPr>
        <w:t>de los huesos</w:t>
      </w:r>
      <w:r>
        <w:rPr>
          <w:sz w:val="22"/>
          <w:lang w:val="es-ES_tradnl"/>
        </w:rPr>
        <w:t xml:space="preserve">, y </w:t>
      </w:r>
      <w:r w:rsidR="001F2551">
        <w:rPr>
          <w:sz w:val="22"/>
          <w:lang w:val="es-ES_tradnl"/>
        </w:rPr>
        <w:t xml:space="preserve">con </w:t>
      </w:r>
      <w:r>
        <w:rPr>
          <w:sz w:val="22"/>
          <w:lang w:val="es-ES_tradnl"/>
        </w:rPr>
        <w:t xml:space="preserve">articulaciones laxas. </w:t>
      </w:r>
    </w:p>
    <w:p w:rsidR="002A2BE0" w:rsidRDefault="002A2BE0" w:rsidP="00051285">
      <w:pPr>
        <w:ind w:left="567"/>
        <w:rPr>
          <w:sz w:val="22"/>
          <w:lang w:val="es-ES_tradnl"/>
        </w:rPr>
      </w:pPr>
      <w:r>
        <w:rPr>
          <w:sz w:val="22"/>
          <w:lang w:val="es-ES_tradnl"/>
        </w:rPr>
        <w:t xml:space="preserve">Su médico podrá </w:t>
      </w:r>
      <w:r w:rsidR="005A7591">
        <w:rPr>
          <w:sz w:val="22"/>
          <w:lang w:val="es-ES_tradnl"/>
        </w:rPr>
        <w:t>pedir</w:t>
      </w:r>
      <w:r w:rsidR="006D2A91">
        <w:rPr>
          <w:sz w:val="22"/>
          <w:lang w:val="es-ES_tradnl"/>
        </w:rPr>
        <w:t>le</w:t>
      </w:r>
      <w:r w:rsidR="005A7591">
        <w:rPr>
          <w:sz w:val="22"/>
          <w:lang w:val="es-ES_tradnl"/>
        </w:rPr>
        <w:t xml:space="preserve"> </w:t>
      </w:r>
      <w:r w:rsidR="006D2A91">
        <w:rPr>
          <w:sz w:val="22"/>
          <w:lang w:val="es-ES_tradnl"/>
        </w:rPr>
        <w:t xml:space="preserve">de forma periódica </w:t>
      </w:r>
      <w:r>
        <w:rPr>
          <w:sz w:val="22"/>
          <w:lang w:val="es-ES_tradnl"/>
        </w:rPr>
        <w:t>exploraci</w:t>
      </w:r>
      <w:r w:rsidR="005A7591">
        <w:rPr>
          <w:sz w:val="22"/>
          <w:lang w:val="es-ES_tradnl"/>
        </w:rPr>
        <w:t xml:space="preserve">ones </w:t>
      </w:r>
      <w:r>
        <w:rPr>
          <w:sz w:val="22"/>
          <w:lang w:val="es-ES_tradnl"/>
        </w:rPr>
        <w:t xml:space="preserve"> física</w:t>
      </w:r>
      <w:r w:rsidR="005A7591">
        <w:rPr>
          <w:sz w:val="22"/>
          <w:lang w:val="es-ES_tradnl"/>
        </w:rPr>
        <w:t>s de la piel</w:t>
      </w:r>
      <w:r>
        <w:rPr>
          <w:sz w:val="22"/>
          <w:lang w:val="es-ES_tradnl"/>
        </w:rPr>
        <w:t xml:space="preserve"> y </w:t>
      </w:r>
      <w:r w:rsidR="005368AB">
        <w:rPr>
          <w:sz w:val="22"/>
          <w:lang w:val="es-ES_tradnl"/>
        </w:rPr>
        <w:t>exámenes radiográficos</w:t>
      </w:r>
      <w:r>
        <w:rPr>
          <w:sz w:val="22"/>
          <w:lang w:val="es-ES_tradnl"/>
        </w:rPr>
        <w:t xml:space="preserve"> </w:t>
      </w:r>
      <w:r w:rsidR="005A7591">
        <w:rPr>
          <w:sz w:val="22"/>
          <w:lang w:val="es-ES_tradnl"/>
        </w:rPr>
        <w:t xml:space="preserve">de los huesos </w:t>
      </w:r>
      <w:r w:rsidRPr="007538CD">
        <w:rPr>
          <w:sz w:val="22"/>
          <w:lang w:val="es-MX"/>
        </w:rPr>
        <w:t xml:space="preserve"> para controlar los efectos del medicamento.</w:t>
      </w:r>
      <w:r>
        <w:rPr>
          <w:sz w:val="22"/>
          <w:lang w:val="es-ES_tradnl"/>
        </w:rPr>
        <w:t xml:space="preserve"> Se recomienda la autoexploración de la piel por parte del paciente o de los padres. En caso de aparecer alguna anomalía cutánea u ósea, </w:t>
      </w:r>
      <w:r w:rsidR="00D37B9F">
        <w:rPr>
          <w:sz w:val="22"/>
          <w:lang w:val="es-ES_tradnl"/>
        </w:rPr>
        <w:t xml:space="preserve">debe informar </w:t>
      </w:r>
      <w:r>
        <w:rPr>
          <w:sz w:val="22"/>
          <w:lang w:val="es-ES_tradnl"/>
        </w:rPr>
        <w:t>a su médico inmediatamente.</w:t>
      </w:r>
    </w:p>
    <w:p w:rsidR="002A2BE0" w:rsidRDefault="002A2BE0" w:rsidP="00051285">
      <w:pPr>
        <w:ind w:left="567" w:hanging="567"/>
        <w:rPr>
          <w:sz w:val="22"/>
          <w:lang w:val="es-ES_tradnl"/>
        </w:rPr>
      </w:pPr>
      <w:r>
        <w:rPr>
          <w:sz w:val="22"/>
          <w:lang w:val="es-ES_tradnl"/>
        </w:rPr>
        <w:t xml:space="preserve">- </w:t>
      </w:r>
      <w:r>
        <w:rPr>
          <w:sz w:val="22"/>
          <w:lang w:val="es-ES_tradnl"/>
        </w:rPr>
        <w:tab/>
        <w:t xml:space="preserve">Su médico podrá </w:t>
      </w:r>
      <w:r w:rsidR="00D37B9F">
        <w:rPr>
          <w:sz w:val="22"/>
          <w:lang w:val="es-ES_tradnl"/>
        </w:rPr>
        <w:t>pedirle análisis de sangre periódicos, para poder controlar</w:t>
      </w:r>
      <w:r w:rsidRPr="007538CD">
        <w:rPr>
          <w:sz w:val="22"/>
          <w:lang w:val="es-MX"/>
        </w:rPr>
        <w:t xml:space="preserve"> </w:t>
      </w:r>
      <w:r w:rsidR="005368AB">
        <w:rPr>
          <w:sz w:val="22"/>
          <w:lang w:val="es-MX"/>
        </w:rPr>
        <w:t>el</w:t>
      </w:r>
      <w:r w:rsidR="005368AB" w:rsidRPr="007538CD">
        <w:rPr>
          <w:sz w:val="22"/>
          <w:lang w:val="es-MX"/>
        </w:rPr>
        <w:t xml:space="preserve"> recuento</w:t>
      </w:r>
      <w:r w:rsidRPr="007538CD">
        <w:rPr>
          <w:sz w:val="22"/>
          <w:lang w:val="es-MX"/>
        </w:rPr>
        <w:t xml:space="preserve"> de células sanguíneas</w:t>
      </w:r>
      <w:r w:rsidR="00D37B9F">
        <w:rPr>
          <w:sz w:val="22"/>
          <w:lang w:val="es-ES_tradnl"/>
        </w:rPr>
        <w:t>.</w:t>
      </w:r>
    </w:p>
    <w:p w:rsidR="002A2BE0" w:rsidRDefault="002A2BE0" w:rsidP="00051285">
      <w:pPr>
        <w:tabs>
          <w:tab w:val="left" w:pos="567"/>
        </w:tabs>
        <w:ind w:left="567" w:hanging="567"/>
        <w:rPr>
          <w:sz w:val="22"/>
          <w:lang w:val="es-ES_tradnl"/>
        </w:rPr>
      </w:pPr>
      <w:r>
        <w:rPr>
          <w:sz w:val="22"/>
          <w:lang w:val="es-ES_tradnl"/>
        </w:rPr>
        <w:t xml:space="preserve">- </w:t>
      </w:r>
      <w:r>
        <w:rPr>
          <w:sz w:val="22"/>
          <w:lang w:val="es-ES_tradnl"/>
        </w:rPr>
        <w:tab/>
        <w:t>CYSTAGON no previene la acumulación de cristales de cisteína en los ojos. Si se han utilizado soluciones oftálmicas de cisteamina con este objeto, debe</w:t>
      </w:r>
      <w:r w:rsidR="00534F6D">
        <w:rPr>
          <w:sz w:val="22"/>
          <w:lang w:val="es-ES_tradnl"/>
        </w:rPr>
        <w:t xml:space="preserve"> continuar utilizándolas</w:t>
      </w:r>
      <w:r w:rsidR="005368AB">
        <w:rPr>
          <w:sz w:val="22"/>
          <w:lang w:val="es-ES_tradnl"/>
        </w:rPr>
        <w:t>...</w:t>
      </w:r>
    </w:p>
    <w:p w:rsidR="002A2BE0" w:rsidRDefault="002A2BE0" w:rsidP="00051285">
      <w:pPr>
        <w:tabs>
          <w:tab w:val="left" w:pos="567"/>
        </w:tabs>
        <w:ind w:left="567" w:hanging="567"/>
        <w:rPr>
          <w:sz w:val="22"/>
          <w:lang w:val="es-ES_tradnl"/>
        </w:rPr>
      </w:pPr>
      <w:r>
        <w:rPr>
          <w:sz w:val="22"/>
          <w:lang w:val="es-ES_tradnl"/>
        </w:rPr>
        <w:t>-</w:t>
      </w:r>
      <w:r>
        <w:rPr>
          <w:sz w:val="22"/>
          <w:lang w:val="es-ES_tradnl"/>
        </w:rPr>
        <w:tab/>
      </w:r>
      <w:r w:rsidR="00534F6D">
        <w:rPr>
          <w:sz w:val="22"/>
          <w:lang w:val="es-ES_tradnl"/>
        </w:rPr>
        <w:t>Al contrario que</w:t>
      </w:r>
      <w:r>
        <w:rPr>
          <w:sz w:val="22"/>
          <w:lang w:val="es-ES_tradnl"/>
        </w:rPr>
        <w:t xml:space="preserve"> la fosfocisteamina, </w:t>
      </w:r>
      <w:r w:rsidRPr="007538CD">
        <w:rPr>
          <w:sz w:val="22"/>
          <w:lang w:val="es-MX"/>
        </w:rPr>
        <w:t xml:space="preserve">otro principio activo </w:t>
      </w:r>
      <w:r w:rsidR="00534F6D">
        <w:rPr>
          <w:sz w:val="22"/>
          <w:lang w:val="es-MX"/>
        </w:rPr>
        <w:t>similar</w:t>
      </w:r>
      <w:r w:rsidRPr="007538CD">
        <w:rPr>
          <w:sz w:val="22"/>
          <w:lang w:val="es-MX"/>
        </w:rPr>
        <w:t xml:space="preserve"> al bitartrato de cisteamina, </w:t>
      </w:r>
      <w:r>
        <w:rPr>
          <w:sz w:val="22"/>
          <w:lang w:val="es-ES_tradnl"/>
        </w:rPr>
        <w:t xml:space="preserve">CYSTAGON no contiene fosfato. </w:t>
      </w:r>
      <w:r w:rsidR="00BD71EB">
        <w:rPr>
          <w:sz w:val="22"/>
          <w:lang w:val="es-ES_tradnl"/>
        </w:rPr>
        <w:t xml:space="preserve">Puede que usted este tomando </w:t>
      </w:r>
      <w:r>
        <w:rPr>
          <w:sz w:val="22"/>
          <w:lang w:val="es-ES_tradnl"/>
        </w:rPr>
        <w:t xml:space="preserve"> suplementos de fosfato y </w:t>
      </w:r>
      <w:r w:rsidR="00BD71EB">
        <w:rPr>
          <w:sz w:val="22"/>
          <w:lang w:val="es-ES_tradnl"/>
        </w:rPr>
        <w:t xml:space="preserve">es posible que le modifiquen la dosis de </w:t>
      </w:r>
      <w:r>
        <w:rPr>
          <w:sz w:val="22"/>
          <w:lang w:val="es-ES_tradnl"/>
        </w:rPr>
        <w:t xml:space="preserve"> los mismos cuando </w:t>
      </w:r>
      <w:r w:rsidR="00BD71EB">
        <w:rPr>
          <w:sz w:val="22"/>
          <w:lang w:val="es-ES_tradnl"/>
        </w:rPr>
        <w:t>le cambien el tratamiento</w:t>
      </w:r>
      <w:r w:rsidR="0058058D">
        <w:rPr>
          <w:sz w:val="22"/>
          <w:lang w:val="es-ES_tradnl"/>
        </w:rPr>
        <w:t xml:space="preserve"> de CYSTAGON a</w:t>
      </w:r>
      <w:r w:rsidR="00BD71EB">
        <w:rPr>
          <w:sz w:val="22"/>
          <w:lang w:val="es-ES_tradnl"/>
        </w:rPr>
        <w:t xml:space="preserve"> </w:t>
      </w:r>
      <w:r>
        <w:rPr>
          <w:sz w:val="22"/>
          <w:lang w:val="es-ES_tradnl"/>
        </w:rPr>
        <w:t>fosfocisteamina</w:t>
      </w:r>
      <w:r w:rsidR="0058058D">
        <w:rPr>
          <w:sz w:val="22"/>
          <w:lang w:val="es-ES_tradnl"/>
        </w:rPr>
        <w:t>.</w:t>
      </w:r>
      <w:r>
        <w:rPr>
          <w:sz w:val="22"/>
          <w:lang w:val="es-ES_tradnl"/>
        </w:rPr>
        <w:t xml:space="preserve"> </w:t>
      </w:r>
    </w:p>
    <w:p w:rsidR="002A2BE0" w:rsidRDefault="00051285" w:rsidP="00051285">
      <w:pPr>
        <w:tabs>
          <w:tab w:val="left" w:pos="567"/>
        </w:tabs>
        <w:ind w:left="567" w:hanging="567"/>
        <w:rPr>
          <w:sz w:val="22"/>
          <w:lang w:val="es-ES_tradnl"/>
        </w:rPr>
      </w:pPr>
      <w:r>
        <w:rPr>
          <w:sz w:val="22"/>
          <w:lang w:val="es-ES_tradnl"/>
        </w:rPr>
        <w:t>-</w:t>
      </w:r>
      <w:r w:rsidR="002A2BE0">
        <w:rPr>
          <w:sz w:val="22"/>
          <w:lang w:val="es-ES_tradnl"/>
        </w:rPr>
        <w:tab/>
      </w:r>
      <w:r w:rsidR="00783E0C">
        <w:rPr>
          <w:sz w:val="22"/>
          <w:lang w:val="es-MX"/>
        </w:rPr>
        <w:t>N</w:t>
      </w:r>
      <w:r w:rsidR="002A2BE0" w:rsidRPr="007538CD">
        <w:rPr>
          <w:sz w:val="22"/>
          <w:lang w:val="es-MX"/>
        </w:rPr>
        <w:t xml:space="preserve">o </w:t>
      </w:r>
      <w:r w:rsidR="00783E0C">
        <w:rPr>
          <w:sz w:val="22"/>
          <w:lang w:val="es-MX"/>
        </w:rPr>
        <w:t xml:space="preserve">se debe </w:t>
      </w:r>
      <w:r w:rsidR="002A2BE0" w:rsidRPr="007538CD">
        <w:rPr>
          <w:sz w:val="22"/>
          <w:lang w:val="es-MX"/>
        </w:rPr>
        <w:t xml:space="preserve">administrar las cápsulas a niños menores de </w:t>
      </w:r>
      <w:r w:rsidR="00783E0C" w:rsidRPr="007538CD">
        <w:rPr>
          <w:sz w:val="22"/>
          <w:lang w:val="es-MX"/>
        </w:rPr>
        <w:t xml:space="preserve">aproximadamente </w:t>
      </w:r>
      <w:r w:rsidR="002A2BE0" w:rsidRPr="007538CD">
        <w:rPr>
          <w:sz w:val="22"/>
          <w:lang w:val="es-MX"/>
        </w:rPr>
        <w:t>6 años</w:t>
      </w:r>
      <w:r w:rsidR="00783E0C" w:rsidRPr="00783E0C">
        <w:rPr>
          <w:sz w:val="22"/>
          <w:lang w:val="es-MX"/>
        </w:rPr>
        <w:t xml:space="preserve"> </w:t>
      </w:r>
      <w:r w:rsidR="00783E0C">
        <w:rPr>
          <w:sz w:val="22"/>
          <w:lang w:val="es-MX"/>
        </w:rPr>
        <w:t>para</w:t>
      </w:r>
      <w:r w:rsidR="00783E0C" w:rsidRPr="007538CD">
        <w:rPr>
          <w:sz w:val="22"/>
          <w:lang w:val="es-MX"/>
        </w:rPr>
        <w:t xml:space="preserve"> evitar el riesgo de aspiración en los pulmones</w:t>
      </w:r>
      <w:r w:rsidR="00B355B3">
        <w:rPr>
          <w:sz w:val="22"/>
          <w:lang w:val="es-MX"/>
        </w:rPr>
        <w:t>.</w:t>
      </w:r>
    </w:p>
    <w:p w:rsidR="002A2BE0" w:rsidRDefault="002A2BE0" w:rsidP="00051285">
      <w:pPr>
        <w:tabs>
          <w:tab w:val="left" w:pos="567"/>
        </w:tabs>
        <w:ind w:left="567" w:hanging="567"/>
        <w:rPr>
          <w:sz w:val="22"/>
          <w:lang w:val="es-ES_tradnl"/>
        </w:rPr>
      </w:pPr>
    </w:p>
    <w:p w:rsidR="002A2BE0" w:rsidRPr="007538CD" w:rsidRDefault="002A2BE0" w:rsidP="00051285">
      <w:pPr>
        <w:tabs>
          <w:tab w:val="left" w:pos="560"/>
          <w:tab w:val="left" w:pos="980"/>
        </w:tabs>
        <w:ind w:left="567" w:hanging="567"/>
        <w:rPr>
          <w:b/>
          <w:noProof/>
          <w:sz w:val="22"/>
          <w:lang w:val="es-MX"/>
        </w:rPr>
      </w:pPr>
      <w:r w:rsidRPr="007538CD">
        <w:rPr>
          <w:b/>
          <w:noProof/>
          <w:sz w:val="22"/>
          <w:lang w:val="es-MX"/>
        </w:rPr>
        <w:t>Uso de otros medicamentos</w:t>
      </w:r>
    </w:p>
    <w:p w:rsidR="002A2BE0" w:rsidRPr="007538CD" w:rsidRDefault="002A2BE0" w:rsidP="00051285">
      <w:pPr>
        <w:tabs>
          <w:tab w:val="left" w:pos="0"/>
          <w:tab w:val="left" w:pos="980"/>
        </w:tabs>
        <w:rPr>
          <w:b/>
          <w:sz w:val="22"/>
          <w:lang w:val="es-MX"/>
        </w:rPr>
      </w:pPr>
    </w:p>
    <w:p w:rsidR="002A2BE0" w:rsidRDefault="002A2BE0" w:rsidP="00051285">
      <w:pPr>
        <w:tabs>
          <w:tab w:val="left" w:pos="0"/>
        </w:tabs>
        <w:rPr>
          <w:sz w:val="22"/>
          <w:lang w:val="es-ES_tradnl"/>
        </w:rPr>
      </w:pPr>
      <w:r w:rsidRPr="007538CD">
        <w:rPr>
          <w:noProof/>
          <w:sz w:val="22"/>
          <w:lang w:val="es-MX"/>
        </w:rPr>
        <w:t>Informe a su médico o farmacéutico si está utilizando o ha utilizado recientemente otros medicamentos, incluso los adquiridos sin receta</w:t>
      </w:r>
      <w:r w:rsidRPr="007538CD">
        <w:rPr>
          <w:sz w:val="22"/>
          <w:lang w:val="es-MX"/>
        </w:rPr>
        <w:t>.</w:t>
      </w:r>
    </w:p>
    <w:p w:rsidR="002A2BE0" w:rsidRDefault="002A2BE0" w:rsidP="00051285">
      <w:pPr>
        <w:tabs>
          <w:tab w:val="left" w:pos="567"/>
        </w:tabs>
        <w:ind w:left="567" w:hanging="567"/>
        <w:rPr>
          <w:sz w:val="22"/>
          <w:lang w:val="es-ES_tradnl"/>
        </w:rPr>
      </w:pPr>
    </w:p>
    <w:p w:rsidR="002A2BE0" w:rsidRDefault="002A2BE0" w:rsidP="00051285">
      <w:pPr>
        <w:tabs>
          <w:tab w:val="left" w:pos="567"/>
        </w:tabs>
        <w:ind w:left="567" w:hanging="567"/>
        <w:rPr>
          <w:sz w:val="22"/>
          <w:lang w:val="es-ES_tradnl"/>
        </w:rPr>
      </w:pPr>
      <w:r>
        <w:rPr>
          <w:b/>
          <w:sz w:val="22"/>
          <w:lang w:val="es-ES_tradnl"/>
        </w:rPr>
        <w:t>Uso de CYSTAGON con los alimentos y bebidas:</w:t>
      </w:r>
    </w:p>
    <w:p w:rsidR="002A2BE0" w:rsidRDefault="002A2BE0" w:rsidP="00051285">
      <w:pPr>
        <w:rPr>
          <w:sz w:val="22"/>
          <w:lang w:val="es-ES_tradnl"/>
        </w:rPr>
      </w:pPr>
      <w:r>
        <w:rPr>
          <w:sz w:val="22"/>
          <w:lang w:val="es-ES_tradnl"/>
        </w:rPr>
        <w:t xml:space="preserve">Para los niños menores de seis años, se puede abrir la cápsula dura y esparcir su contenido en los alimentos (por ejemplo leche, patatas o </w:t>
      </w:r>
      <w:r w:rsidR="001B342B">
        <w:rPr>
          <w:sz w:val="22"/>
          <w:lang w:val="es-ES_tradnl"/>
        </w:rPr>
        <w:t xml:space="preserve">alimentos con </w:t>
      </w:r>
      <w:r w:rsidR="00876396">
        <w:rPr>
          <w:sz w:val="22"/>
          <w:lang w:val="es-ES_tradnl"/>
        </w:rPr>
        <w:t xml:space="preserve">almidón </w:t>
      </w:r>
      <w:r w:rsidR="001B342B">
        <w:rPr>
          <w:sz w:val="22"/>
          <w:lang w:val="es-ES_tradnl"/>
        </w:rPr>
        <w:t>como harinas</w:t>
      </w:r>
      <w:r>
        <w:rPr>
          <w:sz w:val="22"/>
          <w:lang w:val="es-ES_tradnl"/>
        </w:rPr>
        <w:t>), o mezclarlo con el biberón. No se debe mezclar con bebidas ácidas, como el zumo de naranja. Para obtener indicaciones completas consulte a su médico.</w:t>
      </w:r>
    </w:p>
    <w:p w:rsidR="002A2BE0" w:rsidRDefault="002A2BE0" w:rsidP="00051285">
      <w:pPr>
        <w:tabs>
          <w:tab w:val="left" w:pos="567"/>
        </w:tabs>
        <w:ind w:left="567" w:hanging="567"/>
        <w:rPr>
          <w:sz w:val="22"/>
          <w:lang w:val="es-ES_tradnl"/>
        </w:rPr>
      </w:pPr>
    </w:p>
    <w:p w:rsidR="002A2BE0" w:rsidRDefault="002A2BE0" w:rsidP="00051285">
      <w:pPr>
        <w:suppressAutoHyphens/>
        <w:ind w:left="567" w:hanging="567"/>
        <w:rPr>
          <w:sz w:val="22"/>
          <w:lang w:val="es-ES_tradnl"/>
        </w:rPr>
      </w:pPr>
      <w:r>
        <w:rPr>
          <w:b/>
          <w:sz w:val="22"/>
          <w:lang w:val="es-ES_tradnl"/>
        </w:rPr>
        <w:t>Embarazo</w:t>
      </w:r>
      <w:r w:rsidRPr="007538CD">
        <w:rPr>
          <w:b/>
          <w:noProof/>
          <w:sz w:val="22"/>
          <w:lang w:val="es-MX"/>
        </w:rPr>
        <w:t xml:space="preserve"> </w:t>
      </w:r>
    </w:p>
    <w:p w:rsidR="002A2BE0" w:rsidRDefault="002A2BE0" w:rsidP="00051285">
      <w:pPr>
        <w:rPr>
          <w:sz w:val="22"/>
          <w:lang w:val="es-ES_tradnl"/>
        </w:rPr>
      </w:pPr>
      <w:r>
        <w:rPr>
          <w:sz w:val="22"/>
          <w:lang w:val="es-ES_tradnl"/>
        </w:rPr>
        <w:t xml:space="preserve">No se debe usar CYSTAGON durante el embarazo. Debe usted consultar al médico si </w:t>
      </w:r>
      <w:r w:rsidR="00A5341E">
        <w:rPr>
          <w:sz w:val="22"/>
          <w:lang w:val="es-ES_tradnl"/>
        </w:rPr>
        <w:t xml:space="preserve">tiene pensado quedarse </w:t>
      </w:r>
      <w:r>
        <w:rPr>
          <w:sz w:val="22"/>
          <w:lang w:val="es-ES_tradnl"/>
        </w:rPr>
        <w:t xml:space="preserve">embarazada. </w:t>
      </w:r>
    </w:p>
    <w:p w:rsidR="002A2BE0" w:rsidRDefault="002A2BE0" w:rsidP="00051285">
      <w:pPr>
        <w:suppressAutoHyphens/>
        <w:ind w:left="567" w:hanging="567"/>
        <w:rPr>
          <w:sz w:val="22"/>
          <w:lang w:val="es-ES_tradnl"/>
        </w:rPr>
      </w:pPr>
    </w:p>
    <w:p w:rsidR="002A2BE0" w:rsidRDefault="002A2BE0" w:rsidP="00051285">
      <w:pPr>
        <w:suppressAutoHyphens/>
        <w:ind w:left="567" w:hanging="567"/>
        <w:rPr>
          <w:sz w:val="22"/>
          <w:lang w:val="es-ES_tradnl"/>
        </w:rPr>
      </w:pPr>
      <w:r>
        <w:rPr>
          <w:b/>
          <w:sz w:val="22"/>
          <w:lang w:val="es-ES_tradnl"/>
        </w:rPr>
        <w:t>Lactancia</w:t>
      </w:r>
    </w:p>
    <w:p w:rsidR="002A2BE0" w:rsidRDefault="002A2BE0" w:rsidP="00051285">
      <w:pPr>
        <w:tabs>
          <w:tab w:val="left" w:pos="567"/>
        </w:tabs>
        <w:ind w:left="567" w:hanging="567"/>
        <w:rPr>
          <w:sz w:val="22"/>
          <w:lang w:val="es-ES_tradnl"/>
        </w:rPr>
      </w:pPr>
      <w:r>
        <w:rPr>
          <w:sz w:val="22"/>
          <w:lang w:val="es-ES_tradnl"/>
        </w:rPr>
        <w:t>CYSTAGON no debe usarse durante la lactancia.</w:t>
      </w:r>
    </w:p>
    <w:p w:rsidR="002A2BE0" w:rsidRDefault="002A2BE0" w:rsidP="00051285">
      <w:pPr>
        <w:tabs>
          <w:tab w:val="left" w:pos="567"/>
        </w:tabs>
        <w:ind w:left="567" w:hanging="567"/>
        <w:rPr>
          <w:sz w:val="22"/>
          <w:lang w:val="es-ES_tradnl"/>
        </w:rPr>
      </w:pPr>
    </w:p>
    <w:p w:rsidR="002A2BE0" w:rsidRDefault="002A2BE0" w:rsidP="00051285">
      <w:pPr>
        <w:suppressAutoHyphens/>
        <w:ind w:left="567" w:hanging="567"/>
        <w:rPr>
          <w:sz w:val="22"/>
          <w:lang w:val="es-ES_tradnl"/>
        </w:rPr>
      </w:pPr>
      <w:r>
        <w:rPr>
          <w:b/>
          <w:sz w:val="22"/>
          <w:lang w:val="es-ES_tradnl"/>
        </w:rPr>
        <w:t>Conducción y uso de máquinas</w:t>
      </w:r>
      <w:r>
        <w:rPr>
          <w:sz w:val="22"/>
          <w:lang w:val="es-ES_tradnl"/>
        </w:rPr>
        <w:t>:</w:t>
      </w:r>
    </w:p>
    <w:p w:rsidR="002A2BE0" w:rsidRDefault="002A2BE0" w:rsidP="00051285">
      <w:pPr>
        <w:rPr>
          <w:sz w:val="22"/>
          <w:lang w:val="es-ES_tradnl"/>
        </w:rPr>
      </w:pPr>
      <w:r>
        <w:rPr>
          <w:sz w:val="22"/>
          <w:lang w:val="es-ES_tradnl"/>
        </w:rPr>
        <w:t xml:space="preserve">CYSTAGON puede causar somnolencia. Al iniciar el tratamiento, su niño o usted deben </w:t>
      </w:r>
      <w:r w:rsidR="00F81C24">
        <w:rPr>
          <w:sz w:val="22"/>
          <w:lang w:val="es-ES_tradnl"/>
        </w:rPr>
        <w:t>evitar realizar</w:t>
      </w:r>
      <w:r>
        <w:rPr>
          <w:sz w:val="22"/>
          <w:lang w:val="es-ES_tradnl"/>
        </w:rPr>
        <w:t xml:space="preserve"> actividades potencialmente peligrosas hasta que se conozcan bien los efectos del medicamento.</w:t>
      </w:r>
    </w:p>
    <w:p w:rsidR="002A2BE0" w:rsidRDefault="002A2BE0" w:rsidP="00051285">
      <w:pPr>
        <w:suppressAutoHyphens/>
        <w:ind w:left="567" w:hanging="567"/>
        <w:rPr>
          <w:sz w:val="22"/>
          <w:lang w:val="es-ES_tradnl"/>
        </w:rPr>
      </w:pPr>
    </w:p>
    <w:p w:rsidR="002A2BE0" w:rsidRDefault="002A2BE0" w:rsidP="00051285">
      <w:pPr>
        <w:suppressAutoHyphens/>
        <w:ind w:left="567" w:hanging="567"/>
        <w:rPr>
          <w:sz w:val="22"/>
          <w:lang w:val="es-ES_tradnl"/>
        </w:rPr>
      </w:pPr>
    </w:p>
    <w:p w:rsidR="002A2BE0" w:rsidRDefault="00C55462" w:rsidP="00051285">
      <w:pPr>
        <w:numPr>
          <w:ilvl w:val="0"/>
          <w:numId w:val="5"/>
        </w:numPr>
        <w:suppressAutoHyphens/>
        <w:ind w:left="567" w:hanging="567"/>
        <w:rPr>
          <w:sz w:val="22"/>
          <w:lang w:val="es-ES_tradnl"/>
        </w:rPr>
      </w:pPr>
      <w:r>
        <w:rPr>
          <w:b/>
          <w:sz w:val="22"/>
          <w:lang w:val="es-ES_tradnl"/>
        </w:rPr>
        <w:t xml:space="preserve"> Cómo tomar Cystagon</w:t>
      </w:r>
    </w:p>
    <w:p w:rsidR="002A2BE0" w:rsidRDefault="002A2BE0" w:rsidP="00051285">
      <w:pPr>
        <w:suppressAutoHyphens/>
        <w:ind w:left="567" w:hanging="567"/>
        <w:rPr>
          <w:sz w:val="22"/>
          <w:lang w:val="es-ES_tradnl"/>
        </w:rPr>
      </w:pPr>
    </w:p>
    <w:p w:rsidR="002A2BE0" w:rsidRDefault="002A2BE0" w:rsidP="00051285">
      <w:pPr>
        <w:tabs>
          <w:tab w:val="left" w:pos="0"/>
        </w:tabs>
        <w:jc w:val="both"/>
        <w:rPr>
          <w:sz w:val="22"/>
          <w:lang w:val="es-ES_tradnl"/>
        </w:rPr>
      </w:pPr>
      <w:r w:rsidRPr="007538CD">
        <w:rPr>
          <w:noProof/>
          <w:sz w:val="22"/>
          <w:lang w:val="es-MX"/>
        </w:rPr>
        <w:t xml:space="preserve">Siga exactamente las instrucciones de administración de </w:t>
      </w:r>
      <w:r w:rsidRPr="007538CD">
        <w:rPr>
          <w:sz w:val="22"/>
          <w:lang w:val="es-MX"/>
        </w:rPr>
        <w:t xml:space="preserve">CYSTAGON </w:t>
      </w:r>
      <w:r w:rsidRPr="007538CD">
        <w:rPr>
          <w:noProof/>
          <w:sz w:val="22"/>
          <w:lang w:val="es-MX"/>
        </w:rPr>
        <w:t>indicadas por su médico</w:t>
      </w:r>
      <w:r w:rsidRPr="007538CD">
        <w:rPr>
          <w:sz w:val="22"/>
          <w:lang w:val="es-MX"/>
        </w:rPr>
        <w:t xml:space="preserve"> o el de su hijo. </w:t>
      </w:r>
      <w:r w:rsidRPr="007538CD">
        <w:rPr>
          <w:noProof/>
          <w:sz w:val="22"/>
          <w:lang w:val="es-MX"/>
        </w:rPr>
        <w:t>Consulte a su médico</w:t>
      </w:r>
      <w:r>
        <w:rPr>
          <w:sz w:val="22"/>
          <w:lang w:val="es-ES_tradnl"/>
        </w:rPr>
        <w:t xml:space="preserve"> si tiene dudas. </w:t>
      </w:r>
    </w:p>
    <w:p w:rsidR="002A2BE0" w:rsidRDefault="002A2BE0" w:rsidP="00051285">
      <w:pPr>
        <w:tabs>
          <w:tab w:val="left" w:pos="0"/>
        </w:tabs>
        <w:jc w:val="both"/>
        <w:rPr>
          <w:sz w:val="22"/>
          <w:lang w:val="es-ES_tradnl"/>
        </w:rPr>
      </w:pPr>
      <w:r>
        <w:rPr>
          <w:sz w:val="22"/>
          <w:lang w:val="es-ES_tradnl"/>
        </w:rPr>
        <w:t>La dosis de CYSTAGON prescrita para usted o para su niño dependerá del peso y de la edad que tenga usted o su hijo.</w:t>
      </w:r>
    </w:p>
    <w:p w:rsidR="002A2BE0" w:rsidRDefault="002A2BE0" w:rsidP="00051285">
      <w:pPr>
        <w:tabs>
          <w:tab w:val="left" w:pos="0"/>
          <w:tab w:val="left" w:pos="980"/>
          <w:tab w:val="left" w:pos="2260"/>
        </w:tabs>
        <w:jc w:val="both"/>
        <w:rPr>
          <w:sz w:val="22"/>
          <w:lang w:val="es-ES_tradnl"/>
        </w:rPr>
      </w:pPr>
      <w:r>
        <w:rPr>
          <w:sz w:val="22"/>
          <w:lang w:val="es-ES_tradnl"/>
        </w:rPr>
        <w:t>Para niños de hasta 12 años, la dosis irá en función del tamaño corporal (área de superficie), siendo la dosis habitual 1,30 g/m</w:t>
      </w:r>
      <w:r>
        <w:rPr>
          <w:sz w:val="22"/>
          <w:vertAlign w:val="superscript"/>
          <w:lang w:val="es-ES_tradnl"/>
        </w:rPr>
        <w:t>2</w:t>
      </w:r>
      <w:r>
        <w:rPr>
          <w:sz w:val="22"/>
          <w:lang w:val="es-ES_tradnl"/>
        </w:rPr>
        <w:t xml:space="preserve"> de área de superficie corporal al día. </w:t>
      </w:r>
    </w:p>
    <w:p w:rsidR="002A2BE0" w:rsidRDefault="002A2BE0" w:rsidP="00051285">
      <w:pPr>
        <w:tabs>
          <w:tab w:val="left" w:pos="0"/>
          <w:tab w:val="left" w:pos="980"/>
          <w:tab w:val="left" w:pos="2260"/>
        </w:tabs>
        <w:jc w:val="both"/>
        <w:rPr>
          <w:sz w:val="22"/>
          <w:lang w:val="es-ES_tradnl"/>
        </w:rPr>
      </w:pPr>
      <w:r>
        <w:rPr>
          <w:sz w:val="22"/>
          <w:lang w:val="es-ES_tradnl"/>
        </w:rPr>
        <w:t>Para pacientes mayores de 12 años y de más de 50 kg de peso, la dosis habitual es 2 g/día.</w:t>
      </w:r>
    </w:p>
    <w:p w:rsidR="002A2BE0" w:rsidRDefault="002A2BE0" w:rsidP="00051285">
      <w:pPr>
        <w:tabs>
          <w:tab w:val="left" w:pos="0"/>
        </w:tabs>
        <w:jc w:val="both"/>
        <w:rPr>
          <w:sz w:val="22"/>
          <w:lang w:val="es-ES_tradnl"/>
        </w:rPr>
      </w:pPr>
      <w:r>
        <w:rPr>
          <w:sz w:val="22"/>
          <w:lang w:val="es-ES_tradnl"/>
        </w:rPr>
        <w:t>En cualquier caso, la dosis habitual no deberá superar 1,95 g/m</w:t>
      </w:r>
      <w:r>
        <w:rPr>
          <w:sz w:val="22"/>
          <w:vertAlign w:val="superscript"/>
          <w:lang w:val="es-ES_tradnl"/>
        </w:rPr>
        <w:t>2</w:t>
      </w:r>
      <w:r>
        <w:rPr>
          <w:sz w:val="22"/>
          <w:lang w:val="es-ES_tradnl"/>
        </w:rPr>
        <w:t>/día.</w:t>
      </w:r>
    </w:p>
    <w:p w:rsidR="002A2BE0" w:rsidRDefault="002A2BE0" w:rsidP="00051285">
      <w:pPr>
        <w:tabs>
          <w:tab w:val="left" w:pos="0"/>
        </w:tabs>
        <w:jc w:val="both"/>
        <w:rPr>
          <w:sz w:val="22"/>
          <w:lang w:val="es-ES_tradnl"/>
        </w:rPr>
      </w:pPr>
      <w:r>
        <w:rPr>
          <w:sz w:val="22"/>
          <w:lang w:val="es-ES_tradnl"/>
        </w:rPr>
        <w:t xml:space="preserve">CYSTAGON debe </w:t>
      </w:r>
      <w:r w:rsidR="00974185">
        <w:rPr>
          <w:sz w:val="22"/>
          <w:lang w:val="es-ES_tradnl"/>
        </w:rPr>
        <w:t>tomarse siempre por vía oral</w:t>
      </w:r>
      <w:r>
        <w:rPr>
          <w:sz w:val="22"/>
          <w:lang w:val="es-ES_tradnl"/>
        </w:rPr>
        <w:t xml:space="preserve"> </w:t>
      </w:r>
      <w:r w:rsidR="00974185">
        <w:rPr>
          <w:sz w:val="22"/>
          <w:lang w:val="es-ES_tradnl"/>
        </w:rPr>
        <w:t xml:space="preserve">y siguiendo exactamente las indicaciones de </w:t>
      </w:r>
      <w:r>
        <w:rPr>
          <w:sz w:val="22"/>
          <w:lang w:val="es-ES_tradnl"/>
        </w:rPr>
        <w:t xml:space="preserve">su médico o el de su niño. Con el fin de conseguir que CYSTAGON </w:t>
      </w:r>
      <w:r w:rsidR="004B1292">
        <w:rPr>
          <w:sz w:val="22"/>
          <w:lang w:val="es-ES_tradnl"/>
        </w:rPr>
        <w:t>funcione correctamente</w:t>
      </w:r>
      <w:r>
        <w:rPr>
          <w:sz w:val="22"/>
          <w:lang w:val="es-ES_tradnl"/>
        </w:rPr>
        <w:t>, es necesario:</w:t>
      </w:r>
    </w:p>
    <w:p w:rsidR="002A2BE0" w:rsidRDefault="002A2BE0" w:rsidP="00051285">
      <w:pPr>
        <w:tabs>
          <w:tab w:val="left" w:pos="567"/>
        </w:tabs>
        <w:ind w:left="567" w:hanging="567"/>
        <w:rPr>
          <w:sz w:val="22"/>
          <w:lang w:val="es-ES_tradnl"/>
        </w:rPr>
      </w:pPr>
      <w:r>
        <w:rPr>
          <w:sz w:val="22"/>
          <w:lang w:val="es-ES_tradnl"/>
        </w:rPr>
        <w:sym w:font="Symbol" w:char="F0B7"/>
      </w:r>
      <w:r>
        <w:rPr>
          <w:sz w:val="22"/>
          <w:lang w:val="es-ES_tradnl"/>
        </w:rPr>
        <w:tab/>
        <w:t>Seguir exactamente las indicaciones del médico. No se debe aumentar ni disminuir la cantidad de medicamento sin la aprobación del médico.</w:t>
      </w:r>
    </w:p>
    <w:p w:rsidR="002A2BE0" w:rsidRDefault="002A2BE0" w:rsidP="00051285">
      <w:pPr>
        <w:numPr>
          <w:ilvl w:val="0"/>
          <w:numId w:val="6"/>
        </w:numPr>
        <w:tabs>
          <w:tab w:val="left" w:pos="567"/>
        </w:tabs>
        <w:rPr>
          <w:sz w:val="22"/>
          <w:lang w:val="es-ES_tradnl"/>
        </w:rPr>
      </w:pPr>
      <w:r>
        <w:rPr>
          <w:sz w:val="22"/>
          <w:lang w:val="es-ES_tradnl"/>
        </w:rPr>
        <w:t xml:space="preserve">No administrar las cápsulas duras a los niños menores de seis años de edad porque podrían no tragarlas y atragantarse. Para los niños menores de seis años, se puede abrir la cápsula dura y esparcir su contenido en los alimentos (por ejemplo leche, patatas o </w:t>
      </w:r>
      <w:r w:rsidR="00B42EE3">
        <w:rPr>
          <w:sz w:val="22"/>
          <w:lang w:val="es-ES_tradnl"/>
        </w:rPr>
        <w:t>alimentos con almidón como las harinas</w:t>
      </w:r>
      <w:r>
        <w:rPr>
          <w:sz w:val="22"/>
          <w:lang w:val="es-ES_tradnl"/>
        </w:rPr>
        <w:t xml:space="preserve">), o mezclarlo con el biberón. No se debe mezclar con bebidas ácidas, tales como el zumo de naranja. Para obtener </w:t>
      </w:r>
      <w:r w:rsidR="002F67D3">
        <w:rPr>
          <w:sz w:val="22"/>
          <w:lang w:val="es-ES_tradnl"/>
        </w:rPr>
        <w:t>las recomendaciones adecuadas</w:t>
      </w:r>
      <w:r>
        <w:rPr>
          <w:sz w:val="22"/>
          <w:lang w:val="es-ES_tradnl"/>
        </w:rPr>
        <w:t xml:space="preserve"> consulte a su médico.</w:t>
      </w:r>
    </w:p>
    <w:p w:rsidR="002A2BE0" w:rsidRDefault="002A2BE0" w:rsidP="00051285">
      <w:pPr>
        <w:numPr>
          <w:ilvl w:val="0"/>
          <w:numId w:val="6"/>
        </w:numPr>
        <w:tabs>
          <w:tab w:val="left" w:pos="567"/>
        </w:tabs>
        <w:rPr>
          <w:sz w:val="22"/>
          <w:lang w:val="es-ES_tradnl"/>
        </w:rPr>
      </w:pPr>
      <w:r>
        <w:rPr>
          <w:sz w:val="22"/>
          <w:lang w:val="es-ES_tradnl"/>
        </w:rPr>
        <w:t>El tratamiento médico que le ha sido prescrito a usted o a su niño incluirá, además de CYSTAGON, uno o más suplementos para reponer los electrolitos importantes eliminados por los riñones. Es importante tomar o dar esos suplementos siguiendo exactamente las instrucciones</w:t>
      </w:r>
      <w:r w:rsidR="00E128F4">
        <w:rPr>
          <w:sz w:val="22"/>
          <w:lang w:val="es-ES_tradnl"/>
        </w:rPr>
        <w:t xml:space="preserve"> que le hayan indicado</w:t>
      </w:r>
      <w:r>
        <w:rPr>
          <w:sz w:val="22"/>
          <w:lang w:val="es-ES_tradnl"/>
        </w:rPr>
        <w:t xml:space="preserve">. Si se </w:t>
      </w:r>
      <w:r w:rsidR="00E128F4">
        <w:rPr>
          <w:sz w:val="22"/>
          <w:lang w:val="es-ES_tradnl"/>
        </w:rPr>
        <w:t xml:space="preserve">le olvidan </w:t>
      </w:r>
      <w:r>
        <w:rPr>
          <w:sz w:val="22"/>
          <w:lang w:val="es-ES_tradnl"/>
        </w:rPr>
        <w:t xml:space="preserve">varias dosis de uno de los suplementos, o </w:t>
      </w:r>
      <w:r w:rsidR="00E128F4">
        <w:rPr>
          <w:sz w:val="22"/>
          <w:lang w:val="es-ES_tradnl"/>
        </w:rPr>
        <w:t xml:space="preserve">si nota </w:t>
      </w:r>
      <w:r>
        <w:rPr>
          <w:sz w:val="22"/>
          <w:lang w:val="es-ES_tradnl"/>
        </w:rPr>
        <w:t xml:space="preserve">debilidad o somnolencia, </w:t>
      </w:r>
      <w:r w:rsidR="00E128F4">
        <w:rPr>
          <w:sz w:val="22"/>
          <w:lang w:val="es-ES_tradnl"/>
        </w:rPr>
        <w:t>debe consultar a su médico inmediatamente</w:t>
      </w:r>
      <w:r>
        <w:rPr>
          <w:sz w:val="22"/>
          <w:lang w:val="es-ES_tradnl"/>
        </w:rPr>
        <w:t>.</w:t>
      </w:r>
    </w:p>
    <w:p w:rsidR="002A2BE0" w:rsidRDefault="002A2BE0" w:rsidP="00051285">
      <w:pPr>
        <w:tabs>
          <w:tab w:val="left" w:pos="567"/>
        </w:tabs>
        <w:ind w:left="567" w:hanging="567"/>
        <w:rPr>
          <w:sz w:val="22"/>
          <w:lang w:val="es-ES_tradnl"/>
        </w:rPr>
      </w:pPr>
      <w:r>
        <w:rPr>
          <w:sz w:val="22"/>
          <w:lang w:val="es-ES_tradnl"/>
        </w:rPr>
        <w:sym w:font="Symbol" w:char="F0B7"/>
      </w:r>
      <w:r>
        <w:rPr>
          <w:sz w:val="22"/>
          <w:lang w:val="es-ES_tradnl"/>
        </w:rPr>
        <w:tab/>
        <w:t xml:space="preserve">Para determinar la dosis correcta de CYSTAGON es necesario </w:t>
      </w:r>
      <w:r w:rsidR="000D06D9">
        <w:rPr>
          <w:sz w:val="22"/>
          <w:lang w:val="es-ES_tradnl"/>
        </w:rPr>
        <w:t xml:space="preserve">que le </w:t>
      </w:r>
      <w:r>
        <w:rPr>
          <w:sz w:val="22"/>
          <w:lang w:val="es-ES_tradnl"/>
        </w:rPr>
        <w:t>reali</w:t>
      </w:r>
      <w:r w:rsidR="000D06D9">
        <w:rPr>
          <w:sz w:val="22"/>
          <w:lang w:val="es-ES_tradnl"/>
        </w:rPr>
        <w:t>cen</w:t>
      </w:r>
      <w:r>
        <w:rPr>
          <w:sz w:val="22"/>
          <w:lang w:val="es-ES_tradnl"/>
        </w:rPr>
        <w:t xml:space="preserve"> </w:t>
      </w:r>
      <w:r w:rsidR="000D06D9">
        <w:rPr>
          <w:sz w:val="22"/>
          <w:lang w:val="es-ES_tradnl"/>
        </w:rPr>
        <w:t xml:space="preserve">análisis </w:t>
      </w:r>
      <w:r>
        <w:rPr>
          <w:sz w:val="22"/>
          <w:lang w:val="es-ES_tradnl"/>
        </w:rPr>
        <w:t xml:space="preserve">sanguíneos de </w:t>
      </w:r>
      <w:r w:rsidR="000D06D9">
        <w:rPr>
          <w:sz w:val="22"/>
          <w:lang w:val="es-ES_tradnl"/>
        </w:rPr>
        <w:t>forma periódica</w:t>
      </w:r>
      <w:r>
        <w:rPr>
          <w:sz w:val="22"/>
          <w:lang w:val="es-ES_tradnl"/>
        </w:rPr>
        <w:t xml:space="preserve"> para medir la cantidad de cistina dentro de los leucocitos. Su médico o el médico de su niño </w:t>
      </w:r>
      <w:r w:rsidR="00E11200">
        <w:rPr>
          <w:sz w:val="22"/>
          <w:lang w:val="es-ES_tradnl"/>
        </w:rPr>
        <w:t>determinará en que momento debe realizarse</w:t>
      </w:r>
      <w:r>
        <w:rPr>
          <w:sz w:val="22"/>
          <w:lang w:val="es-ES_tradnl"/>
        </w:rPr>
        <w:t xml:space="preserve"> los análisis de sangre. También es necesario realizar periódicamente análisis de sangre y de orina para medir las concentraciones de los electrolitos importantes en el organismo, </w:t>
      </w:r>
      <w:r w:rsidR="00874E2F">
        <w:rPr>
          <w:sz w:val="22"/>
          <w:lang w:val="es-ES_tradnl"/>
        </w:rPr>
        <w:t>para que su</w:t>
      </w:r>
      <w:r>
        <w:rPr>
          <w:sz w:val="22"/>
          <w:lang w:val="es-ES_tradnl"/>
        </w:rPr>
        <w:t xml:space="preserve"> médico </w:t>
      </w:r>
      <w:r w:rsidR="00874E2F">
        <w:rPr>
          <w:sz w:val="22"/>
          <w:lang w:val="es-ES_tradnl"/>
        </w:rPr>
        <w:t xml:space="preserve">pueda ajustar </w:t>
      </w:r>
      <w:r>
        <w:rPr>
          <w:sz w:val="22"/>
          <w:lang w:val="es-ES_tradnl"/>
        </w:rPr>
        <w:t>las dosis de los suplementos</w:t>
      </w:r>
      <w:r w:rsidR="005871FB">
        <w:rPr>
          <w:sz w:val="22"/>
          <w:lang w:val="es-ES_tradnl"/>
        </w:rPr>
        <w:t xml:space="preserve"> de electrolitos que necesita</w:t>
      </w:r>
      <w:r>
        <w:rPr>
          <w:sz w:val="22"/>
          <w:lang w:val="es-ES_tradnl"/>
        </w:rPr>
        <w:t>.</w:t>
      </w:r>
    </w:p>
    <w:p w:rsidR="002A2BE0" w:rsidRDefault="002A2BE0" w:rsidP="00051285">
      <w:pPr>
        <w:tabs>
          <w:tab w:val="left" w:pos="567"/>
        </w:tabs>
        <w:ind w:left="567"/>
        <w:rPr>
          <w:sz w:val="22"/>
          <w:lang w:val="es-ES_tradnl"/>
        </w:rPr>
      </w:pPr>
    </w:p>
    <w:p w:rsidR="002A2BE0" w:rsidRDefault="002A2BE0" w:rsidP="00051285">
      <w:pPr>
        <w:ind w:left="567"/>
        <w:rPr>
          <w:sz w:val="22"/>
          <w:lang w:val="es-ES_tradnl"/>
        </w:rPr>
      </w:pPr>
      <w:r>
        <w:rPr>
          <w:sz w:val="22"/>
          <w:lang w:val="es-ES_tradnl"/>
        </w:rPr>
        <w:t xml:space="preserve">CYSTAGON se debe tomar 4 veces al día, cada 6 horas, </w:t>
      </w:r>
      <w:r w:rsidR="00521687">
        <w:rPr>
          <w:sz w:val="22"/>
          <w:lang w:val="es-ES_tradnl"/>
        </w:rPr>
        <w:t>preferentemente con las comidas o inmediatamente después de las comidas.</w:t>
      </w:r>
      <w:r>
        <w:rPr>
          <w:sz w:val="22"/>
          <w:lang w:val="es-ES_tradnl"/>
        </w:rPr>
        <w:t xml:space="preserve"> Es importante que respete </w:t>
      </w:r>
      <w:r w:rsidR="00C13FC2">
        <w:rPr>
          <w:sz w:val="22"/>
          <w:lang w:val="es-ES_tradnl"/>
        </w:rPr>
        <w:t>la norma de tomar la dosis</w:t>
      </w:r>
      <w:r>
        <w:rPr>
          <w:sz w:val="22"/>
          <w:lang w:val="es-ES_tradnl"/>
        </w:rPr>
        <w:t xml:space="preserve"> </w:t>
      </w:r>
      <w:r w:rsidR="00C13FC2">
        <w:rPr>
          <w:sz w:val="22"/>
          <w:lang w:val="es-ES_tradnl"/>
        </w:rPr>
        <w:t xml:space="preserve">cada seis horas </w:t>
      </w:r>
      <w:r>
        <w:rPr>
          <w:sz w:val="22"/>
          <w:lang w:val="es-ES_tradnl"/>
        </w:rPr>
        <w:t>en la forma más estricta posible.</w:t>
      </w:r>
    </w:p>
    <w:p w:rsidR="002A2BE0" w:rsidRDefault="002A2BE0" w:rsidP="00051285">
      <w:pPr>
        <w:tabs>
          <w:tab w:val="left" w:pos="567"/>
        </w:tabs>
        <w:ind w:left="567"/>
        <w:rPr>
          <w:sz w:val="22"/>
          <w:lang w:val="es-ES_tradnl"/>
        </w:rPr>
      </w:pPr>
    </w:p>
    <w:p w:rsidR="002A2BE0" w:rsidRDefault="002A2BE0" w:rsidP="00051285">
      <w:pPr>
        <w:tabs>
          <w:tab w:val="left" w:pos="567"/>
        </w:tabs>
        <w:ind w:left="567"/>
        <w:rPr>
          <w:sz w:val="22"/>
          <w:lang w:val="es-ES_tradnl"/>
        </w:rPr>
      </w:pPr>
      <w:r>
        <w:rPr>
          <w:sz w:val="22"/>
          <w:lang w:val="es-ES_tradnl"/>
        </w:rPr>
        <w:t xml:space="preserve">El tratamiento de CYSTAGON debe </w:t>
      </w:r>
      <w:r w:rsidR="00FA19C9">
        <w:rPr>
          <w:sz w:val="22"/>
          <w:lang w:val="es-ES_tradnl"/>
        </w:rPr>
        <w:t xml:space="preserve">continuarse de forma indefinida como le indique </w:t>
      </w:r>
      <w:r>
        <w:rPr>
          <w:sz w:val="22"/>
          <w:lang w:val="es-ES_tradnl"/>
        </w:rPr>
        <w:t xml:space="preserve"> su médico.</w:t>
      </w:r>
    </w:p>
    <w:p w:rsidR="002A2BE0" w:rsidRDefault="002A2BE0" w:rsidP="00051285">
      <w:pPr>
        <w:tabs>
          <w:tab w:val="left" w:pos="567"/>
        </w:tabs>
        <w:ind w:left="567"/>
        <w:rPr>
          <w:sz w:val="22"/>
          <w:lang w:val="es-ES_tradnl"/>
        </w:rPr>
      </w:pPr>
    </w:p>
    <w:p w:rsidR="002A2BE0" w:rsidRDefault="002A2BE0" w:rsidP="00051285">
      <w:pPr>
        <w:suppressAutoHyphens/>
        <w:ind w:left="567"/>
        <w:rPr>
          <w:sz w:val="22"/>
          <w:lang w:val="es-ES_tradnl"/>
        </w:rPr>
      </w:pPr>
      <w:r>
        <w:rPr>
          <w:b/>
          <w:sz w:val="22"/>
          <w:lang w:val="es-ES_tradnl"/>
        </w:rPr>
        <w:t>Si usa más CYSTAGON del que debiera:</w:t>
      </w:r>
    </w:p>
    <w:p w:rsidR="002A2BE0" w:rsidRDefault="002A2BE0" w:rsidP="00051285">
      <w:pPr>
        <w:tabs>
          <w:tab w:val="left" w:pos="567"/>
        </w:tabs>
        <w:ind w:left="567"/>
        <w:rPr>
          <w:sz w:val="22"/>
          <w:lang w:val="es-ES_tradnl"/>
        </w:rPr>
      </w:pPr>
      <w:r>
        <w:rPr>
          <w:sz w:val="22"/>
          <w:lang w:val="es-ES_tradnl"/>
        </w:rPr>
        <w:t xml:space="preserve">Si se ha ingerido mayor cantidad de medicamento de la </w:t>
      </w:r>
      <w:r w:rsidR="0063208D">
        <w:rPr>
          <w:sz w:val="22"/>
          <w:lang w:val="es-ES_tradnl"/>
        </w:rPr>
        <w:t>que le han prescrito</w:t>
      </w:r>
      <w:r>
        <w:rPr>
          <w:sz w:val="22"/>
          <w:lang w:val="es-ES_tradnl"/>
        </w:rPr>
        <w:t xml:space="preserve">, o si se produce somnolencia debe </w:t>
      </w:r>
      <w:r w:rsidR="0063208D">
        <w:rPr>
          <w:sz w:val="22"/>
          <w:lang w:val="es-ES_tradnl"/>
        </w:rPr>
        <w:t>consultar con su médico o el de su hijo</w:t>
      </w:r>
      <w:r>
        <w:rPr>
          <w:sz w:val="22"/>
          <w:lang w:val="es-ES_tradnl"/>
        </w:rPr>
        <w:t xml:space="preserve"> inmediatamente, o acudir al servicio de urgencias de</w:t>
      </w:r>
      <w:r w:rsidR="0049140E">
        <w:rPr>
          <w:sz w:val="22"/>
          <w:lang w:val="es-ES_tradnl"/>
        </w:rPr>
        <w:t xml:space="preserve"> un</w:t>
      </w:r>
      <w:r>
        <w:rPr>
          <w:sz w:val="22"/>
          <w:lang w:val="es-ES_tradnl"/>
        </w:rPr>
        <w:t xml:space="preserve"> hospital.</w:t>
      </w:r>
    </w:p>
    <w:p w:rsidR="002A2BE0" w:rsidRDefault="002A2BE0" w:rsidP="00051285">
      <w:pPr>
        <w:suppressAutoHyphens/>
        <w:ind w:left="567"/>
        <w:rPr>
          <w:sz w:val="22"/>
          <w:lang w:val="es-ES_tradnl"/>
        </w:rPr>
      </w:pPr>
    </w:p>
    <w:p w:rsidR="002A2BE0" w:rsidRDefault="002A2BE0" w:rsidP="00051285">
      <w:pPr>
        <w:suppressAutoHyphens/>
        <w:ind w:left="567"/>
        <w:rPr>
          <w:sz w:val="22"/>
          <w:lang w:val="es-ES_tradnl"/>
        </w:rPr>
      </w:pPr>
      <w:r>
        <w:rPr>
          <w:b/>
          <w:sz w:val="22"/>
          <w:lang w:val="es-ES_tradnl"/>
        </w:rPr>
        <w:t>Si olvidó tomar CYSTAGON:</w:t>
      </w:r>
    </w:p>
    <w:p w:rsidR="002A2BE0" w:rsidRDefault="00856460" w:rsidP="00051285">
      <w:pPr>
        <w:suppressAutoHyphens/>
        <w:ind w:left="567"/>
        <w:rPr>
          <w:sz w:val="22"/>
          <w:lang w:val="es-ES_tradnl"/>
        </w:rPr>
      </w:pPr>
      <w:r>
        <w:rPr>
          <w:sz w:val="22"/>
          <w:lang w:val="es-ES_tradnl"/>
        </w:rPr>
        <w:t>Si ha olvidado tomar una dosis del medicamento, tómela tan pronto como le sea posible</w:t>
      </w:r>
      <w:r w:rsidR="005368AB">
        <w:rPr>
          <w:sz w:val="22"/>
          <w:lang w:val="es-ES_tradnl"/>
        </w:rPr>
        <w:t>.</w:t>
      </w:r>
      <w:r w:rsidR="002A2BE0">
        <w:rPr>
          <w:sz w:val="22"/>
          <w:lang w:val="es-ES_tradnl"/>
        </w:rPr>
        <w:t xml:space="preserve"> Sin embargo, si</w:t>
      </w:r>
      <w:r>
        <w:rPr>
          <w:sz w:val="22"/>
          <w:lang w:val="es-ES_tradnl"/>
        </w:rPr>
        <w:t xml:space="preserve"> ya</w:t>
      </w:r>
      <w:r w:rsidR="002A2BE0">
        <w:rPr>
          <w:sz w:val="22"/>
          <w:lang w:val="es-ES_tradnl"/>
        </w:rPr>
        <w:t xml:space="preserve"> faltan menos de 2 horas para la </w:t>
      </w:r>
      <w:r>
        <w:rPr>
          <w:sz w:val="22"/>
          <w:lang w:val="es-ES_tradnl"/>
        </w:rPr>
        <w:t>siguiente dosis</w:t>
      </w:r>
      <w:r w:rsidR="002A2BE0">
        <w:rPr>
          <w:sz w:val="22"/>
          <w:lang w:val="es-ES_tradnl"/>
        </w:rPr>
        <w:t xml:space="preserve">, se debe saltar la toma </w:t>
      </w:r>
      <w:r>
        <w:rPr>
          <w:sz w:val="22"/>
          <w:lang w:val="es-ES_tradnl"/>
        </w:rPr>
        <w:t xml:space="preserve">olvidada </w:t>
      </w:r>
      <w:r w:rsidR="002A2BE0">
        <w:rPr>
          <w:sz w:val="22"/>
          <w:lang w:val="es-ES_tradnl"/>
        </w:rPr>
        <w:t xml:space="preserve">y volver al esquema </w:t>
      </w:r>
      <w:r w:rsidR="005C3C80">
        <w:rPr>
          <w:sz w:val="22"/>
          <w:lang w:val="es-ES_tradnl"/>
        </w:rPr>
        <w:t>normal</w:t>
      </w:r>
      <w:r w:rsidR="002A2BE0">
        <w:rPr>
          <w:sz w:val="22"/>
          <w:lang w:val="es-ES_tradnl"/>
        </w:rPr>
        <w:t>. No tome una dosis doble para compensar las dosis olvidadas.</w:t>
      </w:r>
    </w:p>
    <w:p w:rsidR="002A2BE0" w:rsidRDefault="002A2BE0" w:rsidP="00051285">
      <w:pPr>
        <w:tabs>
          <w:tab w:val="left" w:pos="567"/>
        </w:tabs>
        <w:rPr>
          <w:sz w:val="22"/>
          <w:lang w:val="es-ES_tradnl"/>
        </w:rPr>
      </w:pPr>
    </w:p>
    <w:p w:rsidR="002A2BE0" w:rsidRDefault="002A2BE0" w:rsidP="00C4722B">
      <w:pPr>
        <w:tabs>
          <w:tab w:val="left" w:pos="567"/>
        </w:tabs>
        <w:ind w:hanging="567"/>
        <w:rPr>
          <w:sz w:val="22"/>
          <w:lang w:val="es-ES_tradnl"/>
        </w:rPr>
      </w:pPr>
    </w:p>
    <w:p w:rsidR="002A2BE0" w:rsidRDefault="00C55462" w:rsidP="002E7DB9">
      <w:pPr>
        <w:numPr>
          <w:ilvl w:val="0"/>
          <w:numId w:val="7"/>
        </w:numPr>
        <w:suppressAutoHyphens/>
        <w:ind w:left="567" w:hanging="567"/>
        <w:rPr>
          <w:sz w:val="22"/>
          <w:lang w:val="es-ES_tradnl"/>
        </w:rPr>
      </w:pPr>
      <w:r>
        <w:rPr>
          <w:b/>
          <w:sz w:val="22"/>
          <w:lang w:val="es-ES_tradnl"/>
        </w:rPr>
        <w:t xml:space="preserve"> Posibles efectos adversos</w:t>
      </w:r>
    </w:p>
    <w:p w:rsidR="002A2BE0" w:rsidRDefault="002A2BE0" w:rsidP="00C4722B">
      <w:pPr>
        <w:tabs>
          <w:tab w:val="left" w:pos="567"/>
        </w:tabs>
        <w:rPr>
          <w:sz w:val="22"/>
          <w:lang w:val="es-ES_tradnl"/>
        </w:rPr>
      </w:pPr>
    </w:p>
    <w:p w:rsidR="002A2BE0" w:rsidRDefault="002A2BE0" w:rsidP="00C4722B">
      <w:pPr>
        <w:ind w:right="-29"/>
        <w:rPr>
          <w:sz w:val="22"/>
          <w:lang w:val="es-ES_tradnl"/>
        </w:rPr>
      </w:pPr>
      <w:r>
        <w:rPr>
          <w:sz w:val="22"/>
          <w:lang w:val="es-ES_tradnl"/>
        </w:rPr>
        <w:t>Al igual que todos los medicamentos, CYSTAGON puede tener efectos adversos</w:t>
      </w:r>
      <w:r w:rsidRPr="007538CD">
        <w:rPr>
          <w:noProof/>
          <w:sz w:val="22"/>
          <w:lang w:val="es-MX"/>
        </w:rPr>
        <w:t>, aunque no todas las personas los sufran</w:t>
      </w:r>
      <w:r>
        <w:rPr>
          <w:sz w:val="22"/>
          <w:lang w:val="es-ES_tradnl"/>
        </w:rPr>
        <w:t>.</w:t>
      </w:r>
    </w:p>
    <w:p w:rsidR="002A2BE0" w:rsidRDefault="002A2BE0" w:rsidP="00C4722B">
      <w:pPr>
        <w:numPr>
          <w:ilvl w:val="12"/>
          <w:numId w:val="0"/>
        </w:numPr>
        <w:tabs>
          <w:tab w:val="left" w:pos="560"/>
          <w:tab w:val="left" w:pos="980"/>
        </w:tabs>
        <w:rPr>
          <w:sz w:val="22"/>
          <w:lang w:val="es-ES_tradnl"/>
        </w:rPr>
      </w:pPr>
    </w:p>
    <w:p w:rsidR="002A2BE0" w:rsidRDefault="002A2BE0" w:rsidP="00C4722B">
      <w:pPr>
        <w:numPr>
          <w:ilvl w:val="12"/>
          <w:numId w:val="0"/>
        </w:numPr>
        <w:tabs>
          <w:tab w:val="left" w:pos="560"/>
          <w:tab w:val="left" w:pos="980"/>
        </w:tabs>
        <w:rPr>
          <w:sz w:val="22"/>
          <w:lang w:val="es-ES_tradnl"/>
        </w:rPr>
      </w:pPr>
      <w:r>
        <w:rPr>
          <w:sz w:val="22"/>
          <w:lang w:val="es-ES_tradnl"/>
        </w:rPr>
        <w:t>CYSTAGON puede producir en algunas personas somnolencia o disminución de</w:t>
      </w:r>
      <w:r w:rsidR="0082239E">
        <w:rPr>
          <w:sz w:val="22"/>
          <w:lang w:val="es-ES_tradnl"/>
        </w:rPr>
        <w:t xml:space="preserve"> </w:t>
      </w:r>
      <w:r>
        <w:rPr>
          <w:sz w:val="22"/>
          <w:lang w:val="es-ES_tradnl"/>
        </w:rPr>
        <w:t>l</w:t>
      </w:r>
      <w:r w:rsidR="0082239E">
        <w:rPr>
          <w:sz w:val="22"/>
          <w:lang w:val="es-ES_tradnl"/>
        </w:rPr>
        <w:t>a capacidad de alerta</w:t>
      </w:r>
      <w:r>
        <w:rPr>
          <w:sz w:val="22"/>
          <w:lang w:val="es-ES_tradnl"/>
        </w:rPr>
        <w:t xml:space="preserve"> con respecto a su estado normal. </w:t>
      </w:r>
      <w:r w:rsidR="00BB3B49">
        <w:rPr>
          <w:sz w:val="22"/>
          <w:lang w:val="es-ES_tradnl"/>
        </w:rPr>
        <w:t xml:space="preserve">Asegúrese </w:t>
      </w:r>
      <w:r>
        <w:rPr>
          <w:sz w:val="22"/>
          <w:lang w:val="es-ES_tradnl"/>
        </w:rPr>
        <w:t xml:space="preserve">de cómo reacciona usted o su niño a este medicamento, antes de emprender cualquier actividad que pueda entrañar peligro si no </w:t>
      </w:r>
      <w:r w:rsidR="00414A66">
        <w:rPr>
          <w:sz w:val="22"/>
          <w:lang w:val="es-ES_tradnl"/>
        </w:rPr>
        <w:t xml:space="preserve">se </w:t>
      </w:r>
      <w:r>
        <w:rPr>
          <w:sz w:val="22"/>
          <w:lang w:val="es-ES_tradnl"/>
        </w:rPr>
        <w:t>está alerta.</w:t>
      </w:r>
    </w:p>
    <w:p w:rsidR="002A2BE0" w:rsidRDefault="002A2BE0" w:rsidP="00C4722B">
      <w:pPr>
        <w:numPr>
          <w:ilvl w:val="12"/>
          <w:numId w:val="0"/>
        </w:numPr>
        <w:tabs>
          <w:tab w:val="left" w:pos="560"/>
          <w:tab w:val="left" w:pos="980"/>
        </w:tabs>
        <w:rPr>
          <w:sz w:val="22"/>
          <w:lang w:val="es-ES_tradnl"/>
        </w:rPr>
      </w:pPr>
    </w:p>
    <w:p w:rsidR="002A2BE0" w:rsidRDefault="002A2BE0" w:rsidP="00C4722B">
      <w:pPr>
        <w:numPr>
          <w:ilvl w:val="12"/>
          <w:numId w:val="0"/>
        </w:numPr>
        <w:tabs>
          <w:tab w:val="left" w:pos="560"/>
          <w:tab w:val="left" w:pos="980"/>
        </w:tabs>
        <w:rPr>
          <w:sz w:val="22"/>
          <w:lang w:val="es-ES_tradnl"/>
        </w:rPr>
      </w:pPr>
      <w:r w:rsidRPr="007538CD">
        <w:rPr>
          <w:sz w:val="22"/>
          <w:lang w:val="es-MX"/>
        </w:rPr>
        <w:t>Se han comunicado los siguientes efectos adversos de la siguiente manera: muy frecuentes (se produce en al menos uno de cada 10 pacientes), frecuentes (se produce en al menos uno de cada 100 pacientes), poco frecuentes (se produce en al menos uno de cada 1.000 pacientes), raros (se produce en al menos uno de cada 10.000 pacientes), muy raros (se produce en al menos uno de cada 100.000 pacientes).</w:t>
      </w:r>
    </w:p>
    <w:p w:rsidR="002A2BE0" w:rsidRDefault="002A2BE0" w:rsidP="00C4722B">
      <w:pPr>
        <w:rPr>
          <w:sz w:val="22"/>
          <w:lang w:val="es-ES_tradnl"/>
        </w:rPr>
      </w:pPr>
    </w:p>
    <w:p w:rsidR="002A2BE0" w:rsidRDefault="002A2BE0" w:rsidP="002E7DB9">
      <w:pPr>
        <w:numPr>
          <w:ilvl w:val="0"/>
          <w:numId w:val="12"/>
        </w:numPr>
        <w:tabs>
          <w:tab w:val="clear" w:pos="360"/>
        </w:tabs>
        <w:ind w:left="567" w:hanging="567"/>
        <w:rPr>
          <w:sz w:val="22"/>
          <w:lang w:val="es-ES_tradnl"/>
        </w:rPr>
      </w:pPr>
      <w:r>
        <w:rPr>
          <w:sz w:val="22"/>
          <w:lang w:val="es-ES_tradnl"/>
        </w:rPr>
        <w:t>Muy frecuentes: vómitos, nauseas, diarrea, pérdida de apetito, fiebre y sensación de sueño.</w:t>
      </w:r>
    </w:p>
    <w:p w:rsidR="002A2BE0" w:rsidRDefault="005368AB" w:rsidP="002E7DB9">
      <w:pPr>
        <w:numPr>
          <w:ilvl w:val="0"/>
          <w:numId w:val="12"/>
        </w:numPr>
        <w:tabs>
          <w:tab w:val="clear" w:pos="360"/>
        </w:tabs>
        <w:ind w:left="567" w:hanging="567"/>
        <w:rPr>
          <w:sz w:val="22"/>
          <w:lang w:val="es-ES_tradnl"/>
        </w:rPr>
      </w:pPr>
      <w:r>
        <w:rPr>
          <w:sz w:val="22"/>
          <w:lang w:val="es-ES_tradnl"/>
        </w:rPr>
        <w:t>Frecuentes:</w:t>
      </w:r>
      <w:r w:rsidR="002A2BE0">
        <w:rPr>
          <w:sz w:val="22"/>
          <w:lang w:val="es-ES_tradnl"/>
        </w:rPr>
        <w:t xml:space="preserve"> dolor o molestias abdominales, mal aliento y olor corporal desagradable, erupción cutánea, gastroenteritis, fatiga, </w:t>
      </w:r>
      <w:r w:rsidR="00414A66">
        <w:rPr>
          <w:sz w:val="22"/>
          <w:lang w:val="es-ES_tradnl"/>
        </w:rPr>
        <w:t>dolor de cabeza</w:t>
      </w:r>
      <w:r w:rsidR="002A2BE0">
        <w:rPr>
          <w:sz w:val="22"/>
          <w:lang w:val="es-ES_tradnl"/>
        </w:rPr>
        <w:t>, encefalopatía (trastorno cerebral) y alteración de las pruebas de función hepática.</w:t>
      </w:r>
    </w:p>
    <w:p w:rsidR="002A2BE0" w:rsidRDefault="002A2BE0" w:rsidP="002E7DB9">
      <w:pPr>
        <w:numPr>
          <w:ilvl w:val="0"/>
          <w:numId w:val="11"/>
        </w:numPr>
        <w:tabs>
          <w:tab w:val="clear" w:pos="360"/>
        </w:tabs>
        <w:ind w:left="567" w:hanging="567"/>
        <w:rPr>
          <w:sz w:val="22"/>
          <w:lang w:val="es-ES_tradnl"/>
        </w:rPr>
      </w:pPr>
      <w:r>
        <w:rPr>
          <w:sz w:val="22"/>
          <w:lang w:val="es-ES_tradnl"/>
        </w:rPr>
        <w:t xml:space="preserve">Poco frecuentes: estrías en la piel, lesiones cutáneas (pequeños bultos duros en los codos), articulaciones laxas, dolor de pierna, fracturas óseas, escoliosis (desviación de la columna vertebral), deformaciones y fragilidad óseas, despigmentación del cabello, reacción alérgica grave, somnolencia, convulsiones, nerviosismo, alucinaciones, disminución del número de células blancas de la sangre, úlcera gastrointestinal con hemorragia digestiva secundaria y alteraciones renales que se manifiestan con hinchazón de las extremidades y aumento de peso. </w:t>
      </w:r>
    </w:p>
    <w:p w:rsidR="008F792C" w:rsidRDefault="008F792C" w:rsidP="002E7DB9">
      <w:pPr>
        <w:rPr>
          <w:sz w:val="22"/>
          <w:lang w:val="es-ES_tradnl"/>
        </w:rPr>
      </w:pPr>
    </w:p>
    <w:p w:rsidR="002A2BE0" w:rsidRDefault="002A2BE0" w:rsidP="002E7DB9">
      <w:pPr>
        <w:rPr>
          <w:sz w:val="22"/>
          <w:lang w:val="es-ES_tradnl"/>
        </w:rPr>
      </w:pPr>
      <w:r>
        <w:rPr>
          <w:sz w:val="22"/>
          <w:lang w:val="es-ES_tradnl"/>
        </w:rPr>
        <w:t>Como algunos de estos efectos adversos son graves, solicite a al médico o al pediatra que le explique los signos de alarma.</w:t>
      </w:r>
    </w:p>
    <w:p w:rsidR="002A2BE0" w:rsidRDefault="002A2BE0" w:rsidP="00C4722B">
      <w:pPr>
        <w:numPr>
          <w:ilvl w:val="12"/>
          <w:numId w:val="0"/>
        </w:numPr>
        <w:tabs>
          <w:tab w:val="left" w:pos="560"/>
          <w:tab w:val="left" w:pos="980"/>
        </w:tabs>
        <w:rPr>
          <w:sz w:val="22"/>
          <w:highlight w:val="yellow"/>
          <w:lang w:val="es-ES_tradnl"/>
        </w:rPr>
      </w:pPr>
    </w:p>
    <w:p w:rsidR="00702D16" w:rsidRPr="00702D16" w:rsidRDefault="00702D16" w:rsidP="00702D16">
      <w:pPr>
        <w:numPr>
          <w:ilvl w:val="12"/>
          <w:numId w:val="0"/>
        </w:numPr>
        <w:tabs>
          <w:tab w:val="left" w:pos="567"/>
        </w:tabs>
        <w:outlineLvl w:val="0"/>
        <w:rPr>
          <w:b/>
          <w:sz w:val="22"/>
          <w:lang w:val="es-ES" w:bidi="es-ES"/>
        </w:rPr>
      </w:pPr>
      <w:r w:rsidRPr="00702D16">
        <w:rPr>
          <w:b/>
          <w:sz w:val="22"/>
          <w:lang w:val="es-ES" w:bidi="es-ES"/>
        </w:rPr>
        <w:t>Comunicación de efectos adversos</w:t>
      </w:r>
    </w:p>
    <w:p w:rsidR="00702D16" w:rsidRPr="00702D16" w:rsidRDefault="00702D16" w:rsidP="00702D16">
      <w:pPr>
        <w:rPr>
          <w:rFonts w:eastAsia="Verdana" w:cs="Verdana"/>
          <w:sz w:val="22"/>
          <w:szCs w:val="18"/>
          <w:lang w:val="es-ES" w:bidi="es-ES"/>
        </w:rPr>
      </w:pPr>
      <w:r w:rsidRPr="00702D16">
        <w:rPr>
          <w:rFonts w:eastAsia="Verdana" w:cs="Verdana"/>
          <w:sz w:val="22"/>
          <w:szCs w:val="18"/>
          <w:lang w:val="es-ES" w:bidi="es-ES"/>
        </w:rPr>
        <w:t>Si experimenta cualquier tipo de</w:t>
      </w:r>
      <w:r>
        <w:rPr>
          <w:rFonts w:eastAsia="Verdana" w:cs="Verdana"/>
          <w:sz w:val="22"/>
          <w:szCs w:val="18"/>
          <w:lang w:val="es-ES" w:bidi="es-ES"/>
        </w:rPr>
        <w:t xml:space="preserve"> efecto adverso, consulte a su </w:t>
      </w:r>
      <w:r w:rsidRPr="00702D16">
        <w:rPr>
          <w:rFonts w:eastAsia="Verdana" w:cs="Verdana"/>
          <w:sz w:val="22"/>
          <w:szCs w:val="18"/>
          <w:lang w:val="es-ES" w:bidi="es-ES"/>
        </w:rPr>
        <w:t>médico</w:t>
      </w:r>
      <w:r>
        <w:rPr>
          <w:rFonts w:eastAsia="Verdana" w:cs="Verdana"/>
          <w:sz w:val="22"/>
          <w:szCs w:val="18"/>
          <w:lang w:val="es-ES" w:bidi="es-ES"/>
        </w:rPr>
        <w:t xml:space="preserve"> </w:t>
      </w:r>
      <w:r w:rsidRPr="00702D16">
        <w:rPr>
          <w:rFonts w:eastAsia="Verdana" w:cs="Verdana"/>
          <w:sz w:val="22"/>
          <w:szCs w:val="18"/>
          <w:lang w:val="es-ES" w:bidi="es-ES"/>
        </w:rPr>
        <w:t>o</w:t>
      </w:r>
      <w:r>
        <w:rPr>
          <w:rFonts w:eastAsia="Verdana" w:cs="Verdana"/>
          <w:sz w:val="22"/>
          <w:szCs w:val="18"/>
          <w:lang w:val="es-ES" w:bidi="es-ES"/>
        </w:rPr>
        <w:t xml:space="preserve"> </w:t>
      </w:r>
      <w:r w:rsidRPr="00702D16">
        <w:rPr>
          <w:rFonts w:eastAsia="Verdana" w:cs="Verdana"/>
          <w:sz w:val="22"/>
          <w:szCs w:val="18"/>
          <w:lang w:val="es-ES" w:bidi="es-ES"/>
        </w:rPr>
        <w:t>farmacéutico, incluso si se trata de posibles efectos adversos que no aparecen en este prospecto.</w:t>
      </w:r>
      <w:r>
        <w:rPr>
          <w:rFonts w:eastAsia="Verdana" w:cs="Verdana"/>
          <w:sz w:val="22"/>
          <w:szCs w:val="18"/>
          <w:lang w:val="es-ES" w:bidi="es-ES"/>
        </w:rPr>
        <w:t xml:space="preserve"> </w:t>
      </w:r>
      <w:r w:rsidRPr="00702D16">
        <w:rPr>
          <w:rFonts w:eastAsia="Verdana" w:cs="Verdana"/>
          <w:sz w:val="22"/>
          <w:szCs w:val="18"/>
          <w:lang w:val="es-ES" w:bidi="es-ES"/>
        </w:rPr>
        <w:t>También puede comunicarlos directamente a través del</w:t>
      </w:r>
      <w:r w:rsidRPr="00702D16">
        <w:rPr>
          <w:rFonts w:eastAsia="Verdana" w:cs="Verdana"/>
          <w:sz w:val="22"/>
          <w:szCs w:val="18"/>
          <w:highlight w:val="lightGray"/>
          <w:lang w:val="es-ES" w:bidi="es-ES"/>
        </w:rPr>
        <w:t xml:space="preserve"> sistema nacional de notificación incluido en el </w:t>
      </w:r>
      <w:hyperlink r:id="rId14" w:history="1">
        <w:r w:rsidRPr="00702D16">
          <w:rPr>
            <w:rFonts w:eastAsia="Verdana"/>
            <w:color w:val="0000FF"/>
            <w:sz w:val="22"/>
            <w:szCs w:val="22"/>
            <w:highlight w:val="lightGray"/>
            <w:lang w:val="es-ES" w:bidi="es-ES"/>
          </w:rPr>
          <w:t>Apéndice V</w:t>
        </w:r>
      </w:hyperlink>
      <w:r w:rsidRPr="00702D16">
        <w:rPr>
          <w:rFonts w:eastAsia="Verdana"/>
          <w:sz w:val="22"/>
          <w:szCs w:val="22"/>
          <w:lang w:val="es-ES" w:bidi="es-ES"/>
        </w:rPr>
        <w:t>.</w:t>
      </w:r>
      <w:r w:rsidRPr="00702D16">
        <w:rPr>
          <w:rFonts w:eastAsia="Verdana" w:cs="Verdana"/>
          <w:sz w:val="22"/>
          <w:szCs w:val="18"/>
          <w:lang w:val="es-ES" w:bidi="es-ES"/>
        </w:rPr>
        <w:t xml:space="preserve"> Mediante la comunicación de efectos adversos usted puede contribuir a proporcionar más información sobre la seguridad de este medicamento.</w:t>
      </w:r>
    </w:p>
    <w:p w:rsidR="002A2BE0" w:rsidRDefault="002A2BE0" w:rsidP="00C4722B">
      <w:pPr>
        <w:numPr>
          <w:ilvl w:val="12"/>
          <w:numId w:val="0"/>
        </w:numPr>
        <w:tabs>
          <w:tab w:val="left" w:pos="560"/>
          <w:tab w:val="left" w:pos="980"/>
        </w:tabs>
        <w:rPr>
          <w:sz w:val="22"/>
          <w:lang w:val="es-ES_tradnl"/>
        </w:rPr>
      </w:pPr>
    </w:p>
    <w:p w:rsidR="002A2BE0" w:rsidRDefault="002A2BE0" w:rsidP="00C4722B">
      <w:pPr>
        <w:numPr>
          <w:ilvl w:val="12"/>
          <w:numId w:val="0"/>
        </w:numPr>
        <w:tabs>
          <w:tab w:val="left" w:pos="567"/>
          <w:tab w:val="left" w:pos="980"/>
        </w:tabs>
        <w:rPr>
          <w:sz w:val="22"/>
          <w:lang w:val="es-ES_tradnl"/>
        </w:rPr>
      </w:pPr>
    </w:p>
    <w:p w:rsidR="002A2BE0" w:rsidRDefault="00C55462" w:rsidP="002E7DB9">
      <w:pPr>
        <w:numPr>
          <w:ilvl w:val="0"/>
          <w:numId w:val="8"/>
        </w:numPr>
        <w:suppressAutoHyphens/>
        <w:ind w:left="567" w:hanging="567"/>
        <w:rPr>
          <w:sz w:val="22"/>
          <w:lang w:val="es-ES_tradnl"/>
        </w:rPr>
      </w:pPr>
      <w:r>
        <w:rPr>
          <w:b/>
          <w:sz w:val="22"/>
          <w:lang w:val="es-ES_tradnl"/>
        </w:rPr>
        <w:t xml:space="preserve"> Conservación de Cystagon</w:t>
      </w:r>
    </w:p>
    <w:p w:rsidR="002A2BE0" w:rsidRDefault="002A2BE0" w:rsidP="00C4722B">
      <w:pPr>
        <w:suppressAutoHyphens/>
        <w:rPr>
          <w:sz w:val="22"/>
          <w:lang w:val="es-ES_tradnl"/>
        </w:rPr>
      </w:pPr>
    </w:p>
    <w:p w:rsidR="002A2BE0" w:rsidRDefault="002A2BE0" w:rsidP="00C4722B">
      <w:pPr>
        <w:suppressAutoHyphens/>
        <w:rPr>
          <w:sz w:val="22"/>
          <w:lang w:val="es-ES_tradnl"/>
        </w:rPr>
      </w:pPr>
      <w:r>
        <w:rPr>
          <w:sz w:val="22"/>
          <w:lang w:val="es-ES_tradnl"/>
        </w:rPr>
        <w:t>Mantener fuera del alcance y de la vista de los niños.</w:t>
      </w:r>
    </w:p>
    <w:p w:rsidR="002A2BE0" w:rsidRPr="007538CD" w:rsidRDefault="002A2BE0" w:rsidP="00C4722B">
      <w:pPr>
        <w:suppressAutoHyphens/>
        <w:rPr>
          <w:noProof/>
          <w:sz w:val="22"/>
          <w:lang w:val="es-MX"/>
        </w:rPr>
      </w:pPr>
    </w:p>
    <w:p w:rsidR="002A2BE0" w:rsidRDefault="002A2BE0" w:rsidP="00C4722B">
      <w:pPr>
        <w:suppressAutoHyphens/>
        <w:rPr>
          <w:sz w:val="22"/>
          <w:lang w:val="es-ES_tradnl"/>
        </w:rPr>
      </w:pPr>
      <w:r w:rsidRPr="007538CD">
        <w:rPr>
          <w:noProof/>
          <w:sz w:val="22"/>
          <w:lang w:val="es-MX"/>
        </w:rPr>
        <w:t xml:space="preserve">No utilice </w:t>
      </w:r>
      <w:r>
        <w:rPr>
          <w:sz w:val="22"/>
          <w:lang w:val="es-ES_tradnl"/>
        </w:rPr>
        <w:t>CYSTAGON</w:t>
      </w:r>
      <w:r w:rsidRPr="007538CD">
        <w:rPr>
          <w:noProof/>
          <w:sz w:val="22"/>
          <w:lang w:val="es-MX"/>
        </w:rPr>
        <w:t xml:space="preserve"> después de la fecha de caducidad que aparece en la etiqueta. La fecha de caducidad es el último día del mes que se indica.</w:t>
      </w:r>
    </w:p>
    <w:p w:rsidR="002A2BE0" w:rsidRDefault="002A2BE0" w:rsidP="00C4722B">
      <w:pPr>
        <w:tabs>
          <w:tab w:val="left" w:pos="567"/>
        </w:tabs>
        <w:rPr>
          <w:sz w:val="22"/>
          <w:lang w:val="es-ES_tradnl"/>
        </w:rPr>
      </w:pPr>
    </w:p>
    <w:p w:rsidR="002A2BE0" w:rsidRDefault="002A2BE0" w:rsidP="00C4722B">
      <w:pPr>
        <w:tabs>
          <w:tab w:val="left" w:pos="567"/>
        </w:tabs>
        <w:rPr>
          <w:sz w:val="22"/>
          <w:lang w:val="es-ES_tradnl"/>
        </w:rPr>
      </w:pPr>
      <w:r>
        <w:rPr>
          <w:sz w:val="22"/>
          <w:lang w:val="es-ES_tradnl"/>
        </w:rPr>
        <w:t xml:space="preserve">No conservar a temperatura superior a 25°C. </w:t>
      </w:r>
    </w:p>
    <w:p w:rsidR="002A2BE0" w:rsidRDefault="002A2BE0" w:rsidP="00C4722B">
      <w:pPr>
        <w:tabs>
          <w:tab w:val="left" w:pos="567"/>
        </w:tabs>
        <w:rPr>
          <w:sz w:val="22"/>
          <w:lang w:val="es-ES_tradnl"/>
        </w:rPr>
      </w:pPr>
      <w:r>
        <w:rPr>
          <w:sz w:val="22"/>
          <w:lang w:val="es-ES_tradnl"/>
        </w:rPr>
        <w:t>Mantener el envase perfectamente cerrado para protegerlo de la luz y de la humedad.</w:t>
      </w:r>
    </w:p>
    <w:p w:rsidR="002A2BE0" w:rsidRDefault="002A2BE0" w:rsidP="00C4722B">
      <w:pPr>
        <w:pStyle w:val="Header"/>
        <w:tabs>
          <w:tab w:val="clear" w:pos="4536"/>
          <w:tab w:val="clear" w:pos="9072"/>
          <w:tab w:val="left" w:pos="567"/>
        </w:tabs>
        <w:rPr>
          <w:lang w:val="es-ES_tradnl"/>
        </w:rPr>
      </w:pPr>
    </w:p>
    <w:p w:rsidR="002A2BE0" w:rsidRDefault="002A2BE0" w:rsidP="00C4722B">
      <w:pPr>
        <w:suppressAutoHyphens/>
        <w:rPr>
          <w:sz w:val="22"/>
          <w:lang w:val="es-ES_tradnl"/>
        </w:rPr>
      </w:pPr>
    </w:p>
    <w:p w:rsidR="00C55462" w:rsidRDefault="002A2BE0" w:rsidP="00C55462">
      <w:pPr>
        <w:suppressAutoHyphens/>
        <w:ind w:left="567" w:hanging="567"/>
        <w:rPr>
          <w:b/>
          <w:sz w:val="22"/>
          <w:lang w:val="es-ES_tradnl"/>
        </w:rPr>
      </w:pPr>
      <w:r>
        <w:rPr>
          <w:b/>
          <w:sz w:val="22"/>
          <w:lang w:val="es-ES_tradnl"/>
        </w:rPr>
        <w:t xml:space="preserve">6. </w:t>
      </w:r>
      <w:r>
        <w:rPr>
          <w:b/>
          <w:sz w:val="22"/>
          <w:lang w:val="es-ES_tradnl"/>
        </w:rPr>
        <w:tab/>
      </w:r>
      <w:r w:rsidR="00C55462">
        <w:rPr>
          <w:b/>
          <w:sz w:val="22"/>
          <w:lang w:val="es-ES_tradnl"/>
        </w:rPr>
        <w:t>Contenido del envase e información adicional</w:t>
      </w:r>
    </w:p>
    <w:p w:rsidR="002A2BE0" w:rsidRDefault="002A2BE0" w:rsidP="00C4722B">
      <w:pPr>
        <w:pStyle w:val="BodyText31"/>
        <w:spacing w:line="240" w:lineRule="auto"/>
        <w:jc w:val="left"/>
        <w:rPr>
          <w:lang w:val="es-ES_tradnl"/>
        </w:rPr>
      </w:pPr>
    </w:p>
    <w:p w:rsidR="002A2BE0" w:rsidRPr="007538CD" w:rsidRDefault="002A2BE0" w:rsidP="00C4722B">
      <w:pPr>
        <w:tabs>
          <w:tab w:val="left" w:pos="560"/>
          <w:tab w:val="left" w:pos="980"/>
        </w:tabs>
        <w:rPr>
          <w:b/>
          <w:sz w:val="22"/>
          <w:lang w:val="es-MX"/>
        </w:rPr>
      </w:pPr>
      <w:r w:rsidRPr="007538CD">
        <w:rPr>
          <w:b/>
          <w:sz w:val="22"/>
          <w:lang w:val="es-MX"/>
        </w:rPr>
        <w:t xml:space="preserve">Composición de CYSTAGON </w:t>
      </w:r>
    </w:p>
    <w:p w:rsidR="002A2BE0" w:rsidRDefault="002A2BE0" w:rsidP="002E7DB9">
      <w:pPr>
        <w:ind w:left="567" w:hanging="567"/>
        <w:jc w:val="both"/>
        <w:rPr>
          <w:sz w:val="22"/>
          <w:lang w:val="es-ES_tradnl"/>
        </w:rPr>
      </w:pPr>
      <w:r>
        <w:rPr>
          <w:sz w:val="22"/>
          <w:lang w:val="es-ES_tradnl"/>
        </w:rPr>
        <w:t>-</w:t>
      </w:r>
      <w:r>
        <w:rPr>
          <w:sz w:val="22"/>
          <w:lang w:val="es-ES_tradnl"/>
        </w:rPr>
        <w:tab/>
        <w:t>El principio activo es bitartrato de cisteamina (bitartrato de mercaptamina). Cada cápsula dura de CYSTAGON 50 mg contiene 50 mg de cisteamina (en forma de bitartrato de mercaptamina). Cada cápsula dura de CYSTAGON 150 mg contiene 150 mg de cisteamina (en forma de bitartrato de mercaptamina).</w:t>
      </w:r>
    </w:p>
    <w:p w:rsidR="002A2BE0" w:rsidRPr="007538CD" w:rsidRDefault="002A2BE0" w:rsidP="002E7DB9">
      <w:pPr>
        <w:numPr>
          <w:ilvl w:val="0"/>
          <w:numId w:val="18"/>
        </w:numPr>
        <w:tabs>
          <w:tab w:val="clear" w:pos="927"/>
        </w:tabs>
        <w:ind w:left="567" w:hanging="567"/>
        <w:rPr>
          <w:sz w:val="22"/>
          <w:lang w:val="es-MX"/>
        </w:rPr>
      </w:pPr>
      <w:r>
        <w:rPr>
          <w:sz w:val="22"/>
          <w:lang w:val="es-ES_tradnl"/>
        </w:rPr>
        <w:t>Los demás componentes son celulosa microcristalina, almidón pregelatinizado, estearato de magnesio/laurilsulfato sódico, dióxido de sílice coloidal, croscarmelosa sódica. Las cubiertas de las cápsulas: gelatina, dióxido de titanio, tinta negra en las cápsulas duras (E172).</w:t>
      </w:r>
    </w:p>
    <w:p w:rsidR="002A2BE0" w:rsidRPr="007538CD" w:rsidRDefault="002A2BE0" w:rsidP="00C4722B">
      <w:pPr>
        <w:tabs>
          <w:tab w:val="left" w:pos="560"/>
          <w:tab w:val="left" w:pos="980"/>
          <w:tab w:val="right" w:pos="8500"/>
        </w:tabs>
        <w:rPr>
          <w:sz w:val="22"/>
          <w:lang w:val="es-MX"/>
        </w:rPr>
      </w:pPr>
    </w:p>
    <w:p w:rsidR="002A2BE0" w:rsidRPr="007538CD" w:rsidRDefault="002A2BE0" w:rsidP="00C4722B">
      <w:pPr>
        <w:numPr>
          <w:ilvl w:val="12"/>
          <w:numId w:val="0"/>
        </w:numPr>
        <w:tabs>
          <w:tab w:val="left" w:pos="560"/>
          <w:tab w:val="left" w:pos="980"/>
        </w:tabs>
        <w:rPr>
          <w:b/>
          <w:sz w:val="22"/>
          <w:lang w:val="es-MX"/>
        </w:rPr>
      </w:pPr>
      <w:r w:rsidRPr="007538CD">
        <w:rPr>
          <w:b/>
          <w:noProof/>
          <w:sz w:val="22"/>
          <w:lang w:val="es-MX"/>
        </w:rPr>
        <w:t>Aspecto del producto y contenido del envase</w:t>
      </w:r>
    </w:p>
    <w:p w:rsidR="002A2BE0" w:rsidRPr="007538CD" w:rsidRDefault="002A2BE0" w:rsidP="00C4722B">
      <w:pPr>
        <w:tabs>
          <w:tab w:val="left" w:pos="560"/>
        </w:tabs>
        <w:rPr>
          <w:sz w:val="22"/>
          <w:lang w:val="es-MX"/>
        </w:rPr>
      </w:pPr>
      <w:r w:rsidRPr="007538CD">
        <w:rPr>
          <w:sz w:val="22"/>
          <w:lang w:val="es-MX"/>
        </w:rPr>
        <w:t>Cápsulas duras</w:t>
      </w:r>
    </w:p>
    <w:p w:rsidR="008F792C" w:rsidRDefault="002A2BE0" w:rsidP="008F792C">
      <w:pPr>
        <w:ind w:left="567" w:hanging="567"/>
        <w:rPr>
          <w:sz w:val="22"/>
          <w:lang w:val="es-ES_tradnl"/>
        </w:rPr>
      </w:pPr>
      <w:r w:rsidRPr="007538CD">
        <w:rPr>
          <w:sz w:val="22"/>
          <w:lang w:val="es-MX"/>
        </w:rPr>
        <w:t>-</w:t>
      </w:r>
      <w:r w:rsidR="008F792C">
        <w:rPr>
          <w:sz w:val="22"/>
          <w:lang w:val="es-MX"/>
        </w:rPr>
        <w:tab/>
      </w:r>
      <w:r w:rsidRPr="008F792C">
        <w:rPr>
          <w:sz w:val="22"/>
          <w:lang w:val="es-ES_tradnl"/>
        </w:rPr>
        <w:t xml:space="preserve">Cystagon 50 mg: </w:t>
      </w:r>
      <w:r>
        <w:rPr>
          <w:sz w:val="22"/>
          <w:lang w:val="es-ES_tradnl"/>
        </w:rPr>
        <w:t>Cápsulas duras opacas blancas con</w:t>
      </w:r>
      <w:r w:rsidR="00C618F3">
        <w:rPr>
          <w:sz w:val="22"/>
          <w:lang w:val="es-ES_tradnl"/>
        </w:rPr>
        <w:t xml:space="preserve"> las leyendas</w:t>
      </w:r>
      <w:r w:rsidR="008F792C">
        <w:rPr>
          <w:sz w:val="22"/>
          <w:lang w:val="es-ES_tradnl"/>
        </w:rPr>
        <w:t xml:space="preserve"> CYSTA 50 en el cuerpo y</w:t>
      </w:r>
    </w:p>
    <w:p w:rsidR="002A2BE0" w:rsidRPr="008F792C" w:rsidRDefault="002A2BE0" w:rsidP="008F792C">
      <w:pPr>
        <w:ind w:firstLine="567"/>
        <w:rPr>
          <w:sz w:val="22"/>
          <w:lang w:val="es-ES_tradnl"/>
        </w:rPr>
      </w:pPr>
      <w:r>
        <w:rPr>
          <w:sz w:val="22"/>
          <w:lang w:val="es-ES_tradnl"/>
        </w:rPr>
        <w:t xml:space="preserve">MYLAN en la cápsula de cierre. </w:t>
      </w:r>
    </w:p>
    <w:p w:rsidR="002A2BE0" w:rsidRPr="008F792C" w:rsidRDefault="002A2BE0" w:rsidP="008F792C">
      <w:pPr>
        <w:ind w:left="567"/>
        <w:rPr>
          <w:sz w:val="22"/>
          <w:lang w:val="es-ES_tradnl"/>
        </w:rPr>
      </w:pPr>
      <w:r w:rsidRPr="008F792C">
        <w:rPr>
          <w:sz w:val="22"/>
          <w:lang w:val="es-ES_tradnl"/>
        </w:rPr>
        <w:t>Frascos de 100 ó 500 cápsulas duras. Puede que solamente estén comercializados algunos tamaños de envases.</w:t>
      </w:r>
    </w:p>
    <w:p w:rsidR="002A2BE0" w:rsidRPr="007538CD" w:rsidRDefault="002A2BE0" w:rsidP="008F792C">
      <w:pPr>
        <w:tabs>
          <w:tab w:val="left" w:pos="560"/>
        </w:tabs>
        <w:rPr>
          <w:sz w:val="22"/>
          <w:lang w:val="es-MX"/>
        </w:rPr>
      </w:pPr>
    </w:p>
    <w:p w:rsidR="002A2BE0" w:rsidRPr="007538CD" w:rsidRDefault="002A2BE0" w:rsidP="008F792C">
      <w:pPr>
        <w:ind w:left="567" w:hanging="567"/>
        <w:rPr>
          <w:sz w:val="22"/>
          <w:lang w:val="es-MX"/>
        </w:rPr>
      </w:pPr>
      <w:r w:rsidRPr="007538CD">
        <w:rPr>
          <w:sz w:val="22"/>
          <w:lang w:val="es-MX"/>
        </w:rPr>
        <w:t xml:space="preserve">- </w:t>
      </w:r>
      <w:r w:rsidR="008F792C">
        <w:rPr>
          <w:sz w:val="22"/>
          <w:lang w:val="es-MX"/>
        </w:rPr>
        <w:tab/>
      </w:r>
      <w:r w:rsidRPr="007538CD">
        <w:rPr>
          <w:sz w:val="22"/>
          <w:lang w:val="es-MX"/>
        </w:rPr>
        <w:t xml:space="preserve">Cystagon 150 mg: </w:t>
      </w:r>
      <w:r>
        <w:rPr>
          <w:sz w:val="22"/>
          <w:lang w:val="es-ES_tradnl"/>
        </w:rPr>
        <w:t>Cápsulas duras opacas blancas con</w:t>
      </w:r>
      <w:r w:rsidRPr="007538CD">
        <w:rPr>
          <w:sz w:val="22"/>
          <w:lang w:val="es-MX"/>
        </w:rPr>
        <w:t xml:space="preserve"> </w:t>
      </w:r>
      <w:r w:rsidR="00C618F3">
        <w:rPr>
          <w:sz w:val="22"/>
          <w:lang w:val="es-MX"/>
        </w:rPr>
        <w:t xml:space="preserve">las leyendas </w:t>
      </w:r>
      <w:r w:rsidRPr="007538CD">
        <w:rPr>
          <w:sz w:val="22"/>
          <w:lang w:val="es-MX"/>
        </w:rPr>
        <w:t xml:space="preserve">CYSTAGON 150 </w:t>
      </w:r>
      <w:r>
        <w:rPr>
          <w:sz w:val="22"/>
          <w:lang w:val="es-ES_tradnl"/>
        </w:rPr>
        <w:t>en el cuerpo y MYLAN en la cápsula de cierre.</w:t>
      </w:r>
    </w:p>
    <w:p w:rsidR="002A2BE0" w:rsidRPr="007538CD" w:rsidRDefault="002A2BE0" w:rsidP="008F792C">
      <w:pPr>
        <w:numPr>
          <w:ilvl w:val="12"/>
          <w:numId w:val="0"/>
        </w:numPr>
        <w:ind w:left="567"/>
        <w:rPr>
          <w:sz w:val="22"/>
          <w:lang w:val="es-MX"/>
        </w:rPr>
      </w:pPr>
      <w:r w:rsidRPr="007538CD">
        <w:rPr>
          <w:sz w:val="22"/>
          <w:lang w:val="es-MX"/>
        </w:rPr>
        <w:t xml:space="preserve">Frascos de 100 ó 500 cápsulas duras. </w:t>
      </w:r>
      <w:r w:rsidRPr="007538CD">
        <w:rPr>
          <w:noProof/>
          <w:sz w:val="22"/>
          <w:lang w:val="es-MX"/>
        </w:rPr>
        <w:t>Puede que solamente estén comercializados algunos tamaños de envases</w:t>
      </w:r>
      <w:r w:rsidRPr="007538CD">
        <w:rPr>
          <w:sz w:val="22"/>
          <w:lang w:val="es-MX"/>
        </w:rPr>
        <w:t>.</w:t>
      </w:r>
    </w:p>
    <w:p w:rsidR="002A2BE0" w:rsidRPr="007538CD" w:rsidRDefault="002A2BE0" w:rsidP="00C4722B">
      <w:pPr>
        <w:numPr>
          <w:ilvl w:val="12"/>
          <w:numId w:val="0"/>
        </w:numPr>
        <w:tabs>
          <w:tab w:val="left" w:pos="560"/>
          <w:tab w:val="left" w:pos="980"/>
        </w:tabs>
        <w:rPr>
          <w:sz w:val="22"/>
          <w:lang w:val="es-MX"/>
        </w:rPr>
      </w:pPr>
    </w:p>
    <w:p w:rsidR="0003279A" w:rsidRDefault="002A2BE0" w:rsidP="00C4722B">
      <w:pPr>
        <w:numPr>
          <w:ilvl w:val="12"/>
          <w:numId w:val="0"/>
        </w:numPr>
        <w:tabs>
          <w:tab w:val="left" w:pos="567"/>
          <w:tab w:val="left" w:pos="980"/>
        </w:tabs>
        <w:rPr>
          <w:b/>
          <w:sz w:val="22"/>
          <w:lang w:val="es-MX"/>
        </w:rPr>
      </w:pPr>
      <w:r w:rsidRPr="007538CD">
        <w:rPr>
          <w:b/>
          <w:noProof/>
          <w:sz w:val="22"/>
          <w:lang w:val="es-MX"/>
        </w:rPr>
        <w:t xml:space="preserve">Titular de la autorización de comercialización </w:t>
      </w:r>
    </w:p>
    <w:p w:rsidR="0003279A" w:rsidRDefault="00C40B67" w:rsidP="00C4722B">
      <w:pPr>
        <w:numPr>
          <w:ilvl w:val="12"/>
          <w:numId w:val="0"/>
        </w:numPr>
        <w:tabs>
          <w:tab w:val="left" w:pos="567"/>
          <w:tab w:val="left" w:pos="980"/>
        </w:tabs>
        <w:rPr>
          <w:sz w:val="22"/>
          <w:lang w:val="es-MX"/>
        </w:rPr>
      </w:pPr>
      <w:r>
        <w:rPr>
          <w:sz w:val="22"/>
          <w:lang w:val="es-MX"/>
        </w:rPr>
        <w:t>Recordati Rare Diseases</w:t>
      </w:r>
    </w:p>
    <w:p w:rsidR="0003279A" w:rsidRDefault="002A2BE0" w:rsidP="00C4722B">
      <w:pPr>
        <w:numPr>
          <w:ilvl w:val="12"/>
          <w:numId w:val="0"/>
        </w:numPr>
        <w:tabs>
          <w:tab w:val="left" w:pos="567"/>
          <w:tab w:val="left" w:pos="980"/>
        </w:tabs>
        <w:rPr>
          <w:sz w:val="22"/>
          <w:lang w:val="es-MX"/>
        </w:rPr>
      </w:pPr>
      <w:r w:rsidRPr="007538CD">
        <w:rPr>
          <w:sz w:val="22"/>
          <w:lang w:val="es-MX"/>
        </w:rPr>
        <w:t xml:space="preserve">Immeuble “Le </w:t>
      </w:r>
      <w:r w:rsidR="00501FC7">
        <w:rPr>
          <w:sz w:val="22"/>
          <w:lang w:val="es-MX"/>
        </w:rPr>
        <w:t>Wilson</w:t>
      </w:r>
      <w:r w:rsidRPr="007538CD">
        <w:rPr>
          <w:sz w:val="22"/>
          <w:lang w:val="es-MX"/>
        </w:rPr>
        <w:t>”</w:t>
      </w:r>
    </w:p>
    <w:p w:rsidR="0003279A" w:rsidRDefault="004E6679" w:rsidP="00C4722B">
      <w:pPr>
        <w:numPr>
          <w:ilvl w:val="12"/>
          <w:numId w:val="0"/>
        </w:numPr>
        <w:tabs>
          <w:tab w:val="left" w:pos="567"/>
          <w:tab w:val="left" w:pos="980"/>
        </w:tabs>
        <w:rPr>
          <w:sz w:val="22"/>
          <w:lang w:val="es-MX"/>
        </w:rPr>
      </w:pPr>
      <w:r>
        <w:rPr>
          <w:sz w:val="22"/>
          <w:lang w:val="es-MX"/>
        </w:rPr>
        <w:t>70</w:t>
      </w:r>
      <w:r w:rsidR="004B0E78">
        <w:rPr>
          <w:sz w:val="22"/>
          <w:lang w:val="es-MX"/>
        </w:rPr>
        <w:t>, A</w:t>
      </w:r>
      <w:r>
        <w:rPr>
          <w:sz w:val="22"/>
          <w:lang w:val="es-MX"/>
        </w:rPr>
        <w:t>venue du Général de Gaulle</w:t>
      </w:r>
    </w:p>
    <w:p w:rsidR="0003279A" w:rsidRDefault="002A2BE0" w:rsidP="00C4722B">
      <w:pPr>
        <w:numPr>
          <w:ilvl w:val="12"/>
          <w:numId w:val="0"/>
        </w:numPr>
        <w:tabs>
          <w:tab w:val="left" w:pos="567"/>
          <w:tab w:val="left" w:pos="980"/>
        </w:tabs>
        <w:rPr>
          <w:sz w:val="22"/>
          <w:lang w:val="es-MX"/>
        </w:rPr>
      </w:pPr>
      <w:r w:rsidRPr="007538CD">
        <w:rPr>
          <w:sz w:val="22"/>
          <w:lang w:val="es-MX"/>
        </w:rPr>
        <w:t>F-92</w:t>
      </w:r>
      <w:r w:rsidR="004E6679">
        <w:rPr>
          <w:sz w:val="22"/>
          <w:lang w:val="es-MX"/>
        </w:rPr>
        <w:t>800 Puteaux</w:t>
      </w:r>
    </w:p>
    <w:p w:rsidR="002A2BE0" w:rsidRPr="007538CD" w:rsidRDefault="002A2BE0" w:rsidP="00C4722B">
      <w:pPr>
        <w:numPr>
          <w:ilvl w:val="12"/>
          <w:numId w:val="0"/>
        </w:numPr>
        <w:tabs>
          <w:tab w:val="left" w:pos="567"/>
          <w:tab w:val="left" w:pos="980"/>
        </w:tabs>
        <w:rPr>
          <w:sz w:val="22"/>
          <w:lang w:val="es-MX"/>
        </w:rPr>
      </w:pPr>
      <w:r w:rsidRPr="007538CD">
        <w:rPr>
          <w:sz w:val="22"/>
          <w:lang w:val="es-MX"/>
        </w:rPr>
        <w:t>Francia</w:t>
      </w:r>
    </w:p>
    <w:p w:rsidR="007F08BC" w:rsidRDefault="007F08BC" w:rsidP="00732666">
      <w:pPr>
        <w:outlineLvl w:val="0"/>
        <w:rPr>
          <w:b/>
          <w:bCs/>
          <w:szCs w:val="22"/>
          <w:lang w:val="fr-FR"/>
        </w:rPr>
      </w:pPr>
    </w:p>
    <w:p w:rsidR="007653C8" w:rsidRPr="007F08BC" w:rsidRDefault="00732666" w:rsidP="007F08BC">
      <w:pPr>
        <w:numPr>
          <w:ilvl w:val="12"/>
          <w:numId w:val="0"/>
        </w:numPr>
        <w:tabs>
          <w:tab w:val="left" w:pos="567"/>
          <w:tab w:val="left" w:pos="980"/>
        </w:tabs>
        <w:rPr>
          <w:b/>
          <w:noProof/>
          <w:sz w:val="22"/>
          <w:lang w:val="es-MX"/>
        </w:rPr>
      </w:pPr>
      <w:r w:rsidRPr="007F08BC">
        <w:rPr>
          <w:b/>
          <w:noProof/>
          <w:sz w:val="22"/>
          <w:lang w:val="es-MX"/>
        </w:rPr>
        <w:t>Responsable de la fabricación</w:t>
      </w:r>
    </w:p>
    <w:p w:rsidR="00732666" w:rsidRPr="007F08BC" w:rsidRDefault="00C40B67" w:rsidP="007F08BC">
      <w:pPr>
        <w:numPr>
          <w:ilvl w:val="12"/>
          <w:numId w:val="0"/>
        </w:numPr>
        <w:tabs>
          <w:tab w:val="left" w:pos="567"/>
          <w:tab w:val="left" w:pos="980"/>
        </w:tabs>
        <w:rPr>
          <w:sz w:val="22"/>
          <w:lang w:val="es-MX"/>
        </w:rPr>
      </w:pPr>
      <w:r>
        <w:rPr>
          <w:sz w:val="22"/>
          <w:lang w:val="es-MX"/>
        </w:rPr>
        <w:t>Recordati Rare Diseases</w:t>
      </w:r>
    </w:p>
    <w:p w:rsidR="00732666" w:rsidRPr="007F08BC" w:rsidRDefault="00732666" w:rsidP="007F08BC">
      <w:pPr>
        <w:numPr>
          <w:ilvl w:val="12"/>
          <w:numId w:val="0"/>
        </w:numPr>
        <w:tabs>
          <w:tab w:val="left" w:pos="567"/>
          <w:tab w:val="left" w:pos="980"/>
        </w:tabs>
        <w:rPr>
          <w:sz w:val="22"/>
          <w:lang w:val="es-MX"/>
        </w:rPr>
      </w:pPr>
      <w:r w:rsidRPr="007F08BC">
        <w:rPr>
          <w:sz w:val="22"/>
          <w:lang w:val="es-MX"/>
        </w:rPr>
        <w:t>Immeuble “Le Wilson”</w:t>
      </w:r>
    </w:p>
    <w:p w:rsidR="00732666" w:rsidRPr="007F08BC" w:rsidRDefault="00732666" w:rsidP="007F08BC">
      <w:pPr>
        <w:numPr>
          <w:ilvl w:val="12"/>
          <w:numId w:val="0"/>
        </w:numPr>
        <w:tabs>
          <w:tab w:val="left" w:pos="567"/>
          <w:tab w:val="left" w:pos="980"/>
        </w:tabs>
        <w:rPr>
          <w:sz w:val="22"/>
          <w:lang w:val="es-MX"/>
        </w:rPr>
      </w:pPr>
      <w:r w:rsidRPr="007F08BC">
        <w:rPr>
          <w:sz w:val="22"/>
          <w:lang w:val="es-MX"/>
        </w:rPr>
        <w:t>70,  Avenue du Général de Gaulle</w:t>
      </w:r>
    </w:p>
    <w:p w:rsidR="00732666" w:rsidRPr="007F08BC" w:rsidRDefault="00732666" w:rsidP="007F08BC">
      <w:pPr>
        <w:numPr>
          <w:ilvl w:val="12"/>
          <w:numId w:val="0"/>
        </w:numPr>
        <w:tabs>
          <w:tab w:val="left" w:pos="567"/>
          <w:tab w:val="left" w:pos="980"/>
        </w:tabs>
        <w:rPr>
          <w:sz w:val="22"/>
          <w:lang w:val="es-MX"/>
        </w:rPr>
      </w:pPr>
      <w:r w:rsidRPr="007F08BC">
        <w:rPr>
          <w:sz w:val="22"/>
          <w:lang w:val="es-MX"/>
        </w:rPr>
        <w:t>F-92800 Puteaux</w:t>
      </w:r>
    </w:p>
    <w:p w:rsidR="00732666" w:rsidRPr="007F08BC" w:rsidRDefault="00732666" w:rsidP="007F08BC">
      <w:pPr>
        <w:numPr>
          <w:ilvl w:val="12"/>
          <w:numId w:val="0"/>
        </w:numPr>
        <w:tabs>
          <w:tab w:val="left" w:pos="567"/>
          <w:tab w:val="left" w:pos="980"/>
        </w:tabs>
        <w:rPr>
          <w:sz w:val="22"/>
          <w:lang w:val="es-MX"/>
        </w:rPr>
      </w:pPr>
      <w:r w:rsidRPr="007F08BC">
        <w:rPr>
          <w:sz w:val="22"/>
          <w:lang w:val="es-MX"/>
        </w:rPr>
        <w:t>Francia</w:t>
      </w:r>
    </w:p>
    <w:p w:rsidR="007653C8" w:rsidRPr="007F08BC" w:rsidRDefault="007653C8" w:rsidP="007F08BC">
      <w:pPr>
        <w:numPr>
          <w:ilvl w:val="12"/>
          <w:numId w:val="0"/>
        </w:numPr>
        <w:tabs>
          <w:tab w:val="left" w:pos="567"/>
          <w:tab w:val="left" w:pos="980"/>
        </w:tabs>
        <w:rPr>
          <w:sz w:val="22"/>
          <w:lang w:val="es-MX"/>
        </w:rPr>
      </w:pPr>
    </w:p>
    <w:p w:rsidR="00732666" w:rsidRPr="007F08BC" w:rsidRDefault="00732666" w:rsidP="007F08BC">
      <w:pPr>
        <w:numPr>
          <w:ilvl w:val="12"/>
          <w:numId w:val="0"/>
        </w:numPr>
        <w:tabs>
          <w:tab w:val="left" w:pos="567"/>
          <w:tab w:val="left" w:pos="980"/>
        </w:tabs>
        <w:rPr>
          <w:sz w:val="22"/>
          <w:lang w:val="es-MX"/>
        </w:rPr>
      </w:pPr>
      <w:r w:rsidRPr="007F08BC">
        <w:rPr>
          <w:sz w:val="22"/>
          <w:lang w:val="es-MX"/>
        </w:rPr>
        <w:t>o</w:t>
      </w:r>
    </w:p>
    <w:p w:rsidR="00732666" w:rsidRPr="007F08BC" w:rsidRDefault="00732666" w:rsidP="007F08BC">
      <w:pPr>
        <w:numPr>
          <w:ilvl w:val="12"/>
          <w:numId w:val="0"/>
        </w:numPr>
        <w:tabs>
          <w:tab w:val="left" w:pos="567"/>
          <w:tab w:val="left" w:pos="980"/>
        </w:tabs>
        <w:rPr>
          <w:sz w:val="22"/>
          <w:lang w:val="es-MX"/>
        </w:rPr>
      </w:pPr>
    </w:p>
    <w:p w:rsidR="00732666" w:rsidRPr="007F08BC" w:rsidRDefault="00C40B67" w:rsidP="007F08BC">
      <w:pPr>
        <w:numPr>
          <w:ilvl w:val="12"/>
          <w:numId w:val="0"/>
        </w:numPr>
        <w:tabs>
          <w:tab w:val="left" w:pos="567"/>
          <w:tab w:val="left" w:pos="980"/>
        </w:tabs>
        <w:rPr>
          <w:sz w:val="22"/>
          <w:lang w:val="es-MX"/>
        </w:rPr>
      </w:pPr>
      <w:r>
        <w:rPr>
          <w:sz w:val="22"/>
          <w:lang w:val="es-MX"/>
        </w:rPr>
        <w:t>Recordati Rare Diseases</w:t>
      </w:r>
    </w:p>
    <w:p w:rsidR="00C50DD9" w:rsidRPr="00C50DD9" w:rsidRDefault="00C50DD9" w:rsidP="00C50DD9">
      <w:pPr>
        <w:numPr>
          <w:ilvl w:val="12"/>
          <w:numId w:val="0"/>
        </w:numPr>
        <w:tabs>
          <w:tab w:val="left" w:pos="567"/>
          <w:tab w:val="left" w:pos="980"/>
        </w:tabs>
        <w:rPr>
          <w:sz w:val="22"/>
          <w:lang w:val="es-MX"/>
        </w:rPr>
      </w:pPr>
      <w:r w:rsidRPr="00C50DD9">
        <w:rPr>
          <w:sz w:val="22"/>
          <w:lang w:val="es-MX"/>
        </w:rPr>
        <w:t>Eco River Parc</w:t>
      </w:r>
    </w:p>
    <w:p w:rsidR="00D300F9" w:rsidRDefault="00C50DD9" w:rsidP="007F08BC">
      <w:pPr>
        <w:numPr>
          <w:ilvl w:val="12"/>
          <w:numId w:val="0"/>
        </w:numPr>
        <w:tabs>
          <w:tab w:val="left" w:pos="567"/>
          <w:tab w:val="left" w:pos="980"/>
        </w:tabs>
        <w:rPr>
          <w:sz w:val="22"/>
          <w:lang w:val="es-MX"/>
        </w:rPr>
      </w:pPr>
      <w:r w:rsidRPr="00C50DD9">
        <w:rPr>
          <w:sz w:val="22"/>
          <w:lang w:val="es-MX"/>
        </w:rPr>
        <w:t>30, rue des Peupliers</w:t>
      </w:r>
    </w:p>
    <w:p w:rsidR="00732666" w:rsidRPr="007F08BC" w:rsidRDefault="00732666" w:rsidP="007F08BC">
      <w:pPr>
        <w:numPr>
          <w:ilvl w:val="12"/>
          <w:numId w:val="0"/>
        </w:numPr>
        <w:tabs>
          <w:tab w:val="left" w:pos="567"/>
          <w:tab w:val="left" w:pos="980"/>
        </w:tabs>
        <w:rPr>
          <w:sz w:val="22"/>
          <w:lang w:val="es-MX"/>
        </w:rPr>
      </w:pPr>
      <w:r w:rsidRPr="007F08BC">
        <w:rPr>
          <w:sz w:val="22"/>
          <w:lang w:val="es-MX"/>
        </w:rPr>
        <w:t>F-92000 Nanterre</w:t>
      </w:r>
    </w:p>
    <w:p w:rsidR="00732666" w:rsidRPr="007F08BC" w:rsidRDefault="00732666" w:rsidP="007F08BC">
      <w:pPr>
        <w:numPr>
          <w:ilvl w:val="12"/>
          <w:numId w:val="0"/>
        </w:numPr>
        <w:tabs>
          <w:tab w:val="left" w:pos="567"/>
          <w:tab w:val="left" w:pos="980"/>
        </w:tabs>
        <w:rPr>
          <w:sz w:val="22"/>
          <w:lang w:val="es-MX"/>
        </w:rPr>
      </w:pPr>
      <w:r w:rsidRPr="007F08BC">
        <w:rPr>
          <w:sz w:val="22"/>
          <w:lang w:val="es-MX"/>
        </w:rPr>
        <w:t>Francia</w:t>
      </w:r>
    </w:p>
    <w:p w:rsidR="0003279A" w:rsidRPr="007F08BC" w:rsidRDefault="0003279A" w:rsidP="007F08BC">
      <w:pPr>
        <w:numPr>
          <w:ilvl w:val="12"/>
          <w:numId w:val="0"/>
        </w:numPr>
        <w:tabs>
          <w:tab w:val="left" w:pos="567"/>
          <w:tab w:val="left" w:pos="980"/>
        </w:tabs>
        <w:rPr>
          <w:sz w:val="22"/>
          <w:lang w:val="es-MX"/>
        </w:rPr>
      </w:pPr>
    </w:p>
    <w:p w:rsidR="00732666" w:rsidRDefault="00732666" w:rsidP="00C4722B">
      <w:pPr>
        <w:pStyle w:val="BodyText31"/>
        <w:spacing w:line="240" w:lineRule="auto"/>
        <w:jc w:val="left"/>
        <w:rPr>
          <w:lang w:val="es-ES_tradnl"/>
        </w:rPr>
      </w:pPr>
    </w:p>
    <w:p w:rsidR="002A2BE0" w:rsidRDefault="002A2BE0" w:rsidP="00C4722B">
      <w:pPr>
        <w:pStyle w:val="BodyText31"/>
        <w:spacing w:line="240" w:lineRule="auto"/>
        <w:jc w:val="left"/>
        <w:rPr>
          <w:lang w:val="es-ES_tradnl"/>
        </w:rPr>
      </w:pPr>
      <w:r>
        <w:rPr>
          <w:lang w:val="es-ES_tradnl"/>
        </w:rPr>
        <w:t>Pueden solicitar más información respecto a este medicamento dirigiéndose al representante local del titular de la autorización de comercialización.</w:t>
      </w:r>
    </w:p>
    <w:p w:rsidR="002834EE" w:rsidRDefault="002834EE" w:rsidP="00C4722B">
      <w:pPr>
        <w:pStyle w:val="BodyText31"/>
        <w:spacing w:line="240" w:lineRule="auto"/>
        <w:jc w:val="left"/>
        <w:rPr>
          <w:lang w:val="es-ES_tradnl"/>
        </w:rPr>
      </w:pPr>
    </w:p>
    <w:p w:rsidR="002834EE" w:rsidRDefault="002834EE" w:rsidP="002834EE">
      <w:pPr>
        <w:ind w:right="-2"/>
        <w:rPr>
          <w:sz w:val="22"/>
          <w:szCs w:val="22"/>
          <w:lang w:val="cs-CZ"/>
        </w:rPr>
      </w:pPr>
    </w:p>
    <w:tbl>
      <w:tblPr>
        <w:tblW w:w="9356" w:type="dxa"/>
        <w:tblInd w:w="-34" w:type="dxa"/>
        <w:tblLayout w:type="fixed"/>
        <w:tblLook w:val="0000" w:firstRow="0" w:lastRow="0" w:firstColumn="0" w:lastColumn="0" w:noHBand="0" w:noVBand="0"/>
      </w:tblPr>
      <w:tblGrid>
        <w:gridCol w:w="4678"/>
        <w:gridCol w:w="4678"/>
      </w:tblGrid>
      <w:tr w:rsidR="002834EE" w:rsidRPr="00FC7054" w:rsidTr="00AB4AEE">
        <w:tc>
          <w:tcPr>
            <w:tcW w:w="4678" w:type="dxa"/>
          </w:tcPr>
          <w:p w:rsidR="002834EE" w:rsidRPr="001B7BC2" w:rsidRDefault="002834EE" w:rsidP="00AB4AEE">
            <w:pPr>
              <w:rPr>
                <w:noProof/>
                <w:sz w:val="22"/>
                <w:szCs w:val="22"/>
                <w:lang w:val="fr-FR"/>
              </w:rPr>
            </w:pPr>
            <w:r w:rsidRPr="001B7BC2">
              <w:rPr>
                <w:b/>
                <w:noProof/>
                <w:sz w:val="22"/>
                <w:szCs w:val="22"/>
                <w:lang w:val="fr-FR"/>
              </w:rPr>
              <w:t>Belgique/België/Belgien</w:t>
            </w:r>
          </w:p>
          <w:p w:rsidR="002834EE" w:rsidRPr="001B7BC2" w:rsidRDefault="002834EE" w:rsidP="00AB4AEE">
            <w:pPr>
              <w:rPr>
                <w:noProof/>
                <w:sz w:val="22"/>
                <w:szCs w:val="22"/>
                <w:lang w:val="fr-FR"/>
              </w:rPr>
            </w:pPr>
            <w:r w:rsidRPr="001B7BC2">
              <w:rPr>
                <w:noProof/>
                <w:sz w:val="22"/>
                <w:szCs w:val="22"/>
                <w:lang w:val="fr-FR"/>
              </w:rPr>
              <w:t>Recordati</w:t>
            </w:r>
          </w:p>
          <w:p w:rsidR="002834EE" w:rsidRPr="00C457E1" w:rsidRDefault="002834EE" w:rsidP="00AB4AEE">
            <w:pPr>
              <w:pStyle w:val="Header"/>
              <w:rPr>
                <w:noProof/>
                <w:szCs w:val="22"/>
                <w:lang w:val="fr-FR"/>
              </w:rPr>
            </w:pPr>
            <w:r w:rsidRPr="00C457E1">
              <w:rPr>
                <w:noProof/>
                <w:szCs w:val="22"/>
                <w:lang w:val="fr-FR" w:eastAsia="en-US"/>
              </w:rPr>
              <w:t>Tél/Tel: +32 2 46101 36</w:t>
            </w:r>
          </w:p>
        </w:tc>
        <w:tc>
          <w:tcPr>
            <w:tcW w:w="4678" w:type="dxa"/>
          </w:tcPr>
          <w:p w:rsidR="002834EE" w:rsidRPr="001B7BC2" w:rsidRDefault="002834EE" w:rsidP="00AB4AEE">
            <w:pPr>
              <w:rPr>
                <w:sz w:val="22"/>
                <w:szCs w:val="22"/>
                <w:lang w:val="lt-LT" w:eastAsia="fr-FR"/>
              </w:rPr>
            </w:pPr>
            <w:r w:rsidRPr="001B7BC2">
              <w:rPr>
                <w:b/>
                <w:sz w:val="22"/>
                <w:szCs w:val="22"/>
                <w:lang w:val="lt-LT"/>
              </w:rPr>
              <w:t>Lietuva</w:t>
            </w:r>
          </w:p>
          <w:p w:rsidR="002834EE" w:rsidRPr="001B7BC2" w:rsidRDefault="002834EE" w:rsidP="00AB4AEE">
            <w:pPr>
              <w:suppressAutoHyphens/>
              <w:rPr>
                <w:sz w:val="22"/>
                <w:szCs w:val="22"/>
                <w:lang w:val="et-EE"/>
              </w:rPr>
            </w:pPr>
            <w:r w:rsidRPr="001B7BC2">
              <w:rPr>
                <w:sz w:val="22"/>
                <w:szCs w:val="22"/>
                <w:lang w:val="et-EE"/>
              </w:rPr>
              <w:t>Recordati AB.</w:t>
            </w:r>
          </w:p>
          <w:p w:rsidR="002834EE" w:rsidRPr="001B7BC2" w:rsidRDefault="002834EE" w:rsidP="00AB4AEE">
            <w:pPr>
              <w:rPr>
                <w:sz w:val="22"/>
                <w:szCs w:val="22"/>
                <w:lang w:val="et-EE"/>
              </w:rPr>
            </w:pPr>
            <w:r w:rsidRPr="001B7BC2">
              <w:rPr>
                <w:sz w:val="22"/>
                <w:szCs w:val="22"/>
                <w:lang w:val="et-EE"/>
              </w:rPr>
              <w:t>Tel: + 46 8 545 80 230</w:t>
            </w:r>
          </w:p>
          <w:p w:rsidR="002834EE" w:rsidRPr="001B7BC2" w:rsidRDefault="002834EE" w:rsidP="00AB4AEE">
            <w:pPr>
              <w:tabs>
                <w:tab w:val="left" w:pos="-720"/>
              </w:tabs>
              <w:suppressAutoHyphens/>
              <w:rPr>
                <w:sz w:val="22"/>
                <w:szCs w:val="22"/>
                <w:lang w:val="mt-MT"/>
              </w:rPr>
            </w:pPr>
            <w:r w:rsidRPr="001B7BC2">
              <w:rPr>
                <w:sz w:val="22"/>
                <w:szCs w:val="22"/>
                <w:lang w:val="mt-MT"/>
              </w:rPr>
              <w:t>Švedija</w:t>
            </w:r>
          </w:p>
          <w:p w:rsidR="002834EE" w:rsidRPr="001B7BC2" w:rsidRDefault="002834EE" w:rsidP="00AB4AEE">
            <w:pPr>
              <w:suppressAutoHyphens/>
              <w:rPr>
                <w:sz w:val="22"/>
                <w:szCs w:val="22"/>
                <w:lang w:val="lv-LV" w:eastAsia="fr-FR"/>
              </w:rPr>
            </w:pPr>
          </w:p>
        </w:tc>
      </w:tr>
      <w:tr w:rsidR="002834EE" w:rsidRPr="00FC7054" w:rsidTr="00AB4AEE">
        <w:tc>
          <w:tcPr>
            <w:tcW w:w="4678" w:type="dxa"/>
          </w:tcPr>
          <w:p w:rsidR="002834EE" w:rsidRPr="001B7BC2" w:rsidRDefault="002834EE" w:rsidP="00AB4AEE">
            <w:pPr>
              <w:autoSpaceDE w:val="0"/>
              <w:autoSpaceDN w:val="0"/>
              <w:adjustRightInd w:val="0"/>
              <w:rPr>
                <w:b/>
                <w:bCs/>
                <w:sz w:val="22"/>
                <w:szCs w:val="22"/>
                <w:lang w:val="bg-BG"/>
              </w:rPr>
            </w:pPr>
            <w:r w:rsidRPr="001B7BC2">
              <w:rPr>
                <w:b/>
                <w:bCs/>
                <w:sz w:val="22"/>
                <w:szCs w:val="22"/>
                <w:lang w:val="bg-BG"/>
              </w:rPr>
              <w:t>България</w:t>
            </w:r>
          </w:p>
          <w:p w:rsidR="002834EE" w:rsidRPr="001B7BC2" w:rsidRDefault="00C40B67" w:rsidP="00AB4AEE">
            <w:pPr>
              <w:suppressAutoHyphens/>
              <w:rPr>
                <w:sz w:val="22"/>
                <w:szCs w:val="22"/>
                <w:lang w:val="fr-FR"/>
              </w:rPr>
            </w:pPr>
            <w:r>
              <w:rPr>
                <w:sz w:val="22"/>
                <w:szCs w:val="22"/>
                <w:lang w:val="fr-FR"/>
              </w:rPr>
              <w:t>Recordati Rare Diseases</w:t>
            </w:r>
          </w:p>
          <w:p w:rsidR="002834EE" w:rsidRPr="001B7BC2" w:rsidRDefault="002834EE" w:rsidP="00AB4AEE">
            <w:pPr>
              <w:suppressAutoHyphens/>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2834EE" w:rsidRPr="001B7BC2" w:rsidRDefault="002834EE" w:rsidP="00AB4AEE">
            <w:pPr>
              <w:suppressAutoHyphens/>
              <w:rPr>
                <w:sz w:val="22"/>
                <w:szCs w:val="22"/>
                <w:lang w:val="fr-FR"/>
              </w:rPr>
            </w:pPr>
            <w:r w:rsidRPr="001B7BC2">
              <w:rPr>
                <w:sz w:val="22"/>
                <w:szCs w:val="22"/>
              </w:rPr>
              <w:t>Франция</w:t>
            </w:r>
            <w:r w:rsidRPr="001B7BC2">
              <w:rPr>
                <w:sz w:val="22"/>
                <w:szCs w:val="22"/>
                <w:lang w:val="fr-FR"/>
              </w:rPr>
              <w:t xml:space="preserve"> </w:t>
            </w:r>
          </w:p>
          <w:p w:rsidR="002834EE" w:rsidRPr="001B7BC2" w:rsidRDefault="002834EE" w:rsidP="00AB4AEE">
            <w:pPr>
              <w:suppressAutoHyphens/>
              <w:rPr>
                <w:b/>
                <w:sz w:val="22"/>
                <w:szCs w:val="22"/>
                <w:lang w:val="fr-FR"/>
              </w:rPr>
            </w:pPr>
          </w:p>
        </w:tc>
        <w:tc>
          <w:tcPr>
            <w:tcW w:w="4678" w:type="dxa"/>
          </w:tcPr>
          <w:p w:rsidR="002834EE" w:rsidRPr="001B7BC2" w:rsidRDefault="002834EE" w:rsidP="00AB4AEE">
            <w:pPr>
              <w:rPr>
                <w:b/>
                <w:noProof/>
                <w:sz w:val="22"/>
                <w:szCs w:val="22"/>
                <w:lang w:val="de-DE"/>
              </w:rPr>
            </w:pPr>
            <w:r w:rsidRPr="001B7BC2">
              <w:rPr>
                <w:b/>
                <w:noProof/>
                <w:sz w:val="22"/>
                <w:szCs w:val="22"/>
                <w:lang w:val="de-DE"/>
              </w:rPr>
              <w:t>Luxembourg/Luxemburg</w:t>
            </w:r>
          </w:p>
          <w:p w:rsidR="002834EE" w:rsidRPr="001B7BC2" w:rsidRDefault="002834EE" w:rsidP="00AB4AEE">
            <w:pPr>
              <w:rPr>
                <w:noProof/>
                <w:sz w:val="22"/>
                <w:szCs w:val="22"/>
                <w:lang w:val="de-DE"/>
              </w:rPr>
            </w:pPr>
            <w:r w:rsidRPr="001B7BC2">
              <w:rPr>
                <w:noProof/>
                <w:sz w:val="22"/>
                <w:szCs w:val="22"/>
                <w:lang w:val="de-DE"/>
              </w:rPr>
              <w:t>Recordati</w:t>
            </w:r>
          </w:p>
          <w:p w:rsidR="002834EE" w:rsidRPr="00C457E1" w:rsidRDefault="002834EE" w:rsidP="00AB4AEE">
            <w:pPr>
              <w:snapToGrid w:val="0"/>
              <w:rPr>
                <w:noProof/>
                <w:sz w:val="22"/>
                <w:szCs w:val="22"/>
                <w:lang w:val="de-DE"/>
              </w:rPr>
            </w:pPr>
            <w:r w:rsidRPr="00C457E1">
              <w:rPr>
                <w:noProof/>
                <w:sz w:val="22"/>
                <w:szCs w:val="22"/>
                <w:lang w:val="de-DE"/>
              </w:rPr>
              <w:t>Tél/Tel: +32 2 46101 36</w:t>
            </w:r>
          </w:p>
          <w:p w:rsidR="002834EE" w:rsidRPr="001B7BC2" w:rsidRDefault="002834EE" w:rsidP="00AB4AEE">
            <w:pPr>
              <w:rPr>
                <w:noProof/>
                <w:sz w:val="22"/>
                <w:szCs w:val="22"/>
                <w:lang w:val="fr-FR"/>
              </w:rPr>
            </w:pPr>
            <w:r w:rsidRPr="001B7BC2">
              <w:rPr>
                <w:noProof/>
                <w:sz w:val="22"/>
                <w:szCs w:val="22"/>
                <w:lang w:val="fr-FR"/>
              </w:rPr>
              <w:t>Belgique/Belgien</w:t>
            </w:r>
          </w:p>
          <w:p w:rsidR="002834EE" w:rsidRPr="001B7BC2" w:rsidRDefault="002834EE" w:rsidP="00AB4AEE">
            <w:pPr>
              <w:suppressAutoHyphens/>
              <w:rPr>
                <w:sz w:val="22"/>
                <w:szCs w:val="22"/>
                <w:lang w:val="fr-FR" w:eastAsia="fr-FR"/>
              </w:rPr>
            </w:pPr>
          </w:p>
        </w:tc>
      </w:tr>
      <w:tr w:rsidR="002834EE" w:rsidRPr="00FC7054" w:rsidTr="00AB4AEE">
        <w:tc>
          <w:tcPr>
            <w:tcW w:w="4678" w:type="dxa"/>
          </w:tcPr>
          <w:p w:rsidR="002834EE" w:rsidRPr="001B7BC2" w:rsidRDefault="002834EE" w:rsidP="00AB4AEE">
            <w:pPr>
              <w:suppressAutoHyphens/>
              <w:rPr>
                <w:sz w:val="22"/>
                <w:szCs w:val="22"/>
                <w:lang w:eastAsia="fr-FR"/>
              </w:rPr>
            </w:pPr>
            <w:r w:rsidRPr="001B7BC2">
              <w:rPr>
                <w:b/>
                <w:sz w:val="22"/>
                <w:szCs w:val="22"/>
              </w:rPr>
              <w:t>Česká republika</w:t>
            </w:r>
          </w:p>
          <w:p w:rsidR="002834EE" w:rsidRPr="001B7BC2" w:rsidRDefault="00C40B67" w:rsidP="00AB4AEE">
            <w:pPr>
              <w:rPr>
                <w:sz w:val="22"/>
                <w:szCs w:val="22"/>
                <w:lang w:val="lv-LV"/>
              </w:rPr>
            </w:pPr>
            <w:r w:rsidRPr="00C40B67">
              <w:rPr>
                <w:sz w:val="22"/>
                <w:szCs w:val="22"/>
              </w:rPr>
              <w:t>Recordati Rare Diseases</w:t>
            </w:r>
          </w:p>
          <w:p w:rsidR="002834EE" w:rsidRPr="00C40B67" w:rsidRDefault="002834EE" w:rsidP="00AB4AEE">
            <w:pPr>
              <w:suppressAutoHyphens/>
              <w:rPr>
                <w:sz w:val="22"/>
                <w:szCs w:val="22"/>
              </w:rPr>
            </w:pPr>
            <w:r w:rsidRPr="00C40B67">
              <w:rPr>
                <w:sz w:val="22"/>
                <w:szCs w:val="22"/>
              </w:rPr>
              <w:t>Tel: +33 (0)1 47 73 64 58</w:t>
            </w:r>
          </w:p>
          <w:p w:rsidR="002834EE" w:rsidRPr="001B7BC2" w:rsidRDefault="002834EE" w:rsidP="00AB4AEE">
            <w:pPr>
              <w:suppressAutoHyphens/>
              <w:rPr>
                <w:sz w:val="22"/>
                <w:szCs w:val="22"/>
                <w:lang w:val="fr-FR"/>
              </w:rPr>
            </w:pPr>
            <w:r w:rsidRPr="001B7BC2">
              <w:rPr>
                <w:sz w:val="22"/>
                <w:szCs w:val="22"/>
                <w:lang w:val="fr-FR"/>
              </w:rPr>
              <w:t>Francie</w:t>
            </w:r>
          </w:p>
          <w:p w:rsidR="002834EE" w:rsidRPr="001B7BC2" w:rsidRDefault="002834EE" w:rsidP="00AB4AEE">
            <w:pPr>
              <w:suppressAutoHyphens/>
              <w:rPr>
                <w:sz w:val="22"/>
                <w:szCs w:val="22"/>
                <w:lang w:val="lv-LV" w:eastAsia="fr-FR"/>
              </w:rPr>
            </w:pPr>
          </w:p>
        </w:tc>
        <w:tc>
          <w:tcPr>
            <w:tcW w:w="4678" w:type="dxa"/>
          </w:tcPr>
          <w:p w:rsidR="002834EE" w:rsidRPr="001B7BC2" w:rsidRDefault="002834EE" w:rsidP="00AB4AEE">
            <w:pPr>
              <w:rPr>
                <w:b/>
                <w:sz w:val="22"/>
                <w:szCs w:val="22"/>
                <w:lang w:val="hu-HU" w:eastAsia="fr-FR"/>
              </w:rPr>
            </w:pPr>
            <w:r w:rsidRPr="001B7BC2">
              <w:rPr>
                <w:b/>
                <w:sz w:val="22"/>
                <w:szCs w:val="22"/>
                <w:lang w:val="hu-HU"/>
              </w:rPr>
              <w:t>Magyarország</w:t>
            </w:r>
          </w:p>
          <w:p w:rsidR="002834EE" w:rsidRPr="001B7BC2" w:rsidRDefault="00C40B67" w:rsidP="00AB4AEE">
            <w:pPr>
              <w:rPr>
                <w:sz w:val="22"/>
                <w:szCs w:val="22"/>
                <w:lang w:val="lv-LV"/>
              </w:rPr>
            </w:pPr>
            <w:r>
              <w:rPr>
                <w:sz w:val="22"/>
                <w:szCs w:val="22"/>
              </w:rPr>
              <w:t>Recordati Rare Diseases</w:t>
            </w:r>
          </w:p>
          <w:p w:rsidR="002834EE" w:rsidRPr="001B7BC2" w:rsidRDefault="002834EE" w:rsidP="00AB4AEE">
            <w:pPr>
              <w:suppressAutoHyphens/>
              <w:rPr>
                <w:sz w:val="22"/>
                <w:szCs w:val="22"/>
              </w:rPr>
            </w:pPr>
            <w:r w:rsidRPr="001B7BC2">
              <w:rPr>
                <w:sz w:val="22"/>
                <w:szCs w:val="22"/>
              </w:rPr>
              <w:t xml:space="preserve">Tel: </w:t>
            </w:r>
            <w:r w:rsidRPr="00C40B67">
              <w:rPr>
                <w:sz w:val="22"/>
                <w:szCs w:val="22"/>
              </w:rPr>
              <w:t>+33 (0)1 47 73 64 58</w:t>
            </w:r>
          </w:p>
          <w:p w:rsidR="002834EE" w:rsidRPr="001B7BC2" w:rsidRDefault="002834EE" w:rsidP="00AB4AEE">
            <w:pPr>
              <w:rPr>
                <w:sz w:val="22"/>
                <w:szCs w:val="22"/>
              </w:rPr>
            </w:pPr>
            <w:r w:rsidRPr="001B7BC2">
              <w:rPr>
                <w:sz w:val="22"/>
                <w:szCs w:val="22"/>
              </w:rPr>
              <w:t xml:space="preserve">Franciaország </w:t>
            </w:r>
          </w:p>
          <w:p w:rsidR="002834EE" w:rsidRPr="001B7BC2" w:rsidRDefault="002834EE" w:rsidP="00AB4AEE">
            <w:pPr>
              <w:suppressAutoHyphens/>
              <w:rPr>
                <w:sz w:val="22"/>
                <w:szCs w:val="22"/>
                <w:lang w:val="fr-FR" w:eastAsia="fr-FR"/>
              </w:rPr>
            </w:pPr>
          </w:p>
        </w:tc>
      </w:tr>
      <w:tr w:rsidR="002834EE" w:rsidRPr="00FC7054" w:rsidTr="00AB4AEE">
        <w:tc>
          <w:tcPr>
            <w:tcW w:w="4678" w:type="dxa"/>
          </w:tcPr>
          <w:p w:rsidR="002834EE" w:rsidRPr="001B7BC2" w:rsidRDefault="002834EE" w:rsidP="00AB4AEE">
            <w:pPr>
              <w:rPr>
                <w:sz w:val="22"/>
                <w:szCs w:val="22"/>
                <w:lang w:val="da-DK" w:eastAsia="fr-FR"/>
              </w:rPr>
            </w:pPr>
            <w:r w:rsidRPr="001B7BC2">
              <w:rPr>
                <w:b/>
                <w:sz w:val="22"/>
                <w:szCs w:val="22"/>
                <w:lang w:val="da-DK"/>
              </w:rPr>
              <w:t>Danmark</w:t>
            </w:r>
          </w:p>
          <w:p w:rsidR="002834EE" w:rsidRPr="001B7BC2" w:rsidRDefault="002834EE" w:rsidP="00AB4AEE">
            <w:pPr>
              <w:rPr>
                <w:noProof/>
                <w:sz w:val="22"/>
                <w:szCs w:val="22"/>
                <w:lang w:val="mt-MT"/>
              </w:rPr>
            </w:pPr>
            <w:r w:rsidRPr="001B7BC2">
              <w:rPr>
                <w:noProof/>
                <w:sz w:val="22"/>
                <w:szCs w:val="22"/>
                <w:lang w:val="mt-MT"/>
              </w:rPr>
              <w:t>Recordati AB.</w:t>
            </w:r>
          </w:p>
          <w:p w:rsidR="002834EE" w:rsidRPr="001B7BC2" w:rsidRDefault="002834EE" w:rsidP="00AB4AEE">
            <w:pPr>
              <w:suppressAutoHyphens/>
              <w:rPr>
                <w:noProof/>
                <w:sz w:val="22"/>
                <w:szCs w:val="22"/>
                <w:lang w:val="fr-FR"/>
              </w:rPr>
            </w:pPr>
            <w:r w:rsidRPr="001B7BC2">
              <w:rPr>
                <w:noProof/>
                <w:sz w:val="22"/>
                <w:szCs w:val="22"/>
                <w:lang w:val="mt-MT"/>
              </w:rPr>
              <w:t>Tlf : +46 8 545 80 230</w:t>
            </w:r>
          </w:p>
          <w:p w:rsidR="002834EE" w:rsidRPr="001B7BC2" w:rsidRDefault="002834EE" w:rsidP="00AB4AEE">
            <w:pPr>
              <w:rPr>
                <w:sz w:val="22"/>
                <w:szCs w:val="22"/>
                <w:lang w:val="sv-SE"/>
              </w:rPr>
            </w:pPr>
            <w:r w:rsidRPr="001B7BC2">
              <w:rPr>
                <w:noProof/>
                <w:sz w:val="22"/>
                <w:szCs w:val="22"/>
                <w:lang w:val="mt-MT"/>
              </w:rPr>
              <w:t>Sverige</w:t>
            </w:r>
          </w:p>
          <w:p w:rsidR="002834EE" w:rsidRPr="001B7BC2" w:rsidRDefault="002834EE" w:rsidP="00AB4AEE">
            <w:pPr>
              <w:suppressAutoHyphens/>
              <w:rPr>
                <w:sz w:val="22"/>
                <w:szCs w:val="22"/>
                <w:lang w:val="fr-FR" w:eastAsia="fr-FR"/>
              </w:rPr>
            </w:pPr>
          </w:p>
        </w:tc>
        <w:tc>
          <w:tcPr>
            <w:tcW w:w="4678" w:type="dxa"/>
          </w:tcPr>
          <w:p w:rsidR="002834EE" w:rsidRPr="001B7BC2" w:rsidRDefault="002834EE" w:rsidP="00AB4AEE">
            <w:pPr>
              <w:suppressAutoHyphens/>
              <w:rPr>
                <w:b/>
                <w:sz w:val="22"/>
                <w:szCs w:val="22"/>
                <w:lang w:val="mt-MT" w:eastAsia="fr-FR"/>
              </w:rPr>
            </w:pPr>
            <w:r w:rsidRPr="001B7BC2">
              <w:rPr>
                <w:b/>
                <w:sz w:val="22"/>
                <w:szCs w:val="22"/>
                <w:lang w:val="mt-MT"/>
              </w:rPr>
              <w:t>Malta</w:t>
            </w:r>
          </w:p>
          <w:p w:rsidR="002834EE" w:rsidRPr="001B7BC2" w:rsidRDefault="00C40B67" w:rsidP="00AB4AEE">
            <w:pPr>
              <w:rPr>
                <w:sz w:val="22"/>
                <w:szCs w:val="22"/>
                <w:lang w:val="fr-FR"/>
              </w:rPr>
            </w:pPr>
            <w:r>
              <w:rPr>
                <w:sz w:val="22"/>
                <w:szCs w:val="22"/>
                <w:lang w:val="fr-FR"/>
              </w:rPr>
              <w:t>Recordati Rare Diseases</w:t>
            </w:r>
          </w:p>
          <w:p w:rsidR="002834EE" w:rsidRPr="001B7BC2" w:rsidRDefault="002834EE" w:rsidP="00AB4AEE">
            <w:pPr>
              <w:rPr>
                <w:sz w:val="22"/>
                <w:szCs w:val="22"/>
                <w:lang w:val="fr-FR"/>
              </w:rPr>
            </w:pPr>
            <w:r w:rsidRPr="001B7BC2">
              <w:rPr>
                <w:sz w:val="22"/>
                <w:szCs w:val="22"/>
                <w:lang w:val="fr-FR"/>
              </w:rPr>
              <w:t>Tel: +33 1 47 73 64 58</w:t>
            </w:r>
          </w:p>
          <w:p w:rsidR="002834EE" w:rsidRPr="001B7BC2" w:rsidRDefault="002834EE" w:rsidP="00AB4AEE">
            <w:pPr>
              <w:rPr>
                <w:noProof/>
                <w:sz w:val="22"/>
                <w:szCs w:val="22"/>
                <w:lang w:val="mt-MT"/>
              </w:rPr>
            </w:pPr>
            <w:r w:rsidRPr="001B7BC2">
              <w:rPr>
                <w:noProof/>
                <w:sz w:val="22"/>
                <w:szCs w:val="22"/>
                <w:lang w:val="mt-MT"/>
              </w:rPr>
              <w:t>Franza</w:t>
            </w:r>
          </w:p>
          <w:p w:rsidR="002834EE" w:rsidRPr="001B7BC2" w:rsidRDefault="002834EE" w:rsidP="00AB4AEE">
            <w:pPr>
              <w:rPr>
                <w:noProof/>
                <w:sz w:val="22"/>
                <w:szCs w:val="22"/>
              </w:rPr>
            </w:pPr>
          </w:p>
        </w:tc>
      </w:tr>
      <w:tr w:rsidR="002834EE" w:rsidRPr="00CA73A9" w:rsidTr="00AB4AEE">
        <w:tc>
          <w:tcPr>
            <w:tcW w:w="4678" w:type="dxa"/>
          </w:tcPr>
          <w:p w:rsidR="002834EE" w:rsidRPr="001B7BC2" w:rsidRDefault="002834EE" w:rsidP="00AB4AEE">
            <w:pPr>
              <w:rPr>
                <w:sz w:val="22"/>
                <w:szCs w:val="22"/>
                <w:lang w:val="de-DE" w:eastAsia="fr-FR"/>
              </w:rPr>
            </w:pPr>
            <w:r w:rsidRPr="001B7BC2">
              <w:rPr>
                <w:b/>
                <w:sz w:val="22"/>
                <w:szCs w:val="22"/>
                <w:lang w:val="de-DE"/>
              </w:rPr>
              <w:t>Deutschland</w:t>
            </w:r>
          </w:p>
          <w:p w:rsidR="002834EE" w:rsidRPr="001B7BC2" w:rsidRDefault="00C40B67" w:rsidP="00AB4AEE">
            <w:pPr>
              <w:rPr>
                <w:sz w:val="22"/>
                <w:szCs w:val="22"/>
                <w:lang w:val="lv-LV"/>
              </w:rPr>
            </w:pPr>
            <w:r w:rsidRPr="00C40B67">
              <w:rPr>
                <w:sz w:val="22"/>
                <w:szCs w:val="22"/>
                <w:lang w:val="de-DE"/>
              </w:rPr>
              <w:t>Recordati Rare Diseases</w:t>
            </w:r>
            <w:r w:rsidRPr="00C40B67" w:rsidDel="00C40B67">
              <w:rPr>
                <w:sz w:val="22"/>
                <w:szCs w:val="22"/>
                <w:lang w:val="de-DE"/>
              </w:rPr>
              <w:t xml:space="preserve"> </w:t>
            </w:r>
            <w:r w:rsidR="002834EE" w:rsidRPr="00C457E1">
              <w:rPr>
                <w:sz w:val="22"/>
                <w:szCs w:val="22"/>
                <w:lang w:val="de-DE"/>
              </w:rPr>
              <w:t>Germany GmbH</w:t>
            </w:r>
          </w:p>
          <w:p w:rsidR="002834EE" w:rsidRPr="001B7BC2" w:rsidRDefault="002834EE" w:rsidP="00AB4AEE">
            <w:pPr>
              <w:suppressAutoHyphens/>
              <w:rPr>
                <w:sz w:val="22"/>
                <w:szCs w:val="22"/>
                <w:lang w:val="de-DE" w:eastAsia="fr-FR"/>
              </w:rPr>
            </w:pPr>
            <w:r w:rsidRPr="00C457E1">
              <w:rPr>
                <w:sz w:val="22"/>
                <w:szCs w:val="22"/>
                <w:lang w:val="de-DE"/>
              </w:rPr>
              <w:t>Tel: +49 731 140 554 0</w:t>
            </w:r>
          </w:p>
        </w:tc>
        <w:tc>
          <w:tcPr>
            <w:tcW w:w="4678" w:type="dxa"/>
          </w:tcPr>
          <w:p w:rsidR="002834EE" w:rsidRPr="001B7BC2" w:rsidRDefault="002834EE" w:rsidP="00AB4AEE">
            <w:pPr>
              <w:rPr>
                <w:noProof/>
                <w:sz w:val="22"/>
                <w:szCs w:val="22"/>
              </w:rPr>
            </w:pPr>
            <w:r w:rsidRPr="001B7BC2">
              <w:rPr>
                <w:b/>
                <w:noProof/>
                <w:sz w:val="22"/>
                <w:szCs w:val="22"/>
              </w:rPr>
              <w:t>Nederland</w:t>
            </w:r>
          </w:p>
          <w:p w:rsidR="002834EE" w:rsidRPr="001B7BC2" w:rsidRDefault="002834EE" w:rsidP="00AB4AEE">
            <w:pPr>
              <w:rPr>
                <w:noProof/>
                <w:sz w:val="22"/>
                <w:szCs w:val="22"/>
              </w:rPr>
            </w:pPr>
            <w:r w:rsidRPr="001B7BC2">
              <w:rPr>
                <w:noProof/>
                <w:sz w:val="22"/>
                <w:szCs w:val="22"/>
              </w:rPr>
              <w:t>Recordati</w:t>
            </w:r>
          </w:p>
          <w:p w:rsidR="002834EE" w:rsidRPr="001B7BC2" w:rsidRDefault="002834EE" w:rsidP="00AB4AEE">
            <w:pPr>
              <w:rPr>
                <w:noProof/>
                <w:sz w:val="22"/>
                <w:szCs w:val="22"/>
              </w:rPr>
            </w:pPr>
            <w:r w:rsidRPr="001B7BC2">
              <w:rPr>
                <w:noProof/>
                <w:sz w:val="22"/>
                <w:szCs w:val="22"/>
              </w:rPr>
              <w:t>Tel: +32 2 46101 36</w:t>
            </w:r>
          </w:p>
          <w:p w:rsidR="002834EE" w:rsidRPr="001B7BC2" w:rsidRDefault="002834EE" w:rsidP="00AB4AEE">
            <w:pPr>
              <w:rPr>
                <w:noProof/>
                <w:sz w:val="22"/>
                <w:szCs w:val="22"/>
              </w:rPr>
            </w:pPr>
            <w:r w:rsidRPr="001B7BC2">
              <w:rPr>
                <w:noProof/>
                <w:sz w:val="22"/>
                <w:szCs w:val="22"/>
                <w:lang w:val="mt-MT"/>
              </w:rPr>
              <w:t>België</w:t>
            </w:r>
          </w:p>
          <w:p w:rsidR="002834EE" w:rsidRPr="001B7BC2" w:rsidRDefault="002834EE" w:rsidP="00AB4AEE">
            <w:pPr>
              <w:rPr>
                <w:b/>
                <w:sz w:val="22"/>
                <w:szCs w:val="22"/>
                <w:lang w:eastAsia="fr-FR"/>
              </w:rPr>
            </w:pPr>
          </w:p>
        </w:tc>
      </w:tr>
      <w:tr w:rsidR="002834EE" w:rsidRPr="00FC7054" w:rsidTr="00AB4AEE">
        <w:tc>
          <w:tcPr>
            <w:tcW w:w="4678" w:type="dxa"/>
          </w:tcPr>
          <w:p w:rsidR="002834EE" w:rsidRPr="001B7BC2" w:rsidRDefault="002834EE" w:rsidP="00AB4AEE">
            <w:pPr>
              <w:suppressAutoHyphens/>
              <w:rPr>
                <w:b/>
                <w:bCs/>
                <w:sz w:val="22"/>
                <w:szCs w:val="22"/>
                <w:lang w:val="et-EE" w:eastAsia="fr-FR"/>
              </w:rPr>
            </w:pPr>
            <w:r w:rsidRPr="001B7BC2">
              <w:rPr>
                <w:b/>
                <w:bCs/>
                <w:sz w:val="22"/>
                <w:szCs w:val="22"/>
                <w:lang w:val="et-EE"/>
              </w:rPr>
              <w:t>Eesti</w:t>
            </w:r>
          </w:p>
          <w:p w:rsidR="002834EE" w:rsidRPr="001B7BC2" w:rsidRDefault="002834EE" w:rsidP="00AB4AEE">
            <w:pPr>
              <w:suppressAutoHyphens/>
              <w:rPr>
                <w:sz w:val="22"/>
                <w:szCs w:val="22"/>
                <w:lang w:val="et-EE"/>
              </w:rPr>
            </w:pPr>
            <w:r w:rsidRPr="001B7BC2">
              <w:rPr>
                <w:sz w:val="22"/>
                <w:szCs w:val="22"/>
                <w:lang w:val="et-EE"/>
              </w:rPr>
              <w:t>Recordati AB.</w:t>
            </w:r>
          </w:p>
          <w:p w:rsidR="002834EE" w:rsidRPr="001B7BC2" w:rsidRDefault="002834EE" w:rsidP="00AB4AEE">
            <w:pPr>
              <w:suppressAutoHyphens/>
              <w:rPr>
                <w:sz w:val="22"/>
                <w:szCs w:val="22"/>
                <w:lang w:val="et-EE"/>
              </w:rPr>
            </w:pPr>
            <w:r w:rsidRPr="001B7BC2">
              <w:rPr>
                <w:sz w:val="22"/>
                <w:szCs w:val="22"/>
                <w:lang w:val="et-EE"/>
              </w:rPr>
              <w:t>Tel: + 46 8 545 80 230</w:t>
            </w:r>
          </w:p>
          <w:p w:rsidR="002834EE" w:rsidRPr="001B7BC2" w:rsidRDefault="002834EE" w:rsidP="00AB4AEE">
            <w:pPr>
              <w:tabs>
                <w:tab w:val="left" w:pos="-720"/>
              </w:tabs>
              <w:suppressAutoHyphens/>
              <w:rPr>
                <w:sz w:val="22"/>
                <w:szCs w:val="22"/>
                <w:lang w:val="mt-MT"/>
              </w:rPr>
            </w:pPr>
            <w:r w:rsidRPr="001B7BC2">
              <w:rPr>
                <w:sz w:val="22"/>
                <w:szCs w:val="22"/>
                <w:lang w:val="mt-MT"/>
              </w:rPr>
              <w:t>Rootsi</w:t>
            </w:r>
          </w:p>
          <w:p w:rsidR="002834EE" w:rsidRPr="001B7BC2" w:rsidRDefault="002834EE" w:rsidP="00AB4AEE">
            <w:pPr>
              <w:suppressAutoHyphens/>
              <w:rPr>
                <w:sz w:val="22"/>
                <w:szCs w:val="22"/>
                <w:lang w:val="et-EE" w:eastAsia="fr-FR"/>
              </w:rPr>
            </w:pPr>
          </w:p>
        </w:tc>
        <w:tc>
          <w:tcPr>
            <w:tcW w:w="4678" w:type="dxa"/>
          </w:tcPr>
          <w:p w:rsidR="002834EE" w:rsidRPr="001B7BC2" w:rsidRDefault="002834EE" w:rsidP="00AB4AEE">
            <w:pPr>
              <w:pStyle w:val="Header"/>
              <w:rPr>
                <w:b/>
                <w:noProof/>
                <w:szCs w:val="22"/>
                <w:lang w:val="lv-LV" w:eastAsia="fr-FR"/>
              </w:rPr>
            </w:pPr>
            <w:r w:rsidRPr="001B7BC2">
              <w:rPr>
                <w:b/>
                <w:noProof/>
                <w:szCs w:val="22"/>
                <w:lang w:eastAsia="en-US"/>
              </w:rPr>
              <w:t>Norge</w:t>
            </w:r>
          </w:p>
          <w:p w:rsidR="002834EE" w:rsidRPr="001B7BC2" w:rsidRDefault="002834EE" w:rsidP="00AB4AEE">
            <w:pPr>
              <w:rPr>
                <w:noProof/>
                <w:sz w:val="22"/>
                <w:szCs w:val="22"/>
                <w:lang w:val="mt-MT"/>
              </w:rPr>
            </w:pPr>
            <w:r w:rsidRPr="001B7BC2">
              <w:rPr>
                <w:noProof/>
                <w:sz w:val="22"/>
                <w:szCs w:val="22"/>
                <w:lang w:val="mt-MT"/>
              </w:rPr>
              <w:t>Recordati AB.</w:t>
            </w:r>
          </w:p>
          <w:p w:rsidR="002834EE" w:rsidRPr="001B7BC2" w:rsidRDefault="002834EE" w:rsidP="00AB4AEE">
            <w:pPr>
              <w:rPr>
                <w:noProof/>
                <w:sz w:val="22"/>
                <w:szCs w:val="22"/>
                <w:lang w:val="fr-FR"/>
              </w:rPr>
            </w:pPr>
            <w:r w:rsidRPr="001B7BC2">
              <w:rPr>
                <w:noProof/>
                <w:sz w:val="22"/>
                <w:szCs w:val="22"/>
                <w:lang w:val="mt-MT"/>
              </w:rPr>
              <w:t>Tlf : +46 8 545 80 230</w:t>
            </w:r>
          </w:p>
          <w:p w:rsidR="002834EE" w:rsidRPr="001B7BC2" w:rsidRDefault="002834EE" w:rsidP="00AB4AEE">
            <w:pPr>
              <w:rPr>
                <w:noProof/>
                <w:sz w:val="22"/>
                <w:szCs w:val="22"/>
                <w:lang w:val="fr-FR"/>
              </w:rPr>
            </w:pPr>
            <w:r w:rsidRPr="001B7BC2">
              <w:rPr>
                <w:noProof/>
                <w:sz w:val="22"/>
                <w:szCs w:val="22"/>
                <w:lang w:val="mt-MT"/>
              </w:rPr>
              <w:t xml:space="preserve">Sverige </w:t>
            </w:r>
          </w:p>
          <w:p w:rsidR="002834EE" w:rsidRPr="001B7BC2" w:rsidRDefault="002834EE" w:rsidP="00AB4AEE">
            <w:pPr>
              <w:rPr>
                <w:b/>
                <w:sz w:val="22"/>
                <w:szCs w:val="22"/>
                <w:lang w:val="fr-FR" w:eastAsia="fr-FR"/>
              </w:rPr>
            </w:pPr>
          </w:p>
        </w:tc>
      </w:tr>
      <w:tr w:rsidR="002834EE" w:rsidRPr="00FC7054" w:rsidTr="00AB4AEE">
        <w:tc>
          <w:tcPr>
            <w:tcW w:w="4678" w:type="dxa"/>
          </w:tcPr>
          <w:p w:rsidR="002834EE" w:rsidRPr="001B7BC2" w:rsidRDefault="002834EE" w:rsidP="00AB4AEE">
            <w:pPr>
              <w:rPr>
                <w:sz w:val="22"/>
                <w:szCs w:val="22"/>
                <w:lang w:val="el-GR" w:eastAsia="fr-FR"/>
              </w:rPr>
            </w:pPr>
            <w:r w:rsidRPr="001B7BC2">
              <w:rPr>
                <w:b/>
                <w:sz w:val="22"/>
                <w:szCs w:val="22"/>
                <w:lang w:val="el-GR"/>
              </w:rPr>
              <w:t>Ελλάδα</w:t>
            </w:r>
          </w:p>
          <w:p w:rsidR="002834EE" w:rsidRPr="001B7BC2" w:rsidRDefault="00C40B67" w:rsidP="00AB4AEE">
            <w:pPr>
              <w:rPr>
                <w:sz w:val="22"/>
                <w:szCs w:val="22"/>
                <w:lang w:val="fr-FR"/>
              </w:rPr>
            </w:pPr>
            <w:r>
              <w:rPr>
                <w:sz w:val="22"/>
                <w:szCs w:val="22"/>
                <w:lang w:val="fr-FR"/>
              </w:rPr>
              <w:t>Recordati Rare Diseases</w:t>
            </w:r>
          </w:p>
          <w:p w:rsidR="002834EE" w:rsidRPr="001B7BC2" w:rsidRDefault="002834EE" w:rsidP="00AB4AEE">
            <w:pPr>
              <w:suppressAutoHyphens/>
              <w:rPr>
                <w:sz w:val="22"/>
                <w:szCs w:val="22"/>
                <w:lang w:val="fr-FR"/>
              </w:rPr>
            </w:pPr>
            <w:r w:rsidRPr="001B7BC2">
              <w:rPr>
                <w:sz w:val="22"/>
                <w:szCs w:val="22"/>
              </w:rPr>
              <w:t>Τηλ</w:t>
            </w:r>
            <w:r w:rsidRPr="001B7BC2">
              <w:rPr>
                <w:sz w:val="22"/>
                <w:szCs w:val="22"/>
                <w:lang w:val="fr-FR"/>
              </w:rPr>
              <w:t>: +33 1 47 73 64 58</w:t>
            </w:r>
          </w:p>
          <w:p w:rsidR="002834EE" w:rsidRPr="001B7BC2" w:rsidRDefault="002834EE" w:rsidP="00AB4AEE">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2834EE" w:rsidRPr="001B7BC2" w:rsidRDefault="002834EE" w:rsidP="00AB4AEE">
            <w:pPr>
              <w:suppressAutoHyphens/>
              <w:rPr>
                <w:sz w:val="22"/>
                <w:szCs w:val="22"/>
                <w:lang w:val="fr-FR" w:eastAsia="fr-FR"/>
              </w:rPr>
            </w:pPr>
          </w:p>
        </w:tc>
        <w:tc>
          <w:tcPr>
            <w:tcW w:w="4678" w:type="dxa"/>
          </w:tcPr>
          <w:p w:rsidR="002834EE" w:rsidRPr="001B7BC2" w:rsidRDefault="002834EE" w:rsidP="00AB4AEE">
            <w:pPr>
              <w:rPr>
                <w:sz w:val="22"/>
                <w:szCs w:val="22"/>
                <w:lang w:val="de-AT" w:eastAsia="fr-FR"/>
              </w:rPr>
            </w:pPr>
            <w:r w:rsidRPr="001B7BC2">
              <w:rPr>
                <w:b/>
                <w:sz w:val="22"/>
                <w:szCs w:val="22"/>
                <w:lang w:val="de-AT"/>
              </w:rPr>
              <w:t>Österreich</w:t>
            </w:r>
          </w:p>
          <w:p w:rsidR="002834EE" w:rsidRPr="001B7BC2" w:rsidRDefault="00C40B67" w:rsidP="00AB4AEE">
            <w:pPr>
              <w:rPr>
                <w:sz w:val="22"/>
                <w:szCs w:val="22"/>
                <w:lang w:val="lv-LV"/>
              </w:rPr>
            </w:pPr>
            <w:r w:rsidRPr="00C40B67">
              <w:rPr>
                <w:sz w:val="22"/>
                <w:szCs w:val="22"/>
                <w:lang w:val="de-DE"/>
              </w:rPr>
              <w:t>Recordati Rare Diseases</w:t>
            </w:r>
            <w:r w:rsidRPr="00C40B67" w:rsidDel="00C40B67">
              <w:rPr>
                <w:sz w:val="22"/>
                <w:szCs w:val="22"/>
                <w:lang w:val="de-DE"/>
              </w:rPr>
              <w:t xml:space="preserve"> </w:t>
            </w:r>
            <w:r w:rsidR="002834EE" w:rsidRPr="00C457E1">
              <w:rPr>
                <w:sz w:val="22"/>
                <w:szCs w:val="22"/>
                <w:lang w:val="de-DE"/>
              </w:rPr>
              <w:t>Germany GmbH</w:t>
            </w:r>
          </w:p>
          <w:p w:rsidR="002834EE" w:rsidRPr="00C457E1" w:rsidRDefault="002834EE" w:rsidP="00AB4AEE">
            <w:pPr>
              <w:rPr>
                <w:sz w:val="22"/>
                <w:szCs w:val="22"/>
                <w:lang w:val="de-DE"/>
              </w:rPr>
            </w:pPr>
            <w:r w:rsidRPr="00C457E1">
              <w:rPr>
                <w:sz w:val="22"/>
                <w:szCs w:val="22"/>
                <w:lang w:val="de-DE"/>
              </w:rPr>
              <w:t>Tel: +49 731 140 554 0</w:t>
            </w:r>
          </w:p>
          <w:p w:rsidR="002834EE" w:rsidRPr="001B7BC2" w:rsidRDefault="002834EE" w:rsidP="00AB4AEE">
            <w:pPr>
              <w:rPr>
                <w:noProof/>
                <w:sz w:val="22"/>
                <w:szCs w:val="22"/>
                <w:lang w:val="mt-MT"/>
              </w:rPr>
            </w:pPr>
            <w:r w:rsidRPr="001B7BC2">
              <w:rPr>
                <w:noProof/>
                <w:sz w:val="22"/>
                <w:szCs w:val="22"/>
                <w:lang w:val="mt-MT"/>
              </w:rPr>
              <w:t>Deutschland</w:t>
            </w:r>
          </w:p>
          <w:p w:rsidR="002834EE" w:rsidRPr="001B7BC2" w:rsidRDefault="002834EE" w:rsidP="00AB4AEE">
            <w:pPr>
              <w:suppressAutoHyphens/>
              <w:rPr>
                <w:sz w:val="22"/>
                <w:szCs w:val="22"/>
                <w:lang w:val="de-DE" w:eastAsia="fr-FR"/>
              </w:rPr>
            </w:pPr>
          </w:p>
        </w:tc>
      </w:tr>
      <w:tr w:rsidR="002834EE" w:rsidRPr="00FC7054" w:rsidTr="00AB4AEE">
        <w:tc>
          <w:tcPr>
            <w:tcW w:w="4678" w:type="dxa"/>
          </w:tcPr>
          <w:p w:rsidR="002834EE" w:rsidRPr="001B7BC2" w:rsidRDefault="002834EE" w:rsidP="00AB4AEE">
            <w:pPr>
              <w:suppressAutoHyphens/>
              <w:rPr>
                <w:b/>
                <w:sz w:val="22"/>
                <w:szCs w:val="22"/>
                <w:lang w:val="es-ES" w:eastAsia="fr-FR"/>
              </w:rPr>
            </w:pPr>
            <w:r w:rsidRPr="001B7BC2">
              <w:rPr>
                <w:b/>
                <w:sz w:val="22"/>
                <w:szCs w:val="22"/>
                <w:lang w:val="es-ES"/>
              </w:rPr>
              <w:t>España</w:t>
            </w:r>
          </w:p>
          <w:p w:rsidR="002834EE" w:rsidRPr="00C40B67" w:rsidRDefault="00C40B67" w:rsidP="00AB4AEE">
            <w:pPr>
              <w:rPr>
                <w:sz w:val="22"/>
                <w:szCs w:val="22"/>
              </w:rPr>
            </w:pPr>
            <w:r w:rsidRPr="00C40B67">
              <w:rPr>
                <w:sz w:val="22"/>
                <w:szCs w:val="22"/>
              </w:rPr>
              <w:t xml:space="preserve">Recordati Rare Diseases Spain </w:t>
            </w:r>
            <w:r w:rsidR="002834EE" w:rsidRPr="00C40B67">
              <w:rPr>
                <w:sz w:val="22"/>
                <w:szCs w:val="22"/>
              </w:rPr>
              <w:t>S.L.U.</w:t>
            </w:r>
          </w:p>
          <w:p w:rsidR="002834EE" w:rsidRPr="001B7BC2" w:rsidRDefault="002834EE" w:rsidP="00AB4AEE">
            <w:pPr>
              <w:suppressAutoHyphens/>
              <w:rPr>
                <w:sz w:val="22"/>
                <w:szCs w:val="22"/>
                <w:lang w:eastAsia="fr-FR"/>
              </w:rPr>
            </w:pPr>
            <w:r w:rsidRPr="001B7BC2">
              <w:rPr>
                <w:sz w:val="22"/>
                <w:szCs w:val="22"/>
              </w:rPr>
              <w:t>Tel: + 34 91 659 28 90</w:t>
            </w:r>
          </w:p>
        </w:tc>
        <w:tc>
          <w:tcPr>
            <w:tcW w:w="4678" w:type="dxa"/>
          </w:tcPr>
          <w:p w:rsidR="002834EE" w:rsidRPr="001B7BC2" w:rsidRDefault="002834EE" w:rsidP="00AB4AEE">
            <w:pPr>
              <w:pStyle w:val="Heading7"/>
              <w:spacing w:before="0"/>
              <w:rPr>
                <w:b/>
                <w:bCs/>
                <w:iCs/>
                <w:sz w:val="22"/>
                <w:szCs w:val="22"/>
                <w:lang w:val="pl-PL"/>
              </w:rPr>
            </w:pPr>
            <w:r w:rsidRPr="001B7BC2">
              <w:rPr>
                <w:b/>
                <w:bCs/>
                <w:iCs/>
                <w:sz w:val="22"/>
                <w:szCs w:val="22"/>
                <w:lang w:val="pl-PL"/>
              </w:rPr>
              <w:t>Polska</w:t>
            </w:r>
          </w:p>
          <w:p w:rsidR="002834EE" w:rsidRPr="001B7BC2" w:rsidRDefault="00C40B67" w:rsidP="00AB4AEE">
            <w:pPr>
              <w:rPr>
                <w:sz w:val="22"/>
                <w:szCs w:val="22"/>
                <w:lang w:val="lv-LV"/>
              </w:rPr>
            </w:pPr>
            <w:r>
              <w:rPr>
                <w:sz w:val="22"/>
                <w:szCs w:val="22"/>
              </w:rPr>
              <w:t>Recordati Rare Diseases</w:t>
            </w:r>
          </w:p>
          <w:p w:rsidR="002834EE" w:rsidRPr="001B7BC2" w:rsidRDefault="002834EE" w:rsidP="00AB4AEE">
            <w:pPr>
              <w:rPr>
                <w:sz w:val="22"/>
                <w:szCs w:val="22"/>
                <w:lang w:val="fr-FR"/>
              </w:rPr>
            </w:pPr>
            <w:r w:rsidRPr="001B7BC2">
              <w:rPr>
                <w:sz w:val="22"/>
                <w:szCs w:val="22"/>
              </w:rPr>
              <w:t xml:space="preserve">Tel: </w:t>
            </w:r>
            <w:r w:rsidRPr="001B7BC2">
              <w:rPr>
                <w:sz w:val="22"/>
                <w:szCs w:val="22"/>
                <w:lang w:val="fr-FR"/>
              </w:rPr>
              <w:t>+33 (0)1 47 73 64 58</w:t>
            </w:r>
          </w:p>
          <w:p w:rsidR="002834EE" w:rsidRPr="001B7BC2" w:rsidRDefault="002834EE" w:rsidP="00AB4AEE">
            <w:pPr>
              <w:rPr>
                <w:sz w:val="22"/>
                <w:szCs w:val="22"/>
              </w:rPr>
            </w:pPr>
            <w:r w:rsidRPr="001B7BC2">
              <w:rPr>
                <w:sz w:val="22"/>
                <w:szCs w:val="22"/>
              </w:rPr>
              <w:t xml:space="preserve">Francja </w:t>
            </w:r>
          </w:p>
          <w:p w:rsidR="002834EE" w:rsidRPr="001B7BC2" w:rsidRDefault="002834EE" w:rsidP="00AB4AEE">
            <w:pPr>
              <w:rPr>
                <w:sz w:val="22"/>
                <w:szCs w:val="22"/>
                <w:lang w:val="it-IT" w:eastAsia="fr-FR"/>
              </w:rPr>
            </w:pPr>
          </w:p>
        </w:tc>
      </w:tr>
      <w:tr w:rsidR="002834EE" w:rsidRPr="00FC7054" w:rsidTr="00AB4AEE">
        <w:trPr>
          <w:trHeight w:val="954"/>
        </w:trPr>
        <w:tc>
          <w:tcPr>
            <w:tcW w:w="4678" w:type="dxa"/>
          </w:tcPr>
          <w:p w:rsidR="002834EE" w:rsidRPr="001B7BC2" w:rsidRDefault="002834EE" w:rsidP="00AB4AEE">
            <w:pPr>
              <w:suppressAutoHyphens/>
              <w:rPr>
                <w:b/>
                <w:sz w:val="22"/>
                <w:szCs w:val="22"/>
                <w:lang w:val="fr-FR" w:eastAsia="fr-FR"/>
              </w:rPr>
            </w:pPr>
            <w:r w:rsidRPr="001B7BC2">
              <w:rPr>
                <w:b/>
                <w:sz w:val="22"/>
                <w:szCs w:val="22"/>
                <w:lang w:val="fr-FR"/>
              </w:rPr>
              <w:t>France</w:t>
            </w:r>
          </w:p>
          <w:p w:rsidR="002834EE" w:rsidRPr="001B7BC2" w:rsidRDefault="00C40B67" w:rsidP="00AB4AEE">
            <w:pPr>
              <w:rPr>
                <w:sz w:val="22"/>
                <w:szCs w:val="22"/>
                <w:lang w:val="fr-FR"/>
              </w:rPr>
            </w:pPr>
            <w:r>
              <w:rPr>
                <w:sz w:val="22"/>
                <w:szCs w:val="22"/>
                <w:lang w:val="fr-FR"/>
              </w:rPr>
              <w:t>Recordati Rare Diseases</w:t>
            </w:r>
          </w:p>
          <w:p w:rsidR="002834EE" w:rsidRPr="001B7BC2" w:rsidRDefault="002834EE" w:rsidP="00AB4AEE">
            <w:pPr>
              <w:rPr>
                <w:b/>
                <w:sz w:val="22"/>
                <w:szCs w:val="22"/>
                <w:lang w:val="fr-FR" w:eastAsia="fr-FR"/>
              </w:rPr>
            </w:pPr>
            <w:r w:rsidRPr="001B7BC2">
              <w:rPr>
                <w:sz w:val="22"/>
                <w:szCs w:val="22"/>
                <w:lang w:val="fr-FR"/>
              </w:rPr>
              <w:t>Tél: +33 (0)1 47 73 64 58</w:t>
            </w:r>
          </w:p>
        </w:tc>
        <w:tc>
          <w:tcPr>
            <w:tcW w:w="4678" w:type="dxa"/>
          </w:tcPr>
          <w:p w:rsidR="002834EE" w:rsidRPr="001B7BC2" w:rsidRDefault="002834EE" w:rsidP="00AB4AEE">
            <w:pPr>
              <w:rPr>
                <w:sz w:val="22"/>
                <w:szCs w:val="22"/>
                <w:lang w:val="pt-PT" w:eastAsia="fr-FR"/>
              </w:rPr>
            </w:pPr>
            <w:r w:rsidRPr="001B7BC2">
              <w:rPr>
                <w:b/>
                <w:sz w:val="22"/>
                <w:szCs w:val="22"/>
                <w:lang w:val="pt-PT"/>
              </w:rPr>
              <w:t>Portugal</w:t>
            </w:r>
          </w:p>
          <w:p w:rsidR="002834EE" w:rsidRPr="001B7BC2" w:rsidRDefault="002834EE" w:rsidP="00AB4AEE">
            <w:pPr>
              <w:rPr>
                <w:sz w:val="22"/>
                <w:szCs w:val="22"/>
                <w:lang w:val="fr-FR"/>
              </w:rPr>
            </w:pPr>
            <w:r w:rsidRPr="001B7BC2">
              <w:rPr>
                <w:sz w:val="22"/>
                <w:szCs w:val="22"/>
                <w:lang w:val="fr-FR"/>
              </w:rPr>
              <w:t>Jaba Recordati S.A.</w:t>
            </w:r>
          </w:p>
          <w:p w:rsidR="002834EE" w:rsidRPr="001B7BC2" w:rsidRDefault="002834EE" w:rsidP="00AB4AEE">
            <w:pPr>
              <w:rPr>
                <w:b/>
                <w:sz w:val="22"/>
                <w:szCs w:val="22"/>
                <w:lang w:val="sl-SI"/>
              </w:rPr>
            </w:pPr>
            <w:r w:rsidRPr="001B7BC2">
              <w:rPr>
                <w:bCs/>
                <w:sz w:val="22"/>
                <w:szCs w:val="22"/>
                <w:lang w:val="pt-PT"/>
              </w:rPr>
              <w:t>Tel: +351 21 432 95 00</w:t>
            </w:r>
          </w:p>
        </w:tc>
      </w:tr>
      <w:tr w:rsidR="002834EE" w:rsidRPr="00FC7054" w:rsidTr="00AB4AEE">
        <w:tc>
          <w:tcPr>
            <w:tcW w:w="4678" w:type="dxa"/>
          </w:tcPr>
          <w:p w:rsidR="002834EE" w:rsidRPr="001B7BC2" w:rsidRDefault="002834EE" w:rsidP="00AB4AEE">
            <w:pPr>
              <w:rPr>
                <w:noProof/>
                <w:sz w:val="22"/>
                <w:szCs w:val="22"/>
                <w:lang w:val="fr-FR"/>
              </w:rPr>
            </w:pPr>
            <w:r w:rsidRPr="001B7BC2">
              <w:rPr>
                <w:b/>
                <w:noProof/>
                <w:sz w:val="22"/>
                <w:szCs w:val="22"/>
                <w:lang w:val="fr-FR"/>
              </w:rPr>
              <w:t>Hrvatska</w:t>
            </w:r>
          </w:p>
          <w:p w:rsidR="002834EE" w:rsidRPr="001B7BC2" w:rsidRDefault="00C40B67" w:rsidP="00AB4AEE">
            <w:pPr>
              <w:rPr>
                <w:sz w:val="22"/>
                <w:szCs w:val="22"/>
                <w:lang w:val="fr-FR"/>
              </w:rPr>
            </w:pPr>
            <w:r>
              <w:rPr>
                <w:sz w:val="22"/>
                <w:szCs w:val="22"/>
                <w:lang w:val="fr-FR"/>
              </w:rPr>
              <w:t>Recordati Rare Diseases</w:t>
            </w:r>
          </w:p>
          <w:p w:rsidR="002834EE" w:rsidRPr="001B7BC2" w:rsidRDefault="002834EE" w:rsidP="00AB4AEE">
            <w:pPr>
              <w:rPr>
                <w:sz w:val="22"/>
                <w:szCs w:val="22"/>
                <w:lang w:val="fr-FR"/>
              </w:rPr>
            </w:pPr>
            <w:r w:rsidRPr="001B7BC2">
              <w:rPr>
                <w:sz w:val="22"/>
                <w:szCs w:val="22"/>
                <w:lang w:val="fr-FR"/>
              </w:rPr>
              <w:t>Tél: +33 (0)1 47 73 64 58</w:t>
            </w:r>
          </w:p>
          <w:p w:rsidR="002834EE" w:rsidRPr="001B7BC2" w:rsidRDefault="002834EE" w:rsidP="00AB4AEE">
            <w:pPr>
              <w:rPr>
                <w:sz w:val="22"/>
                <w:szCs w:val="22"/>
                <w:lang w:val="fr-FR"/>
              </w:rPr>
            </w:pPr>
            <w:r w:rsidRPr="001B7BC2">
              <w:rPr>
                <w:sz w:val="22"/>
                <w:szCs w:val="22"/>
                <w:lang w:val="fr-FR"/>
              </w:rPr>
              <w:t>Francuska</w:t>
            </w:r>
          </w:p>
          <w:p w:rsidR="002834EE" w:rsidRPr="00C457E1" w:rsidRDefault="002834EE" w:rsidP="00AB4AEE">
            <w:pPr>
              <w:tabs>
                <w:tab w:val="left" w:pos="-720"/>
                <w:tab w:val="left" w:pos="1425"/>
              </w:tabs>
              <w:suppressAutoHyphens/>
              <w:rPr>
                <w:b/>
                <w:sz w:val="22"/>
                <w:szCs w:val="22"/>
                <w:lang w:val="fr-FR"/>
              </w:rPr>
            </w:pPr>
          </w:p>
        </w:tc>
        <w:tc>
          <w:tcPr>
            <w:tcW w:w="4678" w:type="dxa"/>
          </w:tcPr>
          <w:p w:rsidR="002834EE" w:rsidRPr="001B7BC2" w:rsidRDefault="002834EE" w:rsidP="00AB4AEE">
            <w:pPr>
              <w:suppressAutoHyphens/>
              <w:rPr>
                <w:b/>
                <w:noProof/>
                <w:sz w:val="22"/>
                <w:szCs w:val="22"/>
              </w:rPr>
            </w:pPr>
            <w:r w:rsidRPr="001B7BC2">
              <w:rPr>
                <w:b/>
                <w:noProof/>
                <w:sz w:val="22"/>
                <w:szCs w:val="22"/>
              </w:rPr>
              <w:t>România</w:t>
            </w:r>
          </w:p>
          <w:p w:rsidR="002834EE" w:rsidRPr="001B7BC2" w:rsidRDefault="00C40B67" w:rsidP="00AB4AEE">
            <w:pPr>
              <w:rPr>
                <w:sz w:val="22"/>
                <w:szCs w:val="22"/>
                <w:lang w:val="lv-LV"/>
              </w:rPr>
            </w:pPr>
            <w:r>
              <w:rPr>
                <w:sz w:val="22"/>
                <w:szCs w:val="22"/>
              </w:rPr>
              <w:t>Recordati Rare Diseases</w:t>
            </w:r>
          </w:p>
          <w:p w:rsidR="002834EE" w:rsidRPr="001B7BC2" w:rsidRDefault="002834EE" w:rsidP="00AB4AEE">
            <w:pPr>
              <w:rPr>
                <w:sz w:val="22"/>
                <w:szCs w:val="22"/>
                <w:lang w:val="fr-FR"/>
              </w:rPr>
            </w:pPr>
            <w:r w:rsidRPr="001B7BC2">
              <w:rPr>
                <w:sz w:val="22"/>
                <w:szCs w:val="22"/>
              </w:rPr>
              <w:t xml:space="preserve">Tel: </w:t>
            </w:r>
            <w:r w:rsidRPr="001B7BC2">
              <w:rPr>
                <w:sz w:val="22"/>
                <w:szCs w:val="22"/>
                <w:lang w:val="fr-FR"/>
              </w:rPr>
              <w:t>+33 (0)1 47 73 64 58</w:t>
            </w:r>
          </w:p>
          <w:p w:rsidR="002834EE" w:rsidRPr="001B7BC2" w:rsidRDefault="002834EE" w:rsidP="00AB4AEE">
            <w:pPr>
              <w:rPr>
                <w:sz w:val="22"/>
                <w:szCs w:val="22"/>
              </w:rPr>
            </w:pPr>
            <w:r w:rsidRPr="001B7BC2">
              <w:rPr>
                <w:sz w:val="22"/>
                <w:szCs w:val="22"/>
              </w:rPr>
              <w:t xml:space="preserve">Franţa </w:t>
            </w:r>
          </w:p>
          <w:p w:rsidR="002834EE" w:rsidRPr="001B7BC2" w:rsidRDefault="002834EE" w:rsidP="00AB4AEE">
            <w:pPr>
              <w:rPr>
                <w:b/>
                <w:sz w:val="22"/>
                <w:szCs w:val="22"/>
                <w:lang w:val="sl-SI"/>
              </w:rPr>
            </w:pPr>
          </w:p>
        </w:tc>
      </w:tr>
      <w:tr w:rsidR="002834EE" w:rsidRPr="00FC7054" w:rsidTr="00AB4AEE">
        <w:tc>
          <w:tcPr>
            <w:tcW w:w="4678" w:type="dxa"/>
          </w:tcPr>
          <w:p w:rsidR="002834EE" w:rsidRPr="001B7BC2" w:rsidRDefault="002834EE" w:rsidP="00AB4AEE">
            <w:pPr>
              <w:rPr>
                <w:sz w:val="22"/>
                <w:szCs w:val="22"/>
                <w:lang w:val="lv-LV" w:eastAsia="fr-FR"/>
              </w:rPr>
            </w:pPr>
            <w:r w:rsidRPr="001B7BC2">
              <w:rPr>
                <w:b/>
                <w:sz w:val="22"/>
                <w:szCs w:val="22"/>
              </w:rPr>
              <w:t>Ireland</w:t>
            </w:r>
          </w:p>
          <w:p w:rsidR="002834EE" w:rsidRPr="0027219C" w:rsidRDefault="00C40B67" w:rsidP="00AB4AEE">
            <w:pPr>
              <w:rPr>
                <w:sz w:val="22"/>
                <w:szCs w:val="22"/>
                <w:lang w:val="fr-FR"/>
              </w:rPr>
            </w:pPr>
            <w:r>
              <w:rPr>
                <w:sz w:val="22"/>
                <w:szCs w:val="22"/>
                <w:lang w:val="fr-FR"/>
              </w:rPr>
              <w:t>Recordati Rare Diseases</w:t>
            </w:r>
          </w:p>
          <w:p w:rsidR="002834EE" w:rsidRPr="0027219C" w:rsidRDefault="002834EE" w:rsidP="00AB4AEE">
            <w:pPr>
              <w:rPr>
                <w:sz w:val="22"/>
                <w:szCs w:val="22"/>
                <w:lang w:val="fr-FR"/>
              </w:rPr>
            </w:pPr>
            <w:r w:rsidRPr="0027219C">
              <w:rPr>
                <w:sz w:val="22"/>
                <w:szCs w:val="22"/>
                <w:lang w:val="fr-FR"/>
              </w:rPr>
              <w:t xml:space="preserve">Tel: </w:t>
            </w:r>
            <w:r w:rsidR="00C457E1">
              <w:rPr>
                <w:sz w:val="22"/>
                <w:szCs w:val="22"/>
                <w:lang w:val="fr-FR"/>
              </w:rPr>
              <w:t>+33 (0)1 47 73 64 58</w:t>
            </w:r>
          </w:p>
          <w:p w:rsidR="002834EE" w:rsidRPr="0027219C" w:rsidRDefault="00C457E1" w:rsidP="00AB4AEE">
            <w:pPr>
              <w:rPr>
                <w:sz w:val="22"/>
                <w:szCs w:val="22"/>
                <w:lang w:val="fr-FR"/>
              </w:rPr>
            </w:pPr>
            <w:r w:rsidRPr="0027219C">
              <w:rPr>
                <w:sz w:val="22"/>
                <w:szCs w:val="22"/>
                <w:lang w:val="fr-FR"/>
              </w:rPr>
              <w:t>France</w:t>
            </w:r>
          </w:p>
          <w:p w:rsidR="002834EE" w:rsidRPr="0027219C" w:rsidRDefault="002834EE" w:rsidP="00AB4AEE">
            <w:pPr>
              <w:rPr>
                <w:b/>
                <w:sz w:val="22"/>
                <w:szCs w:val="22"/>
                <w:lang w:val="fr-FR"/>
              </w:rPr>
            </w:pPr>
          </w:p>
        </w:tc>
        <w:tc>
          <w:tcPr>
            <w:tcW w:w="4678" w:type="dxa"/>
          </w:tcPr>
          <w:p w:rsidR="002834EE" w:rsidRPr="001B7BC2" w:rsidRDefault="002834EE" w:rsidP="00AB4AEE">
            <w:pPr>
              <w:rPr>
                <w:sz w:val="22"/>
                <w:szCs w:val="22"/>
                <w:lang w:val="sl-SI" w:eastAsia="fr-FR"/>
              </w:rPr>
            </w:pPr>
            <w:r w:rsidRPr="001B7BC2">
              <w:rPr>
                <w:b/>
                <w:sz w:val="22"/>
                <w:szCs w:val="22"/>
                <w:lang w:val="sl-SI"/>
              </w:rPr>
              <w:t>Slovenija</w:t>
            </w:r>
          </w:p>
          <w:p w:rsidR="002834EE" w:rsidRPr="001B7BC2" w:rsidRDefault="00C40B67" w:rsidP="00AB4AEE">
            <w:pPr>
              <w:rPr>
                <w:sz w:val="22"/>
                <w:szCs w:val="22"/>
                <w:lang w:val="lv-LV"/>
              </w:rPr>
            </w:pPr>
            <w:r>
              <w:rPr>
                <w:sz w:val="22"/>
                <w:szCs w:val="22"/>
              </w:rPr>
              <w:t>Recordati Rare Diseases</w:t>
            </w:r>
          </w:p>
          <w:p w:rsidR="002834EE" w:rsidRPr="001B7BC2" w:rsidRDefault="002834EE" w:rsidP="00AB4AEE">
            <w:pPr>
              <w:rPr>
                <w:sz w:val="22"/>
                <w:szCs w:val="22"/>
                <w:lang w:val="fr-FR"/>
              </w:rPr>
            </w:pPr>
            <w:r w:rsidRPr="001B7BC2">
              <w:rPr>
                <w:sz w:val="22"/>
                <w:szCs w:val="22"/>
              </w:rPr>
              <w:t xml:space="preserve">Tel: </w:t>
            </w:r>
            <w:r w:rsidRPr="001B7BC2">
              <w:rPr>
                <w:sz w:val="22"/>
                <w:szCs w:val="22"/>
                <w:lang w:val="fr-FR"/>
              </w:rPr>
              <w:t>+33 (0)1 47 73 64 58</w:t>
            </w:r>
          </w:p>
          <w:p w:rsidR="002834EE" w:rsidRPr="001B7BC2" w:rsidRDefault="002834EE" w:rsidP="00AB4AEE">
            <w:pPr>
              <w:rPr>
                <w:sz w:val="22"/>
                <w:szCs w:val="22"/>
              </w:rPr>
            </w:pPr>
            <w:r w:rsidRPr="001B7BC2">
              <w:rPr>
                <w:sz w:val="22"/>
                <w:szCs w:val="22"/>
              </w:rPr>
              <w:t xml:space="preserve">Francija </w:t>
            </w:r>
          </w:p>
          <w:p w:rsidR="002834EE" w:rsidRPr="001B7BC2" w:rsidRDefault="002834EE" w:rsidP="00AB4AEE">
            <w:pPr>
              <w:rPr>
                <w:sz w:val="22"/>
                <w:szCs w:val="22"/>
                <w:lang w:val="lv-LV" w:eastAsia="fr-FR"/>
              </w:rPr>
            </w:pPr>
          </w:p>
        </w:tc>
      </w:tr>
      <w:tr w:rsidR="002834EE" w:rsidRPr="00FC7054" w:rsidTr="00AB4AEE">
        <w:tc>
          <w:tcPr>
            <w:tcW w:w="4678" w:type="dxa"/>
          </w:tcPr>
          <w:p w:rsidR="002834EE" w:rsidRPr="001B7BC2" w:rsidRDefault="002834EE" w:rsidP="00AB4AEE">
            <w:pPr>
              <w:pStyle w:val="CommentSubject"/>
              <w:rPr>
                <w:noProof/>
                <w:sz w:val="22"/>
                <w:szCs w:val="22"/>
                <w:lang w:val="lv-LV"/>
              </w:rPr>
            </w:pPr>
            <w:r w:rsidRPr="001B7BC2">
              <w:rPr>
                <w:noProof/>
                <w:sz w:val="22"/>
                <w:szCs w:val="22"/>
              </w:rPr>
              <w:t>Ísland</w:t>
            </w:r>
          </w:p>
          <w:p w:rsidR="002834EE" w:rsidRPr="001B7BC2" w:rsidRDefault="002834EE" w:rsidP="00AB4AEE">
            <w:pPr>
              <w:rPr>
                <w:noProof/>
                <w:sz w:val="22"/>
                <w:szCs w:val="22"/>
                <w:lang w:val="mt-MT"/>
              </w:rPr>
            </w:pPr>
            <w:r w:rsidRPr="001B7BC2">
              <w:rPr>
                <w:noProof/>
                <w:sz w:val="22"/>
                <w:szCs w:val="22"/>
                <w:lang w:val="mt-MT"/>
              </w:rPr>
              <w:t>Recordati AB.</w:t>
            </w:r>
          </w:p>
          <w:p w:rsidR="002834EE" w:rsidRPr="001B7BC2" w:rsidRDefault="002834EE" w:rsidP="00AB4AEE">
            <w:pPr>
              <w:rPr>
                <w:noProof/>
                <w:sz w:val="22"/>
                <w:szCs w:val="22"/>
              </w:rPr>
            </w:pPr>
            <w:r w:rsidRPr="001B7BC2">
              <w:rPr>
                <w:noProof/>
                <w:sz w:val="22"/>
                <w:szCs w:val="22"/>
              </w:rPr>
              <w:t>Simi</w:t>
            </w:r>
            <w:r w:rsidRPr="001B7BC2">
              <w:rPr>
                <w:noProof/>
                <w:sz w:val="22"/>
                <w:szCs w:val="22"/>
                <w:lang w:val="mt-MT"/>
              </w:rPr>
              <w:t>:+46 8 545 80 230</w:t>
            </w:r>
          </w:p>
          <w:p w:rsidR="002834EE" w:rsidRPr="001B7BC2" w:rsidRDefault="002834EE" w:rsidP="00AB4AEE">
            <w:pPr>
              <w:rPr>
                <w:noProof/>
                <w:sz w:val="22"/>
                <w:szCs w:val="22"/>
                <w:lang w:val="mt-MT"/>
              </w:rPr>
            </w:pPr>
            <w:r w:rsidRPr="001B7BC2">
              <w:rPr>
                <w:noProof/>
                <w:sz w:val="22"/>
                <w:szCs w:val="22"/>
                <w:lang w:val="mt-MT"/>
              </w:rPr>
              <w:t>Sv</w:t>
            </w:r>
            <w:r w:rsidRPr="001B7BC2">
              <w:rPr>
                <w:sz w:val="22"/>
                <w:szCs w:val="22"/>
                <w:lang w:val="mt-MT"/>
              </w:rPr>
              <w:t>íþjóð</w:t>
            </w:r>
          </w:p>
          <w:p w:rsidR="002834EE" w:rsidRPr="001B7BC2" w:rsidRDefault="002834EE" w:rsidP="00AB4AEE">
            <w:pPr>
              <w:rPr>
                <w:sz w:val="22"/>
                <w:szCs w:val="22"/>
                <w:lang w:val="lv-LV" w:eastAsia="fr-FR"/>
              </w:rPr>
            </w:pPr>
          </w:p>
        </w:tc>
        <w:tc>
          <w:tcPr>
            <w:tcW w:w="4678" w:type="dxa"/>
          </w:tcPr>
          <w:p w:rsidR="002834EE" w:rsidRPr="001B7BC2" w:rsidRDefault="002834EE" w:rsidP="00AB4AEE">
            <w:pPr>
              <w:suppressAutoHyphens/>
              <w:rPr>
                <w:b/>
                <w:sz w:val="22"/>
                <w:szCs w:val="22"/>
                <w:lang w:val="sk-SK" w:eastAsia="fr-FR"/>
              </w:rPr>
            </w:pPr>
            <w:r w:rsidRPr="001B7BC2">
              <w:rPr>
                <w:b/>
                <w:sz w:val="22"/>
                <w:szCs w:val="22"/>
                <w:lang w:val="sk-SK"/>
              </w:rPr>
              <w:t>Slovenská republika</w:t>
            </w:r>
          </w:p>
          <w:p w:rsidR="002834EE" w:rsidRPr="001B7BC2" w:rsidRDefault="00C40B67" w:rsidP="00AB4AEE">
            <w:pPr>
              <w:rPr>
                <w:sz w:val="22"/>
                <w:szCs w:val="22"/>
                <w:lang w:val="lv-LV"/>
              </w:rPr>
            </w:pPr>
            <w:r>
              <w:rPr>
                <w:sz w:val="22"/>
                <w:szCs w:val="22"/>
              </w:rPr>
              <w:t>Recordati Rare Diseases</w:t>
            </w:r>
          </w:p>
          <w:p w:rsidR="002834EE" w:rsidRPr="001B7BC2" w:rsidRDefault="002834EE" w:rsidP="00AB4AEE">
            <w:pPr>
              <w:suppressAutoHyphens/>
              <w:rPr>
                <w:sz w:val="22"/>
                <w:szCs w:val="22"/>
                <w:lang w:val="fr-FR"/>
              </w:rPr>
            </w:pPr>
            <w:r w:rsidRPr="001B7BC2">
              <w:rPr>
                <w:sz w:val="22"/>
                <w:szCs w:val="22"/>
              </w:rPr>
              <w:t xml:space="preserve">Tel: </w:t>
            </w:r>
            <w:r w:rsidRPr="001B7BC2">
              <w:rPr>
                <w:sz w:val="22"/>
                <w:szCs w:val="22"/>
                <w:lang w:val="fr-FR"/>
              </w:rPr>
              <w:t>+33 (0)1 47 73 64 58</w:t>
            </w:r>
          </w:p>
          <w:p w:rsidR="002834EE" w:rsidRPr="001B7BC2" w:rsidRDefault="002834EE" w:rsidP="00AB4AEE">
            <w:pPr>
              <w:rPr>
                <w:sz w:val="22"/>
                <w:szCs w:val="22"/>
              </w:rPr>
            </w:pPr>
            <w:r w:rsidRPr="001B7BC2">
              <w:rPr>
                <w:sz w:val="22"/>
                <w:szCs w:val="22"/>
              </w:rPr>
              <w:t xml:space="preserve">Francúzsko </w:t>
            </w:r>
          </w:p>
          <w:p w:rsidR="002834EE" w:rsidRPr="001B7BC2" w:rsidRDefault="002834EE" w:rsidP="00AB4AEE">
            <w:pPr>
              <w:suppressAutoHyphens/>
              <w:rPr>
                <w:b/>
                <w:sz w:val="22"/>
                <w:szCs w:val="22"/>
                <w:lang w:val="sk-SK" w:eastAsia="fr-FR"/>
              </w:rPr>
            </w:pPr>
          </w:p>
        </w:tc>
      </w:tr>
      <w:tr w:rsidR="002834EE" w:rsidRPr="00C457E1" w:rsidTr="00AB4AEE">
        <w:trPr>
          <w:trHeight w:val="1278"/>
        </w:trPr>
        <w:tc>
          <w:tcPr>
            <w:tcW w:w="4678" w:type="dxa"/>
          </w:tcPr>
          <w:p w:rsidR="002834EE" w:rsidRPr="001B7BC2" w:rsidRDefault="002834EE" w:rsidP="00AB4AEE">
            <w:pPr>
              <w:keepNext/>
              <w:keepLines/>
              <w:rPr>
                <w:sz w:val="22"/>
                <w:szCs w:val="22"/>
                <w:lang w:val="it-IT" w:eastAsia="fr-FR"/>
              </w:rPr>
            </w:pPr>
            <w:r w:rsidRPr="001B7BC2">
              <w:rPr>
                <w:b/>
                <w:sz w:val="22"/>
                <w:szCs w:val="22"/>
                <w:lang w:val="it-IT"/>
              </w:rPr>
              <w:t>Italia</w:t>
            </w:r>
          </w:p>
          <w:p w:rsidR="002834EE" w:rsidRPr="001B7BC2" w:rsidRDefault="00C40B67" w:rsidP="00AB4AEE">
            <w:pPr>
              <w:keepNext/>
              <w:keepLines/>
              <w:rPr>
                <w:sz w:val="22"/>
                <w:szCs w:val="22"/>
                <w:lang w:val="lv-LV"/>
              </w:rPr>
            </w:pPr>
            <w:r w:rsidRPr="00C40B67">
              <w:rPr>
                <w:sz w:val="22"/>
                <w:szCs w:val="22"/>
                <w:lang w:val="it-IT"/>
              </w:rPr>
              <w:t>Recordati Rare Diseases</w:t>
            </w:r>
            <w:r w:rsidRPr="00C40B67" w:rsidDel="00C40B67">
              <w:rPr>
                <w:sz w:val="22"/>
                <w:szCs w:val="22"/>
                <w:lang w:val="it-IT"/>
              </w:rPr>
              <w:t xml:space="preserve"> </w:t>
            </w:r>
            <w:r w:rsidR="002834EE" w:rsidRPr="001B7BC2">
              <w:rPr>
                <w:sz w:val="22"/>
                <w:szCs w:val="22"/>
                <w:lang w:val="it-IT"/>
              </w:rPr>
              <w:t>Italy Srl</w:t>
            </w:r>
          </w:p>
          <w:p w:rsidR="002834EE" w:rsidRPr="001B7BC2" w:rsidRDefault="002834EE" w:rsidP="00AB4AEE">
            <w:pPr>
              <w:keepNext/>
              <w:keepLines/>
              <w:rPr>
                <w:sz w:val="22"/>
                <w:szCs w:val="22"/>
              </w:rPr>
            </w:pPr>
            <w:r w:rsidRPr="001B7BC2">
              <w:rPr>
                <w:sz w:val="22"/>
                <w:szCs w:val="22"/>
              </w:rPr>
              <w:t>Tel: +39 02 487 87 173</w:t>
            </w:r>
          </w:p>
          <w:p w:rsidR="002834EE" w:rsidRPr="001B7BC2" w:rsidRDefault="002834EE" w:rsidP="00AB4AEE">
            <w:pPr>
              <w:keepNext/>
              <w:keepLines/>
              <w:rPr>
                <w:b/>
                <w:sz w:val="22"/>
                <w:szCs w:val="22"/>
                <w:lang w:val="pt-PT" w:eastAsia="fr-FR"/>
              </w:rPr>
            </w:pPr>
          </w:p>
        </w:tc>
        <w:tc>
          <w:tcPr>
            <w:tcW w:w="4678" w:type="dxa"/>
          </w:tcPr>
          <w:p w:rsidR="002834EE" w:rsidRPr="001B7BC2" w:rsidRDefault="002834EE" w:rsidP="00AB4AEE">
            <w:pPr>
              <w:pStyle w:val="CommentSubject"/>
              <w:numPr>
                <w:ilvl w:val="12"/>
                <w:numId w:val="0"/>
              </w:numPr>
              <w:rPr>
                <w:i/>
                <w:noProof/>
                <w:sz w:val="22"/>
                <w:szCs w:val="22"/>
                <w:lang w:val="lv-LV"/>
              </w:rPr>
            </w:pPr>
            <w:r w:rsidRPr="00C457E1">
              <w:rPr>
                <w:noProof/>
                <w:sz w:val="22"/>
                <w:szCs w:val="22"/>
                <w:lang w:val="de-DE"/>
              </w:rPr>
              <w:t>Suomi/Finland</w:t>
            </w:r>
          </w:p>
          <w:p w:rsidR="002834EE" w:rsidRPr="001B7BC2" w:rsidRDefault="002834EE" w:rsidP="00AB4AEE">
            <w:pPr>
              <w:rPr>
                <w:noProof/>
                <w:sz w:val="22"/>
                <w:szCs w:val="22"/>
                <w:lang w:val="mt-MT"/>
              </w:rPr>
            </w:pPr>
            <w:r w:rsidRPr="001B7BC2">
              <w:rPr>
                <w:noProof/>
                <w:sz w:val="22"/>
                <w:szCs w:val="22"/>
                <w:lang w:val="mt-MT"/>
              </w:rPr>
              <w:t>Recordati AB.</w:t>
            </w:r>
          </w:p>
          <w:p w:rsidR="002834EE" w:rsidRPr="00C457E1" w:rsidRDefault="002834EE" w:rsidP="00AB4AEE">
            <w:pPr>
              <w:rPr>
                <w:noProof/>
                <w:sz w:val="22"/>
                <w:szCs w:val="22"/>
                <w:lang w:val="de-DE"/>
              </w:rPr>
            </w:pPr>
            <w:r w:rsidRPr="00C457E1">
              <w:rPr>
                <w:noProof/>
                <w:sz w:val="22"/>
                <w:szCs w:val="22"/>
                <w:lang w:val="de-DE"/>
              </w:rPr>
              <w:t>Puh/</w:t>
            </w:r>
            <w:r w:rsidRPr="001B7BC2">
              <w:rPr>
                <w:noProof/>
                <w:sz w:val="22"/>
                <w:szCs w:val="22"/>
                <w:lang w:val="mt-MT"/>
              </w:rPr>
              <w:t>Tel : +46 8 545 80 230</w:t>
            </w:r>
          </w:p>
          <w:p w:rsidR="002834EE" w:rsidRPr="001B7BC2" w:rsidRDefault="002834EE" w:rsidP="00AB4AEE">
            <w:pPr>
              <w:rPr>
                <w:noProof/>
                <w:sz w:val="22"/>
                <w:szCs w:val="22"/>
                <w:lang w:val="mt-MT"/>
              </w:rPr>
            </w:pPr>
            <w:r w:rsidRPr="001B7BC2">
              <w:rPr>
                <w:noProof/>
                <w:sz w:val="22"/>
                <w:szCs w:val="22"/>
                <w:lang w:val="mt-MT"/>
              </w:rPr>
              <w:t>Sverige</w:t>
            </w:r>
          </w:p>
          <w:p w:rsidR="002834EE" w:rsidRPr="00C457E1" w:rsidRDefault="002834EE" w:rsidP="00AB4AEE">
            <w:pPr>
              <w:rPr>
                <w:b/>
                <w:sz w:val="22"/>
                <w:szCs w:val="22"/>
                <w:lang w:val="de-DE" w:eastAsia="fr-FR"/>
              </w:rPr>
            </w:pPr>
          </w:p>
        </w:tc>
      </w:tr>
      <w:tr w:rsidR="002834EE" w:rsidRPr="005F6F61" w:rsidTr="00AB4AEE">
        <w:tc>
          <w:tcPr>
            <w:tcW w:w="4678" w:type="dxa"/>
          </w:tcPr>
          <w:p w:rsidR="002834EE" w:rsidRPr="001B7BC2" w:rsidRDefault="002834EE" w:rsidP="00AB4AEE">
            <w:pPr>
              <w:widowControl w:val="0"/>
              <w:rPr>
                <w:b/>
                <w:sz w:val="22"/>
                <w:szCs w:val="22"/>
                <w:lang w:val="fr-FR"/>
              </w:rPr>
            </w:pPr>
            <w:r w:rsidRPr="001B7BC2">
              <w:rPr>
                <w:b/>
                <w:sz w:val="22"/>
                <w:szCs w:val="22"/>
              </w:rPr>
              <w:t>Κύπρος</w:t>
            </w:r>
          </w:p>
          <w:p w:rsidR="002834EE" w:rsidRPr="001B7BC2" w:rsidRDefault="00C40B67" w:rsidP="00AB4AEE">
            <w:pPr>
              <w:widowControl w:val="0"/>
              <w:numPr>
                <w:ilvl w:val="12"/>
                <w:numId w:val="0"/>
              </w:numPr>
              <w:rPr>
                <w:sz w:val="22"/>
                <w:szCs w:val="22"/>
                <w:lang w:val="fr-FR"/>
              </w:rPr>
            </w:pPr>
            <w:r>
              <w:rPr>
                <w:sz w:val="22"/>
                <w:szCs w:val="22"/>
                <w:lang w:val="fr-FR"/>
              </w:rPr>
              <w:t>Recordati Rare Diseases</w:t>
            </w:r>
          </w:p>
          <w:p w:rsidR="002834EE" w:rsidRPr="001B7BC2" w:rsidRDefault="002834EE" w:rsidP="00AB4AEE">
            <w:pPr>
              <w:rPr>
                <w:sz w:val="22"/>
                <w:szCs w:val="22"/>
                <w:lang w:val="fr-FR"/>
              </w:rPr>
            </w:pPr>
            <w:r w:rsidRPr="001B7BC2">
              <w:rPr>
                <w:sz w:val="22"/>
                <w:szCs w:val="22"/>
              </w:rPr>
              <w:t>Τηλ</w:t>
            </w:r>
            <w:r w:rsidRPr="001B7BC2">
              <w:rPr>
                <w:sz w:val="22"/>
                <w:szCs w:val="22"/>
                <w:lang w:val="fr-FR"/>
              </w:rPr>
              <w:t xml:space="preserve"> : +33 1 47 73 64 58</w:t>
            </w:r>
          </w:p>
          <w:p w:rsidR="002834EE" w:rsidRPr="001B7BC2" w:rsidRDefault="002834EE" w:rsidP="00AB4AEE">
            <w:pPr>
              <w:spacing w:line="240" w:lineRule="exact"/>
              <w:rPr>
                <w:sz w:val="22"/>
                <w:szCs w:val="22"/>
                <w:lang w:val="mt-MT"/>
              </w:rPr>
            </w:pPr>
            <w:r w:rsidRPr="001B7BC2">
              <w:rPr>
                <w:sz w:val="22"/>
                <w:szCs w:val="22"/>
                <w:lang w:val="mt-MT"/>
              </w:rPr>
              <w:t>Γαλλία</w:t>
            </w:r>
          </w:p>
          <w:p w:rsidR="002834EE" w:rsidRPr="001B7BC2" w:rsidRDefault="002834EE" w:rsidP="00AB4AEE">
            <w:pPr>
              <w:rPr>
                <w:b/>
                <w:sz w:val="22"/>
                <w:szCs w:val="22"/>
                <w:lang w:val="fr-FR"/>
              </w:rPr>
            </w:pPr>
          </w:p>
        </w:tc>
        <w:tc>
          <w:tcPr>
            <w:tcW w:w="4678" w:type="dxa"/>
          </w:tcPr>
          <w:p w:rsidR="002834EE" w:rsidRPr="001B7BC2" w:rsidRDefault="002834EE" w:rsidP="00AB4AEE">
            <w:pPr>
              <w:suppressAutoHyphens/>
              <w:rPr>
                <w:b/>
                <w:sz w:val="22"/>
                <w:szCs w:val="22"/>
                <w:lang w:val="sv-SE"/>
              </w:rPr>
            </w:pPr>
            <w:r w:rsidRPr="001B7BC2">
              <w:rPr>
                <w:b/>
                <w:sz w:val="22"/>
                <w:szCs w:val="22"/>
                <w:lang w:val="sv-SE"/>
              </w:rPr>
              <w:t>Sverige</w:t>
            </w:r>
          </w:p>
          <w:p w:rsidR="002834EE" w:rsidRPr="001B7BC2" w:rsidRDefault="002834EE" w:rsidP="00AB4AEE">
            <w:pPr>
              <w:suppressAutoHyphens/>
              <w:rPr>
                <w:noProof/>
                <w:sz w:val="22"/>
                <w:szCs w:val="22"/>
                <w:lang w:val="mt-MT"/>
              </w:rPr>
            </w:pPr>
            <w:r w:rsidRPr="001B7BC2">
              <w:rPr>
                <w:noProof/>
                <w:sz w:val="22"/>
                <w:szCs w:val="22"/>
                <w:lang w:val="mt-MT"/>
              </w:rPr>
              <w:t>Recordati AB.</w:t>
            </w:r>
          </w:p>
          <w:p w:rsidR="002834EE" w:rsidRPr="001B7BC2" w:rsidRDefault="002834EE" w:rsidP="00AB4AEE">
            <w:pPr>
              <w:tabs>
                <w:tab w:val="left" w:pos="2685"/>
              </w:tabs>
              <w:suppressAutoHyphens/>
              <w:rPr>
                <w:noProof/>
                <w:sz w:val="22"/>
                <w:szCs w:val="22"/>
                <w:lang w:val="fr-FR"/>
              </w:rPr>
            </w:pPr>
            <w:r w:rsidRPr="001B7BC2">
              <w:rPr>
                <w:noProof/>
                <w:sz w:val="22"/>
                <w:szCs w:val="22"/>
                <w:lang w:val="mt-MT"/>
              </w:rPr>
              <w:t>Tel : +46 8 545 80 230</w:t>
            </w:r>
          </w:p>
          <w:p w:rsidR="002834EE" w:rsidRPr="001B7BC2" w:rsidRDefault="002834EE" w:rsidP="00AB4AEE">
            <w:pPr>
              <w:tabs>
                <w:tab w:val="left" w:pos="2685"/>
              </w:tabs>
              <w:suppressAutoHyphens/>
              <w:rPr>
                <w:b/>
                <w:sz w:val="22"/>
                <w:szCs w:val="22"/>
                <w:lang w:val="fr-FR" w:eastAsia="fr-FR"/>
              </w:rPr>
            </w:pPr>
          </w:p>
        </w:tc>
      </w:tr>
      <w:tr w:rsidR="002834EE" w:rsidRPr="001349C8" w:rsidTr="00AB4AEE">
        <w:tc>
          <w:tcPr>
            <w:tcW w:w="4678" w:type="dxa"/>
          </w:tcPr>
          <w:p w:rsidR="002834EE" w:rsidRPr="001B7BC2" w:rsidRDefault="002834EE" w:rsidP="00AB4AEE">
            <w:pPr>
              <w:widowControl w:val="0"/>
              <w:rPr>
                <w:b/>
                <w:sz w:val="22"/>
                <w:szCs w:val="22"/>
              </w:rPr>
            </w:pPr>
            <w:r w:rsidRPr="001B7BC2">
              <w:rPr>
                <w:b/>
                <w:sz w:val="22"/>
                <w:szCs w:val="22"/>
              </w:rPr>
              <w:t>Latvija</w:t>
            </w:r>
          </w:p>
          <w:p w:rsidR="002834EE" w:rsidRPr="001B7BC2" w:rsidRDefault="002834EE" w:rsidP="00AB4AEE">
            <w:pPr>
              <w:suppressAutoHyphens/>
              <w:rPr>
                <w:sz w:val="22"/>
                <w:szCs w:val="22"/>
                <w:lang w:val="et-EE"/>
              </w:rPr>
            </w:pPr>
            <w:r w:rsidRPr="001B7BC2">
              <w:rPr>
                <w:sz w:val="22"/>
                <w:szCs w:val="22"/>
                <w:lang w:val="et-EE"/>
              </w:rPr>
              <w:t>Recordati AB.</w:t>
            </w:r>
          </w:p>
          <w:p w:rsidR="002834EE" w:rsidRPr="001B7BC2" w:rsidRDefault="002834EE" w:rsidP="00AB4AEE">
            <w:pPr>
              <w:suppressAutoHyphens/>
              <w:rPr>
                <w:sz w:val="22"/>
                <w:szCs w:val="22"/>
                <w:lang w:val="et-EE"/>
              </w:rPr>
            </w:pPr>
            <w:r w:rsidRPr="001B7BC2">
              <w:rPr>
                <w:sz w:val="22"/>
                <w:szCs w:val="22"/>
                <w:lang w:val="et-EE"/>
              </w:rPr>
              <w:t>Tel: + 46 8 545 80 230</w:t>
            </w:r>
          </w:p>
          <w:p w:rsidR="002834EE" w:rsidRPr="001B7BC2" w:rsidRDefault="002834EE" w:rsidP="00AB4AEE">
            <w:pPr>
              <w:tabs>
                <w:tab w:val="left" w:pos="-720"/>
              </w:tabs>
              <w:suppressAutoHyphens/>
              <w:rPr>
                <w:sz w:val="22"/>
                <w:szCs w:val="22"/>
                <w:lang w:val="mt-MT"/>
              </w:rPr>
            </w:pPr>
            <w:r w:rsidRPr="001B7BC2">
              <w:rPr>
                <w:sz w:val="22"/>
                <w:szCs w:val="22"/>
                <w:lang w:val="mt-MT"/>
              </w:rPr>
              <w:t>Zviedrija</w:t>
            </w:r>
          </w:p>
          <w:p w:rsidR="002834EE" w:rsidRPr="001B7BC2" w:rsidRDefault="002834EE" w:rsidP="00AB4AEE">
            <w:pPr>
              <w:suppressAutoHyphens/>
              <w:rPr>
                <w:sz w:val="22"/>
                <w:szCs w:val="22"/>
                <w:lang w:val="et-EE"/>
              </w:rPr>
            </w:pPr>
          </w:p>
        </w:tc>
        <w:tc>
          <w:tcPr>
            <w:tcW w:w="4678" w:type="dxa"/>
          </w:tcPr>
          <w:p w:rsidR="002834EE" w:rsidRPr="001B7BC2" w:rsidRDefault="002834EE" w:rsidP="00AB4AEE">
            <w:pPr>
              <w:suppressAutoHyphens/>
              <w:rPr>
                <w:b/>
                <w:sz w:val="22"/>
                <w:szCs w:val="22"/>
                <w:lang w:val="sv-SE"/>
              </w:rPr>
            </w:pPr>
            <w:r w:rsidRPr="001B7BC2">
              <w:rPr>
                <w:b/>
                <w:sz w:val="22"/>
                <w:szCs w:val="22"/>
                <w:lang w:val="sv-SE"/>
              </w:rPr>
              <w:t>United Kingdom</w:t>
            </w:r>
          </w:p>
          <w:p w:rsidR="002834EE" w:rsidRPr="001B7BC2" w:rsidRDefault="00702D16" w:rsidP="00AB4AEE">
            <w:pPr>
              <w:rPr>
                <w:sz w:val="22"/>
                <w:szCs w:val="22"/>
              </w:rPr>
            </w:pPr>
            <w:r>
              <w:rPr>
                <w:sz w:val="22"/>
                <w:szCs w:val="22"/>
              </w:rPr>
              <w:t xml:space="preserve">Recordati Rare Diseases </w:t>
            </w:r>
            <w:r w:rsidR="002834EE" w:rsidRPr="001B7BC2">
              <w:rPr>
                <w:sz w:val="22"/>
                <w:szCs w:val="22"/>
              </w:rPr>
              <w:t>UK Ltd.</w:t>
            </w:r>
          </w:p>
          <w:p w:rsidR="002834EE" w:rsidRPr="001B7BC2" w:rsidRDefault="002834EE" w:rsidP="00AB4AEE">
            <w:pPr>
              <w:suppressAutoHyphens/>
              <w:rPr>
                <w:sz w:val="22"/>
                <w:szCs w:val="22"/>
                <w:lang w:val="sv-SE"/>
              </w:rPr>
            </w:pPr>
            <w:r w:rsidRPr="001B7BC2">
              <w:rPr>
                <w:sz w:val="22"/>
                <w:szCs w:val="22"/>
              </w:rPr>
              <w:t>Tel: +44 (0)1491 414333</w:t>
            </w:r>
          </w:p>
        </w:tc>
      </w:tr>
    </w:tbl>
    <w:p w:rsidR="002A2BE0" w:rsidRDefault="00702D16" w:rsidP="00C4722B">
      <w:pPr>
        <w:tabs>
          <w:tab w:val="left" w:pos="567"/>
        </w:tabs>
        <w:jc w:val="center"/>
        <w:rPr>
          <w:sz w:val="22"/>
          <w:szCs w:val="22"/>
          <w:lang w:val="es-ES"/>
        </w:rPr>
      </w:pPr>
      <w:r w:rsidRPr="00702D16">
        <w:rPr>
          <w:b/>
          <w:sz w:val="22"/>
          <w:szCs w:val="22"/>
          <w:lang w:val="fr-FR"/>
        </w:rPr>
        <w:t>Fecha de la última revisión de este prospecto:</w:t>
      </w:r>
      <w:r w:rsidRPr="00702D16">
        <w:rPr>
          <w:sz w:val="22"/>
          <w:szCs w:val="22"/>
          <w:lang w:val="fr-FR"/>
        </w:rPr>
        <w:t xml:space="preserve"> </w:t>
      </w:r>
    </w:p>
    <w:p w:rsidR="00702D16" w:rsidRPr="00702D16" w:rsidRDefault="00702D16" w:rsidP="00702D16">
      <w:pPr>
        <w:tabs>
          <w:tab w:val="left" w:pos="567"/>
        </w:tabs>
        <w:rPr>
          <w:sz w:val="24"/>
          <w:szCs w:val="22"/>
          <w:lang w:val="es-ES"/>
        </w:rPr>
      </w:pPr>
      <w:r w:rsidRPr="00702D16">
        <w:rPr>
          <w:sz w:val="22"/>
          <w:lang w:val="fr-FR"/>
        </w:rPr>
        <w:t xml:space="preserve">La información detallada de este medicamento está disponible en la página web de la Agencia Europea de Medicamentos: </w:t>
      </w:r>
      <w:hyperlink w:history="1">
        <w:hyperlink r:id="rId15" w:history="1">
          <w:r w:rsidRPr="00702D16">
            <w:rPr>
              <w:noProof/>
              <w:color w:val="0000FF"/>
              <w:sz w:val="22"/>
              <w:szCs w:val="22"/>
              <w:u w:val="single"/>
              <w:lang w:val="fr-FR"/>
            </w:rPr>
            <w:t>http://www.ema.europa.eu/</w:t>
          </w:r>
        </w:hyperlink>
        <w:r w:rsidRPr="00702D16">
          <w:rPr>
            <w:noProof/>
            <w:color w:val="0000FF"/>
            <w:sz w:val="22"/>
            <w:u w:val="single"/>
            <w:lang w:val="fr-FR"/>
          </w:rPr>
          <w:t xml:space="preserve"> </w:t>
        </w:r>
      </w:hyperlink>
    </w:p>
    <w:sectPr w:rsidR="00702D16" w:rsidRPr="00702D16" w:rsidSect="00C4722B">
      <w:footerReference w:type="even" r:id="rId16"/>
      <w:footerReference w:type="default" r:id="rId17"/>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C97" w:rsidRDefault="00531C97">
      <w:r>
        <w:separator/>
      </w:r>
    </w:p>
  </w:endnote>
  <w:endnote w:type="continuationSeparator" w:id="0">
    <w:p w:rsidR="00531C97" w:rsidRDefault="0053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lasTimes">
    <w:altName w:val="Times New Roman"/>
    <w:charset w:val="00"/>
    <w:family w:val="roman"/>
    <w:pitch w:val="variable"/>
    <w:sig w:usb0="00000000"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E08" w:rsidRDefault="006E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6E4E08" w:rsidRDefault="006E4E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E08" w:rsidRDefault="006E4E08">
    <w:pPr>
      <w:pStyle w:val="Footer"/>
      <w:ind w:right="-1"/>
      <w:jc w:val="center"/>
      <w:rPr>
        <w:rFonts w:ascii="Helvetica" w:hAnsi="Helvetica"/>
      </w:rPr>
    </w:pPr>
    <w:r>
      <w:rPr>
        <w:rStyle w:val="PageNumber"/>
      </w:rPr>
      <w:fldChar w:fldCharType="begin"/>
    </w:r>
    <w:r>
      <w:rPr>
        <w:rStyle w:val="PageNumber"/>
      </w:rPr>
      <w:instrText xml:space="preserve"> PAGE </w:instrText>
    </w:r>
    <w:r>
      <w:rPr>
        <w:rStyle w:val="PageNumber"/>
      </w:rPr>
      <w:fldChar w:fldCharType="separate"/>
    </w:r>
    <w:r w:rsidR="00702D16">
      <w:rPr>
        <w:rStyle w:val="PageNumber"/>
        <w:noProof/>
      </w:rPr>
      <w:t>32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C97" w:rsidRDefault="00531C97">
      <w:r>
        <w:separator/>
      </w:r>
    </w:p>
  </w:footnote>
  <w:footnote w:type="continuationSeparator" w:id="0">
    <w:p w:rsidR="00531C97" w:rsidRDefault="00531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347C0"/>
    <w:multiLevelType w:val="singleLevel"/>
    <w:tmpl w:val="AEB87870"/>
    <w:lvl w:ilvl="0">
      <w:start w:val="10"/>
      <w:numFmt w:val="decimal"/>
      <w:lvlText w:val="%1."/>
      <w:legacy w:legacy="1" w:legacySpace="0" w:legacyIndent="570"/>
      <w:lvlJc w:val="left"/>
      <w:pPr>
        <w:ind w:left="570" w:hanging="570"/>
      </w:pPr>
    </w:lvl>
  </w:abstractNum>
  <w:abstractNum w:abstractNumId="2" w15:restartNumberingAfterBreak="0">
    <w:nsid w:val="036904E6"/>
    <w:multiLevelType w:val="singleLevel"/>
    <w:tmpl w:val="3272CEEA"/>
    <w:lvl w:ilvl="0">
      <w:start w:val="5"/>
      <w:numFmt w:val="decimal"/>
      <w:lvlText w:val="%1. "/>
      <w:legacy w:legacy="1" w:legacySpace="0" w:legacyIndent="360"/>
      <w:lvlJc w:val="left"/>
      <w:pPr>
        <w:ind w:left="360" w:hanging="360"/>
      </w:pPr>
      <w:rPr>
        <w:b/>
        <w:i w:val="0"/>
        <w:sz w:val="22"/>
      </w:rPr>
    </w:lvl>
  </w:abstractNum>
  <w:abstractNum w:abstractNumId="3" w15:restartNumberingAfterBreak="0">
    <w:nsid w:val="0445761B"/>
    <w:multiLevelType w:val="singleLevel"/>
    <w:tmpl w:val="31F02BD6"/>
    <w:lvl w:ilvl="0">
      <w:start w:val="3"/>
      <w:numFmt w:val="bullet"/>
      <w:lvlText w:val="-"/>
      <w:lvlJc w:val="left"/>
      <w:pPr>
        <w:tabs>
          <w:tab w:val="num" w:pos="360"/>
        </w:tabs>
        <w:ind w:left="357" w:hanging="357"/>
      </w:pPr>
      <w:rPr>
        <w:rFonts w:hint="default"/>
      </w:rPr>
    </w:lvl>
  </w:abstractNum>
  <w:abstractNum w:abstractNumId="4" w15:restartNumberingAfterBreak="0">
    <w:nsid w:val="09A07F08"/>
    <w:multiLevelType w:val="singleLevel"/>
    <w:tmpl w:val="5114E34A"/>
    <w:lvl w:ilvl="0">
      <w:start w:val="1"/>
      <w:numFmt w:val="decimal"/>
      <w:lvlText w:val="%1. "/>
      <w:legacy w:legacy="1" w:legacySpace="0" w:legacyIndent="360"/>
      <w:lvlJc w:val="left"/>
      <w:pPr>
        <w:ind w:left="360" w:hanging="360"/>
      </w:pPr>
      <w:rPr>
        <w:b/>
        <w:i w:val="0"/>
        <w:sz w:val="22"/>
      </w:rPr>
    </w:lvl>
  </w:abstractNum>
  <w:abstractNum w:abstractNumId="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D353EC"/>
    <w:multiLevelType w:val="singleLevel"/>
    <w:tmpl w:val="A598415A"/>
    <w:lvl w:ilvl="0">
      <w:start w:val="3"/>
      <w:numFmt w:val="decimal"/>
      <w:lvlText w:val="%1. "/>
      <w:legacy w:legacy="1" w:legacySpace="0" w:legacyIndent="360"/>
      <w:lvlJc w:val="left"/>
      <w:pPr>
        <w:ind w:left="360" w:hanging="360"/>
      </w:pPr>
      <w:rPr>
        <w:b/>
        <w:i w:val="0"/>
        <w:sz w:val="22"/>
      </w:rPr>
    </w:lvl>
  </w:abstractNum>
  <w:abstractNum w:abstractNumId="7" w15:restartNumberingAfterBreak="0">
    <w:nsid w:val="124A62D9"/>
    <w:multiLevelType w:val="hybridMultilevel"/>
    <w:tmpl w:val="0DB652F4"/>
    <w:lvl w:ilvl="0" w:tplc="674C3660">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433A65"/>
    <w:multiLevelType w:val="hybridMultilevel"/>
    <w:tmpl w:val="867A5542"/>
    <w:lvl w:ilvl="0">
      <w:numFmt w:val="bullet"/>
      <w:lvlText w:val="-"/>
      <w:lvlJc w:val="left"/>
      <w:pPr>
        <w:tabs>
          <w:tab w:val="num" w:pos="360"/>
        </w:tabs>
        <w:ind w:left="360" w:hanging="360"/>
      </w:pPr>
      <w:rPr>
        <w:rFonts w:hint="default"/>
      </w:rPr>
    </w:lvl>
    <w:lvl w:ilvl="1" w:tentative="1">
      <w:start w:val="1"/>
      <w:numFmt w:val="bullet"/>
      <w:lvlText w:val="o"/>
      <w:lvlJc w:val="left"/>
      <w:pPr>
        <w:tabs>
          <w:tab w:val="num" w:pos="873"/>
        </w:tabs>
        <w:ind w:left="873" w:hanging="360"/>
      </w:pPr>
      <w:rPr>
        <w:rFonts w:ascii="Courier New" w:hAnsi="Courier New" w:hint="default"/>
      </w:rPr>
    </w:lvl>
    <w:lvl w:ilvl="2" w:tentative="1">
      <w:start w:val="1"/>
      <w:numFmt w:val="bullet"/>
      <w:lvlText w:val=""/>
      <w:lvlJc w:val="left"/>
      <w:pPr>
        <w:tabs>
          <w:tab w:val="num" w:pos="1593"/>
        </w:tabs>
        <w:ind w:left="1593" w:hanging="360"/>
      </w:pPr>
      <w:rPr>
        <w:rFonts w:ascii="Wingdings" w:hAnsi="Wingdings" w:hint="default"/>
      </w:rPr>
    </w:lvl>
    <w:lvl w:ilvl="3" w:tentative="1">
      <w:start w:val="1"/>
      <w:numFmt w:val="bullet"/>
      <w:lvlText w:val=""/>
      <w:lvlJc w:val="left"/>
      <w:pPr>
        <w:tabs>
          <w:tab w:val="num" w:pos="2313"/>
        </w:tabs>
        <w:ind w:left="2313" w:hanging="360"/>
      </w:pPr>
      <w:rPr>
        <w:rFonts w:ascii="Symbol" w:hAnsi="Symbol" w:hint="default"/>
      </w:rPr>
    </w:lvl>
    <w:lvl w:ilvl="4" w:tentative="1">
      <w:start w:val="1"/>
      <w:numFmt w:val="bullet"/>
      <w:lvlText w:val="o"/>
      <w:lvlJc w:val="left"/>
      <w:pPr>
        <w:tabs>
          <w:tab w:val="num" w:pos="3033"/>
        </w:tabs>
        <w:ind w:left="3033" w:hanging="360"/>
      </w:pPr>
      <w:rPr>
        <w:rFonts w:ascii="Courier New" w:hAnsi="Courier New" w:hint="default"/>
      </w:rPr>
    </w:lvl>
    <w:lvl w:ilvl="5" w:tentative="1">
      <w:start w:val="1"/>
      <w:numFmt w:val="bullet"/>
      <w:lvlText w:val=""/>
      <w:lvlJc w:val="left"/>
      <w:pPr>
        <w:tabs>
          <w:tab w:val="num" w:pos="3753"/>
        </w:tabs>
        <w:ind w:left="3753" w:hanging="360"/>
      </w:pPr>
      <w:rPr>
        <w:rFonts w:ascii="Wingdings" w:hAnsi="Wingdings" w:hint="default"/>
      </w:rPr>
    </w:lvl>
    <w:lvl w:ilvl="6" w:tentative="1">
      <w:start w:val="1"/>
      <w:numFmt w:val="bullet"/>
      <w:lvlText w:val=""/>
      <w:lvlJc w:val="left"/>
      <w:pPr>
        <w:tabs>
          <w:tab w:val="num" w:pos="4473"/>
        </w:tabs>
        <w:ind w:left="4473" w:hanging="360"/>
      </w:pPr>
      <w:rPr>
        <w:rFonts w:ascii="Symbol" w:hAnsi="Symbol" w:hint="default"/>
      </w:rPr>
    </w:lvl>
    <w:lvl w:ilvl="7" w:tentative="1">
      <w:start w:val="1"/>
      <w:numFmt w:val="bullet"/>
      <w:lvlText w:val="o"/>
      <w:lvlJc w:val="left"/>
      <w:pPr>
        <w:tabs>
          <w:tab w:val="num" w:pos="5193"/>
        </w:tabs>
        <w:ind w:left="5193" w:hanging="360"/>
      </w:pPr>
      <w:rPr>
        <w:rFonts w:ascii="Courier New" w:hAnsi="Courier New" w:hint="default"/>
      </w:rPr>
    </w:lvl>
    <w:lvl w:ilvl="8" w:tentative="1">
      <w:start w:val="1"/>
      <w:numFmt w:val="bullet"/>
      <w:lvlText w:val=""/>
      <w:lvlJc w:val="left"/>
      <w:pPr>
        <w:tabs>
          <w:tab w:val="num" w:pos="5913"/>
        </w:tabs>
        <w:ind w:left="5913" w:hanging="360"/>
      </w:pPr>
      <w:rPr>
        <w:rFonts w:ascii="Wingdings" w:hAnsi="Wingdings" w:hint="default"/>
      </w:rPr>
    </w:lvl>
  </w:abstractNum>
  <w:abstractNum w:abstractNumId="9" w15:restartNumberingAfterBreak="0">
    <w:nsid w:val="1E5A2019"/>
    <w:multiLevelType w:val="hybridMultilevel"/>
    <w:tmpl w:val="0DB652F4"/>
    <w:lvl w:ilvl="0" w:tplc="674C3660">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A6151A"/>
    <w:multiLevelType w:val="singleLevel"/>
    <w:tmpl w:val="61DC9F64"/>
    <w:lvl w:ilvl="0">
      <w:numFmt w:val="bullet"/>
      <w:lvlText w:val="-"/>
      <w:lvlJc w:val="left"/>
      <w:pPr>
        <w:tabs>
          <w:tab w:val="num" w:pos="927"/>
        </w:tabs>
        <w:ind w:left="927" w:hanging="360"/>
      </w:pPr>
      <w:rPr>
        <w:rFonts w:hint="default"/>
      </w:rPr>
    </w:lvl>
  </w:abstractNum>
  <w:abstractNum w:abstractNumId="11" w15:restartNumberingAfterBreak="0">
    <w:nsid w:val="3EBC77F5"/>
    <w:multiLevelType w:val="hybridMultilevel"/>
    <w:tmpl w:val="43E4DED2"/>
    <w:lvl w:ilvl="0">
      <w:start w:val="14"/>
      <w:numFmt w:val="bullet"/>
      <w:lvlText w:val="-"/>
      <w:lvlJc w:val="left"/>
      <w:pPr>
        <w:tabs>
          <w:tab w:val="num" w:pos="930"/>
        </w:tabs>
        <w:ind w:left="930" w:hanging="570"/>
      </w:pPr>
      <w:rPr>
        <w:rFonts w:ascii="Times New Roman" w:eastAsia="Times New Roman" w:hAnsi="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336502"/>
    <w:multiLevelType w:val="hybridMultilevel"/>
    <w:tmpl w:val="0DB652F4"/>
    <w:lvl w:ilvl="0" w:tplc="674C3660">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FB4F17"/>
    <w:multiLevelType w:val="singleLevel"/>
    <w:tmpl w:val="F0987E84"/>
    <w:lvl w:ilvl="0">
      <w:start w:val="4"/>
      <w:numFmt w:val="decimal"/>
      <w:lvlText w:val="%1. "/>
      <w:legacy w:legacy="1" w:legacySpace="0" w:legacyIndent="360"/>
      <w:lvlJc w:val="left"/>
      <w:pPr>
        <w:ind w:left="360" w:hanging="360"/>
      </w:pPr>
      <w:rPr>
        <w:b/>
        <w:i w:val="0"/>
        <w:sz w:val="22"/>
      </w:rPr>
    </w:lvl>
  </w:abstractNum>
  <w:abstractNum w:abstractNumId="14" w15:restartNumberingAfterBreak="0">
    <w:nsid w:val="540169EC"/>
    <w:multiLevelType w:val="multilevel"/>
    <w:tmpl w:val="92AC36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Times New Roman" w:hAnsi="Times New Roman"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Times New Roman" w:hAnsi="Times New Roman"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Times New Roman" w:hAnsi="Times New Roman" w:hint="default"/>
      </w:rPr>
    </w:lvl>
  </w:abstractNum>
  <w:abstractNum w:abstractNumId="15" w15:restartNumberingAfterBreak="0">
    <w:nsid w:val="57D54E50"/>
    <w:multiLevelType w:val="hybridMultilevel"/>
    <w:tmpl w:val="5C605F08"/>
    <w:lvl w:ilvl="0">
      <w:numFmt w:val="bullet"/>
      <w:lvlText w:val="-"/>
      <w:lvlJc w:val="left"/>
      <w:pPr>
        <w:tabs>
          <w:tab w:val="num" w:pos="360"/>
        </w:tabs>
        <w:ind w:left="360" w:hanging="360"/>
      </w:pPr>
      <w:rPr>
        <w:rFonts w:ascii="Times New Roman" w:eastAsia="Times New Roman" w:hAnsi="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F6910C9"/>
    <w:multiLevelType w:val="multilevel"/>
    <w:tmpl w:val="D82C89BE"/>
    <w:lvl w:ilvl="0">
      <w:start w:val="1"/>
      <w:numFmt w:val="upp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0613D71"/>
    <w:multiLevelType w:val="hybridMultilevel"/>
    <w:tmpl w:val="0DB652F4"/>
    <w:lvl w:ilvl="0" w:tplc="674C3660">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2B08C2"/>
    <w:multiLevelType w:val="singleLevel"/>
    <w:tmpl w:val="5E9CE620"/>
    <w:lvl w:ilvl="0">
      <w:start w:val="1"/>
      <w:numFmt w:val="decimal"/>
      <w:lvlText w:val="%1. "/>
      <w:legacy w:legacy="1" w:legacySpace="0" w:legacyIndent="360"/>
      <w:lvlJc w:val="left"/>
      <w:pPr>
        <w:ind w:left="360" w:hanging="360"/>
      </w:pPr>
      <w:rPr>
        <w:b w:val="0"/>
        <w:i w:val="0"/>
        <w:sz w:val="22"/>
      </w:rPr>
    </w:lvl>
  </w:abstractNum>
  <w:abstractNum w:abstractNumId="19" w15:restartNumberingAfterBreak="0">
    <w:nsid w:val="67DA69D9"/>
    <w:multiLevelType w:val="multilevel"/>
    <w:tmpl w:val="0C707C2A"/>
    <w:lvl w:ilvl="0">
      <w:start w:val="1"/>
      <w:numFmt w:val="upperLetter"/>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61327B"/>
    <w:multiLevelType w:val="singleLevel"/>
    <w:tmpl w:val="ADAC1D7C"/>
    <w:lvl w:ilvl="0">
      <w:start w:val="6"/>
      <w:numFmt w:val="bullet"/>
      <w:lvlText w:val="-"/>
      <w:lvlJc w:val="left"/>
      <w:pPr>
        <w:tabs>
          <w:tab w:val="num" w:pos="720"/>
        </w:tabs>
        <w:ind w:left="720" w:hanging="720"/>
      </w:pPr>
      <w:rPr>
        <w:rFonts w:hint="default"/>
      </w:rPr>
    </w:lvl>
  </w:abstractNum>
  <w:abstractNum w:abstractNumId="22" w15:restartNumberingAfterBreak="0">
    <w:nsid w:val="7A100D28"/>
    <w:multiLevelType w:val="hybridMultilevel"/>
    <w:tmpl w:val="2F94C0BA"/>
    <w:lvl w:ilvl="0" w:tplc="FD788292">
      <w:start w:val="1"/>
      <w:numFmt w:val="upperLetter"/>
      <w:lvlText w:val="%1."/>
      <w:lvlJc w:val="left"/>
      <w:pPr>
        <w:ind w:left="5670" w:hanging="5670"/>
      </w:pPr>
      <w:rPr>
        <w:b/>
      </w:rPr>
    </w:lvl>
    <w:lvl w:ilvl="1" w:tplc="6A92C8E4">
      <w:start w:val="1"/>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8"/>
  </w:num>
  <w:num w:numId="4">
    <w:abstractNumId w:val="4"/>
  </w:num>
  <w:num w:numId="5">
    <w:abstractNumId w:val="6"/>
  </w:num>
  <w:num w:numId="6">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7">
    <w:abstractNumId w:val="13"/>
  </w:num>
  <w:num w:numId="8">
    <w:abstractNumId w:val="2"/>
  </w:num>
  <w:num w:numId="9">
    <w:abstractNumId w:val="21"/>
  </w:num>
  <w:num w:numId="10">
    <w:abstractNumId w:val="0"/>
    <w:lvlOverride w:ilvl="0">
      <w:lvl w:ilvl="0">
        <w:start w:val="1"/>
        <w:numFmt w:val="bullet"/>
        <w:lvlText w:val=""/>
        <w:lvlJc w:val="left"/>
        <w:pPr>
          <w:ind w:left="360" w:hanging="360"/>
        </w:pPr>
        <w:rPr>
          <w:rFonts w:ascii="Symbol" w:hAnsi="Symbol" w:hint="default"/>
        </w:rPr>
      </w:lvl>
    </w:lvlOverride>
  </w:num>
  <w:num w:numId="11">
    <w:abstractNumId w:val="15"/>
  </w:num>
  <w:num w:numId="12">
    <w:abstractNumId w:val="8"/>
  </w:num>
  <w:num w:numId="13">
    <w:abstractNumId w:val="19"/>
  </w:num>
  <w:num w:numId="14">
    <w:abstractNumId w:val="16"/>
  </w:num>
  <w:num w:numId="15">
    <w:abstractNumId w:val="14"/>
  </w:num>
  <w:num w:numId="16">
    <w:abstractNumId w:val="3"/>
  </w:num>
  <w:num w:numId="17">
    <w:abstractNumId w:val="11"/>
  </w:num>
  <w:num w:numId="18">
    <w:abstractNumId w:val="10"/>
  </w:num>
  <w:num w:numId="19">
    <w:abstractNumId w:val="9"/>
  </w:num>
  <w:num w:numId="20">
    <w:abstractNumId w:val="7"/>
  </w:num>
  <w:num w:numId="21">
    <w:abstractNumId w:val="17"/>
  </w:num>
  <w:num w:numId="22">
    <w:abstractNumId w:val="12"/>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lvlOverride w:ilvl="2"/>
    <w:lvlOverride w:ilvl="3"/>
    <w:lvlOverride w:ilvl="4"/>
    <w:lvlOverride w:ilvl="5"/>
    <w:lvlOverride w:ilvl="6"/>
    <w:lvlOverride w:ilvl="7"/>
    <w:lvlOverride w:ilvl="8"/>
  </w:num>
  <w:num w:numId="25">
    <w:abstractNumId w:val="5"/>
    <w:lvlOverride w:ilvl="0"/>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601976"/>
    <w:rsid w:val="00004A69"/>
    <w:rsid w:val="00023FC2"/>
    <w:rsid w:val="0003279A"/>
    <w:rsid w:val="00051285"/>
    <w:rsid w:val="000A153A"/>
    <w:rsid w:val="000B29CB"/>
    <w:rsid w:val="000C1CE6"/>
    <w:rsid w:val="000D06D9"/>
    <w:rsid w:val="000E22B3"/>
    <w:rsid w:val="000E45EC"/>
    <w:rsid w:val="000E5CC4"/>
    <w:rsid w:val="000F3D6B"/>
    <w:rsid w:val="000F657D"/>
    <w:rsid w:val="000F71E1"/>
    <w:rsid w:val="00100D47"/>
    <w:rsid w:val="00112B85"/>
    <w:rsid w:val="001240B7"/>
    <w:rsid w:val="00126735"/>
    <w:rsid w:val="00126A6F"/>
    <w:rsid w:val="00143D5F"/>
    <w:rsid w:val="001447DA"/>
    <w:rsid w:val="0015282A"/>
    <w:rsid w:val="0015348D"/>
    <w:rsid w:val="001573DC"/>
    <w:rsid w:val="0016693F"/>
    <w:rsid w:val="00175FE2"/>
    <w:rsid w:val="00181FA3"/>
    <w:rsid w:val="0019476A"/>
    <w:rsid w:val="001A08B1"/>
    <w:rsid w:val="001A5919"/>
    <w:rsid w:val="001A5F49"/>
    <w:rsid w:val="001A60A0"/>
    <w:rsid w:val="001B0043"/>
    <w:rsid w:val="001B342B"/>
    <w:rsid w:val="001B7B8E"/>
    <w:rsid w:val="001C2021"/>
    <w:rsid w:val="001F2551"/>
    <w:rsid w:val="001F64AB"/>
    <w:rsid w:val="00201437"/>
    <w:rsid w:val="00202FD9"/>
    <w:rsid w:val="002503D2"/>
    <w:rsid w:val="002577B9"/>
    <w:rsid w:val="0027219C"/>
    <w:rsid w:val="002834EE"/>
    <w:rsid w:val="002A2BE0"/>
    <w:rsid w:val="002A5730"/>
    <w:rsid w:val="002D3C02"/>
    <w:rsid w:val="002E5ABD"/>
    <w:rsid w:val="002E7DB9"/>
    <w:rsid w:val="002F1151"/>
    <w:rsid w:val="002F2EF3"/>
    <w:rsid w:val="002F67D3"/>
    <w:rsid w:val="00321073"/>
    <w:rsid w:val="003230C9"/>
    <w:rsid w:val="00352AA3"/>
    <w:rsid w:val="003612B9"/>
    <w:rsid w:val="00362C90"/>
    <w:rsid w:val="00372245"/>
    <w:rsid w:val="003753F9"/>
    <w:rsid w:val="00375F93"/>
    <w:rsid w:val="003947F5"/>
    <w:rsid w:val="00394959"/>
    <w:rsid w:val="003A3FD8"/>
    <w:rsid w:val="003D3E53"/>
    <w:rsid w:val="003D5FE4"/>
    <w:rsid w:val="003F6F9D"/>
    <w:rsid w:val="004000B2"/>
    <w:rsid w:val="0040232B"/>
    <w:rsid w:val="00412C94"/>
    <w:rsid w:val="00414A66"/>
    <w:rsid w:val="00416AE5"/>
    <w:rsid w:val="00453133"/>
    <w:rsid w:val="00471167"/>
    <w:rsid w:val="00490A09"/>
    <w:rsid w:val="0049140E"/>
    <w:rsid w:val="00494947"/>
    <w:rsid w:val="00496FAB"/>
    <w:rsid w:val="004B0E78"/>
    <w:rsid w:val="004B1292"/>
    <w:rsid w:val="004D390B"/>
    <w:rsid w:val="004E6679"/>
    <w:rsid w:val="004F3F1B"/>
    <w:rsid w:val="00501FC7"/>
    <w:rsid w:val="00503344"/>
    <w:rsid w:val="00521687"/>
    <w:rsid w:val="00522436"/>
    <w:rsid w:val="0052621B"/>
    <w:rsid w:val="00531C97"/>
    <w:rsid w:val="00534F6D"/>
    <w:rsid w:val="00535B00"/>
    <w:rsid w:val="005368AB"/>
    <w:rsid w:val="005560E9"/>
    <w:rsid w:val="00557CAB"/>
    <w:rsid w:val="00567BFF"/>
    <w:rsid w:val="00570D8C"/>
    <w:rsid w:val="00576A9C"/>
    <w:rsid w:val="0058058D"/>
    <w:rsid w:val="005871FB"/>
    <w:rsid w:val="00592010"/>
    <w:rsid w:val="00592236"/>
    <w:rsid w:val="005A7591"/>
    <w:rsid w:val="005B6D29"/>
    <w:rsid w:val="005C3C80"/>
    <w:rsid w:val="00600DDE"/>
    <w:rsid w:val="00601976"/>
    <w:rsid w:val="006069B3"/>
    <w:rsid w:val="00614C8E"/>
    <w:rsid w:val="00617069"/>
    <w:rsid w:val="00626F40"/>
    <w:rsid w:val="0063208D"/>
    <w:rsid w:val="00634D8F"/>
    <w:rsid w:val="00647D7F"/>
    <w:rsid w:val="00657A15"/>
    <w:rsid w:val="00670573"/>
    <w:rsid w:val="006809B5"/>
    <w:rsid w:val="00691866"/>
    <w:rsid w:val="006940C0"/>
    <w:rsid w:val="006B5593"/>
    <w:rsid w:val="006B6076"/>
    <w:rsid w:val="006D2A91"/>
    <w:rsid w:val="006E4E08"/>
    <w:rsid w:val="006E632D"/>
    <w:rsid w:val="00702D16"/>
    <w:rsid w:val="00706DE4"/>
    <w:rsid w:val="00712B13"/>
    <w:rsid w:val="0072792F"/>
    <w:rsid w:val="00732666"/>
    <w:rsid w:val="00735B2E"/>
    <w:rsid w:val="00743DD6"/>
    <w:rsid w:val="007460DB"/>
    <w:rsid w:val="00750B0D"/>
    <w:rsid w:val="007653C8"/>
    <w:rsid w:val="00771C1E"/>
    <w:rsid w:val="00776B43"/>
    <w:rsid w:val="00783E0C"/>
    <w:rsid w:val="0078736D"/>
    <w:rsid w:val="0079686C"/>
    <w:rsid w:val="007C0D66"/>
    <w:rsid w:val="007D4DB6"/>
    <w:rsid w:val="007D6AA1"/>
    <w:rsid w:val="007F08BC"/>
    <w:rsid w:val="007F3111"/>
    <w:rsid w:val="00806045"/>
    <w:rsid w:val="00815B0A"/>
    <w:rsid w:val="00820BA5"/>
    <w:rsid w:val="0082239E"/>
    <w:rsid w:val="00827434"/>
    <w:rsid w:val="008328EB"/>
    <w:rsid w:val="00843426"/>
    <w:rsid w:val="00856460"/>
    <w:rsid w:val="00874E2F"/>
    <w:rsid w:val="00876396"/>
    <w:rsid w:val="008B0DD7"/>
    <w:rsid w:val="008B64E1"/>
    <w:rsid w:val="008C156D"/>
    <w:rsid w:val="008C6615"/>
    <w:rsid w:val="008F4BE3"/>
    <w:rsid w:val="008F792C"/>
    <w:rsid w:val="0091470D"/>
    <w:rsid w:val="009230E7"/>
    <w:rsid w:val="00926F56"/>
    <w:rsid w:val="00956FD4"/>
    <w:rsid w:val="00973700"/>
    <w:rsid w:val="00974185"/>
    <w:rsid w:val="00980FE3"/>
    <w:rsid w:val="00981705"/>
    <w:rsid w:val="009846C9"/>
    <w:rsid w:val="00985F3A"/>
    <w:rsid w:val="00991707"/>
    <w:rsid w:val="009B722E"/>
    <w:rsid w:val="009D145E"/>
    <w:rsid w:val="009D7308"/>
    <w:rsid w:val="009F382F"/>
    <w:rsid w:val="009F561E"/>
    <w:rsid w:val="00A0190E"/>
    <w:rsid w:val="00A04BFC"/>
    <w:rsid w:val="00A17382"/>
    <w:rsid w:val="00A339FE"/>
    <w:rsid w:val="00A350E6"/>
    <w:rsid w:val="00A46178"/>
    <w:rsid w:val="00A4726D"/>
    <w:rsid w:val="00A5341E"/>
    <w:rsid w:val="00A61E27"/>
    <w:rsid w:val="00A6300A"/>
    <w:rsid w:val="00A942DD"/>
    <w:rsid w:val="00AA354A"/>
    <w:rsid w:val="00AB4AEE"/>
    <w:rsid w:val="00AC48FA"/>
    <w:rsid w:val="00AC6858"/>
    <w:rsid w:val="00AE0252"/>
    <w:rsid w:val="00AE1C4C"/>
    <w:rsid w:val="00AE7BF4"/>
    <w:rsid w:val="00B355B3"/>
    <w:rsid w:val="00B42EE3"/>
    <w:rsid w:val="00B434F2"/>
    <w:rsid w:val="00B50E0A"/>
    <w:rsid w:val="00B70A2F"/>
    <w:rsid w:val="00B857F2"/>
    <w:rsid w:val="00BA00B9"/>
    <w:rsid w:val="00BA3673"/>
    <w:rsid w:val="00BB014F"/>
    <w:rsid w:val="00BB3B49"/>
    <w:rsid w:val="00BB7F2B"/>
    <w:rsid w:val="00BC4DBF"/>
    <w:rsid w:val="00BD71EB"/>
    <w:rsid w:val="00C13DAE"/>
    <w:rsid w:val="00C13FC2"/>
    <w:rsid w:val="00C22F7D"/>
    <w:rsid w:val="00C3232E"/>
    <w:rsid w:val="00C40558"/>
    <w:rsid w:val="00C40B67"/>
    <w:rsid w:val="00C41F67"/>
    <w:rsid w:val="00C457E1"/>
    <w:rsid w:val="00C467E1"/>
    <w:rsid w:val="00C4722B"/>
    <w:rsid w:val="00C47BF3"/>
    <w:rsid w:val="00C50DD9"/>
    <w:rsid w:val="00C5216C"/>
    <w:rsid w:val="00C55462"/>
    <w:rsid w:val="00C618F3"/>
    <w:rsid w:val="00C6216A"/>
    <w:rsid w:val="00C7345D"/>
    <w:rsid w:val="00CA104C"/>
    <w:rsid w:val="00CA355F"/>
    <w:rsid w:val="00CB013D"/>
    <w:rsid w:val="00CC6B9C"/>
    <w:rsid w:val="00CD3E0F"/>
    <w:rsid w:val="00D007C2"/>
    <w:rsid w:val="00D12EFE"/>
    <w:rsid w:val="00D300F9"/>
    <w:rsid w:val="00D37B9F"/>
    <w:rsid w:val="00D779A3"/>
    <w:rsid w:val="00D95057"/>
    <w:rsid w:val="00D97C4E"/>
    <w:rsid w:val="00DB6F0C"/>
    <w:rsid w:val="00DF3593"/>
    <w:rsid w:val="00E02A8B"/>
    <w:rsid w:val="00E11200"/>
    <w:rsid w:val="00E128F4"/>
    <w:rsid w:val="00E15C2B"/>
    <w:rsid w:val="00E27A17"/>
    <w:rsid w:val="00E46286"/>
    <w:rsid w:val="00E5685E"/>
    <w:rsid w:val="00E64A30"/>
    <w:rsid w:val="00E65F80"/>
    <w:rsid w:val="00E8637D"/>
    <w:rsid w:val="00E9264E"/>
    <w:rsid w:val="00EC00D5"/>
    <w:rsid w:val="00EC5157"/>
    <w:rsid w:val="00ED53B0"/>
    <w:rsid w:val="00F03A5F"/>
    <w:rsid w:val="00F165E2"/>
    <w:rsid w:val="00F258A0"/>
    <w:rsid w:val="00F274F0"/>
    <w:rsid w:val="00F300CD"/>
    <w:rsid w:val="00F3756B"/>
    <w:rsid w:val="00F419A4"/>
    <w:rsid w:val="00F428A7"/>
    <w:rsid w:val="00F81C24"/>
    <w:rsid w:val="00F81DC8"/>
    <w:rsid w:val="00FA19C9"/>
    <w:rsid w:val="00FA564D"/>
    <w:rsid w:val="00FA5F9B"/>
    <w:rsid w:val="00FA6902"/>
    <w:rsid w:val="00FB0027"/>
    <w:rsid w:val="00FE15A3"/>
    <w:rsid w:val="00FE265C"/>
    <w:rsid w:val="00FF4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A6487F20-632B-4AF2-AEE7-A9D89E24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s-ES"/>
    </w:rPr>
  </w:style>
  <w:style w:type="paragraph" w:styleId="Heading1">
    <w:name w:val="heading 1"/>
    <w:basedOn w:val="Normal"/>
    <w:next w:val="Normal"/>
    <w:qFormat/>
    <w:pPr>
      <w:keepNext/>
      <w:tabs>
        <w:tab w:val="left" w:pos="567"/>
      </w:tabs>
      <w:outlineLvl w:val="0"/>
    </w:pPr>
    <w:rPr>
      <w:rFonts w:ascii="HellasTimes" w:hAnsi="HellasTimes"/>
      <w:b/>
      <w:sz w:val="22"/>
    </w:rPr>
  </w:style>
  <w:style w:type="paragraph" w:styleId="Heading2">
    <w:name w:val="heading 2"/>
    <w:basedOn w:val="Normal"/>
    <w:next w:val="Normal"/>
    <w:qFormat/>
    <w:pPr>
      <w:keepNext/>
      <w:suppressAutoHyphens/>
      <w:spacing w:line="260" w:lineRule="exact"/>
      <w:jc w:val="center"/>
      <w:outlineLvl w:val="1"/>
    </w:pPr>
    <w:rPr>
      <w:b/>
      <w:sz w:val="22"/>
      <w:lang w:val="es-ES_tradnl"/>
    </w:rPr>
  </w:style>
  <w:style w:type="paragraph" w:styleId="Heading4">
    <w:name w:val="heading 4"/>
    <w:basedOn w:val="Normal"/>
    <w:next w:val="Normal"/>
    <w:qFormat/>
    <w:pPr>
      <w:keepNext/>
      <w:spacing w:before="240" w:after="60"/>
      <w:outlineLvl w:val="3"/>
    </w:pPr>
    <w:rPr>
      <w:b/>
      <w:sz w:val="28"/>
    </w:rPr>
  </w:style>
  <w:style w:type="paragraph" w:styleId="Heading7">
    <w:name w:val="heading 7"/>
    <w:basedOn w:val="Normal"/>
    <w:next w:val="Normal"/>
    <w:qFormat/>
    <w:pPr>
      <w:spacing w:before="240" w:after="60"/>
      <w:outlineLvl w:val="6"/>
    </w:pPr>
    <w:rPr>
      <w:sz w:val="24"/>
      <w:lang w:val="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Initial">
    <w:name w:val="Initial"/>
    <w:rPr>
      <w:rFonts w:ascii="Times New Roman" w:hAnsi="Times New Roman"/>
      <w:noProof w:val="0"/>
      <w:sz w:val="24"/>
      <w:lang w:val="en-US"/>
    </w:rPr>
  </w:style>
  <w:style w:type="paragraph" w:styleId="Header">
    <w:name w:val="header"/>
    <w:basedOn w:val="Normal"/>
    <w:link w:val="HeaderChar"/>
    <w:uiPriority w:val="99"/>
    <w:pPr>
      <w:tabs>
        <w:tab w:val="center" w:pos="4536"/>
        <w:tab w:val="right" w:pos="9072"/>
      </w:tabs>
    </w:pPr>
    <w:rPr>
      <w:sz w:val="22"/>
    </w:rPr>
  </w:style>
  <w:style w:type="paragraph" w:customStyle="1" w:styleId="BodyText31">
    <w:name w:val="Body Text 31"/>
    <w:basedOn w:val="Normal"/>
    <w:pPr>
      <w:suppressAutoHyphens/>
      <w:spacing w:line="260" w:lineRule="exact"/>
      <w:jc w:val="both"/>
    </w:pPr>
    <w:rPr>
      <w:sz w:val="22"/>
      <w:lang w:val="es-ES"/>
    </w:rPr>
  </w:style>
  <w:style w:type="paragraph" w:styleId="EndnoteText">
    <w:name w:val="endnote text"/>
    <w:basedOn w:val="Normal"/>
    <w:link w:val="EndnoteTextChar"/>
    <w:semiHidden/>
    <w:pPr>
      <w:tabs>
        <w:tab w:val="left" w:pos="567"/>
      </w:tabs>
    </w:pPr>
    <w:rPr>
      <w:sz w:val="22"/>
    </w:rPr>
  </w:style>
  <w:style w:type="paragraph" w:styleId="Footer">
    <w:name w:val="footer"/>
    <w:basedOn w:val="Normal"/>
    <w:link w:val="FooterChar"/>
    <w:uiPriority w:val="99"/>
    <w:rPr>
      <w:rFonts w:ascii="Arial" w:hAnsi="Arial"/>
      <w:sz w:val="16"/>
    </w:rPr>
  </w:style>
  <w:style w:type="character" w:styleId="PageNumber">
    <w:name w:val="page number"/>
    <w:basedOn w:val="DefaultParagraphFont"/>
  </w:style>
  <w:style w:type="paragraph" w:styleId="BodyText">
    <w:name w:val="Body Text"/>
    <w:basedOn w:val="Normal"/>
    <w:pPr>
      <w:tabs>
        <w:tab w:val="left" w:pos="560"/>
      </w:tabs>
    </w:pPr>
    <w:rPr>
      <w:b/>
      <w:lang w:val="fr-FR"/>
    </w:rPr>
  </w:style>
  <w:style w:type="paragraph" w:styleId="BodyText2">
    <w:name w:val="Body Text 2"/>
    <w:basedOn w:val="Normal"/>
    <w:pPr>
      <w:tabs>
        <w:tab w:val="left" w:pos="567"/>
      </w:tabs>
      <w:jc w:val="both"/>
    </w:pPr>
    <w:rPr>
      <w:lang w:val="es-ES"/>
    </w:rPr>
  </w:style>
  <w:style w:type="paragraph" w:styleId="BodyText3">
    <w:name w:val="Body Text 3"/>
    <w:basedOn w:val="Normal"/>
    <w:pPr>
      <w:tabs>
        <w:tab w:val="left" w:pos="567"/>
      </w:tabs>
    </w:pPr>
    <w:rPr>
      <w:sz w:val="22"/>
      <w:lang w:val="es-ES"/>
    </w:rPr>
  </w:style>
  <w:style w:type="character" w:styleId="FootnoteReference">
    <w:name w:val="footnote reference"/>
    <w:semiHidden/>
    <w:rPr>
      <w:vertAlign w:val="superscript"/>
    </w:rPr>
  </w:style>
  <w:style w:type="paragraph" w:styleId="FootnoteText">
    <w:name w:val="footnote text"/>
    <w:basedOn w:val="Normal"/>
    <w:semiHidden/>
    <w:rPr>
      <w:lang w:val="es-ES_tradnl"/>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customStyle="1" w:styleId="BalloonText1">
    <w:name w:val="Balloon Text1"/>
    <w:basedOn w:val="Normal"/>
    <w:semiHidden/>
    <w:rPr>
      <w:rFonts w:ascii="Tahoma" w:hAnsi="Tahoma"/>
      <w:sz w:val="16"/>
    </w:rPr>
  </w:style>
  <w:style w:type="paragraph" w:styleId="BodyTextIndent">
    <w:name w:val="Body Text Indent"/>
    <w:basedOn w:val="Normal"/>
    <w:pPr>
      <w:pBdr>
        <w:top w:val="single" w:sz="4" w:space="1" w:color="auto"/>
        <w:left w:val="single" w:sz="4" w:space="4" w:color="auto"/>
        <w:bottom w:val="single" w:sz="4" w:space="1" w:color="auto"/>
        <w:right w:val="single" w:sz="4" w:space="4" w:color="auto"/>
      </w:pBdr>
      <w:ind w:left="567" w:hanging="567"/>
    </w:pPr>
    <w:rPr>
      <w:b/>
      <w:sz w:val="22"/>
      <w:lang w:val="es-ES"/>
    </w:rPr>
  </w:style>
  <w:style w:type="paragraph" w:styleId="DocumentMap">
    <w:name w:val="Document Map"/>
    <w:basedOn w:val="Normal"/>
    <w:semiHidden/>
    <w:pPr>
      <w:shd w:val="clear" w:color="auto" w:fill="000080"/>
    </w:pPr>
    <w:rPr>
      <w:rFonts w:ascii="Tahoma" w:hAnsi="Tahoma"/>
    </w:rPr>
  </w:style>
  <w:style w:type="paragraph" w:styleId="CommentText">
    <w:name w:val="annotation text"/>
    <w:basedOn w:val="Normal"/>
    <w:semiHidden/>
  </w:style>
  <w:style w:type="paragraph" w:styleId="CommentSubject">
    <w:name w:val="annotation subject"/>
    <w:basedOn w:val="CommentText"/>
    <w:next w:val="CommentText"/>
    <w:link w:val="CommentSubjectChar"/>
    <w:uiPriority w:val="99"/>
    <w:semiHidden/>
    <w:rPr>
      <w:b/>
    </w:rPr>
  </w:style>
  <w:style w:type="paragraph" w:styleId="BodyTextIndent2">
    <w:name w:val="Body Text Indent 2"/>
    <w:basedOn w:val="Normal"/>
    <w:pPr>
      <w:ind w:left="360"/>
      <w:jc w:val="both"/>
    </w:pPr>
    <w:rPr>
      <w:b/>
      <w:snapToGrid w:val="0"/>
      <w:sz w:val="22"/>
    </w:rPr>
  </w:style>
  <w:style w:type="paragraph" w:styleId="BodyTextIndent3">
    <w:name w:val="Body Text Indent 3"/>
    <w:basedOn w:val="Normal"/>
    <w:pPr>
      <w:ind w:left="720"/>
      <w:jc w:val="both"/>
    </w:pPr>
    <w:rPr>
      <w:snapToGrid w:val="0"/>
      <w:sz w:val="22"/>
    </w:rPr>
  </w:style>
  <w:style w:type="character" w:styleId="CommentReference">
    <w:name w:val="annotation reference"/>
    <w:semiHidden/>
    <w:rPr>
      <w:sz w:val="16"/>
    </w:rPr>
  </w:style>
  <w:style w:type="paragraph" w:styleId="BalloonText">
    <w:name w:val="Balloon Text"/>
    <w:basedOn w:val="Normal"/>
    <w:semiHidden/>
    <w:rPr>
      <w:rFonts w:ascii="Tahoma" w:hAnsi="Tahoma"/>
      <w:sz w:val="16"/>
    </w:rPr>
  </w:style>
  <w:style w:type="character" w:styleId="Hyperlink">
    <w:name w:val="Hyperlink"/>
    <w:rPr>
      <w:color w:val="0000FF"/>
      <w:u w:val="single"/>
    </w:rPr>
  </w:style>
  <w:style w:type="character" w:customStyle="1" w:styleId="EndnoteTextChar">
    <w:name w:val="Endnote Text Char"/>
    <w:link w:val="EndnoteText"/>
    <w:semiHidden/>
    <w:rsid w:val="00394959"/>
    <w:rPr>
      <w:sz w:val="22"/>
      <w:lang w:val="en-GB" w:eastAsia="es-ES"/>
    </w:rPr>
  </w:style>
  <w:style w:type="character" w:customStyle="1" w:styleId="FooterChar">
    <w:name w:val="Footer Char"/>
    <w:link w:val="Footer"/>
    <w:uiPriority w:val="99"/>
    <w:locked/>
    <w:rsid w:val="00CD3E0F"/>
    <w:rPr>
      <w:rFonts w:ascii="Arial" w:hAnsi="Arial"/>
      <w:sz w:val="16"/>
      <w:lang w:val="en-GB" w:eastAsia="es-ES"/>
    </w:rPr>
  </w:style>
  <w:style w:type="character" w:customStyle="1" w:styleId="HeaderChar">
    <w:name w:val="Header Char"/>
    <w:link w:val="Header"/>
    <w:uiPriority w:val="99"/>
    <w:locked/>
    <w:rsid w:val="00CD3E0F"/>
    <w:rPr>
      <w:sz w:val="22"/>
      <w:lang w:val="en-GB" w:eastAsia="es-ES"/>
    </w:rPr>
  </w:style>
  <w:style w:type="character" w:customStyle="1" w:styleId="CommentSubjectChar">
    <w:name w:val="Comment Subject Char"/>
    <w:link w:val="CommentSubject"/>
    <w:uiPriority w:val="99"/>
    <w:semiHidden/>
    <w:locked/>
    <w:rsid w:val="00CD3E0F"/>
    <w:rPr>
      <w:b/>
      <w:lang w:val="en-GB" w:eastAsia="es-ES"/>
    </w:rPr>
  </w:style>
  <w:style w:type="paragraph" w:customStyle="1" w:styleId="BodytextAgency">
    <w:name w:val="Body text (Agency)"/>
    <w:basedOn w:val="Normal"/>
    <w:link w:val="BodytextAgencyChar"/>
    <w:rsid w:val="000E5CC4"/>
    <w:pPr>
      <w:spacing w:after="140" w:line="280" w:lineRule="atLeast"/>
    </w:pPr>
    <w:rPr>
      <w:rFonts w:ascii="Verdana" w:eastAsia="Verdana" w:hAnsi="Verdana"/>
      <w:sz w:val="18"/>
      <w:szCs w:val="18"/>
      <w:lang w:val="es-ES" w:bidi="es-ES"/>
    </w:rPr>
  </w:style>
  <w:style w:type="paragraph" w:customStyle="1" w:styleId="DraftingNotesAgency">
    <w:name w:val="Drafting Notes (Agency)"/>
    <w:basedOn w:val="Normal"/>
    <w:next w:val="BodytextAgency"/>
    <w:link w:val="DraftingNotesAgencyChar"/>
    <w:rsid w:val="000E5CC4"/>
    <w:pPr>
      <w:spacing w:after="140" w:line="280" w:lineRule="atLeast"/>
    </w:pPr>
    <w:rPr>
      <w:rFonts w:ascii="Courier New" w:eastAsia="Verdana" w:hAnsi="Courier New"/>
      <w:i/>
      <w:color w:val="339966"/>
      <w:sz w:val="22"/>
      <w:szCs w:val="18"/>
      <w:lang w:val="es-ES" w:bidi="es-ES"/>
    </w:rPr>
  </w:style>
  <w:style w:type="paragraph" w:customStyle="1" w:styleId="No-numheading3Agency">
    <w:name w:val="No-num heading 3 (Agency)"/>
    <w:basedOn w:val="Normal"/>
    <w:next w:val="BodytextAgency"/>
    <w:link w:val="No-numheading3AgencyChar"/>
    <w:rsid w:val="000E5CC4"/>
    <w:pPr>
      <w:keepNext/>
      <w:spacing w:before="280" w:after="220"/>
      <w:outlineLvl w:val="2"/>
    </w:pPr>
    <w:rPr>
      <w:rFonts w:ascii="Verdana" w:eastAsia="Verdana" w:hAnsi="Verdana"/>
      <w:b/>
      <w:bCs/>
      <w:kern w:val="32"/>
      <w:sz w:val="22"/>
      <w:szCs w:val="22"/>
      <w:lang w:val="es-ES" w:bidi="es-ES"/>
    </w:rPr>
  </w:style>
  <w:style w:type="paragraph" w:customStyle="1" w:styleId="NormalAgency">
    <w:name w:val="Normal (Agency)"/>
    <w:link w:val="NormalAgencyChar"/>
    <w:rsid w:val="000E5CC4"/>
    <w:rPr>
      <w:rFonts w:ascii="Verdana" w:eastAsia="Verdana" w:hAnsi="Verdana" w:cs="Verdana"/>
      <w:sz w:val="18"/>
      <w:szCs w:val="18"/>
      <w:lang w:val="es-ES" w:eastAsia="es-ES" w:bidi="es-ES"/>
    </w:rPr>
  </w:style>
  <w:style w:type="character" w:customStyle="1" w:styleId="NormalAgencyChar">
    <w:name w:val="Normal (Agency) Char"/>
    <w:link w:val="NormalAgency"/>
    <w:rsid w:val="000E5CC4"/>
    <w:rPr>
      <w:rFonts w:ascii="Verdana" w:eastAsia="Verdana" w:hAnsi="Verdana" w:cs="Verdana"/>
      <w:sz w:val="18"/>
      <w:szCs w:val="18"/>
      <w:lang w:val="es-ES" w:eastAsia="es-ES" w:bidi="es-ES"/>
    </w:rPr>
  </w:style>
  <w:style w:type="character" w:customStyle="1" w:styleId="DraftingNotesAgencyChar">
    <w:name w:val="Drafting Notes (Agency) Char"/>
    <w:link w:val="DraftingNotesAgency"/>
    <w:rsid w:val="000E5CC4"/>
    <w:rPr>
      <w:rFonts w:ascii="Courier New" w:eastAsia="Verdana" w:hAnsi="Courier New"/>
      <w:i/>
      <w:color w:val="339966"/>
      <w:sz w:val="22"/>
      <w:szCs w:val="18"/>
      <w:lang w:val="es-ES" w:eastAsia="es-ES" w:bidi="es-ES"/>
    </w:rPr>
  </w:style>
  <w:style w:type="character" w:customStyle="1" w:styleId="BodytextAgencyChar">
    <w:name w:val="Body text (Agency) Char"/>
    <w:link w:val="BodytextAgency"/>
    <w:rsid w:val="000E5CC4"/>
    <w:rPr>
      <w:rFonts w:ascii="Verdana" w:eastAsia="Verdana" w:hAnsi="Verdana"/>
      <w:sz w:val="18"/>
      <w:szCs w:val="18"/>
      <w:lang w:val="es-ES" w:eastAsia="es-ES" w:bidi="es-ES"/>
    </w:rPr>
  </w:style>
  <w:style w:type="character" w:customStyle="1" w:styleId="No-numheading3AgencyChar">
    <w:name w:val="No-num heading 3 (Agency) Char"/>
    <w:link w:val="No-numheading3Agency"/>
    <w:rsid w:val="000E5CC4"/>
    <w:rPr>
      <w:rFonts w:ascii="Verdana" w:eastAsia="Verdana" w:hAnsi="Verdana"/>
      <w:b/>
      <w:bCs/>
      <w:kern w:val="32"/>
      <w:sz w:val="22"/>
      <w:szCs w:val="22"/>
      <w:lang w:val="es-ES" w:eastAsia="es-ES" w:bidi="es-ES"/>
    </w:rPr>
  </w:style>
  <w:style w:type="character" w:customStyle="1" w:styleId="apple-converted-space">
    <w:name w:val="apple-converted-space"/>
    <w:rsid w:val="000E5CC4"/>
  </w:style>
  <w:style w:type="character" w:styleId="Emphasis">
    <w:name w:val="Emphasis"/>
    <w:uiPriority w:val="20"/>
    <w:qFormat/>
    <w:rsid w:val="000E5CC4"/>
    <w:rPr>
      <w:i/>
      <w:iCs/>
    </w:rPr>
  </w:style>
  <w:style w:type="paragraph" w:styleId="ListParagraph">
    <w:name w:val="List Paragraph"/>
    <w:basedOn w:val="Normal"/>
    <w:uiPriority w:val="34"/>
    <w:qFormat/>
    <w:rsid w:val="00702D16"/>
    <w:pPr>
      <w:ind w:left="720"/>
    </w:pPr>
  </w:style>
  <w:style w:type="paragraph" w:styleId="Revision">
    <w:name w:val="Revision"/>
    <w:hidden/>
    <w:uiPriority w:val="99"/>
    <w:semiHidden/>
    <w:rsid w:val="00981705"/>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2731">
      <w:bodyDiv w:val="1"/>
      <w:marLeft w:val="0"/>
      <w:marRight w:val="0"/>
      <w:marTop w:val="0"/>
      <w:marBottom w:val="0"/>
      <w:divBdr>
        <w:top w:val="none" w:sz="0" w:space="0" w:color="auto"/>
        <w:left w:val="none" w:sz="0" w:space="0" w:color="auto"/>
        <w:bottom w:val="none" w:sz="0" w:space="0" w:color="auto"/>
        <w:right w:val="none" w:sz="0" w:space="0" w:color="auto"/>
      </w:divBdr>
    </w:div>
    <w:div w:id="105665230">
      <w:bodyDiv w:val="1"/>
      <w:marLeft w:val="0"/>
      <w:marRight w:val="0"/>
      <w:marTop w:val="0"/>
      <w:marBottom w:val="0"/>
      <w:divBdr>
        <w:top w:val="none" w:sz="0" w:space="0" w:color="auto"/>
        <w:left w:val="none" w:sz="0" w:space="0" w:color="auto"/>
        <w:bottom w:val="none" w:sz="0" w:space="0" w:color="auto"/>
        <w:right w:val="none" w:sz="0" w:space="0" w:color="auto"/>
      </w:divBdr>
    </w:div>
    <w:div w:id="203568654">
      <w:bodyDiv w:val="1"/>
      <w:marLeft w:val="0"/>
      <w:marRight w:val="0"/>
      <w:marTop w:val="0"/>
      <w:marBottom w:val="0"/>
      <w:divBdr>
        <w:top w:val="none" w:sz="0" w:space="0" w:color="auto"/>
        <w:left w:val="none" w:sz="0" w:space="0" w:color="auto"/>
        <w:bottom w:val="none" w:sz="0" w:space="0" w:color="auto"/>
        <w:right w:val="none" w:sz="0" w:space="0" w:color="auto"/>
      </w:divBdr>
    </w:div>
    <w:div w:id="212431522">
      <w:bodyDiv w:val="1"/>
      <w:marLeft w:val="0"/>
      <w:marRight w:val="0"/>
      <w:marTop w:val="0"/>
      <w:marBottom w:val="0"/>
      <w:divBdr>
        <w:top w:val="none" w:sz="0" w:space="0" w:color="auto"/>
        <w:left w:val="none" w:sz="0" w:space="0" w:color="auto"/>
        <w:bottom w:val="none" w:sz="0" w:space="0" w:color="auto"/>
        <w:right w:val="none" w:sz="0" w:space="0" w:color="auto"/>
      </w:divBdr>
    </w:div>
    <w:div w:id="360253817">
      <w:bodyDiv w:val="1"/>
      <w:marLeft w:val="0"/>
      <w:marRight w:val="0"/>
      <w:marTop w:val="0"/>
      <w:marBottom w:val="0"/>
      <w:divBdr>
        <w:top w:val="none" w:sz="0" w:space="0" w:color="auto"/>
        <w:left w:val="none" w:sz="0" w:space="0" w:color="auto"/>
        <w:bottom w:val="none" w:sz="0" w:space="0" w:color="auto"/>
        <w:right w:val="none" w:sz="0" w:space="0" w:color="auto"/>
      </w:divBdr>
    </w:div>
    <w:div w:id="417792826">
      <w:bodyDiv w:val="1"/>
      <w:marLeft w:val="0"/>
      <w:marRight w:val="0"/>
      <w:marTop w:val="0"/>
      <w:marBottom w:val="0"/>
      <w:divBdr>
        <w:top w:val="none" w:sz="0" w:space="0" w:color="auto"/>
        <w:left w:val="none" w:sz="0" w:space="0" w:color="auto"/>
        <w:bottom w:val="none" w:sz="0" w:space="0" w:color="auto"/>
        <w:right w:val="none" w:sz="0" w:space="0" w:color="auto"/>
      </w:divBdr>
    </w:div>
    <w:div w:id="577132776">
      <w:bodyDiv w:val="1"/>
      <w:marLeft w:val="0"/>
      <w:marRight w:val="0"/>
      <w:marTop w:val="0"/>
      <w:marBottom w:val="0"/>
      <w:divBdr>
        <w:top w:val="none" w:sz="0" w:space="0" w:color="auto"/>
        <w:left w:val="none" w:sz="0" w:space="0" w:color="auto"/>
        <w:bottom w:val="none" w:sz="0" w:space="0" w:color="auto"/>
        <w:right w:val="none" w:sz="0" w:space="0" w:color="auto"/>
      </w:divBdr>
    </w:div>
    <w:div w:id="978413428">
      <w:bodyDiv w:val="1"/>
      <w:marLeft w:val="0"/>
      <w:marRight w:val="0"/>
      <w:marTop w:val="0"/>
      <w:marBottom w:val="0"/>
      <w:divBdr>
        <w:top w:val="none" w:sz="0" w:space="0" w:color="auto"/>
        <w:left w:val="none" w:sz="0" w:space="0" w:color="auto"/>
        <w:bottom w:val="none" w:sz="0" w:space="0" w:color="auto"/>
        <w:right w:val="none" w:sz="0" w:space="0" w:color="auto"/>
      </w:divBdr>
    </w:div>
    <w:div w:id="990207104">
      <w:bodyDiv w:val="1"/>
      <w:marLeft w:val="0"/>
      <w:marRight w:val="0"/>
      <w:marTop w:val="0"/>
      <w:marBottom w:val="0"/>
      <w:divBdr>
        <w:top w:val="none" w:sz="0" w:space="0" w:color="auto"/>
        <w:left w:val="none" w:sz="0" w:space="0" w:color="auto"/>
        <w:bottom w:val="none" w:sz="0" w:space="0" w:color="auto"/>
        <w:right w:val="none" w:sz="0" w:space="0" w:color="auto"/>
      </w:divBdr>
    </w:div>
    <w:div w:id="1238445355">
      <w:bodyDiv w:val="1"/>
      <w:marLeft w:val="0"/>
      <w:marRight w:val="0"/>
      <w:marTop w:val="0"/>
      <w:marBottom w:val="0"/>
      <w:divBdr>
        <w:top w:val="none" w:sz="0" w:space="0" w:color="auto"/>
        <w:left w:val="none" w:sz="0" w:space="0" w:color="auto"/>
        <w:bottom w:val="none" w:sz="0" w:space="0" w:color="auto"/>
        <w:right w:val="none" w:sz="0" w:space="0" w:color="auto"/>
      </w:divBdr>
    </w:div>
    <w:div w:id="1317148316">
      <w:bodyDiv w:val="1"/>
      <w:marLeft w:val="0"/>
      <w:marRight w:val="0"/>
      <w:marTop w:val="0"/>
      <w:marBottom w:val="0"/>
      <w:divBdr>
        <w:top w:val="none" w:sz="0" w:space="0" w:color="auto"/>
        <w:left w:val="none" w:sz="0" w:space="0" w:color="auto"/>
        <w:bottom w:val="none" w:sz="0" w:space="0" w:color="auto"/>
        <w:right w:val="none" w:sz="0" w:space="0" w:color="auto"/>
      </w:divBdr>
    </w:div>
    <w:div w:id="1546136138">
      <w:bodyDiv w:val="1"/>
      <w:marLeft w:val="0"/>
      <w:marRight w:val="0"/>
      <w:marTop w:val="0"/>
      <w:marBottom w:val="0"/>
      <w:divBdr>
        <w:top w:val="none" w:sz="0" w:space="0" w:color="auto"/>
        <w:left w:val="none" w:sz="0" w:space="0" w:color="auto"/>
        <w:bottom w:val="none" w:sz="0" w:space="0" w:color="auto"/>
        <w:right w:val="none" w:sz="0" w:space="0" w:color="auto"/>
      </w:divBdr>
    </w:div>
    <w:div w:id="18352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CDF34D-9544-4979-9341-AC1B29C90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5A7ACD-6601-406C-BFE6-C1EED1B65161}">
  <ds:schemaRefs>
    <ds:schemaRef ds:uri="http://schemas.microsoft.com/sharepoint/v3/contenttype/forms"/>
  </ds:schemaRefs>
</ds:datastoreItem>
</file>

<file path=customXml/itemProps3.xml><?xml version="1.0" encoding="utf-8"?>
<ds:datastoreItem xmlns:ds="http://schemas.openxmlformats.org/officeDocument/2006/customXml" ds:itemID="{8F606309-7D76-423F-9865-A5646E652E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9422</Words>
  <Characters>53709</Characters>
  <Application>Microsoft Office Word</Application>
  <DocSecurity>0</DocSecurity>
  <Lines>447</Lines>
  <Paragraphs>126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Cystagon II-22</vt:lpstr>
      <vt:lpstr>Cystagon II-22</vt:lpstr>
    </vt:vector>
  </TitlesOfParts>
  <Company/>
  <LinksUpToDate>false</LinksUpToDate>
  <CharactersWithSpaces>63005</CharactersWithSpaces>
  <SharedDoc>false</SharedDoc>
  <HLinks>
    <vt:vector size="36" baseType="variant">
      <vt:variant>
        <vt:i4>1245197</vt:i4>
      </vt:variant>
      <vt:variant>
        <vt:i4>17</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Cystagon II-22</dc:title>
  <dc:subject/>
  <dc:creator>lamar</dc:creator>
  <cp:keywords/>
  <dc:description>EMEA/1209/03/es_x000d_
_x000d_
update DWL 103</dc:description>
  <cp:lastModifiedBy>Voutsas Achilleas</cp:lastModifiedBy>
  <cp:revision>2</cp:revision>
  <cp:lastPrinted>2007-09-05T06:44:00Z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EMEA/1209/03/es</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1209</vt:lpwstr>
  </property>
  <property fmtid="{D5CDD505-2E9C-101B-9397-08002B2CF9AE}" pid="12" name="EMEADocRefYear">
    <vt:lpwstr>03</vt:lpwstr>
  </property>
  <property fmtid="{D5CDD505-2E9C-101B-9397-08002B2CF9AE}" pid="13" name="EMEADocRefRoot">
    <vt:lpwstr>EMEA/1209/03</vt:lpwstr>
  </property>
  <property fmtid="{D5CDD505-2E9C-101B-9397-08002B2CF9AE}" pid="14" name="EMEADocVersion">
    <vt:lpwstr/>
  </property>
  <property fmtid="{D5CDD505-2E9C-101B-9397-08002B2CF9AE}" pid="15" name="EMEADocLanguage">
    <vt:lpwstr>es</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vt:lpwstr>
  </property>
  <property fmtid="{D5CDD505-2E9C-101B-9397-08002B2CF9AE}" pid="19" name="EMEADocDateMonth">
    <vt:lpwstr>July</vt:lpwstr>
  </property>
  <property fmtid="{D5CDD505-2E9C-101B-9397-08002B2CF9AE}" pid="20" name="EMEADocDateYear">
    <vt:lpwstr>2003</vt:lpwstr>
  </property>
  <property fmtid="{D5CDD505-2E9C-101B-9397-08002B2CF9AE}" pid="21" name="EMEADocDate">
    <vt:lpwstr>20030703</vt:lpwstr>
  </property>
  <property fmtid="{D5CDD505-2E9C-101B-9397-08002B2CF9AE}" pid="22" name="EMEADocTitle">
    <vt:lpwstr>Cystagon II-22</vt:lpwstr>
  </property>
  <property fmtid="{D5CDD505-2E9C-101B-9397-08002B2CF9AE}" pid="23" name="EMEADocExtCatTitle">
    <vt:lpwstr>The Title will not be included in the External Catalogue.</vt:lpwstr>
  </property>
  <property fmtid="{D5CDD505-2E9C-101B-9397-08002B2CF9AE}" pid="24" name="MSIP_Label_0eea11ca-d417-4147-80ed-01a58412c458_Enabled">
    <vt:lpwstr>true</vt:lpwstr>
  </property>
  <property fmtid="{D5CDD505-2E9C-101B-9397-08002B2CF9AE}" pid="25" name="MSIP_Label_0eea11ca-d417-4147-80ed-01a58412c458_SetDate">
    <vt:lpwstr>2021-06-03T23:45:35Z</vt:lpwstr>
  </property>
  <property fmtid="{D5CDD505-2E9C-101B-9397-08002B2CF9AE}" pid="26" name="MSIP_Label_0eea11ca-d417-4147-80ed-01a58412c458_Method">
    <vt:lpwstr>Standard</vt:lpwstr>
  </property>
  <property fmtid="{D5CDD505-2E9C-101B-9397-08002B2CF9AE}" pid="27" name="MSIP_Label_0eea11ca-d417-4147-80ed-01a58412c458_Name">
    <vt:lpwstr>0eea11ca-d417-4147-80ed-01a58412c458</vt:lpwstr>
  </property>
  <property fmtid="{D5CDD505-2E9C-101B-9397-08002B2CF9AE}" pid="28" name="MSIP_Label_0eea11ca-d417-4147-80ed-01a58412c458_SiteId">
    <vt:lpwstr>bc9dc15c-61bc-4f03-b60b-e5b6d8922839</vt:lpwstr>
  </property>
  <property fmtid="{D5CDD505-2E9C-101B-9397-08002B2CF9AE}" pid="29" name="MSIP_Label_0eea11ca-d417-4147-80ed-01a58412c458_ActionId">
    <vt:lpwstr>6f3894ff-a2ed-4cba-9bfd-71952cdade9f</vt:lpwstr>
  </property>
  <property fmtid="{D5CDD505-2E9C-101B-9397-08002B2CF9AE}" pid="30" name="MSIP_Label_0eea11ca-d417-4147-80ed-01a58412c458_ContentBits">
    <vt:lpwstr>2</vt:lpwstr>
  </property>
</Properties>
</file>