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8A1" w:rsidRDefault="00C328A1">
      <w:pPr>
        <w:jc w:val="center"/>
        <w:rPr>
          <w:sz w:val="22"/>
          <w:lang w:val="fi-FI"/>
        </w:rPr>
      </w:pPr>
      <w:bookmarkStart w:id="0" w:name="_GoBack"/>
      <w:bookmarkEnd w:id="0"/>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b/>
          <w:sz w:val="22"/>
          <w:lang w:val="fi-FI"/>
        </w:rPr>
      </w:pPr>
      <w:r>
        <w:rPr>
          <w:b/>
          <w:sz w:val="22"/>
          <w:lang w:val="fi-FI"/>
        </w:rPr>
        <w:t>LIITE I</w:t>
      </w:r>
    </w:p>
    <w:p w:rsidR="00C328A1" w:rsidRDefault="00C328A1">
      <w:pPr>
        <w:jc w:val="center"/>
        <w:rPr>
          <w:sz w:val="22"/>
          <w:lang w:val="fi-FI"/>
        </w:rPr>
      </w:pPr>
    </w:p>
    <w:p w:rsidR="00C328A1" w:rsidRDefault="00C328A1">
      <w:pPr>
        <w:pStyle w:val="Heading8"/>
        <w:tabs>
          <w:tab w:val="clear" w:pos="-720"/>
        </w:tabs>
        <w:suppressAutoHyphens w:val="0"/>
      </w:pPr>
      <w:r>
        <w:t>VALMISTEYHTEENVETO</w:t>
      </w:r>
    </w:p>
    <w:p w:rsidR="00C328A1" w:rsidRDefault="00C328A1">
      <w:pPr>
        <w:tabs>
          <w:tab w:val="left" w:pos="567"/>
        </w:tabs>
        <w:rPr>
          <w:sz w:val="22"/>
          <w:lang w:val="fi-FI"/>
        </w:rPr>
      </w:pPr>
      <w:r>
        <w:rPr>
          <w:sz w:val="22"/>
          <w:lang w:val="fi-FI"/>
        </w:rPr>
        <w:br w:type="page"/>
      </w:r>
      <w:r>
        <w:rPr>
          <w:b/>
          <w:sz w:val="22"/>
          <w:lang w:val="fi-FI"/>
        </w:rPr>
        <w:lastRenderedPageBreak/>
        <w:t>1.</w:t>
      </w:r>
      <w:r>
        <w:rPr>
          <w:b/>
          <w:sz w:val="22"/>
          <w:lang w:val="fi-FI"/>
        </w:rPr>
        <w:tab/>
        <w:t>LÄÄKEVALMISTEEN NIMI</w:t>
      </w:r>
    </w:p>
    <w:p w:rsidR="00C328A1" w:rsidRDefault="00C328A1">
      <w:pPr>
        <w:tabs>
          <w:tab w:val="left" w:pos="567"/>
        </w:tabs>
        <w:rPr>
          <w:sz w:val="22"/>
          <w:lang w:val="fi-FI"/>
        </w:rPr>
      </w:pPr>
    </w:p>
    <w:p w:rsidR="00C328A1" w:rsidRDefault="00C328A1">
      <w:pPr>
        <w:tabs>
          <w:tab w:val="left" w:pos="567"/>
        </w:tabs>
        <w:rPr>
          <w:sz w:val="22"/>
          <w:lang w:val="fi-FI"/>
        </w:rPr>
      </w:pPr>
      <w:r>
        <w:rPr>
          <w:sz w:val="22"/>
          <w:lang w:val="fi-FI"/>
        </w:rPr>
        <w:t>CYSTAGON 50 mg kovat kapselit</w:t>
      </w:r>
    </w:p>
    <w:p w:rsidR="00C328A1" w:rsidRDefault="00C328A1">
      <w:pPr>
        <w:tabs>
          <w:tab w:val="left" w:pos="567"/>
        </w:tabs>
        <w:rPr>
          <w:sz w:val="22"/>
          <w:lang w:val="fi-FI"/>
        </w:rPr>
      </w:pPr>
    </w:p>
    <w:p w:rsidR="00C328A1" w:rsidRDefault="00C328A1">
      <w:pPr>
        <w:tabs>
          <w:tab w:val="left" w:pos="567"/>
        </w:tabs>
        <w:rPr>
          <w:sz w:val="22"/>
          <w:lang w:val="fi-FI"/>
        </w:rPr>
      </w:pPr>
    </w:p>
    <w:p w:rsidR="00C328A1" w:rsidRDefault="00C328A1">
      <w:pPr>
        <w:tabs>
          <w:tab w:val="left" w:pos="567"/>
        </w:tabs>
        <w:suppressAutoHyphens/>
        <w:ind w:left="567" w:hanging="567"/>
        <w:rPr>
          <w:sz w:val="22"/>
          <w:lang w:val="fi-FI"/>
        </w:rPr>
      </w:pPr>
      <w:r>
        <w:rPr>
          <w:b/>
          <w:sz w:val="22"/>
          <w:lang w:val="fi-FI"/>
        </w:rPr>
        <w:t>2.</w:t>
      </w:r>
      <w:r>
        <w:rPr>
          <w:b/>
          <w:sz w:val="22"/>
          <w:lang w:val="fi-FI"/>
        </w:rPr>
        <w:tab/>
        <w:t>VAIKUTTAVAT AINEET JA NIIDEN MÄÄRÄT</w:t>
      </w:r>
    </w:p>
    <w:p w:rsidR="00C328A1" w:rsidRDefault="00C328A1">
      <w:pPr>
        <w:tabs>
          <w:tab w:val="left" w:pos="567"/>
        </w:tabs>
        <w:rPr>
          <w:sz w:val="22"/>
          <w:lang w:val="fi-FI"/>
        </w:rPr>
      </w:pPr>
    </w:p>
    <w:p w:rsidR="00C328A1" w:rsidRDefault="00C328A1">
      <w:pPr>
        <w:tabs>
          <w:tab w:val="left" w:pos="567"/>
        </w:tabs>
        <w:rPr>
          <w:sz w:val="22"/>
          <w:lang w:val="fi-FI"/>
        </w:rPr>
      </w:pPr>
      <w:r>
        <w:rPr>
          <w:sz w:val="22"/>
          <w:lang w:val="fi-FI"/>
        </w:rPr>
        <w:t>Yksi kova kapseli sisältää 50 mg kysteamiinia (merkaptamiinibitartraattia).</w:t>
      </w:r>
    </w:p>
    <w:p w:rsidR="00C328A1" w:rsidRDefault="00C328A1">
      <w:pPr>
        <w:tabs>
          <w:tab w:val="left" w:pos="567"/>
        </w:tabs>
        <w:rPr>
          <w:sz w:val="22"/>
          <w:lang w:val="fi-FI"/>
        </w:rPr>
      </w:pPr>
    </w:p>
    <w:p w:rsidR="00C328A1" w:rsidRDefault="00C328A1">
      <w:pPr>
        <w:suppressAutoHyphens/>
        <w:rPr>
          <w:noProof/>
          <w:sz w:val="22"/>
          <w:lang w:val="fi-FI"/>
        </w:rPr>
      </w:pPr>
      <w:r>
        <w:rPr>
          <w:noProof/>
          <w:sz w:val="22"/>
          <w:lang w:val="fi-FI"/>
        </w:rPr>
        <w:t>Täydellinen apuaineluettelo, ks. kohta 6.1.</w:t>
      </w:r>
    </w:p>
    <w:p w:rsidR="00C328A1" w:rsidRDefault="00C328A1">
      <w:pPr>
        <w:tabs>
          <w:tab w:val="left" w:pos="567"/>
        </w:tabs>
        <w:rPr>
          <w:sz w:val="22"/>
          <w:lang w:val="fi-FI"/>
        </w:rPr>
      </w:pPr>
    </w:p>
    <w:p w:rsidR="00C328A1" w:rsidRDefault="00C328A1">
      <w:pPr>
        <w:tabs>
          <w:tab w:val="left" w:pos="567"/>
        </w:tabs>
        <w:rPr>
          <w:sz w:val="22"/>
          <w:lang w:val="fi-FI"/>
        </w:rPr>
      </w:pPr>
    </w:p>
    <w:p w:rsidR="00C328A1" w:rsidRDefault="00C328A1">
      <w:pPr>
        <w:tabs>
          <w:tab w:val="left" w:pos="567"/>
        </w:tabs>
        <w:suppressAutoHyphens/>
        <w:ind w:left="567" w:hanging="567"/>
        <w:rPr>
          <w:sz w:val="22"/>
          <w:lang w:val="fi-FI"/>
        </w:rPr>
      </w:pPr>
      <w:r>
        <w:rPr>
          <w:b/>
          <w:sz w:val="22"/>
          <w:lang w:val="fi-FI"/>
        </w:rPr>
        <w:t>3.</w:t>
      </w:r>
      <w:r>
        <w:rPr>
          <w:b/>
          <w:sz w:val="22"/>
          <w:lang w:val="fi-FI"/>
        </w:rPr>
        <w:tab/>
        <w:t>LÄÄKEMUOTO</w:t>
      </w:r>
    </w:p>
    <w:p w:rsidR="00C328A1" w:rsidRDefault="00C328A1">
      <w:pPr>
        <w:tabs>
          <w:tab w:val="left" w:pos="567"/>
        </w:tabs>
        <w:rPr>
          <w:sz w:val="22"/>
          <w:lang w:val="fi-FI"/>
        </w:rPr>
      </w:pPr>
    </w:p>
    <w:p w:rsidR="00C328A1" w:rsidRDefault="00C328A1">
      <w:pPr>
        <w:tabs>
          <w:tab w:val="left" w:pos="567"/>
        </w:tabs>
        <w:rPr>
          <w:sz w:val="22"/>
          <w:lang w:val="fi-FI"/>
        </w:rPr>
      </w:pPr>
      <w:r>
        <w:rPr>
          <w:sz w:val="22"/>
          <w:lang w:val="fi-FI"/>
        </w:rPr>
        <w:t>Kova kapseli</w:t>
      </w:r>
    </w:p>
    <w:p w:rsidR="00C328A1" w:rsidRDefault="00C328A1">
      <w:pPr>
        <w:tabs>
          <w:tab w:val="left" w:pos="567"/>
        </w:tabs>
        <w:rPr>
          <w:sz w:val="22"/>
          <w:lang w:val="fi-FI"/>
        </w:rPr>
      </w:pPr>
      <w:r>
        <w:rPr>
          <w:sz w:val="22"/>
          <w:lang w:val="fi-FI"/>
        </w:rPr>
        <w:t>Valkoinen, himmeä, kova kapseli, jonka pohjaosassa on merkintä CYSTA 50 ja kansiosassa MYLAN.</w:t>
      </w:r>
    </w:p>
    <w:p w:rsidR="00C328A1" w:rsidRDefault="00C328A1">
      <w:pPr>
        <w:tabs>
          <w:tab w:val="left" w:pos="567"/>
        </w:tabs>
        <w:rPr>
          <w:sz w:val="22"/>
          <w:lang w:val="fi-FI"/>
        </w:rPr>
      </w:pPr>
    </w:p>
    <w:p w:rsidR="00C27956" w:rsidRDefault="00C27956">
      <w:pPr>
        <w:tabs>
          <w:tab w:val="left" w:pos="567"/>
        </w:tabs>
        <w:rPr>
          <w:sz w:val="22"/>
          <w:lang w:val="fi-FI"/>
        </w:rPr>
      </w:pPr>
    </w:p>
    <w:p w:rsidR="00C328A1" w:rsidRDefault="00C328A1">
      <w:pPr>
        <w:tabs>
          <w:tab w:val="left" w:pos="567"/>
        </w:tabs>
        <w:suppressAutoHyphens/>
        <w:ind w:left="567" w:hanging="567"/>
        <w:rPr>
          <w:sz w:val="22"/>
          <w:lang w:val="fi-FI"/>
        </w:rPr>
      </w:pPr>
      <w:r>
        <w:rPr>
          <w:b/>
          <w:sz w:val="22"/>
          <w:lang w:val="fi-FI"/>
        </w:rPr>
        <w:t>4.</w:t>
      </w:r>
      <w:r>
        <w:rPr>
          <w:b/>
          <w:sz w:val="22"/>
          <w:lang w:val="fi-FI"/>
        </w:rPr>
        <w:tab/>
        <w:t>KLIINISET TIEDOT</w:t>
      </w:r>
    </w:p>
    <w:p w:rsidR="00C328A1" w:rsidRDefault="00C328A1">
      <w:pPr>
        <w:tabs>
          <w:tab w:val="left" w:pos="567"/>
        </w:tabs>
        <w:rPr>
          <w:sz w:val="22"/>
          <w:lang w:val="fi-FI"/>
        </w:rPr>
      </w:pPr>
    </w:p>
    <w:p w:rsidR="00C328A1" w:rsidRDefault="00C328A1">
      <w:pPr>
        <w:tabs>
          <w:tab w:val="left" w:pos="567"/>
        </w:tabs>
        <w:suppressAutoHyphens/>
        <w:ind w:left="567" w:hanging="567"/>
        <w:rPr>
          <w:sz w:val="22"/>
          <w:lang w:val="fi-FI"/>
        </w:rPr>
      </w:pPr>
      <w:r>
        <w:rPr>
          <w:b/>
          <w:sz w:val="22"/>
          <w:lang w:val="fi-FI"/>
        </w:rPr>
        <w:t>4.1</w:t>
      </w:r>
      <w:r>
        <w:rPr>
          <w:b/>
          <w:sz w:val="22"/>
          <w:lang w:val="fi-FI"/>
        </w:rPr>
        <w:tab/>
        <w:t>Käyttöaiheet</w:t>
      </w:r>
    </w:p>
    <w:p w:rsidR="00C328A1" w:rsidRDefault="00C328A1">
      <w:pPr>
        <w:tabs>
          <w:tab w:val="left" w:pos="567"/>
        </w:tabs>
        <w:rPr>
          <w:sz w:val="22"/>
          <w:lang w:val="fi-FI"/>
        </w:rPr>
      </w:pPr>
    </w:p>
    <w:p w:rsidR="00C328A1" w:rsidRDefault="00C328A1">
      <w:pPr>
        <w:tabs>
          <w:tab w:val="left" w:pos="567"/>
        </w:tabs>
        <w:rPr>
          <w:sz w:val="22"/>
          <w:lang w:val="fi-FI"/>
        </w:rPr>
      </w:pPr>
      <w:r>
        <w:rPr>
          <w:sz w:val="22"/>
          <w:lang w:val="fi-FI"/>
        </w:rPr>
        <w:t>CYSTAGONIA käytetään todetun nefropaattisen kystinoosin hoitoon. Kysteamiini vähentää kystiinin keräytymistä määrätyissä soluissa (esim. valkosolut, lihassolut ja maksasolut) nefropaattista kystinoosia sairastavilla potilailla ja jos hoito aloitetaan taudin varhaisvaiheessa pystytään sillä viivyttämään munuaisten vajaatoiminnan kehittymistä.</w:t>
      </w:r>
    </w:p>
    <w:p w:rsidR="00C328A1" w:rsidRDefault="00C328A1">
      <w:pPr>
        <w:tabs>
          <w:tab w:val="left" w:pos="567"/>
        </w:tabs>
        <w:rPr>
          <w:sz w:val="22"/>
          <w:lang w:val="fi-FI"/>
        </w:rPr>
      </w:pPr>
    </w:p>
    <w:p w:rsidR="00C328A1" w:rsidRDefault="00C328A1">
      <w:pPr>
        <w:tabs>
          <w:tab w:val="left" w:pos="567"/>
        </w:tabs>
        <w:suppressAutoHyphens/>
        <w:ind w:left="567" w:hanging="567"/>
        <w:rPr>
          <w:sz w:val="22"/>
          <w:lang w:val="fi-FI"/>
        </w:rPr>
      </w:pPr>
      <w:r>
        <w:rPr>
          <w:b/>
          <w:sz w:val="22"/>
          <w:lang w:val="fi-FI"/>
        </w:rPr>
        <w:t>4.2</w:t>
      </w:r>
      <w:r>
        <w:rPr>
          <w:b/>
          <w:sz w:val="22"/>
          <w:lang w:val="fi-FI"/>
        </w:rPr>
        <w:tab/>
        <w:t>Annostus ja antotapa</w:t>
      </w:r>
    </w:p>
    <w:p w:rsidR="00C328A1" w:rsidRDefault="00C328A1">
      <w:pPr>
        <w:tabs>
          <w:tab w:val="left" w:pos="567"/>
        </w:tabs>
        <w:rPr>
          <w:sz w:val="22"/>
          <w:lang w:val="fi-FI"/>
        </w:rPr>
      </w:pPr>
    </w:p>
    <w:p w:rsidR="00C328A1" w:rsidRDefault="00C328A1">
      <w:pPr>
        <w:tabs>
          <w:tab w:val="left" w:pos="567"/>
        </w:tabs>
        <w:rPr>
          <w:sz w:val="22"/>
          <w:lang w:val="fi-FI"/>
        </w:rPr>
      </w:pPr>
      <w:r>
        <w:rPr>
          <w:sz w:val="22"/>
          <w:lang w:val="fi-FI"/>
        </w:rPr>
        <w:t>CYSTAGON-hoito tulee aloittaa vain kystinoosin hoitoon erikoistuneen lääkärin valvonnassa.</w:t>
      </w:r>
    </w:p>
    <w:p w:rsidR="00C328A1" w:rsidRDefault="00C328A1">
      <w:pPr>
        <w:tabs>
          <w:tab w:val="left" w:pos="567"/>
        </w:tabs>
        <w:rPr>
          <w:sz w:val="22"/>
          <w:lang w:val="fi-FI"/>
        </w:rPr>
      </w:pPr>
    </w:p>
    <w:p w:rsidR="00C328A1" w:rsidRDefault="00C328A1">
      <w:pPr>
        <w:tabs>
          <w:tab w:val="left" w:pos="567"/>
        </w:tabs>
        <w:rPr>
          <w:sz w:val="22"/>
          <w:lang w:val="fi-FI"/>
        </w:rPr>
      </w:pPr>
      <w:r>
        <w:rPr>
          <w:sz w:val="22"/>
          <w:lang w:val="fi-FI"/>
        </w:rPr>
        <w:t xml:space="preserve">Hoidon tavoite on pitää valkosolujen kystiinipitoisuus alle 1 nmol hemikystiini/mg proteiinia. Näin ollen valkosolujen kystiinipitoisuutta tulisi mitata oikean annostuksen arvioimiseksi. Valkosolujen kystiinipitoisuus tulisi mitata 5-6 tuntia annostuksen jälkeen ja sitä tulisi, varsinkin hoidon alkuvaiheessa seurata tiheästi (esim. kuukausittain). Kun hoitotasapaino on saavutettu riittää kun kystiinipitoisuuksia monitoroidaan 3-4 kuukauden välein.  </w:t>
      </w:r>
    </w:p>
    <w:p w:rsidR="00C328A1" w:rsidRDefault="00C328A1">
      <w:pPr>
        <w:tabs>
          <w:tab w:val="left" w:pos="567"/>
        </w:tabs>
        <w:rPr>
          <w:sz w:val="22"/>
          <w:lang w:val="fi-FI"/>
        </w:rPr>
      </w:pPr>
    </w:p>
    <w:p w:rsidR="00C328A1" w:rsidRDefault="00C328A1">
      <w:pPr>
        <w:numPr>
          <w:ilvl w:val="0"/>
          <w:numId w:val="3"/>
        </w:numPr>
        <w:tabs>
          <w:tab w:val="left" w:pos="567"/>
        </w:tabs>
        <w:rPr>
          <w:sz w:val="22"/>
          <w:lang w:val="fi-FI"/>
        </w:rPr>
      </w:pPr>
      <w:r w:rsidRPr="008A4523">
        <w:rPr>
          <w:i/>
          <w:iCs/>
          <w:sz w:val="22"/>
          <w:lang w:val="fi-FI"/>
        </w:rPr>
        <w:t>Alle 12-vuotiailla lapsilla</w:t>
      </w:r>
      <w:r>
        <w:rPr>
          <w:sz w:val="22"/>
          <w:lang w:val="fi-FI"/>
        </w:rPr>
        <w:t xml:space="preserve"> CYSTAGON annoksen  tulee olla kehon pinta-alan (g/m</w:t>
      </w:r>
      <w:r>
        <w:rPr>
          <w:sz w:val="22"/>
          <w:vertAlign w:val="superscript"/>
          <w:lang w:val="fi-FI"/>
        </w:rPr>
        <w:t>2</w:t>
      </w:r>
      <w:r>
        <w:rPr>
          <w:sz w:val="22"/>
          <w:lang w:val="fi-FI"/>
        </w:rPr>
        <w:t>/vrk) mukainen. Suositeltu annos on 1.30 g/m</w:t>
      </w:r>
      <w:r>
        <w:rPr>
          <w:sz w:val="22"/>
          <w:vertAlign w:val="superscript"/>
          <w:lang w:val="fi-FI"/>
        </w:rPr>
        <w:t>2</w:t>
      </w:r>
      <w:r>
        <w:rPr>
          <w:sz w:val="22"/>
          <w:lang w:val="fi-FI"/>
        </w:rPr>
        <w:t xml:space="preserve">/vrk vapaata emästä jaettuna neljään annokseen. </w:t>
      </w:r>
    </w:p>
    <w:p w:rsidR="00C328A1" w:rsidRDefault="00C328A1">
      <w:pPr>
        <w:numPr>
          <w:ilvl w:val="0"/>
          <w:numId w:val="3"/>
        </w:numPr>
        <w:tabs>
          <w:tab w:val="left" w:pos="567"/>
        </w:tabs>
        <w:rPr>
          <w:sz w:val="22"/>
          <w:lang w:val="fi-FI"/>
        </w:rPr>
      </w:pPr>
      <w:r w:rsidRPr="008A4523">
        <w:rPr>
          <w:i/>
          <w:iCs/>
          <w:sz w:val="22"/>
          <w:lang w:val="fi-FI"/>
        </w:rPr>
        <w:t>Yli 12 vuotiaille ja yli</w:t>
      </w:r>
      <w:r>
        <w:rPr>
          <w:sz w:val="22"/>
          <w:lang w:val="fi-FI"/>
        </w:rPr>
        <w:t xml:space="preserve"> 50 kg painaville on suositeltu CYSTAGON annos 2 g/vrk, jaettuna neljään annokseen.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Aloitusannoksen tulisi olla 1/4 - 1/6 ylläpitoannoksesta, joka saavutetaan nostamalla alkuannosta asteittain 4-6 viikon kuluessa hyvän siedettävyyden varmistamiseksi. Annosta tulisi nostaa vain, mikäli potilas sietää lääkettä ja kystiinipitoisuus valkosoluissa pysyy tasolla &gt; 1 nmol hemikystiini/ mg proteiini; suurin suositeltu CYSTAGON annos on 1.95 g/m</w:t>
      </w:r>
      <w:r>
        <w:rPr>
          <w:sz w:val="22"/>
          <w:vertAlign w:val="superscript"/>
          <w:lang w:val="fi-FI"/>
        </w:rPr>
        <w:t>2</w:t>
      </w:r>
      <w:r>
        <w:rPr>
          <w:sz w:val="22"/>
          <w:lang w:val="fi-FI"/>
        </w:rPr>
        <w:t xml:space="preserve">/vrk. </w:t>
      </w:r>
    </w:p>
    <w:p w:rsidR="00C328A1" w:rsidRDefault="00C328A1">
      <w:pPr>
        <w:tabs>
          <w:tab w:val="left" w:pos="560"/>
          <w:tab w:val="left" w:pos="1400"/>
          <w:tab w:val="left" w:pos="1720"/>
        </w:tabs>
        <w:rPr>
          <w:bCs/>
          <w:sz w:val="22"/>
          <w:lang w:val="fi-FI"/>
        </w:rPr>
      </w:pPr>
      <w:r>
        <w:rPr>
          <w:bCs/>
          <w:sz w:val="22"/>
          <w:lang w:val="fi-FI"/>
        </w:rPr>
        <w:t>Suurempien annosten kuin 1.95 g/m</w:t>
      </w:r>
      <w:r>
        <w:rPr>
          <w:bCs/>
          <w:sz w:val="22"/>
          <w:vertAlign w:val="superscript"/>
          <w:lang w:val="fi-FI"/>
        </w:rPr>
        <w:t>2</w:t>
      </w:r>
      <w:r>
        <w:rPr>
          <w:bCs/>
          <w:sz w:val="22"/>
          <w:lang w:val="fi-FI"/>
        </w:rPr>
        <w:t>/vrk käyttöä ei suositella (ks. Kohta 4.4).</w:t>
      </w:r>
    </w:p>
    <w:p w:rsidR="00C328A1" w:rsidRPr="00BB7A45"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 xml:space="preserve">Kysteamiinin sietokyky </w:t>
      </w:r>
      <w:r w:rsidR="00BB7A45">
        <w:rPr>
          <w:sz w:val="22"/>
          <w:lang w:val="fi-FI"/>
        </w:rPr>
        <w:t xml:space="preserve">ruoansulatuselimistössä </w:t>
      </w:r>
      <w:r>
        <w:rPr>
          <w:sz w:val="22"/>
          <w:lang w:val="fi-FI"/>
        </w:rPr>
        <w:t>paranee, jos lääke otetaan ruoan kanssa tai heti sen jälkeen.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i/>
          <w:sz w:val="22"/>
          <w:lang w:val="fi-FI"/>
        </w:rPr>
      </w:pPr>
      <w:r>
        <w:rPr>
          <w:sz w:val="22"/>
          <w:lang w:val="fi-FI"/>
        </w:rPr>
        <w:t>Lapsille, jotka eivät kykene nielemään kapseleita (noin kuusi vuotiaat ja sitä nuoremmat) tulee kova kapseli avata ja sisältö sirotella ruoan päälle (suositeltavia ruoka-aineita ovat: maito, perunat tai muut tärkkelystä sisältävät valmisteet). Kapselin sisältöä ei tulisi sekoittaa happamiin juomiin (kuten appelsiinimehu), koska lääkepulveri ei sekoitu siihen hyvin tai se voi sakkautua.</w:t>
      </w:r>
      <w:r>
        <w:rPr>
          <w:i/>
          <w:sz w:val="22"/>
          <w:lang w:val="fi-FI"/>
        </w:rPr>
        <w:br w:type="column"/>
      </w:r>
      <w:r>
        <w:rPr>
          <w:i/>
          <w:sz w:val="22"/>
          <w:lang w:val="fi-FI"/>
        </w:rPr>
        <w:lastRenderedPageBreak/>
        <w:t>Potilaat, jotka käyvät dialyysissä tai olleet munuaisten siirrossa:</w:t>
      </w:r>
    </w:p>
    <w:p w:rsidR="00C328A1" w:rsidRDefault="00C328A1">
      <w:pPr>
        <w:numPr>
          <w:ilvl w:val="12"/>
          <w:numId w:val="0"/>
        </w:numPr>
        <w:tabs>
          <w:tab w:val="left" w:pos="567"/>
        </w:tabs>
        <w:rPr>
          <w:sz w:val="22"/>
          <w:lang w:val="fi-FI"/>
        </w:rPr>
      </w:pPr>
      <w:r>
        <w:rPr>
          <w:sz w:val="22"/>
          <w:lang w:val="fi-FI"/>
        </w:rPr>
        <w:t xml:space="preserve">Kokemus on osoittanut, että kysteamiinin eräät muodot ovat huonommin siedettyjä (aiheuttaen enemmän haittatapahtumia) dialyysipotilailla. Näillä potilailla suositellaan valkosolujen kystiinipitoisuuden tarkkaa seuraamista.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i/>
          <w:sz w:val="22"/>
          <w:lang w:val="fi-FI"/>
        </w:rPr>
      </w:pPr>
      <w:r>
        <w:rPr>
          <w:i/>
          <w:sz w:val="22"/>
          <w:lang w:val="fi-FI"/>
        </w:rPr>
        <w:t>Potilaat, joilla on maksantoiminnanvajaus:</w:t>
      </w:r>
    </w:p>
    <w:p w:rsidR="00C328A1" w:rsidRDefault="00C328A1">
      <w:pPr>
        <w:numPr>
          <w:ilvl w:val="12"/>
          <w:numId w:val="0"/>
        </w:numPr>
        <w:tabs>
          <w:tab w:val="left" w:pos="567"/>
        </w:tabs>
        <w:rPr>
          <w:sz w:val="22"/>
          <w:lang w:val="fi-FI"/>
        </w:rPr>
      </w:pPr>
      <w:r>
        <w:rPr>
          <w:sz w:val="22"/>
          <w:lang w:val="fi-FI"/>
        </w:rPr>
        <w:t>Valkosolujen kystiinipitoisuuksia tulee seurata ja CYSTAGON annostusta muuttaa tarpeen mukaan. Yleensä annosmuutokset eivät ole tarpeen.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4.3</w:t>
      </w:r>
      <w:r>
        <w:rPr>
          <w:b/>
          <w:sz w:val="22"/>
          <w:lang w:val="fi-FI"/>
        </w:rPr>
        <w:tab/>
        <w:t>Vasta-aiheet</w:t>
      </w:r>
    </w:p>
    <w:p w:rsidR="00C328A1" w:rsidRDefault="00C328A1">
      <w:pPr>
        <w:numPr>
          <w:ilvl w:val="12"/>
          <w:numId w:val="0"/>
        </w:numPr>
        <w:tabs>
          <w:tab w:val="left" w:pos="567"/>
        </w:tabs>
        <w:rPr>
          <w:sz w:val="22"/>
          <w:lang w:val="fi-FI"/>
        </w:rPr>
      </w:pPr>
    </w:p>
    <w:p w:rsidR="00C328A1" w:rsidRDefault="00C328A1">
      <w:pPr>
        <w:pStyle w:val="Heading9"/>
      </w:pPr>
      <w:r>
        <w:t>Yliherkkyys vaikuttavalle aineelle tai apuaineille</w:t>
      </w:r>
    </w:p>
    <w:p w:rsidR="00C328A1" w:rsidRDefault="00C328A1">
      <w:pPr>
        <w:numPr>
          <w:ilvl w:val="12"/>
          <w:numId w:val="0"/>
        </w:numPr>
        <w:tabs>
          <w:tab w:val="left" w:pos="567"/>
        </w:tabs>
        <w:rPr>
          <w:sz w:val="22"/>
          <w:lang w:val="fi-FI"/>
        </w:rPr>
      </w:pPr>
      <w:r>
        <w:rPr>
          <w:sz w:val="22"/>
          <w:lang w:val="fi-FI"/>
        </w:rPr>
        <w:t>CYSTAGON on kontraindikoitu imettäville potilaille. CYSTAGON:ia ei pitäisi käyttää raskauden aikana, varsinkaan ensimmäisten kolmen kuukauden aikana, mikäli käyttö ei ole selvästi välttämätöntä (katso kohta 4.6. ja kohta 5.3) koska se aiheuttaa eläimillä epämuodostumia.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color w:val="000000"/>
          <w:sz w:val="22"/>
          <w:lang w:val="fi-FI"/>
        </w:rPr>
        <w:t xml:space="preserve">CYSTAGON on kontraindikoitu </w:t>
      </w:r>
      <w:r>
        <w:rPr>
          <w:sz w:val="22"/>
          <w:lang w:val="fi-FI"/>
        </w:rPr>
        <w:t>potilaille, jotka ovat allergisia penisillamiinille.</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4.4</w:t>
      </w:r>
      <w:r>
        <w:rPr>
          <w:b/>
          <w:sz w:val="22"/>
          <w:lang w:val="fi-FI"/>
        </w:rPr>
        <w:tab/>
        <w:t>Varoitukset ja käyttöön liittyvät varotoimet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 on sitä tehokkaampi lääke mitä varhaisemmin hoito nefropaattisen kystinoosin diagnoosin varmistumisen jälkeen aloitetaan.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Nefropaattinen kystinoosi tulee olla diagnostisoitu sekä kliinisin että biokemiallisin tutkimuksin (valkosolujen kystiinin mittaukset).</w:t>
      </w:r>
    </w:p>
    <w:p w:rsidR="00C328A1" w:rsidRPr="00BB7A45" w:rsidRDefault="00C328A1">
      <w:pPr>
        <w:rPr>
          <w:lang w:val="fi-FI"/>
        </w:rPr>
      </w:pPr>
    </w:p>
    <w:p w:rsidR="00C328A1" w:rsidRDefault="00C328A1" w:rsidP="00361BD6">
      <w:pPr>
        <w:rPr>
          <w:sz w:val="22"/>
          <w:lang w:val="fi-FI"/>
        </w:rPr>
      </w:pPr>
      <w:r>
        <w:rPr>
          <w:sz w:val="22"/>
          <w:lang w:val="fi-FI"/>
        </w:rPr>
        <w:t xml:space="preserve">Ehlers-Danlosin oireyhtymän kaltaisia tapauksia </w:t>
      </w:r>
      <w:r w:rsidR="00361BD6">
        <w:rPr>
          <w:sz w:val="22"/>
          <w:lang w:val="fi-FI"/>
        </w:rPr>
        <w:t xml:space="preserve">ja verenkiertohäiriöitä </w:t>
      </w:r>
      <w:r>
        <w:rPr>
          <w:sz w:val="22"/>
          <w:lang w:val="fi-FI"/>
        </w:rPr>
        <w:t>kyynärpäissä on raportoitu lapsilla, joita on hoidettu erilaisilla kysteamiinivalmisteilla (kysteamiinikloorihydraatti, kysteamiini tai kysteamiinibitartraatti) useimmiten maksimiannosta 1.95 g/m</w:t>
      </w:r>
      <w:r>
        <w:rPr>
          <w:sz w:val="22"/>
          <w:vertAlign w:val="superscript"/>
          <w:lang w:val="fi-FI"/>
        </w:rPr>
        <w:t>2</w:t>
      </w:r>
      <w:r>
        <w:rPr>
          <w:sz w:val="22"/>
          <w:lang w:val="fi-FI"/>
        </w:rPr>
        <w:t xml:space="preserve">/vrk suuremmilla annoksilla. Nämä iholeesiot liittyivät </w:t>
      </w:r>
      <w:r w:rsidR="00361BD6">
        <w:rPr>
          <w:sz w:val="22"/>
          <w:lang w:val="fi-FI"/>
        </w:rPr>
        <w:t xml:space="preserve">verisuonten proliferaatioon, </w:t>
      </w:r>
      <w:r>
        <w:rPr>
          <w:sz w:val="22"/>
          <w:lang w:val="fi-FI"/>
        </w:rPr>
        <w:t>ihon arpijuoviin ja luuleesioihin.</w:t>
      </w:r>
    </w:p>
    <w:p w:rsidR="00C328A1" w:rsidRDefault="00C328A1">
      <w:pPr>
        <w:rPr>
          <w:sz w:val="22"/>
          <w:lang w:val="fi-FI"/>
        </w:rPr>
      </w:pPr>
      <w:r>
        <w:rPr>
          <w:sz w:val="22"/>
          <w:lang w:val="fi-FI"/>
        </w:rPr>
        <w:t>Täten on suositeltavaa tarkkailla ihoa säännöllisesti ja harkita luiden röntgentutkimuksia tarvittaessa.</w:t>
      </w:r>
    </w:p>
    <w:p w:rsidR="00C328A1" w:rsidRDefault="00C328A1">
      <w:pPr>
        <w:rPr>
          <w:sz w:val="22"/>
          <w:lang w:val="fi-FI"/>
        </w:rPr>
      </w:pPr>
      <w:r>
        <w:rPr>
          <w:sz w:val="22"/>
          <w:lang w:val="fi-FI"/>
        </w:rPr>
        <w:t xml:space="preserve">Potilaalle tai vanhemmille tulee myös neuvoa ihon omatarkkailua. Mikäli samanlaisia ihon tai luuston häiriöitä ilmenee, suositellaan CYSTAGON-annoksen alentamista. </w:t>
      </w:r>
    </w:p>
    <w:p w:rsidR="00C328A1" w:rsidRDefault="00C328A1">
      <w:pPr>
        <w:tabs>
          <w:tab w:val="left" w:pos="560"/>
          <w:tab w:val="left" w:pos="1400"/>
          <w:tab w:val="left" w:pos="1720"/>
        </w:tabs>
        <w:rPr>
          <w:bCs/>
          <w:sz w:val="22"/>
          <w:lang w:val="fi-FI"/>
        </w:rPr>
      </w:pPr>
      <w:r>
        <w:rPr>
          <w:bCs/>
          <w:sz w:val="22"/>
          <w:lang w:val="fi-FI"/>
        </w:rPr>
        <w:t>Suurempien annosten kuin 1.95 g/m</w:t>
      </w:r>
      <w:r>
        <w:rPr>
          <w:bCs/>
          <w:sz w:val="22"/>
          <w:vertAlign w:val="superscript"/>
          <w:lang w:val="fi-FI"/>
        </w:rPr>
        <w:t>2</w:t>
      </w:r>
      <w:r>
        <w:rPr>
          <w:bCs/>
          <w:sz w:val="22"/>
          <w:lang w:val="fi-FI"/>
        </w:rPr>
        <w:t>/vrk käyttöä ei suositella (ks. Kohta 4.2 ja 4.8).</w:t>
      </w:r>
    </w:p>
    <w:p w:rsidR="00C328A1" w:rsidRPr="00BB7A45"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Säännöllinen verenkuvan seuranta on suositeltavaa.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Suun kautta otetun kysteamiinin ei ole osoitettu estävän kystiinikiteiden kertymistä silmään, joten mikäli potilas on käyttänyt kysteamiinisilmätippoja tähän tarkoitukseen, tulee niiden käyttöä jatkaa.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Toisin kuin fosfokysteamiini, CYSTAGON ei sisällä fosfaattia. Monella potilaalla saattaa jo olla fosfaattikorvaushoito ja tämän annostusta saattaa olla tarpeellista muuttaa jos CYSTAGON hoito korvaa fosfokysteamiinihoidon.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Kokonaisia CYSTAGON kovia kapseleita ei tulisi antaa 6 vuotiaille ja sitä nuoremmille lapsille aspiraatiovaaran vuoksi (katso kohta 4.2).</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4.5</w:t>
      </w:r>
      <w:r>
        <w:rPr>
          <w:b/>
          <w:sz w:val="22"/>
          <w:lang w:val="fi-FI"/>
        </w:rPr>
        <w:tab/>
        <w:t>Yhteisvaikutukset muiden lääkevalmisteiden kanssa sekä muut yhteisvaikutukset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Yhteisvaikutustutkimuksia ei ole tehty.CYSTAGONIA voidaan antaa elektrolyytti- ja mineraalisubstituution kanssa esimerkiksi Fanconin syndrooman  hoidon yhteydessä samoin kuin vitamiini D:n ja kilpirauhashormonin kanssa. Indometasiinia on käytetty muutamilla potilailla yhdessä CYSTAGONIN kanssa. Munuaissiirtopotilailla on kysteamiinia käytetty yhdessä hylkimistä estävien hoitojen kanssa.</w:t>
      </w:r>
    </w:p>
    <w:p w:rsidR="007D0D68" w:rsidRDefault="007D0D68">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7D0D68" w:rsidRDefault="007D0D68">
      <w:pPr>
        <w:numPr>
          <w:ilvl w:val="12"/>
          <w:numId w:val="0"/>
        </w:numPr>
        <w:tabs>
          <w:tab w:val="left" w:pos="567"/>
        </w:tabs>
        <w:rPr>
          <w:sz w:val="22"/>
          <w:lang w:val="fi-FI"/>
        </w:rPr>
      </w:pPr>
    </w:p>
    <w:p w:rsidR="00C328A1" w:rsidRDefault="00C328A1">
      <w:pPr>
        <w:numPr>
          <w:ilvl w:val="12"/>
          <w:numId w:val="0"/>
        </w:numPr>
        <w:tabs>
          <w:tab w:val="left" w:pos="567"/>
        </w:tabs>
        <w:suppressAutoHyphens/>
        <w:rPr>
          <w:sz w:val="22"/>
          <w:lang w:val="fi-FI"/>
        </w:rPr>
      </w:pPr>
      <w:r>
        <w:rPr>
          <w:b/>
          <w:sz w:val="22"/>
          <w:lang w:val="fi-FI"/>
        </w:rPr>
        <w:t>4.6</w:t>
      </w:r>
      <w:r>
        <w:rPr>
          <w:b/>
          <w:sz w:val="22"/>
          <w:lang w:val="fi-FI"/>
        </w:rPr>
        <w:tab/>
        <w:t>Raskaus ja imetys</w:t>
      </w:r>
    </w:p>
    <w:p w:rsidR="00C328A1" w:rsidRDefault="00C328A1">
      <w:pPr>
        <w:numPr>
          <w:ilvl w:val="12"/>
          <w:numId w:val="0"/>
        </w:numPr>
        <w:tabs>
          <w:tab w:val="left" w:pos="567"/>
        </w:tabs>
        <w:rPr>
          <w:sz w:val="22"/>
          <w:lang w:val="fi-FI"/>
        </w:rPr>
      </w:pPr>
    </w:p>
    <w:p w:rsidR="00C328A1" w:rsidRDefault="00C328A1">
      <w:pPr>
        <w:widowControl w:val="0"/>
        <w:tabs>
          <w:tab w:val="left" w:pos="567"/>
        </w:tabs>
        <w:rPr>
          <w:sz w:val="22"/>
          <w:lang w:val="fi-FI"/>
        </w:rPr>
      </w:pPr>
      <w:r>
        <w:rPr>
          <w:sz w:val="22"/>
          <w:lang w:val="fi-FI"/>
        </w:rPr>
        <w:t>Ei ole olemassa riittäviä tietoja kysteamiinibitartraatin käytöstä raskaana oleville naisille. Eläinkokeissa on todettu lisääntymistoksisuutta ja epämuodostumia (ks. kohta 5.3). Mahdollista riskiä ihmisille ei tunneta. Hoitamattoman kystinoosin vaikutusta raskauteen ei myöskään tunneta.</w:t>
      </w:r>
    </w:p>
    <w:p w:rsidR="00C328A1" w:rsidRDefault="00C328A1">
      <w:pPr>
        <w:tabs>
          <w:tab w:val="left" w:pos="567"/>
        </w:tabs>
        <w:rPr>
          <w:sz w:val="22"/>
          <w:lang w:val="fi-FI"/>
        </w:rPr>
      </w:pPr>
      <w:r>
        <w:rPr>
          <w:sz w:val="22"/>
          <w:lang w:val="fi-FI"/>
        </w:rPr>
        <w:t>Siksi CYSTAGON:ia ei pitäisi käyttää raskauden aikana, ei varsinkaan kolmen ensimmäisen kuukauden aikana, mikäli käyttö ei ole selvästi välttämätöntä.</w:t>
      </w:r>
    </w:p>
    <w:p w:rsidR="00C328A1" w:rsidRDefault="00C328A1">
      <w:pPr>
        <w:tabs>
          <w:tab w:val="left" w:pos="567"/>
        </w:tabs>
        <w:rPr>
          <w:sz w:val="22"/>
          <w:lang w:val="fi-FI"/>
        </w:rPr>
      </w:pPr>
      <w:r>
        <w:rPr>
          <w:sz w:val="22"/>
          <w:lang w:val="fi-FI"/>
        </w:rPr>
        <w:t>Jos raskaus todetaan tai sitä suunnitellaan, hoito on harkittava tarkkaan ja potilasta on varoitettava mahdollisista kysteamiinin aiheuttamista epämuodostumista.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CYSTAGONIN erittymisestä äidinmaitoon ei tiedetä. Johtuen eläinkoetuloksista imettävillä emoilla ja vastasyntyneillä (ks. kohta 5.3) rintaruokinta on kontraindikoitu CYSTAGON-hoidon aikana.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4.7</w:t>
      </w:r>
      <w:r>
        <w:rPr>
          <w:b/>
          <w:sz w:val="22"/>
          <w:lang w:val="fi-FI"/>
        </w:rPr>
        <w:tab/>
        <w:t>Vaikutus ajokykyyn ja koneiden käyttökykyyn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CYSTAGONILLA on vähäinen tai kohtalainen vaikutus ajokykyyn ja koneiden käyttökykyyn. CYSTAGON saattaa aiheuttaa uneliaisuutta, joten potilaiden tulisi välttää riskialttiita tehtäviä kunnes lääkkeen vaikutukset potilaan omaan suorituskykyyn ovat selvillä.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4.8</w:t>
      </w:r>
      <w:r>
        <w:rPr>
          <w:b/>
          <w:sz w:val="22"/>
          <w:lang w:val="fi-FI"/>
        </w:rPr>
        <w:tab/>
        <w:t xml:space="preserve">Haittavaikutukset </w:t>
      </w:r>
    </w:p>
    <w:p w:rsidR="00C328A1" w:rsidRDefault="00C328A1">
      <w:pPr>
        <w:numPr>
          <w:ilvl w:val="12"/>
          <w:numId w:val="0"/>
        </w:numPr>
        <w:tabs>
          <w:tab w:val="left" w:pos="567"/>
        </w:tabs>
        <w:rPr>
          <w:sz w:val="22"/>
          <w:lang w:val="fi-FI"/>
        </w:rPr>
      </w:pPr>
    </w:p>
    <w:p w:rsidR="00C328A1" w:rsidRDefault="00C328A1">
      <w:pPr>
        <w:jc w:val="both"/>
        <w:rPr>
          <w:sz w:val="22"/>
          <w:szCs w:val="22"/>
          <w:lang w:val="fi-FI"/>
        </w:rPr>
      </w:pPr>
      <w:r>
        <w:rPr>
          <w:sz w:val="22"/>
          <w:szCs w:val="22"/>
          <w:lang w:val="fi-FI"/>
        </w:rPr>
        <w:t>On odotettavissa, että noin 35 % potilaista kokee haittavaikutuksia. Ne koskevat etupäässä ruoansulatuselimiä ja keskushermostoa.</w:t>
      </w:r>
      <w:r>
        <w:rPr>
          <w:b/>
          <w:sz w:val="22"/>
          <w:szCs w:val="22"/>
          <w:lang w:val="fi-FI"/>
        </w:rPr>
        <w:t xml:space="preserve"> </w:t>
      </w:r>
      <w:r>
        <w:rPr>
          <w:bCs/>
          <w:sz w:val="22"/>
          <w:szCs w:val="22"/>
          <w:lang w:val="fi-FI"/>
        </w:rPr>
        <w:t xml:space="preserve">Jos nämä reaktiot ilmenevät kysteamiini-hoidon alkuvaiheissa, sietokykyä voidaan parantaa keskeyttämällä hoito väliaikaisesti ja aloittamalla se asteittain uudelleen. </w:t>
      </w:r>
    </w:p>
    <w:p w:rsidR="00C328A1" w:rsidRDefault="00C328A1">
      <w:pPr>
        <w:rPr>
          <w:b/>
          <w:bCs/>
          <w:sz w:val="22"/>
          <w:szCs w:val="22"/>
          <w:lang w:val="fi-FI"/>
        </w:rPr>
      </w:pPr>
    </w:p>
    <w:p w:rsidR="00C328A1" w:rsidRDefault="00C328A1">
      <w:pPr>
        <w:rPr>
          <w:bCs/>
          <w:sz w:val="22"/>
          <w:szCs w:val="22"/>
          <w:lang w:val="fi-FI"/>
        </w:rPr>
      </w:pPr>
      <w:r>
        <w:rPr>
          <w:bCs/>
          <w:sz w:val="22"/>
          <w:szCs w:val="22"/>
          <w:lang w:val="fi-FI"/>
        </w:rPr>
        <w:t>Alla on lueteltu elimistöluokan mukaiset haittavaikutukset ja niiden yleisyydet. Esiintymistiheydet määritellään: Hyvin yleinen (</w:t>
      </w:r>
      <w:r>
        <w:rPr>
          <w:bCs/>
          <w:sz w:val="22"/>
          <w:szCs w:val="22"/>
          <w:lang w:val="fi-FI"/>
        </w:rPr>
        <w:sym w:font="Symbol" w:char="F0B3"/>
      </w:r>
      <w:r>
        <w:rPr>
          <w:bCs/>
          <w:sz w:val="22"/>
          <w:szCs w:val="22"/>
          <w:lang w:val="fi-FI"/>
        </w:rPr>
        <w:t>1/10), yleinen (</w:t>
      </w:r>
      <w:r>
        <w:rPr>
          <w:bCs/>
          <w:sz w:val="22"/>
          <w:szCs w:val="22"/>
          <w:lang w:val="fi-FI"/>
        </w:rPr>
        <w:sym w:font="Symbol" w:char="F0B3"/>
      </w:r>
      <w:r>
        <w:rPr>
          <w:bCs/>
          <w:sz w:val="22"/>
          <w:szCs w:val="22"/>
          <w:lang w:val="fi-FI"/>
        </w:rPr>
        <w:t>1/100, &lt;1/10) ja melko harvinainen  (</w:t>
      </w:r>
      <w:r>
        <w:rPr>
          <w:bCs/>
          <w:sz w:val="22"/>
          <w:szCs w:val="22"/>
          <w:lang w:val="fi-FI"/>
        </w:rPr>
        <w:sym w:font="Symbol" w:char="F0B3"/>
      </w:r>
      <w:r>
        <w:rPr>
          <w:bCs/>
          <w:sz w:val="22"/>
          <w:szCs w:val="22"/>
          <w:lang w:val="fi-FI"/>
        </w:rPr>
        <w:t>1/1 000, &lt;1/100).</w:t>
      </w:r>
    </w:p>
    <w:p w:rsidR="00C328A1" w:rsidRDefault="00C328A1">
      <w:pPr>
        <w:rPr>
          <w:bCs/>
          <w:sz w:val="22"/>
          <w:szCs w:val="22"/>
          <w:lang w:val="fi-FI"/>
        </w:rPr>
      </w:pPr>
      <w:r>
        <w:rPr>
          <w:bCs/>
          <w:sz w:val="22"/>
          <w:szCs w:val="22"/>
          <w:lang w:val="fi-FI"/>
        </w:rPr>
        <w:t>Haittavaikutukset on esitetty kussakin yleisyysluokassa haittavaikutuksen vakavuuden mukaan alenevassa järjestyksessä.</w:t>
      </w:r>
    </w:p>
    <w:p w:rsidR="00C328A1" w:rsidRDefault="00C328A1">
      <w:pPr>
        <w:rPr>
          <w:bCs/>
          <w:sz w:val="22"/>
          <w:szCs w:val="22"/>
          <w:lang w:val="fi-FI"/>
        </w:rPr>
      </w:pPr>
    </w:p>
    <w:p w:rsidR="00C328A1" w:rsidRDefault="00C328A1">
      <w:pPr>
        <w:rPr>
          <w:bCs/>
          <w:sz w:val="22"/>
          <w:szCs w:val="22"/>
          <w:lang w:val="fi-F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C328A1">
        <w:tc>
          <w:tcPr>
            <w:tcW w:w="3960" w:type="dxa"/>
          </w:tcPr>
          <w:p w:rsidR="00C328A1" w:rsidRDefault="00C328A1">
            <w:pPr>
              <w:rPr>
                <w:sz w:val="22"/>
                <w:szCs w:val="22"/>
                <w:lang w:val="fi-FI"/>
              </w:rPr>
            </w:pPr>
            <w:r>
              <w:rPr>
                <w:sz w:val="22"/>
                <w:szCs w:val="22"/>
                <w:lang w:val="fi-FI"/>
              </w:rPr>
              <w:t>Tutkimukset</w:t>
            </w:r>
          </w:p>
        </w:tc>
        <w:tc>
          <w:tcPr>
            <w:tcW w:w="5040" w:type="dxa"/>
          </w:tcPr>
          <w:p w:rsidR="00C328A1" w:rsidRDefault="00C328A1">
            <w:pPr>
              <w:rPr>
                <w:sz w:val="22"/>
                <w:szCs w:val="22"/>
                <w:lang w:val="fi-FI"/>
              </w:rPr>
            </w:pPr>
          </w:p>
          <w:p w:rsidR="00C328A1" w:rsidRDefault="00C328A1">
            <w:pPr>
              <w:rPr>
                <w:sz w:val="22"/>
                <w:szCs w:val="22"/>
                <w:lang w:val="fi-FI"/>
              </w:rPr>
            </w:pPr>
            <w:r>
              <w:rPr>
                <w:i/>
                <w:sz w:val="22"/>
                <w:szCs w:val="22"/>
                <w:lang w:val="fi-FI"/>
              </w:rPr>
              <w:t>Yleinen</w:t>
            </w:r>
            <w:r>
              <w:rPr>
                <w:sz w:val="22"/>
                <w:szCs w:val="22"/>
                <w:lang w:val="fi-FI"/>
              </w:rPr>
              <w:t xml:space="preserve">: </w:t>
            </w:r>
            <w:r>
              <w:rPr>
                <w:sz w:val="22"/>
                <w:szCs w:val="22"/>
                <w:lang w:val="nl-NL"/>
              </w:rPr>
              <w:t>Maksan toimintakokeiden poikkeavuudet</w:t>
            </w:r>
          </w:p>
        </w:tc>
      </w:tr>
      <w:tr w:rsidR="00C328A1">
        <w:tc>
          <w:tcPr>
            <w:tcW w:w="3960" w:type="dxa"/>
          </w:tcPr>
          <w:p w:rsidR="00C328A1" w:rsidRDefault="00C328A1">
            <w:pPr>
              <w:rPr>
                <w:sz w:val="22"/>
                <w:szCs w:val="22"/>
                <w:lang w:val="fi-FI"/>
              </w:rPr>
            </w:pPr>
            <w:r>
              <w:rPr>
                <w:sz w:val="22"/>
                <w:szCs w:val="22"/>
                <w:lang w:val="fi-FI"/>
              </w:rPr>
              <w:t>Veri-ja imukudos</w:t>
            </w:r>
          </w:p>
        </w:tc>
        <w:tc>
          <w:tcPr>
            <w:tcW w:w="5040" w:type="dxa"/>
          </w:tcPr>
          <w:p w:rsidR="00C328A1" w:rsidRDefault="00C328A1">
            <w:pPr>
              <w:rPr>
                <w:sz w:val="22"/>
                <w:szCs w:val="22"/>
                <w:lang w:val="fi-FI"/>
              </w:rPr>
            </w:pPr>
          </w:p>
          <w:p w:rsidR="00C328A1" w:rsidRDefault="00C328A1">
            <w:pPr>
              <w:rPr>
                <w:sz w:val="22"/>
                <w:szCs w:val="22"/>
                <w:lang w:val="fi-FI"/>
              </w:rPr>
            </w:pPr>
            <w:r>
              <w:rPr>
                <w:i/>
                <w:sz w:val="22"/>
                <w:szCs w:val="22"/>
                <w:lang w:val="fi-FI"/>
              </w:rPr>
              <w:t>Melko harvinainen</w:t>
            </w:r>
            <w:r>
              <w:rPr>
                <w:sz w:val="22"/>
                <w:szCs w:val="22"/>
                <w:lang w:val="fi-FI"/>
              </w:rPr>
              <w:t>: Leukopenia (valkosoluniukkuus)</w:t>
            </w:r>
          </w:p>
        </w:tc>
      </w:tr>
      <w:tr w:rsidR="00C328A1">
        <w:tc>
          <w:tcPr>
            <w:tcW w:w="3960" w:type="dxa"/>
          </w:tcPr>
          <w:p w:rsidR="00C328A1" w:rsidRDefault="00C328A1">
            <w:pPr>
              <w:rPr>
                <w:sz w:val="22"/>
                <w:szCs w:val="22"/>
                <w:lang w:val="fi-FI"/>
              </w:rPr>
            </w:pPr>
            <w:r>
              <w:rPr>
                <w:sz w:val="22"/>
                <w:szCs w:val="22"/>
                <w:lang w:val="nl-NL"/>
              </w:rPr>
              <w:t>Hermosto</w:t>
            </w:r>
          </w:p>
        </w:tc>
        <w:tc>
          <w:tcPr>
            <w:tcW w:w="5040" w:type="dxa"/>
          </w:tcPr>
          <w:p w:rsidR="00C328A1" w:rsidRDefault="00C328A1">
            <w:pPr>
              <w:rPr>
                <w:sz w:val="22"/>
                <w:szCs w:val="22"/>
                <w:lang w:val="nl-NL"/>
              </w:rPr>
            </w:pPr>
          </w:p>
          <w:p w:rsidR="00C328A1" w:rsidRDefault="00C328A1">
            <w:pPr>
              <w:rPr>
                <w:sz w:val="22"/>
                <w:szCs w:val="22"/>
                <w:lang w:val="nl-NL"/>
              </w:rPr>
            </w:pPr>
            <w:r>
              <w:rPr>
                <w:i/>
                <w:sz w:val="22"/>
                <w:szCs w:val="22"/>
                <w:lang w:val="nl-NL"/>
              </w:rPr>
              <w:t>Yleinen</w:t>
            </w:r>
            <w:r>
              <w:rPr>
                <w:sz w:val="22"/>
                <w:szCs w:val="22"/>
                <w:lang w:val="nl-NL"/>
              </w:rPr>
              <w:t xml:space="preserve">: Päänsärky, enkefalopatia </w:t>
            </w:r>
          </w:p>
          <w:p w:rsidR="00C328A1" w:rsidRDefault="00C328A1">
            <w:pPr>
              <w:rPr>
                <w:sz w:val="22"/>
                <w:szCs w:val="22"/>
                <w:lang w:val="fi-FI"/>
              </w:rPr>
            </w:pPr>
            <w:r>
              <w:rPr>
                <w:i/>
                <w:sz w:val="22"/>
                <w:szCs w:val="22"/>
                <w:lang w:val="nl-NL"/>
              </w:rPr>
              <w:t>Melko harvinainen</w:t>
            </w:r>
            <w:r>
              <w:rPr>
                <w:sz w:val="22"/>
                <w:szCs w:val="22"/>
                <w:lang w:val="nl-NL"/>
              </w:rPr>
              <w:t>: Uneliaisuus , kouristukset</w:t>
            </w:r>
          </w:p>
        </w:tc>
      </w:tr>
      <w:tr w:rsidR="00C328A1">
        <w:tc>
          <w:tcPr>
            <w:tcW w:w="3960" w:type="dxa"/>
          </w:tcPr>
          <w:p w:rsidR="00C328A1" w:rsidRDefault="00C328A1">
            <w:pPr>
              <w:rPr>
                <w:sz w:val="22"/>
                <w:szCs w:val="22"/>
                <w:lang w:val="nl-NL"/>
              </w:rPr>
            </w:pPr>
            <w:r>
              <w:rPr>
                <w:sz w:val="22"/>
                <w:szCs w:val="22"/>
                <w:lang w:val="nl-NL"/>
              </w:rPr>
              <w:t>Ruoansulatuselimistö</w:t>
            </w:r>
          </w:p>
        </w:tc>
        <w:tc>
          <w:tcPr>
            <w:tcW w:w="5040" w:type="dxa"/>
          </w:tcPr>
          <w:p w:rsidR="00C328A1" w:rsidRDefault="00C328A1">
            <w:pPr>
              <w:rPr>
                <w:sz w:val="22"/>
                <w:szCs w:val="22"/>
                <w:lang w:val="nl-NL"/>
              </w:rPr>
            </w:pPr>
          </w:p>
          <w:p w:rsidR="00C328A1" w:rsidRDefault="00C328A1">
            <w:pPr>
              <w:rPr>
                <w:sz w:val="22"/>
                <w:szCs w:val="22"/>
                <w:lang w:val="nl-NL"/>
              </w:rPr>
            </w:pPr>
            <w:r>
              <w:rPr>
                <w:i/>
                <w:sz w:val="22"/>
                <w:szCs w:val="22"/>
                <w:lang w:val="nl-NL"/>
              </w:rPr>
              <w:t>Erittäin yleinen</w:t>
            </w:r>
            <w:r>
              <w:rPr>
                <w:sz w:val="22"/>
                <w:szCs w:val="22"/>
                <w:lang w:val="nl-NL"/>
              </w:rPr>
              <w:t xml:space="preserve">: Oksentelu, pahoinvointi, ripuli </w:t>
            </w:r>
          </w:p>
          <w:p w:rsidR="00C328A1" w:rsidRDefault="00C328A1">
            <w:pPr>
              <w:rPr>
                <w:sz w:val="22"/>
                <w:szCs w:val="22"/>
                <w:lang w:val="nl-NL"/>
              </w:rPr>
            </w:pPr>
            <w:r>
              <w:rPr>
                <w:i/>
                <w:sz w:val="22"/>
                <w:szCs w:val="22"/>
                <w:lang w:val="nl-NL"/>
              </w:rPr>
              <w:t>Yleinen</w:t>
            </w:r>
            <w:r>
              <w:rPr>
                <w:sz w:val="22"/>
                <w:szCs w:val="22"/>
                <w:lang w:val="nl-NL"/>
              </w:rPr>
              <w:t>: Vatsakipu, pahanhajuinen hengitys, ruoansulatushäiriö, maha-suolitulehdus</w:t>
            </w:r>
          </w:p>
          <w:p w:rsidR="00C328A1" w:rsidRDefault="00C328A1">
            <w:pPr>
              <w:rPr>
                <w:sz w:val="22"/>
                <w:szCs w:val="22"/>
                <w:lang w:val="nl-NL"/>
              </w:rPr>
            </w:pPr>
            <w:r>
              <w:rPr>
                <w:i/>
                <w:sz w:val="22"/>
                <w:szCs w:val="22"/>
                <w:lang w:val="nl-NL"/>
              </w:rPr>
              <w:t>Melko harvinainen</w:t>
            </w:r>
            <w:r>
              <w:rPr>
                <w:sz w:val="22"/>
                <w:szCs w:val="22"/>
                <w:lang w:val="nl-NL"/>
              </w:rPr>
              <w:t xml:space="preserve">: Ruoansulatuskanavan haavauma </w:t>
            </w:r>
          </w:p>
        </w:tc>
      </w:tr>
      <w:tr w:rsidR="00C328A1">
        <w:tc>
          <w:tcPr>
            <w:tcW w:w="3960" w:type="dxa"/>
          </w:tcPr>
          <w:p w:rsidR="00C328A1" w:rsidRDefault="00C328A1">
            <w:pPr>
              <w:rPr>
                <w:sz w:val="22"/>
                <w:szCs w:val="22"/>
                <w:lang w:val="nl-NL"/>
              </w:rPr>
            </w:pPr>
            <w:r>
              <w:rPr>
                <w:sz w:val="22"/>
                <w:szCs w:val="22"/>
                <w:lang w:val="fi-FI"/>
              </w:rPr>
              <w:t>Munuaiset ja virtsatiet</w:t>
            </w:r>
          </w:p>
        </w:tc>
        <w:tc>
          <w:tcPr>
            <w:tcW w:w="5040" w:type="dxa"/>
          </w:tcPr>
          <w:p w:rsidR="00C328A1" w:rsidRDefault="00C328A1">
            <w:pPr>
              <w:rPr>
                <w:sz w:val="22"/>
                <w:szCs w:val="22"/>
                <w:lang w:val="fi-FI"/>
              </w:rPr>
            </w:pPr>
          </w:p>
          <w:p w:rsidR="00C328A1" w:rsidRDefault="00C328A1">
            <w:pPr>
              <w:rPr>
                <w:sz w:val="22"/>
                <w:szCs w:val="22"/>
                <w:lang w:val="nl-NL"/>
              </w:rPr>
            </w:pPr>
            <w:r>
              <w:rPr>
                <w:i/>
                <w:sz w:val="22"/>
                <w:szCs w:val="22"/>
                <w:lang w:val="fi-FI"/>
              </w:rPr>
              <w:t>Melko harvinainen</w:t>
            </w:r>
            <w:r>
              <w:rPr>
                <w:sz w:val="22"/>
                <w:szCs w:val="22"/>
                <w:lang w:val="fi-FI"/>
              </w:rPr>
              <w:t>: Nefroottinen oireyhtymä</w:t>
            </w:r>
          </w:p>
        </w:tc>
      </w:tr>
      <w:tr w:rsidR="00C328A1">
        <w:tc>
          <w:tcPr>
            <w:tcW w:w="3960" w:type="dxa"/>
          </w:tcPr>
          <w:p w:rsidR="00C328A1" w:rsidRDefault="00C328A1">
            <w:pPr>
              <w:rPr>
                <w:sz w:val="22"/>
                <w:szCs w:val="22"/>
                <w:lang w:val="fi-FI"/>
              </w:rPr>
            </w:pPr>
            <w:r>
              <w:rPr>
                <w:sz w:val="22"/>
                <w:szCs w:val="22"/>
                <w:lang w:val="nl-NL"/>
              </w:rPr>
              <w:t>Iho- ja ihonalainen kudos</w:t>
            </w:r>
          </w:p>
        </w:tc>
        <w:tc>
          <w:tcPr>
            <w:tcW w:w="5040" w:type="dxa"/>
          </w:tcPr>
          <w:p w:rsidR="00C328A1" w:rsidRDefault="00C328A1">
            <w:pPr>
              <w:rPr>
                <w:sz w:val="22"/>
                <w:szCs w:val="22"/>
                <w:lang w:val="nl-NL"/>
              </w:rPr>
            </w:pPr>
          </w:p>
          <w:p w:rsidR="00C328A1" w:rsidRDefault="00C328A1">
            <w:pPr>
              <w:rPr>
                <w:sz w:val="22"/>
                <w:szCs w:val="22"/>
                <w:lang w:val="fi-FI"/>
              </w:rPr>
            </w:pPr>
            <w:r>
              <w:rPr>
                <w:i/>
                <w:sz w:val="22"/>
                <w:szCs w:val="22"/>
                <w:lang w:val="fi-FI"/>
              </w:rPr>
              <w:t>Yleinen</w:t>
            </w:r>
            <w:r>
              <w:rPr>
                <w:sz w:val="22"/>
                <w:szCs w:val="22"/>
                <w:lang w:val="fi-FI"/>
              </w:rPr>
              <w:t>: Ihon epämiellyttävä haju, ihottuma</w:t>
            </w:r>
          </w:p>
          <w:p w:rsidR="00C328A1" w:rsidRDefault="00C328A1">
            <w:pPr>
              <w:rPr>
                <w:sz w:val="22"/>
                <w:szCs w:val="22"/>
                <w:lang w:val="fi-FI"/>
              </w:rPr>
            </w:pPr>
            <w:r>
              <w:rPr>
                <w:i/>
                <w:sz w:val="22"/>
                <w:szCs w:val="22"/>
                <w:lang w:val="fi-FI"/>
              </w:rPr>
              <w:t>Melko harvinainen</w:t>
            </w:r>
            <w:r>
              <w:rPr>
                <w:sz w:val="22"/>
                <w:szCs w:val="22"/>
                <w:lang w:val="fi-FI"/>
              </w:rPr>
              <w:t>: Hiusten muuttunut väri, ihon arpijuovat, ihon hauraus (</w:t>
            </w:r>
            <w:r>
              <w:rPr>
                <w:sz w:val="22"/>
                <w:lang w:val="fi-FI"/>
              </w:rPr>
              <w:t>ontelosyylämäinen valekasvain kyynärpäissä)</w:t>
            </w:r>
          </w:p>
        </w:tc>
      </w:tr>
      <w:tr w:rsidR="00C328A1">
        <w:tc>
          <w:tcPr>
            <w:tcW w:w="3960" w:type="dxa"/>
          </w:tcPr>
          <w:p w:rsidR="00C328A1" w:rsidRDefault="00C328A1">
            <w:pPr>
              <w:rPr>
                <w:sz w:val="22"/>
                <w:szCs w:val="22"/>
                <w:lang w:val="nl-NL"/>
              </w:rPr>
            </w:pPr>
            <w:r>
              <w:rPr>
                <w:sz w:val="22"/>
                <w:szCs w:val="22"/>
                <w:lang w:val="nl-NL"/>
              </w:rPr>
              <w:t>Luusto, lihakset ja sidekudos</w:t>
            </w:r>
          </w:p>
        </w:tc>
        <w:tc>
          <w:tcPr>
            <w:tcW w:w="5040" w:type="dxa"/>
          </w:tcPr>
          <w:p w:rsidR="00C328A1" w:rsidRDefault="00C328A1">
            <w:pPr>
              <w:rPr>
                <w:i/>
                <w:iCs/>
                <w:sz w:val="22"/>
                <w:szCs w:val="22"/>
                <w:lang w:val="nl-NL"/>
              </w:rPr>
            </w:pPr>
          </w:p>
          <w:p w:rsidR="00C328A1" w:rsidRDefault="00C328A1">
            <w:pPr>
              <w:rPr>
                <w:sz w:val="22"/>
                <w:szCs w:val="22"/>
                <w:lang w:val="nl-NL"/>
              </w:rPr>
            </w:pPr>
            <w:r>
              <w:rPr>
                <w:i/>
                <w:iCs/>
                <w:sz w:val="22"/>
                <w:szCs w:val="22"/>
                <w:lang w:val="nl-NL"/>
              </w:rPr>
              <w:t>Melko harvinainen</w:t>
            </w:r>
            <w:r>
              <w:rPr>
                <w:sz w:val="22"/>
                <w:szCs w:val="22"/>
                <w:lang w:val="nl-NL"/>
              </w:rPr>
              <w:t>: Nivelten hyperekstensio, jalkakipu, pihtipolvet, osteopenia, kompressiomurtuma, skolioosi</w:t>
            </w:r>
          </w:p>
        </w:tc>
      </w:tr>
      <w:tr w:rsidR="00C328A1">
        <w:tc>
          <w:tcPr>
            <w:tcW w:w="3960" w:type="dxa"/>
          </w:tcPr>
          <w:p w:rsidR="00C328A1" w:rsidRDefault="00C328A1">
            <w:pPr>
              <w:rPr>
                <w:sz w:val="22"/>
                <w:szCs w:val="22"/>
                <w:lang w:val="nl-NL"/>
              </w:rPr>
            </w:pPr>
            <w:r>
              <w:rPr>
                <w:sz w:val="22"/>
                <w:szCs w:val="22"/>
                <w:lang w:val="nl-NL"/>
              </w:rPr>
              <w:t>Aineenvaihdunta- ja ravitsemus</w:t>
            </w:r>
          </w:p>
        </w:tc>
        <w:tc>
          <w:tcPr>
            <w:tcW w:w="5040" w:type="dxa"/>
          </w:tcPr>
          <w:p w:rsidR="00C328A1" w:rsidRDefault="00C328A1">
            <w:pPr>
              <w:rPr>
                <w:sz w:val="22"/>
                <w:szCs w:val="22"/>
                <w:lang w:val="nl-NL"/>
              </w:rPr>
            </w:pPr>
          </w:p>
          <w:p w:rsidR="00C328A1" w:rsidRDefault="00C328A1">
            <w:pPr>
              <w:rPr>
                <w:i/>
                <w:iCs/>
                <w:sz w:val="22"/>
                <w:szCs w:val="22"/>
                <w:lang w:val="nl-NL"/>
              </w:rPr>
            </w:pPr>
            <w:r>
              <w:rPr>
                <w:i/>
                <w:sz w:val="22"/>
                <w:szCs w:val="22"/>
                <w:lang w:val="fr-FR"/>
              </w:rPr>
              <w:t>Erittäin yleinen</w:t>
            </w:r>
            <w:r>
              <w:rPr>
                <w:sz w:val="22"/>
                <w:szCs w:val="22"/>
                <w:lang w:val="fr-FR"/>
              </w:rPr>
              <w:t>: Ruokahaluttomuus</w:t>
            </w:r>
          </w:p>
        </w:tc>
      </w:tr>
      <w:tr w:rsidR="00C328A1">
        <w:tc>
          <w:tcPr>
            <w:tcW w:w="3960" w:type="dxa"/>
          </w:tcPr>
          <w:p w:rsidR="00C328A1" w:rsidRDefault="00C328A1">
            <w:pPr>
              <w:rPr>
                <w:sz w:val="22"/>
                <w:szCs w:val="22"/>
                <w:highlight w:val="yellow"/>
                <w:lang w:val="fi-FI"/>
              </w:rPr>
            </w:pPr>
            <w:r>
              <w:rPr>
                <w:sz w:val="22"/>
                <w:szCs w:val="22"/>
                <w:lang w:val="de-DE"/>
              </w:rPr>
              <w:t>Yleisoireet ja antopaikassa todettavat haitat</w:t>
            </w:r>
          </w:p>
        </w:tc>
        <w:tc>
          <w:tcPr>
            <w:tcW w:w="5040" w:type="dxa"/>
          </w:tcPr>
          <w:p w:rsidR="00C328A1" w:rsidRDefault="00C328A1">
            <w:pPr>
              <w:rPr>
                <w:sz w:val="22"/>
                <w:szCs w:val="22"/>
                <w:lang w:val="de-DE"/>
              </w:rPr>
            </w:pPr>
          </w:p>
          <w:p w:rsidR="00C328A1" w:rsidRDefault="00C328A1">
            <w:pPr>
              <w:rPr>
                <w:sz w:val="22"/>
                <w:szCs w:val="22"/>
                <w:lang w:val="fi-FI"/>
              </w:rPr>
            </w:pPr>
            <w:r>
              <w:rPr>
                <w:bCs/>
                <w:i/>
                <w:sz w:val="22"/>
                <w:szCs w:val="22"/>
                <w:lang w:val="fi-FI"/>
              </w:rPr>
              <w:t>Erittäin yleinen</w:t>
            </w:r>
            <w:r>
              <w:rPr>
                <w:bCs/>
                <w:sz w:val="22"/>
                <w:szCs w:val="22"/>
                <w:lang w:val="fi-FI"/>
              </w:rPr>
              <w:t>: Uneliaisuus, k</w:t>
            </w:r>
            <w:r>
              <w:rPr>
                <w:sz w:val="22"/>
                <w:szCs w:val="22"/>
                <w:lang w:val="de-DE"/>
              </w:rPr>
              <w:t>uumetila</w:t>
            </w:r>
          </w:p>
          <w:p w:rsidR="00C328A1" w:rsidRDefault="00C328A1">
            <w:pPr>
              <w:rPr>
                <w:sz w:val="22"/>
                <w:szCs w:val="22"/>
                <w:highlight w:val="yellow"/>
                <w:lang w:val="fi-FI"/>
              </w:rPr>
            </w:pPr>
            <w:r>
              <w:rPr>
                <w:i/>
                <w:sz w:val="22"/>
                <w:szCs w:val="22"/>
                <w:lang w:val="de-DE"/>
              </w:rPr>
              <w:t>Yleinen</w:t>
            </w:r>
            <w:r>
              <w:rPr>
                <w:sz w:val="22"/>
                <w:szCs w:val="22"/>
                <w:lang w:val="de-DE"/>
              </w:rPr>
              <w:t>: Voimattomuus</w:t>
            </w:r>
          </w:p>
        </w:tc>
      </w:tr>
      <w:tr w:rsidR="00C328A1">
        <w:tc>
          <w:tcPr>
            <w:tcW w:w="3960" w:type="dxa"/>
          </w:tcPr>
          <w:p w:rsidR="00C328A1" w:rsidRDefault="00C328A1">
            <w:pPr>
              <w:rPr>
                <w:sz w:val="22"/>
                <w:szCs w:val="22"/>
                <w:lang w:val="fi-FI"/>
              </w:rPr>
            </w:pPr>
            <w:r>
              <w:rPr>
                <w:sz w:val="22"/>
                <w:szCs w:val="22"/>
                <w:lang w:val="fi-FI"/>
              </w:rPr>
              <w:t>Immuunijärjestelmä</w:t>
            </w:r>
          </w:p>
        </w:tc>
        <w:tc>
          <w:tcPr>
            <w:tcW w:w="5040" w:type="dxa"/>
          </w:tcPr>
          <w:p w:rsidR="00C328A1" w:rsidRDefault="00C328A1">
            <w:pPr>
              <w:rPr>
                <w:sz w:val="22"/>
                <w:szCs w:val="22"/>
                <w:lang w:val="fi-FI"/>
              </w:rPr>
            </w:pPr>
          </w:p>
          <w:p w:rsidR="00C328A1" w:rsidRDefault="00C328A1">
            <w:pPr>
              <w:rPr>
                <w:sz w:val="22"/>
                <w:szCs w:val="22"/>
                <w:lang w:val="nl-NL"/>
              </w:rPr>
            </w:pPr>
            <w:r>
              <w:rPr>
                <w:i/>
                <w:sz w:val="22"/>
                <w:szCs w:val="22"/>
                <w:lang w:val="nl-NL"/>
              </w:rPr>
              <w:t>Melko harvinainen</w:t>
            </w:r>
            <w:r>
              <w:rPr>
                <w:sz w:val="22"/>
                <w:szCs w:val="22"/>
                <w:lang w:val="nl-NL"/>
              </w:rPr>
              <w:t>: Anafylaktinen (herkistys) reaktio</w:t>
            </w:r>
          </w:p>
        </w:tc>
      </w:tr>
      <w:tr w:rsidR="00C328A1">
        <w:tc>
          <w:tcPr>
            <w:tcW w:w="3960" w:type="dxa"/>
          </w:tcPr>
          <w:p w:rsidR="00C328A1" w:rsidRDefault="00C328A1">
            <w:pPr>
              <w:rPr>
                <w:sz w:val="22"/>
                <w:szCs w:val="22"/>
                <w:lang w:val="nl-NL"/>
              </w:rPr>
            </w:pPr>
            <w:r>
              <w:rPr>
                <w:sz w:val="22"/>
                <w:szCs w:val="22"/>
                <w:lang w:val="nl-NL"/>
              </w:rPr>
              <w:t xml:space="preserve">Psyykkiset häiriöt </w:t>
            </w:r>
          </w:p>
        </w:tc>
        <w:tc>
          <w:tcPr>
            <w:tcW w:w="5040" w:type="dxa"/>
          </w:tcPr>
          <w:p w:rsidR="00C328A1" w:rsidRDefault="00C328A1">
            <w:pPr>
              <w:rPr>
                <w:sz w:val="22"/>
                <w:szCs w:val="22"/>
                <w:lang w:val="nl-NL"/>
              </w:rPr>
            </w:pPr>
          </w:p>
          <w:p w:rsidR="00C328A1" w:rsidRDefault="00C328A1">
            <w:pPr>
              <w:rPr>
                <w:sz w:val="22"/>
                <w:szCs w:val="22"/>
                <w:lang w:val="nl-NL"/>
              </w:rPr>
            </w:pPr>
            <w:r>
              <w:rPr>
                <w:i/>
                <w:sz w:val="22"/>
                <w:szCs w:val="22"/>
                <w:lang w:val="nl-NL"/>
              </w:rPr>
              <w:t>Melko harvinainen</w:t>
            </w:r>
            <w:r>
              <w:rPr>
                <w:sz w:val="22"/>
                <w:szCs w:val="22"/>
                <w:lang w:val="nl-NL"/>
              </w:rPr>
              <w:t xml:space="preserve">: Hermostuneisuus, hallusinaatiot </w:t>
            </w:r>
          </w:p>
        </w:tc>
      </w:tr>
    </w:tbl>
    <w:p w:rsidR="00C328A1" w:rsidRDefault="00C328A1">
      <w:pPr>
        <w:rPr>
          <w:sz w:val="22"/>
          <w:szCs w:val="22"/>
          <w:lang w:val="fi-FI"/>
        </w:rPr>
      </w:pPr>
    </w:p>
    <w:p w:rsidR="00C328A1" w:rsidRDefault="00361BD6" w:rsidP="00107A92">
      <w:pPr>
        <w:rPr>
          <w:rFonts w:ascii="Arial Unicode MS" w:eastAsia="Arial Unicode MS" w:hAnsi="Arial Unicode MS" w:cs="Arial Unicode MS"/>
          <w:sz w:val="24"/>
          <w:szCs w:val="24"/>
          <w:lang w:val="fi-FI"/>
        </w:rPr>
      </w:pPr>
      <w:r>
        <w:rPr>
          <w:sz w:val="22"/>
          <w:szCs w:val="22"/>
          <w:lang w:val="nl-NL"/>
        </w:rPr>
        <w:t>N</w:t>
      </w:r>
      <w:r w:rsidR="00C328A1">
        <w:rPr>
          <w:sz w:val="22"/>
          <w:szCs w:val="22"/>
          <w:lang w:val="fi-FI"/>
        </w:rPr>
        <w:t xml:space="preserve">efroottista oireyhtymää on ilmoitettu puolen vuoden kuluttua hoidon alkamisesta. Tila korjaantui asteittain hoidon lopettamisen jälkeen. </w:t>
      </w:r>
      <w:r>
        <w:rPr>
          <w:sz w:val="22"/>
          <w:szCs w:val="22"/>
          <w:lang w:val="fi-FI"/>
        </w:rPr>
        <w:t>Joissain tapauksissa k</w:t>
      </w:r>
      <w:r w:rsidR="00C328A1">
        <w:rPr>
          <w:sz w:val="22"/>
          <w:szCs w:val="22"/>
          <w:lang w:val="fi-FI"/>
        </w:rPr>
        <w:t>udostutkimus (histologia) osoitti munuaissiirteen membranoottisen glumerulonefriitin ja interstitiellinefriitin.</w:t>
      </w:r>
    </w:p>
    <w:p w:rsidR="00C328A1" w:rsidRPr="00BB7A45" w:rsidRDefault="00C328A1">
      <w:pPr>
        <w:pStyle w:val="CommentText"/>
        <w:rPr>
          <w:lang w:val="fi-FI"/>
        </w:rPr>
      </w:pPr>
    </w:p>
    <w:p w:rsidR="00C328A1" w:rsidRDefault="00C328A1">
      <w:pPr>
        <w:rPr>
          <w:sz w:val="22"/>
          <w:lang w:val="fi-FI"/>
        </w:rPr>
      </w:pPr>
      <w:r>
        <w:rPr>
          <w:sz w:val="22"/>
          <w:lang w:val="fi-FI"/>
        </w:rPr>
        <w:t xml:space="preserve">Ehlers-Danlosin oireyhtymän kaltaisia tapauksia </w:t>
      </w:r>
      <w:r w:rsidR="00251A9B">
        <w:rPr>
          <w:sz w:val="22"/>
          <w:lang w:val="fi-FI"/>
        </w:rPr>
        <w:t xml:space="preserve">ja verenkiertohäiriöitä </w:t>
      </w:r>
      <w:r>
        <w:rPr>
          <w:sz w:val="22"/>
          <w:lang w:val="fi-FI"/>
        </w:rPr>
        <w:t>kyynärpäissä on raportoitu lapsilla, joita on hoidettu pitkäaikaisesti erilaisilla kysteamiinivalmisteilla (kysteamiinikloorihydraatti, kysteamiini tai kysteamiinibitartraatti) useimmiten maksimiannosta 1.95 g/m</w:t>
      </w:r>
      <w:r>
        <w:rPr>
          <w:sz w:val="22"/>
          <w:vertAlign w:val="superscript"/>
          <w:lang w:val="fi-FI"/>
        </w:rPr>
        <w:t>2</w:t>
      </w:r>
      <w:r>
        <w:rPr>
          <w:sz w:val="22"/>
          <w:lang w:val="fi-FI"/>
        </w:rPr>
        <w:t>/vrk suuremmilla annoksilla.</w:t>
      </w:r>
      <w:r w:rsidR="000A1304">
        <w:rPr>
          <w:sz w:val="22"/>
          <w:lang w:val="fi-FI"/>
        </w:rPr>
        <w:t xml:space="preserve"> </w:t>
      </w:r>
      <w:r>
        <w:rPr>
          <w:sz w:val="22"/>
          <w:lang w:val="fi-FI"/>
        </w:rPr>
        <w:t>Joissakin tapauksissa</w:t>
      </w:r>
      <w:r>
        <w:rPr>
          <w:lang w:val="fi-FI"/>
        </w:rPr>
        <w:t xml:space="preserve"> </w:t>
      </w:r>
      <w:r>
        <w:rPr>
          <w:sz w:val="22"/>
          <w:lang w:val="fi-FI"/>
        </w:rPr>
        <w:t xml:space="preserve">iholeesiot liittyivät </w:t>
      </w:r>
      <w:r w:rsidR="00251A9B">
        <w:rPr>
          <w:sz w:val="22"/>
          <w:lang w:val="fi-FI"/>
        </w:rPr>
        <w:t xml:space="preserve">verisuonten proliferaatioon, </w:t>
      </w:r>
      <w:r>
        <w:rPr>
          <w:sz w:val="22"/>
          <w:lang w:val="fi-FI"/>
        </w:rPr>
        <w:t>ihon arpijuoviin ja luuleesioihin, jotka havaittiin ensimmäisen kerran röntgentutkimuksen aikana. Raportoituja luuhäiriöitä olivat pihtipolvet, jalkakipu ja hyperekstensiiviset nivelet, osteopenia, kompressiomurtumat ja skolioosi.</w:t>
      </w:r>
    </w:p>
    <w:p w:rsidR="00C328A1" w:rsidRDefault="00251A9B">
      <w:pPr>
        <w:rPr>
          <w:sz w:val="22"/>
          <w:lang w:val="fi-FI"/>
        </w:rPr>
      </w:pPr>
      <w:r>
        <w:rPr>
          <w:sz w:val="22"/>
          <w:lang w:val="fi-FI"/>
        </w:rPr>
        <w:t>T</w:t>
      </w:r>
      <w:r w:rsidR="00C328A1">
        <w:rPr>
          <w:sz w:val="22"/>
          <w:lang w:val="fi-FI"/>
        </w:rPr>
        <w:t>apauksissa, joissa tehtiin ihon histopatologinen tutkimus, tulokset viittasivat angioendoteliomatoosiin.</w:t>
      </w:r>
    </w:p>
    <w:p w:rsidR="00C328A1" w:rsidRDefault="00C328A1">
      <w:pPr>
        <w:rPr>
          <w:sz w:val="22"/>
          <w:lang w:val="fi-FI"/>
        </w:rPr>
      </w:pPr>
      <w:r>
        <w:rPr>
          <w:sz w:val="22"/>
          <w:lang w:val="fi-FI"/>
        </w:rPr>
        <w:t>Yksi potilas kuoli selkeästi verisuonisairaudesta johtuvan akuutin aivoinfarktin jälkeen.</w:t>
      </w:r>
    </w:p>
    <w:p w:rsidR="00C328A1" w:rsidRDefault="00C328A1">
      <w:pPr>
        <w:rPr>
          <w:sz w:val="22"/>
          <w:lang w:val="fi-FI"/>
        </w:rPr>
      </w:pPr>
      <w:r>
        <w:rPr>
          <w:sz w:val="22"/>
          <w:lang w:val="fi-FI"/>
        </w:rPr>
        <w:t>Joillakin potilailla iholeesiot kyynärpäissä hävisivät CYSTAGON annoksen pienentämisen jälkeen.</w:t>
      </w:r>
    </w:p>
    <w:p w:rsidR="00C328A1" w:rsidRDefault="00C328A1">
      <w:pPr>
        <w:rPr>
          <w:sz w:val="22"/>
          <w:lang w:val="fi-FI"/>
        </w:rPr>
      </w:pPr>
      <w:r>
        <w:rPr>
          <w:sz w:val="22"/>
          <w:lang w:val="fi-FI"/>
        </w:rPr>
        <w:t>On ehdotettu, että kysteamiinin vaikutusmekanismina on estää kollageenisäikeiden ristiin liittyminen (ks. kohta 4.4).</w:t>
      </w:r>
    </w:p>
    <w:p w:rsidR="00C328A1" w:rsidRDefault="00C328A1">
      <w:pPr>
        <w:numPr>
          <w:ilvl w:val="12"/>
          <w:numId w:val="0"/>
        </w:numPr>
        <w:tabs>
          <w:tab w:val="left" w:pos="567"/>
        </w:tabs>
        <w:rPr>
          <w:sz w:val="22"/>
          <w:lang w:val="fi-FI"/>
        </w:rPr>
      </w:pPr>
    </w:p>
    <w:p w:rsidR="0060697E" w:rsidRPr="0060697E" w:rsidRDefault="0060697E" w:rsidP="0060697E">
      <w:pPr>
        <w:suppressLineNumbers/>
        <w:autoSpaceDE w:val="0"/>
        <w:autoSpaceDN w:val="0"/>
        <w:adjustRightInd w:val="0"/>
        <w:jc w:val="both"/>
        <w:rPr>
          <w:sz w:val="22"/>
          <w:szCs w:val="22"/>
          <w:u w:val="single"/>
          <w:lang w:val="fi-FI" w:eastAsia="fr-LU"/>
        </w:rPr>
      </w:pPr>
      <w:r w:rsidRPr="0060697E">
        <w:rPr>
          <w:sz w:val="22"/>
          <w:szCs w:val="22"/>
          <w:u w:val="single"/>
          <w:lang w:val="fi-FI" w:eastAsia="fr-LU"/>
        </w:rPr>
        <w:t>Epäillyistä haittavaikutuksista ilmoittaminen</w:t>
      </w:r>
    </w:p>
    <w:p w:rsidR="0060697E" w:rsidRDefault="0060697E" w:rsidP="0060697E">
      <w:pPr>
        <w:numPr>
          <w:ilvl w:val="12"/>
          <w:numId w:val="0"/>
        </w:numPr>
        <w:tabs>
          <w:tab w:val="left" w:pos="567"/>
        </w:tabs>
        <w:rPr>
          <w:sz w:val="22"/>
          <w:szCs w:val="22"/>
          <w:lang w:val="fi-FI" w:eastAsia="fr-LU"/>
        </w:rPr>
      </w:pPr>
      <w:r w:rsidRPr="0060697E">
        <w:rPr>
          <w:sz w:val="22"/>
          <w:szCs w:val="22"/>
          <w:lang w:val="fi-FI" w:eastAsia="fr-LU"/>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0" w:history="1">
        <w:r w:rsidRPr="0060697E">
          <w:rPr>
            <w:color w:val="0000FF"/>
            <w:sz w:val="22"/>
            <w:szCs w:val="22"/>
            <w:u w:val="single"/>
            <w:lang w:val="fi-FI" w:eastAsia="fr-LU"/>
          </w:rPr>
          <w:t>liitteessä V</w:t>
        </w:r>
      </w:hyperlink>
      <w:r w:rsidRPr="0060697E">
        <w:rPr>
          <w:color w:val="0000FF"/>
          <w:sz w:val="22"/>
          <w:szCs w:val="22"/>
          <w:u w:val="single"/>
          <w:lang w:val="fi-FI" w:eastAsia="fr-LU"/>
        </w:rPr>
        <w:t xml:space="preserve"> </w:t>
      </w:r>
      <w:r w:rsidRPr="0060697E">
        <w:rPr>
          <w:sz w:val="22"/>
          <w:szCs w:val="22"/>
          <w:highlight w:val="lightGray"/>
          <w:lang w:val="fi-FI" w:eastAsia="fr-LU"/>
        </w:rPr>
        <w:t>luetellun kansallisen ilmoitusjärjestelmän kautta</w:t>
      </w:r>
      <w:r>
        <w:rPr>
          <w:sz w:val="22"/>
          <w:szCs w:val="22"/>
          <w:lang w:val="fi-FI" w:eastAsia="fr-LU"/>
        </w:rPr>
        <w:t>.</w:t>
      </w:r>
    </w:p>
    <w:p w:rsidR="0060697E" w:rsidRDefault="0060697E" w:rsidP="0060697E">
      <w:pPr>
        <w:numPr>
          <w:ilvl w:val="12"/>
          <w:numId w:val="0"/>
        </w:numPr>
        <w:tabs>
          <w:tab w:val="left" w:pos="567"/>
        </w:tabs>
        <w:rPr>
          <w:sz w:val="22"/>
          <w:szCs w:val="22"/>
          <w:lang w:val="fi-FI" w:eastAsia="fr-LU"/>
        </w:rPr>
      </w:pPr>
    </w:p>
    <w:p w:rsidR="0060697E" w:rsidRDefault="0060697E" w:rsidP="0060697E">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4.9</w:t>
      </w:r>
      <w:r>
        <w:rPr>
          <w:b/>
          <w:sz w:val="22"/>
          <w:lang w:val="fi-FI"/>
        </w:rPr>
        <w:tab/>
        <w:t>Yliannostus</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 xml:space="preserve">Kysteamiinin yliannostus voi aiheuttaa etenevän horrostilan.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Yliannostustapauksessa tulisi kiinnittää asianmukaista huomiota hengitys- ja kardiovaskulaaritoimintojen tukemiseen. Spesifistä vasta-ainetta ei ole olemassa. Ei tiedetä, voidaanko kysteamiini poistaa hemodialyysillä.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w:t>
      </w:r>
      <w:r>
        <w:rPr>
          <w:b/>
          <w:sz w:val="22"/>
          <w:lang w:val="fi-FI"/>
        </w:rPr>
        <w:tab/>
        <w:t>FARMAKOLOGISET OMINAISUUDET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5.1</w:t>
      </w:r>
      <w:r>
        <w:rPr>
          <w:b/>
          <w:sz w:val="22"/>
          <w:lang w:val="fi-FI"/>
        </w:rPr>
        <w:tab/>
        <w:t>Farmakodynamiikka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Farmakoterapeuttinen ryhmä: Ruoansulatuselinten- ja aineenvaihduntasairauksien lääkkeet, ATC: A16AA04.</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Normaalien henkilöiden ja kystinoosin suhteen heterotsygoottisten henkilöiden valkosolujen kystiinipitoisuudet ovat &lt; 0.2 nmol hemikystiini/ mg proteiini ja normaalisti alle 1 nmol hemikystiini/ mg proteiini. Henkilöillä, joilla on nefropaattinen kystinoosi, tavataan kohonneita kystiinipitoisuuksia, jotka ovat yli 2 nmol hemikystiini/mg proteiini.</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Kysteamiini reagoi kystiinin kanssa muodostaen disulfidin kysteamiinin ja kysteiinin sekä kysteiinin kanssa. Disulfidi kuljetetaan lysosomista toimivan lysiinikuljetusjärjestelmän avulla. Leukosyyttien kystiinitason aleneminen korreloi plasman kysteamiinipitoisuuden kanssa kuuden tunnin ajan CYSTAGON:in antamisesta. Leukosyyttien kystiinitaso saavuttaa minimin (keskiarvo (±</w:t>
      </w:r>
      <w:r>
        <w:rPr>
          <w:color w:val="0000FF"/>
          <w:sz w:val="22"/>
          <w:u w:val="single"/>
          <w:lang w:val="fi-FI"/>
        </w:rPr>
        <w:t xml:space="preserve"> </w:t>
      </w:r>
      <w:r>
        <w:rPr>
          <w:sz w:val="22"/>
          <w:lang w:val="fi-FI"/>
        </w:rPr>
        <w:t>keskihajonta):</w:t>
      </w:r>
      <w:r>
        <w:rPr>
          <w:color w:val="0000FF"/>
          <w:sz w:val="22"/>
          <w:lang w:val="fi-FI"/>
        </w:rPr>
        <w:t xml:space="preserve"> </w:t>
      </w:r>
      <w:r>
        <w:rPr>
          <w:sz w:val="22"/>
          <w:lang w:val="fi-FI"/>
        </w:rPr>
        <w:t xml:space="preserve">1,8 </w:t>
      </w:r>
      <w:r>
        <w:rPr>
          <w:sz w:val="22"/>
          <w:lang w:val="fi-FI"/>
        </w:rPr>
        <w:sym w:font="Symbol" w:char="F0B1"/>
      </w:r>
      <w:r>
        <w:rPr>
          <w:b/>
          <w:sz w:val="22"/>
          <w:lang w:val="fi-FI"/>
        </w:rPr>
        <w:t xml:space="preserve"> </w:t>
      </w:r>
      <w:r>
        <w:rPr>
          <w:sz w:val="22"/>
          <w:lang w:val="fi-FI"/>
        </w:rPr>
        <w:t xml:space="preserve">0,8 tuntia) hieman myöhemmin kuin plasman kysteamiinipitoisuus (keskiarvo (± keskihajonta): 1,4 </w:t>
      </w:r>
      <w:r>
        <w:rPr>
          <w:sz w:val="22"/>
          <w:lang w:val="fi-FI"/>
        </w:rPr>
        <w:sym w:font="Symbol" w:char="F0B1"/>
      </w:r>
      <w:r>
        <w:rPr>
          <w:sz w:val="22"/>
          <w:lang w:val="fi-FI"/>
        </w:rPr>
        <w:t xml:space="preserve"> 0,4 tuntia) ja se palautuu perustasolle, kun verinesteen kysteamiinipitoisuus alenee annostusta seuraavien 6 tunnin aikana.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Eräässä kliinisessä tutkimuksessa, valkosolujen basaaliarvot kystiinille olivat 3,73 (vaihteluväli 0,13 – 19,8) nmol hemikystiini/mg proteiini ja voitiin pitää tasolla 1 nmol hemikystiinia/mg proteiinia kun kysteamiini hoidon annoksena käytettiin 1,3-1,95 g/m</w:t>
      </w:r>
      <w:r>
        <w:rPr>
          <w:sz w:val="22"/>
          <w:vertAlign w:val="superscript"/>
          <w:lang w:val="fi-FI"/>
        </w:rPr>
        <w:t>2</w:t>
      </w:r>
      <w:r>
        <w:rPr>
          <w:sz w:val="22"/>
          <w:lang w:val="fi-FI"/>
        </w:rPr>
        <w:t>/vrk.</w:t>
      </w:r>
    </w:p>
    <w:p w:rsidR="00C328A1" w:rsidRDefault="00C328A1">
      <w:pPr>
        <w:numPr>
          <w:ilvl w:val="12"/>
          <w:numId w:val="0"/>
        </w:numPr>
        <w:tabs>
          <w:tab w:val="left" w:pos="567"/>
        </w:tabs>
        <w:rPr>
          <w:sz w:val="22"/>
          <w:lang w:val="fi-FI"/>
        </w:rPr>
      </w:pPr>
      <w:r>
        <w:rPr>
          <w:sz w:val="22"/>
          <w:lang w:val="fi-FI"/>
        </w:rPr>
        <w:t>Eräässä aikaisemmassa tutkimuksessa hoidettiin 94 nefropaattista kystinoosia sairastavaa lasta nousevin kysteamiini annoksin niin, että matalampi pitoisuus kuin 2 nmol hemikystiini/mg proteiini saavutettaisiin 5-6 tuntia annostuksen alkamisesta. Tämän tutkimuksen tuloksia verrattiin sitten kirjallisuudesta 17 lasten ryhmään joka oli saanut lumehoitoa. Hoidon tehon ensisijaisina mittareina käytettiin seerumin kreatiniinia, laskennallista kreatiininin poistumaa sekä pituuskasvua. Keskimääräinen valkosolujen kystiinipitoisuus saavutettiin hoidolla  1,7 ± 0,2 nmol hemikystiini/mg proteiini. Kysteamiinia saaneilla potilailla glomerulusten toiminta säilyi hyvänä seurannassa. Potilailla, jotka saivat lumelääkettä, lähti seerumin kreatiniini asteittaiseen nousuun. Kysteamiinihoitoa saaneiden potilaiden pituuskasvu oli parempi kuin niiden potilaiden, jotka eivät saaneet lääkehoitoa. Yllämainitussa tutkimuksessa kasvunopeus ei kuitenkaan lisääntynyt niin paljon, että hoitoa saaneet potilaat olisivat kasvaneet ikäänsä vastaavaan pituuteen. Munuaistubulusten funktioon ei hoidolla ollut vaikutusta. Kahdessa muussa tutkimuksessa tulokset ovat olleet samansuuntaiset.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Kaikissa tutkimuksissa havaittiin potilaiden vasteen olevan optimaalinen, jos hoito aloitetaan varhaisessa iässä munuaisfunktion vielä ollessa normaali.</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5.2</w:t>
      </w:r>
      <w:r>
        <w:rPr>
          <w:b/>
          <w:sz w:val="22"/>
          <w:lang w:val="fi-FI"/>
        </w:rPr>
        <w:tab/>
        <w:t>Farmakokinetiikka</w:t>
      </w:r>
    </w:p>
    <w:p w:rsidR="00C328A1" w:rsidRDefault="00C328A1">
      <w:pPr>
        <w:numPr>
          <w:ilvl w:val="12"/>
          <w:numId w:val="0"/>
        </w:numPr>
        <w:tabs>
          <w:tab w:val="left" w:pos="567"/>
        </w:tabs>
        <w:rPr>
          <w:sz w:val="22"/>
          <w:lang w:val="fi-FI"/>
        </w:rPr>
      </w:pPr>
    </w:p>
    <w:p w:rsidR="00C328A1" w:rsidRDefault="00C328A1">
      <w:pPr>
        <w:pStyle w:val="BodyText3"/>
        <w:tabs>
          <w:tab w:val="left" w:pos="567"/>
        </w:tabs>
        <w:jc w:val="left"/>
        <w:rPr>
          <w:sz w:val="22"/>
        </w:rPr>
      </w:pPr>
      <w:r>
        <w:rPr>
          <w:sz w:val="22"/>
        </w:rPr>
        <w:t>Suun kautta otetun kysteamiinibitartraattikerta-annoksen jälkeen, joka vastasi 1,05 grammaa vapaaemäksistä kysteamiinia, keskiarvot (</w:t>
      </w:r>
      <w:r>
        <w:rPr>
          <w:sz w:val="22"/>
        </w:rPr>
        <w:sym w:font="Symbol" w:char="F0B1"/>
      </w:r>
      <w:r>
        <w:rPr>
          <w:sz w:val="22"/>
        </w:rPr>
        <w:t xml:space="preserve"> sd)maksimipitoisuuden ajankohdalle ja plasman huippupitoisuudelle terveillä vapaaehtoisilla oli 1,4 (</w:t>
      </w:r>
      <w:r>
        <w:rPr>
          <w:sz w:val="22"/>
        </w:rPr>
        <w:sym w:font="Symbol" w:char="F0B1"/>
      </w:r>
      <w:r>
        <w:rPr>
          <w:sz w:val="22"/>
        </w:rPr>
        <w:t xml:space="preserve"> 0,5) tuntia ja 4,0 (</w:t>
      </w:r>
      <w:r>
        <w:rPr>
          <w:sz w:val="22"/>
        </w:rPr>
        <w:sym w:font="Symbol" w:char="F0B1"/>
      </w:r>
      <w:r>
        <w:rPr>
          <w:sz w:val="22"/>
        </w:rPr>
        <w:t xml:space="preserve"> 1,0) µg/ml. Nämä arvot ovat potilailla vakiotilassa 1,4 (</w:t>
      </w:r>
      <w:r>
        <w:rPr>
          <w:sz w:val="22"/>
        </w:rPr>
        <w:sym w:font="Symbol" w:char="F0B1"/>
      </w:r>
      <w:r>
        <w:rPr>
          <w:sz w:val="22"/>
        </w:rPr>
        <w:t xml:space="preserve"> 0,4) tuntia ja 2,6 (</w:t>
      </w:r>
      <w:r>
        <w:rPr>
          <w:sz w:val="22"/>
        </w:rPr>
        <w:sym w:font="Symbol" w:char="F0B1"/>
      </w:r>
      <w:r>
        <w:rPr>
          <w:sz w:val="22"/>
        </w:rPr>
        <w:t xml:space="preserve"> 0,9) µg/ml annosvälillä 225 – 550 mg olevien annosten jälkeen. </w:t>
      </w:r>
    </w:p>
    <w:p w:rsidR="00C328A1" w:rsidRDefault="00C328A1">
      <w:pPr>
        <w:numPr>
          <w:ilvl w:val="12"/>
          <w:numId w:val="0"/>
        </w:numPr>
        <w:tabs>
          <w:tab w:val="left" w:pos="567"/>
        </w:tabs>
        <w:rPr>
          <w:sz w:val="22"/>
          <w:lang w:val="fi-FI"/>
        </w:rPr>
      </w:pPr>
      <w:r>
        <w:rPr>
          <w:sz w:val="22"/>
          <w:lang w:val="fi-FI"/>
        </w:rPr>
        <w:t>Kysteamiinibitartraatti (CYSTAGON) on kysteamiinihydrokloridiin ja fosfokysteamiiniin nähden bioekvivalentti.</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Kysteamiinin sitoutuminen plasman proteiineihin, enimmäkseen albumiiniin, on riippumaton plasman lääkepitoisuudesta koko hoitoalueella keskiarvon (</w:t>
      </w:r>
      <w:r>
        <w:rPr>
          <w:sz w:val="22"/>
          <w:lang w:val="fi-FI"/>
        </w:rPr>
        <w:sym w:font="Symbol" w:char="F0B1"/>
      </w:r>
      <w:r>
        <w:rPr>
          <w:sz w:val="22"/>
          <w:lang w:val="fi-FI"/>
        </w:rPr>
        <w:t xml:space="preserve"> sd) ollessa 54,1 % (</w:t>
      </w:r>
      <w:r>
        <w:rPr>
          <w:sz w:val="22"/>
          <w:lang w:val="fi-FI"/>
        </w:rPr>
        <w:sym w:font="Symbol" w:char="F0B1"/>
      </w:r>
      <w:r>
        <w:rPr>
          <w:sz w:val="22"/>
          <w:lang w:val="fi-FI"/>
        </w:rPr>
        <w:t xml:space="preserve"> 1,5). Sitoutuminen plasman proteiineihin vakiotilassa olevilla potilailla on 53,1 % (</w:t>
      </w:r>
      <w:r>
        <w:rPr>
          <w:sz w:val="22"/>
          <w:lang w:val="fi-FI"/>
        </w:rPr>
        <w:sym w:font="Symbol" w:char="F0B1"/>
      </w:r>
      <w:r>
        <w:rPr>
          <w:sz w:val="22"/>
          <w:lang w:val="fi-FI"/>
        </w:rPr>
        <w:t xml:space="preserve"> 3,6) ja 51,1 % (</w:t>
      </w:r>
      <w:r>
        <w:rPr>
          <w:sz w:val="22"/>
          <w:lang w:val="fi-FI"/>
        </w:rPr>
        <w:sym w:font="Symbol" w:char="F0B1"/>
      </w:r>
      <w:r>
        <w:rPr>
          <w:sz w:val="22"/>
          <w:lang w:val="fi-FI"/>
        </w:rPr>
        <w:t xml:space="preserve"> 4,5) 1,5 ja 6 tunnin kuluttua annoksesta.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 xml:space="preserve">Vuorokauden pituinen 24 terveellä vapaaehtoisella suoritettu farmakokineettinen tutkimus osoitti, että lopullisen eliminoinnin puoliintumisajan keskiarvo (± keskihajonta) oli 4,8 (± 1,8) tuntia.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Neljällä potilaalla todettiin kysteamiinista poistuvan virtsaan muuttumattomana 0,3 % - 1,7 % koko päiväannoksesta; suurin osa kysteamiinista erittyy sulfaattina.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Hyvin rajoitettu tutkimusaineisto viittasi siihen, että kysteamiinin farmakokineettiset parametrit eivät muutu merkittävästi potilailla, joilla on lievä tai keskivaikea munuaisten vajaatoiminta. Tietoja ei ole käytettävissä vakavista munuaisten vajaatoimintatapauksista.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5.3</w:t>
      </w:r>
      <w:r>
        <w:rPr>
          <w:b/>
          <w:sz w:val="22"/>
          <w:lang w:val="fi-FI"/>
        </w:rPr>
        <w:tab/>
        <w:t>Prekliiniset tiedot turvallisuudesta</w:t>
      </w:r>
    </w:p>
    <w:p w:rsidR="00C328A1" w:rsidRDefault="00C328A1">
      <w:pPr>
        <w:numPr>
          <w:ilvl w:val="12"/>
          <w:numId w:val="0"/>
        </w:numPr>
        <w:tabs>
          <w:tab w:val="left" w:pos="567"/>
        </w:tabs>
        <w:rPr>
          <w:sz w:val="22"/>
          <w:lang w:val="fi-FI"/>
        </w:rPr>
      </w:pPr>
    </w:p>
    <w:p w:rsidR="00C328A1" w:rsidRDefault="00C328A1">
      <w:pPr>
        <w:pStyle w:val="BodyText"/>
        <w:tabs>
          <w:tab w:val="left" w:pos="567"/>
        </w:tabs>
        <w:jc w:val="left"/>
        <w:rPr>
          <w:b w:val="0"/>
          <w:noProof w:val="0"/>
          <w:lang w:val="fi-FI"/>
        </w:rPr>
      </w:pPr>
      <w:r>
        <w:rPr>
          <w:b w:val="0"/>
          <w:caps w:val="0"/>
          <w:noProof w:val="0"/>
          <w:lang w:val="fi-FI"/>
        </w:rPr>
        <w:t>Genotoksisuustutkimuksia on tehty: vaikka julkaistuissa tutkimuksissa, joissa on käytetty kysteamiinia, kromosomipoikkeamien induktiota viljellyissä eukaryoottisissa solulinjoissa on raportoitu, spesifiset tutkimukset kysteamiinibitartraatilla eivät osoittaneet mutageenisia vaikutuksia Amesin testissä tai klastogeenisia vaikutuksia hiiren mikronukleustestissä.</w:t>
      </w:r>
    </w:p>
    <w:p w:rsidR="00C328A1" w:rsidRDefault="00C328A1">
      <w:pPr>
        <w:numPr>
          <w:ilvl w:val="12"/>
          <w:numId w:val="0"/>
        </w:numPr>
        <w:tabs>
          <w:tab w:val="left" w:pos="567"/>
        </w:tabs>
        <w:rPr>
          <w:sz w:val="22"/>
          <w:lang w:val="fi-FI"/>
        </w:rPr>
      </w:pPr>
    </w:p>
    <w:p w:rsidR="00C328A1" w:rsidRDefault="00C328A1">
      <w:pPr>
        <w:tabs>
          <w:tab w:val="left" w:pos="567"/>
        </w:tabs>
        <w:rPr>
          <w:sz w:val="22"/>
          <w:lang w:val="fi-FI"/>
        </w:rPr>
      </w:pPr>
      <w:r>
        <w:rPr>
          <w:sz w:val="22"/>
          <w:lang w:val="fi-FI"/>
        </w:rPr>
        <w:t>Lisääntymiskokeissa rotilla on ilmennyt alkioon/sikiöön kohdistuvia toksisia vaikutuksia (resorptioita ja postimplantaatio menetyksiä) annostasolla 100 mg/kg/vrk ilman teratogeenisiä vaikutuksia. Kaneilla alkioon/sikiöön kohdistuvia toksisia vaikutuksia havaittiin 50 mg/kg/vrk</w:t>
      </w:r>
      <w:r>
        <w:rPr>
          <w:strike/>
          <w:sz w:val="22"/>
          <w:lang w:val="fi-FI"/>
        </w:rPr>
        <w:t xml:space="preserve"> </w:t>
      </w:r>
      <w:r>
        <w:rPr>
          <w:sz w:val="22"/>
          <w:lang w:val="fi-FI"/>
        </w:rPr>
        <w:t>annostasolla. Teratogeenistä vaikutusta rottiin on kuvattu, kun kysteamiinia on annettu elinten kehityskauden aikana annoksina 100 mg/kg/päivä. Tämä vastaa rotilla 0,6 g/m²/päivä, joka on alle puolet suositellusta kliinisestä kysteamiinin ylläpitoannostasosta, eli 1,30 g/m²/päivä. Rotilla havaittiin lisääntymiskyvyn heikkeneminen annostasolla 375 mg/kg/vrk ja tähän annostasoon liittyi painon lisäyksen hidastu</w:t>
      </w:r>
      <w:r>
        <w:rPr>
          <w:sz w:val="22"/>
          <w:lang w:val="fi-FI"/>
        </w:rPr>
        <w:softHyphen/>
        <w:t>minen. Myös painonlisäys ja poikasten henkiinjääminen imetyksen aikana aleni. Korkeat kystaemiiniannokset estävät imettävien emojen kykyä imettää jälkeläisiään. Yksittäisannokset estävät prolaktiinin erityksen eläimillä. Vastasyntyneillä rotilla kysteamiini aiheutti harmaakaihia.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Korkeat kysteamiiniannokset, sekä suun kautta että parenteraalisesti annettuna, aiheuttavat pohjukaissuolihaavaumia rotissa ja hiirissä mutta ei apinoissa. Lääkkeen kokeellinen anto aiheuttaa monissa lajeissa somatostatiinin depleetiota. Näiden löydösten kliininen merkitys on epäselvä.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Lääkkeellä ei ole tehty karsinogeenisuustutkimuksia.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w:t>
      </w:r>
      <w:r>
        <w:rPr>
          <w:b/>
          <w:sz w:val="22"/>
          <w:lang w:val="fi-FI"/>
        </w:rPr>
        <w:tab/>
        <w:t>FARMASEUTTISET TIEDOT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6.1</w:t>
      </w:r>
      <w:r>
        <w:rPr>
          <w:b/>
          <w:sz w:val="22"/>
          <w:lang w:val="fi-FI"/>
        </w:rPr>
        <w:tab/>
        <w:t>Apuaineet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Kapselin sisältö:</w:t>
      </w:r>
    </w:p>
    <w:p w:rsidR="00C328A1" w:rsidRDefault="00C328A1">
      <w:pPr>
        <w:numPr>
          <w:ilvl w:val="12"/>
          <w:numId w:val="0"/>
        </w:numPr>
        <w:tabs>
          <w:tab w:val="left" w:pos="567"/>
        </w:tabs>
        <w:rPr>
          <w:sz w:val="22"/>
          <w:lang w:val="fi-FI"/>
        </w:rPr>
      </w:pPr>
      <w:r>
        <w:rPr>
          <w:sz w:val="22"/>
          <w:lang w:val="fi-FI"/>
        </w:rPr>
        <w:t xml:space="preserve">mikrokiteinen selluloosa </w:t>
      </w:r>
    </w:p>
    <w:p w:rsidR="00C328A1" w:rsidRDefault="00C328A1">
      <w:pPr>
        <w:numPr>
          <w:ilvl w:val="12"/>
          <w:numId w:val="0"/>
        </w:numPr>
        <w:tabs>
          <w:tab w:val="left" w:pos="567"/>
        </w:tabs>
        <w:rPr>
          <w:sz w:val="22"/>
          <w:lang w:val="fi-FI"/>
        </w:rPr>
      </w:pPr>
      <w:r>
        <w:rPr>
          <w:sz w:val="22"/>
          <w:lang w:val="fi-FI"/>
        </w:rPr>
        <w:t xml:space="preserve">esigelatinoitu tärkkelys </w:t>
      </w:r>
    </w:p>
    <w:p w:rsidR="00C328A1" w:rsidRDefault="00C328A1">
      <w:pPr>
        <w:numPr>
          <w:ilvl w:val="12"/>
          <w:numId w:val="0"/>
        </w:numPr>
        <w:tabs>
          <w:tab w:val="left" w:pos="567"/>
        </w:tabs>
        <w:rPr>
          <w:sz w:val="22"/>
          <w:lang w:val="fi-FI"/>
        </w:rPr>
      </w:pPr>
      <w:r>
        <w:rPr>
          <w:sz w:val="22"/>
          <w:lang w:val="fi-FI"/>
        </w:rPr>
        <w:t xml:space="preserve">magnesium stearaatti/natrium lauryylisulfaatti </w:t>
      </w:r>
    </w:p>
    <w:p w:rsidR="00C328A1" w:rsidRDefault="00C328A1">
      <w:pPr>
        <w:numPr>
          <w:ilvl w:val="12"/>
          <w:numId w:val="0"/>
        </w:numPr>
        <w:tabs>
          <w:tab w:val="left" w:pos="567"/>
        </w:tabs>
        <w:rPr>
          <w:sz w:val="22"/>
          <w:lang w:val="fi-FI"/>
        </w:rPr>
      </w:pPr>
      <w:r>
        <w:rPr>
          <w:sz w:val="22"/>
          <w:lang w:val="fi-FI"/>
        </w:rPr>
        <w:t xml:space="preserve">kolloidinen piidioksidi </w:t>
      </w:r>
    </w:p>
    <w:p w:rsidR="00C328A1" w:rsidRDefault="00C328A1">
      <w:pPr>
        <w:numPr>
          <w:ilvl w:val="12"/>
          <w:numId w:val="0"/>
        </w:numPr>
        <w:tabs>
          <w:tab w:val="left" w:pos="567"/>
        </w:tabs>
        <w:rPr>
          <w:sz w:val="22"/>
          <w:lang w:val="fi-FI"/>
        </w:rPr>
      </w:pPr>
      <w:r>
        <w:rPr>
          <w:sz w:val="22"/>
          <w:lang w:val="fi-FI"/>
        </w:rPr>
        <w:t>kroskarmelloosinatrium</w:t>
      </w:r>
    </w:p>
    <w:p w:rsidR="00C328A1" w:rsidRDefault="00C328A1">
      <w:pPr>
        <w:numPr>
          <w:ilvl w:val="12"/>
          <w:numId w:val="0"/>
        </w:numPr>
        <w:tabs>
          <w:tab w:val="left" w:pos="567"/>
        </w:tabs>
        <w:rPr>
          <w:sz w:val="22"/>
          <w:lang w:val="fi-FI"/>
        </w:rPr>
      </w:pPr>
      <w:r>
        <w:rPr>
          <w:sz w:val="22"/>
          <w:lang w:val="fi-FI"/>
        </w:rPr>
        <w:t>Kapselin kuori:</w:t>
      </w:r>
    </w:p>
    <w:p w:rsidR="00C328A1" w:rsidRDefault="00C328A1">
      <w:pPr>
        <w:numPr>
          <w:ilvl w:val="12"/>
          <w:numId w:val="0"/>
        </w:numPr>
        <w:tabs>
          <w:tab w:val="left" w:pos="567"/>
        </w:tabs>
        <w:rPr>
          <w:sz w:val="22"/>
          <w:lang w:val="fi-FI"/>
        </w:rPr>
      </w:pPr>
      <w:r>
        <w:rPr>
          <w:sz w:val="22"/>
          <w:lang w:val="fi-FI"/>
        </w:rPr>
        <w:t xml:space="preserve">liivate </w:t>
      </w:r>
    </w:p>
    <w:p w:rsidR="00C328A1" w:rsidRDefault="00C328A1">
      <w:pPr>
        <w:numPr>
          <w:ilvl w:val="12"/>
          <w:numId w:val="0"/>
        </w:numPr>
        <w:tabs>
          <w:tab w:val="left" w:pos="567"/>
        </w:tabs>
        <w:rPr>
          <w:sz w:val="22"/>
          <w:lang w:val="fi-FI"/>
        </w:rPr>
      </w:pPr>
      <w:r>
        <w:rPr>
          <w:sz w:val="22"/>
          <w:lang w:val="fi-FI"/>
        </w:rPr>
        <w:t xml:space="preserve">titaanidioksidi </w:t>
      </w:r>
    </w:p>
    <w:p w:rsidR="00C328A1" w:rsidRDefault="00C328A1">
      <w:pPr>
        <w:numPr>
          <w:ilvl w:val="12"/>
          <w:numId w:val="0"/>
        </w:numPr>
        <w:tabs>
          <w:tab w:val="left" w:pos="567"/>
        </w:tabs>
        <w:rPr>
          <w:sz w:val="22"/>
          <w:lang w:val="fi-FI"/>
        </w:rPr>
      </w:pPr>
      <w:r>
        <w:rPr>
          <w:sz w:val="22"/>
          <w:lang w:val="fi-FI"/>
        </w:rPr>
        <w:t>Kovien kapseleiden painomuste sisältää E172.</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6.2</w:t>
      </w:r>
      <w:r>
        <w:rPr>
          <w:b/>
          <w:sz w:val="22"/>
          <w:lang w:val="fi-FI"/>
        </w:rPr>
        <w:tab/>
        <w:t>Yhteensopimattomuudet</w:t>
      </w:r>
    </w:p>
    <w:p w:rsidR="00C328A1" w:rsidRDefault="00C328A1">
      <w:pPr>
        <w:numPr>
          <w:ilvl w:val="12"/>
          <w:numId w:val="0"/>
        </w:numPr>
        <w:tabs>
          <w:tab w:val="left" w:pos="567"/>
        </w:tabs>
        <w:rPr>
          <w:sz w:val="22"/>
          <w:lang w:val="fi-FI"/>
        </w:rPr>
      </w:pPr>
    </w:p>
    <w:p w:rsidR="00C328A1" w:rsidRPr="004D3751" w:rsidRDefault="00C328A1">
      <w:pPr>
        <w:numPr>
          <w:ilvl w:val="12"/>
          <w:numId w:val="0"/>
        </w:numPr>
        <w:tabs>
          <w:tab w:val="left" w:pos="567"/>
        </w:tabs>
        <w:rPr>
          <w:noProof/>
          <w:sz w:val="22"/>
          <w:szCs w:val="22"/>
          <w:lang w:val="fi-FI"/>
        </w:rPr>
      </w:pPr>
      <w:r w:rsidRPr="004D3751">
        <w:rPr>
          <w:noProof/>
          <w:sz w:val="22"/>
          <w:szCs w:val="22"/>
          <w:lang w:val="fi-FI"/>
        </w:rPr>
        <w:t>Ei oleellinen.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6.3</w:t>
      </w:r>
      <w:r>
        <w:rPr>
          <w:b/>
          <w:sz w:val="22"/>
          <w:lang w:val="fi-FI"/>
        </w:rPr>
        <w:tab/>
        <w:t>Kestoaika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2 vuotta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6.4</w:t>
      </w:r>
      <w:r>
        <w:rPr>
          <w:b/>
          <w:sz w:val="22"/>
          <w:lang w:val="fi-FI"/>
        </w:rPr>
        <w:tab/>
        <w:t xml:space="preserve">Säilytys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Säilytä alle +25°C.</w:t>
      </w:r>
    </w:p>
    <w:p w:rsidR="00C328A1" w:rsidRDefault="00C328A1">
      <w:pPr>
        <w:numPr>
          <w:ilvl w:val="12"/>
          <w:numId w:val="0"/>
        </w:numPr>
        <w:tabs>
          <w:tab w:val="left" w:pos="567"/>
        </w:tabs>
        <w:rPr>
          <w:sz w:val="22"/>
          <w:lang w:val="fi-FI"/>
        </w:rPr>
      </w:pPr>
      <w:r>
        <w:rPr>
          <w:sz w:val="22"/>
          <w:lang w:val="fi-FI"/>
        </w:rPr>
        <w:t>Pidä pakkaus ulkopakkauksessa sen suojaamiseksi valoa ja kosteutta vastaan.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6.5</w:t>
      </w:r>
      <w:r>
        <w:rPr>
          <w:b/>
          <w:sz w:val="22"/>
          <w:lang w:val="fi-FI"/>
        </w:rPr>
        <w:tab/>
        <w:t xml:space="preserve">Pakkaustyyppi ja pakkauskoot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HDPE tölkit joissa 100 ja 500 kovaa kapselia. Tölkissä on myös mustaa aktiivihiiltä ja piigeeliä sisältävä kuivausainesäiliö.</w:t>
      </w:r>
    </w:p>
    <w:p w:rsidR="00C328A1" w:rsidRDefault="00C328A1">
      <w:pPr>
        <w:numPr>
          <w:ilvl w:val="12"/>
          <w:numId w:val="0"/>
        </w:numPr>
        <w:tabs>
          <w:tab w:val="left" w:pos="567"/>
        </w:tabs>
        <w:rPr>
          <w:sz w:val="22"/>
          <w:lang w:val="fi-FI"/>
        </w:rPr>
      </w:pPr>
      <w:r>
        <w:rPr>
          <w:sz w:val="22"/>
          <w:lang w:val="fi-FI"/>
        </w:rPr>
        <w:t>Kaikkia pakkauskokoja ei välttämättä ole myynnissä.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b/>
          <w:sz w:val="22"/>
          <w:lang w:val="fi-FI"/>
        </w:rPr>
      </w:pPr>
      <w:r>
        <w:rPr>
          <w:b/>
          <w:sz w:val="22"/>
          <w:lang w:val="fi-FI"/>
        </w:rPr>
        <w:t>6.6</w:t>
      </w:r>
      <w:r>
        <w:rPr>
          <w:b/>
          <w:sz w:val="22"/>
          <w:lang w:val="fi-FI"/>
        </w:rPr>
        <w:tab/>
        <w:t xml:space="preserve">Erityiset varotoimet hävittämiselle ja muut käsittelyohjeet </w:t>
      </w:r>
    </w:p>
    <w:p w:rsidR="00C27956" w:rsidRDefault="00C27956">
      <w:pPr>
        <w:numPr>
          <w:ilvl w:val="12"/>
          <w:numId w:val="0"/>
        </w:numPr>
        <w:tabs>
          <w:tab w:val="left" w:pos="567"/>
        </w:tabs>
        <w:rPr>
          <w:noProof/>
          <w:sz w:val="22"/>
          <w:lang w:val="fi-FI"/>
        </w:rPr>
      </w:pPr>
    </w:p>
    <w:p w:rsidR="00C328A1" w:rsidRDefault="00C328A1">
      <w:pPr>
        <w:numPr>
          <w:ilvl w:val="12"/>
          <w:numId w:val="0"/>
        </w:numPr>
        <w:tabs>
          <w:tab w:val="left" w:pos="567"/>
        </w:tabs>
        <w:rPr>
          <w:sz w:val="22"/>
          <w:lang w:val="fi-FI"/>
        </w:rPr>
      </w:pPr>
      <w:r>
        <w:rPr>
          <w:noProof/>
          <w:sz w:val="22"/>
          <w:lang w:val="fi-FI"/>
        </w:rPr>
        <w:t>Ei erityisvaatimuksia.</w:t>
      </w:r>
    </w:p>
    <w:p w:rsidR="00C328A1" w:rsidRDefault="00C328A1">
      <w:pPr>
        <w:numPr>
          <w:ilvl w:val="12"/>
          <w:numId w:val="0"/>
        </w:numPr>
        <w:tabs>
          <w:tab w:val="left" w:pos="567"/>
        </w:tabs>
        <w:rPr>
          <w:sz w:val="22"/>
          <w:lang w:val="fi-FI"/>
        </w:rPr>
      </w:pPr>
    </w:p>
    <w:p w:rsidR="00C328A1" w:rsidRDefault="00560E98" w:rsidP="00560E98">
      <w:pPr>
        <w:numPr>
          <w:ilvl w:val="12"/>
          <w:numId w:val="0"/>
        </w:numPr>
        <w:tabs>
          <w:tab w:val="left" w:pos="567"/>
        </w:tabs>
        <w:rPr>
          <w:sz w:val="22"/>
          <w:lang w:val="fi-FI"/>
        </w:rPr>
      </w:pPr>
      <w:r>
        <w:rPr>
          <w:sz w:val="22"/>
          <w:lang w:val="fi-FI"/>
        </w:rPr>
        <w:br w:type="page"/>
      </w:r>
      <w:r w:rsidR="00C328A1">
        <w:rPr>
          <w:b/>
          <w:sz w:val="22"/>
          <w:lang w:val="fi-FI"/>
        </w:rPr>
        <w:t>7.</w:t>
      </w:r>
      <w:r w:rsidR="00C328A1">
        <w:rPr>
          <w:b/>
          <w:sz w:val="22"/>
          <w:lang w:val="fi-FI"/>
        </w:rPr>
        <w:tab/>
        <w:t>MYYNTILUVAN HALTIJA</w:t>
      </w:r>
    </w:p>
    <w:p w:rsidR="00C328A1" w:rsidRDefault="00C328A1">
      <w:pPr>
        <w:numPr>
          <w:ilvl w:val="12"/>
          <w:numId w:val="0"/>
        </w:numPr>
        <w:tabs>
          <w:tab w:val="left" w:pos="567"/>
        </w:tabs>
        <w:rPr>
          <w:sz w:val="22"/>
          <w:lang w:val="fi-FI"/>
        </w:rPr>
      </w:pPr>
    </w:p>
    <w:p w:rsidR="00C328A1" w:rsidRDefault="006F3C4E">
      <w:pPr>
        <w:numPr>
          <w:ilvl w:val="12"/>
          <w:numId w:val="0"/>
        </w:numPr>
        <w:tabs>
          <w:tab w:val="left" w:pos="567"/>
        </w:tabs>
        <w:rPr>
          <w:sz w:val="22"/>
          <w:lang w:val="fi-FI"/>
        </w:rPr>
      </w:pPr>
      <w:r>
        <w:rPr>
          <w:sz w:val="22"/>
          <w:lang w:val="fi-FI"/>
        </w:rPr>
        <w:t>Recordati Rare Diseases</w:t>
      </w:r>
    </w:p>
    <w:p w:rsidR="00C328A1" w:rsidRDefault="00C328A1">
      <w:pPr>
        <w:numPr>
          <w:ilvl w:val="12"/>
          <w:numId w:val="0"/>
        </w:numPr>
        <w:tabs>
          <w:tab w:val="left" w:pos="567"/>
        </w:tabs>
        <w:rPr>
          <w:sz w:val="22"/>
          <w:lang w:val="fr-FR"/>
        </w:rPr>
      </w:pPr>
      <w:r w:rsidRPr="00081153">
        <w:rPr>
          <w:sz w:val="22"/>
          <w:lang w:val="fr-FR"/>
        </w:rPr>
        <w:t xml:space="preserve">Immeuble “Le </w:t>
      </w:r>
      <w:r w:rsidR="00081153" w:rsidRPr="00081153">
        <w:rPr>
          <w:sz w:val="22"/>
          <w:lang w:val="fr-FR"/>
        </w:rPr>
        <w:t>Wilson</w:t>
      </w:r>
      <w:r w:rsidRPr="00081153">
        <w:rPr>
          <w:sz w:val="22"/>
          <w:lang w:val="fr-FR"/>
        </w:rPr>
        <w:t>”</w:t>
      </w:r>
    </w:p>
    <w:p w:rsidR="00345BB8" w:rsidRPr="00081153" w:rsidRDefault="00345BB8">
      <w:pPr>
        <w:numPr>
          <w:ilvl w:val="12"/>
          <w:numId w:val="0"/>
        </w:numPr>
        <w:tabs>
          <w:tab w:val="left" w:pos="567"/>
        </w:tabs>
        <w:rPr>
          <w:sz w:val="22"/>
          <w:lang w:val="fr-FR"/>
        </w:rPr>
      </w:pPr>
      <w:r>
        <w:rPr>
          <w:sz w:val="22"/>
          <w:lang w:val="fr-FR"/>
        </w:rPr>
        <w:t>70</w:t>
      </w:r>
      <w:r w:rsidR="00E340FC">
        <w:rPr>
          <w:sz w:val="22"/>
          <w:lang w:val="fr-FR"/>
        </w:rPr>
        <w:t>, A</w:t>
      </w:r>
      <w:r>
        <w:rPr>
          <w:sz w:val="22"/>
          <w:lang w:val="fr-FR"/>
        </w:rPr>
        <w:t>venue du Général de Gaulle</w:t>
      </w:r>
    </w:p>
    <w:p w:rsidR="00C328A1" w:rsidRPr="00081153" w:rsidRDefault="00C328A1">
      <w:pPr>
        <w:numPr>
          <w:ilvl w:val="12"/>
          <w:numId w:val="0"/>
        </w:numPr>
        <w:tabs>
          <w:tab w:val="left" w:pos="567"/>
        </w:tabs>
        <w:rPr>
          <w:sz w:val="22"/>
          <w:lang w:val="fr-FR"/>
        </w:rPr>
      </w:pPr>
      <w:r w:rsidRPr="00081153">
        <w:rPr>
          <w:sz w:val="22"/>
          <w:lang w:val="fr-FR"/>
        </w:rPr>
        <w:t>F-92</w:t>
      </w:r>
      <w:r w:rsidR="00345BB8">
        <w:rPr>
          <w:sz w:val="22"/>
          <w:lang w:val="fr-FR"/>
        </w:rPr>
        <w:t>800 Puteaux</w:t>
      </w:r>
    </w:p>
    <w:p w:rsidR="00C328A1" w:rsidRDefault="00C328A1" w:rsidP="00F90029">
      <w:pPr>
        <w:numPr>
          <w:ilvl w:val="12"/>
          <w:numId w:val="0"/>
        </w:numPr>
        <w:tabs>
          <w:tab w:val="left" w:pos="567"/>
        </w:tabs>
        <w:rPr>
          <w:sz w:val="22"/>
          <w:lang w:val="fi-FI"/>
        </w:rPr>
      </w:pPr>
      <w:r>
        <w:rPr>
          <w:sz w:val="22"/>
          <w:lang w:val="fi-FI"/>
        </w:rPr>
        <w:t>Ranska</w:t>
      </w:r>
    </w:p>
    <w:p w:rsidR="00C328A1" w:rsidRDefault="00C328A1" w:rsidP="00797173">
      <w:pPr>
        <w:numPr>
          <w:ilvl w:val="12"/>
          <w:numId w:val="0"/>
        </w:numPr>
        <w:tabs>
          <w:tab w:val="left" w:pos="567"/>
        </w:tabs>
        <w:rPr>
          <w:sz w:val="22"/>
          <w:lang w:val="fi-FI"/>
        </w:rPr>
      </w:pPr>
    </w:p>
    <w:p w:rsidR="00C328A1" w:rsidRDefault="00C328A1" w:rsidP="00F90029">
      <w:pPr>
        <w:numPr>
          <w:ilvl w:val="12"/>
          <w:numId w:val="0"/>
        </w:numPr>
        <w:tabs>
          <w:tab w:val="left" w:pos="567"/>
        </w:tabs>
        <w:rPr>
          <w:noProof/>
          <w:sz w:val="22"/>
          <w:lang w:val="fi-FI"/>
        </w:rPr>
      </w:pPr>
      <w:r>
        <w:rPr>
          <w:b/>
          <w:sz w:val="22"/>
          <w:lang w:val="fi-FI"/>
        </w:rPr>
        <w:t>8.</w:t>
      </w:r>
      <w:r>
        <w:rPr>
          <w:b/>
          <w:sz w:val="22"/>
          <w:lang w:val="fi-FI"/>
        </w:rPr>
        <w:tab/>
      </w:r>
      <w:r>
        <w:rPr>
          <w:b/>
          <w:noProof/>
          <w:sz w:val="22"/>
          <w:lang w:val="fi-FI"/>
        </w:rPr>
        <w:t>MYYNTILUVAN NUMEROT</w:t>
      </w:r>
    </w:p>
    <w:p w:rsidR="00C328A1" w:rsidRDefault="00C328A1">
      <w:pPr>
        <w:numPr>
          <w:ilvl w:val="12"/>
          <w:numId w:val="0"/>
        </w:numPr>
        <w:tabs>
          <w:tab w:val="left" w:pos="567"/>
        </w:tabs>
        <w:suppressAutoHyphens/>
        <w:ind w:left="567" w:hanging="567"/>
        <w:rPr>
          <w:sz w:val="22"/>
          <w:lang w:val="fi-FI"/>
        </w:rPr>
      </w:pPr>
    </w:p>
    <w:p w:rsidR="00C328A1" w:rsidRDefault="00C328A1">
      <w:pPr>
        <w:numPr>
          <w:ilvl w:val="12"/>
          <w:numId w:val="0"/>
        </w:numPr>
        <w:tabs>
          <w:tab w:val="left" w:pos="567"/>
        </w:tabs>
        <w:rPr>
          <w:sz w:val="22"/>
          <w:lang w:val="fi-FI"/>
        </w:rPr>
      </w:pPr>
      <w:r>
        <w:rPr>
          <w:sz w:val="22"/>
          <w:lang w:val="fi-FI"/>
        </w:rPr>
        <w:t>EU/1/97/039/001 (100 kovaa kapselia tölkissä), EU/1/97/039/002 (500 kovaa kapselia tölkissä).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9.</w:t>
      </w:r>
      <w:r>
        <w:rPr>
          <w:b/>
          <w:sz w:val="22"/>
          <w:lang w:val="fi-FI"/>
        </w:rPr>
        <w:tab/>
        <w:t>MYYNTILUVAN MYÖNTÄMISPÄIVÄMÄÄRÄ/UUDISTAMISPÄIVÄMÄÄRÄ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Myyntiluvan myöntämispäivämäärä: 23 kesäkuuta 1997.</w:t>
      </w:r>
    </w:p>
    <w:p w:rsidR="00C328A1" w:rsidRDefault="00C328A1">
      <w:pPr>
        <w:numPr>
          <w:ilvl w:val="12"/>
          <w:numId w:val="0"/>
        </w:numPr>
        <w:tabs>
          <w:tab w:val="left" w:pos="567"/>
        </w:tabs>
        <w:rPr>
          <w:sz w:val="22"/>
          <w:lang w:val="fi-FI"/>
        </w:rPr>
      </w:pPr>
      <w:r>
        <w:rPr>
          <w:sz w:val="22"/>
          <w:lang w:val="fi-FI"/>
        </w:rPr>
        <w:t xml:space="preserve">Viimeisin uudistamispäivämäära: </w:t>
      </w:r>
      <w:r w:rsidR="00DE44A5">
        <w:rPr>
          <w:sz w:val="22"/>
          <w:lang w:val="fi-FI"/>
        </w:rPr>
        <w:t>23</w:t>
      </w:r>
      <w:r w:rsidR="001A3A77">
        <w:rPr>
          <w:sz w:val="22"/>
          <w:lang w:val="fi-FI"/>
        </w:rPr>
        <w:t xml:space="preserve"> kesäkuuta 2007</w:t>
      </w:r>
      <w:r>
        <w:rPr>
          <w:sz w:val="22"/>
          <w:lang w:val="fi-FI"/>
        </w:rPr>
        <w: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b/>
          <w:sz w:val="22"/>
          <w:lang w:val="fi-FI"/>
        </w:rPr>
      </w:pPr>
      <w:r>
        <w:rPr>
          <w:b/>
          <w:sz w:val="22"/>
          <w:lang w:val="fi-FI"/>
        </w:rPr>
        <w:t>10.</w:t>
      </w:r>
      <w:r>
        <w:rPr>
          <w:b/>
          <w:sz w:val="22"/>
          <w:lang w:val="fi-FI"/>
        </w:rPr>
        <w:tab/>
        <w:t>TEKSTIN MUUTTAMISPÄIVÄMÄÄRÄ</w:t>
      </w:r>
    </w:p>
    <w:p w:rsidR="0060697E" w:rsidRDefault="0060697E">
      <w:pPr>
        <w:numPr>
          <w:ilvl w:val="12"/>
          <w:numId w:val="0"/>
        </w:numPr>
        <w:tabs>
          <w:tab w:val="left" w:pos="567"/>
        </w:tabs>
        <w:suppressAutoHyphens/>
        <w:ind w:left="567" w:hanging="567"/>
        <w:rPr>
          <w:b/>
          <w:sz w:val="22"/>
          <w:lang w:val="fi-FI"/>
        </w:rPr>
      </w:pPr>
    </w:p>
    <w:p w:rsidR="0060697E" w:rsidRDefault="0060697E">
      <w:pPr>
        <w:numPr>
          <w:ilvl w:val="12"/>
          <w:numId w:val="0"/>
        </w:numPr>
        <w:tabs>
          <w:tab w:val="left" w:pos="567"/>
        </w:tabs>
        <w:suppressAutoHyphens/>
        <w:ind w:left="567" w:hanging="567"/>
        <w:rPr>
          <w:sz w:val="22"/>
          <w:lang w:val="fi-FI"/>
        </w:rPr>
      </w:pPr>
    </w:p>
    <w:p w:rsidR="00C328A1" w:rsidRDefault="00C328A1">
      <w:pPr>
        <w:suppressAutoHyphens/>
        <w:rPr>
          <w:noProof/>
          <w:lang w:val="fi-FI"/>
        </w:rPr>
      </w:pPr>
    </w:p>
    <w:p w:rsidR="00C328A1" w:rsidRDefault="00C328A1">
      <w:pPr>
        <w:suppressAutoHyphens/>
        <w:rPr>
          <w:noProof/>
          <w:sz w:val="22"/>
          <w:lang w:val="fi-FI"/>
        </w:rPr>
      </w:pPr>
      <w:r>
        <w:rPr>
          <w:noProof/>
          <w:sz w:val="22"/>
          <w:lang w:val="fi-FI"/>
        </w:rPr>
        <w:t xml:space="preserve">Lisätietoa tästä lääkevalmisteesta on saatavilla Euroopan lääkeviraston (EMEA) kotisivuilta </w:t>
      </w:r>
      <w:hyperlink r:id="rId11" w:history="1">
        <w:r w:rsidR="0060697E" w:rsidRPr="0010366F">
          <w:rPr>
            <w:rStyle w:val="Hyperlink"/>
            <w:noProof/>
            <w:sz w:val="22"/>
            <w:lang w:val="fi-FI"/>
          </w:rPr>
          <w:t>http://www.ema.europa.eu</w:t>
        </w:r>
      </w:hyperlink>
    </w:p>
    <w:p w:rsidR="00C328A1" w:rsidRDefault="00C328A1">
      <w:pPr>
        <w:numPr>
          <w:ilvl w:val="12"/>
          <w:numId w:val="0"/>
        </w:numPr>
        <w:tabs>
          <w:tab w:val="left" w:pos="567"/>
        </w:tabs>
        <w:rPr>
          <w:sz w:val="22"/>
          <w:lang w:val="fi-FI"/>
        </w:rPr>
      </w:pPr>
      <w:r>
        <w:rPr>
          <w:sz w:val="22"/>
          <w:lang w:val="fi-FI"/>
        </w:rPr>
        <w:br w:type="page"/>
      </w:r>
      <w:r>
        <w:rPr>
          <w:b/>
          <w:sz w:val="22"/>
          <w:lang w:val="fi-FI"/>
        </w:rPr>
        <w:t>1.</w:t>
      </w:r>
      <w:r>
        <w:rPr>
          <w:b/>
          <w:sz w:val="22"/>
          <w:lang w:val="fi-FI"/>
        </w:rPr>
        <w:tab/>
        <w:t>LÄÄKEVALMISTEEN NIMI</w:t>
      </w:r>
    </w:p>
    <w:p w:rsidR="00C328A1" w:rsidRDefault="00C328A1">
      <w:pPr>
        <w:numPr>
          <w:ilvl w:val="12"/>
          <w:numId w:val="0"/>
        </w:numPr>
        <w:tabs>
          <w:tab w:val="left" w:pos="567"/>
        </w:tabs>
        <w:rPr>
          <w:sz w:val="22"/>
          <w:lang w:val="fi-FI"/>
        </w:rPr>
      </w:pPr>
    </w:p>
    <w:p w:rsidR="00C328A1" w:rsidRDefault="00C328A1">
      <w:pPr>
        <w:tabs>
          <w:tab w:val="left" w:pos="567"/>
        </w:tabs>
        <w:rPr>
          <w:sz w:val="22"/>
          <w:lang w:val="fi-FI"/>
        </w:rPr>
      </w:pPr>
      <w:r>
        <w:rPr>
          <w:sz w:val="22"/>
          <w:lang w:val="fi-FI"/>
        </w:rPr>
        <w:t>CYSTAGON 150 mg kovat kapselit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2.</w:t>
      </w:r>
      <w:r>
        <w:rPr>
          <w:b/>
          <w:sz w:val="22"/>
          <w:lang w:val="fi-FI"/>
        </w:rPr>
        <w:tab/>
        <w:t>VAIKUTTAVAT AINEET JA NIIDEN MÄÄRÄT</w:t>
      </w:r>
    </w:p>
    <w:p w:rsidR="00C328A1" w:rsidRDefault="00C328A1">
      <w:pPr>
        <w:numPr>
          <w:ilvl w:val="12"/>
          <w:numId w:val="0"/>
        </w:numPr>
        <w:tabs>
          <w:tab w:val="left" w:pos="567"/>
        </w:tabs>
        <w:rPr>
          <w:sz w:val="22"/>
          <w:lang w:val="fi-FI"/>
        </w:rPr>
      </w:pPr>
    </w:p>
    <w:p w:rsidR="00C328A1" w:rsidRDefault="00C328A1">
      <w:pPr>
        <w:tabs>
          <w:tab w:val="left" w:pos="567"/>
        </w:tabs>
        <w:rPr>
          <w:sz w:val="22"/>
          <w:lang w:val="fi-FI"/>
        </w:rPr>
      </w:pPr>
      <w:r>
        <w:rPr>
          <w:sz w:val="22"/>
          <w:lang w:val="fi-FI"/>
        </w:rPr>
        <w:t>Yksi kova kapseli sisältää 150 mg kysteamiinia (merkaptamiinibitartraattia).</w:t>
      </w:r>
    </w:p>
    <w:p w:rsidR="00C328A1" w:rsidRDefault="00C328A1">
      <w:pPr>
        <w:numPr>
          <w:ilvl w:val="12"/>
          <w:numId w:val="0"/>
        </w:numPr>
        <w:tabs>
          <w:tab w:val="left" w:pos="567"/>
        </w:tabs>
        <w:rPr>
          <w:sz w:val="22"/>
          <w:lang w:val="fi-FI"/>
        </w:rPr>
      </w:pPr>
    </w:p>
    <w:p w:rsidR="00C328A1" w:rsidRDefault="00C328A1">
      <w:pPr>
        <w:suppressAutoHyphens/>
        <w:rPr>
          <w:noProof/>
          <w:sz w:val="22"/>
          <w:lang w:val="fi-FI"/>
        </w:rPr>
      </w:pPr>
      <w:r>
        <w:rPr>
          <w:noProof/>
          <w:sz w:val="22"/>
          <w:lang w:val="fi-FI"/>
        </w:rPr>
        <w:t>Täydellinen apuaineluettelo, ks. kohta 6.1.</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3.</w:t>
      </w:r>
      <w:r>
        <w:rPr>
          <w:b/>
          <w:sz w:val="22"/>
          <w:lang w:val="fi-FI"/>
        </w:rPr>
        <w:tab/>
        <w:t>LÄÄKEMUOTO</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Kova kapseli</w:t>
      </w:r>
    </w:p>
    <w:p w:rsidR="00C328A1" w:rsidRDefault="00C328A1">
      <w:pPr>
        <w:tabs>
          <w:tab w:val="left" w:pos="567"/>
        </w:tabs>
        <w:rPr>
          <w:sz w:val="22"/>
          <w:lang w:val="fi-FI"/>
        </w:rPr>
      </w:pPr>
      <w:r>
        <w:rPr>
          <w:sz w:val="22"/>
          <w:lang w:val="fi-FI"/>
        </w:rPr>
        <w:t>Valkoinen, himmeä, kova kapseli, jonka pohjaosassa on merkintä CYSTAGON 150 ja kansiosassa MYLAN.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w:t>
      </w:r>
      <w:r>
        <w:rPr>
          <w:b/>
          <w:sz w:val="22"/>
          <w:lang w:val="fi-FI"/>
        </w:rPr>
        <w:tab/>
        <w:t>KLIINISET TIEDOT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4.1</w:t>
      </w:r>
      <w:r>
        <w:rPr>
          <w:b/>
          <w:sz w:val="22"/>
          <w:lang w:val="fi-FI"/>
        </w:rPr>
        <w:tab/>
        <w:t>Käyttöaiheet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CYSTAGONIA käytetään todetun nefropaattisen kystinoosin hoitoon. Kysteamiini vähentää kystiinin keräytymistä määrätyissä soluissa (esim. valkosolut, lihassolut ja maksasolut) nefropaattista kystinoosia sairastavilla potilailla ja jos hoito aloitetaan taudin varhaisvaiheessa pystytään sillä viivyttämään munuaisten vajaatoiminnan kehittymistä.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4.2</w:t>
      </w:r>
      <w:r>
        <w:rPr>
          <w:b/>
          <w:sz w:val="22"/>
          <w:lang w:val="fi-FI"/>
        </w:rPr>
        <w:tab/>
        <w:t>Annostus ja antotapa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CYSTAGON-hoito tulee aloittaa vain kystinoosin hoitoon erikoistuneen lääkärin valvonnassa.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 xml:space="preserve">Hoidon tavoite on pitää valkosolujen kystiinipitoisuus alle 1 nmol hemikystiini/mg proteiinia. Näin ollen valkosolujen kystiinipitoisuutta tulisi mitata oikean annostuksen arvioimiseksi. Valkosolujen kystiinipitoisuus tulisi mitata 5-6 tuntia annostuksen jälkeen ja sitä tulisi, varsinkin hoidon alkuvaiheessa seurata tiheästi (esim. kuukausittain). Kun hoitotasapaino on saavutettu riittää kun kystiinipitoisuuksia monitoroidaan 3-4 kuukauden välein.  </w:t>
      </w:r>
    </w:p>
    <w:p w:rsidR="00C328A1" w:rsidRDefault="00C328A1">
      <w:pPr>
        <w:tabs>
          <w:tab w:val="left" w:pos="567"/>
        </w:tabs>
        <w:rPr>
          <w:sz w:val="22"/>
          <w:lang w:val="fi-FI"/>
        </w:rPr>
      </w:pPr>
    </w:p>
    <w:p w:rsidR="00C328A1" w:rsidRDefault="00C328A1">
      <w:pPr>
        <w:numPr>
          <w:ilvl w:val="0"/>
          <w:numId w:val="3"/>
        </w:numPr>
        <w:tabs>
          <w:tab w:val="left" w:pos="567"/>
        </w:tabs>
        <w:rPr>
          <w:sz w:val="22"/>
          <w:lang w:val="fi-FI"/>
        </w:rPr>
      </w:pPr>
      <w:r w:rsidRPr="008A4523">
        <w:rPr>
          <w:i/>
          <w:iCs/>
          <w:sz w:val="22"/>
          <w:lang w:val="fi-FI"/>
        </w:rPr>
        <w:t>Alle 12-vuotiailla lapsilla</w:t>
      </w:r>
      <w:r>
        <w:rPr>
          <w:sz w:val="22"/>
          <w:lang w:val="fi-FI"/>
        </w:rPr>
        <w:t xml:space="preserve"> CYSTAGON annoksen tulee olla kehon pinta-alan (g/m</w:t>
      </w:r>
      <w:r>
        <w:rPr>
          <w:sz w:val="22"/>
          <w:vertAlign w:val="superscript"/>
          <w:lang w:val="fi-FI"/>
        </w:rPr>
        <w:t>2</w:t>
      </w:r>
      <w:r>
        <w:rPr>
          <w:sz w:val="22"/>
          <w:lang w:val="fi-FI"/>
        </w:rPr>
        <w:t>/vrk) mukainen. Suositeltu annos on 1.30 g/m</w:t>
      </w:r>
      <w:r>
        <w:rPr>
          <w:sz w:val="22"/>
          <w:vertAlign w:val="superscript"/>
          <w:lang w:val="fi-FI"/>
        </w:rPr>
        <w:t>2</w:t>
      </w:r>
      <w:r>
        <w:rPr>
          <w:sz w:val="22"/>
          <w:lang w:val="fi-FI"/>
        </w:rPr>
        <w:t xml:space="preserve">/vrk vapaata emästä jaettuna neljään annokseen. </w:t>
      </w:r>
    </w:p>
    <w:p w:rsidR="00C328A1" w:rsidRDefault="00C328A1">
      <w:pPr>
        <w:numPr>
          <w:ilvl w:val="0"/>
          <w:numId w:val="3"/>
        </w:numPr>
        <w:tabs>
          <w:tab w:val="left" w:pos="567"/>
        </w:tabs>
        <w:rPr>
          <w:sz w:val="22"/>
          <w:lang w:val="fi-FI"/>
        </w:rPr>
      </w:pPr>
      <w:r w:rsidRPr="008A4523">
        <w:rPr>
          <w:i/>
          <w:iCs/>
          <w:sz w:val="22"/>
          <w:lang w:val="fi-FI"/>
        </w:rPr>
        <w:t>Yli 12 vuotiaille ja yli 50 kg paina</w:t>
      </w:r>
      <w:r>
        <w:rPr>
          <w:sz w:val="22"/>
          <w:lang w:val="fi-FI"/>
        </w:rPr>
        <w:t>ville on suositeltu CYSTAGON annos 2 g/vrk, jaettuna neljään annokseen.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Aloitusannoksen tulisi olla 1/4 - 1/6 ylläpitoannoksesta, joka saavutetaannostamalla alkuannosta asteittain 4-6 viikon kuluessa hyvän siedettävyyden varmistamiseksi. Annosta tulisi nostaa vain mikäli potilas sietää lääkettä ja kystiinipitoisuus valkosoluissa pysyy tasolla &gt; 1 nmol hemikystiini/ mg proteiini; suurin suositeltu CYSTAGON annos on 1.95 g/m</w:t>
      </w:r>
      <w:r>
        <w:rPr>
          <w:sz w:val="22"/>
          <w:vertAlign w:val="superscript"/>
          <w:lang w:val="fi-FI"/>
        </w:rPr>
        <w:t>2</w:t>
      </w:r>
      <w:r>
        <w:rPr>
          <w:sz w:val="22"/>
          <w:lang w:val="fi-FI"/>
        </w:rPr>
        <w:t xml:space="preserve">/vrk. </w:t>
      </w:r>
    </w:p>
    <w:p w:rsidR="00C328A1" w:rsidRDefault="00C328A1">
      <w:pPr>
        <w:tabs>
          <w:tab w:val="left" w:pos="560"/>
          <w:tab w:val="left" w:pos="1400"/>
          <w:tab w:val="left" w:pos="1720"/>
        </w:tabs>
        <w:rPr>
          <w:bCs/>
          <w:sz w:val="22"/>
          <w:lang w:val="fi-FI"/>
        </w:rPr>
      </w:pPr>
      <w:r>
        <w:rPr>
          <w:bCs/>
          <w:sz w:val="22"/>
          <w:lang w:val="fi-FI"/>
        </w:rPr>
        <w:t>Suurempien annosten kuin 1.95 g/m</w:t>
      </w:r>
      <w:r>
        <w:rPr>
          <w:bCs/>
          <w:sz w:val="22"/>
          <w:vertAlign w:val="superscript"/>
          <w:lang w:val="fi-FI"/>
        </w:rPr>
        <w:t>2</w:t>
      </w:r>
      <w:r>
        <w:rPr>
          <w:bCs/>
          <w:sz w:val="22"/>
          <w:lang w:val="fi-FI"/>
        </w:rPr>
        <w:t>/vrk käyttöä ei suositella (ks. Kohta 4.4).</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 xml:space="preserve">Kysteamiinin sietokyky </w:t>
      </w:r>
      <w:r w:rsidR="004D3751">
        <w:rPr>
          <w:sz w:val="22"/>
          <w:lang w:val="fi-FI"/>
        </w:rPr>
        <w:t xml:space="preserve">ruoansulatuselimistössä </w:t>
      </w:r>
      <w:r>
        <w:rPr>
          <w:sz w:val="22"/>
          <w:lang w:val="fi-FI"/>
        </w:rPr>
        <w:t>paranee, jos lääke otetaan ruoan kanssa tai heti sen jälkeen.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Lapsille, jotka eivät kykene nielemään kapseleita (noin kuusi vuotiaat ja sitä nuoremmat) tulee kova kapseli avata ja sisältö sirotella ruoan päälle (suositeltavia ruoka-aineita ovat: maito, perunat tai muut tärkkelystä sisältävät valmisteet). Kapselin sisältöä ei tulisi sekoittaa happamiin juomiin (kuten appelsiinimehu), koska lääkepulveri ei sekoitu siihen hyvin tai se voi sakkautua.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i/>
          <w:sz w:val="22"/>
          <w:lang w:val="fi-FI"/>
        </w:rPr>
      </w:pPr>
      <w:r>
        <w:rPr>
          <w:i/>
          <w:sz w:val="22"/>
          <w:lang w:val="fi-FI"/>
        </w:rPr>
        <w:t>Potilaat, jotka käyvät dialyysissä tai olleet munuaisten siirrossa:</w:t>
      </w:r>
    </w:p>
    <w:p w:rsidR="00C328A1" w:rsidRDefault="00C328A1">
      <w:pPr>
        <w:numPr>
          <w:ilvl w:val="12"/>
          <w:numId w:val="0"/>
        </w:numPr>
        <w:tabs>
          <w:tab w:val="left" w:pos="567"/>
        </w:tabs>
        <w:rPr>
          <w:sz w:val="22"/>
          <w:lang w:val="fi-FI"/>
        </w:rPr>
      </w:pPr>
      <w:r>
        <w:rPr>
          <w:sz w:val="22"/>
          <w:lang w:val="fi-FI"/>
        </w:rPr>
        <w:t xml:space="preserve">Kokemus on osoittanut, että kysteamiinin eräät muodot ovat huonommin siedettyjä (aiheuttaen enemmän haittatapahtumia) dialyysipotilailla. Näillä potilailla suositellaan valkosolujen kystiinipitoisuuden tarkkaa seuraamista.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i/>
          <w:sz w:val="22"/>
          <w:lang w:val="fi-FI"/>
        </w:rPr>
      </w:pPr>
      <w:r>
        <w:rPr>
          <w:i/>
          <w:sz w:val="22"/>
          <w:lang w:val="fi-FI"/>
        </w:rPr>
        <w:t>Potilaat, joilla on maksantoiminnanvajaus:</w:t>
      </w:r>
    </w:p>
    <w:p w:rsidR="00C328A1" w:rsidRDefault="00C328A1">
      <w:pPr>
        <w:numPr>
          <w:ilvl w:val="12"/>
          <w:numId w:val="0"/>
        </w:numPr>
        <w:tabs>
          <w:tab w:val="left" w:pos="567"/>
        </w:tabs>
        <w:rPr>
          <w:sz w:val="22"/>
          <w:lang w:val="fi-FI"/>
        </w:rPr>
      </w:pPr>
      <w:r>
        <w:rPr>
          <w:sz w:val="22"/>
          <w:lang w:val="fi-FI"/>
        </w:rPr>
        <w:t>Valkosolujen kystiinipitoisuuksia tulee seurata ja CYSTAGON annostusta muuttaa tarpeen mukaan. Yleensä annosmuutokset eivät ole tarpeen.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4.3</w:t>
      </w:r>
      <w:r>
        <w:rPr>
          <w:b/>
          <w:sz w:val="22"/>
          <w:lang w:val="fi-FI"/>
        </w:rPr>
        <w:tab/>
        <w:t>Vasta-aiheet</w:t>
      </w:r>
    </w:p>
    <w:p w:rsidR="00C328A1" w:rsidRDefault="00C328A1">
      <w:pPr>
        <w:numPr>
          <w:ilvl w:val="12"/>
          <w:numId w:val="0"/>
        </w:numPr>
        <w:tabs>
          <w:tab w:val="left" w:pos="567"/>
        </w:tabs>
        <w:rPr>
          <w:sz w:val="22"/>
          <w:lang w:val="fi-FI"/>
        </w:rPr>
      </w:pPr>
    </w:p>
    <w:p w:rsidR="00C328A1" w:rsidRDefault="00C328A1">
      <w:pPr>
        <w:pStyle w:val="Heading9"/>
      </w:pPr>
      <w:r>
        <w:t>Yliherkkyys vaikuttavalle aineelle tai apuaineille</w:t>
      </w:r>
    </w:p>
    <w:p w:rsidR="00C328A1" w:rsidRDefault="00C328A1">
      <w:pPr>
        <w:numPr>
          <w:ilvl w:val="12"/>
          <w:numId w:val="0"/>
        </w:numPr>
        <w:tabs>
          <w:tab w:val="left" w:pos="567"/>
        </w:tabs>
        <w:rPr>
          <w:sz w:val="22"/>
          <w:lang w:val="fi-FI"/>
        </w:rPr>
      </w:pPr>
      <w:r>
        <w:rPr>
          <w:sz w:val="22"/>
          <w:lang w:val="fi-FI"/>
        </w:rPr>
        <w:t>CYSTAGON on kontraindikoitu imettäville potilaille. CYSTAGONIA ei pitäisi käyttää raskauden aikana, varsinkaan ensimmäisten kolmen kuukauden aikana, mikäli käyttö ei ole selvästi välttämätöntä (katso kohta 4.6. ja kohta 5.3) koska se aiheuttaa eläimillä epämuodostumia.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color w:val="000000"/>
          <w:sz w:val="22"/>
          <w:lang w:val="fi-FI"/>
        </w:rPr>
        <w:t xml:space="preserve">CYSTAGON on kontraindikoitu </w:t>
      </w:r>
      <w:r>
        <w:rPr>
          <w:sz w:val="22"/>
          <w:lang w:val="fi-FI"/>
        </w:rPr>
        <w:t>potilaille, jotka ovat allergisia penisillamiinille.</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4.4</w:t>
      </w:r>
      <w:r>
        <w:rPr>
          <w:b/>
          <w:sz w:val="22"/>
          <w:lang w:val="fi-FI"/>
        </w:rPr>
        <w:tab/>
        <w:t>Varoitukset ja käyttöön liittyvät varotoimet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 on sitä tehokkaampi lääke mitä varhaisemmin hoito nefropaattisen kystinoosin diagnoosin varmistumisen jälkeen aloitetaan.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Nefropaattinen kystinoosi tulee olla diagnostisoitu sekä kliinisin että biokemiallisin tutkimuksin (valkosolujen kystiinin mittaukset).</w:t>
      </w:r>
    </w:p>
    <w:p w:rsidR="00C328A1" w:rsidRDefault="00C328A1" w:rsidP="00107A92">
      <w:pPr>
        <w:rPr>
          <w:sz w:val="22"/>
          <w:lang w:val="fi-FI"/>
        </w:rPr>
      </w:pPr>
      <w:r>
        <w:rPr>
          <w:sz w:val="22"/>
          <w:lang w:val="fi-FI"/>
        </w:rPr>
        <w:t xml:space="preserve">Ehlers-Danlosin oireyhtymän kaltaisia tapauksia </w:t>
      </w:r>
      <w:r w:rsidR="00107A92">
        <w:rPr>
          <w:sz w:val="22"/>
          <w:lang w:val="fi-FI"/>
        </w:rPr>
        <w:t xml:space="preserve">ja verenkiertohäiriöitä </w:t>
      </w:r>
      <w:r>
        <w:rPr>
          <w:sz w:val="22"/>
          <w:lang w:val="fi-FI"/>
        </w:rPr>
        <w:t>kyynärpäissä on raportoitu lapsilla, joita on hoidettu erilaisilla kysteamiinivalmisteilla (kysteamiinikloorihydraatti, kysteamiini tai kysteamiinibitartraatti) useimmiten maksimiannosta 1.95 g/m</w:t>
      </w:r>
      <w:r>
        <w:rPr>
          <w:sz w:val="22"/>
          <w:vertAlign w:val="superscript"/>
          <w:lang w:val="fi-FI"/>
        </w:rPr>
        <w:t>2</w:t>
      </w:r>
      <w:r>
        <w:rPr>
          <w:sz w:val="22"/>
          <w:lang w:val="fi-FI"/>
        </w:rPr>
        <w:t xml:space="preserve">/vrk suuremmilla annoksilla.Nämä iholeesiot liittyivät </w:t>
      </w:r>
      <w:r w:rsidR="00107A92">
        <w:rPr>
          <w:sz w:val="22"/>
          <w:lang w:val="fi-FI"/>
        </w:rPr>
        <w:t xml:space="preserve">verisuonten proliferaatioon, </w:t>
      </w:r>
      <w:r>
        <w:rPr>
          <w:sz w:val="22"/>
          <w:lang w:val="fi-FI"/>
        </w:rPr>
        <w:t>ihon arpijuoviin ja luustoleesioihin.</w:t>
      </w:r>
    </w:p>
    <w:p w:rsidR="00C328A1" w:rsidRDefault="00C328A1">
      <w:pPr>
        <w:rPr>
          <w:sz w:val="22"/>
          <w:lang w:val="fi-FI"/>
        </w:rPr>
      </w:pPr>
      <w:r>
        <w:rPr>
          <w:sz w:val="22"/>
          <w:lang w:val="fi-FI"/>
        </w:rPr>
        <w:t>Täten on suositeltavaa tarkkailla ihoa säännöllisesti ja harkita luiden röntgentutkimuksia tarvittaessa.</w:t>
      </w:r>
    </w:p>
    <w:p w:rsidR="00C328A1" w:rsidRDefault="00C328A1">
      <w:pPr>
        <w:rPr>
          <w:sz w:val="22"/>
          <w:lang w:val="fi-FI"/>
        </w:rPr>
      </w:pPr>
      <w:r>
        <w:rPr>
          <w:sz w:val="22"/>
          <w:lang w:val="fi-FI"/>
        </w:rPr>
        <w:t xml:space="preserve">Potilaalle tai vanhemmille tulee myös neuvoa ihon omatarkkailua. Mikäli samanlaisia ihon tai luuston häiriöitä ilmenee, suositellaan CYSTAGON-annoksen alentamista. </w:t>
      </w:r>
    </w:p>
    <w:p w:rsidR="00C328A1" w:rsidRDefault="00C328A1">
      <w:pPr>
        <w:tabs>
          <w:tab w:val="left" w:pos="560"/>
          <w:tab w:val="left" w:pos="1400"/>
          <w:tab w:val="left" w:pos="1720"/>
        </w:tabs>
        <w:rPr>
          <w:bCs/>
          <w:sz w:val="22"/>
          <w:lang w:val="fi-FI"/>
        </w:rPr>
      </w:pPr>
      <w:r>
        <w:rPr>
          <w:bCs/>
          <w:sz w:val="22"/>
          <w:lang w:val="fi-FI"/>
        </w:rPr>
        <w:t>Suurempien annosten kuin 1.95 g/m</w:t>
      </w:r>
      <w:r>
        <w:rPr>
          <w:bCs/>
          <w:sz w:val="22"/>
          <w:vertAlign w:val="superscript"/>
          <w:lang w:val="fi-FI"/>
        </w:rPr>
        <w:t>2</w:t>
      </w:r>
      <w:r>
        <w:rPr>
          <w:bCs/>
          <w:sz w:val="22"/>
          <w:lang w:val="fi-FI"/>
        </w:rPr>
        <w:t>/vrk käyttöä ei suositella (ks. Kohta 4.2 ja 4.8).</w:t>
      </w:r>
    </w:p>
    <w:p w:rsidR="00C328A1" w:rsidRDefault="00C328A1">
      <w:pPr>
        <w:numPr>
          <w:ilvl w:val="12"/>
          <w:numId w:val="0"/>
        </w:numPr>
        <w:tabs>
          <w:tab w:val="left" w:pos="567"/>
        </w:tabs>
        <w:rPr>
          <w:sz w:val="22"/>
          <w:lang w:val="fi-FI"/>
        </w:rPr>
      </w:pPr>
      <w:r>
        <w:rPr>
          <w:sz w:val="22"/>
          <w:lang w:val="fi-FI"/>
        </w:rPr>
        <w:t>Säännöllinen verenkuvan seuranta on suositeltavaa.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Suun kautta otetun kysteamiinin ei ole osoitettu estävän kystiinikiteiden kertymistä silmään, joten mikäli potilas on käyttänyt kysteamiinisilmätippoja tähän tarkoitukseen, tulee niiden käyttöä jatkaa.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Toisin kuin fosfokysteamiini, CYSTAGON ei sisällä fosfaattia. Monella potilaalla saattaa jo olla fosfaattikorvaushoito ja tämän annostusta saattaa olla tarpeellista muuttaa jos CYSTAGON hoito korvaa fosfokysteamiinihoidon.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Kokonaisia CYSTAGON kovia kapseleita ei tulisi antaa 6 vuotiaille ja sitä nuoremmille lapsille aspiraatiovaaran vuoksi (katso kohta 4.2).</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4.5</w:t>
      </w:r>
      <w:r>
        <w:rPr>
          <w:b/>
          <w:sz w:val="22"/>
          <w:lang w:val="fi-FI"/>
        </w:rPr>
        <w:tab/>
        <w:t>Yhteisvaikutukset muiden lääkevalmisteiden kanssa sekä muut yhteisvaikutukset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Yhteisvaikutustutkimuksia ei ole tehty. CYSTAGONIA voidaan antaa elektrolyytti- ja mineraalisubstituution kanssa esimerkiksi Fanconin syndrooman  hoidon yhteydessä samoin kuin vitamiini D:n ja kilpirauhashormonin kanssa. Indometasiinia on käytetty muutamilla potilailla yhdessä CYSTAGONIN kanssa. Munuaissiirtopotilailla on kysteamiinia käytetty yhdessä hylkimistä estävien hoitojen kanssa.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rPr>
          <w:sz w:val="22"/>
          <w:lang w:val="fi-FI"/>
        </w:rPr>
      </w:pPr>
      <w:r>
        <w:rPr>
          <w:b/>
          <w:sz w:val="22"/>
          <w:lang w:val="fi-FI"/>
        </w:rPr>
        <w:t>4.6</w:t>
      </w:r>
      <w:r>
        <w:rPr>
          <w:b/>
          <w:sz w:val="22"/>
          <w:lang w:val="fi-FI"/>
        </w:rPr>
        <w:tab/>
        <w:t>Raskaus ja imetys</w:t>
      </w:r>
    </w:p>
    <w:p w:rsidR="00C328A1" w:rsidRDefault="00C328A1">
      <w:pPr>
        <w:numPr>
          <w:ilvl w:val="12"/>
          <w:numId w:val="0"/>
        </w:numPr>
        <w:tabs>
          <w:tab w:val="left" w:pos="567"/>
        </w:tabs>
        <w:rPr>
          <w:sz w:val="22"/>
          <w:lang w:val="fi-FI"/>
        </w:rPr>
      </w:pPr>
    </w:p>
    <w:p w:rsidR="00C328A1" w:rsidRDefault="00C328A1">
      <w:pPr>
        <w:widowControl w:val="0"/>
        <w:tabs>
          <w:tab w:val="left" w:pos="567"/>
        </w:tabs>
        <w:rPr>
          <w:sz w:val="22"/>
          <w:lang w:val="fi-FI"/>
        </w:rPr>
      </w:pPr>
      <w:r>
        <w:rPr>
          <w:sz w:val="22"/>
          <w:lang w:val="fi-FI"/>
        </w:rPr>
        <w:t>Ei ole olemassa riittäviä tietoja kysteamiinibitartraatin käytöstä raskaana oleville naisille. Eläinkokeissaon todettu lisääntymistoksisuutta ja epämuodostumia (ks. kohta 5.3). Mahdollista riskiä ihmisille ei tunneta. Hoitamattoman kystinoosin vaikutusta raskauteen ei myöskään tunneta.</w:t>
      </w:r>
    </w:p>
    <w:p w:rsidR="00C328A1" w:rsidRDefault="00C328A1">
      <w:pPr>
        <w:tabs>
          <w:tab w:val="left" w:pos="567"/>
        </w:tabs>
        <w:rPr>
          <w:sz w:val="22"/>
          <w:lang w:val="fi-FI"/>
        </w:rPr>
      </w:pPr>
      <w:r>
        <w:rPr>
          <w:sz w:val="22"/>
          <w:lang w:val="fi-FI"/>
        </w:rPr>
        <w:t>Siksi CYSTAGONIA ei pitäisi käyttää raskauden aikana, ei varsinkaan kolmen ensimmäisen kuukauden aikana, mikäli käyttö ei ole selvästi välttämätöntä.</w:t>
      </w:r>
    </w:p>
    <w:p w:rsidR="00C328A1" w:rsidRDefault="00C328A1">
      <w:pPr>
        <w:tabs>
          <w:tab w:val="left" w:pos="567"/>
        </w:tabs>
        <w:rPr>
          <w:sz w:val="22"/>
          <w:lang w:val="fi-FI"/>
        </w:rPr>
      </w:pPr>
      <w:r>
        <w:rPr>
          <w:sz w:val="22"/>
          <w:lang w:val="fi-FI"/>
        </w:rPr>
        <w:t>Jos raskaus todetaan tai sitä suunnitellaan, hoito on harkittava tarkkaan ja potilasta on varoitettava mahdollisista kysteamiinin aiheuttamista epämuodostumista.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CYSTAGONIN erittymisestä äidinmaitoon ei tiedetä. Johtuen eläinkoetuloksista imettävillä emoilla ja vastasyntyneillä (ks. kohta 5.3) rintaruokinta on kontraindikoitu CYSTAGON-hoidon aikana.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4.7</w:t>
      </w:r>
      <w:r>
        <w:rPr>
          <w:b/>
          <w:sz w:val="22"/>
          <w:lang w:val="fi-FI"/>
        </w:rPr>
        <w:tab/>
        <w:t>Vaikutus ajokykyyn ja koneiden käyttökykyyn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CYSTAGONILLA on vähäinen tai kohtalainen vaikutus ajokykyyn ja koneiden käyttökykyyn. CYSTAGON saattaa aiheuttaa uneliaisuutta, joten potilaiden tulisi välttää riskialttiita tehtäviä kunnes lääkkeen vaikutukset potilaan omaan suorituskykyyn ovat selvillä.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4.8</w:t>
      </w:r>
      <w:r>
        <w:rPr>
          <w:b/>
          <w:sz w:val="22"/>
          <w:lang w:val="fi-FI"/>
        </w:rPr>
        <w:tab/>
        <w:t xml:space="preserve">Haittavaikutukset </w:t>
      </w:r>
    </w:p>
    <w:p w:rsidR="00C328A1" w:rsidRDefault="00C328A1">
      <w:pPr>
        <w:numPr>
          <w:ilvl w:val="12"/>
          <w:numId w:val="0"/>
        </w:numPr>
        <w:tabs>
          <w:tab w:val="left" w:pos="567"/>
        </w:tabs>
        <w:rPr>
          <w:sz w:val="22"/>
          <w:lang w:val="fi-FI"/>
        </w:rPr>
      </w:pPr>
    </w:p>
    <w:p w:rsidR="00C328A1" w:rsidRDefault="00C328A1">
      <w:pPr>
        <w:jc w:val="both"/>
        <w:rPr>
          <w:sz w:val="22"/>
          <w:szCs w:val="22"/>
          <w:lang w:val="fi-FI"/>
        </w:rPr>
      </w:pPr>
      <w:r>
        <w:rPr>
          <w:sz w:val="22"/>
          <w:szCs w:val="22"/>
          <w:lang w:val="fi-FI"/>
        </w:rPr>
        <w:t>On odotettavissa, että noin 35 % potilaista kokee haittavaikutuksia. Ne koskevat etupäässä ruoansulatuselimiä ja keskushermostoa.</w:t>
      </w:r>
      <w:r>
        <w:rPr>
          <w:b/>
          <w:sz w:val="22"/>
          <w:szCs w:val="22"/>
          <w:lang w:val="fi-FI"/>
        </w:rPr>
        <w:t xml:space="preserve"> </w:t>
      </w:r>
      <w:r>
        <w:rPr>
          <w:bCs/>
          <w:sz w:val="22"/>
          <w:szCs w:val="22"/>
          <w:lang w:val="fi-FI"/>
        </w:rPr>
        <w:t xml:space="preserve">Jos nämä reaktiot ilmenevät kysteamiini-hoidon alkuvaiheissa, sietokykyä voidaan parantaa keskeyttämällä hoito väliaikaisesti ja aloittamalla se asteittain uudelleen. </w:t>
      </w:r>
    </w:p>
    <w:p w:rsidR="00C328A1" w:rsidRDefault="00C328A1">
      <w:pPr>
        <w:rPr>
          <w:b/>
          <w:bCs/>
          <w:sz w:val="22"/>
          <w:szCs w:val="22"/>
          <w:lang w:val="fi-FI"/>
        </w:rPr>
      </w:pPr>
    </w:p>
    <w:p w:rsidR="00C328A1" w:rsidRDefault="00C328A1">
      <w:pPr>
        <w:rPr>
          <w:bCs/>
          <w:sz w:val="22"/>
          <w:szCs w:val="22"/>
          <w:lang w:val="fi-FI"/>
        </w:rPr>
      </w:pPr>
      <w:r>
        <w:rPr>
          <w:bCs/>
          <w:sz w:val="22"/>
          <w:szCs w:val="22"/>
          <w:lang w:val="fi-FI"/>
        </w:rPr>
        <w:t>Alla on lueteltu elimistöluokan mukaiset haittavaikutukset ja niiden yleisyydet. Esiintymistiheydet määritellään: Hyvin yleinen (</w:t>
      </w:r>
      <w:r>
        <w:rPr>
          <w:bCs/>
          <w:sz w:val="22"/>
          <w:szCs w:val="22"/>
          <w:lang w:val="fi-FI"/>
        </w:rPr>
        <w:sym w:font="Symbol" w:char="F0B3"/>
      </w:r>
      <w:r>
        <w:rPr>
          <w:bCs/>
          <w:sz w:val="22"/>
          <w:szCs w:val="22"/>
          <w:lang w:val="fi-FI"/>
        </w:rPr>
        <w:t>1/10), yleinen (</w:t>
      </w:r>
      <w:r>
        <w:rPr>
          <w:bCs/>
          <w:sz w:val="22"/>
          <w:szCs w:val="22"/>
          <w:lang w:val="fi-FI"/>
        </w:rPr>
        <w:sym w:font="Symbol" w:char="F0B3"/>
      </w:r>
      <w:r>
        <w:rPr>
          <w:bCs/>
          <w:sz w:val="22"/>
          <w:szCs w:val="22"/>
          <w:lang w:val="fi-FI"/>
        </w:rPr>
        <w:t>1/100, &lt;1/10) ja melko harvinainen  (</w:t>
      </w:r>
      <w:r>
        <w:rPr>
          <w:bCs/>
          <w:sz w:val="22"/>
          <w:szCs w:val="22"/>
          <w:lang w:val="fi-FI"/>
        </w:rPr>
        <w:sym w:font="Symbol" w:char="F0B3"/>
      </w:r>
      <w:r>
        <w:rPr>
          <w:bCs/>
          <w:sz w:val="22"/>
          <w:szCs w:val="22"/>
          <w:lang w:val="fi-FI"/>
        </w:rPr>
        <w:t>1/1 000, &lt;1/100).</w:t>
      </w:r>
    </w:p>
    <w:p w:rsidR="00C328A1" w:rsidRDefault="00C328A1">
      <w:pPr>
        <w:rPr>
          <w:bCs/>
          <w:sz w:val="22"/>
          <w:szCs w:val="22"/>
          <w:lang w:val="fi-FI"/>
        </w:rPr>
      </w:pPr>
      <w:r>
        <w:rPr>
          <w:bCs/>
          <w:sz w:val="22"/>
          <w:szCs w:val="22"/>
          <w:lang w:val="fi-FI"/>
        </w:rPr>
        <w:t>Haittavaikutukset on esitetty kussakin yleisyysluokassa haittavaikutuksen vakavuuden mukaan alenevassa järjestyksessä.</w:t>
      </w:r>
    </w:p>
    <w:p w:rsidR="00C328A1" w:rsidRDefault="00C328A1">
      <w:pPr>
        <w:rPr>
          <w:bCs/>
          <w:sz w:val="22"/>
          <w:szCs w:val="22"/>
          <w:lang w:val="fi-F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C328A1">
        <w:tc>
          <w:tcPr>
            <w:tcW w:w="3960" w:type="dxa"/>
          </w:tcPr>
          <w:p w:rsidR="00C328A1" w:rsidRDefault="00C328A1">
            <w:pPr>
              <w:rPr>
                <w:sz w:val="22"/>
                <w:szCs w:val="22"/>
                <w:lang w:val="fi-FI"/>
              </w:rPr>
            </w:pPr>
            <w:r>
              <w:rPr>
                <w:sz w:val="22"/>
                <w:szCs w:val="22"/>
                <w:lang w:val="fi-FI"/>
              </w:rPr>
              <w:t>Tutkimukset</w:t>
            </w:r>
          </w:p>
        </w:tc>
        <w:tc>
          <w:tcPr>
            <w:tcW w:w="5040" w:type="dxa"/>
          </w:tcPr>
          <w:p w:rsidR="00C328A1" w:rsidRDefault="00C328A1">
            <w:pPr>
              <w:rPr>
                <w:sz w:val="22"/>
                <w:szCs w:val="22"/>
                <w:lang w:val="fi-FI"/>
              </w:rPr>
            </w:pPr>
          </w:p>
          <w:p w:rsidR="00C328A1" w:rsidRDefault="00C328A1">
            <w:pPr>
              <w:rPr>
                <w:sz w:val="22"/>
                <w:szCs w:val="22"/>
                <w:lang w:val="fi-FI"/>
              </w:rPr>
            </w:pPr>
            <w:r>
              <w:rPr>
                <w:i/>
                <w:sz w:val="22"/>
                <w:szCs w:val="22"/>
                <w:lang w:val="fi-FI"/>
              </w:rPr>
              <w:t>Yleinen</w:t>
            </w:r>
            <w:r>
              <w:rPr>
                <w:sz w:val="22"/>
                <w:szCs w:val="22"/>
                <w:lang w:val="fi-FI"/>
              </w:rPr>
              <w:t xml:space="preserve">: </w:t>
            </w:r>
            <w:r>
              <w:rPr>
                <w:sz w:val="22"/>
                <w:szCs w:val="22"/>
                <w:lang w:val="nl-NL"/>
              </w:rPr>
              <w:t>Maksan toimintakokeiden poikkeavuudet</w:t>
            </w:r>
          </w:p>
        </w:tc>
      </w:tr>
      <w:tr w:rsidR="00C328A1">
        <w:tc>
          <w:tcPr>
            <w:tcW w:w="3960" w:type="dxa"/>
          </w:tcPr>
          <w:p w:rsidR="00C328A1" w:rsidRDefault="00C328A1">
            <w:pPr>
              <w:rPr>
                <w:sz w:val="22"/>
                <w:szCs w:val="22"/>
                <w:lang w:val="fi-FI"/>
              </w:rPr>
            </w:pPr>
            <w:r>
              <w:rPr>
                <w:sz w:val="22"/>
                <w:szCs w:val="22"/>
                <w:lang w:val="fi-FI"/>
              </w:rPr>
              <w:t>Veri-ja imukudos</w:t>
            </w:r>
          </w:p>
        </w:tc>
        <w:tc>
          <w:tcPr>
            <w:tcW w:w="5040" w:type="dxa"/>
          </w:tcPr>
          <w:p w:rsidR="00C328A1" w:rsidRDefault="00C328A1">
            <w:pPr>
              <w:rPr>
                <w:sz w:val="22"/>
                <w:szCs w:val="22"/>
                <w:lang w:val="fi-FI"/>
              </w:rPr>
            </w:pPr>
          </w:p>
          <w:p w:rsidR="00C328A1" w:rsidRDefault="00C328A1">
            <w:pPr>
              <w:rPr>
                <w:sz w:val="22"/>
                <w:szCs w:val="22"/>
                <w:lang w:val="fi-FI"/>
              </w:rPr>
            </w:pPr>
            <w:r>
              <w:rPr>
                <w:i/>
                <w:sz w:val="22"/>
                <w:szCs w:val="22"/>
                <w:lang w:val="fi-FI"/>
              </w:rPr>
              <w:t>Melko harvinainen</w:t>
            </w:r>
            <w:r>
              <w:rPr>
                <w:sz w:val="22"/>
                <w:szCs w:val="22"/>
                <w:lang w:val="fi-FI"/>
              </w:rPr>
              <w:t>: Leukopenia (valkosoluniukkuus)</w:t>
            </w:r>
          </w:p>
        </w:tc>
      </w:tr>
      <w:tr w:rsidR="00C328A1">
        <w:tc>
          <w:tcPr>
            <w:tcW w:w="3960" w:type="dxa"/>
          </w:tcPr>
          <w:p w:rsidR="00C328A1" w:rsidRDefault="00C328A1">
            <w:pPr>
              <w:rPr>
                <w:sz w:val="22"/>
                <w:szCs w:val="22"/>
                <w:lang w:val="fi-FI"/>
              </w:rPr>
            </w:pPr>
            <w:r>
              <w:rPr>
                <w:sz w:val="22"/>
                <w:szCs w:val="22"/>
                <w:lang w:val="nl-NL"/>
              </w:rPr>
              <w:t>Hermosto</w:t>
            </w:r>
          </w:p>
        </w:tc>
        <w:tc>
          <w:tcPr>
            <w:tcW w:w="5040" w:type="dxa"/>
          </w:tcPr>
          <w:p w:rsidR="00C328A1" w:rsidRDefault="00C328A1">
            <w:pPr>
              <w:rPr>
                <w:sz w:val="22"/>
                <w:szCs w:val="22"/>
                <w:lang w:val="nl-NL"/>
              </w:rPr>
            </w:pPr>
          </w:p>
          <w:p w:rsidR="00C328A1" w:rsidRDefault="00C328A1">
            <w:pPr>
              <w:rPr>
                <w:sz w:val="22"/>
                <w:szCs w:val="22"/>
                <w:lang w:val="nl-NL"/>
              </w:rPr>
            </w:pPr>
            <w:r>
              <w:rPr>
                <w:i/>
                <w:sz w:val="22"/>
                <w:szCs w:val="22"/>
                <w:lang w:val="nl-NL"/>
              </w:rPr>
              <w:t>Yleinen</w:t>
            </w:r>
            <w:r>
              <w:rPr>
                <w:sz w:val="22"/>
                <w:szCs w:val="22"/>
                <w:lang w:val="nl-NL"/>
              </w:rPr>
              <w:t xml:space="preserve">: Päänsärky, enkefalopatia </w:t>
            </w:r>
          </w:p>
          <w:p w:rsidR="00C328A1" w:rsidRDefault="00C328A1">
            <w:pPr>
              <w:rPr>
                <w:sz w:val="22"/>
                <w:szCs w:val="22"/>
                <w:lang w:val="fi-FI"/>
              </w:rPr>
            </w:pPr>
            <w:r>
              <w:rPr>
                <w:i/>
                <w:sz w:val="22"/>
                <w:szCs w:val="22"/>
                <w:lang w:val="nl-NL"/>
              </w:rPr>
              <w:t>Melko harvinainen</w:t>
            </w:r>
            <w:r>
              <w:rPr>
                <w:sz w:val="22"/>
                <w:szCs w:val="22"/>
                <w:lang w:val="nl-NL"/>
              </w:rPr>
              <w:t>: Uneliaisuus , kouristukset</w:t>
            </w:r>
          </w:p>
        </w:tc>
      </w:tr>
      <w:tr w:rsidR="00C328A1">
        <w:tc>
          <w:tcPr>
            <w:tcW w:w="3960" w:type="dxa"/>
          </w:tcPr>
          <w:p w:rsidR="00C328A1" w:rsidRDefault="00C328A1">
            <w:pPr>
              <w:rPr>
                <w:sz w:val="22"/>
                <w:szCs w:val="22"/>
                <w:lang w:val="nl-NL"/>
              </w:rPr>
            </w:pPr>
            <w:r>
              <w:rPr>
                <w:sz w:val="22"/>
                <w:szCs w:val="22"/>
                <w:lang w:val="nl-NL"/>
              </w:rPr>
              <w:t>Ruoansulatuselimistö</w:t>
            </w:r>
          </w:p>
        </w:tc>
        <w:tc>
          <w:tcPr>
            <w:tcW w:w="5040" w:type="dxa"/>
          </w:tcPr>
          <w:p w:rsidR="00C328A1" w:rsidRDefault="00C328A1">
            <w:pPr>
              <w:rPr>
                <w:sz w:val="22"/>
                <w:szCs w:val="22"/>
                <w:lang w:val="nl-NL"/>
              </w:rPr>
            </w:pPr>
          </w:p>
          <w:p w:rsidR="00C328A1" w:rsidRDefault="00C328A1">
            <w:pPr>
              <w:rPr>
                <w:sz w:val="22"/>
                <w:szCs w:val="22"/>
                <w:lang w:val="nl-NL"/>
              </w:rPr>
            </w:pPr>
            <w:r>
              <w:rPr>
                <w:i/>
                <w:sz w:val="22"/>
                <w:szCs w:val="22"/>
                <w:lang w:val="nl-NL"/>
              </w:rPr>
              <w:t>Erittäin yleinen</w:t>
            </w:r>
            <w:r>
              <w:rPr>
                <w:sz w:val="22"/>
                <w:szCs w:val="22"/>
                <w:lang w:val="nl-NL"/>
              </w:rPr>
              <w:t xml:space="preserve">: Oksentelu, pahoinvointi, ripuli </w:t>
            </w:r>
          </w:p>
          <w:p w:rsidR="00C328A1" w:rsidRDefault="00C328A1">
            <w:pPr>
              <w:rPr>
                <w:sz w:val="22"/>
                <w:szCs w:val="22"/>
                <w:lang w:val="nl-NL"/>
              </w:rPr>
            </w:pPr>
            <w:r>
              <w:rPr>
                <w:i/>
                <w:sz w:val="22"/>
                <w:szCs w:val="22"/>
                <w:lang w:val="nl-NL"/>
              </w:rPr>
              <w:t>Yleinen</w:t>
            </w:r>
            <w:r>
              <w:rPr>
                <w:sz w:val="22"/>
                <w:szCs w:val="22"/>
                <w:lang w:val="nl-NL"/>
              </w:rPr>
              <w:t>: Vatsakipu, pahanhajuinen hengitys, ruoansulatushäiriö, maha-suolitulehdus</w:t>
            </w:r>
          </w:p>
          <w:p w:rsidR="00C328A1" w:rsidRDefault="00C328A1">
            <w:pPr>
              <w:rPr>
                <w:sz w:val="22"/>
                <w:szCs w:val="22"/>
                <w:lang w:val="nl-NL"/>
              </w:rPr>
            </w:pPr>
            <w:r>
              <w:rPr>
                <w:i/>
                <w:sz w:val="22"/>
                <w:szCs w:val="22"/>
                <w:lang w:val="nl-NL"/>
              </w:rPr>
              <w:t>Melko harvinainen</w:t>
            </w:r>
            <w:r>
              <w:rPr>
                <w:sz w:val="22"/>
                <w:szCs w:val="22"/>
                <w:lang w:val="nl-NL"/>
              </w:rPr>
              <w:t xml:space="preserve">: Ruoansulatuskanavan haavauma </w:t>
            </w:r>
          </w:p>
        </w:tc>
      </w:tr>
      <w:tr w:rsidR="00C328A1">
        <w:tc>
          <w:tcPr>
            <w:tcW w:w="3960" w:type="dxa"/>
          </w:tcPr>
          <w:p w:rsidR="00C328A1" w:rsidRDefault="00C328A1">
            <w:pPr>
              <w:rPr>
                <w:sz w:val="22"/>
                <w:szCs w:val="22"/>
                <w:lang w:val="nl-NL"/>
              </w:rPr>
            </w:pPr>
            <w:r>
              <w:rPr>
                <w:sz w:val="22"/>
                <w:szCs w:val="22"/>
                <w:lang w:val="fi-FI"/>
              </w:rPr>
              <w:t>Munuaiset ja virtsatiet</w:t>
            </w:r>
          </w:p>
        </w:tc>
        <w:tc>
          <w:tcPr>
            <w:tcW w:w="5040" w:type="dxa"/>
          </w:tcPr>
          <w:p w:rsidR="00C328A1" w:rsidRDefault="00C328A1">
            <w:pPr>
              <w:rPr>
                <w:sz w:val="22"/>
                <w:szCs w:val="22"/>
                <w:lang w:val="fi-FI"/>
              </w:rPr>
            </w:pPr>
          </w:p>
          <w:p w:rsidR="00C328A1" w:rsidRDefault="00C328A1">
            <w:pPr>
              <w:rPr>
                <w:sz w:val="22"/>
                <w:szCs w:val="22"/>
                <w:lang w:val="nl-NL"/>
              </w:rPr>
            </w:pPr>
            <w:r>
              <w:rPr>
                <w:i/>
                <w:sz w:val="22"/>
                <w:szCs w:val="22"/>
                <w:lang w:val="fi-FI"/>
              </w:rPr>
              <w:t>Melko harvinainen</w:t>
            </w:r>
            <w:r>
              <w:rPr>
                <w:sz w:val="22"/>
                <w:szCs w:val="22"/>
                <w:lang w:val="fi-FI"/>
              </w:rPr>
              <w:t>: Nefroottinen oireyhtymä</w:t>
            </w:r>
          </w:p>
        </w:tc>
      </w:tr>
      <w:tr w:rsidR="00C328A1">
        <w:tc>
          <w:tcPr>
            <w:tcW w:w="3960" w:type="dxa"/>
          </w:tcPr>
          <w:p w:rsidR="00C328A1" w:rsidRDefault="00C328A1">
            <w:pPr>
              <w:rPr>
                <w:sz w:val="22"/>
                <w:szCs w:val="22"/>
                <w:lang w:val="fi-FI"/>
              </w:rPr>
            </w:pPr>
            <w:r>
              <w:rPr>
                <w:sz w:val="22"/>
                <w:szCs w:val="22"/>
                <w:lang w:val="nl-NL"/>
              </w:rPr>
              <w:t>Iho- ja ihonalainen kudos</w:t>
            </w:r>
          </w:p>
        </w:tc>
        <w:tc>
          <w:tcPr>
            <w:tcW w:w="5040" w:type="dxa"/>
          </w:tcPr>
          <w:p w:rsidR="00C328A1" w:rsidRDefault="00C328A1">
            <w:pPr>
              <w:rPr>
                <w:sz w:val="22"/>
                <w:szCs w:val="22"/>
                <w:lang w:val="nl-NL"/>
              </w:rPr>
            </w:pPr>
          </w:p>
          <w:p w:rsidR="00C328A1" w:rsidRDefault="00C328A1">
            <w:pPr>
              <w:rPr>
                <w:sz w:val="22"/>
                <w:szCs w:val="22"/>
                <w:lang w:val="fi-FI"/>
              </w:rPr>
            </w:pPr>
            <w:r>
              <w:rPr>
                <w:i/>
                <w:sz w:val="22"/>
                <w:szCs w:val="22"/>
                <w:lang w:val="fi-FI"/>
              </w:rPr>
              <w:t>Yleinen</w:t>
            </w:r>
            <w:r>
              <w:rPr>
                <w:sz w:val="22"/>
                <w:szCs w:val="22"/>
                <w:lang w:val="fi-FI"/>
              </w:rPr>
              <w:t>: Ihon epämiellyttävä haju, ihottuma</w:t>
            </w:r>
          </w:p>
          <w:p w:rsidR="00C328A1" w:rsidRDefault="00C328A1">
            <w:pPr>
              <w:rPr>
                <w:sz w:val="22"/>
                <w:szCs w:val="22"/>
                <w:lang w:val="fi-FI"/>
              </w:rPr>
            </w:pPr>
            <w:r>
              <w:rPr>
                <w:i/>
                <w:sz w:val="22"/>
                <w:szCs w:val="22"/>
                <w:lang w:val="fi-FI"/>
              </w:rPr>
              <w:t>Melko harvinainen</w:t>
            </w:r>
            <w:r>
              <w:rPr>
                <w:sz w:val="22"/>
                <w:szCs w:val="22"/>
                <w:lang w:val="fi-FI"/>
              </w:rPr>
              <w:t>: Hiusten muuttunut väri, ihon arpijuovat, ihon hauraus (</w:t>
            </w:r>
            <w:r>
              <w:rPr>
                <w:sz w:val="22"/>
                <w:lang w:val="fi-FI"/>
              </w:rPr>
              <w:t>ontelosyylämäinen valekasvain kyynärpäissä)</w:t>
            </w:r>
          </w:p>
        </w:tc>
      </w:tr>
      <w:tr w:rsidR="00C328A1">
        <w:tc>
          <w:tcPr>
            <w:tcW w:w="3960" w:type="dxa"/>
          </w:tcPr>
          <w:p w:rsidR="00C328A1" w:rsidRDefault="00C328A1">
            <w:pPr>
              <w:rPr>
                <w:sz w:val="22"/>
                <w:szCs w:val="22"/>
                <w:lang w:val="nl-NL"/>
              </w:rPr>
            </w:pPr>
            <w:r>
              <w:rPr>
                <w:sz w:val="22"/>
                <w:szCs w:val="22"/>
                <w:lang w:val="nl-NL"/>
              </w:rPr>
              <w:t>Luusto, lihakset ja sidekudos</w:t>
            </w:r>
          </w:p>
        </w:tc>
        <w:tc>
          <w:tcPr>
            <w:tcW w:w="5040" w:type="dxa"/>
          </w:tcPr>
          <w:p w:rsidR="00C328A1" w:rsidRDefault="00C328A1">
            <w:pPr>
              <w:rPr>
                <w:i/>
                <w:iCs/>
                <w:sz w:val="22"/>
                <w:szCs w:val="22"/>
                <w:lang w:val="nl-NL"/>
              </w:rPr>
            </w:pPr>
          </w:p>
          <w:p w:rsidR="00C328A1" w:rsidRDefault="00C328A1">
            <w:pPr>
              <w:rPr>
                <w:sz w:val="22"/>
                <w:szCs w:val="22"/>
                <w:lang w:val="nl-NL"/>
              </w:rPr>
            </w:pPr>
            <w:r>
              <w:rPr>
                <w:i/>
                <w:iCs/>
                <w:sz w:val="22"/>
                <w:szCs w:val="22"/>
                <w:lang w:val="nl-NL"/>
              </w:rPr>
              <w:t>Melko harvinainen</w:t>
            </w:r>
            <w:r>
              <w:rPr>
                <w:sz w:val="22"/>
                <w:szCs w:val="22"/>
                <w:lang w:val="nl-NL"/>
              </w:rPr>
              <w:t>: Nivelten hyperekstensio, jalkakipu, pihtipolvet, osteopenia, kompressiomurtuma, skolioosi</w:t>
            </w:r>
          </w:p>
        </w:tc>
      </w:tr>
      <w:tr w:rsidR="00C328A1">
        <w:tc>
          <w:tcPr>
            <w:tcW w:w="3960" w:type="dxa"/>
          </w:tcPr>
          <w:p w:rsidR="00C328A1" w:rsidRDefault="00C328A1">
            <w:pPr>
              <w:rPr>
                <w:sz w:val="22"/>
                <w:szCs w:val="22"/>
                <w:lang w:val="nl-NL"/>
              </w:rPr>
            </w:pPr>
            <w:r>
              <w:rPr>
                <w:sz w:val="22"/>
                <w:szCs w:val="22"/>
                <w:lang w:val="nl-NL"/>
              </w:rPr>
              <w:t>Aineenvaihdunta- ja ravitsemus</w:t>
            </w:r>
          </w:p>
        </w:tc>
        <w:tc>
          <w:tcPr>
            <w:tcW w:w="5040" w:type="dxa"/>
          </w:tcPr>
          <w:p w:rsidR="00C328A1" w:rsidRDefault="00C328A1">
            <w:pPr>
              <w:rPr>
                <w:sz w:val="22"/>
                <w:szCs w:val="22"/>
                <w:lang w:val="nl-NL"/>
              </w:rPr>
            </w:pPr>
          </w:p>
          <w:p w:rsidR="00C328A1" w:rsidRDefault="00C328A1">
            <w:pPr>
              <w:rPr>
                <w:i/>
                <w:iCs/>
                <w:sz w:val="22"/>
                <w:szCs w:val="22"/>
                <w:lang w:val="nl-NL"/>
              </w:rPr>
            </w:pPr>
            <w:r>
              <w:rPr>
                <w:i/>
                <w:sz w:val="22"/>
                <w:szCs w:val="22"/>
                <w:lang w:val="fr-FR"/>
              </w:rPr>
              <w:t>Erittäin yleinen</w:t>
            </w:r>
            <w:r>
              <w:rPr>
                <w:sz w:val="22"/>
                <w:szCs w:val="22"/>
                <w:lang w:val="fr-FR"/>
              </w:rPr>
              <w:t>: Ruokahaluttomuus</w:t>
            </w:r>
          </w:p>
        </w:tc>
      </w:tr>
      <w:tr w:rsidR="00C328A1">
        <w:tc>
          <w:tcPr>
            <w:tcW w:w="3960" w:type="dxa"/>
          </w:tcPr>
          <w:p w:rsidR="00C328A1" w:rsidRDefault="00C328A1">
            <w:pPr>
              <w:rPr>
                <w:sz w:val="22"/>
                <w:szCs w:val="22"/>
                <w:highlight w:val="yellow"/>
                <w:lang w:val="fi-FI"/>
              </w:rPr>
            </w:pPr>
            <w:r>
              <w:rPr>
                <w:sz w:val="22"/>
                <w:szCs w:val="22"/>
                <w:lang w:val="de-DE"/>
              </w:rPr>
              <w:t>Yleisoireet ja antopaikassa todettavat haitat</w:t>
            </w:r>
          </w:p>
        </w:tc>
        <w:tc>
          <w:tcPr>
            <w:tcW w:w="5040" w:type="dxa"/>
          </w:tcPr>
          <w:p w:rsidR="00C328A1" w:rsidRDefault="00C328A1">
            <w:pPr>
              <w:rPr>
                <w:sz w:val="22"/>
                <w:szCs w:val="22"/>
                <w:lang w:val="de-DE"/>
              </w:rPr>
            </w:pPr>
          </w:p>
          <w:p w:rsidR="00C328A1" w:rsidRDefault="00C328A1">
            <w:pPr>
              <w:rPr>
                <w:sz w:val="22"/>
                <w:szCs w:val="22"/>
                <w:lang w:val="fi-FI"/>
              </w:rPr>
            </w:pPr>
            <w:r>
              <w:rPr>
                <w:bCs/>
                <w:i/>
                <w:sz w:val="22"/>
                <w:szCs w:val="22"/>
                <w:lang w:val="fi-FI"/>
              </w:rPr>
              <w:t>Erittäin yleinen</w:t>
            </w:r>
            <w:r>
              <w:rPr>
                <w:bCs/>
                <w:sz w:val="22"/>
                <w:szCs w:val="22"/>
                <w:lang w:val="fi-FI"/>
              </w:rPr>
              <w:t>: Uneliaisuus, k</w:t>
            </w:r>
            <w:r>
              <w:rPr>
                <w:sz w:val="22"/>
                <w:szCs w:val="22"/>
                <w:lang w:val="de-DE"/>
              </w:rPr>
              <w:t>uumetila</w:t>
            </w:r>
          </w:p>
          <w:p w:rsidR="00C328A1" w:rsidRDefault="00C328A1">
            <w:pPr>
              <w:rPr>
                <w:sz w:val="22"/>
                <w:szCs w:val="22"/>
                <w:highlight w:val="yellow"/>
                <w:lang w:val="fi-FI"/>
              </w:rPr>
            </w:pPr>
            <w:r>
              <w:rPr>
                <w:i/>
                <w:sz w:val="22"/>
                <w:szCs w:val="22"/>
                <w:lang w:val="de-DE"/>
              </w:rPr>
              <w:t>Yleinen</w:t>
            </w:r>
            <w:r>
              <w:rPr>
                <w:sz w:val="22"/>
                <w:szCs w:val="22"/>
                <w:lang w:val="de-DE"/>
              </w:rPr>
              <w:t>: Voimattomuus</w:t>
            </w:r>
          </w:p>
        </w:tc>
      </w:tr>
      <w:tr w:rsidR="00C328A1">
        <w:tc>
          <w:tcPr>
            <w:tcW w:w="3960" w:type="dxa"/>
          </w:tcPr>
          <w:p w:rsidR="00C328A1" w:rsidRDefault="00C328A1">
            <w:pPr>
              <w:rPr>
                <w:sz w:val="22"/>
                <w:szCs w:val="22"/>
                <w:lang w:val="fi-FI"/>
              </w:rPr>
            </w:pPr>
            <w:r>
              <w:rPr>
                <w:sz w:val="22"/>
                <w:szCs w:val="22"/>
                <w:lang w:val="fi-FI"/>
              </w:rPr>
              <w:t>Immuunijärjestelmä</w:t>
            </w:r>
          </w:p>
        </w:tc>
        <w:tc>
          <w:tcPr>
            <w:tcW w:w="5040" w:type="dxa"/>
          </w:tcPr>
          <w:p w:rsidR="00C328A1" w:rsidRDefault="00C328A1">
            <w:pPr>
              <w:rPr>
                <w:sz w:val="22"/>
                <w:szCs w:val="22"/>
                <w:lang w:val="fi-FI"/>
              </w:rPr>
            </w:pPr>
          </w:p>
          <w:p w:rsidR="00C328A1" w:rsidRDefault="00C328A1">
            <w:pPr>
              <w:rPr>
                <w:sz w:val="22"/>
                <w:szCs w:val="22"/>
                <w:lang w:val="nl-NL"/>
              </w:rPr>
            </w:pPr>
            <w:r>
              <w:rPr>
                <w:i/>
                <w:sz w:val="22"/>
                <w:szCs w:val="22"/>
                <w:lang w:val="nl-NL"/>
              </w:rPr>
              <w:t>Melko harvinainen</w:t>
            </w:r>
            <w:r>
              <w:rPr>
                <w:sz w:val="22"/>
                <w:szCs w:val="22"/>
                <w:lang w:val="nl-NL"/>
              </w:rPr>
              <w:t>: Anafylaktinen (herkistys) reaktio</w:t>
            </w:r>
          </w:p>
        </w:tc>
      </w:tr>
      <w:tr w:rsidR="00C328A1">
        <w:tc>
          <w:tcPr>
            <w:tcW w:w="3960" w:type="dxa"/>
          </w:tcPr>
          <w:p w:rsidR="00C328A1" w:rsidRDefault="00C328A1">
            <w:pPr>
              <w:rPr>
                <w:sz w:val="22"/>
                <w:szCs w:val="22"/>
                <w:lang w:val="nl-NL"/>
              </w:rPr>
            </w:pPr>
            <w:r>
              <w:rPr>
                <w:sz w:val="22"/>
                <w:szCs w:val="22"/>
                <w:lang w:val="nl-NL"/>
              </w:rPr>
              <w:t xml:space="preserve">Psyykkiset häiriöt </w:t>
            </w:r>
          </w:p>
        </w:tc>
        <w:tc>
          <w:tcPr>
            <w:tcW w:w="5040" w:type="dxa"/>
          </w:tcPr>
          <w:p w:rsidR="00C328A1" w:rsidRDefault="00C328A1">
            <w:pPr>
              <w:rPr>
                <w:sz w:val="22"/>
                <w:szCs w:val="22"/>
                <w:lang w:val="nl-NL"/>
              </w:rPr>
            </w:pPr>
          </w:p>
          <w:p w:rsidR="00C328A1" w:rsidRDefault="00C328A1">
            <w:pPr>
              <w:rPr>
                <w:sz w:val="22"/>
                <w:szCs w:val="22"/>
                <w:lang w:val="nl-NL"/>
              </w:rPr>
            </w:pPr>
            <w:r>
              <w:rPr>
                <w:i/>
                <w:sz w:val="22"/>
                <w:szCs w:val="22"/>
                <w:lang w:val="nl-NL"/>
              </w:rPr>
              <w:t>Melko harvinainen</w:t>
            </w:r>
            <w:r>
              <w:rPr>
                <w:sz w:val="22"/>
                <w:szCs w:val="22"/>
                <w:lang w:val="nl-NL"/>
              </w:rPr>
              <w:t xml:space="preserve">: Hermostuneisuus, hallusinaatiot </w:t>
            </w:r>
          </w:p>
        </w:tc>
      </w:tr>
    </w:tbl>
    <w:p w:rsidR="00C328A1" w:rsidRDefault="00C328A1">
      <w:pPr>
        <w:rPr>
          <w:bCs/>
          <w:sz w:val="22"/>
          <w:szCs w:val="22"/>
          <w:lang w:val="nl-NL"/>
        </w:rPr>
      </w:pPr>
    </w:p>
    <w:p w:rsidR="00C328A1" w:rsidRDefault="00C328A1">
      <w:pPr>
        <w:rPr>
          <w:sz w:val="22"/>
          <w:szCs w:val="22"/>
          <w:lang w:val="nl-NL"/>
        </w:rPr>
      </w:pPr>
    </w:p>
    <w:p w:rsidR="00C328A1" w:rsidRDefault="00107A92" w:rsidP="00107A92">
      <w:pPr>
        <w:numPr>
          <w:ilvl w:val="12"/>
          <w:numId w:val="0"/>
        </w:numPr>
        <w:tabs>
          <w:tab w:val="left" w:pos="567"/>
        </w:tabs>
        <w:rPr>
          <w:sz w:val="22"/>
          <w:lang w:val="fi-FI"/>
        </w:rPr>
      </w:pPr>
      <w:r>
        <w:rPr>
          <w:sz w:val="22"/>
          <w:szCs w:val="22"/>
          <w:lang w:val="nl-NL"/>
        </w:rPr>
        <w:t>N</w:t>
      </w:r>
      <w:r w:rsidR="00C328A1">
        <w:rPr>
          <w:sz w:val="22"/>
          <w:szCs w:val="22"/>
          <w:lang w:val="fi-FI"/>
        </w:rPr>
        <w:t xml:space="preserve">efroottista oireyhtymää on ilmoitettu puolen vuoden kuluttua hoidon alkamisesta. Tila korjaantui asteittain hoidon lopettamisen jälkeen. </w:t>
      </w:r>
      <w:r>
        <w:rPr>
          <w:sz w:val="22"/>
          <w:szCs w:val="22"/>
          <w:lang w:val="fi-FI"/>
        </w:rPr>
        <w:t>Joissain tapauksissa k</w:t>
      </w:r>
      <w:r w:rsidR="00C328A1">
        <w:rPr>
          <w:sz w:val="22"/>
          <w:szCs w:val="22"/>
          <w:lang w:val="fi-FI"/>
        </w:rPr>
        <w:t>udostutkimus (histologia) osoitti munuaissiirteen membranoottisen glumerulonefriitin ja interstitiellinefriitin.</w:t>
      </w:r>
    </w:p>
    <w:p w:rsidR="00C328A1" w:rsidRDefault="00C328A1">
      <w:pPr>
        <w:rPr>
          <w:sz w:val="22"/>
          <w:lang w:val="fi-FI"/>
        </w:rPr>
      </w:pPr>
      <w:r>
        <w:rPr>
          <w:sz w:val="22"/>
          <w:lang w:val="fi-FI"/>
        </w:rPr>
        <w:t xml:space="preserve">Ehlers-Danlosin oireyhtymän kaltaisia tapauksia </w:t>
      </w:r>
      <w:r w:rsidR="00107A92">
        <w:rPr>
          <w:sz w:val="22"/>
          <w:lang w:val="fi-FI"/>
        </w:rPr>
        <w:t xml:space="preserve">ja verenkiertohäiriöitä </w:t>
      </w:r>
      <w:r>
        <w:rPr>
          <w:sz w:val="22"/>
          <w:lang w:val="fi-FI"/>
        </w:rPr>
        <w:t>kyynärpäissä on raportoitu lapsilla, joita on hoidettu pitkäaikaisesti erilaisilla kysteamiinivalmisteilla (kysteamiinikloorihydraatti, kysteamiini tai kysteamiinibitartraatti) useimmiten maksimiannosta 1.95 g/m</w:t>
      </w:r>
      <w:r>
        <w:rPr>
          <w:sz w:val="22"/>
          <w:vertAlign w:val="superscript"/>
          <w:lang w:val="fi-FI"/>
        </w:rPr>
        <w:t>2</w:t>
      </w:r>
      <w:r>
        <w:rPr>
          <w:sz w:val="22"/>
          <w:lang w:val="fi-FI"/>
        </w:rPr>
        <w:t>/vrk suuremmilla annoksilla.</w:t>
      </w:r>
      <w:r w:rsidR="00107A92">
        <w:rPr>
          <w:sz w:val="22"/>
          <w:lang w:val="fi-FI"/>
        </w:rPr>
        <w:t xml:space="preserve"> </w:t>
      </w:r>
      <w:r>
        <w:rPr>
          <w:sz w:val="22"/>
          <w:lang w:val="fi-FI"/>
        </w:rPr>
        <w:t>Joissakin tapauksissa</w:t>
      </w:r>
      <w:r>
        <w:rPr>
          <w:lang w:val="fi-FI"/>
        </w:rPr>
        <w:t xml:space="preserve"> </w:t>
      </w:r>
      <w:r>
        <w:rPr>
          <w:sz w:val="22"/>
          <w:lang w:val="fi-FI"/>
        </w:rPr>
        <w:t xml:space="preserve">iholeesiot liittyivät </w:t>
      </w:r>
      <w:r w:rsidR="00107A92">
        <w:rPr>
          <w:sz w:val="22"/>
          <w:lang w:val="fi-FI"/>
        </w:rPr>
        <w:t xml:space="preserve">verisuonten proliferaatioon, </w:t>
      </w:r>
      <w:r>
        <w:rPr>
          <w:sz w:val="22"/>
          <w:lang w:val="fi-FI"/>
        </w:rPr>
        <w:t xml:space="preserve">ihon arpijuoviin ja luuleesioihin, jotka havaittiin ensimmäisen kerran röntgentutkimuksen aikana. Raportoituja luuhäiriöitä olivat pihtipolvet, jalkakipu ja hyperekstensiiviset nivelet, osteopenia, kompressiomurtuma ja skolioosi. </w:t>
      </w:r>
    </w:p>
    <w:p w:rsidR="00C328A1" w:rsidRDefault="00107A92">
      <w:pPr>
        <w:rPr>
          <w:sz w:val="22"/>
          <w:lang w:val="fi-FI"/>
        </w:rPr>
      </w:pPr>
      <w:r>
        <w:rPr>
          <w:sz w:val="22"/>
          <w:lang w:val="fi-FI"/>
        </w:rPr>
        <w:t>T</w:t>
      </w:r>
      <w:r w:rsidR="00C328A1">
        <w:rPr>
          <w:sz w:val="22"/>
          <w:lang w:val="fi-FI"/>
        </w:rPr>
        <w:t>apauksissa, joissa tehtiin ihon histopatologinen tutkimus, tulokset viittasivat angioendoteliomatoosiin.</w:t>
      </w:r>
    </w:p>
    <w:p w:rsidR="00C328A1" w:rsidRDefault="00C328A1">
      <w:pPr>
        <w:rPr>
          <w:sz w:val="22"/>
          <w:lang w:val="fi-FI"/>
        </w:rPr>
      </w:pPr>
      <w:r>
        <w:rPr>
          <w:sz w:val="22"/>
          <w:lang w:val="fi-FI"/>
        </w:rPr>
        <w:t xml:space="preserve">Yksi potilas kuoli selkeästi verisuonisairaudesta johtuvan akuutin aivoinfarktin jälkeen. </w:t>
      </w:r>
    </w:p>
    <w:p w:rsidR="00C328A1" w:rsidRDefault="00C328A1">
      <w:pPr>
        <w:rPr>
          <w:sz w:val="22"/>
          <w:lang w:val="fi-FI"/>
        </w:rPr>
      </w:pPr>
      <w:r>
        <w:rPr>
          <w:sz w:val="22"/>
          <w:lang w:val="fi-FI"/>
        </w:rPr>
        <w:t xml:space="preserve">Joillakin potilailla iholeesiot kyynärpäissä hävisivät CYSTAGON annoksen pienentämisen jälkeen. </w:t>
      </w:r>
    </w:p>
    <w:p w:rsidR="00C328A1" w:rsidRDefault="00C328A1">
      <w:pPr>
        <w:rPr>
          <w:sz w:val="22"/>
          <w:lang w:val="fi-FI"/>
        </w:rPr>
      </w:pPr>
      <w:r>
        <w:rPr>
          <w:sz w:val="22"/>
          <w:lang w:val="fi-FI"/>
        </w:rPr>
        <w:t>On ehdotettu, että kysteamiinin vaikutusmekanismina on estää kollageenisäikeiden ristiin liittyminen (ks. kohta 4.4).</w:t>
      </w:r>
    </w:p>
    <w:p w:rsidR="0060697E" w:rsidRDefault="0060697E">
      <w:pPr>
        <w:rPr>
          <w:sz w:val="22"/>
          <w:lang w:val="fi-FI"/>
        </w:rPr>
      </w:pPr>
    </w:p>
    <w:p w:rsidR="0060697E" w:rsidRDefault="0060697E" w:rsidP="0060697E">
      <w:pPr>
        <w:suppressLineNumbers/>
        <w:autoSpaceDE w:val="0"/>
        <w:autoSpaceDN w:val="0"/>
        <w:adjustRightInd w:val="0"/>
        <w:jc w:val="both"/>
        <w:rPr>
          <w:sz w:val="22"/>
          <w:szCs w:val="22"/>
          <w:u w:val="single"/>
          <w:lang w:val="fi-FI" w:eastAsia="fr-LU"/>
        </w:rPr>
      </w:pPr>
      <w:r>
        <w:rPr>
          <w:sz w:val="22"/>
          <w:szCs w:val="22"/>
          <w:u w:val="single"/>
          <w:lang w:val="fi-FI"/>
        </w:rPr>
        <w:t>Epäillyistä haittavaikutuksista ilmoittaminen</w:t>
      </w:r>
    </w:p>
    <w:p w:rsidR="0060697E" w:rsidRDefault="0060697E" w:rsidP="0060697E">
      <w:pPr>
        <w:rPr>
          <w:sz w:val="22"/>
          <w:szCs w:val="22"/>
          <w:lang w:val="fi-FI"/>
        </w:rPr>
      </w:pPr>
      <w:r>
        <w:rPr>
          <w:sz w:val="22"/>
          <w:szCs w:val="22"/>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2" w:history="1">
        <w:r>
          <w:rPr>
            <w:rStyle w:val="Hyperlink"/>
            <w:sz w:val="22"/>
            <w:szCs w:val="22"/>
            <w:lang w:val="fi-FI"/>
          </w:rPr>
          <w:t>liitteessä V</w:t>
        </w:r>
      </w:hyperlink>
      <w:r>
        <w:rPr>
          <w:rStyle w:val="Hyperlink"/>
          <w:sz w:val="22"/>
          <w:szCs w:val="22"/>
          <w:lang w:val="fi-FI"/>
        </w:rPr>
        <w:t xml:space="preserve"> </w:t>
      </w:r>
      <w:r w:rsidRPr="0060697E">
        <w:rPr>
          <w:sz w:val="22"/>
          <w:szCs w:val="22"/>
          <w:highlight w:val="lightGray"/>
          <w:lang w:val="fi-FI"/>
        </w:rPr>
        <w:t>luetellun kansallisen ilmoitusjärjestelmän kautta</w:t>
      </w:r>
      <w:r>
        <w:rPr>
          <w:sz w:val="22"/>
          <w:szCs w:val="22"/>
          <w:lang w:val="fi-FI"/>
        </w:rPr>
        <w:t>.</w:t>
      </w:r>
    </w:p>
    <w:p w:rsidR="0060697E" w:rsidRDefault="0060697E" w:rsidP="0060697E">
      <w:pPr>
        <w:rPr>
          <w:sz w:val="22"/>
          <w:lang w:val="fi-FI"/>
        </w:rPr>
      </w:pPr>
    </w:p>
    <w:p w:rsidR="00C328A1" w:rsidRDefault="00C328A1">
      <w:pPr>
        <w:numPr>
          <w:ilvl w:val="12"/>
          <w:numId w:val="0"/>
        </w:numPr>
        <w:tabs>
          <w:tab w:val="left" w:pos="567"/>
        </w:tabs>
        <w:suppressAutoHyphens/>
        <w:ind w:left="567" w:hanging="567"/>
        <w:rPr>
          <w:b/>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4.9</w:t>
      </w:r>
      <w:r>
        <w:rPr>
          <w:b/>
          <w:sz w:val="22"/>
          <w:lang w:val="fi-FI"/>
        </w:rPr>
        <w:tab/>
        <w:t>Yliannostus</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 xml:space="preserve">Kysteamiinin yliannostus voi aiheuttaa etenevän horrostilan.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Yliannostustapauksessa tulisi kiinnittää asianmukaista huomiota hengitys- ja kardiovaskulaaritoimintojen tukemiseen. Spesifistä vasta-ainetta ei ole olemassa. Ei tiedetä, voidaanko kysteamiini poistaa hemodialyysillä.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w:t>
      </w:r>
      <w:r>
        <w:rPr>
          <w:b/>
          <w:sz w:val="22"/>
          <w:lang w:val="fi-FI"/>
        </w:rPr>
        <w:tab/>
        <w:t>FARMAKOLOGISET OMINAISUUDET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5.1</w:t>
      </w:r>
      <w:r>
        <w:rPr>
          <w:b/>
          <w:sz w:val="22"/>
          <w:lang w:val="fi-FI"/>
        </w:rPr>
        <w:tab/>
        <w:t>Farmakodynamiikka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Farmakoterapeuttinen ryhmä: Ruoansulatuselinten- ja aineenvaihduntasairauksien lääkkeet, ATC: A16AA04.</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Normaalien henkilöiden ja kystinoosin suhteen heterotsygoottisten henkilöiden valkosolujen kystiinipitoisuudet ovat &lt; 0.2 nmol hemikystiini/ mg proteiini ja normaalisti alle 1 nmol hemikystiini/ mg proteiini. Henkilöillä, joilla on nefropaattinen kystinoosi, tavataan kohonneita kystiinipitoisuuksia, jotka ovat yli 2 nmol hemikystiini/mg proteiini.</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Kysteamiini reagoi kystiinin kanssa muodostaen disulfidin kysteamiinin ja kysteiinin sekä kysteiinin kanssa. Disulfidi kuljetetaan lysosomista toimivan lysiinikuljetusjärjestelmän avulla. Leukosyyttien kystiinitason aleneminen korreloi plasman kysteamiinipitoisuuden kanssa kuuden tunnin ajan CYSTAGONIN antamisesta. Leukosyyttien kystiinitaso saavuttaa minimin (keskiarvo (±</w:t>
      </w:r>
      <w:r>
        <w:rPr>
          <w:color w:val="0000FF"/>
          <w:sz w:val="22"/>
          <w:u w:val="single"/>
          <w:lang w:val="fi-FI"/>
        </w:rPr>
        <w:t xml:space="preserve"> </w:t>
      </w:r>
      <w:r>
        <w:rPr>
          <w:sz w:val="22"/>
          <w:lang w:val="fi-FI"/>
        </w:rPr>
        <w:t>keskihajonta):</w:t>
      </w:r>
      <w:r>
        <w:rPr>
          <w:color w:val="0000FF"/>
          <w:sz w:val="22"/>
          <w:lang w:val="fi-FI"/>
        </w:rPr>
        <w:t xml:space="preserve"> </w:t>
      </w:r>
      <w:r>
        <w:rPr>
          <w:sz w:val="22"/>
          <w:lang w:val="fi-FI"/>
        </w:rPr>
        <w:t xml:space="preserve">1,8 </w:t>
      </w:r>
      <w:r>
        <w:rPr>
          <w:sz w:val="22"/>
          <w:lang w:val="fi-FI"/>
        </w:rPr>
        <w:sym w:font="Symbol" w:char="F0B1"/>
      </w:r>
      <w:r>
        <w:rPr>
          <w:b/>
          <w:sz w:val="22"/>
          <w:lang w:val="fi-FI"/>
        </w:rPr>
        <w:t xml:space="preserve"> </w:t>
      </w:r>
      <w:r>
        <w:rPr>
          <w:sz w:val="22"/>
          <w:lang w:val="fi-FI"/>
        </w:rPr>
        <w:t xml:space="preserve">0,8 tuntia) hieman myöhemmin kuin plasman kysteamiinipitoisuus (keskiarvo (± keskihajonta): 1,4 </w:t>
      </w:r>
      <w:r>
        <w:rPr>
          <w:sz w:val="22"/>
          <w:lang w:val="fi-FI"/>
        </w:rPr>
        <w:sym w:font="Symbol" w:char="F0B1"/>
      </w:r>
      <w:r>
        <w:rPr>
          <w:sz w:val="22"/>
          <w:lang w:val="fi-FI"/>
        </w:rPr>
        <w:t xml:space="preserve"> 0,4 tuntia) ja se palautuu perustasolle, kun verinesteen kysteamiinipitoisuus alenee annostusta seuraavien 6 tunnin aikana.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Eräässä kliinisessä tutkimuksessa, valkosolujen basaaliarvot kystiinille olivat 3,73 (vaihteluväli 0,13 – 19,8) nmol hemikystiini/mg proteiini ja voitiin pitää tasolla 1 nmol hemikystiinia/mg proteiinia kun kysteamiini hoidon annoksena käytettiin 1,3-1,95 g/m</w:t>
      </w:r>
      <w:r>
        <w:rPr>
          <w:sz w:val="22"/>
          <w:vertAlign w:val="superscript"/>
          <w:lang w:val="fi-FI"/>
        </w:rPr>
        <w:t>2</w:t>
      </w:r>
      <w:r>
        <w:rPr>
          <w:sz w:val="22"/>
          <w:lang w:val="fi-FI"/>
        </w:rPr>
        <w:t>/vrk.</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Eräässä aikaisemmassa tutkimuksessa hoidettiin 94 nefropaattista kystinoosia sairastavaa lasta nousevin kysteamiini annoksin niin, että matalampi pitoisuus kuin 2 nmol hemikystiini/mg proteiini saavutettaisiin 5-6 tuntia annostuksen alkamisesta. Tämän tutkimuksen tuloksia verrattiin sitten kirjallisuudesta 17 lasten ryhmään joka oli saanut lumehoitoa. Hoidon tehon ensisijaisina mittareina käytettiin seerumin kreatiniinia, laskennallista kreatiininin poistumaa sekä pituuskasvua. Keskimääräinen valkosolujen kystiinipitoisuus saavutettiin hoidolla  1,7 ± 0,2 nmol hemikystiini/mg proteiini. Kysteamiinia saaneilla potilailla glomerulusten toiminta säilyi hyvänä seurannassa. Potilailla, jotka saivat lumelääkettä, lähti seerumin kreatiniini asteittaiseen nousuun. Kysteamiinihoitoa saaneiden potilaiden pituuskasvu oli parempi kuin niiden potilaiden, jotka eivät saaneet lääkehoitoa. Yllämainitussa tutkimuksessa kasvunopeus ei kuitenkaan lisääntynyt niin paljon, että hoitoa saaneet potilaat olisivat kasvaneet ikäänsä vastaavaan pituuteen. Munuaistubulusten funktioon ei hoidolla ollut vaikutusta. Kahdessa muussa tutkimuksessa tulokset ovat olleet samansuuntaiset.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Kaikissa tutkimuksissa havaittiin potilaiden vasteen olevan optimaalinen, jos hoito aloitetaan varhaisessa iässä munuaisfunktion vielä ollessa normaali.</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5.2</w:t>
      </w:r>
      <w:r>
        <w:rPr>
          <w:b/>
          <w:sz w:val="22"/>
          <w:lang w:val="fi-FI"/>
        </w:rPr>
        <w:tab/>
        <w:t>Farmakokinetiikka</w:t>
      </w:r>
    </w:p>
    <w:p w:rsidR="00C328A1" w:rsidRDefault="00C328A1">
      <w:pPr>
        <w:numPr>
          <w:ilvl w:val="12"/>
          <w:numId w:val="0"/>
        </w:numPr>
        <w:tabs>
          <w:tab w:val="left" w:pos="567"/>
        </w:tabs>
        <w:rPr>
          <w:sz w:val="22"/>
          <w:lang w:val="fi-FI"/>
        </w:rPr>
      </w:pPr>
    </w:p>
    <w:p w:rsidR="00C328A1" w:rsidRDefault="00C328A1">
      <w:pPr>
        <w:pStyle w:val="BodyText3"/>
        <w:tabs>
          <w:tab w:val="left" w:pos="567"/>
        </w:tabs>
        <w:jc w:val="left"/>
        <w:rPr>
          <w:sz w:val="22"/>
        </w:rPr>
      </w:pPr>
      <w:r>
        <w:rPr>
          <w:sz w:val="22"/>
        </w:rPr>
        <w:t>Suun kautta otetun kysteamiinibitartraattikerta-annoksen jälkeen, joka vastasi 1,05 grammaa vapaaemäksistä kysteamiinia, keskiarvot (</w:t>
      </w:r>
      <w:r>
        <w:rPr>
          <w:sz w:val="22"/>
        </w:rPr>
        <w:sym w:font="Symbol" w:char="F0B1"/>
      </w:r>
      <w:r>
        <w:rPr>
          <w:sz w:val="22"/>
        </w:rPr>
        <w:t xml:space="preserve"> sd)maksimipitoisuuden ajankohdalle ja plasman huippupitoisuudelle terveillä vapaaehtoisilla oli 1,4 (</w:t>
      </w:r>
      <w:r>
        <w:rPr>
          <w:sz w:val="22"/>
        </w:rPr>
        <w:sym w:font="Symbol" w:char="F0B1"/>
      </w:r>
      <w:r>
        <w:rPr>
          <w:sz w:val="22"/>
        </w:rPr>
        <w:t xml:space="preserve"> 0,5) tuntia ja 4,0 (</w:t>
      </w:r>
      <w:r>
        <w:rPr>
          <w:sz w:val="22"/>
        </w:rPr>
        <w:sym w:font="Symbol" w:char="F0B1"/>
      </w:r>
      <w:r>
        <w:rPr>
          <w:sz w:val="22"/>
        </w:rPr>
        <w:t xml:space="preserve"> 1,0) µg/ml. Nämä arvot ovat potilailla vakiotilassa 1,4 (</w:t>
      </w:r>
      <w:r>
        <w:rPr>
          <w:sz w:val="22"/>
        </w:rPr>
        <w:sym w:font="Symbol" w:char="F0B1"/>
      </w:r>
      <w:r>
        <w:rPr>
          <w:sz w:val="22"/>
        </w:rPr>
        <w:t xml:space="preserve"> 0,4) tuntia ja 2,6 (</w:t>
      </w:r>
      <w:r>
        <w:rPr>
          <w:sz w:val="22"/>
        </w:rPr>
        <w:sym w:font="Symbol" w:char="F0B1"/>
      </w:r>
      <w:r>
        <w:rPr>
          <w:sz w:val="22"/>
        </w:rPr>
        <w:t xml:space="preserve"> 0,9) µg/ml annosvälillä 225 – 550 mg olevien annosten jälkeen. </w:t>
      </w:r>
    </w:p>
    <w:p w:rsidR="00C328A1" w:rsidRDefault="00C328A1">
      <w:pPr>
        <w:numPr>
          <w:ilvl w:val="12"/>
          <w:numId w:val="0"/>
        </w:numPr>
        <w:tabs>
          <w:tab w:val="left" w:pos="567"/>
        </w:tabs>
        <w:rPr>
          <w:sz w:val="22"/>
          <w:lang w:val="fi-FI"/>
        </w:rPr>
      </w:pPr>
      <w:r>
        <w:rPr>
          <w:sz w:val="22"/>
          <w:lang w:val="fi-FI"/>
        </w:rPr>
        <w:t>Kysteamiinibitartraatti (CYSTAGON) on kysteamiinihydrokloridiin ja fosfokysteamiiniin nähden bioekvivalentti.</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Kysteamiinin sitoutuminen plasman proteiineihin, enimmäkseen albumiiniin, on riippumaton plasman lääkepitoisuudesta koko hoitoalueella keskiarvon (</w:t>
      </w:r>
      <w:r>
        <w:rPr>
          <w:sz w:val="22"/>
          <w:lang w:val="fi-FI"/>
        </w:rPr>
        <w:sym w:font="Symbol" w:char="F0B1"/>
      </w:r>
      <w:r>
        <w:rPr>
          <w:sz w:val="22"/>
          <w:lang w:val="fi-FI"/>
        </w:rPr>
        <w:t xml:space="preserve"> sd) ollessa 54,1 % (</w:t>
      </w:r>
      <w:r>
        <w:rPr>
          <w:sz w:val="22"/>
          <w:lang w:val="fi-FI"/>
        </w:rPr>
        <w:sym w:font="Symbol" w:char="F0B1"/>
      </w:r>
      <w:r>
        <w:rPr>
          <w:sz w:val="22"/>
          <w:lang w:val="fi-FI"/>
        </w:rPr>
        <w:t xml:space="preserve"> 1,5). Sitoutuminen plasman proteiineihin vakiotilassa olevilla potilailla on 53,1 % (</w:t>
      </w:r>
      <w:r>
        <w:rPr>
          <w:sz w:val="22"/>
          <w:lang w:val="fi-FI"/>
        </w:rPr>
        <w:sym w:font="Symbol" w:char="F0B1"/>
      </w:r>
      <w:r>
        <w:rPr>
          <w:sz w:val="22"/>
          <w:lang w:val="fi-FI"/>
        </w:rPr>
        <w:t xml:space="preserve"> 3,6) ja 51,1 % (</w:t>
      </w:r>
      <w:r>
        <w:rPr>
          <w:sz w:val="22"/>
          <w:lang w:val="fi-FI"/>
        </w:rPr>
        <w:sym w:font="Symbol" w:char="F0B1"/>
      </w:r>
      <w:r>
        <w:rPr>
          <w:sz w:val="22"/>
          <w:lang w:val="fi-FI"/>
        </w:rPr>
        <w:t xml:space="preserve"> 4,5) 1,5 ja 6 tunnin kuluttua annoksesta.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 xml:space="preserve">Vuorokauden pituinen 24 terveellä vapaaehtoisella suoritettu farmakokineettinen tutkimus osoitti, että lopullisen eliminoinnin puoliintumisajan keskiarvo (± keskihajonta) oli 4,8 (± 1,8) tuntia.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Neljällä potilaalla todettiin kysteamiinista poistuvan virtsaan muuttumattomana 0,3 % - 1,7 % koko päiväannoksesta; suurin osa kysteamiinista erittyy sulfaattina.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Hyvin rajoitettu tutkimusaineisto viittasi siihen, että kysteamiinin farmakokineettiset parametrit eivät muutu merkittävästi potilailla, joilla on lievä tai keskivaikea munuaisten vajaatoiminta. Tietoja ei ole käytettävissä vakavista munuaisten vajaatoimintatapauksista.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5.3</w:t>
      </w:r>
      <w:r>
        <w:rPr>
          <w:b/>
          <w:sz w:val="22"/>
          <w:lang w:val="fi-FI"/>
        </w:rPr>
        <w:tab/>
        <w:t>Prekliiniset tiedot turvallisuudesta</w:t>
      </w:r>
    </w:p>
    <w:p w:rsidR="00C328A1" w:rsidRDefault="00C328A1">
      <w:pPr>
        <w:numPr>
          <w:ilvl w:val="12"/>
          <w:numId w:val="0"/>
        </w:numPr>
        <w:tabs>
          <w:tab w:val="left" w:pos="567"/>
        </w:tabs>
        <w:rPr>
          <w:sz w:val="22"/>
          <w:lang w:val="fi-FI"/>
        </w:rPr>
      </w:pPr>
    </w:p>
    <w:p w:rsidR="00C328A1" w:rsidRDefault="00C328A1">
      <w:pPr>
        <w:pStyle w:val="BodyText"/>
        <w:tabs>
          <w:tab w:val="left" w:pos="567"/>
        </w:tabs>
        <w:jc w:val="left"/>
        <w:rPr>
          <w:b w:val="0"/>
          <w:noProof w:val="0"/>
          <w:lang w:val="fi-FI"/>
        </w:rPr>
      </w:pPr>
      <w:r>
        <w:rPr>
          <w:b w:val="0"/>
          <w:caps w:val="0"/>
          <w:noProof w:val="0"/>
          <w:lang w:val="fi-FI"/>
        </w:rPr>
        <w:t>Genotoksisuustutkimuksia on tehty: vaikka julkaistuissa tutkimuksissa, joissa on käytetty kysteamiinia, kromosomipoikkeamien induktiota viljellyissä eukaryoottisissa solulinjoissa on raportoitu, spesifiset tutkimukset kysteamiinibitartraatilla eivät osoittaneet mutageenisia vaikutuksia Amesin testissä tai klastogeenisia vaikutuksia hiiren mikronukleustestissä.</w:t>
      </w:r>
    </w:p>
    <w:p w:rsidR="00C328A1" w:rsidRDefault="00C328A1">
      <w:pPr>
        <w:numPr>
          <w:ilvl w:val="12"/>
          <w:numId w:val="0"/>
        </w:numPr>
        <w:tabs>
          <w:tab w:val="left" w:pos="567"/>
        </w:tabs>
        <w:rPr>
          <w:sz w:val="22"/>
          <w:lang w:val="fi-FI"/>
        </w:rPr>
      </w:pPr>
    </w:p>
    <w:p w:rsidR="00C328A1" w:rsidRDefault="00C328A1">
      <w:pPr>
        <w:tabs>
          <w:tab w:val="left" w:pos="567"/>
        </w:tabs>
        <w:rPr>
          <w:sz w:val="22"/>
          <w:lang w:val="fi-FI"/>
        </w:rPr>
      </w:pPr>
      <w:r>
        <w:rPr>
          <w:sz w:val="22"/>
          <w:lang w:val="fi-FI"/>
        </w:rPr>
        <w:t>Lisääntymiskokeissa rotilla on ilmennyt alkioon/sikiöön kohdistuvia toksisia vaikutuksia (resorptioita ja postimplantaatio menetyksiä) annostasolla 100 mg/kg/vrk ilman teratogeenisiä vaikutuksia. Kaneilla alkioon/sikiöön kohdistuvia toksisia vaikutuksia havaittiin 50 mg/kg/vrk</w:t>
      </w:r>
      <w:r>
        <w:rPr>
          <w:strike/>
          <w:sz w:val="22"/>
          <w:lang w:val="fi-FI"/>
        </w:rPr>
        <w:t xml:space="preserve"> </w:t>
      </w:r>
      <w:r>
        <w:rPr>
          <w:sz w:val="22"/>
          <w:lang w:val="fi-FI"/>
        </w:rPr>
        <w:t>annostasolla. Teratogeenistä vaikutusta rottiin on kuvattu, kun kysteamiinia on annettu elinten kehityskauden aikana annoksina 100 mg/kg/päivä. Tämä vastaa rotilla 0,6 g/m²/päivä, joka on alle puolet suositellusta kliinisestä kysteamiinin ylläpitoannostasosta, eli 1,30 g/m²/päivä. Rotilla havaittiin lisääntymiskyvyn heikkeneminen annostasolla 375 mg/kg/vrk ja tähän annostasoon liittyi painon lisäyksen hidastu</w:t>
      </w:r>
      <w:r>
        <w:rPr>
          <w:sz w:val="22"/>
          <w:lang w:val="fi-FI"/>
        </w:rPr>
        <w:softHyphen/>
        <w:t>minen. Myös painonlisäys ja poikasten henkiinjääminen imetyksen aikana aleni. Korkeat kystaemiiniannokset estävät imettävien emojen kykyä imettää jälkeläisiään. Yksittäisannokset estävät prolaktiinin erityksen eläimillä. Vastasyntyneillä rotilla kysteamiini aiheutti harmaakaihia.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Korkeat kysteamiiniannokset, sekä suun kautta että parenteraalisesti annettuna, aiheuttavat pohjukaissuolihaavaumia rotissa ja hiirissä mutta ei apinoissa. Lääkkeen kokeellinen anto aiheuttaa monissa lajeissa somatostatiinin depleetiota. Näiden löydösten kliininen merkitys on epäselvä.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Lääkkeellä ei ole tehty karsinogeenisuustutkimuksia.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w:t>
      </w:r>
      <w:r>
        <w:rPr>
          <w:b/>
          <w:sz w:val="22"/>
          <w:lang w:val="fi-FI"/>
        </w:rPr>
        <w:tab/>
        <w:t>FARMASEUTTISET TIEDOT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6.1</w:t>
      </w:r>
      <w:r>
        <w:rPr>
          <w:b/>
          <w:sz w:val="22"/>
          <w:lang w:val="fi-FI"/>
        </w:rPr>
        <w:tab/>
        <w:t>Apuaineet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Kapselin sisältö:</w:t>
      </w:r>
    </w:p>
    <w:p w:rsidR="00C328A1" w:rsidRDefault="00C328A1">
      <w:pPr>
        <w:numPr>
          <w:ilvl w:val="12"/>
          <w:numId w:val="0"/>
        </w:numPr>
        <w:tabs>
          <w:tab w:val="left" w:pos="567"/>
        </w:tabs>
        <w:rPr>
          <w:sz w:val="22"/>
          <w:lang w:val="fi-FI"/>
        </w:rPr>
      </w:pPr>
      <w:r>
        <w:rPr>
          <w:sz w:val="22"/>
          <w:lang w:val="fi-FI"/>
        </w:rPr>
        <w:t xml:space="preserve">mikrokiteinen selluloosa </w:t>
      </w:r>
    </w:p>
    <w:p w:rsidR="00C328A1" w:rsidRDefault="00C328A1">
      <w:pPr>
        <w:numPr>
          <w:ilvl w:val="12"/>
          <w:numId w:val="0"/>
        </w:numPr>
        <w:tabs>
          <w:tab w:val="left" w:pos="567"/>
        </w:tabs>
        <w:rPr>
          <w:sz w:val="22"/>
          <w:lang w:val="fi-FI"/>
        </w:rPr>
      </w:pPr>
      <w:r>
        <w:rPr>
          <w:sz w:val="22"/>
          <w:lang w:val="fi-FI"/>
        </w:rPr>
        <w:t>esigelatinoitu tärkkelys</w:t>
      </w:r>
    </w:p>
    <w:p w:rsidR="00C328A1" w:rsidRDefault="00C328A1">
      <w:pPr>
        <w:numPr>
          <w:ilvl w:val="12"/>
          <w:numId w:val="0"/>
        </w:numPr>
        <w:tabs>
          <w:tab w:val="left" w:pos="567"/>
        </w:tabs>
        <w:rPr>
          <w:sz w:val="22"/>
          <w:lang w:val="fi-FI"/>
        </w:rPr>
      </w:pPr>
      <w:r>
        <w:rPr>
          <w:sz w:val="22"/>
          <w:lang w:val="fi-FI"/>
        </w:rPr>
        <w:t>magnesium stearaatti/natrium lauryylisulfaatti</w:t>
      </w:r>
    </w:p>
    <w:p w:rsidR="00C328A1" w:rsidRDefault="00C328A1">
      <w:pPr>
        <w:numPr>
          <w:ilvl w:val="12"/>
          <w:numId w:val="0"/>
        </w:numPr>
        <w:tabs>
          <w:tab w:val="left" w:pos="567"/>
        </w:tabs>
        <w:rPr>
          <w:sz w:val="22"/>
          <w:lang w:val="fi-FI"/>
        </w:rPr>
      </w:pPr>
      <w:r>
        <w:rPr>
          <w:sz w:val="22"/>
          <w:lang w:val="fi-FI"/>
        </w:rPr>
        <w:t xml:space="preserve">kolloidinen piidioksidi, kroskarmelloosinatrium </w:t>
      </w:r>
    </w:p>
    <w:p w:rsidR="00C328A1" w:rsidRDefault="00C328A1">
      <w:pPr>
        <w:numPr>
          <w:ilvl w:val="12"/>
          <w:numId w:val="0"/>
        </w:numPr>
        <w:tabs>
          <w:tab w:val="left" w:pos="567"/>
        </w:tabs>
        <w:rPr>
          <w:sz w:val="22"/>
          <w:lang w:val="fi-FI"/>
        </w:rPr>
      </w:pPr>
      <w:r>
        <w:rPr>
          <w:sz w:val="22"/>
          <w:lang w:val="fi-FI"/>
        </w:rPr>
        <w:t>Kapselin kuori:</w:t>
      </w:r>
    </w:p>
    <w:p w:rsidR="00C328A1" w:rsidRDefault="00C328A1">
      <w:pPr>
        <w:numPr>
          <w:ilvl w:val="12"/>
          <w:numId w:val="0"/>
        </w:numPr>
        <w:tabs>
          <w:tab w:val="left" w:pos="567"/>
        </w:tabs>
        <w:rPr>
          <w:sz w:val="22"/>
          <w:lang w:val="fi-FI"/>
        </w:rPr>
      </w:pPr>
      <w:r>
        <w:rPr>
          <w:sz w:val="22"/>
          <w:lang w:val="fi-FI"/>
        </w:rPr>
        <w:t xml:space="preserve">liivate </w:t>
      </w:r>
    </w:p>
    <w:p w:rsidR="00C328A1" w:rsidRDefault="00C328A1">
      <w:pPr>
        <w:numPr>
          <w:ilvl w:val="12"/>
          <w:numId w:val="0"/>
        </w:numPr>
        <w:tabs>
          <w:tab w:val="left" w:pos="567"/>
        </w:tabs>
        <w:rPr>
          <w:sz w:val="22"/>
          <w:lang w:val="fi-FI"/>
        </w:rPr>
      </w:pPr>
      <w:r>
        <w:rPr>
          <w:sz w:val="22"/>
          <w:lang w:val="fi-FI"/>
        </w:rPr>
        <w:t xml:space="preserve">titaanidioksidi </w:t>
      </w:r>
    </w:p>
    <w:p w:rsidR="00C328A1" w:rsidRDefault="00C328A1">
      <w:pPr>
        <w:numPr>
          <w:ilvl w:val="12"/>
          <w:numId w:val="0"/>
        </w:numPr>
        <w:tabs>
          <w:tab w:val="left" w:pos="567"/>
        </w:tabs>
        <w:rPr>
          <w:sz w:val="22"/>
          <w:lang w:val="fi-FI"/>
        </w:rPr>
      </w:pPr>
      <w:r>
        <w:rPr>
          <w:sz w:val="22"/>
          <w:lang w:val="fi-FI"/>
        </w:rPr>
        <w:t>Kovien kapseleiden painomuste sisältää E172</w:t>
      </w:r>
    </w:p>
    <w:p w:rsidR="00C27956" w:rsidRDefault="00C27956">
      <w:pPr>
        <w:numPr>
          <w:ilvl w:val="12"/>
          <w:numId w:val="0"/>
        </w:numPr>
        <w:tabs>
          <w:tab w:val="left" w:pos="567"/>
        </w:tabs>
        <w:suppressAutoHyphens/>
        <w:ind w:left="567" w:hanging="567"/>
        <w:rPr>
          <w:b/>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6.2</w:t>
      </w:r>
      <w:r>
        <w:rPr>
          <w:b/>
          <w:sz w:val="22"/>
          <w:lang w:val="fi-FI"/>
        </w:rPr>
        <w:tab/>
        <w:t>Yhteensopimattomuudet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Ei tunneta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6.3</w:t>
      </w:r>
      <w:r>
        <w:rPr>
          <w:b/>
          <w:sz w:val="22"/>
          <w:lang w:val="fi-FI"/>
        </w:rPr>
        <w:tab/>
        <w:t>Kestoaika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2 vuotta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6.4</w:t>
      </w:r>
      <w:r>
        <w:rPr>
          <w:b/>
          <w:sz w:val="22"/>
          <w:lang w:val="fi-FI"/>
        </w:rPr>
        <w:tab/>
        <w:t xml:space="preserve">Säilytys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Säilytä alle +25°C.</w:t>
      </w:r>
    </w:p>
    <w:p w:rsidR="00C328A1" w:rsidRDefault="00C328A1">
      <w:pPr>
        <w:numPr>
          <w:ilvl w:val="12"/>
          <w:numId w:val="0"/>
        </w:numPr>
        <w:tabs>
          <w:tab w:val="left" w:pos="567"/>
        </w:tabs>
        <w:rPr>
          <w:sz w:val="22"/>
          <w:lang w:val="fi-FI"/>
        </w:rPr>
      </w:pPr>
      <w:r>
        <w:rPr>
          <w:sz w:val="22"/>
          <w:lang w:val="fi-FI"/>
        </w:rPr>
        <w:t>Pidä pakkaus ulkopakkauksessa sen suojaamiseksi valoa ja kosteutta vastaan.</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6.5</w:t>
      </w:r>
      <w:r>
        <w:rPr>
          <w:b/>
          <w:sz w:val="22"/>
          <w:lang w:val="fi-FI"/>
        </w:rPr>
        <w:tab/>
        <w:t xml:space="preserve">Pakkaustyyppi ja pakkauskoko (pakkauskoot) </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r>
        <w:rPr>
          <w:sz w:val="22"/>
          <w:lang w:val="fi-FI"/>
        </w:rPr>
        <w:t>HDPE tölkit joissa 100 ja 500 kovaa kapselia. Tölkissä on myös mustaa aktiivihiiltä ja piigeeliä sisältävä kuivausainesäiliö.</w:t>
      </w:r>
    </w:p>
    <w:p w:rsidR="00C328A1" w:rsidRDefault="00C328A1">
      <w:pPr>
        <w:numPr>
          <w:ilvl w:val="12"/>
          <w:numId w:val="0"/>
        </w:numPr>
        <w:tabs>
          <w:tab w:val="left" w:pos="567"/>
        </w:tabs>
        <w:rPr>
          <w:sz w:val="22"/>
          <w:lang w:val="fi-FI"/>
        </w:rPr>
      </w:pPr>
      <w:r>
        <w:rPr>
          <w:sz w:val="22"/>
          <w:lang w:val="fi-FI"/>
        </w:rPr>
        <w:t>Kaikkia pakkauskokoja ei välttämättä ole myynnissä.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6.6</w:t>
      </w:r>
      <w:r>
        <w:rPr>
          <w:b/>
          <w:sz w:val="22"/>
          <w:lang w:val="fi-FI"/>
        </w:rPr>
        <w:tab/>
        <w:t xml:space="preserve">Erityiset varotoimet hävittämiselle ja muut käsittelyohjeet </w:t>
      </w:r>
    </w:p>
    <w:p w:rsidR="00C27956" w:rsidRDefault="00C27956">
      <w:pPr>
        <w:numPr>
          <w:ilvl w:val="12"/>
          <w:numId w:val="0"/>
        </w:numPr>
        <w:tabs>
          <w:tab w:val="left" w:pos="567"/>
        </w:tabs>
        <w:rPr>
          <w:noProof/>
          <w:sz w:val="22"/>
          <w:lang w:val="fi-FI"/>
        </w:rPr>
      </w:pPr>
    </w:p>
    <w:p w:rsidR="00C328A1" w:rsidRDefault="00C328A1">
      <w:pPr>
        <w:numPr>
          <w:ilvl w:val="12"/>
          <w:numId w:val="0"/>
        </w:numPr>
        <w:tabs>
          <w:tab w:val="left" w:pos="567"/>
        </w:tabs>
        <w:rPr>
          <w:sz w:val="22"/>
          <w:lang w:val="fi-FI"/>
        </w:rPr>
      </w:pPr>
      <w:r>
        <w:rPr>
          <w:noProof/>
          <w:sz w:val="22"/>
          <w:lang w:val="fi-FI"/>
        </w:rPr>
        <w:t>Ei erityisvaatimuksia.</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7.</w:t>
      </w:r>
      <w:r>
        <w:rPr>
          <w:b/>
          <w:sz w:val="22"/>
          <w:lang w:val="fi-FI"/>
        </w:rPr>
        <w:tab/>
        <w:t>MYYNTILUVAN HALTIJA</w:t>
      </w:r>
    </w:p>
    <w:p w:rsidR="00C328A1" w:rsidRDefault="00C328A1">
      <w:pPr>
        <w:numPr>
          <w:ilvl w:val="12"/>
          <w:numId w:val="0"/>
        </w:numPr>
        <w:tabs>
          <w:tab w:val="left" w:pos="567"/>
        </w:tabs>
        <w:rPr>
          <w:sz w:val="22"/>
          <w:lang w:val="fi-FI"/>
        </w:rPr>
      </w:pPr>
    </w:p>
    <w:p w:rsidR="00C328A1" w:rsidRDefault="006F3C4E">
      <w:pPr>
        <w:numPr>
          <w:ilvl w:val="12"/>
          <w:numId w:val="0"/>
        </w:numPr>
        <w:tabs>
          <w:tab w:val="left" w:pos="567"/>
        </w:tabs>
        <w:rPr>
          <w:sz w:val="22"/>
          <w:lang w:val="fi-FI"/>
        </w:rPr>
      </w:pPr>
      <w:r>
        <w:rPr>
          <w:sz w:val="22"/>
          <w:lang w:val="fi-FI"/>
        </w:rPr>
        <w:t>Recordati Rare Diseases</w:t>
      </w:r>
    </w:p>
    <w:p w:rsidR="00C328A1" w:rsidRDefault="00C328A1">
      <w:pPr>
        <w:numPr>
          <w:ilvl w:val="12"/>
          <w:numId w:val="0"/>
        </w:numPr>
        <w:tabs>
          <w:tab w:val="left" w:pos="567"/>
        </w:tabs>
        <w:rPr>
          <w:sz w:val="22"/>
          <w:lang w:val="fr-FR"/>
        </w:rPr>
      </w:pPr>
      <w:r w:rsidRPr="00081153">
        <w:rPr>
          <w:sz w:val="22"/>
          <w:lang w:val="fr-FR"/>
        </w:rPr>
        <w:t xml:space="preserve">Immeuble “Le </w:t>
      </w:r>
      <w:r w:rsidR="00081153" w:rsidRPr="00081153">
        <w:rPr>
          <w:sz w:val="22"/>
          <w:lang w:val="fr-FR"/>
        </w:rPr>
        <w:t>Wilson</w:t>
      </w:r>
      <w:r w:rsidRPr="00081153">
        <w:rPr>
          <w:sz w:val="22"/>
          <w:lang w:val="fr-FR"/>
        </w:rPr>
        <w:t>”</w:t>
      </w:r>
    </w:p>
    <w:p w:rsidR="00345BB8" w:rsidRPr="00081153" w:rsidRDefault="00345BB8">
      <w:pPr>
        <w:numPr>
          <w:ilvl w:val="12"/>
          <w:numId w:val="0"/>
        </w:numPr>
        <w:tabs>
          <w:tab w:val="left" w:pos="567"/>
        </w:tabs>
        <w:rPr>
          <w:sz w:val="22"/>
          <w:lang w:val="fr-FR"/>
        </w:rPr>
      </w:pPr>
      <w:r>
        <w:rPr>
          <w:sz w:val="22"/>
          <w:lang w:val="fr-FR"/>
        </w:rPr>
        <w:t>70</w:t>
      </w:r>
      <w:r w:rsidR="00E340FC">
        <w:rPr>
          <w:sz w:val="22"/>
          <w:lang w:val="fr-FR"/>
        </w:rPr>
        <w:t>, A</w:t>
      </w:r>
      <w:r>
        <w:rPr>
          <w:sz w:val="22"/>
          <w:lang w:val="fr-FR"/>
        </w:rPr>
        <w:t>venue du Général de Gaulle</w:t>
      </w:r>
    </w:p>
    <w:p w:rsidR="00C328A1" w:rsidRPr="00081153" w:rsidRDefault="00C328A1">
      <w:pPr>
        <w:numPr>
          <w:ilvl w:val="12"/>
          <w:numId w:val="0"/>
        </w:numPr>
        <w:tabs>
          <w:tab w:val="left" w:pos="567"/>
        </w:tabs>
        <w:rPr>
          <w:sz w:val="22"/>
          <w:lang w:val="fr-FR"/>
        </w:rPr>
      </w:pPr>
      <w:r w:rsidRPr="00081153">
        <w:rPr>
          <w:sz w:val="22"/>
          <w:lang w:val="fr-FR"/>
        </w:rPr>
        <w:t>F-92</w:t>
      </w:r>
      <w:r w:rsidR="00345BB8">
        <w:rPr>
          <w:sz w:val="22"/>
          <w:lang w:val="fr-FR"/>
        </w:rPr>
        <w:t>800 Puteaux</w:t>
      </w:r>
    </w:p>
    <w:p w:rsidR="00C328A1" w:rsidRDefault="00C328A1">
      <w:pPr>
        <w:suppressAutoHyphens/>
        <w:rPr>
          <w:b/>
          <w:sz w:val="22"/>
          <w:lang w:val="fi-FI"/>
        </w:rPr>
      </w:pPr>
      <w:r>
        <w:rPr>
          <w:sz w:val="22"/>
          <w:lang w:val="fi-FI"/>
        </w:rPr>
        <w:t>Ranska</w:t>
      </w:r>
    </w:p>
    <w:p w:rsidR="00C328A1" w:rsidRDefault="00C328A1">
      <w:pPr>
        <w:suppressAutoHyphens/>
        <w:rPr>
          <w:b/>
          <w:sz w:val="22"/>
          <w:lang w:val="fi-FI"/>
        </w:rPr>
      </w:pPr>
    </w:p>
    <w:p w:rsidR="00C328A1" w:rsidRDefault="00C328A1">
      <w:pPr>
        <w:suppressAutoHyphens/>
        <w:rPr>
          <w:b/>
          <w:sz w:val="22"/>
          <w:lang w:val="fi-FI"/>
        </w:rPr>
      </w:pPr>
    </w:p>
    <w:p w:rsidR="00C328A1" w:rsidRDefault="00C328A1">
      <w:pPr>
        <w:suppressAutoHyphens/>
        <w:rPr>
          <w:noProof/>
          <w:sz w:val="22"/>
          <w:lang w:val="fi-FI"/>
        </w:rPr>
      </w:pPr>
      <w:r>
        <w:rPr>
          <w:b/>
          <w:sz w:val="22"/>
          <w:lang w:val="fi-FI"/>
        </w:rPr>
        <w:t>8.</w:t>
      </w:r>
      <w:r>
        <w:rPr>
          <w:b/>
          <w:sz w:val="22"/>
          <w:lang w:val="fi-FI"/>
        </w:rPr>
        <w:tab/>
      </w:r>
      <w:r>
        <w:rPr>
          <w:b/>
          <w:noProof/>
          <w:sz w:val="22"/>
          <w:lang w:val="fi-FI"/>
        </w:rPr>
        <w:t>MYYNTILUVAN NUMEROT</w:t>
      </w:r>
    </w:p>
    <w:p w:rsidR="00C328A1" w:rsidRDefault="00C328A1">
      <w:pPr>
        <w:numPr>
          <w:ilvl w:val="12"/>
          <w:numId w:val="0"/>
        </w:numPr>
        <w:tabs>
          <w:tab w:val="left" w:pos="567"/>
        </w:tabs>
        <w:suppressAutoHyphens/>
        <w:ind w:left="567" w:hanging="567"/>
        <w:rPr>
          <w:sz w:val="22"/>
          <w:lang w:val="fi-FI"/>
        </w:rPr>
      </w:pPr>
    </w:p>
    <w:p w:rsidR="00C328A1" w:rsidRDefault="00C328A1">
      <w:pPr>
        <w:numPr>
          <w:ilvl w:val="12"/>
          <w:numId w:val="0"/>
        </w:numPr>
        <w:tabs>
          <w:tab w:val="left" w:pos="567"/>
        </w:tabs>
        <w:rPr>
          <w:sz w:val="22"/>
          <w:lang w:val="fi-FI"/>
        </w:rPr>
      </w:pPr>
      <w:r>
        <w:rPr>
          <w:sz w:val="22"/>
          <w:lang w:val="fi-FI"/>
        </w:rPr>
        <w:t>EU/1/97/039/003 (100 kovaa kapselia tölkissä), EU/1/97/039/004 (500 kovaa kapselia tölkissä).</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suppressAutoHyphens/>
        <w:ind w:left="567" w:hanging="567"/>
        <w:rPr>
          <w:sz w:val="22"/>
          <w:lang w:val="fi-FI"/>
        </w:rPr>
      </w:pPr>
      <w:r>
        <w:rPr>
          <w:b/>
          <w:sz w:val="22"/>
          <w:lang w:val="fi-FI"/>
        </w:rPr>
        <w:t>9.</w:t>
      </w:r>
      <w:r>
        <w:rPr>
          <w:b/>
          <w:sz w:val="22"/>
          <w:lang w:val="fi-FI"/>
        </w:rPr>
        <w:tab/>
        <w:t>MYYNTILUVAN MYÖNTÄMISPÄIVÄMÄÄRÄ/UUDISTAMISPÄIVÄMÄÄRÄ</w:t>
      </w:r>
    </w:p>
    <w:p w:rsidR="00C328A1" w:rsidRDefault="00C328A1">
      <w:pPr>
        <w:pStyle w:val="Footer"/>
        <w:numPr>
          <w:ilvl w:val="12"/>
          <w:numId w:val="0"/>
        </w:numPr>
        <w:tabs>
          <w:tab w:val="clear" w:pos="4536"/>
          <w:tab w:val="left" w:pos="567"/>
          <w:tab w:val="center" w:pos="1701"/>
          <w:tab w:val="center" w:pos="5670"/>
        </w:tabs>
        <w:rPr>
          <w:rFonts w:ascii="Times New Roman" w:hAnsi="Times New Roman"/>
          <w:sz w:val="22"/>
          <w:lang w:val="fi-FI"/>
        </w:rPr>
      </w:pPr>
    </w:p>
    <w:p w:rsidR="00C328A1" w:rsidRDefault="00C328A1">
      <w:pPr>
        <w:numPr>
          <w:ilvl w:val="12"/>
          <w:numId w:val="0"/>
        </w:numPr>
        <w:tabs>
          <w:tab w:val="left" w:pos="567"/>
        </w:tabs>
        <w:rPr>
          <w:sz w:val="22"/>
          <w:lang w:val="fi-FI"/>
        </w:rPr>
      </w:pPr>
      <w:r>
        <w:rPr>
          <w:sz w:val="22"/>
          <w:lang w:val="fi-FI"/>
        </w:rPr>
        <w:t>Myyntiluvan myöntämispäivämäära: 23 kesäkuuta 1997.</w:t>
      </w:r>
    </w:p>
    <w:p w:rsidR="00C328A1" w:rsidRDefault="00C328A1">
      <w:pPr>
        <w:numPr>
          <w:ilvl w:val="12"/>
          <w:numId w:val="0"/>
        </w:numPr>
        <w:tabs>
          <w:tab w:val="left" w:pos="567"/>
        </w:tabs>
        <w:rPr>
          <w:sz w:val="22"/>
          <w:lang w:val="fi-FI"/>
        </w:rPr>
      </w:pPr>
      <w:r>
        <w:rPr>
          <w:sz w:val="22"/>
          <w:lang w:val="fi-FI"/>
        </w:rPr>
        <w:t xml:space="preserve">Viimeisin uudistamispäivämäära: </w:t>
      </w:r>
      <w:r w:rsidR="00DE44A5">
        <w:rPr>
          <w:sz w:val="22"/>
          <w:lang w:val="fi-FI"/>
        </w:rPr>
        <w:t>23</w:t>
      </w:r>
      <w:r w:rsidR="001A3A77">
        <w:rPr>
          <w:sz w:val="22"/>
          <w:lang w:val="fi-FI"/>
        </w:rPr>
        <w:t xml:space="preserve"> kesäkuuta 2007</w:t>
      </w:r>
      <w:r>
        <w:rPr>
          <w:sz w:val="22"/>
          <w:lang w:val="fi-FI"/>
        </w:rPr>
        <w:t>.</w:t>
      </w:r>
    </w:p>
    <w:p w:rsidR="00C328A1" w:rsidRDefault="00C328A1">
      <w:pPr>
        <w:numPr>
          <w:ilvl w:val="12"/>
          <w:numId w:val="0"/>
        </w:numPr>
        <w:tabs>
          <w:tab w:val="left" w:pos="567"/>
        </w:tabs>
        <w:rPr>
          <w:sz w:val="22"/>
          <w:lang w:val="fi-FI"/>
        </w:rPr>
      </w:pPr>
    </w:p>
    <w:p w:rsidR="00C328A1" w:rsidRDefault="00C328A1">
      <w:pPr>
        <w:numPr>
          <w:ilvl w:val="12"/>
          <w:numId w:val="0"/>
        </w:numPr>
        <w:tabs>
          <w:tab w:val="left" w:pos="567"/>
        </w:tabs>
        <w:ind w:left="567" w:hanging="567"/>
        <w:rPr>
          <w:sz w:val="22"/>
          <w:lang w:val="fi-FI"/>
        </w:rPr>
      </w:pPr>
    </w:p>
    <w:p w:rsidR="00C328A1" w:rsidRDefault="00C328A1">
      <w:pPr>
        <w:tabs>
          <w:tab w:val="left" w:pos="567"/>
          <w:tab w:val="left" w:pos="980"/>
        </w:tabs>
        <w:ind w:left="567" w:hanging="567"/>
        <w:rPr>
          <w:b/>
          <w:sz w:val="22"/>
          <w:lang w:val="fi-FI"/>
        </w:rPr>
      </w:pPr>
      <w:r>
        <w:rPr>
          <w:b/>
          <w:sz w:val="22"/>
          <w:lang w:val="fi-FI"/>
        </w:rPr>
        <w:t xml:space="preserve">10. </w:t>
      </w:r>
      <w:r>
        <w:rPr>
          <w:b/>
          <w:sz w:val="22"/>
          <w:lang w:val="fi-FI"/>
        </w:rPr>
        <w:tab/>
        <w:t>TEKSTIN MUUTTAMISPÄIVÄMÄÄRÄ</w:t>
      </w:r>
    </w:p>
    <w:p w:rsidR="00C328A1" w:rsidRDefault="00C328A1">
      <w:pPr>
        <w:jc w:val="center"/>
        <w:rPr>
          <w:sz w:val="22"/>
          <w:lang w:val="fi-FI"/>
        </w:rPr>
      </w:pPr>
    </w:p>
    <w:p w:rsidR="0060697E" w:rsidRDefault="0060697E">
      <w:pPr>
        <w:jc w:val="center"/>
        <w:rPr>
          <w:sz w:val="22"/>
          <w:lang w:val="fi-FI"/>
        </w:rPr>
      </w:pPr>
    </w:p>
    <w:p w:rsidR="0060697E" w:rsidRDefault="0060697E">
      <w:pPr>
        <w:jc w:val="center"/>
        <w:rPr>
          <w:sz w:val="22"/>
          <w:lang w:val="fi-FI"/>
        </w:rPr>
      </w:pPr>
    </w:p>
    <w:p w:rsidR="00C328A1" w:rsidRDefault="00C328A1">
      <w:pPr>
        <w:suppressAutoHyphens/>
        <w:rPr>
          <w:noProof/>
          <w:sz w:val="22"/>
          <w:lang w:val="fi-FI"/>
        </w:rPr>
      </w:pPr>
      <w:r>
        <w:rPr>
          <w:noProof/>
          <w:sz w:val="22"/>
          <w:lang w:val="fi-FI"/>
        </w:rPr>
        <w:t xml:space="preserve">Lisätietoa tästä lääkevalmisteesta on saatavilla Euroopan lääkeviraston (EMEA) kotisivuilta </w:t>
      </w:r>
      <w:hyperlink r:id="rId13" w:history="1">
        <w:r w:rsidR="0060697E" w:rsidRPr="0010366F">
          <w:rPr>
            <w:rStyle w:val="Hyperlink"/>
            <w:noProof/>
            <w:sz w:val="22"/>
            <w:lang w:val="fi-FI"/>
          </w:rPr>
          <w:t>http://www.ema.europa.eu</w:t>
        </w:r>
      </w:hyperlink>
    </w:p>
    <w:p w:rsidR="00C328A1" w:rsidRDefault="00C328A1">
      <w:pPr>
        <w:jc w:val="center"/>
        <w:rPr>
          <w:sz w:val="22"/>
          <w:lang w:val="fi-FI"/>
        </w:rPr>
      </w:pPr>
      <w:r>
        <w:rPr>
          <w:sz w:val="22"/>
          <w:lang w:val="fi-FI"/>
        </w:rPr>
        <w:br w:type="page"/>
      </w: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sz w:val="22"/>
          <w:lang w:val="fi-FI"/>
        </w:rPr>
      </w:pPr>
    </w:p>
    <w:p w:rsidR="00C328A1" w:rsidRDefault="00C328A1">
      <w:pPr>
        <w:jc w:val="center"/>
        <w:rPr>
          <w:b/>
          <w:sz w:val="22"/>
          <w:lang w:val="fi-FI"/>
        </w:rPr>
      </w:pPr>
      <w:r>
        <w:rPr>
          <w:b/>
          <w:sz w:val="22"/>
          <w:lang w:val="fi-FI"/>
        </w:rPr>
        <w:t>LIITE II</w:t>
      </w:r>
    </w:p>
    <w:p w:rsidR="00C328A1" w:rsidRDefault="00C328A1">
      <w:pPr>
        <w:pStyle w:val="Heading1"/>
      </w:pPr>
    </w:p>
    <w:p w:rsidR="00C328A1" w:rsidRDefault="00C328A1" w:rsidP="00C328A1">
      <w:pPr>
        <w:pStyle w:val="Heading1"/>
        <w:numPr>
          <w:ilvl w:val="0"/>
          <w:numId w:val="7"/>
        </w:numPr>
        <w:ind w:left="2138"/>
        <w:rPr>
          <w:b/>
        </w:rPr>
      </w:pPr>
      <w:r>
        <w:rPr>
          <w:b/>
        </w:rPr>
        <w:t>ERÄN VAPAUTTAMISESTA VASTAAVA</w:t>
      </w:r>
    </w:p>
    <w:p w:rsidR="00C328A1" w:rsidRDefault="00C328A1">
      <w:pPr>
        <w:ind w:left="2138"/>
        <w:rPr>
          <w:b/>
          <w:sz w:val="22"/>
          <w:lang w:val="fi-FI"/>
        </w:rPr>
      </w:pPr>
      <w:r>
        <w:rPr>
          <w:b/>
          <w:sz w:val="22"/>
          <w:lang w:val="fi-FI"/>
        </w:rPr>
        <w:t>VALMIST</w:t>
      </w:r>
      <w:r w:rsidR="0060697E">
        <w:rPr>
          <w:b/>
          <w:sz w:val="22"/>
          <w:lang w:val="fi-FI"/>
        </w:rPr>
        <w:t xml:space="preserve">AJA </w:t>
      </w:r>
    </w:p>
    <w:p w:rsidR="00C328A1" w:rsidRDefault="00C328A1">
      <w:pPr>
        <w:ind w:left="2138" w:hanging="720"/>
        <w:rPr>
          <w:b/>
          <w:sz w:val="22"/>
          <w:lang w:val="fi-FI"/>
        </w:rPr>
      </w:pPr>
    </w:p>
    <w:p w:rsidR="00C328A1" w:rsidRDefault="00C328A1" w:rsidP="0060697E">
      <w:pPr>
        <w:ind w:left="2123" w:hanging="705"/>
        <w:rPr>
          <w:b/>
          <w:sz w:val="22"/>
          <w:lang w:val="fi-FI"/>
        </w:rPr>
      </w:pPr>
      <w:r>
        <w:rPr>
          <w:b/>
          <w:sz w:val="22"/>
          <w:lang w:val="fi-FI"/>
        </w:rPr>
        <w:t>B.</w:t>
      </w:r>
      <w:r>
        <w:rPr>
          <w:b/>
          <w:sz w:val="22"/>
          <w:lang w:val="fi-FI"/>
        </w:rPr>
        <w:tab/>
      </w:r>
      <w:r w:rsidR="0060697E" w:rsidRPr="0060697E">
        <w:rPr>
          <w:b/>
          <w:sz w:val="22"/>
          <w:lang w:val="fi-FI"/>
        </w:rPr>
        <w:t>TOIMITTAMISEEN JA KÄYTTÖÖN LIITTYVÄT EHDOT TAI RAJOITUKSET</w:t>
      </w:r>
    </w:p>
    <w:p w:rsidR="0060697E" w:rsidRDefault="0060697E" w:rsidP="0060697E">
      <w:pPr>
        <w:ind w:left="2123" w:hanging="705"/>
        <w:rPr>
          <w:b/>
          <w:sz w:val="22"/>
          <w:lang w:val="fi-FI"/>
        </w:rPr>
      </w:pPr>
    </w:p>
    <w:p w:rsidR="0060697E" w:rsidRPr="0060697E" w:rsidRDefault="0060697E" w:rsidP="0060697E">
      <w:pPr>
        <w:ind w:left="2123" w:hanging="705"/>
        <w:rPr>
          <w:b/>
          <w:sz w:val="22"/>
          <w:lang w:val="fi-FI"/>
        </w:rPr>
      </w:pPr>
      <w:r w:rsidRPr="0060697E">
        <w:rPr>
          <w:b/>
          <w:sz w:val="22"/>
          <w:lang w:val="fi-FI"/>
        </w:rPr>
        <w:t>C.</w:t>
      </w:r>
      <w:r w:rsidRPr="0060697E">
        <w:rPr>
          <w:b/>
          <w:sz w:val="22"/>
          <w:lang w:val="fi-FI"/>
        </w:rPr>
        <w:tab/>
        <w:t>MYYNTILUVAN MUUT EHDOT JA EDELLYTYKSET</w:t>
      </w:r>
    </w:p>
    <w:p w:rsidR="0060697E" w:rsidRPr="0060697E" w:rsidRDefault="0060697E" w:rsidP="0060697E">
      <w:pPr>
        <w:ind w:left="2123" w:hanging="705"/>
        <w:rPr>
          <w:b/>
          <w:sz w:val="22"/>
          <w:lang w:val="fi-FI"/>
        </w:rPr>
      </w:pPr>
    </w:p>
    <w:p w:rsidR="0060697E" w:rsidRPr="0060697E" w:rsidRDefault="0060697E" w:rsidP="0060697E">
      <w:pPr>
        <w:ind w:left="2123" w:hanging="705"/>
        <w:rPr>
          <w:b/>
          <w:sz w:val="22"/>
          <w:lang w:val="fi-FI"/>
        </w:rPr>
      </w:pPr>
      <w:r w:rsidRPr="0060697E">
        <w:rPr>
          <w:b/>
          <w:sz w:val="22"/>
          <w:lang w:val="fi-FI"/>
        </w:rPr>
        <w:t xml:space="preserve">D. </w:t>
      </w:r>
      <w:r w:rsidRPr="0060697E">
        <w:rPr>
          <w:b/>
          <w:sz w:val="22"/>
          <w:lang w:val="fi-FI"/>
        </w:rPr>
        <w:tab/>
        <w:t>EHDOT TAI RAJOITUKSET, JOTKA KOSKEVAT LÄÄKEVALMISTEEN TURVALLISTA JA TEHOKASTA KÄYTTÖÄ</w:t>
      </w:r>
    </w:p>
    <w:p w:rsidR="0060697E" w:rsidRDefault="0060697E" w:rsidP="0060697E">
      <w:pPr>
        <w:ind w:left="2123" w:hanging="705"/>
        <w:rPr>
          <w:b/>
          <w:sz w:val="22"/>
          <w:lang w:val="fi-FI"/>
        </w:rPr>
      </w:pPr>
    </w:p>
    <w:p w:rsidR="00C328A1" w:rsidRDefault="00C328A1">
      <w:pPr>
        <w:ind w:left="2138" w:hanging="720"/>
        <w:rPr>
          <w:b/>
          <w:sz w:val="22"/>
          <w:lang w:val="fi-FI"/>
        </w:rPr>
      </w:pPr>
    </w:p>
    <w:p w:rsidR="00C328A1" w:rsidRDefault="00C328A1" w:rsidP="00C27956">
      <w:pPr>
        <w:pStyle w:val="BodyTextIndent2"/>
        <w:numPr>
          <w:ilvl w:val="0"/>
          <w:numId w:val="8"/>
        </w:numPr>
        <w:tabs>
          <w:tab w:val="clear" w:pos="567"/>
          <w:tab w:val="clear" w:pos="720"/>
        </w:tabs>
        <w:ind w:left="567" w:hanging="567"/>
        <w:rPr>
          <w:b/>
          <w:bCs/>
          <w:lang w:val="fi-FI"/>
        </w:rPr>
      </w:pPr>
      <w:r>
        <w:rPr>
          <w:lang w:val="fi-FI"/>
        </w:rPr>
        <w:br w:type="page"/>
      </w:r>
      <w:r>
        <w:rPr>
          <w:b/>
          <w:lang w:val="fi-FI"/>
        </w:rPr>
        <w:t xml:space="preserve"> ERÄN VAPAUTTAMISESTA VASTAAVA VALMIST</w:t>
      </w:r>
      <w:r w:rsidR="0060697E">
        <w:rPr>
          <w:b/>
          <w:lang w:val="fi-FI"/>
        </w:rPr>
        <w:t xml:space="preserve">AJA </w:t>
      </w:r>
    </w:p>
    <w:p w:rsidR="00C328A1" w:rsidRDefault="00C328A1">
      <w:pPr>
        <w:ind w:left="567" w:hanging="567"/>
        <w:jc w:val="both"/>
        <w:rPr>
          <w:b/>
          <w:sz w:val="22"/>
          <w:lang w:val="fi-FI"/>
        </w:rPr>
      </w:pPr>
    </w:p>
    <w:p w:rsidR="00C328A1" w:rsidRDefault="0060697E">
      <w:pPr>
        <w:ind w:left="567" w:hanging="567"/>
        <w:jc w:val="both"/>
        <w:rPr>
          <w:b/>
          <w:sz w:val="22"/>
          <w:lang w:val="fi-FI"/>
        </w:rPr>
      </w:pPr>
      <w:r w:rsidRPr="0060697E">
        <w:rPr>
          <w:noProof/>
          <w:sz w:val="22"/>
          <w:u w:val="single"/>
          <w:lang w:val="fi-FI"/>
        </w:rPr>
        <w:t>Erän vapauttamisesta vastaavan</w:t>
      </w:r>
      <w:r>
        <w:rPr>
          <w:noProof/>
          <w:sz w:val="22"/>
          <w:u w:val="single"/>
          <w:lang w:val="fi-FI"/>
        </w:rPr>
        <w:t xml:space="preserve"> valmistajan nimi ja osoite</w:t>
      </w:r>
    </w:p>
    <w:p w:rsidR="003A20F6" w:rsidRDefault="006F3C4E">
      <w:pPr>
        <w:jc w:val="both"/>
        <w:rPr>
          <w:sz w:val="22"/>
          <w:lang w:val="fr-FR"/>
        </w:rPr>
      </w:pPr>
      <w:r>
        <w:rPr>
          <w:sz w:val="22"/>
          <w:lang w:val="fr-FR"/>
        </w:rPr>
        <w:t>Recordati Rare Diseases</w:t>
      </w:r>
      <w:r w:rsidR="00C328A1">
        <w:rPr>
          <w:sz w:val="22"/>
          <w:lang w:val="fr-FR"/>
        </w:rPr>
        <w:t xml:space="preserve">, </w:t>
      </w:r>
    </w:p>
    <w:p w:rsidR="0056337D" w:rsidRDefault="00C328A1">
      <w:pPr>
        <w:jc w:val="both"/>
        <w:rPr>
          <w:sz w:val="22"/>
          <w:lang w:val="fr-FR"/>
        </w:rPr>
      </w:pPr>
      <w:r>
        <w:rPr>
          <w:sz w:val="22"/>
          <w:lang w:val="fr-FR"/>
        </w:rPr>
        <w:t xml:space="preserve">Immeuble “Le </w:t>
      </w:r>
      <w:r w:rsidR="00081153">
        <w:rPr>
          <w:sz w:val="22"/>
          <w:lang w:val="fr-FR"/>
        </w:rPr>
        <w:t>Wilson</w:t>
      </w:r>
      <w:r>
        <w:rPr>
          <w:sz w:val="22"/>
          <w:lang w:val="fr-FR"/>
        </w:rPr>
        <w:t>”</w:t>
      </w:r>
    </w:p>
    <w:p w:rsidR="003A20F6" w:rsidRDefault="00081153">
      <w:pPr>
        <w:jc w:val="both"/>
        <w:rPr>
          <w:sz w:val="22"/>
          <w:lang w:val="fr-FR"/>
        </w:rPr>
      </w:pPr>
      <w:r>
        <w:rPr>
          <w:sz w:val="22"/>
          <w:lang w:val="fr-FR"/>
        </w:rPr>
        <w:t>70</w:t>
      </w:r>
      <w:r w:rsidR="00A40022">
        <w:rPr>
          <w:sz w:val="22"/>
          <w:lang w:val="fr-FR"/>
        </w:rPr>
        <w:t>,</w:t>
      </w:r>
      <w:r>
        <w:rPr>
          <w:sz w:val="22"/>
          <w:lang w:val="fr-FR"/>
        </w:rPr>
        <w:t xml:space="preserve"> </w:t>
      </w:r>
      <w:r w:rsidR="00E340FC">
        <w:rPr>
          <w:sz w:val="22"/>
          <w:lang w:val="fr-FR"/>
        </w:rPr>
        <w:t>A</w:t>
      </w:r>
      <w:r>
        <w:rPr>
          <w:sz w:val="22"/>
          <w:lang w:val="fr-FR"/>
        </w:rPr>
        <w:t>venue du Général de Gaulle</w:t>
      </w:r>
    </w:p>
    <w:p w:rsidR="003A20F6" w:rsidRDefault="00081153">
      <w:pPr>
        <w:jc w:val="both"/>
        <w:rPr>
          <w:sz w:val="22"/>
          <w:lang w:val="fr-FR"/>
        </w:rPr>
      </w:pPr>
      <w:r>
        <w:rPr>
          <w:sz w:val="22"/>
          <w:lang w:val="fr-FR"/>
        </w:rPr>
        <w:t xml:space="preserve"> </w:t>
      </w:r>
      <w:r w:rsidR="00C328A1">
        <w:rPr>
          <w:sz w:val="22"/>
          <w:lang w:val="fr-FR"/>
        </w:rPr>
        <w:t>F-92</w:t>
      </w:r>
      <w:r>
        <w:rPr>
          <w:sz w:val="22"/>
          <w:lang w:val="fr-FR"/>
        </w:rPr>
        <w:t>800</w:t>
      </w:r>
      <w:r w:rsidR="00C328A1">
        <w:rPr>
          <w:sz w:val="22"/>
          <w:lang w:val="fr-FR"/>
        </w:rPr>
        <w:t xml:space="preserve"> P</w:t>
      </w:r>
      <w:r>
        <w:rPr>
          <w:sz w:val="22"/>
          <w:lang w:val="fr-FR"/>
        </w:rPr>
        <w:t>uteaux</w:t>
      </w:r>
      <w:r w:rsidR="00C328A1">
        <w:rPr>
          <w:sz w:val="22"/>
          <w:lang w:val="fr-FR"/>
        </w:rPr>
        <w:t>,</w:t>
      </w:r>
    </w:p>
    <w:p w:rsidR="00C328A1" w:rsidRDefault="00C328A1" w:rsidP="003A20F6">
      <w:pPr>
        <w:jc w:val="both"/>
        <w:rPr>
          <w:sz w:val="22"/>
          <w:lang w:val="fr-FR"/>
        </w:rPr>
      </w:pPr>
      <w:r>
        <w:rPr>
          <w:sz w:val="22"/>
          <w:lang w:val="fr-FR"/>
        </w:rPr>
        <w:t xml:space="preserve"> </w:t>
      </w:r>
      <w:r w:rsidR="003A20F6">
        <w:rPr>
          <w:sz w:val="22"/>
          <w:lang w:val="fi-FI"/>
        </w:rPr>
        <w:t>Ranska</w:t>
      </w:r>
    </w:p>
    <w:p w:rsidR="00C328A1" w:rsidRDefault="00C328A1" w:rsidP="0056337D">
      <w:pPr>
        <w:jc w:val="both"/>
        <w:rPr>
          <w:sz w:val="22"/>
          <w:lang w:val="fr-FR"/>
        </w:rPr>
      </w:pPr>
    </w:p>
    <w:p w:rsidR="00A40022" w:rsidRPr="0056337D" w:rsidRDefault="00A40022" w:rsidP="0056337D">
      <w:pPr>
        <w:jc w:val="both"/>
        <w:rPr>
          <w:sz w:val="22"/>
          <w:lang w:val="fr-FR"/>
        </w:rPr>
      </w:pPr>
      <w:r w:rsidRPr="0056337D">
        <w:rPr>
          <w:sz w:val="22"/>
          <w:lang w:val="fr-FR"/>
        </w:rPr>
        <w:t>tai</w:t>
      </w:r>
    </w:p>
    <w:p w:rsidR="00A40022" w:rsidRPr="0056337D" w:rsidRDefault="00A40022" w:rsidP="0056337D">
      <w:pPr>
        <w:jc w:val="both"/>
        <w:rPr>
          <w:sz w:val="22"/>
          <w:lang w:val="fr-FR"/>
        </w:rPr>
      </w:pPr>
    </w:p>
    <w:p w:rsidR="00A40022" w:rsidRPr="0056337D" w:rsidRDefault="006F3C4E" w:rsidP="0056337D">
      <w:pPr>
        <w:jc w:val="both"/>
        <w:rPr>
          <w:sz w:val="22"/>
          <w:lang w:val="fr-FR"/>
        </w:rPr>
      </w:pPr>
      <w:r>
        <w:rPr>
          <w:sz w:val="22"/>
          <w:lang w:val="fr-FR"/>
        </w:rPr>
        <w:t>Recordati Rare Diseases</w:t>
      </w:r>
    </w:p>
    <w:p w:rsidR="006F3127" w:rsidRPr="006F3127" w:rsidRDefault="006F3127" w:rsidP="006F3127">
      <w:pPr>
        <w:jc w:val="both"/>
        <w:rPr>
          <w:sz w:val="22"/>
          <w:lang w:val="fr-FR"/>
        </w:rPr>
      </w:pPr>
      <w:r w:rsidRPr="006F3127">
        <w:rPr>
          <w:sz w:val="22"/>
          <w:lang w:val="fr-FR"/>
        </w:rPr>
        <w:t>Eco River Parc</w:t>
      </w:r>
    </w:p>
    <w:p w:rsidR="002008AD" w:rsidRDefault="006F3127" w:rsidP="0056337D">
      <w:pPr>
        <w:jc w:val="both"/>
        <w:rPr>
          <w:sz w:val="22"/>
          <w:lang w:val="fr-FR"/>
        </w:rPr>
      </w:pPr>
      <w:r w:rsidRPr="006F3127">
        <w:rPr>
          <w:sz w:val="22"/>
          <w:lang w:val="fr-FR"/>
        </w:rPr>
        <w:t>30, rue des Peupliers</w:t>
      </w:r>
    </w:p>
    <w:p w:rsidR="00A40022" w:rsidRPr="0056337D" w:rsidRDefault="00A40022" w:rsidP="0056337D">
      <w:pPr>
        <w:jc w:val="both"/>
        <w:rPr>
          <w:sz w:val="22"/>
          <w:lang w:val="fr-FR"/>
        </w:rPr>
      </w:pPr>
      <w:r w:rsidRPr="0056337D">
        <w:rPr>
          <w:sz w:val="22"/>
          <w:lang w:val="fr-FR"/>
        </w:rPr>
        <w:t>F-92000 Nanterre</w:t>
      </w:r>
    </w:p>
    <w:p w:rsidR="00A40022" w:rsidRPr="0056337D" w:rsidRDefault="00A40022" w:rsidP="0056337D">
      <w:pPr>
        <w:jc w:val="both"/>
        <w:rPr>
          <w:sz w:val="22"/>
          <w:lang w:val="fr-FR"/>
        </w:rPr>
      </w:pPr>
      <w:r w:rsidRPr="0056337D">
        <w:rPr>
          <w:sz w:val="22"/>
          <w:lang w:val="fr-FR"/>
        </w:rPr>
        <w:t>Ranska</w:t>
      </w:r>
    </w:p>
    <w:p w:rsidR="00A40022" w:rsidRPr="0056337D" w:rsidRDefault="00A40022" w:rsidP="0056337D">
      <w:pPr>
        <w:jc w:val="both"/>
        <w:rPr>
          <w:sz w:val="22"/>
          <w:lang w:val="fr-FR"/>
        </w:rPr>
      </w:pPr>
    </w:p>
    <w:p w:rsidR="00A40022" w:rsidRPr="0056337D" w:rsidRDefault="00A40022" w:rsidP="0056337D">
      <w:pPr>
        <w:jc w:val="both"/>
        <w:rPr>
          <w:sz w:val="22"/>
          <w:lang w:val="fr-FR"/>
        </w:rPr>
      </w:pPr>
      <w:r w:rsidRPr="0056337D">
        <w:rPr>
          <w:sz w:val="22"/>
          <w:lang w:val="fr-FR"/>
        </w:rPr>
        <w:t>Lääkevalmisteen painetussa pakkausselosteessa on ilmoitettava kyseisen erän vapauttamisesta vastaavan valmistusluvan haltijan nimi ja osoite.</w:t>
      </w:r>
    </w:p>
    <w:p w:rsidR="00A40022" w:rsidRDefault="00A40022">
      <w:pPr>
        <w:tabs>
          <w:tab w:val="num" w:pos="567"/>
        </w:tabs>
        <w:ind w:left="567" w:hanging="567"/>
        <w:jc w:val="both"/>
        <w:rPr>
          <w:sz w:val="22"/>
          <w:lang w:val="fi-FI"/>
        </w:rPr>
      </w:pPr>
    </w:p>
    <w:p w:rsidR="00C328A1" w:rsidRDefault="00C328A1">
      <w:pPr>
        <w:tabs>
          <w:tab w:val="num" w:pos="567"/>
        </w:tabs>
        <w:ind w:left="567" w:hanging="567"/>
        <w:jc w:val="both"/>
        <w:rPr>
          <w:sz w:val="22"/>
          <w:lang w:val="fr-FR"/>
        </w:rPr>
      </w:pPr>
    </w:p>
    <w:p w:rsidR="00C328A1" w:rsidRDefault="0060697E" w:rsidP="00C27956">
      <w:pPr>
        <w:pStyle w:val="BodyTextIndent2"/>
        <w:numPr>
          <w:ilvl w:val="0"/>
          <w:numId w:val="8"/>
        </w:numPr>
        <w:tabs>
          <w:tab w:val="clear" w:pos="567"/>
          <w:tab w:val="clear" w:pos="720"/>
        </w:tabs>
        <w:ind w:left="567" w:hanging="567"/>
        <w:rPr>
          <w:b/>
          <w:bCs/>
          <w:lang w:val="fi-FI"/>
        </w:rPr>
      </w:pPr>
      <w:r>
        <w:rPr>
          <w:b/>
          <w:szCs w:val="22"/>
          <w:lang w:val="fi-FI"/>
        </w:rPr>
        <w:t>TOIMITTAMISEEN JA KÄYTTÖÖN LIITTYVÄT EHDOT TAI RAJOITUKSET</w:t>
      </w:r>
    </w:p>
    <w:p w:rsidR="00C328A1" w:rsidRDefault="00C328A1">
      <w:pPr>
        <w:numPr>
          <w:ilvl w:val="12"/>
          <w:numId w:val="0"/>
        </w:numPr>
        <w:rPr>
          <w:sz w:val="22"/>
          <w:lang w:val="fi-FI"/>
        </w:rPr>
      </w:pPr>
    </w:p>
    <w:p w:rsidR="00C328A1" w:rsidRDefault="00C328A1">
      <w:pPr>
        <w:pStyle w:val="BodyTextIndent2"/>
        <w:tabs>
          <w:tab w:val="clear" w:pos="567"/>
        </w:tabs>
        <w:ind w:left="0" w:firstLine="0"/>
        <w:rPr>
          <w:noProof w:val="0"/>
          <w:lang w:val="fi-FI"/>
        </w:rPr>
      </w:pPr>
      <w:r>
        <w:rPr>
          <w:noProof w:val="0"/>
          <w:lang w:val="fi-FI"/>
        </w:rPr>
        <w:t>Rajoitettu lääkemääräys (ks. liite I: valmisteyhteenvedon kohta 4.2).</w:t>
      </w:r>
    </w:p>
    <w:p w:rsidR="00C328A1" w:rsidRDefault="00C328A1">
      <w:pPr>
        <w:numPr>
          <w:ilvl w:val="12"/>
          <w:numId w:val="0"/>
        </w:numPr>
        <w:rPr>
          <w:sz w:val="22"/>
          <w:lang w:val="fi-FI"/>
        </w:rPr>
      </w:pPr>
    </w:p>
    <w:p w:rsidR="0060697E" w:rsidRDefault="0060697E" w:rsidP="0060697E">
      <w:pPr>
        <w:tabs>
          <w:tab w:val="left" w:pos="567"/>
        </w:tabs>
        <w:suppressAutoHyphens/>
        <w:rPr>
          <w:sz w:val="22"/>
          <w:szCs w:val="22"/>
          <w:lang w:val="fi-FI" w:eastAsia="fr-LU"/>
        </w:rPr>
      </w:pPr>
      <w:r>
        <w:rPr>
          <w:b/>
          <w:sz w:val="22"/>
          <w:szCs w:val="22"/>
          <w:lang w:val="fi-FI"/>
        </w:rPr>
        <w:t>C.</w:t>
      </w:r>
      <w:r>
        <w:rPr>
          <w:b/>
          <w:sz w:val="22"/>
          <w:szCs w:val="22"/>
          <w:lang w:val="fi-FI"/>
        </w:rPr>
        <w:tab/>
        <w:t>MYYNTILUVAN MUUT EHDOT JA EDELLYTYKSET</w:t>
      </w:r>
    </w:p>
    <w:p w:rsidR="0060697E" w:rsidRDefault="0060697E" w:rsidP="0060697E">
      <w:pPr>
        <w:ind w:right="-1"/>
        <w:rPr>
          <w:i/>
          <w:sz w:val="22"/>
          <w:szCs w:val="22"/>
          <w:u w:val="single"/>
          <w:lang w:val="fi-FI"/>
        </w:rPr>
      </w:pPr>
    </w:p>
    <w:p w:rsidR="0060697E" w:rsidRDefault="0060697E" w:rsidP="0060697E">
      <w:pPr>
        <w:numPr>
          <w:ilvl w:val="0"/>
          <w:numId w:val="21"/>
        </w:numPr>
        <w:ind w:left="567" w:right="-1" w:hanging="567"/>
        <w:rPr>
          <w:b/>
          <w:noProof/>
          <w:sz w:val="22"/>
          <w:szCs w:val="22"/>
          <w:lang w:val="fi-FI"/>
        </w:rPr>
      </w:pPr>
      <w:r>
        <w:rPr>
          <w:b/>
          <w:noProof/>
          <w:sz w:val="22"/>
          <w:szCs w:val="22"/>
          <w:lang w:val="fi-FI"/>
        </w:rPr>
        <w:t>Määräaikaiset turvallisuuskatsaukset</w:t>
      </w:r>
    </w:p>
    <w:p w:rsidR="0060697E" w:rsidRDefault="0060697E" w:rsidP="0060697E">
      <w:pPr>
        <w:ind w:right="-1"/>
        <w:rPr>
          <w:noProof/>
          <w:sz w:val="22"/>
          <w:szCs w:val="22"/>
          <w:lang w:val="fi-FI"/>
        </w:rPr>
      </w:pPr>
    </w:p>
    <w:p w:rsidR="0060697E" w:rsidRDefault="0060697E" w:rsidP="0060697E">
      <w:pPr>
        <w:ind w:right="-1"/>
        <w:rPr>
          <w:sz w:val="22"/>
          <w:szCs w:val="22"/>
          <w:lang w:val="fi-FI"/>
        </w:rPr>
      </w:pPr>
      <w:r>
        <w:rPr>
          <w:sz w:val="22"/>
          <w:szCs w:val="22"/>
          <w:lang w:val="fi-FI"/>
        </w:rPr>
        <w:t>Tämän lääkevalmisteen osalta velvoitteet määräaikaisten turvallisuuskatsausten toimittamisesta on määritelty Euroopan Unionin viitepäivämäärät (EURD) ja toimittamisvaatimukset sisältävässä luettelossa, josta on säädetty Direktiivin 2001/83/EC Artiklassa 107c(7), ja kaikissa luettelon myöhemmissä päivityksissä, jotka on julkaistu Euroopan lääkeviraston verkkosivuilla.</w:t>
      </w:r>
    </w:p>
    <w:p w:rsidR="0060697E" w:rsidRDefault="0060697E" w:rsidP="0060697E">
      <w:pPr>
        <w:ind w:right="-1"/>
        <w:rPr>
          <w:sz w:val="22"/>
          <w:szCs w:val="22"/>
          <w:u w:val="single"/>
          <w:lang w:val="fi-FI"/>
        </w:rPr>
      </w:pPr>
    </w:p>
    <w:p w:rsidR="0060697E" w:rsidRDefault="0060697E" w:rsidP="0060697E">
      <w:pPr>
        <w:ind w:right="-1"/>
        <w:rPr>
          <w:sz w:val="22"/>
          <w:szCs w:val="22"/>
          <w:u w:val="single"/>
          <w:lang w:val="fi-FI"/>
        </w:rPr>
      </w:pPr>
    </w:p>
    <w:p w:rsidR="0060697E" w:rsidRDefault="0060697E" w:rsidP="0060697E">
      <w:pPr>
        <w:ind w:left="567" w:right="-1" w:hanging="567"/>
        <w:rPr>
          <w:sz w:val="22"/>
          <w:szCs w:val="22"/>
          <w:u w:val="single"/>
          <w:lang w:val="fi-FI"/>
        </w:rPr>
      </w:pPr>
      <w:r>
        <w:rPr>
          <w:b/>
          <w:sz w:val="22"/>
          <w:szCs w:val="22"/>
          <w:lang w:val="fi-FI"/>
        </w:rPr>
        <w:t>D.</w:t>
      </w:r>
      <w:r>
        <w:rPr>
          <w:b/>
          <w:sz w:val="22"/>
          <w:szCs w:val="22"/>
          <w:lang w:val="fi-FI"/>
        </w:rPr>
        <w:tab/>
        <w:t>EHDOT TAI RAJOITUKSET, JOTKA KOSKEVAT LÄÄKEVALMISTEEN TURVALLISTA JA TEHOKASTA KÄYTTÖÄ</w:t>
      </w:r>
    </w:p>
    <w:p w:rsidR="0060697E" w:rsidRDefault="0060697E" w:rsidP="0060697E">
      <w:pPr>
        <w:ind w:right="-1"/>
        <w:rPr>
          <w:sz w:val="22"/>
          <w:szCs w:val="22"/>
          <w:u w:val="single"/>
          <w:lang w:val="fi-FI"/>
        </w:rPr>
      </w:pPr>
    </w:p>
    <w:p w:rsidR="0060697E" w:rsidRDefault="0060697E" w:rsidP="0060697E">
      <w:pPr>
        <w:numPr>
          <w:ilvl w:val="0"/>
          <w:numId w:val="22"/>
        </w:numPr>
        <w:suppressLineNumbers/>
        <w:tabs>
          <w:tab w:val="left" w:pos="567"/>
        </w:tabs>
        <w:ind w:right="-1" w:hanging="720"/>
        <w:rPr>
          <w:b/>
          <w:noProof/>
          <w:sz w:val="22"/>
          <w:szCs w:val="22"/>
          <w:lang w:val="fi-FI"/>
        </w:rPr>
      </w:pPr>
      <w:r>
        <w:rPr>
          <w:b/>
          <w:noProof/>
          <w:sz w:val="22"/>
          <w:szCs w:val="22"/>
          <w:lang w:val="fi-FI"/>
        </w:rPr>
        <w:t>Riskinhallintasuunnitelma (RMP)</w:t>
      </w:r>
    </w:p>
    <w:p w:rsidR="0060697E" w:rsidRDefault="0060697E" w:rsidP="0060697E">
      <w:pPr>
        <w:ind w:right="-1"/>
        <w:rPr>
          <w:b/>
          <w:noProof/>
          <w:sz w:val="22"/>
          <w:szCs w:val="22"/>
          <w:lang w:val="fi-FI"/>
        </w:rPr>
      </w:pPr>
    </w:p>
    <w:p w:rsidR="0060697E" w:rsidRDefault="0060697E" w:rsidP="0060697E">
      <w:pPr>
        <w:ind w:right="-1"/>
        <w:rPr>
          <w:noProof/>
          <w:sz w:val="22"/>
          <w:szCs w:val="22"/>
          <w:lang w:val="fi-FI"/>
        </w:rPr>
      </w:pPr>
      <w:r>
        <w:rPr>
          <w:noProof/>
          <w:sz w:val="22"/>
          <w:szCs w:val="22"/>
          <w:lang w:val="fi-FI"/>
        </w:rPr>
        <w:t>Ei sovelleta.</w:t>
      </w:r>
    </w:p>
    <w:p w:rsidR="00C328A1" w:rsidRDefault="00C328A1">
      <w:pPr>
        <w:ind w:right="-1"/>
        <w:rPr>
          <w:sz w:val="22"/>
          <w:lang w:val="fi-FI"/>
        </w:rPr>
      </w:pPr>
    </w:p>
    <w:p w:rsidR="00C328A1" w:rsidRDefault="00C328A1">
      <w:pPr>
        <w:jc w:val="center"/>
        <w:rPr>
          <w:sz w:val="22"/>
          <w:lang w:val="fi-FI"/>
        </w:rPr>
      </w:pPr>
      <w:r>
        <w:rPr>
          <w:sz w:val="22"/>
          <w:lang w:val="fi-FI"/>
        </w:rPr>
        <w:br w:type="page"/>
      </w:r>
    </w:p>
    <w:p w:rsidR="00C328A1" w:rsidRDefault="00C328A1">
      <w:pPr>
        <w:jc w:val="center"/>
        <w:rPr>
          <w:b/>
          <w:sz w:val="22"/>
          <w:lang w:val="fi-FI"/>
        </w:rPr>
      </w:pPr>
    </w:p>
    <w:p w:rsidR="00C328A1" w:rsidRDefault="00C328A1">
      <w:pPr>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pStyle w:val="Heading8"/>
        <w:tabs>
          <w:tab w:val="clear" w:pos="-720"/>
        </w:tabs>
        <w:suppressAutoHyphens w:val="0"/>
      </w:pPr>
    </w:p>
    <w:p w:rsidR="00C328A1" w:rsidRDefault="00C328A1">
      <w:pPr>
        <w:pStyle w:val="Heading8"/>
        <w:tabs>
          <w:tab w:val="clear" w:pos="-720"/>
        </w:tabs>
        <w:suppressAutoHyphens w:val="0"/>
      </w:pPr>
    </w:p>
    <w:p w:rsidR="00C328A1" w:rsidRDefault="00C328A1">
      <w:pPr>
        <w:pStyle w:val="Heading8"/>
        <w:tabs>
          <w:tab w:val="clear" w:pos="-720"/>
        </w:tabs>
        <w:suppressAutoHyphens w:val="0"/>
      </w:pPr>
      <w:r>
        <w:t>LIITE III</w:t>
      </w:r>
    </w:p>
    <w:p w:rsidR="00C328A1" w:rsidRDefault="00C328A1">
      <w:pPr>
        <w:suppressAutoHyphens/>
        <w:jc w:val="center"/>
        <w:rPr>
          <w:b/>
          <w:sz w:val="22"/>
          <w:lang w:val="fi-FI"/>
        </w:rPr>
      </w:pPr>
    </w:p>
    <w:p w:rsidR="00C328A1" w:rsidRDefault="00C328A1">
      <w:pPr>
        <w:suppressAutoHyphens/>
        <w:jc w:val="center"/>
        <w:rPr>
          <w:b/>
          <w:sz w:val="22"/>
          <w:lang w:val="fi-FI"/>
        </w:rPr>
      </w:pPr>
      <w:r>
        <w:rPr>
          <w:b/>
          <w:sz w:val="22"/>
          <w:lang w:val="fi-FI"/>
        </w:rPr>
        <w:t>MYYNTIPÄÄLLYSMERKINNÄT JA PAKKAUSSELOSTE</w:t>
      </w:r>
    </w:p>
    <w:p w:rsidR="00C328A1" w:rsidRDefault="00C328A1">
      <w:pPr>
        <w:suppressAutoHyphens/>
        <w:jc w:val="center"/>
        <w:rPr>
          <w:b/>
          <w:sz w:val="22"/>
          <w:lang w:val="fi-FI"/>
        </w:rPr>
      </w:pPr>
    </w:p>
    <w:p w:rsidR="00C328A1" w:rsidRDefault="00C328A1">
      <w:pPr>
        <w:suppressAutoHyphens/>
        <w:jc w:val="center"/>
        <w:rPr>
          <w:sz w:val="22"/>
          <w:lang w:val="fi-FI"/>
        </w:rPr>
      </w:pPr>
      <w:r>
        <w:rPr>
          <w:sz w:val="22"/>
          <w:lang w:val="fi-FI"/>
        </w:rPr>
        <w:br w:type="page"/>
      </w: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r>
        <w:rPr>
          <w:b/>
          <w:sz w:val="22"/>
          <w:lang w:val="fi-FI"/>
        </w:rPr>
        <w:t>A. MYYNTIPÄÄLLYSMERKINNÄT</w:t>
      </w:r>
    </w:p>
    <w:p w:rsidR="00C328A1" w:rsidRDefault="00C328A1">
      <w:pPr>
        <w:suppressAutoHyphens/>
        <w:jc w:val="center"/>
        <w:rPr>
          <w:sz w:val="22"/>
          <w:lang w:val="fi-FI"/>
        </w:rPr>
      </w:pPr>
      <w:r>
        <w:rPr>
          <w:sz w:val="22"/>
          <w:lang w:val="fi-FI"/>
        </w:rPr>
        <w:br w:type="page"/>
      </w: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b/>
          <w:sz w:val="22"/>
          <w:lang w:val="fi-FI"/>
        </w:rPr>
      </w:pPr>
      <w:r>
        <w:rPr>
          <w:b/>
          <w:sz w:val="22"/>
          <w:lang w:val="fi-FI"/>
        </w:rPr>
        <w:t>ULKOPAKKAUKSESSA ON OLTAVA SEURAAVAT MERKINNÄT</w:t>
      </w: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sz w:val="22"/>
          <w:lang w:val="fi-FI"/>
        </w:rPr>
        <w:t>ULKOPAKKAUS CYSTAGON 50 mg x 100 kovat kapselit</w:t>
      </w: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sz w:val="22"/>
          <w:lang w:val="fi-FI"/>
        </w:rPr>
        <w:t>ULKOPAKKAUS CYSTAGON 50 mg x 500 kovat kapselit</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w:t>
      </w:r>
      <w:r>
        <w:rPr>
          <w:b/>
          <w:sz w:val="22"/>
          <w:lang w:val="fi-FI"/>
        </w:rPr>
        <w:tab/>
        <w:t>LÄÄKEVALMISTEEN NIMI</w:t>
      </w:r>
    </w:p>
    <w:p w:rsidR="00C328A1" w:rsidRDefault="00C328A1">
      <w:pPr>
        <w:suppressAutoHyphens/>
        <w:rPr>
          <w:sz w:val="22"/>
          <w:lang w:val="fi-FI"/>
        </w:rPr>
      </w:pPr>
    </w:p>
    <w:p w:rsidR="00C328A1" w:rsidRDefault="00C328A1">
      <w:pPr>
        <w:suppressAutoHyphens/>
        <w:rPr>
          <w:sz w:val="22"/>
          <w:lang w:val="fi-FI"/>
        </w:rPr>
      </w:pPr>
      <w:r>
        <w:rPr>
          <w:sz w:val="22"/>
          <w:lang w:val="fi-FI"/>
        </w:rPr>
        <w:t>CYSTAGON 50 mg kovat kapselit</w:t>
      </w:r>
    </w:p>
    <w:p w:rsidR="00C328A1" w:rsidRDefault="00C328A1">
      <w:pPr>
        <w:suppressAutoHyphens/>
        <w:rPr>
          <w:sz w:val="22"/>
          <w:lang w:val="fi-FI"/>
        </w:rPr>
      </w:pPr>
      <w:r>
        <w:rPr>
          <w:sz w:val="22"/>
          <w:lang w:val="fi-FI"/>
        </w:rPr>
        <w:t>Kysteamiini</w:t>
      </w:r>
    </w:p>
    <w:p w:rsidR="00C328A1" w:rsidRDefault="00C328A1">
      <w:pPr>
        <w:suppressAutoHyphens/>
        <w:rPr>
          <w:sz w:val="22"/>
          <w:lang w:val="fi-FI"/>
        </w:rPr>
      </w:pPr>
    </w:p>
    <w:p w:rsidR="00C27956" w:rsidRDefault="00C27956">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2.</w:t>
      </w:r>
      <w:r>
        <w:rPr>
          <w:b/>
          <w:sz w:val="22"/>
          <w:lang w:val="fi-FI"/>
        </w:rPr>
        <w:tab/>
        <w:t>VAIKUTTAVA(T) AINE(ET)</w:t>
      </w:r>
    </w:p>
    <w:p w:rsidR="00C328A1" w:rsidRDefault="00C328A1">
      <w:pPr>
        <w:suppressAutoHyphens/>
        <w:rPr>
          <w:sz w:val="22"/>
          <w:lang w:val="fi-FI"/>
        </w:rPr>
      </w:pPr>
    </w:p>
    <w:p w:rsidR="00C328A1" w:rsidRDefault="00C328A1">
      <w:pPr>
        <w:suppressAutoHyphens/>
        <w:rPr>
          <w:sz w:val="22"/>
          <w:lang w:val="fi-FI"/>
        </w:rPr>
      </w:pPr>
      <w:r>
        <w:rPr>
          <w:sz w:val="22"/>
          <w:lang w:val="fi-FI"/>
        </w:rPr>
        <w:t>Yksi kova kapseli sisältää 50 mg kysteamiinia (merkaptamiinibitartraattia).</w:t>
      </w:r>
    </w:p>
    <w:p w:rsidR="00C328A1" w:rsidRDefault="00C328A1">
      <w:pPr>
        <w:suppressAutoHyphens/>
        <w:rPr>
          <w:sz w:val="22"/>
          <w:lang w:val="fi-FI"/>
        </w:rPr>
      </w:pPr>
    </w:p>
    <w:p w:rsidR="00C27956" w:rsidRDefault="00C27956">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3.</w:t>
      </w:r>
      <w:r>
        <w:rPr>
          <w:b/>
          <w:sz w:val="22"/>
          <w:lang w:val="fi-FI"/>
        </w:rPr>
        <w:tab/>
        <w:t>LUETTELO APUAINEISTA</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4.</w:t>
      </w:r>
      <w:r>
        <w:rPr>
          <w:b/>
          <w:sz w:val="22"/>
          <w:lang w:val="fi-FI"/>
        </w:rPr>
        <w:tab/>
        <w:t>LÄÄKEMUOTO JA SISÄLLÖN MÄÄRÄ</w:t>
      </w:r>
    </w:p>
    <w:p w:rsidR="00C328A1" w:rsidRDefault="00C328A1">
      <w:pPr>
        <w:rPr>
          <w:sz w:val="22"/>
          <w:lang w:val="fi-FI"/>
        </w:rPr>
      </w:pPr>
    </w:p>
    <w:p w:rsidR="00C328A1" w:rsidRDefault="00C328A1">
      <w:pPr>
        <w:rPr>
          <w:sz w:val="22"/>
          <w:lang w:val="fi-FI"/>
        </w:rPr>
      </w:pPr>
      <w:r>
        <w:rPr>
          <w:sz w:val="22"/>
          <w:lang w:val="fi-FI"/>
        </w:rPr>
        <w:t>100 kovaa kapselia (tölkki sisältää kuivausainesäiliön)</w:t>
      </w:r>
    </w:p>
    <w:p w:rsidR="00C328A1" w:rsidRDefault="00C328A1">
      <w:pPr>
        <w:suppressAutoHyphens/>
        <w:rPr>
          <w:sz w:val="22"/>
          <w:lang w:val="fi-FI"/>
        </w:rPr>
      </w:pPr>
      <w:r w:rsidRPr="008A4523">
        <w:rPr>
          <w:sz w:val="22"/>
          <w:lang w:val="fi-FI"/>
        </w:rPr>
        <w:t>500 kovaa kapselia (tölkki sisältää kuivausainesäiliön)</w:t>
      </w:r>
    </w:p>
    <w:p w:rsidR="00C328A1" w:rsidRDefault="00C328A1">
      <w:pPr>
        <w:suppressAutoHyphens/>
        <w:rPr>
          <w:sz w:val="22"/>
          <w:lang w:val="fi-FI"/>
        </w:rPr>
      </w:pPr>
    </w:p>
    <w:p w:rsidR="00C27956" w:rsidRDefault="00C27956">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5.</w:t>
      </w:r>
      <w:r>
        <w:rPr>
          <w:b/>
          <w:sz w:val="22"/>
          <w:lang w:val="fi-FI"/>
        </w:rPr>
        <w:tab/>
        <w:t>ANTOTAPA JA TARVITTAESSA ANTOREITTI (ANTOREITIT)</w:t>
      </w:r>
    </w:p>
    <w:p w:rsidR="00C328A1" w:rsidRDefault="00C328A1">
      <w:pPr>
        <w:suppressAutoHyphens/>
        <w:rPr>
          <w:sz w:val="22"/>
          <w:lang w:val="fi-FI"/>
        </w:rPr>
      </w:pPr>
    </w:p>
    <w:p w:rsidR="00C328A1" w:rsidRDefault="00C328A1">
      <w:pPr>
        <w:suppressAutoHyphens/>
        <w:rPr>
          <w:sz w:val="22"/>
          <w:lang w:val="fi-FI"/>
        </w:rPr>
      </w:pPr>
      <w:r>
        <w:rPr>
          <w:sz w:val="22"/>
          <w:lang w:val="fi-FI"/>
        </w:rPr>
        <w:t>Suun kautta</w:t>
      </w:r>
    </w:p>
    <w:p w:rsidR="003A20F6" w:rsidRDefault="003A20F6">
      <w:pPr>
        <w:suppressAutoHyphens/>
        <w:rPr>
          <w:sz w:val="22"/>
          <w:lang w:val="fi-FI"/>
        </w:rPr>
      </w:pPr>
    </w:p>
    <w:p w:rsidR="00C328A1" w:rsidRDefault="00C328A1">
      <w:pPr>
        <w:pStyle w:val="BodyText2"/>
        <w:numPr>
          <w:ilvl w:val="0"/>
          <w:numId w:val="0"/>
        </w:numPr>
        <w:suppressAutoHyphens/>
        <w:rPr>
          <w:noProof/>
        </w:rPr>
      </w:pPr>
      <w:r>
        <w:rPr>
          <w:noProof/>
        </w:rPr>
        <w:t>Lue pakkausseloste ennen käyttöä.</w:t>
      </w:r>
    </w:p>
    <w:p w:rsidR="00C328A1" w:rsidRDefault="00C328A1">
      <w:pPr>
        <w:suppressAutoHyphens/>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6.</w:t>
      </w:r>
      <w:r>
        <w:rPr>
          <w:b/>
          <w:sz w:val="22"/>
          <w:lang w:val="fi-FI"/>
        </w:rPr>
        <w:tab/>
        <w:t>ERITYISVAROITUS VALMISTEEN SÄILYTTÄMISESTÄ POIS LASTEN ULOTTUVILTA</w:t>
      </w:r>
    </w:p>
    <w:p w:rsidR="00C328A1" w:rsidRDefault="00C328A1">
      <w:pPr>
        <w:suppressAutoHyphens/>
        <w:ind w:left="720" w:hanging="720"/>
        <w:rPr>
          <w:sz w:val="22"/>
          <w:lang w:val="fi-FI"/>
        </w:rPr>
      </w:pPr>
    </w:p>
    <w:p w:rsidR="00C328A1" w:rsidRDefault="00C328A1">
      <w:pPr>
        <w:suppressAutoHyphens/>
        <w:rPr>
          <w:noProof/>
          <w:sz w:val="22"/>
          <w:lang w:val="fi-FI"/>
        </w:rPr>
      </w:pPr>
      <w:r>
        <w:rPr>
          <w:noProof/>
          <w:sz w:val="22"/>
          <w:lang w:val="fi-FI"/>
        </w:rPr>
        <w:t>Ei lasten ulottuville eikä näkyville.</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7.</w:t>
      </w:r>
      <w:r>
        <w:rPr>
          <w:b/>
          <w:sz w:val="22"/>
          <w:lang w:val="fi-FI"/>
        </w:rPr>
        <w:tab/>
        <w:t>MUU ERITYISVAROITUS (MUUT ERITYISVAROITUKSET), JOS TARPEEN</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8.</w:t>
      </w:r>
      <w:r>
        <w:rPr>
          <w:b/>
          <w:sz w:val="22"/>
          <w:lang w:val="fi-FI"/>
        </w:rPr>
        <w:tab/>
        <w:t>VIIMEINEN KÄYTTÖPÄIVÄMÄÄRÄ</w:t>
      </w:r>
    </w:p>
    <w:p w:rsidR="00C328A1" w:rsidRDefault="00C328A1">
      <w:pPr>
        <w:suppressAutoHyphens/>
        <w:ind w:left="720" w:hanging="720"/>
        <w:rPr>
          <w:sz w:val="22"/>
          <w:lang w:val="fi-FI"/>
        </w:rPr>
      </w:pPr>
    </w:p>
    <w:p w:rsidR="00C328A1" w:rsidRDefault="00C328A1">
      <w:pPr>
        <w:suppressAutoHyphens/>
        <w:ind w:left="720" w:hanging="720"/>
        <w:rPr>
          <w:sz w:val="22"/>
          <w:lang w:val="fi-FI"/>
        </w:rPr>
      </w:pPr>
      <w:r>
        <w:rPr>
          <w:sz w:val="22"/>
          <w:lang w:val="fi-FI"/>
        </w:rPr>
        <w:t>Käyt. viim. {kuukausi/vuosi}</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sz w:val="22"/>
          <w:lang w:val="fi-FI"/>
        </w:rPr>
      </w:pPr>
      <w:r>
        <w:rPr>
          <w:b/>
          <w:sz w:val="22"/>
          <w:lang w:val="fi-FI"/>
        </w:rPr>
        <w:t>9.</w:t>
      </w:r>
      <w:r>
        <w:rPr>
          <w:b/>
          <w:sz w:val="22"/>
          <w:lang w:val="fi-FI"/>
        </w:rPr>
        <w:tab/>
        <w:t>ERIKOISET SÄILYTYSOLOSUHTEET</w:t>
      </w:r>
    </w:p>
    <w:p w:rsidR="00C328A1" w:rsidRDefault="00C328A1">
      <w:pPr>
        <w:suppressAutoHyphens/>
        <w:ind w:left="567" w:hanging="567"/>
        <w:rPr>
          <w:sz w:val="22"/>
          <w:lang w:val="fi-FI"/>
        </w:rPr>
      </w:pPr>
    </w:p>
    <w:p w:rsidR="00C328A1" w:rsidRDefault="00C328A1">
      <w:pPr>
        <w:numPr>
          <w:ilvl w:val="12"/>
          <w:numId w:val="0"/>
        </w:numPr>
        <w:jc w:val="both"/>
        <w:rPr>
          <w:sz w:val="22"/>
          <w:lang w:val="fi-FI"/>
        </w:rPr>
      </w:pPr>
      <w:r>
        <w:rPr>
          <w:sz w:val="22"/>
          <w:lang w:val="fi-FI"/>
        </w:rPr>
        <w:t>Säilytä alle +25°C.</w:t>
      </w:r>
    </w:p>
    <w:p w:rsidR="00C328A1" w:rsidRDefault="00C328A1">
      <w:pPr>
        <w:numPr>
          <w:ilvl w:val="12"/>
          <w:numId w:val="0"/>
        </w:numPr>
        <w:jc w:val="both"/>
        <w:rPr>
          <w:sz w:val="22"/>
          <w:lang w:val="fi-FI"/>
        </w:rPr>
      </w:pPr>
      <w:r>
        <w:rPr>
          <w:sz w:val="22"/>
          <w:lang w:val="fi-FI"/>
        </w:rPr>
        <w:t>Pidä pakkaus ulkopakkauksessa sen suojaamiseksi valoa ja kosteutta vastaan.</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27956" w:rsidRPr="004D30F2" w:rsidRDefault="00C27956">
      <w:pPr>
        <w:rPr>
          <w:lang w:val="fi-FI"/>
        </w:rPr>
      </w:pPr>
      <w:r w:rsidRPr="004D30F2">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10.</w:t>
            </w:r>
            <w:r>
              <w:rPr>
                <w:b/>
                <w:sz w:val="22"/>
                <w:lang w:val="fi-FI"/>
              </w:rPr>
              <w:tab/>
              <w:t>ERITYISET VAROTOIMET KÄYTTÄMÄTTÖMIEN LÄÄKEVALMISTEIDEN TAI NIISTÄ PERÄISIN OLEVAN JÄTEMATERIAALIN HÄVITTÄMISEKSI, JOS TARPEEN</w:t>
            </w:r>
          </w:p>
        </w:tc>
      </w:tr>
    </w:tbl>
    <w:p w:rsidR="00C328A1" w:rsidRDefault="00C328A1">
      <w:pPr>
        <w:pStyle w:val="EndnoteText"/>
        <w:tabs>
          <w:tab w:val="clear" w:pos="567"/>
        </w:tabs>
        <w:rPr>
          <w:sz w:val="22"/>
          <w:szCs w:val="22"/>
          <w:lang w:val="fi-FI"/>
        </w:rPr>
      </w:pPr>
    </w:p>
    <w:p w:rsidR="00C328A1" w:rsidRDefault="00C328A1">
      <w:pPr>
        <w:pStyle w:val="EndnoteText"/>
        <w:tabs>
          <w:tab w:val="clear" w:pos="567"/>
        </w:tab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11.</w:t>
            </w:r>
            <w:r>
              <w:rPr>
                <w:b/>
                <w:sz w:val="22"/>
                <w:lang w:val="fi-FI"/>
              </w:rPr>
              <w:tab/>
              <w:t>MYYNTILUVAN HALTIJAN NIMI JA OSOITE</w:t>
            </w:r>
          </w:p>
        </w:tc>
      </w:tr>
    </w:tbl>
    <w:p w:rsidR="00C328A1" w:rsidRDefault="00C328A1">
      <w:pPr>
        <w:suppressAutoHyphens/>
        <w:rPr>
          <w:sz w:val="22"/>
          <w:lang w:val="fi-FI"/>
        </w:rPr>
      </w:pPr>
    </w:p>
    <w:p w:rsidR="00C328A1" w:rsidRPr="00BB7A45" w:rsidRDefault="006F3C4E">
      <w:pPr>
        <w:suppressAutoHyphens/>
        <w:ind w:left="567" w:hanging="567"/>
        <w:rPr>
          <w:sz w:val="22"/>
        </w:rPr>
      </w:pPr>
      <w:r>
        <w:rPr>
          <w:sz w:val="22"/>
        </w:rPr>
        <w:t>Recordati Rare Diseases</w:t>
      </w:r>
    </w:p>
    <w:p w:rsidR="00C328A1" w:rsidRDefault="00C328A1">
      <w:pPr>
        <w:suppressAutoHyphens/>
        <w:ind w:left="567" w:hanging="567"/>
        <w:rPr>
          <w:sz w:val="22"/>
          <w:lang w:val="fr-FR"/>
        </w:rPr>
      </w:pPr>
      <w:r w:rsidRPr="00081153">
        <w:rPr>
          <w:sz w:val="22"/>
          <w:lang w:val="fr-FR"/>
        </w:rPr>
        <w:t xml:space="preserve">Immeuble ”Le </w:t>
      </w:r>
      <w:r w:rsidR="00081153" w:rsidRPr="00081153">
        <w:rPr>
          <w:sz w:val="22"/>
          <w:lang w:val="fr-FR"/>
        </w:rPr>
        <w:t>Wilson</w:t>
      </w:r>
      <w:r w:rsidRPr="00081153">
        <w:rPr>
          <w:sz w:val="22"/>
          <w:lang w:val="fr-FR"/>
        </w:rPr>
        <w:t>”</w:t>
      </w:r>
    </w:p>
    <w:p w:rsidR="00345BB8" w:rsidRPr="00081153" w:rsidRDefault="00345BB8">
      <w:pPr>
        <w:suppressAutoHyphens/>
        <w:ind w:left="567" w:hanging="567"/>
        <w:rPr>
          <w:sz w:val="22"/>
          <w:lang w:val="fr-FR"/>
        </w:rPr>
      </w:pPr>
      <w:r>
        <w:rPr>
          <w:sz w:val="22"/>
          <w:lang w:val="fr-FR"/>
        </w:rPr>
        <w:t>70</w:t>
      </w:r>
      <w:r w:rsidR="00A40022">
        <w:rPr>
          <w:sz w:val="22"/>
          <w:lang w:val="fr-FR"/>
        </w:rPr>
        <w:t>,</w:t>
      </w:r>
      <w:r w:rsidR="00E340FC">
        <w:rPr>
          <w:sz w:val="22"/>
          <w:lang w:val="fr-FR"/>
        </w:rPr>
        <w:t xml:space="preserve"> A</w:t>
      </w:r>
      <w:r>
        <w:rPr>
          <w:sz w:val="22"/>
          <w:lang w:val="fr-FR"/>
        </w:rPr>
        <w:t>venue du Général de Gaulle</w:t>
      </w:r>
    </w:p>
    <w:p w:rsidR="00C328A1" w:rsidRDefault="00C328A1">
      <w:pPr>
        <w:suppressAutoHyphens/>
        <w:ind w:left="567" w:hanging="567"/>
        <w:rPr>
          <w:sz w:val="22"/>
          <w:lang w:val="fi-FI"/>
        </w:rPr>
      </w:pPr>
      <w:r>
        <w:rPr>
          <w:sz w:val="22"/>
          <w:lang w:val="fi-FI"/>
        </w:rPr>
        <w:t>F-92</w:t>
      </w:r>
      <w:r w:rsidR="00345BB8">
        <w:rPr>
          <w:sz w:val="22"/>
          <w:lang w:val="fi-FI"/>
        </w:rPr>
        <w:t>800 Puteaux</w:t>
      </w:r>
    </w:p>
    <w:p w:rsidR="00C328A1" w:rsidRDefault="00C328A1">
      <w:pPr>
        <w:suppressAutoHyphens/>
        <w:ind w:left="567" w:hanging="567"/>
        <w:rPr>
          <w:sz w:val="22"/>
          <w:lang w:val="fi-FI"/>
        </w:rPr>
      </w:pPr>
      <w:r>
        <w:rPr>
          <w:sz w:val="22"/>
          <w:lang w:val="fi-FI"/>
        </w:rPr>
        <w:t>Ranska</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12.</w:t>
      </w:r>
      <w:r>
        <w:rPr>
          <w:b/>
          <w:sz w:val="22"/>
          <w:lang w:val="fi-FI"/>
        </w:rPr>
        <w:tab/>
        <w:t>MYYNTILUVAN NUMERO(T)</w:t>
      </w:r>
    </w:p>
    <w:p w:rsidR="00C328A1" w:rsidRDefault="00C328A1">
      <w:pPr>
        <w:suppressAutoHyphens/>
        <w:ind w:left="567" w:hanging="567"/>
        <w:rPr>
          <w:sz w:val="22"/>
          <w:lang w:val="fi-FI"/>
        </w:rPr>
      </w:pPr>
    </w:p>
    <w:p w:rsidR="00C328A1" w:rsidRPr="008A4523" w:rsidRDefault="00C328A1">
      <w:pPr>
        <w:suppressAutoHyphens/>
        <w:ind w:left="567" w:hanging="567"/>
        <w:rPr>
          <w:sz w:val="22"/>
          <w:lang w:val="fi-FI"/>
        </w:rPr>
      </w:pPr>
      <w:r w:rsidRPr="004D3751">
        <w:rPr>
          <w:sz w:val="22"/>
          <w:lang w:val="fi-FI"/>
        </w:rPr>
        <w:t xml:space="preserve">EU/1/97/039/001 –  </w:t>
      </w:r>
      <w:r w:rsidRPr="008A4523">
        <w:rPr>
          <w:sz w:val="22"/>
          <w:lang w:val="fi-FI"/>
        </w:rPr>
        <w:t>100 kovaa kapselia</w:t>
      </w:r>
    </w:p>
    <w:p w:rsidR="00C328A1" w:rsidRDefault="00C328A1">
      <w:pPr>
        <w:suppressAutoHyphens/>
        <w:ind w:left="567" w:hanging="567"/>
        <w:rPr>
          <w:sz w:val="22"/>
          <w:lang w:val="fi-FI"/>
        </w:rPr>
      </w:pPr>
      <w:r w:rsidRPr="008A4523">
        <w:rPr>
          <w:sz w:val="22"/>
          <w:lang w:val="fi-FI"/>
        </w:rPr>
        <w:t>EU/1/97/039/002 –  500 kovaa kapselia</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13.</w:t>
      </w:r>
      <w:r>
        <w:rPr>
          <w:b/>
          <w:sz w:val="22"/>
          <w:lang w:val="fi-FI"/>
        </w:rPr>
        <w:tab/>
        <w:t>VALMISTAJAN ERÄNUMERO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r>
        <w:rPr>
          <w:sz w:val="22"/>
          <w:lang w:val="fi-FI"/>
        </w:rPr>
        <w:t>Erä {numero}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14.</w:t>
      </w:r>
      <w:r>
        <w:rPr>
          <w:b/>
          <w:sz w:val="22"/>
          <w:lang w:val="fi-FI"/>
        </w:rPr>
        <w:tab/>
        <w:t>YLEINEN TOIMITTAMISLUOKITTELU</w:t>
      </w:r>
    </w:p>
    <w:p w:rsidR="00C328A1" w:rsidRDefault="00C328A1">
      <w:pPr>
        <w:tabs>
          <w:tab w:val="left" w:pos="142"/>
        </w:tabs>
        <w:ind w:left="567" w:hanging="567"/>
        <w:rPr>
          <w:b/>
          <w:sz w:val="22"/>
          <w:lang w:val="fi-FI"/>
        </w:rPr>
      </w:pPr>
    </w:p>
    <w:p w:rsidR="00C328A1" w:rsidRDefault="00C328A1">
      <w:pPr>
        <w:suppressAutoHyphens/>
        <w:ind w:left="567" w:hanging="567"/>
        <w:rPr>
          <w:sz w:val="22"/>
          <w:lang w:val="fi-FI"/>
        </w:rPr>
      </w:pPr>
      <w:r>
        <w:rPr>
          <w:sz w:val="22"/>
          <w:lang w:val="fi-FI"/>
        </w:rPr>
        <w:t>Reseptilääke</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15.</w:t>
      </w:r>
      <w:r>
        <w:rPr>
          <w:b/>
          <w:sz w:val="22"/>
          <w:lang w:val="fi-FI"/>
        </w:rPr>
        <w:tab/>
        <w:t>KÄYTTÖOHJEET</w:t>
      </w:r>
    </w:p>
    <w:p w:rsidR="00C328A1" w:rsidRDefault="00C328A1">
      <w:pPr>
        <w:suppressAutoHyphens/>
        <w:rPr>
          <w:sz w:val="22"/>
          <w:lang w:val="fi-FI"/>
        </w:rPr>
      </w:pPr>
    </w:p>
    <w:p w:rsidR="00C328A1" w:rsidRDefault="00C328A1">
      <w:pPr>
        <w:suppressAutoHyphens/>
        <w:rPr>
          <w:sz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328A1">
        <w:tblPrEx>
          <w:tblCellMar>
            <w:top w:w="0" w:type="dxa"/>
            <w:bottom w:w="0" w:type="dxa"/>
          </w:tblCellMar>
        </w:tblPrEx>
        <w:tc>
          <w:tcPr>
            <w:tcW w:w="9298" w:type="dxa"/>
          </w:tcPr>
          <w:p w:rsidR="00C328A1" w:rsidRDefault="00C328A1">
            <w:pPr>
              <w:tabs>
                <w:tab w:val="left" w:pos="142"/>
              </w:tabs>
              <w:ind w:left="567" w:hanging="567"/>
              <w:rPr>
                <w:b/>
                <w:sz w:val="22"/>
                <w:lang w:val="fi-FI"/>
              </w:rPr>
            </w:pPr>
            <w:r>
              <w:rPr>
                <w:b/>
                <w:sz w:val="22"/>
                <w:lang w:val="fi-FI"/>
              </w:rPr>
              <w:t>16.</w:t>
            </w:r>
            <w:r>
              <w:rPr>
                <w:b/>
                <w:sz w:val="22"/>
                <w:lang w:val="fi-FI"/>
              </w:rPr>
              <w:tab/>
              <w:t xml:space="preserve">TIEDOT PISTEKIRJOITUKSELLA   </w:t>
            </w:r>
          </w:p>
        </w:tc>
      </w:tr>
    </w:tbl>
    <w:p w:rsidR="00C328A1" w:rsidRDefault="00C328A1">
      <w:pPr>
        <w:suppressAutoHyphens/>
        <w:rPr>
          <w:noProof/>
        </w:rPr>
      </w:pPr>
    </w:p>
    <w:p w:rsidR="00EF395F" w:rsidRPr="00EF395F" w:rsidRDefault="00C328A1" w:rsidP="004D3751">
      <w:pPr>
        <w:suppressAutoHyphens/>
        <w:ind w:left="567" w:hanging="567"/>
        <w:rPr>
          <w:sz w:val="22"/>
          <w:szCs w:val="22"/>
          <w:lang w:val="fi-FI"/>
        </w:rPr>
      </w:pPr>
      <w:r>
        <w:rPr>
          <w:sz w:val="22"/>
          <w:lang w:val="fi-FI"/>
        </w:rPr>
        <w:t>Cystagon 50 mg</w:t>
      </w:r>
    </w:p>
    <w:p w:rsidR="00EF395F" w:rsidRPr="00EF395F" w:rsidRDefault="00EF395F" w:rsidP="00EF395F">
      <w:pPr>
        <w:rPr>
          <w:sz w:val="22"/>
          <w:szCs w:val="22"/>
          <w:lang w:val="pl-PL"/>
        </w:rPr>
      </w:pPr>
    </w:p>
    <w:p w:rsidR="00EF395F" w:rsidRPr="00EF395F" w:rsidRDefault="00EF395F" w:rsidP="00EF395F">
      <w:pPr>
        <w:suppressAutoHyphens/>
        <w:rPr>
          <w:sz w:val="22"/>
          <w:szCs w:val="22"/>
          <w:lang w:val="pl-PL"/>
        </w:rPr>
      </w:pPr>
    </w:p>
    <w:p w:rsidR="00EF395F" w:rsidRPr="00EF395F" w:rsidRDefault="00EF395F" w:rsidP="00EF395F">
      <w:pPr>
        <w:pStyle w:val="ListParagraph"/>
        <w:keepNext/>
        <w:numPr>
          <w:ilvl w:val="0"/>
          <w:numId w:val="17"/>
        </w:numPr>
        <w:pBdr>
          <w:top w:val="single" w:sz="4" w:space="1" w:color="auto"/>
          <w:left w:val="single" w:sz="4" w:space="4" w:color="auto"/>
          <w:bottom w:val="single" w:sz="4" w:space="1" w:color="auto"/>
          <w:right w:val="single" w:sz="4" w:space="4" w:color="auto"/>
        </w:pBdr>
        <w:tabs>
          <w:tab w:val="left" w:pos="567"/>
        </w:tabs>
        <w:ind w:hanging="720"/>
        <w:outlineLvl w:val="0"/>
        <w:rPr>
          <w:i/>
          <w:noProof/>
          <w:szCs w:val="22"/>
          <w:lang w:val="pl-PL" w:eastAsia="fr-LU"/>
        </w:rPr>
      </w:pPr>
      <w:r w:rsidRPr="00EF395F">
        <w:rPr>
          <w:b/>
          <w:noProof/>
          <w:szCs w:val="22"/>
        </w:rPr>
        <w:t>YKSILÖLLINEN TUNNISTE – 2D-VIIVAKOODI</w:t>
      </w:r>
    </w:p>
    <w:p w:rsidR="00EF395F" w:rsidRPr="00EF395F" w:rsidRDefault="00EF395F" w:rsidP="00EF395F">
      <w:pPr>
        <w:tabs>
          <w:tab w:val="left" w:pos="720"/>
        </w:tabs>
        <w:rPr>
          <w:noProof/>
          <w:sz w:val="22"/>
          <w:szCs w:val="22"/>
        </w:rPr>
      </w:pPr>
    </w:p>
    <w:p w:rsidR="00EF395F" w:rsidRPr="00EF395F" w:rsidRDefault="00EF395F" w:rsidP="00EF395F">
      <w:pPr>
        <w:rPr>
          <w:noProof/>
          <w:sz w:val="22"/>
          <w:szCs w:val="22"/>
          <w:highlight w:val="lightGray"/>
          <w:lang w:val="pl-PL"/>
        </w:rPr>
      </w:pPr>
      <w:r w:rsidRPr="00EF395F">
        <w:rPr>
          <w:noProof/>
          <w:sz w:val="22"/>
          <w:szCs w:val="22"/>
          <w:highlight w:val="lightGray"/>
          <w:lang w:val="pl-PL"/>
        </w:rPr>
        <w:t>2D-viivakoodi, joka sisältää yksilöllisen tunnisteen.</w:t>
      </w:r>
    </w:p>
    <w:p w:rsidR="00EF395F" w:rsidRPr="00EF395F" w:rsidRDefault="00EF395F" w:rsidP="00EF395F">
      <w:pPr>
        <w:rPr>
          <w:noProof/>
          <w:vanish/>
          <w:sz w:val="22"/>
          <w:szCs w:val="22"/>
          <w:lang w:eastAsia="fr-LU"/>
        </w:rPr>
      </w:pPr>
    </w:p>
    <w:p w:rsidR="00EF395F" w:rsidRPr="00EF395F" w:rsidRDefault="00EF395F" w:rsidP="00EF395F">
      <w:pPr>
        <w:tabs>
          <w:tab w:val="left" w:pos="720"/>
        </w:tabs>
        <w:rPr>
          <w:noProof/>
          <w:vanish/>
          <w:sz w:val="22"/>
          <w:szCs w:val="22"/>
        </w:rPr>
      </w:pPr>
    </w:p>
    <w:p w:rsidR="00EF395F" w:rsidRPr="00EF395F" w:rsidRDefault="00EF395F" w:rsidP="00EF395F">
      <w:pPr>
        <w:rPr>
          <w:noProof/>
          <w:sz w:val="22"/>
          <w:szCs w:val="22"/>
          <w:highlight w:val="lightGray"/>
        </w:rPr>
      </w:pPr>
      <w:r w:rsidRPr="00EF395F">
        <w:rPr>
          <w:noProof/>
          <w:sz w:val="22"/>
          <w:szCs w:val="22"/>
          <w:highlight w:val="lightGray"/>
        </w:rPr>
        <w:t xml:space="preserve"> </w:t>
      </w:r>
    </w:p>
    <w:p w:rsidR="00EF395F" w:rsidRPr="00EF395F" w:rsidRDefault="00EF395F" w:rsidP="00EF395F">
      <w:pPr>
        <w:tabs>
          <w:tab w:val="left" w:pos="720"/>
        </w:tabs>
        <w:rPr>
          <w:noProof/>
          <w:sz w:val="22"/>
          <w:szCs w:val="22"/>
          <w:lang w:eastAsia="fr-LU"/>
        </w:rPr>
      </w:pPr>
    </w:p>
    <w:p w:rsidR="00EF395F" w:rsidRPr="00196FCB" w:rsidRDefault="00EF395F" w:rsidP="00EF395F">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fr-FR"/>
        </w:rPr>
      </w:pPr>
      <w:r w:rsidRPr="00196FCB">
        <w:rPr>
          <w:b/>
          <w:noProof/>
          <w:sz w:val="22"/>
          <w:szCs w:val="22"/>
          <w:lang w:val="fr-FR"/>
        </w:rPr>
        <w:t>18.</w:t>
      </w:r>
      <w:r w:rsidRPr="00196FCB">
        <w:rPr>
          <w:b/>
          <w:noProof/>
          <w:sz w:val="22"/>
          <w:szCs w:val="22"/>
          <w:lang w:val="fr-FR"/>
        </w:rPr>
        <w:tab/>
        <w:t>YKSILÖLLINEN TUNNISTE – LUETTAVISSA OLEVAT TIEDOT</w:t>
      </w:r>
    </w:p>
    <w:p w:rsidR="00EF395F" w:rsidRPr="00196FCB" w:rsidRDefault="00EF395F" w:rsidP="00EF395F">
      <w:pPr>
        <w:tabs>
          <w:tab w:val="left" w:pos="720"/>
        </w:tabs>
        <w:rPr>
          <w:noProof/>
          <w:sz w:val="22"/>
          <w:szCs w:val="22"/>
          <w:lang w:val="fr-FR"/>
        </w:rPr>
      </w:pPr>
    </w:p>
    <w:p w:rsidR="00EF395F" w:rsidRPr="00196FCB" w:rsidRDefault="00EF395F" w:rsidP="00EF395F">
      <w:pPr>
        <w:rPr>
          <w:color w:val="008000"/>
          <w:sz w:val="22"/>
          <w:szCs w:val="22"/>
          <w:lang w:val="fr-FR"/>
        </w:rPr>
      </w:pPr>
      <w:r w:rsidRPr="00196FCB">
        <w:rPr>
          <w:sz w:val="22"/>
          <w:szCs w:val="22"/>
          <w:lang w:val="fr-FR"/>
        </w:rPr>
        <w:t>PC:</w:t>
      </w:r>
    </w:p>
    <w:p w:rsidR="00EF395F" w:rsidRPr="00EF395F" w:rsidRDefault="00EF395F" w:rsidP="00EF395F">
      <w:pPr>
        <w:rPr>
          <w:sz w:val="22"/>
          <w:szCs w:val="22"/>
        </w:rPr>
      </w:pPr>
      <w:r w:rsidRPr="00EF395F">
        <w:rPr>
          <w:sz w:val="22"/>
          <w:szCs w:val="22"/>
        </w:rPr>
        <w:t>SN:</w:t>
      </w:r>
    </w:p>
    <w:p w:rsidR="00EF395F" w:rsidRPr="00EF395F" w:rsidRDefault="00EF395F" w:rsidP="00EF395F">
      <w:pPr>
        <w:suppressAutoHyphens/>
        <w:rPr>
          <w:b/>
          <w:noProof/>
          <w:sz w:val="22"/>
          <w:szCs w:val="22"/>
          <w:lang w:val="pl-PL"/>
        </w:rPr>
      </w:pPr>
      <w:r w:rsidRPr="00EF395F">
        <w:rPr>
          <w:sz w:val="22"/>
          <w:szCs w:val="22"/>
        </w:rPr>
        <w:t>NN:</w:t>
      </w:r>
    </w:p>
    <w:p w:rsidR="00EF395F" w:rsidRDefault="00EF395F" w:rsidP="004D3751">
      <w:pPr>
        <w:suppressAutoHyphens/>
        <w:ind w:left="567" w:hanging="567"/>
        <w:rPr>
          <w:sz w:val="22"/>
          <w:lang w:val="fi-FI"/>
        </w:rPr>
      </w:pPr>
    </w:p>
    <w:p w:rsidR="00C328A1" w:rsidRDefault="00C328A1" w:rsidP="004D3751">
      <w:pPr>
        <w:suppressAutoHyphens/>
        <w:ind w:left="567" w:hanging="567"/>
        <w:rPr>
          <w:sz w:val="22"/>
          <w:lang w:val="fi-FI"/>
        </w:rPr>
      </w:pPr>
      <w:r>
        <w:rPr>
          <w:sz w:val="22"/>
          <w:lang w:val="fi-FI"/>
        </w:rPr>
        <w:br w:type="page"/>
      </w: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b/>
          <w:sz w:val="22"/>
          <w:lang w:val="fi-FI"/>
        </w:rPr>
      </w:pPr>
      <w:r>
        <w:rPr>
          <w:b/>
          <w:sz w:val="22"/>
          <w:lang w:val="fi-FI"/>
        </w:rPr>
        <w:t>ULKOPAKKAUKSESSA ON OLTAVA SEURAAVAT MERKINNÄT</w:t>
      </w: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sz w:val="22"/>
          <w:lang w:val="fi-FI"/>
        </w:rPr>
        <w:t>ULKOPAKKAUS CYSTAGON 150 mg x 100 kovat kapselit</w:t>
      </w: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sz w:val="22"/>
          <w:lang w:val="fi-FI"/>
        </w:rPr>
        <w:t>ULKOPAKKAUS CYSTAGON 150 mg x  500 kovat kapselit</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w:t>
      </w:r>
      <w:r>
        <w:rPr>
          <w:b/>
          <w:sz w:val="22"/>
          <w:lang w:val="fi-FI"/>
        </w:rPr>
        <w:tab/>
        <w:t>LÄÄKEVALMISTEEN NIMI</w:t>
      </w:r>
    </w:p>
    <w:p w:rsidR="00C328A1" w:rsidRDefault="00C328A1">
      <w:pPr>
        <w:suppressAutoHyphens/>
        <w:rPr>
          <w:sz w:val="22"/>
          <w:lang w:val="fi-FI"/>
        </w:rPr>
      </w:pPr>
    </w:p>
    <w:p w:rsidR="00C328A1" w:rsidRDefault="00C328A1">
      <w:pPr>
        <w:suppressAutoHyphens/>
        <w:rPr>
          <w:sz w:val="22"/>
          <w:lang w:val="fi-FI"/>
        </w:rPr>
      </w:pPr>
      <w:r>
        <w:rPr>
          <w:sz w:val="22"/>
          <w:lang w:val="fi-FI"/>
        </w:rPr>
        <w:t>CYSTAGON 150 mg kovat kapselit</w:t>
      </w:r>
    </w:p>
    <w:p w:rsidR="00C328A1" w:rsidRDefault="00C328A1">
      <w:pPr>
        <w:suppressAutoHyphens/>
        <w:rPr>
          <w:sz w:val="22"/>
          <w:lang w:val="fi-FI"/>
        </w:rPr>
      </w:pPr>
      <w:r>
        <w:rPr>
          <w:sz w:val="22"/>
          <w:lang w:val="fi-FI"/>
        </w:rPr>
        <w:t>Kysteamiini</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2.</w:t>
      </w:r>
      <w:r>
        <w:rPr>
          <w:b/>
          <w:sz w:val="22"/>
          <w:lang w:val="fi-FI"/>
        </w:rPr>
        <w:tab/>
        <w:t>VAIKUTTAVA(T) AINE(ET)</w:t>
      </w:r>
    </w:p>
    <w:p w:rsidR="00C328A1" w:rsidRDefault="00C328A1">
      <w:pPr>
        <w:suppressAutoHyphens/>
        <w:rPr>
          <w:sz w:val="22"/>
          <w:lang w:val="fi-FI"/>
        </w:rPr>
      </w:pPr>
    </w:p>
    <w:p w:rsidR="00C328A1" w:rsidRDefault="00C328A1">
      <w:pPr>
        <w:suppressAutoHyphens/>
        <w:rPr>
          <w:sz w:val="22"/>
          <w:lang w:val="fi-FI"/>
        </w:rPr>
      </w:pPr>
      <w:r>
        <w:rPr>
          <w:sz w:val="22"/>
          <w:lang w:val="fi-FI"/>
        </w:rPr>
        <w:t>Yksi kova CYSTAGON 150 mg kapseli sisältää 150 mg kysteamiinia (merkaptamiinibitartraattia).</w:t>
      </w:r>
    </w:p>
    <w:p w:rsidR="00C328A1" w:rsidRDefault="00C328A1">
      <w:pPr>
        <w:suppressAutoHyphens/>
        <w:rPr>
          <w:sz w:val="22"/>
          <w:lang w:val="fi-FI"/>
        </w:rPr>
      </w:pPr>
    </w:p>
    <w:p w:rsidR="00C27956" w:rsidRDefault="00C27956">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3.</w:t>
      </w:r>
      <w:r>
        <w:rPr>
          <w:b/>
          <w:sz w:val="22"/>
          <w:lang w:val="fi-FI"/>
        </w:rPr>
        <w:tab/>
        <w:t>LUETTELO APUAINEISTA</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4.</w:t>
      </w:r>
      <w:r>
        <w:rPr>
          <w:b/>
          <w:sz w:val="22"/>
          <w:lang w:val="fi-FI"/>
        </w:rPr>
        <w:tab/>
        <w:t>LÄÄKEMUOTO JA SISÄLLÖN MÄÄRÄ</w:t>
      </w:r>
    </w:p>
    <w:p w:rsidR="00C328A1" w:rsidRDefault="00C328A1">
      <w:pPr>
        <w:rPr>
          <w:sz w:val="22"/>
          <w:lang w:val="fi-FI"/>
        </w:rPr>
      </w:pPr>
    </w:p>
    <w:p w:rsidR="00C328A1" w:rsidRDefault="00C328A1">
      <w:pPr>
        <w:rPr>
          <w:sz w:val="22"/>
          <w:lang w:val="fi-FI"/>
        </w:rPr>
      </w:pPr>
      <w:r>
        <w:rPr>
          <w:sz w:val="22"/>
          <w:lang w:val="fi-FI"/>
        </w:rPr>
        <w:t>100 kovaa kapselia (tölkki sisältää kuivausainesäiliön)</w:t>
      </w:r>
    </w:p>
    <w:p w:rsidR="00C328A1" w:rsidRDefault="00C328A1">
      <w:pPr>
        <w:rPr>
          <w:sz w:val="22"/>
          <w:lang w:val="fi-FI"/>
        </w:rPr>
      </w:pPr>
      <w:r w:rsidRPr="008A4523">
        <w:rPr>
          <w:sz w:val="22"/>
          <w:lang w:val="fi-FI"/>
        </w:rPr>
        <w:t>500 kovaa kapselia (tölkki sisältää kuivausainesäiliön)</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5.</w:t>
      </w:r>
      <w:r>
        <w:rPr>
          <w:b/>
          <w:sz w:val="22"/>
          <w:lang w:val="fi-FI"/>
        </w:rPr>
        <w:tab/>
        <w:t>ANTOTAPA JA TARVITTAESSA ANTOREITTI (ANTOREITIT)</w:t>
      </w:r>
    </w:p>
    <w:p w:rsidR="00C328A1" w:rsidRDefault="00C328A1">
      <w:pPr>
        <w:suppressAutoHyphens/>
        <w:rPr>
          <w:sz w:val="22"/>
          <w:lang w:val="fi-FI"/>
        </w:rPr>
      </w:pPr>
    </w:p>
    <w:p w:rsidR="003A20F6" w:rsidRDefault="00C328A1">
      <w:pPr>
        <w:suppressAutoHyphens/>
        <w:rPr>
          <w:sz w:val="22"/>
          <w:lang w:val="fi-FI"/>
        </w:rPr>
      </w:pPr>
      <w:r>
        <w:rPr>
          <w:sz w:val="22"/>
          <w:lang w:val="fi-FI"/>
        </w:rPr>
        <w:t>Suun kautta</w:t>
      </w:r>
    </w:p>
    <w:p w:rsidR="00C328A1" w:rsidRDefault="00C328A1">
      <w:pPr>
        <w:rPr>
          <w:sz w:val="22"/>
          <w:lang w:val="fi-FI"/>
        </w:rPr>
      </w:pPr>
      <w:r>
        <w:rPr>
          <w:sz w:val="22"/>
          <w:lang w:val="fi-FI"/>
        </w:rPr>
        <w:t>Lue pakkausseloste ennen käyttöä</w:t>
      </w:r>
    </w:p>
    <w:p w:rsidR="00C328A1" w:rsidRDefault="00C328A1">
      <w:pPr>
        <w:suppressAutoHyphens/>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6.</w:t>
      </w:r>
      <w:r>
        <w:rPr>
          <w:b/>
          <w:sz w:val="22"/>
          <w:lang w:val="fi-FI"/>
        </w:rPr>
        <w:tab/>
        <w:t>ERITYISVAROITUS VALMISTEEN SÄILYTTÄMISESTÄ POIS LASTEN ULOTTUVILTA</w:t>
      </w:r>
    </w:p>
    <w:p w:rsidR="00C328A1" w:rsidRDefault="00C328A1">
      <w:pPr>
        <w:suppressAutoHyphens/>
        <w:ind w:left="720" w:hanging="720"/>
        <w:rPr>
          <w:sz w:val="22"/>
          <w:lang w:val="fi-FI"/>
        </w:rPr>
      </w:pPr>
    </w:p>
    <w:p w:rsidR="00C328A1" w:rsidRDefault="00C328A1">
      <w:pPr>
        <w:suppressAutoHyphens/>
        <w:rPr>
          <w:noProof/>
          <w:sz w:val="22"/>
          <w:lang w:val="fi-FI"/>
        </w:rPr>
      </w:pPr>
      <w:r>
        <w:rPr>
          <w:noProof/>
          <w:sz w:val="22"/>
          <w:lang w:val="fi-FI"/>
        </w:rPr>
        <w:t>Ei lasten ulottuville eikä näkyville.</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7.</w:t>
      </w:r>
      <w:r>
        <w:rPr>
          <w:b/>
          <w:sz w:val="22"/>
          <w:lang w:val="fi-FI"/>
        </w:rPr>
        <w:tab/>
        <w:t>MUU ERITYISVAROITUS (MUUT ERITYISVAROITUKSET), JOS TARPEEN</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8.</w:t>
      </w:r>
      <w:r>
        <w:rPr>
          <w:b/>
          <w:sz w:val="22"/>
          <w:lang w:val="fi-FI"/>
        </w:rPr>
        <w:tab/>
        <w:t>VIIMEINEN KÄYTTÖPÄIVÄMÄÄRÄ</w:t>
      </w:r>
    </w:p>
    <w:p w:rsidR="00C328A1" w:rsidRDefault="00C328A1">
      <w:pPr>
        <w:suppressAutoHyphens/>
        <w:ind w:left="720" w:hanging="720"/>
        <w:rPr>
          <w:sz w:val="22"/>
          <w:lang w:val="fi-FI"/>
        </w:rPr>
      </w:pPr>
    </w:p>
    <w:p w:rsidR="00C328A1" w:rsidRDefault="00C328A1">
      <w:pPr>
        <w:suppressAutoHyphens/>
        <w:ind w:left="720" w:hanging="720"/>
        <w:rPr>
          <w:sz w:val="22"/>
          <w:lang w:val="fi-FI"/>
        </w:rPr>
      </w:pPr>
      <w:r>
        <w:rPr>
          <w:sz w:val="22"/>
          <w:lang w:val="fi-FI"/>
        </w:rPr>
        <w:t>Käyt. viim. {kuukausi/vuosi}</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sz w:val="22"/>
          <w:lang w:val="fi-FI"/>
        </w:rPr>
      </w:pPr>
      <w:r>
        <w:rPr>
          <w:b/>
          <w:sz w:val="22"/>
          <w:lang w:val="fi-FI"/>
        </w:rPr>
        <w:t>9.</w:t>
      </w:r>
      <w:r>
        <w:rPr>
          <w:b/>
          <w:sz w:val="22"/>
          <w:lang w:val="fi-FI"/>
        </w:rPr>
        <w:tab/>
        <w:t>ERIKOISET SÄILYTYSOLOSUHTEET</w:t>
      </w:r>
    </w:p>
    <w:p w:rsidR="00C328A1" w:rsidRDefault="00C328A1">
      <w:pPr>
        <w:suppressAutoHyphens/>
        <w:ind w:left="567" w:hanging="567"/>
        <w:rPr>
          <w:sz w:val="22"/>
          <w:lang w:val="fi-FI"/>
        </w:rPr>
      </w:pPr>
    </w:p>
    <w:p w:rsidR="00C328A1" w:rsidRDefault="00C328A1">
      <w:pPr>
        <w:numPr>
          <w:ilvl w:val="12"/>
          <w:numId w:val="0"/>
        </w:numPr>
        <w:jc w:val="both"/>
        <w:rPr>
          <w:sz w:val="22"/>
          <w:lang w:val="fi-FI"/>
        </w:rPr>
      </w:pPr>
      <w:r>
        <w:rPr>
          <w:sz w:val="22"/>
          <w:lang w:val="fi-FI"/>
        </w:rPr>
        <w:t>Säilytä alle +25°C.</w:t>
      </w:r>
    </w:p>
    <w:p w:rsidR="00C328A1" w:rsidRDefault="00C328A1">
      <w:pPr>
        <w:numPr>
          <w:ilvl w:val="12"/>
          <w:numId w:val="0"/>
        </w:numPr>
        <w:jc w:val="both"/>
        <w:rPr>
          <w:sz w:val="22"/>
          <w:lang w:val="fi-FI"/>
        </w:rPr>
      </w:pPr>
      <w:r>
        <w:rPr>
          <w:sz w:val="22"/>
          <w:lang w:val="fi-FI"/>
        </w:rPr>
        <w:t>Pidä pakkaus ulkopakkauksessa sen suojaamiseksi valoa ja kosteutta vastaan.</w:t>
      </w:r>
    </w:p>
    <w:p w:rsidR="00C328A1" w:rsidRDefault="00C328A1">
      <w:pPr>
        <w:suppressAutoHyphens/>
        <w:rPr>
          <w:sz w:val="22"/>
          <w:lang w:val="fi-FI"/>
        </w:rPr>
      </w:pPr>
    </w:p>
    <w:p w:rsidR="00C328A1" w:rsidRDefault="00C328A1">
      <w:pPr>
        <w:suppressAutoHyphens/>
        <w:rPr>
          <w:sz w:val="22"/>
          <w:lang w:val="fi-FI"/>
        </w:rPr>
      </w:pPr>
    </w:p>
    <w:p w:rsidR="00C27956" w:rsidRPr="004D30F2" w:rsidRDefault="00C27956">
      <w:pPr>
        <w:rPr>
          <w:lang w:val="fi-FI"/>
        </w:rPr>
      </w:pPr>
      <w:r w:rsidRPr="004D30F2">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10.</w:t>
            </w:r>
            <w:r>
              <w:rPr>
                <w:b/>
                <w:sz w:val="22"/>
                <w:lang w:val="fi-FI"/>
              </w:rPr>
              <w:tab/>
              <w:t>ERITYISET VAROTOIMET KÄYTTÄMÄTTÖMIEN LÄÄKEVALMISTEIDEN TAI NIISTÄ PERÄISIN OLEVAN JÄTEMATERIAALIN HÄVITTÄMISEKSI, JOS TARPEEN</w:t>
            </w:r>
          </w:p>
        </w:tc>
      </w:tr>
    </w:tbl>
    <w:p w:rsidR="00C328A1" w:rsidRDefault="00C328A1">
      <w:pPr>
        <w:pStyle w:val="EndnoteText"/>
        <w:tabs>
          <w:tab w:val="clear" w:pos="567"/>
        </w:tabs>
        <w:rPr>
          <w:sz w:val="22"/>
          <w:szCs w:val="22"/>
          <w:lang w:val="fi-FI"/>
        </w:rPr>
      </w:pPr>
    </w:p>
    <w:p w:rsidR="00C328A1" w:rsidRDefault="00C328A1">
      <w:pPr>
        <w:pStyle w:val="EndnoteText"/>
        <w:tabs>
          <w:tab w:val="clear" w:pos="567"/>
        </w:tab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11.</w:t>
            </w:r>
            <w:r>
              <w:rPr>
                <w:b/>
                <w:sz w:val="22"/>
                <w:lang w:val="fi-FI"/>
              </w:rPr>
              <w:tab/>
              <w:t>MYYNTILUVAN HALTIJAN NIMI JA OSOITE</w:t>
            </w:r>
          </w:p>
        </w:tc>
      </w:tr>
    </w:tbl>
    <w:p w:rsidR="00C328A1" w:rsidRDefault="00C328A1">
      <w:pPr>
        <w:suppressAutoHyphens/>
        <w:rPr>
          <w:sz w:val="22"/>
          <w:lang w:val="fi-FI"/>
        </w:rPr>
      </w:pPr>
    </w:p>
    <w:p w:rsidR="00C328A1" w:rsidRPr="00BB7A45" w:rsidRDefault="006F3C4E">
      <w:pPr>
        <w:suppressAutoHyphens/>
        <w:ind w:left="567" w:hanging="567"/>
        <w:rPr>
          <w:sz w:val="22"/>
        </w:rPr>
      </w:pPr>
      <w:r>
        <w:rPr>
          <w:sz w:val="22"/>
        </w:rPr>
        <w:t>Recordati Rare Diseases</w:t>
      </w:r>
    </w:p>
    <w:p w:rsidR="00C328A1" w:rsidRDefault="00C328A1">
      <w:pPr>
        <w:suppressAutoHyphens/>
        <w:ind w:left="567" w:hanging="567"/>
        <w:rPr>
          <w:sz w:val="22"/>
          <w:lang w:val="fr-FR"/>
        </w:rPr>
      </w:pPr>
      <w:r w:rsidRPr="00081153">
        <w:rPr>
          <w:sz w:val="22"/>
          <w:lang w:val="fr-FR"/>
        </w:rPr>
        <w:t xml:space="preserve">Immeuble ”Le </w:t>
      </w:r>
      <w:r w:rsidR="00081153" w:rsidRPr="00081153">
        <w:rPr>
          <w:sz w:val="22"/>
          <w:lang w:val="fr-FR"/>
        </w:rPr>
        <w:t>Wilson</w:t>
      </w:r>
      <w:r w:rsidRPr="00081153">
        <w:rPr>
          <w:sz w:val="22"/>
          <w:lang w:val="fr-FR"/>
        </w:rPr>
        <w:t>”</w:t>
      </w:r>
    </w:p>
    <w:p w:rsidR="00345BB8" w:rsidRPr="00081153" w:rsidRDefault="00345BB8">
      <w:pPr>
        <w:suppressAutoHyphens/>
        <w:ind w:left="567" w:hanging="567"/>
        <w:rPr>
          <w:sz w:val="22"/>
          <w:lang w:val="fr-FR"/>
        </w:rPr>
      </w:pPr>
      <w:r>
        <w:rPr>
          <w:sz w:val="22"/>
          <w:lang w:val="fr-FR"/>
        </w:rPr>
        <w:t>70</w:t>
      </w:r>
      <w:r w:rsidR="00A40022">
        <w:rPr>
          <w:sz w:val="22"/>
          <w:lang w:val="fr-FR"/>
        </w:rPr>
        <w:t>,</w:t>
      </w:r>
      <w:r>
        <w:rPr>
          <w:sz w:val="22"/>
          <w:lang w:val="fr-FR"/>
        </w:rPr>
        <w:t xml:space="preserve"> </w:t>
      </w:r>
      <w:r w:rsidR="00E340FC">
        <w:rPr>
          <w:sz w:val="22"/>
          <w:lang w:val="fr-FR"/>
        </w:rPr>
        <w:t>A</w:t>
      </w:r>
      <w:r>
        <w:rPr>
          <w:sz w:val="22"/>
          <w:lang w:val="fr-FR"/>
        </w:rPr>
        <w:t>venue du Général de Gaulle</w:t>
      </w:r>
    </w:p>
    <w:p w:rsidR="00C328A1" w:rsidRDefault="00C328A1">
      <w:pPr>
        <w:suppressAutoHyphens/>
        <w:ind w:left="567" w:hanging="567"/>
        <w:rPr>
          <w:sz w:val="22"/>
          <w:lang w:val="fi-FI"/>
        </w:rPr>
      </w:pPr>
      <w:r>
        <w:rPr>
          <w:sz w:val="22"/>
          <w:lang w:val="fi-FI"/>
        </w:rPr>
        <w:t>F-92</w:t>
      </w:r>
      <w:r w:rsidR="00345BB8">
        <w:rPr>
          <w:sz w:val="22"/>
          <w:lang w:val="fi-FI"/>
        </w:rPr>
        <w:t>800 Puteaux</w:t>
      </w:r>
    </w:p>
    <w:p w:rsidR="00C328A1" w:rsidRDefault="00C328A1">
      <w:pPr>
        <w:suppressAutoHyphens/>
        <w:ind w:left="567" w:hanging="567"/>
        <w:rPr>
          <w:sz w:val="22"/>
          <w:lang w:val="fi-FI"/>
        </w:rPr>
      </w:pPr>
      <w:r>
        <w:rPr>
          <w:sz w:val="22"/>
          <w:lang w:val="fi-FI"/>
        </w:rPr>
        <w:t>Ranska</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12.</w:t>
      </w:r>
      <w:r>
        <w:rPr>
          <w:b/>
          <w:sz w:val="22"/>
          <w:lang w:val="fi-FI"/>
        </w:rPr>
        <w:tab/>
        <w:t>MYYNTILUVAN NUMERO(T)</w:t>
      </w:r>
    </w:p>
    <w:p w:rsidR="00C328A1" w:rsidRDefault="00C328A1">
      <w:pPr>
        <w:suppressAutoHyphens/>
        <w:ind w:left="567" w:hanging="567"/>
        <w:rPr>
          <w:sz w:val="22"/>
          <w:lang w:val="fi-FI"/>
        </w:rPr>
      </w:pPr>
    </w:p>
    <w:p w:rsidR="00C328A1" w:rsidRPr="008A4523" w:rsidRDefault="00C328A1">
      <w:pPr>
        <w:suppressAutoHyphens/>
        <w:ind w:left="567" w:hanging="567"/>
        <w:rPr>
          <w:sz w:val="22"/>
          <w:lang w:val="fi-FI"/>
        </w:rPr>
      </w:pPr>
      <w:r w:rsidRPr="004D3751">
        <w:rPr>
          <w:sz w:val="22"/>
          <w:lang w:val="fi-FI"/>
        </w:rPr>
        <w:t xml:space="preserve">EU/1/97/039/003 – </w:t>
      </w:r>
      <w:r w:rsidRPr="008A4523">
        <w:rPr>
          <w:sz w:val="22"/>
          <w:lang w:val="fi-FI"/>
        </w:rPr>
        <w:t>100 kovaa kapselia</w:t>
      </w:r>
    </w:p>
    <w:p w:rsidR="00C328A1" w:rsidRDefault="00C328A1">
      <w:pPr>
        <w:suppressAutoHyphens/>
        <w:ind w:left="567" w:hanging="567"/>
        <w:rPr>
          <w:sz w:val="22"/>
          <w:lang w:val="fi-FI"/>
        </w:rPr>
      </w:pPr>
      <w:r w:rsidRPr="008A4523">
        <w:rPr>
          <w:sz w:val="22"/>
          <w:lang w:val="fi-FI"/>
        </w:rPr>
        <w:t>EU/1/97/039/004 – 500 kovaa kapselia</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13.</w:t>
      </w:r>
      <w:r>
        <w:rPr>
          <w:b/>
          <w:sz w:val="22"/>
          <w:lang w:val="fi-FI"/>
        </w:rPr>
        <w:tab/>
        <w:t>VALMISTAJAN ERÄNUMERO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r>
        <w:rPr>
          <w:sz w:val="22"/>
          <w:lang w:val="fi-FI"/>
        </w:rPr>
        <w:t>Erä {numero}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14.</w:t>
      </w:r>
      <w:r>
        <w:rPr>
          <w:b/>
          <w:sz w:val="22"/>
          <w:lang w:val="fi-FI"/>
        </w:rPr>
        <w:tab/>
        <w:t>YLEINEN TOIMITTAMISLUOKITTELU</w:t>
      </w:r>
    </w:p>
    <w:p w:rsidR="00C328A1" w:rsidRDefault="00C328A1">
      <w:pPr>
        <w:tabs>
          <w:tab w:val="left" w:pos="142"/>
        </w:tabs>
        <w:ind w:left="567" w:hanging="567"/>
        <w:rPr>
          <w:b/>
          <w:sz w:val="22"/>
          <w:lang w:val="fi-FI"/>
        </w:rPr>
      </w:pPr>
    </w:p>
    <w:p w:rsidR="00C328A1" w:rsidRDefault="00C328A1">
      <w:pPr>
        <w:suppressAutoHyphens/>
        <w:ind w:left="567" w:hanging="567"/>
        <w:rPr>
          <w:sz w:val="22"/>
          <w:lang w:val="fi-FI"/>
        </w:rPr>
      </w:pPr>
      <w:r>
        <w:rPr>
          <w:sz w:val="22"/>
          <w:lang w:val="fi-FI"/>
        </w:rPr>
        <w:t>Reseptilääke</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15.</w:t>
      </w:r>
      <w:r>
        <w:rPr>
          <w:b/>
          <w:sz w:val="22"/>
          <w:lang w:val="fi-FI"/>
        </w:rPr>
        <w:tab/>
        <w:t>KÄYTTÖOHJEET</w:t>
      </w:r>
    </w:p>
    <w:p w:rsidR="00C328A1" w:rsidRDefault="00C328A1">
      <w:pPr>
        <w:suppressAutoHyphens/>
        <w:rPr>
          <w:sz w:val="22"/>
          <w:lang w:val="fi-FI"/>
        </w:rPr>
      </w:pPr>
    </w:p>
    <w:p w:rsidR="00C328A1" w:rsidRDefault="00C328A1">
      <w:pPr>
        <w:suppressAutoHyphens/>
        <w:rPr>
          <w:sz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328A1">
        <w:tblPrEx>
          <w:tblCellMar>
            <w:top w:w="0" w:type="dxa"/>
            <w:bottom w:w="0" w:type="dxa"/>
          </w:tblCellMar>
        </w:tblPrEx>
        <w:tc>
          <w:tcPr>
            <w:tcW w:w="9298" w:type="dxa"/>
          </w:tcPr>
          <w:p w:rsidR="00C328A1" w:rsidRDefault="00C328A1">
            <w:pPr>
              <w:tabs>
                <w:tab w:val="left" w:pos="142"/>
              </w:tabs>
              <w:ind w:left="567" w:hanging="567"/>
              <w:rPr>
                <w:b/>
                <w:sz w:val="22"/>
                <w:lang w:val="fi-FI"/>
              </w:rPr>
            </w:pPr>
            <w:r>
              <w:rPr>
                <w:b/>
                <w:sz w:val="22"/>
                <w:lang w:val="fi-FI"/>
              </w:rPr>
              <w:t>16.</w:t>
            </w:r>
            <w:r>
              <w:rPr>
                <w:b/>
                <w:sz w:val="22"/>
                <w:lang w:val="fi-FI"/>
              </w:rPr>
              <w:tab/>
              <w:t xml:space="preserve">TIEDOT PISTEKIRJOITUKSELLA   </w:t>
            </w:r>
          </w:p>
        </w:tc>
      </w:tr>
    </w:tbl>
    <w:p w:rsidR="00C328A1" w:rsidRDefault="00C328A1">
      <w:pPr>
        <w:suppressAutoHyphens/>
        <w:rPr>
          <w:noProof/>
          <w:lang w:val="fi-FI"/>
        </w:rPr>
      </w:pPr>
    </w:p>
    <w:p w:rsidR="00EF395F" w:rsidRPr="00EF395F" w:rsidRDefault="00C328A1" w:rsidP="00EF395F">
      <w:pPr>
        <w:suppressAutoHyphens/>
        <w:ind w:left="567" w:hanging="567"/>
        <w:rPr>
          <w:sz w:val="22"/>
          <w:szCs w:val="22"/>
          <w:lang w:val="fi-FI"/>
        </w:rPr>
      </w:pPr>
      <w:r>
        <w:rPr>
          <w:sz w:val="22"/>
          <w:lang w:val="fi-FI"/>
        </w:rPr>
        <w:t xml:space="preserve">Cystagon 150 mg </w:t>
      </w:r>
    </w:p>
    <w:p w:rsidR="00EF395F" w:rsidRPr="00EF395F" w:rsidRDefault="00EF395F" w:rsidP="00EF395F">
      <w:pPr>
        <w:rPr>
          <w:sz w:val="22"/>
          <w:szCs w:val="22"/>
          <w:lang w:val="pl-PL"/>
        </w:rPr>
      </w:pPr>
    </w:p>
    <w:p w:rsidR="00EF395F" w:rsidRPr="00EF395F" w:rsidRDefault="00EF395F" w:rsidP="00EF395F">
      <w:pPr>
        <w:suppressAutoHyphens/>
        <w:rPr>
          <w:sz w:val="22"/>
          <w:szCs w:val="22"/>
          <w:lang w:val="pl-PL"/>
        </w:rPr>
      </w:pPr>
    </w:p>
    <w:p w:rsidR="00EF395F" w:rsidRPr="00EF395F" w:rsidRDefault="00EF395F" w:rsidP="00EF395F">
      <w:pPr>
        <w:pStyle w:val="ListParagraph"/>
        <w:keepNext/>
        <w:numPr>
          <w:ilvl w:val="0"/>
          <w:numId w:val="18"/>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2"/>
          <w:lang w:val="pl-PL" w:eastAsia="fr-LU"/>
        </w:rPr>
      </w:pPr>
      <w:r w:rsidRPr="00EF395F">
        <w:rPr>
          <w:b/>
          <w:noProof/>
          <w:szCs w:val="22"/>
        </w:rPr>
        <w:t>YKSILÖLLINEN TUNNISTE – 2D-VIIVAKOODI</w:t>
      </w:r>
    </w:p>
    <w:p w:rsidR="00EF395F" w:rsidRPr="00EF395F" w:rsidRDefault="00EF395F" w:rsidP="00EF395F">
      <w:pPr>
        <w:tabs>
          <w:tab w:val="left" w:pos="720"/>
        </w:tabs>
        <w:rPr>
          <w:noProof/>
          <w:sz w:val="22"/>
          <w:szCs w:val="22"/>
        </w:rPr>
      </w:pPr>
    </w:p>
    <w:p w:rsidR="00EF395F" w:rsidRPr="00EF395F" w:rsidRDefault="00EF395F" w:rsidP="00EF395F">
      <w:pPr>
        <w:rPr>
          <w:noProof/>
          <w:sz w:val="22"/>
          <w:szCs w:val="22"/>
          <w:highlight w:val="lightGray"/>
          <w:lang w:val="pl-PL"/>
        </w:rPr>
      </w:pPr>
      <w:r w:rsidRPr="00EF395F">
        <w:rPr>
          <w:noProof/>
          <w:sz w:val="22"/>
          <w:szCs w:val="22"/>
          <w:highlight w:val="lightGray"/>
          <w:lang w:val="pl-PL"/>
        </w:rPr>
        <w:t>2D-viivakoodi, joka sisältää yksilöllisen tunnisteen.</w:t>
      </w:r>
    </w:p>
    <w:p w:rsidR="00EF395F" w:rsidRPr="00EF395F" w:rsidRDefault="00EF395F" w:rsidP="00EF395F">
      <w:pPr>
        <w:rPr>
          <w:noProof/>
          <w:vanish/>
          <w:sz w:val="22"/>
          <w:szCs w:val="22"/>
          <w:lang w:eastAsia="fr-LU"/>
        </w:rPr>
      </w:pPr>
    </w:p>
    <w:p w:rsidR="00EF395F" w:rsidRPr="00EF395F" w:rsidRDefault="00EF395F" w:rsidP="00EF395F">
      <w:pPr>
        <w:tabs>
          <w:tab w:val="left" w:pos="720"/>
        </w:tabs>
        <w:rPr>
          <w:noProof/>
          <w:vanish/>
          <w:sz w:val="22"/>
          <w:szCs w:val="22"/>
        </w:rPr>
      </w:pPr>
    </w:p>
    <w:p w:rsidR="00EF395F" w:rsidRPr="00EF395F" w:rsidRDefault="00EF395F" w:rsidP="00EF395F">
      <w:pPr>
        <w:rPr>
          <w:noProof/>
          <w:sz w:val="22"/>
          <w:szCs w:val="22"/>
          <w:highlight w:val="lightGray"/>
        </w:rPr>
      </w:pPr>
      <w:r w:rsidRPr="00EF395F">
        <w:rPr>
          <w:noProof/>
          <w:sz w:val="22"/>
          <w:szCs w:val="22"/>
          <w:highlight w:val="lightGray"/>
        </w:rPr>
        <w:t xml:space="preserve"> </w:t>
      </w:r>
    </w:p>
    <w:p w:rsidR="00EF395F" w:rsidRPr="00EF395F" w:rsidRDefault="00EF395F" w:rsidP="00EF395F">
      <w:pPr>
        <w:tabs>
          <w:tab w:val="left" w:pos="720"/>
        </w:tabs>
        <w:rPr>
          <w:noProof/>
          <w:sz w:val="22"/>
          <w:szCs w:val="22"/>
          <w:lang w:eastAsia="fr-LU"/>
        </w:rPr>
      </w:pPr>
    </w:p>
    <w:p w:rsidR="00EF395F" w:rsidRPr="00196FCB" w:rsidRDefault="00EF395F" w:rsidP="00EF395F">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fr-FR"/>
        </w:rPr>
      </w:pPr>
      <w:r w:rsidRPr="00196FCB">
        <w:rPr>
          <w:b/>
          <w:noProof/>
          <w:sz w:val="22"/>
          <w:szCs w:val="22"/>
          <w:lang w:val="fr-FR"/>
        </w:rPr>
        <w:t>18.</w:t>
      </w:r>
      <w:r w:rsidRPr="00196FCB">
        <w:rPr>
          <w:b/>
          <w:noProof/>
          <w:sz w:val="22"/>
          <w:szCs w:val="22"/>
          <w:lang w:val="fr-FR"/>
        </w:rPr>
        <w:tab/>
        <w:t>YKSILÖLLINEN TUNNISTE – LUETTAVISSA OLEVAT TIEDOT</w:t>
      </w:r>
    </w:p>
    <w:p w:rsidR="00EF395F" w:rsidRPr="00196FCB" w:rsidRDefault="00EF395F" w:rsidP="00EF395F">
      <w:pPr>
        <w:tabs>
          <w:tab w:val="left" w:pos="720"/>
        </w:tabs>
        <w:rPr>
          <w:noProof/>
          <w:sz w:val="22"/>
          <w:szCs w:val="22"/>
          <w:lang w:val="fr-FR"/>
        </w:rPr>
      </w:pPr>
    </w:p>
    <w:p w:rsidR="00EF395F" w:rsidRPr="00196FCB" w:rsidRDefault="00251181" w:rsidP="00EF395F">
      <w:pPr>
        <w:rPr>
          <w:color w:val="008000"/>
          <w:sz w:val="22"/>
          <w:szCs w:val="22"/>
          <w:lang w:val="fr-FR"/>
        </w:rPr>
      </w:pPr>
      <w:r w:rsidRPr="00196FCB">
        <w:rPr>
          <w:sz w:val="22"/>
          <w:szCs w:val="22"/>
          <w:lang w:val="fr-FR"/>
        </w:rPr>
        <w:t>PC:</w:t>
      </w:r>
    </w:p>
    <w:p w:rsidR="00EF395F" w:rsidRPr="00EF395F" w:rsidRDefault="00251181" w:rsidP="00EF395F">
      <w:pPr>
        <w:rPr>
          <w:sz w:val="22"/>
          <w:szCs w:val="22"/>
        </w:rPr>
      </w:pPr>
      <w:r>
        <w:rPr>
          <w:sz w:val="22"/>
          <w:szCs w:val="22"/>
        </w:rPr>
        <w:t>SN:</w:t>
      </w:r>
    </w:p>
    <w:p w:rsidR="00EF395F" w:rsidRPr="00EF395F" w:rsidRDefault="00251181" w:rsidP="00EF395F">
      <w:pPr>
        <w:suppressAutoHyphens/>
        <w:rPr>
          <w:b/>
          <w:noProof/>
          <w:sz w:val="22"/>
          <w:szCs w:val="22"/>
          <w:lang w:val="pl-PL"/>
        </w:rPr>
      </w:pPr>
      <w:r>
        <w:rPr>
          <w:sz w:val="22"/>
          <w:szCs w:val="22"/>
        </w:rPr>
        <w:t>NN:</w:t>
      </w:r>
    </w:p>
    <w:p w:rsidR="00C328A1" w:rsidRDefault="00C328A1">
      <w:pPr>
        <w:suppressAutoHyphens/>
        <w:rPr>
          <w:sz w:val="22"/>
          <w:lang w:val="fi-FI"/>
        </w:rPr>
      </w:pPr>
      <w:r>
        <w:rPr>
          <w:sz w:val="22"/>
          <w:lang w:val="fi-FI"/>
        </w:rPr>
        <w:br w:type="page"/>
      </w: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b/>
          <w:sz w:val="22"/>
          <w:lang w:val="fi-FI"/>
        </w:rPr>
      </w:pPr>
      <w:r>
        <w:rPr>
          <w:b/>
          <w:sz w:val="22"/>
          <w:lang w:val="fi-FI"/>
        </w:rPr>
        <w:t>SISÄPAKKAUKSESSA ON OLTAVA SEURAAVAT MERKINNÄT</w:t>
      </w: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bCs/>
          <w:sz w:val="22"/>
          <w:szCs w:val="22"/>
          <w:lang w:val="fi-FI"/>
        </w:rPr>
        <w:t xml:space="preserve">SISÄPAKKAUS </w:t>
      </w:r>
      <w:r>
        <w:rPr>
          <w:b/>
          <w:sz w:val="22"/>
          <w:lang w:val="fi-FI"/>
        </w:rPr>
        <w:t>CYSTAGON 50 mg x 100 kovat kapselit</w:t>
      </w: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bCs/>
          <w:sz w:val="22"/>
          <w:szCs w:val="22"/>
          <w:lang w:val="fi-FI"/>
        </w:rPr>
        <w:t xml:space="preserve">SISÄPAKKAUS </w:t>
      </w:r>
      <w:r>
        <w:rPr>
          <w:b/>
          <w:sz w:val="22"/>
          <w:lang w:val="fi-FI"/>
        </w:rPr>
        <w:t>CYSTAGON 50 mg x 500 kovat kapselit</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567"/>
        </w:tabs>
        <w:ind w:left="567" w:hanging="567"/>
        <w:rPr>
          <w:b/>
          <w:sz w:val="22"/>
          <w:lang w:val="fi-FI"/>
        </w:rPr>
      </w:pPr>
      <w:r>
        <w:rPr>
          <w:b/>
          <w:sz w:val="22"/>
          <w:lang w:val="fi-FI"/>
        </w:rPr>
        <w:t>1.</w:t>
      </w:r>
      <w:r>
        <w:rPr>
          <w:b/>
          <w:sz w:val="22"/>
          <w:lang w:val="fi-FI"/>
        </w:rPr>
        <w:tab/>
        <w:t>LÄÄKEVALMISTEEN NIMI</w:t>
      </w:r>
    </w:p>
    <w:p w:rsidR="00C328A1" w:rsidRDefault="00C328A1">
      <w:pPr>
        <w:suppressAutoHyphens/>
        <w:rPr>
          <w:sz w:val="22"/>
          <w:lang w:val="fi-FI"/>
        </w:rPr>
      </w:pPr>
    </w:p>
    <w:p w:rsidR="00C328A1" w:rsidRDefault="00C328A1">
      <w:pPr>
        <w:suppressAutoHyphens/>
        <w:rPr>
          <w:sz w:val="22"/>
          <w:lang w:val="fi-FI"/>
        </w:rPr>
      </w:pPr>
      <w:r>
        <w:rPr>
          <w:sz w:val="22"/>
          <w:lang w:val="fi-FI"/>
        </w:rPr>
        <w:t>CYSTAGON 50 mg kovat kapselit</w:t>
      </w:r>
    </w:p>
    <w:p w:rsidR="00C328A1" w:rsidRDefault="00C328A1">
      <w:pPr>
        <w:suppressAutoHyphens/>
        <w:rPr>
          <w:sz w:val="22"/>
          <w:lang w:val="fi-FI"/>
        </w:rPr>
      </w:pPr>
      <w:r>
        <w:rPr>
          <w:sz w:val="22"/>
          <w:lang w:val="fi-FI"/>
        </w:rPr>
        <w:t>Kysteamiini</w:t>
      </w:r>
    </w:p>
    <w:p w:rsidR="00C328A1" w:rsidRDefault="00C328A1">
      <w:pPr>
        <w:suppressAutoHyphens/>
        <w:rPr>
          <w:sz w:val="22"/>
          <w:lang w:val="fi-FI"/>
        </w:rPr>
      </w:pPr>
    </w:p>
    <w:p w:rsidR="00C27956" w:rsidRDefault="00C27956">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567"/>
        </w:tabs>
        <w:ind w:left="567" w:hanging="567"/>
        <w:rPr>
          <w:b/>
          <w:sz w:val="22"/>
          <w:lang w:val="fi-FI"/>
        </w:rPr>
      </w:pPr>
      <w:r>
        <w:rPr>
          <w:b/>
          <w:sz w:val="22"/>
          <w:lang w:val="fi-FI"/>
        </w:rPr>
        <w:t>2.</w:t>
      </w:r>
      <w:r>
        <w:rPr>
          <w:b/>
          <w:sz w:val="22"/>
          <w:lang w:val="fi-FI"/>
        </w:rPr>
        <w:tab/>
        <w:t>VAIKUTTAVA(T) AINE(ET)</w:t>
      </w:r>
    </w:p>
    <w:p w:rsidR="00C328A1" w:rsidRDefault="00C328A1">
      <w:pPr>
        <w:suppressAutoHyphens/>
        <w:rPr>
          <w:sz w:val="22"/>
          <w:lang w:val="fi-FI"/>
        </w:rPr>
      </w:pPr>
    </w:p>
    <w:p w:rsidR="00C328A1" w:rsidRDefault="00C328A1">
      <w:pPr>
        <w:suppressAutoHyphens/>
        <w:rPr>
          <w:sz w:val="22"/>
          <w:lang w:val="fi-FI"/>
        </w:rPr>
      </w:pPr>
      <w:r>
        <w:rPr>
          <w:sz w:val="22"/>
          <w:lang w:val="fi-FI"/>
        </w:rPr>
        <w:t>Yksi kova kapseli sisältää 50 mg kysteamiinia (merkaptamiinibitartraattia).</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3.</w:t>
      </w:r>
      <w:r>
        <w:rPr>
          <w:b/>
          <w:sz w:val="22"/>
          <w:lang w:val="fi-FI"/>
        </w:rPr>
        <w:tab/>
        <w:t>LUETTELO APUAINEISTA</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4.</w:t>
      </w:r>
      <w:r>
        <w:rPr>
          <w:b/>
          <w:sz w:val="22"/>
          <w:lang w:val="fi-FI"/>
        </w:rPr>
        <w:tab/>
        <w:t>LÄÄKEMUOTO JA SISÄLLÖN MÄÄRÄ</w:t>
      </w:r>
    </w:p>
    <w:p w:rsidR="00C328A1" w:rsidRDefault="00C328A1">
      <w:pPr>
        <w:rPr>
          <w:sz w:val="22"/>
          <w:lang w:val="fi-FI"/>
        </w:rPr>
      </w:pPr>
    </w:p>
    <w:p w:rsidR="00C328A1" w:rsidRDefault="00C328A1">
      <w:pPr>
        <w:rPr>
          <w:sz w:val="22"/>
          <w:lang w:val="fi-FI"/>
        </w:rPr>
      </w:pPr>
      <w:r>
        <w:rPr>
          <w:sz w:val="22"/>
          <w:lang w:val="fi-FI"/>
        </w:rPr>
        <w:t>100 kovaa kapselia (tölkki sisältää kuivausainesäiliön)</w:t>
      </w:r>
    </w:p>
    <w:p w:rsidR="00C328A1" w:rsidRDefault="00C328A1">
      <w:pPr>
        <w:suppressAutoHyphens/>
        <w:rPr>
          <w:sz w:val="22"/>
          <w:lang w:val="fi-FI"/>
        </w:rPr>
      </w:pPr>
      <w:r w:rsidRPr="008A4523">
        <w:rPr>
          <w:sz w:val="22"/>
          <w:lang w:val="fi-FI"/>
        </w:rPr>
        <w:t>500 kovaa kapselia (tölkki sisältää kuivausainesäiliön)</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5.</w:t>
      </w:r>
      <w:r>
        <w:rPr>
          <w:b/>
          <w:sz w:val="22"/>
          <w:lang w:val="fi-FI"/>
        </w:rPr>
        <w:tab/>
        <w:t>ANTOTAPA JA TARVITTAESSA ANTOREITTI (ANTOREITIT)</w:t>
      </w:r>
    </w:p>
    <w:p w:rsidR="00C328A1" w:rsidRDefault="00C328A1">
      <w:pPr>
        <w:suppressAutoHyphens/>
        <w:rPr>
          <w:sz w:val="22"/>
          <w:lang w:val="fi-FI"/>
        </w:rPr>
      </w:pPr>
    </w:p>
    <w:p w:rsidR="00C328A1" w:rsidRPr="004D30F2" w:rsidRDefault="00C328A1" w:rsidP="00F90029">
      <w:pPr>
        <w:suppressAutoHyphens/>
        <w:rPr>
          <w:noProof/>
          <w:lang w:val="fi-FI"/>
        </w:rPr>
      </w:pPr>
      <w:r>
        <w:rPr>
          <w:sz w:val="22"/>
          <w:lang w:val="fi-FI"/>
        </w:rPr>
        <w:t>Suun kautta</w:t>
      </w:r>
    </w:p>
    <w:p w:rsidR="00C328A1" w:rsidRDefault="00C328A1">
      <w:pPr>
        <w:suppressAutoHyphens/>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6.</w:t>
      </w:r>
      <w:r>
        <w:rPr>
          <w:b/>
          <w:sz w:val="22"/>
          <w:lang w:val="fi-FI"/>
        </w:rPr>
        <w:tab/>
        <w:t>ERITYISVAROITUS VALMISTEEN SÄILYTTÄMISESTÄ POIS LASTEN ULOTTUVILTA</w:t>
      </w:r>
    </w:p>
    <w:p w:rsidR="00C328A1" w:rsidRDefault="00C328A1">
      <w:pPr>
        <w:suppressAutoHyphens/>
        <w:ind w:left="720" w:hanging="720"/>
        <w:rPr>
          <w:sz w:val="22"/>
          <w:lang w:val="fi-FI"/>
        </w:rPr>
      </w:pPr>
    </w:p>
    <w:p w:rsidR="00C328A1" w:rsidRDefault="00C328A1">
      <w:pPr>
        <w:suppressAutoHyphens/>
        <w:rPr>
          <w:noProof/>
          <w:sz w:val="22"/>
          <w:lang w:val="fi-FI"/>
        </w:rPr>
      </w:pPr>
      <w:r>
        <w:rPr>
          <w:noProof/>
          <w:sz w:val="22"/>
          <w:lang w:val="fi-FI"/>
        </w:rPr>
        <w:t>Ei lasten ulottuville eikä näkyville.</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7.</w:t>
      </w:r>
      <w:r>
        <w:rPr>
          <w:b/>
          <w:sz w:val="22"/>
          <w:lang w:val="fi-FI"/>
        </w:rPr>
        <w:tab/>
        <w:t>MUU ERITYISVAROITUS (MUUT ERITYISVAROITUKSET), JOS TARPEEN</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8.</w:t>
      </w:r>
      <w:r>
        <w:rPr>
          <w:b/>
          <w:sz w:val="22"/>
          <w:lang w:val="fi-FI"/>
        </w:rPr>
        <w:tab/>
        <w:t>VIIMEINEN KÄYTTÖPÄIVÄMÄÄRÄ</w:t>
      </w:r>
    </w:p>
    <w:p w:rsidR="00C328A1" w:rsidRDefault="00C328A1">
      <w:pPr>
        <w:suppressAutoHyphens/>
        <w:ind w:left="720" w:hanging="720"/>
        <w:rPr>
          <w:sz w:val="22"/>
          <w:lang w:val="fi-FI"/>
        </w:rPr>
      </w:pPr>
    </w:p>
    <w:p w:rsidR="00C328A1" w:rsidRDefault="00C328A1">
      <w:pPr>
        <w:suppressAutoHyphens/>
        <w:ind w:left="720" w:hanging="720"/>
        <w:rPr>
          <w:sz w:val="22"/>
          <w:lang w:val="fi-FI"/>
        </w:rPr>
      </w:pPr>
      <w:r>
        <w:rPr>
          <w:sz w:val="22"/>
          <w:lang w:val="fi-FI"/>
        </w:rPr>
        <w:t>Käyt. viim. {kuukausi/vuosi}</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sz w:val="22"/>
          <w:lang w:val="fi-FI"/>
        </w:rPr>
      </w:pPr>
      <w:r>
        <w:rPr>
          <w:b/>
          <w:sz w:val="22"/>
          <w:lang w:val="fi-FI"/>
        </w:rPr>
        <w:t>9.</w:t>
      </w:r>
      <w:r>
        <w:rPr>
          <w:b/>
          <w:sz w:val="22"/>
          <w:lang w:val="fi-FI"/>
        </w:rPr>
        <w:tab/>
        <w:t>ERIKOISET SÄILYTYSOLOSUHTEET</w:t>
      </w:r>
    </w:p>
    <w:p w:rsidR="00C328A1" w:rsidRDefault="00C328A1">
      <w:pPr>
        <w:suppressAutoHyphens/>
        <w:ind w:left="567" w:hanging="567"/>
        <w:rPr>
          <w:sz w:val="22"/>
          <w:lang w:val="fi-FI"/>
        </w:rPr>
      </w:pPr>
    </w:p>
    <w:p w:rsidR="00C328A1" w:rsidRDefault="00C328A1">
      <w:pPr>
        <w:numPr>
          <w:ilvl w:val="12"/>
          <w:numId w:val="0"/>
        </w:numPr>
        <w:jc w:val="both"/>
        <w:rPr>
          <w:sz w:val="22"/>
          <w:lang w:val="fi-FI"/>
        </w:rPr>
      </w:pPr>
      <w:r>
        <w:rPr>
          <w:sz w:val="22"/>
          <w:lang w:val="fi-FI"/>
        </w:rPr>
        <w:t>Säilytä alle +25°C.</w:t>
      </w:r>
    </w:p>
    <w:p w:rsidR="00C328A1" w:rsidRDefault="00C328A1">
      <w:pPr>
        <w:numPr>
          <w:ilvl w:val="12"/>
          <w:numId w:val="0"/>
        </w:numPr>
        <w:jc w:val="both"/>
        <w:rPr>
          <w:sz w:val="22"/>
          <w:lang w:val="fi-FI"/>
        </w:rPr>
      </w:pPr>
      <w:r>
        <w:rPr>
          <w:sz w:val="22"/>
          <w:lang w:val="fi-FI"/>
        </w:rPr>
        <w:t>Pidä pakkaus ulkopakkauksessa sen suojaamiseksi valoa ja kosteutta vastaan.</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27956" w:rsidRPr="004D30F2" w:rsidRDefault="00C27956">
      <w:pPr>
        <w:rPr>
          <w:lang w:val="fi-FI"/>
        </w:rPr>
      </w:pPr>
      <w:r w:rsidRPr="004D30F2">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10.</w:t>
            </w:r>
            <w:r>
              <w:rPr>
                <w:b/>
                <w:sz w:val="22"/>
                <w:lang w:val="fi-FI"/>
              </w:rPr>
              <w:tab/>
              <w:t>ERITYISET VAROTOIMET KÄYTTÄMÄTTÖMIEN LÄÄKEVALMISTEIDEN TAI NIISTÄ PERÄISIN OLEVAN JÄTEMATERIAALIN HÄVITTÄMISEKSI, JOS TARPEEN</w:t>
            </w:r>
          </w:p>
        </w:tc>
      </w:tr>
    </w:tbl>
    <w:p w:rsidR="00C328A1" w:rsidRDefault="00C328A1">
      <w:pPr>
        <w:pStyle w:val="EndnoteText"/>
        <w:tabs>
          <w:tab w:val="clear" w:pos="567"/>
        </w:tabs>
        <w:rPr>
          <w:sz w:val="22"/>
          <w:szCs w:val="22"/>
          <w:lang w:val="fi-FI"/>
        </w:rPr>
      </w:pPr>
    </w:p>
    <w:p w:rsidR="00C27956" w:rsidRDefault="00C27956">
      <w:pPr>
        <w:pStyle w:val="EndnoteText"/>
        <w:tabs>
          <w:tab w:val="clear" w:pos="567"/>
        </w:tab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11.</w:t>
            </w:r>
            <w:r>
              <w:rPr>
                <w:b/>
                <w:sz w:val="22"/>
                <w:lang w:val="fi-FI"/>
              </w:rPr>
              <w:tab/>
              <w:t>MYYNTILUVAN HALTIJAN NIMI JA OSOITE</w:t>
            </w:r>
          </w:p>
        </w:tc>
      </w:tr>
    </w:tbl>
    <w:p w:rsidR="00C328A1" w:rsidRDefault="00C328A1">
      <w:pPr>
        <w:suppressAutoHyphens/>
        <w:rPr>
          <w:sz w:val="22"/>
          <w:lang w:val="fi-FI"/>
        </w:rPr>
      </w:pPr>
    </w:p>
    <w:p w:rsidR="00C328A1" w:rsidRPr="00BB7A45" w:rsidRDefault="006F3C4E">
      <w:pPr>
        <w:suppressAutoHyphens/>
        <w:ind w:left="567" w:hanging="567"/>
        <w:rPr>
          <w:sz w:val="22"/>
        </w:rPr>
      </w:pPr>
      <w:r>
        <w:rPr>
          <w:sz w:val="22"/>
        </w:rPr>
        <w:t>Recordati Rare Diseases</w:t>
      </w:r>
    </w:p>
    <w:p w:rsidR="00C328A1" w:rsidRDefault="00C328A1">
      <w:pPr>
        <w:suppressAutoHyphens/>
        <w:ind w:left="567" w:hanging="567"/>
        <w:rPr>
          <w:sz w:val="22"/>
          <w:lang w:val="fr-FR"/>
        </w:rPr>
      </w:pPr>
      <w:r w:rsidRPr="00081153">
        <w:rPr>
          <w:sz w:val="22"/>
          <w:lang w:val="fr-FR"/>
        </w:rPr>
        <w:t xml:space="preserve">Immeuble ”Le </w:t>
      </w:r>
      <w:r w:rsidR="00081153" w:rsidRPr="00081153">
        <w:rPr>
          <w:sz w:val="22"/>
          <w:lang w:val="fr-FR"/>
        </w:rPr>
        <w:t>Wilson</w:t>
      </w:r>
      <w:r w:rsidRPr="00081153">
        <w:rPr>
          <w:sz w:val="22"/>
          <w:lang w:val="fr-FR"/>
        </w:rPr>
        <w:t>”</w:t>
      </w:r>
    </w:p>
    <w:p w:rsidR="00345BB8" w:rsidRPr="00081153" w:rsidRDefault="00345BB8">
      <w:pPr>
        <w:suppressAutoHyphens/>
        <w:ind w:left="567" w:hanging="567"/>
        <w:rPr>
          <w:sz w:val="22"/>
          <w:lang w:val="fr-FR"/>
        </w:rPr>
      </w:pPr>
      <w:r>
        <w:rPr>
          <w:sz w:val="22"/>
          <w:lang w:val="fr-FR"/>
        </w:rPr>
        <w:t>70</w:t>
      </w:r>
      <w:r w:rsidR="00A40022">
        <w:rPr>
          <w:sz w:val="22"/>
          <w:lang w:val="fr-FR"/>
        </w:rPr>
        <w:t>,</w:t>
      </w:r>
      <w:r>
        <w:rPr>
          <w:sz w:val="22"/>
          <w:lang w:val="fr-FR"/>
        </w:rPr>
        <w:t xml:space="preserve"> </w:t>
      </w:r>
      <w:r w:rsidR="00E340FC">
        <w:rPr>
          <w:sz w:val="22"/>
          <w:lang w:val="fr-FR"/>
        </w:rPr>
        <w:t>A</w:t>
      </w:r>
      <w:r>
        <w:rPr>
          <w:sz w:val="22"/>
          <w:lang w:val="fr-FR"/>
        </w:rPr>
        <w:t>venue du Général de Gaulle</w:t>
      </w:r>
    </w:p>
    <w:p w:rsidR="00C328A1" w:rsidRDefault="00C328A1">
      <w:pPr>
        <w:suppressAutoHyphens/>
        <w:ind w:left="567" w:hanging="567"/>
        <w:rPr>
          <w:sz w:val="22"/>
          <w:lang w:val="fi-FI"/>
        </w:rPr>
      </w:pPr>
      <w:r>
        <w:rPr>
          <w:sz w:val="22"/>
          <w:lang w:val="fi-FI"/>
        </w:rPr>
        <w:t>F-92</w:t>
      </w:r>
      <w:r w:rsidR="00345BB8">
        <w:rPr>
          <w:sz w:val="22"/>
          <w:lang w:val="fi-FI"/>
        </w:rPr>
        <w:t>800 Puteaux</w:t>
      </w:r>
    </w:p>
    <w:p w:rsidR="00C328A1" w:rsidRDefault="00C328A1">
      <w:pPr>
        <w:suppressAutoHyphens/>
        <w:ind w:left="567" w:hanging="567"/>
        <w:rPr>
          <w:sz w:val="22"/>
          <w:lang w:val="fi-FI"/>
        </w:rPr>
      </w:pPr>
      <w:r>
        <w:rPr>
          <w:sz w:val="22"/>
          <w:lang w:val="fi-FI"/>
        </w:rPr>
        <w:t>Ranska</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12.</w:t>
      </w:r>
      <w:r>
        <w:rPr>
          <w:b/>
          <w:sz w:val="22"/>
          <w:lang w:val="fi-FI"/>
        </w:rPr>
        <w:tab/>
        <w:t>MYYNTILUVAN NUMERO(T)</w:t>
      </w:r>
    </w:p>
    <w:p w:rsidR="00C328A1" w:rsidRDefault="00C328A1">
      <w:pPr>
        <w:suppressAutoHyphens/>
        <w:ind w:left="567" w:hanging="567"/>
        <w:rPr>
          <w:sz w:val="22"/>
          <w:lang w:val="fi-FI"/>
        </w:rPr>
      </w:pPr>
    </w:p>
    <w:p w:rsidR="00C328A1" w:rsidRPr="008A4523" w:rsidRDefault="00C328A1">
      <w:pPr>
        <w:suppressAutoHyphens/>
        <w:ind w:left="567" w:hanging="567"/>
        <w:rPr>
          <w:sz w:val="22"/>
          <w:lang w:val="fi-FI"/>
        </w:rPr>
      </w:pPr>
      <w:r w:rsidRPr="004D3751">
        <w:rPr>
          <w:sz w:val="22"/>
          <w:lang w:val="fi-FI"/>
        </w:rPr>
        <w:t xml:space="preserve">EU/1/97/039/001 –  </w:t>
      </w:r>
      <w:r w:rsidRPr="008A4523">
        <w:rPr>
          <w:sz w:val="22"/>
          <w:lang w:val="fi-FI"/>
        </w:rPr>
        <w:t>100 kovaa kapselia</w:t>
      </w:r>
    </w:p>
    <w:p w:rsidR="00C328A1" w:rsidRDefault="00C328A1">
      <w:pPr>
        <w:suppressAutoHyphens/>
        <w:ind w:left="567" w:hanging="567"/>
        <w:rPr>
          <w:sz w:val="22"/>
          <w:lang w:val="fi-FI"/>
        </w:rPr>
      </w:pPr>
      <w:r w:rsidRPr="008A4523">
        <w:rPr>
          <w:sz w:val="22"/>
          <w:lang w:val="fi-FI"/>
        </w:rPr>
        <w:t>EU/1/97/039/002 –  500 kovaa kapselia</w:t>
      </w:r>
    </w:p>
    <w:p w:rsidR="00C328A1" w:rsidRDefault="00C328A1">
      <w:pPr>
        <w:suppressAutoHyphens/>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13.</w:t>
      </w:r>
      <w:r>
        <w:rPr>
          <w:b/>
          <w:sz w:val="22"/>
          <w:lang w:val="fi-FI"/>
        </w:rPr>
        <w:tab/>
        <w:t>VALMISTAJAN ERÄNUMERO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r>
        <w:rPr>
          <w:sz w:val="22"/>
          <w:lang w:val="fi-FI"/>
        </w:rPr>
        <w:t>Erä {numero}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14.</w:t>
      </w:r>
      <w:r>
        <w:rPr>
          <w:b/>
          <w:sz w:val="22"/>
          <w:lang w:val="fi-FI"/>
        </w:rPr>
        <w:tab/>
        <w:t>YLEINEN TOIMITTAMISLUOKITTELU</w:t>
      </w:r>
    </w:p>
    <w:p w:rsidR="00C328A1" w:rsidRDefault="00C328A1">
      <w:pPr>
        <w:tabs>
          <w:tab w:val="left" w:pos="142"/>
        </w:tabs>
        <w:ind w:left="567" w:hanging="567"/>
        <w:rPr>
          <w:b/>
          <w:sz w:val="22"/>
          <w:lang w:val="fi-FI"/>
        </w:rPr>
      </w:pPr>
    </w:p>
    <w:p w:rsidR="00C328A1" w:rsidRDefault="00C328A1">
      <w:pPr>
        <w:suppressAutoHyphens/>
        <w:ind w:left="567" w:hanging="567"/>
        <w:rPr>
          <w:sz w:val="22"/>
          <w:lang w:val="fi-FI"/>
        </w:rPr>
      </w:pPr>
      <w:r>
        <w:rPr>
          <w:sz w:val="22"/>
          <w:lang w:val="fi-FI"/>
        </w:rPr>
        <w:t>Reseptilääke</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15.</w:t>
      </w:r>
      <w:r>
        <w:rPr>
          <w:b/>
          <w:sz w:val="22"/>
          <w:lang w:val="fi-FI"/>
        </w:rPr>
        <w:tab/>
        <w:t>KÄYTTÖOHJEET</w:t>
      </w:r>
    </w:p>
    <w:p w:rsidR="00C328A1" w:rsidRDefault="00C328A1">
      <w:pPr>
        <w:suppressAutoHyphens/>
        <w:rPr>
          <w:sz w:val="22"/>
          <w:lang w:val="fi-FI"/>
        </w:rPr>
      </w:pPr>
    </w:p>
    <w:p w:rsidR="00C328A1" w:rsidRDefault="00C328A1">
      <w:pPr>
        <w:suppressAutoHyphens/>
        <w:rPr>
          <w:sz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328A1">
        <w:tblPrEx>
          <w:tblCellMar>
            <w:top w:w="0" w:type="dxa"/>
            <w:bottom w:w="0" w:type="dxa"/>
          </w:tblCellMar>
        </w:tblPrEx>
        <w:tc>
          <w:tcPr>
            <w:tcW w:w="9298" w:type="dxa"/>
          </w:tcPr>
          <w:p w:rsidR="00C328A1" w:rsidRDefault="00C328A1">
            <w:pPr>
              <w:tabs>
                <w:tab w:val="left" w:pos="142"/>
              </w:tabs>
              <w:ind w:left="567" w:hanging="567"/>
              <w:rPr>
                <w:b/>
                <w:sz w:val="22"/>
                <w:lang w:val="fi-FI"/>
              </w:rPr>
            </w:pPr>
            <w:r>
              <w:rPr>
                <w:b/>
                <w:sz w:val="22"/>
                <w:lang w:val="fi-FI"/>
              </w:rPr>
              <w:t>16.</w:t>
            </w:r>
            <w:r>
              <w:rPr>
                <w:b/>
                <w:sz w:val="22"/>
                <w:lang w:val="fi-FI"/>
              </w:rPr>
              <w:tab/>
              <w:t xml:space="preserve">TIEDOT PISTEKIRJOITUKSELLA   </w:t>
            </w:r>
          </w:p>
        </w:tc>
      </w:tr>
    </w:tbl>
    <w:p w:rsidR="00EF395F" w:rsidRPr="00EF395F" w:rsidRDefault="00EF395F" w:rsidP="00EF395F">
      <w:pPr>
        <w:rPr>
          <w:sz w:val="22"/>
          <w:szCs w:val="22"/>
          <w:lang w:val="pl-PL"/>
        </w:rPr>
      </w:pPr>
    </w:p>
    <w:p w:rsidR="00EF395F" w:rsidRPr="00EF395F" w:rsidRDefault="00EF395F" w:rsidP="00EF395F">
      <w:pPr>
        <w:suppressAutoHyphens/>
        <w:rPr>
          <w:sz w:val="22"/>
          <w:szCs w:val="22"/>
          <w:lang w:val="pl-PL"/>
        </w:rPr>
      </w:pPr>
    </w:p>
    <w:p w:rsidR="00EF395F" w:rsidRPr="00EF395F" w:rsidRDefault="00EF395F" w:rsidP="00EF395F">
      <w:pPr>
        <w:pStyle w:val="ListParagraph"/>
        <w:keepNext/>
        <w:numPr>
          <w:ilvl w:val="0"/>
          <w:numId w:val="19"/>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2"/>
          <w:lang w:val="pl-PL" w:eastAsia="fr-LU"/>
        </w:rPr>
      </w:pPr>
      <w:r w:rsidRPr="00EF395F">
        <w:rPr>
          <w:b/>
          <w:noProof/>
          <w:szCs w:val="22"/>
        </w:rPr>
        <w:t>YKSILÖLLINEN TUNNISTE – 2D-VIIVAKOODI</w:t>
      </w:r>
    </w:p>
    <w:p w:rsidR="00EF395F" w:rsidRPr="00EF395F" w:rsidRDefault="00EF395F" w:rsidP="00EF395F">
      <w:pPr>
        <w:tabs>
          <w:tab w:val="left" w:pos="720"/>
        </w:tabs>
        <w:rPr>
          <w:noProof/>
          <w:sz w:val="22"/>
          <w:szCs w:val="22"/>
        </w:rPr>
      </w:pPr>
    </w:p>
    <w:p w:rsidR="00EF395F" w:rsidRPr="00EF395F" w:rsidRDefault="00EF395F" w:rsidP="00EF395F">
      <w:pPr>
        <w:rPr>
          <w:noProof/>
          <w:sz w:val="22"/>
          <w:szCs w:val="22"/>
          <w:highlight w:val="lightGray"/>
          <w:lang w:val="pl-PL"/>
        </w:rPr>
      </w:pPr>
      <w:r w:rsidRPr="00EF395F">
        <w:rPr>
          <w:noProof/>
          <w:sz w:val="22"/>
          <w:szCs w:val="22"/>
          <w:highlight w:val="lightGray"/>
          <w:lang w:val="pl-PL"/>
        </w:rPr>
        <w:t>2D-viivakoodi, joka sisältää yksilöllisen tunnisteen.</w:t>
      </w:r>
    </w:p>
    <w:p w:rsidR="00EF395F" w:rsidRPr="00EF395F" w:rsidRDefault="00EF395F" w:rsidP="00EF395F">
      <w:pPr>
        <w:rPr>
          <w:noProof/>
          <w:vanish/>
          <w:sz w:val="22"/>
          <w:szCs w:val="22"/>
          <w:lang w:eastAsia="fr-LU"/>
        </w:rPr>
      </w:pPr>
    </w:p>
    <w:p w:rsidR="00EF395F" w:rsidRPr="00EF395F" w:rsidRDefault="00EF395F" w:rsidP="00EF395F">
      <w:pPr>
        <w:tabs>
          <w:tab w:val="left" w:pos="720"/>
        </w:tabs>
        <w:rPr>
          <w:noProof/>
          <w:vanish/>
          <w:sz w:val="22"/>
          <w:szCs w:val="22"/>
        </w:rPr>
      </w:pPr>
    </w:p>
    <w:p w:rsidR="00EF395F" w:rsidRPr="00EF395F" w:rsidRDefault="00EF395F" w:rsidP="00EF395F">
      <w:pPr>
        <w:rPr>
          <w:noProof/>
          <w:sz w:val="22"/>
          <w:szCs w:val="22"/>
          <w:highlight w:val="lightGray"/>
        </w:rPr>
      </w:pPr>
      <w:r w:rsidRPr="00EF395F">
        <w:rPr>
          <w:noProof/>
          <w:sz w:val="22"/>
          <w:szCs w:val="22"/>
          <w:highlight w:val="lightGray"/>
        </w:rPr>
        <w:t xml:space="preserve"> </w:t>
      </w:r>
    </w:p>
    <w:p w:rsidR="00EF395F" w:rsidRPr="00EF395F" w:rsidRDefault="00EF395F" w:rsidP="00EF395F">
      <w:pPr>
        <w:tabs>
          <w:tab w:val="left" w:pos="720"/>
        </w:tabs>
        <w:rPr>
          <w:noProof/>
          <w:sz w:val="22"/>
          <w:szCs w:val="22"/>
          <w:lang w:eastAsia="fr-LU"/>
        </w:rPr>
      </w:pPr>
    </w:p>
    <w:p w:rsidR="00EF395F" w:rsidRPr="00196FCB" w:rsidRDefault="00EF395F" w:rsidP="00EF395F">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fr-FR"/>
        </w:rPr>
      </w:pPr>
      <w:r w:rsidRPr="00196FCB">
        <w:rPr>
          <w:b/>
          <w:noProof/>
          <w:sz w:val="22"/>
          <w:szCs w:val="22"/>
          <w:lang w:val="fr-FR"/>
        </w:rPr>
        <w:t>18.</w:t>
      </w:r>
      <w:r w:rsidRPr="00196FCB">
        <w:rPr>
          <w:b/>
          <w:noProof/>
          <w:sz w:val="22"/>
          <w:szCs w:val="22"/>
          <w:lang w:val="fr-FR"/>
        </w:rPr>
        <w:tab/>
        <w:t>YKSILÖLLINEN TUNNISTE – LUETTAVISSA OLEVAT TIEDOT</w:t>
      </w:r>
    </w:p>
    <w:p w:rsidR="00EF395F" w:rsidRPr="00196FCB" w:rsidRDefault="00EF395F" w:rsidP="00EF395F">
      <w:pPr>
        <w:tabs>
          <w:tab w:val="left" w:pos="720"/>
        </w:tabs>
        <w:rPr>
          <w:noProof/>
          <w:sz w:val="22"/>
          <w:szCs w:val="22"/>
          <w:lang w:val="fr-FR"/>
        </w:rPr>
      </w:pPr>
    </w:p>
    <w:p w:rsidR="00EF395F" w:rsidRPr="00196FCB" w:rsidRDefault="00251181" w:rsidP="00EF395F">
      <w:pPr>
        <w:rPr>
          <w:color w:val="008000"/>
          <w:sz w:val="22"/>
          <w:szCs w:val="22"/>
          <w:lang w:val="fr-FR"/>
        </w:rPr>
      </w:pPr>
      <w:r w:rsidRPr="00196FCB">
        <w:rPr>
          <w:sz w:val="22"/>
          <w:szCs w:val="22"/>
          <w:lang w:val="fr-FR"/>
        </w:rPr>
        <w:t>PC:</w:t>
      </w:r>
    </w:p>
    <w:p w:rsidR="00EF395F" w:rsidRPr="00EF395F" w:rsidRDefault="00251181" w:rsidP="00EF395F">
      <w:pPr>
        <w:rPr>
          <w:sz w:val="22"/>
          <w:szCs w:val="22"/>
        </w:rPr>
      </w:pPr>
      <w:r>
        <w:rPr>
          <w:sz w:val="22"/>
          <w:szCs w:val="22"/>
        </w:rPr>
        <w:t>SN:</w:t>
      </w:r>
    </w:p>
    <w:p w:rsidR="00EF395F" w:rsidRPr="00EF395F" w:rsidRDefault="00251181" w:rsidP="00EF395F">
      <w:pPr>
        <w:suppressAutoHyphens/>
        <w:rPr>
          <w:b/>
          <w:noProof/>
          <w:sz w:val="22"/>
          <w:szCs w:val="22"/>
          <w:lang w:val="pl-PL"/>
        </w:rPr>
      </w:pPr>
      <w:r>
        <w:rPr>
          <w:sz w:val="22"/>
          <w:szCs w:val="22"/>
        </w:rPr>
        <w:t>NN:</w:t>
      </w:r>
    </w:p>
    <w:p w:rsidR="00C328A1" w:rsidRDefault="00C328A1">
      <w:pPr>
        <w:suppressAutoHyphens/>
        <w:rPr>
          <w:sz w:val="22"/>
          <w:lang w:val="fi-FI"/>
        </w:rPr>
      </w:pPr>
    </w:p>
    <w:p w:rsidR="00251181" w:rsidRDefault="00251181">
      <w:pPr>
        <w:suppressAutoHyphens/>
        <w:rPr>
          <w:sz w:val="22"/>
          <w:lang w:val="fi-FI"/>
        </w:rPr>
      </w:pPr>
    </w:p>
    <w:p w:rsidR="00251181" w:rsidRDefault="00251181">
      <w:pPr>
        <w:suppressAutoHyphens/>
        <w:rPr>
          <w:sz w:val="22"/>
          <w:lang w:val="fi-FI"/>
        </w:rPr>
      </w:pPr>
    </w:p>
    <w:p w:rsidR="00251181" w:rsidRDefault="00251181">
      <w:pPr>
        <w:suppressAutoHyphens/>
        <w:rPr>
          <w:sz w:val="22"/>
          <w:lang w:val="fi-FI"/>
        </w:rPr>
      </w:pPr>
    </w:p>
    <w:p w:rsidR="00251181" w:rsidRDefault="00251181">
      <w:pPr>
        <w:suppressAutoHyphens/>
        <w:rPr>
          <w:sz w:val="22"/>
          <w:lang w:val="fi-FI"/>
        </w:rPr>
      </w:pPr>
    </w:p>
    <w:p w:rsidR="00251181" w:rsidRDefault="00251181">
      <w:pPr>
        <w:suppressAutoHyphens/>
        <w:rPr>
          <w:sz w:val="22"/>
          <w:lang w:val="fi-FI"/>
        </w:rPr>
      </w:pPr>
    </w:p>
    <w:p w:rsidR="00251181" w:rsidRDefault="00251181">
      <w:pPr>
        <w:suppressAutoHyphens/>
        <w:rPr>
          <w:sz w:val="22"/>
          <w:lang w:val="fi-FI"/>
        </w:rPr>
      </w:pPr>
    </w:p>
    <w:p w:rsidR="00251181" w:rsidRDefault="0025118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b/>
          <w:sz w:val="22"/>
          <w:lang w:val="fi-FI"/>
        </w:rPr>
      </w:pPr>
      <w:r>
        <w:rPr>
          <w:b/>
          <w:sz w:val="22"/>
          <w:lang w:val="fi-FI"/>
        </w:rPr>
        <w:t>SISÄPAKKAUKSESSA ON OLTAVA SEURAAVAT MERKINNÄT</w:t>
      </w:r>
    </w:p>
    <w:p w:rsidR="00C328A1" w:rsidRDefault="00C328A1">
      <w:pPr>
        <w:pBdr>
          <w:top w:val="single" w:sz="4" w:space="1" w:color="auto"/>
          <w:left w:val="single" w:sz="4" w:space="4" w:color="auto"/>
          <w:bottom w:val="single" w:sz="4" w:space="1" w:color="auto"/>
          <w:right w:val="single" w:sz="4" w:space="4" w:color="auto"/>
        </w:pBdr>
        <w:shd w:val="clear" w:color="auto" w:fill="FFFFFF"/>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bCs/>
          <w:sz w:val="22"/>
          <w:szCs w:val="22"/>
          <w:lang w:val="fi-FI"/>
        </w:rPr>
        <w:t>SISÄPAKKAUS</w:t>
      </w:r>
      <w:r>
        <w:rPr>
          <w:b/>
          <w:sz w:val="22"/>
          <w:lang w:val="fi-FI"/>
        </w:rPr>
        <w:t xml:space="preserve"> CYSTAGON 150 mg x 100 kovat kapselit</w:t>
      </w:r>
    </w:p>
    <w:p w:rsidR="00C328A1" w:rsidRDefault="00C328A1">
      <w:pPr>
        <w:pBdr>
          <w:top w:val="single" w:sz="4" w:space="1" w:color="auto"/>
          <w:left w:val="single" w:sz="4" w:space="4" w:color="auto"/>
          <w:bottom w:val="single" w:sz="4" w:space="1" w:color="auto"/>
          <w:right w:val="single" w:sz="4" w:space="4" w:color="auto"/>
        </w:pBdr>
        <w:suppressAutoHyphens/>
        <w:rPr>
          <w:b/>
          <w:sz w:val="22"/>
          <w:lang w:val="fi-FI"/>
        </w:rPr>
      </w:pPr>
      <w:r>
        <w:rPr>
          <w:b/>
          <w:bCs/>
          <w:sz w:val="22"/>
          <w:szCs w:val="22"/>
          <w:lang w:val="fi-FI"/>
        </w:rPr>
        <w:t>SISÄPAKKAUS</w:t>
      </w:r>
      <w:r>
        <w:rPr>
          <w:b/>
          <w:sz w:val="22"/>
          <w:lang w:val="fi-FI"/>
        </w:rPr>
        <w:t xml:space="preserve"> CYSTAGON 150 mg x  500 kovat kapselit</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w:t>
      </w:r>
      <w:r>
        <w:rPr>
          <w:b/>
          <w:sz w:val="22"/>
          <w:lang w:val="fi-FI"/>
        </w:rPr>
        <w:tab/>
        <w:t>LÄÄKEVALMISTEEN NIMI</w:t>
      </w:r>
    </w:p>
    <w:p w:rsidR="00C328A1" w:rsidRDefault="00C328A1">
      <w:pPr>
        <w:suppressAutoHyphens/>
        <w:rPr>
          <w:sz w:val="22"/>
          <w:lang w:val="fi-FI"/>
        </w:rPr>
      </w:pPr>
    </w:p>
    <w:p w:rsidR="00C328A1" w:rsidRDefault="00C328A1">
      <w:pPr>
        <w:suppressAutoHyphens/>
        <w:rPr>
          <w:sz w:val="22"/>
          <w:lang w:val="fi-FI"/>
        </w:rPr>
      </w:pPr>
      <w:r>
        <w:rPr>
          <w:sz w:val="22"/>
          <w:lang w:val="fi-FI"/>
        </w:rPr>
        <w:t>CYSTAGON 150 mg kovat kapselit</w:t>
      </w:r>
    </w:p>
    <w:p w:rsidR="00C328A1" w:rsidRDefault="00C328A1">
      <w:pPr>
        <w:suppressAutoHyphens/>
        <w:rPr>
          <w:sz w:val="22"/>
          <w:lang w:val="fi-FI"/>
        </w:rPr>
      </w:pPr>
      <w:r>
        <w:rPr>
          <w:sz w:val="22"/>
          <w:lang w:val="fi-FI"/>
        </w:rPr>
        <w:t>Kysteamiini</w:t>
      </w:r>
    </w:p>
    <w:p w:rsidR="00C328A1" w:rsidRDefault="00C328A1">
      <w:pPr>
        <w:suppressAutoHyphens/>
        <w:rPr>
          <w:sz w:val="22"/>
          <w:lang w:val="fi-FI"/>
        </w:rPr>
      </w:pPr>
    </w:p>
    <w:p w:rsidR="00C27956" w:rsidRDefault="00C27956">
      <w:pPr>
        <w:suppressAutoHyphens/>
        <w:rPr>
          <w:sz w:val="22"/>
          <w:lang w:val="fi-FI"/>
        </w:rPr>
      </w:pPr>
    </w:p>
    <w:p w:rsidR="00C328A1" w:rsidRDefault="00C328A1">
      <w:pPr>
        <w:pStyle w:val="BodyTextIndent3"/>
        <w:tabs>
          <w:tab w:val="clear" w:pos="142"/>
          <w:tab w:val="left" w:pos="567"/>
        </w:tabs>
      </w:pPr>
      <w:r>
        <w:t>2.</w:t>
      </w:r>
      <w:r>
        <w:tab/>
        <w:t>VAIKUTTAVA(T) AINE(ET)</w:t>
      </w:r>
    </w:p>
    <w:p w:rsidR="00C328A1" w:rsidRDefault="00C328A1">
      <w:pPr>
        <w:suppressAutoHyphens/>
        <w:rPr>
          <w:sz w:val="22"/>
          <w:lang w:val="fi-FI"/>
        </w:rPr>
      </w:pPr>
    </w:p>
    <w:p w:rsidR="00C328A1" w:rsidRDefault="00C328A1">
      <w:pPr>
        <w:suppressAutoHyphens/>
        <w:rPr>
          <w:sz w:val="22"/>
          <w:lang w:val="fi-FI"/>
        </w:rPr>
      </w:pPr>
      <w:r>
        <w:rPr>
          <w:sz w:val="22"/>
          <w:lang w:val="fi-FI"/>
        </w:rPr>
        <w:t>Yksi kova CYSTAGON 150 mg kapseli sisältää 150 mg kysteamiinia (merkaptamiinibitartraattia).</w:t>
      </w:r>
    </w:p>
    <w:p w:rsidR="00C328A1" w:rsidRDefault="00C328A1">
      <w:pPr>
        <w:suppressAutoHyphens/>
        <w:rPr>
          <w:sz w:val="22"/>
          <w:lang w:val="fi-FI"/>
        </w:rPr>
      </w:pPr>
    </w:p>
    <w:p w:rsidR="00C27956" w:rsidRDefault="00C27956">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3.</w:t>
      </w:r>
      <w:r>
        <w:rPr>
          <w:b/>
          <w:sz w:val="22"/>
          <w:lang w:val="fi-FI"/>
        </w:rPr>
        <w:tab/>
        <w:t>LUETTELO APUAINEISTA</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4.</w:t>
      </w:r>
      <w:r>
        <w:rPr>
          <w:b/>
          <w:sz w:val="22"/>
          <w:lang w:val="fi-FI"/>
        </w:rPr>
        <w:tab/>
        <w:t>LÄÄKEMUOTO JA SISÄLLÖN MÄÄRÄ</w:t>
      </w:r>
    </w:p>
    <w:p w:rsidR="00C328A1" w:rsidRDefault="00C328A1">
      <w:pPr>
        <w:rPr>
          <w:sz w:val="22"/>
          <w:lang w:val="fi-FI"/>
        </w:rPr>
      </w:pPr>
    </w:p>
    <w:p w:rsidR="00C328A1" w:rsidRDefault="00C328A1">
      <w:pPr>
        <w:rPr>
          <w:sz w:val="22"/>
          <w:lang w:val="fi-FI"/>
        </w:rPr>
      </w:pPr>
      <w:r>
        <w:rPr>
          <w:sz w:val="22"/>
          <w:lang w:val="fi-FI"/>
        </w:rPr>
        <w:t>100 kovaa kapselia (tölkki sisältää kuivausainesäiliön)</w:t>
      </w:r>
    </w:p>
    <w:p w:rsidR="00C328A1" w:rsidRDefault="00C328A1">
      <w:pPr>
        <w:suppressAutoHyphens/>
        <w:rPr>
          <w:sz w:val="22"/>
          <w:lang w:val="fi-FI"/>
        </w:rPr>
      </w:pPr>
      <w:r w:rsidRPr="008A4523">
        <w:rPr>
          <w:sz w:val="22"/>
          <w:lang w:val="fi-FI"/>
        </w:rPr>
        <w:t>500 kovaa kapselia (tölkki sisältää kuivausainesäiliön)</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5.</w:t>
      </w:r>
      <w:r>
        <w:rPr>
          <w:b/>
          <w:sz w:val="22"/>
          <w:lang w:val="fi-FI"/>
        </w:rPr>
        <w:tab/>
        <w:t>ANTOTAPA JA TARVITTAESSA ANTOREITTI (ANTOREITIT)</w:t>
      </w:r>
    </w:p>
    <w:p w:rsidR="00C328A1" w:rsidRDefault="00C328A1">
      <w:pPr>
        <w:suppressAutoHyphens/>
        <w:rPr>
          <w:sz w:val="22"/>
          <w:lang w:val="fi-FI"/>
        </w:rPr>
      </w:pPr>
    </w:p>
    <w:p w:rsidR="00C328A1" w:rsidRDefault="00C328A1" w:rsidP="003A20F6">
      <w:pPr>
        <w:suppressAutoHyphens/>
        <w:rPr>
          <w:noProof/>
          <w:sz w:val="22"/>
          <w:lang w:val="fi-FI"/>
        </w:rPr>
      </w:pPr>
      <w:r>
        <w:rPr>
          <w:sz w:val="22"/>
          <w:lang w:val="fi-FI"/>
        </w:rPr>
        <w:t>Suun kautta</w:t>
      </w:r>
    </w:p>
    <w:p w:rsidR="00C328A1" w:rsidRDefault="00C328A1">
      <w:pPr>
        <w:suppressAutoHyphens/>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6.</w:t>
      </w:r>
      <w:r>
        <w:rPr>
          <w:b/>
          <w:sz w:val="22"/>
          <w:lang w:val="fi-FI"/>
        </w:rPr>
        <w:tab/>
        <w:t>ERITYISVAROITUS VALMISTEEN SÄILYTTÄMISESTÄ POIS LASTEN ULOTTUVILTA</w:t>
      </w:r>
    </w:p>
    <w:p w:rsidR="00C328A1" w:rsidRDefault="00C328A1">
      <w:pPr>
        <w:suppressAutoHyphens/>
        <w:ind w:left="720" w:hanging="720"/>
        <w:rPr>
          <w:sz w:val="22"/>
          <w:lang w:val="fi-FI"/>
        </w:rPr>
      </w:pPr>
    </w:p>
    <w:p w:rsidR="00C328A1" w:rsidRDefault="00C328A1">
      <w:pPr>
        <w:pStyle w:val="BodyText2"/>
        <w:numPr>
          <w:ilvl w:val="0"/>
          <w:numId w:val="0"/>
        </w:numPr>
        <w:suppressAutoHyphens/>
        <w:rPr>
          <w:noProof/>
        </w:rPr>
      </w:pPr>
      <w:r>
        <w:rPr>
          <w:noProof/>
        </w:rPr>
        <w:t>Ei lasten ulottuville eikä näkyville.</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7.</w:t>
      </w:r>
      <w:r>
        <w:rPr>
          <w:b/>
          <w:sz w:val="22"/>
          <w:lang w:val="fi-FI"/>
        </w:rPr>
        <w:tab/>
        <w:t>MUU ERITYISVAROITUS (MUUT ERITYISVAROITUKSET), JOS TARPEEN</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8.</w:t>
      </w:r>
      <w:r>
        <w:rPr>
          <w:b/>
          <w:sz w:val="22"/>
          <w:lang w:val="fi-FI"/>
        </w:rPr>
        <w:tab/>
        <w:t>VIIMEINEN KÄYTTÖPÄIVÄMÄÄRÄ</w:t>
      </w:r>
    </w:p>
    <w:p w:rsidR="00C328A1" w:rsidRDefault="00C328A1">
      <w:pPr>
        <w:suppressAutoHyphens/>
        <w:ind w:left="720" w:hanging="720"/>
        <w:rPr>
          <w:sz w:val="22"/>
          <w:lang w:val="fi-FI"/>
        </w:rPr>
      </w:pPr>
    </w:p>
    <w:p w:rsidR="00C328A1" w:rsidRDefault="00C328A1">
      <w:pPr>
        <w:suppressAutoHyphens/>
        <w:ind w:left="720" w:hanging="720"/>
        <w:rPr>
          <w:sz w:val="22"/>
          <w:lang w:val="fi-FI"/>
        </w:rPr>
      </w:pPr>
      <w:r>
        <w:rPr>
          <w:sz w:val="22"/>
          <w:lang w:val="fi-FI"/>
        </w:rPr>
        <w:t>Käyt. viim. {kuukausi/vuosi}</w:t>
      </w:r>
    </w:p>
    <w:p w:rsidR="00C328A1" w:rsidRDefault="00C328A1">
      <w:pPr>
        <w:rPr>
          <w:sz w:val="22"/>
          <w:lang w:val="fi-FI"/>
        </w:rPr>
      </w:pPr>
    </w:p>
    <w:p w:rsidR="00C328A1" w:rsidRDefault="00C328A1">
      <w:pPr>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sz w:val="22"/>
          <w:lang w:val="fi-FI"/>
        </w:rPr>
      </w:pPr>
      <w:r>
        <w:rPr>
          <w:b/>
          <w:sz w:val="22"/>
          <w:lang w:val="fi-FI"/>
        </w:rPr>
        <w:t>9.</w:t>
      </w:r>
      <w:r>
        <w:rPr>
          <w:b/>
          <w:sz w:val="22"/>
          <w:lang w:val="fi-FI"/>
        </w:rPr>
        <w:tab/>
        <w:t>ERIKOISET SÄILYTYSOLOSUHTEET</w:t>
      </w:r>
    </w:p>
    <w:p w:rsidR="00C328A1" w:rsidRDefault="00C328A1">
      <w:pPr>
        <w:suppressAutoHyphens/>
        <w:ind w:left="567" w:hanging="567"/>
        <w:rPr>
          <w:sz w:val="22"/>
          <w:lang w:val="fi-FI"/>
        </w:rPr>
      </w:pPr>
    </w:p>
    <w:p w:rsidR="00C328A1" w:rsidRDefault="00C328A1">
      <w:pPr>
        <w:numPr>
          <w:ilvl w:val="12"/>
          <w:numId w:val="0"/>
        </w:numPr>
        <w:jc w:val="both"/>
        <w:rPr>
          <w:sz w:val="22"/>
          <w:lang w:val="fi-FI"/>
        </w:rPr>
      </w:pPr>
      <w:r>
        <w:rPr>
          <w:sz w:val="22"/>
          <w:lang w:val="fi-FI"/>
        </w:rPr>
        <w:t>Säilytä alle +25°C.</w:t>
      </w:r>
    </w:p>
    <w:p w:rsidR="00C328A1" w:rsidRDefault="00C328A1">
      <w:pPr>
        <w:numPr>
          <w:ilvl w:val="12"/>
          <w:numId w:val="0"/>
        </w:numPr>
        <w:jc w:val="both"/>
        <w:rPr>
          <w:sz w:val="22"/>
          <w:lang w:val="fi-FI"/>
        </w:rPr>
      </w:pPr>
      <w:r>
        <w:rPr>
          <w:sz w:val="22"/>
          <w:lang w:val="fi-FI"/>
        </w:rPr>
        <w:t>Pidä pakkaus ulkopakkauksessa sen suojaamiseksi valoa ja kosteutta vastaan.</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27956" w:rsidRPr="004D30F2" w:rsidRDefault="00C27956">
      <w:pPr>
        <w:rPr>
          <w:lang w:val="fi-FI"/>
        </w:rPr>
      </w:pPr>
      <w:r w:rsidRPr="004D30F2">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10.</w:t>
            </w:r>
            <w:r>
              <w:rPr>
                <w:b/>
                <w:sz w:val="22"/>
                <w:lang w:val="fi-FI"/>
              </w:rPr>
              <w:tab/>
              <w:t>ERITYISET VAROTOIMET KÄYTTÄMÄTTÖMIEN LÄÄKEVALMISTEIDEN TAI NIISTÄ PERÄISIN OLEVAN JÄTEMATERIAALIN HÄVITTÄMISEKSI, JOS TARPEEN</w:t>
            </w:r>
          </w:p>
        </w:tc>
      </w:tr>
    </w:tbl>
    <w:p w:rsidR="00C328A1" w:rsidRDefault="00C328A1">
      <w:pPr>
        <w:pStyle w:val="EndnoteText"/>
        <w:tabs>
          <w:tab w:val="clear" w:pos="567"/>
        </w:tabs>
        <w:rPr>
          <w:sz w:val="22"/>
          <w:szCs w:val="22"/>
          <w:lang w:val="fi-FI"/>
        </w:rPr>
      </w:pPr>
    </w:p>
    <w:p w:rsidR="00C27956" w:rsidRDefault="00C27956">
      <w:pPr>
        <w:pStyle w:val="EndnoteText"/>
        <w:tabs>
          <w:tab w:val="clear" w:pos="567"/>
        </w:tabs>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328A1">
        <w:tblPrEx>
          <w:tblCellMar>
            <w:top w:w="0" w:type="dxa"/>
            <w:bottom w:w="0" w:type="dxa"/>
          </w:tblCellMar>
        </w:tblPrEx>
        <w:tc>
          <w:tcPr>
            <w:tcW w:w="9287" w:type="dxa"/>
          </w:tcPr>
          <w:p w:rsidR="00C328A1" w:rsidRDefault="00C328A1">
            <w:pPr>
              <w:tabs>
                <w:tab w:val="left" w:pos="142"/>
              </w:tabs>
              <w:ind w:left="567" w:hanging="567"/>
              <w:rPr>
                <w:b/>
                <w:sz w:val="22"/>
                <w:lang w:val="fi-FI"/>
              </w:rPr>
            </w:pPr>
            <w:r>
              <w:rPr>
                <w:b/>
                <w:sz w:val="22"/>
                <w:lang w:val="fi-FI"/>
              </w:rPr>
              <w:t>11.</w:t>
            </w:r>
            <w:r>
              <w:rPr>
                <w:b/>
                <w:sz w:val="22"/>
                <w:lang w:val="fi-FI"/>
              </w:rPr>
              <w:tab/>
              <w:t>MYYNTILUVAN HALTIJAN NIMI JA OSOITE</w:t>
            </w:r>
          </w:p>
        </w:tc>
      </w:tr>
    </w:tbl>
    <w:p w:rsidR="00C328A1" w:rsidRDefault="00C328A1">
      <w:pPr>
        <w:suppressAutoHyphens/>
        <w:rPr>
          <w:sz w:val="22"/>
          <w:lang w:val="fi-FI"/>
        </w:rPr>
      </w:pPr>
    </w:p>
    <w:p w:rsidR="00C328A1" w:rsidRPr="00BB7A45" w:rsidRDefault="006F3C4E">
      <w:pPr>
        <w:suppressAutoHyphens/>
        <w:ind w:left="567" w:hanging="567"/>
        <w:rPr>
          <w:sz w:val="22"/>
        </w:rPr>
      </w:pPr>
      <w:r>
        <w:rPr>
          <w:sz w:val="22"/>
        </w:rPr>
        <w:t>Recordati Rare Diseases</w:t>
      </w:r>
    </w:p>
    <w:p w:rsidR="00C328A1" w:rsidRDefault="00C328A1">
      <w:pPr>
        <w:suppressAutoHyphens/>
        <w:ind w:left="567" w:hanging="567"/>
        <w:rPr>
          <w:sz w:val="22"/>
          <w:lang w:val="fr-FR"/>
        </w:rPr>
      </w:pPr>
      <w:r w:rsidRPr="00081153">
        <w:rPr>
          <w:sz w:val="22"/>
          <w:lang w:val="fr-FR"/>
        </w:rPr>
        <w:t xml:space="preserve">Immeuble ”Le </w:t>
      </w:r>
      <w:r w:rsidR="00081153" w:rsidRPr="00081153">
        <w:rPr>
          <w:sz w:val="22"/>
          <w:lang w:val="fr-FR"/>
        </w:rPr>
        <w:t>Wilson</w:t>
      </w:r>
      <w:r w:rsidRPr="00081153">
        <w:rPr>
          <w:sz w:val="22"/>
          <w:lang w:val="fr-FR"/>
        </w:rPr>
        <w:t>”</w:t>
      </w:r>
    </w:p>
    <w:p w:rsidR="00345BB8" w:rsidRPr="00081153" w:rsidRDefault="00345BB8">
      <w:pPr>
        <w:suppressAutoHyphens/>
        <w:ind w:left="567" w:hanging="567"/>
        <w:rPr>
          <w:sz w:val="22"/>
          <w:lang w:val="fr-FR"/>
        </w:rPr>
      </w:pPr>
      <w:r>
        <w:rPr>
          <w:sz w:val="22"/>
          <w:lang w:val="fr-FR"/>
        </w:rPr>
        <w:t>70</w:t>
      </w:r>
      <w:r w:rsidR="00A40022">
        <w:rPr>
          <w:sz w:val="22"/>
          <w:lang w:val="fr-FR"/>
        </w:rPr>
        <w:t>,</w:t>
      </w:r>
      <w:r w:rsidR="00E340FC">
        <w:rPr>
          <w:sz w:val="22"/>
          <w:lang w:val="fr-FR"/>
        </w:rPr>
        <w:t xml:space="preserve"> A</w:t>
      </w:r>
      <w:r>
        <w:rPr>
          <w:sz w:val="22"/>
          <w:lang w:val="fr-FR"/>
        </w:rPr>
        <w:t>venue du Général de  Gaulle</w:t>
      </w:r>
    </w:p>
    <w:p w:rsidR="00C328A1" w:rsidRDefault="00C328A1">
      <w:pPr>
        <w:suppressAutoHyphens/>
        <w:ind w:left="567" w:hanging="567"/>
        <w:rPr>
          <w:sz w:val="22"/>
          <w:lang w:val="fi-FI"/>
        </w:rPr>
      </w:pPr>
      <w:r>
        <w:rPr>
          <w:sz w:val="22"/>
          <w:lang w:val="fi-FI"/>
        </w:rPr>
        <w:t>F-92</w:t>
      </w:r>
      <w:r w:rsidR="00345BB8">
        <w:rPr>
          <w:sz w:val="22"/>
          <w:lang w:val="fi-FI"/>
        </w:rPr>
        <w:t>800 Puteaux</w:t>
      </w:r>
    </w:p>
    <w:p w:rsidR="00C328A1" w:rsidRDefault="00C328A1">
      <w:pPr>
        <w:suppressAutoHyphens/>
        <w:ind w:left="567" w:hanging="567"/>
        <w:rPr>
          <w:sz w:val="22"/>
          <w:lang w:val="fi-FI"/>
        </w:rPr>
      </w:pPr>
      <w:r>
        <w:rPr>
          <w:sz w:val="22"/>
          <w:lang w:val="fi-FI"/>
        </w:rPr>
        <w:t>Ranska</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12.</w:t>
      </w:r>
      <w:r>
        <w:rPr>
          <w:b/>
          <w:sz w:val="22"/>
          <w:lang w:val="fi-FI"/>
        </w:rPr>
        <w:tab/>
        <w:t>MYYNTILUVAN NUMERO(T)</w:t>
      </w:r>
    </w:p>
    <w:p w:rsidR="00C328A1" w:rsidRDefault="00C328A1">
      <w:pPr>
        <w:suppressAutoHyphens/>
        <w:ind w:left="567" w:hanging="567"/>
        <w:rPr>
          <w:sz w:val="22"/>
          <w:lang w:val="fi-FI"/>
        </w:rPr>
      </w:pPr>
    </w:p>
    <w:p w:rsidR="00C328A1" w:rsidRPr="008A4523" w:rsidRDefault="00C328A1">
      <w:pPr>
        <w:suppressAutoHyphens/>
        <w:ind w:left="567" w:hanging="567"/>
        <w:rPr>
          <w:sz w:val="22"/>
          <w:lang w:val="fi-FI"/>
        </w:rPr>
      </w:pPr>
      <w:r w:rsidRPr="004D3751">
        <w:rPr>
          <w:sz w:val="22"/>
          <w:lang w:val="fi-FI"/>
        </w:rPr>
        <w:t xml:space="preserve">EU/1/97/039/003 –  </w:t>
      </w:r>
      <w:r w:rsidRPr="008A4523">
        <w:rPr>
          <w:sz w:val="22"/>
          <w:lang w:val="fi-FI"/>
        </w:rPr>
        <w:t>100 kovaa kapselia</w:t>
      </w:r>
    </w:p>
    <w:p w:rsidR="00C328A1" w:rsidRDefault="00C328A1">
      <w:pPr>
        <w:suppressAutoHyphens/>
        <w:ind w:left="567" w:hanging="567"/>
        <w:rPr>
          <w:sz w:val="22"/>
          <w:lang w:val="fi-FI"/>
        </w:rPr>
      </w:pPr>
      <w:r w:rsidRPr="008A4523">
        <w:rPr>
          <w:sz w:val="22"/>
          <w:lang w:val="fi-FI"/>
        </w:rPr>
        <w:t>EU/1/97/039/002 –  500 kovaa kapselia</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13.</w:t>
      </w:r>
      <w:r>
        <w:rPr>
          <w:b/>
          <w:sz w:val="22"/>
          <w:lang w:val="fi-FI"/>
        </w:rPr>
        <w:tab/>
        <w:t>VALMISTAJAN ERÄNUMERO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r>
        <w:rPr>
          <w:sz w:val="22"/>
          <w:lang w:val="fi-FI"/>
        </w:rPr>
        <w:t>Erä {numero}</w:t>
      </w:r>
    </w:p>
    <w:p w:rsidR="00C328A1" w:rsidRDefault="00C328A1">
      <w:pPr>
        <w:suppressAutoHyphens/>
        <w:ind w:left="567" w:hanging="567"/>
        <w:rPr>
          <w:sz w:val="22"/>
          <w:lang w:val="fi-FI"/>
        </w:rPr>
      </w:pPr>
    </w:p>
    <w:p w:rsidR="00C328A1" w:rsidRDefault="00C328A1">
      <w:pPr>
        <w:suppressAutoHyphens/>
        <w:ind w:left="567" w:hanging="567"/>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14.</w:t>
      </w:r>
      <w:r>
        <w:rPr>
          <w:b/>
          <w:sz w:val="22"/>
          <w:lang w:val="fi-FI"/>
        </w:rPr>
        <w:tab/>
        <w:t>YLEINEN TOIMITTAMISLUOKITTELU</w:t>
      </w:r>
    </w:p>
    <w:p w:rsidR="00C328A1" w:rsidRDefault="00C328A1">
      <w:pPr>
        <w:tabs>
          <w:tab w:val="left" w:pos="142"/>
        </w:tabs>
        <w:ind w:left="567" w:hanging="567"/>
        <w:rPr>
          <w:b/>
          <w:sz w:val="22"/>
          <w:lang w:val="fi-FI"/>
        </w:rPr>
      </w:pPr>
    </w:p>
    <w:p w:rsidR="00C328A1" w:rsidRDefault="00C328A1">
      <w:pPr>
        <w:suppressAutoHyphens/>
        <w:ind w:left="567" w:hanging="567"/>
        <w:rPr>
          <w:sz w:val="22"/>
          <w:lang w:val="fi-FI"/>
        </w:rPr>
      </w:pPr>
      <w:r>
        <w:rPr>
          <w:sz w:val="22"/>
          <w:lang w:val="fi-FI"/>
        </w:rPr>
        <w:t>Reseptilääke</w:t>
      </w:r>
    </w:p>
    <w:p w:rsidR="00C328A1" w:rsidRDefault="00C328A1">
      <w:pPr>
        <w:suppressAutoHyphens/>
        <w:rPr>
          <w:sz w:val="22"/>
          <w:lang w:val="fi-FI"/>
        </w:rPr>
      </w:pPr>
    </w:p>
    <w:p w:rsidR="00C328A1" w:rsidRDefault="00C328A1">
      <w:pPr>
        <w:suppressAutoHyphens/>
        <w:rPr>
          <w:sz w:val="22"/>
          <w:lang w:val="fi-FI"/>
        </w:rPr>
      </w:pPr>
    </w:p>
    <w:p w:rsidR="00C328A1" w:rsidRDefault="00C328A1">
      <w:pPr>
        <w:pBdr>
          <w:top w:val="single" w:sz="4" w:space="1" w:color="auto"/>
          <w:left w:val="single" w:sz="4" w:space="4" w:color="auto"/>
          <w:bottom w:val="single" w:sz="4" w:space="1" w:color="auto"/>
          <w:right w:val="single" w:sz="4" w:space="4" w:color="auto"/>
        </w:pBdr>
        <w:tabs>
          <w:tab w:val="left" w:pos="142"/>
        </w:tabs>
        <w:ind w:left="567" w:hanging="567"/>
        <w:rPr>
          <w:b/>
          <w:sz w:val="22"/>
          <w:lang w:val="fi-FI"/>
        </w:rPr>
      </w:pPr>
      <w:r>
        <w:rPr>
          <w:b/>
          <w:sz w:val="22"/>
          <w:lang w:val="fi-FI"/>
        </w:rPr>
        <w:t>15.</w:t>
      </w:r>
      <w:r>
        <w:rPr>
          <w:b/>
          <w:sz w:val="22"/>
          <w:lang w:val="fi-FI"/>
        </w:rPr>
        <w:tab/>
        <w:t>KÄYTTÖOHJEET</w:t>
      </w:r>
    </w:p>
    <w:p w:rsidR="00C328A1" w:rsidRDefault="00C328A1">
      <w:pPr>
        <w:suppressAutoHyphens/>
        <w:rPr>
          <w:sz w:val="22"/>
          <w:lang w:val="fi-FI"/>
        </w:rPr>
      </w:pPr>
    </w:p>
    <w:p w:rsidR="00C328A1" w:rsidRDefault="00C328A1">
      <w:pPr>
        <w:suppressAutoHyphens/>
        <w:rPr>
          <w:sz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328A1">
        <w:tblPrEx>
          <w:tblCellMar>
            <w:top w:w="0" w:type="dxa"/>
            <w:bottom w:w="0" w:type="dxa"/>
          </w:tblCellMar>
        </w:tblPrEx>
        <w:tc>
          <w:tcPr>
            <w:tcW w:w="9298" w:type="dxa"/>
          </w:tcPr>
          <w:p w:rsidR="00C328A1" w:rsidRDefault="00C328A1">
            <w:pPr>
              <w:tabs>
                <w:tab w:val="left" w:pos="142"/>
              </w:tabs>
              <w:ind w:left="567" w:hanging="567"/>
              <w:rPr>
                <w:b/>
                <w:sz w:val="22"/>
                <w:lang w:val="fi-FI"/>
              </w:rPr>
            </w:pPr>
            <w:r>
              <w:rPr>
                <w:b/>
                <w:sz w:val="22"/>
                <w:lang w:val="fi-FI"/>
              </w:rPr>
              <w:t>16.</w:t>
            </w:r>
            <w:r>
              <w:rPr>
                <w:b/>
                <w:sz w:val="22"/>
                <w:lang w:val="fi-FI"/>
              </w:rPr>
              <w:tab/>
              <w:t xml:space="preserve">TIEDOT PISTEKIRJOITUKSELLA   </w:t>
            </w:r>
          </w:p>
        </w:tc>
      </w:tr>
    </w:tbl>
    <w:p w:rsidR="00EF395F" w:rsidRPr="00EF395F" w:rsidRDefault="00EF395F" w:rsidP="00EF395F">
      <w:pPr>
        <w:rPr>
          <w:sz w:val="22"/>
          <w:szCs w:val="22"/>
          <w:lang w:val="pl-PL"/>
        </w:rPr>
      </w:pPr>
    </w:p>
    <w:p w:rsidR="00EF395F" w:rsidRPr="00EF395F" w:rsidRDefault="00EF395F" w:rsidP="00EF395F">
      <w:pPr>
        <w:suppressAutoHyphens/>
        <w:rPr>
          <w:sz w:val="22"/>
          <w:szCs w:val="22"/>
          <w:lang w:val="pl-PL"/>
        </w:rPr>
      </w:pPr>
    </w:p>
    <w:p w:rsidR="00EF395F" w:rsidRPr="00EF395F" w:rsidRDefault="00EF395F" w:rsidP="00EF395F">
      <w:pPr>
        <w:pStyle w:val="ListParagraph"/>
        <w:keepNext/>
        <w:numPr>
          <w:ilvl w:val="0"/>
          <w:numId w:val="20"/>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2"/>
          <w:lang w:val="pl-PL" w:eastAsia="fr-LU"/>
        </w:rPr>
      </w:pPr>
      <w:r w:rsidRPr="00EF395F">
        <w:rPr>
          <w:b/>
          <w:noProof/>
          <w:szCs w:val="22"/>
        </w:rPr>
        <w:t>YKSILÖLLINEN TUNNISTE – 2D-VIIVAKOODI</w:t>
      </w:r>
    </w:p>
    <w:p w:rsidR="00EF395F" w:rsidRPr="00EF395F" w:rsidRDefault="00EF395F" w:rsidP="00EF395F">
      <w:pPr>
        <w:tabs>
          <w:tab w:val="left" w:pos="720"/>
        </w:tabs>
        <w:rPr>
          <w:noProof/>
          <w:sz w:val="22"/>
          <w:szCs w:val="22"/>
        </w:rPr>
      </w:pPr>
    </w:p>
    <w:p w:rsidR="00EF395F" w:rsidRPr="00EF395F" w:rsidRDefault="00EF395F" w:rsidP="00EF395F">
      <w:pPr>
        <w:rPr>
          <w:noProof/>
          <w:sz w:val="22"/>
          <w:szCs w:val="22"/>
          <w:highlight w:val="lightGray"/>
          <w:lang w:val="pl-PL"/>
        </w:rPr>
      </w:pPr>
      <w:r w:rsidRPr="00EF395F">
        <w:rPr>
          <w:noProof/>
          <w:sz w:val="22"/>
          <w:szCs w:val="22"/>
          <w:highlight w:val="lightGray"/>
          <w:lang w:val="pl-PL"/>
        </w:rPr>
        <w:t>2D-viivakoodi, joka sisältää yksilöllisen tunnisteen.</w:t>
      </w:r>
    </w:p>
    <w:p w:rsidR="00EF395F" w:rsidRPr="00EF395F" w:rsidRDefault="00EF395F" w:rsidP="00EF395F">
      <w:pPr>
        <w:rPr>
          <w:noProof/>
          <w:vanish/>
          <w:sz w:val="22"/>
          <w:szCs w:val="22"/>
          <w:lang w:eastAsia="fr-LU"/>
        </w:rPr>
      </w:pPr>
    </w:p>
    <w:p w:rsidR="00EF395F" w:rsidRPr="00EF395F" w:rsidRDefault="00EF395F" w:rsidP="00EF395F">
      <w:pPr>
        <w:tabs>
          <w:tab w:val="left" w:pos="720"/>
        </w:tabs>
        <w:rPr>
          <w:noProof/>
          <w:vanish/>
          <w:sz w:val="22"/>
          <w:szCs w:val="22"/>
        </w:rPr>
      </w:pPr>
    </w:p>
    <w:p w:rsidR="00EF395F" w:rsidRPr="00EF395F" w:rsidRDefault="00EF395F" w:rsidP="00EF395F">
      <w:pPr>
        <w:rPr>
          <w:noProof/>
          <w:sz w:val="22"/>
          <w:szCs w:val="22"/>
          <w:highlight w:val="lightGray"/>
        </w:rPr>
      </w:pPr>
      <w:r w:rsidRPr="00EF395F">
        <w:rPr>
          <w:noProof/>
          <w:sz w:val="22"/>
          <w:szCs w:val="22"/>
          <w:highlight w:val="lightGray"/>
        </w:rPr>
        <w:t xml:space="preserve"> </w:t>
      </w:r>
    </w:p>
    <w:p w:rsidR="00EF395F" w:rsidRPr="00EF395F" w:rsidRDefault="00EF395F" w:rsidP="00EF395F">
      <w:pPr>
        <w:tabs>
          <w:tab w:val="left" w:pos="720"/>
        </w:tabs>
        <w:rPr>
          <w:noProof/>
          <w:sz w:val="22"/>
          <w:szCs w:val="22"/>
          <w:lang w:eastAsia="fr-LU"/>
        </w:rPr>
      </w:pPr>
    </w:p>
    <w:p w:rsidR="00EF395F" w:rsidRPr="00196FCB" w:rsidRDefault="00EF395F" w:rsidP="00EF395F">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fr-FR"/>
        </w:rPr>
      </w:pPr>
      <w:r w:rsidRPr="00196FCB">
        <w:rPr>
          <w:b/>
          <w:noProof/>
          <w:sz w:val="22"/>
          <w:szCs w:val="22"/>
          <w:lang w:val="fr-FR"/>
        </w:rPr>
        <w:t>18.</w:t>
      </w:r>
      <w:r w:rsidRPr="00196FCB">
        <w:rPr>
          <w:b/>
          <w:noProof/>
          <w:sz w:val="22"/>
          <w:szCs w:val="22"/>
          <w:lang w:val="fr-FR"/>
        </w:rPr>
        <w:tab/>
        <w:t>YKSILÖLLINEN TUNNISTE – LUETTAVISSA OLEVAT TIEDOT</w:t>
      </w:r>
    </w:p>
    <w:p w:rsidR="00EF395F" w:rsidRPr="00196FCB" w:rsidRDefault="00EF395F" w:rsidP="00EF395F">
      <w:pPr>
        <w:tabs>
          <w:tab w:val="left" w:pos="720"/>
        </w:tabs>
        <w:rPr>
          <w:noProof/>
          <w:sz w:val="22"/>
          <w:szCs w:val="22"/>
          <w:lang w:val="fr-FR"/>
        </w:rPr>
      </w:pPr>
    </w:p>
    <w:p w:rsidR="00EF395F" w:rsidRPr="00196FCB" w:rsidRDefault="00251181" w:rsidP="00EF395F">
      <w:pPr>
        <w:rPr>
          <w:color w:val="008000"/>
          <w:sz w:val="22"/>
          <w:szCs w:val="22"/>
          <w:lang w:val="fr-FR"/>
        </w:rPr>
      </w:pPr>
      <w:r w:rsidRPr="00196FCB">
        <w:rPr>
          <w:sz w:val="22"/>
          <w:szCs w:val="22"/>
          <w:lang w:val="fr-FR"/>
        </w:rPr>
        <w:t>PC:</w:t>
      </w:r>
    </w:p>
    <w:p w:rsidR="00EF395F" w:rsidRPr="00EF395F" w:rsidRDefault="00251181" w:rsidP="00EF395F">
      <w:pPr>
        <w:rPr>
          <w:sz w:val="22"/>
          <w:szCs w:val="22"/>
        </w:rPr>
      </w:pPr>
      <w:r>
        <w:rPr>
          <w:sz w:val="22"/>
          <w:szCs w:val="22"/>
        </w:rPr>
        <w:t>SN:</w:t>
      </w:r>
    </w:p>
    <w:p w:rsidR="00EF395F" w:rsidRPr="00EF395F" w:rsidRDefault="00251181" w:rsidP="00EF395F">
      <w:pPr>
        <w:suppressAutoHyphens/>
        <w:rPr>
          <w:b/>
          <w:noProof/>
          <w:sz w:val="22"/>
          <w:szCs w:val="22"/>
          <w:lang w:val="pl-PL"/>
        </w:rPr>
      </w:pPr>
      <w:r>
        <w:rPr>
          <w:sz w:val="22"/>
          <w:szCs w:val="22"/>
        </w:rPr>
        <w:t>NN:</w:t>
      </w:r>
    </w:p>
    <w:p w:rsidR="00C328A1" w:rsidRDefault="00C328A1">
      <w:pPr>
        <w:suppressAutoHyphens/>
        <w:rPr>
          <w:noProof/>
          <w:lang w:val="fi-FI"/>
        </w:rPr>
      </w:pPr>
    </w:p>
    <w:p w:rsidR="00C328A1" w:rsidRDefault="00C328A1" w:rsidP="004D3751">
      <w:pPr>
        <w:suppressAutoHyphens/>
        <w:rPr>
          <w:sz w:val="22"/>
          <w:lang w:val="fi-FI"/>
        </w:rPr>
      </w:pPr>
      <w:r>
        <w:rPr>
          <w:sz w:val="22"/>
          <w:lang w:val="fi-FI"/>
        </w:rPr>
        <w:br w:type="page"/>
      </w: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suppressAutoHyphens/>
        <w:jc w:val="center"/>
        <w:rPr>
          <w:sz w:val="22"/>
          <w:lang w:val="fi-FI"/>
        </w:rPr>
      </w:pPr>
    </w:p>
    <w:p w:rsidR="00C328A1" w:rsidRDefault="00C328A1">
      <w:pPr>
        <w:pStyle w:val="Heading8"/>
        <w:tabs>
          <w:tab w:val="clear" w:pos="-720"/>
        </w:tabs>
        <w:rPr>
          <w:b w:val="0"/>
        </w:rPr>
      </w:pPr>
      <w:r>
        <w:t>B. PAKKAUSSELOSTE</w:t>
      </w:r>
    </w:p>
    <w:p w:rsidR="00C328A1" w:rsidRDefault="00C328A1">
      <w:pPr>
        <w:jc w:val="center"/>
        <w:rPr>
          <w:b/>
          <w:sz w:val="22"/>
          <w:lang w:val="fi-FI"/>
        </w:rPr>
      </w:pPr>
      <w:r>
        <w:rPr>
          <w:sz w:val="22"/>
          <w:lang w:val="fi-FI"/>
        </w:rPr>
        <w:br w:type="page"/>
      </w:r>
      <w:r>
        <w:rPr>
          <w:b/>
          <w:sz w:val="22"/>
          <w:lang w:val="fi-FI"/>
        </w:rPr>
        <w:t>PAKKAUSSELOSTE</w:t>
      </w:r>
    </w:p>
    <w:p w:rsidR="00C328A1" w:rsidRDefault="00C328A1">
      <w:pPr>
        <w:jc w:val="center"/>
        <w:rPr>
          <w:b/>
          <w:sz w:val="22"/>
          <w:lang w:val="fi-FI"/>
        </w:rPr>
      </w:pPr>
      <w:r>
        <w:rPr>
          <w:b/>
          <w:sz w:val="22"/>
          <w:lang w:val="fi-FI"/>
        </w:rPr>
        <w:t>CYSTAGON 50 mg, kovat kapselit</w:t>
      </w:r>
    </w:p>
    <w:p w:rsidR="00C328A1" w:rsidRDefault="00C328A1">
      <w:pPr>
        <w:jc w:val="center"/>
        <w:rPr>
          <w:b/>
          <w:sz w:val="22"/>
          <w:lang w:val="fi-FI"/>
        </w:rPr>
      </w:pPr>
      <w:r>
        <w:rPr>
          <w:b/>
          <w:sz w:val="22"/>
          <w:lang w:val="fi-FI"/>
        </w:rPr>
        <w:t>CYSTAGON 150 mg, kovat kapselit</w:t>
      </w:r>
    </w:p>
    <w:p w:rsidR="00C328A1" w:rsidRDefault="00C328A1">
      <w:pPr>
        <w:jc w:val="center"/>
        <w:rPr>
          <w:sz w:val="22"/>
          <w:lang w:val="fi-FI"/>
        </w:rPr>
      </w:pPr>
      <w:r>
        <w:rPr>
          <w:sz w:val="22"/>
          <w:lang w:val="fi-FI"/>
        </w:rPr>
        <w:t>Kysteamiinibitartraatti (merkaptamiinibitartraatti)</w:t>
      </w:r>
    </w:p>
    <w:p w:rsidR="00C328A1" w:rsidRDefault="00C328A1">
      <w:pPr>
        <w:jc w:val="center"/>
        <w:rPr>
          <w:sz w:val="22"/>
          <w:lang w:val="fi-FI"/>
        </w:rPr>
      </w:pPr>
    </w:p>
    <w:p w:rsidR="00C328A1" w:rsidRDefault="00C328A1">
      <w:pPr>
        <w:jc w:val="center"/>
        <w:rPr>
          <w:sz w:val="22"/>
          <w:lang w:val="fi-FI"/>
        </w:rPr>
      </w:pPr>
    </w:p>
    <w:tbl>
      <w:tblPr>
        <w:tblW w:w="0" w:type="auto"/>
        <w:tblLayout w:type="fixed"/>
        <w:tblLook w:val="0000" w:firstRow="0" w:lastRow="0" w:firstColumn="0" w:lastColumn="0" w:noHBand="0" w:noVBand="0"/>
      </w:tblPr>
      <w:tblGrid>
        <w:gridCol w:w="9180"/>
      </w:tblGrid>
      <w:tr w:rsidR="00C328A1">
        <w:tblPrEx>
          <w:tblCellMar>
            <w:top w:w="0" w:type="dxa"/>
            <w:bottom w:w="0" w:type="dxa"/>
          </w:tblCellMar>
        </w:tblPrEx>
        <w:tc>
          <w:tcPr>
            <w:tcW w:w="9180" w:type="dxa"/>
          </w:tcPr>
          <w:p w:rsidR="00C328A1" w:rsidRDefault="00C328A1">
            <w:pPr>
              <w:ind w:right="-2"/>
              <w:rPr>
                <w:sz w:val="22"/>
                <w:lang w:val="fi-FI"/>
              </w:rPr>
            </w:pPr>
            <w:r>
              <w:rPr>
                <w:b/>
                <w:sz w:val="22"/>
                <w:lang w:val="fi-FI"/>
              </w:rPr>
              <w:t>Lue tämä seloste huolellisesti, ennen kuin aloitat lääkkeen käyttämisen.</w:t>
            </w:r>
          </w:p>
          <w:p w:rsidR="00C328A1" w:rsidRDefault="00C328A1">
            <w:pPr>
              <w:numPr>
                <w:ilvl w:val="0"/>
                <w:numId w:val="1"/>
              </w:numPr>
              <w:ind w:right="-2"/>
              <w:rPr>
                <w:sz w:val="22"/>
                <w:lang w:val="fi-FI"/>
              </w:rPr>
            </w:pPr>
            <w:r>
              <w:rPr>
                <w:sz w:val="22"/>
                <w:lang w:val="fi-FI"/>
              </w:rPr>
              <w:t>Säilytä tämä seloste. Voit tarvita sitä myöhemmin.</w:t>
            </w:r>
          </w:p>
          <w:p w:rsidR="00C328A1" w:rsidRDefault="00C328A1">
            <w:pPr>
              <w:numPr>
                <w:ilvl w:val="0"/>
                <w:numId w:val="1"/>
              </w:numPr>
              <w:ind w:right="-2"/>
              <w:rPr>
                <w:sz w:val="22"/>
                <w:lang w:val="fi-FI"/>
              </w:rPr>
            </w:pPr>
            <w:r>
              <w:rPr>
                <w:sz w:val="22"/>
                <w:lang w:val="fi-FI"/>
              </w:rPr>
              <w:t>Jos Sinulla on lisäkysymyksiä, käänny lääkärisi tai apteekin puoleen.</w:t>
            </w:r>
          </w:p>
          <w:p w:rsidR="00C328A1" w:rsidRDefault="00C328A1">
            <w:pPr>
              <w:numPr>
                <w:ilvl w:val="0"/>
                <w:numId w:val="1"/>
              </w:numPr>
              <w:ind w:right="-2"/>
              <w:rPr>
                <w:b/>
                <w:sz w:val="22"/>
                <w:lang w:val="fi-FI"/>
              </w:rPr>
            </w:pPr>
            <w:r>
              <w:rPr>
                <w:sz w:val="22"/>
                <w:lang w:val="fi-FI"/>
              </w:rPr>
              <w:t>Tämä lääke on määrätty Sinulle eikä sitä tule antaa muiden käyttöön. Se voi aiheuttaa haittaa muille, vaikka heidän oireensa olisivat samat kuin Sinun.</w:t>
            </w:r>
          </w:p>
          <w:p w:rsidR="00C328A1" w:rsidRDefault="00C328A1">
            <w:pPr>
              <w:numPr>
                <w:ilvl w:val="0"/>
                <w:numId w:val="1"/>
              </w:numPr>
              <w:tabs>
                <w:tab w:val="left" w:pos="426"/>
              </w:tabs>
              <w:ind w:right="-2"/>
              <w:rPr>
                <w:b/>
                <w:sz w:val="22"/>
                <w:lang w:val="fi-FI"/>
              </w:rPr>
            </w:pPr>
            <w:r>
              <w:rPr>
                <w:sz w:val="22"/>
                <w:lang w:val="fi-FI"/>
              </w:rPr>
              <w:t>Jos havaitset sellaisia haittavaikutuksia, joita ei ole tässä selosteessa mainittu, tai kokemasi haittavaikutus (ks. kohta 4) on vakava, kerro niistä lääkärillesi tai apteekkiin.</w:t>
            </w:r>
          </w:p>
        </w:tc>
      </w:tr>
    </w:tbl>
    <w:p w:rsidR="00C328A1" w:rsidRDefault="00C328A1">
      <w:pPr>
        <w:numPr>
          <w:ilvl w:val="12"/>
          <w:numId w:val="0"/>
        </w:numPr>
        <w:ind w:right="-2"/>
        <w:rPr>
          <w:sz w:val="22"/>
          <w:lang w:val="fi-FI"/>
        </w:rPr>
      </w:pPr>
    </w:p>
    <w:p w:rsidR="00C328A1" w:rsidRDefault="00C328A1">
      <w:pPr>
        <w:numPr>
          <w:ilvl w:val="12"/>
          <w:numId w:val="0"/>
        </w:numPr>
        <w:ind w:right="-2"/>
        <w:rPr>
          <w:sz w:val="22"/>
          <w:lang w:val="fi-FI"/>
        </w:rPr>
      </w:pPr>
      <w:r>
        <w:rPr>
          <w:b/>
          <w:sz w:val="22"/>
          <w:u w:val="single"/>
          <w:lang w:val="fi-FI"/>
        </w:rPr>
        <w:t>Tässä selosteessa esitetään</w:t>
      </w:r>
      <w:r>
        <w:rPr>
          <w:sz w:val="22"/>
          <w:lang w:val="fi-FI"/>
        </w:rPr>
        <w:t xml:space="preserve">: </w:t>
      </w:r>
    </w:p>
    <w:p w:rsidR="004D30F2" w:rsidRDefault="004D30F2">
      <w:pPr>
        <w:numPr>
          <w:ilvl w:val="12"/>
          <w:numId w:val="0"/>
        </w:numPr>
        <w:ind w:right="-2"/>
        <w:rPr>
          <w:sz w:val="22"/>
          <w:lang w:val="fi-FI"/>
        </w:rPr>
      </w:pPr>
    </w:p>
    <w:p w:rsidR="00C328A1" w:rsidRDefault="00C328A1">
      <w:pPr>
        <w:numPr>
          <w:ilvl w:val="12"/>
          <w:numId w:val="0"/>
        </w:numPr>
        <w:ind w:left="567" w:right="-2" w:hanging="567"/>
        <w:rPr>
          <w:sz w:val="22"/>
          <w:lang w:val="fi-FI"/>
        </w:rPr>
      </w:pPr>
      <w:r>
        <w:rPr>
          <w:sz w:val="22"/>
          <w:lang w:val="fi-FI"/>
        </w:rPr>
        <w:t>1.</w:t>
      </w:r>
      <w:r>
        <w:rPr>
          <w:sz w:val="22"/>
          <w:lang w:val="fi-FI"/>
        </w:rPr>
        <w:tab/>
        <w:t>Mitä CYSTAGON on ja mihin sitä käytetään.</w:t>
      </w:r>
    </w:p>
    <w:p w:rsidR="00C328A1" w:rsidRDefault="00C328A1">
      <w:pPr>
        <w:numPr>
          <w:ilvl w:val="12"/>
          <w:numId w:val="0"/>
        </w:numPr>
        <w:ind w:left="567" w:right="-2" w:hanging="567"/>
        <w:rPr>
          <w:sz w:val="22"/>
          <w:lang w:val="fi-FI"/>
        </w:rPr>
      </w:pPr>
      <w:r>
        <w:rPr>
          <w:sz w:val="22"/>
          <w:lang w:val="fi-FI"/>
        </w:rPr>
        <w:t>2.</w:t>
      </w:r>
      <w:r>
        <w:rPr>
          <w:sz w:val="22"/>
          <w:lang w:val="fi-FI"/>
        </w:rPr>
        <w:tab/>
        <w:t>Ennen kuin käytät CYSTAGONIA.</w:t>
      </w:r>
    </w:p>
    <w:p w:rsidR="00C328A1" w:rsidRDefault="00C328A1">
      <w:pPr>
        <w:numPr>
          <w:ilvl w:val="12"/>
          <w:numId w:val="0"/>
        </w:numPr>
        <w:ind w:left="567" w:right="-2" w:hanging="567"/>
        <w:rPr>
          <w:sz w:val="22"/>
          <w:lang w:val="fi-FI"/>
        </w:rPr>
      </w:pPr>
      <w:r>
        <w:rPr>
          <w:sz w:val="22"/>
          <w:lang w:val="fi-FI"/>
        </w:rPr>
        <w:t>3.</w:t>
      </w:r>
      <w:r>
        <w:rPr>
          <w:sz w:val="22"/>
          <w:lang w:val="fi-FI"/>
        </w:rPr>
        <w:tab/>
        <w:t>Miten CYSTAGONIA käytetään.</w:t>
      </w:r>
    </w:p>
    <w:p w:rsidR="00C328A1" w:rsidRDefault="00C328A1">
      <w:pPr>
        <w:numPr>
          <w:ilvl w:val="12"/>
          <w:numId w:val="0"/>
        </w:numPr>
        <w:ind w:left="567" w:right="-2" w:hanging="567"/>
        <w:rPr>
          <w:sz w:val="22"/>
          <w:lang w:val="fi-FI"/>
        </w:rPr>
      </w:pPr>
      <w:r>
        <w:rPr>
          <w:sz w:val="22"/>
          <w:lang w:val="fi-FI"/>
        </w:rPr>
        <w:t>4.</w:t>
      </w:r>
      <w:r>
        <w:rPr>
          <w:sz w:val="22"/>
          <w:lang w:val="fi-FI"/>
        </w:rPr>
        <w:tab/>
        <w:t>Mahdolliset haittavaikutukset.</w:t>
      </w:r>
    </w:p>
    <w:p w:rsidR="00C328A1" w:rsidRDefault="00C328A1" w:rsidP="00C328A1">
      <w:pPr>
        <w:numPr>
          <w:ilvl w:val="0"/>
          <w:numId w:val="12"/>
        </w:numPr>
        <w:tabs>
          <w:tab w:val="clear" w:pos="930"/>
          <w:tab w:val="num" w:pos="567"/>
        </w:tabs>
        <w:ind w:right="-2" w:hanging="930"/>
        <w:rPr>
          <w:sz w:val="22"/>
          <w:lang w:val="fi-FI"/>
        </w:rPr>
      </w:pPr>
      <w:r>
        <w:rPr>
          <w:sz w:val="22"/>
          <w:lang w:val="fi-FI"/>
        </w:rPr>
        <w:t>CYSTAGONIN säilyttäminen.</w:t>
      </w:r>
    </w:p>
    <w:p w:rsidR="00C328A1" w:rsidRDefault="00C328A1" w:rsidP="00C328A1">
      <w:pPr>
        <w:numPr>
          <w:ilvl w:val="0"/>
          <w:numId w:val="12"/>
        </w:numPr>
        <w:tabs>
          <w:tab w:val="clear" w:pos="930"/>
          <w:tab w:val="num" w:pos="567"/>
        </w:tabs>
        <w:ind w:right="-2" w:hanging="930"/>
        <w:rPr>
          <w:sz w:val="22"/>
          <w:lang w:val="fi-FI"/>
        </w:rPr>
      </w:pPr>
      <w:r>
        <w:rPr>
          <w:sz w:val="22"/>
          <w:lang w:val="fi-FI"/>
        </w:rPr>
        <w:t>Muuta tietoa</w:t>
      </w:r>
    </w:p>
    <w:p w:rsidR="00C328A1" w:rsidRDefault="00C328A1">
      <w:pPr>
        <w:numPr>
          <w:ilvl w:val="12"/>
          <w:numId w:val="0"/>
        </w:numPr>
        <w:ind w:left="567" w:right="-2" w:hanging="567"/>
        <w:rPr>
          <w:sz w:val="22"/>
          <w:lang w:val="fi-FI"/>
        </w:rPr>
      </w:pPr>
    </w:p>
    <w:p w:rsidR="00C328A1" w:rsidRDefault="00C328A1">
      <w:pPr>
        <w:ind w:right="-2"/>
        <w:rPr>
          <w:sz w:val="22"/>
          <w:lang w:val="fi-FI"/>
        </w:rPr>
      </w:pPr>
    </w:p>
    <w:p w:rsidR="00C328A1" w:rsidRDefault="00C328A1" w:rsidP="00C328A1">
      <w:pPr>
        <w:numPr>
          <w:ilvl w:val="0"/>
          <w:numId w:val="2"/>
        </w:numPr>
        <w:ind w:left="567" w:right="-2" w:hanging="567"/>
        <w:rPr>
          <w:sz w:val="22"/>
          <w:lang w:val="fi-FI"/>
        </w:rPr>
      </w:pPr>
      <w:r>
        <w:rPr>
          <w:b/>
          <w:sz w:val="22"/>
          <w:lang w:val="fi-FI"/>
        </w:rPr>
        <w:t>MITÄ CYSTAGON ON JA MIHIN SITÄ KÄYTETÄÄN</w:t>
      </w:r>
    </w:p>
    <w:p w:rsidR="00C328A1" w:rsidRDefault="00C328A1">
      <w:pPr>
        <w:numPr>
          <w:ilvl w:val="12"/>
          <w:numId w:val="0"/>
        </w:numPr>
        <w:tabs>
          <w:tab w:val="left" w:pos="-2977"/>
          <w:tab w:val="left" w:pos="426"/>
        </w:tabs>
        <w:rPr>
          <w:sz w:val="22"/>
          <w:lang w:val="fi-FI"/>
        </w:rPr>
      </w:pPr>
    </w:p>
    <w:p w:rsidR="00C328A1" w:rsidRDefault="00C328A1">
      <w:pPr>
        <w:numPr>
          <w:ilvl w:val="12"/>
          <w:numId w:val="0"/>
        </w:numPr>
        <w:tabs>
          <w:tab w:val="left" w:pos="426"/>
        </w:tabs>
        <w:rPr>
          <w:sz w:val="22"/>
          <w:lang w:val="fi-FI"/>
        </w:rPr>
      </w:pPr>
      <w:r>
        <w:rPr>
          <w:sz w:val="22"/>
          <w:lang w:val="fi-FI"/>
        </w:rPr>
        <w:t>Kystinoosi on aineenvaihduntasairaus, niin kutsuttu ”nefropaattinen kystinoosi”, jolle on tyypillistä epänormaali kystiini-aminohapon kerääntyminen kehon eri elimiin, kuten munuaiseen, silmään, lihakseen, haimaan ja aivoihin. Kystiinin kerääntyminen aiheuttaa munuaisvaurion sekä liiallisen sokerin, proteiinien ja elektrolyyttien erittymisen. Eri elimet sairastuvat eri iässä.</w:t>
      </w:r>
    </w:p>
    <w:p w:rsidR="00C328A1" w:rsidRDefault="00C328A1">
      <w:pPr>
        <w:numPr>
          <w:ilvl w:val="12"/>
          <w:numId w:val="0"/>
        </w:numPr>
        <w:tabs>
          <w:tab w:val="left" w:pos="426"/>
        </w:tabs>
        <w:rPr>
          <w:sz w:val="22"/>
          <w:lang w:val="fi-FI"/>
        </w:rPr>
      </w:pPr>
    </w:p>
    <w:p w:rsidR="00C328A1" w:rsidRDefault="00C328A1">
      <w:pPr>
        <w:numPr>
          <w:ilvl w:val="12"/>
          <w:numId w:val="0"/>
        </w:numPr>
        <w:tabs>
          <w:tab w:val="left" w:pos="426"/>
        </w:tabs>
        <w:rPr>
          <w:sz w:val="22"/>
          <w:lang w:val="fi-FI"/>
        </w:rPr>
      </w:pPr>
      <w:r>
        <w:rPr>
          <w:sz w:val="22"/>
          <w:lang w:val="fi-FI"/>
        </w:rPr>
        <w:t>CYSTAGONIA käytetään tämän harvinaisen perinnöllisen sairauden hoitoon. CYSTAGON on lääke, joka reagoi kystiinin kanssa vähentäen sen pitoisuutta soluissa.</w:t>
      </w:r>
    </w:p>
    <w:p w:rsidR="00C328A1" w:rsidRDefault="00C328A1">
      <w:pPr>
        <w:numPr>
          <w:ilvl w:val="12"/>
          <w:numId w:val="0"/>
        </w:numPr>
        <w:ind w:right="-2"/>
        <w:rPr>
          <w:sz w:val="22"/>
          <w:lang w:val="fi-FI"/>
        </w:rPr>
      </w:pPr>
    </w:p>
    <w:p w:rsidR="00C27956" w:rsidRDefault="00C27956">
      <w:pPr>
        <w:numPr>
          <w:ilvl w:val="12"/>
          <w:numId w:val="0"/>
        </w:numPr>
        <w:ind w:right="-2"/>
        <w:rPr>
          <w:sz w:val="22"/>
          <w:lang w:val="fi-FI"/>
        </w:rPr>
      </w:pPr>
    </w:p>
    <w:p w:rsidR="00C328A1" w:rsidRDefault="00C328A1" w:rsidP="00C328A1">
      <w:pPr>
        <w:numPr>
          <w:ilvl w:val="0"/>
          <w:numId w:val="2"/>
        </w:numPr>
        <w:ind w:left="567" w:right="-2" w:hanging="567"/>
        <w:rPr>
          <w:sz w:val="22"/>
          <w:lang w:val="fi-FI"/>
        </w:rPr>
      </w:pPr>
      <w:r>
        <w:rPr>
          <w:b/>
          <w:sz w:val="22"/>
          <w:lang w:val="fi-FI"/>
        </w:rPr>
        <w:t>ENNEN KUIN KÄYTÄT CYSTAGONIA</w:t>
      </w:r>
    </w:p>
    <w:p w:rsidR="00C328A1" w:rsidRDefault="00C328A1">
      <w:pPr>
        <w:ind w:right="-2"/>
        <w:rPr>
          <w:b/>
          <w:sz w:val="22"/>
          <w:lang w:val="fi-FI"/>
        </w:rPr>
      </w:pPr>
    </w:p>
    <w:p w:rsidR="00C328A1" w:rsidRDefault="00C328A1">
      <w:pPr>
        <w:ind w:right="-2"/>
        <w:rPr>
          <w:sz w:val="22"/>
          <w:lang w:val="fi-FI"/>
        </w:rPr>
      </w:pPr>
      <w:r>
        <w:rPr>
          <w:b/>
          <w:sz w:val="22"/>
          <w:lang w:val="fi-FI"/>
        </w:rPr>
        <w:t>Älä käytä CYSTAGONIA</w:t>
      </w:r>
    </w:p>
    <w:p w:rsidR="00C328A1" w:rsidRDefault="00C328A1" w:rsidP="00C27956">
      <w:pPr>
        <w:numPr>
          <w:ilvl w:val="0"/>
          <w:numId w:val="13"/>
        </w:numPr>
        <w:tabs>
          <w:tab w:val="clear" w:pos="720"/>
          <w:tab w:val="num" w:pos="567"/>
        </w:tabs>
        <w:ind w:left="567" w:hanging="567"/>
        <w:rPr>
          <w:sz w:val="22"/>
          <w:lang w:val="fi-FI"/>
        </w:rPr>
      </w:pPr>
      <w:r>
        <w:rPr>
          <w:sz w:val="22"/>
          <w:lang w:val="fi-FI"/>
        </w:rPr>
        <w:t>jos Sinä tai lapsesi olette allergisia (yliherkkiä) kysteamiinibitartraatille, penisillamiinille tai jollekin muulle CYSTAGONIN sisältämälle aineelle.jos olet raskaana. Tämä on erittäin olennaista ensimmäisellä raskauskolmanneksella.</w:t>
      </w:r>
    </w:p>
    <w:p w:rsidR="00C328A1" w:rsidRDefault="00C328A1" w:rsidP="00C328A1">
      <w:pPr>
        <w:numPr>
          <w:ilvl w:val="0"/>
          <w:numId w:val="13"/>
        </w:numPr>
        <w:tabs>
          <w:tab w:val="clear" w:pos="720"/>
          <w:tab w:val="num" w:pos="567"/>
        </w:tabs>
        <w:ind w:hanging="720"/>
        <w:rPr>
          <w:sz w:val="22"/>
          <w:lang w:val="fi-FI"/>
        </w:rPr>
      </w:pPr>
      <w:r>
        <w:rPr>
          <w:sz w:val="22"/>
          <w:lang w:val="fi-FI"/>
        </w:rPr>
        <w:t>jos imetät.</w:t>
      </w:r>
    </w:p>
    <w:p w:rsidR="00C328A1" w:rsidRDefault="00C328A1">
      <w:pPr>
        <w:numPr>
          <w:ilvl w:val="12"/>
          <w:numId w:val="0"/>
        </w:numPr>
        <w:ind w:right="-2"/>
        <w:rPr>
          <w:sz w:val="22"/>
          <w:lang w:val="fi-FI"/>
        </w:rPr>
      </w:pPr>
    </w:p>
    <w:p w:rsidR="00C328A1" w:rsidRDefault="00C328A1">
      <w:pPr>
        <w:numPr>
          <w:ilvl w:val="12"/>
          <w:numId w:val="0"/>
        </w:numPr>
        <w:ind w:right="-2"/>
        <w:rPr>
          <w:sz w:val="22"/>
          <w:lang w:val="fi-FI"/>
        </w:rPr>
      </w:pPr>
      <w:r>
        <w:rPr>
          <w:b/>
          <w:sz w:val="22"/>
          <w:lang w:val="fi-FI"/>
        </w:rPr>
        <w:t>Ole erityisen varovainen  CYSTAGONIN suhteen</w:t>
      </w:r>
    </w:p>
    <w:p w:rsidR="00C328A1" w:rsidRDefault="00C328A1">
      <w:pPr>
        <w:pStyle w:val="BodyTextIndent2"/>
        <w:rPr>
          <w:lang w:val="fi-FI"/>
        </w:rPr>
      </w:pPr>
      <w:r>
        <w:rPr>
          <w:lang w:val="fi-FI"/>
        </w:rPr>
        <w:t>-</w:t>
      </w:r>
      <w:r>
        <w:rPr>
          <w:lang w:val="fi-FI"/>
        </w:rPr>
        <w:tab/>
        <w:t xml:space="preserve">CYSTAGON hoito tulee aloittaa mahdollisimman pian, kun Sinun tai lapsesi sairaus on todettu valkosolujen kystiinimittauksilla. </w:t>
      </w:r>
    </w:p>
    <w:p w:rsidR="00C328A1" w:rsidRDefault="00C328A1" w:rsidP="00C328A1">
      <w:pPr>
        <w:numPr>
          <w:ilvl w:val="0"/>
          <w:numId w:val="10"/>
        </w:numPr>
        <w:ind w:left="567" w:hanging="567"/>
        <w:rPr>
          <w:sz w:val="22"/>
          <w:lang w:val="fi-FI"/>
        </w:rPr>
      </w:pPr>
      <w:r>
        <w:rPr>
          <w:lang w:val="fi-FI"/>
        </w:rPr>
        <w:tab/>
      </w:r>
      <w:r>
        <w:rPr>
          <w:sz w:val="22"/>
          <w:lang w:val="fi-FI"/>
        </w:rPr>
        <w:t>Muutamia ihohäiriötapauksia kyynärpäissä, kuten pieniä kovia kyhmyjä on raportoitu lapsilla, joita on hoidettu suurilla annoksilla eri kysteamiinivalmisteita. Nämä häiriöt liittyivät ihon arpijuoviin ja luuleesioihin, kuten murtumaan ja luun epämuodostumaan sekä nivelten löystymiseen.</w:t>
      </w:r>
    </w:p>
    <w:p w:rsidR="00C328A1" w:rsidRDefault="00C328A1">
      <w:pPr>
        <w:ind w:left="567"/>
        <w:rPr>
          <w:bCs/>
          <w:sz w:val="22"/>
          <w:lang w:val="fi-FI"/>
        </w:rPr>
      </w:pPr>
      <w:r>
        <w:rPr>
          <w:bCs/>
          <w:sz w:val="22"/>
          <w:lang w:val="fi-FI"/>
        </w:rPr>
        <w:t>Lääkärisi saattaa vaatia säännöllistäihon ja luiden fysikaalista tutkimusta ja röntgentutkimusta valvoakseen lääkkeen vaikutuksia. Sinun tai lapsesi ihon omatarkkailu on suositeltavaa. Jos iho- tai luuhäiriöitä ilmenee, kerro niistä välittömästi lääkärillesi.</w:t>
      </w:r>
    </w:p>
    <w:p w:rsidR="00C328A1" w:rsidRDefault="00C328A1" w:rsidP="00C328A1">
      <w:pPr>
        <w:numPr>
          <w:ilvl w:val="0"/>
          <w:numId w:val="10"/>
        </w:numPr>
        <w:tabs>
          <w:tab w:val="clear" w:pos="360"/>
          <w:tab w:val="num" w:pos="567"/>
        </w:tabs>
        <w:ind w:left="567" w:hanging="567"/>
        <w:rPr>
          <w:sz w:val="22"/>
          <w:lang w:val="fi-FI"/>
        </w:rPr>
      </w:pPr>
      <w:r>
        <w:rPr>
          <w:bCs/>
          <w:sz w:val="22"/>
          <w:lang w:val="fi-FI"/>
        </w:rPr>
        <w:t>Lääkärisi saattaa vaatia verenkuvan säännöllistä tarkastamista.</w:t>
      </w:r>
    </w:p>
    <w:p w:rsidR="00C328A1" w:rsidRDefault="00C328A1" w:rsidP="00C328A1">
      <w:pPr>
        <w:pStyle w:val="BodyTextIndent2"/>
        <w:numPr>
          <w:ilvl w:val="0"/>
          <w:numId w:val="14"/>
        </w:numPr>
        <w:tabs>
          <w:tab w:val="clear" w:pos="360"/>
          <w:tab w:val="num" w:pos="567"/>
        </w:tabs>
        <w:ind w:left="567" w:hanging="567"/>
        <w:rPr>
          <w:lang w:val="fi-FI"/>
        </w:rPr>
      </w:pPr>
      <w:r>
        <w:rPr>
          <w:lang w:val="fi-FI"/>
        </w:rPr>
        <w:t>CYSTAGONIN ei ole osoitettu estävän kysteiinikiteiden kerääntymistä silmään. Mikäli kysteamiinisilmätippoja on käytetty tähän tarkoitukseen, on niiden käyttöä syytä jatkaa.</w:t>
      </w:r>
    </w:p>
    <w:p w:rsidR="00C328A1" w:rsidRDefault="00C328A1">
      <w:pPr>
        <w:pStyle w:val="BodyTextIndent"/>
        <w:numPr>
          <w:ilvl w:val="0"/>
          <w:numId w:val="0"/>
        </w:numPr>
        <w:ind w:left="567"/>
        <w:rPr>
          <w:lang w:val="fi-FI"/>
        </w:rPr>
      </w:pPr>
      <w:r>
        <w:rPr>
          <w:lang w:val="fi-FI"/>
        </w:rPr>
        <w:t>Toisin kun fosfokysteamiini, toinen kysteamiinibitartraatin kaltainen vaikuttava aine CYSTAGON ei sisällä fosfaattia. Jos Sinulle jo annetaan fosfaattikorvaushoitoa, sen annostusta voidaan joutua muuttamaan, jos fosfokysteamiinihoito korvataan CYSTAGONILLA.</w:t>
      </w:r>
    </w:p>
    <w:p w:rsidR="00C328A1" w:rsidRDefault="00C328A1" w:rsidP="00C328A1">
      <w:pPr>
        <w:numPr>
          <w:ilvl w:val="0"/>
          <w:numId w:val="10"/>
        </w:numPr>
        <w:tabs>
          <w:tab w:val="clear" w:pos="360"/>
          <w:tab w:val="num" w:pos="567"/>
        </w:tabs>
        <w:ind w:left="567" w:hanging="567"/>
        <w:rPr>
          <w:bCs/>
          <w:sz w:val="22"/>
          <w:lang w:val="fi-FI"/>
        </w:rPr>
      </w:pPr>
      <w:r>
        <w:rPr>
          <w:bCs/>
          <w:sz w:val="22"/>
          <w:lang w:val="fi-FI"/>
        </w:rPr>
        <w:t>Aspiraatiovaaran (henkeen vetämisen) vuoksi kapseleita ei saa antaa 6-vuotiaille ja sitä nuoremmille lapsille.</w:t>
      </w:r>
    </w:p>
    <w:p w:rsidR="00C328A1" w:rsidRDefault="00C328A1">
      <w:pPr>
        <w:rPr>
          <w:bCs/>
          <w:sz w:val="22"/>
          <w:lang w:val="fi-FI"/>
        </w:rPr>
      </w:pPr>
    </w:p>
    <w:p w:rsidR="00C328A1" w:rsidRDefault="00C328A1">
      <w:pPr>
        <w:rPr>
          <w:b/>
          <w:bCs/>
          <w:noProof/>
          <w:sz w:val="22"/>
          <w:lang w:val="fi-FI"/>
        </w:rPr>
      </w:pPr>
      <w:r>
        <w:rPr>
          <w:b/>
          <w:bCs/>
          <w:noProof/>
          <w:sz w:val="22"/>
          <w:lang w:val="fi-FI"/>
        </w:rPr>
        <w:t xml:space="preserve">Muiden lääkevalmisteiden samanaikainen käyttö </w:t>
      </w:r>
    </w:p>
    <w:p w:rsidR="00C328A1" w:rsidRDefault="00C328A1">
      <w:pPr>
        <w:rPr>
          <w:sz w:val="22"/>
          <w:lang w:val="fi-FI"/>
        </w:rPr>
      </w:pPr>
      <w:r>
        <w:rPr>
          <w:sz w:val="22"/>
          <w:lang w:val="fi-FI"/>
        </w:rPr>
        <w:t>Kerro lääkärillesi tai apteekkiin, jos parhaillaan käytät tai olet äskettäin käyttänyt muita lääkkeitä, myös lääkkeitä, joita lääkäri ei ole määrännyt.</w:t>
      </w:r>
    </w:p>
    <w:p w:rsidR="00C328A1" w:rsidRDefault="00C328A1">
      <w:pPr>
        <w:rPr>
          <w:sz w:val="22"/>
          <w:lang w:val="fi-FI"/>
        </w:rPr>
      </w:pPr>
    </w:p>
    <w:p w:rsidR="00C328A1" w:rsidRDefault="00C328A1">
      <w:pPr>
        <w:ind w:right="-2"/>
        <w:rPr>
          <w:b/>
          <w:sz w:val="22"/>
          <w:lang w:val="fi-FI"/>
        </w:rPr>
      </w:pPr>
      <w:r>
        <w:rPr>
          <w:b/>
          <w:sz w:val="22"/>
          <w:lang w:val="fi-FI"/>
        </w:rPr>
        <w:t>CYSTAGONIN otto ruuan ja juoman kanssa</w:t>
      </w:r>
    </w:p>
    <w:p w:rsidR="00C328A1" w:rsidRDefault="00C328A1">
      <w:pPr>
        <w:rPr>
          <w:sz w:val="22"/>
          <w:lang w:val="fi-FI"/>
        </w:rPr>
      </w:pPr>
      <w:r>
        <w:rPr>
          <w:sz w:val="22"/>
          <w:lang w:val="fi-FI"/>
        </w:rPr>
        <w:t>Noin 6-vuotiaille ja sitä nuoremmille lapsille kovat kapselit voidaan avata ja sisältö sirotella ruokaan (suositeltavia ruoka-aineita ovat: maito, perunat tai muut tärkkelystä sisältävät valmisteet) tai sekoittaa äidinmaidonvastikkeeseen. Kapselin sisältöä ei tule sekoittaa happamiin juomiin kuten appelsiinimehuun. Keskustele hoitavan lääkärin kanssa tarkemmista ohjeista.</w:t>
      </w:r>
    </w:p>
    <w:p w:rsidR="00C328A1" w:rsidRDefault="00C328A1">
      <w:pPr>
        <w:ind w:right="-2"/>
        <w:rPr>
          <w:sz w:val="22"/>
          <w:lang w:val="fi-FI"/>
        </w:rPr>
      </w:pPr>
    </w:p>
    <w:p w:rsidR="00C328A1" w:rsidRDefault="00C328A1">
      <w:pPr>
        <w:rPr>
          <w:sz w:val="22"/>
          <w:lang w:val="fi-FI"/>
        </w:rPr>
      </w:pPr>
      <w:r>
        <w:rPr>
          <w:b/>
          <w:sz w:val="22"/>
          <w:lang w:val="fi-FI"/>
        </w:rPr>
        <w:t>Raskaus</w:t>
      </w:r>
    </w:p>
    <w:p w:rsidR="00C328A1" w:rsidRDefault="00C328A1">
      <w:pPr>
        <w:numPr>
          <w:ilvl w:val="12"/>
          <w:numId w:val="0"/>
        </w:numPr>
        <w:tabs>
          <w:tab w:val="left" w:pos="426"/>
        </w:tabs>
        <w:rPr>
          <w:sz w:val="22"/>
          <w:lang w:val="fi-FI"/>
        </w:rPr>
      </w:pPr>
      <w:r>
        <w:rPr>
          <w:sz w:val="22"/>
          <w:lang w:val="fi-FI"/>
        </w:rPr>
        <w:t>CYSTAGONIA ei tule käyttää raskauden aikana. Mikäli Sinulla on suunnitelmissa tulla raskaaksi keskustele lääkkeen käytöstä lääkärisi kanssa.</w:t>
      </w:r>
    </w:p>
    <w:p w:rsidR="00C328A1" w:rsidRDefault="00C328A1">
      <w:pPr>
        <w:ind w:right="-2"/>
        <w:rPr>
          <w:sz w:val="22"/>
          <w:lang w:val="fi-FI"/>
        </w:rPr>
      </w:pPr>
    </w:p>
    <w:p w:rsidR="00C328A1" w:rsidRDefault="00C328A1">
      <w:pPr>
        <w:rPr>
          <w:caps/>
          <w:sz w:val="22"/>
          <w:lang w:val="fi-FI"/>
        </w:rPr>
      </w:pPr>
      <w:r>
        <w:rPr>
          <w:b/>
          <w:sz w:val="22"/>
          <w:lang w:val="fi-FI"/>
        </w:rPr>
        <w:t>Imettäminen</w:t>
      </w:r>
    </w:p>
    <w:p w:rsidR="00C328A1" w:rsidRDefault="00C328A1">
      <w:pPr>
        <w:rPr>
          <w:sz w:val="22"/>
          <w:lang w:val="fi-FI"/>
        </w:rPr>
      </w:pPr>
      <w:r>
        <w:rPr>
          <w:sz w:val="22"/>
          <w:lang w:val="fi-FI"/>
        </w:rPr>
        <w:t>CYSTAGONIA ei tule käyttää imetyksen aikana.</w:t>
      </w:r>
    </w:p>
    <w:p w:rsidR="00C328A1" w:rsidRDefault="00C328A1">
      <w:pPr>
        <w:rPr>
          <w:sz w:val="22"/>
          <w:lang w:val="fi-FI"/>
        </w:rPr>
      </w:pPr>
    </w:p>
    <w:p w:rsidR="00C328A1" w:rsidRDefault="00C328A1">
      <w:pPr>
        <w:ind w:right="-2"/>
        <w:rPr>
          <w:sz w:val="22"/>
          <w:lang w:val="fi-FI"/>
        </w:rPr>
      </w:pPr>
      <w:r>
        <w:rPr>
          <w:b/>
          <w:sz w:val="22"/>
          <w:lang w:val="fi-FI"/>
        </w:rPr>
        <w:t>Ajaminen ja koneiden käyttö</w:t>
      </w:r>
    </w:p>
    <w:p w:rsidR="00C328A1" w:rsidRDefault="00C328A1">
      <w:pPr>
        <w:ind w:right="-29"/>
        <w:rPr>
          <w:sz w:val="22"/>
          <w:lang w:val="fi-FI"/>
        </w:rPr>
      </w:pPr>
      <w:r>
        <w:rPr>
          <w:sz w:val="22"/>
          <w:lang w:val="fi-FI"/>
        </w:rPr>
        <w:t>CYSTAGON saattaa aiheuttaa uneliaisuutta, joten Sinun tai lapsesi tulisi välttää riskialttiita tehtäviä kunnes lääkkeen vaikutukset suorituskykyyn ovat selvillä.</w:t>
      </w:r>
    </w:p>
    <w:p w:rsidR="00C328A1" w:rsidRDefault="00C328A1">
      <w:pPr>
        <w:ind w:right="-2"/>
        <w:rPr>
          <w:sz w:val="22"/>
          <w:lang w:val="fi-FI"/>
        </w:rPr>
      </w:pPr>
    </w:p>
    <w:p w:rsidR="00C328A1" w:rsidRDefault="00C328A1">
      <w:pPr>
        <w:ind w:right="-2"/>
        <w:rPr>
          <w:sz w:val="22"/>
          <w:lang w:val="fi-FI"/>
        </w:rPr>
      </w:pPr>
    </w:p>
    <w:p w:rsidR="00C328A1" w:rsidRDefault="00C328A1">
      <w:pPr>
        <w:ind w:left="567" w:right="-29" w:hanging="567"/>
        <w:rPr>
          <w:sz w:val="22"/>
          <w:lang w:val="fi-FI"/>
        </w:rPr>
      </w:pPr>
      <w:r>
        <w:rPr>
          <w:b/>
          <w:sz w:val="22"/>
          <w:lang w:val="fi-FI"/>
        </w:rPr>
        <w:t>3.</w:t>
      </w:r>
      <w:r>
        <w:rPr>
          <w:b/>
          <w:sz w:val="22"/>
          <w:lang w:val="fi-FI"/>
        </w:rPr>
        <w:tab/>
        <w:t>MITEN CYSTAGONIA KÄYTETÄÄN</w:t>
      </w:r>
    </w:p>
    <w:p w:rsidR="00C328A1" w:rsidRDefault="00C328A1">
      <w:pPr>
        <w:numPr>
          <w:ilvl w:val="12"/>
          <w:numId w:val="0"/>
        </w:numPr>
        <w:tabs>
          <w:tab w:val="left" w:pos="426"/>
        </w:tabs>
        <w:rPr>
          <w:sz w:val="22"/>
          <w:lang w:val="fi-FI"/>
        </w:rPr>
      </w:pPr>
    </w:p>
    <w:p w:rsidR="00C328A1" w:rsidRDefault="00C328A1">
      <w:pPr>
        <w:numPr>
          <w:ilvl w:val="12"/>
          <w:numId w:val="0"/>
        </w:numPr>
        <w:tabs>
          <w:tab w:val="left" w:pos="426"/>
        </w:tabs>
        <w:rPr>
          <w:sz w:val="22"/>
          <w:lang w:val="fi-FI"/>
        </w:rPr>
      </w:pPr>
      <w:r>
        <w:rPr>
          <w:sz w:val="22"/>
          <w:lang w:val="fi-FI"/>
        </w:rPr>
        <w:t>Käytä CYSTAGONIA juuri sen verran kuin lääkärisi tai lapsesi lääkäri on määrännyt. Tarkista lääkäriltäsi tai apteekistasi, mikäli olet epävarma.</w:t>
      </w:r>
    </w:p>
    <w:p w:rsidR="00C328A1" w:rsidRDefault="00C328A1">
      <w:pPr>
        <w:numPr>
          <w:ilvl w:val="12"/>
          <w:numId w:val="0"/>
        </w:numPr>
        <w:tabs>
          <w:tab w:val="left" w:pos="426"/>
        </w:tabs>
        <w:rPr>
          <w:sz w:val="22"/>
          <w:lang w:val="fi-FI"/>
        </w:rPr>
      </w:pPr>
      <w:r>
        <w:rPr>
          <w:sz w:val="22"/>
          <w:lang w:val="fi-FI"/>
        </w:rPr>
        <w:t>Sinulle tai lapsellesi määrätty CYSTAGON annos riippuu Sinun tai lapsesi iästä ja painosta.</w:t>
      </w:r>
    </w:p>
    <w:p w:rsidR="00C328A1" w:rsidRDefault="00C328A1">
      <w:pPr>
        <w:numPr>
          <w:ilvl w:val="12"/>
          <w:numId w:val="0"/>
        </w:numPr>
        <w:tabs>
          <w:tab w:val="left" w:pos="426"/>
        </w:tabs>
        <w:rPr>
          <w:sz w:val="22"/>
          <w:lang w:val="fi-FI"/>
        </w:rPr>
      </w:pPr>
      <w:r>
        <w:rPr>
          <w:sz w:val="22"/>
          <w:lang w:val="fi-FI"/>
        </w:rPr>
        <w:t xml:space="preserve">Alle 12-vuotiailla lapsilla, annos on kehon koon (pinta-alan) mukainen, tavallisen annoksen ollessa </w:t>
      </w:r>
      <w:r>
        <w:rPr>
          <w:lang w:val="fi-FI"/>
        </w:rPr>
        <w:t>1.30 </w:t>
      </w:r>
      <w:r>
        <w:rPr>
          <w:sz w:val="22"/>
          <w:lang w:val="fi-FI"/>
        </w:rPr>
        <w:t>g/m</w:t>
      </w:r>
      <w:r>
        <w:rPr>
          <w:sz w:val="22"/>
          <w:szCs w:val="22"/>
          <w:vertAlign w:val="superscript"/>
          <w:lang w:val="fi-FI"/>
        </w:rPr>
        <w:t xml:space="preserve">2 </w:t>
      </w:r>
      <w:r>
        <w:rPr>
          <w:sz w:val="22"/>
          <w:lang w:val="fi-FI"/>
        </w:rPr>
        <w:t>kehon pinta-alasta vuorokaudessa.</w:t>
      </w:r>
    </w:p>
    <w:p w:rsidR="00C328A1" w:rsidRDefault="00C328A1">
      <w:pPr>
        <w:numPr>
          <w:ilvl w:val="12"/>
          <w:numId w:val="0"/>
        </w:numPr>
        <w:tabs>
          <w:tab w:val="left" w:pos="426"/>
        </w:tabs>
        <w:rPr>
          <w:sz w:val="22"/>
          <w:lang w:val="fi-FI"/>
        </w:rPr>
      </w:pPr>
      <w:r>
        <w:rPr>
          <w:sz w:val="22"/>
          <w:lang w:val="fi-FI"/>
        </w:rPr>
        <w:t>Yli 12-vuotiaille ja yli 50 kg painaville potilaille tavallinen annos on 2 g/vrk.</w:t>
      </w:r>
    </w:p>
    <w:p w:rsidR="00C328A1" w:rsidRDefault="00C328A1">
      <w:pPr>
        <w:numPr>
          <w:ilvl w:val="12"/>
          <w:numId w:val="0"/>
        </w:numPr>
        <w:tabs>
          <w:tab w:val="left" w:pos="426"/>
        </w:tabs>
        <w:rPr>
          <w:lang w:val="fi-FI"/>
        </w:rPr>
      </w:pPr>
      <w:r>
        <w:rPr>
          <w:sz w:val="22"/>
          <w:lang w:val="fi-FI"/>
        </w:rPr>
        <w:t>Joka tapauksessa annos ei saa ylittää 1.95 g/m</w:t>
      </w:r>
      <w:r>
        <w:rPr>
          <w:sz w:val="22"/>
          <w:szCs w:val="22"/>
          <w:vertAlign w:val="superscript"/>
          <w:lang w:val="fi-FI"/>
        </w:rPr>
        <w:t>2</w:t>
      </w:r>
      <w:r>
        <w:rPr>
          <w:sz w:val="22"/>
          <w:lang w:val="fi-FI"/>
        </w:rPr>
        <w:t>/vrk.</w:t>
      </w:r>
      <w:r>
        <w:rPr>
          <w:lang w:val="fi-FI"/>
        </w:rPr>
        <w:t xml:space="preserve"> </w:t>
      </w:r>
    </w:p>
    <w:p w:rsidR="00C328A1" w:rsidRDefault="00C328A1">
      <w:pPr>
        <w:numPr>
          <w:ilvl w:val="12"/>
          <w:numId w:val="0"/>
        </w:numPr>
        <w:tabs>
          <w:tab w:val="left" w:pos="426"/>
        </w:tabs>
        <w:rPr>
          <w:sz w:val="22"/>
          <w:lang w:val="fi-FI"/>
        </w:rPr>
      </w:pPr>
      <w:r>
        <w:rPr>
          <w:sz w:val="22"/>
          <w:lang w:val="fi-FI"/>
        </w:rPr>
        <w:t>CYSTAGON tulee nauttia suun kautta Sinun tai lapsesi lääkärin antamien ohjeiden mukaan. Jotta CYSTAGON-hoito onnistuisi, tulisi huomioida seuraavat seikat:</w:t>
      </w:r>
    </w:p>
    <w:p w:rsidR="00C328A1" w:rsidRDefault="00C328A1">
      <w:pPr>
        <w:pStyle w:val="BodyTextIndent2"/>
        <w:tabs>
          <w:tab w:val="left" w:pos="567"/>
        </w:tabs>
        <w:rPr>
          <w:lang w:val="fi-FI"/>
        </w:rPr>
      </w:pPr>
      <w:r>
        <w:rPr>
          <w:lang w:val="fi-FI"/>
        </w:rPr>
        <w:t>-</w:t>
      </w:r>
      <w:r>
        <w:rPr>
          <w:lang w:val="fi-FI"/>
        </w:rPr>
        <w:tab/>
        <w:t>Noudata tarkasti lääkärin ohjeita. Älä muuta lääkkeen annosta ilman lääkärisi suostumusta.</w:t>
      </w:r>
    </w:p>
    <w:p w:rsidR="00C328A1" w:rsidRDefault="00C328A1">
      <w:pPr>
        <w:pStyle w:val="BodyTextIndent2"/>
        <w:tabs>
          <w:tab w:val="left" w:pos="567"/>
        </w:tabs>
        <w:rPr>
          <w:lang w:val="fi-FI"/>
        </w:rPr>
      </w:pPr>
      <w:r>
        <w:rPr>
          <w:lang w:val="fi-FI"/>
        </w:rPr>
        <w:t>-</w:t>
      </w:r>
      <w:r>
        <w:rPr>
          <w:lang w:val="fi-FI"/>
        </w:rPr>
        <w:tab/>
        <w:t>Kovia kapseleita ei tulisi antaa sellaisenaan noin 6-vuotiaille ja sitä nuoremmille lapsille tukehtumisvaaran vuoksi (kapselit saattavat olla liian suuria nieltäviksi). Kovat kapselit voidaan avata ja sisältö sirotella ruokaan (suositeltavia ruoka-aineita ovat: maito, perunat tai muut tärkkelystä sisältävät valmisteet) tai sekoittaa äidinmaidonvastikkeeseen. Kapselin sisältöä ei tule sekoittaa happamiin juomiin kuten appelsiinimehuun. Keskustele hoitavan lääkärin kanssa tarkemmista ohjeista.</w:t>
      </w:r>
    </w:p>
    <w:p w:rsidR="00C328A1" w:rsidRDefault="00C328A1">
      <w:pPr>
        <w:pStyle w:val="BodyTextIndent2"/>
        <w:tabs>
          <w:tab w:val="left" w:pos="567"/>
        </w:tabs>
        <w:rPr>
          <w:lang w:val="fi-FI"/>
        </w:rPr>
      </w:pPr>
      <w:r>
        <w:rPr>
          <w:lang w:val="fi-FI"/>
        </w:rPr>
        <w:t>-</w:t>
      </w:r>
      <w:r>
        <w:rPr>
          <w:lang w:val="fi-FI"/>
        </w:rPr>
        <w:tab/>
        <w:t>CYSTAGONIN lisäksi Sinun tai lapsesi hoitoon voi liittyä elektrolyyttitasapainoa ylläpitävä korvaushoito. On tarkeää, että korvaushoito nautitaan annettujen ohjeiden mukaisesti. Jos useita korvaushoitoannoksia jää ottamatta tai tunnet olosi heikoksi tai uneliaaksi ota välittömästi yhteys lääkäriisi.</w:t>
      </w:r>
    </w:p>
    <w:p w:rsidR="00C328A1" w:rsidRDefault="00C328A1">
      <w:pPr>
        <w:pStyle w:val="BodyTextIndent2"/>
        <w:tabs>
          <w:tab w:val="left" w:pos="567"/>
        </w:tabs>
        <w:rPr>
          <w:lang w:val="fi-FI"/>
        </w:rPr>
      </w:pPr>
      <w:r>
        <w:rPr>
          <w:lang w:val="fi-FI"/>
        </w:rPr>
        <w:t>-</w:t>
      </w:r>
      <w:r>
        <w:rPr>
          <w:lang w:val="fi-FI"/>
        </w:rPr>
        <w:tab/>
        <w:t>Säännölliset verikokeet veren valkosolujen kystiinipitoisuuden selvittämiseksi ovat välttämättömiä määritettäessä oikea CYSTAGON-annos. Verikokeet ja virtsakokeet ovat välttämättömiä sekä kehon elektrolyyttitasapainon seuraamiseksi että korvaushoidon oikean tason määrittämiseksi.</w:t>
      </w:r>
    </w:p>
    <w:p w:rsidR="00C328A1" w:rsidRDefault="00C328A1">
      <w:pPr>
        <w:ind w:right="-2"/>
        <w:rPr>
          <w:sz w:val="22"/>
          <w:lang w:val="fi-FI"/>
        </w:rPr>
      </w:pPr>
    </w:p>
    <w:p w:rsidR="00C328A1" w:rsidRDefault="00C328A1">
      <w:pPr>
        <w:rPr>
          <w:sz w:val="22"/>
          <w:lang w:val="fi-FI"/>
        </w:rPr>
      </w:pPr>
      <w:r>
        <w:rPr>
          <w:sz w:val="22"/>
          <w:lang w:val="fi-FI"/>
        </w:rPr>
        <w:t>CYSTAGON tulee ottaa neljä (4) kertaa vuorokaudessa kuuden (6) tunnin välein mieluimmin aterioinnin yhteydessä tai heti sen jälkeen. On tärkeää, että ottokertojen väli on mahdollisimman lähellä kuutta (6) tuntia.</w:t>
      </w:r>
    </w:p>
    <w:p w:rsidR="00C328A1" w:rsidRDefault="00C328A1">
      <w:pPr>
        <w:rPr>
          <w:sz w:val="22"/>
          <w:lang w:val="fi-FI"/>
        </w:rPr>
      </w:pPr>
    </w:p>
    <w:p w:rsidR="00C328A1" w:rsidRDefault="00C328A1">
      <w:pPr>
        <w:numPr>
          <w:ilvl w:val="12"/>
          <w:numId w:val="0"/>
        </w:numPr>
        <w:tabs>
          <w:tab w:val="left" w:pos="426"/>
        </w:tabs>
        <w:rPr>
          <w:sz w:val="22"/>
          <w:lang w:val="fi-FI"/>
        </w:rPr>
      </w:pPr>
      <w:r>
        <w:rPr>
          <w:sz w:val="22"/>
          <w:lang w:val="fi-FI"/>
        </w:rPr>
        <w:t>CYSTAGON-hoidon on oltava jatkuvaa kuten lääkärisi on määrännyt.</w:t>
      </w:r>
    </w:p>
    <w:p w:rsidR="00C328A1" w:rsidRDefault="00C328A1">
      <w:pPr>
        <w:rPr>
          <w:sz w:val="22"/>
          <w:lang w:val="fi-FI"/>
        </w:rPr>
      </w:pPr>
    </w:p>
    <w:p w:rsidR="00C328A1" w:rsidRDefault="00C328A1">
      <w:pPr>
        <w:ind w:right="-2"/>
        <w:rPr>
          <w:sz w:val="22"/>
          <w:lang w:val="fi-FI"/>
        </w:rPr>
      </w:pPr>
      <w:r>
        <w:rPr>
          <w:b/>
          <w:sz w:val="22"/>
          <w:lang w:val="fi-FI"/>
        </w:rPr>
        <w:t>Jos otat  enemmän CYSTAGONIA kuin Sinun pitäisi</w:t>
      </w:r>
    </w:p>
    <w:p w:rsidR="00C328A1" w:rsidRDefault="00C328A1">
      <w:pPr>
        <w:numPr>
          <w:ilvl w:val="12"/>
          <w:numId w:val="0"/>
        </w:numPr>
        <w:tabs>
          <w:tab w:val="left" w:pos="426"/>
        </w:tabs>
        <w:rPr>
          <w:sz w:val="22"/>
          <w:lang w:val="fi-FI"/>
        </w:rPr>
      </w:pPr>
      <w:r>
        <w:rPr>
          <w:sz w:val="22"/>
          <w:lang w:val="fi-FI"/>
        </w:rPr>
        <w:t>Mikäli olet ylittänyt lääkärin määräämän CYSTAGON-annoksen tai tunnet olon vetämättömäksi ota välittömästi yhteyttä lääkäriin tai sairaalaan.</w:t>
      </w:r>
    </w:p>
    <w:p w:rsidR="00C328A1" w:rsidRDefault="00C328A1">
      <w:pPr>
        <w:ind w:right="-2"/>
        <w:rPr>
          <w:sz w:val="22"/>
          <w:lang w:val="fi-FI"/>
        </w:rPr>
      </w:pPr>
    </w:p>
    <w:p w:rsidR="00C328A1" w:rsidRDefault="00C328A1">
      <w:pPr>
        <w:ind w:right="-2"/>
        <w:rPr>
          <w:sz w:val="22"/>
          <w:lang w:val="fi-FI"/>
        </w:rPr>
      </w:pPr>
      <w:r>
        <w:rPr>
          <w:b/>
          <w:sz w:val="22"/>
          <w:lang w:val="fi-FI"/>
        </w:rPr>
        <w:t>Jos unohdat ottaa CYSTAGONIA</w:t>
      </w:r>
    </w:p>
    <w:p w:rsidR="00C328A1" w:rsidRDefault="00C328A1">
      <w:pPr>
        <w:ind w:right="-2"/>
        <w:rPr>
          <w:sz w:val="22"/>
          <w:lang w:val="fi-FI"/>
        </w:rPr>
      </w:pPr>
      <w:r>
        <w:rPr>
          <w:sz w:val="22"/>
          <w:lang w:val="fi-FI"/>
        </w:rPr>
        <w:t>Mikäli lääkeannos on jäänyt ottamatta, tulisi se ottaa mahdollisimman pian. Näin tulee kuitenkin menetellä vain mikäli seuraavaan lääkkeenottokertaan on enemmän kuin kaksi tuntia. Mikäli aikaa on vähemmän kuin kaksi tuntia odota seuraavaan ottokertaan. Älä ota kaksinkertaista annosta korvataksesi unohtamasi annoksen.</w:t>
      </w:r>
    </w:p>
    <w:p w:rsidR="00C328A1" w:rsidRDefault="00C328A1">
      <w:pPr>
        <w:ind w:right="-2"/>
        <w:rPr>
          <w:b/>
          <w:bCs/>
          <w:noProof/>
          <w:lang w:val="fi-FI"/>
        </w:rPr>
      </w:pPr>
    </w:p>
    <w:p w:rsidR="00C328A1" w:rsidRDefault="00C328A1">
      <w:pPr>
        <w:ind w:right="-2"/>
        <w:rPr>
          <w:sz w:val="22"/>
          <w:lang w:val="fi-FI"/>
        </w:rPr>
      </w:pPr>
    </w:p>
    <w:p w:rsidR="00C328A1" w:rsidRDefault="00C328A1">
      <w:pPr>
        <w:ind w:left="567" w:right="-29" w:hanging="567"/>
        <w:rPr>
          <w:sz w:val="22"/>
          <w:lang w:val="fi-FI"/>
        </w:rPr>
      </w:pPr>
      <w:r>
        <w:rPr>
          <w:b/>
          <w:sz w:val="22"/>
          <w:lang w:val="fi-FI"/>
        </w:rPr>
        <w:t>4.</w:t>
      </w:r>
      <w:r>
        <w:rPr>
          <w:b/>
          <w:sz w:val="22"/>
          <w:lang w:val="fi-FI"/>
        </w:rPr>
        <w:tab/>
        <w:t>MAHDOLLISET HAITTAVAIKUTUKSET</w:t>
      </w:r>
    </w:p>
    <w:p w:rsidR="00C328A1" w:rsidRDefault="00C328A1">
      <w:pPr>
        <w:ind w:right="-29"/>
        <w:rPr>
          <w:sz w:val="22"/>
          <w:lang w:val="fi-FI"/>
        </w:rPr>
      </w:pPr>
    </w:p>
    <w:p w:rsidR="00C328A1" w:rsidRDefault="00C328A1">
      <w:pPr>
        <w:ind w:right="-29"/>
        <w:rPr>
          <w:sz w:val="22"/>
          <w:szCs w:val="22"/>
          <w:lang w:val="fi-FI"/>
        </w:rPr>
      </w:pPr>
      <w:r>
        <w:rPr>
          <w:sz w:val="22"/>
          <w:szCs w:val="22"/>
          <w:lang w:val="fi-FI"/>
        </w:rPr>
        <w:t>Kuten kaikilla lääkkeillä, CYSTAGONKIN voi aiheuttaa haittavaikutuksia.</w:t>
      </w:r>
      <w:r>
        <w:rPr>
          <w:noProof/>
          <w:lang w:val="fi-FI"/>
        </w:rPr>
        <w:t xml:space="preserve"> </w:t>
      </w:r>
      <w:r>
        <w:rPr>
          <w:sz w:val="22"/>
          <w:szCs w:val="22"/>
          <w:lang w:val="fi-FI"/>
        </w:rPr>
        <w:t>Kaikki eivät kuitenkaan niitä saa.</w:t>
      </w:r>
    </w:p>
    <w:p w:rsidR="00C328A1" w:rsidRDefault="00C328A1">
      <w:pPr>
        <w:numPr>
          <w:ilvl w:val="12"/>
          <w:numId w:val="0"/>
        </w:numPr>
        <w:tabs>
          <w:tab w:val="left" w:pos="560"/>
          <w:tab w:val="left" w:pos="980"/>
        </w:tabs>
        <w:rPr>
          <w:sz w:val="22"/>
          <w:szCs w:val="22"/>
          <w:lang w:val="fi-FI"/>
        </w:rPr>
      </w:pPr>
    </w:p>
    <w:p w:rsidR="00C328A1" w:rsidRDefault="00C328A1">
      <w:pPr>
        <w:numPr>
          <w:ilvl w:val="12"/>
          <w:numId w:val="0"/>
        </w:numPr>
        <w:tabs>
          <w:tab w:val="left" w:pos="560"/>
          <w:tab w:val="left" w:pos="980"/>
        </w:tabs>
        <w:rPr>
          <w:sz w:val="22"/>
          <w:szCs w:val="22"/>
          <w:lang w:val="fi-FI"/>
        </w:rPr>
      </w:pPr>
      <w:r>
        <w:rPr>
          <w:sz w:val="22"/>
          <w:szCs w:val="22"/>
          <w:lang w:val="fi-FI"/>
        </w:rPr>
        <w:t>CYSTAGON saattaa aiheuttaa joillakin henkilöillä normaalia enemmän uneliaisuutta tai heikentää valppautta. Varmistu siitä, kuinka itse tai lapsesi  reagoi tähän lääkkeeseen ennen kuin teet mitään, joka saattaisi ilman valppautta olla vaarallista.</w:t>
      </w:r>
    </w:p>
    <w:p w:rsidR="00C328A1" w:rsidRDefault="00C328A1">
      <w:pPr>
        <w:numPr>
          <w:ilvl w:val="12"/>
          <w:numId w:val="0"/>
        </w:numPr>
        <w:tabs>
          <w:tab w:val="left" w:pos="560"/>
          <w:tab w:val="left" w:pos="980"/>
        </w:tabs>
        <w:rPr>
          <w:sz w:val="22"/>
          <w:szCs w:val="22"/>
          <w:lang w:val="fi-FI"/>
        </w:rPr>
      </w:pPr>
    </w:p>
    <w:p w:rsidR="00C328A1" w:rsidRDefault="00C328A1">
      <w:pPr>
        <w:rPr>
          <w:bCs/>
          <w:sz w:val="22"/>
          <w:szCs w:val="22"/>
          <w:lang w:val="fi-FI"/>
        </w:rPr>
      </w:pPr>
      <w:r>
        <w:rPr>
          <w:sz w:val="22"/>
          <w:szCs w:val="22"/>
          <w:lang w:val="fi-FI"/>
        </w:rPr>
        <w:t xml:space="preserve">Seuraavia </w:t>
      </w:r>
      <w:r w:rsidR="00BB7A45">
        <w:rPr>
          <w:sz w:val="22"/>
          <w:szCs w:val="22"/>
          <w:lang w:val="fi-FI"/>
        </w:rPr>
        <w:t>haitta</w:t>
      </w:r>
      <w:r>
        <w:rPr>
          <w:sz w:val="22"/>
          <w:szCs w:val="22"/>
          <w:lang w:val="fi-FI"/>
        </w:rPr>
        <w:t xml:space="preserve">vaikutuksia raportoitiin seuraavasti: </w:t>
      </w:r>
      <w:r>
        <w:rPr>
          <w:bCs/>
          <w:sz w:val="22"/>
          <w:szCs w:val="22"/>
          <w:lang w:val="fi-FI"/>
        </w:rPr>
        <w:t>Hyvin yleinen (esiintyy yli 1 potilaalla 10:stä), yleinen (esiintyy 1-10 potilaalla 100:sta) ja melko harvinainen (esiintyy 1-10 potilaalla 1000), harvinainen (esiintyy 1-10 potilaalla 10000) ja hyvin harvinainen. (esiintyy alle 1 potilaalla 10</w:t>
      </w:r>
      <w:r w:rsidR="00BA209D">
        <w:rPr>
          <w:bCs/>
          <w:sz w:val="22"/>
          <w:szCs w:val="22"/>
          <w:lang w:val="fi-FI"/>
        </w:rPr>
        <w:t>0</w:t>
      </w:r>
      <w:r>
        <w:rPr>
          <w:bCs/>
          <w:sz w:val="22"/>
          <w:szCs w:val="22"/>
          <w:lang w:val="fi-FI"/>
        </w:rPr>
        <w:t>000)</w:t>
      </w:r>
    </w:p>
    <w:p w:rsidR="00C328A1" w:rsidRPr="00BB7A45" w:rsidRDefault="00C328A1">
      <w:pPr>
        <w:jc w:val="both"/>
        <w:rPr>
          <w:sz w:val="22"/>
          <w:szCs w:val="22"/>
          <w:lang w:val="fi-FI"/>
        </w:rPr>
      </w:pPr>
    </w:p>
    <w:p w:rsidR="00C328A1" w:rsidRDefault="00C328A1" w:rsidP="004079A1">
      <w:pPr>
        <w:numPr>
          <w:ilvl w:val="0"/>
          <w:numId w:val="6"/>
        </w:numPr>
        <w:tabs>
          <w:tab w:val="clear" w:pos="360"/>
        </w:tabs>
        <w:ind w:left="567" w:hanging="567"/>
        <w:jc w:val="both"/>
        <w:rPr>
          <w:sz w:val="22"/>
          <w:szCs w:val="22"/>
          <w:lang w:val="fi-FI"/>
        </w:rPr>
      </w:pPr>
      <w:r>
        <w:rPr>
          <w:sz w:val="22"/>
          <w:szCs w:val="22"/>
          <w:lang w:val="fi-FI"/>
        </w:rPr>
        <w:t>Hyvin yleinen: oksentelu, pahoinvointi, ripuli, ruokahalun menetys, kuume ja uneliaisuus.</w:t>
      </w:r>
    </w:p>
    <w:p w:rsidR="00C328A1" w:rsidRDefault="00C328A1" w:rsidP="004079A1">
      <w:pPr>
        <w:numPr>
          <w:ilvl w:val="0"/>
          <w:numId w:val="6"/>
        </w:numPr>
        <w:tabs>
          <w:tab w:val="clear" w:pos="360"/>
        </w:tabs>
        <w:ind w:left="567" w:hanging="567"/>
        <w:jc w:val="both"/>
        <w:rPr>
          <w:sz w:val="22"/>
          <w:szCs w:val="22"/>
          <w:lang w:val="fi-FI"/>
        </w:rPr>
      </w:pPr>
      <w:r>
        <w:rPr>
          <w:sz w:val="22"/>
          <w:szCs w:val="22"/>
          <w:lang w:val="fi-FI"/>
        </w:rPr>
        <w:t>Yleinen: vatsakipu tai epämukavuus vatsassa, epämiellyttävä hengityksen tai kehon haju, ihottuma, ruoansulatuskanavan tulehdus, voimattomuus, pääkipu, enkefalopatia (aivosairaus) ja epänormaalit maksakokeiden tulokset.</w:t>
      </w:r>
    </w:p>
    <w:p w:rsidR="00C328A1" w:rsidRDefault="00C328A1" w:rsidP="004079A1">
      <w:pPr>
        <w:numPr>
          <w:ilvl w:val="0"/>
          <w:numId w:val="6"/>
        </w:numPr>
        <w:tabs>
          <w:tab w:val="clear" w:pos="360"/>
        </w:tabs>
        <w:ind w:left="567" w:hanging="567"/>
        <w:jc w:val="both"/>
        <w:rPr>
          <w:sz w:val="22"/>
          <w:szCs w:val="22"/>
          <w:lang w:val="fi-FI"/>
        </w:rPr>
      </w:pPr>
      <w:r>
        <w:rPr>
          <w:sz w:val="22"/>
          <w:szCs w:val="22"/>
          <w:lang w:val="fi-FI"/>
        </w:rPr>
        <w:t xml:space="preserve">Melko harvinainen: ihon arpijuovat, ihohäiriö </w:t>
      </w:r>
      <w:r>
        <w:rPr>
          <w:bCs/>
          <w:sz w:val="22"/>
          <w:szCs w:val="22"/>
          <w:lang w:val="fi-FI"/>
        </w:rPr>
        <w:t>(pienet kovat kyhmyt kyynerpäissä),</w:t>
      </w:r>
      <w:r>
        <w:rPr>
          <w:sz w:val="22"/>
          <w:lang w:val="fi-FI"/>
        </w:rPr>
        <w:t xml:space="preserve"> nivelten löystyminen, jalkakipu, luumurtuma, skolioosi (kieroselkäisyys), luun epämuodostuma ja hauraus, </w:t>
      </w:r>
      <w:r>
        <w:rPr>
          <w:sz w:val="22"/>
          <w:szCs w:val="22"/>
          <w:lang w:val="fi-FI"/>
        </w:rPr>
        <w:t xml:space="preserve">hiusten värinlähtö, vakava allerginen reaktio, uneliaisuus, kouristukset, hermostuneisuus, </w:t>
      </w:r>
      <w:r>
        <w:rPr>
          <w:sz w:val="22"/>
          <w:szCs w:val="22"/>
          <w:lang w:val="nl-NL"/>
        </w:rPr>
        <w:t xml:space="preserve">hallusinaatiot, </w:t>
      </w:r>
      <w:r>
        <w:rPr>
          <w:sz w:val="22"/>
          <w:szCs w:val="22"/>
          <w:lang w:val="fi-FI"/>
        </w:rPr>
        <w:t>valkoisten verisolujen väheneminen, ruoansulatuskanavan haavauma ja verenvuoto sekä munuaishäiriö, joka ilmenee raajojen turvotuksena ja painon lisääntymisenä.</w:t>
      </w:r>
    </w:p>
    <w:p w:rsidR="00C328A1" w:rsidRDefault="00C328A1">
      <w:pPr>
        <w:jc w:val="both"/>
        <w:rPr>
          <w:sz w:val="22"/>
          <w:szCs w:val="22"/>
          <w:lang w:val="fi-FI"/>
        </w:rPr>
      </w:pPr>
      <w:r>
        <w:rPr>
          <w:sz w:val="22"/>
          <w:szCs w:val="22"/>
          <w:lang w:val="fi-FI"/>
        </w:rPr>
        <w:t xml:space="preserve">Koska eräät näistä haittavaikutuksista ovat vakavia, pyydä omaa tai lapsesi lääkäriä selittämään varoittavat oireet. </w:t>
      </w:r>
    </w:p>
    <w:p w:rsidR="00C328A1" w:rsidRDefault="00C328A1">
      <w:pPr>
        <w:numPr>
          <w:ilvl w:val="12"/>
          <w:numId w:val="0"/>
        </w:numPr>
        <w:tabs>
          <w:tab w:val="left" w:pos="560"/>
          <w:tab w:val="left" w:pos="980"/>
        </w:tabs>
        <w:rPr>
          <w:sz w:val="22"/>
          <w:szCs w:val="22"/>
          <w:lang w:val="fi-FI"/>
        </w:rPr>
      </w:pPr>
    </w:p>
    <w:p w:rsidR="0060697E" w:rsidRPr="0060697E" w:rsidRDefault="0060697E" w:rsidP="0060697E">
      <w:pPr>
        <w:ind w:right="-2"/>
        <w:rPr>
          <w:b/>
          <w:noProof/>
          <w:sz w:val="22"/>
          <w:szCs w:val="22"/>
          <w:u w:val="single"/>
          <w:lang w:val="fi-FI" w:eastAsia="fr-LU"/>
        </w:rPr>
      </w:pPr>
      <w:r w:rsidRPr="0060697E">
        <w:rPr>
          <w:b/>
          <w:noProof/>
          <w:sz w:val="22"/>
          <w:szCs w:val="22"/>
          <w:u w:val="single"/>
          <w:lang w:val="fi-FI" w:eastAsia="fr-LU"/>
        </w:rPr>
        <w:t>Haittavaikutuksista ilmoittaminen</w:t>
      </w:r>
    </w:p>
    <w:p w:rsidR="0060697E" w:rsidRPr="0060697E" w:rsidRDefault="0060697E" w:rsidP="0060697E">
      <w:pPr>
        <w:ind w:right="-2"/>
        <w:rPr>
          <w:sz w:val="22"/>
          <w:szCs w:val="22"/>
          <w:lang w:val="fi-FI" w:eastAsia="fr-LU"/>
        </w:rPr>
      </w:pPr>
      <w:r w:rsidRPr="0060697E">
        <w:rPr>
          <w:sz w:val="22"/>
          <w:szCs w:val="22"/>
          <w:lang w:val="fi-FI" w:eastAsia="fr-LU"/>
        </w:rPr>
        <w:t>Jos havaitset h</w:t>
      </w:r>
      <w:r>
        <w:rPr>
          <w:sz w:val="22"/>
          <w:szCs w:val="22"/>
          <w:lang w:val="fi-FI" w:eastAsia="fr-LU"/>
        </w:rPr>
        <w:t xml:space="preserve">aittavaikutuksia, kerro niistä </w:t>
      </w:r>
      <w:r w:rsidRPr="0060697E">
        <w:rPr>
          <w:sz w:val="22"/>
          <w:szCs w:val="22"/>
          <w:lang w:val="fi-FI" w:eastAsia="fr-LU"/>
        </w:rPr>
        <w:t>lääkärille</w:t>
      </w:r>
      <w:r>
        <w:rPr>
          <w:sz w:val="22"/>
          <w:szCs w:val="22"/>
          <w:lang w:val="fi-FI" w:eastAsia="fr-LU"/>
        </w:rPr>
        <w:t xml:space="preserve"> </w:t>
      </w:r>
      <w:r w:rsidRPr="0060697E">
        <w:rPr>
          <w:sz w:val="22"/>
          <w:szCs w:val="22"/>
          <w:lang w:val="fi-FI" w:eastAsia="fr-LU"/>
        </w:rPr>
        <w:t>tai</w:t>
      </w:r>
      <w:r>
        <w:rPr>
          <w:sz w:val="22"/>
          <w:szCs w:val="22"/>
          <w:lang w:val="fi-FI" w:eastAsia="fr-LU"/>
        </w:rPr>
        <w:t xml:space="preserve"> a</w:t>
      </w:r>
      <w:r w:rsidRPr="0060697E">
        <w:rPr>
          <w:sz w:val="22"/>
          <w:szCs w:val="22"/>
          <w:lang w:val="fi-FI" w:eastAsia="fr-LU"/>
        </w:rPr>
        <w:t xml:space="preserve">pteekkihenkilökunnalle. Tämä koskee myös </w:t>
      </w:r>
      <w:r w:rsidRPr="0060697E">
        <w:rPr>
          <w:noProof/>
          <w:sz w:val="22"/>
          <w:szCs w:val="22"/>
          <w:lang w:val="fi-FI" w:eastAsia="fr-LU"/>
        </w:rPr>
        <w:t>sellaisia</w:t>
      </w:r>
      <w:r w:rsidRPr="0060697E">
        <w:rPr>
          <w:sz w:val="22"/>
          <w:szCs w:val="22"/>
          <w:lang w:val="fi-FI" w:eastAsia="fr-LU"/>
        </w:rPr>
        <w:t xml:space="preserve"> mahdollisia haittavaikutuksia, joita ei ole mainittu tässä pakkausselosteessa</w:t>
      </w:r>
      <w:r w:rsidRPr="0060697E">
        <w:rPr>
          <w:noProof/>
          <w:sz w:val="22"/>
          <w:szCs w:val="22"/>
          <w:lang w:val="fi-FI" w:eastAsia="fr-LU"/>
        </w:rPr>
        <w:t xml:space="preserve">. </w:t>
      </w:r>
      <w:r w:rsidRPr="0060697E">
        <w:rPr>
          <w:sz w:val="22"/>
          <w:szCs w:val="22"/>
          <w:lang w:val="fi-FI" w:eastAsia="fr-LU"/>
        </w:rPr>
        <w:t xml:space="preserve">Voit ilmoittaa haittavaikutuksista myös suoraan </w:t>
      </w:r>
      <w:hyperlink r:id="rId14" w:history="1">
        <w:r w:rsidRPr="0060697E">
          <w:rPr>
            <w:color w:val="0000FF"/>
            <w:sz w:val="22"/>
            <w:szCs w:val="22"/>
            <w:u w:val="single"/>
            <w:lang w:val="fi-FI" w:eastAsia="fr-LU"/>
          </w:rPr>
          <w:t>liitteessä V</w:t>
        </w:r>
      </w:hyperlink>
      <w:r w:rsidRPr="0060697E">
        <w:rPr>
          <w:color w:val="0000FF"/>
          <w:sz w:val="22"/>
          <w:szCs w:val="22"/>
          <w:u w:val="single"/>
          <w:lang w:val="fi-FI" w:eastAsia="fr-LU"/>
        </w:rPr>
        <w:t xml:space="preserve"> </w:t>
      </w:r>
      <w:r w:rsidRPr="0060697E">
        <w:rPr>
          <w:sz w:val="22"/>
          <w:szCs w:val="22"/>
          <w:highlight w:val="lightGray"/>
          <w:lang w:val="fi-FI" w:eastAsia="fr-LU"/>
        </w:rPr>
        <w:t>luetellun kansallisen ilmoitusjärjestelmän kautta</w:t>
      </w:r>
      <w:r w:rsidRPr="0060697E">
        <w:rPr>
          <w:color w:val="008000"/>
          <w:sz w:val="22"/>
          <w:szCs w:val="22"/>
          <w:lang w:val="fi-FI" w:eastAsia="fr-LU"/>
        </w:rPr>
        <w:t>.</w:t>
      </w:r>
      <w:r w:rsidRPr="0060697E">
        <w:rPr>
          <w:sz w:val="22"/>
          <w:szCs w:val="22"/>
          <w:lang w:val="fi-FI" w:eastAsia="fr-LU"/>
        </w:rPr>
        <w:t xml:space="preserve"> Ilmoittamalla haittavaikutuksista voit auttaa saamaan enemmän tietoa tämän lääkevalmisteen turvallisuudesta.</w:t>
      </w:r>
    </w:p>
    <w:p w:rsidR="00C328A1" w:rsidRDefault="00C328A1">
      <w:pPr>
        <w:jc w:val="both"/>
        <w:rPr>
          <w:sz w:val="22"/>
          <w:szCs w:val="22"/>
          <w:lang w:val="fi-FI"/>
        </w:rPr>
      </w:pPr>
    </w:p>
    <w:p w:rsidR="00C328A1" w:rsidRDefault="00C328A1">
      <w:pPr>
        <w:ind w:right="-2"/>
        <w:rPr>
          <w:sz w:val="22"/>
          <w:lang w:val="fi-FI"/>
        </w:rPr>
      </w:pPr>
    </w:p>
    <w:p w:rsidR="00C328A1" w:rsidRDefault="00C328A1">
      <w:pPr>
        <w:ind w:left="567" w:right="-2" w:hanging="567"/>
        <w:rPr>
          <w:sz w:val="22"/>
          <w:lang w:val="fi-FI"/>
        </w:rPr>
      </w:pPr>
      <w:r>
        <w:rPr>
          <w:b/>
          <w:sz w:val="22"/>
          <w:lang w:val="fi-FI"/>
        </w:rPr>
        <w:t>5.</w:t>
      </w:r>
      <w:r>
        <w:rPr>
          <w:b/>
          <w:sz w:val="22"/>
          <w:lang w:val="fi-FI"/>
        </w:rPr>
        <w:tab/>
        <w:t>CYSTAGONIN SÄILYTTÄMINEN</w:t>
      </w:r>
    </w:p>
    <w:p w:rsidR="00C328A1" w:rsidRDefault="00C328A1">
      <w:pPr>
        <w:ind w:right="-2"/>
        <w:rPr>
          <w:sz w:val="22"/>
          <w:lang w:val="fi-FI"/>
        </w:rPr>
      </w:pPr>
    </w:p>
    <w:p w:rsidR="00C328A1" w:rsidRDefault="00C328A1">
      <w:pPr>
        <w:jc w:val="both"/>
        <w:rPr>
          <w:sz w:val="22"/>
          <w:szCs w:val="22"/>
          <w:lang w:val="fi-FI"/>
        </w:rPr>
      </w:pPr>
      <w:r>
        <w:rPr>
          <w:sz w:val="22"/>
          <w:szCs w:val="22"/>
          <w:lang w:val="fi-FI"/>
        </w:rPr>
        <w:t>Ei lasten ulottuville eikä näkyville.</w:t>
      </w:r>
    </w:p>
    <w:p w:rsidR="00C328A1" w:rsidRDefault="00C328A1">
      <w:pPr>
        <w:jc w:val="both"/>
        <w:rPr>
          <w:sz w:val="22"/>
          <w:szCs w:val="22"/>
          <w:lang w:val="fi-FI"/>
        </w:rPr>
      </w:pPr>
      <w:r>
        <w:rPr>
          <w:sz w:val="22"/>
          <w:szCs w:val="22"/>
          <w:lang w:val="fi-FI"/>
        </w:rPr>
        <w:t>Älä käytä pakkauksessa mainitun viimeisen käyttöpäivämäärän jälkeen. Viimeinen käyttöpäivämäärä tarkoittaa kuukauden viimeistä päivää.</w:t>
      </w:r>
    </w:p>
    <w:p w:rsidR="00C328A1" w:rsidRDefault="00C328A1">
      <w:pPr>
        <w:jc w:val="both"/>
        <w:rPr>
          <w:sz w:val="22"/>
          <w:szCs w:val="22"/>
          <w:lang w:val="fi-FI"/>
        </w:rPr>
      </w:pPr>
    </w:p>
    <w:p w:rsidR="00C328A1" w:rsidRDefault="00C328A1">
      <w:pPr>
        <w:numPr>
          <w:ilvl w:val="12"/>
          <w:numId w:val="0"/>
        </w:numPr>
        <w:jc w:val="both"/>
        <w:rPr>
          <w:sz w:val="22"/>
          <w:lang w:val="fi-FI"/>
        </w:rPr>
      </w:pPr>
      <w:r>
        <w:rPr>
          <w:sz w:val="22"/>
          <w:lang w:val="fi-FI"/>
        </w:rPr>
        <w:t>Säilytä alle +25°C. Pidä pakkaus ulkopakkauksessa sen suojaamiseksi valoa ja kosteutta vastaan.</w:t>
      </w:r>
    </w:p>
    <w:p w:rsidR="00C328A1" w:rsidRDefault="00C328A1">
      <w:pPr>
        <w:ind w:right="-2"/>
        <w:rPr>
          <w:sz w:val="22"/>
          <w:lang w:val="fi-FI"/>
        </w:rPr>
      </w:pPr>
    </w:p>
    <w:p w:rsidR="00C328A1" w:rsidRDefault="00C328A1">
      <w:pPr>
        <w:ind w:right="-2"/>
        <w:rPr>
          <w:sz w:val="22"/>
          <w:lang w:val="fi-FI"/>
        </w:rPr>
      </w:pPr>
    </w:p>
    <w:p w:rsidR="00C328A1" w:rsidRDefault="00C328A1">
      <w:pPr>
        <w:ind w:left="567" w:right="-2" w:hanging="567"/>
        <w:rPr>
          <w:noProof/>
          <w:sz w:val="22"/>
          <w:lang w:val="fi-FI"/>
        </w:rPr>
      </w:pPr>
      <w:r>
        <w:rPr>
          <w:b/>
          <w:noProof/>
          <w:sz w:val="22"/>
          <w:lang w:val="fi-FI"/>
        </w:rPr>
        <w:t>6.</w:t>
      </w:r>
      <w:r>
        <w:rPr>
          <w:b/>
          <w:noProof/>
          <w:sz w:val="22"/>
          <w:lang w:val="fi-FI"/>
        </w:rPr>
        <w:tab/>
        <w:t>MUUTA TIETOA</w:t>
      </w:r>
    </w:p>
    <w:p w:rsidR="00C328A1" w:rsidRDefault="00C328A1">
      <w:pPr>
        <w:suppressAutoHyphens/>
        <w:rPr>
          <w:noProof/>
          <w:sz w:val="22"/>
          <w:lang w:val="fi-FI"/>
        </w:rPr>
      </w:pPr>
    </w:p>
    <w:p w:rsidR="00C328A1" w:rsidRDefault="00C328A1">
      <w:pPr>
        <w:ind w:left="567" w:right="-2" w:hanging="567"/>
        <w:rPr>
          <w:b/>
          <w:noProof/>
          <w:sz w:val="22"/>
          <w:lang w:val="fi-FI"/>
        </w:rPr>
      </w:pPr>
      <w:r>
        <w:rPr>
          <w:b/>
          <w:noProof/>
          <w:sz w:val="22"/>
          <w:lang w:val="fi-FI"/>
        </w:rPr>
        <w:t>Mitä CYSTAGON sisältää</w:t>
      </w:r>
    </w:p>
    <w:p w:rsidR="00C328A1" w:rsidRDefault="00C328A1">
      <w:pPr>
        <w:suppressAutoHyphens/>
        <w:rPr>
          <w:b/>
          <w:bCs/>
          <w:noProof/>
          <w:lang w:val="fi-FI"/>
        </w:rPr>
      </w:pPr>
    </w:p>
    <w:p w:rsidR="00C328A1" w:rsidRDefault="00C328A1" w:rsidP="00C328A1">
      <w:pPr>
        <w:numPr>
          <w:ilvl w:val="0"/>
          <w:numId w:val="11"/>
        </w:numPr>
        <w:ind w:left="567" w:right="-2" w:hanging="567"/>
        <w:rPr>
          <w:noProof/>
          <w:lang w:val="fi-FI"/>
        </w:rPr>
      </w:pPr>
      <w:r>
        <w:rPr>
          <w:sz w:val="22"/>
          <w:szCs w:val="22"/>
          <w:lang w:val="fi-FI"/>
        </w:rPr>
        <w:t xml:space="preserve">Vaikuttava aine on kysteamiinibitartraatti (merkaptamiinibitartraatti). Yksi CYSTAGON 50 mg kova kapseli sisältää </w:t>
      </w:r>
      <w:r>
        <w:rPr>
          <w:sz w:val="22"/>
          <w:lang w:val="fi-FI"/>
        </w:rPr>
        <w:t>50 mg kysteamiinia (merkaptamiinibitartraattia).</w:t>
      </w:r>
      <w:r>
        <w:rPr>
          <w:sz w:val="22"/>
          <w:szCs w:val="22"/>
          <w:lang w:val="fi-FI"/>
        </w:rPr>
        <w:t xml:space="preserve"> Yksi CYSTAGON 150 mg kova kapseli sisältää 1</w:t>
      </w:r>
      <w:r>
        <w:rPr>
          <w:sz w:val="22"/>
          <w:lang w:val="fi-FI"/>
        </w:rPr>
        <w:t>50 mg kysteamiinia (merkaptamiinibitartraattia).</w:t>
      </w:r>
    </w:p>
    <w:p w:rsidR="00C328A1" w:rsidRDefault="00C328A1" w:rsidP="00C328A1">
      <w:pPr>
        <w:numPr>
          <w:ilvl w:val="0"/>
          <w:numId w:val="15"/>
        </w:numPr>
        <w:tabs>
          <w:tab w:val="clear" w:pos="720"/>
          <w:tab w:val="left" w:pos="-2977"/>
          <w:tab w:val="left" w:pos="567"/>
        </w:tabs>
        <w:ind w:left="567" w:right="-51" w:hanging="567"/>
        <w:rPr>
          <w:sz w:val="22"/>
          <w:lang w:val="fi-FI"/>
        </w:rPr>
      </w:pPr>
      <w:r>
        <w:rPr>
          <w:sz w:val="22"/>
          <w:szCs w:val="22"/>
          <w:lang w:val="fi-FI"/>
        </w:rPr>
        <w:t>Muut aineet ovat</w:t>
      </w:r>
      <w:r>
        <w:rPr>
          <w:sz w:val="22"/>
          <w:lang w:val="fi-FI"/>
        </w:rPr>
        <w:t xml:space="preserve"> mikrokiteinen selluloosa, tärkkelys, magnesiumstearaatti / natriumlauryylisulfaatti, kolloidinen piidioksidi, kroskarmelloosinatrium, kapselin kuori: liivate, titaanidioksidi, kovien kapseleiden painomuste (E172).</w:t>
      </w:r>
    </w:p>
    <w:p w:rsidR="00C328A1" w:rsidRDefault="00C328A1">
      <w:pPr>
        <w:suppressAutoHyphens/>
        <w:rPr>
          <w:noProof/>
          <w:lang w:val="fi-FI"/>
        </w:rPr>
      </w:pPr>
    </w:p>
    <w:p w:rsidR="00C328A1" w:rsidRDefault="00C328A1">
      <w:pPr>
        <w:ind w:left="567" w:right="-2" w:hanging="567"/>
        <w:rPr>
          <w:b/>
          <w:noProof/>
          <w:sz w:val="22"/>
          <w:lang w:val="fi-FI"/>
        </w:rPr>
      </w:pPr>
      <w:r>
        <w:rPr>
          <w:b/>
          <w:noProof/>
          <w:sz w:val="22"/>
          <w:lang w:val="fi-FI"/>
        </w:rPr>
        <w:t>Lääkevalmisteen kuvaus ja pakkauskoot</w:t>
      </w:r>
    </w:p>
    <w:p w:rsidR="00C328A1" w:rsidRDefault="00C328A1">
      <w:pPr>
        <w:numPr>
          <w:ilvl w:val="12"/>
          <w:numId w:val="0"/>
        </w:numPr>
        <w:tabs>
          <w:tab w:val="left" w:pos="567"/>
        </w:tabs>
        <w:rPr>
          <w:sz w:val="22"/>
          <w:lang w:val="fi-FI"/>
        </w:rPr>
      </w:pPr>
      <w:r>
        <w:rPr>
          <w:sz w:val="22"/>
          <w:lang w:val="fi-FI"/>
        </w:rPr>
        <w:t>Kova kapseli</w:t>
      </w:r>
    </w:p>
    <w:p w:rsidR="00C328A1" w:rsidRDefault="00C328A1" w:rsidP="004079A1">
      <w:pPr>
        <w:numPr>
          <w:ilvl w:val="0"/>
          <w:numId w:val="15"/>
        </w:numPr>
        <w:tabs>
          <w:tab w:val="clear" w:pos="720"/>
        </w:tabs>
        <w:ind w:left="567" w:hanging="567"/>
        <w:rPr>
          <w:sz w:val="22"/>
          <w:lang w:val="fi-FI"/>
        </w:rPr>
      </w:pPr>
      <w:r>
        <w:rPr>
          <w:sz w:val="22"/>
          <w:lang w:val="fi-FI"/>
        </w:rPr>
        <w:t>Cystagon 50 mg: Valkoinen, himmeä, kova kapseli, jonka pohjaosassa on merkintä CYSTA 50 ja kansiosassa MYLAN.</w:t>
      </w:r>
    </w:p>
    <w:p w:rsidR="00C328A1" w:rsidRDefault="00C328A1">
      <w:pPr>
        <w:pStyle w:val="BodyText2"/>
        <w:numPr>
          <w:ilvl w:val="0"/>
          <w:numId w:val="0"/>
        </w:numPr>
        <w:tabs>
          <w:tab w:val="left" w:pos="567"/>
        </w:tabs>
      </w:pPr>
      <w:r>
        <w:t>Pakkauskoko: 100 ja 500 kapselin pakkaus. Kaikkia pakkauskokoja ei välttämättä ole myynnissä.</w:t>
      </w:r>
    </w:p>
    <w:p w:rsidR="00C328A1" w:rsidRDefault="00C328A1">
      <w:pPr>
        <w:pStyle w:val="BodyText2"/>
        <w:numPr>
          <w:ilvl w:val="0"/>
          <w:numId w:val="0"/>
        </w:numPr>
        <w:tabs>
          <w:tab w:val="left" w:pos="567"/>
        </w:tabs>
      </w:pPr>
    </w:p>
    <w:p w:rsidR="00C328A1" w:rsidRDefault="00C328A1" w:rsidP="004079A1">
      <w:pPr>
        <w:numPr>
          <w:ilvl w:val="0"/>
          <w:numId w:val="15"/>
        </w:numPr>
        <w:tabs>
          <w:tab w:val="clear" w:pos="720"/>
        </w:tabs>
        <w:ind w:left="567" w:hanging="567"/>
        <w:rPr>
          <w:sz w:val="22"/>
          <w:lang w:val="fi-FI"/>
        </w:rPr>
      </w:pPr>
      <w:r>
        <w:rPr>
          <w:sz w:val="22"/>
          <w:lang w:val="fi-FI"/>
        </w:rPr>
        <w:t>Cystagon 150 mg: Valkoinen, himmeä, kova kapseli, jonka pohjaosassa on merkintä CYSTAGON 150 ja kansiosassa MYLAN.</w:t>
      </w:r>
    </w:p>
    <w:p w:rsidR="00C328A1" w:rsidRDefault="00C328A1">
      <w:pPr>
        <w:pStyle w:val="BodyText2"/>
        <w:numPr>
          <w:ilvl w:val="0"/>
          <w:numId w:val="0"/>
        </w:numPr>
        <w:tabs>
          <w:tab w:val="left" w:pos="567"/>
        </w:tabs>
      </w:pPr>
      <w:r>
        <w:t>Pakkauskoko: 100 ja 500 kapselin pakkaus. Kaikkia pakkauskokoja ei välttämättä ole myynnissä.</w:t>
      </w:r>
    </w:p>
    <w:p w:rsidR="00C328A1" w:rsidRDefault="00C328A1">
      <w:pPr>
        <w:ind w:right="-2"/>
        <w:rPr>
          <w:sz w:val="22"/>
          <w:lang w:val="fi-FI"/>
        </w:rPr>
      </w:pPr>
    </w:p>
    <w:p w:rsidR="00C328A1" w:rsidRPr="008A4523" w:rsidRDefault="00C328A1" w:rsidP="00797173">
      <w:pPr>
        <w:numPr>
          <w:ilvl w:val="12"/>
          <w:numId w:val="0"/>
        </w:numPr>
        <w:tabs>
          <w:tab w:val="right" w:pos="-3119"/>
          <w:tab w:val="left" w:pos="426"/>
        </w:tabs>
        <w:rPr>
          <w:sz w:val="22"/>
          <w:lang w:val="fi-FI"/>
        </w:rPr>
      </w:pPr>
      <w:r>
        <w:rPr>
          <w:b/>
          <w:sz w:val="22"/>
          <w:lang w:val="fi-FI"/>
        </w:rPr>
        <w:t>Myyntiluvan haltija</w:t>
      </w:r>
    </w:p>
    <w:p w:rsidR="00C328A1" w:rsidRDefault="006F3C4E" w:rsidP="008A4523">
      <w:pPr>
        <w:numPr>
          <w:ilvl w:val="12"/>
          <w:numId w:val="0"/>
        </w:numPr>
        <w:tabs>
          <w:tab w:val="left" w:pos="-2977"/>
          <w:tab w:val="left" w:pos="426"/>
        </w:tabs>
        <w:rPr>
          <w:sz w:val="22"/>
          <w:lang w:val="fi-FI"/>
        </w:rPr>
      </w:pPr>
      <w:r>
        <w:rPr>
          <w:sz w:val="22"/>
          <w:lang w:val="fi-FI"/>
        </w:rPr>
        <w:t>Recordati Rare Diseases</w:t>
      </w:r>
    </w:p>
    <w:p w:rsidR="00C328A1" w:rsidRPr="008A4523" w:rsidRDefault="00C328A1" w:rsidP="008A4523">
      <w:pPr>
        <w:numPr>
          <w:ilvl w:val="12"/>
          <w:numId w:val="0"/>
        </w:numPr>
        <w:tabs>
          <w:tab w:val="left" w:pos="-2977"/>
          <w:tab w:val="left" w:pos="426"/>
        </w:tabs>
        <w:rPr>
          <w:sz w:val="22"/>
          <w:lang w:val="fr-FR"/>
        </w:rPr>
      </w:pPr>
      <w:r w:rsidRPr="00081153">
        <w:rPr>
          <w:sz w:val="22"/>
          <w:lang w:val="fr-FR"/>
        </w:rPr>
        <w:t xml:space="preserve">Immeuble “Le </w:t>
      </w:r>
      <w:r w:rsidR="00081153" w:rsidRPr="00081153">
        <w:rPr>
          <w:sz w:val="22"/>
          <w:lang w:val="fr-FR"/>
        </w:rPr>
        <w:t>Wilson</w:t>
      </w:r>
      <w:r w:rsidRPr="00081153">
        <w:rPr>
          <w:sz w:val="22"/>
          <w:lang w:val="fr-FR"/>
        </w:rPr>
        <w:t>”</w:t>
      </w:r>
    </w:p>
    <w:p w:rsidR="00345BB8" w:rsidRPr="00081153" w:rsidRDefault="00345BB8" w:rsidP="008A4523">
      <w:pPr>
        <w:numPr>
          <w:ilvl w:val="12"/>
          <w:numId w:val="0"/>
        </w:numPr>
        <w:tabs>
          <w:tab w:val="left" w:pos="-2977"/>
          <w:tab w:val="left" w:pos="426"/>
        </w:tabs>
        <w:rPr>
          <w:sz w:val="22"/>
          <w:lang w:val="fr-FR"/>
        </w:rPr>
      </w:pPr>
      <w:r>
        <w:rPr>
          <w:sz w:val="22"/>
          <w:lang w:val="fr-FR"/>
        </w:rPr>
        <w:t>70</w:t>
      </w:r>
      <w:r w:rsidR="00E340FC">
        <w:rPr>
          <w:sz w:val="22"/>
          <w:lang w:val="fr-FR"/>
        </w:rPr>
        <w:t>, A</w:t>
      </w:r>
      <w:r>
        <w:rPr>
          <w:sz w:val="22"/>
          <w:lang w:val="fr-FR"/>
        </w:rPr>
        <w:t>venue du Général de Gaulle</w:t>
      </w:r>
    </w:p>
    <w:p w:rsidR="00C328A1" w:rsidRPr="00081153" w:rsidRDefault="00C328A1" w:rsidP="008A4523">
      <w:pPr>
        <w:numPr>
          <w:ilvl w:val="12"/>
          <w:numId w:val="0"/>
        </w:numPr>
        <w:tabs>
          <w:tab w:val="left" w:pos="-2977"/>
          <w:tab w:val="left" w:pos="426"/>
        </w:tabs>
        <w:rPr>
          <w:sz w:val="22"/>
          <w:lang w:val="fr-FR"/>
        </w:rPr>
      </w:pPr>
      <w:r w:rsidRPr="00081153">
        <w:rPr>
          <w:sz w:val="22"/>
          <w:lang w:val="fr-FR"/>
        </w:rPr>
        <w:t>F-92</w:t>
      </w:r>
      <w:r w:rsidR="00345BB8">
        <w:rPr>
          <w:sz w:val="22"/>
          <w:lang w:val="fr-FR"/>
        </w:rPr>
        <w:t>800 Puteaux</w:t>
      </w:r>
    </w:p>
    <w:p w:rsidR="00C328A1" w:rsidRDefault="00C328A1" w:rsidP="008A4523">
      <w:pPr>
        <w:numPr>
          <w:ilvl w:val="12"/>
          <w:numId w:val="0"/>
        </w:numPr>
        <w:tabs>
          <w:tab w:val="left" w:pos="-2977"/>
          <w:tab w:val="left" w:pos="426"/>
        </w:tabs>
        <w:rPr>
          <w:sz w:val="22"/>
          <w:lang w:val="fi-FI"/>
        </w:rPr>
      </w:pPr>
      <w:r>
        <w:rPr>
          <w:sz w:val="22"/>
          <w:lang w:val="fi-FI"/>
        </w:rPr>
        <w:t>Ranska</w:t>
      </w:r>
    </w:p>
    <w:p w:rsidR="00C328A1" w:rsidRDefault="00C328A1">
      <w:pPr>
        <w:ind w:right="-2"/>
        <w:rPr>
          <w:b/>
          <w:sz w:val="22"/>
          <w:szCs w:val="22"/>
          <w:lang w:val="fi-FI"/>
        </w:rPr>
      </w:pPr>
    </w:p>
    <w:p w:rsidR="00A40022" w:rsidRPr="0056337D" w:rsidRDefault="00A40022" w:rsidP="0056337D">
      <w:pPr>
        <w:numPr>
          <w:ilvl w:val="12"/>
          <w:numId w:val="0"/>
        </w:numPr>
        <w:tabs>
          <w:tab w:val="right" w:pos="-3119"/>
          <w:tab w:val="left" w:pos="426"/>
        </w:tabs>
        <w:rPr>
          <w:b/>
          <w:sz w:val="22"/>
          <w:lang w:val="fi-FI"/>
        </w:rPr>
      </w:pPr>
      <w:r w:rsidRPr="0056337D">
        <w:rPr>
          <w:b/>
          <w:sz w:val="22"/>
          <w:lang w:val="fi-FI"/>
        </w:rPr>
        <w:t>Valmistaja</w:t>
      </w:r>
    </w:p>
    <w:p w:rsidR="00A40022" w:rsidRPr="0056337D" w:rsidRDefault="006F3C4E" w:rsidP="0056337D">
      <w:pPr>
        <w:numPr>
          <w:ilvl w:val="12"/>
          <w:numId w:val="0"/>
        </w:numPr>
        <w:tabs>
          <w:tab w:val="left" w:pos="-2977"/>
          <w:tab w:val="left" w:pos="426"/>
        </w:tabs>
        <w:rPr>
          <w:sz w:val="22"/>
          <w:lang w:val="fi-FI"/>
        </w:rPr>
      </w:pPr>
      <w:r>
        <w:rPr>
          <w:sz w:val="22"/>
          <w:lang w:val="fi-FI"/>
        </w:rPr>
        <w:t>Recordati Rare Diseases</w:t>
      </w:r>
    </w:p>
    <w:p w:rsidR="00A40022" w:rsidRPr="0056337D" w:rsidRDefault="00A40022" w:rsidP="0056337D">
      <w:pPr>
        <w:numPr>
          <w:ilvl w:val="12"/>
          <w:numId w:val="0"/>
        </w:numPr>
        <w:tabs>
          <w:tab w:val="left" w:pos="-2977"/>
          <w:tab w:val="left" w:pos="426"/>
        </w:tabs>
        <w:rPr>
          <w:sz w:val="22"/>
          <w:lang w:val="fi-FI"/>
        </w:rPr>
      </w:pPr>
      <w:r w:rsidRPr="0056337D">
        <w:rPr>
          <w:sz w:val="22"/>
          <w:lang w:val="fi-FI"/>
        </w:rPr>
        <w:t>Immeuble “Le Wilson”</w:t>
      </w:r>
    </w:p>
    <w:p w:rsidR="00A40022" w:rsidRPr="0056337D" w:rsidRDefault="00A40022" w:rsidP="0056337D">
      <w:pPr>
        <w:numPr>
          <w:ilvl w:val="12"/>
          <w:numId w:val="0"/>
        </w:numPr>
        <w:tabs>
          <w:tab w:val="left" w:pos="-2977"/>
          <w:tab w:val="left" w:pos="426"/>
        </w:tabs>
        <w:rPr>
          <w:sz w:val="22"/>
          <w:lang w:val="fi-FI"/>
        </w:rPr>
      </w:pPr>
      <w:r w:rsidRPr="0056337D">
        <w:rPr>
          <w:sz w:val="22"/>
          <w:lang w:val="fi-FI"/>
        </w:rPr>
        <w:t>70, Avenue du Général de Gaulle</w:t>
      </w:r>
    </w:p>
    <w:p w:rsidR="00A40022" w:rsidRPr="0056337D" w:rsidRDefault="00A40022" w:rsidP="0056337D">
      <w:pPr>
        <w:numPr>
          <w:ilvl w:val="12"/>
          <w:numId w:val="0"/>
        </w:numPr>
        <w:tabs>
          <w:tab w:val="left" w:pos="-2977"/>
          <w:tab w:val="left" w:pos="426"/>
        </w:tabs>
        <w:rPr>
          <w:sz w:val="22"/>
          <w:lang w:val="fi-FI"/>
        </w:rPr>
      </w:pPr>
      <w:r w:rsidRPr="0056337D">
        <w:rPr>
          <w:sz w:val="22"/>
          <w:lang w:val="fi-FI"/>
        </w:rPr>
        <w:t>F-92800 Puteaux</w:t>
      </w:r>
    </w:p>
    <w:p w:rsidR="00A40022" w:rsidRPr="0056337D" w:rsidRDefault="00A40022" w:rsidP="0056337D">
      <w:pPr>
        <w:numPr>
          <w:ilvl w:val="12"/>
          <w:numId w:val="0"/>
        </w:numPr>
        <w:tabs>
          <w:tab w:val="left" w:pos="-2977"/>
          <w:tab w:val="left" w:pos="426"/>
        </w:tabs>
        <w:rPr>
          <w:sz w:val="22"/>
          <w:lang w:val="fi-FI"/>
        </w:rPr>
      </w:pPr>
      <w:r w:rsidRPr="0056337D">
        <w:rPr>
          <w:sz w:val="22"/>
          <w:lang w:val="fi-FI"/>
        </w:rPr>
        <w:t>Ranska</w:t>
      </w:r>
    </w:p>
    <w:p w:rsidR="00A40022" w:rsidRPr="0056337D" w:rsidRDefault="00A40022" w:rsidP="0056337D">
      <w:pPr>
        <w:numPr>
          <w:ilvl w:val="12"/>
          <w:numId w:val="0"/>
        </w:numPr>
        <w:tabs>
          <w:tab w:val="left" w:pos="-2977"/>
          <w:tab w:val="left" w:pos="426"/>
        </w:tabs>
        <w:rPr>
          <w:sz w:val="22"/>
          <w:lang w:val="fi-FI"/>
        </w:rPr>
      </w:pPr>
    </w:p>
    <w:p w:rsidR="00A40022" w:rsidRPr="0056337D" w:rsidRDefault="00A40022" w:rsidP="0056337D">
      <w:pPr>
        <w:numPr>
          <w:ilvl w:val="12"/>
          <w:numId w:val="0"/>
        </w:numPr>
        <w:tabs>
          <w:tab w:val="left" w:pos="-2977"/>
          <w:tab w:val="left" w:pos="426"/>
        </w:tabs>
        <w:rPr>
          <w:sz w:val="22"/>
          <w:lang w:val="fi-FI"/>
        </w:rPr>
      </w:pPr>
      <w:r w:rsidRPr="0056337D">
        <w:rPr>
          <w:sz w:val="22"/>
          <w:lang w:val="fi-FI"/>
        </w:rPr>
        <w:t>tai</w:t>
      </w:r>
    </w:p>
    <w:p w:rsidR="00A40022" w:rsidRPr="0056337D" w:rsidRDefault="00A40022" w:rsidP="0056337D">
      <w:pPr>
        <w:numPr>
          <w:ilvl w:val="12"/>
          <w:numId w:val="0"/>
        </w:numPr>
        <w:tabs>
          <w:tab w:val="left" w:pos="-2977"/>
          <w:tab w:val="left" w:pos="426"/>
        </w:tabs>
        <w:rPr>
          <w:sz w:val="22"/>
          <w:lang w:val="fi-FI"/>
        </w:rPr>
      </w:pPr>
    </w:p>
    <w:p w:rsidR="00A40022" w:rsidRPr="0056337D" w:rsidRDefault="006F3C4E" w:rsidP="0056337D">
      <w:pPr>
        <w:numPr>
          <w:ilvl w:val="12"/>
          <w:numId w:val="0"/>
        </w:numPr>
        <w:tabs>
          <w:tab w:val="left" w:pos="-2977"/>
          <w:tab w:val="left" w:pos="426"/>
        </w:tabs>
        <w:rPr>
          <w:sz w:val="22"/>
          <w:lang w:val="fi-FI"/>
        </w:rPr>
      </w:pPr>
      <w:r>
        <w:rPr>
          <w:sz w:val="22"/>
          <w:lang w:val="fi-FI"/>
        </w:rPr>
        <w:t>Recordati Rare Diseases</w:t>
      </w:r>
    </w:p>
    <w:p w:rsidR="006F3127" w:rsidRPr="006F3127" w:rsidRDefault="006F3127" w:rsidP="006F3127">
      <w:pPr>
        <w:numPr>
          <w:ilvl w:val="12"/>
          <w:numId w:val="0"/>
        </w:numPr>
        <w:tabs>
          <w:tab w:val="left" w:pos="-2977"/>
          <w:tab w:val="left" w:pos="426"/>
        </w:tabs>
        <w:rPr>
          <w:sz w:val="22"/>
          <w:lang w:val="fi-FI"/>
        </w:rPr>
      </w:pPr>
      <w:r w:rsidRPr="006F3127">
        <w:rPr>
          <w:sz w:val="22"/>
          <w:lang w:val="fi-FI"/>
        </w:rPr>
        <w:t>Eco River Parc</w:t>
      </w:r>
    </w:p>
    <w:p w:rsidR="002008AD" w:rsidRDefault="006F3127" w:rsidP="0056337D">
      <w:pPr>
        <w:numPr>
          <w:ilvl w:val="12"/>
          <w:numId w:val="0"/>
        </w:numPr>
        <w:tabs>
          <w:tab w:val="left" w:pos="-2977"/>
          <w:tab w:val="left" w:pos="426"/>
        </w:tabs>
        <w:rPr>
          <w:sz w:val="22"/>
          <w:lang w:val="fi-FI"/>
        </w:rPr>
      </w:pPr>
      <w:r w:rsidRPr="006F3127">
        <w:rPr>
          <w:sz w:val="22"/>
          <w:lang w:val="fi-FI"/>
        </w:rPr>
        <w:t>30, rue des Peupliers</w:t>
      </w:r>
    </w:p>
    <w:p w:rsidR="00A40022" w:rsidRPr="0056337D" w:rsidRDefault="00A40022" w:rsidP="0056337D">
      <w:pPr>
        <w:numPr>
          <w:ilvl w:val="12"/>
          <w:numId w:val="0"/>
        </w:numPr>
        <w:tabs>
          <w:tab w:val="left" w:pos="-2977"/>
          <w:tab w:val="left" w:pos="426"/>
        </w:tabs>
        <w:rPr>
          <w:sz w:val="22"/>
          <w:lang w:val="fi-FI"/>
        </w:rPr>
      </w:pPr>
      <w:r w:rsidRPr="0056337D">
        <w:rPr>
          <w:sz w:val="22"/>
          <w:lang w:val="fi-FI"/>
        </w:rPr>
        <w:t>F-92000 Nanterre</w:t>
      </w:r>
    </w:p>
    <w:p w:rsidR="00A40022" w:rsidRPr="0056337D" w:rsidRDefault="00A40022" w:rsidP="0056337D">
      <w:pPr>
        <w:numPr>
          <w:ilvl w:val="12"/>
          <w:numId w:val="0"/>
        </w:numPr>
        <w:tabs>
          <w:tab w:val="left" w:pos="-2977"/>
          <w:tab w:val="left" w:pos="426"/>
        </w:tabs>
        <w:rPr>
          <w:sz w:val="22"/>
          <w:lang w:val="fi-FI"/>
        </w:rPr>
      </w:pPr>
      <w:r w:rsidRPr="0056337D">
        <w:rPr>
          <w:sz w:val="22"/>
          <w:lang w:val="fi-FI"/>
        </w:rPr>
        <w:t>Ranska</w:t>
      </w:r>
    </w:p>
    <w:p w:rsidR="00A40022" w:rsidRPr="0056337D" w:rsidRDefault="00A40022" w:rsidP="0056337D">
      <w:pPr>
        <w:numPr>
          <w:ilvl w:val="12"/>
          <w:numId w:val="0"/>
        </w:numPr>
        <w:tabs>
          <w:tab w:val="left" w:pos="-2977"/>
          <w:tab w:val="left" w:pos="426"/>
        </w:tabs>
        <w:rPr>
          <w:b/>
          <w:sz w:val="22"/>
          <w:lang w:val="fi-FI"/>
        </w:rPr>
      </w:pPr>
    </w:p>
    <w:p w:rsidR="00A40022" w:rsidRPr="0056337D" w:rsidRDefault="00A40022" w:rsidP="0056337D">
      <w:pPr>
        <w:numPr>
          <w:ilvl w:val="12"/>
          <w:numId w:val="0"/>
        </w:numPr>
        <w:tabs>
          <w:tab w:val="left" w:pos="-2977"/>
          <w:tab w:val="left" w:pos="426"/>
        </w:tabs>
        <w:rPr>
          <w:b/>
          <w:sz w:val="22"/>
          <w:lang w:val="fi-FI"/>
        </w:rPr>
      </w:pPr>
    </w:p>
    <w:p w:rsidR="00C328A1" w:rsidRPr="0056337D" w:rsidRDefault="00C328A1" w:rsidP="0056337D">
      <w:pPr>
        <w:numPr>
          <w:ilvl w:val="12"/>
          <w:numId w:val="0"/>
        </w:numPr>
        <w:tabs>
          <w:tab w:val="left" w:pos="-2977"/>
          <w:tab w:val="left" w:pos="426"/>
        </w:tabs>
        <w:rPr>
          <w:sz w:val="22"/>
          <w:lang w:val="fi-FI"/>
        </w:rPr>
      </w:pPr>
      <w:r w:rsidRPr="0056337D">
        <w:rPr>
          <w:sz w:val="22"/>
          <w:lang w:val="fi-FI"/>
        </w:rPr>
        <w:t xml:space="preserve">Lisätietoja tästä lääkevalmisteesta antaa myyntiluvan haltijan paikallinen edustaja. </w:t>
      </w:r>
    </w:p>
    <w:p w:rsidR="005F0B00" w:rsidRDefault="005F0B00" w:rsidP="005F0B00">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5F0B00" w:rsidRPr="00FC7054" w:rsidTr="001B0EC1">
        <w:tc>
          <w:tcPr>
            <w:tcW w:w="4678" w:type="dxa"/>
          </w:tcPr>
          <w:p w:rsidR="005F0B00" w:rsidRPr="001B7BC2" w:rsidRDefault="005F0B00" w:rsidP="001B0EC1">
            <w:pPr>
              <w:rPr>
                <w:noProof/>
                <w:sz w:val="22"/>
                <w:szCs w:val="22"/>
                <w:lang w:val="fr-FR"/>
              </w:rPr>
            </w:pPr>
            <w:r w:rsidRPr="001B7BC2">
              <w:rPr>
                <w:b/>
                <w:noProof/>
                <w:sz w:val="22"/>
                <w:szCs w:val="22"/>
                <w:lang w:val="fr-FR"/>
              </w:rPr>
              <w:t>Belgique/België/Belgien</w:t>
            </w:r>
          </w:p>
          <w:p w:rsidR="005F0B00" w:rsidRPr="001B7BC2" w:rsidRDefault="005F0B00" w:rsidP="001B0EC1">
            <w:pPr>
              <w:rPr>
                <w:noProof/>
                <w:sz w:val="22"/>
                <w:szCs w:val="22"/>
                <w:lang w:val="fr-FR"/>
              </w:rPr>
            </w:pPr>
            <w:r w:rsidRPr="001B7BC2">
              <w:rPr>
                <w:noProof/>
                <w:sz w:val="22"/>
                <w:szCs w:val="22"/>
                <w:lang w:val="fr-FR"/>
              </w:rPr>
              <w:t>Recordati</w:t>
            </w:r>
          </w:p>
          <w:p w:rsidR="005F0B00" w:rsidRPr="00196FCB" w:rsidRDefault="005F0B00" w:rsidP="001B0EC1">
            <w:pPr>
              <w:pStyle w:val="Header"/>
              <w:rPr>
                <w:rFonts w:ascii="Times New Roman" w:hAnsi="Times New Roman"/>
                <w:noProof/>
                <w:sz w:val="22"/>
                <w:szCs w:val="22"/>
                <w:lang w:val="fr-FR"/>
              </w:rPr>
            </w:pPr>
            <w:r w:rsidRPr="00196FCB">
              <w:rPr>
                <w:rFonts w:ascii="Times New Roman" w:hAnsi="Times New Roman"/>
                <w:noProof/>
                <w:sz w:val="22"/>
                <w:szCs w:val="22"/>
                <w:lang w:val="fr-FR" w:eastAsia="en-US"/>
              </w:rPr>
              <w:t>Tél/Tel: +32 2 46101 36</w:t>
            </w:r>
          </w:p>
        </w:tc>
        <w:tc>
          <w:tcPr>
            <w:tcW w:w="4678" w:type="dxa"/>
          </w:tcPr>
          <w:p w:rsidR="005F0B00" w:rsidRPr="001B7BC2" w:rsidRDefault="005F0B00" w:rsidP="001B0EC1">
            <w:pPr>
              <w:rPr>
                <w:sz w:val="22"/>
                <w:szCs w:val="22"/>
                <w:lang w:val="lt-LT"/>
              </w:rPr>
            </w:pPr>
            <w:r w:rsidRPr="001B7BC2">
              <w:rPr>
                <w:b/>
                <w:sz w:val="22"/>
                <w:szCs w:val="22"/>
                <w:lang w:val="lt-LT"/>
              </w:rPr>
              <w:t>Lietuva</w:t>
            </w:r>
          </w:p>
          <w:p w:rsidR="005F0B00" w:rsidRPr="001B7BC2" w:rsidRDefault="005F0B00" w:rsidP="001B0EC1">
            <w:pPr>
              <w:suppressAutoHyphens/>
              <w:rPr>
                <w:sz w:val="22"/>
                <w:szCs w:val="22"/>
                <w:lang w:val="et-EE"/>
              </w:rPr>
            </w:pPr>
            <w:r w:rsidRPr="001B7BC2">
              <w:rPr>
                <w:sz w:val="22"/>
                <w:szCs w:val="22"/>
                <w:lang w:val="et-EE"/>
              </w:rPr>
              <w:t>Recordati AB.</w:t>
            </w:r>
          </w:p>
          <w:p w:rsidR="005F0B00" w:rsidRPr="001B7BC2" w:rsidRDefault="005F0B00" w:rsidP="001B0EC1">
            <w:pPr>
              <w:rPr>
                <w:sz w:val="22"/>
                <w:szCs w:val="22"/>
                <w:lang w:val="et-EE"/>
              </w:rPr>
            </w:pPr>
            <w:r w:rsidRPr="001B7BC2">
              <w:rPr>
                <w:sz w:val="22"/>
                <w:szCs w:val="22"/>
                <w:lang w:val="et-EE"/>
              </w:rPr>
              <w:t>Tel: + 46 8 545 80 230</w:t>
            </w:r>
          </w:p>
          <w:p w:rsidR="005F0B00" w:rsidRPr="001B7BC2" w:rsidRDefault="005F0B00" w:rsidP="001B0EC1">
            <w:pPr>
              <w:tabs>
                <w:tab w:val="left" w:pos="-720"/>
              </w:tabs>
              <w:suppressAutoHyphens/>
              <w:rPr>
                <w:sz w:val="22"/>
                <w:szCs w:val="22"/>
                <w:lang w:val="mt-MT"/>
              </w:rPr>
            </w:pPr>
            <w:r w:rsidRPr="001B7BC2">
              <w:rPr>
                <w:sz w:val="22"/>
                <w:szCs w:val="22"/>
                <w:lang w:val="mt-MT"/>
              </w:rPr>
              <w:t>Švedija</w:t>
            </w:r>
          </w:p>
          <w:p w:rsidR="005F0B00" w:rsidRPr="001B7BC2" w:rsidRDefault="005F0B00" w:rsidP="001B0EC1">
            <w:pPr>
              <w:suppressAutoHyphens/>
              <w:rPr>
                <w:sz w:val="22"/>
                <w:szCs w:val="22"/>
                <w:lang w:val="lv-LV"/>
              </w:rPr>
            </w:pPr>
          </w:p>
        </w:tc>
      </w:tr>
      <w:tr w:rsidR="005F0B00" w:rsidRPr="00FC7054" w:rsidTr="001B0EC1">
        <w:tc>
          <w:tcPr>
            <w:tcW w:w="4678" w:type="dxa"/>
          </w:tcPr>
          <w:p w:rsidR="005F0B00" w:rsidRPr="001B7BC2" w:rsidRDefault="005F0B00" w:rsidP="001B0EC1">
            <w:pPr>
              <w:autoSpaceDE w:val="0"/>
              <w:autoSpaceDN w:val="0"/>
              <w:adjustRightInd w:val="0"/>
              <w:rPr>
                <w:b/>
                <w:bCs/>
                <w:sz w:val="22"/>
                <w:szCs w:val="22"/>
                <w:lang w:val="bg-BG"/>
              </w:rPr>
            </w:pPr>
            <w:r w:rsidRPr="001B7BC2">
              <w:rPr>
                <w:b/>
                <w:bCs/>
                <w:sz w:val="22"/>
                <w:szCs w:val="22"/>
                <w:lang w:val="bg-BG"/>
              </w:rPr>
              <w:t>България</w:t>
            </w:r>
          </w:p>
          <w:p w:rsidR="005F0B00" w:rsidRPr="001B7BC2" w:rsidRDefault="006F3C4E" w:rsidP="001B0EC1">
            <w:pPr>
              <w:suppressAutoHyphens/>
              <w:rPr>
                <w:sz w:val="22"/>
                <w:szCs w:val="22"/>
                <w:lang w:val="fr-FR"/>
              </w:rPr>
            </w:pPr>
            <w:r>
              <w:rPr>
                <w:sz w:val="22"/>
                <w:szCs w:val="22"/>
                <w:lang w:val="fr-FR"/>
              </w:rPr>
              <w:t>Recordati Rare Diseases</w:t>
            </w:r>
          </w:p>
          <w:p w:rsidR="005F0B00" w:rsidRPr="001B7BC2" w:rsidRDefault="005F0B00" w:rsidP="001B0EC1">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5F0B00" w:rsidRPr="001B7BC2" w:rsidRDefault="005F0B00" w:rsidP="001B0EC1">
            <w:pPr>
              <w:suppressAutoHyphens/>
              <w:rPr>
                <w:sz w:val="22"/>
                <w:szCs w:val="22"/>
                <w:lang w:val="fr-FR"/>
              </w:rPr>
            </w:pPr>
            <w:r w:rsidRPr="001B7BC2">
              <w:rPr>
                <w:sz w:val="22"/>
                <w:szCs w:val="22"/>
              </w:rPr>
              <w:t>Франция</w:t>
            </w:r>
            <w:r w:rsidRPr="001B7BC2">
              <w:rPr>
                <w:sz w:val="22"/>
                <w:szCs w:val="22"/>
                <w:lang w:val="fr-FR"/>
              </w:rPr>
              <w:t xml:space="preserve"> </w:t>
            </w:r>
          </w:p>
          <w:p w:rsidR="005F0B00" w:rsidRPr="001B7BC2" w:rsidRDefault="005F0B00" w:rsidP="001B0EC1">
            <w:pPr>
              <w:suppressAutoHyphens/>
              <w:rPr>
                <w:b/>
                <w:sz w:val="22"/>
                <w:szCs w:val="22"/>
                <w:lang w:val="fr-FR"/>
              </w:rPr>
            </w:pPr>
          </w:p>
        </w:tc>
        <w:tc>
          <w:tcPr>
            <w:tcW w:w="4678" w:type="dxa"/>
          </w:tcPr>
          <w:p w:rsidR="005F0B00" w:rsidRPr="001B7BC2" w:rsidRDefault="005F0B00" w:rsidP="001B0EC1">
            <w:pPr>
              <w:rPr>
                <w:b/>
                <w:noProof/>
                <w:sz w:val="22"/>
                <w:szCs w:val="22"/>
                <w:lang w:val="de-DE"/>
              </w:rPr>
            </w:pPr>
            <w:r w:rsidRPr="001B7BC2">
              <w:rPr>
                <w:b/>
                <w:noProof/>
                <w:sz w:val="22"/>
                <w:szCs w:val="22"/>
                <w:lang w:val="de-DE"/>
              </w:rPr>
              <w:t>Luxembourg/Luxemburg</w:t>
            </w:r>
          </w:p>
          <w:p w:rsidR="005F0B00" w:rsidRPr="001B7BC2" w:rsidRDefault="005F0B00" w:rsidP="001B0EC1">
            <w:pPr>
              <w:rPr>
                <w:noProof/>
                <w:sz w:val="22"/>
                <w:szCs w:val="22"/>
                <w:lang w:val="de-DE"/>
              </w:rPr>
            </w:pPr>
            <w:r w:rsidRPr="001B7BC2">
              <w:rPr>
                <w:noProof/>
                <w:sz w:val="22"/>
                <w:szCs w:val="22"/>
                <w:lang w:val="de-DE"/>
              </w:rPr>
              <w:t>Recordati</w:t>
            </w:r>
          </w:p>
          <w:p w:rsidR="005F0B00" w:rsidRPr="00196FCB" w:rsidRDefault="005F0B00" w:rsidP="001B0EC1">
            <w:pPr>
              <w:snapToGrid w:val="0"/>
              <w:rPr>
                <w:noProof/>
                <w:sz w:val="22"/>
                <w:szCs w:val="22"/>
                <w:lang w:val="de-DE"/>
              </w:rPr>
            </w:pPr>
            <w:r w:rsidRPr="00196FCB">
              <w:rPr>
                <w:noProof/>
                <w:sz w:val="22"/>
                <w:szCs w:val="22"/>
                <w:lang w:val="de-DE"/>
              </w:rPr>
              <w:t>Tél/Tel: +32 2 46101 36</w:t>
            </w:r>
          </w:p>
          <w:p w:rsidR="005F0B00" w:rsidRPr="001B7BC2" w:rsidRDefault="005F0B00" w:rsidP="001B0EC1">
            <w:pPr>
              <w:rPr>
                <w:noProof/>
                <w:sz w:val="22"/>
                <w:szCs w:val="22"/>
                <w:lang w:val="fr-FR"/>
              </w:rPr>
            </w:pPr>
            <w:r w:rsidRPr="001B7BC2">
              <w:rPr>
                <w:noProof/>
                <w:sz w:val="22"/>
                <w:szCs w:val="22"/>
                <w:lang w:val="fr-FR"/>
              </w:rPr>
              <w:t>Belgique/Belgien</w:t>
            </w:r>
          </w:p>
          <w:p w:rsidR="005F0B00" w:rsidRPr="001B7BC2" w:rsidRDefault="005F0B00" w:rsidP="001B0EC1">
            <w:pPr>
              <w:suppressAutoHyphens/>
              <w:rPr>
                <w:sz w:val="22"/>
                <w:szCs w:val="22"/>
                <w:lang w:val="fr-FR"/>
              </w:rPr>
            </w:pPr>
          </w:p>
        </w:tc>
      </w:tr>
      <w:tr w:rsidR="005F0B00" w:rsidRPr="006F3C4E" w:rsidTr="001B0EC1">
        <w:tc>
          <w:tcPr>
            <w:tcW w:w="4678" w:type="dxa"/>
          </w:tcPr>
          <w:p w:rsidR="005F0B00" w:rsidRPr="001B7BC2" w:rsidRDefault="005F0B00" w:rsidP="001B0EC1">
            <w:pPr>
              <w:suppressAutoHyphens/>
              <w:rPr>
                <w:sz w:val="22"/>
                <w:szCs w:val="22"/>
              </w:rPr>
            </w:pPr>
            <w:r w:rsidRPr="001B7BC2">
              <w:rPr>
                <w:b/>
                <w:sz w:val="22"/>
                <w:szCs w:val="22"/>
              </w:rPr>
              <w:t>Česká republika</w:t>
            </w:r>
          </w:p>
          <w:p w:rsidR="005F0B00" w:rsidRPr="001B7BC2" w:rsidRDefault="006F3C4E" w:rsidP="001B0EC1">
            <w:pPr>
              <w:rPr>
                <w:sz w:val="22"/>
                <w:szCs w:val="22"/>
                <w:lang w:val="lv-LV"/>
              </w:rPr>
            </w:pPr>
            <w:r>
              <w:rPr>
                <w:sz w:val="22"/>
                <w:szCs w:val="22"/>
                <w:lang w:val="fr-FR"/>
              </w:rPr>
              <w:t>Recordati Rare Diseases</w:t>
            </w:r>
          </w:p>
          <w:p w:rsidR="005F0B00" w:rsidRPr="001B7BC2" w:rsidRDefault="005F0B00" w:rsidP="001B0EC1">
            <w:pPr>
              <w:suppressAutoHyphens/>
              <w:rPr>
                <w:sz w:val="22"/>
                <w:szCs w:val="22"/>
                <w:lang w:val="fr-FR"/>
              </w:rPr>
            </w:pPr>
            <w:r w:rsidRPr="001B7BC2">
              <w:rPr>
                <w:sz w:val="22"/>
                <w:szCs w:val="22"/>
                <w:lang w:val="fr-FR"/>
              </w:rPr>
              <w:t>Tel: +33 (0)1 47 73 64 58</w:t>
            </w:r>
          </w:p>
          <w:p w:rsidR="005F0B00" w:rsidRPr="001B7BC2" w:rsidRDefault="005F0B00" w:rsidP="001B0EC1">
            <w:pPr>
              <w:suppressAutoHyphens/>
              <w:rPr>
                <w:sz w:val="22"/>
                <w:szCs w:val="22"/>
                <w:lang w:val="fr-FR"/>
              </w:rPr>
            </w:pPr>
            <w:r w:rsidRPr="001B7BC2">
              <w:rPr>
                <w:sz w:val="22"/>
                <w:szCs w:val="22"/>
                <w:lang w:val="fr-FR"/>
              </w:rPr>
              <w:t>Francie</w:t>
            </w:r>
          </w:p>
          <w:p w:rsidR="005F0B00" w:rsidRPr="001B7BC2" w:rsidRDefault="005F0B00" w:rsidP="001B0EC1">
            <w:pPr>
              <w:suppressAutoHyphens/>
              <w:rPr>
                <w:sz w:val="22"/>
                <w:szCs w:val="22"/>
                <w:lang w:val="lv-LV"/>
              </w:rPr>
            </w:pPr>
          </w:p>
        </w:tc>
        <w:tc>
          <w:tcPr>
            <w:tcW w:w="4678" w:type="dxa"/>
          </w:tcPr>
          <w:p w:rsidR="005F0B00" w:rsidRPr="001B7BC2" w:rsidRDefault="005F0B00" w:rsidP="001B0EC1">
            <w:pPr>
              <w:rPr>
                <w:b/>
                <w:sz w:val="22"/>
                <w:szCs w:val="22"/>
                <w:lang w:val="hu-HU"/>
              </w:rPr>
            </w:pPr>
            <w:r w:rsidRPr="001B7BC2">
              <w:rPr>
                <w:b/>
                <w:sz w:val="22"/>
                <w:szCs w:val="22"/>
                <w:lang w:val="hu-HU"/>
              </w:rPr>
              <w:t>Magyarország</w:t>
            </w:r>
          </w:p>
          <w:p w:rsidR="005F0B00" w:rsidRPr="001B7BC2" w:rsidRDefault="006F3C4E" w:rsidP="001B0EC1">
            <w:pPr>
              <w:rPr>
                <w:sz w:val="22"/>
                <w:szCs w:val="22"/>
                <w:lang w:val="lv-LV"/>
              </w:rPr>
            </w:pPr>
            <w:r>
              <w:rPr>
                <w:sz w:val="22"/>
                <w:szCs w:val="22"/>
              </w:rPr>
              <w:t>Recordati Rare Diseases</w:t>
            </w:r>
          </w:p>
          <w:p w:rsidR="005F0B00" w:rsidRPr="001B7BC2" w:rsidRDefault="005F0B00" w:rsidP="001B0EC1">
            <w:pPr>
              <w:suppressAutoHyphens/>
              <w:rPr>
                <w:sz w:val="22"/>
                <w:szCs w:val="22"/>
              </w:rPr>
            </w:pPr>
            <w:r w:rsidRPr="001B7BC2">
              <w:rPr>
                <w:sz w:val="22"/>
                <w:szCs w:val="22"/>
              </w:rPr>
              <w:t xml:space="preserve">Tel: </w:t>
            </w:r>
            <w:r w:rsidRPr="006F3C4E">
              <w:rPr>
                <w:sz w:val="22"/>
                <w:szCs w:val="22"/>
              </w:rPr>
              <w:t>+33 (0)1 47 73 64 58</w:t>
            </w:r>
          </w:p>
          <w:p w:rsidR="005F0B00" w:rsidRPr="001B7BC2" w:rsidRDefault="005F0B00" w:rsidP="001B0EC1">
            <w:pPr>
              <w:rPr>
                <w:sz w:val="22"/>
                <w:szCs w:val="22"/>
              </w:rPr>
            </w:pPr>
            <w:r w:rsidRPr="001B7BC2">
              <w:rPr>
                <w:sz w:val="22"/>
                <w:szCs w:val="22"/>
              </w:rPr>
              <w:t xml:space="preserve">Franciaország </w:t>
            </w:r>
          </w:p>
          <w:p w:rsidR="005F0B00" w:rsidRPr="006F3C4E" w:rsidRDefault="005F0B00" w:rsidP="001B0EC1">
            <w:pPr>
              <w:suppressAutoHyphens/>
              <w:rPr>
                <w:sz w:val="22"/>
                <w:szCs w:val="22"/>
              </w:rPr>
            </w:pPr>
          </w:p>
        </w:tc>
      </w:tr>
      <w:tr w:rsidR="005F0B00" w:rsidRPr="00FC7054" w:rsidTr="001B0EC1">
        <w:tc>
          <w:tcPr>
            <w:tcW w:w="4678" w:type="dxa"/>
          </w:tcPr>
          <w:p w:rsidR="005F0B00" w:rsidRPr="001B7BC2" w:rsidRDefault="005F0B00" w:rsidP="001B0EC1">
            <w:pPr>
              <w:rPr>
                <w:sz w:val="22"/>
                <w:szCs w:val="22"/>
                <w:lang w:val="da-DK"/>
              </w:rPr>
            </w:pPr>
            <w:r w:rsidRPr="001B7BC2">
              <w:rPr>
                <w:b/>
                <w:sz w:val="22"/>
                <w:szCs w:val="22"/>
                <w:lang w:val="da-DK"/>
              </w:rPr>
              <w:t>Danmark</w:t>
            </w:r>
          </w:p>
          <w:p w:rsidR="005F0B00" w:rsidRPr="001B7BC2" w:rsidRDefault="005F0B00" w:rsidP="001B0EC1">
            <w:pPr>
              <w:rPr>
                <w:noProof/>
                <w:sz w:val="22"/>
                <w:szCs w:val="22"/>
                <w:lang w:val="mt-MT"/>
              </w:rPr>
            </w:pPr>
            <w:r w:rsidRPr="001B7BC2">
              <w:rPr>
                <w:noProof/>
                <w:sz w:val="22"/>
                <w:szCs w:val="22"/>
                <w:lang w:val="mt-MT"/>
              </w:rPr>
              <w:t>Recordati AB.</w:t>
            </w:r>
          </w:p>
          <w:p w:rsidR="005F0B00" w:rsidRPr="001B7BC2" w:rsidRDefault="005F0B00" w:rsidP="001B0EC1">
            <w:pPr>
              <w:suppressAutoHyphens/>
              <w:rPr>
                <w:noProof/>
                <w:sz w:val="22"/>
                <w:szCs w:val="22"/>
                <w:lang w:val="fr-FR"/>
              </w:rPr>
            </w:pPr>
            <w:r w:rsidRPr="001B7BC2">
              <w:rPr>
                <w:noProof/>
                <w:sz w:val="22"/>
                <w:szCs w:val="22"/>
                <w:lang w:val="mt-MT"/>
              </w:rPr>
              <w:t>Tlf : +46 8 545 80 230</w:t>
            </w:r>
          </w:p>
          <w:p w:rsidR="005F0B00" w:rsidRPr="001B7BC2" w:rsidRDefault="005F0B00" w:rsidP="001B0EC1">
            <w:pPr>
              <w:rPr>
                <w:sz w:val="22"/>
                <w:szCs w:val="22"/>
                <w:lang w:val="sv-SE"/>
              </w:rPr>
            </w:pPr>
            <w:r w:rsidRPr="001B7BC2">
              <w:rPr>
                <w:noProof/>
                <w:sz w:val="22"/>
                <w:szCs w:val="22"/>
                <w:lang w:val="mt-MT"/>
              </w:rPr>
              <w:t>Sverige</w:t>
            </w:r>
          </w:p>
          <w:p w:rsidR="005F0B00" w:rsidRPr="001B7BC2" w:rsidRDefault="005F0B00" w:rsidP="001B0EC1">
            <w:pPr>
              <w:suppressAutoHyphens/>
              <w:rPr>
                <w:sz w:val="22"/>
                <w:szCs w:val="22"/>
                <w:lang w:val="fr-FR"/>
              </w:rPr>
            </w:pPr>
          </w:p>
        </w:tc>
        <w:tc>
          <w:tcPr>
            <w:tcW w:w="4678" w:type="dxa"/>
          </w:tcPr>
          <w:p w:rsidR="005F0B00" w:rsidRPr="001B7BC2" w:rsidRDefault="005F0B00" w:rsidP="001B0EC1">
            <w:pPr>
              <w:suppressAutoHyphens/>
              <w:rPr>
                <w:b/>
                <w:sz w:val="22"/>
                <w:szCs w:val="22"/>
                <w:lang w:val="mt-MT"/>
              </w:rPr>
            </w:pPr>
            <w:r w:rsidRPr="001B7BC2">
              <w:rPr>
                <w:b/>
                <w:sz w:val="22"/>
                <w:szCs w:val="22"/>
                <w:lang w:val="mt-MT"/>
              </w:rPr>
              <w:t>Malta</w:t>
            </w:r>
          </w:p>
          <w:p w:rsidR="005F0B00" w:rsidRPr="001B7BC2" w:rsidRDefault="006F3C4E" w:rsidP="001B0EC1">
            <w:pPr>
              <w:rPr>
                <w:sz w:val="22"/>
                <w:szCs w:val="22"/>
                <w:lang w:val="fr-FR"/>
              </w:rPr>
            </w:pPr>
            <w:r>
              <w:rPr>
                <w:sz w:val="22"/>
                <w:szCs w:val="22"/>
                <w:lang w:val="fr-FR"/>
              </w:rPr>
              <w:t>Recordati Rare Diseases</w:t>
            </w:r>
          </w:p>
          <w:p w:rsidR="005F0B00" w:rsidRPr="001B7BC2" w:rsidRDefault="005F0B00" w:rsidP="001B0EC1">
            <w:pPr>
              <w:rPr>
                <w:sz w:val="22"/>
                <w:szCs w:val="22"/>
                <w:lang w:val="fr-FR"/>
              </w:rPr>
            </w:pPr>
            <w:r w:rsidRPr="001B7BC2">
              <w:rPr>
                <w:sz w:val="22"/>
                <w:szCs w:val="22"/>
                <w:lang w:val="fr-FR"/>
              </w:rPr>
              <w:t>Tel: +33 1 47 73 64 58</w:t>
            </w:r>
          </w:p>
          <w:p w:rsidR="005F0B00" w:rsidRPr="001B7BC2" w:rsidRDefault="005F0B00" w:rsidP="001B0EC1">
            <w:pPr>
              <w:rPr>
                <w:noProof/>
                <w:sz w:val="22"/>
                <w:szCs w:val="22"/>
                <w:lang w:val="mt-MT"/>
              </w:rPr>
            </w:pPr>
            <w:r w:rsidRPr="001B7BC2">
              <w:rPr>
                <w:noProof/>
                <w:sz w:val="22"/>
                <w:szCs w:val="22"/>
                <w:lang w:val="mt-MT"/>
              </w:rPr>
              <w:t>Franza</w:t>
            </w:r>
          </w:p>
          <w:p w:rsidR="005F0B00" w:rsidRPr="001B7BC2" w:rsidRDefault="005F0B00" w:rsidP="001B0EC1">
            <w:pPr>
              <w:rPr>
                <w:noProof/>
                <w:sz w:val="22"/>
                <w:szCs w:val="22"/>
              </w:rPr>
            </w:pPr>
          </w:p>
        </w:tc>
      </w:tr>
      <w:tr w:rsidR="005F0B00" w:rsidRPr="00CA73A9" w:rsidTr="001B0EC1">
        <w:tc>
          <w:tcPr>
            <w:tcW w:w="4678" w:type="dxa"/>
          </w:tcPr>
          <w:p w:rsidR="005F0B00" w:rsidRPr="001B7BC2" w:rsidRDefault="005F0B00" w:rsidP="001B0EC1">
            <w:pPr>
              <w:rPr>
                <w:sz w:val="22"/>
                <w:szCs w:val="22"/>
                <w:lang w:val="de-DE"/>
              </w:rPr>
            </w:pPr>
            <w:r w:rsidRPr="001B7BC2">
              <w:rPr>
                <w:b/>
                <w:sz w:val="22"/>
                <w:szCs w:val="22"/>
                <w:lang w:val="de-DE"/>
              </w:rPr>
              <w:t>Deutschland</w:t>
            </w:r>
          </w:p>
          <w:p w:rsidR="005F0B00" w:rsidRPr="001B7BC2" w:rsidRDefault="006F3C4E" w:rsidP="001B0EC1">
            <w:pPr>
              <w:rPr>
                <w:sz w:val="22"/>
                <w:szCs w:val="22"/>
                <w:lang w:val="lv-LV"/>
              </w:rPr>
            </w:pPr>
            <w:r w:rsidRPr="006F3C4E">
              <w:rPr>
                <w:sz w:val="22"/>
                <w:szCs w:val="22"/>
                <w:lang w:val="de-DE"/>
              </w:rPr>
              <w:t>Recordati Rare Diseases</w:t>
            </w:r>
            <w:r w:rsidRPr="006F3C4E" w:rsidDel="006F3C4E">
              <w:rPr>
                <w:sz w:val="22"/>
                <w:szCs w:val="22"/>
                <w:lang w:val="de-DE"/>
              </w:rPr>
              <w:t xml:space="preserve"> </w:t>
            </w:r>
            <w:r w:rsidR="005F0B00" w:rsidRPr="00196FCB">
              <w:rPr>
                <w:sz w:val="22"/>
                <w:szCs w:val="22"/>
                <w:lang w:val="de-DE"/>
              </w:rPr>
              <w:t>Germany GmbH</w:t>
            </w:r>
          </w:p>
          <w:p w:rsidR="005F0B00" w:rsidRPr="001B7BC2" w:rsidRDefault="005F0B00" w:rsidP="001B0EC1">
            <w:pPr>
              <w:suppressAutoHyphens/>
              <w:rPr>
                <w:sz w:val="22"/>
                <w:szCs w:val="22"/>
                <w:lang w:val="de-DE"/>
              </w:rPr>
            </w:pPr>
            <w:r w:rsidRPr="00196FCB">
              <w:rPr>
                <w:sz w:val="22"/>
                <w:szCs w:val="22"/>
                <w:lang w:val="de-DE"/>
              </w:rPr>
              <w:t>Tel: +49 731 140 554 0</w:t>
            </w:r>
          </w:p>
        </w:tc>
        <w:tc>
          <w:tcPr>
            <w:tcW w:w="4678" w:type="dxa"/>
          </w:tcPr>
          <w:p w:rsidR="005F0B00" w:rsidRPr="001B7BC2" w:rsidRDefault="005F0B00" w:rsidP="001B0EC1">
            <w:pPr>
              <w:rPr>
                <w:noProof/>
                <w:sz w:val="22"/>
                <w:szCs w:val="22"/>
              </w:rPr>
            </w:pPr>
            <w:r w:rsidRPr="001B7BC2">
              <w:rPr>
                <w:b/>
                <w:noProof/>
                <w:sz w:val="22"/>
                <w:szCs w:val="22"/>
              </w:rPr>
              <w:t>Nederland</w:t>
            </w:r>
          </w:p>
          <w:p w:rsidR="005F0B00" w:rsidRPr="001B7BC2" w:rsidRDefault="005F0B00" w:rsidP="001B0EC1">
            <w:pPr>
              <w:rPr>
                <w:noProof/>
                <w:sz w:val="22"/>
                <w:szCs w:val="22"/>
              </w:rPr>
            </w:pPr>
            <w:r w:rsidRPr="001B7BC2">
              <w:rPr>
                <w:noProof/>
                <w:sz w:val="22"/>
                <w:szCs w:val="22"/>
              </w:rPr>
              <w:t>Recordati</w:t>
            </w:r>
          </w:p>
          <w:p w:rsidR="005F0B00" w:rsidRPr="001B7BC2" w:rsidRDefault="005F0B00" w:rsidP="001B0EC1">
            <w:pPr>
              <w:rPr>
                <w:noProof/>
                <w:sz w:val="22"/>
                <w:szCs w:val="22"/>
              </w:rPr>
            </w:pPr>
            <w:r w:rsidRPr="001B7BC2">
              <w:rPr>
                <w:noProof/>
                <w:sz w:val="22"/>
                <w:szCs w:val="22"/>
              </w:rPr>
              <w:t>Tel: +32 2 46101 36</w:t>
            </w:r>
          </w:p>
          <w:p w:rsidR="005F0B00" w:rsidRPr="001B7BC2" w:rsidRDefault="005F0B00" w:rsidP="001B0EC1">
            <w:pPr>
              <w:rPr>
                <w:noProof/>
                <w:sz w:val="22"/>
                <w:szCs w:val="22"/>
              </w:rPr>
            </w:pPr>
            <w:r w:rsidRPr="001B7BC2">
              <w:rPr>
                <w:noProof/>
                <w:sz w:val="22"/>
                <w:szCs w:val="22"/>
                <w:lang w:val="mt-MT"/>
              </w:rPr>
              <w:t>België</w:t>
            </w:r>
          </w:p>
          <w:p w:rsidR="005F0B00" w:rsidRPr="001B7BC2" w:rsidRDefault="005F0B00" w:rsidP="001B0EC1">
            <w:pPr>
              <w:rPr>
                <w:b/>
                <w:sz w:val="22"/>
                <w:szCs w:val="22"/>
              </w:rPr>
            </w:pPr>
          </w:p>
        </w:tc>
      </w:tr>
      <w:tr w:rsidR="005F0B00" w:rsidRPr="00FC7054" w:rsidTr="001B0EC1">
        <w:tc>
          <w:tcPr>
            <w:tcW w:w="4678" w:type="dxa"/>
          </w:tcPr>
          <w:p w:rsidR="005F0B00" w:rsidRPr="001B7BC2" w:rsidRDefault="005F0B00" w:rsidP="001B0EC1">
            <w:pPr>
              <w:suppressAutoHyphens/>
              <w:rPr>
                <w:b/>
                <w:bCs/>
                <w:sz w:val="22"/>
                <w:szCs w:val="22"/>
                <w:lang w:val="et-EE"/>
              </w:rPr>
            </w:pPr>
            <w:r w:rsidRPr="001B7BC2">
              <w:rPr>
                <w:b/>
                <w:bCs/>
                <w:sz w:val="22"/>
                <w:szCs w:val="22"/>
                <w:lang w:val="et-EE"/>
              </w:rPr>
              <w:t>Eesti</w:t>
            </w:r>
          </w:p>
          <w:p w:rsidR="005F0B00" w:rsidRPr="001B7BC2" w:rsidRDefault="005F0B00" w:rsidP="001B0EC1">
            <w:pPr>
              <w:suppressAutoHyphens/>
              <w:rPr>
                <w:sz w:val="22"/>
                <w:szCs w:val="22"/>
                <w:lang w:val="et-EE"/>
              </w:rPr>
            </w:pPr>
            <w:r w:rsidRPr="001B7BC2">
              <w:rPr>
                <w:sz w:val="22"/>
                <w:szCs w:val="22"/>
                <w:lang w:val="et-EE"/>
              </w:rPr>
              <w:t>Recordati AB.</w:t>
            </w:r>
          </w:p>
          <w:p w:rsidR="005F0B00" w:rsidRPr="001B7BC2" w:rsidRDefault="005F0B00" w:rsidP="001B0EC1">
            <w:pPr>
              <w:suppressAutoHyphens/>
              <w:rPr>
                <w:sz w:val="22"/>
                <w:szCs w:val="22"/>
                <w:lang w:val="et-EE"/>
              </w:rPr>
            </w:pPr>
            <w:r w:rsidRPr="001B7BC2">
              <w:rPr>
                <w:sz w:val="22"/>
                <w:szCs w:val="22"/>
                <w:lang w:val="et-EE"/>
              </w:rPr>
              <w:t>Tel: + 46 8 545 80 230</w:t>
            </w:r>
          </w:p>
          <w:p w:rsidR="005F0B00" w:rsidRPr="001B7BC2" w:rsidRDefault="005F0B00" w:rsidP="001B0EC1">
            <w:pPr>
              <w:tabs>
                <w:tab w:val="left" w:pos="-720"/>
              </w:tabs>
              <w:suppressAutoHyphens/>
              <w:rPr>
                <w:sz w:val="22"/>
                <w:szCs w:val="22"/>
                <w:lang w:val="mt-MT"/>
              </w:rPr>
            </w:pPr>
            <w:r w:rsidRPr="001B7BC2">
              <w:rPr>
                <w:sz w:val="22"/>
                <w:szCs w:val="22"/>
                <w:lang w:val="mt-MT"/>
              </w:rPr>
              <w:t>Rootsi</w:t>
            </w:r>
          </w:p>
          <w:p w:rsidR="005F0B00" w:rsidRPr="001B7BC2" w:rsidRDefault="005F0B00" w:rsidP="001B0EC1">
            <w:pPr>
              <w:suppressAutoHyphens/>
              <w:rPr>
                <w:sz w:val="22"/>
                <w:szCs w:val="22"/>
                <w:lang w:val="et-EE"/>
              </w:rPr>
            </w:pPr>
          </w:p>
        </w:tc>
        <w:tc>
          <w:tcPr>
            <w:tcW w:w="4678" w:type="dxa"/>
          </w:tcPr>
          <w:p w:rsidR="005F0B00" w:rsidRPr="001B7BC2" w:rsidRDefault="005F0B00" w:rsidP="001B0EC1">
            <w:pPr>
              <w:pStyle w:val="Header"/>
              <w:rPr>
                <w:rFonts w:ascii="Times New Roman" w:hAnsi="Times New Roman"/>
                <w:b/>
                <w:noProof/>
                <w:sz w:val="22"/>
                <w:szCs w:val="22"/>
                <w:lang w:val="lv-LV" w:eastAsia="fr-FR"/>
              </w:rPr>
            </w:pPr>
            <w:r w:rsidRPr="001B7BC2">
              <w:rPr>
                <w:rFonts w:ascii="Times New Roman" w:hAnsi="Times New Roman"/>
                <w:b/>
                <w:noProof/>
                <w:sz w:val="22"/>
                <w:szCs w:val="22"/>
                <w:lang w:eastAsia="en-US"/>
              </w:rPr>
              <w:t>Norge</w:t>
            </w:r>
          </w:p>
          <w:p w:rsidR="005F0B00" w:rsidRPr="001B7BC2" w:rsidRDefault="005F0B00" w:rsidP="001B0EC1">
            <w:pPr>
              <w:rPr>
                <w:noProof/>
                <w:sz w:val="22"/>
                <w:szCs w:val="22"/>
                <w:lang w:val="mt-MT"/>
              </w:rPr>
            </w:pPr>
            <w:r w:rsidRPr="001B7BC2">
              <w:rPr>
                <w:noProof/>
                <w:sz w:val="22"/>
                <w:szCs w:val="22"/>
                <w:lang w:val="mt-MT"/>
              </w:rPr>
              <w:t>Recordati AB.</w:t>
            </w:r>
          </w:p>
          <w:p w:rsidR="005F0B00" w:rsidRPr="001B7BC2" w:rsidRDefault="005F0B00" w:rsidP="001B0EC1">
            <w:pPr>
              <w:rPr>
                <w:noProof/>
                <w:sz w:val="22"/>
                <w:szCs w:val="22"/>
                <w:lang w:val="fr-FR"/>
              </w:rPr>
            </w:pPr>
            <w:r w:rsidRPr="001B7BC2">
              <w:rPr>
                <w:noProof/>
                <w:sz w:val="22"/>
                <w:szCs w:val="22"/>
                <w:lang w:val="mt-MT"/>
              </w:rPr>
              <w:t>Tlf : +46 8 545 80 230</w:t>
            </w:r>
          </w:p>
          <w:p w:rsidR="005F0B00" w:rsidRPr="001B7BC2" w:rsidRDefault="005F0B00" w:rsidP="001B0EC1">
            <w:pPr>
              <w:rPr>
                <w:noProof/>
                <w:sz w:val="22"/>
                <w:szCs w:val="22"/>
                <w:lang w:val="fr-FR"/>
              </w:rPr>
            </w:pPr>
            <w:r w:rsidRPr="001B7BC2">
              <w:rPr>
                <w:noProof/>
                <w:sz w:val="22"/>
                <w:szCs w:val="22"/>
                <w:lang w:val="mt-MT"/>
              </w:rPr>
              <w:t xml:space="preserve">Sverige </w:t>
            </w:r>
          </w:p>
          <w:p w:rsidR="005F0B00" w:rsidRPr="001B7BC2" w:rsidRDefault="005F0B00" w:rsidP="001B0EC1">
            <w:pPr>
              <w:rPr>
                <w:b/>
                <w:sz w:val="22"/>
                <w:szCs w:val="22"/>
                <w:lang w:val="fr-FR"/>
              </w:rPr>
            </w:pPr>
          </w:p>
        </w:tc>
      </w:tr>
      <w:tr w:rsidR="005F0B00" w:rsidRPr="00FC7054" w:rsidTr="001B0EC1">
        <w:tc>
          <w:tcPr>
            <w:tcW w:w="4678" w:type="dxa"/>
          </w:tcPr>
          <w:p w:rsidR="005F0B00" w:rsidRPr="001B7BC2" w:rsidRDefault="005F0B00" w:rsidP="001B0EC1">
            <w:pPr>
              <w:rPr>
                <w:sz w:val="22"/>
                <w:szCs w:val="22"/>
                <w:lang w:val="el-GR"/>
              </w:rPr>
            </w:pPr>
            <w:r w:rsidRPr="001B7BC2">
              <w:rPr>
                <w:b/>
                <w:sz w:val="22"/>
                <w:szCs w:val="22"/>
                <w:lang w:val="el-GR"/>
              </w:rPr>
              <w:t>Ελλάδα</w:t>
            </w:r>
          </w:p>
          <w:p w:rsidR="005F0B00" w:rsidRPr="001B7BC2" w:rsidRDefault="006F3C4E" w:rsidP="001B0EC1">
            <w:pPr>
              <w:rPr>
                <w:sz w:val="22"/>
                <w:szCs w:val="22"/>
                <w:lang w:val="fr-FR"/>
              </w:rPr>
            </w:pPr>
            <w:r>
              <w:rPr>
                <w:sz w:val="22"/>
                <w:szCs w:val="22"/>
                <w:lang w:val="fr-FR"/>
              </w:rPr>
              <w:t>Recordati Rare Diseases</w:t>
            </w:r>
          </w:p>
          <w:p w:rsidR="005F0B00" w:rsidRPr="001B7BC2" w:rsidRDefault="005F0B00" w:rsidP="001B0EC1">
            <w:pPr>
              <w:suppressAutoHyphens/>
              <w:rPr>
                <w:sz w:val="22"/>
                <w:szCs w:val="22"/>
                <w:lang w:val="fr-FR"/>
              </w:rPr>
            </w:pPr>
            <w:r w:rsidRPr="001B7BC2">
              <w:rPr>
                <w:sz w:val="22"/>
                <w:szCs w:val="22"/>
              </w:rPr>
              <w:t>Τηλ</w:t>
            </w:r>
            <w:r w:rsidRPr="001B7BC2">
              <w:rPr>
                <w:sz w:val="22"/>
                <w:szCs w:val="22"/>
                <w:lang w:val="fr-FR"/>
              </w:rPr>
              <w:t>: +33 1 47 73 64 58</w:t>
            </w:r>
          </w:p>
          <w:p w:rsidR="005F0B00" w:rsidRPr="001B7BC2" w:rsidRDefault="005F0B00" w:rsidP="001B0EC1">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5F0B00" w:rsidRPr="001B7BC2" w:rsidRDefault="005F0B00" w:rsidP="001B0EC1">
            <w:pPr>
              <w:suppressAutoHyphens/>
              <w:rPr>
                <w:sz w:val="22"/>
                <w:szCs w:val="22"/>
                <w:lang w:val="fr-FR"/>
              </w:rPr>
            </w:pPr>
          </w:p>
        </w:tc>
        <w:tc>
          <w:tcPr>
            <w:tcW w:w="4678" w:type="dxa"/>
          </w:tcPr>
          <w:p w:rsidR="005F0B00" w:rsidRPr="001B7BC2" w:rsidRDefault="005F0B00" w:rsidP="001B0EC1">
            <w:pPr>
              <w:rPr>
                <w:sz w:val="22"/>
                <w:szCs w:val="22"/>
                <w:lang w:val="de-AT"/>
              </w:rPr>
            </w:pPr>
            <w:r w:rsidRPr="001B7BC2">
              <w:rPr>
                <w:b/>
                <w:sz w:val="22"/>
                <w:szCs w:val="22"/>
                <w:lang w:val="de-AT"/>
              </w:rPr>
              <w:t>Österreich</w:t>
            </w:r>
          </w:p>
          <w:p w:rsidR="005F0B00" w:rsidRPr="001B7BC2" w:rsidRDefault="006F3C4E" w:rsidP="001B0EC1">
            <w:pPr>
              <w:rPr>
                <w:sz w:val="22"/>
                <w:szCs w:val="22"/>
                <w:lang w:val="lv-LV"/>
              </w:rPr>
            </w:pPr>
            <w:r w:rsidRPr="006F3C4E">
              <w:rPr>
                <w:sz w:val="22"/>
                <w:szCs w:val="22"/>
              </w:rPr>
              <w:t>Recordati Rare Diseases</w:t>
            </w:r>
            <w:r w:rsidRPr="006F3C4E" w:rsidDel="006F3C4E">
              <w:rPr>
                <w:sz w:val="22"/>
                <w:szCs w:val="22"/>
              </w:rPr>
              <w:t xml:space="preserve"> </w:t>
            </w:r>
            <w:r w:rsidR="005F0B00" w:rsidRPr="006F3C4E">
              <w:rPr>
                <w:sz w:val="22"/>
                <w:szCs w:val="22"/>
              </w:rPr>
              <w:t>Germany GmbH</w:t>
            </w:r>
          </w:p>
          <w:p w:rsidR="005F0B00" w:rsidRPr="00196FCB" w:rsidRDefault="005F0B00" w:rsidP="001B0EC1">
            <w:pPr>
              <w:rPr>
                <w:sz w:val="22"/>
                <w:szCs w:val="22"/>
                <w:lang w:val="de-DE"/>
              </w:rPr>
            </w:pPr>
            <w:r w:rsidRPr="00196FCB">
              <w:rPr>
                <w:sz w:val="22"/>
                <w:szCs w:val="22"/>
                <w:lang w:val="de-DE"/>
              </w:rPr>
              <w:t>Tel: +49 731 140 554 0</w:t>
            </w:r>
          </w:p>
          <w:p w:rsidR="005F0B00" w:rsidRPr="001B7BC2" w:rsidRDefault="005F0B00" w:rsidP="001B0EC1">
            <w:pPr>
              <w:rPr>
                <w:noProof/>
                <w:sz w:val="22"/>
                <w:szCs w:val="22"/>
                <w:lang w:val="mt-MT"/>
              </w:rPr>
            </w:pPr>
            <w:r w:rsidRPr="001B7BC2">
              <w:rPr>
                <w:noProof/>
                <w:sz w:val="22"/>
                <w:szCs w:val="22"/>
                <w:lang w:val="mt-MT"/>
              </w:rPr>
              <w:t>Deutschland</w:t>
            </w:r>
          </w:p>
          <w:p w:rsidR="005F0B00" w:rsidRPr="001B7BC2" w:rsidRDefault="005F0B00" w:rsidP="001B0EC1">
            <w:pPr>
              <w:suppressAutoHyphens/>
              <w:rPr>
                <w:sz w:val="22"/>
                <w:szCs w:val="22"/>
                <w:lang w:val="de-DE"/>
              </w:rPr>
            </w:pPr>
          </w:p>
        </w:tc>
      </w:tr>
      <w:tr w:rsidR="005F0B00" w:rsidRPr="00FC7054" w:rsidTr="001B0EC1">
        <w:tc>
          <w:tcPr>
            <w:tcW w:w="4678" w:type="dxa"/>
          </w:tcPr>
          <w:p w:rsidR="005F0B00" w:rsidRPr="001B7BC2" w:rsidRDefault="005F0B00" w:rsidP="001B0EC1">
            <w:pPr>
              <w:suppressAutoHyphens/>
              <w:rPr>
                <w:b/>
                <w:sz w:val="22"/>
                <w:szCs w:val="22"/>
                <w:lang w:val="es-ES"/>
              </w:rPr>
            </w:pPr>
            <w:r w:rsidRPr="001B7BC2">
              <w:rPr>
                <w:b/>
                <w:sz w:val="22"/>
                <w:szCs w:val="22"/>
                <w:lang w:val="es-ES"/>
              </w:rPr>
              <w:t>España</w:t>
            </w:r>
          </w:p>
          <w:p w:rsidR="005F0B00" w:rsidRPr="006F3C4E" w:rsidRDefault="006F3C4E" w:rsidP="001B0EC1">
            <w:pPr>
              <w:rPr>
                <w:sz w:val="22"/>
                <w:szCs w:val="22"/>
              </w:rPr>
            </w:pPr>
            <w:r w:rsidRPr="006F3C4E">
              <w:rPr>
                <w:sz w:val="22"/>
                <w:szCs w:val="22"/>
              </w:rPr>
              <w:t xml:space="preserve">Recordati Rare Diseases Spain </w:t>
            </w:r>
            <w:r w:rsidR="005F0B00" w:rsidRPr="006F3C4E">
              <w:rPr>
                <w:sz w:val="22"/>
                <w:szCs w:val="22"/>
              </w:rPr>
              <w:t>S.L.U.</w:t>
            </w:r>
          </w:p>
          <w:p w:rsidR="005F0B00" w:rsidRPr="001B7BC2" w:rsidRDefault="005F0B00" w:rsidP="001B0EC1">
            <w:pPr>
              <w:suppressAutoHyphens/>
              <w:rPr>
                <w:sz w:val="22"/>
                <w:szCs w:val="22"/>
              </w:rPr>
            </w:pPr>
            <w:r w:rsidRPr="001B7BC2">
              <w:rPr>
                <w:sz w:val="22"/>
                <w:szCs w:val="22"/>
              </w:rPr>
              <w:t>Tel: + 34 91 659 28 90</w:t>
            </w:r>
          </w:p>
        </w:tc>
        <w:tc>
          <w:tcPr>
            <w:tcW w:w="4678" w:type="dxa"/>
          </w:tcPr>
          <w:p w:rsidR="005F0B00" w:rsidRPr="001B7BC2" w:rsidRDefault="005F0B00" w:rsidP="001B0EC1">
            <w:pPr>
              <w:pStyle w:val="Heading7"/>
              <w:spacing w:before="0"/>
              <w:rPr>
                <w:b/>
                <w:bCs/>
                <w:iCs/>
                <w:sz w:val="22"/>
                <w:szCs w:val="22"/>
                <w:lang w:val="pl-PL"/>
              </w:rPr>
            </w:pPr>
            <w:r w:rsidRPr="001B7BC2">
              <w:rPr>
                <w:b/>
                <w:bCs/>
                <w:iCs/>
                <w:sz w:val="22"/>
                <w:szCs w:val="22"/>
                <w:lang w:val="pl-PL"/>
              </w:rPr>
              <w:t>Polska</w:t>
            </w:r>
          </w:p>
          <w:p w:rsidR="005F0B00" w:rsidRPr="001B7BC2" w:rsidRDefault="006F3C4E" w:rsidP="001B0EC1">
            <w:pPr>
              <w:rPr>
                <w:sz w:val="22"/>
                <w:szCs w:val="22"/>
                <w:lang w:val="lv-LV"/>
              </w:rPr>
            </w:pPr>
            <w:r>
              <w:rPr>
                <w:sz w:val="22"/>
                <w:szCs w:val="22"/>
              </w:rPr>
              <w:t>Recordati Rare Diseases</w:t>
            </w:r>
          </w:p>
          <w:p w:rsidR="005F0B00" w:rsidRPr="001B7BC2" w:rsidRDefault="005F0B00" w:rsidP="001B0EC1">
            <w:pPr>
              <w:rPr>
                <w:sz w:val="22"/>
                <w:szCs w:val="22"/>
                <w:lang w:val="fr-FR"/>
              </w:rPr>
            </w:pPr>
            <w:r w:rsidRPr="001B7BC2">
              <w:rPr>
                <w:sz w:val="22"/>
                <w:szCs w:val="22"/>
              </w:rPr>
              <w:t xml:space="preserve">Tel: </w:t>
            </w:r>
            <w:r w:rsidRPr="001B7BC2">
              <w:rPr>
                <w:sz w:val="22"/>
                <w:szCs w:val="22"/>
                <w:lang w:val="fr-FR"/>
              </w:rPr>
              <w:t>+33 (0)1 47 73 64 58</w:t>
            </w:r>
          </w:p>
          <w:p w:rsidR="005F0B00" w:rsidRPr="001B7BC2" w:rsidRDefault="005F0B00" w:rsidP="001B0EC1">
            <w:pPr>
              <w:rPr>
                <w:sz w:val="22"/>
                <w:szCs w:val="22"/>
              </w:rPr>
            </w:pPr>
            <w:r w:rsidRPr="001B7BC2">
              <w:rPr>
                <w:sz w:val="22"/>
                <w:szCs w:val="22"/>
              </w:rPr>
              <w:t xml:space="preserve">Francja </w:t>
            </w:r>
          </w:p>
          <w:p w:rsidR="005F0B00" w:rsidRPr="001B7BC2" w:rsidRDefault="005F0B00" w:rsidP="001B0EC1">
            <w:pPr>
              <w:rPr>
                <w:sz w:val="22"/>
                <w:szCs w:val="22"/>
                <w:lang w:val="it-IT"/>
              </w:rPr>
            </w:pPr>
          </w:p>
        </w:tc>
      </w:tr>
      <w:tr w:rsidR="005F0B00" w:rsidRPr="00FC7054" w:rsidTr="001B0EC1">
        <w:trPr>
          <w:trHeight w:val="954"/>
        </w:trPr>
        <w:tc>
          <w:tcPr>
            <w:tcW w:w="4678" w:type="dxa"/>
          </w:tcPr>
          <w:p w:rsidR="005F0B00" w:rsidRPr="001B7BC2" w:rsidRDefault="005F0B00" w:rsidP="001B0EC1">
            <w:pPr>
              <w:suppressAutoHyphens/>
              <w:rPr>
                <w:b/>
                <w:sz w:val="22"/>
                <w:szCs w:val="22"/>
                <w:lang w:val="fr-FR"/>
              </w:rPr>
            </w:pPr>
            <w:r w:rsidRPr="001B7BC2">
              <w:rPr>
                <w:b/>
                <w:sz w:val="22"/>
                <w:szCs w:val="22"/>
                <w:lang w:val="fr-FR"/>
              </w:rPr>
              <w:t>France</w:t>
            </w:r>
          </w:p>
          <w:p w:rsidR="005F0B00" w:rsidRPr="001B7BC2" w:rsidRDefault="006F3C4E" w:rsidP="001B0EC1">
            <w:pPr>
              <w:rPr>
                <w:sz w:val="22"/>
                <w:szCs w:val="22"/>
                <w:lang w:val="fr-FR"/>
              </w:rPr>
            </w:pPr>
            <w:r>
              <w:rPr>
                <w:sz w:val="22"/>
                <w:szCs w:val="22"/>
                <w:lang w:val="fr-FR"/>
              </w:rPr>
              <w:t>Recordati Rare Diseases</w:t>
            </w:r>
          </w:p>
          <w:p w:rsidR="005F0B00" w:rsidRPr="001B7BC2" w:rsidRDefault="005F0B00" w:rsidP="001B0EC1">
            <w:pPr>
              <w:rPr>
                <w:b/>
                <w:sz w:val="22"/>
                <w:szCs w:val="22"/>
                <w:lang w:val="fr-FR"/>
              </w:rPr>
            </w:pPr>
            <w:r w:rsidRPr="001B7BC2">
              <w:rPr>
                <w:sz w:val="22"/>
                <w:szCs w:val="22"/>
                <w:lang w:val="fr-FR"/>
              </w:rPr>
              <w:t>Tél: +33 (0)1 47 73 64 58</w:t>
            </w:r>
          </w:p>
        </w:tc>
        <w:tc>
          <w:tcPr>
            <w:tcW w:w="4678" w:type="dxa"/>
          </w:tcPr>
          <w:p w:rsidR="005F0B00" w:rsidRPr="001B7BC2" w:rsidRDefault="005F0B00" w:rsidP="001B0EC1">
            <w:pPr>
              <w:rPr>
                <w:sz w:val="22"/>
                <w:szCs w:val="22"/>
                <w:lang w:val="pt-PT"/>
              </w:rPr>
            </w:pPr>
            <w:r w:rsidRPr="001B7BC2">
              <w:rPr>
                <w:b/>
                <w:sz w:val="22"/>
                <w:szCs w:val="22"/>
                <w:lang w:val="pt-PT"/>
              </w:rPr>
              <w:t>Portugal</w:t>
            </w:r>
          </w:p>
          <w:p w:rsidR="005F0B00" w:rsidRPr="001B7BC2" w:rsidRDefault="005F0B00" w:rsidP="001B0EC1">
            <w:pPr>
              <w:rPr>
                <w:sz w:val="22"/>
                <w:szCs w:val="22"/>
                <w:lang w:val="fr-FR"/>
              </w:rPr>
            </w:pPr>
            <w:r w:rsidRPr="001B7BC2">
              <w:rPr>
                <w:sz w:val="22"/>
                <w:szCs w:val="22"/>
                <w:lang w:val="fr-FR"/>
              </w:rPr>
              <w:t>Jaba Recordati S.A.</w:t>
            </w:r>
          </w:p>
          <w:p w:rsidR="005F0B00" w:rsidRPr="001B7BC2" w:rsidRDefault="005F0B00" w:rsidP="001B0EC1">
            <w:pPr>
              <w:rPr>
                <w:b/>
                <w:sz w:val="22"/>
                <w:szCs w:val="22"/>
                <w:lang w:val="sl-SI"/>
              </w:rPr>
            </w:pPr>
            <w:r w:rsidRPr="001B7BC2">
              <w:rPr>
                <w:bCs/>
                <w:sz w:val="22"/>
                <w:szCs w:val="22"/>
                <w:lang w:val="pt-PT"/>
              </w:rPr>
              <w:t>Tel: +351 21 432 95 00</w:t>
            </w:r>
          </w:p>
        </w:tc>
      </w:tr>
      <w:tr w:rsidR="005F0B00" w:rsidRPr="00FC7054" w:rsidTr="001B0EC1">
        <w:tc>
          <w:tcPr>
            <w:tcW w:w="4678" w:type="dxa"/>
          </w:tcPr>
          <w:p w:rsidR="005F0B00" w:rsidRPr="001B7BC2" w:rsidRDefault="005F0B00" w:rsidP="001B0EC1">
            <w:pPr>
              <w:rPr>
                <w:noProof/>
                <w:sz w:val="22"/>
                <w:szCs w:val="22"/>
                <w:lang w:val="fr-FR"/>
              </w:rPr>
            </w:pPr>
            <w:r w:rsidRPr="001B7BC2">
              <w:rPr>
                <w:b/>
                <w:noProof/>
                <w:sz w:val="22"/>
                <w:szCs w:val="22"/>
                <w:lang w:val="fr-FR"/>
              </w:rPr>
              <w:t>Hrvatska</w:t>
            </w:r>
          </w:p>
          <w:p w:rsidR="005F0B00" w:rsidRPr="001B7BC2" w:rsidRDefault="006F3C4E" w:rsidP="001B0EC1">
            <w:pPr>
              <w:rPr>
                <w:sz w:val="22"/>
                <w:szCs w:val="22"/>
                <w:lang w:val="fr-FR"/>
              </w:rPr>
            </w:pPr>
            <w:r>
              <w:rPr>
                <w:sz w:val="22"/>
                <w:szCs w:val="22"/>
                <w:lang w:val="fr-FR"/>
              </w:rPr>
              <w:t>Recordati Rare Diseases</w:t>
            </w:r>
          </w:p>
          <w:p w:rsidR="005F0B00" w:rsidRPr="001B7BC2" w:rsidRDefault="005F0B00" w:rsidP="001B0EC1">
            <w:pPr>
              <w:rPr>
                <w:sz w:val="22"/>
                <w:szCs w:val="22"/>
                <w:lang w:val="fr-FR"/>
              </w:rPr>
            </w:pPr>
            <w:r w:rsidRPr="001B7BC2">
              <w:rPr>
                <w:sz w:val="22"/>
                <w:szCs w:val="22"/>
                <w:lang w:val="fr-FR"/>
              </w:rPr>
              <w:t>Tél: +33 (0)1 47 73 64 58</w:t>
            </w:r>
          </w:p>
          <w:p w:rsidR="005F0B00" w:rsidRPr="001B7BC2" w:rsidRDefault="005F0B00" w:rsidP="001B0EC1">
            <w:pPr>
              <w:rPr>
                <w:sz w:val="22"/>
                <w:szCs w:val="22"/>
                <w:lang w:val="fr-FR"/>
              </w:rPr>
            </w:pPr>
            <w:r w:rsidRPr="001B7BC2">
              <w:rPr>
                <w:sz w:val="22"/>
                <w:szCs w:val="22"/>
                <w:lang w:val="fr-FR"/>
              </w:rPr>
              <w:t>Francuska</w:t>
            </w:r>
          </w:p>
          <w:p w:rsidR="005F0B00" w:rsidRPr="00196FCB" w:rsidRDefault="005F0B00" w:rsidP="001B0EC1">
            <w:pPr>
              <w:tabs>
                <w:tab w:val="left" w:pos="-720"/>
                <w:tab w:val="left" w:pos="1425"/>
              </w:tabs>
              <w:suppressAutoHyphens/>
              <w:rPr>
                <w:b/>
                <w:sz w:val="22"/>
                <w:szCs w:val="22"/>
                <w:lang w:val="fr-FR"/>
              </w:rPr>
            </w:pPr>
          </w:p>
        </w:tc>
        <w:tc>
          <w:tcPr>
            <w:tcW w:w="4678" w:type="dxa"/>
          </w:tcPr>
          <w:p w:rsidR="005F0B00" w:rsidRPr="001B7BC2" w:rsidRDefault="005F0B00" w:rsidP="001B0EC1">
            <w:pPr>
              <w:suppressAutoHyphens/>
              <w:rPr>
                <w:b/>
                <w:noProof/>
                <w:sz w:val="22"/>
                <w:szCs w:val="22"/>
              </w:rPr>
            </w:pPr>
            <w:r w:rsidRPr="001B7BC2">
              <w:rPr>
                <w:b/>
                <w:noProof/>
                <w:sz w:val="22"/>
                <w:szCs w:val="22"/>
              </w:rPr>
              <w:t>România</w:t>
            </w:r>
          </w:p>
          <w:p w:rsidR="005F0B00" w:rsidRPr="001B7BC2" w:rsidRDefault="006F3C4E" w:rsidP="001B0EC1">
            <w:pPr>
              <w:rPr>
                <w:sz w:val="22"/>
                <w:szCs w:val="22"/>
                <w:lang w:val="lv-LV"/>
              </w:rPr>
            </w:pPr>
            <w:r>
              <w:rPr>
                <w:sz w:val="22"/>
                <w:szCs w:val="22"/>
              </w:rPr>
              <w:t>Recordati Rare Diseases</w:t>
            </w:r>
          </w:p>
          <w:p w:rsidR="005F0B00" w:rsidRPr="001B7BC2" w:rsidRDefault="005F0B00" w:rsidP="001B0EC1">
            <w:pPr>
              <w:rPr>
                <w:sz w:val="22"/>
                <w:szCs w:val="22"/>
                <w:lang w:val="fr-FR"/>
              </w:rPr>
            </w:pPr>
            <w:r w:rsidRPr="001B7BC2">
              <w:rPr>
                <w:sz w:val="22"/>
                <w:szCs w:val="22"/>
              </w:rPr>
              <w:t xml:space="preserve">Tel: </w:t>
            </w:r>
            <w:r w:rsidRPr="001B7BC2">
              <w:rPr>
                <w:sz w:val="22"/>
                <w:szCs w:val="22"/>
                <w:lang w:val="fr-FR"/>
              </w:rPr>
              <w:t>+33 (0)1 47 73 64 58</w:t>
            </w:r>
          </w:p>
          <w:p w:rsidR="005F0B00" w:rsidRPr="001B7BC2" w:rsidRDefault="005F0B00" w:rsidP="001B0EC1">
            <w:pPr>
              <w:rPr>
                <w:sz w:val="22"/>
                <w:szCs w:val="22"/>
              </w:rPr>
            </w:pPr>
            <w:r w:rsidRPr="001B7BC2">
              <w:rPr>
                <w:sz w:val="22"/>
                <w:szCs w:val="22"/>
              </w:rPr>
              <w:t xml:space="preserve">Franţa </w:t>
            </w:r>
          </w:p>
          <w:p w:rsidR="005F0B00" w:rsidRPr="001B7BC2" w:rsidRDefault="005F0B00" w:rsidP="001B0EC1">
            <w:pPr>
              <w:rPr>
                <w:b/>
                <w:sz w:val="22"/>
                <w:szCs w:val="22"/>
                <w:lang w:val="sl-SI"/>
              </w:rPr>
            </w:pPr>
          </w:p>
        </w:tc>
      </w:tr>
      <w:tr w:rsidR="005F0B00" w:rsidRPr="00FC7054" w:rsidTr="001B0EC1">
        <w:tc>
          <w:tcPr>
            <w:tcW w:w="4678" w:type="dxa"/>
          </w:tcPr>
          <w:p w:rsidR="005F0B00" w:rsidRPr="001B7BC2" w:rsidRDefault="005F0B00" w:rsidP="001B0EC1">
            <w:pPr>
              <w:rPr>
                <w:sz w:val="22"/>
                <w:szCs w:val="22"/>
                <w:lang w:val="lv-LV"/>
              </w:rPr>
            </w:pPr>
            <w:r w:rsidRPr="001B7BC2">
              <w:rPr>
                <w:b/>
                <w:sz w:val="22"/>
                <w:szCs w:val="22"/>
              </w:rPr>
              <w:t>Ireland</w:t>
            </w:r>
          </w:p>
          <w:p w:rsidR="005F0B00" w:rsidRPr="001B7BC2" w:rsidRDefault="006F3C4E" w:rsidP="001B0EC1">
            <w:pPr>
              <w:rPr>
                <w:sz w:val="22"/>
                <w:szCs w:val="22"/>
              </w:rPr>
            </w:pPr>
            <w:r>
              <w:rPr>
                <w:sz w:val="22"/>
                <w:szCs w:val="22"/>
              </w:rPr>
              <w:t>Recordati Rare Diseases</w:t>
            </w:r>
          </w:p>
          <w:p w:rsidR="005F0B00" w:rsidRPr="001B7BC2" w:rsidRDefault="005F0B00" w:rsidP="001B0EC1">
            <w:pPr>
              <w:rPr>
                <w:sz w:val="22"/>
                <w:szCs w:val="22"/>
              </w:rPr>
            </w:pPr>
            <w:r w:rsidRPr="001B7BC2">
              <w:rPr>
                <w:sz w:val="22"/>
                <w:szCs w:val="22"/>
              </w:rPr>
              <w:t xml:space="preserve">Tel: </w:t>
            </w:r>
            <w:r w:rsidR="00196FCB" w:rsidRPr="00196FCB">
              <w:rPr>
                <w:sz w:val="22"/>
                <w:szCs w:val="22"/>
              </w:rPr>
              <w:t>+33 (0)1 47 73 64 58</w:t>
            </w:r>
          </w:p>
          <w:p w:rsidR="005F0B00" w:rsidRPr="001B7BC2" w:rsidRDefault="00196FCB" w:rsidP="001B0EC1">
            <w:pPr>
              <w:rPr>
                <w:sz w:val="22"/>
                <w:szCs w:val="22"/>
              </w:rPr>
            </w:pPr>
            <w:r>
              <w:rPr>
                <w:sz w:val="22"/>
                <w:szCs w:val="22"/>
              </w:rPr>
              <w:t>France</w:t>
            </w:r>
          </w:p>
          <w:p w:rsidR="005F0B00" w:rsidRPr="001B7BC2" w:rsidRDefault="005F0B00" w:rsidP="001B0EC1">
            <w:pPr>
              <w:rPr>
                <w:b/>
                <w:sz w:val="22"/>
                <w:szCs w:val="22"/>
              </w:rPr>
            </w:pPr>
          </w:p>
        </w:tc>
        <w:tc>
          <w:tcPr>
            <w:tcW w:w="4678" w:type="dxa"/>
          </w:tcPr>
          <w:p w:rsidR="005F0B00" w:rsidRPr="001B7BC2" w:rsidRDefault="005F0B00" w:rsidP="001B0EC1">
            <w:pPr>
              <w:rPr>
                <w:sz w:val="22"/>
                <w:szCs w:val="22"/>
                <w:lang w:val="sl-SI"/>
              </w:rPr>
            </w:pPr>
            <w:r w:rsidRPr="001B7BC2">
              <w:rPr>
                <w:b/>
                <w:sz w:val="22"/>
                <w:szCs w:val="22"/>
                <w:lang w:val="sl-SI"/>
              </w:rPr>
              <w:t>Slovenija</w:t>
            </w:r>
          </w:p>
          <w:p w:rsidR="005F0B00" w:rsidRPr="001B7BC2" w:rsidRDefault="006F3C4E" w:rsidP="001B0EC1">
            <w:pPr>
              <w:rPr>
                <w:sz w:val="22"/>
                <w:szCs w:val="22"/>
                <w:lang w:val="lv-LV"/>
              </w:rPr>
            </w:pPr>
            <w:r>
              <w:rPr>
                <w:sz w:val="22"/>
                <w:szCs w:val="22"/>
              </w:rPr>
              <w:t>Recordati Rare Diseases</w:t>
            </w:r>
          </w:p>
          <w:p w:rsidR="005F0B00" w:rsidRPr="001B7BC2" w:rsidRDefault="005F0B00" w:rsidP="001B0EC1">
            <w:pPr>
              <w:rPr>
                <w:sz w:val="22"/>
                <w:szCs w:val="22"/>
                <w:lang w:val="fr-FR"/>
              </w:rPr>
            </w:pPr>
            <w:r w:rsidRPr="001B7BC2">
              <w:rPr>
                <w:sz w:val="22"/>
                <w:szCs w:val="22"/>
              </w:rPr>
              <w:t xml:space="preserve">Tel: </w:t>
            </w:r>
            <w:r w:rsidRPr="001B7BC2">
              <w:rPr>
                <w:sz w:val="22"/>
                <w:szCs w:val="22"/>
                <w:lang w:val="fr-FR"/>
              </w:rPr>
              <w:t>+33 (0)1 47 73 64 58</w:t>
            </w:r>
          </w:p>
          <w:p w:rsidR="005F0B00" w:rsidRPr="001B7BC2" w:rsidRDefault="005F0B00" w:rsidP="001B0EC1">
            <w:pPr>
              <w:rPr>
                <w:sz w:val="22"/>
                <w:szCs w:val="22"/>
              </w:rPr>
            </w:pPr>
            <w:r w:rsidRPr="001B7BC2">
              <w:rPr>
                <w:sz w:val="22"/>
                <w:szCs w:val="22"/>
              </w:rPr>
              <w:t xml:space="preserve">Francija </w:t>
            </w:r>
          </w:p>
          <w:p w:rsidR="005F0B00" w:rsidRPr="001B7BC2" w:rsidRDefault="005F0B00" w:rsidP="001B0EC1">
            <w:pPr>
              <w:rPr>
                <w:sz w:val="22"/>
                <w:szCs w:val="22"/>
                <w:lang w:val="lv-LV"/>
              </w:rPr>
            </w:pPr>
          </w:p>
        </w:tc>
      </w:tr>
      <w:tr w:rsidR="005F0B00" w:rsidRPr="00FC7054" w:rsidTr="001B0EC1">
        <w:tc>
          <w:tcPr>
            <w:tcW w:w="4678" w:type="dxa"/>
          </w:tcPr>
          <w:p w:rsidR="005F0B00" w:rsidRPr="001B7BC2" w:rsidRDefault="005F0B00" w:rsidP="001B0EC1">
            <w:pPr>
              <w:pStyle w:val="CommentSubject"/>
              <w:rPr>
                <w:noProof/>
                <w:sz w:val="22"/>
                <w:szCs w:val="22"/>
                <w:lang w:val="lv-LV"/>
              </w:rPr>
            </w:pPr>
            <w:r w:rsidRPr="001B7BC2">
              <w:rPr>
                <w:noProof/>
                <w:sz w:val="22"/>
                <w:szCs w:val="22"/>
              </w:rPr>
              <w:t>Ísland</w:t>
            </w:r>
          </w:p>
          <w:p w:rsidR="005F0B00" w:rsidRPr="001B7BC2" w:rsidRDefault="005F0B00" w:rsidP="001B0EC1">
            <w:pPr>
              <w:rPr>
                <w:noProof/>
                <w:sz w:val="22"/>
                <w:szCs w:val="22"/>
                <w:lang w:val="mt-MT"/>
              </w:rPr>
            </w:pPr>
            <w:r w:rsidRPr="001B7BC2">
              <w:rPr>
                <w:noProof/>
                <w:sz w:val="22"/>
                <w:szCs w:val="22"/>
                <w:lang w:val="mt-MT"/>
              </w:rPr>
              <w:t>Recordati AB.</w:t>
            </w:r>
          </w:p>
          <w:p w:rsidR="005F0B00" w:rsidRPr="001B7BC2" w:rsidRDefault="005F0B00" w:rsidP="001B0EC1">
            <w:pPr>
              <w:rPr>
                <w:noProof/>
                <w:sz w:val="22"/>
                <w:szCs w:val="22"/>
              </w:rPr>
            </w:pPr>
            <w:r w:rsidRPr="001B7BC2">
              <w:rPr>
                <w:noProof/>
                <w:sz w:val="22"/>
                <w:szCs w:val="22"/>
              </w:rPr>
              <w:t>Simi</w:t>
            </w:r>
            <w:r w:rsidRPr="001B7BC2">
              <w:rPr>
                <w:noProof/>
                <w:sz w:val="22"/>
                <w:szCs w:val="22"/>
                <w:lang w:val="mt-MT"/>
              </w:rPr>
              <w:t>:+46 8 545 80 230</w:t>
            </w:r>
          </w:p>
          <w:p w:rsidR="005F0B00" w:rsidRPr="001B7BC2" w:rsidRDefault="005F0B00" w:rsidP="001B0EC1">
            <w:pPr>
              <w:rPr>
                <w:noProof/>
                <w:sz w:val="22"/>
                <w:szCs w:val="22"/>
                <w:lang w:val="mt-MT"/>
              </w:rPr>
            </w:pPr>
            <w:r w:rsidRPr="001B7BC2">
              <w:rPr>
                <w:noProof/>
                <w:sz w:val="22"/>
                <w:szCs w:val="22"/>
                <w:lang w:val="mt-MT"/>
              </w:rPr>
              <w:t>Sv</w:t>
            </w:r>
            <w:r w:rsidRPr="001B7BC2">
              <w:rPr>
                <w:sz w:val="22"/>
                <w:szCs w:val="22"/>
                <w:lang w:val="mt-MT"/>
              </w:rPr>
              <w:t>íþjóð</w:t>
            </w:r>
          </w:p>
          <w:p w:rsidR="005F0B00" w:rsidRPr="001B7BC2" w:rsidRDefault="005F0B00" w:rsidP="001B0EC1">
            <w:pPr>
              <w:rPr>
                <w:sz w:val="22"/>
                <w:szCs w:val="22"/>
                <w:lang w:val="lv-LV"/>
              </w:rPr>
            </w:pPr>
          </w:p>
        </w:tc>
        <w:tc>
          <w:tcPr>
            <w:tcW w:w="4678" w:type="dxa"/>
          </w:tcPr>
          <w:p w:rsidR="005F0B00" w:rsidRPr="001B7BC2" w:rsidRDefault="005F0B00" w:rsidP="001B0EC1">
            <w:pPr>
              <w:suppressAutoHyphens/>
              <w:rPr>
                <w:b/>
                <w:sz w:val="22"/>
                <w:szCs w:val="22"/>
                <w:lang w:val="sk-SK"/>
              </w:rPr>
            </w:pPr>
            <w:r w:rsidRPr="001B7BC2">
              <w:rPr>
                <w:b/>
                <w:sz w:val="22"/>
                <w:szCs w:val="22"/>
                <w:lang w:val="sk-SK"/>
              </w:rPr>
              <w:t>Slovenská republika</w:t>
            </w:r>
          </w:p>
          <w:p w:rsidR="005F0B00" w:rsidRPr="001B7BC2" w:rsidRDefault="006F3C4E" w:rsidP="001B0EC1">
            <w:pPr>
              <w:rPr>
                <w:sz w:val="22"/>
                <w:szCs w:val="22"/>
                <w:lang w:val="lv-LV"/>
              </w:rPr>
            </w:pPr>
            <w:r>
              <w:rPr>
                <w:sz w:val="22"/>
                <w:szCs w:val="22"/>
              </w:rPr>
              <w:t>Recordati Rare Diseases</w:t>
            </w:r>
          </w:p>
          <w:p w:rsidR="005F0B00" w:rsidRPr="001B7BC2" w:rsidRDefault="005F0B00" w:rsidP="001B0EC1">
            <w:pPr>
              <w:suppressAutoHyphens/>
              <w:rPr>
                <w:sz w:val="22"/>
                <w:szCs w:val="22"/>
                <w:lang w:val="fr-FR"/>
              </w:rPr>
            </w:pPr>
            <w:r w:rsidRPr="001B7BC2">
              <w:rPr>
                <w:sz w:val="22"/>
                <w:szCs w:val="22"/>
              </w:rPr>
              <w:t xml:space="preserve">Tel: </w:t>
            </w:r>
            <w:r w:rsidRPr="001B7BC2">
              <w:rPr>
                <w:sz w:val="22"/>
                <w:szCs w:val="22"/>
                <w:lang w:val="fr-FR"/>
              </w:rPr>
              <w:t>+33 (0)1 47 73 64 58</w:t>
            </w:r>
          </w:p>
          <w:p w:rsidR="005F0B00" w:rsidRPr="001B7BC2" w:rsidRDefault="005F0B00" w:rsidP="001B0EC1">
            <w:pPr>
              <w:rPr>
                <w:sz w:val="22"/>
                <w:szCs w:val="22"/>
              </w:rPr>
            </w:pPr>
            <w:r w:rsidRPr="001B7BC2">
              <w:rPr>
                <w:sz w:val="22"/>
                <w:szCs w:val="22"/>
              </w:rPr>
              <w:t xml:space="preserve">Francúzsko </w:t>
            </w:r>
          </w:p>
          <w:p w:rsidR="005F0B00" w:rsidRPr="001B7BC2" w:rsidRDefault="005F0B00" w:rsidP="001B0EC1">
            <w:pPr>
              <w:suppressAutoHyphens/>
              <w:rPr>
                <w:b/>
                <w:sz w:val="22"/>
                <w:szCs w:val="22"/>
                <w:lang w:val="sk-SK"/>
              </w:rPr>
            </w:pPr>
          </w:p>
        </w:tc>
      </w:tr>
      <w:tr w:rsidR="005F0B00" w:rsidRPr="00196FCB" w:rsidTr="001B0EC1">
        <w:trPr>
          <w:trHeight w:val="1278"/>
        </w:trPr>
        <w:tc>
          <w:tcPr>
            <w:tcW w:w="4678" w:type="dxa"/>
          </w:tcPr>
          <w:p w:rsidR="005F0B00" w:rsidRPr="001B7BC2" w:rsidRDefault="005F0B00" w:rsidP="001B0EC1">
            <w:pPr>
              <w:keepNext/>
              <w:keepLines/>
              <w:rPr>
                <w:sz w:val="22"/>
                <w:szCs w:val="22"/>
                <w:lang w:val="it-IT"/>
              </w:rPr>
            </w:pPr>
            <w:r w:rsidRPr="001B7BC2">
              <w:rPr>
                <w:b/>
                <w:sz w:val="22"/>
                <w:szCs w:val="22"/>
                <w:lang w:val="it-IT"/>
              </w:rPr>
              <w:t>Italia</w:t>
            </w:r>
          </w:p>
          <w:p w:rsidR="005F0B00" w:rsidRPr="001B7BC2" w:rsidRDefault="006F3C4E" w:rsidP="001B0EC1">
            <w:pPr>
              <w:keepNext/>
              <w:keepLines/>
              <w:rPr>
                <w:sz w:val="22"/>
                <w:szCs w:val="22"/>
                <w:lang w:val="lv-LV"/>
              </w:rPr>
            </w:pPr>
            <w:r w:rsidRPr="006F3C4E">
              <w:rPr>
                <w:sz w:val="22"/>
                <w:szCs w:val="22"/>
                <w:lang w:val="it-IT"/>
              </w:rPr>
              <w:t>Recordati Rare Diseases</w:t>
            </w:r>
            <w:r w:rsidRPr="006F3C4E" w:rsidDel="006F3C4E">
              <w:rPr>
                <w:sz w:val="22"/>
                <w:szCs w:val="22"/>
                <w:lang w:val="it-IT"/>
              </w:rPr>
              <w:t xml:space="preserve"> </w:t>
            </w:r>
            <w:r w:rsidR="005F0B00" w:rsidRPr="001B7BC2">
              <w:rPr>
                <w:sz w:val="22"/>
                <w:szCs w:val="22"/>
                <w:lang w:val="it-IT"/>
              </w:rPr>
              <w:t>Italy Srl</w:t>
            </w:r>
          </w:p>
          <w:p w:rsidR="005F0B00" w:rsidRPr="001B7BC2" w:rsidRDefault="005F0B00" w:rsidP="001B0EC1">
            <w:pPr>
              <w:keepNext/>
              <w:keepLines/>
              <w:rPr>
                <w:sz w:val="22"/>
                <w:szCs w:val="22"/>
              </w:rPr>
            </w:pPr>
            <w:r w:rsidRPr="001B7BC2">
              <w:rPr>
                <w:sz w:val="22"/>
                <w:szCs w:val="22"/>
              </w:rPr>
              <w:t>Tel: +39 02 487 87 173</w:t>
            </w:r>
          </w:p>
          <w:p w:rsidR="005F0B00" w:rsidRPr="001B7BC2" w:rsidRDefault="005F0B00" w:rsidP="001B0EC1">
            <w:pPr>
              <w:keepNext/>
              <w:keepLines/>
              <w:rPr>
                <w:b/>
                <w:sz w:val="22"/>
                <w:szCs w:val="22"/>
                <w:lang w:val="pt-PT"/>
              </w:rPr>
            </w:pPr>
          </w:p>
        </w:tc>
        <w:tc>
          <w:tcPr>
            <w:tcW w:w="4678" w:type="dxa"/>
          </w:tcPr>
          <w:p w:rsidR="005F0B00" w:rsidRPr="001B7BC2" w:rsidRDefault="005F0B00" w:rsidP="001B0EC1">
            <w:pPr>
              <w:pStyle w:val="CommentSubject"/>
              <w:numPr>
                <w:ilvl w:val="12"/>
                <w:numId w:val="0"/>
              </w:numPr>
              <w:rPr>
                <w:i/>
                <w:noProof/>
                <w:sz w:val="22"/>
                <w:szCs w:val="22"/>
                <w:lang w:val="lv-LV"/>
              </w:rPr>
            </w:pPr>
            <w:r w:rsidRPr="00196FCB">
              <w:rPr>
                <w:noProof/>
                <w:sz w:val="22"/>
                <w:szCs w:val="22"/>
                <w:lang w:val="de-DE"/>
              </w:rPr>
              <w:t>Suomi/Finland</w:t>
            </w:r>
          </w:p>
          <w:p w:rsidR="005F0B00" w:rsidRPr="001B7BC2" w:rsidRDefault="005F0B00" w:rsidP="001B0EC1">
            <w:pPr>
              <w:rPr>
                <w:noProof/>
                <w:sz w:val="22"/>
                <w:szCs w:val="22"/>
                <w:lang w:val="mt-MT"/>
              </w:rPr>
            </w:pPr>
            <w:r w:rsidRPr="001B7BC2">
              <w:rPr>
                <w:noProof/>
                <w:sz w:val="22"/>
                <w:szCs w:val="22"/>
                <w:lang w:val="mt-MT"/>
              </w:rPr>
              <w:t>Recordati AB.</w:t>
            </w:r>
          </w:p>
          <w:p w:rsidR="005F0B00" w:rsidRPr="00196FCB" w:rsidRDefault="005F0B00" w:rsidP="001B0EC1">
            <w:pPr>
              <w:rPr>
                <w:noProof/>
                <w:sz w:val="22"/>
                <w:szCs w:val="22"/>
                <w:lang w:val="de-DE"/>
              </w:rPr>
            </w:pPr>
            <w:r w:rsidRPr="00196FCB">
              <w:rPr>
                <w:noProof/>
                <w:sz w:val="22"/>
                <w:szCs w:val="22"/>
                <w:lang w:val="de-DE"/>
              </w:rPr>
              <w:t>Puh/</w:t>
            </w:r>
            <w:r w:rsidRPr="001B7BC2">
              <w:rPr>
                <w:noProof/>
                <w:sz w:val="22"/>
                <w:szCs w:val="22"/>
                <w:lang w:val="mt-MT"/>
              </w:rPr>
              <w:t>Tel : +46 8 545 80 230</w:t>
            </w:r>
          </w:p>
          <w:p w:rsidR="005F0B00" w:rsidRPr="001B7BC2" w:rsidRDefault="005F0B00" w:rsidP="001B0EC1">
            <w:pPr>
              <w:rPr>
                <w:noProof/>
                <w:sz w:val="22"/>
                <w:szCs w:val="22"/>
                <w:lang w:val="mt-MT"/>
              </w:rPr>
            </w:pPr>
            <w:r w:rsidRPr="001B7BC2">
              <w:rPr>
                <w:noProof/>
                <w:sz w:val="22"/>
                <w:szCs w:val="22"/>
                <w:lang w:val="mt-MT"/>
              </w:rPr>
              <w:t>Sverige</w:t>
            </w:r>
          </w:p>
          <w:p w:rsidR="005F0B00" w:rsidRPr="00196FCB" w:rsidRDefault="005F0B00" w:rsidP="001B0EC1">
            <w:pPr>
              <w:rPr>
                <w:b/>
                <w:sz w:val="22"/>
                <w:szCs w:val="22"/>
                <w:lang w:val="de-DE"/>
              </w:rPr>
            </w:pPr>
          </w:p>
        </w:tc>
      </w:tr>
      <w:tr w:rsidR="005F0B00" w:rsidRPr="005F6F61" w:rsidTr="001B0EC1">
        <w:tc>
          <w:tcPr>
            <w:tcW w:w="4678" w:type="dxa"/>
          </w:tcPr>
          <w:p w:rsidR="005F0B00" w:rsidRPr="001B7BC2" w:rsidRDefault="005F0B00" w:rsidP="001B0EC1">
            <w:pPr>
              <w:widowControl w:val="0"/>
              <w:rPr>
                <w:b/>
                <w:sz w:val="22"/>
                <w:szCs w:val="22"/>
                <w:lang w:val="fr-FR"/>
              </w:rPr>
            </w:pPr>
            <w:r w:rsidRPr="001B7BC2">
              <w:rPr>
                <w:b/>
                <w:sz w:val="22"/>
                <w:szCs w:val="22"/>
              </w:rPr>
              <w:t>Κύπρος</w:t>
            </w:r>
          </w:p>
          <w:p w:rsidR="005F0B00" w:rsidRPr="001B7BC2" w:rsidRDefault="006F3C4E" w:rsidP="001B0EC1">
            <w:pPr>
              <w:widowControl w:val="0"/>
              <w:numPr>
                <w:ilvl w:val="12"/>
                <w:numId w:val="0"/>
              </w:numPr>
              <w:rPr>
                <w:sz w:val="22"/>
                <w:szCs w:val="22"/>
                <w:lang w:val="fr-FR"/>
              </w:rPr>
            </w:pPr>
            <w:r>
              <w:rPr>
                <w:sz w:val="22"/>
                <w:szCs w:val="22"/>
                <w:lang w:val="fr-FR"/>
              </w:rPr>
              <w:t>Recordati Rare Diseases</w:t>
            </w:r>
          </w:p>
          <w:p w:rsidR="005F0B00" w:rsidRPr="001B7BC2" w:rsidRDefault="005F0B00" w:rsidP="001B0EC1">
            <w:pPr>
              <w:rPr>
                <w:sz w:val="22"/>
                <w:szCs w:val="22"/>
                <w:lang w:val="fr-FR"/>
              </w:rPr>
            </w:pPr>
            <w:r w:rsidRPr="001B7BC2">
              <w:rPr>
                <w:sz w:val="22"/>
                <w:szCs w:val="22"/>
              </w:rPr>
              <w:t>Τηλ</w:t>
            </w:r>
            <w:r w:rsidRPr="001B7BC2">
              <w:rPr>
                <w:sz w:val="22"/>
                <w:szCs w:val="22"/>
                <w:lang w:val="fr-FR"/>
              </w:rPr>
              <w:t xml:space="preserve"> : +33 1 47 73 64 58</w:t>
            </w:r>
          </w:p>
          <w:p w:rsidR="005F0B00" w:rsidRPr="001B7BC2" w:rsidRDefault="005F0B00" w:rsidP="001B0EC1">
            <w:pPr>
              <w:spacing w:line="240" w:lineRule="exact"/>
              <w:rPr>
                <w:sz w:val="22"/>
                <w:szCs w:val="22"/>
                <w:lang w:val="mt-MT"/>
              </w:rPr>
            </w:pPr>
            <w:r w:rsidRPr="001B7BC2">
              <w:rPr>
                <w:sz w:val="22"/>
                <w:szCs w:val="22"/>
                <w:lang w:val="mt-MT"/>
              </w:rPr>
              <w:t>Γαλλία</w:t>
            </w:r>
          </w:p>
          <w:p w:rsidR="005F0B00" w:rsidRPr="001B7BC2" w:rsidRDefault="005F0B00" w:rsidP="001B0EC1">
            <w:pPr>
              <w:rPr>
                <w:b/>
                <w:sz w:val="22"/>
                <w:szCs w:val="22"/>
                <w:lang w:val="fr-FR"/>
              </w:rPr>
            </w:pPr>
          </w:p>
        </w:tc>
        <w:tc>
          <w:tcPr>
            <w:tcW w:w="4678" w:type="dxa"/>
          </w:tcPr>
          <w:p w:rsidR="005F0B00" w:rsidRPr="001B7BC2" w:rsidRDefault="005F0B00" w:rsidP="001B0EC1">
            <w:pPr>
              <w:suppressAutoHyphens/>
              <w:rPr>
                <w:b/>
                <w:sz w:val="22"/>
                <w:szCs w:val="22"/>
                <w:lang w:val="sv-SE"/>
              </w:rPr>
            </w:pPr>
            <w:r w:rsidRPr="001B7BC2">
              <w:rPr>
                <w:b/>
                <w:sz w:val="22"/>
                <w:szCs w:val="22"/>
                <w:lang w:val="sv-SE"/>
              </w:rPr>
              <w:t>Sverige</w:t>
            </w:r>
          </w:p>
          <w:p w:rsidR="005F0B00" w:rsidRPr="001B7BC2" w:rsidRDefault="005F0B00" w:rsidP="001B0EC1">
            <w:pPr>
              <w:suppressAutoHyphens/>
              <w:rPr>
                <w:noProof/>
                <w:sz w:val="22"/>
                <w:szCs w:val="22"/>
                <w:lang w:val="mt-MT"/>
              </w:rPr>
            </w:pPr>
            <w:r w:rsidRPr="001B7BC2">
              <w:rPr>
                <w:noProof/>
                <w:sz w:val="22"/>
                <w:szCs w:val="22"/>
                <w:lang w:val="mt-MT"/>
              </w:rPr>
              <w:t>Recordati AB.</w:t>
            </w:r>
          </w:p>
          <w:p w:rsidR="005F0B00" w:rsidRPr="001B7BC2" w:rsidRDefault="005F0B00" w:rsidP="001B0EC1">
            <w:pPr>
              <w:tabs>
                <w:tab w:val="left" w:pos="2685"/>
              </w:tabs>
              <w:suppressAutoHyphens/>
              <w:rPr>
                <w:noProof/>
                <w:sz w:val="22"/>
                <w:szCs w:val="22"/>
                <w:lang w:val="fr-FR"/>
              </w:rPr>
            </w:pPr>
            <w:r w:rsidRPr="001B7BC2">
              <w:rPr>
                <w:noProof/>
                <w:sz w:val="22"/>
                <w:szCs w:val="22"/>
                <w:lang w:val="mt-MT"/>
              </w:rPr>
              <w:t>Tel : +46 8 545 80 230</w:t>
            </w:r>
          </w:p>
          <w:p w:rsidR="005F0B00" w:rsidRPr="001B7BC2" w:rsidRDefault="005F0B00" w:rsidP="001B0EC1">
            <w:pPr>
              <w:tabs>
                <w:tab w:val="left" w:pos="2685"/>
              </w:tabs>
              <w:suppressAutoHyphens/>
              <w:rPr>
                <w:b/>
                <w:sz w:val="22"/>
                <w:szCs w:val="22"/>
                <w:lang w:val="fr-FR"/>
              </w:rPr>
            </w:pPr>
          </w:p>
        </w:tc>
      </w:tr>
      <w:tr w:rsidR="005F0B00" w:rsidRPr="001349C8" w:rsidTr="001B0EC1">
        <w:trPr>
          <w:trHeight w:val="1062"/>
        </w:trPr>
        <w:tc>
          <w:tcPr>
            <w:tcW w:w="4678" w:type="dxa"/>
          </w:tcPr>
          <w:p w:rsidR="005F0B00" w:rsidRPr="001B7BC2" w:rsidRDefault="005F0B00" w:rsidP="001B0EC1">
            <w:pPr>
              <w:widowControl w:val="0"/>
              <w:rPr>
                <w:b/>
                <w:sz w:val="22"/>
                <w:szCs w:val="22"/>
              </w:rPr>
            </w:pPr>
            <w:r w:rsidRPr="001B7BC2">
              <w:rPr>
                <w:b/>
                <w:sz w:val="22"/>
                <w:szCs w:val="22"/>
              </w:rPr>
              <w:t>Latvija</w:t>
            </w:r>
          </w:p>
          <w:p w:rsidR="005F0B00" w:rsidRPr="001B7BC2" w:rsidRDefault="005F0B00" w:rsidP="001B0EC1">
            <w:pPr>
              <w:suppressAutoHyphens/>
              <w:rPr>
                <w:sz w:val="22"/>
                <w:szCs w:val="22"/>
                <w:lang w:val="et-EE"/>
              </w:rPr>
            </w:pPr>
            <w:r w:rsidRPr="001B7BC2">
              <w:rPr>
                <w:sz w:val="22"/>
                <w:szCs w:val="22"/>
                <w:lang w:val="et-EE"/>
              </w:rPr>
              <w:t>Recordati AB.</w:t>
            </w:r>
          </w:p>
          <w:p w:rsidR="005F0B00" w:rsidRPr="001B7BC2" w:rsidRDefault="005F0B00" w:rsidP="001B0EC1">
            <w:pPr>
              <w:suppressAutoHyphens/>
              <w:rPr>
                <w:sz w:val="22"/>
                <w:szCs w:val="22"/>
                <w:lang w:val="et-EE"/>
              </w:rPr>
            </w:pPr>
            <w:r w:rsidRPr="001B7BC2">
              <w:rPr>
                <w:sz w:val="22"/>
                <w:szCs w:val="22"/>
                <w:lang w:val="et-EE"/>
              </w:rPr>
              <w:t>Tel: + 46 8 545 80 230</w:t>
            </w:r>
          </w:p>
          <w:p w:rsidR="005F0B00" w:rsidRPr="001B7BC2" w:rsidRDefault="005F0B00" w:rsidP="001B0EC1">
            <w:pPr>
              <w:tabs>
                <w:tab w:val="left" w:pos="-720"/>
              </w:tabs>
              <w:suppressAutoHyphens/>
              <w:rPr>
                <w:sz w:val="22"/>
                <w:szCs w:val="22"/>
                <w:lang w:val="mt-MT"/>
              </w:rPr>
            </w:pPr>
            <w:r w:rsidRPr="001B7BC2">
              <w:rPr>
                <w:sz w:val="22"/>
                <w:szCs w:val="22"/>
                <w:lang w:val="mt-MT"/>
              </w:rPr>
              <w:t>Zviedrija</w:t>
            </w:r>
          </w:p>
          <w:p w:rsidR="005F0B00" w:rsidRPr="001B7BC2" w:rsidRDefault="005F0B00" w:rsidP="001B0EC1">
            <w:pPr>
              <w:suppressAutoHyphens/>
              <w:rPr>
                <w:sz w:val="22"/>
                <w:szCs w:val="22"/>
                <w:lang w:val="et-EE"/>
              </w:rPr>
            </w:pPr>
          </w:p>
        </w:tc>
        <w:tc>
          <w:tcPr>
            <w:tcW w:w="4678" w:type="dxa"/>
          </w:tcPr>
          <w:p w:rsidR="005F0B00" w:rsidRPr="001B7BC2" w:rsidRDefault="005F0B00" w:rsidP="001B0EC1">
            <w:pPr>
              <w:suppressAutoHyphens/>
              <w:rPr>
                <w:b/>
                <w:sz w:val="22"/>
                <w:szCs w:val="22"/>
                <w:lang w:val="sv-SE"/>
              </w:rPr>
            </w:pPr>
            <w:r w:rsidRPr="001B7BC2">
              <w:rPr>
                <w:b/>
                <w:sz w:val="22"/>
                <w:szCs w:val="22"/>
                <w:lang w:val="sv-SE"/>
              </w:rPr>
              <w:t>United Kingdom</w:t>
            </w:r>
          </w:p>
          <w:p w:rsidR="005F0B00" w:rsidRPr="001B7BC2" w:rsidRDefault="0060697E" w:rsidP="001B0EC1">
            <w:pPr>
              <w:rPr>
                <w:sz w:val="22"/>
                <w:szCs w:val="22"/>
              </w:rPr>
            </w:pPr>
            <w:r>
              <w:rPr>
                <w:sz w:val="22"/>
                <w:szCs w:val="22"/>
              </w:rPr>
              <w:t xml:space="preserve">Recordati Rare Diseases </w:t>
            </w:r>
            <w:r w:rsidR="005F0B00" w:rsidRPr="001B7BC2">
              <w:rPr>
                <w:sz w:val="22"/>
                <w:szCs w:val="22"/>
              </w:rPr>
              <w:t>UK Ltd.</w:t>
            </w:r>
          </w:p>
          <w:p w:rsidR="005F0B00" w:rsidRPr="001B7BC2" w:rsidRDefault="005F0B00" w:rsidP="001B0EC1">
            <w:pPr>
              <w:suppressAutoHyphens/>
              <w:rPr>
                <w:sz w:val="22"/>
                <w:szCs w:val="22"/>
                <w:lang w:val="sv-SE"/>
              </w:rPr>
            </w:pPr>
            <w:r w:rsidRPr="001B7BC2">
              <w:rPr>
                <w:sz w:val="22"/>
                <w:szCs w:val="22"/>
              </w:rPr>
              <w:t>Tel: +44 (0)1491 414333</w:t>
            </w:r>
          </w:p>
        </w:tc>
      </w:tr>
    </w:tbl>
    <w:p w:rsidR="005F0B00" w:rsidRDefault="005F0B00">
      <w:pPr>
        <w:suppressAutoHyphens/>
        <w:rPr>
          <w:sz w:val="22"/>
          <w:szCs w:val="22"/>
          <w:lang w:val="fi-FI"/>
        </w:rPr>
      </w:pPr>
    </w:p>
    <w:p w:rsidR="00C328A1" w:rsidRDefault="00C328A1">
      <w:pPr>
        <w:suppressAutoHyphens/>
        <w:rPr>
          <w:sz w:val="22"/>
          <w:szCs w:val="22"/>
          <w:lang w:val="fi-FI"/>
        </w:rPr>
      </w:pPr>
    </w:p>
    <w:p w:rsidR="00C328A1" w:rsidRDefault="00C328A1">
      <w:pPr>
        <w:ind w:right="-2"/>
        <w:rPr>
          <w:b/>
          <w:sz w:val="22"/>
          <w:szCs w:val="22"/>
          <w:lang w:val="fi-FI"/>
        </w:rPr>
      </w:pPr>
      <w:r>
        <w:rPr>
          <w:b/>
          <w:sz w:val="22"/>
          <w:szCs w:val="22"/>
          <w:lang w:val="fi-FI"/>
        </w:rPr>
        <w:t>Tämä seloste on hyväksytty viimeksi</w:t>
      </w:r>
    </w:p>
    <w:p w:rsidR="00C328A1" w:rsidRDefault="00C328A1">
      <w:pPr>
        <w:ind w:right="-2"/>
        <w:jc w:val="center"/>
      </w:pPr>
    </w:p>
    <w:p w:rsidR="00C328A1" w:rsidRDefault="0060697E">
      <w:pPr>
        <w:rPr>
          <w:noProof/>
          <w:color w:val="0000FF"/>
          <w:sz w:val="22"/>
          <w:szCs w:val="22"/>
          <w:u w:val="single"/>
          <w:lang w:val="fi-FI"/>
        </w:rPr>
      </w:pPr>
      <w:r w:rsidRPr="0060697E">
        <w:rPr>
          <w:sz w:val="22"/>
          <w:szCs w:val="22"/>
          <w:lang w:val="fi-FI"/>
        </w:rPr>
        <w:t xml:space="preserve">Lisätietoa tästä lääkevalmisteesta on saatavilla Euroopan lääkeviraston verkkosivulla </w:t>
      </w:r>
      <w:hyperlink r:id="rId15" w:history="1">
        <w:r w:rsidRPr="0010366F">
          <w:rPr>
            <w:rStyle w:val="Hyperlink"/>
            <w:noProof/>
            <w:sz w:val="22"/>
            <w:szCs w:val="22"/>
            <w:lang w:val="fi-FI"/>
          </w:rPr>
          <w:t>http://www.ema.europa.eu/</w:t>
        </w:r>
      </w:hyperlink>
    </w:p>
    <w:p w:rsidR="0060697E" w:rsidRPr="00595351" w:rsidRDefault="0060697E">
      <w:pPr>
        <w:rPr>
          <w:b/>
          <w:sz w:val="22"/>
          <w:szCs w:val="22"/>
          <w:lang w:val="fi-FI"/>
        </w:rPr>
      </w:pPr>
    </w:p>
    <w:sectPr w:rsidR="0060697E" w:rsidRPr="00595351">
      <w:headerReference w:type="even" r:id="rId16"/>
      <w:headerReference w:type="default" r:id="rId17"/>
      <w:footerReference w:type="even" r:id="rId18"/>
      <w:footerReference w:type="default" r:id="rId19"/>
      <w:headerReference w:type="first" r:id="rId20"/>
      <w:footerReference w:type="first" r:id="rId21"/>
      <w:pgSz w:w="11918" w:h="16840" w:code="9"/>
      <w:pgMar w:top="1134" w:right="1418" w:bottom="1134" w:left="1418" w:header="737" w:footer="73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993" w:rsidRDefault="00F84993">
      <w:r>
        <w:separator/>
      </w:r>
    </w:p>
  </w:endnote>
  <w:endnote w:type="continuationSeparator" w:id="0">
    <w:p w:rsidR="00F84993" w:rsidRDefault="00F8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029" w:rsidRDefault="00F90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679" w:rsidRDefault="003B7679">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60697E">
      <w:rPr>
        <w:rStyle w:val="PageNumber"/>
        <w:rFonts w:ascii="Arial" w:hAnsi="Arial" w:cs="Arial"/>
        <w:noProof/>
      </w:rPr>
      <w:t>11</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679" w:rsidRPr="00C27956" w:rsidRDefault="003B7679">
    <w:pPr>
      <w:pStyle w:val="Footer"/>
      <w:tabs>
        <w:tab w:val="clear" w:pos="8930"/>
        <w:tab w:val="right" w:pos="8931"/>
      </w:tabs>
      <w:ind w:right="96"/>
      <w:jc w:val="center"/>
      <w:rPr>
        <w:rFonts w:ascii="Arial" w:hAnsi="Arial" w:cs="Arial"/>
      </w:rPr>
    </w:pPr>
    <w:r w:rsidRPr="00C27956">
      <w:rPr>
        <w:rStyle w:val="PageNumber"/>
        <w:rFonts w:ascii="Arial" w:hAnsi="Arial" w:cs="Arial"/>
      </w:rPr>
      <w:fldChar w:fldCharType="begin"/>
    </w:r>
    <w:r w:rsidRPr="00C27956">
      <w:rPr>
        <w:rStyle w:val="PageNumber"/>
        <w:rFonts w:ascii="Arial" w:hAnsi="Arial" w:cs="Arial"/>
      </w:rPr>
      <w:instrText xml:space="preserve">PAGE  </w:instrText>
    </w:r>
    <w:r w:rsidRPr="00C27956">
      <w:rPr>
        <w:rStyle w:val="PageNumber"/>
        <w:rFonts w:ascii="Arial" w:hAnsi="Arial" w:cs="Arial"/>
      </w:rPr>
      <w:fldChar w:fldCharType="separate"/>
    </w:r>
    <w:r w:rsidR="0060697E">
      <w:rPr>
        <w:rStyle w:val="PageNumber"/>
        <w:rFonts w:ascii="Arial" w:hAnsi="Arial" w:cs="Arial"/>
        <w:noProof/>
      </w:rPr>
      <w:t>1</w:t>
    </w:r>
    <w:r w:rsidRPr="00C27956">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993" w:rsidRDefault="00F84993">
      <w:r>
        <w:separator/>
      </w:r>
    </w:p>
  </w:footnote>
  <w:footnote w:type="continuationSeparator" w:id="0">
    <w:p w:rsidR="00F84993" w:rsidRDefault="00F84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029" w:rsidRDefault="00F90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029" w:rsidRDefault="00F900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029" w:rsidRDefault="00F90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45761B"/>
    <w:multiLevelType w:val="singleLevel"/>
    <w:tmpl w:val="31F02BD6"/>
    <w:lvl w:ilvl="0">
      <w:start w:val="3"/>
      <w:numFmt w:val="bullet"/>
      <w:lvlText w:val="-"/>
      <w:lvlJc w:val="left"/>
      <w:pPr>
        <w:tabs>
          <w:tab w:val="num" w:pos="360"/>
        </w:tabs>
        <w:ind w:left="357" w:hanging="357"/>
      </w:pPr>
      <w:rPr>
        <w:rFont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E0A4E"/>
    <w:multiLevelType w:val="singleLevel"/>
    <w:tmpl w:val="F2FA0B44"/>
    <w:lvl w:ilvl="0">
      <w:start w:val="1"/>
      <w:numFmt w:val="decimal"/>
      <w:lvlText w:val="%1."/>
      <w:legacy w:legacy="1" w:legacySpace="0" w:legacyIndent="360"/>
      <w:lvlJc w:val="left"/>
      <w:pPr>
        <w:ind w:left="360" w:hanging="360"/>
      </w:pPr>
      <w:rPr>
        <w:b/>
      </w:rPr>
    </w:lvl>
  </w:abstractNum>
  <w:abstractNum w:abstractNumId="4" w15:restartNumberingAfterBreak="0">
    <w:nsid w:val="110C3136"/>
    <w:multiLevelType w:val="hybridMultilevel"/>
    <w:tmpl w:val="7DA0D562"/>
    <w:lvl w:ilvl="0" w:tplc="674C3660">
      <w:start w:val="17"/>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730646"/>
    <w:multiLevelType w:val="hybridMultilevel"/>
    <w:tmpl w:val="7DA0D562"/>
    <w:lvl w:ilvl="0" w:tplc="674C3660">
      <w:start w:val="17"/>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8" w15:restartNumberingAfterBreak="0">
    <w:nsid w:val="2B190851"/>
    <w:multiLevelType w:val="hybridMultilevel"/>
    <w:tmpl w:val="74AC8270"/>
    <w:lvl w:ilvl="0" w:tplc="4E86BA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53610"/>
    <w:multiLevelType w:val="multilevel"/>
    <w:tmpl w:val="EC8A0062"/>
    <w:lvl w:ilvl="0">
      <w:start w:val="1"/>
      <w:numFmt w:val="upperLetter"/>
      <w:pStyle w:val="Heading3"/>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D73CD0"/>
    <w:multiLevelType w:val="hybridMultilevel"/>
    <w:tmpl w:val="013466EA"/>
    <w:lvl w:ilvl="0" w:tplc="61DC9F64">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58D95344"/>
    <w:multiLevelType w:val="hybridMultilevel"/>
    <w:tmpl w:val="7DA0D562"/>
    <w:lvl w:ilvl="0" w:tplc="674C3660">
      <w:start w:val="17"/>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4007BB"/>
    <w:multiLevelType w:val="hybridMultilevel"/>
    <w:tmpl w:val="A8044C1C"/>
    <w:lvl w:ilvl="0" w:tplc="2E389E0A">
      <w:start w:val="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5" w15:restartNumberingAfterBreak="0">
    <w:nsid w:val="6B3810B1"/>
    <w:multiLevelType w:val="hybridMultilevel"/>
    <w:tmpl w:val="0DCE0F62"/>
    <w:lvl w:ilvl="0" w:tplc="4E86BA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741980"/>
    <w:multiLevelType w:val="hybridMultilevel"/>
    <w:tmpl w:val="0A3AACE2"/>
    <w:lvl w:ilvl="0" w:tplc="B0C4FD0A">
      <w:start w:val="5"/>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091AAE"/>
    <w:multiLevelType w:val="hybridMultilevel"/>
    <w:tmpl w:val="7DA0D562"/>
    <w:lvl w:ilvl="0" w:tplc="674C3660">
      <w:start w:val="17"/>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2">
    <w:abstractNumId w:val="3"/>
  </w:num>
  <w:num w:numId="3">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4">
    <w:abstractNumId w:val="9"/>
  </w:num>
  <w:num w:numId="5">
    <w:abstractNumId w:val="0"/>
    <w:lvlOverride w:ilvl="0">
      <w:lvl w:ilvl="0">
        <w:start w:val="1"/>
        <w:numFmt w:val="bullet"/>
        <w:lvlText w:val=""/>
        <w:lvlJc w:val="left"/>
        <w:pPr>
          <w:ind w:left="360" w:hanging="360"/>
        </w:pPr>
        <w:rPr>
          <w:rFonts w:ascii="Symbol" w:hAnsi="Symbol" w:hint="default"/>
        </w:rPr>
      </w:lvl>
    </w:lvlOverride>
  </w:num>
  <w:num w:numId="6">
    <w:abstractNumId w:val="10"/>
  </w:num>
  <w:num w:numId="7">
    <w:abstractNumId w:val="14"/>
  </w:num>
  <w:num w:numId="8">
    <w:abstractNumId w:val="12"/>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num>
  <w:num w:numId="11">
    <w:abstractNumId w:val="0"/>
    <w:lvlOverride w:ilvl="0">
      <w:lvl w:ilvl="0">
        <w:start w:val="1"/>
        <w:numFmt w:val="bullet"/>
        <w:lvlText w:val="-"/>
        <w:legacy w:legacy="1" w:legacySpace="0" w:legacyIndent="360"/>
        <w:lvlJc w:val="left"/>
        <w:pPr>
          <w:ind w:left="360" w:hanging="360"/>
        </w:pPr>
      </w:lvl>
    </w:lvlOverride>
  </w:num>
  <w:num w:numId="12">
    <w:abstractNumId w:val="16"/>
  </w:num>
  <w:num w:numId="13">
    <w:abstractNumId w:val="15"/>
  </w:num>
  <w:num w:numId="14">
    <w:abstractNumId w:val="13"/>
  </w:num>
  <w:num w:numId="15">
    <w:abstractNumId w:val="8"/>
  </w:num>
  <w:num w:numId="16">
    <w:abstractNumId w:val="7"/>
  </w:num>
  <w:num w:numId="17">
    <w:abstractNumId w:val="18"/>
  </w:num>
  <w:num w:numId="18">
    <w:abstractNumId w:val="4"/>
  </w:num>
  <w:num w:numId="19">
    <w:abstractNumId w:val="5"/>
  </w:num>
  <w:num w:numId="20">
    <w:abstractNumId w:val="11"/>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lvlOverride w:ilvl="2"/>
    <w:lvlOverride w:ilvl="3"/>
    <w:lvlOverride w:ilvl="4"/>
    <w:lvlOverride w:ilvl="5"/>
    <w:lvlOverride w:ilvl="6"/>
    <w:lvlOverride w:ilvl="7"/>
    <w:lvlOverride w:ilvl="8"/>
  </w:num>
  <w:num w:numId="23">
    <w:abstractNumId w:val="2"/>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043774"/>
    <w:rsid w:val="00011529"/>
    <w:rsid w:val="0001745E"/>
    <w:rsid w:val="00043774"/>
    <w:rsid w:val="00061623"/>
    <w:rsid w:val="00062BEC"/>
    <w:rsid w:val="00081153"/>
    <w:rsid w:val="00094551"/>
    <w:rsid w:val="000A1304"/>
    <w:rsid w:val="000B03A2"/>
    <w:rsid w:val="000B35FC"/>
    <w:rsid w:val="000B637F"/>
    <w:rsid w:val="000C7B85"/>
    <w:rsid w:val="000F086E"/>
    <w:rsid w:val="00107A92"/>
    <w:rsid w:val="00152BED"/>
    <w:rsid w:val="00166A61"/>
    <w:rsid w:val="001775F9"/>
    <w:rsid w:val="001803D8"/>
    <w:rsid w:val="00196FCB"/>
    <w:rsid w:val="001A3A77"/>
    <w:rsid w:val="001B0EC1"/>
    <w:rsid w:val="001E6A6B"/>
    <w:rsid w:val="002008AD"/>
    <w:rsid w:val="002139FD"/>
    <w:rsid w:val="00251181"/>
    <w:rsid w:val="00251A9B"/>
    <w:rsid w:val="00251FBB"/>
    <w:rsid w:val="002B0A4C"/>
    <w:rsid w:val="002F6AAD"/>
    <w:rsid w:val="00345BB8"/>
    <w:rsid w:val="00350A1E"/>
    <w:rsid w:val="00361BD6"/>
    <w:rsid w:val="00370D43"/>
    <w:rsid w:val="003A20F6"/>
    <w:rsid w:val="003B7679"/>
    <w:rsid w:val="003C4E44"/>
    <w:rsid w:val="003D33E2"/>
    <w:rsid w:val="003E454E"/>
    <w:rsid w:val="004079A1"/>
    <w:rsid w:val="00435C34"/>
    <w:rsid w:val="00441087"/>
    <w:rsid w:val="004609B7"/>
    <w:rsid w:val="00477437"/>
    <w:rsid w:val="004C3303"/>
    <w:rsid w:val="004D142B"/>
    <w:rsid w:val="004D30F2"/>
    <w:rsid w:val="004D3751"/>
    <w:rsid w:val="005209DC"/>
    <w:rsid w:val="00554265"/>
    <w:rsid w:val="00560E98"/>
    <w:rsid w:val="0056337D"/>
    <w:rsid w:val="00574A53"/>
    <w:rsid w:val="00587EA0"/>
    <w:rsid w:val="00595351"/>
    <w:rsid w:val="005C0C63"/>
    <w:rsid w:val="005C29BC"/>
    <w:rsid w:val="005E7223"/>
    <w:rsid w:val="005F0B00"/>
    <w:rsid w:val="00600C3B"/>
    <w:rsid w:val="0060697E"/>
    <w:rsid w:val="00642C44"/>
    <w:rsid w:val="00643CE2"/>
    <w:rsid w:val="006740C4"/>
    <w:rsid w:val="006C0983"/>
    <w:rsid w:val="006F3127"/>
    <w:rsid w:val="006F3C4E"/>
    <w:rsid w:val="007061AC"/>
    <w:rsid w:val="00732D97"/>
    <w:rsid w:val="007563E3"/>
    <w:rsid w:val="00797173"/>
    <w:rsid w:val="007D0D68"/>
    <w:rsid w:val="007F7F8F"/>
    <w:rsid w:val="00800C27"/>
    <w:rsid w:val="00802F53"/>
    <w:rsid w:val="00854963"/>
    <w:rsid w:val="00893126"/>
    <w:rsid w:val="008A4523"/>
    <w:rsid w:val="008B765A"/>
    <w:rsid w:val="008F1086"/>
    <w:rsid w:val="009031F5"/>
    <w:rsid w:val="00927F32"/>
    <w:rsid w:val="00936BA3"/>
    <w:rsid w:val="009428AF"/>
    <w:rsid w:val="00974BDC"/>
    <w:rsid w:val="009B29CB"/>
    <w:rsid w:val="00A06D99"/>
    <w:rsid w:val="00A3288C"/>
    <w:rsid w:val="00A40022"/>
    <w:rsid w:val="00A52E20"/>
    <w:rsid w:val="00A8527E"/>
    <w:rsid w:val="00A8701F"/>
    <w:rsid w:val="00A93B43"/>
    <w:rsid w:val="00AA5EFC"/>
    <w:rsid w:val="00AC4E67"/>
    <w:rsid w:val="00AD4D74"/>
    <w:rsid w:val="00B15803"/>
    <w:rsid w:val="00B5361E"/>
    <w:rsid w:val="00B74411"/>
    <w:rsid w:val="00BA209D"/>
    <w:rsid w:val="00BB7A45"/>
    <w:rsid w:val="00BC2AC7"/>
    <w:rsid w:val="00BE4F73"/>
    <w:rsid w:val="00C27956"/>
    <w:rsid w:val="00C3122C"/>
    <w:rsid w:val="00C328A1"/>
    <w:rsid w:val="00C62BF0"/>
    <w:rsid w:val="00CB5E59"/>
    <w:rsid w:val="00CD1819"/>
    <w:rsid w:val="00D02722"/>
    <w:rsid w:val="00D22509"/>
    <w:rsid w:val="00D22BFC"/>
    <w:rsid w:val="00D43533"/>
    <w:rsid w:val="00D45764"/>
    <w:rsid w:val="00D95CCB"/>
    <w:rsid w:val="00DB0550"/>
    <w:rsid w:val="00DE44A5"/>
    <w:rsid w:val="00E340FC"/>
    <w:rsid w:val="00E56D3A"/>
    <w:rsid w:val="00E82CBB"/>
    <w:rsid w:val="00E87B5D"/>
    <w:rsid w:val="00EC021B"/>
    <w:rsid w:val="00EE56C7"/>
    <w:rsid w:val="00EF395F"/>
    <w:rsid w:val="00F449FA"/>
    <w:rsid w:val="00F51D47"/>
    <w:rsid w:val="00F56BDF"/>
    <w:rsid w:val="00F76A33"/>
    <w:rsid w:val="00F84993"/>
    <w:rsid w:val="00F90029"/>
    <w:rsid w:val="00FD24DE"/>
    <w:rsid w:val="00FE0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Heading1">
    <w:name w:val="heading 1"/>
    <w:basedOn w:val="Normal"/>
    <w:next w:val="Normal"/>
    <w:qFormat/>
    <w:pPr>
      <w:keepNext/>
      <w:suppressAutoHyphens/>
      <w:jc w:val="both"/>
      <w:outlineLvl w:val="0"/>
    </w:pPr>
    <w:rPr>
      <w:sz w:val="22"/>
      <w:lang w:val="fi-FI"/>
    </w:rPr>
  </w:style>
  <w:style w:type="paragraph" w:styleId="Heading2">
    <w:name w:val="heading 2"/>
    <w:basedOn w:val="Normal"/>
    <w:next w:val="Normal"/>
    <w:qFormat/>
    <w:pPr>
      <w:keepNext/>
      <w:ind w:right="1416"/>
      <w:jc w:val="center"/>
      <w:outlineLvl w:val="1"/>
    </w:pPr>
    <w:rPr>
      <w:b/>
      <w:sz w:val="22"/>
      <w:lang w:val="fi-FI"/>
    </w:rPr>
  </w:style>
  <w:style w:type="paragraph" w:styleId="Heading3">
    <w:name w:val="heading 3"/>
    <w:basedOn w:val="Normal"/>
    <w:next w:val="Normal"/>
    <w:qFormat/>
    <w:pPr>
      <w:keepNext/>
      <w:numPr>
        <w:numId w:val="4"/>
      </w:numPr>
      <w:tabs>
        <w:tab w:val="left" w:pos="1701"/>
      </w:tabs>
      <w:ind w:left="1701" w:right="1416" w:hanging="567"/>
      <w:outlineLvl w:val="2"/>
    </w:pPr>
    <w:rPr>
      <w:b/>
      <w:sz w:val="22"/>
      <w:lang w:val="fi-FI"/>
    </w:rPr>
  </w:style>
  <w:style w:type="paragraph" w:styleId="Heading4">
    <w:name w:val="heading 4"/>
    <w:basedOn w:val="Normal"/>
    <w:next w:val="Normal"/>
    <w:qFormat/>
    <w:pPr>
      <w:keepNext/>
      <w:outlineLvl w:val="3"/>
    </w:pPr>
    <w:rPr>
      <w:b/>
      <w:noProof/>
    </w:rPr>
  </w:style>
  <w:style w:type="paragraph" w:styleId="Heading5">
    <w:name w:val="heading 5"/>
    <w:basedOn w:val="Normal"/>
    <w:next w:val="Normal"/>
    <w:qFormat/>
    <w:pPr>
      <w:keepNext/>
      <w:numPr>
        <w:ilvl w:val="12"/>
      </w:numPr>
      <w:spacing w:before="120"/>
      <w:outlineLvl w:val="4"/>
    </w:pPr>
    <w:rPr>
      <w:b/>
      <w:noProof/>
      <w:sz w:val="22"/>
    </w:rPr>
  </w:style>
  <w:style w:type="paragraph" w:styleId="Heading6">
    <w:name w:val="heading 6"/>
    <w:basedOn w:val="Normal"/>
    <w:next w:val="Normal"/>
    <w:qFormat/>
    <w:pPr>
      <w:keepNext/>
      <w:ind w:right="-2"/>
      <w:outlineLvl w:val="5"/>
    </w:pPr>
    <w:rPr>
      <w:b/>
      <w:sz w:val="22"/>
      <w:szCs w:val="22"/>
      <w:lang w:val="fi-FI"/>
    </w:rPr>
  </w:style>
  <w:style w:type="paragraph" w:styleId="Heading7">
    <w:name w:val="heading 7"/>
    <w:basedOn w:val="Normal"/>
    <w:next w:val="Normal"/>
    <w:link w:val="Heading7Char"/>
    <w:qFormat/>
    <w:pPr>
      <w:spacing w:before="240" w:after="60"/>
      <w:outlineLvl w:val="6"/>
    </w:pPr>
    <w:rPr>
      <w:sz w:val="24"/>
      <w:szCs w:val="24"/>
      <w:lang w:val="nb-NO" w:eastAsia="en-US"/>
    </w:rPr>
  </w:style>
  <w:style w:type="paragraph" w:styleId="Heading8">
    <w:name w:val="heading 8"/>
    <w:basedOn w:val="Normal"/>
    <w:next w:val="Normal"/>
    <w:qFormat/>
    <w:pPr>
      <w:keepNext/>
      <w:tabs>
        <w:tab w:val="left" w:pos="-720"/>
      </w:tabs>
      <w:suppressAutoHyphens/>
      <w:jc w:val="center"/>
      <w:outlineLvl w:val="7"/>
    </w:pPr>
    <w:rPr>
      <w:b/>
      <w:sz w:val="22"/>
      <w:lang w:val="fi-FI"/>
    </w:rPr>
  </w:style>
  <w:style w:type="paragraph" w:styleId="Heading9">
    <w:name w:val="heading 9"/>
    <w:basedOn w:val="Normal"/>
    <w:next w:val="Normal"/>
    <w:qFormat/>
    <w:pPr>
      <w:keepNext/>
      <w:numPr>
        <w:ilvl w:val="12"/>
      </w:numPr>
      <w:tabs>
        <w:tab w:val="left" w:pos="567"/>
      </w:tabs>
      <w:outlineLvl w:val="8"/>
    </w:pPr>
    <w:rPr>
      <w:noProof/>
      <w:sz w:val="22"/>
      <w:lang w:val="fi-F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widowControl w:val="0"/>
      <w:tabs>
        <w:tab w:val="left" w:pos="567"/>
        <w:tab w:val="center" w:pos="4320"/>
        <w:tab w:val="right" w:pos="8640"/>
      </w:tabs>
    </w:pPr>
    <w:rPr>
      <w:rFonts w:ascii="Helvetica" w:hAnsi="Helvetica"/>
      <w:lang w:eastAsia="x-none"/>
    </w:rPr>
  </w:style>
  <w:style w:type="paragraph" w:styleId="BodyText">
    <w:name w:val="Body Text"/>
    <w:basedOn w:val="Normal"/>
    <w:pPr>
      <w:suppressAutoHyphens/>
      <w:jc w:val="center"/>
    </w:pPr>
    <w:rPr>
      <w:b/>
      <w:caps/>
      <w:noProof/>
      <w:sz w:val="22"/>
    </w:rPr>
  </w:style>
  <w:style w:type="paragraph" w:styleId="Footer">
    <w:name w:val="footer"/>
    <w:basedOn w:val="Normal"/>
    <w:link w:val="FooterChar"/>
    <w:uiPriority w:val="99"/>
    <w:pPr>
      <w:widowControl w:val="0"/>
      <w:tabs>
        <w:tab w:val="center" w:pos="4536"/>
        <w:tab w:val="center" w:pos="8930"/>
      </w:tabs>
    </w:pPr>
    <w:rPr>
      <w:rFonts w:ascii="Helvetica" w:hAnsi="Helvetica"/>
      <w:sz w:val="16"/>
      <w:lang w:eastAsia="x-none"/>
    </w:rPr>
  </w:style>
  <w:style w:type="paragraph" w:styleId="BodyTextIndent2">
    <w:name w:val="Body Text Indent 2"/>
    <w:basedOn w:val="Normal"/>
    <w:pPr>
      <w:tabs>
        <w:tab w:val="left" w:pos="567"/>
      </w:tabs>
      <w:ind w:left="567" w:hanging="567"/>
    </w:pPr>
    <w:rPr>
      <w:noProof/>
      <w:sz w:val="22"/>
    </w:rPr>
  </w:style>
  <w:style w:type="paragraph" w:styleId="BodyTextIndent">
    <w:name w:val="Body Text Indent"/>
    <w:basedOn w:val="Normal"/>
    <w:pPr>
      <w:numPr>
        <w:ilvl w:val="12"/>
      </w:numPr>
      <w:tabs>
        <w:tab w:val="left" w:pos="567"/>
      </w:tabs>
      <w:ind w:left="720" w:hanging="720"/>
    </w:pPr>
    <w:rPr>
      <w:noProof/>
      <w:sz w:val="22"/>
    </w:rPr>
  </w:style>
  <w:style w:type="paragraph" w:styleId="EndnoteText">
    <w:name w:val="endnote text"/>
    <w:basedOn w:val="Normal"/>
    <w:link w:val="EndnoteTextChar"/>
    <w:semiHidden/>
    <w:pPr>
      <w:widowControl w:val="0"/>
      <w:tabs>
        <w:tab w:val="left" w:pos="567"/>
      </w:tabs>
    </w:pPr>
    <w:rPr>
      <w:sz w:val="18"/>
      <w:lang w:eastAsia="x-none"/>
    </w:rPr>
  </w:style>
  <w:style w:type="character" w:customStyle="1" w:styleId="Initial">
    <w:name w:val="Initial"/>
    <w:rPr>
      <w:rFonts w:ascii="CG Times" w:hAnsi="CG Times"/>
      <w:noProof w:val="0"/>
      <w:sz w:val="24"/>
      <w:lang w:val="da-DK"/>
    </w:rPr>
  </w:style>
  <w:style w:type="character" w:styleId="PageNumber">
    <w:name w:val="page number"/>
    <w:basedOn w:val="DefaultParagraphFont"/>
  </w:style>
  <w:style w:type="paragraph" w:styleId="BodyText2">
    <w:name w:val="Body Text 2"/>
    <w:basedOn w:val="Normal"/>
    <w:pPr>
      <w:numPr>
        <w:ilvl w:val="12"/>
      </w:numPr>
    </w:pPr>
    <w:rPr>
      <w:sz w:val="22"/>
      <w:lang w:val="fi-FI"/>
    </w:rPr>
  </w:style>
  <w:style w:type="paragraph" w:styleId="BodyText3">
    <w:name w:val="Body Text 3"/>
    <w:basedOn w:val="Normal"/>
    <w:pPr>
      <w:numPr>
        <w:ilvl w:val="12"/>
      </w:numPr>
      <w:jc w:val="both"/>
    </w:pPr>
    <w:rPr>
      <w:lang w:val="fi-FI"/>
    </w:rPr>
  </w:style>
  <w:style w:type="character" w:styleId="FootnoteReference">
    <w:name w:val="footnote reference"/>
    <w:semiHidden/>
    <w:rPr>
      <w:vertAlign w:val="superscript"/>
    </w:rPr>
  </w:style>
  <w:style w:type="paragraph" w:styleId="FootnoteText">
    <w:name w:val="footnote text"/>
    <w:basedOn w:val="Normal"/>
    <w:semiHidden/>
    <w:pPr>
      <w:tabs>
        <w:tab w:val="left" w:pos="-1588"/>
        <w:tab w:val="left" w:pos="-868"/>
        <w:tab w:val="left" w:pos="-148"/>
        <w:tab w:val="left" w:pos="0"/>
        <w:tab w:val="left" w:pos="571"/>
        <w:tab w:val="left" w:pos="720"/>
        <w:tab w:val="left" w:pos="1291"/>
        <w:tab w:val="left" w:pos="1440"/>
        <w:tab w:val="left" w:pos="2011"/>
        <w:tab w:val="left" w:pos="2731"/>
        <w:tab w:val="left" w:pos="3451"/>
        <w:tab w:val="left" w:pos="4171"/>
        <w:tab w:val="left" w:pos="4891"/>
        <w:tab w:val="left" w:pos="5611"/>
        <w:tab w:val="left" w:pos="6331"/>
        <w:tab w:val="left" w:pos="7051"/>
        <w:tab w:val="left" w:pos="7771"/>
        <w:tab w:val="left" w:pos="8491"/>
      </w:tabs>
      <w:suppressAutoHyphens/>
      <w:ind w:left="1440" w:hanging="1440"/>
      <w:jc w:val="both"/>
    </w:pPr>
    <w:rPr>
      <w:rFonts w:ascii="CG Times" w:hAnsi="CG Times"/>
      <w:spacing w:val="-3"/>
      <w:sz w:val="24"/>
      <w:lang w:val="fi-FI"/>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tabs>
        <w:tab w:val="left" w:pos="142"/>
      </w:tabs>
      <w:ind w:left="567" w:hanging="567"/>
    </w:pPr>
    <w:rPr>
      <w:b/>
      <w:sz w:val="22"/>
      <w:lang w:val="fi-FI"/>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style>
  <w:style w:type="paragraph" w:styleId="CommentSubject">
    <w:name w:val="annotation subject"/>
    <w:basedOn w:val="CommentText"/>
    <w:next w:val="CommentText"/>
    <w:link w:val="CommentSubjectChar"/>
    <w:uiPriority w:val="99"/>
    <w:semiHidden/>
    <w:rPr>
      <w:b/>
      <w:bCs/>
      <w:lang w:eastAsia="en-US"/>
    </w:rPr>
  </w:style>
  <w:style w:type="character" w:styleId="CommentReference">
    <w:name w:val="annotation reference"/>
    <w:semiHidden/>
    <w:rPr>
      <w:sz w:val="16"/>
      <w:szCs w:val="16"/>
    </w:rPr>
  </w:style>
  <w:style w:type="character" w:styleId="Hyperlink">
    <w:name w:val="Hyperlink"/>
    <w:rPr>
      <w:color w:val="0000FF"/>
      <w:u w:val="single"/>
    </w:rPr>
  </w:style>
  <w:style w:type="paragraph" w:customStyle="1" w:styleId="AHeader1">
    <w:name w:val="AHeader 1"/>
    <w:basedOn w:val="Normal"/>
    <w:pPr>
      <w:numPr>
        <w:numId w:val="16"/>
      </w:numPr>
      <w:spacing w:after="120"/>
    </w:pPr>
    <w:rPr>
      <w:rFonts w:ascii="Arial" w:hAnsi="Arial" w:cs="Arial"/>
      <w:b/>
      <w:bCs/>
      <w:sz w:val="24"/>
      <w:lang w:eastAsia="en-US"/>
    </w:rPr>
  </w:style>
  <w:style w:type="paragraph" w:customStyle="1" w:styleId="AHeader2">
    <w:name w:val="AHeader 2"/>
    <w:basedOn w:val="AHeader1"/>
    <w:pPr>
      <w:numPr>
        <w:ilvl w:val="1"/>
      </w:numPr>
      <w:tabs>
        <w:tab w:val="clear" w:pos="709"/>
        <w:tab w:val="num" w:pos="360"/>
      </w:tabs>
      <w:ind w:left="360" w:hanging="360"/>
    </w:pPr>
    <w:rPr>
      <w:sz w:val="22"/>
    </w:rPr>
  </w:style>
  <w:style w:type="paragraph" w:customStyle="1" w:styleId="AHeader3">
    <w:name w:val="AHeader 3"/>
    <w:basedOn w:val="AHeader2"/>
    <w:pPr>
      <w:numPr>
        <w:ilvl w:val="2"/>
      </w:numPr>
      <w:tabs>
        <w:tab w:val="clear" w:pos="1276"/>
        <w:tab w:val="num" w:pos="360"/>
      </w:tabs>
      <w:ind w:left="360" w:hanging="360"/>
    </w:pPr>
  </w:style>
  <w:style w:type="paragraph" w:customStyle="1" w:styleId="AHeader2abc">
    <w:name w:val="AHeader 2 abc"/>
    <w:basedOn w:val="AHeader3"/>
    <w:pPr>
      <w:numPr>
        <w:ilvl w:val="3"/>
      </w:numPr>
      <w:tabs>
        <w:tab w:val="clear" w:pos="1276"/>
        <w:tab w:val="num" w:pos="360"/>
      </w:tabs>
      <w:ind w:left="360" w:hanging="360"/>
      <w:jc w:val="both"/>
    </w:pPr>
    <w:rPr>
      <w:b w:val="0"/>
      <w:bCs w:val="0"/>
    </w:rPr>
  </w:style>
  <w:style w:type="paragraph" w:customStyle="1" w:styleId="AHeader3abc">
    <w:name w:val="AHeader 3 abc"/>
    <w:basedOn w:val="AHeader2abc"/>
    <w:pPr>
      <w:numPr>
        <w:ilvl w:val="4"/>
      </w:numPr>
      <w:tabs>
        <w:tab w:val="clear" w:pos="1701"/>
        <w:tab w:val="num" w:pos="360"/>
      </w:tabs>
      <w:ind w:left="360" w:hanging="360"/>
    </w:pPr>
  </w:style>
  <w:style w:type="paragraph" w:styleId="DocumentMap">
    <w:name w:val="Document Map"/>
    <w:basedOn w:val="Normal"/>
    <w:semiHidden/>
    <w:rsid w:val="00BE4F73"/>
    <w:pPr>
      <w:shd w:val="clear" w:color="auto" w:fill="000080"/>
    </w:pPr>
    <w:rPr>
      <w:rFonts w:ascii="Tahoma" w:hAnsi="Tahoma" w:cs="Tahoma"/>
    </w:rPr>
  </w:style>
  <w:style w:type="character" w:customStyle="1" w:styleId="Heading7Char">
    <w:name w:val="Heading 7 Char"/>
    <w:link w:val="Heading7"/>
    <w:rsid w:val="00061623"/>
    <w:rPr>
      <w:sz w:val="24"/>
      <w:szCs w:val="24"/>
      <w:lang w:val="nb-NO" w:eastAsia="en-US"/>
    </w:rPr>
  </w:style>
  <w:style w:type="character" w:customStyle="1" w:styleId="EndnoteTextChar">
    <w:name w:val="Endnote Text Char"/>
    <w:link w:val="EndnoteText"/>
    <w:semiHidden/>
    <w:rsid w:val="00061623"/>
    <w:rPr>
      <w:sz w:val="18"/>
      <w:lang w:val="en-GB"/>
    </w:rPr>
  </w:style>
  <w:style w:type="character" w:customStyle="1" w:styleId="FooterChar">
    <w:name w:val="Footer Char"/>
    <w:link w:val="Footer"/>
    <w:uiPriority w:val="99"/>
    <w:locked/>
    <w:rsid w:val="00A8527E"/>
    <w:rPr>
      <w:rFonts w:ascii="Helvetica" w:hAnsi="Helvetica"/>
      <w:sz w:val="16"/>
      <w:lang w:val="en-GB"/>
    </w:rPr>
  </w:style>
  <w:style w:type="character" w:customStyle="1" w:styleId="HeaderChar">
    <w:name w:val="Header Char"/>
    <w:link w:val="Header"/>
    <w:uiPriority w:val="99"/>
    <w:locked/>
    <w:rsid w:val="00A8527E"/>
    <w:rPr>
      <w:rFonts w:ascii="Helvetica" w:hAnsi="Helvetica"/>
      <w:lang w:val="en-GB"/>
    </w:rPr>
  </w:style>
  <w:style w:type="character" w:customStyle="1" w:styleId="CommentSubjectChar">
    <w:name w:val="Comment Subject Char"/>
    <w:link w:val="CommentSubject"/>
    <w:uiPriority w:val="99"/>
    <w:semiHidden/>
    <w:locked/>
    <w:rsid w:val="00A8527E"/>
    <w:rPr>
      <w:b/>
      <w:bCs/>
      <w:lang w:val="en-GB" w:eastAsia="en-US"/>
    </w:rPr>
  </w:style>
  <w:style w:type="paragraph" w:customStyle="1" w:styleId="BodytextAgency">
    <w:name w:val="Body text (Agency)"/>
    <w:basedOn w:val="Normal"/>
    <w:link w:val="BodytextAgencyChar"/>
    <w:rsid w:val="00595351"/>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595351"/>
    <w:pPr>
      <w:spacing w:after="140" w:line="280" w:lineRule="atLeast"/>
    </w:pPr>
    <w:rPr>
      <w:rFonts w:ascii="Courier New" w:eastAsia="Verdana" w:hAnsi="Courier New"/>
      <w:i/>
      <w:color w:val="339966"/>
      <w:sz w:val="22"/>
      <w:szCs w:val="18"/>
      <w:lang w:val="x-none" w:eastAsia="x-none"/>
    </w:rPr>
  </w:style>
  <w:style w:type="paragraph" w:customStyle="1" w:styleId="No-numheading3Agency">
    <w:name w:val="No-num heading 3 (Agency)"/>
    <w:basedOn w:val="Normal"/>
    <w:next w:val="BodytextAgency"/>
    <w:link w:val="No-numheading3AgencyChar"/>
    <w:rsid w:val="00595351"/>
    <w:pPr>
      <w:keepNext/>
      <w:spacing w:before="280" w:after="220"/>
      <w:outlineLvl w:val="2"/>
    </w:pPr>
    <w:rPr>
      <w:rFonts w:ascii="Verdana" w:eastAsia="Verdana" w:hAnsi="Verdana"/>
      <w:b/>
      <w:bCs/>
      <w:kern w:val="32"/>
      <w:sz w:val="22"/>
      <w:szCs w:val="22"/>
      <w:lang w:val="x-none" w:eastAsia="x-none"/>
    </w:rPr>
  </w:style>
  <w:style w:type="paragraph" w:customStyle="1" w:styleId="NormalAgency">
    <w:name w:val="Normal (Agency)"/>
    <w:link w:val="NormalAgencyChar"/>
    <w:rsid w:val="00595351"/>
    <w:rPr>
      <w:rFonts w:ascii="Verdana" w:eastAsia="Verdana" w:hAnsi="Verdana" w:cs="Verdana"/>
      <w:sz w:val="18"/>
      <w:szCs w:val="18"/>
    </w:rPr>
  </w:style>
  <w:style w:type="character" w:customStyle="1" w:styleId="NormalAgencyChar">
    <w:name w:val="Normal (Agency) Char"/>
    <w:link w:val="NormalAgency"/>
    <w:rsid w:val="00595351"/>
    <w:rPr>
      <w:rFonts w:ascii="Verdana" w:eastAsia="Verdana" w:hAnsi="Verdana" w:cs="Verdana"/>
      <w:sz w:val="18"/>
      <w:szCs w:val="18"/>
      <w:lang w:val="en-GB" w:eastAsia="en-GB"/>
    </w:rPr>
  </w:style>
  <w:style w:type="character" w:customStyle="1" w:styleId="DraftingNotesAgencyChar">
    <w:name w:val="Drafting Notes (Agency) Char"/>
    <w:link w:val="DraftingNotesAgency"/>
    <w:rsid w:val="00595351"/>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595351"/>
    <w:rPr>
      <w:rFonts w:ascii="Verdana" w:eastAsia="Verdana" w:hAnsi="Verdana"/>
      <w:sz w:val="18"/>
      <w:szCs w:val="18"/>
      <w:lang w:val="x-none" w:eastAsia="x-none"/>
    </w:rPr>
  </w:style>
  <w:style w:type="character" w:customStyle="1" w:styleId="No-numheading3AgencyChar">
    <w:name w:val="No-num heading 3 (Agency) Char"/>
    <w:link w:val="No-numheading3Agency"/>
    <w:rsid w:val="00595351"/>
    <w:rPr>
      <w:rFonts w:ascii="Verdana" w:eastAsia="Verdana" w:hAnsi="Verdana"/>
      <w:b/>
      <w:bCs/>
      <w:kern w:val="32"/>
      <w:sz w:val="22"/>
      <w:szCs w:val="22"/>
      <w:lang w:val="x-none" w:eastAsia="x-none"/>
    </w:rPr>
  </w:style>
  <w:style w:type="paragraph" w:styleId="ListParagraph">
    <w:name w:val="List Paragraph"/>
    <w:basedOn w:val="Normal"/>
    <w:uiPriority w:val="34"/>
    <w:qFormat/>
    <w:rsid w:val="00EF395F"/>
    <w:pPr>
      <w:ind w:left="720"/>
      <w:contextualSpacing/>
    </w:pPr>
    <w:rPr>
      <w:sz w:val="22"/>
      <w:lang w:val="fi-FI" w:eastAsia="en-US"/>
    </w:rPr>
  </w:style>
  <w:style w:type="paragraph" w:styleId="Revision">
    <w:name w:val="Revision"/>
    <w:hidden/>
    <w:uiPriority w:val="99"/>
    <w:semiHidden/>
    <w:rsid w:val="00927F32"/>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19816">
      <w:bodyDiv w:val="1"/>
      <w:marLeft w:val="0"/>
      <w:marRight w:val="0"/>
      <w:marTop w:val="0"/>
      <w:marBottom w:val="0"/>
      <w:divBdr>
        <w:top w:val="none" w:sz="0" w:space="0" w:color="auto"/>
        <w:left w:val="none" w:sz="0" w:space="0" w:color="auto"/>
        <w:bottom w:val="none" w:sz="0" w:space="0" w:color="auto"/>
        <w:right w:val="none" w:sz="0" w:space="0" w:color="auto"/>
      </w:divBdr>
    </w:div>
    <w:div w:id="421806795">
      <w:bodyDiv w:val="1"/>
      <w:marLeft w:val="0"/>
      <w:marRight w:val="0"/>
      <w:marTop w:val="0"/>
      <w:marBottom w:val="0"/>
      <w:divBdr>
        <w:top w:val="none" w:sz="0" w:space="0" w:color="auto"/>
        <w:left w:val="none" w:sz="0" w:space="0" w:color="auto"/>
        <w:bottom w:val="none" w:sz="0" w:space="0" w:color="auto"/>
        <w:right w:val="none" w:sz="0" w:space="0" w:color="auto"/>
      </w:divBdr>
    </w:div>
    <w:div w:id="553736961">
      <w:bodyDiv w:val="1"/>
      <w:marLeft w:val="0"/>
      <w:marRight w:val="0"/>
      <w:marTop w:val="0"/>
      <w:marBottom w:val="0"/>
      <w:divBdr>
        <w:top w:val="none" w:sz="0" w:space="0" w:color="auto"/>
        <w:left w:val="none" w:sz="0" w:space="0" w:color="auto"/>
        <w:bottom w:val="none" w:sz="0" w:space="0" w:color="auto"/>
        <w:right w:val="none" w:sz="0" w:space="0" w:color="auto"/>
      </w:divBdr>
    </w:div>
    <w:div w:id="629440392">
      <w:bodyDiv w:val="1"/>
      <w:marLeft w:val="0"/>
      <w:marRight w:val="0"/>
      <w:marTop w:val="0"/>
      <w:marBottom w:val="0"/>
      <w:divBdr>
        <w:top w:val="none" w:sz="0" w:space="0" w:color="auto"/>
        <w:left w:val="none" w:sz="0" w:space="0" w:color="auto"/>
        <w:bottom w:val="none" w:sz="0" w:space="0" w:color="auto"/>
        <w:right w:val="none" w:sz="0" w:space="0" w:color="auto"/>
      </w:divBdr>
    </w:div>
    <w:div w:id="675228538">
      <w:bodyDiv w:val="1"/>
      <w:marLeft w:val="0"/>
      <w:marRight w:val="0"/>
      <w:marTop w:val="0"/>
      <w:marBottom w:val="0"/>
      <w:divBdr>
        <w:top w:val="none" w:sz="0" w:space="0" w:color="auto"/>
        <w:left w:val="none" w:sz="0" w:space="0" w:color="auto"/>
        <w:bottom w:val="none" w:sz="0" w:space="0" w:color="auto"/>
        <w:right w:val="none" w:sz="0" w:space="0" w:color="auto"/>
      </w:divBdr>
    </w:div>
    <w:div w:id="933392436">
      <w:bodyDiv w:val="1"/>
      <w:marLeft w:val="0"/>
      <w:marRight w:val="0"/>
      <w:marTop w:val="0"/>
      <w:marBottom w:val="0"/>
      <w:divBdr>
        <w:top w:val="none" w:sz="0" w:space="0" w:color="auto"/>
        <w:left w:val="none" w:sz="0" w:space="0" w:color="auto"/>
        <w:bottom w:val="none" w:sz="0" w:space="0" w:color="auto"/>
        <w:right w:val="none" w:sz="0" w:space="0" w:color="auto"/>
      </w:divBdr>
    </w:div>
    <w:div w:id="959608437">
      <w:bodyDiv w:val="1"/>
      <w:marLeft w:val="0"/>
      <w:marRight w:val="0"/>
      <w:marTop w:val="0"/>
      <w:marBottom w:val="0"/>
      <w:divBdr>
        <w:top w:val="none" w:sz="0" w:space="0" w:color="auto"/>
        <w:left w:val="none" w:sz="0" w:space="0" w:color="auto"/>
        <w:bottom w:val="none" w:sz="0" w:space="0" w:color="auto"/>
        <w:right w:val="none" w:sz="0" w:space="0" w:color="auto"/>
      </w:divBdr>
    </w:div>
    <w:div w:id="970986871">
      <w:bodyDiv w:val="1"/>
      <w:marLeft w:val="0"/>
      <w:marRight w:val="0"/>
      <w:marTop w:val="0"/>
      <w:marBottom w:val="0"/>
      <w:divBdr>
        <w:top w:val="none" w:sz="0" w:space="0" w:color="auto"/>
        <w:left w:val="none" w:sz="0" w:space="0" w:color="auto"/>
        <w:bottom w:val="none" w:sz="0" w:space="0" w:color="auto"/>
        <w:right w:val="none" w:sz="0" w:space="0" w:color="auto"/>
      </w:divBdr>
    </w:div>
    <w:div w:id="1184440747">
      <w:bodyDiv w:val="1"/>
      <w:marLeft w:val="0"/>
      <w:marRight w:val="0"/>
      <w:marTop w:val="0"/>
      <w:marBottom w:val="0"/>
      <w:divBdr>
        <w:top w:val="none" w:sz="0" w:space="0" w:color="auto"/>
        <w:left w:val="none" w:sz="0" w:space="0" w:color="auto"/>
        <w:bottom w:val="none" w:sz="0" w:space="0" w:color="auto"/>
        <w:right w:val="none" w:sz="0" w:space="0" w:color="auto"/>
      </w:divBdr>
    </w:div>
    <w:div w:id="1403065643">
      <w:bodyDiv w:val="1"/>
      <w:marLeft w:val="0"/>
      <w:marRight w:val="0"/>
      <w:marTop w:val="0"/>
      <w:marBottom w:val="0"/>
      <w:divBdr>
        <w:top w:val="none" w:sz="0" w:space="0" w:color="auto"/>
        <w:left w:val="none" w:sz="0" w:space="0" w:color="auto"/>
        <w:bottom w:val="none" w:sz="0" w:space="0" w:color="auto"/>
        <w:right w:val="none" w:sz="0" w:space="0" w:color="auto"/>
      </w:divBdr>
    </w:div>
    <w:div w:id="1407605265">
      <w:bodyDiv w:val="1"/>
      <w:marLeft w:val="0"/>
      <w:marRight w:val="0"/>
      <w:marTop w:val="0"/>
      <w:marBottom w:val="0"/>
      <w:divBdr>
        <w:top w:val="none" w:sz="0" w:space="0" w:color="auto"/>
        <w:left w:val="none" w:sz="0" w:space="0" w:color="auto"/>
        <w:bottom w:val="none" w:sz="0" w:space="0" w:color="auto"/>
        <w:right w:val="none" w:sz="0" w:space="0" w:color="auto"/>
      </w:divBdr>
    </w:div>
    <w:div w:id="17336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338CA-41E8-4B31-8314-E6F9F8C1EAC3}">
  <ds:schemaRefs>
    <ds:schemaRef ds:uri="http://schemas.microsoft.com/sharepoint/v3/contenttype/forms"/>
  </ds:schemaRefs>
</ds:datastoreItem>
</file>

<file path=customXml/itemProps2.xml><?xml version="1.0" encoding="utf-8"?>
<ds:datastoreItem xmlns:ds="http://schemas.openxmlformats.org/officeDocument/2006/customXml" ds:itemID="{4336D4EB-EF2A-4603-A712-9DD221DD4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21FAE0-0F69-4DFD-B096-EB96F20864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8499</Words>
  <Characters>48446</Characters>
  <Application>Microsoft Office Word</Application>
  <DocSecurity>0</DocSecurity>
  <Lines>403</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56832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2021-06-03T23:45:37Z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8618578a-d494-4b12-ab76-07e43d6b98fc</vt:lpwstr>
  </property>
  <property fmtid="{D5CDD505-2E9C-101B-9397-08002B2CF9AE}" pid="8" name="MSIP_Label_0eea11ca-d417-4147-80ed-01a58412c458_ContentBits">
    <vt:lpwstr>2</vt:lpwstr>
  </property>
</Properties>
</file>