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FFD" w:rsidRDefault="00113FFD">
      <w:pPr>
        <w:jc w:val="center"/>
        <w:rPr>
          <w:lang w:val="hu-HU"/>
        </w:rPr>
      </w:pPr>
      <w:bookmarkStart w:id="0" w:name="_GoBack"/>
      <w:bookmarkEnd w:id="0"/>
    </w:p>
    <w:p w:rsidR="00E50C48" w:rsidRDefault="00E50C48">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pStyle w:val="Header"/>
        <w:tabs>
          <w:tab w:val="clear" w:pos="4153"/>
          <w:tab w:val="clear" w:pos="8306"/>
        </w:tabs>
        <w:jc w:val="center"/>
        <w:rPr>
          <w:rFonts w:ascii="Times New Roman" w:hAnsi="Times New Roman"/>
          <w:sz w:val="22"/>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pStyle w:val="Heading3"/>
        <w:tabs>
          <w:tab w:val="clear" w:pos="560"/>
        </w:tabs>
        <w:rPr>
          <w:noProof w:val="0"/>
          <w:lang w:val="hu-HU"/>
        </w:rPr>
      </w:pPr>
      <w:r>
        <w:rPr>
          <w:noProof w:val="0"/>
          <w:lang w:val="hu-HU"/>
        </w:rPr>
        <w:t>I. MELLÉKLET</w:t>
      </w:r>
    </w:p>
    <w:p w:rsidR="00113FFD" w:rsidRDefault="00113FFD">
      <w:pPr>
        <w:jc w:val="center"/>
        <w:rPr>
          <w:lang w:val="hu-HU"/>
        </w:rPr>
      </w:pPr>
    </w:p>
    <w:p w:rsidR="00113FFD" w:rsidRDefault="00113FFD">
      <w:pPr>
        <w:jc w:val="center"/>
        <w:rPr>
          <w:lang w:val="hu-HU"/>
        </w:rPr>
      </w:pPr>
      <w:r>
        <w:rPr>
          <w:b/>
          <w:lang w:val="hu-HU"/>
        </w:rPr>
        <w:t>ALKALMAZÁSI ELŐÍRÁS</w:t>
      </w:r>
    </w:p>
    <w:p w:rsidR="00113FFD" w:rsidRDefault="00113FFD">
      <w:pPr>
        <w:tabs>
          <w:tab w:val="left" w:pos="560"/>
        </w:tabs>
        <w:rPr>
          <w:b/>
          <w:lang w:val="hu-HU"/>
        </w:rPr>
      </w:pPr>
      <w:r>
        <w:rPr>
          <w:lang w:val="hu-HU"/>
        </w:rPr>
        <w:br w:type="page"/>
      </w:r>
      <w:r>
        <w:rPr>
          <w:b/>
          <w:lang w:val="hu-HU"/>
        </w:rPr>
        <w:lastRenderedPageBreak/>
        <w:t>1.</w:t>
      </w:r>
      <w:r>
        <w:rPr>
          <w:b/>
          <w:lang w:val="hu-HU"/>
        </w:rPr>
        <w:tab/>
        <w:t>A GYÓGYSZER MEGNEVEZÉSE</w:t>
      </w:r>
    </w:p>
    <w:p w:rsidR="00113FFD" w:rsidRDefault="00113FFD">
      <w:pPr>
        <w:tabs>
          <w:tab w:val="left" w:pos="560"/>
        </w:tabs>
        <w:rPr>
          <w:lang w:val="hu-HU"/>
        </w:rPr>
      </w:pPr>
    </w:p>
    <w:p w:rsidR="00113FFD" w:rsidRDefault="00113FFD">
      <w:pPr>
        <w:tabs>
          <w:tab w:val="left" w:pos="560"/>
        </w:tabs>
        <w:rPr>
          <w:lang w:val="hu-HU"/>
        </w:rPr>
      </w:pPr>
      <w:r>
        <w:rPr>
          <w:lang w:val="hu-HU"/>
        </w:rPr>
        <w:t>CYSTAGON 50 mg kemény kapszula</w:t>
      </w:r>
    </w:p>
    <w:p w:rsidR="00113FFD" w:rsidRDefault="00113FFD">
      <w:pPr>
        <w:tabs>
          <w:tab w:val="left" w:pos="560"/>
        </w:tabs>
        <w:rPr>
          <w:lang w:val="hu-HU"/>
        </w:rPr>
      </w:pPr>
    </w:p>
    <w:p w:rsidR="00113FFD" w:rsidRDefault="00113FFD">
      <w:pPr>
        <w:tabs>
          <w:tab w:val="left" w:pos="560"/>
        </w:tabs>
        <w:rPr>
          <w:lang w:val="hu-HU"/>
        </w:rPr>
      </w:pPr>
    </w:p>
    <w:p w:rsidR="00113FFD" w:rsidRDefault="00113FFD">
      <w:pPr>
        <w:tabs>
          <w:tab w:val="left" w:pos="560"/>
        </w:tabs>
        <w:rPr>
          <w:b/>
          <w:lang w:val="hu-HU"/>
        </w:rPr>
      </w:pPr>
      <w:r>
        <w:rPr>
          <w:b/>
          <w:lang w:val="hu-HU"/>
        </w:rPr>
        <w:t>2.</w:t>
      </w:r>
      <w:r>
        <w:rPr>
          <w:b/>
          <w:lang w:val="hu-HU"/>
        </w:rPr>
        <w:tab/>
        <w:t>MINŐSÉGI ÉS MENNYISÉGI ÖSSZETÉTEL</w:t>
      </w:r>
    </w:p>
    <w:p w:rsidR="00113FFD" w:rsidRDefault="00113FFD">
      <w:pPr>
        <w:tabs>
          <w:tab w:val="left" w:pos="560"/>
          <w:tab w:val="right" w:pos="8500"/>
        </w:tabs>
        <w:rPr>
          <w:lang w:val="hu-HU"/>
        </w:rPr>
      </w:pPr>
    </w:p>
    <w:p w:rsidR="00113FFD" w:rsidRDefault="00113FFD">
      <w:pPr>
        <w:pStyle w:val="BodyText"/>
        <w:jc w:val="left"/>
        <w:rPr>
          <w:noProof w:val="0"/>
          <w:lang w:val="hu-HU"/>
        </w:rPr>
      </w:pPr>
      <w:r>
        <w:rPr>
          <w:noProof w:val="0"/>
          <w:lang w:val="hu-HU"/>
        </w:rPr>
        <w:t xml:space="preserve">Egy kemény kapszula 50 mg ciszteamint tartalmaz (merkaptamin-bitartarát formájában). </w:t>
      </w:r>
    </w:p>
    <w:p w:rsidR="00113FFD" w:rsidRDefault="00113FFD">
      <w:pPr>
        <w:tabs>
          <w:tab w:val="left" w:pos="560"/>
          <w:tab w:val="right" w:pos="8500"/>
        </w:tabs>
        <w:rPr>
          <w:lang w:val="hu-HU"/>
        </w:rPr>
      </w:pPr>
    </w:p>
    <w:p w:rsidR="00113FFD" w:rsidRDefault="00113FFD">
      <w:pPr>
        <w:tabs>
          <w:tab w:val="left" w:pos="560"/>
          <w:tab w:val="right" w:pos="8500"/>
        </w:tabs>
        <w:rPr>
          <w:lang w:val="hu-HU"/>
        </w:rPr>
      </w:pPr>
      <w:r>
        <w:rPr>
          <w:lang w:val="hu-HU"/>
        </w:rPr>
        <w:t>A segédanyagok teljes listáját lásd a 6.1 pontban.</w:t>
      </w:r>
    </w:p>
    <w:p w:rsidR="00113FFD" w:rsidRDefault="00113FFD">
      <w:pPr>
        <w:tabs>
          <w:tab w:val="left" w:pos="560"/>
          <w:tab w:val="right" w:pos="8500"/>
        </w:tabs>
        <w:rPr>
          <w:lang w:val="hu-HU"/>
        </w:rPr>
      </w:pPr>
    </w:p>
    <w:p w:rsidR="00113FFD" w:rsidRDefault="00113FFD">
      <w:pPr>
        <w:tabs>
          <w:tab w:val="left" w:pos="560"/>
          <w:tab w:val="right" w:pos="8500"/>
        </w:tabs>
        <w:rPr>
          <w:lang w:val="hu-HU"/>
        </w:rPr>
      </w:pPr>
    </w:p>
    <w:p w:rsidR="00113FFD" w:rsidRDefault="00113FFD">
      <w:pPr>
        <w:tabs>
          <w:tab w:val="left" w:pos="560"/>
        </w:tabs>
        <w:rPr>
          <w:b/>
          <w:lang w:val="hu-HU"/>
        </w:rPr>
      </w:pPr>
      <w:r>
        <w:rPr>
          <w:b/>
          <w:lang w:val="hu-HU"/>
        </w:rPr>
        <w:t>3.</w:t>
      </w:r>
      <w:r>
        <w:rPr>
          <w:b/>
          <w:lang w:val="hu-HU"/>
        </w:rPr>
        <w:tab/>
        <w:t>GYÓGYSZERFORMA</w:t>
      </w:r>
    </w:p>
    <w:p w:rsidR="00113FFD" w:rsidRDefault="00113FFD">
      <w:pPr>
        <w:tabs>
          <w:tab w:val="left" w:pos="560"/>
        </w:tabs>
        <w:rPr>
          <w:lang w:val="hu-HU"/>
        </w:rPr>
      </w:pPr>
    </w:p>
    <w:p w:rsidR="00113FFD" w:rsidRDefault="00113FFD">
      <w:pPr>
        <w:tabs>
          <w:tab w:val="left" w:pos="560"/>
        </w:tabs>
        <w:rPr>
          <w:lang w:val="hu-HU"/>
        </w:rPr>
      </w:pPr>
      <w:r>
        <w:rPr>
          <w:lang w:val="hu-HU"/>
        </w:rPr>
        <w:t>Kemény kapszula</w:t>
      </w:r>
    </w:p>
    <w:p w:rsidR="00113FFD" w:rsidRDefault="00113FFD">
      <w:pPr>
        <w:tabs>
          <w:tab w:val="left" w:pos="560"/>
        </w:tabs>
        <w:rPr>
          <w:lang w:val="hu-HU"/>
        </w:rPr>
      </w:pPr>
      <w:r>
        <w:rPr>
          <w:lang w:val="hu-HU"/>
        </w:rPr>
        <w:t>Fehér, átlátszatlan kemény kapszula, a kapszula</w:t>
      </w:r>
      <w:r w:rsidR="00C4379F">
        <w:rPr>
          <w:lang w:val="hu-HU"/>
        </w:rPr>
        <w:t xml:space="preserve"> alsó részén</w:t>
      </w:r>
      <w:r>
        <w:rPr>
          <w:lang w:val="hu-HU"/>
        </w:rPr>
        <w:t xml:space="preserve"> CYSTA 50, </w:t>
      </w:r>
      <w:r w:rsidR="00C4379F">
        <w:rPr>
          <w:lang w:val="hu-HU"/>
        </w:rPr>
        <w:t>felső részén</w:t>
      </w:r>
      <w:r>
        <w:rPr>
          <w:lang w:val="hu-HU"/>
        </w:rPr>
        <w:t xml:space="preserve"> MYLAN felirattal.</w:t>
      </w:r>
    </w:p>
    <w:p w:rsidR="00113FFD" w:rsidRDefault="00113FFD">
      <w:pPr>
        <w:tabs>
          <w:tab w:val="left" w:pos="560"/>
        </w:tabs>
        <w:rPr>
          <w:lang w:val="hu-HU"/>
        </w:rPr>
      </w:pPr>
    </w:p>
    <w:p w:rsidR="00113FFD" w:rsidRDefault="00113FFD">
      <w:pPr>
        <w:tabs>
          <w:tab w:val="left" w:pos="560"/>
        </w:tabs>
        <w:rPr>
          <w:lang w:val="hu-HU"/>
        </w:rPr>
      </w:pPr>
    </w:p>
    <w:p w:rsidR="00113FFD" w:rsidRDefault="00113FFD">
      <w:pPr>
        <w:tabs>
          <w:tab w:val="left" w:pos="560"/>
        </w:tabs>
        <w:rPr>
          <w:b/>
          <w:lang w:val="hu-HU"/>
        </w:rPr>
      </w:pPr>
      <w:r>
        <w:rPr>
          <w:b/>
          <w:lang w:val="hu-HU"/>
        </w:rPr>
        <w:t>4.</w:t>
      </w:r>
      <w:r>
        <w:rPr>
          <w:b/>
          <w:lang w:val="hu-HU"/>
        </w:rPr>
        <w:tab/>
        <w:t>KLINIKAI JELLEMZŐK</w:t>
      </w:r>
    </w:p>
    <w:p w:rsidR="00113FFD" w:rsidRDefault="00113FFD">
      <w:pPr>
        <w:tabs>
          <w:tab w:val="left" w:pos="560"/>
        </w:tabs>
        <w:rPr>
          <w:lang w:val="hu-HU"/>
        </w:rPr>
      </w:pPr>
    </w:p>
    <w:p w:rsidR="00113FFD" w:rsidRDefault="00113FFD">
      <w:pPr>
        <w:tabs>
          <w:tab w:val="left" w:pos="560"/>
        </w:tabs>
        <w:rPr>
          <w:b/>
          <w:lang w:val="hu-HU"/>
        </w:rPr>
      </w:pPr>
      <w:r>
        <w:rPr>
          <w:b/>
          <w:lang w:val="hu-HU"/>
        </w:rPr>
        <w:t>4.1</w:t>
      </w:r>
      <w:r>
        <w:rPr>
          <w:b/>
          <w:lang w:val="hu-HU"/>
        </w:rPr>
        <w:tab/>
        <w:t>Terápiás javallatok</w:t>
      </w:r>
    </w:p>
    <w:p w:rsidR="00113FFD" w:rsidRDefault="00113FFD">
      <w:pPr>
        <w:tabs>
          <w:tab w:val="left" w:pos="560"/>
        </w:tabs>
        <w:rPr>
          <w:lang w:val="hu-HU"/>
        </w:rPr>
      </w:pPr>
    </w:p>
    <w:p w:rsidR="00113FFD" w:rsidRDefault="00113FFD">
      <w:pPr>
        <w:tabs>
          <w:tab w:val="left" w:pos="560"/>
        </w:tabs>
        <w:rPr>
          <w:lang w:val="hu-HU"/>
        </w:rPr>
      </w:pPr>
      <w:r>
        <w:rPr>
          <w:lang w:val="hu-HU"/>
        </w:rPr>
        <w:t>A CYSTAGON az igazolt nephropathiás cystinosis kezelésére javallt. A ciszteamin csökkenti a cisztin felhalmozódását a nephropathiás cystinosisban szenvedő betegek egyes sejtjeiben (például a fehérvérsejtekben, az izom- és a májsejtekben), és a kezelés korai megkezdése esetén késlelteti a veseelégtelenség kialakulását.</w:t>
      </w:r>
    </w:p>
    <w:p w:rsidR="00113FFD" w:rsidRDefault="00113FFD">
      <w:pPr>
        <w:tabs>
          <w:tab w:val="left" w:pos="560"/>
        </w:tabs>
        <w:rPr>
          <w:lang w:val="hu-HU"/>
        </w:rPr>
      </w:pPr>
    </w:p>
    <w:p w:rsidR="00113FFD" w:rsidRDefault="00113FFD">
      <w:pPr>
        <w:tabs>
          <w:tab w:val="left" w:pos="560"/>
        </w:tabs>
        <w:rPr>
          <w:b/>
          <w:lang w:val="hu-HU"/>
        </w:rPr>
      </w:pPr>
      <w:r>
        <w:rPr>
          <w:b/>
          <w:lang w:val="hu-HU"/>
        </w:rPr>
        <w:t>4.2</w:t>
      </w:r>
      <w:r>
        <w:rPr>
          <w:b/>
          <w:lang w:val="hu-HU"/>
        </w:rPr>
        <w:tab/>
        <w:t xml:space="preserve">Adagolás és alkalmazás </w:t>
      </w:r>
    </w:p>
    <w:p w:rsidR="00113FFD" w:rsidRDefault="00113FFD">
      <w:pPr>
        <w:tabs>
          <w:tab w:val="left" w:pos="560"/>
        </w:tabs>
        <w:rPr>
          <w:lang w:val="hu-HU"/>
        </w:rPr>
      </w:pPr>
    </w:p>
    <w:p w:rsidR="00113FFD" w:rsidRDefault="00113FFD">
      <w:pPr>
        <w:tabs>
          <w:tab w:val="left" w:pos="560"/>
        </w:tabs>
        <w:rPr>
          <w:lang w:val="hu-HU"/>
        </w:rPr>
      </w:pPr>
      <w:r>
        <w:rPr>
          <w:lang w:val="hu-HU"/>
        </w:rPr>
        <w:t>A CYSTAGON kezelést a cystinosis kezelésében jártas orvos felügyelete mellett kell megkezdeni.</w:t>
      </w:r>
    </w:p>
    <w:p w:rsidR="00113FFD" w:rsidRDefault="00113FFD">
      <w:pPr>
        <w:tabs>
          <w:tab w:val="left" w:pos="560"/>
        </w:tabs>
        <w:rPr>
          <w:lang w:val="hu-HU"/>
        </w:rPr>
      </w:pPr>
    </w:p>
    <w:p w:rsidR="00113FFD" w:rsidRDefault="00113FFD">
      <w:pPr>
        <w:tabs>
          <w:tab w:val="left" w:pos="560"/>
        </w:tabs>
        <w:rPr>
          <w:lang w:val="hu-HU"/>
        </w:rPr>
      </w:pPr>
      <w:r>
        <w:rPr>
          <w:lang w:val="hu-HU"/>
        </w:rPr>
        <w:t>A kezelés célja az, hogy a fehérvérsejtek cisztinszintjeit az 1 nmol hemicisztin/mg fehérjeszint alatt tartsa. A dózis módosításához ezért a fehérvérsejtek cisztinszintjeit folyamatosan ellenőrizni kell. A fehérvérsejt-szinteket a gyógyszer adagolása után 5–6 órával meg kell mérni, és azokat a terápia megkezdésekor gyakran (pl. havonta), a stabil dózist szedő betegekben pedig 3–4 havonta ellenőrizni kell.</w:t>
      </w:r>
    </w:p>
    <w:p w:rsidR="00113FFD" w:rsidRDefault="00113FFD">
      <w:pPr>
        <w:tabs>
          <w:tab w:val="left" w:pos="560"/>
        </w:tabs>
        <w:rPr>
          <w:lang w:val="hu-HU"/>
        </w:rPr>
      </w:pPr>
    </w:p>
    <w:p w:rsidR="00113FFD" w:rsidRDefault="00113FFD">
      <w:pPr>
        <w:tabs>
          <w:tab w:val="left" w:pos="560"/>
          <w:tab w:val="left" w:pos="1400"/>
          <w:tab w:val="left" w:pos="1720"/>
        </w:tabs>
        <w:ind w:left="567" w:hanging="567"/>
        <w:rPr>
          <w:lang w:val="hu-HU"/>
        </w:rPr>
      </w:pPr>
      <w:r>
        <w:rPr>
          <w:lang w:val="hu-HU"/>
        </w:rPr>
        <w:t>•</w:t>
      </w:r>
      <w:r>
        <w:rPr>
          <w:lang w:val="hu-HU"/>
        </w:rPr>
        <w:tab/>
      </w:r>
      <w:r>
        <w:rPr>
          <w:i/>
          <w:lang w:val="hu-HU"/>
        </w:rPr>
        <w:t>Gyermekeknek 12 éves korig</w:t>
      </w:r>
      <w:r>
        <w:rPr>
          <w:lang w:val="hu-HU"/>
        </w:rPr>
        <w:t xml:space="preserve"> a CYSTAGON adagolását a testfelület nagyságára számítva kell megadni (g/m</w:t>
      </w:r>
      <w:r>
        <w:rPr>
          <w:vertAlign w:val="superscript"/>
          <w:lang w:val="hu-HU"/>
        </w:rPr>
        <w:t>2</w:t>
      </w:r>
      <w:r>
        <w:rPr>
          <w:lang w:val="hu-HU"/>
        </w:rPr>
        <w:t>/nap). A javasolt adag 1,30 g/m</w:t>
      </w:r>
      <w:r>
        <w:rPr>
          <w:vertAlign w:val="superscript"/>
          <w:lang w:val="hu-HU"/>
        </w:rPr>
        <w:t>2</w:t>
      </w:r>
      <w:r>
        <w:rPr>
          <w:lang w:val="hu-HU"/>
        </w:rPr>
        <w:t xml:space="preserve">/nap a szabad bázisból napi négy részletben adva. </w:t>
      </w:r>
    </w:p>
    <w:p w:rsidR="00113FFD" w:rsidRDefault="00113FFD">
      <w:pPr>
        <w:tabs>
          <w:tab w:val="center" w:pos="1701"/>
          <w:tab w:val="center" w:pos="5812"/>
        </w:tabs>
        <w:rPr>
          <w:lang w:val="hu-HU"/>
        </w:rPr>
      </w:pPr>
    </w:p>
    <w:p w:rsidR="00113FFD" w:rsidRDefault="00113FFD">
      <w:pPr>
        <w:tabs>
          <w:tab w:val="left" w:pos="567"/>
          <w:tab w:val="left" w:pos="1400"/>
          <w:tab w:val="left" w:pos="1720"/>
        </w:tabs>
        <w:ind w:left="567" w:hanging="567"/>
        <w:rPr>
          <w:lang w:val="hu-HU"/>
        </w:rPr>
      </w:pPr>
      <w:r>
        <w:rPr>
          <w:lang w:val="hu-HU"/>
        </w:rPr>
        <w:t>•</w:t>
      </w:r>
      <w:r>
        <w:rPr>
          <w:lang w:val="hu-HU"/>
        </w:rPr>
        <w:tab/>
      </w:r>
      <w:r>
        <w:rPr>
          <w:i/>
          <w:lang w:val="hu-HU"/>
        </w:rPr>
        <w:t>12 évesnél idősebb és 50 kg-nál nagyobb testtömegű betegeknek</w:t>
      </w:r>
      <w:r>
        <w:rPr>
          <w:lang w:val="hu-HU"/>
        </w:rPr>
        <w:t xml:space="preserve"> a javasolt CYSTAGON dózis 2 g/nap, napi négy részletben adva.</w:t>
      </w:r>
    </w:p>
    <w:p w:rsidR="00113FFD" w:rsidRDefault="00113FFD">
      <w:pPr>
        <w:tabs>
          <w:tab w:val="left" w:pos="560"/>
          <w:tab w:val="left" w:pos="1400"/>
          <w:tab w:val="left" w:pos="1720"/>
        </w:tabs>
        <w:rPr>
          <w:lang w:val="hu-HU"/>
        </w:rPr>
      </w:pPr>
    </w:p>
    <w:p w:rsidR="00113FFD" w:rsidRDefault="00113FFD">
      <w:pPr>
        <w:tabs>
          <w:tab w:val="left" w:pos="560"/>
          <w:tab w:val="left" w:pos="1400"/>
          <w:tab w:val="left" w:pos="1720"/>
        </w:tabs>
        <w:rPr>
          <w:lang w:val="hu-HU"/>
        </w:rPr>
      </w:pPr>
      <w:r>
        <w:rPr>
          <w:lang w:val="hu-HU"/>
        </w:rPr>
        <w:t>A kezdő adag a várt fenntartó adag 1/4-1/6-a, és azt 4-6 héten át fokozatosan kell emelni az intolerancia elkerülése érdekében. A dózist emelni kell, ha a tolerancia megfelelő, és a fehérvérsejtek cisztinszintje 1 nmol hemicisztin/mg fehérje felett marad. A CYSTAGON klinikai vizsgálatokban alkalmazott maximális adagja 1,95 g/m</w:t>
      </w:r>
      <w:r>
        <w:rPr>
          <w:vertAlign w:val="superscript"/>
          <w:lang w:val="hu-HU"/>
        </w:rPr>
        <w:t>2</w:t>
      </w:r>
      <w:r>
        <w:rPr>
          <w:lang w:val="hu-HU"/>
        </w:rPr>
        <w:t>/nap volt.</w:t>
      </w:r>
    </w:p>
    <w:p w:rsidR="00113FFD" w:rsidRDefault="00113FFD">
      <w:pPr>
        <w:tabs>
          <w:tab w:val="left" w:pos="560"/>
          <w:tab w:val="left" w:pos="1400"/>
          <w:tab w:val="left" w:pos="1720"/>
        </w:tabs>
        <w:rPr>
          <w:lang w:val="hu-HU"/>
        </w:rPr>
      </w:pPr>
      <w:r>
        <w:rPr>
          <w:lang w:val="hu-HU"/>
        </w:rPr>
        <w:t>1,95 g/m</w:t>
      </w:r>
      <w:r>
        <w:rPr>
          <w:vertAlign w:val="superscript"/>
          <w:lang w:val="hu-HU"/>
        </w:rPr>
        <w:t>2</w:t>
      </w:r>
      <w:r>
        <w:rPr>
          <w:lang w:val="hu-HU"/>
        </w:rPr>
        <w:t xml:space="preserve">/nap-nál magasabb adagok alkalmazása nem javasolt (lásd a 4.4. pontot). </w:t>
      </w:r>
    </w:p>
    <w:p w:rsidR="00113FFD" w:rsidRDefault="00113FFD">
      <w:pPr>
        <w:tabs>
          <w:tab w:val="left" w:pos="560"/>
          <w:tab w:val="left" w:pos="1400"/>
          <w:tab w:val="left" w:pos="1720"/>
        </w:tabs>
        <w:rPr>
          <w:lang w:val="hu-HU"/>
        </w:rPr>
      </w:pPr>
    </w:p>
    <w:p w:rsidR="00113FFD" w:rsidRDefault="00113FFD">
      <w:pPr>
        <w:tabs>
          <w:tab w:val="left" w:pos="560"/>
          <w:tab w:val="left" w:pos="1400"/>
          <w:tab w:val="left" w:pos="1720"/>
        </w:tabs>
        <w:rPr>
          <w:lang w:val="hu-HU"/>
        </w:rPr>
      </w:pPr>
      <w:r>
        <w:rPr>
          <w:lang w:val="hu-HU"/>
        </w:rPr>
        <w:t>A ciszteamin emésztési toleranciája fokozódik, ha a gyógyszert közvetlenül étkezés után vagy étkezés közben veszik be.</w:t>
      </w:r>
    </w:p>
    <w:p w:rsidR="00113FFD" w:rsidRDefault="00113FFD">
      <w:pPr>
        <w:tabs>
          <w:tab w:val="left" w:pos="560"/>
          <w:tab w:val="left" w:pos="1400"/>
          <w:tab w:val="left" w:pos="1720"/>
        </w:tabs>
        <w:rPr>
          <w:lang w:val="hu-HU"/>
        </w:rPr>
      </w:pPr>
    </w:p>
    <w:p w:rsidR="00113FFD" w:rsidRDefault="00113FFD">
      <w:pPr>
        <w:tabs>
          <w:tab w:val="left" w:pos="560"/>
          <w:tab w:val="left" w:pos="1400"/>
          <w:tab w:val="left" w:pos="1720"/>
        </w:tabs>
        <w:rPr>
          <w:lang w:val="hu-HU"/>
        </w:rPr>
      </w:pPr>
      <w:r>
        <w:rPr>
          <w:lang w:val="hu-HU"/>
        </w:rPr>
        <w:t xml:space="preserve">Körülbelül 6 éves vagy annál fiatalabb gyermekek esetében, akiknél fennáll az aspiráció veszélye, a kemény kapszulákat fel kell nyitni, és tartalmukat az ételre kell szórni. A tapasztalatok szerint a porral való elkeverésre alkalmas ételek például a tej, a burgonya és más keményítő alapú élelmiszerek. A </w:t>
      </w:r>
      <w:r>
        <w:rPr>
          <w:lang w:val="hu-HU"/>
        </w:rPr>
        <w:lastRenderedPageBreak/>
        <w:t>savas italok — például a narancslé — e célra való alkalmazását azonban általában kerülni kell, mert a por azokban nem keverhető el megfelelően, és kicsapódhat.</w:t>
      </w:r>
    </w:p>
    <w:p w:rsidR="00113FFD" w:rsidRDefault="00113FFD">
      <w:pPr>
        <w:tabs>
          <w:tab w:val="left" w:pos="560"/>
          <w:tab w:val="left" w:pos="1400"/>
          <w:tab w:val="left" w:pos="1720"/>
        </w:tabs>
        <w:rPr>
          <w:lang w:val="hu-HU"/>
        </w:rPr>
      </w:pPr>
    </w:p>
    <w:p w:rsidR="00113FFD" w:rsidRDefault="00113FFD">
      <w:pPr>
        <w:tabs>
          <w:tab w:val="left" w:pos="560"/>
          <w:tab w:val="left" w:pos="1400"/>
          <w:tab w:val="left" w:pos="1720"/>
        </w:tabs>
        <w:rPr>
          <w:i/>
          <w:lang w:val="hu-HU"/>
        </w:rPr>
      </w:pPr>
      <w:r>
        <w:rPr>
          <w:i/>
          <w:lang w:val="hu-HU"/>
        </w:rPr>
        <w:t>Dialízis-kezelést kapó vagy transzplantáción átesett betegek:</w:t>
      </w:r>
    </w:p>
    <w:p w:rsidR="00113FFD" w:rsidRDefault="00113FFD">
      <w:pPr>
        <w:tabs>
          <w:tab w:val="left" w:pos="560"/>
          <w:tab w:val="left" w:pos="1400"/>
          <w:tab w:val="left" w:pos="1720"/>
        </w:tabs>
        <w:rPr>
          <w:lang w:val="hu-HU"/>
        </w:rPr>
      </w:pPr>
      <w:r>
        <w:rPr>
          <w:lang w:val="hu-HU"/>
        </w:rPr>
        <w:t xml:space="preserve">Esetenként megfigyelték, hogy a ciszteamin egyes formáit a dialízis-kezelésben részesülő betegek kevésbé jól tűrik (azaz a gyógyszer több mellékhatással jár). Az ilyen betegek esetében a fehérvérsejtek cisztinszintjének gondosabb ellenőrzése ajánlott. </w:t>
      </w:r>
    </w:p>
    <w:p w:rsidR="00113FFD" w:rsidRDefault="00113FFD">
      <w:pPr>
        <w:tabs>
          <w:tab w:val="left" w:pos="560"/>
          <w:tab w:val="left" w:pos="1400"/>
          <w:tab w:val="left" w:pos="1720"/>
        </w:tabs>
        <w:rPr>
          <w:i/>
          <w:lang w:val="hu-HU"/>
        </w:rPr>
      </w:pPr>
    </w:p>
    <w:p w:rsidR="00113FFD" w:rsidRDefault="00113FFD">
      <w:pPr>
        <w:tabs>
          <w:tab w:val="left" w:pos="560"/>
          <w:tab w:val="left" w:pos="1400"/>
          <w:tab w:val="left" w:pos="1720"/>
        </w:tabs>
        <w:rPr>
          <w:lang w:val="hu-HU"/>
        </w:rPr>
      </w:pPr>
      <w:r>
        <w:rPr>
          <w:i/>
          <w:lang w:val="hu-HU"/>
        </w:rPr>
        <w:t>Májelégtelenségben szenvedő betegek</w:t>
      </w:r>
      <w:r>
        <w:rPr>
          <w:lang w:val="hu-HU"/>
        </w:rPr>
        <w:t>:</w:t>
      </w:r>
    </w:p>
    <w:p w:rsidR="00113FFD" w:rsidRDefault="00113FFD">
      <w:pPr>
        <w:tabs>
          <w:tab w:val="left" w:pos="560"/>
          <w:tab w:val="left" w:pos="1400"/>
          <w:tab w:val="left" w:pos="1720"/>
        </w:tabs>
        <w:rPr>
          <w:lang w:val="hu-HU"/>
        </w:rPr>
      </w:pPr>
      <w:r>
        <w:rPr>
          <w:lang w:val="hu-HU"/>
        </w:rPr>
        <w:t>A dózis módosítására általában nincs szükség, a fehérvérsejtek cisztinszintjét azonban ellenőrizni kell.</w:t>
      </w:r>
    </w:p>
    <w:p w:rsidR="00113FFD" w:rsidRDefault="00113FFD">
      <w:pPr>
        <w:tabs>
          <w:tab w:val="left" w:pos="560"/>
          <w:tab w:val="left" w:pos="1400"/>
          <w:tab w:val="left" w:pos="1720"/>
        </w:tabs>
        <w:rPr>
          <w:lang w:val="hu-HU"/>
        </w:rPr>
      </w:pPr>
    </w:p>
    <w:p w:rsidR="00113FFD" w:rsidRDefault="00113FFD">
      <w:pPr>
        <w:tabs>
          <w:tab w:val="left" w:pos="560"/>
        </w:tabs>
        <w:rPr>
          <w:b/>
          <w:lang w:val="hu-HU"/>
        </w:rPr>
      </w:pPr>
      <w:r>
        <w:rPr>
          <w:b/>
          <w:lang w:val="hu-HU"/>
        </w:rPr>
        <w:t>4.3</w:t>
      </w:r>
      <w:r>
        <w:rPr>
          <w:b/>
          <w:lang w:val="hu-HU"/>
        </w:rPr>
        <w:tab/>
        <w:t>Ellenjavallatok</w:t>
      </w:r>
    </w:p>
    <w:p w:rsidR="00113FFD" w:rsidRDefault="00113FFD">
      <w:pPr>
        <w:tabs>
          <w:tab w:val="left" w:pos="560"/>
        </w:tabs>
        <w:rPr>
          <w:lang w:val="hu-HU"/>
        </w:rPr>
      </w:pPr>
    </w:p>
    <w:p w:rsidR="00113FFD" w:rsidRDefault="00113FFD">
      <w:pPr>
        <w:tabs>
          <w:tab w:val="left" w:pos="560"/>
        </w:tabs>
        <w:rPr>
          <w:lang w:val="hu-HU"/>
        </w:rPr>
      </w:pPr>
      <w:r w:rsidRPr="00AE0854">
        <w:rPr>
          <w:lang w:val="hu-HU"/>
        </w:rPr>
        <w:t>A készítmény hatóanyagával vagy bármely segédanyagával szembeni túlérzékenység.</w:t>
      </w:r>
    </w:p>
    <w:p w:rsidR="00113FFD" w:rsidRDefault="00113FFD">
      <w:pPr>
        <w:tabs>
          <w:tab w:val="left" w:pos="560"/>
        </w:tabs>
        <w:rPr>
          <w:lang w:val="hu-HU"/>
        </w:rPr>
      </w:pPr>
      <w:r>
        <w:rPr>
          <w:lang w:val="hu-HU"/>
        </w:rPr>
        <w:t>A CYSTAGON alkalmazása a szoptatás alatt ellenjavallt. A CYSTAGON-t a terhesség ideje alatt — különösen a terhesség első harmadában — nem szabad alkalmazni, csak akkor, ha erre egyértelműen szükség van (lásd 4.6 és 5.3 pont), mivel állatokon teratogén hatású.</w:t>
      </w:r>
    </w:p>
    <w:p w:rsidR="00113FFD" w:rsidRDefault="00113FFD">
      <w:pPr>
        <w:pStyle w:val="Header"/>
        <w:tabs>
          <w:tab w:val="clear" w:pos="4153"/>
          <w:tab w:val="clear" w:pos="8306"/>
          <w:tab w:val="left" w:pos="560"/>
        </w:tabs>
        <w:rPr>
          <w:rFonts w:ascii="Times New Roman" w:hAnsi="Times New Roman"/>
          <w:sz w:val="22"/>
          <w:lang w:val="hu-HU"/>
        </w:rPr>
      </w:pPr>
    </w:p>
    <w:p w:rsidR="00113FFD" w:rsidRDefault="00113FFD">
      <w:pPr>
        <w:tabs>
          <w:tab w:val="left" w:pos="560"/>
        </w:tabs>
        <w:rPr>
          <w:lang w:val="hu-HU"/>
        </w:rPr>
      </w:pPr>
      <w:r>
        <w:rPr>
          <w:lang w:val="hu-HU"/>
        </w:rPr>
        <w:t>A CYSTAGON alkalmazása ellenjavallt azokban a betegekben, akiknél túlérzékenység alakult ki a penicillaminnal szemben.</w:t>
      </w:r>
    </w:p>
    <w:p w:rsidR="00113FFD" w:rsidRDefault="00113FFD">
      <w:pPr>
        <w:tabs>
          <w:tab w:val="left" w:pos="560"/>
        </w:tabs>
        <w:rPr>
          <w:lang w:val="hu-HU"/>
        </w:rPr>
      </w:pPr>
    </w:p>
    <w:p w:rsidR="00113FFD" w:rsidRDefault="00113FFD">
      <w:pPr>
        <w:tabs>
          <w:tab w:val="left" w:pos="560"/>
        </w:tabs>
        <w:rPr>
          <w:b/>
          <w:lang w:val="hu-HU"/>
        </w:rPr>
      </w:pPr>
      <w:r>
        <w:rPr>
          <w:b/>
          <w:lang w:val="hu-HU"/>
        </w:rPr>
        <w:t>4.4</w:t>
      </w:r>
      <w:r>
        <w:rPr>
          <w:b/>
          <w:lang w:val="hu-HU"/>
        </w:rPr>
        <w:tab/>
        <w:t>Különleges figyelmeztetések és az alkalmazással kapcsolatos óvintézkedések</w:t>
      </w:r>
    </w:p>
    <w:p w:rsidR="00113FFD" w:rsidRDefault="00113FFD">
      <w:pPr>
        <w:tabs>
          <w:tab w:val="left" w:pos="560"/>
        </w:tabs>
        <w:rPr>
          <w:b/>
          <w:lang w:val="hu-HU"/>
        </w:rPr>
      </w:pPr>
    </w:p>
    <w:p w:rsidR="00113FFD" w:rsidRDefault="00113FFD">
      <w:pPr>
        <w:tabs>
          <w:tab w:val="left" w:pos="560"/>
        </w:tabs>
        <w:rPr>
          <w:lang w:val="hu-HU"/>
        </w:rPr>
      </w:pPr>
      <w:r>
        <w:rPr>
          <w:lang w:val="hu-HU"/>
        </w:rPr>
        <w:t>A CYSTAGON terápiát a maximális hatékonyság biztosítása érdekében a nephropathiás cystinosis diagnózisának felállítása után azonnal meg kell kezdeni.</w:t>
      </w:r>
    </w:p>
    <w:p w:rsidR="00113FFD" w:rsidRDefault="00113FFD">
      <w:pPr>
        <w:tabs>
          <w:tab w:val="left" w:pos="560"/>
        </w:tabs>
        <w:rPr>
          <w:lang w:val="hu-HU"/>
        </w:rPr>
      </w:pPr>
    </w:p>
    <w:p w:rsidR="00113FFD" w:rsidRDefault="00113FFD">
      <w:pPr>
        <w:tabs>
          <w:tab w:val="left" w:pos="560"/>
        </w:tabs>
        <w:rPr>
          <w:lang w:val="hu-HU"/>
        </w:rPr>
      </w:pPr>
      <w:r>
        <w:rPr>
          <w:lang w:val="hu-HU"/>
        </w:rPr>
        <w:t>A nephropathiás cystinosist a klinikai tünetek alapján és biokémiai vizsgálatokkal (a fehérvérsejtek cisztinszintjének mérésével) egyaránt diagnosztizálni kell.</w:t>
      </w:r>
    </w:p>
    <w:p w:rsidR="00113FFD" w:rsidRDefault="00113FFD">
      <w:pPr>
        <w:tabs>
          <w:tab w:val="left" w:pos="560"/>
        </w:tabs>
        <w:rPr>
          <w:lang w:val="hu-HU"/>
        </w:rPr>
      </w:pPr>
    </w:p>
    <w:p w:rsidR="00113FFD" w:rsidRDefault="00025E09">
      <w:pPr>
        <w:tabs>
          <w:tab w:val="left" w:pos="560"/>
        </w:tabs>
        <w:rPr>
          <w:lang w:val="hu-HU"/>
        </w:rPr>
      </w:pPr>
      <w:r>
        <w:rPr>
          <w:lang w:val="hu-HU"/>
        </w:rPr>
        <w:t>M</w:t>
      </w:r>
      <w:r w:rsidR="00113FFD">
        <w:rPr>
          <w:lang w:val="hu-HU"/>
        </w:rPr>
        <w:t>agas dózisú, többnyire a maximális 1,95</w:t>
      </w:r>
      <w:r w:rsidR="00113FFD" w:rsidRPr="00AE0854">
        <w:rPr>
          <w:iCs/>
          <w:szCs w:val="22"/>
          <w:lang w:val="hu-HU"/>
        </w:rPr>
        <w:t xml:space="preserve"> g/m</w:t>
      </w:r>
      <w:r w:rsidR="00113FFD" w:rsidRPr="00AE0854">
        <w:rPr>
          <w:iCs/>
          <w:szCs w:val="22"/>
          <w:vertAlign w:val="superscript"/>
          <w:lang w:val="hu-HU"/>
        </w:rPr>
        <w:t>2</w:t>
      </w:r>
      <w:r w:rsidR="00113FFD" w:rsidRPr="00AE0854">
        <w:rPr>
          <w:iCs/>
          <w:szCs w:val="22"/>
          <w:lang w:val="hu-HU"/>
        </w:rPr>
        <w:t>/nap maximális dózist meghaladó</w:t>
      </w:r>
      <w:r w:rsidR="00113FFD">
        <w:rPr>
          <w:lang w:val="hu-HU"/>
        </w:rPr>
        <w:t xml:space="preserve"> különböző ciszteamin készítményekkel (ciszteamin</w:t>
      </w:r>
      <w:r w:rsidR="00D010A8">
        <w:rPr>
          <w:lang w:val="hu-HU"/>
        </w:rPr>
        <w:noBreakHyphen/>
      </w:r>
      <w:r w:rsidR="00113FFD">
        <w:rPr>
          <w:lang w:val="hu-HU"/>
        </w:rPr>
        <w:t>klórhidráttal, cisztaminnal vagy ciszteamin</w:t>
      </w:r>
      <w:r w:rsidR="00D010A8">
        <w:rPr>
          <w:lang w:val="hu-HU"/>
        </w:rPr>
        <w:noBreakHyphen/>
      </w:r>
      <w:r w:rsidR="00113FFD">
        <w:rPr>
          <w:lang w:val="hu-HU"/>
        </w:rPr>
        <w:t xml:space="preserve">bitartaráttal) kezelt gyermekeknél Ehlers-Danlos szindrómaszerű tünetek </w:t>
      </w:r>
      <w:r w:rsidR="006D6557">
        <w:rPr>
          <w:lang w:val="hu-HU"/>
        </w:rPr>
        <w:t xml:space="preserve">és érrendszeri megbetegedések </w:t>
      </w:r>
      <w:r w:rsidR="00113FFD">
        <w:rPr>
          <w:lang w:val="hu-HU"/>
        </w:rPr>
        <w:t xml:space="preserve">megjelenését jelentették a könyökökön. Ezek a bőrelváltozások </w:t>
      </w:r>
      <w:r w:rsidR="006D6557">
        <w:rPr>
          <w:lang w:val="hu-HU"/>
        </w:rPr>
        <w:t xml:space="preserve">érrendszeri proliferációval, </w:t>
      </w:r>
      <w:r w:rsidR="00113FFD">
        <w:rPr>
          <w:lang w:val="hu-HU"/>
        </w:rPr>
        <w:t>striákkal és csontelváltozásokkal jártak együtt.</w:t>
      </w:r>
    </w:p>
    <w:p w:rsidR="00113FFD" w:rsidRDefault="00113FFD">
      <w:pPr>
        <w:tabs>
          <w:tab w:val="left" w:pos="560"/>
        </w:tabs>
        <w:rPr>
          <w:lang w:val="hu-HU"/>
        </w:rPr>
      </w:pPr>
      <w:r>
        <w:rPr>
          <w:lang w:val="hu-HU"/>
        </w:rPr>
        <w:t>Ezért javasolt a bőr rendszeres vizsgálata, és szükség esetén a csontok röntgenvizsgálatának mérlegelése. Emellett arra is fel kell hívni a figyelmet, hogy a beteg saját maga, vagy a szülő rendszeresen ellenőrizze a bőr állapotát. Ha hasonló bőr vagy csontelváltozás jelentkezik, akkor a CYSTAGON adag csökkentése javasolt.</w:t>
      </w:r>
    </w:p>
    <w:p w:rsidR="00113FFD" w:rsidRDefault="00113FFD">
      <w:pPr>
        <w:tabs>
          <w:tab w:val="left" w:pos="560"/>
        </w:tabs>
        <w:rPr>
          <w:lang w:val="hu-HU"/>
        </w:rPr>
      </w:pPr>
      <w:r>
        <w:rPr>
          <w:lang w:val="hu-HU"/>
        </w:rPr>
        <w:t>1,95 g/m</w:t>
      </w:r>
      <w:r>
        <w:rPr>
          <w:vertAlign w:val="superscript"/>
          <w:lang w:val="hu-HU"/>
        </w:rPr>
        <w:t>2</w:t>
      </w:r>
      <w:r>
        <w:rPr>
          <w:lang w:val="hu-HU"/>
        </w:rPr>
        <w:t xml:space="preserve">/nap-nál nagyobb adagok alkalmazása nem javasolt (lásd 4.2 és 4.8 pont). </w:t>
      </w:r>
    </w:p>
    <w:p w:rsidR="00113FFD" w:rsidRDefault="00113FFD">
      <w:pPr>
        <w:tabs>
          <w:tab w:val="left" w:pos="560"/>
        </w:tabs>
        <w:rPr>
          <w:lang w:val="hu-HU"/>
        </w:rPr>
      </w:pPr>
    </w:p>
    <w:p w:rsidR="00113FFD" w:rsidRDefault="00113FFD">
      <w:pPr>
        <w:tabs>
          <w:tab w:val="left" w:pos="560"/>
          <w:tab w:val="left" w:pos="1418"/>
          <w:tab w:val="left" w:pos="3400"/>
          <w:tab w:val="left" w:pos="3700"/>
        </w:tabs>
        <w:rPr>
          <w:lang w:val="hu-HU"/>
        </w:rPr>
      </w:pPr>
      <w:r>
        <w:rPr>
          <w:lang w:val="hu-HU"/>
        </w:rPr>
        <w:t>Ajánlott a vérsejtszám rendszeres ellenőrzése.</w:t>
      </w:r>
    </w:p>
    <w:p w:rsidR="00113FFD" w:rsidRDefault="00113FFD">
      <w:pPr>
        <w:tabs>
          <w:tab w:val="left" w:pos="560"/>
        </w:tabs>
        <w:rPr>
          <w:lang w:val="hu-HU"/>
        </w:rPr>
      </w:pPr>
    </w:p>
    <w:p w:rsidR="00113FFD" w:rsidRDefault="00113FFD">
      <w:pPr>
        <w:tabs>
          <w:tab w:val="left" w:pos="560"/>
        </w:tabs>
        <w:rPr>
          <w:lang w:val="hu-HU"/>
        </w:rPr>
      </w:pPr>
      <w:r>
        <w:rPr>
          <w:lang w:val="hu-HU"/>
        </w:rPr>
        <w:t>A szájon át adott ciszteaminról nem mutatták ki, hogy meggátolná a cisztin-kristályok lerakódását a szemben. Ezért abban az esetben, ha a fenti célból ciszteamin szemcseppet használnak, annak alkalmazását folytatni kell.</w:t>
      </w:r>
    </w:p>
    <w:p w:rsidR="00113FFD" w:rsidRDefault="00113FFD">
      <w:pPr>
        <w:tabs>
          <w:tab w:val="left" w:pos="560"/>
        </w:tabs>
        <w:rPr>
          <w:i/>
          <w:lang w:val="hu-HU"/>
        </w:rPr>
      </w:pPr>
    </w:p>
    <w:p w:rsidR="00113FFD" w:rsidRDefault="00113FFD">
      <w:pPr>
        <w:tabs>
          <w:tab w:val="left" w:pos="560"/>
        </w:tabs>
        <w:rPr>
          <w:lang w:val="hu-HU"/>
        </w:rPr>
      </w:pPr>
      <w:r>
        <w:rPr>
          <w:lang w:val="hu-HU"/>
        </w:rPr>
        <w:t>A foszfociszteaminnal ellentétben a CYSTAGON nem tartalmaz foszfátot. A legtöbb beteg már eleve kap foszfát-kiegészítőket, amelyek adagját esetleg meg kell változtatni, ha a foszfociszteamint CYSTAGON-nal váltják fel.</w:t>
      </w:r>
    </w:p>
    <w:p w:rsidR="00113FFD" w:rsidRDefault="00113FFD">
      <w:pPr>
        <w:tabs>
          <w:tab w:val="left" w:pos="560"/>
        </w:tabs>
        <w:rPr>
          <w:i/>
          <w:lang w:val="hu-HU"/>
        </w:rPr>
      </w:pPr>
    </w:p>
    <w:p w:rsidR="00113FFD" w:rsidRDefault="00113FFD">
      <w:pPr>
        <w:tabs>
          <w:tab w:val="left" w:pos="560"/>
        </w:tabs>
        <w:rPr>
          <w:lang w:val="hu-HU"/>
        </w:rPr>
      </w:pPr>
      <w:r>
        <w:rPr>
          <w:lang w:val="hu-HU"/>
        </w:rPr>
        <w:t>Az intakt CYSTAGON kemény kapszulák körülbelül 6 éves vagy annál fiatalabb gyermekeknek az aspiráció veszélye miatt nem adhatók (lásd 4.2</w:t>
      </w:r>
      <w:r>
        <w:rPr>
          <w:b/>
          <w:lang w:val="hu-HU"/>
        </w:rPr>
        <w:t xml:space="preserve"> </w:t>
      </w:r>
      <w:r>
        <w:rPr>
          <w:lang w:val="hu-HU"/>
        </w:rPr>
        <w:t>pont).</w:t>
      </w:r>
    </w:p>
    <w:p w:rsidR="00113FFD" w:rsidRDefault="00113FFD">
      <w:pPr>
        <w:tabs>
          <w:tab w:val="left" w:pos="560"/>
        </w:tabs>
        <w:rPr>
          <w:lang w:val="hu-HU"/>
        </w:rPr>
      </w:pPr>
    </w:p>
    <w:p w:rsidR="00113FFD" w:rsidRDefault="00113FFD">
      <w:pPr>
        <w:tabs>
          <w:tab w:val="left" w:pos="560"/>
        </w:tabs>
        <w:rPr>
          <w:b/>
          <w:lang w:val="hu-HU"/>
        </w:rPr>
      </w:pPr>
      <w:r>
        <w:rPr>
          <w:b/>
          <w:lang w:val="hu-HU"/>
        </w:rPr>
        <w:t>4.5</w:t>
      </w:r>
      <w:r>
        <w:rPr>
          <w:b/>
          <w:lang w:val="hu-HU"/>
        </w:rPr>
        <w:tab/>
        <w:t>Gyógyszerkölcsönhatások és egyéb interakciók</w:t>
      </w:r>
    </w:p>
    <w:p w:rsidR="00113FFD" w:rsidRDefault="00113FFD">
      <w:pPr>
        <w:tabs>
          <w:tab w:val="left" w:pos="560"/>
        </w:tabs>
        <w:rPr>
          <w:lang w:val="hu-HU"/>
        </w:rPr>
      </w:pPr>
    </w:p>
    <w:p w:rsidR="00113FFD" w:rsidRDefault="00113FFD">
      <w:pPr>
        <w:tabs>
          <w:tab w:val="left" w:pos="560"/>
        </w:tabs>
        <w:rPr>
          <w:lang w:val="hu-HU"/>
        </w:rPr>
      </w:pPr>
      <w:r w:rsidRPr="00AE0854">
        <w:rPr>
          <w:noProof/>
          <w:lang w:val="hu-HU"/>
        </w:rPr>
        <w:t>Interakciós vizsgálatokat nem végeztek.</w:t>
      </w:r>
      <w:r>
        <w:rPr>
          <w:lang w:val="hu-HU"/>
        </w:rPr>
        <w:t xml:space="preserve">. </w:t>
      </w:r>
    </w:p>
    <w:p w:rsidR="00113FFD" w:rsidRDefault="00113FFD">
      <w:pPr>
        <w:tabs>
          <w:tab w:val="left" w:pos="560"/>
        </w:tabs>
        <w:rPr>
          <w:lang w:val="hu-HU"/>
        </w:rPr>
      </w:pPr>
      <w:r>
        <w:rPr>
          <w:lang w:val="hu-HU"/>
        </w:rPr>
        <w:t>A CYSTAGON együtt adható a Fanconi-szindróma kezeléséhez szükséges elektrolit- és ásványianyag-pótló anyagokkal, valamint D-vitaminnal és pajzsmirigyhormonokkal egyaránt. Egyes betegekben az indometacint és a CYSTAGON-t egyidejűleg alkalmazták. Veseátültetésen átesett betegek esetében a kilökődés elleni kezeléssel együtt alkalmaztak ciszteamint.</w:t>
      </w:r>
    </w:p>
    <w:p w:rsidR="00113FFD" w:rsidRDefault="00113FFD">
      <w:pPr>
        <w:tabs>
          <w:tab w:val="left" w:pos="560"/>
        </w:tabs>
        <w:rPr>
          <w:b/>
          <w:lang w:val="hu-HU"/>
        </w:rPr>
      </w:pPr>
    </w:p>
    <w:p w:rsidR="00113FFD" w:rsidRDefault="00113FFD">
      <w:pPr>
        <w:tabs>
          <w:tab w:val="left" w:pos="560"/>
        </w:tabs>
        <w:rPr>
          <w:b/>
          <w:lang w:val="hu-HU"/>
        </w:rPr>
      </w:pPr>
      <w:r>
        <w:rPr>
          <w:b/>
          <w:lang w:val="hu-HU"/>
        </w:rPr>
        <w:t>4.6</w:t>
      </w:r>
      <w:r>
        <w:rPr>
          <w:b/>
          <w:lang w:val="hu-HU"/>
        </w:rPr>
        <w:tab/>
        <w:t>Terhesség és szoptatás</w:t>
      </w:r>
    </w:p>
    <w:p w:rsidR="00113FFD" w:rsidRDefault="00113FFD">
      <w:pPr>
        <w:tabs>
          <w:tab w:val="left" w:pos="560"/>
        </w:tabs>
        <w:rPr>
          <w:lang w:val="hu-HU"/>
        </w:rPr>
      </w:pPr>
    </w:p>
    <w:p w:rsidR="00113FFD" w:rsidRDefault="00113FFD">
      <w:pPr>
        <w:pStyle w:val="Header"/>
        <w:tabs>
          <w:tab w:val="clear" w:pos="4153"/>
          <w:tab w:val="clear" w:pos="8306"/>
          <w:tab w:val="left" w:pos="560"/>
        </w:tabs>
        <w:rPr>
          <w:rFonts w:ascii="Times New Roman" w:hAnsi="Times New Roman"/>
          <w:sz w:val="22"/>
          <w:lang w:val="hu-HU"/>
        </w:rPr>
      </w:pPr>
      <w:r>
        <w:rPr>
          <w:rFonts w:ascii="Times New Roman" w:hAnsi="Times New Roman"/>
          <w:sz w:val="22"/>
          <w:lang w:val="hu-HU"/>
        </w:rPr>
        <w:t>Terhes nőkön történő alkalmazásra nincs megfelelő adat a ciszteamin-bitartarát tekintetében. Az állatokon végzett kísérletek reprodukciós toxicitást, többek között teratogén hatást mutattak (lásd 5.3 pont). Emberre a potenciális veszély nem ismert. A kezeletlen cystinosis terhességre gyakorolt hatása ugyancsak ismeretlen.</w:t>
      </w:r>
    </w:p>
    <w:p w:rsidR="00113FFD" w:rsidRDefault="00113FFD">
      <w:pPr>
        <w:tabs>
          <w:tab w:val="left" w:pos="560"/>
        </w:tabs>
        <w:rPr>
          <w:lang w:val="hu-HU"/>
        </w:rPr>
      </w:pPr>
      <w:r>
        <w:rPr>
          <w:lang w:val="hu-HU"/>
        </w:rPr>
        <w:t>Ezért a CYSTAGON-t a terhesség ideje alatt — különösen a terhesség első harmadában — nem szabad alkalmazni, csak akkor, ha erre egyértelműen szükség van.</w:t>
      </w:r>
    </w:p>
    <w:p w:rsidR="00113FFD" w:rsidRDefault="00113FFD">
      <w:pPr>
        <w:pStyle w:val="BodyText2"/>
        <w:ind w:left="0"/>
        <w:rPr>
          <w:noProof w:val="0"/>
          <w:lang w:val="hu-HU"/>
        </w:rPr>
      </w:pPr>
      <w:r>
        <w:rPr>
          <w:noProof w:val="0"/>
          <w:lang w:val="hu-HU"/>
        </w:rPr>
        <w:t>Terhesség megállapítása vagy tervezése esetén a kezelést gondosan újra kell mérlegelni, és a beteget tájékoztatni kell a ciszteamin lehetséges teratogén hatásának kockázatáról.</w:t>
      </w:r>
    </w:p>
    <w:p w:rsidR="00113FFD" w:rsidRDefault="00113FFD">
      <w:pPr>
        <w:tabs>
          <w:tab w:val="left" w:pos="560"/>
        </w:tabs>
        <w:rPr>
          <w:lang w:val="hu-HU"/>
        </w:rPr>
      </w:pPr>
    </w:p>
    <w:p w:rsidR="00113FFD" w:rsidRDefault="00113FFD">
      <w:pPr>
        <w:tabs>
          <w:tab w:val="left" w:pos="560"/>
        </w:tabs>
        <w:rPr>
          <w:lang w:val="hu-HU"/>
        </w:rPr>
      </w:pPr>
      <w:r>
        <w:rPr>
          <w:lang w:val="hu-HU"/>
        </w:rPr>
        <w:t xml:space="preserve">A CYSTAGON anyatejjel való ürülése az ember esetében nem ismert. Szoptató anyaállatok és kölykeik bevonásával végzett állatkísérletek eredményei (lásd 5.3 pont) alapján azonban a CYSTAGON-t szedő nők esetében a szoptatás ellenjavallt. </w:t>
      </w:r>
    </w:p>
    <w:p w:rsidR="00113FFD" w:rsidRDefault="00113FFD">
      <w:pPr>
        <w:tabs>
          <w:tab w:val="left" w:pos="560"/>
        </w:tabs>
        <w:rPr>
          <w:lang w:val="hu-HU"/>
        </w:rPr>
      </w:pPr>
    </w:p>
    <w:p w:rsidR="00113FFD" w:rsidRDefault="00113FFD" w:rsidP="009D0170">
      <w:pPr>
        <w:numPr>
          <w:ilvl w:val="1"/>
          <w:numId w:val="10"/>
        </w:numPr>
        <w:rPr>
          <w:b/>
          <w:lang w:val="hu-HU"/>
        </w:rPr>
      </w:pPr>
      <w:r>
        <w:rPr>
          <w:b/>
          <w:lang w:val="hu-HU"/>
        </w:rPr>
        <w:t>A készítmény hatásai a gépjárművezetéshez és gépek üzemeltetéséhez szükséges képességekre</w:t>
      </w:r>
    </w:p>
    <w:p w:rsidR="00113FFD" w:rsidRDefault="00113FFD">
      <w:pPr>
        <w:tabs>
          <w:tab w:val="left" w:pos="560"/>
        </w:tabs>
        <w:rPr>
          <w:lang w:val="hu-HU"/>
        </w:rPr>
      </w:pPr>
    </w:p>
    <w:p w:rsidR="00113FFD" w:rsidRDefault="00113FFD">
      <w:pPr>
        <w:tabs>
          <w:tab w:val="left" w:pos="560"/>
        </w:tabs>
        <w:rPr>
          <w:lang w:val="hu-HU"/>
        </w:rPr>
      </w:pPr>
      <w:r>
        <w:rPr>
          <w:lang w:val="hu-HU"/>
        </w:rPr>
        <w:t xml:space="preserve">A CYSTAGON </w:t>
      </w:r>
      <w:r w:rsidRPr="00AE0854">
        <w:rPr>
          <w:lang w:val="hu-HU"/>
        </w:rPr>
        <w:t>csak kismértékben vagy mérsékelten befolyásolja a gépjárművezetéshez és gépek üzemeltetéséhez szükséges képességeket.</w:t>
      </w:r>
    </w:p>
    <w:p w:rsidR="00113FFD" w:rsidRDefault="00113FFD">
      <w:pPr>
        <w:tabs>
          <w:tab w:val="left" w:pos="560"/>
        </w:tabs>
        <w:rPr>
          <w:lang w:val="hu-HU"/>
        </w:rPr>
      </w:pPr>
      <w:r>
        <w:rPr>
          <w:lang w:val="hu-HU"/>
        </w:rPr>
        <w:t>A CYSTAGON álmosságot okozhat. A terápia megkezdésekor a betegek nem végezhetnek potenciálisan veszélyes tevékenységeket addig, amíg a gyógyszer egyes betegekre gyakorolt hatásai ismertté nem válnak.</w:t>
      </w:r>
    </w:p>
    <w:p w:rsidR="00113FFD" w:rsidRDefault="00113FFD">
      <w:pPr>
        <w:tabs>
          <w:tab w:val="left" w:pos="560"/>
        </w:tabs>
        <w:rPr>
          <w:lang w:val="hu-HU"/>
        </w:rPr>
      </w:pPr>
    </w:p>
    <w:p w:rsidR="00113FFD" w:rsidRDefault="00113FFD">
      <w:pPr>
        <w:tabs>
          <w:tab w:val="left" w:pos="560"/>
        </w:tabs>
        <w:rPr>
          <w:b/>
          <w:lang w:val="hu-HU"/>
        </w:rPr>
      </w:pPr>
      <w:r>
        <w:rPr>
          <w:b/>
          <w:lang w:val="hu-HU"/>
        </w:rPr>
        <w:t>4.8</w:t>
      </w:r>
      <w:r>
        <w:rPr>
          <w:b/>
          <w:lang w:val="hu-HU"/>
        </w:rPr>
        <w:tab/>
        <w:t>Nemkívánatos hatások, mellékhatások</w:t>
      </w:r>
    </w:p>
    <w:p w:rsidR="00113FFD" w:rsidRDefault="00113FFD">
      <w:pPr>
        <w:tabs>
          <w:tab w:val="left" w:pos="560"/>
        </w:tabs>
        <w:rPr>
          <w:b/>
          <w:lang w:val="hu-HU"/>
        </w:rPr>
      </w:pPr>
    </w:p>
    <w:p w:rsidR="00113FFD" w:rsidRDefault="00113FFD">
      <w:pPr>
        <w:rPr>
          <w:lang w:val="hu-HU"/>
        </w:rPr>
      </w:pPr>
      <w:r>
        <w:rPr>
          <w:lang w:val="hu-HU"/>
        </w:rPr>
        <w:t xml:space="preserve">A betegek mintegy 35%-ánál várható nemkívánatos hatások jelentkezése. Ezek főként a gyomor-bélcsatornát és a központi idegrendszert érintik. Ha a ciszteamin-terápia megkezdésekor ilyen hatások jelentkeznek, a kezelés ideiglenes felfüggesztése, majd fokozatos újrakezdése hatásosan javíthatja a toleranciát. </w:t>
      </w:r>
    </w:p>
    <w:p w:rsidR="00113FFD" w:rsidRDefault="00113FFD">
      <w:pPr>
        <w:rPr>
          <w:lang w:val="hu-HU"/>
        </w:rPr>
      </w:pPr>
    </w:p>
    <w:p w:rsidR="00113FFD" w:rsidRPr="00AE0854" w:rsidRDefault="00113FFD">
      <w:pPr>
        <w:rPr>
          <w:color w:val="008000"/>
          <w:lang w:val="hu-HU"/>
        </w:rPr>
      </w:pPr>
      <w:r>
        <w:rPr>
          <w:lang w:val="hu-HU"/>
        </w:rPr>
        <w:t>A jelentett mellékhatásokat szervrendszerek és gyakoriság szerinti csoportosításban az alábbi táblázat sorolja fel. A gyakoriság osztályozása a következőképpen történt: nagyon gyakori (&gt; 1/10), gyakori (</w:t>
      </w:r>
      <w:r w:rsidRPr="00AE0854">
        <w:rPr>
          <w:lang w:val="hu-HU"/>
        </w:rPr>
        <w:t xml:space="preserve">≥1/100 </w:t>
      </w:r>
      <w:r w:rsidR="00D30204">
        <w:rPr>
          <w:lang w:val="hu-HU"/>
        </w:rPr>
        <w:t>–</w:t>
      </w:r>
      <w:r w:rsidRPr="00AE0854">
        <w:rPr>
          <w:lang w:val="hu-HU"/>
        </w:rPr>
        <w:t xml:space="preserve"> </w:t>
      </w:r>
      <w:r>
        <w:sym w:font="Symbol" w:char="F03C"/>
      </w:r>
      <w:r w:rsidRPr="00AE0854">
        <w:rPr>
          <w:lang w:val="hu-HU"/>
        </w:rPr>
        <w:t>1/10</w:t>
      </w:r>
      <w:r>
        <w:rPr>
          <w:lang w:val="hu-HU"/>
        </w:rPr>
        <w:t>) és nem gyakori (</w:t>
      </w:r>
      <w:r w:rsidRPr="00AE0854">
        <w:rPr>
          <w:lang w:val="hu-HU"/>
        </w:rPr>
        <w:t xml:space="preserve">≥1/1000 </w:t>
      </w:r>
      <w:r w:rsidR="00D30204">
        <w:rPr>
          <w:lang w:val="hu-HU"/>
        </w:rPr>
        <w:t>–</w:t>
      </w:r>
      <w:r w:rsidRPr="00AE0854">
        <w:rPr>
          <w:lang w:val="hu-HU"/>
        </w:rPr>
        <w:t xml:space="preserve"> </w:t>
      </w:r>
      <w:r>
        <w:sym w:font="Symbol" w:char="F03C"/>
      </w:r>
      <w:r w:rsidRPr="00AE0854">
        <w:rPr>
          <w:lang w:val="hu-HU"/>
        </w:rPr>
        <w:t>1/100</w:t>
      </w:r>
      <w:r>
        <w:rPr>
          <w:lang w:val="hu-HU"/>
        </w:rPr>
        <w:t xml:space="preserve">). </w:t>
      </w:r>
      <w:r w:rsidRPr="00AE0854">
        <w:rPr>
          <w:noProof/>
          <w:lang w:val="hu-HU"/>
        </w:rPr>
        <w:t>Az egyes gyakorisági kategóriákon belül a mellékhatások csökkenő súlyosság szerint kerülnek megadásra.</w:t>
      </w:r>
    </w:p>
    <w:p w:rsidR="00113FFD" w:rsidRDefault="00113FFD">
      <w:pPr>
        <w:rPr>
          <w:lang w:val="hu-HU"/>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113FFD">
        <w:tblPrEx>
          <w:tblCellMar>
            <w:top w:w="0" w:type="dxa"/>
            <w:bottom w:w="0" w:type="dxa"/>
          </w:tblCellMar>
        </w:tblPrEx>
        <w:tc>
          <w:tcPr>
            <w:tcW w:w="4068" w:type="dxa"/>
          </w:tcPr>
          <w:p w:rsidR="00113FFD" w:rsidRDefault="00113FFD">
            <w:pPr>
              <w:rPr>
                <w:lang w:val="hu-HU"/>
              </w:rPr>
            </w:pPr>
            <w:r>
              <w:rPr>
                <w:lang w:val="hu-HU"/>
              </w:rPr>
              <w:t>Laboratóriumi vizsgálatok eredményei</w:t>
            </w:r>
          </w:p>
        </w:tc>
        <w:tc>
          <w:tcPr>
            <w:tcW w:w="5040" w:type="dxa"/>
          </w:tcPr>
          <w:p w:rsidR="00954EBE" w:rsidRDefault="00954EBE">
            <w:pPr>
              <w:rPr>
                <w:i/>
                <w:szCs w:val="22"/>
                <w:lang w:val="hu-HU"/>
              </w:rPr>
            </w:pPr>
          </w:p>
          <w:p w:rsidR="00113FFD" w:rsidRPr="00AC4961" w:rsidRDefault="00113FFD">
            <w:pPr>
              <w:rPr>
                <w:szCs w:val="22"/>
                <w:lang w:val="hu-HU"/>
              </w:rPr>
            </w:pPr>
            <w:r w:rsidRPr="00AC4961">
              <w:rPr>
                <w:i/>
                <w:szCs w:val="22"/>
                <w:lang w:val="hu-HU"/>
              </w:rPr>
              <w:t>Gyakori</w:t>
            </w:r>
            <w:r w:rsidRPr="00AC4961">
              <w:rPr>
                <w:szCs w:val="22"/>
                <w:lang w:val="hu-HU"/>
              </w:rPr>
              <w:t xml:space="preserve">: </w:t>
            </w:r>
            <w:r>
              <w:rPr>
                <w:szCs w:val="22"/>
                <w:lang w:val="hu-HU"/>
              </w:rPr>
              <w:t>májfunkciós vizsgálatok kóros eredményei</w:t>
            </w:r>
          </w:p>
        </w:tc>
      </w:tr>
      <w:tr w:rsidR="00113FFD">
        <w:tblPrEx>
          <w:tblCellMar>
            <w:top w:w="0" w:type="dxa"/>
            <w:bottom w:w="0" w:type="dxa"/>
          </w:tblCellMar>
        </w:tblPrEx>
        <w:tc>
          <w:tcPr>
            <w:tcW w:w="4068" w:type="dxa"/>
          </w:tcPr>
          <w:p w:rsidR="00113FFD" w:rsidRDefault="00113FFD">
            <w:pPr>
              <w:rPr>
                <w:lang w:val="hu-HU"/>
              </w:rPr>
            </w:pPr>
            <w:r>
              <w:rPr>
                <w:lang w:val="hu-HU"/>
              </w:rPr>
              <w:t>Vérképzőszervi és nyirokrendszeri betegségek és tünetek</w:t>
            </w:r>
          </w:p>
        </w:tc>
        <w:tc>
          <w:tcPr>
            <w:tcW w:w="5040" w:type="dxa"/>
          </w:tcPr>
          <w:p w:rsidR="00113FFD" w:rsidRDefault="00113FFD">
            <w:pPr>
              <w:rPr>
                <w:sz w:val="16"/>
                <w:lang w:val="hu-HU"/>
              </w:rPr>
            </w:pPr>
          </w:p>
          <w:p w:rsidR="00954EBE" w:rsidRDefault="00954EBE">
            <w:pPr>
              <w:rPr>
                <w:i/>
                <w:lang w:val="hu-HU"/>
              </w:rPr>
            </w:pPr>
          </w:p>
          <w:p w:rsidR="00113FFD" w:rsidRDefault="00113FFD">
            <w:pPr>
              <w:rPr>
                <w:lang w:val="hu-HU"/>
              </w:rPr>
            </w:pPr>
            <w:r>
              <w:rPr>
                <w:i/>
                <w:lang w:val="hu-HU"/>
              </w:rPr>
              <w:t>Nem gyakori</w:t>
            </w:r>
            <w:r>
              <w:rPr>
                <w:lang w:val="hu-HU"/>
              </w:rPr>
              <w:t>: leukopenia</w:t>
            </w:r>
          </w:p>
        </w:tc>
      </w:tr>
      <w:tr w:rsidR="00113FFD">
        <w:tblPrEx>
          <w:tblCellMar>
            <w:top w:w="0" w:type="dxa"/>
            <w:bottom w:w="0" w:type="dxa"/>
          </w:tblCellMar>
        </w:tblPrEx>
        <w:tc>
          <w:tcPr>
            <w:tcW w:w="4068" w:type="dxa"/>
          </w:tcPr>
          <w:p w:rsidR="00113FFD" w:rsidRPr="00AC4961" w:rsidRDefault="00113FFD">
            <w:pPr>
              <w:rPr>
                <w:lang w:val="hu-HU"/>
              </w:rPr>
            </w:pPr>
            <w:r w:rsidRPr="00AC4961">
              <w:rPr>
                <w:lang w:val="hu-HU"/>
              </w:rPr>
              <w:t>Idegrendszeri betegségek és tünetek</w:t>
            </w:r>
          </w:p>
        </w:tc>
        <w:tc>
          <w:tcPr>
            <w:tcW w:w="5040" w:type="dxa"/>
          </w:tcPr>
          <w:p w:rsidR="00954EBE" w:rsidRDefault="00954EBE">
            <w:pPr>
              <w:rPr>
                <w:i/>
                <w:szCs w:val="22"/>
                <w:lang w:val="hu-HU"/>
              </w:rPr>
            </w:pPr>
          </w:p>
          <w:p w:rsidR="00113FFD" w:rsidRDefault="00113FFD">
            <w:pPr>
              <w:rPr>
                <w:sz w:val="16"/>
                <w:lang w:val="hu-HU"/>
              </w:rPr>
            </w:pPr>
            <w:r w:rsidRPr="00AC4961">
              <w:rPr>
                <w:i/>
                <w:szCs w:val="22"/>
                <w:lang w:val="hu-HU"/>
              </w:rPr>
              <w:t>Gyakori</w:t>
            </w:r>
            <w:r>
              <w:rPr>
                <w:i/>
                <w:szCs w:val="22"/>
                <w:lang w:val="hu-HU"/>
              </w:rPr>
              <w:t xml:space="preserve">: </w:t>
            </w:r>
            <w:r w:rsidRPr="00AC4961">
              <w:rPr>
                <w:szCs w:val="22"/>
                <w:lang w:val="hu-HU"/>
              </w:rPr>
              <w:t>fejfájás</w:t>
            </w:r>
            <w:r>
              <w:rPr>
                <w:szCs w:val="22"/>
                <w:lang w:val="hu-HU"/>
              </w:rPr>
              <w:t xml:space="preserve">, </w:t>
            </w:r>
            <w:r w:rsidRPr="00AE0854">
              <w:rPr>
                <w:lang w:val="hu-HU"/>
              </w:rPr>
              <w:t>encephalopathia</w:t>
            </w:r>
          </w:p>
          <w:p w:rsidR="00113FFD" w:rsidRDefault="00113FFD">
            <w:pPr>
              <w:rPr>
                <w:lang w:val="hu-HU"/>
              </w:rPr>
            </w:pPr>
            <w:r>
              <w:rPr>
                <w:i/>
                <w:lang w:val="hu-HU"/>
              </w:rPr>
              <w:t>Nem gyakori</w:t>
            </w:r>
            <w:r>
              <w:rPr>
                <w:lang w:val="hu-HU"/>
              </w:rPr>
              <w:t>: aluszékonyság, convulsiók</w:t>
            </w:r>
          </w:p>
        </w:tc>
      </w:tr>
      <w:tr w:rsidR="00113FFD">
        <w:tblPrEx>
          <w:tblCellMar>
            <w:top w:w="0" w:type="dxa"/>
            <w:bottom w:w="0" w:type="dxa"/>
          </w:tblCellMar>
        </w:tblPrEx>
        <w:tc>
          <w:tcPr>
            <w:tcW w:w="4068" w:type="dxa"/>
          </w:tcPr>
          <w:p w:rsidR="00113FFD" w:rsidRPr="00AC4961" w:rsidRDefault="00113FFD">
            <w:pPr>
              <w:rPr>
                <w:lang w:val="hu-HU"/>
              </w:rPr>
            </w:pPr>
            <w:r>
              <w:rPr>
                <w:lang w:val="hu-HU"/>
              </w:rPr>
              <w:t>Emésztőrendszeri betegségek és tünetek</w:t>
            </w:r>
          </w:p>
        </w:tc>
        <w:tc>
          <w:tcPr>
            <w:tcW w:w="5040" w:type="dxa"/>
          </w:tcPr>
          <w:p w:rsidR="00954EBE" w:rsidRDefault="00954EBE">
            <w:pPr>
              <w:rPr>
                <w:i/>
                <w:lang w:val="hu-HU"/>
              </w:rPr>
            </w:pPr>
          </w:p>
          <w:p w:rsidR="00113FFD" w:rsidRDefault="00113FFD">
            <w:pPr>
              <w:rPr>
                <w:lang w:val="hu-HU"/>
              </w:rPr>
            </w:pPr>
            <w:r>
              <w:rPr>
                <w:i/>
                <w:lang w:val="hu-HU"/>
              </w:rPr>
              <w:t>Nagyon gyakori</w:t>
            </w:r>
            <w:r>
              <w:rPr>
                <w:lang w:val="hu-HU"/>
              </w:rPr>
              <w:t>: hányás, hányinger, hasmenés</w:t>
            </w:r>
          </w:p>
          <w:p w:rsidR="00113FFD" w:rsidRDefault="00113FFD">
            <w:pPr>
              <w:rPr>
                <w:b/>
                <w:lang w:val="hu-HU"/>
              </w:rPr>
            </w:pPr>
            <w:r>
              <w:rPr>
                <w:i/>
                <w:lang w:val="hu-HU"/>
              </w:rPr>
              <w:t>Gyakori</w:t>
            </w:r>
            <w:r>
              <w:rPr>
                <w:lang w:val="hu-HU"/>
              </w:rPr>
              <w:t>: hasi fájdalom, kellemetlen szájszag, emésztési zavar, gastroenteritis</w:t>
            </w:r>
          </w:p>
          <w:p w:rsidR="00113FFD" w:rsidRPr="00AC4961" w:rsidRDefault="00113FFD">
            <w:pPr>
              <w:rPr>
                <w:i/>
                <w:szCs w:val="22"/>
                <w:lang w:val="hu-HU"/>
              </w:rPr>
            </w:pPr>
            <w:r>
              <w:rPr>
                <w:i/>
                <w:lang w:val="hu-HU"/>
              </w:rPr>
              <w:t>Nem gyakori</w:t>
            </w:r>
            <w:r>
              <w:rPr>
                <w:lang w:val="hu-HU"/>
              </w:rPr>
              <w:t>: gastrointestinalis fekély</w:t>
            </w:r>
          </w:p>
        </w:tc>
      </w:tr>
      <w:tr w:rsidR="00113FFD">
        <w:tblPrEx>
          <w:tblCellMar>
            <w:top w:w="0" w:type="dxa"/>
            <w:bottom w:w="0" w:type="dxa"/>
          </w:tblCellMar>
        </w:tblPrEx>
        <w:tc>
          <w:tcPr>
            <w:tcW w:w="4068" w:type="dxa"/>
          </w:tcPr>
          <w:p w:rsidR="00113FFD" w:rsidRDefault="00113FFD">
            <w:pPr>
              <w:rPr>
                <w:lang w:val="hu-HU"/>
              </w:rPr>
            </w:pPr>
            <w:r>
              <w:rPr>
                <w:lang w:val="hu-HU"/>
              </w:rPr>
              <w:t>Vese– és húgyúti betegségek és tünetek</w:t>
            </w:r>
          </w:p>
        </w:tc>
        <w:tc>
          <w:tcPr>
            <w:tcW w:w="5040" w:type="dxa"/>
          </w:tcPr>
          <w:p w:rsidR="00954EBE" w:rsidRDefault="00954EBE">
            <w:pPr>
              <w:rPr>
                <w:i/>
                <w:lang w:val="hu-HU"/>
              </w:rPr>
            </w:pPr>
          </w:p>
          <w:p w:rsidR="00113FFD" w:rsidRDefault="00113FFD">
            <w:pPr>
              <w:rPr>
                <w:sz w:val="16"/>
                <w:lang w:val="hu-HU"/>
              </w:rPr>
            </w:pPr>
            <w:r>
              <w:rPr>
                <w:i/>
                <w:lang w:val="hu-HU"/>
              </w:rPr>
              <w:t>Nem gyakori</w:t>
            </w:r>
            <w:r>
              <w:rPr>
                <w:lang w:val="hu-HU"/>
              </w:rPr>
              <w:t>: nephrosis szindróma</w:t>
            </w:r>
          </w:p>
        </w:tc>
      </w:tr>
      <w:tr w:rsidR="00113FFD">
        <w:tblPrEx>
          <w:tblCellMar>
            <w:top w:w="0" w:type="dxa"/>
            <w:bottom w:w="0" w:type="dxa"/>
          </w:tblCellMar>
        </w:tblPrEx>
        <w:tc>
          <w:tcPr>
            <w:tcW w:w="4068" w:type="dxa"/>
          </w:tcPr>
          <w:p w:rsidR="00113FFD" w:rsidRDefault="00113FFD">
            <w:pPr>
              <w:rPr>
                <w:lang w:val="hu-HU"/>
              </w:rPr>
            </w:pPr>
            <w:r>
              <w:rPr>
                <w:lang w:val="hu-HU"/>
              </w:rPr>
              <w:t>A bőr és a bőr alatti szövetek betegségei és tünetei</w:t>
            </w:r>
          </w:p>
        </w:tc>
        <w:tc>
          <w:tcPr>
            <w:tcW w:w="5040" w:type="dxa"/>
          </w:tcPr>
          <w:p w:rsidR="00954EBE" w:rsidRDefault="00954EBE">
            <w:pPr>
              <w:rPr>
                <w:i/>
                <w:lang w:val="hu-HU"/>
              </w:rPr>
            </w:pPr>
          </w:p>
          <w:p w:rsidR="00113FFD" w:rsidRDefault="00113FFD">
            <w:pPr>
              <w:rPr>
                <w:lang w:val="hu-HU"/>
              </w:rPr>
            </w:pPr>
            <w:r>
              <w:rPr>
                <w:i/>
                <w:lang w:val="hu-HU"/>
              </w:rPr>
              <w:t>Gyakori</w:t>
            </w:r>
            <w:r>
              <w:rPr>
                <w:lang w:val="hu-HU"/>
              </w:rPr>
              <w:t>: a bőr szokatlan szaga, kiütés</w:t>
            </w:r>
          </w:p>
          <w:p w:rsidR="00113FFD" w:rsidRDefault="00113FFD">
            <w:pPr>
              <w:rPr>
                <w:i/>
                <w:lang w:val="hu-HU"/>
              </w:rPr>
            </w:pPr>
            <w:r>
              <w:rPr>
                <w:i/>
                <w:lang w:val="hu-HU"/>
              </w:rPr>
              <w:t>Nem gyakori</w:t>
            </w:r>
            <w:r>
              <w:rPr>
                <w:lang w:val="hu-HU"/>
              </w:rPr>
              <w:t>: a hajszín megváltozása, bőrstriák, a bőr sérülékenysége (molluscoid pseudotumor a könyökökön)</w:t>
            </w:r>
          </w:p>
        </w:tc>
      </w:tr>
      <w:tr w:rsidR="00113FFD">
        <w:tblPrEx>
          <w:tblCellMar>
            <w:top w:w="0" w:type="dxa"/>
            <w:bottom w:w="0" w:type="dxa"/>
          </w:tblCellMar>
        </w:tblPrEx>
        <w:tc>
          <w:tcPr>
            <w:tcW w:w="4068" w:type="dxa"/>
          </w:tcPr>
          <w:p w:rsidR="00113FFD" w:rsidRDefault="00113FFD">
            <w:pPr>
              <w:rPr>
                <w:lang w:val="hu-HU"/>
              </w:rPr>
            </w:pPr>
            <w:r>
              <w:rPr>
                <w:lang w:val="hu-HU"/>
              </w:rPr>
              <w:t>A csont-izomrendszer és a kötőszövet betegségei és tünetei</w:t>
            </w:r>
          </w:p>
        </w:tc>
        <w:tc>
          <w:tcPr>
            <w:tcW w:w="5040" w:type="dxa"/>
          </w:tcPr>
          <w:p w:rsidR="00954EBE" w:rsidRDefault="00954EBE">
            <w:pPr>
              <w:rPr>
                <w:i/>
                <w:iCs/>
                <w:lang w:val="hu-HU"/>
              </w:rPr>
            </w:pPr>
          </w:p>
          <w:p w:rsidR="00113FFD" w:rsidRDefault="00113FFD">
            <w:pPr>
              <w:rPr>
                <w:i/>
                <w:lang w:val="hu-HU"/>
              </w:rPr>
            </w:pPr>
            <w:r>
              <w:rPr>
                <w:i/>
                <w:iCs/>
                <w:lang w:val="hu-HU"/>
              </w:rPr>
              <w:t>Nem gyakori:</w:t>
            </w:r>
            <w:r>
              <w:rPr>
                <w:lang w:val="hu-HU"/>
              </w:rPr>
              <w:t xml:space="preserve"> az ízületek hyperextensiója, lábfájdalom, genu valgum, osteopenia, kompressziós törés, gerincferdülés.</w:t>
            </w:r>
          </w:p>
        </w:tc>
      </w:tr>
      <w:tr w:rsidR="00113FFD">
        <w:tblPrEx>
          <w:tblCellMar>
            <w:top w:w="0" w:type="dxa"/>
            <w:bottom w:w="0" w:type="dxa"/>
          </w:tblCellMar>
        </w:tblPrEx>
        <w:trPr>
          <w:trHeight w:val="370"/>
        </w:trPr>
        <w:tc>
          <w:tcPr>
            <w:tcW w:w="4068" w:type="dxa"/>
          </w:tcPr>
          <w:p w:rsidR="00113FFD" w:rsidRDefault="00113FFD">
            <w:pPr>
              <w:rPr>
                <w:lang w:val="hu-HU"/>
              </w:rPr>
            </w:pPr>
            <w:r>
              <w:rPr>
                <w:lang w:val="hu-HU"/>
              </w:rPr>
              <w:t>Anyagcsere- és táplálkozási betegségek és tünetek</w:t>
            </w:r>
          </w:p>
        </w:tc>
        <w:tc>
          <w:tcPr>
            <w:tcW w:w="5040" w:type="dxa"/>
          </w:tcPr>
          <w:p w:rsidR="00954EBE" w:rsidRDefault="00954EBE">
            <w:pPr>
              <w:rPr>
                <w:i/>
                <w:lang w:val="hu-HU"/>
              </w:rPr>
            </w:pPr>
          </w:p>
          <w:p w:rsidR="00113FFD" w:rsidRPr="00C36E95" w:rsidRDefault="00113FFD">
            <w:pPr>
              <w:rPr>
                <w:i/>
                <w:lang w:val="hu-HU"/>
              </w:rPr>
            </w:pPr>
            <w:r>
              <w:rPr>
                <w:i/>
                <w:lang w:val="hu-HU"/>
              </w:rPr>
              <w:t>Nagyon gyakori</w:t>
            </w:r>
            <w:r>
              <w:rPr>
                <w:lang w:val="hu-HU"/>
              </w:rPr>
              <w:t>: étvágytalanság</w:t>
            </w:r>
          </w:p>
        </w:tc>
      </w:tr>
      <w:tr w:rsidR="00113FFD">
        <w:tblPrEx>
          <w:tblCellMar>
            <w:top w:w="0" w:type="dxa"/>
            <w:bottom w:w="0" w:type="dxa"/>
          </w:tblCellMar>
        </w:tblPrEx>
        <w:trPr>
          <w:trHeight w:val="370"/>
        </w:trPr>
        <w:tc>
          <w:tcPr>
            <w:tcW w:w="4068" w:type="dxa"/>
          </w:tcPr>
          <w:p w:rsidR="00113FFD" w:rsidRDefault="00113FFD">
            <w:pPr>
              <w:rPr>
                <w:lang w:val="hu-HU"/>
              </w:rPr>
            </w:pPr>
            <w:r>
              <w:rPr>
                <w:lang w:val="hu-HU"/>
              </w:rPr>
              <w:t>Általános tünetek, a beadást követő helyi reakciók</w:t>
            </w:r>
          </w:p>
        </w:tc>
        <w:tc>
          <w:tcPr>
            <w:tcW w:w="5040" w:type="dxa"/>
          </w:tcPr>
          <w:p w:rsidR="00954EBE" w:rsidRDefault="00954EBE">
            <w:pPr>
              <w:rPr>
                <w:i/>
                <w:lang w:val="hu-HU"/>
              </w:rPr>
            </w:pPr>
          </w:p>
          <w:p w:rsidR="00113FFD" w:rsidRDefault="00113FFD">
            <w:pPr>
              <w:rPr>
                <w:sz w:val="16"/>
                <w:lang w:val="hu-HU"/>
              </w:rPr>
            </w:pPr>
            <w:r>
              <w:rPr>
                <w:i/>
                <w:lang w:val="hu-HU"/>
              </w:rPr>
              <w:t>Nagyon gyakori</w:t>
            </w:r>
            <w:r>
              <w:rPr>
                <w:lang w:val="hu-HU"/>
              </w:rPr>
              <w:t>: levertség, láz</w:t>
            </w:r>
          </w:p>
          <w:p w:rsidR="00113FFD" w:rsidRDefault="00113FFD">
            <w:pPr>
              <w:rPr>
                <w:sz w:val="16"/>
                <w:lang w:val="hu-HU"/>
              </w:rPr>
            </w:pPr>
            <w:r>
              <w:rPr>
                <w:i/>
                <w:lang w:val="hu-HU"/>
              </w:rPr>
              <w:t>Gyakori</w:t>
            </w:r>
            <w:r>
              <w:rPr>
                <w:lang w:val="hu-HU"/>
              </w:rPr>
              <w:t>: gyengeség</w:t>
            </w:r>
          </w:p>
        </w:tc>
      </w:tr>
      <w:tr w:rsidR="00113FFD">
        <w:tblPrEx>
          <w:tblCellMar>
            <w:top w:w="0" w:type="dxa"/>
            <w:bottom w:w="0" w:type="dxa"/>
          </w:tblCellMar>
        </w:tblPrEx>
        <w:trPr>
          <w:trHeight w:val="370"/>
        </w:trPr>
        <w:tc>
          <w:tcPr>
            <w:tcW w:w="4068" w:type="dxa"/>
          </w:tcPr>
          <w:p w:rsidR="00113FFD" w:rsidRDefault="00113FFD">
            <w:pPr>
              <w:rPr>
                <w:lang w:val="hu-HU"/>
              </w:rPr>
            </w:pPr>
            <w:r>
              <w:rPr>
                <w:lang w:val="hu-HU"/>
              </w:rPr>
              <w:t>Immunrendszeri betegségek és tünetek</w:t>
            </w:r>
          </w:p>
        </w:tc>
        <w:tc>
          <w:tcPr>
            <w:tcW w:w="5040" w:type="dxa"/>
          </w:tcPr>
          <w:p w:rsidR="00954EBE" w:rsidRDefault="00954EBE">
            <w:pPr>
              <w:rPr>
                <w:i/>
                <w:lang w:val="hu-HU"/>
              </w:rPr>
            </w:pPr>
          </w:p>
          <w:p w:rsidR="00113FFD" w:rsidRPr="004B34EF" w:rsidRDefault="00113FFD">
            <w:pPr>
              <w:rPr>
                <w:lang w:val="hu-HU"/>
              </w:rPr>
            </w:pPr>
            <w:r>
              <w:rPr>
                <w:i/>
                <w:lang w:val="hu-HU"/>
              </w:rPr>
              <w:t xml:space="preserve">Nem gyakori: </w:t>
            </w:r>
            <w:r>
              <w:rPr>
                <w:lang w:val="hu-HU"/>
              </w:rPr>
              <w:t>anafilaktikus reakció</w:t>
            </w:r>
          </w:p>
        </w:tc>
      </w:tr>
      <w:tr w:rsidR="00113FFD">
        <w:tblPrEx>
          <w:tblCellMar>
            <w:top w:w="0" w:type="dxa"/>
            <w:bottom w:w="0" w:type="dxa"/>
          </w:tblCellMar>
        </w:tblPrEx>
        <w:tc>
          <w:tcPr>
            <w:tcW w:w="4068" w:type="dxa"/>
          </w:tcPr>
          <w:p w:rsidR="00113FFD" w:rsidRDefault="00113FFD">
            <w:pPr>
              <w:rPr>
                <w:lang w:val="hu-HU"/>
              </w:rPr>
            </w:pPr>
            <w:r>
              <w:rPr>
                <w:lang w:val="hu-HU"/>
              </w:rPr>
              <w:t xml:space="preserve">Pszichiátriai kórképek </w:t>
            </w:r>
          </w:p>
        </w:tc>
        <w:tc>
          <w:tcPr>
            <w:tcW w:w="5040" w:type="dxa"/>
          </w:tcPr>
          <w:p w:rsidR="00954EBE" w:rsidRDefault="00954EBE">
            <w:pPr>
              <w:rPr>
                <w:i/>
                <w:lang w:val="hu-HU"/>
              </w:rPr>
            </w:pPr>
          </w:p>
          <w:p w:rsidR="00113FFD" w:rsidRDefault="00113FFD">
            <w:pPr>
              <w:rPr>
                <w:lang w:val="hu-HU"/>
              </w:rPr>
            </w:pPr>
            <w:r>
              <w:rPr>
                <w:i/>
                <w:lang w:val="hu-HU"/>
              </w:rPr>
              <w:t>Nem gyakori</w:t>
            </w:r>
            <w:r>
              <w:rPr>
                <w:lang w:val="hu-HU"/>
              </w:rPr>
              <w:t>: idegesség, hallucináció</w:t>
            </w:r>
          </w:p>
        </w:tc>
      </w:tr>
    </w:tbl>
    <w:p w:rsidR="00113FFD" w:rsidRDefault="00113FFD">
      <w:pPr>
        <w:rPr>
          <w:lang w:val="hu-HU"/>
        </w:rPr>
      </w:pPr>
    </w:p>
    <w:p w:rsidR="00113FFD" w:rsidRDefault="006D6557">
      <w:pPr>
        <w:rPr>
          <w:lang w:val="hu-HU"/>
        </w:rPr>
      </w:pPr>
      <w:r>
        <w:rPr>
          <w:lang w:val="hu-HU"/>
        </w:rPr>
        <w:t>A</w:t>
      </w:r>
      <w:r w:rsidR="00113FFD">
        <w:rPr>
          <w:lang w:val="hu-HU"/>
        </w:rPr>
        <w:t xml:space="preserve"> kezelés megkezdése után 6 hónapon belül nephrosis </w:t>
      </w:r>
      <w:r w:rsidR="00092AB1">
        <w:rPr>
          <w:lang w:val="hu-HU"/>
        </w:rPr>
        <w:t>szindrómás eseteket</w:t>
      </w:r>
      <w:r w:rsidR="00092AB1" w:rsidRPr="00092AB1">
        <w:rPr>
          <w:lang w:val="hu-HU"/>
        </w:rPr>
        <w:t xml:space="preserve"> </w:t>
      </w:r>
      <w:r w:rsidR="00092AB1">
        <w:rPr>
          <w:lang w:val="hu-HU"/>
        </w:rPr>
        <w:t>jelentettek</w:t>
      </w:r>
      <w:r w:rsidR="00113FFD">
        <w:rPr>
          <w:lang w:val="hu-HU"/>
        </w:rPr>
        <w:t xml:space="preserve">, ami fokozatosan javult a kezelés megszakítását követően. </w:t>
      </w:r>
      <w:r>
        <w:rPr>
          <w:lang w:val="hu-HU"/>
        </w:rPr>
        <w:t>Néhány esetben a</w:t>
      </w:r>
      <w:r w:rsidR="00113FFD">
        <w:rPr>
          <w:lang w:val="hu-HU"/>
        </w:rPr>
        <w:t xml:space="preserve"> szövettani vizsgálat a vese</w:t>
      </w:r>
      <w:r w:rsidR="00092AB1">
        <w:rPr>
          <w:lang w:val="hu-HU"/>
        </w:rPr>
        <w:noBreakHyphen/>
      </w:r>
      <w:r w:rsidR="00113FFD">
        <w:rPr>
          <w:lang w:val="hu-HU"/>
        </w:rPr>
        <w:t>allograft hártyás glomerulonephritisét</w:t>
      </w:r>
      <w:r>
        <w:rPr>
          <w:lang w:val="hu-HU"/>
        </w:rPr>
        <w:t xml:space="preserve"> és</w:t>
      </w:r>
      <w:r w:rsidR="00113FFD">
        <w:rPr>
          <w:lang w:val="hu-HU"/>
        </w:rPr>
        <w:t xml:space="preserve"> túlérzékenység okozta interstitialis nephritist mutatott ki.</w:t>
      </w:r>
    </w:p>
    <w:p w:rsidR="00113FFD" w:rsidRDefault="00113FFD">
      <w:pPr>
        <w:tabs>
          <w:tab w:val="left" w:pos="560"/>
        </w:tabs>
        <w:rPr>
          <w:lang w:val="hu-HU"/>
        </w:rPr>
      </w:pPr>
    </w:p>
    <w:p w:rsidR="00113FFD" w:rsidRDefault="006D6557">
      <w:pPr>
        <w:tabs>
          <w:tab w:val="left" w:pos="560"/>
        </w:tabs>
        <w:rPr>
          <w:lang w:val="hu-HU"/>
        </w:rPr>
      </w:pPr>
      <w:r>
        <w:rPr>
          <w:lang w:val="hu-HU"/>
        </w:rPr>
        <w:t>M</w:t>
      </w:r>
      <w:r w:rsidR="00113FFD">
        <w:rPr>
          <w:lang w:val="hu-HU"/>
        </w:rPr>
        <w:t>agas dózisú, többnyire a maximális 1,95</w:t>
      </w:r>
      <w:r w:rsidR="00113FFD" w:rsidRPr="00AE0854">
        <w:rPr>
          <w:iCs/>
          <w:szCs w:val="22"/>
          <w:lang w:val="hu-HU"/>
        </w:rPr>
        <w:t xml:space="preserve"> g/m</w:t>
      </w:r>
      <w:r w:rsidR="00113FFD" w:rsidRPr="00AE0854">
        <w:rPr>
          <w:iCs/>
          <w:szCs w:val="22"/>
          <w:vertAlign w:val="superscript"/>
          <w:lang w:val="hu-HU"/>
        </w:rPr>
        <w:t>2</w:t>
      </w:r>
      <w:r w:rsidR="00113FFD" w:rsidRPr="00AE0854">
        <w:rPr>
          <w:iCs/>
          <w:szCs w:val="22"/>
          <w:lang w:val="hu-HU"/>
        </w:rPr>
        <w:t>/nap maximális dózist meghaladó</w:t>
      </w:r>
      <w:r w:rsidR="00113FFD">
        <w:rPr>
          <w:lang w:val="hu-HU"/>
        </w:rPr>
        <w:t xml:space="preserve">  különböző ciszteamin készítményekkel (ciszteamin</w:t>
      </w:r>
      <w:r w:rsidR="003A2A47">
        <w:rPr>
          <w:lang w:val="hu-HU"/>
        </w:rPr>
        <w:noBreakHyphen/>
      </w:r>
      <w:r w:rsidR="00113FFD">
        <w:rPr>
          <w:lang w:val="hu-HU"/>
        </w:rPr>
        <w:t>klórhidráttal, cisztaminnal vagy ciszteamin</w:t>
      </w:r>
      <w:r w:rsidR="003A2A47">
        <w:rPr>
          <w:lang w:val="hu-HU"/>
        </w:rPr>
        <w:noBreakHyphen/>
      </w:r>
      <w:r w:rsidR="00113FFD">
        <w:rPr>
          <w:lang w:val="hu-HU"/>
        </w:rPr>
        <w:t xml:space="preserve">bitartaráttal) krónikusan kezelt gyermekeknél Ehlers-Danlos szindrómaszerű tüneteket </w:t>
      </w:r>
      <w:r>
        <w:rPr>
          <w:lang w:val="hu-HU"/>
        </w:rPr>
        <w:t xml:space="preserve">és érrendszeri megbetegedéseket </w:t>
      </w:r>
      <w:r w:rsidR="00113FFD">
        <w:rPr>
          <w:lang w:val="hu-HU"/>
        </w:rPr>
        <w:t>jelentettek a könyökökön.</w:t>
      </w:r>
    </w:p>
    <w:p w:rsidR="00113FFD" w:rsidRDefault="00113FFD">
      <w:pPr>
        <w:tabs>
          <w:tab w:val="left" w:pos="560"/>
        </w:tabs>
        <w:rPr>
          <w:lang w:val="hu-HU"/>
        </w:rPr>
      </w:pPr>
      <w:r>
        <w:rPr>
          <w:lang w:val="hu-HU"/>
        </w:rPr>
        <w:t xml:space="preserve">Egyes esetekben ezek a bőrelváltozások olyan </w:t>
      </w:r>
      <w:r w:rsidR="006D6557">
        <w:rPr>
          <w:lang w:val="hu-HU"/>
        </w:rPr>
        <w:t xml:space="preserve">érrendszeri proliferációval, </w:t>
      </w:r>
      <w:r>
        <w:rPr>
          <w:lang w:val="hu-HU"/>
        </w:rPr>
        <w:t>striákkal és csontelváltozásokkal voltak összefüggésben, amelyeket elsőként röngten vizsgálat során észleltek. A jelentett csontelváltozások a következők voltak: genu valgum, lábfájdalom és hyperextendálható ízületek, osteopenia, kompressziós törések és gerincferdülés.</w:t>
      </w:r>
    </w:p>
    <w:p w:rsidR="00113FFD" w:rsidRDefault="006D6557">
      <w:pPr>
        <w:tabs>
          <w:tab w:val="left" w:pos="560"/>
        </w:tabs>
        <w:rPr>
          <w:lang w:val="hu-HU"/>
        </w:rPr>
      </w:pPr>
      <w:r>
        <w:rPr>
          <w:lang w:val="hu-HU"/>
        </w:rPr>
        <w:t>Azokban az</w:t>
      </w:r>
      <w:r w:rsidR="00113FFD">
        <w:rPr>
          <w:lang w:val="hu-HU"/>
        </w:rPr>
        <w:t xml:space="preserve"> eset</w:t>
      </w:r>
      <w:r>
        <w:rPr>
          <w:lang w:val="hu-HU"/>
        </w:rPr>
        <w:t>ek</w:t>
      </w:r>
      <w:r w:rsidR="00113FFD">
        <w:rPr>
          <w:lang w:val="hu-HU"/>
        </w:rPr>
        <w:t xml:space="preserve">ben, amikor </w:t>
      </w:r>
      <w:r w:rsidR="00113FFD" w:rsidRPr="008418C9">
        <w:rPr>
          <w:lang w:val="hu-HU"/>
        </w:rPr>
        <w:t>hisztopatológiai</w:t>
      </w:r>
      <w:r w:rsidR="00113FFD">
        <w:rPr>
          <w:lang w:val="hu-HU"/>
        </w:rPr>
        <w:t xml:space="preserve"> vizsgálatokat végeztek a bőrön, az eredmények </w:t>
      </w:r>
      <w:r w:rsidR="00113FFD" w:rsidRPr="00AE0854">
        <w:rPr>
          <w:iCs/>
          <w:szCs w:val="22"/>
          <w:lang w:val="hu-HU"/>
        </w:rPr>
        <w:t>angioendotheliomatosisra utaltak.</w:t>
      </w:r>
    </w:p>
    <w:p w:rsidR="00113FFD" w:rsidRDefault="00113FFD">
      <w:pPr>
        <w:tabs>
          <w:tab w:val="left" w:pos="560"/>
        </w:tabs>
        <w:rPr>
          <w:lang w:val="hu-HU"/>
        </w:rPr>
      </w:pPr>
      <w:r>
        <w:rPr>
          <w:lang w:val="hu-HU"/>
        </w:rPr>
        <w:t>Egy beteg a kezelés következtében meghalt kifejezett vasculopathiával együttjáró akut cerebralis ishcaemia miatt.</w:t>
      </w:r>
    </w:p>
    <w:p w:rsidR="00113FFD" w:rsidRDefault="00113FFD">
      <w:pPr>
        <w:tabs>
          <w:tab w:val="left" w:pos="560"/>
        </w:tabs>
        <w:rPr>
          <w:lang w:val="hu-HU"/>
        </w:rPr>
      </w:pPr>
      <w:r>
        <w:rPr>
          <w:lang w:val="hu-HU"/>
        </w:rPr>
        <w:t>Néhány betegnél a bőr és csontelváltozások a CYSTAGON adagjának csökkentése után visszafejlődtek.</w:t>
      </w:r>
    </w:p>
    <w:p w:rsidR="00113FFD" w:rsidRDefault="00113FFD">
      <w:pPr>
        <w:tabs>
          <w:tab w:val="left" w:pos="560"/>
        </w:tabs>
        <w:rPr>
          <w:lang w:val="hu-HU"/>
        </w:rPr>
      </w:pPr>
      <w:r>
        <w:rPr>
          <w:lang w:val="hu-HU"/>
        </w:rPr>
        <w:t xml:space="preserve">A ciszteamin feltételezhetően a kollagénrostok közötti keresztkötések befolyásolásával hat (lásd a 4.4 pontot).  </w:t>
      </w:r>
    </w:p>
    <w:p w:rsidR="00B15C46" w:rsidRDefault="00B15C46">
      <w:pPr>
        <w:tabs>
          <w:tab w:val="left" w:pos="560"/>
        </w:tabs>
        <w:rPr>
          <w:lang w:val="hu-HU"/>
        </w:rPr>
      </w:pPr>
    </w:p>
    <w:p w:rsidR="00B15C46" w:rsidRPr="00B15C46" w:rsidRDefault="00B15C46" w:rsidP="00B15C46">
      <w:pPr>
        <w:tabs>
          <w:tab w:val="left" w:pos="567"/>
        </w:tabs>
        <w:rPr>
          <w:szCs w:val="22"/>
          <w:u w:val="single"/>
          <w:lang w:val="hu-HU"/>
        </w:rPr>
      </w:pPr>
      <w:r w:rsidRPr="00B15C46">
        <w:rPr>
          <w:szCs w:val="22"/>
          <w:u w:val="single"/>
          <w:lang w:val="hu-HU"/>
        </w:rPr>
        <w:t>Feltételezett mellékhatások bejelentése</w:t>
      </w:r>
    </w:p>
    <w:p w:rsidR="00B15C46" w:rsidRPr="00B15C46" w:rsidRDefault="00B15C46" w:rsidP="00B15C46">
      <w:pPr>
        <w:tabs>
          <w:tab w:val="left" w:pos="567"/>
        </w:tabs>
        <w:rPr>
          <w:szCs w:val="22"/>
          <w:lang w:val="hu-HU"/>
        </w:rPr>
      </w:pPr>
      <w:r w:rsidRPr="00B15C46">
        <w:rPr>
          <w:szCs w:val="22"/>
          <w:lang w:val="hu-HU"/>
        </w:rPr>
        <w:t xml:space="preserve">A gyógyszer engedélyezését követően lényeges a feltételezett mellékhatások bejelentése, mert ez fontos eszköze annak, hogy a gyógyszer előny/kockázat profilját folyamatosan figyelemmel lehessen kísérni. </w:t>
      </w:r>
    </w:p>
    <w:p w:rsidR="00B15C46" w:rsidRDefault="00B15C46" w:rsidP="00B15C46">
      <w:pPr>
        <w:tabs>
          <w:tab w:val="left" w:pos="560"/>
        </w:tabs>
        <w:rPr>
          <w:szCs w:val="22"/>
          <w:lang w:val="hu-HU"/>
        </w:rPr>
      </w:pPr>
      <w:r w:rsidRPr="00B15C46">
        <w:rPr>
          <w:szCs w:val="22"/>
          <w:lang w:val="hu-HU"/>
        </w:rPr>
        <w:t xml:space="preserve">Az egészségügyi szakembereket kérjük, hogy jelentsék be a feltételezett mellékhatásokat a hatóság részére az </w:t>
      </w:r>
      <w:hyperlink r:id="rId10" w:history="1">
        <w:r w:rsidRPr="00B15C46">
          <w:rPr>
            <w:color w:val="000000"/>
            <w:szCs w:val="22"/>
            <w:highlight w:val="lightGray"/>
            <w:u w:val="single"/>
            <w:lang w:val="hu-HU" w:eastAsia="hu-HU"/>
          </w:rPr>
          <w:t>V. függelékben</w:t>
        </w:r>
      </w:hyperlink>
      <w:r w:rsidRPr="00B15C46">
        <w:rPr>
          <w:szCs w:val="22"/>
          <w:highlight w:val="lightGray"/>
          <w:lang w:val="hu-HU"/>
        </w:rPr>
        <w:t xml:space="preserve"> található elérhetőségek valamelyikén keresztül</w:t>
      </w:r>
      <w:r>
        <w:rPr>
          <w:szCs w:val="22"/>
          <w:lang w:val="hu-HU"/>
        </w:rPr>
        <w:t>.</w:t>
      </w:r>
    </w:p>
    <w:p w:rsidR="00B15C46" w:rsidRDefault="00B15C46" w:rsidP="00B15C46">
      <w:pPr>
        <w:tabs>
          <w:tab w:val="left" w:pos="560"/>
        </w:tabs>
        <w:rPr>
          <w:lang w:val="hu-HU"/>
        </w:rPr>
      </w:pPr>
    </w:p>
    <w:p w:rsidR="00113FFD" w:rsidRDefault="00113FFD">
      <w:pPr>
        <w:tabs>
          <w:tab w:val="left" w:pos="560"/>
        </w:tabs>
        <w:rPr>
          <w:lang w:val="hu-HU"/>
        </w:rPr>
      </w:pPr>
    </w:p>
    <w:p w:rsidR="00113FFD" w:rsidRDefault="00113FFD">
      <w:pPr>
        <w:tabs>
          <w:tab w:val="left" w:pos="560"/>
        </w:tabs>
        <w:rPr>
          <w:b/>
          <w:lang w:val="hu-HU"/>
        </w:rPr>
      </w:pPr>
      <w:r>
        <w:rPr>
          <w:b/>
          <w:lang w:val="hu-HU"/>
        </w:rPr>
        <w:t>4.9</w:t>
      </w:r>
      <w:r>
        <w:rPr>
          <w:b/>
          <w:lang w:val="hu-HU"/>
        </w:rPr>
        <w:tab/>
        <w:t>Túladagolás</w:t>
      </w:r>
    </w:p>
    <w:p w:rsidR="00113FFD" w:rsidRDefault="00113FFD">
      <w:pPr>
        <w:tabs>
          <w:tab w:val="left" w:pos="560"/>
        </w:tabs>
        <w:rPr>
          <w:lang w:val="hu-HU"/>
        </w:rPr>
      </w:pPr>
    </w:p>
    <w:p w:rsidR="00113FFD" w:rsidRDefault="00113FFD">
      <w:pPr>
        <w:tabs>
          <w:tab w:val="left" w:pos="560"/>
        </w:tabs>
        <w:rPr>
          <w:lang w:val="hu-HU"/>
        </w:rPr>
      </w:pPr>
      <w:r>
        <w:rPr>
          <w:lang w:val="hu-HU"/>
        </w:rPr>
        <w:t>A ciszteamin túladagolása súlyosbodó levertséget (letargiát) okozhat.</w:t>
      </w:r>
    </w:p>
    <w:p w:rsidR="00113FFD" w:rsidRDefault="00113FFD">
      <w:pPr>
        <w:tabs>
          <w:tab w:val="left" w:pos="560"/>
        </w:tabs>
        <w:rPr>
          <w:lang w:val="hu-HU"/>
        </w:rPr>
      </w:pPr>
    </w:p>
    <w:p w:rsidR="00113FFD" w:rsidRDefault="00113FFD">
      <w:pPr>
        <w:tabs>
          <w:tab w:val="left" w:pos="560"/>
        </w:tabs>
        <w:rPr>
          <w:lang w:val="hu-HU"/>
        </w:rPr>
      </w:pPr>
      <w:r>
        <w:rPr>
          <w:lang w:val="hu-HU"/>
        </w:rPr>
        <w:t xml:space="preserve">Túladagolás esetén a légzőszervek és a szív- és érrendszer működését megfelelő módon támogatni kell. Specifikus antidotum nem ismert. Nem ismert, hogy a ciszteamin hemodialízissel eltávolítható-e. </w:t>
      </w:r>
    </w:p>
    <w:p w:rsidR="00113FFD" w:rsidRDefault="00113FFD">
      <w:pPr>
        <w:tabs>
          <w:tab w:val="left" w:pos="560"/>
        </w:tabs>
        <w:rPr>
          <w:lang w:val="hu-HU"/>
        </w:rPr>
      </w:pPr>
    </w:p>
    <w:p w:rsidR="00113FFD" w:rsidRDefault="00113FFD">
      <w:pPr>
        <w:tabs>
          <w:tab w:val="left" w:pos="560"/>
        </w:tabs>
        <w:rPr>
          <w:lang w:val="hu-HU"/>
        </w:rPr>
      </w:pPr>
    </w:p>
    <w:p w:rsidR="00113FFD" w:rsidRDefault="00113FFD">
      <w:pPr>
        <w:tabs>
          <w:tab w:val="left" w:pos="560"/>
        </w:tabs>
        <w:rPr>
          <w:b/>
          <w:lang w:val="hu-HU"/>
        </w:rPr>
      </w:pPr>
      <w:r>
        <w:rPr>
          <w:b/>
          <w:lang w:val="hu-HU"/>
        </w:rPr>
        <w:t>5.</w:t>
      </w:r>
      <w:r>
        <w:rPr>
          <w:b/>
          <w:lang w:val="hu-HU"/>
        </w:rPr>
        <w:tab/>
        <w:t>FARMAKOLÓGIAI TULAJDONSÁGOK</w:t>
      </w:r>
    </w:p>
    <w:p w:rsidR="00113FFD" w:rsidRDefault="00113FFD">
      <w:pPr>
        <w:tabs>
          <w:tab w:val="left" w:pos="560"/>
        </w:tabs>
        <w:rPr>
          <w:lang w:val="hu-HU"/>
        </w:rPr>
      </w:pPr>
    </w:p>
    <w:p w:rsidR="00113FFD" w:rsidRDefault="00113FFD">
      <w:pPr>
        <w:tabs>
          <w:tab w:val="left" w:pos="560"/>
        </w:tabs>
        <w:rPr>
          <w:b/>
          <w:lang w:val="hu-HU"/>
        </w:rPr>
      </w:pPr>
      <w:r>
        <w:rPr>
          <w:b/>
          <w:lang w:val="hu-HU"/>
        </w:rPr>
        <w:t>5.1</w:t>
      </w:r>
      <w:r>
        <w:rPr>
          <w:b/>
          <w:lang w:val="hu-HU"/>
        </w:rPr>
        <w:tab/>
        <w:t>Farmakodinámiás tulajdonságok</w:t>
      </w:r>
    </w:p>
    <w:p w:rsidR="00113FFD" w:rsidRDefault="00113FFD">
      <w:pPr>
        <w:tabs>
          <w:tab w:val="left" w:pos="560"/>
        </w:tabs>
        <w:rPr>
          <w:lang w:val="hu-HU"/>
        </w:rPr>
      </w:pPr>
    </w:p>
    <w:p w:rsidR="00113FFD" w:rsidRDefault="00113FFD">
      <w:pPr>
        <w:tabs>
          <w:tab w:val="left" w:pos="560"/>
        </w:tabs>
        <w:rPr>
          <w:lang w:val="hu-HU"/>
        </w:rPr>
      </w:pPr>
      <w:r>
        <w:rPr>
          <w:lang w:val="hu-HU"/>
        </w:rPr>
        <w:t>Farmakoterápiás csoport: Az emésztőszervekre és az anyagcserére ható készítmény, ATC</w:t>
      </w:r>
      <w:r w:rsidR="0036079D">
        <w:rPr>
          <w:lang w:val="hu-HU"/>
        </w:rPr>
        <w:t> </w:t>
      </w:r>
      <w:r>
        <w:rPr>
          <w:lang w:val="hu-HU"/>
        </w:rPr>
        <w:t xml:space="preserve">kód: A16AA04. </w:t>
      </w:r>
    </w:p>
    <w:p w:rsidR="00113FFD" w:rsidRDefault="00113FFD">
      <w:pPr>
        <w:tabs>
          <w:tab w:val="left" w:pos="560"/>
        </w:tabs>
        <w:rPr>
          <w:lang w:val="hu-HU"/>
        </w:rPr>
      </w:pPr>
    </w:p>
    <w:p w:rsidR="00113FFD" w:rsidRDefault="00113FFD">
      <w:pPr>
        <w:rPr>
          <w:lang w:val="hu-HU"/>
        </w:rPr>
      </w:pPr>
      <w:r>
        <w:rPr>
          <w:lang w:val="hu-HU"/>
        </w:rPr>
        <w:t>Egészséges személyekben a fehérvérsejtek cisztinszintje &lt;0,2, a cystinosisra heterozigóta egyénekben pedig rendszerint &lt;1 nmol hemicisztin/mg fehérje. A nephropathiás cystinosisban szenvedő betegekben a fehérvérsejtek cisztinszintje 2 nmol hemicisztin/mg fehérje fölé emelkedik.</w:t>
      </w:r>
    </w:p>
    <w:p w:rsidR="00113FFD" w:rsidRDefault="00113FFD">
      <w:pPr>
        <w:pStyle w:val="Header"/>
        <w:tabs>
          <w:tab w:val="clear" w:pos="4153"/>
          <w:tab w:val="clear" w:pos="8306"/>
          <w:tab w:val="left" w:pos="560"/>
        </w:tabs>
        <w:rPr>
          <w:rFonts w:ascii="Times New Roman" w:hAnsi="Times New Roman"/>
          <w:sz w:val="22"/>
          <w:lang w:val="hu-HU"/>
        </w:rPr>
      </w:pPr>
    </w:p>
    <w:p w:rsidR="00113FFD" w:rsidRDefault="00113FFD">
      <w:pPr>
        <w:rPr>
          <w:lang w:val="hu-HU"/>
        </w:rPr>
      </w:pPr>
      <w:r>
        <w:rPr>
          <w:lang w:val="hu-HU"/>
        </w:rPr>
        <w:t>A ciszteamin a cisztinnel reakcióba lép, és kevert ciszteamin- és cisztein-diszulfiddá, valamint ciszteinné alakul. A kevert diszulfidot ezt követően egy intakt lizintranszport-rendszer elszállítja a lizoszómákból. A fehérvérsejtek cisztinszintjeinek csökkenése a CYSTAGON adását követő hat órában korrelációban van a ciszteamin plazmakoncentrációjával.</w:t>
      </w:r>
    </w:p>
    <w:p w:rsidR="00113FFD" w:rsidRDefault="00113FFD">
      <w:pPr>
        <w:rPr>
          <w:lang w:val="hu-HU"/>
        </w:rPr>
      </w:pPr>
    </w:p>
    <w:p w:rsidR="00113FFD" w:rsidRDefault="00113FFD">
      <w:pPr>
        <w:rPr>
          <w:lang w:val="hu-HU"/>
        </w:rPr>
      </w:pPr>
      <w:r>
        <w:rPr>
          <w:lang w:val="hu-HU"/>
        </w:rPr>
        <w:t>A fehérvérsejtek cisztinszintje a minimális értékét valamivel később (átlag (</w:t>
      </w:r>
      <w:r>
        <w:rPr>
          <w:lang w:val="hu-HU"/>
        </w:rPr>
        <w:sym w:font="Symbol" w:char="F0B1"/>
      </w:r>
      <w:r>
        <w:rPr>
          <w:lang w:val="hu-HU"/>
        </w:rPr>
        <w:t xml:space="preserve"> SD) érték: 1,8 </w:t>
      </w:r>
      <w:r>
        <w:rPr>
          <w:lang w:val="hu-HU"/>
        </w:rPr>
        <w:sym w:font="Symbol" w:char="F0B1"/>
      </w:r>
      <w:r>
        <w:rPr>
          <w:lang w:val="hu-HU"/>
        </w:rPr>
        <w:t> 0,8 óra) éri el, mint amikor kialakul a ciszteamin csúcskoncentrációja a plazmában (átlag (</w:t>
      </w:r>
      <w:r>
        <w:rPr>
          <w:lang w:val="hu-HU"/>
        </w:rPr>
        <w:sym w:font="Symbol" w:char="F0B1"/>
      </w:r>
      <w:r>
        <w:rPr>
          <w:lang w:val="hu-HU"/>
        </w:rPr>
        <w:t> SD) érték: 1,4</w:t>
      </w:r>
      <w:r w:rsidR="0036079D">
        <w:rPr>
          <w:lang w:val="hu-HU"/>
        </w:rPr>
        <w:t> </w:t>
      </w:r>
      <w:r>
        <w:rPr>
          <w:lang w:val="hu-HU"/>
        </w:rPr>
        <w:sym w:font="Symbol" w:char="F0B1"/>
      </w:r>
      <w:r w:rsidR="0036079D">
        <w:rPr>
          <w:lang w:val="hu-HU"/>
        </w:rPr>
        <w:t> </w:t>
      </w:r>
      <w:r>
        <w:rPr>
          <w:lang w:val="hu-HU"/>
        </w:rPr>
        <w:t>0,4 óra), majd visszatér a kiindulási szintre, amint a plazma ciszteamin-koncentrációja a gyógyszer adása után 6 órával csökken.</w:t>
      </w:r>
    </w:p>
    <w:p w:rsidR="00113FFD" w:rsidRDefault="00113FFD">
      <w:pPr>
        <w:rPr>
          <w:lang w:val="hu-HU"/>
        </w:rPr>
      </w:pPr>
    </w:p>
    <w:p w:rsidR="00113FFD" w:rsidRDefault="00113FFD">
      <w:pPr>
        <w:rPr>
          <w:lang w:val="hu-HU"/>
        </w:rPr>
      </w:pPr>
      <w:r>
        <w:rPr>
          <w:lang w:val="hu-HU"/>
        </w:rPr>
        <w:t>Egy klinikai vizsgálatban a fehérvérsejtek kiindulási cisztinszintje 3,73 (szélsőértékek: 0,13</w:t>
      </w:r>
      <w:r w:rsidR="00B71CE9">
        <w:rPr>
          <w:lang w:val="hu-HU"/>
        </w:rPr>
        <w:t> </w:t>
      </w:r>
      <w:r>
        <w:rPr>
          <w:lang w:val="hu-HU"/>
        </w:rPr>
        <w:t>–</w:t>
      </w:r>
      <w:r w:rsidR="00B71CE9">
        <w:rPr>
          <w:lang w:val="hu-HU"/>
        </w:rPr>
        <w:t> </w:t>
      </w:r>
      <w:r>
        <w:rPr>
          <w:lang w:val="hu-HU"/>
        </w:rPr>
        <w:t>19,8)</w:t>
      </w:r>
      <w:r w:rsidR="00B71CE9">
        <w:rPr>
          <w:lang w:val="hu-HU"/>
        </w:rPr>
        <w:t> </w:t>
      </w:r>
      <w:r>
        <w:rPr>
          <w:lang w:val="hu-HU"/>
        </w:rPr>
        <w:t>nmol hemicisztin/mg fehérje volt, és e szint az 1,3 és 1,95 g/m</w:t>
      </w:r>
      <w:r>
        <w:rPr>
          <w:vertAlign w:val="superscript"/>
          <w:lang w:val="hu-HU"/>
        </w:rPr>
        <w:t>2</w:t>
      </w:r>
      <w:r>
        <w:rPr>
          <w:lang w:val="hu-HU"/>
        </w:rPr>
        <w:t>/nap közötti ciszteamin-dózistartomány alkalmazása esetében az 1 nmol hemicisztin/mg fehérjeszint közelében maradt.</w:t>
      </w:r>
    </w:p>
    <w:p w:rsidR="00113FFD" w:rsidRDefault="00113FFD">
      <w:pPr>
        <w:rPr>
          <w:lang w:val="hu-HU"/>
        </w:rPr>
      </w:pPr>
    </w:p>
    <w:p w:rsidR="00113FFD" w:rsidRDefault="00113FFD">
      <w:pPr>
        <w:rPr>
          <w:lang w:val="hu-HU"/>
        </w:rPr>
      </w:pPr>
      <w:r>
        <w:rPr>
          <w:lang w:val="hu-HU"/>
        </w:rPr>
        <w:t>Egy korábbi vizsgálatban 94 nephropathiás cystinosisban szenvedő gyermeket kezeltek a ciszteamin emelkedő adagjaival annak érdekében, hogy 2 nmol hemicisztin/mg fehérje alatti cisztinszintet érjenek el a fehérvérsejtekben a gyógyszer beadása után 5–6 órával, és összehasonlították az elért eredményeket egy 17 gyermekből álló, placebóval kezelt korábbi kontroll csoport eredményeivel. A hatékonyság legfőbb értékmérője a szérum kreatininszintje, valamint a számított kreatinin-clearance és a növekedés (testmagasság) volt. A fehérvérsejtek kezelés során elért átlagos cisztinszintje 1,7 </w:t>
      </w:r>
      <w:r>
        <w:rPr>
          <w:u w:val="single"/>
          <w:lang w:val="hu-HU"/>
        </w:rPr>
        <w:t>+</w:t>
      </w:r>
      <w:r>
        <w:rPr>
          <w:lang w:val="hu-HU"/>
        </w:rPr>
        <w:t> 0,2 nmol hemicisztin/mg fehérje volt. A ciszteaminnal kezelt betegekben a glomerulusműködés az idő előrehaladtával nem romlott. A placebóval kezelt betegekben ugyanakkor fokozatosan emelkedett a szérum kreatininszintje. A kezelt betegek növekedése folyamatos volt, összehasonlítva a kezeletlen betegekével. A növekedés sebessége azonban nem nőtt annyira, hogy a betegek elérjék az életkoruknak megfelelő normális testmagasságot. A kezelés a vesetubulusok funkcióját nem befolyásolta. Két másik vizsgálat is hasonló eredményeket adott.</w:t>
      </w:r>
    </w:p>
    <w:p w:rsidR="00113FFD" w:rsidRDefault="00113FFD">
      <w:pPr>
        <w:rPr>
          <w:lang w:val="hu-HU"/>
        </w:rPr>
      </w:pPr>
    </w:p>
    <w:p w:rsidR="00113FFD" w:rsidRDefault="00113FFD">
      <w:pPr>
        <w:rPr>
          <w:lang w:val="hu-HU"/>
        </w:rPr>
      </w:pPr>
      <w:r>
        <w:rPr>
          <w:lang w:val="hu-HU"/>
        </w:rPr>
        <w:t>A betegek minden vizsgálatban jobban reagáltak a kezelésre, ha azt fiatal korban, jó veseműködés mellett kezdték el.</w:t>
      </w:r>
    </w:p>
    <w:p w:rsidR="00113FFD" w:rsidRDefault="00113FFD">
      <w:pPr>
        <w:tabs>
          <w:tab w:val="left" w:pos="560"/>
        </w:tabs>
        <w:rPr>
          <w:lang w:val="hu-HU"/>
        </w:rPr>
      </w:pPr>
    </w:p>
    <w:p w:rsidR="00113FFD" w:rsidRDefault="00113FFD">
      <w:pPr>
        <w:tabs>
          <w:tab w:val="left" w:pos="560"/>
        </w:tabs>
        <w:rPr>
          <w:b/>
          <w:lang w:val="hu-HU"/>
        </w:rPr>
      </w:pPr>
      <w:r>
        <w:rPr>
          <w:b/>
          <w:lang w:val="hu-HU"/>
        </w:rPr>
        <w:t>5.2</w:t>
      </w:r>
      <w:r>
        <w:rPr>
          <w:b/>
          <w:lang w:val="hu-HU"/>
        </w:rPr>
        <w:tab/>
        <w:t>Farmakokinetikai tulajdonságok</w:t>
      </w:r>
    </w:p>
    <w:p w:rsidR="00113FFD" w:rsidRDefault="00113FFD">
      <w:pPr>
        <w:tabs>
          <w:tab w:val="left" w:pos="560"/>
        </w:tabs>
        <w:rPr>
          <w:lang w:val="hu-HU"/>
        </w:rPr>
      </w:pPr>
    </w:p>
    <w:p w:rsidR="00113FFD" w:rsidRDefault="00113FFD">
      <w:pPr>
        <w:rPr>
          <w:lang w:val="hu-HU"/>
        </w:rPr>
      </w:pPr>
      <w:r>
        <w:rPr>
          <w:lang w:val="hu-HU"/>
        </w:rPr>
        <w:t>Egészséges önkéntesek 1,05 g ciszteamin szabad bázisnak megfelelő ciszteamin-bitartaráttal egyetlen dózisban szájon át történő kezelését követően a plazma csúcskoncentráció eléréséhez szükséges idő átlag (</w:t>
      </w:r>
      <w:r>
        <w:rPr>
          <w:lang w:val="hu-HU"/>
        </w:rPr>
        <w:sym w:font="Symbol" w:char="F0B1"/>
      </w:r>
      <w:r>
        <w:rPr>
          <w:lang w:val="hu-HU"/>
        </w:rPr>
        <w:t xml:space="preserve"> SD) értéke 1,4 (</w:t>
      </w:r>
      <w:r>
        <w:rPr>
          <w:lang w:val="hu-HU"/>
        </w:rPr>
        <w:sym w:font="Symbol" w:char="F0B1"/>
      </w:r>
      <w:r>
        <w:rPr>
          <w:lang w:val="hu-HU"/>
        </w:rPr>
        <w:t xml:space="preserve"> 0,5) óra, a plazma csúcskoncentráció átlag (</w:t>
      </w:r>
      <w:r>
        <w:rPr>
          <w:lang w:val="hu-HU"/>
        </w:rPr>
        <w:sym w:font="Symbol" w:char="F0B1"/>
      </w:r>
      <w:r>
        <w:rPr>
          <w:lang w:val="hu-HU"/>
        </w:rPr>
        <w:t xml:space="preserve"> SD) értéke pedig 4,0 (</w:t>
      </w:r>
      <w:r>
        <w:rPr>
          <w:lang w:val="hu-HU"/>
        </w:rPr>
        <w:sym w:font="Symbol" w:char="F0B1"/>
      </w:r>
      <w:r>
        <w:rPr>
          <w:lang w:val="hu-HU"/>
        </w:rPr>
        <w:t> 1,0) µg/ml volt. Egyensúlyi állapotban ezek az értékek 225 és 550 mg közötti dózist követően 1,4 (</w:t>
      </w:r>
      <w:r>
        <w:rPr>
          <w:lang w:val="hu-HU"/>
        </w:rPr>
        <w:sym w:font="Symbol" w:char="F0B1"/>
      </w:r>
      <w:r>
        <w:rPr>
          <w:lang w:val="hu-HU"/>
        </w:rPr>
        <w:t xml:space="preserve"> 0,4) óra, illetve 2,6 (</w:t>
      </w:r>
      <w:r>
        <w:rPr>
          <w:lang w:val="hu-HU"/>
        </w:rPr>
        <w:sym w:font="Symbol" w:char="F0B1"/>
      </w:r>
      <w:r>
        <w:rPr>
          <w:lang w:val="hu-HU"/>
        </w:rPr>
        <w:t xml:space="preserve"> 0,9) µg/ml voltak. </w:t>
      </w:r>
    </w:p>
    <w:p w:rsidR="00113FFD" w:rsidRDefault="00113FFD">
      <w:pPr>
        <w:rPr>
          <w:lang w:val="hu-HU"/>
        </w:rPr>
      </w:pPr>
      <w:r>
        <w:rPr>
          <w:lang w:val="hu-HU"/>
        </w:rPr>
        <w:t xml:space="preserve">A ciszteamin-bitartarát (CYSTAGON) bioekvivalens a ciszteamin-hidrokloriddal és a foszfociszteaminnal. </w:t>
      </w:r>
    </w:p>
    <w:p w:rsidR="00113FFD" w:rsidRDefault="00113FFD">
      <w:pPr>
        <w:rPr>
          <w:lang w:val="hu-HU"/>
        </w:rPr>
      </w:pPr>
    </w:p>
    <w:p w:rsidR="00113FFD" w:rsidRDefault="00113FFD">
      <w:pPr>
        <w:rPr>
          <w:lang w:val="hu-HU"/>
        </w:rPr>
      </w:pPr>
      <w:r>
        <w:rPr>
          <w:lang w:val="hu-HU"/>
        </w:rPr>
        <w:t xml:space="preserve">A ciszteamin plazmafehérjékhez (elsősorban albuminhoz) történő </w:t>
      </w:r>
      <w:r>
        <w:rPr>
          <w:i/>
          <w:lang w:val="hu-HU"/>
        </w:rPr>
        <w:t>in vitro</w:t>
      </w:r>
      <w:r>
        <w:rPr>
          <w:lang w:val="hu-HU"/>
        </w:rPr>
        <w:t xml:space="preserve"> kötődése a terápiás dózistartományban független a plazma gyógyszerkoncentrációjától, és annak átlag- (</w:t>
      </w:r>
      <w:r>
        <w:rPr>
          <w:lang w:val="hu-HU"/>
        </w:rPr>
        <w:sym w:font="Symbol" w:char="F0B1"/>
      </w:r>
      <w:r>
        <w:rPr>
          <w:lang w:val="hu-HU"/>
        </w:rPr>
        <w:t xml:space="preserve"> SD) értéke 54,1% (</w:t>
      </w:r>
      <w:r>
        <w:rPr>
          <w:lang w:val="hu-HU"/>
        </w:rPr>
        <w:sym w:font="Symbol" w:char="F0B1"/>
      </w:r>
      <w:r>
        <w:rPr>
          <w:lang w:val="hu-HU"/>
        </w:rPr>
        <w:t xml:space="preserve"> 1,5). A plazmafehérjékhez való kötődés egyensúlyi állapotban ehhez hasonló: a gyógyszer adása után 1,5 órával 53,1% (</w:t>
      </w:r>
      <w:r>
        <w:rPr>
          <w:lang w:val="hu-HU"/>
        </w:rPr>
        <w:sym w:font="Symbol" w:char="F0B1"/>
      </w:r>
      <w:r>
        <w:rPr>
          <w:lang w:val="hu-HU"/>
        </w:rPr>
        <w:t xml:space="preserve"> 3,6), a gyógyszeradás után 6 órával pedig 51,1% (</w:t>
      </w:r>
      <w:r>
        <w:rPr>
          <w:lang w:val="hu-HU"/>
        </w:rPr>
        <w:sym w:font="Symbol" w:char="F0B1"/>
      </w:r>
      <w:r>
        <w:rPr>
          <w:lang w:val="hu-HU"/>
        </w:rPr>
        <w:t xml:space="preserve"> 4,5).</w:t>
      </w:r>
    </w:p>
    <w:p w:rsidR="00113FFD" w:rsidRDefault="00113FFD">
      <w:pPr>
        <w:rPr>
          <w:lang w:val="hu-HU"/>
        </w:rPr>
      </w:pPr>
    </w:p>
    <w:p w:rsidR="00113FFD" w:rsidRDefault="00113FFD">
      <w:pPr>
        <w:rPr>
          <w:lang w:val="hu-HU"/>
        </w:rPr>
      </w:pPr>
      <w:r>
        <w:rPr>
          <w:lang w:val="hu-HU"/>
        </w:rPr>
        <w:t>Egy 24 egészséges önkéntesen végzett 24 órás farmakokinetikai vizsgálatban a terminális eliminációs felezési idő becsült átlag- (</w:t>
      </w:r>
      <w:r>
        <w:rPr>
          <w:lang w:val="hu-HU"/>
        </w:rPr>
        <w:sym w:font="Symbol" w:char="F0B1"/>
      </w:r>
      <w:r>
        <w:rPr>
          <w:lang w:val="hu-HU"/>
        </w:rPr>
        <w:t xml:space="preserve"> szórás-) értéke 4,8 (</w:t>
      </w:r>
      <w:r>
        <w:rPr>
          <w:lang w:val="hu-HU"/>
        </w:rPr>
        <w:sym w:font="Symbol" w:char="F0B1"/>
      </w:r>
      <w:r>
        <w:rPr>
          <w:lang w:val="hu-HU"/>
        </w:rPr>
        <w:t xml:space="preserve"> 1,8) óra volt.</w:t>
      </w:r>
    </w:p>
    <w:p w:rsidR="00113FFD" w:rsidRDefault="00113FFD">
      <w:pPr>
        <w:rPr>
          <w:lang w:val="hu-HU"/>
        </w:rPr>
      </w:pPr>
    </w:p>
    <w:p w:rsidR="00113FFD" w:rsidRDefault="00113FFD">
      <w:pPr>
        <w:rPr>
          <w:lang w:val="hu-HU"/>
        </w:rPr>
      </w:pPr>
      <w:r>
        <w:rPr>
          <w:lang w:val="hu-HU"/>
        </w:rPr>
        <w:t>Négy beteg esetében kimutatták, hogy a napi ciszteamin-összdózis 0,3-1,7%-a ürül ki változatlan formában a vizelettel; a ciszteamin legnagyobb része szulfát formájában ürül.</w:t>
      </w:r>
    </w:p>
    <w:p w:rsidR="00113FFD" w:rsidRDefault="00113FFD">
      <w:pPr>
        <w:tabs>
          <w:tab w:val="left" w:pos="560"/>
        </w:tabs>
        <w:rPr>
          <w:lang w:val="hu-HU"/>
        </w:rPr>
      </w:pPr>
    </w:p>
    <w:p w:rsidR="00113FFD" w:rsidRDefault="00113FFD">
      <w:pPr>
        <w:tabs>
          <w:tab w:val="left" w:pos="560"/>
        </w:tabs>
        <w:rPr>
          <w:lang w:val="hu-HU"/>
        </w:rPr>
      </w:pPr>
      <w:r>
        <w:rPr>
          <w:lang w:val="hu-HU"/>
        </w:rPr>
        <w:t xml:space="preserve">Nagyon kevés adat arra utal, hogy a ciszteamin farmakokinetikai paraméterei nem módosulnak szignifikáns mértékben az enyhe-középsúlyos veseelégtelenségben szenvedő betegekben. A súlyos veseelégtelenségben szenvedő betegekre nézve nem állnak rendelkezésre adatok. </w:t>
      </w:r>
    </w:p>
    <w:p w:rsidR="00113FFD" w:rsidRDefault="00113FFD">
      <w:pPr>
        <w:tabs>
          <w:tab w:val="left" w:pos="560"/>
        </w:tabs>
        <w:rPr>
          <w:lang w:val="hu-HU"/>
        </w:rPr>
      </w:pPr>
    </w:p>
    <w:p w:rsidR="00113FFD" w:rsidRDefault="00113FFD">
      <w:pPr>
        <w:tabs>
          <w:tab w:val="left" w:pos="560"/>
        </w:tabs>
        <w:rPr>
          <w:b/>
          <w:lang w:val="hu-HU"/>
        </w:rPr>
      </w:pPr>
      <w:r>
        <w:rPr>
          <w:b/>
          <w:lang w:val="hu-HU"/>
        </w:rPr>
        <w:t>5.3</w:t>
      </w:r>
      <w:r>
        <w:rPr>
          <w:b/>
          <w:lang w:val="hu-HU"/>
        </w:rPr>
        <w:tab/>
        <w:t xml:space="preserve">A preklinikai </w:t>
      </w:r>
      <w:r w:rsidRPr="00AE0854">
        <w:rPr>
          <w:b/>
          <w:noProof/>
          <w:lang w:val="hu-HU"/>
        </w:rPr>
        <w:t xml:space="preserve">biztonságossági </w:t>
      </w:r>
      <w:r>
        <w:rPr>
          <w:b/>
          <w:lang w:val="hu-HU"/>
        </w:rPr>
        <w:t>vizsgálatok eredményei</w:t>
      </w:r>
    </w:p>
    <w:p w:rsidR="00113FFD" w:rsidRDefault="00113FFD">
      <w:pPr>
        <w:tabs>
          <w:tab w:val="left" w:pos="560"/>
        </w:tabs>
        <w:rPr>
          <w:b/>
          <w:lang w:val="hu-HU"/>
        </w:rPr>
      </w:pPr>
    </w:p>
    <w:p w:rsidR="00113FFD" w:rsidRDefault="00113FFD">
      <w:pPr>
        <w:tabs>
          <w:tab w:val="left" w:pos="560"/>
        </w:tabs>
        <w:rPr>
          <w:lang w:val="hu-HU"/>
        </w:rPr>
      </w:pPr>
      <w:r>
        <w:rPr>
          <w:lang w:val="hu-HU"/>
        </w:rPr>
        <w:t>Genotoxicitási vizsgálatokat végeztek: noha a ciszteamin alkalmazásával végzett publikált vizsgálatokban kromoszóma-rendellenességek kiváltását figyelték meg tenyésztett eukaryota sejtekben, a ciszteamin-bitartaráttal folytatott specifikus vizsgálatok nem mutattak semmilyen mutagén hatást az Ames-tesztben, sem pedig clastogen hatást az egér-micronucleus tesztben.</w:t>
      </w:r>
    </w:p>
    <w:p w:rsidR="00113FFD" w:rsidRDefault="00113FFD">
      <w:pPr>
        <w:tabs>
          <w:tab w:val="left" w:pos="560"/>
        </w:tabs>
        <w:rPr>
          <w:lang w:val="hu-HU"/>
        </w:rPr>
      </w:pPr>
    </w:p>
    <w:p w:rsidR="00113FFD" w:rsidRDefault="00113FFD">
      <w:pPr>
        <w:tabs>
          <w:tab w:val="left" w:pos="560"/>
        </w:tabs>
        <w:rPr>
          <w:lang w:val="hu-HU"/>
        </w:rPr>
      </w:pPr>
      <w:r>
        <w:rPr>
          <w:lang w:val="hu-HU"/>
        </w:rPr>
        <w:t xml:space="preserve">A reprodukciós toxicitási vizsgálatok embrió- és magzatkárosító hatásokat (felszívódás és implantációt követő elhalás) mutattak a 100 mg/kg/nap dózissal kezelt patkányokban és az 50 mg/kg/nap ciszteaminnal kezelt nyulakban. A szervfejlődés időszakában 100 mg/kg/nap dózisban adott ciszteaminnal kezelt patkányokban teratogén hatásokat írtak le. </w:t>
      </w:r>
    </w:p>
    <w:p w:rsidR="00113FFD" w:rsidRDefault="00113FFD">
      <w:pPr>
        <w:tabs>
          <w:tab w:val="left" w:pos="560"/>
        </w:tabs>
        <w:rPr>
          <w:lang w:val="hu-HU"/>
        </w:rPr>
      </w:pPr>
      <w:r>
        <w:rPr>
          <w:lang w:val="hu-HU"/>
        </w:rPr>
        <w:t>Ez patkányban a 0,6 g/m</w:t>
      </w:r>
      <w:r>
        <w:rPr>
          <w:vertAlign w:val="superscript"/>
          <w:lang w:val="hu-HU"/>
        </w:rPr>
        <w:t>2</w:t>
      </w:r>
      <w:r>
        <w:rPr>
          <w:lang w:val="hu-HU"/>
        </w:rPr>
        <w:t>/nap dózissal egyenértékű, ami kevesebb mint fele a ciszteamin javasolt klinikai fenntartó dózisának (1,30 g/m</w:t>
      </w:r>
      <w:r>
        <w:rPr>
          <w:vertAlign w:val="superscript"/>
          <w:lang w:val="hu-HU"/>
        </w:rPr>
        <w:t>2</w:t>
      </w:r>
      <w:r>
        <w:rPr>
          <w:lang w:val="hu-HU"/>
        </w:rPr>
        <w:t>/nap). A 375 mg/kg/nap dózissal kezelt patkányokban a fertilitás romlása volt megfigyelhető, és e dózisnál csökkent a testsúlygyarapodás is. E dózis esetében a szoptatás idején csökkent az utódok súlygyarapodása és túlélési aránya is. A ciszteamin nagy adagjai rontják a szoptató anyaállatok azon képességét, hogy kölykeiket táplálják. Állatokban már a gyógyszer egyszeri adagjai is gátolják a prolaktintermelést. Újszülött patkányokban a ciszteamin adása szürkehályogok képződését váltotta ki.</w:t>
      </w:r>
    </w:p>
    <w:p w:rsidR="00113FFD" w:rsidRDefault="00113FFD">
      <w:pPr>
        <w:pStyle w:val="Header"/>
        <w:tabs>
          <w:tab w:val="clear" w:pos="4153"/>
          <w:tab w:val="clear" w:pos="8306"/>
          <w:tab w:val="left" w:pos="560"/>
        </w:tabs>
        <w:rPr>
          <w:rFonts w:ascii="Times New Roman" w:hAnsi="Times New Roman"/>
          <w:sz w:val="22"/>
          <w:lang w:val="hu-HU"/>
        </w:rPr>
      </w:pPr>
    </w:p>
    <w:p w:rsidR="00113FFD" w:rsidRDefault="00113FFD">
      <w:pPr>
        <w:tabs>
          <w:tab w:val="left" w:pos="560"/>
        </w:tabs>
        <w:rPr>
          <w:lang w:val="hu-HU"/>
        </w:rPr>
      </w:pPr>
      <w:r>
        <w:rPr>
          <w:lang w:val="hu-HU"/>
        </w:rPr>
        <w:t>A szájon át vagy parenteralis úton adott ciszteamin nagy dózisai patkányokban és egerekben nyombélfekélyeket váltanak ki, majmokban azonban nem. A gyógyszer kísérletes adása több állatfajban a szomatosztatin szintjének csökkenését váltotta ki. Ennek a gyógyszer klinikai alkalmazását érintő következményei nem ismeretesek.</w:t>
      </w:r>
    </w:p>
    <w:p w:rsidR="00113FFD" w:rsidRDefault="00113FFD">
      <w:pPr>
        <w:tabs>
          <w:tab w:val="left" w:pos="560"/>
        </w:tabs>
        <w:rPr>
          <w:lang w:val="hu-HU"/>
        </w:rPr>
      </w:pPr>
    </w:p>
    <w:p w:rsidR="00113FFD" w:rsidRDefault="00113FFD">
      <w:pPr>
        <w:tabs>
          <w:tab w:val="left" w:pos="560"/>
        </w:tabs>
        <w:rPr>
          <w:lang w:val="hu-HU"/>
        </w:rPr>
      </w:pPr>
      <w:r>
        <w:rPr>
          <w:lang w:val="hu-HU"/>
        </w:rPr>
        <w:t>A CYSTAGON-nal eddig nem végeztek karcinogenitási vizsgálatokat.</w:t>
      </w:r>
    </w:p>
    <w:p w:rsidR="00113FFD" w:rsidRDefault="00113FFD">
      <w:pPr>
        <w:tabs>
          <w:tab w:val="left" w:pos="560"/>
        </w:tabs>
        <w:rPr>
          <w:b/>
          <w:lang w:val="hu-HU"/>
        </w:rPr>
      </w:pPr>
    </w:p>
    <w:p w:rsidR="00113FFD" w:rsidRDefault="00113FFD">
      <w:pPr>
        <w:tabs>
          <w:tab w:val="left" w:pos="560"/>
        </w:tabs>
        <w:rPr>
          <w:b/>
          <w:lang w:val="hu-HU"/>
        </w:rPr>
      </w:pPr>
    </w:p>
    <w:p w:rsidR="00113FFD" w:rsidRDefault="00113FFD">
      <w:pPr>
        <w:tabs>
          <w:tab w:val="left" w:pos="560"/>
        </w:tabs>
        <w:rPr>
          <w:b/>
          <w:lang w:val="hu-HU"/>
        </w:rPr>
      </w:pPr>
      <w:r>
        <w:rPr>
          <w:b/>
          <w:lang w:val="hu-HU"/>
        </w:rPr>
        <w:t>6.</w:t>
      </w:r>
      <w:r>
        <w:rPr>
          <w:b/>
          <w:lang w:val="hu-HU"/>
        </w:rPr>
        <w:tab/>
        <w:t>GYÓGYSZERÉSZETI JELLEMZŐK</w:t>
      </w:r>
    </w:p>
    <w:p w:rsidR="00113FFD" w:rsidRDefault="00113FFD">
      <w:pPr>
        <w:tabs>
          <w:tab w:val="left" w:pos="560"/>
        </w:tabs>
        <w:rPr>
          <w:b/>
          <w:lang w:val="hu-HU"/>
        </w:rPr>
      </w:pPr>
    </w:p>
    <w:p w:rsidR="00113FFD" w:rsidRDefault="00113FFD">
      <w:pPr>
        <w:tabs>
          <w:tab w:val="left" w:pos="560"/>
        </w:tabs>
        <w:rPr>
          <w:b/>
          <w:lang w:val="hu-HU"/>
        </w:rPr>
      </w:pPr>
      <w:r>
        <w:rPr>
          <w:b/>
          <w:lang w:val="hu-HU"/>
        </w:rPr>
        <w:t>6.1</w:t>
      </w:r>
      <w:r>
        <w:rPr>
          <w:b/>
          <w:lang w:val="hu-HU"/>
        </w:rPr>
        <w:tab/>
        <w:t>Segédanyagok felsorolása</w:t>
      </w:r>
    </w:p>
    <w:p w:rsidR="00113FFD" w:rsidRDefault="00113FFD">
      <w:pPr>
        <w:tabs>
          <w:tab w:val="left" w:pos="560"/>
        </w:tabs>
        <w:rPr>
          <w:b/>
          <w:lang w:val="hu-HU"/>
        </w:rPr>
      </w:pPr>
    </w:p>
    <w:p w:rsidR="00113FFD" w:rsidRDefault="00113FFD">
      <w:pPr>
        <w:tabs>
          <w:tab w:val="left" w:pos="560"/>
        </w:tabs>
        <w:rPr>
          <w:lang w:val="hu-HU"/>
        </w:rPr>
      </w:pPr>
      <w:r>
        <w:rPr>
          <w:lang w:val="hu-HU"/>
        </w:rPr>
        <w:t>A kapszula tartalma:</w:t>
      </w:r>
    </w:p>
    <w:p w:rsidR="00113FFD" w:rsidRDefault="00113FFD">
      <w:pPr>
        <w:tabs>
          <w:tab w:val="left" w:pos="560"/>
          <w:tab w:val="left" w:pos="1380"/>
          <w:tab w:val="right" w:pos="8500"/>
        </w:tabs>
        <w:rPr>
          <w:lang w:val="hu-HU"/>
        </w:rPr>
      </w:pPr>
      <w:r>
        <w:rPr>
          <w:lang w:val="hu-HU"/>
        </w:rPr>
        <w:t xml:space="preserve">mikrokristályos cellulóz, </w:t>
      </w:r>
    </w:p>
    <w:p w:rsidR="00113FFD" w:rsidRDefault="00113FFD">
      <w:pPr>
        <w:tabs>
          <w:tab w:val="left" w:pos="560"/>
          <w:tab w:val="left" w:pos="1380"/>
          <w:tab w:val="right" w:pos="8500"/>
        </w:tabs>
        <w:rPr>
          <w:lang w:val="hu-HU"/>
        </w:rPr>
      </w:pPr>
      <w:r>
        <w:rPr>
          <w:lang w:val="hu-HU"/>
        </w:rPr>
        <w:t xml:space="preserve">hidegen duzzadó keményítő, </w:t>
      </w:r>
    </w:p>
    <w:p w:rsidR="00113FFD" w:rsidRDefault="00113FFD">
      <w:pPr>
        <w:tabs>
          <w:tab w:val="left" w:pos="560"/>
          <w:tab w:val="left" w:pos="1380"/>
          <w:tab w:val="right" w:pos="8500"/>
        </w:tabs>
        <w:rPr>
          <w:lang w:val="hu-HU"/>
        </w:rPr>
      </w:pPr>
      <w:r>
        <w:rPr>
          <w:lang w:val="hu-HU"/>
        </w:rPr>
        <w:t xml:space="preserve">magnézium-sztearát/nátrium-lauril-szulfát, </w:t>
      </w:r>
    </w:p>
    <w:p w:rsidR="00113FFD" w:rsidRDefault="00113FFD">
      <w:pPr>
        <w:tabs>
          <w:tab w:val="left" w:pos="560"/>
          <w:tab w:val="left" w:pos="1380"/>
          <w:tab w:val="right" w:pos="8500"/>
        </w:tabs>
        <w:rPr>
          <w:lang w:val="hu-HU"/>
        </w:rPr>
      </w:pPr>
      <w:r>
        <w:rPr>
          <w:lang w:val="hu-HU"/>
        </w:rPr>
        <w:t xml:space="preserve">kolloid szilícium-dioxid, </w:t>
      </w:r>
    </w:p>
    <w:p w:rsidR="00113FFD" w:rsidRDefault="00113FFD">
      <w:pPr>
        <w:tabs>
          <w:tab w:val="left" w:pos="560"/>
          <w:tab w:val="left" w:pos="1380"/>
          <w:tab w:val="right" w:pos="8500"/>
        </w:tabs>
        <w:rPr>
          <w:lang w:val="hu-HU"/>
        </w:rPr>
      </w:pPr>
      <w:r>
        <w:rPr>
          <w:lang w:val="hu-HU"/>
        </w:rPr>
        <w:t>kroszkarmellóz-nátrium</w:t>
      </w:r>
    </w:p>
    <w:p w:rsidR="00113FFD" w:rsidRDefault="00A76F7E">
      <w:pPr>
        <w:tabs>
          <w:tab w:val="left" w:pos="560"/>
          <w:tab w:val="left" w:pos="1380"/>
          <w:tab w:val="right" w:pos="8500"/>
        </w:tabs>
        <w:rPr>
          <w:lang w:val="hu-HU"/>
        </w:rPr>
      </w:pPr>
      <w:r>
        <w:rPr>
          <w:lang w:val="hu-HU"/>
        </w:rPr>
        <w:t>K</w:t>
      </w:r>
      <w:r w:rsidR="00113FFD">
        <w:rPr>
          <w:lang w:val="hu-HU"/>
        </w:rPr>
        <w:t>apszulahéj:</w:t>
      </w:r>
    </w:p>
    <w:p w:rsidR="00113FFD" w:rsidRDefault="00113FFD">
      <w:pPr>
        <w:tabs>
          <w:tab w:val="left" w:pos="560"/>
          <w:tab w:val="left" w:pos="1380"/>
          <w:tab w:val="right" w:pos="8500"/>
        </w:tabs>
        <w:rPr>
          <w:lang w:val="hu-HU"/>
        </w:rPr>
      </w:pPr>
      <w:r>
        <w:rPr>
          <w:lang w:val="hu-HU"/>
        </w:rPr>
        <w:t>zselatin, titán-dioxid,</w:t>
      </w:r>
    </w:p>
    <w:p w:rsidR="00113FFD" w:rsidRDefault="00113FFD">
      <w:pPr>
        <w:tabs>
          <w:tab w:val="left" w:pos="560"/>
          <w:tab w:val="left" w:pos="1380"/>
          <w:tab w:val="right" w:pos="8500"/>
        </w:tabs>
        <w:rPr>
          <w:lang w:val="hu-HU"/>
        </w:rPr>
      </w:pPr>
    </w:p>
    <w:p w:rsidR="00113FFD" w:rsidRDefault="00113FFD">
      <w:pPr>
        <w:tabs>
          <w:tab w:val="left" w:pos="560"/>
          <w:tab w:val="left" w:pos="1380"/>
          <w:tab w:val="right" w:pos="8500"/>
        </w:tabs>
        <w:rPr>
          <w:lang w:val="hu-HU"/>
        </w:rPr>
      </w:pPr>
      <w:r>
        <w:rPr>
          <w:lang w:val="hu-HU"/>
        </w:rPr>
        <w:t>fekete tinta a kemény kapszulákon, mely E172-t tartalmaz.</w:t>
      </w:r>
    </w:p>
    <w:p w:rsidR="00113FFD" w:rsidRDefault="00113FFD">
      <w:pPr>
        <w:tabs>
          <w:tab w:val="left" w:pos="560"/>
        </w:tabs>
        <w:rPr>
          <w:lang w:val="hu-HU"/>
        </w:rPr>
      </w:pPr>
    </w:p>
    <w:p w:rsidR="00113FFD" w:rsidRDefault="00113FFD">
      <w:pPr>
        <w:tabs>
          <w:tab w:val="left" w:pos="560"/>
        </w:tabs>
        <w:rPr>
          <w:b/>
          <w:lang w:val="hu-HU"/>
        </w:rPr>
      </w:pPr>
      <w:r>
        <w:rPr>
          <w:b/>
          <w:lang w:val="hu-HU"/>
        </w:rPr>
        <w:t>6.2</w:t>
      </w:r>
      <w:r>
        <w:rPr>
          <w:b/>
          <w:lang w:val="hu-HU"/>
        </w:rPr>
        <w:tab/>
        <w:t>Inkompatibilitások</w:t>
      </w:r>
    </w:p>
    <w:p w:rsidR="00113FFD" w:rsidRDefault="00113FFD">
      <w:pPr>
        <w:tabs>
          <w:tab w:val="left" w:pos="560"/>
        </w:tabs>
        <w:rPr>
          <w:lang w:val="hu-HU"/>
        </w:rPr>
      </w:pPr>
    </w:p>
    <w:p w:rsidR="00113FFD" w:rsidRDefault="00A76F7E">
      <w:pPr>
        <w:tabs>
          <w:tab w:val="left" w:pos="560"/>
        </w:tabs>
        <w:rPr>
          <w:lang w:val="hu-HU"/>
        </w:rPr>
      </w:pPr>
      <w:r>
        <w:rPr>
          <w:lang w:val="hu-HU"/>
        </w:rPr>
        <w:t>Nem értelmezhető</w:t>
      </w:r>
      <w:r w:rsidR="00113FFD">
        <w:rPr>
          <w:lang w:val="hu-HU"/>
        </w:rPr>
        <w:t>.</w:t>
      </w:r>
    </w:p>
    <w:p w:rsidR="00113FFD" w:rsidRDefault="00113FFD">
      <w:pPr>
        <w:tabs>
          <w:tab w:val="left" w:pos="560"/>
        </w:tabs>
        <w:rPr>
          <w:lang w:val="hu-HU"/>
        </w:rPr>
      </w:pPr>
    </w:p>
    <w:p w:rsidR="00113FFD" w:rsidRDefault="00113FFD">
      <w:pPr>
        <w:tabs>
          <w:tab w:val="left" w:pos="560"/>
        </w:tabs>
        <w:rPr>
          <w:b/>
          <w:lang w:val="hu-HU"/>
        </w:rPr>
      </w:pPr>
      <w:r>
        <w:rPr>
          <w:b/>
          <w:lang w:val="hu-HU"/>
        </w:rPr>
        <w:t>6.3</w:t>
      </w:r>
      <w:r>
        <w:rPr>
          <w:b/>
          <w:lang w:val="hu-HU"/>
        </w:rPr>
        <w:tab/>
        <w:t>Felhasználhatósági időtartam</w:t>
      </w:r>
    </w:p>
    <w:p w:rsidR="00113FFD" w:rsidRDefault="00113FFD">
      <w:pPr>
        <w:tabs>
          <w:tab w:val="left" w:pos="560"/>
        </w:tabs>
        <w:rPr>
          <w:lang w:val="hu-HU"/>
        </w:rPr>
      </w:pPr>
    </w:p>
    <w:p w:rsidR="00113FFD" w:rsidRDefault="00113FFD">
      <w:pPr>
        <w:tabs>
          <w:tab w:val="left" w:pos="560"/>
        </w:tabs>
        <w:rPr>
          <w:lang w:val="hu-HU"/>
        </w:rPr>
      </w:pPr>
      <w:r>
        <w:rPr>
          <w:lang w:val="hu-HU"/>
        </w:rPr>
        <w:t>2 év.</w:t>
      </w:r>
    </w:p>
    <w:p w:rsidR="00113FFD" w:rsidRDefault="00113FFD">
      <w:pPr>
        <w:tabs>
          <w:tab w:val="left" w:pos="560"/>
        </w:tabs>
        <w:rPr>
          <w:b/>
          <w:lang w:val="hu-HU"/>
        </w:rPr>
      </w:pPr>
    </w:p>
    <w:p w:rsidR="00113FFD" w:rsidRDefault="00113FFD">
      <w:pPr>
        <w:tabs>
          <w:tab w:val="left" w:pos="560"/>
        </w:tabs>
        <w:rPr>
          <w:b/>
          <w:lang w:val="hu-HU"/>
        </w:rPr>
      </w:pPr>
      <w:r>
        <w:rPr>
          <w:b/>
          <w:lang w:val="hu-HU"/>
        </w:rPr>
        <w:t>6.4</w:t>
      </w:r>
      <w:r>
        <w:rPr>
          <w:b/>
          <w:lang w:val="hu-HU"/>
        </w:rPr>
        <w:tab/>
        <w:t>Különleges tárolási előírások</w:t>
      </w:r>
    </w:p>
    <w:p w:rsidR="00113FFD" w:rsidRDefault="00113FFD">
      <w:pPr>
        <w:tabs>
          <w:tab w:val="left" w:pos="560"/>
        </w:tabs>
        <w:rPr>
          <w:lang w:val="hu-HU"/>
        </w:rPr>
      </w:pPr>
    </w:p>
    <w:p w:rsidR="00113FFD" w:rsidRDefault="00113FFD">
      <w:pPr>
        <w:tabs>
          <w:tab w:val="left" w:pos="560"/>
        </w:tabs>
        <w:rPr>
          <w:lang w:val="hu-HU"/>
        </w:rPr>
      </w:pPr>
      <w:r>
        <w:rPr>
          <w:lang w:val="hu-HU"/>
        </w:rPr>
        <w:t>Legfeljebb 25 °C-on tárolandó.</w:t>
      </w:r>
    </w:p>
    <w:p w:rsidR="00113FFD" w:rsidRDefault="00113FFD">
      <w:pPr>
        <w:tabs>
          <w:tab w:val="left" w:pos="560"/>
        </w:tabs>
        <w:rPr>
          <w:lang w:val="hu-HU"/>
        </w:rPr>
      </w:pPr>
      <w:r>
        <w:rPr>
          <w:lang w:val="hu-HU"/>
        </w:rPr>
        <w:t>A gyógyszer tartályát jól lezárva kell tartani a fénytől és a nedvességtől való védelem érdekében.</w:t>
      </w:r>
    </w:p>
    <w:p w:rsidR="00113FFD" w:rsidRDefault="00113FFD">
      <w:pPr>
        <w:tabs>
          <w:tab w:val="left" w:pos="560"/>
        </w:tabs>
        <w:rPr>
          <w:b/>
          <w:lang w:val="hu-HU"/>
        </w:rPr>
      </w:pPr>
    </w:p>
    <w:p w:rsidR="00113FFD" w:rsidRDefault="00113FFD">
      <w:pPr>
        <w:tabs>
          <w:tab w:val="left" w:pos="560"/>
        </w:tabs>
        <w:rPr>
          <w:b/>
          <w:lang w:val="hu-HU"/>
        </w:rPr>
      </w:pPr>
      <w:r>
        <w:rPr>
          <w:b/>
          <w:lang w:val="hu-HU"/>
        </w:rPr>
        <w:t>6.5</w:t>
      </w:r>
      <w:r>
        <w:rPr>
          <w:b/>
          <w:lang w:val="hu-HU"/>
        </w:rPr>
        <w:tab/>
        <w:t>Csomagolás típusa és kiszerelése</w:t>
      </w:r>
    </w:p>
    <w:p w:rsidR="00113FFD" w:rsidRDefault="00113FFD">
      <w:pPr>
        <w:tabs>
          <w:tab w:val="left" w:pos="560"/>
        </w:tabs>
        <w:rPr>
          <w:lang w:val="hu-HU"/>
        </w:rPr>
      </w:pPr>
    </w:p>
    <w:p w:rsidR="00113FFD" w:rsidRDefault="00113FFD">
      <w:pPr>
        <w:pStyle w:val="BodyText3"/>
        <w:rPr>
          <w:lang w:val="hu-HU"/>
        </w:rPr>
      </w:pPr>
      <w:r>
        <w:rPr>
          <w:lang w:val="hu-HU"/>
        </w:rPr>
        <w:t>100 és 500 kemény kapszula HDPE tartályban. A tartályban egy nedvességmegkötő betét található, ami fekete aktív szén és szilikagél szemcséket tartalmaz.</w:t>
      </w:r>
    </w:p>
    <w:p w:rsidR="00113FFD" w:rsidRDefault="00113FFD">
      <w:pPr>
        <w:tabs>
          <w:tab w:val="left" w:pos="560"/>
        </w:tabs>
        <w:rPr>
          <w:lang w:val="hu-HU"/>
        </w:rPr>
      </w:pPr>
      <w:r>
        <w:rPr>
          <w:lang w:val="hu-HU"/>
        </w:rPr>
        <w:t>Nem feltétlenül mindegyik kiszerelés kerül kereskedelmi forgalomba.</w:t>
      </w:r>
    </w:p>
    <w:p w:rsidR="00113FFD" w:rsidRDefault="00113FFD">
      <w:pPr>
        <w:tabs>
          <w:tab w:val="left" w:pos="560"/>
        </w:tabs>
        <w:rPr>
          <w:lang w:val="hu-HU"/>
        </w:rPr>
      </w:pPr>
    </w:p>
    <w:p w:rsidR="00113FFD" w:rsidRDefault="00113FFD">
      <w:pPr>
        <w:ind w:left="567" w:hanging="567"/>
        <w:rPr>
          <w:lang w:val="hu-HU"/>
        </w:rPr>
      </w:pPr>
      <w:r>
        <w:rPr>
          <w:b/>
          <w:lang w:val="hu-HU"/>
        </w:rPr>
        <w:t>6.6</w:t>
      </w:r>
      <w:r>
        <w:rPr>
          <w:b/>
          <w:lang w:val="hu-HU"/>
        </w:rPr>
        <w:tab/>
      </w:r>
      <w:r w:rsidRPr="00AE0854">
        <w:rPr>
          <w:b/>
          <w:noProof/>
          <w:lang w:val="hu-HU"/>
        </w:rPr>
        <w:t>A megsemmisítésre vonatkozó különleges óvintézkedések</w:t>
      </w:r>
      <w:r w:rsidRPr="00AE0854">
        <w:rPr>
          <w:b/>
          <w:lang w:val="hu-HU"/>
        </w:rPr>
        <w:t xml:space="preserve"> </w:t>
      </w:r>
      <w:r w:rsidRPr="00AE0854">
        <w:rPr>
          <w:b/>
          <w:noProof/>
          <w:lang w:val="hu-HU"/>
        </w:rPr>
        <w:t>és egyéb, a készítmény kezelésével kapcsolatos információk</w:t>
      </w:r>
    </w:p>
    <w:p w:rsidR="00113FFD" w:rsidRDefault="00113FFD">
      <w:pPr>
        <w:rPr>
          <w:lang w:val="hu-HU"/>
        </w:rPr>
      </w:pPr>
    </w:p>
    <w:p w:rsidR="00113FFD" w:rsidRDefault="00113FFD">
      <w:pPr>
        <w:tabs>
          <w:tab w:val="left" w:pos="560"/>
          <w:tab w:val="left" w:pos="1400"/>
          <w:tab w:val="left" w:pos="1720"/>
        </w:tabs>
        <w:rPr>
          <w:lang w:val="hu-HU"/>
        </w:rPr>
      </w:pPr>
      <w:r>
        <w:rPr>
          <w:lang w:val="hu-HU"/>
        </w:rPr>
        <w:t>Nem értelmezhető.</w:t>
      </w:r>
    </w:p>
    <w:p w:rsidR="00113FFD" w:rsidRDefault="00113FFD">
      <w:pPr>
        <w:rPr>
          <w:lang w:val="hu-HU"/>
        </w:rPr>
      </w:pPr>
    </w:p>
    <w:p w:rsidR="00EF23DE" w:rsidRDefault="00EF23DE">
      <w:pPr>
        <w:rPr>
          <w:lang w:val="hu-HU"/>
        </w:rPr>
      </w:pPr>
    </w:p>
    <w:p w:rsidR="00113FFD" w:rsidRDefault="00113FFD">
      <w:pPr>
        <w:tabs>
          <w:tab w:val="left" w:pos="560"/>
        </w:tabs>
        <w:rPr>
          <w:b/>
          <w:lang w:val="hu-HU"/>
        </w:rPr>
      </w:pPr>
      <w:r>
        <w:rPr>
          <w:b/>
          <w:lang w:val="hu-HU"/>
        </w:rPr>
        <w:t>7.</w:t>
      </w:r>
      <w:r>
        <w:rPr>
          <w:lang w:val="hu-HU"/>
        </w:rPr>
        <w:tab/>
      </w:r>
      <w:r>
        <w:rPr>
          <w:b/>
          <w:lang w:val="hu-HU"/>
        </w:rPr>
        <w:t>A FORGALOMBA HOZATALI ENGEDÉLY JOGOSULTJA</w:t>
      </w:r>
    </w:p>
    <w:p w:rsidR="00113FFD" w:rsidRDefault="00113FFD">
      <w:pPr>
        <w:tabs>
          <w:tab w:val="left" w:pos="560"/>
        </w:tabs>
        <w:rPr>
          <w:lang w:val="hu-HU"/>
        </w:rPr>
      </w:pPr>
    </w:p>
    <w:p w:rsidR="00113FFD" w:rsidRPr="00B63DE9" w:rsidRDefault="00F40CA5">
      <w:pPr>
        <w:tabs>
          <w:tab w:val="left" w:pos="560"/>
        </w:tabs>
        <w:rPr>
          <w:lang w:val="it-IT"/>
        </w:rPr>
      </w:pPr>
      <w:r>
        <w:rPr>
          <w:lang w:val="it-IT"/>
        </w:rPr>
        <w:t>Recordati Rare Diseases</w:t>
      </w:r>
    </w:p>
    <w:p w:rsidR="00113FFD" w:rsidRDefault="00113FFD">
      <w:pPr>
        <w:tabs>
          <w:tab w:val="left" w:pos="560"/>
        </w:tabs>
        <w:rPr>
          <w:lang w:val="fr-FR"/>
        </w:rPr>
      </w:pPr>
      <w:r>
        <w:rPr>
          <w:lang w:val="fr-FR"/>
        </w:rPr>
        <w:t xml:space="preserve">Immeuble “Le </w:t>
      </w:r>
      <w:r w:rsidR="00467382">
        <w:rPr>
          <w:lang w:val="fr-FR"/>
        </w:rPr>
        <w:t>Wilson</w:t>
      </w:r>
      <w:r>
        <w:rPr>
          <w:lang w:val="fr-FR"/>
        </w:rPr>
        <w:t>”</w:t>
      </w:r>
    </w:p>
    <w:p w:rsidR="00F305C6" w:rsidRDefault="00F305C6">
      <w:pPr>
        <w:tabs>
          <w:tab w:val="left" w:pos="560"/>
        </w:tabs>
        <w:rPr>
          <w:lang w:val="fr-FR"/>
        </w:rPr>
      </w:pPr>
      <w:r>
        <w:rPr>
          <w:lang w:val="fr-FR"/>
        </w:rPr>
        <w:t>70</w:t>
      </w:r>
      <w:r w:rsidR="00000035">
        <w:rPr>
          <w:lang w:val="fr-FR"/>
        </w:rPr>
        <w:t>,</w:t>
      </w:r>
      <w:r>
        <w:rPr>
          <w:lang w:val="fr-FR"/>
        </w:rPr>
        <w:t xml:space="preserve"> avenue du Général de Gaulle</w:t>
      </w:r>
    </w:p>
    <w:p w:rsidR="00113FFD" w:rsidRDefault="00113FFD">
      <w:pPr>
        <w:tabs>
          <w:tab w:val="left" w:pos="560"/>
        </w:tabs>
        <w:rPr>
          <w:lang w:val="hu-HU"/>
        </w:rPr>
      </w:pPr>
      <w:r>
        <w:rPr>
          <w:lang w:val="fr-FR"/>
        </w:rPr>
        <w:t>F-92</w:t>
      </w:r>
      <w:r w:rsidR="00F305C6">
        <w:rPr>
          <w:lang w:val="fr-FR"/>
        </w:rPr>
        <w:t>800 Puteaux</w:t>
      </w:r>
    </w:p>
    <w:p w:rsidR="00113FFD" w:rsidRDefault="00113FFD">
      <w:pPr>
        <w:tabs>
          <w:tab w:val="left" w:pos="560"/>
        </w:tabs>
        <w:rPr>
          <w:lang w:val="hu-HU"/>
        </w:rPr>
      </w:pPr>
      <w:r>
        <w:rPr>
          <w:lang w:val="hu-HU"/>
        </w:rPr>
        <w:t>Franciaország</w:t>
      </w:r>
    </w:p>
    <w:p w:rsidR="00113FFD" w:rsidRDefault="00113FFD">
      <w:pPr>
        <w:tabs>
          <w:tab w:val="left" w:pos="560"/>
        </w:tabs>
        <w:rPr>
          <w:lang w:val="hu-HU"/>
        </w:rPr>
      </w:pPr>
    </w:p>
    <w:p w:rsidR="00113FFD" w:rsidRDefault="00113FFD">
      <w:pPr>
        <w:tabs>
          <w:tab w:val="left" w:pos="560"/>
        </w:tabs>
        <w:rPr>
          <w:lang w:val="hu-HU"/>
        </w:rPr>
      </w:pPr>
    </w:p>
    <w:p w:rsidR="00113FFD" w:rsidRDefault="00113FFD">
      <w:pPr>
        <w:tabs>
          <w:tab w:val="left" w:pos="560"/>
        </w:tabs>
        <w:rPr>
          <w:b/>
          <w:lang w:val="hu-HU"/>
        </w:rPr>
      </w:pPr>
      <w:r>
        <w:rPr>
          <w:b/>
          <w:lang w:val="hu-HU"/>
        </w:rPr>
        <w:t>8.</w:t>
      </w:r>
      <w:r>
        <w:rPr>
          <w:b/>
          <w:lang w:val="hu-HU"/>
        </w:rPr>
        <w:tab/>
        <w:t xml:space="preserve">A FORGALOMBA HOZATALI ENGEDÉLY SZÁMAI </w:t>
      </w:r>
    </w:p>
    <w:p w:rsidR="00113FFD" w:rsidRDefault="00113FFD">
      <w:pPr>
        <w:tabs>
          <w:tab w:val="left" w:pos="560"/>
        </w:tabs>
        <w:rPr>
          <w:b/>
          <w:lang w:val="hu-HU"/>
        </w:rPr>
      </w:pPr>
    </w:p>
    <w:p w:rsidR="00113FFD" w:rsidRDefault="00113FFD">
      <w:pPr>
        <w:tabs>
          <w:tab w:val="left" w:pos="560"/>
        </w:tabs>
        <w:rPr>
          <w:b/>
          <w:lang w:val="hu-HU"/>
        </w:rPr>
      </w:pPr>
      <w:r>
        <w:rPr>
          <w:lang w:val="hu-HU"/>
        </w:rPr>
        <w:t>EU/1/97/039/001 (100 kemény kapszula tartályonként), EU/1/97/039/002 (500 kemény kapszula tartályonként).</w:t>
      </w:r>
    </w:p>
    <w:p w:rsidR="00113FFD" w:rsidRDefault="00113FFD">
      <w:pPr>
        <w:tabs>
          <w:tab w:val="left" w:pos="560"/>
        </w:tabs>
        <w:rPr>
          <w:b/>
          <w:lang w:val="hu-HU"/>
        </w:rPr>
      </w:pPr>
    </w:p>
    <w:p w:rsidR="00113FFD" w:rsidRDefault="00113FFD">
      <w:pPr>
        <w:tabs>
          <w:tab w:val="left" w:pos="560"/>
        </w:tabs>
        <w:rPr>
          <w:b/>
          <w:lang w:val="hu-HU"/>
        </w:rPr>
      </w:pPr>
    </w:p>
    <w:p w:rsidR="00113FFD" w:rsidRDefault="00113FFD">
      <w:pPr>
        <w:pStyle w:val="BodyTextIndent2"/>
        <w:rPr>
          <w:noProof w:val="0"/>
          <w:lang w:val="hu-HU"/>
        </w:rPr>
      </w:pPr>
      <w:r>
        <w:rPr>
          <w:noProof w:val="0"/>
          <w:lang w:val="hu-HU"/>
        </w:rPr>
        <w:t>9.</w:t>
      </w:r>
      <w:r>
        <w:rPr>
          <w:noProof w:val="0"/>
          <w:lang w:val="hu-HU"/>
        </w:rPr>
        <w:tab/>
        <w:t>A FORGALOMBA HOZATALI ENGEDÉLY ELSŐ KIADÁSÁNAK/ MEGÚJÍTÁSÁNAK DÁTUMA</w:t>
      </w:r>
    </w:p>
    <w:p w:rsidR="00113FFD" w:rsidRDefault="00113FFD">
      <w:pPr>
        <w:tabs>
          <w:tab w:val="left" w:pos="560"/>
        </w:tabs>
        <w:rPr>
          <w:b/>
          <w:lang w:val="hu-HU"/>
        </w:rPr>
      </w:pPr>
    </w:p>
    <w:p w:rsidR="00113FFD" w:rsidRDefault="00113FFD">
      <w:pPr>
        <w:tabs>
          <w:tab w:val="left" w:pos="560"/>
        </w:tabs>
        <w:rPr>
          <w:lang w:val="hu-HU"/>
        </w:rPr>
      </w:pPr>
      <w:r>
        <w:rPr>
          <w:lang w:val="hu-HU"/>
        </w:rPr>
        <w:t>Az engedély első kiadásának dátuma: 1997. június 23.</w:t>
      </w:r>
    </w:p>
    <w:p w:rsidR="00113FFD" w:rsidRDefault="00113FFD">
      <w:pPr>
        <w:tabs>
          <w:tab w:val="left" w:pos="560"/>
        </w:tabs>
        <w:rPr>
          <w:lang w:val="hu-HU"/>
        </w:rPr>
      </w:pPr>
      <w:r>
        <w:rPr>
          <w:lang w:val="hu-HU"/>
        </w:rPr>
        <w:t xml:space="preserve">A legutóbbi megújítás dátuma: </w:t>
      </w:r>
      <w:r w:rsidR="00C91E22">
        <w:rPr>
          <w:lang w:val="hu-HU"/>
        </w:rPr>
        <w:t>2007. június 23</w:t>
      </w:r>
      <w:r>
        <w:rPr>
          <w:lang w:val="hu-HU"/>
        </w:rPr>
        <w:t>.</w:t>
      </w:r>
    </w:p>
    <w:p w:rsidR="00113FFD" w:rsidRDefault="00113FFD">
      <w:pPr>
        <w:tabs>
          <w:tab w:val="left" w:pos="560"/>
        </w:tabs>
        <w:rPr>
          <w:b/>
          <w:lang w:val="hu-HU"/>
        </w:rPr>
      </w:pPr>
    </w:p>
    <w:p w:rsidR="00113FFD" w:rsidRDefault="00113FFD">
      <w:pPr>
        <w:tabs>
          <w:tab w:val="left" w:pos="560"/>
        </w:tabs>
        <w:rPr>
          <w:b/>
          <w:lang w:val="hu-HU"/>
        </w:rPr>
      </w:pPr>
    </w:p>
    <w:p w:rsidR="00113FFD" w:rsidRDefault="00113FFD" w:rsidP="009D0170">
      <w:pPr>
        <w:numPr>
          <w:ilvl w:val="0"/>
          <w:numId w:val="2"/>
        </w:numPr>
        <w:tabs>
          <w:tab w:val="left" w:pos="560"/>
        </w:tabs>
        <w:rPr>
          <w:b/>
          <w:lang w:val="hu-HU"/>
        </w:rPr>
      </w:pPr>
      <w:r>
        <w:rPr>
          <w:b/>
          <w:lang w:val="hu-HU"/>
        </w:rPr>
        <w:tab/>
        <w:t>A SZÖVEG ELLENŐRZÉSÉNEK DÁTUMA</w:t>
      </w:r>
    </w:p>
    <w:p w:rsidR="00113FFD" w:rsidRDefault="00113FFD">
      <w:pPr>
        <w:tabs>
          <w:tab w:val="left" w:pos="560"/>
        </w:tabs>
        <w:rPr>
          <w:b/>
          <w:lang w:val="hu-HU"/>
        </w:rPr>
      </w:pPr>
    </w:p>
    <w:p w:rsidR="00B15C46" w:rsidRDefault="00B15C46">
      <w:pPr>
        <w:tabs>
          <w:tab w:val="left" w:pos="560"/>
        </w:tabs>
        <w:rPr>
          <w:b/>
          <w:lang w:val="hu-HU"/>
        </w:rPr>
      </w:pPr>
    </w:p>
    <w:p w:rsidR="00B15C46" w:rsidRDefault="00B15C46">
      <w:pPr>
        <w:tabs>
          <w:tab w:val="left" w:pos="560"/>
        </w:tabs>
        <w:rPr>
          <w:b/>
          <w:lang w:val="hu-HU"/>
        </w:rPr>
      </w:pPr>
    </w:p>
    <w:p w:rsidR="00113FFD" w:rsidRPr="00AE0854" w:rsidRDefault="00113FFD">
      <w:pPr>
        <w:rPr>
          <w:b/>
          <w:noProof/>
          <w:lang w:val="hu-HU"/>
        </w:rPr>
      </w:pPr>
      <w:r w:rsidRPr="00AE0854">
        <w:rPr>
          <w:noProof/>
          <w:lang w:val="hu-HU"/>
        </w:rPr>
        <w:t>A gyógyszerről részletes információ az Európai Gyógyszerügynökség (EMEA) internetes honlapján (</w:t>
      </w:r>
      <w:hyperlink r:id="rId11" w:history="1">
        <w:r w:rsidR="00B15C46" w:rsidRPr="0010366F">
          <w:rPr>
            <w:rStyle w:val="Hyperlink"/>
            <w:noProof/>
            <w:lang w:val="hu-HU"/>
          </w:rPr>
          <w:t>http://www.ema.e</w:t>
        </w:r>
        <w:r w:rsidR="00B15C46" w:rsidRPr="0010366F">
          <w:rPr>
            <w:rStyle w:val="Hyperlink"/>
            <w:noProof/>
            <w:lang w:val="hu-HU"/>
          </w:rPr>
          <w:t>u</w:t>
        </w:r>
        <w:r w:rsidR="00B15C46" w:rsidRPr="0010366F">
          <w:rPr>
            <w:rStyle w:val="Hyperlink"/>
            <w:noProof/>
            <w:lang w:val="hu-HU"/>
          </w:rPr>
          <w:t>rop</w:t>
        </w:r>
        <w:r w:rsidR="00B15C46" w:rsidRPr="0010366F">
          <w:rPr>
            <w:rStyle w:val="Hyperlink"/>
            <w:noProof/>
            <w:lang w:val="hu-HU"/>
          </w:rPr>
          <w:t>a</w:t>
        </w:r>
        <w:r w:rsidR="00B15C46" w:rsidRPr="0010366F">
          <w:rPr>
            <w:rStyle w:val="Hyperlink"/>
            <w:noProof/>
            <w:lang w:val="hu-HU"/>
          </w:rPr>
          <w:t>.eu</w:t>
        </w:r>
      </w:hyperlink>
      <w:r w:rsidRPr="00AE0854">
        <w:rPr>
          <w:iCs/>
          <w:noProof/>
          <w:lang w:val="hu-HU"/>
        </w:rPr>
        <w:t>) található.</w:t>
      </w:r>
    </w:p>
    <w:p w:rsidR="00113FFD" w:rsidRDefault="00113FFD">
      <w:pPr>
        <w:tabs>
          <w:tab w:val="left" w:pos="560"/>
        </w:tabs>
        <w:rPr>
          <w:b/>
          <w:lang w:val="hu-HU"/>
        </w:rPr>
      </w:pPr>
      <w:r>
        <w:rPr>
          <w:lang w:val="hu-HU"/>
        </w:rPr>
        <w:br w:type="page"/>
      </w:r>
      <w:r>
        <w:rPr>
          <w:b/>
          <w:lang w:val="hu-HU"/>
        </w:rPr>
        <w:t>1.</w:t>
      </w:r>
      <w:r>
        <w:rPr>
          <w:b/>
          <w:lang w:val="hu-HU"/>
        </w:rPr>
        <w:tab/>
        <w:t>A GYÓGYSZER MEGNEVEZÉSE</w:t>
      </w:r>
    </w:p>
    <w:p w:rsidR="00113FFD" w:rsidRDefault="00113FFD">
      <w:pPr>
        <w:tabs>
          <w:tab w:val="left" w:pos="560"/>
        </w:tabs>
        <w:rPr>
          <w:lang w:val="hu-HU"/>
        </w:rPr>
      </w:pPr>
    </w:p>
    <w:p w:rsidR="00113FFD" w:rsidRDefault="00113FFD">
      <w:pPr>
        <w:tabs>
          <w:tab w:val="left" w:pos="560"/>
        </w:tabs>
        <w:rPr>
          <w:lang w:val="hu-HU"/>
        </w:rPr>
      </w:pPr>
      <w:r>
        <w:rPr>
          <w:lang w:val="hu-HU"/>
        </w:rPr>
        <w:t>CYSTAGON 150 mg kemény kapszula</w:t>
      </w:r>
    </w:p>
    <w:p w:rsidR="00113FFD" w:rsidRDefault="00113FFD">
      <w:pPr>
        <w:tabs>
          <w:tab w:val="left" w:pos="560"/>
        </w:tabs>
        <w:rPr>
          <w:lang w:val="hu-HU"/>
        </w:rPr>
      </w:pPr>
    </w:p>
    <w:p w:rsidR="00113FFD" w:rsidRDefault="00113FFD">
      <w:pPr>
        <w:tabs>
          <w:tab w:val="left" w:pos="560"/>
        </w:tabs>
        <w:rPr>
          <w:lang w:val="hu-HU"/>
        </w:rPr>
      </w:pPr>
    </w:p>
    <w:p w:rsidR="00113FFD" w:rsidRDefault="00113FFD">
      <w:pPr>
        <w:tabs>
          <w:tab w:val="left" w:pos="560"/>
        </w:tabs>
        <w:rPr>
          <w:b/>
          <w:lang w:val="hu-HU"/>
        </w:rPr>
      </w:pPr>
      <w:r>
        <w:rPr>
          <w:b/>
          <w:lang w:val="hu-HU"/>
        </w:rPr>
        <w:t>2.</w:t>
      </w:r>
      <w:r>
        <w:rPr>
          <w:b/>
          <w:lang w:val="hu-HU"/>
        </w:rPr>
        <w:tab/>
        <w:t>MINŐSÉGI ÉS MENNYISÉGI ÖSSZETÉTEL</w:t>
      </w:r>
    </w:p>
    <w:p w:rsidR="00113FFD" w:rsidRDefault="00113FFD">
      <w:pPr>
        <w:tabs>
          <w:tab w:val="left" w:pos="560"/>
          <w:tab w:val="right" w:pos="8500"/>
        </w:tabs>
        <w:rPr>
          <w:lang w:val="hu-HU"/>
        </w:rPr>
      </w:pPr>
    </w:p>
    <w:p w:rsidR="00113FFD" w:rsidRDefault="00113FFD">
      <w:pPr>
        <w:pStyle w:val="BodyText"/>
        <w:jc w:val="left"/>
        <w:rPr>
          <w:lang w:val="hu-HU"/>
        </w:rPr>
      </w:pPr>
      <w:r>
        <w:rPr>
          <w:noProof w:val="0"/>
          <w:lang w:val="hu-HU"/>
        </w:rPr>
        <w:t xml:space="preserve">Egy kemény kapszula 150 mg ciszteamin-bitartarátot tartalmaz (merkaptamin-bitartarát formájában). </w:t>
      </w:r>
    </w:p>
    <w:p w:rsidR="00113FFD" w:rsidRDefault="00113FFD">
      <w:pPr>
        <w:tabs>
          <w:tab w:val="left" w:pos="560"/>
          <w:tab w:val="right" w:pos="8500"/>
        </w:tabs>
        <w:rPr>
          <w:lang w:val="hu-HU"/>
        </w:rPr>
      </w:pPr>
      <w:r>
        <w:rPr>
          <w:lang w:val="hu-HU"/>
        </w:rPr>
        <w:t>A segédanyagok teljes listáját lásd a 6.1. pontban.</w:t>
      </w:r>
    </w:p>
    <w:p w:rsidR="00113FFD" w:rsidRDefault="00113FFD">
      <w:pPr>
        <w:tabs>
          <w:tab w:val="left" w:pos="560"/>
          <w:tab w:val="right" w:pos="8500"/>
        </w:tabs>
        <w:rPr>
          <w:lang w:val="hu-HU"/>
        </w:rPr>
      </w:pPr>
    </w:p>
    <w:p w:rsidR="00113FFD" w:rsidRDefault="00113FFD">
      <w:pPr>
        <w:tabs>
          <w:tab w:val="left" w:pos="560"/>
          <w:tab w:val="right" w:pos="8500"/>
        </w:tabs>
        <w:rPr>
          <w:lang w:val="hu-HU"/>
        </w:rPr>
      </w:pPr>
    </w:p>
    <w:p w:rsidR="00113FFD" w:rsidRDefault="00113FFD">
      <w:pPr>
        <w:tabs>
          <w:tab w:val="left" w:pos="560"/>
        </w:tabs>
        <w:rPr>
          <w:b/>
          <w:lang w:val="hu-HU"/>
        </w:rPr>
      </w:pPr>
      <w:r>
        <w:rPr>
          <w:b/>
          <w:lang w:val="hu-HU"/>
        </w:rPr>
        <w:t>3.</w:t>
      </w:r>
      <w:r>
        <w:rPr>
          <w:b/>
          <w:lang w:val="hu-HU"/>
        </w:rPr>
        <w:tab/>
        <w:t>GYÓGYSZERFORMA</w:t>
      </w:r>
    </w:p>
    <w:p w:rsidR="00113FFD" w:rsidRDefault="00113FFD">
      <w:pPr>
        <w:tabs>
          <w:tab w:val="left" w:pos="560"/>
        </w:tabs>
        <w:rPr>
          <w:lang w:val="hu-HU"/>
        </w:rPr>
      </w:pPr>
    </w:p>
    <w:p w:rsidR="00113FFD" w:rsidRDefault="00113FFD">
      <w:pPr>
        <w:tabs>
          <w:tab w:val="left" w:pos="560"/>
        </w:tabs>
        <w:rPr>
          <w:lang w:val="hu-HU"/>
        </w:rPr>
      </w:pPr>
      <w:r>
        <w:rPr>
          <w:lang w:val="hu-HU"/>
        </w:rPr>
        <w:t>Kemény kapszula</w:t>
      </w:r>
    </w:p>
    <w:p w:rsidR="00113FFD" w:rsidRDefault="00113FFD">
      <w:pPr>
        <w:tabs>
          <w:tab w:val="left" w:pos="560"/>
        </w:tabs>
        <w:rPr>
          <w:lang w:val="hu-HU"/>
        </w:rPr>
      </w:pPr>
      <w:r>
        <w:rPr>
          <w:lang w:val="hu-HU"/>
        </w:rPr>
        <w:t>Fehér, átlátszatlan</w:t>
      </w:r>
      <w:r w:rsidR="00D53747">
        <w:rPr>
          <w:lang w:val="hu-HU"/>
        </w:rPr>
        <w:t xml:space="preserve"> kemény kapsula</w:t>
      </w:r>
      <w:r>
        <w:rPr>
          <w:lang w:val="hu-HU"/>
        </w:rPr>
        <w:t>, a kapszula</w:t>
      </w:r>
      <w:r w:rsidR="00D53747">
        <w:rPr>
          <w:lang w:val="hu-HU"/>
        </w:rPr>
        <w:t xml:space="preserve"> alsó részén</w:t>
      </w:r>
      <w:r>
        <w:rPr>
          <w:lang w:val="hu-HU"/>
        </w:rPr>
        <w:t xml:space="preserve"> CYSTAGON 150, </w:t>
      </w:r>
      <w:r w:rsidR="00D53747">
        <w:rPr>
          <w:lang w:val="hu-HU"/>
        </w:rPr>
        <w:t>felső részén</w:t>
      </w:r>
      <w:r>
        <w:rPr>
          <w:lang w:val="hu-HU"/>
        </w:rPr>
        <w:t xml:space="preserve"> MYLAN felirattal.</w:t>
      </w:r>
    </w:p>
    <w:p w:rsidR="00113FFD" w:rsidRDefault="00113FFD">
      <w:pPr>
        <w:tabs>
          <w:tab w:val="left" w:pos="560"/>
        </w:tabs>
        <w:rPr>
          <w:lang w:val="hu-HU"/>
        </w:rPr>
      </w:pPr>
    </w:p>
    <w:p w:rsidR="00B344CE" w:rsidRDefault="00B344CE">
      <w:pPr>
        <w:tabs>
          <w:tab w:val="left" w:pos="560"/>
        </w:tabs>
        <w:rPr>
          <w:lang w:val="hu-HU"/>
        </w:rPr>
      </w:pPr>
    </w:p>
    <w:p w:rsidR="00113FFD" w:rsidRDefault="00113FFD">
      <w:pPr>
        <w:tabs>
          <w:tab w:val="left" w:pos="560"/>
        </w:tabs>
        <w:rPr>
          <w:b/>
          <w:lang w:val="hu-HU"/>
        </w:rPr>
      </w:pPr>
      <w:r>
        <w:rPr>
          <w:b/>
          <w:lang w:val="hu-HU"/>
        </w:rPr>
        <w:t>4.</w:t>
      </w:r>
      <w:r>
        <w:rPr>
          <w:b/>
          <w:lang w:val="hu-HU"/>
        </w:rPr>
        <w:tab/>
        <w:t>KLINIKAI JELLEMZŐK</w:t>
      </w:r>
    </w:p>
    <w:p w:rsidR="00113FFD" w:rsidRDefault="00113FFD">
      <w:pPr>
        <w:tabs>
          <w:tab w:val="left" w:pos="560"/>
        </w:tabs>
        <w:rPr>
          <w:lang w:val="hu-HU"/>
        </w:rPr>
      </w:pPr>
    </w:p>
    <w:p w:rsidR="00113FFD" w:rsidRDefault="00113FFD">
      <w:pPr>
        <w:tabs>
          <w:tab w:val="left" w:pos="560"/>
        </w:tabs>
        <w:rPr>
          <w:b/>
          <w:lang w:val="hu-HU"/>
        </w:rPr>
      </w:pPr>
      <w:r>
        <w:rPr>
          <w:b/>
          <w:lang w:val="hu-HU"/>
        </w:rPr>
        <w:t>4.1</w:t>
      </w:r>
      <w:r>
        <w:rPr>
          <w:b/>
          <w:lang w:val="hu-HU"/>
        </w:rPr>
        <w:tab/>
        <w:t>Terápiás javallatok</w:t>
      </w:r>
    </w:p>
    <w:p w:rsidR="00113FFD" w:rsidRDefault="00113FFD">
      <w:pPr>
        <w:tabs>
          <w:tab w:val="left" w:pos="560"/>
        </w:tabs>
        <w:rPr>
          <w:lang w:val="hu-HU"/>
        </w:rPr>
      </w:pPr>
    </w:p>
    <w:p w:rsidR="00113FFD" w:rsidRDefault="00113FFD">
      <w:pPr>
        <w:tabs>
          <w:tab w:val="left" w:pos="560"/>
        </w:tabs>
        <w:rPr>
          <w:lang w:val="hu-HU"/>
        </w:rPr>
      </w:pPr>
      <w:r>
        <w:rPr>
          <w:lang w:val="hu-HU"/>
        </w:rPr>
        <w:t>A CYSTAGON az igazolt nephropathiás cystinosis kezelésére javallt. A ciszteamin csökkenti a cisztin felhalmozódását a nephropathiás cystinosisban szenvedő betegek egyes sejtjeiben (például a fehérvérsejtekben, az izom- és a májsejtekben), és a kezelés korai megkezdése esetén késlelteti a veseelégtelenség kialakulását.</w:t>
      </w:r>
    </w:p>
    <w:p w:rsidR="00113FFD" w:rsidRDefault="00113FFD">
      <w:pPr>
        <w:tabs>
          <w:tab w:val="left" w:pos="560"/>
        </w:tabs>
        <w:rPr>
          <w:lang w:val="hu-HU"/>
        </w:rPr>
      </w:pPr>
    </w:p>
    <w:p w:rsidR="00113FFD" w:rsidRDefault="00113FFD">
      <w:pPr>
        <w:tabs>
          <w:tab w:val="left" w:pos="560"/>
        </w:tabs>
        <w:rPr>
          <w:b/>
          <w:lang w:val="hu-HU"/>
        </w:rPr>
      </w:pPr>
      <w:r>
        <w:rPr>
          <w:b/>
          <w:lang w:val="hu-HU"/>
        </w:rPr>
        <w:t>4.2</w:t>
      </w:r>
      <w:r>
        <w:rPr>
          <w:b/>
          <w:lang w:val="hu-HU"/>
        </w:rPr>
        <w:tab/>
        <w:t xml:space="preserve">Adagolás és alkalmazás </w:t>
      </w:r>
    </w:p>
    <w:p w:rsidR="00113FFD" w:rsidRDefault="00113FFD">
      <w:pPr>
        <w:tabs>
          <w:tab w:val="left" w:pos="560"/>
        </w:tabs>
        <w:rPr>
          <w:lang w:val="hu-HU"/>
        </w:rPr>
      </w:pPr>
    </w:p>
    <w:p w:rsidR="00113FFD" w:rsidRDefault="00113FFD">
      <w:pPr>
        <w:tabs>
          <w:tab w:val="left" w:pos="560"/>
        </w:tabs>
        <w:rPr>
          <w:lang w:val="hu-HU"/>
        </w:rPr>
      </w:pPr>
      <w:r>
        <w:rPr>
          <w:lang w:val="hu-HU"/>
        </w:rPr>
        <w:t>A CYSTAGON kezelést a cystinosis kezelésében jártas orvos felügyelete mellett kell megkezdeni.</w:t>
      </w:r>
    </w:p>
    <w:p w:rsidR="00113FFD" w:rsidRDefault="00113FFD">
      <w:pPr>
        <w:tabs>
          <w:tab w:val="left" w:pos="560"/>
        </w:tabs>
        <w:rPr>
          <w:lang w:val="hu-HU"/>
        </w:rPr>
      </w:pPr>
    </w:p>
    <w:p w:rsidR="00113FFD" w:rsidRDefault="00113FFD">
      <w:pPr>
        <w:tabs>
          <w:tab w:val="left" w:pos="560"/>
        </w:tabs>
        <w:rPr>
          <w:lang w:val="hu-HU"/>
        </w:rPr>
      </w:pPr>
      <w:r>
        <w:rPr>
          <w:lang w:val="hu-HU"/>
        </w:rPr>
        <w:t>A kezelés célja az, hogy a fehérvérsejtek cisztinszintjeit az 1 nmol hemicisztin/mg fehérjeszint alatt tartsa. A dózis módosításához ezért a fehérvérsejtek cisztinszintjeit folyamatosan ellenőrizni kell. A fehérvérsejt-szinteket a gyógyszer adagolása után 5–6 órával meg kell mérni, és azokat a terápia megkezdésekor gyakran (pl. havonta), a stabil dózist szedő betegekben pedig 3–4 havonta ellenőrizni kell.</w:t>
      </w:r>
    </w:p>
    <w:p w:rsidR="00113FFD" w:rsidRDefault="00113FFD">
      <w:pPr>
        <w:tabs>
          <w:tab w:val="left" w:pos="560"/>
        </w:tabs>
        <w:rPr>
          <w:lang w:val="hu-HU"/>
        </w:rPr>
      </w:pPr>
    </w:p>
    <w:p w:rsidR="00113FFD" w:rsidRDefault="00113FFD">
      <w:pPr>
        <w:tabs>
          <w:tab w:val="left" w:pos="560"/>
          <w:tab w:val="left" w:pos="1400"/>
          <w:tab w:val="left" w:pos="1720"/>
        </w:tabs>
        <w:ind w:left="567" w:hanging="567"/>
        <w:rPr>
          <w:lang w:val="hu-HU"/>
        </w:rPr>
      </w:pPr>
      <w:r>
        <w:rPr>
          <w:lang w:val="hu-HU"/>
        </w:rPr>
        <w:t>•</w:t>
      </w:r>
      <w:r>
        <w:rPr>
          <w:lang w:val="hu-HU"/>
        </w:rPr>
        <w:tab/>
      </w:r>
      <w:r>
        <w:rPr>
          <w:i/>
          <w:lang w:val="hu-HU"/>
        </w:rPr>
        <w:t>Gyermekeknek 12 éves korig</w:t>
      </w:r>
      <w:r>
        <w:rPr>
          <w:lang w:val="hu-HU"/>
        </w:rPr>
        <w:t xml:space="preserve"> a CYSTAGON adagolását a testfelület nagyságára számítva kell megadni (g/m</w:t>
      </w:r>
      <w:r>
        <w:rPr>
          <w:vertAlign w:val="superscript"/>
          <w:lang w:val="hu-HU"/>
        </w:rPr>
        <w:t>2</w:t>
      </w:r>
      <w:r>
        <w:rPr>
          <w:lang w:val="hu-HU"/>
        </w:rPr>
        <w:t>/nap). A javasolt adag 1,30 g/m</w:t>
      </w:r>
      <w:r>
        <w:rPr>
          <w:vertAlign w:val="superscript"/>
          <w:lang w:val="hu-HU"/>
        </w:rPr>
        <w:t>2</w:t>
      </w:r>
      <w:r>
        <w:rPr>
          <w:lang w:val="hu-HU"/>
        </w:rPr>
        <w:t xml:space="preserve">/nap a szabad bázisból napi négy részletben adva. </w:t>
      </w:r>
    </w:p>
    <w:p w:rsidR="00113FFD" w:rsidRDefault="00113FFD">
      <w:pPr>
        <w:tabs>
          <w:tab w:val="left" w:pos="560"/>
          <w:tab w:val="left" w:pos="1400"/>
          <w:tab w:val="left" w:pos="1720"/>
        </w:tabs>
        <w:ind w:left="567" w:hanging="567"/>
        <w:rPr>
          <w:lang w:val="hu-HU"/>
        </w:rPr>
      </w:pPr>
    </w:p>
    <w:p w:rsidR="00113FFD" w:rsidRDefault="00113FFD">
      <w:pPr>
        <w:tabs>
          <w:tab w:val="left" w:pos="567"/>
          <w:tab w:val="left" w:pos="1400"/>
          <w:tab w:val="left" w:pos="1720"/>
        </w:tabs>
        <w:ind w:left="567" w:hanging="567"/>
        <w:rPr>
          <w:lang w:val="hu-HU"/>
        </w:rPr>
      </w:pPr>
      <w:r>
        <w:rPr>
          <w:lang w:val="hu-HU"/>
        </w:rPr>
        <w:t>•</w:t>
      </w:r>
      <w:r>
        <w:rPr>
          <w:lang w:val="hu-HU"/>
        </w:rPr>
        <w:tab/>
      </w:r>
      <w:r>
        <w:rPr>
          <w:i/>
          <w:lang w:val="hu-HU"/>
        </w:rPr>
        <w:t>12 évesnél idősebb és 50 kg-nál nagyobb testtömegű betegeknek</w:t>
      </w:r>
      <w:r>
        <w:rPr>
          <w:lang w:val="hu-HU"/>
        </w:rPr>
        <w:t xml:space="preserve"> a javasolt CYSTAGON dózis 2 g/nap, napi négy részletben adva.</w:t>
      </w:r>
    </w:p>
    <w:p w:rsidR="00113FFD" w:rsidRDefault="00113FFD">
      <w:pPr>
        <w:tabs>
          <w:tab w:val="left" w:pos="560"/>
          <w:tab w:val="left" w:pos="1400"/>
          <w:tab w:val="left" w:pos="1720"/>
        </w:tabs>
        <w:rPr>
          <w:lang w:val="hu-HU"/>
        </w:rPr>
      </w:pPr>
    </w:p>
    <w:p w:rsidR="00113FFD" w:rsidRDefault="00113FFD">
      <w:pPr>
        <w:tabs>
          <w:tab w:val="left" w:pos="560"/>
          <w:tab w:val="left" w:pos="1400"/>
          <w:tab w:val="left" w:pos="1720"/>
        </w:tabs>
        <w:rPr>
          <w:lang w:val="hu-HU"/>
        </w:rPr>
      </w:pPr>
      <w:r>
        <w:rPr>
          <w:lang w:val="hu-HU"/>
        </w:rPr>
        <w:t>A kezdő adag a várt fenntartó adag 1/4-1/6-a, és azt 4-6 héten át fokozatosan kell emelni az intolerancia elkerülése érdekében. A dózist emelni kell, ha a tolerancia megfelelő, és a fehérvérsejtek cisztinszintje 1 nmol hemicisztin/mg fehérje felett marad. A CYSTAGON klinikai vizsgálatokban alkalmazott maximális adagja 1,95 g/m</w:t>
      </w:r>
      <w:r>
        <w:rPr>
          <w:vertAlign w:val="superscript"/>
          <w:lang w:val="hu-HU"/>
        </w:rPr>
        <w:t>2</w:t>
      </w:r>
      <w:r>
        <w:rPr>
          <w:lang w:val="hu-HU"/>
        </w:rPr>
        <w:t>/nap volt.</w:t>
      </w:r>
    </w:p>
    <w:p w:rsidR="00113FFD" w:rsidRDefault="00113FFD">
      <w:pPr>
        <w:tabs>
          <w:tab w:val="left" w:pos="560"/>
          <w:tab w:val="left" w:pos="1400"/>
          <w:tab w:val="left" w:pos="1720"/>
        </w:tabs>
        <w:rPr>
          <w:lang w:val="hu-HU"/>
        </w:rPr>
      </w:pPr>
      <w:r>
        <w:rPr>
          <w:lang w:val="hu-HU"/>
        </w:rPr>
        <w:t>1,95 g/m</w:t>
      </w:r>
      <w:r>
        <w:rPr>
          <w:vertAlign w:val="superscript"/>
          <w:lang w:val="hu-HU"/>
        </w:rPr>
        <w:t>2</w:t>
      </w:r>
      <w:r>
        <w:rPr>
          <w:lang w:val="hu-HU"/>
        </w:rPr>
        <w:t xml:space="preserve">/nap-nál magasabb adagok alkalmazása nem javasolt (lásd a 4.4. pontot). </w:t>
      </w:r>
    </w:p>
    <w:p w:rsidR="00113FFD" w:rsidRDefault="00113FFD">
      <w:pPr>
        <w:tabs>
          <w:tab w:val="left" w:pos="560"/>
          <w:tab w:val="left" w:pos="1400"/>
          <w:tab w:val="left" w:pos="1720"/>
        </w:tabs>
        <w:rPr>
          <w:lang w:val="hu-HU"/>
        </w:rPr>
      </w:pPr>
    </w:p>
    <w:p w:rsidR="00113FFD" w:rsidRDefault="00113FFD">
      <w:pPr>
        <w:tabs>
          <w:tab w:val="left" w:pos="560"/>
          <w:tab w:val="left" w:pos="1400"/>
          <w:tab w:val="left" w:pos="1720"/>
        </w:tabs>
        <w:rPr>
          <w:lang w:val="hu-HU"/>
        </w:rPr>
      </w:pPr>
      <w:r>
        <w:rPr>
          <w:lang w:val="hu-HU"/>
        </w:rPr>
        <w:t>A ciszteamin emésztés közbeni toleranciája fokozódik, ha a gyógyszert közvetlenül étkezés után vagy étkezés közben veszik be.</w:t>
      </w:r>
    </w:p>
    <w:p w:rsidR="00113FFD" w:rsidRDefault="00113FFD">
      <w:pPr>
        <w:tabs>
          <w:tab w:val="left" w:pos="560"/>
          <w:tab w:val="left" w:pos="1400"/>
          <w:tab w:val="left" w:pos="1720"/>
        </w:tabs>
        <w:rPr>
          <w:lang w:val="hu-HU"/>
        </w:rPr>
      </w:pPr>
    </w:p>
    <w:p w:rsidR="00113FFD" w:rsidRDefault="00113FFD">
      <w:pPr>
        <w:tabs>
          <w:tab w:val="left" w:pos="560"/>
          <w:tab w:val="left" w:pos="1400"/>
          <w:tab w:val="left" w:pos="1720"/>
        </w:tabs>
        <w:rPr>
          <w:lang w:val="hu-HU"/>
        </w:rPr>
      </w:pPr>
      <w:r>
        <w:rPr>
          <w:lang w:val="hu-HU"/>
        </w:rPr>
        <w:t>Körülbelül 6 éves vagy annál fiatalabb gyermekek esetében, akiknél fennáll az aspiráció veszélye, a kemény kapszulákat fel kell nyitni, és tartalmukat az ételre kell szórni. A tapasztalatok szerint a porral való elkeverésre alkalmas ételek például a tej, a burgonya és más keményítő alapú élelmiszerek. A savas italok — például a narancslé — e célra való alkalmazását azonban általában kerülni kell, mert a por azokban nem keverhető el megfelelően, és kicsapódhat.</w:t>
      </w:r>
    </w:p>
    <w:p w:rsidR="00113FFD" w:rsidRDefault="00113FFD">
      <w:pPr>
        <w:tabs>
          <w:tab w:val="left" w:pos="560"/>
          <w:tab w:val="left" w:pos="1400"/>
          <w:tab w:val="left" w:pos="1720"/>
        </w:tabs>
        <w:rPr>
          <w:lang w:val="hu-HU"/>
        </w:rPr>
      </w:pPr>
    </w:p>
    <w:p w:rsidR="00113FFD" w:rsidRDefault="00113FFD">
      <w:pPr>
        <w:tabs>
          <w:tab w:val="left" w:pos="560"/>
          <w:tab w:val="left" w:pos="1400"/>
          <w:tab w:val="left" w:pos="1720"/>
        </w:tabs>
        <w:rPr>
          <w:i/>
          <w:lang w:val="hu-HU"/>
        </w:rPr>
      </w:pPr>
      <w:r>
        <w:rPr>
          <w:i/>
          <w:lang w:val="hu-HU"/>
        </w:rPr>
        <w:t>Dialízis-kezelést kapó vagy transzplantáción átesett betegek:</w:t>
      </w:r>
    </w:p>
    <w:p w:rsidR="00113FFD" w:rsidRDefault="00113FFD">
      <w:pPr>
        <w:tabs>
          <w:tab w:val="left" w:pos="560"/>
          <w:tab w:val="left" w:pos="1400"/>
          <w:tab w:val="left" w:pos="1720"/>
        </w:tabs>
        <w:rPr>
          <w:lang w:val="hu-HU"/>
        </w:rPr>
      </w:pPr>
      <w:r>
        <w:rPr>
          <w:lang w:val="hu-HU"/>
        </w:rPr>
        <w:t xml:space="preserve">Esetenként megfigyelték, hogy a ciszteamin egyes formáit a dialízis-kezelésben részesülő betegek kevésbé jól tűrik (azaz a gyógyszer több mellékhatással jár). Az ilyen betegek esetében a fehérvérsejtek cisztinszintjének gondosabb ellenőrzése ajánlott. </w:t>
      </w:r>
    </w:p>
    <w:p w:rsidR="00113FFD" w:rsidRDefault="00113FFD">
      <w:pPr>
        <w:tabs>
          <w:tab w:val="left" w:pos="560"/>
          <w:tab w:val="left" w:pos="1400"/>
          <w:tab w:val="left" w:pos="1720"/>
        </w:tabs>
        <w:rPr>
          <w:i/>
          <w:lang w:val="hu-HU"/>
        </w:rPr>
      </w:pPr>
    </w:p>
    <w:p w:rsidR="00113FFD" w:rsidRDefault="00113FFD">
      <w:pPr>
        <w:tabs>
          <w:tab w:val="left" w:pos="560"/>
          <w:tab w:val="left" w:pos="1400"/>
          <w:tab w:val="left" w:pos="1720"/>
        </w:tabs>
        <w:rPr>
          <w:lang w:val="hu-HU"/>
        </w:rPr>
      </w:pPr>
      <w:r>
        <w:rPr>
          <w:i/>
          <w:lang w:val="hu-HU"/>
        </w:rPr>
        <w:t>Májelégtelenségben szenvedő betegek</w:t>
      </w:r>
      <w:r>
        <w:rPr>
          <w:lang w:val="hu-HU"/>
        </w:rPr>
        <w:t>:</w:t>
      </w:r>
    </w:p>
    <w:p w:rsidR="00113FFD" w:rsidRDefault="00113FFD">
      <w:pPr>
        <w:tabs>
          <w:tab w:val="left" w:pos="560"/>
          <w:tab w:val="left" w:pos="1400"/>
          <w:tab w:val="left" w:pos="1720"/>
        </w:tabs>
        <w:rPr>
          <w:lang w:val="hu-HU"/>
        </w:rPr>
      </w:pPr>
      <w:r>
        <w:rPr>
          <w:lang w:val="hu-HU"/>
        </w:rPr>
        <w:t>A dózis módosítására általában nincs szükség, a fehérvérsejtek cisztinszintjét azonban ellenőrizni kell.</w:t>
      </w:r>
    </w:p>
    <w:p w:rsidR="00113FFD" w:rsidRDefault="00113FFD">
      <w:pPr>
        <w:tabs>
          <w:tab w:val="left" w:pos="560"/>
          <w:tab w:val="left" w:pos="1400"/>
          <w:tab w:val="left" w:pos="1720"/>
        </w:tabs>
        <w:rPr>
          <w:lang w:val="hu-HU"/>
        </w:rPr>
      </w:pPr>
    </w:p>
    <w:p w:rsidR="00113FFD" w:rsidRDefault="00113FFD">
      <w:pPr>
        <w:tabs>
          <w:tab w:val="left" w:pos="560"/>
        </w:tabs>
        <w:rPr>
          <w:b/>
          <w:lang w:val="hu-HU"/>
        </w:rPr>
      </w:pPr>
      <w:r>
        <w:rPr>
          <w:b/>
          <w:lang w:val="hu-HU"/>
        </w:rPr>
        <w:t>4.3</w:t>
      </w:r>
      <w:r>
        <w:rPr>
          <w:b/>
          <w:lang w:val="hu-HU"/>
        </w:rPr>
        <w:tab/>
        <w:t>Ellenjavallatok</w:t>
      </w:r>
    </w:p>
    <w:p w:rsidR="00113FFD" w:rsidRDefault="00113FFD">
      <w:pPr>
        <w:tabs>
          <w:tab w:val="left" w:pos="560"/>
        </w:tabs>
        <w:rPr>
          <w:lang w:val="hu-HU"/>
        </w:rPr>
      </w:pPr>
    </w:p>
    <w:p w:rsidR="00113FFD" w:rsidRDefault="00113FFD">
      <w:pPr>
        <w:tabs>
          <w:tab w:val="left" w:pos="560"/>
        </w:tabs>
        <w:rPr>
          <w:lang w:val="hu-HU"/>
        </w:rPr>
      </w:pPr>
      <w:r w:rsidRPr="00AE0854">
        <w:rPr>
          <w:lang w:val="hu-HU"/>
        </w:rPr>
        <w:t>A készítmény hatóanyagával, vagy bármely segédanyagával szembeni túlérzékenység</w:t>
      </w:r>
    </w:p>
    <w:p w:rsidR="00113FFD" w:rsidRDefault="00113FFD">
      <w:pPr>
        <w:tabs>
          <w:tab w:val="left" w:pos="560"/>
        </w:tabs>
        <w:rPr>
          <w:lang w:val="hu-HU"/>
        </w:rPr>
      </w:pPr>
      <w:r>
        <w:rPr>
          <w:lang w:val="hu-HU"/>
        </w:rPr>
        <w:t>A CYSTAGON alkalmazása a szoptatás alatt ellenjavallt. A CYSTAGON-t a terhesség ideje alatt — különösen a terhesség első harmadában — nem szabad alkalmazni, csak akkor, ha erre egyértelműen szükség van (lásd 4.6 és 5.3 pont), mivel állatokon teratogén hatású.</w:t>
      </w:r>
    </w:p>
    <w:p w:rsidR="00113FFD" w:rsidRDefault="00113FFD">
      <w:pPr>
        <w:pStyle w:val="Header"/>
        <w:tabs>
          <w:tab w:val="clear" w:pos="4153"/>
          <w:tab w:val="clear" w:pos="8306"/>
          <w:tab w:val="left" w:pos="560"/>
        </w:tabs>
        <w:rPr>
          <w:rFonts w:ascii="Times New Roman" w:hAnsi="Times New Roman"/>
          <w:sz w:val="22"/>
          <w:lang w:val="hu-HU"/>
        </w:rPr>
      </w:pPr>
    </w:p>
    <w:p w:rsidR="00113FFD" w:rsidRDefault="00113FFD">
      <w:pPr>
        <w:tabs>
          <w:tab w:val="left" w:pos="560"/>
        </w:tabs>
        <w:rPr>
          <w:lang w:val="hu-HU"/>
        </w:rPr>
      </w:pPr>
      <w:r>
        <w:rPr>
          <w:lang w:val="hu-HU"/>
        </w:rPr>
        <w:t>A CYSTAGON alkalmazása ellenjavallt azokban a betegekben, akiknél túlérzékenység alakult ki a penicillaminnal szemben.</w:t>
      </w:r>
    </w:p>
    <w:p w:rsidR="00113FFD" w:rsidRDefault="00113FFD">
      <w:pPr>
        <w:tabs>
          <w:tab w:val="left" w:pos="560"/>
        </w:tabs>
        <w:rPr>
          <w:lang w:val="hu-HU"/>
        </w:rPr>
      </w:pPr>
    </w:p>
    <w:p w:rsidR="00113FFD" w:rsidRDefault="00113FFD">
      <w:pPr>
        <w:tabs>
          <w:tab w:val="left" w:pos="560"/>
        </w:tabs>
        <w:rPr>
          <w:b/>
          <w:lang w:val="hu-HU"/>
        </w:rPr>
      </w:pPr>
      <w:r>
        <w:rPr>
          <w:b/>
          <w:lang w:val="hu-HU"/>
        </w:rPr>
        <w:t>4.4</w:t>
      </w:r>
      <w:r>
        <w:rPr>
          <w:b/>
          <w:lang w:val="hu-HU"/>
        </w:rPr>
        <w:tab/>
        <w:t>Különleges figyelmeztetések és az alkalmazással kapcsolatos óvintézkedések</w:t>
      </w:r>
    </w:p>
    <w:p w:rsidR="00113FFD" w:rsidRDefault="00113FFD">
      <w:pPr>
        <w:tabs>
          <w:tab w:val="left" w:pos="560"/>
        </w:tabs>
        <w:rPr>
          <w:b/>
          <w:lang w:val="hu-HU"/>
        </w:rPr>
      </w:pPr>
    </w:p>
    <w:p w:rsidR="00113FFD" w:rsidRDefault="00113FFD">
      <w:pPr>
        <w:tabs>
          <w:tab w:val="left" w:pos="560"/>
        </w:tabs>
        <w:rPr>
          <w:lang w:val="hu-HU"/>
        </w:rPr>
      </w:pPr>
      <w:r>
        <w:rPr>
          <w:lang w:val="hu-HU"/>
        </w:rPr>
        <w:t>A CYSTAGON terápiát a maximális hatékonyság biztosítása érdekében a nephropathiás cystinosis diagnózisának felállítása után azonnal meg kell kezdeni.</w:t>
      </w:r>
    </w:p>
    <w:p w:rsidR="00113FFD" w:rsidRDefault="00113FFD">
      <w:pPr>
        <w:tabs>
          <w:tab w:val="left" w:pos="560"/>
        </w:tabs>
        <w:rPr>
          <w:lang w:val="hu-HU"/>
        </w:rPr>
      </w:pPr>
    </w:p>
    <w:p w:rsidR="00113FFD" w:rsidRDefault="00113FFD">
      <w:pPr>
        <w:tabs>
          <w:tab w:val="left" w:pos="560"/>
        </w:tabs>
        <w:rPr>
          <w:lang w:val="hu-HU"/>
        </w:rPr>
      </w:pPr>
      <w:r>
        <w:rPr>
          <w:lang w:val="hu-HU"/>
        </w:rPr>
        <w:t>A nephropathiás cystinosist a klinikai tünetek alapján és biokémiai vizsgálatokkal (a fehérvérsejtek cisztinszintjének mérésével) egyaránt diagnosztizálni kell.</w:t>
      </w:r>
    </w:p>
    <w:p w:rsidR="00113FFD" w:rsidRDefault="00113FFD">
      <w:pPr>
        <w:tabs>
          <w:tab w:val="left" w:pos="560"/>
        </w:tabs>
        <w:rPr>
          <w:lang w:val="hu-HU"/>
        </w:rPr>
      </w:pPr>
    </w:p>
    <w:p w:rsidR="00113FFD" w:rsidRDefault="006D6557">
      <w:pPr>
        <w:tabs>
          <w:tab w:val="left" w:pos="560"/>
        </w:tabs>
        <w:rPr>
          <w:lang w:val="hu-HU"/>
        </w:rPr>
      </w:pPr>
      <w:r>
        <w:rPr>
          <w:lang w:val="hu-HU"/>
        </w:rPr>
        <w:t>M</w:t>
      </w:r>
      <w:r w:rsidR="00113FFD">
        <w:rPr>
          <w:lang w:val="hu-HU"/>
        </w:rPr>
        <w:t>agas dózisú, többnyire a maximális 1,95</w:t>
      </w:r>
      <w:r w:rsidR="00113FFD" w:rsidRPr="00AE0854">
        <w:rPr>
          <w:iCs/>
          <w:szCs w:val="22"/>
          <w:lang w:val="hu-HU"/>
        </w:rPr>
        <w:t xml:space="preserve"> g/m</w:t>
      </w:r>
      <w:r w:rsidR="00113FFD" w:rsidRPr="00AE0854">
        <w:rPr>
          <w:iCs/>
          <w:szCs w:val="22"/>
          <w:vertAlign w:val="superscript"/>
          <w:lang w:val="hu-HU"/>
        </w:rPr>
        <w:t>2</w:t>
      </w:r>
      <w:r w:rsidR="00113FFD" w:rsidRPr="00AE0854">
        <w:rPr>
          <w:iCs/>
          <w:szCs w:val="22"/>
          <w:lang w:val="hu-HU"/>
        </w:rPr>
        <w:t>/nap maximális dózist meghaladó</w:t>
      </w:r>
      <w:r w:rsidR="00113FFD">
        <w:rPr>
          <w:lang w:val="hu-HU"/>
        </w:rPr>
        <w:t xml:space="preserve">  különböző ciszteamin készítményekkel  (ciszteamin klórhidráttal, cisztaminnal vagy cisztamin bitartaráttal) kezelt gyermekeknél Ehlers-Danlos szindrómaszerű tünetek</w:t>
      </w:r>
      <w:r>
        <w:rPr>
          <w:lang w:val="hu-HU"/>
        </w:rPr>
        <w:t xml:space="preserve"> és érrendszeri megbetegedések</w:t>
      </w:r>
      <w:r w:rsidR="00113FFD">
        <w:rPr>
          <w:lang w:val="hu-HU"/>
        </w:rPr>
        <w:t xml:space="preserve"> megjelenését jelentették a könyökökön. Ezek a bőrelváltozások </w:t>
      </w:r>
      <w:r>
        <w:rPr>
          <w:lang w:val="hu-HU"/>
        </w:rPr>
        <w:t xml:space="preserve">érrendszeri proliferációval, </w:t>
      </w:r>
      <w:r w:rsidR="00113FFD">
        <w:rPr>
          <w:lang w:val="hu-HU"/>
        </w:rPr>
        <w:t>striákkal és csontelváltozásokkal jártak együtt.</w:t>
      </w:r>
    </w:p>
    <w:p w:rsidR="00113FFD" w:rsidRDefault="00113FFD">
      <w:pPr>
        <w:tabs>
          <w:tab w:val="left" w:pos="560"/>
        </w:tabs>
        <w:rPr>
          <w:lang w:val="hu-HU"/>
        </w:rPr>
      </w:pPr>
      <w:r>
        <w:rPr>
          <w:lang w:val="hu-HU"/>
        </w:rPr>
        <w:t>Ezért javasolt a bőr rendszeres vizsgálata és szükség esetén a csontok röntgenvizsgálatának mérlegelése. Emellett arra is fel kell hívni a figyelmet, hogy a beteg saját maga, vagy a szülő rendszeresen ellenőrizze a bőr állapotát.. Ha hasonló bőr vagy csontelváltozás jelentkezik, akkor a CYSTAGON adag csökkentése javasolt.</w:t>
      </w:r>
    </w:p>
    <w:p w:rsidR="00113FFD" w:rsidRDefault="00113FFD">
      <w:pPr>
        <w:tabs>
          <w:tab w:val="left" w:pos="560"/>
        </w:tabs>
        <w:rPr>
          <w:lang w:val="hu-HU"/>
        </w:rPr>
      </w:pPr>
      <w:r>
        <w:rPr>
          <w:lang w:val="hu-HU"/>
        </w:rPr>
        <w:t>1,95 g/m</w:t>
      </w:r>
      <w:r>
        <w:rPr>
          <w:vertAlign w:val="superscript"/>
          <w:lang w:val="hu-HU"/>
        </w:rPr>
        <w:t>2</w:t>
      </w:r>
      <w:r>
        <w:rPr>
          <w:lang w:val="hu-HU"/>
        </w:rPr>
        <w:t>/nap-nál nagyobb adagok alkalmazása nem javasolt (lásd 4.2 és 4.8 pont).</w:t>
      </w:r>
    </w:p>
    <w:p w:rsidR="00113FFD" w:rsidRDefault="00113FFD">
      <w:pPr>
        <w:tabs>
          <w:tab w:val="left" w:pos="560"/>
        </w:tabs>
        <w:rPr>
          <w:lang w:val="hu-HU"/>
        </w:rPr>
      </w:pPr>
    </w:p>
    <w:p w:rsidR="00113FFD" w:rsidRDefault="00113FFD">
      <w:pPr>
        <w:tabs>
          <w:tab w:val="left" w:pos="560"/>
          <w:tab w:val="left" w:pos="1418"/>
          <w:tab w:val="left" w:pos="3400"/>
          <w:tab w:val="left" w:pos="3700"/>
        </w:tabs>
        <w:rPr>
          <w:lang w:val="hu-HU"/>
        </w:rPr>
      </w:pPr>
      <w:r>
        <w:rPr>
          <w:lang w:val="hu-HU"/>
        </w:rPr>
        <w:t>Ajánlott a vérsejtszám rendszeres ellenőrzése.</w:t>
      </w:r>
    </w:p>
    <w:p w:rsidR="00113FFD" w:rsidRDefault="00113FFD">
      <w:pPr>
        <w:tabs>
          <w:tab w:val="left" w:pos="560"/>
        </w:tabs>
        <w:rPr>
          <w:lang w:val="hu-HU"/>
        </w:rPr>
      </w:pPr>
    </w:p>
    <w:p w:rsidR="00113FFD" w:rsidRDefault="00113FFD">
      <w:pPr>
        <w:tabs>
          <w:tab w:val="left" w:pos="560"/>
        </w:tabs>
        <w:rPr>
          <w:lang w:val="hu-HU"/>
        </w:rPr>
      </w:pPr>
      <w:r>
        <w:rPr>
          <w:lang w:val="hu-HU"/>
        </w:rPr>
        <w:t>A szájon át adott ciszteaminról nem mutatták ki, hogy meggátolná a cisztin-kristályok lerakódását a szemben. Ezért abban az esetben, ha a fenti célból ciszteamin szemcseppet használnak, annak alkalmazását folytatni kell.</w:t>
      </w:r>
    </w:p>
    <w:p w:rsidR="00113FFD" w:rsidRDefault="00113FFD">
      <w:pPr>
        <w:tabs>
          <w:tab w:val="left" w:pos="560"/>
        </w:tabs>
        <w:rPr>
          <w:i/>
          <w:lang w:val="hu-HU"/>
        </w:rPr>
      </w:pPr>
    </w:p>
    <w:p w:rsidR="00113FFD" w:rsidRDefault="00113FFD">
      <w:pPr>
        <w:tabs>
          <w:tab w:val="left" w:pos="560"/>
        </w:tabs>
        <w:rPr>
          <w:lang w:val="hu-HU"/>
        </w:rPr>
      </w:pPr>
      <w:r>
        <w:rPr>
          <w:lang w:val="hu-HU"/>
        </w:rPr>
        <w:t>A foszfociszteaminnal ellentétben a CYSTAGON nem tartalmaz foszfátot. A legtöbb beteg már eleve kap foszfát-kiegészítőket, amelyek adagját esetleg meg kell változtatni, ha a foszfociszteamint CYSTAGON-nal váltják fel.</w:t>
      </w:r>
    </w:p>
    <w:p w:rsidR="00113FFD" w:rsidRDefault="00113FFD">
      <w:pPr>
        <w:tabs>
          <w:tab w:val="left" w:pos="560"/>
        </w:tabs>
        <w:rPr>
          <w:i/>
          <w:lang w:val="hu-HU"/>
        </w:rPr>
      </w:pPr>
    </w:p>
    <w:p w:rsidR="00113FFD" w:rsidRDefault="00113FFD">
      <w:pPr>
        <w:tabs>
          <w:tab w:val="left" w:pos="560"/>
        </w:tabs>
        <w:rPr>
          <w:lang w:val="hu-HU"/>
        </w:rPr>
      </w:pPr>
      <w:r>
        <w:rPr>
          <w:lang w:val="hu-HU"/>
        </w:rPr>
        <w:t>Az intakt CYSTAGON kemény kapszulák körülbelül 6 éves vagy annál fiatalabb gyermekeknek az aspiráció veszélye miatt nem adhatók (lásd 4.2</w:t>
      </w:r>
      <w:r>
        <w:rPr>
          <w:b/>
          <w:lang w:val="hu-HU"/>
        </w:rPr>
        <w:t xml:space="preserve"> </w:t>
      </w:r>
      <w:r>
        <w:rPr>
          <w:lang w:val="hu-HU"/>
        </w:rPr>
        <w:t>pont).</w:t>
      </w:r>
    </w:p>
    <w:p w:rsidR="00113FFD" w:rsidRDefault="00113FFD">
      <w:pPr>
        <w:tabs>
          <w:tab w:val="left" w:pos="560"/>
        </w:tabs>
        <w:rPr>
          <w:b/>
          <w:lang w:val="hu-HU"/>
        </w:rPr>
      </w:pPr>
    </w:p>
    <w:p w:rsidR="00113FFD" w:rsidRDefault="00113FFD">
      <w:pPr>
        <w:tabs>
          <w:tab w:val="left" w:pos="560"/>
        </w:tabs>
        <w:rPr>
          <w:b/>
          <w:lang w:val="hu-HU"/>
        </w:rPr>
      </w:pPr>
      <w:r>
        <w:rPr>
          <w:b/>
          <w:lang w:val="hu-HU"/>
        </w:rPr>
        <w:t>4.5</w:t>
      </w:r>
      <w:r>
        <w:rPr>
          <w:b/>
          <w:lang w:val="hu-HU"/>
        </w:rPr>
        <w:tab/>
        <w:t>Gyógyszerkölcsönhatások és egyéb interakciók</w:t>
      </w:r>
    </w:p>
    <w:p w:rsidR="00113FFD" w:rsidRDefault="00113FFD">
      <w:pPr>
        <w:tabs>
          <w:tab w:val="left" w:pos="560"/>
        </w:tabs>
        <w:rPr>
          <w:lang w:val="hu-HU"/>
        </w:rPr>
      </w:pPr>
    </w:p>
    <w:p w:rsidR="00113FFD" w:rsidRDefault="00113FFD">
      <w:pPr>
        <w:tabs>
          <w:tab w:val="left" w:pos="560"/>
        </w:tabs>
        <w:rPr>
          <w:lang w:val="hu-HU"/>
        </w:rPr>
      </w:pPr>
      <w:r w:rsidRPr="00AE0854">
        <w:rPr>
          <w:noProof/>
          <w:lang w:val="hu-HU"/>
        </w:rPr>
        <w:t>Interakciós vizsgálatokat nem végeztek.</w:t>
      </w:r>
    </w:p>
    <w:p w:rsidR="00113FFD" w:rsidRDefault="00113FFD">
      <w:pPr>
        <w:tabs>
          <w:tab w:val="left" w:pos="560"/>
        </w:tabs>
        <w:rPr>
          <w:lang w:val="hu-HU"/>
        </w:rPr>
      </w:pPr>
      <w:r>
        <w:rPr>
          <w:lang w:val="hu-HU"/>
        </w:rPr>
        <w:t>A gyógyszer más gyógyszerekkel való kölcsönhatásait nem vizsgálták. A CYSTAGON együtt adható a Fanconi-szindróma kezeléséhez szükséges elektrolit- és ásványianyag-pótló anyagokkal, valamint D-vitaminnal és pajzsmirigyhormonokkal egyaránt. Egyes betegekben az indometacint és a CYSTAGON-t egyidejűleg alkalmazták. Veseátültetésen átesett betegek esetében a kilökődés elleni kezeléssel együtt alkalmaztak ciszteamint.</w:t>
      </w:r>
    </w:p>
    <w:p w:rsidR="00113FFD" w:rsidRDefault="00113FFD">
      <w:pPr>
        <w:tabs>
          <w:tab w:val="left" w:pos="560"/>
        </w:tabs>
        <w:rPr>
          <w:b/>
          <w:lang w:val="hu-HU"/>
        </w:rPr>
      </w:pPr>
    </w:p>
    <w:p w:rsidR="00113FFD" w:rsidRDefault="00113FFD">
      <w:pPr>
        <w:tabs>
          <w:tab w:val="left" w:pos="560"/>
        </w:tabs>
        <w:rPr>
          <w:b/>
          <w:lang w:val="hu-HU"/>
        </w:rPr>
      </w:pPr>
      <w:r>
        <w:rPr>
          <w:b/>
          <w:lang w:val="hu-HU"/>
        </w:rPr>
        <w:t>4.6</w:t>
      </w:r>
      <w:r>
        <w:rPr>
          <w:b/>
          <w:lang w:val="hu-HU"/>
        </w:rPr>
        <w:tab/>
        <w:t>Terhesség és szoptatás</w:t>
      </w:r>
    </w:p>
    <w:p w:rsidR="00113FFD" w:rsidRDefault="00113FFD">
      <w:pPr>
        <w:tabs>
          <w:tab w:val="left" w:pos="560"/>
        </w:tabs>
        <w:rPr>
          <w:lang w:val="hu-HU"/>
        </w:rPr>
      </w:pPr>
    </w:p>
    <w:p w:rsidR="00113FFD" w:rsidRDefault="00113FFD">
      <w:pPr>
        <w:pStyle w:val="Header"/>
        <w:tabs>
          <w:tab w:val="clear" w:pos="4153"/>
          <w:tab w:val="clear" w:pos="8306"/>
          <w:tab w:val="left" w:pos="560"/>
        </w:tabs>
        <w:rPr>
          <w:rFonts w:ascii="Times New Roman" w:hAnsi="Times New Roman"/>
          <w:sz w:val="22"/>
          <w:lang w:val="hu-HU"/>
        </w:rPr>
      </w:pPr>
      <w:r>
        <w:rPr>
          <w:rFonts w:ascii="Times New Roman" w:hAnsi="Times New Roman"/>
          <w:sz w:val="22"/>
          <w:lang w:val="hu-HU"/>
        </w:rPr>
        <w:t>Terhes nőkön történő alkalmazásra nincs megfelelő adat a ciszteamin-bitartarát tekintetében. Az állatokon végzett kísérletek reprodukciós toxicitást, többek között teratogén hatást mutattak (lásd 5.3 pont). Emberre a potenciális veszély nem ismert. A kezeletlen cystinosis terhességre gyakorolt hatása ugyancsak ismeretlen.</w:t>
      </w:r>
    </w:p>
    <w:p w:rsidR="00113FFD" w:rsidRDefault="00113FFD">
      <w:pPr>
        <w:tabs>
          <w:tab w:val="left" w:pos="560"/>
        </w:tabs>
        <w:rPr>
          <w:lang w:val="hu-HU"/>
        </w:rPr>
      </w:pPr>
      <w:r>
        <w:rPr>
          <w:lang w:val="hu-HU"/>
        </w:rPr>
        <w:t>Ezért a CYSTAGON-t a terhesség ideje alatt — különösen a terhesség első harmadában — nem szabad alkalmazni, csak akkor, ha erre egyértelműen szükség van.</w:t>
      </w:r>
    </w:p>
    <w:p w:rsidR="00113FFD" w:rsidRDefault="00113FFD">
      <w:pPr>
        <w:pStyle w:val="BodyText2"/>
        <w:ind w:left="0"/>
        <w:rPr>
          <w:noProof w:val="0"/>
          <w:lang w:val="hu-HU"/>
        </w:rPr>
      </w:pPr>
      <w:r>
        <w:rPr>
          <w:noProof w:val="0"/>
          <w:lang w:val="hu-HU"/>
        </w:rPr>
        <w:t>Terhesség megállapítása vagy tervezése esetén a kezelést gondosan újra kell mérlegelni, és a beteget tájékoztatni kell a ciszteamin lehetséges teratogén hatásának kockázatáról.</w:t>
      </w:r>
    </w:p>
    <w:p w:rsidR="00113FFD" w:rsidRDefault="00113FFD">
      <w:pPr>
        <w:tabs>
          <w:tab w:val="left" w:pos="560"/>
        </w:tabs>
        <w:rPr>
          <w:lang w:val="hu-HU"/>
        </w:rPr>
      </w:pPr>
    </w:p>
    <w:p w:rsidR="00113FFD" w:rsidRDefault="00113FFD">
      <w:pPr>
        <w:tabs>
          <w:tab w:val="left" w:pos="560"/>
        </w:tabs>
        <w:rPr>
          <w:lang w:val="hu-HU"/>
        </w:rPr>
      </w:pPr>
      <w:r>
        <w:rPr>
          <w:i/>
          <w:lang w:val="hu-HU"/>
        </w:rPr>
        <w:t>Szoptatás:</w:t>
      </w:r>
    </w:p>
    <w:p w:rsidR="00113FFD" w:rsidRDefault="00113FFD">
      <w:pPr>
        <w:tabs>
          <w:tab w:val="left" w:pos="560"/>
        </w:tabs>
        <w:rPr>
          <w:lang w:val="hu-HU"/>
        </w:rPr>
      </w:pPr>
      <w:r>
        <w:rPr>
          <w:lang w:val="hu-HU"/>
        </w:rPr>
        <w:t xml:space="preserve">A CYSTAGON anyatejjel való ürülése az ember esetében nem ismert. </w:t>
      </w:r>
      <w:r w:rsidR="00430C2A">
        <w:rPr>
          <w:lang w:val="hu-HU"/>
        </w:rPr>
        <w:t>Szoptató</w:t>
      </w:r>
      <w:r>
        <w:rPr>
          <w:lang w:val="hu-HU"/>
        </w:rPr>
        <w:t xml:space="preserve"> anyaállatok és kölykeik bevonásával végzett állatkísérletek eredményei (lásd 5.3 pont) alapján azonban a CYSTAGON-t szedő nők esetében a szoptatás ellenjavallt. </w:t>
      </w:r>
    </w:p>
    <w:p w:rsidR="00113FFD" w:rsidRDefault="00113FFD">
      <w:pPr>
        <w:tabs>
          <w:tab w:val="left" w:pos="560"/>
        </w:tabs>
        <w:rPr>
          <w:lang w:val="hu-HU"/>
        </w:rPr>
      </w:pPr>
    </w:p>
    <w:p w:rsidR="00113FFD" w:rsidRDefault="00113FFD">
      <w:pPr>
        <w:ind w:left="567" w:hanging="567"/>
        <w:rPr>
          <w:b/>
          <w:lang w:val="hu-HU"/>
        </w:rPr>
      </w:pPr>
      <w:r>
        <w:rPr>
          <w:b/>
          <w:lang w:val="hu-HU"/>
        </w:rPr>
        <w:t>4.7</w:t>
      </w:r>
      <w:r>
        <w:rPr>
          <w:b/>
          <w:lang w:val="hu-HU"/>
        </w:rPr>
        <w:tab/>
        <w:t>A készítmény hatásai a gépjárművezetéshez és gépek üzemeltetéséhez szükséges képességekre</w:t>
      </w:r>
    </w:p>
    <w:p w:rsidR="00113FFD" w:rsidRDefault="00113FFD">
      <w:pPr>
        <w:tabs>
          <w:tab w:val="left" w:pos="560"/>
        </w:tabs>
        <w:rPr>
          <w:lang w:val="hu-HU"/>
        </w:rPr>
      </w:pPr>
    </w:p>
    <w:p w:rsidR="00113FFD" w:rsidRDefault="00113FFD">
      <w:pPr>
        <w:tabs>
          <w:tab w:val="left" w:pos="560"/>
        </w:tabs>
        <w:rPr>
          <w:lang w:val="hu-HU"/>
        </w:rPr>
      </w:pPr>
      <w:r>
        <w:rPr>
          <w:lang w:val="hu-HU"/>
        </w:rPr>
        <w:t xml:space="preserve">A CYSTAGON </w:t>
      </w:r>
      <w:r w:rsidRPr="00AE0854">
        <w:rPr>
          <w:lang w:val="hu-HU"/>
        </w:rPr>
        <w:t>csak kismértékben vagy mérsékelten befolyásolja a gépjárművezetéshez és gépek üzemeltetéséhez szükséges képességeket.</w:t>
      </w:r>
    </w:p>
    <w:p w:rsidR="00113FFD" w:rsidRDefault="00113FFD">
      <w:pPr>
        <w:tabs>
          <w:tab w:val="left" w:pos="560"/>
        </w:tabs>
        <w:rPr>
          <w:lang w:val="hu-HU"/>
        </w:rPr>
      </w:pPr>
      <w:r>
        <w:rPr>
          <w:lang w:val="hu-HU"/>
        </w:rPr>
        <w:t>A CYSTAGON álmosságot okozhat. A terápia megkezdésekor a betegek nem végezhetnek potenciálisan veszélyes tevékenységeket addig, amíg a gyógyszer egyes betegekre gyakorolt hatásai ismertté nem válnak.</w:t>
      </w:r>
    </w:p>
    <w:p w:rsidR="00113FFD" w:rsidRDefault="00113FFD">
      <w:pPr>
        <w:tabs>
          <w:tab w:val="left" w:pos="560"/>
        </w:tabs>
        <w:rPr>
          <w:lang w:val="hu-HU"/>
        </w:rPr>
      </w:pPr>
    </w:p>
    <w:p w:rsidR="00113FFD" w:rsidRDefault="00113FFD">
      <w:pPr>
        <w:tabs>
          <w:tab w:val="left" w:pos="560"/>
        </w:tabs>
        <w:rPr>
          <w:b/>
          <w:lang w:val="hu-HU"/>
        </w:rPr>
      </w:pPr>
      <w:r>
        <w:rPr>
          <w:b/>
          <w:lang w:val="hu-HU"/>
        </w:rPr>
        <w:t>4.8</w:t>
      </w:r>
      <w:r>
        <w:rPr>
          <w:b/>
          <w:lang w:val="hu-HU"/>
        </w:rPr>
        <w:tab/>
        <w:t>Nemkívánatos hatások, mellékhatások</w:t>
      </w:r>
    </w:p>
    <w:p w:rsidR="00113FFD" w:rsidRDefault="00113FFD">
      <w:pPr>
        <w:tabs>
          <w:tab w:val="left" w:pos="560"/>
        </w:tabs>
        <w:rPr>
          <w:b/>
          <w:lang w:val="hu-HU"/>
        </w:rPr>
      </w:pPr>
    </w:p>
    <w:p w:rsidR="00113FFD" w:rsidRDefault="00113FFD">
      <w:pPr>
        <w:rPr>
          <w:lang w:val="hu-HU"/>
        </w:rPr>
      </w:pPr>
      <w:r>
        <w:rPr>
          <w:lang w:val="hu-HU"/>
        </w:rPr>
        <w:t xml:space="preserve">A betegek mintegy 35%-ánál várható nemkívánatos hatások jelentkezése. Ezek főként a gyomor-bélcsatornát és a központi idegrendszert érintik. Ha a ciszteamin-terápia megkezdésekor ilyen hatások jelentkeznek, a kezelés ideiglenes felfüggesztése, majd fokozatos újrakezdése hatásosan javíthatja a toleranciát. </w:t>
      </w:r>
    </w:p>
    <w:p w:rsidR="00113FFD" w:rsidRDefault="00113FFD">
      <w:pPr>
        <w:rPr>
          <w:lang w:val="hu-HU"/>
        </w:rPr>
      </w:pPr>
    </w:p>
    <w:p w:rsidR="00113FFD" w:rsidRPr="00AE0854" w:rsidRDefault="00113FFD">
      <w:pPr>
        <w:rPr>
          <w:color w:val="008000"/>
          <w:lang w:val="hu-HU"/>
        </w:rPr>
      </w:pPr>
      <w:r>
        <w:rPr>
          <w:lang w:val="hu-HU"/>
        </w:rPr>
        <w:t>A jelentett mellékhatásokat szervrendszerek és gyakoriság szerinti csoportosításban az alábbi táblázat sorolja fel. A gyakoriság osztályozása a következőképpen történt: nagyon gyakori (&gt; 1/10), gyakori (</w:t>
      </w:r>
      <w:r w:rsidRPr="00AE0854">
        <w:rPr>
          <w:lang w:val="hu-HU"/>
        </w:rPr>
        <w:t xml:space="preserve">≥1/100 - </w:t>
      </w:r>
      <w:r>
        <w:sym w:font="Symbol" w:char="F03C"/>
      </w:r>
      <w:r w:rsidRPr="00AE0854">
        <w:rPr>
          <w:lang w:val="hu-HU"/>
        </w:rPr>
        <w:t>1/10</w:t>
      </w:r>
      <w:r>
        <w:rPr>
          <w:lang w:val="hu-HU"/>
        </w:rPr>
        <w:t>) és nem gyakori (</w:t>
      </w:r>
      <w:r w:rsidRPr="00AE0854">
        <w:rPr>
          <w:lang w:val="hu-HU"/>
        </w:rPr>
        <w:t xml:space="preserve">≥1/1 000 - </w:t>
      </w:r>
      <w:r>
        <w:sym w:font="Symbol" w:char="F03C"/>
      </w:r>
      <w:r w:rsidRPr="00AE0854">
        <w:rPr>
          <w:lang w:val="hu-HU"/>
        </w:rPr>
        <w:t>1/100</w:t>
      </w:r>
      <w:r>
        <w:rPr>
          <w:lang w:val="hu-HU"/>
        </w:rPr>
        <w:t xml:space="preserve">). </w:t>
      </w:r>
      <w:r w:rsidRPr="00AE0854">
        <w:rPr>
          <w:noProof/>
          <w:lang w:val="hu-HU"/>
        </w:rPr>
        <w:t>Az egyes gyakorisági kategóriákon belül a mellékhatások csökkenő súlyosság szerint kerülnek megadásra.</w:t>
      </w:r>
    </w:p>
    <w:p w:rsidR="00113FFD" w:rsidRDefault="00113FFD">
      <w:pPr>
        <w:rPr>
          <w:lang w:val="hu-HU"/>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113FFD">
        <w:tblPrEx>
          <w:tblCellMar>
            <w:top w:w="0" w:type="dxa"/>
            <w:bottom w:w="0" w:type="dxa"/>
          </w:tblCellMar>
        </w:tblPrEx>
        <w:tc>
          <w:tcPr>
            <w:tcW w:w="4068" w:type="dxa"/>
          </w:tcPr>
          <w:p w:rsidR="00113FFD" w:rsidRDefault="00113FFD">
            <w:pPr>
              <w:rPr>
                <w:lang w:val="hu-HU"/>
              </w:rPr>
            </w:pPr>
            <w:r>
              <w:rPr>
                <w:lang w:val="hu-HU"/>
              </w:rPr>
              <w:t>Laboratóriumi vizsgálatok eredményei</w:t>
            </w:r>
          </w:p>
        </w:tc>
        <w:tc>
          <w:tcPr>
            <w:tcW w:w="5040" w:type="dxa"/>
          </w:tcPr>
          <w:p w:rsidR="00954EBE" w:rsidRDefault="00954EBE">
            <w:pPr>
              <w:rPr>
                <w:i/>
                <w:szCs w:val="22"/>
                <w:lang w:val="hu-HU"/>
              </w:rPr>
            </w:pPr>
          </w:p>
          <w:p w:rsidR="00113FFD" w:rsidRPr="00AC4961" w:rsidRDefault="00113FFD">
            <w:pPr>
              <w:rPr>
                <w:szCs w:val="22"/>
                <w:lang w:val="hu-HU"/>
              </w:rPr>
            </w:pPr>
            <w:r w:rsidRPr="00AC4961">
              <w:rPr>
                <w:i/>
                <w:szCs w:val="22"/>
                <w:lang w:val="hu-HU"/>
              </w:rPr>
              <w:t>Gyakori</w:t>
            </w:r>
            <w:r w:rsidRPr="00AC4961">
              <w:rPr>
                <w:szCs w:val="22"/>
                <w:lang w:val="hu-HU"/>
              </w:rPr>
              <w:t xml:space="preserve">: </w:t>
            </w:r>
            <w:r>
              <w:rPr>
                <w:szCs w:val="22"/>
                <w:lang w:val="hu-HU"/>
              </w:rPr>
              <w:t xml:space="preserve">májfunkciós </w:t>
            </w:r>
            <w:r w:rsidR="00A94954">
              <w:rPr>
                <w:szCs w:val="22"/>
                <w:lang w:val="hu-HU"/>
              </w:rPr>
              <w:t>vizsg</w:t>
            </w:r>
            <w:r w:rsidR="00A94954">
              <w:rPr>
                <w:lang w:val="hu-HU"/>
              </w:rPr>
              <w:t>álatok k</w:t>
            </w:r>
            <w:r w:rsidR="00A94954">
              <w:rPr>
                <w:szCs w:val="22"/>
                <w:lang w:val="hu-HU"/>
              </w:rPr>
              <w:t>óros eredményei</w:t>
            </w:r>
          </w:p>
        </w:tc>
      </w:tr>
      <w:tr w:rsidR="00113FFD">
        <w:tblPrEx>
          <w:tblCellMar>
            <w:top w:w="0" w:type="dxa"/>
            <w:bottom w:w="0" w:type="dxa"/>
          </w:tblCellMar>
        </w:tblPrEx>
        <w:tc>
          <w:tcPr>
            <w:tcW w:w="4068" w:type="dxa"/>
          </w:tcPr>
          <w:p w:rsidR="00113FFD" w:rsidRDefault="00113FFD">
            <w:pPr>
              <w:rPr>
                <w:lang w:val="hu-HU"/>
              </w:rPr>
            </w:pPr>
            <w:r>
              <w:rPr>
                <w:lang w:val="hu-HU"/>
              </w:rPr>
              <w:t>Vérképzőszervi és nyirokrendszeri betegségek és tünetek</w:t>
            </w:r>
          </w:p>
        </w:tc>
        <w:tc>
          <w:tcPr>
            <w:tcW w:w="5040" w:type="dxa"/>
          </w:tcPr>
          <w:p w:rsidR="00954EBE" w:rsidRDefault="00954EBE">
            <w:pPr>
              <w:rPr>
                <w:i/>
                <w:lang w:val="hu-HU"/>
              </w:rPr>
            </w:pPr>
          </w:p>
          <w:p w:rsidR="00113FFD" w:rsidRDefault="00113FFD">
            <w:pPr>
              <w:rPr>
                <w:lang w:val="hu-HU"/>
              </w:rPr>
            </w:pPr>
            <w:r>
              <w:rPr>
                <w:i/>
                <w:lang w:val="hu-HU"/>
              </w:rPr>
              <w:t>Nem gyakori</w:t>
            </w:r>
            <w:r>
              <w:rPr>
                <w:lang w:val="hu-HU"/>
              </w:rPr>
              <w:t>: leukopenia</w:t>
            </w:r>
          </w:p>
        </w:tc>
      </w:tr>
      <w:tr w:rsidR="00113FFD">
        <w:tblPrEx>
          <w:tblCellMar>
            <w:top w:w="0" w:type="dxa"/>
            <w:bottom w:w="0" w:type="dxa"/>
          </w:tblCellMar>
        </w:tblPrEx>
        <w:tc>
          <w:tcPr>
            <w:tcW w:w="4068" w:type="dxa"/>
          </w:tcPr>
          <w:p w:rsidR="00113FFD" w:rsidRPr="00AC4961" w:rsidRDefault="00113FFD">
            <w:pPr>
              <w:rPr>
                <w:lang w:val="hu-HU"/>
              </w:rPr>
            </w:pPr>
            <w:r w:rsidRPr="00AC4961">
              <w:rPr>
                <w:lang w:val="hu-HU"/>
              </w:rPr>
              <w:t>Idegrendszeri betegségek és tünetek</w:t>
            </w:r>
          </w:p>
        </w:tc>
        <w:tc>
          <w:tcPr>
            <w:tcW w:w="5040" w:type="dxa"/>
          </w:tcPr>
          <w:p w:rsidR="00954EBE" w:rsidRDefault="00954EBE">
            <w:pPr>
              <w:rPr>
                <w:i/>
                <w:szCs w:val="22"/>
                <w:lang w:val="hu-HU"/>
              </w:rPr>
            </w:pPr>
          </w:p>
          <w:p w:rsidR="00113FFD" w:rsidRDefault="00113FFD">
            <w:pPr>
              <w:rPr>
                <w:sz w:val="16"/>
                <w:lang w:val="hu-HU"/>
              </w:rPr>
            </w:pPr>
            <w:r w:rsidRPr="00AC4961">
              <w:rPr>
                <w:i/>
                <w:szCs w:val="22"/>
                <w:lang w:val="hu-HU"/>
              </w:rPr>
              <w:t>Gyakori</w:t>
            </w:r>
            <w:r>
              <w:rPr>
                <w:i/>
                <w:szCs w:val="22"/>
                <w:lang w:val="hu-HU"/>
              </w:rPr>
              <w:t xml:space="preserve">: </w:t>
            </w:r>
            <w:r w:rsidRPr="00AC4961">
              <w:rPr>
                <w:szCs w:val="22"/>
                <w:lang w:val="hu-HU"/>
              </w:rPr>
              <w:t>fejfájás</w:t>
            </w:r>
            <w:r>
              <w:rPr>
                <w:szCs w:val="22"/>
                <w:lang w:val="hu-HU"/>
              </w:rPr>
              <w:t xml:space="preserve">, </w:t>
            </w:r>
            <w:r w:rsidRPr="00AE0854">
              <w:rPr>
                <w:lang w:val="hu-HU"/>
              </w:rPr>
              <w:t>encephalopathia</w:t>
            </w:r>
          </w:p>
          <w:p w:rsidR="00113FFD" w:rsidRDefault="00113FFD">
            <w:pPr>
              <w:rPr>
                <w:lang w:val="hu-HU"/>
              </w:rPr>
            </w:pPr>
            <w:r>
              <w:rPr>
                <w:i/>
                <w:lang w:val="hu-HU"/>
              </w:rPr>
              <w:t>Nem gyakori</w:t>
            </w:r>
            <w:r>
              <w:rPr>
                <w:lang w:val="hu-HU"/>
              </w:rPr>
              <w:t>: aluszékonyság, convulsiók</w:t>
            </w:r>
          </w:p>
        </w:tc>
      </w:tr>
      <w:tr w:rsidR="00113FFD">
        <w:tblPrEx>
          <w:tblCellMar>
            <w:top w:w="0" w:type="dxa"/>
            <w:bottom w:w="0" w:type="dxa"/>
          </w:tblCellMar>
        </w:tblPrEx>
        <w:tc>
          <w:tcPr>
            <w:tcW w:w="4068" w:type="dxa"/>
          </w:tcPr>
          <w:p w:rsidR="00113FFD" w:rsidRPr="00AC4961" w:rsidRDefault="00113FFD">
            <w:pPr>
              <w:rPr>
                <w:lang w:val="hu-HU"/>
              </w:rPr>
            </w:pPr>
            <w:r>
              <w:rPr>
                <w:lang w:val="hu-HU"/>
              </w:rPr>
              <w:t>Emésztőrendszeri betegségek és tünetek</w:t>
            </w:r>
          </w:p>
        </w:tc>
        <w:tc>
          <w:tcPr>
            <w:tcW w:w="5040" w:type="dxa"/>
          </w:tcPr>
          <w:p w:rsidR="00954EBE" w:rsidRDefault="00954EBE">
            <w:pPr>
              <w:rPr>
                <w:i/>
                <w:lang w:val="hu-HU"/>
              </w:rPr>
            </w:pPr>
          </w:p>
          <w:p w:rsidR="00113FFD" w:rsidRDefault="00113FFD">
            <w:pPr>
              <w:rPr>
                <w:lang w:val="hu-HU"/>
              </w:rPr>
            </w:pPr>
            <w:r>
              <w:rPr>
                <w:i/>
                <w:lang w:val="hu-HU"/>
              </w:rPr>
              <w:t>Nagyon gyakori</w:t>
            </w:r>
            <w:r>
              <w:rPr>
                <w:lang w:val="hu-HU"/>
              </w:rPr>
              <w:t>: hányás, hányinger, hasmenés</w:t>
            </w:r>
          </w:p>
          <w:p w:rsidR="00113FFD" w:rsidRDefault="00113FFD">
            <w:pPr>
              <w:rPr>
                <w:b/>
                <w:lang w:val="hu-HU"/>
              </w:rPr>
            </w:pPr>
            <w:r>
              <w:rPr>
                <w:i/>
                <w:lang w:val="hu-HU"/>
              </w:rPr>
              <w:t>Gyakori</w:t>
            </w:r>
            <w:r>
              <w:rPr>
                <w:lang w:val="hu-HU"/>
              </w:rPr>
              <w:t xml:space="preserve">: hasi fájdalom, kellemetlen szájszag, emésztési zavar, </w:t>
            </w:r>
            <w:r w:rsidR="00A94954">
              <w:rPr>
                <w:lang w:val="hu-HU"/>
              </w:rPr>
              <w:t>gastroenteritis</w:t>
            </w:r>
          </w:p>
          <w:p w:rsidR="00113FFD" w:rsidRPr="00AC4961" w:rsidRDefault="00113FFD">
            <w:pPr>
              <w:rPr>
                <w:i/>
                <w:szCs w:val="22"/>
                <w:lang w:val="hu-HU"/>
              </w:rPr>
            </w:pPr>
            <w:r>
              <w:rPr>
                <w:i/>
                <w:lang w:val="hu-HU"/>
              </w:rPr>
              <w:t>Nem gyakori</w:t>
            </w:r>
            <w:r>
              <w:rPr>
                <w:lang w:val="hu-HU"/>
              </w:rPr>
              <w:t xml:space="preserve">: </w:t>
            </w:r>
            <w:r w:rsidR="00A94954">
              <w:rPr>
                <w:lang w:val="hu-HU"/>
              </w:rPr>
              <w:t>gastrointestinalis fekély</w:t>
            </w:r>
          </w:p>
        </w:tc>
      </w:tr>
      <w:tr w:rsidR="00113FFD">
        <w:tblPrEx>
          <w:tblCellMar>
            <w:top w:w="0" w:type="dxa"/>
            <w:bottom w:w="0" w:type="dxa"/>
          </w:tblCellMar>
        </w:tblPrEx>
        <w:tc>
          <w:tcPr>
            <w:tcW w:w="4068" w:type="dxa"/>
          </w:tcPr>
          <w:p w:rsidR="00113FFD" w:rsidRDefault="00113FFD">
            <w:pPr>
              <w:rPr>
                <w:lang w:val="hu-HU"/>
              </w:rPr>
            </w:pPr>
            <w:r>
              <w:rPr>
                <w:lang w:val="hu-HU"/>
              </w:rPr>
              <w:t>Vese- és húgyúti betegségek és tünetek</w:t>
            </w:r>
          </w:p>
        </w:tc>
        <w:tc>
          <w:tcPr>
            <w:tcW w:w="5040" w:type="dxa"/>
          </w:tcPr>
          <w:p w:rsidR="00954EBE" w:rsidRDefault="00954EBE">
            <w:pPr>
              <w:rPr>
                <w:i/>
                <w:lang w:val="hu-HU"/>
              </w:rPr>
            </w:pPr>
          </w:p>
          <w:p w:rsidR="00113FFD" w:rsidRDefault="00113FFD">
            <w:pPr>
              <w:rPr>
                <w:sz w:val="16"/>
                <w:lang w:val="hu-HU"/>
              </w:rPr>
            </w:pPr>
            <w:r>
              <w:rPr>
                <w:i/>
                <w:lang w:val="hu-HU"/>
              </w:rPr>
              <w:t>Nem gyakori</w:t>
            </w:r>
            <w:r>
              <w:rPr>
                <w:lang w:val="hu-HU"/>
              </w:rPr>
              <w:t>: nephrosis szindróma</w:t>
            </w:r>
          </w:p>
        </w:tc>
      </w:tr>
      <w:tr w:rsidR="00113FFD">
        <w:tblPrEx>
          <w:tblCellMar>
            <w:top w:w="0" w:type="dxa"/>
            <w:bottom w:w="0" w:type="dxa"/>
          </w:tblCellMar>
        </w:tblPrEx>
        <w:tc>
          <w:tcPr>
            <w:tcW w:w="4068" w:type="dxa"/>
          </w:tcPr>
          <w:p w:rsidR="00113FFD" w:rsidRDefault="00113FFD">
            <w:pPr>
              <w:rPr>
                <w:lang w:val="hu-HU"/>
              </w:rPr>
            </w:pPr>
            <w:r>
              <w:rPr>
                <w:lang w:val="hu-HU"/>
              </w:rPr>
              <w:t>A bőr és a bőr alatti szövetek betegségei és tünetei</w:t>
            </w:r>
          </w:p>
        </w:tc>
        <w:tc>
          <w:tcPr>
            <w:tcW w:w="5040" w:type="dxa"/>
          </w:tcPr>
          <w:p w:rsidR="00954EBE" w:rsidRDefault="00954EBE">
            <w:pPr>
              <w:rPr>
                <w:i/>
                <w:lang w:val="hu-HU"/>
              </w:rPr>
            </w:pPr>
          </w:p>
          <w:p w:rsidR="00113FFD" w:rsidRDefault="00113FFD">
            <w:pPr>
              <w:rPr>
                <w:lang w:val="hu-HU"/>
              </w:rPr>
            </w:pPr>
            <w:r>
              <w:rPr>
                <w:i/>
                <w:lang w:val="hu-HU"/>
              </w:rPr>
              <w:t>Gyakori</w:t>
            </w:r>
            <w:r>
              <w:rPr>
                <w:lang w:val="hu-HU"/>
              </w:rPr>
              <w:t xml:space="preserve">: a bőr </w:t>
            </w:r>
            <w:r w:rsidR="0073373E">
              <w:rPr>
                <w:lang w:val="hu-HU"/>
              </w:rPr>
              <w:t>szokatlan</w:t>
            </w:r>
            <w:r>
              <w:rPr>
                <w:lang w:val="hu-HU"/>
              </w:rPr>
              <w:t xml:space="preserve"> szaga, kiütés</w:t>
            </w:r>
          </w:p>
          <w:p w:rsidR="00113FFD" w:rsidRDefault="00113FFD">
            <w:pPr>
              <w:rPr>
                <w:i/>
                <w:lang w:val="hu-HU"/>
              </w:rPr>
            </w:pPr>
            <w:r>
              <w:rPr>
                <w:i/>
                <w:lang w:val="hu-HU"/>
              </w:rPr>
              <w:t>Nem gyakori</w:t>
            </w:r>
            <w:r>
              <w:rPr>
                <w:lang w:val="hu-HU"/>
              </w:rPr>
              <w:t>: a hajszín megváltozása, bőrstriák, a bőr sérülékenysége (molluscoid pseudotumor a könyökökön)</w:t>
            </w:r>
          </w:p>
        </w:tc>
      </w:tr>
      <w:tr w:rsidR="00113FFD">
        <w:tblPrEx>
          <w:tblCellMar>
            <w:top w:w="0" w:type="dxa"/>
            <w:bottom w:w="0" w:type="dxa"/>
          </w:tblCellMar>
        </w:tblPrEx>
        <w:tc>
          <w:tcPr>
            <w:tcW w:w="4068" w:type="dxa"/>
          </w:tcPr>
          <w:p w:rsidR="00113FFD" w:rsidRDefault="00113FFD">
            <w:pPr>
              <w:rPr>
                <w:lang w:val="hu-HU"/>
              </w:rPr>
            </w:pPr>
            <w:r>
              <w:rPr>
                <w:lang w:val="hu-HU"/>
              </w:rPr>
              <w:t>A csont-izomrendszer és a kötőszövet betegségei és tünetei</w:t>
            </w:r>
          </w:p>
        </w:tc>
        <w:tc>
          <w:tcPr>
            <w:tcW w:w="5040" w:type="dxa"/>
          </w:tcPr>
          <w:p w:rsidR="00954EBE" w:rsidRDefault="00954EBE">
            <w:pPr>
              <w:rPr>
                <w:i/>
                <w:iCs/>
                <w:lang w:val="hu-HU"/>
              </w:rPr>
            </w:pPr>
          </w:p>
          <w:p w:rsidR="00113FFD" w:rsidRDefault="00113FFD">
            <w:pPr>
              <w:rPr>
                <w:i/>
                <w:lang w:val="hu-HU"/>
              </w:rPr>
            </w:pPr>
            <w:r>
              <w:rPr>
                <w:i/>
                <w:iCs/>
                <w:lang w:val="hu-HU"/>
              </w:rPr>
              <w:t>Nem gyakori:</w:t>
            </w:r>
            <w:r>
              <w:rPr>
                <w:lang w:val="hu-HU"/>
              </w:rPr>
              <w:t xml:space="preserve"> az ízületek </w:t>
            </w:r>
            <w:r w:rsidR="0073373E">
              <w:rPr>
                <w:lang w:val="hu-HU"/>
              </w:rPr>
              <w:t>hyperextensiója</w:t>
            </w:r>
            <w:r>
              <w:rPr>
                <w:lang w:val="hu-HU"/>
              </w:rPr>
              <w:t xml:space="preserve">, lábfájdalom, </w:t>
            </w:r>
            <w:r w:rsidR="0073373E">
              <w:rPr>
                <w:lang w:val="hu-HU"/>
              </w:rPr>
              <w:t>genu valgum</w:t>
            </w:r>
            <w:r>
              <w:rPr>
                <w:lang w:val="hu-HU"/>
              </w:rPr>
              <w:t>, osteopenia, kompressziós törés, gerincferdülés.</w:t>
            </w:r>
          </w:p>
        </w:tc>
      </w:tr>
      <w:tr w:rsidR="00113FFD">
        <w:tblPrEx>
          <w:tblCellMar>
            <w:top w:w="0" w:type="dxa"/>
            <w:bottom w:w="0" w:type="dxa"/>
          </w:tblCellMar>
        </w:tblPrEx>
        <w:trPr>
          <w:trHeight w:val="370"/>
        </w:trPr>
        <w:tc>
          <w:tcPr>
            <w:tcW w:w="4068" w:type="dxa"/>
          </w:tcPr>
          <w:p w:rsidR="00113FFD" w:rsidRDefault="00113FFD">
            <w:pPr>
              <w:rPr>
                <w:lang w:val="hu-HU"/>
              </w:rPr>
            </w:pPr>
            <w:r>
              <w:rPr>
                <w:lang w:val="hu-HU"/>
              </w:rPr>
              <w:t>Anyagcsere- és táplálkozási betegségek és tünetek</w:t>
            </w:r>
          </w:p>
        </w:tc>
        <w:tc>
          <w:tcPr>
            <w:tcW w:w="5040" w:type="dxa"/>
          </w:tcPr>
          <w:p w:rsidR="00954EBE" w:rsidRDefault="00954EBE">
            <w:pPr>
              <w:rPr>
                <w:i/>
                <w:lang w:val="hu-HU"/>
              </w:rPr>
            </w:pPr>
          </w:p>
          <w:p w:rsidR="00113FFD" w:rsidRPr="00C36E95" w:rsidRDefault="00113FFD">
            <w:pPr>
              <w:rPr>
                <w:i/>
                <w:lang w:val="hu-HU"/>
              </w:rPr>
            </w:pPr>
            <w:r>
              <w:rPr>
                <w:i/>
                <w:lang w:val="hu-HU"/>
              </w:rPr>
              <w:t>Nagyon gyakori</w:t>
            </w:r>
            <w:r>
              <w:rPr>
                <w:lang w:val="hu-HU"/>
              </w:rPr>
              <w:t>: étvágytalanság</w:t>
            </w:r>
          </w:p>
        </w:tc>
      </w:tr>
      <w:tr w:rsidR="00113FFD">
        <w:tblPrEx>
          <w:tblCellMar>
            <w:top w:w="0" w:type="dxa"/>
            <w:bottom w:w="0" w:type="dxa"/>
          </w:tblCellMar>
        </w:tblPrEx>
        <w:trPr>
          <w:trHeight w:val="370"/>
        </w:trPr>
        <w:tc>
          <w:tcPr>
            <w:tcW w:w="4068" w:type="dxa"/>
          </w:tcPr>
          <w:p w:rsidR="00113FFD" w:rsidRDefault="00113FFD">
            <w:pPr>
              <w:rPr>
                <w:lang w:val="hu-HU"/>
              </w:rPr>
            </w:pPr>
            <w:r>
              <w:rPr>
                <w:lang w:val="hu-HU"/>
              </w:rPr>
              <w:t>Általános tünetek, a beadást követő helyi reakciók</w:t>
            </w:r>
          </w:p>
        </w:tc>
        <w:tc>
          <w:tcPr>
            <w:tcW w:w="5040" w:type="dxa"/>
          </w:tcPr>
          <w:p w:rsidR="00954EBE" w:rsidRDefault="00954EBE">
            <w:pPr>
              <w:rPr>
                <w:i/>
                <w:lang w:val="hu-HU"/>
              </w:rPr>
            </w:pPr>
          </w:p>
          <w:p w:rsidR="00113FFD" w:rsidRDefault="00113FFD">
            <w:pPr>
              <w:rPr>
                <w:sz w:val="16"/>
                <w:lang w:val="hu-HU"/>
              </w:rPr>
            </w:pPr>
            <w:r>
              <w:rPr>
                <w:i/>
                <w:lang w:val="hu-HU"/>
              </w:rPr>
              <w:t>Nagyon gyakori</w:t>
            </w:r>
            <w:r>
              <w:rPr>
                <w:lang w:val="hu-HU"/>
              </w:rPr>
              <w:t>: levertség, láz</w:t>
            </w:r>
          </w:p>
          <w:p w:rsidR="00113FFD" w:rsidRDefault="00113FFD">
            <w:pPr>
              <w:rPr>
                <w:sz w:val="16"/>
                <w:lang w:val="hu-HU"/>
              </w:rPr>
            </w:pPr>
            <w:r>
              <w:rPr>
                <w:i/>
                <w:lang w:val="hu-HU"/>
              </w:rPr>
              <w:t>Gyakori</w:t>
            </w:r>
            <w:r>
              <w:rPr>
                <w:lang w:val="hu-HU"/>
              </w:rPr>
              <w:t>: gyengeség</w:t>
            </w:r>
          </w:p>
        </w:tc>
      </w:tr>
      <w:tr w:rsidR="00113FFD">
        <w:tblPrEx>
          <w:tblCellMar>
            <w:top w:w="0" w:type="dxa"/>
            <w:bottom w:w="0" w:type="dxa"/>
          </w:tblCellMar>
        </w:tblPrEx>
        <w:trPr>
          <w:trHeight w:val="370"/>
        </w:trPr>
        <w:tc>
          <w:tcPr>
            <w:tcW w:w="4068" w:type="dxa"/>
          </w:tcPr>
          <w:p w:rsidR="00113FFD" w:rsidRDefault="00113FFD">
            <w:pPr>
              <w:rPr>
                <w:lang w:val="hu-HU"/>
              </w:rPr>
            </w:pPr>
            <w:r>
              <w:rPr>
                <w:lang w:val="hu-HU"/>
              </w:rPr>
              <w:t>Immunrendszeri betegségek és tünetek</w:t>
            </w:r>
          </w:p>
        </w:tc>
        <w:tc>
          <w:tcPr>
            <w:tcW w:w="5040" w:type="dxa"/>
          </w:tcPr>
          <w:p w:rsidR="00954EBE" w:rsidRDefault="00954EBE">
            <w:pPr>
              <w:rPr>
                <w:i/>
                <w:lang w:val="hu-HU"/>
              </w:rPr>
            </w:pPr>
          </w:p>
          <w:p w:rsidR="00113FFD" w:rsidRPr="004B34EF" w:rsidRDefault="00113FFD">
            <w:pPr>
              <w:rPr>
                <w:lang w:val="hu-HU"/>
              </w:rPr>
            </w:pPr>
            <w:r>
              <w:rPr>
                <w:i/>
                <w:lang w:val="hu-HU"/>
              </w:rPr>
              <w:t xml:space="preserve">Nem gyakori: </w:t>
            </w:r>
            <w:r>
              <w:rPr>
                <w:lang w:val="hu-HU"/>
              </w:rPr>
              <w:t>anafilaktikus reakció</w:t>
            </w:r>
          </w:p>
        </w:tc>
      </w:tr>
      <w:tr w:rsidR="00113FFD">
        <w:tblPrEx>
          <w:tblCellMar>
            <w:top w:w="0" w:type="dxa"/>
            <w:bottom w:w="0" w:type="dxa"/>
          </w:tblCellMar>
        </w:tblPrEx>
        <w:tc>
          <w:tcPr>
            <w:tcW w:w="4068" w:type="dxa"/>
          </w:tcPr>
          <w:p w:rsidR="00113FFD" w:rsidRDefault="00113FFD">
            <w:pPr>
              <w:rPr>
                <w:lang w:val="hu-HU"/>
              </w:rPr>
            </w:pPr>
            <w:r>
              <w:rPr>
                <w:lang w:val="hu-HU"/>
              </w:rPr>
              <w:t xml:space="preserve">Pszichiátriai kórképek </w:t>
            </w:r>
          </w:p>
        </w:tc>
        <w:tc>
          <w:tcPr>
            <w:tcW w:w="5040" w:type="dxa"/>
          </w:tcPr>
          <w:p w:rsidR="00954EBE" w:rsidRDefault="00954EBE">
            <w:pPr>
              <w:rPr>
                <w:i/>
                <w:lang w:val="hu-HU"/>
              </w:rPr>
            </w:pPr>
          </w:p>
          <w:p w:rsidR="00113FFD" w:rsidRDefault="00113FFD">
            <w:pPr>
              <w:rPr>
                <w:lang w:val="hu-HU"/>
              </w:rPr>
            </w:pPr>
            <w:r>
              <w:rPr>
                <w:i/>
                <w:lang w:val="hu-HU"/>
              </w:rPr>
              <w:t>Nem gyakori</w:t>
            </w:r>
            <w:r>
              <w:rPr>
                <w:lang w:val="hu-HU"/>
              </w:rPr>
              <w:t>: idegesség, hallucináció</w:t>
            </w:r>
          </w:p>
        </w:tc>
      </w:tr>
    </w:tbl>
    <w:p w:rsidR="00113FFD" w:rsidRDefault="00113FFD">
      <w:pPr>
        <w:rPr>
          <w:lang w:val="hu-HU"/>
        </w:rPr>
      </w:pPr>
    </w:p>
    <w:p w:rsidR="00113FFD" w:rsidRDefault="006D6557">
      <w:pPr>
        <w:rPr>
          <w:lang w:val="hu-HU"/>
        </w:rPr>
      </w:pPr>
      <w:r>
        <w:rPr>
          <w:lang w:val="hu-HU"/>
        </w:rPr>
        <w:t>A</w:t>
      </w:r>
      <w:r w:rsidR="00113FFD">
        <w:rPr>
          <w:lang w:val="hu-HU"/>
        </w:rPr>
        <w:t xml:space="preserve"> kezelés megkezdése után 6 hónapon belül nephrosis</w:t>
      </w:r>
      <w:r w:rsidR="00F11ACA">
        <w:rPr>
          <w:lang w:val="hu-HU"/>
        </w:rPr>
        <w:t xml:space="preserve"> szindrómás eseteket</w:t>
      </w:r>
      <w:r w:rsidR="00F11ACA" w:rsidRPr="00092AB1">
        <w:rPr>
          <w:lang w:val="hu-HU"/>
        </w:rPr>
        <w:t xml:space="preserve"> </w:t>
      </w:r>
      <w:r w:rsidR="00F11ACA">
        <w:rPr>
          <w:lang w:val="hu-HU"/>
        </w:rPr>
        <w:t>jelentettek</w:t>
      </w:r>
      <w:r w:rsidR="00113FFD">
        <w:rPr>
          <w:lang w:val="hu-HU"/>
        </w:rPr>
        <w:t xml:space="preserve">, ami fokozatosan javult a kezelés megszakítását követően. </w:t>
      </w:r>
      <w:r>
        <w:rPr>
          <w:lang w:val="hu-HU"/>
        </w:rPr>
        <w:t xml:space="preserve">Néhány esetben a </w:t>
      </w:r>
      <w:r w:rsidR="00113FFD">
        <w:rPr>
          <w:lang w:val="hu-HU"/>
        </w:rPr>
        <w:t>szövettani vizsgálat a vese-allograft hártyás glomerulonephritisét</w:t>
      </w:r>
      <w:r>
        <w:rPr>
          <w:lang w:val="hu-HU"/>
        </w:rPr>
        <w:t xml:space="preserve"> és </w:t>
      </w:r>
      <w:r w:rsidR="00113FFD">
        <w:rPr>
          <w:lang w:val="hu-HU"/>
        </w:rPr>
        <w:t>túlérzékenység okozta interstitialis nephritist mutatott ki.</w:t>
      </w:r>
    </w:p>
    <w:p w:rsidR="00113FFD" w:rsidRDefault="00113FFD">
      <w:pPr>
        <w:tabs>
          <w:tab w:val="left" w:pos="560"/>
        </w:tabs>
        <w:rPr>
          <w:lang w:val="hu-HU"/>
        </w:rPr>
      </w:pPr>
    </w:p>
    <w:p w:rsidR="00113FFD" w:rsidRDefault="006D6557">
      <w:pPr>
        <w:tabs>
          <w:tab w:val="left" w:pos="560"/>
        </w:tabs>
        <w:rPr>
          <w:lang w:val="hu-HU"/>
        </w:rPr>
      </w:pPr>
      <w:r>
        <w:rPr>
          <w:lang w:val="hu-HU"/>
        </w:rPr>
        <w:t>M</w:t>
      </w:r>
      <w:r w:rsidR="00113FFD">
        <w:rPr>
          <w:lang w:val="hu-HU"/>
        </w:rPr>
        <w:t>agas dózisú, többnyire a maximális 1,95</w:t>
      </w:r>
      <w:r w:rsidR="00113FFD" w:rsidRPr="00AE0854">
        <w:rPr>
          <w:iCs/>
          <w:szCs w:val="22"/>
          <w:lang w:val="hu-HU"/>
        </w:rPr>
        <w:t xml:space="preserve"> g/m</w:t>
      </w:r>
      <w:r w:rsidR="00113FFD" w:rsidRPr="00AE0854">
        <w:rPr>
          <w:iCs/>
          <w:szCs w:val="22"/>
          <w:vertAlign w:val="superscript"/>
          <w:lang w:val="hu-HU"/>
        </w:rPr>
        <w:t>2</w:t>
      </w:r>
      <w:r w:rsidR="00113FFD" w:rsidRPr="00AE0854">
        <w:rPr>
          <w:iCs/>
          <w:szCs w:val="22"/>
          <w:lang w:val="hu-HU"/>
        </w:rPr>
        <w:t>/nap maximális dózist meghaladó</w:t>
      </w:r>
      <w:r w:rsidR="00113FFD">
        <w:rPr>
          <w:lang w:val="hu-HU"/>
        </w:rPr>
        <w:t xml:space="preserve">  különböző ciszteamin készítményekkel  (ciszteamin klórhidráttal, cisztaminnal vagy cisztamin bitartaráttal) krónikusan kezelt gyermekeknél Ehlers-Danlos szindrómaszerű tüneteket </w:t>
      </w:r>
      <w:r>
        <w:rPr>
          <w:lang w:val="hu-HU"/>
        </w:rPr>
        <w:t xml:space="preserve">és érrendszeri megbetegedéseket </w:t>
      </w:r>
      <w:r w:rsidR="00113FFD">
        <w:rPr>
          <w:lang w:val="hu-HU"/>
        </w:rPr>
        <w:t>jelentettek a könyökökön.</w:t>
      </w:r>
    </w:p>
    <w:p w:rsidR="00113FFD" w:rsidRDefault="00113FFD">
      <w:pPr>
        <w:tabs>
          <w:tab w:val="left" w:pos="560"/>
        </w:tabs>
        <w:rPr>
          <w:lang w:val="hu-HU"/>
        </w:rPr>
      </w:pPr>
      <w:r>
        <w:rPr>
          <w:lang w:val="hu-HU"/>
        </w:rPr>
        <w:t xml:space="preserve">Egyes esetekben ezek a bőrelváltozások olyan </w:t>
      </w:r>
      <w:r w:rsidR="006D6557">
        <w:rPr>
          <w:lang w:val="hu-HU"/>
        </w:rPr>
        <w:t xml:space="preserve">érrendszeri megbetegedésekkel, </w:t>
      </w:r>
      <w:r>
        <w:rPr>
          <w:lang w:val="hu-HU"/>
        </w:rPr>
        <w:t xml:space="preserve">striákkal és csontelváltozásokkal voltak összefüggésben, amelyeket elsőként röngten vizsgálat során észleltek. A jelentett csontelváltozások a következők voltak: </w:t>
      </w:r>
      <w:r w:rsidR="000C56E9">
        <w:rPr>
          <w:lang w:val="hu-HU"/>
        </w:rPr>
        <w:t>genu valgum</w:t>
      </w:r>
      <w:r>
        <w:rPr>
          <w:lang w:val="hu-HU"/>
        </w:rPr>
        <w:t xml:space="preserve">, lábfájdalom és </w:t>
      </w:r>
      <w:r w:rsidR="000C56E9">
        <w:rPr>
          <w:lang w:val="hu-HU"/>
        </w:rPr>
        <w:t>hyperextendálható</w:t>
      </w:r>
      <w:r>
        <w:rPr>
          <w:lang w:val="hu-HU"/>
        </w:rPr>
        <w:t xml:space="preserve"> ízületek, osteopenia, kompressziós törések és gerincferdülés</w:t>
      </w:r>
    </w:p>
    <w:p w:rsidR="00113FFD" w:rsidRDefault="006D6557">
      <w:pPr>
        <w:tabs>
          <w:tab w:val="left" w:pos="560"/>
        </w:tabs>
        <w:rPr>
          <w:lang w:val="hu-HU"/>
        </w:rPr>
      </w:pPr>
      <w:r>
        <w:rPr>
          <w:lang w:val="hu-HU"/>
        </w:rPr>
        <w:t>Azokban az</w:t>
      </w:r>
      <w:r w:rsidR="00113FFD">
        <w:rPr>
          <w:lang w:val="hu-HU"/>
        </w:rPr>
        <w:t xml:space="preserve"> eset</w:t>
      </w:r>
      <w:r>
        <w:rPr>
          <w:lang w:val="hu-HU"/>
        </w:rPr>
        <w:t>ek</w:t>
      </w:r>
      <w:r w:rsidR="00113FFD">
        <w:rPr>
          <w:lang w:val="hu-HU"/>
        </w:rPr>
        <w:t xml:space="preserve">ben, amikor </w:t>
      </w:r>
      <w:r w:rsidR="00113FFD" w:rsidRPr="008418C9">
        <w:rPr>
          <w:lang w:val="hu-HU"/>
        </w:rPr>
        <w:t>hisztopatológiai</w:t>
      </w:r>
      <w:r w:rsidR="00113FFD">
        <w:rPr>
          <w:lang w:val="hu-HU"/>
        </w:rPr>
        <w:t xml:space="preserve"> vizsgálatokat végeztek a bőrön, az eredmények </w:t>
      </w:r>
      <w:r w:rsidR="00113FFD" w:rsidRPr="00AE0854">
        <w:rPr>
          <w:iCs/>
          <w:szCs w:val="22"/>
          <w:lang w:val="hu-HU"/>
        </w:rPr>
        <w:t>angioendotheliomatosisra utaltak.</w:t>
      </w:r>
    </w:p>
    <w:p w:rsidR="00113FFD" w:rsidRDefault="00113FFD">
      <w:pPr>
        <w:tabs>
          <w:tab w:val="left" w:pos="560"/>
        </w:tabs>
        <w:rPr>
          <w:lang w:val="hu-HU"/>
        </w:rPr>
      </w:pPr>
      <w:r>
        <w:rPr>
          <w:lang w:val="hu-HU"/>
        </w:rPr>
        <w:t>Egy beteg a kezelés következtében meghalt kifejezett vasculapathiával együttjáró akut cerebralis ishcaemia miatt.</w:t>
      </w:r>
    </w:p>
    <w:p w:rsidR="00113FFD" w:rsidRDefault="00113FFD">
      <w:pPr>
        <w:tabs>
          <w:tab w:val="left" w:pos="560"/>
        </w:tabs>
        <w:rPr>
          <w:lang w:val="hu-HU"/>
        </w:rPr>
      </w:pPr>
      <w:r>
        <w:rPr>
          <w:lang w:val="hu-HU"/>
        </w:rPr>
        <w:t>Néhány betegnél a bőr és csontelváltozások a CYSTAGON adagjának csökkentése után visszafejlődtek.</w:t>
      </w:r>
    </w:p>
    <w:p w:rsidR="00113FFD" w:rsidRDefault="00113FFD">
      <w:pPr>
        <w:tabs>
          <w:tab w:val="left" w:pos="560"/>
        </w:tabs>
        <w:rPr>
          <w:lang w:val="hu-HU"/>
        </w:rPr>
      </w:pPr>
      <w:r>
        <w:rPr>
          <w:lang w:val="hu-HU"/>
        </w:rPr>
        <w:t>A ciszteamin feltételezhetően a kollagénrostok közötti keresztkötések befolyásolásával hat (lásd a 4.4. pontot).</w:t>
      </w:r>
    </w:p>
    <w:p w:rsidR="00B15C46" w:rsidRDefault="00B15C46">
      <w:pPr>
        <w:tabs>
          <w:tab w:val="left" w:pos="560"/>
        </w:tabs>
        <w:rPr>
          <w:lang w:val="hu-HU"/>
        </w:rPr>
      </w:pPr>
    </w:p>
    <w:p w:rsidR="00B15C46" w:rsidRDefault="00B15C46" w:rsidP="00B15C46">
      <w:pPr>
        <w:rPr>
          <w:u w:val="single"/>
          <w:lang w:val="hu-HU"/>
        </w:rPr>
      </w:pPr>
      <w:r>
        <w:rPr>
          <w:u w:val="single"/>
          <w:lang w:val="hu-HU"/>
        </w:rPr>
        <w:t>Feltételezett mellékhatások bejelentése</w:t>
      </w:r>
    </w:p>
    <w:p w:rsidR="00B15C46" w:rsidRDefault="00B15C46" w:rsidP="00B15C46">
      <w:pPr>
        <w:rPr>
          <w:lang w:val="hu-HU"/>
        </w:rPr>
      </w:pPr>
      <w:r>
        <w:rPr>
          <w:lang w:val="hu-HU"/>
        </w:rPr>
        <w:t xml:space="preserve">A gyógyszer engedélyezését követően lényeges a feltételezett mellékhatások bejelentése, mert ez fontos eszköze annak, hogy a gyógyszer előny/kockázat profilját folyamatosan figyelemmel lehessen kísérni. </w:t>
      </w:r>
    </w:p>
    <w:p w:rsidR="00B15C46" w:rsidRDefault="00B15C46" w:rsidP="00B15C46">
      <w:pPr>
        <w:tabs>
          <w:tab w:val="left" w:pos="560"/>
        </w:tabs>
        <w:rPr>
          <w:lang w:val="hu-HU"/>
        </w:rPr>
      </w:pPr>
      <w:r>
        <w:rPr>
          <w:lang w:val="hu-HU"/>
        </w:rPr>
        <w:t xml:space="preserve">Az egészségügyi szakembereket kérjük, hogy jelentsék be a feltételezett mellékhatásokat a hatóság részére az </w:t>
      </w:r>
      <w:hyperlink r:id="rId12" w:history="1">
        <w:r>
          <w:rPr>
            <w:rStyle w:val="Hyperlink"/>
            <w:color w:val="000000"/>
            <w:highlight w:val="lightGray"/>
            <w:lang w:val="hu-HU"/>
          </w:rPr>
          <w:t>V. függelékben</w:t>
        </w:r>
      </w:hyperlink>
      <w:r>
        <w:rPr>
          <w:highlight w:val="lightGray"/>
          <w:lang w:val="hu-HU"/>
        </w:rPr>
        <w:t xml:space="preserve"> található elérhetőségek valamelyikén keresztül</w:t>
      </w:r>
      <w:r>
        <w:rPr>
          <w:lang w:val="hu-HU"/>
        </w:rPr>
        <w:t>.</w:t>
      </w:r>
    </w:p>
    <w:p w:rsidR="00B15C46" w:rsidRDefault="00B15C46" w:rsidP="00B15C46">
      <w:pPr>
        <w:tabs>
          <w:tab w:val="left" w:pos="560"/>
        </w:tabs>
        <w:rPr>
          <w:lang w:val="hu-HU"/>
        </w:rPr>
      </w:pPr>
    </w:p>
    <w:p w:rsidR="00113FFD" w:rsidRDefault="00113FFD">
      <w:pPr>
        <w:tabs>
          <w:tab w:val="left" w:pos="560"/>
        </w:tabs>
        <w:rPr>
          <w:lang w:val="hu-HU"/>
        </w:rPr>
      </w:pPr>
    </w:p>
    <w:p w:rsidR="00113FFD" w:rsidRDefault="00113FFD">
      <w:pPr>
        <w:tabs>
          <w:tab w:val="left" w:pos="560"/>
        </w:tabs>
        <w:rPr>
          <w:b/>
          <w:lang w:val="hu-HU"/>
        </w:rPr>
      </w:pPr>
      <w:r>
        <w:rPr>
          <w:b/>
          <w:lang w:val="hu-HU"/>
        </w:rPr>
        <w:t>4.9</w:t>
      </w:r>
      <w:r>
        <w:rPr>
          <w:b/>
          <w:lang w:val="hu-HU"/>
        </w:rPr>
        <w:tab/>
        <w:t>Túladagolás</w:t>
      </w:r>
    </w:p>
    <w:p w:rsidR="00113FFD" w:rsidRDefault="00113FFD">
      <w:pPr>
        <w:tabs>
          <w:tab w:val="left" w:pos="560"/>
        </w:tabs>
        <w:rPr>
          <w:lang w:val="hu-HU"/>
        </w:rPr>
      </w:pPr>
    </w:p>
    <w:p w:rsidR="00113FFD" w:rsidRDefault="00113FFD">
      <w:pPr>
        <w:tabs>
          <w:tab w:val="left" w:pos="560"/>
        </w:tabs>
        <w:rPr>
          <w:lang w:val="hu-HU"/>
        </w:rPr>
      </w:pPr>
      <w:r>
        <w:rPr>
          <w:lang w:val="hu-HU"/>
        </w:rPr>
        <w:t>A ciszteamin túladagolása súlyosbodó levertséget (letargiát) okozhat.</w:t>
      </w:r>
    </w:p>
    <w:p w:rsidR="00113FFD" w:rsidRDefault="00113FFD">
      <w:pPr>
        <w:tabs>
          <w:tab w:val="left" w:pos="560"/>
        </w:tabs>
        <w:rPr>
          <w:lang w:val="hu-HU"/>
        </w:rPr>
      </w:pPr>
    </w:p>
    <w:p w:rsidR="00113FFD" w:rsidRDefault="00113FFD">
      <w:pPr>
        <w:tabs>
          <w:tab w:val="left" w:pos="560"/>
        </w:tabs>
        <w:rPr>
          <w:lang w:val="hu-HU"/>
        </w:rPr>
      </w:pPr>
      <w:r>
        <w:rPr>
          <w:lang w:val="hu-HU"/>
        </w:rPr>
        <w:t xml:space="preserve">Túladagolás esetén a légzőszervek és a szív- és érrendszer működését megfelelő módon támogatni kell. Specifikus antidotum nem ismert. Nem ismert, hogy a ciszteamin hemodialízissel eltávolítható-e. </w:t>
      </w:r>
    </w:p>
    <w:p w:rsidR="00113FFD" w:rsidRDefault="00113FFD">
      <w:pPr>
        <w:tabs>
          <w:tab w:val="left" w:pos="560"/>
        </w:tabs>
        <w:rPr>
          <w:lang w:val="hu-HU"/>
        </w:rPr>
      </w:pPr>
    </w:p>
    <w:p w:rsidR="00113FFD" w:rsidRDefault="00113FFD">
      <w:pPr>
        <w:tabs>
          <w:tab w:val="left" w:pos="560"/>
        </w:tabs>
        <w:rPr>
          <w:lang w:val="hu-HU"/>
        </w:rPr>
      </w:pPr>
    </w:p>
    <w:p w:rsidR="00113FFD" w:rsidRDefault="00113FFD" w:rsidP="00B15C46">
      <w:pPr>
        <w:keepNext/>
        <w:keepLines/>
        <w:tabs>
          <w:tab w:val="left" w:pos="560"/>
        </w:tabs>
        <w:rPr>
          <w:b/>
          <w:lang w:val="hu-HU"/>
        </w:rPr>
      </w:pPr>
      <w:r>
        <w:rPr>
          <w:b/>
          <w:lang w:val="hu-HU"/>
        </w:rPr>
        <w:t>5.</w:t>
      </w:r>
      <w:r>
        <w:rPr>
          <w:b/>
          <w:lang w:val="hu-HU"/>
        </w:rPr>
        <w:tab/>
        <w:t>FARMAKOLÓGIAI TULAJDONSÁGOK</w:t>
      </w:r>
    </w:p>
    <w:p w:rsidR="00113FFD" w:rsidRDefault="00113FFD" w:rsidP="00B15C46">
      <w:pPr>
        <w:keepNext/>
        <w:keepLines/>
        <w:tabs>
          <w:tab w:val="left" w:pos="560"/>
        </w:tabs>
        <w:rPr>
          <w:lang w:val="hu-HU"/>
        </w:rPr>
      </w:pPr>
    </w:p>
    <w:p w:rsidR="00113FFD" w:rsidRDefault="00113FFD" w:rsidP="00B15C46">
      <w:pPr>
        <w:keepNext/>
        <w:keepLines/>
        <w:tabs>
          <w:tab w:val="left" w:pos="560"/>
        </w:tabs>
        <w:rPr>
          <w:b/>
          <w:lang w:val="hu-HU"/>
        </w:rPr>
      </w:pPr>
      <w:r>
        <w:rPr>
          <w:b/>
          <w:lang w:val="hu-HU"/>
        </w:rPr>
        <w:t>5.1</w:t>
      </w:r>
      <w:r>
        <w:rPr>
          <w:b/>
          <w:lang w:val="hu-HU"/>
        </w:rPr>
        <w:tab/>
        <w:t>Farmakodinámiás tulajdonságok</w:t>
      </w:r>
    </w:p>
    <w:p w:rsidR="00113FFD" w:rsidRDefault="00113FFD" w:rsidP="00B15C46">
      <w:pPr>
        <w:keepNext/>
        <w:keepLines/>
        <w:tabs>
          <w:tab w:val="left" w:pos="560"/>
        </w:tabs>
        <w:rPr>
          <w:lang w:val="hu-HU"/>
        </w:rPr>
      </w:pPr>
    </w:p>
    <w:p w:rsidR="00113FFD" w:rsidRDefault="00113FFD" w:rsidP="00B15C46">
      <w:pPr>
        <w:keepNext/>
        <w:keepLines/>
        <w:tabs>
          <w:tab w:val="left" w:pos="560"/>
        </w:tabs>
        <w:rPr>
          <w:lang w:val="hu-HU"/>
        </w:rPr>
      </w:pPr>
      <w:r>
        <w:rPr>
          <w:lang w:val="hu-HU"/>
        </w:rPr>
        <w:t xml:space="preserve">Farmakoterápiás csoport: Az emésztőszervekre és az anyagcserére ható készítmény, ATC kód: A16AA04. </w:t>
      </w:r>
    </w:p>
    <w:p w:rsidR="00113FFD" w:rsidRDefault="00113FFD" w:rsidP="00B15C46">
      <w:pPr>
        <w:keepNext/>
        <w:keepLines/>
        <w:tabs>
          <w:tab w:val="left" w:pos="560"/>
        </w:tabs>
        <w:rPr>
          <w:lang w:val="hu-HU"/>
        </w:rPr>
      </w:pPr>
    </w:p>
    <w:p w:rsidR="00113FFD" w:rsidRDefault="00113FFD" w:rsidP="00B15C46">
      <w:pPr>
        <w:keepNext/>
        <w:keepLines/>
        <w:rPr>
          <w:lang w:val="hu-HU"/>
        </w:rPr>
      </w:pPr>
      <w:r>
        <w:rPr>
          <w:lang w:val="hu-HU"/>
        </w:rPr>
        <w:t>Egészséges személyekben a fehérvérsejtek cisztinszintje &lt;0,2, a cystinosisra heterozigóta egyénekben pedig rendszerint &lt;1 nmol hemicisztin/mg fehérje. A nephropathiás cystinosisban szenvedő betegekben a fehérvérsejtek cisztinszintje 2 nmol hemicisztin/mg fehérje fölé emelkedik.</w:t>
      </w:r>
    </w:p>
    <w:p w:rsidR="00113FFD" w:rsidRDefault="00113FFD">
      <w:pPr>
        <w:pStyle w:val="Header"/>
        <w:tabs>
          <w:tab w:val="clear" w:pos="4153"/>
          <w:tab w:val="clear" w:pos="8306"/>
          <w:tab w:val="left" w:pos="560"/>
        </w:tabs>
        <w:rPr>
          <w:rFonts w:ascii="Times New Roman" w:hAnsi="Times New Roman"/>
          <w:sz w:val="22"/>
          <w:lang w:val="hu-HU"/>
        </w:rPr>
      </w:pPr>
    </w:p>
    <w:p w:rsidR="00113FFD" w:rsidRDefault="00113FFD">
      <w:pPr>
        <w:rPr>
          <w:lang w:val="hu-HU"/>
        </w:rPr>
      </w:pPr>
      <w:r>
        <w:rPr>
          <w:lang w:val="hu-HU"/>
        </w:rPr>
        <w:t>A ciszteamin a cisztinnel reakcióba lép, és kevert ciszteamin- és cisztein-diszulfiddá, valamint ciszteinné alakul. A kevert diszulfidot ezt követően egy intakt lizintranszport-rendszer elszállítja a lizoszómákból. A fehérvérsejtek cisztinszintjeinek csökkenése a CYSTAGON adását követő hat órában korrelációban van a ciszteamin plazmakoncentrációjával.</w:t>
      </w:r>
    </w:p>
    <w:p w:rsidR="00133845" w:rsidRDefault="00133845">
      <w:pPr>
        <w:rPr>
          <w:lang w:val="hu-HU"/>
        </w:rPr>
      </w:pPr>
    </w:p>
    <w:p w:rsidR="00113FFD" w:rsidRDefault="00113FFD">
      <w:pPr>
        <w:rPr>
          <w:lang w:val="hu-HU"/>
        </w:rPr>
      </w:pPr>
      <w:r>
        <w:rPr>
          <w:lang w:val="hu-HU"/>
        </w:rPr>
        <w:t>A fehérvérsejtek cisztinszintje a minimális értékét valamivel később (átlag (</w:t>
      </w:r>
      <w:r>
        <w:rPr>
          <w:lang w:val="hu-HU"/>
        </w:rPr>
        <w:sym w:font="Symbol" w:char="F0B1"/>
      </w:r>
      <w:r>
        <w:rPr>
          <w:lang w:val="hu-HU"/>
        </w:rPr>
        <w:t xml:space="preserve"> SD) érték: 1,8 </w:t>
      </w:r>
      <w:r>
        <w:rPr>
          <w:lang w:val="hu-HU"/>
        </w:rPr>
        <w:sym w:font="Symbol" w:char="F0B1"/>
      </w:r>
      <w:r>
        <w:rPr>
          <w:lang w:val="hu-HU"/>
        </w:rPr>
        <w:t> 0,8 óra) éri el, mint amikor kialakul a ciszteamin csúcskoncentrációja a plazmában (átlag (</w:t>
      </w:r>
      <w:r>
        <w:rPr>
          <w:lang w:val="hu-HU"/>
        </w:rPr>
        <w:sym w:font="Symbol" w:char="F0B1"/>
      </w:r>
      <w:r>
        <w:rPr>
          <w:lang w:val="hu-HU"/>
        </w:rPr>
        <w:t> SD) érték: 1,4 </w:t>
      </w:r>
      <w:r>
        <w:rPr>
          <w:lang w:val="hu-HU"/>
        </w:rPr>
        <w:sym w:font="Symbol" w:char="F0B1"/>
      </w:r>
      <w:r>
        <w:rPr>
          <w:lang w:val="hu-HU"/>
        </w:rPr>
        <w:t> 0,4 óra), majd visszatér a kiindulási szintre, amint a plazma ciszteamin-koncentrációja a gyógyszer adása után 6 órával csökken.</w:t>
      </w:r>
    </w:p>
    <w:p w:rsidR="00113FFD" w:rsidRDefault="00113FFD">
      <w:pPr>
        <w:rPr>
          <w:lang w:val="hu-HU"/>
        </w:rPr>
      </w:pPr>
    </w:p>
    <w:p w:rsidR="00113FFD" w:rsidRDefault="00113FFD">
      <w:pPr>
        <w:rPr>
          <w:lang w:val="hu-HU"/>
        </w:rPr>
      </w:pPr>
      <w:r>
        <w:rPr>
          <w:lang w:val="hu-HU"/>
        </w:rPr>
        <w:t>Egy klinikai vizsgálatban a fehérvérsejtek kiindulási cisztinszintje 3,73 (szélsőértékek: 0,13 </w:t>
      </w:r>
      <w:r>
        <w:rPr>
          <w:lang w:val="hu-HU"/>
        </w:rPr>
        <w:noBreakHyphen/>
        <w:t> 19,8) nmol hemicisztin/mg fehérje volt, és e szint az 1,3 és 1,95 g/m</w:t>
      </w:r>
      <w:r>
        <w:rPr>
          <w:vertAlign w:val="superscript"/>
          <w:lang w:val="hu-HU"/>
        </w:rPr>
        <w:t>2</w:t>
      </w:r>
      <w:r>
        <w:rPr>
          <w:lang w:val="hu-HU"/>
        </w:rPr>
        <w:t>/nap közötti ciszteamin-dózistartomány alkalmazása esetében az 1 nmol hemicisztin/mg fehérjeszint közelében maradt.</w:t>
      </w:r>
    </w:p>
    <w:p w:rsidR="00113FFD" w:rsidRDefault="00113FFD">
      <w:pPr>
        <w:rPr>
          <w:lang w:val="hu-HU"/>
        </w:rPr>
      </w:pPr>
    </w:p>
    <w:p w:rsidR="00113FFD" w:rsidRDefault="00113FFD">
      <w:pPr>
        <w:rPr>
          <w:lang w:val="hu-HU"/>
        </w:rPr>
      </w:pPr>
      <w:r>
        <w:rPr>
          <w:lang w:val="hu-HU"/>
        </w:rPr>
        <w:t>Egy korábbi vizsgálatban 94 nephropathiás cystinosisban szenvedő gyermeket kezeltek a ciszteamin emelkedő adagjaival annak érdekében, hogy 2 nmol hemicisztin/mg fehérje alatti cisztinszintet érjenek el a fehérvérsejtekben a gyógyszer beadása után 5–6 órával, és összehasonlították az elért eredményeket egy 17 gyermekből álló, placebóval kezelt korábbi kontroll csoport eredményeivel. A hatékonyság legfőbb értékmérője a szérum kreatininszintje, valamint a számított kreatinin-clearance és a növekedés (testmagasság) volt. A fehérvérsejtek kezelés során elért átlagos cisztinszintje 1,7 </w:t>
      </w:r>
      <w:r>
        <w:rPr>
          <w:u w:val="single"/>
          <w:lang w:val="hu-HU"/>
        </w:rPr>
        <w:t>+</w:t>
      </w:r>
      <w:r>
        <w:rPr>
          <w:lang w:val="hu-HU"/>
        </w:rPr>
        <w:t> 0,2 nmol hemicisztin/mg fehérje volt. A ciszteaminnal kezelt betegekben a glomerulusműködés az idő előrehaladtával nem romlott. A placebóval kezelt betegekben ugyanakkor fokozatosan emelkedett a szérum kreatininszintje. A kezelt betegek növekedése folyamatos volt, összehasonlítva a kezeletlen betegekével. A növekedés sebessége azonban nem nőtt annyira, hogy a betegek elérjék az életkoruknak megfelelő normális testmagasságot. A kezelés a vesetubulusok funkcióját nem befolyásolta. Két másik vizsgálat is hasonló eredményeket adott.</w:t>
      </w:r>
    </w:p>
    <w:p w:rsidR="00113FFD" w:rsidRDefault="00113FFD">
      <w:pPr>
        <w:rPr>
          <w:lang w:val="hu-HU"/>
        </w:rPr>
      </w:pPr>
    </w:p>
    <w:p w:rsidR="00113FFD" w:rsidRDefault="00113FFD">
      <w:pPr>
        <w:rPr>
          <w:lang w:val="hu-HU"/>
        </w:rPr>
      </w:pPr>
      <w:r>
        <w:rPr>
          <w:lang w:val="hu-HU"/>
        </w:rPr>
        <w:t>A betegek minden vizsgálatban jobban reagáltak a kezelésre, ha azt fiatal korban, jó veseműködés mellett kezdték el.</w:t>
      </w:r>
    </w:p>
    <w:p w:rsidR="00113FFD" w:rsidRDefault="00113FFD">
      <w:pPr>
        <w:tabs>
          <w:tab w:val="left" w:pos="560"/>
        </w:tabs>
        <w:rPr>
          <w:lang w:val="hu-HU"/>
        </w:rPr>
      </w:pPr>
    </w:p>
    <w:p w:rsidR="00113FFD" w:rsidRDefault="00113FFD">
      <w:pPr>
        <w:tabs>
          <w:tab w:val="left" w:pos="560"/>
        </w:tabs>
        <w:rPr>
          <w:b/>
          <w:lang w:val="hu-HU"/>
        </w:rPr>
      </w:pPr>
      <w:r>
        <w:rPr>
          <w:b/>
          <w:lang w:val="hu-HU"/>
        </w:rPr>
        <w:t>5.2</w:t>
      </w:r>
      <w:r>
        <w:rPr>
          <w:b/>
          <w:lang w:val="hu-HU"/>
        </w:rPr>
        <w:tab/>
        <w:t>Farmakokinetikai tulajdonságok</w:t>
      </w:r>
    </w:p>
    <w:p w:rsidR="00113FFD" w:rsidRDefault="00113FFD">
      <w:pPr>
        <w:tabs>
          <w:tab w:val="left" w:pos="560"/>
        </w:tabs>
        <w:rPr>
          <w:lang w:val="hu-HU"/>
        </w:rPr>
      </w:pPr>
    </w:p>
    <w:p w:rsidR="00113FFD" w:rsidRDefault="00113FFD">
      <w:pPr>
        <w:rPr>
          <w:lang w:val="hu-HU"/>
        </w:rPr>
      </w:pPr>
      <w:r>
        <w:rPr>
          <w:lang w:val="hu-HU"/>
        </w:rPr>
        <w:t>Egészséges önkéntesek 1,05 g ciszteamin szabad bázisnak megfelelő ciszteamin-bitartaráttal egyetlen dózisban szájon át történő kezelését követően a plazma csúcskoncentráció eléréséhez szükséges idő átlag (</w:t>
      </w:r>
      <w:r>
        <w:rPr>
          <w:lang w:val="hu-HU"/>
        </w:rPr>
        <w:sym w:font="Symbol" w:char="F0B1"/>
      </w:r>
      <w:r>
        <w:rPr>
          <w:lang w:val="hu-HU"/>
        </w:rPr>
        <w:t xml:space="preserve"> SD) értéke 1,4 (</w:t>
      </w:r>
      <w:r>
        <w:rPr>
          <w:lang w:val="hu-HU"/>
        </w:rPr>
        <w:sym w:font="Symbol" w:char="F0B1"/>
      </w:r>
      <w:r>
        <w:rPr>
          <w:lang w:val="hu-HU"/>
        </w:rPr>
        <w:t xml:space="preserve"> 0,5) óra, a plazma csúcskoncentráció átlag (</w:t>
      </w:r>
      <w:r>
        <w:rPr>
          <w:lang w:val="hu-HU"/>
        </w:rPr>
        <w:sym w:font="Symbol" w:char="F0B1"/>
      </w:r>
      <w:r>
        <w:rPr>
          <w:lang w:val="hu-HU"/>
        </w:rPr>
        <w:t xml:space="preserve"> SD) értéke pedig 4,0 (</w:t>
      </w:r>
      <w:r>
        <w:rPr>
          <w:lang w:val="hu-HU"/>
        </w:rPr>
        <w:sym w:font="Symbol" w:char="F0B1"/>
      </w:r>
      <w:r>
        <w:rPr>
          <w:lang w:val="hu-HU"/>
        </w:rPr>
        <w:t> 1,0) µg/ml volt. Egyensúlyi állapotban ezek az értékek 225 és 550 mg közötti dózist követően 1,4 (</w:t>
      </w:r>
      <w:r>
        <w:rPr>
          <w:lang w:val="hu-HU"/>
        </w:rPr>
        <w:sym w:font="Symbol" w:char="F0B1"/>
      </w:r>
      <w:r>
        <w:rPr>
          <w:lang w:val="hu-HU"/>
        </w:rPr>
        <w:t xml:space="preserve"> 0,4) óra, illetve 2,6 (</w:t>
      </w:r>
      <w:r>
        <w:rPr>
          <w:lang w:val="hu-HU"/>
        </w:rPr>
        <w:sym w:font="Symbol" w:char="F0B1"/>
      </w:r>
      <w:r>
        <w:rPr>
          <w:lang w:val="hu-HU"/>
        </w:rPr>
        <w:t xml:space="preserve"> 0,9) µg/ml voltak. </w:t>
      </w:r>
    </w:p>
    <w:p w:rsidR="00113FFD" w:rsidRDefault="00113FFD">
      <w:pPr>
        <w:rPr>
          <w:lang w:val="hu-HU"/>
        </w:rPr>
      </w:pPr>
      <w:r>
        <w:rPr>
          <w:lang w:val="hu-HU"/>
        </w:rPr>
        <w:t xml:space="preserve">A ciszteamin-bitartarát (CYSTAGON) bioekvivalens a ciszteamin-hidrokloriddal és a foszfociszteaminnal. </w:t>
      </w:r>
    </w:p>
    <w:p w:rsidR="00113FFD" w:rsidRDefault="00113FFD">
      <w:pPr>
        <w:rPr>
          <w:lang w:val="hu-HU"/>
        </w:rPr>
      </w:pPr>
    </w:p>
    <w:p w:rsidR="00113FFD" w:rsidRDefault="00113FFD">
      <w:pPr>
        <w:rPr>
          <w:lang w:val="hu-HU"/>
        </w:rPr>
      </w:pPr>
      <w:r>
        <w:rPr>
          <w:lang w:val="hu-HU"/>
        </w:rPr>
        <w:t xml:space="preserve">A ciszteamin plazmafehérjékhez (elsősorban albuminhoz) történő </w:t>
      </w:r>
      <w:r>
        <w:rPr>
          <w:i/>
          <w:lang w:val="hu-HU"/>
        </w:rPr>
        <w:t>in vitro</w:t>
      </w:r>
      <w:r>
        <w:rPr>
          <w:lang w:val="hu-HU"/>
        </w:rPr>
        <w:t xml:space="preserve"> kötődése a terápiás dózistartományban független a plazma gyógyszerkoncentrációjától, és annak átlag- (</w:t>
      </w:r>
      <w:r>
        <w:rPr>
          <w:lang w:val="hu-HU"/>
        </w:rPr>
        <w:sym w:font="Symbol" w:char="F0B1"/>
      </w:r>
      <w:r>
        <w:rPr>
          <w:lang w:val="hu-HU"/>
        </w:rPr>
        <w:t xml:space="preserve"> SD) értéke 54,1% (</w:t>
      </w:r>
      <w:r>
        <w:rPr>
          <w:lang w:val="hu-HU"/>
        </w:rPr>
        <w:sym w:font="Symbol" w:char="F0B1"/>
      </w:r>
      <w:r>
        <w:rPr>
          <w:lang w:val="hu-HU"/>
        </w:rPr>
        <w:t xml:space="preserve"> 1,5). A plazmafehérjékhez való kötődés egyensúlyi állapotban van ehhez hasonló: a gyógyszer adása után 1,5 órával 53,1% (</w:t>
      </w:r>
      <w:r>
        <w:rPr>
          <w:lang w:val="hu-HU"/>
        </w:rPr>
        <w:sym w:font="Symbol" w:char="F0B1"/>
      </w:r>
      <w:r>
        <w:rPr>
          <w:lang w:val="hu-HU"/>
        </w:rPr>
        <w:t xml:space="preserve"> 3,6), a gyógyszeradás után 6 órával pedig 51,1% (</w:t>
      </w:r>
      <w:r>
        <w:rPr>
          <w:lang w:val="hu-HU"/>
        </w:rPr>
        <w:sym w:font="Symbol" w:char="F0B1"/>
      </w:r>
      <w:r>
        <w:rPr>
          <w:lang w:val="hu-HU"/>
        </w:rPr>
        <w:t xml:space="preserve"> 4,5).</w:t>
      </w:r>
    </w:p>
    <w:p w:rsidR="00113FFD" w:rsidRDefault="00113FFD">
      <w:pPr>
        <w:rPr>
          <w:lang w:val="hu-HU"/>
        </w:rPr>
      </w:pPr>
    </w:p>
    <w:p w:rsidR="00113FFD" w:rsidRDefault="00113FFD">
      <w:pPr>
        <w:rPr>
          <w:lang w:val="hu-HU"/>
        </w:rPr>
      </w:pPr>
      <w:r>
        <w:rPr>
          <w:lang w:val="hu-HU"/>
        </w:rPr>
        <w:t>Egy 24 egészséges önkéntesen végzett 24 órás farmakokinetikai vizsgálatban a terminális eliminációs felezési idő becsült átlag- (</w:t>
      </w:r>
      <w:r>
        <w:rPr>
          <w:lang w:val="hu-HU"/>
        </w:rPr>
        <w:sym w:font="Symbol" w:char="F0B1"/>
      </w:r>
      <w:r>
        <w:rPr>
          <w:lang w:val="hu-HU"/>
        </w:rPr>
        <w:t xml:space="preserve"> szórás-) értéke 4,8 (</w:t>
      </w:r>
      <w:r>
        <w:rPr>
          <w:lang w:val="hu-HU"/>
        </w:rPr>
        <w:sym w:font="Symbol" w:char="F0B1"/>
      </w:r>
      <w:r>
        <w:rPr>
          <w:lang w:val="hu-HU"/>
        </w:rPr>
        <w:t xml:space="preserve"> 1,8) óra volt.</w:t>
      </w:r>
    </w:p>
    <w:p w:rsidR="00113FFD" w:rsidRDefault="00113FFD">
      <w:pPr>
        <w:rPr>
          <w:lang w:val="hu-HU"/>
        </w:rPr>
      </w:pPr>
    </w:p>
    <w:p w:rsidR="00113FFD" w:rsidRDefault="00113FFD">
      <w:pPr>
        <w:rPr>
          <w:lang w:val="hu-HU"/>
        </w:rPr>
      </w:pPr>
      <w:r>
        <w:rPr>
          <w:lang w:val="hu-HU"/>
        </w:rPr>
        <w:t>Négy beteg esetében kimutatták, hogy a napi ciszteamin-összdózis 0,3-1,7%-a ürül ki változatlan formában a vizelettel; a ciszteamin legnagyobb része szulfát formájában ürül.</w:t>
      </w:r>
    </w:p>
    <w:p w:rsidR="00113FFD" w:rsidRDefault="00113FFD">
      <w:pPr>
        <w:tabs>
          <w:tab w:val="left" w:pos="560"/>
        </w:tabs>
        <w:rPr>
          <w:lang w:val="hu-HU"/>
        </w:rPr>
      </w:pPr>
    </w:p>
    <w:p w:rsidR="00113FFD" w:rsidRDefault="00113FFD">
      <w:pPr>
        <w:tabs>
          <w:tab w:val="left" w:pos="560"/>
        </w:tabs>
        <w:rPr>
          <w:lang w:val="hu-HU"/>
        </w:rPr>
      </w:pPr>
      <w:r>
        <w:rPr>
          <w:lang w:val="hu-HU"/>
        </w:rPr>
        <w:t xml:space="preserve">Nagyon kevés adat arra utal, hogy a ciszteamin farmakokinetikai paraméterei nem módosulnak szignifikáns mértékben az enyhe-középsúlyos veseelégtelenségben szenvedő betegekben. A súlyos veseelégtelenségben szenvedő betegekre nézve nem állnak rendelkezésre adatok. </w:t>
      </w:r>
    </w:p>
    <w:p w:rsidR="00EF23DE" w:rsidRDefault="00EF23DE">
      <w:pPr>
        <w:tabs>
          <w:tab w:val="left" w:pos="560"/>
        </w:tabs>
        <w:rPr>
          <w:lang w:val="hu-HU"/>
        </w:rPr>
      </w:pPr>
    </w:p>
    <w:p w:rsidR="00113FFD" w:rsidRDefault="00113FFD">
      <w:pPr>
        <w:tabs>
          <w:tab w:val="left" w:pos="560"/>
        </w:tabs>
        <w:rPr>
          <w:b/>
          <w:lang w:val="hu-HU"/>
        </w:rPr>
      </w:pPr>
      <w:r>
        <w:rPr>
          <w:b/>
          <w:lang w:val="hu-HU"/>
        </w:rPr>
        <w:t>5.3</w:t>
      </w:r>
      <w:r>
        <w:rPr>
          <w:b/>
          <w:lang w:val="hu-HU"/>
        </w:rPr>
        <w:tab/>
        <w:t xml:space="preserve">A preklinikai </w:t>
      </w:r>
      <w:r w:rsidRPr="00AE0854">
        <w:rPr>
          <w:b/>
          <w:noProof/>
          <w:lang w:val="hu-HU"/>
        </w:rPr>
        <w:t xml:space="preserve">biztonságossági </w:t>
      </w:r>
      <w:r>
        <w:rPr>
          <w:b/>
          <w:lang w:val="hu-HU"/>
        </w:rPr>
        <w:t>vizsgálatok eredményei</w:t>
      </w:r>
    </w:p>
    <w:p w:rsidR="00113FFD" w:rsidRDefault="00113FFD">
      <w:pPr>
        <w:tabs>
          <w:tab w:val="left" w:pos="560"/>
        </w:tabs>
        <w:rPr>
          <w:b/>
          <w:lang w:val="hu-HU"/>
        </w:rPr>
      </w:pPr>
    </w:p>
    <w:p w:rsidR="00113FFD" w:rsidRDefault="00113FFD">
      <w:pPr>
        <w:tabs>
          <w:tab w:val="left" w:pos="560"/>
        </w:tabs>
        <w:rPr>
          <w:lang w:val="hu-HU"/>
        </w:rPr>
      </w:pPr>
      <w:r>
        <w:rPr>
          <w:lang w:val="hu-HU"/>
        </w:rPr>
        <w:t>Genotoxicitási vizsgálatokat végeztek: noha a ciszteamin alkalmazásával végzett publikált vizsgálatokban kromoszóma-rendellenességek kiváltását figyelték meg tenyésztett eukaryota sejtekben, a ciszteamin-bitartaráttal folytatott specifikus vizsgálatok nem mutattak semmilyen mutagén hatást az Ames-tesztben, sem pedig clastogen hatást az egér-micronucleus tesztben.</w:t>
      </w:r>
    </w:p>
    <w:p w:rsidR="00113FFD" w:rsidRDefault="00113FFD">
      <w:pPr>
        <w:tabs>
          <w:tab w:val="left" w:pos="560"/>
        </w:tabs>
        <w:rPr>
          <w:lang w:val="hu-HU"/>
        </w:rPr>
      </w:pPr>
      <w:r>
        <w:rPr>
          <w:lang w:val="hu-HU"/>
        </w:rPr>
        <w:t xml:space="preserve">A reprodukciós toxicitási vizsgálatok embrió- és magzatkárosító hatásokat (felszívódás és implantációt követő elhalás) mutattak a 100 mg/kg/nap dózissal kezelt patkányokban és az 50 mg/kg/nap ciszteaminnal kezelt nyulakban. A szervfejlődés időszakában 100 mg/kg/nap dózisban adott ciszteaminnal kezelt patkányokban teratogén hatásokat írtak le. </w:t>
      </w:r>
    </w:p>
    <w:p w:rsidR="00113FFD" w:rsidRDefault="00113FFD">
      <w:pPr>
        <w:tabs>
          <w:tab w:val="left" w:pos="560"/>
        </w:tabs>
        <w:rPr>
          <w:lang w:val="hu-HU"/>
        </w:rPr>
      </w:pPr>
      <w:r>
        <w:rPr>
          <w:lang w:val="hu-HU"/>
        </w:rPr>
        <w:t>Ez patkányban a 0,6 g/m</w:t>
      </w:r>
      <w:r>
        <w:rPr>
          <w:vertAlign w:val="superscript"/>
          <w:lang w:val="hu-HU"/>
        </w:rPr>
        <w:t>2</w:t>
      </w:r>
      <w:r>
        <w:rPr>
          <w:lang w:val="hu-HU"/>
        </w:rPr>
        <w:t>/nap dózissal egyenértékű, ami kevesebb mint fele a ciszteamin javasolt klinikai fenntartó dózisának (1,30 g/m</w:t>
      </w:r>
      <w:r>
        <w:rPr>
          <w:vertAlign w:val="superscript"/>
          <w:lang w:val="hu-HU"/>
        </w:rPr>
        <w:t>2</w:t>
      </w:r>
      <w:r>
        <w:rPr>
          <w:lang w:val="hu-HU"/>
        </w:rPr>
        <w:t>/nap). A 375 mg/kg/nap dózissal kezelt patkányokban a fertilitás romlása volt megfigyelhető, és e dózisnál csökkent a testsúlygyarapodás is. E dózis esetében a szoptatás idején csökkent az utódok súlygyarapodása és túlélési aránya is. A ciszteamin nagy adagjai rontják a szoptató anyaállatok azon képességét, hogy kölykeiket táplálják. Állatokban már a gyógyszer egyszeri adagjai is gátolják a prolaktintermelést. Újszülött patkányokban a ciszteamin adása szürkehályogok képződését váltotta ki.</w:t>
      </w:r>
    </w:p>
    <w:p w:rsidR="00113FFD" w:rsidRDefault="00113FFD">
      <w:pPr>
        <w:pStyle w:val="Header"/>
        <w:tabs>
          <w:tab w:val="clear" w:pos="4153"/>
          <w:tab w:val="clear" w:pos="8306"/>
          <w:tab w:val="left" w:pos="560"/>
        </w:tabs>
        <w:rPr>
          <w:rFonts w:ascii="Times New Roman" w:hAnsi="Times New Roman"/>
          <w:sz w:val="22"/>
          <w:lang w:val="hu-HU"/>
        </w:rPr>
      </w:pPr>
    </w:p>
    <w:p w:rsidR="00113FFD" w:rsidRDefault="00113FFD">
      <w:pPr>
        <w:tabs>
          <w:tab w:val="left" w:pos="560"/>
        </w:tabs>
        <w:rPr>
          <w:lang w:val="hu-HU"/>
        </w:rPr>
      </w:pPr>
      <w:r>
        <w:rPr>
          <w:lang w:val="hu-HU"/>
        </w:rPr>
        <w:t>A szájon át vagy parenteralis úton adott ciszteamin nagy dózisai patkányokban és egerekben nyombélfekélyeket váltanak ki, majmokban azonban nem. A gyógyszer kísérletes adása több állatfajban a szomatosztatin szintjének csökkenését váltotta ki. Ennek a gyógyszer klinikai alkalmazását érintő következményei nem ismeretesek.</w:t>
      </w:r>
    </w:p>
    <w:p w:rsidR="00113FFD" w:rsidRDefault="00113FFD">
      <w:pPr>
        <w:tabs>
          <w:tab w:val="left" w:pos="560"/>
        </w:tabs>
        <w:rPr>
          <w:lang w:val="hu-HU"/>
        </w:rPr>
      </w:pPr>
    </w:p>
    <w:p w:rsidR="00113FFD" w:rsidRDefault="00113FFD">
      <w:pPr>
        <w:tabs>
          <w:tab w:val="left" w:pos="560"/>
        </w:tabs>
        <w:rPr>
          <w:lang w:val="hu-HU"/>
        </w:rPr>
      </w:pPr>
      <w:r>
        <w:rPr>
          <w:lang w:val="hu-HU"/>
        </w:rPr>
        <w:t>A CYSTAGON-nal eddig nem végeztek karcinogenitási vizsgálatokat.</w:t>
      </w:r>
    </w:p>
    <w:p w:rsidR="00113FFD" w:rsidRDefault="00113FFD">
      <w:pPr>
        <w:tabs>
          <w:tab w:val="left" w:pos="560"/>
        </w:tabs>
        <w:rPr>
          <w:b/>
          <w:lang w:val="hu-HU"/>
        </w:rPr>
      </w:pPr>
    </w:p>
    <w:p w:rsidR="00113FFD" w:rsidRDefault="00113FFD">
      <w:pPr>
        <w:tabs>
          <w:tab w:val="left" w:pos="560"/>
        </w:tabs>
        <w:rPr>
          <w:b/>
          <w:lang w:val="hu-HU"/>
        </w:rPr>
      </w:pPr>
    </w:p>
    <w:p w:rsidR="00113FFD" w:rsidRDefault="00113FFD">
      <w:pPr>
        <w:tabs>
          <w:tab w:val="left" w:pos="560"/>
        </w:tabs>
        <w:rPr>
          <w:b/>
          <w:lang w:val="hu-HU"/>
        </w:rPr>
      </w:pPr>
      <w:r>
        <w:rPr>
          <w:b/>
          <w:lang w:val="hu-HU"/>
        </w:rPr>
        <w:t>6.</w:t>
      </w:r>
      <w:r>
        <w:rPr>
          <w:b/>
          <w:lang w:val="hu-HU"/>
        </w:rPr>
        <w:tab/>
        <w:t>GYÓGYSZERÉSZETI JELLEMZŐK</w:t>
      </w:r>
    </w:p>
    <w:p w:rsidR="00113FFD" w:rsidRDefault="00113FFD">
      <w:pPr>
        <w:tabs>
          <w:tab w:val="left" w:pos="560"/>
        </w:tabs>
        <w:rPr>
          <w:b/>
          <w:lang w:val="hu-HU"/>
        </w:rPr>
      </w:pPr>
    </w:p>
    <w:p w:rsidR="00113FFD" w:rsidRDefault="00113FFD">
      <w:pPr>
        <w:tabs>
          <w:tab w:val="left" w:pos="560"/>
        </w:tabs>
        <w:rPr>
          <w:b/>
          <w:lang w:val="hu-HU"/>
        </w:rPr>
      </w:pPr>
      <w:r>
        <w:rPr>
          <w:b/>
          <w:lang w:val="hu-HU"/>
        </w:rPr>
        <w:t>6.1</w:t>
      </w:r>
      <w:r>
        <w:rPr>
          <w:b/>
          <w:lang w:val="hu-HU"/>
        </w:rPr>
        <w:tab/>
        <w:t>Segédanyagok felsorolása</w:t>
      </w:r>
    </w:p>
    <w:p w:rsidR="00113FFD" w:rsidRDefault="00113FFD">
      <w:pPr>
        <w:tabs>
          <w:tab w:val="left" w:pos="560"/>
        </w:tabs>
        <w:rPr>
          <w:lang w:val="hu-HU"/>
        </w:rPr>
      </w:pPr>
    </w:p>
    <w:p w:rsidR="00113FFD" w:rsidRDefault="00113FFD">
      <w:pPr>
        <w:tabs>
          <w:tab w:val="left" w:pos="560"/>
        </w:tabs>
        <w:rPr>
          <w:lang w:val="hu-HU"/>
        </w:rPr>
      </w:pPr>
      <w:r>
        <w:rPr>
          <w:lang w:val="hu-HU"/>
        </w:rPr>
        <w:t>A kapszula tartalma:</w:t>
      </w:r>
    </w:p>
    <w:p w:rsidR="00113FFD" w:rsidRDefault="00113FFD">
      <w:pPr>
        <w:tabs>
          <w:tab w:val="left" w:pos="560"/>
          <w:tab w:val="left" w:pos="1380"/>
          <w:tab w:val="right" w:pos="8500"/>
        </w:tabs>
        <w:rPr>
          <w:lang w:val="hu-HU"/>
        </w:rPr>
      </w:pPr>
      <w:r>
        <w:rPr>
          <w:lang w:val="hu-HU"/>
        </w:rPr>
        <w:t xml:space="preserve">mikrokristályos cellulóz, </w:t>
      </w:r>
    </w:p>
    <w:p w:rsidR="00113FFD" w:rsidRDefault="00113FFD">
      <w:pPr>
        <w:tabs>
          <w:tab w:val="left" w:pos="560"/>
          <w:tab w:val="left" w:pos="1380"/>
          <w:tab w:val="right" w:pos="8500"/>
        </w:tabs>
        <w:rPr>
          <w:lang w:val="hu-HU"/>
        </w:rPr>
      </w:pPr>
      <w:r>
        <w:rPr>
          <w:lang w:val="hu-HU"/>
        </w:rPr>
        <w:t xml:space="preserve">hidegen duzzadó keményítő, </w:t>
      </w:r>
    </w:p>
    <w:p w:rsidR="00113FFD" w:rsidRDefault="00113FFD">
      <w:pPr>
        <w:tabs>
          <w:tab w:val="left" w:pos="560"/>
          <w:tab w:val="left" w:pos="1380"/>
          <w:tab w:val="right" w:pos="8500"/>
        </w:tabs>
        <w:rPr>
          <w:lang w:val="hu-HU"/>
        </w:rPr>
      </w:pPr>
      <w:r>
        <w:rPr>
          <w:lang w:val="hu-HU"/>
        </w:rPr>
        <w:t xml:space="preserve">magnézium-sztearát/nátrium-lauril-szulfát, </w:t>
      </w:r>
    </w:p>
    <w:p w:rsidR="00113FFD" w:rsidRDefault="00113FFD">
      <w:pPr>
        <w:tabs>
          <w:tab w:val="left" w:pos="560"/>
          <w:tab w:val="left" w:pos="1380"/>
          <w:tab w:val="right" w:pos="8500"/>
        </w:tabs>
        <w:rPr>
          <w:lang w:val="hu-HU"/>
        </w:rPr>
      </w:pPr>
      <w:r>
        <w:rPr>
          <w:lang w:val="hu-HU"/>
        </w:rPr>
        <w:t xml:space="preserve">kolloid szilícium-dioxid, </w:t>
      </w:r>
    </w:p>
    <w:p w:rsidR="00113FFD" w:rsidRDefault="00113FFD">
      <w:pPr>
        <w:tabs>
          <w:tab w:val="left" w:pos="560"/>
          <w:tab w:val="left" w:pos="1380"/>
          <w:tab w:val="right" w:pos="8500"/>
        </w:tabs>
        <w:rPr>
          <w:lang w:val="hu-HU"/>
        </w:rPr>
      </w:pPr>
      <w:r>
        <w:rPr>
          <w:lang w:val="hu-HU"/>
        </w:rPr>
        <w:t>kroszkarmellóz-nátrium</w:t>
      </w:r>
    </w:p>
    <w:p w:rsidR="00113FFD" w:rsidRDefault="00CA2C69">
      <w:pPr>
        <w:tabs>
          <w:tab w:val="left" w:pos="560"/>
        </w:tabs>
        <w:rPr>
          <w:lang w:val="hu-HU"/>
        </w:rPr>
      </w:pPr>
      <w:r>
        <w:rPr>
          <w:lang w:val="hu-HU"/>
        </w:rPr>
        <w:t>K</w:t>
      </w:r>
      <w:r w:rsidR="00113FFD">
        <w:rPr>
          <w:lang w:val="hu-HU"/>
        </w:rPr>
        <w:t>apszula</w:t>
      </w:r>
      <w:r>
        <w:rPr>
          <w:lang w:val="hu-HU"/>
        </w:rPr>
        <w:t>héj</w:t>
      </w:r>
      <w:r w:rsidR="00113FFD">
        <w:rPr>
          <w:lang w:val="hu-HU"/>
        </w:rPr>
        <w:t>:</w:t>
      </w:r>
    </w:p>
    <w:p w:rsidR="00113FFD" w:rsidRDefault="00113FFD">
      <w:pPr>
        <w:tabs>
          <w:tab w:val="left" w:pos="560"/>
          <w:tab w:val="left" w:pos="1380"/>
          <w:tab w:val="right" w:pos="8500"/>
        </w:tabs>
        <w:rPr>
          <w:lang w:val="hu-HU"/>
        </w:rPr>
      </w:pPr>
      <w:r>
        <w:rPr>
          <w:lang w:val="hu-HU"/>
        </w:rPr>
        <w:t>zselatin, titán-dioxid</w:t>
      </w:r>
    </w:p>
    <w:p w:rsidR="00113FFD" w:rsidRDefault="00113FFD">
      <w:pPr>
        <w:tabs>
          <w:tab w:val="left" w:pos="560"/>
          <w:tab w:val="left" w:pos="1380"/>
          <w:tab w:val="right" w:pos="8500"/>
        </w:tabs>
        <w:rPr>
          <w:lang w:val="hu-HU"/>
        </w:rPr>
      </w:pPr>
    </w:p>
    <w:p w:rsidR="00113FFD" w:rsidRDefault="00113FFD">
      <w:pPr>
        <w:tabs>
          <w:tab w:val="left" w:pos="560"/>
          <w:tab w:val="left" w:pos="1380"/>
          <w:tab w:val="right" w:pos="8500"/>
        </w:tabs>
        <w:rPr>
          <w:lang w:val="hu-HU"/>
        </w:rPr>
      </w:pPr>
      <w:r>
        <w:rPr>
          <w:lang w:val="hu-HU"/>
        </w:rPr>
        <w:t>fekete tinta a kemény kapszulákon, mely E172-t tartalmaz.</w:t>
      </w:r>
    </w:p>
    <w:p w:rsidR="00113FFD" w:rsidRDefault="00113FFD">
      <w:pPr>
        <w:tabs>
          <w:tab w:val="left" w:pos="560"/>
          <w:tab w:val="left" w:pos="1380"/>
          <w:tab w:val="right" w:pos="8500"/>
        </w:tabs>
        <w:rPr>
          <w:lang w:val="hu-HU"/>
        </w:rPr>
      </w:pPr>
    </w:p>
    <w:p w:rsidR="00113FFD" w:rsidRDefault="00113FFD">
      <w:pPr>
        <w:tabs>
          <w:tab w:val="left" w:pos="560"/>
        </w:tabs>
        <w:rPr>
          <w:b/>
          <w:lang w:val="hu-HU"/>
        </w:rPr>
      </w:pPr>
      <w:r>
        <w:rPr>
          <w:b/>
          <w:lang w:val="hu-HU"/>
        </w:rPr>
        <w:t>6.2</w:t>
      </w:r>
      <w:r>
        <w:rPr>
          <w:b/>
          <w:lang w:val="hu-HU"/>
        </w:rPr>
        <w:tab/>
        <w:t>Inkompatibilitások</w:t>
      </w:r>
    </w:p>
    <w:p w:rsidR="00113FFD" w:rsidRDefault="00113FFD">
      <w:pPr>
        <w:tabs>
          <w:tab w:val="left" w:pos="560"/>
        </w:tabs>
        <w:rPr>
          <w:lang w:val="hu-HU"/>
        </w:rPr>
      </w:pPr>
    </w:p>
    <w:p w:rsidR="00113FFD" w:rsidRDefault="00113FFD">
      <w:pPr>
        <w:tabs>
          <w:tab w:val="left" w:pos="560"/>
        </w:tabs>
        <w:rPr>
          <w:lang w:val="hu-HU"/>
        </w:rPr>
      </w:pPr>
      <w:r>
        <w:rPr>
          <w:lang w:val="hu-HU"/>
        </w:rPr>
        <w:t>Nincsenek.</w:t>
      </w:r>
    </w:p>
    <w:p w:rsidR="00113FFD" w:rsidRDefault="00113FFD">
      <w:pPr>
        <w:tabs>
          <w:tab w:val="left" w:pos="560"/>
        </w:tabs>
        <w:rPr>
          <w:lang w:val="hu-HU"/>
        </w:rPr>
      </w:pPr>
    </w:p>
    <w:p w:rsidR="00113FFD" w:rsidRDefault="00113FFD">
      <w:pPr>
        <w:tabs>
          <w:tab w:val="left" w:pos="560"/>
        </w:tabs>
        <w:rPr>
          <w:b/>
          <w:lang w:val="hu-HU"/>
        </w:rPr>
      </w:pPr>
      <w:r>
        <w:rPr>
          <w:b/>
          <w:lang w:val="hu-HU"/>
        </w:rPr>
        <w:t>6.3</w:t>
      </w:r>
      <w:r>
        <w:rPr>
          <w:b/>
          <w:lang w:val="hu-HU"/>
        </w:rPr>
        <w:tab/>
        <w:t>Felhasználhatósági időtartam</w:t>
      </w:r>
    </w:p>
    <w:p w:rsidR="00113FFD" w:rsidRDefault="00113FFD">
      <w:pPr>
        <w:tabs>
          <w:tab w:val="left" w:pos="560"/>
        </w:tabs>
        <w:rPr>
          <w:lang w:val="hu-HU"/>
        </w:rPr>
      </w:pPr>
    </w:p>
    <w:p w:rsidR="00113FFD" w:rsidRDefault="00113FFD">
      <w:pPr>
        <w:tabs>
          <w:tab w:val="left" w:pos="560"/>
        </w:tabs>
        <w:rPr>
          <w:lang w:val="hu-HU"/>
        </w:rPr>
      </w:pPr>
      <w:r>
        <w:rPr>
          <w:lang w:val="hu-HU"/>
        </w:rPr>
        <w:t>2 év.</w:t>
      </w:r>
    </w:p>
    <w:p w:rsidR="00113FFD" w:rsidRDefault="00113FFD">
      <w:pPr>
        <w:tabs>
          <w:tab w:val="left" w:pos="560"/>
        </w:tabs>
        <w:rPr>
          <w:b/>
          <w:lang w:val="hu-HU"/>
        </w:rPr>
      </w:pPr>
    </w:p>
    <w:p w:rsidR="00113FFD" w:rsidRDefault="00113FFD">
      <w:pPr>
        <w:tabs>
          <w:tab w:val="left" w:pos="560"/>
        </w:tabs>
        <w:rPr>
          <w:b/>
          <w:lang w:val="hu-HU"/>
        </w:rPr>
      </w:pPr>
      <w:r>
        <w:rPr>
          <w:b/>
          <w:lang w:val="hu-HU"/>
        </w:rPr>
        <w:t>6.4</w:t>
      </w:r>
      <w:r>
        <w:rPr>
          <w:b/>
          <w:lang w:val="hu-HU"/>
        </w:rPr>
        <w:tab/>
        <w:t>Különleges tárolási előírások</w:t>
      </w:r>
    </w:p>
    <w:p w:rsidR="00113FFD" w:rsidRDefault="00113FFD">
      <w:pPr>
        <w:tabs>
          <w:tab w:val="left" w:pos="560"/>
        </w:tabs>
        <w:rPr>
          <w:lang w:val="hu-HU"/>
        </w:rPr>
      </w:pPr>
    </w:p>
    <w:p w:rsidR="00113FFD" w:rsidRDefault="00113FFD">
      <w:pPr>
        <w:tabs>
          <w:tab w:val="left" w:pos="560"/>
        </w:tabs>
        <w:rPr>
          <w:lang w:val="hu-HU"/>
        </w:rPr>
      </w:pPr>
      <w:r>
        <w:rPr>
          <w:lang w:val="hu-HU"/>
        </w:rPr>
        <w:t>Legfeljebb 25 °C-on tárolandó.</w:t>
      </w:r>
    </w:p>
    <w:p w:rsidR="00113FFD" w:rsidRDefault="00113FFD">
      <w:pPr>
        <w:tabs>
          <w:tab w:val="left" w:pos="560"/>
        </w:tabs>
        <w:rPr>
          <w:lang w:val="hu-HU"/>
        </w:rPr>
      </w:pPr>
      <w:r>
        <w:rPr>
          <w:lang w:val="hu-HU"/>
        </w:rPr>
        <w:t>A gyógyszer tartályát jól lezárva kell tartani a fénytől és a nedvességtől való védelem érdekében.</w:t>
      </w:r>
    </w:p>
    <w:p w:rsidR="00EF23DE" w:rsidRDefault="00EF23DE">
      <w:pPr>
        <w:tabs>
          <w:tab w:val="left" w:pos="560"/>
        </w:tabs>
        <w:rPr>
          <w:b/>
          <w:lang w:val="hu-HU"/>
        </w:rPr>
      </w:pPr>
    </w:p>
    <w:p w:rsidR="00113FFD" w:rsidRDefault="00113FFD">
      <w:pPr>
        <w:tabs>
          <w:tab w:val="left" w:pos="560"/>
        </w:tabs>
        <w:rPr>
          <w:b/>
          <w:lang w:val="hu-HU"/>
        </w:rPr>
      </w:pPr>
      <w:r>
        <w:rPr>
          <w:b/>
          <w:lang w:val="hu-HU"/>
        </w:rPr>
        <w:t>6.5</w:t>
      </w:r>
      <w:r>
        <w:rPr>
          <w:b/>
          <w:lang w:val="hu-HU"/>
        </w:rPr>
        <w:tab/>
        <w:t>Csomagolás típusa és kiszerelése</w:t>
      </w:r>
    </w:p>
    <w:p w:rsidR="00113FFD" w:rsidRDefault="00113FFD">
      <w:pPr>
        <w:tabs>
          <w:tab w:val="left" w:pos="560"/>
        </w:tabs>
        <w:rPr>
          <w:lang w:val="hu-HU"/>
        </w:rPr>
      </w:pPr>
    </w:p>
    <w:p w:rsidR="00113FFD" w:rsidRDefault="00113FFD">
      <w:pPr>
        <w:pStyle w:val="BodyText3"/>
        <w:rPr>
          <w:lang w:val="hu-HU"/>
        </w:rPr>
      </w:pPr>
      <w:r>
        <w:rPr>
          <w:lang w:val="hu-HU"/>
        </w:rPr>
        <w:t>100 és 500 fehér, átlátszatlan kemény kapszula. A tartályban egy nedvességmegkötő betét található, ami fekete aktív szén és szilikagél szemcséket tartalmaz.</w:t>
      </w:r>
    </w:p>
    <w:p w:rsidR="00113FFD" w:rsidRDefault="00113FFD">
      <w:pPr>
        <w:tabs>
          <w:tab w:val="left" w:pos="560"/>
        </w:tabs>
        <w:rPr>
          <w:lang w:val="hu-HU"/>
        </w:rPr>
      </w:pPr>
      <w:r>
        <w:rPr>
          <w:lang w:val="hu-HU"/>
        </w:rPr>
        <w:t>Nem feltétlenül mindegyik kiszerelés kerül kereskedelmi forgalomba.</w:t>
      </w:r>
    </w:p>
    <w:p w:rsidR="00113FFD" w:rsidRDefault="00113FFD">
      <w:pPr>
        <w:tabs>
          <w:tab w:val="left" w:pos="560"/>
        </w:tabs>
        <w:rPr>
          <w:lang w:val="hu-HU"/>
        </w:rPr>
      </w:pPr>
    </w:p>
    <w:p w:rsidR="00113FFD" w:rsidRPr="00AE0854" w:rsidRDefault="00113FFD">
      <w:pPr>
        <w:ind w:left="567" w:hanging="567"/>
        <w:rPr>
          <w:b/>
          <w:noProof/>
          <w:lang w:val="hu-HU"/>
        </w:rPr>
      </w:pPr>
      <w:r>
        <w:rPr>
          <w:b/>
          <w:lang w:val="hu-HU"/>
        </w:rPr>
        <w:t>6.6</w:t>
      </w:r>
      <w:r>
        <w:rPr>
          <w:b/>
          <w:lang w:val="hu-HU"/>
        </w:rPr>
        <w:tab/>
      </w:r>
      <w:r w:rsidRPr="00AE0854">
        <w:rPr>
          <w:b/>
          <w:noProof/>
          <w:lang w:val="hu-HU"/>
        </w:rPr>
        <w:t>A megsemmisítésre vonatkozó különleges óvintézkedések</w:t>
      </w:r>
      <w:r w:rsidRPr="00AE0854">
        <w:rPr>
          <w:b/>
          <w:lang w:val="hu-HU"/>
        </w:rPr>
        <w:t xml:space="preserve"> </w:t>
      </w:r>
      <w:r w:rsidRPr="00AE0854">
        <w:rPr>
          <w:b/>
          <w:noProof/>
          <w:lang w:val="hu-HU"/>
        </w:rPr>
        <w:t>és egyéb, a készítmény kezelésével kapcsolatos információk</w:t>
      </w:r>
    </w:p>
    <w:p w:rsidR="00113FFD" w:rsidRDefault="00113FFD">
      <w:pPr>
        <w:ind w:left="567" w:hanging="567"/>
        <w:rPr>
          <w:lang w:val="hu-HU"/>
        </w:rPr>
      </w:pPr>
    </w:p>
    <w:p w:rsidR="00113FFD" w:rsidRDefault="00113FFD">
      <w:pPr>
        <w:tabs>
          <w:tab w:val="left" w:pos="560"/>
          <w:tab w:val="left" w:pos="1400"/>
          <w:tab w:val="left" w:pos="1720"/>
        </w:tabs>
        <w:rPr>
          <w:lang w:val="hu-HU"/>
        </w:rPr>
      </w:pPr>
      <w:r>
        <w:rPr>
          <w:lang w:val="hu-HU"/>
        </w:rPr>
        <w:t>Nem értelmezhető.</w:t>
      </w:r>
    </w:p>
    <w:p w:rsidR="00113FFD" w:rsidRDefault="00113FFD">
      <w:pPr>
        <w:tabs>
          <w:tab w:val="left" w:pos="560"/>
          <w:tab w:val="left" w:pos="1400"/>
          <w:tab w:val="left" w:pos="1720"/>
        </w:tabs>
        <w:rPr>
          <w:lang w:val="hu-HU"/>
        </w:rPr>
      </w:pPr>
    </w:p>
    <w:p w:rsidR="00EF23DE" w:rsidRDefault="00EF23DE">
      <w:pPr>
        <w:tabs>
          <w:tab w:val="left" w:pos="560"/>
          <w:tab w:val="left" w:pos="1400"/>
          <w:tab w:val="left" w:pos="1720"/>
        </w:tabs>
        <w:rPr>
          <w:lang w:val="hu-HU"/>
        </w:rPr>
      </w:pPr>
    </w:p>
    <w:p w:rsidR="00113FFD" w:rsidRDefault="00113FFD">
      <w:pPr>
        <w:tabs>
          <w:tab w:val="left" w:pos="560"/>
          <w:tab w:val="left" w:pos="1400"/>
          <w:tab w:val="left" w:pos="1720"/>
        </w:tabs>
        <w:rPr>
          <w:b/>
          <w:lang w:val="hu-HU"/>
        </w:rPr>
      </w:pPr>
      <w:r>
        <w:rPr>
          <w:b/>
          <w:lang w:val="hu-HU"/>
        </w:rPr>
        <w:t>7.</w:t>
      </w:r>
      <w:r>
        <w:rPr>
          <w:lang w:val="hu-HU"/>
        </w:rPr>
        <w:tab/>
      </w:r>
      <w:r>
        <w:rPr>
          <w:b/>
          <w:lang w:val="hu-HU"/>
        </w:rPr>
        <w:t>A FORGALOMBA HOZATALI ENGEDÉLY JOGOSULTJA</w:t>
      </w:r>
    </w:p>
    <w:p w:rsidR="00113FFD" w:rsidRDefault="00113FFD">
      <w:pPr>
        <w:tabs>
          <w:tab w:val="left" w:pos="560"/>
        </w:tabs>
        <w:rPr>
          <w:lang w:val="hu-HU"/>
        </w:rPr>
      </w:pPr>
    </w:p>
    <w:p w:rsidR="00113FFD" w:rsidRDefault="00F40CA5">
      <w:pPr>
        <w:tabs>
          <w:tab w:val="left" w:pos="560"/>
        </w:tabs>
        <w:rPr>
          <w:lang w:val="it-IT"/>
        </w:rPr>
      </w:pPr>
      <w:r>
        <w:rPr>
          <w:lang w:val="it-IT"/>
        </w:rPr>
        <w:t>Recordati Rare Diseases</w:t>
      </w:r>
    </w:p>
    <w:p w:rsidR="00113FFD" w:rsidRDefault="00113FFD">
      <w:pPr>
        <w:tabs>
          <w:tab w:val="left" w:pos="560"/>
        </w:tabs>
        <w:rPr>
          <w:lang w:val="fr-FR"/>
        </w:rPr>
      </w:pPr>
      <w:r>
        <w:rPr>
          <w:lang w:val="fr-FR"/>
        </w:rPr>
        <w:t xml:space="preserve">Immeuble “Le </w:t>
      </w:r>
      <w:r w:rsidR="00467382">
        <w:rPr>
          <w:lang w:val="fr-FR"/>
        </w:rPr>
        <w:t>Wilson</w:t>
      </w:r>
      <w:r>
        <w:rPr>
          <w:lang w:val="fr-FR"/>
        </w:rPr>
        <w:t>”</w:t>
      </w:r>
    </w:p>
    <w:p w:rsidR="00F305C6" w:rsidRDefault="00F305C6">
      <w:pPr>
        <w:tabs>
          <w:tab w:val="left" w:pos="560"/>
        </w:tabs>
        <w:rPr>
          <w:lang w:val="fr-FR"/>
        </w:rPr>
      </w:pPr>
      <w:r>
        <w:rPr>
          <w:lang w:val="fr-FR"/>
        </w:rPr>
        <w:t>70</w:t>
      </w:r>
      <w:r w:rsidR="00000035">
        <w:rPr>
          <w:lang w:val="fr-FR"/>
        </w:rPr>
        <w:t>,</w:t>
      </w:r>
      <w:r>
        <w:rPr>
          <w:lang w:val="fr-FR"/>
        </w:rPr>
        <w:t xml:space="preserve"> avenue du Général de Gaulle</w:t>
      </w:r>
    </w:p>
    <w:p w:rsidR="00113FFD" w:rsidRDefault="00113FFD">
      <w:pPr>
        <w:tabs>
          <w:tab w:val="left" w:pos="560"/>
        </w:tabs>
        <w:rPr>
          <w:lang w:val="hu-HU"/>
        </w:rPr>
      </w:pPr>
      <w:r>
        <w:rPr>
          <w:lang w:val="fr-FR"/>
        </w:rPr>
        <w:t>F-92</w:t>
      </w:r>
      <w:r w:rsidR="00F305C6">
        <w:rPr>
          <w:lang w:val="fr-FR"/>
        </w:rPr>
        <w:t>800 Puteaux</w:t>
      </w:r>
    </w:p>
    <w:p w:rsidR="00113FFD" w:rsidRDefault="00113FFD">
      <w:pPr>
        <w:tabs>
          <w:tab w:val="left" w:pos="560"/>
        </w:tabs>
        <w:rPr>
          <w:lang w:val="hu-HU"/>
        </w:rPr>
      </w:pPr>
      <w:r>
        <w:rPr>
          <w:lang w:val="hu-HU"/>
        </w:rPr>
        <w:t>Franciaország</w:t>
      </w:r>
    </w:p>
    <w:p w:rsidR="00113FFD" w:rsidRDefault="00113FFD">
      <w:pPr>
        <w:tabs>
          <w:tab w:val="left" w:pos="560"/>
        </w:tabs>
        <w:rPr>
          <w:lang w:val="hu-HU"/>
        </w:rPr>
      </w:pPr>
    </w:p>
    <w:p w:rsidR="00113FFD" w:rsidRDefault="00113FFD">
      <w:pPr>
        <w:tabs>
          <w:tab w:val="left" w:pos="560"/>
        </w:tabs>
        <w:rPr>
          <w:lang w:val="hu-HU"/>
        </w:rPr>
      </w:pPr>
    </w:p>
    <w:p w:rsidR="00113FFD" w:rsidRDefault="00113FFD">
      <w:pPr>
        <w:tabs>
          <w:tab w:val="left" w:pos="560"/>
        </w:tabs>
        <w:rPr>
          <w:b/>
          <w:lang w:val="hu-HU"/>
        </w:rPr>
      </w:pPr>
      <w:r>
        <w:rPr>
          <w:b/>
          <w:lang w:val="hu-HU"/>
        </w:rPr>
        <w:t>8.</w:t>
      </w:r>
      <w:r>
        <w:rPr>
          <w:b/>
          <w:lang w:val="hu-HU"/>
        </w:rPr>
        <w:tab/>
        <w:t xml:space="preserve">A FORGALOMBA HOZATALI ENGEDÉLY SZÁMAI </w:t>
      </w:r>
    </w:p>
    <w:p w:rsidR="00113FFD" w:rsidRDefault="00113FFD">
      <w:pPr>
        <w:tabs>
          <w:tab w:val="left" w:pos="560"/>
        </w:tabs>
        <w:rPr>
          <w:b/>
          <w:lang w:val="hu-HU"/>
        </w:rPr>
      </w:pPr>
    </w:p>
    <w:p w:rsidR="00113FFD" w:rsidRDefault="00113FFD">
      <w:pPr>
        <w:tabs>
          <w:tab w:val="left" w:pos="560"/>
        </w:tabs>
        <w:rPr>
          <w:b/>
          <w:lang w:val="hu-HU"/>
        </w:rPr>
      </w:pPr>
      <w:r>
        <w:rPr>
          <w:lang w:val="hu-HU"/>
        </w:rPr>
        <w:t>EU/1/97/039/003 (100 kemény kapszula tartályonként), EU/1/97/039/004 (500 kemény kapszula tartályonként).</w:t>
      </w:r>
    </w:p>
    <w:p w:rsidR="00113FFD" w:rsidRDefault="00113FFD">
      <w:pPr>
        <w:tabs>
          <w:tab w:val="left" w:pos="560"/>
        </w:tabs>
        <w:rPr>
          <w:b/>
          <w:lang w:val="hu-HU"/>
        </w:rPr>
      </w:pPr>
    </w:p>
    <w:p w:rsidR="00113FFD" w:rsidRDefault="00113FFD">
      <w:pPr>
        <w:tabs>
          <w:tab w:val="left" w:pos="560"/>
        </w:tabs>
        <w:rPr>
          <w:b/>
          <w:lang w:val="hu-HU"/>
        </w:rPr>
      </w:pPr>
    </w:p>
    <w:p w:rsidR="00113FFD" w:rsidRDefault="00113FFD">
      <w:pPr>
        <w:pStyle w:val="BodyTextIndent2"/>
        <w:rPr>
          <w:noProof w:val="0"/>
          <w:lang w:val="hu-HU"/>
        </w:rPr>
      </w:pPr>
      <w:r>
        <w:rPr>
          <w:noProof w:val="0"/>
          <w:lang w:val="hu-HU"/>
        </w:rPr>
        <w:t>9.</w:t>
      </w:r>
      <w:r>
        <w:rPr>
          <w:noProof w:val="0"/>
          <w:lang w:val="hu-HU"/>
        </w:rPr>
        <w:tab/>
        <w:t>A FORGALOMBA HOZATALI ENGEDÉLY ELSŐ KIADÁSÁNAK / MEGÚJÍTÁSÁNAK DÁTUMA</w:t>
      </w:r>
    </w:p>
    <w:p w:rsidR="00113FFD" w:rsidRDefault="00113FFD">
      <w:pPr>
        <w:tabs>
          <w:tab w:val="left" w:pos="560"/>
        </w:tabs>
        <w:rPr>
          <w:b/>
          <w:lang w:val="hu-HU"/>
        </w:rPr>
      </w:pPr>
    </w:p>
    <w:p w:rsidR="00113FFD" w:rsidRDefault="00113FFD">
      <w:pPr>
        <w:tabs>
          <w:tab w:val="left" w:pos="560"/>
        </w:tabs>
        <w:rPr>
          <w:lang w:val="hu-HU"/>
        </w:rPr>
      </w:pPr>
      <w:r>
        <w:rPr>
          <w:lang w:val="hu-HU"/>
        </w:rPr>
        <w:t>Az engedély első kiadásának dátuma: 1997. június 23.</w:t>
      </w:r>
    </w:p>
    <w:p w:rsidR="00113FFD" w:rsidRDefault="00113FFD">
      <w:pPr>
        <w:tabs>
          <w:tab w:val="left" w:pos="560"/>
        </w:tabs>
        <w:rPr>
          <w:lang w:val="hu-HU"/>
        </w:rPr>
      </w:pPr>
      <w:r>
        <w:rPr>
          <w:lang w:val="hu-HU"/>
        </w:rPr>
        <w:t xml:space="preserve">A legutóbbi megújítás dátuma: </w:t>
      </w:r>
      <w:r w:rsidR="00C91E22">
        <w:rPr>
          <w:lang w:val="hu-HU"/>
        </w:rPr>
        <w:t>2007. június 23</w:t>
      </w:r>
      <w:r>
        <w:rPr>
          <w:lang w:val="hu-HU"/>
        </w:rPr>
        <w:t>.</w:t>
      </w:r>
    </w:p>
    <w:p w:rsidR="00113FFD" w:rsidRDefault="00113FFD">
      <w:pPr>
        <w:tabs>
          <w:tab w:val="left" w:pos="560"/>
        </w:tabs>
        <w:rPr>
          <w:b/>
          <w:lang w:val="hu-HU"/>
        </w:rPr>
      </w:pPr>
    </w:p>
    <w:p w:rsidR="00113FFD" w:rsidRDefault="00113FFD">
      <w:pPr>
        <w:tabs>
          <w:tab w:val="left" w:pos="560"/>
        </w:tabs>
        <w:rPr>
          <w:b/>
          <w:lang w:val="hu-HU"/>
        </w:rPr>
      </w:pPr>
    </w:p>
    <w:p w:rsidR="00113FFD" w:rsidRDefault="00113FFD">
      <w:pPr>
        <w:tabs>
          <w:tab w:val="left" w:pos="560"/>
        </w:tabs>
        <w:rPr>
          <w:b/>
          <w:lang w:val="hu-HU"/>
        </w:rPr>
      </w:pPr>
      <w:r>
        <w:rPr>
          <w:b/>
          <w:lang w:val="hu-HU"/>
        </w:rPr>
        <w:t>10.</w:t>
      </w:r>
      <w:r>
        <w:rPr>
          <w:b/>
          <w:lang w:val="hu-HU"/>
        </w:rPr>
        <w:tab/>
        <w:t>A SZÖVEG ELLENŐRZÉSÉNEK DÁTUMA</w:t>
      </w:r>
    </w:p>
    <w:p w:rsidR="00113FFD" w:rsidRDefault="00113FFD">
      <w:pPr>
        <w:tabs>
          <w:tab w:val="left" w:pos="560"/>
        </w:tabs>
        <w:rPr>
          <w:lang w:val="hu-HU"/>
        </w:rPr>
      </w:pPr>
    </w:p>
    <w:p w:rsidR="00B15C46" w:rsidRDefault="00B15C46">
      <w:pPr>
        <w:tabs>
          <w:tab w:val="left" w:pos="560"/>
        </w:tabs>
        <w:rPr>
          <w:lang w:val="hu-HU"/>
        </w:rPr>
      </w:pPr>
    </w:p>
    <w:p w:rsidR="00B15C46" w:rsidRDefault="00B15C46">
      <w:pPr>
        <w:tabs>
          <w:tab w:val="left" w:pos="560"/>
        </w:tabs>
        <w:rPr>
          <w:lang w:val="hu-HU"/>
        </w:rPr>
      </w:pPr>
    </w:p>
    <w:p w:rsidR="00B15C46" w:rsidRDefault="00B15C46">
      <w:pPr>
        <w:tabs>
          <w:tab w:val="left" w:pos="560"/>
        </w:tabs>
        <w:rPr>
          <w:lang w:val="hu-HU"/>
        </w:rPr>
      </w:pPr>
    </w:p>
    <w:p w:rsidR="00113FFD" w:rsidRPr="00AE0854" w:rsidRDefault="00113FFD">
      <w:pPr>
        <w:rPr>
          <w:b/>
          <w:noProof/>
          <w:lang w:val="hu-HU"/>
        </w:rPr>
      </w:pPr>
      <w:r w:rsidRPr="00AE0854">
        <w:rPr>
          <w:noProof/>
          <w:lang w:val="hu-HU"/>
        </w:rPr>
        <w:t>A gyógyszerről részletes információ az Európai Gyógyszerügynökség (EMEA) internetes honlapján (</w:t>
      </w:r>
      <w:hyperlink r:id="rId13" w:history="1">
        <w:r w:rsidR="00B15C46" w:rsidRPr="0010366F">
          <w:rPr>
            <w:rStyle w:val="Hyperlink"/>
            <w:noProof/>
            <w:lang w:val="hu-HU"/>
          </w:rPr>
          <w:t>http://www.ema.europa.eu</w:t>
        </w:r>
      </w:hyperlink>
      <w:r w:rsidRPr="00AE0854">
        <w:rPr>
          <w:iCs/>
          <w:noProof/>
          <w:lang w:val="hu-HU"/>
        </w:rPr>
        <w:t>) található.</w:t>
      </w:r>
    </w:p>
    <w:p w:rsidR="00113FFD" w:rsidRDefault="00113FFD">
      <w:pPr>
        <w:rPr>
          <w:lang w:val="hu-HU"/>
        </w:rPr>
      </w:pPr>
      <w:r>
        <w:rPr>
          <w:b/>
          <w:lang w:val="hu-HU"/>
        </w:rPr>
        <w:br w:type="page"/>
      </w: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jc w:val="center"/>
        <w:rPr>
          <w:b/>
          <w:lang w:val="hu-HU"/>
        </w:rPr>
      </w:pPr>
      <w:r>
        <w:rPr>
          <w:b/>
          <w:lang w:val="hu-HU"/>
        </w:rPr>
        <w:t>II. MELLÉKLET</w:t>
      </w:r>
    </w:p>
    <w:p w:rsidR="00113FFD" w:rsidRDefault="00113FFD">
      <w:pPr>
        <w:ind w:left="1701" w:right="1416" w:hanging="567"/>
        <w:rPr>
          <w:lang w:val="hu-HU"/>
        </w:rPr>
      </w:pPr>
    </w:p>
    <w:p w:rsidR="00113FFD" w:rsidRDefault="00113FFD">
      <w:pPr>
        <w:tabs>
          <w:tab w:val="left" w:pos="1701"/>
        </w:tabs>
        <w:ind w:left="1701" w:right="1416" w:hanging="567"/>
        <w:rPr>
          <w:b/>
          <w:lang w:val="hu-HU"/>
        </w:rPr>
      </w:pPr>
      <w:r>
        <w:rPr>
          <w:b/>
          <w:lang w:val="hu-HU"/>
        </w:rPr>
        <w:t>A.</w:t>
      </w:r>
      <w:r>
        <w:rPr>
          <w:b/>
          <w:lang w:val="hu-HU"/>
        </w:rPr>
        <w:tab/>
        <w:t>A GYÁRTÁSI TÉTELEK VÉGFELSZABADÍTÁSÁÉRT FELELŐS GYÁRT</w:t>
      </w:r>
      <w:r w:rsidR="00B15C46">
        <w:rPr>
          <w:b/>
          <w:bCs/>
          <w:lang w:val="hu-HU"/>
        </w:rPr>
        <w:t xml:space="preserve">Ó </w:t>
      </w:r>
    </w:p>
    <w:p w:rsidR="00113FFD" w:rsidRDefault="00113FFD">
      <w:pPr>
        <w:ind w:left="1701" w:right="1416" w:hanging="567"/>
        <w:rPr>
          <w:bCs/>
          <w:lang w:val="hu-HU"/>
        </w:rPr>
      </w:pPr>
    </w:p>
    <w:p w:rsidR="00B15C46" w:rsidRDefault="00B15C46" w:rsidP="00B15C46">
      <w:pPr>
        <w:ind w:left="1701" w:right="1416" w:hanging="708"/>
        <w:rPr>
          <w:b/>
          <w:bCs/>
          <w:lang w:val="hu-HU"/>
        </w:rPr>
      </w:pPr>
      <w:r>
        <w:rPr>
          <w:b/>
          <w:bCs/>
          <w:lang w:val="hu-HU"/>
        </w:rPr>
        <w:t>B.</w:t>
      </w:r>
      <w:r>
        <w:rPr>
          <w:b/>
          <w:bCs/>
          <w:lang w:val="hu-HU"/>
        </w:rPr>
        <w:tab/>
        <w:t xml:space="preserve">FELTÉTELEK VAGY KORLÁTOZÁSOK AZ ELLÁTÁS ÉS HASZNÁLAT KAPCSÁN  </w:t>
      </w:r>
    </w:p>
    <w:p w:rsidR="00B15C46" w:rsidRDefault="00B15C46" w:rsidP="00B15C46">
      <w:pPr>
        <w:ind w:right="1416"/>
        <w:rPr>
          <w:b/>
          <w:bCs/>
          <w:lang w:val="hu-HU"/>
        </w:rPr>
      </w:pPr>
    </w:p>
    <w:p w:rsidR="00B15C46" w:rsidRDefault="00B15C46" w:rsidP="00B15C46">
      <w:pPr>
        <w:ind w:left="1701" w:right="1416" w:hanging="708"/>
        <w:rPr>
          <w:b/>
          <w:bCs/>
          <w:lang w:val="hu-HU"/>
        </w:rPr>
      </w:pPr>
      <w:r>
        <w:rPr>
          <w:b/>
          <w:bCs/>
          <w:lang w:val="hu-HU"/>
        </w:rPr>
        <w:t>C.</w:t>
      </w:r>
      <w:r>
        <w:rPr>
          <w:b/>
          <w:bCs/>
          <w:lang w:val="hu-HU"/>
        </w:rPr>
        <w:tab/>
        <w:t>A FORGALOMBA HOZATALI ENGEDÉLY EGYÉB FELTÉTELEI ÉS KÖVETELMÉNYEI</w:t>
      </w:r>
    </w:p>
    <w:p w:rsidR="00B15C46" w:rsidRDefault="00B15C46" w:rsidP="00B15C46">
      <w:pPr>
        <w:ind w:right="1416"/>
        <w:rPr>
          <w:b/>
          <w:bCs/>
          <w:lang w:val="hu-HU"/>
        </w:rPr>
      </w:pPr>
    </w:p>
    <w:p w:rsidR="00B15C46" w:rsidRDefault="00B15C46" w:rsidP="00B15C46">
      <w:pPr>
        <w:ind w:left="1701" w:right="1416" w:hanging="708"/>
        <w:rPr>
          <w:b/>
          <w:bCs/>
          <w:lang w:val="hu-HU"/>
        </w:rPr>
      </w:pPr>
      <w:r>
        <w:rPr>
          <w:b/>
          <w:bCs/>
          <w:lang w:val="hu-HU"/>
        </w:rPr>
        <w:t>D.</w:t>
      </w:r>
      <w:r>
        <w:rPr>
          <w:b/>
          <w:bCs/>
          <w:lang w:val="hu-HU"/>
        </w:rPr>
        <w:tab/>
        <w:t>FELTÉTELEK VAGY KORLÁTOZÁSOK A GYÓGYSZER BIZTONSÁGOS ÉS HATÉKONY ALKALMAZÁSÁRA VONATKOZÓAN</w:t>
      </w:r>
    </w:p>
    <w:p w:rsidR="00113FFD" w:rsidRDefault="00113FFD">
      <w:pPr>
        <w:ind w:left="567" w:hanging="567"/>
        <w:rPr>
          <w:lang w:val="hu-HU"/>
        </w:rPr>
      </w:pPr>
      <w:r>
        <w:rPr>
          <w:lang w:val="hu-HU"/>
        </w:rPr>
        <w:br w:type="page"/>
      </w:r>
      <w:r>
        <w:rPr>
          <w:b/>
          <w:lang w:val="hu-HU"/>
        </w:rPr>
        <w:t>A.</w:t>
      </w:r>
      <w:r>
        <w:rPr>
          <w:b/>
          <w:lang w:val="hu-HU"/>
        </w:rPr>
        <w:tab/>
      </w:r>
      <w:r w:rsidR="00B15C46">
        <w:rPr>
          <w:b/>
          <w:lang w:val="hu-HU"/>
        </w:rPr>
        <w:t xml:space="preserve">A </w:t>
      </w:r>
      <w:r>
        <w:rPr>
          <w:b/>
          <w:szCs w:val="22"/>
          <w:lang w:val="hu-HU"/>
        </w:rPr>
        <w:t>GYÁRTÁSI TÉTELEK VÉGFELSZABADÍTÁSÁÉRT FELELŐS GYÁRT</w:t>
      </w:r>
      <w:r w:rsidR="00B15C46">
        <w:rPr>
          <w:b/>
          <w:bCs/>
          <w:lang w:val="hu-HU"/>
        </w:rPr>
        <w:t xml:space="preserve">Ó </w:t>
      </w:r>
    </w:p>
    <w:p w:rsidR="00113FFD" w:rsidRDefault="00113FFD">
      <w:pPr>
        <w:jc w:val="both"/>
        <w:rPr>
          <w:lang w:val="hu-HU"/>
        </w:rPr>
      </w:pPr>
    </w:p>
    <w:p w:rsidR="00113FFD" w:rsidRDefault="00113FFD">
      <w:pPr>
        <w:jc w:val="both"/>
        <w:rPr>
          <w:lang w:val="hu-HU"/>
        </w:rPr>
      </w:pPr>
      <w:r>
        <w:rPr>
          <w:u w:val="single"/>
          <w:lang w:val="hu-HU"/>
        </w:rPr>
        <w:t xml:space="preserve">A </w:t>
      </w:r>
      <w:r>
        <w:rPr>
          <w:szCs w:val="22"/>
          <w:u w:val="single"/>
          <w:lang w:val="hu-HU"/>
        </w:rPr>
        <w:t>gyártási tételek végfelszabadításáért</w:t>
      </w:r>
      <w:r>
        <w:rPr>
          <w:u w:val="single"/>
          <w:lang w:val="hu-HU"/>
        </w:rPr>
        <w:t xml:space="preserve"> felelős gyártó neve és címe</w:t>
      </w:r>
    </w:p>
    <w:p w:rsidR="00113FFD" w:rsidRDefault="00113FFD">
      <w:pPr>
        <w:jc w:val="both"/>
        <w:rPr>
          <w:lang w:val="hu-HU"/>
        </w:rPr>
      </w:pPr>
    </w:p>
    <w:p w:rsidR="0043372C" w:rsidRDefault="00F40CA5">
      <w:pPr>
        <w:rPr>
          <w:lang w:val="fr-FR"/>
        </w:rPr>
      </w:pPr>
      <w:r>
        <w:rPr>
          <w:lang w:val="fr-FR"/>
        </w:rPr>
        <w:t>Recordati Rare Diseases</w:t>
      </w:r>
    </w:p>
    <w:p w:rsidR="0043372C" w:rsidRDefault="00113FFD">
      <w:pPr>
        <w:rPr>
          <w:lang w:val="fr-FR"/>
        </w:rPr>
      </w:pPr>
      <w:r>
        <w:rPr>
          <w:lang w:val="fr-FR"/>
        </w:rPr>
        <w:t xml:space="preserve">Immeuble “Le </w:t>
      </w:r>
      <w:r w:rsidR="00467382">
        <w:rPr>
          <w:lang w:val="fr-FR"/>
        </w:rPr>
        <w:t>Wilson</w:t>
      </w:r>
      <w:r>
        <w:rPr>
          <w:lang w:val="fr-FR"/>
        </w:rPr>
        <w:t>”</w:t>
      </w:r>
    </w:p>
    <w:p w:rsidR="0043372C" w:rsidRDefault="00467382">
      <w:pPr>
        <w:rPr>
          <w:lang w:val="fr-FR"/>
        </w:rPr>
      </w:pPr>
      <w:r>
        <w:rPr>
          <w:lang w:val="fr-FR"/>
        </w:rPr>
        <w:t>70</w:t>
      </w:r>
      <w:r w:rsidR="00000035">
        <w:rPr>
          <w:lang w:val="fr-FR"/>
        </w:rPr>
        <w:t>,</w:t>
      </w:r>
      <w:r>
        <w:rPr>
          <w:lang w:val="fr-FR"/>
        </w:rPr>
        <w:t xml:space="preserve"> </w:t>
      </w:r>
      <w:r w:rsidR="00674FC2">
        <w:rPr>
          <w:lang w:val="fr-FR"/>
        </w:rPr>
        <w:t>A</w:t>
      </w:r>
      <w:r>
        <w:rPr>
          <w:lang w:val="fr-FR"/>
        </w:rPr>
        <w:t>venue du Général de Gaulle</w:t>
      </w:r>
    </w:p>
    <w:p w:rsidR="0043372C" w:rsidRDefault="00113FFD">
      <w:pPr>
        <w:rPr>
          <w:lang w:val="fr-FR"/>
        </w:rPr>
      </w:pPr>
      <w:r>
        <w:rPr>
          <w:lang w:val="fr-FR"/>
        </w:rPr>
        <w:t>F-92</w:t>
      </w:r>
      <w:r w:rsidR="00467382">
        <w:rPr>
          <w:lang w:val="fr-FR"/>
        </w:rPr>
        <w:t>800</w:t>
      </w:r>
      <w:r>
        <w:rPr>
          <w:lang w:val="fr-FR"/>
        </w:rPr>
        <w:t xml:space="preserve"> P</w:t>
      </w:r>
      <w:r w:rsidR="00467382">
        <w:rPr>
          <w:lang w:val="fr-FR"/>
        </w:rPr>
        <w:t>uteaux</w:t>
      </w:r>
    </w:p>
    <w:p w:rsidR="00113FFD" w:rsidRDefault="00113FFD">
      <w:pPr>
        <w:rPr>
          <w:lang w:val="fr-FR"/>
        </w:rPr>
      </w:pPr>
      <w:r>
        <w:rPr>
          <w:lang w:val="fr-FR"/>
        </w:rPr>
        <w:t>Franciaország</w:t>
      </w:r>
    </w:p>
    <w:p w:rsidR="00113FFD" w:rsidRDefault="00113FFD">
      <w:pPr>
        <w:jc w:val="both"/>
        <w:rPr>
          <w:lang w:val="fr-FR"/>
        </w:rPr>
      </w:pPr>
    </w:p>
    <w:p w:rsidR="00000035" w:rsidRDefault="00000035" w:rsidP="00000035">
      <w:pPr>
        <w:numPr>
          <w:ilvl w:val="12"/>
          <w:numId w:val="0"/>
        </w:numPr>
        <w:tabs>
          <w:tab w:val="left" w:pos="720"/>
        </w:tabs>
        <w:rPr>
          <w:szCs w:val="22"/>
          <w:lang w:val="fr-FR" w:eastAsia="fr-FR"/>
        </w:rPr>
      </w:pPr>
      <w:r>
        <w:rPr>
          <w:szCs w:val="22"/>
          <w:lang w:val="fr-FR" w:eastAsia="fr-FR"/>
        </w:rPr>
        <w:t>vagy</w:t>
      </w:r>
    </w:p>
    <w:p w:rsidR="00000035" w:rsidRDefault="00000035" w:rsidP="00000035">
      <w:pPr>
        <w:numPr>
          <w:ilvl w:val="12"/>
          <w:numId w:val="0"/>
        </w:numPr>
        <w:tabs>
          <w:tab w:val="left" w:pos="720"/>
        </w:tabs>
        <w:rPr>
          <w:lang w:val="hu-HU"/>
        </w:rPr>
      </w:pPr>
    </w:p>
    <w:p w:rsidR="00000035" w:rsidRDefault="00F40CA5" w:rsidP="00000035">
      <w:pPr>
        <w:tabs>
          <w:tab w:val="left" w:pos="708"/>
        </w:tabs>
        <w:rPr>
          <w:lang w:val="fr-FR"/>
        </w:rPr>
      </w:pPr>
      <w:r>
        <w:rPr>
          <w:lang w:val="fr-FR"/>
        </w:rPr>
        <w:t>Recordati Rare Diseases</w:t>
      </w:r>
    </w:p>
    <w:p w:rsidR="00E82964" w:rsidRDefault="00E82964" w:rsidP="00E82964">
      <w:pPr>
        <w:rPr>
          <w:lang w:val="fr-FR"/>
        </w:rPr>
      </w:pPr>
      <w:r>
        <w:rPr>
          <w:lang w:val="fr-FR"/>
        </w:rPr>
        <w:t>Eco River Parc</w:t>
      </w:r>
    </w:p>
    <w:p w:rsidR="00E82964" w:rsidRDefault="00E82964" w:rsidP="00E82964">
      <w:pPr>
        <w:rPr>
          <w:lang w:val="fr-FR"/>
        </w:rPr>
      </w:pPr>
      <w:r>
        <w:rPr>
          <w:lang w:val="fr-FR"/>
        </w:rPr>
        <w:t>30, rue des Peupliers</w:t>
      </w:r>
    </w:p>
    <w:p w:rsidR="00000035" w:rsidRPr="00CB1971" w:rsidRDefault="00000035" w:rsidP="00000035">
      <w:pPr>
        <w:numPr>
          <w:ilvl w:val="12"/>
          <w:numId w:val="0"/>
        </w:numPr>
        <w:tabs>
          <w:tab w:val="left" w:pos="720"/>
        </w:tabs>
        <w:rPr>
          <w:lang w:val="fr-FR"/>
        </w:rPr>
      </w:pPr>
      <w:r w:rsidRPr="00CB1971">
        <w:rPr>
          <w:lang w:val="fr-FR"/>
        </w:rPr>
        <w:t>F-92000 Nanterre</w:t>
      </w:r>
    </w:p>
    <w:p w:rsidR="00000035" w:rsidRDefault="00000035" w:rsidP="00000035">
      <w:pPr>
        <w:jc w:val="both"/>
        <w:rPr>
          <w:lang w:val="hu-HU"/>
        </w:rPr>
      </w:pPr>
      <w:r>
        <w:rPr>
          <w:lang w:val="hu-HU"/>
        </w:rPr>
        <w:t>Franciaország</w:t>
      </w:r>
    </w:p>
    <w:p w:rsidR="00000035" w:rsidRDefault="00000035" w:rsidP="00000035">
      <w:pPr>
        <w:numPr>
          <w:ilvl w:val="12"/>
          <w:numId w:val="0"/>
        </w:numPr>
        <w:tabs>
          <w:tab w:val="left" w:pos="720"/>
        </w:tabs>
        <w:rPr>
          <w:lang w:val="hu-HU"/>
        </w:rPr>
      </w:pPr>
    </w:p>
    <w:p w:rsidR="00000035" w:rsidRDefault="00000035" w:rsidP="00000035">
      <w:pPr>
        <w:numPr>
          <w:ilvl w:val="12"/>
          <w:numId w:val="0"/>
        </w:numPr>
        <w:tabs>
          <w:tab w:val="left" w:pos="720"/>
        </w:tabs>
        <w:rPr>
          <w:lang w:val="hu-HU"/>
        </w:rPr>
      </w:pPr>
      <w:r>
        <w:rPr>
          <w:lang w:val="hu-HU"/>
        </w:rPr>
        <w:t>Az érintett gyártási tétel végfelszabadításáért felelős gyártó nevét és címét a gyógyszer betegtájékoztatójának tartalmaznia kell.</w:t>
      </w:r>
    </w:p>
    <w:p w:rsidR="00000035" w:rsidRPr="00000035" w:rsidRDefault="00000035">
      <w:pPr>
        <w:jc w:val="both"/>
        <w:rPr>
          <w:lang w:val="fr-FR"/>
        </w:rPr>
      </w:pPr>
    </w:p>
    <w:p w:rsidR="00113FFD" w:rsidRDefault="00113FFD">
      <w:pPr>
        <w:jc w:val="both"/>
        <w:rPr>
          <w:lang w:val="fr-FR"/>
        </w:rPr>
      </w:pPr>
    </w:p>
    <w:p w:rsidR="00113FFD" w:rsidRPr="00B15C46" w:rsidRDefault="00113FFD">
      <w:pPr>
        <w:ind w:left="567" w:hanging="567"/>
        <w:rPr>
          <w:b/>
          <w:lang w:val="fr-FR"/>
        </w:rPr>
      </w:pPr>
      <w:r w:rsidRPr="00B15C46">
        <w:rPr>
          <w:b/>
          <w:lang w:val="fr-FR"/>
        </w:rPr>
        <w:t>B.</w:t>
      </w:r>
      <w:r w:rsidRPr="00B15C46">
        <w:rPr>
          <w:b/>
          <w:lang w:val="fr-FR"/>
        </w:rPr>
        <w:tab/>
        <w:t>FELTÉTELEK</w:t>
      </w:r>
      <w:r w:rsidR="00B15C46" w:rsidRPr="00B15C46">
        <w:rPr>
          <w:b/>
          <w:lang w:val="fr-FR"/>
        </w:rPr>
        <w:t xml:space="preserve"> </w:t>
      </w:r>
      <w:r w:rsidR="00B15C46">
        <w:rPr>
          <w:b/>
          <w:bCs/>
          <w:lang w:val="hu-HU"/>
        </w:rPr>
        <w:t>VAGY KORLÁTOZÁSOK AZ ELLÁTÁS ÉS HASZNÁLAT KAPCSÁN</w:t>
      </w:r>
    </w:p>
    <w:p w:rsidR="00113FFD" w:rsidRPr="00954EBE" w:rsidRDefault="00113FFD">
      <w:pPr>
        <w:jc w:val="both"/>
        <w:rPr>
          <w:lang w:val="en-US"/>
        </w:rPr>
      </w:pPr>
    </w:p>
    <w:p w:rsidR="00113FFD" w:rsidRPr="00954EBE" w:rsidRDefault="00113FFD">
      <w:pPr>
        <w:numPr>
          <w:ilvl w:val="12"/>
          <w:numId w:val="0"/>
        </w:numPr>
        <w:jc w:val="both"/>
        <w:rPr>
          <w:noProof/>
          <w:lang w:val="en-US"/>
        </w:rPr>
      </w:pPr>
      <w:r w:rsidRPr="00954EBE">
        <w:rPr>
          <w:noProof/>
          <w:lang w:val="en-US"/>
        </w:rPr>
        <w:t>Korlátozott érvényű orvosi rendelvényhez kötött gyógyszer (lásd I. Melléklet: Alkalmazási előírás, 4.2).</w:t>
      </w:r>
    </w:p>
    <w:p w:rsidR="00113FFD" w:rsidRDefault="00113FFD">
      <w:pPr>
        <w:ind w:right="-1"/>
        <w:jc w:val="both"/>
        <w:rPr>
          <w:lang w:val="en-US"/>
        </w:rPr>
      </w:pPr>
    </w:p>
    <w:p w:rsidR="00B15C46" w:rsidRPr="00B15C46" w:rsidRDefault="00B15C46" w:rsidP="00B15C46">
      <w:pPr>
        <w:numPr>
          <w:ilvl w:val="0"/>
          <w:numId w:val="17"/>
        </w:numPr>
        <w:tabs>
          <w:tab w:val="left" w:pos="0"/>
          <w:tab w:val="num" w:pos="567"/>
        </w:tabs>
        <w:snapToGrid w:val="0"/>
        <w:spacing w:line="260" w:lineRule="exact"/>
        <w:ind w:left="567" w:right="567" w:hanging="567"/>
        <w:rPr>
          <w:b/>
          <w:bCs/>
          <w:szCs w:val="22"/>
          <w:lang w:val="hu-HU"/>
        </w:rPr>
      </w:pPr>
      <w:r w:rsidRPr="00B15C46">
        <w:rPr>
          <w:b/>
          <w:bCs/>
          <w:szCs w:val="22"/>
          <w:lang w:val="hu-HU"/>
        </w:rPr>
        <w:t xml:space="preserve">A FORGALOMBA HOZATALI ENGEDÉLY EGYÉB FELTÉTELEI ÉS KÖVETELMÉNYEI  </w:t>
      </w:r>
    </w:p>
    <w:p w:rsidR="00B15C46" w:rsidRPr="00B15C46" w:rsidRDefault="00B15C46" w:rsidP="00B15C46">
      <w:pPr>
        <w:tabs>
          <w:tab w:val="left" w:pos="567"/>
        </w:tabs>
        <w:ind w:right="567"/>
        <w:rPr>
          <w:b/>
          <w:bCs/>
          <w:szCs w:val="22"/>
          <w:lang w:val="hu-HU"/>
        </w:rPr>
      </w:pPr>
    </w:p>
    <w:p w:rsidR="00B15C46" w:rsidRPr="00B15C46" w:rsidRDefault="00B15C46" w:rsidP="00B15C46">
      <w:pPr>
        <w:numPr>
          <w:ilvl w:val="0"/>
          <w:numId w:val="18"/>
        </w:numPr>
        <w:tabs>
          <w:tab w:val="left" w:pos="567"/>
        </w:tabs>
        <w:spacing w:line="260" w:lineRule="exact"/>
        <w:ind w:left="360"/>
        <w:rPr>
          <w:b/>
          <w:bCs/>
          <w:szCs w:val="22"/>
          <w:lang w:val="hu-HU"/>
        </w:rPr>
      </w:pPr>
      <w:r w:rsidRPr="00B15C46">
        <w:rPr>
          <w:b/>
          <w:bCs/>
          <w:szCs w:val="22"/>
          <w:lang w:val="hu-HU"/>
        </w:rPr>
        <w:t xml:space="preserve">Időszakos gyógyszerbiztonsági jelentések </w:t>
      </w:r>
    </w:p>
    <w:p w:rsidR="00B15C46" w:rsidRPr="00B15C46" w:rsidRDefault="00B15C46" w:rsidP="00B15C46">
      <w:pPr>
        <w:tabs>
          <w:tab w:val="left" w:pos="567"/>
        </w:tabs>
        <w:rPr>
          <w:b/>
          <w:bCs/>
          <w:szCs w:val="22"/>
          <w:lang w:val="hu-HU"/>
        </w:rPr>
      </w:pPr>
    </w:p>
    <w:p w:rsidR="00B15C46" w:rsidRPr="00B15C46" w:rsidRDefault="00B15C46" w:rsidP="00B15C46">
      <w:pPr>
        <w:tabs>
          <w:tab w:val="left" w:pos="0"/>
          <w:tab w:val="left" w:pos="567"/>
        </w:tabs>
        <w:ind w:right="567"/>
        <w:rPr>
          <w:iCs/>
          <w:szCs w:val="22"/>
          <w:lang w:val="hu-HU"/>
        </w:rPr>
      </w:pPr>
      <w:r w:rsidRPr="00B15C46">
        <w:rPr>
          <w:iCs/>
          <w:szCs w:val="22"/>
          <w:lang w:val="hu-HU"/>
        </w:rPr>
        <w:t>Erre a készítményre az időszakos gyógyszerbiztonsági jelentéseket a 2001/83/EK irányelv 107c. cikkének (7) bekezdésében megállapított és az európai internetes gyógyszerportálon nyilvánosságra hozott uniós referencia időpontok listája (EURD lista), illetve annak bármely későbbi frissített változata szerinti követelményeknek megfelelően kell benyújtani.</w:t>
      </w:r>
    </w:p>
    <w:p w:rsidR="00B15C46" w:rsidRPr="00B15C46" w:rsidRDefault="00B15C46" w:rsidP="00B15C46">
      <w:pPr>
        <w:tabs>
          <w:tab w:val="left" w:pos="0"/>
          <w:tab w:val="left" w:pos="567"/>
        </w:tabs>
        <w:ind w:right="567"/>
        <w:rPr>
          <w:iCs/>
          <w:szCs w:val="22"/>
          <w:lang w:val="hu-HU"/>
        </w:rPr>
      </w:pPr>
    </w:p>
    <w:p w:rsidR="00B15C46" w:rsidRPr="00B15C46" w:rsidRDefault="00B15C46" w:rsidP="00B15C46">
      <w:pPr>
        <w:tabs>
          <w:tab w:val="left" w:pos="567"/>
        </w:tabs>
        <w:rPr>
          <w:szCs w:val="22"/>
          <w:lang w:val="hu-HU"/>
        </w:rPr>
      </w:pPr>
    </w:p>
    <w:p w:rsidR="00B15C46" w:rsidRPr="00B15C46" w:rsidRDefault="00B15C46" w:rsidP="00B15C46">
      <w:pPr>
        <w:keepNext/>
        <w:tabs>
          <w:tab w:val="left" w:pos="567"/>
        </w:tabs>
        <w:ind w:left="567" w:hanging="567"/>
        <w:rPr>
          <w:szCs w:val="22"/>
          <w:lang w:val="hu-HU"/>
        </w:rPr>
      </w:pPr>
      <w:r w:rsidRPr="00B15C46">
        <w:rPr>
          <w:b/>
          <w:bCs/>
          <w:szCs w:val="22"/>
          <w:lang w:val="hu-HU"/>
        </w:rPr>
        <w:t>D.</w:t>
      </w:r>
      <w:r w:rsidRPr="00B15C46">
        <w:rPr>
          <w:szCs w:val="22"/>
          <w:lang w:val="hu-HU"/>
        </w:rPr>
        <w:tab/>
      </w:r>
      <w:r w:rsidRPr="00B15C46">
        <w:rPr>
          <w:b/>
          <w:bCs/>
          <w:szCs w:val="22"/>
          <w:lang w:val="hu-HU"/>
        </w:rPr>
        <w:t>FELTÉTELEK VAGY KORLÁTOZÁSOK A GYÓGYSZER BIZTONSÁGOS ÉS HATÉKONY ALKALMAZÁSÁRA VONATKOZÓAN</w:t>
      </w:r>
    </w:p>
    <w:p w:rsidR="00B15C46" w:rsidRPr="00B15C46" w:rsidRDefault="00B15C46" w:rsidP="00B15C46">
      <w:pPr>
        <w:numPr>
          <w:ilvl w:val="12"/>
          <w:numId w:val="0"/>
        </w:numPr>
        <w:tabs>
          <w:tab w:val="left" w:pos="567"/>
        </w:tabs>
        <w:rPr>
          <w:szCs w:val="22"/>
          <w:lang w:val="hu-HU"/>
        </w:rPr>
      </w:pPr>
    </w:p>
    <w:p w:rsidR="00B15C46" w:rsidRPr="00B15C46" w:rsidRDefault="00B15C46" w:rsidP="00B15C46">
      <w:pPr>
        <w:numPr>
          <w:ilvl w:val="0"/>
          <w:numId w:val="18"/>
        </w:numPr>
        <w:tabs>
          <w:tab w:val="left" w:pos="567"/>
        </w:tabs>
        <w:spacing w:line="260" w:lineRule="exact"/>
        <w:ind w:left="360"/>
        <w:rPr>
          <w:b/>
          <w:bCs/>
          <w:szCs w:val="22"/>
          <w:lang w:val="hu-HU"/>
        </w:rPr>
      </w:pPr>
      <w:r w:rsidRPr="00B15C46">
        <w:rPr>
          <w:b/>
          <w:bCs/>
          <w:szCs w:val="22"/>
          <w:lang w:val="hu-HU"/>
        </w:rPr>
        <w:t xml:space="preserve">Kockázatkezelési terv </w:t>
      </w:r>
    </w:p>
    <w:p w:rsidR="00B15C46" w:rsidRPr="00B15C46" w:rsidRDefault="00B15C46" w:rsidP="00B15C46">
      <w:pPr>
        <w:tabs>
          <w:tab w:val="left" w:pos="567"/>
        </w:tabs>
        <w:ind w:right="-1"/>
        <w:rPr>
          <w:i/>
          <w:iCs/>
          <w:szCs w:val="22"/>
          <w:lang w:val="hu-HU"/>
        </w:rPr>
      </w:pPr>
    </w:p>
    <w:p w:rsidR="00B15C46" w:rsidRPr="00B15C46" w:rsidRDefault="00B15C46" w:rsidP="00B15C46">
      <w:pPr>
        <w:tabs>
          <w:tab w:val="left" w:pos="567"/>
        </w:tabs>
        <w:ind w:right="-1"/>
        <w:rPr>
          <w:szCs w:val="22"/>
          <w:lang w:val="hu-HU"/>
        </w:rPr>
      </w:pPr>
      <w:r>
        <w:rPr>
          <w:szCs w:val="22"/>
          <w:lang w:val="hu-HU"/>
        </w:rPr>
        <w:t>Nem értelmezhető.</w:t>
      </w:r>
    </w:p>
    <w:p w:rsidR="00B15C46" w:rsidRPr="00954EBE" w:rsidRDefault="00B15C46">
      <w:pPr>
        <w:ind w:right="-1"/>
        <w:jc w:val="both"/>
        <w:rPr>
          <w:lang w:val="en-US"/>
        </w:rPr>
      </w:pPr>
    </w:p>
    <w:p w:rsidR="00113FFD" w:rsidRDefault="00113FFD">
      <w:pPr>
        <w:pStyle w:val="BodyTextIndent2"/>
        <w:ind w:left="0" w:firstLine="0"/>
        <w:rPr>
          <w:b w:val="0"/>
          <w:bCs/>
          <w:szCs w:val="22"/>
          <w:lang w:val="hu-HU"/>
        </w:rPr>
      </w:pPr>
    </w:p>
    <w:p w:rsidR="00113FFD" w:rsidRDefault="00113FFD">
      <w:pPr>
        <w:rPr>
          <w:szCs w:val="22"/>
          <w:lang w:val="hu-HU"/>
        </w:rPr>
      </w:pPr>
    </w:p>
    <w:p w:rsidR="00113FFD" w:rsidRDefault="00113FFD">
      <w:pPr>
        <w:spacing w:line="260" w:lineRule="atLeast"/>
        <w:ind w:left="567" w:hanging="567"/>
        <w:rPr>
          <w:b/>
          <w:szCs w:val="22"/>
          <w:lang w:val="hu-HU"/>
        </w:rPr>
      </w:pPr>
      <w:r>
        <w:br w:type="page"/>
      </w: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B344CE" w:rsidRDefault="00B344CE">
      <w:pPr>
        <w:jc w:val="center"/>
        <w:rPr>
          <w:b/>
          <w:lang w:val="hu-HU"/>
        </w:rPr>
      </w:pPr>
    </w:p>
    <w:p w:rsidR="00B344CE" w:rsidRDefault="00B344CE">
      <w:pPr>
        <w:jc w:val="center"/>
        <w:rPr>
          <w:b/>
          <w:lang w:val="hu-HU"/>
        </w:rPr>
      </w:pPr>
    </w:p>
    <w:p w:rsidR="00B344CE" w:rsidRDefault="00B344CE">
      <w:pPr>
        <w:jc w:val="center"/>
        <w:rPr>
          <w:b/>
          <w:lang w:val="hu-HU"/>
        </w:rPr>
      </w:pPr>
    </w:p>
    <w:p w:rsidR="00113FFD" w:rsidRDefault="00113FFD">
      <w:pPr>
        <w:jc w:val="center"/>
        <w:rPr>
          <w:lang w:val="hu-HU"/>
        </w:rPr>
      </w:pPr>
      <w:r>
        <w:rPr>
          <w:b/>
          <w:lang w:val="hu-HU"/>
        </w:rPr>
        <w:t>III. MELLÉKLET</w:t>
      </w:r>
    </w:p>
    <w:p w:rsidR="00113FFD" w:rsidRDefault="00113FFD">
      <w:pPr>
        <w:jc w:val="center"/>
        <w:rPr>
          <w:b/>
          <w:lang w:val="hu-HU"/>
        </w:rPr>
      </w:pPr>
    </w:p>
    <w:p w:rsidR="00113FFD" w:rsidRDefault="00113FFD">
      <w:pPr>
        <w:jc w:val="center"/>
        <w:rPr>
          <w:b/>
          <w:lang w:val="hu-HU"/>
        </w:rPr>
      </w:pPr>
      <w:r>
        <w:rPr>
          <w:b/>
          <w:lang w:val="hu-HU"/>
        </w:rPr>
        <w:t>CÍMKESZÖVEG ÉS BETEGTÁJÉKOZTATÓ</w:t>
      </w:r>
    </w:p>
    <w:p w:rsidR="00113FFD" w:rsidRDefault="00113FFD">
      <w:pPr>
        <w:jc w:val="center"/>
        <w:rPr>
          <w:b/>
          <w:lang w:val="hu-HU"/>
        </w:rPr>
      </w:pPr>
      <w:r>
        <w:rPr>
          <w:b/>
          <w:lang w:val="hu-HU"/>
        </w:rPr>
        <w:br w:type="page"/>
      </w: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113FFD" w:rsidRDefault="00113FFD">
      <w:pPr>
        <w:jc w:val="center"/>
        <w:rPr>
          <w:b/>
          <w:lang w:val="hu-HU"/>
        </w:rPr>
      </w:pPr>
    </w:p>
    <w:p w:rsidR="00B344CE" w:rsidRDefault="00B344CE">
      <w:pPr>
        <w:jc w:val="center"/>
        <w:rPr>
          <w:b/>
          <w:lang w:val="hu-HU"/>
        </w:rPr>
      </w:pPr>
    </w:p>
    <w:p w:rsidR="00113FFD" w:rsidRDefault="00113FFD">
      <w:pPr>
        <w:jc w:val="center"/>
        <w:rPr>
          <w:b/>
          <w:lang w:val="hu-HU"/>
        </w:rPr>
      </w:pPr>
      <w:r>
        <w:rPr>
          <w:b/>
          <w:lang w:val="hu-HU"/>
        </w:rPr>
        <w:t>A. CÍMKESZÖVEG</w:t>
      </w:r>
    </w:p>
    <w:p w:rsidR="00113FFD" w:rsidRDefault="00113FFD">
      <w:pPr>
        <w:jc w:val="center"/>
        <w:rPr>
          <w:b/>
          <w:lang w:val="hu-HU"/>
        </w:rPr>
      </w:pPr>
      <w:r>
        <w:rPr>
          <w:b/>
          <w:lang w:val="hu-H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rPr>
          <w:trHeight w:val="1040"/>
        </w:trPr>
        <w:tc>
          <w:tcPr>
            <w:tcW w:w="9287" w:type="dxa"/>
            <w:tcBorders>
              <w:bottom w:val="single" w:sz="4" w:space="0" w:color="auto"/>
            </w:tcBorders>
          </w:tcPr>
          <w:p w:rsidR="00113FFD" w:rsidRDefault="00113FFD">
            <w:pPr>
              <w:rPr>
                <w:b/>
                <w:lang w:val="hu-HU"/>
              </w:rPr>
            </w:pPr>
            <w:r>
              <w:rPr>
                <w:b/>
                <w:lang w:val="hu-HU"/>
              </w:rPr>
              <w:t>A KÜLSŐ CSOMAGOLÁSON FELTÜNTETENDŐ ADATOK</w:t>
            </w:r>
          </w:p>
          <w:p w:rsidR="00113FFD" w:rsidRDefault="00113FFD">
            <w:pPr>
              <w:rPr>
                <w:b/>
                <w:lang w:val="hu-HU"/>
              </w:rPr>
            </w:pPr>
          </w:p>
          <w:p w:rsidR="00113FFD" w:rsidRDefault="00113FFD">
            <w:pPr>
              <w:rPr>
                <w:b/>
                <w:lang w:val="hu-HU"/>
              </w:rPr>
            </w:pPr>
            <w:r>
              <w:rPr>
                <w:b/>
                <w:lang w:val="hu-HU"/>
              </w:rPr>
              <w:t>KÜLSŐ CSOMAGOLÁS (KARTONDOBOZ): CYSTAGON 50 mg x 100 kemény kapszula</w:t>
            </w:r>
          </w:p>
          <w:p w:rsidR="00113FFD" w:rsidRDefault="00113FFD">
            <w:pPr>
              <w:rPr>
                <w:b/>
                <w:lang w:val="hu-HU"/>
              </w:rPr>
            </w:pPr>
            <w:r>
              <w:rPr>
                <w:b/>
                <w:lang w:val="hu-HU"/>
              </w:rPr>
              <w:t>KÜLSŐ CSOMAGOLÁS (KARTONDOBOZ): CYSTAGON 50 mg x 500 kemény kapszula</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w:t>
            </w:r>
            <w:r>
              <w:rPr>
                <w:b/>
                <w:lang w:val="hu-HU"/>
              </w:rPr>
              <w:tab/>
              <w:t>A GYÓGYSZER NEVE</w:t>
            </w:r>
          </w:p>
        </w:tc>
      </w:tr>
    </w:tbl>
    <w:p w:rsidR="00113FFD" w:rsidRDefault="00113FFD">
      <w:pPr>
        <w:rPr>
          <w:lang w:val="hu-HU"/>
        </w:rPr>
      </w:pPr>
    </w:p>
    <w:p w:rsidR="00113FFD" w:rsidRDefault="00113FFD">
      <w:pPr>
        <w:tabs>
          <w:tab w:val="left" w:pos="560"/>
        </w:tabs>
        <w:jc w:val="both"/>
        <w:rPr>
          <w:lang w:val="hu-HU"/>
        </w:rPr>
      </w:pPr>
      <w:r>
        <w:rPr>
          <w:lang w:val="hu-HU"/>
        </w:rPr>
        <w:t xml:space="preserve">CYSTAGON 50 mg kemény kapszula </w:t>
      </w:r>
    </w:p>
    <w:p w:rsidR="00113FFD" w:rsidRDefault="00113FFD">
      <w:pPr>
        <w:rPr>
          <w:lang w:val="hu-HU"/>
        </w:rPr>
      </w:pPr>
      <w:r>
        <w:rPr>
          <w:lang w:val="hu-HU"/>
        </w:rPr>
        <w:t>Ciszteamin</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2.</w:t>
            </w:r>
            <w:r>
              <w:rPr>
                <w:b/>
                <w:lang w:val="hu-HU"/>
              </w:rPr>
              <w:tab/>
              <w:t>HATÓANYAG(OK) MEGNEVEZÉSE</w:t>
            </w:r>
          </w:p>
        </w:tc>
      </w:tr>
    </w:tbl>
    <w:p w:rsidR="00113FFD" w:rsidRDefault="00113FFD">
      <w:pPr>
        <w:tabs>
          <w:tab w:val="left" w:pos="560"/>
        </w:tabs>
        <w:jc w:val="both"/>
        <w:rPr>
          <w:lang w:val="hu-HU"/>
        </w:rPr>
      </w:pPr>
    </w:p>
    <w:p w:rsidR="00113FFD" w:rsidRDefault="00113FFD">
      <w:pPr>
        <w:rPr>
          <w:lang w:val="hu-HU"/>
        </w:rPr>
      </w:pPr>
      <w:r>
        <w:rPr>
          <w:lang w:val="hu-HU"/>
        </w:rPr>
        <w:t>Egy kemény kapszula 50 mg ciszteamint tartalmaz (merkaptamin-bitartarát formájában).</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3.</w:t>
            </w:r>
            <w:r>
              <w:rPr>
                <w:b/>
                <w:lang w:val="hu-HU"/>
              </w:rPr>
              <w:tab/>
              <w:t>SEGÉDANYAGOK FELSOROLÁSA</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4.</w:t>
            </w:r>
            <w:r>
              <w:rPr>
                <w:b/>
                <w:lang w:val="hu-HU"/>
              </w:rPr>
              <w:tab/>
              <w:t>GYÓGYSZERFORMA ÉS TARTALOM</w:t>
            </w:r>
          </w:p>
        </w:tc>
      </w:tr>
    </w:tbl>
    <w:p w:rsidR="00113FFD" w:rsidRDefault="00113FFD">
      <w:pPr>
        <w:rPr>
          <w:lang w:val="hu-HU"/>
        </w:rPr>
      </w:pPr>
    </w:p>
    <w:p w:rsidR="00113FFD" w:rsidRDefault="00113FFD">
      <w:pPr>
        <w:tabs>
          <w:tab w:val="left" w:pos="560"/>
        </w:tabs>
        <w:jc w:val="both"/>
        <w:rPr>
          <w:lang w:val="hu-HU"/>
        </w:rPr>
      </w:pPr>
      <w:r>
        <w:rPr>
          <w:lang w:val="hu-HU"/>
        </w:rPr>
        <w:t>100 kemény kapszula (a tartály nedvességmegkötőt is tartalmaz)</w:t>
      </w:r>
    </w:p>
    <w:p w:rsidR="00113FFD" w:rsidRDefault="00113FFD">
      <w:pPr>
        <w:tabs>
          <w:tab w:val="left" w:pos="560"/>
        </w:tabs>
        <w:jc w:val="both"/>
        <w:rPr>
          <w:lang w:val="hu-HU"/>
        </w:rPr>
      </w:pPr>
      <w:r w:rsidRPr="00BB0DD3">
        <w:rPr>
          <w:lang w:val="hu-HU"/>
        </w:rPr>
        <w:t>500 kemény kapszula (a tartály nedvességmegkötőt is tartalmaz)</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5.</w:t>
            </w:r>
            <w:r>
              <w:rPr>
                <w:b/>
                <w:lang w:val="hu-HU"/>
              </w:rPr>
              <w:tab/>
            </w:r>
            <w:r w:rsidRPr="00AE0854">
              <w:rPr>
                <w:b/>
                <w:noProof/>
                <w:lang w:val="hu-HU"/>
              </w:rPr>
              <w:t>AZ ALKALMAZÁSSAL KAPCSOLATOS TUDNIVALÓK ÉS AZ ALKALMAZÁS MÓDJA(I)</w:t>
            </w:r>
          </w:p>
        </w:tc>
      </w:tr>
    </w:tbl>
    <w:p w:rsidR="00113FFD" w:rsidRDefault="00113FFD">
      <w:pPr>
        <w:tabs>
          <w:tab w:val="left" w:pos="560"/>
          <w:tab w:val="left" w:pos="1380"/>
          <w:tab w:val="right" w:pos="8500"/>
        </w:tabs>
        <w:jc w:val="both"/>
        <w:rPr>
          <w:lang w:val="hu-HU"/>
        </w:rPr>
      </w:pPr>
    </w:p>
    <w:p w:rsidR="00113FFD" w:rsidRDefault="00113FFD">
      <w:pPr>
        <w:tabs>
          <w:tab w:val="left" w:pos="560"/>
          <w:tab w:val="left" w:pos="1380"/>
          <w:tab w:val="right" w:pos="8500"/>
        </w:tabs>
        <w:jc w:val="both"/>
        <w:rPr>
          <w:lang w:val="hu-HU"/>
        </w:rPr>
      </w:pPr>
      <w:r>
        <w:rPr>
          <w:lang w:val="hu-HU"/>
        </w:rPr>
        <w:t>Szájon át történő alkalmazásra.</w:t>
      </w:r>
    </w:p>
    <w:p w:rsidR="00113FFD" w:rsidRDefault="00113FFD">
      <w:pPr>
        <w:tabs>
          <w:tab w:val="left" w:pos="560"/>
          <w:tab w:val="left" w:pos="1380"/>
          <w:tab w:val="right" w:pos="8500"/>
        </w:tabs>
        <w:jc w:val="both"/>
        <w:rPr>
          <w:lang w:val="hu-HU"/>
        </w:rPr>
      </w:pPr>
    </w:p>
    <w:p w:rsidR="00113FFD" w:rsidRPr="00AE0854" w:rsidRDefault="00113FFD">
      <w:pPr>
        <w:spacing w:line="260" w:lineRule="atLeast"/>
        <w:rPr>
          <w:noProof/>
          <w:lang w:val="hu-HU"/>
        </w:rPr>
      </w:pPr>
      <w:r w:rsidRPr="00AE0854">
        <w:rPr>
          <w:noProof/>
          <w:lang w:val="hu-HU"/>
        </w:rPr>
        <w:t>Használat előtt olvassa el a mellékelt betegtájékoztatót!</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6.</w:t>
            </w:r>
            <w:r>
              <w:rPr>
                <w:b/>
                <w:lang w:val="hu-HU"/>
              </w:rPr>
              <w:tab/>
              <w:t>KÜLÖN FIGYELMEZTETÉS, MELY SZERINT A GYÓGYSZERT GYERMEKEKTŐL ELZÁRVA KELL TARTANI</w:t>
            </w:r>
          </w:p>
        </w:tc>
      </w:tr>
    </w:tbl>
    <w:p w:rsidR="00113FFD" w:rsidRDefault="00113FFD">
      <w:pPr>
        <w:rPr>
          <w:lang w:val="hu-HU"/>
        </w:rPr>
      </w:pPr>
    </w:p>
    <w:p w:rsidR="00113FFD" w:rsidRDefault="00113FFD">
      <w:pPr>
        <w:rPr>
          <w:lang w:val="hu-HU"/>
        </w:rPr>
      </w:pPr>
      <w:r>
        <w:rPr>
          <w:lang w:val="hu-HU"/>
        </w:rPr>
        <w:t>A gyógyszer gyermekektől elzárva tartandó!</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7.</w:t>
            </w:r>
            <w:r>
              <w:rPr>
                <w:b/>
                <w:lang w:val="hu-HU"/>
              </w:rPr>
              <w:tab/>
              <w:t>TOVÁBBI FIGYELMEZTETÉS(EK), AMENNYIBEN SZÜKSÉGES</w:t>
            </w:r>
          </w:p>
        </w:tc>
      </w:tr>
    </w:tbl>
    <w:p w:rsidR="00113FFD" w:rsidRDefault="00113FFD">
      <w:pPr>
        <w:rPr>
          <w:lang w:val="hu-HU"/>
        </w:rPr>
      </w:pP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8.</w:t>
            </w:r>
            <w:r>
              <w:rPr>
                <w:b/>
                <w:lang w:val="hu-HU"/>
              </w:rPr>
              <w:tab/>
              <w:t>LEJÁRATI IDŐ</w:t>
            </w:r>
          </w:p>
        </w:tc>
      </w:tr>
    </w:tbl>
    <w:p w:rsidR="00113FFD" w:rsidRDefault="00113FFD">
      <w:pPr>
        <w:rPr>
          <w:lang w:val="hu-HU"/>
        </w:rPr>
      </w:pPr>
    </w:p>
    <w:p w:rsidR="00113FFD" w:rsidRDefault="00113FFD">
      <w:pPr>
        <w:rPr>
          <w:lang w:val="hu-HU"/>
        </w:rPr>
      </w:pPr>
      <w:r>
        <w:rPr>
          <w:lang w:val="hu-HU"/>
        </w:rPr>
        <w:t>Felh.: {hónap/év}</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lang w:val="hu-HU"/>
              </w:rPr>
            </w:pPr>
            <w:r>
              <w:rPr>
                <w:b/>
                <w:lang w:val="hu-HU"/>
              </w:rPr>
              <w:t>9.</w:t>
            </w:r>
            <w:r>
              <w:rPr>
                <w:b/>
                <w:lang w:val="hu-HU"/>
              </w:rPr>
              <w:tab/>
              <w:t>KÜLÖNLEGES TÁROLÁSI ELŐÍRÁSOK</w:t>
            </w:r>
          </w:p>
        </w:tc>
      </w:tr>
    </w:tbl>
    <w:p w:rsidR="00113FFD" w:rsidRDefault="00113FFD">
      <w:pPr>
        <w:rPr>
          <w:lang w:val="hu-HU"/>
        </w:rPr>
      </w:pPr>
    </w:p>
    <w:p w:rsidR="00113FFD" w:rsidRDefault="00113FFD">
      <w:pPr>
        <w:tabs>
          <w:tab w:val="left" w:pos="560"/>
        </w:tabs>
        <w:jc w:val="both"/>
        <w:rPr>
          <w:lang w:val="hu-HU"/>
        </w:rPr>
      </w:pPr>
      <w:r>
        <w:rPr>
          <w:lang w:val="hu-HU"/>
        </w:rPr>
        <w:t>Legfeljebb 25 °C-on tárolandó.</w:t>
      </w:r>
    </w:p>
    <w:p w:rsidR="00113FFD" w:rsidRDefault="00113FFD">
      <w:pPr>
        <w:tabs>
          <w:tab w:val="left" w:pos="560"/>
        </w:tabs>
        <w:rPr>
          <w:lang w:val="hu-HU"/>
        </w:rPr>
      </w:pPr>
      <w:r>
        <w:rPr>
          <w:lang w:val="hu-HU"/>
        </w:rPr>
        <w:t>A gyógyszer tartályát jól lezárva kell tartani a fénytől és a nedvességtől való védelem érdekében.</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10.</w:t>
            </w:r>
            <w:r>
              <w:rPr>
                <w:b/>
                <w:lang w:val="hu-HU"/>
              </w:rPr>
              <w:tab/>
              <w:t>KÜLÖNLEGES ÓVINTÉZKEDÉSEK A FEL NEM HASZNÁLT GYÓGYSZEREK VAGY AZ ILYEN TERMÉKEKBŐL KELETKEZETT HULLADÉKANYAGOK ÁRTALMATLANNÁ TÉTELÉRE, HA ILYENEKRE SZÜKSÉG VAN</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11.</w:t>
            </w:r>
            <w:r>
              <w:rPr>
                <w:b/>
                <w:lang w:val="hu-HU"/>
              </w:rPr>
              <w:tab/>
              <w:t>A FORGALOMBA HOZATALI ENGEDÉLY JOGOSULTJÁNAK NEVE ÉS CÍME</w:t>
            </w:r>
          </w:p>
        </w:tc>
      </w:tr>
    </w:tbl>
    <w:p w:rsidR="00113FFD" w:rsidRDefault="00113FFD">
      <w:pPr>
        <w:rPr>
          <w:lang w:val="hu-HU"/>
        </w:rPr>
      </w:pPr>
    </w:p>
    <w:p w:rsidR="00113FFD" w:rsidRDefault="00F40CA5">
      <w:pPr>
        <w:rPr>
          <w:lang w:val="fr-FR"/>
        </w:rPr>
      </w:pPr>
      <w:r>
        <w:rPr>
          <w:lang w:val="fr-FR"/>
        </w:rPr>
        <w:t>Recordati Rare Diseases</w:t>
      </w:r>
      <w:r w:rsidR="00113FFD">
        <w:rPr>
          <w:lang w:val="fr-FR"/>
        </w:rPr>
        <w:t xml:space="preserve"> </w:t>
      </w:r>
    </w:p>
    <w:p w:rsidR="00113FFD" w:rsidRDefault="00113FFD">
      <w:pPr>
        <w:rPr>
          <w:lang w:val="fr-FR"/>
        </w:rPr>
      </w:pPr>
      <w:r>
        <w:rPr>
          <w:lang w:val="fr-FR"/>
        </w:rPr>
        <w:t xml:space="preserve">Immeuble “Le </w:t>
      </w:r>
      <w:r w:rsidR="00467382">
        <w:rPr>
          <w:lang w:val="fr-FR"/>
        </w:rPr>
        <w:t>Wilson</w:t>
      </w:r>
      <w:r>
        <w:rPr>
          <w:lang w:val="fr-FR"/>
        </w:rPr>
        <w:t>”</w:t>
      </w:r>
    </w:p>
    <w:p w:rsidR="00F305C6" w:rsidRDefault="00F305C6">
      <w:pPr>
        <w:rPr>
          <w:lang w:val="fr-FR"/>
        </w:rPr>
      </w:pPr>
      <w:r>
        <w:rPr>
          <w:lang w:val="fr-FR"/>
        </w:rPr>
        <w:t>70</w:t>
      </w:r>
      <w:r w:rsidR="004338F2">
        <w:rPr>
          <w:lang w:val="fr-FR"/>
        </w:rPr>
        <w:t>, A</w:t>
      </w:r>
      <w:r>
        <w:rPr>
          <w:lang w:val="fr-FR"/>
        </w:rPr>
        <w:t>venue du Général de Gaulle</w:t>
      </w:r>
    </w:p>
    <w:p w:rsidR="00113FFD" w:rsidRDefault="00113FFD">
      <w:pPr>
        <w:rPr>
          <w:lang w:val="hu-HU"/>
        </w:rPr>
      </w:pPr>
      <w:r>
        <w:rPr>
          <w:lang w:val="fr-FR"/>
        </w:rPr>
        <w:t>F-92</w:t>
      </w:r>
      <w:r w:rsidR="00F305C6">
        <w:rPr>
          <w:lang w:val="fr-FR"/>
        </w:rPr>
        <w:t>800 Puteaux</w:t>
      </w:r>
    </w:p>
    <w:p w:rsidR="00113FFD" w:rsidRDefault="00113FFD">
      <w:pPr>
        <w:rPr>
          <w:lang w:val="hu-HU"/>
        </w:rPr>
      </w:pPr>
      <w:r>
        <w:rPr>
          <w:lang w:val="hu-HU"/>
        </w:rPr>
        <w:t>Franciaország</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12.</w:t>
            </w:r>
            <w:r>
              <w:rPr>
                <w:b/>
                <w:lang w:val="hu-HU"/>
              </w:rPr>
              <w:tab/>
              <w:t>A FORGALOMBA HOZATALI ENGEDÉLY SZÁMA(I)</w:t>
            </w:r>
          </w:p>
        </w:tc>
      </w:tr>
    </w:tbl>
    <w:p w:rsidR="00113FFD" w:rsidRDefault="00113FFD">
      <w:pPr>
        <w:rPr>
          <w:lang w:val="hu-HU"/>
        </w:rPr>
      </w:pPr>
    </w:p>
    <w:p w:rsidR="00113FFD" w:rsidRPr="00BB0DD3" w:rsidRDefault="00113FFD">
      <w:pPr>
        <w:tabs>
          <w:tab w:val="left" w:pos="560"/>
        </w:tabs>
        <w:jc w:val="both"/>
        <w:rPr>
          <w:lang w:val="hu-HU"/>
        </w:rPr>
      </w:pPr>
      <w:r w:rsidRPr="00BB0DD3">
        <w:rPr>
          <w:lang w:val="hu-HU"/>
        </w:rPr>
        <w:t>EU/1/97/039/001 – 100 kemény kapszula</w:t>
      </w:r>
    </w:p>
    <w:p w:rsidR="00113FFD" w:rsidRPr="00954EBE" w:rsidRDefault="00113FFD">
      <w:pPr>
        <w:tabs>
          <w:tab w:val="left" w:pos="560"/>
        </w:tabs>
        <w:jc w:val="both"/>
        <w:rPr>
          <w:lang w:val="hu-HU"/>
        </w:rPr>
      </w:pPr>
      <w:r w:rsidRPr="00BB0DD3">
        <w:rPr>
          <w:lang w:val="hu-HU"/>
        </w:rPr>
        <w:t>EU/1/97/039/002 – 500 kemény kapszula</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13.</w:t>
            </w:r>
            <w:r>
              <w:rPr>
                <w:b/>
                <w:lang w:val="hu-HU"/>
              </w:rPr>
              <w:tab/>
              <w:t>A GYÁRTÁSI TÉTEL SZÁMA</w:t>
            </w:r>
          </w:p>
        </w:tc>
      </w:tr>
    </w:tbl>
    <w:p w:rsidR="00113FFD" w:rsidRDefault="00113FFD">
      <w:pPr>
        <w:rPr>
          <w:lang w:val="hu-HU"/>
        </w:rPr>
      </w:pPr>
    </w:p>
    <w:p w:rsidR="00113FFD" w:rsidRDefault="00113FFD">
      <w:pPr>
        <w:rPr>
          <w:lang w:val="hu-HU"/>
        </w:rPr>
      </w:pPr>
      <w:r>
        <w:rPr>
          <w:lang w:val="hu-HU"/>
        </w:rPr>
        <w:t>Gy.sz. {szám}</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14.</w:t>
            </w:r>
            <w:r>
              <w:rPr>
                <w:b/>
                <w:lang w:val="hu-HU"/>
              </w:rPr>
              <w:tab/>
            </w:r>
            <w:r w:rsidRPr="00AE0854">
              <w:rPr>
                <w:b/>
                <w:noProof/>
                <w:lang w:val="hu-HU"/>
              </w:rPr>
              <w:t>A GYÓGYSZER ÁLTALÁNOS BESOROLÁSA RENDELHETŐSÉG SZEMPONTJÁBÓL</w:t>
            </w:r>
          </w:p>
        </w:tc>
      </w:tr>
    </w:tbl>
    <w:p w:rsidR="00113FFD" w:rsidRDefault="00113FFD">
      <w:pPr>
        <w:rPr>
          <w:lang w:val="hu-HU"/>
        </w:rPr>
      </w:pPr>
    </w:p>
    <w:p w:rsidR="00113FFD" w:rsidRDefault="00113FFD">
      <w:pPr>
        <w:rPr>
          <w:lang w:val="hu-HU"/>
        </w:rPr>
      </w:pPr>
      <w:r>
        <w:rPr>
          <w:noProof/>
        </w:rPr>
        <w:t>Orvosi rendelvényhez kötött gyógyszer.</w:t>
      </w:r>
    </w:p>
    <w:p w:rsidR="00113FFD" w:rsidRDefault="00113FFD">
      <w:pPr>
        <w:rPr>
          <w:lang w:val="hu-HU"/>
        </w:rPr>
      </w:pPr>
    </w:p>
    <w:p w:rsidR="00B344CE" w:rsidRDefault="00B344CE">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15.</w:t>
            </w:r>
            <w:r>
              <w:rPr>
                <w:b/>
                <w:lang w:val="hu-HU"/>
              </w:rPr>
              <w:tab/>
              <w:t>AZ ALKALMAZÁSRA VONATKOZÓ UTASÍTÁSOK</w:t>
            </w:r>
          </w:p>
        </w:tc>
      </w:tr>
    </w:tbl>
    <w:p w:rsidR="00113FFD" w:rsidRDefault="00113FFD">
      <w:pPr>
        <w:rPr>
          <w:b/>
          <w:noProof/>
          <w:u w:val="single"/>
        </w:rPr>
      </w:pPr>
    </w:p>
    <w:p w:rsidR="00113FFD" w:rsidRDefault="00113FFD">
      <w:pPr>
        <w:rPr>
          <w:b/>
          <w:noProof/>
          <w:u w:val="single"/>
        </w:rPr>
      </w:pPr>
    </w:p>
    <w:p w:rsidR="00113FFD" w:rsidRDefault="00113FFD">
      <w:pPr>
        <w:pBdr>
          <w:top w:val="single" w:sz="4" w:space="1" w:color="auto"/>
          <w:left w:val="single" w:sz="4" w:space="4" w:color="auto"/>
          <w:bottom w:val="single" w:sz="4" w:space="1" w:color="auto"/>
          <w:right w:val="single" w:sz="4" w:space="4" w:color="auto"/>
        </w:pBdr>
        <w:rPr>
          <w:i/>
          <w:noProof/>
          <w:color w:val="008000"/>
        </w:rPr>
      </w:pPr>
      <w:r>
        <w:rPr>
          <w:b/>
          <w:noProof/>
        </w:rPr>
        <w:t>16.</w:t>
      </w:r>
      <w:r>
        <w:rPr>
          <w:b/>
          <w:noProof/>
        </w:rPr>
        <w:tab/>
        <w:t>BRAILLE ÍRÁSSAL FELTÜNTETETT INFORMÁCIÓK</w:t>
      </w:r>
    </w:p>
    <w:p w:rsidR="00113FFD" w:rsidRDefault="00113FFD">
      <w:pPr>
        <w:rPr>
          <w:b/>
          <w:noProof/>
          <w:u w:val="single"/>
        </w:rPr>
      </w:pPr>
    </w:p>
    <w:p w:rsidR="00113FFD" w:rsidRDefault="00113FFD">
      <w:r>
        <w:t>Cystagon 50 mg</w:t>
      </w:r>
    </w:p>
    <w:p w:rsidR="00D55CA6" w:rsidRPr="0081737E" w:rsidRDefault="00D55CA6" w:rsidP="00D55CA6">
      <w:pPr>
        <w:outlineLvl w:val="0"/>
        <w:rPr>
          <w:lang w:val="hu-HU"/>
        </w:rPr>
      </w:pPr>
    </w:p>
    <w:p w:rsidR="00D55CA6" w:rsidRDefault="00D55CA6" w:rsidP="00D55CA6">
      <w:pPr>
        <w:rPr>
          <w:noProof/>
          <w:shd w:val="clear" w:color="auto" w:fill="CCCCCC"/>
        </w:rPr>
      </w:pPr>
    </w:p>
    <w:p w:rsidR="00D55CA6" w:rsidRDefault="00D55CA6" w:rsidP="009D0170">
      <w:pPr>
        <w:keepNext/>
        <w:numPr>
          <w:ilvl w:val="0"/>
          <w:numId w:val="13"/>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EGYEDI AZONOSÍTÓ – 2D VONALKÓD</w:t>
      </w:r>
    </w:p>
    <w:p w:rsidR="00D55CA6" w:rsidRDefault="00D55CA6" w:rsidP="00D55CA6">
      <w:pPr>
        <w:tabs>
          <w:tab w:val="left" w:pos="720"/>
        </w:tabs>
        <w:rPr>
          <w:noProof/>
        </w:rPr>
      </w:pPr>
    </w:p>
    <w:p w:rsidR="00D55CA6" w:rsidRPr="00EC1B36" w:rsidRDefault="00D55CA6" w:rsidP="00D55CA6">
      <w:pPr>
        <w:rPr>
          <w:noProof/>
          <w:shd w:val="clear" w:color="auto" w:fill="CCCCCC"/>
        </w:rPr>
      </w:pPr>
      <w:r w:rsidRPr="00D55CA6">
        <w:rPr>
          <w:noProof/>
          <w:highlight w:val="lightGray"/>
        </w:rPr>
        <w:t>Egyedi azonosítójú 2D vonalkóddal ellátva.</w:t>
      </w:r>
    </w:p>
    <w:p w:rsidR="00D55CA6" w:rsidRDefault="00D55CA6" w:rsidP="00D55CA6">
      <w:pPr>
        <w:tabs>
          <w:tab w:val="left" w:pos="720"/>
        </w:tabs>
        <w:rPr>
          <w:noProof/>
          <w:vanish/>
        </w:rPr>
      </w:pPr>
    </w:p>
    <w:p w:rsidR="00D55CA6" w:rsidRPr="00D55CA6" w:rsidRDefault="00D55CA6" w:rsidP="00D55CA6">
      <w:pPr>
        <w:rPr>
          <w:noProof/>
          <w:highlight w:val="lightGray"/>
        </w:rPr>
      </w:pPr>
    </w:p>
    <w:p w:rsidR="00D55CA6" w:rsidRDefault="00D55CA6" w:rsidP="00D55CA6">
      <w:pPr>
        <w:tabs>
          <w:tab w:val="left" w:pos="720"/>
        </w:tabs>
        <w:rPr>
          <w:noProof/>
        </w:rPr>
      </w:pPr>
    </w:p>
    <w:p w:rsidR="00D55CA6" w:rsidRDefault="00D55CA6" w:rsidP="009D0170">
      <w:pPr>
        <w:keepNext/>
        <w:numPr>
          <w:ilvl w:val="0"/>
          <w:numId w:val="13"/>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EGYEDI AZONOSÍTÓ OLVASHATÓ FORMÁTUMA</w:t>
      </w:r>
    </w:p>
    <w:p w:rsidR="00D55CA6" w:rsidRDefault="00D55CA6" w:rsidP="00D55CA6">
      <w:pPr>
        <w:tabs>
          <w:tab w:val="left" w:pos="720"/>
        </w:tabs>
        <w:rPr>
          <w:noProof/>
        </w:rPr>
      </w:pPr>
    </w:p>
    <w:p w:rsidR="00D55CA6" w:rsidRDefault="00D55CA6" w:rsidP="00D55CA6">
      <w:pPr>
        <w:rPr>
          <w:color w:val="008000"/>
        </w:rPr>
      </w:pPr>
      <w:r>
        <w:t xml:space="preserve">PC: </w:t>
      </w:r>
    </w:p>
    <w:p w:rsidR="00D55CA6" w:rsidRDefault="00D55CA6" w:rsidP="00D55CA6">
      <w:r>
        <w:t xml:space="preserve">SN: </w:t>
      </w:r>
    </w:p>
    <w:p w:rsidR="00113FFD" w:rsidRDefault="00D55CA6" w:rsidP="00D55CA6">
      <w:pPr>
        <w:rPr>
          <w:lang w:val="hu-HU"/>
        </w:rPr>
      </w:pPr>
      <w:r>
        <w:t>NN:</w:t>
      </w:r>
    </w:p>
    <w:p w:rsidR="00113FFD" w:rsidRDefault="00113FFD">
      <w:pPr>
        <w:rPr>
          <w:lang w:val="hu-HU"/>
        </w:rPr>
      </w:pPr>
      <w:r>
        <w:rPr>
          <w:lang w:val="hu-H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rPr>
          <w:trHeight w:val="1040"/>
        </w:trPr>
        <w:tc>
          <w:tcPr>
            <w:tcW w:w="9287" w:type="dxa"/>
            <w:tcBorders>
              <w:bottom w:val="single" w:sz="4" w:space="0" w:color="auto"/>
            </w:tcBorders>
          </w:tcPr>
          <w:p w:rsidR="00113FFD" w:rsidRDefault="00113FFD">
            <w:pPr>
              <w:rPr>
                <w:b/>
                <w:lang w:val="hu-HU"/>
              </w:rPr>
            </w:pPr>
            <w:r>
              <w:rPr>
                <w:b/>
                <w:lang w:val="hu-HU"/>
              </w:rPr>
              <w:t>A KÜLSŐ CSOMAGOLÁSON FELTÜNTETENDŐ ADATOK</w:t>
            </w:r>
          </w:p>
          <w:p w:rsidR="00113FFD" w:rsidRDefault="00113FFD">
            <w:pPr>
              <w:rPr>
                <w:b/>
                <w:lang w:val="hu-HU"/>
              </w:rPr>
            </w:pPr>
          </w:p>
          <w:p w:rsidR="00113FFD" w:rsidRDefault="00113FFD">
            <w:pPr>
              <w:rPr>
                <w:b/>
                <w:lang w:val="hu-HU"/>
              </w:rPr>
            </w:pPr>
            <w:r>
              <w:rPr>
                <w:b/>
                <w:lang w:val="hu-HU"/>
              </w:rPr>
              <w:t>KÜLSŐ CSOMAGOLÁS (KARTONDOBOZ): CYSTAGON 150 mg x 100 kemény kapszula</w:t>
            </w:r>
          </w:p>
          <w:p w:rsidR="00113FFD" w:rsidRDefault="00113FFD">
            <w:pPr>
              <w:rPr>
                <w:b/>
                <w:lang w:val="hu-HU"/>
              </w:rPr>
            </w:pPr>
            <w:r>
              <w:rPr>
                <w:b/>
                <w:lang w:val="hu-HU"/>
              </w:rPr>
              <w:t>KÜLSŐ CSOMAGOLÁS (KARTONDOBOZ): CYSTAGON 150 mg x 500 kemény kapszula</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w:t>
            </w:r>
            <w:r>
              <w:rPr>
                <w:b/>
                <w:lang w:val="hu-HU"/>
              </w:rPr>
              <w:tab/>
              <w:t>A GYÓGYSZER NEVE</w:t>
            </w:r>
          </w:p>
        </w:tc>
      </w:tr>
    </w:tbl>
    <w:p w:rsidR="00113FFD" w:rsidRDefault="00113FFD">
      <w:pPr>
        <w:rPr>
          <w:lang w:val="hu-HU"/>
        </w:rPr>
      </w:pPr>
    </w:p>
    <w:p w:rsidR="00113FFD" w:rsidRDefault="00113FFD">
      <w:pPr>
        <w:tabs>
          <w:tab w:val="left" w:pos="560"/>
        </w:tabs>
        <w:jc w:val="both"/>
        <w:rPr>
          <w:lang w:val="hu-HU"/>
        </w:rPr>
      </w:pPr>
      <w:r>
        <w:rPr>
          <w:lang w:val="hu-HU"/>
        </w:rPr>
        <w:t xml:space="preserve">CYSTAGON 150 mg kemény kapszula </w:t>
      </w:r>
    </w:p>
    <w:p w:rsidR="00113FFD" w:rsidRDefault="00113FFD">
      <w:pPr>
        <w:rPr>
          <w:lang w:val="hu-HU"/>
        </w:rPr>
      </w:pPr>
      <w:r>
        <w:rPr>
          <w:lang w:val="hu-HU"/>
        </w:rPr>
        <w:t>Ciszteamin</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2.</w:t>
            </w:r>
            <w:r>
              <w:rPr>
                <w:b/>
                <w:lang w:val="hu-HU"/>
              </w:rPr>
              <w:tab/>
              <w:t>HATÓANYAG(OK) MEGNEVEZÉSE</w:t>
            </w:r>
          </w:p>
        </w:tc>
      </w:tr>
    </w:tbl>
    <w:p w:rsidR="00113FFD" w:rsidRDefault="00113FFD">
      <w:pPr>
        <w:tabs>
          <w:tab w:val="left" w:pos="560"/>
        </w:tabs>
        <w:jc w:val="both"/>
        <w:rPr>
          <w:lang w:val="hu-HU"/>
        </w:rPr>
      </w:pPr>
    </w:p>
    <w:p w:rsidR="00113FFD" w:rsidRDefault="00113FFD">
      <w:pPr>
        <w:rPr>
          <w:lang w:val="hu-HU"/>
        </w:rPr>
      </w:pPr>
      <w:r>
        <w:rPr>
          <w:lang w:val="hu-HU"/>
        </w:rPr>
        <w:t>Egy kemény kapszula 150 mg ciszteamint tartalmaz (merkaptamin-bitartarát formájában)</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3.</w:t>
            </w:r>
            <w:r>
              <w:rPr>
                <w:b/>
                <w:lang w:val="hu-HU"/>
              </w:rPr>
              <w:tab/>
              <w:t>SEGÉDANYAGOK FELSOROLÁSA</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4.</w:t>
            </w:r>
            <w:r>
              <w:rPr>
                <w:b/>
                <w:lang w:val="hu-HU"/>
              </w:rPr>
              <w:tab/>
              <w:t>GYÓGYSZERFORMA ÉS TARTALOM</w:t>
            </w:r>
          </w:p>
        </w:tc>
      </w:tr>
    </w:tbl>
    <w:p w:rsidR="00113FFD" w:rsidRDefault="00113FFD">
      <w:pPr>
        <w:rPr>
          <w:lang w:val="hu-HU"/>
        </w:rPr>
      </w:pPr>
    </w:p>
    <w:p w:rsidR="00113FFD" w:rsidRDefault="00113FFD">
      <w:pPr>
        <w:tabs>
          <w:tab w:val="left" w:pos="560"/>
        </w:tabs>
        <w:jc w:val="both"/>
        <w:rPr>
          <w:lang w:val="hu-HU"/>
        </w:rPr>
      </w:pPr>
      <w:r>
        <w:rPr>
          <w:lang w:val="hu-HU"/>
        </w:rPr>
        <w:t>100 kemény kapszula (a tartály nedvességmegkötőt is tartalmaz)</w:t>
      </w:r>
    </w:p>
    <w:p w:rsidR="00113FFD" w:rsidRDefault="00113FFD">
      <w:pPr>
        <w:tabs>
          <w:tab w:val="left" w:pos="560"/>
        </w:tabs>
        <w:jc w:val="both"/>
        <w:rPr>
          <w:lang w:val="hu-HU"/>
        </w:rPr>
      </w:pPr>
      <w:r w:rsidRPr="00BB0DD3">
        <w:rPr>
          <w:lang w:val="hu-HU"/>
        </w:rPr>
        <w:t>500 kemény kapszula (a tartály nedvességmegkötőt is tartalmaz)</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5.</w:t>
            </w:r>
            <w:r>
              <w:rPr>
                <w:b/>
                <w:lang w:val="hu-HU"/>
              </w:rPr>
              <w:tab/>
            </w:r>
            <w:r w:rsidRPr="00AE0854">
              <w:rPr>
                <w:b/>
                <w:noProof/>
                <w:lang w:val="hu-HU"/>
              </w:rPr>
              <w:t>AZ ALKALMAZÁSSAL KAPCSOLATOS TUDNIVALÓK ÉS AZ ALKALMAZÁS MÓDJA(I)</w:t>
            </w:r>
          </w:p>
        </w:tc>
      </w:tr>
    </w:tbl>
    <w:p w:rsidR="00113FFD" w:rsidRDefault="00113FFD">
      <w:pPr>
        <w:tabs>
          <w:tab w:val="left" w:pos="560"/>
          <w:tab w:val="left" w:pos="1380"/>
          <w:tab w:val="right" w:pos="8500"/>
        </w:tabs>
        <w:jc w:val="both"/>
        <w:rPr>
          <w:lang w:val="hu-HU"/>
        </w:rPr>
      </w:pPr>
    </w:p>
    <w:p w:rsidR="00113FFD" w:rsidRDefault="00113FFD">
      <w:pPr>
        <w:tabs>
          <w:tab w:val="left" w:pos="560"/>
          <w:tab w:val="left" w:pos="1380"/>
          <w:tab w:val="right" w:pos="8500"/>
        </w:tabs>
        <w:jc w:val="both"/>
        <w:rPr>
          <w:lang w:val="hu-HU"/>
        </w:rPr>
      </w:pPr>
      <w:r>
        <w:rPr>
          <w:lang w:val="hu-HU"/>
        </w:rPr>
        <w:t>Szájon át történő alkalmazásra.</w:t>
      </w:r>
    </w:p>
    <w:p w:rsidR="00113FFD" w:rsidRDefault="00113FFD">
      <w:pPr>
        <w:tabs>
          <w:tab w:val="left" w:pos="560"/>
          <w:tab w:val="left" w:pos="1380"/>
          <w:tab w:val="right" w:pos="8500"/>
        </w:tabs>
        <w:jc w:val="both"/>
        <w:rPr>
          <w:lang w:val="hu-HU"/>
        </w:rPr>
      </w:pPr>
    </w:p>
    <w:p w:rsidR="00113FFD" w:rsidRPr="00AE0854" w:rsidRDefault="00113FFD">
      <w:pPr>
        <w:spacing w:line="260" w:lineRule="atLeast"/>
        <w:rPr>
          <w:noProof/>
          <w:lang w:val="hu-HU"/>
        </w:rPr>
      </w:pPr>
      <w:r w:rsidRPr="00AE0854">
        <w:rPr>
          <w:noProof/>
          <w:lang w:val="hu-HU"/>
        </w:rPr>
        <w:t>Használat előtt olvassa el a mellékelt betegtájékoztatót!</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6.</w:t>
            </w:r>
            <w:r>
              <w:rPr>
                <w:b/>
                <w:lang w:val="hu-HU"/>
              </w:rPr>
              <w:tab/>
              <w:t>KÜLÖN FIGYELMEZTETÉS, MELY SZERINT A GYÓGYSZERT GYERMEKEKTŐL ELZÁRVA KELL TARTANI</w:t>
            </w:r>
          </w:p>
        </w:tc>
      </w:tr>
    </w:tbl>
    <w:p w:rsidR="00113FFD" w:rsidRDefault="00113FFD">
      <w:pPr>
        <w:rPr>
          <w:lang w:val="hu-HU"/>
        </w:rPr>
      </w:pPr>
    </w:p>
    <w:p w:rsidR="00113FFD" w:rsidRDefault="00113FFD">
      <w:pPr>
        <w:rPr>
          <w:lang w:val="hu-HU"/>
        </w:rPr>
      </w:pPr>
      <w:r>
        <w:rPr>
          <w:lang w:val="hu-HU"/>
        </w:rPr>
        <w:t>A gyógyszer gyermekektől elzárva tartandó!</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7.</w:t>
            </w:r>
            <w:r>
              <w:rPr>
                <w:b/>
                <w:lang w:val="hu-HU"/>
              </w:rPr>
              <w:tab/>
              <w:t>TOVÁBBI FIGYELMEZTETÉS(EK), AMENNYIBEN SZÜKSÉGES</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8.</w:t>
            </w:r>
            <w:r>
              <w:rPr>
                <w:b/>
                <w:lang w:val="hu-HU"/>
              </w:rPr>
              <w:tab/>
              <w:t>LEJÁRATI IDŐ</w:t>
            </w:r>
          </w:p>
        </w:tc>
      </w:tr>
    </w:tbl>
    <w:p w:rsidR="00113FFD" w:rsidRDefault="00113FFD">
      <w:pPr>
        <w:rPr>
          <w:lang w:val="hu-HU"/>
        </w:rPr>
      </w:pPr>
    </w:p>
    <w:p w:rsidR="00113FFD" w:rsidRDefault="00113FFD">
      <w:pPr>
        <w:rPr>
          <w:lang w:val="hu-HU"/>
        </w:rPr>
      </w:pPr>
      <w:r>
        <w:rPr>
          <w:lang w:val="hu-HU"/>
        </w:rPr>
        <w:t>Felh.: {hónap/év}</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lang w:val="hu-HU"/>
              </w:rPr>
            </w:pPr>
            <w:r>
              <w:rPr>
                <w:b/>
                <w:lang w:val="hu-HU"/>
              </w:rPr>
              <w:t>9.</w:t>
            </w:r>
            <w:r>
              <w:rPr>
                <w:b/>
                <w:lang w:val="hu-HU"/>
              </w:rPr>
              <w:tab/>
              <w:t>KÜLÖNLEGES TÁROLÁSI ELŐÍRÁSOK</w:t>
            </w:r>
          </w:p>
        </w:tc>
      </w:tr>
    </w:tbl>
    <w:p w:rsidR="00113FFD" w:rsidRDefault="00113FFD">
      <w:pPr>
        <w:rPr>
          <w:lang w:val="hu-HU"/>
        </w:rPr>
      </w:pPr>
    </w:p>
    <w:p w:rsidR="00113FFD" w:rsidRDefault="00113FFD">
      <w:pPr>
        <w:tabs>
          <w:tab w:val="left" w:pos="560"/>
        </w:tabs>
        <w:jc w:val="both"/>
        <w:rPr>
          <w:lang w:val="hu-HU"/>
        </w:rPr>
      </w:pPr>
      <w:r>
        <w:rPr>
          <w:lang w:val="hu-HU"/>
        </w:rPr>
        <w:t>Legfeljebb 25 °C-on tárolandó.</w:t>
      </w:r>
    </w:p>
    <w:p w:rsidR="00113FFD" w:rsidRDefault="00113FFD">
      <w:pPr>
        <w:tabs>
          <w:tab w:val="left" w:pos="560"/>
        </w:tabs>
        <w:rPr>
          <w:lang w:val="hu-HU"/>
        </w:rPr>
      </w:pPr>
      <w:r>
        <w:rPr>
          <w:lang w:val="hu-HU"/>
        </w:rPr>
        <w:t>A gyógyszer tartályát jól lezárva kell tartani a fénytől és a nedvességtől való védelem érdekében.</w:t>
      </w:r>
    </w:p>
    <w:p w:rsidR="00113FFD" w:rsidRDefault="00113FFD">
      <w:pPr>
        <w:rPr>
          <w:lang w:val="hu-HU"/>
        </w:rPr>
      </w:pP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10.</w:t>
            </w:r>
            <w:r>
              <w:rPr>
                <w:b/>
                <w:lang w:val="hu-HU"/>
              </w:rPr>
              <w:tab/>
              <w:t>KÜLÖNLEGES ÓVINTÉZKEDÉSEK A FEL NEM HASZNÁLT GYÓGYSZEREK VAGY AZ ILYEN TERMÉKEKBŐL KELETKEZETT HULLADÉKANYAGOK ÁRTALMATLANNÁ TÉTELÉRE, HA ILYENEKRE SZÜKSÉG VAN</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11.</w:t>
            </w:r>
            <w:r>
              <w:rPr>
                <w:b/>
                <w:lang w:val="hu-HU"/>
              </w:rPr>
              <w:tab/>
              <w:t>A FORGALOMBA HOZATALI ENGEDÉLY JOGOSULTJÁNAK NEVE ÉS CÍME</w:t>
            </w:r>
          </w:p>
        </w:tc>
      </w:tr>
    </w:tbl>
    <w:p w:rsidR="00113FFD" w:rsidRDefault="00113FFD">
      <w:pPr>
        <w:rPr>
          <w:lang w:val="hu-HU"/>
        </w:rPr>
      </w:pPr>
    </w:p>
    <w:p w:rsidR="00113FFD" w:rsidRDefault="00F40CA5">
      <w:pPr>
        <w:tabs>
          <w:tab w:val="left" w:pos="567"/>
        </w:tabs>
        <w:rPr>
          <w:szCs w:val="22"/>
          <w:lang w:val="fr-FR"/>
        </w:rPr>
      </w:pPr>
      <w:r>
        <w:rPr>
          <w:szCs w:val="22"/>
          <w:lang w:val="fr-FR"/>
        </w:rPr>
        <w:t>Recordati Rare Diseases</w:t>
      </w:r>
      <w:r w:rsidR="00113FFD">
        <w:rPr>
          <w:szCs w:val="22"/>
          <w:lang w:val="fr-FR"/>
        </w:rPr>
        <w:t xml:space="preserve"> </w:t>
      </w:r>
    </w:p>
    <w:p w:rsidR="00113FFD" w:rsidRDefault="00113FFD">
      <w:pPr>
        <w:pStyle w:val="Header"/>
        <w:tabs>
          <w:tab w:val="clear" w:pos="4153"/>
          <w:tab w:val="clear" w:pos="8306"/>
          <w:tab w:val="left" w:pos="567"/>
        </w:tabs>
        <w:rPr>
          <w:rFonts w:ascii="Times New Roman" w:hAnsi="Times New Roman"/>
          <w:sz w:val="22"/>
          <w:szCs w:val="22"/>
          <w:lang w:val="fr-FR"/>
        </w:rPr>
      </w:pPr>
      <w:r>
        <w:rPr>
          <w:rFonts w:ascii="Times New Roman" w:hAnsi="Times New Roman"/>
          <w:sz w:val="22"/>
          <w:szCs w:val="22"/>
          <w:lang w:val="fr-FR"/>
        </w:rPr>
        <w:t xml:space="preserve">Immeuble “Le </w:t>
      </w:r>
      <w:r w:rsidR="00467382">
        <w:rPr>
          <w:rFonts w:ascii="Times New Roman" w:hAnsi="Times New Roman"/>
          <w:sz w:val="22"/>
          <w:szCs w:val="22"/>
          <w:lang w:val="fr-FR"/>
        </w:rPr>
        <w:t>Wilson</w:t>
      </w:r>
      <w:r>
        <w:rPr>
          <w:rFonts w:ascii="Times New Roman" w:hAnsi="Times New Roman"/>
          <w:sz w:val="22"/>
          <w:szCs w:val="22"/>
          <w:lang w:val="fr-FR"/>
        </w:rPr>
        <w:t>”</w:t>
      </w:r>
    </w:p>
    <w:p w:rsidR="00F305C6" w:rsidRDefault="00F305C6">
      <w:pPr>
        <w:pStyle w:val="Header"/>
        <w:tabs>
          <w:tab w:val="clear" w:pos="4153"/>
          <w:tab w:val="clear" w:pos="8306"/>
          <w:tab w:val="left" w:pos="567"/>
        </w:tabs>
        <w:rPr>
          <w:rFonts w:ascii="Times New Roman" w:hAnsi="Times New Roman"/>
          <w:sz w:val="22"/>
          <w:szCs w:val="22"/>
          <w:lang w:val="fr-FR"/>
        </w:rPr>
      </w:pPr>
      <w:r>
        <w:rPr>
          <w:rFonts w:ascii="Times New Roman" w:hAnsi="Times New Roman"/>
          <w:sz w:val="22"/>
          <w:szCs w:val="22"/>
          <w:lang w:val="fr-FR"/>
        </w:rPr>
        <w:t>70</w:t>
      </w:r>
      <w:r w:rsidR="001C790F">
        <w:rPr>
          <w:rFonts w:ascii="Times New Roman" w:hAnsi="Times New Roman"/>
          <w:sz w:val="22"/>
          <w:szCs w:val="22"/>
          <w:lang w:val="fr-FR"/>
        </w:rPr>
        <w:t>, A</w:t>
      </w:r>
      <w:r>
        <w:rPr>
          <w:rFonts w:ascii="Times New Roman" w:hAnsi="Times New Roman"/>
          <w:sz w:val="22"/>
          <w:szCs w:val="22"/>
          <w:lang w:val="fr-FR"/>
        </w:rPr>
        <w:t>venue du Général de Gaulle</w:t>
      </w:r>
    </w:p>
    <w:p w:rsidR="00113FFD" w:rsidRDefault="00113FFD">
      <w:pPr>
        <w:tabs>
          <w:tab w:val="left" w:pos="567"/>
        </w:tabs>
        <w:rPr>
          <w:szCs w:val="22"/>
          <w:lang w:val="hu-HU"/>
        </w:rPr>
      </w:pPr>
      <w:r>
        <w:rPr>
          <w:szCs w:val="22"/>
          <w:lang w:val="fr-FR"/>
        </w:rPr>
        <w:t>F-92</w:t>
      </w:r>
      <w:r w:rsidR="00F305C6">
        <w:rPr>
          <w:szCs w:val="22"/>
          <w:lang w:val="fr-FR"/>
        </w:rPr>
        <w:t>800 Puteaux</w:t>
      </w:r>
    </w:p>
    <w:p w:rsidR="00113FFD" w:rsidRDefault="00113FFD">
      <w:pPr>
        <w:pStyle w:val="Header"/>
        <w:tabs>
          <w:tab w:val="clear" w:pos="4153"/>
          <w:tab w:val="clear" w:pos="8306"/>
        </w:tabs>
        <w:rPr>
          <w:sz w:val="22"/>
          <w:szCs w:val="22"/>
          <w:lang w:val="hu-HU"/>
        </w:rPr>
      </w:pPr>
      <w:r>
        <w:rPr>
          <w:rFonts w:ascii="Times New Roman" w:hAnsi="Times New Roman"/>
          <w:sz w:val="22"/>
          <w:szCs w:val="22"/>
          <w:lang w:val="hu-HU"/>
        </w:rPr>
        <w:t>Franciaország</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12.</w:t>
            </w:r>
            <w:r>
              <w:rPr>
                <w:b/>
                <w:lang w:val="hu-HU"/>
              </w:rPr>
              <w:tab/>
              <w:t>A FORGALOMBA HOZATALI ENGEDÉLY SZÁMA(I)</w:t>
            </w:r>
          </w:p>
        </w:tc>
      </w:tr>
    </w:tbl>
    <w:p w:rsidR="00113FFD" w:rsidRDefault="00113FFD">
      <w:pPr>
        <w:rPr>
          <w:lang w:val="hu-HU"/>
        </w:rPr>
      </w:pPr>
    </w:p>
    <w:p w:rsidR="00113FFD" w:rsidRPr="00BB0DD3" w:rsidRDefault="00113FFD">
      <w:pPr>
        <w:tabs>
          <w:tab w:val="left" w:pos="560"/>
        </w:tabs>
        <w:jc w:val="both"/>
        <w:rPr>
          <w:lang w:val="hu-HU"/>
        </w:rPr>
      </w:pPr>
      <w:r w:rsidRPr="00BB0DD3">
        <w:rPr>
          <w:lang w:val="hu-HU"/>
        </w:rPr>
        <w:t>EU/1/97/039/003 – 100 kemény kapszula</w:t>
      </w:r>
    </w:p>
    <w:p w:rsidR="00113FFD" w:rsidRPr="00954EBE" w:rsidRDefault="00113FFD">
      <w:pPr>
        <w:tabs>
          <w:tab w:val="left" w:pos="560"/>
        </w:tabs>
        <w:jc w:val="both"/>
        <w:rPr>
          <w:lang w:val="hu-HU"/>
        </w:rPr>
      </w:pPr>
      <w:r w:rsidRPr="00BB0DD3">
        <w:rPr>
          <w:lang w:val="hu-HU"/>
        </w:rPr>
        <w:t>EU/1/97/039/004 – 500 kemény kapszula</w:t>
      </w:r>
    </w:p>
    <w:p w:rsidR="00113FFD" w:rsidRDefault="00113FFD">
      <w:pPr>
        <w:tabs>
          <w:tab w:val="left" w:pos="560"/>
        </w:tabs>
        <w:jc w:val="both"/>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13.</w:t>
            </w:r>
            <w:r>
              <w:rPr>
                <w:b/>
                <w:lang w:val="hu-HU"/>
              </w:rPr>
              <w:tab/>
              <w:t>A GYÁRTÁSI TÉTEL SZÁMA</w:t>
            </w:r>
          </w:p>
        </w:tc>
      </w:tr>
    </w:tbl>
    <w:p w:rsidR="00113FFD" w:rsidRDefault="00113FFD">
      <w:pPr>
        <w:rPr>
          <w:lang w:val="hu-HU"/>
        </w:rPr>
      </w:pPr>
    </w:p>
    <w:p w:rsidR="00113FFD" w:rsidRDefault="00113FFD">
      <w:pPr>
        <w:rPr>
          <w:lang w:val="hu-HU"/>
        </w:rPr>
      </w:pPr>
      <w:r>
        <w:rPr>
          <w:lang w:val="hu-HU"/>
        </w:rPr>
        <w:t>Gy. sz.: {szám}</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14.</w:t>
            </w:r>
            <w:r>
              <w:rPr>
                <w:b/>
                <w:lang w:val="hu-HU"/>
              </w:rPr>
              <w:tab/>
            </w:r>
            <w:r w:rsidRPr="00AE0854">
              <w:rPr>
                <w:b/>
                <w:noProof/>
                <w:lang w:val="hu-HU"/>
              </w:rPr>
              <w:t>A GYÓGYSZER ÁLTALÁNOS BESOROLÁSA RENDELHETŐSÉG SZEMPONTJÁBÓL</w:t>
            </w:r>
          </w:p>
        </w:tc>
      </w:tr>
    </w:tbl>
    <w:p w:rsidR="00113FFD" w:rsidRDefault="00113FFD">
      <w:pPr>
        <w:rPr>
          <w:lang w:val="hu-HU"/>
        </w:rPr>
      </w:pPr>
    </w:p>
    <w:p w:rsidR="00113FFD" w:rsidRDefault="00113FFD">
      <w:pPr>
        <w:rPr>
          <w:noProof/>
        </w:rPr>
      </w:pPr>
      <w:r>
        <w:rPr>
          <w:noProof/>
        </w:rPr>
        <w:t>Orvosi rendelvényhez kötött gyógyszer.</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15.</w:t>
            </w:r>
            <w:r>
              <w:rPr>
                <w:b/>
                <w:lang w:val="hu-HU"/>
              </w:rPr>
              <w:tab/>
              <w:t>AZ ALKALMAZÁSRA VONATKOZÓ UTASÍTÁSOK</w:t>
            </w:r>
          </w:p>
        </w:tc>
      </w:tr>
    </w:tbl>
    <w:p w:rsidR="00113FFD" w:rsidRDefault="00113FFD">
      <w:pPr>
        <w:rPr>
          <w:lang w:val="hu-HU"/>
        </w:rPr>
      </w:pPr>
    </w:p>
    <w:p w:rsidR="00113FFD" w:rsidRDefault="00113FFD">
      <w:pPr>
        <w:rPr>
          <w:b/>
          <w:noProof/>
          <w:u w:val="single"/>
        </w:rPr>
      </w:pPr>
    </w:p>
    <w:p w:rsidR="00113FFD" w:rsidRDefault="00113FFD">
      <w:pPr>
        <w:pBdr>
          <w:top w:val="single" w:sz="4" w:space="1" w:color="auto"/>
          <w:left w:val="single" w:sz="4" w:space="4" w:color="auto"/>
          <w:bottom w:val="single" w:sz="4" w:space="1" w:color="auto"/>
          <w:right w:val="single" w:sz="4" w:space="4" w:color="auto"/>
        </w:pBdr>
        <w:rPr>
          <w:i/>
          <w:noProof/>
          <w:color w:val="008000"/>
        </w:rPr>
      </w:pPr>
      <w:r>
        <w:rPr>
          <w:b/>
          <w:noProof/>
        </w:rPr>
        <w:t>16.</w:t>
      </w:r>
      <w:r>
        <w:rPr>
          <w:b/>
          <w:noProof/>
        </w:rPr>
        <w:tab/>
        <w:t>BRAILLE ÍRÁSSAL FELTÜNTETETT INFORMÁCIÓK</w:t>
      </w:r>
    </w:p>
    <w:p w:rsidR="00113FFD" w:rsidRDefault="00113FFD">
      <w:pPr>
        <w:rPr>
          <w:b/>
          <w:noProof/>
          <w:u w:val="single"/>
        </w:rPr>
      </w:pPr>
    </w:p>
    <w:p w:rsidR="00D55CA6" w:rsidRDefault="00113FFD" w:rsidP="00D55CA6">
      <w:r>
        <w:t>Cystagon 150 mg</w:t>
      </w:r>
    </w:p>
    <w:p w:rsidR="00D55CA6" w:rsidRPr="0081737E" w:rsidRDefault="00D55CA6" w:rsidP="00D55CA6">
      <w:pPr>
        <w:outlineLvl w:val="0"/>
        <w:rPr>
          <w:lang w:val="hu-HU"/>
        </w:rPr>
      </w:pPr>
    </w:p>
    <w:p w:rsidR="00D55CA6" w:rsidRDefault="00D55CA6" w:rsidP="00D55CA6">
      <w:pPr>
        <w:rPr>
          <w:noProof/>
          <w:shd w:val="clear" w:color="auto" w:fill="CCCCCC"/>
        </w:rPr>
      </w:pPr>
    </w:p>
    <w:p w:rsidR="00D55CA6" w:rsidRDefault="00D55CA6" w:rsidP="009D0170">
      <w:pPr>
        <w:keepNext/>
        <w:numPr>
          <w:ilvl w:val="0"/>
          <w:numId w:val="14"/>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EGYEDI AZONOSÍTÓ – 2D VONALKÓD</w:t>
      </w:r>
    </w:p>
    <w:p w:rsidR="00D55CA6" w:rsidRDefault="00D55CA6" w:rsidP="00D55CA6">
      <w:pPr>
        <w:tabs>
          <w:tab w:val="left" w:pos="720"/>
        </w:tabs>
        <w:rPr>
          <w:noProof/>
        </w:rPr>
      </w:pPr>
    </w:p>
    <w:p w:rsidR="00D55CA6" w:rsidRPr="00EC1B36" w:rsidRDefault="00D55CA6" w:rsidP="00D55CA6">
      <w:pPr>
        <w:rPr>
          <w:noProof/>
          <w:shd w:val="clear" w:color="auto" w:fill="CCCCCC"/>
        </w:rPr>
      </w:pPr>
      <w:r w:rsidRPr="00D55CA6">
        <w:rPr>
          <w:noProof/>
          <w:highlight w:val="lightGray"/>
        </w:rPr>
        <w:t>Egyedi azonosítójú 2D vonalkóddal ellátva.</w:t>
      </w:r>
    </w:p>
    <w:p w:rsidR="00D55CA6" w:rsidRDefault="00D55CA6" w:rsidP="00D55CA6">
      <w:pPr>
        <w:tabs>
          <w:tab w:val="left" w:pos="720"/>
        </w:tabs>
        <w:rPr>
          <w:noProof/>
          <w:vanish/>
        </w:rPr>
      </w:pPr>
    </w:p>
    <w:p w:rsidR="00D55CA6" w:rsidRPr="00D55CA6" w:rsidRDefault="00D55CA6" w:rsidP="00D55CA6">
      <w:pPr>
        <w:rPr>
          <w:noProof/>
          <w:highlight w:val="lightGray"/>
        </w:rPr>
      </w:pPr>
    </w:p>
    <w:p w:rsidR="00D55CA6" w:rsidRDefault="00D55CA6" w:rsidP="00D55CA6">
      <w:pPr>
        <w:tabs>
          <w:tab w:val="left" w:pos="720"/>
        </w:tabs>
        <w:rPr>
          <w:noProof/>
        </w:rPr>
      </w:pPr>
    </w:p>
    <w:p w:rsidR="00D55CA6" w:rsidRDefault="00D55CA6" w:rsidP="009D0170">
      <w:pPr>
        <w:keepNext/>
        <w:numPr>
          <w:ilvl w:val="0"/>
          <w:numId w:val="14"/>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EGYEDI AZONOSÍTÓ OLVASHATÓ FORMÁTUMA</w:t>
      </w:r>
    </w:p>
    <w:p w:rsidR="00D55CA6" w:rsidRDefault="00D55CA6" w:rsidP="00D55CA6">
      <w:pPr>
        <w:tabs>
          <w:tab w:val="left" w:pos="720"/>
        </w:tabs>
        <w:rPr>
          <w:noProof/>
        </w:rPr>
      </w:pPr>
    </w:p>
    <w:p w:rsidR="00D55CA6" w:rsidRDefault="00802F17" w:rsidP="00D55CA6">
      <w:pPr>
        <w:rPr>
          <w:color w:val="008000"/>
        </w:rPr>
      </w:pPr>
      <w:r>
        <w:t>PC:</w:t>
      </w:r>
      <w:r w:rsidR="00D55CA6">
        <w:t xml:space="preserve"> </w:t>
      </w:r>
    </w:p>
    <w:p w:rsidR="00D55CA6" w:rsidRDefault="00802F17" w:rsidP="00D55CA6">
      <w:r>
        <w:t>SN:</w:t>
      </w:r>
      <w:r w:rsidR="00D55CA6">
        <w:t xml:space="preserve"> </w:t>
      </w:r>
    </w:p>
    <w:p w:rsidR="00D55CA6" w:rsidRDefault="00802F17" w:rsidP="00D55CA6">
      <w:pPr>
        <w:rPr>
          <w:lang w:val="hu-HU"/>
        </w:rPr>
      </w:pPr>
      <w:r>
        <w:t>NN:</w:t>
      </w:r>
    </w:p>
    <w:p w:rsidR="00113FFD" w:rsidRDefault="00113FFD"/>
    <w:p w:rsidR="00113FFD" w:rsidRDefault="00113FFD">
      <w:pPr>
        <w:rPr>
          <w:lang w:val="hu-HU"/>
        </w:rPr>
      </w:pPr>
      <w:r>
        <w:rPr>
          <w:lang w:val="hu-H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rPr>
          <w:trHeight w:val="1040"/>
        </w:trPr>
        <w:tc>
          <w:tcPr>
            <w:tcW w:w="9287" w:type="dxa"/>
            <w:tcBorders>
              <w:bottom w:val="single" w:sz="4" w:space="0" w:color="auto"/>
            </w:tcBorders>
          </w:tcPr>
          <w:p w:rsidR="00113FFD" w:rsidRDefault="00113FFD">
            <w:pPr>
              <w:rPr>
                <w:b/>
                <w:lang w:val="hu-HU"/>
              </w:rPr>
            </w:pPr>
            <w:r>
              <w:rPr>
                <w:b/>
                <w:lang w:val="hu-HU"/>
              </w:rPr>
              <w:t>A KÖZVETLEN CSOMAGOLÁSON FELTÜNTETENDŐ ADATOK</w:t>
            </w:r>
          </w:p>
          <w:p w:rsidR="00113FFD" w:rsidRDefault="00113FFD">
            <w:pPr>
              <w:rPr>
                <w:b/>
                <w:lang w:val="hu-HU"/>
              </w:rPr>
            </w:pPr>
          </w:p>
          <w:p w:rsidR="00113FFD" w:rsidRDefault="00113FFD">
            <w:pPr>
              <w:rPr>
                <w:b/>
                <w:lang w:val="hu-HU"/>
              </w:rPr>
            </w:pPr>
            <w:r>
              <w:rPr>
                <w:b/>
                <w:noProof/>
                <w:lang w:val="hu-HU"/>
              </w:rPr>
              <w:t>TARTÁLY CÍMKÉJE CYSTAGON 50 mg x 100 kemény kapszula</w:t>
            </w:r>
            <w:r>
              <w:rPr>
                <w:b/>
                <w:lang w:val="hu-HU"/>
              </w:rPr>
              <w:t xml:space="preserve"> </w:t>
            </w:r>
          </w:p>
          <w:p w:rsidR="00113FFD" w:rsidRDefault="00113FFD">
            <w:pPr>
              <w:rPr>
                <w:b/>
                <w:lang w:val="hu-HU"/>
              </w:rPr>
            </w:pPr>
            <w:r>
              <w:rPr>
                <w:b/>
                <w:noProof/>
                <w:lang w:val="hu-HU"/>
              </w:rPr>
              <w:t>TARTÁLY CÍMKÉJE CYSTAGON 50 mg x 500 kemény kapszula</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w:t>
            </w:r>
            <w:r>
              <w:rPr>
                <w:b/>
                <w:lang w:val="hu-HU"/>
              </w:rPr>
              <w:tab/>
              <w:t>A GYÓGYSZER NEVE</w:t>
            </w:r>
          </w:p>
        </w:tc>
      </w:tr>
    </w:tbl>
    <w:p w:rsidR="00113FFD" w:rsidRDefault="00113FFD">
      <w:pPr>
        <w:rPr>
          <w:lang w:val="hu-HU"/>
        </w:rPr>
      </w:pPr>
    </w:p>
    <w:p w:rsidR="00113FFD" w:rsidRDefault="00113FFD">
      <w:pPr>
        <w:tabs>
          <w:tab w:val="left" w:pos="560"/>
        </w:tabs>
        <w:jc w:val="both"/>
        <w:rPr>
          <w:lang w:val="hu-HU"/>
        </w:rPr>
      </w:pPr>
      <w:r>
        <w:rPr>
          <w:lang w:val="hu-HU"/>
        </w:rPr>
        <w:t xml:space="preserve">CYSTAGON 50 mg kemény kapszula </w:t>
      </w:r>
    </w:p>
    <w:p w:rsidR="00113FFD" w:rsidRDefault="00113FFD">
      <w:pPr>
        <w:rPr>
          <w:lang w:val="hu-HU"/>
        </w:rPr>
      </w:pPr>
      <w:r>
        <w:rPr>
          <w:lang w:val="hu-HU"/>
        </w:rPr>
        <w:t>Ciszteamin</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2.</w:t>
            </w:r>
            <w:r>
              <w:rPr>
                <w:b/>
                <w:lang w:val="hu-HU"/>
              </w:rPr>
              <w:tab/>
              <w:t>HATÓANYAG(OK) MEGNEVEZÉSE</w:t>
            </w:r>
          </w:p>
        </w:tc>
      </w:tr>
    </w:tbl>
    <w:p w:rsidR="00113FFD" w:rsidRDefault="00113FFD">
      <w:pPr>
        <w:tabs>
          <w:tab w:val="left" w:pos="560"/>
        </w:tabs>
        <w:jc w:val="both"/>
        <w:rPr>
          <w:lang w:val="hu-HU"/>
        </w:rPr>
      </w:pPr>
    </w:p>
    <w:p w:rsidR="00113FFD" w:rsidRDefault="00113FFD">
      <w:pPr>
        <w:rPr>
          <w:lang w:val="hu-HU"/>
        </w:rPr>
      </w:pPr>
      <w:r>
        <w:rPr>
          <w:lang w:val="hu-HU"/>
        </w:rPr>
        <w:t>Egy kemény kapszula 50 mg ciszteamint tartalmaz (merkaptamin-bitartarát formájában).</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3.</w:t>
            </w:r>
            <w:r>
              <w:rPr>
                <w:b/>
                <w:lang w:val="hu-HU"/>
              </w:rPr>
              <w:tab/>
              <w:t>SEGÉDANYAGOK FELSOROLÁSA</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4.</w:t>
            </w:r>
            <w:r>
              <w:rPr>
                <w:b/>
                <w:lang w:val="hu-HU"/>
              </w:rPr>
              <w:tab/>
              <w:t>GYÓGYSZERFORMA ÉS TARTALOM</w:t>
            </w:r>
          </w:p>
        </w:tc>
      </w:tr>
    </w:tbl>
    <w:p w:rsidR="00113FFD" w:rsidRDefault="00113FFD">
      <w:pPr>
        <w:rPr>
          <w:lang w:val="hu-HU"/>
        </w:rPr>
      </w:pPr>
    </w:p>
    <w:p w:rsidR="00113FFD" w:rsidRDefault="00113FFD">
      <w:pPr>
        <w:tabs>
          <w:tab w:val="left" w:pos="560"/>
        </w:tabs>
        <w:jc w:val="both"/>
        <w:rPr>
          <w:lang w:val="hu-HU"/>
        </w:rPr>
      </w:pPr>
      <w:r>
        <w:rPr>
          <w:lang w:val="hu-HU"/>
        </w:rPr>
        <w:t>100 kemény kapszula (a tartály nedvességmegkötőt is tartalmaz)</w:t>
      </w:r>
    </w:p>
    <w:p w:rsidR="00113FFD" w:rsidRDefault="00113FFD">
      <w:pPr>
        <w:tabs>
          <w:tab w:val="left" w:pos="560"/>
        </w:tabs>
        <w:jc w:val="both"/>
        <w:rPr>
          <w:lang w:val="hu-HU"/>
        </w:rPr>
      </w:pPr>
      <w:r w:rsidRPr="00BB0DD3">
        <w:rPr>
          <w:lang w:val="hu-HU"/>
        </w:rPr>
        <w:t>500 kemény kapszula (a tartály nedvességmegkötőt is tartalmaz)</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5.</w:t>
            </w:r>
            <w:r>
              <w:rPr>
                <w:b/>
                <w:lang w:val="hu-HU"/>
              </w:rPr>
              <w:tab/>
            </w:r>
            <w:r w:rsidRPr="00AE0854">
              <w:rPr>
                <w:b/>
                <w:noProof/>
                <w:lang w:val="hu-HU"/>
              </w:rPr>
              <w:t>AZ ALKALMAZÁSSAL KAPCSOLATOS TUDNIVALÓK ÉS AZ ALKALMAZÁS MÓDJA(I)</w:t>
            </w:r>
          </w:p>
        </w:tc>
      </w:tr>
    </w:tbl>
    <w:p w:rsidR="00113FFD" w:rsidRDefault="00113FFD">
      <w:pPr>
        <w:tabs>
          <w:tab w:val="left" w:pos="560"/>
          <w:tab w:val="left" w:pos="1380"/>
          <w:tab w:val="right" w:pos="8500"/>
        </w:tabs>
        <w:jc w:val="both"/>
        <w:rPr>
          <w:lang w:val="hu-HU"/>
        </w:rPr>
      </w:pPr>
    </w:p>
    <w:p w:rsidR="00113FFD" w:rsidRDefault="00113FFD">
      <w:pPr>
        <w:tabs>
          <w:tab w:val="left" w:pos="560"/>
          <w:tab w:val="left" w:pos="1380"/>
          <w:tab w:val="right" w:pos="8500"/>
        </w:tabs>
        <w:jc w:val="both"/>
        <w:rPr>
          <w:lang w:val="hu-HU"/>
        </w:rPr>
      </w:pPr>
      <w:r>
        <w:rPr>
          <w:lang w:val="hu-HU"/>
        </w:rPr>
        <w:t>Szájon át történő alkalmazásra.</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6.</w:t>
            </w:r>
            <w:r>
              <w:rPr>
                <w:b/>
                <w:lang w:val="hu-HU"/>
              </w:rPr>
              <w:tab/>
              <w:t>KÜLÖN FIGYELMEZTETÉS, MELY SZERINT A GYÓGYSZERT GYERMEKEKTŐL ELZÁRVA KELL TARTANI</w:t>
            </w:r>
          </w:p>
        </w:tc>
      </w:tr>
    </w:tbl>
    <w:p w:rsidR="00113FFD" w:rsidRDefault="00113FFD">
      <w:pPr>
        <w:rPr>
          <w:lang w:val="hu-HU"/>
        </w:rPr>
      </w:pPr>
    </w:p>
    <w:p w:rsidR="00113FFD" w:rsidRDefault="00113FFD">
      <w:pPr>
        <w:rPr>
          <w:lang w:val="hu-HU"/>
        </w:rPr>
      </w:pPr>
      <w:r>
        <w:rPr>
          <w:lang w:val="hu-HU"/>
        </w:rPr>
        <w:t>A gyógyszer gyermekektől elzárva tartandó!</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7.</w:t>
            </w:r>
            <w:r>
              <w:rPr>
                <w:b/>
                <w:lang w:val="hu-HU"/>
              </w:rPr>
              <w:tab/>
              <w:t>TOVÁBBI FIGYELMEZTETÉS(EK), AMENNYIBEN SZÜKSÉGES</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8.</w:t>
            </w:r>
            <w:r>
              <w:rPr>
                <w:b/>
                <w:lang w:val="hu-HU"/>
              </w:rPr>
              <w:tab/>
              <w:t>LEJÁRATI IDŐ</w:t>
            </w:r>
          </w:p>
        </w:tc>
      </w:tr>
    </w:tbl>
    <w:p w:rsidR="00113FFD" w:rsidRDefault="00113FFD">
      <w:pPr>
        <w:rPr>
          <w:lang w:val="hu-HU"/>
        </w:rPr>
      </w:pPr>
    </w:p>
    <w:p w:rsidR="00113FFD" w:rsidRDefault="00113FFD">
      <w:pPr>
        <w:rPr>
          <w:lang w:val="hu-HU"/>
        </w:rPr>
      </w:pPr>
      <w:r>
        <w:rPr>
          <w:lang w:val="hu-HU"/>
        </w:rPr>
        <w:t>Felh.: {hónap/év}</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lang w:val="hu-HU"/>
              </w:rPr>
            </w:pPr>
            <w:r>
              <w:rPr>
                <w:b/>
                <w:lang w:val="hu-HU"/>
              </w:rPr>
              <w:t>9.</w:t>
            </w:r>
            <w:r>
              <w:rPr>
                <w:b/>
                <w:lang w:val="hu-HU"/>
              </w:rPr>
              <w:tab/>
              <w:t>KÜLÖNLEGES TÁROLÁSI ELŐÍRÁSOK</w:t>
            </w:r>
          </w:p>
        </w:tc>
      </w:tr>
    </w:tbl>
    <w:p w:rsidR="00113FFD" w:rsidRDefault="00113FFD">
      <w:pPr>
        <w:rPr>
          <w:lang w:val="hu-HU"/>
        </w:rPr>
      </w:pPr>
    </w:p>
    <w:p w:rsidR="00113FFD" w:rsidRDefault="00113FFD">
      <w:pPr>
        <w:tabs>
          <w:tab w:val="left" w:pos="560"/>
        </w:tabs>
        <w:jc w:val="both"/>
        <w:rPr>
          <w:lang w:val="hu-HU"/>
        </w:rPr>
      </w:pPr>
      <w:r>
        <w:rPr>
          <w:lang w:val="hu-HU"/>
        </w:rPr>
        <w:t>Legfeljebb 25 °C-on tárolandó.</w:t>
      </w:r>
    </w:p>
    <w:p w:rsidR="00113FFD" w:rsidRDefault="00113FFD">
      <w:pPr>
        <w:tabs>
          <w:tab w:val="left" w:pos="560"/>
        </w:tabs>
        <w:rPr>
          <w:lang w:val="hu-HU"/>
        </w:rPr>
      </w:pPr>
      <w:r>
        <w:rPr>
          <w:lang w:val="hu-HU"/>
        </w:rPr>
        <w:t>A gyógyszer tartályát jól lezárva kell tartani a fénytől és a nedvességtől való védelem érdekében.</w:t>
      </w:r>
    </w:p>
    <w:p w:rsidR="00113FFD" w:rsidRDefault="00113FFD">
      <w:pPr>
        <w:rPr>
          <w:lang w:val="hu-HU"/>
        </w:rPr>
      </w:pPr>
    </w:p>
    <w:p w:rsidR="00113FFD" w:rsidRDefault="00113FFD">
      <w:pPr>
        <w:rPr>
          <w:lang w:val="hu-HU"/>
        </w:rPr>
      </w:pPr>
    </w:p>
    <w:p w:rsidR="00B344CE" w:rsidRPr="00F70467" w:rsidRDefault="00B344CE">
      <w:pPr>
        <w:rPr>
          <w:lang w:val="hu-HU"/>
        </w:rPr>
      </w:pPr>
      <w:r w:rsidRPr="00F70467">
        <w:rPr>
          <w:lang w:val="hu-H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10.</w:t>
            </w:r>
            <w:r>
              <w:rPr>
                <w:b/>
                <w:lang w:val="hu-HU"/>
              </w:rPr>
              <w:tab/>
              <w:t>KÜLÖNLEGES ÓVINTÉZKEDÉSEK A FEL NEM HASZNÁLT GYÓGYSZEREK VAGY AZ ILYEN TERMÉKEKBŐL KELETKEZETT HULLADÉKANYAGOK ÁRTALMATLANNÁ TÉTELÉRE, HA ILYENEKRE SZÜKSÉG VAN</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11.</w:t>
            </w:r>
            <w:r>
              <w:rPr>
                <w:b/>
                <w:lang w:val="hu-HU"/>
              </w:rPr>
              <w:tab/>
              <w:t>A FORGALOMBA HOZATALI ENGEDÉLY JOGOSULTJÁNAK NEVE ÉS CÍME</w:t>
            </w:r>
          </w:p>
        </w:tc>
      </w:tr>
    </w:tbl>
    <w:p w:rsidR="00113FFD" w:rsidRDefault="00113FFD">
      <w:pPr>
        <w:rPr>
          <w:lang w:val="hu-HU"/>
        </w:rPr>
      </w:pPr>
    </w:p>
    <w:p w:rsidR="00113FFD" w:rsidRDefault="00F40CA5">
      <w:pPr>
        <w:rPr>
          <w:lang w:val="fr-FR"/>
        </w:rPr>
      </w:pPr>
      <w:r>
        <w:rPr>
          <w:lang w:val="fr-FR"/>
        </w:rPr>
        <w:t>Recordati Rare Diseases</w:t>
      </w:r>
      <w:r w:rsidR="00113FFD">
        <w:rPr>
          <w:lang w:val="fr-FR"/>
        </w:rPr>
        <w:t xml:space="preserve"> </w:t>
      </w:r>
    </w:p>
    <w:p w:rsidR="00113FFD" w:rsidRDefault="00113FFD">
      <w:pPr>
        <w:rPr>
          <w:lang w:val="fr-FR"/>
        </w:rPr>
      </w:pPr>
      <w:r>
        <w:rPr>
          <w:lang w:val="fr-FR"/>
        </w:rPr>
        <w:t xml:space="preserve">Immeuble “Le </w:t>
      </w:r>
      <w:r w:rsidR="00467382">
        <w:rPr>
          <w:lang w:val="fr-FR"/>
        </w:rPr>
        <w:t>Wilson</w:t>
      </w:r>
      <w:r>
        <w:rPr>
          <w:lang w:val="fr-FR"/>
        </w:rPr>
        <w:t>”</w:t>
      </w:r>
    </w:p>
    <w:p w:rsidR="00F305C6" w:rsidRDefault="00F305C6">
      <w:pPr>
        <w:rPr>
          <w:lang w:val="fr-FR"/>
        </w:rPr>
      </w:pPr>
      <w:r>
        <w:rPr>
          <w:lang w:val="fr-FR"/>
        </w:rPr>
        <w:t>70</w:t>
      </w:r>
      <w:r w:rsidR="00D207ED">
        <w:rPr>
          <w:lang w:val="fr-FR"/>
        </w:rPr>
        <w:t>, A</w:t>
      </w:r>
      <w:r>
        <w:rPr>
          <w:lang w:val="fr-FR"/>
        </w:rPr>
        <w:t>venue du Général de Gaulle</w:t>
      </w:r>
    </w:p>
    <w:p w:rsidR="00113FFD" w:rsidRDefault="00113FFD">
      <w:pPr>
        <w:rPr>
          <w:lang w:val="hu-HU"/>
        </w:rPr>
      </w:pPr>
      <w:r>
        <w:rPr>
          <w:lang w:val="fr-FR"/>
        </w:rPr>
        <w:t>F-92</w:t>
      </w:r>
      <w:r w:rsidR="00F305C6">
        <w:rPr>
          <w:lang w:val="fr-FR"/>
        </w:rPr>
        <w:t>800 Puteaux</w:t>
      </w:r>
    </w:p>
    <w:p w:rsidR="00113FFD" w:rsidRDefault="00113FFD">
      <w:pPr>
        <w:rPr>
          <w:lang w:val="hu-HU"/>
        </w:rPr>
      </w:pPr>
      <w:r>
        <w:rPr>
          <w:lang w:val="hu-HU"/>
        </w:rPr>
        <w:t>Franciaország</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12.</w:t>
            </w:r>
            <w:r>
              <w:rPr>
                <w:b/>
                <w:lang w:val="hu-HU"/>
              </w:rPr>
              <w:tab/>
              <w:t>A FORGALOMBA HOZATALI ENGEDÉLY SZÁMA(I)</w:t>
            </w:r>
          </w:p>
        </w:tc>
      </w:tr>
    </w:tbl>
    <w:p w:rsidR="00113FFD" w:rsidRDefault="00113FFD">
      <w:pPr>
        <w:rPr>
          <w:lang w:val="hu-HU"/>
        </w:rPr>
      </w:pPr>
    </w:p>
    <w:p w:rsidR="00113FFD" w:rsidRPr="00BB0DD3" w:rsidRDefault="00113FFD">
      <w:pPr>
        <w:tabs>
          <w:tab w:val="left" w:pos="560"/>
        </w:tabs>
        <w:jc w:val="both"/>
        <w:rPr>
          <w:lang w:val="hu-HU"/>
        </w:rPr>
      </w:pPr>
      <w:r w:rsidRPr="00BB0DD3">
        <w:rPr>
          <w:lang w:val="hu-HU"/>
        </w:rPr>
        <w:t>EU/1/97/039/001 – 100 kemény kapszula</w:t>
      </w:r>
    </w:p>
    <w:p w:rsidR="00113FFD" w:rsidRPr="00954EBE" w:rsidRDefault="00113FFD">
      <w:pPr>
        <w:tabs>
          <w:tab w:val="left" w:pos="560"/>
        </w:tabs>
        <w:jc w:val="both"/>
        <w:rPr>
          <w:lang w:val="hu-HU"/>
        </w:rPr>
      </w:pPr>
      <w:r w:rsidRPr="00BB0DD3">
        <w:rPr>
          <w:lang w:val="hu-HU"/>
        </w:rPr>
        <w:t>EU/1/97/039/002 – 500 kemény kapszula</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13.</w:t>
            </w:r>
            <w:r>
              <w:rPr>
                <w:b/>
                <w:lang w:val="hu-HU"/>
              </w:rPr>
              <w:tab/>
              <w:t>A GYÁRTÁSI TÉTEL SZÁMA</w:t>
            </w:r>
          </w:p>
        </w:tc>
      </w:tr>
    </w:tbl>
    <w:p w:rsidR="00113FFD" w:rsidRDefault="00113FFD">
      <w:pPr>
        <w:rPr>
          <w:lang w:val="hu-HU"/>
        </w:rPr>
      </w:pPr>
    </w:p>
    <w:p w:rsidR="00113FFD" w:rsidRDefault="00113FFD">
      <w:pPr>
        <w:rPr>
          <w:lang w:val="hu-HU"/>
        </w:rPr>
      </w:pPr>
      <w:r>
        <w:rPr>
          <w:lang w:val="hu-HU"/>
        </w:rPr>
        <w:t>Gy. sz.: {szám}</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14.</w:t>
            </w:r>
            <w:r>
              <w:rPr>
                <w:b/>
                <w:lang w:val="hu-HU"/>
              </w:rPr>
              <w:tab/>
            </w:r>
            <w:r w:rsidRPr="00AE0854">
              <w:rPr>
                <w:b/>
                <w:noProof/>
                <w:lang w:val="hu-HU"/>
              </w:rPr>
              <w:t>A GYÓGYSZER ÁLTALÁNOS BESOROLÁSA RENDELHETŐSÉG SZEMPONTJÁBÓL</w:t>
            </w:r>
          </w:p>
        </w:tc>
      </w:tr>
    </w:tbl>
    <w:p w:rsidR="00113FFD" w:rsidRDefault="00113FFD">
      <w:pPr>
        <w:rPr>
          <w:lang w:val="hu-HU"/>
        </w:rPr>
      </w:pPr>
    </w:p>
    <w:p w:rsidR="00113FFD" w:rsidRDefault="00113FFD">
      <w:pPr>
        <w:rPr>
          <w:noProof/>
        </w:rPr>
      </w:pPr>
      <w:r>
        <w:rPr>
          <w:noProof/>
        </w:rPr>
        <w:t>Orvosi rendelvényhez kötött gyógyszer.</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15.</w:t>
            </w:r>
            <w:r>
              <w:rPr>
                <w:b/>
                <w:lang w:val="hu-HU"/>
              </w:rPr>
              <w:tab/>
              <w:t>AZ ALKALMAZÁSRA VONATKOZÓ UTASÍTÁSOK</w:t>
            </w:r>
          </w:p>
        </w:tc>
      </w:tr>
    </w:tbl>
    <w:p w:rsidR="00113FFD" w:rsidRDefault="00113FFD">
      <w:pPr>
        <w:rPr>
          <w:lang w:val="hu-HU"/>
        </w:rPr>
      </w:pPr>
    </w:p>
    <w:p w:rsidR="00113FFD" w:rsidRDefault="00113FFD">
      <w:pPr>
        <w:rPr>
          <w:b/>
          <w:noProof/>
          <w:u w:val="single"/>
        </w:rPr>
      </w:pPr>
    </w:p>
    <w:p w:rsidR="00113FFD" w:rsidRDefault="00113FFD">
      <w:pPr>
        <w:pBdr>
          <w:top w:val="single" w:sz="4" w:space="1" w:color="auto"/>
          <w:left w:val="single" w:sz="4" w:space="4" w:color="auto"/>
          <w:bottom w:val="single" w:sz="4" w:space="1" w:color="auto"/>
          <w:right w:val="single" w:sz="4" w:space="4" w:color="auto"/>
        </w:pBdr>
        <w:rPr>
          <w:i/>
          <w:noProof/>
          <w:color w:val="008000"/>
        </w:rPr>
      </w:pPr>
      <w:r>
        <w:rPr>
          <w:b/>
          <w:noProof/>
        </w:rPr>
        <w:t>16.</w:t>
      </w:r>
      <w:r>
        <w:rPr>
          <w:b/>
          <w:noProof/>
        </w:rPr>
        <w:tab/>
        <w:t>BRAILLE ÍRÁSSAL FELTÜNTETETT INFORMÁCIÓK</w:t>
      </w:r>
    </w:p>
    <w:p w:rsidR="00D55CA6" w:rsidRPr="0081737E" w:rsidRDefault="00D55CA6" w:rsidP="00D55CA6">
      <w:pPr>
        <w:outlineLvl w:val="0"/>
        <w:rPr>
          <w:lang w:val="hu-HU"/>
        </w:rPr>
      </w:pPr>
    </w:p>
    <w:p w:rsidR="00D55CA6" w:rsidRDefault="00D55CA6" w:rsidP="00D55CA6">
      <w:pPr>
        <w:rPr>
          <w:noProof/>
          <w:shd w:val="clear" w:color="auto" w:fill="CCCCCC"/>
        </w:rPr>
      </w:pPr>
    </w:p>
    <w:p w:rsidR="00D55CA6" w:rsidRDefault="00D55CA6" w:rsidP="009D0170">
      <w:pPr>
        <w:keepNext/>
        <w:numPr>
          <w:ilvl w:val="0"/>
          <w:numId w:val="15"/>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EGYEDI AZONOSÍTÓ – 2D VONALKÓD</w:t>
      </w:r>
    </w:p>
    <w:p w:rsidR="00D55CA6" w:rsidRDefault="00D55CA6" w:rsidP="00D55CA6">
      <w:pPr>
        <w:tabs>
          <w:tab w:val="left" w:pos="720"/>
        </w:tabs>
        <w:rPr>
          <w:noProof/>
        </w:rPr>
      </w:pPr>
    </w:p>
    <w:p w:rsidR="00D55CA6" w:rsidRPr="00EC1B36" w:rsidRDefault="00D55CA6" w:rsidP="00D55CA6">
      <w:pPr>
        <w:rPr>
          <w:noProof/>
          <w:shd w:val="clear" w:color="auto" w:fill="CCCCCC"/>
        </w:rPr>
      </w:pPr>
      <w:r w:rsidRPr="00D55CA6">
        <w:rPr>
          <w:noProof/>
          <w:highlight w:val="lightGray"/>
        </w:rPr>
        <w:t>Egyedi azonosítójú 2D vonalkóddal ellátva.</w:t>
      </w:r>
    </w:p>
    <w:p w:rsidR="00D55CA6" w:rsidRDefault="00D55CA6" w:rsidP="00D55CA6">
      <w:pPr>
        <w:tabs>
          <w:tab w:val="left" w:pos="720"/>
        </w:tabs>
        <w:rPr>
          <w:noProof/>
          <w:vanish/>
        </w:rPr>
      </w:pPr>
    </w:p>
    <w:p w:rsidR="00D55CA6" w:rsidRPr="00D55CA6" w:rsidRDefault="00D55CA6" w:rsidP="00D55CA6">
      <w:pPr>
        <w:rPr>
          <w:noProof/>
          <w:highlight w:val="lightGray"/>
        </w:rPr>
      </w:pPr>
    </w:p>
    <w:p w:rsidR="00D55CA6" w:rsidRDefault="00D55CA6" w:rsidP="00D55CA6">
      <w:pPr>
        <w:tabs>
          <w:tab w:val="left" w:pos="720"/>
        </w:tabs>
        <w:rPr>
          <w:noProof/>
        </w:rPr>
      </w:pPr>
    </w:p>
    <w:p w:rsidR="00D55CA6" w:rsidRDefault="00D55CA6" w:rsidP="009D0170">
      <w:pPr>
        <w:keepNext/>
        <w:numPr>
          <w:ilvl w:val="0"/>
          <w:numId w:val="15"/>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EGYEDI AZONOSÍTÓ OLVASHATÓ FORMÁTUMA</w:t>
      </w:r>
    </w:p>
    <w:p w:rsidR="00D55CA6" w:rsidRDefault="00D55CA6" w:rsidP="00D55CA6">
      <w:pPr>
        <w:tabs>
          <w:tab w:val="left" w:pos="720"/>
        </w:tabs>
        <w:rPr>
          <w:noProof/>
        </w:rPr>
      </w:pPr>
    </w:p>
    <w:p w:rsidR="00D55CA6" w:rsidRDefault="00802F17" w:rsidP="00D55CA6">
      <w:pPr>
        <w:rPr>
          <w:color w:val="008000"/>
        </w:rPr>
      </w:pPr>
      <w:r>
        <w:t>PC:</w:t>
      </w:r>
      <w:r w:rsidR="00D55CA6">
        <w:t xml:space="preserve"> </w:t>
      </w:r>
    </w:p>
    <w:p w:rsidR="00D55CA6" w:rsidRDefault="00802F17" w:rsidP="00D55CA6">
      <w:r>
        <w:t>SN:</w:t>
      </w:r>
      <w:r w:rsidR="00D55CA6">
        <w:t xml:space="preserve"> </w:t>
      </w:r>
    </w:p>
    <w:p w:rsidR="00D55CA6" w:rsidRDefault="00802F17" w:rsidP="00D55CA6">
      <w:pPr>
        <w:rPr>
          <w:lang w:val="hu-HU"/>
        </w:rPr>
      </w:pPr>
      <w:r>
        <w:t>NN:</w:t>
      </w:r>
    </w:p>
    <w:p w:rsidR="00113FFD" w:rsidRDefault="00113FFD">
      <w:pPr>
        <w:rPr>
          <w:b/>
          <w:noProof/>
          <w:u w:val="single"/>
        </w:rPr>
      </w:pPr>
    </w:p>
    <w:p w:rsidR="00113FFD" w:rsidRDefault="00113FFD">
      <w:pPr>
        <w:rPr>
          <w:lang w:val="hu-HU"/>
        </w:rPr>
      </w:pPr>
      <w:r>
        <w:rPr>
          <w:lang w:val="hu-H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rPr>
          <w:trHeight w:val="1040"/>
        </w:trPr>
        <w:tc>
          <w:tcPr>
            <w:tcW w:w="9287" w:type="dxa"/>
            <w:tcBorders>
              <w:bottom w:val="single" w:sz="4" w:space="0" w:color="auto"/>
            </w:tcBorders>
          </w:tcPr>
          <w:p w:rsidR="00113FFD" w:rsidRDefault="00113FFD">
            <w:pPr>
              <w:rPr>
                <w:b/>
                <w:lang w:val="hu-HU"/>
              </w:rPr>
            </w:pPr>
            <w:r>
              <w:rPr>
                <w:b/>
                <w:lang w:val="hu-HU"/>
              </w:rPr>
              <w:t>A KÖZVETLEN CSOMAGOLÁSON FELTÜNTETENDŐ ADATOK</w:t>
            </w:r>
          </w:p>
          <w:p w:rsidR="00113FFD" w:rsidRDefault="00113FFD">
            <w:pPr>
              <w:rPr>
                <w:b/>
                <w:lang w:val="hu-HU"/>
              </w:rPr>
            </w:pPr>
          </w:p>
          <w:p w:rsidR="00113FFD" w:rsidRDefault="00113FFD">
            <w:pPr>
              <w:rPr>
                <w:b/>
                <w:lang w:val="hu-HU"/>
              </w:rPr>
            </w:pPr>
            <w:r>
              <w:rPr>
                <w:b/>
                <w:noProof/>
                <w:lang w:val="hu-HU"/>
              </w:rPr>
              <w:t xml:space="preserve">TARTÁLY CÍMKÉJE </w:t>
            </w:r>
            <w:r>
              <w:rPr>
                <w:b/>
                <w:lang w:val="hu-HU"/>
              </w:rPr>
              <w:t>CYSTAGON 150 mg x 100 kemény kapszula</w:t>
            </w:r>
          </w:p>
          <w:p w:rsidR="00113FFD" w:rsidRDefault="00113FFD">
            <w:pPr>
              <w:rPr>
                <w:b/>
                <w:lang w:val="hu-HU"/>
              </w:rPr>
            </w:pPr>
            <w:r>
              <w:rPr>
                <w:b/>
                <w:noProof/>
                <w:lang w:val="hu-HU"/>
              </w:rPr>
              <w:t xml:space="preserve">TARTÁLY CÍMKÉJE </w:t>
            </w:r>
            <w:r>
              <w:rPr>
                <w:b/>
                <w:lang w:val="hu-HU"/>
              </w:rPr>
              <w:t>CYSTAGON 150 mg x 500 kemény kapszula</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w:t>
            </w:r>
            <w:r>
              <w:rPr>
                <w:b/>
                <w:lang w:val="hu-HU"/>
              </w:rPr>
              <w:tab/>
              <w:t>A GYÓGYSZER NEVE</w:t>
            </w:r>
          </w:p>
        </w:tc>
      </w:tr>
    </w:tbl>
    <w:p w:rsidR="00113FFD" w:rsidRDefault="00113FFD">
      <w:pPr>
        <w:rPr>
          <w:lang w:val="hu-HU"/>
        </w:rPr>
      </w:pPr>
    </w:p>
    <w:p w:rsidR="00113FFD" w:rsidRDefault="00113FFD">
      <w:pPr>
        <w:tabs>
          <w:tab w:val="left" w:pos="560"/>
        </w:tabs>
        <w:jc w:val="both"/>
        <w:rPr>
          <w:lang w:val="hu-HU"/>
        </w:rPr>
      </w:pPr>
      <w:r>
        <w:rPr>
          <w:lang w:val="hu-HU"/>
        </w:rPr>
        <w:t xml:space="preserve">CYSTAGON 150 mg kemény kapszula </w:t>
      </w:r>
    </w:p>
    <w:p w:rsidR="00113FFD" w:rsidRDefault="00113FFD">
      <w:pPr>
        <w:rPr>
          <w:lang w:val="hu-HU"/>
        </w:rPr>
      </w:pPr>
      <w:r>
        <w:rPr>
          <w:lang w:val="hu-HU"/>
        </w:rPr>
        <w:t>Ciszteamin-bitartarát (merkaptamin-bitartarát)</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2.</w:t>
            </w:r>
            <w:r>
              <w:rPr>
                <w:b/>
                <w:lang w:val="hu-HU"/>
              </w:rPr>
              <w:tab/>
              <w:t>HATÓANYAG(OK) MEGNEVEZÉSE</w:t>
            </w:r>
          </w:p>
        </w:tc>
      </w:tr>
    </w:tbl>
    <w:p w:rsidR="00113FFD" w:rsidRDefault="00113FFD">
      <w:pPr>
        <w:tabs>
          <w:tab w:val="left" w:pos="560"/>
        </w:tabs>
        <w:jc w:val="both"/>
        <w:rPr>
          <w:lang w:val="hu-HU"/>
        </w:rPr>
      </w:pPr>
    </w:p>
    <w:p w:rsidR="00113FFD" w:rsidRDefault="00113FFD">
      <w:pPr>
        <w:rPr>
          <w:lang w:val="hu-HU"/>
        </w:rPr>
      </w:pPr>
      <w:r>
        <w:rPr>
          <w:lang w:val="hu-HU"/>
        </w:rPr>
        <w:t>Egy kemény kapszula 150 mg ciszteamint tartalmaz (merkaptamin-bitartarát formájában).</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3.</w:t>
            </w:r>
            <w:r>
              <w:rPr>
                <w:b/>
                <w:lang w:val="hu-HU"/>
              </w:rPr>
              <w:tab/>
              <w:t>SEGÉDANYAGOK FELSOROLÁSA</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4.</w:t>
            </w:r>
            <w:r>
              <w:rPr>
                <w:b/>
                <w:lang w:val="hu-HU"/>
              </w:rPr>
              <w:tab/>
              <w:t>GYÓGYSZERFORMA ÉS TARTALOM</w:t>
            </w:r>
          </w:p>
        </w:tc>
      </w:tr>
    </w:tbl>
    <w:p w:rsidR="00113FFD" w:rsidRDefault="00113FFD">
      <w:pPr>
        <w:rPr>
          <w:lang w:val="hu-HU"/>
        </w:rPr>
      </w:pPr>
    </w:p>
    <w:p w:rsidR="00113FFD" w:rsidRDefault="00113FFD">
      <w:pPr>
        <w:tabs>
          <w:tab w:val="left" w:pos="560"/>
        </w:tabs>
        <w:jc w:val="both"/>
        <w:rPr>
          <w:lang w:val="hu-HU"/>
        </w:rPr>
      </w:pPr>
      <w:r>
        <w:rPr>
          <w:lang w:val="hu-HU"/>
        </w:rPr>
        <w:t>100 kemény kapszula (a tartály nedvességmegkötőt is tartalmaz)</w:t>
      </w:r>
    </w:p>
    <w:p w:rsidR="00113FFD" w:rsidRDefault="00113FFD">
      <w:pPr>
        <w:rPr>
          <w:lang w:val="hu-HU"/>
        </w:rPr>
      </w:pPr>
      <w:r w:rsidRPr="00BB0DD3">
        <w:rPr>
          <w:lang w:val="hu-HU"/>
        </w:rPr>
        <w:t>500 kemény kapszula (a tartály nedvességmegkötőt is tartalmaz)</w:t>
      </w: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5.</w:t>
            </w:r>
            <w:r>
              <w:rPr>
                <w:b/>
                <w:lang w:val="hu-HU"/>
              </w:rPr>
              <w:tab/>
            </w:r>
            <w:r w:rsidRPr="00AE0854">
              <w:rPr>
                <w:b/>
                <w:noProof/>
                <w:lang w:val="hu-HU"/>
              </w:rPr>
              <w:t xml:space="preserve">AZ ALKALMAZÁSSAL KAPCSOLATOS TUDNIVALÓK ÉS </w:t>
            </w:r>
            <w:r>
              <w:rPr>
                <w:b/>
                <w:lang w:val="hu-HU"/>
              </w:rPr>
              <w:t>AZ ALKALMAZÁS MÓDJA(I)</w:t>
            </w:r>
          </w:p>
        </w:tc>
      </w:tr>
    </w:tbl>
    <w:p w:rsidR="00113FFD" w:rsidRDefault="00113FFD">
      <w:pPr>
        <w:tabs>
          <w:tab w:val="left" w:pos="560"/>
          <w:tab w:val="left" w:pos="1380"/>
          <w:tab w:val="right" w:pos="8500"/>
        </w:tabs>
        <w:jc w:val="both"/>
        <w:rPr>
          <w:lang w:val="hu-HU"/>
        </w:rPr>
      </w:pPr>
    </w:p>
    <w:p w:rsidR="00113FFD" w:rsidRDefault="00113FFD">
      <w:pPr>
        <w:tabs>
          <w:tab w:val="left" w:pos="560"/>
          <w:tab w:val="left" w:pos="1380"/>
          <w:tab w:val="right" w:pos="8500"/>
        </w:tabs>
        <w:jc w:val="both"/>
        <w:rPr>
          <w:lang w:val="hu-HU"/>
        </w:rPr>
      </w:pPr>
      <w:r>
        <w:rPr>
          <w:lang w:val="hu-HU"/>
        </w:rPr>
        <w:t>Szájon át történő alkalmazásra.</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6.</w:t>
            </w:r>
            <w:r>
              <w:rPr>
                <w:b/>
                <w:lang w:val="hu-HU"/>
              </w:rPr>
              <w:tab/>
              <w:t>KÜLÖN FIGYELMEZTETÉS, MELY SZERINT A GYÓGYSZERT GYERMEKEKTŐL ELZÁRVA KELL TARTANI</w:t>
            </w:r>
          </w:p>
        </w:tc>
      </w:tr>
    </w:tbl>
    <w:p w:rsidR="00113FFD" w:rsidRDefault="00113FFD">
      <w:pPr>
        <w:rPr>
          <w:lang w:val="hu-HU"/>
        </w:rPr>
      </w:pPr>
    </w:p>
    <w:p w:rsidR="00113FFD" w:rsidRDefault="00113FFD">
      <w:pPr>
        <w:rPr>
          <w:lang w:val="hu-HU"/>
        </w:rPr>
      </w:pPr>
      <w:r>
        <w:rPr>
          <w:lang w:val="hu-HU"/>
        </w:rPr>
        <w:t>A gyógyszer gyermekektől elzárva tartandó!</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7.</w:t>
            </w:r>
            <w:r>
              <w:rPr>
                <w:b/>
                <w:lang w:val="hu-HU"/>
              </w:rPr>
              <w:tab/>
              <w:t>TOVÁBBI FIGYELMEZTETÉS(EK), AMENNYIBEN SZÜKSÉGES</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8.</w:t>
            </w:r>
            <w:r>
              <w:rPr>
                <w:b/>
                <w:lang w:val="hu-HU"/>
              </w:rPr>
              <w:tab/>
              <w:t>LEJÁRATI IDŐ</w:t>
            </w:r>
          </w:p>
        </w:tc>
      </w:tr>
    </w:tbl>
    <w:p w:rsidR="00113FFD" w:rsidRDefault="00113FFD">
      <w:pPr>
        <w:rPr>
          <w:lang w:val="hu-HU"/>
        </w:rPr>
      </w:pPr>
    </w:p>
    <w:p w:rsidR="00113FFD" w:rsidRDefault="00113FFD">
      <w:pPr>
        <w:rPr>
          <w:lang w:val="hu-HU"/>
        </w:rPr>
      </w:pPr>
      <w:r>
        <w:rPr>
          <w:lang w:val="hu-HU"/>
        </w:rPr>
        <w:t>Felh.: {hónap/év}</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lang w:val="hu-HU"/>
              </w:rPr>
            </w:pPr>
            <w:r>
              <w:rPr>
                <w:b/>
                <w:lang w:val="hu-HU"/>
              </w:rPr>
              <w:t>9.</w:t>
            </w:r>
            <w:r>
              <w:rPr>
                <w:b/>
                <w:lang w:val="hu-HU"/>
              </w:rPr>
              <w:tab/>
              <w:t>KÜLÖNLEGES TÁROLÁSI ELŐÍRÁSOK</w:t>
            </w:r>
          </w:p>
        </w:tc>
      </w:tr>
    </w:tbl>
    <w:p w:rsidR="00113FFD" w:rsidRDefault="00113FFD">
      <w:pPr>
        <w:rPr>
          <w:lang w:val="hu-HU"/>
        </w:rPr>
      </w:pPr>
    </w:p>
    <w:p w:rsidR="00113FFD" w:rsidRDefault="00113FFD">
      <w:pPr>
        <w:tabs>
          <w:tab w:val="left" w:pos="560"/>
        </w:tabs>
        <w:jc w:val="both"/>
        <w:rPr>
          <w:lang w:val="hu-HU"/>
        </w:rPr>
      </w:pPr>
      <w:r>
        <w:rPr>
          <w:lang w:val="hu-HU"/>
        </w:rPr>
        <w:t>Legfeljebb 25 °C-on tárolandó.</w:t>
      </w:r>
    </w:p>
    <w:p w:rsidR="00113FFD" w:rsidRDefault="00113FFD">
      <w:pPr>
        <w:tabs>
          <w:tab w:val="left" w:pos="560"/>
        </w:tabs>
        <w:rPr>
          <w:lang w:val="hu-HU"/>
        </w:rPr>
      </w:pPr>
      <w:r>
        <w:rPr>
          <w:lang w:val="hu-HU"/>
        </w:rPr>
        <w:t>A gyógyszer tartályát jól lezárva kell tartani a fénytől és a nedvességtől való védelem érdekében.</w:t>
      </w:r>
    </w:p>
    <w:p w:rsidR="00113FFD" w:rsidRDefault="00113FFD">
      <w:pPr>
        <w:rPr>
          <w:lang w:val="hu-HU"/>
        </w:rPr>
      </w:pPr>
    </w:p>
    <w:p w:rsidR="00113FFD" w:rsidRDefault="00113FFD">
      <w:pPr>
        <w:rPr>
          <w:lang w:val="hu-HU"/>
        </w:rPr>
      </w:pPr>
    </w:p>
    <w:p w:rsidR="00B344CE" w:rsidRPr="00F70467" w:rsidRDefault="00B344CE">
      <w:pPr>
        <w:rPr>
          <w:lang w:val="hu-HU"/>
        </w:rPr>
      </w:pPr>
      <w:r w:rsidRPr="00F70467">
        <w:rPr>
          <w:lang w:val="hu-H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10.</w:t>
            </w:r>
            <w:r>
              <w:rPr>
                <w:b/>
                <w:lang w:val="hu-HU"/>
              </w:rPr>
              <w:tab/>
              <w:t>KÜLÖNLEGES ÓVINTÉZKEDÉSEK A FEL NEM HASZNÁLT GYÓGYSZEREK VAGY AZ ILYEN TERMÉKEKBŐL KELETKEZETT HULLADÉKANYAGOK ÁRTALMATLANNÁ TÉTELÉRE, HA ILYENEKRE SZÜKSÉG VAN</w:t>
            </w:r>
          </w:p>
        </w:tc>
      </w:tr>
    </w:tbl>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11.</w:t>
            </w:r>
            <w:r>
              <w:rPr>
                <w:b/>
                <w:lang w:val="hu-HU"/>
              </w:rPr>
              <w:tab/>
              <w:t>A FORGALOMBA HOZATALI ENGEDÉLY JOGOSULTJÁNAK NEVE ÉS CÍME</w:t>
            </w:r>
          </w:p>
        </w:tc>
      </w:tr>
    </w:tbl>
    <w:p w:rsidR="00113FFD" w:rsidRDefault="00113FFD">
      <w:pPr>
        <w:rPr>
          <w:szCs w:val="22"/>
          <w:lang w:val="hu-HU"/>
        </w:rPr>
      </w:pPr>
    </w:p>
    <w:p w:rsidR="00113FFD" w:rsidRDefault="00F40CA5">
      <w:pPr>
        <w:tabs>
          <w:tab w:val="left" w:pos="567"/>
        </w:tabs>
        <w:rPr>
          <w:szCs w:val="22"/>
          <w:lang w:val="fr-FR"/>
        </w:rPr>
      </w:pPr>
      <w:r>
        <w:rPr>
          <w:szCs w:val="22"/>
          <w:lang w:val="fr-FR"/>
        </w:rPr>
        <w:t>Recordati Rare Diseases</w:t>
      </w:r>
      <w:r w:rsidR="00113FFD">
        <w:rPr>
          <w:szCs w:val="22"/>
          <w:lang w:val="fr-FR"/>
        </w:rPr>
        <w:t xml:space="preserve"> </w:t>
      </w:r>
    </w:p>
    <w:p w:rsidR="00113FFD" w:rsidRDefault="00113FFD">
      <w:pPr>
        <w:pStyle w:val="Header"/>
        <w:tabs>
          <w:tab w:val="clear" w:pos="4153"/>
          <w:tab w:val="clear" w:pos="8306"/>
          <w:tab w:val="left" w:pos="567"/>
        </w:tabs>
        <w:rPr>
          <w:rFonts w:ascii="Times New Roman" w:hAnsi="Times New Roman"/>
          <w:sz w:val="22"/>
          <w:szCs w:val="22"/>
          <w:lang w:val="fr-FR"/>
        </w:rPr>
      </w:pPr>
      <w:r>
        <w:rPr>
          <w:rFonts w:ascii="Times New Roman" w:hAnsi="Times New Roman"/>
          <w:sz w:val="22"/>
          <w:szCs w:val="22"/>
          <w:lang w:val="fr-FR"/>
        </w:rPr>
        <w:t xml:space="preserve">Immeuble “Le </w:t>
      </w:r>
      <w:r w:rsidR="00467382">
        <w:rPr>
          <w:rFonts w:ascii="Times New Roman" w:hAnsi="Times New Roman"/>
          <w:sz w:val="22"/>
          <w:szCs w:val="22"/>
          <w:lang w:val="fr-FR"/>
        </w:rPr>
        <w:t>Wilson</w:t>
      </w:r>
      <w:r>
        <w:rPr>
          <w:rFonts w:ascii="Times New Roman" w:hAnsi="Times New Roman"/>
          <w:sz w:val="22"/>
          <w:szCs w:val="22"/>
          <w:lang w:val="fr-FR"/>
        </w:rPr>
        <w:t>”</w:t>
      </w:r>
    </w:p>
    <w:p w:rsidR="00F305C6" w:rsidRDefault="00F305C6">
      <w:pPr>
        <w:pStyle w:val="Header"/>
        <w:tabs>
          <w:tab w:val="clear" w:pos="4153"/>
          <w:tab w:val="clear" w:pos="8306"/>
          <w:tab w:val="left" w:pos="567"/>
        </w:tabs>
        <w:rPr>
          <w:rFonts w:ascii="Times New Roman" w:hAnsi="Times New Roman"/>
          <w:sz w:val="22"/>
          <w:szCs w:val="22"/>
          <w:lang w:val="fr-FR"/>
        </w:rPr>
      </w:pPr>
      <w:r>
        <w:rPr>
          <w:rFonts w:ascii="Times New Roman" w:hAnsi="Times New Roman"/>
          <w:sz w:val="22"/>
          <w:szCs w:val="22"/>
          <w:lang w:val="fr-FR"/>
        </w:rPr>
        <w:t>70</w:t>
      </w:r>
      <w:r w:rsidR="00D207ED">
        <w:rPr>
          <w:rFonts w:ascii="Times New Roman" w:hAnsi="Times New Roman"/>
          <w:sz w:val="22"/>
          <w:szCs w:val="22"/>
          <w:lang w:val="fr-FR"/>
        </w:rPr>
        <w:t>, A</w:t>
      </w:r>
      <w:r>
        <w:rPr>
          <w:rFonts w:ascii="Times New Roman" w:hAnsi="Times New Roman"/>
          <w:sz w:val="22"/>
          <w:szCs w:val="22"/>
          <w:lang w:val="fr-FR"/>
        </w:rPr>
        <w:t>venue du Général de Gaulle</w:t>
      </w:r>
    </w:p>
    <w:p w:rsidR="00113FFD" w:rsidRDefault="00113FFD">
      <w:pPr>
        <w:tabs>
          <w:tab w:val="left" w:pos="567"/>
        </w:tabs>
        <w:rPr>
          <w:szCs w:val="22"/>
          <w:lang w:val="hu-HU"/>
        </w:rPr>
      </w:pPr>
      <w:r>
        <w:rPr>
          <w:szCs w:val="22"/>
          <w:lang w:val="fr-FR"/>
        </w:rPr>
        <w:t>F-92</w:t>
      </w:r>
      <w:r w:rsidR="00F305C6">
        <w:rPr>
          <w:szCs w:val="22"/>
          <w:lang w:val="fr-FR"/>
        </w:rPr>
        <w:t>800 Puteaux</w:t>
      </w:r>
    </w:p>
    <w:p w:rsidR="00113FFD" w:rsidRDefault="00113FFD">
      <w:pPr>
        <w:pStyle w:val="Header"/>
        <w:tabs>
          <w:tab w:val="clear" w:pos="4153"/>
          <w:tab w:val="clear" w:pos="8306"/>
        </w:tabs>
        <w:rPr>
          <w:rFonts w:ascii="Times New Roman" w:hAnsi="Times New Roman"/>
          <w:sz w:val="22"/>
          <w:szCs w:val="22"/>
          <w:lang w:val="hu-HU"/>
        </w:rPr>
      </w:pPr>
      <w:r>
        <w:rPr>
          <w:rFonts w:ascii="Times New Roman" w:hAnsi="Times New Roman"/>
          <w:sz w:val="22"/>
          <w:szCs w:val="22"/>
          <w:lang w:val="hu-HU"/>
        </w:rPr>
        <w:t>Franciaország</w:t>
      </w:r>
    </w:p>
    <w:p w:rsidR="00113FFD" w:rsidRDefault="00113FFD">
      <w:pPr>
        <w:rPr>
          <w:szCs w:val="22"/>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12.</w:t>
            </w:r>
            <w:r>
              <w:rPr>
                <w:b/>
                <w:lang w:val="hu-HU"/>
              </w:rPr>
              <w:tab/>
              <w:t>A FORGALOMBA HOZATALI ENGEDÉLY SZÁMA(I)</w:t>
            </w:r>
          </w:p>
        </w:tc>
      </w:tr>
    </w:tbl>
    <w:p w:rsidR="00113FFD" w:rsidRDefault="00113FFD">
      <w:pPr>
        <w:rPr>
          <w:lang w:val="hu-HU"/>
        </w:rPr>
      </w:pPr>
    </w:p>
    <w:p w:rsidR="00113FFD" w:rsidRPr="00BB0DD3" w:rsidRDefault="00113FFD">
      <w:pPr>
        <w:tabs>
          <w:tab w:val="left" w:pos="560"/>
        </w:tabs>
        <w:jc w:val="both"/>
        <w:rPr>
          <w:lang w:val="hu-HU"/>
        </w:rPr>
      </w:pPr>
      <w:r w:rsidRPr="00BB0DD3">
        <w:rPr>
          <w:lang w:val="hu-HU"/>
        </w:rPr>
        <w:t>EU/1/97/039/003 – 100 kemény kapszula</w:t>
      </w:r>
    </w:p>
    <w:p w:rsidR="00113FFD" w:rsidRPr="00954EBE" w:rsidRDefault="00113FFD">
      <w:pPr>
        <w:tabs>
          <w:tab w:val="left" w:pos="560"/>
        </w:tabs>
        <w:jc w:val="both"/>
        <w:rPr>
          <w:lang w:val="hu-HU"/>
        </w:rPr>
      </w:pPr>
      <w:r w:rsidRPr="00BB0DD3">
        <w:rPr>
          <w:lang w:val="hu-HU"/>
        </w:rPr>
        <w:t>EU/1/97/039/004 – 500 kemény kapszula</w:t>
      </w:r>
    </w:p>
    <w:p w:rsidR="00113FFD" w:rsidRDefault="00113FFD">
      <w:pPr>
        <w:tabs>
          <w:tab w:val="left" w:pos="560"/>
        </w:tabs>
        <w:jc w:val="both"/>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13.</w:t>
            </w:r>
            <w:r>
              <w:rPr>
                <w:b/>
                <w:lang w:val="hu-HU"/>
              </w:rPr>
              <w:tab/>
              <w:t>A GYÁRTÁSI TÉTEL SZÁMA</w:t>
            </w:r>
          </w:p>
        </w:tc>
      </w:tr>
    </w:tbl>
    <w:p w:rsidR="00113FFD" w:rsidRDefault="00113FFD">
      <w:pPr>
        <w:rPr>
          <w:lang w:val="hu-HU"/>
        </w:rPr>
      </w:pPr>
    </w:p>
    <w:p w:rsidR="00113FFD" w:rsidRDefault="00113FFD">
      <w:pPr>
        <w:rPr>
          <w:lang w:val="hu-HU"/>
        </w:rPr>
      </w:pPr>
      <w:r>
        <w:rPr>
          <w:lang w:val="hu-HU"/>
        </w:rPr>
        <w:t>Gy. sz.:{szám}</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14.</w:t>
            </w:r>
            <w:r>
              <w:rPr>
                <w:b/>
                <w:lang w:val="hu-HU"/>
              </w:rPr>
              <w:tab/>
            </w:r>
            <w:r w:rsidRPr="00AE0854">
              <w:rPr>
                <w:b/>
                <w:noProof/>
                <w:lang w:val="hu-HU"/>
              </w:rPr>
              <w:t>A GYÓGYSZER ÁLTALÁNOS BESOROLÁSA RENDELHETŐSÉG SZEMPONTJÁBÓL</w:t>
            </w:r>
          </w:p>
        </w:tc>
      </w:tr>
    </w:tbl>
    <w:p w:rsidR="00113FFD" w:rsidRDefault="00113FFD">
      <w:pPr>
        <w:rPr>
          <w:lang w:val="hu-HU"/>
        </w:rPr>
      </w:pPr>
    </w:p>
    <w:p w:rsidR="00113FFD" w:rsidRDefault="00113FFD">
      <w:pPr>
        <w:rPr>
          <w:noProof/>
        </w:rPr>
      </w:pPr>
      <w:r>
        <w:rPr>
          <w:noProof/>
        </w:rPr>
        <w:t>Orvosi rendelvényhez kötött gyógyszer.</w:t>
      </w:r>
    </w:p>
    <w:p w:rsidR="00113FFD" w:rsidRDefault="00113FFD">
      <w:pPr>
        <w:rPr>
          <w:lang w:val="hu-HU"/>
        </w:rPr>
      </w:pPr>
    </w:p>
    <w:p w:rsidR="00113FFD" w:rsidRDefault="00113FFD">
      <w:pPr>
        <w:rPr>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3FFD">
        <w:tblPrEx>
          <w:tblCellMar>
            <w:top w:w="0" w:type="dxa"/>
            <w:bottom w:w="0" w:type="dxa"/>
          </w:tblCellMar>
        </w:tblPrEx>
        <w:tc>
          <w:tcPr>
            <w:tcW w:w="9287" w:type="dxa"/>
          </w:tcPr>
          <w:p w:rsidR="00113FFD" w:rsidRDefault="00113FFD">
            <w:pPr>
              <w:tabs>
                <w:tab w:val="left" w:pos="142"/>
              </w:tabs>
              <w:ind w:left="567" w:hanging="567"/>
              <w:rPr>
                <w:b/>
                <w:lang w:val="hu-HU"/>
              </w:rPr>
            </w:pPr>
            <w:r>
              <w:rPr>
                <w:b/>
                <w:lang w:val="hu-HU"/>
              </w:rPr>
              <w:t>15.</w:t>
            </w:r>
            <w:r>
              <w:rPr>
                <w:b/>
                <w:lang w:val="hu-HU"/>
              </w:rPr>
              <w:tab/>
              <w:t>AZ ALKALMAZÁSRA VONATKOZÓ UTASÍTÁSOK</w:t>
            </w:r>
          </w:p>
        </w:tc>
      </w:tr>
    </w:tbl>
    <w:p w:rsidR="00113FFD" w:rsidRDefault="00113FFD">
      <w:pPr>
        <w:rPr>
          <w:lang w:val="hu-HU"/>
        </w:rPr>
      </w:pPr>
    </w:p>
    <w:p w:rsidR="00113FFD" w:rsidRDefault="00113FFD">
      <w:pPr>
        <w:rPr>
          <w:b/>
          <w:noProof/>
          <w:u w:val="single"/>
        </w:rPr>
      </w:pPr>
    </w:p>
    <w:p w:rsidR="00113FFD" w:rsidRDefault="00113FFD">
      <w:pPr>
        <w:pBdr>
          <w:top w:val="single" w:sz="4" w:space="1" w:color="auto"/>
          <w:left w:val="single" w:sz="4" w:space="4" w:color="auto"/>
          <w:bottom w:val="single" w:sz="4" w:space="1" w:color="auto"/>
          <w:right w:val="single" w:sz="4" w:space="4" w:color="auto"/>
        </w:pBdr>
        <w:rPr>
          <w:i/>
          <w:noProof/>
          <w:color w:val="008000"/>
        </w:rPr>
      </w:pPr>
      <w:r>
        <w:rPr>
          <w:b/>
          <w:noProof/>
        </w:rPr>
        <w:t>16.</w:t>
      </w:r>
      <w:r>
        <w:rPr>
          <w:b/>
          <w:noProof/>
        </w:rPr>
        <w:tab/>
        <w:t>BRAILLE ÍRÁSSAL FELTÜNTETETT INFORMÁCIÓK</w:t>
      </w:r>
    </w:p>
    <w:p w:rsidR="00D55CA6" w:rsidRPr="0081737E" w:rsidRDefault="00D55CA6" w:rsidP="00D55CA6">
      <w:pPr>
        <w:outlineLvl w:val="0"/>
        <w:rPr>
          <w:lang w:val="hu-HU"/>
        </w:rPr>
      </w:pPr>
    </w:p>
    <w:p w:rsidR="00D55CA6" w:rsidRDefault="00D55CA6" w:rsidP="00D55CA6">
      <w:pPr>
        <w:rPr>
          <w:noProof/>
          <w:shd w:val="clear" w:color="auto" w:fill="CCCCCC"/>
        </w:rPr>
      </w:pPr>
    </w:p>
    <w:p w:rsidR="00D55CA6" w:rsidRDefault="00D55CA6" w:rsidP="009D0170">
      <w:pPr>
        <w:keepNext/>
        <w:numPr>
          <w:ilvl w:val="0"/>
          <w:numId w:val="16"/>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EGYEDI AZONOSÍTÓ – 2D VONALKÓD</w:t>
      </w:r>
    </w:p>
    <w:p w:rsidR="00D55CA6" w:rsidRDefault="00D55CA6" w:rsidP="00D55CA6">
      <w:pPr>
        <w:tabs>
          <w:tab w:val="left" w:pos="720"/>
        </w:tabs>
        <w:rPr>
          <w:noProof/>
        </w:rPr>
      </w:pPr>
    </w:p>
    <w:p w:rsidR="00D55CA6" w:rsidRPr="00EC1B36" w:rsidRDefault="00D55CA6" w:rsidP="00D55CA6">
      <w:pPr>
        <w:rPr>
          <w:noProof/>
          <w:shd w:val="clear" w:color="auto" w:fill="CCCCCC"/>
        </w:rPr>
      </w:pPr>
      <w:r w:rsidRPr="00D55CA6">
        <w:rPr>
          <w:noProof/>
          <w:highlight w:val="lightGray"/>
        </w:rPr>
        <w:t>Egyedi azonosítójú 2D vonalkóddal ellátva.</w:t>
      </w:r>
    </w:p>
    <w:p w:rsidR="00D55CA6" w:rsidRDefault="00D55CA6" w:rsidP="00D55CA6">
      <w:pPr>
        <w:tabs>
          <w:tab w:val="left" w:pos="720"/>
        </w:tabs>
        <w:rPr>
          <w:noProof/>
          <w:vanish/>
        </w:rPr>
      </w:pPr>
    </w:p>
    <w:p w:rsidR="00D55CA6" w:rsidRPr="00D55CA6" w:rsidRDefault="00D55CA6" w:rsidP="00D55CA6">
      <w:pPr>
        <w:rPr>
          <w:noProof/>
          <w:highlight w:val="lightGray"/>
        </w:rPr>
      </w:pPr>
    </w:p>
    <w:p w:rsidR="00D55CA6" w:rsidRDefault="00D55CA6" w:rsidP="00D55CA6">
      <w:pPr>
        <w:tabs>
          <w:tab w:val="left" w:pos="720"/>
        </w:tabs>
        <w:rPr>
          <w:noProof/>
        </w:rPr>
      </w:pPr>
    </w:p>
    <w:p w:rsidR="00D55CA6" w:rsidRDefault="00D55CA6" w:rsidP="009D0170">
      <w:pPr>
        <w:keepNext/>
        <w:numPr>
          <w:ilvl w:val="0"/>
          <w:numId w:val="16"/>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EGYEDI AZONOSÍTÓ OLVASHATÓ FORMÁTUMA</w:t>
      </w:r>
    </w:p>
    <w:p w:rsidR="00D55CA6" w:rsidRDefault="00D55CA6" w:rsidP="00D55CA6">
      <w:pPr>
        <w:tabs>
          <w:tab w:val="left" w:pos="720"/>
        </w:tabs>
        <w:rPr>
          <w:noProof/>
        </w:rPr>
      </w:pPr>
    </w:p>
    <w:p w:rsidR="00D55CA6" w:rsidRDefault="00802F17" w:rsidP="00D55CA6">
      <w:pPr>
        <w:rPr>
          <w:color w:val="008000"/>
        </w:rPr>
      </w:pPr>
      <w:r>
        <w:t>PC:</w:t>
      </w:r>
      <w:r w:rsidR="00D55CA6">
        <w:t xml:space="preserve"> </w:t>
      </w:r>
    </w:p>
    <w:p w:rsidR="00D55CA6" w:rsidRDefault="00802F17" w:rsidP="00D55CA6">
      <w:r>
        <w:t>SN:</w:t>
      </w:r>
      <w:r w:rsidR="00D55CA6">
        <w:t xml:space="preserve"> </w:t>
      </w:r>
    </w:p>
    <w:p w:rsidR="00D55CA6" w:rsidRDefault="00D55CA6" w:rsidP="00D55CA6">
      <w:pPr>
        <w:rPr>
          <w:lang w:val="hu-HU"/>
        </w:rPr>
      </w:pPr>
      <w:r>
        <w:t>NN</w:t>
      </w:r>
      <w:r w:rsidR="00802F17">
        <w:t>:</w:t>
      </w:r>
    </w:p>
    <w:p w:rsidR="00113FFD" w:rsidRDefault="00113FFD">
      <w:pPr>
        <w:rPr>
          <w:b/>
          <w:noProof/>
          <w:u w:val="single"/>
        </w:rPr>
      </w:pPr>
    </w:p>
    <w:p w:rsidR="00113FFD" w:rsidRDefault="00113FFD">
      <w:pPr>
        <w:rPr>
          <w:lang w:val="hu-HU"/>
        </w:rPr>
      </w:pPr>
      <w:r>
        <w:rPr>
          <w:lang w:val="hu-HU"/>
        </w:rPr>
        <w:br w:type="page"/>
      </w: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rPr>
          <w:lang w:val="hu-HU"/>
        </w:rPr>
      </w:pPr>
    </w:p>
    <w:p w:rsidR="00113FFD" w:rsidRDefault="00113FFD">
      <w:pPr>
        <w:jc w:val="center"/>
        <w:rPr>
          <w:lang w:val="hu-HU"/>
        </w:rPr>
      </w:pPr>
    </w:p>
    <w:p w:rsidR="00B344CE" w:rsidRDefault="00B344CE">
      <w:pPr>
        <w:jc w:val="center"/>
        <w:rPr>
          <w:b/>
          <w:lang w:val="hu-HU"/>
        </w:rPr>
      </w:pPr>
    </w:p>
    <w:p w:rsidR="00B344CE" w:rsidRDefault="00B344CE">
      <w:pPr>
        <w:jc w:val="center"/>
        <w:rPr>
          <w:b/>
          <w:lang w:val="hu-HU"/>
        </w:rPr>
      </w:pPr>
    </w:p>
    <w:p w:rsidR="00113FFD" w:rsidRDefault="00113FFD">
      <w:pPr>
        <w:jc w:val="center"/>
        <w:rPr>
          <w:lang w:val="hu-HU"/>
        </w:rPr>
      </w:pPr>
      <w:r>
        <w:rPr>
          <w:b/>
          <w:lang w:val="hu-HU"/>
        </w:rPr>
        <w:t>B. BETEGTÁJÉKOZTATÓ</w:t>
      </w:r>
    </w:p>
    <w:p w:rsidR="00113FFD" w:rsidRDefault="00113FFD">
      <w:pPr>
        <w:pStyle w:val="EndnoteText"/>
        <w:tabs>
          <w:tab w:val="clear" w:pos="567"/>
        </w:tabs>
        <w:rPr>
          <w:sz w:val="22"/>
          <w:lang w:val="hu-HU"/>
        </w:rPr>
      </w:pPr>
    </w:p>
    <w:p w:rsidR="00113FFD" w:rsidRDefault="00113FFD">
      <w:pPr>
        <w:tabs>
          <w:tab w:val="left" w:pos="560"/>
          <w:tab w:val="left" w:pos="1120"/>
        </w:tabs>
        <w:jc w:val="center"/>
        <w:rPr>
          <w:b/>
          <w:lang w:val="hu-HU"/>
        </w:rPr>
      </w:pPr>
      <w:r>
        <w:rPr>
          <w:lang w:val="hu-HU"/>
        </w:rPr>
        <w:br w:type="page"/>
      </w:r>
      <w:r>
        <w:rPr>
          <w:b/>
          <w:lang w:val="hu-HU"/>
        </w:rPr>
        <w:t>BETEGTÁJÉKOZTATÓ</w:t>
      </w:r>
      <w:r w:rsidRPr="00467382">
        <w:rPr>
          <w:b/>
          <w:noProof/>
          <w:lang w:val="hu-HU"/>
        </w:rPr>
        <w:t>: INFORMÁCIÓK A FELHASZNÁLÓ SZÁMÁRA</w:t>
      </w:r>
    </w:p>
    <w:p w:rsidR="00113FFD" w:rsidRDefault="00113FFD">
      <w:pPr>
        <w:tabs>
          <w:tab w:val="left" w:pos="560"/>
          <w:tab w:val="left" w:pos="1120"/>
        </w:tabs>
        <w:jc w:val="center"/>
        <w:rPr>
          <w:b/>
          <w:lang w:val="hu-HU"/>
        </w:rPr>
      </w:pPr>
    </w:p>
    <w:p w:rsidR="00113FFD" w:rsidRDefault="00113FFD">
      <w:pPr>
        <w:jc w:val="center"/>
        <w:rPr>
          <w:b/>
          <w:lang w:val="hu-HU"/>
        </w:rPr>
      </w:pPr>
      <w:r>
        <w:rPr>
          <w:b/>
          <w:lang w:val="hu-HU"/>
        </w:rPr>
        <w:t>CYSTAGON 50 mg kemény kapszula</w:t>
      </w:r>
    </w:p>
    <w:p w:rsidR="00113FFD" w:rsidRDefault="00113FFD">
      <w:pPr>
        <w:jc w:val="center"/>
        <w:rPr>
          <w:b/>
          <w:lang w:val="hu-HU"/>
        </w:rPr>
      </w:pPr>
      <w:r>
        <w:rPr>
          <w:b/>
          <w:lang w:val="hu-HU"/>
        </w:rPr>
        <w:t>CYSTAGON 150 mg kemény kapszula</w:t>
      </w:r>
    </w:p>
    <w:p w:rsidR="00113FFD" w:rsidRDefault="00113FFD">
      <w:pPr>
        <w:jc w:val="center"/>
        <w:rPr>
          <w:lang w:val="hu-HU"/>
        </w:rPr>
      </w:pPr>
      <w:r>
        <w:rPr>
          <w:lang w:val="hu-HU"/>
        </w:rPr>
        <w:t>Ciszteamin-bitartarát (merkaptamin-bitartarát)</w:t>
      </w:r>
    </w:p>
    <w:p w:rsidR="00113FFD" w:rsidRDefault="00113FFD">
      <w:pPr>
        <w:tabs>
          <w:tab w:val="left" w:pos="560"/>
          <w:tab w:val="left" w:pos="1120"/>
        </w:tabs>
        <w:jc w:val="both"/>
        <w:rPr>
          <w:lang w:val="hu-HU"/>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0"/>
      </w:tblGrid>
      <w:tr w:rsidR="00113FFD">
        <w:tblPrEx>
          <w:tblCellMar>
            <w:top w:w="0" w:type="dxa"/>
            <w:bottom w:w="0" w:type="dxa"/>
          </w:tblCellMar>
        </w:tblPrEx>
        <w:tc>
          <w:tcPr>
            <w:tcW w:w="9180" w:type="dxa"/>
          </w:tcPr>
          <w:p w:rsidR="00113FFD" w:rsidRDefault="00113FFD">
            <w:pPr>
              <w:ind w:right="-2"/>
              <w:rPr>
                <w:lang w:val="hu-HU"/>
              </w:rPr>
            </w:pPr>
            <w:r>
              <w:rPr>
                <w:b/>
                <w:lang w:val="hu-HU"/>
              </w:rPr>
              <w:t>Mielőtt elkezdené alkalmazni ezt a gyógyszert, olvassa el figyelmesen az alábbi betegtájékoztatót.</w:t>
            </w:r>
          </w:p>
          <w:p w:rsidR="00113FFD" w:rsidRDefault="00113FFD" w:rsidP="009D0170">
            <w:pPr>
              <w:numPr>
                <w:ilvl w:val="0"/>
                <w:numId w:val="3"/>
              </w:numPr>
              <w:ind w:left="567" w:right="-2" w:hanging="567"/>
              <w:rPr>
                <w:lang w:val="hu-HU"/>
              </w:rPr>
            </w:pPr>
            <w:r>
              <w:rPr>
                <w:lang w:val="hu-HU"/>
              </w:rPr>
              <w:t>Tartsa meg a betegtájékoztatót, mert a benne szereplő információkra a későbbiekben is szüksége lehet.</w:t>
            </w:r>
          </w:p>
          <w:p w:rsidR="00113FFD" w:rsidRDefault="00113FFD" w:rsidP="009D0170">
            <w:pPr>
              <w:numPr>
                <w:ilvl w:val="0"/>
                <w:numId w:val="3"/>
              </w:numPr>
              <w:ind w:left="567" w:right="-2" w:hanging="567"/>
              <w:rPr>
                <w:lang w:val="hu-HU"/>
              </w:rPr>
            </w:pPr>
            <w:r>
              <w:rPr>
                <w:lang w:val="hu-HU"/>
              </w:rPr>
              <w:t>További kérdéseivel forduljon orvosához vagy gyógyszerészéhez.</w:t>
            </w:r>
          </w:p>
          <w:p w:rsidR="00113FFD" w:rsidRPr="006D5982" w:rsidRDefault="00113FFD" w:rsidP="009D0170">
            <w:pPr>
              <w:numPr>
                <w:ilvl w:val="0"/>
                <w:numId w:val="3"/>
              </w:numPr>
              <w:ind w:left="567" w:right="-2" w:hanging="567"/>
              <w:rPr>
                <w:b/>
                <w:lang w:val="hu-HU"/>
              </w:rPr>
            </w:pPr>
            <w:r>
              <w:rPr>
                <w:lang w:val="hu-HU"/>
              </w:rPr>
              <w:t>Ezt a gyógyszert az orvos Önnek írta fel. Ne adja át a készítményt másnak, mert számára ártalmas lehet még abban az esetben is, ha tüneteik az Önéhez hasonlóak.</w:t>
            </w:r>
          </w:p>
          <w:p w:rsidR="00113FFD" w:rsidRDefault="00113FFD" w:rsidP="009D0170">
            <w:pPr>
              <w:numPr>
                <w:ilvl w:val="0"/>
                <w:numId w:val="3"/>
              </w:numPr>
              <w:ind w:left="567" w:right="-2" w:hanging="567"/>
              <w:rPr>
                <w:b/>
                <w:lang w:val="hu-HU"/>
              </w:rPr>
            </w:pPr>
            <w:r w:rsidRPr="00AE0854">
              <w:rPr>
                <w:noProof/>
                <w:lang w:val="hu-HU"/>
              </w:rPr>
              <w:t xml:space="preserve">Ha bármely mellékhatás súlyossá válik, vagy ha </w:t>
            </w:r>
            <w:r w:rsidRPr="00AE0854">
              <w:rPr>
                <w:rFonts w:ascii="Thorndale" w:hAnsi="Thorndale"/>
                <w:noProof/>
                <w:lang w:val="hu-HU"/>
              </w:rPr>
              <w:t>a betegtájékoztatóban felsorolt mellékhatásokon kívül egyéb tünetet észlel, kérjük, értesítse orvosát</w:t>
            </w:r>
            <w:r w:rsidRPr="00AE0854">
              <w:rPr>
                <w:noProof/>
                <w:lang w:val="hu-HU"/>
              </w:rPr>
              <w:t xml:space="preserve"> </w:t>
            </w:r>
            <w:r w:rsidRPr="00AE0854">
              <w:rPr>
                <w:rFonts w:ascii="Thorndale" w:hAnsi="Thorndale"/>
                <w:noProof/>
                <w:lang w:val="hu-HU"/>
              </w:rPr>
              <w:t>vagy</w:t>
            </w:r>
            <w:r w:rsidRPr="00AE0854">
              <w:rPr>
                <w:noProof/>
                <w:lang w:val="hu-HU"/>
              </w:rPr>
              <w:t xml:space="preserve"> </w:t>
            </w:r>
            <w:r w:rsidRPr="00AE0854">
              <w:rPr>
                <w:rFonts w:ascii="Thorndale" w:hAnsi="Thorndale"/>
                <w:noProof/>
                <w:lang w:val="hu-HU"/>
              </w:rPr>
              <w:t>gyógyszerészét.</w:t>
            </w:r>
          </w:p>
        </w:tc>
      </w:tr>
    </w:tbl>
    <w:p w:rsidR="00113FFD" w:rsidRDefault="00113FFD">
      <w:pPr>
        <w:numPr>
          <w:ilvl w:val="12"/>
          <w:numId w:val="0"/>
        </w:numPr>
        <w:ind w:right="-2"/>
        <w:rPr>
          <w:b/>
          <w:u w:val="single"/>
          <w:lang w:val="hu-HU"/>
        </w:rPr>
      </w:pPr>
    </w:p>
    <w:p w:rsidR="00113FFD" w:rsidRDefault="00113FFD">
      <w:pPr>
        <w:numPr>
          <w:ilvl w:val="12"/>
          <w:numId w:val="0"/>
        </w:numPr>
        <w:ind w:right="-2"/>
        <w:rPr>
          <w:lang w:val="hu-HU"/>
        </w:rPr>
      </w:pPr>
      <w:r>
        <w:rPr>
          <w:b/>
          <w:u w:val="single"/>
          <w:lang w:val="hu-HU"/>
        </w:rPr>
        <w:t>A betegtájékoztató tartalma:</w:t>
      </w:r>
      <w:r>
        <w:rPr>
          <w:lang w:val="hu-HU"/>
        </w:rPr>
        <w:t xml:space="preserve"> </w:t>
      </w:r>
    </w:p>
    <w:p w:rsidR="00113FFD" w:rsidRDefault="00113FFD">
      <w:pPr>
        <w:numPr>
          <w:ilvl w:val="12"/>
          <w:numId w:val="0"/>
        </w:numPr>
        <w:ind w:left="567" w:right="-29" w:hanging="567"/>
        <w:rPr>
          <w:lang w:val="hu-HU"/>
        </w:rPr>
      </w:pPr>
      <w:r>
        <w:rPr>
          <w:lang w:val="hu-HU"/>
        </w:rPr>
        <w:t>1.</w:t>
      </w:r>
      <w:r>
        <w:rPr>
          <w:lang w:val="hu-HU"/>
        </w:rPr>
        <w:tab/>
        <w:t>Milyen típusú gyógyszer a CYSTAGON és milyen betegségek esetén alkalmazható?</w:t>
      </w:r>
    </w:p>
    <w:p w:rsidR="00113FFD" w:rsidRDefault="00113FFD">
      <w:pPr>
        <w:numPr>
          <w:ilvl w:val="12"/>
          <w:numId w:val="0"/>
        </w:numPr>
        <w:ind w:left="567" w:right="-29" w:hanging="567"/>
        <w:rPr>
          <w:lang w:val="hu-HU"/>
        </w:rPr>
      </w:pPr>
      <w:r>
        <w:rPr>
          <w:lang w:val="hu-HU"/>
        </w:rPr>
        <w:t>2.</w:t>
      </w:r>
      <w:r>
        <w:rPr>
          <w:lang w:val="hu-HU"/>
        </w:rPr>
        <w:tab/>
        <w:t>Tudnivalók a CYSTAGON alkalmazása előtt</w:t>
      </w:r>
    </w:p>
    <w:p w:rsidR="00113FFD" w:rsidRDefault="00113FFD">
      <w:pPr>
        <w:numPr>
          <w:ilvl w:val="12"/>
          <w:numId w:val="0"/>
        </w:numPr>
        <w:ind w:left="567" w:right="-29" w:hanging="567"/>
        <w:rPr>
          <w:lang w:val="hu-HU"/>
        </w:rPr>
      </w:pPr>
      <w:r>
        <w:rPr>
          <w:lang w:val="hu-HU"/>
        </w:rPr>
        <w:t>3.</w:t>
      </w:r>
      <w:r>
        <w:rPr>
          <w:lang w:val="hu-HU"/>
        </w:rPr>
        <w:tab/>
        <w:t>Hogyan kell alkalmazni a CYSTAGON-t?</w:t>
      </w:r>
    </w:p>
    <w:p w:rsidR="00113FFD" w:rsidRDefault="00113FFD">
      <w:pPr>
        <w:numPr>
          <w:ilvl w:val="12"/>
          <w:numId w:val="0"/>
        </w:numPr>
        <w:ind w:left="567" w:right="-29" w:hanging="567"/>
        <w:rPr>
          <w:lang w:val="hu-HU"/>
        </w:rPr>
      </w:pPr>
      <w:r>
        <w:rPr>
          <w:lang w:val="hu-HU"/>
        </w:rPr>
        <w:t>4.</w:t>
      </w:r>
      <w:r>
        <w:rPr>
          <w:lang w:val="hu-HU"/>
        </w:rPr>
        <w:tab/>
        <w:t>Lehetséges mellékhatások</w:t>
      </w:r>
    </w:p>
    <w:p w:rsidR="00113FFD" w:rsidRPr="00AE0854" w:rsidRDefault="00113FFD">
      <w:pPr>
        <w:spacing w:line="260" w:lineRule="atLeast"/>
        <w:ind w:left="567" w:right="-29" w:hanging="567"/>
        <w:rPr>
          <w:noProof/>
          <w:lang w:val="hu-HU"/>
        </w:rPr>
      </w:pPr>
      <w:r w:rsidRPr="00AE0854">
        <w:rPr>
          <w:noProof/>
          <w:lang w:val="hu-HU"/>
        </w:rPr>
        <w:t>5</w:t>
      </w:r>
      <w:r>
        <w:rPr>
          <w:noProof/>
          <w:lang w:val="hu-HU"/>
        </w:rPr>
        <w:t>.</w:t>
      </w:r>
      <w:r w:rsidRPr="00AE0854">
        <w:rPr>
          <w:noProof/>
          <w:lang w:val="hu-HU"/>
        </w:rPr>
        <w:tab/>
        <w:t xml:space="preserve">Hogyan kell a </w:t>
      </w:r>
      <w:r>
        <w:rPr>
          <w:lang w:val="hu-HU"/>
        </w:rPr>
        <w:t>CYSTAGON-t</w:t>
      </w:r>
      <w:r w:rsidRPr="00AE0854">
        <w:rPr>
          <w:noProof/>
          <w:lang w:val="hu-HU"/>
        </w:rPr>
        <w:t xml:space="preserve"> tárolni?</w:t>
      </w:r>
    </w:p>
    <w:p w:rsidR="00113FFD" w:rsidRPr="00AE0854" w:rsidRDefault="00113FFD">
      <w:pPr>
        <w:spacing w:line="260" w:lineRule="atLeast"/>
        <w:ind w:left="567" w:right="-29" w:hanging="567"/>
        <w:rPr>
          <w:noProof/>
          <w:lang w:val="hu-HU"/>
        </w:rPr>
      </w:pPr>
      <w:r w:rsidRPr="00AE0854">
        <w:rPr>
          <w:noProof/>
          <w:lang w:val="hu-HU"/>
        </w:rPr>
        <w:t>6.</w:t>
      </w:r>
      <w:r w:rsidRPr="00AE0854">
        <w:rPr>
          <w:noProof/>
          <w:lang w:val="hu-HU"/>
        </w:rPr>
        <w:tab/>
        <w:t>További információk</w:t>
      </w:r>
    </w:p>
    <w:p w:rsidR="00113FFD" w:rsidRDefault="00113FFD">
      <w:pPr>
        <w:tabs>
          <w:tab w:val="left" w:pos="560"/>
        </w:tabs>
        <w:rPr>
          <w:lang w:val="hu-HU"/>
        </w:rPr>
      </w:pPr>
    </w:p>
    <w:p w:rsidR="00113FFD" w:rsidRDefault="00113FFD">
      <w:pPr>
        <w:tabs>
          <w:tab w:val="left" w:pos="5670"/>
        </w:tabs>
        <w:rPr>
          <w:lang w:val="hu-HU"/>
        </w:rPr>
      </w:pPr>
    </w:p>
    <w:p w:rsidR="00113FFD" w:rsidRDefault="00113FFD">
      <w:pPr>
        <w:ind w:left="567" w:right="-2" w:hanging="567"/>
        <w:rPr>
          <w:lang w:val="hu-HU"/>
        </w:rPr>
      </w:pPr>
      <w:r>
        <w:rPr>
          <w:b/>
          <w:lang w:val="hu-HU"/>
        </w:rPr>
        <w:t>1.</w:t>
      </w:r>
      <w:r>
        <w:rPr>
          <w:b/>
          <w:lang w:val="hu-HU"/>
        </w:rPr>
        <w:tab/>
        <w:t>MILYEN TÍPUSÚ GYÓGYSZER A CYSTAGON ÉS MILYEN BETEGSÉGEK ESETÉN ALKALMAZHATÓ?</w:t>
      </w:r>
    </w:p>
    <w:p w:rsidR="00113FFD" w:rsidRDefault="00113FFD">
      <w:pPr>
        <w:tabs>
          <w:tab w:val="left" w:pos="560"/>
          <w:tab w:val="left" w:pos="980"/>
        </w:tabs>
        <w:rPr>
          <w:lang w:val="hu-HU"/>
        </w:rPr>
      </w:pPr>
    </w:p>
    <w:p w:rsidR="00113FFD" w:rsidRDefault="00113FFD">
      <w:pPr>
        <w:tabs>
          <w:tab w:val="left" w:pos="560"/>
          <w:tab w:val="left" w:pos="980"/>
        </w:tabs>
        <w:rPr>
          <w:lang w:val="hu-HU"/>
        </w:rPr>
      </w:pPr>
      <w:r>
        <w:rPr>
          <w:lang w:val="hu-HU"/>
        </w:rPr>
        <w:t>A cisztinózis egy olyan „nefropátiás cisztinózis” elnevezésű anyagcserebetegség, amit a cisztin nevű aminosav egyes szervekben, például a vesékben, a szemekben, az izmokban, a hasnyálmirigyben vagy az agyban való kóros felhalmozódása jellemez. A cisztin-felhalmozódás vesekárosodást okoz, valamint a glükóz, a fehérje és az elektrolitok túlzott mennyiségben való ürülését idézi elő. Különböző életkorokban különböző szervek érintettek .</w:t>
      </w:r>
    </w:p>
    <w:p w:rsidR="00113FFD" w:rsidRDefault="00113FFD">
      <w:pPr>
        <w:tabs>
          <w:tab w:val="left" w:pos="560"/>
          <w:tab w:val="left" w:pos="980"/>
        </w:tabs>
        <w:rPr>
          <w:lang w:val="hu-HU"/>
        </w:rPr>
      </w:pPr>
    </w:p>
    <w:p w:rsidR="00113FFD" w:rsidRDefault="00113FFD">
      <w:pPr>
        <w:tabs>
          <w:tab w:val="left" w:pos="560"/>
          <w:tab w:val="left" w:pos="980"/>
        </w:tabs>
        <w:rPr>
          <w:lang w:val="hu-HU"/>
        </w:rPr>
      </w:pPr>
      <w:r>
        <w:rPr>
          <w:lang w:val="hu-HU"/>
        </w:rPr>
        <w:t>A CYSTAGON-t ezen ritka örökletes betegség kezelésére írják fel. A CYSTAGON olyan gyógyszer, amely a cisztinnel reakcióba lépve csökkenti annak a sejtekben található mennyiségét.</w:t>
      </w:r>
    </w:p>
    <w:p w:rsidR="00113FFD" w:rsidRDefault="00113FFD">
      <w:pPr>
        <w:tabs>
          <w:tab w:val="left" w:pos="560"/>
          <w:tab w:val="left" w:pos="980"/>
        </w:tabs>
        <w:rPr>
          <w:lang w:val="hu-HU"/>
        </w:rPr>
      </w:pPr>
    </w:p>
    <w:p w:rsidR="00113FFD" w:rsidRDefault="00113FFD">
      <w:pPr>
        <w:tabs>
          <w:tab w:val="left" w:pos="560"/>
          <w:tab w:val="left" w:pos="980"/>
        </w:tabs>
        <w:rPr>
          <w:lang w:val="hu-HU"/>
        </w:rPr>
      </w:pPr>
    </w:p>
    <w:p w:rsidR="00113FFD" w:rsidRDefault="00113FFD" w:rsidP="009D0170">
      <w:pPr>
        <w:numPr>
          <w:ilvl w:val="0"/>
          <w:numId w:val="4"/>
        </w:numPr>
        <w:ind w:left="567" w:right="-2" w:hanging="567"/>
        <w:rPr>
          <w:lang w:val="hu-HU"/>
        </w:rPr>
      </w:pPr>
      <w:r>
        <w:rPr>
          <w:b/>
          <w:lang w:val="hu-HU"/>
        </w:rPr>
        <w:t>TUDNIVALÓK A CYSTAGON ALKALMAZÁSA ELŐTT</w:t>
      </w:r>
    </w:p>
    <w:p w:rsidR="00113FFD" w:rsidRDefault="00113FFD">
      <w:pPr>
        <w:tabs>
          <w:tab w:val="left" w:pos="560"/>
          <w:tab w:val="left" w:pos="980"/>
        </w:tabs>
        <w:rPr>
          <w:b/>
          <w:lang w:val="hu-HU"/>
        </w:rPr>
      </w:pPr>
    </w:p>
    <w:p w:rsidR="00113FFD" w:rsidRDefault="00113FFD">
      <w:pPr>
        <w:tabs>
          <w:tab w:val="left" w:pos="560"/>
          <w:tab w:val="left" w:pos="980"/>
        </w:tabs>
        <w:rPr>
          <w:lang w:val="hu-HU"/>
        </w:rPr>
      </w:pPr>
      <w:r>
        <w:rPr>
          <w:b/>
          <w:lang w:val="hu-HU"/>
        </w:rPr>
        <w:t>Ne alkalmazza a CYSTAGON-t</w:t>
      </w:r>
    </w:p>
    <w:p w:rsidR="00113FFD" w:rsidRDefault="00113FFD" w:rsidP="009D0170">
      <w:pPr>
        <w:numPr>
          <w:ilvl w:val="0"/>
          <w:numId w:val="5"/>
        </w:numPr>
        <w:tabs>
          <w:tab w:val="clear" w:pos="927"/>
        </w:tabs>
        <w:ind w:left="567" w:hanging="567"/>
        <w:rPr>
          <w:lang w:val="hu-HU"/>
        </w:rPr>
      </w:pPr>
      <w:r>
        <w:rPr>
          <w:lang w:val="hu-HU"/>
        </w:rPr>
        <w:t xml:space="preserve">ha Ön vagy gyermeke allergiás (túlérzékeny) a CYSTAGON-ra, illetve a ciszteamin bitartarátra, a penicillaminra vagy a CYSTAGON </w:t>
      </w:r>
      <w:r w:rsidRPr="00AE0854">
        <w:rPr>
          <w:noProof/>
          <w:lang w:val="hu-HU"/>
        </w:rPr>
        <w:t>egyéb összetevőjére</w:t>
      </w:r>
      <w:r>
        <w:rPr>
          <w:lang w:val="hu-HU"/>
        </w:rPr>
        <w:t>.</w:t>
      </w:r>
    </w:p>
    <w:p w:rsidR="00113FFD" w:rsidRDefault="00113FFD" w:rsidP="009D0170">
      <w:pPr>
        <w:numPr>
          <w:ilvl w:val="0"/>
          <w:numId w:val="5"/>
        </w:numPr>
        <w:tabs>
          <w:tab w:val="clear" w:pos="927"/>
        </w:tabs>
        <w:ind w:left="567" w:hanging="567"/>
        <w:rPr>
          <w:lang w:val="hu-HU"/>
        </w:rPr>
      </w:pPr>
      <w:r>
        <w:rPr>
          <w:lang w:val="hu-HU"/>
        </w:rPr>
        <w:t>ha terhes. Ez főként a terhesség első harmadában fontos.</w:t>
      </w:r>
    </w:p>
    <w:p w:rsidR="00113FFD" w:rsidRDefault="00113FFD" w:rsidP="009D0170">
      <w:pPr>
        <w:numPr>
          <w:ilvl w:val="0"/>
          <w:numId w:val="6"/>
        </w:numPr>
        <w:tabs>
          <w:tab w:val="clear" w:pos="927"/>
        </w:tabs>
        <w:ind w:left="567" w:hanging="567"/>
        <w:rPr>
          <w:lang w:val="hu-HU"/>
        </w:rPr>
      </w:pPr>
      <w:r>
        <w:rPr>
          <w:lang w:val="hu-HU"/>
        </w:rPr>
        <w:t>ha szoptat.</w:t>
      </w:r>
    </w:p>
    <w:p w:rsidR="00113FFD" w:rsidRDefault="00113FFD">
      <w:pPr>
        <w:tabs>
          <w:tab w:val="left" w:pos="560"/>
          <w:tab w:val="left" w:pos="980"/>
        </w:tabs>
        <w:rPr>
          <w:lang w:val="hu-HU"/>
        </w:rPr>
      </w:pPr>
    </w:p>
    <w:p w:rsidR="00113FFD" w:rsidRDefault="00113FFD">
      <w:pPr>
        <w:pStyle w:val="BodyTextIndent"/>
        <w:tabs>
          <w:tab w:val="clear" w:pos="567"/>
        </w:tabs>
        <w:ind w:left="0"/>
        <w:rPr>
          <w:lang w:val="hu-HU"/>
        </w:rPr>
      </w:pPr>
      <w:r>
        <w:rPr>
          <w:b/>
          <w:lang w:val="hu-HU"/>
        </w:rPr>
        <w:t>A</w:t>
      </w:r>
      <w:r>
        <w:rPr>
          <w:lang w:val="hu-HU"/>
        </w:rPr>
        <w:t xml:space="preserve"> </w:t>
      </w:r>
      <w:r>
        <w:rPr>
          <w:b/>
          <w:lang w:val="hu-HU"/>
        </w:rPr>
        <w:t>CYSTAGON fokozott elővigyázatossággal alkalmazandó</w:t>
      </w:r>
      <w:r>
        <w:rPr>
          <w:b/>
          <w:caps/>
          <w:lang w:val="hu-HU"/>
        </w:rPr>
        <w:t xml:space="preserve"> </w:t>
      </w:r>
    </w:p>
    <w:p w:rsidR="00113FFD" w:rsidRDefault="00113FFD" w:rsidP="009D0170">
      <w:pPr>
        <w:numPr>
          <w:ilvl w:val="0"/>
          <w:numId w:val="8"/>
        </w:numPr>
        <w:tabs>
          <w:tab w:val="clear" w:pos="360"/>
        </w:tabs>
        <w:ind w:left="567" w:hanging="567"/>
        <w:rPr>
          <w:lang w:val="hu-HU"/>
        </w:rPr>
      </w:pPr>
      <w:r>
        <w:rPr>
          <w:lang w:val="hu-HU"/>
        </w:rPr>
        <w:t>A CYSTAGON-kezelést a lehető leggyorsabban el kell kezdeni, ha a fehérvérsejtek cisztin</w:t>
      </w:r>
      <w:r>
        <w:rPr>
          <w:lang w:val="hu-HU"/>
        </w:rPr>
        <w:noBreakHyphen/>
        <w:t>mérése alapján megállapították az Ön vagy gyermeke betegségét.</w:t>
      </w:r>
    </w:p>
    <w:p w:rsidR="00113FFD" w:rsidRDefault="00113FFD" w:rsidP="009D0170">
      <w:pPr>
        <w:numPr>
          <w:ilvl w:val="0"/>
          <w:numId w:val="8"/>
        </w:numPr>
        <w:tabs>
          <w:tab w:val="clear" w:pos="360"/>
        </w:tabs>
        <w:ind w:left="567" w:hanging="567"/>
        <w:rPr>
          <w:lang w:val="hu-HU"/>
        </w:rPr>
      </w:pPr>
      <w:r>
        <w:rPr>
          <w:lang w:val="hu-HU"/>
        </w:rPr>
        <w:t>Néhány esetben, különböző nagy adagú ciszteamin-készítménnyel kezelt gyermekeknél kemény, dudorszerű bőrelváltozások jelentek meg a könyökökön. Ezek a bőrelváltozások striákkal és csontelváltozásokkal, például csonttörésekkel, -deformációkkal, illetve az ízületek meglazulásával jártak együtt.</w:t>
      </w:r>
    </w:p>
    <w:p w:rsidR="00113FFD" w:rsidRDefault="00113FFD">
      <w:pPr>
        <w:pStyle w:val="BodyTextIndent"/>
        <w:tabs>
          <w:tab w:val="clear" w:pos="567"/>
        </w:tabs>
        <w:spacing w:line="240" w:lineRule="auto"/>
        <w:rPr>
          <w:lang w:val="hu-HU"/>
        </w:rPr>
      </w:pPr>
      <w:r>
        <w:rPr>
          <w:lang w:val="hu-HU"/>
        </w:rPr>
        <w:t>A gyógyszer hatásainak ellenőrzése céljából az orvos előírhatja a bőr és a csontok rendszeres fizikális és röntgenvizsgálatát. Az Ön vagy gyermeke bőrének folyamatos önellenőrzése javasolt. Ha bármilyen bőr- vagy csontelváltozás jelentkezik, kérjük, azonnal tájékoztassa kezelőorvosát.</w:t>
      </w:r>
    </w:p>
    <w:p w:rsidR="00113FFD" w:rsidRDefault="00113FFD" w:rsidP="009D0170">
      <w:pPr>
        <w:numPr>
          <w:ilvl w:val="0"/>
          <w:numId w:val="8"/>
        </w:numPr>
        <w:tabs>
          <w:tab w:val="clear" w:pos="360"/>
        </w:tabs>
        <w:ind w:left="567" w:hanging="567"/>
        <w:rPr>
          <w:lang w:val="hu-HU"/>
        </w:rPr>
      </w:pPr>
      <w:r>
        <w:rPr>
          <w:lang w:val="hu-HU"/>
        </w:rPr>
        <w:t>Orvosa előírhatja a vérsejtek számának rendszeres ellenőrzését is.</w:t>
      </w:r>
    </w:p>
    <w:p w:rsidR="00113FFD" w:rsidRDefault="00113FFD" w:rsidP="009D0170">
      <w:pPr>
        <w:numPr>
          <w:ilvl w:val="0"/>
          <w:numId w:val="8"/>
        </w:numPr>
        <w:tabs>
          <w:tab w:val="clear" w:pos="360"/>
        </w:tabs>
        <w:ind w:left="567" w:hanging="567"/>
        <w:rPr>
          <w:lang w:val="hu-HU"/>
        </w:rPr>
      </w:pPr>
      <w:r>
        <w:rPr>
          <w:lang w:val="hu-HU"/>
        </w:rPr>
        <w:t xml:space="preserve">A CYSTAGON-ról nem mutatták ki, hogy meggátolja a cisztin-kristályok szemben való felhalmozódását. Ezért abban az esetben, ha a fenti célból ciszteamin szemcseppet használ, annak alkalmazását folytatni kell.  </w:t>
      </w:r>
    </w:p>
    <w:p w:rsidR="00113FFD" w:rsidRDefault="00113FFD" w:rsidP="009D0170">
      <w:pPr>
        <w:numPr>
          <w:ilvl w:val="0"/>
          <w:numId w:val="8"/>
        </w:numPr>
        <w:tabs>
          <w:tab w:val="clear" w:pos="360"/>
        </w:tabs>
        <w:ind w:left="567" w:hanging="567"/>
        <w:rPr>
          <w:lang w:val="hu-HU"/>
        </w:rPr>
      </w:pPr>
      <w:r>
        <w:rPr>
          <w:lang w:val="hu-HU"/>
        </w:rPr>
        <w:t>A foszfociszteaminnal ellentétben, mely a ciszteamin-bitartaráthoz hasonló hatóanyag, a CYSTAGON nem tartalmaz foszfátot. Amikor a foszfociszteamin kezelést CYSTAGON-nal változtatják, lehet, hogy Ön már előtte szedett foszfátpótló készítményt, aminek az adagját esetleg meg kell változtatni.</w:t>
      </w:r>
    </w:p>
    <w:p w:rsidR="00113FFD" w:rsidRDefault="00113FFD" w:rsidP="009D0170">
      <w:pPr>
        <w:numPr>
          <w:ilvl w:val="0"/>
          <w:numId w:val="8"/>
        </w:numPr>
        <w:tabs>
          <w:tab w:val="clear" w:pos="360"/>
        </w:tabs>
        <w:ind w:left="567" w:hanging="567"/>
        <w:rPr>
          <w:lang w:val="hu-HU"/>
        </w:rPr>
      </w:pPr>
      <w:r>
        <w:rPr>
          <w:lang w:val="hu-HU"/>
        </w:rPr>
        <w:t>A gyógyszer tüdőbe való belégzése veszélyének kizárása érdekében a kapszulákat kb. 6 év alatti gyermekeknek nem szabad adni.</w:t>
      </w:r>
    </w:p>
    <w:p w:rsidR="00113FFD" w:rsidRDefault="00113FFD">
      <w:pPr>
        <w:rPr>
          <w:lang w:val="hu-HU"/>
        </w:rPr>
      </w:pPr>
    </w:p>
    <w:p w:rsidR="00113FFD" w:rsidRPr="00AE0854" w:rsidRDefault="00113FFD">
      <w:pPr>
        <w:spacing w:line="260" w:lineRule="atLeast"/>
        <w:ind w:right="-2"/>
        <w:rPr>
          <w:b/>
          <w:noProof/>
          <w:lang w:val="hu-HU"/>
        </w:rPr>
      </w:pPr>
      <w:r w:rsidRPr="00AE0854">
        <w:rPr>
          <w:b/>
          <w:noProof/>
          <w:lang w:val="hu-HU"/>
        </w:rPr>
        <w:t>A kezelés ideje alatt alkalmazott egyéb gyógyszerek</w:t>
      </w:r>
    </w:p>
    <w:p w:rsidR="00113FFD" w:rsidRDefault="00113FFD">
      <w:pPr>
        <w:rPr>
          <w:lang w:val="hu-HU"/>
        </w:rPr>
      </w:pPr>
      <w:r w:rsidRPr="00AE0854">
        <w:rPr>
          <w:noProof/>
          <w:lang w:val="hu-HU"/>
        </w:rPr>
        <w:t>Feltétlenül tájékoztassa kezelőorvosát vagy gyógyszerészét a jelenleg vagy nemrégiben szedett egyéb gyógyszereiről, beleértve a vény nélkül kapható készítményeket is.</w:t>
      </w:r>
    </w:p>
    <w:p w:rsidR="00113FFD" w:rsidRDefault="00113FFD">
      <w:pPr>
        <w:pStyle w:val="Footer"/>
        <w:tabs>
          <w:tab w:val="left" w:pos="560"/>
          <w:tab w:val="left" w:pos="980"/>
        </w:tabs>
        <w:rPr>
          <w:rFonts w:ascii="Times New Roman" w:hAnsi="Times New Roman"/>
          <w:noProof w:val="0"/>
          <w:sz w:val="22"/>
          <w:lang w:val="hu-HU"/>
        </w:rPr>
      </w:pPr>
    </w:p>
    <w:p w:rsidR="00113FFD" w:rsidRDefault="00113FFD">
      <w:pPr>
        <w:tabs>
          <w:tab w:val="left" w:pos="567"/>
          <w:tab w:val="left" w:pos="980"/>
          <w:tab w:val="left" w:pos="1260"/>
          <w:tab w:val="left" w:pos="2260"/>
        </w:tabs>
        <w:rPr>
          <w:lang w:val="hu-HU"/>
        </w:rPr>
      </w:pPr>
      <w:r>
        <w:rPr>
          <w:b/>
          <w:lang w:val="hu-HU"/>
        </w:rPr>
        <w:t xml:space="preserve">A CYSTAGON </w:t>
      </w:r>
      <w:r w:rsidRPr="00AE0854">
        <w:rPr>
          <w:b/>
          <w:noProof/>
          <w:lang w:val="hu-HU"/>
        </w:rPr>
        <w:t>egyidejű alkalmazása bizonyos ételekkel vagy italokkal</w:t>
      </w:r>
    </w:p>
    <w:p w:rsidR="00113FFD" w:rsidRDefault="00113FFD">
      <w:pPr>
        <w:tabs>
          <w:tab w:val="left" w:pos="567"/>
          <w:tab w:val="left" w:pos="980"/>
          <w:tab w:val="left" w:pos="1260"/>
          <w:tab w:val="left" w:pos="2260"/>
        </w:tabs>
        <w:rPr>
          <w:lang w:val="hu-HU"/>
        </w:rPr>
      </w:pPr>
      <w:r>
        <w:rPr>
          <w:lang w:val="hu-HU"/>
        </w:rPr>
        <w:t>Körülbelül 6 éves vagy annál fiatalabb gyermekek esetében a kemény kapszulát fel lehet nyitni és tartalmát ételre (pl. tej, burgonya vagy keményítő alapú ételek) lehet szórni vagy csecsemőtápszerbe lehet keverni. Savas italokhoz, például narancsléhez ne adjuk hozzá! Részletesebb tájékoztatásért forduljon orvosához.</w:t>
      </w:r>
    </w:p>
    <w:p w:rsidR="00113FFD" w:rsidRDefault="00113FFD">
      <w:pPr>
        <w:tabs>
          <w:tab w:val="left" w:pos="560"/>
          <w:tab w:val="left" w:pos="980"/>
        </w:tabs>
        <w:rPr>
          <w:lang w:val="hu-HU"/>
        </w:rPr>
      </w:pPr>
    </w:p>
    <w:p w:rsidR="00113FFD" w:rsidRDefault="00113FFD">
      <w:pPr>
        <w:tabs>
          <w:tab w:val="left" w:pos="560"/>
          <w:tab w:val="left" w:pos="980"/>
        </w:tabs>
        <w:rPr>
          <w:lang w:val="hu-HU"/>
        </w:rPr>
      </w:pPr>
      <w:r>
        <w:rPr>
          <w:b/>
          <w:caps/>
          <w:lang w:val="hu-HU"/>
        </w:rPr>
        <w:t>T</w:t>
      </w:r>
      <w:r>
        <w:rPr>
          <w:b/>
          <w:lang w:val="hu-HU"/>
        </w:rPr>
        <w:t xml:space="preserve">erhesség </w:t>
      </w:r>
    </w:p>
    <w:p w:rsidR="00113FFD" w:rsidRDefault="00113FFD">
      <w:pPr>
        <w:tabs>
          <w:tab w:val="left" w:pos="560"/>
          <w:tab w:val="left" w:pos="980"/>
        </w:tabs>
        <w:rPr>
          <w:lang w:val="hu-HU"/>
        </w:rPr>
      </w:pPr>
      <w:r>
        <w:rPr>
          <w:lang w:val="hu-HU"/>
        </w:rPr>
        <w:t>Ha Ön terhes, ne használja a CYSTAGON-t. Ha teherbe kíván esni, a gyógyszerszedéssel kapcsolatban kérjen tanácsot orvosától.</w:t>
      </w:r>
    </w:p>
    <w:p w:rsidR="00113FFD" w:rsidRDefault="00113FFD">
      <w:pPr>
        <w:tabs>
          <w:tab w:val="left" w:pos="560"/>
          <w:tab w:val="left" w:pos="980"/>
        </w:tabs>
        <w:rPr>
          <w:lang w:val="hu-HU"/>
        </w:rPr>
      </w:pPr>
    </w:p>
    <w:p w:rsidR="00113FFD" w:rsidRDefault="00113FFD">
      <w:pPr>
        <w:pStyle w:val="Heading1"/>
        <w:tabs>
          <w:tab w:val="left" w:pos="980"/>
        </w:tabs>
        <w:rPr>
          <w:lang w:val="hu-HU"/>
        </w:rPr>
      </w:pPr>
      <w:r>
        <w:rPr>
          <w:lang w:val="hu-HU"/>
        </w:rPr>
        <w:t>Szoptatás</w:t>
      </w:r>
    </w:p>
    <w:p w:rsidR="00113FFD" w:rsidRDefault="00113FFD">
      <w:pPr>
        <w:tabs>
          <w:tab w:val="left" w:pos="560"/>
          <w:tab w:val="left" w:pos="980"/>
        </w:tabs>
        <w:rPr>
          <w:lang w:val="hu-HU"/>
        </w:rPr>
      </w:pPr>
      <w:r>
        <w:rPr>
          <w:lang w:val="hu-HU"/>
        </w:rPr>
        <w:t>A CYSTAGON-t tilos a szoptatás idején alkalmazni.</w:t>
      </w:r>
    </w:p>
    <w:p w:rsidR="00113FFD" w:rsidRDefault="00113FFD">
      <w:pPr>
        <w:tabs>
          <w:tab w:val="left" w:pos="560"/>
          <w:tab w:val="left" w:pos="980"/>
        </w:tabs>
        <w:rPr>
          <w:b/>
          <w:lang w:val="hu-HU"/>
        </w:rPr>
      </w:pPr>
    </w:p>
    <w:p w:rsidR="00113FFD" w:rsidRDefault="00113FFD">
      <w:pPr>
        <w:tabs>
          <w:tab w:val="left" w:pos="560"/>
          <w:tab w:val="left" w:pos="980"/>
        </w:tabs>
        <w:rPr>
          <w:b/>
          <w:lang w:val="hu-HU"/>
        </w:rPr>
      </w:pPr>
      <w:r>
        <w:rPr>
          <w:b/>
          <w:lang w:val="hu-HU"/>
        </w:rPr>
        <w:t>A készítmény hatásai a gépjárművezetéshez és gépek üzemeltetéséhez szükséges képességekre</w:t>
      </w:r>
    </w:p>
    <w:p w:rsidR="00113FFD" w:rsidRDefault="00113FFD">
      <w:pPr>
        <w:tabs>
          <w:tab w:val="left" w:pos="560"/>
          <w:tab w:val="left" w:pos="980"/>
        </w:tabs>
        <w:rPr>
          <w:lang w:val="hu-HU"/>
        </w:rPr>
      </w:pPr>
      <w:r>
        <w:rPr>
          <w:lang w:val="hu-HU"/>
        </w:rPr>
        <w:t>A CYSTAGON bizonyos mértékű álmosságot okozhat. A terápia megkezdésekor Ön vagy gyermeke nem végezhet potenciálisan veszélyes tevékenységeket addig, amíg a gyógyszer hatásait meg nem ismeri.</w:t>
      </w:r>
    </w:p>
    <w:p w:rsidR="00113FFD" w:rsidRDefault="00113FFD">
      <w:pPr>
        <w:tabs>
          <w:tab w:val="left" w:pos="560"/>
          <w:tab w:val="left" w:pos="980"/>
        </w:tabs>
        <w:rPr>
          <w:lang w:val="hu-HU"/>
        </w:rPr>
      </w:pPr>
    </w:p>
    <w:p w:rsidR="00113FFD" w:rsidRDefault="00113FFD">
      <w:pPr>
        <w:tabs>
          <w:tab w:val="left" w:pos="560"/>
          <w:tab w:val="left" w:pos="980"/>
        </w:tabs>
        <w:rPr>
          <w:lang w:val="hu-HU"/>
        </w:rPr>
      </w:pPr>
    </w:p>
    <w:p w:rsidR="00113FFD" w:rsidRDefault="00113FFD">
      <w:pPr>
        <w:tabs>
          <w:tab w:val="left" w:pos="567"/>
        </w:tabs>
        <w:ind w:right="-2"/>
        <w:rPr>
          <w:lang w:val="hu-HU"/>
        </w:rPr>
      </w:pPr>
      <w:r>
        <w:rPr>
          <w:b/>
          <w:lang w:val="hu-HU"/>
        </w:rPr>
        <w:t>3.</w:t>
      </w:r>
      <w:r>
        <w:rPr>
          <w:b/>
          <w:lang w:val="hu-HU"/>
        </w:rPr>
        <w:tab/>
        <w:t>HOGYAN KELL ALKALMAZNI A CYSTAGON-T?</w:t>
      </w:r>
    </w:p>
    <w:p w:rsidR="00113FFD" w:rsidRDefault="00113FFD">
      <w:pPr>
        <w:ind w:right="-2"/>
        <w:rPr>
          <w:lang w:val="hu-HU"/>
        </w:rPr>
      </w:pPr>
    </w:p>
    <w:p w:rsidR="00113FFD" w:rsidRDefault="00113FFD">
      <w:pPr>
        <w:tabs>
          <w:tab w:val="left" w:pos="560"/>
          <w:tab w:val="left" w:pos="980"/>
          <w:tab w:val="left" w:pos="2260"/>
        </w:tabs>
        <w:rPr>
          <w:lang w:val="hu-HU"/>
        </w:rPr>
      </w:pPr>
      <w:r>
        <w:rPr>
          <w:lang w:val="hu-HU"/>
        </w:rPr>
        <w:t xml:space="preserve">A CYSTAGON-t </w:t>
      </w:r>
      <w:r w:rsidRPr="00AE0854">
        <w:rPr>
          <w:noProof/>
          <w:lang w:val="hu-HU"/>
        </w:rPr>
        <w:t>mindig az orvos által elmondottaknak megfelelően alkalmazza.</w:t>
      </w:r>
      <w:r>
        <w:rPr>
          <w:noProof/>
          <w:lang w:val="hu-HU"/>
        </w:rPr>
        <w:t xml:space="preserve"> </w:t>
      </w:r>
      <w:r w:rsidRPr="00AE0854">
        <w:rPr>
          <w:noProof/>
          <w:lang w:val="hu-HU"/>
        </w:rPr>
        <w:t>Amennyiben nem biztos az adagolást illetően, kérdezze meg orvosát.</w:t>
      </w:r>
    </w:p>
    <w:p w:rsidR="00113FFD" w:rsidRDefault="00113FFD">
      <w:pPr>
        <w:tabs>
          <w:tab w:val="left" w:pos="560"/>
          <w:tab w:val="left" w:pos="980"/>
          <w:tab w:val="left" w:pos="2260"/>
        </w:tabs>
        <w:rPr>
          <w:lang w:val="hu-HU"/>
        </w:rPr>
      </w:pPr>
      <w:r>
        <w:rPr>
          <w:lang w:val="hu-HU"/>
        </w:rPr>
        <w:t>Az Ön vagy gyermeke számára felírt CYSTAGON adagja az Ön vagy gyermeke korától és testtömegétől függ.</w:t>
      </w:r>
    </w:p>
    <w:p w:rsidR="00113FFD" w:rsidRDefault="00113FFD">
      <w:pPr>
        <w:tabs>
          <w:tab w:val="left" w:pos="560"/>
          <w:tab w:val="left" w:pos="980"/>
          <w:tab w:val="left" w:pos="2260"/>
        </w:tabs>
        <w:rPr>
          <w:lang w:val="hu-HU"/>
        </w:rPr>
      </w:pPr>
      <w:r>
        <w:rPr>
          <w:lang w:val="hu-HU"/>
        </w:rPr>
        <w:t>12 év alatti gyermekek esetén az adagolást a test mérete (felületének nagysága) alapján kell meghatározni, az átlagos adag 1,30 g/testfelület m</w:t>
      </w:r>
      <w:r>
        <w:rPr>
          <w:vertAlign w:val="superscript"/>
          <w:lang w:val="hu-HU"/>
        </w:rPr>
        <w:t>2</w:t>
      </w:r>
      <w:r>
        <w:rPr>
          <w:lang w:val="hu-HU"/>
        </w:rPr>
        <w:t xml:space="preserve"> naponta. </w:t>
      </w:r>
    </w:p>
    <w:p w:rsidR="00113FFD" w:rsidRDefault="00113FFD">
      <w:pPr>
        <w:tabs>
          <w:tab w:val="left" w:pos="560"/>
          <w:tab w:val="left" w:pos="980"/>
          <w:tab w:val="left" w:pos="2260"/>
        </w:tabs>
        <w:rPr>
          <w:lang w:val="hu-HU"/>
        </w:rPr>
      </w:pPr>
      <w:r>
        <w:rPr>
          <w:lang w:val="hu-HU"/>
        </w:rPr>
        <w:t xml:space="preserve">A 12 év feletti, illetve 50 kg-ot meghaladó súlyú gyermekeknél a szokásos adag 2 g/nap. </w:t>
      </w:r>
    </w:p>
    <w:p w:rsidR="00113FFD" w:rsidRDefault="00113FFD">
      <w:pPr>
        <w:tabs>
          <w:tab w:val="left" w:pos="560"/>
          <w:tab w:val="left" w:pos="980"/>
          <w:tab w:val="left" w:pos="2260"/>
        </w:tabs>
        <w:rPr>
          <w:lang w:val="hu-HU"/>
        </w:rPr>
      </w:pPr>
      <w:r>
        <w:rPr>
          <w:lang w:val="hu-HU"/>
        </w:rPr>
        <w:t>A szokásos adag nem haladhatja meg az 1,95 g/m</w:t>
      </w:r>
      <w:r>
        <w:rPr>
          <w:vertAlign w:val="superscript"/>
          <w:lang w:val="hu-HU"/>
        </w:rPr>
        <w:t>2</w:t>
      </w:r>
      <w:r>
        <w:rPr>
          <w:lang w:val="hu-HU"/>
        </w:rPr>
        <w:t>-t naponta.</w:t>
      </w:r>
    </w:p>
    <w:p w:rsidR="00113FFD" w:rsidRDefault="00113FFD">
      <w:pPr>
        <w:tabs>
          <w:tab w:val="left" w:pos="560"/>
          <w:tab w:val="left" w:pos="980"/>
          <w:tab w:val="left" w:pos="2260"/>
        </w:tabs>
        <w:rPr>
          <w:lang w:val="hu-HU"/>
        </w:rPr>
      </w:pPr>
      <w:r>
        <w:rPr>
          <w:lang w:val="hu-HU"/>
        </w:rPr>
        <w:t>A CYSTAGON-t kizárólag szájon át szabad bevenni vagy beadni, pontosan úgy, ahogyan azt az Ön vagy gyermeke orvosa előírja. Annak érdekében, hogy a CYSTAGON megfelelően hasson, Önnek a következőket kell tennie:</w:t>
      </w:r>
    </w:p>
    <w:p w:rsidR="00113FFD" w:rsidRDefault="00113FFD" w:rsidP="009D0170">
      <w:pPr>
        <w:numPr>
          <w:ilvl w:val="0"/>
          <w:numId w:val="9"/>
        </w:numPr>
        <w:tabs>
          <w:tab w:val="clear" w:pos="360"/>
        </w:tabs>
        <w:ind w:left="567" w:hanging="567"/>
        <w:rPr>
          <w:lang w:val="hu-HU"/>
        </w:rPr>
      </w:pPr>
      <w:r>
        <w:rPr>
          <w:lang w:val="hu-HU"/>
        </w:rPr>
        <w:t>Pontosan kövesse orvosa utasításait. Orvosa jóváhagyása nélkül ne növelje és ne csökkentse a gyógyszer adagját.</w:t>
      </w:r>
    </w:p>
    <w:p w:rsidR="00113FFD" w:rsidRDefault="00113FFD" w:rsidP="009D0170">
      <w:pPr>
        <w:numPr>
          <w:ilvl w:val="0"/>
          <w:numId w:val="9"/>
        </w:numPr>
        <w:tabs>
          <w:tab w:val="clear" w:pos="360"/>
        </w:tabs>
        <w:ind w:left="567" w:hanging="567"/>
        <w:rPr>
          <w:lang w:val="hu-HU"/>
        </w:rPr>
      </w:pPr>
      <w:r>
        <w:rPr>
          <w:lang w:val="hu-HU"/>
        </w:rPr>
        <w:t>A kemény kapszulákat körülbelül 6 éves vagy annál fiatalabb gyermekeknek nem szabad beadni, mivel esetleg nem tudják lenyelni és megfulladhatnak. Körülbelül 6 éves vagy annál fiatalabb gyermekek esetében a kemény kapszulát fel lehet nyitni és tartalmát ételre (pl. tej, burgonya vagy keményítő alapú ételek) lehet szórni vagy csecsemőtápszerbe lehet keverni. Savas italokhoz, például narancsléhez ne adjuk hozzá! Részletesebb tájékoztatásért forduljon orvosához.</w:t>
      </w:r>
    </w:p>
    <w:p w:rsidR="00113FFD" w:rsidRDefault="00113FFD" w:rsidP="009D0170">
      <w:pPr>
        <w:numPr>
          <w:ilvl w:val="0"/>
          <w:numId w:val="9"/>
        </w:numPr>
        <w:tabs>
          <w:tab w:val="clear" w:pos="360"/>
        </w:tabs>
        <w:ind w:left="567" w:hanging="567"/>
        <w:rPr>
          <w:lang w:val="hu-HU"/>
        </w:rPr>
      </w:pPr>
      <w:r>
        <w:rPr>
          <w:lang w:val="hu-HU"/>
        </w:rPr>
        <w:t>Az Ön vagy gyermeke gyógykezeléséhez a CYSTAGON mellett egy vagy több kiegészítő készítmény szedése is hozzátartozhat, melyek rendeltetése, hogy a vesén keresztül elvesztett fontos elektrolitokat pótolják. Fontos, hogy ezeket a kiegészítőket pontosan úgy szedje vagy adja be, ahogyan azt orvosa előírta. Ha e kiegészítőkből több adag bevételét elmulasztotta, vagy ha gyengeség vagy álmosság lép fel, kérjen tanácsot orvosától.</w:t>
      </w:r>
    </w:p>
    <w:p w:rsidR="00113FFD" w:rsidRDefault="00113FFD" w:rsidP="009D0170">
      <w:pPr>
        <w:numPr>
          <w:ilvl w:val="0"/>
          <w:numId w:val="9"/>
        </w:numPr>
        <w:tabs>
          <w:tab w:val="clear" w:pos="360"/>
        </w:tabs>
        <w:ind w:left="567" w:hanging="567"/>
        <w:rPr>
          <w:lang w:val="hu-HU"/>
        </w:rPr>
      </w:pPr>
      <w:r>
        <w:rPr>
          <w:lang w:val="hu-HU"/>
        </w:rPr>
        <w:t>A CYSTAGON helyes adagjának meghatározásához rendszeres vérvizsgálatokra van szükség, melyek során megmérik a fehérvérsejteken belüli cisztin mennyiségét. E vérvizsgálatok elvégzéséről az Ön vagy gyermeke orvosa gondoskodik. A szervezet fontos elektrolitjainak szintjét szintén rendszeresen kell vér- és vizeletvizsgálatokkal mérni ahhoz, hogy az Ön vagy gyermeke orvosa helyesen be tudja állítani e kiegészítő készítmények adagját.</w:t>
      </w:r>
    </w:p>
    <w:p w:rsidR="00113FFD" w:rsidRDefault="00113FFD">
      <w:pPr>
        <w:pStyle w:val="Header"/>
        <w:tabs>
          <w:tab w:val="clear" w:pos="4153"/>
          <w:tab w:val="clear" w:pos="8306"/>
          <w:tab w:val="left" w:pos="567"/>
          <w:tab w:val="left" w:pos="980"/>
          <w:tab w:val="left" w:pos="1260"/>
          <w:tab w:val="left" w:pos="2260"/>
        </w:tabs>
        <w:rPr>
          <w:rFonts w:ascii="Times New Roman" w:hAnsi="Times New Roman"/>
          <w:sz w:val="22"/>
          <w:lang w:val="hu-HU"/>
        </w:rPr>
      </w:pPr>
    </w:p>
    <w:p w:rsidR="00113FFD" w:rsidRDefault="00113FFD">
      <w:pPr>
        <w:numPr>
          <w:ilvl w:val="12"/>
          <w:numId w:val="0"/>
        </w:numPr>
        <w:tabs>
          <w:tab w:val="left" w:pos="560"/>
          <w:tab w:val="left" w:pos="980"/>
          <w:tab w:val="left" w:pos="1260"/>
          <w:tab w:val="left" w:pos="2260"/>
        </w:tabs>
        <w:rPr>
          <w:lang w:val="hu-HU"/>
        </w:rPr>
      </w:pPr>
      <w:r>
        <w:rPr>
          <w:lang w:val="hu-HU"/>
        </w:rPr>
        <w:t>A CYSTAGON-t naponta 4-szer kell bevenni, 6 óránként, lehetőleg közvetlenül étkezés után vagy étkezés közben. Lényeges, hogy a gyógyszer bevételek között a lehető legpontosabban tartsa be a 6 órát.</w:t>
      </w:r>
    </w:p>
    <w:p w:rsidR="00113FFD" w:rsidRDefault="00113FFD">
      <w:pPr>
        <w:numPr>
          <w:ilvl w:val="12"/>
          <w:numId w:val="0"/>
        </w:numPr>
        <w:tabs>
          <w:tab w:val="left" w:pos="560"/>
          <w:tab w:val="left" w:pos="980"/>
        </w:tabs>
        <w:rPr>
          <w:b/>
          <w:lang w:val="hu-HU"/>
        </w:rPr>
      </w:pPr>
    </w:p>
    <w:p w:rsidR="00113FFD" w:rsidRDefault="00113FFD">
      <w:pPr>
        <w:numPr>
          <w:ilvl w:val="12"/>
          <w:numId w:val="0"/>
        </w:numPr>
        <w:tabs>
          <w:tab w:val="left" w:pos="560"/>
          <w:tab w:val="left" w:pos="980"/>
        </w:tabs>
        <w:rPr>
          <w:lang w:val="hu-HU"/>
        </w:rPr>
      </w:pPr>
      <w:r>
        <w:rPr>
          <w:caps/>
          <w:lang w:val="hu-HU"/>
        </w:rPr>
        <w:t xml:space="preserve">A </w:t>
      </w:r>
      <w:r>
        <w:rPr>
          <w:lang w:val="hu-HU"/>
        </w:rPr>
        <w:t>CYSTAGON kezelést az orvos utasításának megfelelően, határozatlan ideig folytatni kell.</w:t>
      </w:r>
    </w:p>
    <w:p w:rsidR="00113FFD" w:rsidRDefault="00113FFD">
      <w:pPr>
        <w:numPr>
          <w:ilvl w:val="12"/>
          <w:numId w:val="0"/>
        </w:numPr>
        <w:tabs>
          <w:tab w:val="left" w:pos="560"/>
          <w:tab w:val="left" w:pos="980"/>
        </w:tabs>
        <w:rPr>
          <w:b/>
          <w:lang w:val="hu-HU"/>
        </w:rPr>
      </w:pPr>
    </w:p>
    <w:p w:rsidR="00113FFD" w:rsidRDefault="00113FFD">
      <w:pPr>
        <w:numPr>
          <w:ilvl w:val="12"/>
          <w:numId w:val="0"/>
        </w:numPr>
        <w:tabs>
          <w:tab w:val="left" w:pos="560"/>
          <w:tab w:val="left" w:pos="980"/>
        </w:tabs>
        <w:rPr>
          <w:b/>
          <w:lang w:val="hu-HU"/>
        </w:rPr>
      </w:pPr>
      <w:r>
        <w:rPr>
          <w:b/>
          <w:lang w:val="hu-HU"/>
        </w:rPr>
        <w:t>Ha az előírtnál több CYSTAGON-t alkalmazott:</w:t>
      </w:r>
    </w:p>
    <w:p w:rsidR="00113FFD" w:rsidRDefault="00113FFD">
      <w:pPr>
        <w:numPr>
          <w:ilvl w:val="12"/>
          <w:numId w:val="0"/>
        </w:numPr>
        <w:tabs>
          <w:tab w:val="left" w:pos="560"/>
          <w:tab w:val="left" w:pos="980"/>
        </w:tabs>
        <w:rPr>
          <w:lang w:val="hu-HU"/>
        </w:rPr>
      </w:pPr>
      <w:r>
        <w:rPr>
          <w:lang w:val="hu-HU"/>
        </w:rPr>
        <w:t>Ha az előírtnál több gyógyszert vett be, illetve ha álmosság vagy ismétlődő hányás lép fel, azonnal forduljon az Ön vagy gyermeke orvosához vagy a kórház sürgősségi osztályához.</w:t>
      </w:r>
    </w:p>
    <w:p w:rsidR="00113FFD" w:rsidRDefault="00113FFD">
      <w:pPr>
        <w:numPr>
          <w:ilvl w:val="12"/>
          <w:numId w:val="0"/>
        </w:numPr>
        <w:tabs>
          <w:tab w:val="left" w:pos="560"/>
          <w:tab w:val="left" w:pos="980"/>
        </w:tabs>
        <w:rPr>
          <w:lang w:val="hu-HU"/>
        </w:rPr>
      </w:pPr>
    </w:p>
    <w:p w:rsidR="00113FFD" w:rsidRDefault="00113FFD">
      <w:pPr>
        <w:numPr>
          <w:ilvl w:val="12"/>
          <w:numId w:val="0"/>
        </w:numPr>
        <w:tabs>
          <w:tab w:val="left" w:pos="560"/>
          <w:tab w:val="left" w:pos="980"/>
        </w:tabs>
        <w:rPr>
          <w:b/>
          <w:lang w:val="hu-HU"/>
        </w:rPr>
      </w:pPr>
      <w:r>
        <w:rPr>
          <w:b/>
          <w:lang w:val="hu-HU"/>
        </w:rPr>
        <w:t>Ha elfelejtette bevenni a CYSTAGON-t:</w:t>
      </w:r>
    </w:p>
    <w:p w:rsidR="00113FFD" w:rsidRDefault="00113FFD">
      <w:pPr>
        <w:numPr>
          <w:ilvl w:val="12"/>
          <w:numId w:val="0"/>
        </w:numPr>
        <w:tabs>
          <w:tab w:val="left" w:pos="560"/>
          <w:tab w:val="left" w:pos="980"/>
        </w:tabs>
        <w:rPr>
          <w:lang w:val="hu-HU"/>
        </w:rPr>
      </w:pPr>
      <w:r>
        <w:rPr>
          <w:lang w:val="hu-HU"/>
        </w:rPr>
        <w:t xml:space="preserve">Ha elfelejtette bevenni a gyógyszer egy adagját, azt a lehető leghamarabb pótolni kell. Ha azonban a mulasztást a következő adag bevételi ideje előtt kevesebb mint két órával veszi észre, ne vegye be az elmulasztott adagot, hanem a szokásos adagolási ütemtervnek megfelelően szedje a gyógyszert. </w:t>
      </w:r>
      <w:r w:rsidRPr="00AE0854">
        <w:rPr>
          <w:noProof/>
          <w:lang w:val="hu-HU"/>
        </w:rPr>
        <w:t>Ne vegyen be dupla adagot az elfelejtett adag pótlására</w:t>
      </w:r>
    </w:p>
    <w:p w:rsidR="00113FFD" w:rsidRDefault="00113FFD">
      <w:pPr>
        <w:numPr>
          <w:ilvl w:val="12"/>
          <w:numId w:val="0"/>
        </w:numPr>
        <w:tabs>
          <w:tab w:val="left" w:pos="560"/>
          <w:tab w:val="left" w:pos="980"/>
        </w:tabs>
        <w:rPr>
          <w:lang w:val="hu-HU"/>
        </w:rPr>
      </w:pPr>
    </w:p>
    <w:p w:rsidR="00113FFD" w:rsidRDefault="00113FFD">
      <w:pPr>
        <w:numPr>
          <w:ilvl w:val="12"/>
          <w:numId w:val="0"/>
        </w:numPr>
        <w:tabs>
          <w:tab w:val="left" w:pos="560"/>
          <w:tab w:val="left" w:pos="980"/>
        </w:tabs>
        <w:rPr>
          <w:lang w:val="hu-HU"/>
        </w:rPr>
      </w:pPr>
    </w:p>
    <w:p w:rsidR="00113FFD" w:rsidRDefault="00113FFD">
      <w:pPr>
        <w:ind w:left="567" w:right="-2" w:hanging="567"/>
        <w:rPr>
          <w:lang w:val="hu-HU"/>
        </w:rPr>
      </w:pPr>
      <w:r>
        <w:rPr>
          <w:b/>
          <w:lang w:val="hu-HU"/>
        </w:rPr>
        <w:t>4.</w:t>
      </w:r>
      <w:r>
        <w:rPr>
          <w:b/>
          <w:lang w:val="hu-HU"/>
        </w:rPr>
        <w:tab/>
        <w:t>LEHETSÉGES MELLÉKHATÁSOK</w:t>
      </w:r>
    </w:p>
    <w:p w:rsidR="00113FFD" w:rsidRDefault="00113FFD">
      <w:pPr>
        <w:ind w:right="-29"/>
        <w:rPr>
          <w:lang w:val="hu-HU"/>
        </w:rPr>
      </w:pPr>
    </w:p>
    <w:p w:rsidR="00113FFD" w:rsidRPr="00AE0854" w:rsidRDefault="00113FFD">
      <w:pPr>
        <w:spacing w:line="260" w:lineRule="atLeast"/>
        <w:ind w:right="-29"/>
        <w:rPr>
          <w:noProof/>
          <w:lang w:val="hu-HU"/>
        </w:rPr>
      </w:pPr>
      <w:r>
        <w:rPr>
          <w:lang w:val="hu-HU"/>
        </w:rPr>
        <w:t>Mint minden gyógyszer, a CYSTAGON is</w:t>
      </w:r>
      <w:r w:rsidRPr="00AE0854">
        <w:rPr>
          <w:noProof/>
          <w:lang w:val="hu-HU"/>
        </w:rPr>
        <w:t xml:space="preserve"> is okozhat mellékhatásokat, amelyek azonban nem mindenkinél jelentkeznek.</w:t>
      </w:r>
    </w:p>
    <w:p w:rsidR="00113FFD" w:rsidRDefault="00113FFD">
      <w:pPr>
        <w:numPr>
          <w:ilvl w:val="12"/>
          <w:numId w:val="0"/>
        </w:numPr>
        <w:tabs>
          <w:tab w:val="left" w:pos="560"/>
          <w:tab w:val="left" w:pos="980"/>
        </w:tabs>
        <w:rPr>
          <w:lang w:val="hu-HU"/>
        </w:rPr>
      </w:pPr>
    </w:p>
    <w:p w:rsidR="00113FFD" w:rsidRDefault="00113FFD">
      <w:pPr>
        <w:numPr>
          <w:ilvl w:val="12"/>
          <w:numId w:val="0"/>
        </w:numPr>
        <w:tabs>
          <w:tab w:val="left" w:pos="560"/>
          <w:tab w:val="left" w:pos="980"/>
        </w:tabs>
        <w:rPr>
          <w:lang w:val="hu-HU"/>
        </w:rPr>
      </w:pPr>
      <w:r>
        <w:rPr>
          <w:lang w:val="hu-HU"/>
        </w:rPr>
        <w:t>Egyeseknél a CYSTAGON álmosságot okozhat vagy a szokott éberség csökkenését idézheti elő. Csak akkor végezzen Ön vagy gyermeke olyan tevékenységet, ami kellő éberség hiányában veszéllyel járhat, ha tudja, hogy hogyan reagál Ön vagy gyermeke erre a gyógyszerre.</w:t>
      </w:r>
    </w:p>
    <w:p w:rsidR="00113FFD" w:rsidRDefault="00113FFD">
      <w:pPr>
        <w:numPr>
          <w:ilvl w:val="12"/>
          <w:numId w:val="0"/>
        </w:numPr>
        <w:tabs>
          <w:tab w:val="left" w:pos="560"/>
          <w:tab w:val="left" w:pos="980"/>
        </w:tabs>
        <w:rPr>
          <w:lang w:val="hu-HU"/>
        </w:rPr>
      </w:pPr>
    </w:p>
    <w:p w:rsidR="00113FFD" w:rsidRDefault="00113FFD">
      <w:pPr>
        <w:jc w:val="both"/>
        <w:rPr>
          <w:lang w:val="hu-HU"/>
        </w:rPr>
      </w:pPr>
      <w:r>
        <w:rPr>
          <w:lang w:val="hu-HU"/>
        </w:rPr>
        <w:t>A következő mellékhatásokról számoltak be az alábbiak szerint: nagyon gyakori (10 beteg közül legalább egynél előfordul), gyakori (100 beteg közül legalább egynél előfordul), nem gyakori (1000</w:t>
      </w:r>
      <w:r w:rsidR="00773E18">
        <w:rPr>
          <w:lang w:val="hu-HU"/>
        </w:rPr>
        <w:t> </w:t>
      </w:r>
      <w:r>
        <w:rPr>
          <w:lang w:val="hu-HU"/>
        </w:rPr>
        <w:t>beteg közül legalább egynél előfordul), ritka (10</w:t>
      </w:r>
      <w:r w:rsidR="00773E18">
        <w:rPr>
          <w:lang w:val="hu-HU"/>
        </w:rPr>
        <w:t> </w:t>
      </w:r>
      <w:r>
        <w:rPr>
          <w:lang w:val="hu-HU"/>
        </w:rPr>
        <w:t>000 beteg közül legalább egynél előfordul), nagyon ritka (100</w:t>
      </w:r>
      <w:r w:rsidR="007F47C5">
        <w:rPr>
          <w:lang w:val="hu-HU"/>
        </w:rPr>
        <w:t> </w:t>
      </w:r>
      <w:r>
        <w:rPr>
          <w:lang w:val="hu-HU"/>
        </w:rPr>
        <w:t>000 beteg közül legalább egynél előfordul).</w:t>
      </w:r>
    </w:p>
    <w:p w:rsidR="00113FFD" w:rsidRDefault="00113FFD">
      <w:pPr>
        <w:jc w:val="both"/>
        <w:rPr>
          <w:lang w:val="hu-HU"/>
        </w:rPr>
      </w:pPr>
    </w:p>
    <w:p w:rsidR="00113FFD" w:rsidRDefault="00113FFD">
      <w:pPr>
        <w:ind w:left="567" w:hanging="567"/>
        <w:jc w:val="both"/>
        <w:rPr>
          <w:lang w:val="hu-HU"/>
        </w:rPr>
      </w:pPr>
      <w:r>
        <w:rPr>
          <w:lang w:val="hu-HU"/>
        </w:rPr>
        <w:t>-</w:t>
      </w:r>
      <w:r>
        <w:rPr>
          <w:lang w:val="hu-HU"/>
        </w:rPr>
        <w:tab/>
        <w:t>Nagyon gyakori: hányás, hányinger, hasmenés, étvágycsökkenés, láz és aluszékonyság.</w:t>
      </w:r>
    </w:p>
    <w:p w:rsidR="00113FFD" w:rsidRDefault="00113FFD">
      <w:pPr>
        <w:ind w:left="567" w:hanging="567"/>
        <w:jc w:val="both"/>
        <w:rPr>
          <w:lang w:val="hu-HU"/>
        </w:rPr>
      </w:pPr>
    </w:p>
    <w:p w:rsidR="00113FFD" w:rsidRDefault="00113FFD">
      <w:pPr>
        <w:ind w:left="567" w:hanging="567"/>
        <w:rPr>
          <w:lang w:val="hu-HU"/>
        </w:rPr>
      </w:pPr>
      <w:r>
        <w:rPr>
          <w:lang w:val="hu-HU"/>
        </w:rPr>
        <w:t>-</w:t>
      </w:r>
      <w:r>
        <w:rPr>
          <w:lang w:val="hu-HU"/>
        </w:rPr>
        <w:tab/>
        <w:t>Gyakori: hasi fájdalom vagy kellemetlen érzés, kellemetlen száj- és testszag, bőrkiütés, gyomor-bélgyulladás, gyengeség, fejfájás, agyvelőbántalom és a májfunkciós próbák rendellenes eredményei.</w:t>
      </w:r>
    </w:p>
    <w:p w:rsidR="00113FFD" w:rsidRDefault="00113FFD">
      <w:pPr>
        <w:ind w:left="567" w:hanging="567"/>
        <w:rPr>
          <w:lang w:val="hu-HU"/>
        </w:rPr>
      </w:pPr>
    </w:p>
    <w:p w:rsidR="00113FFD" w:rsidRDefault="00113FFD">
      <w:pPr>
        <w:ind w:left="567" w:hanging="567"/>
        <w:rPr>
          <w:b/>
          <w:lang w:val="hu-HU"/>
        </w:rPr>
      </w:pPr>
      <w:r>
        <w:rPr>
          <w:lang w:val="hu-HU"/>
        </w:rPr>
        <w:t>-</w:t>
      </w:r>
      <w:r>
        <w:rPr>
          <w:lang w:val="hu-HU"/>
        </w:rPr>
        <w:tab/>
        <w:t xml:space="preserve">Nem gyakori: bőrstriák, bőrelváltozások (kicsi, kemény dudorok a könyökökön), az ízületek meglazulása, lábfájdalom, csonttörés, gerincferdülés (szkoliózis), csontdeformáció és -törékenység, a haj elszíneződése, súlyos allergiás reakció, aluszékonyság, görcsrohamok, idegesség, hallucináció, a fehérvérsejtek számának csökkenése, az emésztőcsatornában kialakult vérzésben megnyilvánuló gyomor-bélfekély, valamint a végtagok megdagadásában és súlygyarapodásban megnyilvánuló hatás a vesére. </w:t>
      </w:r>
    </w:p>
    <w:p w:rsidR="00113FFD" w:rsidRDefault="00113FFD">
      <w:pPr>
        <w:rPr>
          <w:b/>
          <w:lang w:val="hu-HU"/>
        </w:rPr>
      </w:pPr>
      <w:r>
        <w:rPr>
          <w:lang w:val="hu-HU"/>
        </w:rPr>
        <w:t>Mivel e mellékhatások közül egyesek súlyosak, kérje meg orvosát vagy gyermeke orvosát, hogy magyarázza el azok figyelmeztető jeleit.</w:t>
      </w:r>
    </w:p>
    <w:p w:rsidR="00113FFD" w:rsidRDefault="00113FFD">
      <w:pPr>
        <w:numPr>
          <w:ilvl w:val="12"/>
          <w:numId w:val="0"/>
        </w:numPr>
        <w:tabs>
          <w:tab w:val="left" w:pos="560"/>
          <w:tab w:val="left" w:pos="980"/>
        </w:tabs>
        <w:rPr>
          <w:lang w:val="hu-HU"/>
        </w:rPr>
      </w:pPr>
    </w:p>
    <w:p w:rsidR="00B15C46" w:rsidRDefault="00B15C46" w:rsidP="00B15C46">
      <w:pPr>
        <w:ind w:right="-29"/>
        <w:rPr>
          <w:b/>
          <w:bCs/>
          <w:lang w:val="hu-HU"/>
        </w:rPr>
      </w:pPr>
      <w:r>
        <w:rPr>
          <w:b/>
          <w:bCs/>
          <w:lang w:val="hu-HU"/>
        </w:rPr>
        <w:t>Mellékhatások bejelentése</w:t>
      </w:r>
    </w:p>
    <w:p w:rsidR="00B15C46" w:rsidRDefault="00B15C46" w:rsidP="00B15C46">
      <w:pPr>
        <w:ind w:right="-29"/>
        <w:rPr>
          <w:lang w:val="hu-HU"/>
        </w:rPr>
      </w:pPr>
    </w:p>
    <w:p w:rsidR="00B15C46" w:rsidRDefault="00B15C46" w:rsidP="00B15C46">
      <w:pPr>
        <w:ind w:right="-2"/>
        <w:rPr>
          <w:lang w:val="hu-HU"/>
        </w:rPr>
      </w:pPr>
      <w:r>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14" w:history="1">
        <w:r>
          <w:rPr>
            <w:rStyle w:val="Hyperlink"/>
            <w:color w:val="000000"/>
            <w:highlight w:val="lightGray"/>
            <w:lang w:val="hu-HU"/>
          </w:rPr>
          <w:t>V. függelékben</w:t>
        </w:r>
      </w:hyperlink>
      <w:r>
        <w:rPr>
          <w:highlight w:val="lightGray"/>
          <w:lang w:val="hu-HU"/>
        </w:rPr>
        <w:t xml:space="preserve"> található elérhetőségeken keresztül</w:t>
      </w:r>
      <w:r>
        <w:rPr>
          <w:color w:val="008000"/>
          <w:lang w:val="hu-HU"/>
        </w:rPr>
        <w:t xml:space="preserve">. </w:t>
      </w:r>
      <w:r>
        <w:rPr>
          <w:lang w:val="hu-HU"/>
        </w:rPr>
        <w:t>A mellékhatások bejelentésével Ön is hozzájárulhat ahhoz, hogy minél több információ álljon rendelkezésre a gyógyszer biztonságos alkalmazásával kapcsolatban.</w:t>
      </w:r>
    </w:p>
    <w:p w:rsidR="00B15C46" w:rsidRDefault="00B15C46">
      <w:pPr>
        <w:numPr>
          <w:ilvl w:val="12"/>
          <w:numId w:val="0"/>
        </w:numPr>
        <w:tabs>
          <w:tab w:val="left" w:pos="560"/>
          <w:tab w:val="left" w:pos="980"/>
        </w:tabs>
        <w:rPr>
          <w:lang w:val="hu-HU"/>
        </w:rPr>
      </w:pPr>
    </w:p>
    <w:p w:rsidR="00113FFD" w:rsidRPr="00AE0854" w:rsidRDefault="00B344CE">
      <w:pPr>
        <w:spacing w:line="260" w:lineRule="atLeast"/>
        <w:ind w:left="567" w:right="-2" w:hanging="567"/>
        <w:rPr>
          <w:b/>
          <w:noProof/>
          <w:lang w:val="hu-HU"/>
        </w:rPr>
      </w:pPr>
      <w:r>
        <w:rPr>
          <w:b/>
          <w:lang w:val="hu-HU"/>
        </w:rPr>
        <w:br w:type="page"/>
      </w:r>
      <w:r w:rsidR="00113FFD">
        <w:rPr>
          <w:b/>
          <w:lang w:val="hu-HU"/>
        </w:rPr>
        <w:t>5.</w:t>
      </w:r>
      <w:r w:rsidR="00113FFD">
        <w:rPr>
          <w:b/>
          <w:lang w:val="hu-HU"/>
        </w:rPr>
        <w:tab/>
      </w:r>
      <w:r w:rsidR="00113FFD" w:rsidRPr="00AE0854">
        <w:rPr>
          <w:b/>
          <w:noProof/>
          <w:lang w:val="hu-HU"/>
        </w:rPr>
        <w:t>HOGYAN KELL A CYSTAGON-T TÁROLNI?</w:t>
      </w:r>
    </w:p>
    <w:p w:rsidR="00113FFD" w:rsidRDefault="00113FFD">
      <w:pPr>
        <w:numPr>
          <w:ilvl w:val="12"/>
          <w:numId w:val="0"/>
        </w:numPr>
        <w:tabs>
          <w:tab w:val="left" w:pos="560"/>
        </w:tabs>
        <w:rPr>
          <w:lang w:val="hu-HU"/>
        </w:rPr>
      </w:pPr>
    </w:p>
    <w:p w:rsidR="00113FFD" w:rsidRDefault="00113FFD">
      <w:pPr>
        <w:numPr>
          <w:ilvl w:val="12"/>
          <w:numId w:val="0"/>
        </w:numPr>
        <w:tabs>
          <w:tab w:val="left" w:pos="560"/>
        </w:tabs>
        <w:rPr>
          <w:lang w:val="hu-HU"/>
        </w:rPr>
      </w:pPr>
      <w:r>
        <w:rPr>
          <w:lang w:val="hu-HU"/>
        </w:rPr>
        <w:t>A gyógyszer gyermekektől elzárva tartandó!</w:t>
      </w:r>
    </w:p>
    <w:p w:rsidR="00113FFD" w:rsidRDefault="00113FFD">
      <w:pPr>
        <w:numPr>
          <w:ilvl w:val="12"/>
          <w:numId w:val="0"/>
        </w:numPr>
        <w:tabs>
          <w:tab w:val="left" w:pos="560"/>
        </w:tabs>
        <w:rPr>
          <w:lang w:val="hu-HU"/>
        </w:rPr>
      </w:pPr>
    </w:p>
    <w:p w:rsidR="00113FFD" w:rsidRDefault="00113FFD">
      <w:pPr>
        <w:numPr>
          <w:ilvl w:val="12"/>
          <w:numId w:val="0"/>
        </w:numPr>
        <w:tabs>
          <w:tab w:val="left" w:pos="560"/>
        </w:tabs>
        <w:rPr>
          <w:lang w:val="hu-HU"/>
        </w:rPr>
      </w:pPr>
      <w:r w:rsidRPr="00AE0854">
        <w:rPr>
          <w:noProof/>
          <w:lang w:val="hu-HU"/>
        </w:rPr>
        <w:t>A címkén feltüntetett lejárati idő után ne alkalmazza a CYSTAGON-t. A lejárati idő a megadott hónap utolsó napjára vonatkozik</w:t>
      </w:r>
    </w:p>
    <w:p w:rsidR="00113FFD" w:rsidRDefault="00113FFD">
      <w:pPr>
        <w:pStyle w:val="Header"/>
        <w:numPr>
          <w:ilvl w:val="12"/>
          <w:numId w:val="0"/>
        </w:numPr>
        <w:tabs>
          <w:tab w:val="left" w:pos="560"/>
        </w:tabs>
        <w:rPr>
          <w:rFonts w:ascii="Times New Roman" w:hAnsi="Times New Roman"/>
          <w:sz w:val="22"/>
          <w:lang w:val="hu-HU"/>
        </w:rPr>
      </w:pPr>
    </w:p>
    <w:p w:rsidR="00113FFD" w:rsidRDefault="00113FFD">
      <w:pPr>
        <w:pStyle w:val="Header"/>
        <w:numPr>
          <w:ilvl w:val="12"/>
          <w:numId w:val="0"/>
        </w:numPr>
        <w:tabs>
          <w:tab w:val="left" w:pos="560"/>
        </w:tabs>
        <w:rPr>
          <w:rFonts w:ascii="Times New Roman" w:hAnsi="Times New Roman"/>
          <w:sz w:val="22"/>
          <w:lang w:val="hu-HU"/>
        </w:rPr>
      </w:pPr>
      <w:r>
        <w:rPr>
          <w:rFonts w:ascii="Times New Roman" w:hAnsi="Times New Roman"/>
          <w:sz w:val="22"/>
          <w:lang w:val="hu-HU"/>
        </w:rPr>
        <w:t>Legfeljebb 25 °C-on tárolandó. A gyógyszer tartályát jól lezárva kell tartani, a fénytől és a nedvességtől való védelem érdekében.</w:t>
      </w:r>
    </w:p>
    <w:p w:rsidR="00614F7C" w:rsidRDefault="00614F7C">
      <w:pPr>
        <w:numPr>
          <w:ilvl w:val="12"/>
          <w:numId w:val="0"/>
        </w:numPr>
        <w:tabs>
          <w:tab w:val="left" w:pos="560"/>
          <w:tab w:val="left" w:pos="980"/>
        </w:tabs>
        <w:rPr>
          <w:lang w:val="hu-HU"/>
        </w:rPr>
      </w:pPr>
    </w:p>
    <w:p w:rsidR="00113FFD" w:rsidRDefault="00113FFD">
      <w:pPr>
        <w:numPr>
          <w:ilvl w:val="12"/>
          <w:numId w:val="0"/>
        </w:numPr>
        <w:tabs>
          <w:tab w:val="left" w:pos="560"/>
          <w:tab w:val="left" w:pos="980"/>
        </w:tabs>
        <w:rPr>
          <w:lang w:val="hu-HU"/>
        </w:rPr>
      </w:pPr>
    </w:p>
    <w:p w:rsidR="00113FFD" w:rsidRDefault="00113FFD">
      <w:pPr>
        <w:numPr>
          <w:ilvl w:val="12"/>
          <w:numId w:val="0"/>
        </w:numPr>
        <w:tabs>
          <w:tab w:val="left" w:pos="560"/>
          <w:tab w:val="left" w:pos="980"/>
        </w:tabs>
        <w:rPr>
          <w:b/>
          <w:lang w:val="hu-HU"/>
        </w:rPr>
      </w:pPr>
      <w:r>
        <w:rPr>
          <w:b/>
          <w:lang w:val="hu-HU"/>
        </w:rPr>
        <w:t>6.</w:t>
      </w:r>
      <w:r>
        <w:rPr>
          <w:b/>
          <w:lang w:val="hu-HU"/>
        </w:rPr>
        <w:tab/>
        <w:t>TOVÁBBI INFORMÁCIÓK</w:t>
      </w:r>
    </w:p>
    <w:p w:rsidR="00113FFD" w:rsidRDefault="00113FFD">
      <w:pPr>
        <w:numPr>
          <w:ilvl w:val="12"/>
          <w:numId w:val="0"/>
        </w:numPr>
        <w:tabs>
          <w:tab w:val="left" w:pos="560"/>
          <w:tab w:val="left" w:pos="980"/>
        </w:tabs>
        <w:rPr>
          <w:b/>
          <w:lang w:val="hu-HU"/>
        </w:rPr>
      </w:pPr>
    </w:p>
    <w:p w:rsidR="00113FFD" w:rsidRPr="00AE0854" w:rsidRDefault="00113FFD">
      <w:pPr>
        <w:numPr>
          <w:ilvl w:val="12"/>
          <w:numId w:val="0"/>
        </w:numPr>
        <w:tabs>
          <w:tab w:val="left" w:pos="560"/>
          <w:tab w:val="left" w:pos="980"/>
        </w:tabs>
        <w:rPr>
          <w:b/>
          <w:bCs/>
          <w:noProof/>
          <w:lang w:val="es-ES"/>
        </w:rPr>
      </w:pPr>
      <w:r w:rsidRPr="00AE0854">
        <w:rPr>
          <w:b/>
          <w:bCs/>
          <w:noProof/>
          <w:lang w:val="es-ES"/>
        </w:rPr>
        <w:t>Mit tartalmaz a CYSTAGON</w:t>
      </w:r>
    </w:p>
    <w:p w:rsidR="00113FFD" w:rsidRDefault="00113FFD" w:rsidP="009D0170">
      <w:pPr>
        <w:numPr>
          <w:ilvl w:val="0"/>
          <w:numId w:val="7"/>
        </w:numPr>
        <w:tabs>
          <w:tab w:val="clear" w:pos="927"/>
        </w:tabs>
        <w:ind w:left="567" w:hanging="567"/>
        <w:rPr>
          <w:lang w:val="hu-HU"/>
        </w:rPr>
      </w:pPr>
      <w:r>
        <w:rPr>
          <w:lang w:val="hu-HU"/>
        </w:rPr>
        <w:t>A készítmény hatóanyaga a ciszteamin-bitartarát (merkaptamin-bitartarát). Egy 50 mg-os CYSTAGON kemény kapszula 50 mg ciszteamint tartalmaz (merkaptamin-bitartarát formájában). Egy 150 mg-os CYSTAGON kemény kapszula 150 mg ciszteamint tartalmaz (merkaptamin-bitartarát formájában).</w:t>
      </w:r>
    </w:p>
    <w:p w:rsidR="00113FFD" w:rsidRDefault="00113FFD" w:rsidP="009D0170">
      <w:pPr>
        <w:numPr>
          <w:ilvl w:val="0"/>
          <w:numId w:val="7"/>
        </w:numPr>
        <w:tabs>
          <w:tab w:val="clear" w:pos="927"/>
        </w:tabs>
        <w:ind w:left="567" w:hanging="567"/>
        <w:rPr>
          <w:lang w:val="hu-HU"/>
        </w:rPr>
      </w:pPr>
      <w:r>
        <w:rPr>
          <w:lang w:val="hu-HU"/>
        </w:rPr>
        <w:t>Egyéb összetevők: mikrokristályos cellulóz, hidegen duzzadó keményítő, magnézium</w:t>
      </w:r>
      <w:r>
        <w:rPr>
          <w:lang w:val="hu-HU"/>
        </w:rPr>
        <w:noBreakHyphen/>
        <w:t>sztearát/nátrium-lauril-szulfát, kolloid szilícium-dioxid, kroszkarmellóz-nátrium, kapszulahéj: zselatin, titán-dioxid, fekete tinta a kemény kapszulákon (E172).</w:t>
      </w:r>
    </w:p>
    <w:p w:rsidR="00113FFD" w:rsidRDefault="00113FFD">
      <w:pPr>
        <w:numPr>
          <w:ilvl w:val="12"/>
          <w:numId w:val="0"/>
        </w:numPr>
        <w:tabs>
          <w:tab w:val="left" w:pos="560"/>
          <w:tab w:val="left" w:pos="980"/>
        </w:tabs>
        <w:rPr>
          <w:b/>
          <w:lang w:val="hu-HU"/>
        </w:rPr>
      </w:pPr>
    </w:p>
    <w:p w:rsidR="00113FFD" w:rsidRPr="00AE0854" w:rsidRDefault="00113FFD">
      <w:pPr>
        <w:rPr>
          <w:b/>
          <w:bCs/>
          <w:noProof/>
          <w:lang w:val="hu-HU"/>
        </w:rPr>
      </w:pPr>
      <w:r w:rsidRPr="00AE0854">
        <w:rPr>
          <w:b/>
          <w:bCs/>
          <w:noProof/>
          <w:lang w:val="hu-HU"/>
        </w:rPr>
        <w:t>Milyen a készítmény külleme és mit tartalmaz a csomagolás</w:t>
      </w:r>
    </w:p>
    <w:p w:rsidR="00113FFD" w:rsidRPr="00AE0854" w:rsidRDefault="00113FFD">
      <w:pPr>
        <w:rPr>
          <w:bCs/>
          <w:noProof/>
          <w:lang w:val="hu-HU"/>
        </w:rPr>
      </w:pPr>
      <w:r w:rsidRPr="00AE0854">
        <w:rPr>
          <w:bCs/>
          <w:noProof/>
          <w:lang w:val="hu-HU"/>
        </w:rPr>
        <w:t>Kemény kapszula</w:t>
      </w:r>
    </w:p>
    <w:p w:rsidR="00113FFD" w:rsidRDefault="00113FFD">
      <w:pPr>
        <w:tabs>
          <w:tab w:val="left" w:pos="560"/>
        </w:tabs>
        <w:rPr>
          <w:lang w:val="hu-HU"/>
        </w:rPr>
      </w:pPr>
      <w:r w:rsidRPr="00AE0854">
        <w:rPr>
          <w:lang w:val="hu-HU"/>
        </w:rPr>
        <w:t xml:space="preserve">- Cystagon 50 mg: </w:t>
      </w:r>
      <w:r>
        <w:rPr>
          <w:lang w:val="hu-HU"/>
        </w:rPr>
        <w:t xml:space="preserve">fehér, átlátszatlan kemény kapszula, </w:t>
      </w:r>
      <w:r w:rsidR="00407332">
        <w:rPr>
          <w:lang w:val="hu-HU"/>
        </w:rPr>
        <w:t>alsó részén</w:t>
      </w:r>
      <w:r>
        <w:rPr>
          <w:lang w:val="hu-HU"/>
        </w:rPr>
        <w:t xml:space="preserve"> CYSTA 50, </w:t>
      </w:r>
      <w:r w:rsidR="00407332">
        <w:rPr>
          <w:lang w:val="hu-HU"/>
        </w:rPr>
        <w:t>felső részén</w:t>
      </w:r>
      <w:r>
        <w:rPr>
          <w:lang w:val="hu-HU"/>
        </w:rPr>
        <w:t xml:space="preserve">. </w:t>
      </w:r>
    </w:p>
    <w:p w:rsidR="00113FFD" w:rsidRPr="00AE0854" w:rsidRDefault="00113FFD" w:rsidP="008C5876">
      <w:pPr>
        <w:tabs>
          <w:tab w:val="left" w:pos="560"/>
        </w:tabs>
        <w:rPr>
          <w:lang w:val="hu-HU"/>
        </w:rPr>
      </w:pPr>
      <w:r>
        <w:rPr>
          <w:lang w:val="hu-HU"/>
        </w:rPr>
        <w:t>100 vagy 500 kapszulát tartalmazó tartály. Nem feltétlenül mindegyik kiszerelés kerül kereskedelmi forgalomba.</w:t>
      </w:r>
    </w:p>
    <w:p w:rsidR="00113FFD" w:rsidRDefault="00113FFD">
      <w:pPr>
        <w:tabs>
          <w:tab w:val="left" w:pos="560"/>
        </w:tabs>
        <w:rPr>
          <w:lang w:val="hu-HU"/>
        </w:rPr>
      </w:pPr>
      <w:r w:rsidRPr="00AE0854">
        <w:rPr>
          <w:lang w:val="hu-HU"/>
        </w:rPr>
        <w:t xml:space="preserve">- Cystagon 150 mg: </w:t>
      </w:r>
      <w:r>
        <w:rPr>
          <w:lang w:val="hu-HU"/>
        </w:rPr>
        <w:t xml:space="preserve">fehér, átlátszatlan kemény kapszula, </w:t>
      </w:r>
      <w:r w:rsidR="00407332">
        <w:rPr>
          <w:lang w:val="hu-HU"/>
        </w:rPr>
        <w:t>alsó részén</w:t>
      </w:r>
      <w:r>
        <w:rPr>
          <w:lang w:val="hu-HU"/>
        </w:rPr>
        <w:t xml:space="preserve"> CYSTAGON 150, </w:t>
      </w:r>
      <w:r w:rsidR="00407332">
        <w:rPr>
          <w:lang w:val="hu-HU"/>
        </w:rPr>
        <w:t>felső részén</w:t>
      </w:r>
      <w:r>
        <w:rPr>
          <w:lang w:val="hu-HU"/>
        </w:rPr>
        <w:t xml:space="preserve"> MYLAN felirattal . </w:t>
      </w:r>
    </w:p>
    <w:p w:rsidR="00113FFD" w:rsidRDefault="00113FFD">
      <w:pPr>
        <w:tabs>
          <w:tab w:val="left" w:pos="560"/>
        </w:tabs>
        <w:rPr>
          <w:lang w:val="hu-HU"/>
        </w:rPr>
      </w:pPr>
      <w:r>
        <w:rPr>
          <w:lang w:val="hu-HU"/>
        </w:rPr>
        <w:t>100 vagy 500 kapszulát tartalmazó tartály. Nem feltétlenül mindegyik kiszerelés kerül kereskedelmi forgalomba.</w:t>
      </w:r>
    </w:p>
    <w:p w:rsidR="00113FFD" w:rsidRDefault="00113FFD">
      <w:pPr>
        <w:tabs>
          <w:tab w:val="left" w:pos="560"/>
        </w:tabs>
        <w:rPr>
          <w:lang w:val="hu-HU"/>
        </w:rPr>
      </w:pPr>
    </w:p>
    <w:p w:rsidR="0043372C" w:rsidRDefault="00113FFD">
      <w:pPr>
        <w:tabs>
          <w:tab w:val="left" w:pos="560"/>
          <w:tab w:val="left" w:pos="980"/>
        </w:tabs>
        <w:rPr>
          <w:b/>
          <w:lang w:val="hu-HU"/>
        </w:rPr>
      </w:pPr>
      <w:r>
        <w:rPr>
          <w:b/>
          <w:lang w:val="hu-HU"/>
        </w:rPr>
        <w:t>A forgalomba hozatali engedély jogosultja és gyártó:</w:t>
      </w:r>
    </w:p>
    <w:p w:rsidR="0043372C" w:rsidRDefault="00F40CA5">
      <w:pPr>
        <w:tabs>
          <w:tab w:val="left" w:pos="560"/>
          <w:tab w:val="left" w:pos="980"/>
        </w:tabs>
        <w:rPr>
          <w:lang w:val="fr-FR"/>
        </w:rPr>
      </w:pPr>
      <w:r>
        <w:rPr>
          <w:lang w:val="fr-FR"/>
        </w:rPr>
        <w:t>Recordati Rare Diseases</w:t>
      </w:r>
    </w:p>
    <w:p w:rsidR="0043372C" w:rsidRDefault="00113FFD">
      <w:pPr>
        <w:tabs>
          <w:tab w:val="left" w:pos="560"/>
          <w:tab w:val="left" w:pos="980"/>
        </w:tabs>
        <w:rPr>
          <w:lang w:val="fr-FR"/>
        </w:rPr>
      </w:pPr>
      <w:r>
        <w:rPr>
          <w:lang w:val="fr-FR"/>
        </w:rPr>
        <w:t>Immeuble “Le</w:t>
      </w:r>
      <w:r w:rsidR="00407332">
        <w:rPr>
          <w:lang w:val="fr-FR"/>
        </w:rPr>
        <w:t> </w:t>
      </w:r>
      <w:r w:rsidR="00467382">
        <w:rPr>
          <w:lang w:val="fr-FR"/>
        </w:rPr>
        <w:t>Wilson</w:t>
      </w:r>
      <w:r>
        <w:rPr>
          <w:lang w:val="fr-FR"/>
        </w:rPr>
        <w:t>”</w:t>
      </w:r>
    </w:p>
    <w:p w:rsidR="0043372C" w:rsidRDefault="003818F6">
      <w:pPr>
        <w:tabs>
          <w:tab w:val="left" w:pos="560"/>
          <w:tab w:val="left" w:pos="980"/>
        </w:tabs>
        <w:rPr>
          <w:lang w:val="fr-FR"/>
        </w:rPr>
      </w:pPr>
      <w:r>
        <w:rPr>
          <w:lang w:val="fr-FR"/>
        </w:rPr>
        <w:t>70</w:t>
      </w:r>
      <w:r w:rsidR="004A4B9A">
        <w:rPr>
          <w:lang w:val="fr-FR"/>
        </w:rPr>
        <w:t>,</w:t>
      </w:r>
      <w:r>
        <w:rPr>
          <w:lang w:val="fr-FR"/>
        </w:rPr>
        <w:t xml:space="preserve"> </w:t>
      </w:r>
      <w:r w:rsidR="00F215E5">
        <w:rPr>
          <w:lang w:val="fr-FR"/>
        </w:rPr>
        <w:t>A</w:t>
      </w:r>
      <w:r>
        <w:rPr>
          <w:lang w:val="fr-FR"/>
        </w:rPr>
        <w:t>venue du Général de Gaulle</w:t>
      </w:r>
    </w:p>
    <w:p w:rsidR="0043372C" w:rsidRDefault="00113FFD">
      <w:pPr>
        <w:tabs>
          <w:tab w:val="left" w:pos="560"/>
          <w:tab w:val="left" w:pos="980"/>
        </w:tabs>
        <w:rPr>
          <w:lang w:val="fr-FR"/>
        </w:rPr>
      </w:pPr>
      <w:r>
        <w:rPr>
          <w:lang w:val="fr-FR"/>
        </w:rPr>
        <w:t>F-92</w:t>
      </w:r>
      <w:r w:rsidR="003818F6">
        <w:rPr>
          <w:lang w:val="fr-FR"/>
        </w:rPr>
        <w:t>800 Puteaux</w:t>
      </w:r>
    </w:p>
    <w:p w:rsidR="00113FFD" w:rsidRDefault="00113FFD">
      <w:pPr>
        <w:tabs>
          <w:tab w:val="left" w:pos="560"/>
          <w:tab w:val="left" w:pos="980"/>
        </w:tabs>
        <w:rPr>
          <w:lang w:val="hu-HU"/>
        </w:rPr>
      </w:pPr>
      <w:r>
        <w:rPr>
          <w:lang w:val="hu-HU"/>
        </w:rPr>
        <w:t>Franciaország</w:t>
      </w:r>
    </w:p>
    <w:p w:rsidR="004A4B9A" w:rsidRDefault="004A4B9A">
      <w:pPr>
        <w:tabs>
          <w:tab w:val="left" w:pos="560"/>
          <w:tab w:val="left" w:pos="980"/>
        </w:tabs>
        <w:rPr>
          <w:lang w:val="hu-HU"/>
        </w:rPr>
      </w:pPr>
    </w:p>
    <w:p w:rsidR="004A4B9A" w:rsidRDefault="004A4B9A" w:rsidP="004A4B9A">
      <w:pPr>
        <w:numPr>
          <w:ilvl w:val="12"/>
          <w:numId w:val="0"/>
        </w:numPr>
        <w:ind w:right="-2"/>
        <w:rPr>
          <w:b/>
          <w:bCs/>
          <w:szCs w:val="22"/>
          <w:lang w:val="fr-FR" w:eastAsia="fr-FR"/>
        </w:rPr>
      </w:pPr>
      <w:r>
        <w:rPr>
          <w:b/>
          <w:bCs/>
          <w:szCs w:val="22"/>
          <w:lang w:val="fr-FR" w:eastAsia="fr-FR"/>
        </w:rPr>
        <w:t>Gyártó</w:t>
      </w:r>
    </w:p>
    <w:p w:rsidR="004A4B9A" w:rsidRDefault="00F40CA5" w:rsidP="004A4B9A">
      <w:pPr>
        <w:outlineLvl w:val="0"/>
        <w:rPr>
          <w:lang w:val="fr-FR"/>
        </w:rPr>
      </w:pPr>
      <w:r>
        <w:rPr>
          <w:lang w:val="bg-BG"/>
        </w:rPr>
        <w:t>Recordati Rare Diseases</w:t>
      </w:r>
    </w:p>
    <w:p w:rsidR="004A4B9A" w:rsidRDefault="004A4B9A" w:rsidP="004A4B9A">
      <w:pPr>
        <w:rPr>
          <w:lang w:val="fr-FR"/>
        </w:rPr>
      </w:pPr>
      <w:r>
        <w:rPr>
          <w:lang w:val="bg-BG"/>
        </w:rPr>
        <w:t>Immeuble “Le Wilson”</w:t>
      </w:r>
    </w:p>
    <w:p w:rsidR="004A4B9A" w:rsidRDefault="004A4B9A" w:rsidP="004A4B9A">
      <w:pPr>
        <w:rPr>
          <w:lang w:val="fr-FR"/>
        </w:rPr>
      </w:pPr>
      <w:r>
        <w:rPr>
          <w:lang w:val="fr-FR"/>
        </w:rPr>
        <w:t>70, Avenue du Général de Gaulle</w:t>
      </w:r>
    </w:p>
    <w:p w:rsidR="004A4B9A" w:rsidRDefault="004A4B9A" w:rsidP="004A4B9A">
      <w:pPr>
        <w:rPr>
          <w:lang w:val="bg-BG"/>
        </w:rPr>
      </w:pPr>
      <w:r>
        <w:rPr>
          <w:lang w:val="bg-BG"/>
        </w:rPr>
        <w:t>F-92</w:t>
      </w:r>
      <w:r>
        <w:rPr>
          <w:lang w:val="fr-FR"/>
        </w:rPr>
        <w:t>800 Puteaux</w:t>
      </w:r>
    </w:p>
    <w:p w:rsidR="004A4B9A" w:rsidRDefault="004A4B9A" w:rsidP="004A4B9A">
      <w:pPr>
        <w:numPr>
          <w:ilvl w:val="12"/>
          <w:numId w:val="0"/>
        </w:numPr>
        <w:ind w:right="-2"/>
        <w:rPr>
          <w:lang w:val="hu-HU"/>
        </w:rPr>
      </w:pPr>
      <w:r>
        <w:rPr>
          <w:lang w:val="hu-HU"/>
        </w:rPr>
        <w:t>Franciaország</w:t>
      </w:r>
    </w:p>
    <w:p w:rsidR="004A4B9A" w:rsidRDefault="004A4B9A" w:rsidP="004A4B9A">
      <w:pPr>
        <w:numPr>
          <w:ilvl w:val="12"/>
          <w:numId w:val="0"/>
        </w:numPr>
        <w:ind w:right="-2"/>
        <w:rPr>
          <w:lang w:val="hu-HU"/>
        </w:rPr>
      </w:pPr>
    </w:p>
    <w:p w:rsidR="004A4B9A" w:rsidRDefault="004A4B9A" w:rsidP="004A4B9A">
      <w:pPr>
        <w:numPr>
          <w:ilvl w:val="12"/>
          <w:numId w:val="0"/>
        </w:numPr>
        <w:ind w:right="-2"/>
        <w:rPr>
          <w:szCs w:val="22"/>
          <w:lang w:val="fr-FR" w:eastAsia="fr-FR"/>
        </w:rPr>
      </w:pPr>
      <w:r>
        <w:rPr>
          <w:szCs w:val="22"/>
          <w:lang w:val="fr-FR" w:eastAsia="fr-FR"/>
        </w:rPr>
        <w:t>vagy</w:t>
      </w:r>
    </w:p>
    <w:p w:rsidR="004A4B9A" w:rsidRDefault="004A4B9A" w:rsidP="004A4B9A">
      <w:pPr>
        <w:numPr>
          <w:ilvl w:val="12"/>
          <w:numId w:val="0"/>
        </w:numPr>
        <w:ind w:right="-2"/>
        <w:rPr>
          <w:b/>
          <w:lang w:val="hu-HU"/>
        </w:rPr>
      </w:pPr>
    </w:p>
    <w:p w:rsidR="004A4B9A" w:rsidRPr="00800B74" w:rsidRDefault="00F40CA5" w:rsidP="004A4B9A">
      <w:pPr>
        <w:tabs>
          <w:tab w:val="left" w:pos="708"/>
        </w:tabs>
        <w:rPr>
          <w:lang w:val="fr-FR"/>
        </w:rPr>
      </w:pPr>
      <w:r>
        <w:rPr>
          <w:lang w:val="fr-FR"/>
        </w:rPr>
        <w:t>Recordati Rare Diseases</w:t>
      </w:r>
    </w:p>
    <w:p w:rsidR="00E82964" w:rsidRPr="00E82964" w:rsidRDefault="00E82964" w:rsidP="00E82964">
      <w:pPr>
        <w:tabs>
          <w:tab w:val="left" w:pos="708"/>
        </w:tabs>
        <w:rPr>
          <w:lang w:val="fr-FR"/>
        </w:rPr>
      </w:pPr>
      <w:r w:rsidRPr="00E82964">
        <w:rPr>
          <w:lang w:val="fr-FR"/>
        </w:rPr>
        <w:t>Eco River Parc</w:t>
      </w:r>
    </w:p>
    <w:p w:rsidR="0067217E" w:rsidRDefault="00E82964" w:rsidP="004A4B9A">
      <w:pPr>
        <w:numPr>
          <w:ilvl w:val="12"/>
          <w:numId w:val="0"/>
        </w:numPr>
        <w:ind w:right="-2"/>
        <w:rPr>
          <w:lang w:val="fr-FR"/>
        </w:rPr>
      </w:pPr>
      <w:r w:rsidRPr="00E82964">
        <w:rPr>
          <w:lang w:val="fr-FR"/>
        </w:rPr>
        <w:t>30, rue des Peupliers</w:t>
      </w:r>
    </w:p>
    <w:p w:rsidR="004A4B9A" w:rsidRDefault="004A4B9A" w:rsidP="004A4B9A">
      <w:pPr>
        <w:numPr>
          <w:ilvl w:val="12"/>
          <w:numId w:val="0"/>
        </w:numPr>
        <w:ind w:right="-2"/>
        <w:rPr>
          <w:b/>
          <w:lang w:val="hu-HU"/>
        </w:rPr>
      </w:pPr>
      <w:r w:rsidRPr="00800B74">
        <w:rPr>
          <w:lang w:val="fr-FR"/>
        </w:rPr>
        <w:t>F-92000 Nanterre</w:t>
      </w:r>
    </w:p>
    <w:p w:rsidR="004A4B9A" w:rsidRDefault="004A4B9A" w:rsidP="004A4B9A">
      <w:pPr>
        <w:numPr>
          <w:ilvl w:val="12"/>
          <w:numId w:val="0"/>
        </w:numPr>
        <w:ind w:right="-2"/>
        <w:rPr>
          <w:lang w:val="hu-HU"/>
        </w:rPr>
      </w:pPr>
      <w:r>
        <w:rPr>
          <w:lang w:val="hu-HU"/>
        </w:rPr>
        <w:t>Franciaország</w:t>
      </w:r>
    </w:p>
    <w:p w:rsidR="004A4B9A" w:rsidRPr="004978E4" w:rsidRDefault="004A4B9A">
      <w:pPr>
        <w:tabs>
          <w:tab w:val="left" w:pos="560"/>
          <w:tab w:val="left" w:pos="980"/>
        </w:tabs>
        <w:rPr>
          <w:b/>
          <w:lang w:val="hu-HU"/>
        </w:rPr>
      </w:pPr>
    </w:p>
    <w:p w:rsidR="00113FFD" w:rsidRPr="00D219D7" w:rsidRDefault="00113FFD">
      <w:pPr>
        <w:rPr>
          <w:lang w:val="hu-HU"/>
        </w:rPr>
      </w:pPr>
    </w:p>
    <w:p w:rsidR="00113FFD" w:rsidRDefault="00113FFD">
      <w:pPr>
        <w:rPr>
          <w:lang w:val="hu-HU"/>
        </w:rPr>
      </w:pPr>
      <w:r>
        <w:rPr>
          <w:lang w:val="hu-HU"/>
        </w:rPr>
        <w:t>A készítményhez kapcsolódó további kérdéseivel forduljon a forgalomba hozatali engedély jogosultjának helyi képviseletéhez:</w:t>
      </w:r>
    </w:p>
    <w:p w:rsidR="002B3D5D" w:rsidRDefault="002B3D5D" w:rsidP="002B3D5D">
      <w:pPr>
        <w:ind w:right="-2"/>
        <w:rPr>
          <w:szCs w:val="22"/>
          <w:lang w:val="cs-CZ"/>
        </w:rPr>
      </w:pPr>
    </w:p>
    <w:tbl>
      <w:tblPr>
        <w:tblW w:w="9356" w:type="dxa"/>
        <w:tblInd w:w="-34" w:type="dxa"/>
        <w:tblLayout w:type="fixed"/>
        <w:tblLook w:val="0000" w:firstRow="0" w:lastRow="0" w:firstColumn="0" w:lastColumn="0" w:noHBand="0" w:noVBand="0"/>
      </w:tblPr>
      <w:tblGrid>
        <w:gridCol w:w="4678"/>
        <w:gridCol w:w="4678"/>
      </w:tblGrid>
      <w:tr w:rsidR="002B3D5D" w:rsidRPr="00FC7054" w:rsidTr="008263E3">
        <w:tc>
          <w:tcPr>
            <w:tcW w:w="4678" w:type="dxa"/>
          </w:tcPr>
          <w:p w:rsidR="002B3D5D" w:rsidRPr="001B7BC2" w:rsidRDefault="002B3D5D" w:rsidP="008263E3">
            <w:pPr>
              <w:rPr>
                <w:noProof/>
                <w:szCs w:val="22"/>
                <w:lang w:val="fr-FR"/>
              </w:rPr>
            </w:pPr>
            <w:r w:rsidRPr="001B7BC2">
              <w:rPr>
                <w:b/>
                <w:noProof/>
                <w:szCs w:val="22"/>
                <w:lang w:val="fr-FR"/>
              </w:rPr>
              <w:t>Belgique/België/Belgien</w:t>
            </w:r>
          </w:p>
          <w:p w:rsidR="002B3D5D" w:rsidRPr="001B7BC2" w:rsidRDefault="002B3D5D" w:rsidP="008263E3">
            <w:pPr>
              <w:rPr>
                <w:noProof/>
                <w:szCs w:val="22"/>
                <w:lang w:val="fr-FR"/>
              </w:rPr>
            </w:pPr>
            <w:r w:rsidRPr="001B7BC2">
              <w:rPr>
                <w:noProof/>
                <w:szCs w:val="22"/>
                <w:lang w:val="fr-FR"/>
              </w:rPr>
              <w:t>Recordati</w:t>
            </w:r>
          </w:p>
          <w:p w:rsidR="002B3D5D" w:rsidRPr="00CB1971" w:rsidRDefault="002B3D5D" w:rsidP="008263E3">
            <w:pPr>
              <w:pStyle w:val="Header"/>
              <w:tabs>
                <w:tab w:val="clear" w:pos="4153"/>
                <w:tab w:val="clear" w:pos="8306"/>
              </w:tabs>
              <w:rPr>
                <w:rFonts w:ascii="Times New Roman" w:hAnsi="Times New Roman"/>
                <w:noProof/>
                <w:sz w:val="22"/>
                <w:szCs w:val="22"/>
                <w:lang w:val="fr-FR"/>
              </w:rPr>
            </w:pPr>
            <w:r w:rsidRPr="00CB1971">
              <w:rPr>
                <w:rFonts w:ascii="Times New Roman" w:hAnsi="Times New Roman"/>
                <w:noProof/>
                <w:sz w:val="22"/>
                <w:szCs w:val="22"/>
                <w:lang w:val="fr-FR"/>
              </w:rPr>
              <w:t>Tél/Tel: +32 2 46101 36</w:t>
            </w:r>
          </w:p>
        </w:tc>
        <w:tc>
          <w:tcPr>
            <w:tcW w:w="4678" w:type="dxa"/>
          </w:tcPr>
          <w:p w:rsidR="002B3D5D" w:rsidRPr="001B7BC2" w:rsidRDefault="002B3D5D" w:rsidP="008263E3">
            <w:pPr>
              <w:rPr>
                <w:szCs w:val="22"/>
                <w:lang w:val="lt-LT" w:eastAsia="fr-FR"/>
              </w:rPr>
            </w:pPr>
            <w:r w:rsidRPr="001B7BC2">
              <w:rPr>
                <w:b/>
                <w:szCs w:val="22"/>
                <w:lang w:val="lt-LT"/>
              </w:rPr>
              <w:t>Lietuva</w:t>
            </w:r>
          </w:p>
          <w:p w:rsidR="002B3D5D" w:rsidRPr="001B7BC2" w:rsidRDefault="002B3D5D" w:rsidP="008263E3">
            <w:pPr>
              <w:suppressAutoHyphens/>
              <w:rPr>
                <w:szCs w:val="22"/>
                <w:lang w:val="et-EE"/>
              </w:rPr>
            </w:pPr>
            <w:r w:rsidRPr="001B7BC2">
              <w:rPr>
                <w:szCs w:val="22"/>
                <w:lang w:val="et-EE"/>
              </w:rPr>
              <w:t>Recordati AB.</w:t>
            </w:r>
          </w:p>
          <w:p w:rsidR="002B3D5D" w:rsidRPr="001B7BC2" w:rsidRDefault="002B3D5D" w:rsidP="008263E3">
            <w:pPr>
              <w:rPr>
                <w:szCs w:val="22"/>
                <w:lang w:val="et-EE"/>
              </w:rPr>
            </w:pPr>
            <w:r w:rsidRPr="001B7BC2">
              <w:rPr>
                <w:szCs w:val="22"/>
                <w:lang w:val="et-EE"/>
              </w:rPr>
              <w:t>Tel: + 46 8 545 80 230</w:t>
            </w:r>
          </w:p>
          <w:p w:rsidR="002B3D5D" w:rsidRPr="001B7BC2" w:rsidRDefault="002B3D5D" w:rsidP="008263E3">
            <w:pPr>
              <w:tabs>
                <w:tab w:val="left" w:pos="-720"/>
              </w:tabs>
              <w:suppressAutoHyphens/>
              <w:rPr>
                <w:szCs w:val="22"/>
                <w:lang w:val="mt-MT"/>
              </w:rPr>
            </w:pPr>
            <w:r w:rsidRPr="001B7BC2">
              <w:rPr>
                <w:szCs w:val="22"/>
                <w:lang w:val="mt-MT"/>
              </w:rPr>
              <w:t>Švedija</w:t>
            </w:r>
          </w:p>
          <w:p w:rsidR="002B3D5D" w:rsidRPr="001B7BC2" w:rsidRDefault="002B3D5D" w:rsidP="008263E3">
            <w:pPr>
              <w:suppressAutoHyphens/>
              <w:rPr>
                <w:szCs w:val="22"/>
                <w:lang w:val="lv-LV" w:eastAsia="fr-FR"/>
              </w:rPr>
            </w:pPr>
          </w:p>
        </w:tc>
      </w:tr>
      <w:tr w:rsidR="002B3D5D" w:rsidRPr="00FC7054" w:rsidTr="008263E3">
        <w:tc>
          <w:tcPr>
            <w:tcW w:w="4678" w:type="dxa"/>
          </w:tcPr>
          <w:p w:rsidR="002B3D5D" w:rsidRPr="001B7BC2" w:rsidRDefault="002B3D5D" w:rsidP="008263E3">
            <w:pPr>
              <w:autoSpaceDE w:val="0"/>
              <w:autoSpaceDN w:val="0"/>
              <w:adjustRightInd w:val="0"/>
              <w:rPr>
                <w:b/>
                <w:bCs/>
                <w:szCs w:val="22"/>
                <w:lang w:val="bg-BG"/>
              </w:rPr>
            </w:pPr>
            <w:r w:rsidRPr="001B7BC2">
              <w:rPr>
                <w:b/>
                <w:bCs/>
                <w:szCs w:val="22"/>
                <w:lang w:val="bg-BG"/>
              </w:rPr>
              <w:t>България</w:t>
            </w:r>
          </w:p>
          <w:p w:rsidR="002B3D5D" w:rsidRPr="001B7BC2" w:rsidRDefault="00F40CA5" w:rsidP="008263E3">
            <w:pPr>
              <w:suppressAutoHyphens/>
              <w:rPr>
                <w:szCs w:val="22"/>
                <w:lang w:val="fr-FR"/>
              </w:rPr>
            </w:pPr>
            <w:r>
              <w:rPr>
                <w:szCs w:val="22"/>
                <w:lang w:val="fr-FR"/>
              </w:rPr>
              <w:t>Recordati Rare Diseases</w:t>
            </w:r>
          </w:p>
          <w:p w:rsidR="002B3D5D" w:rsidRPr="001B7BC2" w:rsidRDefault="002B3D5D" w:rsidP="008263E3">
            <w:pPr>
              <w:suppressAutoHyphens/>
              <w:rPr>
                <w:szCs w:val="22"/>
                <w:lang w:val="fr-FR"/>
              </w:rPr>
            </w:pPr>
            <w:r w:rsidRPr="001B7BC2">
              <w:rPr>
                <w:szCs w:val="22"/>
                <w:lang w:val="es-ES"/>
              </w:rPr>
              <w:t>Te</w:t>
            </w:r>
            <w:r w:rsidRPr="001B7BC2">
              <w:rPr>
                <w:szCs w:val="22"/>
              </w:rPr>
              <w:t>л</w:t>
            </w:r>
            <w:r w:rsidRPr="001B7BC2">
              <w:rPr>
                <w:szCs w:val="22"/>
                <w:lang w:val="es-ES"/>
              </w:rPr>
              <w:t>.</w:t>
            </w:r>
            <w:r w:rsidRPr="001B7BC2">
              <w:rPr>
                <w:szCs w:val="22"/>
                <w:lang w:val="fr-FR"/>
              </w:rPr>
              <w:t>: +33 (0)1 47 73 64 58</w:t>
            </w:r>
          </w:p>
          <w:p w:rsidR="002B3D5D" w:rsidRPr="001B7BC2" w:rsidRDefault="002B3D5D" w:rsidP="008263E3">
            <w:pPr>
              <w:suppressAutoHyphens/>
              <w:rPr>
                <w:szCs w:val="22"/>
                <w:lang w:val="fr-FR"/>
              </w:rPr>
            </w:pPr>
            <w:r w:rsidRPr="001B7BC2">
              <w:rPr>
                <w:szCs w:val="22"/>
              </w:rPr>
              <w:t>Франция</w:t>
            </w:r>
            <w:r w:rsidRPr="001B7BC2">
              <w:rPr>
                <w:szCs w:val="22"/>
                <w:lang w:val="fr-FR"/>
              </w:rPr>
              <w:t xml:space="preserve"> </w:t>
            </w:r>
          </w:p>
          <w:p w:rsidR="002B3D5D" w:rsidRPr="001B7BC2" w:rsidRDefault="002B3D5D" w:rsidP="008263E3">
            <w:pPr>
              <w:suppressAutoHyphens/>
              <w:rPr>
                <w:b/>
                <w:szCs w:val="22"/>
                <w:lang w:val="fr-FR"/>
              </w:rPr>
            </w:pPr>
          </w:p>
        </w:tc>
        <w:tc>
          <w:tcPr>
            <w:tcW w:w="4678" w:type="dxa"/>
          </w:tcPr>
          <w:p w:rsidR="002B3D5D" w:rsidRPr="001B7BC2" w:rsidRDefault="002B3D5D" w:rsidP="008263E3">
            <w:pPr>
              <w:rPr>
                <w:b/>
                <w:noProof/>
                <w:szCs w:val="22"/>
                <w:lang w:val="de-DE"/>
              </w:rPr>
            </w:pPr>
            <w:r w:rsidRPr="001B7BC2">
              <w:rPr>
                <w:b/>
                <w:noProof/>
                <w:szCs w:val="22"/>
                <w:lang w:val="de-DE"/>
              </w:rPr>
              <w:t>Luxembourg/Luxemburg</w:t>
            </w:r>
          </w:p>
          <w:p w:rsidR="002B3D5D" w:rsidRPr="001B7BC2" w:rsidRDefault="002B3D5D" w:rsidP="008263E3">
            <w:pPr>
              <w:rPr>
                <w:noProof/>
                <w:szCs w:val="22"/>
                <w:lang w:val="de-DE"/>
              </w:rPr>
            </w:pPr>
            <w:r w:rsidRPr="001B7BC2">
              <w:rPr>
                <w:noProof/>
                <w:szCs w:val="22"/>
                <w:lang w:val="de-DE"/>
              </w:rPr>
              <w:t>Recordati</w:t>
            </w:r>
          </w:p>
          <w:p w:rsidR="002B3D5D" w:rsidRPr="00CB1971" w:rsidRDefault="002B3D5D" w:rsidP="008263E3">
            <w:pPr>
              <w:snapToGrid w:val="0"/>
              <w:rPr>
                <w:noProof/>
                <w:szCs w:val="22"/>
                <w:lang w:val="de-DE"/>
              </w:rPr>
            </w:pPr>
            <w:r w:rsidRPr="00CB1971">
              <w:rPr>
                <w:noProof/>
                <w:szCs w:val="22"/>
                <w:lang w:val="de-DE"/>
              </w:rPr>
              <w:t>Tél/Tel: +32 2 46101 36</w:t>
            </w:r>
          </w:p>
          <w:p w:rsidR="002B3D5D" w:rsidRPr="001B7BC2" w:rsidRDefault="002B3D5D" w:rsidP="008263E3">
            <w:pPr>
              <w:rPr>
                <w:noProof/>
                <w:szCs w:val="22"/>
                <w:lang w:val="fr-FR"/>
              </w:rPr>
            </w:pPr>
            <w:r w:rsidRPr="001B7BC2">
              <w:rPr>
                <w:noProof/>
                <w:szCs w:val="22"/>
                <w:lang w:val="fr-FR"/>
              </w:rPr>
              <w:t>Belgique/Belgien</w:t>
            </w:r>
          </w:p>
          <w:p w:rsidR="002B3D5D" w:rsidRPr="001B7BC2" w:rsidRDefault="002B3D5D" w:rsidP="008263E3">
            <w:pPr>
              <w:suppressAutoHyphens/>
              <w:rPr>
                <w:szCs w:val="22"/>
                <w:lang w:val="fr-FR" w:eastAsia="fr-FR"/>
              </w:rPr>
            </w:pPr>
          </w:p>
        </w:tc>
      </w:tr>
      <w:tr w:rsidR="002B3D5D" w:rsidRPr="00F40CA5" w:rsidTr="008263E3">
        <w:tc>
          <w:tcPr>
            <w:tcW w:w="4678" w:type="dxa"/>
          </w:tcPr>
          <w:p w:rsidR="002B3D5D" w:rsidRPr="001B7BC2" w:rsidRDefault="002B3D5D" w:rsidP="008263E3">
            <w:pPr>
              <w:suppressAutoHyphens/>
              <w:rPr>
                <w:szCs w:val="22"/>
                <w:lang w:eastAsia="fr-FR"/>
              </w:rPr>
            </w:pPr>
            <w:r w:rsidRPr="001B7BC2">
              <w:rPr>
                <w:b/>
                <w:szCs w:val="22"/>
              </w:rPr>
              <w:t>Česká republika</w:t>
            </w:r>
          </w:p>
          <w:p w:rsidR="002B3D5D" w:rsidRPr="001B7BC2" w:rsidRDefault="00F40CA5" w:rsidP="008263E3">
            <w:pPr>
              <w:rPr>
                <w:szCs w:val="22"/>
                <w:lang w:val="lv-LV"/>
              </w:rPr>
            </w:pPr>
            <w:r>
              <w:rPr>
                <w:szCs w:val="22"/>
                <w:lang w:val="fr-FR"/>
              </w:rPr>
              <w:t>Recordati Rare Diseases</w:t>
            </w:r>
          </w:p>
          <w:p w:rsidR="002B3D5D" w:rsidRPr="001B7BC2" w:rsidRDefault="002B3D5D" w:rsidP="008263E3">
            <w:pPr>
              <w:suppressAutoHyphens/>
              <w:rPr>
                <w:szCs w:val="22"/>
                <w:lang w:val="fr-FR"/>
              </w:rPr>
            </w:pPr>
            <w:r w:rsidRPr="001B7BC2">
              <w:rPr>
                <w:szCs w:val="22"/>
                <w:lang w:val="fr-FR"/>
              </w:rPr>
              <w:t>Tel: +33 (0)1 47 73 64 58</w:t>
            </w:r>
          </w:p>
          <w:p w:rsidR="002B3D5D" w:rsidRPr="001B7BC2" w:rsidRDefault="002B3D5D" w:rsidP="008263E3">
            <w:pPr>
              <w:suppressAutoHyphens/>
              <w:rPr>
                <w:szCs w:val="22"/>
                <w:lang w:val="fr-FR"/>
              </w:rPr>
            </w:pPr>
            <w:r w:rsidRPr="001B7BC2">
              <w:rPr>
                <w:szCs w:val="22"/>
                <w:lang w:val="fr-FR"/>
              </w:rPr>
              <w:t>Francie</w:t>
            </w:r>
          </w:p>
          <w:p w:rsidR="002B3D5D" w:rsidRPr="001B7BC2" w:rsidRDefault="002B3D5D" w:rsidP="008263E3">
            <w:pPr>
              <w:suppressAutoHyphens/>
              <w:rPr>
                <w:szCs w:val="22"/>
                <w:lang w:val="lv-LV" w:eastAsia="fr-FR"/>
              </w:rPr>
            </w:pPr>
          </w:p>
        </w:tc>
        <w:tc>
          <w:tcPr>
            <w:tcW w:w="4678" w:type="dxa"/>
          </w:tcPr>
          <w:p w:rsidR="002B3D5D" w:rsidRPr="001B7BC2" w:rsidRDefault="002B3D5D" w:rsidP="008263E3">
            <w:pPr>
              <w:rPr>
                <w:b/>
                <w:szCs w:val="22"/>
                <w:lang w:val="hu-HU" w:eastAsia="fr-FR"/>
              </w:rPr>
            </w:pPr>
            <w:r w:rsidRPr="001B7BC2">
              <w:rPr>
                <w:b/>
                <w:szCs w:val="22"/>
                <w:lang w:val="hu-HU"/>
              </w:rPr>
              <w:t>Magyarország</w:t>
            </w:r>
          </w:p>
          <w:p w:rsidR="002B3D5D" w:rsidRPr="001B7BC2" w:rsidRDefault="00F40CA5" w:rsidP="008263E3">
            <w:pPr>
              <w:rPr>
                <w:szCs w:val="22"/>
                <w:lang w:val="lv-LV"/>
              </w:rPr>
            </w:pPr>
            <w:r>
              <w:rPr>
                <w:szCs w:val="22"/>
              </w:rPr>
              <w:t>Recordati Rare Diseases</w:t>
            </w:r>
          </w:p>
          <w:p w:rsidR="002B3D5D" w:rsidRPr="001B7BC2" w:rsidRDefault="002B3D5D" w:rsidP="008263E3">
            <w:pPr>
              <w:suppressAutoHyphens/>
              <w:rPr>
                <w:szCs w:val="22"/>
              </w:rPr>
            </w:pPr>
            <w:r w:rsidRPr="001B7BC2">
              <w:rPr>
                <w:szCs w:val="22"/>
              </w:rPr>
              <w:t xml:space="preserve">Tel: </w:t>
            </w:r>
            <w:r w:rsidRPr="00F40CA5">
              <w:rPr>
                <w:szCs w:val="22"/>
              </w:rPr>
              <w:t>+33 (0)1 47 73 64 58</w:t>
            </w:r>
          </w:p>
          <w:p w:rsidR="002B3D5D" w:rsidRPr="001B7BC2" w:rsidRDefault="002B3D5D" w:rsidP="008263E3">
            <w:pPr>
              <w:rPr>
                <w:szCs w:val="22"/>
              </w:rPr>
            </w:pPr>
            <w:r w:rsidRPr="001B7BC2">
              <w:rPr>
                <w:szCs w:val="22"/>
              </w:rPr>
              <w:t xml:space="preserve">Franciaország </w:t>
            </w:r>
          </w:p>
          <w:p w:rsidR="002B3D5D" w:rsidRPr="00F40CA5" w:rsidRDefault="002B3D5D" w:rsidP="008263E3">
            <w:pPr>
              <w:suppressAutoHyphens/>
              <w:rPr>
                <w:szCs w:val="22"/>
                <w:lang w:eastAsia="fr-FR"/>
              </w:rPr>
            </w:pPr>
          </w:p>
        </w:tc>
      </w:tr>
      <w:tr w:rsidR="002B3D5D" w:rsidRPr="00FC7054" w:rsidTr="008263E3">
        <w:tc>
          <w:tcPr>
            <w:tcW w:w="4678" w:type="dxa"/>
          </w:tcPr>
          <w:p w:rsidR="002B3D5D" w:rsidRPr="001B7BC2" w:rsidRDefault="002B3D5D" w:rsidP="008263E3">
            <w:pPr>
              <w:rPr>
                <w:szCs w:val="22"/>
                <w:lang w:val="da-DK" w:eastAsia="fr-FR"/>
              </w:rPr>
            </w:pPr>
            <w:r w:rsidRPr="001B7BC2">
              <w:rPr>
                <w:b/>
                <w:szCs w:val="22"/>
                <w:lang w:val="da-DK"/>
              </w:rPr>
              <w:t>Danmark</w:t>
            </w:r>
          </w:p>
          <w:p w:rsidR="002B3D5D" w:rsidRPr="001B7BC2" w:rsidRDefault="002B3D5D" w:rsidP="008263E3">
            <w:pPr>
              <w:rPr>
                <w:noProof/>
                <w:szCs w:val="22"/>
                <w:lang w:val="mt-MT"/>
              </w:rPr>
            </w:pPr>
            <w:r w:rsidRPr="001B7BC2">
              <w:rPr>
                <w:noProof/>
                <w:szCs w:val="22"/>
                <w:lang w:val="mt-MT"/>
              </w:rPr>
              <w:t>Recordati AB.</w:t>
            </w:r>
          </w:p>
          <w:p w:rsidR="002B3D5D" w:rsidRPr="001B7BC2" w:rsidRDefault="002B3D5D" w:rsidP="008263E3">
            <w:pPr>
              <w:suppressAutoHyphens/>
              <w:rPr>
                <w:noProof/>
                <w:szCs w:val="22"/>
                <w:lang w:val="fr-FR"/>
              </w:rPr>
            </w:pPr>
            <w:r w:rsidRPr="001B7BC2">
              <w:rPr>
                <w:noProof/>
                <w:szCs w:val="22"/>
                <w:lang w:val="mt-MT"/>
              </w:rPr>
              <w:t>Tlf : +46 8 545 80 230</w:t>
            </w:r>
          </w:p>
          <w:p w:rsidR="002B3D5D" w:rsidRPr="001B7BC2" w:rsidRDefault="002B3D5D" w:rsidP="008263E3">
            <w:pPr>
              <w:rPr>
                <w:szCs w:val="22"/>
                <w:lang w:val="sv-SE"/>
              </w:rPr>
            </w:pPr>
            <w:r w:rsidRPr="001B7BC2">
              <w:rPr>
                <w:noProof/>
                <w:szCs w:val="22"/>
                <w:lang w:val="mt-MT"/>
              </w:rPr>
              <w:t>Sverige</w:t>
            </w:r>
          </w:p>
          <w:p w:rsidR="002B3D5D" w:rsidRPr="001B7BC2" w:rsidRDefault="002B3D5D" w:rsidP="008263E3">
            <w:pPr>
              <w:suppressAutoHyphens/>
              <w:rPr>
                <w:szCs w:val="22"/>
                <w:lang w:val="fr-FR" w:eastAsia="fr-FR"/>
              </w:rPr>
            </w:pPr>
          </w:p>
        </w:tc>
        <w:tc>
          <w:tcPr>
            <w:tcW w:w="4678" w:type="dxa"/>
          </w:tcPr>
          <w:p w:rsidR="002B3D5D" w:rsidRPr="001B7BC2" w:rsidRDefault="002B3D5D" w:rsidP="008263E3">
            <w:pPr>
              <w:suppressAutoHyphens/>
              <w:rPr>
                <w:b/>
                <w:szCs w:val="22"/>
                <w:lang w:val="mt-MT" w:eastAsia="fr-FR"/>
              </w:rPr>
            </w:pPr>
            <w:r w:rsidRPr="001B7BC2">
              <w:rPr>
                <w:b/>
                <w:szCs w:val="22"/>
                <w:lang w:val="mt-MT"/>
              </w:rPr>
              <w:t>Malta</w:t>
            </w:r>
          </w:p>
          <w:p w:rsidR="002B3D5D" w:rsidRPr="001B7BC2" w:rsidRDefault="00F40CA5" w:rsidP="008263E3">
            <w:pPr>
              <w:rPr>
                <w:szCs w:val="22"/>
                <w:lang w:val="fr-FR"/>
              </w:rPr>
            </w:pPr>
            <w:r>
              <w:rPr>
                <w:szCs w:val="22"/>
                <w:lang w:val="fr-FR"/>
              </w:rPr>
              <w:t>Recordati Rare Diseases</w:t>
            </w:r>
          </w:p>
          <w:p w:rsidR="002B3D5D" w:rsidRPr="001B7BC2" w:rsidRDefault="002B3D5D" w:rsidP="008263E3">
            <w:pPr>
              <w:rPr>
                <w:szCs w:val="22"/>
                <w:lang w:val="fr-FR"/>
              </w:rPr>
            </w:pPr>
            <w:r w:rsidRPr="001B7BC2">
              <w:rPr>
                <w:szCs w:val="22"/>
                <w:lang w:val="fr-FR"/>
              </w:rPr>
              <w:t>Tel: +33 1 47 73 64 58</w:t>
            </w:r>
          </w:p>
          <w:p w:rsidR="002B3D5D" w:rsidRPr="001B7BC2" w:rsidRDefault="002B3D5D" w:rsidP="008263E3">
            <w:pPr>
              <w:rPr>
                <w:noProof/>
                <w:szCs w:val="22"/>
                <w:lang w:val="mt-MT"/>
              </w:rPr>
            </w:pPr>
            <w:r w:rsidRPr="001B7BC2">
              <w:rPr>
                <w:noProof/>
                <w:szCs w:val="22"/>
                <w:lang w:val="mt-MT"/>
              </w:rPr>
              <w:t>Franza</w:t>
            </w:r>
          </w:p>
          <w:p w:rsidR="002B3D5D" w:rsidRPr="001B7BC2" w:rsidRDefault="002B3D5D" w:rsidP="008263E3">
            <w:pPr>
              <w:rPr>
                <w:noProof/>
                <w:szCs w:val="22"/>
              </w:rPr>
            </w:pPr>
          </w:p>
        </w:tc>
      </w:tr>
      <w:tr w:rsidR="002B3D5D" w:rsidRPr="00CA73A9" w:rsidTr="008263E3">
        <w:tc>
          <w:tcPr>
            <w:tcW w:w="4678" w:type="dxa"/>
          </w:tcPr>
          <w:p w:rsidR="002B3D5D" w:rsidRPr="001B7BC2" w:rsidRDefault="002B3D5D" w:rsidP="008263E3">
            <w:pPr>
              <w:rPr>
                <w:szCs w:val="22"/>
                <w:lang w:val="de-DE" w:eastAsia="fr-FR"/>
              </w:rPr>
            </w:pPr>
            <w:r w:rsidRPr="001B7BC2">
              <w:rPr>
                <w:b/>
                <w:szCs w:val="22"/>
                <w:lang w:val="de-DE"/>
              </w:rPr>
              <w:t>Deutschland</w:t>
            </w:r>
          </w:p>
          <w:p w:rsidR="002B3D5D" w:rsidRPr="001B7BC2" w:rsidRDefault="00F40CA5" w:rsidP="008263E3">
            <w:pPr>
              <w:rPr>
                <w:szCs w:val="22"/>
                <w:lang w:val="lv-LV"/>
              </w:rPr>
            </w:pPr>
            <w:r w:rsidRPr="00F40CA5">
              <w:rPr>
                <w:szCs w:val="22"/>
                <w:lang w:val="de-DE"/>
              </w:rPr>
              <w:t>Recordati Rare Diseases</w:t>
            </w:r>
            <w:r>
              <w:rPr>
                <w:szCs w:val="22"/>
                <w:lang w:val="de-DE"/>
              </w:rPr>
              <w:t xml:space="preserve"> </w:t>
            </w:r>
            <w:r w:rsidR="002B3D5D" w:rsidRPr="00CB1971">
              <w:rPr>
                <w:szCs w:val="22"/>
                <w:lang w:val="de-DE"/>
              </w:rPr>
              <w:t>Germany GmbH</w:t>
            </w:r>
          </w:p>
          <w:p w:rsidR="002B3D5D" w:rsidRPr="001B7BC2" w:rsidRDefault="002B3D5D" w:rsidP="008263E3">
            <w:pPr>
              <w:suppressAutoHyphens/>
              <w:rPr>
                <w:szCs w:val="22"/>
                <w:lang w:val="de-DE" w:eastAsia="fr-FR"/>
              </w:rPr>
            </w:pPr>
            <w:r w:rsidRPr="00CB1971">
              <w:rPr>
                <w:szCs w:val="22"/>
                <w:lang w:val="de-DE"/>
              </w:rPr>
              <w:t>Tel: +49 731 140 554 0</w:t>
            </w:r>
          </w:p>
        </w:tc>
        <w:tc>
          <w:tcPr>
            <w:tcW w:w="4678" w:type="dxa"/>
          </w:tcPr>
          <w:p w:rsidR="002B3D5D" w:rsidRPr="001B7BC2" w:rsidRDefault="002B3D5D" w:rsidP="008263E3">
            <w:pPr>
              <w:rPr>
                <w:noProof/>
                <w:szCs w:val="22"/>
              </w:rPr>
            </w:pPr>
            <w:r w:rsidRPr="001B7BC2">
              <w:rPr>
                <w:b/>
                <w:noProof/>
                <w:szCs w:val="22"/>
              </w:rPr>
              <w:t>Nederland</w:t>
            </w:r>
          </w:p>
          <w:p w:rsidR="002B3D5D" w:rsidRPr="001B7BC2" w:rsidRDefault="002B3D5D" w:rsidP="008263E3">
            <w:pPr>
              <w:rPr>
                <w:noProof/>
                <w:szCs w:val="22"/>
              </w:rPr>
            </w:pPr>
            <w:r w:rsidRPr="001B7BC2">
              <w:rPr>
                <w:noProof/>
                <w:szCs w:val="22"/>
              </w:rPr>
              <w:t>Recordati</w:t>
            </w:r>
          </w:p>
          <w:p w:rsidR="002B3D5D" w:rsidRPr="001B7BC2" w:rsidRDefault="002B3D5D" w:rsidP="008263E3">
            <w:pPr>
              <w:rPr>
                <w:noProof/>
                <w:szCs w:val="22"/>
              </w:rPr>
            </w:pPr>
            <w:r w:rsidRPr="001B7BC2">
              <w:rPr>
                <w:noProof/>
                <w:szCs w:val="22"/>
              </w:rPr>
              <w:t>Tel: +32 2 46101 36</w:t>
            </w:r>
          </w:p>
          <w:p w:rsidR="002B3D5D" w:rsidRPr="001B7BC2" w:rsidRDefault="002B3D5D" w:rsidP="008263E3">
            <w:pPr>
              <w:rPr>
                <w:noProof/>
                <w:szCs w:val="22"/>
              </w:rPr>
            </w:pPr>
            <w:r w:rsidRPr="001B7BC2">
              <w:rPr>
                <w:noProof/>
                <w:szCs w:val="22"/>
                <w:lang w:val="mt-MT"/>
              </w:rPr>
              <w:t>België</w:t>
            </w:r>
          </w:p>
          <w:p w:rsidR="002B3D5D" w:rsidRPr="001B7BC2" w:rsidRDefault="002B3D5D" w:rsidP="008263E3">
            <w:pPr>
              <w:rPr>
                <w:b/>
                <w:szCs w:val="22"/>
                <w:lang w:eastAsia="fr-FR"/>
              </w:rPr>
            </w:pPr>
          </w:p>
        </w:tc>
      </w:tr>
      <w:tr w:rsidR="002B3D5D" w:rsidRPr="00FC7054" w:rsidTr="008263E3">
        <w:tc>
          <w:tcPr>
            <w:tcW w:w="4678" w:type="dxa"/>
          </w:tcPr>
          <w:p w:rsidR="002B3D5D" w:rsidRPr="001B7BC2" w:rsidRDefault="002B3D5D" w:rsidP="008263E3">
            <w:pPr>
              <w:suppressAutoHyphens/>
              <w:rPr>
                <w:b/>
                <w:bCs/>
                <w:szCs w:val="22"/>
                <w:lang w:val="et-EE" w:eastAsia="fr-FR"/>
              </w:rPr>
            </w:pPr>
            <w:r w:rsidRPr="001B7BC2">
              <w:rPr>
                <w:b/>
                <w:bCs/>
                <w:szCs w:val="22"/>
                <w:lang w:val="et-EE"/>
              </w:rPr>
              <w:t>Eesti</w:t>
            </w:r>
          </w:p>
          <w:p w:rsidR="002B3D5D" w:rsidRPr="001B7BC2" w:rsidRDefault="002B3D5D" w:rsidP="008263E3">
            <w:pPr>
              <w:suppressAutoHyphens/>
              <w:rPr>
                <w:szCs w:val="22"/>
                <w:lang w:val="et-EE"/>
              </w:rPr>
            </w:pPr>
            <w:r w:rsidRPr="001B7BC2">
              <w:rPr>
                <w:szCs w:val="22"/>
                <w:lang w:val="et-EE"/>
              </w:rPr>
              <w:t>Recordati AB.</w:t>
            </w:r>
          </w:p>
          <w:p w:rsidR="002B3D5D" w:rsidRPr="001B7BC2" w:rsidRDefault="002B3D5D" w:rsidP="008263E3">
            <w:pPr>
              <w:suppressAutoHyphens/>
              <w:rPr>
                <w:szCs w:val="22"/>
                <w:lang w:val="et-EE"/>
              </w:rPr>
            </w:pPr>
            <w:r w:rsidRPr="001B7BC2">
              <w:rPr>
                <w:szCs w:val="22"/>
                <w:lang w:val="et-EE"/>
              </w:rPr>
              <w:t>Tel: + 46 8 545 80 230</w:t>
            </w:r>
          </w:p>
          <w:p w:rsidR="002B3D5D" w:rsidRPr="001B7BC2" w:rsidRDefault="002B3D5D" w:rsidP="008263E3">
            <w:pPr>
              <w:tabs>
                <w:tab w:val="left" w:pos="-720"/>
              </w:tabs>
              <w:suppressAutoHyphens/>
              <w:rPr>
                <w:szCs w:val="22"/>
                <w:lang w:val="mt-MT"/>
              </w:rPr>
            </w:pPr>
            <w:r w:rsidRPr="001B7BC2">
              <w:rPr>
                <w:szCs w:val="22"/>
                <w:lang w:val="mt-MT"/>
              </w:rPr>
              <w:t>Rootsi</w:t>
            </w:r>
          </w:p>
          <w:p w:rsidR="002B3D5D" w:rsidRPr="001B7BC2" w:rsidRDefault="002B3D5D" w:rsidP="008263E3">
            <w:pPr>
              <w:suppressAutoHyphens/>
              <w:rPr>
                <w:szCs w:val="22"/>
                <w:lang w:val="et-EE" w:eastAsia="fr-FR"/>
              </w:rPr>
            </w:pPr>
          </w:p>
        </w:tc>
        <w:tc>
          <w:tcPr>
            <w:tcW w:w="4678" w:type="dxa"/>
          </w:tcPr>
          <w:p w:rsidR="002B3D5D" w:rsidRPr="001B7BC2" w:rsidRDefault="002B3D5D" w:rsidP="008263E3">
            <w:pPr>
              <w:pStyle w:val="Header"/>
              <w:tabs>
                <w:tab w:val="clear" w:pos="4153"/>
                <w:tab w:val="clear" w:pos="8306"/>
              </w:tabs>
              <w:rPr>
                <w:rFonts w:ascii="Times New Roman" w:hAnsi="Times New Roman"/>
                <w:b/>
                <w:noProof/>
                <w:sz w:val="22"/>
                <w:szCs w:val="22"/>
                <w:lang w:val="lv-LV" w:eastAsia="fr-FR"/>
              </w:rPr>
            </w:pPr>
            <w:r w:rsidRPr="001B7BC2">
              <w:rPr>
                <w:rFonts w:ascii="Times New Roman" w:hAnsi="Times New Roman"/>
                <w:b/>
                <w:noProof/>
                <w:sz w:val="22"/>
                <w:szCs w:val="22"/>
              </w:rPr>
              <w:t>Norge</w:t>
            </w:r>
          </w:p>
          <w:p w:rsidR="002B3D5D" w:rsidRPr="001B7BC2" w:rsidRDefault="002B3D5D" w:rsidP="008263E3">
            <w:pPr>
              <w:rPr>
                <w:noProof/>
                <w:szCs w:val="22"/>
                <w:lang w:val="mt-MT"/>
              </w:rPr>
            </w:pPr>
            <w:r w:rsidRPr="001B7BC2">
              <w:rPr>
                <w:noProof/>
                <w:szCs w:val="22"/>
                <w:lang w:val="mt-MT"/>
              </w:rPr>
              <w:t>Recordati AB.</w:t>
            </w:r>
          </w:p>
          <w:p w:rsidR="002B3D5D" w:rsidRPr="001B7BC2" w:rsidRDefault="002B3D5D" w:rsidP="008263E3">
            <w:pPr>
              <w:rPr>
                <w:noProof/>
                <w:szCs w:val="22"/>
                <w:lang w:val="fr-FR"/>
              </w:rPr>
            </w:pPr>
            <w:r w:rsidRPr="001B7BC2">
              <w:rPr>
                <w:noProof/>
                <w:szCs w:val="22"/>
                <w:lang w:val="mt-MT"/>
              </w:rPr>
              <w:t>Tlf : +46 8 545 80 230</w:t>
            </w:r>
          </w:p>
          <w:p w:rsidR="002B3D5D" w:rsidRPr="001B7BC2" w:rsidRDefault="002B3D5D" w:rsidP="008263E3">
            <w:pPr>
              <w:rPr>
                <w:noProof/>
                <w:szCs w:val="22"/>
                <w:lang w:val="fr-FR"/>
              </w:rPr>
            </w:pPr>
            <w:r w:rsidRPr="001B7BC2">
              <w:rPr>
                <w:noProof/>
                <w:szCs w:val="22"/>
                <w:lang w:val="mt-MT"/>
              </w:rPr>
              <w:t xml:space="preserve">Sverige </w:t>
            </w:r>
          </w:p>
          <w:p w:rsidR="002B3D5D" w:rsidRPr="001B7BC2" w:rsidRDefault="002B3D5D" w:rsidP="008263E3">
            <w:pPr>
              <w:rPr>
                <w:b/>
                <w:szCs w:val="22"/>
                <w:lang w:val="fr-FR" w:eastAsia="fr-FR"/>
              </w:rPr>
            </w:pPr>
          </w:p>
        </w:tc>
      </w:tr>
      <w:tr w:rsidR="002B3D5D" w:rsidRPr="00FC7054" w:rsidTr="008263E3">
        <w:tc>
          <w:tcPr>
            <w:tcW w:w="4678" w:type="dxa"/>
          </w:tcPr>
          <w:p w:rsidR="002B3D5D" w:rsidRPr="001B7BC2" w:rsidRDefault="002B3D5D" w:rsidP="008263E3">
            <w:pPr>
              <w:rPr>
                <w:szCs w:val="22"/>
                <w:lang w:val="el-GR" w:eastAsia="fr-FR"/>
              </w:rPr>
            </w:pPr>
            <w:r w:rsidRPr="001B7BC2">
              <w:rPr>
                <w:b/>
                <w:szCs w:val="22"/>
                <w:lang w:val="el-GR"/>
              </w:rPr>
              <w:t>Ελλάδα</w:t>
            </w:r>
          </w:p>
          <w:p w:rsidR="002B3D5D" w:rsidRPr="001B7BC2" w:rsidRDefault="00F40CA5" w:rsidP="008263E3">
            <w:pPr>
              <w:rPr>
                <w:szCs w:val="22"/>
                <w:lang w:val="fr-FR"/>
              </w:rPr>
            </w:pPr>
            <w:r>
              <w:rPr>
                <w:szCs w:val="22"/>
                <w:lang w:val="fr-FR"/>
              </w:rPr>
              <w:t>Recordati Rare Diseases</w:t>
            </w:r>
          </w:p>
          <w:p w:rsidR="002B3D5D" w:rsidRPr="001B7BC2" w:rsidRDefault="002B3D5D" w:rsidP="008263E3">
            <w:pPr>
              <w:suppressAutoHyphens/>
              <w:rPr>
                <w:szCs w:val="22"/>
                <w:lang w:val="fr-FR"/>
              </w:rPr>
            </w:pPr>
            <w:r w:rsidRPr="001B7BC2">
              <w:rPr>
                <w:szCs w:val="22"/>
              </w:rPr>
              <w:t>Τηλ</w:t>
            </w:r>
            <w:r w:rsidRPr="001B7BC2">
              <w:rPr>
                <w:szCs w:val="22"/>
                <w:lang w:val="fr-FR"/>
              </w:rPr>
              <w:t>: +33 1 47 73 64 58</w:t>
            </w:r>
          </w:p>
          <w:p w:rsidR="002B3D5D" w:rsidRPr="001B7BC2" w:rsidRDefault="002B3D5D" w:rsidP="008263E3">
            <w:pPr>
              <w:pStyle w:val="Footer"/>
              <w:numPr>
                <w:ilvl w:val="12"/>
                <w:numId w:val="0"/>
              </w:numPr>
              <w:rPr>
                <w:rFonts w:ascii="Times New Roman" w:hAnsi="Times New Roman"/>
                <w:sz w:val="22"/>
                <w:szCs w:val="22"/>
                <w:lang w:val="mt-MT"/>
              </w:rPr>
            </w:pPr>
            <w:r w:rsidRPr="001B7BC2">
              <w:rPr>
                <w:rFonts w:ascii="Times New Roman" w:hAnsi="Times New Roman"/>
                <w:sz w:val="22"/>
                <w:szCs w:val="22"/>
                <w:lang w:val="mt-MT"/>
              </w:rPr>
              <w:t>Γαλλία</w:t>
            </w:r>
          </w:p>
          <w:p w:rsidR="002B3D5D" w:rsidRPr="001B7BC2" w:rsidRDefault="002B3D5D" w:rsidP="008263E3">
            <w:pPr>
              <w:suppressAutoHyphens/>
              <w:rPr>
                <w:szCs w:val="22"/>
                <w:lang w:val="fr-FR" w:eastAsia="fr-FR"/>
              </w:rPr>
            </w:pPr>
          </w:p>
        </w:tc>
        <w:tc>
          <w:tcPr>
            <w:tcW w:w="4678" w:type="dxa"/>
          </w:tcPr>
          <w:p w:rsidR="002B3D5D" w:rsidRPr="001B7BC2" w:rsidRDefault="002B3D5D" w:rsidP="008263E3">
            <w:pPr>
              <w:rPr>
                <w:szCs w:val="22"/>
                <w:lang w:val="de-AT" w:eastAsia="fr-FR"/>
              </w:rPr>
            </w:pPr>
            <w:r w:rsidRPr="001B7BC2">
              <w:rPr>
                <w:b/>
                <w:szCs w:val="22"/>
                <w:lang w:val="de-AT"/>
              </w:rPr>
              <w:t>Österreich</w:t>
            </w:r>
          </w:p>
          <w:p w:rsidR="002B3D5D" w:rsidRPr="001B7BC2" w:rsidRDefault="00F40CA5" w:rsidP="008263E3">
            <w:pPr>
              <w:rPr>
                <w:szCs w:val="22"/>
                <w:lang w:val="lv-LV"/>
              </w:rPr>
            </w:pPr>
            <w:r w:rsidRPr="00F40CA5">
              <w:rPr>
                <w:szCs w:val="22"/>
                <w:lang w:val="de-DE"/>
              </w:rPr>
              <w:t>Recordati Rare Diseases</w:t>
            </w:r>
            <w:r w:rsidRPr="00F40CA5" w:rsidDel="00F40CA5">
              <w:rPr>
                <w:szCs w:val="22"/>
                <w:lang w:val="de-DE"/>
              </w:rPr>
              <w:t xml:space="preserve"> </w:t>
            </w:r>
            <w:r w:rsidR="002B3D5D" w:rsidRPr="00CB1971">
              <w:rPr>
                <w:szCs w:val="22"/>
                <w:lang w:val="de-DE"/>
              </w:rPr>
              <w:t>Germany GmbH</w:t>
            </w:r>
          </w:p>
          <w:p w:rsidR="002B3D5D" w:rsidRPr="00CB1971" w:rsidRDefault="002B3D5D" w:rsidP="008263E3">
            <w:pPr>
              <w:rPr>
                <w:szCs w:val="22"/>
                <w:lang w:val="de-DE"/>
              </w:rPr>
            </w:pPr>
            <w:r w:rsidRPr="00CB1971">
              <w:rPr>
                <w:szCs w:val="22"/>
                <w:lang w:val="de-DE"/>
              </w:rPr>
              <w:t>Tel: +49 731 140 554 0</w:t>
            </w:r>
          </w:p>
          <w:p w:rsidR="002B3D5D" w:rsidRPr="001B7BC2" w:rsidRDefault="002B3D5D" w:rsidP="008263E3">
            <w:pPr>
              <w:rPr>
                <w:noProof/>
                <w:szCs w:val="22"/>
                <w:lang w:val="mt-MT"/>
              </w:rPr>
            </w:pPr>
            <w:r w:rsidRPr="001B7BC2">
              <w:rPr>
                <w:noProof/>
                <w:szCs w:val="22"/>
                <w:lang w:val="mt-MT"/>
              </w:rPr>
              <w:t>Deutschland</w:t>
            </w:r>
          </w:p>
          <w:p w:rsidR="002B3D5D" w:rsidRPr="001B7BC2" w:rsidRDefault="002B3D5D" w:rsidP="008263E3">
            <w:pPr>
              <w:suppressAutoHyphens/>
              <w:rPr>
                <w:szCs w:val="22"/>
                <w:lang w:val="de-DE" w:eastAsia="fr-FR"/>
              </w:rPr>
            </w:pPr>
          </w:p>
        </w:tc>
      </w:tr>
      <w:tr w:rsidR="002B3D5D" w:rsidRPr="00FC7054" w:rsidTr="008263E3">
        <w:tc>
          <w:tcPr>
            <w:tcW w:w="4678" w:type="dxa"/>
          </w:tcPr>
          <w:p w:rsidR="002B3D5D" w:rsidRPr="001B7BC2" w:rsidRDefault="002B3D5D" w:rsidP="008263E3">
            <w:pPr>
              <w:suppressAutoHyphens/>
              <w:rPr>
                <w:b/>
                <w:szCs w:val="22"/>
                <w:lang w:val="es-ES" w:eastAsia="fr-FR"/>
              </w:rPr>
            </w:pPr>
            <w:r w:rsidRPr="001B7BC2">
              <w:rPr>
                <w:b/>
                <w:szCs w:val="22"/>
                <w:lang w:val="es-ES"/>
              </w:rPr>
              <w:t>España</w:t>
            </w:r>
          </w:p>
          <w:p w:rsidR="002B3D5D" w:rsidRPr="00F40CA5" w:rsidRDefault="00F40CA5" w:rsidP="008263E3">
            <w:pPr>
              <w:rPr>
                <w:szCs w:val="22"/>
              </w:rPr>
            </w:pPr>
            <w:r w:rsidRPr="00F40CA5">
              <w:rPr>
                <w:szCs w:val="22"/>
              </w:rPr>
              <w:t xml:space="preserve">Recordati Rare Diseases Spain </w:t>
            </w:r>
            <w:r w:rsidR="002B3D5D" w:rsidRPr="00F40CA5">
              <w:rPr>
                <w:szCs w:val="22"/>
              </w:rPr>
              <w:t>S.L.U.</w:t>
            </w:r>
          </w:p>
          <w:p w:rsidR="002B3D5D" w:rsidRPr="001B7BC2" w:rsidRDefault="002B3D5D" w:rsidP="008263E3">
            <w:pPr>
              <w:suppressAutoHyphens/>
              <w:rPr>
                <w:szCs w:val="22"/>
                <w:lang w:eastAsia="fr-FR"/>
              </w:rPr>
            </w:pPr>
            <w:r w:rsidRPr="001B7BC2">
              <w:rPr>
                <w:szCs w:val="22"/>
              </w:rPr>
              <w:t>Tel: + 34 91 659 28 90</w:t>
            </w:r>
          </w:p>
        </w:tc>
        <w:tc>
          <w:tcPr>
            <w:tcW w:w="4678" w:type="dxa"/>
          </w:tcPr>
          <w:p w:rsidR="002B3D5D" w:rsidRPr="001B7BC2" w:rsidRDefault="002B3D5D" w:rsidP="008263E3">
            <w:pPr>
              <w:pStyle w:val="Heading7"/>
              <w:spacing w:before="0"/>
              <w:rPr>
                <w:b/>
                <w:bCs/>
                <w:iCs/>
                <w:sz w:val="22"/>
                <w:szCs w:val="22"/>
                <w:lang w:val="pl-PL"/>
              </w:rPr>
            </w:pPr>
            <w:r w:rsidRPr="001B7BC2">
              <w:rPr>
                <w:b/>
                <w:bCs/>
                <w:iCs/>
                <w:sz w:val="22"/>
                <w:szCs w:val="22"/>
                <w:lang w:val="pl-PL"/>
              </w:rPr>
              <w:t>Polska</w:t>
            </w:r>
          </w:p>
          <w:p w:rsidR="002B3D5D" w:rsidRPr="001B7BC2" w:rsidRDefault="00F40CA5" w:rsidP="008263E3">
            <w:pPr>
              <w:rPr>
                <w:szCs w:val="22"/>
                <w:lang w:val="lv-LV"/>
              </w:rPr>
            </w:pPr>
            <w:r>
              <w:rPr>
                <w:szCs w:val="22"/>
              </w:rPr>
              <w:t>Recordati Rare Diseases</w:t>
            </w:r>
          </w:p>
          <w:p w:rsidR="002B3D5D" w:rsidRPr="001B7BC2" w:rsidRDefault="002B3D5D" w:rsidP="008263E3">
            <w:pPr>
              <w:rPr>
                <w:szCs w:val="22"/>
                <w:lang w:val="fr-FR"/>
              </w:rPr>
            </w:pPr>
            <w:r w:rsidRPr="001B7BC2">
              <w:rPr>
                <w:szCs w:val="22"/>
              </w:rPr>
              <w:t xml:space="preserve">Tel: </w:t>
            </w:r>
            <w:r w:rsidRPr="001B7BC2">
              <w:rPr>
                <w:szCs w:val="22"/>
                <w:lang w:val="fr-FR"/>
              </w:rPr>
              <w:t>+33 (0)1 47 73 64 58</w:t>
            </w:r>
          </w:p>
          <w:p w:rsidR="002B3D5D" w:rsidRPr="001B7BC2" w:rsidRDefault="002B3D5D" w:rsidP="008263E3">
            <w:pPr>
              <w:rPr>
                <w:szCs w:val="22"/>
              </w:rPr>
            </w:pPr>
            <w:r w:rsidRPr="001B7BC2">
              <w:rPr>
                <w:szCs w:val="22"/>
              </w:rPr>
              <w:t xml:space="preserve">Francja </w:t>
            </w:r>
          </w:p>
          <w:p w:rsidR="002B3D5D" w:rsidRPr="001B7BC2" w:rsidRDefault="002B3D5D" w:rsidP="008263E3">
            <w:pPr>
              <w:rPr>
                <w:szCs w:val="22"/>
                <w:lang w:val="it-IT" w:eastAsia="fr-FR"/>
              </w:rPr>
            </w:pPr>
          </w:p>
        </w:tc>
      </w:tr>
      <w:tr w:rsidR="002B3D5D" w:rsidRPr="00FC7054" w:rsidTr="008263E3">
        <w:trPr>
          <w:trHeight w:val="954"/>
        </w:trPr>
        <w:tc>
          <w:tcPr>
            <w:tcW w:w="4678" w:type="dxa"/>
          </w:tcPr>
          <w:p w:rsidR="002B3D5D" w:rsidRPr="001B7BC2" w:rsidRDefault="002B3D5D" w:rsidP="008263E3">
            <w:pPr>
              <w:suppressAutoHyphens/>
              <w:rPr>
                <w:b/>
                <w:szCs w:val="22"/>
                <w:lang w:val="fr-FR" w:eastAsia="fr-FR"/>
              </w:rPr>
            </w:pPr>
            <w:r w:rsidRPr="001B7BC2">
              <w:rPr>
                <w:b/>
                <w:szCs w:val="22"/>
                <w:lang w:val="fr-FR"/>
              </w:rPr>
              <w:t>France</w:t>
            </w:r>
          </w:p>
          <w:p w:rsidR="002B3D5D" w:rsidRPr="001B7BC2" w:rsidRDefault="00F40CA5" w:rsidP="008263E3">
            <w:pPr>
              <w:rPr>
                <w:szCs w:val="22"/>
                <w:lang w:val="fr-FR"/>
              </w:rPr>
            </w:pPr>
            <w:r>
              <w:rPr>
                <w:szCs w:val="22"/>
                <w:lang w:val="fr-FR"/>
              </w:rPr>
              <w:t>Recordati Rare Diseases</w:t>
            </w:r>
          </w:p>
          <w:p w:rsidR="002B3D5D" w:rsidRPr="001B7BC2" w:rsidRDefault="002B3D5D" w:rsidP="008263E3">
            <w:pPr>
              <w:rPr>
                <w:b/>
                <w:szCs w:val="22"/>
                <w:lang w:val="fr-FR" w:eastAsia="fr-FR"/>
              </w:rPr>
            </w:pPr>
            <w:r w:rsidRPr="001B7BC2">
              <w:rPr>
                <w:szCs w:val="22"/>
                <w:lang w:val="fr-FR"/>
              </w:rPr>
              <w:t>Tél: +33 (0)1 47 73 64 58</w:t>
            </w:r>
          </w:p>
        </w:tc>
        <w:tc>
          <w:tcPr>
            <w:tcW w:w="4678" w:type="dxa"/>
          </w:tcPr>
          <w:p w:rsidR="002B3D5D" w:rsidRPr="001B7BC2" w:rsidRDefault="002B3D5D" w:rsidP="008263E3">
            <w:pPr>
              <w:rPr>
                <w:szCs w:val="22"/>
                <w:lang w:val="pt-PT" w:eastAsia="fr-FR"/>
              </w:rPr>
            </w:pPr>
            <w:r w:rsidRPr="001B7BC2">
              <w:rPr>
                <w:b/>
                <w:szCs w:val="22"/>
                <w:lang w:val="pt-PT"/>
              </w:rPr>
              <w:t>Portugal</w:t>
            </w:r>
          </w:p>
          <w:p w:rsidR="002B3D5D" w:rsidRPr="001B7BC2" w:rsidRDefault="002B3D5D" w:rsidP="008263E3">
            <w:pPr>
              <w:rPr>
                <w:szCs w:val="22"/>
                <w:lang w:val="fr-FR"/>
              </w:rPr>
            </w:pPr>
            <w:r w:rsidRPr="001B7BC2">
              <w:rPr>
                <w:szCs w:val="22"/>
                <w:lang w:val="fr-FR"/>
              </w:rPr>
              <w:t>Jaba Recordati S.A.</w:t>
            </w:r>
          </w:p>
          <w:p w:rsidR="002B3D5D" w:rsidRPr="001B7BC2" w:rsidRDefault="002B3D5D" w:rsidP="008263E3">
            <w:pPr>
              <w:rPr>
                <w:b/>
                <w:szCs w:val="22"/>
                <w:lang w:val="sl-SI"/>
              </w:rPr>
            </w:pPr>
            <w:r w:rsidRPr="001B7BC2">
              <w:rPr>
                <w:bCs/>
                <w:szCs w:val="22"/>
                <w:lang w:val="pt-PT"/>
              </w:rPr>
              <w:t>Tel: +351 21 432 95 00</w:t>
            </w:r>
          </w:p>
        </w:tc>
      </w:tr>
      <w:tr w:rsidR="002B3D5D" w:rsidRPr="00FC7054" w:rsidTr="008263E3">
        <w:tc>
          <w:tcPr>
            <w:tcW w:w="4678" w:type="dxa"/>
          </w:tcPr>
          <w:p w:rsidR="002B3D5D" w:rsidRPr="001B7BC2" w:rsidRDefault="002B3D5D" w:rsidP="008263E3">
            <w:pPr>
              <w:rPr>
                <w:noProof/>
                <w:szCs w:val="22"/>
                <w:lang w:val="fr-FR"/>
              </w:rPr>
            </w:pPr>
            <w:r w:rsidRPr="001B7BC2">
              <w:rPr>
                <w:b/>
                <w:noProof/>
                <w:szCs w:val="22"/>
                <w:lang w:val="fr-FR"/>
              </w:rPr>
              <w:t>Hrvatska</w:t>
            </w:r>
          </w:p>
          <w:p w:rsidR="002B3D5D" w:rsidRPr="001B7BC2" w:rsidRDefault="00F40CA5" w:rsidP="008263E3">
            <w:pPr>
              <w:rPr>
                <w:szCs w:val="22"/>
                <w:lang w:val="fr-FR"/>
              </w:rPr>
            </w:pPr>
            <w:r>
              <w:rPr>
                <w:szCs w:val="22"/>
                <w:lang w:val="fr-FR"/>
              </w:rPr>
              <w:t>Recordati Rare Diseases</w:t>
            </w:r>
          </w:p>
          <w:p w:rsidR="002B3D5D" w:rsidRPr="001B7BC2" w:rsidRDefault="002B3D5D" w:rsidP="008263E3">
            <w:pPr>
              <w:rPr>
                <w:szCs w:val="22"/>
                <w:lang w:val="fr-FR"/>
              </w:rPr>
            </w:pPr>
            <w:r w:rsidRPr="001B7BC2">
              <w:rPr>
                <w:szCs w:val="22"/>
                <w:lang w:val="fr-FR"/>
              </w:rPr>
              <w:t>Tél: +33 (0)1 47 73 64 58</w:t>
            </w:r>
          </w:p>
          <w:p w:rsidR="002B3D5D" w:rsidRPr="001B7BC2" w:rsidRDefault="002B3D5D" w:rsidP="008263E3">
            <w:pPr>
              <w:rPr>
                <w:szCs w:val="22"/>
                <w:lang w:val="fr-FR"/>
              </w:rPr>
            </w:pPr>
            <w:r w:rsidRPr="001B7BC2">
              <w:rPr>
                <w:szCs w:val="22"/>
                <w:lang w:val="fr-FR"/>
              </w:rPr>
              <w:t>Francuska</w:t>
            </w:r>
          </w:p>
          <w:p w:rsidR="002B3D5D" w:rsidRPr="00CB1971" w:rsidRDefault="002B3D5D" w:rsidP="008263E3">
            <w:pPr>
              <w:tabs>
                <w:tab w:val="left" w:pos="-720"/>
                <w:tab w:val="left" w:pos="1425"/>
              </w:tabs>
              <w:suppressAutoHyphens/>
              <w:rPr>
                <w:b/>
                <w:szCs w:val="22"/>
                <w:lang w:val="fr-FR"/>
              </w:rPr>
            </w:pPr>
          </w:p>
        </w:tc>
        <w:tc>
          <w:tcPr>
            <w:tcW w:w="4678" w:type="dxa"/>
          </w:tcPr>
          <w:p w:rsidR="002B3D5D" w:rsidRPr="001B7BC2" w:rsidRDefault="002B3D5D" w:rsidP="008263E3">
            <w:pPr>
              <w:suppressAutoHyphens/>
              <w:rPr>
                <w:b/>
                <w:noProof/>
                <w:szCs w:val="22"/>
              </w:rPr>
            </w:pPr>
            <w:r w:rsidRPr="001B7BC2">
              <w:rPr>
                <w:b/>
                <w:noProof/>
                <w:szCs w:val="22"/>
              </w:rPr>
              <w:t>România</w:t>
            </w:r>
          </w:p>
          <w:p w:rsidR="002B3D5D" w:rsidRPr="001B7BC2" w:rsidRDefault="00F40CA5" w:rsidP="008263E3">
            <w:pPr>
              <w:rPr>
                <w:szCs w:val="22"/>
                <w:lang w:val="lv-LV"/>
              </w:rPr>
            </w:pPr>
            <w:r>
              <w:rPr>
                <w:szCs w:val="22"/>
              </w:rPr>
              <w:t>Recordati Rare Diseases</w:t>
            </w:r>
          </w:p>
          <w:p w:rsidR="002B3D5D" w:rsidRPr="001B7BC2" w:rsidRDefault="002B3D5D" w:rsidP="008263E3">
            <w:pPr>
              <w:rPr>
                <w:szCs w:val="22"/>
                <w:lang w:val="fr-FR"/>
              </w:rPr>
            </w:pPr>
            <w:r w:rsidRPr="001B7BC2">
              <w:rPr>
                <w:szCs w:val="22"/>
              </w:rPr>
              <w:t xml:space="preserve">Tel: </w:t>
            </w:r>
            <w:r w:rsidRPr="001B7BC2">
              <w:rPr>
                <w:szCs w:val="22"/>
                <w:lang w:val="fr-FR"/>
              </w:rPr>
              <w:t>+33 (0)1 47 73 64 58</w:t>
            </w:r>
          </w:p>
          <w:p w:rsidR="002B3D5D" w:rsidRPr="001B7BC2" w:rsidRDefault="002B3D5D" w:rsidP="008263E3">
            <w:pPr>
              <w:rPr>
                <w:szCs w:val="22"/>
              </w:rPr>
            </w:pPr>
            <w:r w:rsidRPr="001B7BC2">
              <w:rPr>
                <w:szCs w:val="22"/>
              </w:rPr>
              <w:t xml:space="preserve">Franţa </w:t>
            </w:r>
          </w:p>
          <w:p w:rsidR="002B3D5D" w:rsidRPr="001B7BC2" w:rsidRDefault="002B3D5D" w:rsidP="008263E3">
            <w:pPr>
              <w:rPr>
                <w:b/>
                <w:szCs w:val="22"/>
                <w:lang w:val="sl-SI"/>
              </w:rPr>
            </w:pPr>
          </w:p>
        </w:tc>
      </w:tr>
      <w:tr w:rsidR="002B3D5D" w:rsidRPr="00FC7054" w:rsidTr="008263E3">
        <w:tc>
          <w:tcPr>
            <w:tcW w:w="4678" w:type="dxa"/>
          </w:tcPr>
          <w:p w:rsidR="002B3D5D" w:rsidRPr="001B7BC2" w:rsidRDefault="002B3D5D" w:rsidP="008263E3">
            <w:pPr>
              <w:rPr>
                <w:szCs w:val="22"/>
                <w:lang w:val="lv-LV" w:eastAsia="fr-FR"/>
              </w:rPr>
            </w:pPr>
            <w:r w:rsidRPr="001B7BC2">
              <w:rPr>
                <w:b/>
                <w:szCs w:val="22"/>
              </w:rPr>
              <w:t>Ireland</w:t>
            </w:r>
          </w:p>
          <w:p w:rsidR="002B3D5D" w:rsidRPr="00316D36" w:rsidRDefault="00F40CA5" w:rsidP="008263E3">
            <w:pPr>
              <w:rPr>
                <w:szCs w:val="22"/>
                <w:lang w:val="fr-FR"/>
              </w:rPr>
            </w:pPr>
            <w:r>
              <w:rPr>
                <w:szCs w:val="22"/>
                <w:lang w:val="fr-FR"/>
              </w:rPr>
              <w:t>Recordati Rare Diseases</w:t>
            </w:r>
          </w:p>
          <w:p w:rsidR="002B3D5D" w:rsidRPr="00316D36" w:rsidRDefault="002B3D5D" w:rsidP="008263E3">
            <w:pPr>
              <w:rPr>
                <w:szCs w:val="22"/>
                <w:lang w:val="fr-FR"/>
              </w:rPr>
            </w:pPr>
            <w:r w:rsidRPr="00316D36">
              <w:rPr>
                <w:szCs w:val="22"/>
                <w:lang w:val="fr-FR"/>
              </w:rPr>
              <w:t xml:space="preserve">Tel: </w:t>
            </w:r>
            <w:r w:rsidR="00CB1971">
              <w:rPr>
                <w:szCs w:val="22"/>
                <w:lang w:val="fr-FR"/>
              </w:rPr>
              <w:t>+33 (0)1 47 73 64 58</w:t>
            </w:r>
          </w:p>
          <w:p w:rsidR="002B3D5D" w:rsidRPr="00316D36" w:rsidRDefault="00CB1971" w:rsidP="008263E3">
            <w:pPr>
              <w:rPr>
                <w:szCs w:val="22"/>
                <w:lang w:val="fr-FR"/>
              </w:rPr>
            </w:pPr>
            <w:r w:rsidRPr="00316D36">
              <w:rPr>
                <w:szCs w:val="22"/>
                <w:lang w:val="fr-FR"/>
              </w:rPr>
              <w:t>France</w:t>
            </w:r>
          </w:p>
          <w:p w:rsidR="002B3D5D" w:rsidRPr="00316D36" w:rsidRDefault="002B3D5D" w:rsidP="008263E3">
            <w:pPr>
              <w:rPr>
                <w:b/>
                <w:szCs w:val="22"/>
                <w:lang w:val="fr-FR"/>
              </w:rPr>
            </w:pPr>
          </w:p>
        </w:tc>
        <w:tc>
          <w:tcPr>
            <w:tcW w:w="4678" w:type="dxa"/>
          </w:tcPr>
          <w:p w:rsidR="002B3D5D" w:rsidRPr="001B7BC2" w:rsidRDefault="002B3D5D" w:rsidP="008263E3">
            <w:pPr>
              <w:rPr>
                <w:szCs w:val="22"/>
                <w:lang w:val="sl-SI" w:eastAsia="fr-FR"/>
              </w:rPr>
            </w:pPr>
            <w:r w:rsidRPr="001B7BC2">
              <w:rPr>
                <w:b/>
                <w:szCs w:val="22"/>
                <w:lang w:val="sl-SI"/>
              </w:rPr>
              <w:t>Slovenija</w:t>
            </w:r>
          </w:p>
          <w:p w:rsidR="002B3D5D" w:rsidRPr="001B7BC2" w:rsidRDefault="00F40CA5" w:rsidP="008263E3">
            <w:pPr>
              <w:rPr>
                <w:szCs w:val="22"/>
                <w:lang w:val="lv-LV"/>
              </w:rPr>
            </w:pPr>
            <w:r>
              <w:rPr>
                <w:szCs w:val="22"/>
              </w:rPr>
              <w:t>Recordati Rare Diseases</w:t>
            </w:r>
          </w:p>
          <w:p w:rsidR="002B3D5D" w:rsidRPr="001B7BC2" w:rsidRDefault="002B3D5D" w:rsidP="008263E3">
            <w:pPr>
              <w:rPr>
                <w:szCs w:val="22"/>
                <w:lang w:val="fr-FR"/>
              </w:rPr>
            </w:pPr>
            <w:r w:rsidRPr="001B7BC2">
              <w:rPr>
                <w:szCs w:val="22"/>
              </w:rPr>
              <w:t xml:space="preserve">Tel: </w:t>
            </w:r>
            <w:r w:rsidRPr="001B7BC2">
              <w:rPr>
                <w:szCs w:val="22"/>
                <w:lang w:val="fr-FR"/>
              </w:rPr>
              <w:t>+33 (0)1 47 73 64 58</w:t>
            </w:r>
          </w:p>
          <w:p w:rsidR="002B3D5D" w:rsidRPr="001B7BC2" w:rsidRDefault="002B3D5D" w:rsidP="008263E3">
            <w:pPr>
              <w:rPr>
                <w:szCs w:val="22"/>
              </w:rPr>
            </w:pPr>
            <w:r w:rsidRPr="001B7BC2">
              <w:rPr>
                <w:szCs w:val="22"/>
              </w:rPr>
              <w:t xml:space="preserve">Francija </w:t>
            </w:r>
          </w:p>
          <w:p w:rsidR="002B3D5D" w:rsidRDefault="002B3D5D" w:rsidP="008263E3">
            <w:pPr>
              <w:rPr>
                <w:szCs w:val="22"/>
                <w:lang w:val="lv-LV" w:eastAsia="fr-FR"/>
              </w:rPr>
            </w:pPr>
          </w:p>
          <w:p w:rsidR="002B3D5D" w:rsidRDefault="002B3D5D" w:rsidP="008263E3">
            <w:pPr>
              <w:rPr>
                <w:szCs w:val="22"/>
                <w:lang w:val="lv-LV" w:eastAsia="fr-FR"/>
              </w:rPr>
            </w:pPr>
          </w:p>
          <w:p w:rsidR="002B3D5D" w:rsidRPr="001B7BC2" w:rsidRDefault="002B3D5D" w:rsidP="008263E3">
            <w:pPr>
              <w:rPr>
                <w:szCs w:val="22"/>
                <w:lang w:val="lv-LV" w:eastAsia="fr-FR"/>
              </w:rPr>
            </w:pPr>
          </w:p>
        </w:tc>
      </w:tr>
      <w:tr w:rsidR="002B3D5D" w:rsidRPr="00FC7054" w:rsidTr="008263E3">
        <w:tc>
          <w:tcPr>
            <w:tcW w:w="4678" w:type="dxa"/>
          </w:tcPr>
          <w:p w:rsidR="002B3D5D" w:rsidRPr="001B7BC2" w:rsidRDefault="002B3D5D" w:rsidP="008263E3">
            <w:pPr>
              <w:pStyle w:val="CommentSubject"/>
              <w:rPr>
                <w:noProof/>
                <w:sz w:val="22"/>
                <w:szCs w:val="22"/>
                <w:lang w:val="lv-LV"/>
              </w:rPr>
            </w:pPr>
            <w:r w:rsidRPr="001B7BC2">
              <w:rPr>
                <w:noProof/>
                <w:sz w:val="22"/>
                <w:szCs w:val="22"/>
              </w:rPr>
              <w:t>Ísland</w:t>
            </w:r>
          </w:p>
          <w:p w:rsidR="002B3D5D" w:rsidRPr="001B7BC2" w:rsidRDefault="002B3D5D" w:rsidP="008263E3">
            <w:pPr>
              <w:rPr>
                <w:noProof/>
                <w:szCs w:val="22"/>
                <w:lang w:val="mt-MT"/>
              </w:rPr>
            </w:pPr>
            <w:r w:rsidRPr="001B7BC2">
              <w:rPr>
                <w:noProof/>
                <w:szCs w:val="22"/>
                <w:lang w:val="mt-MT"/>
              </w:rPr>
              <w:t>Recordati AB.</w:t>
            </w:r>
          </w:p>
          <w:p w:rsidR="002B3D5D" w:rsidRPr="001B7BC2" w:rsidRDefault="002B3D5D" w:rsidP="008263E3">
            <w:pPr>
              <w:rPr>
                <w:noProof/>
                <w:szCs w:val="22"/>
              </w:rPr>
            </w:pPr>
            <w:r w:rsidRPr="001B7BC2">
              <w:rPr>
                <w:noProof/>
                <w:szCs w:val="22"/>
              </w:rPr>
              <w:t>Simi</w:t>
            </w:r>
            <w:r w:rsidRPr="001B7BC2">
              <w:rPr>
                <w:noProof/>
                <w:szCs w:val="22"/>
                <w:lang w:val="mt-MT"/>
              </w:rPr>
              <w:t>:+46 8 545 80 230</w:t>
            </w:r>
          </w:p>
          <w:p w:rsidR="002B3D5D" w:rsidRPr="001B7BC2" w:rsidRDefault="002B3D5D" w:rsidP="008263E3">
            <w:pPr>
              <w:rPr>
                <w:noProof/>
                <w:szCs w:val="22"/>
                <w:lang w:val="mt-MT"/>
              </w:rPr>
            </w:pPr>
            <w:r w:rsidRPr="001B7BC2">
              <w:rPr>
                <w:noProof/>
                <w:szCs w:val="22"/>
                <w:lang w:val="mt-MT"/>
              </w:rPr>
              <w:t>Sv</w:t>
            </w:r>
            <w:r w:rsidRPr="001B7BC2">
              <w:rPr>
                <w:szCs w:val="22"/>
                <w:lang w:val="mt-MT"/>
              </w:rPr>
              <w:t>íþjóð</w:t>
            </w:r>
          </w:p>
          <w:p w:rsidR="002B3D5D" w:rsidRPr="001B7BC2" w:rsidRDefault="002B3D5D" w:rsidP="008263E3">
            <w:pPr>
              <w:rPr>
                <w:szCs w:val="22"/>
                <w:lang w:val="lv-LV" w:eastAsia="fr-FR"/>
              </w:rPr>
            </w:pPr>
          </w:p>
        </w:tc>
        <w:tc>
          <w:tcPr>
            <w:tcW w:w="4678" w:type="dxa"/>
          </w:tcPr>
          <w:p w:rsidR="002B3D5D" w:rsidRPr="001B7BC2" w:rsidRDefault="002B3D5D" w:rsidP="008263E3">
            <w:pPr>
              <w:suppressAutoHyphens/>
              <w:rPr>
                <w:b/>
                <w:szCs w:val="22"/>
                <w:lang w:val="sk-SK" w:eastAsia="fr-FR"/>
              </w:rPr>
            </w:pPr>
            <w:r w:rsidRPr="001B7BC2">
              <w:rPr>
                <w:b/>
                <w:szCs w:val="22"/>
                <w:lang w:val="sk-SK"/>
              </w:rPr>
              <w:t>Slovenská republika</w:t>
            </w:r>
          </w:p>
          <w:p w:rsidR="002B3D5D" w:rsidRPr="001B7BC2" w:rsidRDefault="00F40CA5" w:rsidP="008263E3">
            <w:pPr>
              <w:rPr>
                <w:szCs w:val="22"/>
                <w:lang w:val="lv-LV"/>
              </w:rPr>
            </w:pPr>
            <w:r>
              <w:rPr>
                <w:szCs w:val="22"/>
              </w:rPr>
              <w:t>Recordati Rare Diseases</w:t>
            </w:r>
          </w:p>
          <w:p w:rsidR="002B3D5D" w:rsidRPr="001B7BC2" w:rsidRDefault="002B3D5D" w:rsidP="008263E3">
            <w:pPr>
              <w:suppressAutoHyphens/>
              <w:rPr>
                <w:szCs w:val="22"/>
                <w:lang w:val="fr-FR"/>
              </w:rPr>
            </w:pPr>
            <w:r w:rsidRPr="001B7BC2">
              <w:rPr>
                <w:szCs w:val="22"/>
              </w:rPr>
              <w:t xml:space="preserve">Tel: </w:t>
            </w:r>
            <w:r w:rsidRPr="001B7BC2">
              <w:rPr>
                <w:szCs w:val="22"/>
                <w:lang w:val="fr-FR"/>
              </w:rPr>
              <w:t>+33 (0)1 47 73 64 58</w:t>
            </w:r>
          </w:p>
          <w:p w:rsidR="002B3D5D" w:rsidRPr="001B7BC2" w:rsidRDefault="002B3D5D" w:rsidP="008263E3">
            <w:pPr>
              <w:rPr>
                <w:szCs w:val="22"/>
              </w:rPr>
            </w:pPr>
            <w:r w:rsidRPr="001B7BC2">
              <w:rPr>
                <w:szCs w:val="22"/>
              </w:rPr>
              <w:t xml:space="preserve">Francúzsko </w:t>
            </w:r>
          </w:p>
          <w:p w:rsidR="002B3D5D" w:rsidRPr="001B7BC2" w:rsidRDefault="002B3D5D" w:rsidP="008263E3">
            <w:pPr>
              <w:suppressAutoHyphens/>
              <w:rPr>
                <w:b/>
                <w:szCs w:val="22"/>
                <w:lang w:val="sk-SK" w:eastAsia="fr-FR"/>
              </w:rPr>
            </w:pPr>
          </w:p>
        </w:tc>
      </w:tr>
      <w:tr w:rsidR="002B3D5D" w:rsidRPr="00CB1971" w:rsidTr="008263E3">
        <w:trPr>
          <w:trHeight w:val="1278"/>
        </w:trPr>
        <w:tc>
          <w:tcPr>
            <w:tcW w:w="4678" w:type="dxa"/>
          </w:tcPr>
          <w:p w:rsidR="002B3D5D" w:rsidRPr="001B7BC2" w:rsidRDefault="002B3D5D" w:rsidP="008263E3">
            <w:pPr>
              <w:keepNext/>
              <w:keepLines/>
              <w:rPr>
                <w:szCs w:val="22"/>
                <w:lang w:val="it-IT" w:eastAsia="fr-FR"/>
              </w:rPr>
            </w:pPr>
            <w:r w:rsidRPr="001B7BC2">
              <w:rPr>
                <w:b/>
                <w:szCs w:val="22"/>
                <w:lang w:val="it-IT"/>
              </w:rPr>
              <w:t>Italia</w:t>
            </w:r>
          </w:p>
          <w:p w:rsidR="002B3D5D" w:rsidRPr="001B7BC2" w:rsidRDefault="00F40CA5" w:rsidP="008263E3">
            <w:pPr>
              <w:keepNext/>
              <w:keepLines/>
              <w:rPr>
                <w:szCs w:val="22"/>
                <w:lang w:val="lv-LV"/>
              </w:rPr>
            </w:pPr>
            <w:r w:rsidRPr="00F40CA5">
              <w:rPr>
                <w:szCs w:val="22"/>
                <w:lang w:val="it-IT"/>
              </w:rPr>
              <w:t>Recordati Rare Diseases</w:t>
            </w:r>
            <w:r>
              <w:rPr>
                <w:szCs w:val="22"/>
                <w:lang w:val="it-IT"/>
              </w:rPr>
              <w:t xml:space="preserve"> </w:t>
            </w:r>
            <w:r w:rsidR="002B3D5D" w:rsidRPr="001B7BC2">
              <w:rPr>
                <w:szCs w:val="22"/>
                <w:lang w:val="it-IT"/>
              </w:rPr>
              <w:t>Italy Srl</w:t>
            </w:r>
          </w:p>
          <w:p w:rsidR="002B3D5D" w:rsidRPr="001B7BC2" w:rsidRDefault="002B3D5D" w:rsidP="008263E3">
            <w:pPr>
              <w:keepNext/>
              <w:keepLines/>
              <w:rPr>
                <w:szCs w:val="22"/>
              </w:rPr>
            </w:pPr>
            <w:r w:rsidRPr="001B7BC2">
              <w:rPr>
                <w:szCs w:val="22"/>
              </w:rPr>
              <w:t>Tel: +39 02 487 87 173</w:t>
            </w:r>
          </w:p>
          <w:p w:rsidR="002B3D5D" w:rsidRPr="001B7BC2" w:rsidRDefault="002B3D5D" w:rsidP="008263E3">
            <w:pPr>
              <w:keepNext/>
              <w:keepLines/>
              <w:rPr>
                <w:b/>
                <w:szCs w:val="22"/>
                <w:lang w:val="pt-PT" w:eastAsia="fr-FR"/>
              </w:rPr>
            </w:pPr>
          </w:p>
        </w:tc>
        <w:tc>
          <w:tcPr>
            <w:tcW w:w="4678" w:type="dxa"/>
          </w:tcPr>
          <w:p w:rsidR="002B3D5D" w:rsidRPr="001B7BC2" w:rsidRDefault="002B3D5D" w:rsidP="008263E3">
            <w:pPr>
              <w:pStyle w:val="CommentSubject"/>
              <w:numPr>
                <w:ilvl w:val="12"/>
                <w:numId w:val="0"/>
              </w:numPr>
              <w:rPr>
                <w:i/>
                <w:noProof/>
                <w:sz w:val="22"/>
                <w:szCs w:val="22"/>
                <w:lang w:val="lv-LV"/>
              </w:rPr>
            </w:pPr>
            <w:r w:rsidRPr="00CB1971">
              <w:rPr>
                <w:noProof/>
                <w:sz w:val="22"/>
                <w:szCs w:val="22"/>
                <w:lang w:val="de-DE"/>
              </w:rPr>
              <w:t>Suomi/Finland</w:t>
            </w:r>
          </w:p>
          <w:p w:rsidR="002B3D5D" w:rsidRPr="001B7BC2" w:rsidRDefault="002B3D5D" w:rsidP="008263E3">
            <w:pPr>
              <w:rPr>
                <w:noProof/>
                <w:szCs w:val="22"/>
                <w:lang w:val="mt-MT"/>
              </w:rPr>
            </w:pPr>
            <w:r w:rsidRPr="001B7BC2">
              <w:rPr>
                <w:noProof/>
                <w:szCs w:val="22"/>
                <w:lang w:val="mt-MT"/>
              </w:rPr>
              <w:t>Recordati AB.</w:t>
            </w:r>
          </w:p>
          <w:p w:rsidR="002B3D5D" w:rsidRPr="00CB1971" w:rsidRDefault="002B3D5D" w:rsidP="008263E3">
            <w:pPr>
              <w:rPr>
                <w:noProof/>
                <w:szCs w:val="22"/>
                <w:lang w:val="de-DE"/>
              </w:rPr>
            </w:pPr>
            <w:r w:rsidRPr="00CB1971">
              <w:rPr>
                <w:noProof/>
                <w:szCs w:val="22"/>
                <w:lang w:val="de-DE"/>
              </w:rPr>
              <w:t>Puh/</w:t>
            </w:r>
            <w:r w:rsidRPr="001B7BC2">
              <w:rPr>
                <w:noProof/>
                <w:szCs w:val="22"/>
                <w:lang w:val="mt-MT"/>
              </w:rPr>
              <w:t>Tel : +46 8 545 80 230</w:t>
            </w:r>
          </w:p>
          <w:p w:rsidR="002B3D5D" w:rsidRPr="001B7BC2" w:rsidRDefault="002B3D5D" w:rsidP="008263E3">
            <w:pPr>
              <w:rPr>
                <w:noProof/>
                <w:szCs w:val="22"/>
                <w:lang w:val="mt-MT"/>
              </w:rPr>
            </w:pPr>
            <w:r w:rsidRPr="001B7BC2">
              <w:rPr>
                <w:noProof/>
                <w:szCs w:val="22"/>
                <w:lang w:val="mt-MT"/>
              </w:rPr>
              <w:t>Sverige</w:t>
            </w:r>
          </w:p>
          <w:p w:rsidR="002B3D5D" w:rsidRPr="00CB1971" w:rsidRDefault="002B3D5D" w:rsidP="008263E3">
            <w:pPr>
              <w:rPr>
                <w:b/>
                <w:szCs w:val="22"/>
                <w:lang w:val="de-DE" w:eastAsia="fr-FR"/>
              </w:rPr>
            </w:pPr>
          </w:p>
        </w:tc>
      </w:tr>
      <w:tr w:rsidR="002B3D5D" w:rsidRPr="005F6F61" w:rsidTr="008263E3">
        <w:tc>
          <w:tcPr>
            <w:tcW w:w="4678" w:type="dxa"/>
          </w:tcPr>
          <w:p w:rsidR="002B3D5D" w:rsidRPr="001B7BC2" w:rsidRDefault="002B3D5D" w:rsidP="008263E3">
            <w:pPr>
              <w:widowControl w:val="0"/>
              <w:rPr>
                <w:b/>
                <w:szCs w:val="22"/>
                <w:lang w:val="fr-FR"/>
              </w:rPr>
            </w:pPr>
            <w:r w:rsidRPr="001B7BC2">
              <w:rPr>
                <w:b/>
                <w:szCs w:val="22"/>
              </w:rPr>
              <w:t>Κύπρος</w:t>
            </w:r>
          </w:p>
          <w:p w:rsidR="002B3D5D" w:rsidRPr="001B7BC2" w:rsidRDefault="00F40CA5" w:rsidP="008263E3">
            <w:pPr>
              <w:widowControl w:val="0"/>
              <w:numPr>
                <w:ilvl w:val="12"/>
                <w:numId w:val="0"/>
              </w:numPr>
              <w:rPr>
                <w:szCs w:val="22"/>
                <w:lang w:val="fr-FR"/>
              </w:rPr>
            </w:pPr>
            <w:r>
              <w:rPr>
                <w:szCs w:val="22"/>
                <w:lang w:val="fr-FR"/>
              </w:rPr>
              <w:t>Recordati Rare Diseases</w:t>
            </w:r>
          </w:p>
          <w:p w:rsidR="002B3D5D" w:rsidRPr="001B7BC2" w:rsidRDefault="002B3D5D" w:rsidP="008263E3">
            <w:pPr>
              <w:rPr>
                <w:szCs w:val="22"/>
                <w:lang w:val="fr-FR"/>
              </w:rPr>
            </w:pPr>
            <w:r w:rsidRPr="001B7BC2">
              <w:rPr>
                <w:szCs w:val="22"/>
              </w:rPr>
              <w:t>Τηλ</w:t>
            </w:r>
            <w:r w:rsidRPr="001B7BC2">
              <w:rPr>
                <w:szCs w:val="22"/>
                <w:lang w:val="fr-FR"/>
              </w:rPr>
              <w:t xml:space="preserve"> : +33 1 47 73 64 58</w:t>
            </w:r>
          </w:p>
          <w:p w:rsidR="002B3D5D" w:rsidRPr="001B7BC2" w:rsidRDefault="002B3D5D" w:rsidP="008263E3">
            <w:pPr>
              <w:spacing w:line="240" w:lineRule="exact"/>
              <w:rPr>
                <w:szCs w:val="22"/>
                <w:lang w:val="mt-MT"/>
              </w:rPr>
            </w:pPr>
            <w:r w:rsidRPr="001B7BC2">
              <w:rPr>
                <w:szCs w:val="22"/>
                <w:lang w:val="mt-MT"/>
              </w:rPr>
              <w:t>Γαλλία</w:t>
            </w:r>
          </w:p>
          <w:p w:rsidR="002B3D5D" w:rsidRPr="001B7BC2" w:rsidRDefault="002B3D5D" w:rsidP="008263E3">
            <w:pPr>
              <w:rPr>
                <w:b/>
                <w:szCs w:val="22"/>
                <w:lang w:val="fr-FR"/>
              </w:rPr>
            </w:pPr>
          </w:p>
        </w:tc>
        <w:tc>
          <w:tcPr>
            <w:tcW w:w="4678" w:type="dxa"/>
          </w:tcPr>
          <w:p w:rsidR="002B3D5D" w:rsidRPr="001B7BC2" w:rsidRDefault="002B3D5D" w:rsidP="008263E3">
            <w:pPr>
              <w:suppressAutoHyphens/>
              <w:rPr>
                <w:b/>
                <w:szCs w:val="22"/>
                <w:lang w:val="sv-SE"/>
              </w:rPr>
            </w:pPr>
            <w:r w:rsidRPr="001B7BC2">
              <w:rPr>
                <w:b/>
                <w:szCs w:val="22"/>
                <w:lang w:val="sv-SE"/>
              </w:rPr>
              <w:t>Sverige</w:t>
            </w:r>
          </w:p>
          <w:p w:rsidR="002B3D5D" w:rsidRPr="001B7BC2" w:rsidRDefault="002B3D5D" w:rsidP="008263E3">
            <w:pPr>
              <w:suppressAutoHyphens/>
              <w:rPr>
                <w:noProof/>
                <w:szCs w:val="22"/>
                <w:lang w:val="mt-MT"/>
              </w:rPr>
            </w:pPr>
            <w:r w:rsidRPr="001B7BC2">
              <w:rPr>
                <w:noProof/>
                <w:szCs w:val="22"/>
                <w:lang w:val="mt-MT"/>
              </w:rPr>
              <w:t>Recordati AB.</w:t>
            </w:r>
          </w:p>
          <w:p w:rsidR="002B3D5D" w:rsidRPr="001B7BC2" w:rsidRDefault="002B3D5D" w:rsidP="008263E3">
            <w:pPr>
              <w:tabs>
                <w:tab w:val="left" w:pos="2685"/>
              </w:tabs>
              <w:suppressAutoHyphens/>
              <w:rPr>
                <w:noProof/>
                <w:szCs w:val="22"/>
                <w:lang w:val="fr-FR"/>
              </w:rPr>
            </w:pPr>
            <w:r w:rsidRPr="001B7BC2">
              <w:rPr>
                <w:noProof/>
                <w:szCs w:val="22"/>
                <w:lang w:val="mt-MT"/>
              </w:rPr>
              <w:t>Tel : +46 8 545 80 230</w:t>
            </w:r>
          </w:p>
          <w:p w:rsidR="002B3D5D" w:rsidRPr="001B7BC2" w:rsidRDefault="002B3D5D" w:rsidP="008263E3">
            <w:pPr>
              <w:tabs>
                <w:tab w:val="left" w:pos="2685"/>
              </w:tabs>
              <w:suppressAutoHyphens/>
              <w:rPr>
                <w:b/>
                <w:szCs w:val="22"/>
                <w:lang w:val="fr-FR" w:eastAsia="fr-FR"/>
              </w:rPr>
            </w:pPr>
          </w:p>
        </w:tc>
      </w:tr>
      <w:tr w:rsidR="002B3D5D" w:rsidRPr="001349C8" w:rsidTr="008263E3">
        <w:trPr>
          <w:trHeight w:val="1062"/>
        </w:trPr>
        <w:tc>
          <w:tcPr>
            <w:tcW w:w="4678" w:type="dxa"/>
          </w:tcPr>
          <w:p w:rsidR="002B3D5D" w:rsidRPr="001B7BC2" w:rsidRDefault="002B3D5D" w:rsidP="008263E3">
            <w:pPr>
              <w:widowControl w:val="0"/>
              <w:rPr>
                <w:b/>
                <w:szCs w:val="22"/>
              </w:rPr>
            </w:pPr>
            <w:r w:rsidRPr="001B7BC2">
              <w:rPr>
                <w:b/>
                <w:szCs w:val="22"/>
              </w:rPr>
              <w:t>Latvija</w:t>
            </w:r>
          </w:p>
          <w:p w:rsidR="002B3D5D" w:rsidRPr="001B7BC2" w:rsidRDefault="002B3D5D" w:rsidP="008263E3">
            <w:pPr>
              <w:suppressAutoHyphens/>
              <w:rPr>
                <w:szCs w:val="22"/>
                <w:lang w:val="et-EE"/>
              </w:rPr>
            </w:pPr>
            <w:r w:rsidRPr="001B7BC2">
              <w:rPr>
                <w:szCs w:val="22"/>
                <w:lang w:val="et-EE"/>
              </w:rPr>
              <w:t>Recordati AB.</w:t>
            </w:r>
          </w:p>
          <w:p w:rsidR="002B3D5D" w:rsidRPr="001B7BC2" w:rsidRDefault="002B3D5D" w:rsidP="008263E3">
            <w:pPr>
              <w:suppressAutoHyphens/>
              <w:rPr>
                <w:szCs w:val="22"/>
                <w:lang w:val="et-EE"/>
              </w:rPr>
            </w:pPr>
            <w:r w:rsidRPr="001B7BC2">
              <w:rPr>
                <w:szCs w:val="22"/>
                <w:lang w:val="et-EE"/>
              </w:rPr>
              <w:t>Tel: + 46 8 545 80 230</w:t>
            </w:r>
          </w:p>
          <w:p w:rsidR="002B3D5D" w:rsidRPr="001B7BC2" w:rsidRDefault="002B3D5D" w:rsidP="008263E3">
            <w:pPr>
              <w:tabs>
                <w:tab w:val="left" w:pos="-720"/>
              </w:tabs>
              <w:suppressAutoHyphens/>
              <w:rPr>
                <w:szCs w:val="22"/>
                <w:lang w:val="mt-MT"/>
              </w:rPr>
            </w:pPr>
            <w:r w:rsidRPr="001B7BC2">
              <w:rPr>
                <w:szCs w:val="22"/>
                <w:lang w:val="mt-MT"/>
              </w:rPr>
              <w:t>Zviedrija</w:t>
            </w:r>
          </w:p>
          <w:p w:rsidR="002B3D5D" w:rsidRPr="001B7BC2" w:rsidRDefault="002B3D5D" w:rsidP="008263E3">
            <w:pPr>
              <w:suppressAutoHyphens/>
              <w:rPr>
                <w:szCs w:val="22"/>
                <w:lang w:val="et-EE"/>
              </w:rPr>
            </w:pPr>
          </w:p>
        </w:tc>
        <w:tc>
          <w:tcPr>
            <w:tcW w:w="4678" w:type="dxa"/>
          </w:tcPr>
          <w:p w:rsidR="002B3D5D" w:rsidRPr="001B7BC2" w:rsidRDefault="002B3D5D" w:rsidP="008263E3">
            <w:pPr>
              <w:suppressAutoHyphens/>
              <w:rPr>
                <w:b/>
                <w:szCs w:val="22"/>
                <w:lang w:val="sv-SE"/>
              </w:rPr>
            </w:pPr>
            <w:r w:rsidRPr="001B7BC2">
              <w:rPr>
                <w:b/>
                <w:szCs w:val="22"/>
                <w:lang w:val="sv-SE"/>
              </w:rPr>
              <w:t>United Kingdom</w:t>
            </w:r>
          </w:p>
          <w:p w:rsidR="002B3D5D" w:rsidRPr="001B7BC2" w:rsidRDefault="00B15C46" w:rsidP="008263E3">
            <w:pPr>
              <w:rPr>
                <w:szCs w:val="22"/>
              </w:rPr>
            </w:pPr>
            <w:r>
              <w:rPr>
                <w:szCs w:val="22"/>
              </w:rPr>
              <w:t>Recordati Rare Diseases</w:t>
            </w:r>
            <w:r w:rsidR="002B3D5D" w:rsidRPr="001B7BC2">
              <w:rPr>
                <w:szCs w:val="22"/>
              </w:rPr>
              <w:t xml:space="preserve"> UK Ltd.</w:t>
            </w:r>
          </w:p>
          <w:p w:rsidR="002B3D5D" w:rsidRPr="001B7BC2" w:rsidRDefault="002B3D5D" w:rsidP="008263E3">
            <w:pPr>
              <w:suppressAutoHyphens/>
              <w:rPr>
                <w:szCs w:val="22"/>
                <w:lang w:val="sv-SE"/>
              </w:rPr>
            </w:pPr>
            <w:r w:rsidRPr="001B7BC2">
              <w:rPr>
                <w:szCs w:val="22"/>
              </w:rPr>
              <w:t>Tel: +44 (0)1491 414333</w:t>
            </w:r>
          </w:p>
        </w:tc>
      </w:tr>
    </w:tbl>
    <w:p w:rsidR="00113FFD" w:rsidRDefault="00113FFD">
      <w:pPr>
        <w:numPr>
          <w:ilvl w:val="12"/>
          <w:numId w:val="0"/>
        </w:numPr>
        <w:ind w:right="-2"/>
        <w:outlineLvl w:val="0"/>
        <w:rPr>
          <w:szCs w:val="22"/>
          <w:lang w:val="cs-CZ"/>
        </w:rPr>
      </w:pPr>
    </w:p>
    <w:p w:rsidR="00291321" w:rsidRDefault="00113FFD">
      <w:pPr>
        <w:pStyle w:val="Heading4"/>
        <w:numPr>
          <w:ilvl w:val="12"/>
          <w:numId w:val="0"/>
        </w:numPr>
        <w:tabs>
          <w:tab w:val="left" w:pos="560"/>
          <w:tab w:val="left" w:pos="980"/>
        </w:tabs>
        <w:jc w:val="left"/>
        <w:rPr>
          <w:lang w:val="hu-HU"/>
        </w:rPr>
      </w:pPr>
      <w:r>
        <w:rPr>
          <w:lang w:val="hu-HU"/>
        </w:rPr>
        <w:t xml:space="preserve">A betegtájékoztató engedélyezésének dátuma: </w:t>
      </w:r>
    </w:p>
    <w:p w:rsidR="00113FFD" w:rsidRDefault="00113FFD">
      <w:pPr>
        <w:pStyle w:val="Heading4"/>
        <w:numPr>
          <w:ilvl w:val="12"/>
          <w:numId w:val="0"/>
        </w:numPr>
        <w:tabs>
          <w:tab w:val="left" w:pos="560"/>
          <w:tab w:val="left" w:pos="980"/>
        </w:tabs>
        <w:jc w:val="left"/>
        <w:rPr>
          <w:szCs w:val="22"/>
          <w:lang w:val="hu-HU"/>
        </w:rPr>
      </w:pPr>
    </w:p>
    <w:p w:rsidR="00B15C46" w:rsidRDefault="00B15C46" w:rsidP="00B15C46">
      <w:pPr>
        <w:rPr>
          <w:lang w:val="hu-HU"/>
        </w:rPr>
      </w:pPr>
    </w:p>
    <w:p w:rsidR="00B15C46" w:rsidRPr="00B15C46" w:rsidRDefault="00B15C46" w:rsidP="00B15C46">
      <w:pPr>
        <w:rPr>
          <w:lang w:val="hu-HU"/>
        </w:rPr>
      </w:pPr>
      <w:r w:rsidRPr="00B15C46">
        <w:rPr>
          <w:lang w:val="hu-HU"/>
        </w:rPr>
        <w:t>A gyógyszerről részletes információ az Európai Gyógyszerügynökség internetes honlapján (</w:t>
      </w:r>
      <w:hyperlink r:id="rId15" w:history="1">
        <w:r w:rsidRPr="0010366F">
          <w:rPr>
            <w:rStyle w:val="Hyperlink"/>
            <w:szCs w:val="22"/>
            <w:lang w:val="hu-HU" w:eastAsia="hu-HU"/>
          </w:rPr>
          <w:t>http://www.ema.europa.eu</w:t>
        </w:r>
        <w:r w:rsidRPr="0010366F">
          <w:rPr>
            <w:rStyle w:val="Hyperlink"/>
            <w:lang w:val="hu-HU"/>
          </w:rPr>
          <w:t>/</w:t>
        </w:r>
      </w:hyperlink>
      <w:r w:rsidRPr="00B15C46">
        <w:rPr>
          <w:iCs/>
          <w:lang w:val="hu-HU"/>
        </w:rPr>
        <w:t>)</w:t>
      </w:r>
      <w:r>
        <w:rPr>
          <w:iCs/>
          <w:lang w:val="hu-HU"/>
        </w:rPr>
        <w:t xml:space="preserve"> </w:t>
      </w:r>
      <w:r>
        <w:rPr>
          <w:lang w:val="hu-HU"/>
        </w:rPr>
        <w:t>található.</w:t>
      </w:r>
    </w:p>
    <w:sectPr w:rsidR="00B15C46" w:rsidRPr="00B15C46">
      <w:headerReference w:type="even" r:id="rId16"/>
      <w:headerReference w:type="default" r:id="rId17"/>
      <w:footerReference w:type="even" r:id="rId18"/>
      <w:footerReference w:type="default" r:id="rId19"/>
      <w:headerReference w:type="first" r:id="rId20"/>
      <w:footerReference w:type="first" r:id="rId21"/>
      <w:pgSz w:w="11907" w:h="16840"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47C" w:rsidRDefault="004D047C">
      <w:r>
        <w:separator/>
      </w:r>
    </w:p>
  </w:endnote>
  <w:endnote w:type="continuationSeparator" w:id="0">
    <w:p w:rsidR="004D047C" w:rsidRDefault="004D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horndale">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DD2" w:rsidRDefault="00186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B57" w:rsidRPr="00B344CE" w:rsidRDefault="00241B57">
    <w:pPr>
      <w:pStyle w:val="Footer"/>
      <w:jc w:val="center"/>
      <w:rPr>
        <w:szCs w:val="16"/>
      </w:rPr>
    </w:pPr>
    <w:r w:rsidRPr="00B344CE">
      <w:rPr>
        <w:rStyle w:val="PageNumber"/>
        <w:szCs w:val="16"/>
      </w:rPr>
      <w:fldChar w:fldCharType="begin"/>
    </w:r>
    <w:r w:rsidRPr="00B344CE">
      <w:rPr>
        <w:rStyle w:val="PageNumber"/>
        <w:szCs w:val="16"/>
      </w:rPr>
      <w:instrText xml:space="preserve"> PAGE </w:instrText>
    </w:r>
    <w:r w:rsidRPr="00B344CE">
      <w:rPr>
        <w:rStyle w:val="PageNumber"/>
        <w:szCs w:val="16"/>
      </w:rPr>
      <w:fldChar w:fldCharType="separate"/>
    </w:r>
    <w:r w:rsidR="00B15C46">
      <w:rPr>
        <w:rStyle w:val="PageNumber"/>
        <w:szCs w:val="16"/>
      </w:rPr>
      <w:t>35</w:t>
    </w:r>
    <w:r w:rsidRPr="00B344CE">
      <w:rPr>
        <w:rStyle w:val="PageNumber"/>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B57" w:rsidRDefault="00241B57">
    <w:pPr>
      <w:pStyle w:val="Footer"/>
      <w:tabs>
        <w:tab w:val="center" w:pos="4253"/>
      </w:tabs>
      <w:rPr>
        <w:rFonts w:ascii="Helvetica" w:hAnsi="Helvetica"/>
      </w:rPr>
    </w:pPr>
    <w:r>
      <w:rPr>
        <w:rFonts w:ascii="Helvetica" w:hAnsi="Helvetica"/>
      </w:rPr>
      <w:fldChar w:fldCharType="begin"/>
    </w:r>
    <w:r>
      <w:rPr>
        <w:rFonts w:ascii="Helvetica" w:hAnsi="Helvetica"/>
      </w:rPr>
      <w:instrText xml:space="preserve"> DOCPROPERTY "Category" </w:instrText>
    </w:r>
    <w:r>
      <w:rPr>
        <w:rFonts w:ascii="Helvetica" w:hAnsi="Helvetica"/>
      </w:rPr>
      <w:fldChar w:fldCharType="end"/>
    </w:r>
    <w:r>
      <w:rPr>
        <w:rFonts w:ascii="Helvetica" w:hAnsi="Helvetica"/>
      </w:rPr>
      <w:tab/>
      <w:t>7 Westferry Circus, Canary Wharf, London, E14 4HB, UK</w:t>
    </w:r>
  </w:p>
  <w:p w:rsidR="00241B57" w:rsidRDefault="00241B57">
    <w:pPr>
      <w:pStyle w:val="Footer"/>
      <w:tabs>
        <w:tab w:val="center" w:pos="4253"/>
      </w:tabs>
      <w:jc w:val="center"/>
      <w:rPr>
        <w:rFonts w:ascii="Helvetica" w:hAnsi="Helvetica"/>
      </w:rPr>
    </w:pPr>
    <w:r>
      <w:rPr>
        <w:rFonts w:ascii="Helvetica" w:hAnsi="Helvetica"/>
      </w:rPr>
      <w:t>Switchboard: (+44-171) 418 8400 Fax: (+44-171) 418 8416</w:t>
    </w:r>
  </w:p>
  <w:p w:rsidR="00241B57" w:rsidRDefault="00241B57">
    <w:pPr>
      <w:pStyle w:val="Footer"/>
      <w:tabs>
        <w:tab w:val="center" w:pos="4253"/>
      </w:tabs>
      <w:jc w:val="center"/>
      <w:rPr>
        <w:rFonts w:ascii="Helvetica" w:hAnsi="Helvetica"/>
      </w:rPr>
    </w:pPr>
    <w:r>
      <w:rPr>
        <w:rFonts w:ascii="Helvetica" w:hAnsi="Helvetica"/>
      </w:rPr>
      <w:t>E_Mail: mail@emea.eudra.org     http://www.eudra.org/emea.html</w:t>
    </w:r>
  </w:p>
  <w:p w:rsidR="00241B57" w:rsidRDefault="00241B57">
    <w:pPr>
      <w:pStyle w:val="Footer"/>
      <w:tabs>
        <w:tab w:val="center" w:pos="4253"/>
      </w:tabs>
      <w:jc w:val="center"/>
      <w:rPr>
        <w:rFonts w:ascii="Helvetica" w:hAnsi="Helvetica"/>
      </w:rPr>
    </w:pPr>
  </w:p>
  <w:p w:rsidR="00241B57" w:rsidRDefault="00241B57">
    <w:pPr>
      <w:pStyle w:val="Footer"/>
      <w:tabs>
        <w:tab w:val="center" w:pos="4253"/>
      </w:tabs>
      <w:rPr>
        <w:rFonts w:ascii="Helvetica" w:hAnsi="Helvetica"/>
        <w:lang w:val="pt-PT"/>
      </w:rPr>
    </w:pPr>
    <w:r>
      <w:rPr>
        <w:rFonts w:ascii="Helvetica" w:hAnsi="Helvetica"/>
      </w:rPr>
      <w:fldChar w:fldCharType="begin"/>
    </w:r>
    <w:r>
      <w:rPr>
        <w:rFonts w:ascii="Helvetica" w:hAnsi="Helvetica"/>
        <w:lang w:val="pt-PT"/>
      </w:rPr>
      <w:instrText xml:space="preserve"> FILENAME </w:instrText>
    </w:r>
    <w:r>
      <w:rPr>
        <w:rFonts w:ascii="Helvetica" w:hAnsi="Helvetica"/>
      </w:rPr>
      <w:fldChar w:fldCharType="separate"/>
    </w:r>
    <w:r>
      <w:rPr>
        <w:rFonts w:ascii="Helvetica" w:hAnsi="Helvetica"/>
        <w:lang w:val="pt-PT"/>
      </w:rPr>
      <w:t>HUn Cysta RE QRD comments on PI  26 april 07</w:t>
    </w:r>
    <w:r>
      <w:rPr>
        <w:rFonts w:ascii="Helvetica" w:hAnsi="Helvetica"/>
      </w:rPr>
      <w:fldChar w:fldCharType="end"/>
    </w:r>
    <w:r>
      <w:rPr>
        <w:rFonts w:ascii="Helvetica" w:hAnsi="Helvetica"/>
        <w:lang w:val="pt-PT"/>
      </w:rPr>
      <w:tab/>
    </w:r>
    <w:r>
      <w:rPr>
        <w:rFonts w:ascii="Helvetica" w:hAnsi="Helvetica"/>
        <w:lang w:val="pt-PT"/>
      </w:rPr>
      <w:tab/>
      <w:t>2/12/98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47C" w:rsidRDefault="004D047C">
      <w:r>
        <w:separator/>
      </w:r>
    </w:p>
  </w:footnote>
  <w:footnote w:type="continuationSeparator" w:id="0">
    <w:p w:rsidR="004D047C" w:rsidRDefault="004D0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DD2" w:rsidRDefault="00186D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DD2" w:rsidRDefault="00186D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4" w:type="dxa"/>
      <w:tblLayout w:type="fixed"/>
      <w:tblLook w:val="0000" w:firstRow="0" w:lastRow="0" w:firstColumn="0" w:lastColumn="0" w:noHBand="0" w:noVBand="0"/>
    </w:tblPr>
    <w:tblGrid>
      <w:gridCol w:w="3261"/>
      <w:gridCol w:w="5812"/>
    </w:tblGrid>
    <w:tr w:rsidR="00241B57">
      <w:tblPrEx>
        <w:tblCellMar>
          <w:top w:w="0" w:type="dxa"/>
          <w:bottom w:w="0" w:type="dxa"/>
        </w:tblCellMar>
      </w:tblPrEx>
      <w:tc>
        <w:tcPr>
          <w:tcW w:w="3261" w:type="dxa"/>
        </w:tcPr>
        <w:p w:rsidR="00241B57" w:rsidRDefault="00241B57">
          <w:pPr>
            <w:pStyle w:val="Header"/>
            <w:ind w:left="17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43.5pt" fillcolor="window">
                <v:imagedata r:id="rId1" o:title=""/>
              </v:shape>
            </w:pict>
          </w:r>
        </w:p>
      </w:tc>
      <w:tc>
        <w:tcPr>
          <w:tcW w:w="5812" w:type="dxa"/>
        </w:tcPr>
        <w:p w:rsidR="00241B57" w:rsidRDefault="00241B57">
          <w:pPr>
            <w:pStyle w:val="Header"/>
            <w:rPr>
              <w:rFonts w:ascii="Helvetica" w:hAnsi="Helvetica"/>
            </w:rPr>
          </w:pPr>
        </w:p>
        <w:p w:rsidR="00241B57" w:rsidRDefault="00241B57">
          <w:pPr>
            <w:pStyle w:val="Header"/>
            <w:rPr>
              <w:rFonts w:ascii="Helvetica" w:hAnsi="Helvetica"/>
            </w:rPr>
          </w:pPr>
        </w:p>
        <w:p w:rsidR="00241B57" w:rsidRDefault="00241B57">
          <w:pPr>
            <w:pStyle w:val="Header"/>
            <w:rPr>
              <w:rFonts w:ascii="Helvetica" w:hAnsi="Helvetica"/>
            </w:rPr>
          </w:pPr>
          <w:r>
            <w:rPr>
              <w:rFonts w:ascii="Helvetica" w:hAnsi="Helvetica"/>
            </w:rPr>
            <w:t>The European Agency for the Evaluation of Medicinal Products</w:t>
          </w:r>
        </w:p>
        <w:p w:rsidR="00241B57" w:rsidRDefault="00241B57">
          <w:pPr>
            <w:pStyle w:val="Header"/>
            <w:rPr>
              <w:rFonts w:ascii="Helvetica" w:hAnsi="Helvetica"/>
            </w:rPr>
          </w:pPr>
          <w:bookmarkStart w:id="1" w:name="Head"/>
          <w:bookmarkEnd w:id="1"/>
          <w:r>
            <w:rPr>
              <w:rFonts w:ascii="Helvetica" w:hAnsi="Helvetica"/>
              <w:i/>
            </w:rPr>
            <w:t>.</w:t>
          </w:r>
        </w:p>
      </w:tc>
    </w:tr>
  </w:tbl>
  <w:p w:rsidR="00241B57" w:rsidRDefault="00241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0B7E4AA0"/>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D12E52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2977C0A"/>
    <w:multiLevelType w:val="hybridMultilevel"/>
    <w:tmpl w:val="C09CAFF6"/>
    <w:lvl w:ilvl="0" w:tplc="F8B28974">
      <w:start w:val="17"/>
      <w:numFmt w:val="decimal"/>
      <w:lvlText w:val="%1."/>
      <w:lvlJc w:val="left"/>
      <w:pPr>
        <w:ind w:left="1650" w:hanging="57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435C31"/>
    <w:multiLevelType w:val="singleLevel"/>
    <w:tmpl w:val="19EA75DA"/>
    <w:lvl w:ilvl="0">
      <w:start w:val="10"/>
      <w:numFmt w:val="decimal"/>
      <w:lvlText w:val="%1. "/>
      <w:legacy w:legacy="1" w:legacySpace="0" w:legacyIndent="283"/>
      <w:lvlJc w:val="left"/>
      <w:pPr>
        <w:ind w:left="283" w:hanging="283"/>
      </w:pPr>
      <w:rPr>
        <w:b/>
        <w:i w:val="0"/>
        <w:sz w:val="22"/>
      </w:rPr>
    </w:lvl>
  </w:abstractNum>
  <w:abstractNum w:abstractNumId="5" w15:restartNumberingAfterBreak="0">
    <w:nsid w:val="0445761B"/>
    <w:multiLevelType w:val="singleLevel"/>
    <w:tmpl w:val="31F02BD6"/>
    <w:lvl w:ilvl="0">
      <w:start w:val="3"/>
      <w:numFmt w:val="bullet"/>
      <w:lvlText w:val="-"/>
      <w:lvlJc w:val="left"/>
      <w:pPr>
        <w:tabs>
          <w:tab w:val="num" w:pos="360"/>
        </w:tabs>
        <w:ind w:left="357" w:hanging="357"/>
      </w:pPr>
      <w:rPr>
        <w:rFonts w:hint="default"/>
      </w:rPr>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3263C5E"/>
    <w:multiLevelType w:val="hybridMultilevel"/>
    <w:tmpl w:val="C09CAFF6"/>
    <w:lvl w:ilvl="0" w:tplc="F8B28974">
      <w:start w:val="17"/>
      <w:numFmt w:val="decimal"/>
      <w:lvlText w:val="%1."/>
      <w:lvlJc w:val="left"/>
      <w:pPr>
        <w:ind w:left="1650" w:hanging="57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BD7475"/>
    <w:multiLevelType w:val="hybridMultilevel"/>
    <w:tmpl w:val="07DAAE98"/>
    <w:lvl w:ilvl="0" w:tplc="040E0015">
      <w:start w:val="3"/>
      <w:numFmt w:val="upperLetter"/>
      <w:lvlText w:val="%1."/>
      <w:lvlJc w:val="left"/>
      <w:pPr>
        <w:tabs>
          <w:tab w:val="num" w:pos="720"/>
        </w:tabs>
        <w:ind w:left="720" w:hanging="360"/>
      </w:pPr>
    </w:lvl>
    <w:lvl w:ilvl="1" w:tplc="040E0019">
      <w:start w:val="1"/>
      <w:numFmt w:val="decimal"/>
      <w:lvlText w:val="%2."/>
      <w:lvlJc w:val="left"/>
      <w:pPr>
        <w:tabs>
          <w:tab w:val="num" w:pos="1440"/>
        </w:tabs>
        <w:ind w:left="1440" w:hanging="360"/>
      </w:pPr>
    </w:lvl>
    <w:lvl w:ilvl="2" w:tplc="040E001B">
      <w:start w:val="1"/>
      <w:numFmt w:val="decimal"/>
      <w:lvlText w:val="%3."/>
      <w:lvlJc w:val="left"/>
      <w:pPr>
        <w:tabs>
          <w:tab w:val="num" w:pos="2160"/>
        </w:tabs>
        <w:ind w:left="2160" w:hanging="360"/>
      </w:pPr>
    </w:lvl>
    <w:lvl w:ilvl="3" w:tplc="040E000F">
      <w:start w:val="1"/>
      <w:numFmt w:val="decimal"/>
      <w:lvlText w:val="%4."/>
      <w:lvlJc w:val="left"/>
      <w:pPr>
        <w:tabs>
          <w:tab w:val="num" w:pos="2880"/>
        </w:tabs>
        <w:ind w:left="2880" w:hanging="360"/>
      </w:pPr>
    </w:lvl>
    <w:lvl w:ilvl="4" w:tplc="040E0019">
      <w:start w:val="1"/>
      <w:numFmt w:val="decimal"/>
      <w:lvlText w:val="%5."/>
      <w:lvlJc w:val="left"/>
      <w:pPr>
        <w:tabs>
          <w:tab w:val="num" w:pos="3600"/>
        </w:tabs>
        <w:ind w:left="3600" w:hanging="360"/>
      </w:pPr>
    </w:lvl>
    <w:lvl w:ilvl="5" w:tplc="040E001B">
      <w:start w:val="1"/>
      <w:numFmt w:val="decimal"/>
      <w:lvlText w:val="%6."/>
      <w:lvlJc w:val="left"/>
      <w:pPr>
        <w:tabs>
          <w:tab w:val="num" w:pos="4320"/>
        </w:tabs>
        <w:ind w:left="4320" w:hanging="360"/>
      </w:pPr>
    </w:lvl>
    <w:lvl w:ilvl="6" w:tplc="040E000F">
      <w:start w:val="1"/>
      <w:numFmt w:val="decimal"/>
      <w:lvlText w:val="%7."/>
      <w:lvlJc w:val="left"/>
      <w:pPr>
        <w:tabs>
          <w:tab w:val="num" w:pos="5040"/>
        </w:tabs>
        <w:ind w:left="5040" w:hanging="360"/>
      </w:pPr>
    </w:lvl>
    <w:lvl w:ilvl="7" w:tplc="040E0019">
      <w:start w:val="1"/>
      <w:numFmt w:val="decimal"/>
      <w:lvlText w:val="%8."/>
      <w:lvlJc w:val="left"/>
      <w:pPr>
        <w:tabs>
          <w:tab w:val="num" w:pos="5760"/>
        </w:tabs>
        <w:ind w:left="5760" w:hanging="360"/>
      </w:pPr>
    </w:lvl>
    <w:lvl w:ilvl="8" w:tplc="040E001B">
      <w:start w:val="1"/>
      <w:numFmt w:val="decimal"/>
      <w:lvlText w:val="%9."/>
      <w:lvlJc w:val="left"/>
      <w:pPr>
        <w:tabs>
          <w:tab w:val="num" w:pos="6480"/>
        </w:tabs>
        <w:ind w:left="6480" w:hanging="360"/>
      </w:pPr>
    </w:lvl>
  </w:abstractNum>
  <w:abstractNum w:abstractNumId="9" w15:restartNumberingAfterBreak="0">
    <w:nsid w:val="14A65613"/>
    <w:multiLevelType w:val="singleLevel"/>
    <w:tmpl w:val="61DC9F64"/>
    <w:lvl w:ilvl="0">
      <w:numFmt w:val="bullet"/>
      <w:lvlText w:val="-"/>
      <w:lvlJc w:val="left"/>
      <w:pPr>
        <w:tabs>
          <w:tab w:val="num" w:pos="927"/>
        </w:tabs>
        <w:ind w:left="927" w:hanging="360"/>
      </w:pPr>
      <w:rPr>
        <w:rFonts w:hint="default"/>
      </w:rPr>
    </w:lvl>
  </w:abstractNum>
  <w:abstractNum w:abstractNumId="10" w15:restartNumberingAfterBreak="0">
    <w:nsid w:val="1AD35219"/>
    <w:multiLevelType w:val="hybridMultilevel"/>
    <w:tmpl w:val="F8B4C9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2CA6151A"/>
    <w:multiLevelType w:val="singleLevel"/>
    <w:tmpl w:val="61DC9F64"/>
    <w:lvl w:ilvl="0">
      <w:numFmt w:val="bullet"/>
      <w:lvlText w:val="-"/>
      <w:lvlJc w:val="left"/>
      <w:pPr>
        <w:tabs>
          <w:tab w:val="num" w:pos="927"/>
        </w:tabs>
        <w:ind w:left="927" w:hanging="360"/>
      </w:pPr>
      <w:rPr>
        <w:rFonts w:hint="default"/>
      </w:rPr>
    </w:lvl>
  </w:abstractNum>
  <w:abstractNum w:abstractNumId="12" w15:restartNumberingAfterBreak="0">
    <w:nsid w:val="34B379AC"/>
    <w:multiLevelType w:val="singleLevel"/>
    <w:tmpl w:val="3F68E8FC"/>
    <w:lvl w:ilvl="0">
      <w:start w:val="2"/>
      <w:numFmt w:val="decimal"/>
      <w:lvlText w:val="%1."/>
      <w:legacy w:legacy="1" w:legacySpace="0" w:legacyIndent="360"/>
      <w:lvlJc w:val="left"/>
      <w:pPr>
        <w:ind w:left="360" w:hanging="360"/>
      </w:pPr>
      <w:rPr>
        <w:b/>
      </w:rPr>
    </w:lvl>
  </w:abstractNum>
  <w:abstractNum w:abstractNumId="13" w15:restartNumberingAfterBreak="0">
    <w:nsid w:val="37A45403"/>
    <w:multiLevelType w:val="multilevel"/>
    <w:tmpl w:val="7FC8B20E"/>
    <w:lvl w:ilvl="0">
      <w:start w:val="4"/>
      <w:numFmt w:val="decimal"/>
      <w:lvlText w:val="%1"/>
      <w:lvlJc w:val="left"/>
      <w:pPr>
        <w:tabs>
          <w:tab w:val="num" w:pos="555"/>
        </w:tabs>
        <w:ind w:left="555" w:hanging="555"/>
      </w:pPr>
      <w:rPr>
        <w:rFonts w:hint="default"/>
      </w:rPr>
    </w:lvl>
    <w:lvl w:ilvl="1">
      <w:start w:val="7"/>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0135711"/>
    <w:multiLevelType w:val="hybridMultilevel"/>
    <w:tmpl w:val="C09CAFF6"/>
    <w:lvl w:ilvl="0" w:tplc="F8B28974">
      <w:start w:val="17"/>
      <w:numFmt w:val="decimal"/>
      <w:lvlText w:val="%1."/>
      <w:lvlJc w:val="left"/>
      <w:pPr>
        <w:ind w:left="1650" w:hanging="57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E54811"/>
    <w:multiLevelType w:val="singleLevel"/>
    <w:tmpl w:val="31F02BD6"/>
    <w:lvl w:ilvl="0">
      <w:start w:val="3"/>
      <w:numFmt w:val="bullet"/>
      <w:lvlText w:val="-"/>
      <w:lvlJc w:val="left"/>
      <w:pPr>
        <w:tabs>
          <w:tab w:val="num" w:pos="360"/>
        </w:tabs>
        <w:ind w:left="357" w:hanging="357"/>
      </w:pPr>
      <w:rPr>
        <w:rFonts w:hint="default"/>
      </w:rPr>
    </w:lvl>
  </w:abstractNum>
  <w:abstractNum w:abstractNumId="16" w15:restartNumberingAfterBreak="0">
    <w:nsid w:val="4AA02967"/>
    <w:multiLevelType w:val="singleLevel"/>
    <w:tmpl w:val="61DC9F64"/>
    <w:lvl w:ilvl="0">
      <w:numFmt w:val="bullet"/>
      <w:lvlText w:val="-"/>
      <w:lvlJc w:val="left"/>
      <w:pPr>
        <w:tabs>
          <w:tab w:val="num" w:pos="927"/>
        </w:tabs>
        <w:ind w:left="927" w:hanging="360"/>
      </w:pPr>
      <w:rPr>
        <w:rFonts w:hint="default"/>
      </w:rPr>
    </w:lvl>
  </w:abstractNum>
  <w:abstractNum w:abstractNumId="17" w15:restartNumberingAfterBreak="0">
    <w:nsid w:val="6AF04830"/>
    <w:multiLevelType w:val="hybridMultilevel"/>
    <w:tmpl w:val="C09CAFF6"/>
    <w:lvl w:ilvl="0" w:tplc="F8B28974">
      <w:start w:val="17"/>
      <w:numFmt w:val="decimal"/>
      <w:lvlText w:val="%1."/>
      <w:lvlJc w:val="left"/>
      <w:pPr>
        <w:ind w:left="1650" w:hanging="57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2"/>
    <w:lvlOverride w:ilvl="0">
      <w:lvl w:ilvl="0">
        <w:start w:val="1"/>
        <w:numFmt w:val="bullet"/>
        <w:lvlText w:val="-"/>
        <w:legacy w:legacy="1" w:legacySpace="0" w:legacyIndent="360"/>
        <w:lvlJc w:val="left"/>
        <w:pPr>
          <w:ind w:left="360" w:hanging="360"/>
        </w:pPr>
      </w:lvl>
    </w:lvlOverride>
  </w:num>
  <w:num w:numId="4">
    <w:abstractNumId w:val="12"/>
  </w:num>
  <w:num w:numId="5">
    <w:abstractNumId w:val="16"/>
  </w:num>
  <w:num w:numId="6">
    <w:abstractNumId w:val="9"/>
  </w:num>
  <w:num w:numId="7">
    <w:abstractNumId w:val="11"/>
  </w:num>
  <w:num w:numId="8">
    <w:abstractNumId w:val="5"/>
  </w:num>
  <w:num w:numId="9">
    <w:abstractNumId w:val="15"/>
  </w:num>
  <w:num w:numId="10">
    <w:abstractNumId w:val="13"/>
  </w:num>
  <w:num w:numId="11">
    <w:abstractNumId w:val="1"/>
  </w:num>
  <w:num w:numId="12">
    <w:abstractNumId w:val="0"/>
  </w:num>
  <w:num w:numId="13">
    <w:abstractNumId w:val="14"/>
  </w:num>
  <w:num w:numId="14">
    <w:abstractNumId w:val="3"/>
  </w:num>
  <w:num w:numId="15">
    <w:abstractNumId w:val="17"/>
  </w:num>
  <w:num w:numId="16">
    <w:abstractNumId w:val="7"/>
  </w:num>
  <w:num w:numId="1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lvlOverride w:ilvl="1"/>
    <w:lvlOverride w:ilvl="2"/>
    <w:lvlOverride w:ilvl="3"/>
    <w:lvlOverride w:ilvl="4"/>
    <w:lvlOverride w:ilvl="5"/>
    <w:lvlOverride w:ilvl="6"/>
    <w:lvlOverride w:ilvl="7"/>
    <w:lvlOverride w:ilvl="8"/>
  </w:num>
  <w:num w:numId="19">
    <w:abstractNumId w:val="6"/>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567"/>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BA7E5A"/>
    <w:rsid w:val="00000035"/>
    <w:rsid w:val="00025E09"/>
    <w:rsid w:val="00092AB1"/>
    <w:rsid w:val="000C56E9"/>
    <w:rsid w:val="000C676C"/>
    <w:rsid w:val="00103DD4"/>
    <w:rsid w:val="00110F57"/>
    <w:rsid w:val="00113FFD"/>
    <w:rsid w:val="00133845"/>
    <w:rsid w:val="00186DD2"/>
    <w:rsid w:val="001C790F"/>
    <w:rsid w:val="001F7E1D"/>
    <w:rsid w:val="00241B57"/>
    <w:rsid w:val="002612D3"/>
    <w:rsid w:val="00262368"/>
    <w:rsid w:val="00291321"/>
    <w:rsid w:val="002A11F2"/>
    <w:rsid w:val="002A4825"/>
    <w:rsid w:val="002B2F48"/>
    <w:rsid w:val="002B3D5D"/>
    <w:rsid w:val="002F74FD"/>
    <w:rsid w:val="00316D36"/>
    <w:rsid w:val="0036079D"/>
    <w:rsid w:val="00362F0C"/>
    <w:rsid w:val="003818F6"/>
    <w:rsid w:val="003A2A47"/>
    <w:rsid w:val="003F46AC"/>
    <w:rsid w:val="00407332"/>
    <w:rsid w:val="00407405"/>
    <w:rsid w:val="00411F89"/>
    <w:rsid w:val="00430C2A"/>
    <w:rsid w:val="0043372C"/>
    <w:rsid w:val="004338F2"/>
    <w:rsid w:val="00467382"/>
    <w:rsid w:val="004812C8"/>
    <w:rsid w:val="004A4B9A"/>
    <w:rsid w:val="004D047C"/>
    <w:rsid w:val="005255AD"/>
    <w:rsid w:val="0053420A"/>
    <w:rsid w:val="0054228C"/>
    <w:rsid w:val="00561415"/>
    <w:rsid w:val="0058367F"/>
    <w:rsid w:val="00586CC0"/>
    <w:rsid w:val="005E0132"/>
    <w:rsid w:val="005E2D57"/>
    <w:rsid w:val="005E70D5"/>
    <w:rsid w:val="00614F7C"/>
    <w:rsid w:val="00615080"/>
    <w:rsid w:val="00647C36"/>
    <w:rsid w:val="0067217E"/>
    <w:rsid w:val="00674CEB"/>
    <w:rsid w:val="00674FC2"/>
    <w:rsid w:val="00685845"/>
    <w:rsid w:val="00687FE3"/>
    <w:rsid w:val="00695D64"/>
    <w:rsid w:val="006D6557"/>
    <w:rsid w:val="0073360F"/>
    <w:rsid w:val="0073373E"/>
    <w:rsid w:val="00773E18"/>
    <w:rsid w:val="00791BB3"/>
    <w:rsid w:val="007A00FC"/>
    <w:rsid w:val="007C57F3"/>
    <w:rsid w:val="007D26BC"/>
    <w:rsid w:val="007D4DE9"/>
    <w:rsid w:val="007F47C5"/>
    <w:rsid w:val="008016F5"/>
    <w:rsid w:val="00802F17"/>
    <w:rsid w:val="008263E3"/>
    <w:rsid w:val="00846279"/>
    <w:rsid w:val="008548F9"/>
    <w:rsid w:val="00865751"/>
    <w:rsid w:val="008B1900"/>
    <w:rsid w:val="008C5876"/>
    <w:rsid w:val="009449DA"/>
    <w:rsid w:val="00954EBE"/>
    <w:rsid w:val="009D0170"/>
    <w:rsid w:val="009D4B29"/>
    <w:rsid w:val="009D5242"/>
    <w:rsid w:val="009E6943"/>
    <w:rsid w:val="00A04B7D"/>
    <w:rsid w:val="00A10905"/>
    <w:rsid w:val="00A432F4"/>
    <w:rsid w:val="00A545B2"/>
    <w:rsid w:val="00A76F7E"/>
    <w:rsid w:val="00A829C9"/>
    <w:rsid w:val="00A94954"/>
    <w:rsid w:val="00AA0C9C"/>
    <w:rsid w:val="00AE6994"/>
    <w:rsid w:val="00B10D46"/>
    <w:rsid w:val="00B1381F"/>
    <w:rsid w:val="00B15C46"/>
    <w:rsid w:val="00B27DCA"/>
    <w:rsid w:val="00B344CE"/>
    <w:rsid w:val="00B34B29"/>
    <w:rsid w:val="00B63DE9"/>
    <w:rsid w:val="00B648DE"/>
    <w:rsid w:val="00B700C6"/>
    <w:rsid w:val="00B71CE9"/>
    <w:rsid w:val="00B837E6"/>
    <w:rsid w:val="00B86BD5"/>
    <w:rsid w:val="00BA7E5A"/>
    <w:rsid w:val="00BB0DD3"/>
    <w:rsid w:val="00C4379F"/>
    <w:rsid w:val="00C91E22"/>
    <w:rsid w:val="00CA2C69"/>
    <w:rsid w:val="00CB1971"/>
    <w:rsid w:val="00CD0690"/>
    <w:rsid w:val="00D00102"/>
    <w:rsid w:val="00D010A8"/>
    <w:rsid w:val="00D1017F"/>
    <w:rsid w:val="00D207ED"/>
    <w:rsid w:val="00D30204"/>
    <w:rsid w:val="00D53747"/>
    <w:rsid w:val="00D55CA6"/>
    <w:rsid w:val="00D57DC5"/>
    <w:rsid w:val="00D62792"/>
    <w:rsid w:val="00D6599C"/>
    <w:rsid w:val="00D75D2D"/>
    <w:rsid w:val="00DB5246"/>
    <w:rsid w:val="00DB52C8"/>
    <w:rsid w:val="00DD34FD"/>
    <w:rsid w:val="00E11490"/>
    <w:rsid w:val="00E50641"/>
    <w:rsid w:val="00E50C48"/>
    <w:rsid w:val="00E5466F"/>
    <w:rsid w:val="00E64F0C"/>
    <w:rsid w:val="00E6651C"/>
    <w:rsid w:val="00E82169"/>
    <w:rsid w:val="00E82964"/>
    <w:rsid w:val="00E83A98"/>
    <w:rsid w:val="00EF0288"/>
    <w:rsid w:val="00EF23DE"/>
    <w:rsid w:val="00F11ACA"/>
    <w:rsid w:val="00F1550B"/>
    <w:rsid w:val="00F215E5"/>
    <w:rsid w:val="00F2220A"/>
    <w:rsid w:val="00F305C6"/>
    <w:rsid w:val="00F40CA5"/>
    <w:rsid w:val="00F70467"/>
    <w:rsid w:val="00F73C73"/>
    <w:rsid w:val="00F84B2D"/>
    <w:rsid w:val="00FB6ECF"/>
    <w:rsid w:val="00FE6F92"/>
    <w:rsid w:val="00FF1C50"/>
    <w:rsid w:val="00FF45BF"/>
    <w:rsid w:val="00FF4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8E84014-0F4B-4330-B7B3-9E8B59CD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Normal"/>
    <w:next w:val="Normal"/>
    <w:qFormat/>
    <w:pPr>
      <w:keepNext/>
      <w:ind w:left="4253" w:hanging="4253"/>
      <w:outlineLvl w:val="0"/>
    </w:pPr>
    <w:rPr>
      <w:b/>
    </w:rPr>
  </w:style>
  <w:style w:type="paragraph" w:styleId="Heading2">
    <w:name w:val="heading 2"/>
    <w:basedOn w:val="Normal"/>
    <w:next w:val="Normal"/>
    <w:qFormat/>
    <w:pPr>
      <w:keepNext/>
      <w:numPr>
        <w:ilvl w:val="12"/>
      </w:numPr>
      <w:spacing w:before="60"/>
      <w:outlineLvl w:val="1"/>
    </w:pPr>
    <w:rPr>
      <w:b/>
      <w:noProof/>
      <w:sz w:val="20"/>
    </w:rPr>
  </w:style>
  <w:style w:type="paragraph" w:styleId="Heading3">
    <w:name w:val="heading 3"/>
    <w:basedOn w:val="Normal"/>
    <w:next w:val="Normal"/>
    <w:qFormat/>
    <w:pPr>
      <w:keepNext/>
      <w:tabs>
        <w:tab w:val="left" w:pos="560"/>
      </w:tabs>
      <w:jc w:val="center"/>
      <w:outlineLvl w:val="2"/>
    </w:pPr>
    <w:rPr>
      <w:b/>
      <w:noProof/>
      <w:lang w:eastAsia="fr-FR"/>
    </w:rPr>
  </w:style>
  <w:style w:type="paragraph" w:styleId="Heading4">
    <w:name w:val="heading 4"/>
    <w:basedOn w:val="Normal"/>
    <w:next w:val="Normal"/>
    <w:qFormat/>
    <w:pPr>
      <w:keepNext/>
      <w:widowControl w:val="0"/>
      <w:ind w:left="567" w:right="-1" w:hanging="567"/>
      <w:jc w:val="both"/>
      <w:outlineLvl w:val="3"/>
    </w:pPr>
    <w:rPr>
      <w:b/>
    </w:rPr>
  </w:style>
  <w:style w:type="paragraph" w:styleId="Heading5">
    <w:name w:val="heading 5"/>
    <w:basedOn w:val="Normal"/>
    <w:next w:val="Normal"/>
    <w:qFormat/>
    <w:rsid w:val="00113FFD"/>
    <w:pPr>
      <w:spacing w:before="240" w:after="60"/>
      <w:outlineLvl w:val="4"/>
    </w:pPr>
    <w:rPr>
      <w:b/>
      <w:bCs/>
      <w:i/>
      <w:iCs/>
      <w:sz w:val="26"/>
      <w:szCs w:val="26"/>
    </w:rPr>
  </w:style>
  <w:style w:type="paragraph" w:styleId="Heading6">
    <w:name w:val="heading 6"/>
    <w:basedOn w:val="Normal"/>
    <w:next w:val="Normal"/>
    <w:qFormat/>
    <w:rsid w:val="00113FFD"/>
    <w:pPr>
      <w:spacing w:before="240" w:after="60"/>
      <w:outlineLvl w:val="5"/>
    </w:pPr>
    <w:rPr>
      <w:b/>
      <w:bCs/>
      <w:szCs w:val="22"/>
    </w:rPr>
  </w:style>
  <w:style w:type="paragraph" w:styleId="Heading7">
    <w:name w:val="heading 7"/>
    <w:basedOn w:val="Normal"/>
    <w:next w:val="Normal"/>
    <w:link w:val="Heading7Char"/>
    <w:qFormat/>
    <w:pPr>
      <w:spacing w:before="240" w:after="60"/>
      <w:outlineLvl w:val="6"/>
    </w:pPr>
    <w:rPr>
      <w:sz w:val="24"/>
      <w:szCs w:val="24"/>
      <w:lang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paragraph" w:styleId="BodyText2">
    <w:name w:val="Body Text 2"/>
    <w:basedOn w:val="Normal"/>
    <w:pPr>
      <w:spacing w:line="260" w:lineRule="exact"/>
      <w:ind w:left="567"/>
      <w:jc w:val="both"/>
    </w:pPr>
    <w:rPr>
      <w:noProof/>
    </w:rPr>
  </w:style>
  <w:style w:type="paragraph" w:styleId="BodyTextIndent">
    <w:name w:val="Body Text Indent"/>
    <w:basedOn w:val="Normal"/>
    <w:pPr>
      <w:tabs>
        <w:tab w:val="left" w:pos="567"/>
      </w:tabs>
      <w:spacing w:line="260" w:lineRule="exact"/>
      <w:ind w:left="567"/>
    </w:pPr>
  </w:style>
  <w:style w:type="paragraph" w:styleId="BodyText3">
    <w:name w:val="Body Text 3"/>
    <w:basedOn w:val="Normal"/>
    <w:pPr>
      <w:tabs>
        <w:tab w:val="left" w:pos="560"/>
      </w:tabs>
    </w:pPr>
    <w:rPr>
      <w:lang w:eastAsia="fr-FR"/>
    </w:rPr>
  </w:style>
  <w:style w:type="paragraph" w:styleId="EndnoteText">
    <w:name w:val="endnote text"/>
    <w:basedOn w:val="Normal"/>
    <w:link w:val="EndnoteTextChar"/>
    <w:semiHidden/>
    <w:pPr>
      <w:widowControl w:val="0"/>
      <w:tabs>
        <w:tab w:val="left" w:pos="567"/>
      </w:tabs>
    </w:pPr>
    <w:rPr>
      <w:sz w:val="18"/>
    </w:rPr>
  </w:style>
  <w:style w:type="paragraph" w:styleId="FootnoteText">
    <w:name w:val="footnote text"/>
    <w:basedOn w:val="Normal"/>
    <w:semiHidden/>
    <w:rPr>
      <w:sz w:val="20"/>
    </w:rPr>
  </w:style>
  <w:style w:type="paragraph" w:customStyle="1" w:styleId="CommentSubject1">
    <w:name w:val="Comment Subject1"/>
    <w:basedOn w:val="CommentText"/>
    <w:next w:val="CommentText"/>
    <w:semiHidden/>
    <w:rPr>
      <w:b/>
      <w:bCs/>
    </w:rPr>
  </w:style>
  <w:style w:type="paragraph" w:styleId="CommentText">
    <w:name w:val="annotation text"/>
    <w:basedOn w:val="Normal"/>
    <w:semiHidden/>
    <w:rPr>
      <w:sz w:val="20"/>
    </w:rPr>
  </w:style>
  <w:style w:type="character" w:styleId="PageNumber">
    <w:name w:val="page number"/>
    <w:basedOn w:val="DefaultParagraphFont"/>
  </w:style>
  <w:style w:type="paragraph" w:customStyle="1" w:styleId="BalloonText1">
    <w:name w:val="Balloon Text1"/>
    <w:basedOn w:val="Normal"/>
    <w:semiHidden/>
    <w:rPr>
      <w:rFonts w:ascii="Tahoma" w:hAnsi="Tahoma" w:cs="Tahoma"/>
      <w:sz w:val="16"/>
      <w:szCs w:val="16"/>
    </w:rPr>
  </w:style>
  <w:style w:type="paragraph" w:styleId="BodyText">
    <w:name w:val="Body Text"/>
    <w:basedOn w:val="Normal"/>
    <w:pPr>
      <w:tabs>
        <w:tab w:val="left" w:pos="560"/>
        <w:tab w:val="right" w:pos="8500"/>
      </w:tabs>
      <w:jc w:val="both"/>
    </w:pPr>
    <w:rPr>
      <w:noProof/>
    </w:rPr>
  </w:style>
  <w:style w:type="paragraph" w:styleId="BodyTextIndent2">
    <w:name w:val="Body Text Indent 2"/>
    <w:basedOn w:val="Normal"/>
    <w:pPr>
      <w:tabs>
        <w:tab w:val="left" w:pos="560"/>
      </w:tabs>
      <w:ind w:left="561" w:hanging="561"/>
    </w:pPr>
    <w:rPr>
      <w:b/>
      <w:noProof/>
    </w:rPr>
  </w:style>
  <w:style w:type="character" w:styleId="CommentReference">
    <w:name w:val="annotation reference"/>
    <w:semiHidden/>
    <w:rPr>
      <w:sz w:val="16"/>
      <w:szCs w:val="16"/>
    </w:rPr>
  </w:style>
  <w:style w:type="paragraph" w:styleId="CommentSubject">
    <w:name w:val="annotation subject"/>
    <w:basedOn w:val="CommentText"/>
    <w:next w:val="CommentText"/>
    <w:link w:val="CommentSubjectChar"/>
    <w:uiPriority w:val="99"/>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List">
    <w:name w:val="List"/>
    <w:basedOn w:val="Normal"/>
    <w:rsid w:val="00113FFD"/>
    <w:pPr>
      <w:ind w:left="283" w:hanging="283"/>
    </w:pPr>
  </w:style>
  <w:style w:type="paragraph" w:styleId="List2">
    <w:name w:val="List 2"/>
    <w:basedOn w:val="Normal"/>
    <w:rsid w:val="00113FFD"/>
    <w:pPr>
      <w:ind w:left="566" w:hanging="283"/>
    </w:pPr>
  </w:style>
  <w:style w:type="paragraph" w:styleId="ListBullet">
    <w:name w:val="List Bullet"/>
    <w:basedOn w:val="Normal"/>
    <w:autoRedefine/>
    <w:rsid w:val="00113FFD"/>
    <w:pPr>
      <w:numPr>
        <w:numId w:val="11"/>
      </w:numPr>
    </w:pPr>
  </w:style>
  <w:style w:type="paragraph" w:styleId="ListBullet3">
    <w:name w:val="List Bullet 3"/>
    <w:basedOn w:val="Normal"/>
    <w:autoRedefine/>
    <w:rsid w:val="00113FFD"/>
    <w:pPr>
      <w:numPr>
        <w:numId w:val="12"/>
      </w:numPr>
    </w:pPr>
  </w:style>
  <w:style w:type="paragraph" w:styleId="ListContinue2">
    <w:name w:val="List Continue 2"/>
    <w:basedOn w:val="Normal"/>
    <w:rsid w:val="00113FFD"/>
    <w:pPr>
      <w:spacing w:after="120"/>
      <w:ind w:left="566"/>
    </w:pPr>
  </w:style>
  <w:style w:type="paragraph" w:styleId="ListContinue3">
    <w:name w:val="List Continue 3"/>
    <w:basedOn w:val="Normal"/>
    <w:rsid w:val="00113FFD"/>
    <w:pPr>
      <w:spacing w:after="120"/>
      <w:ind w:left="849"/>
    </w:pPr>
  </w:style>
  <w:style w:type="character" w:customStyle="1" w:styleId="Heading7Char">
    <w:name w:val="Heading 7 Char"/>
    <w:link w:val="Heading7"/>
    <w:rsid w:val="00846279"/>
    <w:rPr>
      <w:sz w:val="24"/>
      <w:szCs w:val="24"/>
      <w:lang w:val="en-GB" w:eastAsia="de-DE"/>
    </w:rPr>
  </w:style>
  <w:style w:type="character" w:customStyle="1" w:styleId="EndnoteTextChar">
    <w:name w:val="Endnote Text Char"/>
    <w:link w:val="EndnoteText"/>
    <w:semiHidden/>
    <w:rsid w:val="00846279"/>
    <w:rPr>
      <w:sz w:val="18"/>
      <w:lang w:val="en-GB" w:eastAsia="en-US"/>
    </w:rPr>
  </w:style>
  <w:style w:type="character" w:customStyle="1" w:styleId="FooterChar">
    <w:name w:val="Footer Char"/>
    <w:link w:val="Footer"/>
    <w:uiPriority w:val="99"/>
    <w:locked/>
    <w:rsid w:val="00F70467"/>
    <w:rPr>
      <w:rFonts w:ascii="Arial" w:hAnsi="Arial"/>
      <w:noProof/>
      <w:sz w:val="16"/>
      <w:lang w:val="en-GB" w:eastAsia="en-US"/>
    </w:rPr>
  </w:style>
  <w:style w:type="character" w:customStyle="1" w:styleId="HeaderChar">
    <w:name w:val="Header Char"/>
    <w:link w:val="Header"/>
    <w:uiPriority w:val="99"/>
    <w:locked/>
    <w:rsid w:val="00F70467"/>
    <w:rPr>
      <w:rFonts w:ascii="Arial" w:hAnsi="Arial"/>
      <w:lang w:val="en-GB" w:eastAsia="en-US"/>
    </w:rPr>
  </w:style>
  <w:style w:type="character" w:customStyle="1" w:styleId="CommentSubjectChar">
    <w:name w:val="Comment Subject Char"/>
    <w:link w:val="CommentSubject"/>
    <w:uiPriority w:val="99"/>
    <w:semiHidden/>
    <w:locked/>
    <w:rsid w:val="00F70467"/>
    <w:rPr>
      <w:b/>
      <w:bCs/>
      <w:lang w:val="en-GB" w:eastAsia="en-US"/>
    </w:rPr>
  </w:style>
  <w:style w:type="paragraph" w:customStyle="1" w:styleId="FooterAgency">
    <w:name w:val="Footer (Agency)"/>
    <w:basedOn w:val="Normal"/>
    <w:link w:val="FooterAgencyCharChar"/>
    <w:semiHidden/>
    <w:rsid w:val="00291321"/>
    <w:rPr>
      <w:rFonts w:ascii="Verdana" w:eastAsia="Verdana" w:hAnsi="Verdana" w:cs="Verdana"/>
      <w:color w:val="6D6F71"/>
      <w:sz w:val="14"/>
      <w:szCs w:val="14"/>
      <w:lang w:eastAsia="en-GB"/>
    </w:rPr>
  </w:style>
  <w:style w:type="character" w:customStyle="1" w:styleId="FooterAgencyCharChar">
    <w:name w:val="Footer (Agency) Char Char"/>
    <w:link w:val="FooterAgency"/>
    <w:semiHidden/>
    <w:rsid w:val="00291321"/>
    <w:rPr>
      <w:rFonts w:ascii="Verdana" w:eastAsia="Verdana" w:hAnsi="Verdana" w:cs="Verdana"/>
      <w:color w:val="6D6F71"/>
      <w:sz w:val="14"/>
      <w:szCs w:val="14"/>
      <w:lang w:val="en-GB" w:eastAsia="en-GB"/>
    </w:rPr>
  </w:style>
  <w:style w:type="paragraph" w:customStyle="1" w:styleId="BodytextAgency">
    <w:name w:val="Body text (Agency)"/>
    <w:basedOn w:val="Normal"/>
    <w:link w:val="BodytextAgencyChar"/>
    <w:rsid w:val="00291321"/>
    <w:pPr>
      <w:spacing w:after="140" w:line="280" w:lineRule="atLeast"/>
    </w:pPr>
    <w:rPr>
      <w:rFonts w:ascii="Verdana" w:eastAsia="Verdana" w:hAnsi="Verdana"/>
      <w:sz w:val="18"/>
      <w:szCs w:val="18"/>
      <w:lang w:val="x-none" w:eastAsia="x-none"/>
    </w:rPr>
  </w:style>
  <w:style w:type="paragraph" w:customStyle="1" w:styleId="DraftingNotesAgency">
    <w:name w:val="Drafting Notes (Agency)"/>
    <w:basedOn w:val="Normal"/>
    <w:next w:val="BodytextAgency"/>
    <w:link w:val="DraftingNotesAgencyChar"/>
    <w:rsid w:val="00291321"/>
    <w:pPr>
      <w:spacing w:after="140" w:line="280" w:lineRule="atLeast"/>
    </w:pPr>
    <w:rPr>
      <w:rFonts w:ascii="Courier New" w:eastAsia="Verdana" w:hAnsi="Courier New"/>
      <w:i/>
      <w:color w:val="339966"/>
      <w:szCs w:val="18"/>
      <w:lang w:val="x-none" w:eastAsia="x-none"/>
    </w:rPr>
  </w:style>
  <w:style w:type="paragraph" w:customStyle="1" w:styleId="No-numheading3Agency">
    <w:name w:val="No-num heading 3 (Agency)"/>
    <w:basedOn w:val="Normal"/>
    <w:next w:val="BodytextAgency"/>
    <w:link w:val="No-numheading3AgencyChar"/>
    <w:rsid w:val="00291321"/>
    <w:pPr>
      <w:keepNext/>
      <w:spacing w:before="280" w:after="220"/>
      <w:outlineLvl w:val="2"/>
    </w:pPr>
    <w:rPr>
      <w:rFonts w:ascii="Verdana" w:eastAsia="Verdana" w:hAnsi="Verdana"/>
      <w:b/>
      <w:bCs/>
      <w:kern w:val="32"/>
      <w:szCs w:val="22"/>
      <w:lang w:val="x-none" w:eastAsia="x-none"/>
    </w:rPr>
  </w:style>
  <w:style w:type="character" w:customStyle="1" w:styleId="DraftingNotesAgencyChar">
    <w:name w:val="Drafting Notes (Agency) Char"/>
    <w:link w:val="DraftingNotesAgency"/>
    <w:rsid w:val="00291321"/>
    <w:rPr>
      <w:rFonts w:ascii="Courier New" w:eastAsia="Verdana" w:hAnsi="Courier New"/>
      <w:i/>
      <w:color w:val="339966"/>
      <w:sz w:val="22"/>
      <w:szCs w:val="18"/>
      <w:lang w:val="x-none" w:eastAsia="x-none"/>
    </w:rPr>
  </w:style>
  <w:style w:type="character" w:customStyle="1" w:styleId="BodytextAgencyChar">
    <w:name w:val="Body text (Agency) Char"/>
    <w:link w:val="BodytextAgency"/>
    <w:rsid w:val="00291321"/>
    <w:rPr>
      <w:rFonts w:ascii="Verdana" w:eastAsia="Verdana" w:hAnsi="Verdana"/>
      <w:sz w:val="18"/>
      <w:szCs w:val="18"/>
      <w:lang w:val="x-none" w:eastAsia="x-none"/>
    </w:rPr>
  </w:style>
  <w:style w:type="character" w:customStyle="1" w:styleId="No-numheading3AgencyChar">
    <w:name w:val="No-num heading 3 (Agency) Char"/>
    <w:link w:val="No-numheading3Agency"/>
    <w:rsid w:val="00291321"/>
    <w:rPr>
      <w:rFonts w:ascii="Verdana" w:eastAsia="Verdana" w:hAnsi="Verdana"/>
      <w:b/>
      <w:bCs/>
      <w:kern w:val="32"/>
      <w:sz w:val="22"/>
      <w:szCs w:val="22"/>
      <w:lang w:val="x-none" w:eastAsia="x-none"/>
    </w:rPr>
  </w:style>
  <w:style w:type="paragraph" w:styleId="Revision">
    <w:name w:val="Revision"/>
    <w:hidden/>
    <w:uiPriority w:val="99"/>
    <w:semiHidden/>
    <w:rsid w:val="00E11490"/>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5554">
      <w:bodyDiv w:val="1"/>
      <w:marLeft w:val="0"/>
      <w:marRight w:val="0"/>
      <w:marTop w:val="0"/>
      <w:marBottom w:val="0"/>
      <w:divBdr>
        <w:top w:val="none" w:sz="0" w:space="0" w:color="auto"/>
        <w:left w:val="none" w:sz="0" w:space="0" w:color="auto"/>
        <w:bottom w:val="none" w:sz="0" w:space="0" w:color="auto"/>
        <w:right w:val="none" w:sz="0" w:space="0" w:color="auto"/>
      </w:divBdr>
    </w:div>
    <w:div w:id="92941406">
      <w:bodyDiv w:val="1"/>
      <w:marLeft w:val="0"/>
      <w:marRight w:val="0"/>
      <w:marTop w:val="0"/>
      <w:marBottom w:val="0"/>
      <w:divBdr>
        <w:top w:val="none" w:sz="0" w:space="0" w:color="auto"/>
        <w:left w:val="none" w:sz="0" w:space="0" w:color="auto"/>
        <w:bottom w:val="none" w:sz="0" w:space="0" w:color="auto"/>
        <w:right w:val="none" w:sz="0" w:space="0" w:color="auto"/>
      </w:divBdr>
    </w:div>
    <w:div w:id="405106263">
      <w:bodyDiv w:val="1"/>
      <w:marLeft w:val="0"/>
      <w:marRight w:val="0"/>
      <w:marTop w:val="0"/>
      <w:marBottom w:val="0"/>
      <w:divBdr>
        <w:top w:val="none" w:sz="0" w:space="0" w:color="auto"/>
        <w:left w:val="none" w:sz="0" w:space="0" w:color="auto"/>
        <w:bottom w:val="none" w:sz="0" w:space="0" w:color="auto"/>
        <w:right w:val="none" w:sz="0" w:space="0" w:color="auto"/>
      </w:divBdr>
    </w:div>
    <w:div w:id="446235696">
      <w:bodyDiv w:val="1"/>
      <w:marLeft w:val="0"/>
      <w:marRight w:val="0"/>
      <w:marTop w:val="0"/>
      <w:marBottom w:val="0"/>
      <w:divBdr>
        <w:top w:val="none" w:sz="0" w:space="0" w:color="auto"/>
        <w:left w:val="none" w:sz="0" w:space="0" w:color="auto"/>
        <w:bottom w:val="none" w:sz="0" w:space="0" w:color="auto"/>
        <w:right w:val="none" w:sz="0" w:space="0" w:color="auto"/>
      </w:divBdr>
    </w:div>
    <w:div w:id="446393889">
      <w:bodyDiv w:val="1"/>
      <w:marLeft w:val="0"/>
      <w:marRight w:val="0"/>
      <w:marTop w:val="0"/>
      <w:marBottom w:val="0"/>
      <w:divBdr>
        <w:top w:val="none" w:sz="0" w:space="0" w:color="auto"/>
        <w:left w:val="none" w:sz="0" w:space="0" w:color="auto"/>
        <w:bottom w:val="none" w:sz="0" w:space="0" w:color="auto"/>
        <w:right w:val="none" w:sz="0" w:space="0" w:color="auto"/>
      </w:divBdr>
    </w:div>
    <w:div w:id="898171935">
      <w:bodyDiv w:val="1"/>
      <w:marLeft w:val="0"/>
      <w:marRight w:val="0"/>
      <w:marTop w:val="0"/>
      <w:marBottom w:val="0"/>
      <w:divBdr>
        <w:top w:val="none" w:sz="0" w:space="0" w:color="auto"/>
        <w:left w:val="none" w:sz="0" w:space="0" w:color="auto"/>
        <w:bottom w:val="none" w:sz="0" w:space="0" w:color="auto"/>
        <w:right w:val="none" w:sz="0" w:space="0" w:color="auto"/>
      </w:divBdr>
    </w:div>
    <w:div w:id="1719402864">
      <w:bodyDiv w:val="1"/>
      <w:marLeft w:val="0"/>
      <w:marRight w:val="0"/>
      <w:marTop w:val="0"/>
      <w:marBottom w:val="0"/>
      <w:divBdr>
        <w:top w:val="none" w:sz="0" w:space="0" w:color="auto"/>
        <w:left w:val="none" w:sz="0" w:space="0" w:color="auto"/>
        <w:bottom w:val="none" w:sz="0" w:space="0" w:color="auto"/>
        <w:right w:val="none" w:sz="0" w:space="0" w:color="auto"/>
      </w:divBdr>
    </w:div>
    <w:div w:id="1808860369">
      <w:bodyDiv w:val="1"/>
      <w:marLeft w:val="0"/>
      <w:marRight w:val="0"/>
      <w:marTop w:val="0"/>
      <w:marBottom w:val="0"/>
      <w:divBdr>
        <w:top w:val="none" w:sz="0" w:space="0" w:color="auto"/>
        <w:left w:val="none" w:sz="0" w:space="0" w:color="auto"/>
        <w:bottom w:val="none" w:sz="0" w:space="0" w:color="auto"/>
        <w:right w:val="none" w:sz="0" w:space="0" w:color="auto"/>
      </w:divBdr>
    </w:div>
    <w:div w:id="1836723264">
      <w:bodyDiv w:val="1"/>
      <w:marLeft w:val="0"/>
      <w:marRight w:val="0"/>
      <w:marTop w:val="0"/>
      <w:marBottom w:val="0"/>
      <w:divBdr>
        <w:top w:val="none" w:sz="0" w:space="0" w:color="auto"/>
        <w:left w:val="none" w:sz="0" w:space="0" w:color="auto"/>
        <w:bottom w:val="none" w:sz="0" w:space="0" w:color="auto"/>
        <w:right w:val="none" w:sz="0" w:space="0" w:color="auto"/>
      </w:divBdr>
    </w:div>
    <w:div w:id="1990358139">
      <w:bodyDiv w:val="1"/>
      <w:marLeft w:val="0"/>
      <w:marRight w:val="0"/>
      <w:marTop w:val="0"/>
      <w:marBottom w:val="0"/>
      <w:divBdr>
        <w:top w:val="none" w:sz="0" w:space="0" w:color="auto"/>
        <w:left w:val="none" w:sz="0" w:space="0" w:color="auto"/>
        <w:bottom w:val="none" w:sz="0" w:space="0" w:color="auto"/>
        <w:right w:val="none" w:sz="0" w:space="0" w:color="auto"/>
      </w:divBdr>
    </w:div>
    <w:div w:id="2010282164">
      <w:bodyDiv w:val="1"/>
      <w:marLeft w:val="0"/>
      <w:marRight w:val="0"/>
      <w:marTop w:val="0"/>
      <w:marBottom w:val="0"/>
      <w:divBdr>
        <w:top w:val="none" w:sz="0" w:space="0" w:color="auto"/>
        <w:left w:val="none" w:sz="0" w:space="0" w:color="auto"/>
        <w:bottom w:val="none" w:sz="0" w:space="0" w:color="auto"/>
        <w:right w:val="none" w:sz="0" w:space="0" w:color="auto"/>
      </w:divBdr>
    </w:div>
    <w:div w:id="2051494742">
      <w:bodyDiv w:val="1"/>
      <w:marLeft w:val="0"/>
      <w:marRight w:val="0"/>
      <w:marTop w:val="0"/>
      <w:marBottom w:val="0"/>
      <w:divBdr>
        <w:top w:val="none" w:sz="0" w:space="0" w:color="auto"/>
        <w:left w:val="none" w:sz="0" w:space="0" w:color="auto"/>
        <w:bottom w:val="none" w:sz="0" w:space="0" w:color="auto"/>
        <w:right w:val="none" w:sz="0" w:space="0" w:color="auto"/>
      </w:divBdr>
    </w:div>
    <w:div w:id="213485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82B02F-8351-40E4-BC9E-6DF04039B3FA}">
  <ds:schemaRefs>
    <ds:schemaRef ds:uri="http://schemas.microsoft.com/sharepoint/v3/contenttype/forms"/>
  </ds:schemaRefs>
</ds:datastoreItem>
</file>

<file path=customXml/itemProps2.xml><?xml version="1.0" encoding="utf-8"?>
<ds:datastoreItem xmlns:ds="http://schemas.openxmlformats.org/officeDocument/2006/customXml" ds:itemID="{709DF297-39ED-4AAE-BCF8-6CA9D858E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1B0E9C-3D98-4D50-9EC3-45324CF484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9225</Words>
  <Characters>52589</Characters>
  <Application>Microsoft Office Word</Application>
  <DocSecurity>0</DocSecurity>
  <Lines>438</Lines>
  <Paragraphs>123</Paragraphs>
  <ScaleCrop>false</ScaleCrop>
  <HeadingPairs>
    <vt:vector size="8" baseType="variant">
      <vt:variant>
        <vt:lpstr>Title</vt:lpstr>
      </vt:variant>
      <vt:variant>
        <vt:i4>1</vt:i4>
      </vt:variant>
      <vt:variant>
        <vt:lpstr>Cím</vt:lpstr>
      </vt:variant>
      <vt:variant>
        <vt:i4>1</vt:i4>
      </vt:variant>
      <vt:variant>
        <vt:lpstr>Titre</vt:lpstr>
      </vt:variant>
      <vt:variant>
        <vt:i4>1</vt:i4>
      </vt:variant>
      <vt:variant>
        <vt:lpstr>Tytuł</vt:lpstr>
      </vt:variant>
      <vt:variant>
        <vt:i4>1</vt:i4>
      </vt:variant>
    </vt:vector>
  </HeadingPairs>
  <TitlesOfParts>
    <vt:vector size="4" baseType="lpstr">
      <vt:lpstr/>
      <vt:lpstr/>
      <vt:lpstr/>
      <vt:lpstr/>
    </vt:vector>
  </TitlesOfParts>
  <Company/>
  <LinksUpToDate>false</LinksUpToDate>
  <CharactersWithSpaces>61691</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OGYI_1.1</dc:creator>
  <cp:keywords/>
  <cp:lastModifiedBy>Voutsas Achilleas</cp:lastModifiedBy>
  <cp:revision>2</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2021-06-03T23:45:39Z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ce76d66d-1e4c-4d1d-b3dc-579f15ae61d3</vt:lpwstr>
  </property>
  <property fmtid="{D5CDD505-2E9C-101B-9397-08002B2CF9AE}" pid="8" name="MSIP_Label_0eea11ca-d417-4147-80ed-01a58412c458_ContentBits">
    <vt:lpwstr>2</vt:lpwstr>
  </property>
</Properties>
</file>