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146FD" w:rsidRPr="004C1515" w:rsidRDefault="00D146FD">
      <w:pPr>
        <w:pStyle w:val="Normal1"/>
        <w:rPr>
          <w:lang w:val="is-IS"/>
        </w:rPr>
      </w:pPr>
      <w:bookmarkStart w:id="0" w:name="_GoBack"/>
      <w:bookmarkEnd w:id="0"/>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tabs>
          <w:tab w:val="center" w:pos="4153"/>
          <w:tab w:val="right" w:pos="8306"/>
        </w:tabs>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30512F" w:rsidRDefault="0030512F">
      <w:pPr>
        <w:pStyle w:val="Normal1"/>
        <w:rPr>
          <w:lang w:val="is-IS"/>
        </w:rPr>
      </w:pPr>
    </w:p>
    <w:p w:rsidR="0030512F" w:rsidRDefault="0030512F">
      <w:pPr>
        <w:pStyle w:val="Normal1"/>
        <w:rPr>
          <w:lang w:val="is-IS"/>
        </w:rPr>
      </w:pPr>
    </w:p>
    <w:p w:rsidR="0030512F" w:rsidRDefault="0030512F">
      <w:pPr>
        <w:pStyle w:val="Normal1"/>
        <w:rPr>
          <w:lang w:val="is-IS"/>
        </w:rPr>
      </w:pPr>
    </w:p>
    <w:p w:rsidR="0030512F" w:rsidRDefault="0030512F">
      <w:pPr>
        <w:pStyle w:val="Normal1"/>
        <w:rPr>
          <w:lang w:val="is-IS"/>
        </w:rPr>
      </w:pPr>
    </w:p>
    <w:p w:rsidR="00D146FD" w:rsidRPr="004C1515" w:rsidRDefault="002758F5">
      <w:pPr>
        <w:pStyle w:val="Normal1"/>
        <w:jc w:val="center"/>
        <w:rPr>
          <w:lang w:val="is-IS"/>
        </w:rPr>
      </w:pPr>
      <w:r w:rsidRPr="002758F5">
        <w:rPr>
          <w:b/>
          <w:sz w:val="22"/>
          <w:lang w:val="is-IS"/>
        </w:rPr>
        <w:t>VIÐAUKI I</w:t>
      </w:r>
    </w:p>
    <w:p w:rsidR="00D146FD" w:rsidRPr="004C1515" w:rsidRDefault="00D146FD">
      <w:pPr>
        <w:pStyle w:val="Normal1"/>
        <w:jc w:val="center"/>
        <w:rPr>
          <w:lang w:val="is-IS"/>
        </w:rPr>
      </w:pPr>
    </w:p>
    <w:p w:rsidR="00D146FD" w:rsidRPr="004C1515" w:rsidRDefault="002758F5">
      <w:pPr>
        <w:pStyle w:val="Normal1"/>
        <w:jc w:val="center"/>
        <w:rPr>
          <w:lang w:val="is-IS"/>
        </w:rPr>
      </w:pPr>
      <w:r w:rsidRPr="002758F5">
        <w:rPr>
          <w:b/>
          <w:sz w:val="22"/>
          <w:lang w:val="is-IS"/>
        </w:rPr>
        <w:t>SAMANTEKT Á EIGINLEIKUM LYFS</w:t>
      </w:r>
    </w:p>
    <w:p w:rsidR="00D146FD" w:rsidRPr="004C1515" w:rsidRDefault="002758F5">
      <w:pPr>
        <w:pStyle w:val="Normal1"/>
        <w:rPr>
          <w:lang w:val="is-IS"/>
        </w:rPr>
      </w:pPr>
      <w:r w:rsidRPr="002758F5">
        <w:rPr>
          <w:lang w:val="is-IS"/>
        </w:rPr>
        <w:br w:type="page"/>
      </w:r>
    </w:p>
    <w:p w:rsidR="00D146FD" w:rsidRPr="004C1515" w:rsidRDefault="002758F5">
      <w:pPr>
        <w:pStyle w:val="Normal1"/>
        <w:tabs>
          <w:tab w:val="left" w:pos="560"/>
        </w:tabs>
        <w:rPr>
          <w:lang w:val="is-IS"/>
        </w:rPr>
      </w:pPr>
      <w:r w:rsidRPr="002758F5">
        <w:rPr>
          <w:b/>
          <w:sz w:val="22"/>
          <w:lang w:val="is-IS"/>
        </w:rPr>
        <w:lastRenderedPageBreak/>
        <w:t>1.</w:t>
      </w:r>
      <w:r w:rsidRPr="002758F5">
        <w:rPr>
          <w:b/>
          <w:sz w:val="22"/>
          <w:lang w:val="is-IS"/>
        </w:rPr>
        <w:tab/>
        <w:t>HEITI LYFS</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CYSTAGON 50 mg hörð hylki</w:t>
      </w:r>
    </w:p>
    <w:p w:rsidR="00D146FD" w:rsidRPr="004C1515" w:rsidRDefault="00D146FD">
      <w:pPr>
        <w:pStyle w:val="Normal1"/>
        <w:tabs>
          <w:tab w:val="left" w:pos="560"/>
        </w:tabs>
        <w:rPr>
          <w:lang w:val="is-IS"/>
        </w:rPr>
      </w:pP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2.</w:t>
      </w:r>
      <w:r w:rsidRPr="002758F5">
        <w:rPr>
          <w:b/>
          <w:sz w:val="22"/>
          <w:lang w:val="is-IS"/>
        </w:rPr>
        <w:tab/>
        <w:t>VIRK INNIHALDSEFNI OG STYRKLEIKAR</w:t>
      </w:r>
    </w:p>
    <w:p w:rsidR="00D146FD" w:rsidRPr="004C1515" w:rsidRDefault="00D146FD">
      <w:pPr>
        <w:pStyle w:val="Normal1"/>
        <w:tabs>
          <w:tab w:val="left" w:pos="560"/>
          <w:tab w:val="right" w:pos="8500"/>
        </w:tabs>
        <w:rPr>
          <w:lang w:val="is-IS"/>
        </w:rPr>
      </w:pPr>
    </w:p>
    <w:p w:rsidR="00D146FD" w:rsidRPr="004C1515" w:rsidRDefault="002758F5">
      <w:pPr>
        <w:pStyle w:val="Normal1"/>
        <w:rPr>
          <w:lang w:val="is-IS"/>
        </w:rPr>
      </w:pPr>
      <w:r w:rsidRPr="002758F5">
        <w:rPr>
          <w:sz w:val="22"/>
          <w:lang w:val="is-IS"/>
        </w:rPr>
        <w:t xml:space="preserve">Hvert hart hylki inniheldur 50 mg af cysteamíni (sem mercaptamín bítartrat). </w:t>
      </w:r>
    </w:p>
    <w:p w:rsidR="00D146FD" w:rsidRPr="004C1515" w:rsidRDefault="00D146FD">
      <w:pPr>
        <w:pStyle w:val="Normal1"/>
        <w:rPr>
          <w:lang w:val="is-IS"/>
        </w:rPr>
      </w:pPr>
    </w:p>
    <w:p w:rsidR="00D146FD" w:rsidRPr="004C1515" w:rsidRDefault="002758F5">
      <w:pPr>
        <w:pStyle w:val="Normal1"/>
        <w:rPr>
          <w:lang w:val="is-IS"/>
        </w:rPr>
      </w:pPr>
      <w:r w:rsidRPr="002758F5">
        <w:rPr>
          <w:sz w:val="22"/>
          <w:lang w:val="is-IS"/>
        </w:rPr>
        <w:t>Sjá lista yfir öll hjálparefni í kafla 6.1.</w:t>
      </w:r>
    </w:p>
    <w:p w:rsidR="00D146FD" w:rsidRPr="004C1515" w:rsidRDefault="00D146FD">
      <w:pPr>
        <w:pStyle w:val="Normal1"/>
        <w:tabs>
          <w:tab w:val="left" w:pos="560"/>
          <w:tab w:val="right" w:pos="8500"/>
        </w:tabs>
        <w:rPr>
          <w:lang w:val="is-IS"/>
        </w:rPr>
      </w:pPr>
    </w:p>
    <w:p w:rsidR="00D146FD" w:rsidRPr="004C1515" w:rsidRDefault="00D146FD">
      <w:pPr>
        <w:pStyle w:val="Normal1"/>
        <w:tabs>
          <w:tab w:val="left" w:pos="560"/>
          <w:tab w:val="right" w:pos="8500"/>
        </w:tabs>
        <w:rPr>
          <w:lang w:val="is-IS"/>
        </w:rPr>
      </w:pPr>
    </w:p>
    <w:p w:rsidR="00D146FD" w:rsidRPr="004C1515" w:rsidRDefault="002758F5">
      <w:pPr>
        <w:pStyle w:val="Normal1"/>
        <w:tabs>
          <w:tab w:val="left" w:pos="560"/>
        </w:tabs>
        <w:rPr>
          <w:lang w:val="is-IS"/>
        </w:rPr>
      </w:pPr>
      <w:r w:rsidRPr="002758F5">
        <w:rPr>
          <w:b/>
          <w:sz w:val="22"/>
          <w:lang w:val="is-IS"/>
        </w:rPr>
        <w:t>3.</w:t>
      </w:r>
      <w:r w:rsidRPr="002758F5">
        <w:rPr>
          <w:b/>
          <w:sz w:val="22"/>
          <w:lang w:val="is-IS"/>
        </w:rPr>
        <w:tab/>
        <w:t>LYFJAFORM</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Hart hylki</w:t>
      </w:r>
    </w:p>
    <w:p w:rsidR="00D146FD" w:rsidRPr="004C1515" w:rsidRDefault="002758F5">
      <w:pPr>
        <w:pStyle w:val="Normal1"/>
        <w:tabs>
          <w:tab w:val="left" w:pos="560"/>
          <w:tab w:val="right" w:pos="8500"/>
        </w:tabs>
        <w:rPr>
          <w:lang w:val="is-IS"/>
        </w:rPr>
      </w:pPr>
      <w:r w:rsidRPr="002758F5">
        <w:rPr>
          <w:sz w:val="22"/>
          <w:lang w:val="is-IS"/>
        </w:rPr>
        <w:t>Hvít, ógegnsæ hörð hylki með CYSTA 50 á bolnum og MYLAN á hettunni.</w:t>
      </w:r>
    </w:p>
    <w:p w:rsidR="00D146FD" w:rsidRPr="004C1515" w:rsidRDefault="00D146FD">
      <w:pPr>
        <w:pStyle w:val="Normal1"/>
        <w:tabs>
          <w:tab w:val="left" w:pos="560"/>
        </w:tabs>
        <w:rPr>
          <w:lang w:val="is-IS"/>
        </w:rPr>
      </w:pP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4.</w:t>
      </w:r>
      <w:r w:rsidRPr="002758F5">
        <w:rPr>
          <w:b/>
          <w:sz w:val="22"/>
          <w:lang w:val="is-IS"/>
        </w:rPr>
        <w:tab/>
        <w:t>KLÍNISKAR UPPLÝSINGAR</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4.1</w:t>
      </w:r>
      <w:r w:rsidRPr="002758F5">
        <w:rPr>
          <w:b/>
          <w:sz w:val="22"/>
          <w:lang w:val="is-IS"/>
        </w:rPr>
        <w:tab/>
        <w:t xml:space="preserve"> Ábendingar</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CYSTAGON er ætlað til meðferðar á staðfestum cystíngeymdarkvilla með nýrnasjúkdómi (nephropathic cystinosis). Cysteamín dregur úr uppsöfnun cystíns í sumum frumum (t.d. hvítkornum, vöðva- og lifrarfrumum) í sjúklingum með cystíngeymdarkvilla með nýrnasjúkdómi og dregur úr framvindu nýrnabilunar þegar meðferð er hafin snemma.</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4.2</w:t>
      </w:r>
      <w:r w:rsidRPr="002758F5">
        <w:rPr>
          <w:b/>
          <w:sz w:val="22"/>
          <w:lang w:val="is-IS"/>
        </w:rPr>
        <w:tab/>
        <w:t>Skammtar og lyfjagjöf</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CYSTAGON meðferð skal hefja undir yfirumsjón læknis sem reynslu hefur af meðferð cystíngeymdarkvilla.</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 xml:space="preserve">Markmið meðferðar er að halda cystíngildum í hvítkornum undir 1 nmol hemícystíns/mg prótíns. Því skal vakta cystíngildi í hvítkornum til að aðlaga skammtinn. Gildi í hvítkornum skal mæla 5 til 6 klst. eftir að skammtur hefur verið gefinn og síðan skal fylgjast reglulega með gildunum í byrjun meðferðar (t.d. mánaðarlega) og á 3-4 mánaða fresti þegar farið er að nota stöðugan skammt. </w:t>
      </w:r>
    </w:p>
    <w:p w:rsidR="00D146FD" w:rsidRPr="004C1515" w:rsidRDefault="00D146FD">
      <w:pPr>
        <w:pStyle w:val="Normal1"/>
        <w:tabs>
          <w:tab w:val="left" w:pos="560"/>
        </w:tabs>
        <w:rPr>
          <w:lang w:val="is-IS"/>
        </w:rPr>
      </w:pPr>
    </w:p>
    <w:p w:rsidR="00D146FD" w:rsidRPr="004C1515" w:rsidRDefault="002758F5">
      <w:pPr>
        <w:pStyle w:val="Normal1"/>
        <w:tabs>
          <w:tab w:val="left" w:pos="560"/>
          <w:tab w:val="left" w:pos="1400"/>
          <w:tab w:val="left" w:pos="1720"/>
        </w:tabs>
        <w:ind w:left="567" w:hanging="566"/>
        <w:rPr>
          <w:lang w:val="is-IS"/>
        </w:rPr>
      </w:pPr>
      <w:r w:rsidRPr="002758F5">
        <w:rPr>
          <w:sz w:val="22"/>
          <w:lang w:val="is-IS"/>
        </w:rPr>
        <w:t>•</w:t>
      </w:r>
      <w:r w:rsidRPr="002758F5">
        <w:rPr>
          <w:sz w:val="22"/>
          <w:lang w:val="is-IS"/>
        </w:rPr>
        <w:tab/>
      </w:r>
      <w:r w:rsidRPr="002758F5">
        <w:rPr>
          <w:i/>
          <w:sz w:val="22"/>
          <w:lang w:val="is-IS"/>
        </w:rPr>
        <w:t xml:space="preserve">Fyrir börn að 12 ára aldri, á </w:t>
      </w:r>
      <w:r w:rsidRPr="002758F5">
        <w:rPr>
          <w:sz w:val="22"/>
          <w:lang w:val="is-IS"/>
        </w:rPr>
        <w:t>CYSTAGON skammtur að byggjast á líkamsyfirborði (g/m</w:t>
      </w:r>
      <w:r w:rsidRPr="002758F5">
        <w:rPr>
          <w:sz w:val="22"/>
          <w:vertAlign w:val="superscript"/>
          <w:lang w:val="is-IS"/>
        </w:rPr>
        <w:t>2</w:t>
      </w:r>
      <w:r w:rsidRPr="002758F5">
        <w:rPr>
          <w:sz w:val="22"/>
          <w:lang w:val="is-IS"/>
        </w:rPr>
        <w:t>/dag). Ráðlagður skammtur er 1,30 g/m</w:t>
      </w:r>
      <w:r w:rsidRPr="002758F5">
        <w:rPr>
          <w:sz w:val="22"/>
          <w:vertAlign w:val="superscript"/>
          <w:lang w:val="is-IS"/>
        </w:rPr>
        <w:t>2</w:t>
      </w:r>
      <w:r w:rsidRPr="002758F5">
        <w:rPr>
          <w:sz w:val="22"/>
          <w:lang w:val="is-IS"/>
        </w:rPr>
        <w:t xml:space="preserve">/dag af fríum basa skipt í fjóra skammta á dag.  </w:t>
      </w:r>
    </w:p>
    <w:p w:rsidR="00D146FD" w:rsidRPr="004C1515" w:rsidRDefault="002758F5">
      <w:pPr>
        <w:pStyle w:val="Normal1"/>
        <w:tabs>
          <w:tab w:val="left" w:pos="567"/>
          <w:tab w:val="left" w:pos="1400"/>
          <w:tab w:val="left" w:pos="1720"/>
        </w:tabs>
        <w:ind w:left="567" w:hanging="566"/>
        <w:rPr>
          <w:lang w:val="is-IS"/>
        </w:rPr>
      </w:pPr>
      <w:r w:rsidRPr="002758F5">
        <w:rPr>
          <w:sz w:val="22"/>
          <w:lang w:val="is-IS"/>
        </w:rPr>
        <w:t>•</w:t>
      </w:r>
      <w:r w:rsidRPr="002758F5">
        <w:rPr>
          <w:sz w:val="22"/>
          <w:lang w:val="is-IS"/>
        </w:rPr>
        <w:tab/>
      </w:r>
      <w:r w:rsidRPr="002758F5">
        <w:rPr>
          <w:i/>
          <w:sz w:val="22"/>
          <w:lang w:val="is-IS"/>
        </w:rPr>
        <w:t xml:space="preserve">Fyrir sjúklinga yfir 12 ára og yfir 50 kg að þyngd, </w:t>
      </w:r>
      <w:r w:rsidRPr="002758F5">
        <w:rPr>
          <w:sz w:val="22"/>
          <w:lang w:val="is-IS"/>
        </w:rPr>
        <w:t>er ráðlagður CYSTAGON skammtur 2 g/dag, sem skipt er í fjóra skammta á dag.</w:t>
      </w:r>
    </w:p>
    <w:p w:rsidR="00D146FD" w:rsidRPr="004C1515" w:rsidRDefault="00D146FD">
      <w:pPr>
        <w:pStyle w:val="Normal1"/>
        <w:tabs>
          <w:tab w:val="left" w:pos="560"/>
          <w:tab w:val="left" w:pos="1400"/>
          <w:tab w:val="left" w:pos="1720"/>
        </w:tabs>
        <w:rPr>
          <w:lang w:val="is-IS"/>
        </w:rPr>
      </w:pPr>
    </w:p>
    <w:p w:rsidR="00D146FD" w:rsidRPr="004C1515" w:rsidRDefault="002758F5">
      <w:pPr>
        <w:pStyle w:val="Normal1"/>
        <w:tabs>
          <w:tab w:val="left" w:pos="560"/>
          <w:tab w:val="left" w:pos="1400"/>
          <w:tab w:val="left" w:pos="1720"/>
        </w:tabs>
        <w:rPr>
          <w:lang w:val="is-IS"/>
        </w:rPr>
      </w:pPr>
      <w:r w:rsidRPr="002758F5">
        <w:rPr>
          <w:sz w:val="22"/>
          <w:lang w:val="is-IS"/>
        </w:rPr>
        <w:t>Upphafsskammtar ættu að vera 1/4 til 1/6 af því sem búist er við að viðhaldsskammturinn verði, og auka skal hann smátt og smátt á 4-6 vikum til að koma í veg fyrir óþol. Skammtinn skal auka ef þol er fullnægjandi og cystíngildi í hvítkornum haldast &gt;1 nmol af hemícystíni/mg prótíns. Hámarksskammtur af CYSTAGON sem notaður var í klínískum rannsóknum var 1,95 g/m</w:t>
      </w:r>
      <w:r w:rsidRPr="002758F5">
        <w:rPr>
          <w:sz w:val="22"/>
          <w:vertAlign w:val="superscript"/>
          <w:lang w:val="is-IS"/>
        </w:rPr>
        <w:t>2</w:t>
      </w:r>
      <w:r w:rsidRPr="002758F5">
        <w:rPr>
          <w:sz w:val="22"/>
          <w:lang w:val="is-IS"/>
        </w:rPr>
        <w:t>/dag.</w:t>
      </w:r>
    </w:p>
    <w:p w:rsidR="00D146FD" w:rsidRPr="004C1515" w:rsidRDefault="002758F5">
      <w:pPr>
        <w:pStyle w:val="Normal1"/>
        <w:tabs>
          <w:tab w:val="left" w:pos="560"/>
          <w:tab w:val="left" w:pos="1400"/>
          <w:tab w:val="left" w:pos="1720"/>
        </w:tabs>
        <w:rPr>
          <w:lang w:val="is-IS"/>
        </w:rPr>
      </w:pPr>
      <w:r w:rsidRPr="002758F5">
        <w:rPr>
          <w:sz w:val="22"/>
          <w:lang w:val="is-IS"/>
        </w:rPr>
        <w:t>Stærri skammtur en 1,95 g/m</w:t>
      </w:r>
      <w:r w:rsidRPr="002758F5">
        <w:rPr>
          <w:sz w:val="22"/>
          <w:vertAlign w:val="superscript"/>
          <w:lang w:val="is-IS"/>
        </w:rPr>
        <w:t>2</w:t>
      </w:r>
      <w:r w:rsidRPr="002758F5">
        <w:rPr>
          <w:sz w:val="22"/>
          <w:lang w:val="is-IS"/>
        </w:rPr>
        <w:t>/dag er ekki ráðlagður (sjá kafla 4.4).</w:t>
      </w:r>
    </w:p>
    <w:p w:rsidR="00D146FD" w:rsidRPr="004C1515" w:rsidRDefault="00D146FD">
      <w:pPr>
        <w:pStyle w:val="Normal1"/>
        <w:tabs>
          <w:tab w:val="left" w:pos="560"/>
          <w:tab w:val="left" w:pos="1400"/>
          <w:tab w:val="left" w:pos="1720"/>
        </w:tabs>
        <w:rPr>
          <w:lang w:val="is-IS"/>
        </w:rPr>
      </w:pPr>
    </w:p>
    <w:p w:rsidR="00D146FD" w:rsidRPr="004C1515" w:rsidRDefault="002758F5">
      <w:pPr>
        <w:pStyle w:val="Normal1"/>
        <w:tabs>
          <w:tab w:val="left" w:pos="560"/>
          <w:tab w:val="left" w:pos="1400"/>
          <w:tab w:val="left" w:pos="1720"/>
        </w:tabs>
        <w:rPr>
          <w:lang w:val="is-IS"/>
        </w:rPr>
      </w:pPr>
      <w:r w:rsidRPr="002758F5">
        <w:rPr>
          <w:sz w:val="22"/>
          <w:lang w:val="is-IS"/>
        </w:rPr>
        <w:t>Þol fyrir cysteamíni batnar ef lyfið er tekið rétt eftir eða með mat.</w:t>
      </w:r>
    </w:p>
    <w:p w:rsidR="00D146FD" w:rsidRPr="004C1515" w:rsidRDefault="00D146FD">
      <w:pPr>
        <w:pStyle w:val="Normal1"/>
        <w:tabs>
          <w:tab w:val="left" w:pos="560"/>
          <w:tab w:val="left" w:pos="1400"/>
          <w:tab w:val="left" w:pos="1720"/>
        </w:tabs>
        <w:rPr>
          <w:lang w:val="is-IS"/>
        </w:rPr>
      </w:pPr>
    </w:p>
    <w:p w:rsidR="00D146FD" w:rsidRPr="004C1515" w:rsidRDefault="002758F5">
      <w:pPr>
        <w:pStyle w:val="Normal1"/>
        <w:tabs>
          <w:tab w:val="left" w:pos="560"/>
          <w:tab w:val="left" w:pos="1400"/>
          <w:tab w:val="left" w:pos="1720"/>
        </w:tabs>
        <w:rPr>
          <w:lang w:val="is-IS"/>
        </w:rPr>
      </w:pPr>
      <w:r w:rsidRPr="002758F5">
        <w:rPr>
          <w:sz w:val="22"/>
          <w:lang w:val="is-IS"/>
        </w:rPr>
        <w:t>Fyrir börn u.þ.b. 6 ára og yngri skal opna hörðu hylkin og strá innihaldinu yfir mat , vegna hættu á ásvelgingu. Reynslan sýnir að matvæli eins og mjólk, kartöflur og önnur sterkjumatvæli virðast henta vel til að blanda við duftið.  Hins vegar skal almennt forðast súra drykki, t.d. appelsínusafa, þar sem duftið hefur tilhneigingu til að blandast illa og getur fallið út.</w:t>
      </w:r>
    </w:p>
    <w:p w:rsidR="00D146FD" w:rsidRPr="004C1515" w:rsidRDefault="002758F5">
      <w:pPr>
        <w:pStyle w:val="Normal1"/>
        <w:tabs>
          <w:tab w:val="left" w:pos="560"/>
          <w:tab w:val="left" w:pos="1400"/>
          <w:tab w:val="left" w:pos="1720"/>
        </w:tabs>
        <w:rPr>
          <w:lang w:val="is-IS"/>
        </w:rPr>
      </w:pPr>
      <w:r w:rsidRPr="002758F5">
        <w:rPr>
          <w:i/>
          <w:sz w:val="22"/>
          <w:lang w:val="is-IS"/>
        </w:rPr>
        <w:br/>
        <w:t>Sjúklingar í himnuskiljun eða eftir ígræðslu:</w:t>
      </w:r>
    </w:p>
    <w:p w:rsidR="00D146FD" w:rsidRPr="004C1515" w:rsidRDefault="002758F5">
      <w:pPr>
        <w:pStyle w:val="Normal1"/>
        <w:tabs>
          <w:tab w:val="left" w:pos="560"/>
          <w:tab w:val="left" w:pos="1400"/>
          <w:tab w:val="left" w:pos="1720"/>
        </w:tabs>
        <w:rPr>
          <w:lang w:val="is-IS"/>
        </w:rPr>
      </w:pPr>
      <w:r w:rsidRPr="002758F5">
        <w:rPr>
          <w:sz w:val="22"/>
          <w:lang w:val="is-IS"/>
        </w:rPr>
        <w:t xml:space="preserve">Reynslan hefur í sumum tilvikum sýnt að sjúklingar sem eru í himnuskiljun þola sumar tegundir cysteamíns verr (þ.e. fleiri aukaverkanir). Nánari vöktun á cystíngildum í hvítkornum er ráðlögð hjá þessum sjúklingum.  </w:t>
      </w:r>
    </w:p>
    <w:p w:rsidR="00D146FD" w:rsidRPr="004C1515" w:rsidRDefault="00D146FD">
      <w:pPr>
        <w:pStyle w:val="Normal1"/>
        <w:tabs>
          <w:tab w:val="left" w:pos="560"/>
          <w:tab w:val="left" w:pos="1400"/>
          <w:tab w:val="left" w:pos="1720"/>
        </w:tabs>
        <w:rPr>
          <w:lang w:val="is-IS"/>
        </w:rPr>
      </w:pPr>
    </w:p>
    <w:p w:rsidR="00D146FD" w:rsidRPr="004C1515" w:rsidRDefault="002758F5">
      <w:pPr>
        <w:pStyle w:val="Normal1"/>
        <w:tabs>
          <w:tab w:val="left" w:pos="560"/>
          <w:tab w:val="left" w:pos="1400"/>
          <w:tab w:val="left" w:pos="1720"/>
        </w:tabs>
        <w:rPr>
          <w:lang w:val="is-IS"/>
        </w:rPr>
      </w:pPr>
      <w:r w:rsidRPr="002758F5">
        <w:rPr>
          <w:i/>
          <w:sz w:val="22"/>
          <w:lang w:val="is-IS"/>
        </w:rPr>
        <w:t>Sjúklingar með lifrarbilun:</w:t>
      </w:r>
    </w:p>
    <w:p w:rsidR="00D146FD" w:rsidRPr="004C1515" w:rsidRDefault="002758F5">
      <w:pPr>
        <w:pStyle w:val="Normal1"/>
        <w:tabs>
          <w:tab w:val="left" w:pos="560"/>
          <w:tab w:val="left" w:pos="1400"/>
          <w:tab w:val="left" w:pos="1720"/>
        </w:tabs>
        <w:rPr>
          <w:lang w:val="is-IS"/>
        </w:rPr>
      </w:pPr>
      <w:r w:rsidRPr="002758F5">
        <w:rPr>
          <w:sz w:val="22"/>
          <w:lang w:val="is-IS"/>
        </w:rPr>
        <w:t>Venjulega er ekki þörf á skammtaaðlögun, en hins vegar skal vakta cystíngildi í hvítkornum.</w:t>
      </w:r>
    </w:p>
    <w:p w:rsidR="00D146FD" w:rsidRPr="004C1515" w:rsidRDefault="00D146FD">
      <w:pPr>
        <w:pStyle w:val="Normal1"/>
        <w:tabs>
          <w:tab w:val="left" w:pos="560"/>
          <w:tab w:val="left" w:pos="1400"/>
          <w:tab w:val="left" w:pos="1720"/>
        </w:tabs>
        <w:rPr>
          <w:lang w:val="is-IS"/>
        </w:rPr>
      </w:pPr>
    </w:p>
    <w:p w:rsidR="00D146FD" w:rsidRPr="004C1515" w:rsidRDefault="002758F5">
      <w:pPr>
        <w:pStyle w:val="Normal1"/>
        <w:tabs>
          <w:tab w:val="left" w:pos="560"/>
        </w:tabs>
        <w:rPr>
          <w:lang w:val="is-IS"/>
        </w:rPr>
      </w:pPr>
      <w:r w:rsidRPr="002758F5">
        <w:rPr>
          <w:b/>
          <w:sz w:val="22"/>
          <w:lang w:val="is-IS"/>
        </w:rPr>
        <w:t>4.3</w:t>
      </w:r>
      <w:r w:rsidRPr="002758F5">
        <w:rPr>
          <w:b/>
          <w:sz w:val="22"/>
          <w:lang w:val="is-IS"/>
        </w:rPr>
        <w:tab/>
        <w:t>Frábendingar</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Ofnæmi fyrir virka efninu eða einhverju hjálparefnanna.</w:t>
      </w:r>
    </w:p>
    <w:p w:rsidR="00D146FD" w:rsidRPr="004C1515" w:rsidRDefault="002758F5">
      <w:pPr>
        <w:pStyle w:val="Normal1"/>
        <w:tabs>
          <w:tab w:val="left" w:pos="560"/>
        </w:tabs>
        <w:rPr>
          <w:lang w:val="is-IS"/>
        </w:rPr>
      </w:pPr>
      <w:r w:rsidRPr="002758F5">
        <w:rPr>
          <w:sz w:val="22"/>
          <w:lang w:val="is-IS"/>
        </w:rPr>
        <w:t>Ekki má nota CYSTAGON meðan barn er haft á brjósti. Ekki skal nota CYSTAGON á meðgöngu, sérstaklega ekki á fyrstu þremur mánuðunum, nema brýna nauðsyn beri til (sjá kafla 4.6 og kafla 5.3) þar sem það veldur vanskapnaði í dýrum.</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Sjúklingar sem hafa fengið ofnæmi fyrir penisillamíni</w:t>
      </w:r>
      <w:r w:rsidR="004C1515">
        <w:rPr>
          <w:sz w:val="22"/>
          <w:lang w:val="is-IS"/>
        </w:rPr>
        <w:t xml:space="preserve"> </w:t>
      </w:r>
      <w:r w:rsidRPr="002758F5">
        <w:rPr>
          <w:sz w:val="22"/>
          <w:lang w:val="is-IS"/>
        </w:rPr>
        <w:t>eiga ekki að nota CYSTAGON.</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4.4</w:t>
      </w:r>
      <w:r w:rsidRPr="002758F5">
        <w:rPr>
          <w:b/>
          <w:sz w:val="22"/>
          <w:lang w:val="is-IS"/>
        </w:rPr>
        <w:tab/>
        <w:t>Sérstök varnaðarorð og varúðarreglur við notkun</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CYSTAGON meðferð skal hefja þegar í stað eftir staðfestingu sjúkdómsgreiningar á cystíngeymdarkvilla með nýrnasjúkdómi til að hámarksávinningur náist.</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Sjúkdómsgreining cystíngeymdarkvilla með nýrnasjúkdómi verður að styðjast bæði við klínísk einkenni og lífefnafræðilegar rannsóknir (cystínmælingar í hvítkornum).</w:t>
      </w:r>
    </w:p>
    <w:p w:rsidR="00D146FD" w:rsidRPr="004C1515" w:rsidRDefault="00D146FD">
      <w:pPr>
        <w:pStyle w:val="Normal1"/>
        <w:tabs>
          <w:tab w:val="left" w:pos="560"/>
        </w:tabs>
        <w:rPr>
          <w:lang w:val="is-IS"/>
        </w:rPr>
      </w:pPr>
    </w:p>
    <w:p w:rsidR="00D146FD" w:rsidRPr="0037427B" w:rsidRDefault="002758F5">
      <w:pPr>
        <w:pStyle w:val="Normal1"/>
        <w:tabs>
          <w:tab w:val="left" w:pos="560"/>
        </w:tabs>
        <w:rPr>
          <w:sz w:val="22"/>
          <w:lang w:val="is-IS"/>
        </w:rPr>
      </w:pPr>
      <w:r w:rsidRPr="002758F5">
        <w:rPr>
          <w:sz w:val="22"/>
          <w:lang w:val="is-IS"/>
        </w:rPr>
        <w:t xml:space="preserve">Greint hefur verið frá tilvikum heilkennis sem líkist Ehlers-Danlos og truflana í æðakerfi á olnbogum hjá börnum sem hafa fengið mismunandi cysteamín samsetningar (cysteamín </w:t>
      </w:r>
      <w:r w:rsidR="0037427B">
        <w:rPr>
          <w:sz w:val="22"/>
          <w:lang w:val="is-IS"/>
        </w:rPr>
        <w:t>kló</w:t>
      </w:r>
      <w:r w:rsidRPr="002758F5">
        <w:rPr>
          <w:sz w:val="22"/>
          <w:lang w:val="is-IS"/>
        </w:rPr>
        <w:t>rhýdrat, cysteamín eða cysteamín bítartrat) yfirleitt í stærri skömmtum en hámarksskammti sem er 1,95 g/m</w:t>
      </w:r>
      <w:r w:rsidRPr="002758F5">
        <w:rPr>
          <w:sz w:val="22"/>
          <w:vertAlign w:val="superscript"/>
          <w:lang w:val="is-IS"/>
        </w:rPr>
        <w:t>2</w:t>
      </w:r>
      <w:r w:rsidRPr="002758F5">
        <w:rPr>
          <w:sz w:val="22"/>
          <w:lang w:val="is-IS"/>
        </w:rPr>
        <w:t>/dag. Þessar laskanir í húð tengdust vexti í æðakerfi, húðsliti og löskun á beinum.</w:t>
      </w:r>
    </w:p>
    <w:p w:rsidR="00D146FD" w:rsidRPr="004C1515" w:rsidRDefault="002758F5">
      <w:pPr>
        <w:pStyle w:val="Normal1"/>
        <w:tabs>
          <w:tab w:val="left" w:pos="560"/>
        </w:tabs>
        <w:rPr>
          <w:lang w:val="is-IS"/>
        </w:rPr>
      </w:pPr>
      <w:r w:rsidRPr="002758F5">
        <w:rPr>
          <w:sz w:val="22"/>
          <w:lang w:val="is-IS"/>
        </w:rPr>
        <w:t>Þess vegna er ráðlagt að fylgjast reglubundið með húð og hugsanlega gera röntgenrannsókn á beinum ef nauðsyn krefur. Einnig á að ráðleggja sjúklingnum (eða foreldrum) að fylgjast með breytingum á húð. Ef breytingar í húð eða beinum koma í ljós er ráðlagt að minnka skammt CYSTAGON</w:t>
      </w:r>
    </w:p>
    <w:p w:rsidR="00D146FD" w:rsidRPr="004C1515" w:rsidRDefault="002758F5">
      <w:pPr>
        <w:pStyle w:val="Normal1"/>
        <w:tabs>
          <w:tab w:val="left" w:pos="560"/>
          <w:tab w:val="left" w:pos="1400"/>
          <w:tab w:val="left" w:pos="1720"/>
        </w:tabs>
        <w:rPr>
          <w:lang w:val="is-IS"/>
        </w:rPr>
      </w:pPr>
      <w:r w:rsidRPr="002758F5">
        <w:rPr>
          <w:sz w:val="22"/>
          <w:lang w:val="is-IS"/>
        </w:rPr>
        <w:t>Stærri skammtur en 1,95 g/m</w:t>
      </w:r>
      <w:r w:rsidRPr="002758F5">
        <w:rPr>
          <w:sz w:val="22"/>
          <w:vertAlign w:val="superscript"/>
          <w:lang w:val="is-IS"/>
        </w:rPr>
        <w:t>2</w:t>
      </w:r>
      <w:r w:rsidRPr="002758F5">
        <w:rPr>
          <w:sz w:val="22"/>
          <w:lang w:val="is-IS"/>
        </w:rPr>
        <w:t>/dag er ekki ráðlagður (sjá kafla 4.2 og 4.8)</w:t>
      </w:r>
    </w:p>
    <w:p w:rsidR="00D146FD" w:rsidRPr="004C1515" w:rsidRDefault="00D146FD">
      <w:pPr>
        <w:pStyle w:val="Normal1"/>
        <w:tabs>
          <w:tab w:val="left" w:pos="560"/>
        </w:tabs>
        <w:rPr>
          <w:lang w:val="is-IS"/>
        </w:rPr>
      </w:pPr>
    </w:p>
    <w:p w:rsidR="00D146FD" w:rsidRPr="004C1515" w:rsidRDefault="002758F5">
      <w:pPr>
        <w:pStyle w:val="Normal1"/>
        <w:tabs>
          <w:tab w:val="left" w:pos="560"/>
          <w:tab w:val="left" w:pos="1418"/>
          <w:tab w:val="left" w:pos="3400"/>
          <w:tab w:val="left" w:pos="3700"/>
        </w:tabs>
        <w:rPr>
          <w:lang w:val="is-IS"/>
        </w:rPr>
      </w:pPr>
      <w:r w:rsidRPr="002758F5">
        <w:rPr>
          <w:sz w:val="22"/>
          <w:lang w:val="is-IS"/>
        </w:rPr>
        <w:t xml:space="preserve">Mælt er með reglulegu eftirliti með blóðfrumufjölda. </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Ekki hefur verið sýnt fram á að cysteamín til inntöku hindri að cystínkristallar setjist í augu. Ef augndropar eru notaðir í þeim tilgangi, skal halda notkun .þeirra áfram.</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Ólíkt fosfócysteamíni, inniheldur CYSTAGON ekki fosfat. Flestir sjúklingar nota þegar fosfatuppbót og nauðsynlegt getur verið að breyta skammti þeirra þegar farið er að nota CYSTAGON í stað fosfócysteamíns.</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Ekki skal gefa börnum undir um það bil 6 ára aldri heil, hörð CYSTAGON hylki vegna hættu á ásvelgingu (sjá kafla 4.2 ).</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4.5</w:t>
      </w:r>
      <w:r w:rsidRPr="002758F5">
        <w:rPr>
          <w:b/>
          <w:sz w:val="22"/>
          <w:lang w:val="is-IS"/>
        </w:rPr>
        <w:tab/>
        <w:t>Milliverkanir við önnur lyf og aðrar milliverkanir</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Engar rannsóknir á milliverkunum hafa verið gerðar.</w:t>
      </w:r>
    </w:p>
    <w:p w:rsidR="00D146FD" w:rsidRPr="004C1515" w:rsidRDefault="002758F5">
      <w:pPr>
        <w:pStyle w:val="Normal1"/>
        <w:tabs>
          <w:tab w:val="left" w:pos="560"/>
        </w:tabs>
        <w:rPr>
          <w:lang w:val="is-IS"/>
        </w:rPr>
      </w:pPr>
      <w:r w:rsidRPr="002758F5">
        <w:rPr>
          <w:sz w:val="22"/>
          <w:lang w:val="is-IS"/>
        </w:rPr>
        <w:t>Milliverkanir við önnur lyf hafa ekki verið rannsakaðar. CYSTAGON má gefa með jónefna- og steinefnauppbótarmeðferð, sem nauðsynleg er við meðhöndlun Fanconi heilkennis, og jafnframt D vítamíni og skjaldkirtilshormónum. Indómetasín og CYSTAGON hafa verið notuð samtímis hjá nokkrum sjúklingum. Þegar um er að ræða sjúklinga með ígrædd nýru hefur andhöfnunarmeðferð</w:t>
      </w:r>
      <w:r w:rsidR="004C1515">
        <w:rPr>
          <w:sz w:val="22"/>
          <w:lang w:val="is-IS"/>
        </w:rPr>
        <w:t xml:space="preserve"> </w:t>
      </w:r>
      <w:r w:rsidRPr="002758F5">
        <w:rPr>
          <w:sz w:val="22"/>
          <w:lang w:val="is-IS"/>
        </w:rPr>
        <w:t>farið fram</w:t>
      </w:r>
      <w:r w:rsidR="004C1515">
        <w:rPr>
          <w:sz w:val="22"/>
          <w:lang w:val="is-IS"/>
        </w:rPr>
        <w:t xml:space="preserve"> ásamt gjöf cysteamíns</w:t>
      </w:r>
      <w:r w:rsidRPr="002758F5">
        <w:rPr>
          <w:sz w:val="22"/>
          <w:lang w:val="is-IS"/>
        </w:rPr>
        <w:t>.</w:t>
      </w:r>
    </w:p>
    <w:p w:rsidR="00D146FD" w:rsidRPr="004C1515" w:rsidRDefault="002758F5">
      <w:pPr>
        <w:pStyle w:val="Normal1"/>
        <w:tabs>
          <w:tab w:val="left" w:pos="560"/>
        </w:tabs>
        <w:rPr>
          <w:lang w:val="is-IS"/>
        </w:rPr>
      </w:pPr>
      <w:r w:rsidRPr="002758F5">
        <w:rPr>
          <w:sz w:val="22"/>
          <w:lang w:val="is-IS"/>
        </w:rPr>
        <w:br/>
      </w:r>
      <w:r w:rsidRPr="002758F5">
        <w:rPr>
          <w:b/>
          <w:sz w:val="22"/>
          <w:lang w:val="is-IS"/>
        </w:rPr>
        <w:t>4.6</w:t>
      </w:r>
      <w:r w:rsidRPr="002758F5">
        <w:rPr>
          <w:b/>
          <w:sz w:val="22"/>
          <w:lang w:val="is-IS"/>
        </w:rPr>
        <w:tab/>
        <w:t>Meðganga og brjóstagjöf</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Engin áreiðanleg gögn eru til um notkun cysteamín bítartrats á meðgöngu. Rannsóknir á dýrum hafa sýnt fram á eituráhrif við æxlun, þar á meðal vanskapnað  (sjá kafla 5.3). Hugsanleg áhætta fyrir menn er ekki þekkt. Áhrif ómeðhöndlaðs cystíngeymdarkvilla á meðgöngu eru heldur ekki þekkt.</w:t>
      </w:r>
    </w:p>
    <w:p w:rsidR="00D146FD" w:rsidRPr="004C1515" w:rsidRDefault="002758F5">
      <w:pPr>
        <w:pStyle w:val="Normal1"/>
        <w:tabs>
          <w:tab w:val="left" w:pos="560"/>
        </w:tabs>
        <w:rPr>
          <w:lang w:val="is-IS"/>
        </w:rPr>
      </w:pPr>
      <w:r w:rsidRPr="002758F5">
        <w:rPr>
          <w:sz w:val="22"/>
          <w:lang w:val="is-IS"/>
        </w:rPr>
        <w:t>Þess vegna skal ekki nota CYSTAGON á meðgöngu, sérstaklega fyrstu þrjá mánuðina, nema brýna nauðsyn beri til.</w:t>
      </w:r>
    </w:p>
    <w:p w:rsidR="0030512F" w:rsidRDefault="002758F5">
      <w:pPr>
        <w:pStyle w:val="Normal1"/>
        <w:tabs>
          <w:tab w:val="left" w:pos="0"/>
        </w:tabs>
        <w:rPr>
          <w:lang w:val="is-IS"/>
        </w:rPr>
      </w:pPr>
      <w:r w:rsidRPr="002758F5">
        <w:rPr>
          <w:sz w:val="22"/>
          <w:lang w:val="is-IS"/>
        </w:rPr>
        <w:lastRenderedPageBreak/>
        <w:t>Ef þungun er staðfest eða áformuð ætti að endurmeta meðferðina vandlega og upplýsa ber sjúklinginn um hugsanlega hættu á vanskapnaði af völdum CYSTAGON.</w:t>
      </w:r>
    </w:p>
    <w:p w:rsidR="00D146FD" w:rsidRPr="004C1515" w:rsidRDefault="00D146FD">
      <w:pPr>
        <w:pStyle w:val="Normal1"/>
        <w:tabs>
          <w:tab w:val="left" w:pos="0"/>
        </w:tabs>
        <w:rPr>
          <w:lang w:val="is-IS"/>
        </w:rPr>
      </w:pPr>
    </w:p>
    <w:p w:rsidR="00D146FD" w:rsidRPr="004C1515" w:rsidRDefault="002758F5">
      <w:pPr>
        <w:pStyle w:val="Normal1"/>
        <w:tabs>
          <w:tab w:val="left" w:pos="560"/>
        </w:tabs>
        <w:rPr>
          <w:lang w:val="is-IS"/>
        </w:rPr>
      </w:pPr>
      <w:r w:rsidRPr="002758F5">
        <w:rPr>
          <w:sz w:val="22"/>
          <w:lang w:val="is-IS"/>
        </w:rPr>
        <w:t xml:space="preserve">Ekki er vitað um útskilnað CYSTAGON í brjóstamjólk kvenna. Með tilliti til niðurstaðna úr dýrarannsóknum á brjóstagjöf kvendýra og nýfæddum ungum (sjá kafla 5.3) eiga konur sem taka CYSTAGON ekki að vera með barn á brjósti. </w:t>
      </w:r>
    </w:p>
    <w:p w:rsidR="00D146FD" w:rsidRPr="004C1515" w:rsidRDefault="00D146FD">
      <w:pPr>
        <w:pStyle w:val="Normal1"/>
        <w:tabs>
          <w:tab w:val="left" w:pos="560"/>
        </w:tabs>
        <w:rPr>
          <w:lang w:val="is-IS"/>
        </w:rPr>
      </w:pPr>
    </w:p>
    <w:p w:rsidR="0030512F" w:rsidRDefault="0037427B">
      <w:pPr>
        <w:pStyle w:val="Normal1"/>
        <w:ind w:left="1"/>
        <w:rPr>
          <w:lang w:val="is-IS"/>
        </w:rPr>
      </w:pPr>
      <w:r>
        <w:rPr>
          <w:b/>
          <w:sz w:val="22"/>
          <w:lang w:val="is-IS"/>
        </w:rPr>
        <w:t>4.7</w:t>
      </w:r>
      <w:r>
        <w:rPr>
          <w:b/>
          <w:sz w:val="22"/>
          <w:lang w:val="is-IS"/>
        </w:rPr>
        <w:tab/>
      </w:r>
      <w:r w:rsidR="002758F5" w:rsidRPr="002758F5">
        <w:rPr>
          <w:b/>
          <w:sz w:val="22"/>
          <w:lang w:val="is-IS"/>
        </w:rPr>
        <w:t>Áhrif á hæfni til aksturs og notkunar véla</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CYSTAGON hefur minniháttar eða miðlungs mikil áhrif á hæfni til aksturs og notkunar véla.</w:t>
      </w:r>
    </w:p>
    <w:p w:rsidR="00D146FD" w:rsidRPr="004C1515" w:rsidRDefault="002758F5">
      <w:pPr>
        <w:pStyle w:val="Normal1"/>
        <w:tabs>
          <w:tab w:val="left" w:pos="560"/>
        </w:tabs>
        <w:rPr>
          <w:lang w:val="is-IS"/>
        </w:rPr>
      </w:pPr>
      <w:r w:rsidRPr="002758F5">
        <w:rPr>
          <w:sz w:val="22"/>
          <w:lang w:val="is-IS"/>
        </w:rPr>
        <w:t>CYSTAGON getur valdið syfju. Við upphaf meðferðar ættu sjúklingar ekki aðhafast neitt sem hefur hugsanlega hættu í för með sér þar til áhrif lyfsins á einstaklinginn hafa verið staðfest.</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4.8</w:t>
      </w:r>
      <w:r w:rsidRPr="002758F5">
        <w:rPr>
          <w:b/>
          <w:sz w:val="22"/>
          <w:lang w:val="is-IS"/>
        </w:rPr>
        <w:tab/>
        <w:t>Aukaverkanir</w:t>
      </w:r>
    </w:p>
    <w:p w:rsidR="00D146FD" w:rsidRPr="004C1515" w:rsidRDefault="00D146FD">
      <w:pPr>
        <w:pStyle w:val="Normal1"/>
        <w:rPr>
          <w:lang w:val="is-IS"/>
        </w:rPr>
      </w:pPr>
    </w:p>
    <w:p w:rsidR="00D146FD" w:rsidRPr="004C1515" w:rsidRDefault="002758F5">
      <w:pPr>
        <w:pStyle w:val="Normal1"/>
        <w:rPr>
          <w:lang w:val="is-IS"/>
        </w:rPr>
      </w:pPr>
      <w:r w:rsidRPr="002758F5">
        <w:rPr>
          <w:sz w:val="22"/>
          <w:lang w:val="is-IS"/>
        </w:rPr>
        <w:t xml:space="preserve">Um það bil 35% sjúklinga geta búist við að finna fyrir aukaverkunum. Þær tengjast fyrst og fremst meltingarfærum og miðtaugakerfi. Þegar þessar aukaverkanir koma fram við upphaf cysteamínmeðferðar getur náðst aukið þol með því að hætta meðferðinni tímabundið og hefja hana síðan smám saman aftur. </w:t>
      </w:r>
    </w:p>
    <w:p w:rsidR="00D146FD" w:rsidRPr="004C1515" w:rsidRDefault="00D146FD">
      <w:pPr>
        <w:pStyle w:val="Normal1"/>
        <w:rPr>
          <w:lang w:val="is-IS"/>
        </w:rPr>
      </w:pPr>
    </w:p>
    <w:p w:rsidR="00D146FD" w:rsidRPr="004C1515" w:rsidRDefault="002758F5">
      <w:pPr>
        <w:pStyle w:val="Normal1"/>
        <w:rPr>
          <w:lang w:val="is-IS"/>
        </w:rPr>
      </w:pPr>
      <w:r w:rsidRPr="002758F5">
        <w:rPr>
          <w:sz w:val="22"/>
          <w:lang w:val="is-IS"/>
        </w:rPr>
        <w:t>Þær aukaverkanir sem tilkynnt hefur verið um eru taldar upp hér fyrir neðan, flokkaðar eftir líffærum og tíðni. Tíðnin er skilgreind á eftirfarandi hátt: mjög algengar (</w:t>
      </w:r>
      <w:r w:rsidRPr="002758F5">
        <w:rPr>
          <w:noProof/>
          <w:sz w:val="22"/>
          <w:szCs w:val="22"/>
          <w:lang w:val="is-IS"/>
        </w:rPr>
        <w:sym w:font="Symbol" w:char="F0B3"/>
      </w:r>
      <w:r w:rsidRPr="002758F5">
        <w:rPr>
          <w:noProof/>
          <w:sz w:val="22"/>
          <w:szCs w:val="22"/>
          <w:lang w:val="is-IS"/>
        </w:rPr>
        <w:t xml:space="preserve"> </w:t>
      </w:r>
      <w:r w:rsidRPr="002758F5">
        <w:rPr>
          <w:sz w:val="22"/>
          <w:lang w:val="is-IS"/>
        </w:rPr>
        <w:t>1/10), algengar (</w:t>
      </w:r>
      <w:r w:rsidRPr="002758F5">
        <w:rPr>
          <w:noProof/>
          <w:sz w:val="22"/>
          <w:szCs w:val="22"/>
          <w:lang w:val="is-IS"/>
        </w:rPr>
        <w:sym w:font="Symbol" w:char="F0B3"/>
      </w:r>
      <w:r w:rsidRPr="002758F5">
        <w:rPr>
          <w:noProof/>
          <w:sz w:val="22"/>
          <w:szCs w:val="22"/>
          <w:lang w:val="is-IS"/>
        </w:rPr>
        <w:t xml:space="preserve"> </w:t>
      </w:r>
      <w:r w:rsidRPr="002758F5">
        <w:rPr>
          <w:sz w:val="22"/>
          <w:lang w:val="is-IS"/>
        </w:rPr>
        <w:t>1/100 til &lt;1/10) og sjaldgæfar (</w:t>
      </w:r>
      <w:r w:rsidRPr="002758F5">
        <w:rPr>
          <w:noProof/>
          <w:sz w:val="22"/>
          <w:szCs w:val="22"/>
          <w:lang w:val="is-IS"/>
        </w:rPr>
        <w:sym w:font="Symbol" w:char="F0B3"/>
      </w:r>
      <w:r w:rsidRPr="002758F5">
        <w:rPr>
          <w:noProof/>
          <w:sz w:val="22"/>
          <w:szCs w:val="22"/>
          <w:lang w:val="is-IS"/>
        </w:rPr>
        <w:t xml:space="preserve"> </w:t>
      </w:r>
      <w:r w:rsidRPr="002758F5">
        <w:rPr>
          <w:sz w:val="22"/>
          <w:lang w:val="is-IS"/>
        </w:rPr>
        <w:t>1/1.000 til &lt;1/100).</w:t>
      </w:r>
    </w:p>
    <w:p w:rsidR="00D146FD" w:rsidRPr="004C1515" w:rsidRDefault="002758F5">
      <w:pPr>
        <w:pStyle w:val="Normal1"/>
        <w:rPr>
          <w:lang w:val="is-IS"/>
        </w:rPr>
      </w:pPr>
      <w:r w:rsidRPr="002758F5">
        <w:rPr>
          <w:sz w:val="22"/>
          <w:lang w:val="is-IS"/>
        </w:rPr>
        <w:t>Innan tíðniflokka eru alvarlegustu aukaverkanirnar taldar upp fyrst.</w:t>
      </w:r>
    </w:p>
    <w:p w:rsidR="00D146FD" w:rsidRPr="004C1515" w:rsidRDefault="00D146FD">
      <w:pPr>
        <w:pStyle w:val="Normal1"/>
        <w:rPr>
          <w:lang w:val="is-IS"/>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960"/>
        <w:gridCol w:w="5040"/>
      </w:tblGrid>
      <w:tr w:rsidR="00CE7C5A" w:rsidRPr="004C1515" w:rsidTr="006C388D">
        <w:tc>
          <w:tcPr>
            <w:tcW w:w="3960" w:type="dxa"/>
          </w:tcPr>
          <w:p w:rsidR="00CE7C5A"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sz w:val="22"/>
                <w:szCs w:val="22"/>
                <w:lang w:val="is-IS"/>
              </w:rPr>
              <w:t>Rannsóknaniðurstöður</w:t>
            </w:r>
          </w:p>
        </w:tc>
        <w:tc>
          <w:tcPr>
            <w:tcW w:w="5040" w:type="dxa"/>
          </w:tcPr>
          <w:p w:rsidR="00CE7C5A"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i/>
                <w:sz w:val="22"/>
                <w:szCs w:val="22"/>
                <w:lang w:val="is-IS"/>
              </w:rPr>
              <w:t>Algengar</w:t>
            </w:r>
            <w:r w:rsidRPr="002758F5">
              <w:rPr>
                <w:rFonts w:ascii="Times New Roman" w:hAnsi="Times New Roman" w:cs="Times New Roman"/>
                <w:sz w:val="22"/>
                <w:szCs w:val="22"/>
                <w:lang w:val="is-IS"/>
              </w:rPr>
              <w:t>: Óeðlileg lifrarpróf</w:t>
            </w:r>
          </w:p>
        </w:tc>
      </w:tr>
      <w:tr w:rsidR="00CE7C5A" w:rsidRPr="004C1515" w:rsidTr="006C388D">
        <w:tc>
          <w:tcPr>
            <w:tcW w:w="3960" w:type="dxa"/>
          </w:tcPr>
          <w:p w:rsidR="00CE7C5A" w:rsidRPr="004C1515" w:rsidRDefault="00CE7C5A" w:rsidP="006C388D">
            <w:pPr>
              <w:rPr>
                <w:rFonts w:ascii="Times New Roman" w:hAnsi="Times New Roman" w:cs="Times New Roman"/>
                <w:sz w:val="22"/>
                <w:szCs w:val="22"/>
                <w:lang w:val="is-IS"/>
              </w:rPr>
            </w:pPr>
            <w:r w:rsidRPr="004C1515">
              <w:rPr>
                <w:rFonts w:ascii="Times New Roman" w:hAnsi="Times New Roman" w:cs="Times New Roman"/>
                <w:sz w:val="22"/>
                <w:szCs w:val="22"/>
                <w:lang w:val="is-IS"/>
              </w:rPr>
              <w:t>Blóð og eitlar</w:t>
            </w:r>
          </w:p>
        </w:tc>
        <w:tc>
          <w:tcPr>
            <w:tcW w:w="5040" w:type="dxa"/>
          </w:tcPr>
          <w:p w:rsidR="00CE7C5A"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i/>
                <w:sz w:val="22"/>
                <w:szCs w:val="22"/>
                <w:lang w:val="is-IS"/>
              </w:rPr>
              <w:t>Sjaldgæfar</w:t>
            </w:r>
            <w:r w:rsidRPr="002758F5">
              <w:rPr>
                <w:rFonts w:ascii="Times New Roman" w:hAnsi="Times New Roman" w:cs="Times New Roman"/>
                <w:sz w:val="22"/>
                <w:szCs w:val="22"/>
                <w:lang w:val="is-IS"/>
              </w:rPr>
              <w:t>: Hvítfrumnafæð</w:t>
            </w:r>
          </w:p>
        </w:tc>
      </w:tr>
      <w:tr w:rsidR="00CE7C5A" w:rsidRPr="006E0037" w:rsidTr="006C388D">
        <w:tc>
          <w:tcPr>
            <w:tcW w:w="3960" w:type="dxa"/>
          </w:tcPr>
          <w:p w:rsidR="00CE7C5A"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sz w:val="22"/>
                <w:szCs w:val="22"/>
                <w:lang w:val="is-IS"/>
              </w:rPr>
              <w:t>Taugakerfi</w:t>
            </w:r>
          </w:p>
        </w:tc>
        <w:tc>
          <w:tcPr>
            <w:tcW w:w="5040" w:type="dxa"/>
          </w:tcPr>
          <w:p w:rsidR="00CE7C5A" w:rsidRPr="004C1515" w:rsidRDefault="00CE7C5A" w:rsidP="006C388D">
            <w:pPr>
              <w:rPr>
                <w:rFonts w:ascii="Times New Roman" w:hAnsi="Times New Roman" w:cs="Times New Roman"/>
                <w:sz w:val="22"/>
                <w:szCs w:val="22"/>
                <w:lang w:val="is-IS"/>
              </w:rPr>
            </w:pPr>
            <w:r w:rsidRPr="004C1515">
              <w:rPr>
                <w:rFonts w:ascii="Times New Roman" w:hAnsi="Times New Roman" w:cs="Times New Roman"/>
                <w:i/>
                <w:sz w:val="22"/>
                <w:szCs w:val="22"/>
                <w:lang w:val="is-IS"/>
              </w:rPr>
              <w:t>Algengar</w:t>
            </w:r>
            <w:r w:rsidRPr="004C1515">
              <w:rPr>
                <w:rFonts w:ascii="Times New Roman" w:hAnsi="Times New Roman" w:cs="Times New Roman"/>
                <w:sz w:val="22"/>
                <w:szCs w:val="22"/>
                <w:lang w:val="is-IS"/>
              </w:rPr>
              <w:t>: Höfuðverkur, heilakvilli</w:t>
            </w:r>
          </w:p>
          <w:p w:rsidR="00CE7C5A" w:rsidRPr="00143FAC" w:rsidRDefault="00CE7C5A" w:rsidP="006C388D">
            <w:pPr>
              <w:rPr>
                <w:rFonts w:ascii="Times New Roman" w:hAnsi="Times New Roman" w:cs="Times New Roman"/>
                <w:sz w:val="22"/>
                <w:szCs w:val="22"/>
                <w:lang w:val="is-IS"/>
              </w:rPr>
            </w:pPr>
            <w:r w:rsidRPr="0037427B">
              <w:rPr>
                <w:rFonts w:ascii="Times New Roman" w:hAnsi="Times New Roman" w:cs="Times New Roman"/>
                <w:i/>
                <w:sz w:val="22"/>
                <w:szCs w:val="22"/>
                <w:lang w:val="is-IS"/>
              </w:rPr>
              <w:t>Sjaldgæfar</w:t>
            </w:r>
            <w:r w:rsidRPr="00143FAC">
              <w:rPr>
                <w:rFonts w:ascii="Times New Roman" w:hAnsi="Times New Roman" w:cs="Times New Roman"/>
                <w:sz w:val="22"/>
                <w:szCs w:val="22"/>
                <w:lang w:val="is-IS"/>
              </w:rPr>
              <w:t>: Svefnhöfgi, krampar</w:t>
            </w:r>
          </w:p>
        </w:tc>
      </w:tr>
      <w:tr w:rsidR="00CE7C5A" w:rsidRPr="004C1515" w:rsidTr="006C388D">
        <w:tc>
          <w:tcPr>
            <w:tcW w:w="3960" w:type="dxa"/>
          </w:tcPr>
          <w:p w:rsidR="00CE7C5A"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sz w:val="22"/>
                <w:szCs w:val="22"/>
                <w:lang w:val="is-IS"/>
              </w:rPr>
              <w:t>Meltingarfæri</w:t>
            </w:r>
          </w:p>
        </w:tc>
        <w:tc>
          <w:tcPr>
            <w:tcW w:w="5040" w:type="dxa"/>
          </w:tcPr>
          <w:p w:rsidR="00CE7C5A"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i/>
                <w:sz w:val="22"/>
                <w:szCs w:val="22"/>
                <w:lang w:val="is-IS"/>
              </w:rPr>
              <w:t>Mjög algengar</w:t>
            </w:r>
            <w:r w:rsidRPr="002758F5">
              <w:rPr>
                <w:rFonts w:ascii="Times New Roman" w:hAnsi="Times New Roman" w:cs="Times New Roman"/>
                <w:sz w:val="22"/>
                <w:szCs w:val="22"/>
                <w:lang w:val="is-IS"/>
              </w:rPr>
              <w:t>: Uppköst, ógleði, niðurgangur</w:t>
            </w:r>
          </w:p>
          <w:p w:rsidR="00CE7C5A"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i/>
                <w:sz w:val="22"/>
                <w:szCs w:val="22"/>
                <w:lang w:val="is-IS"/>
              </w:rPr>
              <w:t>Algengar</w:t>
            </w:r>
            <w:r w:rsidRPr="002758F5">
              <w:rPr>
                <w:rFonts w:ascii="Times New Roman" w:hAnsi="Times New Roman" w:cs="Times New Roman"/>
                <w:sz w:val="22"/>
                <w:szCs w:val="22"/>
                <w:lang w:val="is-IS"/>
              </w:rPr>
              <w:t>: Kviðverkir, andremma, meltingartruflanir, maga- og garnabólga</w:t>
            </w:r>
          </w:p>
          <w:p w:rsidR="00CE7C5A"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i/>
                <w:sz w:val="22"/>
                <w:szCs w:val="22"/>
                <w:lang w:val="is-IS"/>
              </w:rPr>
              <w:t>Sjaldgæfar</w:t>
            </w:r>
            <w:r w:rsidRPr="002758F5">
              <w:rPr>
                <w:rFonts w:ascii="Times New Roman" w:hAnsi="Times New Roman" w:cs="Times New Roman"/>
                <w:sz w:val="22"/>
                <w:szCs w:val="22"/>
                <w:lang w:val="is-IS"/>
              </w:rPr>
              <w:t>: Maga- og garnasár</w:t>
            </w:r>
          </w:p>
        </w:tc>
      </w:tr>
      <w:tr w:rsidR="00CE7C5A" w:rsidRPr="004C1515" w:rsidTr="006C388D">
        <w:tc>
          <w:tcPr>
            <w:tcW w:w="3960" w:type="dxa"/>
          </w:tcPr>
          <w:p w:rsidR="00CE7C5A"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sz w:val="22"/>
                <w:szCs w:val="22"/>
                <w:lang w:val="is-IS"/>
              </w:rPr>
              <w:t>Nýru og þvagfæri</w:t>
            </w:r>
          </w:p>
        </w:tc>
        <w:tc>
          <w:tcPr>
            <w:tcW w:w="5040" w:type="dxa"/>
          </w:tcPr>
          <w:p w:rsidR="00CE7C5A"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i/>
                <w:sz w:val="22"/>
                <w:szCs w:val="22"/>
                <w:lang w:val="is-IS"/>
              </w:rPr>
              <w:t>Sjaldgæfar</w:t>
            </w:r>
            <w:r w:rsidRPr="002758F5">
              <w:rPr>
                <w:rFonts w:ascii="Times New Roman" w:hAnsi="Times New Roman" w:cs="Times New Roman"/>
                <w:sz w:val="22"/>
                <w:szCs w:val="22"/>
                <w:lang w:val="is-IS"/>
              </w:rPr>
              <w:t>: Nýrungaheilkenni (</w:t>
            </w:r>
            <w:r w:rsidRPr="002758F5">
              <w:rPr>
                <w:rStyle w:val="focalhighlight"/>
                <w:rFonts w:ascii="Times New Roman" w:hAnsi="Times New Roman" w:cs="Times New Roman"/>
                <w:sz w:val="22"/>
                <w:szCs w:val="22"/>
                <w:lang w:val="is-IS"/>
              </w:rPr>
              <w:t>nephrotic syndrome</w:t>
            </w:r>
            <w:r w:rsidRPr="002758F5">
              <w:rPr>
                <w:rFonts w:ascii="Times New Roman" w:hAnsi="Times New Roman" w:cs="Times New Roman"/>
                <w:sz w:val="22"/>
                <w:szCs w:val="22"/>
                <w:lang w:val="is-IS"/>
              </w:rPr>
              <w:t>),</w:t>
            </w:r>
          </w:p>
        </w:tc>
      </w:tr>
      <w:tr w:rsidR="00CE7C5A" w:rsidRPr="006E0037" w:rsidTr="006C388D">
        <w:tc>
          <w:tcPr>
            <w:tcW w:w="3960" w:type="dxa"/>
          </w:tcPr>
          <w:p w:rsidR="00CE7C5A"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sz w:val="22"/>
                <w:szCs w:val="22"/>
                <w:lang w:val="is-IS"/>
              </w:rPr>
              <w:t>Húð og undirhúð</w:t>
            </w:r>
          </w:p>
        </w:tc>
        <w:tc>
          <w:tcPr>
            <w:tcW w:w="5040" w:type="dxa"/>
          </w:tcPr>
          <w:p w:rsidR="00CE7C5A"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i/>
                <w:sz w:val="22"/>
                <w:szCs w:val="22"/>
                <w:lang w:val="is-IS"/>
              </w:rPr>
              <w:t>Algengar</w:t>
            </w:r>
            <w:r w:rsidRPr="002758F5">
              <w:rPr>
                <w:rFonts w:ascii="Times New Roman" w:hAnsi="Times New Roman" w:cs="Times New Roman"/>
                <w:sz w:val="22"/>
                <w:szCs w:val="22"/>
                <w:lang w:val="is-IS"/>
              </w:rPr>
              <w:t>: Óeðlileg húðlykt, útbrot</w:t>
            </w:r>
          </w:p>
          <w:p w:rsidR="00CE7C5A"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i/>
                <w:sz w:val="22"/>
                <w:szCs w:val="22"/>
                <w:lang w:val="is-IS"/>
              </w:rPr>
              <w:t>Sjaldgæfar</w:t>
            </w:r>
            <w:r w:rsidRPr="002758F5">
              <w:rPr>
                <w:rFonts w:ascii="Times New Roman" w:hAnsi="Times New Roman" w:cs="Times New Roman"/>
                <w:sz w:val="22"/>
                <w:szCs w:val="22"/>
                <w:lang w:val="is-IS"/>
              </w:rPr>
              <w:t>: Breytingar á háralit, húðslit (striae), stökk húð (frauðvörtufalsæxli á olnbogum)</w:t>
            </w:r>
          </w:p>
        </w:tc>
      </w:tr>
      <w:tr w:rsidR="00CE7C5A" w:rsidRPr="006E0037" w:rsidTr="006C388D">
        <w:tc>
          <w:tcPr>
            <w:tcW w:w="3960" w:type="dxa"/>
          </w:tcPr>
          <w:p w:rsidR="00CE7C5A"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sz w:val="22"/>
                <w:szCs w:val="22"/>
                <w:lang w:val="is-IS"/>
              </w:rPr>
              <w:t>Stoðkerfi, og stoðvefur</w:t>
            </w:r>
          </w:p>
        </w:tc>
        <w:tc>
          <w:tcPr>
            <w:tcW w:w="5040" w:type="dxa"/>
          </w:tcPr>
          <w:p w:rsidR="00CE7C5A"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i/>
                <w:iCs/>
                <w:sz w:val="22"/>
                <w:szCs w:val="22"/>
                <w:lang w:val="is-IS"/>
              </w:rPr>
              <w:t xml:space="preserve">Sjaldgæfar: </w:t>
            </w:r>
            <w:r w:rsidRPr="002758F5">
              <w:rPr>
                <w:rFonts w:ascii="Times New Roman" w:hAnsi="Times New Roman" w:cs="Times New Roman"/>
                <w:sz w:val="22"/>
                <w:szCs w:val="22"/>
                <w:lang w:val="is-IS"/>
              </w:rPr>
              <w:t>Ofrétting liða, verk</w:t>
            </w:r>
            <w:r w:rsidR="00206E45">
              <w:rPr>
                <w:rFonts w:ascii="Times New Roman" w:hAnsi="Times New Roman" w:cs="Times New Roman"/>
                <w:sz w:val="22"/>
                <w:szCs w:val="22"/>
                <w:lang w:val="is-IS"/>
              </w:rPr>
              <w:t>i</w:t>
            </w:r>
            <w:r w:rsidRPr="002758F5">
              <w:rPr>
                <w:rFonts w:ascii="Times New Roman" w:hAnsi="Times New Roman" w:cs="Times New Roman"/>
                <w:sz w:val="22"/>
                <w:szCs w:val="22"/>
                <w:lang w:val="is-IS"/>
              </w:rPr>
              <w:t>r í fótleggjum, innbeygt hné, beinrýrð, samfallsbrot, hryggskekkja</w:t>
            </w:r>
          </w:p>
        </w:tc>
      </w:tr>
      <w:tr w:rsidR="00CE7C5A" w:rsidRPr="004C1515" w:rsidTr="006C388D">
        <w:tc>
          <w:tcPr>
            <w:tcW w:w="3960" w:type="dxa"/>
          </w:tcPr>
          <w:p w:rsidR="00CE7C5A"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sz w:val="22"/>
                <w:szCs w:val="22"/>
                <w:lang w:val="is-IS"/>
              </w:rPr>
              <w:t>Efnaskipti og næring</w:t>
            </w:r>
          </w:p>
        </w:tc>
        <w:tc>
          <w:tcPr>
            <w:tcW w:w="5040" w:type="dxa"/>
          </w:tcPr>
          <w:p w:rsidR="00CE7C5A" w:rsidRPr="004C1515" w:rsidRDefault="002758F5" w:rsidP="006C388D">
            <w:pPr>
              <w:rPr>
                <w:rFonts w:ascii="Times New Roman" w:hAnsi="Times New Roman" w:cs="Times New Roman"/>
                <w:i/>
                <w:iCs/>
                <w:sz w:val="22"/>
                <w:szCs w:val="22"/>
                <w:lang w:val="is-IS"/>
              </w:rPr>
            </w:pPr>
            <w:r w:rsidRPr="002758F5">
              <w:rPr>
                <w:rFonts w:ascii="Times New Roman" w:hAnsi="Times New Roman" w:cs="Times New Roman"/>
                <w:i/>
                <w:sz w:val="22"/>
                <w:szCs w:val="22"/>
                <w:lang w:val="is-IS"/>
              </w:rPr>
              <w:t>Mjög algengar</w:t>
            </w:r>
            <w:r w:rsidRPr="002758F5">
              <w:rPr>
                <w:rFonts w:ascii="Times New Roman" w:hAnsi="Times New Roman" w:cs="Times New Roman"/>
                <w:sz w:val="22"/>
                <w:szCs w:val="22"/>
                <w:lang w:val="is-IS"/>
              </w:rPr>
              <w:t>: Lystarleysi</w:t>
            </w:r>
          </w:p>
        </w:tc>
      </w:tr>
      <w:tr w:rsidR="00CE7C5A" w:rsidRPr="006E0037" w:rsidTr="006C388D">
        <w:tc>
          <w:tcPr>
            <w:tcW w:w="3960" w:type="dxa"/>
          </w:tcPr>
          <w:p w:rsidR="00CE7C5A"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sz w:val="22"/>
                <w:szCs w:val="22"/>
                <w:lang w:val="is-IS"/>
              </w:rPr>
              <w:t xml:space="preserve">Almennar aukaverkanir og aukaverkanir á íkomustað </w:t>
            </w:r>
          </w:p>
        </w:tc>
        <w:tc>
          <w:tcPr>
            <w:tcW w:w="5040" w:type="dxa"/>
          </w:tcPr>
          <w:p w:rsidR="00CE7C5A"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i/>
                <w:sz w:val="22"/>
                <w:szCs w:val="22"/>
                <w:lang w:val="is-IS"/>
              </w:rPr>
              <w:t>Mjög algengar :</w:t>
            </w:r>
            <w:r w:rsidRPr="002758F5">
              <w:rPr>
                <w:rFonts w:ascii="Times New Roman" w:hAnsi="Times New Roman" w:cs="Times New Roman"/>
                <w:sz w:val="22"/>
                <w:szCs w:val="22"/>
                <w:lang w:val="is-IS"/>
              </w:rPr>
              <w:t xml:space="preserve"> Þreyta, hitasótt</w:t>
            </w:r>
          </w:p>
          <w:p w:rsidR="00CE7C5A"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i/>
                <w:sz w:val="22"/>
                <w:szCs w:val="22"/>
                <w:lang w:val="is-IS"/>
              </w:rPr>
              <w:t>Algengar</w:t>
            </w:r>
            <w:r w:rsidRPr="002758F5">
              <w:rPr>
                <w:rFonts w:ascii="Times New Roman" w:hAnsi="Times New Roman" w:cs="Times New Roman"/>
                <w:sz w:val="22"/>
                <w:szCs w:val="22"/>
                <w:lang w:val="is-IS"/>
              </w:rPr>
              <w:t>: Þróttleysi</w:t>
            </w:r>
          </w:p>
        </w:tc>
      </w:tr>
      <w:tr w:rsidR="00CE7C5A" w:rsidRPr="004C1515" w:rsidTr="006C388D">
        <w:tc>
          <w:tcPr>
            <w:tcW w:w="3960" w:type="dxa"/>
          </w:tcPr>
          <w:p w:rsidR="00CE7C5A"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sz w:val="22"/>
                <w:szCs w:val="22"/>
                <w:lang w:val="is-IS"/>
              </w:rPr>
              <w:t>Ónæmiskerfi</w:t>
            </w:r>
          </w:p>
        </w:tc>
        <w:tc>
          <w:tcPr>
            <w:tcW w:w="5040" w:type="dxa"/>
          </w:tcPr>
          <w:p w:rsidR="00CE7C5A"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i/>
                <w:sz w:val="22"/>
                <w:szCs w:val="22"/>
                <w:lang w:val="is-IS"/>
              </w:rPr>
              <w:t>Sjaldgæfar</w:t>
            </w:r>
            <w:r w:rsidRPr="002758F5">
              <w:rPr>
                <w:rFonts w:ascii="Times New Roman" w:hAnsi="Times New Roman" w:cs="Times New Roman"/>
                <w:sz w:val="22"/>
                <w:szCs w:val="22"/>
                <w:lang w:val="is-IS"/>
              </w:rPr>
              <w:t>: Bráðaofnæmi</w:t>
            </w:r>
          </w:p>
        </w:tc>
      </w:tr>
      <w:tr w:rsidR="00CE7C5A" w:rsidRPr="004C1515" w:rsidTr="006C388D">
        <w:trPr>
          <w:trHeight w:val="370"/>
        </w:trPr>
        <w:tc>
          <w:tcPr>
            <w:tcW w:w="3960" w:type="dxa"/>
          </w:tcPr>
          <w:p w:rsidR="00CE7C5A"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sz w:val="22"/>
                <w:szCs w:val="22"/>
                <w:lang w:val="is-IS"/>
              </w:rPr>
              <w:t>Geðræn vandamál</w:t>
            </w:r>
          </w:p>
        </w:tc>
        <w:tc>
          <w:tcPr>
            <w:tcW w:w="5040" w:type="dxa"/>
          </w:tcPr>
          <w:p w:rsidR="00CE7C5A"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i/>
                <w:sz w:val="22"/>
                <w:szCs w:val="22"/>
                <w:lang w:val="is-IS"/>
              </w:rPr>
              <w:t>Sjaldgæfar</w:t>
            </w:r>
            <w:r w:rsidRPr="002758F5">
              <w:rPr>
                <w:rFonts w:ascii="Times New Roman" w:hAnsi="Times New Roman" w:cs="Times New Roman"/>
                <w:sz w:val="22"/>
                <w:szCs w:val="22"/>
                <w:lang w:val="is-IS"/>
              </w:rPr>
              <w:t>: Taugaveiklun, ofskynjanir</w:t>
            </w:r>
          </w:p>
        </w:tc>
      </w:tr>
    </w:tbl>
    <w:p w:rsidR="00D146FD" w:rsidRPr="004C1515" w:rsidRDefault="00D146FD">
      <w:pPr>
        <w:pStyle w:val="Normal1"/>
        <w:jc w:val="both"/>
        <w:rPr>
          <w:lang w:val="is-IS"/>
        </w:rPr>
      </w:pPr>
    </w:p>
    <w:p w:rsidR="00CE7C5A" w:rsidRPr="004C1515" w:rsidRDefault="00CE7C5A">
      <w:pPr>
        <w:pStyle w:val="Normal1"/>
        <w:jc w:val="both"/>
        <w:rPr>
          <w:lang w:val="is-IS"/>
        </w:rPr>
      </w:pPr>
    </w:p>
    <w:p w:rsidR="00D146FD" w:rsidRPr="004C1515" w:rsidRDefault="002758F5">
      <w:pPr>
        <w:pStyle w:val="Normal1"/>
        <w:rPr>
          <w:sz w:val="22"/>
          <w:szCs w:val="22"/>
          <w:lang w:val="is-IS"/>
        </w:rPr>
      </w:pPr>
      <w:r w:rsidRPr="002758F5">
        <w:rPr>
          <w:sz w:val="22"/>
          <w:szCs w:val="22"/>
          <w:lang w:val="is-IS"/>
        </w:rPr>
        <w:t xml:space="preserve">Tilfelli nýrnabólgu hafa verið tilkynnt innan sex mánaða frá upphafi meðferðar, þar sem lækning hefur fengist með því að hætta meðferð. Í sumum tilvikum sýndi vefjarannsókn himnumyndandi bólgu í </w:t>
      </w:r>
      <w:r w:rsidR="000853EE">
        <w:rPr>
          <w:sz w:val="22"/>
          <w:szCs w:val="22"/>
          <w:lang w:val="is-IS"/>
        </w:rPr>
        <w:t>gauklum</w:t>
      </w:r>
      <w:r w:rsidRPr="002758F5">
        <w:rPr>
          <w:sz w:val="22"/>
          <w:szCs w:val="22"/>
          <w:lang w:val="is-IS"/>
        </w:rPr>
        <w:t xml:space="preserve"> (glomerulonephritis) nýrnaþega og</w:t>
      </w:r>
      <w:r w:rsidR="008D297E">
        <w:rPr>
          <w:sz w:val="22"/>
          <w:szCs w:val="22"/>
          <w:lang w:val="is-IS"/>
        </w:rPr>
        <w:t xml:space="preserve"> ofnæmistengda</w:t>
      </w:r>
      <w:r w:rsidRPr="002758F5">
        <w:rPr>
          <w:sz w:val="22"/>
          <w:szCs w:val="22"/>
          <w:lang w:val="is-IS"/>
        </w:rPr>
        <w:t xml:space="preserve"> </w:t>
      </w:r>
      <w:r w:rsidR="000853EE">
        <w:rPr>
          <w:sz w:val="22"/>
          <w:szCs w:val="22"/>
          <w:lang w:val="is-IS"/>
        </w:rPr>
        <w:t>millivefs</w:t>
      </w:r>
      <w:r w:rsidRPr="002758F5">
        <w:rPr>
          <w:sz w:val="22"/>
          <w:szCs w:val="22"/>
          <w:lang w:val="is-IS"/>
        </w:rPr>
        <w:t>nýrnabólgu (hypersensitivity interstitial nephritis).</w:t>
      </w:r>
    </w:p>
    <w:p w:rsidR="00D146FD" w:rsidRPr="004C1515" w:rsidRDefault="00D146FD">
      <w:pPr>
        <w:pStyle w:val="Normal1"/>
        <w:jc w:val="both"/>
        <w:rPr>
          <w:sz w:val="22"/>
          <w:szCs w:val="22"/>
          <w:lang w:val="is-IS"/>
        </w:rPr>
      </w:pPr>
    </w:p>
    <w:p w:rsidR="00AE00EE" w:rsidRPr="004C1515" w:rsidRDefault="002758F5">
      <w:pPr>
        <w:rPr>
          <w:rFonts w:ascii="Times New Roman" w:hAnsi="Times New Roman" w:cs="Times New Roman"/>
          <w:sz w:val="22"/>
          <w:szCs w:val="22"/>
          <w:lang w:val="is-IS" w:eastAsia="en-US"/>
        </w:rPr>
      </w:pPr>
      <w:bookmarkStart w:id="1" w:name="h.gjdgxs" w:colFirst="0" w:colLast="0"/>
      <w:bookmarkEnd w:id="1"/>
      <w:r w:rsidRPr="002758F5">
        <w:rPr>
          <w:rFonts w:ascii="Times New Roman" w:hAnsi="Times New Roman" w:cs="Times New Roman"/>
          <w:sz w:val="22"/>
          <w:szCs w:val="22"/>
          <w:lang w:val="is-IS"/>
        </w:rPr>
        <w:t xml:space="preserve">Greint hefur verið frá tilvikum heilkennis sem líkist Ehlers-Danlos og </w:t>
      </w:r>
      <w:r w:rsidRPr="002758F5">
        <w:rPr>
          <w:rFonts w:ascii="Times New Roman" w:eastAsia="Times New Roman" w:hAnsi="Times New Roman" w:cs="Times New Roman"/>
          <w:color w:val="000000"/>
          <w:sz w:val="22"/>
          <w:szCs w:val="22"/>
          <w:lang w:val="is-IS" w:eastAsia="en-US"/>
        </w:rPr>
        <w:t xml:space="preserve">truflana í æðakerfi </w:t>
      </w:r>
      <w:r w:rsidRPr="002758F5">
        <w:rPr>
          <w:rFonts w:ascii="Times New Roman" w:hAnsi="Times New Roman" w:cs="Times New Roman"/>
          <w:sz w:val="22"/>
          <w:szCs w:val="22"/>
          <w:lang w:val="is-IS"/>
        </w:rPr>
        <w:t xml:space="preserve">á olnbogum hjá börnum sem hafa fengið langtímameðferð með stórum skömmtum af mismunandi samsetningum af cysteamíni (cysteamín </w:t>
      </w:r>
      <w:r w:rsidR="000853EE">
        <w:rPr>
          <w:rFonts w:ascii="Times New Roman" w:hAnsi="Times New Roman" w:cs="Times New Roman"/>
          <w:sz w:val="22"/>
          <w:szCs w:val="22"/>
          <w:lang w:val="is-IS"/>
        </w:rPr>
        <w:t>klór</w:t>
      </w:r>
      <w:r w:rsidRPr="002758F5">
        <w:rPr>
          <w:rFonts w:ascii="Times New Roman" w:hAnsi="Times New Roman" w:cs="Times New Roman"/>
          <w:sz w:val="22"/>
          <w:szCs w:val="22"/>
          <w:lang w:val="is-IS"/>
        </w:rPr>
        <w:t>hýdrat, cysteamín eða cysteamín bítartrat) yfirleitt í stærri skömmtum en hámarksskammti sem er 1,95 g/m</w:t>
      </w:r>
      <w:r w:rsidRPr="002758F5">
        <w:rPr>
          <w:rFonts w:ascii="Times New Roman" w:hAnsi="Times New Roman" w:cs="Times New Roman"/>
          <w:sz w:val="22"/>
          <w:szCs w:val="22"/>
          <w:vertAlign w:val="superscript"/>
          <w:lang w:val="is-IS"/>
        </w:rPr>
        <w:t>2</w:t>
      </w:r>
      <w:r w:rsidRPr="002758F5">
        <w:rPr>
          <w:rFonts w:ascii="Times New Roman" w:hAnsi="Times New Roman" w:cs="Times New Roman"/>
          <w:sz w:val="22"/>
          <w:szCs w:val="22"/>
          <w:lang w:val="is-IS"/>
        </w:rPr>
        <w:t>/dag.</w:t>
      </w:r>
    </w:p>
    <w:p w:rsidR="00D146FD" w:rsidRPr="004C1515" w:rsidRDefault="002758F5">
      <w:pPr>
        <w:pStyle w:val="Normal1"/>
        <w:tabs>
          <w:tab w:val="left" w:pos="560"/>
        </w:tabs>
        <w:rPr>
          <w:sz w:val="22"/>
          <w:szCs w:val="22"/>
          <w:lang w:val="is-IS"/>
        </w:rPr>
      </w:pPr>
      <w:r w:rsidRPr="002758F5">
        <w:rPr>
          <w:sz w:val="22"/>
          <w:szCs w:val="22"/>
          <w:lang w:val="is-IS"/>
        </w:rPr>
        <w:lastRenderedPageBreak/>
        <w:t>Í sumum tilvikum tengdust þessar laskanir í húð, vexti í æðakerfi, húðsliti og löskun á beinum . Þeir beinkvillar sem greint var frá voru innbeygt hné, verkir í fótleggjum og ofrétting í liðum, beinrýrð, samfallsbrot og hryggskekkja.</w:t>
      </w:r>
    </w:p>
    <w:p w:rsidR="00D146FD" w:rsidRPr="004C1515" w:rsidRDefault="002758F5">
      <w:pPr>
        <w:pStyle w:val="Normal1"/>
        <w:tabs>
          <w:tab w:val="left" w:pos="560"/>
        </w:tabs>
        <w:rPr>
          <w:lang w:val="is-IS"/>
        </w:rPr>
      </w:pPr>
      <w:r w:rsidRPr="002758F5">
        <w:rPr>
          <w:sz w:val="22"/>
          <w:szCs w:val="22"/>
          <w:lang w:val="is-IS"/>
        </w:rPr>
        <w:t>Í þeim tilvikum sem vefjameinafræðirannsókn á húð var gerð bentu niðurstöður til</w:t>
      </w:r>
      <w:r w:rsidRPr="002758F5">
        <w:rPr>
          <w:sz w:val="22"/>
          <w:lang w:val="is-IS"/>
        </w:rPr>
        <w:t xml:space="preserve"> æðainnanþekjuæxlis.</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 xml:space="preserve">Greint var frá einu dauðsfalli í kjölfar bráðs súrefnisskorts í heila með greinilegum æðakvilla. </w:t>
      </w:r>
    </w:p>
    <w:p w:rsidR="00D146FD" w:rsidRPr="004C1515" w:rsidRDefault="002758F5">
      <w:pPr>
        <w:pStyle w:val="Normal1"/>
        <w:tabs>
          <w:tab w:val="left" w:pos="560"/>
        </w:tabs>
        <w:rPr>
          <w:lang w:val="is-IS"/>
        </w:rPr>
      </w:pPr>
      <w:r w:rsidRPr="002758F5">
        <w:rPr>
          <w:sz w:val="22"/>
          <w:lang w:val="is-IS"/>
        </w:rPr>
        <w:t>Hjá nokkrum sjúklingunum dró úr húðlöskun á olnbogum eftir að skammtur CYSTAGON var minnkaður.</w:t>
      </w:r>
    </w:p>
    <w:p w:rsidR="00D146FD" w:rsidRDefault="002758F5">
      <w:pPr>
        <w:pStyle w:val="Normal1"/>
        <w:tabs>
          <w:tab w:val="left" w:pos="560"/>
        </w:tabs>
        <w:rPr>
          <w:sz w:val="22"/>
          <w:lang w:val="is-IS"/>
        </w:rPr>
      </w:pPr>
      <w:r w:rsidRPr="002758F5">
        <w:rPr>
          <w:sz w:val="22"/>
          <w:lang w:val="is-IS"/>
        </w:rPr>
        <w:t>Gengið er út frá að verkunarháttur cysteamíns sé vegna víxlverkunar við krosstengingu kollagens. (sjá kafla 4.4).</w:t>
      </w:r>
    </w:p>
    <w:p w:rsidR="006E0037" w:rsidRDefault="006E0037">
      <w:pPr>
        <w:pStyle w:val="Normal1"/>
        <w:tabs>
          <w:tab w:val="left" w:pos="560"/>
        </w:tabs>
        <w:rPr>
          <w:sz w:val="22"/>
          <w:lang w:val="is-IS"/>
        </w:rPr>
      </w:pPr>
    </w:p>
    <w:p w:rsidR="006E0037" w:rsidRPr="006E0037" w:rsidRDefault="006E0037" w:rsidP="006E0037">
      <w:pPr>
        <w:rPr>
          <w:rFonts w:ascii="Times New Roman" w:eastAsia="Times New Roman" w:hAnsi="Times New Roman" w:cs="Times New Roman"/>
          <w:sz w:val="22"/>
          <w:szCs w:val="22"/>
          <w:lang w:val="is-IS" w:eastAsia="en-US"/>
        </w:rPr>
      </w:pPr>
      <w:r w:rsidRPr="006E0037">
        <w:rPr>
          <w:rFonts w:ascii="Times New Roman" w:eastAsia="Times New Roman" w:hAnsi="Times New Roman" w:cs="Times New Roman"/>
          <w:sz w:val="22"/>
          <w:szCs w:val="22"/>
          <w:u w:val="single"/>
          <w:lang w:val="is-IS" w:eastAsia="en-US"/>
        </w:rPr>
        <w:t>Tilkynning aukaverkana sem grunur er um að tengist lyfinu</w:t>
      </w:r>
    </w:p>
    <w:p w:rsidR="006E0037" w:rsidRDefault="006E0037" w:rsidP="006E0037">
      <w:pPr>
        <w:pStyle w:val="Normal1"/>
        <w:tabs>
          <w:tab w:val="left" w:pos="560"/>
        </w:tabs>
        <w:rPr>
          <w:color w:val="auto"/>
          <w:sz w:val="22"/>
          <w:szCs w:val="22"/>
          <w:lang w:val="is-IS" w:eastAsia="en-US"/>
        </w:rPr>
      </w:pPr>
      <w:r w:rsidRPr="006E0037">
        <w:rPr>
          <w:color w:val="auto"/>
          <w:sz w:val="22"/>
          <w:szCs w:val="22"/>
          <w:lang w:val="is-IS" w:eastAsia="en-US"/>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Pr="006E0037">
        <w:rPr>
          <w:color w:val="auto"/>
          <w:sz w:val="22"/>
          <w:szCs w:val="22"/>
          <w:highlight w:val="lightGray"/>
          <w:lang w:val="is-IS" w:eastAsia="en-US"/>
        </w:rPr>
        <w:t xml:space="preserve">samkvæmt fyrirkomulagi sem gildir í hverju landi fyrir sig, sjá </w:t>
      </w:r>
      <w:hyperlink r:id="rId7" w:history="1">
        <w:r w:rsidRPr="006E0037">
          <w:rPr>
            <w:color w:val="0000FF"/>
            <w:sz w:val="22"/>
            <w:szCs w:val="22"/>
            <w:highlight w:val="lightGray"/>
            <w:u w:val="single"/>
            <w:lang w:val="is-IS" w:eastAsia="en-US"/>
          </w:rPr>
          <w:t>Appendix V</w:t>
        </w:r>
      </w:hyperlink>
      <w:r w:rsidRPr="006E0037">
        <w:rPr>
          <w:color w:val="auto"/>
          <w:sz w:val="22"/>
          <w:szCs w:val="22"/>
          <w:lang w:val="is-IS" w:eastAsia="en-US"/>
        </w:rPr>
        <w:t>.</w:t>
      </w:r>
    </w:p>
    <w:p w:rsidR="006E0037" w:rsidRPr="004C1515" w:rsidRDefault="006E0037" w:rsidP="006E0037">
      <w:pPr>
        <w:pStyle w:val="Normal1"/>
        <w:tabs>
          <w:tab w:val="left" w:pos="560"/>
        </w:tabs>
        <w:rPr>
          <w:lang w:val="is-IS"/>
        </w:rPr>
      </w:pPr>
    </w:p>
    <w:p w:rsidR="00D146FD" w:rsidRPr="004C1515" w:rsidRDefault="00D146FD">
      <w:pPr>
        <w:pStyle w:val="Normal1"/>
        <w:jc w:val="both"/>
        <w:rPr>
          <w:lang w:val="is-IS"/>
        </w:rPr>
      </w:pPr>
    </w:p>
    <w:p w:rsidR="00D146FD" w:rsidRPr="004C1515" w:rsidRDefault="002758F5">
      <w:pPr>
        <w:pStyle w:val="Normal1"/>
        <w:tabs>
          <w:tab w:val="left" w:pos="560"/>
        </w:tabs>
        <w:rPr>
          <w:lang w:val="is-IS"/>
        </w:rPr>
      </w:pPr>
      <w:r w:rsidRPr="002758F5">
        <w:rPr>
          <w:b/>
          <w:sz w:val="22"/>
          <w:lang w:val="is-IS"/>
        </w:rPr>
        <w:t>4.9</w:t>
      </w:r>
      <w:r w:rsidRPr="002758F5">
        <w:rPr>
          <w:b/>
          <w:sz w:val="22"/>
          <w:lang w:val="is-IS"/>
        </w:rPr>
        <w:tab/>
        <w:t>Ofskömmtun</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Ofskömmtun cysteamíns getur valdið stigvaxandi drunga.</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Komi til ofskömmtunar skal styðja öndunarfærin og hjarta- og blóðrásarkerfið á viðeigandi hátt. Ekkert sérstakt mót</w:t>
      </w:r>
      <w:r w:rsidR="000853EE">
        <w:rPr>
          <w:sz w:val="22"/>
          <w:lang w:val="is-IS"/>
        </w:rPr>
        <w:t>efni</w:t>
      </w:r>
      <w:r w:rsidRPr="002758F5">
        <w:rPr>
          <w:sz w:val="22"/>
          <w:lang w:val="is-IS"/>
        </w:rPr>
        <w:t xml:space="preserve"> er þekkt. Ekki er vitað hvort hægt sé að fjarlægja cysteamín með blóðskiljun.</w:t>
      </w:r>
    </w:p>
    <w:p w:rsidR="00D146FD" w:rsidRPr="004C1515" w:rsidRDefault="00D146FD">
      <w:pPr>
        <w:pStyle w:val="Normal1"/>
        <w:tabs>
          <w:tab w:val="left" w:pos="560"/>
        </w:tabs>
        <w:rPr>
          <w:lang w:val="is-IS"/>
        </w:rPr>
      </w:pP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5.</w:t>
      </w:r>
      <w:r w:rsidRPr="002758F5">
        <w:rPr>
          <w:b/>
          <w:sz w:val="22"/>
          <w:lang w:val="is-IS"/>
        </w:rPr>
        <w:tab/>
        <w:t>LYFJAFRÆÐILEGAR UPPLÝSINGAR</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5.1</w:t>
      </w:r>
      <w:r w:rsidRPr="002758F5">
        <w:rPr>
          <w:b/>
          <w:sz w:val="22"/>
          <w:lang w:val="is-IS"/>
        </w:rPr>
        <w:tab/>
        <w:t>Lyfhrif</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 xml:space="preserve">Flokkun eftir verkun: </w:t>
      </w:r>
      <w:r w:rsidR="00921610">
        <w:rPr>
          <w:sz w:val="22"/>
          <w:lang w:val="is-IS"/>
        </w:rPr>
        <w:t>Önnur</w:t>
      </w:r>
      <w:r w:rsidRPr="002758F5">
        <w:rPr>
          <w:sz w:val="22"/>
          <w:lang w:val="is-IS"/>
        </w:rPr>
        <w:t xml:space="preserve"> meltingarfæra</w:t>
      </w:r>
      <w:r w:rsidR="00921610">
        <w:rPr>
          <w:sz w:val="22"/>
          <w:lang w:val="is-IS"/>
        </w:rPr>
        <w:t>-</w:t>
      </w:r>
      <w:r w:rsidRPr="002758F5">
        <w:rPr>
          <w:sz w:val="22"/>
          <w:lang w:val="is-IS"/>
        </w:rPr>
        <w:t xml:space="preserve"> og efnaskiptalyf, ATC flokkur: A16AA04. </w:t>
      </w:r>
    </w:p>
    <w:p w:rsidR="00D146FD" w:rsidRPr="004C1515" w:rsidRDefault="00D146FD">
      <w:pPr>
        <w:pStyle w:val="Normal1"/>
        <w:tabs>
          <w:tab w:val="left" w:pos="560"/>
        </w:tabs>
        <w:rPr>
          <w:lang w:val="is-IS"/>
        </w:rPr>
      </w:pPr>
    </w:p>
    <w:p w:rsidR="00D146FD" w:rsidRPr="004C1515" w:rsidRDefault="002758F5">
      <w:pPr>
        <w:pStyle w:val="Normal1"/>
        <w:rPr>
          <w:lang w:val="is-IS"/>
        </w:rPr>
      </w:pPr>
      <w:r w:rsidRPr="002758F5">
        <w:rPr>
          <w:sz w:val="22"/>
          <w:lang w:val="is-IS"/>
        </w:rPr>
        <w:t>Heilbrigðir einstaklingar og arfblendnir einstaklingar með tilliti til cystíngeymdarkvilla hafa cystíngildi í hvítkornum &lt; 0,2, og venjulega 1 nm</w:t>
      </w:r>
      <w:r w:rsidR="000853EE">
        <w:rPr>
          <w:sz w:val="22"/>
          <w:lang w:val="is-IS"/>
        </w:rPr>
        <w:t>ó</w:t>
      </w:r>
      <w:r w:rsidRPr="002758F5">
        <w:rPr>
          <w:sz w:val="22"/>
          <w:lang w:val="is-IS"/>
        </w:rPr>
        <w:t>l af hemícystíni/mg prótíns. Einstaklingar með cystíngeymdarkvilla með nýrnasjúkdómi hafa hækk</w:t>
      </w:r>
      <w:r w:rsidR="00921610">
        <w:rPr>
          <w:sz w:val="22"/>
          <w:lang w:val="is-IS"/>
        </w:rPr>
        <w:t>un</w:t>
      </w:r>
      <w:r w:rsidRPr="002758F5">
        <w:rPr>
          <w:sz w:val="22"/>
          <w:lang w:val="is-IS"/>
        </w:rPr>
        <w:t xml:space="preserve"> á cystíngildum í hvítkornum yfir 2 nm</w:t>
      </w:r>
      <w:r w:rsidR="000853EE">
        <w:rPr>
          <w:sz w:val="22"/>
          <w:lang w:val="is-IS"/>
        </w:rPr>
        <w:t>ó</w:t>
      </w:r>
      <w:r w:rsidRPr="002758F5">
        <w:rPr>
          <w:sz w:val="22"/>
          <w:lang w:val="is-IS"/>
        </w:rPr>
        <w:t>l af hemícystíni/mg prótíns.</w:t>
      </w:r>
    </w:p>
    <w:p w:rsidR="00D146FD" w:rsidRPr="004C1515" w:rsidRDefault="00D146FD">
      <w:pPr>
        <w:pStyle w:val="Normal1"/>
        <w:tabs>
          <w:tab w:val="left" w:pos="560"/>
        </w:tabs>
        <w:rPr>
          <w:lang w:val="is-IS"/>
        </w:rPr>
      </w:pPr>
    </w:p>
    <w:p w:rsidR="00D146FD" w:rsidRPr="004C1515" w:rsidRDefault="002758F5">
      <w:pPr>
        <w:pStyle w:val="Normal1"/>
        <w:rPr>
          <w:lang w:val="is-IS"/>
        </w:rPr>
      </w:pPr>
      <w:r w:rsidRPr="002758F5">
        <w:rPr>
          <w:sz w:val="22"/>
          <w:lang w:val="is-IS"/>
        </w:rPr>
        <w:t xml:space="preserve">Cysteamín hvarfast við cystín og myndar blandað dísúlfíð cysteamíns og </w:t>
      </w:r>
      <w:r w:rsidR="000853EE">
        <w:rPr>
          <w:sz w:val="22"/>
          <w:lang w:val="is-IS"/>
        </w:rPr>
        <w:t>c</w:t>
      </w:r>
      <w:r w:rsidRPr="002758F5">
        <w:rPr>
          <w:sz w:val="22"/>
          <w:lang w:val="is-IS"/>
        </w:rPr>
        <w:t xml:space="preserve">ysteíns, og </w:t>
      </w:r>
      <w:r w:rsidR="000853EE">
        <w:rPr>
          <w:sz w:val="22"/>
          <w:lang w:val="is-IS"/>
        </w:rPr>
        <w:t>c</w:t>
      </w:r>
      <w:r w:rsidRPr="002758F5">
        <w:rPr>
          <w:sz w:val="22"/>
          <w:lang w:val="is-IS"/>
        </w:rPr>
        <w:t xml:space="preserve">ysteín. Óskaddað lýsinflutningskerfi flytur síðan blandað dísúlfíðið út úr leysikornunum. Lækkun cystíngilda í hvítkornum er í hlutfalli við cysteamíngildi í plasma fyrstu sex tímana eftir CYSTAGON gjöf. </w:t>
      </w:r>
    </w:p>
    <w:p w:rsidR="00D146FD" w:rsidRPr="004C1515" w:rsidRDefault="00D146FD">
      <w:pPr>
        <w:pStyle w:val="Normal1"/>
        <w:rPr>
          <w:lang w:val="is-IS"/>
        </w:rPr>
      </w:pPr>
    </w:p>
    <w:p w:rsidR="00D146FD" w:rsidRPr="004C1515" w:rsidRDefault="002758F5">
      <w:pPr>
        <w:pStyle w:val="Normal1"/>
        <w:rPr>
          <w:lang w:val="is-IS"/>
        </w:rPr>
      </w:pPr>
      <w:r w:rsidRPr="002758F5">
        <w:rPr>
          <w:sz w:val="22"/>
          <w:lang w:val="is-IS"/>
        </w:rPr>
        <w:t>Cystíngildi í hvítkornum nær lágmarksgildi (meðaltal (</w:t>
      </w:r>
      <w:r w:rsidR="00D95379" w:rsidRPr="004C1515">
        <w:rPr>
          <w:sz w:val="22"/>
          <w:szCs w:val="22"/>
          <w:lang w:val="is-IS"/>
        </w:rPr>
        <w:sym w:font="Symbol" w:char="F0B1"/>
      </w:r>
      <w:r w:rsidRPr="002758F5">
        <w:rPr>
          <w:sz w:val="22"/>
          <w:lang w:val="is-IS"/>
        </w:rPr>
        <w:t xml:space="preserve"> sf): 1,8 </w:t>
      </w:r>
      <w:r w:rsidR="00D95379" w:rsidRPr="004C1515">
        <w:rPr>
          <w:sz w:val="22"/>
          <w:szCs w:val="22"/>
          <w:lang w:val="is-IS"/>
        </w:rPr>
        <w:sym w:font="Symbol" w:char="F0B1"/>
      </w:r>
      <w:r w:rsidRPr="002758F5">
        <w:rPr>
          <w:sz w:val="22"/>
          <w:lang w:val="is-IS"/>
        </w:rPr>
        <w:t xml:space="preserve"> 0,8 klst) örlítið seinna en cysteamínþéttni nær hámarki í blóðvökva (meðaltal (</w:t>
      </w:r>
      <w:r w:rsidR="00D95379" w:rsidRPr="004C1515">
        <w:rPr>
          <w:sz w:val="22"/>
          <w:szCs w:val="22"/>
          <w:lang w:val="is-IS"/>
        </w:rPr>
        <w:sym w:font="Symbol" w:char="F0B1"/>
      </w:r>
      <w:r w:rsidRPr="002758F5">
        <w:rPr>
          <w:sz w:val="22"/>
          <w:lang w:val="is-IS"/>
        </w:rPr>
        <w:t xml:space="preserve"> sf): 1,4 </w:t>
      </w:r>
      <w:r w:rsidR="00D95379" w:rsidRPr="004C1515">
        <w:rPr>
          <w:sz w:val="22"/>
          <w:szCs w:val="22"/>
          <w:lang w:val="is-IS"/>
        </w:rPr>
        <w:sym w:font="Symbol" w:char="F0B1"/>
      </w:r>
      <w:r w:rsidRPr="002758F5">
        <w:rPr>
          <w:sz w:val="22"/>
          <w:lang w:val="is-IS"/>
        </w:rPr>
        <w:t xml:space="preserve"> 0,4 klst) og hverfur til grunngildis þegar cysteamínþéttni minnkar, 6 klukkustundum eftir skammt.</w:t>
      </w:r>
    </w:p>
    <w:p w:rsidR="00D146FD" w:rsidRPr="004C1515" w:rsidRDefault="00D146FD">
      <w:pPr>
        <w:pStyle w:val="Normal1"/>
        <w:rPr>
          <w:lang w:val="is-IS"/>
        </w:rPr>
      </w:pPr>
    </w:p>
    <w:p w:rsidR="00D146FD" w:rsidRPr="004C1515" w:rsidRDefault="002758F5">
      <w:pPr>
        <w:pStyle w:val="Normal1"/>
        <w:rPr>
          <w:lang w:val="is-IS"/>
        </w:rPr>
      </w:pPr>
      <w:r w:rsidRPr="002758F5">
        <w:rPr>
          <w:sz w:val="22"/>
          <w:lang w:val="is-IS"/>
        </w:rPr>
        <w:t>Í einni klínískri rannsókn voru grunngildi cystíns í hvítkornum 3,73 (á bilinu 0,13 til 19,8) nm</w:t>
      </w:r>
      <w:r w:rsidR="000853EE">
        <w:rPr>
          <w:sz w:val="22"/>
          <w:lang w:val="is-IS"/>
        </w:rPr>
        <w:t>ó</w:t>
      </w:r>
      <w:r w:rsidRPr="002758F5">
        <w:rPr>
          <w:sz w:val="22"/>
          <w:lang w:val="is-IS"/>
        </w:rPr>
        <w:t>l af hemícystíni/mg prótíns og héldust nálægt 1 nm</w:t>
      </w:r>
      <w:r w:rsidR="000853EE">
        <w:rPr>
          <w:sz w:val="22"/>
          <w:lang w:val="is-IS"/>
        </w:rPr>
        <w:t>ó</w:t>
      </w:r>
      <w:r w:rsidRPr="002758F5">
        <w:rPr>
          <w:sz w:val="22"/>
          <w:lang w:val="is-IS"/>
        </w:rPr>
        <w:t>l af hemícystíni/mg prótíns þegar skammtasvið cysteamíns var 1,3 til 1,95 g/m</w:t>
      </w:r>
      <w:r w:rsidRPr="002758F5">
        <w:rPr>
          <w:sz w:val="22"/>
          <w:vertAlign w:val="superscript"/>
          <w:lang w:val="is-IS"/>
        </w:rPr>
        <w:t>2</w:t>
      </w:r>
      <w:r w:rsidRPr="002758F5">
        <w:rPr>
          <w:sz w:val="22"/>
          <w:lang w:val="is-IS"/>
        </w:rPr>
        <w:t>/dag.</w:t>
      </w:r>
    </w:p>
    <w:p w:rsidR="00D146FD" w:rsidRPr="004C1515" w:rsidRDefault="002758F5">
      <w:pPr>
        <w:pStyle w:val="Normal1"/>
        <w:rPr>
          <w:lang w:val="is-IS"/>
        </w:rPr>
      </w:pPr>
      <w:r w:rsidRPr="002758F5">
        <w:rPr>
          <w:sz w:val="22"/>
          <w:lang w:val="is-IS"/>
        </w:rPr>
        <w:t>Í fyrri rannsókn voru 94 börn með cystíngeymdarkvilla með nýrnasjúkdómi meðhöndluð með stækkandi skömmtum af cysteamíni til að ná cystíngildum undir 2 nm</w:t>
      </w:r>
      <w:r w:rsidR="000853EE">
        <w:rPr>
          <w:sz w:val="22"/>
          <w:lang w:val="is-IS"/>
        </w:rPr>
        <w:t>ó</w:t>
      </w:r>
      <w:r w:rsidRPr="002758F5">
        <w:rPr>
          <w:sz w:val="22"/>
          <w:lang w:val="is-IS"/>
        </w:rPr>
        <w:t>l af hemícystíni/mg prótíns 5 til 6 klst. eftir skammtagjöf og afdrif þeirra borin saman við samanburðarhóp sem upplýsingar lágu fyrir um og í voru 17 börn meðhöndluð með lyfleysu. Aðalmælingarnar til að skoða virkni voru kreatíníngildi í sermi og reiknuð kreatínín</w:t>
      </w:r>
      <w:r w:rsidR="00921610">
        <w:rPr>
          <w:sz w:val="22"/>
          <w:lang w:val="is-IS"/>
        </w:rPr>
        <w:t>út</w:t>
      </w:r>
      <w:r w:rsidRPr="002758F5">
        <w:rPr>
          <w:sz w:val="22"/>
          <w:lang w:val="is-IS"/>
        </w:rPr>
        <w:t xml:space="preserve">hreinsun og vöxtur (hæð). Meðalcystíngildi í hvítkornum sem náðust meðan á meðferð stóð voru 1,7 </w:t>
      </w:r>
      <w:r w:rsidRPr="002758F5">
        <w:rPr>
          <w:sz w:val="22"/>
          <w:u w:val="single"/>
          <w:lang w:val="is-IS"/>
        </w:rPr>
        <w:t>+</w:t>
      </w:r>
      <w:r w:rsidRPr="002758F5">
        <w:rPr>
          <w:sz w:val="22"/>
          <w:lang w:val="is-IS"/>
        </w:rPr>
        <w:t xml:space="preserve"> 0,2 nm</w:t>
      </w:r>
      <w:r w:rsidR="000853EE">
        <w:rPr>
          <w:sz w:val="22"/>
          <w:lang w:val="is-IS"/>
        </w:rPr>
        <w:t>ó</w:t>
      </w:r>
      <w:r w:rsidRPr="002758F5">
        <w:rPr>
          <w:sz w:val="22"/>
          <w:lang w:val="is-IS"/>
        </w:rPr>
        <w:t>l af hemícystíni/mg prótíns. Í cysteamín sjúklingum hélst nýrna</w:t>
      </w:r>
      <w:r w:rsidR="000853EE">
        <w:rPr>
          <w:sz w:val="22"/>
          <w:lang w:val="is-IS"/>
        </w:rPr>
        <w:t>gaukla</w:t>
      </w:r>
      <w:r w:rsidRPr="002758F5">
        <w:rPr>
          <w:sz w:val="22"/>
          <w:lang w:val="is-IS"/>
        </w:rPr>
        <w:t xml:space="preserve">starfsemi yfir tímabilið. Sjúklingar meðhöndlaðir með lyfleysu urðu hins vegar fyrir hækkun stig af stigi á kreatíníni í sermi. Meðhöndlaðir sjúklingar viðhéldu vexti miðað við ómeðhöndlaða sjúklinga. Hins vegar jókst vaxtarhraði ekki nægilega til að sjúklingar næðu eðlilegri </w:t>
      </w:r>
      <w:r w:rsidRPr="002758F5">
        <w:rPr>
          <w:sz w:val="22"/>
          <w:lang w:val="is-IS"/>
        </w:rPr>
        <w:lastRenderedPageBreak/>
        <w:t>stærð miðað við sinn aldursflokk. Meðferð hafði ekki áhrif á nýrnapíplastarfsemi. Tvær aðrar rannsóknir hafa gefið svipaðar niðurstöður.</w:t>
      </w:r>
    </w:p>
    <w:p w:rsidR="00D146FD" w:rsidRPr="004C1515" w:rsidRDefault="00D146FD">
      <w:pPr>
        <w:pStyle w:val="Normal1"/>
        <w:rPr>
          <w:lang w:val="is-IS"/>
        </w:rPr>
      </w:pPr>
    </w:p>
    <w:p w:rsidR="00D146FD" w:rsidRPr="004C1515" w:rsidRDefault="002758F5">
      <w:pPr>
        <w:pStyle w:val="Normal1"/>
        <w:rPr>
          <w:lang w:val="is-IS"/>
        </w:rPr>
      </w:pPr>
      <w:r w:rsidRPr="002758F5">
        <w:rPr>
          <w:sz w:val="22"/>
          <w:lang w:val="is-IS"/>
        </w:rPr>
        <w:t>Í öllum rannsóknum var svörun sjúklinga betri þegar meðferð var hafin við ungan aldur á meðan starfsemi nýrna var góð.</w:t>
      </w:r>
    </w:p>
    <w:p w:rsidR="00D146FD" w:rsidRDefault="00D146FD">
      <w:pPr>
        <w:pStyle w:val="Normal1"/>
        <w:tabs>
          <w:tab w:val="left" w:pos="560"/>
        </w:tabs>
        <w:rPr>
          <w:lang w:val="is-IS"/>
        </w:rPr>
      </w:pPr>
    </w:p>
    <w:p w:rsidR="004B259B" w:rsidRPr="004C1515" w:rsidRDefault="004B259B">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5.2</w:t>
      </w:r>
      <w:r w:rsidRPr="002758F5">
        <w:rPr>
          <w:b/>
          <w:sz w:val="22"/>
          <w:lang w:val="is-IS"/>
        </w:rPr>
        <w:tab/>
        <w:t>Lyfjahvörf</w:t>
      </w:r>
    </w:p>
    <w:p w:rsidR="00D146FD" w:rsidRPr="004C1515" w:rsidRDefault="00D146FD">
      <w:pPr>
        <w:pStyle w:val="Normal1"/>
        <w:tabs>
          <w:tab w:val="left" w:pos="560"/>
        </w:tabs>
        <w:rPr>
          <w:lang w:val="is-IS"/>
        </w:rPr>
      </w:pPr>
    </w:p>
    <w:p w:rsidR="00D146FD" w:rsidRPr="004C1515" w:rsidRDefault="002758F5">
      <w:pPr>
        <w:pStyle w:val="Normal1"/>
        <w:rPr>
          <w:lang w:val="is-IS"/>
        </w:rPr>
      </w:pPr>
      <w:r w:rsidRPr="002758F5">
        <w:rPr>
          <w:sz w:val="22"/>
          <w:lang w:val="is-IS"/>
        </w:rPr>
        <w:t>Eftir einn skammt af cysteamín bítartrati til inntöku sem samsvarar 1,05 g af cysteamíni, fríum basa, hjá heilbrigðum sjálfboðaliðum, eru meðalgildi (</w:t>
      </w:r>
      <w:r w:rsidR="00D95379" w:rsidRPr="004C1515">
        <w:rPr>
          <w:sz w:val="22"/>
          <w:szCs w:val="22"/>
          <w:lang w:val="is-IS"/>
        </w:rPr>
        <w:sym w:font="Symbol" w:char="F0B1"/>
      </w:r>
      <w:r w:rsidR="00D95379" w:rsidRPr="004C1515">
        <w:rPr>
          <w:sz w:val="22"/>
          <w:szCs w:val="22"/>
          <w:lang w:val="is-IS"/>
        </w:rPr>
        <w:t xml:space="preserve"> </w:t>
      </w:r>
      <w:r w:rsidRPr="002758F5">
        <w:rPr>
          <w:sz w:val="22"/>
          <w:lang w:val="is-IS"/>
        </w:rPr>
        <w:t>sf) tímans fram að hámarki 1,4 (</w:t>
      </w:r>
      <w:r w:rsidR="00D95379" w:rsidRPr="004C1515">
        <w:rPr>
          <w:sz w:val="22"/>
          <w:szCs w:val="22"/>
          <w:lang w:val="is-IS"/>
        </w:rPr>
        <w:sym w:font="Symbol" w:char="F0B1"/>
      </w:r>
      <w:r w:rsidRPr="002758F5">
        <w:rPr>
          <w:sz w:val="22"/>
          <w:lang w:val="is-IS"/>
        </w:rPr>
        <w:t xml:space="preserve"> 0,5) klst. og hámarksplasmaþéttni 4,0 (</w:t>
      </w:r>
      <w:r w:rsidR="00D95379" w:rsidRPr="004C1515">
        <w:rPr>
          <w:sz w:val="22"/>
          <w:szCs w:val="22"/>
          <w:lang w:val="is-IS"/>
        </w:rPr>
        <w:sym w:font="Symbol" w:char="F0B1"/>
      </w:r>
      <w:r w:rsidRPr="002758F5">
        <w:rPr>
          <w:sz w:val="22"/>
          <w:lang w:val="is-IS"/>
        </w:rPr>
        <w:t xml:space="preserve"> 1,0) µg/ml. Í sjúklingum í stöðugu ástandi eru samsvarandi gildi 1,4 (</w:t>
      </w:r>
      <w:r w:rsidR="00D95379" w:rsidRPr="004C1515">
        <w:rPr>
          <w:sz w:val="22"/>
          <w:szCs w:val="22"/>
          <w:lang w:val="is-IS"/>
        </w:rPr>
        <w:sym w:font="Symbol" w:char="F0B1"/>
      </w:r>
      <w:r w:rsidRPr="002758F5">
        <w:rPr>
          <w:sz w:val="22"/>
          <w:lang w:val="is-IS"/>
        </w:rPr>
        <w:t xml:space="preserve"> 0,4) klst. og 2,6 (</w:t>
      </w:r>
      <w:r w:rsidR="00D95379" w:rsidRPr="004C1515">
        <w:rPr>
          <w:sz w:val="22"/>
          <w:szCs w:val="22"/>
          <w:lang w:val="is-IS"/>
        </w:rPr>
        <w:sym w:font="Symbol" w:char="F0B1"/>
      </w:r>
      <w:r w:rsidRPr="002758F5">
        <w:rPr>
          <w:sz w:val="22"/>
          <w:lang w:val="is-IS"/>
        </w:rPr>
        <w:t xml:space="preserve"> 0,9) µg/ml eftir skammt frá 225 upp í 500 mg.</w:t>
      </w:r>
    </w:p>
    <w:p w:rsidR="00D146FD" w:rsidRPr="004C1515" w:rsidRDefault="002758F5">
      <w:pPr>
        <w:pStyle w:val="Normal1"/>
        <w:rPr>
          <w:lang w:val="is-IS"/>
        </w:rPr>
      </w:pPr>
      <w:r w:rsidRPr="002758F5">
        <w:rPr>
          <w:sz w:val="22"/>
          <w:lang w:val="is-IS"/>
        </w:rPr>
        <w:t>Cysteamín bítartrat (CYSTAGON) er lífrænt ígildi cysteamín hýdróklóríðs og fosfócysteamíns.</w:t>
      </w:r>
    </w:p>
    <w:p w:rsidR="00D146FD" w:rsidRPr="004C1515" w:rsidRDefault="00D146FD">
      <w:pPr>
        <w:pStyle w:val="Normal1"/>
        <w:rPr>
          <w:lang w:val="is-IS"/>
        </w:rPr>
      </w:pPr>
    </w:p>
    <w:p w:rsidR="00D146FD" w:rsidRPr="004C1515" w:rsidRDefault="002758F5">
      <w:pPr>
        <w:pStyle w:val="Normal1"/>
        <w:rPr>
          <w:lang w:val="is-IS"/>
        </w:rPr>
      </w:pPr>
      <w:r w:rsidRPr="002758F5">
        <w:rPr>
          <w:sz w:val="22"/>
          <w:lang w:val="is-IS"/>
        </w:rPr>
        <w:t xml:space="preserve">Prótínbinding cysteamíns í plasma </w:t>
      </w:r>
      <w:r w:rsidRPr="002758F5">
        <w:rPr>
          <w:i/>
          <w:sz w:val="22"/>
          <w:lang w:val="is-IS"/>
        </w:rPr>
        <w:t xml:space="preserve">in vitro, </w:t>
      </w:r>
      <w:r w:rsidRPr="002758F5">
        <w:rPr>
          <w:sz w:val="22"/>
          <w:lang w:val="is-IS"/>
        </w:rPr>
        <w:t>aðallega við albúmín, er óháð þéttni lyfsins í plasma miðað við meðferðarskammtasvið, með meðalgildi (</w:t>
      </w:r>
      <w:r w:rsidR="00D95379" w:rsidRPr="004C1515">
        <w:rPr>
          <w:sz w:val="22"/>
          <w:szCs w:val="22"/>
          <w:lang w:val="is-IS"/>
        </w:rPr>
        <w:sym w:font="Symbol" w:char="F0B1"/>
      </w:r>
      <w:r w:rsidRPr="002758F5">
        <w:rPr>
          <w:sz w:val="22"/>
          <w:lang w:val="is-IS"/>
        </w:rPr>
        <w:t xml:space="preserve"> sf) 54,1 % (</w:t>
      </w:r>
      <w:r w:rsidR="00D95379" w:rsidRPr="004C1515">
        <w:rPr>
          <w:sz w:val="22"/>
          <w:szCs w:val="22"/>
          <w:lang w:val="is-IS"/>
        </w:rPr>
        <w:sym w:font="Symbol" w:char="F0B1"/>
      </w:r>
      <w:r w:rsidRPr="002758F5">
        <w:rPr>
          <w:sz w:val="22"/>
          <w:lang w:val="is-IS"/>
        </w:rPr>
        <w:t xml:space="preserve"> 1,5). Prótínbinding í plasma í sjúklingum í stöðugu ástandi er svipuð: 53,1 % (</w:t>
      </w:r>
      <w:r w:rsidR="00D95379" w:rsidRPr="004C1515">
        <w:rPr>
          <w:sz w:val="22"/>
          <w:szCs w:val="22"/>
          <w:lang w:val="is-IS"/>
        </w:rPr>
        <w:sym w:font="Symbol" w:char="F0B1"/>
      </w:r>
      <w:r w:rsidRPr="002758F5">
        <w:rPr>
          <w:sz w:val="22"/>
          <w:lang w:val="is-IS"/>
        </w:rPr>
        <w:t xml:space="preserve"> 3,6) 1,5 klst. eftir skammtagjöf og 51,1 % (</w:t>
      </w:r>
      <w:r w:rsidR="00D95379" w:rsidRPr="004C1515">
        <w:rPr>
          <w:sz w:val="22"/>
          <w:szCs w:val="22"/>
          <w:lang w:val="is-IS"/>
        </w:rPr>
        <w:sym w:font="Symbol" w:char="F0B1"/>
      </w:r>
      <w:r w:rsidRPr="002758F5">
        <w:rPr>
          <w:sz w:val="22"/>
          <w:lang w:val="is-IS"/>
        </w:rPr>
        <w:t xml:space="preserve"> 4,5) 6 klukkustundum eftir skammtagjöf.</w:t>
      </w:r>
    </w:p>
    <w:p w:rsidR="00D146FD" w:rsidRPr="004C1515" w:rsidRDefault="00D146FD">
      <w:pPr>
        <w:pStyle w:val="Normal1"/>
        <w:rPr>
          <w:lang w:val="is-IS"/>
        </w:rPr>
      </w:pPr>
    </w:p>
    <w:p w:rsidR="00D146FD" w:rsidRPr="004C1515" w:rsidRDefault="002758F5">
      <w:pPr>
        <w:pStyle w:val="Normal1"/>
        <w:rPr>
          <w:lang w:val="is-IS"/>
        </w:rPr>
      </w:pPr>
      <w:r w:rsidRPr="002758F5">
        <w:rPr>
          <w:sz w:val="22"/>
          <w:lang w:val="is-IS"/>
        </w:rPr>
        <w:t>Í lyfjahvarfarannsókn sem gerð var á 24 heilbrigðum sjálfboðaliðum í 24 klukkustundir var áætlað meðalgildi (</w:t>
      </w:r>
      <w:r w:rsidR="00D95379" w:rsidRPr="004C1515">
        <w:rPr>
          <w:sz w:val="22"/>
          <w:szCs w:val="22"/>
          <w:lang w:val="is-IS"/>
        </w:rPr>
        <w:sym w:font="Symbol" w:char="F0B1"/>
      </w:r>
      <w:r w:rsidR="00D95379" w:rsidRPr="004C1515">
        <w:rPr>
          <w:sz w:val="22"/>
          <w:szCs w:val="22"/>
          <w:lang w:val="is-IS"/>
        </w:rPr>
        <w:t xml:space="preserve"> </w:t>
      </w:r>
      <w:r w:rsidRPr="002758F5">
        <w:rPr>
          <w:sz w:val="22"/>
          <w:lang w:val="is-IS"/>
        </w:rPr>
        <w:t xml:space="preserve">sf) </w:t>
      </w:r>
      <w:r w:rsidR="00921610">
        <w:rPr>
          <w:sz w:val="22"/>
          <w:lang w:val="is-IS"/>
        </w:rPr>
        <w:t>loka</w:t>
      </w:r>
      <w:r w:rsidRPr="002758F5">
        <w:rPr>
          <w:sz w:val="22"/>
          <w:lang w:val="is-IS"/>
        </w:rPr>
        <w:t>helmingunartíma útskilnaðar 4,8 (</w:t>
      </w:r>
      <w:r w:rsidR="00D95379" w:rsidRPr="004C1515">
        <w:rPr>
          <w:sz w:val="22"/>
          <w:szCs w:val="22"/>
          <w:lang w:val="is-IS"/>
        </w:rPr>
        <w:sym w:font="Symbol" w:char="F0B1"/>
      </w:r>
      <w:r w:rsidRPr="002758F5">
        <w:rPr>
          <w:sz w:val="22"/>
          <w:lang w:val="is-IS"/>
        </w:rPr>
        <w:t xml:space="preserve"> 1,8) klst.</w:t>
      </w:r>
    </w:p>
    <w:p w:rsidR="00D146FD" w:rsidRPr="004C1515" w:rsidRDefault="00D146FD">
      <w:pPr>
        <w:pStyle w:val="Normal1"/>
        <w:rPr>
          <w:lang w:val="is-IS"/>
        </w:rPr>
      </w:pPr>
    </w:p>
    <w:p w:rsidR="00D146FD" w:rsidRPr="004C1515" w:rsidRDefault="002758F5">
      <w:pPr>
        <w:pStyle w:val="Normal1"/>
        <w:tabs>
          <w:tab w:val="left" w:pos="560"/>
        </w:tabs>
        <w:rPr>
          <w:lang w:val="is-IS"/>
        </w:rPr>
      </w:pPr>
      <w:r w:rsidRPr="002758F5">
        <w:rPr>
          <w:sz w:val="22"/>
          <w:lang w:val="is-IS"/>
        </w:rPr>
        <w:t xml:space="preserve">Sýnt var fram á að útskilnaður óbreytts cysteamíns í þvag er </w:t>
      </w:r>
      <w:r w:rsidR="00921610">
        <w:rPr>
          <w:sz w:val="22"/>
          <w:lang w:val="is-IS"/>
        </w:rPr>
        <w:t>á</w:t>
      </w:r>
      <w:r w:rsidRPr="002758F5">
        <w:rPr>
          <w:sz w:val="22"/>
          <w:lang w:val="is-IS"/>
        </w:rPr>
        <w:t xml:space="preserve"> bilinu 0,3% </w:t>
      </w:r>
      <w:r w:rsidR="00921610">
        <w:rPr>
          <w:sz w:val="22"/>
          <w:lang w:val="is-IS"/>
        </w:rPr>
        <w:t>til</w:t>
      </w:r>
      <w:r w:rsidRPr="002758F5">
        <w:rPr>
          <w:sz w:val="22"/>
          <w:lang w:val="is-IS"/>
        </w:rPr>
        <w:t xml:space="preserve"> 1,7% af heildardagsskammti fjögurra sjúklinga; meginhluti cysteamíns er skilinn út sem súlfat.</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 xml:space="preserve">Mjög takmarkaðar upplýsingar benda til þess að lyfjahvörf cysteamíns breytist ef til vill ekki marktækt </w:t>
      </w:r>
      <w:r w:rsidR="001D68E6">
        <w:rPr>
          <w:sz w:val="22"/>
          <w:lang w:val="is-IS"/>
        </w:rPr>
        <w:t>hjá</w:t>
      </w:r>
      <w:r w:rsidRPr="002758F5">
        <w:rPr>
          <w:sz w:val="22"/>
          <w:lang w:val="is-IS"/>
        </w:rPr>
        <w:t xml:space="preserve"> sjúklingum með væga til meðalalvarlega nýrnabilun. Engar upplýsingar liggja fyrir varðandi sjúklinga með alvarlega nýrnabilun.</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5.3</w:t>
      </w:r>
      <w:r w:rsidRPr="002758F5">
        <w:rPr>
          <w:b/>
          <w:sz w:val="22"/>
          <w:lang w:val="is-IS"/>
        </w:rPr>
        <w:tab/>
        <w:t>Forklínískar upplýsingar</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 xml:space="preserve">Rannsóknir hafa verið gerðar á eiturverkunum á erfðaefni. Þó að fram hafi komið litningafrávik í ræktuðum frumulínum heilkjörnunga í birtum rannsóknum þar sem notað var cysteamín, sýndu sértækar rannsóknir með cysteamín bítartrati enga stökkbreytivaldandi verkun í Ames prófi né litningabrot (clastogenic effect) í smákjarnaprófi á músum (micronucleus test). </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Rannsóknir á æxlun sýndu eituráhrif á fósturvísi og fóstur (uppsog og missi eftir hreiðrun) hjá rottum við skammtastærðina 100 mg/kg/dag og hjá kanínum sem fengu 50 mg/kg/dag af cysteamíni. Vanskapnaði hefur verið lýst hjá rottum þegar cysteamín er gefið á tímabili líffæramyndunar við skammtastærðina 100 mg/kg/dag. Þetta samsvarar 0,6 g/m</w:t>
      </w:r>
      <w:r w:rsidRPr="002758F5">
        <w:rPr>
          <w:sz w:val="22"/>
          <w:vertAlign w:val="superscript"/>
          <w:lang w:val="is-IS"/>
        </w:rPr>
        <w:t>2</w:t>
      </w:r>
      <w:r w:rsidRPr="002758F5">
        <w:rPr>
          <w:sz w:val="22"/>
          <w:lang w:val="is-IS"/>
        </w:rPr>
        <w:t>/dag í rottum en það er minna en helmingur ráðlagðs klínísks viðhaldsskammts af cysteamíni, þ.e. 1,30 g/m</w:t>
      </w:r>
      <w:r w:rsidRPr="002758F5">
        <w:rPr>
          <w:sz w:val="22"/>
          <w:vertAlign w:val="superscript"/>
          <w:lang w:val="is-IS"/>
        </w:rPr>
        <w:t>2</w:t>
      </w:r>
      <w:r w:rsidRPr="002758F5">
        <w:rPr>
          <w:sz w:val="22"/>
          <w:lang w:val="is-IS"/>
        </w:rPr>
        <w:t>/dag. Minnkuð frjósemi kom fram hjá rottum við 375 mg/kg/dag og við þann skammt hægðist á líkamsþyngs. Við þennan skammt dró einnig úr þyngdaraukningu og lifun afkvæma á meðan þau voru á spena. Stórir cysteamínskammtar skerða getu mæðra með unga á spena til að næra afkvæmi sín. Stakskammtar af lyfinu hindra prólaktínseytingu í dýrum. Drer kom fram hjá ný</w:t>
      </w:r>
      <w:r w:rsidR="001D68E6">
        <w:rPr>
          <w:sz w:val="22"/>
          <w:lang w:val="is-IS"/>
        </w:rPr>
        <w:t>gotn</w:t>
      </w:r>
      <w:r w:rsidRPr="002758F5">
        <w:rPr>
          <w:sz w:val="22"/>
          <w:lang w:val="is-IS"/>
        </w:rPr>
        <w:t>um rottum sem fengu cysteamín.</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 xml:space="preserve">Stórir skammtar af cysteamíni, annað hvort til inntöku eða utan meltingarvegar, valda skeifugarnarsárum í rottum og músum, en ekki í öpum.  Gjöf lyfsins í tilraunaskyni veldur eyðingu sómatóstatíns í ýmsum dýrategundum. Afleiðingar þess varðandi klíníska notkun lyfsins eru ekki þekktar. </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Engar rannsóknir á krabbameinsvaldandi áhrifum hafa verið gerðar á CYSTAGON.</w:t>
      </w:r>
    </w:p>
    <w:p w:rsidR="00D146FD" w:rsidRPr="004C1515" w:rsidRDefault="00D146FD">
      <w:pPr>
        <w:pStyle w:val="Normal1"/>
        <w:tabs>
          <w:tab w:val="left" w:pos="560"/>
        </w:tabs>
        <w:rPr>
          <w:lang w:val="is-IS"/>
        </w:rPr>
      </w:pPr>
    </w:p>
    <w:p w:rsidR="00D146FD" w:rsidRPr="004C1515" w:rsidRDefault="00D146FD">
      <w:pPr>
        <w:pStyle w:val="Normal1"/>
        <w:tabs>
          <w:tab w:val="left" w:pos="560"/>
        </w:tabs>
        <w:rPr>
          <w:lang w:val="is-IS"/>
        </w:rPr>
      </w:pPr>
    </w:p>
    <w:p w:rsidR="006E0037" w:rsidRDefault="006E0037">
      <w:pPr>
        <w:rPr>
          <w:rFonts w:ascii="Times New Roman" w:eastAsia="Times New Roman" w:hAnsi="Times New Roman" w:cs="Times New Roman"/>
          <w:b/>
          <w:color w:val="000000"/>
          <w:sz w:val="22"/>
          <w:lang w:val="is-IS"/>
        </w:rPr>
      </w:pPr>
      <w:r>
        <w:rPr>
          <w:b/>
          <w:sz w:val="22"/>
          <w:lang w:val="is-IS"/>
        </w:rPr>
        <w:br w:type="page"/>
      </w:r>
    </w:p>
    <w:p w:rsidR="00D146FD" w:rsidRPr="004C1515" w:rsidRDefault="002758F5">
      <w:pPr>
        <w:pStyle w:val="Normal1"/>
        <w:tabs>
          <w:tab w:val="left" w:pos="560"/>
        </w:tabs>
        <w:rPr>
          <w:lang w:val="is-IS"/>
        </w:rPr>
      </w:pPr>
      <w:r w:rsidRPr="002758F5">
        <w:rPr>
          <w:b/>
          <w:sz w:val="22"/>
          <w:lang w:val="is-IS"/>
        </w:rPr>
        <w:lastRenderedPageBreak/>
        <w:t>6.</w:t>
      </w:r>
      <w:r w:rsidRPr="002758F5">
        <w:rPr>
          <w:b/>
          <w:sz w:val="22"/>
          <w:lang w:val="is-IS"/>
        </w:rPr>
        <w:tab/>
        <w:t>LYFJAGERÐARFRÆÐILEGAR UPPLÝSINGAR</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6.1</w:t>
      </w:r>
      <w:r w:rsidRPr="002758F5">
        <w:rPr>
          <w:b/>
          <w:sz w:val="22"/>
          <w:lang w:val="is-IS"/>
        </w:rPr>
        <w:tab/>
        <w:t>Hjálparefni</w:t>
      </w:r>
    </w:p>
    <w:p w:rsidR="00D146FD" w:rsidRPr="004C1515" w:rsidRDefault="00D146FD">
      <w:pPr>
        <w:pStyle w:val="Normal1"/>
        <w:tabs>
          <w:tab w:val="left" w:pos="560"/>
        </w:tabs>
        <w:rPr>
          <w:lang w:val="is-IS"/>
        </w:rPr>
      </w:pPr>
    </w:p>
    <w:p w:rsidR="00D146FD" w:rsidRPr="004C1515" w:rsidRDefault="002758F5">
      <w:pPr>
        <w:pStyle w:val="Normal1"/>
        <w:tabs>
          <w:tab w:val="left" w:pos="560"/>
          <w:tab w:val="left" w:pos="1380"/>
          <w:tab w:val="right" w:pos="8500"/>
        </w:tabs>
        <w:rPr>
          <w:lang w:val="is-IS"/>
        </w:rPr>
      </w:pPr>
      <w:r w:rsidRPr="002758F5">
        <w:rPr>
          <w:sz w:val="22"/>
          <w:lang w:val="is-IS"/>
        </w:rPr>
        <w:t>Innihald hylkisins:</w:t>
      </w:r>
    </w:p>
    <w:p w:rsidR="00D146FD" w:rsidRPr="004C1515" w:rsidRDefault="002758F5">
      <w:pPr>
        <w:pStyle w:val="Normal1"/>
        <w:tabs>
          <w:tab w:val="left" w:pos="560"/>
          <w:tab w:val="left" w:pos="1380"/>
          <w:tab w:val="right" w:pos="8500"/>
        </w:tabs>
        <w:rPr>
          <w:lang w:val="is-IS"/>
        </w:rPr>
      </w:pPr>
      <w:r w:rsidRPr="002758F5">
        <w:rPr>
          <w:sz w:val="22"/>
          <w:lang w:val="is-IS"/>
        </w:rPr>
        <w:t xml:space="preserve">örkristölluð sellulósa, </w:t>
      </w:r>
    </w:p>
    <w:p w:rsidR="00D146FD" w:rsidRPr="004C1515" w:rsidRDefault="002758F5">
      <w:pPr>
        <w:pStyle w:val="Normal1"/>
        <w:tabs>
          <w:tab w:val="left" w:pos="560"/>
          <w:tab w:val="left" w:pos="1380"/>
          <w:tab w:val="right" w:pos="8500"/>
        </w:tabs>
        <w:rPr>
          <w:lang w:val="is-IS"/>
        </w:rPr>
      </w:pPr>
      <w:r w:rsidRPr="002758F5">
        <w:rPr>
          <w:sz w:val="22"/>
          <w:lang w:val="is-IS"/>
        </w:rPr>
        <w:t xml:space="preserve">forhleypt sterkja, </w:t>
      </w:r>
    </w:p>
    <w:p w:rsidR="00D146FD" w:rsidRPr="004C1515" w:rsidRDefault="002758F5">
      <w:pPr>
        <w:pStyle w:val="Normal1"/>
        <w:tabs>
          <w:tab w:val="left" w:pos="560"/>
          <w:tab w:val="left" w:pos="1380"/>
          <w:tab w:val="right" w:pos="8500"/>
        </w:tabs>
        <w:rPr>
          <w:lang w:val="is-IS"/>
        </w:rPr>
      </w:pPr>
      <w:r w:rsidRPr="002758F5">
        <w:rPr>
          <w:sz w:val="22"/>
          <w:lang w:val="is-IS"/>
        </w:rPr>
        <w:t xml:space="preserve">magnesíumsterat/natríumlárýlsúlfat, </w:t>
      </w:r>
    </w:p>
    <w:p w:rsidR="00D146FD" w:rsidRPr="004C1515" w:rsidRDefault="002758F5">
      <w:pPr>
        <w:pStyle w:val="Normal1"/>
        <w:tabs>
          <w:tab w:val="left" w:pos="560"/>
          <w:tab w:val="left" w:pos="1380"/>
          <w:tab w:val="right" w:pos="8500"/>
        </w:tabs>
        <w:rPr>
          <w:lang w:val="is-IS"/>
        </w:rPr>
      </w:pPr>
      <w:r w:rsidRPr="002758F5">
        <w:rPr>
          <w:sz w:val="22"/>
          <w:lang w:val="is-IS"/>
        </w:rPr>
        <w:t xml:space="preserve">kvoðusílíkondíoxíð, </w:t>
      </w:r>
    </w:p>
    <w:p w:rsidR="00D146FD" w:rsidRPr="004C1515" w:rsidRDefault="002758F5">
      <w:pPr>
        <w:pStyle w:val="Normal1"/>
        <w:tabs>
          <w:tab w:val="left" w:pos="560"/>
          <w:tab w:val="left" w:pos="1380"/>
          <w:tab w:val="right" w:pos="8500"/>
        </w:tabs>
        <w:rPr>
          <w:lang w:val="is-IS"/>
        </w:rPr>
      </w:pPr>
      <w:r w:rsidRPr="002758F5">
        <w:rPr>
          <w:sz w:val="22"/>
          <w:lang w:val="is-IS"/>
        </w:rPr>
        <w:t xml:space="preserve">kroskarmellósanatríum, </w:t>
      </w:r>
    </w:p>
    <w:p w:rsidR="00D146FD" w:rsidRPr="004C1515" w:rsidRDefault="002758F5">
      <w:pPr>
        <w:pStyle w:val="Normal1"/>
        <w:tabs>
          <w:tab w:val="left" w:pos="560"/>
          <w:tab w:val="left" w:pos="1380"/>
          <w:tab w:val="right" w:pos="8500"/>
        </w:tabs>
        <w:rPr>
          <w:lang w:val="is-IS"/>
        </w:rPr>
      </w:pPr>
      <w:r w:rsidRPr="002758F5">
        <w:rPr>
          <w:sz w:val="22"/>
          <w:lang w:val="is-IS"/>
        </w:rPr>
        <w:t>Hylkið:</w:t>
      </w:r>
    </w:p>
    <w:p w:rsidR="00D146FD" w:rsidRPr="004C1515" w:rsidRDefault="002758F5">
      <w:pPr>
        <w:pStyle w:val="Normal1"/>
        <w:tabs>
          <w:tab w:val="left" w:pos="560"/>
          <w:tab w:val="left" w:pos="1380"/>
          <w:tab w:val="right" w:pos="8500"/>
        </w:tabs>
        <w:rPr>
          <w:lang w:val="is-IS"/>
        </w:rPr>
      </w:pPr>
      <w:r w:rsidRPr="002758F5">
        <w:rPr>
          <w:sz w:val="22"/>
          <w:lang w:val="is-IS"/>
        </w:rPr>
        <w:t xml:space="preserve">gelatín, </w:t>
      </w:r>
    </w:p>
    <w:p w:rsidR="00D146FD" w:rsidRPr="004C1515" w:rsidRDefault="002758F5">
      <w:pPr>
        <w:pStyle w:val="Normal1"/>
        <w:tabs>
          <w:tab w:val="left" w:pos="560"/>
          <w:tab w:val="left" w:pos="1380"/>
          <w:tab w:val="right" w:pos="8500"/>
        </w:tabs>
        <w:rPr>
          <w:lang w:val="is-IS"/>
        </w:rPr>
      </w:pPr>
      <w:r w:rsidRPr="002758F5">
        <w:rPr>
          <w:sz w:val="22"/>
          <w:lang w:val="is-IS"/>
        </w:rPr>
        <w:t xml:space="preserve">títandíoxíð, </w:t>
      </w:r>
    </w:p>
    <w:p w:rsidR="00D146FD" w:rsidRPr="004C1515" w:rsidRDefault="00D146FD">
      <w:pPr>
        <w:pStyle w:val="Normal1"/>
        <w:tabs>
          <w:tab w:val="left" w:pos="560"/>
          <w:tab w:val="left" w:pos="1380"/>
          <w:tab w:val="right" w:pos="8500"/>
        </w:tabs>
        <w:rPr>
          <w:lang w:val="is-IS"/>
        </w:rPr>
      </w:pPr>
    </w:p>
    <w:p w:rsidR="00D146FD" w:rsidRPr="004C1515" w:rsidRDefault="002758F5">
      <w:pPr>
        <w:pStyle w:val="Normal1"/>
        <w:tabs>
          <w:tab w:val="left" w:pos="560"/>
          <w:tab w:val="left" w:pos="1380"/>
          <w:tab w:val="right" w:pos="8500"/>
        </w:tabs>
        <w:rPr>
          <w:lang w:val="is-IS"/>
        </w:rPr>
      </w:pPr>
      <w:r w:rsidRPr="002758F5">
        <w:rPr>
          <w:sz w:val="22"/>
          <w:lang w:val="is-IS"/>
        </w:rPr>
        <w:t>svart blek á hörðum hylkjum sem inniheldur E172.</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6.2</w:t>
      </w:r>
      <w:r w:rsidRPr="002758F5">
        <w:rPr>
          <w:b/>
          <w:sz w:val="22"/>
          <w:lang w:val="is-IS"/>
        </w:rPr>
        <w:tab/>
        <w:t>Ósamrýmanleiki</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Á ekki við.</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6.3</w:t>
      </w:r>
      <w:r w:rsidRPr="002758F5">
        <w:rPr>
          <w:b/>
          <w:sz w:val="22"/>
          <w:lang w:val="is-IS"/>
        </w:rPr>
        <w:tab/>
        <w:t>Geymsluþol</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2 ár.</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6.4</w:t>
      </w:r>
      <w:r w:rsidRPr="002758F5">
        <w:rPr>
          <w:b/>
          <w:sz w:val="22"/>
          <w:lang w:val="is-IS"/>
        </w:rPr>
        <w:tab/>
        <w:t>Sérstakar varúðarreglur við geymslu</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Geymið ekki við hærra hitastig en 25°C.</w:t>
      </w:r>
    </w:p>
    <w:p w:rsidR="00D146FD" w:rsidRPr="004C1515" w:rsidRDefault="002758F5">
      <w:pPr>
        <w:pStyle w:val="Normal1"/>
        <w:tabs>
          <w:tab w:val="left" w:pos="560"/>
        </w:tabs>
        <w:rPr>
          <w:lang w:val="is-IS"/>
        </w:rPr>
      </w:pPr>
      <w:r w:rsidRPr="002758F5">
        <w:rPr>
          <w:sz w:val="22"/>
          <w:lang w:val="is-IS"/>
        </w:rPr>
        <w:t>Geymið ílátið vel lokað til varnar gegn ljósi og raka.</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6.5</w:t>
      </w:r>
      <w:r w:rsidRPr="002758F5">
        <w:rPr>
          <w:b/>
          <w:sz w:val="22"/>
          <w:lang w:val="is-IS"/>
        </w:rPr>
        <w:tab/>
        <w:t>Gerð íláts og innihald</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HDPE glös með 100 og 500 hörðum hylkjum. Rakadræg eining sem inniheldur korn úr svörtu virkjuðu kolefni og kísilgeli er í glasinu.</w:t>
      </w:r>
    </w:p>
    <w:p w:rsidR="00D146FD" w:rsidRPr="004C1515" w:rsidRDefault="002758F5">
      <w:pPr>
        <w:pStyle w:val="Normal1"/>
        <w:tabs>
          <w:tab w:val="left" w:pos="560"/>
        </w:tabs>
        <w:rPr>
          <w:lang w:val="is-IS"/>
        </w:rPr>
      </w:pPr>
      <w:r w:rsidRPr="002758F5">
        <w:rPr>
          <w:sz w:val="22"/>
          <w:lang w:val="is-IS"/>
        </w:rPr>
        <w:t>Ekki er víst að allar pakkningastærðir séu markaðssettar.</w:t>
      </w:r>
    </w:p>
    <w:p w:rsidR="00D146FD" w:rsidRPr="004C1515" w:rsidRDefault="00D146FD">
      <w:pPr>
        <w:pStyle w:val="Normal1"/>
        <w:tabs>
          <w:tab w:val="left" w:pos="560"/>
        </w:tabs>
        <w:rPr>
          <w:lang w:val="is-IS"/>
        </w:rPr>
      </w:pPr>
    </w:p>
    <w:p w:rsidR="00D146FD" w:rsidRPr="004C1515" w:rsidRDefault="002758F5" w:rsidP="001B5435">
      <w:pPr>
        <w:pStyle w:val="Normal1"/>
        <w:numPr>
          <w:ilvl w:val="1"/>
          <w:numId w:val="17"/>
        </w:numPr>
        <w:rPr>
          <w:lang w:val="is-IS"/>
        </w:rPr>
      </w:pPr>
      <w:r w:rsidRPr="002758F5">
        <w:rPr>
          <w:b/>
          <w:sz w:val="22"/>
          <w:lang w:val="is-IS"/>
        </w:rPr>
        <w:t xml:space="preserve">   Sérstakar varúðarráðstafanir við förgun og önnur meðhöndlun</w:t>
      </w:r>
    </w:p>
    <w:p w:rsidR="00D146FD" w:rsidRPr="004C1515" w:rsidRDefault="00D146FD">
      <w:pPr>
        <w:pStyle w:val="Normal1"/>
        <w:rPr>
          <w:lang w:val="is-IS"/>
        </w:rPr>
      </w:pPr>
    </w:p>
    <w:p w:rsidR="00D146FD" w:rsidRPr="004C1515" w:rsidRDefault="002758F5">
      <w:pPr>
        <w:pStyle w:val="Normal1"/>
        <w:rPr>
          <w:lang w:val="is-IS"/>
        </w:rPr>
      </w:pPr>
      <w:r w:rsidRPr="002758F5">
        <w:rPr>
          <w:sz w:val="22"/>
          <w:lang w:val="is-IS"/>
        </w:rPr>
        <w:t xml:space="preserve">Á ekki við. </w:t>
      </w: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2758F5">
      <w:pPr>
        <w:pStyle w:val="Normal1"/>
        <w:tabs>
          <w:tab w:val="left" w:pos="560"/>
        </w:tabs>
        <w:rPr>
          <w:lang w:val="is-IS"/>
        </w:rPr>
      </w:pPr>
      <w:r w:rsidRPr="002758F5">
        <w:rPr>
          <w:b/>
          <w:sz w:val="22"/>
          <w:lang w:val="is-IS"/>
        </w:rPr>
        <w:t>7.</w:t>
      </w:r>
      <w:r w:rsidRPr="002758F5">
        <w:rPr>
          <w:sz w:val="22"/>
          <w:lang w:val="is-IS"/>
        </w:rPr>
        <w:tab/>
      </w:r>
      <w:r w:rsidRPr="002758F5">
        <w:rPr>
          <w:b/>
          <w:sz w:val="22"/>
          <w:lang w:val="is-IS"/>
        </w:rPr>
        <w:t>MARKAÐSLEYFIS</w:t>
      </w:r>
      <w:r w:rsidR="001D68E6">
        <w:rPr>
          <w:b/>
          <w:sz w:val="22"/>
          <w:lang w:val="is-IS"/>
        </w:rPr>
        <w:t>HAFI</w:t>
      </w:r>
    </w:p>
    <w:p w:rsidR="00D146FD" w:rsidRPr="004C1515" w:rsidRDefault="00D146FD">
      <w:pPr>
        <w:pStyle w:val="Normal1"/>
        <w:tabs>
          <w:tab w:val="left" w:pos="560"/>
        </w:tabs>
        <w:rPr>
          <w:lang w:val="is-IS"/>
        </w:rPr>
      </w:pPr>
    </w:p>
    <w:p w:rsidR="00D146FD" w:rsidRPr="004C1515" w:rsidRDefault="00CC0A10">
      <w:pPr>
        <w:pStyle w:val="Normal1"/>
        <w:tabs>
          <w:tab w:val="left" w:pos="560"/>
        </w:tabs>
        <w:rPr>
          <w:lang w:val="is-IS"/>
        </w:rPr>
      </w:pPr>
      <w:r>
        <w:rPr>
          <w:sz w:val="22"/>
          <w:lang w:val="is-IS"/>
        </w:rPr>
        <w:t>Recordati Rare Diseases</w:t>
      </w:r>
    </w:p>
    <w:p w:rsidR="00D146FD" w:rsidRPr="004C1515" w:rsidRDefault="002758F5">
      <w:pPr>
        <w:pStyle w:val="Normal1"/>
        <w:tabs>
          <w:tab w:val="left" w:pos="560"/>
        </w:tabs>
        <w:rPr>
          <w:lang w:val="is-IS"/>
        </w:rPr>
      </w:pPr>
      <w:r w:rsidRPr="002758F5">
        <w:rPr>
          <w:sz w:val="22"/>
          <w:lang w:val="is-IS"/>
        </w:rPr>
        <w:t>Immeuble “Le Wilson”</w:t>
      </w:r>
    </w:p>
    <w:p w:rsidR="00D146FD" w:rsidRPr="004C1515" w:rsidRDefault="002758F5">
      <w:pPr>
        <w:pStyle w:val="Normal1"/>
        <w:tabs>
          <w:tab w:val="left" w:pos="560"/>
        </w:tabs>
        <w:rPr>
          <w:lang w:val="is-IS"/>
        </w:rPr>
      </w:pPr>
      <w:r w:rsidRPr="002758F5">
        <w:rPr>
          <w:sz w:val="22"/>
          <w:lang w:val="is-IS"/>
        </w:rPr>
        <w:t>70</w:t>
      </w:r>
      <w:r w:rsidR="006C2600">
        <w:rPr>
          <w:sz w:val="22"/>
          <w:lang w:val="is-IS"/>
        </w:rPr>
        <w:t>,</w:t>
      </w:r>
      <w:r w:rsidRPr="002758F5">
        <w:rPr>
          <w:sz w:val="22"/>
          <w:lang w:val="is-IS"/>
        </w:rPr>
        <w:t xml:space="preserve"> </w:t>
      </w:r>
      <w:r w:rsidR="006C2600">
        <w:rPr>
          <w:sz w:val="22"/>
          <w:lang w:val="is-IS"/>
        </w:rPr>
        <w:t>A</w:t>
      </w:r>
      <w:r w:rsidRPr="002758F5">
        <w:rPr>
          <w:sz w:val="22"/>
          <w:lang w:val="is-IS"/>
        </w:rPr>
        <w:t>venue du Général de Gaulle</w:t>
      </w:r>
    </w:p>
    <w:p w:rsidR="00D146FD" w:rsidRPr="004C1515" w:rsidRDefault="002758F5">
      <w:pPr>
        <w:pStyle w:val="Normal1"/>
        <w:tabs>
          <w:tab w:val="left" w:pos="560"/>
        </w:tabs>
        <w:rPr>
          <w:lang w:val="is-IS"/>
        </w:rPr>
      </w:pPr>
      <w:r w:rsidRPr="002758F5">
        <w:rPr>
          <w:sz w:val="22"/>
          <w:lang w:val="is-IS"/>
        </w:rPr>
        <w:t>F-92800 Puteaux</w:t>
      </w:r>
    </w:p>
    <w:p w:rsidR="00D146FD" w:rsidRPr="004C1515" w:rsidRDefault="002758F5">
      <w:pPr>
        <w:pStyle w:val="Normal1"/>
        <w:tabs>
          <w:tab w:val="left" w:pos="560"/>
        </w:tabs>
        <w:rPr>
          <w:lang w:val="is-IS"/>
        </w:rPr>
      </w:pPr>
      <w:r w:rsidRPr="002758F5">
        <w:rPr>
          <w:sz w:val="22"/>
          <w:lang w:val="is-IS"/>
        </w:rPr>
        <w:t>Frakkland</w:t>
      </w:r>
    </w:p>
    <w:p w:rsidR="00D146FD" w:rsidRPr="004C1515" w:rsidRDefault="00D146FD">
      <w:pPr>
        <w:pStyle w:val="Normal1"/>
        <w:tabs>
          <w:tab w:val="left" w:pos="560"/>
        </w:tabs>
        <w:rPr>
          <w:lang w:val="is-IS"/>
        </w:rPr>
      </w:pP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8.</w:t>
      </w:r>
      <w:r w:rsidRPr="002758F5">
        <w:rPr>
          <w:b/>
          <w:sz w:val="22"/>
          <w:lang w:val="is-IS"/>
        </w:rPr>
        <w:tab/>
        <w:t>MARKAÐSLEYFISNÚMER</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EU/1/97/039/001 (100 hörð hylki í glasi), EU/1/97/039/002 (500 hörð hylki í glasi).</w:t>
      </w:r>
    </w:p>
    <w:p w:rsidR="00D146FD" w:rsidRPr="004C1515" w:rsidRDefault="00D146FD">
      <w:pPr>
        <w:pStyle w:val="Normal1"/>
        <w:tabs>
          <w:tab w:val="left" w:pos="560"/>
        </w:tabs>
        <w:rPr>
          <w:lang w:val="is-IS"/>
        </w:rPr>
      </w:pPr>
    </w:p>
    <w:p w:rsidR="00D146FD" w:rsidRPr="004C1515" w:rsidRDefault="00D146FD">
      <w:pPr>
        <w:pStyle w:val="Normal1"/>
        <w:tabs>
          <w:tab w:val="left" w:pos="560"/>
        </w:tabs>
        <w:rPr>
          <w:lang w:val="is-IS"/>
        </w:rPr>
      </w:pPr>
    </w:p>
    <w:p w:rsidR="00D146FD" w:rsidRPr="004C1515" w:rsidRDefault="002758F5">
      <w:pPr>
        <w:pStyle w:val="Normal1"/>
        <w:tabs>
          <w:tab w:val="left" w:pos="560"/>
        </w:tabs>
        <w:ind w:left="567" w:hanging="566"/>
        <w:rPr>
          <w:lang w:val="is-IS"/>
        </w:rPr>
      </w:pPr>
      <w:r w:rsidRPr="002758F5">
        <w:rPr>
          <w:b/>
          <w:sz w:val="22"/>
          <w:lang w:val="is-IS"/>
        </w:rPr>
        <w:t>9.</w:t>
      </w:r>
      <w:r w:rsidRPr="002758F5">
        <w:rPr>
          <w:b/>
          <w:sz w:val="22"/>
          <w:lang w:val="is-IS"/>
        </w:rPr>
        <w:tab/>
        <w:t>DAGSETNING FYRSTU ÚTGÁFU MARKAÐSLEYFIS/ENDURNÝJUNAR MARKAÐSLEYFIS</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D</w:t>
      </w:r>
      <w:r w:rsidR="001D68E6">
        <w:rPr>
          <w:sz w:val="22"/>
          <w:lang w:val="is-IS"/>
        </w:rPr>
        <w:t>agsetning fyrstu útgáfu markaðsleyfis</w:t>
      </w:r>
      <w:r w:rsidRPr="002758F5">
        <w:rPr>
          <w:sz w:val="22"/>
          <w:lang w:val="is-IS"/>
        </w:rPr>
        <w:t>: 23. júní 1997.</w:t>
      </w:r>
    </w:p>
    <w:p w:rsidR="00D146FD" w:rsidRPr="004C1515" w:rsidRDefault="002758F5">
      <w:pPr>
        <w:pStyle w:val="Normal1"/>
        <w:tabs>
          <w:tab w:val="left" w:pos="560"/>
        </w:tabs>
        <w:rPr>
          <w:lang w:val="is-IS"/>
        </w:rPr>
      </w:pPr>
      <w:r w:rsidRPr="002758F5">
        <w:rPr>
          <w:sz w:val="22"/>
          <w:lang w:val="is-IS"/>
        </w:rPr>
        <w:t>D</w:t>
      </w:r>
      <w:r w:rsidR="001D68E6">
        <w:rPr>
          <w:sz w:val="22"/>
          <w:lang w:val="is-IS"/>
        </w:rPr>
        <w:t>agsetning síðustu endurnýjunar markaðsleyfis</w:t>
      </w:r>
      <w:r w:rsidRPr="002758F5">
        <w:rPr>
          <w:sz w:val="22"/>
          <w:lang w:val="is-IS"/>
        </w:rPr>
        <w:t>: 23. júní 2007.</w:t>
      </w:r>
    </w:p>
    <w:p w:rsidR="00D146FD" w:rsidRPr="004C1515" w:rsidRDefault="00D146FD">
      <w:pPr>
        <w:pStyle w:val="Normal1"/>
        <w:tabs>
          <w:tab w:val="left" w:pos="560"/>
        </w:tabs>
        <w:rPr>
          <w:lang w:val="is-IS"/>
        </w:rPr>
      </w:pPr>
    </w:p>
    <w:p w:rsidR="00D146FD" w:rsidRPr="004C1515" w:rsidRDefault="00D146FD">
      <w:pPr>
        <w:pStyle w:val="Normal1"/>
        <w:tabs>
          <w:tab w:val="left" w:pos="560"/>
        </w:tabs>
        <w:rPr>
          <w:lang w:val="is-IS"/>
        </w:rPr>
      </w:pPr>
    </w:p>
    <w:p w:rsidR="00D146FD" w:rsidRPr="006E0037" w:rsidRDefault="002758F5">
      <w:pPr>
        <w:pStyle w:val="Normal1"/>
        <w:numPr>
          <w:ilvl w:val="0"/>
          <w:numId w:val="8"/>
        </w:numPr>
        <w:tabs>
          <w:tab w:val="left" w:pos="560"/>
        </w:tabs>
        <w:ind w:hanging="282"/>
        <w:rPr>
          <w:lang w:val="is-IS"/>
        </w:rPr>
      </w:pPr>
      <w:r w:rsidRPr="002758F5">
        <w:rPr>
          <w:b/>
          <w:sz w:val="22"/>
          <w:lang w:val="is-IS"/>
        </w:rPr>
        <w:tab/>
        <w:t>DAGSETNING ENDURSKOÐUNAR TEXTANS</w:t>
      </w:r>
    </w:p>
    <w:p w:rsidR="006E0037" w:rsidRDefault="006E0037" w:rsidP="006E0037">
      <w:pPr>
        <w:pStyle w:val="Normal1"/>
        <w:tabs>
          <w:tab w:val="left" w:pos="560"/>
        </w:tabs>
        <w:rPr>
          <w:b/>
          <w:sz w:val="22"/>
          <w:lang w:val="is-IS"/>
        </w:rPr>
      </w:pPr>
    </w:p>
    <w:p w:rsidR="006E0037" w:rsidRDefault="006E0037" w:rsidP="006E0037">
      <w:pPr>
        <w:pStyle w:val="Normal1"/>
        <w:tabs>
          <w:tab w:val="left" w:pos="560"/>
        </w:tabs>
        <w:rPr>
          <w:b/>
          <w:sz w:val="22"/>
          <w:lang w:val="is-IS"/>
        </w:rPr>
      </w:pPr>
    </w:p>
    <w:p w:rsidR="006E0037" w:rsidRPr="004C1515" w:rsidRDefault="006E0037" w:rsidP="006E0037">
      <w:pPr>
        <w:pStyle w:val="Normal1"/>
        <w:tabs>
          <w:tab w:val="left" w:pos="560"/>
        </w:tabs>
        <w:rPr>
          <w:lang w:val="is-IS"/>
        </w:rPr>
      </w:pPr>
    </w:p>
    <w:p w:rsidR="00D146FD" w:rsidRPr="004C1515" w:rsidRDefault="00D146FD">
      <w:pPr>
        <w:pStyle w:val="Normal1"/>
        <w:tabs>
          <w:tab w:val="left" w:pos="560"/>
        </w:tabs>
        <w:rPr>
          <w:lang w:val="is-IS"/>
        </w:rPr>
      </w:pPr>
    </w:p>
    <w:p w:rsidR="001D68E6" w:rsidRPr="001D68E6" w:rsidRDefault="001D68E6" w:rsidP="001D68E6">
      <w:pPr>
        <w:pStyle w:val="Normal1"/>
        <w:tabs>
          <w:tab w:val="left" w:pos="560"/>
        </w:tabs>
        <w:rPr>
          <w:sz w:val="22"/>
          <w:lang w:val="is-IS"/>
        </w:rPr>
      </w:pPr>
      <w:r w:rsidRPr="001D68E6">
        <w:rPr>
          <w:bCs/>
          <w:sz w:val="22"/>
          <w:lang w:val="is-IS"/>
        </w:rPr>
        <w:t xml:space="preserve">Ítarlegar upplýsingar um lyfið eru birtar á vef Lyfjastofnunar Evrópu </w:t>
      </w:r>
      <w:hyperlink r:id="rId8" w:history="1">
        <w:r w:rsidRPr="001D68E6">
          <w:rPr>
            <w:rStyle w:val="Hyperlink"/>
            <w:sz w:val="22"/>
            <w:lang w:val="is-IS"/>
          </w:rPr>
          <w:t>http://www.ema.europa.eu</w:t>
        </w:r>
      </w:hyperlink>
      <w:r w:rsidRPr="001D68E6">
        <w:rPr>
          <w:sz w:val="22"/>
          <w:lang w:val="is-IS"/>
        </w:rPr>
        <w:t>.</w:t>
      </w:r>
    </w:p>
    <w:p w:rsidR="001D68E6" w:rsidRPr="001D68E6" w:rsidRDefault="001D68E6" w:rsidP="001D68E6">
      <w:pPr>
        <w:pStyle w:val="Normal1"/>
        <w:tabs>
          <w:tab w:val="left" w:pos="560"/>
        </w:tabs>
        <w:rPr>
          <w:bCs/>
          <w:sz w:val="22"/>
          <w:lang w:val="is-IS"/>
        </w:rPr>
      </w:pPr>
    </w:p>
    <w:p w:rsidR="001D68E6" w:rsidRPr="001D68E6" w:rsidRDefault="001D68E6" w:rsidP="001D68E6">
      <w:pPr>
        <w:pStyle w:val="Normal1"/>
        <w:tabs>
          <w:tab w:val="left" w:pos="560"/>
        </w:tabs>
        <w:rPr>
          <w:bCs/>
          <w:sz w:val="22"/>
          <w:lang w:val="is-IS"/>
        </w:rPr>
      </w:pPr>
      <w:r w:rsidRPr="001D68E6">
        <w:rPr>
          <w:bCs/>
          <w:sz w:val="22"/>
          <w:lang w:val="is-IS"/>
        </w:rPr>
        <w:t xml:space="preserve">Upplýsingar á íslensku eru á </w:t>
      </w:r>
      <w:hyperlink r:id="rId9" w:history="1">
        <w:r w:rsidRPr="001D68E6">
          <w:rPr>
            <w:rStyle w:val="Hyperlink"/>
            <w:bCs/>
            <w:sz w:val="22"/>
            <w:lang w:val="is-IS"/>
          </w:rPr>
          <w:t>http://www.serlyfjaskra.is</w:t>
        </w:r>
      </w:hyperlink>
      <w:r w:rsidRPr="001D68E6">
        <w:rPr>
          <w:bCs/>
          <w:sz w:val="22"/>
          <w:lang w:val="is-IS"/>
        </w:rPr>
        <w:t>.</w:t>
      </w:r>
    </w:p>
    <w:p w:rsidR="00D146FD" w:rsidRPr="004C1515" w:rsidRDefault="002758F5">
      <w:pPr>
        <w:pStyle w:val="Normal1"/>
        <w:rPr>
          <w:lang w:val="is-IS"/>
        </w:rPr>
      </w:pPr>
      <w:r w:rsidRPr="002758F5">
        <w:rPr>
          <w:lang w:val="is-IS"/>
        </w:rPr>
        <w:br w:type="page"/>
      </w:r>
    </w:p>
    <w:p w:rsidR="00D146FD" w:rsidRPr="004C1515" w:rsidRDefault="002758F5">
      <w:pPr>
        <w:pStyle w:val="Normal1"/>
        <w:tabs>
          <w:tab w:val="left" w:pos="560"/>
        </w:tabs>
        <w:rPr>
          <w:lang w:val="is-IS"/>
        </w:rPr>
      </w:pPr>
      <w:r w:rsidRPr="002758F5">
        <w:rPr>
          <w:b/>
          <w:sz w:val="22"/>
          <w:lang w:val="is-IS"/>
        </w:rPr>
        <w:lastRenderedPageBreak/>
        <w:t>1.</w:t>
      </w:r>
      <w:r w:rsidRPr="002758F5">
        <w:rPr>
          <w:b/>
          <w:sz w:val="22"/>
          <w:lang w:val="is-IS"/>
        </w:rPr>
        <w:tab/>
        <w:t>HEITI LYFS</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CYSTAGON 150 mg hörð hylki</w:t>
      </w:r>
    </w:p>
    <w:p w:rsidR="00D146FD" w:rsidRPr="004C1515" w:rsidRDefault="00D146FD">
      <w:pPr>
        <w:pStyle w:val="Normal1"/>
        <w:tabs>
          <w:tab w:val="left" w:pos="560"/>
        </w:tabs>
        <w:rPr>
          <w:lang w:val="is-IS"/>
        </w:rPr>
      </w:pP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2.</w:t>
      </w:r>
      <w:r w:rsidRPr="002758F5">
        <w:rPr>
          <w:b/>
          <w:sz w:val="22"/>
          <w:lang w:val="is-IS"/>
        </w:rPr>
        <w:tab/>
        <w:t>VIRK INNIHALDSEFNI OG STYRKLEIKAR</w:t>
      </w:r>
    </w:p>
    <w:p w:rsidR="00D146FD" w:rsidRPr="004C1515" w:rsidRDefault="00D146FD">
      <w:pPr>
        <w:pStyle w:val="Normal1"/>
        <w:tabs>
          <w:tab w:val="left" w:pos="560"/>
          <w:tab w:val="right" w:pos="8500"/>
        </w:tabs>
        <w:rPr>
          <w:lang w:val="is-IS"/>
        </w:rPr>
      </w:pPr>
    </w:p>
    <w:p w:rsidR="00D146FD" w:rsidRPr="004C1515" w:rsidRDefault="002758F5">
      <w:pPr>
        <w:pStyle w:val="Normal1"/>
        <w:rPr>
          <w:lang w:val="is-IS"/>
        </w:rPr>
      </w:pPr>
      <w:r w:rsidRPr="002758F5">
        <w:rPr>
          <w:sz w:val="22"/>
          <w:lang w:val="is-IS"/>
        </w:rPr>
        <w:t xml:space="preserve">Hvert hart hylki inniheldur 150 mg af cysteamíni (sem mercaptamín bítartrat). </w:t>
      </w:r>
    </w:p>
    <w:p w:rsidR="00D146FD" w:rsidRPr="004C1515" w:rsidRDefault="00D146FD">
      <w:pPr>
        <w:pStyle w:val="Normal1"/>
        <w:rPr>
          <w:lang w:val="is-IS"/>
        </w:rPr>
      </w:pPr>
    </w:p>
    <w:p w:rsidR="00D146FD" w:rsidRPr="004C1515" w:rsidRDefault="002758F5">
      <w:pPr>
        <w:pStyle w:val="Normal1"/>
        <w:rPr>
          <w:lang w:val="is-IS"/>
        </w:rPr>
      </w:pPr>
      <w:r w:rsidRPr="002758F5">
        <w:rPr>
          <w:sz w:val="22"/>
          <w:lang w:val="is-IS"/>
        </w:rPr>
        <w:t>Sjá lista yfir öll hjálparefni í kafla 6.1.</w:t>
      </w:r>
    </w:p>
    <w:p w:rsidR="00D146FD" w:rsidRPr="004C1515" w:rsidRDefault="00D146FD">
      <w:pPr>
        <w:pStyle w:val="Normal1"/>
        <w:tabs>
          <w:tab w:val="left" w:pos="560"/>
          <w:tab w:val="right" w:pos="8500"/>
        </w:tabs>
        <w:rPr>
          <w:lang w:val="is-IS"/>
        </w:rPr>
      </w:pPr>
    </w:p>
    <w:p w:rsidR="00D146FD" w:rsidRPr="004C1515" w:rsidRDefault="00D146FD">
      <w:pPr>
        <w:pStyle w:val="Normal1"/>
        <w:tabs>
          <w:tab w:val="left" w:pos="560"/>
          <w:tab w:val="right" w:pos="8500"/>
        </w:tabs>
        <w:rPr>
          <w:lang w:val="is-IS"/>
        </w:rPr>
      </w:pPr>
    </w:p>
    <w:p w:rsidR="00D146FD" w:rsidRPr="004C1515" w:rsidRDefault="002758F5">
      <w:pPr>
        <w:pStyle w:val="Normal1"/>
        <w:tabs>
          <w:tab w:val="left" w:pos="560"/>
        </w:tabs>
        <w:rPr>
          <w:lang w:val="is-IS"/>
        </w:rPr>
      </w:pPr>
      <w:r w:rsidRPr="002758F5">
        <w:rPr>
          <w:b/>
          <w:sz w:val="22"/>
          <w:lang w:val="is-IS"/>
        </w:rPr>
        <w:t>3.</w:t>
      </w:r>
      <w:r w:rsidRPr="002758F5">
        <w:rPr>
          <w:b/>
          <w:sz w:val="22"/>
          <w:lang w:val="is-IS"/>
        </w:rPr>
        <w:tab/>
        <w:t>LYFJAFORM</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Hart hylki</w:t>
      </w:r>
    </w:p>
    <w:p w:rsidR="00D146FD" w:rsidRPr="004C1515" w:rsidRDefault="002758F5">
      <w:pPr>
        <w:pStyle w:val="Normal1"/>
        <w:tabs>
          <w:tab w:val="left" w:pos="560"/>
          <w:tab w:val="right" w:pos="8500"/>
        </w:tabs>
        <w:rPr>
          <w:lang w:val="is-IS"/>
        </w:rPr>
      </w:pPr>
      <w:r w:rsidRPr="002758F5">
        <w:rPr>
          <w:sz w:val="22"/>
          <w:lang w:val="is-IS"/>
        </w:rPr>
        <w:t>Hvít, ógegnsæ hörð hylki með CYSTAGON 150 á bolnum og MYLAN á hettunni.</w:t>
      </w:r>
    </w:p>
    <w:p w:rsidR="00D146FD" w:rsidRPr="004C1515" w:rsidRDefault="00D146FD">
      <w:pPr>
        <w:pStyle w:val="Normal1"/>
        <w:tabs>
          <w:tab w:val="left" w:pos="560"/>
        </w:tabs>
        <w:rPr>
          <w:lang w:val="is-IS"/>
        </w:rPr>
      </w:pP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4.</w:t>
      </w:r>
      <w:r w:rsidRPr="002758F5">
        <w:rPr>
          <w:b/>
          <w:sz w:val="22"/>
          <w:lang w:val="is-IS"/>
        </w:rPr>
        <w:tab/>
        <w:t>KLÍNISKAR UPPLÝSINGAR</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4.1</w:t>
      </w:r>
      <w:r w:rsidRPr="002758F5">
        <w:rPr>
          <w:b/>
          <w:sz w:val="22"/>
          <w:lang w:val="is-IS"/>
        </w:rPr>
        <w:tab/>
        <w:t xml:space="preserve"> Ábendingar</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CYSTAGON er ætlað til meðferðar á staðfestum cystíngeymdarkvilla með nýrnasjúkdómi (neph</w:t>
      </w:r>
      <w:r w:rsidR="008D297E">
        <w:rPr>
          <w:sz w:val="22"/>
          <w:lang w:val="is-IS"/>
        </w:rPr>
        <w:t>ro</w:t>
      </w:r>
      <w:r w:rsidRPr="002758F5">
        <w:rPr>
          <w:sz w:val="22"/>
          <w:lang w:val="is-IS"/>
        </w:rPr>
        <w:t>pathic cystinosis). Cysteamín dregur úr uppsöfnun cystíns í sumum frumum (t.d. hvítkornum, vöðva- og lifrarfrumum) í sjúklingum með cystíngeymdarkvilla með nýrnasjúkdómi og dregur úr framvindu nýrnabilunar þegar meðferð er hafin snemma.</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4.2</w:t>
      </w:r>
      <w:r w:rsidRPr="002758F5">
        <w:rPr>
          <w:b/>
          <w:sz w:val="22"/>
          <w:lang w:val="is-IS"/>
        </w:rPr>
        <w:tab/>
        <w:t>Skammtar og lyfjagjöf</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CYSTAGON meðferð skal hefja undir yfirumsjón læknis sem reynslu hefur af meðferð cystíngeymdarkvilla.</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 xml:space="preserve">Markmið meðferðar er að halda cystíngildum í hvítkornum undir 1 nmol hemícystíns/mg prótíns. Því skal vakta cystíngildi í hvítkornum til að aðlaga skammtinn. Gildi í hvítkornum skal mæla 5 til 6 klst. eftir að skammtur hefur verið gefinn og síðan skal fylgjast reglulega með gildunum í byrjun meðferðar (t.d. mánaðarlega) og á 3-4 mánaða fresti þegar farið er að nota stöðugan skammt. </w:t>
      </w:r>
    </w:p>
    <w:p w:rsidR="00D146FD" w:rsidRPr="004C1515" w:rsidRDefault="00D146FD">
      <w:pPr>
        <w:pStyle w:val="Normal1"/>
        <w:tabs>
          <w:tab w:val="left" w:pos="560"/>
        </w:tabs>
        <w:rPr>
          <w:lang w:val="is-IS"/>
        </w:rPr>
      </w:pPr>
    </w:p>
    <w:p w:rsidR="00D146FD" w:rsidRPr="004C1515" w:rsidRDefault="002758F5">
      <w:pPr>
        <w:pStyle w:val="Normal1"/>
        <w:tabs>
          <w:tab w:val="left" w:pos="560"/>
          <w:tab w:val="left" w:pos="1400"/>
          <w:tab w:val="left" w:pos="1720"/>
        </w:tabs>
        <w:ind w:left="567" w:hanging="566"/>
        <w:rPr>
          <w:lang w:val="is-IS"/>
        </w:rPr>
      </w:pPr>
      <w:r w:rsidRPr="002758F5">
        <w:rPr>
          <w:sz w:val="22"/>
          <w:lang w:val="is-IS"/>
        </w:rPr>
        <w:t>•</w:t>
      </w:r>
      <w:r w:rsidRPr="002758F5">
        <w:rPr>
          <w:sz w:val="22"/>
          <w:lang w:val="is-IS"/>
        </w:rPr>
        <w:tab/>
      </w:r>
      <w:r w:rsidRPr="002758F5">
        <w:rPr>
          <w:i/>
          <w:sz w:val="22"/>
          <w:lang w:val="is-IS"/>
        </w:rPr>
        <w:t xml:space="preserve">Fyrir börn að 12 ára aldri, á </w:t>
      </w:r>
      <w:r w:rsidRPr="002758F5">
        <w:rPr>
          <w:sz w:val="22"/>
          <w:lang w:val="is-IS"/>
        </w:rPr>
        <w:t>CYSTAGON skammtur að byggjast á líkamsyfirborði (g/m</w:t>
      </w:r>
      <w:r w:rsidRPr="002758F5">
        <w:rPr>
          <w:sz w:val="22"/>
          <w:vertAlign w:val="superscript"/>
          <w:lang w:val="is-IS"/>
        </w:rPr>
        <w:t>2</w:t>
      </w:r>
      <w:r w:rsidRPr="002758F5">
        <w:rPr>
          <w:sz w:val="22"/>
          <w:lang w:val="is-IS"/>
        </w:rPr>
        <w:t>/dag). Ráðlagður skammtur er 1,30 g/m</w:t>
      </w:r>
      <w:r w:rsidRPr="002758F5">
        <w:rPr>
          <w:sz w:val="22"/>
          <w:vertAlign w:val="superscript"/>
          <w:lang w:val="is-IS"/>
        </w:rPr>
        <w:t>2</w:t>
      </w:r>
      <w:r w:rsidRPr="002758F5">
        <w:rPr>
          <w:sz w:val="22"/>
          <w:lang w:val="is-IS"/>
        </w:rPr>
        <w:t xml:space="preserve">/dag af fríum basa skipt í fjóra skammta á dag.  </w:t>
      </w:r>
    </w:p>
    <w:p w:rsidR="00D146FD" w:rsidRPr="004C1515" w:rsidRDefault="002758F5">
      <w:pPr>
        <w:pStyle w:val="Normal1"/>
        <w:tabs>
          <w:tab w:val="left" w:pos="567"/>
          <w:tab w:val="left" w:pos="1400"/>
          <w:tab w:val="left" w:pos="1720"/>
        </w:tabs>
        <w:ind w:left="567" w:hanging="566"/>
        <w:rPr>
          <w:lang w:val="is-IS"/>
        </w:rPr>
      </w:pPr>
      <w:r w:rsidRPr="002758F5">
        <w:rPr>
          <w:sz w:val="22"/>
          <w:lang w:val="is-IS"/>
        </w:rPr>
        <w:t>•</w:t>
      </w:r>
      <w:r w:rsidRPr="002758F5">
        <w:rPr>
          <w:sz w:val="22"/>
          <w:lang w:val="is-IS"/>
        </w:rPr>
        <w:tab/>
      </w:r>
      <w:r w:rsidRPr="002758F5">
        <w:rPr>
          <w:i/>
          <w:sz w:val="22"/>
          <w:lang w:val="is-IS"/>
        </w:rPr>
        <w:t xml:space="preserve">Fyrir sjúklinga yfir 12 ára og yfir 50 kg að þyngd, </w:t>
      </w:r>
      <w:r w:rsidRPr="002758F5">
        <w:rPr>
          <w:sz w:val="22"/>
          <w:lang w:val="is-IS"/>
        </w:rPr>
        <w:t>er ráðlagður CYSTAGON skammtur 2 g/dag, sem skipt er í fjóra skammta á dag.</w:t>
      </w:r>
    </w:p>
    <w:p w:rsidR="00D146FD" w:rsidRPr="004C1515" w:rsidRDefault="00D146FD">
      <w:pPr>
        <w:pStyle w:val="Normal1"/>
        <w:tabs>
          <w:tab w:val="left" w:pos="560"/>
          <w:tab w:val="left" w:pos="1400"/>
          <w:tab w:val="left" w:pos="1720"/>
        </w:tabs>
        <w:rPr>
          <w:lang w:val="is-IS"/>
        </w:rPr>
      </w:pPr>
    </w:p>
    <w:p w:rsidR="00D146FD" w:rsidRPr="004C1515" w:rsidRDefault="002758F5">
      <w:pPr>
        <w:pStyle w:val="Normal1"/>
        <w:tabs>
          <w:tab w:val="left" w:pos="560"/>
          <w:tab w:val="left" w:pos="1400"/>
          <w:tab w:val="left" w:pos="1720"/>
        </w:tabs>
        <w:rPr>
          <w:lang w:val="is-IS"/>
        </w:rPr>
      </w:pPr>
      <w:r w:rsidRPr="002758F5">
        <w:rPr>
          <w:sz w:val="22"/>
          <w:lang w:val="is-IS"/>
        </w:rPr>
        <w:t>Upphafsskammtar ættu að vera 1/4 til 1/6 af því sem búist er við að viðhaldsskammturinn verði, og auka skal hann smátt og smátt á 4-6 vikum til að koma í veg fyrir óþol. Skammtinn skal auka ef þol er fullnægjandi og cystíngildi í hvítkornum haldast &gt;1 nmol af hemícystíni/mg prótíns. Hámarksskammtur af CYSTAGON sem notaður var í klínískum rannsóknum var 1,95 g/m</w:t>
      </w:r>
      <w:r w:rsidRPr="002758F5">
        <w:rPr>
          <w:sz w:val="22"/>
          <w:vertAlign w:val="superscript"/>
          <w:lang w:val="is-IS"/>
        </w:rPr>
        <w:t>2</w:t>
      </w:r>
      <w:r w:rsidRPr="002758F5">
        <w:rPr>
          <w:sz w:val="22"/>
          <w:lang w:val="is-IS"/>
        </w:rPr>
        <w:t>/dag.</w:t>
      </w:r>
    </w:p>
    <w:p w:rsidR="00D146FD" w:rsidRPr="004C1515" w:rsidRDefault="002758F5">
      <w:pPr>
        <w:pStyle w:val="Normal1"/>
        <w:tabs>
          <w:tab w:val="left" w:pos="560"/>
          <w:tab w:val="left" w:pos="1400"/>
          <w:tab w:val="left" w:pos="1720"/>
        </w:tabs>
        <w:rPr>
          <w:lang w:val="is-IS"/>
        </w:rPr>
      </w:pPr>
      <w:r w:rsidRPr="002758F5">
        <w:rPr>
          <w:sz w:val="22"/>
          <w:lang w:val="is-IS"/>
        </w:rPr>
        <w:t>Stærri skammtur en 1,95 g/m</w:t>
      </w:r>
      <w:r w:rsidRPr="002758F5">
        <w:rPr>
          <w:sz w:val="22"/>
          <w:vertAlign w:val="superscript"/>
          <w:lang w:val="is-IS"/>
        </w:rPr>
        <w:t>2</w:t>
      </w:r>
      <w:r w:rsidRPr="002758F5">
        <w:rPr>
          <w:sz w:val="22"/>
          <w:lang w:val="is-IS"/>
        </w:rPr>
        <w:t>/dag er ekki ráðlagður (sjá kafla 4.4).</w:t>
      </w:r>
    </w:p>
    <w:p w:rsidR="00D146FD" w:rsidRPr="004C1515" w:rsidRDefault="00D146FD">
      <w:pPr>
        <w:pStyle w:val="Normal1"/>
        <w:tabs>
          <w:tab w:val="left" w:pos="560"/>
          <w:tab w:val="left" w:pos="1400"/>
          <w:tab w:val="left" w:pos="1720"/>
        </w:tabs>
        <w:rPr>
          <w:lang w:val="is-IS"/>
        </w:rPr>
      </w:pPr>
    </w:p>
    <w:p w:rsidR="00D146FD" w:rsidRPr="004C1515" w:rsidRDefault="002758F5">
      <w:pPr>
        <w:pStyle w:val="Normal1"/>
        <w:tabs>
          <w:tab w:val="left" w:pos="560"/>
          <w:tab w:val="left" w:pos="1400"/>
          <w:tab w:val="left" w:pos="1720"/>
        </w:tabs>
        <w:rPr>
          <w:lang w:val="is-IS"/>
        </w:rPr>
      </w:pPr>
      <w:r w:rsidRPr="002758F5">
        <w:rPr>
          <w:sz w:val="22"/>
          <w:lang w:val="is-IS"/>
        </w:rPr>
        <w:t>Þol fyrir cysteamíni batnar ef lyfið er tekið rétt eftir eða með mat.</w:t>
      </w:r>
    </w:p>
    <w:p w:rsidR="00D146FD" w:rsidRPr="004C1515" w:rsidRDefault="00D146FD">
      <w:pPr>
        <w:pStyle w:val="Normal1"/>
        <w:tabs>
          <w:tab w:val="left" w:pos="560"/>
          <w:tab w:val="left" w:pos="1400"/>
          <w:tab w:val="left" w:pos="1720"/>
        </w:tabs>
        <w:rPr>
          <w:lang w:val="is-IS"/>
        </w:rPr>
      </w:pPr>
    </w:p>
    <w:p w:rsidR="00D146FD" w:rsidRPr="004C1515" w:rsidRDefault="002758F5">
      <w:pPr>
        <w:pStyle w:val="Normal1"/>
        <w:tabs>
          <w:tab w:val="left" w:pos="560"/>
          <w:tab w:val="left" w:pos="1400"/>
          <w:tab w:val="left" w:pos="1720"/>
        </w:tabs>
        <w:rPr>
          <w:lang w:val="is-IS"/>
        </w:rPr>
      </w:pPr>
      <w:r w:rsidRPr="002758F5">
        <w:rPr>
          <w:sz w:val="22"/>
          <w:lang w:val="is-IS"/>
        </w:rPr>
        <w:t>Fyrir börn u.þ.b. 6 ára og yngri skal opna hörðu hylkin og strá innihaldinu yfir mat , vegna hættu á ásvelgingu. Reynslan sýnir að matvæli eins og mjólk, kartöflur og önnur sterkjumatvæli virðast henta vel til að blanda við duftið.  Hins vegar skal almennt forðast súra drykki, t.d. appelsínusafa, þar sem duftið hefur tilhneigingu til að blandast illa og getur fallið út.</w:t>
      </w:r>
    </w:p>
    <w:p w:rsidR="00D146FD" w:rsidRPr="004C1515" w:rsidRDefault="002758F5">
      <w:pPr>
        <w:pStyle w:val="Normal1"/>
        <w:tabs>
          <w:tab w:val="left" w:pos="560"/>
          <w:tab w:val="left" w:pos="1400"/>
          <w:tab w:val="left" w:pos="1720"/>
        </w:tabs>
        <w:rPr>
          <w:lang w:val="is-IS"/>
        </w:rPr>
      </w:pPr>
      <w:r w:rsidRPr="002758F5">
        <w:rPr>
          <w:i/>
          <w:sz w:val="22"/>
          <w:lang w:val="is-IS"/>
        </w:rPr>
        <w:br/>
        <w:t>Sjúklingar í himnuskiljun eða eftir ígræðslu:</w:t>
      </w:r>
    </w:p>
    <w:p w:rsidR="00D146FD" w:rsidRPr="004C1515" w:rsidRDefault="002758F5">
      <w:pPr>
        <w:pStyle w:val="Normal1"/>
        <w:tabs>
          <w:tab w:val="left" w:pos="560"/>
          <w:tab w:val="left" w:pos="1400"/>
          <w:tab w:val="left" w:pos="1720"/>
        </w:tabs>
        <w:rPr>
          <w:lang w:val="is-IS"/>
        </w:rPr>
      </w:pPr>
      <w:r w:rsidRPr="002758F5">
        <w:rPr>
          <w:sz w:val="22"/>
          <w:lang w:val="is-IS"/>
        </w:rPr>
        <w:t xml:space="preserve">Reynslan hefur í sumum tilvikum sýnt að sjúklingar sem eru í himnuskiljun þola sumar tegundir cysteamíns verr (þ.e. fleiri aukaverkanir). Nánari vöktun á cystíngildum í hvítkornum er ráðlögð hjá þessum sjúklingum.  </w:t>
      </w:r>
    </w:p>
    <w:p w:rsidR="00D146FD" w:rsidRPr="004C1515" w:rsidRDefault="00D146FD">
      <w:pPr>
        <w:pStyle w:val="Normal1"/>
        <w:tabs>
          <w:tab w:val="left" w:pos="560"/>
          <w:tab w:val="left" w:pos="1400"/>
          <w:tab w:val="left" w:pos="1720"/>
        </w:tabs>
        <w:rPr>
          <w:lang w:val="is-IS"/>
        </w:rPr>
      </w:pPr>
    </w:p>
    <w:p w:rsidR="00D146FD" w:rsidRPr="004C1515" w:rsidRDefault="002758F5">
      <w:pPr>
        <w:pStyle w:val="Normal1"/>
        <w:tabs>
          <w:tab w:val="left" w:pos="560"/>
          <w:tab w:val="left" w:pos="1400"/>
          <w:tab w:val="left" w:pos="1720"/>
        </w:tabs>
        <w:rPr>
          <w:lang w:val="is-IS"/>
        </w:rPr>
      </w:pPr>
      <w:r w:rsidRPr="002758F5">
        <w:rPr>
          <w:i/>
          <w:sz w:val="22"/>
          <w:lang w:val="is-IS"/>
        </w:rPr>
        <w:t>Sjúklingar með lifrarbilun:</w:t>
      </w:r>
    </w:p>
    <w:p w:rsidR="00D146FD" w:rsidRPr="004C1515" w:rsidRDefault="002758F5">
      <w:pPr>
        <w:pStyle w:val="Normal1"/>
        <w:tabs>
          <w:tab w:val="left" w:pos="560"/>
          <w:tab w:val="left" w:pos="1400"/>
          <w:tab w:val="left" w:pos="1720"/>
        </w:tabs>
        <w:rPr>
          <w:lang w:val="is-IS"/>
        </w:rPr>
      </w:pPr>
      <w:r w:rsidRPr="002758F5">
        <w:rPr>
          <w:sz w:val="22"/>
          <w:lang w:val="is-IS"/>
        </w:rPr>
        <w:t>Venjulega er ekki þörf á skammtaaðlögun, en hins vegar skal vakta cystíngildi í hvítkornum.</w:t>
      </w:r>
    </w:p>
    <w:p w:rsidR="00D146FD" w:rsidRPr="004C1515" w:rsidRDefault="00D146FD">
      <w:pPr>
        <w:pStyle w:val="Normal1"/>
        <w:tabs>
          <w:tab w:val="left" w:pos="560"/>
          <w:tab w:val="left" w:pos="1400"/>
          <w:tab w:val="left" w:pos="1720"/>
        </w:tabs>
        <w:rPr>
          <w:lang w:val="is-IS"/>
        </w:rPr>
      </w:pPr>
    </w:p>
    <w:p w:rsidR="00D146FD" w:rsidRPr="004C1515" w:rsidRDefault="002758F5">
      <w:pPr>
        <w:pStyle w:val="Normal1"/>
        <w:tabs>
          <w:tab w:val="left" w:pos="560"/>
        </w:tabs>
        <w:rPr>
          <w:lang w:val="is-IS"/>
        </w:rPr>
      </w:pPr>
      <w:r w:rsidRPr="002758F5">
        <w:rPr>
          <w:b/>
          <w:sz w:val="22"/>
          <w:lang w:val="is-IS"/>
        </w:rPr>
        <w:t>4.3</w:t>
      </w:r>
      <w:r w:rsidRPr="002758F5">
        <w:rPr>
          <w:b/>
          <w:sz w:val="22"/>
          <w:lang w:val="is-IS"/>
        </w:rPr>
        <w:tab/>
        <w:t>Frábendingar</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Ofnæmi fyrir virka efninu eða einhverju hjálparefnanna.</w:t>
      </w:r>
    </w:p>
    <w:p w:rsidR="00D146FD" w:rsidRPr="004C1515" w:rsidRDefault="002758F5">
      <w:pPr>
        <w:pStyle w:val="Normal1"/>
        <w:tabs>
          <w:tab w:val="left" w:pos="560"/>
        </w:tabs>
        <w:rPr>
          <w:lang w:val="is-IS"/>
        </w:rPr>
      </w:pPr>
      <w:r w:rsidRPr="002758F5">
        <w:rPr>
          <w:sz w:val="22"/>
          <w:lang w:val="is-IS"/>
        </w:rPr>
        <w:t>Ekki má nota CYSTAGON meðan barn er haft á brjósti. Ekki skal nota CYSTAGON á meðgöngu, sérstaklega ekki á fyrstu þremur mánuðunum, nema brýna nauðsyn beri til (sjá kafla 4.6 og kafla 5.3) þar sem það veldur vanskapnaði í dýrum.</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Sjúklingar sem hafa fengið ofnæmi fyrir penisillamíni</w:t>
      </w:r>
      <w:r w:rsidR="008D297E">
        <w:rPr>
          <w:sz w:val="22"/>
          <w:lang w:val="is-IS"/>
        </w:rPr>
        <w:t xml:space="preserve"> </w:t>
      </w:r>
      <w:r w:rsidRPr="002758F5">
        <w:rPr>
          <w:sz w:val="22"/>
          <w:lang w:val="is-IS"/>
        </w:rPr>
        <w:t>eiga ekki að nota CYSTAGON.</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4.4</w:t>
      </w:r>
      <w:r w:rsidRPr="002758F5">
        <w:rPr>
          <w:b/>
          <w:sz w:val="22"/>
          <w:lang w:val="is-IS"/>
        </w:rPr>
        <w:tab/>
        <w:t>Sérstök varnaðarorð og varúðarreglur við notkun</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CYSTAGON meðferð skal hefja þegar í stað eftir staðfestingu sjúkdómsgreiningar á cystíngeymdarkvilla með nýrnasjúkdómi til að hámarksávinningur náist.</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Sjúkdómsgreining cystíngeymdarkvilla með nýrnasjúkdómi verður að styðjast bæði við klínísk einkenni og lífefnafræðilegar rannsóknir (cystínmælingar í hvítkornum).</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 xml:space="preserve">Greint hefur verið frá tilvikum heilkennis sem líkist Ehlers-Danlos og </w:t>
      </w:r>
      <w:r w:rsidRPr="002758F5">
        <w:rPr>
          <w:sz w:val="23"/>
          <w:szCs w:val="23"/>
          <w:lang w:val="is-IS" w:eastAsia="en-US"/>
        </w:rPr>
        <w:t>truflana í æðakerfi</w:t>
      </w:r>
      <w:r w:rsidRPr="002758F5">
        <w:rPr>
          <w:sz w:val="22"/>
          <w:lang w:val="is-IS"/>
        </w:rPr>
        <w:t xml:space="preserve"> á olnbogum hjá börnum sem hafa fengið mismunandi cysteamín samsetningar (cysteamín </w:t>
      </w:r>
      <w:r w:rsidR="008D297E">
        <w:rPr>
          <w:sz w:val="22"/>
          <w:lang w:val="is-IS"/>
        </w:rPr>
        <w:t>klór</w:t>
      </w:r>
      <w:r w:rsidRPr="002758F5">
        <w:rPr>
          <w:sz w:val="22"/>
          <w:lang w:val="is-IS"/>
        </w:rPr>
        <w:t>hýdrat, cysteamín eða cysteamín bítartrat) yfirleitt í stærri skömmtum en hámarksskammti sem er 1,95 g/m</w:t>
      </w:r>
      <w:r w:rsidRPr="002758F5">
        <w:rPr>
          <w:sz w:val="22"/>
          <w:vertAlign w:val="superscript"/>
          <w:lang w:val="is-IS"/>
        </w:rPr>
        <w:t>2</w:t>
      </w:r>
      <w:r w:rsidRPr="002758F5">
        <w:rPr>
          <w:sz w:val="22"/>
          <w:lang w:val="is-IS"/>
        </w:rPr>
        <w:t>/dag. Þessar laskanir í húð tengdust vexti í æðakerfi, húðsliti og löskun á beinum.</w:t>
      </w:r>
    </w:p>
    <w:p w:rsidR="00D146FD" w:rsidRPr="004C1515" w:rsidRDefault="002758F5">
      <w:pPr>
        <w:pStyle w:val="Normal1"/>
        <w:tabs>
          <w:tab w:val="left" w:pos="560"/>
        </w:tabs>
        <w:rPr>
          <w:lang w:val="is-IS"/>
        </w:rPr>
      </w:pPr>
      <w:r w:rsidRPr="002758F5">
        <w:rPr>
          <w:sz w:val="22"/>
          <w:lang w:val="is-IS"/>
        </w:rPr>
        <w:t>Þess vegna er ráðlagt að fylgjast reglubundið með húð og hugsanlega gera röntgenrannsókn á beinum ef nauðsyn krefur. Einnig á að ráðleggja sjúklingnum (eða foreldrum) að fylgjast með breytingum á húð. Ef breytingar í húð eða beinum koma í ljós er ráðlagt að minnka skammt CYSTAGON</w:t>
      </w:r>
    </w:p>
    <w:p w:rsidR="00D146FD" w:rsidRPr="004C1515" w:rsidRDefault="002758F5">
      <w:pPr>
        <w:pStyle w:val="Normal1"/>
        <w:tabs>
          <w:tab w:val="left" w:pos="560"/>
          <w:tab w:val="left" w:pos="1400"/>
          <w:tab w:val="left" w:pos="1720"/>
        </w:tabs>
        <w:rPr>
          <w:lang w:val="is-IS"/>
        </w:rPr>
      </w:pPr>
      <w:r w:rsidRPr="002758F5">
        <w:rPr>
          <w:sz w:val="22"/>
          <w:lang w:val="is-IS"/>
        </w:rPr>
        <w:t>Stærri skammtur en 1,95 g/m</w:t>
      </w:r>
      <w:r w:rsidRPr="002758F5">
        <w:rPr>
          <w:sz w:val="22"/>
          <w:vertAlign w:val="superscript"/>
          <w:lang w:val="is-IS"/>
        </w:rPr>
        <w:t>2</w:t>
      </w:r>
      <w:r w:rsidRPr="002758F5">
        <w:rPr>
          <w:sz w:val="22"/>
          <w:lang w:val="is-IS"/>
        </w:rPr>
        <w:t>/dag er ekki ráðlagður (sjá kafla 4.2 og 4.8)</w:t>
      </w:r>
    </w:p>
    <w:p w:rsidR="00D146FD" w:rsidRPr="004C1515" w:rsidRDefault="00D146FD">
      <w:pPr>
        <w:pStyle w:val="Normal1"/>
        <w:tabs>
          <w:tab w:val="left" w:pos="560"/>
        </w:tabs>
        <w:rPr>
          <w:lang w:val="is-IS"/>
        </w:rPr>
      </w:pPr>
    </w:p>
    <w:p w:rsidR="00D146FD" w:rsidRPr="004C1515" w:rsidRDefault="002758F5">
      <w:pPr>
        <w:pStyle w:val="Normal1"/>
        <w:tabs>
          <w:tab w:val="left" w:pos="560"/>
          <w:tab w:val="left" w:pos="1418"/>
          <w:tab w:val="left" w:pos="3400"/>
          <w:tab w:val="left" w:pos="3700"/>
        </w:tabs>
        <w:rPr>
          <w:lang w:val="is-IS"/>
        </w:rPr>
      </w:pPr>
      <w:r w:rsidRPr="002758F5">
        <w:rPr>
          <w:sz w:val="22"/>
          <w:lang w:val="is-IS"/>
        </w:rPr>
        <w:t xml:space="preserve">Mælt er með reglulegu eftirliti með blóðfrumufjölda. </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Ekki hefur verið sýnt fram á að cysteamín til inntöku hindri að cystínkristallar setjist í augu. Ef augndropar eru notaðir í þeim tilgangi, skal halda notkun .þeirra áfram.</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Ólíkt fosfócysteamíni, inniheldur CYSTAGON ekki fosfat. Flestir sjúklingar nota þegar fosfatuppbót og nauðsynlegt getur verið að breyta skammti þeirra þegar farið er að nota CYSTAGON í stað fosfócysteamíns.</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Ekki skal gefa börnum undir um það bil 6 ára aldri heil, hörð CYSTAGON hylki vegna hættu á ásvelgingu (sjá kafla 4.2).</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4.5</w:t>
      </w:r>
      <w:r w:rsidRPr="002758F5">
        <w:rPr>
          <w:b/>
          <w:sz w:val="22"/>
          <w:lang w:val="is-IS"/>
        </w:rPr>
        <w:tab/>
        <w:t>Milliverkanir við önnur lyf og aðrar milliverkanir</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Engar rannsóknir á milliverkunum hafa verið gerðar.</w:t>
      </w:r>
    </w:p>
    <w:p w:rsidR="00D146FD" w:rsidRPr="004C1515" w:rsidRDefault="002758F5">
      <w:pPr>
        <w:pStyle w:val="Normal1"/>
        <w:tabs>
          <w:tab w:val="left" w:pos="560"/>
        </w:tabs>
        <w:rPr>
          <w:lang w:val="is-IS"/>
        </w:rPr>
      </w:pPr>
      <w:r w:rsidRPr="002758F5">
        <w:rPr>
          <w:sz w:val="22"/>
          <w:lang w:val="is-IS"/>
        </w:rPr>
        <w:t>Milliverkanir við önnur lyf hafa ekki verið rannsakaðar. CYSTAGON má gefa með jónefna- og steinefnauppbótarmeðferð, sem nauðsynleg er við meðhöndlun Fanconi heilkennis, og jafnframt D vítamíni og skjaldkirtilshormónum. Indómetasín og CYSTAGON hafa verið notuð samtímis hjá nokkrum sjúklingum. Þegar um er að ræða sjúklinga með ígrædd nýru hefur andhöfnunarmeðferð farið fram</w:t>
      </w:r>
      <w:r w:rsidR="008D297E">
        <w:rPr>
          <w:sz w:val="22"/>
          <w:lang w:val="is-IS"/>
        </w:rPr>
        <w:t xml:space="preserve"> ásamt gjöf cysteamíns.</w:t>
      </w:r>
    </w:p>
    <w:p w:rsidR="00D146FD" w:rsidRPr="004C1515" w:rsidRDefault="002758F5">
      <w:pPr>
        <w:pStyle w:val="Normal1"/>
        <w:tabs>
          <w:tab w:val="left" w:pos="560"/>
        </w:tabs>
        <w:rPr>
          <w:lang w:val="is-IS"/>
        </w:rPr>
      </w:pPr>
      <w:r w:rsidRPr="002758F5">
        <w:rPr>
          <w:sz w:val="22"/>
          <w:lang w:val="is-IS"/>
        </w:rPr>
        <w:br/>
      </w:r>
      <w:r w:rsidRPr="002758F5">
        <w:rPr>
          <w:b/>
          <w:sz w:val="22"/>
          <w:lang w:val="is-IS"/>
        </w:rPr>
        <w:t>4.6</w:t>
      </w:r>
      <w:r w:rsidRPr="002758F5">
        <w:rPr>
          <w:b/>
          <w:sz w:val="22"/>
          <w:lang w:val="is-IS"/>
        </w:rPr>
        <w:tab/>
        <w:t>Meðganga og brjóstagjöf</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Engin áreiðanleg gögn eru til um notkun cysteamín bítartrats á meðgöngu. Rannsóknir á dýrum hafa sýnt fram á eituráhrif við æxlun, þar á meðal vanskapnað  (sjá kafla 5.3). Hugsanleg áhætta fyrir menn er ekki þekkt. Áhrif ómeðhöndlaðs cystíngeymdarkvilla á meðgöngu eru heldur ekki þekkt.</w:t>
      </w:r>
    </w:p>
    <w:p w:rsidR="00D146FD" w:rsidRPr="004C1515" w:rsidRDefault="002758F5">
      <w:pPr>
        <w:pStyle w:val="Normal1"/>
        <w:tabs>
          <w:tab w:val="left" w:pos="560"/>
        </w:tabs>
        <w:rPr>
          <w:lang w:val="is-IS"/>
        </w:rPr>
      </w:pPr>
      <w:r w:rsidRPr="002758F5">
        <w:rPr>
          <w:sz w:val="22"/>
          <w:lang w:val="is-IS"/>
        </w:rPr>
        <w:t>Þess vegna skal ekki nota CYSTAGON á meðgöngu, sérstaklega fyrstu þrjá mánuðina, nema brýna nauðsyn beri til.</w:t>
      </w:r>
    </w:p>
    <w:p w:rsidR="0030512F" w:rsidRDefault="002758F5">
      <w:pPr>
        <w:pStyle w:val="Normal1"/>
        <w:tabs>
          <w:tab w:val="left" w:pos="0"/>
        </w:tabs>
        <w:rPr>
          <w:lang w:val="is-IS"/>
        </w:rPr>
      </w:pPr>
      <w:r w:rsidRPr="002758F5">
        <w:rPr>
          <w:sz w:val="22"/>
          <w:lang w:val="is-IS"/>
        </w:rPr>
        <w:lastRenderedPageBreak/>
        <w:t>Ef þungun er staðfest eða áformuð ætti að endurmeta meðferðina vandlega og upplýsa ber sjúklinginn um hugsanlega hættu á vanskapnaði af völdum CYSTAGON.</w:t>
      </w:r>
    </w:p>
    <w:p w:rsidR="00D146FD" w:rsidRPr="004C1515" w:rsidRDefault="00D146FD">
      <w:pPr>
        <w:pStyle w:val="Normal1"/>
        <w:tabs>
          <w:tab w:val="left" w:pos="0"/>
        </w:tabs>
        <w:rPr>
          <w:lang w:val="is-IS"/>
        </w:rPr>
      </w:pPr>
    </w:p>
    <w:p w:rsidR="00D146FD" w:rsidRPr="004C1515" w:rsidRDefault="002758F5">
      <w:pPr>
        <w:pStyle w:val="Normal1"/>
        <w:tabs>
          <w:tab w:val="left" w:pos="560"/>
        </w:tabs>
        <w:rPr>
          <w:lang w:val="is-IS"/>
        </w:rPr>
      </w:pPr>
      <w:r w:rsidRPr="002758F5">
        <w:rPr>
          <w:sz w:val="22"/>
          <w:lang w:val="is-IS"/>
        </w:rPr>
        <w:t xml:space="preserve">Ekki er vitað um útskilnað CYSTAGON í brjóstamjólk kvenna. Með tilliti til niðurstaðna úr dýrarannsóknum á brjóstagjöf kvendýra og nýfæddum ungum (sjá kafla 5.3) eiga konur sem taka CYSTAGON ekki að vera með barn á brjósti. </w:t>
      </w:r>
    </w:p>
    <w:p w:rsidR="00D146FD" w:rsidRPr="004C1515" w:rsidRDefault="00D146FD">
      <w:pPr>
        <w:pStyle w:val="Normal1"/>
        <w:tabs>
          <w:tab w:val="left" w:pos="560"/>
        </w:tabs>
        <w:rPr>
          <w:lang w:val="is-IS"/>
        </w:rPr>
      </w:pPr>
    </w:p>
    <w:p w:rsidR="00D146FD" w:rsidRPr="004C1515" w:rsidRDefault="002758F5">
      <w:pPr>
        <w:pStyle w:val="Normal1"/>
        <w:ind w:left="567" w:hanging="566"/>
        <w:rPr>
          <w:lang w:val="is-IS"/>
        </w:rPr>
      </w:pPr>
      <w:r w:rsidRPr="002758F5">
        <w:rPr>
          <w:b/>
          <w:sz w:val="22"/>
          <w:lang w:val="is-IS"/>
        </w:rPr>
        <w:t>4.7</w:t>
      </w:r>
      <w:r w:rsidRPr="002758F5">
        <w:rPr>
          <w:b/>
          <w:sz w:val="22"/>
          <w:lang w:val="is-IS"/>
        </w:rPr>
        <w:tab/>
        <w:t>Áhrif á hæfni til aksturs og notkunar véla</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CYSTAGON hefur minniháttar eða miðlungs mikil áhrif á hæfni til aksturs og notkunar véla.</w:t>
      </w:r>
    </w:p>
    <w:p w:rsidR="00D146FD" w:rsidRPr="004C1515" w:rsidRDefault="002758F5">
      <w:pPr>
        <w:pStyle w:val="Normal1"/>
        <w:tabs>
          <w:tab w:val="left" w:pos="560"/>
        </w:tabs>
        <w:rPr>
          <w:lang w:val="is-IS"/>
        </w:rPr>
      </w:pPr>
      <w:r w:rsidRPr="002758F5">
        <w:rPr>
          <w:sz w:val="22"/>
          <w:lang w:val="is-IS"/>
        </w:rPr>
        <w:t>CYSTAGON getur valdið syfju. Við upphaf meðferðar ættu sjúklingar ekki aðhafast neitt sem hefur hugsanlega hættu í för með sér þar til áhrif lyfsins á einstaklinginn hafa verið staðfest.</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4.8</w:t>
      </w:r>
      <w:r w:rsidRPr="002758F5">
        <w:rPr>
          <w:b/>
          <w:sz w:val="22"/>
          <w:lang w:val="is-IS"/>
        </w:rPr>
        <w:tab/>
        <w:t>Aukaverkanir</w:t>
      </w:r>
    </w:p>
    <w:p w:rsidR="00D146FD" w:rsidRPr="004C1515" w:rsidRDefault="00D146FD">
      <w:pPr>
        <w:pStyle w:val="Normal1"/>
        <w:rPr>
          <w:lang w:val="is-IS"/>
        </w:rPr>
      </w:pPr>
    </w:p>
    <w:p w:rsidR="00D146FD" w:rsidRPr="004C1515" w:rsidRDefault="002758F5">
      <w:pPr>
        <w:pStyle w:val="Normal1"/>
        <w:rPr>
          <w:lang w:val="is-IS"/>
        </w:rPr>
      </w:pPr>
      <w:r w:rsidRPr="002758F5">
        <w:rPr>
          <w:sz w:val="22"/>
          <w:lang w:val="is-IS"/>
        </w:rPr>
        <w:t xml:space="preserve">Um það bil 35% sjúklinga geta búist við að finna fyrir aukaverkunum. Þær tengjast fyrst og fremst meltingarfærum og miðtaugakerfi. Þegar þessar aukaverkanir koma fram við upphaf cysteamínmeðferðar getur náðst aukið þol með því að hætta meðferðinni tímabundið og hefja hana síðan smám saman aftur. </w:t>
      </w:r>
    </w:p>
    <w:p w:rsidR="00D146FD" w:rsidRPr="004C1515" w:rsidRDefault="00D146FD">
      <w:pPr>
        <w:pStyle w:val="Normal1"/>
        <w:rPr>
          <w:lang w:val="is-IS"/>
        </w:rPr>
      </w:pPr>
    </w:p>
    <w:p w:rsidR="00D146FD" w:rsidRPr="004C1515" w:rsidRDefault="002758F5">
      <w:pPr>
        <w:pStyle w:val="Normal1"/>
        <w:rPr>
          <w:lang w:val="is-IS"/>
        </w:rPr>
      </w:pPr>
      <w:r w:rsidRPr="002758F5">
        <w:rPr>
          <w:sz w:val="22"/>
          <w:lang w:val="is-IS"/>
        </w:rPr>
        <w:t>Þær aukaverkanir sem tilkynnt hefur verið um eru taldar upp hér fyrir neðan, flokkaðar eftir líffærum og tíðni. Tíðnin er skilgreind á eftirfarandi hátt: mjög algengar (</w:t>
      </w:r>
      <w:r w:rsidRPr="002758F5">
        <w:rPr>
          <w:noProof/>
          <w:sz w:val="22"/>
          <w:szCs w:val="22"/>
          <w:lang w:val="is-IS"/>
        </w:rPr>
        <w:sym w:font="Symbol" w:char="F0B3"/>
      </w:r>
      <w:r w:rsidRPr="002758F5">
        <w:rPr>
          <w:sz w:val="22"/>
          <w:lang w:val="is-IS"/>
        </w:rPr>
        <w:t>1/10), algengar (</w:t>
      </w:r>
      <w:r w:rsidRPr="002758F5">
        <w:rPr>
          <w:noProof/>
          <w:sz w:val="22"/>
          <w:szCs w:val="22"/>
          <w:lang w:val="is-IS"/>
        </w:rPr>
        <w:sym w:font="Symbol" w:char="F0B3"/>
      </w:r>
      <w:r w:rsidRPr="002758F5">
        <w:rPr>
          <w:sz w:val="22"/>
          <w:lang w:val="is-IS"/>
        </w:rPr>
        <w:t>1/100 til &lt;1/10) og sjaldgæfar (</w:t>
      </w:r>
      <w:r w:rsidRPr="002758F5">
        <w:rPr>
          <w:noProof/>
          <w:sz w:val="22"/>
          <w:szCs w:val="22"/>
          <w:lang w:val="is-IS"/>
        </w:rPr>
        <w:sym w:font="Symbol" w:char="F0B3"/>
      </w:r>
      <w:r w:rsidRPr="002758F5">
        <w:rPr>
          <w:sz w:val="22"/>
          <w:lang w:val="is-IS"/>
        </w:rPr>
        <w:t>1/1.000 til &lt;1/100).</w:t>
      </w:r>
    </w:p>
    <w:p w:rsidR="00D146FD" w:rsidRPr="004C1515" w:rsidRDefault="002758F5">
      <w:pPr>
        <w:pStyle w:val="Normal1"/>
        <w:rPr>
          <w:lang w:val="is-IS"/>
        </w:rPr>
      </w:pPr>
      <w:r w:rsidRPr="002758F5">
        <w:rPr>
          <w:sz w:val="22"/>
          <w:lang w:val="is-IS"/>
        </w:rPr>
        <w:t>Innan tíðniflokka eru alvarlegustu aukaverkanirnar taldar upp fyrst.</w:t>
      </w:r>
    </w:p>
    <w:p w:rsidR="00D146FD" w:rsidRPr="004C1515" w:rsidRDefault="00D146FD">
      <w:pPr>
        <w:pStyle w:val="Normal1"/>
        <w:rPr>
          <w:lang w:val="is-IS"/>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960"/>
        <w:gridCol w:w="5040"/>
      </w:tblGrid>
      <w:tr w:rsidR="00D95379" w:rsidRPr="004C1515" w:rsidTr="006C388D">
        <w:tc>
          <w:tcPr>
            <w:tcW w:w="3960" w:type="dxa"/>
          </w:tcPr>
          <w:p w:rsidR="00D95379"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sz w:val="22"/>
                <w:szCs w:val="22"/>
                <w:lang w:val="is-IS"/>
              </w:rPr>
              <w:t>Rannsóknaniðurstöður</w:t>
            </w:r>
          </w:p>
        </w:tc>
        <w:tc>
          <w:tcPr>
            <w:tcW w:w="5040" w:type="dxa"/>
          </w:tcPr>
          <w:p w:rsidR="00D95379"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i/>
                <w:sz w:val="22"/>
                <w:szCs w:val="22"/>
                <w:lang w:val="is-IS"/>
              </w:rPr>
              <w:t>Algengar</w:t>
            </w:r>
            <w:r w:rsidRPr="002758F5">
              <w:rPr>
                <w:rFonts w:ascii="Times New Roman" w:hAnsi="Times New Roman" w:cs="Times New Roman"/>
                <w:sz w:val="22"/>
                <w:szCs w:val="22"/>
                <w:lang w:val="is-IS"/>
              </w:rPr>
              <w:t>: Óeðlileg lifrarpróf</w:t>
            </w:r>
          </w:p>
        </w:tc>
      </w:tr>
      <w:tr w:rsidR="00D95379" w:rsidRPr="004C1515" w:rsidTr="006C388D">
        <w:tc>
          <w:tcPr>
            <w:tcW w:w="3960" w:type="dxa"/>
          </w:tcPr>
          <w:p w:rsidR="00D95379" w:rsidRPr="004C1515" w:rsidRDefault="00D95379" w:rsidP="006C388D">
            <w:pPr>
              <w:rPr>
                <w:rFonts w:ascii="Times New Roman" w:hAnsi="Times New Roman" w:cs="Times New Roman"/>
                <w:sz w:val="22"/>
                <w:szCs w:val="22"/>
                <w:lang w:val="is-IS"/>
              </w:rPr>
            </w:pPr>
            <w:r w:rsidRPr="004C1515">
              <w:rPr>
                <w:rFonts w:ascii="Times New Roman" w:hAnsi="Times New Roman" w:cs="Times New Roman"/>
                <w:sz w:val="22"/>
                <w:szCs w:val="22"/>
                <w:lang w:val="is-IS"/>
              </w:rPr>
              <w:t>Blóð og eitlar</w:t>
            </w:r>
          </w:p>
        </w:tc>
        <w:tc>
          <w:tcPr>
            <w:tcW w:w="5040" w:type="dxa"/>
          </w:tcPr>
          <w:p w:rsidR="00D95379"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i/>
                <w:sz w:val="22"/>
                <w:szCs w:val="22"/>
                <w:lang w:val="is-IS"/>
              </w:rPr>
              <w:t>Sjaldgæfar</w:t>
            </w:r>
            <w:r w:rsidRPr="002758F5">
              <w:rPr>
                <w:rFonts w:ascii="Times New Roman" w:hAnsi="Times New Roman" w:cs="Times New Roman"/>
                <w:sz w:val="22"/>
                <w:szCs w:val="22"/>
                <w:lang w:val="is-IS"/>
              </w:rPr>
              <w:t>: Hvítfrumnafæð</w:t>
            </w:r>
          </w:p>
        </w:tc>
      </w:tr>
      <w:tr w:rsidR="00D95379" w:rsidRPr="006E0037" w:rsidTr="006C388D">
        <w:tc>
          <w:tcPr>
            <w:tcW w:w="3960" w:type="dxa"/>
          </w:tcPr>
          <w:p w:rsidR="00D95379"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sz w:val="22"/>
                <w:szCs w:val="22"/>
                <w:lang w:val="is-IS"/>
              </w:rPr>
              <w:t>Taugakerfi</w:t>
            </w:r>
          </w:p>
        </w:tc>
        <w:tc>
          <w:tcPr>
            <w:tcW w:w="5040" w:type="dxa"/>
          </w:tcPr>
          <w:p w:rsidR="00D95379" w:rsidRPr="00143FAC" w:rsidRDefault="00D95379" w:rsidP="006C388D">
            <w:pPr>
              <w:rPr>
                <w:rFonts w:ascii="Times New Roman" w:hAnsi="Times New Roman" w:cs="Times New Roman"/>
                <w:sz w:val="22"/>
                <w:szCs w:val="22"/>
                <w:lang w:val="is-IS"/>
              </w:rPr>
            </w:pPr>
            <w:r w:rsidRPr="004C1515">
              <w:rPr>
                <w:rFonts w:ascii="Times New Roman" w:hAnsi="Times New Roman" w:cs="Times New Roman"/>
                <w:i/>
                <w:sz w:val="22"/>
                <w:szCs w:val="22"/>
                <w:lang w:val="is-IS"/>
              </w:rPr>
              <w:t>Algengar</w:t>
            </w:r>
            <w:r w:rsidRPr="00143FAC">
              <w:rPr>
                <w:rFonts w:ascii="Times New Roman" w:hAnsi="Times New Roman" w:cs="Times New Roman"/>
                <w:sz w:val="22"/>
                <w:szCs w:val="22"/>
                <w:lang w:val="is-IS"/>
              </w:rPr>
              <w:t>: Höfuðverkur, heilakvilli</w:t>
            </w:r>
          </w:p>
          <w:p w:rsidR="00D95379" w:rsidRPr="001D68E6" w:rsidRDefault="00D95379" w:rsidP="006C388D">
            <w:pPr>
              <w:rPr>
                <w:rFonts w:ascii="Times New Roman" w:hAnsi="Times New Roman" w:cs="Times New Roman"/>
                <w:sz w:val="22"/>
                <w:szCs w:val="22"/>
                <w:lang w:val="is-IS"/>
              </w:rPr>
            </w:pPr>
            <w:r w:rsidRPr="00143FAC">
              <w:rPr>
                <w:rFonts w:ascii="Times New Roman" w:hAnsi="Times New Roman" w:cs="Times New Roman"/>
                <w:i/>
                <w:sz w:val="22"/>
                <w:szCs w:val="22"/>
                <w:lang w:val="is-IS"/>
              </w:rPr>
              <w:t>Sjaldgæfar</w:t>
            </w:r>
            <w:r w:rsidRPr="001D68E6">
              <w:rPr>
                <w:rFonts w:ascii="Times New Roman" w:hAnsi="Times New Roman" w:cs="Times New Roman"/>
                <w:sz w:val="22"/>
                <w:szCs w:val="22"/>
                <w:lang w:val="is-IS"/>
              </w:rPr>
              <w:t>: Svefnhöfgi, krampar</w:t>
            </w:r>
          </w:p>
        </w:tc>
      </w:tr>
      <w:tr w:rsidR="00D95379" w:rsidRPr="004C1515" w:rsidTr="006C388D">
        <w:tc>
          <w:tcPr>
            <w:tcW w:w="3960" w:type="dxa"/>
          </w:tcPr>
          <w:p w:rsidR="00D95379"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sz w:val="22"/>
                <w:szCs w:val="22"/>
                <w:lang w:val="is-IS"/>
              </w:rPr>
              <w:t>Meltingarfæri</w:t>
            </w:r>
          </w:p>
        </w:tc>
        <w:tc>
          <w:tcPr>
            <w:tcW w:w="5040" w:type="dxa"/>
          </w:tcPr>
          <w:p w:rsidR="00D95379"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i/>
                <w:sz w:val="22"/>
                <w:szCs w:val="22"/>
                <w:lang w:val="is-IS"/>
              </w:rPr>
              <w:t>Mjög algengar</w:t>
            </w:r>
            <w:r w:rsidRPr="002758F5">
              <w:rPr>
                <w:rFonts w:ascii="Times New Roman" w:hAnsi="Times New Roman" w:cs="Times New Roman"/>
                <w:sz w:val="22"/>
                <w:szCs w:val="22"/>
                <w:lang w:val="is-IS"/>
              </w:rPr>
              <w:t>: Uppköst, ógleði, niðurgangur</w:t>
            </w:r>
          </w:p>
          <w:p w:rsidR="00D95379"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i/>
                <w:sz w:val="22"/>
                <w:szCs w:val="22"/>
                <w:lang w:val="is-IS"/>
              </w:rPr>
              <w:t>Algengar</w:t>
            </w:r>
            <w:r w:rsidRPr="002758F5">
              <w:rPr>
                <w:rFonts w:ascii="Times New Roman" w:hAnsi="Times New Roman" w:cs="Times New Roman"/>
                <w:sz w:val="22"/>
                <w:szCs w:val="22"/>
                <w:lang w:val="is-IS"/>
              </w:rPr>
              <w:t>: Kviðverkir, andremma, meltingartruflanir, maga- og garnabólga</w:t>
            </w:r>
          </w:p>
          <w:p w:rsidR="00D95379"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i/>
                <w:sz w:val="22"/>
                <w:szCs w:val="22"/>
                <w:lang w:val="is-IS"/>
              </w:rPr>
              <w:t>Sjaldgæfar</w:t>
            </w:r>
            <w:r w:rsidRPr="002758F5">
              <w:rPr>
                <w:rFonts w:ascii="Times New Roman" w:hAnsi="Times New Roman" w:cs="Times New Roman"/>
                <w:sz w:val="22"/>
                <w:szCs w:val="22"/>
                <w:lang w:val="is-IS"/>
              </w:rPr>
              <w:t>: Maga- og garnasár</w:t>
            </w:r>
          </w:p>
        </w:tc>
      </w:tr>
      <w:tr w:rsidR="00D95379" w:rsidRPr="004C1515" w:rsidTr="006C388D">
        <w:tc>
          <w:tcPr>
            <w:tcW w:w="3960" w:type="dxa"/>
          </w:tcPr>
          <w:p w:rsidR="00D95379"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sz w:val="22"/>
                <w:szCs w:val="22"/>
                <w:lang w:val="is-IS"/>
              </w:rPr>
              <w:t>Nýru og þvagfæri</w:t>
            </w:r>
          </w:p>
        </w:tc>
        <w:tc>
          <w:tcPr>
            <w:tcW w:w="5040" w:type="dxa"/>
          </w:tcPr>
          <w:p w:rsidR="00D95379"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i/>
                <w:sz w:val="22"/>
                <w:szCs w:val="22"/>
                <w:lang w:val="is-IS"/>
              </w:rPr>
              <w:t>Sjaldgæfar</w:t>
            </w:r>
            <w:r w:rsidRPr="002758F5">
              <w:rPr>
                <w:rFonts w:ascii="Times New Roman" w:hAnsi="Times New Roman" w:cs="Times New Roman"/>
                <w:sz w:val="22"/>
                <w:szCs w:val="22"/>
                <w:lang w:val="is-IS"/>
              </w:rPr>
              <w:t>: Nýrungaheilkenni (</w:t>
            </w:r>
            <w:r w:rsidRPr="002758F5">
              <w:rPr>
                <w:rStyle w:val="focalhighlight"/>
                <w:rFonts w:ascii="Times New Roman" w:hAnsi="Times New Roman" w:cs="Times New Roman"/>
                <w:sz w:val="22"/>
                <w:szCs w:val="22"/>
                <w:lang w:val="is-IS"/>
              </w:rPr>
              <w:t>nephrotic syndrome</w:t>
            </w:r>
            <w:r w:rsidRPr="002758F5">
              <w:rPr>
                <w:rFonts w:ascii="Times New Roman" w:hAnsi="Times New Roman" w:cs="Times New Roman"/>
                <w:sz w:val="22"/>
                <w:szCs w:val="22"/>
                <w:lang w:val="is-IS"/>
              </w:rPr>
              <w:t>),</w:t>
            </w:r>
          </w:p>
        </w:tc>
      </w:tr>
      <w:tr w:rsidR="00D95379" w:rsidRPr="006E0037" w:rsidTr="006C388D">
        <w:tc>
          <w:tcPr>
            <w:tcW w:w="3960" w:type="dxa"/>
          </w:tcPr>
          <w:p w:rsidR="00D95379"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sz w:val="22"/>
                <w:szCs w:val="22"/>
                <w:lang w:val="is-IS"/>
              </w:rPr>
              <w:t>Húð og undirhúð</w:t>
            </w:r>
          </w:p>
        </w:tc>
        <w:tc>
          <w:tcPr>
            <w:tcW w:w="5040" w:type="dxa"/>
          </w:tcPr>
          <w:p w:rsidR="00D95379"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i/>
                <w:sz w:val="22"/>
                <w:szCs w:val="22"/>
                <w:lang w:val="is-IS"/>
              </w:rPr>
              <w:t>Algengar</w:t>
            </w:r>
            <w:r w:rsidRPr="002758F5">
              <w:rPr>
                <w:rFonts w:ascii="Times New Roman" w:hAnsi="Times New Roman" w:cs="Times New Roman"/>
                <w:sz w:val="22"/>
                <w:szCs w:val="22"/>
                <w:lang w:val="is-IS"/>
              </w:rPr>
              <w:t>: Óeðlileg húðlykt, útbrot</w:t>
            </w:r>
          </w:p>
          <w:p w:rsidR="00D95379"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i/>
                <w:sz w:val="22"/>
                <w:szCs w:val="22"/>
                <w:lang w:val="is-IS"/>
              </w:rPr>
              <w:t>Sjaldgæfar</w:t>
            </w:r>
            <w:r w:rsidRPr="002758F5">
              <w:rPr>
                <w:rFonts w:ascii="Times New Roman" w:hAnsi="Times New Roman" w:cs="Times New Roman"/>
                <w:sz w:val="22"/>
                <w:szCs w:val="22"/>
                <w:lang w:val="is-IS"/>
              </w:rPr>
              <w:t>: Breytingar á háralit, húðslit (striae), stökk húð (frauðvörtufalsæxli á olnbogum)</w:t>
            </w:r>
          </w:p>
        </w:tc>
      </w:tr>
      <w:tr w:rsidR="00D95379" w:rsidRPr="006E0037" w:rsidTr="006C388D">
        <w:tc>
          <w:tcPr>
            <w:tcW w:w="3960" w:type="dxa"/>
          </w:tcPr>
          <w:p w:rsidR="00D95379"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sz w:val="22"/>
                <w:szCs w:val="22"/>
                <w:lang w:val="is-IS"/>
              </w:rPr>
              <w:t>Stoðkerfi, og stoðvefur</w:t>
            </w:r>
          </w:p>
        </w:tc>
        <w:tc>
          <w:tcPr>
            <w:tcW w:w="5040" w:type="dxa"/>
          </w:tcPr>
          <w:p w:rsidR="00D95379"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i/>
                <w:iCs/>
                <w:sz w:val="22"/>
                <w:szCs w:val="22"/>
                <w:lang w:val="is-IS"/>
              </w:rPr>
              <w:t xml:space="preserve">Sjaldgæfar: </w:t>
            </w:r>
            <w:r w:rsidRPr="002758F5">
              <w:rPr>
                <w:rFonts w:ascii="Times New Roman" w:hAnsi="Times New Roman" w:cs="Times New Roman"/>
                <w:sz w:val="22"/>
                <w:szCs w:val="22"/>
                <w:lang w:val="is-IS"/>
              </w:rPr>
              <w:t>Ofrétting liða, verk</w:t>
            </w:r>
            <w:r w:rsidR="00206E45">
              <w:rPr>
                <w:rFonts w:ascii="Times New Roman" w:hAnsi="Times New Roman" w:cs="Times New Roman"/>
                <w:sz w:val="22"/>
                <w:szCs w:val="22"/>
                <w:lang w:val="is-IS"/>
              </w:rPr>
              <w:t>i</w:t>
            </w:r>
            <w:r w:rsidRPr="002758F5">
              <w:rPr>
                <w:rFonts w:ascii="Times New Roman" w:hAnsi="Times New Roman" w:cs="Times New Roman"/>
                <w:sz w:val="22"/>
                <w:szCs w:val="22"/>
                <w:lang w:val="is-IS"/>
              </w:rPr>
              <w:t>r í fótleggjum, innbeygt hné, beinrýrð, samfallsbrot, hryggskekkja</w:t>
            </w:r>
          </w:p>
        </w:tc>
      </w:tr>
      <w:tr w:rsidR="00D95379" w:rsidRPr="004C1515" w:rsidTr="006C388D">
        <w:tc>
          <w:tcPr>
            <w:tcW w:w="3960" w:type="dxa"/>
          </w:tcPr>
          <w:p w:rsidR="00D95379"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sz w:val="22"/>
                <w:szCs w:val="22"/>
                <w:lang w:val="is-IS"/>
              </w:rPr>
              <w:t>Efnaskipti og næring</w:t>
            </w:r>
          </w:p>
        </w:tc>
        <w:tc>
          <w:tcPr>
            <w:tcW w:w="5040" w:type="dxa"/>
          </w:tcPr>
          <w:p w:rsidR="00D95379" w:rsidRPr="004C1515" w:rsidRDefault="002758F5" w:rsidP="006C388D">
            <w:pPr>
              <w:rPr>
                <w:rFonts w:ascii="Times New Roman" w:hAnsi="Times New Roman" w:cs="Times New Roman"/>
                <w:i/>
                <w:iCs/>
                <w:sz w:val="22"/>
                <w:szCs w:val="22"/>
                <w:lang w:val="is-IS"/>
              </w:rPr>
            </w:pPr>
            <w:r w:rsidRPr="002758F5">
              <w:rPr>
                <w:rFonts w:ascii="Times New Roman" w:hAnsi="Times New Roman" w:cs="Times New Roman"/>
                <w:i/>
                <w:sz w:val="22"/>
                <w:szCs w:val="22"/>
                <w:lang w:val="is-IS"/>
              </w:rPr>
              <w:t>Mjög algengar</w:t>
            </w:r>
            <w:r w:rsidRPr="002758F5">
              <w:rPr>
                <w:rFonts w:ascii="Times New Roman" w:hAnsi="Times New Roman" w:cs="Times New Roman"/>
                <w:sz w:val="22"/>
                <w:szCs w:val="22"/>
                <w:lang w:val="is-IS"/>
              </w:rPr>
              <w:t>: Lystarleysi</w:t>
            </w:r>
          </w:p>
        </w:tc>
      </w:tr>
      <w:tr w:rsidR="00D95379" w:rsidRPr="006E0037" w:rsidTr="006C388D">
        <w:tc>
          <w:tcPr>
            <w:tcW w:w="3960" w:type="dxa"/>
          </w:tcPr>
          <w:p w:rsidR="00D95379"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sz w:val="22"/>
                <w:szCs w:val="22"/>
                <w:lang w:val="is-IS"/>
              </w:rPr>
              <w:t xml:space="preserve">Almennar aukaverkanir og aukaverkanir á íkomustað </w:t>
            </w:r>
          </w:p>
        </w:tc>
        <w:tc>
          <w:tcPr>
            <w:tcW w:w="5040" w:type="dxa"/>
          </w:tcPr>
          <w:p w:rsidR="00D95379"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i/>
                <w:sz w:val="22"/>
                <w:szCs w:val="22"/>
                <w:lang w:val="is-IS"/>
              </w:rPr>
              <w:t>Mjög algengar :</w:t>
            </w:r>
            <w:r w:rsidRPr="002758F5">
              <w:rPr>
                <w:rFonts w:ascii="Times New Roman" w:hAnsi="Times New Roman" w:cs="Times New Roman"/>
                <w:sz w:val="22"/>
                <w:szCs w:val="22"/>
                <w:lang w:val="is-IS"/>
              </w:rPr>
              <w:t xml:space="preserve"> Þreyta, hitasótt</w:t>
            </w:r>
          </w:p>
          <w:p w:rsidR="00D95379"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i/>
                <w:sz w:val="22"/>
                <w:szCs w:val="22"/>
                <w:lang w:val="is-IS"/>
              </w:rPr>
              <w:t>Algengar</w:t>
            </w:r>
            <w:r w:rsidRPr="002758F5">
              <w:rPr>
                <w:rFonts w:ascii="Times New Roman" w:hAnsi="Times New Roman" w:cs="Times New Roman"/>
                <w:sz w:val="22"/>
                <w:szCs w:val="22"/>
                <w:lang w:val="is-IS"/>
              </w:rPr>
              <w:t>: Þróttleysi</w:t>
            </w:r>
          </w:p>
        </w:tc>
      </w:tr>
      <w:tr w:rsidR="00D95379" w:rsidRPr="004C1515" w:rsidTr="006C388D">
        <w:tc>
          <w:tcPr>
            <w:tcW w:w="3960" w:type="dxa"/>
          </w:tcPr>
          <w:p w:rsidR="00D95379"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sz w:val="22"/>
                <w:szCs w:val="22"/>
                <w:lang w:val="is-IS"/>
              </w:rPr>
              <w:t>Ónæmiskerfi</w:t>
            </w:r>
          </w:p>
        </w:tc>
        <w:tc>
          <w:tcPr>
            <w:tcW w:w="5040" w:type="dxa"/>
          </w:tcPr>
          <w:p w:rsidR="00D95379"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i/>
                <w:sz w:val="22"/>
                <w:szCs w:val="22"/>
                <w:lang w:val="is-IS"/>
              </w:rPr>
              <w:t>Sjaldgæfar</w:t>
            </w:r>
            <w:r w:rsidRPr="002758F5">
              <w:rPr>
                <w:rFonts w:ascii="Times New Roman" w:hAnsi="Times New Roman" w:cs="Times New Roman"/>
                <w:sz w:val="22"/>
                <w:szCs w:val="22"/>
                <w:lang w:val="is-IS"/>
              </w:rPr>
              <w:t>: Bráðaofnæmi</w:t>
            </w:r>
          </w:p>
        </w:tc>
      </w:tr>
      <w:tr w:rsidR="00D95379" w:rsidRPr="004C1515" w:rsidTr="006C388D">
        <w:trPr>
          <w:trHeight w:val="370"/>
        </w:trPr>
        <w:tc>
          <w:tcPr>
            <w:tcW w:w="3960" w:type="dxa"/>
          </w:tcPr>
          <w:p w:rsidR="00D95379"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sz w:val="22"/>
                <w:szCs w:val="22"/>
                <w:lang w:val="is-IS"/>
              </w:rPr>
              <w:t>Geðræn vandamál</w:t>
            </w:r>
          </w:p>
        </w:tc>
        <w:tc>
          <w:tcPr>
            <w:tcW w:w="5040" w:type="dxa"/>
          </w:tcPr>
          <w:p w:rsidR="00D95379" w:rsidRPr="004C1515" w:rsidRDefault="002758F5" w:rsidP="006C388D">
            <w:pPr>
              <w:rPr>
                <w:rFonts w:ascii="Times New Roman" w:hAnsi="Times New Roman" w:cs="Times New Roman"/>
                <w:sz w:val="22"/>
                <w:szCs w:val="22"/>
                <w:lang w:val="is-IS"/>
              </w:rPr>
            </w:pPr>
            <w:r w:rsidRPr="002758F5">
              <w:rPr>
                <w:rFonts w:ascii="Times New Roman" w:hAnsi="Times New Roman" w:cs="Times New Roman"/>
                <w:i/>
                <w:sz w:val="22"/>
                <w:szCs w:val="22"/>
                <w:lang w:val="is-IS"/>
              </w:rPr>
              <w:t>Sjaldgæfar</w:t>
            </w:r>
            <w:r w:rsidRPr="002758F5">
              <w:rPr>
                <w:rFonts w:ascii="Times New Roman" w:hAnsi="Times New Roman" w:cs="Times New Roman"/>
                <w:sz w:val="22"/>
                <w:szCs w:val="22"/>
                <w:lang w:val="is-IS"/>
              </w:rPr>
              <w:t>: Taugaveiklun, ofskynjanir</w:t>
            </w:r>
          </w:p>
        </w:tc>
      </w:tr>
    </w:tbl>
    <w:p w:rsidR="00D146FD" w:rsidRPr="004C1515" w:rsidRDefault="00D146FD">
      <w:pPr>
        <w:pStyle w:val="Normal1"/>
        <w:jc w:val="both"/>
        <w:rPr>
          <w:lang w:val="is-IS"/>
        </w:rPr>
      </w:pPr>
    </w:p>
    <w:p w:rsidR="00D95379" w:rsidRPr="004C1515" w:rsidRDefault="00D95379">
      <w:pPr>
        <w:pStyle w:val="Normal1"/>
        <w:jc w:val="both"/>
        <w:rPr>
          <w:lang w:val="is-IS"/>
        </w:rPr>
      </w:pPr>
    </w:p>
    <w:p w:rsidR="00D146FD" w:rsidRPr="004C1515" w:rsidRDefault="002758F5">
      <w:pPr>
        <w:pStyle w:val="Normal1"/>
        <w:rPr>
          <w:lang w:val="is-IS"/>
        </w:rPr>
      </w:pPr>
      <w:r w:rsidRPr="002758F5">
        <w:rPr>
          <w:sz w:val="22"/>
          <w:lang w:val="is-IS"/>
        </w:rPr>
        <w:t xml:space="preserve">Tilfelli nýrnabólgu hafa verið tilkynnt innan sex mánaða frá upphafi meðferðar, þar sem lækning hefur fengist með því að hætta meðferð. </w:t>
      </w:r>
      <w:r w:rsidR="0056424D">
        <w:rPr>
          <w:sz w:val="22"/>
          <w:lang w:val="is-IS"/>
        </w:rPr>
        <w:t>Í sumum tilfellum sýndi v</w:t>
      </w:r>
      <w:r w:rsidRPr="002758F5">
        <w:rPr>
          <w:sz w:val="22"/>
          <w:lang w:val="is-IS"/>
        </w:rPr>
        <w:t xml:space="preserve">efjarannsókn sýndi himnumyndandi bólgu í </w:t>
      </w:r>
      <w:r w:rsidR="0056424D">
        <w:rPr>
          <w:sz w:val="22"/>
          <w:lang w:val="is-IS"/>
        </w:rPr>
        <w:t>gauklum</w:t>
      </w:r>
      <w:r w:rsidRPr="002758F5">
        <w:rPr>
          <w:sz w:val="22"/>
          <w:lang w:val="is-IS"/>
        </w:rPr>
        <w:t xml:space="preserve"> (glomerulonephritis) nýrnaþega, og </w:t>
      </w:r>
      <w:r w:rsidR="0056424D">
        <w:rPr>
          <w:sz w:val="22"/>
          <w:lang w:val="is-IS"/>
        </w:rPr>
        <w:t>ofnæmistengda millivefs</w:t>
      </w:r>
      <w:r w:rsidRPr="002758F5">
        <w:rPr>
          <w:sz w:val="22"/>
          <w:lang w:val="is-IS"/>
        </w:rPr>
        <w:t>nýrnabólgu (hypersensitivity interstitial nephritis).</w:t>
      </w:r>
    </w:p>
    <w:p w:rsidR="00D146FD" w:rsidRPr="004C1515" w:rsidRDefault="00D146FD">
      <w:pPr>
        <w:pStyle w:val="Normal1"/>
        <w:jc w:val="both"/>
        <w:rPr>
          <w:lang w:val="is-IS"/>
        </w:rPr>
      </w:pPr>
    </w:p>
    <w:p w:rsidR="00D146FD" w:rsidRPr="004C1515" w:rsidRDefault="002758F5">
      <w:pPr>
        <w:pStyle w:val="Normal1"/>
        <w:tabs>
          <w:tab w:val="left" w:pos="560"/>
        </w:tabs>
        <w:rPr>
          <w:sz w:val="22"/>
          <w:szCs w:val="22"/>
          <w:lang w:val="is-IS"/>
        </w:rPr>
      </w:pPr>
      <w:r w:rsidRPr="002758F5">
        <w:rPr>
          <w:sz w:val="22"/>
          <w:szCs w:val="22"/>
          <w:lang w:val="is-IS"/>
        </w:rPr>
        <w:t xml:space="preserve">Greint hefur verið frá tilvikum heilkennis sem líkist -Danlos og </w:t>
      </w:r>
      <w:r w:rsidRPr="002758F5">
        <w:rPr>
          <w:sz w:val="22"/>
          <w:szCs w:val="22"/>
          <w:lang w:val="is-IS" w:eastAsia="en-US"/>
        </w:rPr>
        <w:t>truflana í æðakerfi</w:t>
      </w:r>
      <w:r w:rsidRPr="002758F5">
        <w:rPr>
          <w:sz w:val="22"/>
          <w:szCs w:val="22"/>
          <w:lang w:val="is-IS"/>
        </w:rPr>
        <w:t xml:space="preserve"> á olnbogum hjá börnum sem hafa fengið langtímameðferð með stórum skömmtum af mismunandi samsetningum af cysteamíni (cysteamín </w:t>
      </w:r>
      <w:r w:rsidR="0056424D">
        <w:rPr>
          <w:sz w:val="22"/>
          <w:szCs w:val="22"/>
          <w:lang w:val="is-IS"/>
        </w:rPr>
        <w:t>klór</w:t>
      </w:r>
      <w:r w:rsidRPr="002758F5">
        <w:rPr>
          <w:sz w:val="22"/>
          <w:szCs w:val="22"/>
          <w:lang w:val="is-IS"/>
        </w:rPr>
        <w:t>hýdrat, cysteamín eða cysteamín bítartrat) yfirleitt í stærri skömmtum en hámarksskammti sem er 1,95 g/m</w:t>
      </w:r>
      <w:r w:rsidRPr="002758F5">
        <w:rPr>
          <w:sz w:val="22"/>
          <w:szCs w:val="22"/>
          <w:vertAlign w:val="superscript"/>
          <w:lang w:val="is-IS"/>
        </w:rPr>
        <w:t>2</w:t>
      </w:r>
      <w:r w:rsidRPr="002758F5">
        <w:rPr>
          <w:sz w:val="22"/>
          <w:szCs w:val="22"/>
          <w:lang w:val="is-IS"/>
        </w:rPr>
        <w:t>/dag.</w:t>
      </w:r>
    </w:p>
    <w:p w:rsidR="00D146FD" w:rsidRPr="004C1515" w:rsidRDefault="002758F5">
      <w:pPr>
        <w:pStyle w:val="Normal1"/>
        <w:tabs>
          <w:tab w:val="left" w:pos="560"/>
        </w:tabs>
        <w:rPr>
          <w:sz w:val="22"/>
          <w:szCs w:val="22"/>
          <w:lang w:val="is-IS"/>
        </w:rPr>
      </w:pPr>
      <w:r w:rsidRPr="002758F5">
        <w:rPr>
          <w:sz w:val="22"/>
          <w:szCs w:val="22"/>
          <w:lang w:val="is-IS"/>
        </w:rPr>
        <w:lastRenderedPageBreak/>
        <w:t>Í sumum tilvikum tengdust þessar laskanir í húð vexti í æðakerfi, húðsliti og löskun á beinum. Þeir beinkvillar sem greint var frá voru innbeygt hné, verkir í fótleggjum og ofrétting í liðum, beinrýrð, samfallsbrot og hryggskekkja.</w:t>
      </w:r>
    </w:p>
    <w:p w:rsidR="00D146FD" w:rsidRPr="004C1515" w:rsidRDefault="002758F5">
      <w:pPr>
        <w:pStyle w:val="Normal1"/>
        <w:tabs>
          <w:tab w:val="left" w:pos="560"/>
        </w:tabs>
        <w:rPr>
          <w:sz w:val="22"/>
          <w:szCs w:val="22"/>
          <w:lang w:val="is-IS"/>
        </w:rPr>
      </w:pPr>
      <w:r w:rsidRPr="002758F5">
        <w:rPr>
          <w:sz w:val="22"/>
          <w:szCs w:val="22"/>
          <w:lang w:val="is-IS"/>
        </w:rPr>
        <w:t>Í þeim</w:t>
      </w:r>
      <w:r w:rsidR="0056424D">
        <w:rPr>
          <w:sz w:val="22"/>
          <w:szCs w:val="22"/>
          <w:lang w:val="is-IS"/>
        </w:rPr>
        <w:t xml:space="preserve"> </w:t>
      </w:r>
      <w:r w:rsidRPr="002758F5">
        <w:rPr>
          <w:sz w:val="22"/>
          <w:szCs w:val="22"/>
          <w:lang w:val="is-IS"/>
        </w:rPr>
        <w:t>tilvikum sem vefjameinafræðirannsókn á húð var gerð bentu niðurstöður til æðainnanþekjuæxlis.</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 xml:space="preserve">Greint var frá einu dauðsfalli í kjölfar bráðs súrefnisskorts í heila með greinilegum æðakvilla. </w:t>
      </w:r>
    </w:p>
    <w:p w:rsidR="00D146FD" w:rsidRPr="004C1515" w:rsidRDefault="002758F5">
      <w:pPr>
        <w:pStyle w:val="Normal1"/>
        <w:tabs>
          <w:tab w:val="left" w:pos="560"/>
        </w:tabs>
        <w:rPr>
          <w:lang w:val="is-IS"/>
        </w:rPr>
      </w:pPr>
      <w:r w:rsidRPr="002758F5">
        <w:rPr>
          <w:sz w:val="22"/>
          <w:lang w:val="is-IS"/>
        </w:rPr>
        <w:t>Hjá nokkrum sjúklingunum dró úr húðlöskun á olnbogum eftir að skammtur CYSTAGON var minnkaður.</w:t>
      </w:r>
    </w:p>
    <w:p w:rsidR="00D146FD" w:rsidRDefault="002758F5">
      <w:pPr>
        <w:pStyle w:val="Normal1"/>
        <w:tabs>
          <w:tab w:val="left" w:pos="560"/>
        </w:tabs>
        <w:rPr>
          <w:sz w:val="22"/>
          <w:lang w:val="is-IS"/>
        </w:rPr>
      </w:pPr>
      <w:r w:rsidRPr="002758F5">
        <w:rPr>
          <w:sz w:val="22"/>
          <w:lang w:val="is-IS"/>
        </w:rPr>
        <w:t>Gengið er út frá að verkunarháttur cysteamíns sé vegna víxlverkunar við krosstengingu kollagens. (sjá kafla 4.4).</w:t>
      </w:r>
    </w:p>
    <w:p w:rsidR="006E0037" w:rsidRDefault="006E0037">
      <w:pPr>
        <w:pStyle w:val="Normal1"/>
        <w:tabs>
          <w:tab w:val="left" w:pos="560"/>
        </w:tabs>
        <w:rPr>
          <w:sz w:val="22"/>
          <w:lang w:val="is-IS"/>
        </w:rPr>
      </w:pPr>
    </w:p>
    <w:p w:rsidR="006E0037" w:rsidRPr="006E0037" w:rsidRDefault="006E0037" w:rsidP="006E0037">
      <w:pPr>
        <w:rPr>
          <w:rFonts w:ascii="Times New Roman" w:eastAsia="Times New Roman" w:hAnsi="Times New Roman" w:cs="Times New Roman"/>
          <w:sz w:val="22"/>
          <w:szCs w:val="22"/>
          <w:lang w:val="is-IS" w:eastAsia="en-US"/>
        </w:rPr>
      </w:pPr>
      <w:r w:rsidRPr="006E0037">
        <w:rPr>
          <w:rFonts w:ascii="Times New Roman" w:eastAsia="Times New Roman" w:hAnsi="Times New Roman" w:cs="Times New Roman"/>
          <w:sz w:val="22"/>
          <w:szCs w:val="22"/>
          <w:u w:val="single"/>
          <w:lang w:val="is-IS" w:eastAsia="en-US"/>
        </w:rPr>
        <w:t>Tilkynning aukaverkana sem grunur er um að tengist lyfinu</w:t>
      </w:r>
    </w:p>
    <w:p w:rsidR="006E0037" w:rsidRDefault="006E0037" w:rsidP="006E0037">
      <w:pPr>
        <w:pStyle w:val="Normal1"/>
        <w:tabs>
          <w:tab w:val="left" w:pos="560"/>
        </w:tabs>
        <w:rPr>
          <w:color w:val="auto"/>
          <w:sz w:val="22"/>
          <w:szCs w:val="22"/>
          <w:lang w:val="is-IS" w:eastAsia="en-US"/>
        </w:rPr>
      </w:pPr>
      <w:r w:rsidRPr="006E0037">
        <w:rPr>
          <w:color w:val="auto"/>
          <w:sz w:val="22"/>
          <w:szCs w:val="22"/>
          <w:lang w:val="is-IS" w:eastAsia="en-US"/>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Pr="006E0037">
        <w:rPr>
          <w:color w:val="auto"/>
          <w:sz w:val="22"/>
          <w:szCs w:val="22"/>
          <w:highlight w:val="lightGray"/>
          <w:lang w:val="is-IS" w:eastAsia="en-US"/>
        </w:rPr>
        <w:t xml:space="preserve">samkvæmt fyrirkomulagi sem gildir í hverju landi fyrir sig, sjá </w:t>
      </w:r>
      <w:hyperlink r:id="rId10" w:history="1">
        <w:r w:rsidRPr="006E0037">
          <w:rPr>
            <w:color w:val="0000FF"/>
            <w:sz w:val="22"/>
            <w:szCs w:val="22"/>
            <w:highlight w:val="lightGray"/>
            <w:u w:val="single"/>
            <w:lang w:val="is-IS" w:eastAsia="en-US"/>
          </w:rPr>
          <w:t>Appendix V</w:t>
        </w:r>
      </w:hyperlink>
      <w:r w:rsidRPr="006E0037">
        <w:rPr>
          <w:color w:val="auto"/>
          <w:sz w:val="22"/>
          <w:szCs w:val="22"/>
          <w:lang w:val="is-IS" w:eastAsia="en-US"/>
        </w:rPr>
        <w:t>.</w:t>
      </w:r>
    </w:p>
    <w:p w:rsidR="006E0037" w:rsidRPr="004C1515" w:rsidRDefault="006E0037" w:rsidP="006E0037">
      <w:pPr>
        <w:pStyle w:val="Normal1"/>
        <w:tabs>
          <w:tab w:val="left" w:pos="560"/>
        </w:tabs>
        <w:rPr>
          <w:lang w:val="is-IS"/>
        </w:rPr>
      </w:pPr>
    </w:p>
    <w:p w:rsidR="00D146FD" w:rsidRPr="004C1515" w:rsidRDefault="00D146FD">
      <w:pPr>
        <w:pStyle w:val="Normal1"/>
        <w:jc w:val="both"/>
        <w:rPr>
          <w:lang w:val="is-IS"/>
        </w:rPr>
      </w:pPr>
    </w:p>
    <w:p w:rsidR="00D146FD" w:rsidRPr="004C1515" w:rsidRDefault="002758F5">
      <w:pPr>
        <w:pStyle w:val="Normal1"/>
        <w:tabs>
          <w:tab w:val="left" w:pos="560"/>
        </w:tabs>
        <w:rPr>
          <w:lang w:val="is-IS"/>
        </w:rPr>
      </w:pPr>
      <w:r w:rsidRPr="002758F5">
        <w:rPr>
          <w:b/>
          <w:sz w:val="22"/>
          <w:lang w:val="is-IS"/>
        </w:rPr>
        <w:t>4.9</w:t>
      </w:r>
      <w:r w:rsidRPr="002758F5">
        <w:rPr>
          <w:b/>
          <w:sz w:val="22"/>
          <w:lang w:val="is-IS"/>
        </w:rPr>
        <w:tab/>
        <w:t>Ofskömmtun</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Ofskömmtun cysteamíns getur valdið stigvaxandi drunga.</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Komi til ofskömmtunar skal styðja öndunarfærin og hjarta- og blóðrásarkerfið á viðeigandi hátt. Ekkert sérstakt mót</w:t>
      </w:r>
      <w:r w:rsidR="0056424D">
        <w:rPr>
          <w:sz w:val="22"/>
          <w:lang w:val="is-IS"/>
        </w:rPr>
        <w:t>efni</w:t>
      </w:r>
      <w:r w:rsidRPr="002758F5">
        <w:rPr>
          <w:sz w:val="22"/>
          <w:lang w:val="is-IS"/>
        </w:rPr>
        <w:t xml:space="preserve"> er þekkt. Ekki er vitað hvort hægt sé að fjarlægja cysteamín með blóðskiljun.</w:t>
      </w:r>
    </w:p>
    <w:p w:rsidR="00D146FD" w:rsidRPr="004C1515" w:rsidRDefault="00D146FD">
      <w:pPr>
        <w:pStyle w:val="Normal1"/>
        <w:tabs>
          <w:tab w:val="left" w:pos="560"/>
        </w:tabs>
        <w:rPr>
          <w:lang w:val="is-IS"/>
        </w:rPr>
      </w:pP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5.</w:t>
      </w:r>
      <w:r w:rsidRPr="002758F5">
        <w:rPr>
          <w:b/>
          <w:sz w:val="22"/>
          <w:lang w:val="is-IS"/>
        </w:rPr>
        <w:tab/>
        <w:t>LYFJAFRÆÐILEGAR UPPLÝSINGAR</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5.1</w:t>
      </w:r>
      <w:r w:rsidRPr="002758F5">
        <w:rPr>
          <w:b/>
          <w:sz w:val="22"/>
          <w:lang w:val="is-IS"/>
        </w:rPr>
        <w:tab/>
        <w:t>Lyfhrif</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 xml:space="preserve">Flokkun eftir verkun: </w:t>
      </w:r>
      <w:r w:rsidR="0056424D">
        <w:rPr>
          <w:sz w:val="22"/>
          <w:lang w:val="is-IS"/>
        </w:rPr>
        <w:t>Önnur</w:t>
      </w:r>
      <w:r w:rsidRPr="002758F5">
        <w:rPr>
          <w:sz w:val="22"/>
          <w:lang w:val="is-IS"/>
        </w:rPr>
        <w:t xml:space="preserve"> meltingarfæra</w:t>
      </w:r>
      <w:r w:rsidR="0056424D">
        <w:rPr>
          <w:sz w:val="22"/>
          <w:lang w:val="is-IS"/>
        </w:rPr>
        <w:t>-</w:t>
      </w:r>
      <w:r w:rsidRPr="002758F5">
        <w:rPr>
          <w:sz w:val="22"/>
          <w:lang w:val="is-IS"/>
        </w:rPr>
        <w:t xml:space="preserve"> og efnaskiptalyf, ATC flokkur: A16AA04. </w:t>
      </w:r>
    </w:p>
    <w:p w:rsidR="00D146FD" w:rsidRPr="004C1515" w:rsidRDefault="00D146FD">
      <w:pPr>
        <w:pStyle w:val="Normal1"/>
        <w:tabs>
          <w:tab w:val="left" w:pos="560"/>
        </w:tabs>
        <w:rPr>
          <w:lang w:val="is-IS"/>
        </w:rPr>
      </w:pPr>
    </w:p>
    <w:p w:rsidR="00D146FD" w:rsidRPr="004C1515" w:rsidRDefault="002758F5">
      <w:pPr>
        <w:pStyle w:val="Normal1"/>
        <w:rPr>
          <w:lang w:val="is-IS"/>
        </w:rPr>
      </w:pPr>
      <w:r w:rsidRPr="002758F5">
        <w:rPr>
          <w:sz w:val="22"/>
          <w:lang w:val="is-IS"/>
        </w:rPr>
        <w:t>Heilbrigðir einstaklingar og arfblendnir einstaklingar með tilliti til cystíngeymdarkvilla hafa cystíngildi í hvítkornum &lt; 0,2, og venjulega 1 nm</w:t>
      </w:r>
      <w:r w:rsidR="0056424D">
        <w:rPr>
          <w:sz w:val="22"/>
          <w:lang w:val="is-IS"/>
        </w:rPr>
        <w:t>ó</w:t>
      </w:r>
      <w:r w:rsidRPr="002758F5">
        <w:rPr>
          <w:sz w:val="22"/>
          <w:lang w:val="is-IS"/>
        </w:rPr>
        <w:t>l af hemícystíni/mg prótíns. Einstaklingar með cystíngeymdarkvilla með nýrnasjúkdómi hafa hækk</w:t>
      </w:r>
      <w:r w:rsidR="0056424D">
        <w:rPr>
          <w:sz w:val="22"/>
          <w:lang w:val="is-IS"/>
        </w:rPr>
        <w:t>un</w:t>
      </w:r>
      <w:r w:rsidRPr="002758F5">
        <w:rPr>
          <w:sz w:val="22"/>
          <w:lang w:val="is-IS"/>
        </w:rPr>
        <w:t xml:space="preserve"> á cystíngildum í hvítkornum yfir 2 nm</w:t>
      </w:r>
      <w:r w:rsidR="0056424D">
        <w:rPr>
          <w:sz w:val="22"/>
          <w:lang w:val="is-IS"/>
        </w:rPr>
        <w:t>ó</w:t>
      </w:r>
      <w:r w:rsidRPr="002758F5">
        <w:rPr>
          <w:sz w:val="22"/>
          <w:lang w:val="is-IS"/>
        </w:rPr>
        <w:t>l af hemícystíni/mg prótíns.</w:t>
      </w:r>
    </w:p>
    <w:p w:rsidR="00D146FD" w:rsidRPr="004C1515" w:rsidRDefault="00D146FD">
      <w:pPr>
        <w:pStyle w:val="Normal1"/>
        <w:tabs>
          <w:tab w:val="left" w:pos="560"/>
        </w:tabs>
        <w:rPr>
          <w:lang w:val="is-IS"/>
        </w:rPr>
      </w:pPr>
    </w:p>
    <w:p w:rsidR="00D146FD" w:rsidRPr="004C1515" w:rsidRDefault="002758F5">
      <w:pPr>
        <w:pStyle w:val="Normal1"/>
        <w:rPr>
          <w:lang w:val="is-IS"/>
        </w:rPr>
      </w:pPr>
      <w:r w:rsidRPr="002758F5">
        <w:rPr>
          <w:sz w:val="22"/>
          <w:lang w:val="is-IS"/>
        </w:rPr>
        <w:t xml:space="preserve">Cysteamín hvarfast við cystín og myndar blandað dísúlfíð cysteamíns og </w:t>
      </w:r>
      <w:r w:rsidR="0056424D">
        <w:rPr>
          <w:sz w:val="22"/>
          <w:lang w:val="is-IS"/>
        </w:rPr>
        <w:t>c</w:t>
      </w:r>
      <w:r w:rsidRPr="002758F5">
        <w:rPr>
          <w:sz w:val="22"/>
          <w:lang w:val="is-IS"/>
        </w:rPr>
        <w:t xml:space="preserve">ysteíns, og </w:t>
      </w:r>
      <w:r w:rsidR="0056424D">
        <w:rPr>
          <w:sz w:val="22"/>
          <w:lang w:val="is-IS"/>
        </w:rPr>
        <w:t>c</w:t>
      </w:r>
      <w:r w:rsidRPr="002758F5">
        <w:rPr>
          <w:sz w:val="22"/>
          <w:lang w:val="is-IS"/>
        </w:rPr>
        <w:t xml:space="preserve">ysteín. Óskaddað lýsinflutningskerfi flytur síðan blandað dísúlfíðið út úr leysikornunum. Lækkun cystíngilda í hvítkornum er í hlutfalli við cysteamíngildi í plasma fyrstu sex tímana eftir CYSTAGON gjöf. </w:t>
      </w:r>
    </w:p>
    <w:p w:rsidR="00D146FD" w:rsidRPr="004C1515" w:rsidRDefault="00D146FD">
      <w:pPr>
        <w:pStyle w:val="Normal1"/>
        <w:rPr>
          <w:lang w:val="is-IS"/>
        </w:rPr>
      </w:pPr>
    </w:p>
    <w:p w:rsidR="00D146FD" w:rsidRPr="004C1515" w:rsidRDefault="002758F5">
      <w:pPr>
        <w:pStyle w:val="Normal1"/>
        <w:rPr>
          <w:lang w:val="is-IS"/>
        </w:rPr>
      </w:pPr>
      <w:r w:rsidRPr="002758F5">
        <w:rPr>
          <w:sz w:val="22"/>
          <w:lang w:val="is-IS"/>
        </w:rPr>
        <w:t>Cystíngildi í hvítkornum nær lágmarksgildi (meðaltal (</w:t>
      </w:r>
      <w:r w:rsidR="008E739D" w:rsidRPr="004C1515">
        <w:rPr>
          <w:sz w:val="22"/>
          <w:szCs w:val="22"/>
          <w:lang w:val="is-IS"/>
        </w:rPr>
        <w:sym w:font="Symbol" w:char="F0B1"/>
      </w:r>
      <w:r w:rsidRPr="002758F5">
        <w:rPr>
          <w:sz w:val="22"/>
          <w:lang w:val="is-IS"/>
        </w:rPr>
        <w:t xml:space="preserve"> sf): 1,8 </w:t>
      </w:r>
      <w:r w:rsidR="008E739D" w:rsidRPr="004C1515">
        <w:rPr>
          <w:sz w:val="22"/>
          <w:szCs w:val="22"/>
          <w:lang w:val="is-IS"/>
        </w:rPr>
        <w:sym w:font="Symbol" w:char="F0B1"/>
      </w:r>
      <w:r w:rsidRPr="002758F5">
        <w:rPr>
          <w:sz w:val="22"/>
          <w:lang w:val="is-IS"/>
        </w:rPr>
        <w:t xml:space="preserve"> 0,8 klst) örlítið seinna en cysteamínþéttni nær hámarki í blóðvökva (meðaltal (</w:t>
      </w:r>
      <w:r w:rsidR="008E739D" w:rsidRPr="004C1515">
        <w:rPr>
          <w:sz w:val="22"/>
          <w:szCs w:val="22"/>
          <w:lang w:val="is-IS"/>
        </w:rPr>
        <w:sym w:font="Symbol" w:char="F0B1"/>
      </w:r>
      <w:r w:rsidRPr="002758F5">
        <w:rPr>
          <w:sz w:val="22"/>
          <w:lang w:val="is-IS"/>
        </w:rPr>
        <w:t xml:space="preserve"> sf): 1,4 </w:t>
      </w:r>
      <w:r w:rsidR="008E739D" w:rsidRPr="004C1515">
        <w:rPr>
          <w:sz w:val="22"/>
          <w:szCs w:val="22"/>
          <w:lang w:val="is-IS"/>
        </w:rPr>
        <w:sym w:font="Symbol" w:char="F0B1"/>
      </w:r>
      <w:r w:rsidRPr="002758F5">
        <w:rPr>
          <w:sz w:val="22"/>
          <w:lang w:val="is-IS"/>
        </w:rPr>
        <w:t xml:space="preserve"> 0,4 klst) og hverfur til grunngildis þegar cysteamínþéttni minnkar, 6 klukkustundum eftir skammt.</w:t>
      </w:r>
    </w:p>
    <w:p w:rsidR="00D146FD" w:rsidRPr="004C1515" w:rsidRDefault="00D146FD">
      <w:pPr>
        <w:pStyle w:val="Normal1"/>
        <w:rPr>
          <w:lang w:val="is-IS"/>
        </w:rPr>
      </w:pPr>
    </w:p>
    <w:p w:rsidR="00D146FD" w:rsidRPr="004C1515" w:rsidRDefault="002758F5">
      <w:pPr>
        <w:pStyle w:val="Normal1"/>
        <w:rPr>
          <w:lang w:val="is-IS"/>
        </w:rPr>
      </w:pPr>
      <w:r w:rsidRPr="002758F5">
        <w:rPr>
          <w:sz w:val="22"/>
          <w:lang w:val="is-IS"/>
        </w:rPr>
        <w:t>Í einni klínískri rannsókn voru grunngildi cystíns í hvítkornum 3,73 (á bilinu 0,13 til 19,8) nm</w:t>
      </w:r>
      <w:r w:rsidR="0056424D">
        <w:rPr>
          <w:sz w:val="22"/>
          <w:lang w:val="is-IS"/>
        </w:rPr>
        <w:t>ó</w:t>
      </w:r>
      <w:r w:rsidRPr="002758F5">
        <w:rPr>
          <w:sz w:val="22"/>
          <w:lang w:val="is-IS"/>
        </w:rPr>
        <w:t>l af hemícystíni/mg prótíns og héldust nálægt 1 nm</w:t>
      </w:r>
      <w:r w:rsidR="0056424D">
        <w:rPr>
          <w:sz w:val="22"/>
          <w:lang w:val="is-IS"/>
        </w:rPr>
        <w:t>ó</w:t>
      </w:r>
      <w:r w:rsidRPr="002758F5">
        <w:rPr>
          <w:sz w:val="22"/>
          <w:lang w:val="is-IS"/>
        </w:rPr>
        <w:t>l af hemícystíni/mg prótíns þegar skammtasvið cysteamíns var 1,3 til 1,95 g/m</w:t>
      </w:r>
      <w:r w:rsidRPr="002758F5">
        <w:rPr>
          <w:sz w:val="22"/>
          <w:vertAlign w:val="superscript"/>
          <w:lang w:val="is-IS"/>
        </w:rPr>
        <w:t>2</w:t>
      </w:r>
      <w:r w:rsidRPr="002758F5">
        <w:rPr>
          <w:sz w:val="22"/>
          <w:lang w:val="is-IS"/>
        </w:rPr>
        <w:t>/dag.</w:t>
      </w:r>
    </w:p>
    <w:p w:rsidR="00D146FD" w:rsidRPr="004C1515" w:rsidRDefault="002758F5">
      <w:pPr>
        <w:pStyle w:val="Normal1"/>
        <w:rPr>
          <w:lang w:val="is-IS"/>
        </w:rPr>
      </w:pPr>
      <w:r w:rsidRPr="002758F5">
        <w:rPr>
          <w:sz w:val="22"/>
          <w:lang w:val="is-IS"/>
        </w:rPr>
        <w:t>Í fyrri rannsókn voru 94 börn með cystíngeymdarkvilla með nýrnasjúkdómi meðhöndluð með stækkandi skömmtum af cysteamíni til að ná cystíngildum undir 2 nm</w:t>
      </w:r>
      <w:r w:rsidR="0056424D">
        <w:rPr>
          <w:sz w:val="22"/>
          <w:lang w:val="is-IS"/>
        </w:rPr>
        <w:t>ó</w:t>
      </w:r>
      <w:r w:rsidRPr="002758F5">
        <w:rPr>
          <w:sz w:val="22"/>
          <w:lang w:val="is-IS"/>
        </w:rPr>
        <w:t>l af hemícystíni/mg prótíns 5 til 6 klst. eftir skammtagjöf og afdrif þeirra borin saman við samanburðarhóp sem upplýsingar lágu fyrir um og í voru 17 börn meðhöndluð með lyfleysu. Aðalmælingarnar til að skoða virkni voru kreatíníngildi í sermi og reiknuð kreatínín</w:t>
      </w:r>
      <w:r w:rsidR="0056424D">
        <w:rPr>
          <w:sz w:val="22"/>
          <w:lang w:val="is-IS"/>
        </w:rPr>
        <w:t>út</w:t>
      </w:r>
      <w:r w:rsidRPr="002758F5">
        <w:rPr>
          <w:sz w:val="22"/>
          <w:lang w:val="is-IS"/>
        </w:rPr>
        <w:t xml:space="preserve">hreinsun og vöxtur (hæð). Meðalcystíngildi í hvítkornum sem náðust meðan á meðferð stóð voru 1,7 </w:t>
      </w:r>
      <w:r w:rsidRPr="002758F5">
        <w:rPr>
          <w:sz w:val="22"/>
          <w:u w:val="single"/>
          <w:lang w:val="is-IS"/>
        </w:rPr>
        <w:t>+</w:t>
      </w:r>
      <w:r w:rsidRPr="002758F5">
        <w:rPr>
          <w:sz w:val="22"/>
          <w:lang w:val="is-IS"/>
        </w:rPr>
        <w:t xml:space="preserve"> 0,2 nm</w:t>
      </w:r>
      <w:r w:rsidR="0056424D">
        <w:rPr>
          <w:sz w:val="22"/>
          <w:lang w:val="is-IS"/>
        </w:rPr>
        <w:t>ó</w:t>
      </w:r>
      <w:r w:rsidRPr="002758F5">
        <w:rPr>
          <w:sz w:val="22"/>
          <w:lang w:val="is-IS"/>
        </w:rPr>
        <w:t xml:space="preserve">l af hemícystíni/mg prótíns. Í cysteamín sjúklingum hélst </w:t>
      </w:r>
      <w:r w:rsidR="0056424D">
        <w:rPr>
          <w:sz w:val="22"/>
          <w:lang w:val="is-IS"/>
        </w:rPr>
        <w:t>gaukla</w:t>
      </w:r>
      <w:r w:rsidRPr="002758F5">
        <w:rPr>
          <w:sz w:val="22"/>
          <w:lang w:val="is-IS"/>
        </w:rPr>
        <w:t xml:space="preserve">starfsemi yfir tímabilið. Sjúklingar meðhöndlaðir með lyfleysu urðu hins vegar fyrir hækkun stig af stigi á kreatíníni í sermi. Meðhöndlaðir sjúklingar viðhéldu vexti miðað við ómeðhöndlaða sjúklinga. Hins vegar jókst vaxtarhraði ekki nægilega til að sjúklingar næðu eðlilegri </w:t>
      </w:r>
      <w:r w:rsidRPr="002758F5">
        <w:rPr>
          <w:sz w:val="22"/>
          <w:lang w:val="is-IS"/>
        </w:rPr>
        <w:lastRenderedPageBreak/>
        <w:t>stærð miðað við sinn aldursflokk. Meðferð hafði ekki áhrif á nýrnapíplastarfsemi. Tvær aðrar rannsóknir hafa gefið svipaðar niðurstöður.</w:t>
      </w:r>
    </w:p>
    <w:p w:rsidR="00D146FD" w:rsidRPr="004C1515" w:rsidRDefault="00D146FD">
      <w:pPr>
        <w:pStyle w:val="Normal1"/>
        <w:rPr>
          <w:lang w:val="is-IS"/>
        </w:rPr>
      </w:pPr>
    </w:p>
    <w:p w:rsidR="00D146FD" w:rsidRPr="004C1515" w:rsidRDefault="002758F5">
      <w:pPr>
        <w:pStyle w:val="Normal1"/>
        <w:rPr>
          <w:lang w:val="is-IS"/>
        </w:rPr>
      </w:pPr>
      <w:r w:rsidRPr="002758F5">
        <w:rPr>
          <w:sz w:val="22"/>
          <w:lang w:val="is-IS"/>
        </w:rPr>
        <w:t>Í öllum rannsóknum var svörun sjúklinga betri þegar meðferð var hafin við ungan aldur á meðan starfsemi nýrna var góð.</w:t>
      </w:r>
    </w:p>
    <w:p w:rsidR="00D146FD" w:rsidRDefault="00D146FD">
      <w:pPr>
        <w:pStyle w:val="Normal1"/>
        <w:tabs>
          <w:tab w:val="left" w:pos="560"/>
        </w:tabs>
        <w:rPr>
          <w:lang w:val="is-IS"/>
        </w:rPr>
      </w:pPr>
    </w:p>
    <w:p w:rsidR="004B259B" w:rsidRPr="004C1515" w:rsidRDefault="004B259B">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5.2</w:t>
      </w:r>
      <w:r w:rsidRPr="002758F5">
        <w:rPr>
          <w:b/>
          <w:sz w:val="22"/>
          <w:lang w:val="is-IS"/>
        </w:rPr>
        <w:tab/>
        <w:t>Lyfjahvörf</w:t>
      </w:r>
    </w:p>
    <w:p w:rsidR="00D146FD" w:rsidRPr="004C1515" w:rsidRDefault="00D146FD">
      <w:pPr>
        <w:pStyle w:val="Normal1"/>
        <w:tabs>
          <w:tab w:val="left" w:pos="560"/>
        </w:tabs>
        <w:rPr>
          <w:lang w:val="is-IS"/>
        </w:rPr>
      </w:pPr>
    </w:p>
    <w:p w:rsidR="00D146FD" w:rsidRPr="004C1515" w:rsidRDefault="002758F5">
      <w:pPr>
        <w:pStyle w:val="Normal1"/>
        <w:rPr>
          <w:lang w:val="is-IS"/>
        </w:rPr>
      </w:pPr>
      <w:r w:rsidRPr="002758F5">
        <w:rPr>
          <w:sz w:val="22"/>
          <w:lang w:val="is-IS"/>
        </w:rPr>
        <w:t>Eftir einn skammt af cysteamín bítartrati til inntöku sem samsvarar 1,05 g af cysteamíni, fríum basa, hjá heilbrigðum sjálfboðaliðum, eru meðalgildi (</w:t>
      </w:r>
      <w:r w:rsidR="008E739D" w:rsidRPr="004C1515">
        <w:rPr>
          <w:sz w:val="22"/>
          <w:szCs w:val="22"/>
          <w:lang w:val="is-IS"/>
        </w:rPr>
        <w:sym w:font="Symbol" w:char="F0B1"/>
      </w:r>
      <w:r w:rsidR="008E739D" w:rsidRPr="004C1515">
        <w:rPr>
          <w:sz w:val="22"/>
          <w:szCs w:val="22"/>
          <w:lang w:val="is-IS"/>
        </w:rPr>
        <w:t xml:space="preserve"> </w:t>
      </w:r>
      <w:r w:rsidRPr="002758F5">
        <w:rPr>
          <w:sz w:val="22"/>
          <w:lang w:val="is-IS"/>
        </w:rPr>
        <w:t>sf) tímans fram að hámarki 1,4 (</w:t>
      </w:r>
      <w:r w:rsidR="008E739D" w:rsidRPr="004C1515">
        <w:rPr>
          <w:sz w:val="22"/>
          <w:szCs w:val="22"/>
          <w:lang w:val="is-IS"/>
        </w:rPr>
        <w:sym w:font="Symbol" w:char="F0B1"/>
      </w:r>
      <w:r w:rsidRPr="002758F5">
        <w:rPr>
          <w:sz w:val="22"/>
          <w:lang w:val="is-IS"/>
        </w:rPr>
        <w:t xml:space="preserve"> 0,5) klst. og hámarksplasmaþéttni 4,0 (</w:t>
      </w:r>
      <w:r w:rsidR="008E739D" w:rsidRPr="004C1515">
        <w:rPr>
          <w:sz w:val="22"/>
          <w:szCs w:val="22"/>
          <w:lang w:val="is-IS"/>
        </w:rPr>
        <w:sym w:font="Symbol" w:char="F0B1"/>
      </w:r>
      <w:r w:rsidRPr="002758F5">
        <w:rPr>
          <w:sz w:val="22"/>
          <w:lang w:val="is-IS"/>
        </w:rPr>
        <w:t xml:space="preserve"> 1,0) µg/ml. Í sjúklingum í stöðugu ástandi eru samsvarandi gildi 1,4 (</w:t>
      </w:r>
      <w:r w:rsidR="008E739D" w:rsidRPr="004C1515">
        <w:rPr>
          <w:sz w:val="22"/>
          <w:szCs w:val="22"/>
          <w:lang w:val="is-IS"/>
        </w:rPr>
        <w:sym w:font="Symbol" w:char="F0B1"/>
      </w:r>
      <w:r w:rsidRPr="002758F5">
        <w:rPr>
          <w:sz w:val="22"/>
          <w:lang w:val="is-IS"/>
        </w:rPr>
        <w:t xml:space="preserve"> 0,4) klst. og 2,6 (</w:t>
      </w:r>
      <w:r w:rsidR="008E739D" w:rsidRPr="004C1515">
        <w:rPr>
          <w:sz w:val="22"/>
          <w:szCs w:val="22"/>
          <w:lang w:val="is-IS"/>
        </w:rPr>
        <w:sym w:font="Symbol" w:char="F0B1"/>
      </w:r>
      <w:r w:rsidRPr="002758F5">
        <w:rPr>
          <w:sz w:val="22"/>
          <w:lang w:val="is-IS"/>
        </w:rPr>
        <w:t xml:space="preserve"> 0,9) µg/ml eftir skammt frá 225 upp í 500 mg.</w:t>
      </w:r>
    </w:p>
    <w:p w:rsidR="00D146FD" w:rsidRPr="004C1515" w:rsidRDefault="002758F5">
      <w:pPr>
        <w:pStyle w:val="Normal1"/>
        <w:rPr>
          <w:lang w:val="is-IS"/>
        </w:rPr>
      </w:pPr>
      <w:r w:rsidRPr="002758F5">
        <w:rPr>
          <w:sz w:val="22"/>
          <w:lang w:val="is-IS"/>
        </w:rPr>
        <w:t>Cysteamín bítartrat (CYSTAGON) er lífrænt ígildi cysteamín hýdróklóríðs og fosfócysteamíns.</w:t>
      </w:r>
    </w:p>
    <w:p w:rsidR="00D146FD" w:rsidRPr="004C1515" w:rsidRDefault="00D146FD">
      <w:pPr>
        <w:pStyle w:val="Normal1"/>
        <w:rPr>
          <w:lang w:val="is-IS"/>
        </w:rPr>
      </w:pPr>
    </w:p>
    <w:p w:rsidR="00D146FD" w:rsidRPr="004C1515" w:rsidRDefault="002758F5">
      <w:pPr>
        <w:pStyle w:val="Normal1"/>
        <w:rPr>
          <w:lang w:val="is-IS"/>
        </w:rPr>
      </w:pPr>
      <w:r w:rsidRPr="002758F5">
        <w:rPr>
          <w:sz w:val="22"/>
          <w:lang w:val="is-IS"/>
        </w:rPr>
        <w:t xml:space="preserve">Prótínbinding cysteamíns í plasma </w:t>
      </w:r>
      <w:r w:rsidRPr="002758F5">
        <w:rPr>
          <w:i/>
          <w:sz w:val="22"/>
          <w:lang w:val="is-IS"/>
        </w:rPr>
        <w:t xml:space="preserve">in vitro, </w:t>
      </w:r>
      <w:r w:rsidRPr="002758F5">
        <w:rPr>
          <w:sz w:val="22"/>
          <w:lang w:val="is-IS"/>
        </w:rPr>
        <w:t>aðallega við albúmín, er óháð þéttni lyfsins í plasma miðað við meðferðarskammtasvið, með meðalgildi (</w:t>
      </w:r>
      <w:r w:rsidR="008E739D" w:rsidRPr="004C1515">
        <w:rPr>
          <w:sz w:val="22"/>
          <w:szCs w:val="22"/>
          <w:lang w:val="is-IS"/>
        </w:rPr>
        <w:sym w:font="Symbol" w:char="F0B1"/>
      </w:r>
      <w:r w:rsidRPr="002758F5">
        <w:rPr>
          <w:sz w:val="22"/>
          <w:lang w:val="is-IS"/>
        </w:rPr>
        <w:t xml:space="preserve"> sf) 54,1 % (</w:t>
      </w:r>
      <w:r w:rsidR="008E739D" w:rsidRPr="004C1515">
        <w:rPr>
          <w:sz w:val="22"/>
          <w:szCs w:val="22"/>
          <w:lang w:val="is-IS"/>
        </w:rPr>
        <w:sym w:font="Symbol" w:char="F0B1"/>
      </w:r>
      <w:r w:rsidRPr="002758F5">
        <w:rPr>
          <w:sz w:val="22"/>
          <w:lang w:val="is-IS"/>
        </w:rPr>
        <w:t xml:space="preserve"> 1,5). Prótínbinding í plasma í sjúklingum í stöðugu ástandi er svipuð: 53,1 % (</w:t>
      </w:r>
      <w:r w:rsidR="008E739D" w:rsidRPr="004C1515">
        <w:rPr>
          <w:sz w:val="22"/>
          <w:szCs w:val="22"/>
          <w:lang w:val="is-IS"/>
        </w:rPr>
        <w:sym w:font="Symbol" w:char="F0B1"/>
      </w:r>
      <w:r w:rsidRPr="002758F5">
        <w:rPr>
          <w:sz w:val="22"/>
          <w:lang w:val="is-IS"/>
        </w:rPr>
        <w:t xml:space="preserve"> 3,6) 1,5 klst. eftir skammtagjöf og 51,1 % (</w:t>
      </w:r>
      <w:r w:rsidR="008E739D" w:rsidRPr="004C1515">
        <w:rPr>
          <w:sz w:val="22"/>
          <w:szCs w:val="22"/>
          <w:lang w:val="is-IS"/>
        </w:rPr>
        <w:sym w:font="Symbol" w:char="F0B1"/>
      </w:r>
      <w:r w:rsidRPr="002758F5">
        <w:rPr>
          <w:sz w:val="22"/>
          <w:lang w:val="is-IS"/>
        </w:rPr>
        <w:t xml:space="preserve"> 4,5) 6 klukkustundum eftir skammtagjöf.</w:t>
      </w:r>
    </w:p>
    <w:p w:rsidR="00D146FD" w:rsidRPr="004C1515" w:rsidRDefault="00D146FD">
      <w:pPr>
        <w:pStyle w:val="Normal1"/>
        <w:rPr>
          <w:lang w:val="is-IS"/>
        </w:rPr>
      </w:pPr>
    </w:p>
    <w:p w:rsidR="00D146FD" w:rsidRPr="004C1515" w:rsidRDefault="002758F5">
      <w:pPr>
        <w:pStyle w:val="Normal1"/>
        <w:rPr>
          <w:lang w:val="is-IS"/>
        </w:rPr>
      </w:pPr>
      <w:r w:rsidRPr="002758F5">
        <w:rPr>
          <w:sz w:val="22"/>
          <w:lang w:val="is-IS"/>
        </w:rPr>
        <w:t>Í lyfjahvarfarannsókn sem gerð var á 24 heilbrigðum sjálfboðaliðum í 24 klukkustundir var áætlað meðalgildi (</w:t>
      </w:r>
      <w:r w:rsidR="008E739D" w:rsidRPr="004C1515">
        <w:rPr>
          <w:sz w:val="22"/>
          <w:szCs w:val="22"/>
          <w:lang w:val="is-IS"/>
        </w:rPr>
        <w:sym w:font="Symbol" w:char="F0B1"/>
      </w:r>
      <w:r w:rsidR="008E739D" w:rsidRPr="004C1515">
        <w:rPr>
          <w:sz w:val="22"/>
          <w:szCs w:val="22"/>
          <w:lang w:val="is-IS"/>
        </w:rPr>
        <w:t xml:space="preserve"> </w:t>
      </w:r>
      <w:r w:rsidRPr="002758F5">
        <w:rPr>
          <w:sz w:val="22"/>
          <w:lang w:val="is-IS"/>
        </w:rPr>
        <w:t xml:space="preserve">sf) </w:t>
      </w:r>
      <w:r w:rsidR="0056424D">
        <w:rPr>
          <w:sz w:val="22"/>
          <w:lang w:val="is-IS"/>
        </w:rPr>
        <w:t>loka</w:t>
      </w:r>
      <w:r w:rsidRPr="002758F5">
        <w:rPr>
          <w:sz w:val="22"/>
          <w:lang w:val="is-IS"/>
        </w:rPr>
        <w:t>helmingunartíma útskilnaðar 4,8 (</w:t>
      </w:r>
      <w:r w:rsidR="008E739D" w:rsidRPr="004C1515">
        <w:rPr>
          <w:sz w:val="22"/>
          <w:szCs w:val="22"/>
          <w:lang w:val="is-IS"/>
        </w:rPr>
        <w:sym w:font="Symbol" w:char="F0B1"/>
      </w:r>
      <w:r w:rsidRPr="002758F5">
        <w:rPr>
          <w:sz w:val="22"/>
          <w:lang w:val="is-IS"/>
        </w:rPr>
        <w:t xml:space="preserve"> 1,8) klst.</w:t>
      </w:r>
    </w:p>
    <w:p w:rsidR="00D146FD" w:rsidRPr="004C1515" w:rsidRDefault="00D146FD">
      <w:pPr>
        <w:pStyle w:val="Normal1"/>
        <w:rPr>
          <w:lang w:val="is-IS"/>
        </w:rPr>
      </w:pPr>
    </w:p>
    <w:p w:rsidR="00D146FD" w:rsidRPr="004C1515" w:rsidRDefault="002758F5">
      <w:pPr>
        <w:pStyle w:val="Normal1"/>
        <w:tabs>
          <w:tab w:val="left" w:pos="560"/>
        </w:tabs>
        <w:rPr>
          <w:lang w:val="is-IS"/>
        </w:rPr>
      </w:pPr>
      <w:r w:rsidRPr="002758F5">
        <w:rPr>
          <w:sz w:val="22"/>
          <w:lang w:val="is-IS"/>
        </w:rPr>
        <w:t xml:space="preserve">Sýnt var fram á að útskilnaður óbreytts cysteamíns í þvag er </w:t>
      </w:r>
      <w:r w:rsidR="0056424D">
        <w:rPr>
          <w:sz w:val="22"/>
          <w:lang w:val="is-IS"/>
        </w:rPr>
        <w:t>á</w:t>
      </w:r>
      <w:r w:rsidRPr="002758F5">
        <w:rPr>
          <w:sz w:val="22"/>
          <w:lang w:val="is-IS"/>
        </w:rPr>
        <w:t xml:space="preserve"> bilinu 0,3% </w:t>
      </w:r>
      <w:r w:rsidR="0056424D">
        <w:rPr>
          <w:sz w:val="22"/>
          <w:lang w:val="is-IS"/>
        </w:rPr>
        <w:t>til</w:t>
      </w:r>
      <w:r w:rsidRPr="002758F5">
        <w:rPr>
          <w:sz w:val="22"/>
          <w:lang w:val="is-IS"/>
        </w:rPr>
        <w:t xml:space="preserve"> 1,7% af heildardagsskammti fjögurra sjúklinga; meginhluti cysteamíns er skilinn út sem súlfat.</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 xml:space="preserve">Mjög takmarkaðar upplýsingar benda til þess að lyfjahvörf cysteamíns breytist ef til vill ekki marktækt </w:t>
      </w:r>
      <w:r w:rsidR="0056424D">
        <w:rPr>
          <w:sz w:val="22"/>
          <w:lang w:val="is-IS"/>
        </w:rPr>
        <w:t>hjá</w:t>
      </w:r>
      <w:r w:rsidRPr="002758F5">
        <w:rPr>
          <w:sz w:val="22"/>
          <w:lang w:val="is-IS"/>
        </w:rPr>
        <w:t xml:space="preserve"> sjúklingum með væga til meðalalvarlega nýrnabilun. Engar upplýsingar liggja fyrir varðandi sjúklinga með alvarlega nýrnabilun.</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5.3</w:t>
      </w:r>
      <w:r w:rsidRPr="002758F5">
        <w:rPr>
          <w:b/>
          <w:sz w:val="22"/>
          <w:lang w:val="is-IS"/>
        </w:rPr>
        <w:tab/>
        <w:t>Forklínískar upplýsingar</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 xml:space="preserve">Rannsóknir hafa verið gerðar á eiturverkunum á erfðaefni. Þó að fram hafi komið litningafrávik í ræktuðum frumulínum heilkjörnunga í birtum rannsóknum þar sem notað var cysteamín, sýndu sértækar rannsóknir með cysteamín bítartrati enga stökkbreytivaldandi verkun í Ames prófi né litningabrot (clastogenic effect) í smákjarnaprófi á músum (micronucleus test). </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Rannsóknir á æxlun sýndu eituráhrif á fósturvísi og fóstur (uppsog og missi eftir hreiðrun) hjá rottum við skammtastærðina 100 mg/kg/dag og hjá kanínum sem fengu 50 mg/kg/dag af cysteamíni. Vanskapnaði hefur verið lýst hjá rottum þegar cysteamín er gefið á tímabili líffæramyndunar við skammtastærðina 100 mg/kg/dag. Þetta samsvarar 0,6 g/m</w:t>
      </w:r>
      <w:r w:rsidRPr="002758F5">
        <w:rPr>
          <w:sz w:val="22"/>
          <w:vertAlign w:val="superscript"/>
          <w:lang w:val="is-IS"/>
        </w:rPr>
        <w:t>2</w:t>
      </w:r>
      <w:r w:rsidRPr="002758F5">
        <w:rPr>
          <w:sz w:val="22"/>
          <w:lang w:val="is-IS"/>
        </w:rPr>
        <w:t>/dag í rottum en það er minna en helmingur ráðlagðs klínísks viðhaldsskammts af cysteamíni, þ.e. 1,30 g/m</w:t>
      </w:r>
      <w:r w:rsidRPr="002758F5">
        <w:rPr>
          <w:sz w:val="22"/>
          <w:vertAlign w:val="superscript"/>
          <w:lang w:val="is-IS"/>
        </w:rPr>
        <w:t>2</w:t>
      </w:r>
      <w:r w:rsidRPr="002758F5">
        <w:rPr>
          <w:sz w:val="22"/>
          <w:lang w:val="is-IS"/>
        </w:rPr>
        <w:t>/dag. Minnkuð frjósemi kom fram hjá rottum við 375 mg/kg/dag og við þann skammt hægðist á líkamsþyngs. Við þennan skammt dró einnig úr þyngdaraukningu og lifun afkvæma á meðan þau voru á spena. Stórir cysteamínskammtar skerða getu mæðra með unga á spena til að næra afkvæmi sín. Stakskammtar af lyfinu hindra prólaktínseytingu í dýrum. Drer kom fram hjá ný</w:t>
      </w:r>
      <w:r w:rsidR="0056424D">
        <w:rPr>
          <w:sz w:val="22"/>
          <w:lang w:val="is-IS"/>
        </w:rPr>
        <w:t>gotnum</w:t>
      </w:r>
      <w:r w:rsidRPr="002758F5">
        <w:rPr>
          <w:sz w:val="22"/>
          <w:lang w:val="is-IS"/>
        </w:rPr>
        <w:t xml:space="preserve"> rottum sem fengu cysteamín.</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 xml:space="preserve">Stórir skammtar af cysteamíni, annað hvort til inntöku eða utan meltingarvegar, valda skeifugarnarsárum í rottum og músum, en ekki í öpum.  Gjöf lyfsins í tilraunaskyni veldur eyðingu sómatóstatíns í ýmsum dýrategundum. Afleiðingar þess varðandi klíníska notkun lyfsins eru ekki þekktar. </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Engar rannsóknir á krabbameinsvaldandi áhrifum hafa verið gerðar á CYSTAGON.</w:t>
      </w:r>
    </w:p>
    <w:p w:rsidR="00D146FD" w:rsidRPr="004C1515" w:rsidRDefault="00D146FD">
      <w:pPr>
        <w:pStyle w:val="Normal1"/>
        <w:tabs>
          <w:tab w:val="left" w:pos="560"/>
        </w:tabs>
        <w:rPr>
          <w:lang w:val="is-IS"/>
        </w:rPr>
      </w:pP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6.</w:t>
      </w:r>
      <w:r w:rsidRPr="002758F5">
        <w:rPr>
          <w:b/>
          <w:sz w:val="22"/>
          <w:lang w:val="is-IS"/>
        </w:rPr>
        <w:tab/>
        <w:t>LYFJAGERÐARFRÆÐILEGAR UPPLÝSINGAR</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6.1</w:t>
      </w:r>
      <w:r w:rsidRPr="002758F5">
        <w:rPr>
          <w:b/>
          <w:sz w:val="22"/>
          <w:lang w:val="is-IS"/>
        </w:rPr>
        <w:tab/>
        <w:t>Hjálparefni</w:t>
      </w:r>
    </w:p>
    <w:p w:rsidR="00D146FD" w:rsidRPr="004C1515" w:rsidRDefault="00D146FD">
      <w:pPr>
        <w:pStyle w:val="Normal1"/>
        <w:tabs>
          <w:tab w:val="left" w:pos="560"/>
        </w:tabs>
        <w:rPr>
          <w:lang w:val="is-IS"/>
        </w:rPr>
      </w:pPr>
    </w:p>
    <w:p w:rsidR="00D146FD" w:rsidRPr="004C1515" w:rsidRDefault="002758F5">
      <w:pPr>
        <w:pStyle w:val="Normal1"/>
        <w:tabs>
          <w:tab w:val="left" w:pos="560"/>
          <w:tab w:val="left" w:pos="1380"/>
          <w:tab w:val="right" w:pos="8500"/>
        </w:tabs>
        <w:rPr>
          <w:lang w:val="is-IS"/>
        </w:rPr>
      </w:pPr>
      <w:r w:rsidRPr="002758F5">
        <w:rPr>
          <w:sz w:val="22"/>
          <w:lang w:val="is-IS"/>
        </w:rPr>
        <w:t>Innihald hylkisins:</w:t>
      </w:r>
    </w:p>
    <w:p w:rsidR="00D146FD" w:rsidRPr="004C1515" w:rsidRDefault="002758F5">
      <w:pPr>
        <w:pStyle w:val="Normal1"/>
        <w:tabs>
          <w:tab w:val="left" w:pos="560"/>
          <w:tab w:val="left" w:pos="1380"/>
          <w:tab w:val="right" w:pos="8500"/>
        </w:tabs>
        <w:rPr>
          <w:lang w:val="is-IS"/>
        </w:rPr>
      </w:pPr>
      <w:r w:rsidRPr="002758F5">
        <w:rPr>
          <w:sz w:val="22"/>
          <w:lang w:val="is-IS"/>
        </w:rPr>
        <w:t xml:space="preserve">örkristölluð sellulósa, </w:t>
      </w:r>
    </w:p>
    <w:p w:rsidR="00D146FD" w:rsidRPr="004C1515" w:rsidRDefault="002758F5">
      <w:pPr>
        <w:pStyle w:val="Normal1"/>
        <w:tabs>
          <w:tab w:val="left" w:pos="560"/>
          <w:tab w:val="left" w:pos="1380"/>
          <w:tab w:val="right" w:pos="8500"/>
        </w:tabs>
        <w:rPr>
          <w:lang w:val="is-IS"/>
        </w:rPr>
      </w:pPr>
      <w:r w:rsidRPr="002758F5">
        <w:rPr>
          <w:sz w:val="22"/>
          <w:lang w:val="is-IS"/>
        </w:rPr>
        <w:t xml:space="preserve">forhleypt sterkja, </w:t>
      </w:r>
    </w:p>
    <w:p w:rsidR="00D146FD" w:rsidRPr="004C1515" w:rsidRDefault="002758F5">
      <w:pPr>
        <w:pStyle w:val="Normal1"/>
        <w:tabs>
          <w:tab w:val="left" w:pos="560"/>
          <w:tab w:val="left" w:pos="1380"/>
          <w:tab w:val="right" w:pos="8500"/>
        </w:tabs>
        <w:rPr>
          <w:lang w:val="is-IS"/>
        </w:rPr>
      </w:pPr>
      <w:r w:rsidRPr="002758F5">
        <w:rPr>
          <w:sz w:val="22"/>
          <w:lang w:val="is-IS"/>
        </w:rPr>
        <w:t xml:space="preserve">magnesíumsterat/natríumlárýlsúlfat, </w:t>
      </w:r>
    </w:p>
    <w:p w:rsidR="00D146FD" w:rsidRPr="004C1515" w:rsidRDefault="002758F5">
      <w:pPr>
        <w:pStyle w:val="Normal1"/>
        <w:tabs>
          <w:tab w:val="left" w:pos="560"/>
          <w:tab w:val="left" w:pos="1380"/>
          <w:tab w:val="right" w:pos="8500"/>
        </w:tabs>
        <w:rPr>
          <w:lang w:val="is-IS"/>
        </w:rPr>
      </w:pPr>
      <w:r w:rsidRPr="002758F5">
        <w:rPr>
          <w:sz w:val="22"/>
          <w:lang w:val="is-IS"/>
        </w:rPr>
        <w:t xml:space="preserve">kvoðusílíkondíoxíð, </w:t>
      </w:r>
    </w:p>
    <w:p w:rsidR="00D146FD" w:rsidRPr="004C1515" w:rsidRDefault="002758F5">
      <w:pPr>
        <w:pStyle w:val="Normal1"/>
        <w:tabs>
          <w:tab w:val="left" w:pos="560"/>
          <w:tab w:val="left" w:pos="1380"/>
          <w:tab w:val="right" w:pos="8500"/>
        </w:tabs>
        <w:rPr>
          <w:lang w:val="is-IS"/>
        </w:rPr>
      </w:pPr>
      <w:r w:rsidRPr="002758F5">
        <w:rPr>
          <w:sz w:val="22"/>
          <w:lang w:val="is-IS"/>
        </w:rPr>
        <w:t xml:space="preserve">kroskarmellósanatríum, </w:t>
      </w:r>
    </w:p>
    <w:p w:rsidR="00D146FD" w:rsidRPr="004C1515" w:rsidRDefault="002758F5">
      <w:pPr>
        <w:pStyle w:val="Normal1"/>
        <w:tabs>
          <w:tab w:val="left" w:pos="560"/>
          <w:tab w:val="left" w:pos="1380"/>
          <w:tab w:val="right" w:pos="8500"/>
        </w:tabs>
        <w:rPr>
          <w:lang w:val="is-IS"/>
        </w:rPr>
      </w:pPr>
      <w:r w:rsidRPr="002758F5">
        <w:rPr>
          <w:sz w:val="22"/>
          <w:lang w:val="is-IS"/>
        </w:rPr>
        <w:t>Hylkið:</w:t>
      </w:r>
    </w:p>
    <w:p w:rsidR="00D146FD" w:rsidRPr="004C1515" w:rsidRDefault="002758F5">
      <w:pPr>
        <w:pStyle w:val="Normal1"/>
        <w:tabs>
          <w:tab w:val="left" w:pos="560"/>
          <w:tab w:val="left" w:pos="1380"/>
          <w:tab w:val="right" w:pos="8500"/>
        </w:tabs>
        <w:rPr>
          <w:lang w:val="is-IS"/>
        </w:rPr>
      </w:pPr>
      <w:r w:rsidRPr="002758F5">
        <w:rPr>
          <w:sz w:val="22"/>
          <w:lang w:val="is-IS"/>
        </w:rPr>
        <w:t xml:space="preserve">gelatín, </w:t>
      </w:r>
    </w:p>
    <w:p w:rsidR="00D146FD" w:rsidRPr="004C1515" w:rsidRDefault="002758F5">
      <w:pPr>
        <w:pStyle w:val="Normal1"/>
        <w:tabs>
          <w:tab w:val="left" w:pos="560"/>
          <w:tab w:val="left" w:pos="1380"/>
          <w:tab w:val="right" w:pos="8500"/>
        </w:tabs>
        <w:rPr>
          <w:lang w:val="is-IS"/>
        </w:rPr>
      </w:pPr>
      <w:r w:rsidRPr="002758F5">
        <w:rPr>
          <w:sz w:val="22"/>
          <w:lang w:val="is-IS"/>
        </w:rPr>
        <w:t xml:space="preserve">títandíoxíð, </w:t>
      </w:r>
    </w:p>
    <w:p w:rsidR="00D146FD" w:rsidRPr="004C1515" w:rsidRDefault="00D146FD">
      <w:pPr>
        <w:pStyle w:val="Normal1"/>
        <w:tabs>
          <w:tab w:val="left" w:pos="560"/>
          <w:tab w:val="left" w:pos="1380"/>
          <w:tab w:val="right" w:pos="8500"/>
        </w:tabs>
        <w:rPr>
          <w:lang w:val="is-IS"/>
        </w:rPr>
      </w:pPr>
    </w:p>
    <w:p w:rsidR="00D146FD" w:rsidRPr="004C1515" w:rsidRDefault="002758F5">
      <w:pPr>
        <w:pStyle w:val="Normal1"/>
        <w:tabs>
          <w:tab w:val="left" w:pos="560"/>
          <w:tab w:val="left" w:pos="1380"/>
          <w:tab w:val="right" w:pos="8500"/>
        </w:tabs>
        <w:rPr>
          <w:lang w:val="is-IS"/>
        </w:rPr>
      </w:pPr>
      <w:r w:rsidRPr="002758F5">
        <w:rPr>
          <w:sz w:val="22"/>
          <w:lang w:val="is-IS"/>
        </w:rPr>
        <w:t>svart blek á hörðum hylkjum sem inniheldur E172.</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6.2</w:t>
      </w:r>
      <w:r w:rsidRPr="002758F5">
        <w:rPr>
          <w:b/>
          <w:sz w:val="22"/>
          <w:lang w:val="is-IS"/>
        </w:rPr>
        <w:tab/>
        <w:t>Ósamrýmanleiki</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Á ekki við.</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6.3</w:t>
      </w:r>
      <w:r w:rsidRPr="002758F5">
        <w:rPr>
          <w:b/>
          <w:sz w:val="22"/>
          <w:lang w:val="is-IS"/>
        </w:rPr>
        <w:tab/>
        <w:t>Geymsluþol</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2 ár.</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6.4</w:t>
      </w:r>
      <w:r w:rsidRPr="002758F5">
        <w:rPr>
          <w:b/>
          <w:sz w:val="22"/>
          <w:lang w:val="is-IS"/>
        </w:rPr>
        <w:tab/>
        <w:t>Sérstakar varúðarreglur við geymslu</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Geymið ekki við hærra hitastig en 25°C.</w:t>
      </w:r>
    </w:p>
    <w:p w:rsidR="00D146FD" w:rsidRPr="004C1515" w:rsidRDefault="002758F5">
      <w:pPr>
        <w:pStyle w:val="Normal1"/>
        <w:tabs>
          <w:tab w:val="left" w:pos="560"/>
        </w:tabs>
        <w:rPr>
          <w:lang w:val="is-IS"/>
        </w:rPr>
      </w:pPr>
      <w:r w:rsidRPr="002758F5">
        <w:rPr>
          <w:sz w:val="22"/>
          <w:lang w:val="is-IS"/>
        </w:rPr>
        <w:t>Geymið ílátið vel lokað til varnar gegn ljósi og raka.</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6.5</w:t>
      </w:r>
      <w:r w:rsidRPr="002758F5">
        <w:rPr>
          <w:b/>
          <w:sz w:val="22"/>
          <w:lang w:val="is-IS"/>
        </w:rPr>
        <w:tab/>
        <w:t>Gerð íláts og innihald</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HDPE glös með 100 og 500 hörðum hylkjum. Rakadræg eining sem inniheldur korn úr svörtu virkjuðu kolefni og kísilgeli er í glasinu.</w:t>
      </w:r>
    </w:p>
    <w:p w:rsidR="00D146FD" w:rsidRPr="004C1515" w:rsidRDefault="002758F5">
      <w:pPr>
        <w:pStyle w:val="Normal1"/>
        <w:tabs>
          <w:tab w:val="left" w:pos="560"/>
        </w:tabs>
        <w:rPr>
          <w:lang w:val="is-IS"/>
        </w:rPr>
      </w:pPr>
      <w:r w:rsidRPr="002758F5">
        <w:rPr>
          <w:sz w:val="22"/>
          <w:lang w:val="is-IS"/>
        </w:rPr>
        <w:t>Ekki er víst að allar pakkningastærðir séu markaðssettar.</w:t>
      </w:r>
    </w:p>
    <w:p w:rsidR="00D146FD" w:rsidRPr="004C1515" w:rsidRDefault="00D146FD">
      <w:pPr>
        <w:pStyle w:val="Normal1"/>
        <w:tabs>
          <w:tab w:val="left" w:pos="560"/>
        </w:tabs>
        <w:rPr>
          <w:lang w:val="is-IS"/>
        </w:rPr>
      </w:pPr>
    </w:p>
    <w:p w:rsidR="00D146FD" w:rsidRPr="004C1515" w:rsidRDefault="002758F5" w:rsidP="00B675E6">
      <w:pPr>
        <w:pStyle w:val="Normal1"/>
        <w:numPr>
          <w:ilvl w:val="1"/>
          <w:numId w:val="15"/>
        </w:numPr>
        <w:rPr>
          <w:lang w:val="is-IS"/>
        </w:rPr>
      </w:pPr>
      <w:r w:rsidRPr="002758F5">
        <w:rPr>
          <w:b/>
          <w:sz w:val="22"/>
          <w:lang w:val="is-IS"/>
        </w:rPr>
        <w:t xml:space="preserve">   Sérstakar varúðarráðstafanir við förgun og önnur meðhöndlun</w:t>
      </w:r>
    </w:p>
    <w:p w:rsidR="00D146FD" w:rsidRPr="004C1515" w:rsidRDefault="00D146FD">
      <w:pPr>
        <w:pStyle w:val="Normal1"/>
        <w:rPr>
          <w:lang w:val="is-IS"/>
        </w:rPr>
      </w:pPr>
    </w:p>
    <w:p w:rsidR="00D146FD" w:rsidRPr="004C1515" w:rsidRDefault="002758F5">
      <w:pPr>
        <w:pStyle w:val="Normal1"/>
        <w:rPr>
          <w:sz w:val="22"/>
          <w:lang w:val="is-IS"/>
        </w:rPr>
      </w:pPr>
      <w:r w:rsidRPr="002758F5">
        <w:rPr>
          <w:sz w:val="22"/>
          <w:lang w:val="is-IS"/>
        </w:rPr>
        <w:t xml:space="preserve">Á ekki við. </w:t>
      </w:r>
    </w:p>
    <w:p w:rsidR="00B675E6" w:rsidRPr="004C1515" w:rsidRDefault="00B675E6">
      <w:pPr>
        <w:pStyle w:val="Normal1"/>
        <w:rPr>
          <w:lang w:val="is-IS"/>
        </w:rPr>
      </w:pPr>
    </w:p>
    <w:p w:rsidR="00D146FD" w:rsidRPr="004C1515" w:rsidRDefault="00D146FD">
      <w:pPr>
        <w:pStyle w:val="Normal1"/>
        <w:rPr>
          <w:lang w:val="is-IS"/>
        </w:rPr>
      </w:pPr>
    </w:p>
    <w:p w:rsidR="00D146FD" w:rsidRPr="004C1515" w:rsidRDefault="002758F5">
      <w:pPr>
        <w:pStyle w:val="Normal1"/>
        <w:tabs>
          <w:tab w:val="left" w:pos="560"/>
        </w:tabs>
        <w:rPr>
          <w:lang w:val="is-IS"/>
        </w:rPr>
      </w:pPr>
      <w:r w:rsidRPr="002758F5">
        <w:rPr>
          <w:b/>
          <w:sz w:val="22"/>
          <w:lang w:val="is-IS"/>
        </w:rPr>
        <w:t>7.</w:t>
      </w:r>
      <w:r w:rsidRPr="002758F5">
        <w:rPr>
          <w:sz w:val="22"/>
          <w:lang w:val="is-IS"/>
        </w:rPr>
        <w:tab/>
      </w:r>
      <w:r w:rsidRPr="002758F5">
        <w:rPr>
          <w:b/>
          <w:sz w:val="22"/>
          <w:lang w:val="is-IS"/>
        </w:rPr>
        <w:t>MARKAÐSLEYFIS</w:t>
      </w:r>
      <w:r w:rsidR="001D68E6">
        <w:rPr>
          <w:b/>
          <w:sz w:val="22"/>
          <w:lang w:val="is-IS"/>
        </w:rPr>
        <w:t>HAFI</w:t>
      </w:r>
    </w:p>
    <w:p w:rsidR="00D146FD" w:rsidRPr="004C1515" w:rsidRDefault="00D146FD">
      <w:pPr>
        <w:pStyle w:val="Normal1"/>
        <w:tabs>
          <w:tab w:val="left" w:pos="560"/>
        </w:tabs>
        <w:rPr>
          <w:lang w:val="is-IS"/>
        </w:rPr>
      </w:pPr>
    </w:p>
    <w:p w:rsidR="00D146FD" w:rsidRPr="004C1515" w:rsidRDefault="00CC0A10">
      <w:pPr>
        <w:pStyle w:val="Normal1"/>
        <w:tabs>
          <w:tab w:val="left" w:pos="560"/>
        </w:tabs>
        <w:rPr>
          <w:lang w:val="is-IS"/>
        </w:rPr>
      </w:pPr>
      <w:r>
        <w:rPr>
          <w:sz w:val="22"/>
          <w:lang w:val="is-IS"/>
        </w:rPr>
        <w:t>Recordati Rare Diseases</w:t>
      </w:r>
    </w:p>
    <w:p w:rsidR="00D146FD" w:rsidRPr="004C1515" w:rsidRDefault="002758F5">
      <w:pPr>
        <w:pStyle w:val="Normal1"/>
        <w:tabs>
          <w:tab w:val="left" w:pos="560"/>
        </w:tabs>
        <w:rPr>
          <w:lang w:val="is-IS"/>
        </w:rPr>
      </w:pPr>
      <w:r w:rsidRPr="002758F5">
        <w:rPr>
          <w:sz w:val="22"/>
          <w:lang w:val="is-IS"/>
        </w:rPr>
        <w:t>Immeuble “Le Wilson”</w:t>
      </w:r>
    </w:p>
    <w:p w:rsidR="00D146FD" w:rsidRPr="004C1515" w:rsidRDefault="002758F5">
      <w:pPr>
        <w:pStyle w:val="Normal1"/>
        <w:tabs>
          <w:tab w:val="left" w:pos="560"/>
        </w:tabs>
        <w:rPr>
          <w:lang w:val="is-IS"/>
        </w:rPr>
      </w:pPr>
      <w:r w:rsidRPr="002758F5">
        <w:rPr>
          <w:sz w:val="22"/>
          <w:lang w:val="is-IS"/>
        </w:rPr>
        <w:t>70</w:t>
      </w:r>
      <w:r w:rsidR="006C2600">
        <w:rPr>
          <w:sz w:val="22"/>
          <w:lang w:val="is-IS"/>
        </w:rPr>
        <w:t xml:space="preserve">, </w:t>
      </w:r>
      <w:r w:rsidRPr="002758F5">
        <w:rPr>
          <w:sz w:val="22"/>
          <w:lang w:val="is-IS"/>
        </w:rPr>
        <w:t xml:space="preserve"> </w:t>
      </w:r>
      <w:r w:rsidR="006C2600">
        <w:rPr>
          <w:sz w:val="22"/>
          <w:lang w:val="is-IS"/>
        </w:rPr>
        <w:t>A</w:t>
      </w:r>
      <w:r w:rsidRPr="002758F5">
        <w:rPr>
          <w:sz w:val="22"/>
          <w:lang w:val="is-IS"/>
        </w:rPr>
        <w:t>venue du Général de Gaulle</w:t>
      </w:r>
    </w:p>
    <w:p w:rsidR="00D146FD" w:rsidRPr="004C1515" w:rsidRDefault="002758F5">
      <w:pPr>
        <w:pStyle w:val="Normal1"/>
        <w:tabs>
          <w:tab w:val="left" w:pos="560"/>
        </w:tabs>
        <w:rPr>
          <w:lang w:val="is-IS"/>
        </w:rPr>
      </w:pPr>
      <w:r w:rsidRPr="002758F5">
        <w:rPr>
          <w:sz w:val="22"/>
          <w:lang w:val="is-IS"/>
        </w:rPr>
        <w:t>F-92800 Puteaux</w:t>
      </w:r>
    </w:p>
    <w:p w:rsidR="00D146FD" w:rsidRPr="004C1515" w:rsidRDefault="002758F5">
      <w:pPr>
        <w:pStyle w:val="Normal1"/>
        <w:tabs>
          <w:tab w:val="left" w:pos="560"/>
        </w:tabs>
        <w:rPr>
          <w:lang w:val="is-IS"/>
        </w:rPr>
      </w:pPr>
      <w:r w:rsidRPr="002758F5">
        <w:rPr>
          <w:sz w:val="22"/>
          <w:lang w:val="is-IS"/>
        </w:rPr>
        <w:t>Frakkland</w:t>
      </w:r>
    </w:p>
    <w:p w:rsidR="00D146FD" w:rsidRPr="004C1515" w:rsidRDefault="00D146FD">
      <w:pPr>
        <w:pStyle w:val="Normal1"/>
        <w:tabs>
          <w:tab w:val="left" w:pos="560"/>
        </w:tabs>
        <w:rPr>
          <w:lang w:val="is-IS"/>
        </w:rPr>
      </w:pP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b/>
          <w:sz w:val="22"/>
          <w:lang w:val="is-IS"/>
        </w:rPr>
        <w:t>8.</w:t>
      </w:r>
      <w:r w:rsidRPr="002758F5">
        <w:rPr>
          <w:b/>
          <w:sz w:val="22"/>
          <w:lang w:val="is-IS"/>
        </w:rPr>
        <w:tab/>
        <w:t>MARKAÐSLEYFISNÚMER</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EU/1/97/039/003 (100 hörð hylki í glasi), EU/1/97/039/004 (500 hörð hylki í glasi).</w:t>
      </w:r>
    </w:p>
    <w:p w:rsidR="00D146FD" w:rsidRPr="004C1515" w:rsidRDefault="00D146FD">
      <w:pPr>
        <w:pStyle w:val="Normal1"/>
        <w:tabs>
          <w:tab w:val="left" w:pos="560"/>
        </w:tabs>
        <w:rPr>
          <w:lang w:val="is-IS"/>
        </w:rPr>
      </w:pPr>
    </w:p>
    <w:p w:rsidR="00D146FD" w:rsidRPr="004C1515" w:rsidRDefault="00D146FD">
      <w:pPr>
        <w:pStyle w:val="Normal1"/>
        <w:tabs>
          <w:tab w:val="left" w:pos="560"/>
        </w:tabs>
        <w:rPr>
          <w:lang w:val="is-IS"/>
        </w:rPr>
      </w:pPr>
    </w:p>
    <w:p w:rsidR="00D146FD" w:rsidRPr="004C1515" w:rsidRDefault="002758F5">
      <w:pPr>
        <w:pStyle w:val="Normal1"/>
        <w:tabs>
          <w:tab w:val="left" w:pos="560"/>
        </w:tabs>
        <w:ind w:left="567" w:hanging="566"/>
        <w:rPr>
          <w:lang w:val="is-IS"/>
        </w:rPr>
      </w:pPr>
      <w:r w:rsidRPr="002758F5">
        <w:rPr>
          <w:b/>
          <w:sz w:val="22"/>
          <w:lang w:val="is-IS"/>
        </w:rPr>
        <w:t>9.</w:t>
      </w:r>
      <w:r w:rsidRPr="002758F5">
        <w:rPr>
          <w:b/>
          <w:sz w:val="22"/>
          <w:lang w:val="is-IS"/>
        </w:rPr>
        <w:tab/>
        <w:t>DAGSETNING FYRSTU ÚTGÁFU MARKAÐSLEYFIS/ENDURNÝJUNAR MARKAÐSLEYFIS</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D</w:t>
      </w:r>
      <w:r w:rsidR="00676022">
        <w:rPr>
          <w:sz w:val="22"/>
          <w:lang w:val="is-IS"/>
        </w:rPr>
        <w:t>agsetning fyrstu útgáfu markaðsleyfis</w:t>
      </w:r>
      <w:r w:rsidRPr="002758F5">
        <w:rPr>
          <w:sz w:val="22"/>
          <w:lang w:val="is-IS"/>
        </w:rPr>
        <w:t>: 23. júní 1997.</w:t>
      </w:r>
    </w:p>
    <w:p w:rsidR="00D146FD" w:rsidRPr="004C1515" w:rsidRDefault="002758F5">
      <w:pPr>
        <w:pStyle w:val="Normal1"/>
        <w:tabs>
          <w:tab w:val="left" w:pos="560"/>
        </w:tabs>
        <w:rPr>
          <w:lang w:val="is-IS"/>
        </w:rPr>
      </w:pPr>
      <w:r w:rsidRPr="002758F5">
        <w:rPr>
          <w:sz w:val="22"/>
          <w:lang w:val="is-IS"/>
        </w:rPr>
        <w:t>D</w:t>
      </w:r>
      <w:r w:rsidR="00676022">
        <w:rPr>
          <w:sz w:val="22"/>
          <w:lang w:val="is-IS"/>
        </w:rPr>
        <w:t>agsetning síðustu endurnýjunar markaðsleyfis</w:t>
      </w:r>
      <w:r w:rsidRPr="002758F5">
        <w:rPr>
          <w:sz w:val="22"/>
          <w:lang w:val="is-IS"/>
        </w:rPr>
        <w:t>: 23. júní 2007.</w:t>
      </w:r>
    </w:p>
    <w:p w:rsidR="00D146FD" w:rsidRPr="004C1515" w:rsidRDefault="00D146FD">
      <w:pPr>
        <w:pStyle w:val="Normal1"/>
        <w:tabs>
          <w:tab w:val="left" w:pos="560"/>
        </w:tabs>
        <w:rPr>
          <w:lang w:val="is-IS"/>
        </w:rPr>
      </w:pPr>
    </w:p>
    <w:p w:rsidR="00D146FD" w:rsidRPr="004C1515" w:rsidRDefault="00D146FD">
      <w:pPr>
        <w:pStyle w:val="Normal1"/>
        <w:tabs>
          <w:tab w:val="left" w:pos="560"/>
        </w:tabs>
        <w:rPr>
          <w:lang w:val="is-IS"/>
        </w:rPr>
      </w:pPr>
    </w:p>
    <w:p w:rsidR="006E0037" w:rsidRDefault="006E0037">
      <w:pPr>
        <w:pStyle w:val="Normal1"/>
        <w:tabs>
          <w:tab w:val="left" w:pos="560"/>
        </w:tabs>
        <w:rPr>
          <w:b/>
          <w:sz w:val="22"/>
          <w:lang w:val="is-IS"/>
        </w:rPr>
      </w:pPr>
    </w:p>
    <w:p w:rsidR="00D146FD" w:rsidRPr="004C1515" w:rsidRDefault="002758F5">
      <w:pPr>
        <w:pStyle w:val="Normal1"/>
        <w:tabs>
          <w:tab w:val="left" w:pos="560"/>
        </w:tabs>
        <w:rPr>
          <w:lang w:val="is-IS"/>
        </w:rPr>
      </w:pPr>
      <w:r w:rsidRPr="002758F5">
        <w:rPr>
          <w:b/>
          <w:sz w:val="22"/>
          <w:lang w:val="is-IS"/>
        </w:rPr>
        <w:lastRenderedPageBreak/>
        <w:t>10.</w:t>
      </w:r>
      <w:r w:rsidRPr="002758F5">
        <w:rPr>
          <w:b/>
          <w:sz w:val="22"/>
          <w:lang w:val="is-IS"/>
        </w:rPr>
        <w:tab/>
        <w:t>DAGSETNING ENDURSKOÐUNAR TEXTANS</w:t>
      </w:r>
    </w:p>
    <w:p w:rsidR="00D146FD" w:rsidRDefault="00D146FD">
      <w:pPr>
        <w:pStyle w:val="Normal1"/>
        <w:tabs>
          <w:tab w:val="left" w:pos="560"/>
        </w:tabs>
        <w:rPr>
          <w:lang w:val="is-IS"/>
        </w:rPr>
      </w:pPr>
    </w:p>
    <w:p w:rsidR="006E0037" w:rsidRDefault="006E0037">
      <w:pPr>
        <w:pStyle w:val="Normal1"/>
        <w:tabs>
          <w:tab w:val="left" w:pos="560"/>
        </w:tabs>
        <w:rPr>
          <w:lang w:val="is-IS"/>
        </w:rPr>
      </w:pPr>
    </w:p>
    <w:p w:rsidR="006E0037" w:rsidRPr="004C1515" w:rsidRDefault="006E0037">
      <w:pPr>
        <w:pStyle w:val="Normal1"/>
        <w:tabs>
          <w:tab w:val="left" w:pos="560"/>
        </w:tabs>
        <w:rPr>
          <w:lang w:val="is-IS"/>
        </w:rPr>
      </w:pPr>
    </w:p>
    <w:p w:rsidR="00676022" w:rsidRPr="00676022" w:rsidRDefault="00676022" w:rsidP="00676022">
      <w:pPr>
        <w:pStyle w:val="Normal1"/>
        <w:tabs>
          <w:tab w:val="left" w:pos="560"/>
        </w:tabs>
        <w:rPr>
          <w:sz w:val="22"/>
          <w:lang w:val="is-IS"/>
        </w:rPr>
      </w:pPr>
      <w:r w:rsidRPr="00676022">
        <w:rPr>
          <w:bCs/>
          <w:sz w:val="22"/>
          <w:lang w:val="is-IS"/>
        </w:rPr>
        <w:t xml:space="preserve">Ítarlegar upplýsingar um lyfið eru birtar á vef Lyfjastofnunar Evrópu </w:t>
      </w:r>
      <w:hyperlink r:id="rId11" w:history="1">
        <w:r w:rsidRPr="00676022">
          <w:rPr>
            <w:rStyle w:val="Hyperlink"/>
            <w:sz w:val="22"/>
            <w:lang w:val="is-IS"/>
          </w:rPr>
          <w:t>http://www.ema.europa.eu</w:t>
        </w:r>
      </w:hyperlink>
      <w:r w:rsidRPr="00676022">
        <w:rPr>
          <w:sz w:val="22"/>
          <w:lang w:val="is-IS"/>
        </w:rPr>
        <w:t>.</w:t>
      </w:r>
    </w:p>
    <w:p w:rsidR="00676022" w:rsidRPr="00676022" w:rsidRDefault="00676022" w:rsidP="00676022">
      <w:pPr>
        <w:pStyle w:val="Normal1"/>
        <w:tabs>
          <w:tab w:val="left" w:pos="560"/>
        </w:tabs>
        <w:rPr>
          <w:bCs/>
          <w:sz w:val="22"/>
          <w:lang w:val="is-IS"/>
        </w:rPr>
      </w:pPr>
    </w:p>
    <w:p w:rsidR="00676022" w:rsidRPr="00676022" w:rsidRDefault="00676022" w:rsidP="00676022">
      <w:pPr>
        <w:pStyle w:val="Normal1"/>
        <w:tabs>
          <w:tab w:val="left" w:pos="560"/>
        </w:tabs>
        <w:rPr>
          <w:bCs/>
          <w:sz w:val="22"/>
          <w:lang w:val="is-IS"/>
        </w:rPr>
      </w:pPr>
      <w:r w:rsidRPr="00676022">
        <w:rPr>
          <w:bCs/>
          <w:sz w:val="22"/>
          <w:lang w:val="is-IS"/>
        </w:rPr>
        <w:t xml:space="preserve">Upplýsingar á íslensku eru á </w:t>
      </w:r>
      <w:hyperlink r:id="rId12" w:history="1">
        <w:r w:rsidRPr="00676022">
          <w:rPr>
            <w:rStyle w:val="Hyperlink"/>
            <w:bCs/>
            <w:sz w:val="22"/>
            <w:lang w:val="is-IS"/>
          </w:rPr>
          <w:t>http://www.serlyfjaskra.is</w:t>
        </w:r>
      </w:hyperlink>
      <w:r w:rsidRPr="00676022">
        <w:rPr>
          <w:bCs/>
          <w:sz w:val="22"/>
          <w:lang w:val="is-IS"/>
        </w:rPr>
        <w:t>.</w:t>
      </w:r>
    </w:p>
    <w:p w:rsidR="00D146FD" w:rsidRPr="004C1515" w:rsidRDefault="002758F5">
      <w:pPr>
        <w:pStyle w:val="Normal1"/>
        <w:rPr>
          <w:lang w:val="is-IS"/>
        </w:rPr>
      </w:pPr>
      <w:r w:rsidRPr="002758F5">
        <w:rPr>
          <w:lang w:val="is-IS"/>
        </w:rPr>
        <w:br w:type="page"/>
      </w:r>
    </w:p>
    <w:p w:rsidR="00D146FD" w:rsidRPr="004C1515" w:rsidRDefault="002758F5">
      <w:pPr>
        <w:pStyle w:val="Normal1"/>
        <w:tabs>
          <w:tab w:val="left" w:pos="560"/>
        </w:tabs>
        <w:rPr>
          <w:lang w:val="is-IS"/>
        </w:rPr>
      </w:pPr>
      <w:r w:rsidRPr="002758F5">
        <w:rPr>
          <w:b/>
          <w:sz w:val="22"/>
          <w:lang w:val="is-IS"/>
        </w:rPr>
        <w:lastRenderedPageBreak/>
        <w:t xml:space="preserve"> </w:t>
      </w:r>
    </w:p>
    <w:p w:rsidR="00D146FD" w:rsidRPr="004C1515" w:rsidRDefault="00D146FD">
      <w:pPr>
        <w:pStyle w:val="Normal1"/>
        <w:tabs>
          <w:tab w:val="left" w:pos="560"/>
        </w:tabs>
        <w:rPr>
          <w:lang w:val="is-IS"/>
        </w:rPr>
      </w:pPr>
    </w:p>
    <w:p w:rsidR="00D146FD" w:rsidRPr="004C1515" w:rsidRDefault="00D146FD">
      <w:pPr>
        <w:pStyle w:val="Normal1"/>
        <w:tabs>
          <w:tab w:val="left" w:pos="560"/>
        </w:tabs>
        <w:rPr>
          <w:lang w:val="is-IS"/>
        </w:rPr>
      </w:pPr>
    </w:p>
    <w:p w:rsidR="00D146FD" w:rsidRPr="004C1515" w:rsidRDefault="00D146FD">
      <w:pPr>
        <w:pStyle w:val="Normal1"/>
        <w:tabs>
          <w:tab w:val="left" w:pos="560"/>
        </w:tabs>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2758F5">
      <w:pPr>
        <w:pStyle w:val="Normal1"/>
        <w:jc w:val="center"/>
        <w:rPr>
          <w:lang w:val="is-IS"/>
        </w:rPr>
      </w:pPr>
      <w:r w:rsidRPr="002758F5">
        <w:rPr>
          <w:b/>
          <w:sz w:val="22"/>
          <w:lang w:val="is-IS"/>
        </w:rPr>
        <w:t>VIÐAUKI II</w:t>
      </w:r>
    </w:p>
    <w:p w:rsidR="00D146FD" w:rsidRPr="004C1515" w:rsidRDefault="00D146FD">
      <w:pPr>
        <w:pStyle w:val="Normal1"/>
        <w:ind w:left="1701" w:right="1416" w:hanging="566"/>
        <w:rPr>
          <w:lang w:val="is-IS"/>
        </w:rPr>
      </w:pPr>
    </w:p>
    <w:p w:rsidR="00D146FD" w:rsidRPr="004C1515" w:rsidRDefault="002758F5">
      <w:pPr>
        <w:pStyle w:val="Normal1"/>
        <w:tabs>
          <w:tab w:val="left" w:pos="1701"/>
        </w:tabs>
        <w:ind w:left="1701" w:right="1416" w:hanging="566"/>
        <w:rPr>
          <w:lang w:val="is-IS"/>
        </w:rPr>
      </w:pPr>
      <w:r w:rsidRPr="002758F5">
        <w:rPr>
          <w:b/>
          <w:sz w:val="22"/>
          <w:lang w:val="is-IS"/>
        </w:rPr>
        <w:t>A.</w:t>
      </w:r>
      <w:r w:rsidRPr="002758F5">
        <w:rPr>
          <w:b/>
          <w:sz w:val="22"/>
          <w:lang w:val="is-IS"/>
        </w:rPr>
        <w:tab/>
      </w:r>
      <w:r w:rsidR="006E0037" w:rsidRPr="006E0037">
        <w:rPr>
          <w:b/>
          <w:sz w:val="22"/>
          <w:lang w:val="is-IS"/>
        </w:rPr>
        <w:t>FRAMLEIÐENDUR SEM ERU ÁBYRGIR FYRIR LOKASAMÞYKKT</w:t>
      </w:r>
    </w:p>
    <w:p w:rsidR="00D146FD" w:rsidRPr="004C1515" w:rsidRDefault="00D146FD">
      <w:pPr>
        <w:pStyle w:val="Normal1"/>
        <w:ind w:right="1416"/>
        <w:rPr>
          <w:lang w:val="is-IS"/>
        </w:rPr>
      </w:pPr>
    </w:p>
    <w:p w:rsidR="00D146FD" w:rsidRDefault="002758F5" w:rsidP="006E0037">
      <w:pPr>
        <w:pStyle w:val="Normal1"/>
        <w:tabs>
          <w:tab w:val="left" w:pos="1701"/>
        </w:tabs>
        <w:ind w:left="1701" w:right="1416" w:hanging="567"/>
        <w:rPr>
          <w:b/>
          <w:sz w:val="22"/>
          <w:lang w:val="is-IS"/>
        </w:rPr>
      </w:pPr>
      <w:r w:rsidRPr="002758F5">
        <w:rPr>
          <w:b/>
          <w:sz w:val="22"/>
          <w:lang w:val="is-IS"/>
        </w:rPr>
        <w:t>B.</w:t>
      </w:r>
      <w:r w:rsidRPr="002758F5">
        <w:rPr>
          <w:b/>
          <w:sz w:val="22"/>
          <w:lang w:val="is-IS"/>
        </w:rPr>
        <w:tab/>
        <w:t>FORSENDUR</w:t>
      </w:r>
      <w:r w:rsidR="006E0037">
        <w:rPr>
          <w:b/>
          <w:sz w:val="22"/>
          <w:lang w:val="is-IS"/>
        </w:rPr>
        <w:t xml:space="preserve"> </w:t>
      </w:r>
      <w:r w:rsidR="006E0037" w:rsidRPr="006E0037">
        <w:rPr>
          <w:b/>
          <w:sz w:val="22"/>
          <w:lang w:val="is-IS"/>
        </w:rPr>
        <w:t>FYRIR, EÐA TAKMARKANIR Á, AFGREIÐSLU OG NOTKUN</w:t>
      </w:r>
      <w:r w:rsidRPr="002758F5">
        <w:rPr>
          <w:b/>
          <w:sz w:val="22"/>
          <w:lang w:val="is-IS"/>
        </w:rPr>
        <w:t xml:space="preserve">  </w:t>
      </w:r>
    </w:p>
    <w:p w:rsidR="006E0037" w:rsidRDefault="006E0037" w:rsidP="006E0037">
      <w:pPr>
        <w:pStyle w:val="Normal1"/>
        <w:tabs>
          <w:tab w:val="left" w:pos="1701"/>
        </w:tabs>
        <w:ind w:left="1701" w:right="1416" w:hanging="567"/>
        <w:rPr>
          <w:lang w:val="is-IS"/>
        </w:rPr>
      </w:pPr>
    </w:p>
    <w:p w:rsidR="006E0037" w:rsidRPr="006E0037" w:rsidRDefault="006E0037" w:rsidP="006E0037">
      <w:pPr>
        <w:ind w:left="1689" w:right="567" w:hanging="555"/>
        <w:rPr>
          <w:rFonts w:ascii="Times New Roman" w:eastAsia="Times New Roman" w:hAnsi="Times New Roman" w:cs="Times New Roman"/>
          <w:b/>
          <w:noProof/>
          <w:sz w:val="22"/>
          <w:szCs w:val="22"/>
          <w:lang w:val="is-IS" w:eastAsia="en-US"/>
        </w:rPr>
      </w:pPr>
      <w:r w:rsidRPr="006E0037">
        <w:rPr>
          <w:rFonts w:ascii="Times New Roman" w:eastAsia="Times New Roman" w:hAnsi="Times New Roman" w:cs="Times New Roman"/>
          <w:b/>
          <w:noProof/>
          <w:sz w:val="22"/>
          <w:szCs w:val="22"/>
          <w:lang w:val="is-IS" w:eastAsia="en-US"/>
        </w:rPr>
        <w:t>C.</w:t>
      </w:r>
      <w:r w:rsidRPr="006E0037">
        <w:rPr>
          <w:rFonts w:ascii="Times New Roman" w:eastAsia="Times New Roman" w:hAnsi="Times New Roman" w:cs="Times New Roman"/>
          <w:b/>
          <w:noProof/>
          <w:sz w:val="22"/>
          <w:szCs w:val="22"/>
          <w:lang w:val="is-IS" w:eastAsia="en-US"/>
        </w:rPr>
        <w:tab/>
        <w:t>AÐRAR FORSENDUR OG SKILYRÐI MARKAÐSLEYFIS</w:t>
      </w:r>
    </w:p>
    <w:p w:rsidR="006E0037" w:rsidRPr="006E0037" w:rsidRDefault="006E0037" w:rsidP="006E0037">
      <w:pPr>
        <w:ind w:right="567"/>
        <w:rPr>
          <w:rFonts w:ascii="Times New Roman" w:eastAsia="Times New Roman" w:hAnsi="Times New Roman" w:cs="Times New Roman"/>
          <w:noProof/>
          <w:sz w:val="22"/>
          <w:szCs w:val="22"/>
          <w:lang w:val="is-IS" w:eastAsia="en-US"/>
        </w:rPr>
      </w:pPr>
    </w:p>
    <w:p w:rsidR="006E0037" w:rsidRPr="006E0037" w:rsidRDefault="006E0037" w:rsidP="006E0037">
      <w:pPr>
        <w:ind w:left="1689" w:right="567" w:hanging="555"/>
        <w:rPr>
          <w:rFonts w:ascii="Times New Roman" w:eastAsia="Times New Roman" w:hAnsi="Times New Roman" w:cs="Times New Roman"/>
          <w:b/>
          <w:noProof/>
          <w:sz w:val="22"/>
          <w:szCs w:val="22"/>
          <w:lang w:val="is-IS" w:eastAsia="en-US"/>
        </w:rPr>
      </w:pPr>
      <w:r w:rsidRPr="006E0037">
        <w:rPr>
          <w:rFonts w:ascii="Times New Roman" w:eastAsia="Times New Roman" w:hAnsi="Times New Roman" w:cs="Times New Roman"/>
          <w:b/>
          <w:noProof/>
          <w:sz w:val="22"/>
          <w:szCs w:val="22"/>
          <w:lang w:val="is-IS" w:eastAsia="en-US"/>
        </w:rPr>
        <w:t>D.</w:t>
      </w:r>
      <w:r w:rsidRPr="006E0037">
        <w:rPr>
          <w:rFonts w:ascii="Times New Roman" w:eastAsia="Times New Roman" w:hAnsi="Times New Roman" w:cs="Times New Roman"/>
          <w:b/>
          <w:noProof/>
          <w:sz w:val="22"/>
          <w:szCs w:val="22"/>
          <w:lang w:val="is-IS" w:eastAsia="en-US"/>
        </w:rPr>
        <w:tab/>
        <w:t>FORSENDUR EÐA TAKMARKANIR ER VARÐA ÖRYGGI OG VERKUN VIÐ NOTKUN LYFSINS</w:t>
      </w:r>
    </w:p>
    <w:p w:rsidR="006E0037" w:rsidRPr="006E0037" w:rsidRDefault="006E0037" w:rsidP="006E0037">
      <w:pPr>
        <w:pStyle w:val="Normal1"/>
        <w:tabs>
          <w:tab w:val="left" w:pos="1701"/>
        </w:tabs>
        <w:ind w:left="1701" w:right="1416" w:hanging="567"/>
        <w:rPr>
          <w:lang w:val="is-IS"/>
        </w:rPr>
      </w:pPr>
    </w:p>
    <w:p w:rsidR="00D146FD" w:rsidRPr="004C1515" w:rsidRDefault="00D146FD">
      <w:pPr>
        <w:pStyle w:val="Normal1"/>
        <w:ind w:right="1416"/>
        <w:rPr>
          <w:lang w:val="is-IS"/>
        </w:rPr>
      </w:pPr>
    </w:p>
    <w:p w:rsidR="00D146FD" w:rsidRPr="004C1515" w:rsidRDefault="002758F5">
      <w:pPr>
        <w:pStyle w:val="Normal1"/>
        <w:rPr>
          <w:lang w:val="is-IS"/>
        </w:rPr>
      </w:pPr>
      <w:r w:rsidRPr="002758F5">
        <w:rPr>
          <w:lang w:val="is-IS"/>
        </w:rPr>
        <w:br w:type="page"/>
      </w:r>
    </w:p>
    <w:p w:rsidR="00D146FD" w:rsidRPr="004C1515" w:rsidRDefault="00D146FD">
      <w:pPr>
        <w:pStyle w:val="Normal1"/>
        <w:ind w:left="567"/>
        <w:rPr>
          <w:lang w:val="is-IS"/>
        </w:rPr>
      </w:pPr>
    </w:p>
    <w:p w:rsidR="00D146FD" w:rsidRPr="006E0037" w:rsidRDefault="002758F5">
      <w:pPr>
        <w:pStyle w:val="Normal1"/>
        <w:ind w:left="567" w:right="1416" w:hanging="566"/>
        <w:rPr>
          <w:lang w:val="is-IS"/>
        </w:rPr>
      </w:pPr>
      <w:r w:rsidRPr="002758F5">
        <w:rPr>
          <w:b/>
          <w:sz w:val="22"/>
          <w:lang w:val="is-IS"/>
        </w:rPr>
        <w:t>A.</w:t>
      </w:r>
      <w:r w:rsidRPr="002758F5">
        <w:rPr>
          <w:b/>
          <w:sz w:val="22"/>
          <w:lang w:val="is-IS"/>
        </w:rPr>
        <w:tab/>
      </w:r>
      <w:r w:rsidR="006E0037" w:rsidRPr="006E0037">
        <w:rPr>
          <w:lang w:val="is-IS"/>
        </w:rPr>
        <w:t xml:space="preserve"> </w:t>
      </w:r>
      <w:r w:rsidR="006E0037" w:rsidRPr="006E0037">
        <w:rPr>
          <w:b/>
          <w:sz w:val="22"/>
          <w:lang w:val="is-IS"/>
        </w:rPr>
        <w:t>FRAMLEIÐENDUR SEM ERU ÁBYRGIR FYRIR LOKASAMÞYKKT</w:t>
      </w:r>
    </w:p>
    <w:p w:rsidR="00D146FD" w:rsidRPr="004C1515" w:rsidRDefault="00D146FD">
      <w:pPr>
        <w:pStyle w:val="Normal1"/>
        <w:tabs>
          <w:tab w:val="left" w:pos="1701"/>
        </w:tabs>
        <w:ind w:right="1416"/>
        <w:rPr>
          <w:lang w:val="is-IS"/>
        </w:rPr>
      </w:pPr>
    </w:p>
    <w:p w:rsidR="00D146FD" w:rsidRPr="004C1515" w:rsidRDefault="002758F5">
      <w:pPr>
        <w:pStyle w:val="Normal1"/>
        <w:rPr>
          <w:lang w:val="is-IS"/>
        </w:rPr>
      </w:pPr>
      <w:r w:rsidRPr="002758F5">
        <w:rPr>
          <w:sz w:val="22"/>
          <w:u w:val="single"/>
          <w:lang w:val="is-IS"/>
        </w:rPr>
        <w:t>Heiti og heimilisfang framleiðanda sem er ábyrgur fyrir lokasamþykkt</w:t>
      </w:r>
    </w:p>
    <w:p w:rsidR="00D146FD" w:rsidRPr="004C1515" w:rsidRDefault="00D146FD">
      <w:pPr>
        <w:pStyle w:val="Normal1"/>
        <w:jc w:val="both"/>
        <w:rPr>
          <w:lang w:val="is-IS"/>
        </w:rPr>
      </w:pPr>
    </w:p>
    <w:p w:rsidR="00D85F38" w:rsidRDefault="00CC0A10">
      <w:pPr>
        <w:pStyle w:val="Normal1"/>
        <w:jc w:val="both"/>
        <w:rPr>
          <w:sz w:val="22"/>
          <w:lang w:val="is-IS"/>
        </w:rPr>
      </w:pPr>
      <w:r>
        <w:rPr>
          <w:sz w:val="22"/>
          <w:lang w:val="is-IS"/>
        </w:rPr>
        <w:t>Recordati Rare Diseases</w:t>
      </w:r>
    </w:p>
    <w:p w:rsidR="00D85F38" w:rsidRDefault="002758F5">
      <w:pPr>
        <w:pStyle w:val="Normal1"/>
        <w:jc w:val="both"/>
        <w:rPr>
          <w:sz w:val="22"/>
          <w:lang w:val="is-IS"/>
        </w:rPr>
      </w:pPr>
      <w:r w:rsidRPr="002758F5">
        <w:rPr>
          <w:sz w:val="22"/>
          <w:lang w:val="is-IS"/>
        </w:rPr>
        <w:t>Immeuble “Le Wilson”</w:t>
      </w:r>
    </w:p>
    <w:p w:rsidR="00D85F38" w:rsidRDefault="002758F5">
      <w:pPr>
        <w:pStyle w:val="Normal1"/>
        <w:jc w:val="both"/>
        <w:rPr>
          <w:sz w:val="22"/>
          <w:lang w:val="is-IS"/>
        </w:rPr>
      </w:pPr>
      <w:r w:rsidRPr="002758F5">
        <w:rPr>
          <w:sz w:val="22"/>
          <w:lang w:val="is-IS"/>
        </w:rPr>
        <w:t>70</w:t>
      </w:r>
      <w:r w:rsidR="006C2600">
        <w:rPr>
          <w:sz w:val="22"/>
          <w:lang w:val="is-IS"/>
        </w:rPr>
        <w:t>, A</w:t>
      </w:r>
      <w:r w:rsidRPr="002758F5">
        <w:rPr>
          <w:sz w:val="22"/>
          <w:lang w:val="is-IS"/>
        </w:rPr>
        <w:t>venue du Général de Gaulle</w:t>
      </w:r>
    </w:p>
    <w:p w:rsidR="00D85F38" w:rsidRDefault="002758F5">
      <w:pPr>
        <w:pStyle w:val="Normal1"/>
        <w:jc w:val="both"/>
        <w:rPr>
          <w:sz w:val="22"/>
          <w:lang w:val="is-IS"/>
        </w:rPr>
      </w:pPr>
      <w:r w:rsidRPr="002758F5">
        <w:rPr>
          <w:sz w:val="22"/>
          <w:lang w:val="is-IS"/>
        </w:rPr>
        <w:t>F-92800 Puteaux</w:t>
      </w:r>
    </w:p>
    <w:p w:rsidR="00D146FD" w:rsidRPr="004C1515" w:rsidRDefault="002758F5">
      <w:pPr>
        <w:pStyle w:val="Normal1"/>
        <w:jc w:val="both"/>
        <w:rPr>
          <w:lang w:val="is-IS"/>
        </w:rPr>
      </w:pPr>
      <w:r w:rsidRPr="002758F5">
        <w:rPr>
          <w:sz w:val="22"/>
          <w:lang w:val="is-IS"/>
        </w:rPr>
        <w:t>Frakkland</w:t>
      </w:r>
    </w:p>
    <w:p w:rsidR="00D146FD" w:rsidRDefault="00D146FD">
      <w:pPr>
        <w:pStyle w:val="Normal1"/>
        <w:ind w:left="567"/>
        <w:rPr>
          <w:lang w:val="is-IS"/>
        </w:rPr>
      </w:pPr>
    </w:p>
    <w:p w:rsidR="006C2600" w:rsidRPr="006E0037" w:rsidRDefault="006C2600" w:rsidP="006C2600">
      <w:pPr>
        <w:tabs>
          <w:tab w:val="left" w:pos="1134"/>
        </w:tabs>
        <w:jc w:val="both"/>
        <w:rPr>
          <w:rFonts w:ascii="Times New Roman" w:hAnsi="Times New Roman" w:cs="Times New Roman"/>
          <w:sz w:val="22"/>
          <w:szCs w:val="22"/>
          <w:lang w:val="en-GB"/>
        </w:rPr>
      </w:pPr>
      <w:r w:rsidRPr="006E0037">
        <w:rPr>
          <w:rFonts w:ascii="Times New Roman" w:hAnsi="Times New Roman" w:cs="Times New Roman"/>
          <w:sz w:val="22"/>
          <w:szCs w:val="22"/>
          <w:lang w:val="en-GB"/>
        </w:rPr>
        <w:t>eða</w:t>
      </w:r>
    </w:p>
    <w:p w:rsidR="006C2600" w:rsidRPr="006E0037" w:rsidRDefault="006C2600" w:rsidP="006C2600">
      <w:pPr>
        <w:tabs>
          <w:tab w:val="left" w:pos="1134"/>
        </w:tabs>
        <w:jc w:val="both"/>
        <w:rPr>
          <w:rFonts w:ascii="Times New Roman" w:hAnsi="Times New Roman" w:cs="Times New Roman"/>
          <w:sz w:val="22"/>
          <w:szCs w:val="22"/>
          <w:lang w:val="en-GB"/>
        </w:rPr>
      </w:pPr>
    </w:p>
    <w:p w:rsidR="006C2600" w:rsidRPr="006E0037" w:rsidRDefault="00CC0A10" w:rsidP="006C2600">
      <w:pPr>
        <w:tabs>
          <w:tab w:val="left" w:pos="1134"/>
        </w:tabs>
        <w:jc w:val="both"/>
        <w:rPr>
          <w:rFonts w:ascii="Times New Roman" w:hAnsi="Times New Roman" w:cs="Times New Roman"/>
          <w:sz w:val="22"/>
          <w:szCs w:val="22"/>
          <w:lang w:val="en-GB"/>
        </w:rPr>
      </w:pPr>
      <w:r w:rsidRPr="006E0037">
        <w:rPr>
          <w:rFonts w:ascii="Times New Roman" w:hAnsi="Times New Roman" w:cs="Times New Roman"/>
          <w:sz w:val="22"/>
          <w:szCs w:val="22"/>
          <w:lang w:val="en-GB"/>
        </w:rPr>
        <w:t>Recordati Rare Diseases</w:t>
      </w:r>
    </w:p>
    <w:p w:rsidR="00FF5BF3" w:rsidRPr="006E0037" w:rsidRDefault="00FF5BF3" w:rsidP="00FF5BF3">
      <w:pPr>
        <w:tabs>
          <w:tab w:val="left" w:pos="1134"/>
        </w:tabs>
        <w:jc w:val="both"/>
        <w:rPr>
          <w:rFonts w:ascii="Times New Roman" w:hAnsi="Times New Roman" w:cs="Times New Roman"/>
          <w:sz w:val="22"/>
          <w:szCs w:val="22"/>
          <w:lang w:val="en-GB"/>
        </w:rPr>
      </w:pPr>
      <w:r w:rsidRPr="006E0037">
        <w:rPr>
          <w:rFonts w:ascii="Times New Roman" w:hAnsi="Times New Roman" w:cs="Times New Roman"/>
          <w:sz w:val="22"/>
          <w:szCs w:val="22"/>
          <w:lang w:val="en-GB"/>
        </w:rPr>
        <w:t>Eco River Parc</w:t>
      </w:r>
    </w:p>
    <w:p w:rsidR="00584C59" w:rsidRDefault="00FF5BF3" w:rsidP="006C2600">
      <w:pPr>
        <w:tabs>
          <w:tab w:val="left" w:pos="1134"/>
        </w:tabs>
        <w:jc w:val="both"/>
        <w:rPr>
          <w:rFonts w:ascii="Times New Roman" w:hAnsi="Times New Roman" w:cs="Times New Roman"/>
          <w:sz w:val="22"/>
          <w:szCs w:val="22"/>
          <w:lang w:val="fr-FR"/>
        </w:rPr>
      </w:pPr>
      <w:r w:rsidRPr="00FF5BF3">
        <w:rPr>
          <w:rFonts w:ascii="Times New Roman" w:hAnsi="Times New Roman" w:cs="Times New Roman"/>
          <w:sz w:val="22"/>
          <w:szCs w:val="22"/>
          <w:lang w:val="fr-FR"/>
        </w:rPr>
        <w:t>30, rue des Peupliers</w:t>
      </w:r>
    </w:p>
    <w:p w:rsidR="006C2600" w:rsidRPr="00F10F74" w:rsidRDefault="006C2600" w:rsidP="006C2600">
      <w:pPr>
        <w:tabs>
          <w:tab w:val="left" w:pos="1134"/>
        </w:tabs>
        <w:jc w:val="both"/>
        <w:rPr>
          <w:rFonts w:ascii="Times New Roman" w:hAnsi="Times New Roman" w:cs="Times New Roman"/>
          <w:sz w:val="22"/>
          <w:szCs w:val="22"/>
          <w:lang w:val="fr-FR"/>
        </w:rPr>
      </w:pPr>
      <w:r w:rsidRPr="00F10F74">
        <w:rPr>
          <w:rFonts w:ascii="Times New Roman" w:hAnsi="Times New Roman" w:cs="Times New Roman"/>
          <w:sz w:val="22"/>
          <w:szCs w:val="22"/>
          <w:lang w:val="fr-FR"/>
        </w:rPr>
        <w:t>F-92000 Nanterre</w:t>
      </w:r>
    </w:p>
    <w:p w:rsidR="006C2600" w:rsidRPr="00F10F74" w:rsidRDefault="006C2600" w:rsidP="006C2600">
      <w:pPr>
        <w:tabs>
          <w:tab w:val="left" w:pos="1134"/>
        </w:tabs>
        <w:jc w:val="both"/>
        <w:rPr>
          <w:rFonts w:ascii="Times New Roman" w:hAnsi="Times New Roman" w:cs="Times New Roman"/>
          <w:sz w:val="22"/>
          <w:szCs w:val="22"/>
          <w:lang w:val="fr-FR"/>
        </w:rPr>
      </w:pPr>
      <w:r w:rsidRPr="00F10F74">
        <w:rPr>
          <w:rFonts w:ascii="Times New Roman" w:hAnsi="Times New Roman" w:cs="Times New Roman"/>
          <w:sz w:val="22"/>
          <w:szCs w:val="22"/>
          <w:lang w:val="fr-FR"/>
        </w:rPr>
        <w:t>Frakkland</w:t>
      </w:r>
    </w:p>
    <w:p w:rsidR="006C2600" w:rsidRPr="00F10F74" w:rsidRDefault="006C2600" w:rsidP="006C2600">
      <w:pPr>
        <w:tabs>
          <w:tab w:val="left" w:pos="1134"/>
        </w:tabs>
        <w:jc w:val="both"/>
        <w:rPr>
          <w:rFonts w:ascii="Times New Roman" w:hAnsi="Times New Roman" w:cs="Times New Roman"/>
          <w:sz w:val="22"/>
          <w:szCs w:val="22"/>
          <w:lang w:val="fr-FR"/>
        </w:rPr>
      </w:pPr>
    </w:p>
    <w:p w:rsidR="006C2600" w:rsidRPr="00F10F74" w:rsidRDefault="006C2600" w:rsidP="006C2600">
      <w:pPr>
        <w:tabs>
          <w:tab w:val="left" w:pos="1134"/>
        </w:tabs>
        <w:jc w:val="both"/>
        <w:rPr>
          <w:rFonts w:ascii="Times New Roman" w:hAnsi="Times New Roman" w:cs="Times New Roman"/>
          <w:sz w:val="22"/>
          <w:szCs w:val="22"/>
          <w:lang w:val="fr-FR"/>
        </w:rPr>
      </w:pPr>
      <w:r w:rsidRPr="00E86233">
        <w:rPr>
          <w:rFonts w:ascii="Times New Roman" w:hAnsi="Times New Roman" w:cs="Times New Roman"/>
          <w:sz w:val="22"/>
          <w:szCs w:val="22"/>
          <w:lang w:val="is-IS"/>
        </w:rPr>
        <w:t>Heiti og heimilisfang framleiðanda sem er ábyrgur fyrir lokasamþykkt viðkomandi lotu skal koma fram í prentuðum fylgiseðli.</w:t>
      </w:r>
    </w:p>
    <w:p w:rsidR="006C2600" w:rsidRPr="00F10F74" w:rsidRDefault="006C2600" w:rsidP="00F10F74">
      <w:pPr>
        <w:pStyle w:val="Normal1"/>
        <w:rPr>
          <w:lang w:val="fr-FR"/>
        </w:rPr>
      </w:pPr>
    </w:p>
    <w:p w:rsidR="00D146FD" w:rsidRPr="004C1515" w:rsidRDefault="00D146FD">
      <w:pPr>
        <w:pStyle w:val="Normal1"/>
        <w:rPr>
          <w:lang w:val="is-IS"/>
        </w:rPr>
      </w:pPr>
    </w:p>
    <w:p w:rsidR="00D146FD" w:rsidRPr="006E0037" w:rsidRDefault="002758F5">
      <w:pPr>
        <w:pStyle w:val="Normal1"/>
        <w:ind w:left="567" w:hanging="566"/>
        <w:rPr>
          <w:lang w:val="is-IS"/>
        </w:rPr>
      </w:pPr>
      <w:r w:rsidRPr="002758F5">
        <w:rPr>
          <w:b/>
          <w:sz w:val="22"/>
          <w:lang w:val="is-IS"/>
        </w:rPr>
        <w:t>B.</w:t>
      </w:r>
      <w:r w:rsidRPr="002758F5">
        <w:rPr>
          <w:b/>
          <w:sz w:val="22"/>
          <w:lang w:val="is-IS"/>
        </w:rPr>
        <w:tab/>
      </w:r>
      <w:r w:rsidR="006E0037" w:rsidRPr="006E0037">
        <w:rPr>
          <w:b/>
          <w:sz w:val="22"/>
          <w:lang w:val="is-IS"/>
        </w:rPr>
        <w:t>FORSENDUR FYRIR, EÐA TAKMARKANIR Á, AFGREIÐSLU OG NOTKUN</w:t>
      </w:r>
    </w:p>
    <w:p w:rsidR="00D146FD" w:rsidRPr="004C1515" w:rsidRDefault="00D146FD">
      <w:pPr>
        <w:pStyle w:val="Normal1"/>
        <w:rPr>
          <w:lang w:val="is-IS"/>
        </w:rPr>
      </w:pPr>
    </w:p>
    <w:p w:rsidR="00D146FD" w:rsidRPr="004C1515" w:rsidRDefault="00D146FD" w:rsidP="006E0037">
      <w:pPr>
        <w:pStyle w:val="Normal1"/>
        <w:rPr>
          <w:lang w:val="is-IS"/>
        </w:rPr>
      </w:pPr>
    </w:p>
    <w:p w:rsidR="00D146FD" w:rsidRPr="004C1515" w:rsidRDefault="002758F5">
      <w:pPr>
        <w:pStyle w:val="Normal1"/>
        <w:rPr>
          <w:lang w:val="is-IS"/>
        </w:rPr>
      </w:pPr>
      <w:r w:rsidRPr="002758F5">
        <w:rPr>
          <w:sz w:val="22"/>
          <w:lang w:val="is-IS"/>
        </w:rPr>
        <w:t>Lyf sem eingöngu má nota eftir ávísun tiltekinna sérfræðilækna (Sjá viðauka I: Samantekt á eiginleikum lyfs,kafla 4.2).</w:t>
      </w:r>
    </w:p>
    <w:p w:rsidR="006E0037" w:rsidRPr="006E0037" w:rsidRDefault="006E0037" w:rsidP="006E0037">
      <w:pPr>
        <w:ind w:left="567" w:hanging="567"/>
        <w:rPr>
          <w:rFonts w:ascii="Times New Roman" w:eastAsia="Times New Roman" w:hAnsi="Times New Roman" w:cs="Times New Roman"/>
          <w:b/>
          <w:noProof/>
          <w:sz w:val="22"/>
          <w:szCs w:val="22"/>
          <w:lang w:val="is-IS" w:eastAsia="en-US"/>
        </w:rPr>
      </w:pPr>
      <w:r w:rsidRPr="006E0037">
        <w:rPr>
          <w:rFonts w:ascii="Times New Roman" w:eastAsia="Times New Roman" w:hAnsi="Times New Roman" w:cs="Times New Roman"/>
          <w:b/>
          <w:noProof/>
          <w:sz w:val="22"/>
          <w:szCs w:val="22"/>
          <w:lang w:val="is-IS" w:eastAsia="en-US"/>
        </w:rPr>
        <w:t>C.</w:t>
      </w:r>
      <w:r w:rsidRPr="006E0037">
        <w:rPr>
          <w:rFonts w:ascii="Times New Roman" w:eastAsia="Times New Roman" w:hAnsi="Times New Roman" w:cs="Times New Roman"/>
          <w:b/>
          <w:noProof/>
          <w:sz w:val="22"/>
          <w:szCs w:val="22"/>
          <w:lang w:val="is-IS" w:eastAsia="en-US"/>
        </w:rPr>
        <w:tab/>
        <w:t>AÐRAR FORSENDUR OG SKILYRÐI MARKAÐSLEYFIS</w:t>
      </w:r>
    </w:p>
    <w:p w:rsidR="006E0037" w:rsidRPr="006E0037" w:rsidRDefault="006E0037" w:rsidP="006E0037">
      <w:pPr>
        <w:tabs>
          <w:tab w:val="left" w:pos="720"/>
          <w:tab w:val="center" w:pos="4153"/>
          <w:tab w:val="right" w:pos="8306"/>
        </w:tabs>
        <w:rPr>
          <w:rFonts w:ascii="Times New Roman" w:eastAsia="Times New Roman" w:hAnsi="Times New Roman" w:cs="Times New Roman"/>
          <w:noProof/>
          <w:sz w:val="22"/>
          <w:szCs w:val="22"/>
          <w:lang w:val="is-IS" w:eastAsia="en-US"/>
        </w:rPr>
      </w:pPr>
    </w:p>
    <w:p w:rsidR="006E0037" w:rsidRPr="006E0037" w:rsidRDefault="006E0037" w:rsidP="006E0037">
      <w:pPr>
        <w:numPr>
          <w:ilvl w:val="12"/>
          <w:numId w:val="0"/>
        </w:numPr>
        <w:rPr>
          <w:rFonts w:ascii="Times New Roman" w:eastAsia="Times New Roman" w:hAnsi="Times New Roman" w:cs="Times New Roman"/>
          <w:noProof/>
          <w:sz w:val="22"/>
          <w:szCs w:val="22"/>
          <w:lang w:val="is-IS" w:eastAsia="en-US"/>
        </w:rPr>
      </w:pPr>
      <w:r w:rsidRPr="006E0037">
        <w:rPr>
          <w:rFonts w:ascii="Times New Roman" w:eastAsia="Times New Roman" w:hAnsi="Times New Roman" w:cs="Times New Roman"/>
          <w:b/>
          <w:noProof/>
          <w:sz w:val="22"/>
          <w:szCs w:val="22"/>
          <w:lang w:val="is-IS" w:eastAsia="en-US"/>
        </w:rPr>
        <w:t>•</w:t>
      </w:r>
      <w:r w:rsidRPr="006E0037">
        <w:rPr>
          <w:rFonts w:ascii="Times New Roman" w:eastAsia="Times New Roman" w:hAnsi="Times New Roman" w:cs="Times New Roman"/>
          <w:b/>
          <w:noProof/>
          <w:sz w:val="22"/>
          <w:szCs w:val="22"/>
          <w:lang w:val="is-IS" w:eastAsia="en-US"/>
        </w:rPr>
        <w:tab/>
        <w:t>Samantektir um öryggi lyfsins (PSUR)</w:t>
      </w:r>
    </w:p>
    <w:p w:rsidR="006E0037" w:rsidRPr="006E0037" w:rsidRDefault="006E0037" w:rsidP="006E0037">
      <w:pPr>
        <w:rPr>
          <w:rFonts w:ascii="Times New Roman" w:eastAsia="Times New Roman" w:hAnsi="Times New Roman" w:cs="Times New Roman"/>
          <w:sz w:val="22"/>
          <w:szCs w:val="22"/>
          <w:lang w:val="is-IS" w:eastAsia="en-US"/>
        </w:rPr>
      </w:pPr>
    </w:p>
    <w:p w:rsidR="006E0037" w:rsidRPr="006E0037" w:rsidRDefault="006E0037" w:rsidP="006E0037">
      <w:pPr>
        <w:rPr>
          <w:rFonts w:ascii="Times New Roman" w:eastAsia="Times New Roman" w:hAnsi="Times New Roman" w:cs="Times New Roman"/>
          <w:sz w:val="22"/>
          <w:szCs w:val="22"/>
          <w:lang w:val="is-IS" w:eastAsia="en-US"/>
        </w:rPr>
      </w:pPr>
      <w:r w:rsidRPr="006E0037">
        <w:rPr>
          <w:rFonts w:ascii="Times New Roman" w:eastAsia="Times New Roman" w:hAnsi="Times New Roman" w:cs="Times New Roman"/>
          <w:sz w:val="22"/>
          <w:szCs w:val="22"/>
          <w:lang w:val="is-IS" w:eastAsia="en-US"/>
        </w:rPr>
        <w:t>Skilyrði um hvernig leggja skal fram samantektir um öryggi lyfsins koma fram í lista yfir viðmiðunardagsetningar Evrópusambandsins (EURD lista) sem gerð er krafa um í grein 107c(7) í tilskipun 2001/83/EB og öllum síðari uppfærslum sem birtar e</w:t>
      </w:r>
      <w:r>
        <w:rPr>
          <w:rFonts w:ascii="Times New Roman" w:eastAsia="Times New Roman" w:hAnsi="Times New Roman" w:cs="Times New Roman"/>
          <w:sz w:val="22"/>
          <w:szCs w:val="22"/>
          <w:lang w:val="is-IS" w:eastAsia="en-US"/>
        </w:rPr>
        <w:t>ru í evrópsku lyfjavefgáttinni.</w:t>
      </w:r>
    </w:p>
    <w:p w:rsidR="006E0037" w:rsidRPr="006E0037" w:rsidRDefault="006E0037" w:rsidP="006E0037">
      <w:pPr>
        <w:rPr>
          <w:rFonts w:ascii="Times New Roman" w:eastAsia="Times New Roman" w:hAnsi="Times New Roman" w:cs="Times New Roman"/>
          <w:sz w:val="22"/>
          <w:szCs w:val="22"/>
          <w:lang w:val="is-IS" w:eastAsia="en-US"/>
        </w:rPr>
      </w:pPr>
    </w:p>
    <w:p w:rsidR="006E0037" w:rsidRPr="006E0037" w:rsidRDefault="006E0037" w:rsidP="006E0037">
      <w:pPr>
        <w:rPr>
          <w:rFonts w:ascii="Times New Roman" w:eastAsia="Times New Roman" w:hAnsi="Times New Roman" w:cs="Times New Roman"/>
          <w:noProof/>
          <w:sz w:val="22"/>
          <w:szCs w:val="22"/>
          <w:lang w:val="is-IS" w:eastAsia="en-US"/>
        </w:rPr>
      </w:pPr>
    </w:p>
    <w:p w:rsidR="006E0037" w:rsidRPr="006E0037" w:rsidRDefault="006E0037" w:rsidP="006E0037">
      <w:pPr>
        <w:ind w:left="567" w:hanging="567"/>
        <w:rPr>
          <w:rFonts w:ascii="Times New Roman" w:eastAsia="Times New Roman" w:hAnsi="Times New Roman" w:cs="Times New Roman"/>
          <w:b/>
          <w:noProof/>
          <w:sz w:val="22"/>
          <w:szCs w:val="22"/>
          <w:lang w:val="is-IS" w:eastAsia="en-US"/>
        </w:rPr>
      </w:pPr>
      <w:r w:rsidRPr="006E0037">
        <w:rPr>
          <w:rFonts w:ascii="Times New Roman" w:eastAsia="Times New Roman" w:hAnsi="Times New Roman" w:cs="Times New Roman"/>
          <w:b/>
          <w:noProof/>
          <w:sz w:val="22"/>
          <w:szCs w:val="22"/>
          <w:lang w:val="is-IS" w:eastAsia="en-US"/>
        </w:rPr>
        <w:t>D.</w:t>
      </w:r>
      <w:r w:rsidRPr="006E0037">
        <w:rPr>
          <w:rFonts w:ascii="Times New Roman" w:eastAsia="Times New Roman" w:hAnsi="Times New Roman" w:cs="Times New Roman"/>
          <w:b/>
          <w:noProof/>
          <w:sz w:val="22"/>
          <w:szCs w:val="22"/>
          <w:lang w:val="is-IS" w:eastAsia="en-US"/>
        </w:rPr>
        <w:tab/>
        <w:t>FORSENDUR EÐA TAKMARKANIR ER VARÐA ÖRYGGI OG VERKUN VIÐ NOTKUN LYFSINS</w:t>
      </w:r>
    </w:p>
    <w:p w:rsidR="006E0037" w:rsidRPr="006E0037" w:rsidRDefault="006E0037" w:rsidP="006E0037">
      <w:pPr>
        <w:rPr>
          <w:rFonts w:ascii="Times New Roman" w:eastAsia="Times New Roman" w:hAnsi="Times New Roman" w:cs="Times New Roman"/>
          <w:noProof/>
          <w:sz w:val="22"/>
          <w:szCs w:val="22"/>
          <w:lang w:val="is-IS" w:eastAsia="en-US"/>
        </w:rPr>
      </w:pPr>
    </w:p>
    <w:p w:rsidR="006E0037" w:rsidRPr="006E0037" w:rsidRDefault="006E0037" w:rsidP="006E0037">
      <w:pPr>
        <w:numPr>
          <w:ilvl w:val="12"/>
          <w:numId w:val="0"/>
        </w:numPr>
        <w:rPr>
          <w:rFonts w:ascii="Times New Roman" w:eastAsia="Times New Roman" w:hAnsi="Times New Roman" w:cs="Times New Roman"/>
          <w:noProof/>
          <w:sz w:val="22"/>
          <w:szCs w:val="22"/>
          <w:lang w:val="is-IS" w:eastAsia="en-US"/>
        </w:rPr>
      </w:pPr>
      <w:r w:rsidRPr="006E0037">
        <w:rPr>
          <w:rFonts w:ascii="Times New Roman" w:eastAsia="Times New Roman" w:hAnsi="Times New Roman" w:cs="Times New Roman"/>
          <w:b/>
          <w:noProof/>
          <w:sz w:val="22"/>
          <w:szCs w:val="22"/>
          <w:lang w:val="is-IS" w:eastAsia="en-US"/>
        </w:rPr>
        <w:t>•</w:t>
      </w:r>
      <w:r w:rsidRPr="006E0037">
        <w:rPr>
          <w:rFonts w:ascii="Times New Roman" w:eastAsia="Times New Roman" w:hAnsi="Times New Roman" w:cs="Times New Roman"/>
          <w:b/>
          <w:noProof/>
          <w:sz w:val="22"/>
          <w:szCs w:val="22"/>
          <w:lang w:val="is-IS" w:eastAsia="en-US"/>
        </w:rPr>
        <w:tab/>
        <w:t>Áætlun um áhættustjórnun</w:t>
      </w:r>
    </w:p>
    <w:p w:rsidR="006E0037" w:rsidRPr="006E0037" w:rsidRDefault="006E0037" w:rsidP="006E0037">
      <w:pPr>
        <w:rPr>
          <w:rFonts w:ascii="Times New Roman" w:eastAsia="Times New Roman" w:hAnsi="Times New Roman" w:cs="Times New Roman"/>
          <w:noProof/>
          <w:sz w:val="22"/>
          <w:szCs w:val="22"/>
          <w:lang w:val="is-IS" w:eastAsia="en-US"/>
        </w:rPr>
      </w:pPr>
    </w:p>
    <w:p w:rsidR="006E0037" w:rsidRPr="006E0037" w:rsidRDefault="006E0037" w:rsidP="006E0037">
      <w:pPr>
        <w:rPr>
          <w:rFonts w:ascii="Times New Roman" w:eastAsia="Times New Roman" w:hAnsi="Times New Roman" w:cs="Times New Roman"/>
          <w:noProof/>
          <w:sz w:val="22"/>
          <w:szCs w:val="22"/>
          <w:lang w:val="is-IS" w:eastAsia="en-US"/>
        </w:rPr>
      </w:pPr>
      <w:r>
        <w:rPr>
          <w:rFonts w:ascii="Times New Roman" w:eastAsia="Times New Roman" w:hAnsi="Times New Roman" w:cs="Times New Roman"/>
          <w:noProof/>
          <w:sz w:val="22"/>
          <w:szCs w:val="22"/>
          <w:lang w:val="is-IS" w:eastAsia="en-US"/>
        </w:rPr>
        <w:t>Á ekki við.</w:t>
      </w:r>
    </w:p>
    <w:p w:rsidR="006E0037" w:rsidRPr="004C1515" w:rsidRDefault="006E0037">
      <w:pPr>
        <w:pStyle w:val="Normal1"/>
        <w:ind w:right="567"/>
        <w:rPr>
          <w:lang w:val="is-IS"/>
        </w:rPr>
      </w:pPr>
    </w:p>
    <w:p w:rsidR="00D146FD" w:rsidRPr="004C1515" w:rsidRDefault="00D146FD">
      <w:pPr>
        <w:pStyle w:val="Normal1"/>
        <w:tabs>
          <w:tab w:val="left" w:pos="1701"/>
        </w:tabs>
        <w:ind w:right="1558"/>
        <w:rPr>
          <w:lang w:val="is-IS"/>
        </w:rPr>
      </w:pPr>
    </w:p>
    <w:p w:rsidR="00D146FD" w:rsidRPr="004C1515" w:rsidRDefault="00D146FD">
      <w:pPr>
        <w:pStyle w:val="Normal1"/>
        <w:ind w:left="283"/>
        <w:rPr>
          <w:lang w:val="is-IS"/>
        </w:rPr>
      </w:pPr>
    </w:p>
    <w:p w:rsidR="00D146FD" w:rsidRPr="004C1515" w:rsidRDefault="00D146FD">
      <w:pPr>
        <w:pStyle w:val="Normal1"/>
        <w:ind w:left="283"/>
        <w:rPr>
          <w:lang w:val="is-IS"/>
        </w:rPr>
      </w:pPr>
    </w:p>
    <w:p w:rsidR="00D146FD" w:rsidRPr="004C1515" w:rsidRDefault="00D146FD">
      <w:pPr>
        <w:pStyle w:val="Normal1"/>
        <w:ind w:left="283"/>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jc w:val="right"/>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2758F5">
      <w:pPr>
        <w:pStyle w:val="Normal1"/>
        <w:jc w:val="center"/>
        <w:rPr>
          <w:lang w:val="is-IS"/>
        </w:rPr>
      </w:pPr>
      <w:r w:rsidRPr="002758F5">
        <w:rPr>
          <w:b/>
          <w:sz w:val="22"/>
          <w:lang w:val="is-IS"/>
        </w:rPr>
        <w:t>VIÐAUKI III</w:t>
      </w:r>
    </w:p>
    <w:p w:rsidR="00D146FD" w:rsidRPr="004C1515" w:rsidRDefault="00D146FD">
      <w:pPr>
        <w:pStyle w:val="Normal1"/>
        <w:jc w:val="center"/>
        <w:rPr>
          <w:lang w:val="is-IS"/>
        </w:rPr>
      </w:pPr>
    </w:p>
    <w:p w:rsidR="00D146FD" w:rsidRPr="004C1515" w:rsidRDefault="002758F5">
      <w:pPr>
        <w:pStyle w:val="Normal1"/>
        <w:jc w:val="center"/>
        <w:rPr>
          <w:lang w:val="is-IS"/>
        </w:rPr>
      </w:pPr>
      <w:r w:rsidRPr="002758F5">
        <w:rPr>
          <w:b/>
          <w:sz w:val="22"/>
          <w:lang w:val="is-IS"/>
        </w:rPr>
        <w:t>ÁLETRANIR OG FYLGISEÐILL</w:t>
      </w:r>
    </w:p>
    <w:p w:rsidR="00D146FD" w:rsidRPr="004C1515" w:rsidRDefault="002758F5">
      <w:pPr>
        <w:pStyle w:val="Normal1"/>
        <w:rPr>
          <w:lang w:val="is-IS"/>
        </w:rPr>
      </w:pPr>
      <w:r w:rsidRPr="002758F5">
        <w:rPr>
          <w:lang w:val="is-IS"/>
        </w:rPr>
        <w:br w:type="page"/>
      </w: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D146FD">
      <w:pPr>
        <w:pStyle w:val="Normal1"/>
        <w:rPr>
          <w:lang w:val="is-IS"/>
        </w:rPr>
      </w:pPr>
    </w:p>
    <w:p w:rsidR="00D146FD" w:rsidRPr="004C1515" w:rsidRDefault="002758F5">
      <w:pPr>
        <w:pStyle w:val="Heading3"/>
        <w:rPr>
          <w:lang w:val="is-IS"/>
        </w:rPr>
      </w:pPr>
      <w:r w:rsidRPr="002758F5">
        <w:rPr>
          <w:lang w:val="is-IS"/>
        </w:rPr>
        <w:t>A. ÁLETRANIR</w:t>
      </w:r>
    </w:p>
    <w:p w:rsidR="00D146FD" w:rsidRPr="004C1515" w:rsidRDefault="002758F5">
      <w:pPr>
        <w:pStyle w:val="Normal1"/>
        <w:rPr>
          <w:lang w:val="is-IS"/>
        </w:rPr>
      </w:pPr>
      <w:r w:rsidRPr="002758F5">
        <w:rPr>
          <w:lang w:val="is-IS"/>
        </w:rPr>
        <w:br w:type="page"/>
      </w:r>
    </w:p>
    <w:p w:rsidR="005B61A7" w:rsidRPr="004C1515" w:rsidRDefault="005B61A7" w:rsidP="005B61A7">
      <w:pPr>
        <w:pBdr>
          <w:top w:val="single" w:sz="4" w:space="1" w:color="auto"/>
          <w:left w:val="single" w:sz="4" w:space="4" w:color="auto"/>
          <w:bottom w:val="single" w:sz="4" w:space="1" w:color="auto"/>
          <w:right w:val="single" w:sz="4" w:space="4" w:color="auto"/>
        </w:pBdr>
        <w:rPr>
          <w:rFonts w:ascii="Times New Roman" w:hAnsi="Times New Roman" w:cs="Times New Roman"/>
          <w:b/>
          <w:sz w:val="22"/>
          <w:szCs w:val="22"/>
          <w:lang w:val="is-IS"/>
        </w:rPr>
      </w:pPr>
      <w:r w:rsidRPr="004C1515">
        <w:rPr>
          <w:rFonts w:ascii="Times New Roman" w:hAnsi="Times New Roman" w:cs="Times New Roman"/>
          <w:b/>
          <w:sz w:val="22"/>
          <w:szCs w:val="22"/>
          <w:lang w:val="is-IS"/>
        </w:rPr>
        <w:lastRenderedPageBreak/>
        <w:t xml:space="preserve">UPPLÝSINGAR SEM EIGA AÐ KOMA FRAM Á YTRI UMBÚÐUM </w:t>
      </w:r>
    </w:p>
    <w:p w:rsidR="005B61A7" w:rsidRPr="004C1515" w:rsidRDefault="005B61A7" w:rsidP="005B61A7">
      <w:pPr>
        <w:pBdr>
          <w:top w:val="single" w:sz="4" w:space="1" w:color="auto"/>
          <w:left w:val="single" w:sz="4" w:space="4" w:color="auto"/>
          <w:bottom w:val="single" w:sz="4" w:space="1" w:color="auto"/>
          <w:right w:val="single" w:sz="4" w:space="4" w:color="auto"/>
        </w:pBdr>
        <w:rPr>
          <w:rFonts w:ascii="Times New Roman" w:hAnsi="Times New Roman" w:cs="Times New Roman"/>
          <w:b/>
          <w:sz w:val="22"/>
          <w:szCs w:val="22"/>
          <w:lang w:val="is-IS"/>
        </w:rPr>
      </w:pPr>
    </w:p>
    <w:p w:rsidR="005B61A7" w:rsidRPr="00143FAC" w:rsidRDefault="005B61A7" w:rsidP="005B61A7">
      <w:pPr>
        <w:pBdr>
          <w:top w:val="single" w:sz="4" w:space="1" w:color="auto"/>
          <w:left w:val="single" w:sz="4" w:space="4" w:color="auto"/>
          <w:bottom w:val="single" w:sz="4" w:space="1" w:color="auto"/>
          <w:right w:val="single" w:sz="4" w:space="4" w:color="auto"/>
        </w:pBdr>
        <w:rPr>
          <w:rFonts w:ascii="Times New Roman" w:hAnsi="Times New Roman" w:cs="Times New Roman"/>
          <w:b/>
          <w:sz w:val="22"/>
          <w:szCs w:val="22"/>
          <w:lang w:val="is-IS"/>
        </w:rPr>
      </w:pPr>
      <w:r w:rsidRPr="00143FAC">
        <w:rPr>
          <w:rFonts w:ascii="Times New Roman" w:hAnsi="Times New Roman" w:cs="Times New Roman"/>
          <w:b/>
          <w:sz w:val="22"/>
          <w:szCs w:val="22"/>
          <w:lang w:val="is-IS"/>
        </w:rPr>
        <w:t>YTRI UMBÚÐIR CYSTAGON 50 mg x 100 hörð hylki</w:t>
      </w:r>
    </w:p>
    <w:p w:rsidR="005B61A7" w:rsidRPr="001D68E6" w:rsidRDefault="005B61A7" w:rsidP="005B61A7">
      <w:pPr>
        <w:pBdr>
          <w:top w:val="single" w:sz="4" w:space="1" w:color="auto"/>
          <w:left w:val="single" w:sz="4" w:space="4" w:color="auto"/>
          <w:bottom w:val="single" w:sz="4" w:space="1" w:color="auto"/>
          <w:right w:val="single" w:sz="4" w:space="4" w:color="auto"/>
        </w:pBdr>
        <w:rPr>
          <w:rFonts w:ascii="Times New Roman" w:hAnsi="Times New Roman" w:cs="Times New Roman"/>
          <w:b/>
          <w:sz w:val="22"/>
          <w:szCs w:val="22"/>
          <w:lang w:val="is-IS"/>
        </w:rPr>
      </w:pPr>
      <w:r w:rsidRPr="00143FAC">
        <w:rPr>
          <w:rFonts w:ascii="Times New Roman" w:hAnsi="Times New Roman" w:cs="Times New Roman"/>
          <w:b/>
          <w:sz w:val="22"/>
          <w:szCs w:val="22"/>
          <w:lang w:val="is-IS"/>
        </w:rPr>
        <w:t>YTRI UMBÚÐIR CYSTAGON 50 mg x 500 h</w:t>
      </w:r>
      <w:r w:rsidRPr="001D68E6">
        <w:rPr>
          <w:rFonts w:ascii="Times New Roman" w:hAnsi="Times New Roman" w:cs="Times New Roman"/>
          <w:b/>
          <w:sz w:val="22"/>
          <w:szCs w:val="22"/>
          <w:lang w:val="is-IS"/>
        </w:rPr>
        <w:t>örð hylki</w:t>
      </w:r>
    </w:p>
    <w:p w:rsidR="005B61A7" w:rsidRPr="001D68E6" w:rsidRDefault="005B61A7" w:rsidP="005B61A7">
      <w:pPr>
        <w:rPr>
          <w:rFonts w:ascii="Times New Roman" w:hAnsi="Times New Roman" w:cs="Times New Roman"/>
          <w:sz w:val="22"/>
          <w:szCs w:val="22"/>
          <w:lang w:val="is-IS"/>
        </w:rPr>
      </w:pPr>
    </w:p>
    <w:p w:rsidR="005B61A7" w:rsidRPr="00CF608B" w:rsidRDefault="005B61A7"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sidRPr="00CF608B">
        <w:rPr>
          <w:rFonts w:ascii="Times New Roman" w:hAnsi="Times New Roman" w:cs="Times New Roman"/>
          <w:b/>
          <w:sz w:val="22"/>
          <w:szCs w:val="22"/>
          <w:lang w:val="is-IS"/>
        </w:rPr>
        <w:t>1.</w:t>
      </w:r>
      <w:r w:rsidRPr="00CF608B">
        <w:rPr>
          <w:rFonts w:ascii="Times New Roman" w:hAnsi="Times New Roman" w:cs="Times New Roman"/>
          <w:b/>
          <w:sz w:val="22"/>
          <w:szCs w:val="22"/>
          <w:lang w:val="is-IS"/>
        </w:rPr>
        <w:tab/>
        <w:t>HEITI LYFS</w:t>
      </w:r>
    </w:p>
    <w:p w:rsidR="005B61A7" w:rsidRPr="004C1515" w:rsidRDefault="005B61A7" w:rsidP="005B61A7">
      <w:pPr>
        <w:tabs>
          <w:tab w:val="left" w:pos="560"/>
        </w:tabs>
        <w:jc w:val="both"/>
        <w:rPr>
          <w:rFonts w:ascii="Times New Roman" w:hAnsi="Times New Roman" w:cs="Times New Roman"/>
          <w:sz w:val="22"/>
          <w:szCs w:val="22"/>
          <w:lang w:val="is-IS"/>
        </w:rPr>
      </w:pPr>
    </w:p>
    <w:p w:rsidR="005B61A7" w:rsidRPr="004C1515" w:rsidRDefault="002758F5" w:rsidP="005B61A7">
      <w:pPr>
        <w:tabs>
          <w:tab w:val="left" w:pos="560"/>
        </w:tabs>
        <w:jc w:val="both"/>
        <w:rPr>
          <w:rFonts w:ascii="Times New Roman" w:hAnsi="Times New Roman" w:cs="Times New Roman"/>
          <w:sz w:val="22"/>
          <w:szCs w:val="22"/>
          <w:lang w:val="is-IS"/>
        </w:rPr>
      </w:pPr>
      <w:r>
        <w:rPr>
          <w:rFonts w:ascii="Times New Roman" w:hAnsi="Times New Roman" w:cs="Times New Roman"/>
          <w:sz w:val="22"/>
          <w:szCs w:val="22"/>
          <w:lang w:val="is-IS"/>
        </w:rPr>
        <w:t>CYSTAGON 50 mg hörð hylki</w:t>
      </w:r>
    </w:p>
    <w:p w:rsidR="005B61A7" w:rsidRPr="004C1515" w:rsidRDefault="002758F5" w:rsidP="005B61A7">
      <w:pPr>
        <w:rPr>
          <w:rFonts w:ascii="Times New Roman" w:hAnsi="Times New Roman" w:cs="Times New Roman"/>
          <w:sz w:val="22"/>
          <w:szCs w:val="22"/>
          <w:lang w:val="is-IS"/>
        </w:rPr>
      </w:pPr>
      <w:r>
        <w:rPr>
          <w:rFonts w:ascii="Times New Roman" w:hAnsi="Times New Roman" w:cs="Times New Roman"/>
          <w:sz w:val="22"/>
          <w:szCs w:val="22"/>
          <w:lang w:val="is-IS"/>
        </w:rPr>
        <w:t>Cysteamín</w:t>
      </w: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0"/>
        </w:tabs>
        <w:jc w:val="both"/>
        <w:rPr>
          <w:rFonts w:ascii="Times New Roman" w:hAnsi="Times New Roman" w:cs="Times New Roman"/>
          <w:b/>
          <w:sz w:val="22"/>
          <w:szCs w:val="22"/>
          <w:lang w:val="is-IS"/>
        </w:rPr>
      </w:pPr>
      <w:r>
        <w:rPr>
          <w:rFonts w:ascii="Times New Roman" w:hAnsi="Times New Roman" w:cs="Times New Roman"/>
          <w:b/>
          <w:sz w:val="22"/>
          <w:szCs w:val="22"/>
          <w:lang w:val="is-IS"/>
        </w:rPr>
        <w:t>2.</w:t>
      </w:r>
      <w:r>
        <w:rPr>
          <w:rFonts w:ascii="Times New Roman" w:hAnsi="Times New Roman" w:cs="Times New Roman"/>
          <w:b/>
          <w:sz w:val="22"/>
          <w:szCs w:val="22"/>
          <w:lang w:val="is-IS"/>
        </w:rPr>
        <w:tab/>
        <w:t>VIRK(T) EFNI</w:t>
      </w:r>
    </w:p>
    <w:p w:rsidR="005B61A7" w:rsidRPr="004C1515" w:rsidRDefault="005B61A7" w:rsidP="005B61A7">
      <w:pPr>
        <w:tabs>
          <w:tab w:val="left" w:pos="560"/>
        </w:tabs>
        <w:jc w:val="both"/>
        <w:rPr>
          <w:rFonts w:ascii="Times New Roman" w:hAnsi="Times New Roman" w:cs="Times New Roman"/>
          <w:b/>
          <w:sz w:val="22"/>
          <w:szCs w:val="22"/>
          <w:lang w:val="is-IS"/>
        </w:rPr>
      </w:pPr>
    </w:p>
    <w:p w:rsidR="005B61A7" w:rsidRPr="004C1515" w:rsidRDefault="002758F5" w:rsidP="005B61A7">
      <w:pPr>
        <w:rPr>
          <w:rFonts w:ascii="Times New Roman" w:hAnsi="Times New Roman" w:cs="Times New Roman"/>
          <w:sz w:val="22"/>
          <w:szCs w:val="22"/>
          <w:lang w:val="is-IS"/>
        </w:rPr>
      </w:pPr>
      <w:r>
        <w:rPr>
          <w:rFonts w:ascii="Times New Roman" w:hAnsi="Times New Roman" w:cs="Times New Roman"/>
          <w:sz w:val="22"/>
          <w:szCs w:val="22"/>
          <w:lang w:val="is-IS"/>
        </w:rPr>
        <w:t>Hvert hart hylki inniheldur 50 mg af cysteamíni (sem mercaptamín bítartrat).</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numPr>
          <w:ilvl w:val="0"/>
          <w:numId w:val="18"/>
        </w:numPr>
        <w:pBdr>
          <w:top w:val="single" w:sz="4" w:space="1" w:color="auto"/>
          <w:left w:val="single" w:sz="4" w:space="4" w:color="auto"/>
          <w:bottom w:val="single" w:sz="4" w:space="1" w:color="auto"/>
          <w:right w:val="single" w:sz="4" w:space="4" w:color="auto"/>
        </w:pBdr>
        <w:tabs>
          <w:tab w:val="clear" w:pos="705"/>
          <w:tab w:val="num" w:pos="567"/>
        </w:tabs>
        <w:rPr>
          <w:rFonts w:ascii="Times New Roman" w:hAnsi="Times New Roman" w:cs="Times New Roman"/>
          <w:b/>
          <w:sz w:val="22"/>
          <w:szCs w:val="22"/>
          <w:lang w:val="is-IS"/>
        </w:rPr>
      </w:pPr>
      <w:r>
        <w:rPr>
          <w:rFonts w:ascii="Times New Roman" w:hAnsi="Times New Roman" w:cs="Times New Roman"/>
          <w:b/>
          <w:sz w:val="22"/>
          <w:szCs w:val="22"/>
          <w:lang w:val="is-IS"/>
        </w:rPr>
        <w:t>HJÁLPAREFNI</w:t>
      </w:r>
    </w:p>
    <w:p w:rsidR="005B61A7" w:rsidRPr="004C1515" w:rsidRDefault="005B61A7" w:rsidP="005B61A7">
      <w:pPr>
        <w:rPr>
          <w:rFonts w:ascii="Times New Roman" w:hAnsi="Times New Roman" w:cs="Times New Roman"/>
          <w:b/>
          <w:sz w:val="22"/>
          <w:szCs w:val="22"/>
          <w:lang w:val="is-IS"/>
        </w:rPr>
      </w:pPr>
    </w:p>
    <w:p w:rsidR="005B61A7" w:rsidRPr="004C1515" w:rsidRDefault="005B61A7" w:rsidP="005B61A7">
      <w:pPr>
        <w:rPr>
          <w:rFonts w:ascii="Times New Roman" w:hAnsi="Times New Roman" w:cs="Times New Roman"/>
          <w:b/>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4.</w:t>
      </w:r>
      <w:r>
        <w:rPr>
          <w:rFonts w:ascii="Times New Roman" w:hAnsi="Times New Roman" w:cs="Times New Roman"/>
          <w:b/>
          <w:sz w:val="22"/>
          <w:szCs w:val="22"/>
          <w:lang w:val="is-IS"/>
        </w:rPr>
        <w:tab/>
        <w:t>LYFJAFORM OG INNIHALD</w:t>
      </w:r>
    </w:p>
    <w:p w:rsidR="005B61A7" w:rsidRPr="004C1515" w:rsidRDefault="005B61A7" w:rsidP="005B61A7">
      <w:pPr>
        <w:rPr>
          <w:rFonts w:ascii="Times New Roman" w:hAnsi="Times New Roman" w:cs="Times New Roman"/>
          <w:b/>
          <w:sz w:val="22"/>
          <w:szCs w:val="22"/>
          <w:lang w:val="is-IS"/>
        </w:rPr>
      </w:pPr>
    </w:p>
    <w:p w:rsidR="005B61A7" w:rsidRPr="004C1515" w:rsidRDefault="002758F5" w:rsidP="005B61A7">
      <w:pPr>
        <w:tabs>
          <w:tab w:val="left" w:pos="560"/>
        </w:tabs>
        <w:jc w:val="both"/>
        <w:rPr>
          <w:rFonts w:ascii="Times New Roman" w:hAnsi="Times New Roman" w:cs="Times New Roman"/>
          <w:sz w:val="22"/>
          <w:szCs w:val="22"/>
          <w:lang w:val="is-IS"/>
        </w:rPr>
      </w:pPr>
      <w:r>
        <w:rPr>
          <w:rFonts w:ascii="Times New Roman" w:hAnsi="Times New Roman" w:cs="Times New Roman"/>
          <w:sz w:val="22"/>
          <w:szCs w:val="22"/>
          <w:lang w:val="is-IS"/>
        </w:rPr>
        <w:t>100 hörð hylki (með rakadrægri einingu í glasinu)</w:t>
      </w:r>
    </w:p>
    <w:p w:rsidR="005B61A7" w:rsidRPr="004C1515" w:rsidRDefault="002758F5" w:rsidP="005B61A7">
      <w:pPr>
        <w:tabs>
          <w:tab w:val="left" w:pos="560"/>
        </w:tabs>
        <w:jc w:val="both"/>
        <w:rPr>
          <w:rFonts w:ascii="Times New Roman" w:hAnsi="Times New Roman" w:cs="Times New Roman"/>
          <w:sz w:val="22"/>
          <w:szCs w:val="22"/>
          <w:lang w:val="is-IS"/>
        </w:rPr>
      </w:pPr>
      <w:r>
        <w:rPr>
          <w:rFonts w:ascii="Times New Roman" w:hAnsi="Times New Roman" w:cs="Times New Roman"/>
          <w:sz w:val="22"/>
          <w:szCs w:val="22"/>
          <w:lang w:val="is-IS"/>
        </w:rPr>
        <w:t>500 hörð hylki (með rakadrægri einingu í glasinu)</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5.</w:t>
      </w:r>
      <w:r>
        <w:rPr>
          <w:rFonts w:ascii="Times New Roman" w:hAnsi="Times New Roman" w:cs="Times New Roman"/>
          <w:b/>
          <w:sz w:val="22"/>
          <w:szCs w:val="22"/>
          <w:lang w:val="is-IS"/>
        </w:rPr>
        <w:tab/>
        <w:t>AÐFERÐ VIÐ LYFJAGJÖF OG ÍKOMULEIÐ(IR)</w:t>
      </w:r>
    </w:p>
    <w:p w:rsidR="005B61A7" w:rsidRPr="004C1515" w:rsidRDefault="005B61A7" w:rsidP="005B61A7">
      <w:pPr>
        <w:tabs>
          <w:tab w:val="left" w:pos="567"/>
        </w:tabs>
        <w:rPr>
          <w:rFonts w:ascii="Times New Roman" w:hAnsi="Times New Roman" w:cs="Times New Roman"/>
          <w:b/>
          <w:sz w:val="22"/>
          <w:szCs w:val="22"/>
          <w:lang w:val="is-IS"/>
        </w:rPr>
      </w:pPr>
    </w:p>
    <w:p w:rsidR="005B61A7" w:rsidRPr="004C1515" w:rsidRDefault="002758F5" w:rsidP="005B61A7">
      <w:pPr>
        <w:tabs>
          <w:tab w:val="left" w:pos="560"/>
          <w:tab w:val="left" w:pos="1380"/>
          <w:tab w:val="right" w:pos="8500"/>
        </w:tabs>
        <w:jc w:val="both"/>
        <w:rPr>
          <w:rFonts w:ascii="Times New Roman" w:hAnsi="Times New Roman" w:cs="Times New Roman"/>
          <w:sz w:val="22"/>
          <w:szCs w:val="22"/>
          <w:lang w:val="is-IS"/>
        </w:rPr>
      </w:pPr>
      <w:r>
        <w:rPr>
          <w:rFonts w:ascii="Times New Roman" w:hAnsi="Times New Roman" w:cs="Times New Roman"/>
          <w:sz w:val="22"/>
          <w:szCs w:val="22"/>
          <w:lang w:val="is-IS"/>
        </w:rPr>
        <w:t>Til inntöku</w:t>
      </w: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rPr>
          <w:rFonts w:ascii="Times New Roman" w:hAnsi="Times New Roman" w:cs="Times New Roman"/>
          <w:sz w:val="22"/>
          <w:szCs w:val="22"/>
          <w:lang w:val="is-IS"/>
        </w:rPr>
      </w:pPr>
      <w:r>
        <w:rPr>
          <w:rFonts w:ascii="Times New Roman" w:hAnsi="Times New Roman" w:cs="Times New Roman"/>
          <w:sz w:val="22"/>
          <w:szCs w:val="22"/>
          <w:lang w:val="is-IS"/>
        </w:rPr>
        <w:t>Lesið fylgiseðilinn fyrir notkun.</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6.</w:t>
      </w:r>
      <w:r>
        <w:rPr>
          <w:rFonts w:ascii="Times New Roman" w:hAnsi="Times New Roman" w:cs="Times New Roman"/>
          <w:b/>
          <w:sz w:val="22"/>
          <w:szCs w:val="22"/>
          <w:lang w:val="is-IS"/>
        </w:rPr>
        <w:tab/>
        <w:t xml:space="preserve">SÉRSTÖK VARNAÐARORÐ UM AÐ LYFIÐ SKULI GEYMT ÞAR SEM BÖRN </w:t>
      </w:r>
      <w:r>
        <w:rPr>
          <w:rFonts w:ascii="Times New Roman" w:hAnsi="Times New Roman" w:cs="Times New Roman"/>
          <w:b/>
          <w:sz w:val="22"/>
          <w:szCs w:val="22"/>
          <w:lang w:val="is-IS"/>
        </w:rPr>
        <w:tab/>
        <w:t>HVORKI NÁ TIL NÉ SJÁ</w:t>
      </w: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rPr>
          <w:rFonts w:ascii="Times New Roman" w:hAnsi="Times New Roman" w:cs="Times New Roman"/>
          <w:sz w:val="22"/>
          <w:szCs w:val="22"/>
          <w:lang w:val="is-IS"/>
        </w:rPr>
      </w:pPr>
      <w:r>
        <w:rPr>
          <w:rFonts w:ascii="Times New Roman" w:hAnsi="Times New Roman" w:cs="Times New Roman"/>
          <w:sz w:val="22"/>
          <w:szCs w:val="22"/>
          <w:lang w:val="is-IS"/>
        </w:rPr>
        <w:t>Geymið þar sem börn hvorki ná til né sjá</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7.</w:t>
      </w:r>
      <w:r>
        <w:rPr>
          <w:rFonts w:ascii="Times New Roman" w:hAnsi="Times New Roman" w:cs="Times New Roman"/>
          <w:b/>
          <w:sz w:val="22"/>
          <w:szCs w:val="22"/>
          <w:lang w:val="is-IS"/>
        </w:rPr>
        <w:tab/>
        <w:t>ÖNNUR SÉRSTÖK VARNAÐARORÐ, EF MEÐ ÞARF</w:t>
      </w:r>
    </w:p>
    <w:p w:rsidR="005B61A7" w:rsidRPr="004C1515" w:rsidRDefault="005B61A7" w:rsidP="005B61A7">
      <w:pPr>
        <w:tabs>
          <w:tab w:val="left" w:pos="567"/>
        </w:tabs>
        <w:rPr>
          <w:rFonts w:ascii="Times New Roman" w:hAnsi="Times New Roman" w:cs="Times New Roman"/>
          <w:b/>
          <w:sz w:val="22"/>
          <w:szCs w:val="22"/>
          <w:lang w:val="is-IS"/>
        </w:rPr>
      </w:pPr>
    </w:p>
    <w:p w:rsidR="005B61A7" w:rsidRPr="004C1515" w:rsidRDefault="005B61A7" w:rsidP="005B61A7">
      <w:pPr>
        <w:tabs>
          <w:tab w:val="left" w:pos="567"/>
        </w:tabs>
        <w:rPr>
          <w:rFonts w:ascii="Times New Roman" w:hAnsi="Times New Roman" w:cs="Times New Roman"/>
          <w:b/>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8.</w:t>
      </w:r>
      <w:r>
        <w:rPr>
          <w:rFonts w:ascii="Times New Roman" w:hAnsi="Times New Roman" w:cs="Times New Roman"/>
          <w:b/>
          <w:sz w:val="22"/>
          <w:szCs w:val="22"/>
          <w:lang w:val="is-IS"/>
        </w:rPr>
        <w:tab/>
        <w:t>FYRNINGARDAGSETNING</w:t>
      </w:r>
    </w:p>
    <w:p w:rsidR="005B61A7" w:rsidRPr="004C1515" w:rsidRDefault="005B61A7" w:rsidP="005B61A7">
      <w:pPr>
        <w:tabs>
          <w:tab w:val="left" w:pos="567"/>
        </w:tabs>
        <w:rPr>
          <w:rFonts w:ascii="Times New Roman" w:hAnsi="Times New Roman" w:cs="Times New Roman"/>
          <w:b/>
          <w:sz w:val="22"/>
          <w:szCs w:val="22"/>
          <w:lang w:val="is-IS"/>
        </w:rPr>
      </w:pPr>
    </w:p>
    <w:p w:rsidR="005B61A7" w:rsidRPr="004C1515" w:rsidRDefault="002758F5" w:rsidP="005B61A7">
      <w:pPr>
        <w:rPr>
          <w:rFonts w:ascii="Times New Roman" w:hAnsi="Times New Roman" w:cs="Times New Roman"/>
          <w:sz w:val="22"/>
          <w:szCs w:val="22"/>
          <w:lang w:val="is-IS"/>
        </w:rPr>
      </w:pPr>
      <w:r>
        <w:rPr>
          <w:rFonts w:ascii="Times New Roman" w:hAnsi="Times New Roman" w:cs="Times New Roman"/>
          <w:sz w:val="22"/>
          <w:szCs w:val="22"/>
          <w:lang w:val="is-IS"/>
        </w:rPr>
        <w:t>FYRNIST {MM/ÁÁÁÁ}</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9.</w:t>
      </w:r>
      <w:r>
        <w:rPr>
          <w:rFonts w:ascii="Times New Roman" w:hAnsi="Times New Roman" w:cs="Times New Roman"/>
          <w:b/>
          <w:sz w:val="22"/>
          <w:szCs w:val="22"/>
          <w:lang w:val="is-IS"/>
        </w:rPr>
        <w:tab/>
        <w:t>SÉRSTÖK GEYMSLUSKILYRÐI</w:t>
      </w: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tabs>
          <w:tab w:val="left" w:pos="560"/>
        </w:tabs>
        <w:jc w:val="both"/>
        <w:rPr>
          <w:rFonts w:ascii="Times New Roman" w:hAnsi="Times New Roman" w:cs="Times New Roman"/>
          <w:sz w:val="22"/>
          <w:szCs w:val="22"/>
          <w:lang w:val="is-IS"/>
        </w:rPr>
      </w:pPr>
      <w:r>
        <w:rPr>
          <w:rFonts w:ascii="Times New Roman" w:hAnsi="Times New Roman" w:cs="Times New Roman"/>
          <w:sz w:val="22"/>
          <w:szCs w:val="22"/>
          <w:lang w:val="is-IS"/>
        </w:rPr>
        <w:t>Geymið ekki við hærra hitastig en 25°C.</w:t>
      </w:r>
    </w:p>
    <w:p w:rsidR="005B61A7" w:rsidRPr="004C1515" w:rsidRDefault="002758F5" w:rsidP="005B61A7">
      <w:pPr>
        <w:rPr>
          <w:rFonts w:ascii="Times New Roman" w:hAnsi="Times New Roman" w:cs="Times New Roman"/>
          <w:sz w:val="22"/>
          <w:szCs w:val="22"/>
          <w:lang w:val="is-IS"/>
        </w:rPr>
      </w:pPr>
      <w:r>
        <w:rPr>
          <w:rFonts w:ascii="Times New Roman" w:hAnsi="Times New Roman" w:cs="Times New Roman"/>
          <w:sz w:val="22"/>
          <w:szCs w:val="22"/>
          <w:lang w:val="is-IS"/>
        </w:rPr>
        <w:t>Geymið ílátið vel lokað til varnar gegn ljósi og raka.</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br w:type="page"/>
      </w:r>
      <w:r>
        <w:rPr>
          <w:rFonts w:ascii="Times New Roman" w:hAnsi="Times New Roman" w:cs="Times New Roman"/>
          <w:b/>
          <w:sz w:val="22"/>
          <w:szCs w:val="22"/>
          <w:lang w:val="is-IS"/>
        </w:rPr>
        <w:lastRenderedPageBreak/>
        <w:t>10.</w:t>
      </w:r>
      <w:r>
        <w:rPr>
          <w:rFonts w:ascii="Times New Roman" w:hAnsi="Times New Roman" w:cs="Times New Roman"/>
          <w:b/>
          <w:sz w:val="22"/>
          <w:szCs w:val="22"/>
          <w:lang w:val="is-IS"/>
        </w:rPr>
        <w:tab/>
        <w:t xml:space="preserve">SÉRSTAKAR VARÚÐARRÁÐSTAFANIR VIÐ FÖRGUN LYFJALEIFA EÐA </w:t>
      </w:r>
      <w:r>
        <w:rPr>
          <w:rFonts w:ascii="Times New Roman" w:hAnsi="Times New Roman" w:cs="Times New Roman"/>
          <w:b/>
          <w:sz w:val="22"/>
          <w:szCs w:val="22"/>
          <w:lang w:val="is-IS"/>
        </w:rPr>
        <w:tab/>
        <w:t>ÚRGANGS VEGNA LYFSINS ÞAR SEM VIÐ Á</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CF608B"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11.</w:t>
      </w:r>
      <w:r>
        <w:rPr>
          <w:rFonts w:ascii="Times New Roman" w:hAnsi="Times New Roman" w:cs="Times New Roman"/>
          <w:b/>
          <w:sz w:val="22"/>
          <w:szCs w:val="22"/>
          <w:lang w:val="is-IS"/>
        </w:rPr>
        <w:tab/>
        <w:t>NAFN OG HEIMILISFANG MARKAÐSLEYFIS</w:t>
      </w:r>
      <w:r w:rsidR="00CF608B">
        <w:rPr>
          <w:rFonts w:ascii="Times New Roman" w:hAnsi="Times New Roman" w:cs="Times New Roman"/>
          <w:b/>
          <w:sz w:val="22"/>
          <w:szCs w:val="22"/>
          <w:lang w:val="is-IS"/>
        </w:rPr>
        <w:t>HAFA</w:t>
      </w:r>
    </w:p>
    <w:p w:rsidR="005B61A7" w:rsidRPr="004C1515" w:rsidRDefault="005B61A7" w:rsidP="005B61A7">
      <w:pPr>
        <w:rPr>
          <w:rFonts w:ascii="Times New Roman" w:hAnsi="Times New Roman" w:cs="Times New Roman"/>
          <w:sz w:val="22"/>
          <w:szCs w:val="22"/>
          <w:lang w:val="is-IS"/>
        </w:rPr>
      </w:pPr>
    </w:p>
    <w:p w:rsidR="005B61A7" w:rsidRPr="004C1515" w:rsidRDefault="00CC0A10" w:rsidP="005B61A7">
      <w:pPr>
        <w:tabs>
          <w:tab w:val="left" w:pos="567"/>
        </w:tabs>
        <w:rPr>
          <w:rFonts w:ascii="Times New Roman" w:hAnsi="Times New Roman" w:cs="Times New Roman"/>
          <w:sz w:val="22"/>
          <w:szCs w:val="22"/>
          <w:lang w:val="is-IS"/>
        </w:rPr>
      </w:pPr>
      <w:r>
        <w:rPr>
          <w:rFonts w:ascii="Times New Roman" w:hAnsi="Times New Roman" w:cs="Times New Roman"/>
          <w:sz w:val="22"/>
          <w:szCs w:val="22"/>
          <w:lang w:val="is-IS"/>
        </w:rPr>
        <w:t>Recordati Rare Diseases</w:t>
      </w:r>
    </w:p>
    <w:p w:rsidR="005B61A7" w:rsidRPr="004C1515" w:rsidRDefault="002758F5" w:rsidP="005B61A7">
      <w:pPr>
        <w:pStyle w:val="Header"/>
        <w:tabs>
          <w:tab w:val="clear" w:pos="4153"/>
          <w:tab w:val="clear" w:pos="8306"/>
          <w:tab w:val="left" w:pos="567"/>
        </w:tabs>
        <w:rPr>
          <w:rFonts w:ascii="Times New Roman" w:hAnsi="Times New Roman"/>
          <w:sz w:val="22"/>
          <w:szCs w:val="22"/>
          <w:lang w:val="is-IS"/>
        </w:rPr>
      </w:pPr>
      <w:r>
        <w:rPr>
          <w:rFonts w:ascii="Times New Roman" w:hAnsi="Times New Roman"/>
          <w:sz w:val="22"/>
          <w:szCs w:val="22"/>
          <w:lang w:val="is-IS"/>
        </w:rPr>
        <w:t>Immeuble “Le Wilson”</w:t>
      </w:r>
    </w:p>
    <w:p w:rsidR="005B61A7" w:rsidRPr="004C1515" w:rsidRDefault="002758F5" w:rsidP="005B61A7">
      <w:pPr>
        <w:pStyle w:val="Header"/>
        <w:tabs>
          <w:tab w:val="clear" w:pos="4153"/>
          <w:tab w:val="clear" w:pos="8306"/>
          <w:tab w:val="left" w:pos="567"/>
        </w:tabs>
        <w:rPr>
          <w:rFonts w:ascii="Times New Roman" w:hAnsi="Times New Roman"/>
          <w:sz w:val="22"/>
          <w:szCs w:val="22"/>
          <w:lang w:val="is-IS"/>
        </w:rPr>
      </w:pPr>
      <w:r>
        <w:rPr>
          <w:rFonts w:ascii="Times New Roman" w:hAnsi="Times New Roman"/>
          <w:sz w:val="22"/>
          <w:szCs w:val="22"/>
          <w:lang w:val="is-IS"/>
        </w:rPr>
        <w:t>70</w:t>
      </w:r>
      <w:r w:rsidR="000529CD">
        <w:rPr>
          <w:rFonts w:ascii="Times New Roman" w:hAnsi="Times New Roman"/>
          <w:sz w:val="22"/>
          <w:szCs w:val="22"/>
          <w:lang w:val="is-IS"/>
        </w:rPr>
        <w:t>, A</w:t>
      </w:r>
      <w:r>
        <w:rPr>
          <w:rFonts w:ascii="Times New Roman" w:hAnsi="Times New Roman"/>
          <w:sz w:val="22"/>
          <w:szCs w:val="22"/>
          <w:lang w:val="is-IS"/>
        </w:rPr>
        <w:t>venue du Général de Gaulle</w:t>
      </w:r>
    </w:p>
    <w:p w:rsidR="005B61A7" w:rsidRPr="004C1515" w:rsidRDefault="002758F5" w:rsidP="005B61A7">
      <w:pPr>
        <w:tabs>
          <w:tab w:val="left" w:pos="567"/>
        </w:tabs>
        <w:rPr>
          <w:rFonts w:ascii="Times New Roman" w:hAnsi="Times New Roman" w:cs="Times New Roman"/>
          <w:sz w:val="22"/>
          <w:szCs w:val="22"/>
          <w:lang w:val="is-IS"/>
        </w:rPr>
      </w:pPr>
      <w:r>
        <w:rPr>
          <w:rFonts w:ascii="Times New Roman" w:hAnsi="Times New Roman" w:cs="Times New Roman"/>
          <w:sz w:val="22"/>
          <w:szCs w:val="22"/>
          <w:lang w:val="is-IS"/>
        </w:rPr>
        <w:t>F-92800 Puteaux</w:t>
      </w:r>
    </w:p>
    <w:p w:rsidR="005B61A7" w:rsidRPr="004C1515" w:rsidRDefault="002758F5" w:rsidP="005B61A7">
      <w:pPr>
        <w:pStyle w:val="Header"/>
        <w:tabs>
          <w:tab w:val="clear" w:pos="4153"/>
          <w:tab w:val="clear" w:pos="8306"/>
        </w:tabs>
        <w:rPr>
          <w:rFonts w:ascii="Times New Roman" w:hAnsi="Times New Roman"/>
          <w:sz w:val="22"/>
          <w:szCs w:val="22"/>
          <w:lang w:val="is-IS"/>
        </w:rPr>
      </w:pPr>
      <w:r>
        <w:rPr>
          <w:rFonts w:ascii="Times New Roman" w:hAnsi="Times New Roman"/>
          <w:sz w:val="22"/>
          <w:szCs w:val="22"/>
          <w:lang w:val="is-IS"/>
        </w:rPr>
        <w:t>Frakkland</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12.</w:t>
      </w:r>
      <w:r>
        <w:rPr>
          <w:rFonts w:ascii="Times New Roman" w:hAnsi="Times New Roman" w:cs="Times New Roman"/>
          <w:b/>
          <w:sz w:val="22"/>
          <w:szCs w:val="22"/>
          <w:lang w:val="is-IS"/>
        </w:rPr>
        <w:tab/>
        <w:t>MARKAÐSLEYFISNÚMER</w:t>
      </w: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tabs>
          <w:tab w:val="left" w:pos="560"/>
        </w:tabs>
        <w:jc w:val="both"/>
        <w:rPr>
          <w:rFonts w:ascii="Times New Roman" w:hAnsi="Times New Roman" w:cs="Times New Roman"/>
          <w:sz w:val="22"/>
          <w:szCs w:val="22"/>
          <w:lang w:val="is-IS"/>
        </w:rPr>
      </w:pPr>
      <w:r>
        <w:rPr>
          <w:rFonts w:ascii="Times New Roman" w:hAnsi="Times New Roman" w:cs="Times New Roman"/>
          <w:sz w:val="22"/>
          <w:szCs w:val="22"/>
          <w:lang w:val="is-IS"/>
        </w:rPr>
        <w:t>EU/1/97/039/001 - 100 hörð hylki</w:t>
      </w:r>
    </w:p>
    <w:p w:rsidR="005B61A7" w:rsidRPr="004C1515" w:rsidRDefault="002758F5" w:rsidP="005B61A7">
      <w:pPr>
        <w:tabs>
          <w:tab w:val="left" w:pos="560"/>
        </w:tabs>
        <w:jc w:val="both"/>
        <w:rPr>
          <w:rFonts w:ascii="Times New Roman" w:hAnsi="Times New Roman" w:cs="Times New Roman"/>
          <w:sz w:val="22"/>
          <w:szCs w:val="22"/>
          <w:lang w:val="is-IS"/>
        </w:rPr>
      </w:pPr>
      <w:r>
        <w:rPr>
          <w:rFonts w:ascii="Times New Roman" w:hAnsi="Times New Roman" w:cs="Times New Roman"/>
          <w:sz w:val="22"/>
          <w:szCs w:val="22"/>
          <w:lang w:val="is-IS"/>
        </w:rPr>
        <w:t>EU/1/97/039/002 - 500 hörð hylki</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13.</w:t>
      </w:r>
      <w:r>
        <w:rPr>
          <w:rFonts w:ascii="Times New Roman" w:hAnsi="Times New Roman" w:cs="Times New Roman"/>
          <w:b/>
          <w:sz w:val="22"/>
          <w:szCs w:val="22"/>
          <w:lang w:val="is-IS"/>
        </w:rPr>
        <w:tab/>
        <w:t>L0TUNÚMER FRAMLEIÐANDA</w:t>
      </w: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rPr>
          <w:rFonts w:ascii="Times New Roman" w:hAnsi="Times New Roman" w:cs="Times New Roman"/>
          <w:sz w:val="22"/>
          <w:szCs w:val="22"/>
          <w:lang w:val="is-IS"/>
        </w:rPr>
      </w:pPr>
      <w:r>
        <w:rPr>
          <w:rFonts w:ascii="Times New Roman" w:hAnsi="Times New Roman" w:cs="Times New Roman"/>
          <w:sz w:val="22"/>
          <w:szCs w:val="22"/>
          <w:lang w:val="is-IS"/>
        </w:rPr>
        <w:t>Lot{ númer}</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14.</w:t>
      </w:r>
      <w:r>
        <w:rPr>
          <w:rFonts w:ascii="Times New Roman" w:hAnsi="Times New Roman" w:cs="Times New Roman"/>
          <w:b/>
          <w:sz w:val="22"/>
          <w:szCs w:val="22"/>
          <w:lang w:val="is-IS"/>
        </w:rPr>
        <w:tab/>
        <w:t>AFGREIÐSLUTILHÖGUN</w:t>
      </w: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rPr>
          <w:rFonts w:ascii="Times New Roman" w:hAnsi="Times New Roman" w:cs="Times New Roman"/>
          <w:sz w:val="22"/>
          <w:szCs w:val="22"/>
          <w:lang w:val="is-IS"/>
        </w:rPr>
      </w:pPr>
      <w:r>
        <w:rPr>
          <w:rFonts w:ascii="Times New Roman" w:hAnsi="Times New Roman" w:cs="Times New Roman"/>
          <w:sz w:val="22"/>
          <w:szCs w:val="22"/>
          <w:lang w:val="is-IS"/>
        </w:rPr>
        <w:t>Lyfið er lyfseðilsskylt.</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15.</w:t>
      </w:r>
      <w:r>
        <w:rPr>
          <w:rFonts w:ascii="Times New Roman" w:hAnsi="Times New Roman" w:cs="Times New Roman"/>
          <w:b/>
          <w:sz w:val="22"/>
          <w:szCs w:val="22"/>
          <w:lang w:val="is-IS"/>
        </w:rPr>
        <w:tab/>
        <w:t>NOTKUNARLEIÐBEININGAR</w:t>
      </w:r>
    </w:p>
    <w:p w:rsidR="005B61A7" w:rsidRPr="004C1515" w:rsidRDefault="005B61A7" w:rsidP="005B61A7">
      <w:pPr>
        <w:jc w:val="cente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b/>
          <w:noProof/>
          <w:sz w:val="22"/>
          <w:szCs w:val="22"/>
          <w:u w:val="single"/>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B61A7" w:rsidRPr="004C1515" w:rsidTr="004D4380">
        <w:tc>
          <w:tcPr>
            <w:tcW w:w="9287" w:type="dxa"/>
          </w:tcPr>
          <w:p w:rsidR="005B61A7" w:rsidRPr="004C1515" w:rsidRDefault="002758F5" w:rsidP="004D4380">
            <w:pPr>
              <w:ind w:left="567" w:hanging="567"/>
              <w:rPr>
                <w:rFonts w:ascii="Times New Roman" w:hAnsi="Times New Roman" w:cs="Times New Roman"/>
                <w:b/>
                <w:noProof/>
                <w:sz w:val="22"/>
                <w:szCs w:val="22"/>
                <w:lang w:val="is-IS"/>
              </w:rPr>
            </w:pPr>
            <w:r w:rsidRPr="002758F5">
              <w:rPr>
                <w:rFonts w:ascii="Times New Roman" w:hAnsi="Times New Roman" w:cs="Times New Roman"/>
                <w:b/>
                <w:noProof/>
                <w:sz w:val="22"/>
                <w:szCs w:val="22"/>
                <w:lang w:val="is-IS"/>
              </w:rPr>
              <w:t xml:space="preserve">16. </w:t>
            </w:r>
            <w:r w:rsidRPr="002758F5">
              <w:rPr>
                <w:rFonts w:ascii="Times New Roman" w:hAnsi="Times New Roman" w:cs="Times New Roman"/>
                <w:b/>
                <w:noProof/>
                <w:sz w:val="22"/>
                <w:szCs w:val="22"/>
                <w:lang w:val="is-IS"/>
              </w:rPr>
              <w:tab/>
              <w:t>UPPLÝSINGAR MEÐ BLINDRALETRI</w:t>
            </w:r>
          </w:p>
        </w:tc>
      </w:tr>
    </w:tbl>
    <w:p w:rsidR="005B61A7" w:rsidRPr="004C1515" w:rsidRDefault="005B61A7" w:rsidP="005B61A7">
      <w:pPr>
        <w:rPr>
          <w:rFonts w:ascii="Times New Roman" w:hAnsi="Times New Roman" w:cs="Times New Roman"/>
          <w:b/>
          <w:noProof/>
          <w:sz w:val="22"/>
          <w:szCs w:val="22"/>
          <w:u w:val="single"/>
          <w:lang w:val="is-IS"/>
        </w:rPr>
      </w:pPr>
    </w:p>
    <w:p w:rsidR="005B61A7" w:rsidRPr="00C51D0E" w:rsidRDefault="005B61A7" w:rsidP="005B61A7">
      <w:pPr>
        <w:rPr>
          <w:rFonts w:ascii="Times New Roman" w:hAnsi="Times New Roman" w:cs="Times New Roman"/>
          <w:sz w:val="20"/>
          <w:szCs w:val="22"/>
          <w:lang w:val="is-IS"/>
        </w:rPr>
      </w:pPr>
      <w:r w:rsidRPr="004C1515">
        <w:rPr>
          <w:rFonts w:ascii="Times New Roman" w:hAnsi="Times New Roman" w:cs="Times New Roman"/>
          <w:sz w:val="22"/>
          <w:szCs w:val="22"/>
          <w:lang w:val="is-IS"/>
        </w:rPr>
        <w:t>Cystagon 50 mg</w:t>
      </w:r>
    </w:p>
    <w:p w:rsidR="00C51D0E" w:rsidRPr="00C51D0E" w:rsidRDefault="00C51D0E" w:rsidP="00C51D0E">
      <w:pPr>
        <w:rPr>
          <w:rFonts w:ascii="Times New Roman" w:hAnsi="Times New Roman" w:cs="Times New Roman"/>
          <w:noProof/>
          <w:sz w:val="22"/>
        </w:rPr>
      </w:pPr>
    </w:p>
    <w:p w:rsidR="00C51D0E" w:rsidRPr="00C51D0E" w:rsidRDefault="00C51D0E" w:rsidP="00C51D0E">
      <w:pPr>
        <w:rPr>
          <w:rFonts w:ascii="Times New Roman" w:hAnsi="Times New Roman" w:cs="Times New Roman"/>
          <w:i/>
          <w:noProof/>
          <w:sz w:val="22"/>
        </w:rPr>
      </w:pPr>
    </w:p>
    <w:p w:rsidR="00C51D0E" w:rsidRPr="00C51D0E" w:rsidRDefault="00C51D0E" w:rsidP="00C51D0E">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C51D0E">
        <w:rPr>
          <w:rFonts w:ascii="Times New Roman" w:hAnsi="Times New Roman" w:cs="Times New Roman"/>
          <w:b/>
          <w:noProof/>
          <w:sz w:val="22"/>
          <w:szCs w:val="22"/>
        </w:rPr>
        <w:t>17.</w:t>
      </w:r>
      <w:r w:rsidRPr="00C51D0E">
        <w:rPr>
          <w:rFonts w:ascii="Times New Roman" w:hAnsi="Times New Roman" w:cs="Times New Roman"/>
          <w:b/>
          <w:noProof/>
          <w:sz w:val="22"/>
          <w:szCs w:val="22"/>
        </w:rPr>
        <w:tab/>
        <w:t>EINKVÆMT AUÐKENNI – TVÍVÍTT STRIKAMERKI</w:t>
      </w:r>
    </w:p>
    <w:p w:rsidR="00C51D0E" w:rsidRPr="00C51D0E" w:rsidRDefault="00C51D0E" w:rsidP="00C51D0E">
      <w:pPr>
        <w:rPr>
          <w:rFonts w:ascii="Times New Roman" w:hAnsi="Times New Roman" w:cs="Times New Roman"/>
          <w:noProof/>
          <w:sz w:val="22"/>
          <w:szCs w:val="22"/>
        </w:rPr>
      </w:pPr>
    </w:p>
    <w:p w:rsidR="00C51D0E" w:rsidRPr="00C51D0E" w:rsidRDefault="00C51D0E" w:rsidP="00C51D0E">
      <w:pPr>
        <w:rPr>
          <w:rFonts w:ascii="Times New Roman" w:hAnsi="Times New Roman" w:cs="Times New Roman"/>
          <w:sz w:val="22"/>
          <w:szCs w:val="22"/>
        </w:rPr>
      </w:pPr>
      <w:r w:rsidRPr="00C51D0E">
        <w:rPr>
          <w:rFonts w:ascii="Times New Roman" w:hAnsi="Times New Roman" w:cs="Times New Roman"/>
          <w:sz w:val="22"/>
          <w:szCs w:val="22"/>
          <w:highlight w:val="lightGray"/>
        </w:rPr>
        <w:t>Á pakkningunni er tvívítt strikamerki með einkvæmu auðkenni.</w:t>
      </w:r>
    </w:p>
    <w:p w:rsidR="00C51D0E" w:rsidRPr="00C51D0E" w:rsidRDefault="00C51D0E" w:rsidP="00C51D0E">
      <w:pPr>
        <w:rPr>
          <w:rFonts w:ascii="Times New Roman" w:hAnsi="Times New Roman" w:cs="Times New Roman"/>
          <w:noProof/>
          <w:sz w:val="22"/>
          <w:szCs w:val="22"/>
        </w:rPr>
      </w:pPr>
    </w:p>
    <w:p w:rsidR="00C51D0E" w:rsidRPr="00C51D0E" w:rsidRDefault="00C51D0E" w:rsidP="00C51D0E">
      <w:pPr>
        <w:rPr>
          <w:rFonts w:ascii="Times New Roman" w:hAnsi="Times New Roman" w:cs="Times New Roman"/>
          <w:noProof/>
          <w:sz w:val="22"/>
          <w:szCs w:val="22"/>
        </w:rPr>
      </w:pPr>
    </w:p>
    <w:p w:rsidR="00C51D0E" w:rsidRPr="00C51D0E" w:rsidRDefault="00C51D0E" w:rsidP="00C51D0E">
      <w:pPr>
        <w:pBdr>
          <w:top w:val="single" w:sz="4" w:space="1" w:color="auto"/>
          <w:left w:val="single" w:sz="4" w:space="4" w:color="auto"/>
          <w:bottom w:val="single" w:sz="4" w:space="1" w:color="auto"/>
          <w:right w:val="single" w:sz="4" w:space="4" w:color="auto"/>
        </w:pBdr>
        <w:rPr>
          <w:rFonts w:ascii="Times New Roman" w:hAnsi="Times New Roman" w:cs="Times New Roman"/>
          <w:noProof/>
          <w:sz w:val="22"/>
          <w:szCs w:val="22"/>
        </w:rPr>
      </w:pPr>
      <w:r w:rsidRPr="00C51D0E">
        <w:rPr>
          <w:rFonts w:ascii="Times New Roman" w:hAnsi="Times New Roman" w:cs="Times New Roman"/>
          <w:b/>
          <w:noProof/>
          <w:sz w:val="22"/>
          <w:szCs w:val="22"/>
        </w:rPr>
        <w:t>18.</w:t>
      </w:r>
      <w:r w:rsidRPr="00C51D0E">
        <w:rPr>
          <w:rFonts w:ascii="Times New Roman" w:hAnsi="Times New Roman" w:cs="Times New Roman"/>
          <w:b/>
          <w:noProof/>
          <w:sz w:val="22"/>
          <w:szCs w:val="22"/>
        </w:rPr>
        <w:tab/>
        <w:t>EINKVÆMT AUÐKENNI – UPPLÝSINGAR SEM FÓLK GETUR LESIÐ</w:t>
      </w:r>
    </w:p>
    <w:p w:rsidR="00C51D0E" w:rsidRPr="00C51D0E" w:rsidRDefault="00C51D0E" w:rsidP="00C51D0E">
      <w:pPr>
        <w:rPr>
          <w:rFonts w:ascii="Times New Roman" w:hAnsi="Times New Roman" w:cs="Times New Roman"/>
          <w:noProof/>
          <w:sz w:val="22"/>
          <w:szCs w:val="22"/>
        </w:rPr>
      </w:pPr>
    </w:p>
    <w:p w:rsidR="00C51D0E" w:rsidRPr="00C51D0E" w:rsidRDefault="00C51D0E" w:rsidP="00C51D0E">
      <w:pPr>
        <w:rPr>
          <w:rFonts w:ascii="Times New Roman" w:hAnsi="Times New Roman" w:cs="Times New Roman"/>
          <w:noProof/>
          <w:sz w:val="22"/>
          <w:szCs w:val="22"/>
        </w:rPr>
      </w:pPr>
      <w:r w:rsidRPr="00C51D0E">
        <w:rPr>
          <w:rFonts w:ascii="Times New Roman" w:hAnsi="Times New Roman" w:cs="Times New Roman"/>
          <w:noProof/>
          <w:sz w:val="22"/>
          <w:szCs w:val="22"/>
        </w:rPr>
        <w:t>PC:</w:t>
      </w:r>
    </w:p>
    <w:p w:rsidR="00C51D0E" w:rsidRPr="00C51D0E" w:rsidRDefault="00C51D0E" w:rsidP="00C51D0E">
      <w:pPr>
        <w:rPr>
          <w:rFonts w:ascii="Times New Roman" w:hAnsi="Times New Roman" w:cs="Times New Roman"/>
          <w:noProof/>
          <w:sz w:val="22"/>
          <w:szCs w:val="22"/>
        </w:rPr>
      </w:pPr>
      <w:r w:rsidRPr="00C51D0E">
        <w:rPr>
          <w:rFonts w:ascii="Times New Roman" w:hAnsi="Times New Roman" w:cs="Times New Roman"/>
          <w:noProof/>
          <w:sz w:val="22"/>
          <w:szCs w:val="22"/>
        </w:rPr>
        <w:t>SN:</w:t>
      </w:r>
    </w:p>
    <w:p w:rsidR="005B61A7" w:rsidRPr="004C1515" w:rsidRDefault="00C51D0E" w:rsidP="00C51D0E">
      <w:pPr>
        <w:rPr>
          <w:rFonts w:ascii="Times New Roman" w:hAnsi="Times New Roman" w:cs="Times New Roman"/>
          <w:sz w:val="22"/>
          <w:szCs w:val="22"/>
          <w:lang w:val="is-IS"/>
        </w:rPr>
      </w:pPr>
      <w:r w:rsidRPr="00C51D0E">
        <w:rPr>
          <w:rFonts w:ascii="Times New Roman" w:hAnsi="Times New Roman" w:cs="Times New Roman"/>
          <w:noProof/>
          <w:sz w:val="22"/>
          <w:szCs w:val="22"/>
        </w:rPr>
        <w:t xml:space="preserve">NN: </w:t>
      </w:r>
      <w:r w:rsidR="005B61A7" w:rsidRPr="004C1515">
        <w:rPr>
          <w:rFonts w:ascii="Times New Roman" w:hAnsi="Times New Roman" w:cs="Times New Roman"/>
          <w:sz w:val="22"/>
          <w:szCs w:val="22"/>
          <w:lang w:val="is-IS"/>
        </w:rPr>
        <w:br w:type="page"/>
      </w:r>
    </w:p>
    <w:p w:rsidR="005B61A7" w:rsidRPr="00143FAC" w:rsidRDefault="005B61A7" w:rsidP="005B61A7">
      <w:pPr>
        <w:pBdr>
          <w:top w:val="single" w:sz="4" w:space="1" w:color="auto"/>
          <w:left w:val="single" w:sz="4" w:space="4" w:color="auto"/>
          <w:bottom w:val="single" w:sz="4" w:space="1" w:color="auto"/>
          <w:right w:val="single" w:sz="4" w:space="4" w:color="auto"/>
        </w:pBdr>
        <w:rPr>
          <w:rFonts w:ascii="Times New Roman" w:hAnsi="Times New Roman" w:cs="Times New Roman"/>
          <w:b/>
          <w:sz w:val="22"/>
          <w:szCs w:val="22"/>
          <w:lang w:val="is-IS"/>
        </w:rPr>
      </w:pPr>
      <w:r w:rsidRPr="004C1515">
        <w:rPr>
          <w:rFonts w:ascii="Times New Roman" w:hAnsi="Times New Roman" w:cs="Times New Roman"/>
          <w:b/>
          <w:sz w:val="22"/>
          <w:szCs w:val="22"/>
          <w:lang w:val="is-IS"/>
        </w:rPr>
        <w:lastRenderedPageBreak/>
        <w:t>UPPLÝSINGAR SEM EIGA AÐ KOMA FRAM</w:t>
      </w:r>
      <w:r w:rsidRPr="00143FAC">
        <w:rPr>
          <w:rFonts w:ascii="Times New Roman" w:hAnsi="Times New Roman" w:cs="Times New Roman"/>
          <w:b/>
          <w:sz w:val="22"/>
          <w:szCs w:val="22"/>
          <w:lang w:val="is-IS"/>
        </w:rPr>
        <w:t xml:space="preserve"> Á YTRI UMBÚÐUM </w:t>
      </w:r>
    </w:p>
    <w:p w:rsidR="005B61A7" w:rsidRPr="00143FAC" w:rsidRDefault="005B61A7" w:rsidP="005B61A7">
      <w:pPr>
        <w:pBdr>
          <w:top w:val="single" w:sz="4" w:space="1" w:color="auto"/>
          <w:left w:val="single" w:sz="4" w:space="4" w:color="auto"/>
          <w:bottom w:val="single" w:sz="4" w:space="1" w:color="auto"/>
          <w:right w:val="single" w:sz="4" w:space="4" w:color="auto"/>
        </w:pBdr>
        <w:rPr>
          <w:rFonts w:ascii="Times New Roman" w:hAnsi="Times New Roman" w:cs="Times New Roman"/>
          <w:b/>
          <w:sz w:val="22"/>
          <w:szCs w:val="22"/>
          <w:lang w:val="is-IS"/>
        </w:rPr>
      </w:pPr>
      <w:r w:rsidRPr="00143FAC">
        <w:rPr>
          <w:rFonts w:ascii="Times New Roman" w:hAnsi="Times New Roman" w:cs="Times New Roman"/>
          <w:b/>
          <w:sz w:val="22"/>
          <w:szCs w:val="22"/>
          <w:lang w:val="is-IS"/>
        </w:rPr>
        <w:t>CYSTAGON 150 mg x 100 hörð hylki</w:t>
      </w:r>
    </w:p>
    <w:p w:rsidR="005B61A7" w:rsidRPr="001D68E6" w:rsidRDefault="005B61A7" w:rsidP="005B61A7">
      <w:pPr>
        <w:pBdr>
          <w:top w:val="single" w:sz="4" w:space="1" w:color="auto"/>
          <w:left w:val="single" w:sz="4" w:space="4" w:color="auto"/>
          <w:bottom w:val="single" w:sz="4" w:space="1" w:color="auto"/>
          <w:right w:val="single" w:sz="4" w:space="4" w:color="auto"/>
        </w:pBdr>
        <w:rPr>
          <w:rFonts w:ascii="Times New Roman" w:hAnsi="Times New Roman" w:cs="Times New Roman"/>
          <w:b/>
          <w:sz w:val="22"/>
          <w:szCs w:val="22"/>
          <w:lang w:val="is-IS"/>
        </w:rPr>
      </w:pPr>
      <w:r w:rsidRPr="001D68E6">
        <w:rPr>
          <w:rFonts w:ascii="Times New Roman" w:hAnsi="Times New Roman" w:cs="Times New Roman"/>
          <w:b/>
          <w:sz w:val="22"/>
          <w:szCs w:val="22"/>
          <w:lang w:val="is-IS"/>
        </w:rPr>
        <w:t>CYSTAGON 150 mg x 500 hörð hylki</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1.</w:t>
      </w:r>
      <w:r>
        <w:rPr>
          <w:rFonts w:ascii="Times New Roman" w:hAnsi="Times New Roman" w:cs="Times New Roman"/>
          <w:b/>
          <w:sz w:val="22"/>
          <w:szCs w:val="22"/>
          <w:lang w:val="is-IS"/>
        </w:rPr>
        <w:tab/>
        <w:t>HEITI LYFS</w:t>
      </w:r>
    </w:p>
    <w:p w:rsidR="005B61A7" w:rsidRPr="004C1515" w:rsidRDefault="005B61A7" w:rsidP="005B61A7">
      <w:pPr>
        <w:tabs>
          <w:tab w:val="left" w:pos="560"/>
        </w:tabs>
        <w:jc w:val="both"/>
        <w:rPr>
          <w:rFonts w:ascii="Times New Roman" w:hAnsi="Times New Roman" w:cs="Times New Roman"/>
          <w:sz w:val="22"/>
          <w:szCs w:val="22"/>
          <w:lang w:val="is-IS"/>
        </w:rPr>
      </w:pPr>
    </w:p>
    <w:p w:rsidR="005B61A7" w:rsidRPr="004C1515" w:rsidRDefault="002758F5" w:rsidP="005B61A7">
      <w:pPr>
        <w:tabs>
          <w:tab w:val="left" w:pos="560"/>
        </w:tabs>
        <w:jc w:val="both"/>
        <w:rPr>
          <w:rFonts w:ascii="Times New Roman" w:hAnsi="Times New Roman" w:cs="Times New Roman"/>
          <w:sz w:val="22"/>
          <w:szCs w:val="22"/>
          <w:lang w:val="is-IS"/>
        </w:rPr>
      </w:pPr>
      <w:r>
        <w:rPr>
          <w:rFonts w:ascii="Times New Roman" w:hAnsi="Times New Roman" w:cs="Times New Roman"/>
          <w:sz w:val="22"/>
          <w:szCs w:val="22"/>
          <w:lang w:val="is-IS"/>
        </w:rPr>
        <w:t>CYSTAGON 150 mg hörð hylki</w:t>
      </w:r>
    </w:p>
    <w:p w:rsidR="005B61A7" w:rsidRPr="004C1515" w:rsidRDefault="002758F5" w:rsidP="005B61A7">
      <w:pPr>
        <w:rPr>
          <w:rFonts w:ascii="Times New Roman" w:hAnsi="Times New Roman" w:cs="Times New Roman"/>
          <w:sz w:val="22"/>
          <w:szCs w:val="22"/>
          <w:lang w:val="is-IS"/>
        </w:rPr>
      </w:pPr>
      <w:r>
        <w:rPr>
          <w:rFonts w:ascii="Times New Roman" w:hAnsi="Times New Roman" w:cs="Times New Roman"/>
          <w:sz w:val="22"/>
          <w:szCs w:val="22"/>
          <w:lang w:val="is-IS"/>
        </w:rPr>
        <w:t xml:space="preserve">Cysteamín </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0"/>
        </w:tabs>
        <w:jc w:val="both"/>
        <w:rPr>
          <w:rFonts w:ascii="Times New Roman" w:hAnsi="Times New Roman" w:cs="Times New Roman"/>
          <w:b/>
          <w:sz w:val="22"/>
          <w:szCs w:val="22"/>
          <w:lang w:val="is-IS"/>
        </w:rPr>
      </w:pPr>
      <w:r>
        <w:rPr>
          <w:rFonts w:ascii="Times New Roman" w:hAnsi="Times New Roman" w:cs="Times New Roman"/>
          <w:b/>
          <w:sz w:val="22"/>
          <w:szCs w:val="22"/>
          <w:lang w:val="is-IS"/>
        </w:rPr>
        <w:t>2.</w:t>
      </w:r>
      <w:r>
        <w:rPr>
          <w:rFonts w:ascii="Times New Roman" w:hAnsi="Times New Roman" w:cs="Times New Roman"/>
          <w:b/>
          <w:sz w:val="22"/>
          <w:szCs w:val="22"/>
          <w:lang w:val="is-IS"/>
        </w:rPr>
        <w:tab/>
        <w:t>VIRK(T) EFNI</w:t>
      </w:r>
    </w:p>
    <w:p w:rsidR="005B61A7" w:rsidRPr="004C1515" w:rsidRDefault="005B61A7" w:rsidP="005B61A7">
      <w:pPr>
        <w:tabs>
          <w:tab w:val="left" w:pos="560"/>
        </w:tabs>
        <w:jc w:val="both"/>
        <w:rPr>
          <w:rFonts w:ascii="Times New Roman" w:hAnsi="Times New Roman" w:cs="Times New Roman"/>
          <w:b/>
          <w:sz w:val="22"/>
          <w:szCs w:val="22"/>
          <w:lang w:val="is-IS"/>
        </w:rPr>
      </w:pPr>
    </w:p>
    <w:p w:rsidR="005B61A7" w:rsidRPr="004C1515" w:rsidRDefault="002758F5" w:rsidP="005B61A7">
      <w:pPr>
        <w:rPr>
          <w:rFonts w:ascii="Times New Roman" w:hAnsi="Times New Roman" w:cs="Times New Roman"/>
          <w:sz w:val="22"/>
          <w:szCs w:val="22"/>
          <w:lang w:val="is-IS"/>
        </w:rPr>
      </w:pPr>
      <w:r>
        <w:rPr>
          <w:rFonts w:ascii="Times New Roman" w:hAnsi="Times New Roman" w:cs="Times New Roman"/>
          <w:sz w:val="22"/>
          <w:szCs w:val="22"/>
          <w:lang w:val="is-IS"/>
        </w:rPr>
        <w:t>Hvert 150 mg hart hylki inniheldur 150 mg af cysteamíni (sem mercaptamín bítartrat).</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0" w:color="auto"/>
          <w:left w:val="single" w:sz="4" w:space="4" w:color="auto"/>
          <w:bottom w:val="single" w:sz="4" w:space="1" w:color="auto"/>
          <w:right w:val="single" w:sz="4" w:space="4" w:color="auto"/>
        </w:pBdr>
        <w:ind w:left="567" w:hanging="567"/>
        <w:rPr>
          <w:rFonts w:ascii="Times New Roman" w:hAnsi="Times New Roman" w:cs="Times New Roman"/>
          <w:b/>
          <w:sz w:val="22"/>
          <w:szCs w:val="22"/>
          <w:lang w:val="is-IS"/>
        </w:rPr>
      </w:pPr>
      <w:r>
        <w:rPr>
          <w:rFonts w:ascii="Times New Roman" w:hAnsi="Times New Roman" w:cs="Times New Roman"/>
          <w:b/>
          <w:sz w:val="22"/>
          <w:szCs w:val="22"/>
          <w:lang w:val="is-IS"/>
        </w:rPr>
        <w:t>3.</w:t>
      </w:r>
      <w:r>
        <w:rPr>
          <w:rFonts w:ascii="Times New Roman" w:hAnsi="Times New Roman" w:cs="Times New Roman"/>
          <w:b/>
          <w:sz w:val="22"/>
          <w:szCs w:val="22"/>
          <w:lang w:val="is-IS"/>
        </w:rPr>
        <w:tab/>
        <w:t>HJÁLPAREFNI</w:t>
      </w:r>
    </w:p>
    <w:p w:rsidR="005B61A7" w:rsidRPr="004C1515" w:rsidRDefault="005B61A7" w:rsidP="005B61A7">
      <w:pPr>
        <w:rPr>
          <w:rFonts w:ascii="Times New Roman" w:hAnsi="Times New Roman" w:cs="Times New Roman"/>
          <w:b/>
          <w:sz w:val="22"/>
          <w:szCs w:val="22"/>
          <w:lang w:val="is-IS"/>
        </w:rPr>
      </w:pPr>
    </w:p>
    <w:p w:rsidR="005B61A7" w:rsidRPr="004C1515" w:rsidRDefault="005B61A7" w:rsidP="005B61A7">
      <w:pPr>
        <w:rPr>
          <w:rFonts w:ascii="Times New Roman" w:hAnsi="Times New Roman" w:cs="Times New Roman"/>
          <w:b/>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4.</w:t>
      </w:r>
      <w:r>
        <w:rPr>
          <w:rFonts w:ascii="Times New Roman" w:hAnsi="Times New Roman" w:cs="Times New Roman"/>
          <w:b/>
          <w:sz w:val="22"/>
          <w:szCs w:val="22"/>
          <w:lang w:val="is-IS"/>
        </w:rPr>
        <w:tab/>
        <w:t>LYFJAFORM OG INNIHALD</w:t>
      </w:r>
    </w:p>
    <w:p w:rsidR="005B61A7" w:rsidRPr="004C1515" w:rsidRDefault="005B61A7" w:rsidP="005B61A7">
      <w:pPr>
        <w:rPr>
          <w:rFonts w:ascii="Times New Roman" w:hAnsi="Times New Roman" w:cs="Times New Roman"/>
          <w:b/>
          <w:sz w:val="22"/>
          <w:szCs w:val="22"/>
          <w:lang w:val="is-IS"/>
        </w:rPr>
      </w:pPr>
    </w:p>
    <w:p w:rsidR="005B61A7" w:rsidRPr="004C1515" w:rsidRDefault="002758F5" w:rsidP="005B61A7">
      <w:pPr>
        <w:tabs>
          <w:tab w:val="left" w:pos="560"/>
        </w:tabs>
        <w:jc w:val="both"/>
        <w:rPr>
          <w:rFonts w:ascii="Times New Roman" w:hAnsi="Times New Roman" w:cs="Times New Roman"/>
          <w:sz w:val="22"/>
          <w:szCs w:val="22"/>
          <w:lang w:val="is-IS"/>
        </w:rPr>
      </w:pPr>
      <w:r>
        <w:rPr>
          <w:rFonts w:ascii="Times New Roman" w:hAnsi="Times New Roman" w:cs="Times New Roman"/>
          <w:sz w:val="22"/>
          <w:szCs w:val="22"/>
          <w:lang w:val="is-IS"/>
        </w:rPr>
        <w:t>100 hörð hylki (með rakadrægri einingu í glasinu)</w:t>
      </w:r>
    </w:p>
    <w:p w:rsidR="005B61A7" w:rsidRPr="004C1515" w:rsidRDefault="002758F5" w:rsidP="005B61A7">
      <w:pPr>
        <w:tabs>
          <w:tab w:val="left" w:pos="560"/>
        </w:tabs>
        <w:jc w:val="both"/>
        <w:rPr>
          <w:rFonts w:ascii="Times New Roman" w:hAnsi="Times New Roman" w:cs="Times New Roman"/>
          <w:sz w:val="22"/>
          <w:szCs w:val="22"/>
          <w:lang w:val="is-IS"/>
        </w:rPr>
      </w:pPr>
      <w:r>
        <w:rPr>
          <w:rFonts w:ascii="Times New Roman" w:hAnsi="Times New Roman" w:cs="Times New Roman"/>
          <w:sz w:val="22"/>
          <w:szCs w:val="22"/>
          <w:lang w:val="is-IS"/>
        </w:rPr>
        <w:t>500 hörð hylki (með rakadrægri einingu í glasinu)</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5.</w:t>
      </w:r>
      <w:r>
        <w:rPr>
          <w:rFonts w:ascii="Times New Roman" w:hAnsi="Times New Roman" w:cs="Times New Roman"/>
          <w:b/>
          <w:sz w:val="22"/>
          <w:szCs w:val="22"/>
          <w:lang w:val="is-IS"/>
        </w:rPr>
        <w:tab/>
        <w:t>AÐFERÐ VIÐ LYFJAGJÖF OG ÍKOMULEIÐ(IR)</w:t>
      </w:r>
    </w:p>
    <w:p w:rsidR="005B61A7" w:rsidRPr="004C1515" w:rsidRDefault="005B61A7" w:rsidP="005B61A7">
      <w:pPr>
        <w:tabs>
          <w:tab w:val="left" w:pos="567"/>
        </w:tabs>
        <w:rPr>
          <w:rFonts w:ascii="Times New Roman" w:hAnsi="Times New Roman" w:cs="Times New Roman"/>
          <w:b/>
          <w:sz w:val="22"/>
          <w:szCs w:val="22"/>
          <w:lang w:val="is-IS"/>
        </w:rPr>
      </w:pPr>
    </w:p>
    <w:p w:rsidR="005B61A7" w:rsidRPr="004C1515" w:rsidRDefault="002758F5" w:rsidP="005B61A7">
      <w:pPr>
        <w:tabs>
          <w:tab w:val="left" w:pos="560"/>
          <w:tab w:val="left" w:pos="1380"/>
          <w:tab w:val="right" w:pos="8500"/>
        </w:tabs>
        <w:jc w:val="both"/>
        <w:rPr>
          <w:rFonts w:ascii="Times New Roman" w:hAnsi="Times New Roman" w:cs="Times New Roman"/>
          <w:sz w:val="22"/>
          <w:szCs w:val="22"/>
          <w:lang w:val="is-IS"/>
        </w:rPr>
      </w:pPr>
      <w:r>
        <w:rPr>
          <w:rFonts w:ascii="Times New Roman" w:hAnsi="Times New Roman" w:cs="Times New Roman"/>
          <w:sz w:val="22"/>
          <w:szCs w:val="22"/>
          <w:lang w:val="is-IS"/>
        </w:rPr>
        <w:t>Til inntöku</w:t>
      </w:r>
    </w:p>
    <w:p w:rsidR="005B61A7" w:rsidRPr="004C1515" w:rsidRDefault="005B61A7" w:rsidP="005B61A7">
      <w:pPr>
        <w:tabs>
          <w:tab w:val="left" w:pos="560"/>
        </w:tabs>
        <w:jc w:val="both"/>
        <w:rPr>
          <w:rFonts w:ascii="Times New Roman" w:hAnsi="Times New Roman" w:cs="Times New Roman"/>
          <w:sz w:val="22"/>
          <w:szCs w:val="22"/>
          <w:lang w:val="is-IS"/>
        </w:rPr>
      </w:pPr>
    </w:p>
    <w:p w:rsidR="005B61A7" w:rsidRPr="004C1515" w:rsidRDefault="002758F5" w:rsidP="005B61A7">
      <w:pPr>
        <w:tabs>
          <w:tab w:val="left" w:pos="560"/>
        </w:tabs>
        <w:jc w:val="both"/>
        <w:rPr>
          <w:rFonts w:ascii="Times New Roman" w:hAnsi="Times New Roman" w:cs="Times New Roman"/>
          <w:sz w:val="22"/>
          <w:szCs w:val="22"/>
          <w:lang w:val="is-IS"/>
        </w:rPr>
      </w:pPr>
      <w:r>
        <w:rPr>
          <w:rFonts w:ascii="Times New Roman" w:hAnsi="Times New Roman" w:cs="Times New Roman"/>
          <w:sz w:val="22"/>
          <w:szCs w:val="22"/>
          <w:lang w:val="is-IS"/>
        </w:rPr>
        <w:t>Lesið fylgiseðilinn fyrir notkun.</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6.</w:t>
      </w:r>
      <w:r>
        <w:rPr>
          <w:rFonts w:ascii="Times New Roman" w:hAnsi="Times New Roman" w:cs="Times New Roman"/>
          <w:b/>
          <w:sz w:val="22"/>
          <w:szCs w:val="22"/>
          <w:lang w:val="is-IS"/>
        </w:rPr>
        <w:tab/>
        <w:t xml:space="preserve">SÉRSTÖK VARNAÐARORÐ UM AÐ LYFIÐ SKULI GEYMT ÞAR SEM BÖRN </w:t>
      </w:r>
      <w:r>
        <w:rPr>
          <w:rFonts w:ascii="Times New Roman" w:hAnsi="Times New Roman" w:cs="Times New Roman"/>
          <w:b/>
          <w:sz w:val="22"/>
          <w:szCs w:val="22"/>
          <w:lang w:val="is-IS"/>
        </w:rPr>
        <w:tab/>
        <w:t>HVORKI NÁ TIL NÉ SJÁ</w:t>
      </w: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rPr>
          <w:rFonts w:ascii="Times New Roman" w:hAnsi="Times New Roman" w:cs="Times New Roman"/>
          <w:sz w:val="22"/>
          <w:szCs w:val="22"/>
          <w:lang w:val="is-IS"/>
        </w:rPr>
      </w:pPr>
      <w:r>
        <w:rPr>
          <w:rFonts w:ascii="Times New Roman" w:hAnsi="Times New Roman" w:cs="Times New Roman"/>
          <w:sz w:val="22"/>
          <w:szCs w:val="22"/>
          <w:lang w:val="is-IS"/>
        </w:rPr>
        <w:t>Geymið þar sem börn hvorki ná til né sjá</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7.</w:t>
      </w:r>
      <w:r>
        <w:rPr>
          <w:rFonts w:ascii="Times New Roman" w:hAnsi="Times New Roman" w:cs="Times New Roman"/>
          <w:b/>
          <w:sz w:val="22"/>
          <w:szCs w:val="22"/>
          <w:lang w:val="is-IS"/>
        </w:rPr>
        <w:tab/>
        <w:t>ÖNNUR SÉRSTÖK VARNAÐARORÐ, EF MEÐ ÞARF</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8.</w:t>
      </w:r>
      <w:r>
        <w:rPr>
          <w:rFonts w:ascii="Times New Roman" w:hAnsi="Times New Roman" w:cs="Times New Roman"/>
          <w:b/>
          <w:sz w:val="22"/>
          <w:szCs w:val="22"/>
          <w:lang w:val="is-IS"/>
        </w:rPr>
        <w:tab/>
        <w:t>FYRNINGARDAGSETNING</w:t>
      </w:r>
    </w:p>
    <w:p w:rsidR="005B61A7" w:rsidRPr="004C1515" w:rsidRDefault="005B61A7" w:rsidP="005B61A7">
      <w:pPr>
        <w:tabs>
          <w:tab w:val="left" w:pos="567"/>
        </w:tabs>
        <w:rPr>
          <w:rFonts w:ascii="Times New Roman" w:hAnsi="Times New Roman" w:cs="Times New Roman"/>
          <w:b/>
          <w:sz w:val="22"/>
          <w:szCs w:val="22"/>
          <w:lang w:val="is-IS"/>
        </w:rPr>
      </w:pPr>
    </w:p>
    <w:p w:rsidR="005B61A7" w:rsidRPr="004C1515" w:rsidRDefault="002758F5" w:rsidP="005B61A7">
      <w:pPr>
        <w:rPr>
          <w:rFonts w:ascii="Times New Roman" w:hAnsi="Times New Roman" w:cs="Times New Roman"/>
          <w:sz w:val="22"/>
          <w:szCs w:val="22"/>
          <w:lang w:val="is-IS"/>
        </w:rPr>
      </w:pPr>
      <w:r>
        <w:rPr>
          <w:rFonts w:ascii="Times New Roman" w:hAnsi="Times New Roman" w:cs="Times New Roman"/>
          <w:sz w:val="22"/>
          <w:szCs w:val="22"/>
          <w:lang w:val="is-IS"/>
        </w:rPr>
        <w:t>FYRNIST {MM/ÁÁÁÁ}</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9.</w:t>
      </w:r>
      <w:r>
        <w:rPr>
          <w:rFonts w:ascii="Times New Roman" w:hAnsi="Times New Roman" w:cs="Times New Roman"/>
          <w:b/>
          <w:sz w:val="22"/>
          <w:szCs w:val="22"/>
          <w:lang w:val="is-IS"/>
        </w:rPr>
        <w:tab/>
        <w:t>SÉRSTÖK GEYMSLUSKILYRÐI</w:t>
      </w: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tabs>
          <w:tab w:val="left" w:pos="560"/>
        </w:tabs>
        <w:jc w:val="both"/>
        <w:rPr>
          <w:rFonts w:ascii="Times New Roman" w:hAnsi="Times New Roman" w:cs="Times New Roman"/>
          <w:sz w:val="22"/>
          <w:szCs w:val="22"/>
          <w:lang w:val="is-IS"/>
        </w:rPr>
      </w:pPr>
      <w:r>
        <w:rPr>
          <w:rFonts w:ascii="Times New Roman" w:hAnsi="Times New Roman" w:cs="Times New Roman"/>
          <w:sz w:val="22"/>
          <w:szCs w:val="22"/>
          <w:lang w:val="is-IS"/>
        </w:rPr>
        <w:t>Geymið ekki við hærra hitastig en 25°C.</w:t>
      </w:r>
    </w:p>
    <w:p w:rsidR="005B61A7" w:rsidRPr="004C1515" w:rsidRDefault="002758F5" w:rsidP="005B61A7">
      <w:pPr>
        <w:rPr>
          <w:rFonts w:ascii="Times New Roman" w:hAnsi="Times New Roman" w:cs="Times New Roman"/>
          <w:sz w:val="22"/>
          <w:szCs w:val="22"/>
          <w:lang w:val="is-IS"/>
        </w:rPr>
      </w:pPr>
      <w:r>
        <w:rPr>
          <w:rFonts w:ascii="Times New Roman" w:hAnsi="Times New Roman" w:cs="Times New Roman"/>
          <w:sz w:val="22"/>
          <w:szCs w:val="22"/>
          <w:lang w:val="is-IS"/>
        </w:rPr>
        <w:t>Geymið ílátið vel lokað til varnar gegn ljósi og raka.</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10.</w:t>
      </w:r>
      <w:r>
        <w:rPr>
          <w:rFonts w:ascii="Times New Roman" w:hAnsi="Times New Roman" w:cs="Times New Roman"/>
          <w:b/>
          <w:sz w:val="22"/>
          <w:szCs w:val="22"/>
          <w:lang w:val="is-IS"/>
        </w:rPr>
        <w:tab/>
        <w:t xml:space="preserve">SÉRSTAKAR VARÚÐARRÁÐSTAFANIR VIÐ FÖRGUN LYFJALEIFA EÐA </w:t>
      </w:r>
      <w:r>
        <w:rPr>
          <w:rFonts w:ascii="Times New Roman" w:hAnsi="Times New Roman" w:cs="Times New Roman"/>
          <w:b/>
          <w:sz w:val="22"/>
          <w:szCs w:val="22"/>
          <w:lang w:val="is-IS"/>
        </w:rPr>
        <w:tab/>
        <w:t>ÚRGANGS VEGNA LYFSINS ÞAR SEM VIÐ Á</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CF608B"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11.</w:t>
      </w:r>
      <w:r>
        <w:rPr>
          <w:rFonts w:ascii="Times New Roman" w:hAnsi="Times New Roman" w:cs="Times New Roman"/>
          <w:b/>
          <w:sz w:val="22"/>
          <w:szCs w:val="22"/>
          <w:lang w:val="is-IS"/>
        </w:rPr>
        <w:tab/>
        <w:t>NAFN OG HEIMILISFANG MARKAÐSLEYFIS</w:t>
      </w:r>
      <w:r w:rsidR="00CF608B">
        <w:rPr>
          <w:rFonts w:ascii="Times New Roman" w:hAnsi="Times New Roman" w:cs="Times New Roman"/>
          <w:b/>
          <w:sz w:val="22"/>
          <w:szCs w:val="22"/>
          <w:lang w:val="is-IS"/>
        </w:rPr>
        <w:t>HAFA</w:t>
      </w:r>
    </w:p>
    <w:p w:rsidR="005B61A7" w:rsidRPr="004C1515" w:rsidRDefault="005B61A7" w:rsidP="005B61A7">
      <w:pPr>
        <w:rPr>
          <w:rFonts w:ascii="Times New Roman" w:hAnsi="Times New Roman" w:cs="Times New Roman"/>
          <w:sz w:val="22"/>
          <w:szCs w:val="22"/>
          <w:lang w:val="is-IS"/>
        </w:rPr>
      </w:pPr>
    </w:p>
    <w:p w:rsidR="005B61A7" w:rsidRPr="004C1515" w:rsidRDefault="00CC0A10" w:rsidP="005B61A7">
      <w:pPr>
        <w:tabs>
          <w:tab w:val="left" w:pos="567"/>
        </w:tabs>
        <w:rPr>
          <w:rFonts w:ascii="Times New Roman" w:hAnsi="Times New Roman" w:cs="Times New Roman"/>
          <w:sz w:val="22"/>
          <w:szCs w:val="22"/>
          <w:lang w:val="is-IS"/>
        </w:rPr>
      </w:pPr>
      <w:r>
        <w:rPr>
          <w:rFonts w:ascii="Times New Roman" w:hAnsi="Times New Roman" w:cs="Times New Roman"/>
          <w:sz w:val="22"/>
          <w:szCs w:val="22"/>
          <w:lang w:val="is-IS"/>
        </w:rPr>
        <w:t>Recordati Rare Diseases</w:t>
      </w:r>
    </w:p>
    <w:p w:rsidR="005B61A7" w:rsidRPr="004C1515" w:rsidRDefault="002758F5" w:rsidP="005B61A7">
      <w:pPr>
        <w:pStyle w:val="Header"/>
        <w:tabs>
          <w:tab w:val="clear" w:pos="4153"/>
          <w:tab w:val="clear" w:pos="8306"/>
          <w:tab w:val="left" w:pos="567"/>
        </w:tabs>
        <w:rPr>
          <w:rFonts w:ascii="Times New Roman" w:hAnsi="Times New Roman"/>
          <w:sz w:val="22"/>
          <w:szCs w:val="22"/>
          <w:lang w:val="is-IS"/>
        </w:rPr>
      </w:pPr>
      <w:r>
        <w:rPr>
          <w:rFonts w:ascii="Times New Roman" w:hAnsi="Times New Roman"/>
          <w:sz w:val="22"/>
          <w:szCs w:val="22"/>
          <w:lang w:val="is-IS"/>
        </w:rPr>
        <w:t>Immeuble “Le Wilson”</w:t>
      </w:r>
    </w:p>
    <w:p w:rsidR="005B61A7" w:rsidRPr="004C1515" w:rsidRDefault="002758F5" w:rsidP="005B61A7">
      <w:pPr>
        <w:pStyle w:val="Header"/>
        <w:tabs>
          <w:tab w:val="clear" w:pos="4153"/>
          <w:tab w:val="clear" w:pos="8306"/>
          <w:tab w:val="left" w:pos="567"/>
        </w:tabs>
        <w:rPr>
          <w:rFonts w:ascii="Times New Roman" w:hAnsi="Times New Roman"/>
          <w:sz w:val="22"/>
          <w:szCs w:val="22"/>
          <w:lang w:val="is-IS"/>
        </w:rPr>
      </w:pPr>
      <w:r>
        <w:rPr>
          <w:rFonts w:ascii="Times New Roman" w:hAnsi="Times New Roman"/>
          <w:sz w:val="22"/>
          <w:szCs w:val="22"/>
          <w:lang w:val="is-IS"/>
        </w:rPr>
        <w:t>70</w:t>
      </w:r>
      <w:r w:rsidR="000529CD">
        <w:rPr>
          <w:rFonts w:ascii="Times New Roman" w:hAnsi="Times New Roman"/>
          <w:sz w:val="22"/>
          <w:szCs w:val="22"/>
          <w:lang w:val="is-IS"/>
        </w:rPr>
        <w:t>, A</w:t>
      </w:r>
      <w:r>
        <w:rPr>
          <w:rFonts w:ascii="Times New Roman" w:hAnsi="Times New Roman"/>
          <w:sz w:val="22"/>
          <w:szCs w:val="22"/>
          <w:lang w:val="is-IS"/>
        </w:rPr>
        <w:t>venue du Général de Gaulle</w:t>
      </w:r>
    </w:p>
    <w:p w:rsidR="005B61A7" w:rsidRPr="004C1515" w:rsidRDefault="002758F5" w:rsidP="005B61A7">
      <w:pPr>
        <w:tabs>
          <w:tab w:val="left" w:pos="567"/>
        </w:tabs>
        <w:rPr>
          <w:rFonts w:ascii="Times New Roman" w:hAnsi="Times New Roman" w:cs="Times New Roman"/>
          <w:sz w:val="22"/>
          <w:szCs w:val="22"/>
          <w:lang w:val="is-IS"/>
        </w:rPr>
      </w:pPr>
      <w:r>
        <w:rPr>
          <w:rFonts w:ascii="Times New Roman" w:hAnsi="Times New Roman" w:cs="Times New Roman"/>
          <w:sz w:val="22"/>
          <w:szCs w:val="22"/>
          <w:lang w:val="is-IS"/>
        </w:rPr>
        <w:t>F-92800 Puteaux</w:t>
      </w:r>
    </w:p>
    <w:p w:rsidR="005B61A7" w:rsidRPr="004C1515" w:rsidRDefault="002758F5" w:rsidP="005B61A7">
      <w:pPr>
        <w:pStyle w:val="Header"/>
        <w:tabs>
          <w:tab w:val="clear" w:pos="4153"/>
          <w:tab w:val="clear" w:pos="8306"/>
        </w:tabs>
        <w:rPr>
          <w:rFonts w:ascii="Times New Roman" w:hAnsi="Times New Roman"/>
          <w:sz w:val="22"/>
          <w:szCs w:val="22"/>
          <w:lang w:val="is-IS"/>
        </w:rPr>
      </w:pPr>
      <w:r>
        <w:rPr>
          <w:rFonts w:ascii="Times New Roman" w:hAnsi="Times New Roman"/>
          <w:sz w:val="22"/>
          <w:szCs w:val="22"/>
          <w:lang w:val="is-IS"/>
        </w:rPr>
        <w:t>Frakkland</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12.</w:t>
      </w:r>
      <w:r>
        <w:rPr>
          <w:rFonts w:ascii="Times New Roman" w:hAnsi="Times New Roman" w:cs="Times New Roman"/>
          <w:b/>
          <w:sz w:val="22"/>
          <w:szCs w:val="22"/>
          <w:lang w:val="is-IS"/>
        </w:rPr>
        <w:tab/>
        <w:t>MARKAÐSLEYFISNÚMER</w:t>
      </w: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tabs>
          <w:tab w:val="left" w:pos="560"/>
        </w:tabs>
        <w:jc w:val="both"/>
        <w:rPr>
          <w:rFonts w:ascii="Times New Roman" w:hAnsi="Times New Roman" w:cs="Times New Roman"/>
          <w:sz w:val="22"/>
          <w:szCs w:val="22"/>
          <w:lang w:val="is-IS"/>
        </w:rPr>
      </w:pPr>
      <w:r>
        <w:rPr>
          <w:rFonts w:ascii="Times New Roman" w:hAnsi="Times New Roman" w:cs="Times New Roman"/>
          <w:sz w:val="22"/>
          <w:szCs w:val="22"/>
          <w:lang w:val="is-IS"/>
        </w:rPr>
        <w:t>EU/1/97/039/003 – 100 hörð hylki</w:t>
      </w:r>
    </w:p>
    <w:p w:rsidR="005B61A7" w:rsidRPr="004C1515" w:rsidRDefault="002758F5" w:rsidP="005B61A7">
      <w:pPr>
        <w:tabs>
          <w:tab w:val="left" w:pos="560"/>
        </w:tabs>
        <w:jc w:val="both"/>
        <w:rPr>
          <w:rFonts w:ascii="Times New Roman" w:hAnsi="Times New Roman" w:cs="Times New Roman"/>
          <w:sz w:val="22"/>
          <w:szCs w:val="22"/>
          <w:lang w:val="is-IS"/>
        </w:rPr>
      </w:pPr>
      <w:r>
        <w:rPr>
          <w:rFonts w:ascii="Times New Roman" w:hAnsi="Times New Roman" w:cs="Times New Roman"/>
          <w:sz w:val="22"/>
          <w:szCs w:val="22"/>
          <w:lang w:val="is-IS"/>
        </w:rPr>
        <w:t>EU/1/97/039/004 – 500 hörð hylki</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13.</w:t>
      </w:r>
      <w:r>
        <w:rPr>
          <w:rFonts w:ascii="Times New Roman" w:hAnsi="Times New Roman" w:cs="Times New Roman"/>
          <w:b/>
          <w:sz w:val="22"/>
          <w:szCs w:val="22"/>
          <w:lang w:val="is-IS"/>
        </w:rPr>
        <w:tab/>
        <w:t>L0TUNÚMER FRAMLEIÐANDA</w:t>
      </w: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rPr>
          <w:rFonts w:ascii="Times New Roman" w:hAnsi="Times New Roman" w:cs="Times New Roman"/>
          <w:sz w:val="22"/>
          <w:szCs w:val="22"/>
          <w:lang w:val="is-IS"/>
        </w:rPr>
      </w:pPr>
      <w:r>
        <w:rPr>
          <w:rFonts w:ascii="Times New Roman" w:hAnsi="Times New Roman" w:cs="Times New Roman"/>
          <w:sz w:val="22"/>
          <w:szCs w:val="22"/>
          <w:lang w:val="is-IS"/>
        </w:rPr>
        <w:t>Lot{ númer}</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14.</w:t>
      </w:r>
      <w:r>
        <w:rPr>
          <w:rFonts w:ascii="Times New Roman" w:hAnsi="Times New Roman" w:cs="Times New Roman"/>
          <w:b/>
          <w:sz w:val="22"/>
          <w:szCs w:val="22"/>
          <w:lang w:val="is-IS"/>
        </w:rPr>
        <w:tab/>
        <w:t>AFGREIÐSLUTILHÖGUN</w:t>
      </w: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rPr>
          <w:rFonts w:ascii="Times New Roman" w:hAnsi="Times New Roman" w:cs="Times New Roman"/>
          <w:sz w:val="22"/>
          <w:szCs w:val="22"/>
          <w:lang w:val="is-IS"/>
        </w:rPr>
      </w:pPr>
      <w:r>
        <w:rPr>
          <w:rFonts w:ascii="Times New Roman" w:hAnsi="Times New Roman" w:cs="Times New Roman"/>
          <w:sz w:val="22"/>
          <w:szCs w:val="22"/>
          <w:lang w:val="is-IS"/>
        </w:rPr>
        <w:t>Lyfið er lyfseðilsskylt.</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15.</w:t>
      </w:r>
      <w:r>
        <w:rPr>
          <w:rFonts w:ascii="Times New Roman" w:hAnsi="Times New Roman" w:cs="Times New Roman"/>
          <w:b/>
          <w:sz w:val="22"/>
          <w:szCs w:val="22"/>
          <w:lang w:val="is-IS"/>
        </w:rPr>
        <w:tab/>
        <w:t>NOTKUNARLEIÐBEININGAR</w:t>
      </w:r>
    </w:p>
    <w:p w:rsidR="005B61A7" w:rsidRPr="004C1515" w:rsidRDefault="005B61A7" w:rsidP="005B61A7">
      <w:pPr>
        <w:jc w:val="cente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b/>
          <w:noProof/>
          <w:sz w:val="22"/>
          <w:szCs w:val="22"/>
          <w:u w:val="single"/>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B61A7" w:rsidRPr="004C1515" w:rsidTr="004D4380">
        <w:tc>
          <w:tcPr>
            <w:tcW w:w="9287" w:type="dxa"/>
          </w:tcPr>
          <w:p w:rsidR="005B61A7" w:rsidRPr="004C1515" w:rsidRDefault="002758F5" w:rsidP="004D4380">
            <w:pPr>
              <w:ind w:left="567" w:hanging="567"/>
              <w:rPr>
                <w:rFonts w:ascii="Times New Roman" w:hAnsi="Times New Roman" w:cs="Times New Roman"/>
                <w:b/>
                <w:noProof/>
                <w:sz w:val="22"/>
                <w:szCs w:val="22"/>
                <w:lang w:val="is-IS"/>
              </w:rPr>
            </w:pPr>
            <w:r w:rsidRPr="002758F5">
              <w:rPr>
                <w:rFonts w:ascii="Times New Roman" w:hAnsi="Times New Roman" w:cs="Times New Roman"/>
                <w:b/>
                <w:noProof/>
                <w:sz w:val="22"/>
                <w:szCs w:val="22"/>
                <w:lang w:val="is-IS"/>
              </w:rPr>
              <w:t xml:space="preserve">16. </w:t>
            </w:r>
            <w:r w:rsidRPr="002758F5">
              <w:rPr>
                <w:rFonts w:ascii="Times New Roman" w:hAnsi="Times New Roman" w:cs="Times New Roman"/>
                <w:b/>
                <w:noProof/>
                <w:sz w:val="22"/>
                <w:szCs w:val="22"/>
                <w:lang w:val="is-IS"/>
              </w:rPr>
              <w:tab/>
              <w:t>UPPLÝSINGAR MEÐ BLINDRALETRI</w:t>
            </w:r>
          </w:p>
        </w:tc>
      </w:tr>
    </w:tbl>
    <w:p w:rsidR="005B61A7" w:rsidRPr="004C1515" w:rsidRDefault="005B61A7" w:rsidP="005B61A7">
      <w:pPr>
        <w:rPr>
          <w:rFonts w:ascii="Times New Roman" w:hAnsi="Times New Roman" w:cs="Times New Roman"/>
          <w:b/>
          <w:noProof/>
          <w:sz w:val="22"/>
          <w:szCs w:val="22"/>
          <w:u w:val="single"/>
          <w:lang w:val="is-IS"/>
        </w:rPr>
      </w:pPr>
    </w:p>
    <w:p w:rsidR="005B61A7" w:rsidRPr="004C1515" w:rsidRDefault="002758F5" w:rsidP="005B61A7">
      <w:pPr>
        <w:rPr>
          <w:rFonts w:ascii="Times New Roman" w:hAnsi="Times New Roman" w:cs="Times New Roman"/>
          <w:noProof/>
          <w:sz w:val="22"/>
          <w:szCs w:val="22"/>
          <w:lang w:val="is-IS"/>
        </w:rPr>
      </w:pPr>
      <w:r w:rsidRPr="002758F5">
        <w:rPr>
          <w:rFonts w:ascii="Times New Roman" w:hAnsi="Times New Roman" w:cs="Times New Roman"/>
          <w:noProof/>
          <w:sz w:val="22"/>
          <w:szCs w:val="22"/>
          <w:lang w:val="is-IS"/>
        </w:rPr>
        <w:t>Cystagon 150 mg</w:t>
      </w:r>
    </w:p>
    <w:p w:rsidR="00C51D0E" w:rsidRPr="00C51D0E" w:rsidRDefault="00C51D0E" w:rsidP="00C51D0E">
      <w:pPr>
        <w:rPr>
          <w:rFonts w:ascii="Times New Roman" w:hAnsi="Times New Roman" w:cs="Times New Roman"/>
          <w:noProof/>
          <w:sz w:val="22"/>
        </w:rPr>
      </w:pPr>
    </w:p>
    <w:p w:rsidR="00C51D0E" w:rsidRPr="00C51D0E" w:rsidRDefault="00C51D0E" w:rsidP="00C51D0E">
      <w:pPr>
        <w:rPr>
          <w:rFonts w:ascii="Times New Roman" w:hAnsi="Times New Roman" w:cs="Times New Roman"/>
          <w:i/>
          <w:noProof/>
          <w:sz w:val="22"/>
        </w:rPr>
      </w:pPr>
    </w:p>
    <w:p w:rsidR="00C51D0E" w:rsidRPr="00C51D0E" w:rsidRDefault="00C51D0E" w:rsidP="00C51D0E">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C51D0E">
        <w:rPr>
          <w:rFonts w:ascii="Times New Roman" w:hAnsi="Times New Roman" w:cs="Times New Roman"/>
          <w:b/>
          <w:noProof/>
          <w:sz w:val="22"/>
          <w:szCs w:val="22"/>
        </w:rPr>
        <w:t>17.</w:t>
      </w:r>
      <w:r w:rsidRPr="00C51D0E">
        <w:rPr>
          <w:rFonts w:ascii="Times New Roman" w:hAnsi="Times New Roman" w:cs="Times New Roman"/>
          <w:b/>
          <w:noProof/>
          <w:sz w:val="22"/>
          <w:szCs w:val="22"/>
        </w:rPr>
        <w:tab/>
        <w:t>EINKVÆMT AUÐKENNI – TVÍVÍTT STRIKAMERKI</w:t>
      </w:r>
    </w:p>
    <w:p w:rsidR="00C51D0E" w:rsidRPr="00C51D0E" w:rsidRDefault="00C51D0E" w:rsidP="00C51D0E">
      <w:pPr>
        <w:rPr>
          <w:rFonts w:ascii="Times New Roman" w:hAnsi="Times New Roman" w:cs="Times New Roman"/>
          <w:noProof/>
          <w:sz w:val="22"/>
          <w:szCs w:val="22"/>
        </w:rPr>
      </w:pPr>
    </w:p>
    <w:p w:rsidR="00C51D0E" w:rsidRPr="00C51D0E" w:rsidRDefault="00C51D0E" w:rsidP="00C51D0E">
      <w:pPr>
        <w:rPr>
          <w:rFonts w:ascii="Times New Roman" w:hAnsi="Times New Roman" w:cs="Times New Roman"/>
          <w:sz w:val="22"/>
          <w:szCs w:val="22"/>
        </w:rPr>
      </w:pPr>
      <w:r w:rsidRPr="00C51D0E">
        <w:rPr>
          <w:rFonts w:ascii="Times New Roman" w:hAnsi="Times New Roman" w:cs="Times New Roman"/>
          <w:sz w:val="22"/>
          <w:szCs w:val="22"/>
          <w:highlight w:val="lightGray"/>
        </w:rPr>
        <w:t>Á pakkningunni er tvívítt strikamerki með einkvæmu auðkenni.</w:t>
      </w:r>
    </w:p>
    <w:p w:rsidR="00C51D0E" w:rsidRPr="00C51D0E" w:rsidRDefault="00C51D0E" w:rsidP="00C51D0E">
      <w:pPr>
        <w:rPr>
          <w:rFonts w:ascii="Times New Roman" w:hAnsi="Times New Roman" w:cs="Times New Roman"/>
          <w:noProof/>
          <w:sz w:val="22"/>
          <w:szCs w:val="22"/>
        </w:rPr>
      </w:pPr>
    </w:p>
    <w:p w:rsidR="00C51D0E" w:rsidRPr="00C51D0E" w:rsidRDefault="00C51D0E" w:rsidP="00C51D0E">
      <w:pPr>
        <w:rPr>
          <w:rFonts w:ascii="Times New Roman" w:hAnsi="Times New Roman" w:cs="Times New Roman"/>
          <w:noProof/>
          <w:sz w:val="22"/>
          <w:szCs w:val="22"/>
        </w:rPr>
      </w:pPr>
    </w:p>
    <w:p w:rsidR="00C51D0E" w:rsidRPr="00C51D0E" w:rsidRDefault="00C51D0E" w:rsidP="00C51D0E">
      <w:pPr>
        <w:pBdr>
          <w:top w:val="single" w:sz="4" w:space="1" w:color="auto"/>
          <w:left w:val="single" w:sz="4" w:space="4" w:color="auto"/>
          <w:bottom w:val="single" w:sz="4" w:space="1" w:color="auto"/>
          <w:right w:val="single" w:sz="4" w:space="4" w:color="auto"/>
        </w:pBdr>
        <w:rPr>
          <w:rFonts w:ascii="Times New Roman" w:hAnsi="Times New Roman" w:cs="Times New Roman"/>
          <w:noProof/>
          <w:sz w:val="22"/>
          <w:szCs w:val="22"/>
        </w:rPr>
      </w:pPr>
      <w:r w:rsidRPr="00C51D0E">
        <w:rPr>
          <w:rFonts w:ascii="Times New Roman" w:hAnsi="Times New Roman" w:cs="Times New Roman"/>
          <w:b/>
          <w:noProof/>
          <w:sz w:val="22"/>
          <w:szCs w:val="22"/>
        </w:rPr>
        <w:t>18.</w:t>
      </w:r>
      <w:r w:rsidRPr="00C51D0E">
        <w:rPr>
          <w:rFonts w:ascii="Times New Roman" w:hAnsi="Times New Roman" w:cs="Times New Roman"/>
          <w:b/>
          <w:noProof/>
          <w:sz w:val="22"/>
          <w:szCs w:val="22"/>
        </w:rPr>
        <w:tab/>
        <w:t>EINKVÆMT AUÐKENNI – UPPLÝSINGAR SEM FÓLK GETUR LESIÐ</w:t>
      </w:r>
    </w:p>
    <w:p w:rsidR="00C51D0E" w:rsidRPr="00C51D0E" w:rsidRDefault="00C51D0E" w:rsidP="00C51D0E">
      <w:pPr>
        <w:rPr>
          <w:rFonts w:ascii="Times New Roman" w:hAnsi="Times New Roman" w:cs="Times New Roman"/>
          <w:noProof/>
          <w:sz w:val="22"/>
          <w:szCs w:val="22"/>
        </w:rPr>
      </w:pPr>
    </w:p>
    <w:p w:rsidR="00C51D0E" w:rsidRPr="00C51D0E" w:rsidRDefault="00CA1846" w:rsidP="00C51D0E">
      <w:pPr>
        <w:rPr>
          <w:rFonts w:ascii="Times New Roman" w:hAnsi="Times New Roman" w:cs="Times New Roman"/>
          <w:noProof/>
          <w:sz w:val="22"/>
          <w:szCs w:val="22"/>
        </w:rPr>
      </w:pPr>
      <w:r>
        <w:rPr>
          <w:rFonts w:ascii="Times New Roman" w:hAnsi="Times New Roman" w:cs="Times New Roman"/>
          <w:noProof/>
          <w:sz w:val="22"/>
          <w:szCs w:val="22"/>
        </w:rPr>
        <w:t>PC:</w:t>
      </w:r>
    </w:p>
    <w:p w:rsidR="00C51D0E" w:rsidRPr="00C51D0E" w:rsidRDefault="00CA1846" w:rsidP="00C51D0E">
      <w:pPr>
        <w:rPr>
          <w:rFonts w:ascii="Times New Roman" w:hAnsi="Times New Roman" w:cs="Times New Roman"/>
          <w:noProof/>
          <w:sz w:val="22"/>
          <w:szCs w:val="22"/>
        </w:rPr>
      </w:pPr>
      <w:r>
        <w:rPr>
          <w:rFonts w:ascii="Times New Roman" w:hAnsi="Times New Roman" w:cs="Times New Roman"/>
          <w:noProof/>
          <w:sz w:val="22"/>
          <w:szCs w:val="22"/>
        </w:rPr>
        <w:t>SN:</w:t>
      </w:r>
    </w:p>
    <w:p w:rsidR="005B61A7" w:rsidRPr="004C1515" w:rsidRDefault="00CA1846" w:rsidP="00C51D0E">
      <w:pPr>
        <w:rPr>
          <w:rFonts w:ascii="Times New Roman" w:hAnsi="Times New Roman" w:cs="Times New Roman"/>
          <w:sz w:val="22"/>
          <w:szCs w:val="22"/>
          <w:lang w:val="is-IS"/>
        </w:rPr>
      </w:pPr>
      <w:r>
        <w:rPr>
          <w:rFonts w:ascii="Times New Roman" w:hAnsi="Times New Roman" w:cs="Times New Roman"/>
          <w:noProof/>
          <w:sz w:val="22"/>
          <w:szCs w:val="22"/>
        </w:rPr>
        <w:t>NN:</w:t>
      </w:r>
    </w:p>
    <w:p w:rsidR="005B61A7" w:rsidRPr="004C1515" w:rsidRDefault="005B61A7" w:rsidP="005B61A7">
      <w:pPr>
        <w:rPr>
          <w:rFonts w:ascii="Times New Roman" w:hAnsi="Times New Roman" w:cs="Times New Roman"/>
          <w:sz w:val="22"/>
          <w:szCs w:val="22"/>
          <w:lang w:val="is-IS"/>
        </w:rPr>
      </w:pPr>
      <w:r w:rsidRPr="004C1515">
        <w:rPr>
          <w:rFonts w:ascii="Times New Roman" w:hAnsi="Times New Roman" w:cs="Times New Roman"/>
          <w:sz w:val="22"/>
          <w:szCs w:val="22"/>
          <w:lang w:val="is-IS"/>
        </w:rPr>
        <w:br w:type="page"/>
      </w:r>
    </w:p>
    <w:p w:rsidR="005B61A7" w:rsidRPr="004C1515" w:rsidRDefault="005B61A7" w:rsidP="005B61A7">
      <w:pPr>
        <w:pBdr>
          <w:top w:val="single" w:sz="4" w:space="1" w:color="auto"/>
          <w:left w:val="single" w:sz="4" w:space="4" w:color="auto"/>
          <w:bottom w:val="single" w:sz="4" w:space="1" w:color="auto"/>
          <w:right w:val="single" w:sz="4" w:space="4" w:color="auto"/>
        </w:pBdr>
        <w:rPr>
          <w:rFonts w:ascii="Times New Roman" w:hAnsi="Times New Roman" w:cs="Times New Roman"/>
          <w:b/>
          <w:sz w:val="22"/>
          <w:szCs w:val="22"/>
          <w:lang w:val="is-IS"/>
        </w:rPr>
      </w:pPr>
      <w:r w:rsidRPr="004C1515">
        <w:rPr>
          <w:rFonts w:ascii="Times New Roman" w:hAnsi="Times New Roman" w:cs="Times New Roman"/>
          <w:b/>
          <w:sz w:val="22"/>
          <w:szCs w:val="22"/>
          <w:lang w:val="is-IS"/>
        </w:rPr>
        <w:lastRenderedPageBreak/>
        <w:t xml:space="preserve">UPPLÝSINGAR SEM EIGA AÐ KOMA FRAM Á INNRI UMBÚÐUM </w:t>
      </w:r>
    </w:p>
    <w:p w:rsidR="005B61A7" w:rsidRPr="00143FAC" w:rsidRDefault="005B61A7" w:rsidP="005B61A7">
      <w:pPr>
        <w:pBdr>
          <w:top w:val="single" w:sz="4" w:space="1" w:color="auto"/>
          <w:left w:val="single" w:sz="4" w:space="4" w:color="auto"/>
          <w:bottom w:val="single" w:sz="4" w:space="1" w:color="auto"/>
          <w:right w:val="single" w:sz="4" w:space="4" w:color="auto"/>
        </w:pBdr>
        <w:rPr>
          <w:rFonts w:ascii="Times New Roman" w:hAnsi="Times New Roman" w:cs="Times New Roman"/>
          <w:b/>
          <w:sz w:val="22"/>
          <w:szCs w:val="22"/>
          <w:lang w:val="is-IS"/>
        </w:rPr>
      </w:pPr>
    </w:p>
    <w:p w:rsidR="005B61A7" w:rsidRPr="00143FAC" w:rsidRDefault="005B61A7" w:rsidP="005B61A7">
      <w:pPr>
        <w:pBdr>
          <w:top w:val="single" w:sz="4" w:space="1" w:color="auto"/>
          <w:left w:val="single" w:sz="4" w:space="4" w:color="auto"/>
          <w:bottom w:val="single" w:sz="4" w:space="1" w:color="auto"/>
          <w:right w:val="single" w:sz="4" w:space="4" w:color="auto"/>
        </w:pBdr>
        <w:rPr>
          <w:rFonts w:ascii="Times New Roman" w:hAnsi="Times New Roman" w:cs="Times New Roman"/>
          <w:b/>
          <w:sz w:val="22"/>
          <w:szCs w:val="22"/>
          <w:lang w:val="is-IS"/>
        </w:rPr>
      </w:pPr>
      <w:r w:rsidRPr="00143FAC">
        <w:rPr>
          <w:rFonts w:ascii="Times New Roman" w:hAnsi="Times New Roman" w:cs="Times New Roman"/>
          <w:b/>
          <w:sz w:val="22"/>
          <w:szCs w:val="22"/>
          <w:lang w:val="is-IS"/>
        </w:rPr>
        <w:t>GLASAMIÐI CYSTAGON 50 mg x 100 hörð hylki</w:t>
      </w:r>
    </w:p>
    <w:p w:rsidR="005B61A7" w:rsidRPr="001D68E6" w:rsidRDefault="005B61A7" w:rsidP="005B61A7">
      <w:pPr>
        <w:pBdr>
          <w:top w:val="single" w:sz="4" w:space="1" w:color="auto"/>
          <w:left w:val="single" w:sz="4" w:space="4" w:color="auto"/>
          <w:bottom w:val="single" w:sz="4" w:space="1" w:color="auto"/>
          <w:right w:val="single" w:sz="4" w:space="4" w:color="auto"/>
        </w:pBdr>
        <w:rPr>
          <w:rFonts w:ascii="Times New Roman" w:hAnsi="Times New Roman" w:cs="Times New Roman"/>
          <w:b/>
          <w:sz w:val="22"/>
          <w:szCs w:val="22"/>
          <w:lang w:val="is-IS"/>
        </w:rPr>
      </w:pPr>
      <w:r w:rsidRPr="001D68E6">
        <w:rPr>
          <w:rFonts w:ascii="Times New Roman" w:hAnsi="Times New Roman" w:cs="Times New Roman"/>
          <w:b/>
          <w:sz w:val="22"/>
          <w:szCs w:val="22"/>
          <w:lang w:val="is-IS"/>
        </w:rPr>
        <w:t>GLASAMIÐI CYSTAGON 50 mg x 500 hörð hylki</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1.</w:t>
      </w:r>
      <w:r>
        <w:rPr>
          <w:rFonts w:ascii="Times New Roman" w:hAnsi="Times New Roman" w:cs="Times New Roman"/>
          <w:b/>
          <w:sz w:val="22"/>
          <w:szCs w:val="22"/>
          <w:lang w:val="is-IS"/>
        </w:rPr>
        <w:tab/>
        <w:t>HEITI LYFS</w:t>
      </w:r>
    </w:p>
    <w:p w:rsidR="005B61A7" w:rsidRPr="004C1515" w:rsidRDefault="005B61A7" w:rsidP="005B61A7">
      <w:pPr>
        <w:tabs>
          <w:tab w:val="left" w:pos="560"/>
        </w:tabs>
        <w:jc w:val="both"/>
        <w:rPr>
          <w:rFonts w:ascii="Times New Roman" w:hAnsi="Times New Roman" w:cs="Times New Roman"/>
          <w:sz w:val="22"/>
          <w:szCs w:val="22"/>
          <w:lang w:val="is-IS"/>
        </w:rPr>
      </w:pPr>
    </w:p>
    <w:p w:rsidR="005B61A7" w:rsidRPr="004C1515" w:rsidRDefault="002758F5" w:rsidP="005B61A7">
      <w:pPr>
        <w:tabs>
          <w:tab w:val="left" w:pos="560"/>
        </w:tabs>
        <w:jc w:val="both"/>
        <w:rPr>
          <w:rFonts w:ascii="Times New Roman" w:hAnsi="Times New Roman" w:cs="Times New Roman"/>
          <w:sz w:val="22"/>
          <w:szCs w:val="22"/>
          <w:lang w:val="is-IS"/>
        </w:rPr>
      </w:pPr>
      <w:r>
        <w:rPr>
          <w:rFonts w:ascii="Times New Roman" w:hAnsi="Times New Roman" w:cs="Times New Roman"/>
          <w:sz w:val="22"/>
          <w:szCs w:val="22"/>
          <w:lang w:val="is-IS"/>
        </w:rPr>
        <w:t>CYSTAGON 50 mg hörð hylki</w:t>
      </w:r>
    </w:p>
    <w:p w:rsidR="005B61A7" w:rsidRPr="004C1515" w:rsidRDefault="002758F5" w:rsidP="005B61A7">
      <w:pPr>
        <w:rPr>
          <w:rFonts w:ascii="Times New Roman" w:hAnsi="Times New Roman" w:cs="Times New Roman"/>
          <w:sz w:val="22"/>
          <w:szCs w:val="22"/>
          <w:lang w:val="is-IS"/>
        </w:rPr>
      </w:pPr>
      <w:r>
        <w:rPr>
          <w:rFonts w:ascii="Times New Roman" w:hAnsi="Times New Roman" w:cs="Times New Roman"/>
          <w:sz w:val="22"/>
          <w:szCs w:val="22"/>
          <w:lang w:val="is-IS"/>
        </w:rPr>
        <w:t xml:space="preserve">Cysteamín </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0"/>
        </w:tabs>
        <w:jc w:val="both"/>
        <w:rPr>
          <w:rFonts w:ascii="Times New Roman" w:hAnsi="Times New Roman" w:cs="Times New Roman"/>
          <w:b/>
          <w:sz w:val="22"/>
          <w:szCs w:val="22"/>
          <w:lang w:val="is-IS"/>
        </w:rPr>
      </w:pPr>
      <w:r>
        <w:rPr>
          <w:rFonts w:ascii="Times New Roman" w:hAnsi="Times New Roman" w:cs="Times New Roman"/>
          <w:b/>
          <w:sz w:val="22"/>
          <w:szCs w:val="22"/>
          <w:lang w:val="is-IS"/>
        </w:rPr>
        <w:t>2.</w:t>
      </w:r>
      <w:r>
        <w:rPr>
          <w:rFonts w:ascii="Times New Roman" w:hAnsi="Times New Roman" w:cs="Times New Roman"/>
          <w:b/>
          <w:sz w:val="22"/>
          <w:szCs w:val="22"/>
          <w:lang w:val="is-IS"/>
        </w:rPr>
        <w:tab/>
        <w:t>VIRK(T) EFNI</w:t>
      </w:r>
    </w:p>
    <w:p w:rsidR="005B61A7" w:rsidRPr="004C1515" w:rsidRDefault="005B61A7" w:rsidP="005B61A7">
      <w:pPr>
        <w:tabs>
          <w:tab w:val="left" w:pos="560"/>
        </w:tabs>
        <w:jc w:val="both"/>
        <w:rPr>
          <w:rFonts w:ascii="Times New Roman" w:hAnsi="Times New Roman" w:cs="Times New Roman"/>
          <w:b/>
          <w:sz w:val="22"/>
          <w:szCs w:val="22"/>
          <w:lang w:val="is-IS"/>
        </w:rPr>
      </w:pPr>
    </w:p>
    <w:p w:rsidR="005B61A7" w:rsidRPr="004C1515" w:rsidRDefault="002758F5" w:rsidP="005B61A7">
      <w:pPr>
        <w:rPr>
          <w:rFonts w:ascii="Times New Roman" w:hAnsi="Times New Roman" w:cs="Times New Roman"/>
          <w:sz w:val="22"/>
          <w:szCs w:val="22"/>
          <w:lang w:val="is-IS"/>
        </w:rPr>
      </w:pPr>
      <w:r>
        <w:rPr>
          <w:rFonts w:ascii="Times New Roman" w:hAnsi="Times New Roman" w:cs="Times New Roman"/>
          <w:sz w:val="22"/>
          <w:szCs w:val="22"/>
          <w:lang w:val="is-IS"/>
        </w:rPr>
        <w:t>Hvert hart hylki inniheldur 50 mg af cysteamíni (sem mercaptamín bítartrat).</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ind w:left="567" w:hanging="567"/>
        <w:rPr>
          <w:rFonts w:ascii="Times New Roman" w:hAnsi="Times New Roman" w:cs="Times New Roman"/>
          <w:b/>
          <w:sz w:val="22"/>
          <w:szCs w:val="22"/>
          <w:lang w:val="is-IS"/>
        </w:rPr>
      </w:pPr>
      <w:r>
        <w:rPr>
          <w:rFonts w:ascii="Times New Roman" w:hAnsi="Times New Roman" w:cs="Times New Roman"/>
          <w:b/>
          <w:sz w:val="22"/>
          <w:szCs w:val="22"/>
          <w:lang w:val="is-IS"/>
        </w:rPr>
        <w:t>3</w:t>
      </w:r>
      <w:r>
        <w:rPr>
          <w:rFonts w:ascii="Times New Roman" w:hAnsi="Times New Roman" w:cs="Times New Roman"/>
          <w:b/>
          <w:sz w:val="22"/>
          <w:szCs w:val="22"/>
          <w:lang w:val="is-IS"/>
        </w:rPr>
        <w:tab/>
        <w:t>HJÁLPAREFNI</w:t>
      </w:r>
    </w:p>
    <w:p w:rsidR="005B61A7" w:rsidRPr="004C1515" w:rsidRDefault="005B61A7" w:rsidP="005B61A7">
      <w:pPr>
        <w:rPr>
          <w:rFonts w:ascii="Times New Roman" w:hAnsi="Times New Roman" w:cs="Times New Roman"/>
          <w:b/>
          <w:sz w:val="22"/>
          <w:szCs w:val="22"/>
          <w:lang w:val="is-IS"/>
        </w:rPr>
      </w:pPr>
    </w:p>
    <w:p w:rsidR="005B61A7" w:rsidRPr="004C1515" w:rsidRDefault="005B61A7" w:rsidP="005B61A7">
      <w:pPr>
        <w:rPr>
          <w:rFonts w:ascii="Times New Roman" w:hAnsi="Times New Roman" w:cs="Times New Roman"/>
          <w:b/>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4.</w:t>
      </w:r>
      <w:r>
        <w:rPr>
          <w:rFonts w:ascii="Times New Roman" w:hAnsi="Times New Roman" w:cs="Times New Roman"/>
          <w:b/>
          <w:sz w:val="22"/>
          <w:szCs w:val="22"/>
          <w:lang w:val="is-IS"/>
        </w:rPr>
        <w:tab/>
        <w:t>LYFJAFORM OG INNIHALD</w:t>
      </w:r>
    </w:p>
    <w:p w:rsidR="005B61A7" w:rsidRPr="004C1515" w:rsidRDefault="005B61A7" w:rsidP="005B61A7">
      <w:pPr>
        <w:rPr>
          <w:rFonts w:ascii="Times New Roman" w:hAnsi="Times New Roman" w:cs="Times New Roman"/>
          <w:b/>
          <w:sz w:val="22"/>
          <w:szCs w:val="22"/>
          <w:lang w:val="is-IS"/>
        </w:rPr>
      </w:pPr>
    </w:p>
    <w:p w:rsidR="005B61A7" w:rsidRPr="004C1515" w:rsidRDefault="002758F5" w:rsidP="005B61A7">
      <w:pPr>
        <w:tabs>
          <w:tab w:val="left" w:pos="560"/>
        </w:tabs>
        <w:jc w:val="both"/>
        <w:rPr>
          <w:rFonts w:ascii="Times New Roman" w:hAnsi="Times New Roman" w:cs="Times New Roman"/>
          <w:sz w:val="22"/>
          <w:szCs w:val="22"/>
          <w:lang w:val="is-IS"/>
        </w:rPr>
      </w:pPr>
      <w:r>
        <w:rPr>
          <w:rFonts w:ascii="Times New Roman" w:hAnsi="Times New Roman" w:cs="Times New Roman"/>
          <w:sz w:val="22"/>
          <w:szCs w:val="22"/>
          <w:lang w:val="is-IS"/>
        </w:rPr>
        <w:t>100 hörð hylki (með rakadrægri einingu í glasinu)</w:t>
      </w:r>
    </w:p>
    <w:p w:rsidR="005B61A7" w:rsidRPr="004C1515" w:rsidRDefault="002758F5" w:rsidP="005B61A7">
      <w:pPr>
        <w:tabs>
          <w:tab w:val="left" w:pos="560"/>
        </w:tabs>
        <w:jc w:val="both"/>
        <w:rPr>
          <w:rFonts w:ascii="Times New Roman" w:hAnsi="Times New Roman" w:cs="Times New Roman"/>
          <w:sz w:val="22"/>
          <w:szCs w:val="22"/>
          <w:lang w:val="is-IS"/>
        </w:rPr>
      </w:pPr>
      <w:r>
        <w:rPr>
          <w:rFonts w:ascii="Times New Roman" w:hAnsi="Times New Roman" w:cs="Times New Roman"/>
          <w:sz w:val="22"/>
          <w:szCs w:val="22"/>
          <w:lang w:val="is-IS"/>
        </w:rPr>
        <w:t>500 hörð hylki (með rakadrægri einingu í glasinu)</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5.</w:t>
      </w:r>
      <w:r>
        <w:rPr>
          <w:rFonts w:ascii="Times New Roman" w:hAnsi="Times New Roman" w:cs="Times New Roman"/>
          <w:b/>
          <w:sz w:val="22"/>
          <w:szCs w:val="22"/>
          <w:lang w:val="is-IS"/>
        </w:rPr>
        <w:tab/>
        <w:t>AÐFERÐ VIÐ LYFJAGJÖF OG ÍKOMULEIÐ(IR)</w:t>
      </w:r>
    </w:p>
    <w:p w:rsidR="005B61A7" w:rsidRPr="004C1515" w:rsidRDefault="005B61A7" w:rsidP="005B61A7">
      <w:pPr>
        <w:tabs>
          <w:tab w:val="left" w:pos="567"/>
        </w:tabs>
        <w:rPr>
          <w:rFonts w:ascii="Times New Roman" w:hAnsi="Times New Roman" w:cs="Times New Roman"/>
          <w:b/>
          <w:sz w:val="22"/>
          <w:szCs w:val="22"/>
          <w:lang w:val="is-IS"/>
        </w:rPr>
      </w:pPr>
    </w:p>
    <w:p w:rsidR="005B61A7" w:rsidRPr="004C1515" w:rsidRDefault="002758F5" w:rsidP="005B61A7">
      <w:pPr>
        <w:tabs>
          <w:tab w:val="left" w:pos="560"/>
          <w:tab w:val="left" w:pos="1380"/>
          <w:tab w:val="right" w:pos="8500"/>
        </w:tabs>
        <w:jc w:val="both"/>
        <w:rPr>
          <w:rFonts w:ascii="Times New Roman" w:hAnsi="Times New Roman" w:cs="Times New Roman"/>
          <w:sz w:val="22"/>
          <w:szCs w:val="22"/>
          <w:lang w:val="is-IS"/>
        </w:rPr>
      </w:pPr>
      <w:r>
        <w:rPr>
          <w:rFonts w:ascii="Times New Roman" w:hAnsi="Times New Roman" w:cs="Times New Roman"/>
          <w:sz w:val="22"/>
          <w:szCs w:val="22"/>
          <w:lang w:val="is-IS"/>
        </w:rPr>
        <w:t>Til inntöku</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6.</w:t>
      </w:r>
      <w:r>
        <w:rPr>
          <w:rFonts w:ascii="Times New Roman" w:hAnsi="Times New Roman" w:cs="Times New Roman"/>
          <w:b/>
          <w:sz w:val="22"/>
          <w:szCs w:val="22"/>
          <w:lang w:val="is-IS"/>
        </w:rPr>
        <w:tab/>
        <w:t xml:space="preserve">SÉRSTÖK VARNAÐARORÐ UM AÐ LYFIÐ SKULI GEYMT ÞAR SEM BÖRN </w:t>
      </w:r>
      <w:r>
        <w:rPr>
          <w:rFonts w:ascii="Times New Roman" w:hAnsi="Times New Roman" w:cs="Times New Roman"/>
          <w:b/>
          <w:sz w:val="22"/>
          <w:szCs w:val="22"/>
          <w:lang w:val="is-IS"/>
        </w:rPr>
        <w:tab/>
        <w:t>HVORKI NÁ TIL NÉ SJÁ</w:t>
      </w: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rPr>
          <w:rFonts w:ascii="Times New Roman" w:hAnsi="Times New Roman" w:cs="Times New Roman"/>
          <w:sz w:val="22"/>
          <w:szCs w:val="22"/>
          <w:lang w:val="is-IS"/>
        </w:rPr>
      </w:pPr>
      <w:r>
        <w:rPr>
          <w:rFonts w:ascii="Times New Roman" w:hAnsi="Times New Roman" w:cs="Times New Roman"/>
          <w:sz w:val="22"/>
          <w:szCs w:val="22"/>
          <w:lang w:val="is-IS"/>
        </w:rPr>
        <w:t>Geymið þar sem börn hvorki ná til né sjá</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7.</w:t>
      </w:r>
      <w:r>
        <w:rPr>
          <w:rFonts w:ascii="Times New Roman" w:hAnsi="Times New Roman" w:cs="Times New Roman"/>
          <w:b/>
          <w:sz w:val="22"/>
          <w:szCs w:val="22"/>
          <w:lang w:val="is-IS"/>
        </w:rPr>
        <w:tab/>
        <w:t>ÖNNUR SÉRSTÖK VARNAÐARORÐ, EF MEÐ ÞARF</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8.</w:t>
      </w:r>
      <w:r>
        <w:rPr>
          <w:rFonts w:ascii="Times New Roman" w:hAnsi="Times New Roman" w:cs="Times New Roman"/>
          <w:b/>
          <w:sz w:val="22"/>
          <w:szCs w:val="22"/>
          <w:lang w:val="is-IS"/>
        </w:rPr>
        <w:tab/>
        <w:t>FYRNINGARDAGSETNING</w:t>
      </w:r>
    </w:p>
    <w:p w:rsidR="005B61A7" w:rsidRPr="004C1515" w:rsidRDefault="005B61A7" w:rsidP="005B61A7">
      <w:pPr>
        <w:tabs>
          <w:tab w:val="left" w:pos="567"/>
        </w:tabs>
        <w:rPr>
          <w:rFonts w:ascii="Times New Roman" w:hAnsi="Times New Roman" w:cs="Times New Roman"/>
          <w:b/>
          <w:sz w:val="22"/>
          <w:szCs w:val="22"/>
          <w:lang w:val="is-IS"/>
        </w:rPr>
      </w:pPr>
    </w:p>
    <w:p w:rsidR="005B61A7" w:rsidRPr="004C1515" w:rsidRDefault="002758F5" w:rsidP="005B61A7">
      <w:pPr>
        <w:rPr>
          <w:rFonts w:ascii="Times New Roman" w:hAnsi="Times New Roman" w:cs="Times New Roman"/>
          <w:sz w:val="22"/>
          <w:szCs w:val="22"/>
          <w:lang w:val="is-IS"/>
        </w:rPr>
      </w:pPr>
      <w:r>
        <w:rPr>
          <w:rFonts w:ascii="Times New Roman" w:hAnsi="Times New Roman" w:cs="Times New Roman"/>
          <w:sz w:val="22"/>
          <w:szCs w:val="22"/>
          <w:lang w:val="is-IS"/>
        </w:rPr>
        <w:t>FYRNIST {MM/ÁÁÁÁ}</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9.</w:t>
      </w:r>
      <w:r>
        <w:rPr>
          <w:rFonts w:ascii="Times New Roman" w:hAnsi="Times New Roman" w:cs="Times New Roman"/>
          <w:b/>
          <w:sz w:val="22"/>
          <w:szCs w:val="22"/>
          <w:lang w:val="is-IS"/>
        </w:rPr>
        <w:tab/>
        <w:t>SÉRSTÖK GEYMSLUSKILYRÐI</w:t>
      </w: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tabs>
          <w:tab w:val="left" w:pos="560"/>
        </w:tabs>
        <w:jc w:val="both"/>
        <w:rPr>
          <w:rFonts w:ascii="Times New Roman" w:hAnsi="Times New Roman" w:cs="Times New Roman"/>
          <w:sz w:val="22"/>
          <w:szCs w:val="22"/>
          <w:lang w:val="is-IS"/>
        </w:rPr>
      </w:pPr>
      <w:r>
        <w:rPr>
          <w:rFonts w:ascii="Times New Roman" w:hAnsi="Times New Roman" w:cs="Times New Roman"/>
          <w:sz w:val="22"/>
          <w:szCs w:val="22"/>
          <w:lang w:val="is-IS"/>
        </w:rPr>
        <w:t>Geymið ekki við hærra hitastig en 25°C.</w:t>
      </w:r>
    </w:p>
    <w:p w:rsidR="005B61A7" w:rsidRPr="004C1515" w:rsidRDefault="002758F5" w:rsidP="005B61A7">
      <w:pPr>
        <w:rPr>
          <w:rFonts w:ascii="Times New Roman" w:hAnsi="Times New Roman" w:cs="Times New Roman"/>
          <w:sz w:val="22"/>
          <w:szCs w:val="22"/>
          <w:lang w:val="is-IS"/>
        </w:rPr>
      </w:pPr>
      <w:r>
        <w:rPr>
          <w:rFonts w:ascii="Times New Roman" w:hAnsi="Times New Roman" w:cs="Times New Roman"/>
          <w:sz w:val="22"/>
          <w:szCs w:val="22"/>
          <w:lang w:val="is-IS"/>
        </w:rPr>
        <w:t>Geymið ílátið vel lokað til varnar gegn ljósi og raka.</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br w:type="page"/>
      </w:r>
      <w:r>
        <w:rPr>
          <w:rFonts w:ascii="Times New Roman" w:hAnsi="Times New Roman" w:cs="Times New Roman"/>
          <w:b/>
          <w:sz w:val="22"/>
          <w:szCs w:val="22"/>
          <w:lang w:val="is-IS"/>
        </w:rPr>
        <w:lastRenderedPageBreak/>
        <w:t>10.</w:t>
      </w:r>
      <w:r>
        <w:rPr>
          <w:rFonts w:ascii="Times New Roman" w:hAnsi="Times New Roman" w:cs="Times New Roman"/>
          <w:b/>
          <w:sz w:val="22"/>
          <w:szCs w:val="22"/>
          <w:lang w:val="is-IS"/>
        </w:rPr>
        <w:tab/>
        <w:t xml:space="preserve">SÉRSTAKAR VARÚÐARRÁÐSTAFANIR VIÐ FÖRGUN LYFJALEIFA EÐA </w:t>
      </w:r>
      <w:r>
        <w:rPr>
          <w:rFonts w:ascii="Times New Roman" w:hAnsi="Times New Roman" w:cs="Times New Roman"/>
          <w:b/>
          <w:sz w:val="22"/>
          <w:szCs w:val="22"/>
          <w:lang w:val="is-IS"/>
        </w:rPr>
        <w:tab/>
        <w:t>ÚRGANGS VEGNA LYFSINS ÞAR SEM VIÐ Á</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CF608B"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11.</w:t>
      </w:r>
      <w:r>
        <w:rPr>
          <w:rFonts w:ascii="Times New Roman" w:hAnsi="Times New Roman" w:cs="Times New Roman"/>
          <w:b/>
          <w:sz w:val="22"/>
          <w:szCs w:val="22"/>
          <w:lang w:val="is-IS"/>
        </w:rPr>
        <w:tab/>
        <w:t>NAFN OG HEIMILISFANG MARKAÐSLEYFIS</w:t>
      </w:r>
      <w:r w:rsidR="00CF608B">
        <w:rPr>
          <w:rFonts w:ascii="Times New Roman" w:hAnsi="Times New Roman" w:cs="Times New Roman"/>
          <w:b/>
          <w:sz w:val="22"/>
          <w:szCs w:val="22"/>
          <w:lang w:val="is-IS"/>
        </w:rPr>
        <w:t>HAFA</w:t>
      </w:r>
    </w:p>
    <w:p w:rsidR="005B61A7" w:rsidRPr="004C1515" w:rsidRDefault="005B61A7" w:rsidP="005B61A7">
      <w:pPr>
        <w:rPr>
          <w:rFonts w:ascii="Times New Roman" w:hAnsi="Times New Roman" w:cs="Times New Roman"/>
          <w:sz w:val="22"/>
          <w:szCs w:val="22"/>
          <w:lang w:val="is-IS"/>
        </w:rPr>
      </w:pPr>
    </w:p>
    <w:p w:rsidR="005B61A7" w:rsidRPr="004C1515" w:rsidRDefault="00CC0A10" w:rsidP="005B61A7">
      <w:pPr>
        <w:tabs>
          <w:tab w:val="left" w:pos="567"/>
        </w:tabs>
        <w:rPr>
          <w:rFonts w:ascii="Times New Roman" w:hAnsi="Times New Roman" w:cs="Times New Roman"/>
          <w:sz w:val="22"/>
          <w:szCs w:val="22"/>
          <w:lang w:val="is-IS"/>
        </w:rPr>
      </w:pPr>
      <w:r>
        <w:rPr>
          <w:rFonts w:ascii="Times New Roman" w:hAnsi="Times New Roman" w:cs="Times New Roman"/>
          <w:sz w:val="22"/>
          <w:szCs w:val="22"/>
          <w:lang w:val="is-IS"/>
        </w:rPr>
        <w:t>Recordati Rare Diseases</w:t>
      </w:r>
    </w:p>
    <w:p w:rsidR="005B61A7" w:rsidRPr="004C1515" w:rsidRDefault="002758F5" w:rsidP="005B61A7">
      <w:pPr>
        <w:pStyle w:val="Header"/>
        <w:tabs>
          <w:tab w:val="clear" w:pos="4153"/>
          <w:tab w:val="clear" w:pos="8306"/>
          <w:tab w:val="left" w:pos="567"/>
        </w:tabs>
        <w:rPr>
          <w:rFonts w:ascii="Times New Roman" w:hAnsi="Times New Roman"/>
          <w:sz w:val="22"/>
          <w:szCs w:val="22"/>
          <w:lang w:val="is-IS"/>
        </w:rPr>
      </w:pPr>
      <w:r>
        <w:rPr>
          <w:rFonts w:ascii="Times New Roman" w:hAnsi="Times New Roman"/>
          <w:sz w:val="22"/>
          <w:szCs w:val="22"/>
          <w:lang w:val="is-IS"/>
        </w:rPr>
        <w:t>Immeuble “Le Wilson”</w:t>
      </w:r>
    </w:p>
    <w:p w:rsidR="005B61A7" w:rsidRPr="004C1515" w:rsidRDefault="002758F5" w:rsidP="005B61A7">
      <w:pPr>
        <w:pStyle w:val="Header"/>
        <w:tabs>
          <w:tab w:val="clear" w:pos="4153"/>
          <w:tab w:val="clear" w:pos="8306"/>
          <w:tab w:val="left" w:pos="567"/>
        </w:tabs>
        <w:rPr>
          <w:rFonts w:ascii="Times New Roman" w:hAnsi="Times New Roman"/>
          <w:sz w:val="22"/>
          <w:szCs w:val="22"/>
          <w:lang w:val="is-IS"/>
        </w:rPr>
      </w:pPr>
      <w:r>
        <w:rPr>
          <w:rFonts w:ascii="Times New Roman" w:hAnsi="Times New Roman"/>
          <w:sz w:val="22"/>
          <w:szCs w:val="22"/>
          <w:lang w:val="is-IS"/>
        </w:rPr>
        <w:t>70</w:t>
      </w:r>
      <w:r w:rsidR="000529CD">
        <w:rPr>
          <w:rFonts w:ascii="Times New Roman" w:hAnsi="Times New Roman"/>
          <w:sz w:val="22"/>
          <w:szCs w:val="22"/>
          <w:lang w:val="is-IS"/>
        </w:rPr>
        <w:t>, A</w:t>
      </w:r>
      <w:r>
        <w:rPr>
          <w:rFonts w:ascii="Times New Roman" w:hAnsi="Times New Roman"/>
          <w:sz w:val="22"/>
          <w:szCs w:val="22"/>
          <w:lang w:val="is-IS"/>
        </w:rPr>
        <w:t>venue du Général de Gaulle</w:t>
      </w:r>
    </w:p>
    <w:p w:rsidR="005B61A7" w:rsidRPr="004C1515" w:rsidRDefault="002758F5" w:rsidP="005B61A7">
      <w:pPr>
        <w:tabs>
          <w:tab w:val="left" w:pos="567"/>
        </w:tabs>
        <w:rPr>
          <w:rFonts w:ascii="Times New Roman" w:hAnsi="Times New Roman" w:cs="Times New Roman"/>
          <w:sz w:val="22"/>
          <w:szCs w:val="22"/>
          <w:lang w:val="is-IS"/>
        </w:rPr>
      </w:pPr>
      <w:r>
        <w:rPr>
          <w:rFonts w:ascii="Times New Roman" w:hAnsi="Times New Roman" w:cs="Times New Roman"/>
          <w:sz w:val="22"/>
          <w:szCs w:val="22"/>
          <w:lang w:val="is-IS"/>
        </w:rPr>
        <w:t>F-92800 Puteaux</w:t>
      </w:r>
    </w:p>
    <w:p w:rsidR="005B61A7" w:rsidRPr="004C1515" w:rsidRDefault="002758F5" w:rsidP="005B61A7">
      <w:pPr>
        <w:pStyle w:val="Header"/>
        <w:tabs>
          <w:tab w:val="clear" w:pos="4153"/>
          <w:tab w:val="clear" w:pos="8306"/>
        </w:tabs>
        <w:rPr>
          <w:rFonts w:ascii="Times New Roman" w:hAnsi="Times New Roman"/>
          <w:sz w:val="22"/>
          <w:szCs w:val="22"/>
          <w:lang w:val="is-IS"/>
        </w:rPr>
      </w:pPr>
      <w:r>
        <w:rPr>
          <w:rFonts w:ascii="Times New Roman" w:hAnsi="Times New Roman"/>
          <w:sz w:val="22"/>
          <w:szCs w:val="22"/>
          <w:lang w:val="is-IS"/>
        </w:rPr>
        <w:t>Frakkland</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12.</w:t>
      </w:r>
      <w:r>
        <w:rPr>
          <w:rFonts w:ascii="Times New Roman" w:hAnsi="Times New Roman" w:cs="Times New Roman"/>
          <w:b/>
          <w:sz w:val="22"/>
          <w:szCs w:val="22"/>
          <w:lang w:val="is-IS"/>
        </w:rPr>
        <w:tab/>
        <w:t>MARKAÐSLEYFISNÚMER</w:t>
      </w: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tabs>
          <w:tab w:val="left" w:pos="560"/>
        </w:tabs>
        <w:jc w:val="both"/>
        <w:rPr>
          <w:rFonts w:ascii="Times New Roman" w:hAnsi="Times New Roman" w:cs="Times New Roman"/>
          <w:sz w:val="22"/>
          <w:szCs w:val="22"/>
          <w:lang w:val="is-IS"/>
        </w:rPr>
      </w:pPr>
      <w:r>
        <w:rPr>
          <w:rFonts w:ascii="Times New Roman" w:hAnsi="Times New Roman" w:cs="Times New Roman"/>
          <w:sz w:val="22"/>
          <w:szCs w:val="22"/>
          <w:lang w:val="is-IS"/>
        </w:rPr>
        <w:t>EU/1/97/039/001 - 100 hörð hylki</w:t>
      </w:r>
    </w:p>
    <w:p w:rsidR="005B61A7" w:rsidRPr="004C1515" w:rsidRDefault="002758F5" w:rsidP="005B61A7">
      <w:pPr>
        <w:tabs>
          <w:tab w:val="left" w:pos="560"/>
        </w:tabs>
        <w:jc w:val="both"/>
        <w:rPr>
          <w:rFonts w:ascii="Times New Roman" w:hAnsi="Times New Roman" w:cs="Times New Roman"/>
          <w:sz w:val="22"/>
          <w:szCs w:val="22"/>
          <w:lang w:val="is-IS"/>
        </w:rPr>
      </w:pPr>
      <w:r>
        <w:rPr>
          <w:rFonts w:ascii="Times New Roman" w:hAnsi="Times New Roman" w:cs="Times New Roman"/>
          <w:sz w:val="22"/>
          <w:szCs w:val="22"/>
          <w:lang w:val="is-IS"/>
        </w:rPr>
        <w:t>EU/1/97/039/002 - 500 hörð hylki</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13.</w:t>
      </w:r>
      <w:r>
        <w:rPr>
          <w:rFonts w:ascii="Times New Roman" w:hAnsi="Times New Roman" w:cs="Times New Roman"/>
          <w:b/>
          <w:sz w:val="22"/>
          <w:szCs w:val="22"/>
          <w:lang w:val="is-IS"/>
        </w:rPr>
        <w:tab/>
        <w:t>L0TUNÚMER FRAMLEIÐANDA</w:t>
      </w: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rPr>
          <w:rFonts w:ascii="Times New Roman" w:hAnsi="Times New Roman" w:cs="Times New Roman"/>
          <w:sz w:val="22"/>
          <w:szCs w:val="22"/>
          <w:lang w:val="is-IS"/>
        </w:rPr>
      </w:pPr>
      <w:r>
        <w:rPr>
          <w:rFonts w:ascii="Times New Roman" w:hAnsi="Times New Roman" w:cs="Times New Roman"/>
          <w:sz w:val="22"/>
          <w:szCs w:val="22"/>
          <w:lang w:val="is-IS"/>
        </w:rPr>
        <w:t>Lot{ númer}</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14.</w:t>
      </w:r>
      <w:r>
        <w:rPr>
          <w:rFonts w:ascii="Times New Roman" w:hAnsi="Times New Roman" w:cs="Times New Roman"/>
          <w:b/>
          <w:sz w:val="22"/>
          <w:szCs w:val="22"/>
          <w:lang w:val="is-IS"/>
        </w:rPr>
        <w:tab/>
        <w:t>AFGREIÐSLUTILHÖGUN</w:t>
      </w: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rPr>
          <w:rFonts w:ascii="Times New Roman" w:hAnsi="Times New Roman" w:cs="Times New Roman"/>
          <w:sz w:val="22"/>
          <w:szCs w:val="22"/>
          <w:lang w:val="is-IS"/>
        </w:rPr>
      </w:pPr>
      <w:r>
        <w:rPr>
          <w:rFonts w:ascii="Times New Roman" w:hAnsi="Times New Roman" w:cs="Times New Roman"/>
          <w:sz w:val="22"/>
          <w:szCs w:val="22"/>
          <w:lang w:val="is-IS"/>
        </w:rPr>
        <w:t>Lyfið er lyfseðilsskylt.</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15.</w:t>
      </w:r>
      <w:r>
        <w:rPr>
          <w:rFonts w:ascii="Times New Roman" w:hAnsi="Times New Roman" w:cs="Times New Roman"/>
          <w:b/>
          <w:sz w:val="22"/>
          <w:szCs w:val="22"/>
          <w:lang w:val="is-IS"/>
        </w:rPr>
        <w:tab/>
        <w:t>NOTKUNARLEIÐBEININGAR</w:t>
      </w:r>
    </w:p>
    <w:p w:rsidR="005B61A7" w:rsidRPr="004C1515" w:rsidRDefault="005B61A7" w:rsidP="005B61A7">
      <w:pPr>
        <w:jc w:val="center"/>
        <w:rPr>
          <w:rFonts w:ascii="Times New Roman" w:hAnsi="Times New Roman" w:cs="Times New Roman"/>
          <w:sz w:val="22"/>
          <w:szCs w:val="22"/>
          <w:lang w:val="is-IS"/>
        </w:rPr>
      </w:pPr>
    </w:p>
    <w:p w:rsidR="005B61A7" w:rsidRPr="004C1515" w:rsidRDefault="005B61A7" w:rsidP="005B61A7">
      <w:pPr>
        <w:jc w:val="center"/>
        <w:rPr>
          <w:rFonts w:ascii="Times New Roman" w:hAnsi="Times New Roman" w:cs="Times New Roman"/>
          <w:sz w:val="22"/>
          <w:szCs w:val="22"/>
          <w:lang w:val="is-IS"/>
        </w:rPr>
      </w:pPr>
    </w:p>
    <w:tbl>
      <w:tblPr>
        <w:tblW w:w="928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B61A7" w:rsidRPr="004C1515" w:rsidTr="00C51D0E">
        <w:tc>
          <w:tcPr>
            <w:tcW w:w="9287" w:type="dxa"/>
          </w:tcPr>
          <w:p w:rsidR="005B61A7" w:rsidRPr="004C1515" w:rsidRDefault="002758F5" w:rsidP="004D4380">
            <w:pPr>
              <w:ind w:left="567" w:hanging="567"/>
              <w:rPr>
                <w:rFonts w:ascii="Times New Roman" w:hAnsi="Times New Roman" w:cs="Times New Roman"/>
                <w:b/>
                <w:noProof/>
                <w:sz w:val="22"/>
                <w:szCs w:val="22"/>
                <w:lang w:val="is-IS"/>
              </w:rPr>
            </w:pPr>
            <w:r w:rsidRPr="002758F5">
              <w:rPr>
                <w:rFonts w:ascii="Times New Roman" w:hAnsi="Times New Roman" w:cs="Times New Roman"/>
                <w:b/>
                <w:noProof/>
                <w:sz w:val="22"/>
                <w:szCs w:val="22"/>
                <w:lang w:val="is-IS"/>
              </w:rPr>
              <w:t xml:space="preserve">16. </w:t>
            </w:r>
            <w:r w:rsidRPr="002758F5">
              <w:rPr>
                <w:rFonts w:ascii="Times New Roman" w:hAnsi="Times New Roman" w:cs="Times New Roman"/>
                <w:b/>
                <w:noProof/>
                <w:sz w:val="22"/>
                <w:szCs w:val="22"/>
                <w:lang w:val="is-IS"/>
              </w:rPr>
              <w:tab/>
              <w:t>UPPLÝSINGAR MEÐ BLINDRALETRI</w:t>
            </w:r>
          </w:p>
        </w:tc>
      </w:tr>
    </w:tbl>
    <w:p w:rsidR="00C51D0E" w:rsidRPr="00C51D0E" w:rsidRDefault="00C51D0E" w:rsidP="00C51D0E">
      <w:pPr>
        <w:rPr>
          <w:rFonts w:ascii="Times New Roman" w:hAnsi="Times New Roman" w:cs="Times New Roman"/>
          <w:noProof/>
          <w:sz w:val="22"/>
        </w:rPr>
      </w:pPr>
    </w:p>
    <w:p w:rsidR="00C51D0E" w:rsidRPr="00C51D0E" w:rsidRDefault="00C51D0E" w:rsidP="00C51D0E">
      <w:pPr>
        <w:rPr>
          <w:rFonts w:ascii="Times New Roman" w:hAnsi="Times New Roman" w:cs="Times New Roman"/>
          <w:i/>
          <w:noProof/>
          <w:sz w:val="22"/>
        </w:rPr>
      </w:pPr>
    </w:p>
    <w:p w:rsidR="00C51D0E" w:rsidRPr="00C51D0E" w:rsidRDefault="00C51D0E" w:rsidP="00C51D0E">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C51D0E">
        <w:rPr>
          <w:rFonts w:ascii="Times New Roman" w:hAnsi="Times New Roman" w:cs="Times New Roman"/>
          <w:b/>
          <w:noProof/>
          <w:sz w:val="22"/>
          <w:szCs w:val="22"/>
        </w:rPr>
        <w:t>17.</w:t>
      </w:r>
      <w:r w:rsidRPr="00C51D0E">
        <w:rPr>
          <w:rFonts w:ascii="Times New Roman" w:hAnsi="Times New Roman" w:cs="Times New Roman"/>
          <w:b/>
          <w:noProof/>
          <w:sz w:val="22"/>
          <w:szCs w:val="22"/>
        </w:rPr>
        <w:tab/>
        <w:t>EINKVÆMT AUÐKENNI – TVÍVÍTT STRIKAMERKI</w:t>
      </w:r>
    </w:p>
    <w:p w:rsidR="00C51D0E" w:rsidRPr="00C51D0E" w:rsidRDefault="00C51D0E" w:rsidP="00C51D0E">
      <w:pPr>
        <w:rPr>
          <w:rFonts w:ascii="Times New Roman" w:hAnsi="Times New Roman" w:cs="Times New Roman"/>
          <w:noProof/>
          <w:sz w:val="22"/>
          <w:szCs w:val="22"/>
        </w:rPr>
      </w:pPr>
    </w:p>
    <w:p w:rsidR="00C51D0E" w:rsidRPr="00C51D0E" w:rsidRDefault="00C51D0E" w:rsidP="00C51D0E">
      <w:pPr>
        <w:rPr>
          <w:rFonts w:ascii="Times New Roman" w:hAnsi="Times New Roman" w:cs="Times New Roman"/>
          <w:sz w:val="22"/>
          <w:szCs w:val="22"/>
        </w:rPr>
      </w:pPr>
      <w:r w:rsidRPr="00C51D0E">
        <w:rPr>
          <w:rFonts w:ascii="Times New Roman" w:hAnsi="Times New Roman" w:cs="Times New Roman"/>
          <w:sz w:val="22"/>
          <w:szCs w:val="22"/>
          <w:highlight w:val="lightGray"/>
        </w:rPr>
        <w:t>Á pakkningunni er tvívítt strikamerki með einkvæmu auðkenni.</w:t>
      </w:r>
    </w:p>
    <w:p w:rsidR="00C51D0E" w:rsidRPr="00C51D0E" w:rsidRDefault="00C51D0E" w:rsidP="00C51D0E">
      <w:pPr>
        <w:rPr>
          <w:rFonts w:ascii="Times New Roman" w:hAnsi="Times New Roman" w:cs="Times New Roman"/>
          <w:noProof/>
          <w:sz w:val="22"/>
          <w:szCs w:val="22"/>
        </w:rPr>
      </w:pPr>
    </w:p>
    <w:p w:rsidR="00C51D0E" w:rsidRPr="00C51D0E" w:rsidRDefault="00C51D0E" w:rsidP="00C51D0E">
      <w:pPr>
        <w:rPr>
          <w:rFonts w:ascii="Times New Roman" w:hAnsi="Times New Roman" w:cs="Times New Roman"/>
          <w:noProof/>
          <w:sz w:val="22"/>
          <w:szCs w:val="22"/>
        </w:rPr>
      </w:pPr>
    </w:p>
    <w:p w:rsidR="00C51D0E" w:rsidRPr="00C51D0E" w:rsidRDefault="00C51D0E" w:rsidP="00C51D0E">
      <w:pPr>
        <w:pBdr>
          <w:top w:val="single" w:sz="4" w:space="1" w:color="auto"/>
          <w:left w:val="single" w:sz="4" w:space="4" w:color="auto"/>
          <w:bottom w:val="single" w:sz="4" w:space="1" w:color="auto"/>
          <w:right w:val="single" w:sz="4" w:space="4" w:color="auto"/>
        </w:pBdr>
        <w:rPr>
          <w:rFonts w:ascii="Times New Roman" w:hAnsi="Times New Roman" w:cs="Times New Roman"/>
          <w:noProof/>
          <w:sz w:val="22"/>
          <w:szCs w:val="22"/>
        </w:rPr>
      </w:pPr>
      <w:r w:rsidRPr="00C51D0E">
        <w:rPr>
          <w:rFonts w:ascii="Times New Roman" w:hAnsi="Times New Roman" w:cs="Times New Roman"/>
          <w:b/>
          <w:noProof/>
          <w:sz w:val="22"/>
          <w:szCs w:val="22"/>
        </w:rPr>
        <w:t>18.</w:t>
      </w:r>
      <w:r w:rsidRPr="00C51D0E">
        <w:rPr>
          <w:rFonts w:ascii="Times New Roman" w:hAnsi="Times New Roman" w:cs="Times New Roman"/>
          <w:b/>
          <w:noProof/>
          <w:sz w:val="22"/>
          <w:szCs w:val="22"/>
        </w:rPr>
        <w:tab/>
        <w:t>EINKVÆMT AUÐKENNI – UPPLÝSINGAR SEM FÓLK GETUR LESIÐ</w:t>
      </w:r>
    </w:p>
    <w:p w:rsidR="00C51D0E" w:rsidRPr="00C51D0E" w:rsidRDefault="00C51D0E" w:rsidP="00C51D0E">
      <w:pPr>
        <w:rPr>
          <w:rFonts w:ascii="Times New Roman" w:hAnsi="Times New Roman" w:cs="Times New Roman"/>
          <w:noProof/>
          <w:sz w:val="22"/>
          <w:szCs w:val="22"/>
        </w:rPr>
      </w:pPr>
    </w:p>
    <w:p w:rsidR="00C51D0E" w:rsidRPr="00C51D0E" w:rsidRDefault="00CA1846" w:rsidP="00C51D0E">
      <w:pPr>
        <w:rPr>
          <w:rFonts w:ascii="Times New Roman" w:hAnsi="Times New Roman" w:cs="Times New Roman"/>
          <w:noProof/>
          <w:sz w:val="22"/>
          <w:szCs w:val="22"/>
        </w:rPr>
      </w:pPr>
      <w:r>
        <w:rPr>
          <w:rFonts w:ascii="Times New Roman" w:hAnsi="Times New Roman" w:cs="Times New Roman"/>
          <w:noProof/>
          <w:sz w:val="22"/>
          <w:szCs w:val="22"/>
        </w:rPr>
        <w:t>PC:</w:t>
      </w:r>
    </w:p>
    <w:p w:rsidR="00C51D0E" w:rsidRPr="00C51D0E" w:rsidRDefault="00CA1846" w:rsidP="00C51D0E">
      <w:pPr>
        <w:rPr>
          <w:rFonts w:ascii="Times New Roman" w:hAnsi="Times New Roman" w:cs="Times New Roman"/>
          <w:noProof/>
          <w:sz w:val="22"/>
          <w:szCs w:val="22"/>
        </w:rPr>
      </w:pPr>
      <w:r>
        <w:rPr>
          <w:rFonts w:ascii="Times New Roman" w:hAnsi="Times New Roman" w:cs="Times New Roman"/>
          <w:noProof/>
          <w:sz w:val="22"/>
          <w:szCs w:val="22"/>
        </w:rPr>
        <w:t>SN:</w:t>
      </w:r>
    </w:p>
    <w:p w:rsidR="00C51D0E" w:rsidRPr="004C1515" w:rsidRDefault="00CA1846" w:rsidP="00C51D0E">
      <w:pPr>
        <w:rPr>
          <w:rFonts w:ascii="Times New Roman" w:hAnsi="Times New Roman" w:cs="Times New Roman"/>
          <w:sz w:val="22"/>
          <w:szCs w:val="22"/>
          <w:lang w:val="is-IS"/>
        </w:rPr>
      </w:pPr>
      <w:r>
        <w:rPr>
          <w:rFonts w:ascii="Times New Roman" w:hAnsi="Times New Roman" w:cs="Times New Roman"/>
          <w:noProof/>
          <w:sz w:val="22"/>
          <w:szCs w:val="22"/>
        </w:rPr>
        <w:t>NN:</w:t>
      </w:r>
    </w:p>
    <w:p w:rsidR="005B61A7" w:rsidRPr="004C1515" w:rsidRDefault="005B61A7" w:rsidP="005B61A7">
      <w:pPr>
        <w:rPr>
          <w:rFonts w:ascii="Times New Roman" w:hAnsi="Times New Roman" w:cs="Times New Roman"/>
          <w:b/>
          <w:noProof/>
          <w:sz w:val="22"/>
          <w:szCs w:val="22"/>
          <w:u w:val="single"/>
          <w:lang w:val="is-IS"/>
        </w:rPr>
      </w:pPr>
    </w:p>
    <w:p w:rsidR="005B61A7" w:rsidRPr="004C1515" w:rsidRDefault="005B61A7" w:rsidP="005B61A7">
      <w:pPr>
        <w:jc w:val="center"/>
        <w:rPr>
          <w:rFonts w:ascii="Times New Roman" w:hAnsi="Times New Roman" w:cs="Times New Roman"/>
          <w:sz w:val="22"/>
          <w:szCs w:val="22"/>
          <w:lang w:val="is-IS"/>
        </w:rPr>
      </w:pPr>
    </w:p>
    <w:p w:rsidR="005B61A7" w:rsidRPr="004C1515" w:rsidRDefault="005B61A7" w:rsidP="005B61A7">
      <w:pPr>
        <w:tabs>
          <w:tab w:val="left" w:pos="567"/>
        </w:tabs>
        <w:rPr>
          <w:rFonts w:ascii="Times New Roman" w:hAnsi="Times New Roman" w:cs="Times New Roman"/>
          <w:b/>
          <w:sz w:val="22"/>
          <w:szCs w:val="22"/>
          <w:lang w:val="is-IS"/>
        </w:rPr>
      </w:pPr>
    </w:p>
    <w:p w:rsidR="005B61A7" w:rsidRPr="00143FAC" w:rsidRDefault="005B61A7" w:rsidP="005B61A7">
      <w:pPr>
        <w:tabs>
          <w:tab w:val="left" w:pos="567"/>
        </w:tabs>
        <w:rPr>
          <w:rFonts w:ascii="Times New Roman" w:hAnsi="Times New Roman" w:cs="Times New Roman"/>
          <w:b/>
          <w:sz w:val="22"/>
          <w:szCs w:val="22"/>
          <w:lang w:val="is-IS"/>
        </w:rPr>
      </w:pPr>
    </w:p>
    <w:p w:rsidR="005B61A7" w:rsidRPr="001D68E6" w:rsidRDefault="005B61A7" w:rsidP="005B61A7">
      <w:pPr>
        <w:jc w:val="center"/>
        <w:rPr>
          <w:rFonts w:ascii="Times New Roman" w:hAnsi="Times New Roman" w:cs="Times New Roman"/>
          <w:sz w:val="22"/>
          <w:szCs w:val="22"/>
          <w:lang w:val="is-IS"/>
        </w:rPr>
      </w:pPr>
      <w:r w:rsidRPr="00143FAC">
        <w:rPr>
          <w:rFonts w:ascii="Times New Roman" w:hAnsi="Times New Roman" w:cs="Times New Roman"/>
          <w:b/>
          <w:sz w:val="22"/>
          <w:szCs w:val="22"/>
          <w:lang w:val="is-IS"/>
        </w:rPr>
        <w:br w:type="page"/>
      </w:r>
    </w:p>
    <w:p w:rsidR="005B61A7" w:rsidRPr="001D68E6" w:rsidRDefault="005B61A7" w:rsidP="005B61A7">
      <w:pPr>
        <w:pBdr>
          <w:top w:val="single" w:sz="4" w:space="1" w:color="auto"/>
          <w:left w:val="single" w:sz="4" w:space="4" w:color="auto"/>
          <w:bottom w:val="single" w:sz="4" w:space="1" w:color="auto"/>
          <w:right w:val="single" w:sz="4" w:space="4" w:color="auto"/>
        </w:pBdr>
        <w:rPr>
          <w:rFonts w:ascii="Times New Roman" w:hAnsi="Times New Roman" w:cs="Times New Roman"/>
          <w:b/>
          <w:sz w:val="22"/>
          <w:szCs w:val="22"/>
          <w:lang w:val="is-IS"/>
        </w:rPr>
      </w:pPr>
      <w:r w:rsidRPr="001D68E6">
        <w:rPr>
          <w:rFonts w:ascii="Times New Roman" w:hAnsi="Times New Roman" w:cs="Times New Roman"/>
          <w:b/>
          <w:sz w:val="22"/>
          <w:szCs w:val="22"/>
          <w:lang w:val="is-IS"/>
        </w:rPr>
        <w:lastRenderedPageBreak/>
        <w:t xml:space="preserve">UPPLÝSINGAR SEM EIGA AÐ KOMA FRAM Á INNRI UMBÚÐUM </w:t>
      </w:r>
    </w:p>
    <w:p w:rsidR="005B61A7" w:rsidRPr="004C1515" w:rsidRDefault="005B61A7" w:rsidP="005B61A7">
      <w:pPr>
        <w:pBdr>
          <w:top w:val="single" w:sz="4" w:space="1" w:color="auto"/>
          <w:left w:val="single" w:sz="4" w:space="4" w:color="auto"/>
          <w:bottom w:val="single" w:sz="4" w:space="1" w:color="auto"/>
          <w:right w:val="single" w:sz="4" w:space="4" w:color="auto"/>
        </w:pBdr>
        <w:rPr>
          <w:rFonts w:ascii="Times New Roman" w:hAnsi="Times New Roman" w:cs="Times New Roman"/>
          <w:b/>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rPr>
          <w:rFonts w:ascii="Times New Roman" w:hAnsi="Times New Roman" w:cs="Times New Roman"/>
          <w:b/>
          <w:sz w:val="22"/>
          <w:szCs w:val="22"/>
          <w:lang w:val="is-IS"/>
        </w:rPr>
      </w:pPr>
      <w:r>
        <w:rPr>
          <w:rFonts w:ascii="Times New Roman" w:hAnsi="Times New Roman" w:cs="Times New Roman"/>
          <w:b/>
          <w:sz w:val="22"/>
          <w:szCs w:val="22"/>
          <w:lang w:val="is-IS"/>
        </w:rPr>
        <w:t>GLASAMIÐI CYSTAGON 150 mg x 100 hörð hylki</w:t>
      </w:r>
    </w:p>
    <w:p w:rsidR="005B61A7" w:rsidRPr="004C1515" w:rsidRDefault="002758F5" w:rsidP="005B61A7">
      <w:pPr>
        <w:pBdr>
          <w:top w:val="single" w:sz="4" w:space="1" w:color="auto"/>
          <w:left w:val="single" w:sz="4" w:space="4" w:color="auto"/>
          <w:bottom w:val="single" w:sz="4" w:space="1" w:color="auto"/>
          <w:right w:val="single" w:sz="4" w:space="4" w:color="auto"/>
        </w:pBdr>
        <w:rPr>
          <w:rFonts w:ascii="Times New Roman" w:hAnsi="Times New Roman" w:cs="Times New Roman"/>
          <w:b/>
          <w:sz w:val="22"/>
          <w:szCs w:val="22"/>
          <w:lang w:val="is-IS"/>
        </w:rPr>
      </w:pPr>
      <w:r>
        <w:rPr>
          <w:rFonts w:ascii="Times New Roman" w:hAnsi="Times New Roman" w:cs="Times New Roman"/>
          <w:b/>
          <w:sz w:val="22"/>
          <w:szCs w:val="22"/>
          <w:lang w:val="is-IS"/>
        </w:rPr>
        <w:t>GLASAMIÐI CYSTAGON 150 mg x 500 hörð hylki</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1.</w:t>
      </w:r>
      <w:r>
        <w:rPr>
          <w:rFonts w:ascii="Times New Roman" w:hAnsi="Times New Roman" w:cs="Times New Roman"/>
          <w:b/>
          <w:sz w:val="22"/>
          <w:szCs w:val="22"/>
          <w:lang w:val="is-IS"/>
        </w:rPr>
        <w:tab/>
        <w:t>HEITI LYFS</w:t>
      </w:r>
    </w:p>
    <w:p w:rsidR="005B61A7" w:rsidRPr="004C1515" w:rsidRDefault="005B61A7" w:rsidP="005B61A7">
      <w:pPr>
        <w:tabs>
          <w:tab w:val="left" w:pos="560"/>
        </w:tabs>
        <w:jc w:val="both"/>
        <w:rPr>
          <w:rFonts w:ascii="Times New Roman" w:hAnsi="Times New Roman" w:cs="Times New Roman"/>
          <w:sz w:val="22"/>
          <w:szCs w:val="22"/>
          <w:lang w:val="is-IS"/>
        </w:rPr>
      </w:pPr>
    </w:p>
    <w:p w:rsidR="005B61A7" w:rsidRPr="004C1515" w:rsidRDefault="002758F5" w:rsidP="005B61A7">
      <w:pPr>
        <w:tabs>
          <w:tab w:val="left" w:pos="560"/>
        </w:tabs>
        <w:jc w:val="both"/>
        <w:rPr>
          <w:rFonts w:ascii="Times New Roman" w:hAnsi="Times New Roman" w:cs="Times New Roman"/>
          <w:sz w:val="22"/>
          <w:szCs w:val="22"/>
          <w:lang w:val="is-IS"/>
        </w:rPr>
      </w:pPr>
      <w:r>
        <w:rPr>
          <w:rFonts w:ascii="Times New Roman" w:hAnsi="Times New Roman" w:cs="Times New Roman"/>
          <w:sz w:val="22"/>
          <w:szCs w:val="22"/>
          <w:lang w:val="is-IS"/>
        </w:rPr>
        <w:t>CYSTAGON 150 mg hörð hylki</w:t>
      </w:r>
    </w:p>
    <w:p w:rsidR="005B61A7" w:rsidRPr="004C1515" w:rsidRDefault="002758F5" w:rsidP="005B61A7">
      <w:pPr>
        <w:rPr>
          <w:rFonts w:ascii="Times New Roman" w:hAnsi="Times New Roman" w:cs="Times New Roman"/>
          <w:sz w:val="22"/>
          <w:szCs w:val="22"/>
          <w:lang w:val="is-IS"/>
        </w:rPr>
      </w:pPr>
      <w:r>
        <w:rPr>
          <w:rFonts w:ascii="Times New Roman" w:hAnsi="Times New Roman" w:cs="Times New Roman"/>
          <w:sz w:val="22"/>
          <w:szCs w:val="22"/>
          <w:lang w:val="is-IS"/>
        </w:rPr>
        <w:t>Cysteamín</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0"/>
        </w:tabs>
        <w:jc w:val="both"/>
        <w:rPr>
          <w:rFonts w:ascii="Times New Roman" w:hAnsi="Times New Roman" w:cs="Times New Roman"/>
          <w:b/>
          <w:sz w:val="22"/>
          <w:szCs w:val="22"/>
          <w:lang w:val="is-IS"/>
        </w:rPr>
      </w:pPr>
      <w:r>
        <w:rPr>
          <w:rFonts w:ascii="Times New Roman" w:hAnsi="Times New Roman" w:cs="Times New Roman"/>
          <w:b/>
          <w:sz w:val="22"/>
          <w:szCs w:val="22"/>
          <w:lang w:val="is-IS"/>
        </w:rPr>
        <w:t>2.</w:t>
      </w:r>
      <w:r>
        <w:rPr>
          <w:rFonts w:ascii="Times New Roman" w:hAnsi="Times New Roman" w:cs="Times New Roman"/>
          <w:b/>
          <w:sz w:val="22"/>
          <w:szCs w:val="22"/>
          <w:lang w:val="is-IS"/>
        </w:rPr>
        <w:tab/>
        <w:t>VIRK(T) EFNI</w:t>
      </w:r>
    </w:p>
    <w:p w:rsidR="005B61A7" w:rsidRPr="004C1515" w:rsidRDefault="005B61A7" w:rsidP="005B61A7">
      <w:pPr>
        <w:tabs>
          <w:tab w:val="left" w:pos="560"/>
        </w:tabs>
        <w:jc w:val="both"/>
        <w:rPr>
          <w:rFonts w:ascii="Times New Roman" w:hAnsi="Times New Roman" w:cs="Times New Roman"/>
          <w:b/>
          <w:sz w:val="22"/>
          <w:szCs w:val="22"/>
          <w:lang w:val="is-IS"/>
        </w:rPr>
      </w:pPr>
    </w:p>
    <w:p w:rsidR="005B61A7" w:rsidRPr="004C1515" w:rsidRDefault="002758F5" w:rsidP="005B61A7">
      <w:pPr>
        <w:rPr>
          <w:rFonts w:ascii="Times New Roman" w:hAnsi="Times New Roman" w:cs="Times New Roman"/>
          <w:sz w:val="22"/>
          <w:szCs w:val="22"/>
          <w:lang w:val="is-IS"/>
        </w:rPr>
      </w:pPr>
      <w:r>
        <w:rPr>
          <w:rFonts w:ascii="Times New Roman" w:hAnsi="Times New Roman" w:cs="Times New Roman"/>
          <w:sz w:val="22"/>
          <w:szCs w:val="22"/>
          <w:lang w:val="is-IS"/>
        </w:rPr>
        <w:t>Hvert hart hylki inniheldur 150 mg af cysteamíni (sem mercaptamín bítartrat).</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numPr>
          <w:ilvl w:val="0"/>
          <w:numId w:val="19"/>
        </w:numPr>
        <w:pBdr>
          <w:top w:val="single" w:sz="4" w:space="1" w:color="auto"/>
          <w:left w:val="single" w:sz="4" w:space="4" w:color="auto"/>
          <w:bottom w:val="single" w:sz="4" w:space="1" w:color="auto"/>
          <w:right w:val="single" w:sz="4" w:space="4" w:color="auto"/>
        </w:pBdr>
        <w:ind w:hanging="720"/>
        <w:rPr>
          <w:rFonts w:ascii="Times New Roman" w:hAnsi="Times New Roman" w:cs="Times New Roman"/>
          <w:b/>
          <w:sz w:val="22"/>
          <w:szCs w:val="22"/>
          <w:lang w:val="is-IS"/>
        </w:rPr>
      </w:pPr>
      <w:r>
        <w:rPr>
          <w:rFonts w:ascii="Times New Roman" w:hAnsi="Times New Roman" w:cs="Times New Roman"/>
          <w:b/>
          <w:sz w:val="22"/>
          <w:szCs w:val="22"/>
          <w:lang w:val="is-IS"/>
        </w:rPr>
        <w:t>HJÁLPAREFNI</w:t>
      </w:r>
    </w:p>
    <w:p w:rsidR="005B61A7" w:rsidRPr="004C1515" w:rsidRDefault="005B61A7" w:rsidP="005B61A7">
      <w:pPr>
        <w:rPr>
          <w:rFonts w:ascii="Times New Roman" w:hAnsi="Times New Roman" w:cs="Times New Roman"/>
          <w:b/>
          <w:sz w:val="22"/>
          <w:szCs w:val="22"/>
          <w:lang w:val="is-IS"/>
        </w:rPr>
      </w:pPr>
    </w:p>
    <w:p w:rsidR="005B61A7" w:rsidRPr="004C1515" w:rsidRDefault="005B61A7" w:rsidP="005B61A7">
      <w:pPr>
        <w:rPr>
          <w:rFonts w:ascii="Times New Roman" w:hAnsi="Times New Roman" w:cs="Times New Roman"/>
          <w:b/>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4.</w:t>
      </w:r>
      <w:r>
        <w:rPr>
          <w:rFonts w:ascii="Times New Roman" w:hAnsi="Times New Roman" w:cs="Times New Roman"/>
          <w:b/>
          <w:sz w:val="22"/>
          <w:szCs w:val="22"/>
          <w:lang w:val="is-IS"/>
        </w:rPr>
        <w:tab/>
        <w:t>LYFJAFORM OG INNIHALD</w:t>
      </w:r>
    </w:p>
    <w:p w:rsidR="005B61A7" w:rsidRPr="004C1515" w:rsidRDefault="005B61A7" w:rsidP="005B61A7">
      <w:pPr>
        <w:rPr>
          <w:rFonts w:ascii="Times New Roman" w:hAnsi="Times New Roman" w:cs="Times New Roman"/>
          <w:b/>
          <w:sz w:val="22"/>
          <w:szCs w:val="22"/>
          <w:lang w:val="is-IS"/>
        </w:rPr>
      </w:pPr>
    </w:p>
    <w:p w:rsidR="005B61A7" w:rsidRPr="004C1515" w:rsidRDefault="002758F5" w:rsidP="005B61A7">
      <w:pPr>
        <w:tabs>
          <w:tab w:val="left" w:pos="560"/>
        </w:tabs>
        <w:jc w:val="both"/>
        <w:rPr>
          <w:rFonts w:ascii="Times New Roman" w:hAnsi="Times New Roman" w:cs="Times New Roman"/>
          <w:sz w:val="22"/>
          <w:szCs w:val="22"/>
          <w:lang w:val="is-IS"/>
        </w:rPr>
      </w:pPr>
      <w:r>
        <w:rPr>
          <w:rFonts w:ascii="Times New Roman" w:hAnsi="Times New Roman" w:cs="Times New Roman"/>
          <w:sz w:val="22"/>
          <w:szCs w:val="22"/>
          <w:lang w:val="is-IS"/>
        </w:rPr>
        <w:t>100 hörð hylki (með rakadrægri einingu í glasinu)</w:t>
      </w:r>
    </w:p>
    <w:p w:rsidR="005B61A7" w:rsidRPr="004C1515" w:rsidRDefault="002758F5" w:rsidP="005B61A7">
      <w:pPr>
        <w:tabs>
          <w:tab w:val="left" w:pos="560"/>
        </w:tabs>
        <w:jc w:val="both"/>
        <w:rPr>
          <w:rFonts w:ascii="Times New Roman" w:hAnsi="Times New Roman" w:cs="Times New Roman"/>
          <w:sz w:val="22"/>
          <w:szCs w:val="22"/>
          <w:lang w:val="is-IS"/>
        </w:rPr>
      </w:pPr>
      <w:r>
        <w:rPr>
          <w:rFonts w:ascii="Times New Roman" w:hAnsi="Times New Roman" w:cs="Times New Roman"/>
          <w:sz w:val="22"/>
          <w:szCs w:val="22"/>
          <w:lang w:val="is-IS"/>
        </w:rPr>
        <w:t>500 hörð hylki (með rakadrægri einingu í glasinu)</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5.</w:t>
      </w:r>
      <w:r>
        <w:rPr>
          <w:rFonts w:ascii="Times New Roman" w:hAnsi="Times New Roman" w:cs="Times New Roman"/>
          <w:b/>
          <w:sz w:val="22"/>
          <w:szCs w:val="22"/>
          <w:lang w:val="is-IS"/>
        </w:rPr>
        <w:tab/>
        <w:t>AÐFERÐ VIÐ LYFJAGJÖF OG ÍKOMULEIÐ(IR)</w:t>
      </w:r>
    </w:p>
    <w:p w:rsidR="005B61A7" w:rsidRPr="004C1515" w:rsidRDefault="005B61A7" w:rsidP="005B61A7">
      <w:pPr>
        <w:tabs>
          <w:tab w:val="left" w:pos="567"/>
        </w:tabs>
        <w:rPr>
          <w:rFonts w:ascii="Times New Roman" w:hAnsi="Times New Roman" w:cs="Times New Roman"/>
          <w:b/>
          <w:sz w:val="22"/>
          <w:szCs w:val="22"/>
          <w:lang w:val="is-IS"/>
        </w:rPr>
      </w:pPr>
    </w:p>
    <w:p w:rsidR="005B61A7" w:rsidRPr="004C1515" w:rsidRDefault="002758F5" w:rsidP="005B61A7">
      <w:pPr>
        <w:tabs>
          <w:tab w:val="left" w:pos="560"/>
          <w:tab w:val="left" w:pos="1380"/>
          <w:tab w:val="right" w:pos="8500"/>
        </w:tabs>
        <w:jc w:val="both"/>
        <w:rPr>
          <w:rFonts w:ascii="Times New Roman" w:hAnsi="Times New Roman" w:cs="Times New Roman"/>
          <w:sz w:val="22"/>
          <w:szCs w:val="22"/>
          <w:lang w:val="is-IS"/>
        </w:rPr>
      </w:pPr>
      <w:r>
        <w:rPr>
          <w:rFonts w:ascii="Times New Roman" w:hAnsi="Times New Roman" w:cs="Times New Roman"/>
          <w:sz w:val="22"/>
          <w:szCs w:val="22"/>
          <w:lang w:val="is-IS"/>
        </w:rPr>
        <w:t>Til inntöku</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6.</w:t>
      </w:r>
      <w:r>
        <w:rPr>
          <w:rFonts w:ascii="Times New Roman" w:hAnsi="Times New Roman" w:cs="Times New Roman"/>
          <w:b/>
          <w:sz w:val="22"/>
          <w:szCs w:val="22"/>
          <w:lang w:val="is-IS"/>
        </w:rPr>
        <w:tab/>
        <w:t xml:space="preserve">SÉRSTÖK VARNAÐARORÐ UM AÐ LYFIÐ SKULI GEYMT ÞAR SEM BÖRN </w:t>
      </w:r>
      <w:r>
        <w:rPr>
          <w:rFonts w:ascii="Times New Roman" w:hAnsi="Times New Roman" w:cs="Times New Roman"/>
          <w:b/>
          <w:sz w:val="22"/>
          <w:szCs w:val="22"/>
          <w:lang w:val="is-IS"/>
        </w:rPr>
        <w:tab/>
        <w:t>HVORKI NÁ TIL NÉ SJÁ</w:t>
      </w: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rPr>
          <w:rFonts w:ascii="Times New Roman" w:hAnsi="Times New Roman" w:cs="Times New Roman"/>
          <w:sz w:val="22"/>
          <w:szCs w:val="22"/>
          <w:lang w:val="is-IS"/>
        </w:rPr>
      </w:pPr>
      <w:r>
        <w:rPr>
          <w:rFonts w:ascii="Times New Roman" w:hAnsi="Times New Roman" w:cs="Times New Roman"/>
          <w:sz w:val="22"/>
          <w:szCs w:val="22"/>
          <w:lang w:val="is-IS"/>
        </w:rPr>
        <w:t>Geymið þar sem börn hvorki ná til né sjá</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7.</w:t>
      </w:r>
      <w:r>
        <w:rPr>
          <w:rFonts w:ascii="Times New Roman" w:hAnsi="Times New Roman" w:cs="Times New Roman"/>
          <w:b/>
          <w:sz w:val="22"/>
          <w:szCs w:val="22"/>
          <w:lang w:val="is-IS"/>
        </w:rPr>
        <w:tab/>
        <w:t>ÖNNUR SÉRSTÖK VARNAÐARORÐ, EF MEÐ ÞARF</w:t>
      </w:r>
    </w:p>
    <w:p w:rsidR="005B61A7" w:rsidRPr="004C1515" w:rsidRDefault="005B61A7" w:rsidP="005B61A7">
      <w:pPr>
        <w:tabs>
          <w:tab w:val="left" w:pos="567"/>
        </w:tabs>
        <w:rPr>
          <w:rFonts w:ascii="Times New Roman" w:hAnsi="Times New Roman" w:cs="Times New Roman"/>
          <w:b/>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8.</w:t>
      </w:r>
      <w:r>
        <w:rPr>
          <w:rFonts w:ascii="Times New Roman" w:hAnsi="Times New Roman" w:cs="Times New Roman"/>
          <w:b/>
          <w:sz w:val="22"/>
          <w:szCs w:val="22"/>
          <w:lang w:val="is-IS"/>
        </w:rPr>
        <w:tab/>
        <w:t>FYRNINGARDAGSETNING</w:t>
      </w:r>
    </w:p>
    <w:p w:rsidR="005B61A7" w:rsidRPr="004C1515" w:rsidRDefault="005B61A7" w:rsidP="005B61A7">
      <w:pPr>
        <w:tabs>
          <w:tab w:val="left" w:pos="567"/>
        </w:tabs>
        <w:rPr>
          <w:rFonts w:ascii="Times New Roman" w:hAnsi="Times New Roman" w:cs="Times New Roman"/>
          <w:b/>
          <w:sz w:val="22"/>
          <w:szCs w:val="22"/>
          <w:lang w:val="is-IS"/>
        </w:rPr>
      </w:pPr>
    </w:p>
    <w:p w:rsidR="005B61A7" w:rsidRPr="004C1515" w:rsidRDefault="002758F5" w:rsidP="005B61A7">
      <w:pPr>
        <w:rPr>
          <w:rFonts w:ascii="Times New Roman" w:hAnsi="Times New Roman" w:cs="Times New Roman"/>
          <w:sz w:val="22"/>
          <w:szCs w:val="22"/>
          <w:lang w:val="is-IS"/>
        </w:rPr>
      </w:pPr>
      <w:r>
        <w:rPr>
          <w:rFonts w:ascii="Times New Roman" w:hAnsi="Times New Roman" w:cs="Times New Roman"/>
          <w:sz w:val="22"/>
          <w:szCs w:val="22"/>
          <w:lang w:val="is-IS"/>
        </w:rPr>
        <w:t>FYRNIST {MM/ÁÁÁÁ}</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9.</w:t>
      </w:r>
      <w:r>
        <w:rPr>
          <w:rFonts w:ascii="Times New Roman" w:hAnsi="Times New Roman" w:cs="Times New Roman"/>
          <w:b/>
          <w:sz w:val="22"/>
          <w:szCs w:val="22"/>
          <w:lang w:val="is-IS"/>
        </w:rPr>
        <w:tab/>
        <w:t>SÉRSTÖK GEYMSLUSKILYRÐI</w:t>
      </w: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tabs>
          <w:tab w:val="left" w:pos="560"/>
        </w:tabs>
        <w:jc w:val="both"/>
        <w:rPr>
          <w:rFonts w:ascii="Times New Roman" w:hAnsi="Times New Roman" w:cs="Times New Roman"/>
          <w:sz w:val="22"/>
          <w:szCs w:val="22"/>
          <w:lang w:val="is-IS"/>
        </w:rPr>
      </w:pPr>
      <w:r>
        <w:rPr>
          <w:rFonts w:ascii="Times New Roman" w:hAnsi="Times New Roman" w:cs="Times New Roman"/>
          <w:sz w:val="22"/>
          <w:szCs w:val="22"/>
          <w:lang w:val="is-IS"/>
        </w:rPr>
        <w:t>Geymið ekki við hærra hitastig en 25°C.</w:t>
      </w:r>
    </w:p>
    <w:p w:rsidR="005B61A7" w:rsidRPr="004C1515" w:rsidRDefault="002758F5" w:rsidP="005B61A7">
      <w:pPr>
        <w:rPr>
          <w:rFonts w:ascii="Times New Roman" w:hAnsi="Times New Roman" w:cs="Times New Roman"/>
          <w:sz w:val="22"/>
          <w:szCs w:val="22"/>
          <w:lang w:val="is-IS"/>
        </w:rPr>
      </w:pPr>
      <w:r>
        <w:rPr>
          <w:rFonts w:ascii="Times New Roman" w:hAnsi="Times New Roman" w:cs="Times New Roman"/>
          <w:sz w:val="22"/>
          <w:szCs w:val="22"/>
          <w:lang w:val="is-IS"/>
        </w:rPr>
        <w:t>Geymið ílátið vel lokað til varnar gegn ljósi og raka.</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br w:type="page"/>
      </w:r>
      <w:r>
        <w:rPr>
          <w:rFonts w:ascii="Times New Roman" w:hAnsi="Times New Roman" w:cs="Times New Roman"/>
          <w:b/>
          <w:sz w:val="22"/>
          <w:szCs w:val="22"/>
          <w:lang w:val="is-IS"/>
        </w:rPr>
        <w:lastRenderedPageBreak/>
        <w:t>10.</w:t>
      </w:r>
      <w:r>
        <w:rPr>
          <w:rFonts w:ascii="Times New Roman" w:hAnsi="Times New Roman" w:cs="Times New Roman"/>
          <w:b/>
          <w:sz w:val="22"/>
          <w:szCs w:val="22"/>
          <w:lang w:val="is-IS"/>
        </w:rPr>
        <w:tab/>
        <w:t xml:space="preserve">SÉRSTAKAR VARÚÐARRÁÐSTAFANIR VIÐ FÖRGUN LYFJALEIFA EÐA </w:t>
      </w:r>
      <w:r>
        <w:rPr>
          <w:rFonts w:ascii="Times New Roman" w:hAnsi="Times New Roman" w:cs="Times New Roman"/>
          <w:b/>
          <w:sz w:val="22"/>
          <w:szCs w:val="22"/>
          <w:lang w:val="is-IS"/>
        </w:rPr>
        <w:tab/>
        <w:t>ÚRGANGS VEGNA LYFSINS ÞAR SEM VIÐ Á</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CF608B"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11.</w:t>
      </w:r>
      <w:r>
        <w:rPr>
          <w:rFonts w:ascii="Times New Roman" w:hAnsi="Times New Roman" w:cs="Times New Roman"/>
          <w:b/>
          <w:sz w:val="22"/>
          <w:szCs w:val="22"/>
          <w:lang w:val="is-IS"/>
        </w:rPr>
        <w:tab/>
        <w:t>NAFN OG HEIMILISFANG MARKAÐSLEYFIS</w:t>
      </w:r>
      <w:r w:rsidR="00CF608B">
        <w:rPr>
          <w:rFonts w:ascii="Times New Roman" w:hAnsi="Times New Roman" w:cs="Times New Roman"/>
          <w:b/>
          <w:sz w:val="22"/>
          <w:szCs w:val="22"/>
          <w:lang w:val="is-IS"/>
        </w:rPr>
        <w:t>HAFA</w:t>
      </w:r>
    </w:p>
    <w:p w:rsidR="005B61A7" w:rsidRPr="004C1515" w:rsidRDefault="005B61A7" w:rsidP="005B61A7">
      <w:pPr>
        <w:rPr>
          <w:rFonts w:ascii="Times New Roman" w:hAnsi="Times New Roman" w:cs="Times New Roman"/>
          <w:sz w:val="22"/>
          <w:szCs w:val="22"/>
          <w:lang w:val="is-IS"/>
        </w:rPr>
      </w:pPr>
    </w:p>
    <w:p w:rsidR="005B61A7" w:rsidRPr="004C1515" w:rsidRDefault="00CC0A10" w:rsidP="005B61A7">
      <w:pPr>
        <w:tabs>
          <w:tab w:val="left" w:pos="567"/>
        </w:tabs>
        <w:rPr>
          <w:rFonts w:ascii="Times New Roman" w:hAnsi="Times New Roman" w:cs="Times New Roman"/>
          <w:sz w:val="22"/>
          <w:szCs w:val="22"/>
          <w:lang w:val="is-IS"/>
        </w:rPr>
      </w:pPr>
      <w:r>
        <w:rPr>
          <w:rFonts w:ascii="Times New Roman" w:hAnsi="Times New Roman" w:cs="Times New Roman"/>
          <w:sz w:val="22"/>
          <w:szCs w:val="22"/>
          <w:lang w:val="is-IS"/>
        </w:rPr>
        <w:t>Recordati Rare Diseases</w:t>
      </w:r>
    </w:p>
    <w:p w:rsidR="005B61A7" w:rsidRPr="004C1515" w:rsidRDefault="002758F5" w:rsidP="005B61A7">
      <w:pPr>
        <w:pStyle w:val="Header"/>
        <w:tabs>
          <w:tab w:val="clear" w:pos="4153"/>
          <w:tab w:val="clear" w:pos="8306"/>
          <w:tab w:val="left" w:pos="567"/>
        </w:tabs>
        <w:rPr>
          <w:rFonts w:ascii="Times New Roman" w:hAnsi="Times New Roman"/>
          <w:sz w:val="22"/>
          <w:szCs w:val="22"/>
          <w:lang w:val="is-IS"/>
        </w:rPr>
      </w:pPr>
      <w:r>
        <w:rPr>
          <w:rFonts w:ascii="Times New Roman" w:hAnsi="Times New Roman"/>
          <w:sz w:val="22"/>
          <w:szCs w:val="22"/>
          <w:lang w:val="is-IS"/>
        </w:rPr>
        <w:t>Immeuble “Le Wilson”</w:t>
      </w:r>
    </w:p>
    <w:p w:rsidR="005B61A7" w:rsidRPr="004C1515" w:rsidRDefault="002758F5" w:rsidP="005B61A7">
      <w:pPr>
        <w:pStyle w:val="Header"/>
        <w:tabs>
          <w:tab w:val="clear" w:pos="4153"/>
          <w:tab w:val="clear" w:pos="8306"/>
          <w:tab w:val="left" w:pos="567"/>
        </w:tabs>
        <w:rPr>
          <w:rFonts w:ascii="Times New Roman" w:hAnsi="Times New Roman"/>
          <w:sz w:val="22"/>
          <w:szCs w:val="22"/>
          <w:lang w:val="is-IS"/>
        </w:rPr>
      </w:pPr>
      <w:r>
        <w:rPr>
          <w:rFonts w:ascii="Times New Roman" w:hAnsi="Times New Roman"/>
          <w:sz w:val="22"/>
          <w:szCs w:val="22"/>
          <w:lang w:val="is-IS"/>
        </w:rPr>
        <w:t>70</w:t>
      </w:r>
      <w:r w:rsidR="000529CD">
        <w:rPr>
          <w:rFonts w:ascii="Times New Roman" w:hAnsi="Times New Roman"/>
          <w:sz w:val="22"/>
          <w:szCs w:val="22"/>
          <w:lang w:val="is-IS"/>
        </w:rPr>
        <w:t>, A</w:t>
      </w:r>
      <w:r>
        <w:rPr>
          <w:rFonts w:ascii="Times New Roman" w:hAnsi="Times New Roman"/>
          <w:sz w:val="22"/>
          <w:szCs w:val="22"/>
          <w:lang w:val="is-IS"/>
        </w:rPr>
        <w:t>venue du Général de Gaulle</w:t>
      </w:r>
    </w:p>
    <w:p w:rsidR="005B61A7" w:rsidRPr="004C1515" w:rsidRDefault="002758F5" w:rsidP="005B61A7">
      <w:pPr>
        <w:tabs>
          <w:tab w:val="left" w:pos="567"/>
        </w:tabs>
        <w:rPr>
          <w:rFonts w:ascii="Times New Roman" w:hAnsi="Times New Roman" w:cs="Times New Roman"/>
          <w:sz w:val="22"/>
          <w:szCs w:val="22"/>
          <w:lang w:val="is-IS"/>
        </w:rPr>
      </w:pPr>
      <w:r>
        <w:rPr>
          <w:rFonts w:ascii="Times New Roman" w:hAnsi="Times New Roman" w:cs="Times New Roman"/>
          <w:sz w:val="22"/>
          <w:szCs w:val="22"/>
          <w:lang w:val="is-IS"/>
        </w:rPr>
        <w:t>F-92800 Puteaux</w:t>
      </w:r>
    </w:p>
    <w:p w:rsidR="005B61A7" w:rsidRPr="004C1515" w:rsidRDefault="002758F5" w:rsidP="005B61A7">
      <w:pPr>
        <w:pStyle w:val="Header"/>
        <w:tabs>
          <w:tab w:val="clear" w:pos="4153"/>
          <w:tab w:val="clear" w:pos="8306"/>
        </w:tabs>
        <w:rPr>
          <w:rFonts w:ascii="Times New Roman" w:hAnsi="Times New Roman"/>
          <w:sz w:val="22"/>
          <w:szCs w:val="22"/>
          <w:lang w:val="is-IS"/>
        </w:rPr>
      </w:pPr>
      <w:r>
        <w:rPr>
          <w:rFonts w:ascii="Times New Roman" w:hAnsi="Times New Roman"/>
          <w:sz w:val="22"/>
          <w:szCs w:val="22"/>
          <w:lang w:val="is-IS"/>
        </w:rPr>
        <w:t>Frakkland</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12.</w:t>
      </w:r>
      <w:r>
        <w:rPr>
          <w:rFonts w:ascii="Times New Roman" w:hAnsi="Times New Roman" w:cs="Times New Roman"/>
          <w:b/>
          <w:sz w:val="22"/>
          <w:szCs w:val="22"/>
          <w:lang w:val="is-IS"/>
        </w:rPr>
        <w:tab/>
        <w:t>MARKAÐSLEYFISNÚMER</w:t>
      </w: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tabs>
          <w:tab w:val="left" w:pos="560"/>
        </w:tabs>
        <w:jc w:val="both"/>
        <w:rPr>
          <w:rFonts w:ascii="Times New Roman" w:hAnsi="Times New Roman" w:cs="Times New Roman"/>
          <w:sz w:val="22"/>
          <w:szCs w:val="22"/>
          <w:lang w:val="is-IS"/>
        </w:rPr>
      </w:pPr>
      <w:r>
        <w:rPr>
          <w:rFonts w:ascii="Times New Roman" w:hAnsi="Times New Roman" w:cs="Times New Roman"/>
          <w:sz w:val="22"/>
          <w:szCs w:val="22"/>
          <w:lang w:val="is-IS"/>
        </w:rPr>
        <w:t>EU/1/97/039/003 – 100 hörð hylki</w:t>
      </w:r>
    </w:p>
    <w:p w:rsidR="005B61A7" w:rsidRPr="004C1515" w:rsidRDefault="002758F5" w:rsidP="005B61A7">
      <w:pPr>
        <w:tabs>
          <w:tab w:val="left" w:pos="560"/>
        </w:tabs>
        <w:jc w:val="both"/>
        <w:rPr>
          <w:rFonts w:ascii="Times New Roman" w:hAnsi="Times New Roman" w:cs="Times New Roman"/>
          <w:sz w:val="22"/>
          <w:szCs w:val="22"/>
          <w:lang w:val="is-IS"/>
        </w:rPr>
      </w:pPr>
      <w:r>
        <w:rPr>
          <w:rFonts w:ascii="Times New Roman" w:hAnsi="Times New Roman" w:cs="Times New Roman"/>
          <w:sz w:val="22"/>
          <w:szCs w:val="22"/>
          <w:lang w:val="is-IS"/>
        </w:rPr>
        <w:t>EU/1/97/039/004 – 500 hörð hylki</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13.</w:t>
      </w:r>
      <w:r>
        <w:rPr>
          <w:rFonts w:ascii="Times New Roman" w:hAnsi="Times New Roman" w:cs="Times New Roman"/>
          <w:b/>
          <w:sz w:val="22"/>
          <w:szCs w:val="22"/>
          <w:lang w:val="is-IS"/>
        </w:rPr>
        <w:tab/>
        <w:t>L0TUNÚMER FRAMLEIÐANDA</w:t>
      </w: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rPr>
          <w:rFonts w:ascii="Times New Roman" w:hAnsi="Times New Roman" w:cs="Times New Roman"/>
          <w:sz w:val="22"/>
          <w:szCs w:val="22"/>
          <w:lang w:val="is-IS"/>
        </w:rPr>
      </w:pPr>
      <w:r>
        <w:rPr>
          <w:rFonts w:ascii="Times New Roman" w:hAnsi="Times New Roman" w:cs="Times New Roman"/>
          <w:sz w:val="22"/>
          <w:szCs w:val="22"/>
          <w:lang w:val="is-IS"/>
        </w:rPr>
        <w:t>Lot{ númer}</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14.</w:t>
      </w:r>
      <w:r>
        <w:rPr>
          <w:rFonts w:ascii="Times New Roman" w:hAnsi="Times New Roman" w:cs="Times New Roman"/>
          <w:b/>
          <w:sz w:val="22"/>
          <w:szCs w:val="22"/>
          <w:lang w:val="is-IS"/>
        </w:rPr>
        <w:tab/>
        <w:t>AFGREIÐSLUTILHÖGUN</w:t>
      </w: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rPr>
          <w:rFonts w:ascii="Times New Roman" w:hAnsi="Times New Roman" w:cs="Times New Roman"/>
          <w:sz w:val="22"/>
          <w:szCs w:val="22"/>
          <w:lang w:val="is-IS"/>
        </w:rPr>
      </w:pPr>
      <w:r>
        <w:rPr>
          <w:rFonts w:ascii="Times New Roman" w:hAnsi="Times New Roman" w:cs="Times New Roman"/>
          <w:sz w:val="22"/>
          <w:szCs w:val="22"/>
          <w:lang w:val="is-IS"/>
        </w:rPr>
        <w:t>Lyfið er lyfseðilsskylt.</w:t>
      </w:r>
    </w:p>
    <w:p w:rsidR="005B61A7" w:rsidRPr="004C1515" w:rsidRDefault="005B61A7" w:rsidP="005B61A7">
      <w:pP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sz w:val="22"/>
          <w:szCs w:val="22"/>
          <w:lang w:val="is-IS"/>
        </w:rPr>
      </w:pPr>
    </w:p>
    <w:p w:rsidR="005B61A7" w:rsidRPr="004C1515" w:rsidRDefault="002758F5" w:rsidP="005B61A7">
      <w:pPr>
        <w:pBdr>
          <w:top w:val="single" w:sz="4" w:space="1" w:color="auto"/>
          <w:left w:val="single" w:sz="4" w:space="4" w:color="auto"/>
          <w:bottom w:val="single" w:sz="4" w:space="1" w:color="auto"/>
          <w:right w:val="single" w:sz="4" w:space="4" w:color="auto"/>
        </w:pBdr>
        <w:tabs>
          <w:tab w:val="left" w:pos="567"/>
        </w:tabs>
        <w:rPr>
          <w:rFonts w:ascii="Times New Roman" w:hAnsi="Times New Roman" w:cs="Times New Roman"/>
          <w:b/>
          <w:sz w:val="22"/>
          <w:szCs w:val="22"/>
          <w:lang w:val="is-IS"/>
        </w:rPr>
      </w:pPr>
      <w:r>
        <w:rPr>
          <w:rFonts w:ascii="Times New Roman" w:hAnsi="Times New Roman" w:cs="Times New Roman"/>
          <w:b/>
          <w:sz w:val="22"/>
          <w:szCs w:val="22"/>
          <w:lang w:val="is-IS"/>
        </w:rPr>
        <w:t>15.</w:t>
      </w:r>
      <w:r>
        <w:rPr>
          <w:rFonts w:ascii="Times New Roman" w:hAnsi="Times New Roman" w:cs="Times New Roman"/>
          <w:b/>
          <w:sz w:val="22"/>
          <w:szCs w:val="22"/>
          <w:lang w:val="is-IS"/>
        </w:rPr>
        <w:tab/>
        <w:t>NOTKUNARLEIÐBEININGAR</w:t>
      </w:r>
    </w:p>
    <w:p w:rsidR="005B61A7" w:rsidRPr="004C1515" w:rsidRDefault="005B61A7" w:rsidP="005B61A7">
      <w:pPr>
        <w:jc w:val="center"/>
        <w:rPr>
          <w:rFonts w:ascii="Times New Roman" w:hAnsi="Times New Roman" w:cs="Times New Roman"/>
          <w:sz w:val="22"/>
          <w:szCs w:val="22"/>
          <w:lang w:val="is-IS"/>
        </w:rPr>
      </w:pPr>
    </w:p>
    <w:p w:rsidR="005B61A7" w:rsidRPr="004C1515" w:rsidRDefault="005B61A7" w:rsidP="005B61A7">
      <w:pPr>
        <w:rPr>
          <w:rFonts w:ascii="Times New Roman" w:hAnsi="Times New Roman" w:cs="Times New Roman"/>
          <w:b/>
          <w:noProof/>
          <w:sz w:val="22"/>
          <w:szCs w:val="22"/>
          <w:u w:val="single"/>
          <w:lang w:val="is-IS"/>
        </w:rPr>
      </w:pPr>
    </w:p>
    <w:tbl>
      <w:tblPr>
        <w:tblW w:w="928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B61A7" w:rsidRPr="004C1515" w:rsidTr="00C51D0E">
        <w:tc>
          <w:tcPr>
            <w:tcW w:w="9287" w:type="dxa"/>
          </w:tcPr>
          <w:p w:rsidR="005B61A7" w:rsidRPr="004C1515" w:rsidRDefault="002758F5" w:rsidP="004D4380">
            <w:pPr>
              <w:ind w:left="567" w:hanging="567"/>
              <w:rPr>
                <w:rFonts w:ascii="Times New Roman" w:hAnsi="Times New Roman" w:cs="Times New Roman"/>
                <w:b/>
                <w:noProof/>
                <w:sz w:val="22"/>
                <w:szCs w:val="22"/>
                <w:lang w:val="is-IS"/>
              </w:rPr>
            </w:pPr>
            <w:r w:rsidRPr="002758F5">
              <w:rPr>
                <w:rFonts w:ascii="Times New Roman" w:hAnsi="Times New Roman" w:cs="Times New Roman"/>
                <w:b/>
                <w:noProof/>
                <w:sz w:val="22"/>
                <w:szCs w:val="22"/>
                <w:lang w:val="is-IS"/>
              </w:rPr>
              <w:t xml:space="preserve">16. </w:t>
            </w:r>
            <w:r w:rsidRPr="002758F5">
              <w:rPr>
                <w:rFonts w:ascii="Times New Roman" w:hAnsi="Times New Roman" w:cs="Times New Roman"/>
                <w:b/>
                <w:noProof/>
                <w:sz w:val="22"/>
                <w:szCs w:val="22"/>
                <w:lang w:val="is-IS"/>
              </w:rPr>
              <w:tab/>
              <w:t>UPPLÝSINGAR MEÐ BLINDRALETRI</w:t>
            </w:r>
          </w:p>
        </w:tc>
      </w:tr>
    </w:tbl>
    <w:p w:rsidR="00C51D0E" w:rsidRPr="00C51D0E" w:rsidRDefault="00C51D0E" w:rsidP="00C51D0E">
      <w:pPr>
        <w:rPr>
          <w:rFonts w:ascii="Times New Roman" w:hAnsi="Times New Roman" w:cs="Times New Roman"/>
          <w:noProof/>
          <w:sz w:val="22"/>
        </w:rPr>
      </w:pPr>
    </w:p>
    <w:p w:rsidR="00C51D0E" w:rsidRPr="00C51D0E" w:rsidRDefault="00C51D0E" w:rsidP="00C51D0E">
      <w:pPr>
        <w:rPr>
          <w:rFonts w:ascii="Times New Roman" w:hAnsi="Times New Roman" w:cs="Times New Roman"/>
          <w:i/>
          <w:noProof/>
          <w:sz w:val="22"/>
        </w:rPr>
      </w:pPr>
    </w:p>
    <w:p w:rsidR="00C51D0E" w:rsidRPr="00C51D0E" w:rsidRDefault="00C51D0E" w:rsidP="00C51D0E">
      <w:pPr>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C51D0E">
        <w:rPr>
          <w:rFonts w:ascii="Times New Roman" w:hAnsi="Times New Roman" w:cs="Times New Roman"/>
          <w:b/>
          <w:noProof/>
          <w:sz w:val="22"/>
          <w:szCs w:val="22"/>
        </w:rPr>
        <w:t>17.</w:t>
      </w:r>
      <w:r w:rsidRPr="00C51D0E">
        <w:rPr>
          <w:rFonts w:ascii="Times New Roman" w:hAnsi="Times New Roman" w:cs="Times New Roman"/>
          <w:b/>
          <w:noProof/>
          <w:sz w:val="22"/>
          <w:szCs w:val="22"/>
        </w:rPr>
        <w:tab/>
        <w:t>EINKVÆMT AUÐKENNI – TVÍVÍTT STRIKAMERKI</w:t>
      </w:r>
    </w:p>
    <w:p w:rsidR="00C51D0E" w:rsidRPr="00C51D0E" w:rsidRDefault="00C51D0E" w:rsidP="00C51D0E">
      <w:pPr>
        <w:rPr>
          <w:rFonts w:ascii="Times New Roman" w:hAnsi="Times New Roman" w:cs="Times New Roman"/>
          <w:noProof/>
          <w:sz w:val="22"/>
          <w:szCs w:val="22"/>
        </w:rPr>
      </w:pPr>
    </w:p>
    <w:p w:rsidR="00C51D0E" w:rsidRPr="00C51D0E" w:rsidRDefault="00C51D0E" w:rsidP="00C51D0E">
      <w:pPr>
        <w:rPr>
          <w:rFonts w:ascii="Times New Roman" w:hAnsi="Times New Roman" w:cs="Times New Roman"/>
          <w:sz w:val="22"/>
          <w:szCs w:val="22"/>
        </w:rPr>
      </w:pPr>
      <w:r w:rsidRPr="00C51D0E">
        <w:rPr>
          <w:rFonts w:ascii="Times New Roman" w:hAnsi="Times New Roman" w:cs="Times New Roman"/>
          <w:sz w:val="22"/>
          <w:szCs w:val="22"/>
          <w:highlight w:val="lightGray"/>
        </w:rPr>
        <w:t>Á pakkningunni er tvívítt strikamerki með einkvæmu auðkenni.</w:t>
      </w:r>
    </w:p>
    <w:p w:rsidR="00C51D0E" w:rsidRPr="00C51D0E" w:rsidRDefault="00C51D0E" w:rsidP="00C51D0E">
      <w:pPr>
        <w:rPr>
          <w:rFonts w:ascii="Times New Roman" w:hAnsi="Times New Roman" w:cs="Times New Roman"/>
          <w:noProof/>
          <w:sz w:val="22"/>
          <w:szCs w:val="22"/>
        </w:rPr>
      </w:pPr>
    </w:p>
    <w:p w:rsidR="00C51D0E" w:rsidRPr="00C51D0E" w:rsidRDefault="00C51D0E" w:rsidP="00C51D0E">
      <w:pPr>
        <w:rPr>
          <w:rFonts w:ascii="Times New Roman" w:hAnsi="Times New Roman" w:cs="Times New Roman"/>
          <w:noProof/>
          <w:sz w:val="22"/>
          <w:szCs w:val="22"/>
        </w:rPr>
      </w:pPr>
    </w:p>
    <w:p w:rsidR="00C51D0E" w:rsidRPr="00C51D0E" w:rsidRDefault="00C51D0E" w:rsidP="00C51D0E">
      <w:pPr>
        <w:pBdr>
          <w:top w:val="single" w:sz="4" w:space="1" w:color="auto"/>
          <w:left w:val="single" w:sz="4" w:space="4" w:color="auto"/>
          <w:bottom w:val="single" w:sz="4" w:space="1" w:color="auto"/>
          <w:right w:val="single" w:sz="4" w:space="4" w:color="auto"/>
        </w:pBdr>
        <w:rPr>
          <w:rFonts w:ascii="Times New Roman" w:hAnsi="Times New Roman" w:cs="Times New Roman"/>
          <w:noProof/>
          <w:sz w:val="22"/>
          <w:szCs w:val="22"/>
        </w:rPr>
      </w:pPr>
      <w:r w:rsidRPr="00C51D0E">
        <w:rPr>
          <w:rFonts w:ascii="Times New Roman" w:hAnsi="Times New Roman" w:cs="Times New Roman"/>
          <w:b/>
          <w:noProof/>
          <w:sz w:val="22"/>
          <w:szCs w:val="22"/>
        </w:rPr>
        <w:t>18.</w:t>
      </w:r>
      <w:r w:rsidRPr="00C51D0E">
        <w:rPr>
          <w:rFonts w:ascii="Times New Roman" w:hAnsi="Times New Roman" w:cs="Times New Roman"/>
          <w:b/>
          <w:noProof/>
          <w:sz w:val="22"/>
          <w:szCs w:val="22"/>
        </w:rPr>
        <w:tab/>
        <w:t>EINKVÆMT AUÐKENNI – UPPLÝSINGAR SEM FÓLK GETUR LESIÐ</w:t>
      </w:r>
    </w:p>
    <w:p w:rsidR="00C51D0E" w:rsidRPr="00C51D0E" w:rsidRDefault="00C51D0E" w:rsidP="00C51D0E">
      <w:pPr>
        <w:rPr>
          <w:rFonts w:ascii="Times New Roman" w:hAnsi="Times New Roman" w:cs="Times New Roman"/>
          <w:noProof/>
          <w:sz w:val="22"/>
          <w:szCs w:val="22"/>
        </w:rPr>
      </w:pPr>
    </w:p>
    <w:p w:rsidR="00C51D0E" w:rsidRPr="00C51D0E" w:rsidRDefault="00CA1846" w:rsidP="00C51D0E">
      <w:pPr>
        <w:rPr>
          <w:rFonts w:ascii="Times New Roman" w:hAnsi="Times New Roman" w:cs="Times New Roman"/>
          <w:noProof/>
          <w:sz w:val="22"/>
          <w:szCs w:val="22"/>
        </w:rPr>
      </w:pPr>
      <w:r>
        <w:rPr>
          <w:rFonts w:ascii="Times New Roman" w:hAnsi="Times New Roman" w:cs="Times New Roman"/>
          <w:noProof/>
          <w:sz w:val="22"/>
          <w:szCs w:val="22"/>
        </w:rPr>
        <w:t>PC:</w:t>
      </w:r>
    </w:p>
    <w:p w:rsidR="00C51D0E" w:rsidRPr="00C51D0E" w:rsidRDefault="00CA1846" w:rsidP="00C51D0E">
      <w:pPr>
        <w:rPr>
          <w:rFonts w:ascii="Times New Roman" w:hAnsi="Times New Roman" w:cs="Times New Roman"/>
          <w:noProof/>
          <w:sz w:val="22"/>
          <w:szCs w:val="22"/>
        </w:rPr>
      </w:pPr>
      <w:r>
        <w:rPr>
          <w:rFonts w:ascii="Times New Roman" w:hAnsi="Times New Roman" w:cs="Times New Roman"/>
          <w:noProof/>
          <w:sz w:val="22"/>
          <w:szCs w:val="22"/>
        </w:rPr>
        <w:t>SN:</w:t>
      </w:r>
    </w:p>
    <w:p w:rsidR="00C51D0E" w:rsidRPr="004C1515" w:rsidRDefault="00CA1846" w:rsidP="00C51D0E">
      <w:pPr>
        <w:rPr>
          <w:rFonts w:ascii="Times New Roman" w:hAnsi="Times New Roman" w:cs="Times New Roman"/>
          <w:sz w:val="22"/>
          <w:szCs w:val="22"/>
          <w:lang w:val="is-IS"/>
        </w:rPr>
      </w:pPr>
      <w:r>
        <w:rPr>
          <w:rFonts w:ascii="Times New Roman" w:hAnsi="Times New Roman" w:cs="Times New Roman"/>
          <w:noProof/>
          <w:sz w:val="22"/>
          <w:szCs w:val="22"/>
        </w:rPr>
        <w:t>NN:</w:t>
      </w:r>
    </w:p>
    <w:p w:rsidR="005B61A7" w:rsidRPr="004C1515" w:rsidRDefault="005B61A7" w:rsidP="005B61A7">
      <w:pPr>
        <w:rPr>
          <w:rFonts w:ascii="Times New Roman" w:hAnsi="Times New Roman" w:cs="Times New Roman"/>
          <w:b/>
          <w:noProof/>
          <w:sz w:val="22"/>
          <w:szCs w:val="22"/>
          <w:u w:val="single"/>
          <w:lang w:val="is-IS"/>
        </w:rPr>
      </w:pPr>
    </w:p>
    <w:p w:rsidR="005B61A7" w:rsidRPr="004C1515" w:rsidRDefault="005B61A7" w:rsidP="005B61A7">
      <w:pPr>
        <w:rPr>
          <w:rFonts w:ascii="Times New Roman" w:hAnsi="Times New Roman" w:cs="Times New Roman"/>
          <w:sz w:val="22"/>
          <w:szCs w:val="22"/>
          <w:lang w:val="is-IS"/>
        </w:rPr>
      </w:pPr>
    </w:p>
    <w:p w:rsidR="00D146FD" w:rsidRPr="004C1515" w:rsidRDefault="00D146FD">
      <w:pPr>
        <w:pStyle w:val="Heading3"/>
        <w:rPr>
          <w:szCs w:val="22"/>
          <w:lang w:val="is-IS"/>
        </w:rPr>
      </w:pPr>
    </w:p>
    <w:p w:rsidR="00D146FD" w:rsidRPr="004C1515" w:rsidRDefault="00D146FD">
      <w:pPr>
        <w:pStyle w:val="Normal1"/>
        <w:rPr>
          <w:sz w:val="22"/>
          <w:szCs w:val="22"/>
          <w:lang w:val="is-IS"/>
        </w:rPr>
      </w:pPr>
    </w:p>
    <w:p w:rsidR="00D146FD" w:rsidRPr="004C1515" w:rsidRDefault="002758F5">
      <w:pPr>
        <w:pStyle w:val="Normal1"/>
        <w:rPr>
          <w:sz w:val="22"/>
          <w:szCs w:val="22"/>
          <w:lang w:val="is-IS"/>
        </w:rPr>
      </w:pPr>
      <w:r w:rsidRPr="002758F5">
        <w:rPr>
          <w:sz w:val="22"/>
          <w:szCs w:val="22"/>
          <w:lang w:val="is-IS"/>
        </w:rPr>
        <w:br w:type="page"/>
      </w: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D146FD">
      <w:pPr>
        <w:pStyle w:val="Normal1"/>
        <w:jc w:val="center"/>
        <w:rPr>
          <w:lang w:val="is-IS"/>
        </w:rPr>
      </w:pPr>
    </w:p>
    <w:p w:rsidR="00D146FD" w:rsidRPr="004C1515" w:rsidRDefault="002758F5">
      <w:pPr>
        <w:pStyle w:val="Normal1"/>
        <w:jc w:val="center"/>
        <w:rPr>
          <w:lang w:val="is-IS"/>
        </w:rPr>
      </w:pPr>
      <w:r w:rsidRPr="002758F5">
        <w:rPr>
          <w:b/>
          <w:sz w:val="22"/>
          <w:lang w:val="is-IS"/>
        </w:rPr>
        <w:t>B. FYLGISEÐILL</w:t>
      </w:r>
    </w:p>
    <w:p w:rsidR="00D146FD" w:rsidRPr="004C1515" w:rsidRDefault="00D146FD">
      <w:pPr>
        <w:pStyle w:val="Normal1"/>
        <w:tabs>
          <w:tab w:val="left" w:pos="567"/>
        </w:tabs>
        <w:rPr>
          <w:lang w:val="is-IS"/>
        </w:rPr>
      </w:pPr>
    </w:p>
    <w:p w:rsidR="00D146FD" w:rsidRPr="004C1515" w:rsidRDefault="002758F5">
      <w:pPr>
        <w:pStyle w:val="Normal1"/>
        <w:rPr>
          <w:lang w:val="is-IS"/>
        </w:rPr>
      </w:pPr>
      <w:r w:rsidRPr="002758F5">
        <w:rPr>
          <w:lang w:val="is-IS"/>
        </w:rPr>
        <w:br w:type="page"/>
      </w:r>
    </w:p>
    <w:p w:rsidR="00D146FD" w:rsidRPr="004C1515" w:rsidRDefault="002758F5">
      <w:pPr>
        <w:pStyle w:val="Normal1"/>
        <w:jc w:val="center"/>
        <w:rPr>
          <w:lang w:val="is-IS"/>
        </w:rPr>
      </w:pPr>
      <w:r w:rsidRPr="002758F5">
        <w:rPr>
          <w:b/>
          <w:sz w:val="22"/>
          <w:lang w:val="is-IS"/>
        </w:rPr>
        <w:lastRenderedPageBreak/>
        <w:t>FYLGISEÐILL: UPPLÝSINGAR FYRIR NOTANDA LYFSINS</w:t>
      </w:r>
    </w:p>
    <w:p w:rsidR="00D146FD" w:rsidRPr="004C1515" w:rsidRDefault="00D146FD">
      <w:pPr>
        <w:pStyle w:val="Normal1"/>
        <w:tabs>
          <w:tab w:val="left" w:pos="560"/>
          <w:tab w:val="left" w:pos="1120"/>
        </w:tabs>
        <w:rPr>
          <w:lang w:val="is-IS"/>
        </w:rPr>
      </w:pPr>
    </w:p>
    <w:p w:rsidR="00D146FD" w:rsidRPr="004C1515" w:rsidRDefault="002758F5">
      <w:pPr>
        <w:pStyle w:val="Normal1"/>
        <w:tabs>
          <w:tab w:val="left" w:pos="560"/>
          <w:tab w:val="left" w:pos="1120"/>
        </w:tabs>
        <w:jc w:val="center"/>
        <w:rPr>
          <w:lang w:val="is-IS"/>
        </w:rPr>
      </w:pPr>
      <w:r w:rsidRPr="002758F5">
        <w:rPr>
          <w:b/>
          <w:sz w:val="22"/>
          <w:lang w:val="is-IS"/>
        </w:rPr>
        <w:t>CYSTAGON 50 mg hörð hylki</w:t>
      </w:r>
    </w:p>
    <w:p w:rsidR="00D146FD" w:rsidRPr="004C1515" w:rsidRDefault="002758F5">
      <w:pPr>
        <w:pStyle w:val="Normal1"/>
        <w:tabs>
          <w:tab w:val="left" w:pos="560"/>
          <w:tab w:val="left" w:pos="1120"/>
        </w:tabs>
        <w:jc w:val="center"/>
        <w:rPr>
          <w:lang w:val="is-IS"/>
        </w:rPr>
      </w:pPr>
      <w:r w:rsidRPr="002758F5">
        <w:rPr>
          <w:b/>
          <w:sz w:val="22"/>
          <w:lang w:val="is-IS"/>
        </w:rPr>
        <w:t>CYSTAGON 150 mg hörð hylki</w:t>
      </w:r>
    </w:p>
    <w:p w:rsidR="00D146FD" w:rsidRPr="004C1515" w:rsidRDefault="002758F5">
      <w:pPr>
        <w:pStyle w:val="Normal1"/>
        <w:tabs>
          <w:tab w:val="left" w:pos="560"/>
          <w:tab w:val="left" w:pos="1120"/>
        </w:tabs>
        <w:jc w:val="center"/>
        <w:rPr>
          <w:lang w:val="is-IS"/>
        </w:rPr>
      </w:pPr>
      <w:r w:rsidRPr="002758F5">
        <w:rPr>
          <w:sz w:val="22"/>
          <w:lang w:val="is-IS"/>
        </w:rPr>
        <w:t>Cysteamín bítartarat (mercaptamín bítartrat)</w:t>
      </w:r>
    </w:p>
    <w:p w:rsidR="00D146FD" w:rsidRPr="004C1515" w:rsidRDefault="00D146FD">
      <w:pPr>
        <w:pStyle w:val="Normal1"/>
        <w:tabs>
          <w:tab w:val="left" w:pos="560"/>
          <w:tab w:val="left" w:pos="1120"/>
        </w:tabs>
        <w:jc w:val="center"/>
        <w:rPr>
          <w:lang w:val="is-IS"/>
        </w:rPr>
      </w:pPr>
    </w:p>
    <w:p w:rsidR="004D4380" w:rsidRPr="004C1515" w:rsidRDefault="004D4380" w:rsidP="004D4380">
      <w:pPr>
        <w:ind w:right="-2"/>
        <w:rPr>
          <w:rFonts w:ascii="Times New Roman" w:hAnsi="Times New Roman" w:cs="Times New Roman"/>
          <w:sz w:val="22"/>
          <w:szCs w:val="22"/>
          <w:lang w:val="is-IS"/>
        </w:rPr>
      </w:pPr>
      <w:r w:rsidRPr="004C1515">
        <w:rPr>
          <w:rFonts w:ascii="Times New Roman" w:hAnsi="Times New Roman" w:cs="Times New Roman"/>
          <w:b/>
          <w:sz w:val="22"/>
          <w:szCs w:val="22"/>
          <w:lang w:val="is-IS"/>
        </w:rPr>
        <w:t>Lesið allan fylgiseðilinn vandlega áður en byrjað er að nota lyfið.</w:t>
      </w:r>
    </w:p>
    <w:p w:rsidR="004D4380" w:rsidRPr="00143FAC" w:rsidRDefault="004D4380" w:rsidP="004D4380">
      <w:pPr>
        <w:numPr>
          <w:ilvl w:val="0"/>
          <w:numId w:val="20"/>
        </w:numPr>
        <w:ind w:right="-2"/>
        <w:rPr>
          <w:rFonts w:ascii="Times New Roman" w:hAnsi="Times New Roman" w:cs="Times New Roman"/>
          <w:sz w:val="22"/>
          <w:szCs w:val="22"/>
          <w:lang w:val="is-IS"/>
        </w:rPr>
      </w:pPr>
      <w:r w:rsidRPr="00143FAC">
        <w:rPr>
          <w:rFonts w:ascii="Times New Roman" w:hAnsi="Times New Roman" w:cs="Times New Roman"/>
          <w:sz w:val="22"/>
          <w:szCs w:val="22"/>
          <w:lang w:val="is-IS"/>
        </w:rPr>
        <w:t>Geymið fylgiseðilinn.  Nauðsynlegt getur verið að lesa hann síðar.</w:t>
      </w:r>
    </w:p>
    <w:p w:rsidR="004D4380" w:rsidRPr="001D68E6" w:rsidRDefault="004D4380" w:rsidP="004D4380">
      <w:pPr>
        <w:numPr>
          <w:ilvl w:val="0"/>
          <w:numId w:val="20"/>
        </w:numPr>
        <w:ind w:right="-2"/>
        <w:rPr>
          <w:rFonts w:ascii="Times New Roman" w:hAnsi="Times New Roman" w:cs="Times New Roman"/>
          <w:sz w:val="22"/>
          <w:szCs w:val="22"/>
          <w:lang w:val="is-IS"/>
        </w:rPr>
      </w:pPr>
      <w:r w:rsidRPr="00143FAC">
        <w:rPr>
          <w:rFonts w:ascii="Times New Roman" w:hAnsi="Times New Roman" w:cs="Times New Roman"/>
          <w:sz w:val="22"/>
          <w:szCs w:val="22"/>
          <w:lang w:val="is-IS"/>
        </w:rPr>
        <w:t>Leitið til læknisins eða lyfja</w:t>
      </w:r>
      <w:r w:rsidRPr="001D68E6">
        <w:rPr>
          <w:rFonts w:ascii="Times New Roman" w:hAnsi="Times New Roman" w:cs="Times New Roman"/>
          <w:sz w:val="22"/>
          <w:szCs w:val="22"/>
          <w:lang w:val="is-IS"/>
        </w:rPr>
        <w:t>fræðings ef þörf er á frekari upplýsingum um lyfið.</w:t>
      </w:r>
    </w:p>
    <w:p w:rsidR="004D4380" w:rsidRPr="00CF608B" w:rsidRDefault="004D4380" w:rsidP="004D4380">
      <w:pPr>
        <w:numPr>
          <w:ilvl w:val="0"/>
          <w:numId w:val="20"/>
        </w:numPr>
        <w:ind w:right="-2"/>
        <w:rPr>
          <w:rFonts w:ascii="Times New Roman" w:hAnsi="Times New Roman" w:cs="Times New Roman"/>
          <w:b/>
          <w:sz w:val="22"/>
          <w:szCs w:val="22"/>
          <w:lang w:val="is-IS"/>
        </w:rPr>
      </w:pPr>
      <w:r w:rsidRPr="001D68E6">
        <w:rPr>
          <w:rFonts w:ascii="Times New Roman" w:hAnsi="Times New Roman" w:cs="Times New Roman"/>
          <w:sz w:val="22"/>
          <w:szCs w:val="22"/>
          <w:lang w:val="is-IS"/>
        </w:rPr>
        <w:t>Þessu lyfi hefur verið ávísað til persónulegra nota og á ekki að gefa það öðrum. Það getur valdið þeim skaða, jafnvel þótt um sömu sjúkdómseinkenni sé að ræða.</w:t>
      </w:r>
    </w:p>
    <w:p w:rsidR="004D4380" w:rsidRPr="004C1515" w:rsidRDefault="002758F5" w:rsidP="004D4380">
      <w:pPr>
        <w:numPr>
          <w:ilvl w:val="0"/>
          <w:numId w:val="20"/>
        </w:numPr>
        <w:ind w:right="-2"/>
        <w:rPr>
          <w:rFonts w:ascii="Times New Roman" w:hAnsi="Times New Roman" w:cs="Times New Roman"/>
          <w:b/>
          <w:sz w:val="22"/>
          <w:szCs w:val="22"/>
          <w:lang w:val="is-IS"/>
        </w:rPr>
      </w:pPr>
      <w:r>
        <w:rPr>
          <w:rFonts w:ascii="Times New Roman" w:hAnsi="Times New Roman" w:cs="Times New Roman"/>
          <w:noProof/>
          <w:sz w:val="22"/>
          <w:szCs w:val="22"/>
          <w:lang w:val="is-IS"/>
        </w:rPr>
        <w:t>Látið lækninn eða lyfjafræðing vita ef vart verður aukaverkana sem ekki er minnst á í þessum fylgiseðli eða ef aukaverkanir sem taldar eru upp reynast alvarlegar.</w:t>
      </w:r>
    </w:p>
    <w:p w:rsidR="00D146FD" w:rsidRPr="004C1515" w:rsidRDefault="00D146FD">
      <w:pPr>
        <w:pStyle w:val="Normal1"/>
        <w:ind w:right="-1"/>
        <w:rPr>
          <w:lang w:val="is-IS"/>
        </w:rPr>
      </w:pPr>
    </w:p>
    <w:p w:rsidR="004D4380" w:rsidRPr="004C1515" w:rsidRDefault="004D4380">
      <w:pPr>
        <w:pStyle w:val="Normal1"/>
        <w:ind w:right="-1"/>
        <w:rPr>
          <w:lang w:val="is-IS"/>
        </w:rPr>
      </w:pPr>
    </w:p>
    <w:p w:rsidR="00D146FD" w:rsidRPr="004C1515" w:rsidRDefault="002758F5">
      <w:pPr>
        <w:pStyle w:val="Normal1"/>
        <w:ind w:right="-1"/>
        <w:rPr>
          <w:lang w:val="is-IS"/>
        </w:rPr>
      </w:pPr>
      <w:r w:rsidRPr="002758F5">
        <w:rPr>
          <w:b/>
          <w:sz w:val="22"/>
          <w:u w:val="single"/>
          <w:lang w:val="is-IS"/>
        </w:rPr>
        <w:t>Í fylgiseðlinum:</w:t>
      </w:r>
      <w:r w:rsidRPr="002758F5">
        <w:rPr>
          <w:sz w:val="22"/>
          <w:lang w:val="is-IS"/>
        </w:rPr>
        <w:t xml:space="preserve"> </w:t>
      </w:r>
    </w:p>
    <w:p w:rsidR="00D146FD" w:rsidRPr="004C1515" w:rsidRDefault="002758F5">
      <w:pPr>
        <w:pStyle w:val="Normal1"/>
        <w:ind w:left="567" w:right="-28" w:hanging="566"/>
        <w:rPr>
          <w:lang w:val="is-IS"/>
        </w:rPr>
      </w:pPr>
      <w:r w:rsidRPr="002758F5">
        <w:rPr>
          <w:sz w:val="22"/>
          <w:lang w:val="is-IS"/>
        </w:rPr>
        <w:t>1.</w:t>
      </w:r>
      <w:r w:rsidRPr="002758F5">
        <w:rPr>
          <w:sz w:val="22"/>
          <w:lang w:val="is-IS"/>
        </w:rPr>
        <w:tab/>
        <w:t>Hvað er CYSTAGON og við hverju er það notað</w:t>
      </w:r>
    </w:p>
    <w:p w:rsidR="00D146FD" w:rsidRPr="004C1515" w:rsidRDefault="002758F5">
      <w:pPr>
        <w:pStyle w:val="Normal1"/>
        <w:ind w:left="567" w:right="-28" w:hanging="566"/>
        <w:rPr>
          <w:lang w:val="is-IS"/>
        </w:rPr>
      </w:pPr>
      <w:r w:rsidRPr="002758F5">
        <w:rPr>
          <w:sz w:val="22"/>
          <w:lang w:val="is-IS"/>
        </w:rPr>
        <w:t>2.</w:t>
      </w:r>
      <w:r w:rsidRPr="002758F5">
        <w:rPr>
          <w:sz w:val="22"/>
          <w:lang w:val="is-IS"/>
        </w:rPr>
        <w:tab/>
        <w:t>Áður en byrjað er að nota CYSTAGON</w:t>
      </w:r>
    </w:p>
    <w:p w:rsidR="00D146FD" w:rsidRPr="004C1515" w:rsidRDefault="002758F5">
      <w:pPr>
        <w:pStyle w:val="Normal1"/>
        <w:ind w:left="567" w:right="-28" w:hanging="566"/>
        <w:rPr>
          <w:lang w:val="is-IS"/>
        </w:rPr>
      </w:pPr>
      <w:r w:rsidRPr="002758F5">
        <w:rPr>
          <w:sz w:val="22"/>
          <w:lang w:val="is-IS"/>
        </w:rPr>
        <w:t>3.</w:t>
      </w:r>
      <w:r w:rsidRPr="002758F5">
        <w:rPr>
          <w:sz w:val="22"/>
          <w:lang w:val="is-IS"/>
        </w:rPr>
        <w:tab/>
        <w:t>Hvernig á að nota CYSTAGON</w:t>
      </w:r>
    </w:p>
    <w:p w:rsidR="00D146FD" w:rsidRPr="004C1515" w:rsidRDefault="002758F5">
      <w:pPr>
        <w:pStyle w:val="Normal1"/>
        <w:ind w:left="567" w:right="-28" w:hanging="566"/>
        <w:rPr>
          <w:lang w:val="is-IS"/>
        </w:rPr>
      </w:pPr>
      <w:r w:rsidRPr="002758F5">
        <w:rPr>
          <w:sz w:val="22"/>
          <w:lang w:val="is-IS"/>
        </w:rPr>
        <w:t>4.</w:t>
      </w:r>
      <w:r w:rsidRPr="002758F5">
        <w:rPr>
          <w:sz w:val="22"/>
          <w:lang w:val="is-IS"/>
        </w:rPr>
        <w:tab/>
        <w:t>Hugsanlegar aukaverkanir</w:t>
      </w:r>
    </w:p>
    <w:p w:rsidR="00D146FD" w:rsidRPr="004C1515" w:rsidRDefault="002758F5">
      <w:pPr>
        <w:pStyle w:val="Normal1"/>
        <w:numPr>
          <w:ilvl w:val="0"/>
          <w:numId w:val="6"/>
        </w:numPr>
        <w:ind w:hanging="554"/>
        <w:rPr>
          <w:lang w:val="is-IS"/>
        </w:rPr>
      </w:pPr>
      <w:r w:rsidRPr="002758F5">
        <w:rPr>
          <w:sz w:val="22"/>
          <w:lang w:val="is-IS"/>
        </w:rPr>
        <w:t>Hvernig á að geyma CYSTAGON</w:t>
      </w:r>
    </w:p>
    <w:p w:rsidR="00D146FD" w:rsidRPr="004C1515" w:rsidRDefault="002758F5">
      <w:pPr>
        <w:pStyle w:val="Normal1"/>
        <w:numPr>
          <w:ilvl w:val="0"/>
          <w:numId w:val="6"/>
        </w:numPr>
        <w:ind w:hanging="554"/>
        <w:rPr>
          <w:lang w:val="is-IS"/>
        </w:rPr>
      </w:pPr>
      <w:r w:rsidRPr="002758F5">
        <w:rPr>
          <w:sz w:val="22"/>
          <w:lang w:val="is-IS"/>
        </w:rPr>
        <w:t>Aðrar upplýsingar</w:t>
      </w:r>
    </w:p>
    <w:p w:rsidR="00D146FD" w:rsidRPr="004C1515" w:rsidRDefault="00D146FD">
      <w:pPr>
        <w:pStyle w:val="Normal1"/>
        <w:tabs>
          <w:tab w:val="left" w:pos="560"/>
        </w:tabs>
        <w:rPr>
          <w:lang w:val="is-IS"/>
        </w:rPr>
      </w:pPr>
    </w:p>
    <w:p w:rsidR="00D146FD" w:rsidRPr="004C1515" w:rsidRDefault="00D146FD">
      <w:pPr>
        <w:pStyle w:val="Normal1"/>
        <w:tabs>
          <w:tab w:val="left" w:pos="5670"/>
        </w:tabs>
        <w:rPr>
          <w:lang w:val="is-IS"/>
        </w:rPr>
      </w:pPr>
    </w:p>
    <w:p w:rsidR="00D146FD" w:rsidRPr="004C1515" w:rsidRDefault="002758F5">
      <w:pPr>
        <w:pStyle w:val="Normal1"/>
        <w:ind w:left="567" w:right="-1" w:hanging="566"/>
        <w:rPr>
          <w:lang w:val="is-IS"/>
        </w:rPr>
      </w:pPr>
      <w:r w:rsidRPr="002758F5">
        <w:rPr>
          <w:b/>
          <w:sz w:val="22"/>
          <w:lang w:val="is-IS"/>
        </w:rPr>
        <w:t>1.</w:t>
      </w:r>
      <w:r w:rsidRPr="002758F5">
        <w:rPr>
          <w:b/>
          <w:sz w:val="22"/>
          <w:lang w:val="is-IS"/>
        </w:rPr>
        <w:tab/>
        <w:t>HVAÐ ER CYSTAGON OG VIÐ HVERJU ER ÞAÐ NOTAÐ</w:t>
      </w:r>
    </w:p>
    <w:p w:rsidR="00D146FD" w:rsidRPr="004C1515" w:rsidRDefault="00D146FD">
      <w:pPr>
        <w:pStyle w:val="Normal1"/>
        <w:tabs>
          <w:tab w:val="left" w:pos="560"/>
          <w:tab w:val="left" w:pos="980"/>
        </w:tabs>
        <w:rPr>
          <w:lang w:val="is-IS"/>
        </w:rPr>
      </w:pPr>
    </w:p>
    <w:p w:rsidR="00D146FD" w:rsidRPr="004C1515" w:rsidRDefault="002758F5">
      <w:pPr>
        <w:pStyle w:val="Normal1"/>
        <w:tabs>
          <w:tab w:val="left" w:pos="560"/>
          <w:tab w:val="left" w:pos="980"/>
        </w:tabs>
        <w:rPr>
          <w:lang w:val="is-IS"/>
        </w:rPr>
      </w:pPr>
      <w:r w:rsidRPr="002758F5">
        <w:rPr>
          <w:sz w:val="22"/>
          <w:lang w:val="is-IS"/>
        </w:rPr>
        <w:t>Cystíngeymdarkvilli með nýrnasjúkdómi (neph</w:t>
      </w:r>
      <w:r w:rsidR="00CF608B">
        <w:rPr>
          <w:sz w:val="22"/>
          <w:lang w:val="is-IS"/>
        </w:rPr>
        <w:t>ro</w:t>
      </w:r>
      <w:r w:rsidRPr="002758F5">
        <w:rPr>
          <w:sz w:val="22"/>
          <w:lang w:val="is-IS"/>
        </w:rPr>
        <w:t>pathic cystinosis) er efnaskiptasjúkdómur sem einkennist af óeðlilegri uppsöfnun amínósýrunnar cystín í ýmsum líffærum eins og nýrum, augum, vöðvum, brisi og heila. Uppsöfnun cystíns veldur nýrnaskemmdum og útskilnaði of mikils magns glúkósa, próteina og jónefna. Mismunandi líffæri verða fyrir áhrifum, háð aldri.</w:t>
      </w:r>
    </w:p>
    <w:p w:rsidR="00D146FD" w:rsidRPr="004C1515" w:rsidRDefault="00D146FD">
      <w:pPr>
        <w:pStyle w:val="Normal1"/>
        <w:tabs>
          <w:tab w:val="left" w:pos="560"/>
          <w:tab w:val="left" w:pos="980"/>
        </w:tabs>
        <w:rPr>
          <w:lang w:val="is-IS"/>
        </w:rPr>
      </w:pPr>
    </w:p>
    <w:p w:rsidR="00D146FD" w:rsidRPr="004C1515" w:rsidRDefault="002758F5">
      <w:pPr>
        <w:pStyle w:val="Normal1"/>
        <w:tabs>
          <w:tab w:val="left" w:pos="560"/>
          <w:tab w:val="left" w:pos="980"/>
        </w:tabs>
        <w:rPr>
          <w:lang w:val="is-IS"/>
        </w:rPr>
      </w:pPr>
      <w:r w:rsidRPr="002758F5">
        <w:rPr>
          <w:sz w:val="22"/>
          <w:lang w:val="is-IS"/>
        </w:rPr>
        <w:t>CYSTAGON er ávísað til að ráða bót á þessum sjaldgæfa erfðakvilla. CYSTAGON er lyf sem hvarfast við cystín til að minnka magn þess í frumum.</w:t>
      </w:r>
    </w:p>
    <w:p w:rsidR="00D146FD" w:rsidRPr="004C1515" w:rsidRDefault="00D146FD">
      <w:pPr>
        <w:pStyle w:val="Normal1"/>
        <w:tabs>
          <w:tab w:val="left" w:pos="560"/>
          <w:tab w:val="left" w:pos="980"/>
        </w:tabs>
        <w:rPr>
          <w:lang w:val="is-IS"/>
        </w:rPr>
      </w:pPr>
    </w:p>
    <w:p w:rsidR="00D146FD" w:rsidRPr="004C1515" w:rsidRDefault="00D146FD">
      <w:pPr>
        <w:pStyle w:val="Normal1"/>
        <w:tabs>
          <w:tab w:val="left" w:pos="560"/>
          <w:tab w:val="left" w:pos="980"/>
        </w:tabs>
        <w:rPr>
          <w:lang w:val="is-IS"/>
        </w:rPr>
      </w:pPr>
    </w:p>
    <w:p w:rsidR="00D146FD" w:rsidRPr="004C1515" w:rsidRDefault="002758F5">
      <w:pPr>
        <w:pStyle w:val="Normal1"/>
        <w:ind w:left="567" w:right="-1" w:hanging="566"/>
        <w:rPr>
          <w:lang w:val="is-IS"/>
        </w:rPr>
      </w:pPr>
      <w:r w:rsidRPr="002758F5">
        <w:rPr>
          <w:b/>
          <w:sz w:val="22"/>
          <w:lang w:val="is-IS"/>
        </w:rPr>
        <w:t>2.</w:t>
      </w:r>
      <w:r w:rsidRPr="002758F5">
        <w:rPr>
          <w:b/>
          <w:sz w:val="22"/>
          <w:lang w:val="is-IS"/>
        </w:rPr>
        <w:tab/>
        <w:t>ÁÐUR EN BYRJAÐ ER AÐ NOTA CYSTAGON</w:t>
      </w:r>
    </w:p>
    <w:p w:rsidR="00D146FD" w:rsidRPr="004C1515" w:rsidRDefault="00D146FD">
      <w:pPr>
        <w:pStyle w:val="Normal1"/>
        <w:tabs>
          <w:tab w:val="left" w:pos="560"/>
          <w:tab w:val="left" w:pos="980"/>
        </w:tabs>
        <w:rPr>
          <w:lang w:val="is-IS"/>
        </w:rPr>
      </w:pPr>
    </w:p>
    <w:p w:rsidR="00D146FD" w:rsidRPr="004C1515" w:rsidRDefault="002758F5">
      <w:pPr>
        <w:pStyle w:val="Normal1"/>
        <w:tabs>
          <w:tab w:val="left" w:pos="560"/>
          <w:tab w:val="left" w:pos="980"/>
        </w:tabs>
        <w:rPr>
          <w:lang w:val="is-IS"/>
        </w:rPr>
      </w:pPr>
      <w:r w:rsidRPr="002758F5">
        <w:rPr>
          <w:b/>
          <w:sz w:val="22"/>
          <w:lang w:val="is-IS"/>
        </w:rPr>
        <w:t>Ekki má nota CYSTAGON</w:t>
      </w:r>
    </w:p>
    <w:p w:rsidR="00D146FD" w:rsidRPr="004C1515" w:rsidRDefault="002758F5">
      <w:pPr>
        <w:pStyle w:val="Normal1"/>
        <w:ind w:left="567" w:hanging="566"/>
        <w:rPr>
          <w:lang w:val="is-IS"/>
        </w:rPr>
      </w:pPr>
      <w:r w:rsidRPr="002758F5">
        <w:rPr>
          <w:sz w:val="22"/>
          <w:lang w:val="is-IS"/>
        </w:rPr>
        <w:t>-</w:t>
      </w:r>
      <w:r w:rsidRPr="002758F5">
        <w:rPr>
          <w:sz w:val="22"/>
          <w:lang w:val="is-IS"/>
        </w:rPr>
        <w:tab/>
        <w:t>ef þú eða barn þitt ert með ofnæmi fyrir cysteamín bítartrati eða penisillamíni eða einhverju öðru innihaldsefni Cystagon.</w:t>
      </w:r>
    </w:p>
    <w:p w:rsidR="00D146FD" w:rsidRPr="004C1515" w:rsidRDefault="002758F5" w:rsidP="004D4380">
      <w:pPr>
        <w:pStyle w:val="Normal1"/>
        <w:rPr>
          <w:lang w:val="is-IS"/>
        </w:rPr>
      </w:pPr>
      <w:r w:rsidRPr="002758F5">
        <w:rPr>
          <w:sz w:val="22"/>
          <w:lang w:val="is-IS"/>
        </w:rPr>
        <w:t xml:space="preserve">-         ef þú ert barnshafandi, skiptir einkum miklu máli fyrstu þrjá </w:t>
      </w:r>
      <w:r w:rsidR="00CF608B">
        <w:rPr>
          <w:sz w:val="22"/>
          <w:lang w:val="is-IS"/>
        </w:rPr>
        <w:t>meðgöngu</w:t>
      </w:r>
      <w:r w:rsidRPr="002758F5">
        <w:rPr>
          <w:sz w:val="22"/>
          <w:lang w:val="is-IS"/>
        </w:rPr>
        <w:t>mánuðina</w:t>
      </w:r>
    </w:p>
    <w:p w:rsidR="00D146FD" w:rsidRPr="004C1515" w:rsidRDefault="002758F5" w:rsidP="004D4380">
      <w:pPr>
        <w:pStyle w:val="Normal1"/>
        <w:rPr>
          <w:lang w:val="is-IS"/>
        </w:rPr>
      </w:pPr>
      <w:r w:rsidRPr="002758F5">
        <w:rPr>
          <w:sz w:val="22"/>
          <w:lang w:val="is-IS"/>
        </w:rPr>
        <w:t>-         ef þú ert með barn á brjósti.</w:t>
      </w:r>
    </w:p>
    <w:p w:rsidR="00D146FD" w:rsidRPr="004C1515" w:rsidRDefault="00D146FD">
      <w:pPr>
        <w:pStyle w:val="Normal1"/>
        <w:tabs>
          <w:tab w:val="left" w:pos="560"/>
          <w:tab w:val="left" w:pos="980"/>
        </w:tabs>
        <w:rPr>
          <w:lang w:val="is-IS"/>
        </w:rPr>
      </w:pPr>
    </w:p>
    <w:p w:rsidR="00D146FD" w:rsidRPr="004C1515" w:rsidRDefault="002758F5">
      <w:pPr>
        <w:pStyle w:val="Normal1"/>
        <w:tabs>
          <w:tab w:val="left" w:pos="560"/>
          <w:tab w:val="left" w:pos="980"/>
        </w:tabs>
        <w:rPr>
          <w:lang w:val="is-IS"/>
        </w:rPr>
      </w:pPr>
      <w:r w:rsidRPr="002758F5">
        <w:rPr>
          <w:b/>
          <w:sz w:val="22"/>
          <w:lang w:val="is-IS"/>
        </w:rPr>
        <w:t>Gæta skal sérstakrar varúðar við notkun CYSTAGON</w:t>
      </w:r>
      <w:r w:rsidRPr="002758F5">
        <w:rPr>
          <w:b/>
          <w:smallCaps/>
          <w:sz w:val="22"/>
          <w:lang w:val="is-IS"/>
        </w:rPr>
        <w:t xml:space="preserve"> </w:t>
      </w:r>
    </w:p>
    <w:p w:rsidR="00D146FD" w:rsidRPr="004C1515" w:rsidRDefault="002758F5" w:rsidP="004D4380">
      <w:pPr>
        <w:pStyle w:val="Normal1"/>
        <w:numPr>
          <w:ilvl w:val="0"/>
          <w:numId w:val="21"/>
        </w:numPr>
        <w:rPr>
          <w:lang w:val="is-IS"/>
        </w:rPr>
      </w:pPr>
      <w:r w:rsidRPr="002758F5">
        <w:rPr>
          <w:sz w:val="22"/>
          <w:lang w:val="is-IS"/>
        </w:rPr>
        <w:t>Þegar sjúkdómurinn hjá þér eða barni þínu hefur verið staðfestur með mælingum á cystíni í hvítkornum, á að hefja meðferð með Cystagon eins fljótt og hægt er.</w:t>
      </w:r>
    </w:p>
    <w:p w:rsidR="00D146FD" w:rsidRPr="004C1515" w:rsidRDefault="002758F5" w:rsidP="004D4380">
      <w:pPr>
        <w:pStyle w:val="Normal1"/>
        <w:numPr>
          <w:ilvl w:val="0"/>
          <w:numId w:val="21"/>
        </w:numPr>
        <w:rPr>
          <w:lang w:val="is-IS"/>
        </w:rPr>
      </w:pPr>
      <w:r w:rsidRPr="002758F5">
        <w:rPr>
          <w:sz w:val="22"/>
          <w:lang w:val="is-IS"/>
        </w:rPr>
        <w:t>Hjá börnum sem hafa fengið stóra skammta af mismunandi samsetningum af cysteamín hefur verið greint frá örfáum tilvikum löskunar á  húð á olnbogum, sem lýsir sér sem litlir, harðir hnútar. Þessar laskanir í húð tengjast húðsliti og löskun á beinum eins og beinbroti og afmyndun beina, ásamt slappleika í liðum.</w:t>
      </w:r>
    </w:p>
    <w:p w:rsidR="00D146FD" w:rsidRPr="004C1515" w:rsidRDefault="002758F5" w:rsidP="004D4380">
      <w:pPr>
        <w:pStyle w:val="Normal1"/>
        <w:ind w:left="360"/>
        <w:rPr>
          <w:lang w:val="is-IS"/>
        </w:rPr>
      </w:pPr>
      <w:r w:rsidRPr="002758F5">
        <w:rPr>
          <w:sz w:val="22"/>
          <w:lang w:val="is-IS"/>
        </w:rPr>
        <w:t>Læknirinn gæti farið fram á læknisskoðun og röntgenrannsókn á húð og beinum til að fylgjast með áhrifum lyfsins. Einnig er sjúklingi og foreldrum ráðlagt að fylgjast með breytingum á húð. Komi óeðlilegar breytingar í ljós á samstundis að hafa samband við lækninn.</w:t>
      </w:r>
    </w:p>
    <w:p w:rsidR="00D146FD" w:rsidRPr="004C1515" w:rsidRDefault="002758F5" w:rsidP="004D4380">
      <w:pPr>
        <w:pStyle w:val="Normal1"/>
        <w:ind w:left="360"/>
        <w:rPr>
          <w:lang w:val="is-IS"/>
        </w:rPr>
      </w:pPr>
      <w:r w:rsidRPr="002758F5">
        <w:rPr>
          <w:sz w:val="22"/>
          <w:lang w:val="is-IS"/>
        </w:rPr>
        <w:t>Læknirinn getur farið fram á reglubundna blóðkornatalningu.</w:t>
      </w:r>
    </w:p>
    <w:p w:rsidR="00D146FD" w:rsidRPr="004C1515" w:rsidRDefault="002758F5" w:rsidP="004D4380">
      <w:pPr>
        <w:pStyle w:val="Normal1"/>
        <w:numPr>
          <w:ilvl w:val="0"/>
          <w:numId w:val="21"/>
        </w:numPr>
        <w:rPr>
          <w:lang w:val="is-IS"/>
        </w:rPr>
      </w:pPr>
      <w:r w:rsidRPr="002758F5">
        <w:rPr>
          <w:sz w:val="22"/>
          <w:lang w:val="is-IS"/>
        </w:rPr>
        <w:t>Ekki hefur verið sýnt fram á að CYSTAGON hindri að cystínkristallar safnist í augu. Séu augndropar notaðir í þeim tilgangi skal halda áfram notkun þeirra.</w:t>
      </w:r>
    </w:p>
    <w:p w:rsidR="00D146FD" w:rsidRPr="004C1515" w:rsidRDefault="002758F5" w:rsidP="004D4380">
      <w:pPr>
        <w:pStyle w:val="Normal1"/>
        <w:numPr>
          <w:ilvl w:val="0"/>
          <w:numId w:val="21"/>
        </w:numPr>
        <w:rPr>
          <w:sz w:val="22"/>
          <w:lang w:val="is-IS"/>
        </w:rPr>
      </w:pPr>
      <w:r w:rsidRPr="002758F5">
        <w:rPr>
          <w:sz w:val="22"/>
          <w:lang w:val="is-IS"/>
        </w:rPr>
        <w:lastRenderedPageBreak/>
        <w:t>Ólíkt fosfócysteamíni, sem er annað virkt efni skylt cysteamín bítartrati, inniheldur                  CYSTAGON ekki fosfat. Ef til vill hefur þú þegar fengið fosfatuppbót og nauðsynlegt getur verið að breyta skammti þeirra þegar farið er að nota CYSTAGON í stað fosfócysteamíns.</w:t>
      </w:r>
    </w:p>
    <w:p w:rsidR="00D146FD" w:rsidRPr="004C1515" w:rsidRDefault="002758F5" w:rsidP="004D4380">
      <w:pPr>
        <w:pStyle w:val="Normal1"/>
        <w:numPr>
          <w:ilvl w:val="0"/>
          <w:numId w:val="21"/>
        </w:numPr>
        <w:rPr>
          <w:sz w:val="22"/>
          <w:lang w:val="is-IS"/>
        </w:rPr>
      </w:pPr>
      <w:r w:rsidRPr="002758F5">
        <w:rPr>
          <w:sz w:val="22"/>
          <w:lang w:val="is-IS"/>
        </w:rPr>
        <w:t>Til að forðast ásvelgingu á ekki að gefa yngri börnum en u.þ.b. 6 ára hylkin.</w:t>
      </w:r>
    </w:p>
    <w:p w:rsidR="00D146FD" w:rsidRPr="004C1515" w:rsidRDefault="00D146FD">
      <w:pPr>
        <w:pStyle w:val="Normal1"/>
        <w:tabs>
          <w:tab w:val="left" w:pos="560"/>
          <w:tab w:val="left" w:pos="980"/>
        </w:tabs>
        <w:rPr>
          <w:lang w:val="is-IS"/>
        </w:rPr>
      </w:pPr>
    </w:p>
    <w:p w:rsidR="00D146FD" w:rsidRPr="004C1515" w:rsidRDefault="002758F5">
      <w:pPr>
        <w:pStyle w:val="Normal1"/>
        <w:tabs>
          <w:tab w:val="left" w:pos="560"/>
          <w:tab w:val="left" w:pos="980"/>
        </w:tabs>
        <w:rPr>
          <w:lang w:val="is-IS"/>
        </w:rPr>
      </w:pPr>
      <w:r w:rsidRPr="002758F5">
        <w:rPr>
          <w:b/>
          <w:sz w:val="22"/>
          <w:lang w:val="is-IS"/>
        </w:rPr>
        <w:t>Notkun annarra lyfja</w:t>
      </w:r>
    </w:p>
    <w:p w:rsidR="00D146FD" w:rsidRPr="004C1515" w:rsidRDefault="002758F5">
      <w:pPr>
        <w:pStyle w:val="Normal1"/>
        <w:tabs>
          <w:tab w:val="left" w:pos="560"/>
          <w:tab w:val="left" w:pos="980"/>
        </w:tabs>
        <w:rPr>
          <w:lang w:val="is-IS"/>
        </w:rPr>
      </w:pPr>
      <w:r w:rsidRPr="002758F5">
        <w:rPr>
          <w:sz w:val="22"/>
          <w:lang w:val="is-IS"/>
        </w:rPr>
        <w:t xml:space="preserve">Upplýsið lækninn eða lyfjafræðing </w:t>
      </w:r>
      <w:r w:rsidR="00206E45">
        <w:rPr>
          <w:sz w:val="22"/>
          <w:lang w:val="is-IS"/>
        </w:rPr>
        <w:t>um</w:t>
      </w:r>
      <w:r w:rsidRPr="002758F5">
        <w:rPr>
          <w:sz w:val="22"/>
          <w:lang w:val="is-IS"/>
        </w:rPr>
        <w:t xml:space="preserve"> önnur lyf </w:t>
      </w:r>
      <w:r w:rsidR="00206E45">
        <w:rPr>
          <w:sz w:val="22"/>
          <w:lang w:val="is-IS"/>
        </w:rPr>
        <w:t xml:space="preserve">sem </w:t>
      </w:r>
      <w:r w:rsidRPr="002758F5">
        <w:rPr>
          <w:sz w:val="22"/>
          <w:lang w:val="is-IS"/>
        </w:rPr>
        <w:t xml:space="preserve">eru notuð eða hafa </w:t>
      </w:r>
      <w:r w:rsidR="00206E45">
        <w:rPr>
          <w:sz w:val="22"/>
          <w:lang w:val="is-IS"/>
        </w:rPr>
        <w:t xml:space="preserve">nýlega </w:t>
      </w:r>
      <w:r w:rsidRPr="002758F5">
        <w:rPr>
          <w:sz w:val="22"/>
          <w:lang w:val="is-IS"/>
        </w:rPr>
        <w:t>verið notuð, einnig þau sem fengin eru án lyfseðils.</w:t>
      </w:r>
    </w:p>
    <w:p w:rsidR="00D146FD" w:rsidRPr="004C1515" w:rsidRDefault="00D146FD">
      <w:pPr>
        <w:pStyle w:val="Normal1"/>
        <w:tabs>
          <w:tab w:val="left" w:pos="560"/>
          <w:tab w:val="left" w:pos="980"/>
        </w:tabs>
        <w:rPr>
          <w:lang w:val="is-IS"/>
        </w:rPr>
      </w:pPr>
    </w:p>
    <w:p w:rsidR="00D146FD" w:rsidRPr="004C1515" w:rsidRDefault="002758F5">
      <w:pPr>
        <w:pStyle w:val="Normal1"/>
        <w:tabs>
          <w:tab w:val="left" w:pos="567"/>
          <w:tab w:val="left" w:pos="980"/>
          <w:tab w:val="left" w:pos="1260"/>
          <w:tab w:val="left" w:pos="2260"/>
        </w:tabs>
        <w:rPr>
          <w:lang w:val="is-IS"/>
        </w:rPr>
      </w:pPr>
      <w:r w:rsidRPr="002758F5">
        <w:rPr>
          <w:b/>
          <w:sz w:val="22"/>
          <w:lang w:val="is-IS"/>
        </w:rPr>
        <w:t>Ef CYSTAGON er notað með mat eða drykk</w:t>
      </w:r>
      <w:r w:rsidRPr="002758F5">
        <w:rPr>
          <w:sz w:val="22"/>
          <w:lang w:val="is-IS"/>
        </w:rPr>
        <w:t xml:space="preserve"> </w:t>
      </w:r>
    </w:p>
    <w:p w:rsidR="00D146FD" w:rsidRPr="004C1515" w:rsidRDefault="002758F5">
      <w:pPr>
        <w:pStyle w:val="Normal1"/>
        <w:tabs>
          <w:tab w:val="left" w:pos="567"/>
          <w:tab w:val="left" w:pos="980"/>
          <w:tab w:val="left" w:pos="1260"/>
          <w:tab w:val="left" w:pos="2260"/>
        </w:tabs>
        <w:rPr>
          <w:lang w:val="is-IS"/>
        </w:rPr>
      </w:pPr>
      <w:r w:rsidRPr="002758F5">
        <w:rPr>
          <w:sz w:val="22"/>
          <w:lang w:val="is-IS"/>
        </w:rPr>
        <w:t>Fyrir börn undir um það bil sex ára aldri má opna harða hylkið og strá innihaldinu yfir mat (t.d. mjólk, kartöflur eða sterkjumatvæli) eða blanda því í þurrmjólk fyrir ungbörn. Ekki bæta lyfinu í súra drykki, t.d. appelsínusafa. Leitið ráða hjá lækninum til að fá f</w:t>
      </w:r>
      <w:r w:rsidR="00CF608B">
        <w:rPr>
          <w:sz w:val="22"/>
          <w:lang w:val="is-IS"/>
        </w:rPr>
        <w:t>yllri</w:t>
      </w:r>
      <w:r w:rsidRPr="002758F5">
        <w:rPr>
          <w:sz w:val="22"/>
          <w:lang w:val="is-IS"/>
        </w:rPr>
        <w:t xml:space="preserve"> fyrirmæli.</w:t>
      </w:r>
    </w:p>
    <w:p w:rsidR="00D146FD" w:rsidRPr="004C1515" w:rsidRDefault="00D146FD">
      <w:pPr>
        <w:pStyle w:val="Normal1"/>
        <w:tabs>
          <w:tab w:val="left" w:pos="560"/>
          <w:tab w:val="left" w:pos="980"/>
        </w:tabs>
        <w:rPr>
          <w:lang w:val="is-IS"/>
        </w:rPr>
      </w:pPr>
    </w:p>
    <w:p w:rsidR="00D146FD" w:rsidRPr="004C1515" w:rsidRDefault="002758F5">
      <w:pPr>
        <w:pStyle w:val="Normal1"/>
        <w:tabs>
          <w:tab w:val="left" w:pos="560"/>
          <w:tab w:val="left" w:pos="980"/>
        </w:tabs>
        <w:rPr>
          <w:lang w:val="is-IS"/>
        </w:rPr>
      </w:pPr>
      <w:r w:rsidRPr="002758F5">
        <w:rPr>
          <w:b/>
          <w:sz w:val="22"/>
          <w:lang w:val="is-IS"/>
        </w:rPr>
        <w:t>Meðganga</w:t>
      </w:r>
    </w:p>
    <w:p w:rsidR="00D146FD" w:rsidRPr="004C1515" w:rsidRDefault="002758F5">
      <w:pPr>
        <w:pStyle w:val="Normal1"/>
        <w:tabs>
          <w:tab w:val="left" w:pos="560"/>
          <w:tab w:val="left" w:pos="980"/>
        </w:tabs>
        <w:rPr>
          <w:lang w:val="is-IS"/>
        </w:rPr>
      </w:pPr>
      <w:r w:rsidRPr="002758F5">
        <w:rPr>
          <w:sz w:val="22"/>
          <w:lang w:val="is-IS"/>
        </w:rPr>
        <w:t>Ekki skal nota CYSTAGON á meðgöngu. Ráðfærðu þig við lækninn ef þungun er fyrirhuguð.</w:t>
      </w:r>
    </w:p>
    <w:p w:rsidR="00D146FD" w:rsidRPr="004C1515" w:rsidRDefault="00D146FD">
      <w:pPr>
        <w:pStyle w:val="Normal1"/>
        <w:tabs>
          <w:tab w:val="left" w:pos="560"/>
          <w:tab w:val="left" w:pos="980"/>
        </w:tabs>
        <w:rPr>
          <w:lang w:val="is-IS"/>
        </w:rPr>
      </w:pPr>
    </w:p>
    <w:p w:rsidR="00D146FD" w:rsidRPr="004C1515" w:rsidRDefault="002758F5" w:rsidP="004D4380">
      <w:pPr>
        <w:pStyle w:val="Heading1"/>
        <w:tabs>
          <w:tab w:val="left" w:pos="980"/>
        </w:tabs>
        <w:rPr>
          <w:lang w:val="is-IS"/>
        </w:rPr>
      </w:pPr>
      <w:r w:rsidRPr="002758F5">
        <w:rPr>
          <w:lang w:val="is-IS"/>
        </w:rPr>
        <w:t>Brjóstagjöf</w:t>
      </w:r>
    </w:p>
    <w:p w:rsidR="00D146FD" w:rsidRPr="004C1515" w:rsidRDefault="002758F5">
      <w:pPr>
        <w:pStyle w:val="Normal1"/>
        <w:tabs>
          <w:tab w:val="left" w:pos="560"/>
          <w:tab w:val="left" w:pos="980"/>
        </w:tabs>
        <w:rPr>
          <w:lang w:val="is-IS"/>
        </w:rPr>
      </w:pPr>
      <w:r w:rsidRPr="002758F5">
        <w:rPr>
          <w:sz w:val="22"/>
          <w:lang w:val="is-IS"/>
        </w:rPr>
        <w:t>Ekki má nota CYSTAGON þegar barn er haft á brjósti.</w:t>
      </w:r>
    </w:p>
    <w:p w:rsidR="00D146FD" w:rsidRPr="004C1515" w:rsidRDefault="00D146FD">
      <w:pPr>
        <w:pStyle w:val="Normal1"/>
        <w:tabs>
          <w:tab w:val="left" w:pos="560"/>
          <w:tab w:val="left" w:pos="980"/>
        </w:tabs>
        <w:rPr>
          <w:lang w:val="is-IS"/>
        </w:rPr>
      </w:pPr>
    </w:p>
    <w:p w:rsidR="00D146FD" w:rsidRPr="004C1515" w:rsidRDefault="002758F5">
      <w:pPr>
        <w:pStyle w:val="Normal1"/>
        <w:tabs>
          <w:tab w:val="left" w:pos="560"/>
          <w:tab w:val="left" w:pos="980"/>
        </w:tabs>
        <w:rPr>
          <w:lang w:val="is-IS"/>
        </w:rPr>
      </w:pPr>
      <w:r w:rsidRPr="002758F5">
        <w:rPr>
          <w:b/>
          <w:sz w:val="22"/>
          <w:lang w:val="is-IS"/>
        </w:rPr>
        <w:t>Akstur og notkun véla</w:t>
      </w:r>
    </w:p>
    <w:p w:rsidR="00D146FD" w:rsidRPr="004C1515" w:rsidRDefault="002758F5">
      <w:pPr>
        <w:pStyle w:val="Normal1"/>
        <w:tabs>
          <w:tab w:val="left" w:pos="560"/>
          <w:tab w:val="left" w:pos="980"/>
        </w:tabs>
        <w:rPr>
          <w:lang w:val="is-IS"/>
        </w:rPr>
      </w:pPr>
      <w:r w:rsidRPr="002758F5">
        <w:rPr>
          <w:sz w:val="22"/>
          <w:lang w:val="is-IS"/>
        </w:rPr>
        <w:t>CYSTAGON getur valdið nokkurri syfju. Þegar meðferð er hafin ættir þú eða barn þitt ekki að aðhafast neitt sem getur haft hugsanlega hættu í för með sér þar til áhrif lyfsins hafa verið staðfest.</w:t>
      </w:r>
    </w:p>
    <w:p w:rsidR="00D146FD" w:rsidRPr="004C1515" w:rsidRDefault="00D146FD">
      <w:pPr>
        <w:pStyle w:val="Normal1"/>
        <w:tabs>
          <w:tab w:val="left" w:pos="560"/>
          <w:tab w:val="left" w:pos="980"/>
        </w:tabs>
        <w:rPr>
          <w:lang w:val="is-IS"/>
        </w:rPr>
      </w:pPr>
    </w:p>
    <w:p w:rsidR="00D146FD" w:rsidRPr="004C1515" w:rsidRDefault="00D146FD">
      <w:pPr>
        <w:pStyle w:val="Normal1"/>
        <w:tabs>
          <w:tab w:val="left" w:pos="560"/>
          <w:tab w:val="left" w:pos="980"/>
        </w:tabs>
        <w:rPr>
          <w:lang w:val="is-IS"/>
        </w:rPr>
      </w:pPr>
    </w:p>
    <w:p w:rsidR="00D146FD" w:rsidRPr="004C1515" w:rsidRDefault="002758F5">
      <w:pPr>
        <w:pStyle w:val="Normal1"/>
        <w:ind w:right="-1"/>
        <w:rPr>
          <w:lang w:val="is-IS"/>
        </w:rPr>
      </w:pPr>
      <w:r w:rsidRPr="002758F5">
        <w:rPr>
          <w:b/>
          <w:sz w:val="22"/>
          <w:lang w:val="is-IS"/>
        </w:rPr>
        <w:t>3.</w:t>
      </w:r>
      <w:r w:rsidRPr="002758F5">
        <w:rPr>
          <w:b/>
          <w:sz w:val="22"/>
          <w:lang w:val="is-IS"/>
        </w:rPr>
        <w:tab/>
        <w:t>HVERNIG Á AÐ NOTA CYSTAGON</w:t>
      </w:r>
    </w:p>
    <w:p w:rsidR="00D146FD" w:rsidRPr="004C1515" w:rsidRDefault="00D146FD">
      <w:pPr>
        <w:pStyle w:val="Normal1"/>
        <w:ind w:right="-1"/>
        <w:rPr>
          <w:lang w:val="is-IS"/>
        </w:rPr>
      </w:pPr>
    </w:p>
    <w:p w:rsidR="00D146FD" w:rsidRPr="004C1515" w:rsidRDefault="002758F5">
      <w:pPr>
        <w:pStyle w:val="Normal1"/>
        <w:tabs>
          <w:tab w:val="left" w:pos="560"/>
          <w:tab w:val="left" w:pos="980"/>
          <w:tab w:val="left" w:pos="2260"/>
        </w:tabs>
        <w:rPr>
          <w:lang w:val="is-IS"/>
        </w:rPr>
      </w:pPr>
      <w:r w:rsidRPr="002758F5">
        <w:rPr>
          <w:sz w:val="22"/>
          <w:lang w:val="is-IS"/>
        </w:rPr>
        <w:t>Notaðu lyfið alltaf eins og læknirinn hefur sagt til um. Ef þú ert ekki viss um hvernig á að nota lyfið leitaðu þá upplýsinga hjá lækninum.</w:t>
      </w:r>
    </w:p>
    <w:p w:rsidR="00D146FD" w:rsidRPr="004C1515" w:rsidRDefault="002758F5">
      <w:pPr>
        <w:pStyle w:val="Normal1"/>
        <w:tabs>
          <w:tab w:val="left" w:pos="560"/>
          <w:tab w:val="left" w:pos="980"/>
          <w:tab w:val="left" w:pos="2260"/>
        </w:tabs>
        <w:rPr>
          <w:lang w:val="is-IS"/>
        </w:rPr>
      </w:pPr>
      <w:r w:rsidRPr="002758F5">
        <w:rPr>
          <w:sz w:val="22"/>
          <w:lang w:val="is-IS"/>
        </w:rPr>
        <w:t>CYSTAGON skammturinn sem þér eða barni þínu er ávísað er háður aldri og  þyngd þinni eða barnsins.</w:t>
      </w:r>
    </w:p>
    <w:p w:rsidR="00D146FD" w:rsidRPr="004C1515" w:rsidRDefault="002758F5">
      <w:pPr>
        <w:pStyle w:val="Normal1"/>
        <w:tabs>
          <w:tab w:val="left" w:pos="560"/>
          <w:tab w:val="left" w:pos="1400"/>
          <w:tab w:val="left" w:pos="1720"/>
        </w:tabs>
        <w:ind w:left="567" w:hanging="566"/>
        <w:rPr>
          <w:lang w:val="is-IS"/>
        </w:rPr>
      </w:pPr>
      <w:r w:rsidRPr="002758F5">
        <w:rPr>
          <w:sz w:val="22"/>
          <w:lang w:val="is-IS"/>
        </w:rPr>
        <w:t xml:space="preserve">Fyrir börn að 12 ára aldri, byggist skammturinn á líkamsyfirborði og er venjulegur skammtur </w:t>
      </w:r>
    </w:p>
    <w:p w:rsidR="00D146FD" w:rsidRPr="004C1515" w:rsidRDefault="002758F5">
      <w:pPr>
        <w:pStyle w:val="Normal1"/>
        <w:tabs>
          <w:tab w:val="left" w:pos="560"/>
          <w:tab w:val="left" w:pos="1400"/>
          <w:tab w:val="left" w:pos="1720"/>
        </w:tabs>
        <w:ind w:left="567" w:hanging="566"/>
        <w:rPr>
          <w:lang w:val="is-IS"/>
        </w:rPr>
      </w:pPr>
      <w:r w:rsidRPr="002758F5">
        <w:rPr>
          <w:sz w:val="22"/>
          <w:lang w:val="is-IS"/>
        </w:rPr>
        <w:t>1,30 g/m</w:t>
      </w:r>
      <w:r w:rsidRPr="002758F5">
        <w:rPr>
          <w:sz w:val="22"/>
          <w:vertAlign w:val="superscript"/>
          <w:lang w:val="is-IS"/>
        </w:rPr>
        <w:t>2</w:t>
      </w:r>
      <w:r w:rsidRPr="002758F5">
        <w:rPr>
          <w:sz w:val="22"/>
          <w:lang w:val="is-IS"/>
        </w:rPr>
        <w:t xml:space="preserve">/dag.  </w:t>
      </w:r>
    </w:p>
    <w:p w:rsidR="00D146FD" w:rsidRPr="004C1515" w:rsidRDefault="002758F5">
      <w:pPr>
        <w:pStyle w:val="Normal1"/>
        <w:tabs>
          <w:tab w:val="left" w:pos="560"/>
          <w:tab w:val="left" w:pos="1400"/>
          <w:tab w:val="left" w:pos="1720"/>
        </w:tabs>
        <w:rPr>
          <w:lang w:val="is-IS"/>
        </w:rPr>
      </w:pPr>
      <w:r w:rsidRPr="002758F5">
        <w:rPr>
          <w:sz w:val="22"/>
          <w:lang w:val="is-IS"/>
        </w:rPr>
        <w:t xml:space="preserve">Fyrir sjúklinga eldri en 12 ára og sem eru meira en 50 kg að þyngd, er venjulegur skammtur 2 g/dag. </w:t>
      </w:r>
    </w:p>
    <w:p w:rsidR="00D146FD" w:rsidRPr="004C1515" w:rsidRDefault="002758F5">
      <w:pPr>
        <w:pStyle w:val="Normal1"/>
        <w:tabs>
          <w:tab w:val="left" w:pos="560"/>
          <w:tab w:val="left" w:pos="1400"/>
          <w:tab w:val="left" w:pos="1720"/>
        </w:tabs>
        <w:rPr>
          <w:lang w:val="is-IS"/>
        </w:rPr>
      </w:pPr>
      <w:r w:rsidRPr="002758F5">
        <w:rPr>
          <w:sz w:val="22"/>
          <w:lang w:val="is-IS"/>
        </w:rPr>
        <w:t>Undir engum kringumstæðum á að nota stærri skammt en 1,95 g/m</w:t>
      </w:r>
      <w:r w:rsidRPr="002758F5">
        <w:rPr>
          <w:sz w:val="22"/>
          <w:vertAlign w:val="superscript"/>
          <w:lang w:val="is-IS"/>
        </w:rPr>
        <w:t>2</w:t>
      </w:r>
      <w:r w:rsidRPr="002758F5">
        <w:rPr>
          <w:sz w:val="22"/>
          <w:lang w:val="is-IS"/>
        </w:rPr>
        <w:t>/dag.</w:t>
      </w:r>
    </w:p>
    <w:p w:rsidR="00D146FD" w:rsidRPr="004C1515" w:rsidRDefault="002758F5">
      <w:pPr>
        <w:pStyle w:val="Normal1"/>
        <w:tabs>
          <w:tab w:val="left" w:pos="560"/>
          <w:tab w:val="left" w:pos="980"/>
          <w:tab w:val="left" w:pos="2260"/>
        </w:tabs>
        <w:rPr>
          <w:lang w:val="is-IS"/>
        </w:rPr>
      </w:pPr>
      <w:r w:rsidRPr="002758F5">
        <w:rPr>
          <w:sz w:val="22"/>
          <w:lang w:val="is-IS"/>
        </w:rPr>
        <w:t xml:space="preserve"> CYSTAGON á aðeins að gefa með inntöku og nákvæmlega eins og læknirinn mælir fyrir um. Til að CYSTAGON virki rétt verður að fylgja eftirfarandi fyrirmælum:</w:t>
      </w:r>
    </w:p>
    <w:p w:rsidR="004D4380" w:rsidRPr="004C1515" w:rsidRDefault="002758F5" w:rsidP="00F751FE">
      <w:pPr>
        <w:pStyle w:val="Normal1"/>
        <w:numPr>
          <w:ilvl w:val="0"/>
          <w:numId w:val="21"/>
        </w:numPr>
        <w:rPr>
          <w:sz w:val="22"/>
          <w:lang w:val="is-IS"/>
        </w:rPr>
      </w:pPr>
      <w:r w:rsidRPr="002758F5">
        <w:rPr>
          <w:sz w:val="22"/>
          <w:lang w:val="is-IS"/>
        </w:rPr>
        <w:t>Fylgið fyrirmælum læknisins nákvæmlega. Ekki auka eða minnka magn lyfsins án þess að læknirinn samþykki það.</w:t>
      </w:r>
    </w:p>
    <w:p w:rsidR="004D4380" w:rsidRPr="004C1515" w:rsidRDefault="002758F5" w:rsidP="004D4380">
      <w:pPr>
        <w:pStyle w:val="Normal1"/>
        <w:numPr>
          <w:ilvl w:val="0"/>
          <w:numId w:val="21"/>
        </w:numPr>
        <w:rPr>
          <w:sz w:val="22"/>
          <w:lang w:val="is-IS"/>
        </w:rPr>
      </w:pPr>
      <w:r w:rsidRPr="002758F5">
        <w:rPr>
          <w:sz w:val="22"/>
          <w:lang w:val="is-IS"/>
        </w:rPr>
        <w:t>Hörð hylki skal ekki gefa börnum undir um það bil sex ára aldri því þau geta átt erfitt meða að kyngja þeim og þau geta staðið í þeim. Fyrir börn undir um það bil sex ára aldri má opna harða hylkið og strá innihaldinu yfir mat (t.d. mjólk, kartöflur eða sterkjumatvæli) eða blanda því í þurrmjólk fyrir ungbörn. Ekki bæta lyfinu í súra drykki, t.d. appelsínusafa. Leitið ráða hjá lækninum til að fá nákvæm fyrirmæli.</w:t>
      </w:r>
    </w:p>
    <w:p w:rsidR="004D4380" w:rsidRPr="004C1515" w:rsidRDefault="002758F5" w:rsidP="004D4380">
      <w:pPr>
        <w:pStyle w:val="Normal1"/>
        <w:numPr>
          <w:ilvl w:val="0"/>
          <w:numId w:val="21"/>
        </w:numPr>
        <w:rPr>
          <w:sz w:val="22"/>
          <w:lang w:val="is-IS"/>
        </w:rPr>
      </w:pPr>
      <w:r w:rsidRPr="002758F5">
        <w:rPr>
          <w:sz w:val="22"/>
          <w:lang w:val="is-IS"/>
        </w:rPr>
        <w:t>Auk CYSTAGON gjafar getur meðferðin falist í inntöku eins eða fleiri bætiefna til að bæta upp mikilvægar jónir sem tapast um nýrun. Mikilvægt er að taka eða gefa þessi bætiefni nákvæmlega eins og mælt er fyrir um. Ef nokkrum skömmtum af bætiefnunum er sleppt eða ef slappleiki eða syfja kemur fram skal hringja í lækninn til að fá fyrirmæli.</w:t>
      </w:r>
    </w:p>
    <w:p w:rsidR="004D4380" w:rsidRPr="004C1515" w:rsidRDefault="002758F5" w:rsidP="004D4380">
      <w:pPr>
        <w:pStyle w:val="Normal1"/>
        <w:numPr>
          <w:ilvl w:val="0"/>
          <w:numId w:val="21"/>
        </w:numPr>
        <w:rPr>
          <w:sz w:val="22"/>
          <w:lang w:val="is-IS"/>
        </w:rPr>
      </w:pPr>
      <w:r w:rsidRPr="002758F5">
        <w:rPr>
          <w:sz w:val="22"/>
          <w:lang w:val="is-IS"/>
        </w:rPr>
        <w:t>Reglulegar blóðrannsóknir til að mæla magn cystíns inni í hvítum blóðkornum eru nauðsynlegar til að hjálpa til við að ákvarða réttan skammt af CYSTAGON. Læknirinn mun sjá um framkvæmd blóðrannsókna. Reglulegar rannsóknir á blóði og þvagi til að mæla gildi mikilvægra jóna í líkamanum eru einnig nauðsynlegar til að hjálpa lækninum að ákvarða réttan skammt af þessum uppbótarefnum.</w:t>
      </w:r>
    </w:p>
    <w:p w:rsidR="00D146FD" w:rsidRPr="004C1515" w:rsidRDefault="00D146FD">
      <w:pPr>
        <w:pStyle w:val="Normal1"/>
        <w:tabs>
          <w:tab w:val="left" w:pos="567"/>
          <w:tab w:val="left" w:pos="980"/>
          <w:tab w:val="left" w:pos="1260"/>
          <w:tab w:val="left" w:pos="2260"/>
        </w:tabs>
        <w:rPr>
          <w:lang w:val="is-IS"/>
        </w:rPr>
      </w:pPr>
    </w:p>
    <w:p w:rsidR="00D146FD" w:rsidRPr="001D68E6" w:rsidRDefault="00FB16E6">
      <w:pPr>
        <w:pStyle w:val="Normal1"/>
        <w:tabs>
          <w:tab w:val="left" w:pos="560"/>
          <w:tab w:val="left" w:pos="980"/>
          <w:tab w:val="left" w:pos="1260"/>
          <w:tab w:val="left" w:pos="2260"/>
        </w:tabs>
        <w:rPr>
          <w:lang w:val="is-IS"/>
        </w:rPr>
      </w:pPr>
      <w:r w:rsidRPr="004C1515">
        <w:rPr>
          <w:sz w:val="22"/>
          <w:lang w:val="is-IS"/>
        </w:rPr>
        <w:t>CYSTAGON skal t</w:t>
      </w:r>
      <w:r w:rsidRPr="00143FAC">
        <w:rPr>
          <w:sz w:val="22"/>
          <w:lang w:val="is-IS"/>
        </w:rPr>
        <w:t>aka 4 sinnum á dag á 6 stunda fresti, helst rétt eftir eða með máltíð.  Mikilvægt er að taka skammtinn með sem næst 6 klst. millibili.</w:t>
      </w:r>
    </w:p>
    <w:p w:rsidR="00D146FD" w:rsidRPr="004C1515" w:rsidRDefault="00D146FD">
      <w:pPr>
        <w:pStyle w:val="Normal1"/>
        <w:tabs>
          <w:tab w:val="left" w:pos="560"/>
          <w:tab w:val="left" w:pos="980"/>
        </w:tabs>
        <w:rPr>
          <w:lang w:val="is-IS"/>
        </w:rPr>
      </w:pPr>
    </w:p>
    <w:p w:rsidR="00D146FD" w:rsidRPr="004C1515" w:rsidRDefault="002758F5">
      <w:pPr>
        <w:pStyle w:val="Normal1"/>
        <w:tabs>
          <w:tab w:val="left" w:pos="560"/>
          <w:tab w:val="left" w:pos="980"/>
        </w:tabs>
        <w:rPr>
          <w:lang w:val="is-IS"/>
        </w:rPr>
      </w:pPr>
      <w:r>
        <w:rPr>
          <w:sz w:val="22"/>
          <w:lang w:val="is-IS"/>
        </w:rPr>
        <w:lastRenderedPageBreak/>
        <w:t>Meðferð með CYSTAGON skal haldið áfram til frambúðar, eftir því sem læknirinn gefur fyrirmæli um.</w:t>
      </w:r>
    </w:p>
    <w:p w:rsidR="00D146FD" w:rsidRPr="004C1515" w:rsidRDefault="00D146FD">
      <w:pPr>
        <w:pStyle w:val="Normal1"/>
        <w:tabs>
          <w:tab w:val="left" w:pos="560"/>
          <w:tab w:val="left" w:pos="980"/>
        </w:tabs>
        <w:rPr>
          <w:lang w:val="is-IS"/>
        </w:rPr>
      </w:pPr>
    </w:p>
    <w:p w:rsidR="00D146FD" w:rsidRPr="004C1515" w:rsidRDefault="002758F5">
      <w:pPr>
        <w:pStyle w:val="Normal1"/>
        <w:tabs>
          <w:tab w:val="left" w:pos="560"/>
          <w:tab w:val="left" w:pos="980"/>
        </w:tabs>
        <w:rPr>
          <w:lang w:val="is-IS"/>
        </w:rPr>
      </w:pPr>
      <w:r>
        <w:rPr>
          <w:b/>
          <w:sz w:val="22"/>
          <w:lang w:val="is-IS"/>
        </w:rPr>
        <w:t>Ef stærri skammtur af CYSTAGON en mælt er fyrir um er notaður</w:t>
      </w:r>
    </w:p>
    <w:p w:rsidR="00D146FD" w:rsidRPr="004C1515" w:rsidRDefault="002758F5">
      <w:pPr>
        <w:pStyle w:val="Normal1"/>
        <w:tabs>
          <w:tab w:val="left" w:pos="560"/>
          <w:tab w:val="left" w:pos="980"/>
        </w:tabs>
        <w:rPr>
          <w:lang w:val="is-IS"/>
        </w:rPr>
      </w:pPr>
      <w:r>
        <w:rPr>
          <w:sz w:val="22"/>
          <w:lang w:val="is-IS"/>
        </w:rPr>
        <w:t xml:space="preserve">Hafðu samstundis samband við lækni þinn eða barnsins eða bráðavakt sjúkrahúss ef stærri skammtur en mælt er fyrir um hefur verið notaður, ef fram kemur syfja. </w:t>
      </w:r>
    </w:p>
    <w:p w:rsidR="00D146FD" w:rsidRPr="004C1515" w:rsidRDefault="00D146FD">
      <w:pPr>
        <w:pStyle w:val="Normal1"/>
        <w:tabs>
          <w:tab w:val="left" w:pos="560"/>
          <w:tab w:val="left" w:pos="980"/>
        </w:tabs>
        <w:rPr>
          <w:lang w:val="is-IS"/>
        </w:rPr>
      </w:pPr>
    </w:p>
    <w:p w:rsidR="00D146FD" w:rsidRPr="004C1515" w:rsidRDefault="002758F5">
      <w:pPr>
        <w:pStyle w:val="Normal1"/>
        <w:tabs>
          <w:tab w:val="left" w:pos="560"/>
          <w:tab w:val="left" w:pos="980"/>
        </w:tabs>
        <w:rPr>
          <w:lang w:val="is-IS"/>
        </w:rPr>
      </w:pPr>
      <w:r w:rsidRPr="002758F5">
        <w:rPr>
          <w:b/>
          <w:sz w:val="22"/>
          <w:lang w:val="is-IS"/>
        </w:rPr>
        <w:t>Ef gleymist að taka CYSTAGON:</w:t>
      </w:r>
    </w:p>
    <w:p w:rsidR="00D146FD" w:rsidRPr="004C1515" w:rsidRDefault="002758F5">
      <w:pPr>
        <w:pStyle w:val="Normal1"/>
        <w:tabs>
          <w:tab w:val="left" w:pos="560"/>
          <w:tab w:val="left" w:pos="980"/>
        </w:tabs>
        <w:rPr>
          <w:lang w:val="is-IS"/>
        </w:rPr>
      </w:pPr>
      <w:r w:rsidRPr="002758F5">
        <w:rPr>
          <w:sz w:val="22"/>
          <w:lang w:val="is-IS"/>
        </w:rPr>
        <w:t>Ef sleppt hefur verið úr lyfjaskammti skal taka hann eins fljótt og unnt er. Ef hins vegar minna en tvær stundir eru fram að næsta skammti skal ekki taka þann skammt sem sleppt var og halda sig við venjulega skammtaáætlun. Ekki tvöfalda skammtinn Til að bæta upp skammt sem gleymst hefur að taka.</w:t>
      </w:r>
    </w:p>
    <w:p w:rsidR="00D146FD" w:rsidRPr="004C1515" w:rsidRDefault="00D146FD">
      <w:pPr>
        <w:pStyle w:val="Normal1"/>
        <w:tabs>
          <w:tab w:val="left" w:pos="560"/>
          <w:tab w:val="left" w:pos="980"/>
        </w:tabs>
        <w:rPr>
          <w:lang w:val="is-IS"/>
        </w:rPr>
      </w:pPr>
    </w:p>
    <w:p w:rsidR="00D146FD" w:rsidRPr="004C1515" w:rsidRDefault="00D146FD">
      <w:pPr>
        <w:pStyle w:val="Normal1"/>
        <w:tabs>
          <w:tab w:val="left" w:pos="560"/>
          <w:tab w:val="left" w:pos="980"/>
        </w:tabs>
        <w:rPr>
          <w:lang w:val="is-IS"/>
        </w:rPr>
      </w:pPr>
    </w:p>
    <w:p w:rsidR="00D146FD" w:rsidRPr="004C1515" w:rsidRDefault="002758F5">
      <w:pPr>
        <w:pStyle w:val="Normal1"/>
        <w:ind w:left="567" w:right="-1" w:hanging="566"/>
        <w:rPr>
          <w:lang w:val="is-IS"/>
        </w:rPr>
      </w:pPr>
      <w:r w:rsidRPr="002758F5">
        <w:rPr>
          <w:b/>
          <w:sz w:val="22"/>
          <w:lang w:val="is-IS"/>
        </w:rPr>
        <w:t>4.</w:t>
      </w:r>
      <w:r w:rsidRPr="002758F5">
        <w:rPr>
          <w:b/>
          <w:sz w:val="22"/>
          <w:lang w:val="is-IS"/>
        </w:rPr>
        <w:tab/>
        <w:t>HUGSANLEGAR AUKAVERKANIR</w:t>
      </w:r>
    </w:p>
    <w:p w:rsidR="00D146FD" w:rsidRPr="004C1515" w:rsidRDefault="00D146FD">
      <w:pPr>
        <w:pStyle w:val="Normal1"/>
        <w:ind w:right="-28"/>
        <w:rPr>
          <w:lang w:val="is-IS"/>
        </w:rPr>
      </w:pPr>
    </w:p>
    <w:p w:rsidR="00D146FD" w:rsidRPr="004C1515" w:rsidRDefault="002758F5">
      <w:pPr>
        <w:pStyle w:val="Normal1"/>
        <w:ind w:right="-28"/>
        <w:rPr>
          <w:lang w:val="is-IS"/>
        </w:rPr>
      </w:pPr>
      <w:r w:rsidRPr="002758F5">
        <w:rPr>
          <w:sz w:val="22"/>
          <w:lang w:val="is-IS"/>
        </w:rPr>
        <w:t xml:space="preserve">Eins og á við um öll lyf getur CYSTAGON valdið aukaverkunum, </w:t>
      </w:r>
      <w:r w:rsidR="00206E45">
        <w:rPr>
          <w:sz w:val="22"/>
          <w:lang w:val="is-IS"/>
        </w:rPr>
        <w:t xml:space="preserve">það gerist </w:t>
      </w:r>
      <w:r w:rsidRPr="002758F5">
        <w:rPr>
          <w:sz w:val="22"/>
          <w:lang w:val="is-IS"/>
        </w:rPr>
        <w:t>þó ekki hjá öllum.</w:t>
      </w:r>
    </w:p>
    <w:p w:rsidR="00D146FD" w:rsidRPr="004C1515" w:rsidRDefault="00D146FD">
      <w:pPr>
        <w:pStyle w:val="Normal1"/>
        <w:tabs>
          <w:tab w:val="left" w:pos="560"/>
          <w:tab w:val="left" w:pos="980"/>
        </w:tabs>
        <w:rPr>
          <w:lang w:val="is-IS"/>
        </w:rPr>
      </w:pPr>
    </w:p>
    <w:p w:rsidR="00D146FD" w:rsidRPr="004C1515" w:rsidRDefault="002758F5">
      <w:pPr>
        <w:pStyle w:val="Normal1"/>
        <w:tabs>
          <w:tab w:val="left" w:pos="560"/>
          <w:tab w:val="left" w:pos="980"/>
        </w:tabs>
        <w:rPr>
          <w:lang w:val="is-IS"/>
        </w:rPr>
      </w:pPr>
      <w:r w:rsidRPr="002758F5">
        <w:rPr>
          <w:sz w:val="22"/>
          <w:lang w:val="is-IS"/>
        </w:rPr>
        <w:t>CYSTAGON getur valdið syfju eða dregið úr árvekni. Gakktu úr skugga um hvernig þú eða barn þitt bregst við lyfi þessu áður en eitthvað er aðhafst sem gæti verið hættulegt ef árvekni skortir.</w:t>
      </w:r>
    </w:p>
    <w:p w:rsidR="00D146FD" w:rsidRPr="004C1515" w:rsidRDefault="00D146FD">
      <w:pPr>
        <w:pStyle w:val="Normal1"/>
        <w:tabs>
          <w:tab w:val="left" w:pos="560"/>
          <w:tab w:val="left" w:pos="980"/>
        </w:tabs>
        <w:rPr>
          <w:lang w:val="is-IS"/>
        </w:rPr>
      </w:pPr>
    </w:p>
    <w:p w:rsidR="00D146FD" w:rsidRPr="004C1515" w:rsidRDefault="002758F5">
      <w:pPr>
        <w:pStyle w:val="Normal1"/>
        <w:jc w:val="both"/>
        <w:rPr>
          <w:lang w:val="is-IS"/>
        </w:rPr>
      </w:pPr>
      <w:r w:rsidRPr="002758F5">
        <w:rPr>
          <w:sz w:val="22"/>
          <w:lang w:val="is-IS"/>
        </w:rPr>
        <w:t>Tilkynnt hefur verið um eftirfarandi aukaverkanir: mjög algengar (koma fram hjá að minnsta kosti 1 af hverjum 10 sjúklingum), algengar (koma fram hjá að minnsta kosti 1 af hverjum 100 sjúklingum), sjaldgæfar (koma fram hjá að minnsta kosti 1 af hverjum 1.000 sjúklingum), mjög sjaldgæfar (koma fram hjá að minnsta kosti 1 af hverjum 10.000 sjúklingum), einstök tilvik (koma fram hjá að minnsta kosti 1 af hverjum 100.000 sjúklingum).</w:t>
      </w:r>
    </w:p>
    <w:p w:rsidR="00D146FD" w:rsidRPr="004C1515" w:rsidRDefault="00D146FD">
      <w:pPr>
        <w:pStyle w:val="Normal1"/>
        <w:jc w:val="both"/>
        <w:rPr>
          <w:lang w:val="is-IS"/>
        </w:rPr>
      </w:pPr>
    </w:p>
    <w:p w:rsidR="00D146FD" w:rsidRPr="004C1515" w:rsidRDefault="002758F5" w:rsidP="00F751FE">
      <w:pPr>
        <w:pStyle w:val="Normal1"/>
        <w:numPr>
          <w:ilvl w:val="0"/>
          <w:numId w:val="21"/>
        </w:numPr>
        <w:rPr>
          <w:sz w:val="22"/>
          <w:lang w:val="is-IS"/>
        </w:rPr>
      </w:pPr>
      <w:r w:rsidRPr="002758F5">
        <w:rPr>
          <w:sz w:val="22"/>
          <w:lang w:val="is-IS"/>
        </w:rPr>
        <w:t>Mjög algengar: uppköst, ógleði, niðurgangur, lystarleysi, hiti og syfjutilfinning.</w:t>
      </w:r>
    </w:p>
    <w:p w:rsidR="00D146FD" w:rsidRPr="004C1515" w:rsidRDefault="002758F5" w:rsidP="00F751FE">
      <w:pPr>
        <w:pStyle w:val="Normal1"/>
        <w:numPr>
          <w:ilvl w:val="0"/>
          <w:numId w:val="21"/>
        </w:numPr>
        <w:rPr>
          <w:sz w:val="22"/>
          <w:lang w:val="is-IS"/>
        </w:rPr>
      </w:pPr>
      <w:r w:rsidRPr="002758F5">
        <w:rPr>
          <w:sz w:val="22"/>
          <w:lang w:val="is-IS"/>
        </w:rPr>
        <w:t>Algengar: kvið</w:t>
      </w:r>
      <w:r w:rsidR="00206E45">
        <w:rPr>
          <w:sz w:val="22"/>
          <w:lang w:val="is-IS"/>
        </w:rPr>
        <w:t>verkir</w:t>
      </w:r>
      <w:r w:rsidRPr="002758F5">
        <w:rPr>
          <w:sz w:val="22"/>
          <w:lang w:val="is-IS"/>
        </w:rPr>
        <w:t xml:space="preserve"> eða óþægindi, andremma og líkamslykt, útbrot, maga- og garnabólga,, þróttleysi, höfuðverkur, heilakvilli og óeðlileg lifrarpróf.</w:t>
      </w:r>
    </w:p>
    <w:p w:rsidR="00D146FD" w:rsidRPr="004C1515" w:rsidRDefault="002758F5" w:rsidP="00F751FE">
      <w:pPr>
        <w:pStyle w:val="Normal1"/>
        <w:numPr>
          <w:ilvl w:val="0"/>
          <w:numId w:val="21"/>
        </w:numPr>
        <w:rPr>
          <w:sz w:val="22"/>
          <w:lang w:val="is-IS"/>
        </w:rPr>
      </w:pPr>
      <w:r w:rsidRPr="002758F5">
        <w:rPr>
          <w:sz w:val="22"/>
          <w:lang w:val="is-IS"/>
        </w:rPr>
        <w:t>Sjaldgæfar: húðslit, húðlöskun (litlir, harðir hnútar á olnbogum), slappleiki í liðum, verk</w:t>
      </w:r>
      <w:r w:rsidR="00206E45">
        <w:rPr>
          <w:sz w:val="22"/>
          <w:lang w:val="is-IS"/>
        </w:rPr>
        <w:t>i</w:t>
      </w:r>
      <w:r w:rsidRPr="002758F5">
        <w:rPr>
          <w:sz w:val="22"/>
          <w:lang w:val="is-IS"/>
        </w:rPr>
        <w:t>r í fótleggjum, beinbrot, hryggskekkja, afmyndun beina og stökk bein., mislitun hárs, alvarlegt ofnæmi, svefnhöfgi, krampi, taugaveiklun, ofskynjanir, fækkun hvítra blóðkorna, maga- og garnasár með blæðingum í meltingarvegi, áhrif á nýru sem lýsir sér með bólgu í útlimum og þyng</w:t>
      </w:r>
      <w:r w:rsidR="00206E45">
        <w:rPr>
          <w:sz w:val="22"/>
          <w:lang w:val="is-IS"/>
        </w:rPr>
        <w:t>d</w:t>
      </w:r>
      <w:r w:rsidRPr="002758F5">
        <w:rPr>
          <w:sz w:val="22"/>
          <w:lang w:val="is-IS"/>
        </w:rPr>
        <w:t xml:space="preserve">araukningu. </w:t>
      </w:r>
    </w:p>
    <w:p w:rsidR="00D146FD" w:rsidRPr="004C1515" w:rsidRDefault="002758F5">
      <w:pPr>
        <w:pStyle w:val="Normal1"/>
        <w:jc w:val="both"/>
        <w:rPr>
          <w:lang w:val="is-IS"/>
        </w:rPr>
      </w:pPr>
      <w:r w:rsidRPr="002758F5">
        <w:rPr>
          <w:sz w:val="22"/>
          <w:lang w:val="is-IS"/>
        </w:rPr>
        <w:t>Þar sem nokkrar þessara aukaverkana eru alvarlegar, leitið upplýsinga hjá lækninum um hættumerki.</w:t>
      </w:r>
    </w:p>
    <w:p w:rsidR="00D146FD" w:rsidRPr="004C1515" w:rsidRDefault="00D146FD">
      <w:pPr>
        <w:pStyle w:val="Normal1"/>
        <w:tabs>
          <w:tab w:val="left" w:pos="560"/>
          <w:tab w:val="left" w:pos="980"/>
        </w:tabs>
        <w:rPr>
          <w:lang w:val="is-IS"/>
        </w:rPr>
      </w:pPr>
    </w:p>
    <w:p w:rsidR="00FC2FB2" w:rsidRPr="00FC2FB2" w:rsidRDefault="00FC2FB2" w:rsidP="00FC2FB2">
      <w:pPr>
        <w:rPr>
          <w:rFonts w:ascii="Times New Roman" w:eastAsia="Times New Roman" w:hAnsi="Times New Roman" w:cs="Times New Roman"/>
          <w:b/>
          <w:noProof/>
          <w:sz w:val="22"/>
          <w:szCs w:val="22"/>
          <w:lang w:val="is-IS" w:eastAsia="en-US"/>
        </w:rPr>
      </w:pPr>
      <w:r w:rsidRPr="00FC2FB2">
        <w:rPr>
          <w:rFonts w:ascii="Times New Roman" w:eastAsia="Times New Roman" w:hAnsi="Times New Roman" w:cs="Times New Roman"/>
          <w:b/>
          <w:noProof/>
          <w:sz w:val="22"/>
          <w:szCs w:val="22"/>
          <w:lang w:val="is-IS" w:eastAsia="en-US"/>
        </w:rPr>
        <w:t>Tilkynning aukaverkana</w:t>
      </w:r>
    </w:p>
    <w:p w:rsidR="00D146FD" w:rsidRDefault="00FC2FB2" w:rsidP="00FC2FB2">
      <w:pPr>
        <w:pStyle w:val="Normal1"/>
        <w:tabs>
          <w:tab w:val="left" w:pos="560"/>
          <w:tab w:val="left" w:pos="980"/>
        </w:tabs>
        <w:rPr>
          <w:noProof/>
          <w:color w:val="auto"/>
          <w:sz w:val="22"/>
          <w:szCs w:val="22"/>
          <w:lang w:val="is-IS" w:eastAsia="en-US"/>
        </w:rPr>
      </w:pPr>
      <w:r>
        <w:rPr>
          <w:noProof/>
          <w:color w:val="auto"/>
          <w:sz w:val="22"/>
          <w:szCs w:val="22"/>
          <w:lang w:val="is-IS" w:eastAsia="en-US"/>
        </w:rPr>
        <w:t xml:space="preserve">Látið lækninn </w:t>
      </w:r>
      <w:r w:rsidRPr="00FC2FB2">
        <w:rPr>
          <w:noProof/>
          <w:color w:val="auto"/>
          <w:sz w:val="22"/>
          <w:szCs w:val="22"/>
          <w:lang w:val="is-IS" w:eastAsia="en-US"/>
        </w:rPr>
        <w:t>eða</w:t>
      </w:r>
      <w:r>
        <w:rPr>
          <w:noProof/>
          <w:color w:val="auto"/>
          <w:sz w:val="22"/>
          <w:szCs w:val="22"/>
          <w:lang w:val="is-IS" w:eastAsia="en-US"/>
        </w:rPr>
        <w:t xml:space="preserve"> lyfjafræðing v</w:t>
      </w:r>
      <w:r w:rsidRPr="00FC2FB2">
        <w:rPr>
          <w:noProof/>
          <w:color w:val="auto"/>
          <w:sz w:val="22"/>
          <w:szCs w:val="22"/>
          <w:lang w:val="is-IS" w:eastAsia="en-US"/>
        </w:rPr>
        <w:t xml:space="preserve">ita um allar aukaverkanir. Þetta gildir einnig um aukaverkanir sem ekki er minnst á í þessum fylgiseðli. Einnig er hægt að tilkynna aukaverkanir beint </w:t>
      </w:r>
      <w:r w:rsidRPr="00FC2FB2">
        <w:rPr>
          <w:color w:val="auto"/>
          <w:sz w:val="22"/>
          <w:szCs w:val="22"/>
          <w:highlight w:val="lightGray"/>
          <w:lang w:val="is-IS" w:eastAsia="en-US"/>
        </w:rPr>
        <w:t xml:space="preserve">samkvæmt fyrirkomulagi sem gildir í hverju landi fyrir sig, sjá </w:t>
      </w:r>
      <w:hyperlink r:id="rId13" w:history="1">
        <w:r w:rsidRPr="00FC2FB2">
          <w:rPr>
            <w:color w:val="0000FF"/>
            <w:sz w:val="22"/>
            <w:szCs w:val="22"/>
            <w:highlight w:val="lightGray"/>
            <w:u w:val="single"/>
            <w:lang w:val="is-IS" w:eastAsia="en-US"/>
          </w:rPr>
          <w:t>Appendix V</w:t>
        </w:r>
      </w:hyperlink>
      <w:r w:rsidRPr="00FC2FB2">
        <w:rPr>
          <w:color w:val="auto"/>
          <w:sz w:val="22"/>
          <w:szCs w:val="22"/>
          <w:lang w:val="is-IS" w:eastAsia="en-US"/>
        </w:rPr>
        <w:t>.</w:t>
      </w:r>
      <w:r w:rsidRPr="00FC2FB2">
        <w:rPr>
          <w:color w:val="008000"/>
          <w:sz w:val="22"/>
          <w:szCs w:val="22"/>
          <w:lang w:val="is-IS" w:eastAsia="en-US"/>
        </w:rPr>
        <w:t>*</w:t>
      </w:r>
      <w:r w:rsidRPr="00FC2FB2">
        <w:rPr>
          <w:noProof/>
          <w:color w:val="auto"/>
          <w:sz w:val="22"/>
          <w:szCs w:val="22"/>
          <w:lang w:val="is-IS" w:eastAsia="en-US"/>
        </w:rPr>
        <w:t xml:space="preserve"> Með því að tilkynna aukaverkanir er hægt að hjálpa til við að auka upplýsingar um öryggi lyfsins.</w:t>
      </w:r>
    </w:p>
    <w:p w:rsidR="00FC2FB2" w:rsidRPr="004C1515" w:rsidRDefault="00FC2FB2" w:rsidP="00FC2FB2">
      <w:pPr>
        <w:pStyle w:val="Normal1"/>
        <w:tabs>
          <w:tab w:val="left" w:pos="560"/>
          <w:tab w:val="left" w:pos="980"/>
        </w:tabs>
        <w:rPr>
          <w:lang w:val="is-IS"/>
        </w:rPr>
      </w:pPr>
    </w:p>
    <w:p w:rsidR="00D146FD" w:rsidRPr="004C1515" w:rsidRDefault="00D146FD">
      <w:pPr>
        <w:pStyle w:val="Normal1"/>
        <w:tabs>
          <w:tab w:val="left" w:pos="560"/>
          <w:tab w:val="left" w:pos="980"/>
        </w:tabs>
        <w:rPr>
          <w:lang w:val="is-IS"/>
        </w:rPr>
      </w:pPr>
    </w:p>
    <w:p w:rsidR="00D146FD" w:rsidRPr="004C1515" w:rsidRDefault="002758F5">
      <w:pPr>
        <w:pStyle w:val="Normal1"/>
        <w:ind w:right="-1"/>
        <w:rPr>
          <w:lang w:val="is-IS"/>
        </w:rPr>
      </w:pPr>
      <w:r w:rsidRPr="002758F5">
        <w:rPr>
          <w:b/>
          <w:sz w:val="22"/>
          <w:lang w:val="is-IS"/>
        </w:rPr>
        <w:t>5.</w:t>
      </w:r>
      <w:r w:rsidRPr="002758F5">
        <w:rPr>
          <w:b/>
          <w:sz w:val="22"/>
          <w:lang w:val="is-IS"/>
        </w:rPr>
        <w:tab/>
        <w:t>HVERNIG Á AÐ GEYMA CYSTAGON</w:t>
      </w:r>
    </w:p>
    <w:p w:rsidR="00D146FD" w:rsidRPr="004C1515" w:rsidRDefault="00D146FD">
      <w:pPr>
        <w:pStyle w:val="Normal1"/>
        <w:tabs>
          <w:tab w:val="left" w:pos="560"/>
        </w:tabs>
        <w:rPr>
          <w:lang w:val="is-IS"/>
        </w:rPr>
      </w:pPr>
    </w:p>
    <w:p w:rsidR="00D146FD" w:rsidRPr="004C1515" w:rsidRDefault="002758F5">
      <w:pPr>
        <w:pStyle w:val="Normal1"/>
        <w:tabs>
          <w:tab w:val="left" w:pos="560"/>
        </w:tabs>
        <w:rPr>
          <w:lang w:val="is-IS"/>
        </w:rPr>
      </w:pPr>
      <w:r w:rsidRPr="002758F5">
        <w:rPr>
          <w:sz w:val="22"/>
          <w:lang w:val="is-IS"/>
        </w:rPr>
        <w:t>Geymið þar sem börn hvorki ná til né sjá.</w:t>
      </w:r>
    </w:p>
    <w:p w:rsidR="00D146FD" w:rsidRPr="004C1515" w:rsidRDefault="00D146FD">
      <w:pPr>
        <w:pStyle w:val="Normal1"/>
        <w:tabs>
          <w:tab w:val="left" w:pos="560"/>
        </w:tabs>
        <w:rPr>
          <w:lang w:val="is-IS"/>
        </w:rPr>
      </w:pPr>
    </w:p>
    <w:p w:rsidR="00D146FD" w:rsidRPr="004C1515" w:rsidRDefault="002758F5">
      <w:pPr>
        <w:pStyle w:val="Normal1"/>
        <w:tabs>
          <w:tab w:val="left" w:pos="560"/>
          <w:tab w:val="left" w:pos="980"/>
        </w:tabs>
        <w:rPr>
          <w:lang w:val="is-IS"/>
        </w:rPr>
      </w:pPr>
      <w:r w:rsidRPr="002758F5">
        <w:rPr>
          <w:sz w:val="22"/>
          <w:lang w:val="is-IS"/>
        </w:rPr>
        <w:t xml:space="preserve">Ekki má nota lyfið eftir fyrningardagsetningu sem er á öskjunni. </w:t>
      </w:r>
    </w:p>
    <w:p w:rsidR="00D146FD" w:rsidRPr="004C1515" w:rsidRDefault="002758F5">
      <w:pPr>
        <w:pStyle w:val="Normal1"/>
        <w:tabs>
          <w:tab w:val="left" w:pos="560"/>
        </w:tabs>
        <w:rPr>
          <w:lang w:val="is-IS"/>
        </w:rPr>
      </w:pPr>
      <w:r w:rsidRPr="002758F5">
        <w:rPr>
          <w:sz w:val="22"/>
          <w:lang w:val="is-IS"/>
        </w:rPr>
        <w:t xml:space="preserve"> </w:t>
      </w:r>
    </w:p>
    <w:p w:rsidR="00D146FD" w:rsidRPr="004C1515" w:rsidRDefault="002758F5">
      <w:pPr>
        <w:pStyle w:val="Normal1"/>
        <w:tabs>
          <w:tab w:val="left" w:pos="560"/>
        </w:tabs>
        <w:rPr>
          <w:lang w:val="is-IS"/>
        </w:rPr>
      </w:pPr>
      <w:r w:rsidRPr="002758F5">
        <w:rPr>
          <w:sz w:val="22"/>
          <w:lang w:val="is-IS"/>
        </w:rPr>
        <w:t>Geymið ekki við hærra hitastig en 25°C og geymið ílátið vel lokað til varnar gegn ljósi og raka.</w:t>
      </w:r>
    </w:p>
    <w:p w:rsidR="00D146FD" w:rsidRPr="004C1515" w:rsidRDefault="00D146FD">
      <w:pPr>
        <w:pStyle w:val="Normal1"/>
        <w:tabs>
          <w:tab w:val="left" w:pos="560"/>
          <w:tab w:val="left" w:pos="980"/>
        </w:tabs>
        <w:rPr>
          <w:lang w:val="is-IS"/>
        </w:rPr>
      </w:pPr>
    </w:p>
    <w:p w:rsidR="00F751FE" w:rsidRPr="004C1515" w:rsidRDefault="00F751FE">
      <w:pPr>
        <w:pStyle w:val="Normal1"/>
        <w:tabs>
          <w:tab w:val="left" w:pos="560"/>
          <w:tab w:val="left" w:pos="980"/>
        </w:tabs>
        <w:rPr>
          <w:lang w:val="is-IS"/>
        </w:rPr>
      </w:pPr>
    </w:p>
    <w:p w:rsidR="00D146FD" w:rsidRPr="004C1515" w:rsidRDefault="002758F5">
      <w:pPr>
        <w:pStyle w:val="Normal1"/>
        <w:tabs>
          <w:tab w:val="left" w:pos="560"/>
          <w:tab w:val="left" w:pos="980"/>
        </w:tabs>
        <w:rPr>
          <w:lang w:val="is-IS"/>
        </w:rPr>
      </w:pPr>
      <w:r w:rsidRPr="002758F5">
        <w:rPr>
          <w:b/>
          <w:sz w:val="22"/>
          <w:lang w:val="is-IS"/>
        </w:rPr>
        <w:t>6.</w:t>
      </w:r>
      <w:r w:rsidRPr="002758F5">
        <w:rPr>
          <w:b/>
          <w:sz w:val="22"/>
          <w:lang w:val="is-IS"/>
        </w:rPr>
        <w:tab/>
        <w:t>AÐRAR UPPLÝSINGAR</w:t>
      </w:r>
    </w:p>
    <w:p w:rsidR="00D146FD" w:rsidRPr="004C1515" w:rsidRDefault="00D146FD">
      <w:pPr>
        <w:pStyle w:val="Normal1"/>
        <w:tabs>
          <w:tab w:val="left" w:pos="560"/>
          <w:tab w:val="left" w:pos="980"/>
        </w:tabs>
        <w:rPr>
          <w:lang w:val="is-IS"/>
        </w:rPr>
      </w:pPr>
    </w:p>
    <w:p w:rsidR="00D146FD" w:rsidRPr="004C1515" w:rsidRDefault="002758F5">
      <w:pPr>
        <w:pStyle w:val="Normal1"/>
        <w:ind w:left="567" w:right="-1" w:hanging="566"/>
        <w:rPr>
          <w:lang w:val="is-IS"/>
        </w:rPr>
      </w:pPr>
      <w:r w:rsidRPr="002758F5">
        <w:rPr>
          <w:b/>
          <w:sz w:val="22"/>
          <w:lang w:val="is-IS"/>
        </w:rPr>
        <w:t>Hvað inniheldur CYSTAGON</w:t>
      </w:r>
    </w:p>
    <w:p w:rsidR="00D146FD" w:rsidRPr="004C1515" w:rsidRDefault="00D146FD">
      <w:pPr>
        <w:pStyle w:val="Normal1"/>
        <w:tabs>
          <w:tab w:val="left" w:pos="560"/>
          <w:tab w:val="left" w:pos="980"/>
        </w:tabs>
        <w:rPr>
          <w:lang w:val="is-IS"/>
        </w:rPr>
      </w:pPr>
    </w:p>
    <w:p w:rsidR="00D146FD" w:rsidRPr="004C1515" w:rsidRDefault="002758F5" w:rsidP="00F751FE">
      <w:pPr>
        <w:pStyle w:val="Normal1"/>
        <w:numPr>
          <w:ilvl w:val="0"/>
          <w:numId w:val="21"/>
        </w:numPr>
        <w:rPr>
          <w:sz w:val="22"/>
          <w:lang w:val="is-IS"/>
        </w:rPr>
      </w:pPr>
      <w:r w:rsidRPr="002758F5">
        <w:rPr>
          <w:sz w:val="22"/>
          <w:lang w:val="is-IS"/>
        </w:rPr>
        <w:lastRenderedPageBreak/>
        <w:t>Virka efnið er cysteamín bítartrat (mercaptamín bítartrat). Hvert hart hylki af CYSTAGON 50 mg inniheldur 50 mg af cysteamíni (sem mercaptamín bítartrat). Hvert hart hylki af CYSTAGON 150 mg inniheldur 150 mg af cysteamíni (sem mercaptamín bítartrat).</w:t>
      </w:r>
    </w:p>
    <w:p w:rsidR="00D146FD" w:rsidRPr="004C1515" w:rsidRDefault="002758F5" w:rsidP="00F751FE">
      <w:pPr>
        <w:pStyle w:val="Normal1"/>
        <w:numPr>
          <w:ilvl w:val="0"/>
          <w:numId w:val="21"/>
        </w:numPr>
        <w:rPr>
          <w:sz w:val="22"/>
          <w:lang w:val="is-IS"/>
        </w:rPr>
      </w:pPr>
      <w:r w:rsidRPr="002758F5">
        <w:rPr>
          <w:sz w:val="22"/>
          <w:lang w:val="is-IS"/>
        </w:rPr>
        <w:t xml:space="preserve"> Önnur innihaldsefni eru örkristölluð sellulósa, forhleypt sterkja, magnesíumstearat/ natríumlárýlsúlfat, kvoðusílíkondíoxíð, kroskarmellósanatríum, gelatín, títandíoxíð, svart blek á hörðum hylkjum (E172).</w:t>
      </w:r>
    </w:p>
    <w:p w:rsidR="00D146FD" w:rsidRPr="004C1515" w:rsidRDefault="00D146FD">
      <w:pPr>
        <w:pStyle w:val="Normal1"/>
        <w:tabs>
          <w:tab w:val="left" w:pos="284"/>
          <w:tab w:val="right" w:pos="8500"/>
        </w:tabs>
        <w:rPr>
          <w:lang w:val="is-IS"/>
        </w:rPr>
      </w:pPr>
    </w:p>
    <w:p w:rsidR="00D146FD" w:rsidRPr="004C1515" w:rsidRDefault="002758F5">
      <w:pPr>
        <w:pStyle w:val="Normal1"/>
        <w:tabs>
          <w:tab w:val="left" w:pos="284"/>
          <w:tab w:val="right" w:pos="8500"/>
        </w:tabs>
        <w:rPr>
          <w:lang w:val="is-IS"/>
        </w:rPr>
      </w:pPr>
      <w:r w:rsidRPr="002758F5">
        <w:rPr>
          <w:b/>
          <w:sz w:val="22"/>
          <w:lang w:val="is-IS"/>
        </w:rPr>
        <w:t>Útlit CYSTAGON og pakkningastærð</w:t>
      </w:r>
    </w:p>
    <w:p w:rsidR="00D146FD" w:rsidRPr="004C1515" w:rsidRDefault="002758F5">
      <w:pPr>
        <w:pStyle w:val="Normal1"/>
        <w:tabs>
          <w:tab w:val="left" w:pos="284"/>
          <w:tab w:val="right" w:pos="8500"/>
        </w:tabs>
        <w:rPr>
          <w:lang w:val="is-IS"/>
        </w:rPr>
      </w:pPr>
      <w:r w:rsidRPr="002758F5">
        <w:rPr>
          <w:sz w:val="22"/>
          <w:lang w:val="is-IS"/>
        </w:rPr>
        <w:t>Hörð hylki</w:t>
      </w:r>
    </w:p>
    <w:p w:rsidR="00D146FD" w:rsidRPr="004C1515" w:rsidRDefault="002758F5" w:rsidP="00F751FE">
      <w:pPr>
        <w:pStyle w:val="Normal1"/>
        <w:numPr>
          <w:ilvl w:val="0"/>
          <w:numId w:val="21"/>
        </w:numPr>
        <w:rPr>
          <w:sz w:val="22"/>
          <w:lang w:val="is-IS"/>
        </w:rPr>
      </w:pPr>
      <w:r w:rsidRPr="002758F5">
        <w:rPr>
          <w:sz w:val="22"/>
          <w:lang w:val="is-IS"/>
        </w:rPr>
        <w:t>Cystagon 50 mg: hvít, ógegnsæ, hörð hylki merkt CYSTA 50 á bolnum og MYLAN á hettunni.</w:t>
      </w:r>
    </w:p>
    <w:p w:rsidR="00D146FD" w:rsidRPr="004C1515" w:rsidRDefault="002758F5" w:rsidP="00F751FE">
      <w:pPr>
        <w:pStyle w:val="Normal1"/>
        <w:ind w:left="360"/>
        <w:rPr>
          <w:sz w:val="22"/>
          <w:lang w:val="is-IS"/>
        </w:rPr>
      </w:pPr>
      <w:r w:rsidRPr="002758F5">
        <w:rPr>
          <w:sz w:val="22"/>
          <w:lang w:val="is-IS"/>
        </w:rPr>
        <w:t>Glös með 100 og 500 hörðum hylkjum. Ekki er víst að allar pakkningastærðir séu markaðssettar.</w:t>
      </w:r>
    </w:p>
    <w:p w:rsidR="00D146FD" w:rsidRPr="004C1515" w:rsidRDefault="00D146FD" w:rsidP="00F751FE">
      <w:pPr>
        <w:pStyle w:val="Normal1"/>
        <w:ind w:left="360"/>
        <w:rPr>
          <w:sz w:val="22"/>
          <w:lang w:val="is-IS"/>
        </w:rPr>
      </w:pPr>
    </w:p>
    <w:p w:rsidR="00D146FD" w:rsidRPr="004C1515" w:rsidRDefault="002758F5" w:rsidP="00F751FE">
      <w:pPr>
        <w:pStyle w:val="Normal1"/>
        <w:numPr>
          <w:ilvl w:val="0"/>
          <w:numId w:val="21"/>
        </w:numPr>
        <w:rPr>
          <w:sz w:val="22"/>
          <w:lang w:val="is-IS"/>
        </w:rPr>
      </w:pPr>
      <w:r w:rsidRPr="002758F5">
        <w:rPr>
          <w:sz w:val="22"/>
          <w:lang w:val="is-IS"/>
        </w:rPr>
        <w:t>Cystagon 150 mg: hvít, ógegnsæ, hörð hylki merkt CYSTAGON 150 á bolnum og MYLAN á hettunni.</w:t>
      </w:r>
    </w:p>
    <w:p w:rsidR="00D146FD" w:rsidRPr="004C1515" w:rsidRDefault="002758F5">
      <w:pPr>
        <w:pStyle w:val="Normal1"/>
        <w:ind w:left="567" w:hanging="566"/>
        <w:rPr>
          <w:lang w:val="is-IS"/>
        </w:rPr>
      </w:pPr>
      <w:r w:rsidRPr="002758F5">
        <w:rPr>
          <w:sz w:val="22"/>
          <w:lang w:val="is-IS"/>
        </w:rPr>
        <w:t>Glös með 100 og 500 hörðum hylkjum. Ekki er víst að allar pakkningastærðir séu markaðssettar.</w:t>
      </w:r>
    </w:p>
    <w:p w:rsidR="00D146FD" w:rsidRPr="004C1515" w:rsidRDefault="00D146FD">
      <w:pPr>
        <w:pStyle w:val="Normal1"/>
        <w:tabs>
          <w:tab w:val="left" w:pos="560"/>
          <w:tab w:val="left" w:pos="980"/>
        </w:tabs>
        <w:ind w:left="567"/>
        <w:rPr>
          <w:lang w:val="is-IS"/>
        </w:rPr>
      </w:pPr>
    </w:p>
    <w:p w:rsidR="00D85F38" w:rsidRDefault="001D68E6">
      <w:pPr>
        <w:pStyle w:val="Normal1"/>
        <w:tabs>
          <w:tab w:val="left" w:pos="567"/>
          <w:tab w:val="left" w:pos="980"/>
        </w:tabs>
        <w:rPr>
          <w:b/>
          <w:sz w:val="22"/>
          <w:lang w:val="is-IS"/>
        </w:rPr>
      </w:pPr>
      <w:r>
        <w:rPr>
          <w:b/>
          <w:sz w:val="22"/>
          <w:lang w:val="is-IS"/>
        </w:rPr>
        <w:t>M</w:t>
      </w:r>
      <w:r w:rsidR="002758F5" w:rsidRPr="002758F5">
        <w:rPr>
          <w:b/>
          <w:sz w:val="22"/>
          <w:lang w:val="is-IS"/>
        </w:rPr>
        <w:t>arkaðsleyfis</w:t>
      </w:r>
      <w:r>
        <w:rPr>
          <w:b/>
          <w:sz w:val="22"/>
          <w:lang w:val="is-IS"/>
        </w:rPr>
        <w:t>hafi</w:t>
      </w:r>
      <w:r w:rsidR="002758F5" w:rsidRPr="002758F5">
        <w:rPr>
          <w:b/>
          <w:sz w:val="22"/>
          <w:lang w:val="is-IS"/>
        </w:rPr>
        <w:t xml:space="preserve"> </w:t>
      </w:r>
    </w:p>
    <w:p w:rsidR="00D85F38" w:rsidRDefault="00CC0A10">
      <w:pPr>
        <w:pStyle w:val="Normal1"/>
        <w:tabs>
          <w:tab w:val="left" w:pos="567"/>
          <w:tab w:val="left" w:pos="980"/>
        </w:tabs>
        <w:rPr>
          <w:sz w:val="22"/>
          <w:lang w:val="is-IS"/>
        </w:rPr>
      </w:pPr>
      <w:r>
        <w:rPr>
          <w:sz w:val="22"/>
          <w:lang w:val="is-IS"/>
        </w:rPr>
        <w:t>Recordati Rare Diseases</w:t>
      </w:r>
    </w:p>
    <w:p w:rsidR="00D85F38" w:rsidRDefault="002758F5">
      <w:pPr>
        <w:pStyle w:val="Normal1"/>
        <w:tabs>
          <w:tab w:val="left" w:pos="567"/>
          <w:tab w:val="left" w:pos="980"/>
        </w:tabs>
        <w:rPr>
          <w:sz w:val="22"/>
          <w:lang w:val="is-IS"/>
        </w:rPr>
      </w:pPr>
      <w:r w:rsidRPr="002758F5">
        <w:rPr>
          <w:sz w:val="22"/>
          <w:lang w:val="is-IS"/>
        </w:rPr>
        <w:t>Immeuble “Le Wilson”</w:t>
      </w:r>
    </w:p>
    <w:p w:rsidR="00D85F38" w:rsidRDefault="002758F5">
      <w:pPr>
        <w:pStyle w:val="Normal1"/>
        <w:tabs>
          <w:tab w:val="left" w:pos="567"/>
          <w:tab w:val="left" w:pos="980"/>
        </w:tabs>
        <w:rPr>
          <w:sz w:val="22"/>
          <w:lang w:val="is-IS"/>
        </w:rPr>
      </w:pPr>
      <w:r w:rsidRPr="002758F5">
        <w:rPr>
          <w:sz w:val="22"/>
          <w:lang w:val="is-IS"/>
        </w:rPr>
        <w:t>70</w:t>
      </w:r>
      <w:r w:rsidR="000529CD">
        <w:rPr>
          <w:sz w:val="22"/>
          <w:lang w:val="is-IS"/>
        </w:rPr>
        <w:t>, A</w:t>
      </w:r>
      <w:r w:rsidRPr="002758F5">
        <w:rPr>
          <w:sz w:val="22"/>
          <w:lang w:val="is-IS"/>
        </w:rPr>
        <w:t>venue du Général de Gaulle</w:t>
      </w:r>
    </w:p>
    <w:p w:rsidR="00D85F38" w:rsidRDefault="002758F5">
      <w:pPr>
        <w:pStyle w:val="Normal1"/>
        <w:tabs>
          <w:tab w:val="left" w:pos="567"/>
          <w:tab w:val="left" w:pos="980"/>
        </w:tabs>
        <w:rPr>
          <w:sz w:val="22"/>
          <w:lang w:val="is-IS"/>
        </w:rPr>
      </w:pPr>
      <w:r w:rsidRPr="002758F5">
        <w:rPr>
          <w:sz w:val="22"/>
          <w:lang w:val="is-IS"/>
        </w:rPr>
        <w:t>F-92800 Puteaux</w:t>
      </w:r>
    </w:p>
    <w:p w:rsidR="00D146FD" w:rsidRPr="004C1515" w:rsidRDefault="002758F5">
      <w:pPr>
        <w:pStyle w:val="Normal1"/>
        <w:tabs>
          <w:tab w:val="left" w:pos="567"/>
          <w:tab w:val="left" w:pos="980"/>
        </w:tabs>
        <w:rPr>
          <w:lang w:val="is-IS"/>
        </w:rPr>
      </w:pPr>
      <w:r w:rsidRPr="002758F5">
        <w:rPr>
          <w:sz w:val="22"/>
          <w:lang w:val="is-IS"/>
        </w:rPr>
        <w:t>Frakkland</w:t>
      </w:r>
    </w:p>
    <w:p w:rsidR="00D146FD" w:rsidRDefault="00D146FD">
      <w:pPr>
        <w:pStyle w:val="Normal1"/>
        <w:tabs>
          <w:tab w:val="left" w:pos="560"/>
          <w:tab w:val="left" w:pos="980"/>
          <w:tab w:val="right" w:pos="8500"/>
        </w:tabs>
        <w:rPr>
          <w:lang w:val="is-IS"/>
        </w:rPr>
      </w:pPr>
    </w:p>
    <w:p w:rsidR="000529CD" w:rsidRPr="00F10F74" w:rsidRDefault="000529CD" w:rsidP="000529CD">
      <w:pPr>
        <w:numPr>
          <w:ilvl w:val="12"/>
          <w:numId w:val="0"/>
        </w:numPr>
        <w:ind w:right="-2"/>
        <w:rPr>
          <w:rFonts w:ascii="Times New Roman" w:hAnsi="Times New Roman" w:cs="Times New Roman"/>
          <w:b/>
          <w:bCs/>
          <w:noProof/>
          <w:sz w:val="22"/>
          <w:szCs w:val="22"/>
          <w:lang w:val="fr-FR"/>
        </w:rPr>
      </w:pPr>
      <w:r w:rsidRPr="00F10F74">
        <w:rPr>
          <w:rFonts w:ascii="Times New Roman" w:hAnsi="Times New Roman" w:cs="Times New Roman"/>
          <w:b/>
          <w:bCs/>
          <w:noProof/>
          <w:sz w:val="22"/>
          <w:szCs w:val="22"/>
          <w:lang w:val="fr-FR"/>
        </w:rPr>
        <w:t>Framleiðandi</w:t>
      </w:r>
    </w:p>
    <w:p w:rsidR="000529CD" w:rsidRPr="00F10F74" w:rsidRDefault="00CC0A10" w:rsidP="000529CD">
      <w:pPr>
        <w:outlineLvl w:val="0"/>
        <w:rPr>
          <w:rFonts w:ascii="Times New Roman" w:hAnsi="Times New Roman" w:cs="Times New Roman"/>
          <w:lang w:val="fr-FR"/>
        </w:rPr>
      </w:pPr>
      <w:r>
        <w:rPr>
          <w:rFonts w:ascii="Times New Roman" w:hAnsi="Times New Roman" w:cs="Times New Roman"/>
          <w:lang w:val="bg-BG"/>
        </w:rPr>
        <w:t>Recordati Rare Diseases</w:t>
      </w:r>
    </w:p>
    <w:p w:rsidR="000529CD" w:rsidRPr="00F10F74" w:rsidRDefault="000529CD" w:rsidP="000529CD">
      <w:pPr>
        <w:rPr>
          <w:rFonts w:ascii="Times New Roman" w:hAnsi="Times New Roman" w:cs="Times New Roman"/>
          <w:lang w:val="fr-FR"/>
        </w:rPr>
      </w:pPr>
      <w:r w:rsidRPr="00120D82">
        <w:rPr>
          <w:rFonts w:ascii="Times New Roman" w:hAnsi="Times New Roman" w:cs="Times New Roman"/>
          <w:lang w:val="bg-BG"/>
        </w:rPr>
        <w:t>Immeuble “Le Wilson”</w:t>
      </w:r>
    </w:p>
    <w:p w:rsidR="000529CD" w:rsidRPr="00F10F74" w:rsidRDefault="000529CD" w:rsidP="000529CD">
      <w:pPr>
        <w:rPr>
          <w:rFonts w:ascii="Times New Roman" w:hAnsi="Times New Roman" w:cs="Times New Roman"/>
          <w:lang w:val="fr-FR"/>
        </w:rPr>
      </w:pPr>
      <w:r w:rsidRPr="00F10F74">
        <w:rPr>
          <w:rFonts w:ascii="Times New Roman" w:hAnsi="Times New Roman" w:cs="Times New Roman"/>
          <w:lang w:val="fr-FR"/>
        </w:rPr>
        <w:t>70, Avenue du Général de Gaulle</w:t>
      </w:r>
    </w:p>
    <w:p w:rsidR="000529CD" w:rsidRPr="00120D82" w:rsidRDefault="000529CD" w:rsidP="000529CD">
      <w:pPr>
        <w:rPr>
          <w:rFonts w:ascii="Times New Roman" w:hAnsi="Times New Roman" w:cs="Times New Roman"/>
          <w:lang w:val="bg-BG"/>
        </w:rPr>
      </w:pPr>
      <w:r w:rsidRPr="00120D82">
        <w:rPr>
          <w:rFonts w:ascii="Times New Roman" w:hAnsi="Times New Roman" w:cs="Times New Roman"/>
          <w:lang w:val="bg-BG"/>
        </w:rPr>
        <w:t>F-92</w:t>
      </w:r>
      <w:r w:rsidRPr="00F10F74">
        <w:rPr>
          <w:rFonts w:ascii="Times New Roman" w:hAnsi="Times New Roman" w:cs="Times New Roman"/>
          <w:lang w:val="fr-FR"/>
        </w:rPr>
        <w:t>800 Puteaux</w:t>
      </w:r>
    </w:p>
    <w:p w:rsidR="000529CD" w:rsidRPr="00F10F74" w:rsidRDefault="000529CD" w:rsidP="000529CD">
      <w:pPr>
        <w:numPr>
          <w:ilvl w:val="12"/>
          <w:numId w:val="0"/>
        </w:numPr>
        <w:ind w:right="-2"/>
        <w:rPr>
          <w:rFonts w:ascii="Times New Roman" w:hAnsi="Times New Roman" w:cs="Times New Roman"/>
          <w:noProof/>
          <w:sz w:val="22"/>
          <w:szCs w:val="22"/>
          <w:lang w:val="fr-FR"/>
        </w:rPr>
      </w:pPr>
      <w:r w:rsidRPr="00F10F74">
        <w:rPr>
          <w:rFonts w:ascii="Times New Roman" w:hAnsi="Times New Roman" w:cs="Times New Roman"/>
          <w:noProof/>
          <w:sz w:val="22"/>
          <w:szCs w:val="22"/>
          <w:lang w:val="fr-FR"/>
        </w:rPr>
        <w:t>Frakkland</w:t>
      </w:r>
    </w:p>
    <w:p w:rsidR="000529CD" w:rsidRPr="00F10F74" w:rsidRDefault="000529CD" w:rsidP="000529CD">
      <w:pPr>
        <w:numPr>
          <w:ilvl w:val="12"/>
          <w:numId w:val="0"/>
        </w:numPr>
        <w:ind w:right="-2"/>
        <w:rPr>
          <w:rFonts w:ascii="Times New Roman" w:hAnsi="Times New Roman" w:cs="Times New Roman"/>
          <w:noProof/>
          <w:sz w:val="22"/>
          <w:szCs w:val="22"/>
          <w:lang w:val="fr-FR"/>
        </w:rPr>
      </w:pPr>
    </w:p>
    <w:p w:rsidR="000529CD" w:rsidRPr="00F10F74" w:rsidRDefault="000529CD" w:rsidP="000529CD">
      <w:pPr>
        <w:numPr>
          <w:ilvl w:val="12"/>
          <w:numId w:val="0"/>
        </w:numPr>
        <w:ind w:right="-2"/>
        <w:rPr>
          <w:rFonts w:ascii="Times New Roman" w:hAnsi="Times New Roman" w:cs="Times New Roman"/>
          <w:sz w:val="22"/>
          <w:szCs w:val="22"/>
          <w:lang w:val="fr-FR"/>
        </w:rPr>
      </w:pPr>
      <w:r w:rsidRPr="00F10F74">
        <w:rPr>
          <w:rFonts w:ascii="Times New Roman" w:hAnsi="Times New Roman" w:cs="Times New Roman"/>
          <w:sz w:val="22"/>
          <w:szCs w:val="22"/>
          <w:lang w:val="fr-FR"/>
        </w:rPr>
        <w:t>eða</w:t>
      </w:r>
    </w:p>
    <w:p w:rsidR="000529CD" w:rsidRPr="00F10F74" w:rsidRDefault="000529CD" w:rsidP="000529CD">
      <w:pPr>
        <w:numPr>
          <w:ilvl w:val="12"/>
          <w:numId w:val="0"/>
        </w:numPr>
        <w:ind w:right="-2"/>
        <w:rPr>
          <w:rFonts w:ascii="Times New Roman" w:hAnsi="Times New Roman" w:cs="Times New Roman"/>
          <w:noProof/>
          <w:sz w:val="22"/>
          <w:szCs w:val="22"/>
          <w:lang w:val="fr-FR"/>
        </w:rPr>
      </w:pPr>
    </w:p>
    <w:p w:rsidR="000529CD" w:rsidRPr="00F10F74" w:rsidRDefault="00CC0A10" w:rsidP="000529CD">
      <w:pPr>
        <w:numPr>
          <w:ilvl w:val="12"/>
          <w:numId w:val="0"/>
        </w:numPr>
        <w:ind w:right="-2"/>
        <w:rPr>
          <w:rFonts w:ascii="Times New Roman" w:hAnsi="Times New Roman" w:cs="Times New Roman"/>
          <w:noProof/>
          <w:sz w:val="22"/>
          <w:szCs w:val="22"/>
          <w:lang w:val="fr-FR"/>
        </w:rPr>
      </w:pPr>
      <w:r>
        <w:rPr>
          <w:rFonts w:ascii="Times New Roman" w:hAnsi="Times New Roman" w:cs="Times New Roman"/>
          <w:noProof/>
          <w:sz w:val="22"/>
          <w:szCs w:val="22"/>
          <w:lang w:val="fr-FR"/>
        </w:rPr>
        <w:t>Recordati Rare Diseases</w:t>
      </w:r>
    </w:p>
    <w:p w:rsidR="00FF5BF3" w:rsidRPr="00FF5BF3" w:rsidRDefault="00FF5BF3" w:rsidP="00FF5BF3">
      <w:pPr>
        <w:numPr>
          <w:ilvl w:val="12"/>
          <w:numId w:val="0"/>
        </w:numPr>
        <w:ind w:right="-2"/>
        <w:rPr>
          <w:rFonts w:ascii="Times New Roman" w:hAnsi="Times New Roman" w:cs="Times New Roman"/>
          <w:noProof/>
          <w:sz w:val="22"/>
          <w:szCs w:val="22"/>
          <w:lang w:val="fr-FR"/>
        </w:rPr>
      </w:pPr>
      <w:r w:rsidRPr="00FF5BF3">
        <w:rPr>
          <w:rFonts w:ascii="Times New Roman" w:hAnsi="Times New Roman" w:cs="Times New Roman"/>
          <w:noProof/>
          <w:sz w:val="22"/>
          <w:szCs w:val="22"/>
          <w:lang w:val="fr-FR"/>
        </w:rPr>
        <w:t>Eco River Parc</w:t>
      </w:r>
    </w:p>
    <w:p w:rsidR="00584C59" w:rsidRDefault="00FF5BF3" w:rsidP="000529CD">
      <w:pPr>
        <w:numPr>
          <w:ilvl w:val="12"/>
          <w:numId w:val="0"/>
        </w:numPr>
        <w:ind w:right="-2"/>
        <w:rPr>
          <w:rFonts w:ascii="Times New Roman" w:hAnsi="Times New Roman" w:cs="Times New Roman"/>
          <w:noProof/>
          <w:sz w:val="22"/>
          <w:szCs w:val="22"/>
          <w:lang w:val="fr-FR"/>
        </w:rPr>
      </w:pPr>
      <w:r w:rsidRPr="00FF5BF3">
        <w:rPr>
          <w:rFonts w:ascii="Times New Roman" w:hAnsi="Times New Roman" w:cs="Times New Roman"/>
          <w:noProof/>
          <w:sz w:val="22"/>
          <w:szCs w:val="22"/>
          <w:lang w:val="fr-FR"/>
        </w:rPr>
        <w:t>30, rue des Peupliers</w:t>
      </w:r>
    </w:p>
    <w:p w:rsidR="000529CD" w:rsidRPr="00F10F74" w:rsidRDefault="000529CD" w:rsidP="000529CD">
      <w:pPr>
        <w:numPr>
          <w:ilvl w:val="12"/>
          <w:numId w:val="0"/>
        </w:numPr>
        <w:ind w:right="-2"/>
        <w:rPr>
          <w:rFonts w:ascii="Times New Roman" w:hAnsi="Times New Roman" w:cs="Times New Roman"/>
          <w:noProof/>
          <w:sz w:val="22"/>
          <w:szCs w:val="22"/>
          <w:lang w:val="fr-FR"/>
        </w:rPr>
      </w:pPr>
      <w:r w:rsidRPr="00F10F74">
        <w:rPr>
          <w:rFonts w:ascii="Times New Roman" w:hAnsi="Times New Roman" w:cs="Times New Roman"/>
          <w:noProof/>
          <w:sz w:val="22"/>
          <w:szCs w:val="22"/>
          <w:lang w:val="fr-FR"/>
        </w:rPr>
        <w:t>F-92000 Nanterre</w:t>
      </w:r>
    </w:p>
    <w:p w:rsidR="000529CD" w:rsidRPr="00F10F74" w:rsidRDefault="000529CD" w:rsidP="000529CD">
      <w:pPr>
        <w:numPr>
          <w:ilvl w:val="12"/>
          <w:numId w:val="0"/>
        </w:numPr>
        <w:ind w:right="-2"/>
        <w:rPr>
          <w:rFonts w:ascii="Times New Roman" w:hAnsi="Times New Roman" w:cs="Times New Roman"/>
          <w:noProof/>
          <w:sz w:val="22"/>
          <w:szCs w:val="22"/>
          <w:lang w:val="fr-FR"/>
        </w:rPr>
      </w:pPr>
      <w:r w:rsidRPr="00F10F74">
        <w:rPr>
          <w:rFonts w:ascii="Times New Roman" w:hAnsi="Times New Roman" w:cs="Times New Roman"/>
          <w:noProof/>
          <w:sz w:val="22"/>
          <w:szCs w:val="22"/>
          <w:lang w:val="fr-FR"/>
        </w:rPr>
        <w:t>Frakkland</w:t>
      </w:r>
    </w:p>
    <w:p w:rsidR="000529CD" w:rsidRDefault="000529CD">
      <w:pPr>
        <w:pStyle w:val="Normal1"/>
        <w:tabs>
          <w:tab w:val="left" w:pos="560"/>
          <w:tab w:val="left" w:pos="980"/>
          <w:tab w:val="right" w:pos="8500"/>
        </w:tabs>
        <w:rPr>
          <w:lang w:val="is-IS"/>
        </w:rPr>
      </w:pPr>
    </w:p>
    <w:p w:rsidR="00D85F38" w:rsidRPr="004C1515" w:rsidRDefault="00D85F38">
      <w:pPr>
        <w:pStyle w:val="Normal1"/>
        <w:tabs>
          <w:tab w:val="left" w:pos="560"/>
          <w:tab w:val="left" w:pos="980"/>
          <w:tab w:val="right" w:pos="8500"/>
        </w:tabs>
        <w:rPr>
          <w:lang w:val="is-IS"/>
        </w:rPr>
      </w:pPr>
    </w:p>
    <w:p w:rsidR="00D146FD" w:rsidRPr="004C1515" w:rsidRDefault="002758F5">
      <w:pPr>
        <w:pStyle w:val="Normal1"/>
        <w:tabs>
          <w:tab w:val="left" w:pos="560"/>
          <w:tab w:val="left" w:pos="980"/>
        </w:tabs>
        <w:rPr>
          <w:lang w:val="is-IS"/>
        </w:rPr>
      </w:pPr>
      <w:r w:rsidRPr="002758F5">
        <w:rPr>
          <w:sz w:val="22"/>
          <w:lang w:val="is-IS"/>
        </w:rPr>
        <w:t>Ef óskað er frekari upplýsinga um lyfið, vinsamlegast hafið þá samband við fulltrúa markaðsleyfishafa á hverjum stað.</w:t>
      </w:r>
    </w:p>
    <w:p w:rsidR="00D85F38" w:rsidRPr="00CD3710" w:rsidRDefault="00D85F38">
      <w:pPr>
        <w:pStyle w:val="Normal1"/>
        <w:rPr>
          <w:lang w:val="is-IS"/>
        </w:rPr>
      </w:pPr>
    </w:p>
    <w:p w:rsidR="00E761B0" w:rsidRPr="00E761B0" w:rsidRDefault="00E761B0" w:rsidP="00E761B0">
      <w:pPr>
        <w:ind w:right="-2"/>
        <w:rPr>
          <w:rFonts w:ascii="Times New Roman" w:hAnsi="Times New Roman" w:cs="Times New Roman"/>
          <w:sz w:val="22"/>
          <w:szCs w:val="22"/>
          <w:lang w:val="cs-CZ"/>
        </w:rPr>
      </w:pPr>
    </w:p>
    <w:tbl>
      <w:tblPr>
        <w:tblW w:w="9356" w:type="dxa"/>
        <w:tblInd w:w="-34" w:type="dxa"/>
        <w:tblLayout w:type="fixed"/>
        <w:tblLook w:val="0000" w:firstRow="0" w:lastRow="0" w:firstColumn="0" w:lastColumn="0" w:noHBand="0" w:noVBand="0"/>
      </w:tblPr>
      <w:tblGrid>
        <w:gridCol w:w="4678"/>
        <w:gridCol w:w="4678"/>
      </w:tblGrid>
      <w:tr w:rsidR="00E761B0" w:rsidRPr="00E761B0" w:rsidTr="006E0037">
        <w:tc>
          <w:tcPr>
            <w:tcW w:w="4678" w:type="dxa"/>
          </w:tcPr>
          <w:p w:rsidR="00E761B0" w:rsidRPr="00E761B0" w:rsidRDefault="00E761B0" w:rsidP="006E0037">
            <w:pPr>
              <w:rPr>
                <w:rFonts w:ascii="Times New Roman" w:hAnsi="Times New Roman" w:cs="Times New Roman"/>
                <w:noProof/>
                <w:sz w:val="22"/>
                <w:szCs w:val="22"/>
                <w:lang w:val="fr-FR"/>
              </w:rPr>
            </w:pPr>
            <w:r w:rsidRPr="00E761B0">
              <w:rPr>
                <w:rFonts w:ascii="Times New Roman" w:hAnsi="Times New Roman" w:cs="Times New Roman"/>
                <w:b/>
                <w:noProof/>
                <w:sz w:val="22"/>
                <w:szCs w:val="22"/>
                <w:lang w:val="fr-FR"/>
              </w:rPr>
              <w:t>Belgique/België/Belgien</w:t>
            </w:r>
          </w:p>
          <w:p w:rsidR="00E761B0" w:rsidRPr="00E761B0" w:rsidRDefault="00E761B0" w:rsidP="006E0037">
            <w:pPr>
              <w:rPr>
                <w:rFonts w:ascii="Times New Roman" w:hAnsi="Times New Roman" w:cs="Times New Roman"/>
                <w:noProof/>
                <w:sz w:val="22"/>
                <w:szCs w:val="22"/>
                <w:lang w:val="fr-FR"/>
              </w:rPr>
            </w:pPr>
            <w:r w:rsidRPr="00E761B0">
              <w:rPr>
                <w:rFonts w:ascii="Times New Roman" w:hAnsi="Times New Roman" w:cs="Times New Roman"/>
                <w:noProof/>
                <w:sz w:val="22"/>
                <w:szCs w:val="22"/>
                <w:lang w:val="fr-FR"/>
              </w:rPr>
              <w:t>Recordati</w:t>
            </w:r>
          </w:p>
          <w:p w:rsidR="00E761B0" w:rsidRPr="00AB35B3" w:rsidRDefault="00E761B0" w:rsidP="006E0037">
            <w:pPr>
              <w:pStyle w:val="Header"/>
              <w:tabs>
                <w:tab w:val="clear" w:pos="4153"/>
                <w:tab w:val="clear" w:pos="8306"/>
              </w:tabs>
              <w:rPr>
                <w:rFonts w:ascii="Times New Roman" w:hAnsi="Times New Roman"/>
                <w:noProof/>
                <w:sz w:val="22"/>
                <w:szCs w:val="22"/>
                <w:lang w:val="fr-FR"/>
              </w:rPr>
            </w:pPr>
            <w:r w:rsidRPr="00AB35B3">
              <w:rPr>
                <w:rFonts w:ascii="Times New Roman" w:hAnsi="Times New Roman"/>
                <w:noProof/>
                <w:sz w:val="22"/>
                <w:szCs w:val="22"/>
                <w:lang w:val="fr-FR" w:eastAsia="en-US"/>
              </w:rPr>
              <w:t>Tél/Tel: +32 2 46101 36</w:t>
            </w:r>
          </w:p>
        </w:tc>
        <w:tc>
          <w:tcPr>
            <w:tcW w:w="4678" w:type="dxa"/>
          </w:tcPr>
          <w:p w:rsidR="00E761B0" w:rsidRPr="00E761B0" w:rsidRDefault="00E761B0" w:rsidP="006E0037">
            <w:pPr>
              <w:rPr>
                <w:rFonts w:ascii="Times New Roman" w:hAnsi="Times New Roman" w:cs="Times New Roman"/>
                <w:sz w:val="22"/>
                <w:szCs w:val="22"/>
                <w:lang w:val="lt-LT" w:eastAsia="fr-FR"/>
              </w:rPr>
            </w:pPr>
            <w:r w:rsidRPr="00E761B0">
              <w:rPr>
                <w:rFonts w:ascii="Times New Roman" w:hAnsi="Times New Roman" w:cs="Times New Roman"/>
                <w:b/>
                <w:sz w:val="22"/>
                <w:szCs w:val="22"/>
                <w:lang w:val="lt-LT"/>
              </w:rPr>
              <w:t>Lietuva</w:t>
            </w:r>
          </w:p>
          <w:p w:rsidR="00E761B0" w:rsidRPr="00E761B0" w:rsidRDefault="00E761B0" w:rsidP="006E0037">
            <w:pPr>
              <w:suppressAutoHyphens/>
              <w:rPr>
                <w:rFonts w:ascii="Times New Roman" w:hAnsi="Times New Roman" w:cs="Times New Roman"/>
                <w:sz w:val="22"/>
                <w:szCs w:val="22"/>
                <w:lang w:val="et-EE"/>
              </w:rPr>
            </w:pPr>
            <w:r w:rsidRPr="00E761B0">
              <w:rPr>
                <w:rFonts w:ascii="Times New Roman" w:hAnsi="Times New Roman" w:cs="Times New Roman"/>
                <w:sz w:val="22"/>
                <w:szCs w:val="22"/>
                <w:lang w:val="et-EE"/>
              </w:rPr>
              <w:t>Recordati AB.</w:t>
            </w:r>
          </w:p>
          <w:p w:rsidR="00E761B0" w:rsidRPr="00E761B0" w:rsidRDefault="00E761B0" w:rsidP="006E0037">
            <w:pPr>
              <w:rPr>
                <w:rFonts w:ascii="Times New Roman" w:hAnsi="Times New Roman" w:cs="Times New Roman"/>
                <w:sz w:val="22"/>
                <w:szCs w:val="22"/>
                <w:lang w:val="et-EE"/>
              </w:rPr>
            </w:pPr>
            <w:r w:rsidRPr="00E761B0">
              <w:rPr>
                <w:rFonts w:ascii="Times New Roman" w:hAnsi="Times New Roman" w:cs="Times New Roman"/>
                <w:sz w:val="22"/>
                <w:szCs w:val="22"/>
                <w:lang w:val="et-EE"/>
              </w:rPr>
              <w:t>Tel: + 46 8 545 80 230</w:t>
            </w:r>
          </w:p>
          <w:p w:rsidR="00E761B0" w:rsidRPr="00E761B0" w:rsidRDefault="00E761B0" w:rsidP="006E0037">
            <w:pPr>
              <w:tabs>
                <w:tab w:val="left" w:pos="-720"/>
              </w:tabs>
              <w:suppressAutoHyphens/>
              <w:rPr>
                <w:rFonts w:ascii="Times New Roman" w:hAnsi="Times New Roman" w:cs="Times New Roman"/>
                <w:sz w:val="22"/>
                <w:szCs w:val="22"/>
                <w:lang w:val="mt-MT"/>
              </w:rPr>
            </w:pPr>
            <w:r w:rsidRPr="00E761B0">
              <w:rPr>
                <w:rFonts w:ascii="Times New Roman" w:hAnsi="Times New Roman" w:cs="Times New Roman"/>
                <w:sz w:val="22"/>
                <w:szCs w:val="22"/>
                <w:lang w:val="mt-MT"/>
              </w:rPr>
              <w:t>Švedija</w:t>
            </w:r>
          </w:p>
          <w:p w:rsidR="00E761B0" w:rsidRPr="00E761B0" w:rsidRDefault="00E761B0" w:rsidP="006E0037">
            <w:pPr>
              <w:suppressAutoHyphens/>
              <w:rPr>
                <w:rFonts w:ascii="Times New Roman" w:hAnsi="Times New Roman" w:cs="Times New Roman"/>
                <w:sz w:val="22"/>
                <w:szCs w:val="22"/>
                <w:lang w:val="lv-LV" w:eastAsia="fr-FR"/>
              </w:rPr>
            </w:pPr>
          </w:p>
        </w:tc>
      </w:tr>
      <w:tr w:rsidR="00E761B0" w:rsidRPr="00E761B0" w:rsidTr="006E0037">
        <w:tc>
          <w:tcPr>
            <w:tcW w:w="4678" w:type="dxa"/>
          </w:tcPr>
          <w:p w:rsidR="00E761B0" w:rsidRPr="00E761B0" w:rsidRDefault="00E761B0" w:rsidP="006E0037">
            <w:pPr>
              <w:autoSpaceDE w:val="0"/>
              <w:autoSpaceDN w:val="0"/>
              <w:adjustRightInd w:val="0"/>
              <w:rPr>
                <w:rFonts w:ascii="Times New Roman" w:hAnsi="Times New Roman" w:cs="Times New Roman"/>
                <w:b/>
                <w:bCs/>
                <w:sz w:val="22"/>
                <w:szCs w:val="22"/>
                <w:lang w:val="bg-BG"/>
              </w:rPr>
            </w:pPr>
            <w:r w:rsidRPr="00E761B0">
              <w:rPr>
                <w:rFonts w:ascii="Times New Roman" w:hAnsi="Times New Roman" w:cs="Times New Roman"/>
                <w:b/>
                <w:bCs/>
                <w:sz w:val="22"/>
                <w:szCs w:val="22"/>
                <w:lang w:val="bg-BG"/>
              </w:rPr>
              <w:t>България</w:t>
            </w:r>
          </w:p>
          <w:p w:rsidR="00E761B0" w:rsidRPr="00E761B0" w:rsidRDefault="00CC0A10" w:rsidP="006E0037">
            <w:pPr>
              <w:suppressAutoHyphens/>
              <w:rPr>
                <w:rFonts w:ascii="Times New Roman" w:hAnsi="Times New Roman" w:cs="Times New Roman"/>
                <w:sz w:val="22"/>
                <w:szCs w:val="22"/>
                <w:lang w:val="fr-FR"/>
              </w:rPr>
            </w:pPr>
            <w:r>
              <w:rPr>
                <w:rFonts w:ascii="Times New Roman" w:hAnsi="Times New Roman" w:cs="Times New Roman"/>
                <w:sz w:val="22"/>
                <w:szCs w:val="22"/>
                <w:lang w:val="fr-FR"/>
              </w:rPr>
              <w:t>Recordati Rare Diseases</w:t>
            </w:r>
          </w:p>
          <w:p w:rsidR="00E761B0" w:rsidRPr="00E761B0" w:rsidRDefault="00E761B0" w:rsidP="006E0037">
            <w:pPr>
              <w:suppressAutoHyphens/>
              <w:rPr>
                <w:rFonts w:ascii="Times New Roman" w:hAnsi="Times New Roman" w:cs="Times New Roman"/>
                <w:sz w:val="22"/>
                <w:szCs w:val="22"/>
                <w:lang w:val="fr-FR"/>
              </w:rPr>
            </w:pPr>
            <w:r w:rsidRPr="00E761B0">
              <w:rPr>
                <w:rFonts w:ascii="Times New Roman" w:hAnsi="Times New Roman" w:cs="Times New Roman"/>
                <w:sz w:val="22"/>
                <w:szCs w:val="22"/>
                <w:lang w:val="es-ES"/>
              </w:rPr>
              <w:t>Te</w:t>
            </w:r>
            <w:r w:rsidRPr="00E761B0">
              <w:rPr>
                <w:rFonts w:ascii="Times New Roman" w:hAnsi="Times New Roman" w:cs="Times New Roman"/>
                <w:sz w:val="22"/>
                <w:szCs w:val="22"/>
              </w:rPr>
              <w:t>л</w:t>
            </w:r>
            <w:r w:rsidRPr="00E761B0">
              <w:rPr>
                <w:rFonts w:ascii="Times New Roman" w:hAnsi="Times New Roman" w:cs="Times New Roman"/>
                <w:sz w:val="22"/>
                <w:szCs w:val="22"/>
                <w:lang w:val="es-ES"/>
              </w:rPr>
              <w:t>.</w:t>
            </w:r>
            <w:r w:rsidRPr="00E761B0">
              <w:rPr>
                <w:rFonts w:ascii="Times New Roman" w:hAnsi="Times New Roman" w:cs="Times New Roman"/>
                <w:sz w:val="22"/>
                <w:szCs w:val="22"/>
                <w:lang w:val="fr-FR"/>
              </w:rPr>
              <w:t>: +33 (0)1 47 73 64 58</w:t>
            </w:r>
          </w:p>
          <w:p w:rsidR="00E761B0" w:rsidRPr="00E761B0" w:rsidRDefault="00E761B0" w:rsidP="006E0037">
            <w:pPr>
              <w:suppressAutoHyphens/>
              <w:rPr>
                <w:rFonts w:ascii="Times New Roman" w:hAnsi="Times New Roman" w:cs="Times New Roman"/>
                <w:sz w:val="22"/>
                <w:szCs w:val="22"/>
                <w:lang w:val="fr-FR"/>
              </w:rPr>
            </w:pPr>
            <w:r w:rsidRPr="00E761B0">
              <w:rPr>
                <w:rFonts w:ascii="Times New Roman" w:hAnsi="Times New Roman" w:cs="Times New Roman"/>
                <w:sz w:val="22"/>
                <w:szCs w:val="22"/>
              </w:rPr>
              <w:t>Франция</w:t>
            </w:r>
            <w:r w:rsidRPr="00E761B0">
              <w:rPr>
                <w:rFonts w:ascii="Times New Roman" w:hAnsi="Times New Roman" w:cs="Times New Roman"/>
                <w:sz w:val="22"/>
                <w:szCs w:val="22"/>
                <w:lang w:val="fr-FR"/>
              </w:rPr>
              <w:t xml:space="preserve"> </w:t>
            </w:r>
          </w:p>
          <w:p w:rsidR="00E761B0" w:rsidRPr="00E761B0" w:rsidRDefault="00E761B0" w:rsidP="006E0037">
            <w:pPr>
              <w:suppressAutoHyphens/>
              <w:rPr>
                <w:rFonts w:ascii="Times New Roman" w:hAnsi="Times New Roman" w:cs="Times New Roman"/>
                <w:b/>
                <w:sz w:val="22"/>
                <w:szCs w:val="22"/>
                <w:lang w:val="fr-FR"/>
              </w:rPr>
            </w:pPr>
          </w:p>
        </w:tc>
        <w:tc>
          <w:tcPr>
            <w:tcW w:w="4678" w:type="dxa"/>
          </w:tcPr>
          <w:p w:rsidR="00E761B0" w:rsidRPr="00E761B0" w:rsidRDefault="00E761B0" w:rsidP="006E0037">
            <w:pPr>
              <w:rPr>
                <w:rFonts w:ascii="Times New Roman" w:hAnsi="Times New Roman" w:cs="Times New Roman"/>
                <w:b/>
                <w:noProof/>
                <w:sz w:val="22"/>
                <w:szCs w:val="22"/>
                <w:lang w:val="de-DE"/>
              </w:rPr>
            </w:pPr>
            <w:r w:rsidRPr="00E761B0">
              <w:rPr>
                <w:rFonts w:ascii="Times New Roman" w:hAnsi="Times New Roman" w:cs="Times New Roman"/>
                <w:b/>
                <w:noProof/>
                <w:sz w:val="22"/>
                <w:szCs w:val="22"/>
                <w:lang w:val="de-DE"/>
              </w:rPr>
              <w:t>Luxembourg/Luxemburg</w:t>
            </w:r>
          </w:p>
          <w:p w:rsidR="00E761B0" w:rsidRPr="00E761B0" w:rsidRDefault="00E761B0" w:rsidP="006E0037">
            <w:pPr>
              <w:rPr>
                <w:rFonts w:ascii="Times New Roman" w:hAnsi="Times New Roman" w:cs="Times New Roman"/>
                <w:noProof/>
                <w:sz w:val="22"/>
                <w:szCs w:val="22"/>
                <w:lang w:val="de-DE"/>
              </w:rPr>
            </w:pPr>
            <w:r w:rsidRPr="00E761B0">
              <w:rPr>
                <w:rFonts w:ascii="Times New Roman" w:hAnsi="Times New Roman" w:cs="Times New Roman"/>
                <w:noProof/>
                <w:sz w:val="22"/>
                <w:szCs w:val="22"/>
                <w:lang w:val="de-DE"/>
              </w:rPr>
              <w:t>Recordati</w:t>
            </w:r>
          </w:p>
          <w:p w:rsidR="00E761B0" w:rsidRPr="00AB35B3" w:rsidRDefault="00E761B0" w:rsidP="006E0037">
            <w:pPr>
              <w:snapToGrid w:val="0"/>
              <w:rPr>
                <w:rFonts w:ascii="Times New Roman" w:hAnsi="Times New Roman" w:cs="Times New Roman"/>
                <w:noProof/>
                <w:sz w:val="22"/>
                <w:szCs w:val="22"/>
                <w:lang w:val="de-DE"/>
              </w:rPr>
            </w:pPr>
            <w:r w:rsidRPr="00AB35B3">
              <w:rPr>
                <w:rFonts w:ascii="Times New Roman" w:hAnsi="Times New Roman" w:cs="Times New Roman"/>
                <w:noProof/>
                <w:sz w:val="22"/>
                <w:szCs w:val="22"/>
                <w:lang w:val="de-DE"/>
              </w:rPr>
              <w:t>Tél/Tel: +32 2 46101 36</w:t>
            </w:r>
          </w:p>
          <w:p w:rsidR="00E761B0" w:rsidRPr="00E761B0" w:rsidRDefault="00E761B0" w:rsidP="006E0037">
            <w:pPr>
              <w:rPr>
                <w:rFonts w:ascii="Times New Roman" w:hAnsi="Times New Roman" w:cs="Times New Roman"/>
                <w:noProof/>
                <w:sz w:val="22"/>
                <w:szCs w:val="22"/>
                <w:lang w:val="fr-FR"/>
              </w:rPr>
            </w:pPr>
            <w:r w:rsidRPr="00E761B0">
              <w:rPr>
                <w:rFonts w:ascii="Times New Roman" w:hAnsi="Times New Roman" w:cs="Times New Roman"/>
                <w:noProof/>
                <w:sz w:val="22"/>
                <w:szCs w:val="22"/>
                <w:lang w:val="fr-FR"/>
              </w:rPr>
              <w:t>Belgique/Belgien</w:t>
            </w:r>
          </w:p>
          <w:p w:rsidR="00E761B0" w:rsidRPr="00E761B0" w:rsidRDefault="00E761B0" w:rsidP="006E0037">
            <w:pPr>
              <w:suppressAutoHyphens/>
              <w:rPr>
                <w:rFonts w:ascii="Times New Roman" w:hAnsi="Times New Roman" w:cs="Times New Roman"/>
                <w:sz w:val="22"/>
                <w:szCs w:val="22"/>
                <w:lang w:val="fr-FR" w:eastAsia="fr-FR"/>
              </w:rPr>
            </w:pPr>
          </w:p>
        </w:tc>
      </w:tr>
      <w:tr w:rsidR="00E761B0" w:rsidRPr="00E761B0" w:rsidTr="006E0037">
        <w:tc>
          <w:tcPr>
            <w:tcW w:w="4678" w:type="dxa"/>
          </w:tcPr>
          <w:p w:rsidR="00E761B0" w:rsidRPr="00E761B0" w:rsidRDefault="00E761B0" w:rsidP="006E0037">
            <w:pPr>
              <w:suppressAutoHyphens/>
              <w:rPr>
                <w:rFonts w:ascii="Times New Roman" w:hAnsi="Times New Roman" w:cs="Times New Roman"/>
                <w:sz w:val="22"/>
                <w:szCs w:val="22"/>
                <w:lang w:eastAsia="fr-FR"/>
              </w:rPr>
            </w:pPr>
            <w:r w:rsidRPr="00E761B0">
              <w:rPr>
                <w:rFonts w:ascii="Times New Roman" w:hAnsi="Times New Roman" w:cs="Times New Roman"/>
                <w:b/>
                <w:sz w:val="22"/>
                <w:szCs w:val="22"/>
              </w:rPr>
              <w:t>Česká republika</w:t>
            </w:r>
          </w:p>
          <w:p w:rsidR="00E761B0" w:rsidRPr="00E761B0" w:rsidRDefault="00CC0A10" w:rsidP="006E0037">
            <w:pPr>
              <w:rPr>
                <w:rFonts w:ascii="Times New Roman" w:hAnsi="Times New Roman" w:cs="Times New Roman"/>
                <w:sz w:val="22"/>
                <w:szCs w:val="22"/>
                <w:lang w:val="lv-LV"/>
              </w:rPr>
            </w:pPr>
            <w:r w:rsidRPr="006E0037">
              <w:rPr>
                <w:rFonts w:ascii="Times New Roman" w:hAnsi="Times New Roman" w:cs="Times New Roman"/>
                <w:sz w:val="22"/>
                <w:szCs w:val="22"/>
                <w:lang w:val="en-GB"/>
              </w:rPr>
              <w:t>Recordati Rare Diseases</w:t>
            </w:r>
          </w:p>
          <w:p w:rsidR="00E761B0" w:rsidRPr="006E0037" w:rsidRDefault="00E761B0" w:rsidP="006E0037">
            <w:pPr>
              <w:suppressAutoHyphens/>
              <w:rPr>
                <w:rFonts w:ascii="Times New Roman" w:hAnsi="Times New Roman" w:cs="Times New Roman"/>
                <w:sz w:val="22"/>
                <w:szCs w:val="22"/>
                <w:lang w:val="en-GB"/>
              </w:rPr>
            </w:pPr>
            <w:r w:rsidRPr="006E0037">
              <w:rPr>
                <w:rFonts w:ascii="Times New Roman" w:hAnsi="Times New Roman" w:cs="Times New Roman"/>
                <w:sz w:val="22"/>
                <w:szCs w:val="22"/>
                <w:lang w:val="en-GB"/>
              </w:rPr>
              <w:t>Tel: +33 (0)1 47 73 64 58</w:t>
            </w:r>
          </w:p>
          <w:p w:rsidR="00E761B0" w:rsidRPr="00E761B0" w:rsidRDefault="00E761B0" w:rsidP="006E0037">
            <w:pPr>
              <w:suppressAutoHyphens/>
              <w:rPr>
                <w:rFonts w:ascii="Times New Roman" w:hAnsi="Times New Roman" w:cs="Times New Roman"/>
                <w:sz w:val="22"/>
                <w:szCs w:val="22"/>
                <w:lang w:val="fr-FR"/>
              </w:rPr>
            </w:pPr>
            <w:r w:rsidRPr="00E761B0">
              <w:rPr>
                <w:rFonts w:ascii="Times New Roman" w:hAnsi="Times New Roman" w:cs="Times New Roman"/>
                <w:sz w:val="22"/>
                <w:szCs w:val="22"/>
                <w:lang w:val="fr-FR"/>
              </w:rPr>
              <w:t>Francie</w:t>
            </w:r>
          </w:p>
          <w:p w:rsidR="00E761B0" w:rsidRPr="00E761B0" w:rsidRDefault="00E761B0" w:rsidP="006E0037">
            <w:pPr>
              <w:suppressAutoHyphens/>
              <w:rPr>
                <w:rFonts w:ascii="Times New Roman" w:hAnsi="Times New Roman" w:cs="Times New Roman"/>
                <w:sz w:val="22"/>
                <w:szCs w:val="22"/>
                <w:lang w:val="lv-LV" w:eastAsia="fr-FR"/>
              </w:rPr>
            </w:pPr>
          </w:p>
        </w:tc>
        <w:tc>
          <w:tcPr>
            <w:tcW w:w="4678" w:type="dxa"/>
          </w:tcPr>
          <w:p w:rsidR="00E761B0" w:rsidRPr="00E761B0" w:rsidRDefault="00E761B0" w:rsidP="006E0037">
            <w:pPr>
              <w:rPr>
                <w:rFonts w:ascii="Times New Roman" w:hAnsi="Times New Roman" w:cs="Times New Roman"/>
                <w:b/>
                <w:sz w:val="22"/>
                <w:szCs w:val="22"/>
                <w:lang w:val="hu-HU" w:eastAsia="fr-FR"/>
              </w:rPr>
            </w:pPr>
            <w:r w:rsidRPr="00E761B0">
              <w:rPr>
                <w:rFonts w:ascii="Times New Roman" w:hAnsi="Times New Roman" w:cs="Times New Roman"/>
                <w:b/>
                <w:sz w:val="22"/>
                <w:szCs w:val="22"/>
                <w:lang w:val="hu-HU"/>
              </w:rPr>
              <w:lastRenderedPageBreak/>
              <w:t>Magyarország</w:t>
            </w:r>
          </w:p>
          <w:p w:rsidR="00E761B0" w:rsidRPr="00E761B0" w:rsidRDefault="00CC0A10" w:rsidP="006E0037">
            <w:pPr>
              <w:rPr>
                <w:rFonts w:ascii="Times New Roman" w:hAnsi="Times New Roman" w:cs="Times New Roman"/>
                <w:sz w:val="22"/>
                <w:szCs w:val="22"/>
                <w:lang w:val="lv-LV"/>
              </w:rPr>
            </w:pPr>
            <w:r>
              <w:rPr>
                <w:rFonts w:ascii="Times New Roman" w:hAnsi="Times New Roman" w:cs="Times New Roman"/>
                <w:sz w:val="22"/>
                <w:szCs w:val="22"/>
              </w:rPr>
              <w:t>Recordati Rare Diseases</w:t>
            </w:r>
          </w:p>
          <w:p w:rsidR="00E761B0" w:rsidRPr="00E761B0" w:rsidRDefault="00E761B0" w:rsidP="006E0037">
            <w:pPr>
              <w:suppressAutoHyphens/>
              <w:rPr>
                <w:rFonts w:ascii="Times New Roman" w:hAnsi="Times New Roman" w:cs="Times New Roman"/>
                <w:sz w:val="22"/>
                <w:szCs w:val="22"/>
              </w:rPr>
            </w:pPr>
            <w:r w:rsidRPr="00E761B0">
              <w:rPr>
                <w:rFonts w:ascii="Times New Roman" w:hAnsi="Times New Roman" w:cs="Times New Roman"/>
                <w:sz w:val="22"/>
                <w:szCs w:val="22"/>
              </w:rPr>
              <w:t xml:space="preserve">Tel: </w:t>
            </w:r>
            <w:r w:rsidRPr="00CC0A10">
              <w:rPr>
                <w:rFonts w:ascii="Times New Roman" w:hAnsi="Times New Roman" w:cs="Times New Roman"/>
                <w:sz w:val="22"/>
                <w:szCs w:val="22"/>
                <w:lang w:val="en-GB"/>
              </w:rPr>
              <w:t>+33 (0)1 47 73 64 58</w:t>
            </w:r>
          </w:p>
          <w:p w:rsidR="00E761B0" w:rsidRPr="00E761B0" w:rsidRDefault="00E761B0" w:rsidP="006E0037">
            <w:pPr>
              <w:rPr>
                <w:rFonts w:ascii="Times New Roman" w:hAnsi="Times New Roman" w:cs="Times New Roman"/>
                <w:sz w:val="22"/>
                <w:szCs w:val="22"/>
              </w:rPr>
            </w:pPr>
            <w:r w:rsidRPr="00E761B0">
              <w:rPr>
                <w:rFonts w:ascii="Times New Roman" w:hAnsi="Times New Roman" w:cs="Times New Roman"/>
                <w:sz w:val="22"/>
                <w:szCs w:val="22"/>
              </w:rPr>
              <w:t xml:space="preserve">Franciaország </w:t>
            </w:r>
          </w:p>
          <w:p w:rsidR="00E761B0" w:rsidRPr="00CC0A10" w:rsidRDefault="00E761B0" w:rsidP="006E0037">
            <w:pPr>
              <w:suppressAutoHyphens/>
              <w:rPr>
                <w:rFonts w:ascii="Times New Roman" w:hAnsi="Times New Roman" w:cs="Times New Roman"/>
                <w:sz w:val="22"/>
                <w:szCs w:val="22"/>
                <w:lang w:val="en-GB" w:eastAsia="fr-FR"/>
              </w:rPr>
            </w:pPr>
          </w:p>
          <w:p w:rsidR="00E761B0" w:rsidRPr="00CC0A10" w:rsidRDefault="00E761B0" w:rsidP="006E0037">
            <w:pPr>
              <w:suppressAutoHyphens/>
              <w:rPr>
                <w:rFonts w:ascii="Times New Roman" w:hAnsi="Times New Roman" w:cs="Times New Roman"/>
                <w:sz w:val="22"/>
                <w:szCs w:val="22"/>
                <w:lang w:val="en-GB" w:eastAsia="fr-FR"/>
              </w:rPr>
            </w:pPr>
          </w:p>
          <w:p w:rsidR="00E761B0" w:rsidRPr="00CC0A10" w:rsidRDefault="00E761B0" w:rsidP="006E0037">
            <w:pPr>
              <w:suppressAutoHyphens/>
              <w:rPr>
                <w:rFonts w:ascii="Times New Roman" w:hAnsi="Times New Roman" w:cs="Times New Roman"/>
                <w:sz w:val="22"/>
                <w:szCs w:val="22"/>
                <w:lang w:val="en-GB" w:eastAsia="fr-FR"/>
              </w:rPr>
            </w:pPr>
          </w:p>
        </w:tc>
      </w:tr>
      <w:tr w:rsidR="00E761B0" w:rsidRPr="00E761B0" w:rsidTr="006E0037">
        <w:tc>
          <w:tcPr>
            <w:tcW w:w="4678" w:type="dxa"/>
          </w:tcPr>
          <w:p w:rsidR="00E761B0" w:rsidRPr="00E761B0" w:rsidRDefault="00E761B0" w:rsidP="006E0037">
            <w:pPr>
              <w:rPr>
                <w:rFonts w:ascii="Times New Roman" w:hAnsi="Times New Roman" w:cs="Times New Roman"/>
                <w:sz w:val="22"/>
                <w:szCs w:val="22"/>
                <w:lang w:val="da-DK" w:eastAsia="fr-FR"/>
              </w:rPr>
            </w:pPr>
            <w:r w:rsidRPr="00E761B0">
              <w:rPr>
                <w:rFonts w:ascii="Times New Roman" w:hAnsi="Times New Roman" w:cs="Times New Roman"/>
                <w:b/>
                <w:sz w:val="22"/>
                <w:szCs w:val="22"/>
                <w:lang w:val="da-DK"/>
              </w:rPr>
              <w:lastRenderedPageBreak/>
              <w:t>Danmark</w:t>
            </w:r>
          </w:p>
          <w:p w:rsidR="00E761B0" w:rsidRPr="00E761B0" w:rsidRDefault="00E761B0" w:rsidP="006E0037">
            <w:pPr>
              <w:rPr>
                <w:rFonts w:ascii="Times New Roman" w:hAnsi="Times New Roman" w:cs="Times New Roman"/>
                <w:noProof/>
                <w:sz w:val="22"/>
                <w:szCs w:val="22"/>
                <w:lang w:val="mt-MT"/>
              </w:rPr>
            </w:pPr>
            <w:r w:rsidRPr="00E761B0">
              <w:rPr>
                <w:rFonts w:ascii="Times New Roman" w:hAnsi="Times New Roman" w:cs="Times New Roman"/>
                <w:noProof/>
                <w:sz w:val="22"/>
                <w:szCs w:val="22"/>
                <w:lang w:val="mt-MT"/>
              </w:rPr>
              <w:t>Recordati AB.</w:t>
            </w:r>
          </w:p>
          <w:p w:rsidR="00E761B0" w:rsidRPr="00E761B0" w:rsidRDefault="00E761B0" w:rsidP="006E0037">
            <w:pPr>
              <w:suppressAutoHyphens/>
              <w:rPr>
                <w:rFonts w:ascii="Times New Roman" w:hAnsi="Times New Roman" w:cs="Times New Roman"/>
                <w:noProof/>
                <w:sz w:val="22"/>
                <w:szCs w:val="22"/>
                <w:lang w:val="fr-FR"/>
              </w:rPr>
            </w:pPr>
            <w:r w:rsidRPr="00E761B0">
              <w:rPr>
                <w:rFonts w:ascii="Times New Roman" w:hAnsi="Times New Roman" w:cs="Times New Roman"/>
                <w:noProof/>
                <w:sz w:val="22"/>
                <w:szCs w:val="22"/>
                <w:lang w:val="mt-MT"/>
              </w:rPr>
              <w:t>Tlf : +46 8 545 80 230</w:t>
            </w:r>
          </w:p>
          <w:p w:rsidR="00E761B0" w:rsidRPr="00E761B0" w:rsidRDefault="00E761B0" w:rsidP="006E0037">
            <w:pPr>
              <w:rPr>
                <w:rFonts w:ascii="Times New Roman" w:hAnsi="Times New Roman" w:cs="Times New Roman"/>
                <w:sz w:val="22"/>
                <w:szCs w:val="22"/>
                <w:lang w:val="sv-SE"/>
              </w:rPr>
            </w:pPr>
            <w:r w:rsidRPr="00E761B0">
              <w:rPr>
                <w:rFonts w:ascii="Times New Roman" w:hAnsi="Times New Roman" w:cs="Times New Roman"/>
                <w:noProof/>
                <w:sz w:val="22"/>
                <w:szCs w:val="22"/>
                <w:lang w:val="mt-MT"/>
              </w:rPr>
              <w:t>Sverige</w:t>
            </w:r>
          </w:p>
          <w:p w:rsidR="00E761B0" w:rsidRPr="00E761B0" w:rsidRDefault="00E761B0" w:rsidP="006E0037">
            <w:pPr>
              <w:suppressAutoHyphens/>
              <w:rPr>
                <w:rFonts w:ascii="Times New Roman" w:hAnsi="Times New Roman" w:cs="Times New Roman"/>
                <w:sz w:val="22"/>
                <w:szCs w:val="22"/>
                <w:lang w:val="fr-FR" w:eastAsia="fr-FR"/>
              </w:rPr>
            </w:pPr>
          </w:p>
        </w:tc>
        <w:tc>
          <w:tcPr>
            <w:tcW w:w="4678" w:type="dxa"/>
          </w:tcPr>
          <w:p w:rsidR="00E761B0" w:rsidRPr="00E761B0" w:rsidRDefault="00E761B0" w:rsidP="006E0037">
            <w:pPr>
              <w:suppressAutoHyphens/>
              <w:rPr>
                <w:rFonts w:ascii="Times New Roman" w:hAnsi="Times New Roman" w:cs="Times New Roman"/>
                <w:b/>
                <w:sz w:val="22"/>
                <w:szCs w:val="22"/>
                <w:lang w:val="mt-MT" w:eastAsia="fr-FR"/>
              </w:rPr>
            </w:pPr>
            <w:r w:rsidRPr="00E761B0">
              <w:rPr>
                <w:rFonts w:ascii="Times New Roman" w:hAnsi="Times New Roman" w:cs="Times New Roman"/>
                <w:b/>
                <w:sz w:val="22"/>
                <w:szCs w:val="22"/>
                <w:lang w:val="mt-MT"/>
              </w:rPr>
              <w:t>Malta</w:t>
            </w:r>
          </w:p>
          <w:p w:rsidR="00E761B0" w:rsidRPr="00E761B0" w:rsidRDefault="00CC0A10" w:rsidP="006E0037">
            <w:pPr>
              <w:rPr>
                <w:rFonts w:ascii="Times New Roman" w:hAnsi="Times New Roman" w:cs="Times New Roman"/>
                <w:sz w:val="22"/>
                <w:szCs w:val="22"/>
                <w:lang w:val="fr-FR"/>
              </w:rPr>
            </w:pPr>
            <w:r>
              <w:rPr>
                <w:rFonts w:ascii="Times New Roman" w:hAnsi="Times New Roman" w:cs="Times New Roman"/>
                <w:sz w:val="22"/>
                <w:szCs w:val="22"/>
                <w:lang w:val="fr-FR"/>
              </w:rPr>
              <w:t>Recordati Rare Diseases</w:t>
            </w:r>
          </w:p>
          <w:p w:rsidR="00E761B0" w:rsidRPr="00E761B0" w:rsidRDefault="00E761B0" w:rsidP="006E0037">
            <w:pPr>
              <w:rPr>
                <w:rFonts w:ascii="Times New Roman" w:hAnsi="Times New Roman" w:cs="Times New Roman"/>
                <w:sz w:val="22"/>
                <w:szCs w:val="22"/>
                <w:lang w:val="fr-FR"/>
              </w:rPr>
            </w:pPr>
            <w:r w:rsidRPr="00E761B0">
              <w:rPr>
                <w:rFonts w:ascii="Times New Roman" w:hAnsi="Times New Roman" w:cs="Times New Roman"/>
                <w:sz w:val="22"/>
                <w:szCs w:val="22"/>
                <w:lang w:val="fr-FR"/>
              </w:rPr>
              <w:t>Tel: +33 1 47 73 64 58</w:t>
            </w:r>
          </w:p>
          <w:p w:rsidR="00E761B0" w:rsidRPr="00E761B0" w:rsidRDefault="00E761B0" w:rsidP="006E0037">
            <w:pPr>
              <w:rPr>
                <w:rFonts w:ascii="Times New Roman" w:hAnsi="Times New Roman" w:cs="Times New Roman"/>
                <w:noProof/>
                <w:sz w:val="22"/>
                <w:szCs w:val="22"/>
                <w:lang w:val="mt-MT"/>
              </w:rPr>
            </w:pPr>
            <w:r w:rsidRPr="00E761B0">
              <w:rPr>
                <w:rFonts w:ascii="Times New Roman" w:hAnsi="Times New Roman" w:cs="Times New Roman"/>
                <w:noProof/>
                <w:sz w:val="22"/>
                <w:szCs w:val="22"/>
                <w:lang w:val="mt-MT"/>
              </w:rPr>
              <w:t>Franza</w:t>
            </w:r>
          </w:p>
          <w:p w:rsidR="00E761B0" w:rsidRPr="00E761B0" w:rsidRDefault="00E761B0" w:rsidP="006E0037">
            <w:pPr>
              <w:rPr>
                <w:rFonts w:ascii="Times New Roman" w:hAnsi="Times New Roman" w:cs="Times New Roman"/>
                <w:noProof/>
                <w:sz w:val="22"/>
                <w:szCs w:val="22"/>
              </w:rPr>
            </w:pPr>
          </w:p>
        </w:tc>
      </w:tr>
      <w:tr w:rsidR="00E761B0" w:rsidRPr="00E761B0" w:rsidTr="006E0037">
        <w:tc>
          <w:tcPr>
            <w:tcW w:w="4678" w:type="dxa"/>
          </w:tcPr>
          <w:p w:rsidR="00E761B0" w:rsidRPr="00E761B0" w:rsidRDefault="00E761B0" w:rsidP="006E0037">
            <w:pPr>
              <w:rPr>
                <w:rFonts w:ascii="Times New Roman" w:hAnsi="Times New Roman" w:cs="Times New Roman"/>
                <w:sz w:val="22"/>
                <w:szCs w:val="22"/>
                <w:lang w:val="de-DE" w:eastAsia="fr-FR"/>
              </w:rPr>
            </w:pPr>
            <w:r w:rsidRPr="00E761B0">
              <w:rPr>
                <w:rFonts w:ascii="Times New Roman" w:hAnsi="Times New Roman" w:cs="Times New Roman"/>
                <w:b/>
                <w:sz w:val="22"/>
                <w:szCs w:val="22"/>
                <w:lang w:val="de-DE"/>
              </w:rPr>
              <w:t>Deutschland</w:t>
            </w:r>
          </w:p>
          <w:p w:rsidR="00E761B0" w:rsidRPr="00E761B0" w:rsidRDefault="00CC0A10" w:rsidP="006E0037">
            <w:pPr>
              <w:rPr>
                <w:rFonts w:ascii="Times New Roman" w:hAnsi="Times New Roman" w:cs="Times New Roman"/>
                <w:sz w:val="22"/>
                <w:szCs w:val="22"/>
                <w:lang w:val="lv-LV"/>
              </w:rPr>
            </w:pPr>
            <w:r w:rsidRPr="00CC0A10">
              <w:rPr>
                <w:rFonts w:ascii="Times New Roman" w:hAnsi="Times New Roman" w:cs="Times New Roman"/>
                <w:sz w:val="22"/>
                <w:szCs w:val="22"/>
                <w:lang w:val="de-DE"/>
              </w:rPr>
              <w:t>Recordati Rare Diseases</w:t>
            </w:r>
            <w:r w:rsidRPr="00CC0A10" w:rsidDel="00CC0A10">
              <w:rPr>
                <w:rFonts w:ascii="Times New Roman" w:hAnsi="Times New Roman" w:cs="Times New Roman"/>
                <w:sz w:val="22"/>
                <w:szCs w:val="22"/>
                <w:lang w:val="de-DE"/>
              </w:rPr>
              <w:t xml:space="preserve"> </w:t>
            </w:r>
            <w:r w:rsidR="00E761B0" w:rsidRPr="00AB35B3">
              <w:rPr>
                <w:rFonts w:ascii="Times New Roman" w:hAnsi="Times New Roman" w:cs="Times New Roman"/>
                <w:sz w:val="22"/>
                <w:szCs w:val="22"/>
                <w:lang w:val="de-DE"/>
              </w:rPr>
              <w:t>Germany GmbH</w:t>
            </w:r>
          </w:p>
          <w:p w:rsidR="00E761B0" w:rsidRPr="00E761B0" w:rsidRDefault="00E761B0" w:rsidP="006E0037">
            <w:pPr>
              <w:suppressAutoHyphens/>
              <w:rPr>
                <w:rFonts w:ascii="Times New Roman" w:hAnsi="Times New Roman" w:cs="Times New Roman"/>
                <w:sz w:val="22"/>
                <w:szCs w:val="22"/>
                <w:lang w:val="de-DE" w:eastAsia="fr-FR"/>
              </w:rPr>
            </w:pPr>
            <w:r w:rsidRPr="00AB35B3">
              <w:rPr>
                <w:rFonts w:ascii="Times New Roman" w:hAnsi="Times New Roman" w:cs="Times New Roman"/>
                <w:sz w:val="22"/>
                <w:szCs w:val="22"/>
                <w:lang w:val="de-DE"/>
              </w:rPr>
              <w:t>Tel: +49 731 140 554 0</w:t>
            </w:r>
          </w:p>
        </w:tc>
        <w:tc>
          <w:tcPr>
            <w:tcW w:w="4678" w:type="dxa"/>
          </w:tcPr>
          <w:p w:rsidR="00E761B0" w:rsidRPr="00E761B0" w:rsidRDefault="00E761B0" w:rsidP="006E0037">
            <w:pPr>
              <w:rPr>
                <w:rFonts w:ascii="Times New Roman" w:hAnsi="Times New Roman" w:cs="Times New Roman"/>
                <w:noProof/>
                <w:sz w:val="22"/>
                <w:szCs w:val="22"/>
              </w:rPr>
            </w:pPr>
            <w:r w:rsidRPr="00E761B0">
              <w:rPr>
                <w:rFonts w:ascii="Times New Roman" w:hAnsi="Times New Roman" w:cs="Times New Roman"/>
                <w:b/>
                <w:noProof/>
                <w:sz w:val="22"/>
                <w:szCs w:val="22"/>
              </w:rPr>
              <w:t>Nederland</w:t>
            </w:r>
          </w:p>
          <w:p w:rsidR="00E761B0" w:rsidRPr="00E761B0" w:rsidRDefault="00E761B0" w:rsidP="006E0037">
            <w:pPr>
              <w:rPr>
                <w:rFonts w:ascii="Times New Roman" w:hAnsi="Times New Roman" w:cs="Times New Roman"/>
                <w:noProof/>
                <w:sz w:val="22"/>
                <w:szCs w:val="22"/>
              </w:rPr>
            </w:pPr>
            <w:r w:rsidRPr="00E761B0">
              <w:rPr>
                <w:rFonts w:ascii="Times New Roman" w:hAnsi="Times New Roman" w:cs="Times New Roman"/>
                <w:noProof/>
                <w:sz w:val="22"/>
                <w:szCs w:val="22"/>
              </w:rPr>
              <w:t>Recordati</w:t>
            </w:r>
          </w:p>
          <w:p w:rsidR="00E761B0" w:rsidRPr="00E761B0" w:rsidRDefault="00E761B0" w:rsidP="006E0037">
            <w:pPr>
              <w:rPr>
                <w:rFonts w:ascii="Times New Roman" w:hAnsi="Times New Roman" w:cs="Times New Roman"/>
                <w:noProof/>
                <w:sz w:val="22"/>
                <w:szCs w:val="22"/>
              </w:rPr>
            </w:pPr>
            <w:r w:rsidRPr="00E761B0">
              <w:rPr>
                <w:rFonts w:ascii="Times New Roman" w:hAnsi="Times New Roman" w:cs="Times New Roman"/>
                <w:noProof/>
                <w:sz w:val="22"/>
                <w:szCs w:val="22"/>
              </w:rPr>
              <w:t>Tel: +32 2 46101 36</w:t>
            </w:r>
          </w:p>
          <w:p w:rsidR="00E761B0" w:rsidRPr="00E761B0" w:rsidRDefault="00E761B0" w:rsidP="006E0037">
            <w:pPr>
              <w:rPr>
                <w:rFonts w:ascii="Times New Roman" w:hAnsi="Times New Roman" w:cs="Times New Roman"/>
                <w:noProof/>
                <w:sz w:val="22"/>
                <w:szCs w:val="22"/>
              </w:rPr>
            </w:pPr>
            <w:r w:rsidRPr="00E761B0">
              <w:rPr>
                <w:rFonts w:ascii="Times New Roman" w:hAnsi="Times New Roman" w:cs="Times New Roman"/>
                <w:noProof/>
                <w:sz w:val="22"/>
                <w:szCs w:val="22"/>
                <w:lang w:val="mt-MT"/>
              </w:rPr>
              <w:t>België</w:t>
            </w:r>
          </w:p>
          <w:p w:rsidR="00E761B0" w:rsidRPr="00E761B0" w:rsidRDefault="00E761B0" w:rsidP="006E0037">
            <w:pPr>
              <w:rPr>
                <w:rFonts w:ascii="Times New Roman" w:hAnsi="Times New Roman" w:cs="Times New Roman"/>
                <w:b/>
                <w:sz w:val="22"/>
                <w:szCs w:val="22"/>
                <w:lang w:eastAsia="fr-FR"/>
              </w:rPr>
            </w:pPr>
          </w:p>
        </w:tc>
      </w:tr>
      <w:tr w:rsidR="00E761B0" w:rsidRPr="00E761B0" w:rsidTr="006E0037">
        <w:tc>
          <w:tcPr>
            <w:tcW w:w="4678" w:type="dxa"/>
          </w:tcPr>
          <w:p w:rsidR="00E761B0" w:rsidRPr="00E761B0" w:rsidRDefault="00E761B0" w:rsidP="006E0037">
            <w:pPr>
              <w:suppressAutoHyphens/>
              <w:rPr>
                <w:rFonts w:ascii="Times New Roman" w:hAnsi="Times New Roman" w:cs="Times New Roman"/>
                <w:b/>
                <w:bCs/>
                <w:sz w:val="22"/>
                <w:szCs w:val="22"/>
                <w:lang w:val="et-EE" w:eastAsia="fr-FR"/>
              </w:rPr>
            </w:pPr>
            <w:r w:rsidRPr="00E761B0">
              <w:rPr>
                <w:rFonts w:ascii="Times New Roman" w:hAnsi="Times New Roman" w:cs="Times New Roman"/>
                <w:b/>
                <w:bCs/>
                <w:sz w:val="22"/>
                <w:szCs w:val="22"/>
                <w:lang w:val="et-EE"/>
              </w:rPr>
              <w:t>Eesti</w:t>
            </w:r>
          </w:p>
          <w:p w:rsidR="00E761B0" w:rsidRPr="00E761B0" w:rsidRDefault="00E761B0" w:rsidP="006E0037">
            <w:pPr>
              <w:suppressAutoHyphens/>
              <w:rPr>
                <w:rFonts w:ascii="Times New Roman" w:hAnsi="Times New Roman" w:cs="Times New Roman"/>
                <w:sz w:val="22"/>
                <w:szCs w:val="22"/>
                <w:lang w:val="et-EE"/>
              </w:rPr>
            </w:pPr>
            <w:r w:rsidRPr="00E761B0">
              <w:rPr>
                <w:rFonts w:ascii="Times New Roman" w:hAnsi="Times New Roman" w:cs="Times New Roman"/>
                <w:sz w:val="22"/>
                <w:szCs w:val="22"/>
                <w:lang w:val="et-EE"/>
              </w:rPr>
              <w:t>Recordati AB.</w:t>
            </w:r>
          </w:p>
          <w:p w:rsidR="00E761B0" w:rsidRPr="00E761B0" w:rsidRDefault="00E761B0" w:rsidP="006E0037">
            <w:pPr>
              <w:suppressAutoHyphens/>
              <w:rPr>
                <w:rFonts w:ascii="Times New Roman" w:hAnsi="Times New Roman" w:cs="Times New Roman"/>
                <w:sz w:val="22"/>
                <w:szCs w:val="22"/>
                <w:lang w:val="et-EE"/>
              </w:rPr>
            </w:pPr>
            <w:r w:rsidRPr="00E761B0">
              <w:rPr>
                <w:rFonts w:ascii="Times New Roman" w:hAnsi="Times New Roman" w:cs="Times New Roman"/>
                <w:sz w:val="22"/>
                <w:szCs w:val="22"/>
                <w:lang w:val="et-EE"/>
              </w:rPr>
              <w:t>Tel: + 46 8 545 80 230</w:t>
            </w:r>
          </w:p>
          <w:p w:rsidR="00E761B0" w:rsidRPr="00E761B0" w:rsidRDefault="00E761B0" w:rsidP="006E0037">
            <w:pPr>
              <w:tabs>
                <w:tab w:val="left" w:pos="-720"/>
              </w:tabs>
              <w:suppressAutoHyphens/>
              <w:rPr>
                <w:rFonts w:ascii="Times New Roman" w:hAnsi="Times New Roman" w:cs="Times New Roman"/>
                <w:sz w:val="22"/>
                <w:szCs w:val="22"/>
                <w:lang w:val="mt-MT"/>
              </w:rPr>
            </w:pPr>
            <w:r w:rsidRPr="00E761B0">
              <w:rPr>
                <w:rFonts w:ascii="Times New Roman" w:hAnsi="Times New Roman" w:cs="Times New Roman"/>
                <w:sz w:val="22"/>
                <w:szCs w:val="22"/>
                <w:lang w:val="mt-MT"/>
              </w:rPr>
              <w:t>Rootsi</w:t>
            </w:r>
          </w:p>
          <w:p w:rsidR="00E761B0" w:rsidRPr="00E761B0" w:rsidRDefault="00E761B0" w:rsidP="006E0037">
            <w:pPr>
              <w:suppressAutoHyphens/>
              <w:rPr>
                <w:rFonts w:ascii="Times New Roman" w:hAnsi="Times New Roman" w:cs="Times New Roman"/>
                <w:sz w:val="22"/>
                <w:szCs w:val="22"/>
                <w:lang w:val="et-EE" w:eastAsia="fr-FR"/>
              </w:rPr>
            </w:pPr>
          </w:p>
        </w:tc>
        <w:tc>
          <w:tcPr>
            <w:tcW w:w="4678" w:type="dxa"/>
          </w:tcPr>
          <w:p w:rsidR="00E761B0" w:rsidRPr="00E761B0" w:rsidRDefault="00E761B0" w:rsidP="006E0037">
            <w:pPr>
              <w:pStyle w:val="Header"/>
              <w:tabs>
                <w:tab w:val="clear" w:pos="4153"/>
                <w:tab w:val="clear" w:pos="8306"/>
              </w:tabs>
              <w:rPr>
                <w:rFonts w:ascii="Times New Roman" w:hAnsi="Times New Roman"/>
                <w:b/>
                <w:noProof/>
                <w:sz w:val="22"/>
                <w:szCs w:val="22"/>
                <w:lang w:val="lv-LV" w:eastAsia="fr-FR"/>
              </w:rPr>
            </w:pPr>
            <w:r w:rsidRPr="00E761B0">
              <w:rPr>
                <w:rFonts w:ascii="Times New Roman" w:hAnsi="Times New Roman"/>
                <w:b/>
                <w:noProof/>
                <w:sz w:val="22"/>
                <w:szCs w:val="22"/>
                <w:lang w:eastAsia="en-US"/>
              </w:rPr>
              <w:t>Norge</w:t>
            </w:r>
          </w:p>
          <w:p w:rsidR="00E761B0" w:rsidRPr="00E761B0" w:rsidRDefault="00E761B0" w:rsidP="006E0037">
            <w:pPr>
              <w:rPr>
                <w:rFonts w:ascii="Times New Roman" w:hAnsi="Times New Roman" w:cs="Times New Roman"/>
                <w:noProof/>
                <w:sz w:val="22"/>
                <w:szCs w:val="22"/>
                <w:lang w:val="mt-MT"/>
              </w:rPr>
            </w:pPr>
            <w:r w:rsidRPr="00E761B0">
              <w:rPr>
                <w:rFonts w:ascii="Times New Roman" w:hAnsi="Times New Roman" w:cs="Times New Roman"/>
                <w:noProof/>
                <w:sz w:val="22"/>
                <w:szCs w:val="22"/>
                <w:lang w:val="mt-MT"/>
              </w:rPr>
              <w:t>Recordati AB.</w:t>
            </w:r>
          </w:p>
          <w:p w:rsidR="00E761B0" w:rsidRPr="00E761B0" w:rsidRDefault="00E761B0" w:rsidP="006E0037">
            <w:pPr>
              <w:rPr>
                <w:rFonts w:ascii="Times New Roman" w:hAnsi="Times New Roman" w:cs="Times New Roman"/>
                <w:noProof/>
                <w:sz w:val="22"/>
                <w:szCs w:val="22"/>
                <w:lang w:val="fr-FR"/>
              </w:rPr>
            </w:pPr>
            <w:r w:rsidRPr="00E761B0">
              <w:rPr>
                <w:rFonts w:ascii="Times New Roman" w:hAnsi="Times New Roman" w:cs="Times New Roman"/>
                <w:noProof/>
                <w:sz w:val="22"/>
                <w:szCs w:val="22"/>
                <w:lang w:val="mt-MT"/>
              </w:rPr>
              <w:t>Tlf : +46 8 545 80 230</w:t>
            </w:r>
          </w:p>
          <w:p w:rsidR="00E761B0" w:rsidRPr="00E761B0" w:rsidRDefault="00E761B0" w:rsidP="006E0037">
            <w:pPr>
              <w:rPr>
                <w:rFonts w:ascii="Times New Roman" w:hAnsi="Times New Roman" w:cs="Times New Roman"/>
                <w:noProof/>
                <w:sz w:val="22"/>
                <w:szCs w:val="22"/>
                <w:lang w:val="fr-FR"/>
              </w:rPr>
            </w:pPr>
            <w:r w:rsidRPr="00E761B0">
              <w:rPr>
                <w:rFonts w:ascii="Times New Roman" w:hAnsi="Times New Roman" w:cs="Times New Roman"/>
                <w:noProof/>
                <w:sz w:val="22"/>
                <w:szCs w:val="22"/>
                <w:lang w:val="mt-MT"/>
              </w:rPr>
              <w:t xml:space="preserve">Sverige </w:t>
            </w:r>
          </w:p>
          <w:p w:rsidR="00E761B0" w:rsidRPr="00E761B0" w:rsidRDefault="00E761B0" w:rsidP="006E0037">
            <w:pPr>
              <w:rPr>
                <w:rFonts w:ascii="Times New Roman" w:hAnsi="Times New Roman" w:cs="Times New Roman"/>
                <w:b/>
                <w:sz w:val="22"/>
                <w:szCs w:val="22"/>
                <w:lang w:val="fr-FR" w:eastAsia="fr-FR"/>
              </w:rPr>
            </w:pPr>
          </w:p>
        </w:tc>
      </w:tr>
      <w:tr w:rsidR="00E761B0" w:rsidRPr="00CC0A10" w:rsidTr="006E0037">
        <w:tc>
          <w:tcPr>
            <w:tcW w:w="4678" w:type="dxa"/>
          </w:tcPr>
          <w:p w:rsidR="00E761B0" w:rsidRPr="00E761B0" w:rsidRDefault="00E761B0" w:rsidP="006E0037">
            <w:pPr>
              <w:rPr>
                <w:rFonts w:ascii="Times New Roman" w:hAnsi="Times New Roman" w:cs="Times New Roman"/>
                <w:sz w:val="22"/>
                <w:szCs w:val="22"/>
                <w:lang w:val="el-GR" w:eastAsia="fr-FR"/>
              </w:rPr>
            </w:pPr>
            <w:r w:rsidRPr="00E761B0">
              <w:rPr>
                <w:rFonts w:ascii="Times New Roman" w:hAnsi="Times New Roman" w:cs="Times New Roman"/>
                <w:b/>
                <w:sz w:val="22"/>
                <w:szCs w:val="22"/>
                <w:lang w:val="el-GR"/>
              </w:rPr>
              <w:t>Ελλάδα</w:t>
            </w:r>
          </w:p>
          <w:p w:rsidR="00E761B0" w:rsidRPr="006E0037" w:rsidRDefault="00CC0A10" w:rsidP="006E0037">
            <w:pPr>
              <w:rPr>
                <w:rFonts w:ascii="Times New Roman" w:hAnsi="Times New Roman" w:cs="Times New Roman"/>
                <w:sz w:val="22"/>
                <w:szCs w:val="22"/>
                <w:lang w:val="en-GB"/>
              </w:rPr>
            </w:pPr>
            <w:r w:rsidRPr="006E0037">
              <w:rPr>
                <w:rFonts w:ascii="Times New Roman" w:hAnsi="Times New Roman" w:cs="Times New Roman"/>
                <w:sz w:val="22"/>
                <w:szCs w:val="22"/>
                <w:lang w:val="en-GB"/>
              </w:rPr>
              <w:t>Recordati Rare Diseases</w:t>
            </w:r>
          </w:p>
          <w:p w:rsidR="00E761B0" w:rsidRPr="006E0037" w:rsidRDefault="00E761B0" w:rsidP="006E0037">
            <w:pPr>
              <w:suppressAutoHyphens/>
              <w:rPr>
                <w:rFonts w:ascii="Times New Roman" w:hAnsi="Times New Roman" w:cs="Times New Roman"/>
                <w:sz w:val="22"/>
                <w:szCs w:val="22"/>
                <w:lang w:val="en-GB"/>
              </w:rPr>
            </w:pPr>
            <w:r w:rsidRPr="00E761B0">
              <w:rPr>
                <w:rFonts w:ascii="Times New Roman" w:hAnsi="Times New Roman" w:cs="Times New Roman"/>
                <w:sz w:val="22"/>
                <w:szCs w:val="22"/>
              </w:rPr>
              <w:t>Τηλ</w:t>
            </w:r>
            <w:r w:rsidRPr="006E0037">
              <w:rPr>
                <w:rFonts w:ascii="Times New Roman" w:hAnsi="Times New Roman" w:cs="Times New Roman"/>
                <w:sz w:val="22"/>
                <w:szCs w:val="22"/>
                <w:lang w:val="en-GB"/>
              </w:rPr>
              <w:t>: +33 1 47 73 64 58</w:t>
            </w:r>
          </w:p>
          <w:p w:rsidR="00E761B0" w:rsidRPr="00E761B0" w:rsidRDefault="00E761B0" w:rsidP="006E0037">
            <w:pPr>
              <w:pStyle w:val="Footer"/>
              <w:numPr>
                <w:ilvl w:val="12"/>
                <w:numId w:val="0"/>
              </w:numPr>
              <w:rPr>
                <w:rFonts w:ascii="Times New Roman" w:hAnsi="Times New Roman"/>
                <w:sz w:val="22"/>
                <w:szCs w:val="22"/>
                <w:lang w:val="mt-MT" w:eastAsia="en-US"/>
              </w:rPr>
            </w:pPr>
            <w:r w:rsidRPr="00E761B0">
              <w:rPr>
                <w:rFonts w:ascii="Times New Roman" w:hAnsi="Times New Roman"/>
                <w:sz w:val="22"/>
                <w:szCs w:val="22"/>
                <w:lang w:val="mt-MT" w:eastAsia="en-US"/>
              </w:rPr>
              <w:t>Γαλλία</w:t>
            </w:r>
          </w:p>
          <w:p w:rsidR="00E761B0" w:rsidRPr="00E761B0" w:rsidRDefault="00E761B0" w:rsidP="006E0037">
            <w:pPr>
              <w:suppressAutoHyphens/>
              <w:rPr>
                <w:rFonts w:ascii="Times New Roman" w:hAnsi="Times New Roman" w:cs="Times New Roman"/>
                <w:sz w:val="22"/>
                <w:szCs w:val="22"/>
                <w:lang w:val="fr-FR" w:eastAsia="fr-FR"/>
              </w:rPr>
            </w:pPr>
          </w:p>
        </w:tc>
        <w:tc>
          <w:tcPr>
            <w:tcW w:w="4678" w:type="dxa"/>
          </w:tcPr>
          <w:p w:rsidR="00E761B0" w:rsidRPr="006E0037" w:rsidRDefault="00E761B0" w:rsidP="006E0037">
            <w:pPr>
              <w:rPr>
                <w:rFonts w:ascii="Times New Roman" w:hAnsi="Times New Roman" w:cs="Times New Roman"/>
                <w:sz w:val="22"/>
                <w:szCs w:val="22"/>
                <w:lang w:val="en-GB" w:eastAsia="fr-FR"/>
              </w:rPr>
            </w:pPr>
            <w:r w:rsidRPr="006E0037">
              <w:rPr>
                <w:rFonts w:ascii="Times New Roman" w:hAnsi="Times New Roman" w:cs="Times New Roman"/>
                <w:b/>
                <w:sz w:val="22"/>
                <w:szCs w:val="22"/>
                <w:lang w:val="en-GB"/>
              </w:rPr>
              <w:t>Österreich</w:t>
            </w:r>
          </w:p>
          <w:p w:rsidR="00E761B0" w:rsidRPr="00E761B0" w:rsidRDefault="00CC0A10" w:rsidP="006E0037">
            <w:pPr>
              <w:rPr>
                <w:rFonts w:ascii="Times New Roman" w:hAnsi="Times New Roman" w:cs="Times New Roman"/>
                <w:sz w:val="22"/>
                <w:szCs w:val="22"/>
                <w:lang w:val="lv-LV"/>
              </w:rPr>
            </w:pPr>
            <w:r w:rsidRPr="006E0037">
              <w:rPr>
                <w:rFonts w:ascii="Times New Roman" w:hAnsi="Times New Roman" w:cs="Times New Roman"/>
                <w:sz w:val="22"/>
                <w:szCs w:val="22"/>
                <w:lang w:val="en-GB"/>
              </w:rPr>
              <w:t>Recordati Rare Diseases</w:t>
            </w:r>
            <w:r w:rsidRPr="006E0037" w:rsidDel="00CC0A10">
              <w:rPr>
                <w:rFonts w:ascii="Times New Roman" w:hAnsi="Times New Roman" w:cs="Times New Roman"/>
                <w:sz w:val="22"/>
                <w:szCs w:val="22"/>
                <w:lang w:val="en-GB"/>
              </w:rPr>
              <w:t xml:space="preserve"> </w:t>
            </w:r>
            <w:r w:rsidR="00E761B0" w:rsidRPr="006E0037">
              <w:rPr>
                <w:rFonts w:ascii="Times New Roman" w:hAnsi="Times New Roman" w:cs="Times New Roman"/>
                <w:sz w:val="22"/>
                <w:szCs w:val="22"/>
                <w:lang w:val="en-GB"/>
              </w:rPr>
              <w:t>Germany GmbH</w:t>
            </w:r>
          </w:p>
          <w:p w:rsidR="00E761B0" w:rsidRPr="00AB35B3" w:rsidRDefault="00E761B0" w:rsidP="006E0037">
            <w:pPr>
              <w:rPr>
                <w:rFonts w:ascii="Times New Roman" w:hAnsi="Times New Roman" w:cs="Times New Roman"/>
                <w:sz w:val="22"/>
                <w:szCs w:val="22"/>
                <w:lang w:val="de-DE"/>
              </w:rPr>
            </w:pPr>
            <w:r w:rsidRPr="00AB35B3">
              <w:rPr>
                <w:rFonts w:ascii="Times New Roman" w:hAnsi="Times New Roman" w:cs="Times New Roman"/>
                <w:sz w:val="22"/>
                <w:szCs w:val="22"/>
                <w:lang w:val="de-DE"/>
              </w:rPr>
              <w:t>Tel: +49 731 140 554 0</w:t>
            </w:r>
          </w:p>
          <w:p w:rsidR="00E761B0" w:rsidRPr="00E761B0" w:rsidRDefault="00E761B0" w:rsidP="006E0037">
            <w:pPr>
              <w:rPr>
                <w:rFonts w:ascii="Times New Roman" w:hAnsi="Times New Roman" w:cs="Times New Roman"/>
                <w:noProof/>
                <w:sz w:val="22"/>
                <w:szCs w:val="22"/>
                <w:lang w:val="mt-MT"/>
              </w:rPr>
            </w:pPr>
            <w:r w:rsidRPr="00E761B0">
              <w:rPr>
                <w:rFonts w:ascii="Times New Roman" w:hAnsi="Times New Roman" w:cs="Times New Roman"/>
                <w:noProof/>
                <w:sz w:val="22"/>
                <w:szCs w:val="22"/>
                <w:lang w:val="mt-MT"/>
              </w:rPr>
              <w:t>Deutschland</w:t>
            </w:r>
          </w:p>
          <w:p w:rsidR="00E761B0" w:rsidRPr="00E761B0" w:rsidRDefault="00E761B0" w:rsidP="006E0037">
            <w:pPr>
              <w:suppressAutoHyphens/>
              <w:rPr>
                <w:rFonts w:ascii="Times New Roman" w:hAnsi="Times New Roman" w:cs="Times New Roman"/>
                <w:sz w:val="22"/>
                <w:szCs w:val="22"/>
                <w:lang w:val="de-DE" w:eastAsia="fr-FR"/>
              </w:rPr>
            </w:pPr>
          </w:p>
        </w:tc>
      </w:tr>
      <w:tr w:rsidR="00E761B0" w:rsidRPr="00E761B0" w:rsidTr="006E0037">
        <w:tc>
          <w:tcPr>
            <w:tcW w:w="4678" w:type="dxa"/>
          </w:tcPr>
          <w:p w:rsidR="00E761B0" w:rsidRPr="00E761B0" w:rsidRDefault="00E761B0" w:rsidP="006E0037">
            <w:pPr>
              <w:suppressAutoHyphens/>
              <w:rPr>
                <w:rFonts w:ascii="Times New Roman" w:hAnsi="Times New Roman" w:cs="Times New Roman"/>
                <w:b/>
                <w:sz w:val="22"/>
                <w:szCs w:val="22"/>
                <w:lang w:val="es-ES" w:eastAsia="fr-FR"/>
              </w:rPr>
            </w:pPr>
            <w:r w:rsidRPr="00E761B0">
              <w:rPr>
                <w:rFonts w:ascii="Times New Roman" w:hAnsi="Times New Roman" w:cs="Times New Roman"/>
                <w:b/>
                <w:sz w:val="22"/>
                <w:szCs w:val="22"/>
                <w:lang w:val="es-ES"/>
              </w:rPr>
              <w:t>España</w:t>
            </w:r>
          </w:p>
          <w:p w:rsidR="00E761B0" w:rsidRPr="00CC0A10" w:rsidRDefault="00CC0A10" w:rsidP="006E0037">
            <w:pPr>
              <w:rPr>
                <w:rFonts w:ascii="Times New Roman" w:hAnsi="Times New Roman" w:cs="Times New Roman"/>
                <w:sz w:val="22"/>
                <w:szCs w:val="22"/>
                <w:lang w:val="en-GB"/>
              </w:rPr>
            </w:pPr>
            <w:r w:rsidRPr="00CC0A10">
              <w:rPr>
                <w:rFonts w:ascii="Times New Roman" w:hAnsi="Times New Roman" w:cs="Times New Roman"/>
                <w:sz w:val="22"/>
                <w:szCs w:val="22"/>
                <w:lang w:val="en-GB"/>
              </w:rPr>
              <w:t xml:space="preserve">Recordati Rare Diseases Spain </w:t>
            </w:r>
            <w:r w:rsidR="00E761B0" w:rsidRPr="00CC0A10">
              <w:rPr>
                <w:rFonts w:ascii="Times New Roman" w:hAnsi="Times New Roman" w:cs="Times New Roman"/>
                <w:sz w:val="22"/>
                <w:szCs w:val="22"/>
                <w:lang w:val="en-GB"/>
              </w:rPr>
              <w:t>S.L.U.</w:t>
            </w:r>
          </w:p>
          <w:p w:rsidR="00E761B0" w:rsidRPr="00E761B0" w:rsidRDefault="00E761B0" w:rsidP="006E0037">
            <w:pPr>
              <w:suppressAutoHyphens/>
              <w:rPr>
                <w:rFonts w:ascii="Times New Roman" w:hAnsi="Times New Roman" w:cs="Times New Roman"/>
                <w:sz w:val="22"/>
                <w:szCs w:val="22"/>
                <w:lang w:eastAsia="fr-FR"/>
              </w:rPr>
            </w:pPr>
            <w:r w:rsidRPr="00E761B0">
              <w:rPr>
                <w:rFonts w:ascii="Times New Roman" w:hAnsi="Times New Roman" w:cs="Times New Roman"/>
                <w:sz w:val="22"/>
                <w:szCs w:val="22"/>
              </w:rPr>
              <w:t>Tel: + 34 91 659 28 90</w:t>
            </w:r>
          </w:p>
        </w:tc>
        <w:tc>
          <w:tcPr>
            <w:tcW w:w="4678" w:type="dxa"/>
          </w:tcPr>
          <w:p w:rsidR="00E761B0" w:rsidRPr="00E761B0" w:rsidRDefault="00E761B0" w:rsidP="006E0037">
            <w:pPr>
              <w:pStyle w:val="Heading7"/>
              <w:spacing w:before="0"/>
              <w:rPr>
                <w:b/>
                <w:bCs/>
                <w:iCs/>
                <w:sz w:val="22"/>
                <w:szCs w:val="22"/>
                <w:lang w:val="pl-PL"/>
              </w:rPr>
            </w:pPr>
            <w:r w:rsidRPr="00E761B0">
              <w:rPr>
                <w:b/>
                <w:bCs/>
                <w:iCs/>
                <w:sz w:val="22"/>
                <w:szCs w:val="22"/>
                <w:lang w:val="pl-PL"/>
              </w:rPr>
              <w:t>Polska</w:t>
            </w:r>
          </w:p>
          <w:p w:rsidR="00E761B0" w:rsidRPr="00E761B0" w:rsidRDefault="00CC0A10" w:rsidP="006E0037">
            <w:pPr>
              <w:rPr>
                <w:rFonts w:ascii="Times New Roman" w:hAnsi="Times New Roman" w:cs="Times New Roman"/>
                <w:sz w:val="22"/>
                <w:szCs w:val="22"/>
                <w:lang w:val="lv-LV"/>
              </w:rPr>
            </w:pPr>
            <w:r>
              <w:rPr>
                <w:rFonts w:ascii="Times New Roman" w:hAnsi="Times New Roman" w:cs="Times New Roman"/>
                <w:sz w:val="22"/>
                <w:szCs w:val="22"/>
              </w:rPr>
              <w:t>Recordati Rare Diseases</w:t>
            </w:r>
          </w:p>
          <w:p w:rsidR="00E761B0" w:rsidRPr="00E761B0" w:rsidRDefault="00E761B0" w:rsidP="006E0037">
            <w:pPr>
              <w:rPr>
                <w:rFonts w:ascii="Times New Roman" w:hAnsi="Times New Roman" w:cs="Times New Roman"/>
                <w:sz w:val="22"/>
                <w:szCs w:val="22"/>
                <w:lang w:val="fr-FR"/>
              </w:rPr>
            </w:pPr>
            <w:r w:rsidRPr="00E761B0">
              <w:rPr>
                <w:rFonts w:ascii="Times New Roman" w:hAnsi="Times New Roman" w:cs="Times New Roman"/>
                <w:sz w:val="22"/>
                <w:szCs w:val="22"/>
              </w:rPr>
              <w:t xml:space="preserve">Tel: </w:t>
            </w:r>
            <w:r w:rsidRPr="00E761B0">
              <w:rPr>
                <w:rFonts w:ascii="Times New Roman" w:hAnsi="Times New Roman" w:cs="Times New Roman"/>
                <w:sz w:val="22"/>
                <w:szCs w:val="22"/>
                <w:lang w:val="fr-FR"/>
              </w:rPr>
              <w:t>+33 (0)1 47 73 64 58</w:t>
            </w:r>
          </w:p>
          <w:p w:rsidR="00E761B0" w:rsidRPr="00E761B0" w:rsidRDefault="00E761B0" w:rsidP="006E0037">
            <w:pPr>
              <w:rPr>
                <w:rFonts w:ascii="Times New Roman" w:hAnsi="Times New Roman" w:cs="Times New Roman"/>
                <w:sz w:val="22"/>
                <w:szCs w:val="22"/>
              </w:rPr>
            </w:pPr>
            <w:r w:rsidRPr="00E761B0">
              <w:rPr>
                <w:rFonts w:ascii="Times New Roman" w:hAnsi="Times New Roman" w:cs="Times New Roman"/>
                <w:sz w:val="22"/>
                <w:szCs w:val="22"/>
              </w:rPr>
              <w:t xml:space="preserve">Francja </w:t>
            </w:r>
          </w:p>
          <w:p w:rsidR="00E761B0" w:rsidRPr="00E761B0" w:rsidRDefault="00E761B0" w:rsidP="006E0037">
            <w:pPr>
              <w:rPr>
                <w:rFonts w:ascii="Times New Roman" w:hAnsi="Times New Roman" w:cs="Times New Roman"/>
                <w:sz w:val="22"/>
                <w:szCs w:val="22"/>
                <w:lang w:val="it-IT" w:eastAsia="fr-FR"/>
              </w:rPr>
            </w:pPr>
          </w:p>
        </w:tc>
      </w:tr>
      <w:tr w:rsidR="00E761B0" w:rsidRPr="00E761B0" w:rsidTr="006E0037">
        <w:trPr>
          <w:trHeight w:val="954"/>
        </w:trPr>
        <w:tc>
          <w:tcPr>
            <w:tcW w:w="4678" w:type="dxa"/>
          </w:tcPr>
          <w:p w:rsidR="00E761B0" w:rsidRPr="00E761B0" w:rsidRDefault="00E761B0" w:rsidP="006E0037">
            <w:pPr>
              <w:suppressAutoHyphens/>
              <w:rPr>
                <w:rFonts w:ascii="Times New Roman" w:hAnsi="Times New Roman" w:cs="Times New Roman"/>
                <w:b/>
                <w:sz w:val="22"/>
                <w:szCs w:val="22"/>
                <w:lang w:val="fr-FR" w:eastAsia="fr-FR"/>
              </w:rPr>
            </w:pPr>
            <w:r w:rsidRPr="00E761B0">
              <w:rPr>
                <w:rFonts w:ascii="Times New Roman" w:hAnsi="Times New Roman" w:cs="Times New Roman"/>
                <w:b/>
                <w:sz w:val="22"/>
                <w:szCs w:val="22"/>
                <w:lang w:val="fr-FR"/>
              </w:rPr>
              <w:t>France</w:t>
            </w:r>
          </w:p>
          <w:p w:rsidR="00E761B0" w:rsidRPr="00E761B0" w:rsidRDefault="00CC0A10" w:rsidP="006E0037">
            <w:pPr>
              <w:rPr>
                <w:rFonts w:ascii="Times New Roman" w:hAnsi="Times New Roman" w:cs="Times New Roman"/>
                <w:sz w:val="22"/>
                <w:szCs w:val="22"/>
                <w:lang w:val="fr-FR"/>
              </w:rPr>
            </w:pPr>
            <w:r>
              <w:rPr>
                <w:rFonts w:ascii="Times New Roman" w:hAnsi="Times New Roman" w:cs="Times New Roman"/>
                <w:sz w:val="22"/>
                <w:szCs w:val="22"/>
                <w:lang w:val="fr-FR"/>
              </w:rPr>
              <w:t>Recordati Rare Diseases</w:t>
            </w:r>
          </w:p>
          <w:p w:rsidR="00E761B0" w:rsidRPr="00E761B0" w:rsidRDefault="00E761B0" w:rsidP="006E0037">
            <w:pPr>
              <w:rPr>
                <w:rFonts w:ascii="Times New Roman" w:hAnsi="Times New Roman" w:cs="Times New Roman"/>
                <w:b/>
                <w:sz w:val="22"/>
                <w:szCs w:val="22"/>
                <w:lang w:val="fr-FR" w:eastAsia="fr-FR"/>
              </w:rPr>
            </w:pPr>
            <w:r w:rsidRPr="00E761B0">
              <w:rPr>
                <w:rFonts w:ascii="Times New Roman" w:hAnsi="Times New Roman" w:cs="Times New Roman"/>
                <w:sz w:val="22"/>
                <w:szCs w:val="22"/>
                <w:lang w:val="fr-FR"/>
              </w:rPr>
              <w:t>Tél: +33 (0)1 47 73 64 58</w:t>
            </w:r>
          </w:p>
        </w:tc>
        <w:tc>
          <w:tcPr>
            <w:tcW w:w="4678" w:type="dxa"/>
          </w:tcPr>
          <w:p w:rsidR="00E761B0" w:rsidRPr="00E761B0" w:rsidRDefault="00E761B0" w:rsidP="006E0037">
            <w:pPr>
              <w:rPr>
                <w:rFonts w:ascii="Times New Roman" w:hAnsi="Times New Roman" w:cs="Times New Roman"/>
                <w:sz w:val="22"/>
                <w:szCs w:val="22"/>
                <w:lang w:val="pt-PT" w:eastAsia="fr-FR"/>
              </w:rPr>
            </w:pPr>
            <w:r w:rsidRPr="00E761B0">
              <w:rPr>
                <w:rFonts w:ascii="Times New Roman" w:hAnsi="Times New Roman" w:cs="Times New Roman"/>
                <w:b/>
                <w:sz w:val="22"/>
                <w:szCs w:val="22"/>
                <w:lang w:val="pt-PT"/>
              </w:rPr>
              <w:t>Portugal</w:t>
            </w:r>
          </w:p>
          <w:p w:rsidR="00E761B0" w:rsidRPr="00E761B0" w:rsidRDefault="00E761B0" w:rsidP="006E0037">
            <w:pPr>
              <w:rPr>
                <w:rFonts w:ascii="Times New Roman" w:hAnsi="Times New Roman" w:cs="Times New Roman"/>
                <w:sz w:val="22"/>
                <w:szCs w:val="22"/>
                <w:lang w:val="fr-FR"/>
              </w:rPr>
            </w:pPr>
            <w:r w:rsidRPr="00E761B0">
              <w:rPr>
                <w:rFonts w:ascii="Times New Roman" w:hAnsi="Times New Roman" w:cs="Times New Roman"/>
                <w:sz w:val="22"/>
                <w:szCs w:val="22"/>
                <w:lang w:val="fr-FR"/>
              </w:rPr>
              <w:t>Jaba Recordati S.A.</w:t>
            </w:r>
          </w:p>
          <w:p w:rsidR="00E761B0" w:rsidRPr="00E761B0" w:rsidRDefault="00E761B0" w:rsidP="006E0037">
            <w:pPr>
              <w:rPr>
                <w:rFonts w:ascii="Times New Roman" w:hAnsi="Times New Roman" w:cs="Times New Roman"/>
                <w:b/>
                <w:sz w:val="22"/>
                <w:szCs w:val="22"/>
                <w:lang w:val="sl-SI"/>
              </w:rPr>
            </w:pPr>
            <w:r w:rsidRPr="00E761B0">
              <w:rPr>
                <w:rFonts w:ascii="Times New Roman" w:hAnsi="Times New Roman" w:cs="Times New Roman"/>
                <w:bCs/>
                <w:sz w:val="22"/>
                <w:szCs w:val="22"/>
                <w:lang w:val="pt-PT"/>
              </w:rPr>
              <w:t>Tel: +351 21 432 95 00</w:t>
            </w:r>
          </w:p>
        </w:tc>
      </w:tr>
      <w:tr w:rsidR="00E761B0" w:rsidRPr="00E761B0" w:rsidTr="006E0037">
        <w:tc>
          <w:tcPr>
            <w:tcW w:w="4678" w:type="dxa"/>
          </w:tcPr>
          <w:p w:rsidR="00E761B0" w:rsidRPr="00E761B0" w:rsidRDefault="00E761B0" w:rsidP="006E0037">
            <w:pPr>
              <w:rPr>
                <w:rFonts w:ascii="Times New Roman" w:hAnsi="Times New Roman" w:cs="Times New Roman"/>
                <w:noProof/>
                <w:sz w:val="22"/>
                <w:szCs w:val="22"/>
                <w:lang w:val="fr-FR"/>
              </w:rPr>
            </w:pPr>
            <w:r w:rsidRPr="00E761B0">
              <w:rPr>
                <w:rFonts w:ascii="Times New Roman" w:hAnsi="Times New Roman" w:cs="Times New Roman"/>
                <w:b/>
                <w:noProof/>
                <w:sz w:val="22"/>
                <w:szCs w:val="22"/>
                <w:lang w:val="fr-FR"/>
              </w:rPr>
              <w:t>Hrvatska</w:t>
            </w:r>
          </w:p>
          <w:p w:rsidR="00E761B0" w:rsidRPr="00E761B0" w:rsidRDefault="00CC0A10" w:rsidP="006E0037">
            <w:pPr>
              <w:rPr>
                <w:rFonts w:ascii="Times New Roman" w:hAnsi="Times New Roman" w:cs="Times New Roman"/>
                <w:sz w:val="22"/>
                <w:szCs w:val="22"/>
                <w:lang w:val="fr-FR"/>
              </w:rPr>
            </w:pPr>
            <w:r>
              <w:rPr>
                <w:rFonts w:ascii="Times New Roman" w:hAnsi="Times New Roman" w:cs="Times New Roman"/>
                <w:sz w:val="22"/>
                <w:szCs w:val="22"/>
                <w:lang w:val="fr-FR"/>
              </w:rPr>
              <w:t>Recordati Rare Diseases</w:t>
            </w:r>
          </w:p>
          <w:p w:rsidR="00E761B0" w:rsidRPr="00E761B0" w:rsidRDefault="00E761B0" w:rsidP="006E0037">
            <w:pPr>
              <w:rPr>
                <w:rFonts w:ascii="Times New Roman" w:hAnsi="Times New Roman" w:cs="Times New Roman"/>
                <w:sz w:val="22"/>
                <w:szCs w:val="22"/>
                <w:lang w:val="fr-FR"/>
              </w:rPr>
            </w:pPr>
            <w:r w:rsidRPr="00E761B0">
              <w:rPr>
                <w:rFonts w:ascii="Times New Roman" w:hAnsi="Times New Roman" w:cs="Times New Roman"/>
                <w:sz w:val="22"/>
                <w:szCs w:val="22"/>
                <w:lang w:val="fr-FR"/>
              </w:rPr>
              <w:t>Tél: +33 (0)1 47 73 64 58</w:t>
            </w:r>
          </w:p>
          <w:p w:rsidR="00E761B0" w:rsidRPr="00E761B0" w:rsidRDefault="00E761B0" w:rsidP="006E0037">
            <w:pPr>
              <w:rPr>
                <w:rFonts w:ascii="Times New Roman" w:hAnsi="Times New Roman" w:cs="Times New Roman"/>
                <w:sz w:val="22"/>
                <w:szCs w:val="22"/>
                <w:lang w:val="fr-FR"/>
              </w:rPr>
            </w:pPr>
            <w:r w:rsidRPr="00E761B0">
              <w:rPr>
                <w:rFonts w:ascii="Times New Roman" w:hAnsi="Times New Roman" w:cs="Times New Roman"/>
                <w:sz w:val="22"/>
                <w:szCs w:val="22"/>
                <w:lang w:val="fr-FR"/>
              </w:rPr>
              <w:t>Francuska</w:t>
            </w:r>
          </w:p>
          <w:p w:rsidR="00E761B0" w:rsidRPr="00AB35B3" w:rsidRDefault="00E761B0" w:rsidP="006E0037">
            <w:pPr>
              <w:tabs>
                <w:tab w:val="left" w:pos="-720"/>
                <w:tab w:val="left" w:pos="1425"/>
              </w:tabs>
              <w:suppressAutoHyphens/>
              <w:rPr>
                <w:rFonts w:ascii="Times New Roman" w:hAnsi="Times New Roman" w:cs="Times New Roman"/>
                <w:b/>
                <w:sz w:val="22"/>
                <w:szCs w:val="22"/>
                <w:lang w:val="fr-FR"/>
              </w:rPr>
            </w:pPr>
          </w:p>
        </w:tc>
        <w:tc>
          <w:tcPr>
            <w:tcW w:w="4678" w:type="dxa"/>
          </w:tcPr>
          <w:p w:rsidR="00E761B0" w:rsidRPr="00E761B0" w:rsidRDefault="00E761B0" w:rsidP="006E0037">
            <w:pPr>
              <w:suppressAutoHyphens/>
              <w:rPr>
                <w:rFonts w:ascii="Times New Roman" w:hAnsi="Times New Roman" w:cs="Times New Roman"/>
                <w:b/>
                <w:noProof/>
                <w:sz w:val="22"/>
                <w:szCs w:val="22"/>
              </w:rPr>
            </w:pPr>
            <w:r w:rsidRPr="00E761B0">
              <w:rPr>
                <w:rFonts w:ascii="Times New Roman" w:hAnsi="Times New Roman" w:cs="Times New Roman"/>
                <w:b/>
                <w:noProof/>
                <w:sz w:val="22"/>
                <w:szCs w:val="22"/>
              </w:rPr>
              <w:t>România</w:t>
            </w:r>
          </w:p>
          <w:p w:rsidR="00E761B0" w:rsidRPr="00E761B0" w:rsidRDefault="00CC0A10" w:rsidP="006E0037">
            <w:pPr>
              <w:rPr>
                <w:rFonts w:ascii="Times New Roman" w:hAnsi="Times New Roman" w:cs="Times New Roman"/>
                <w:sz w:val="22"/>
                <w:szCs w:val="22"/>
                <w:lang w:val="lv-LV"/>
              </w:rPr>
            </w:pPr>
            <w:r>
              <w:rPr>
                <w:rFonts w:ascii="Times New Roman" w:hAnsi="Times New Roman" w:cs="Times New Roman"/>
                <w:sz w:val="22"/>
                <w:szCs w:val="22"/>
              </w:rPr>
              <w:t>Recordati Rare Diseases</w:t>
            </w:r>
          </w:p>
          <w:p w:rsidR="00E761B0" w:rsidRPr="00E761B0" w:rsidRDefault="00E761B0" w:rsidP="006E0037">
            <w:pPr>
              <w:rPr>
                <w:rFonts w:ascii="Times New Roman" w:hAnsi="Times New Roman" w:cs="Times New Roman"/>
                <w:sz w:val="22"/>
                <w:szCs w:val="22"/>
                <w:lang w:val="fr-FR"/>
              </w:rPr>
            </w:pPr>
            <w:r w:rsidRPr="00E761B0">
              <w:rPr>
                <w:rFonts w:ascii="Times New Roman" w:hAnsi="Times New Roman" w:cs="Times New Roman"/>
                <w:sz w:val="22"/>
                <w:szCs w:val="22"/>
              </w:rPr>
              <w:t xml:space="preserve">Tel: </w:t>
            </w:r>
            <w:r w:rsidRPr="00E761B0">
              <w:rPr>
                <w:rFonts w:ascii="Times New Roman" w:hAnsi="Times New Roman" w:cs="Times New Roman"/>
                <w:sz w:val="22"/>
                <w:szCs w:val="22"/>
                <w:lang w:val="fr-FR"/>
              </w:rPr>
              <w:t>+33 (0)1 47 73 64 58</w:t>
            </w:r>
          </w:p>
          <w:p w:rsidR="00E761B0" w:rsidRPr="00E761B0" w:rsidRDefault="00E761B0" w:rsidP="006E0037">
            <w:pPr>
              <w:rPr>
                <w:rFonts w:ascii="Times New Roman" w:hAnsi="Times New Roman" w:cs="Times New Roman"/>
                <w:sz w:val="22"/>
                <w:szCs w:val="22"/>
              </w:rPr>
            </w:pPr>
            <w:r w:rsidRPr="00E761B0">
              <w:rPr>
                <w:rFonts w:ascii="Times New Roman" w:hAnsi="Times New Roman" w:cs="Times New Roman"/>
                <w:sz w:val="22"/>
                <w:szCs w:val="22"/>
              </w:rPr>
              <w:t xml:space="preserve">Franţa </w:t>
            </w:r>
          </w:p>
          <w:p w:rsidR="00E761B0" w:rsidRPr="00E761B0" w:rsidRDefault="00E761B0" w:rsidP="006E0037">
            <w:pPr>
              <w:rPr>
                <w:rFonts w:ascii="Times New Roman" w:hAnsi="Times New Roman" w:cs="Times New Roman"/>
                <w:b/>
                <w:sz w:val="22"/>
                <w:szCs w:val="22"/>
                <w:lang w:val="sl-SI"/>
              </w:rPr>
            </w:pPr>
          </w:p>
        </w:tc>
      </w:tr>
      <w:tr w:rsidR="00E761B0" w:rsidRPr="00E761B0" w:rsidTr="006E0037">
        <w:tc>
          <w:tcPr>
            <w:tcW w:w="4678" w:type="dxa"/>
          </w:tcPr>
          <w:p w:rsidR="00E761B0" w:rsidRPr="00E761B0" w:rsidRDefault="00E761B0" w:rsidP="006E0037">
            <w:pPr>
              <w:rPr>
                <w:rFonts w:ascii="Times New Roman" w:hAnsi="Times New Roman" w:cs="Times New Roman"/>
                <w:sz w:val="22"/>
                <w:szCs w:val="22"/>
                <w:lang w:val="lv-LV" w:eastAsia="fr-FR"/>
              </w:rPr>
            </w:pPr>
            <w:r w:rsidRPr="00E761B0">
              <w:rPr>
                <w:rFonts w:ascii="Times New Roman" w:hAnsi="Times New Roman" w:cs="Times New Roman"/>
                <w:b/>
                <w:sz w:val="22"/>
                <w:szCs w:val="22"/>
              </w:rPr>
              <w:t>Ireland</w:t>
            </w:r>
          </w:p>
          <w:p w:rsidR="00E761B0" w:rsidRPr="00E761B0" w:rsidRDefault="00CC0A10" w:rsidP="006E0037">
            <w:pPr>
              <w:rPr>
                <w:rFonts w:ascii="Times New Roman" w:hAnsi="Times New Roman" w:cs="Times New Roman"/>
                <w:sz w:val="22"/>
                <w:szCs w:val="22"/>
              </w:rPr>
            </w:pPr>
            <w:r>
              <w:rPr>
                <w:rFonts w:ascii="Times New Roman" w:hAnsi="Times New Roman" w:cs="Times New Roman"/>
                <w:sz w:val="22"/>
                <w:szCs w:val="22"/>
              </w:rPr>
              <w:t>Recordati Rare Diseases</w:t>
            </w:r>
          </w:p>
          <w:p w:rsidR="00E761B0" w:rsidRPr="00E761B0" w:rsidRDefault="00E761B0" w:rsidP="006E0037">
            <w:pPr>
              <w:rPr>
                <w:rFonts w:ascii="Times New Roman" w:hAnsi="Times New Roman" w:cs="Times New Roman"/>
                <w:sz w:val="22"/>
                <w:szCs w:val="22"/>
              </w:rPr>
            </w:pPr>
            <w:r w:rsidRPr="00E761B0">
              <w:rPr>
                <w:rFonts w:ascii="Times New Roman" w:hAnsi="Times New Roman" w:cs="Times New Roman"/>
                <w:sz w:val="22"/>
                <w:szCs w:val="22"/>
              </w:rPr>
              <w:t xml:space="preserve">Tel: </w:t>
            </w:r>
            <w:r w:rsidR="00AB35B3" w:rsidRPr="00AB35B3">
              <w:rPr>
                <w:rFonts w:ascii="Times New Roman" w:hAnsi="Times New Roman" w:cs="Times New Roman"/>
                <w:sz w:val="22"/>
                <w:szCs w:val="22"/>
              </w:rPr>
              <w:t>+33 (0)1 47 73 64 58</w:t>
            </w:r>
          </w:p>
          <w:p w:rsidR="00E761B0" w:rsidRPr="00E761B0" w:rsidRDefault="00AB35B3" w:rsidP="00AB35B3">
            <w:pPr>
              <w:rPr>
                <w:rFonts w:ascii="Times New Roman" w:hAnsi="Times New Roman" w:cs="Times New Roman"/>
                <w:b/>
                <w:sz w:val="22"/>
                <w:szCs w:val="22"/>
              </w:rPr>
            </w:pPr>
            <w:r>
              <w:rPr>
                <w:rFonts w:ascii="Times New Roman" w:hAnsi="Times New Roman" w:cs="Times New Roman"/>
                <w:sz w:val="22"/>
                <w:szCs w:val="22"/>
              </w:rPr>
              <w:t>France</w:t>
            </w:r>
          </w:p>
        </w:tc>
        <w:tc>
          <w:tcPr>
            <w:tcW w:w="4678" w:type="dxa"/>
          </w:tcPr>
          <w:p w:rsidR="00E761B0" w:rsidRPr="00E761B0" w:rsidRDefault="00E761B0" w:rsidP="006E0037">
            <w:pPr>
              <w:rPr>
                <w:rFonts w:ascii="Times New Roman" w:hAnsi="Times New Roman" w:cs="Times New Roman"/>
                <w:sz w:val="22"/>
                <w:szCs w:val="22"/>
                <w:lang w:val="sl-SI" w:eastAsia="fr-FR"/>
              </w:rPr>
            </w:pPr>
            <w:r w:rsidRPr="00E761B0">
              <w:rPr>
                <w:rFonts w:ascii="Times New Roman" w:hAnsi="Times New Roman" w:cs="Times New Roman"/>
                <w:b/>
                <w:sz w:val="22"/>
                <w:szCs w:val="22"/>
                <w:lang w:val="sl-SI"/>
              </w:rPr>
              <w:t>Slovenija</w:t>
            </w:r>
          </w:p>
          <w:p w:rsidR="00E761B0" w:rsidRPr="00E761B0" w:rsidRDefault="00CC0A10" w:rsidP="006E0037">
            <w:pPr>
              <w:rPr>
                <w:rFonts w:ascii="Times New Roman" w:hAnsi="Times New Roman" w:cs="Times New Roman"/>
                <w:sz w:val="22"/>
                <w:szCs w:val="22"/>
                <w:lang w:val="lv-LV"/>
              </w:rPr>
            </w:pPr>
            <w:r>
              <w:rPr>
                <w:rFonts w:ascii="Times New Roman" w:hAnsi="Times New Roman" w:cs="Times New Roman"/>
                <w:sz w:val="22"/>
                <w:szCs w:val="22"/>
              </w:rPr>
              <w:t>Recordati Rare Diseases</w:t>
            </w:r>
          </w:p>
          <w:p w:rsidR="00E761B0" w:rsidRPr="00E761B0" w:rsidRDefault="00E761B0" w:rsidP="006E0037">
            <w:pPr>
              <w:rPr>
                <w:rFonts w:ascii="Times New Roman" w:hAnsi="Times New Roman" w:cs="Times New Roman"/>
                <w:sz w:val="22"/>
                <w:szCs w:val="22"/>
                <w:lang w:val="fr-FR"/>
              </w:rPr>
            </w:pPr>
            <w:r w:rsidRPr="00E761B0">
              <w:rPr>
                <w:rFonts w:ascii="Times New Roman" w:hAnsi="Times New Roman" w:cs="Times New Roman"/>
                <w:sz w:val="22"/>
                <w:szCs w:val="22"/>
              </w:rPr>
              <w:t xml:space="preserve">Tel: </w:t>
            </w:r>
            <w:r w:rsidRPr="00E761B0">
              <w:rPr>
                <w:rFonts w:ascii="Times New Roman" w:hAnsi="Times New Roman" w:cs="Times New Roman"/>
                <w:sz w:val="22"/>
                <w:szCs w:val="22"/>
                <w:lang w:val="fr-FR"/>
              </w:rPr>
              <w:t>+33 (0)1 47 73 64 58</w:t>
            </w:r>
          </w:p>
          <w:p w:rsidR="00E761B0" w:rsidRPr="00E761B0" w:rsidRDefault="00E761B0" w:rsidP="006E0037">
            <w:pPr>
              <w:rPr>
                <w:rFonts w:ascii="Times New Roman" w:hAnsi="Times New Roman" w:cs="Times New Roman"/>
                <w:sz w:val="22"/>
                <w:szCs w:val="22"/>
              </w:rPr>
            </w:pPr>
            <w:r w:rsidRPr="00E761B0">
              <w:rPr>
                <w:rFonts w:ascii="Times New Roman" w:hAnsi="Times New Roman" w:cs="Times New Roman"/>
                <w:sz w:val="22"/>
                <w:szCs w:val="22"/>
              </w:rPr>
              <w:t xml:space="preserve">Francija </w:t>
            </w:r>
          </w:p>
          <w:p w:rsidR="00E761B0" w:rsidRPr="00E761B0" w:rsidRDefault="00E761B0" w:rsidP="006E0037">
            <w:pPr>
              <w:rPr>
                <w:rFonts w:ascii="Times New Roman" w:hAnsi="Times New Roman" w:cs="Times New Roman"/>
                <w:sz w:val="22"/>
                <w:szCs w:val="22"/>
                <w:lang w:val="lv-LV" w:eastAsia="fr-FR"/>
              </w:rPr>
            </w:pPr>
          </w:p>
        </w:tc>
      </w:tr>
      <w:tr w:rsidR="00E761B0" w:rsidRPr="00E761B0" w:rsidTr="006E0037">
        <w:tc>
          <w:tcPr>
            <w:tcW w:w="4678" w:type="dxa"/>
          </w:tcPr>
          <w:p w:rsidR="00E761B0" w:rsidRPr="00E761B0" w:rsidRDefault="00E761B0" w:rsidP="006E0037">
            <w:pPr>
              <w:pStyle w:val="CommentSubject"/>
              <w:rPr>
                <w:noProof/>
                <w:sz w:val="22"/>
                <w:szCs w:val="22"/>
                <w:lang w:val="lv-LV"/>
              </w:rPr>
            </w:pPr>
            <w:r w:rsidRPr="00E761B0">
              <w:rPr>
                <w:noProof/>
                <w:sz w:val="22"/>
                <w:szCs w:val="22"/>
              </w:rPr>
              <w:t>Ísland</w:t>
            </w:r>
          </w:p>
          <w:p w:rsidR="00E761B0" w:rsidRPr="00E761B0" w:rsidRDefault="00E761B0" w:rsidP="006E0037">
            <w:pPr>
              <w:rPr>
                <w:rFonts w:ascii="Times New Roman" w:hAnsi="Times New Roman" w:cs="Times New Roman"/>
                <w:noProof/>
                <w:sz w:val="22"/>
                <w:szCs w:val="22"/>
                <w:lang w:val="mt-MT"/>
              </w:rPr>
            </w:pPr>
            <w:r w:rsidRPr="00E761B0">
              <w:rPr>
                <w:rFonts w:ascii="Times New Roman" w:hAnsi="Times New Roman" w:cs="Times New Roman"/>
                <w:noProof/>
                <w:sz w:val="22"/>
                <w:szCs w:val="22"/>
                <w:lang w:val="mt-MT"/>
              </w:rPr>
              <w:t>Recordati AB.</w:t>
            </w:r>
          </w:p>
          <w:p w:rsidR="00E761B0" w:rsidRPr="00E761B0" w:rsidRDefault="00E761B0" w:rsidP="006E0037">
            <w:pPr>
              <w:rPr>
                <w:rFonts w:ascii="Times New Roman" w:hAnsi="Times New Roman" w:cs="Times New Roman"/>
                <w:noProof/>
                <w:sz w:val="22"/>
                <w:szCs w:val="22"/>
              </w:rPr>
            </w:pPr>
            <w:r w:rsidRPr="00E761B0">
              <w:rPr>
                <w:rFonts w:ascii="Times New Roman" w:hAnsi="Times New Roman" w:cs="Times New Roman"/>
                <w:noProof/>
                <w:sz w:val="22"/>
                <w:szCs w:val="22"/>
              </w:rPr>
              <w:t>Simi</w:t>
            </w:r>
            <w:r w:rsidRPr="00E761B0">
              <w:rPr>
                <w:rFonts w:ascii="Times New Roman" w:hAnsi="Times New Roman" w:cs="Times New Roman"/>
                <w:noProof/>
                <w:sz w:val="22"/>
                <w:szCs w:val="22"/>
                <w:lang w:val="mt-MT"/>
              </w:rPr>
              <w:t>:+46 8 545 80 230</w:t>
            </w:r>
          </w:p>
          <w:p w:rsidR="00E761B0" w:rsidRPr="00E761B0" w:rsidRDefault="00E761B0" w:rsidP="006E0037">
            <w:pPr>
              <w:rPr>
                <w:rFonts w:ascii="Times New Roman" w:hAnsi="Times New Roman" w:cs="Times New Roman"/>
                <w:noProof/>
                <w:sz w:val="22"/>
                <w:szCs w:val="22"/>
                <w:lang w:val="mt-MT"/>
              </w:rPr>
            </w:pPr>
            <w:r w:rsidRPr="00E761B0">
              <w:rPr>
                <w:rFonts w:ascii="Times New Roman" w:hAnsi="Times New Roman" w:cs="Times New Roman"/>
                <w:noProof/>
                <w:sz w:val="22"/>
                <w:szCs w:val="22"/>
                <w:lang w:val="mt-MT"/>
              </w:rPr>
              <w:t>Sv</w:t>
            </w:r>
            <w:r w:rsidRPr="00E761B0">
              <w:rPr>
                <w:rFonts w:ascii="Times New Roman" w:hAnsi="Times New Roman" w:cs="Times New Roman"/>
                <w:sz w:val="22"/>
                <w:szCs w:val="22"/>
                <w:lang w:val="mt-MT"/>
              </w:rPr>
              <w:t>íþjóð</w:t>
            </w:r>
          </w:p>
          <w:p w:rsidR="00E761B0" w:rsidRPr="00E761B0" w:rsidRDefault="00E761B0" w:rsidP="006E0037">
            <w:pPr>
              <w:rPr>
                <w:rFonts w:ascii="Times New Roman" w:hAnsi="Times New Roman" w:cs="Times New Roman"/>
                <w:sz w:val="22"/>
                <w:szCs w:val="22"/>
                <w:lang w:val="lv-LV" w:eastAsia="fr-FR"/>
              </w:rPr>
            </w:pPr>
          </w:p>
        </w:tc>
        <w:tc>
          <w:tcPr>
            <w:tcW w:w="4678" w:type="dxa"/>
          </w:tcPr>
          <w:p w:rsidR="00E761B0" w:rsidRPr="00E761B0" w:rsidRDefault="00E761B0" w:rsidP="006E0037">
            <w:pPr>
              <w:suppressAutoHyphens/>
              <w:rPr>
                <w:rFonts w:ascii="Times New Roman" w:hAnsi="Times New Roman" w:cs="Times New Roman"/>
                <w:b/>
                <w:sz w:val="22"/>
                <w:szCs w:val="22"/>
                <w:lang w:val="sk-SK" w:eastAsia="fr-FR"/>
              </w:rPr>
            </w:pPr>
            <w:r w:rsidRPr="00E761B0">
              <w:rPr>
                <w:rFonts w:ascii="Times New Roman" w:hAnsi="Times New Roman" w:cs="Times New Roman"/>
                <w:b/>
                <w:sz w:val="22"/>
                <w:szCs w:val="22"/>
                <w:lang w:val="sk-SK"/>
              </w:rPr>
              <w:t>Slovenská republika</w:t>
            </w:r>
          </w:p>
          <w:p w:rsidR="00E761B0" w:rsidRPr="00E761B0" w:rsidRDefault="00CC0A10" w:rsidP="006E0037">
            <w:pPr>
              <w:rPr>
                <w:rFonts w:ascii="Times New Roman" w:hAnsi="Times New Roman" w:cs="Times New Roman"/>
                <w:sz w:val="22"/>
                <w:szCs w:val="22"/>
                <w:lang w:val="lv-LV"/>
              </w:rPr>
            </w:pPr>
            <w:r>
              <w:rPr>
                <w:rFonts w:ascii="Times New Roman" w:hAnsi="Times New Roman" w:cs="Times New Roman"/>
                <w:sz w:val="22"/>
                <w:szCs w:val="22"/>
              </w:rPr>
              <w:t>Recordati Rare Diseases</w:t>
            </w:r>
          </w:p>
          <w:p w:rsidR="00E761B0" w:rsidRPr="006E0037" w:rsidRDefault="00E761B0" w:rsidP="006E0037">
            <w:pPr>
              <w:suppressAutoHyphens/>
              <w:rPr>
                <w:rFonts w:ascii="Times New Roman" w:hAnsi="Times New Roman" w:cs="Times New Roman"/>
                <w:sz w:val="22"/>
                <w:szCs w:val="22"/>
                <w:lang w:val="en-GB"/>
              </w:rPr>
            </w:pPr>
            <w:r w:rsidRPr="00E761B0">
              <w:rPr>
                <w:rFonts w:ascii="Times New Roman" w:hAnsi="Times New Roman" w:cs="Times New Roman"/>
                <w:sz w:val="22"/>
                <w:szCs w:val="22"/>
              </w:rPr>
              <w:t xml:space="preserve">Tel: </w:t>
            </w:r>
            <w:r w:rsidRPr="006E0037">
              <w:rPr>
                <w:rFonts w:ascii="Times New Roman" w:hAnsi="Times New Roman" w:cs="Times New Roman"/>
                <w:sz w:val="22"/>
                <w:szCs w:val="22"/>
                <w:lang w:val="en-GB"/>
              </w:rPr>
              <w:t>+33 (0)1 47 73 64 58</w:t>
            </w:r>
          </w:p>
          <w:p w:rsidR="00E761B0" w:rsidRPr="00E761B0" w:rsidRDefault="00E761B0" w:rsidP="006E0037">
            <w:pPr>
              <w:rPr>
                <w:rFonts w:ascii="Times New Roman" w:hAnsi="Times New Roman" w:cs="Times New Roman"/>
                <w:sz w:val="22"/>
                <w:szCs w:val="22"/>
              </w:rPr>
            </w:pPr>
            <w:r w:rsidRPr="00E761B0">
              <w:rPr>
                <w:rFonts w:ascii="Times New Roman" w:hAnsi="Times New Roman" w:cs="Times New Roman"/>
                <w:sz w:val="22"/>
                <w:szCs w:val="22"/>
              </w:rPr>
              <w:t xml:space="preserve">Francúzsko </w:t>
            </w:r>
          </w:p>
          <w:p w:rsidR="00E761B0" w:rsidRPr="00E761B0" w:rsidRDefault="00E761B0" w:rsidP="006E0037">
            <w:pPr>
              <w:suppressAutoHyphens/>
              <w:rPr>
                <w:rFonts w:ascii="Times New Roman" w:hAnsi="Times New Roman" w:cs="Times New Roman"/>
                <w:b/>
                <w:sz w:val="22"/>
                <w:szCs w:val="22"/>
                <w:lang w:val="sk-SK" w:eastAsia="fr-FR"/>
              </w:rPr>
            </w:pPr>
          </w:p>
        </w:tc>
      </w:tr>
      <w:tr w:rsidR="00E761B0" w:rsidRPr="006E0037" w:rsidTr="006E0037">
        <w:trPr>
          <w:trHeight w:val="1278"/>
        </w:trPr>
        <w:tc>
          <w:tcPr>
            <w:tcW w:w="4678" w:type="dxa"/>
          </w:tcPr>
          <w:p w:rsidR="00E761B0" w:rsidRPr="00E761B0" w:rsidRDefault="00E761B0" w:rsidP="006E0037">
            <w:pPr>
              <w:keepNext/>
              <w:keepLines/>
              <w:rPr>
                <w:rFonts w:ascii="Times New Roman" w:hAnsi="Times New Roman" w:cs="Times New Roman"/>
                <w:sz w:val="22"/>
                <w:szCs w:val="22"/>
                <w:lang w:val="it-IT" w:eastAsia="fr-FR"/>
              </w:rPr>
            </w:pPr>
            <w:r w:rsidRPr="00E761B0">
              <w:rPr>
                <w:rFonts w:ascii="Times New Roman" w:hAnsi="Times New Roman" w:cs="Times New Roman"/>
                <w:b/>
                <w:sz w:val="22"/>
                <w:szCs w:val="22"/>
                <w:lang w:val="it-IT"/>
              </w:rPr>
              <w:t>Italia</w:t>
            </w:r>
          </w:p>
          <w:p w:rsidR="00E761B0" w:rsidRPr="00E761B0" w:rsidRDefault="00CC0A10" w:rsidP="006E0037">
            <w:pPr>
              <w:keepNext/>
              <w:keepLines/>
              <w:rPr>
                <w:rFonts w:ascii="Times New Roman" w:hAnsi="Times New Roman" w:cs="Times New Roman"/>
                <w:sz w:val="22"/>
                <w:szCs w:val="22"/>
                <w:lang w:val="lv-LV"/>
              </w:rPr>
            </w:pPr>
            <w:r w:rsidRPr="00CC0A10">
              <w:rPr>
                <w:rFonts w:ascii="Times New Roman" w:hAnsi="Times New Roman" w:cs="Times New Roman"/>
                <w:sz w:val="22"/>
                <w:szCs w:val="22"/>
                <w:lang w:val="it-IT"/>
              </w:rPr>
              <w:t>Recordati Rare Diseases</w:t>
            </w:r>
            <w:r w:rsidRPr="00CC0A10" w:rsidDel="00CC0A10">
              <w:rPr>
                <w:rFonts w:ascii="Times New Roman" w:hAnsi="Times New Roman" w:cs="Times New Roman"/>
                <w:sz w:val="22"/>
                <w:szCs w:val="22"/>
                <w:lang w:val="it-IT"/>
              </w:rPr>
              <w:t xml:space="preserve"> </w:t>
            </w:r>
            <w:r w:rsidR="00E761B0" w:rsidRPr="00E761B0">
              <w:rPr>
                <w:rFonts w:ascii="Times New Roman" w:hAnsi="Times New Roman" w:cs="Times New Roman"/>
                <w:sz w:val="22"/>
                <w:szCs w:val="22"/>
                <w:lang w:val="it-IT"/>
              </w:rPr>
              <w:t>Italy Srl</w:t>
            </w:r>
          </w:p>
          <w:p w:rsidR="00E761B0" w:rsidRPr="00E761B0" w:rsidRDefault="00E761B0" w:rsidP="006E0037">
            <w:pPr>
              <w:keepNext/>
              <w:keepLines/>
              <w:rPr>
                <w:rFonts w:ascii="Times New Roman" w:hAnsi="Times New Roman" w:cs="Times New Roman"/>
                <w:sz w:val="22"/>
                <w:szCs w:val="22"/>
              </w:rPr>
            </w:pPr>
            <w:r w:rsidRPr="00E761B0">
              <w:rPr>
                <w:rFonts w:ascii="Times New Roman" w:hAnsi="Times New Roman" w:cs="Times New Roman"/>
                <w:sz w:val="22"/>
                <w:szCs w:val="22"/>
              </w:rPr>
              <w:t>Tel: +39 02 487 87 173</w:t>
            </w:r>
          </w:p>
          <w:p w:rsidR="00E761B0" w:rsidRPr="00E761B0" w:rsidRDefault="00E761B0" w:rsidP="006E0037">
            <w:pPr>
              <w:keepNext/>
              <w:keepLines/>
              <w:rPr>
                <w:rFonts w:ascii="Times New Roman" w:hAnsi="Times New Roman" w:cs="Times New Roman"/>
                <w:b/>
                <w:sz w:val="22"/>
                <w:szCs w:val="22"/>
                <w:lang w:val="pt-PT" w:eastAsia="fr-FR"/>
              </w:rPr>
            </w:pPr>
          </w:p>
        </w:tc>
        <w:tc>
          <w:tcPr>
            <w:tcW w:w="4678" w:type="dxa"/>
          </w:tcPr>
          <w:p w:rsidR="00E761B0" w:rsidRPr="00E761B0" w:rsidRDefault="00E761B0" w:rsidP="006E0037">
            <w:pPr>
              <w:pStyle w:val="CommentSubject"/>
              <w:numPr>
                <w:ilvl w:val="12"/>
                <w:numId w:val="0"/>
              </w:numPr>
              <w:rPr>
                <w:i/>
                <w:noProof/>
                <w:sz w:val="22"/>
                <w:szCs w:val="22"/>
                <w:lang w:val="lv-LV"/>
              </w:rPr>
            </w:pPr>
            <w:r w:rsidRPr="00AB35B3">
              <w:rPr>
                <w:noProof/>
                <w:sz w:val="22"/>
                <w:szCs w:val="22"/>
                <w:lang w:val="de-DE"/>
              </w:rPr>
              <w:t>Suomi/Finland</w:t>
            </w:r>
          </w:p>
          <w:p w:rsidR="00E761B0" w:rsidRPr="00E761B0" w:rsidRDefault="00E761B0" w:rsidP="006E0037">
            <w:pPr>
              <w:rPr>
                <w:rFonts w:ascii="Times New Roman" w:hAnsi="Times New Roman" w:cs="Times New Roman"/>
                <w:noProof/>
                <w:sz w:val="22"/>
                <w:szCs w:val="22"/>
                <w:lang w:val="mt-MT"/>
              </w:rPr>
            </w:pPr>
            <w:r w:rsidRPr="00E761B0">
              <w:rPr>
                <w:rFonts w:ascii="Times New Roman" w:hAnsi="Times New Roman" w:cs="Times New Roman"/>
                <w:noProof/>
                <w:sz w:val="22"/>
                <w:szCs w:val="22"/>
                <w:lang w:val="mt-MT"/>
              </w:rPr>
              <w:t>Recordati AB.</w:t>
            </w:r>
          </w:p>
          <w:p w:rsidR="00E761B0" w:rsidRPr="00AB35B3" w:rsidRDefault="00E761B0" w:rsidP="006E0037">
            <w:pPr>
              <w:rPr>
                <w:rFonts w:ascii="Times New Roman" w:hAnsi="Times New Roman" w:cs="Times New Roman"/>
                <w:noProof/>
                <w:sz w:val="22"/>
                <w:szCs w:val="22"/>
                <w:lang w:val="de-DE"/>
              </w:rPr>
            </w:pPr>
            <w:r w:rsidRPr="00AB35B3">
              <w:rPr>
                <w:rFonts w:ascii="Times New Roman" w:hAnsi="Times New Roman" w:cs="Times New Roman"/>
                <w:noProof/>
                <w:sz w:val="22"/>
                <w:szCs w:val="22"/>
                <w:lang w:val="de-DE"/>
              </w:rPr>
              <w:t>Puh/</w:t>
            </w:r>
            <w:r w:rsidRPr="00E761B0">
              <w:rPr>
                <w:rFonts w:ascii="Times New Roman" w:hAnsi="Times New Roman" w:cs="Times New Roman"/>
                <w:noProof/>
                <w:sz w:val="22"/>
                <w:szCs w:val="22"/>
                <w:lang w:val="mt-MT"/>
              </w:rPr>
              <w:t>Tel : +46 8 545 80 230</w:t>
            </w:r>
          </w:p>
          <w:p w:rsidR="00E761B0" w:rsidRPr="00E761B0" w:rsidRDefault="00E761B0" w:rsidP="006E0037">
            <w:pPr>
              <w:rPr>
                <w:rFonts w:ascii="Times New Roman" w:hAnsi="Times New Roman" w:cs="Times New Roman"/>
                <w:noProof/>
                <w:sz w:val="22"/>
                <w:szCs w:val="22"/>
                <w:lang w:val="mt-MT"/>
              </w:rPr>
            </w:pPr>
            <w:r w:rsidRPr="00E761B0">
              <w:rPr>
                <w:rFonts w:ascii="Times New Roman" w:hAnsi="Times New Roman" w:cs="Times New Roman"/>
                <w:noProof/>
                <w:sz w:val="22"/>
                <w:szCs w:val="22"/>
                <w:lang w:val="mt-MT"/>
              </w:rPr>
              <w:t>Sverige</w:t>
            </w:r>
          </w:p>
          <w:p w:rsidR="00E761B0" w:rsidRPr="00AB35B3" w:rsidRDefault="00E761B0" w:rsidP="006E0037">
            <w:pPr>
              <w:rPr>
                <w:rFonts w:ascii="Times New Roman" w:hAnsi="Times New Roman" w:cs="Times New Roman"/>
                <w:b/>
                <w:sz w:val="22"/>
                <w:szCs w:val="22"/>
                <w:lang w:val="de-DE" w:eastAsia="fr-FR"/>
              </w:rPr>
            </w:pPr>
          </w:p>
        </w:tc>
      </w:tr>
      <w:tr w:rsidR="00E761B0" w:rsidRPr="00E761B0" w:rsidTr="006E0037">
        <w:tc>
          <w:tcPr>
            <w:tcW w:w="4678" w:type="dxa"/>
          </w:tcPr>
          <w:p w:rsidR="00E761B0" w:rsidRPr="006E0037" w:rsidRDefault="00E761B0" w:rsidP="006E0037">
            <w:pPr>
              <w:widowControl w:val="0"/>
              <w:rPr>
                <w:rFonts w:ascii="Times New Roman" w:hAnsi="Times New Roman" w:cs="Times New Roman"/>
                <w:b/>
                <w:sz w:val="22"/>
                <w:szCs w:val="22"/>
                <w:lang w:val="en-GB"/>
              </w:rPr>
            </w:pPr>
            <w:r w:rsidRPr="00E761B0">
              <w:rPr>
                <w:rFonts w:ascii="Times New Roman" w:hAnsi="Times New Roman" w:cs="Times New Roman"/>
                <w:b/>
                <w:sz w:val="22"/>
                <w:szCs w:val="22"/>
              </w:rPr>
              <w:t>Κύπρος</w:t>
            </w:r>
          </w:p>
          <w:p w:rsidR="00E761B0" w:rsidRPr="006E0037" w:rsidRDefault="00CC0A10" w:rsidP="006E0037">
            <w:pPr>
              <w:widowControl w:val="0"/>
              <w:numPr>
                <w:ilvl w:val="12"/>
                <w:numId w:val="0"/>
              </w:numPr>
              <w:rPr>
                <w:rFonts w:ascii="Times New Roman" w:hAnsi="Times New Roman" w:cs="Times New Roman"/>
                <w:sz w:val="22"/>
                <w:szCs w:val="22"/>
                <w:lang w:val="en-GB"/>
              </w:rPr>
            </w:pPr>
            <w:r w:rsidRPr="006E0037">
              <w:rPr>
                <w:rFonts w:ascii="Times New Roman" w:hAnsi="Times New Roman" w:cs="Times New Roman"/>
                <w:sz w:val="22"/>
                <w:szCs w:val="22"/>
                <w:lang w:val="en-GB"/>
              </w:rPr>
              <w:t>Recordati Rare Diseases</w:t>
            </w:r>
          </w:p>
          <w:p w:rsidR="00E761B0" w:rsidRPr="006E0037" w:rsidRDefault="00E761B0" w:rsidP="006E0037">
            <w:pPr>
              <w:rPr>
                <w:rFonts w:ascii="Times New Roman" w:hAnsi="Times New Roman" w:cs="Times New Roman"/>
                <w:sz w:val="22"/>
                <w:szCs w:val="22"/>
                <w:lang w:val="en-GB"/>
              </w:rPr>
            </w:pPr>
            <w:r w:rsidRPr="00E761B0">
              <w:rPr>
                <w:rFonts w:ascii="Times New Roman" w:hAnsi="Times New Roman" w:cs="Times New Roman"/>
                <w:sz w:val="22"/>
                <w:szCs w:val="22"/>
              </w:rPr>
              <w:t>Τηλ</w:t>
            </w:r>
            <w:r w:rsidRPr="006E0037">
              <w:rPr>
                <w:rFonts w:ascii="Times New Roman" w:hAnsi="Times New Roman" w:cs="Times New Roman"/>
                <w:sz w:val="22"/>
                <w:szCs w:val="22"/>
                <w:lang w:val="en-GB"/>
              </w:rPr>
              <w:t xml:space="preserve"> : +33 1 47 73 64 58</w:t>
            </w:r>
          </w:p>
          <w:p w:rsidR="00E761B0" w:rsidRPr="00E761B0" w:rsidRDefault="00E761B0" w:rsidP="006E0037">
            <w:pPr>
              <w:spacing w:line="240" w:lineRule="exact"/>
              <w:rPr>
                <w:rFonts w:ascii="Times New Roman" w:hAnsi="Times New Roman" w:cs="Times New Roman"/>
                <w:sz w:val="22"/>
                <w:szCs w:val="22"/>
                <w:lang w:val="mt-MT"/>
              </w:rPr>
            </w:pPr>
            <w:r w:rsidRPr="00E761B0">
              <w:rPr>
                <w:rFonts w:ascii="Times New Roman" w:hAnsi="Times New Roman" w:cs="Times New Roman"/>
                <w:sz w:val="22"/>
                <w:szCs w:val="22"/>
                <w:lang w:val="mt-MT"/>
              </w:rPr>
              <w:t>Γαλλία</w:t>
            </w:r>
          </w:p>
          <w:p w:rsidR="00E761B0" w:rsidRPr="00E761B0" w:rsidRDefault="00E761B0" w:rsidP="006E0037">
            <w:pPr>
              <w:rPr>
                <w:rFonts w:ascii="Times New Roman" w:hAnsi="Times New Roman" w:cs="Times New Roman"/>
                <w:b/>
                <w:sz w:val="22"/>
                <w:szCs w:val="22"/>
                <w:lang w:val="fr-FR"/>
              </w:rPr>
            </w:pPr>
          </w:p>
        </w:tc>
        <w:tc>
          <w:tcPr>
            <w:tcW w:w="4678" w:type="dxa"/>
          </w:tcPr>
          <w:p w:rsidR="00E761B0" w:rsidRPr="00E761B0" w:rsidRDefault="00E761B0" w:rsidP="006E0037">
            <w:pPr>
              <w:suppressAutoHyphens/>
              <w:rPr>
                <w:rFonts w:ascii="Times New Roman" w:hAnsi="Times New Roman" w:cs="Times New Roman"/>
                <w:b/>
                <w:sz w:val="22"/>
                <w:szCs w:val="22"/>
                <w:lang w:val="sv-SE"/>
              </w:rPr>
            </w:pPr>
            <w:r w:rsidRPr="00E761B0">
              <w:rPr>
                <w:rFonts w:ascii="Times New Roman" w:hAnsi="Times New Roman" w:cs="Times New Roman"/>
                <w:b/>
                <w:sz w:val="22"/>
                <w:szCs w:val="22"/>
                <w:lang w:val="sv-SE"/>
              </w:rPr>
              <w:lastRenderedPageBreak/>
              <w:t>Sverige</w:t>
            </w:r>
          </w:p>
          <w:p w:rsidR="00E761B0" w:rsidRPr="00E761B0" w:rsidRDefault="00E761B0" w:rsidP="006E0037">
            <w:pPr>
              <w:suppressAutoHyphens/>
              <w:rPr>
                <w:rFonts w:ascii="Times New Roman" w:hAnsi="Times New Roman" w:cs="Times New Roman"/>
                <w:noProof/>
                <w:sz w:val="22"/>
                <w:szCs w:val="22"/>
                <w:lang w:val="mt-MT"/>
              </w:rPr>
            </w:pPr>
            <w:r w:rsidRPr="00E761B0">
              <w:rPr>
                <w:rFonts w:ascii="Times New Roman" w:hAnsi="Times New Roman" w:cs="Times New Roman"/>
                <w:noProof/>
                <w:sz w:val="22"/>
                <w:szCs w:val="22"/>
                <w:lang w:val="mt-MT"/>
              </w:rPr>
              <w:t>Recordati AB.</w:t>
            </w:r>
          </w:p>
          <w:p w:rsidR="00E761B0" w:rsidRPr="00E761B0" w:rsidRDefault="00E761B0" w:rsidP="006E0037">
            <w:pPr>
              <w:tabs>
                <w:tab w:val="left" w:pos="2685"/>
              </w:tabs>
              <w:suppressAutoHyphens/>
              <w:rPr>
                <w:rFonts w:ascii="Times New Roman" w:hAnsi="Times New Roman" w:cs="Times New Roman"/>
                <w:noProof/>
                <w:sz w:val="22"/>
                <w:szCs w:val="22"/>
                <w:lang w:val="fr-FR"/>
              </w:rPr>
            </w:pPr>
            <w:r w:rsidRPr="00E761B0">
              <w:rPr>
                <w:rFonts w:ascii="Times New Roman" w:hAnsi="Times New Roman" w:cs="Times New Roman"/>
                <w:noProof/>
                <w:sz w:val="22"/>
                <w:szCs w:val="22"/>
                <w:lang w:val="mt-MT"/>
              </w:rPr>
              <w:t>Tel : +46 8 545 80 230</w:t>
            </w:r>
          </w:p>
          <w:p w:rsidR="00E761B0" w:rsidRPr="00E761B0" w:rsidRDefault="00E761B0" w:rsidP="006E0037">
            <w:pPr>
              <w:tabs>
                <w:tab w:val="left" w:pos="2685"/>
              </w:tabs>
              <w:suppressAutoHyphens/>
              <w:rPr>
                <w:rFonts w:ascii="Times New Roman" w:hAnsi="Times New Roman" w:cs="Times New Roman"/>
                <w:b/>
                <w:sz w:val="22"/>
                <w:szCs w:val="22"/>
                <w:lang w:val="fr-FR" w:eastAsia="fr-FR"/>
              </w:rPr>
            </w:pPr>
          </w:p>
        </w:tc>
      </w:tr>
      <w:tr w:rsidR="00E761B0" w:rsidRPr="00E761B0" w:rsidTr="006E0037">
        <w:trPr>
          <w:trHeight w:val="1062"/>
        </w:trPr>
        <w:tc>
          <w:tcPr>
            <w:tcW w:w="4678" w:type="dxa"/>
          </w:tcPr>
          <w:p w:rsidR="00E761B0" w:rsidRPr="00E761B0" w:rsidRDefault="00E761B0" w:rsidP="006E0037">
            <w:pPr>
              <w:widowControl w:val="0"/>
              <w:rPr>
                <w:rFonts w:ascii="Times New Roman" w:hAnsi="Times New Roman" w:cs="Times New Roman"/>
                <w:b/>
                <w:sz w:val="22"/>
                <w:szCs w:val="22"/>
              </w:rPr>
            </w:pPr>
            <w:r w:rsidRPr="00E761B0">
              <w:rPr>
                <w:rFonts w:ascii="Times New Roman" w:hAnsi="Times New Roman" w:cs="Times New Roman"/>
                <w:b/>
                <w:sz w:val="22"/>
                <w:szCs w:val="22"/>
              </w:rPr>
              <w:t>Latvija</w:t>
            </w:r>
          </w:p>
          <w:p w:rsidR="00E761B0" w:rsidRPr="00E761B0" w:rsidRDefault="00E761B0" w:rsidP="006E0037">
            <w:pPr>
              <w:suppressAutoHyphens/>
              <w:rPr>
                <w:rFonts w:ascii="Times New Roman" w:hAnsi="Times New Roman" w:cs="Times New Roman"/>
                <w:sz w:val="22"/>
                <w:szCs w:val="22"/>
                <w:lang w:val="et-EE"/>
              </w:rPr>
            </w:pPr>
            <w:r w:rsidRPr="00E761B0">
              <w:rPr>
                <w:rFonts w:ascii="Times New Roman" w:hAnsi="Times New Roman" w:cs="Times New Roman"/>
                <w:sz w:val="22"/>
                <w:szCs w:val="22"/>
                <w:lang w:val="et-EE"/>
              </w:rPr>
              <w:t>Recordati AB.</w:t>
            </w:r>
          </w:p>
          <w:p w:rsidR="00E761B0" w:rsidRPr="00E761B0" w:rsidRDefault="00E761B0" w:rsidP="006E0037">
            <w:pPr>
              <w:suppressAutoHyphens/>
              <w:rPr>
                <w:rFonts w:ascii="Times New Roman" w:hAnsi="Times New Roman" w:cs="Times New Roman"/>
                <w:sz w:val="22"/>
                <w:szCs w:val="22"/>
                <w:lang w:val="et-EE"/>
              </w:rPr>
            </w:pPr>
            <w:r w:rsidRPr="00E761B0">
              <w:rPr>
                <w:rFonts w:ascii="Times New Roman" w:hAnsi="Times New Roman" w:cs="Times New Roman"/>
                <w:sz w:val="22"/>
                <w:szCs w:val="22"/>
                <w:lang w:val="et-EE"/>
              </w:rPr>
              <w:t>Tel: + 46 8 545 80 230</w:t>
            </w:r>
          </w:p>
          <w:p w:rsidR="00E761B0" w:rsidRPr="00E761B0" w:rsidRDefault="00E761B0" w:rsidP="006E0037">
            <w:pPr>
              <w:tabs>
                <w:tab w:val="left" w:pos="-720"/>
              </w:tabs>
              <w:suppressAutoHyphens/>
              <w:rPr>
                <w:rFonts w:ascii="Times New Roman" w:hAnsi="Times New Roman" w:cs="Times New Roman"/>
                <w:sz w:val="22"/>
                <w:szCs w:val="22"/>
                <w:lang w:val="mt-MT"/>
              </w:rPr>
            </w:pPr>
            <w:r w:rsidRPr="00E761B0">
              <w:rPr>
                <w:rFonts w:ascii="Times New Roman" w:hAnsi="Times New Roman" w:cs="Times New Roman"/>
                <w:sz w:val="22"/>
                <w:szCs w:val="22"/>
                <w:lang w:val="mt-MT"/>
              </w:rPr>
              <w:t>Zviedrija</w:t>
            </w:r>
          </w:p>
          <w:p w:rsidR="00E761B0" w:rsidRPr="00E761B0" w:rsidRDefault="00E761B0" w:rsidP="006E0037">
            <w:pPr>
              <w:suppressAutoHyphens/>
              <w:rPr>
                <w:rFonts w:ascii="Times New Roman" w:hAnsi="Times New Roman" w:cs="Times New Roman"/>
                <w:sz w:val="22"/>
                <w:szCs w:val="22"/>
                <w:lang w:val="et-EE"/>
              </w:rPr>
            </w:pPr>
          </w:p>
        </w:tc>
        <w:tc>
          <w:tcPr>
            <w:tcW w:w="4678" w:type="dxa"/>
          </w:tcPr>
          <w:p w:rsidR="00E761B0" w:rsidRPr="00E761B0" w:rsidRDefault="00E761B0" w:rsidP="006E0037">
            <w:pPr>
              <w:suppressAutoHyphens/>
              <w:rPr>
                <w:rFonts w:ascii="Times New Roman" w:hAnsi="Times New Roman" w:cs="Times New Roman"/>
                <w:b/>
                <w:sz w:val="22"/>
                <w:szCs w:val="22"/>
                <w:lang w:val="sv-SE"/>
              </w:rPr>
            </w:pPr>
            <w:r w:rsidRPr="00E761B0">
              <w:rPr>
                <w:rFonts w:ascii="Times New Roman" w:hAnsi="Times New Roman" w:cs="Times New Roman"/>
                <w:b/>
                <w:sz w:val="22"/>
                <w:szCs w:val="22"/>
                <w:lang w:val="sv-SE"/>
              </w:rPr>
              <w:t>United Kingdom</w:t>
            </w:r>
          </w:p>
          <w:p w:rsidR="00E761B0" w:rsidRPr="00E761B0" w:rsidRDefault="00FC2FB2" w:rsidP="006E0037">
            <w:pPr>
              <w:rPr>
                <w:rFonts w:ascii="Times New Roman" w:hAnsi="Times New Roman" w:cs="Times New Roman"/>
                <w:sz w:val="22"/>
                <w:szCs w:val="22"/>
              </w:rPr>
            </w:pPr>
            <w:r>
              <w:rPr>
                <w:rFonts w:ascii="Times New Roman" w:hAnsi="Times New Roman" w:cs="Times New Roman"/>
                <w:sz w:val="22"/>
                <w:szCs w:val="22"/>
              </w:rPr>
              <w:t xml:space="preserve">Recordati Rare Diseases </w:t>
            </w:r>
            <w:r w:rsidR="00E761B0" w:rsidRPr="00E761B0">
              <w:rPr>
                <w:rFonts w:ascii="Times New Roman" w:hAnsi="Times New Roman" w:cs="Times New Roman"/>
                <w:sz w:val="22"/>
                <w:szCs w:val="22"/>
              </w:rPr>
              <w:t>UK Ltd.</w:t>
            </w:r>
          </w:p>
          <w:p w:rsidR="00E761B0" w:rsidRPr="00E761B0" w:rsidRDefault="00E761B0" w:rsidP="006E0037">
            <w:pPr>
              <w:suppressAutoHyphens/>
              <w:rPr>
                <w:rFonts w:ascii="Times New Roman" w:hAnsi="Times New Roman" w:cs="Times New Roman"/>
                <w:sz w:val="22"/>
                <w:szCs w:val="22"/>
                <w:lang w:val="sv-SE"/>
              </w:rPr>
            </w:pPr>
            <w:r w:rsidRPr="00E761B0">
              <w:rPr>
                <w:rFonts w:ascii="Times New Roman" w:hAnsi="Times New Roman" w:cs="Times New Roman"/>
                <w:sz w:val="22"/>
                <w:szCs w:val="22"/>
              </w:rPr>
              <w:t>Tel: +44 (0)1491 414333</w:t>
            </w:r>
          </w:p>
        </w:tc>
      </w:tr>
    </w:tbl>
    <w:p w:rsidR="00D146FD" w:rsidRPr="004C1515" w:rsidRDefault="002758F5">
      <w:pPr>
        <w:pStyle w:val="Heading4"/>
        <w:tabs>
          <w:tab w:val="left" w:pos="560"/>
          <w:tab w:val="left" w:pos="980"/>
        </w:tabs>
        <w:rPr>
          <w:lang w:val="is-IS"/>
        </w:rPr>
      </w:pPr>
      <w:r w:rsidRPr="002758F5">
        <w:rPr>
          <w:sz w:val="22"/>
          <w:lang w:val="is-IS"/>
        </w:rPr>
        <w:t xml:space="preserve">Þessi fylgiseðill var síðast samþykktur </w:t>
      </w:r>
    </w:p>
    <w:p w:rsidR="00D146FD" w:rsidRPr="004C1515" w:rsidRDefault="00D146FD">
      <w:pPr>
        <w:pStyle w:val="Normal1"/>
        <w:tabs>
          <w:tab w:val="left" w:pos="560"/>
          <w:tab w:val="left" w:pos="980"/>
        </w:tabs>
        <w:rPr>
          <w:lang w:val="is-IS"/>
        </w:rPr>
      </w:pPr>
    </w:p>
    <w:p w:rsidR="00D146FD" w:rsidRPr="00FC2FB2" w:rsidRDefault="00FC2FB2">
      <w:pPr>
        <w:pStyle w:val="Normal1"/>
        <w:tabs>
          <w:tab w:val="left" w:pos="560"/>
          <w:tab w:val="left" w:pos="980"/>
        </w:tabs>
        <w:rPr>
          <w:sz w:val="22"/>
          <w:lang w:val="is-IS"/>
        </w:rPr>
      </w:pPr>
      <w:r w:rsidRPr="00FC2FB2">
        <w:rPr>
          <w:sz w:val="22"/>
          <w:lang w:val="is-IS"/>
        </w:rPr>
        <w:t>Ítarlegar upplýsingar um lyfið eru birtar á vef Lyfjastofnunar Evrópu http://www.ema.europa.eu</w:t>
      </w:r>
    </w:p>
    <w:p w:rsidR="00D146FD" w:rsidRPr="00921A0E" w:rsidRDefault="00D146FD" w:rsidP="00AB35B3">
      <w:pPr>
        <w:rPr>
          <w:sz w:val="22"/>
          <w:szCs w:val="22"/>
          <w:lang w:val="is-IS"/>
        </w:rPr>
      </w:pPr>
    </w:p>
    <w:sectPr w:rsidR="00D146FD" w:rsidRPr="00921A0E" w:rsidSect="00874D7B">
      <w:footerReference w:type="default" r:id="rId14"/>
      <w:pgSz w:w="11907" w:h="16840"/>
      <w:pgMar w:top="1134"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0037" w:rsidRDefault="006E0037">
      <w:r>
        <w:separator/>
      </w:r>
    </w:p>
  </w:endnote>
  <w:endnote w:type="continuationSeparator" w:id="0">
    <w:p w:rsidR="006E0037" w:rsidRDefault="006E0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037" w:rsidRDefault="006E0037">
    <w:pPr>
      <w:pStyle w:val="Normal1"/>
      <w:tabs>
        <w:tab w:val="center" w:pos="4153"/>
        <w:tab w:val="right" w:pos="8306"/>
      </w:tabs>
      <w:jc w:val="center"/>
    </w:pPr>
    <w:r>
      <w:fldChar w:fldCharType="begin"/>
    </w:r>
    <w:r>
      <w:instrText>PAGE</w:instrText>
    </w:r>
    <w:r>
      <w:fldChar w:fldCharType="separate"/>
    </w:r>
    <w:r w:rsidR="00FC2FB2">
      <w:rPr>
        <w:noProof/>
      </w:rPr>
      <w:t>32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0037" w:rsidRDefault="006E0037">
      <w:r>
        <w:separator/>
      </w:r>
    </w:p>
  </w:footnote>
  <w:footnote w:type="continuationSeparator" w:id="0">
    <w:p w:rsidR="006E0037" w:rsidRDefault="006E00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FE2692"/>
    <w:multiLevelType w:val="multilevel"/>
    <w:tmpl w:val="DA48BBB4"/>
    <w:lvl w:ilvl="0">
      <w:start w:val="1"/>
      <w:numFmt w:val="bullet"/>
      <w:lvlText w:val="●"/>
      <w:lvlJc w:val="left"/>
      <w:pPr>
        <w:ind w:left="360" w:firstLine="0"/>
      </w:pPr>
      <w:rPr>
        <w:rFonts w:ascii="Arial" w:eastAsia="Arial" w:hAnsi="Arial" w:cs="Arial"/>
        <w:b w:val="0"/>
        <w:i w:val="0"/>
        <w:smallCaps w:val="0"/>
        <w:strike w:val="0"/>
        <w:color w:val="000000"/>
        <w:sz w:val="22"/>
        <w:u w:val="none"/>
        <w:vertAlign w:val="baseline"/>
      </w:rPr>
    </w:lvl>
    <w:lvl w:ilvl="1">
      <w:numFmt w:val="decimal"/>
      <w:lvlText w:val="%2."/>
      <w:lvlJc w:val="left"/>
      <w:pPr>
        <w:ind w:left="0" w:firstLine="0"/>
      </w:pPr>
      <w:rPr>
        <w:rFonts w:ascii="Arial" w:eastAsia="Arial" w:hAnsi="Arial" w:cs="Arial"/>
        <w:b w:val="0"/>
        <w:i w:val="0"/>
        <w:smallCaps w:val="0"/>
        <w:strike w:val="0"/>
        <w:color w:val="000000"/>
        <w:sz w:val="22"/>
        <w:u w:val="none"/>
        <w:vertAlign w:val="baseline"/>
      </w:rPr>
    </w:lvl>
    <w:lvl w:ilvl="2">
      <w:numFmt w:val="decimal"/>
      <w:lvlText w:val="%3."/>
      <w:lvlJc w:val="left"/>
      <w:pPr>
        <w:ind w:left="0" w:firstLine="0"/>
      </w:pPr>
      <w:rPr>
        <w:rFonts w:ascii="Arial" w:eastAsia="Arial" w:hAnsi="Arial" w:cs="Arial"/>
        <w:b w:val="0"/>
        <w:i w:val="0"/>
        <w:smallCaps w:val="0"/>
        <w:strike w:val="0"/>
        <w:color w:val="000000"/>
        <w:sz w:val="22"/>
        <w:u w:val="none"/>
        <w:vertAlign w:val="baseline"/>
      </w:rPr>
    </w:lvl>
    <w:lvl w:ilvl="3">
      <w:numFmt w:val="decimal"/>
      <w:lvlText w:val="%4."/>
      <w:lvlJc w:val="left"/>
      <w:pPr>
        <w:ind w:left="0" w:firstLine="0"/>
      </w:pPr>
      <w:rPr>
        <w:rFonts w:ascii="Arial" w:eastAsia="Arial" w:hAnsi="Arial" w:cs="Arial"/>
        <w:b w:val="0"/>
        <w:i w:val="0"/>
        <w:smallCaps w:val="0"/>
        <w:strike w:val="0"/>
        <w:color w:val="000000"/>
        <w:sz w:val="22"/>
        <w:u w:val="none"/>
        <w:vertAlign w:val="baseline"/>
      </w:rPr>
    </w:lvl>
    <w:lvl w:ilvl="4">
      <w:numFmt w:val="decimal"/>
      <w:lvlText w:val="%5."/>
      <w:lvlJc w:val="left"/>
      <w:pPr>
        <w:ind w:left="0" w:firstLine="0"/>
      </w:pPr>
      <w:rPr>
        <w:rFonts w:ascii="Arial" w:eastAsia="Arial" w:hAnsi="Arial" w:cs="Arial"/>
        <w:b w:val="0"/>
        <w:i w:val="0"/>
        <w:smallCaps w:val="0"/>
        <w:strike w:val="0"/>
        <w:color w:val="000000"/>
        <w:sz w:val="22"/>
        <w:u w:val="none"/>
        <w:vertAlign w:val="baseline"/>
      </w:rPr>
    </w:lvl>
    <w:lvl w:ilvl="5">
      <w:numFmt w:val="decimal"/>
      <w:lvlText w:val="%6."/>
      <w:lvlJc w:val="left"/>
      <w:pPr>
        <w:ind w:left="0" w:firstLine="0"/>
      </w:pPr>
      <w:rPr>
        <w:rFonts w:ascii="Arial" w:eastAsia="Arial" w:hAnsi="Arial" w:cs="Arial"/>
        <w:b w:val="0"/>
        <w:i w:val="0"/>
        <w:smallCaps w:val="0"/>
        <w:strike w:val="0"/>
        <w:color w:val="000000"/>
        <w:sz w:val="22"/>
        <w:u w:val="none"/>
        <w:vertAlign w:val="baseline"/>
      </w:rPr>
    </w:lvl>
    <w:lvl w:ilvl="6">
      <w:numFmt w:val="decimal"/>
      <w:lvlText w:val="%7."/>
      <w:lvlJc w:val="left"/>
      <w:pPr>
        <w:ind w:left="0" w:firstLine="0"/>
      </w:pPr>
      <w:rPr>
        <w:rFonts w:ascii="Arial" w:eastAsia="Arial" w:hAnsi="Arial" w:cs="Arial"/>
        <w:b w:val="0"/>
        <w:i w:val="0"/>
        <w:smallCaps w:val="0"/>
        <w:strike w:val="0"/>
        <w:color w:val="000000"/>
        <w:sz w:val="22"/>
        <w:u w:val="none"/>
        <w:vertAlign w:val="baseline"/>
      </w:rPr>
    </w:lvl>
    <w:lvl w:ilvl="7">
      <w:numFmt w:val="decimal"/>
      <w:lvlText w:val="%8."/>
      <w:lvlJc w:val="left"/>
      <w:pPr>
        <w:ind w:left="0" w:firstLine="0"/>
      </w:pPr>
      <w:rPr>
        <w:rFonts w:ascii="Arial" w:eastAsia="Arial" w:hAnsi="Arial" w:cs="Arial"/>
        <w:b w:val="0"/>
        <w:i w:val="0"/>
        <w:smallCaps w:val="0"/>
        <w:strike w:val="0"/>
        <w:color w:val="000000"/>
        <w:sz w:val="22"/>
        <w:u w:val="none"/>
        <w:vertAlign w:val="baseline"/>
      </w:rPr>
    </w:lvl>
    <w:lvl w:ilvl="8">
      <w:numFmt w:val="decimal"/>
      <w:lvlText w:val="%9."/>
      <w:lvlJc w:val="left"/>
      <w:pPr>
        <w:ind w:left="0" w:firstLine="0"/>
      </w:pPr>
      <w:rPr>
        <w:rFonts w:ascii="Arial" w:eastAsia="Arial" w:hAnsi="Arial" w:cs="Arial"/>
        <w:b w:val="0"/>
        <w:i w:val="0"/>
        <w:smallCaps w:val="0"/>
        <w:strike w:val="0"/>
        <w:color w:val="000000"/>
        <w:sz w:val="22"/>
        <w:u w:val="none"/>
        <w:vertAlign w:val="baseline"/>
      </w:rPr>
    </w:lvl>
  </w:abstractNum>
  <w:abstractNum w:abstractNumId="2" w15:restartNumberingAfterBreak="0">
    <w:nsid w:val="176B1A66"/>
    <w:multiLevelType w:val="multilevel"/>
    <w:tmpl w:val="C1B6F76C"/>
    <w:lvl w:ilvl="0">
      <w:numFmt w:val="bullet"/>
      <w:lvlText w:val="●"/>
      <w:lvlJc w:val="left"/>
      <w:pPr>
        <w:ind w:left="36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873" w:firstLine="513"/>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593" w:firstLine="1233"/>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313" w:firstLine="1953"/>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033" w:firstLine="2673"/>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753" w:firstLine="3393"/>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473" w:firstLine="4113"/>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193" w:firstLine="4833"/>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913" w:firstLine="5553"/>
      </w:pPr>
      <w:rPr>
        <w:rFonts w:ascii="Arial" w:eastAsia="Arial" w:hAnsi="Arial" w:cs="Arial"/>
        <w:b w:val="0"/>
        <w:i w:val="0"/>
        <w:smallCaps w:val="0"/>
        <w:strike w:val="0"/>
        <w:color w:val="000000"/>
        <w:sz w:val="22"/>
        <w:u w:val="none"/>
        <w:vertAlign w:val="baseline"/>
      </w:rPr>
    </w:lvl>
  </w:abstractNum>
  <w:abstractNum w:abstractNumId="3" w15:restartNumberingAfterBreak="0">
    <w:nsid w:val="1B8E48C4"/>
    <w:multiLevelType w:val="multilevel"/>
    <w:tmpl w:val="922E67BA"/>
    <w:lvl w:ilvl="0">
      <w:numFmt w:val="bullet"/>
      <w:lvlText w:val="●"/>
      <w:lvlJc w:val="left"/>
      <w:pPr>
        <w:ind w:left="927" w:firstLine="567"/>
      </w:pPr>
      <w:rPr>
        <w:rFonts w:ascii="Arial" w:eastAsia="Arial" w:hAnsi="Arial" w:cs="Arial"/>
        <w:b w:val="0"/>
        <w:i w:val="0"/>
        <w:smallCaps w:val="0"/>
        <w:strike w:val="0"/>
        <w:color w:val="000000"/>
        <w:sz w:val="22"/>
        <w:u w:val="none"/>
        <w:vertAlign w:val="baseline"/>
      </w:rPr>
    </w:lvl>
    <w:lvl w:ilvl="1">
      <w:numFmt w:val="decimal"/>
      <w:lvlText w:val="%2."/>
      <w:lvlJc w:val="left"/>
      <w:pPr>
        <w:ind w:left="0" w:firstLine="0"/>
      </w:pPr>
      <w:rPr>
        <w:rFonts w:ascii="Arial" w:eastAsia="Arial" w:hAnsi="Arial" w:cs="Arial"/>
        <w:b w:val="0"/>
        <w:i w:val="0"/>
        <w:smallCaps w:val="0"/>
        <w:strike w:val="0"/>
        <w:color w:val="000000"/>
        <w:sz w:val="22"/>
        <w:u w:val="none"/>
        <w:vertAlign w:val="baseline"/>
      </w:rPr>
    </w:lvl>
    <w:lvl w:ilvl="2">
      <w:numFmt w:val="decimal"/>
      <w:lvlText w:val="%3."/>
      <w:lvlJc w:val="left"/>
      <w:pPr>
        <w:ind w:left="0" w:firstLine="0"/>
      </w:pPr>
      <w:rPr>
        <w:rFonts w:ascii="Arial" w:eastAsia="Arial" w:hAnsi="Arial" w:cs="Arial"/>
        <w:b w:val="0"/>
        <w:i w:val="0"/>
        <w:smallCaps w:val="0"/>
        <w:strike w:val="0"/>
        <w:color w:val="000000"/>
        <w:sz w:val="22"/>
        <w:u w:val="none"/>
        <w:vertAlign w:val="baseline"/>
      </w:rPr>
    </w:lvl>
    <w:lvl w:ilvl="3">
      <w:numFmt w:val="decimal"/>
      <w:lvlText w:val="%4."/>
      <w:lvlJc w:val="left"/>
      <w:pPr>
        <w:ind w:left="0" w:firstLine="0"/>
      </w:pPr>
      <w:rPr>
        <w:rFonts w:ascii="Arial" w:eastAsia="Arial" w:hAnsi="Arial" w:cs="Arial"/>
        <w:b w:val="0"/>
        <w:i w:val="0"/>
        <w:smallCaps w:val="0"/>
        <w:strike w:val="0"/>
        <w:color w:val="000000"/>
        <w:sz w:val="22"/>
        <w:u w:val="none"/>
        <w:vertAlign w:val="baseline"/>
      </w:rPr>
    </w:lvl>
    <w:lvl w:ilvl="4">
      <w:numFmt w:val="decimal"/>
      <w:lvlText w:val="%5."/>
      <w:lvlJc w:val="left"/>
      <w:pPr>
        <w:ind w:left="0" w:firstLine="0"/>
      </w:pPr>
      <w:rPr>
        <w:rFonts w:ascii="Arial" w:eastAsia="Arial" w:hAnsi="Arial" w:cs="Arial"/>
        <w:b w:val="0"/>
        <w:i w:val="0"/>
        <w:smallCaps w:val="0"/>
        <w:strike w:val="0"/>
        <w:color w:val="000000"/>
        <w:sz w:val="22"/>
        <w:u w:val="none"/>
        <w:vertAlign w:val="baseline"/>
      </w:rPr>
    </w:lvl>
    <w:lvl w:ilvl="5">
      <w:numFmt w:val="decimal"/>
      <w:lvlText w:val="%6."/>
      <w:lvlJc w:val="left"/>
      <w:pPr>
        <w:ind w:left="0" w:firstLine="0"/>
      </w:pPr>
      <w:rPr>
        <w:rFonts w:ascii="Arial" w:eastAsia="Arial" w:hAnsi="Arial" w:cs="Arial"/>
        <w:b w:val="0"/>
        <w:i w:val="0"/>
        <w:smallCaps w:val="0"/>
        <w:strike w:val="0"/>
        <w:color w:val="000000"/>
        <w:sz w:val="22"/>
        <w:u w:val="none"/>
        <w:vertAlign w:val="baseline"/>
      </w:rPr>
    </w:lvl>
    <w:lvl w:ilvl="6">
      <w:numFmt w:val="decimal"/>
      <w:lvlText w:val="%7."/>
      <w:lvlJc w:val="left"/>
      <w:pPr>
        <w:ind w:left="0" w:firstLine="0"/>
      </w:pPr>
      <w:rPr>
        <w:rFonts w:ascii="Arial" w:eastAsia="Arial" w:hAnsi="Arial" w:cs="Arial"/>
        <w:b w:val="0"/>
        <w:i w:val="0"/>
        <w:smallCaps w:val="0"/>
        <w:strike w:val="0"/>
        <w:color w:val="000000"/>
        <w:sz w:val="22"/>
        <w:u w:val="none"/>
        <w:vertAlign w:val="baseline"/>
      </w:rPr>
    </w:lvl>
    <w:lvl w:ilvl="7">
      <w:numFmt w:val="decimal"/>
      <w:lvlText w:val="%8."/>
      <w:lvlJc w:val="left"/>
      <w:pPr>
        <w:ind w:left="0" w:firstLine="0"/>
      </w:pPr>
      <w:rPr>
        <w:rFonts w:ascii="Arial" w:eastAsia="Arial" w:hAnsi="Arial" w:cs="Arial"/>
        <w:b w:val="0"/>
        <w:i w:val="0"/>
        <w:smallCaps w:val="0"/>
        <w:strike w:val="0"/>
        <w:color w:val="000000"/>
        <w:sz w:val="22"/>
        <w:u w:val="none"/>
        <w:vertAlign w:val="baseline"/>
      </w:rPr>
    </w:lvl>
    <w:lvl w:ilvl="8">
      <w:numFmt w:val="decimal"/>
      <w:lvlText w:val="%9."/>
      <w:lvlJc w:val="left"/>
      <w:pPr>
        <w:ind w:left="0" w:firstLine="0"/>
      </w:pPr>
      <w:rPr>
        <w:rFonts w:ascii="Arial" w:eastAsia="Arial" w:hAnsi="Arial" w:cs="Arial"/>
        <w:b w:val="0"/>
        <w:i w:val="0"/>
        <w:smallCaps w:val="0"/>
        <w:strike w:val="0"/>
        <w:color w:val="000000"/>
        <w:sz w:val="22"/>
        <w:u w:val="none"/>
        <w:vertAlign w:val="baseline"/>
      </w:rPr>
    </w:lvl>
  </w:abstractNum>
  <w:abstractNum w:abstractNumId="4" w15:restartNumberingAfterBreak="0">
    <w:nsid w:val="20244367"/>
    <w:multiLevelType w:val="multilevel"/>
    <w:tmpl w:val="149E771A"/>
    <w:lvl w:ilvl="0">
      <w:numFmt w:val="bullet"/>
      <w:lvlText w:val="-"/>
      <w:lvlJc w:val="left"/>
      <w:pPr>
        <w:ind w:left="0" w:firstLine="567"/>
      </w:pPr>
      <w:rPr>
        <w:rFonts w:hint="default"/>
        <w:b w:val="0"/>
        <w:i w:val="0"/>
        <w:smallCaps w:val="0"/>
        <w:strike w:val="0"/>
        <w:color w:val="000000"/>
        <w:sz w:val="22"/>
        <w:u w:val="none"/>
        <w:vertAlign w:val="baseline"/>
      </w:rPr>
    </w:lvl>
    <w:lvl w:ilvl="1">
      <w:numFmt w:val="decimal"/>
      <w:lvlText w:val="%2."/>
      <w:lvlJc w:val="left"/>
      <w:pPr>
        <w:ind w:left="-927" w:firstLine="0"/>
      </w:pPr>
      <w:rPr>
        <w:rFonts w:ascii="Arial" w:eastAsia="Arial" w:hAnsi="Arial" w:cs="Arial"/>
        <w:b w:val="0"/>
        <w:i w:val="0"/>
        <w:smallCaps w:val="0"/>
        <w:strike w:val="0"/>
        <w:color w:val="000000"/>
        <w:sz w:val="22"/>
        <w:u w:val="none"/>
        <w:vertAlign w:val="baseline"/>
      </w:rPr>
    </w:lvl>
    <w:lvl w:ilvl="2">
      <w:numFmt w:val="decimal"/>
      <w:lvlText w:val="%3."/>
      <w:lvlJc w:val="left"/>
      <w:pPr>
        <w:ind w:left="-927" w:firstLine="0"/>
      </w:pPr>
      <w:rPr>
        <w:rFonts w:ascii="Arial" w:eastAsia="Arial" w:hAnsi="Arial" w:cs="Arial"/>
        <w:b w:val="0"/>
        <w:i w:val="0"/>
        <w:smallCaps w:val="0"/>
        <w:strike w:val="0"/>
        <w:color w:val="000000"/>
        <w:sz w:val="22"/>
        <w:u w:val="none"/>
        <w:vertAlign w:val="baseline"/>
      </w:rPr>
    </w:lvl>
    <w:lvl w:ilvl="3">
      <w:numFmt w:val="decimal"/>
      <w:lvlText w:val="%4."/>
      <w:lvlJc w:val="left"/>
      <w:pPr>
        <w:ind w:left="-927" w:firstLine="0"/>
      </w:pPr>
      <w:rPr>
        <w:rFonts w:ascii="Arial" w:eastAsia="Arial" w:hAnsi="Arial" w:cs="Arial"/>
        <w:b w:val="0"/>
        <w:i w:val="0"/>
        <w:smallCaps w:val="0"/>
        <w:strike w:val="0"/>
        <w:color w:val="000000"/>
        <w:sz w:val="22"/>
        <w:u w:val="none"/>
        <w:vertAlign w:val="baseline"/>
      </w:rPr>
    </w:lvl>
    <w:lvl w:ilvl="4">
      <w:numFmt w:val="decimal"/>
      <w:lvlText w:val="%5."/>
      <w:lvlJc w:val="left"/>
      <w:pPr>
        <w:ind w:left="-927" w:firstLine="0"/>
      </w:pPr>
      <w:rPr>
        <w:rFonts w:ascii="Arial" w:eastAsia="Arial" w:hAnsi="Arial" w:cs="Arial"/>
        <w:b w:val="0"/>
        <w:i w:val="0"/>
        <w:smallCaps w:val="0"/>
        <w:strike w:val="0"/>
        <w:color w:val="000000"/>
        <w:sz w:val="22"/>
        <w:u w:val="none"/>
        <w:vertAlign w:val="baseline"/>
      </w:rPr>
    </w:lvl>
    <w:lvl w:ilvl="5">
      <w:numFmt w:val="decimal"/>
      <w:lvlText w:val="%6."/>
      <w:lvlJc w:val="left"/>
      <w:pPr>
        <w:ind w:left="-927" w:firstLine="0"/>
      </w:pPr>
      <w:rPr>
        <w:rFonts w:ascii="Arial" w:eastAsia="Arial" w:hAnsi="Arial" w:cs="Arial"/>
        <w:b w:val="0"/>
        <w:i w:val="0"/>
        <w:smallCaps w:val="0"/>
        <w:strike w:val="0"/>
        <w:color w:val="000000"/>
        <w:sz w:val="22"/>
        <w:u w:val="none"/>
        <w:vertAlign w:val="baseline"/>
      </w:rPr>
    </w:lvl>
    <w:lvl w:ilvl="6">
      <w:numFmt w:val="decimal"/>
      <w:lvlText w:val="%7."/>
      <w:lvlJc w:val="left"/>
      <w:pPr>
        <w:ind w:left="-927" w:firstLine="0"/>
      </w:pPr>
      <w:rPr>
        <w:rFonts w:ascii="Arial" w:eastAsia="Arial" w:hAnsi="Arial" w:cs="Arial"/>
        <w:b w:val="0"/>
        <w:i w:val="0"/>
        <w:smallCaps w:val="0"/>
        <w:strike w:val="0"/>
        <w:color w:val="000000"/>
        <w:sz w:val="22"/>
        <w:u w:val="none"/>
        <w:vertAlign w:val="baseline"/>
      </w:rPr>
    </w:lvl>
    <w:lvl w:ilvl="7">
      <w:numFmt w:val="decimal"/>
      <w:lvlText w:val="%8."/>
      <w:lvlJc w:val="left"/>
      <w:pPr>
        <w:ind w:left="-927" w:firstLine="0"/>
      </w:pPr>
      <w:rPr>
        <w:rFonts w:ascii="Arial" w:eastAsia="Arial" w:hAnsi="Arial" w:cs="Arial"/>
        <w:b w:val="0"/>
        <w:i w:val="0"/>
        <w:smallCaps w:val="0"/>
        <w:strike w:val="0"/>
        <w:color w:val="000000"/>
        <w:sz w:val="22"/>
        <w:u w:val="none"/>
        <w:vertAlign w:val="baseline"/>
      </w:rPr>
    </w:lvl>
    <w:lvl w:ilvl="8">
      <w:numFmt w:val="decimal"/>
      <w:lvlText w:val="%9."/>
      <w:lvlJc w:val="left"/>
      <w:pPr>
        <w:ind w:left="-927" w:firstLine="0"/>
      </w:pPr>
      <w:rPr>
        <w:rFonts w:ascii="Arial" w:eastAsia="Arial" w:hAnsi="Arial" w:cs="Arial"/>
        <w:b w:val="0"/>
        <w:i w:val="0"/>
        <w:smallCaps w:val="0"/>
        <w:strike w:val="0"/>
        <w:color w:val="000000"/>
        <w:sz w:val="22"/>
        <w:u w:val="none"/>
        <w:vertAlign w:val="baseline"/>
      </w:rPr>
    </w:lvl>
  </w:abstractNum>
  <w:abstractNum w:abstractNumId="5" w15:restartNumberingAfterBreak="0">
    <w:nsid w:val="32953E57"/>
    <w:multiLevelType w:val="hybridMultilevel"/>
    <w:tmpl w:val="901C06A8"/>
    <w:lvl w:ilvl="0" w:tplc="61DC9F64">
      <w:numFmt w:val="bullet"/>
      <w:lvlText w:val="-"/>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341D7B69"/>
    <w:multiLevelType w:val="multilevel"/>
    <w:tmpl w:val="8196BD6A"/>
    <w:lvl w:ilvl="0">
      <w:start w:val="3"/>
      <w:numFmt w:val="decimal"/>
      <w:lvlText w:val="%1."/>
      <w:lvlJc w:val="left"/>
      <w:pPr>
        <w:ind w:left="705" w:firstLine="0"/>
      </w:pPr>
      <w:rPr>
        <w:rFonts w:ascii="Arial" w:eastAsia="Arial" w:hAnsi="Arial" w:cs="Arial"/>
        <w:b w:val="0"/>
        <w:i w:val="0"/>
        <w:smallCaps w:val="0"/>
        <w:strike w:val="0"/>
        <w:color w:val="000000"/>
        <w:sz w:val="22"/>
        <w:u w:val="none"/>
        <w:vertAlign w:val="baseline"/>
      </w:rPr>
    </w:lvl>
    <w:lvl w:ilvl="1">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7" w15:restartNumberingAfterBreak="0">
    <w:nsid w:val="37226372"/>
    <w:multiLevelType w:val="multilevel"/>
    <w:tmpl w:val="C8C27384"/>
    <w:lvl w:ilvl="0">
      <w:start w:val="4"/>
      <w:numFmt w:val="decimal"/>
      <w:lvlText w:val="%1."/>
      <w:lvlJc w:val="left"/>
      <w:pPr>
        <w:ind w:left="555" w:firstLine="0"/>
      </w:pPr>
      <w:rPr>
        <w:rFonts w:ascii="Arial" w:eastAsia="Arial" w:hAnsi="Arial" w:cs="Arial"/>
        <w:b w:val="0"/>
        <w:i w:val="0"/>
        <w:smallCaps w:val="0"/>
        <w:strike w:val="0"/>
        <w:color w:val="000000"/>
        <w:sz w:val="22"/>
        <w:u w:val="none"/>
        <w:vertAlign w:val="baseline"/>
      </w:rPr>
    </w:lvl>
    <w:lvl w:ilvl="1">
      <w:start w:val="7"/>
      <w:numFmt w:val="decimal"/>
      <w:lvlText w:val="%2."/>
      <w:lvlJc w:val="left"/>
      <w:pPr>
        <w:ind w:left="555" w:firstLine="0"/>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720" w:firstLine="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720" w:firstLine="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1080" w:firstLine="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1080" w:firstLine="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1440" w:firstLine="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1440" w:firstLine="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1440" w:firstLine="0"/>
      </w:pPr>
      <w:rPr>
        <w:rFonts w:ascii="Arial" w:eastAsia="Arial" w:hAnsi="Arial" w:cs="Arial"/>
        <w:b w:val="0"/>
        <w:i w:val="0"/>
        <w:smallCaps w:val="0"/>
        <w:strike w:val="0"/>
        <w:color w:val="000000"/>
        <w:sz w:val="22"/>
        <w:u w:val="none"/>
        <w:vertAlign w:val="baseline"/>
      </w:rPr>
    </w:lvl>
  </w:abstractNum>
  <w:abstractNum w:abstractNumId="8" w15:restartNumberingAfterBreak="0">
    <w:nsid w:val="39B05E21"/>
    <w:multiLevelType w:val="multilevel"/>
    <w:tmpl w:val="B04CE890"/>
    <w:lvl w:ilvl="0">
      <w:start w:val="6"/>
      <w:numFmt w:val="decimal"/>
      <w:lvlText w:val="%1"/>
      <w:lvlJc w:val="left"/>
      <w:pPr>
        <w:ind w:left="360" w:hanging="360"/>
      </w:pPr>
      <w:rPr>
        <w:rFonts w:hint="default"/>
        <w:b/>
        <w:sz w:val="22"/>
      </w:rPr>
    </w:lvl>
    <w:lvl w:ilvl="1">
      <w:start w:val="6"/>
      <w:numFmt w:val="decimal"/>
      <w:lvlText w:val="%1.%2"/>
      <w:lvlJc w:val="left"/>
      <w:pPr>
        <w:ind w:left="930" w:hanging="360"/>
      </w:pPr>
      <w:rPr>
        <w:rFonts w:hint="default"/>
        <w:b/>
        <w:sz w:val="22"/>
      </w:rPr>
    </w:lvl>
    <w:lvl w:ilvl="2">
      <w:start w:val="1"/>
      <w:numFmt w:val="decimal"/>
      <w:lvlText w:val="%1.%2.%3"/>
      <w:lvlJc w:val="left"/>
      <w:pPr>
        <w:ind w:left="1860" w:hanging="720"/>
      </w:pPr>
      <w:rPr>
        <w:rFonts w:hint="default"/>
        <w:b/>
        <w:sz w:val="22"/>
      </w:rPr>
    </w:lvl>
    <w:lvl w:ilvl="3">
      <w:start w:val="1"/>
      <w:numFmt w:val="decimal"/>
      <w:lvlText w:val="%1.%2.%3.%4"/>
      <w:lvlJc w:val="left"/>
      <w:pPr>
        <w:ind w:left="2430" w:hanging="720"/>
      </w:pPr>
      <w:rPr>
        <w:rFonts w:hint="default"/>
        <w:b/>
        <w:sz w:val="22"/>
      </w:rPr>
    </w:lvl>
    <w:lvl w:ilvl="4">
      <w:start w:val="1"/>
      <w:numFmt w:val="decimal"/>
      <w:lvlText w:val="%1.%2.%3.%4.%5"/>
      <w:lvlJc w:val="left"/>
      <w:pPr>
        <w:ind w:left="3000" w:hanging="720"/>
      </w:pPr>
      <w:rPr>
        <w:rFonts w:hint="default"/>
        <w:b/>
        <w:sz w:val="22"/>
      </w:rPr>
    </w:lvl>
    <w:lvl w:ilvl="5">
      <w:start w:val="1"/>
      <w:numFmt w:val="decimal"/>
      <w:lvlText w:val="%1.%2.%3.%4.%5.%6"/>
      <w:lvlJc w:val="left"/>
      <w:pPr>
        <w:ind w:left="3930" w:hanging="1080"/>
      </w:pPr>
      <w:rPr>
        <w:rFonts w:hint="default"/>
        <w:b/>
        <w:sz w:val="22"/>
      </w:rPr>
    </w:lvl>
    <w:lvl w:ilvl="6">
      <w:start w:val="1"/>
      <w:numFmt w:val="decimal"/>
      <w:lvlText w:val="%1.%2.%3.%4.%5.%6.%7"/>
      <w:lvlJc w:val="left"/>
      <w:pPr>
        <w:ind w:left="4500" w:hanging="1080"/>
      </w:pPr>
      <w:rPr>
        <w:rFonts w:hint="default"/>
        <w:b/>
        <w:sz w:val="22"/>
      </w:rPr>
    </w:lvl>
    <w:lvl w:ilvl="7">
      <w:start w:val="1"/>
      <w:numFmt w:val="decimal"/>
      <w:lvlText w:val="%1.%2.%3.%4.%5.%6.%7.%8"/>
      <w:lvlJc w:val="left"/>
      <w:pPr>
        <w:ind w:left="5430" w:hanging="1440"/>
      </w:pPr>
      <w:rPr>
        <w:rFonts w:hint="default"/>
        <w:b/>
        <w:sz w:val="22"/>
      </w:rPr>
    </w:lvl>
    <w:lvl w:ilvl="8">
      <w:start w:val="1"/>
      <w:numFmt w:val="decimal"/>
      <w:lvlText w:val="%1.%2.%3.%4.%5.%6.%7.%8.%9"/>
      <w:lvlJc w:val="left"/>
      <w:pPr>
        <w:ind w:left="6000" w:hanging="1440"/>
      </w:pPr>
      <w:rPr>
        <w:rFonts w:hint="default"/>
        <w:b/>
        <w:sz w:val="22"/>
      </w:rPr>
    </w:lvl>
  </w:abstractNum>
  <w:abstractNum w:abstractNumId="9" w15:restartNumberingAfterBreak="0">
    <w:nsid w:val="3CA378A1"/>
    <w:multiLevelType w:val="hybridMultilevel"/>
    <w:tmpl w:val="2FC4D03C"/>
    <w:lvl w:ilvl="0" w:tplc="040C000F">
      <w:start w:val="3"/>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15:restartNumberingAfterBreak="0">
    <w:nsid w:val="40E54811"/>
    <w:multiLevelType w:val="multilevel"/>
    <w:tmpl w:val="31F02BD6"/>
    <w:lvl w:ilvl="0">
      <w:start w:val="3"/>
      <w:numFmt w:val="bullet"/>
      <w:lvlText w:val="-"/>
      <w:lvlJc w:val="left"/>
      <w:pPr>
        <w:tabs>
          <w:tab w:val="num" w:pos="360"/>
        </w:tabs>
        <w:ind w:left="357" w:hanging="357"/>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627B27"/>
    <w:multiLevelType w:val="singleLevel"/>
    <w:tmpl w:val="B0EE409C"/>
    <w:lvl w:ilvl="0">
      <w:start w:val="3"/>
      <w:numFmt w:val="decimal"/>
      <w:lvlText w:val="%1."/>
      <w:lvlJc w:val="left"/>
      <w:pPr>
        <w:tabs>
          <w:tab w:val="num" w:pos="705"/>
        </w:tabs>
        <w:ind w:left="705" w:hanging="705"/>
      </w:pPr>
      <w:rPr>
        <w:rFonts w:hint="default"/>
      </w:rPr>
    </w:lvl>
  </w:abstractNum>
  <w:abstractNum w:abstractNumId="12" w15:restartNumberingAfterBreak="0">
    <w:nsid w:val="45BC0964"/>
    <w:multiLevelType w:val="multilevel"/>
    <w:tmpl w:val="D09A5346"/>
    <w:lvl w:ilvl="0">
      <w:numFmt w:val="bullet"/>
      <w:lvlText w:val="-"/>
      <w:lvlJc w:val="left"/>
      <w:pPr>
        <w:ind w:left="0" w:firstLine="0"/>
      </w:pPr>
      <w:rPr>
        <w:rFonts w:hint="default"/>
        <w:b w:val="0"/>
        <w:i w:val="0"/>
        <w:smallCaps w:val="0"/>
        <w:strike w:val="0"/>
        <w:color w:val="000000"/>
        <w:sz w:val="22"/>
        <w:u w:val="none"/>
        <w:vertAlign w:val="baseline"/>
      </w:rPr>
    </w:lvl>
    <w:lvl w:ilvl="1">
      <w:numFmt w:val="decimal"/>
      <w:lvlText w:val="%2."/>
      <w:lvlJc w:val="left"/>
      <w:pPr>
        <w:ind w:left="-357" w:firstLine="0"/>
      </w:pPr>
      <w:rPr>
        <w:rFonts w:ascii="Arial" w:eastAsia="Arial" w:hAnsi="Arial" w:cs="Arial"/>
        <w:b w:val="0"/>
        <w:i w:val="0"/>
        <w:smallCaps w:val="0"/>
        <w:strike w:val="0"/>
        <w:color w:val="000000"/>
        <w:sz w:val="22"/>
        <w:u w:val="none"/>
        <w:vertAlign w:val="baseline"/>
      </w:rPr>
    </w:lvl>
    <w:lvl w:ilvl="2">
      <w:numFmt w:val="decimal"/>
      <w:lvlText w:val="%3."/>
      <w:lvlJc w:val="left"/>
      <w:pPr>
        <w:ind w:left="-357" w:firstLine="0"/>
      </w:pPr>
      <w:rPr>
        <w:rFonts w:ascii="Arial" w:eastAsia="Arial" w:hAnsi="Arial" w:cs="Arial"/>
        <w:b w:val="0"/>
        <w:i w:val="0"/>
        <w:smallCaps w:val="0"/>
        <w:strike w:val="0"/>
        <w:color w:val="000000"/>
        <w:sz w:val="22"/>
        <w:u w:val="none"/>
        <w:vertAlign w:val="baseline"/>
      </w:rPr>
    </w:lvl>
    <w:lvl w:ilvl="3">
      <w:numFmt w:val="decimal"/>
      <w:lvlText w:val="%4."/>
      <w:lvlJc w:val="left"/>
      <w:pPr>
        <w:ind w:left="-357" w:firstLine="0"/>
      </w:pPr>
      <w:rPr>
        <w:rFonts w:ascii="Arial" w:eastAsia="Arial" w:hAnsi="Arial" w:cs="Arial"/>
        <w:b w:val="0"/>
        <w:i w:val="0"/>
        <w:smallCaps w:val="0"/>
        <w:strike w:val="0"/>
        <w:color w:val="000000"/>
        <w:sz w:val="22"/>
        <w:u w:val="none"/>
        <w:vertAlign w:val="baseline"/>
      </w:rPr>
    </w:lvl>
    <w:lvl w:ilvl="4">
      <w:numFmt w:val="decimal"/>
      <w:lvlText w:val="%5."/>
      <w:lvlJc w:val="left"/>
      <w:pPr>
        <w:ind w:left="-357" w:firstLine="0"/>
      </w:pPr>
      <w:rPr>
        <w:rFonts w:ascii="Arial" w:eastAsia="Arial" w:hAnsi="Arial" w:cs="Arial"/>
        <w:b w:val="0"/>
        <w:i w:val="0"/>
        <w:smallCaps w:val="0"/>
        <w:strike w:val="0"/>
        <w:color w:val="000000"/>
        <w:sz w:val="22"/>
        <w:u w:val="none"/>
        <w:vertAlign w:val="baseline"/>
      </w:rPr>
    </w:lvl>
    <w:lvl w:ilvl="5">
      <w:numFmt w:val="decimal"/>
      <w:lvlText w:val="%6."/>
      <w:lvlJc w:val="left"/>
      <w:pPr>
        <w:ind w:left="-357" w:firstLine="0"/>
      </w:pPr>
      <w:rPr>
        <w:rFonts w:ascii="Arial" w:eastAsia="Arial" w:hAnsi="Arial" w:cs="Arial"/>
        <w:b w:val="0"/>
        <w:i w:val="0"/>
        <w:smallCaps w:val="0"/>
        <w:strike w:val="0"/>
        <w:color w:val="000000"/>
        <w:sz w:val="22"/>
        <w:u w:val="none"/>
        <w:vertAlign w:val="baseline"/>
      </w:rPr>
    </w:lvl>
    <w:lvl w:ilvl="6">
      <w:numFmt w:val="decimal"/>
      <w:lvlText w:val="%7."/>
      <w:lvlJc w:val="left"/>
      <w:pPr>
        <w:ind w:left="-357" w:firstLine="0"/>
      </w:pPr>
      <w:rPr>
        <w:rFonts w:ascii="Arial" w:eastAsia="Arial" w:hAnsi="Arial" w:cs="Arial"/>
        <w:b w:val="0"/>
        <w:i w:val="0"/>
        <w:smallCaps w:val="0"/>
        <w:strike w:val="0"/>
        <w:color w:val="000000"/>
        <w:sz w:val="22"/>
        <w:u w:val="none"/>
        <w:vertAlign w:val="baseline"/>
      </w:rPr>
    </w:lvl>
    <w:lvl w:ilvl="7">
      <w:numFmt w:val="decimal"/>
      <w:lvlText w:val="%8."/>
      <w:lvlJc w:val="left"/>
      <w:pPr>
        <w:ind w:left="-357" w:firstLine="0"/>
      </w:pPr>
      <w:rPr>
        <w:rFonts w:ascii="Arial" w:eastAsia="Arial" w:hAnsi="Arial" w:cs="Arial"/>
        <w:b w:val="0"/>
        <w:i w:val="0"/>
        <w:smallCaps w:val="0"/>
        <w:strike w:val="0"/>
        <w:color w:val="000000"/>
        <w:sz w:val="22"/>
        <w:u w:val="none"/>
        <w:vertAlign w:val="baseline"/>
      </w:rPr>
    </w:lvl>
    <w:lvl w:ilvl="8">
      <w:numFmt w:val="decimal"/>
      <w:lvlText w:val="%9."/>
      <w:lvlJc w:val="left"/>
      <w:pPr>
        <w:ind w:left="-357" w:firstLine="0"/>
      </w:pPr>
      <w:rPr>
        <w:rFonts w:ascii="Arial" w:eastAsia="Arial" w:hAnsi="Arial" w:cs="Arial"/>
        <w:b w:val="0"/>
        <w:i w:val="0"/>
        <w:smallCaps w:val="0"/>
        <w:strike w:val="0"/>
        <w:color w:val="000000"/>
        <w:sz w:val="22"/>
        <w:u w:val="none"/>
        <w:vertAlign w:val="baseline"/>
      </w:rPr>
    </w:lvl>
  </w:abstractNum>
  <w:abstractNum w:abstractNumId="13" w15:restartNumberingAfterBreak="0">
    <w:nsid w:val="4CC9752E"/>
    <w:multiLevelType w:val="multilevel"/>
    <w:tmpl w:val="918A07DE"/>
    <w:lvl w:ilvl="0">
      <w:start w:val="3"/>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4" w15:restartNumberingAfterBreak="0">
    <w:nsid w:val="4D893A3E"/>
    <w:multiLevelType w:val="multilevel"/>
    <w:tmpl w:val="37D69D12"/>
    <w:lvl w:ilvl="0">
      <w:start w:val="6"/>
      <w:numFmt w:val="decimal"/>
      <w:lvlText w:val="%1."/>
      <w:lvlJc w:val="left"/>
      <w:pPr>
        <w:ind w:left="570" w:firstLine="0"/>
      </w:pPr>
      <w:rPr>
        <w:rFonts w:ascii="Arial" w:eastAsia="Arial" w:hAnsi="Arial" w:cs="Arial"/>
        <w:b w:val="0"/>
        <w:i w:val="0"/>
        <w:smallCaps w:val="0"/>
        <w:strike w:val="0"/>
        <w:color w:val="000000"/>
        <w:sz w:val="22"/>
        <w:u w:val="none"/>
        <w:vertAlign w:val="baseline"/>
      </w:rPr>
    </w:lvl>
    <w:lvl w:ilvl="1">
      <w:start w:val="6"/>
      <w:numFmt w:val="decimal"/>
      <w:lvlText w:val="%2."/>
      <w:lvlJc w:val="left"/>
      <w:pPr>
        <w:ind w:left="570" w:firstLine="0"/>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720" w:firstLine="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720" w:firstLine="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1080" w:firstLine="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1080" w:firstLine="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1440" w:firstLine="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1440" w:firstLine="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1440" w:firstLine="0"/>
      </w:pPr>
      <w:rPr>
        <w:rFonts w:ascii="Arial" w:eastAsia="Arial" w:hAnsi="Arial" w:cs="Arial"/>
        <w:b w:val="0"/>
        <w:i w:val="0"/>
        <w:smallCaps w:val="0"/>
        <w:strike w:val="0"/>
        <w:color w:val="000000"/>
        <w:sz w:val="22"/>
        <w:u w:val="none"/>
        <w:vertAlign w:val="baseline"/>
      </w:rPr>
    </w:lvl>
  </w:abstractNum>
  <w:abstractNum w:abstractNumId="15" w15:restartNumberingAfterBreak="0">
    <w:nsid w:val="52072C2E"/>
    <w:multiLevelType w:val="multilevel"/>
    <w:tmpl w:val="4BBE4D4A"/>
    <w:lvl w:ilvl="0">
      <w:start w:val="6"/>
      <w:numFmt w:val="decimal"/>
      <w:lvlText w:val="%1"/>
      <w:lvlJc w:val="left"/>
      <w:pPr>
        <w:ind w:left="360" w:hanging="360"/>
      </w:pPr>
      <w:rPr>
        <w:rFonts w:hint="default"/>
        <w:b/>
        <w:sz w:val="22"/>
      </w:rPr>
    </w:lvl>
    <w:lvl w:ilvl="1">
      <w:start w:val="6"/>
      <w:numFmt w:val="decimal"/>
      <w:lvlText w:val="%1.%2"/>
      <w:lvlJc w:val="left"/>
      <w:pPr>
        <w:ind w:left="360" w:hanging="360"/>
      </w:pPr>
      <w:rPr>
        <w:rFonts w:hint="default"/>
        <w:b/>
        <w:sz w:val="22"/>
      </w:rPr>
    </w:lvl>
    <w:lvl w:ilvl="2">
      <w:start w:val="1"/>
      <w:numFmt w:val="decimal"/>
      <w:lvlText w:val="%1.%2.%3"/>
      <w:lvlJc w:val="left"/>
      <w:pPr>
        <w:ind w:left="720" w:hanging="720"/>
      </w:pPr>
      <w:rPr>
        <w:rFonts w:hint="default"/>
        <w:b/>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720" w:hanging="720"/>
      </w:pPr>
      <w:rPr>
        <w:rFonts w:hint="default"/>
        <w:b/>
        <w:sz w:val="22"/>
      </w:rPr>
    </w:lvl>
    <w:lvl w:ilvl="5">
      <w:start w:val="1"/>
      <w:numFmt w:val="decimal"/>
      <w:lvlText w:val="%1.%2.%3.%4.%5.%6"/>
      <w:lvlJc w:val="left"/>
      <w:pPr>
        <w:ind w:left="1080" w:hanging="1080"/>
      </w:pPr>
      <w:rPr>
        <w:rFonts w:hint="default"/>
        <w:b/>
        <w:sz w:val="22"/>
      </w:rPr>
    </w:lvl>
    <w:lvl w:ilvl="6">
      <w:start w:val="1"/>
      <w:numFmt w:val="decimal"/>
      <w:lvlText w:val="%1.%2.%3.%4.%5.%6.%7"/>
      <w:lvlJc w:val="left"/>
      <w:pPr>
        <w:ind w:left="1080" w:hanging="1080"/>
      </w:pPr>
      <w:rPr>
        <w:rFonts w:hint="default"/>
        <w:b/>
        <w:sz w:val="22"/>
      </w:rPr>
    </w:lvl>
    <w:lvl w:ilvl="7">
      <w:start w:val="1"/>
      <w:numFmt w:val="decimal"/>
      <w:lvlText w:val="%1.%2.%3.%4.%5.%6.%7.%8"/>
      <w:lvlJc w:val="left"/>
      <w:pPr>
        <w:ind w:left="1440" w:hanging="1440"/>
      </w:pPr>
      <w:rPr>
        <w:rFonts w:hint="default"/>
        <w:b/>
        <w:sz w:val="22"/>
      </w:rPr>
    </w:lvl>
    <w:lvl w:ilvl="8">
      <w:start w:val="1"/>
      <w:numFmt w:val="decimal"/>
      <w:lvlText w:val="%1.%2.%3.%4.%5.%6.%7.%8.%9"/>
      <w:lvlJc w:val="left"/>
      <w:pPr>
        <w:ind w:left="1440" w:hanging="1440"/>
      </w:pPr>
      <w:rPr>
        <w:rFonts w:hint="default"/>
        <w:b/>
        <w:sz w:val="22"/>
      </w:rPr>
    </w:lvl>
  </w:abstractNum>
  <w:abstractNum w:abstractNumId="16" w15:restartNumberingAfterBreak="0">
    <w:nsid w:val="52763093"/>
    <w:multiLevelType w:val="multilevel"/>
    <w:tmpl w:val="C848F128"/>
    <w:lvl w:ilvl="0">
      <w:start w:val="10"/>
      <w:numFmt w:val="decimal"/>
      <w:lvlText w:val="%1."/>
      <w:lvlJc w:val="left"/>
      <w:pPr>
        <w:ind w:left="283" w:firstLine="0"/>
      </w:pPr>
      <w:rPr>
        <w:rFonts w:ascii="Times New Roman" w:eastAsia="Arial" w:hAnsi="Times New Roman" w:cs="Times New Roman" w:hint="default"/>
        <w:b/>
        <w:i w:val="0"/>
        <w:smallCaps w:val="0"/>
        <w:strike w:val="0"/>
        <w:color w:val="000000"/>
        <w:sz w:val="22"/>
        <w:u w:val="none"/>
        <w:vertAlign w:val="baseline"/>
      </w:rPr>
    </w:lvl>
    <w:lvl w:ilvl="1">
      <w:numFmt w:val="decimal"/>
      <w:lvlText w:val="%2."/>
      <w:lvlJc w:val="left"/>
      <w:pPr>
        <w:ind w:left="0" w:firstLine="0"/>
      </w:pPr>
      <w:rPr>
        <w:rFonts w:ascii="Arial" w:eastAsia="Arial" w:hAnsi="Arial" w:cs="Arial"/>
        <w:b w:val="0"/>
        <w:i w:val="0"/>
        <w:smallCaps w:val="0"/>
        <w:strike w:val="0"/>
        <w:color w:val="000000"/>
        <w:sz w:val="22"/>
        <w:u w:val="none"/>
        <w:vertAlign w:val="baseline"/>
      </w:rPr>
    </w:lvl>
    <w:lvl w:ilvl="2">
      <w:numFmt w:val="decimal"/>
      <w:lvlText w:val="%3."/>
      <w:lvlJc w:val="left"/>
      <w:pPr>
        <w:ind w:left="0" w:firstLine="0"/>
      </w:pPr>
      <w:rPr>
        <w:rFonts w:ascii="Arial" w:eastAsia="Arial" w:hAnsi="Arial" w:cs="Arial"/>
        <w:b w:val="0"/>
        <w:i w:val="0"/>
        <w:smallCaps w:val="0"/>
        <w:strike w:val="0"/>
        <w:color w:val="000000"/>
        <w:sz w:val="22"/>
        <w:u w:val="none"/>
        <w:vertAlign w:val="baseline"/>
      </w:rPr>
    </w:lvl>
    <w:lvl w:ilvl="3">
      <w:numFmt w:val="decimal"/>
      <w:lvlText w:val="%4."/>
      <w:lvlJc w:val="left"/>
      <w:pPr>
        <w:ind w:left="0" w:firstLine="0"/>
      </w:pPr>
      <w:rPr>
        <w:rFonts w:ascii="Arial" w:eastAsia="Arial" w:hAnsi="Arial" w:cs="Arial"/>
        <w:b w:val="0"/>
        <w:i w:val="0"/>
        <w:smallCaps w:val="0"/>
        <w:strike w:val="0"/>
        <w:color w:val="000000"/>
        <w:sz w:val="22"/>
        <w:u w:val="none"/>
        <w:vertAlign w:val="baseline"/>
      </w:rPr>
    </w:lvl>
    <w:lvl w:ilvl="4">
      <w:numFmt w:val="decimal"/>
      <w:lvlText w:val="%5."/>
      <w:lvlJc w:val="left"/>
      <w:pPr>
        <w:ind w:left="0" w:firstLine="0"/>
      </w:pPr>
      <w:rPr>
        <w:rFonts w:ascii="Arial" w:eastAsia="Arial" w:hAnsi="Arial" w:cs="Arial"/>
        <w:b w:val="0"/>
        <w:i w:val="0"/>
        <w:smallCaps w:val="0"/>
        <w:strike w:val="0"/>
        <w:color w:val="000000"/>
        <w:sz w:val="22"/>
        <w:u w:val="none"/>
        <w:vertAlign w:val="baseline"/>
      </w:rPr>
    </w:lvl>
    <w:lvl w:ilvl="5">
      <w:numFmt w:val="decimal"/>
      <w:lvlText w:val="%6."/>
      <w:lvlJc w:val="left"/>
      <w:pPr>
        <w:ind w:left="0" w:firstLine="0"/>
      </w:pPr>
      <w:rPr>
        <w:rFonts w:ascii="Arial" w:eastAsia="Arial" w:hAnsi="Arial" w:cs="Arial"/>
        <w:b w:val="0"/>
        <w:i w:val="0"/>
        <w:smallCaps w:val="0"/>
        <w:strike w:val="0"/>
        <w:color w:val="000000"/>
        <w:sz w:val="22"/>
        <w:u w:val="none"/>
        <w:vertAlign w:val="baseline"/>
      </w:rPr>
    </w:lvl>
    <w:lvl w:ilvl="6">
      <w:numFmt w:val="decimal"/>
      <w:lvlText w:val="%7."/>
      <w:lvlJc w:val="left"/>
      <w:pPr>
        <w:ind w:left="0" w:firstLine="0"/>
      </w:pPr>
      <w:rPr>
        <w:rFonts w:ascii="Arial" w:eastAsia="Arial" w:hAnsi="Arial" w:cs="Arial"/>
        <w:b w:val="0"/>
        <w:i w:val="0"/>
        <w:smallCaps w:val="0"/>
        <w:strike w:val="0"/>
        <w:color w:val="000000"/>
        <w:sz w:val="22"/>
        <w:u w:val="none"/>
        <w:vertAlign w:val="baseline"/>
      </w:rPr>
    </w:lvl>
    <w:lvl w:ilvl="7">
      <w:numFmt w:val="decimal"/>
      <w:lvlText w:val="%8."/>
      <w:lvlJc w:val="left"/>
      <w:pPr>
        <w:ind w:left="0" w:firstLine="0"/>
      </w:pPr>
      <w:rPr>
        <w:rFonts w:ascii="Arial" w:eastAsia="Arial" w:hAnsi="Arial" w:cs="Arial"/>
        <w:b w:val="0"/>
        <w:i w:val="0"/>
        <w:smallCaps w:val="0"/>
        <w:strike w:val="0"/>
        <w:color w:val="000000"/>
        <w:sz w:val="22"/>
        <w:u w:val="none"/>
        <w:vertAlign w:val="baseline"/>
      </w:rPr>
    </w:lvl>
    <w:lvl w:ilvl="8">
      <w:numFmt w:val="decimal"/>
      <w:lvlText w:val="%9."/>
      <w:lvlJc w:val="left"/>
      <w:pPr>
        <w:ind w:left="0" w:firstLine="0"/>
      </w:pPr>
      <w:rPr>
        <w:rFonts w:ascii="Arial" w:eastAsia="Arial" w:hAnsi="Arial" w:cs="Arial"/>
        <w:b w:val="0"/>
        <w:i w:val="0"/>
        <w:smallCaps w:val="0"/>
        <w:strike w:val="0"/>
        <w:color w:val="000000"/>
        <w:sz w:val="22"/>
        <w:u w:val="none"/>
        <w:vertAlign w:val="baseline"/>
      </w:rPr>
    </w:lvl>
  </w:abstractNum>
  <w:abstractNum w:abstractNumId="17" w15:restartNumberingAfterBreak="0">
    <w:nsid w:val="57FE60CE"/>
    <w:multiLevelType w:val="multilevel"/>
    <w:tmpl w:val="0EB22298"/>
    <w:lvl w:ilvl="0">
      <w:start w:val="6"/>
      <w:numFmt w:val="decimal"/>
      <w:lvlText w:val="%1"/>
      <w:lvlJc w:val="left"/>
      <w:pPr>
        <w:ind w:left="360" w:hanging="360"/>
      </w:pPr>
      <w:rPr>
        <w:rFonts w:hint="default"/>
        <w:b/>
        <w:sz w:val="22"/>
      </w:rPr>
    </w:lvl>
    <w:lvl w:ilvl="1">
      <w:start w:val="6"/>
      <w:numFmt w:val="decimal"/>
      <w:lvlText w:val="%1.%2"/>
      <w:lvlJc w:val="left"/>
      <w:pPr>
        <w:ind w:left="360" w:hanging="360"/>
      </w:pPr>
      <w:rPr>
        <w:rFonts w:hint="default"/>
        <w:b/>
        <w:sz w:val="22"/>
      </w:rPr>
    </w:lvl>
    <w:lvl w:ilvl="2">
      <w:start w:val="1"/>
      <w:numFmt w:val="decimal"/>
      <w:lvlText w:val="%1.%2.%3"/>
      <w:lvlJc w:val="left"/>
      <w:pPr>
        <w:ind w:left="720" w:hanging="720"/>
      </w:pPr>
      <w:rPr>
        <w:rFonts w:hint="default"/>
        <w:b/>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720" w:hanging="720"/>
      </w:pPr>
      <w:rPr>
        <w:rFonts w:hint="default"/>
        <w:b/>
        <w:sz w:val="22"/>
      </w:rPr>
    </w:lvl>
    <w:lvl w:ilvl="5">
      <w:start w:val="1"/>
      <w:numFmt w:val="decimal"/>
      <w:lvlText w:val="%1.%2.%3.%4.%5.%6"/>
      <w:lvlJc w:val="left"/>
      <w:pPr>
        <w:ind w:left="1080" w:hanging="1080"/>
      </w:pPr>
      <w:rPr>
        <w:rFonts w:hint="default"/>
        <w:b/>
        <w:sz w:val="22"/>
      </w:rPr>
    </w:lvl>
    <w:lvl w:ilvl="6">
      <w:start w:val="1"/>
      <w:numFmt w:val="decimal"/>
      <w:lvlText w:val="%1.%2.%3.%4.%5.%6.%7"/>
      <w:lvlJc w:val="left"/>
      <w:pPr>
        <w:ind w:left="1080" w:hanging="1080"/>
      </w:pPr>
      <w:rPr>
        <w:rFonts w:hint="default"/>
        <w:b/>
        <w:sz w:val="22"/>
      </w:rPr>
    </w:lvl>
    <w:lvl w:ilvl="7">
      <w:start w:val="1"/>
      <w:numFmt w:val="decimal"/>
      <w:lvlText w:val="%1.%2.%3.%4.%5.%6.%7.%8"/>
      <w:lvlJc w:val="left"/>
      <w:pPr>
        <w:ind w:left="1440" w:hanging="1440"/>
      </w:pPr>
      <w:rPr>
        <w:rFonts w:hint="default"/>
        <w:b/>
        <w:sz w:val="22"/>
      </w:rPr>
    </w:lvl>
    <w:lvl w:ilvl="8">
      <w:start w:val="1"/>
      <w:numFmt w:val="decimal"/>
      <w:lvlText w:val="%1.%2.%3.%4.%5.%6.%7.%8.%9"/>
      <w:lvlJc w:val="left"/>
      <w:pPr>
        <w:ind w:left="1440" w:hanging="1440"/>
      </w:pPr>
      <w:rPr>
        <w:rFonts w:hint="default"/>
        <w:b/>
        <w:sz w:val="22"/>
      </w:rPr>
    </w:lvl>
  </w:abstractNum>
  <w:abstractNum w:abstractNumId="18" w15:restartNumberingAfterBreak="0">
    <w:nsid w:val="5A2E4DD1"/>
    <w:multiLevelType w:val="multilevel"/>
    <w:tmpl w:val="1BF6194A"/>
    <w:lvl w:ilvl="0">
      <w:start w:val="6"/>
      <w:numFmt w:val="decimal"/>
      <w:lvlText w:val="%1."/>
      <w:lvlJc w:val="left"/>
      <w:pPr>
        <w:ind w:left="570" w:firstLine="0"/>
      </w:pPr>
      <w:rPr>
        <w:rFonts w:ascii="Arial" w:eastAsia="Arial" w:hAnsi="Arial" w:cs="Arial"/>
        <w:b w:val="0"/>
        <w:i w:val="0"/>
        <w:smallCaps w:val="0"/>
        <w:strike w:val="0"/>
        <w:color w:val="000000"/>
        <w:sz w:val="22"/>
        <w:u w:val="none"/>
        <w:vertAlign w:val="baseline"/>
      </w:rPr>
    </w:lvl>
    <w:lvl w:ilvl="1">
      <w:start w:val="6"/>
      <w:numFmt w:val="decimal"/>
      <w:lvlText w:val="%2."/>
      <w:lvlJc w:val="left"/>
      <w:pPr>
        <w:ind w:left="570" w:firstLine="0"/>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720" w:firstLine="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720" w:firstLine="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1080" w:firstLine="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1080" w:firstLine="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1440" w:firstLine="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1440" w:firstLine="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1440" w:firstLine="0"/>
      </w:pPr>
      <w:rPr>
        <w:rFonts w:ascii="Arial" w:eastAsia="Arial" w:hAnsi="Arial" w:cs="Arial"/>
        <w:b w:val="0"/>
        <w:i w:val="0"/>
        <w:smallCaps w:val="0"/>
        <w:strike w:val="0"/>
        <w:color w:val="000000"/>
        <w:sz w:val="22"/>
        <w:u w:val="none"/>
        <w:vertAlign w:val="baseline"/>
      </w:rPr>
    </w:lvl>
  </w:abstractNum>
  <w:abstractNum w:abstractNumId="19" w15:restartNumberingAfterBreak="0">
    <w:nsid w:val="5AAB1A62"/>
    <w:multiLevelType w:val="multilevel"/>
    <w:tmpl w:val="91108E9C"/>
    <w:lvl w:ilvl="0">
      <w:start w:val="1"/>
      <w:numFmt w:val="bullet"/>
      <w:lvlText w:val="●"/>
      <w:lvlJc w:val="left"/>
      <w:pPr>
        <w:ind w:left="1428" w:firstLine="1068"/>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48" w:firstLine="1788"/>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68" w:firstLine="2508"/>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88" w:firstLine="3228"/>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08" w:firstLine="3948"/>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28" w:firstLine="4668"/>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48" w:firstLine="5388"/>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68" w:firstLine="6108"/>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88" w:firstLine="6828"/>
      </w:pPr>
      <w:rPr>
        <w:rFonts w:ascii="Arial" w:eastAsia="Arial" w:hAnsi="Arial" w:cs="Arial"/>
        <w:b w:val="0"/>
        <w:i w:val="0"/>
        <w:smallCaps w:val="0"/>
        <w:strike w:val="0"/>
        <w:color w:val="000000"/>
        <w:sz w:val="22"/>
        <w:u w:val="none"/>
        <w:vertAlign w:val="baseline"/>
      </w:rPr>
    </w:lvl>
  </w:abstractNum>
  <w:abstractNum w:abstractNumId="20" w15:restartNumberingAfterBreak="0">
    <w:nsid w:val="5FB8726A"/>
    <w:multiLevelType w:val="multilevel"/>
    <w:tmpl w:val="29644482"/>
    <w:lvl w:ilvl="0">
      <w:start w:val="6"/>
      <w:numFmt w:val="decimal"/>
      <w:lvlText w:val="%1"/>
      <w:lvlJc w:val="left"/>
      <w:pPr>
        <w:ind w:left="360" w:hanging="360"/>
      </w:pPr>
      <w:rPr>
        <w:rFonts w:hint="default"/>
        <w:b/>
        <w:sz w:val="22"/>
      </w:rPr>
    </w:lvl>
    <w:lvl w:ilvl="1">
      <w:start w:val="6"/>
      <w:numFmt w:val="decimal"/>
      <w:lvlText w:val="%1.%2"/>
      <w:lvlJc w:val="left"/>
      <w:pPr>
        <w:ind w:left="930" w:hanging="360"/>
      </w:pPr>
      <w:rPr>
        <w:rFonts w:hint="default"/>
        <w:b/>
        <w:sz w:val="22"/>
      </w:rPr>
    </w:lvl>
    <w:lvl w:ilvl="2">
      <w:start w:val="1"/>
      <w:numFmt w:val="decimal"/>
      <w:lvlText w:val="%1.%2.%3"/>
      <w:lvlJc w:val="left"/>
      <w:pPr>
        <w:ind w:left="1860" w:hanging="720"/>
      </w:pPr>
      <w:rPr>
        <w:rFonts w:hint="default"/>
        <w:b/>
        <w:sz w:val="22"/>
      </w:rPr>
    </w:lvl>
    <w:lvl w:ilvl="3">
      <w:start w:val="1"/>
      <w:numFmt w:val="decimal"/>
      <w:lvlText w:val="%1.%2.%3.%4"/>
      <w:lvlJc w:val="left"/>
      <w:pPr>
        <w:ind w:left="2430" w:hanging="720"/>
      </w:pPr>
      <w:rPr>
        <w:rFonts w:hint="default"/>
        <w:b/>
        <w:sz w:val="22"/>
      </w:rPr>
    </w:lvl>
    <w:lvl w:ilvl="4">
      <w:start w:val="1"/>
      <w:numFmt w:val="decimal"/>
      <w:lvlText w:val="%1.%2.%3.%4.%5"/>
      <w:lvlJc w:val="left"/>
      <w:pPr>
        <w:ind w:left="3000" w:hanging="720"/>
      </w:pPr>
      <w:rPr>
        <w:rFonts w:hint="default"/>
        <w:b/>
        <w:sz w:val="22"/>
      </w:rPr>
    </w:lvl>
    <w:lvl w:ilvl="5">
      <w:start w:val="1"/>
      <w:numFmt w:val="decimal"/>
      <w:lvlText w:val="%1.%2.%3.%4.%5.%6"/>
      <w:lvlJc w:val="left"/>
      <w:pPr>
        <w:ind w:left="3930" w:hanging="1080"/>
      </w:pPr>
      <w:rPr>
        <w:rFonts w:hint="default"/>
        <w:b/>
        <w:sz w:val="22"/>
      </w:rPr>
    </w:lvl>
    <w:lvl w:ilvl="6">
      <w:start w:val="1"/>
      <w:numFmt w:val="decimal"/>
      <w:lvlText w:val="%1.%2.%3.%4.%5.%6.%7"/>
      <w:lvlJc w:val="left"/>
      <w:pPr>
        <w:ind w:left="4500" w:hanging="1080"/>
      </w:pPr>
      <w:rPr>
        <w:rFonts w:hint="default"/>
        <w:b/>
        <w:sz w:val="22"/>
      </w:rPr>
    </w:lvl>
    <w:lvl w:ilvl="7">
      <w:start w:val="1"/>
      <w:numFmt w:val="decimal"/>
      <w:lvlText w:val="%1.%2.%3.%4.%5.%6.%7.%8"/>
      <w:lvlJc w:val="left"/>
      <w:pPr>
        <w:ind w:left="5430" w:hanging="1440"/>
      </w:pPr>
      <w:rPr>
        <w:rFonts w:hint="default"/>
        <w:b/>
        <w:sz w:val="22"/>
      </w:rPr>
    </w:lvl>
    <w:lvl w:ilvl="8">
      <w:start w:val="1"/>
      <w:numFmt w:val="decimal"/>
      <w:lvlText w:val="%1.%2.%3.%4.%5.%6.%7.%8.%9"/>
      <w:lvlJc w:val="left"/>
      <w:pPr>
        <w:ind w:left="6000" w:hanging="1440"/>
      </w:pPr>
      <w:rPr>
        <w:rFonts w:hint="default"/>
        <w:b/>
        <w:sz w:val="22"/>
      </w:rPr>
    </w:lvl>
  </w:abstractNum>
  <w:abstractNum w:abstractNumId="21" w15:restartNumberingAfterBreak="0">
    <w:nsid w:val="67282E71"/>
    <w:multiLevelType w:val="multilevel"/>
    <w:tmpl w:val="E3028006"/>
    <w:lvl w:ilvl="0">
      <w:start w:val="5"/>
      <w:numFmt w:val="decimal"/>
      <w:lvlText w:val="%1."/>
      <w:lvlJc w:val="left"/>
      <w:pPr>
        <w:ind w:left="555" w:firstLine="0"/>
      </w:pPr>
      <w:rPr>
        <w:rFonts w:ascii="Arial" w:eastAsia="Arial" w:hAnsi="Arial" w:cs="Arial"/>
        <w:b w:val="0"/>
        <w:i w:val="0"/>
        <w:smallCaps w:val="0"/>
        <w:strike w:val="0"/>
        <w:color w:val="000000"/>
        <w:sz w:val="22"/>
        <w:u w:val="none"/>
        <w:vertAlign w:val="baseline"/>
      </w:rPr>
    </w:lvl>
    <w:lvl w:ilvl="1">
      <w:numFmt w:val="decimal"/>
      <w:lvlText w:val="%2."/>
      <w:lvlJc w:val="left"/>
      <w:pPr>
        <w:ind w:left="0" w:firstLine="0"/>
      </w:pPr>
      <w:rPr>
        <w:rFonts w:ascii="Arial" w:eastAsia="Arial" w:hAnsi="Arial" w:cs="Arial"/>
        <w:b w:val="0"/>
        <w:i w:val="0"/>
        <w:smallCaps w:val="0"/>
        <w:strike w:val="0"/>
        <w:color w:val="000000"/>
        <w:sz w:val="22"/>
        <w:u w:val="none"/>
        <w:vertAlign w:val="baseline"/>
      </w:rPr>
    </w:lvl>
    <w:lvl w:ilvl="2">
      <w:numFmt w:val="decimal"/>
      <w:lvlText w:val="%3."/>
      <w:lvlJc w:val="left"/>
      <w:pPr>
        <w:ind w:left="0" w:firstLine="0"/>
      </w:pPr>
      <w:rPr>
        <w:rFonts w:ascii="Arial" w:eastAsia="Arial" w:hAnsi="Arial" w:cs="Arial"/>
        <w:b w:val="0"/>
        <w:i w:val="0"/>
        <w:smallCaps w:val="0"/>
        <w:strike w:val="0"/>
        <w:color w:val="000000"/>
        <w:sz w:val="22"/>
        <w:u w:val="none"/>
        <w:vertAlign w:val="baseline"/>
      </w:rPr>
    </w:lvl>
    <w:lvl w:ilvl="3">
      <w:numFmt w:val="decimal"/>
      <w:lvlText w:val="%4."/>
      <w:lvlJc w:val="left"/>
      <w:pPr>
        <w:ind w:left="0" w:firstLine="0"/>
      </w:pPr>
      <w:rPr>
        <w:rFonts w:ascii="Arial" w:eastAsia="Arial" w:hAnsi="Arial" w:cs="Arial"/>
        <w:b w:val="0"/>
        <w:i w:val="0"/>
        <w:smallCaps w:val="0"/>
        <w:strike w:val="0"/>
        <w:color w:val="000000"/>
        <w:sz w:val="22"/>
        <w:u w:val="none"/>
        <w:vertAlign w:val="baseline"/>
      </w:rPr>
    </w:lvl>
    <w:lvl w:ilvl="4">
      <w:numFmt w:val="decimal"/>
      <w:lvlText w:val="%5."/>
      <w:lvlJc w:val="left"/>
      <w:pPr>
        <w:ind w:left="0" w:firstLine="0"/>
      </w:pPr>
      <w:rPr>
        <w:rFonts w:ascii="Arial" w:eastAsia="Arial" w:hAnsi="Arial" w:cs="Arial"/>
        <w:b w:val="0"/>
        <w:i w:val="0"/>
        <w:smallCaps w:val="0"/>
        <w:strike w:val="0"/>
        <w:color w:val="000000"/>
        <w:sz w:val="22"/>
        <w:u w:val="none"/>
        <w:vertAlign w:val="baseline"/>
      </w:rPr>
    </w:lvl>
    <w:lvl w:ilvl="5">
      <w:numFmt w:val="decimal"/>
      <w:lvlText w:val="%6."/>
      <w:lvlJc w:val="left"/>
      <w:pPr>
        <w:ind w:left="0" w:firstLine="0"/>
      </w:pPr>
      <w:rPr>
        <w:rFonts w:ascii="Arial" w:eastAsia="Arial" w:hAnsi="Arial" w:cs="Arial"/>
        <w:b w:val="0"/>
        <w:i w:val="0"/>
        <w:smallCaps w:val="0"/>
        <w:strike w:val="0"/>
        <w:color w:val="000000"/>
        <w:sz w:val="22"/>
        <w:u w:val="none"/>
        <w:vertAlign w:val="baseline"/>
      </w:rPr>
    </w:lvl>
    <w:lvl w:ilvl="6">
      <w:numFmt w:val="decimal"/>
      <w:lvlText w:val="%7."/>
      <w:lvlJc w:val="left"/>
      <w:pPr>
        <w:ind w:left="0" w:firstLine="0"/>
      </w:pPr>
      <w:rPr>
        <w:rFonts w:ascii="Arial" w:eastAsia="Arial" w:hAnsi="Arial" w:cs="Arial"/>
        <w:b w:val="0"/>
        <w:i w:val="0"/>
        <w:smallCaps w:val="0"/>
        <w:strike w:val="0"/>
        <w:color w:val="000000"/>
        <w:sz w:val="22"/>
        <w:u w:val="none"/>
        <w:vertAlign w:val="baseline"/>
      </w:rPr>
    </w:lvl>
    <w:lvl w:ilvl="7">
      <w:numFmt w:val="decimal"/>
      <w:lvlText w:val="%8."/>
      <w:lvlJc w:val="left"/>
      <w:pPr>
        <w:ind w:left="0" w:firstLine="0"/>
      </w:pPr>
      <w:rPr>
        <w:rFonts w:ascii="Arial" w:eastAsia="Arial" w:hAnsi="Arial" w:cs="Arial"/>
        <w:b w:val="0"/>
        <w:i w:val="0"/>
        <w:smallCaps w:val="0"/>
        <w:strike w:val="0"/>
        <w:color w:val="000000"/>
        <w:sz w:val="22"/>
        <w:u w:val="none"/>
        <w:vertAlign w:val="baseline"/>
      </w:rPr>
    </w:lvl>
    <w:lvl w:ilvl="8">
      <w:numFmt w:val="decimal"/>
      <w:lvlText w:val="%9."/>
      <w:lvlJc w:val="left"/>
      <w:pPr>
        <w:ind w:left="0" w:firstLine="0"/>
      </w:pPr>
      <w:rPr>
        <w:rFonts w:ascii="Arial" w:eastAsia="Arial" w:hAnsi="Arial" w:cs="Arial"/>
        <w:b w:val="0"/>
        <w:i w:val="0"/>
        <w:smallCaps w:val="0"/>
        <w:strike w:val="0"/>
        <w:color w:val="000000"/>
        <w:sz w:val="22"/>
        <w:u w:val="none"/>
        <w:vertAlign w:val="baseline"/>
      </w:rPr>
    </w:lvl>
  </w:abstractNum>
  <w:abstractNum w:abstractNumId="22" w15:restartNumberingAfterBreak="0">
    <w:nsid w:val="7B732D40"/>
    <w:multiLevelType w:val="multilevel"/>
    <w:tmpl w:val="64D0EDFC"/>
    <w:lvl w:ilvl="0">
      <w:numFmt w:val="bullet"/>
      <w:lvlText w:val="●"/>
      <w:lvlJc w:val="left"/>
      <w:pPr>
        <w:ind w:left="927" w:firstLine="567"/>
      </w:pPr>
      <w:rPr>
        <w:rFonts w:ascii="Arial" w:eastAsia="Arial" w:hAnsi="Arial" w:cs="Arial"/>
        <w:b w:val="0"/>
        <w:i w:val="0"/>
        <w:smallCaps w:val="0"/>
        <w:strike w:val="0"/>
        <w:color w:val="000000"/>
        <w:sz w:val="22"/>
        <w:u w:val="none"/>
        <w:vertAlign w:val="baseline"/>
      </w:rPr>
    </w:lvl>
    <w:lvl w:ilvl="1">
      <w:numFmt w:val="decimal"/>
      <w:lvlText w:val="%2."/>
      <w:lvlJc w:val="left"/>
      <w:pPr>
        <w:ind w:left="0" w:firstLine="0"/>
      </w:pPr>
      <w:rPr>
        <w:rFonts w:ascii="Arial" w:eastAsia="Arial" w:hAnsi="Arial" w:cs="Arial"/>
        <w:b w:val="0"/>
        <w:i w:val="0"/>
        <w:smallCaps w:val="0"/>
        <w:strike w:val="0"/>
        <w:color w:val="000000"/>
        <w:sz w:val="22"/>
        <w:u w:val="none"/>
        <w:vertAlign w:val="baseline"/>
      </w:rPr>
    </w:lvl>
    <w:lvl w:ilvl="2">
      <w:numFmt w:val="decimal"/>
      <w:lvlText w:val="%3."/>
      <w:lvlJc w:val="left"/>
      <w:pPr>
        <w:ind w:left="0" w:firstLine="0"/>
      </w:pPr>
      <w:rPr>
        <w:rFonts w:ascii="Arial" w:eastAsia="Arial" w:hAnsi="Arial" w:cs="Arial"/>
        <w:b w:val="0"/>
        <w:i w:val="0"/>
        <w:smallCaps w:val="0"/>
        <w:strike w:val="0"/>
        <w:color w:val="000000"/>
        <w:sz w:val="22"/>
        <w:u w:val="none"/>
        <w:vertAlign w:val="baseline"/>
      </w:rPr>
    </w:lvl>
    <w:lvl w:ilvl="3">
      <w:numFmt w:val="decimal"/>
      <w:lvlText w:val="%4."/>
      <w:lvlJc w:val="left"/>
      <w:pPr>
        <w:ind w:left="0" w:firstLine="0"/>
      </w:pPr>
      <w:rPr>
        <w:rFonts w:ascii="Arial" w:eastAsia="Arial" w:hAnsi="Arial" w:cs="Arial"/>
        <w:b w:val="0"/>
        <w:i w:val="0"/>
        <w:smallCaps w:val="0"/>
        <w:strike w:val="0"/>
        <w:color w:val="000000"/>
        <w:sz w:val="22"/>
        <w:u w:val="none"/>
        <w:vertAlign w:val="baseline"/>
      </w:rPr>
    </w:lvl>
    <w:lvl w:ilvl="4">
      <w:numFmt w:val="decimal"/>
      <w:lvlText w:val="%5."/>
      <w:lvlJc w:val="left"/>
      <w:pPr>
        <w:ind w:left="0" w:firstLine="0"/>
      </w:pPr>
      <w:rPr>
        <w:rFonts w:ascii="Arial" w:eastAsia="Arial" w:hAnsi="Arial" w:cs="Arial"/>
        <w:b w:val="0"/>
        <w:i w:val="0"/>
        <w:smallCaps w:val="0"/>
        <w:strike w:val="0"/>
        <w:color w:val="000000"/>
        <w:sz w:val="22"/>
        <w:u w:val="none"/>
        <w:vertAlign w:val="baseline"/>
      </w:rPr>
    </w:lvl>
    <w:lvl w:ilvl="5">
      <w:numFmt w:val="decimal"/>
      <w:lvlText w:val="%6."/>
      <w:lvlJc w:val="left"/>
      <w:pPr>
        <w:ind w:left="0" w:firstLine="0"/>
      </w:pPr>
      <w:rPr>
        <w:rFonts w:ascii="Arial" w:eastAsia="Arial" w:hAnsi="Arial" w:cs="Arial"/>
        <w:b w:val="0"/>
        <w:i w:val="0"/>
        <w:smallCaps w:val="0"/>
        <w:strike w:val="0"/>
        <w:color w:val="000000"/>
        <w:sz w:val="22"/>
        <w:u w:val="none"/>
        <w:vertAlign w:val="baseline"/>
      </w:rPr>
    </w:lvl>
    <w:lvl w:ilvl="6">
      <w:numFmt w:val="decimal"/>
      <w:lvlText w:val="%7."/>
      <w:lvlJc w:val="left"/>
      <w:pPr>
        <w:ind w:left="0" w:firstLine="0"/>
      </w:pPr>
      <w:rPr>
        <w:rFonts w:ascii="Arial" w:eastAsia="Arial" w:hAnsi="Arial" w:cs="Arial"/>
        <w:b w:val="0"/>
        <w:i w:val="0"/>
        <w:smallCaps w:val="0"/>
        <w:strike w:val="0"/>
        <w:color w:val="000000"/>
        <w:sz w:val="22"/>
        <w:u w:val="none"/>
        <w:vertAlign w:val="baseline"/>
      </w:rPr>
    </w:lvl>
    <w:lvl w:ilvl="7">
      <w:numFmt w:val="decimal"/>
      <w:lvlText w:val="%8."/>
      <w:lvlJc w:val="left"/>
      <w:pPr>
        <w:ind w:left="0" w:firstLine="0"/>
      </w:pPr>
      <w:rPr>
        <w:rFonts w:ascii="Arial" w:eastAsia="Arial" w:hAnsi="Arial" w:cs="Arial"/>
        <w:b w:val="0"/>
        <w:i w:val="0"/>
        <w:smallCaps w:val="0"/>
        <w:strike w:val="0"/>
        <w:color w:val="000000"/>
        <w:sz w:val="22"/>
        <w:u w:val="none"/>
        <w:vertAlign w:val="baseline"/>
      </w:rPr>
    </w:lvl>
    <w:lvl w:ilvl="8">
      <w:numFmt w:val="decimal"/>
      <w:lvlText w:val="%9."/>
      <w:lvlJc w:val="left"/>
      <w:pPr>
        <w:ind w:left="0" w:firstLine="0"/>
      </w:pPr>
      <w:rPr>
        <w:rFonts w:ascii="Arial" w:eastAsia="Arial" w:hAnsi="Arial" w:cs="Arial"/>
        <w:b w:val="0"/>
        <w:i w:val="0"/>
        <w:smallCaps w:val="0"/>
        <w:strike w:val="0"/>
        <w:color w:val="000000"/>
        <w:sz w:val="22"/>
        <w:u w:val="none"/>
        <w:vertAlign w:val="baseline"/>
      </w:rPr>
    </w:lvl>
  </w:abstractNum>
  <w:abstractNum w:abstractNumId="23" w15:restartNumberingAfterBreak="0">
    <w:nsid w:val="7F275076"/>
    <w:multiLevelType w:val="multilevel"/>
    <w:tmpl w:val="F8C89AEE"/>
    <w:lvl w:ilvl="0">
      <w:start w:val="3"/>
      <w:numFmt w:val="bullet"/>
      <w:lvlText w:val="●"/>
      <w:lvlJc w:val="left"/>
      <w:pPr>
        <w:ind w:left="357" w:firstLine="0"/>
      </w:pPr>
      <w:rPr>
        <w:rFonts w:ascii="Arial" w:eastAsia="Arial" w:hAnsi="Arial" w:cs="Arial"/>
        <w:b w:val="0"/>
        <w:i w:val="0"/>
        <w:smallCaps w:val="0"/>
        <w:strike w:val="0"/>
        <w:color w:val="000000"/>
        <w:sz w:val="22"/>
        <w:u w:val="none"/>
        <w:vertAlign w:val="baseline"/>
      </w:rPr>
    </w:lvl>
    <w:lvl w:ilvl="1">
      <w:numFmt w:val="decimal"/>
      <w:lvlText w:val="%2."/>
      <w:lvlJc w:val="left"/>
      <w:pPr>
        <w:ind w:left="0" w:firstLine="0"/>
      </w:pPr>
      <w:rPr>
        <w:rFonts w:ascii="Arial" w:eastAsia="Arial" w:hAnsi="Arial" w:cs="Arial"/>
        <w:b w:val="0"/>
        <w:i w:val="0"/>
        <w:smallCaps w:val="0"/>
        <w:strike w:val="0"/>
        <w:color w:val="000000"/>
        <w:sz w:val="22"/>
        <w:u w:val="none"/>
        <w:vertAlign w:val="baseline"/>
      </w:rPr>
    </w:lvl>
    <w:lvl w:ilvl="2">
      <w:numFmt w:val="decimal"/>
      <w:lvlText w:val="%3."/>
      <w:lvlJc w:val="left"/>
      <w:pPr>
        <w:ind w:left="0" w:firstLine="0"/>
      </w:pPr>
      <w:rPr>
        <w:rFonts w:ascii="Arial" w:eastAsia="Arial" w:hAnsi="Arial" w:cs="Arial"/>
        <w:b w:val="0"/>
        <w:i w:val="0"/>
        <w:smallCaps w:val="0"/>
        <w:strike w:val="0"/>
        <w:color w:val="000000"/>
        <w:sz w:val="22"/>
        <w:u w:val="none"/>
        <w:vertAlign w:val="baseline"/>
      </w:rPr>
    </w:lvl>
    <w:lvl w:ilvl="3">
      <w:numFmt w:val="decimal"/>
      <w:lvlText w:val="%4."/>
      <w:lvlJc w:val="left"/>
      <w:pPr>
        <w:ind w:left="0" w:firstLine="0"/>
      </w:pPr>
      <w:rPr>
        <w:rFonts w:ascii="Arial" w:eastAsia="Arial" w:hAnsi="Arial" w:cs="Arial"/>
        <w:b w:val="0"/>
        <w:i w:val="0"/>
        <w:smallCaps w:val="0"/>
        <w:strike w:val="0"/>
        <w:color w:val="000000"/>
        <w:sz w:val="22"/>
        <w:u w:val="none"/>
        <w:vertAlign w:val="baseline"/>
      </w:rPr>
    </w:lvl>
    <w:lvl w:ilvl="4">
      <w:numFmt w:val="decimal"/>
      <w:lvlText w:val="%5."/>
      <w:lvlJc w:val="left"/>
      <w:pPr>
        <w:ind w:left="0" w:firstLine="0"/>
      </w:pPr>
      <w:rPr>
        <w:rFonts w:ascii="Arial" w:eastAsia="Arial" w:hAnsi="Arial" w:cs="Arial"/>
        <w:b w:val="0"/>
        <w:i w:val="0"/>
        <w:smallCaps w:val="0"/>
        <w:strike w:val="0"/>
        <w:color w:val="000000"/>
        <w:sz w:val="22"/>
        <w:u w:val="none"/>
        <w:vertAlign w:val="baseline"/>
      </w:rPr>
    </w:lvl>
    <w:lvl w:ilvl="5">
      <w:numFmt w:val="decimal"/>
      <w:lvlText w:val="%6."/>
      <w:lvlJc w:val="left"/>
      <w:pPr>
        <w:ind w:left="0" w:firstLine="0"/>
      </w:pPr>
      <w:rPr>
        <w:rFonts w:ascii="Arial" w:eastAsia="Arial" w:hAnsi="Arial" w:cs="Arial"/>
        <w:b w:val="0"/>
        <w:i w:val="0"/>
        <w:smallCaps w:val="0"/>
        <w:strike w:val="0"/>
        <w:color w:val="000000"/>
        <w:sz w:val="22"/>
        <w:u w:val="none"/>
        <w:vertAlign w:val="baseline"/>
      </w:rPr>
    </w:lvl>
    <w:lvl w:ilvl="6">
      <w:numFmt w:val="decimal"/>
      <w:lvlText w:val="%7."/>
      <w:lvlJc w:val="left"/>
      <w:pPr>
        <w:ind w:left="0" w:firstLine="0"/>
      </w:pPr>
      <w:rPr>
        <w:rFonts w:ascii="Arial" w:eastAsia="Arial" w:hAnsi="Arial" w:cs="Arial"/>
        <w:b w:val="0"/>
        <w:i w:val="0"/>
        <w:smallCaps w:val="0"/>
        <w:strike w:val="0"/>
        <w:color w:val="000000"/>
        <w:sz w:val="22"/>
        <w:u w:val="none"/>
        <w:vertAlign w:val="baseline"/>
      </w:rPr>
    </w:lvl>
    <w:lvl w:ilvl="7">
      <w:numFmt w:val="decimal"/>
      <w:lvlText w:val="%8."/>
      <w:lvlJc w:val="left"/>
      <w:pPr>
        <w:ind w:left="0" w:firstLine="0"/>
      </w:pPr>
      <w:rPr>
        <w:rFonts w:ascii="Arial" w:eastAsia="Arial" w:hAnsi="Arial" w:cs="Arial"/>
        <w:b w:val="0"/>
        <w:i w:val="0"/>
        <w:smallCaps w:val="0"/>
        <w:strike w:val="0"/>
        <w:color w:val="000000"/>
        <w:sz w:val="22"/>
        <w:u w:val="none"/>
        <w:vertAlign w:val="baseline"/>
      </w:rPr>
    </w:lvl>
    <w:lvl w:ilvl="8">
      <w:numFmt w:val="decimal"/>
      <w:lvlText w:val="%9."/>
      <w:lvlJc w:val="left"/>
      <w:pPr>
        <w:ind w:left="0" w:firstLine="0"/>
      </w:pPr>
      <w:rPr>
        <w:rFonts w:ascii="Arial" w:eastAsia="Arial" w:hAnsi="Arial" w:cs="Arial"/>
        <w:b w:val="0"/>
        <w:i w:val="0"/>
        <w:smallCaps w:val="0"/>
        <w:strike w:val="0"/>
        <w:color w:val="000000"/>
        <w:sz w:val="22"/>
        <w:u w:val="none"/>
        <w:vertAlign w:val="baseline"/>
      </w:rPr>
    </w:lvl>
  </w:abstractNum>
  <w:num w:numId="1">
    <w:abstractNumId w:val="6"/>
  </w:num>
  <w:num w:numId="2">
    <w:abstractNumId w:val="1"/>
  </w:num>
  <w:num w:numId="3">
    <w:abstractNumId w:val="7"/>
  </w:num>
  <w:num w:numId="4">
    <w:abstractNumId w:val="23"/>
  </w:num>
  <w:num w:numId="5">
    <w:abstractNumId w:val="3"/>
  </w:num>
  <w:num w:numId="6">
    <w:abstractNumId w:val="21"/>
  </w:num>
  <w:num w:numId="7">
    <w:abstractNumId w:val="22"/>
  </w:num>
  <w:num w:numId="8">
    <w:abstractNumId w:val="16"/>
  </w:num>
  <w:num w:numId="9">
    <w:abstractNumId w:val="14"/>
  </w:num>
  <w:num w:numId="10">
    <w:abstractNumId w:val="2"/>
  </w:num>
  <w:num w:numId="11">
    <w:abstractNumId w:val="18"/>
  </w:num>
  <w:num w:numId="12">
    <w:abstractNumId w:val="19"/>
  </w:num>
  <w:num w:numId="13">
    <w:abstractNumId w:val="13"/>
  </w:num>
  <w:num w:numId="14">
    <w:abstractNumId w:val="20"/>
  </w:num>
  <w:num w:numId="15">
    <w:abstractNumId w:val="17"/>
  </w:num>
  <w:num w:numId="16">
    <w:abstractNumId w:val="8"/>
  </w:num>
  <w:num w:numId="17">
    <w:abstractNumId w:val="15"/>
  </w:num>
  <w:num w:numId="18">
    <w:abstractNumId w:val="11"/>
  </w:num>
  <w:num w:numId="19">
    <w:abstractNumId w:val="9"/>
  </w:num>
  <w:num w:numId="20">
    <w:abstractNumId w:val="0"/>
    <w:lvlOverride w:ilvl="0">
      <w:lvl w:ilvl="0">
        <w:start w:val="1"/>
        <w:numFmt w:val="bullet"/>
        <w:lvlText w:val="-"/>
        <w:lvlJc w:val="left"/>
        <w:pPr>
          <w:ind w:left="360" w:hanging="360"/>
        </w:pPr>
      </w:lvl>
    </w:lvlOverride>
  </w:num>
  <w:num w:numId="21">
    <w:abstractNumId w:val="5"/>
  </w:num>
  <w:num w:numId="22">
    <w:abstractNumId w:val="4"/>
  </w:num>
  <w:num w:numId="23">
    <w:abstractNumId w:val="1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es-ES" w:vendorID="64" w:dllVersion="6" w:nlCheck="1" w:checkStyle="1"/>
  <w:doNotTrackFormatting/>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6FD"/>
    <w:rsid w:val="00004265"/>
    <w:rsid w:val="000529CD"/>
    <w:rsid w:val="00082427"/>
    <w:rsid w:val="000853EE"/>
    <w:rsid w:val="00110A42"/>
    <w:rsid w:val="00143FAC"/>
    <w:rsid w:val="001752E9"/>
    <w:rsid w:val="001A436F"/>
    <w:rsid w:val="001B1F93"/>
    <w:rsid w:val="001B5435"/>
    <w:rsid w:val="001D5AE3"/>
    <w:rsid w:val="001D68E6"/>
    <w:rsid w:val="00206E45"/>
    <w:rsid w:val="0027350E"/>
    <w:rsid w:val="002758F5"/>
    <w:rsid w:val="0030512F"/>
    <w:rsid w:val="00326ED8"/>
    <w:rsid w:val="0037427B"/>
    <w:rsid w:val="00393C2D"/>
    <w:rsid w:val="004439EF"/>
    <w:rsid w:val="00452B76"/>
    <w:rsid w:val="004B259B"/>
    <w:rsid w:val="004C1515"/>
    <w:rsid w:val="004C41D5"/>
    <w:rsid w:val="004D4380"/>
    <w:rsid w:val="004D45D1"/>
    <w:rsid w:val="005415CA"/>
    <w:rsid w:val="0056424D"/>
    <w:rsid w:val="00584C59"/>
    <w:rsid w:val="005B61A7"/>
    <w:rsid w:val="005F25CC"/>
    <w:rsid w:val="00676022"/>
    <w:rsid w:val="00680FE5"/>
    <w:rsid w:val="006B10E9"/>
    <w:rsid w:val="006C2600"/>
    <w:rsid w:val="006C388D"/>
    <w:rsid w:val="006E0037"/>
    <w:rsid w:val="00740D17"/>
    <w:rsid w:val="00810F73"/>
    <w:rsid w:val="00874D7B"/>
    <w:rsid w:val="008A2364"/>
    <w:rsid w:val="008B39EC"/>
    <w:rsid w:val="008D297E"/>
    <w:rsid w:val="008E739D"/>
    <w:rsid w:val="00921610"/>
    <w:rsid w:val="00921A0E"/>
    <w:rsid w:val="00956C04"/>
    <w:rsid w:val="009676D2"/>
    <w:rsid w:val="009F6EE9"/>
    <w:rsid w:val="00A15838"/>
    <w:rsid w:val="00A21BEB"/>
    <w:rsid w:val="00A33C90"/>
    <w:rsid w:val="00AB35B3"/>
    <w:rsid w:val="00AC0D03"/>
    <w:rsid w:val="00AE00EE"/>
    <w:rsid w:val="00B675E6"/>
    <w:rsid w:val="00B977BE"/>
    <w:rsid w:val="00BC5D85"/>
    <w:rsid w:val="00C11CF9"/>
    <w:rsid w:val="00C30197"/>
    <w:rsid w:val="00C45926"/>
    <w:rsid w:val="00C51D0E"/>
    <w:rsid w:val="00C90653"/>
    <w:rsid w:val="00CA1846"/>
    <w:rsid w:val="00CC0A10"/>
    <w:rsid w:val="00CC1C55"/>
    <w:rsid w:val="00CC7306"/>
    <w:rsid w:val="00CD3710"/>
    <w:rsid w:val="00CE7C5A"/>
    <w:rsid w:val="00CF608B"/>
    <w:rsid w:val="00D01754"/>
    <w:rsid w:val="00D146FD"/>
    <w:rsid w:val="00D85F38"/>
    <w:rsid w:val="00D95379"/>
    <w:rsid w:val="00E761B0"/>
    <w:rsid w:val="00E85519"/>
    <w:rsid w:val="00ED3C58"/>
    <w:rsid w:val="00F10F74"/>
    <w:rsid w:val="00F27C9A"/>
    <w:rsid w:val="00F751FE"/>
    <w:rsid w:val="00F776EE"/>
    <w:rsid w:val="00FB16E6"/>
    <w:rsid w:val="00FC2FB2"/>
    <w:rsid w:val="00FF4B1C"/>
    <w:rsid w:val="00FF5BF3"/>
    <w:rsid w:val="00FF70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D981E84-4657-4CAB-BBD2-A109D1DA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ind w:left="4253" w:hanging="4252"/>
      <w:outlineLvl w:val="0"/>
    </w:pPr>
    <w:rPr>
      <w:b/>
      <w:sz w:val="22"/>
    </w:rPr>
  </w:style>
  <w:style w:type="paragraph" w:styleId="Heading2">
    <w:name w:val="heading 2"/>
    <w:basedOn w:val="Normal1"/>
    <w:next w:val="Normal1"/>
    <w:pPr>
      <w:tabs>
        <w:tab w:val="left" w:pos="4680"/>
      </w:tabs>
      <w:ind w:right="14"/>
      <w:jc w:val="center"/>
      <w:outlineLvl w:val="1"/>
    </w:pPr>
    <w:rPr>
      <w:i/>
      <w:sz w:val="22"/>
    </w:rPr>
  </w:style>
  <w:style w:type="paragraph" w:styleId="Heading3">
    <w:name w:val="heading 3"/>
    <w:basedOn w:val="Normal1"/>
    <w:next w:val="Normal1"/>
    <w:pPr>
      <w:tabs>
        <w:tab w:val="left" w:pos="560"/>
      </w:tabs>
      <w:jc w:val="center"/>
      <w:outlineLvl w:val="2"/>
    </w:pPr>
    <w:rPr>
      <w:b/>
      <w:sz w:val="22"/>
    </w:rPr>
  </w:style>
  <w:style w:type="paragraph" w:styleId="Heading4">
    <w:name w:val="heading 4"/>
    <w:basedOn w:val="Normal1"/>
    <w:next w:val="Normal1"/>
    <w:pPr>
      <w:outlineLvl w:val="3"/>
    </w:pPr>
    <w:rPr>
      <w:b/>
    </w:rPr>
  </w:style>
  <w:style w:type="paragraph" w:styleId="Heading5">
    <w:name w:val="heading 5"/>
    <w:basedOn w:val="Normal1"/>
    <w:next w:val="Normal1"/>
    <w:pPr>
      <w:spacing w:before="240" w:after="60"/>
      <w:outlineLvl w:val="4"/>
    </w:pPr>
    <w:rPr>
      <w:b/>
      <w:i/>
      <w:sz w:val="26"/>
    </w:rPr>
  </w:style>
  <w:style w:type="paragraph" w:styleId="Heading6">
    <w:name w:val="heading 6"/>
    <w:basedOn w:val="Normal1"/>
    <w:next w:val="Normal1"/>
    <w:pPr>
      <w:spacing w:before="200" w:after="40"/>
      <w:outlineLvl w:val="5"/>
    </w:pPr>
    <w:rPr>
      <w:b/>
    </w:rPr>
  </w:style>
  <w:style w:type="paragraph" w:styleId="Heading7">
    <w:name w:val="heading 7"/>
    <w:basedOn w:val="Normal"/>
    <w:next w:val="Normal"/>
    <w:link w:val="Heading7Char"/>
    <w:uiPriority w:val="9"/>
    <w:qFormat/>
    <w:rsid w:val="00740D17"/>
    <w:pPr>
      <w:spacing w:before="240" w:after="60"/>
      <w:outlineLvl w:val="6"/>
    </w:pPr>
    <w:rPr>
      <w:rFonts w:ascii="Times New Roman" w:eastAsia="Times New Roman" w:hAnsi="Times New Roman" w:cs="Times New Roman"/>
      <w:lang w:val="en-GB"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ascii="Times New Roman" w:eastAsia="Times New Roman" w:hAnsi="Times New Roman" w:cs="Times New Roman"/>
      <w:color w:val="000000"/>
      <w:sz w:val="20"/>
    </w:rPr>
  </w:style>
  <w:style w:type="paragraph" w:styleId="Title">
    <w:name w:val="Title"/>
    <w:basedOn w:val="Normal1"/>
    <w:next w:val="Normal1"/>
    <w:pPr>
      <w:jc w:val="center"/>
    </w:pPr>
    <w:rPr>
      <w:b/>
      <w:sz w:val="22"/>
    </w:rPr>
  </w:style>
  <w:style w:type="paragraph" w:styleId="Subtitle">
    <w:name w:val="Subtitle"/>
    <w:basedOn w:val="Normal1"/>
    <w:next w:val="Normal1"/>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8A23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2364"/>
    <w:rPr>
      <w:rFonts w:ascii="Lucida Grande" w:hAnsi="Lucida Grande" w:cs="Lucida Grande"/>
      <w:sz w:val="18"/>
      <w:szCs w:val="18"/>
    </w:rPr>
  </w:style>
  <w:style w:type="character" w:customStyle="1" w:styleId="Heading7Char">
    <w:name w:val="Heading 7 Char"/>
    <w:basedOn w:val="DefaultParagraphFont"/>
    <w:link w:val="Heading7"/>
    <w:uiPriority w:val="9"/>
    <w:rsid w:val="00740D17"/>
    <w:rPr>
      <w:rFonts w:ascii="Times New Roman" w:eastAsia="Times New Roman" w:hAnsi="Times New Roman" w:cs="Times New Roman"/>
      <w:lang w:val="en-GB" w:eastAsia="de-DE"/>
    </w:rPr>
  </w:style>
  <w:style w:type="paragraph" w:styleId="Footer">
    <w:name w:val="footer"/>
    <w:basedOn w:val="Normal"/>
    <w:link w:val="FooterChar"/>
    <w:uiPriority w:val="99"/>
    <w:rsid w:val="00740D17"/>
    <w:pPr>
      <w:tabs>
        <w:tab w:val="center" w:pos="4536"/>
        <w:tab w:val="right" w:pos="8306"/>
      </w:tabs>
    </w:pPr>
    <w:rPr>
      <w:rFonts w:ascii="Arial" w:eastAsia="Times New Roman" w:hAnsi="Arial" w:cs="Times New Roman"/>
      <w:noProof/>
      <w:sz w:val="20"/>
      <w:szCs w:val="20"/>
      <w:lang w:val="en-GB"/>
    </w:rPr>
  </w:style>
  <w:style w:type="character" w:customStyle="1" w:styleId="FooterChar">
    <w:name w:val="Footer Char"/>
    <w:basedOn w:val="DefaultParagraphFont"/>
    <w:link w:val="Footer"/>
    <w:uiPriority w:val="99"/>
    <w:rsid w:val="00740D17"/>
    <w:rPr>
      <w:rFonts w:ascii="Arial" w:eastAsia="Times New Roman" w:hAnsi="Arial" w:cs="Times New Roman"/>
      <w:noProof/>
      <w:sz w:val="20"/>
      <w:szCs w:val="20"/>
      <w:lang w:val="en-GB"/>
    </w:rPr>
  </w:style>
  <w:style w:type="paragraph" w:styleId="Header">
    <w:name w:val="header"/>
    <w:basedOn w:val="Normal"/>
    <w:link w:val="HeaderChar"/>
    <w:uiPriority w:val="99"/>
    <w:rsid w:val="00740D17"/>
    <w:pPr>
      <w:tabs>
        <w:tab w:val="center" w:pos="4153"/>
        <w:tab w:val="right" w:pos="8306"/>
      </w:tabs>
    </w:pPr>
    <w:rPr>
      <w:rFonts w:ascii="Arial" w:eastAsia="Times New Roman" w:hAnsi="Arial" w:cs="Times New Roman"/>
      <w:sz w:val="20"/>
      <w:szCs w:val="20"/>
      <w:lang w:val="en-GB"/>
    </w:rPr>
  </w:style>
  <w:style w:type="character" w:customStyle="1" w:styleId="HeaderChar">
    <w:name w:val="Header Char"/>
    <w:basedOn w:val="DefaultParagraphFont"/>
    <w:link w:val="Header"/>
    <w:uiPriority w:val="99"/>
    <w:rsid w:val="00740D17"/>
    <w:rPr>
      <w:rFonts w:ascii="Arial" w:eastAsia="Times New Roman" w:hAnsi="Arial" w:cs="Times New Roman"/>
      <w:sz w:val="20"/>
      <w:szCs w:val="20"/>
      <w:lang w:val="en-GB"/>
    </w:rPr>
  </w:style>
  <w:style w:type="paragraph" w:styleId="CommentText">
    <w:name w:val="annotation text"/>
    <w:basedOn w:val="Normal"/>
    <w:link w:val="CommentTextChar"/>
    <w:uiPriority w:val="99"/>
    <w:semiHidden/>
    <w:unhideWhenUsed/>
    <w:rsid w:val="00740D17"/>
    <w:rPr>
      <w:sz w:val="20"/>
      <w:szCs w:val="20"/>
    </w:rPr>
  </w:style>
  <w:style w:type="character" w:customStyle="1" w:styleId="CommentTextChar">
    <w:name w:val="Comment Text Char"/>
    <w:basedOn w:val="DefaultParagraphFont"/>
    <w:link w:val="CommentText"/>
    <w:uiPriority w:val="99"/>
    <w:semiHidden/>
    <w:rsid w:val="00740D17"/>
    <w:rPr>
      <w:sz w:val="20"/>
      <w:szCs w:val="20"/>
    </w:rPr>
  </w:style>
  <w:style w:type="paragraph" w:styleId="CommentSubject">
    <w:name w:val="annotation subject"/>
    <w:basedOn w:val="CommentText"/>
    <w:next w:val="CommentText"/>
    <w:link w:val="CommentSubjectChar"/>
    <w:uiPriority w:val="99"/>
    <w:semiHidden/>
    <w:rsid w:val="00740D17"/>
    <w:rPr>
      <w:rFonts w:ascii="Times New Roman" w:eastAsia="Times New Roman" w:hAnsi="Times New Roman" w:cs="Times New Roman"/>
      <w:b/>
      <w:bCs/>
      <w:lang w:val="en-GB"/>
    </w:rPr>
  </w:style>
  <w:style w:type="character" w:customStyle="1" w:styleId="CommentSubjectChar">
    <w:name w:val="Comment Subject Char"/>
    <w:basedOn w:val="CommentTextChar"/>
    <w:link w:val="CommentSubject"/>
    <w:uiPriority w:val="99"/>
    <w:semiHidden/>
    <w:rsid w:val="00740D17"/>
    <w:rPr>
      <w:rFonts w:ascii="Times New Roman" w:eastAsia="Times New Roman" w:hAnsi="Times New Roman" w:cs="Times New Roman"/>
      <w:b/>
      <w:bCs/>
      <w:sz w:val="20"/>
      <w:szCs w:val="20"/>
      <w:lang w:val="en-GB"/>
    </w:rPr>
  </w:style>
  <w:style w:type="character" w:customStyle="1" w:styleId="focalhighlight">
    <w:name w:val="focalhighlight"/>
    <w:basedOn w:val="DefaultParagraphFont"/>
    <w:rsid w:val="00CE7C5A"/>
  </w:style>
  <w:style w:type="character" w:styleId="Hyperlink">
    <w:name w:val="Hyperlink"/>
    <w:basedOn w:val="DefaultParagraphFont"/>
    <w:uiPriority w:val="99"/>
    <w:unhideWhenUsed/>
    <w:rsid w:val="001D68E6"/>
    <w:rPr>
      <w:color w:val="0000FF" w:themeColor="hyperlink"/>
      <w:u w:val="single"/>
    </w:rPr>
  </w:style>
  <w:style w:type="paragraph" w:styleId="Revision">
    <w:name w:val="Revision"/>
    <w:hidden/>
    <w:uiPriority w:val="99"/>
    <w:semiHidden/>
    <w:rsid w:val="001B1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15111">
      <w:bodyDiv w:val="1"/>
      <w:marLeft w:val="0"/>
      <w:marRight w:val="0"/>
      <w:marTop w:val="0"/>
      <w:marBottom w:val="0"/>
      <w:divBdr>
        <w:top w:val="none" w:sz="0" w:space="0" w:color="auto"/>
        <w:left w:val="none" w:sz="0" w:space="0" w:color="auto"/>
        <w:bottom w:val="none" w:sz="0" w:space="0" w:color="auto"/>
        <w:right w:val="none" w:sz="0" w:space="0" w:color="auto"/>
      </w:divBdr>
    </w:div>
    <w:div w:id="435558487">
      <w:bodyDiv w:val="1"/>
      <w:marLeft w:val="0"/>
      <w:marRight w:val="0"/>
      <w:marTop w:val="0"/>
      <w:marBottom w:val="0"/>
      <w:divBdr>
        <w:top w:val="none" w:sz="0" w:space="0" w:color="auto"/>
        <w:left w:val="none" w:sz="0" w:space="0" w:color="auto"/>
        <w:bottom w:val="none" w:sz="0" w:space="0" w:color="auto"/>
        <w:right w:val="none" w:sz="0" w:space="0" w:color="auto"/>
      </w:divBdr>
    </w:div>
    <w:div w:id="463474164">
      <w:bodyDiv w:val="1"/>
      <w:marLeft w:val="0"/>
      <w:marRight w:val="0"/>
      <w:marTop w:val="0"/>
      <w:marBottom w:val="0"/>
      <w:divBdr>
        <w:top w:val="none" w:sz="0" w:space="0" w:color="auto"/>
        <w:left w:val="none" w:sz="0" w:space="0" w:color="auto"/>
        <w:bottom w:val="none" w:sz="0" w:space="0" w:color="auto"/>
        <w:right w:val="none" w:sz="0" w:space="0" w:color="auto"/>
      </w:divBdr>
    </w:div>
    <w:div w:id="673188749">
      <w:bodyDiv w:val="1"/>
      <w:marLeft w:val="0"/>
      <w:marRight w:val="0"/>
      <w:marTop w:val="0"/>
      <w:marBottom w:val="0"/>
      <w:divBdr>
        <w:top w:val="none" w:sz="0" w:space="0" w:color="auto"/>
        <w:left w:val="none" w:sz="0" w:space="0" w:color="auto"/>
        <w:bottom w:val="none" w:sz="0" w:space="0" w:color="auto"/>
        <w:right w:val="none" w:sz="0" w:space="0" w:color="auto"/>
      </w:divBdr>
    </w:div>
    <w:div w:id="853422223">
      <w:bodyDiv w:val="1"/>
      <w:marLeft w:val="0"/>
      <w:marRight w:val="0"/>
      <w:marTop w:val="0"/>
      <w:marBottom w:val="0"/>
      <w:divBdr>
        <w:top w:val="none" w:sz="0" w:space="0" w:color="auto"/>
        <w:left w:val="none" w:sz="0" w:space="0" w:color="auto"/>
        <w:bottom w:val="none" w:sz="0" w:space="0" w:color="auto"/>
        <w:right w:val="none" w:sz="0" w:space="0" w:color="auto"/>
      </w:divBdr>
    </w:div>
    <w:div w:id="881988294">
      <w:bodyDiv w:val="1"/>
      <w:marLeft w:val="0"/>
      <w:marRight w:val="0"/>
      <w:marTop w:val="0"/>
      <w:marBottom w:val="0"/>
      <w:divBdr>
        <w:top w:val="none" w:sz="0" w:space="0" w:color="auto"/>
        <w:left w:val="none" w:sz="0" w:space="0" w:color="auto"/>
        <w:bottom w:val="none" w:sz="0" w:space="0" w:color="auto"/>
        <w:right w:val="none" w:sz="0" w:space="0" w:color="auto"/>
      </w:divBdr>
    </w:div>
    <w:div w:id="1498767484">
      <w:bodyDiv w:val="1"/>
      <w:marLeft w:val="0"/>
      <w:marRight w:val="0"/>
      <w:marTop w:val="0"/>
      <w:marBottom w:val="0"/>
      <w:divBdr>
        <w:top w:val="none" w:sz="0" w:space="0" w:color="auto"/>
        <w:left w:val="none" w:sz="0" w:space="0" w:color="auto"/>
        <w:bottom w:val="none" w:sz="0" w:space="0" w:color="auto"/>
        <w:right w:val="none" w:sz="0" w:space="0" w:color="auto"/>
      </w:divBdr>
    </w:div>
    <w:div w:id="1516071786">
      <w:bodyDiv w:val="1"/>
      <w:marLeft w:val="0"/>
      <w:marRight w:val="0"/>
      <w:marTop w:val="0"/>
      <w:marBottom w:val="0"/>
      <w:divBdr>
        <w:top w:val="none" w:sz="0" w:space="0" w:color="auto"/>
        <w:left w:val="none" w:sz="0" w:space="0" w:color="auto"/>
        <w:bottom w:val="none" w:sz="0" w:space="0" w:color="auto"/>
        <w:right w:val="none" w:sz="0" w:space="0" w:color="auto"/>
      </w:divBdr>
    </w:div>
    <w:div w:id="1583029044">
      <w:bodyDiv w:val="1"/>
      <w:marLeft w:val="0"/>
      <w:marRight w:val="0"/>
      <w:marTop w:val="0"/>
      <w:marBottom w:val="0"/>
      <w:divBdr>
        <w:top w:val="none" w:sz="0" w:space="0" w:color="auto"/>
        <w:left w:val="none" w:sz="0" w:space="0" w:color="auto"/>
        <w:bottom w:val="none" w:sz="0" w:space="0" w:color="auto"/>
        <w:right w:val="none" w:sz="0" w:space="0" w:color="auto"/>
      </w:divBdr>
    </w:div>
    <w:div w:id="1851793901">
      <w:bodyDiv w:val="1"/>
      <w:marLeft w:val="0"/>
      <w:marRight w:val="0"/>
      <w:marTop w:val="0"/>
      <w:marBottom w:val="0"/>
      <w:divBdr>
        <w:top w:val="none" w:sz="0" w:space="0" w:color="auto"/>
        <w:left w:val="none" w:sz="0" w:space="0" w:color="auto"/>
        <w:bottom w:val="none" w:sz="0" w:space="0" w:color="auto"/>
        <w:right w:val="none" w:sz="0" w:space="0" w:color="auto"/>
      </w:divBdr>
    </w:div>
    <w:div w:id="2098820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emea.europa.eu/" TargetMode="Externa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www.ema.europa.eu/docs/en_GB/document_library/Template_or_form/2013/03/WC500139752.doc" TargetMode="External"/><Relationship Id="rId12" Type="http://schemas.openxmlformats.org/officeDocument/2006/relationships/hyperlink" Target="http://www.serlyfjaskra.is"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mea.europa.e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www.serlyfjaskra.i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AB5B21-D3C2-41C9-BE8F-7A75D2C9D081}"/>
</file>

<file path=customXml/itemProps2.xml><?xml version="1.0" encoding="utf-8"?>
<ds:datastoreItem xmlns:ds="http://schemas.openxmlformats.org/officeDocument/2006/customXml" ds:itemID="{6E7012C7-2A01-40C1-BB11-3DCC5EE93102}"/>
</file>

<file path=customXml/itemProps3.xml><?xml version="1.0" encoding="utf-8"?>
<ds:datastoreItem xmlns:ds="http://schemas.openxmlformats.org/officeDocument/2006/customXml" ds:itemID="{C5F2D7CC-010A-4BAD-8597-54E62CFFB604}"/>
</file>

<file path=docProps/app.xml><?xml version="1.0" encoding="utf-8"?>
<Properties xmlns="http://schemas.openxmlformats.org/officeDocument/2006/extended-properties" xmlns:vt="http://schemas.openxmlformats.org/officeDocument/2006/docPropsVTypes">
  <Template>Normal</Template>
  <TotalTime>0</TotalTime>
  <Pages>35</Pages>
  <Words>8052</Words>
  <Characters>45900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emea-combined-h125isclean.doc.docx</vt:lpstr>
    </vt:vector>
  </TitlesOfParts>
  <Company/>
  <LinksUpToDate>false</LinksUpToDate>
  <CharactersWithSpaces>53845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emea-combined-h125isclean.doc.docx</dc:title>
  <dc:creator>Dagbjört Sigvaldadóttir</dc:creator>
  <cp:lastModifiedBy>Lupescu Diana</cp:lastModifiedBy>
  <cp:revision>16</cp:revision>
  <dcterms:created xsi:type="dcterms:W3CDTF">2017-03-30T15:41:00Z</dcterms:created>
  <dcterms:modified xsi:type="dcterms:W3CDTF">2021-05-21T12:35:00Z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2021-05-21T12:35:39Z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e5cbfbf4-eb5a-4e26-85d8-c75977a351ad</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