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706" w:rsidRDefault="00197706">
      <w:pPr>
        <w:jc w:val="center"/>
        <w:rPr>
          <w:sz w:val="22"/>
          <w:lang w:val="it-IT"/>
        </w:rPr>
      </w:pPr>
      <w:bookmarkStart w:id="0" w:name="_GoBack"/>
      <w:bookmarkEnd w:id="0"/>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pStyle w:val="Heading3"/>
        <w:rPr>
          <w:rStyle w:val="Initial"/>
          <w:rFonts w:ascii="Times New Roman" w:hAnsi="Times New Roman"/>
          <w:sz w:val="22"/>
          <w:lang w:val="it-IT"/>
        </w:rPr>
      </w:pPr>
    </w:p>
    <w:p w:rsidR="00197706" w:rsidRDefault="00197706">
      <w:pPr>
        <w:pStyle w:val="Heading3"/>
        <w:rPr>
          <w:rStyle w:val="Initial"/>
          <w:rFonts w:ascii="Times New Roman" w:hAnsi="Times New Roman"/>
          <w:sz w:val="22"/>
          <w:lang w:val="it-IT"/>
        </w:rPr>
      </w:pPr>
      <w:r>
        <w:rPr>
          <w:rStyle w:val="Initial"/>
          <w:rFonts w:ascii="Times New Roman" w:hAnsi="Times New Roman"/>
          <w:sz w:val="22"/>
          <w:lang w:val="it-IT"/>
        </w:rPr>
        <w:t>ALLEGATO I</w:t>
      </w:r>
    </w:p>
    <w:p w:rsidR="00197706" w:rsidRDefault="00197706">
      <w:pPr>
        <w:jc w:val="center"/>
        <w:rPr>
          <w:rStyle w:val="Initial"/>
          <w:rFonts w:ascii="Times New Roman" w:hAnsi="Times New Roman"/>
          <w:b/>
          <w:sz w:val="22"/>
          <w:lang w:val="it-IT"/>
        </w:rPr>
      </w:pPr>
    </w:p>
    <w:p w:rsidR="00197706" w:rsidRDefault="00197706">
      <w:pPr>
        <w:jc w:val="center"/>
        <w:rPr>
          <w:rStyle w:val="Initial"/>
          <w:rFonts w:ascii="Times New Roman" w:hAnsi="Times New Roman"/>
          <w:b/>
          <w:sz w:val="22"/>
          <w:lang w:val="it-IT"/>
        </w:rPr>
      </w:pPr>
      <w:r>
        <w:rPr>
          <w:rStyle w:val="Initial"/>
          <w:rFonts w:ascii="Times New Roman" w:hAnsi="Times New Roman"/>
          <w:b/>
          <w:sz w:val="22"/>
          <w:lang w:val="it-IT"/>
        </w:rPr>
        <w:t>RIASSUNTO DELLE CARATTERISTICHE DEL PRODOTTO</w:t>
      </w:r>
    </w:p>
    <w:p w:rsidR="00197706" w:rsidRDefault="00197706">
      <w:pPr>
        <w:tabs>
          <w:tab w:val="left" w:pos="567"/>
        </w:tabs>
        <w:rPr>
          <w:b/>
          <w:sz w:val="22"/>
          <w:lang w:val="it-IT"/>
        </w:rPr>
      </w:pPr>
      <w:r>
        <w:rPr>
          <w:rStyle w:val="Initial"/>
          <w:rFonts w:ascii="Times New Roman" w:hAnsi="Times New Roman"/>
          <w:b/>
          <w:sz w:val="22"/>
          <w:lang w:val="it-IT"/>
        </w:rPr>
        <w:br w:type="page"/>
      </w:r>
      <w:r>
        <w:rPr>
          <w:b/>
          <w:sz w:val="22"/>
          <w:lang w:val="it-IT"/>
        </w:rPr>
        <w:lastRenderedPageBreak/>
        <w:t>1.</w:t>
      </w:r>
      <w:r>
        <w:rPr>
          <w:b/>
          <w:sz w:val="22"/>
          <w:lang w:val="it-IT"/>
        </w:rPr>
        <w:tab/>
        <w:t>DENOMINAZIONE DEL MEDICINALE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CYSTAGON 50 mg Capsule rigide</w:t>
      </w:r>
    </w:p>
    <w:p w:rsidR="00197706" w:rsidRDefault="00197706">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2.</w:t>
      </w:r>
      <w:r>
        <w:rPr>
          <w:b/>
          <w:sz w:val="22"/>
          <w:lang w:val="it-IT"/>
        </w:rPr>
        <w:tab/>
        <w:t>COMPOSIZIONE QUALITATIVA E QUANTITATIVA</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Ogni capsula rigida contiene 50 mg di cisteamina (come mercaptamina bitartrato).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Per l’elenco completo degli eccipienti, vedere paragrafo 6.1.</w:t>
      </w:r>
    </w:p>
    <w:p w:rsidR="00197706" w:rsidRDefault="00197706">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3.</w:t>
      </w:r>
      <w:r>
        <w:rPr>
          <w:b/>
          <w:sz w:val="22"/>
          <w:lang w:val="it-IT"/>
        </w:rPr>
        <w:tab/>
        <w:t>FORMA FARMACEUTICA</w:t>
      </w:r>
    </w:p>
    <w:p w:rsidR="00197706" w:rsidRDefault="00197706">
      <w:pPr>
        <w:tabs>
          <w:tab w:val="left" w:pos="567"/>
        </w:tabs>
        <w:rPr>
          <w:sz w:val="22"/>
          <w:lang w:val="it-IT"/>
        </w:rPr>
      </w:pPr>
    </w:p>
    <w:p w:rsidR="00197706" w:rsidRDefault="00197706">
      <w:pPr>
        <w:pStyle w:val="Header"/>
        <w:tabs>
          <w:tab w:val="clear" w:pos="4536"/>
          <w:tab w:val="clear" w:pos="9072"/>
          <w:tab w:val="left" w:pos="567"/>
        </w:tabs>
        <w:rPr>
          <w:rFonts w:ascii="Times New Roman" w:hAnsi="Times New Roman"/>
        </w:rPr>
      </w:pPr>
      <w:r>
        <w:rPr>
          <w:rFonts w:ascii="Times New Roman" w:hAnsi="Times New Roman"/>
        </w:rPr>
        <w:t>Capsula rigida</w:t>
      </w:r>
    </w:p>
    <w:p w:rsidR="00197706" w:rsidRDefault="00197706">
      <w:pPr>
        <w:pStyle w:val="Header"/>
        <w:tabs>
          <w:tab w:val="clear" w:pos="4536"/>
          <w:tab w:val="clear" w:pos="9072"/>
          <w:tab w:val="left" w:pos="567"/>
        </w:tabs>
        <w:rPr>
          <w:rFonts w:ascii="Times New Roman" w:hAnsi="Times New Roman"/>
        </w:rPr>
      </w:pPr>
      <w:r>
        <w:rPr>
          <w:rFonts w:ascii="Times New Roman" w:hAnsi="Times New Roman"/>
        </w:rPr>
        <w:t xml:space="preserve">Capsule rigide opache, di colore bianco, con </w:t>
      </w:r>
      <w:r w:rsidR="00663A91">
        <w:rPr>
          <w:rFonts w:ascii="Times New Roman" w:hAnsi="Times New Roman"/>
        </w:rPr>
        <w:t xml:space="preserve">impresso </w:t>
      </w:r>
      <w:r>
        <w:rPr>
          <w:rFonts w:ascii="Times New Roman" w:hAnsi="Times New Roman"/>
        </w:rPr>
        <w:t>CYSTA</w:t>
      </w:r>
      <w:r w:rsidR="003A5223">
        <w:rPr>
          <w:rFonts w:ascii="Times New Roman" w:hAnsi="Times New Roman"/>
        </w:rPr>
        <w:t xml:space="preserve"> 50</w:t>
      </w:r>
      <w:r>
        <w:rPr>
          <w:rFonts w:ascii="Times New Roman" w:hAnsi="Times New Roman"/>
        </w:rPr>
        <w:t xml:space="preserve"> sul corpo della capsula e MYLAN sulla testa.</w:t>
      </w:r>
    </w:p>
    <w:p w:rsidR="00197706" w:rsidRDefault="00197706">
      <w:pPr>
        <w:tabs>
          <w:tab w:val="left" w:pos="567"/>
        </w:tabs>
        <w:rPr>
          <w:sz w:val="22"/>
          <w:lang w:val="it-IT"/>
        </w:rPr>
      </w:pPr>
    </w:p>
    <w:p w:rsidR="00197706" w:rsidRDefault="00197706">
      <w:pPr>
        <w:pStyle w:val="Header"/>
        <w:tabs>
          <w:tab w:val="clear" w:pos="4536"/>
          <w:tab w:val="clear" w:pos="9072"/>
          <w:tab w:val="left" w:pos="567"/>
        </w:tabs>
        <w:rPr>
          <w:rFonts w:ascii="Times New Roman" w:hAnsi="Times New Roman"/>
        </w:rPr>
      </w:pPr>
    </w:p>
    <w:p w:rsidR="00197706" w:rsidRDefault="00197706">
      <w:pPr>
        <w:tabs>
          <w:tab w:val="left" w:pos="567"/>
        </w:tabs>
        <w:rPr>
          <w:b/>
          <w:sz w:val="22"/>
          <w:lang w:val="it-IT"/>
        </w:rPr>
      </w:pPr>
      <w:r>
        <w:rPr>
          <w:b/>
          <w:sz w:val="22"/>
          <w:lang w:val="it-IT"/>
        </w:rPr>
        <w:t>4.</w:t>
      </w:r>
      <w:r>
        <w:rPr>
          <w:b/>
          <w:sz w:val="22"/>
          <w:lang w:val="it-IT"/>
        </w:rPr>
        <w:tab/>
        <w:t>INFORMAZIONI CLINICHE</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4.1</w:t>
      </w:r>
      <w:r>
        <w:rPr>
          <w:b/>
          <w:sz w:val="22"/>
          <w:lang w:val="it-IT"/>
        </w:rPr>
        <w:tab/>
        <w:t>Indicazioni terapeutiche</w:t>
      </w:r>
    </w:p>
    <w:p w:rsidR="00197706" w:rsidRDefault="00197706">
      <w:pPr>
        <w:tabs>
          <w:tab w:val="left" w:pos="567"/>
        </w:tabs>
        <w:rPr>
          <w:sz w:val="22"/>
          <w:lang w:val="it-IT"/>
        </w:rPr>
      </w:pPr>
    </w:p>
    <w:p w:rsidR="00197706" w:rsidRDefault="00197706">
      <w:pPr>
        <w:pStyle w:val="BodyText"/>
        <w:tabs>
          <w:tab w:val="left" w:pos="567"/>
        </w:tabs>
      </w:pPr>
      <w:r>
        <w:t>CYSTAGON è indicato per il trattamento della cistinosi nefropatica manifesta. La cisteamina riduce l'accumulo della cistina in alcune cellule (ad esempio leucociti e cellule muscolari ed epatiche) di pazienti con cistinosi nefropatica e, se il trattamento è iniziato precocemente, ritarda la comparsa di insufficienza renale.</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4.2</w:t>
      </w:r>
      <w:r>
        <w:rPr>
          <w:b/>
          <w:sz w:val="22"/>
          <w:lang w:val="it-IT"/>
        </w:rPr>
        <w:tab/>
        <w:t>Posologia e modo di somministrazione</w:t>
      </w:r>
    </w:p>
    <w:p w:rsidR="00197706" w:rsidRDefault="00197706">
      <w:pPr>
        <w:tabs>
          <w:tab w:val="left" w:pos="567"/>
        </w:tabs>
        <w:rPr>
          <w:sz w:val="22"/>
          <w:lang w:val="it-IT"/>
        </w:rPr>
      </w:pPr>
    </w:p>
    <w:p w:rsidR="00197706" w:rsidRDefault="00197706">
      <w:pPr>
        <w:tabs>
          <w:tab w:val="left" w:pos="567"/>
        </w:tabs>
        <w:rPr>
          <w:i/>
          <w:sz w:val="22"/>
          <w:lang w:val="it-IT"/>
        </w:rPr>
      </w:pPr>
      <w:r>
        <w:rPr>
          <w:sz w:val="22"/>
          <w:lang w:val="it-IT"/>
        </w:rPr>
        <w:t>Il trattamento con CYSTAGON va iniziato sotto la guida di un medico esperto nel trattamento della cistinosi.</w:t>
      </w:r>
    </w:p>
    <w:p w:rsidR="00197706" w:rsidRDefault="00197706">
      <w:pPr>
        <w:pStyle w:val="BodyText"/>
        <w:tabs>
          <w:tab w:val="left" w:pos="567"/>
        </w:tabs>
      </w:pPr>
    </w:p>
    <w:p w:rsidR="00197706" w:rsidRDefault="00197706">
      <w:pPr>
        <w:pStyle w:val="BodyText"/>
        <w:tabs>
          <w:tab w:val="left" w:pos="567"/>
        </w:tabs>
      </w:pPr>
      <w:r>
        <w:t>Lo scopo della terapia è di mantenere i livelli di cistina leucocitaria al di sotto di 1 nmol emicistina/mg di proteina. I livelli leucocitari di cistina devono essere quindi determinati sistematicamente per adattare il dosaggio, cioè venir misurati 5 o 6 ore dopo la somministrazione, frequentemente controllati all' inizio della terapia (ad esempio mensilmente) ed in seguito ogni 3-4 mesi quando si è raggiunto un dosaggio stabile.</w:t>
      </w:r>
    </w:p>
    <w:p w:rsidR="00197706" w:rsidRDefault="00197706">
      <w:pPr>
        <w:tabs>
          <w:tab w:val="left" w:pos="567"/>
        </w:tabs>
        <w:jc w:val="both"/>
        <w:rPr>
          <w:sz w:val="22"/>
          <w:lang w:val="it-IT"/>
        </w:rPr>
      </w:pPr>
    </w:p>
    <w:p w:rsidR="00197706" w:rsidRDefault="00197706">
      <w:pPr>
        <w:tabs>
          <w:tab w:val="left" w:pos="567"/>
        </w:tabs>
        <w:ind w:left="567" w:hanging="567"/>
        <w:jc w:val="both"/>
        <w:rPr>
          <w:sz w:val="22"/>
          <w:lang w:val="it-IT"/>
        </w:rPr>
      </w:pPr>
      <w:r>
        <w:rPr>
          <w:sz w:val="22"/>
          <w:lang w:val="it-IT"/>
        </w:rPr>
        <w:sym w:font="Symbol" w:char="F0B7"/>
      </w:r>
      <w:r>
        <w:rPr>
          <w:sz w:val="22"/>
          <w:lang w:val="it-IT"/>
        </w:rPr>
        <w:tab/>
      </w:r>
      <w:r>
        <w:rPr>
          <w:i/>
          <w:sz w:val="22"/>
          <w:lang w:val="it-IT"/>
        </w:rPr>
        <w:t>Per i bambini fino a 12 anni</w:t>
      </w:r>
      <w:r>
        <w:rPr>
          <w:sz w:val="22"/>
          <w:lang w:val="it-IT"/>
        </w:rPr>
        <w:t xml:space="preserve"> </w:t>
      </w:r>
      <w:r>
        <w:rPr>
          <w:i/>
          <w:sz w:val="22"/>
          <w:lang w:val="it-IT"/>
        </w:rPr>
        <w:t xml:space="preserve">di età </w:t>
      </w:r>
      <w:r>
        <w:rPr>
          <w:sz w:val="22"/>
          <w:lang w:val="it-IT"/>
        </w:rPr>
        <w:t>il dosaggio di CYSTAGON deve essere stabilito in base alla superficie corporea (g/m</w:t>
      </w:r>
      <w:r>
        <w:rPr>
          <w:sz w:val="22"/>
          <w:vertAlign w:val="superscript"/>
          <w:lang w:val="it-IT"/>
        </w:rPr>
        <w:t>2</w:t>
      </w:r>
      <w:r>
        <w:rPr>
          <w:sz w:val="22"/>
          <w:lang w:val="it-IT"/>
        </w:rPr>
        <w:t>/giorno). La dose raccomandata è 1,30 g/m</w:t>
      </w:r>
      <w:r>
        <w:rPr>
          <w:sz w:val="22"/>
          <w:vertAlign w:val="superscript"/>
          <w:lang w:val="it-IT"/>
        </w:rPr>
        <w:t>2</w:t>
      </w:r>
      <w:r>
        <w:rPr>
          <w:sz w:val="22"/>
          <w:lang w:val="it-IT"/>
        </w:rPr>
        <w:t xml:space="preserve">/giorno di base libera suddivisa in quattro dosi giornaliere. </w:t>
      </w:r>
    </w:p>
    <w:p w:rsidR="00197706" w:rsidRDefault="00197706">
      <w:pPr>
        <w:tabs>
          <w:tab w:val="left" w:pos="567"/>
        </w:tabs>
        <w:jc w:val="both"/>
        <w:rPr>
          <w:sz w:val="22"/>
          <w:lang w:val="it-IT"/>
        </w:rPr>
      </w:pPr>
    </w:p>
    <w:p w:rsidR="00197706" w:rsidRDefault="00197706">
      <w:pPr>
        <w:tabs>
          <w:tab w:val="left" w:pos="567"/>
        </w:tabs>
        <w:ind w:left="567" w:hanging="567"/>
        <w:jc w:val="both"/>
        <w:rPr>
          <w:sz w:val="22"/>
          <w:lang w:val="it-IT"/>
        </w:rPr>
      </w:pPr>
      <w:r>
        <w:rPr>
          <w:sz w:val="22"/>
          <w:lang w:val="it-IT"/>
        </w:rPr>
        <w:sym w:font="Symbol" w:char="F0B7"/>
      </w:r>
      <w:r>
        <w:rPr>
          <w:sz w:val="22"/>
          <w:lang w:val="it-IT"/>
        </w:rPr>
        <w:tab/>
      </w:r>
      <w:r>
        <w:rPr>
          <w:i/>
          <w:sz w:val="22"/>
          <w:lang w:val="it-IT"/>
        </w:rPr>
        <w:t>Per pazienti oltre 12 anni</w:t>
      </w:r>
      <w:r>
        <w:rPr>
          <w:sz w:val="22"/>
          <w:lang w:val="it-IT"/>
        </w:rPr>
        <w:t xml:space="preserve"> </w:t>
      </w:r>
      <w:r>
        <w:rPr>
          <w:i/>
          <w:sz w:val="22"/>
          <w:lang w:val="it-IT"/>
        </w:rPr>
        <w:t>di età e 50 kg</w:t>
      </w:r>
      <w:r>
        <w:rPr>
          <w:sz w:val="22"/>
          <w:lang w:val="it-IT"/>
        </w:rPr>
        <w:t xml:space="preserve"> </w:t>
      </w:r>
      <w:r>
        <w:rPr>
          <w:i/>
          <w:sz w:val="22"/>
          <w:lang w:val="it-IT"/>
        </w:rPr>
        <w:t>di peso corporeo</w:t>
      </w:r>
      <w:r>
        <w:rPr>
          <w:sz w:val="22"/>
          <w:lang w:val="it-IT"/>
        </w:rPr>
        <w:t xml:space="preserve"> la dose di CYSTAGON raccomandata è 2 g/giorno suddivisa in quattro dosi giornaliere.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Il dosaggio iniziale dovrà essere tra 1/4 e 1/6 della dose prevista di mantenimento, aumentando gradualmente in 4-6 settimane per evitare intolleranza. La dose può essere aumentata se la tolleranza è buona e se il tasso di cistina leucocitaria rimane &gt; 1 nmol emicistina/mg di proteina. La dose massima di CYSTAGON utilizzata in test clinici è stata di 1,95 g/m</w:t>
      </w:r>
      <w:r>
        <w:rPr>
          <w:sz w:val="22"/>
          <w:vertAlign w:val="superscript"/>
          <w:lang w:val="it-IT"/>
        </w:rPr>
        <w:t>2</w:t>
      </w:r>
      <w:r>
        <w:rPr>
          <w:sz w:val="22"/>
          <w:lang w:val="it-IT"/>
        </w:rPr>
        <w:t>/giorno.</w:t>
      </w:r>
    </w:p>
    <w:p w:rsidR="00197706" w:rsidRDefault="00197706">
      <w:pPr>
        <w:tabs>
          <w:tab w:val="left" w:pos="567"/>
        </w:tabs>
        <w:rPr>
          <w:sz w:val="22"/>
          <w:lang w:val="it-IT"/>
        </w:rPr>
      </w:pPr>
      <w:r>
        <w:rPr>
          <w:sz w:val="22"/>
          <w:lang w:val="it-IT"/>
        </w:rPr>
        <w:t>Non è raccomandato l’uso di dosi superiori a 1,95 g/m</w:t>
      </w:r>
      <w:r>
        <w:rPr>
          <w:sz w:val="22"/>
          <w:vertAlign w:val="superscript"/>
          <w:lang w:val="it-IT"/>
        </w:rPr>
        <w:t>2</w:t>
      </w:r>
      <w:r>
        <w:rPr>
          <w:sz w:val="22"/>
          <w:lang w:val="it-IT"/>
        </w:rPr>
        <w:t>/giorno (vedere paragrafo 4.4).</w:t>
      </w:r>
    </w:p>
    <w:p w:rsidR="00197706" w:rsidRDefault="00197706">
      <w:pPr>
        <w:tabs>
          <w:tab w:val="left" w:pos="567"/>
        </w:tabs>
        <w:rPr>
          <w:sz w:val="22"/>
          <w:lang w:val="it-IT"/>
        </w:rPr>
      </w:pPr>
    </w:p>
    <w:p w:rsidR="00197706" w:rsidRDefault="00197706">
      <w:pPr>
        <w:rPr>
          <w:sz w:val="22"/>
          <w:lang w:val="it-IT"/>
        </w:rPr>
      </w:pPr>
      <w:r>
        <w:rPr>
          <w:sz w:val="22"/>
          <w:lang w:val="it-IT"/>
        </w:rPr>
        <w:t>La tolleranza della cisteamina a livello digestivo migliora se il medicinale viene assunto con i pasti o subito dopo.</w:t>
      </w:r>
    </w:p>
    <w:p w:rsidR="00197706" w:rsidRDefault="00197706">
      <w:pPr>
        <w:tabs>
          <w:tab w:val="left" w:pos="567"/>
        </w:tabs>
        <w:rPr>
          <w:sz w:val="22"/>
          <w:lang w:val="it-IT"/>
        </w:rPr>
      </w:pPr>
    </w:p>
    <w:p w:rsidR="00197706" w:rsidRDefault="00197706">
      <w:pPr>
        <w:pStyle w:val="BodyText"/>
        <w:tabs>
          <w:tab w:val="left" w:pos="567"/>
        </w:tabs>
      </w:pPr>
      <w:r>
        <w:t xml:space="preserve">Ai bambini di circa sei anni o meno che potrebbero correre il rischio di aspirazione, le capsule rigide vanno aperte ed il contenuto spruzzato sul cibo. L'esperienza indica che alimenti come latte, patate ed </w:t>
      </w:r>
      <w:r>
        <w:lastRenderedPageBreak/>
        <w:t>altri prodotti amidacei sono ben adatti ad essere mescolati con la polvere di CYSTAGON. Bevande acide come succo d'arancia vanno però evitate in quanto la polvere non si mescola bene e può formare un precipitato.</w:t>
      </w:r>
    </w:p>
    <w:p w:rsidR="00197706" w:rsidRDefault="00197706">
      <w:pPr>
        <w:tabs>
          <w:tab w:val="left" w:pos="567"/>
        </w:tabs>
        <w:rPr>
          <w:sz w:val="22"/>
          <w:lang w:val="it-IT"/>
        </w:rPr>
      </w:pPr>
    </w:p>
    <w:p w:rsidR="00197706" w:rsidRDefault="00197706">
      <w:pPr>
        <w:tabs>
          <w:tab w:val="left" w:pos="567"/>
        </w:tabs>
        <w:rPr>
          <w:i/>
          <w:sz w:val="22"/>
          <w:lang w:val="it-IT"/>
        </w:rPr>
      </w:pPr>
      <w:r>
        <w:rPr>
          <w:i/>
          <w:sz w:val="22"/>
          <w:lang w:val="it-IT"/>
        </w:rPr>
        <w:t>Pazienti sotto dialisi o dopo un trapianto:</w:t>
      </w:r>
    </w:p>
    <w:p w:rsidR="00197706" w:rsidRDefault="00197706">
      <w:pPr>
        <w:tabs>
          <w:tab w:val="left" w:pos="567"/>
        </w:tabs>
        <w:rPr>
          <w:b/>
          <w:i/>
          <w:sz w:val="22"/>
          <w:lang w:val="it-IT"/>
        </w:rPr>
      </w:pPr>
      <w:r>
        <w:rPr>
          <w:sz w:val="22"/>
          <w:lang w:val="it-IT"/>
        </w:rPr>
        <w:t>Occasionalmente si è notato che certe forme di cisteamina sono meno ben tollerate (ossia comportanto un numero maggiore di eventi avversi) in pazienti sotto dialisi. Pertanto si raccomanda di monitorare accuratamente i livelli leucocitari di cistina.</w:t>
      </w:r>
    </w:p>
    <w:p w:rsidR="00197706" w:rsidRDefault="00197706">
      <w:pPr>
        <w:tabs>
          <w:tab w:val="left" w:pos="567"/>
        </w:tabs>
        <w:rPr>
          <w:sz w:val="22"/>
          <w:lang w:val="it-IT"/>
        </w:rPr>
      </w:pPr>
    </w:p>
    <w:p w:rsidR="00197706" w:rsidRDefault="00197706">
      <w:pPr>
        <w:tabs>
          <w:tab w:val="left" w:pos="567"/>
        </w:tabs>
        <w:rPr>
          <w:i/>
          <w:sz w:val="22"/>
          <w:lang w:val="it-IT"/>
        </w:rPr>
      </w:pPr>
      <w:r>
        <w:rPr>
          <w:i/>
          <w:sz w:val="22"/>
          <w:lang w:val="it-IT"/>
        </w:rPr>
        <w:t>Pazienti con insufficienza epatica:</w:t>
      </w:r>
    </w:p>
    <w:p w:rsidR="00197706" w:rsidRDefault="00197706">
      <w:pPr>
        <w:tabs>
          <w:tab w:val="left" w:pos="567"/>
        </w:tabs>
        <w:rPr>
          <w:b/>
          <w:i/>
          <w:sz w:val="22"/>
          <w:lang w:val="it-IT"/>
        </w:rPr>
      </w:pPr>
      <w:r>
        <w:rPr>
          <w:sz w:val="22"/>
          <w:lang w:val="it-IT"/>
        </w:rPr>
        <w:t>L'adattamento della dose non è in genere necessario ma i livelli leucocitari di cistina vanno controllati sistematicamente.</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4.3</w:t>
      </w:r>
      <w:r>
        <w:rPr>
          <w:b/>
          <w:sz w:val="22"/>
          <w:lang w:val="it-IT"/>
        </w:rPr>
        <w:tab/>
        <w:t>Controindicazioni</w:t>
      </w:r>
    </w:p>
    <w:p w:rsidR="00197706" w:rsidRDefault="00197706">
      <w:pPr>
        <w:pStyle w:val="BodyText2"/>
        <w:jc w:val="left"/>
      </w:pPr>
    </w:p>
    <w:p w:rsidR="00197706" w:rsidRDefault="00197706">
      <w:pPr>
        <w:pStyle w:val="BodyText2"/>
        <w:jc w:val="left"/>
      </w:pPr>
      <w:r>
        <w:t>Ipersensibilità al principio attivo o ad uno qualsiasi degli eccipienti.</w:t>
      </w:r>
    </w:p>
    <w:p w:rsidR="00197706" w:rsidRDefault="00197706">
      <w:pPr>
        <w:pStyle w:val="BodyText2"/>
        <w:jc w:val="left"/>
      </w:pPr>
      <w:r>
        <w:t>L'uso di CYSTAGON è controindicato durante l'allattamento. CYSTAGON non deve essere usato durante la gravidanza, in particolare durante il primo trimestre, se non in caso di assoluta necessità (vedere i paragraf</w:t>
      </w:r>
      <w:r w:rsidR="00AF0E1D">
        <w:t>i</w:t>
      </w:r>
      <w:r>
        <w:t xml:space="preserve"> 4.6 e</w:t>
      </w:r>
      <w:r w:rsidR="00AF0E1D">
        <w:t xml:space="preserve"> </w:t>
      </w:r>
      <w:r>
        <w:t>5.3), poiché è teratogeno negli animali.</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Il CYSTAGON è controindicato nei pazienti che manifestino ipersensibilità alla penicillamina.</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4.4</w:t>
      </w:r>
      <w:r>
        <w:rPr>
          <w:b/>
          <w:sz w:val="22"/>
          <w:lang w:val="it-IT"/>
        </w:rPr>
        <w:tab/>
        <w:t>Avvertenze speciali e precauzioni di impiego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Per ottenere il massimo beneficio la terapia con CYSTAGON deve essere iniziata subito dopo conferma della diagnosi di cistinosi nefropatica.</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La cistinosi nefropatica deve essere diagnosticata sulla base di segni clinici e di analisi biochimiche (misura dei livelli leucocitari di cistina).</w:t>
      </w:r>
    </w:p>
    <w:p w:rsidR="00197706" w:rsidRDefault="00197706">
      <w:pPr>
        <w:tabs>
          <w:tab w:val="left" w:pos="567"/>
        </w:tabs>
        <w:rPr>
          <w:sz w:val="22"/>
          <w:lang w:val="it-IT"/>
        </w:rPr>
      </w:pPr>
    </w:p>
    <w:p w:rsidR="00197706" w:rsidRDefault="00CC1365">
      <w:pPr>
        <w:tabs>
          <w:tab w:val="left" w:pos="567"/>
        </w:tabs>
        <w:rPr>
          <w:sz w:val="22"/>
          <w:lang w:val="it-IT"/>
        </w:rPr>
      </w:pPr>
      <w:r>
        <w:rPr>
          <w:sz w:val="22"/>
          <w:lang w:val="it-IT"/>
        </w:rPr>
        <w:t>C</w:t>
      </w:r>
      <w:r w:rsidR="00197706">
        <w:rPr>
          <w:sz w:val="22"/>
          <w:lang w:val="it-IT"/>
        </w:rPr>
        <w:t xml:space="preserve">asi di sindrome simil Ehlers Danlos </w:t>
      </w:r>
      <w:r w:rsidR="000C1ABC">
        <w:rPr>
          <w:sz w:val="22"/>
          <w:lang w:val="it-IT"/>
        </w:rPr>
        <w:t xml:space="preserve">e </w:t>
      </w:r>
      <w:r w:rsidR="000C1ABC" w:rsidRPr="000C1ABC">
        <w:rPr>
          <w:sz w:val="22"/>
          <w:lang w:val="it-IT"/>
        </w:rPr>
        <w:t xml:space="preserve">disturbi vascolari </w:t>
      </w:r>
      <w:r w:rsidR="006C2E91">
        <w:rPr>
          <w:sz w:val="22"/>
          <w:lang w:val="it-IT"/>
        </w:rPr>
        <w:t xml:space="preserve">al </w:t>
      </w:r>
      <w:r w:rsidR="00197706">
        <w:rPr>
          <w:sz w:val="22"/>
          <w:lang w:val="it-IT"/>
        </w:rPr>
        <w:t>gomito sono stati segnalati nei bambini trattati con dosi elevate di diversi preparati a base di cisteamina (cisteamina cloridrato, cisteamina o cisteamina bitartrato), per lo più superiori alla dose massima di 1,95 g/m</w:t>
      </w:r>
      <w:r w:rsidR="00197706">
        <w:rPr>
          <w:sz w:val="22"/>
          <w:vertAlign w:val="superscript"/>
          <w:lang w:val="it-IT"/>
        </w:rPr>
        <w:t>2</w:t>
      </w:r>
      <w:r w:rsidR="00197706">
        <w:rPr>
          <w:sz w:val="22"/>
          <w:lang w:val="it-IT"/>
        </w:rPr>
        <w:t xml:space="preserve">/giorno. Queste lesioni cutanee erano associate a </w:t>
      </w:r>
      <w:r w:rsidR="000C1ABC" w:rsidRPr="000C1ABC">
        <w:rPr>
          <w:sz w:val="22"/>
          <w:lang w:val="it-IT"/>
        </w:rPr>
        <w:t>proliferazione vascolare</w:t>
      </w:r>
      <w:r w:rsidR="000C1ABC">
        <w:rPr>
          <w:sz w:val="22"/>
          <w:lang w:val="it-IT"/>
        </w:rPr>
        <w:t xml:space="preserve">, a </w:t>
      </w:r>
      <w:r w:rsidR="00197706">
        <w:rPr>
          <w:sz w:val="22"/>
          <w:lang w:val="it-IT"/>
        </w:rPr>
        <w:t>strie cutanee e a lesioni ossee.</w:t>
      </w:r>
    </w:p>
    <w:p w:rsidR="00197706" w:rsidRDefault="00197706">
      <w:pPr>
        <w:tabs>
          <w:tab w:val="left" w:pos="567"/>
        </w:tabs>
        <w:rPr>
          <w:sz w:val="22"/>
          <w:lang w:val="it-IT"/>
        </w:rPr>
      </w:pPr>
      <w:r>
        <w:rPr>
          <w:sz w:val="22"/>
          <w:lang w:val="it-IT"/>
        </w:rPr>
        <w:t>Si raccomanda, pertanto, di tenere sotto controllo regolarmente la cute e di considerare un esame radiografico delle ossa, se necessario. Deve essere consigliato anche l’autoesame della cute da parte del paziente o dei genitori. Se compaiono simili anomalie cutanee o ossee, si raccomanda di ridurre la dose di CYSTAGON.</w:t>
      </w:r>
    </w:p>
    <w:p w:rsidR="00197706" w:rsidRDefault="00197706">
      <w:pPr>
        <w:tabs>
          <w:tab w:val="left" w:pos="567"/>
        </w:tabs>
        <w:rPr>
          <w:sz w:val="22"/>
          <w:lang w:val="it-IT"/>
        </w:rPr>
      </w:pPr>
      <w:r>
        <w:rPr>
          <w:sz w:val="22"/>
          <w:lang w:val="it-IT"/>
        </w:rPr>
        <w:t>Non è raccomandato l’uso di dosi superiori a 1,95 g/m</w:t>
      </w:r>
      <w:r>
        <w:rPr>
          <w:sz w:val="22"/>
          <w:vertAlign w:val="superscript"/>
          <w:lang w:val="it-IT"/>
        </w:rPr>
        <w:t>2</w:t>
      </w:r>
      <w:r>
        <w:rPr>
          <w:sz w:val="22"/>
          <w:lang w:val="it-IT"/>
        </w:rPr>
        <w:t>/giorno (vedere paragrafi 4.2 e 4.8).</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Si raccomanda di controllare regolarmente la conta delle cellule ematiche.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La somministrazione orale di cisteamina non evita il depositarsi di cristalli di cistina nell'occhio, per cui, se si usa una soluzione oftalmica di cisteamina a questo scopo, tale uso deve essere continuato.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Al contrario della fosfocisteamina, CYSTAGON non contiene fosfati. La maggioranza dei pazienti già riceve supplementi di fosfati e la dose di questi ultimi dovrà probabilmente essere modificata quando CYSTAGON sostituisce la fosfocisteamina.</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Le capsule rigide intere di CYSTAGON non vanno somministrate a bambini al di sotto di circa 6 anni a causa del rischio di aspirazione (vedere paragrafo 4.2).</w:t>
      </w:r>
    </w:p>
    <w:p w:rsidR="008A18B5" w:rsidRDefault="008A18B5">
      <w:pPr>
        <w:tabs>
          <w:tab w:val="left" w:pos="567"/>
        </w:tabs>
        <w:rPr>
          <w:b/>
          <w:sz w:val="22"/>
          <w:lang w:val="it-IT"/>
        </w:rPr>
      </w:pPr>
    </w:p>
    <w:p w:rsidR="00197706" w:rsidRDefault="00197706">
      <w:pPr>
        <w:tabs>
          <w:tab w:val="left" w:pos="567"/>
        </w:tabs>
        <w:rPr>
          <w:sz w:val="22"/>
          <w:lang w:val="it-IT"/>
        </w:rPr>
      </w:pPr>
      <w:r>
        <w:rPr>
          <w:b/>
          <w:sz w:val="22"/>
          <w:lang w:val="it-IT"/>
        </w:rPr>
        <w:t>4.5</w:t>
      </w:r>
      <w:r>
        <w:rPr>
          <w:b/>
          <w:sz w:val="22"/>
          <w:lang w:val="it-IT"/>
        </w:rPr>
        <w:tab/>
        <w:t>Interazioni con altri medicinali ed altre forme di interazione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 xml:space="preserve">Non sono stati effettuati studi di interazione. </w:t>
      </w:r>
    </w:p>
    <w:p w:rsidR="00197706" w:rsidRDefault="00197706">
      <w:pPr>
        <w:tabs>
          <w:tab w:val="left" w:pos="567"/>
        </w:tabs>
        <w:rPr>
          <w:sz w:val="22"/>
          <w:lang w:val="it-IT"/>
        </w:rPr>
      </w:pPr>
      <w:r>
        <w:rPr>
          <w:sz w:val="22"/>
          <w:lang w:val="it-IT"/>
        </w:rPr>
        <w:t>Il CYSTAGON può essere somministrato insieme con altri prodotti a base di elettroliti e sali minerali necessari nel trattamento della sindrome di Fanconi, come pure con vitamina D e con ormoni tiroidei. Indometacina e CYSTAGON sono stati usati contemporaneamente in alcuni pazienti. In caso di pazienti con trapianti renali, trattamenti anti-rigetto sono stati usati insieme con cisteamina.</w:t>
      </w:r>
    </w:p>
    <w:p w:rsidR="00197706" w:rsidRDefault="00197706">
      <w:pPr>
        <w:tabs>
          <w:tab w:val="left" w:pos="567"/>
        </w:tabs>
        <w:rPr>
          <w:b/>
          <w:sz w:val="22"/>
          <w:lang w:val="it-IT"/>
        </w:rPr>
      </w:pPr>
    </w:p>
    <w:p w:rsidR="00197706" w:rsidRDefault="00197706">
      <w:pPr>
        <w:tabs>
          <w:tab w:val="left" w:pos="567"/>
        </w:tabs>
        <w:rPr>
          <w:sz w:val="22"/>
          <w:lang w:val="it-IT"/>
        </w:rPr>
      </w:pPr>
      <w:r>
        <w:rPr>
          <w:b/>
          <w:sz w:val="22"/>
          <w:lang w:val="it-IT"/>
        </w:rPr>
        <w:t>4.6</w:t>
      </w:r>
      <w:r>
        <w:rPr>
          <w:b/>
          <w:sz w:val="22"/>
          <w:lang w:val="it-IT"/>
        </w:rPr>
        <w:tab/>
        <w:t>Gravidanza e allattamento</w:t>
      </w:r>
    </w:p>
    <w:p w:rsidR="00197706" w:rsidRDefault="00197706">
      <w:pPr>
        <w:tabs>
          <w:tab w:val="left" w:pos="567"/>
        </w:tabs>
        <w:rPr>
          <w:i/>
          <w:sz w:val="22"/>
          <w:lang w:val="it-IT"/>
        </w:rPr>
      </w:pPr>
    </w:p>
    <w:p w:rsidR="00197706" w:rsidRDefault="00197706">
      <w:pPr>
        <w:widowControl w:val="0"/>
        <w:rPr>
          <w:sz w:val="22"/>
          <w:lang w:val="it-IT"/>
        </w:rPr>
      </w:pPr>
      <w:r>
        <w:rPr>
          <w:sz w:val="22"/>
          <w:lang w:val="it-IT"/>
        </w:rPr>
        <w:t>Non vi sono dati adeguati riguardanti l’uso di cisteamina bitartrato in donne in gravidanza. Gli studi condotti su animali hanno evidenziato una tossicità riproduttiva, teratogenesi compresa (vedere paragrafo 5.3). Il rischio potenziale per gli esseri umani non è noto. Non sono nemmeno noti eventuali effetti sulla gravidanza della cistinosi non trattata.</w:t>
      </w:r>
    </w:p>
    <w:p w:rsidR="00197706" w:rsidRDefault="00197706">
      <w:pPr>
        <w:pStyle w:val="BodyText3"/>
        <w:jc w:val="left"/>
        <w:rPr>
          <w:sz w:val="22"/>
        </w:rPr>
      </w:pPr>
      <w:r>
        <w:rPr>
          <w:sz w:val="22"/>
        </w:rPr>
        <w:t>Di conseguenza, CYSTAGON non deve essere usato durante la gravidanza, in particolare durante il primo trimestre, se non in caso di assoluta necessità.</w:t>
      </w:r>
    </w:p>
    <w:p w:rsidR="00197706" w:rsidRDefault="00197706">
      <w:pPr>
        <w:pStyle w:val="BodyText3"/>
        <w:jc w:val="left"/>
        <w:rPr>
          <w:sz w:val="22"/>
        </w:rPr>
      </w:pPr>
      <w:r>
        <w:rPr>
          <w:sz w:val="22"/>
        </w:rPr>
        <w:t>Se viene diagnosticata o pianificata una gravidanza, il trattamento deve essere attentamente riconsiderato e la paziente deve essere avvisata del possibile rischio teratogenico della cisteamina.</w:t>
      </w:r>
    </w:p>
    <w:p w:rsidR="00197706" w:rsidRDefault="00197706">
      <w:pPr>
        <w:tabs>
          <w:tab w:val="left" w:pos="567"/>
        </w:tabs>
        <w:rPr>
          <w:i/>
          <w:sz w:val="22"/>
          <w:lang w:val="it-IT"/>
        </w:rPr>
      </w:pPr>
    </w:p>
    <w:p w:rsidR="00197706" w:rsidRDefault="00197706">
      <w:pPr>
        <w:pStyle w:val="BodyText2"/>
        <w:jc w:val="left"/>
      </w:pPr>
      <w:r>
        <w:t>Non si sa se CYSTAGON venga escreto nel latte umano. In ogni caso, dati i risultati di alcuni studi animali condotti su madri che allattano e sui neonati (vedere paragrafo 5.3), l'uso di CYSTAGON è controindicato nelle donne che allattano.</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4.7</w:t>
      </w:r>
      <w:r>
        <w:rPr>
          <w:b/>
          <w:sz w:val="22"/>
          <w:lang w:val="it-IT"/>
        </w:rPr>
        <w:tab/>
        <w:t>Effetti sulla capacità di guidare veicoli e sull'uso di macchinari</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CYSTAGON altera lievemente la capacità di guidare veicoli o di usare macchinari.</w:t>
      </w:r>
    </w:p>
    <w:p w:rsidR="00197706" w:rsidRDefault="00197706">
      <w:pPr>
        <w:tabs>
          <w:tab w:val="left" w:pos="567"/>
        </w:tabs>
        <w:rPr>
          <w:sz w:val="22"/>
          <w:lang w:val="it-IT"/>
        </w:rPr>
      </w:pPr>
      <w:r>
        <w:rPr>
          <w:sz w:val="22"/>
          <w:lang w:val="it-IT"/>
        </w:rPr>
        <w:t>CYSTAGON può causare sonnolenza. Quando iniziano una tale terapia i pazienti non debbono praticare attività potenzialmente pericolose fin quando non saranno noti gli effetti di questo medicinale sulle capacità dell’individuo.</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4.8</w:t>
      </w:r>
      <w:r>
        <w:rPr>
          <w:b/>
          <w:sz w:val="22"/>
          <w:lang w:val="it-IT"/>
        </w:rPr>
        <w:tab/>
        <w:t>Effetti indesiderati</w:t>
      </w:r>
    </w:p>
    <w:p w:rsidR="00197706" w:rsidRDefault="00197706">
      <w:pPr>
        <w:tabs>
          <w:tab w:val="left" w:pos="567"/>
        </w:tabs>
        <w:rPr>
          <w:sz w:val="22"/>
          <w:lang w:val="it-IT"/>
        </w:rPr>
      </w:pPr>
    </w:p>
    <w:p w:rsidR="00197706" w:rsidRDefault="00197706">
      <w:pPr>
        <w:rPr>
          <w:sz w:val="22"/>
          <w:lang w:val="it-IT"/>
        </w:rPr>
      </w:pPr>
      <w:r>
        <w:rPr>
          <w:sz w:val="22"/>
          <w:lang w:val="it-IT"/>
        </w:rPr>
        <w:t>Si prevede che circa il 35% dei pazienti sperimenterà reazioni avverse, che coinvolgeranno principalmente il sistema gastrointestinale e il sistema nervoso centrale. Quando questi disturbi si manifestano all'inizio della terapia con cisteamina, una sospensione temporanea del trattamento seguita da una graduale ripresa può rivelarsi un approccio efficace per migliorare la tolleranza.</w:t>
      </w:r>
    </w:p>
    <w:p w:rsidR="00197706" w:rsidRDefault="00197706">
      <w:pPr>
        <w:rPr>
          <w:sz w:val="22"/>
          <w:lang w:val="it-IT"/>
        </w:rPr>
      </w:pPr>
    </w:p>
    <w:p w:rsidR="00197706" w:rsidRDefault="00197706">
      <w:pPr>
        <w:rPr>
          <w:sz w:val="22"/>
          <w:lang w:val="it-IT"/>
        </w:rPr>
      </w:pPr>
      <w:r>
        <w:rPr>
          <w:sz w:val="22"/>
          <w:lang w:val="it-IT"/>
        </w:rPr>
        <w:t xml:space="preserve">Di seguito sono elencati gli effetti indesiderati, suddivisi per sistemi e organi e per frequenza. Le frequenze sono: molto comune (≥1/10), comune </w:t>
      </w:r>
      <w:r w:rsidRPr="00FE095E">
        <w:rPr>
          <w:sz w:val="22"/>
          <w:szCs w:val="22"/>
          <w:lang w:val="it-IT"/>
        </w:rPr>
        <w:t>(</w:t>
      </w:r>
      <w:r w:rsidRPr="00FE095E">
        <w:rPr>
          <w:noProof/>
          <w:sz w:val="22"/>
          <w:szCs w:val="22"/>
          <w:lang w:val="fr-FR"/>
        </w:rPr>
        <w:sym w:font="Symbol" w:char="F0B3"/>
      </w:r>
      <w:r w:rsidRPr="00FE095E">
        <w:rPr>
          <w:noProof/>
          <w:sz w:val="22"/>
          <w:szCs w:val="22"/>
          <w:lang w:val="it-IT"/>
        </w:rPr>
        <w:t>1/100, &lt;1/10)</w:t>
      </w:r>
      <w:r w:rsidRPr="00FE095E">
        <w:rPr>
          <w:sz w:val="22"/>
          <w:szCs w:val="22"/>
          <w:lang w:val="it-IT"/>
        </w:rPr>
        <w:t xml:space="preserve"> e </w:t>
      </w:r>
      <w:r>
        <w:rPr>
          <w:noProof/>
          <w:sz w:val="22"/>
          <w:szCs w:val="22"/>
          <w:lang w:val="it-IT"/>
        </w:rPr>
        <w:t>n</w:t>
      </w:r>
      <w:r w:rsidRPr="00FE095E">
        <w:rPr>
          <w:noProof/>
          <w:sz w:val="22"/>
          <w:szCs w:val="22"/>
          <w:lang w:val="it-IT"/>
        </w:rPr>
        <w:t>on comune (</w:t>
      </w:r>
      <w:r w:rsidRPr="00FE095E">
        <w:rPr>
          <w:noProof/>
          <w:sz w:val="22"/>
          <w:szCs w:val="22"/>
          <w:lang w:val="fr-FR"/>
        </w:rPr>
        <w:sym w:font="Symbol" w:char="F0B3"/>
      </w:r>
      <w:r w:rsidRPr="00FE095E">
        <w:rPr>
          <w:noProof/>
          <w:sz w:val="22"/>
          <w:szCs w:val="22"/>
          <w:lang w:val="it-IT"/>
        </w:rPr>
        <w:t>1/1.000, &lt;1/100</w:t>
      </w:r>
      <w:r w:rsidRPr="00FE095E">
        <w:rPr>
          <w:sz w:val="22"/>
          <w:szCs w:val="22"/>
          <w:lang w:val="it-IT"/>
        </w:rPr>
        <w:t>).</w:t>
      </w:r>
    </w:p>
    <w:p w:rsidR="00197706" w:rsidRDefault="00197706">
      <w:pPr>
        <w:rPr>
          <w:noProof/>
          <w:sz w:val="22"/>
          <w:szCs w:val="22"/>
          <w:lang w:val="it-IT"/>
        </w:rPr>
      </w:pPr>
      <w:r w:rsidRPr="00FE095E">
        <w:rPr>
          <w:noProof/>
          <w:sz w:val="22"/>
          <w:szCs w:val="22"/>
          <w:lang w:val="it-IT"/>
        </w:rPr>
        <w:t>All’interno di ciascuna classe di frequenza, gli effetti indesiderati sono riportati in ordine decrescente di gravità</w:t>
      </w:r>
      <w:r>
        <w:rPr>
          <w:noProof/>
          <w:sz w:val="22"/>
          <w:szCs w:val="22"/>
          <w:lang w:val="it-IT"/>
        </w:rPr>
        <w:t>.</w:t>
      </w:r>
    </w:p>
    <w:p w:rsidR="00197706" w:rsidRPr="00FE095E" w:rsidRDefault="00197706">
      <w:pPr>
        <w:rPr>
          <w:sz w:val="22"/>
          <w:szCs w:val="22"/>
          <w:lang w:val="it-IT"/>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3960"/>
        <w:gridCol w:w="5112"/>
      </w:tblGrid>
      <w:tr w:rsidR="00197706">
        <w:tblPrEx>
          <w:tblCellMar>
            <w:top w:w="0" w:type="dxa"/>
            <w:bottom w:w="0" w:type="dxa"/>
          </w:tblCellMar>
        </w:tblPrEx>
        <w:tc>
          <w:tcPr>
            <w:tcW w:w="3960" w:type="dxa"/>
          </w:tcPr>
          <w:p w:rsidR="00197706" w:rsidRDefault="00197706">
            <w:pPr>
              <w:rPr>
                <w:sz w:val="22"/>
                <w:lang w:val="it-IT"/>
              </w:rPr>
            </w:pPr>
            <w:r>
              <w:rPr>
                <w:sz w:val="22"/>
                <w:lang w:val="it-IT"/>
              </w:rPr>
              <w:t>Esami diagnostici</w:t>
            </w:r>
          </w:p>
        </w:tc>
        <w:tc>
          <w:tcPr>
            <w:tcW w:w="5112" w:type="dxa"/>
          </w:tcPr>
          <w:p w:rsidR="00C45C8E" w:rsidRDefault="00C45C8E">
            <w:pPr>
              <w:rPr>
                <w:i/>
                <w:sz w:val="22"/>
                <w:lang w:val="it-IT"/>
              </w:rPr>
            </w:pPr>
          </w:p>
          <w:p w:rsidR="00197706" w:rsidRPr="00FE095E" w:rsidRDefault="00197706">
            <w:pPr>
              <w:rPr>
                <w:sz w:val="22"/>
                <w:lang w:val="it-IT"/>
              </w:rPr>
            </w:pPr>
            <w:r>
              <w:rPr>
                <w:i/>
                <w:sz w:val="22"/>
                <w:lang w:val="it-IT"/>
              </w:rPr>
              <w:t>Comune:</w:t>
            </w:r>
            <w:r>
              <w:rPr>
                <w:sz w:val="22"/>
                <w:lang w:val="it-IT"/>
              </w:rPr>
              <w:t xml:space="preserve"> Test della funzionalità epatica anomalo</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Patologie del sistema emolinfopoietico</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xml:space="preserve"> Leucopenia</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Patologie del sistema nervoso</w:t>
            </w:r>
          </w:p>
        </w:tc>
        <w:tc>
          <w:tcPr>
            <w:tcW w:w="5112" w:type="dxa"/>
          </w:tcPr>
          <w:p w:rsidR="00C45C8E" w:rsidRDefault="00C45C8E">
            <w:pPr>
              <w:rPr>
                <w:i/>
                <w:sz w:val="22"/>
                <w:lang w:val="it-IT"/>
              </w:rPr>
            </w:pPr>
          </w:p>
          <w:p w:rsidR="00197706" w:rsidRDefault="00197706">
            <w:pPr>
              <w:rPr>
                <w:sz w:val="22"/>
                <w:lang w:val="it-IT"/>
              </w:rPr>
            </w:pPr>
            <w:r>
              <w:rPr>
                <w:i/>
                <w:sz w:val="22"/>
                <w:lang w:val="it-IT"/>
              </w:rPr>
              <w:t>Comune:</w:t>
            </w:r>
            <w:r>
              <w:rPr>
                <w:sz w:val="22"/>
                <w:lang w:val="it-IT"/>
              </w:rPr>
              <w:t xml:space="preserve"> Cefalea, encefalopatia</w:t>
            </w:r>
          </w:p>
          <w:p w:rsidR="00197706" w:rsidRPr="002214F3" w:rsidRDefault="00197706">
            <w:pPr>
              <w:rPr>
                <w:sz w:val="22"/>
                <w:lang w:val="it-IT"/>
              </w:rPr>
            </w:pPr>
            <w:r>
              <w:rPr>
                <w:i/>
                <w:sz w:val="22"/>
                <w:lang w:val="it-IT"/>
              </w:rPr>
              <w:t>Non comune</w:t>
            </w:r>
            <w:r>
              <w:rPr>
                <w:sz w:val="22"/>
                <w:lang w:val="it-IT"/>
              </w:rPr>
              <w:t>: Sonnolenza, convulsioni</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Patologie gastrointestinali</w:t>
            </w:r>
          </w:p>
        </w:tc>
        <w:tc>
          <w:tcPr>
            <w:tcW w:w="5112" w:type="dxa"/>
          </w:tcPr>
          <w:p w:rsidR="00C45C8E" w:rsidRDefault="00C45C8E">
            <w:pPr>
              <w:rPr>
                <w:i/>
                <w:sz w:val="22"/>
                <w:lang w:val="it-IT"/>
              </w:rPr>
            </w:pPr>
          </w:p>
          <w:p w:rsidR="00197706" w:rsidRDefault="00197706">
            <w:pPr>
              <w:rPr>
                <w:sz w:val="22"/>
                <w:lang w:val="it-IT"/>
              </w:rPr>
            </w:pPr>
            <w:r>
              <w:rPr>
                <w:i/>
                <w:sz w:val="22"/>
                <w:lang w:val="it-IT"/>
              </w:rPr>
              <w:t>Molto comune</w:t>
            </w:r>
            <w:r>
              <w:rPr>
                <w:sz w:val="22"/>
                <w:lang w:val="it-IT"/>
              </w:rPr>
              <w:t>: Vomito, nausea, diarrea</w:t>
            </w:r>
          </w:p>
          <w:p w:rsidR="00197706" w:rsidRDefault="00197706">
            <w:pPr>
              <w:rPr>
                <w:sz w:val="22"/>
                <w:lang w:val="it-IT"/>
              </w:rPr>
            </w:pPr>
            <w:r>
              <w:rPr>
                <w:i/>
                <w:sz w:val="22"/>
                <w:lang w:val="it-IT"/>
              </w:rPr>
              <w:t>Comune</w:t>
            </w:r>
            <w:r>
              <w:rPr>
                <w:sz w:val="22"/>
                <w:lang w:val="it-IT"/>
              </w:rPr>
              <w:t>: Dolori addominali, alitosi, dispepsia, gastroenterite</w:t>
            </w:r>
          </w:p>
          <w:p w:rsidR="00197706" w:rsidRDefault="00197706">
            <w:pPr>
              <w:rPr>
                <w:sz w:val="22"/>
                <w:lang w:val="it-IT"/>
              </w:rPr>
            </w:pPr>
            <w:r>
              <w:rPr>
                <w:i/>
                <w:sz w:val="22"/>
                <w:lang w:val="it-IT"/>
              </w:rPr>
              <w:t>Non comune</w:t>
            </w:r>
            <w:r>
              <w:rPr>
                <w:sz w:val="22"/>
                <w:lang w:val="it-IT"/>
              </w:rPr>
              <w:t>: Ulcera gastrointestinale</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Patologie renali e urinarie</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Sindrome nefrotica</w:t>
            </w:r>
          </w:p>
        </w:tc>
      </w:tr>
      <w:tr w:rsidR="00197706">
        <w:tblPrEx>
          <w:tblCellMar>
            <w:top w:w="0" w:type="dxa"/>
            <w:bottom w:w="0" w:type="dxa"/>
          </w:tblCellMar>
        </w:tblPrEx>
        <w:tc>
          <w:tcPr>
            <w:tcW w:w="3960" w:type="dxa"/>
          </w:tcPr>
          <w:p w:rsidR="00C45C8E" w:rsidRDefault="00C45C8E">
            <w:pPr>
              <w:rPr>
                <w:sz w:val="22"/>
                <w:lang w:val="it-IT"/>
              </w:rPr>
            </w:pPr>
          </w:p>
          <w:p w:rsidR="00197706" w:rsidRDefault="00197706">
            <w:pPr>
              <w:rPr>
                <w:sz w:val="22"/>
                <w:lang w:val="it-IT"/>
              </w:rPr>
            </w:pPr>
            <w:r>
              <w:rPr>
                <w:sz w:val="22"/>
                <w:lang w:val="it-IT"/>
              </w:rPr>
              <w:t>Patologie della cute e del tessuto sottocutaneo</w:t>
            </w:r>
          </w:p>
        </w:tc>
        <w:tc>
          <w:tcPr>
            <w:tcW w:w="5112" w:type="dxa"/>
          </w:tcPr>
          <w:p w:rsidR="00C45C8E" w:rsidRDefault="00C45C8E">
            <w:pPr>
              <w:rPr>
                <w:i/>
                <w:sz w:val="22"/>
                <w:lang w:val="it-IT"/>
              </w:rPr>
            </w:pPr>
          </w:p>
          <w:p w:rsidR="00197706" w:rsidRDefault="00197706">
            <w:pPr>
              <w:rPr>
                <w:sz w:val="22"/>
                <w:lang w:val="it-IT"/>
              </w:rPr>
            </w:pPr>
            <w:r>
              <w:rPr>
                <w:i/>
                <w:sz w:val="22"/>
                <w:lang w:val="it-IT"/>
              </w:rPr>
              <w:t>Comune</w:t>
            </w:r>
            <w:r>
              <w:rPr>
                <w:sz w:val="22"/>
                <w:lang w:val="it-IT"/>
              </w:rPr>
              <w:t>: Odore alterato della cute, eruzione cutanea</w:t>
            </w:r>
          </w:p>
          <w:p w:rsidR="00197706" w:rsidRDefault="00197706">
            <w:pPr>
              <w:rPr>
                <w:sz w:val="22"/>
                <w:lang w:val="it-IT"/>
              </w:rPr>
            </w:pPr>
            <w:r>
              <w:rPr>
                <w:i/>
                <w:sz w:val="22"/>
                <w:lang w:val="it-IT"/>
              </w:rPr>
              <w:t>Non comune</w:t>
            </w:r>
            <w:r>
              <w:rPr>
                <w:sz w:val="22"/>
                <w:lang w:val="it-IT"/>
              </w:rPr>
              <w:t>: Alterazione del colore dei capelli, strie cutanee, fragilità cutanea (pseudotumore molluscoide sul gomito)</w:t>
            </w:r>
          </w:p>
        </w:tc>
      </w:tr>
      <w:tr w:rsidR="00197706">
        <w:tblPrEx>
          <w:tblCellMar>
            <w:top w:w="0" w:type="dxa"/>
            <w:bottom w:w="0" w:type="dxa"/>
          </w:tblCellMar>
        </w:tblPrEx>
        <w:tc>
          <w:tcPr>
            <w:tcW w:w="3960" w:type="dxa"/>
          </w:tcPr>
          <w:p w:rsidR="00197706" w:rsidRDefault="00197706">
            <w:pPr>
              <w:rPr>
                <w:sz w:val="22"/>
                <w:lang w:val="it-IT"/>
              </w:rPr>
            </w:pPr>
            <w:r>
              <w:rPr>
                <w:noProof/>
                <w:sz w:val="22"/>
                <w:lang w:val="it-IT"/>
              </w:rPr>
              <w:t>Patologie</w:t>
            </w:r>
            <w:r w:rsidRPr="00FE095E">
              <w:rPr>
                <w:noProof/>
                <w:sz w:val="22"/>
                <w:lang w:val="it-IT"/>
              </w:rPr>
              <w:t xml:space="preserve"> </w:t>
            </w:r>
            <w:r>
              <w:rPr>
                <w:noProof/>
                <w:sz w:val="22"/>
                <w:lang w:val="it-IT"/>
              </w:rPr>
              <w:t>del sistema</w:t>
            </w:r>
            <w:r w:rsidRPr="00FE095E">
              <w:rPr>
                <w:noProof/>
                <w:sz w:val="22"/>
                <w:lang w:val="it-IT"/>
              </w:rPr>
              <w:t xml:space="preserve"> muscoloscheletrico e</w:t>
            </w:r>
            <w:r>
              <w:rPr>
                <w:noProof/>
                <w:sz w:val="22"/>
                <w:lang w:val="it-IT"/>
              </w:rPr>
              <w:t xml:space="preserve"> del</w:t>
            </w:r>
            <w:r w:rsidRPr="00FE095E">
              <w:rPr>
                <w:noProof/>
                <w:sz w:val="22"/>
                <w:lang w:val="it-IT"/>
              </w:rPr>
              <w:t xml:space="preserve"> tessuto connettivo</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xml:space="preserve"> Iperestensione delle articolazioni, dolore alle gambe, ginocchio valgo, osteopenia, frattura da compressione, scoliosi. </w:t>
            </w:r>
          </w:p>
        </w:tc>
      </w:tr>
      <w:tr w:rsidR="00197706">
        <w:tblPrEx>
          <w:tblCellMar>
            <w:top w:w="0" w:type="dxa"/>
            <w:bottom w:w="0" w:type="dxa"/>
          </w:tblCellMar>
        </w:tblPrEx>
        <w:trPr>
          <w:trHeight w:val="370"/>
        </w:trPr>
        <w:tc>
          <w:tcPr>
            <w:tcW w:w="3960" w:type="dxa"/>
          </w:tcPr>
          <w:p w:rsidR="00197706" w:rsidRDefault="00197706">
            <w:pPr>
              <w:rPr>
                <w:sz w:val="22"/>
                <w:lang w:val="it-IT"/>
              </w:rPr>
            </w:pPr>
            <w:r>
              <w:rPr>
                <w:sz w:val="22"/>
                <w:lang w:val="it-IT"/>
              </w:rPr>
              <w:t>Disturbi del metabolismo e della nutrizione</w:t>
            </w:r>
          </w:p>
        </w:tc>
        <w:tc>
          <w:tcPr>
            <w:tcW w:w="5112" w:type="dxa"/>
          </w:tcPr>
          <w:p w:rsidR="00C45C8E" w:rsidRDefault="00C45C8E">
            <w:pPr>
              <w:rPr>
                <w:i/>
                <w:sz w:val="22"/>
                <w:lang w:val="it-IT"/>
              </w:rPr>
            </w:pPr>
          </w:p>
          <w:p w:rsidR="00197706" w:rsidRDefault="00197706">
            <w:pPr>
              <w:rPr>
                <w:sz w:val="22"/>
                <w:lang w:val="it-IT"/>
              </w:rPr>
            </w:pPr>
            <w:r>
              <w:rPr>
                <w:i/>
                <w:sz w:val="22"/>
                <w:lang w:val="it-IT"/>
              </w:rPr>
              <w:t>Molto comune</w:t>
            </w:r>
            <w:r>
              <w:rPr>
                <w:sz w:val="22"/>
                <w:lang w:val="it-IT"/>
              </w:rPr>
              <w:t>: Anoressia</w:t>
            </w:r>
          </w:p>
        </w:tc>
      </w:tr>
      <w:tr w:rsidR="00197706">
        <w:tblPrEx>
          <w:tblCellMar>
            <w:top w:w="0" w:type="dxa"/>
            <w:bottom w:w="0" w:type="dxa"/>
          </w:tblCellMar>
        </w:tblPrEx>
        <w:trPr>
          <w:trHeight w:val="679"/>
        </w:trPr>
        <w:tc>
          <w:tcPr>
            <w:tcW w:w="3960" w:type="dxa"/>
          </w:tcPr>
          <w:p w:rsidR="00197706" w:rsidRDefault="00197706">
            <w:pPr>
              <w:rPr>
                <w:sz w:val="22"/>
                <w:lang w:val="it-IT"/>
              </w:rPr>
            </w:pPr>
            <w:r>
              <w:rPr>
                <w:noProof/>
                <w:sz w:val="22"/>
                <w:lang w:val="it-IT"/>
              </w:rPr>
              <w:t>Patologie sistemiche e condizioni relative alla sede di somministrazione</w:t>
            </w:r>
          </w:p>
        </w:tc>
        <w:tc>
          <w:tcPr>
            <w:tcW w:w="5112" w:type="dxa"/>
          </w:tcPr>
          <w:p w:rsidR="00C45C8E" w:rsidRDefault="00C45C8E">
            <w:pPr>
              <w:rPr>
                <w:i/>
                <w:sz w:val="22"/>
                <w:lang w:val="it-IT"/>
              </w:rPr>
            </w:pPr>
          </w:p>
          <w:p w:rsidR="00197706" w:rsidRDefault="00197706">
            <w:pPr>
              <w:rPr>
                <w:sz w:val="22"/>
                <w:lang w:val="it-IT"/>
              </w:rPr>
            </w:pPr>
            <w:r>
              <w:rPr>
                <w:i/>
                <w:sz w:val="22"/>
                <w:lang w:val="it-IT"/>
              </w:rPr>
              <w:t>Molto comune</w:t>
            </w:r>
            <w:r>
              <w:rPr>
                <w:sz w:val="22"/>
                <w:lang w:val="it-IT"/>
              </w:rPr>
              <w:t>: Letargia, piressia</w:t>
            </w:r>
          </w:p>
          <w:p w:rsidR="00197706" w:rsidRDefault="00197706">
            <w:pPr>
              <w:rPr>
                <w:sz w:val="22"/>
                <w:lang w:val="it-IT"/>
              </w:rPr>
            </w:pPr>
            <w:r>
              <w:rPr>
                <w:i/>
                <w:sz w:val="22"/>
                <w:lang w:val="it-IT"/>
              </w:rPr>
              <w:t>Comune</w:t>
            </w:r>
            <w:r>
              <w:rPr>
                <w:sz w:val="22"/>
                <w:lang w:val="it-IT"/>
              </w:rPr>
              <w:t>: Astenia</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Disturbi del sistema immunitario</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Reazione anafilattica</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Disturbi psichiatrici</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Nervosismo, allucinazioni</w:t>
            </w:r>
          </w:p>
        </w:tc>
      </w:tr>
    </w:tbl>
    <w:p w:rsidR="00197706" w:rsidRDefault="00197706">
      <w:pPr>
        <w:jc w:val="both"/>
        <w:rPr>
          <w:sz w:val="22"/>
          <w:lang w:val="it-IT"/>
        </w:rPr>
      </w:pPr>
    </w:p>
    <w:p w:rsidR="00197706" w:rsidRDefault="00217F3F">
      <w:pPr>
        <w:rPr>
          <w:sz w:val="22"/>
          <w:lang w:val="it-IT"/>
        </w:rPr>
      </w:pPr>
      <w:r>
        <w:rPr>
          <w:sz w:val="22"/>
          <w:lang w:val="it-IT"/>
        </w:rPr>
        <w:t>C</w:t>
      </w:r>
      <w:r w:rsidR="00197706">
        <w:rPr>
          <w:sz w:val="22"/>
          <w:lang w:val="it-IT"/>
        </w:rPr>
        <w:t xml:space="preserve">asi di sindrome nefrotica sono stati riportati entro 6 mesi dall'inizio della terapia con un progressivo recupero dopo la sospensione del trattamento. </w:t>
      </w:r>
      <w:r>
        <w:rPr>
          <w:sz w:val="22"/>
          <w:lang w:val="it-IT"/>
        </w:rPr>
        <w:t xml:space="preserve">In </w:t>
      </w:r>
      <w:r w:rsidR="00F61752">
        <w:rPr>
          <w:sz w:val="22"/>
          <w:lang w:val="it-IT"/>
        </w:rPr>
        <w:t>alcuni</w:t>
      </w:r>
      <w:r>
        <w:rPr>
          <w:sz w:val="22"/>
          <w:lang w:val="it-IT"/>
        </w:rPr>
        <w:t xml:space="preserve"> casi, l</w:t>
      </w:r>
      <w:r w:rsidR="00197706">
        <w:rPr>
          <w:sz w:val="22"/>
          <w:lang w:val="it-IT"/>
        </w:rPr>
        <w:t>'istologia ha mostrato una glomerulonefrite membranosa dell’omoinnesto renale e una nefrite interstiziale da ipersensibilità.</w:t>
      </w:r>
    </w:p>
    <w:p w:rsidR="00197706" w:rsidRDefault="00197706">
      <w:pPr>
        <w:tabs>
          <w:tab w:val="left" w:pos="567"/>
        </w:tabs>
        <w:rPr>
          <w:sz w:val="22"/>
          <w:lang w:val="it-IT"/>
        </w:rPr>
      </w:pPr>
    </w:p>
    <w:p w:rsidR="00197706" w:rsidRDefault="00217F3F">
      <w:pPr>
        <w:tabs>
          <w:tab w:val="left" w:pos="567"/>
        </w:tabs>
        <w:rPr>
          <w:sz w:val="22"/>
          <w:lang w:val="it-IT"/>
        </w:rPr>
      </w:pPr>
      <w:r>
        <w:rPr>
          <w:sz w:val="22"/>
          <w:lang w:val="it-IT"/>
        </w:rPr>
        <w:t>C</w:t>
      </w:r>
      <w:r w:rsidR="00197706">
        <w:rPr>
          <w:sz w:val="22"/>
          <w:lang w:val="it-IT"/>
        </w:rPr>
        <w:t xml:space="preserve">asi di sindrome simil Ehlers-Danlos </w:t>
      </w:r>
      <w:r w:rsidRPr="00217F3F">
        <w:rPr>
          <w:sz w:val="22"/>
          <w:lang w:val="it-IT"/>
        </w:rPr>
        <w:t xml:space="preserve">e disturbi vascolari </w:t>
      </w:r>
      <w:r w:rsidR="006C2E91">
        <w:rPr>
          <w:sz w:val="22"/>
          <w:lang w:val="it-IT"/>
        </w:rPr>
        <w:t xml:space="preserve">al </w:t>
      </w:r>
      <w:r w:rsidR="00197706">
        <w:rPr>
          <w:sz w:val="22"/>
          <w:lang w:val="it-IT"/>
        </w:rPr>
        <w:t>gomito sono stati segnalati nei bambini trattati cronicamente con dosi elevate di diversi preparati a base di cisteamina (cisteamina cloridrato, cisteamina o cisteamina bitartrato) per lo più superiori alla dose massima di 1,95 g/m</w:t>
      </w:r>
      <w:r w:rsidR="00197706">
        <w:rPr>
          <w:sz w:val="22"/>
          <w:vertAlign w:val="superscript"/>
          <w:lang w:val="it-IT"/>
        </w:rPr>
        <w:t>2</w:t>
      </w:r>
      <w:r w:rsidR="00197706">
        <w:rPr>
          <w:sz w:val="22"/>
          <w:lang w:val="it-IT"/>
        </w:rPr>
        <w:t xml:space="preserve">/giorno). </w:t>
      </w:r>
    </w:p>
    <w:p w:rsidR="00197706" w:rsidRDefault="00197706">
      <w:pPr>
        <w:tabs>
          <w:tab w:val="left" w:pos="567"/>
        </w:tabs>
        <w:rPr>
          <w:sz w:val="22"/>
          <w:lang w:val="it-IT"/>
        </w:rPr>
      </w:pPr>
      <w:r>
        <w:rPr>
          <w:sz w:val="22"/>
          <w:lang w:val="it-IT"/>
        </w:rPr>
        <w:t xml:space="preserve">In alcuni casi, queste lesioni cutanee erano associate a </w:t>
      </w:r>
      <w:r w:rsidR="00B55826" w:rsidRPr="00B55826">
        <w:rPr>
          <w:sz w:val="22"/>
          <w:lang w:val="it-IT"/>
        </w:rPr>
        <w:t xml:space="preserve">proliferazione vascolare, a </w:t>
      </w:r>
      <w:r>
        <w:rPr>
          <w:sz w:val="22"/>
          <w:lang w:val="it-IT"/>
        </w:rPr>
        <w:t xml:space="preserve">strie cutanee e a lesioni ossee, rilevate nel corso di un esame radiografico. I disturbi ossei segnalati comprendevano ginocchio valgo, dolore alle gambe e iperestensione delle articolazioni, osteopenia, fratture da compressione e scoliosi. </w:t>
      </w:r>
    </w:p>
    <w:p w:rsidR="00197706" w:rsidRDefault="00197706">
      <w:pPr>
        <w:tabs>
          <w:tab w:val="left" w:pos="567"/>
        </w:tabs>
        <w:rPr>
          <w:sz w:val="22"/>
          <w:lang w:val="it-IT"/>
        </w:rPr>
      </w:pPr>
      <w:r>
        <w:rPr>
          <w:sz w:val="22"/>
          <w:lang w:val="it-IT"/>
        </w:rPr>
        <w:t xml:space="preserve">Nei casi in cui è stato eseguito un esame istopatologico della cute, i risultati hanno indicato angioendoteliomatosi. </w:t>
      </w:r>
    </w:p>
    <w:p w:rsidR="00197706" w:rsidRDefault="00197706">
      <w:pPr>
        <w:tabs>
          <w:tab w:val="left" w:pos="567"/>
        </w:tabs>
        <w:rPr>
          <w:sz w:val="22"/>
          <w:lang w:val="it-IT"/>
        </w:rPr>
      </w:pPr>
      <w:r>
        <w:rPr>
          <w:sz w:val="22"/>
          <w:lang w:val="it-IT"/>
        </w:rPr>
        <w:t>Un paziente è in seguito deceduto per ischemia cerebrale acuta con marcata vasculopatia.</w:t>
      </w:r>
    </w:p>
    <w:p w:rsidR="00197706" w:rsidRDefault="00197706">
      <w:pPr>
        <w:tabs>
          <w:tab w:val="left" w:pos="567"/>
        </w:tabs>
        <w:rPr>
          <w:sz w:val="22"/>
          <w:lang w:val="it-IT"/>
        </w:rPr>
      </w:pPr>
      <w:r>
        <w:rPr>
          <w:sz w:val="22"/>
          <w:lang w:val="it-IT"/>
        </w:rPr>
        <w:t>In alcuni pazienti, le lesioni cutanee sul gomito sono regredite dopo la riduzione della dose di CYSTAGON.</w:t>
      </w:r>
    </w:p>
    <w:p w:rsidR="00197706" w:rsidRDefault="00197706">
      <w:pPr>
        <w:tabs>
          <w:tab w:val="left" w:pos="567"/>
        </w:tabs>
        <w:rPr>
          <w:sz w:val="22"/>
          <w:lang w:val="it-IT"/>
        </w:rPr>
      </w:pPr>
      <w:r>
        <w:rPr>
          <w:sz w:val="22"/>
          <w:lang w:val="it-IT"/>
        </w:rPr>
        <w:t>Si ipotizza che il meccanismo d’azione della cisteamina si esplichi mediante l’interferenza con il cross-linking delle fibre di collagene (vedere paragrafo 4.4).</w:t>
      </w:r>
    </w:p>
    <w:p w:rsidR="00F8255F" w:rsidRDefault="00F8255F">
      <w:pPr>
        <w:tabs>
          <w:tab w:val="left" w:pos="567"/>
        </w:tabs>
        <w:rPr>
          <w:sz w:val="22"/>
          <w:lang w:val="it-IT"/>
        </w:rPr>
      </w:pPr>
    </w:p>
    <w:p w:rsidR="00F8255F" w:rsidRPr="00F8255F" w:rsidRDefault="00F8255F" w:rsidP="00F8255F">
      <w:pPr>
        <w:tabs>
          <w:tab w:val="left" w:pos="567"/>
        </w:tabs>
        <w:autoSpaceDE w:val="0"/>
        <w:autoSpaceDN w:val="0"/>
        <w:adjustRightInd w:val="0"/>
        <w:rPr>
          <w:sz w:val="22"/>
          <w:u w:val="single"/>
          <w:lang w:val="it-IT" w:eastAsia="it-IT" w:bidi="it-IT"/>
        </w:rPr>
      </w:pPr>
      <w:r w:rsidRPr="00F8255F">
        <w:rPr>
          <w:sz w:val="22"/>
          <w:u w:val="single"/>
          <w:lang w:val="it-IT" w:eastAsia="it-IT" w:bidi="it-IT"/>
        </w:rPr>
        <w:t>Segnalazione delle reazioni avverse sospette</w:t>
      </w:r>
    </w:p>
    <w:p w:rsidR="00F8255F" w:rsidRDefault="00F8255F" w:rsidP="00F8255F">
      <w:pPr>
        <w:tabs>
          <w:tab w:val="left" w:pos="567"/>
        </w:tabs>
        <w:rPr>
          <w:color w:val="008000"/>
          <w:sz w:val="22"/>
          <w:lang w:val="it-IT" w:eastAsia="it-IT" w:bidi="it-IT"/>
        </w:rPr>
      </w:pPr>
      <w:r w:rsidRPr="00F8255F">
        <w:rPr>
          <w:sz w:val="22"/>
          <w:lang w:val="it-IT" w:eastAsia="it-IT" w:bidi="it-IT"/>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F8255F">
        <w:rPr>
          <w:sz w:val="22"/>
          <w:highlight w:val="lightGray"/>
          <w:lang w:val="it-IT" w:eastAsia="it-IT" w:bidi="it-IT"/>
        </w:rPr>
        <w:t>il sistema nazionale di segnalazione riportato nell’</w:t>
      </w:r>
      <w:hyperlink r:id="rId11" w:history="1">
        <w:r w:rsidRPr="00F8255F">
          <w:rPr>
            <w:color w:val="0000FF"/>
            <w:sz w:val="22"/>
            <w:highlight w:val="lightGray"/>
            <w:u w:val="single"/>
            <w:lang w:val="it-IT" w:eastAsia="it-IT" w:bidi="it-IT"/>
          </w:rPr>
          <w:t>allegato V</w:t>
        </w:r>
      </w:hyperlink>
      <w:r w:rsidRPr="00F8255F">
        <w:rPr>
          <w:color w:val="008000"/>
          <w:sz w:val="22"/>
          <w:lang w:val="it-IT" w:eastAsia="it-IT" w:bidi="it-IT"/>
        </w:rPr>
        <w:t>.</w:t>
      </w:r>
    </w:p>
    <w:p w:rsidR="00F8255F" w:rsidRDefault="00F8255F" w:rsidP="00F8255F">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4.9</w:t>
      </w:r>
      <w:r>
        <w:rPr>
          <w:b/>
          <w:sz w:val="22"/>
          <w:lang w:val="it-IT"/>
        </w:rPr>
        <w:tab/>
        <w:t>Sovradosaggio</w:t>
      </w:r>
    </w:p>
    <w:p w:rsidR="00197706" w:rsidRDefault="00197706">
      <w:pPr>
        <w:rPr>
          <w:color w:val="000000"/>
          <w:sz w:val="22"/>
          <w:lang w:val="it-IT"/>
        </w:rPr>
      </w:pPr>
    </w:p>
    <w:p w:rsidR="00197706" w:rsidRDefault="00197706">
      <w:pPr>
        <w:rPr>
          <w:color w:val="000000"/>
          <w:sz w:val="22"/>
          <w:lang w:val="it-IT"/>
        </w:rPr>
      </w:pPr>
      <w:r>
        <w:rPr>
          <w:color w:val="000000"/>
          <w:sz w:val="22"/>
          <w:lang w:val="it-IT"/>
        </w:rPr>
        <w:t xml:space="preserve">Sovradosaggio di cisteamina può causare progressiva letargia. </w:t>
      </w:r>
    </w:p>
    <w:p w:rsidR="00197706" w:rsidRDefault="00197706">
      <w:pPr>
        <w:tabs>
          <w:tab w:val="left" w:pos="567"/>
        </w:tabs>
        <w:jc w:val="both"/>
        <w:rPr>
          <w:sz w:val="22"/>
          <w:lang w:val="it-IT"/>
        </w:rPr>
      </w:pPr>
    </w:p>
    <w:p w:rsidR="00197706" w:rsidRDefault="00197706">
      <w:pPr>
        <w:pStyle w:val="BodyText"/>
        <w:tabs>
          <w:tab w:val="left" w:pos="567"/>
        </w:tabs>
      </w:pPr>
      <w:r>
        <w:t>In caso di dosaggio eccessivo, occorre sostenere adeguatamente i sistemi respiratorio e cardiovascolare. Non si conosce antidoto specifico. Non si sa se la cisteamina possa essere rimossa per emodialisi.</w:t>
      </w:r>
    </w:p>
    <w:p w:rsidR="00197706" w:rsidRDefault="00197706">
      <w:pPr>
        <w:tabs>
          <w:tab w:val="left" w:pos="567"/>
        </w:tabs>
        <w:rPr>
          <w:b/>
          <w:sz w:val="22"/>
          <w:lang w:val="it-IT"/>
        </w:rPr>
      </w:pPr>
    </w:p>
    <w:p w:rsidR="00197706" w:rsidRDefault="00197706">
      <w:pPr>
        <w:tabs>
          <w:tab w:val="left" w:pos="567"/>
        </w:tabs>
        <w:rPr>
          <w:b/>
          <w:sz w:val="22"/>
          <w:lang w:val="it-IT"/>
        </w:rPr>
      </w:pPr>
    </w:p>
    <w:p w:rsidR="00197706" w:rsidRDefault="00197706">
      <w:pPr>
        <w:tabs>
          <w:tab w:val="left" w:pos="567"/>
        </w:tabs>
        <w:rPr>
          <w:b/>
          <w:sz w:val="22"/>
          <w:lang w:val="it-IT"/>
        </w:rPr>
      </w:pPr>
      <w:r>
        <w:rPr>
          <w:b/>
          <w:sz w:val="22"/>
          <w:lang w:val="it-IT"/>
        </w:rPr>
        <w:t>5.</w:t>
      </w:r>
      <w:r>
        <w:rPr>
          <w:b/>
          <w:sz w:val="22"/>
          <w:lang w:val="it-IT"/>
        </w:rPr>
        <w:tab/>
        <w:t>PROPRIETÀ FARMACOLOGICHE</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5.1</w:t>
      </w:r>
      <w:r>
        <w:rPr>
          <w:b/>
          <w:sz w:val="22"/>
          <w:lang w:val="it-IT"/>
        </w:rPr>
        <w:tab/>
        <w:t>Proprietà farmacodinamiche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Categoria farmacoterapeutica: prodotto dell'apparato gastrointestinale e del metabolismo, codice ATC: A16AA04.</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 soggetti normali e quelli eterozigoti per la cistinosi hanno rispettivamente livelli leucocitari di cistina &lt; 0,2 e solitamente al di sotto di 1 nmol emicistina/mg proteina. Soggetti con cistinosi nefropatica presentano un aumento dei livelli leucocitari di cistina superiore a 2 nmol emicistina/mg proteina.</w:t>
      </w:r>
    </w:p>
    <w:p w:rsidR="00197706" w:rsidRDefault="00197706">
      <w:pPr>
        <w:tabs>
          <w:tab w:val="left" w:pos="567"/>
        </w:tabs>
        <w:rPr>
          <w:sz w:val="22"/>
          <w:lang w:val="it-IT"/>
        </w:rPr>
      </w:pPr>
    </w:p>
    <w:p w:rsidR="00197706" w:rsidRDefault="00197706">
      <w:pPr>
        <w:tabs>
          <w:tab w:val="left" w:pos="560"/>
        </w:tabs>
        <w:rPr>
          <w:sz w:val="22"/>
          <w:lang w:val="it-IT"/>
        </w:rPr>
      </w:pPr>
      <w:r>
        <w:rPr>
          <w:sz w:val="22"/>
          <w:lang w:val="it-IT"/>
        </w:rPr>
        <w:t xml:space="preserve">La cisteamina reagisce con la cistina formando il disulfide misto di cisteamina e cistina, più cistina. Questo disulfide misto è quindi estratto dai lisosomi da un sistema di trasporto della lisina intatto. La diminuzione dei livelli leucocitari di cistina è correlata alla concentrazione plasmatica di cisteamina nelle sei ore successive alla somministrazione di CYSTAGON. </w:t>
      </w:r>
    </w:p>
    <w:p w:rsidR="00197706" w:rsidRDefault="00197706">
      <w:pPr>
        <w:tabs>
          <w:tab w:val="left" w:pos="560"/>
        </w:tabs>
        <w:rPr>
          <w:sz w:val="22"/>
          <w:lang w:val="it-IT"/>
        </w:rPr>
      </w:pPr>
    </w:p>
    <w:p w:rsidR="00197706" w:rsidRDefault="00197706">
      <w:pPr>
        <w:tabs>
          <w:tab w:val="left" w:pos="560"/>
        </w:tabs>
        <w:rPr>
          <w:sz w:val="22"/>
          <w:lang w:val="it-IT"/>
        </w:rPr>
      </w:pPr>
      <w:r>
        <w:rPr>
          <w:sz w:val="22"/>
          <w:lang w:val="it-IT"/>
        </w:rPr>
        <w:t>Il livello leucocitario di cistina raggiunge il minimo (valore medio (</w:t>
      </w:r>
      <w:r>
        <w:rPr>
          <w:sz w:val="22"/>
          <w:lang w:val="it-IT"/>
        </w:rPr>
        <w:sym w:font="Symbol" w:char="F0B1"/>
      </w:r>
      <w:r>
        <w:rPr>
          <w:sz w:val="22"/>
          <w:lang w:val="it-IT"/>
        </w:rPr>
        <w:t xml:space="preserve"> ds): 1,8 </w:t>
      </w:r>
      <w:r>
        <w:rPr>
          <w:sz w:val="22"/>
          <w:lang w:val="it-IT"/>
        </w:rPr>
        <w:sym w:font="Symbol" w:char="F0B1"/>
      </w:r>
      <w:r>
        <w:rPr>
          <w:sz w:val="22"/>
          <w:lang w:val="it-IT"/>
        </w:rPr>
        <w:t xml:space="preserve"> 0,8 ore) leggermente più tardi rispetto alla concentrazione plasmatica massima di cisteamina (valore medio (</w:t>
      </w:r>
      <w:r>
        <w:rPr>
          <w:sz w:val="22"/>
          <w:lang w:val="it-IT"/>
        </w:rPr>
        <w:sym w:font="Symbol" w:char="F0B1"/>
      </w:r>
      <w:r>
        <w:rPr>
          <w:sz w:val="22"/>
          <w:lang w:val="it-IT"/>
        </w:rPr>
        <w:t xml:space="preserve"> ds): 1,4 </w:t>
      </w:r>
      <w:r>
        <w:rPr>
          <w:sz w:val="22"/>
          <w:lang w:val="it-IT"/>
        </w:rPr>
        <w:sym w:font="Symbol" w:char="F0B1"/>
      </w:r>
      <w:r>
        <w:rPr>
          <w:sz w:val="22"/>
          <w:lang w:val="it-IT"/>
        </w:rPr>
        <w:t xml:space="preserve"> 0,4 ore) e ritorna al livello normale quando la concentrazione plasmatica di cisteamina diminuisce a 6 ore dopo il dosaggio.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In uno studio clinico i livelli di base di cistina leucocitaria erano di 3,73 (intervallo 0,13 - 19,8) nmol emicistina/mg proteina e si mantenevano vicino a 1 nmol emicistina/mg proteina con dosi di cisteamina comprese tra 1,3 e 1,95 g/m</w:t>
      </w:r>
      <w:r>
        <w:rPr>
          <w:sz w:val="22"/>
          <w:vertAlign w:val="superscript"/>
          <w:lang w:val="it-IT"/>
        </w:rPr>
        <w:t>2</w:t>
      </w:r>
      <w:r>
        <w:rPr>
          <w:sz w:val="22"/>
          <w:lang w:val="it-IT"/>
        </w:rPr>
        <w:t xml:space="preserve">/giorno. </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In un precedente studio, 94 bambini affetti da cistinosi nefropatica erano stati trattati con cisteamina in dosi crescenti fino a raggiungere livelli leucocitari di cistina inferiori a 2 nmol emicistina/mg proteina da 5 a 6 ore dopo la somministrazione. Questi risultati furono paragonati a quelli di un gruppo di controllo storico di 17 bambini trattati con placebo. Le principali misure di valutazione dell'efficacia erano: la creatinina serica, la clearance di creatinina, e l'aumento di statura. Il livello medio di cistina leucocitaria raggiunto durante il trattamento fu 1,7 ± 0,2 nmol emicistina/mg proteina. Nei pazienti trattati con cisteamina la funzione glomerulare si mantenne inalterata. Nei pazienti trattati con placebo invece si osservò un graduale aumento di creatinina serica. I bambini trattati continuarono a crescere rispetto ai bambini non trattati, sebbene la velocità di crescita non risultò sufficiente da permettere a questi bambini di raggiungere i valori normali per la loro età. La funzione tubulare renale non era influenzata dal trattamento. Altri due studi mostrarono simili risultati.</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In tutti gli studi la risposta dei pazienti era migliore quando il trattamento era iniziato in età precoce con una buona funzionalità renale.</w:t>
      </w:r>
    </w:p>
    <w:p w:rsidR="00197706" w:rsidRDefault="00197706">
      <w:pPr>
        <w:tabs>
          <w:tab w:val="left" w:pos="567"/>
        </w:tabs>
        <w:rPr>
          <w:sz w:val="22"/>
          <w:lang w:val="it-IT"/>
        </w:rPr>
      </w:pPr>
    </w:p>
    <w:p w:rsidR="00197706" w:rsidRDefault="00197706" w:rsidP="001E00EE">
      <w:pPr>
        <w:numPr>
          <w:ilvl w:val="1"/>
          <w:numId w:val="12"/>
        </w:numPr>
        <w:rPr>
          <w:b/>
          <w:sz w:val="22"/>
          <w:lang w:val="it-IT"/>
        </w:rPr>
      </w:pPr>
      <w:r>
        <w:rPr>
          <w:b/>
          <w:sz w:val="22"/>
          <w:lang w:val="it-IT"/>
        </w:rPr>
        <w:t>Proprietà farmacocinetiche</w:t>
      </w:r>
    </w:p>
    <w:p w:rsidR="00197706" w:rsidRDefault="00197706">
      <w:pPr>
        <w:tabs>
          <w:tab w:val="left" w:pos="567"/>
        </w:tabs>
        <w:rPr>
          <w:sz w:val="22"/>
          <w:lang w:val="it-IT"/>
        </w:rPr>
      </w:pPr>
    </w:p>
    <w:p w:rsidR="00197706" w:rsidRDefault="00197706">
      <w:pPr>
        <w:pStyle w:val="BodyText2"/>
        <w:jc w:val="left"/>
      </w:pPr>
      <w:r>
        <w:t>In seguito ad una singola dose orale di cisteamina bitartrato equivalente a 1,05 g di cisteamina somministrata come base libera a volontari sani, i valori medi (± ds) del tempo in cui viene raggiunto il picco e del picco di concentrazione plasmatica sono rispettivamente di 1,4 (± 0,5) ore e di 4,0 (± 1,0) µg/ml. Nei pazienti in stato stazionario, questi valori sono rispettivamente di 1,4 (± 0,4) ore e di 2,6 (± 0,9) µg/ml dopo una dose variabile fra 225 e 550 mg.</w:t>
      </w:r>
    </w:p>
    <w:p w:rsidR="00197706" w:rsidRDefault="00197706">
      <w:pPr>
        <w:tabs>
          <w:tab w:val="left" w:pos="567"/>
        </w:tabs>
        <w:rPr>
          <w:sz w:val="22"/>
          <w:lang w:val="it-IT"/>
        </w:rPr>
      </w:pPr>
      <w:r>
        <w:rPr>
          <w:sz w:val="22"/>
          <w:lang w:val="it-IT"/>
        </w:rPr>
        <w:t>Il cisteamina bitartrato</w:t>
      </w:r>
      <w:r>
        <w:rPr>
          <w:lang w:val="it-IT"/>
        </w:rPr>
        <w:t xml:space="preserve"> </w:t>
      </w:r>
      <w:r>
        <w:rPr>
          <w:sz w:val="22"/>
          <w:lang w:val="it-IT"/>
        </w:rPr>
        <w:t>(CYSTAGON) è bioequivalente a cisteamina cloridrato e fosfocisteamina.</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 xml:space="preserve">La capacità di legame della cisteamina alle proteine del plasma </w:t>
      </w:r>
      <w:r>
        <w:rPr>
          <w:i/>
          <w:sz w:val="22"/>
          <w:lang w:val="it-IT"/>
        </w:rPr>
        <w:t>in vitro</w:t>
      </w:r>
      <w:r>
        <w:rPr>
          <w:sz w:val="22"/>
          <w:lang w:val="it-IT"/>
        </w:rPr>
        <w:t>, essenzialmente all’albumina, è indipendente dalla concentrazione plasmatica del farmaco nell’intervallo terapeutico, con un valore medio (</w:t>
      </w:r>
      <w:r>
        <w:rPr>
          <w:sz w:val="22"/>
          <w:lang w:val="it-IT"/>
        </w:rPr>
        <w:sym w:font="Symbol" w:char="F0B1"/>
      </w:r>
      <w:r>
        <w:rPr>
          <w:sz w:val="22"/>
          <w:lang w:val="it-IT"/>
        </w:rPr>
        <w:t xml:space="preserve"> ds) del 54,1% (</w:t>
      </w:r>
      <w:r>
        <w:rPr>
          <w:sz w:val="22"/>
          <w:lang w:val="it-IT"/>
        </w:rPr>
        <w:sym w:font="Symbol" w:char="F0B1"/>
      </w:r>
      <w:r>
        <w:rPr>
          <w:sz w:val="22"/>
          <w:lang w:val="it-IT"/>
        </w:rPr>
        <w:t xml:space="preserve"> 1,5). La capacità di legame proteico plasmatico in pazienti in stato stazionario è simile: 53,1% (</w:t>
      </w:r>
      <w:r>
        <w:rPr>
          <w:sz w:val="22"/>
          <w:lang w:val="it-IT"/>
        </w:rPr>
        <w:sym w:font="Symbol" w:char="F0B1"/>
      </w:r>
      <w:r>
        <w:rPr>
          <w:sz w:val="22"/>
          <w:lang w:val="it-IT"/>
        </w:rPr>
        <w:t xml:space="preserve"> 3,6) e 51,1% (</w:t>
      </w:r>
      <w:r>
        <w:rPr>
          <w:sz w:val="22"/>
          <w:lang w:val="it-IT"/>
        </w:rPr>
        <w:sym w:font="Symbol" w:char="F0B1"/>
      </w:r>
      <w:r>
        <w:rPr>
          <w:sz w:val="22"/>
          <w:lang w:val="it-IT"/>
        </w:rPr>
        <w:t xml:space="preserve"> 4,5) rispettivamente a 1,5 e a 6 ore dopo la somministrazione della dose.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In uno studio farmacocinetico condotto su 24 volontari sani per 24 ore, la stima media (</w:t>
      </w:r>
      <w:r>
        <w:rPr>
          <w:sz w:val="22"/>
          <w:lang w:val="it-IT"/>
        </w:rPr>
        <w:sym w:font="Symbol" w:char="F0B1"/>
      </w:r>
      <w:r>
        <w:rPr>
          <w:sz w:val="22"/>
          <w:lang w:val="it-IT"/>
        </w:rPr>
        <w:t xml:space="preserve"> ds) per l’emivita terminale di eliminazione è di 4,8 (</w:t>
      </w:r>
      <w:r>
        <w:rPr>
          <w:sz w:val="22"/>
          <w:lang w:val="it-IT"/>
        </w:rPr>
        <w:sym w:font="Symbol" w:char="F0B1"/>
      </w:r>
      <w:r>
        <w:rPr>
          <w:sz w:val="22"/>
          <w:lang w:val="it-IT"/>
        </w:rPr>
        <w:t xml:space="preserve"> 1,8) ore.</w:t>
      </w:r>
    </w:p>
    <w:p w:rsidR="00197706" w:rsidRDefault="00197706">
      <w:pPr>
        <w:tabs>
          <w:tab w:val="left" w:pos="567"/>
        </w:tabs>
        <w:rPr>
          <w:sz w:val="22"/>
          <w:lang w:val="it-IT"/>
        </w:rPr>
      </w:pPr>
    </w:p>
    <w:p w:rsidR="00197706" w:rsidRDefault="00197706">
      <w:pPr>
        <w:pStyle w:val="BodyText2"/>
        <w:jc w:val="left"/>
      </w:pPr>
      <w:r>
        <w:t>È stato dimostrato che l’eliminazione di cisteamina non modificata attraverso l’urina varia tra lo 0,3% e il 1,7% della dose giornaliera totale in quattro pazienti; la maggior parte della cisteamina viene escreta come solfato.</w:t>
      </w:r>
    </w:p>
    <w:p w:rsidR="00197706" w:rsidRDefault="00197706">
      <w:pPr>
        <w:tabs>
          <w:tab w:val="left" w:pos="567"/>
        </w:tabs>
        <w:rPr>
          <w:sz w:val="22"/>
          <w:lang w:val="it-IT"/>
        </w:rPr>
      </w:pPr>
    </w:p>
    <w:p w:rsidR="00197706" w:rsidRDefault="00197706">
      <w:pPr>
        <w:pStyle w:val="BodyText2"/>
        <w:jc w:val="left"/>
      </w:pPr>
      <w:r>
        <w:t>Dati molto limitati suggeriscono che i parametri farmacocinetici della cisteamina possono non essere significativamente modificati in pazienti con insufficienza renale da lieve a moderata. Non vi sono informazioni disponibili per i pazienti con insufficienza renale grave.</w:t>
      </w:r>
    </w:p>
    <w:p w:rsidR="00F8255F" w:rsidRDefault="00F8255F">
      <w:pPr>
        <w:tabs>
          <w:tab w:val="left" w:pos="567"/>
        </w:tabs>
        <w:rPr>
          <w:sz w:val="22"/>
          <w:lang w:val="it-IT"/>
        </w:rPr>
      </w:pPr>
    </w:p>
    <w:p w:rsidR="00F8255F" w:rsidRDefault="00F8255F">
      <w:pPr>
        <w:tabs>
          <w:tab w:val="left" w:pos="567"/>
        </w:tabs>
        <w:rPr>
          <w:sz w:val="22"/>
          <w:lang w:val="it-IT"/>
        </w:rPr>
      </w:pPr>
    </w:p>
    <w:p w:rsidR="00197706" w:rsidRDefault="00197706">
      <w:pPr>
        <w:tabs>
          <w:tab w:val="left" w:pos="567"/>
        </w:tabs>
        <w:rPr>
          <w:b/>
          <w:sz w:val="22"/>
          <w:lang w:val="it-IT"/>
        </w:rPr>
      </w:pPr>
      <w:r>
        <w:rPr>
          <w:b/>
          <w:sz w:val="22"/>
          <w:lang w:val="it-IT"/>
        </w:rPr>
        <w:t>5.3</w:t>
      </w:r>
      <w:r>
        <w:rPr>
          <w:b/>
          <w:sz w:val="22"/>
          <w:lang w:val="it-IT"/>
        </w:rPr>
        <w:tab/>
        <w:t>Dati preclinici di sicurezza</w:t>
      </w:r>
    </w:p>
    <w:p w:rsidR="00197706" w:rsidRDefault="00197706">
      <w:pPr>
        <w:tabs>
          <w:tab w:val="left" w:pos="567"/>
        </w:tabs>
        <w:rPr>
          <w:sz w:val="22"/>
          <w:lang w:val="it-IT"/>
        </w:rPr>
      </w:pPr>
    </w:p>
    <w:p w:rsidR="00197706" w:rsidRDefault="00197706">
      <w:pPr>
        <w:pStyle w:val="BodyText"/>
      </w:pPr>
      <w:r>
        <w:t xml:space="preserve">Sono stati eseguiti studi sulla genotossicità: nonostante in alcuni studi che prevedevano l’uso di cisteamina sia stata segnalata l’induzione di aberrazioni cromosomiche in linee cellulari eucariotiche in coltura, studi specifici con cisteamina bitartrato non hanno mostrato effetti mutageni nel test Ames, né effetti clastogeni nel test micronucleare nei topi. </w:t>
      </w:r>
    </w:p>
    <w:p w:rsidR="00197706" w:rsidRDefault="00197706">
      <w:pPr>
        <w:rPr>
          <w:color w:val="000000"/>
          <w:sz w:val="22"/>
          <w:lang w:val="it-IT"/>
        </w:rPr>
      </w:pPr>
    </w:p>
    <w:p w:rsidR="00197706" w:rsidRDefault="00197706">
      <w:pPr>
        <w:pStyle w:val="BodyText3"/>
        <w:jc w:val="left"/>
        <w:rPr>
          <w:color w:val="000000"/>
          <w:sz w:val="22"/>
        </w:rPr>
      </w:pPr>
      <w:r>
        <w:rPr>
          <w:sz w:val="22"/>
        </w:rPr>
        <w:t>Studi di riproduzione su animali da laboratorio hanno rivelato effetti embriofetotossici (riassorbimento e perdite post-annidamento) in ratti alla dose di 100 mg/kg/giorno, ed in conigli alla dose di 50 mg/kg/giorno di cisteamina. Effetti teratogeni sono stati descritti nei ratti quando viene somministrata cisteamina nel periodo di organogenesi alla dose di 100 mg/kg/giorno. Questa dose è equivalente a 0,6 g/m</w:t>
      </w:r>
      <w:r>
        <w:rPr>
          <w:sz w:val="22"/>
          <w:vertAlign w:val="superscript"/>
        </w:rPr>
        <w:t>2</w:t>
      </w:r>
      <w:r>
        <w:rPr>
          <w:sz w:val="22"/>
        </w:rPr>
        <w:t>/giorno nel ratto, cioè meno della metà della dose clinica di mantenimento consigliata per la cisteamina, vale a dire 1,30 g/m</w:t>
      </w:r>
      <w:r>
        <w:rPr>
          <w:sz w:val="22"/>
          <w:vertAlign w:val="superscript"/>
        </w:rPr>
        <w:t>2</w:t>
      </w:r>
      <w:r>
        <w:rPr>
          <w:sz w:val="22"/>
        </w:rPr>
        <w:t xml:space="preserve">/giorno. È stata anche osservata una diminuzione della fertilità alla dose di 375 mg/kg/giorno, dose alla quale l’aumento ponderale veniva ritardato. A questa dose, anche l’aumento ponderale e la sopravvivenza della prole durante l’allattamento sono risultati inferiori. </w:t>
      </w:r>
      <w:r>
        <w:rPr>
          <w:color w:val="000000"/>
          <w:sz w:val="22"/>
        </w:rPr>
        <w:t>Dosi elevate di cisteamina riducono la capacità delle madri di allattare al seno i loro piccoli. Singole dosi del farmaco inibiscono la secrezione di prolattina negli animali. La somministrazione di cisteamina nei ratti neonati ha causato cataratta.</w:t>
      </w:r>
    </w:p>
    <w:p w:rsidR="00197706" w:rsidRDefault="00197706">
      <w:pPr>
        <w:jc w:val="both"/>
        <w:rPr>
          <w:color w:val="000000"/>
          <w:sz w:val="22"/>
          <w:lang w:val="it-IT"/>
        </w:rPr>
      </w:pPr>
    </w:p>
    <w:p w:rsidR="00197706" w:rsidRDefault="00197706">
      <w:pPr>
        <w:tabs>
          <w:tab w:val="left" w:pos="567"/>
        </w:tabs>
        <w:rPr>
          <w:sz w:val="22"/>
          <w:lang w:val="it-IT"/>
        </w:rPr>
      </w:pPr>
      <w:r>
        <w:rPr>
          <w:sz w:val="22"/>
          <w:lang w:val="it-IT"/>
        </w:rPr>
        <w:t>Forti dosi di cisteamina per via orale o parenterale producono ulcere duodenali in ratti e topi ma non in scimmie. La somministrazione sperimentale di questo farmaco produce forte diminuzione di somatostatina in molte specie animali. Le conseguenze che potrebbero avere questi fenomeni in situazioni di uso clinico del farmaco non sono note.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Non sono stati effettuati studi di carcinogenicità con CYSTAGON.</w:t>
      </w:r>
    </w:p>
    <w:p w:rsidR="00197706" w:rsidRDefault="00197706">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6.</w:t>
      </w:r>
      <w:r>
        <w:rPr>
          <w:b/>
          <w:sz w:val="22"/>
          <w:lang w:val="it-IT"/>
        </w:rPr>
        <w:tab/>
        <w:t>INFORMAZIONI FARMACEUTICHE</w:t>
      </w: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6.1</w:t>
      </w:r>
      <w:r>
        <w:rPr>
          <w:b/>
          <w:sz w:val="22"/>
          <w:lang w:val="it-IT"/>
        </w:rPr>
        <w:tab/>
        <w:t>Elenco degli eccipienti</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Contenuto della capsula:</w:t>
      </w:r>
    </w:p>
    <w:p w:rsidR="00197706" w:rsidRDefault="00197706">
      <w:pPr>
        <w:tabs>
          <w:tab w:val="left" w:pos="567"/>
        </w:tabs>
        <w:rPr>
          <w:sz w:val="22"/>
          <w:lang w:val="it-IT"/>
        </w:rPr>
      </w:pPr>
      <w:r>
        <w:rPr>
          <w:sz w:val="22"/>
          <w:lang w:val="it-IT"/>
        </w:rPr>
        <w:t>cellulosa microcristallina</w:t>
      </w:r>
    </w:p>
    <w:p w:rsidR="00197706" w:rsidRDefault="00197706">
      <w:pPr>
        <w:tabs>
          <w:tab w:val="left" w:pos="567"/>
        </w:tabs>
        <w:rPr>
          <w:sz w:val="22"/>
          <w:lang w:val="it-IT"/>
        </w:rPr>
      </w:pPr>
      <w:r>
        <w:rPr>
          <w:sz w:val="22"/>
          <w:lang w:val="it-IT"/>
        </w:rPr>
        <w:t>amido pregelatinizzato</w:t>
      </w:r>
    </w:p>
    <w:p w:rsidR="00197706" w:rsidRDefault="00197706">
      <w:pPr>
        <w:tabs>
          <w:tab w:val="left" w:pos="567"/>
        </w:tabs>
        <w:rPr>
          <w:sz w:val="22"/>
          <w:lang w:val="it-IT"/>
        </w:rPr>
      </w:pPr>
      <w:r>
        <w:rPr>
          <w:sz w:val="22"/>
          <w:lang w:val="it-IT"/>
        </w:rPr>
        <w:t>magnesio stearato/sodio laurilsolfato</w:t>
      </w:r>
    </w:p>
    <w:p w:rsidR="00197706" w:rsidRDefault="00197706">
      <w:pPr>
        <w:tabs>
          <w:tab w:val="left" w:pos="567"/>
        </w:tabs>
        <w:rPr>
          <w:sz w:val="22"/>
          <w:lang w:val="it-IT"/>
        </w:rPr>
      </w:pPr>
      <w:r>
        <w:rPr>
          <w:sz w:val="22"/>
          <w:lang w:val="it-IT"/>
        </w:rPr>
        <w:t>biossido di silicio colloidale</w:t>
      </w:r>
    </w:p>
    <w:p w:rsidR="00197706" w:rsidRDefault="00197706">
      <w:pPr>
        <w:tabs>
          <w:tab w:val="left" w:pos="567"/>
        </w:tabs>
        <w:rPr>
          <w:sz w:val="22"/>
          <w:lang w:val="it-IT"/>
        </w:rPr>
      </w:pPr>
      <w:r w:rsidRPr="002214F3">
        <w:rPr>
          <w:sz w:val="22"/>
          <w:lang w:val="it-IT"/>
        </w:rPr>
        <w:t>carbossimetilcellulosa sodica reticolata</w:t>
      </w:r>
    </w:p>
    <w:p w:rsidR="00197706" w:rsidRDefault="00197706">
      <w:pPr>
        <w:tabs>
          <w:tab w:val="left" w:pos="567"/>
        </w:tabs>
        <w:rPr>
          <w:sz w:val="22"/>
          <w:lang w:val="it-IT"/>
        </w:rPr>
      </w:pPr>
      <w:r>
        <w:rPr>
          <w:sz w:val="22"/>
          <w:lang w:val="it-IT"/>
        </w:rPr>
        <w:t>Involucro della capsula:</w:t>
      </w:r>
    </w:p>
    <w:p w:rsidR="00197706" w:rsidRDefault="00197706">
      <w:pPr>
        <w:tabs>
          <w:tab w:val="left" w:pos="567"/>
        </w:tabs>
        <w:rPr>
          <w:sz w:val="22"/>
          <w:lang w:val="it-IT"/>
        </w:rPr>
      </w:pPr>
      <w:r>
        <w:rPr>
          <w:sz w:val="22"/>
          <w:lang w:val="it-IT"/>
        </w:rPr>
        <w:t>gelatina</w:t>
      </w:r>
    </w:p>
    <w:p w:rsidR="00197706" w:rsidRDefault="00197706">
      <w:pPr>
        <w:tabs>
          <w:tab w:val="left" w:pos="567"/>
        </w:tabs>
        <w:rPr>
          <w:sz w:val="22"/>
          <w:lang w:val="it-IT"/>
        </w:rPr>
      </w:pPr>
      <w:r>
        <w:rPr>
          <w:sz w:val="22"/>
          <w:lang w:val="it-IT"/>
        </w:rPr>
        <w:t>biossido di titanio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inchiostro nero sulle capsule rigide contenente E 172.</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6.2</w:t>
      </w:r>
      <w:r>
        <w:rPr>
          <w:b/>
          <w:sz w:val="22"/>
          <w:lang w:val="it-IT"/>
        </w:rPr>
        <w:tab/>
        <w:t>Incompatibilità</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Non pertinente.</w:t>
      </w: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6.3</w:t>
      </w:r>
      <w:r>
        <w:rPr>
          <w:b/>
          <w:sz w:val="22"/>
          <w:lang w:val="it-IT"/>
        </w:rPr>
        <w:tab/>
        <w:t>Periodo di validità</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2 anni.</w:t>
      </w:r>
    </w:p>
    <w:p w:rsidR="00197706" w:rsidRDefault="00197706">
      <w:pPr>
        <w:tabs>
          <w:tab w:val="left" w:pos="567"/>
        </w:tabs>
        <w:jc w:val="both"/>
        <w:rPr>
          <w:sz w:val="22"/>
          <w:lang w:val="it-IT"/>
        </w:rPr>
      </w:pPr>
    </w:p>
    <w:p w:rsidR="00197706" w:rsidRDefault="00197706">
      <w:pPr>
        <w:tabs>
          <w:tab w:val="left" w:pos="567"/>
        </w:tabs>
        <w:jc w:val="both"/>
        <w:rPr>
          <w:sz w:val="22"/>
          <w:lang w:val="it-IT"/>
        </w:rPr>
      </w:pPr>
      <w:r>
        <w:rPr>
          <w:b/>
          <w:sz w:val="22"/>
          <w:lang w:val="it-IT"/>
        </w:rPr>
        <w:t>6.4</w:t>
      </w:r>
      <w:r>
        <w:rPr>
          <w:b/>
          <w:sz w:val="22"/>
          <w:lang w:val="it-IT"/>
        </w:rPr>
        <w:tab/>
        <w:t>Precauzioni particolari per la conservazione</w:t>
      </w:r>
    </w:p>
    <w:p w:rsidR="00197706" w:rsidRDefault="00197706">
      <w:pPr>
        <w:tabs>
          <w:tab w:val="left" w:pos="567"/>
        </w:tabs>
        <w:rPr>
          <w:sz w:val="22"/>
          <w:lang w:val="it-IT"/>
        </w:rPr>
      </w:pPr>
    </w:p>
    <w:p w:rsidR="00197706" w:rsidRDefault="00197706">
      <w:pPr>
        <w:pStyle w:val="Header"/>
        <w:numPr>
          <w:ilvl w:val="12"/>
          <w:numId w:val="0"/>
        </w:numPr>
        <w:tabs>
          <w:tab w:val="clear" w:pos="4536"/>
          <w:tab w:val="clear" w:pos="9072"/>
          <w:tab w:val="left" w:pos="560"/>
        </w:tabs>
        <w:rPr>
          <w:rFonts w:ascii="Times New Roman" w:hAnsi="Times New Roman"/>
        </w:rPr>
      </w:pPr>
      <w:r>
        <w:rPr>
          <w:rFonts w:ascii="Times New Roman" w:hAnsi="Times New Roman"/>
        </w:rPr>
        <w:t>Non conservare a temperatura superiore ai 25°C.</w:t>
      </w:r>
    </w:p>
    <w:p w:rsidR="00197706" w:rsidRDefault="00197706">
      <w:pPr>
        <w:pStyle w:val="Header"/>
        <w:numPr>
          <w:ilvl w:val="12"/>
          <w:numId w:val="0"/>
        </w:numPr>
        <w:tabs>
          <w:tab w:val="clear" w:pos="4536"/>
          <w:tab w:val="clear" w:pos="9072"/>
          <w:tab w:val="left" w:pos="560"/>
        </w:tabs>
        <w:rPr>
          <w:rFonts w:ascii="Times New Roman" w:hAnsi="Times New Roman"/>
        </w:rPr>
      </w:pPr>
      <w:r>
        <w:rPr>
          <w:rFonts w:ascii="Times New Roman" w:hAnsi="Times New Roman"/>
        </w:rPr>
        <w:t>Tenere il contenitore ben chiuso per proteggerl</w:t>
      </w:r>
      <w:r w:rsidR="000E3DAC">
        <w:rPr>
          <w:rFonts w:ascii="Times New Roman" w:hAnsi="Times New Roman"/>
        </w:rPr>
        <w:t>o</w:t>
      </w:r>
      <w:r>
        <w:rPr>
          <w:rFonts w:ascii="Times New Roman" w:hAnsi="Times New Roman"/>
        </w:rPr>
        <w:t xml:space="preserve"> dalla luce e dall’umidità.</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6.5</w:t>
      </w:r>
      <w:r>
        <w:rPr>
          <w:b/>
          <w:sz w:val="22"/>
          <w:lang w:val="it-IT"/>
        </w:rPr>
        <w:tab/>
        <w:t>Natura e contenuto del contenitore</w:t>
      </w:r>
    </w:p>
    <w:p w:rsidR="00197706" w:rsidRDefault="00197706">
      <w:pPr>
        <w:tabs>
          <w:tab w:val="left" w:pos="567"/>
        </w:tabs>
        <w:rPr>
          <w:sz w:val="22"/>
          <w:lang w:val="it-IT"/>
        </w:rPr>
      </w:pPr>
    </w:p>
    <w:p w:rsidR="00197706" w:rsidRDefault="00197706">
      <w:pPr>
        <w:tabs>
          <w:tab w:val="left" w:pos="567"/>
        </w:tabs>
        <w:rPr>
          <w:b/>
          <w:sz w:val="22"/>
          <w:lang w:val="it-IT"/>
        </w:rPr>
      </w:pPr>
      <w:r>
        <w:rPr>
          <w:sz w:val="22"/>
          <w:lang w:val="it-IT"/>
        </w:rPr>
        <w:t>Flaconi HDPE da 100 e 500 capsule rigide. Ogni flacone contiene anche una unità di essiccante a base di granuli di carbone attivo e gel di silice granulare.</w:t>
      </w:r>
    </w:p>
    <w:p w:rsidR="00197706" w:rsidRDefault="00197706">
      <w:pPr>
        <w:tabs>
          <w:tab w:val="left" w:pos="567"/>
        </w:tabs>
        <w:rPr>
          <w:sz w:val="22"/>
          <w:lang w:val="it-IT"/>
        </w:rPr>
      </w:pPr>
      <w:r>
        <w:rPr>
          <w:sz w:val="22"/>
          <w:lang w:val="it-IT"/>
        </w:rPr>
        <w:t>È possibile che non tutte le confezioni siano commercializzate.</w:t>
      </w:r>
    </w:p>
    <w:p w:rsidR="0038500C" w:rsidRDefault="0038500C">
      <w:pPr>
        <w:tabs>
          <w:tab w:val="left" w:pos="567"/>
        </w:tabs>
        <w:rPr>
          <w:sz w:val="22"/>
          <w:lang w:val="it-IT"/>
        </w:rPr>
      </w:pPr>
    </w:p>
    <w:p w:rsidR="00197706" w:rsidRDefault="00197706">
      <w:pPr>
        <w:tabs>
          <w:tab w:val="left" w:pos="567"/>
        </w:tabs>
        <w:rPr>
          <w:b/>
          <w:sz w:val="22"/>
          <w:lang w:val="it-IT"/>
        </w:rPr>
      </w:pPr>
      <w:r>
        <w:rPr>
          <w:b/>
          <w:sz w:val="22"/>
          <w:lang w:val="it-IT"/>
        </w:rPr>
        <w:t>6.6</w:t>
      </w:r>
      <w:r>
        <w:rPr>
          <w:b/>
          <w:sz w:val="22"/>
          <w:lang w:val="it-IT"/>
        </w:rPr>
        <w:tab/>
        <w:t>Precauzioni particolari per lo smaltimento e la manipolazione</w:t>
      </w:r>
    </w:p>
    <w:p w:rsidR="00197706" w:rsidRDefault="00197706">
      <w:pPr>
        <w:tabs>
          <w:tab w:val="left" w:pos="567"/>
        </w:tabs>
        <w:rPr>
          <w:sz w:val="22"/>
          <w:lang w:val="it-IT"/>
        </w:rPr>
      </w:pPr>
    </w:p>
    <w:p w:rsidR="00197706" w:rsidRDefault="00197706">
      <w:pPr>
        <w:pStyle w:val="BodyText"/>
        <w:tabs>
          <w:tab w:val="left" w:pos="567"/>
        </w:tabs>
      </w:pPr>
      <w:r>
        <w:t>Non pertinente</w:t>
      </w:r>
    </w:p>
    <w:p w:rsidR="00197706" w:rsidRDefault="00197706">
      <w:pPr>
        <w:tabs>
          <w:tab w:val="left" w:pos="567"/>
        </w:tabs>
        <w:rPr>
          <w:sz w:val="22"/>
          <w:lang w:val="it-IT"/>
        </w:rPr>
      </w:pPr>
    </w:p>
    <w:p w:rsidR="00197706" w:rsidRDefault="00197706">
      <w:pPr>
        <w:tabs>
          <w:tab w:val="left" w:pos="567"/>
        </w:tabs>
        <w:jc w:val="both"/>
        <w:rPr>
          <w:sz w:val="22"/>
          <w:lang w:val="it-IT"/>
        </w:rPr>
      </w:pPr>
    </w:p>
    <w:p w:rsidR="00197706" w:rsidRDefault="00197706">
      <w:pPr>
        <w:tabs>
          <w:tab w:val="left" w:pos="567"/>
        </w:tabs>
        <w:rPr>
          <w:b/>
          <w:sz w:val="22"/>
          <w:lang w:val="it-IT"/>
        </w:rPr>
      </w:pPr>
      <w:r>
        <w:rPr>
          <w:b/>
          <w:sz w:val="22"/>
          <w:lang w:val="it-IT"/>
        </w:rPr>
        <w:t>7.</w:t>
      </w:r>
      <w:r>
        <w:rPr>
          <w:b/>
          <w:sz w:val="22"/>
          <w:lang w:val="it-IT"/>
        </w:rPr>
        <w:tab/>
        <w:t>TITOLARE DELL'AUTORIZZAZIONE ALL'IMMISSIONE IN COMMERCIO</w:t>
      </w:r>
    </w:p>
    <w:p w:rsidR="00197706" w:rsidRDefault="00197706">
      <w:pPr>
        <w:tabs>
          <w:tab w:val="left" w:pos="567"/>
        </w:tabs>
        <w:rPr>
          <w:sz w:val="22"/>
          <w:lang w:val="it-IT"/>
        </w:rPr>
      </w:pPr>
    </w:p>
    <w:p w:rsidR="00197706" w:rsidRDefault="006F6EBB">
      <w:pPr>
        <w:tabs>
          <w:tab w:val="left" w:pos="567"/>
        </w:tabs>
        <w:rPr>
          <w:sz w:val="22"/>
          <w:lang w:val="it-IT"/>
        </w:rPr>
      </w:pPr>
      <w:r>
        <w:rPr>
          <w:sz w:val="22"/>
          <w:lang w:val="it-IT"/>
        </w:rPr>
        <w:t>Recordati Rare Diseases</w:t>
      </w:r>
    </w:p>
    <w:p w:rsidR="00197706" w:rsidRDefault="00197706">
      <w:pPr>
        <w:tabs>
          <w:tab w:val="left" w:pos="567"/>
        </w:tabs>
        <w:rPr>
          <w:sz w:val="22"/>
          <w:lang w:val="it-IT"/>
        </w:rPr>
      </w:pPr>
      <w:r>
        <w:rPr>
          <w:sz w:val="22"/>
          <w:lang w:val="it-IT"/>
        </w:rPr>
        <w:t xml:space="preserve">Immeuble "Le </w:t>
      </w:r>
      <w:r w:rsidR="00DA44EA">
        <w:rPr>
          <w:sz w:val="22"/>
          <w:lang w:val="it-IT"/>
        </w:rPr>
        <w:t>Wilson</w:t>
      </w:r>
      <w:r>
        <w:rPr>
          <w:sz w:val="22"/>
          <w:lang w:val="it-IT"/>
        </w:rPr>
        <w:t>"</w:t>
      </w:r>
    </w:p>
    <w:p w:rsidR="005B4074" w:rsidRDefault="005B4074">
      <w:pPr>
        <w:tabs>
          <w:tab w:val="left" w:pos="567"/>
        </w:tabs>
        <w:rPr>
          <w:sz w:val="22"/>
          <w:lang w:val="it-IT"/>
        </w:rPr>
      </w:pPr>
      <w:r>
        <w:rPr>
          <w:sz w:val="22"/>
          <w:lang w:val="it-IT"/>
        </w:rPr>
        <w:t>70 avenue du Général de Gaulle</w:t>
      </w:r>
    </w:p>
    <w:p w:rsidR="00197706" w:rsidRDefault="00197706">
      <w:pPr>
        <w:tabs>
          <w:tab w:val="left" w:pos="567"/>
        </w:tabs>
        <w:rPr>
          <w:sz w:val="22"/>
          <w:lang w:val="it-IT"/>
        </w:rPr>
      </w:pPr>
      <w:r>
        <w:rPr>
          <w:sz w:val="22"/>
          <w:lang w:val="it-IT"/>
        </w:rPr>
        <w:t>F-92</w:t>
      </w:r>
      <w:r w:rsidR="005B4074">
        <w:rPr>
          <w:sz w:val="22"/>
          <w:lang w:val="it-IT"/>
        </w:rPr>
        <w:t>800 Puteaux</w:t>
      </w:r>
    </w:p>
    <w:p w:rsidR="00197706" w:rsidRDefault="00197706">
      <w:pPr>
        <w:tabs>
          <w:tab w:val="left" w:pos="567"/>
        </w:tabs>
        <w:rPr>
          <w:sz w:val="22"/>
          <w:lang w:val="it-IT"/>
        </w:rPr>
      </w:pPr>
      <w:r>
        <w:rPr>
          <w:sz w:val="22"/>
          <w:lang w:val="it-IT"/>
        </w:rPr>
        <w:t>Francia</w:t>
      </w:r>
    </w:p>
    <w:p w:rsidR="00197706" w:rsidRDefault="00197706">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8.</w:t>
      </w:r>
      <w:r>
        <w:rPr>
          <w:b/>
          <w:sz w:val="22"/>
          <w:lang w:val="it-IT"/>
        </w:rPr>
        <w:tab/>
        <w:t>NUMERO(I) DI AUTORIZZAZIONE ALL’IMMISSIONE IN COMMERCIO</w:t>
      </w:r>
    </w:p>
    <w:p w:rsidR="00197706" w:rsidRDefault="00197706">
      <w:pPr>
        <w:tabs>
          <w:tab w:val="left" w:pos="567"/>
        </w:tabs>
        <w:rPr>
          <w:sz w:val="22"/>
          <w:lang w:val="it-IT"/>
        </w:rPr>
      </w:pPr>
    </w:p>
    <w:p w:rsidR="00197706" w:rsidRDefault="00197706">
      <w:pPr>
        <w:tabs>
          <w:tab w:val="left" w:pos="560"/>
        </w:tabs>
        <w:rPr>
          <w:b/>
          <w:sz w:val="22"/>
          <w:lang w:val="it-IT"/>
        </w:rPr>
      </w:pPr>
      <w:r>
        <w:rPr>
          <w:sz w:val="22"/>
          <w:lang w:val="it-IT"/>
        </w:rPr>
        <w:t>EU/1/97/039/001 (100 capsule rigide per flacone), EU/1/97/039/002 (500 capsule rigide per flacone).</w:t>
      </w:r>
    </w:p>
    <w:p w:rsidR="00197706" w:rsidRDefault="00197706">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9.</w:t>
      </w:r>
      <w:r>
        <w:rPr>
          <w:b/>
          <w:sz w:val="22"/>
          <w:lang w:val="it-IT"/>
        </w:rPr>
        <w:tab/>
        <w:t>DATA DELLA PRIMA AUTORIZZAZIONE/RINNOVO DELL'AUTORIZZAZIONE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Data della prima autorizzazione: 23 giugno 1997.</w:t>
      </w:r>
    </w:p>
    <w:p w:rsidR="00197706" w:rsidRDefault="00197706">
      <w:pPr>
        <w:tabs>
          <w:tab w:val="left" w:pos="567"/>
        </w:tabs>
        <w:rPr>
          <w:sz w:val="22"/>
          <w:lang w:val="it-IT"/>
        </w:rPr>
      </w:pPr>
      <w:r>
        <w:rPr>
          <w:sz w:val="22"/>
          <w:lang w:val="it-IT"/>
        </w:rPr>
        <w:t xml:space="preserve">Data dell'ultimo rinnovo: </w:t>
      </w:r>
      <w:r w:rsidR="00FF616C">
        <w:rPr>
          <w:sz w:val="22"/>
          <w:lang w:val="it-IT"/>
        </w:rPr>
        <w:t>23</w:t>
      </w:r>
      <w:r w:rsidR="004213F9">
        <w:rPr>
          <w:sz w:val="22"/>
          <w:lang w:val="it-IT"/>
        </w:rPr>
        <w:t xml:space="preserve"> giugno 2007</w:t>
      </w:r>
      <w:r>
        <w:rPr>
          <w:sz w:val="22"/>
          <w:lang w:val="it-IT"/>
        </w:rPr>
        <w:t>.</w:t>
      </w:r>
    </w:p>
    <w:p w:rsidR="00197706" w:rsidRDefault="00197706">
      <w:pPr>
        <w:tabs>
          <w:tab w:val="left" w:pos="567"/>
        </w:tabs>
        <w:rPr>
          <w:b/>
          <w:sz w:val="22"/>
          <w:lang w:val="it-IT"/>
        </w:rPr>
      </w:pPr>
    </w:p>
    <w:p w:rsidR="00197706" w:rsidRDefault="00197706">
      <w:pPr>
        <w:tabs>
          <w:tab w:val="left" w:pos="567"/>
        </w:tabs>
        <w:rPr>
          <w:b/>
          <w:sz w:val="22"/>
          <w:lang w:val="it-IT"/>
        </w:rPr>
      </w:pPr>
    </w:p>
    <w:p w:rsidR="00197706" w:rsidRDefault="00197706">
      <w:pPr>
        <w:tabs>
          <w:tab w:val="left" w:pos="567"/>
        </w:tabs>
        <w:rPr>
          <w:b/>
          <w:sz w:val="22"/>
          <w:lang w:val="it-IT"/>
        </w:rPr>
      </w:pPr>
      <w:r>
        <w:rPr>
          <w:b/>
          <w:sz w:val="22"/>
          <w:lang w:val="it-IT"/>
        </w:rPr>
        <w:t>10.</w:t>
      </w:r>
      <w:r>
        <w:rPr>
          <w:b/>
          <w:sz w:val="22"/>
          <w:lang w:val="it-IT"/>
        </w:rPr>
        <w:tab/>
        <w:t>DATA DI REVISIONE DEL TESTO</w:t>
      </w:r>
    </w:p>
    <w:p w:rsidR="00197706" w:rsidRDefault="00197706">
      <w:pPr>
        <w:tabs>
          <w:tab w:val="left" w:pos="567"/>
        </w:tabs>
        <w:rPr>
          <w:b/>
          <w:sz w:val="22"/>
          <w:lang w:val="it-IT"/>
        </w:rPr>
      </w:pPr>
    </w:p>
    <w:p w:rsidR="00F8255F" w:rsidRDefault="00F8255F">
      <w:pPr>
        <w:tabs>
          <w:tab w:val="left" w:pos="567"/>
        </w:tabs>
        <w:rPr>
          <w:b/>
          <w:sz w:val="22"/>
          <w:lang w:val="it-IT"/>
        </w:rPr>
      </w:pPr>
    </w:p>
    <w:p w:rsidR="00F8255F" w:rsidRDefault="00F8255F">
      <w:pPr>
        <w:tabs>
          <w:tab w:val="left" w:pos="567"/>
        </w:tabs>
        <w:rPr>
          <w:b/>
          <w:sz w:val="22"/>
          <w:lang w:val="it-IT"/>
        </w:rPr>
      </w:pPr>
    </w:p>
    <w:p w:rsidR="00197706" w:rsidRDefault="00197706">
      <w:pPr>
        <w:tabs>
          <w:tab w:val="left" w:pos="567"/>
        </w:tabs>
        <w:rPr>
          <w:b/>
          <w:sz w:val="22"/>
          <w:lang w:val="it-IT"/>
        </w:rPr>
      </w:pPr>
      <w:r w:rsidRPr="002214F3">
        <w:rPr>
          <w:noProof/>
          <w:sz w:val="22"/>
          <w:szCs w:val="22"/>
          <w:lang w:val="it-IT"/>
        </w:rPr>
        <w:t>Informazioni più dettagliate su questo medicinale sono disponibili sul sito web dell</w:t>
      </w:r>
      <w:r>
        <w:rPr>
          <w:noProof/>
          <w:sz w:val="22"/>
          <w:szCs w:val="22"/>
          <w:lang w:val="it-IT"/>
        </w:rPr>
        <w:t xml:space="preserve">a </w:t>
      </w:r>
      <w:r w:rsidRPr="002214F3">
        <w:rPr>
          <w:noProof/>
          <w:sz w:val="22"/>
          <w:szCs w:val="22"/>
          <w:lang w:val="it-IT"/>
        </w:rPr>
        <w:t xml:space="preserve">Agenzia Europea dei Medicinali (EMEA): </w:t>
      </w:r>
      <w:hyperlink r:id="rId12" w:history="1">
        <w:r w:rsidR="00F8255F" w:rsidRPr="0010366F">
          <w:rPr>
            <w:rStyle w:val="Hyperlink"/>
            <w:noProof/>
            <w:sz w:val="22"/>
            <w:szCs w:val="22"/>
            <w:lang w:val="it-IT"/>
          </w:rPr>
          <w:t>http://www.ema.europa.eu</w:t>
        </w:r>
      </w:hyperlink>
      <w:r>
        <w:rPr>
          <w:b/>
          <w:sz w:val="22"/>
          <w:lang w:val="it-IT"/>
        </w:rPr>
        <w:br w:type="page"/>
        <w:t>1.</w:t>
      </w:r>
      <w:r>
        <w:rPr>
          <w:b/>
          <w:sz w:val="22"/>
          <w:lang w:val="it-IT"/>
        </w:rPr>
        <w:tab/>
        <w:t>DENOMINAZIONE DEL MEDICINALE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 xml:space="preserve">CYSTAGON 150 mg </w:t>
      </w:r>
      <w:r w:rsidR="0084504F">
        <w:rPr>
          <w:sz w:val="22"/>
          <w:lang w:val="it-IT"/>
        </w:rPr>
        <w:t>C</w:t>
      </w:r>
      <w:r>
        <w:rPr>
          <w:sz w:val="22"/>
          <w:lang w:val="it-IT"/>
        </w:rPr>
        <w:t>apsule rigide</w:t>
      </w:r>
    </w:p>
    <w:p w:rsidR="00197706" w:rsidRDefault="00197706">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2.</w:t>
      </w:r>
      <w:r>
        <w:rPr>
          <w:b/>
          <w:sz w:val="22"/>
          <w:lang w:val="it-IT"/>
        </w:rPr>
        <w:tab/>
        <w:t>COMPOSIZIONE QUALITATIVA E QUANTITATIVA</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Ogni capsula rigida contiene 150 mg di cisteamina (come mercaptamina bitartrato).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Per l’elenco completo degli eccipienti, vedere paragrafo 6.1</w:t>
      </w:r>
    </w:p>
    <w:p w:rsidR="00197706" w:rsidRDefault="00197706">
      <w:pPr>
        <w:pStyle w:val="Header"/>
        <w:tabs>
          <w:tab w:val="clear" w:pos="4536"/>
          <w:tab w:val="clear" w:pos="9072"/>
          <w:tab w:val="left" w:pos="567"/>
        </w:tabs>
        <w:rPr>
          <w:rFonts w:ascii="Times New Roman" w:hAnsi="Times New Roman"/>
        </w:rPr>
      </w:pP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3.</w:t>
      </w:r>
      <w:r>
        <w:rPr>
          <w:b/>
          <w:sz w:val="22"/>
          <w:lang w:val="it-IT"/>
        </w:rPr>
        <w:tab/>
        <w:t>FORMA FARMACEUTICA</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Capsula rigida</w:t>
      </w:r>
    </w:p>
    <w:p w:rsidR="00197706" w:rsidRDefault="00197706">
      <w:pPr>
        <w:tabs>
          <w:tab w:val="left" w:pos="567"/>
        </w:tabs>
        <w:rPr>
          <w:sz w:val="22"/>
          <w:lang w:val="it-IT"/>
        </w:rPr>
      </w:pPr>
      <w:r>
        <w:rPr>
          <w:sz w:val="22"/>
          <w:lang w:val="it-IT"/>
        </w:rPr>
        <w:t xml:space="preserve">Capsule rigide opache, di colore bianco, con </w:t>
      </w:r>
      <w:r w:rsidR="00EF183E" w:rsidRPr="0084504F">
        <w:rPr>
          <w:sz w:val="22"/>
          <w:szCs w:val="22"/>
          <w:lang w:val="it-IT"/>
        </w:rPr>
        <w:t xml:space="preserve">impresso </w:t>
      </w:r>
      <w:r>
        <w:rPr>
          <w:sz w:val="22"/>
          <w:lang w:val="it-IT"/>
        </w:rPr>
        <w:t>CYSTAGON 150 sul corpo della capsula e MYLAN sulla testa.</w:t>
      </w:r>
    </w:p>
    <w:p w:rsidR="00197706" w:rsidRDefault="00197706">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4.</w:t>
      </w:r>
      <w:r>
        <w:rPr>
          <w:b/>
          <w:sz w:val="22"/>
          <w:lang w:val="it-IT"/>
        </w:rPr>
        <w:tab/>
        <w:t>INFORMAZIONI CLINICHE</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4.1</w:t>
      </w:r>
      <w:r>
        <w:rPr>
          <w:b/>
          <w:sz w:val="22"/>
          <w:lang w:val="it-IT"/>
        </w:rPr>
        <w:tab/>
        <w:t>Indicazioni terapeutiche</w:t>
      </w:r>
    </w:p>
    <w:p w:rsidR="00197706" w:rsidRDefault="00197706">
      <w:pPr>
        <w:tabs>
          <w:tab w:val="left" w:pos="567"/>
        </w:tabs>
        <w:rPr>
          <w:sz w:val="22"/>
          <w:lang w:val="it-IT"/>
        </w:rPr>
      </w:pPr>
    </w:p>
    <w:p w:rsidR="00197706" w:rsidRDefault="00197706">
      <w:pPr>
        <w:pStyle w:val="BodyText"/>
        <w:tabs>
          <w:tab w:val="left" w:pos="567"/>
        </w:tabs>
      </w:pPr>
      <w:r>
        <w:t>CYSTAGON è indicato per il trattamento della cistinosi nefropatica manifesta. La cisteamina riduce l'accumulo della cistina in alcune cellule (ad esempio leucociti e cellule muscolari ed epatiche) di pazienti con cistinosi nefropatica e, se il trattamento è iniziato precocemente, ritarda la comparsa di insufficienza renale.</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4.2</w:t>
      </w:r>
      <w:r>
        <w:rPr>
          <w:b/>
          <w:sz w:val="22"/>
          <w:lang w:val="it-IT"/>
        </w:rPr>
        <w:tab/>
        <w:t>Posologia e modo di somministrazione</w:t>
      </w:r>
    </w:p>
    <w:p w:rsidR="00197706" w:rsidRDefault="00197706">
      <w:pPr>
        <w:tabs>
          <w:tab w:val="left" w:pos="567"/>
        </w:tabs>
        <w:rPr>
          <w:sz w:val="22"/>
          <w:lang w:val="it-IT"/>
        </w:rPr>
      </w:pPr>
    </w:p>
    <w:p w:rsidR="00197706" w:rsidRDefault="00197706">
      <w:pPr>
        <w:tabs>
          <w:tab w:val="left" w:pos="567"/>
        </w:tabs>
        <w:rPr>
          <w:i/>
          <w:sz w:val="22"/>
          <w:lang w:val="it-IT"/>
        </w:rPr>
      </w:pPr>
      <w:r>
        <w:rPr>
          <w:sz w:val="22"/>
          <w:lang w:val="it-IT"/>
        </w:rPr>
        <w:t>Il trattamento con CYSTAGON va iniziato sotto la guida di un medico esperto nel trattamento della cistinosi.</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Lo scopo della terapia è di mantenere i livelli di cistina leucocitaria al di sotto di 1 nmol emicistina/mg di proteina. I livelli leucocitari di cistina devono essere quindi determinati sistematicamente per adattare il dosaggio, cioè venir misurati 5 o 6 ore dopo la somministrazione, frequentemente controllati all' inizio della terapia (ad esempio mensilmente) ed in seguito ogni 3-4 mesi quando si è raggiunto un dosaggio stabile.</w:t>
      </w:r>
    </w:p>
    <w:p w:rsidR="00197706" w:rsidRDefault="00197706">
      <w:pPr>
        <w:tabs>
          <w:tab w:val="left" w:pos="567"/>
        </w:tabs>
        <w:rPr>
          <w:sz w:val="22"/>
          <w:lang w:val="it-IT"/>
        </w:rPr>
      </w:pPr>
    </w:p>
    <w:p w:rsidR="00197706" w:rsidRDefault="00197706">
      <w:pPr>
        <w:tabs>
          <w:tab w:val="left" w:pos="567"/>
        </w:tabs>
        <w:ind w:left="567" w:hanging="567"/>
        <w:rPr>
          <w:sz w:val="22"/>
          <w:lang w:val="it-IT"/>
        </w:rPr>
      </w:pPr>
      <w:r>
        <w:rPr>
          <w:sz w:val="22"/>
          <w:lang w:val="it-IT"/>
        </w:rPr>
        <w:sym w:font="Symbol" w:char="F0B7"/>
      </w:r>
      <w:r>
        <w:rPr>
          <w:sz w:val="22"/>
          <w:lang w:val="it-IT"/>
        </w:rPr>
        <w:tab/>
      </w:r>
      <w:r>
        <w:rPr>
          <w:i/>
          <w:sz w:val="22"/>
          <w:lang w:val="it-IT"/>
        </w:rPr>
        <w:t>Per i bambini fino a 12 anni</w:t>
      </w:r>
      <w:r>
        <w:rPr>
          <w:sz w:val="22"/>
          <w:lang w:val="it-IT"/>
        </w:rPr>
        <w:t xml:space="preserve"> </w:t>
      </w:r>
      <w:r>
        <w:rPr>
          <w:i/>
          <w:sz w:val="22"/>
          <w:lang w:val="it-IT"/>
        </w:rPr>
        <w:t>di età</w:t>
      </w:r>
      <w:r>
        <w:rPr>
          <w:sz w:val="22"/>
          <w:lang w:val="it-IT"/>
        </w:rPr>
        <w:t xml:space="preserve"> il dosaggio di CYSTAGON deve essere stabilito in base alla superficie corporea (g/m</w:t>
      </w:r>
      <w:r>
        <w:rPr>
          <w:sz w:val="22"/>
          <w:vertAlign w:val="superscript"/>
          <w:lang w:val="it-IT"/>
        </w:rPr>
        <w:t>2</w:t>
      </w:r>
      <w:r>
        <w:rPr>
          <w:sz w:val="22"/>
          <w:lang w:val="it-IT"/>
        </w:rPr>
        <w:t>/giorno). La dose raccomandata è 1,30 g/m</w:t>
      </w:r>
      <w:r>
        <w:rPr>
          <w:sz w:val="22"/>
          <w:vertAlign w:val="superscript"/>
          <w:lang w:val="it-IT"/>
        </w:rPr>
        <w:t>2</w:t>
      </w:r>
      <w:r>
        <w:rPr>
          <w:sz w:val="22"/>
          <w:lang w:val="it-IT"/>
        </w:rPr>
        <w:t xml:space="preserve">/giorno di base libera suddivisa in quattro dosi giornaliere. </w:t>
      </w:r>
    </w:p>
    <w:p w:rsidR="00EF183E" w:rsidRDefault="00EF183E">
      <w:pPr>
        <w:tabs>
          <w:tab w:val="left" w:pos="567"/>
        </w:tabs>
        <w:ind w:left="567" w:hanging="567"/>
        <w:rPr>
          <w:sz w:val="22"/>
          <w:lang w:val="it-IT"/>
        </w:rPr>
      </w:pPr>
    </w:p>
    <w:p w:rsidR="00197706" w:rsidRDefault="00197706">
      <w:pPr>
        <w:tabs>
          <w:tab w:val="left" w:pos="567"/>
        </w:tabs>
        <w:ind w:left="567" w:hanging="567"/>
        <w:jc w:val="both"/>
        <w:rPr>
          <w:sz w:val="22"/>
          <w:lang w:val="it-IT"/>
        </w:rPr>
      </w:pPr>
      <w:r>
        <w:rPr>
          <w:sz w:val="22"/>
          <w:lang w:val="it-IT"/>
        </w:rPr>
        <w:sym w:font="Symbol" w:char="F0B7"/>
      </w:r>
      <w:r>
        <w:rPr>
          <w:sz w:val="22"/>
          <w:lang w:val="it-IT"/>
        </w:rPr>
        <w:tab/>
      </w:r>
      <w:r>
        <w:rPr>
          <w:i/>
          <w:sz w:val="22"/>
          <w:lang w:val="it-IT"/>
        </w:rPr>
        <w:t>Per pazienti oltre 12 anni</w:t>
      </w:r>
      <w:r>
        <w:rPr>
          <w:sz w:val="22"/>
          <w:lang w:val="it-IT"/>
        </w:rPr>
        <w:t xml:space="preserve"> </w:t>
      </w:r>
      <w:r>
        <w:rPr>
          <w:i/>
          <w:sz w:val="22"/>
          <w:lang w:val="it-IT"/>
        </w:rPr>
        <w:t>di età e 50 kg</w:t>
      </w:r>
      <w:r>
        <w:rPr>
          <w:sz w:val="22"/>
          <w:lang w:val="it-IT"/>
        </w:rPr>
        <w:t xml:space="preserve"> </w:t>
      </w:r>
      <w:r>
        <w:rPr>
          <w:i/>
          <w:sz w:val="22"/>
          <w:lang w:val="it-IT"/>
        </w:rPr>
        <w:t>di peso corporeo</w:t>
      </w:r>
      <w:r>
        <w:rPr>
          <w:sz w:val="22"/>
          <w:lang w:val="it-IT"/>
        </w:rPr>
        <w:t xml:space="preserve"> la dose di CYSTAGON raccomandata è 2 g/giorno suddivisa in quattro dosi giornaliere.</w:t>
      </w:r>
    </w:p>
    <w:p w:rsidR="00197706" w:rsidRDefault="00197706">
      <w:pPr>
        <w:tabs>
          <w:tab w:val="left" w:pos="567"/>
        </w:tabs>
        <w:jc w:val="both"/>
        <w:rPr>
          <w:sz w:val="22"/>
          <w:lang w:val="it-IT"/>
        </w:rPr>
      </w:pPr>
    </w:p>
    <w:p w:rsidR="00197706" w:rsidRDefault="00197706">
      <w:pPr>
        <w:tabs>
          <w:tab w:val="left" w:pos="567"/>
        </w:tabs>
        <w:rPr>
          <w:sz w:val="22"/>
          <w:lang w:val="it-IT"/>
        </w:rPr>
      </w:pPr>
      <w:r>
        <w:rPr>
          <w:sz w:val="22"/>
          <w:lang w:val="it-IT"/>
        </w:rPr>
        <w:t>Il dosaggio iniziale dovrà essere tra 1/4 e 1/6 della dose prevista di mantenimento, aumentando gradualmente in 4-6 settimane per evitare intolleranza. La dose può essere aumentata se la tolleranza è buona e se il tasso di cistina leucocitaria rimane &gt; 1 nmol emicistina/mg di proteina. La dose massima di CYSTAGON utilizzata in test clinici è stata di 1,95 g/m</w:t>
      </w:r>
      <w:r>
        <w:rPr>
          <w:sz w:val="22"/>
          <w:vertAlign w:val="superscript"/>
          <w:lang w:val="it-IT"/>
        </w:rPr>
        <w:t>2</w:t>
      </w:r>
      <w:r>
        <w:rPr>
          <w:sz w:val="22"/>
          <w:lang w:val="it-IT"/>
        </w:rPr>
        <w:t xml:space="preserve"> /giorno.</w:t>
      </w:r>
    </w:p>
    <w:p w:rsidR="00197706" w:rsidRDefault="00197706">
      <w:pPr>
        <w:tabs>
          <w:tab w:val="left" w:pos="567"/>
        </w:tabs>
        <w:rPr>
          <w:sz w:val="22"/>
          <w:lang w:val="it-IT"/>
        </w:rPr>
      </w:pPr>
      <w:r>
        <w:rPr>
          <w:sz w:val="22"/>
          <w:lang w:val="it-IT"/>
        </w:rPr>
        <w:t>Non è raccomandato l’uso di dosi superiori a 1,95 g/m</w:t>
      </w:r>
      <w:r>
        <w:rPr>
          <w:sz w:val="22"/>
          <w:vertAlign w:val="superscript"/>
          <w:lang w:val="it-IT"/>
        </w:rPr>
        <w:t>2</w:t>
      </w:r>
      <w:r>
        <w:rPr>
          <w:sz w:val="22"/>
          <w:lang w:val="it-IT"/>
        </w:rPr>
        <w:t>/giorno (vedere paragrafo 4.4).</w:t>
      </w:r>
    </w:p>
    <w:p w:rsidR="00197706" w:rsidRDefault="00197706">
      <w:pPr>
        <w:tabs>
          <w:tab w:val="left" w:pos="567"/>
        </w:tabs>
        <w:rPr>
          <w:sz w:val="22"/>
          <w:lang w:val="it-IT"/>
        </w:rPr>
      </w:pPr>
    </w:p>
    <w:p w:rsidR="00197706" w:rsidRDefault="00197706">
      <w:pPr>
        <w:rPr>
          <w:sz w:val="22"/>
          <w:lang w:val="it-IT"/>
        </w:rPr>
      </w:pPr>
      <w:r>
        <w:rPr>
          <w:sz w:val="22"/>
          <w:lang w:val="it-IT"/>
        </w:rPr>
        <w:t>La tolleranza della cisteamina a livello digestivo migliora se il medicinale viene assunto con i pasti o subito dopo.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Ai bambini di circa sei anni o meno che potrebbero correre il rischio di aspirazione, le capsule rigide vanno aperte ed il contenuto spruzzato sul cibo. L'esperienza indica che alimenti come latte, patate ed altri prodotti amidacei sono ben adatti ad essere mescolati con la polvere di CYSTAGON. Bevande acide come succo d'arancia vanno però evitate in quanto la polvere non si mescola bene e può formare un precipitato.</w:t>
      </w:r>
    </w:p>
    <w:p w:rsidR="00197706" w:rsidRDefault="00197706">
      <w:pPr>
        <w:tabs>
          <w:tab w:val="left" w:pos="567"/>
        </w:tabs>
        <w:rPr>
          <w:i/>
          <w:sz w:val="22"/>
          <w:lang w:val="it-IT"/>
        </w:rPr>
      </w:pPr>
    </w:p>
    <w:p w:rsidR="00197706" w:rsidRDefault="00197706">
      <w:pPr>
        <w:tabs>
          <w:tab w:val="left" w:pos="567"/>
        </w:tabs>
        <w:rPr>
          <w:i/>
          <w:sz w:val="22"/>
          <w:lang w:val="it-IT"/>
        </w:rPr>
      </w:pPr>
      <w:r>
        <w:rPr>
          <w:i/>
          <w:sz w:val="22"/>
          <w:lang w:val="it-IT"/>
        </w:rPr>
        <w:t>Pazienti sotto dialisi o dopo un trapianto:</w:t>
      </w:r>
    </w:p>
    <w:p w:rsidR="00197706" w:rsidRDefault="00197706">
      <w:pPr>
        <w:tabs>
          <w:tab w:val="left" w:pos="567"/>
        </w:tabs>
        <w:rPr>
          <w:b/>
          <w:i/>
          <w:sz w:val="22"/>
          <w:lang w:val="it-IT"/>
        </w:rPr>
      </w:pPr>
      <w:r>
        <w:rPr>
          <w:sz w:val="22"/>
          <w:lang w:val="it-IT"/>
        </w:rPr>
        <w:t>Occasionalmente si è notato che certe forme di cisteamina sono meno ben tollerate (ossia comportano un numero maggiore di eventi avversi) in pazienti sotto dialisi. Pertanto si raccomanda di monitorare accuratamente i livelli leucocitari di cistina.</w:t>
      </w:r>
    </w:p>
    <w:p w:rsidR="00197706" w:rsidRDefault="00197706">
      <w:pPr>
        <w:tabs>
          <w:tab w:val="left" w:pos="567"/>
        </w:tabs>
        <w:rPr>
          <w:sz w:val="22"/>
          <w:lang w:val="it-IT"/>
        </w:rPr>
      </w:pPr>
    </w:p>
    <w:p w:rsidR="00197706" w:rsidRDefault="00197706">
      <w:pPr>
        <w:tabs>
          <w:tab w:val="left" w:pos="567"/>
        </w:tabs>
        <w:rPr>
          <w:i/>
          <w:sz w:val="22"/>
          <w:lang w:val="it-IT"/>
        </w:rPr>
      </w:pPr>
      <w:r>
        <w:rPr>
          <w:i/>
          <w:sz w:val="22"/>
          <w:lang w:val="it-IT"/>
        </w:rPr>
        <w:t>Pazienti con insufficienza epatica:</w:t>
      </w:r>
    </w:p>
    <w:p w:rsidR="00197706" w:rsidRDefault="00197706">
      <w:pPr>
        <w:tabs>
          <w:tab w:val="left" w:pos="567"/>
        </w:tabs>
        <w:rPr>
          <w:b/>
          <w:i/>
          <w:sz w:val="22"/>
          <w:lang w:val="it-IT"/>
        </w:rPr>
      </w:pPr>
      <w:r>
        <w:rPr>
          <w:sz w:val="22"/>
          <w:lang w:val="it-IT"/>
        </w:rPr>
        <w:t>L'adattamento della dose non è in genere necessario ma i livelli leucocitari di cistina vanno controllati sistematicamente.</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4.3</w:t>
      </w:r>
      <w:r>
        <w:rPr>
          <w:b/>
          <w:sz w:val="22"/>
          <w:lang w:val="it-IT"/>
        </w:rPr>
        <w:tab/>
        <w:t>Controindicazioni</w:t>
      </w:r>
    </w:p>
    <w:p w:rsidR="00197706" w:rsidRDefault="00197706">
      <w:pPr>
        <w:pStyle w:val="BodyText2"/>
        <w:jc w:val="left"/>
      </w:pPr>
    </w:p>
    <w:p w:rsidR="00197706" w:rsidRDefault="00197706">
      <w:pPr>
        <w:pStyle w:val="BodyText2"/>
        <w:jc w:val="left"/>
      </w:pPr>
      <w:r>
        <w:t>Ipersensibilità al principio attivo o ad uno qualsiasi degli eccipienti.</w:t>
      </w:r>
    </w:p>
    <w:p w:rsidR="00197706" w:rsidRDefault="00197706">
      <w:pPr>
        <w:pStyle w:val="BodyText2"/>
        <w:jc w:val="left"/>
      </w:pPr>
      <w:r>
        <w:t>L'uso di CYSTAGON è controindicato durante l'allattamento. CYSTAGON non deve essere usato durante la gravidanza, in particolare durante il primo trimestre, se non in caso di assoluta necessità (vedere i paragraf</w:t>
      </w:r>
      <w:r w:rsidR="00EF183E">
        <w:t>i</w:t>
      </w:r>
      <w:r>
        <w:t xml:space="preserve"> 4.6. e 5.3), poiché è teratogeno negli animali.</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Il CYSTAGON è controindicato nei pazienti che manifestino ipersensibilità alla penicillamina.</w:t>
      </w:r>
    </w:p>
    <w:p w:rsidR="00197706" w:rsidRDefault="00197706">
      <w:pPr>
        <w:pStyle w:val="Header"/>
        <w:tabs>
          <w:tab w:val="clear" w:pos="4536"/>
          <w:tab w:val="clear" w:pos="9072"/>
          <w:tab w:val="left" w:pos="567"/>
        </w:tabs>
        <w:rPr>
          <w:rFonts w:ascii="Times New Roman" w:hAnsi="Times New Roman"/>
        </w:rPr>
      </w:pPr>
    </w:p>
    <w:p w:rsidR="00197706" w:rsidRDefault="00197706">
      <w:pPr>
        <w:tabs>
          <w:tab w:val="left" w:pos="567"/>
        </w:tabs>
        <w:rPr>
          <w:sz w:val="22"/>
          <w:lang w:val="it-IT"/>
        </w:rPr>
      </w:pPr>
      <w:r>
        <w:rPr>
          <w:b/>
          <w:sz w:val="22"/>
          <w:lang w:val="it-IT"/>
        </w:rPr>
        <w:t>4.4</w:t>
      </w:r>
      <w:r>
        <w:rPr>
          <w:b/>
          <w:sz w:val="22"/>
          <w:lang w:val="it-IT"/>
        </w:rPr>
        <w:tab/>
        <w:t>Avvertenze speciali e precauzioni di impiego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Per ottenere il massimo beneficio la terapia con CYSTAGON deve essere iniziata subito dopo conferma della diagnosi di cistinosi nefropatica.</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La cistinosi nefropatica deve essere diagnosticata sulla base di segni clinici e di analisi biochimiche (misura dei livelli leucocitari di cistina).</w:t>
      </w:r>
    </w:p>
    <w:p w:rsidR="00197706" w:rsidRDefault="00197706">
      <w:pPr>
        <w:tabs>
          <w:tab w:val="left" w:pos="567"/>
        </w:tabs>
        <w:rPr>
          <w:sz w:val="22"/>
          <w:lang w:val="it-IT"/>
        </w:rPr>
      </w:pPr>
    </w:p>
    <w:p w:rsidR="00197706" w:rsidRDefault="00B55826">
      <w:pPr>
        <w:tabs>
          <w:tab w:val="left" w:pos="567"/>
        </w:tabs>
        <w:rPr>
          <w:sz w:val="22"/>
          <w:lang w:val="it-IT"/>
        </w:rPr>
      </w:pPr>
      <w:r>
        <w:rPr>
          <w:sz w:val="22"/>
          <w:lang w:val="it-IT"/>
        </w:rPr>
        <w:t>C</w:t>
      </w:r>
      <w:r w:rsidR="00197706">
        <w:rPr>
          <w:sz w:val="22"/>
          <w:lang w:val="it-IT"/>
        </w:rPr>
        <w:t xml:space="preserve">asi di sindrome simil Ehlers-Danlos </w:t>
      </w:r>
      <w:r w:rsidR="00F61752" w:rsidRPr="00F61752">
        <w:rPr>
          <w:sz w:val="22"/>
          <w:lang w:val="it-IT"/>
        </w:rPr>
        <w:t xml:space="preserve">e disturbi vascolari </w:t>
      </w:r>
      <w:r w:rsidR="0048510D">
        <w:rPr>
          <w:sz w:val="22"/>
          <w:lang w:val="it-IT"/>
        </w:rPr>
        <w:t xml:space="preserve">al </w:t>
      </w:r>
      <w:r w:rsidR="00197706">
        <w:rPr>
          <w:sz w:val="22"/>
          <w:lang w:val="it-IT"/>
        </w:rPr>
        <w:t>gomito sono stati segnalati nei bambini trattati con dosi elevate di diversi preparati a base di cisteamina (cisteamina cloridrato, cisteamina o cisteamina bitartrato) per lo più superiori alla dose massima di 1,95 mg/m</w:t>
      </w:r>
      <w:r w:rsidR="00197706">
        <w:rPr>
          <w:sz w:val="22"/>
          <w:vertAlign w:val="superscript"/>
          <w:lang w:val="it-IT"/>
        </w:rPr>
        <w:t>2</w:t>
      </w:r>
      <w:r w:rsidR="00197706">
        <w:rPr>
          <w:sz w:val="22"/>
          <w:lang w:val="it-IT"/>
        </w:rPr>
        <w:t>/</w:t>
      </w:r>
      <w:r w:rsidR="00EF183E">
        <w:rPr>
          <w:sz w:val="22"/>
          <w:lang w:val="it-IT"/>
        </w:rPr>
        <w:t>giorno</w:t>
      </w:r>
      <w:r w:rsidR="00197706">
        <w:rPr>
          <w:sz w:val="22"/>
          <w:lang w:val="it-IT"/>
        </w:rPr>
        <w:t xml:space="preserve">. Queste lesioni cutanee erano associate a </w:t>
      </w:r>
      <w:r w:rsidR="00F61752" w:rsidRPr="00F61752">
        <w:rPr>
          <w:sz w:val="22"/>
          <w:lang w:val="it-IT"/>
        </w:rPr>
        <w:t xml:space="preserve">proliferazione vascolare, a </w:t>
      </w:r>
      <w:r w:rsidR="00197706">
        <w:rPr>
          <w:sz w:val="22"/>
          <w:lang w:val="it-IT"/>
        </w:rPr>
        <w:t>strie cutanee e a lesioni ossee.</w:t>
      </w:r>
    </w:p>
    <w:p w:rsidR="00197706" w:rsidRDefault="00197706">
      <w:pPr>
        <w:tabs>
          <w:tab w:val="left" w:pos="567"/>
        </w:tabs>
        <w:rPr>
          <w:sz w:val="22"/>
          <w:lang w:val="it-IT"/>
        </w:rPr>
      </w:pPr>
      <w:r>
        <w:rPr>
          <w:sz w:val="22"/>
          <w:lang w:val="it-IT"/>
        </w:rPr>
        <w:t>Si raccomanda, pertanto, di tenere sotto controllo regolarmente la cute e di considerare un esame radiografico delle ossa, se necessario. Deve essere consigliato anche l’autoesame della cute da parte del paziente o dei genitori. Se compaiono simili anomalie cutanee o ossee, si raccomanda di ridurre la dose di CYSTAGON.</w:t>
      </w:r>
    </w:p>
    <w:p w:rsidR="00197706" w:rsidRDefault="00197706">
      <w:pPr>
        <w:tabs>
          <w:tab w:val="left" w:pos="567"/>
        </w:tabs>
        <w:rPr>
          <w:sz w:val="22"/>
          <w:lang w:val="it-IT"/>
        </w:rPr>
      </w:pPr>
      <w:r>
        <w:rPr>
          <w:sz w:val="22"/>
          <w:lang w:val="it-IT"/>
        </w:rPr>
        <w:t>Non è raccomandato l’uso di dosi superiori a 1,95 g/m</w:t>
      </w:r>
      <w:r>
        <w:rPr>
          <w:sz w:val="22"/>
          <w:vertAlign w:val="superscript"/>
          <w:lang w:val="it-IT"/>
        </w:rPr>
        <w:t>2</w:t>
      </w:r>
      <w:r>
        <w:rPr>
          <w:sz w:val="22"/>
          <w:lang w:val="it-IT"/>
        </w:rPr>
        <w:t>/giorno (vedere paragrafi 4.2 e 4.8).</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Si raccomanda di controllare regolarmente la conta delle cellule ematiche.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La somministrazione orale di cisteamina non evita il depositarsi di cristalli di cistina nell'occhio, per cui, se si usa una soluzione oftalmica di cisteamina a questo scopo, tale uso deve essere continuato.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Al contrario della fosfocisteamina, CYSTAGON non contiene fosfati. La maggioranza dei pazienti già riceve supplementi di fosfati e la dose di questi ultimi dovrà probabilmente essere modificata quando CYSTAGON sostituisce la fosfocisteamina.</w:t>
      </w:r>
    </w:p>
    <w:p w:rsidR="00197706" w:rsidRDefault="00197706">
      <w:pPr>
        <w:tabs>
          <w:tab w:val="left" w:pos="567"/>
        </w:tabs>
        <w:rPr>
          <w:sz w:val="22"/>
          <w:lang w:val="it-IT"/>
        </w:rPr>
      </w:pPr>
    </w:p>
    <w:p w:rsidR="00197706" w:rsidRDefault="00197706">
      <w:pPr>
        <w:tabs>
          <w:tab w:val="left" w:pos="567"/>
        </w:tabs>
        <w:jc w:val="both"/>
        <w:rPr>
          <w:sz w:val="22"/>
          <w:lang w:val="it-IT"/>
        </w:rPr>
      </w:pPr>
      <w:r>
        <w:rPr>
          <w:sz w:val="22"/>
          <w:lang w:val="it-IT"/>
        </w:rPr>
        <w:t>Le capsule rigide intere di CYSTAGON non vanno somministrate a bambini al di sotto di circa 6 anni a causa del rischio di aspirazione (vedere paragrafo 4.2).</w:t>
      </w:r>
    </w:p>
    <w:p w:rsidR="00197706" w:rsidRDefault="002B39EC">
      <w:pPr>
        <w:tabs>
          <w:tab w:val="left" w:pos="567"/>
        </w:tabs>
        <w:rPr>
          <w:sz w:val="22"/>
          <w:lang w:val="it-IT"/>
        </w:rPr>
      </w:pPr>
      <w:r>
        <w:rPr>
          <w:b/>
          <w:sz w:val="22"/>
          <w:lang w:val="it-IT"/>
        </w:rPr>
        <w:br w:type="page"/>
      </w:r>
      <w:r w:rsidR="00197706">
        <w:rPr>
          <w:b/>
          <w:sz w:val="22"/>
          <w:lang w:val="it-IT"/>
        </w:rPr>
        <w:t>4.5</w:t>
      </w:r>
      <w:r w:rsidR="00197706">
        <w:rPr>
          <w:b/>
          <w:sz w:val="22"/>
          <w:lang w:val="it-IT"/>
        </w:rPr>
        <w:tab/>
        <w:t>Interazioni con altri medicinali ed altre forme di interazione</w:t>
      </w:r>
    </w:p>
    <w:p w:rsidR="00197706" w:rsidRDefault="00197706">
      <w:pPr>
        <w:tabs>
          <w:tab w:val="left" w:pos="567"/>
        </w:tabs>
        <w:rPr>
          <w:sz w:val="22"/>
          <w:lang w:val="it-IT"/>
        </w:rPr>
      </w:pPr>
    </w:p>
    <w:p w:rsidR="00197706" w:rsidRDefault="00197706">
      <w:pPr>
        <w:pStyle w:val="BodyText"/>
        <w:tabs>
          <w:tab w:val="left" w:pos="567"/>
        </w:tabs>
      </w:pPr>
      <w:r w:rsidRPr="00FE0193">
        <w:t>Non sono stati effettuati studi di interazione. Il CY</w:t>
      </w:r>
      <w:r>
        <w:t>STAGON può essere somministrato insieme con altri prodotti a base di elettroliti e sali minerali necessari nel trattamento della sindrome di Fanconi, come pure con vitamina D e con ormoni tiroidei. Indometacina e CYSTAGON sono stati usati contemporaneamente in alcuni pazienti. In caso di pazienti con trapianti renali, trattamenti anti-rigetto sono stati usati insieme con cisteamina.</w:t>
      </w:r>
    </w:p>
    <w:p w:rsidR="00197706" w:rsidRDefault="00197706">
      <w:pPr>
        <w:tabs>
          <w:tab w:val="left" w:pos="567"/>
        </w:tabs>
        <w:rPr>
          <w:b/>
          <w:sz w:val="22"/>
          <w:lang w:val="it-IT"/>
        </w:rPr>
      </w:pPr>
    </w:p>
    <w:p w:rsidR="00197706" w:rsidRDefault="00197706">
      <w:pPr>
        <w:tabs>
          <w:tab w:val="left" w:pos="567"/>
        </w:tabs>
        <w:rPr>
          <w:sz w:val="22"/>
          <w:lang w:val="it-IT"/>
        </w:rPr>
      </w:pPr>
      <w:r>
        <w:rPr>
          <w:b/>
          <w:sz w:val="22"/>
          <w:lang w:val="it-IT"/>
        </w:rPr>
        <w:t>4.6</w:t>
      </w:r>
      <w:r>
        <w:rPr>
          <w:b/>
          <w:sz w:val="22"/>
          <w:lang w:val="it-IT"/>
        </w:rPr>
        <w:tab/>
        <w:t>Gravidanza e allattamento</w:t>
      </w:r>
    </w:p>
    <w:p w:rsidR="00197706" w:rsidRDefault="00197706">
      <w:pPr>
        <w:tabs>
          <w:tab w:val="left" w:pos="567"/>
        </w:tabs>
        <w:rPr>
          <w:i/>
          <w:sz w:val="22"/>
          <w:lang w:val="it-IT"/>
        </w:rPr>
      </w:pPr>
    </w:p>
    <w:p w:rsidR="00197706" w:rsidRDefault="00197706">
      <w:pPr>
        <w:widowControl w:val="0"/>
        <w:rPr>
          <w:sz w:val="22"/>
          <w:lang w:val="it-IT"/>
        </w:rPr>
      </w:pPr>
      <w:r>
        <w:rPr>
          <w:sz w:val="22"/>
          <w:lang w:val="it-IT"/>
        </w:rPr>
        <w:t>Non vi sono dati adeguati riguardanti l’uso di cisteamina bitartrato in donne in gravidanza. Gli studi condotti su animali hanno evidenziato una tossicità riproduttiva, teratogenesi compresa (vedere paragrafo 5.3). Il rischio potenziale per gli esseri umani non è noto. Non sono nemmeno noti eventuali effetti sulla gravidanza della cistinosi non trattata.</w:t>
      </w:r>
    </w:p>
    <w:p w:rsidR="00197706" w:rsidRDefault="00197706">
      <w:pPr>
        <w:pStyle w:val="BodyText3"/>
        <w:jc w:val="left"/>
        <w:rPr>
          <w:sz w:val="22"/>
        </w:rPr>
      </w:pPr>
      <w:r>
        <w:rPr>
          <w:sz w:val="22"/>
        </w:rPr>
        <w:t>Di conseguenza, CYSTAGON non deve essere usato durante la gravidanza, in particolare durante il primo trimestre, se non in caso di assoluta necessità.</w:t>
      </w:r>
    </w:p>
    <w:p w:rsidR="00197706" w:rsidRDefault="00197706">
      <w:pPr>
        <w:pStyle w:val="BodyText3"/>
        <w:jc w:val="left"/>
        <w:rPr>
          <w:sz w:val="22"/>
        </w:rPr>
      </w:pPr>
      <w:r>
        <w:rPr>
          <w:sz w:val="22"/>
        </w:rPr>
        <w:t>Se viene diagnosticata o pianificata una gravidanza, il trattamento deve essere attentamente riconsiderato e la paziente deve essere avvisata del possibile rischio teratogenico della cisteamina.</w:t>
      </w:r>
    </w:p>
    <w:p w:rsidR="00197706" w:rsidRDefault="00197706">
      <w:pPr>
        <w:tabs>
          <w:tab w:val="left" w:pos="567"/>
        </w:tabs>
        <w:rPr>
          <w:i/>
          <w:sz w:val="22"/>
          <w:lang w:val="it-IT"/>
        </w:rPr>
      </w:pPr>
    </w:p>
    <w:p w:rsidR="00197706" w:rsidRDefault="00197706">
      <w:pPr>
        <w:pStyle w:val="BodyText2"/>
        <w:jc w:val="left"/>
      </w:pPr>
      <w:r>
        <w:t>Non si sa se CYSTAGON venga escreto nel latte umano. In ogni caso, dati i risultati di alcuni studi animali condotti su madri che allattano e sui neonati (vedere paragrafo 5.3), l'uso di CYSTAGON è controindicato nelle donne che allattano.</w:t>
      </w:r>
    </w:p>
    <w:p w:rsidR="00197706" w:rsidRDefault="00197706">
      <w:pPr>
        <w:tabs>
          <w:tab w:val="left" w:pos="567"/>
        </w:tabs>
        <w:jc w:val="both"/>
        <w:rPr>
          <w:sz w:val="22"/>
          <w:lang w:val="it-IT"/>
        </w:rPr>
      </w:pPr>
    </w:p>
    <w:p w:rsidR="00197706" w:rsidRDefault="00197706">
      <w:pPr>
        <w:tabs>
          <w:tab w:val="left" w:pos="567"/>
        </w:tabs>
        <w:rPr>
          <w:sz w:val="22"/>
          <w:lang w:val="it-IT"/>
        </w:rPr>
      </w:pPr>
      <w:r>
        <w:rPr>
          <w:b/>
          <w:sz w:val="22"/>
          <w:lang w:val="it-IT"/>
        </w:rPr>
        <w:t>4.7</w:t>
      </w:r>
      <w:r>
        <w:rPr>
          <w:b/>
          <w:sz w:val="22"/>
          <w:lang w:val="it-IT"/>
        </w:rPr>
        <w:tab/>
        <w:t>Effetti sulla capacità di guidare veicoli e sull'uso di macchinari</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CYSTAGON altera lievemente la capacità di guidare  veicoli o di usare macchinari.</w:t>
      </w:r>
    </w:p>
    <w:p w:rsidR="006912B7" w:rsidRDefault="006912B7">
      <w:pPr>
        <w:tabs>
          <w:tab w:val="left" w:pos="567"/>
        </w:tabs>
        <w:rPr>
          <w:sz w:val="22"/>
          <w:lang w:val="it-IT"/>
        </w:rPr>
      </w:pPr>
    </w:p>
    <w:p w:rsidR="00197706" w:rsidRDefault="00197706">
      <w:pPr>
        <w:tabs>
          <w:tab w:val="left" w:pos="567"/>
        </w:tabs>
        <w:rPr>
          <w:sz w:val="22"/>
          <w:lang w:val="it-IT"/>
        </w:rPr>
      </w:pPr>
      <w:r>
        <w:rPr>
          <w:sz w:val="22"/>
          <w:lang w:val="it-IT"/>
        </w:rPr>
        <w:t xml:space="preserve"> CYSTAGON può causare sonnolenza. Quando iniziano una tale terapia i pazienti non debbono praticare attività potenzialmente pericolose fin quando non saranno noti gli effetti di questo medicinale sulle capacità dell'individuo.</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4.8</w:t>
      </w:r>
      <w:r>
        <w:rPr>
          <w:b/>
          <w:sz w:val="22"/>
          <w:lang w:val="it-IT"/>
        </w:rPr>
        <w:tab/>
        <w:t>Effetti indesiderati</w:t>
      </w:r>
    </w:p>
    <w:p w:rsidR="00197706" w:rsidRDefault="00197706">
      <w:pPr>
        <w:pStyle w:val="Header"/>
        <w:tabs>
          <w:tab w:val="clear" w:pos="4536"/>
          <w:tab w:val="clear" w:pos="9072"/>
          <w:tab w:val="left" w:pos="567"/>
        </w:tabs>
        <w:rPr>
          <w:rFonts w:ascii="Times New Roman" w:hAnsi="Times New Roman"/>
        </w:rPr>
      </w:pPr>
    </w:p>
    <w:p w:rsidR="00197706" w:rsidRDefault="00197706">
      <w:pPr>
        <w:rPr>
          <w:sz w:val="22"/>
          <w:lang w:val="it-IT"/>
        </w:rPr>
      </w:pPr>
      <w:r>
        <w:rPr>
          <w:sz w:val="22"/>
          <w:lang w:val="it-IT"/>
        </w:rPr>
        <w:t>Si prevede che circa il 35% dei pazienti sperimenterà reazioni avverse, che coinvolgeranno principalmente il sistema gastrointestinale e il sistema nervoso centrale. Quando questi disturbi si manifestano all'inizio della terapia con cisteamina, una sospensione temporanea del trattamento seguita da una graduale ripresa può rivelarsi un approccio efficace per migliorare la tolleranza.</w:t>
      </w:r>
    </w:p>
    <w:p w:rsidR="00197706" w:rsidRDefault="00197706">
      <w:pPr>
        <w:rPr>
          <w:sz w:val="22"/>
          <w:lang w:val="it-IT"/>
        </w:rPr>
      </w:pPr>
    </w:p>
    <w:p w:rsidR="00197706" w:rsidRDefault="00197706">
      <w:pPr>
        <w:rPr>
          <w:sz w:val="22"/>
          <w:lang w:val="it-IT"/>
        </w:rPr>
      </w:pPr>
      <w:r>
        <w:rPr>
          <w:sz w:val="22"/>
          <w:lang w:val="it-IT"/>
        </w:rPr>
        <w:t xml:space="preserve">Di seguito sono elencati gli effetti indesiderati, suddivisi per sistemi e organi e per frequenza. Le frequenze sono: molto comune (≥1/10), comune </w:t>
      </w:r>
      <w:r w:rsidRPr="00FE095E">
        <w:rPr>
          <w:sz w:val="22"/>
          <w:szCs w:val="22"/>
          <w:lang w:val="it-IT"/>
        </w:rPr>
        <w:t>(</w:t>
      </w:r>
      <w:r w:rsidRPr="00FE095E">
        <w:rPr>
          <w:noProof/>
          <w:sz w:val="22"/>
          <w:szCs w:val="22"/>
          <w:lang w:val="fr-FR"/>
        </w:rPr>
        <w:sym w:font="Symbol" w:char="F0B3"/>
      </w:r>
      <w:r w:rsidRPr="00FE095E">
        <w:rPr>
          <w:noProof/>
          <w:sz w:val="22"/>
          <w:szCs w:val="22"/>
          <w:lang w:val="it-IT"/>
        </w:rPr>
        <w:t>1/100, &lt;1/10)</w:t>
      </w:r>
      <w:r w:rsidRPr="00FE095E">
        <w:rPr>
          <w:sz w:val="22"/>
          <w:szCs w:val="22"/>
          <w:lang w:val="it-IT"/>
        </w:rPr>
        <w:t xml:space="preserve"> e </w:t>
      </w:r>
      <w:r>
        <w:rPr>
          <w:noProof/>
          <w:sz w:val="22"/>
          <w:szCs w:val="22"/>
          <w:lang w:val="it-IT"/>
        </w:rPr>
        <w:t>n</w:t>
      </w:r>
      <w:r w:rsidRPr="00FE095E">
        <w:rPr>
          <w:noProof/>
          <w:sz w:val="22"/>
          <w:szCs w:val="22"/>
          <w:lang w:val="it-IT"/>
        </w:rPr>
        <w:t>on comune (</w:t>
      </w:r>
      <w:r w:rsidRPr="00FE095E">
        <w:rPr>
          <w:noProof/>
          <w:sz w:val="22"/>
          <w:szCs w:val="22"/>
          <w:lang w:val="fr-FR"/>
        </w:rPr>
        <w:sym w:font="Symbol" w:char="F0B3"/>
      </w:r>
      <w:r w:rsidRPr="00FE095E">
        <w:rPr>
          <w:noProof/>
          <w:sz w:val="22"/>
          <w:szCs w:val="22"/>
          <w:lang w:val="it-IT"/>
        </w:rPr>
        <w:t>1/1.000, &lt;1/100</w:t>
      </w:r>
      <w:r w:rsidRPr="00FE095E">
        <w:rPr>
          <w:sz w:val="22"/>
          <w:szCs w:val="22"/>
          <w:lang w:val="it-IT"/>
        </w:rPr>
        <w:t>).</w:t>
      </w:r>
    </w:p>
    <w:p w:rsidR="00197706" w:rsidRDefault="00197706">
      <w:pPr>
        <w:rPr>
          <w:noProof/>
          <w:sz w:val="22"/>
          <w:szCs w:val="22"/>
          <w:lang w:val="it-IT"/>
        </w:rPr>
      </w:pPr>
      <w:r w:rsidRPr="00FE095E">
        <w:rPr>
          <w:noProof/>
          <w:sz w:val="22"/>
          <w:szCs w:val="22"/>
          <w:lang w:val="it-IT"/>
        </w:rPr>
        <w:t>All’interno di ciascuna classe di frequenza, gli effetti indesiderati sono riportati in ordine decrescente di gravità</w:t>
      </w:r>
      <w:r>
        <w:rPr>
          <w:noProof/>
          <w:sz w:val="22"/>
          <w:szCs w:val="22"/>
          <w:lang w:val="it-IT"/>
        </w:rPr>
        <w:t>.</w:t>
      </w:r>
    </w:p>
    <w:p w:rsidR="00197706" w:rsidRPr="00FE095E" w:rsidRDefault="00197706">
      <w:pPr>
        <w:rPr>
          <w:sz w:val="22"/>
          <w:szCs w:val="22"/>
          <w:lang w:val="it-IT"/>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3960"/>
        <w:gridCol w:w="5112"/>
      </w:tblGrid>
      <w:tr w:rsidR="00197706">
        <w:tblPrEx>
          <w:tblCellMar>
            <w:top w:w="0" w:type="dxa"/>
            <w:bottom w:w="0" w:type="dxa"/>
          </w:tblCellMar>
        </w:tblPrEx>
        <w:tc>
          <w:tcPr>
            <w:tcW w:w="3960" w:type="dxa"/>
          </w:tcPr>
          <w:p w:rsidR="00197706" w:rsidRDefault="00197706">
            <w:pPr>
              <w:rPr>
                <w:sz w:val="22"/>
                <w:lang w:val="it-IT"/>
              </w:rPr>
            </w:pPr>
            <w:r>
              <w:rPr>
                <w:sz w:val="22"/>
                <w:lang w:val="it-IT"/>
              </w:rPr>
              <w:t>Esami diagnostici</w:t>
            </w:r>
          </w:p>
        </w:tc>
        <w:tc>
          <w:tcPr>
            <w:tcW w:w="5112" w:type="dxa"/>
          </w:tcPr>
          <w:p w:rsidR="00C45C8E" w:rsidRDefault="00C45C8E">
            <w:pPr>
              <w:rPr>
                <w:i/>
                <w:sz w:val="22"/>
                <w:lang w:val="it-IT"/>
              </w:rPr>
            </w:pPr>
          </w:p>
          <w:p w:rsidR="00197706" w:rsidRPr="00FE095E" w:rsidRDefault="00197706">
            <w:pPr>
              <w:rPr>
                <w:sz w:val="22"/>
                <w:lang w:val="it-IT"/>
              </w:rPr>
            </w:pPr>
            <w:r>
              <w:rPr>
                <w:i/>
                <w:sz w:val="22"/>
                <w:lang w:val="it-IT"/>
              </w:rPr>
              <w:t>Comune:</w:t>
            </w:r>
            <w:r>
              <w:rPr>
                <w:sz w:val="22"/>
                <w:lang w:val="it-IT"/>
              </w:rPr>
              <w:t xml:space="preserve"> Test della funzionalità epatica anomalo</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Patologie del sistema emolinfopoietico</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xml:space="preserve"> Leucopenia</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Patologie del sistema nervoso</w:t>
            </w:r>
          </w:p>
        </w:tc>
        <w:tc>
          <w:tcPr>
            <w:tcW w:w="5112" w:type="dxa"/>
          </w:tcPr>
          <w:p w:rsidR="00C45C8E" w:rsidRDefault="00C45C8E">
            <w:pPr>
              <w:rPr>
                <w:i/>
                <w:sz w:val="22"/>
                <w:lang w:val="it-IT"/>
              </w:rPr>
            </w:pPr>
          </w:p>
          <w:p w:rsidR="00197706" w:rsidRDefault="00197706">
            <w:pPr>
              <w:rPr>
                <w:sz w:val="22"/>
                <w:lang w:val="it-IT"/>
              </w:rPr>
            </w:pPr>
            <w:r>
              <w:rPr>
                <w:i/>
                <w:sz w:val="22"/>
                <w:lang w:val="it-IT"/>
              </w:rPr>
              <w:t>Comune:</w:t>
            </w:r>
            <w:r>
              <w:rPr>
                <w:sz w:val="22"/>
                <w:lang w:val="it-IT"/>
              </w:rPr>
              <w:t xml:space="preserve"> Cefalea, encefalopatia</w:t>
            </w:r>
          </w:p>
          <w:p w:rsidR="00197706" w:rsidRPr="002214F3" w:rsidRDefault="00197706">
            <w:pPr>
              <w:rPr>
                <w:sz w:val="22"/>
                <w:lang w:val="it-IT"/>
              </w:rPr>
            </w:pPr>
            <w:r>
              <w:rPr>
                <w:i/>
                <w:sz w:val="22"/>
                <w:lang w:val="it-IT"/>
              </w:rPr>
              <w:t>Non comune</w:t>
            </w:r>
            <w:r>
              <w:rPr>
                <w:sz w:val="22"/>
                <w:lang w:val="it-IT"/>
              </w:rPr>
              <w:t>: Sonnolenza, convulsioni</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Patologie gastrointestinali</w:t>
            </w:r>
          </w:p>
        </w:tc>
        <w:tc>
          <w:tcPr>
            <w:tcW w:w="5112" w:type="dxa"/>
          </w:tcPr>
          <w:p w:rsidR="00C45C8E" w:rsidRDefault="00C45C8E">
            <w:pPr>
              <w:rPr>
                <w:i/>
                <w:sz w:val="22"/>
                <w:lang w:val="it-IT"/>
              </w:rPr>
            </w:pPr>
          </w:p>
          <w:p w:rsidR="00197706" w:rsidRDefault="00197706">
            <w:pPr>
              <w:rPr>
                <w:sz w:val="22"/>
                <w:lang w:val="it-IT"/>
              </w:rPr>
            </w:pPr>
            <w:r>
              <w:rPr>
                <w:i/>
                <w:sz w:val="22"/>
                <w:lang w:val="it-IT"/>
              </w:rPr>
              <w:t>Molto comune</w:t>
            </w:r>
            <w:r>
              <w:rPr>
                <w:sz w:val="22"/>
                <w:lang w:val="it-IT"/>
              </w:rPr>
              <w:t>: Vomito, nausea, diarrea</w:t>
            </w:r>
          </w:p>
          <w:p w:rsidR="00197706" w:rsidRDefault="00197706">
            <w:pPr>
              <w:rPr>
                <w:sz w:val="22"/>
                <w:lang w:val="it-IT"/>
              </w:rPr>
            </w:pPr>
            <w:r>
              <w:rPr>
                <w:i/>
                <w:sz w:val="22"/>
                <w:lang w:val="it-IT"/>
              </w:rPr>
              <w:t>Comune</w:t>
            </w:r>
            <w:r>
              <w:rPr>
                <w:sz w:val="22"/>
                <w:lang w:val="it-IT"/>
              </w:rPr>
              <w:t>: Dolori addominali, alitosi, dispepsia, gastroenterite</w:t>
            </w:r>
          </w:p>
          <w:p w:rsidR="00197706" w:rsidRDefault="00197706">
            <w:pPr>
              <w:rPr>
                <w:sz w:val="22"/>
                <w:lang w:val="it-IT"/>
              </w:rPr>
            </w:pPr>
            <w:r>
              <w:rPr>
                <w:i/>
                <w:sz w:val="22"/>
                <w:lang w:val="it-IT"/>
              </w:rPr>
              <w:t>Non comune</w:t>
            </w:r>
            <w:r>
              <w:rPr>
                <w:sz w:val="22"/>
                <w:lang w:val="it-IT"/>
              </w:rPr>
              <w:t>: Ulcera gastrointestinale</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Patologie renali e urinarie</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Sindrome nefrotica</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Patologie della cute e del tessuto sottocutaneo</w:t>
            </w:r>
          </w:p>
        </w:tc>
        <w:tc>
          <w:tcPr>
            <w:tcW w:w="5112" w:type="dxa"/>
          </w:tcPr>
          <w:p w:rsidR="00C45C8E" w:rsidRDefault="00C45C8E">
            <w:pPr>
              <w:rPr>
                <w:i/>
                <w:sz w:val="22"/>
                <w:lang w:val="it-IT"/>
              </w:rPr>
            </w:pPr>
          </w:p>
          <w:p w:rsidR="00197706" w:rsidRDefault="00197706">
            <w:pPr>
              <w:rPr>
                <w:sz w:val="22"/>
                <w:lang w:val="it-IT"/>
              </w:rPr>
            </w:pPr>
            <w:r>
              <w:rPr>
                <w:i/>
                <w:sz w:val="22"/>
                <w:lang w:val="it-IT"/>
              </w:rPr>
              <w:t>Comune</w:t>
            </w:r>
            <w:r>
              <w:rPr>
                <w:sz w:val="22"/>
                <w:lang w:val="it-IT"/>
              </w:rPr>
              <w:t>: Odore alterato della cute, eruzione cutanea</w:t>
            </w:r>
          </w:p>
          <w:p w:rsidR="00197706" w:rsidRDefault="00197706">
            <w:pPr>
              <w:rPr>
                <w:sz w:val="22"/>
                <w:lang w:val="it-IT"/>
              </w:rPr>
            </w:pPr>
            <w:r>
              <w:rPr>
                <w:i/>
                <w:sz w:val="22"/>
                <w:lang w:val="it-IT"/>
              </w:rPr>
              <w:t>Non comune</w:t>
            </w:r>
            <w:r>
              <w:rPr>
                <w:sz w:val="22"/>
                <w:lang w:val="it-IT"/>
              </w:rPr>
              <w:t>: Alterazione del colore dei capelli, strie cutanee, fragilità cutanea (pseudotumore molluscoide sul gomito)</w:t>
            </w:r>
          </w:p>
        </w:tc>
      </w:tr>
      <w:tr w:rsidR="00197706">
        <w:tblPrEx>
          <w:tblCellMar>
            <w:top w:w="0" w:type="dxa"/>
            <w:bottom w:w="0" w:type="dxa"/>
          </w:tblCellMar>
        </w:tblPrEx>
        <w:tc>
          <w:tcPr>
            <w:tcW w:w="3960" w:type="dxa"/>
          </w:tcPr>
          <w:p w:rsidR="00197706" w:rsidRDefault="00197706">
            <w:pPr>
              <w:rPr>
                <w:sz w:val="22"/>
                <w:lang w:val="it-IT"/>
              </w:rPr>
            </w:pPr>
            <w:r>
              <w:rPr>
                <w:noProof/>
                <w:sz w:val="22"/>
                <w:lang w:val="it-IT"/>
              </w:rPr>
              <w:t>Patologie</w:t>
            </w:r>
            <w:r w:rsidRPr="00FE095E">
              <w:rPr>
                <w:noProof/>
                <w:sz w:val="22"/>
                <w:lang w:val="it-IT"/>
              </w:rPr>
              <w:t xml:space="preserve"> </w:t>
            </w:r>
            <w:r>
              <w:rPr>
                <w:noProof/>
                <w:sz w:val="22"/>
                <w:lang w:val="it-IT"/>
              </w:rPr>
              <w:t>del sistema</w:t>
            </w:r>
            <w:r w:rsidRPr="00FE095E">
              <w:rPr>
                <w:noProof/>
                <w:sz w:val="22"/>
                <w:lang w:val="it-IT"/>
              </w:rPr>
              <w:t xml:space="preserve"> muscoloscheletrico e</w:t>
            </w:r>
            <w:r>
              <w:rPr>
                <w:noProof/>
                <w:sz w:val="22"/>
                <w:lang w:val="it-IT"/>
              </w:rPr>
              <w:t xml:space="preserve"> del</w:t>
            </w:r>
            <w:r w:rsidRPr="00FE095E">
              <w:rPr>
                <w:noProof/>
                <w:sz w:val="22"/>
                <w:lang w:val="it-IT"/>
              </w:rPr>
              <w:t xml:space="preserve"> tessuto connettivo</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xml:space="preserve"> Iperestensione delle articolazioni, dolore alle gambe, ginocchio valgo, osteopenia, frattura da compressione, scoliosi. </w:t>
            </w:r>
          </w:p>
        </w:tc>
      </w:tr>
      <w:tr w:rsidR="00197706">
        <w:tblPrEx>
          <w:tblCellMar>
            <w:top w:w="0" w:type="dxa"/>
            <w:bottom w:w="0" w:type="dxa"/>
          </w:tblCellMar>
        </w:tblPrEx>
        <w:trPr>
          <w:trHeight w:val="370"/>
        </w:trPr>
        <w:tc>
          <w:tcPr>
            <w:tcW w:w="3960" w:type="dxa"/>
          </w:tcPr>
          <w:p w:rsidR="00197706" w:rsidRDefault="00197706">
            <w:pPr>
              <w:rPr>
                <w:sz w:val="22"/>
                <w:lang w:val="it-IT"/>
              </w:rPr>
            </w:pPr>
            <w:r>
              <w:rPr>
                <w:sz w:val="22"/>
                <w:lang w:val="it-IT"/>
              </w:rPr>
              <w:t>Disturbi del metabolismo e della nutrizione</w:t>
            </w:r>
          </w:p>
        </w:tc>
        <w:tc>
          <w:tcPr>
            <w:tcW w:w="5112" w:type="dxa"/>
          </w:tcPr>
          <w:p w:rsidR="00C45C8E" w:rsidRDefault="00C45C8E">
            <w:pPr>
              <w:rPr>
                <w:i/>
                <w:sz w:val="22"/>
                <w:lang w:val="it-IT"/>
              </w:rPr>
            </w:pPr>
          </w:p>
          <w:p w:rsidR="00197706" w:rsidRDefault="00197706">
            <w:pPr>
              <w:rPr>
                <w:sz w:val="22"/>
                <w:lang w:val="it-IT"/>
              </w:rPr>
            </w:pPr>
            <w:r>
              <w:rPr>
                <w:i/>
                <w:sz w:val="22"/>
                <w:lang w:val="it-IT"/>
              </w:rPr>
              <w:t>Molto comune</w:t>
            </w:r>
            <w:r>
              <w:rPr>
                <w:sz w:val="22"/>
                <w:lang w:val="it-IT"/>
              </w:rPr>
              <w:t>: Anoressia</w:t>
            </w:r>
          </w:p>
        </w:tc>
      </w:tr>
      <w:tr w:rsidR="00197706">
        <w:tblPrEx>
          <w:tblCellMar>
            <w:top w:w="0" w:type="dxa"/>
            <w:bottom w:w="0" w:type="dxa"/>
          </w:tblCellMar>
        </w:tblPrEx>
        <w:trPr>
          <w:trHeight w:val="679"/>
        </w:trPr>
        <w:tc>
          <w:tcPr>
            <w:tcW w:w="3960" w:type="dxa"/>
          </w:tcPr>
          <w:p w:rsidR="00197706" w:rsidRDefault="00197706">
            <w:pPr>
              <w:rPr>
                <w:sz w:val="22"/>
                <w:lang w:val="it-IT"/>
              </w:rPr>
            </w:pPr>
            <w:r>
              <w:rPr>
                <w:noProof/>
                <w:sz w:val="22"/>
                <w:lang w:val="it-IT"/>
              </w:rPr>
              <w:t>Patologie sistemiche e condizioni relative alla sede di somministrazione</w:t>
            </w:r>
          </w:p>
        </w:tc>
        <w:tc>
          <w:tcPr>
            <w:tcW w:w="5112" w:type="dxa"/>
          </w:tcPr>
          <w:p w:rsidR="00C45C8E" w:rsidRDefault="00C45C8E">
            <w:pPr>
              <w:rPr>
                <w:i/>
                <w:sz w:val="22"/>
                <w:lang w:val="it-IT"/>
              </w:rPr>
            </w:pPr>
          </w:p>
          <w:p w:rsidR="00197706" w:rsidRDefault="00197706">
            <w:pPr>
              <w:rPr>
                <w:sz w:val="22"/>
                <w:lang w:val="it-IT"/>
              </w:rPr>
            </w:pPr>
            <w:r>
              <w:rPr>
                <w:i/>
                <w:sz w:val="22"/>
                <w:lang w:val="it-IT"/>
              </w:rPr>
              <w:t>Molto comune</w:t>
            </w:r>
            <w:r>
              <w:rPr>
                <w:sz w:val="22"/>
                <w:lang w:val="it-IT"/>
              </w:rPr>
              <w:t>: Letargia, piressia</w:t>
            </w:r>
          </w:p>
          <w:p w:rsidR="00197706" w:rsidRDefault="00197706">
            <w:pPr>
              <w:rPr>
                <w:sz w:val="22"/>
                <w:lang w:val="it-IT"/>
              </w:rPr>
            </w:pPr>
            <w:r>
              <w:rPr>
                <w:i/>
                <w:sz w:val="22"/>
                <w:lang w:val="it-IT"/>
              </w:rPr>
              <w:t>Comune</w:t>
            </w:r>
            <w:r>
              <w:rPr>
                <w:sz w:val="22"/>
                <w:lang w:val="it-IT"/>
              </w:rPr>
              <w:t>: Astenia</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Disturbi del sistema immunitario</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Reazione anafilattica</w:t>
            </w:r>
          </w:p>
        </w:tc>
      </w:tr>
      <w:tr w:rsidR="00197706">
        <w:tblPrEx>
          <w:tblCellMar>
            <w:top w:w="0" w:type="dxa"/>
            <w:bottom w:w="0" w:type="dxa"/>
          </w:tblCellMar>
        </w:tblPrEx>
        <w:tc>
          <w:tcPr>
            <w:tcW w:w="3960" w:type="dxa"/>
          </w:tcPr>
          <w:p w:rsidR="00197706" w:rsidRDefault="00197706">
            <w:pPr>
              <w:rPr>
                <w:sz w:val="22"/>
                <w:lang w:val="it-IT"/>
              </w:rPr>
            </w:pPr>
            <w:r>
              <w:rPr>
                <w:sz w:val="22"/>
                <w:lang w:val="it-IT"/>
              </w:rPr>
              <w:t>Disturbi psichiatrici</w:t>
            </w:r>
          </w:p>
        </w:tc>
        <w:tc>
          <w:tcPr>
            <w:tcW w:w="5112" w:type="dxa"/>
          </w:tcPr>
          <w:p w:rsidR="00C45C8E" w:rsidRDefault="00C45C8E">
            <w:pPr>
              <w:rPr>
                <w:i/>
                <w:sz w:val="22"/>
                <w:lang w:val="it-IT"/>
              </w:rPr>
            </w:pPr>
          </w:p>
          <w:p w:rsidR="00197706" w:rsidRDefault="00197706">
            <w:pPr>
              <w:rPr>
                <w:sz w:val="22"/>
                <w:lang w:val="it-IT"/>
              </w:rPr>
            </w:pPr>
            <w:r>
              <w:rPr>
                <w:i/>
                <w:sz w:val="22"/>
                <w:lang w:val="it-IT"/>
              </w:rPr>
              <w:t>Non comune</w:t>
            </w:r>
            <w:r>
              <w:rPr>
                <w:sz w:val="22"/>
                <w:lang w:val="it-IT"/>
              </w:rPr>
              <w:t>: Nervosismo, allucinazioni</w:t>
            </w:r>
          </w:p>
        </w:tc>
      </w:tr>
    </w:tbl>
    <w:p w:rsidR="00197706" w:rsidRDefault="00197706">
      <w:pPr>
        <w:rPr>
          <w:sz w:val="22"/>
          <w:lang w:val="it-IT"/>
        </w:rPr>
      </w:pPr>
    </w:p>
    <w:p w:rsidR="00197706" w:rsidRDefault="00197706">
      <w:pPr>
        <w:jc w:val="both"/>
        <w:rPr>
          <w:sz w:val="22"/>
          <w:lang w:val="it-IT"/>
        </w:rPr>
      </w:pPr>
    </w:p>
    <w:p w:rsidR="00197706" w:rsidRDefault="00F61752">
      <w:pPr>
        <w:rPr>
          <w:sz w:val="22"/>
          <w:lang w:val="it-IT"/>
        </w:rPr>
      </w:pPr>
      <w:r>
        <w:rPr>
          <w:sz w:val="22"/>
          <w:lang w:val="it-IT"/>
        </w:rPr>
        <w:t>C</w:t>
      </w:r>
      <w:r w:rsidR="00197706">
        <w:rPr>
          <w:sz w:val="22"/>
          <w:lang w:val="it-IT"/>
        </w:rPr>
        <w:t xml:space="preserve">asi di sindrome nefrotica sono stati riportati entro 6 mesi dall'inizio della terapia con un progressivo recupero dopo la sospensione del trattamento. </w:t>
      </w:r>
      <w:r w:rsidRPr="00F61752">
        <w:rPr>
          <w:sz w:val="22"/>
          <w:lang w:val="it-IT"/>
        </w:rPr>
        <w:t xml:space="preserve">In </w:t>
      </w:r>
      <w:r>
        <w:rPr>
          <w:sz w:val="22"/>
          <w:lang w:val="it-IT"/>
        </w:rPr>
        <w:t>alcuni</w:t>
      </w:r>
      <w:r w:rsidRPr="00F61752">
        <w:rPr>
          <w:sz w:val="22"/>
          <w:lang w:val="it-IT"/>
        </w:rPr>
        <w:t xml:space="preserve"> casi, </w:t>
      </w:r>
      <w:r>
        <w:rPr>
          <w:sz w:val="22"/>
          <w:lang w:val="it-IT"/>
        </w:rPr>
        <w:t>l</w:t>
      </w:r>
      <w:r w:rsidR="00197706">
        <w:rPr>
          <w:sz w:val="22"/>
          <w:lang w:val="it-IT"/>
        </w:rPr>
        <w:t>'istologia ha mostrato una glomerulonefrite membranosa dell’omoinnesto renale e una nefrite interstiziale da ipersensibilità.</w:t>
      </w:r>
    </w:p>
    <w:p w:rsidR="00197706" w:rsidRDefault="00197706">
      <w:pPr>
        <w:tabs>
          <w:tab w:val="left" w:pos="567"/>
        </w:tabs>
        <w:rPr>
          <w:b/>
          <w:lang w:val="it-IT"/>
        </w:rPr>
      </w:pPr>
    </w:p>
    <w:p w:rsidR="00197706" w:rsidRDefault="00F61752">
      <w:pPr>
        <w:tabs>
          <w:tab w:val="left" w:pos="567"/>
        </w:tabs>
        <w:rPr>
          <w:sz w:val="22"/>
          <w:lang w:val="it-IT"/>
        </w:rPr>
      </w:pPr>
      <w:r>
        <w:rPr>
          <w:sz w:val="22"/>
          <w:lang w:val="it-IT"/>
        </w:rPr>
        <w:t>C</w:t>
      </w:r>
      <w:r w:rsidR="00197706">
        <w:rPr>
          <w:sz w:val="22"/>
          <w:lang w:val="it-IT"/>
        </w:rPr>
        <w:t xml:space="preserve">asi di sindrome simil Ehlers-Danlon </w:t>
      </w:r>
      <w:r w:rsidR="00351A1B" w:rsidRPr="00351A1B">
        <w:rPr>
          <w:sz w:val="22"/>
          <w:lang w:val="it-IT"/>
        </w:rPr>
        <w:t xml:space="preserve">e disturbi vascolari </w:t>
      </w:r>
      <w:r w:rsidR="0048510D">
        <w:rPr>
          <w:sz w:val="22"/>
          <w:lang w:val="it-IT"/>
        </w:rPr>
        <w:t xml:space="preserve">al </w:t>
      </w:r>
      <w:r w:rsidR="00197706">
        <w:rPr>
          <w:sz w:val="22"/>
          <w:lang w:val="it-IT"/>
        </w:rPr>
        <w:t>gomito sono stati segnalati nei bambini trattati cronicamente con dosi elevate di diversi preparati a base di cisteamina (cisteamina cloridrato, cisteamina o cisteamina bitartrato), per lo più superiori alla dose massima di 1,95 mg/m</w:t>
      </w:r>
      <w:r w:rsidR="00197706">
        <w:rPr>
          <w:sz w:val="22"/>
          <w:vertAlign w:val="superscript"/>
          <w:lang w:val="it-IT"/>
        </w:rPr>
        <w:t>2</w:t>
      </w:r>
      <w:r w:rsidR="00197706">
        <w:rPr>
          <w:sz w:val="22"/>
          <w:lang w:val="it-IT"/>
        </w:rPr>
        <w:t xml:space="preserve">/giorno). </w:t>
      </w:r>
    </w:p>
    <w:p w:rsidR="00197706" w:rsidRDefault="00197706">
      <w:pPr>
        <w:tabs>
          <w:tab w:val="left" w:pos="567"/>
        </w:tabs>
        <w:rPr>
          <w:sz w:val="22"/>
          <w:lang w:val="it-IT"/>
        </w:rPr>
      </w:pPr>
      <w:r>
        <w:rPr>
          <w:sz w:val="22"/>
          <w:lang w:val="it-IT"/>
        </w:rPr>
        <w:t xml:space="preserve">In alcuni casi, queste lesioni cutanee erano associate a </w:t>
      </w:r>
      <w:r w:rsidR="00351A1B" w:rsidRPr="00351A1B">
        <w:rPr>
          <w:sz w:val="22"/>
          <w:lang w:val="it-IT"/>
        </w:rPr>
        <w:t xml:space="preserve">proliferazione vascolare, a </w:t>
      </w:r>
      <w:r>
        <w:rPr>
          <w:sz w:val="22"/>
          <w:lang w:val="it-IT"/>
        </w:rPr>
        <w:t>strie cutanee e a lesioni ossee, rilevate nel corso di un esame radiografico. I disturbi ossei segnalati comprendevano ginocchio valgo, dolore alle gambe e iperestensione delle articolazioni, osteopenia, fratture da compressione e scoliosi.</w:t>
      </w:r>
    </w:p>
    <w:p w:rsidR="00197706" w:rsidRDefault="00197706">
      <w:pPr>
        <w:tabs>
          <w:tab w:val="left" w:pos="567"/>
        </w:tabs>
        <w:rPr>
          <w:sz w:val="22"/>
          <w:lang w:val="it-IT"/>
        </w:rPr>
      </w:pPr>
      <w:r>
        <w:rPr>
          <w:sz w:val="22"/>
          <w:lang w:val="it-IT"/>
        </w:rPr>
        <w:t xml:space="preserve">Nei casi in cui è stato eseguito un esame istopatologico della cute, i risultati hanno indicato angioendoteliomatosi. </w:t>
      </w:r>
    </w:p>
    <w:p w:rsidR="00197706" w:rsidRDefault="00197706">
      <w:pPr>
        <w:tabs>
          <w:tab w:val="left" w:pos="567"/>
        </w:tabs>
        <w:rPr>
          <w:sz w:val="22"/>
          <w:lang w:val="it-IT"/>
        </w:rPr>
      </w:pPr>
      <w:r>
        <w:rPr>
          <w:sz w:val="22"/>
          <w:lang w:val="it-IT"/>
        </w:rPr>
        <w:t>Un paziente è in seguito deceduto per ischemia cerebrale acuta con marcata vasculopatia.</w:t>
      </w:r>
    </w:p>
    <w:p w:rsidR="00197706" w:rsidRDefault="00197706">
      <w:pPr>
        <w:tabs>
          <w:tab w:val="left" w:pos="567"/>
        </w:tabs>
        <w:rPr>
          <w:sz w:val="22"/>
          <w:lang w:val="it-IT"/>
        </w:rPr>
      </w:pPr>
      <w:r>
        <w:rPr>
          <w:sz w:val="22"/>
          <w:lang w:val="it-IT"/>
        </w:rPr>
        <w:t>In alcuni pazienti, le lesioni cutanee sul gomito sono regredite dopo la riduzione della dose di CYSTAGON.</w:t>
      </w:r>
    </w:p>
    <w:p w:rsidR="00197706" w:rsidRDefault="00197706">
      <w:pPr>
        <w:tabs>
          <w:tab w:val="left" w:pos="567"/>
        </w:tabs>
        <w:rPr>
          <w:sz w:val="22"/>
          <w:lang w:val="it-IT"/>
        </w:rPr>
      </w:pPr>
      <w:r>
        <w:rPr>
          <w:sz w:val="22"/>
          <w:lang w:val="it-IT"/>
        </w:rPr>
        <w:t>Si ipotizza che il meccanismo d’azione della cisteamina si esplichi mediante l’interferenza con il cross-linking delle fibre di collagene (vedere paragrafo 4.4).</w:t>
      </w:r>
    </w:p>
    <w:p w:rsidR="00197706" w:rsidRDefault="00197706">
      <w:pPr>
        <w:tabs>
          <w:tab w:val="left" w:pos="567"/>
        </w:tabs>
        <w:rPr>
          <w:b/>
          <w:lang w:val="it-IT"/>
        </w:rPr>
      </w:pPr>
    </w:p>
    <w:p w:rsidR="00F8255F" w:rsidRPr="00F8255F" w:rsidRDefault="00F8255F" w:rsidP="00F8255F">
      <w:pPr>
        <w:tabs>
          <w:tab w:val="left" w:pos="567"/>
        </w:tabs>
        <w:autoSpaceDE w:val="0"/>
        <w:autoSpaceDN w:val="0"/>
        <w:adjustRightInd w:val="0"/>
        <w:rPr>
          <w:sz w:val="22"/>
          <w:u w:val="single"/>
          <w:lang w:val="it-IT" w:eastAsia="it-IT" w:bidi="it-IT"/>
        </w:rPr>
      </w:pPr>
      <w:r w:rsidRPr="00F8255F">
        <w:rPr>
          <w:sz w:val="22"/>
          <w:u w:val="single"/>
          <w:lang w:val="it-IT" w:eastAsia="it-IT" w:bidi="it-IT"/>
        </w:rPr>
        <w:t>Segnalazione delle reazioni avverse sospette</w:t>
      </w:r>
    </w:p>
    <w:p w:rsidR="00F8255F" w:rsidRDefault="00F8255F" w:rsidP="00F8255F">
      <w:pPr>
        <w:tabs>
          <w:tab w:val="left" w:pos="567"/>
        </w:tabs>
        <w:rPr>
          <w:color w:val="008000"/>
          <w:sz w:val="22"/>
          <w:lang w:val="it-IT" w:eastAsia="it-IT" w:bidi="it-IT"/>
        </w:rPr>
      </w:pPr>
      <w:r w:rsidRPr="00F8255F">
        <w:rPr>
          <w:sz w:val="22"/>
          <w:lang w:val="it-IT" w:eastAsia="it-IT" w:bidi="it-IT"/>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F8255F">
        <w:rPr>
          <w:sz w:val="22"/>
          <w:highlight w:val="lightGray"/>
          <w:lang w:val="it-IT" w:eastAsia="it-IT" w:bidi="it-IT"/>
        </w:rPr>
        <w:t>il sistema nazionale di segnalazione riportato nell’</w:t>
      </w:r>
      <w:hyperlink r:id="rId13" w:history="1">
        <w:r w:rsidRPr="00F8255F">
          <w:rPr>
            <w:color w:val="0000FF"/>
            <w:sz w:val="22"/>
            <w:highlight w:val="lightGray"/>
            <w:u w:val="single"/>
            <w:lang w:val="it-IT" w:eastAsia="it-IT" w:bidi="it-IT"/>
          </w:rPr>
          <w:t>allegato V</w:t>
        </w:r>
      </w:hyperlink>
      <w:r w:rsidRPr="00F8255F">
        <w:rPr>
          <w:color w:val="008000"/>
          <w:sz w:val="22"/>
          <w:lang w:val="it-IT" w:eastAsia="it-IT" w:bidi="it-IT"/>
        </w:rPr>
        <w:t>.</w:t>
      </w:r>
    </w:p>
    <w:p w:rsidR="00F8255F" w:rsidRDefault="00F8255F" w:rsidP="00F8255F">
      <w:pPr>
        <w:tabs>
          <w:tab w:val="left" w:pos="567"/>
        </w:tabs>
        <w:rPr>
          <w:color w:val="008000"/>
          <w:sz w:val="22"/>
          <w:lang w:val="it-IT" w:eastAsia="it-IT" w:bidi="it-IT"/>
        </w:rPr>
      </w:pPr>
    </w:p>
    <w:p w:rsidR="00F8255F" w:rsidRDefault="00F8255F" w:rsidP="00F8255F">
      <w:pPr>
        <w:tabs>
          <w:tab w:val="left" w:pos="567"/>
        </w:tabs>
        <w:rPr>
          <w:b/>
          <w:lang w:val="it-IT"/>
        </w:rPr>
      </w:pPr>
    </w:p>
    <w:p w:rsidR="00197706" w:rsidRDefault="00197706">
      <w:pPr>
        <w:tabs>
          <w:tab w:val="left" w:pos="567"/>
        </w:tabs>
        <w:rPr>
          <w:b/>
          <w:sz w:val="22"/>
          <w:lang w:val="it-IT"/>
        </w:rPr>
      </w:pPr>
      <w:r>
        <w:rPr>
          <w:b/>
          <w:sz w:val="22"/>
          <w:lang w:val="it-IT"/>
        </w:rPr>
        <w:t>4.9</w:t>
      </w:r>
      <w:r>
        <w:rPr>
          <w:b/>
          <w:sz w:val="22"/>
          <w:lang w:val="it-IT"/>
        </w:rPr>
        <w:tab/>
        <w:t>Sovradosaggio</w:t>
      </w:r>
    </w:p>
    <w:p w:rsidR="00197706" w:rsidRDefault="00197706">
      <w:pPr>
        <w:rPr>
          <w:color w:val="000000"/>
          <w:sz w:val="22"/>
          <w:lang w:val="it-IT"/>
        </w:rPr>
      </w:pPr>
    </w:p>
    <w:p w:rsidR="00197706" w:rsidRDefault="00197706">
      <w:pPr>
        <w:rPr>
          <w:color w:val="000000"/>
          <w:sz w:val="22"/>
          <w:lang w:val="it-IT"/>
        </w:rPr>
      </w:pPr>
      <w:r>
        <w:rPr>
          <w:color w:val="000000"/>
          <w:sz w:val="22"/>
          <w:lang w:val="it-IT"/>
        </w:rPr>
        <w:t xml:space="preserve">Sovradosaggio di cisteamina può causare progressiva letargia. </w:t>
      </w:r>
    </w:p>
    <w:p w:rsidR="00197706" w:rsidRDefault="00197706">
      <w:pPr>
        <w:pStyle w:val="Header"/>
        <w:tabs>
          <w:tab w:val="clear" w:pos="4536"/>
          <w:tab w:val="clear" w:pos="9072"/>
          <w:tab w:val="left" w:pos="567"/>
        </w:tabs>
        <w:rPr>
          <w:rFonts w:ascii="Times New Roman" w:hAnsi="Times New Roman"/>
        </w:rPr>
      </w:pPr>
    </w:p>
    <w:p w:rsidR="00197706" w:rsidRDefault="00197706">
      <w:pPr>
        <w:tabs>
          <w:tab w:val="left" w:pos="567"/>
        </w:tabs>
        <w:rPr>
          <w:sz w:val="22"/>
          <w:lang w:val="it-IT"/>
        </w:rPr>
      </w:pPr>
      <w:r>
        <w:rPr>
          <w:sz w:val="22"/>
          <w:lang w:val="it-IT"/>
        </w:rPr>
        <w:t>In caso di dosaggio eccessivo, occorre sostenere adeguatamente i sistemi respiratorio e cardiovascolare. Non si conosce antidoto specifico. Non si sa se la cisteamina possa essere rimossa per emodialisi.</w:t>
      </w:r>
    </w:p>
    <w:p w:rsidR="00197706" w:rsidRDefault="00197706">
      <w:pPr>
        <w:tabs>
          <w:tab w:val="left" w:pos="567"/>
        </w:tabs>
        <w:rPr>
          <w:b/>
          <w:sz w:val="22"/>
          <w:lang w:val="it-IT"/>
        </w:rPr>
      </w:pPr>
    </w:p>
    <w:p w:rsidR="00197706" w:rsidRDefault="00197706">
      <w:pPr>
        <w:tabs>
          <w:tab w:val="left" w:pos="567"/>
        </w:tabs>
        <w:rPr>
          <w:b/>
          <w:sz w:val="22"/>
          <w:lang w:val="it-IT"/>
        </w:rPr>
      </w:pPr>
    </w:p>
    <w:p w:rsidR="00F8255F" w:rsidRDefault="00F8255F">
      <w:pPr>
        <w:tabs>
          <w:tab w:val="left" w:pos="567"/>
        </w:tabs>
        <w:rPr>
          <w:b/>
          <w:sz w:val="22"/>
          <w:lang w:val="it-IT"/>
        </w:rPr>
      </w:pPr>
    </w:p>
    <w:p w:rsidR="00F8255F" w:rsidRDefault="00F8255F">
      <w:pPr>
        <w:tabs>
          <w:tab w:val="left" w:pos="567"/>
        </w:tabs>
        <w:rPr>
          <w:b/>
          <w:sz w:val="22"/>
          <w:lang w:val="it-IT"/>
        </w:rPr>
      </w:pPr>
    </w:p>
    <w:p w:rsidR="00197706" w:rsidRDefault="00197706">
      <w:pPr>
        <w:tabs>
          <w:tab w:val="left" w:pos="567"/>
        </w:tabs>
        <w:rPr>
          <w:b/>
          <w:sz w:val="22"/>
          <w:lang w:val="it-IT"/>
        </w:rPr>
      </w:pPr>
      <w:r>
        <w:rPr>
          <w:b/>
          <w:sz w:val="22"/>
          <w:lang w:val="it-IT"/>
        </w:rPr>
        <w:t>5.</w:t>
      </w:r>
      <w:r>
        <w:rPr>
          <w:b/>
          <w:sz w:val="22"/>
          <w:lang w:val="it-IT"/>
        </w:rPr>
        <w:tab/>
        <w:t>PROPRIETÀ FARMACOLOGICHE</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5.1</w:t>
      </w:r>
      <w:r>
        <w:rPr>
          <w:b/>
          <w:sz w:val="22"/>
          <w:lang w:val="it-IT"/>
        </w:rPr>
        <w:tab/>
        <w:t>Proprietà farmacodinamiche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Categoria farmacoterapeutica: prodotto dell'apparato gastrointestinale e del metabolismo, codice ATC: A16AA04.</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 soggetti normali e quelli eterozigoti per la cistinosi hanno rispettivamente livelli leucocitari di cistina &lt; 0,2 e solitamente al di sotto di 1 nmol emicistina/mg proteina. Soggetti con cistinosi nefropatica presentano un aumento dei livelli leucocitari di cistina superiore a 2 nmol emicistina/mg proteina.</w:t>
      </w:r>
    </w:p>
    <w:p w:rsidR="00197706" w:rsidRDefault="00197706">
      <w:pPr>
        <w:tabs>
          <w:tab w:val="left" w:pos="567"/>
        </w:tabs>
        <w:rPr>
          <w:sz w:val="22"/>
          <w:lang w:val="it-IT"/>
        </w:rPr>
      </w:pPr>
    </w:p>
    <w:p w:rsidR="00197706" w:rsidRDefault="00197706">
      <w:pPr>
        <w:tabs>
          <w:tab w:val="left" w:pos="560"/>
        </w:tabs>
        <w:rPr>
          <w:sz w:val="22"/>
          <w:lang w:val="it-IT"/>
        </w:rPr>
      </w:pPr>
      <w:r>
        <w:rPr>
          <w:sz w:val="22"/>
          <w:lang w:val="it-IT"/>
        </w:rPr>
        <w:t xml:space="preserve">La cisteamina reagisce con la cistina formando il disulfide misto di cisteamina e cistina, più cistina. Questo disulfide misto è quindi estratto dai lisosomi da un sistema di trasporto della lisina intatto. La diminuzione dei livelli leucocitari di cistina è correlata alla concentrazione plasmatica di cisteamina nelle sei ore successive alla somministrazione di CYSTAGON. </w:t>
      </w:r>
    </w:p>
    <w:p w:rsidR="00197706" w:rsidRDefault="00197706">
      <w:pPr>
        <w:tabs>
          <w:tab w:val="left" w:pos="560"/>
        </w:tabs>
        <w:rPr>
          <w:sz w:val="22"/>
          <w:lang w:val="it-IT"/>
        </w:rPr>
      </w:pPr>
    </w:p>
    <w:p w:rsidR="00197706" w:rsidRDefault="00197706">
      <w:pPr>
        <w:tabs>
          <w:tab w:val="left" w:pos="560"/>
        </w:tabs>
        <w:rPr>
          <w:sz w:val="22"/>
          <w:lang w:val="it-IT"/>
        </w:rPr>
      </w:pPr>
      <w:r>
        <w:rPr>
          <w:sz w:val="22"/>
          <w:lang w:val="it-IT"/>
        </w:rPr>
        <w:t>Il livello leucocitario di cistina raggiunge il minimo (valore medio (</w:t>
      </w:r>
      <w:r>
        <w:rPr>
          <w:sz w:val="22"/>
          <w:lang w:val="it-IT"/>
        </w:rPr>
        <w:sym w:font="Symbol" w:char="F0B1"/>
      </w:r>
      <w:r>
        <w:rPr>
          <w:sz w:val="22"/>
          <w:lang w:val="it-IT"/>
        </w:rPr>
        <w:t xml:space="preserve"> ds): 1,8 </w:t>
      </w:r>
      <w:r>
        <w:rPr>
          <w:sz w:val="22"/>
          <w:lang w:val="it-IT"/>
        </w:rPr>
        <w:sym w:font="Symbol" w:char="F0B1"/>
      </w:r>
      <w:r>
        <w:rPr>
          <w:sz w:val="22"/>
          <w:lang w:val="it-IT"/>
        </w:rPr>
        <w:t xml:space="preserve"> 0,8 ore) leggermente più tardi rispetto alla concentrazione plasmatica massima di cisteamina (valore medio (</w:t>
      </w:r>
      <w:r>
        <w:rPr>
          <w:sz w:val="22"/>
          <w:lang w:val="it-IT"/>
        </w:rPr>
        <w:sym w:font="Symbol" w:char="F0B1"/>
      </w:r>
      <w:r>
        <w:rPr>
          <w:sz w:val="22"/>
          <w:lang w:val="it-IT"/>
        </w:rPr>
        <w:t xml:space="preserve"> ds): 1,4 </w:t>
      </w:r>
      <w:r>
        <w:rPr>
          <w:sz w:val="22"/>
          <w:lang w:val="it-IT"/>
        </w:rPr>
        <w:sym w:font="Symbol" w:char="F0B1"/>
      </w:r>
      <w:r>
        <w:rPr>
          <w:sz w:val="22"/>
          <w:lang w:val="it-IT"/>
        </w:rPr>
        <w:t xml:space="preserve"> 0,4 ore) e ritorna al livello normale quando la concentrazione plasmatica di cisteamina diminuisce a 6 ore dopo il dosaggio.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In uno studio clinico i livelli di base di cistina leucocitaria erano di 3,73 (intervallo 0,13 - 19,8) nmol emicistina/mg proteina e si mantenevano vicino a 1 nmol emicistina/mg proteina con dosi di cisteamina comprese tra 1,3 e 1,95 g/m</w:t>
      </w:r>
      <w:r>
        <w:rPr>
          <w:sz w:val="22"/>
          <w:vertAlign w:val="superscript"/>
          <w:lang w:val="it-IT"/>
        </w:rPr>
        <w:t>2</w:t>
      </w:r>
      <w:r>
        <w:rPr>
          <w:sz w:val="22"/>
          <w:lang w:val="it-IT"/>
        </w:rPr>
        <w:t xml:space="preserve">/giorno. </w:t>
      </w:r>
    </w:p>
    <w:p w:rsidR="00197706" w:rsidRDefault="00197706">
      <w:pPr>
        <w:tabs>
          <w:tab w:val="left" w:pos="567"/>
        </w:tabs>
        <w:rPr>
          <w:sz w:val="22"/>
          <w:lang w:val="it-IT"/>
        </w:rPr>
      </w:pPr>
    </w:p>
    <w:p w:rsidR="00197706" w:rsidRDefault="00197706">
      <w:pPr>
        <w:pStyle w:val="BodyText"/>
        <w:tabs>
          <w:tab w:val="left" w:pos="567"/>
        </w:tabs>
      </w:pPr>
      <w:r>
        <w:t>In un precedente studio, 94 bambini affetti da cistinosi nefropatica erano stati trattati con cisteamina in dosi crescenti fino a raggiungere livelli leucocitari di cistina inferiori a 2 nmol emicistina/mg proteina da 5 a 6 ore dopo la somministrazione. Questi risultati furono paragonati a quelli di un gruppo di controllo storico di 17 bambini trattati con placebo. Le principali misure di valutazione dell'efficacia erano: la creatinina serica, la clearance di creatinina, e l'aumento di statura. Il livello medio di cistina leucocitaria raggiunto durante il trattamento fu 1,7 ± 0,2 nmol emicistina/mg proteina. Nei pazienti trattati con cisteamina la funzione glomerulare si mantenne inalterata. Nei pazienti trattati con placebo invece si osservò un graduale aumento di creatinina serica. I bambini trattati continuarono a crescere rispetto ai bambini non trattati, sebbene la velocità di crescita non risultò sufficiente da permettere a questi bambini di raggiungere i valori normali per la loro età. La funzione tubulare renale non era influenzata dal trattamento. Altri due studi mostrarono simili risultati.</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In tutti gli studi la risposta dei pazienti era migliore quando il trattamento era iniziato in età precocecon una buona funzionalità renale.</w:t>
      </w: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5.2</w:t>
      </w:r>
      <w:r>
        <w:rPr>
          <w:b/>
          <w:sz w:val="22"/>
          <w:lang w:val="it-IT"/>
        </w:rPr>
        <w:tab/>
        <w:t>Proprietà farmacocinetiche</w:t>
      </w:r>
    </w:p>
    <w:p w:rsidR="00197706" w:rsidRDefault="00197706">
      <w:pPr>
        <w:tabs>
          <w:tab w:val="left" w:pos="567"/>
        </w:tabs>
        <w:rPr>
          <w:sz w:val="22"/>
          <w:lang w:val="it-IT"/>
        </w:rPr>
      </w:pPr>
    </w:p>
    <w:p w:rsidR="00197706" w:rsidRDefault="00197706">
      <w:pPr>
        <w:pStyle w:val="BodyText2"/>
        <w:jc w:val="left"/>
      </w:pPr>
      <w:r>
        <w:t>In seguito ad una singola dose orale di cisteamina bitartrato equivalente a 1,05 g di cisteamina somministrata come base libera a volontari sani, i valori medi (± ds) del tempo in cui viene raggiunto il picco e del picco di concentrazione plasmatica sono rispettivamente di 1,4 (± 0,5) ore e di 4,0 (± 1,0) µg/ml. Nei pazienti in stato stazionario, questi valori sono rispettivamente di 1,4 (± 0,4) ore e di 2,6 (± 0,9) µg/ml dopo una dose variabile fra 225 e 550 mg.</w:t>
      </w:r>
    </w:p>
    <w:p w:rsidR="00197706" w:rsidRDefault="00197706">
      <w:pPr>
        <w:tabs>
          <w:tab w:val="left" w:pos="567"/>
        </w:tabs>
        <w:rPr>
          <w:sz w:val="22"/>
          <w:lang w:val="it-IT"/>
        </w:rPr>
      </w:pPr>
      <w:r>
        <w:rPr>
          <w:sz w:val="22"/>
          <w:lang w:val="it-IT"/>
        </w:rPr>
        <w:t>Il cisteamina bitartrato</w:t>
      </w:r>
      <w:r>
        <w:rPr>
          <w:lang w:val="it-IT"/>
        </w:rPr>
        <w:t xml:space="preserve"> </w:t>
      </w:r>
      <w:r>
        <w:rPr>
          <w:sz w:val="22"/>
          <w:lang w:val="it-IT"/>
        </w:rPr>
        <w:t>(CYSTAGON) è bioequivalente a cisteamina cloridrato e fosfocisteamina.</w:t>
      </w:r>
    </w:p>
    <w:p w:rsidR="00197706" w:rsidRDefault="00197706">
      <w:pPr>
        <w:tabs>
          <w:tab w:val="left" w:pos="567"/>
        </w:tabs>
        <w:jc w:val="both"/>
        <w:rPr>
          <w:sz w:val="22"/>
          <w:lang w:val="it-IT"/>
        </w:rPr>
      </w:pPr>
    </w:p>
    <w:p w:rsidR="00197706" w:rsidRDefault="00197706">
      <w:pPr>
        <w:tabs>
          <w:tab w:val="left" w:pos="567"/>
        </w:tabs>
        <w:rPr>
          <w:sz w:val="22"/>
          <w:lang w:val="it-IT"/>
        </w:rPr>
      </w:pPr>
      <w:r>
        <w:rPr>
          <w:sz w:val="22"/>
          <w:lang w:val="it-IT"/>
        </w:rPr>
        <w:t xml:space="preserve">La capacità di legame della cisteamina alle proteine del plasma </w:t>
      </w:r>
      <w:r>
        <w:rPr>
          <w:i/>
          <w:sz w:val="22"/>
          <w:lang w:val="it-IT"/>
        </w:rPr>
        <w:t>in vitro</w:t>
      </w:r>
      <w:r>
        <w:rPr>
          <w:sz w:val="22"/>
          <w:lang w:val="it-IT"/>
        </w:rPr>
        <w:t>, essenzialmente all’albumina, è indipendente dalla concentrazione plasmatica del farmaco nell’intervallo terapeutico, con un valore medio (</w:t>
      </w:r>
      <w:r>
        <w:rPr>
          <w:sz w:val="22"/>
          <w:lang w:val="it-IT"/>
        </w:rPr>
        <w:sym w:font="Symbol" w:char="F0B1"/>
      </w:r>
      <w:r>
        <w:rPr>
          <w:sz w:val="22"/>
          <w:lang w:val="it-IT"/>
        </w:rPr>
        <w:t xml:space="preserve"> ds) del 54,1% (</w:t>
      </w:r>
      <w:r>
        <w:rPr>
          <w:sz w:val="22"/>
          <w:lang w:val="it-IT"/>
        </w:rPr>
        <w:sym w:font="Symbol" w:char="F0B1"/>
      </w:r>
      <w:r>
        <w:rPr>
          <w:sz w:val="22"/>
          <w:lang w:val="it-IT"/>
        </w:rPr>
        <w:t xml:space="preserve"> 1,5). La capacità di legame proteico plasmatico in pazienti in stato stazionario è simile: 53,1% (</w:t>
      </w:r>
      <w:r>
        <w:rPr>
          <w:sz w:val="22"/>
          <w:lang w:val="it-IT"/>
        </w:rPr>
        <w:sym w:font="Symbol" w:char="F0B1"/>
      </w:r>
      <w:r>
        <w:rPr>
          <w:sz w:val="22"/>
          <w:lang w:val="it-IT"/>
        </w:rPr>
        <w:t xml:space="preserve"> 3,6) e 51,1% (</w:t>
      </w:r>
      <w:r>
        <w:rPr>
          <w:sz w:val="22"/>
          <w:lang w:val="it-IT"/>
        </w:rPr>
        <w:sym w:font="Symbol" w:char="F0B1"/>
      </w:r>
      <w:r>
        <w:rPr>
          <w:sz w:val="22"/>
          <w:lang w:val="it-IT"/>
        </w:rPr>
        <w:t xml:space="preserve"> 4,5) rispettivamente a 1,5 e a 6 ore dopo la somministrazione della dose.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In uno studio farmacocinetico condotto su 24 volontari sani per 24 ore, la stima media (</w:t>
      </w:r>
      <w:r>
        <w:rPr>
          <w:sz w:val="22"/>
          <w:lang w:val="it-IT"/>
        </w:rPr>
        <w:sym w:font="Symbol" w:char="F0B1"/>
      </w:r>
      <w:r>
        <w:rPr>
          <w:sz w:val="22"/>
          <w:lang w:val="it-IT"/>
        </w:rPr>
        <w:t xml:space="preserve"> ds) per l’emivita terminale di eliminazione è di 4,8 (</w:t>
      </w:r>
      <w:r>
        <w:rPr>
          <w:sz w:val="22"/>
          <w:lang w:val="it-IT"/>
        </w:rPr>
        <w:sym w:font="Symbol" w:char="F0B1"/>
      </w:r>
      <w:r>
        <w:rPr>
          <w:sz w:val="22"/>
          <w:lang w:val="it-IT"/>
        </w:rPr>
        <w:t xml:space="preserve"> 1,8) ore.</w:t>
      </w:r>
    </w:p>
    <w:p w:rsidR="00197706" w:rsidRDefault="00197706">
      <w:pPr>
        <w:tabs>
          <w:tab w:val="left" w:pos="567"/>
        </w:tabs>
        <w:rPr>
          <w:sz w:val="22"/>
          <w:lang w:val="it-IT"/>
        </w:rPr>
      </w:pPr>
    </w:p>
    <w:p w:rsidR="00197706" w:rsidRDefault="00197706">
      <w:pPr>
        <w:pStyle w:val="BodyText2"/>
        <w:jc w:val="left"/>
      </w:pPr>
      <w:r>
        <w:t>È stato dimostrato che l’eliminazione di cisteamina non modificata attraverso l’urina varia tra lo 0,3 % e il 1,7 % della dose giornaliera totale in quattro pazienti; la maggior parte della cisteamina viene escreta come solfato.</w:t>
      </w:r>
    </w:p>
    <w:p w:rsidR="00197706" w:rsidRDefault="00197706">
      <w:pPr>
        <w:tabs>
          <w:tab w:val="left" w:pos="567"/>
        </w:tabs>
        <w:rPr>
          <w:sz w:val="22"/>
          <w:lang w:val="it-IT"/>
        </w:rPr>
      </w:pPr>
    </w:p>
    <w:p w:rsidR="00197706" w:rsidRDefault="00197706">
      <w:pPr>
        <w:pStyle w:val="BodyText2"/>
        <w:jc w:val="left"/>
      </w:pPr>
      <w:r>
        <w:t>Dati molto limitati suggeriscono che i parametri farmacocinetici della cisteamina possono non essere significativamente modificati in pazienti con insufficienza renale da lieve a moderata. Non vi sono informazioni disponibili per i pazienti con insufficienza renale grave.</w:t>
      </w: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5.3</w:t>
      </w:r>
      <w:r>
        <w:rPr>
          <w:b/>
          <w:sz w:val="22"/>
          <w:lang w:val="it-IT"/>
        </w:rPr>
        <w:tab/>
        <w:t>Dati preclinici di sicurezza</w:t>
      </w:r>
    </w:p>
    <w:p w:rsidR="00197706" w:rsidRDefault="00197706">
      <w:pPr>
        <w:tabs>
          <w:tab w:val="left" w:pos="567"/>
        </w:tabs>
        <w:rPr>
          <w:sz w:val="22"/>
          <w:lang w:val="it-IT"/>
        </w:rPr>
      </w:pPr>
    </w:p>
    <w:p w:rsidR="00197706" w:rsidRDefault="00197706">
      <w:pPr>
        <w:pStyle w:val="BodyText"/>
      </w:pPr>
      <w:r>
        <w:t xml:space="preserve">Sono stati eseguiti studi sulla genotossicità: nonostante in alcuni studi che prevedevano l’uso di cisteamina sia stata segnalata l’induzione di aberrazioni cromosomiche in linee cellulari eucariotiche in coltura, studi specifici con cisteamina bitartrato non hanno mostrato effetti mutageni nel test Ames, né effetti clastogeni nel test micronucleare nei topi. </w:t>
      </w:r>
    </w:p>
    <w:p w:rsidR="00197706" w:rsidRDefault="00197706">
      <w:pPr>
        <w:rPr>
          <w:color w:val="000000"/>
          <w:sz w:val="22"/>
          <w:lang w:val="it-IT"/>
        </w:rPr>
      </w:pPr>
    </w:p>
    <w:p w:rsidR="00197706" w:rsidRDefault="00197706">
      <w:pPr>
        <w:pStyle w:val="BodyText3"/>
        <w:jc w:val="left"/>
        <w:rPr>
          <w:color w:val="000000"/>
          <w:sz w:val="22"/>
        </w:rPr>
      </w:pPr>
      <w:r>
        <w:rPr>
          <w:sz w:val="22"/>
        </w:rPr>
        <w:t>Studi di riproduzione su animali da laboratorio hanno rivelato effetti embriofetotossici (riassorbimento e perdite post-annidamento) in ratti alla dose di 100 mg/kg/giorno, ed in conigli alla dose di 50 mg/kg/giorno di cisteamina. Effetti teratogeni sono stati descritti nei ratti quando viene somministrata cisteamina nel periodo di organogenesi alla dose di 100 mg/kg/giorno. Questa dose è equivalente a 0,6 g/m</w:t>
      </w:r>
      <w:r>
        <w:rPr>
          <w:sz w:val="22"/>
          <w:vertAlign w:val="superscript"/>
        </w:rPr>
        <w:t>2</w:t>
      </w:r>
      <w:r>
        <w:rPr>
          <w:sz w:val="22"/>
        </w:rPr>
        <w:t>/giorno nel ratto, cioè meno della metà della dose clinica di mantenimento consigliata per la cisteamina, vale a dire 1,30 g/m</w:t>
      </w:r>
      <w:r>
        <w:rPr>
          <w:sz w:val="22"/>
          <w:vertAlign w:val="superscript"/>
        </w:rPr>
        <w:t>2</w:t>
      </w:r>
      <w:r>
        <w:rPr>
          <w:sz w:val="22"/>
        </w:rPr>
        <w:t xml:space="preserve">/giorno. È stata anche osservata una diminuzione della fertilità alla dose di 375 mg/kg/giorno, dose alla quale l’aumento ponderale veniva ritardato. A questa dose, anche l’aumento ponderale e la sopravvivenza della prole durante l’allattamento sono risultati inferiori. </w:t>
      </w:r>
      <w:r>
        <w:rPr>
          <w:color w:val="000000"/>
          <w:sz w:val="22"/>
        </w:rPr>
        <w:t>Dosi elevate di cisteamina riducono la capacità delle madri di allattare al seno i loro piccoli. Singole dosi del farmaco inibiscono la secrezione di prolattina negli animali. La somministrazione di cisteamina nei ratti neonati ha causato cataratta.</w:t>
      </w:r>
    </w:p>
    <w:p w:rsidR="00197706" w:rsidRDefault="00197706">
      <w:pPr>
        <w:jc w:val="both"/>
        <w:rPr>
          <w:color w:val="000000"/>
          <w:sz w:val="22"/>
          <w:lang w:val="it-IT"/>
        </w:rPr>
      </w:pPr>
    </w:p>
    <w:p w:rsidR="00197706" w:rsidRDefault="00197706">
      <w:pPr>
        <w:tabs>
          <w:tab w:val="left" w:pos="567"/>
        </w:tabs>
        <w:rPr>
          <w:sz w:val="22"/>
          <w:lang w:val="it-IT"/>
        </w:rPr>
      </w:pPr>
      <w:r>
        <w:rPr>
          <w:sz w:val="22"/>
          <w:lang w:val="it-IT"/>
        </w:rPr>
        <w:t>Forti dosi di cisteamina per via orale o parenterale producono ulcere duodenali in ratti e topi ma non in scimmie. La somministrazione sperimentale di questo farmaco produce forte diminuzione di somatostatina in molte specie animali. Le conseguenze che potrebbero avere questi fenomeni in situazioni di uso clinico del farmaco non sono note.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Non sono stati effettuati studi di carcinogenicità con CYSTAGON.</w:t>
      </w:r>
    </w:p>
    <w:p w:rsidR="00197706" w:rsidRDefault="00197706">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6.</w:t>
      </w:r>
      <w:r>
        <w:rPr>
          <w:b/>
          <w:sz w:val="22"/>
          <w:lang w:val="it-IT"/>
        </w:rPr>
        <w:tab/>
        <w:t>INFORMAZIONI FARMACEUTICHE</w:t>
      </w: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6.1</w:t>
      </w:r>
      <w:r>
        <w:rPr>
          <w:b/>
          <w:sz w:val="22"/>
          <w:lang w:val="it-IT"/>
        </w:rPr>
        <w:tab/>
        <w:t>Elenco degli eccipienti</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Contenuto della capsula:</w:t>
      </w:r>
    </w:p>
    <w:p w:rsidR="00197706" w:rsidRDefault="00197706">
      <w:pPr>
        <w:tabs>
          <w:tab w:val="left" w:pos="567"/>
        </w:tabs>
        <w:rPr>
          <w:sz w:val="22"/>
          <w:lang w:val="it-IT"/>
        </w:rPr>
      </w:pPr>
      <w:r>
        <w:rPr>
          <w:sz w:val="22"/>
          <w:lang w:val="it-IT"/>
        </w:rPr>
        <w:t>cellulosa microcristallina</w:t>
      </w:r>
    </w:p>
    <w:p w:rsidR="00197706" w:rsidRDefault="00197706">
      <w:pPr>
        <w:tabs>
          <w:tab w:val="left" w:pos="567"/>
        </w:tabs>
        <w:rPr>
          <w:sz w:val="22"/>
          <w:lang w:val="it-IT"/>
        </w:rPr>
      </w:pPr>
      <w:r>
        <w:rPr>
          <w:sz w:val="22"/>
          <w:lang w:val="it-IT"/>
        </w:rPr>
        <w:t>amido pregelatinizzato</w:t>
      </w:r>
    </w:p>
    <w:p w:rsidR="00197706" w:rsidRDefault="00197706">
      <w:pPr>
        <w:tabs>
          <w:tab w:val="left" w:pos="567"/>
        </w:tabs>
        <w:rPr>
          <w:sz w:val="22"/>
          <w:lang w:val="it-IT"/>
        </w:rPr>
      </w:pPr>
      <w:r>
        <w:rPr>
          <w:sz w:val="22"/>
          <w:lang w:val="it-IT"/>
        </w:rPr>
        <w:t>magnesio stearato/sodio laurilsolfato</w:t>
      </w:r>
    </w:p>
    <w:p w:rsidR="00197706" w:rsidRDefault="00197706">
      <w:pPr>
        <w:tabs>
          <w:tab w:val="left" w:pos="567"/>
        </w:tabs>
        <w:rPr>
          <w:sz w:val="22"/>
          <w:lang w:val="it-IT"/>
        </w:rPr>
      </w:pPr>
      <w:r>
        <w:rPr>
          <w:sz w:val="22"/>
          <w:lang w:val="it-IT"/>
        </w:rPr>
        <w:t>biossido di silicio colloidale</w:t>
      </w:r>
    </w:p>
    <w:p w:rsidR="00197706" w:rsidRDefault="00197706">
      <w:pPr>
        <w:tabs>
          <w:tab w:val="left" w:pos="567"/>
        </w:tabs>
        <w:rPr>
          <w:sz w:val="22"/>
          <w:lang w:val="it-IT"/>
        </w:rPr>
      </w:pPr>
      <w:r w:rsidRPr="002214F3">
        <w:rPr>
          <w:sz w:val="22"/>
          <w:lang w:val="it-IT"/>
        </w:rPr>
        <w:t>carbossimetilcellulosa sodica reticolata</w:t>
      </w:r>
    </w:p>
    <w:p w:rsidR="00197706" w:rsidRDefault="00197706">
      <w:pPr>
        <w:tabs>
          <w:tab w:val="left" w:pos="567"/>
        </w:tabs>
        <w:rPr>
          <w:sz w:val="22"/>
          <w:lang w:val="it-IT"/>
        </w:rPr>
      </w:pPr>
      <w:r>
        <w:rPr>
          <w:sz w:val="22"/>
          <w:lang w:val="it-IT"/>
        </w:rPr>
        <w:t>Involucro della capsula:</w:t>
      </w:r>
    </w:p>
    <w:p w:rsidR="00197706" w:rsidRDefault="00197706">
      <w:pPr>
        <w:tabs>
          <w:tab w:val="left" w:pos="567"/>
        </w:tabs>
        <w:rPr>
          <w:sz w:val="22"/>
          <w:lang w:val="it-IT"/>
        </w:rPr>
      </w:pPr>
      <w:r>
        <w:rPr>
          <w:sz w:val="22"/>
          <w:lang w:val="it-IT"/>
        </w:rPr>
        <w:t>gelatina</w:t>
      </w:r>
    </w:p>
    <w:p w:rsidR="00197706" w:rsidRDefault="00197706">
      <w:pPr>
        <w:tabs>
          <w:tab w:val="left" w:pos="567"/>
        </w:tabs>
        <w:rPr>
          <w:sz w:val="22"/>
          <w:lang w:val="it-IT"/>
        </w:rPr>
      </w:pPr>
      <w:r>
        <w:rPr>
          <w:sz w:val="22"/>
          <w:lang w:val="it-IT"/>
        </w:rPr>
        <w:t>biossido di titanio</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inchiostro nero sulle capsule rigide contenente E 172.</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6.2</w:t>
      </w:r>
      <w:r>
        <w:rPr>
          <w:b/>
          <w:sz w:val="22"/>
          <w:lang w:val="it-IT"/>
        </w:rPr>
        <w:tab/>
        <w:t>Incompatibilità</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Non pertinente.</w:t>
      </w: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6.3</w:t>
      </w:r>
      <w:r>
        <w:rPr>
          <w:b/>
          <w:sz w:val="22"/>
          <w:lang w:val="it-IT"/>
        </w:rPr>
        <w:tab/>
        <w:t>Periodo di validità</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2 anni.</w:t>
      </w:r>
    </w:p>
    <w:p w:rsidR="00197706" w:rsidRDefault="00197706">
      <w:pPr>
        <w:tabs>
          <w:tab w:val="left" w:pos="567"/>
        </w:tabs>
        <w:rPr>
          <w:sz w:val="22"/>
          <w:lang w:val="it-IT"/>
        </w:rPr>
      </w:pPr>
      <w:r>
        <w:rPr>
          <w:b/>
          <w:sz w:val="22"/>
          <w:lang w:val="it-IT"/>
        </w:rPr>
        <w:t>6.4</w:t>
      </w:r>
      <w:r>
        <w:rPr>
          <w:b/>
          <w:sz w:val="22"/>
          <w:lang w:val="it-IT"/>
        </w:rPr>
        <w:tab/>
        <w:t>Precauzioni particolari per la conservazione</w:t>
      </w:r>
    </w:p>
    <w:p w:rsidR="00197706" w:rsidRDefault="00197706">
      <w:pPr>
        <w:tabs>
          <w:tab w:val="left" w:pos="567"/>
        </w:tabs>
        <w:rPr>
          <w:sz w:val="22"/>
          <w:lang w:val="it-IT"/>
        </w:rPr>
      </w:pPr>
    </w:p>
    <w:p w:rsidR="00197706" w:rsidRDefault="00197706">
      <w:pPr>
        <w:pStyle w:val="Header"/>
        <w:numPr>
          <w:ilvl w:val="12"/>
          <w:numId w:val="0"/>
        </w:numPr>
        <w:tabs>
          <w:tab w:val="clear" w:pos="4536"/>
          <w:tab w:val="clear" w:pos="9072"/>
          <w:tab w:val="left" w:pos="560"/>
        </w:tabs>
        <w:rPr>
          <w:rFonts w:ascii="Times New Roman" w:hAnsi="Times New Roman"/>
        </w:rPr>
      </w:pPr>
      <w:r>
        <w:rPr>
          <w:rFonts w:ascii="Times New Roman" w:hAnsi="Times New Roman"/>
        </w:rPr>
        <w:t>Non conservare a temperatura superiore ai 25°C.</w:t>
      </w:r>
    </w:p>
    <w:p w:rsidR="00197706" w:rsidRDefault="00197706">
      <w:pPr>
        <w:tabs>
          <w:tab w:val="left" w:pos="567"/>
        </w:tabs>
        <w:rPr>
          <w:sz w:val="22"/>
          <w:lang w:val="it-IT"/>
        </w:rPr>
      </w:pPr>
      <w:r>
        <w:rPr>
          <w:sz w:val="22"/>
          <w:lang w:val="it-IT"/>
        </w:rPr>
        <w:t>Tenere il contenitore ben chiuso per proteggere</w:t>
      </w:r>
      <w:r w:rsidR="00CA1A4A">
        <w:rPr>
          <w:sz w:val="22"/>
          <w:lang w:val="it-IT"/>
        </w:rPr>
        <w:t>lo</w:t>
      </w:r>
      <w:r>
        <w:rPr>
          <w:sz w:val="22"/>
          <w:lang w:val="it-IT"/>
        </w:rPr>
        <w:t xml:space="preserve"> dalla luce e dall’umidità.</w:t>
      </w: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6.5</w:t>
      </w:r>
      <w:r>
        <w:rPr>
          <w:b/>
          <w:sz w:val="22"/>
          <w:lang w:val="it-IT"/>
        </w:rPr>
        <w:tab/>
        <w:t>Natura e contenuto del contenitore</w:t>
      </w:r>
    </w:p>
    <w:p w:rsidR="00197706" w:rsidRDefault="00197706">
      <w:pPr>
        <w:tabs>
          <w:tab w:val="left" w:pos="567"/>
        </w:tabs>
        <w:rPr>
          <w:sz w:val="22"/>
          <w:lang w:val="it-IT"/>
        </w:rPr>
      </w:pPr>
    </w:p>
    <w:p w:rsidR="00197706" w:rsidRDefault="00197706">
      <w:pPr>
        <w:tabs>
          <w:tab w:val="left" w:pos="567"/>
        </w:tabs>
        <w:rPr>
          <w:b/>
          <w:sz w:val="22"/>
          <w:lang w:val="it-IT"/>
        </w:rPr>
      </w:pPr>
      <w:r>
        <w:rPr>
          <w:sz w:val="22"/>
          <w:lang w:val="it-IT"/>
        </w:rPr>
        <w:t>Flaconi HDPE da 100 e 500 capsule rigide. Ogni flacone contiene anche una unità di dessiccante a base di granuli di carbone attivo e gel di silice granulare.</w:t>
      </w:r>
    </w:p>
    <w:p w:rsidR="00197706" w:rsidRDefault="00197706">
      <w:pPr>
        <w:tabs>
          <w:tab w:val="left" w:pos="567"/>
        </w:tabs>
        <w:rPr>
          <w:sz w:val="22"/>
          <w:lang w:val="it-IT"/>
        </w:rPr>
      </w:pPr>
      <w:r>
        <w:rPr>
          <w:sz w:val="22"/>
          <w:lang w:val="it-IT"/>
        </w:rPr>
        <w:t>È possibile che non tutte le confezioni siano commercializzate.</w:t>
      </w:r>
    </w:p>
    <w:p w:rsidR="00197706" w:rsidRDefault="00197706">
      <w:pPr>
        <w:tabs>
          <w:tab w:val="left" w:pos="567"/>
        </w:tabs>
        <w:rPr>
          <w:sz w:val="22"/>
          <w:lang w:val="it-IT"/>
        </w:rPr>
      </w:pPr>
    </w:p>
    <w:p w:rsidR="00197706" w:rsidRDefault="00197706">
      <w:pPr>
        <w:tabs>
          <w:tab w:val="left" w:pos="567"/>
        </w:tabs>
        <w:rPr>
          <w:b/>
          <w:sz w:val="22"/>
          <w:lang w:val="it-IT"/>
        </w:rPr>
      </w:pPr>
      <w:r>
        <w:rPr>
          <w:b/>
          <w:sz w:val="22"/>
          <w:lang w:val="it-IT"/>
        </w:rPr>
        <w:t>6.6</w:t>
      </w:r>
      <w:r>
        <w:rPr>
          <w:b/>
          <w:sz w:val="22"/>
          <w:lang w:val="it-IT"/>
        </w:rPr>
        <w:tab/>
        <w:t>Precauzioni particolari per lo smaltimento e la manipolazione</w:t>
      </w:r>
    </w:p>
    <w:p w:rsidR="00197706" w:rsidRDefault="00197706">
      <w:pPr>
        <w:tabs>
          <w:tab w:val="left" w:pos="567"/>
        </w:tabs>
        <w:rPr>
          <w:sz w:val="22"/>
          <w:lang w:val="it-IT"/>
        </w:rPr>
      </w:pPr>
    </w:p>
    <w:p w:rsidR="00197706" w:rsidRDefault="00197706">
      <w:pPr>
        <w:pStyle w:val="BodyText"/>
        <w:tabs>
          <w:tab w:val="left" w:pos="567"/>
        </w:tabs>
      </w:pPr>
      <w:r>
        <w:t>Non pertinente.</w:t>
      </w:r>
    </w:p>
    <w:p w:rsidR="00197706" w:rsidRDefault="00197706">
      <w:pPr>
        <w:tabs>
          <w:tab w:val="left" w:pos="567"/>
        </w:tabs>
        <w:rPr>
          <w:sz w:val="22"/>
          <w:lang w:val="it-IT"/>
        </w:rPr>
      </w:pPr>
    </w:p>
    <w:p w:rsidR="00197706" w:rsidRDefault="00197706">
      <w:pPr>
        <w:tabs>
          <w:tab w:val="left" w:pos="567"/>
        </w:tabs>
        <w:jc w:val="both"/>
        <w:rPr>
          <w:sz w:val="22"/>
          <w:lang w:val="it-IT"/>
        </w:rPr>
      </w:pPr>
    </w:p>
    <w:p w:rsidR="00197706" w:rsidRDefault="00197706">
      <w:pPr>
        <w:tabs>
          <w:tab w:val="left" w:pos="567"/>
        </w:tabs>
        <w:jc w:val="both"/>
        <w:rPr>
          <w:b/>
          <w:sz w:val="22"/>
          <w:lang w:val="it-IT"/>
        </w:rPr>
      </w:pPr>
      <w:r>
        <w:rPr>
          <w:b/>
          <w:sz w:val="22"/>
          <w:lang w:val="it-IT"/>
        </w:rPr>
        <w:t>7.</w:t>
      </w:r>
      <w:r>
        <w:rPr>
          <w:b/>
          <w:sz w:val="22"/>
          <w:lang w:val="it-IT"/>
        </w:rPr>
        <w:tab/>
        <w:t>TITOLARE DELL'AUTORIZZAZIONE ALL'IMMISSIONE IN COMMERCIO</w:t>
      </w:r>
    </w:p>
    <w:p w:rsidR="00197706" w:rsidRDefault="00197706">
      <w:pPr>
        <w:tabs>
          <w:tab w:val="left" w:pos="567"/>
        </w:tabs>
        <w:jc w:val="both"/>
        <w:rPr>
          <w:sz w:val="22"/>
          <w:lang w:val="it-IT"/>
        </w:rPr>
      </w:pPr>
    </w:p>
    <w:p w:rsidR="00197706" w:rsidRDefault="006F6EBB">
      <w:pPr>
        <w:tabs>
          <w:tab w:val="left" w:pos="567"/>
        </w:tabs>
        <w:rPr>
          <w:sz w:val="22"/>
          <w:lang w:val="it-IT"/>
        </w:rPr>
      </w:pPr>
      <w:r>
        <w:rPr>
          <w:sz w:val="22"/>
          <w:lang w:val="it-IT"/>
        </w:rPr>
        <w:t>Recordati Rare Diseases</w:t>
      </w:r>
    </w:p>
    <w:p w:rsidR="00197706" w:rsidRDefault="00197706">
      <w:pPr>
        <w:tabs>
          <w:tab w:val="left" w:pos="567"/>
        </w:tabs>
        <w:rPr>
          <w:sz w:val="22"/>
          <w:lang w:val="it-IT"/>
        </w:rPr>
      </w:pPr>
      <w:r>
        <w:rPr>
          <w:sz w:val="22"/>
          <w:lang w:val="it-IT"/>
        </w:rPr>
        <w:t xml:space="preserve">Immeuble "Le </w:t>
      </w:r>
      <w:r w:rsidR="00DA44EA">
        <w:rPr>
          <w:sz w:val="22"/>
          <w:lang w:val="it-IT"/>
        </w:rPr>
        <w:t>Wilson</w:t>
      </w:r>
      <w:r>
        <w:rPr>
          <w:sz w:val="22"/>
          <w:lang w:val="it-IT"/>
        </w:rPr>
        <w:t>"</w:t>
      </w:r>
    </w:p>
    <w:p w:rsidR="005B4074" w:rsidRDefault="005B4074">
      <w:pPr>
        <w:tabs>
          <w:tab w:val="left" w:pos="567"/>
        </w:tabs>
        <w:rPr>
          <w:sz w:val="22"/>
          <w:lang w:val="it-IT"/>
        </w:rPr>
      </w:pPr>
      <w:r>
        <w:rPr>
          <w:sz w:val="22"/>
          <w:lang w:val="it-IT"/>
        </w:rPr>
        <w:t>70</w:t>
      </w:r>
      <w:r w:rsidR="00687539">
        <w:rPr>
          <w:sz w:val="22"/>
          <w:lang w:val="it-IT"/>
        </w:rPr>
        <w:t>, A</w:t>
      </w:r>
      <w:r>
        <w:rPr>
          <w:sz w:val="22"/>
          <w:lang w:val="it-IT"/>
        </w:rPr>
        <w:t>venue du  Général de  Gaulle</w:t>
      </w:r>
    </w:p>
    <w:p w:rsidR="00197706" w:rsidRDefault="00197706">
      <w:pPr>
        <w:tabs>
          <w:tab w:val="left" w:pos="567"/>
        </w:tabs>
        <w:rPr>
          <w:sz w:val="22"/>
          <w:lang w:val="it-IT"/>
        </w:rPr>
      </w:pPr>
      <w:r>
        <w:rPr>
          <w:sz w:val="22"/>
          <w:lang w:val="it-IT"/>
        </w:rPr>
        <w:t>F-92</w:t>
      </w:r>
      <w:r w:rsidR="005B4074">
        <w:rPr>
          <w:sz w:val="22"/>
          <w:lang w:val="it-IT"/>
        </w:rPr>
        <w:t>800 Puteaux</w:t>
      </w:r>
    </w:p>
    <w:p w:rsidR="00197706" w:rsidRDefault="00197706">
      <w:pPr>
        <w:tabs>
          <w:tab w:val="left" w:pos="567"/>
        </w:tabs>
        <w:rPr>
          <w:sz w:val="22"/>
          <w:lang w:val="it-IT"/>
        </w:rPr>
      </w:pPr>
      <w:r>
        <w:rPr>
          <w:sz w:val="22"/>
          <w:lang w:val="it-IT"/>
        </w:rPr>
        <w:t>Francia</w:t>
      </w:r>
    </w:p>
    <w:p w:rsidR="00197706" w:rsidRDefault="00197706">
      <w:pPr>
        <w:pStyle w:val="Header"/>
        <w:tabs>
          <w:tab w:val="clear" w:pos="4536"/>
          <w:tab w:val="clear" w:pos="9072"/>
          <w:tab w:val="left" w:pos="567"/>
        </w:tabs>
        <w:rPr>
          <w:rFonts w:ascii="Times New Roman" w:hAnsi="Times New Roman"/>
        </w:rPr>
      </w:pP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8.</w:t>
      </w:r>
      <w:r>
        <w:rPr>
          <w:b/>
          <w:sz w:val="22"/>
          <w:lang w:val="it-IT"/>
        </w:rPr>
        <w:tab/>
        <w:t>NUMERO(I) DELL'AUTORIZZAZIONE ALL’IMMISSIONE IN COMMERCIO</w:t>
      </w:r>
    </w:p>
    <w:p w:rsidR="00197706" w:rsidRDefault="00197706">
      <w:pPr>
        <w:pStyle w:val="Header"/>
        <w:tabs>
          <w:tab w:val="clear" w:pos="4536"/>
          <w:tab w:val="clear" w:pos="9072"/>
          <w:tab w:val="left" w:pos="567"/>
        </w:tabs>
        <w:rPr>
          <w:rFonts w:ascii="Times New Roman" w:hAnsi="Times New Roman"/>
        </w:rPr>
      </w:pPr>
    </w:p>
    <w:p w:rsidR="00197706" w:rsidRDefault="00197706">
      <w:pPr>
        <w:tabs>
          <w:tab w:val="left" w:pos="560"/>
        </w:tabs>
        <w:rPr>
          <w:b/>
          <w:sz w:val="22"/>
          <w:lang w:val="it-IT"/>
        </w:rPr>
      </w:pPr>
      <w:r>
        <w:rPr>
          <w:sz w:val="22"/>
          <w:lang w:val="it-IT"/>
        </w:rPr>
        <w:t>EU/1/97/039/003 (100 capsule rigide per flacone), EU/1/97/039/004 (500 capsule rigide per flacone).</w:t>
      </w:r>
    </w:p>
    <w:p w:rsidR="00197706" w:rsidRDefault="00197706">
      <w:pPr>
        <w:tabs>
          <w:tab w:val="left" w:pos="567"/>
        </w:tabs>
        <w:rPr>
          <w:sz w:val="22"/>
          <w:lang w:val="it-IT"/>
        </w:rPr>
      </w:pPr>
    </w:p>
    <w:p w:rsidR="00197706" w:rsidRDefault="00197706">
      <w:pPr>
        <w:tabs>
          <w:tab w:val="left" w:pos="567"/>
        </w:tabs>
        <w:rPr>
          <w:sz w:val="22"/>
          <w:lang w:val="it-IT"/>
        </w:rPr>
      </w:pPr>
    </w:p>
    <w:p w:rsidR="00197706" w:rsidRDefault="00197706">
      <w:pPr>
        <w:tabs>
          <w:tab w:val="left" w:pos="567"/>
        </w:tabs>
        <w:rPr>
          <w:sz w:val="22"/>
          <w:lang w:val="it-IT"/>
        </w:rPr>
      </w:pPr>
      <w:r>
        <w:rPr>
          <w:b/>
          <w:sz w:val="22"/>
          <w:lang w:val="it-IT"/>
        </w:rPr>
        <w:t>9.</w:t>
      </w:r>
      <w:r>
        <w:rPr>
          <w:b/>
          <w:sz w:val="22"/>
          <w:lang w:val="it-IT"/>
        </w:rPr>
        <w:tab/>
        <w:t>DATA DELLA PRIMA AUTORIZZAZIONE/RINNOVO DELL'AUTORIZZAZIONE</w:t>
      </w:r>
    </w:p>
    <w:p w:rsidR="00197706" w:rsidRDefault="00197706">
      <w:pPr>
        <w:tabs>
          <w:tab w:val="left" w:pos="567"/>
        </w:tabs>
        <w:rPr>
          <w:sz w:val="22"/>
          <w:lang w:val="it-IT"/>
        </w:rPr>
      </w:pPr>
    </w:p>
    <w:p w:rsidR="00197706" w:rsidRDefault="00197706">
      <w:pPr>
        <w:tabs>
          <w:tab w:val="left" w:pos="567"/>
        </w:tabs>
        <w:rPr>
          <w:sz w:val="22"/>
          <w:lang w:val="it-IT"/>
        </w:rPr>
      </w:pPr>
      <w:r>
        <w:rPr>
          <w:sz w:val="22"/>
          <w:lang w:val="it-IT"/>
        </w:rPr>
        <w:t>Data della prima autorizzazione: 23 giugno 1997.</w:t>
      </w:r>
    </w:p>
    <w:p w:rsidR="00197706" w:rsidRDefault="00197706">
      <w:pPr>
        <w:tabs>
          <w:tab w:val="left" w:pos="567"/>
        </w:tabs>
        <w:rPr>
          <w:sz w:val="22"/>
          <w:lang w:val="it-IT"/>
        </w:rPr>
      </w:pPr>
      <w:r>
        <w:rPr>
          <w:sz w:val="22"/>
          <w:lang w:val="it-IT"/>
        </w:rPr>
        <w:t xml:space="preserve">Data dell'ultimo rinnovo: </w:t>
      </w:r>
      <w:r w:rsidR="00FF616C">
        <w:rPr>
          <w:sz w:val="22"/>
          <w:lang w:val="it-IT"/>
        </w:rPr>
        <w:t>23</w:t>
      </w:r>
      <w:r w:rsidR="004213F9">
        <w:rPr>
          <w:sz w:val="22"/>
          <w:lang w:val="it-IT"/>
        </w:rPr>
        <w:t xml:space="preserve"> giugno 2007</w:t>
      </w:r>
      <w:r>
        <w:rPr>
          <w:sz w:val="22"/>
          <w:lang w:val="it-IT"/>
        </w:rPr>
        <w:t>.</w:t>
      </w:r>
    </w:p>
    <w:p w:rsidR="00197706" w:rsidRDefault="00197706">
      <w:pPr>
        <w:tabs>
          <w:tab w:val="left" w:pos="567"/>
        </w:tabs>
        <w:rPr>
          <w:b/>
          <w:sz w:val="22"/>
          <w:lang w:val="it-IT"/>
        </w:rPr>
      </w:pPr>
    </w:p>
    <w:p w:rsidR="00197706" w:rsidRDefault="00197706">
      <w:pPr>
        <w:tabs>
          <w:tab w:val="left" w:pos="567"/>
        </w:tabs>
        <w:rPr>
          <w:b/>
          <w:sz w:val="22"/>
          <w:lang w:val="it-IT"/>
        </w:rPr>
      </w:pPr>
    </w:p>
    <w:p w:rsidR="00197706" w:rsidRDefault="00197706">
      <w:pPr>
        <w:tabs>
          <w:tab w:val="left" w:pos="567"/>
        </w:tabs>
        <w:rPr>
          <w:b/>
          <w:sz w:val="22"/>
          <w:lang w:val="it-IT"/>
        </w:rPr>
      </w:pPr>
      <w:r>
        <w:rPr>
          <w:b/>
          <w:sz w:val="22"/>
          <w:lang w:val="it-IT"/>
        </w:rPr>
        <w:t>10.</w:t>
      </w:r>
      <w:r>
        <w:rPr>
          <w:b/>
          <w:sz w:val="22"/>
          <w:lang w:val="it-IT"/>
        </w:rPr>
        <w:tab/>
        <w:t>DATA DI REVISIONE DEL TESTO</w:t>
      </w:r>
    </w:p>
    <w:p w:rsidR="00197706" w:rsidRDefault="00197706">
      <w:pPr>
        <w:jc w:val="center"/>
        <w:rPr>
          <w:sz w:val="22"/>
          <w:lang w:val="it-IT"/>
        </w:rPr>
      </w:pPr>
    </w:p>
    <w:p w:rsidR="00F8255F" w:rsidRDefault="00F8255F">
      <w:pPr>
        <w:jc w:val="center"/>
        <w:rPr>
          <w:sz w:val="22"/>
          <w:lang w:val="it-IT"/>
        </w:rPr>
      </w:pPr>
    </w:p>
    <w:p w:rsidR="00F8255F" w:rsidRDefault="00F8255F">
      <w:pPr>
        <w:jc w:val="center"/>
        <w:rPr>
          <w:sz w:val="22"/>
          <w:lang w:val="it-IT"/>
        </w:rPr>
      </w:pPr>
    </w:p>
    <w:p w:rsidR="00197706" w:rsidRPr="00A00CBE" w:rsidRDefault="00197706">
      <w:pPr>
        <w:rPr>
          <w:sz w:val="22"/>
          <w:szCs w:val="22"/>
          <w:lang w:val="it-IT"/>
        </w:rPr>
      </w:pPr>
      <w:r w:rsidRPr="00A00CBE">
        <w:rPr>
          <w:noProof/>
          <w:sz w:val="22"/>
          <w:szCs w:val="22"/>
          <w:lang w:val="it-IT"/>
        </w:rPr>
        <w:t>Informazioni più dettagliate su questo medicinale son</w:t>
      </w:r>
      <w:r>
        <w:rPr>
          <w:noProof/>
          <w:sz w:val="22"/>
          <w:szCs w:val="22"/>
          <w:lang w:val="it-IT"/>
        </w:rPr>
        <w:t xml:space="preserve">o disponibili sul sito web della </w:t>
      </w:r>
      <w:r w:rsidRPr="00A00CBE">
        <w:rPr>
          <w:noProof/>
          <w:sz w:val="22"/>
          <w:szCs w:val="22"/>
          <w:lang w:val="it-IT"/>
        </w:rPr>
        <w:t xml:space="preserve">Agenzia Europea dei Medicinali (EMEA): </w:t>
      </w:r>
      <w:hyperlink r:id="rId14" w:history="1">
        <w:r w:rsidR="00F8255F" w:rsidRPr="0010366F">
          <w:rPr>
            <w:rStyle w:val="Hyperlink"/>
            <w:noProof/>
            <w:sz w:val="22"/>
            <w:szCs w:val="22"/>
            <w:lang w:val="it-IT"/>
          </w:rPr>
          <w:t>http://www.ema.europa.eu</w:t>
        </w:r>
      </w:hyperlink>
      <w:r w:rsidRPr="00A00CBE">
        <w:rPr>
          <w:noProof/>
          <w:color w:val="0000FF"/>
          <w:sz w:val="22"/>
          <w:szCs w:val="22"/>
          <w:lang w:val="it-IT"/>
        </w:rPr>
        <w:t>/</w:t>
      </w:r>
      <w:r w:rsidRPr="00A00CBE">
        <w:rPr>
          <w:sz w:val="22"/>
          <w:szCs w:val="22"/>
          <w:lang w:val="it-IT"/>
        </w:rPr>
        <w:br w:type="page"/>
      </w: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b/>
          <w:sz w:val="22"/>
          <w:lang w:val="it-IT"/>
        </w:rPr>
      </w:pPr>
      <w:r>
        <w:rPr>
          <w:b/>
          <w:sz w:val="22"/>
          <w:lang w:val="it-IT"/>
        </w:rPr>
        <w:t>ALLEGATO II</w:t>
      </w:r>
    </w:p>
    <w:p w:rsidR="00197706" w:rsidRDefault="00197706">
      <w:pPr>
        <w:pStyle w:val="Heading1"/>
        <w:rPr>
          <w:rFonts w:ascii="Times New Roman" w:hAnsi="Times New Roman"/>
          <w:lang w:val="it-IT"/>
        </w:rPr>
      </w:pPr>
    </w:p>
    <w:p w:rsidR="00197706" w:rsidRPr="00F8255F" w:rsidRDefault="00F8255F" w:rsidP="001E00EE">
      <w:pPr>
        <w:pStyle w:val="Heading1"/>
        <w:numPr>
          <w:ilvl w:val="0"/>
          <w:numId w:val="14"/>
        </w:numPr>
        <w:ind w:right="424"/>
        <w:jc w:val="both"/>
        <w:rPr>
          <w:rFonts w:ascii="Times New Roman" w:hAnsi="Times New Roman"/>
          <w:lang w:val="it-IT"/>
        </w:rPr>
      </w:pPr>
      <w:r>
        <w:rPr>
          <w:rFonts w:ascii="Times New Roman" w:hAnsi="Times New Roman"/>
          <w:lang w:val="it-IT"/>
        </w:rPr>
        <w:t xml:space="preserve">PRODUTTORE </w:t>
      </w:r>
      <w:r w:rsidR="00197706" w:rsidRPr="00F8255F">
        <w:rPr>
          <w:lang w:val="it-IT"/>
        </w:rPr>
        <w:t>RESPONSABILE DEL RILASCIO DEI LOTTI</w:t>
      </w:r>
    </w:p>
    <w:p w:rsidR="00197706" w:rsidRDefault="00197706">
      <w:pPr>
        <w:jc w:val="both"/>
        <w:rPr>
          <w:b/>
          <w:sz w:val="22"/>
          <w:lang w:val="it-IT"/>
        </w:rPr>
      </w:pPr>
    </w:p>
    <w:p w:rsidR="00F8255F" w:rsidRDefault="00197706" w:rsidP="001E00EE">
      <w:pPr>
        <w:numPr>
          <w:ilvl w:val="0"/>
          <w:numId w:val="14"/>
        </w:numPr>
        <w:ind w:right="424"/>
        <w:jc w:val="both"/>
        <w:rPr>
          <w:b/>
          <w:sz w:val="22"/>
          <w:lang w:val="it-IT"/>
        </w:rPr>
      </w:pPr>
      <w:r>
        <w:rPr>
          <w:b/>
          <w:sz w:val="22"/>
          <w:lang w:val="it-IT"/>
        </w:rPr>
        <w:t xml:space="preserve">CONDIZIONI </w:t>
      </w:r>
      <w:r w:rsidR="00F8255F" w:rsidRPr="00F8255F">
        <w:rPr>
          <w:b/>
          <w:sz w:val="22"/>
        </w:rPr>
        <w:t>O LIMITAZIONI DI FORNITURA E UTILIZZO</w:t>
      </w:r>
      <w:r w:rsidR="00F8255F">
        <w:rPr>
          <w:b/>
          <w:sz w:val="22"/>
        </w:rPr>
        <w:t xml:space="preserve"> </w:t>
      </w:r>
    </w:p>
    <w:p w:rsidR="00F8255F" w:rsidRDefault="00F8255F" w:rsidP="00F8255F">
      <w:pPr>
        <w:pStyle w:val="ListParagraph"/>
        <w:rPr>
          <w:b/>
          <w:sz w:val="22"/>
        </w:rPr>
      </w:pPr>
    </w:p>
    <w:p w:rsidR="00F8255F" w:rsidRDefault="00F8255F" w:rsidP="001E00EE">
      <w:pPr>
        <w:numPr>
          <w:ilvl w:val="0"/>
          <w:numId w:val="14"/>
        </w:numPr>
        <w:ind w:right="424"/>
        <w:jc w:val="both"/>
        <w:rPr>
          <w:b/>
          <w:sz w:val="22"/>
          <w:lang w:val="it-IT"/>
        </w:rPr>
      </w:pPr>
      <w:r w:rsidRPr="00F8255F">
        <w:rPr>
          <w:b/>
          <w:sz w:val="22"/>
        </w:rPr>
        <w:t>ALTRE CONDIZIONI E REQUISITI DELL’AUTORIZZAZIONE ALL’IMMISSIONE IN COMMERCIO</w:t>
      </w:r>
    </w:p>
    <w:p w:rsidR="00F8255F" w:rsidRDefault="00F8255F" w:rsidP="00F8255F">
      <w:pPr>
        <w:pStyle w:val="ListParagraph"/>
        <w:rPr>
          <w:b/>
          <w:caps/>
          <w:sz w:val="22"/>
        </w:rPr>
      </w:pPr>
    </w:p>
    <w:p w:rsidR="00F8255F" w:rsidRPr="00F8255F" w:rsidRDefault="00F8255F" w:rsidP="001E00EE">
      <w:pPr>
        <w:numPr>
          <w:ilvl w:val="0"/>
          <w:numId w:val="14"/>
        </w:numPr>
        <w:ind w:right="424"/>
        <w:jc w:val="both"/>
        <w:rPr>
          <w:b/>
          <w:sz w:val="22"/>
          <w:lang w:val="it-IT"/>
        </w:rPr>
      </w:pPr>
      <w:r w:rsidRPr="00F8255F">
        <w:rPr>
          <w:b/>
          <w:caps/>
          <w:sz w:val="22"/>
        </w:rPr>
        <w:t>CONDIZIONI O LIMITAZIONI PER QUANTO RIGUARDA L’USO SICURO ED EFFICACE DEL MEDICINALE</w:t>
      </w:r>
    </w:p>
    <w:p w:rsidR="00F8255F" w:rsidRPr="00F8255F" w:rsidRDefault="00F8255F" w:rsidP="00F8255F">
      <w:pPr>
        <w:ind w:right="424"/>
        <w:jc w:val="both"/>
        <w:rPr>
          <w:b/>
          <w:sz w:val="22"/>
        </w:rPr>
      </w:pPr>
    </w:p>
    <w:p w:rsidR="00197706" w:rsidRDefault="00197706">
      <w:pPr>
        <w:ind w:left="360"/>
        <w:jc w:val="both"/>
        <w:rPr>
          <w:b/>
          <w:sz w:val="22"/>
          <w:lang w:val="it-IT"/>
        </w:rPr>
      </w:pPr>
    </w:p>
    <w:p w:rsidR="00197706" w:rsidRDefault="00197706" w:rsidP="001E00EE">
      <w:pPr>
        <w:pStyle w:val="BodyTextIndent2"/>
        <w:numPr>
          <w:ilvl w:val="0"/>
          <w:numId w:val="15"/>
        </w:numPr>
        <w:pBdr>
          <w:top w:val="none" w:sz="0" w:space="0" w:color="auto"/>
          <w:left w:val="none" w:sz="0" w:space="0" w:color="auto"/>
          <w:bottom w:val="none" w:sz="0" w:space="0" w:color="auto"/>
          <w:right w:val="none" w:sz="0" w:space="0" w:color="auto"/>
        </w:pBdr>
        <w:tabs>
          <w:tab w:val="clear" w:pos="720"/>
        </w:tabs>
        <w:ind w:left="567" w:hanging="567"/>
      </w:pPr>
      <w:r>
        <w:br w:type="page"/>
        <w:t>PRODU</w:t>
      </w:r>
      <w:r w:rsidR="00F8255F">
        <w:t>TTORE</w:t>
      </w:r>
      <w:r>
        <w:t xml:space="preserve"> RESPONSABILE DEL RILASCIO DEI LOTTI</w:t>
      </w:r>
    </w:p>
    <w:p w:rsidR="00197706" w:rsidRDefault="00197706">
      <w:pPr>
        <w:ind w:left="567" w:hanging="567"/>
        <w:jc w:val="both"/>
        <w:rPr>
          <w:b/>
          <w:sz w:val="22"/>
          <w:lang w:val="it-IT"/>
        </w:rPr>
      </w:pPr>
    </w:p>
    <w:p w:rsidR="00197706" w:rsidRDefault="00197706">
      <w:pPr>
        <w:tabs>
          <w:tab w:val="num" w:pos="284"/>
        </w:tabs>
        <w:ind w:left="567" w:hanging="567"/>
        <w:jc w:val="both"/>
        <w:rPr>
          <w:sz w:val="22"/>
          <w:u w:val="single"/>
          <w:lang w:val="it-IT"/>
        </w:rPr>
      </w:pPr>
      <w:r>
        <w:rPr>
          <w:sz w:val="22"/>
          <w:u w:val="single"/>
          <w:lang w:val="it-IT"/>
        </w:rPr>
        <w:t>Nome ed indirizzo del produttore responsabile del rilascio dei lotti</w:t>
      </w:r>
    </w:p>
    <w:p w:rsidR="00197706" w:rsidRDefault="00197706">
      <w:pPr>
        <w:ind w:left="567" w:hanging="567"/>
        <w:jc w:val="both"/>
        <w:rPr>
          <w:b/>
          <w:sz w:val="22"/>
          <w:lang w:val="it-IT"/>
        </w:rPr>
      </w:pPr>
    </w:p>
    <w:p w:rsidR="002B39EC" w:rsidRDefault="006F6EBB">
      <w:pPr>
        <w:jc w:val="both"/>
        <w:rPr>
          <w:sz w:val="22"/>
          <w:lang w:val="it-IT"/>
        </w:rPr>
      </w:pPr>
      <w:r>
        <w:rPr>
          <w:sz w:val="22"/>
          <w:lang w:val="it-IT"/>
        </w:rPr>
        <w:t>Recordati Rare Diseases</w:t>
      </w:r>
    </w:p>
    <w:p w:rsidR="002B39EC" w:rsidRDefault="00197706">
      <w:pPr>
        <w:jc w:val="both"/>
        <w:rPr>
          <w:sz w:val="22"/>
          <w:lang w:val="it-IT"/>
        </w:rPr>
      </w:pPr>
      <w:r>
        <w:rPr>
          <w:sz w:val="22"/>
          <w:lang w:val="it-IT"/>
        </w:rPr>
        <w:t xml:space="preserve">Immeuble “Le </w:t>
      </w:r>
      <w:r w:rsidR="00DA44EA">
        <w:rPr>
          <w:sz w:val="22"/>
          <w:lang w:val="it-IT"/>
        </w:rPr>
        <w:t>Wilson</w:t>
      </w:r>
      <w:r>
        <w:rPr>
          <w:sz w:val="22"/>
          <w:lang w:val="it-IT"/>
        </w:rPr>
        <w:t>”</w:t>
      </w:r>
    </w:p>
    <w:p w:rsidR="002B39EC" w:rsidRDefault="00DA44EA">
      <w:pPr>
        <w:jc w:val="both"/>
        <w:rPr>
          <w:sz w:val="22"/>
          <w:lang w:val="it-IT"/>
        </w:rPr>
      </w:pPr>
      <w:r>
        <w:rPr>
          <w:sz w:val="22"/>
          <w:lang w:val="it-IT"/>
        </w:rPr>
        <w:t>70</w:t>
      </w:r>
      <w:r w:rsidR="00687539">
        <w:rPr>
          <w:sz w:val="22"/>
          <w:lang w:val="it-IT"/>
        </w:rPr>
        <w:t>, A</w:t>
      </w:r>
      <w:r>
        <w:rPr>
          <w:sz w:val="22"/>
          <w:lang w:val="it-IT"/>
        </w:rPr>
        <w:t>venue du Général de Gaulle</w:t>
      </w:r>
    </w:p>
    <w:p w:rsidR="002B39EC" w:rsidRDefault="00197706">
      <w:pPr>
        <w:jc w:val="both"/>
        <w:rPr>
          <w:sz w:val="22"/>
          <w:lang w:val="it-IT"/>
        </w:rPr>
      </w:pPr>
      <w:r>
        <w:rPr>
          <w:sz w:val="22"/>
          <w:lang w:val="it-IT"/>
        </w:rPr>
        <w:t>F-92</w:t>
      </w:r>
      <w:r w:rsidR="00DA44EA">
        <w:rPr>
          <w:sz w:val="22"/>
          <w:lang w:val="it-IT"/>
        </w:rPr>
        <w:t>800</w:t>
      </w:r>
      <w:r>
        <w:rPr>
          <w:sz w:val="22"/>
          <w:lang w:val="it-IT"/>
        </w:rPr>
        <w:t xml:space="preserve"> P</w:t>
      </w:r>
      <w:r w:rsidR="00DA44EA">
        <w:rPr>
          <w:sz w:val="22"/>
          <w:lang w:val="it-IT"/>
        </w:rPr>
        <w:t>uteaux</w:t>
      </w:r>
    </w:p>
    <w:p w:rsidR="00197706" w:rsidRDefault="00197706">
      <w:pPr>
        <w:jc w:val="both"/>
        <w:rPr>
          <w:sz w:val="22"/>
          <w:lang w:val="it-IT"/>
        </w:rPr>
      </w:pPr>
      <w:r>
        <w:rPr>
          <w:sz w:val="22"/>
          <w:lang w:val="it-IT"/>
        </w:rPr>
        <w:t>Francia</w:t>
      </w:r>
    </w:p>
    <w:p w:rsidR="00197706" w:rsidRDefault="00197706">
      <w:pPr>
        <w:ind w:left="567" w:hanging="567"/>
        <w:jc w:val="both"/>
        <w:rPr>
          <w:sz w:val="22"/>
          <w:lang w:val="it-IT"/>
        </w:rPr>
      </w:pPr>
    </w:p>
    <w:p w:rsidR="00687539" w:rsidRPr="00E7432B" w:rsidRDefault="00687539" w:rsidP="00E7432B">
      <w:pPr>
        <w:jc w:val="both"/>
        <w:rPr>
          <w:sz w:val="22"/>
          <w:lang w:val="it-IT"/>
        </w:rPr>
      </w:pPr>
      <w:r w:rsidRPr="00E7432B">
        <w:rPr>
          <w:sz w:val="22"/>
          <w:lang w:val="it-IT"/>
        </w:rPr>
        <w:t>o</w:t>
      </w:r>
    </w:p>
    <w:p w:rsidR="00687539" w:rsidRPr="00E7432B" w:rsidRDefault="00687539" w:rsidP="00E7432B">
      <w:pPr>
        <w:jc w:val="both"/>
        <w:rPr>
          <w:sz w:val="22"/>
          <w:lang w:val="it-IT"/>
        </w:rPr>
      </w:pPr>
    </w:p>
    <w:p w:rsidR="00687539" w:rsidRPr="00E7432B" w:rsidRDefault="006F6EBB" w:rsidP="00E7432B">
      <w:pPr>
        <w:jc w:val="both"/>
        <w:rPr>
          <w:sz w:val="22"/>
          <w:lang w:val="it-IT"/>
        </w:rPr>
      </w:pPr>
      <w:r>
        <w:rPr>
          <w:sz w:val="22"/>
          <w:lang w:val="it-IT"/>
        </w:rPr>
        <w:t>Recordati Rare Diseases</w:t>
      </w:r>
    </w:p>
    <w:p w:rsidR="002F3AA3" w:rsidRPr="002F3AA3" w:rsidRDefault="002F3AA3" w:rsidP="002F3AA3">
      <w:pPr>
        <w:jc w:val="both"/>
        <w:rPr>
          <w:sz w:val="22"/>
          <w:lang w:val="it-IT"/>
        </w:rPr>
      </w:pPr>
      <w:r w:rsidRPr="002F3AA3">
        <w:rPr>
          <w:sz w:val="22"/>
          <w:lang w:val="it-IT"/>
        </w:rPr>
        <w:t>Eco River Parc</w:t>
      </w:r>
    </w:p>
    <w:p w:rsidR="003D59F5" w:rsidRDefault="002F3AA3" w:rsidP="00E7432B">
      <w:pPr>
        <w:jc w:val="both"/>
        <w:rPr>
          <w:sz w:val="22"/>
          <w:lang w:val="it-IT"/>
        </w:rPr>
      </w:pPr>
      <w:r w:rsidRPr="002F3AA3">
        <w:rPr>
          <w:sz w:val="22"/>
          <w:lang w:val="it-IT"/>
        </w:rPr>
        <w:t>30, rue des Peupliers</w:t>
      </w:r>
    </w:p>
    <w:p w:rsidR="00687539" w:rsidRPr="00E7432B" w:rsidRDefault="00687539" w:rsidP="00E7432B">
      <w:pPr>
        <w:jc w:val="both"/>
        <w:rPr>
          <w:sz w:val="22"/>
          <w:lang w:val="it-IT"/>
        </w:rPr>
      </w:pPr>
      <w:r w:rsidRPr="00E7432B">
        <w:rPr>
          <w:sz w:val="22"/>
          <w:lang w:val="it-IT"/>
        </w:rPr>
        <w:t>F-92000 Nanterre</w:t>
      </w:r>
    </w:p>
    <w:p w:rsidR="00687539" w:rsidRPr="00E7432B" w:rsidRDefault="00687539" w:rsidP="00E7432B">
      <w:pPr>
        <w:jc w:val="both"/>
        <w:rPr>
          <w:sz w:val="22"/>
          <w:lang w:val="it-IT"/>
        </w:rPr>
      </w:pPr>
      <w:r w:rsidRPr="00E7432B">
        <w:rPr>
          <w:sz w:val="22"/>
          <w:lang w:val="it-IT"/>
        </w:rPr>
        <w:t>Francia</w:t>
      </w:r>
    </w:p>
    <w:p w:rsidR="00687539" w:rsidRPr="00E7432B" w:rsidRDefault="00687539" w:rsidP="00E7432B">
      <w:pPr>
        <w:jc w:val="both"/>
        <w:rPr>
          <w:sz w:val="22"/>
          <w:lang w:val="it-IT"/>
        </w:rPr>
      </w:pPr>
    </w:p>
    <w:p w:rsidR="00687539" w:rsidRPr="00E7432B" w:rsidRDefault="00687539" w:rsidP="00E7432B">
      <w:pPr>
        <w:jc w:val="both"/>
        <w:rPr>
          <w:sz w:val="22"/>
          <w:lang w:val="it-IT"/>
        </w:rPr>
      </w:pPr>
      <w:r w:rsidRPr="00E7432B">
        <w:rPr>
          <w:sz w:val="22"/>
          <w:lang w:val="it-IT"/>
        </w:rPr>
        <w:t>Il foglio illustrativo del medicinale deve riportare il nome e l’indirizzo del produttore responsabile del rilascio dei lotti in questione.</w:t>
      </w:r>
    </w:p>
    <w:p w:rsidR="00687539" w:rsidRPr="00E7432B" w:rsidRDefault="00687539">
      <w:pPr>
        <w:ind w:left="567" w:hanging="567"/>
        <w:jc w:val="both"/>
        <w:rPr>
          <w:sz w:val="22"/>
          <w:lang w:val="fr-FR"/>
        </w:rPr>
      </w:pPr>
    </w:p>
    <w:p w:rsidR="00197706" w:rsidRDefault="00197706">
      <w:pPr>
        <w:pStyle w:val="BodyTextIndent3"/>
        <w:ind w:left="0"/>
        <w:rPr>
          <w:b/>
          <w:lang w:val="it-IT"/>
        </w:rPr>
      </w:pPr>
    </w:p>
    <w:p w:rsidR="00197706" w:rsidRDefault="00197706" w:rsidP="001E00EE">
      <w:pPr>
        <w:pStyle w:val="BodyTextIndent2"/>
        <w:numPr>
          <w:ilvl w:val="0"/>
          <w:numId w:val="15"/>
        </w:numPr>
        <w:pBdr>
          <w:top w:val="none" w:sz="0" w:space="0" w:color="auto"/>
          <w:left w:val="none" w:sz="0" w:space="0" w:color="auto"/>
          <w:bottom w:val="none" w:sz="0" w:space="0" w:color="auto"/>
          <w:right w:val="none" w:sz="0" w:space="0" w:color="auto"/>
        </w:pBdr>
        <w:tabs>
          <w:tab w:val="clear" w:pos="720"/>
        </w:tabs>
        <w:ind w:left="567" w:hanging="567"/>
      </w:pPr>
      <w:r>
        <w:t xml:space="preserve">CONDIZIONI </w:t>
      </w:r>
      <w:r w:rsidR="00F8255F">
        <w:t xml:space="preserve">O LIMITAZIONI DI FORNITURA E UTILIZZO </w:t>
      </w:r>
    </w:p>
    <w:p w:rsidR="00197706" w:rsidRDefault="00197706">
      <w:pPr>
        <w:pStyle w:val="BodyTextIndent2"/>
        <w:pBdr>
          <w:top w:val="none" w:sz="0" w:space="0" w:color="auto"/>
          <w:left w:val="none" w:sz="0" w:space="0" w:color="auto"/>
          <w:bottom w:val="none" w:sz="0" w:space="0" w:color="auto"/>
          <w:right w:val="none" w:sz="0" w:space="0" w:color="auto"/>
        </w:pBdr>
        <w:ind w:left="0" w:firstLine="0"/>
        <w:rPr>
          <w:b w:val="0"/>
        </w:rPr>
      </w:pPr>
    </w:p>
    <w:p w:rsidR="00197706" w:rsidRDefault="00197706">
      <w:pPr>
        <w:pStyle w:val="BodyTextIndent2"/>
        <w:pBdr>
          <w:top w:val="none" w:sz="0" w:space="0" w:color="auto"/>
          <w:left w:val="none" w:sz="0" w:space="0" w:color="auto"/>
          <w:bottom w:val="none" w:sz="0" w:space="0" w:color="auto"/>
          <w:right w:val="none" w:sz="0" w:space="0" w:color="auto"/>
        </w:pBdr>
        <w:ind w:left="0" w:firstLine="0"/>
        <w:rPr>
          <w:b w:val="0"/>
        </w:rPr>
      </w:pPr>
      <w:r>
        <w:rPr>
          <w:b w:val="0"/>
        </w:rPr>
        <w:t>Medicinale soggetto a prescrizione medica limitativa (vedere Allegato I: Riassunto delle Caratteristiche del Prodotto, paragrafo 4.2).</w:t>
      </w:r>
    </w:p>
    <w:p w:rsidR="00F8255F" w:rsidRPr="00F8255F" w:rsidRDefault="00F8255F" w:rsidP="001E00EE">
      <w:pPr>
        <w:keepNext/>
        <w:numPr>
          <w:ilvl w:val="0"/>
          <w:numId w:val="15"/>
        </w:numPr>
        <w:tabs>
          <w:tab w:val="clear" w:pos="720"/>
          <w:tab w:val="num" w:pos="567"/>
        </w:tabs>
        <w:spacing w:line="260" w:lineRule="exact"/>
        <w:ind w:left="567" w:hanging="567"/>
        <w:rPr>
          <w:b/>
          <w:sz w:val="22"/>
          <w:lang w:val="it-IT" w:eastAsia="it-IT" w:bidi="it-IT"/>
        </w:rPr>
      </w:pPr>
      <w:r w:rsidRPr="00F8255F">
        <w:rPr>
          <w:b/>
          <w:sz w:val="22"/>
          <w:lang w:val="it-IT" w:eastAsia="it-IT" w:bidi="it-IT"/>
        </w:rPr>
        <w:t>ALTRE CONDIZIONI E REQUISITI DELL’AUTORIZZAZIONE ALL’IMMISSIONE IN COMMERCIO</w:t>
      </w:r>
    </w:p>
    <w:p w:rsidR="00F8255F" w:rsidRPr="00F8255F" w:rsidRDefault="00F8255F" w:rsidP="00F8255F">
      <w:pPr>
        <w:keepNext/>
        <w:tabs>
          <w:tab w:val="left" w:pos="567"/>
        </w:tabs>
        <w:ind w:right="-1"/>
        <w:rPr>
          <w:sz w:val="22"/>
          <w:u w:val="single"/>
          <w:lang w:val="it-IT" w:eastAsia="it-IT" w:bidi="it-IT"/>
        </w:rPr>
      </w:pPr>
    </w:p>
    <w:p w:rsidR="00F8255F" w:rsidRPr="00F8255F" w:rsidRDefault="00F8255F" w:rsidP="001E00EE">
      <w:pPr>
        <w:keepNext/>
        <w:numPr>
          <w:ilvl w:val="0"/>
          <w:numId w:val="24"/>
        </w:numPr>
        <w:tabs>
          <w:tab w:val="left" w:pos="567"/>
        </w:tabs>
        <w:spacing w:line="260" w:lineRule="exact"/>
        <w:ind w:right="-1" w:hanging="720"/>
        <w:rPr>
          <w:b/>
          <w:sz w:val="22"/>
          <w:lang w:val="it-IT" w:eastAsia="it-IT" w:bidi="it-IT"/>
        </w:rPr>
      </w:pPr>
      <w:r w:rsidRPr="00F8255F">
        <w:rPr>
          <w:b/>
          <w:sz w:val="22"/>
          <w:lang w:val="it-IT" w:eastAsia="it-IT" w:bidi="it-IT"/>
        </w:rPr>
        <w:t>Rapporti periodici di aggiornamento sulla sicurezza (PSUR)</w:t>
      </w:r>
    </w:p>
    <w:p w:rsidR="00F8255F" w:rsidRPr="00F8255F" w:rsidRDefault="00F8255F" w:rsidP="00F8255F">
      <w:pPr>
        <w:keepNext/>
        <w:tabs>
          <w:tab w:val="left" w:pos="0"/>
          <w:tab w:val="left" w:pos="567"/>
        </w:tabs>
        <w:ind w:right="567"/>
        <w:rPr>
          <w:sz w:val="22"/>
          <w:lang w:val="it-IT" w:eastAsia="it-IT" w:bidi="it-IT"/>
        </w:rPr>
      </w:pPr>
    </w:p>
    <w:p w:rsidR="00F8255F" w:rsidRPr="00F8255F" w:rsidRDefault="00F8255F" w:rsidP="00F8255F">
      <w:pPr>
        <w:tabs>
          <w:tab w:val="left" w:pos="0"/>
          <w:tab w:val="left" w:pos="567"/>
        </w:tabs>
        <w:ind w:right="567"/>
        <w:rPr>
          <w:sz w:val="22"/>
          <w:lang w:val="it-IT" w:eastAsia="it-IT" w:bidi="it-IT"/>
        </w:rPr>
      </w:pPr>
      <w:r w:rsidRPr="00F8255F">
        <w:rPr>
          <w:sz w:val="22"/>
          <w:lang w:val="it-IT" w:eastAsia="it-IT" w:bidi="it-IT"/>
        </w:rPr>
        <w:t xml:space="preserve">I requisiti per la presentazione degli PSUR per questo medicinale sono definiti nell’elenco delle date di riferimento per l’Unione europea (elenco EURD) di cui all’articolo 107 </w:t>
      </w:r>
      <w:r w:rsidRPr="00F8255F">
        <w:rPr>
          <w:i/>
          <w:sz w:val="22"/>
          <w:lang w:val="it-IT" w:eastAsia="it-IT" w:bidi="it-IT"/>
        </w:rPr>
        <w:t>quater</w:t>
      </w:r>
      <w:r w:rsidRPr="00F8255F">
        <w:rPr>
          <w:sz w:val="22"/>
          <w:lang w:val="it-IT" w:eastAsia="it-IT" w:bidi="it-IT"/>
        </w:rPr>
        <w:t>, paragrafo 7, della Direttiva 2001/83/CE e successive modifiche, pubblicato sul sito web dell'</w:t>
      </w:r>
      <w:r>
        <w:rPr>
          <w:sz w:val="22"/>
          <w:lang w:val="it-IT" w:eastAsia="it-IT" w:bidi="it-IT"/>
        </w:rPr>
        <w:t>Agenzia europea dei medicinali.</w:t>
      </w:r>
    </w:p>
    <w:p w:rsidR="00F8255F" w:rsidRPr="00F8255F" w:rsidRDefault="00F8255F" w:rsidP="00F8255F">
      <w:pPr>
        <w:tabs>
          <w:tab w:val="left" w:pos="567"/>
        </w:tabs>
        <w:ind w:right="-1"/>
        <w:rPr>
          <w:sz w:val="22"/>
          <w:u w:val="single"/>
          <w:lang w:val="it-IT" w:eastAsia="it-IT" w:bidi="it-IT"/>
        </w:rPr>
      </w:pPr>
    </w:p>
    <w:p w:rsidR="00F8255F" w:rsidRPr="00F8255F" w:rsidRDefault="00F8255F" w:rsidP="00F8255F">
      <w:pPr>
        <w:tabs>
          <w:tab w:val="left" w:pos="567"/>
        </w:tabs>
        <w:ind w:right="-1"/>
        <w:rPr>
          <w:sz w:val="22"/>
          <w:u w:val="single"/>
          <w:lang w:val="it-IT" w:eastAsia="it-IT" w:bidi="it-IT"/>
        </w:rPr>
      </w:pPr>
    </w:p>
    <w:p w:rsidR="00F8255F" w:rsidRPr="00F8255F" w:rsidRDefault="00F8255F" w:rsidP="001E00EE">
      <w:pPr>
        <w:keepNext/>
        <w:numPr>
          <w:ilvl w:val="0"/>
          <w:numId w:val="15"/>
        </w:numPr>
        <w:tabs>
          <w:tab w:val="left" w:pos="567"/>
        </w:tabs>
        <w:spacing w:line="260" w:lineRule="exact"/>
        <w:ind w:left="567" w:hanging="567"/>
        <w:rPr>
          <w:b/>
          <w:sz w:val="22"/>
          <w:lang w:val="it-IT" w:eastAsia="it-IT" w:bidi="it-IT"/>
        </w:rPr>
      </w:pPr>
      <w:r w:rsidRPr="00F8255F">
        <w:rPr>
          <w:b/>
          <w:sz w:val="22"/>
          <w:lang w:val="it-IT" w:eastAsia="it-IT" w:bidi="it-IT"/>
        </w:rPr>
        <w:t xml:space="preserve">CONDIZIONI O LIMITAZIONI PER QUANTO RIGUARDA L’USO SICURO ED EFFICACE DEL MEDICINALE  </w:t>
      </w:r>
    </w:p>
    <w:p w:rsidR="00F8255F" w:rsidRPr="00F8255F" w:rsidRDefault="00F8255F" w:rsidP="00F8255F">
      <w:pPr>
        <w:keepNext/>
        <w:tabs>
          <w:tab w:val="left" w:pos="567"/>
        </w:tabs>
        <w:ind w:right="-1"/>
        <w:rPr>
          <w:sz w:val="22"/>
          <w:u w:val="single"/>
          <w:lang w:val="it-IT" w:eastAsia="it-IT" w:bidi="it-IT"/>
        </w:rPr>
      </w:pPr>
    </w:p>
    <w:p w:rsidR="00F8255F" w:rsidRPr="00F8255F" w:rsidRDefault="00F8255F" w:rsidP="001E00EE">
      <w:pPr>
        <w:keepNext/>
        <w:numPr>
          <w:ilvl w:val="0"/>
          <w:numId w:val="24"/>
        </w:numPr>
        <w:tabs>
          <w:tab w:val="left" w:pos="567"/>
        </w:tabs>
        <w:spacing w:line="260" w:lineRule="exact"/>
        <w:ind w:right="-1" w:hanging="720"/>
        <w:rPr>
          <w:b/>
          <w:sz w:val="22"/>
          <w:lang w:val="it-IT" w:eastAsia="it-IT" w:bidi="it-IT"/>
        </w:rPr>
      </w:pPr>
      <w:r w:rsidRPr="00F8255F">
        <w:rPr>
          <w:b/>
          <w:sz w:val="22"/>
          <w:lang w:val="it-IT" w:eastAsia="it-IT" w:bidi="it-IT"/>
        </w:rPr>
        <w:t>Piano di gestione del rischio (RMP)</w:t>
      </w:r>
    </w:p>
    <w:p w:rsidR="00F8255F" w:rsidRPr="00F8255F" w:rsidRDefault="00F8255F" w:rsidP="00F8255F">
      <w:pPr>
        <w:keepNext/>
        <w:tabs>
          <w:tab w:val="left" w:pos="567"/>
        </w:tabs>
        <w:ind w:left="720" w:right="-1"/>
        <w:rPr>
          <w:b/>
          <w:sz w:val="22"/>
          <w:lang w:val="it-IT" w:eastAsia="it-IT" w:bidi="it-IT"/>
        </w:rPr>
      </w:pPr>
      <w:bookmarkStart w:id="1" w:name="OLE_LINK3"/>
    </w:p>
    <w:bookmarkEnd w:id="1"/>
    <w:p w:rsidR="00197706" w:rsidRDefault="00F8255F" w:rsidP="00F8255F">
      <w:pPr>
        <w:numPr>
          <w:ilvl w:val="12"/>
          <w:numId w:val="0"/>
        </w:numPr>
        <w:rPr>
          <w:sz w:val="22"/>
          <w:lang w:val="it-IT"/>
        </w:rPr>
      </w:pPr>
      <w:r w:rsidRPr="00F8255F">
        <w:rPr>
          <w:sz w:val="22"/>
          <w:lang w:val="it-IT" w:eastAsia="it-IT" w:bidi="it-IT"/>
        </w:rPr>
        <w:t>Non pertinente.</w:t>
      </w:r>
    </w:p>
    <w:p w:rsidR="00197706" w:rsidRDefault="00197706">
      <w:pPr>
        <w:jc w:val="center"/>
        <w:rPr>
          <w:sz w:val="22"/>
          <w:lang w:val="it-IT"/>
        </w:rPr>
      </w:pPr>
      <w:r>
        <w:rPr>
          <w:sz w:val="22"/>
          <w:lang w:val="it-IT"/>
        </w:rPr>
        <w:br w:type="page"/>
      </w: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pStyle w:val="Heading3"/>
        <w:rPr>
          <w:rStyle w:val="Initial"/>
          <w:rFonts w:ascii="Times New Roman" w:hAnsi="Times New Roman"/>
          <w:sz w:val="22"/>
          <w:lang w:val="it-IT"/>
        </w:rPr>
      </w:pPr>
    </w:p>
    <w:p w:rsidR="00197706" w:rsidRDefault="00197706">
      <w:pPr>
        <w:pStyle w:val="Heading3"/>
        <w:rPr>
          <w:rStyle w:val="Initial"/>
          <w:rFonts w:ascii="Times New Roman" w:hAnsi="Times New Roman"/>
          <w:sz w:val="22"/>
          <w:lang w:val="it-IT"/>
        </w:rPr>
      </w:pPr>
    </w:p>
    <w:p w:rsidR="00197706" w:rsidRDefault="00197706">
      <w:pPr>
        <w:pStyle w:val="Heading3"/>
        <w:rPr>
          <w:rStyle w:val="Initial"/>
          <w:rFonts w:ascii="Times New Roman" w:hAnsi="Times New Roman"/>
          <w:sz w:val="22"/>
          <w:lang w:val="it-IT"/>
        </w:rPr>
      </w:pPr>
      <w:r>
        <w:rPr>
          <w:rStyle w:val="Initial"/>
          <w:rFonts w:ascii="Times New Roman" w:hAnsi="Times New Roman"/>
          <w:sz w:val="22"/>
          <w:lang w:val="it-IT"/>
        </w:rPr>
        <w:t>ALLEGATO III</w:t>
      </w:r>
    </w:p>
    <w:p w:rsidR="00197706" w:rsidRDefault="00197706">
      <w:pPr>
        <w:jc w:val="center"/>
        <w:rPr>
          <w:rStyle w:val="Initial"/>
          <w:rFonts w:ascii="Times New Roman" w:hAnsi="Times New Roman"/>
          <w:b/>
          <w:sz w:val="22"/>
          <w:lang w:val="it-IT"/>
        </w:rPr>
      </w:pPr>
    </w:p>
    <w:p w:rsidR="00197706" w:rsidRDefault="00197706">
      <w:pPr>
        <w:jc w:val="center"/>
        <w:rPr>
          <w:b/>
          <w:sz w:val="22"/>
          <w:lang w:val="it-IT"/>
        </w:rPr>
      </w:pPr>
      <w:r>
        <w:rPr>
          <w:b/>
          <w:sz w:val="22"/>
          <w:lang w:val="it-IT"/>
        </w:rPr>
        <w:t>ETICHETTATURA E FOGLIO ILLUSTRATIVO</w:t>
      </w:r>
    </w:p>
    <w:p w:rsidR="00197706" w:rsidRDefault="00197706">
      <w:pPr>
        <w:jc w:val="center"/>
        <w:rPr>
          <w:sz w:val="22"/>
          <w:lang w:val="it-IT"/>
        </w:rPr>
      </w:pPr>
      <w:r>
        <w:rPr>
          <w:sz w:val="22"/>
          <w:lang w:val="it-IT"/>
        </w:rPr>
        <w:br w:type="page"/>
      </w: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pStyle w:val="Heading2"/>
        <w:numPr>
          <w:ilvl w:val="0"/>
          <w:numId w:val="0"/>
        </w:numPr>
        <w:tabs>
          <w:tab w:val="clear" w:pos="560"/>
          <w:tab w:val="clear" w:pos="1120"/>
        </w:tabs>
        <w:rPr>
          <w:sz w:val="22"/>
          <w:lang w:val="it-IT"/>
        </w:rPr>
      </w:pPr>
      <w:r>
        <w:rPr>
          <w:sz w:val="22"/>
          <w:lang w:val="it-IT"/>
        </w:rPr>
        <w:t>A. ETICHETTATURA</w:t>
      </w:r>
    </w:p>
    <w:p w:rsidR="00197706" w:rsidRDefault="00197706">
      <w:pPr>
        <w:jc w:val="center"/>
        <w:rPr>
          <w:sz w:val="22"/>
          <w:lang w:val="it-IT"/>
        </w:rPr>
      </w:pPr>
      <w:r>
        <w:rPr>
          <w:sz w:val="22"/>
          <w:lang w:val="it-IT"/>
        </w:rPr>
        <w:br w:type="page"/>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r>
        <w:rPr>
          <w:b/>
          <w:sz w:val="22"/>
          <w:lang w:val="it-IT"/>
        </w:rPr>
        <w:t xml:space="preserve">INFORMAZIONI DA APPORRE SULL'IMBALLAGGIO ESTERNO </w:t>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lang w:val="it-IT"/>
        </w:rPr>
      </w:pP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r>
        <w:rPr>
          <w:b/>
          <w:sz w:val="22"/>
          <w:lang w:val="it-IT"/>
        </w:rPr>
        <w:t>IMBALLAGGIO ESTERNO CYSTAGON 50 mg x 100 capsule rigide</w:t>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r>
        <w:rPr>
          <w:b/>
          <w:sz w:val="22"/>
          <w:lang w:val="it-IT"/>
        </w:rPr>
        <w:t>IMBALLAGGIO ESTERNO CYSTAGON 50 mg x 500 capsule rigide</w:t>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p>
    <w:p w:rsidR="00197706" w:rsidRDefault="00197706">
      <w:pPr>
        <w:shd w:val="clear" w:color="auto" w:fill="FFFFFF"/>
        <w:suppressAutoHyphens/>
        <w:rPr>
          <w:lang w:val="it-IT"/>
        </w:rPr>
      </w:pPr>
    </w:p>
    <w:p w:rsidR="00197706" w:rsidRDefault="00197706">
      <w:pPr>
        <w:tabs>
          <w:tab w:val="left" w:pos="560"/>
        </w:tabs>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w:t>
      </w:r>
      <w:r>
        <w:rPr>
          <w:b/>
          <w:sz w:val="22"/>
          <w:lang w:val="it-IT"/>
        </w:rPr>
        <w:tab/>
        <w:t>DENOMINAZIONE DEL MEDICINALE</w:t>
      </w:r>
    </w:p>
    <w:p w:rsidR="00197706" w:rsidRDefault="00197706">
      <w:pPr>
        <w:tabs>
          <w:tab w:val="left" w:pos="560"/>
        </w:tabs>
        <w:rPr>
          <w:sz w:val="22"/>
          <w:lang w:val="it-IT"/>
        </w:rPr>
      </w:pPr>
    </w:p>
    <w:p w:rsidR="00197706" w:rsidRDefault="00197706">
      <w:pPr>
        <w:pStyle w:val="Header"/>
        <w:tabs>
          <w:tab w:val="clear" w:pos="4536"/>
          <w:tab w:val="clear" w:pos="9072"/>
          <w:tab w:val="left" w:pos="560"/>
        </w:tabs>
        <w:rPr>
          <w:rFonts w:ascii="Times New Roman" w:hAnsi="Times New Roman"/>
        </w:rPr>
      </w:pPr>
      <w:r>
        <w:rPr>
          <w:rFonts w:ascii="Times New Roman" w:hAnsi="Times New Roman"/>
        </w:rPr>
        <w:t xml:space="preserve">CYSTAGON 50 mg capsule rigide </w:t>
      </w:r>
    </w:p>
    <w:p w:rsidR="00197706" w:rsidRDefault="00197706">
      <w:pPr>
        <w:rPr>
          <w:sz w:val="22"/>
          <w:lang w:val="it-IT"/>
        </w:rPr>
      </w:pPr>
      <w:r>
        <w:rPr>
          <w:sz w:val="22"/>
          <w:lang w:val="it-IT"/>
        </w:rPr>
        <w:t xml:space="preserve">Cisteamina </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sz w:val="22"/>
          <w:lang w:val="it-IT"/>
        </w:rPr>
      </w:pPr>
      <w:r>
        <w:rPr>
          <w:b/>
          <w:sz w:val="22"/>
          <w:lang w:val="it-IT"/>
        </w:rPr>
        <w:t>2.</w:t>
      </w:r>
      <w:r>
        <w:rPr>
          <w:b/>
          <w:sz w:val="22"/>
          <w:lang w:val="it-IT"/>
        </w:rPr>
        <w:tab/>
        <w:t>COMPOSIZIONE QUALITATIVA E QUANTITATIVA</w:t>
      </w:r>
    </w:p>
    <w:p w:rsidR="00197706" w:rsidRDefault="00197706">
      <w:pPr>
        <w:tabs>
          <w:tab w:val="left" w:pos="560"/>
        </w:tabs>
        <w:rPr>
          <w:sz w:val="22"/>
          <w:lang w:val="it-IT"/>
        </w:rPr>
      </w:pPr>
    </w:p>
    <w:p w:rsidR="00197706" w:rsidRDefault="00197706">
      <w:pPr>
        <w:rPr>
          <w:sz w:val="22"/>
          <w:lang w:val="it-IT"/>
        </w:rPr>
      </w:pPr>
      <w:r>
        <w:rPr>
          <w:sz w:val="22"/>
          <w:lang w:val="it-IT"/>
        </w:rPr>
        <w:t>Ogni capsula rigida contiene 50 mg di cisteamina (come mercaptamina bitartrato)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3.</w:t>
      </w:r>
      <w:r>
        <w:rPr>
          <w:b/>
          <w:sz w:val="22"/>
          <w:lang w:val="it-IT"/>
        </w:rPr>
        <w:tab/>
        <w:t>ELENCO DEGLI ECCIPIENTI</w:t>
      </w:r>
    </w:p>
    <w:p w:rsidR="00197706" w:rsidRDefault="00197706">
      <w:pPr>
        <w:suppressAutoHyphens/>
        <w:ind w:left="567" w:hanging="567"/>
        <w:rPr>
          <w:b/>
          <w:sz w:val="22"/>
          <w:lang w:val="it-IT"/>
        </w:rPr>
      </w:pPr>
    </w:p>
    <w:p w:rsidR="00197706" w:rsidRDefault="00197706">
      <w:pPr>
        <w:suppressAutoHyphens/>
        <w:ind w:left="567" w:hanging="567"/>
        <w:rPr>
          <w:b/>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4.</w:t>
      </w:r>
      <w:r>
        <w:rPr>
          <w:b/>
          <w:sz w:val="22"/>
          <w:lang w:val="it-IT"/>
        </w:rPr>
        <w:tab/>
        <w:t>FORMA FARMACEUTICA E CONTENUTO</w:t>
      </w:r>
    </w:p>
    <w:p w:rsidR="00197706" w:rsidRDefault="00197706">
      <w:pPr>
        <w:tabs>
          <w:tab w:val="left" w:pos="560"/>
        </w:tabs>
        <w:rPr>
          <w:sz w:val="22"/>
          <w:lang w:val="it-IT"/>
        </w:rPr>
      </w:pPr>
    </w:p>
    <w:p w:rsidR="00197706" w:rsidRDefault="00197706">
      <w:pPr>
        <w:tabs>
          <w:tab w:val="left" w:pos="560"/>
        </w:tabs>
        <w:rPr>
          <w:sz w:val="22"/>
          <w:lang w:val="it-IT"/>
        </w:rPr>
      </w:pPr>
      <w:r>
        <w:rPr>
          <w:sz w:val="22"/>
          <w:lang w:val="it-IT"/>
        </w:rPr>
        <w:t>100 capsule rigide (con un’unità di dessiccante nel flacone)</w:t>
      </w:r>
    </w:p>
    <w:p w:rsidR="00197706" w:rsidRDefault="00197706">
      <w:pPr>
        <w:tabs>
          <w:tab w:val="left" w:pos="560"/>
        </w:tabs>
        <w:rPr>
          <w:sz w:val="22"/>
          <w:lang w:val="it-IT"/>
        </w:rPr>
      </w:pPr>
      <w:r>
        <w:rPr>
          <w:sz w:val="22"/>
          <w:lang w:val="it-IT"/>
        </w:rPr>
        <w:t>500 capsule rigide (con un’unità di dessiccante nel flacone)</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sz w:val="22"/>
          <w:lang w:val="it-IT"/>
        </w:rPr>
      </w:pPr>
      <w:r>
        <w:rPr>
          <w:b/>
          <w:sz w:val="22"/>
          <w:lang w:val="it-IT"/>
        </w:rPr>
        <w:t>5.</w:t>
      </w:r>
      <w:r>
        <w:rPr>
          <w:b/>
          <w:sz w:val="22"/>
          <w:lang w:val="it-IT"/>
        </w:rPr>
        <w:tab/>
        <w:t>MODO E VIA(E) DI SOMMINISTRAZIONE</w:t>
      </w:r>
    </w:p>
    <w:p w:rsidR="00197706" w:rsidRDefault="00197706">
      <w:pPr>
        <w:tabs>
          <w:tab w:val="left" w:pos="560"/>
          <w:tab w:val="left" w:pos="1380"/>
          <w:tab w:val="right" w:pos="8500"/>
        </w:tabs>
        <w:rPr>
          <w:sz w:val="22"/>
          <w:lang w:val="it-IT"/>
        </w:rPr>
      </w:pPr>
    </w:p>
    <w:p w:rsidR="00197706" w:rsidRDefault="00197706">
      <w:pPr>
        <w:tabs>
          <w:tab w:val="left" w:pos="560"/>
          <w:tab w:val="left" w:pos="1380"/>
          <w:tab w:val="right" w:pos="8500"/>
        </w:tabs>
        <w:rPr>
          <w:sz w:val="22"/>
          <w:lang w:val="it-IT"/>
        </w:rPr>
      </w:pPr>
      <w:r>
        <w:rPr>
          <w:sz w:val="22"/>
          <w:lang w:val="it-IT"/>
        </w:rPr>
        <w:t>Uso orale</w:t>
      </w:r>
    </w:p>
    <w:p w:rsidR="00197706" w:rsidRDefault="00197706">
      <w:pPr>
        <w:rPr>
          <w:sz w:val="22"/>
          <w:lang w:val="it-IT"/>
        </w:rPr>
      </w:pPr>
    </w:p>
    <w:p w:rsidR="00197706" w:rsidRDefault="00197706">
      <w:pPr>
        <w:rPr>
          <w:sz w:val="22"/>
          <w:lang w:val="it-IT"/>
        </w:rPr>
      </w:pPr>
      <w:r>
        <w:rPr>
          <w:sz w:val="22"/>
          <w:lang w:val="it-IT"/>
        </w:rPr>
        <w:t>Leggere il foglio illustrativo prima dell’uso.</w:t>
      </w:r>
    </w:p>
    <w:p w:rsidR="00197706" w:rsidRDefault="00197706">
      <w:pPr>
        <w:rPr>
          <w:sz w:val="22"/>
          <w:lang w:val="it-IT"/>
        </w:rPr>
      </w:pPr>
    </w:p>
    <w:p w:rsidR="00197706" w:rsidRDefault="00197706">
      <w:pPr>
        <w:pStyle w:val="BodyTextIndent2"/>
      </w:pPr>
      <w:r>
        <w:t>6</w:t>
      </w:r>
      <w:r>
        <w:tab/>
        <w:t>AVVERTENZA PARTICOLARE CHE PRESCRIVA DI TENERE IL MEDICINALE FUORI DALLA PORTATA E DALLA VISTA DEI BAMBINI</w:t>
      </w:r>
    </w:p>
    <w:p w:rsidR="00197706" w:rsidRDefault="00197706">
      <w:pPr>
        <w:rPr>
          <w:sz w:val="22"/>
          <w:lang w:val="it-IT"/>
        </w:rPr>
      </w:pPr>
    </w:p>
    <w:p w:rsidR="00197706" w:rsidRDefault="00197706">
      <w:pPr>
        <w:rPr>
          <w:sz w:val="22"/>
          <w:lang w:val="it-IT"/>
        </w:rPr>
      </w:pPr>
      <w:r>
        <w:rPr>
          <w:sz w:val="22"/>
          <w:lang w:val="it-IT"/>
        </w:rPr>
        <w:t>Tenere fuori dalla portata e dalla vista dei bambini</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7.</w:t>
      </w:r>
      <w:r>
        <w:rPr>
          <w:b/>
          <w:sz w:val="22"/>
          <w:lang w:val="it-IT"/>
        </w:rPr>
        <w:tab/>
        <w:t>ALTRA(E) AVVERTENZA(E) PARTICOLARE(I), SE NECESSARIO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8.</w:t>
      </w:r>
      <w:r>
        <w:rPr>
          <w:b/>
          <w:sz w:val="22"/>
          <w:lang w:val="it-IT"/>
        </w:rPr>
        <w:tab/>
        <w:t>DATA DI SCADENZA</w:t>
      </w:r>
    </w:p>
    <w:p w:rsidR="00197706" w:rsidRDefault="00197706">
      <w:pPr>
        <w:rPr>
          <w:sz w:val="22"/>
          <w:lang w:val="it-IT"/>
        </w:rPr>
      </w:pPr>
    </w:p>
    <w:p w:rsidR="00197706" w:rsidRDefault="00197706">
      <w:pPr>
        <w:rPr>
          <w:sz w:val="22"/>
          <w:lang w:val="it-IT"/>
        </w:rPr>
      </w:pPr>
      <w:r>
        <w:rPr>
          <w:sz w:val="22"/>
          <w:lang w:val="it-IT"/>
        </w:rPr>
        <w:t>SCAD. {mese/anno}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9.</w:t>
      </w:r>
      <w:r>
        <w:rPr>
          <w:b/>
          <w:sz w:val="22"/>
          <w:lang w:val="it-IT"/>
        </w:rPr>
        <w:tab/>
        <w:t>PRECAUZIONI PARTICOLARI PER LA CONSERVAZIONE</w:t>
      </w:r>
    </w:p>
    <w:p w:rsidR="00197706" w:rsidRDefault="00197706">
      <w:pPr>
        <w:rPr>
          <w:sz w:val="22"/>
          <w:lang w:val="it-IT"/>
        </w:rPr>
      </w:pPr>
    </w:p>
    <w:p w:rsidR="00197706" w:rsidRDefault="00197706">
      <w:pPr>
        <w:tabs>
          <w:tab w:val="left" w:pos="560"/>
        </w:tabs>
        <w:rPr>
          <w:sz w:val="22"/>
          <w:lang w:val="it-IT"/>
        </w:rPr>
      </w:pPr>
      <w:r>
        <w:rPr>
          <w:sz w:val="22"/>
          <w:lang w:val="it-IT"/>
        </w:rPr>
        <w:t>Non conservare a temperatura superiore ai 25°C.</w:t>
      </w:r>
    </w:p>
    <w:p w:rsidR="00197706" w:rsidRDefault="00197706">
      <w:pPr>
        <w:rPr>
          <w:sz w:val="22"/>
          <w:lang w:val="it-IT"/>
        </w:rPr>
      </w:pPr>
      <w:r>
        <w:rPr>
          <w:sz w:val="22"/>
          <w:lang w:val="it-IT"/>
        </w:rPr>
        <w:t>Tenere il contenitore ben chiuso per proteggere il medicinale dalla luce e dall’umidità.</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10.</w:t>
      </w:r>
      <w:r>
        <w:rPr>
          <w:b/>
          <w:sz w:val="22"/>
          <w:lang w:val="it-IT"/>
        </w:rPr>
        <w:tab/>
        <w:t>PRECAUZIONI PARTICOLARI PER LO SMALTIMENTO DEL MEDICINALE NON UTILIZZATO O DEI RIFIUTI DERIVATI DA TALE MEDICINALE, SE NECESSARIO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11.</w:t>
      </w:r>
      <w:r>
        <w:rPr>
          <w:b/>
          <w:sz w:val="22"/>
          <w:lang w:val="it-IT"/>
        </w:rPr>
        <w:tab/>
        <w:t>NOME E INDIRIZZO DEL TITOLARE DELL'AUTORIZZAZIONE ALL’IMMISSIONE IN COMMERCIO</w:t>
      </w:r>
    </w:p>
    <w:p w:rsidR="00197706" w:rsidRDefault="00197706">
      <w:pPr>
        <w:rPr>
          <w:sz w:val="22"/>
          <w:lang w:val="it-IT"/>
        </w:rPr>
      </w:pPr>
    </w:p>
    <w:p w:rsidR="00197706" w:rsidRDefault="006F6EBB">
      <w:pPr>
        <w:tabs>
          <w:tab w:val="left" w:pos="567"/>
        </w:tabs>
        <w:rPr>
          <w:sz w:val="22"/>
          <w:lang w:val="it-IT"/>
        </w:rPr>
      </w:pPr>
      <w:r>
        <w:rPr>
          <w:sz w:val="22"/>
          <w:lang w:val="it-IT"/>
        </w:rPr>
        <w:t>Recordati Rare Diseases</w:t>
      </w:r>
      <w:r w:rsidR="00197706">
        <w:rPr>
          <w:sz w:val="22"/>
          <w:lang w:val="it-IT"/>
        </w:rPr>
        <w:t xml:space="preserve"> </w:t>
      </w:r>
    </w:p>
    <w:p w:rsidR="00197706" w:rsidRDefault="00197706">
      <w:pPr>
        <w:tabs>
          <w:tab w:val="left" w:pos="567"/>
        </w:tabs>
        <w:rPr>
          <w:sz w:val="22"/>
          <w:lang w:val="it-IT"/>
        </w:rPr>
      </w:pPr>
      <w:r>
        <w:rPr>
          <w:sz w:val="22"/>
          <w:lang w:val="it-IT"/>
        </w:rPr>
        <w:t xml:space="preserve">Immeuble “Le </w:t>
      </w:r>
      <w:r w:rsidR="00DA44EA">
        <w:rPr>
          <w:sz w:val="22"/>
          <w:lang w:val="it-IT"/>
        </w:rPr>
        <w:t>Wilson</w:t>
      </w:r>
      <w:r>
        <w:rPr>
          <w:sz w:val="22"/>
          <w:lang w:val="it-IT"/>
        </w:rPr>
        <w:t>”</w:t>
      </w:r>
    </w:p>
    <w:p w:rsidR="005B4074" w:rsidRDefault="005B4074">
      <w:pPr>
        <w:tabs>
          <w:tab w:val="left" w:pos="567"/>
        </w:tabs>
        <w:rPr>
          <w:sz w:val="22"/>
          <w:lang w:val="it-IT"/>
        </w:rPr>
      </w:pPr>
      <w:r>
        <w:rPr>
          <w:sz w:val="22"/>
          <w:lang w:val="it-IT"/>
        </w:rPr>
        <w:t>70</w:t>
      </w:r>
      <w:r w:rsidR="006D0069">
        <w:rPr>
          <w:sz w:val="22"/>
          <w:lang w:val="it-IT"/>
        </w:rPr>
        <w:t>, A</w:t>
      </w:r>
      <w:r>
        <w:rPr>
          <w:sz w:val="22"/>
          <w:lang w:val="it-IT"/>
        </w:rPr>
        <w:t>venue du Général de  Gaulle</w:t>
      </w:r>
    </w:p>
    <w:p w:rsidR="00197706" w:rsidRDefault="00197706">
      <w:pPr>
        <w:tabs>
          <w:tab w:val="left" w:pos="567"/>
        </w:tabs>
        <w:rPr>
          <w:sz w:val="22"/>
          <w:lang w:val="it-IT"/>
        </w:rPr>
      </w:pPr>
      <w:r>
        <w:rPr>
          <w:sz w:val="22"/>
          <w:lang w:val="it-IT"/>
        </w:rPr>
        <w:t>F-92</w:t>
      </w:r>
      <w:r w:rsidR="005B4074">
        <w:rPr>
          <w:sz w:val="22"/>
          <w:lang w:val="it-IT"/>
        </w:rPr>
        <w:t>800 Puteaux</w:t>
      </w:r>
    </w:p>
    <w:p w:rsidR="00197706" w:rsidRDefault="00197706">
      <w:pPr>
        <w:rPr>
          <w:sz w:val="22"/>
          <w:lang w:val="it-IT"/>
        </w:rPr>
      </w:pPr>
      <w:r>
        <w:rPr>
          <w:sz w:val="22"/>
          <w:lang w:val="it-IT"/>
        </w:rPr>
        <w:t>Francia</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12.</w:t>
      </w:r>
      <w:r>
        <w:rPr>
          <w:b/>
          <w:sz w:val="22"/>
          <w:lang w:val="it-IT"/>
        </w:rPr>
        <w:tab/>
        <w:t>NUMERO(I) DELL’AUTORIZZAZIONE ALL’IMMISSIONE IN COMMERCIO</w:t>
      </w:r>
    </w:p>
    <w:p w:rsidR="00197706" w:rsidRDefault="00197706">
      <w:pPr>
        <w:rPr>
          <w:sz w:val="22"/>
          <w:lang w:val="it-IT"/>
        </w:rPr>
      </w:pPr>
    </w:p>
    <w:p w:rsidR="00197706" w:rsidRPr="00993D93" w:rsidRDefault="00197706">
      <w:pPr>
        <w:tabs>
          <w:tab w:val="left" w:pos="560"/>
        </w:tabs>
        <w:rPr>
          <w:sz w:val="22"/>
          <w:lang w:val="fr-FR"/>
        </w:rPr>
      </w:pPr>
      <w:r w:rsidRPr="00993D93">
        <w:rPr>
          <w:sz w:val="22"/>
          <w:lang w:val="fr-FR"/>
        </w:rPr>
        <w:t>EU/1/97/039/001 – 100 capsule rigide</w:t>
      </w:r>
    </w:p>
    <w:p w:rsidR="00197706" w:rsidRPr="00993D93" w:rsidRDefault="00197706">
      <w:pPr>
        <w:tabs>
          <w:tab w:val="left" w:pos="560"/>
        </w:tabs>
        <w:rPr>
          <w:sz w:val="22"/>
          <w:lang w:val="fr-FR"/>
        </w:rPr>
      </w:pPr>
      <w:r w:rsidRPr="00993D93">
        <w:rPr>
          <w:sz w:val="22"/>
          <w:lang w:val="fr-FR"/>
        </w:rPr>
        <w:t>EU/1/97/039/002 – 500 capsule rigide</w:t>
      </w:r>
    </w:p>
    <w:p w:rsidR="00197706" w:rsidRPr="00993D93" w:rsidRDefault="00197706">
      <w:pPr>
        <w:rPr>
          <w:sz w:val="22"/>
          <w:lang w:val="fr-FR"/>
        </w:rPr>
      </w:pPr>
    </w:p>
    <w:p w:rsidR="00197706" w:rsidRPr="00993D93" w:rsidRDefault="00197706">
      <w:pPr>
        <w:rPr>
          <w:sz w:val="22"/>
          <w:lang w:val="fr-FR"/>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13.</w:t>
      </w:r>
      <w:r>
        <w:rPr>
          <w:b/>
          <w:sz w:val="22"/>
          <w:lang w:val="it-IT"/>
        </w:rPr>
        <w:tab/>
        <w:t>NUMERO DI LOTTO</w:t>
      </w:r>
    </w:p>
    <w:p w:rsidR="00197706" w:rsidRDefault="00197706">
      <w:pPr>
        <w:rPr>
          <w:sz w:val="22"/>
          <w:lang w:val="it-IT"/>
        </w:rPr>
      </w:pPr>
    </w:p>
    <w:p w:rsidR="00197706" w:rsidRDefault="00197706">
      <w:pPr>
        <w:rPr>
          <w:sz w:val="22"/>
          <w:lang w:val="it-IT"/>
        </w:rPr>
      </w:pPr>
      <w:r>
        <w:rPr>
          <w:sz w:val="22"/>
          <w:lang w:val="it-IT"/>
        </w:rPr>
        <w:t>Lotto {numero}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14.</w:t>
      </w:r>
      <w:r>
        <w:rPr>
          <w:b/>
          <w:sz w:val="22"/>
          <w:lang w:val="it-IT"/>
        </w:rPr>
        <w:tab/>
        <w:t>CONDIZIONE GENERALE DI FORNITURA</w:t>
      </w:r>
    </w:p>
    <w:p w:rsidR="00197706" w:rsidRDefault="00197706">
      <w:pPr>
        <w:rPr>
          <w:sz w:val="22"/>
          <w:lang w:val="it-IT"/>
        </w:rPr>
      </w:pPr>
    </w:p>
    <w:p w:rsidR="00197706" w:rsidRDefault="00197706">
      <w:pPr>
        <w:rPr>
          <w:sz w:val="22"/>
          <w:lang w:val="it-IT"/>
        </w:rPr>
      </w:pPr>
      <w:r>
        <w:rPr>
          <w:sz w:val="22"/>
          <w:lang w:val="it-IT"/>
        </w:rPr>
        <w:t>Medicinale soggetto a prescrizione medica.</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15.</w:t>
      </w:r>
      <w:r>
        <w:rPr>
          <w:b/>
          <w:sz w:val="22"/>
          <w:lang w:val="it-IT"/>
        </w:rPr>
        <w:tab/>
        <w:t>ISTRUZIONI PER L’USO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16.</w:t>
      </w:r>
      <w:r>
        <w:rPr>
          <w:b/>
          <w:sz w:val="22"/>
          <w:lang w:val="it-IT"/>
        </w:rPr>
        <w:tab/>
        <w:t>INFORMAZIONI IN BRAILLE</w:t>
      </w:r>
    </w:p>
    <w:p w:rsidR="00197706" w:rsidRDefault="00197706">
      <w:pPr>
        <w:rPr>
          <w:sz w:val="22"/>
          <w:lang w:val="it-IT"/>
        </w:rPr>
      </w:pPr>
    </w:p>
    <w:p w:rsidR="007F4EF5" w:rsidRPr="007F4EF5" w:rsidRDefault="00197706">
      <w:pPr>
        <w:rPr>
          <w:sz w:val="24"/>
          <w:lang w:val="it-IT"/>
        </w:rPr>
      </w:pPr>
      <w:r>
        <w:rPr>
          <w:sz w:val="22"/>
          <w:lang w:val="it-IT"/>
        </w:rPr>
        <w:t>Cystagon 50 mg</w:t>
      </w:r>
    </w:p>
    <w:p w:rsidR="007F4EF5" w:rsidRPr="007F4EF5" w:rsidRDefault="007F4EF5" w:rsidP="007F4EF5">
      <w:pPr>
        <w:outlineLvl w:val="0"/>
        <w:rPr>
          <w:sz w:val="22"/>
          <w:lang w:val="it-IT"/>
        </w:rPr>
      </w:pPr>
    </w:p>
    <w:p w:rsidR="007F4EF5" w:rsidRPr="007F4EF5" w:rsidRDefault="007F4EF5" w:rsidP="007F4EF5">
      <w:pPr>
        <w:rPr>
          <w:noProof/>
          <w:sz w:val="22"/>
          <w:szCs w:val="22"/>
          <w:shd w:val="clear" w:color="auto" w:fill="CCCCCC"/>
          <w:lang w:eastAsia="it-IT"/>
        </w:rPr>
      </w:pPr>
    </w:p>
    <w:p w:rsidR="007F4EF5" w:rsidRPr="007F4EF5" w:rsidRDefault="007F4EF5" w:rsidP="001E00EE">
      <w:pPr>
        <w:keepNext/>
        <w:numPr>
          <w:ilvl w:val="1"/>
          <w:numId w:val="20"/>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lang w:val="fr-FR"/>
        </w:rPr>
      </w:pPr>
      <w:r w:rsidRPr="007F4EF5">
        <w:rPr>
          <w:b/>
          <w:noProof/>
          <w:sz w:val="22"/>
          <w:lang w:val="fr-FR"/>
        </w:rPr>
        <w:t>IDENTIFICATIVO UNICO – CODICE A BARRE BIDIMENSIONALE</w:t>
      </w:r>
    </w:p>
    <w:p w:rsidR="007F4EF5" w:rsidRPr="007F4EF5" w:rsidRDefault="007F4EF5" w:rsidP="007F4EF5">
      <w:pPr>
        <w:tabs>
          <w:tab w:val="left" w:pos="720"/>
        </w:tabs>
        <w:rPr>
          <w:noProof/>
          <w:sz w:val="22"/>
          <w:lang w:val="fr-FR"/>
        </w:rPr>
      </w:pPr>
    </w:p>
    <w:p w:rsidR="007F4EF5" w:rsidRPr="007F4EF5" w:rsidRDefault="007F4EF5" w:rsidP="007F4EF5">
      <w:pPr>
        <w:rPr>
          <w:noProof/>
          <w:sz w:val="22"/>
          <w:szCs w:val="22"/>
          <w:shd w:val="clear" w:color="auto" w:fill="CCCCCC"/>
        </w:rPr>
      </w:pPr>
      <w:r w:rsidRPr="007F4EF5">
        <w:rPr>
          <w:noProof/>
          <w:sz w:val="22"/>
          <w:highlight w:val="lightGray"/>
        </w:rPr>
        <w:t>Codice a barre bidimensionale con identificativo unico incluso.</w:t>
      </w:r>
    </w:p>
    <w:p w:rsidR="007F4EF5" w:rsidRPr="007F4EF5" w:rsidRDefault="007F4EF5" w:rsidP="007F4EF5">
      <w:pPr>
        <w:tabs>
          <w:tab w:val="left" w:pos="720"/>
        </w:tabs>
        <w:rPr>
          <w:noProof/>
          <w:sz w:val="22"/>
        </w:rPr>
      </w:pPr>
    </w:p>
    <w:p w:rsidR="007F4EF5" w:rsidRPr="007F4EF5" w:rsidRDefault="007F4EF5" w:rsidP="007F4EF5">
      <w:pPr>
        <w:tabs>
          <w:tab w:val="left" w:pos="720"/>
        </w:tabs>
        <w:rPr>
          <w:noProof/>
          <w:sz w:val="22"/>
        </w:rPr>
      </w:pPr>
    </w:p>
    <w:p w:rsidR="007F4EF5" w:rsidRPr="007F4EF5" w:rsidRDefault="007F4EF5" w:rsidP="001E00EE">
      <w:pPr>
        <w:keepNext/>
        <w:numPr>
          <w:ilvl w:val="1"/>
          <w:numId w:val="20"/>
        </w:numPr>
        <w:pBdr>
          <w:top w:val="single" w:sz="4" w:space="1" w:color="auto"/>
          <w:left w:val="single" w:sz="4" w:space="4" w:color="auto"/>
          <w:bottom w:val="single" w:sz="4" w:space="1" w:color="auto"/>
          <w:right w:val="single" w:sz="4" w:space="4" w:color="auto"/>
        </w:pBdr>
        <w:tabs>
          <w:tab w:val="left" w:pos="567"/>
        </w:tabs>
        <w:ind w:left="567"/>
        <w:outlineLvl w:val="0"/>
        <w:rPr>
          <w:i/>
          <w:noProof/>
          <w:sz w:val="22"/>
        </w:rPr>
      </w:pPr>
      <w:r w:rsidRPr="007F4EF5">
        <w:rPr>
          <w:b/>
          <w:noProof/>
          <w:sz w:val="22"/>
        </w:rPr>
        <w:t xml:space="preserve">IDENTIFICATIVO UNICO - DATI LEGGIBILI </w:t>
      </w:r>
    </w:p>
    <w:p w:rsidR="007F4EF5" w:rsidRPr="007F4EF5" w:rsidRDefault="007F4EF5" w:rsidP="007F4EF5">
      <w:pPr>
        <w:tabs>
          <w:tab w:val="left" w:pos="720"/>
        </w:tabs>
        <w:rPr>
          <w:noProof/>
          <w:sz w:val="22"/>
        </w:rPr>
      </w:pPr>
    </w:p>
    <w:p w:rsidR="007F4EF5" w:rsidRPr="007F4EF5" w:rsidRDefault="007F4EF5" w:rsidP="007F4EF5">
      <w:pPr>
        <w:rPr>
          <w:color w:val="008000"/>
          <w:sz w:val="22"/>
        </w:rPr>
      </w:pPr>
      <w:r w:rsidRPr="007F4EF5">
        <w:rPr>
          <w:sz w:val="22"/>
        </w:rPr>
        <w:t xml:space="preserve">PC: </w:t>
      </w:r>
    </w:p>
    <w:p w:rsidR="007F4EF5" w:rsidRPr="007F4EF5" w:rsidRDefault="007F4EF5" w:rsidP="007F4EF5">
      <w:pPr>
        <w:rPr>
          <w:sz w:val="22"/>
          <w:szCs w:val="22"/>
        </w:rPr>
      </w:pPr>
      <w:r w:rsidRPr="007F4EF5">
        <w:rPr>
          <w:sz w:val="22"/>
        </w:rPr>
        <w:t xml:space="preserve">SN: </w:t>
      </w:r>
    </w:p>
    <w:p w:rsidR="007F4EF5" w:rsidRDefault="007F4EF5" w:rsidP="007F4EF5">
      <w:pPr>
        <w:rPr>
          <w:b/>
          <w:noProof/>
          <w:szCs w:val="22"/>
          <w:u w:val="single"/>
        </w:rPr>
      </w:pPr>
      <w:r w:rsidRPr="0035187E">
        <w:rPr>
          <w:sz w:val="22"/>
        </w:rPr>
        <w:t>NN:</w:t>
      </w:r>
      <w:r>
        <w:t xml:space="preserve"> </w:t>
      </w:r>
    </w:p>
    <w:p w:rsidR="007F4EF5" w:rsidRDefault="007F4EF5">
      <w:pPr>
        <w:rPr>
          <w:sz w:val="22"/>
          <w:lang w:val="it-IT"/>
        </w:rPr>
      </w:pPr>
    </w:p>
    <w:p w:rsidR="00197706" w:rsidRDefault="00197706">
      <w:pPr>
        <w:rPr>
          <w:sz w:val="22"/>
          <w:lang w:val="it-IT"/>
        </w:rPr>
      </w:pPr>
      <w:r>
        <w:rPr>
          <w:sz w:val="22"/>
          <w:lang w:val="it-IT"/>
        </w:rPr>
        <w:br w:type="page"/>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r>
        <w:rPr>
          <w:b/>
          <w:sz w:val="22"/>
          <w:lang w:val="it-IT"/>
        </w:rPr>
        <w:t xml:space="preserve">INFORMAZIONI DA APPORRE SULL'IMBALLAGGIO ESTERNO </w:t>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r>
        <w:rPr>
          <w:b/>
          <w:sz w:val="22"/>
          <w:lang w:val="it-IT"/>
        </w:rPr>
        <w:t>IMBALLAGGIO ESTERNO CYSTAGON 150 mg x 100 capsule rigide</w:t>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r>
        <w:rPr>
          <w:b/>
          <w:sz w:val="22"/>
          <w:lang w:val="it-IT"/>
        </w:rPr>
        <w:t>IMBALLAGGIO ESTERNO CYSTAGON 150 mg x 500 capsule rigide</w:t>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p>
    <w:p w:rsidR="00197706" w:rsidRDefault="00197706">
      <w:pPr>
        <w:shd w:val="clear" w:color="auto" w:fill="FFFFFF"/>
        <w:suppressAutoHyphens/>
        <w:rPr>
          <w:sz w:val="22"/>
          <w:lang w:val="it-IT"/>
        </w:rPr>
      </w:pPr>
    </w:p>
    <w:p w:rsidR="00197706" w:rsidRDefault="00197706">
      <w:pPr>
        <w:tabs>
          <w:tab w:val="left" w:pos="560"/>
        </w:tabs>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w:t>
      </w:r>
      <w:r>
        <w:rPr>
          <w:b/>
          <w:sz w:val="22"/>
          <w:lang w:val="it-IT"/>
        </w:rPr>
        <w:tab/>
        <w:t>DENOMINAZIONE DEL MEDICINALE</w:t>
      </w:r>
    </w:p>
    <w:p w:rsidR="00197706" w:rsidRDefault="00197706">
      <w:pPr>
        <w:tabs>
          <w:tab w:val="left" w:pos="560"/>
        </w:tabs>
        <w:rPr>
          <w:sz w:val="22"/>
          <w:lang w:val="it-IT"/>
        </w:rPr>
      </w:pPr>
    </w:p>
    <w:p w:rsidR="00197706" w:rsidRDefault="00197706">
      <w:pPr>
        <w:tabs>
          <w:tab w:val="left" w:pos="560"/>
        </w:tabs>
        <w:rPr>
          <w:sz w:val="22"/>
          <w:lang w:val="it-IT"/>
        </w:rPr>
      </w:pPr>
      <w:r>
        <w:rPr>
          <w:sz w:val="22"/>
          <w:lang w:val="it-IT"/>
        </w:rPr>
        <w:t xml:space="preserve">CYSTAGON 150 mg capsule rigide </w:t>
      </w:r>
    </w:p>
    <w:p w:rsidR="00197706" w:rsidRDefault="00197706">
      <w:pPr>
        <w:rPr>
          <w:sz w:val="22"/>
          <w:lang w:val="it-IT"/>
        </w:rPr>
      </w:pPr>
      <w:r>
        <w:rPr>
          <w:sz w:val="22"/>
          <w:lang w:val="it-IT"/>
        </w:rPr>
        <w:t xml:space="preserve">Cisteamina </w:t>
      </w:r>
    </w:p>
    <w:p w:rsidR="00197706" w:rsidRDefault="00197706">
      <w:pPr>
        <w:rPr>
          <w:sz w:val="22"/>
          <w:lang w:val="it-IT"/>
        </w:rPr>
      </w:pPr>
    </w:p>
    <w:p w:rsidR="00197706" w:rsidRDefault="00197706">
      <w:pPr>
        <w:pStyle w:val="Header"/>
        <w:tabs>
          <w:tab w:val="clear" w:pos="4536"/>
          <w:tab w:val="clear" w:pos="9072"/>
        </w:tabs>
        <w:rPr>
          <w:rFonts w:ascii="Times New Roman" w:hAnsi="Times New Roman"/>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sz w:val="22"/>
          <w:lang w:val="it-IT"/>
        </w:rPr>
      </w:pPr>
      <w:r>
        <w:rPr>
          <w:b/>
          <w:sz w:val="22"/>
          <w:lang w:val="it-IT"/>
        </w:rPr>
        <w:t>2.</w:t>
      </w:r>
      <w:r>
        <w:rPr>
          <w:b/>
          <w:sz w:val="22"/>
          <w:lang w:val="it-IT"/>
        </w:rPr>
        <w:tab/>
        <w:t>COMPOSIZIONE QUALITATIVA E QUANTITATIVA</w:t>
      </w:r>
    </w:p>
    <w:p w:rsidR="00197706" w:rsidRDefault="00197706">
      <w:pPr>
        <w:tabs>
          <w:tab w:val="left" w:pos="560"/>
        </w:tabs>
        <w:rPr>
          <w:sz w:val="22"/>
          <w:lang w:val="it-IT"/>
        </w:rPr>
      </w:pPr>
    </w:p>
    <w:p w:rsidR="00197706" w:rsidRDefault="00197706">
      <w:pPr>
        <w:rPr>
          <w:sz w:val="22"/>
          <w:lang w:val="it-IT"/>
        </w:rPr>
      </w:pPr>
      <w:r>
        <w:rPr>
          <w:sz w:val="22"/>
          <w:lang w:val="it-IT"/>
        </w:rPr>
        <w:t>Ogni capsula rigida contiene 150 mg di cisteamina (come mercaptamina bitartrato)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3.</w:t>
      </w:r>
      <w:r>
        <w:rPr>
          <w:b/>
          <w:sz w:val="22"/>
          <w:lang w:val="it-IT"/>
        </w:rPr>
        <w:tab/>
        <w:t>ELENCO DEGLI ECCIPIENTI</w:t>
      </w:r>
    </w:p>
    <w:p w:rsidR="00197706" w:rsidRDefault="00197706">
      <w:pPr>
        <w:suppressAutoHyphens/>
        <w:ind w:left="567" w:hanging="567"/>
        <w:rPr>
          <w:b/>
          <w:sz w:val="22"/>
          <w:lang w:val="it-IT"/>
        </w:rPr>
      </w:pPr>
    </w:p>
    <w:p w:rsidR="00197706" w:rsidRDefault="00197706">
      <w:pPr>
        <w:suppressAutoHyphens/>
        <w:rPr>
          <w:b/>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4.</w:t>
      </w:r>
      <w:r>
        <w:rPr>
          <w:b/>
          <w:sz w:val="22"/>
          <w:lang w:val="it-IT"/>
        </w:rPr>
        <w:tab/>
        <w:t>FORMA FARMACEUTICA E CONTENUTO</w:t>
      </w:r>
    </w:p>
    <w:p w:rsidR="00197706" w:rsidRDefault="00197706">
      <w:pPr>
        <w:tabs>
          <w:tab w:val="left" w:pos="560"/>
        </w:tabs>
        <w:rPr>
          <w:sz w:val="22"/>
          <w:lang w:val="it-IT"/>
        </w:rPr>
      </w:pPr>
    </w:p>
    <w:p w:rsidR="00197706" w:rsidRDefault="00197706">
      <w:pPr>
        <w:tabs>
          <w:tab w:val="left" w:pos="560"/>
        </w:tabs>
        <w:rPr>
          <w:sz w:val="22"/>
          <w:lang w:val="it-IT"/>
        </w:rPr>
      </w:pPr>
      <w:r>
        <w:rPr>
          <w:sz w:val="22"/>
          <w:lang w:val="it-IT"/>
        </w:rPr>
        <w:t>100 capsule rigide (con un’unità di dessiccante nel flacone)</w:t>
      </w:r>
    </w:p>
    <w:p w:rsidR="00197706" w:rsidRDefault="00197706">
      <w:pPr>
        <w:tabs>
          <w:tab w:val="left" w:pos="560"/>
        </w:tabs>
        <w:rPr>
          <w:sz w:val="22"/>
          <w:lang w:val="it-IT"/>
        </w:rPr>
      </w:pPr>
      <w:r>
        <w:rPr>
          <w:sz w:val="22"/>
          <w:lang w:val="it-IT"/>
        </w:rPr>
        <w:t>500 capsule rigide (con un’unità di dessiccante nel flacone)</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sz w:val="22"/>
          <w:lang w:val="it-IT"/>
        </w:rPr>
      </w:pPr>
      <w:r>
        <w:rPr>
          <w:b/>
          <w:sz w:val="22"/>
          <w:lang w:val="it-IT"/>
        </w:rPr>
        <w:t>5.</w:t>
      </w:r>
      <w:r>
        <w:rPr>
          <w:b/>
          <w:sz w:val="22"/>
          <w:lang w:val="it-IT"/>
        </w:rPr>
        <w:tab/>
        <w:t>MODO E VIA(E) DI SOMMINISTRAZIONE</w:t>
      </w:r>
    </w:p>
    <w:p w:rsidR="00197706" w:rsidRDefault="00197706">
      <w:pPr>
        <w:tabs>
          <w:tab w:val="left" w:pos="560"/>
          <w:tab w:val="left" w:pos="1380"/>
          <w:tab w:val="right" w:pos="8500"/>
        </w:tabs>
        <w:jc w:val="both"/>
        <w:rPr>
          <w:sz w:val="22"/>
          <w:lang w:val="it-IT"/>
        </w:rPr>
      </w:pPr>
    </w:p>
    <w:p w:rsidR="00197706" w:rsidRDefault="00197706">
      <w:pPr>
        <w:tabs>
          <w:tab w:val="left" w:pos="560"/>
          <w:tab w:val="left" w:pos="1380"/>
          <w:tab w:val="right" w:pos="8500"/>
        </w:tabs>
        <w:jc w:val="both"/>
        <w:rPr>
          <w:sz w:val="22"/>
          <w:lang w:val="it-IT"/>
        </w:rPr>
      </w:pPr>
      <w:r>
        <w:rPr>
          <w:sz w:val="22"/>
          <w:lang w:val="it-IT"/>
        </w:rPr>
        <w:t>Uso orale</w:t>
      </w:r>
    </w:p>
    <w:p w:rsidR="00197706" w:rsidRDefault="00197706">
      <w:pPr>
        <w:rPr>
          <w:sz w:val="22"/>
          <w:lang w:val="it-IT"/>
        </w:rPr>
      </w:pPr>
    </w:p>
    <w:p w:rsidR="00197706" w:rsidRDefault="00197706">
      <w:pPr>
        <w:rPr>
          <w:sz w:val="22"/>
          <w:lang w:val="it-IT"/>
        </w:rPr>
      </w:pPr>
      <w:r>
        <w:rPr>
          <w:sz w:val="22"/>
          <w:lang w:val="it-IT"/>
        </w:rPr>
        <w:t>Leggere il foglio illustrativo prima dell’uso.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6</w:t>
      </w:r>
      <w:r>
        <w:rPr>
          <w:b/>
          <w:sz w:val="22"/>
          <w:lang w:val="it-IT"/>
        </w:rPr>
        <w:tab/>
        <w:t>AVVERTENZA PARTICOLARE CHE PRESCRIVA DI TENERE IL MEDICINALE FUORI DALLA PORTATA E DALLA VISTA DEI BAMBINI</w:t>
      </w:r>
    </w:p>
    <w:p w:rsidR="00197706" w:rsidRDefault="00197706">
      <w:pPr>
        <w:rPr>
          <w:sz w:val="22"/>
          <w:lang w:val="it-IT"/>
        </w:rPr>
      </w:pPr>
    </w:p>
    <w:p w:rsidR="00197706" w:rsidRDefault="00197706">
      <w:pPr>
        <w:rPr>
          <w:sz w:val="22"/>
          <w:lang w:val="it-IT"/>
        </w:rPr>
      </w:pPr>
      <w:r>
        <w:rPr>
          <w:sz w:val="22"/>
          <w:lang w:val="it-IT"/>
        </w:rPr>
        <w:t>Tenere fuori dalla portata e dalla vista dei bambini</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7.</w:t>
      </w:r>
      <w:r>
        <w:rPr>
          <w:b/>
          <w:sz w:val="22"/>
          <w:lang w:val="it-IT"/>
        </w:rPr>
        <w:tab/>
        <w:t>ALTRA(E) AVVERTENZA(E) PARTICOLARE(I), SE</w:t>
      </w:r>
      <w:bookmarkStart w:id="2" w:name="WfIci"/>
      <w:bookmarkEnd w:id="2"/>
      <w:r>
        <w:rPr>
          <w:b/>
          <w:sz w:val="22"/>
          <w:lang w:val="it-IT"/>
        </w:rPr>
        <w:t xml:space="preserve"> NECESSARIO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8.</w:t>
      </w:r>
      <w:r>
        <w:rPr>
          <w:b/>
          <w:sz w:val="22"/>
          <w:lang w:val="it-IT"/>
        </w:rPr>
        <w:tab/>
        <w:t>DATA DI SCADENZA</w:t>
      </w:r>
    </w:p>
    <w:p w:rsidR="00197706" w:rsidRDefault="00197706">
      <w:pPr>
        <w:rPr>
          <w:sz w:val="22"/>
          <w:lang w:val="it-IT"/>
        </w:rPr>
      </w:pPr>
    </w:p>
    <w:p w:rsidR="00197706" w:rsidRDefault="00197706">
      <w:pPr>
        <w:rPr>
          <w:sz w:val="22"/>
          <w:lang w:val="it-IT"/>
        </w:rPr>
      </w:pPr>
      <w:r>
        <w:rPr>
          <w:sz w:val="22"/>
          <w:lang w:val="it-IT"/>
        </w:rPr>
        <w:t>SCAD. {mese/anno}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9.</w:t>
      </w:r>
      <w:r>
        <w:rPr>
          <w:b/>
          <w:sz w:val="22"/>
          <w:lang w:val="it-IT"/>
        </w:rPr>
        <w:tab/>
        <w:t>PRECAUZIONI PARTICOLARI PER LA CONSERVAZIONE</w:t>
      </w:r>
    </w:p>
    <w:p w:rsidR="00197706" w:rsidRDefault="00197706">
      <w:pPr>
        <w:rPr>
          <w:sz w:val="22"/>
          <w:lang w:val="it-IT"/>
        </w:rPr>
      </w:pPr>
    </w:p>
    <w:p w:rsidR="00197706" w:rsidRDefault="00197706">
      <w:pPr>
        <w:tabs>
          <w:tab w:val="left" w:pos="560"/>
        </w:tabs>
        <w:jc w:val="both"/>
        <w:rPr>
          <w:sz w:val="22"/>
          <w:lang w:val="it-IT"/>
        </w:rPr>
      </w:pPr>
      <w:r>
        <w:rPr>
          <w:sz w:val="22"/>
          <w:lang w:val="it-IT"/>
        </w:rPr>
        <w:t>Non conservare a temperatura superiore ai 25°C.</w:t>
      </w:r>
    </w:p>
    <w:p w:rsidR="00197706" w:rsidRDefault="00197706">
      <w:pPr>
        <w:rPr>
          <w:sz w:val="22"/>
          <w:lang w:val="it-IT"/>
        </w:rPr>
      </w:pPr>
      <w:r>
        <w:rPr>
          <w:sz w:val="22"/>
          <w:lang w:val="it-IT"/>
        </w:rPr>
        <w:t>Tenere il contenitore ben chiuso per proteggere il medicinale dalla luce e dall’umidità.</w:t>
      </w: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10.</w:t>
      </w:r>
      <w:r>
        <w:rPr>
          <w:b/>
          <w:sz w:val="22"/>
          <w:lang w:val="it-IT"/>
        </w:rPr>
        <w:tab/>
        <w:t>PRECAUZIONI PARTICOLARI PER LO SMALTIMENTO DEL MEDICINALE NON UTILIZZATO O DEI RIFIUTI DERIVATI DA TALE MEDICINALE, SE NECESSARIO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11.</w:t>
      </w:r>
      <w:r>
        <w:rPr>
          <w:b/>
          <w:sz w:val="22"/>
          <w:lang w:val="it-IT"/>
        </w:rPr>
        <w:tab/>
        <w:t>NOME E INDIRIZZO DEL TITOLARE DELL'AUTORIZZAZIONE ALL’IMMISSIONE IN COMMERCIO</w:t>
      </w:r>
    </w:p>
    <w:p w:rsidR="00197706" w:rsidRDefault="00197706">
      <w:pPr>
        <w:rPr>
          <w:sz w:val="22"/>
          <w:lang w:val="it-IT"/>
        </w:rPr>
      </w:pPr>
    </w:p>
    <w:p w:rsidR="00197706" w:rsidRDefault="006F6EBB">
      <w:pPr>
        <w:tabs>
          <w:tab w:val="left" w:pos="567"/>
        </w:tabs>
        <w:rPr>
          <w:sz w:val="22"/>
          <w:lang w:val="it-IT"/>
        </w:rPr>
      </w:pPr>
      <w:r>
        <w:rPr>
          <w:sz w:val="22"/>
          <w:lang w:val="it-IT"/>
        </w:rPr>
        <w:t>Recordati Rare Diseases</w:t>
      </w:r>
      <w:r w:rsidR="00197706">
        <w:rPr>
          <w:sz w:val="22"/>
          <w:lang w:val="it-IT"/>
        </w:rPr>
        <w:t xml:space="preserve"> </w:t>
      </w:r>
    </w:p>
    <w:p w:rsidR="00197706" w:rsidRDefault="00197706">
      <w:pPr>
        <w:tabs>
          <w:tab w:val="left" w:pos="567"/>
        </w:tabs>
        <w:rPr>
          <w:sz w:val="22"/>
          <w:lang w:val="it-IT"/>
        </w:rPr>
      </w:pPr>
      <w:r>
        <w:rPr>
          <w:sz w:val="22"/>
          <w:lang w:val="it-IT"/>
        </w:rPr>
        <w:t xml:space="preserve">Immeuble “Le </w:t>
      </w:r>
      <w:r w:rsidR="00DA44EA">
        <w:rPr>
          <w:sz w:val="22"/>
          <w:lang w:val="it-IT"/>
        </w:rPr>
        <w:t>Wilson</w:t>
      </w:r>
      <w:r>
        <w:rPr>
          <w:sz w:val="22"/>
          <w:lang w:val="it-IT"/>
        </w:rPr>
        <w:t>”</w:t>
      </w:r>
    </w:p>
    <w:p w:rsidR="005B4074" w:rsidRDefault="005B4074">
      <w:pPr>
        <w:tabs>
          <w:tab w:val="left" w:pos="567"/>
        </w:tabs>
        <w:rPr>
          <w:sz w:val="22"/>
          <w:lang w:val="it-IT"/>
        </w:rPr>
      </w:pPr>
      <w:r>
        <w:rPr>
          <w:sz w:val="22"/>
          <w:lang w:val="it-IT"/>
        </w:rPr>
        <w:t>70</w:t>
      </w:r>
      <w:r w:rsidR="006D0069">
        <w:rPr>
          <w:sz w:val="22"/>
          <w:lang w:val="it-IT"/>
        </w:rPr>
        <w:t>, A</w:t>
      </w:r>
      <w:r>
        <w:rPr>
          <w:sz w:val="22"/>
          <w:lang w:val="it-IT"/>
        </w:rPr>
        <w:t>venue du Général de  Gaulle</w:t>
      </w:r>
    </w:p>
    <w:p w:rsidR="00197706" w:rsidRDefault="00197706">
      <w:pPr>
        <w:tabs>
          <w:tab w:val="left" w:pos="567"/>
        </w:tabs>
        <w:rPr>
          <w:sz w:val="22"/>
          <w:lang w:val="it-IT"/>
        </w:rPr>
      </w:pPr>
      <w:r>
        <w:rPr>
          <w:sz w:val="22"/>
          <w:lang w:val="it-IT"/>
        </w:rPr>
        <w:t>F-92</w:t>
      </w:r>
      <w:r w:rsidR="005B4074">
        <w:rPr>
          <w:sz w:val="22"/>
          <w:lang w:val="it-IT"/>
        </w:rPr>
        <w:t>800 Puteaux</w:t>
      </w:r>
    </w:p>
    <w:p w:rsidR="00197706" w:rsidRDefault="00197706">
      <w:pPr>
        <w:rPr>
          <w:sz w:val="22"/>
          <w:lang w:val="it-IT"/>
        </w:rPr>
      </w:pPr>
      <w:r>
        <w:rPr>
          <w:sz w:val="22"/>
          <w:lang w:val="it-IT"/>
        </w:rPr>
        <w:t>Francia</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12.</w:t>
      </w:r>
      <w:r>
        <w:rPr>
          <w:b/>
          <w:sz w:val="22"/>
          <w:lang w:val="it-IT"/>
        </w:rPr>
        <w:tab/>
        <w:t>NUMERO(I) DELL’AUTORIZZAZIONE ALL’IMMISSIONE IN COMMERCIO</w:t>
      </w:r>
    </w:p>
    <w:p w:rsidR="00197706" w:rsidRDefault="00197706">
      <w:pPr>
        <w:rPr>
          <w:sz w:val="22"/>
          <w:lang w:val="it-IT"/>
        </w:rPr>
      </w:pPr>
    </w:p>
    <w:p w:rsidR="00197706" w:rsidRPr="00993D93" w:rsidRDefault="00197706">
      <w:pPr>
        <w:tabs>
          <w:tab w:val="left" w:pos="560"/>
        </w:tabs>
        <w:jc w:val="both"/>
        <w:rPr>
          <w:sz w:val="22"/>
          <w:lang w:val="fr-FR"/>
        </w:rPr>
      </w:pPr>
      <w:r w:rsidRPr="00993D93">
        <w:rPr>
          <w:sz w:val="22"/>
          <w:lang w:val="fr-FR"/>
        </w:rPr>
        <w:t>EU/1/97/039/003 – 100 capsule rigide</w:t>
      </w:r>
    </w:p>
    <w:p w:rsidR="00197706" w:rsidRPr="00993D93" w:rsidRDefault="00197706">
      <w:pPr>
        <w:tabs>
          <w:tab w:val="left" w:pos="560"/>
        </w:tabs>
        <w:jc w:val="both"/>
        <w:rPr>
          <w:sz w:val="22"/>
          <w:lang w:val="fr-FR"/>
        </w:rPr>
      </w:pPr>
      <w:r w:rsidRPr="00993D93">
        <w:rPr>
          <w:sz w:val="22"/>
          <w:lang w:val="fr-FR"/>
        </w:rPr>
        <w:t>EU/1/97/039/00</w:t>
      </w:r>
      <w:r>
        <w:rPr>
          <w:sz w:val="22"/>
          <w:lang w:val="fr-FR"/>
        </w:rPr>
        <w:t>4</w:t>
      </w:r>
      <w:r w:rsidRPr="00993D93">
        <w:rPr>
          <w:sz w:val="22"/>
          <w:lang w:val="fr-FR"/>
        </w:rPr>
        <w:t xml:space="preserve"> – </w:t>
      </w:r>
      <w:r>
        <w:rPr>
          <w:sz w:val="22"/>
          <w:lang w:val="fr-FR"/>
        </w:rPr>
        <w:t>5</w:t>
      </w:r>
      <w:r w:rsidRPr="00993D93">
        <w:rPr>
          <w:sz w:val="22"/>
          <w:lang w:val="fr-FR"/>
        </w:rPr>
        <w:t>00 capsule rigide</w:t>
      </w:r>
    </w:p>
    <w:p w:rsidR="00197706" w:rsidRPr="00993D93" w:rsidRDefault="00197706">
      <w:pPr>
        <w:rPr>
          <w:sz w:val="22"/>
          <w:lang w:val="fr-FR"/>
        </w:rPr>
      </w:pPr>
    </w:p>
    <w:p w:rsidR="00197706" w:rsidRPr="00993D93" w:rsidRDefault="00197706">
      <w:pPr>
        <w:rPr>
          <w:sz w:val="22"/>
          <w:lang w:val="fr-FR"/>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13.</w:t>
      </w:r>
      <w:r>
        <w:rPr>
          <w:b/>
          <w:sz w:val="22"/>
          <w:lang w:val="it-IT"/>
        </w:rPr>
        <w:tab/>
        <w:t>NUMERO DI LOTTO</w:t>
      </w:r>
    </w:p>
    <w:p w:rsidR="00197706" w:rsidRDefault="00197706">
      <w:pPr>
        <w:rPr>
          <w:sz w:val="22"/>
          <w:lang w:val="it-IT"/>
        </w:rPr>
      </w:pPr>
    </w:p>
    <w:p w:rsidR="00197706" w:rsidRDefault="00197706">
      <w:pPr>
        <w:rPr>
          <w:sz w:val="22"/>
          <w:lang w:val="it-IT"/>
        </w:rPr>
      </w:pPr>
      <w:r>
        <w:rPr>
          <w:sz w:val="22"/>
          <w:lang w:val="it-IT"/>
        </w:rPr>
        <w:t>Lotto {numero}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14.</w:t>
      </w:r>
      <w:r>
        <w:rPr>
          <w:b/>
          <w:sz w:val="22"/>
          <w:lang w:val="it-IT"/>
        </w:rPr>
        <w:tab/>
        <w:t>CONDIZIONE GENERALE DI FORNITURA</w:t>
      </w:r>
    </w:p>
    <w:p w:rsidR="00197706" w:rsidRDefault="00197706">
      <w:pPr>
        <w:rPr>
          <w:sz w:val="22"/>
          <w:lang w:val="it-IT"/>
        </w:rPr>
      </w:pPr>
    </w:p>
    <w:p w:rsidR="00197706" w:rsidRDefault="00197706">
      <w:pPr>
        <w:rPr>
          <w:sz w:val="22"/>
          <w:lang w:val="it-IT"/>
        </w:rPr>
      </w:pPr>
      <w:r>
        <w:rPr>
          <w:sz w:val="22"/>
          <w:lang w:val="it-IT"/>
        </w:rPr>
        <w:t>Medicinale soggetto a prescrizione medica.</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15.</w:t>
      </w:r>
      <w:r>
        <w:rPr>
          <w:b/>
          <w:sz w:val="22"/>
          <w:lang w:val="it-IT"/>
        </w:rPr>
        <w:tab/>
        <w:t>ISTRUZIONI PER L’USO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16.</w:t>
      </w:r>
      <w:r>
        <w:rPr>
          <w:b/>
          <w:sz w:val="22"/>
          <w:lang w:val="it-IT"/>
        </w:rPr>
        <w:tab/>
        <w:t>INFORMAZIONI IN BRAILLE</w:t>
      </w:r>
    </w:p>
    <w:p w:rsidR="00197706" w:rsidRDefault="00197706">
      <w:pPr>
        <w:rPr>
          <w:sz w:val="22"/>
          <w:lang w:val="it-IT"/>
        </w:rPr>
      </w:pPr>
    </w:p>
    <w:p w:rsidR="00197706" w:rsidRPr="007F4EF5" w:rsidRDefault="00197706">
      <w:pPr>
        <w:rPr>
          <w:sz w:val="24"/>
          <w:lang w:val="it-IT"/>
        </w:rPr>
      </w:pPr>
      <w:r>
        <w:rPr>
          <w:sz w:val="22"/>
          <w:lang w:val="it-IT"/>
        </w:rPr>
        <w:t>Cystagon 150 mg</w:t>
      </w:r>
    </w:p>
    <w:p w:rsidR="007F4EF5" w:rsidRPr="007F4EF5" w:rsidRDefault="007F4EF5" w:rsidP="007F4EF5">
      <w:pPr>
        <w:outlineLvl w:val="0"/>
        <w:rPr>
          <w:sz w:val="22"/>
          <w:lang w:val="it-IT"/>
        </w:rPr>
      </w:pPr>
    </w:p>
    <w:p w:rsidR="007F4EF5" w:rsidRPr="007F4EF5" w:rsidRDefault="007F4EF5" w:rsidP="007F4EF5">
      <w:pPr>
        <w:rPr>
          <w:noProof/>
          <w:sz w:val="22"/>
          <w:szCs w:val="22"/>
          <w:shd w:val="clear" w:color="auto" w:fill="CCCCCC"/>
          <w:lang w:eastAsia="it-IT"/>
        </w:rPr>
      </w:pPr>
    </w:p>
    <w:p w:rsidR="007F4EF5" w:rsidRPr="007F4EF5" w:rsidRDefault="007F4EF5" w:rsidP="001E00EE">
      <w:pPr>
        <w:keepNext/>
        <w:numPr>
          <w:ilvl w:val="0"/>
          <w:numId w:val="21"/>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lang w:val="fr-FR"/>
        </w:rPr>
      </w:pPr>
      <w:r w:rsidRPr="007F4EF5">
        <w:rPr>
          <w:b/>
          <w:noProof/>
          <w:sz w:val="22"/>
          <w:lang w:val="fr-FR"/>
        </w:rPr>
        <w:t>IDENTIFICATIVO UNICO – CODICE A BARRE BIDIMENSIONALE</w:t>
      </w:r>
    </w:p>
    <w:p w:rsidR="007F4EF5" w:rsidRPr="007F4EF5" w:rsidRDefault="007F4EF5" w:rsidP="007F4EF5">
      <w:pPr>
        <w:tabs>
          <w:tab w:val="left" w:pos="720"/>
        </w:tabs>
        <w:rPr>
          <w:noProof/>
          <w:sz w:val="22"/>
          <w:lang w:val="fr-FR"/>
        </w:rPr>
      </w:pPr>
    </w:p>
    <w:p w:rsidR="007F4EF5" w:rsidRPr="007F4EF5" w:rsidRDefault="007F4EF5" w:rsidP="007F4EF5">
      <w:pPr>
        <w:rPr>
          <w:noProof/>
          <w:sz w:val="22"/>
          <w:szCs w:val="22"/>
          <w:shd w:val="clear" w:color="auto" w:fill="CCCCCC"/>
        </w:rPr>
      </w:pPr>
      <w:r w:rsidRPr="007F4EF5">
        <w:rPr>
          <w:noProof/>
          <w:sz w:val="22"/>
          <w:highlight w:val="lightGray"/>
        </w:rPr>
        <w:t>Codice a barre bidimensionale con identificativo unico incluso.</w:t>
      </w:r>
    </w:p>
    <w:p w:rsidR="007F4EF5" w:rsidRPr="007F4EF5" w:rsidRDefault="007F4EF5" w:rsidP="007F4EF5">
      <w:pPr>
        <w:tabs>
          <w:tab w:val="left" w:pos="720"/>
        </w:tabs>
        <w:rPr>
          <w:noProof/>
          <w:sz w:val="22"/>
        </w:rPr>
      </w:pPr>
    </w:p>
    <w:p w:rsidR="007F4EF5" w:rsidRPr="007F4EF5" w:rsidRDefault="007F4EF5" w:rsidP="007F4EF5">
      <w:pPr>
        <w:tabs>
          <w:tab w:val="left" w:pos="720"/>
        </w:tabs>
        <w:rPr>
          <w:noProof/>
          <w:sz w:val="22"/>
        </w:rPr>
      </w:pPr>
    </w:p>
    <w:p w:rsidR="007F4EF5" w:rsidRPr="007F4EF5" w:rsidRDefault="007F4EF5" w:rsidP="001E00EE">
      <w:pPr>
        <w:keepNext/>
        <w:numPr>
          <w:ilvl w:val="0"/>
          <w:numId w:val="21"/>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rPr>
      </w:pPr>
      <w:r w:rsidRPr="007F4EF5">
        <w:rPr>
          <w:b/>
          <w:noProof/>
          <w:sz w:val="22"/>
        </w:rPr>
        <w:t xml:space="preserve">IDENTIFICATIVO UNICO - DATI LEGGIBILI </w:t>
      </w:r>
    </w:p>
    <w:p w:rsidR="007F4EF5" w:rsidRPr="007F4EF5" w:rsidRDefault="007F4EF5" w:rsidP="007F4EF5">
      <w:pPr>
        <w:tabs>
          <w:tab w:val="left" w:pos="720"/>
        </w:tabs>
        <w:rPr>
          <w:noProof/>
          <w:sz w:val="22"/>
        </w:rPr>
      </w:pPr>
    </w:p>
    <w:p w:rsidR="007F4EF5" w:rsidRPr="007F4EF5" w:rsidRDefault="0035187E" w:rsidP="007F4EF5">
      <w:pPr>
        <w:rPr>
          <w:color w:val="008000"/>
          <w:sz w:val="22"/>
        </w:rPr>
      </w:pPr>
      <w:r>
        <w:rPr>
          <w:sz w:val="22"/>
        </w:rPr>
        <w:t>PC:</w:t>
      </w:r>
      <w:r w:rsidR="007F4EF5" w:rsidRPr="007F4EF5">
        <w:rPr>
          <w:sz w:val="22"/>
        </w:rPr>
        <w:t xml:space="preserve"> </w:t>
      </w:r>
    </w:p>
    <w:p w:rsidR="007F4EF5" w:rsidRPr="007F4EF5" w:rsidRDefault="0035187E" w:rsidP="007F4EF5">
      <w:pPr>
        <w:rPr>
          <w:sz w:val="22"/>
          <w:szCs w:val="22"/>
        </w:rPr>
      </w:pPr>
      <w:r>
        <w:rPr>
          <w:sz w:val="22"/>
        </w:rPr>
        <w:t>SN:</w:t>
      </w:r>
      <w:r w:rsidR="007F4EF5" w:rsidRPr="007F4EF5">
        <w:rPr>
          <w:sz w:val="22"/>
        </w:rPr>
        <w:t xml:space="preserve"> </w:t>
      </w:r>
    </w:p>
    <w:p w:rsidR="007F4EF5" w:rsidRPr="007F4EF5" w:rsidRDefault="0035187E" w:rsidP="007F4EF5">
      <w:pPr>
        <w:rPr>
          <w:b/>
          <w:noProof/>
          <w:sz w:val="22"/>
          <w:szCs w:val="22"/>
          <w:u w:val="single"/>
        </w:rPr>
      </w:pPr>
      <w:r>
        <w:rPr>
          <w:sz w:val="22"/>
        </w:rPr>
        <w:t>NN:</w:t>
      </w:r>
      <w:r w:rsidR="007F4EF5" w:rsidRPr="007F4EF5">
        <w:rPr>
          <w:sz w:val="22"/>
        </w:rPr>
        <w:t xml:space="preserve"> </w:t>
      </w:r>
    </w:p>
    <w:p w:rsidR="00197706" w:rsidRDefault="00197706">
      <w:pPr>
        <w:rPr>
          <w:sz w:val="22"/>
          <w:highlight w:val="lightGray"/>
          <w:lang w:val="it-IT"/>
        </w:rPr>
      </w:pPr>
    </w:p>
    <w:p w:rsidR="00197706" w:rsidRDefault="00197706" w:rsidP="008A18B5">
      <w:pPr>
        <w:rPr>
          <w:sz w:val="22"/>
          <w:lang w:val="it-IT"/>
        </w:rPr>
      </w:pPr>
      <w:r>
        <w:rPr>
          <w:sz w:val="22"/>
          <w:lang w:val="it-IT"/>
        </w:rPr>
        <w:br w:type="page"/>
      </w:r>
    </w:p>
    <w:p w:rsidR="00197706" w:rsidRDefault="00197706">
      <w:pPr>
        <w:pBdr>
          <w:top w:val="single" w:sz="4" w:space="1" w:color="auto"/>
          <w:left w:val="single" w:sz="4" w:space="4" w:color="auto"/>
          <w:bottom w:val="single" w:sz="4" w:space="0" w:color="auto"/>
          <w:right w:val="single" w:sz="4" w:space="4" w:color="auto"/>
        </w:pBdr>
        <w:shd w:val="clear" w:color="auto" w:fill="FFFFFF"/>
        <w:suppressAutoHyphens/>
        <w:rPr>
          <w:b/>
          <w:sz w:val="22"/>
          <w:lang w:val="it-IT"/>
        </w:rPr>
      </w:pPr>
      <w:r>
        <w:rPr>
          <w:b/>
          <w:sz w:val="22"/>
          <w:lang w:val="it-IT"/>
        </w:rPr>
        <w:t>INFORMAZIONI DA APPORRE SUL CONDIZIONAMENTO PRIMARIO</w:t>
      </w:r>
    </w:p>
    <w:p w:rsidR="00197706" w:rsidRDefault="00197706">
      <w:pPr>
        <w:pBdr>
          <w:top w:val="single" w:sz="4" w:space="1" w:color="auto"/>
          <w:left w:val="single" w:sz="4" w:space="4" w:color="auto"/>
          <w:bottom w:val="single" w:sz="4" w:space="0" w:color="auto"/>
          <w:right w:val="single" w:sz="4" w:space="4" w:color="auto"/>
        </w:pBdr>
        <w:shd w:val="clear" w:color="auto" w:fill="FFFFFF"/>
        <w:suppressAutoHyphens/>
        <w:rPr>
          <w:b/>
          <w:sz w:val="22"/>
          <w:lang w:val="it-IT"/>
        </w:rPr>
      </w:pPr>
    </w:p>
    <w:p w:rsidR="00197706" w:rsidRDefault="00197706">
      <w:pPr>
        <w:pBdr>
          <w:top w:val="single" w:sz="4" w:space="1" w:color="auto"/>
          <w:left w:val="single" w:sz="4" w:space="4" w:color="auto"/>
          <w:bottom w:val="single" w:sz="4" w:space="0" w:color="auto"/>
          <w:right w:val="single" w:sz="4" w:space="4" w:color="auto"/>
        </w:pBdr>
        <w:shd w:val="clear" w:color="auto" w:fill="FFFFFF"/>
        <w:suppressAutoHyphens/>
        <w:rPr>
          <w:b/>
          <w:sz w:val="22"/>
          <w:lang w:val="it-IT"/>
        </w:rPr>
      </w:pPr>
      <w:r>
        <w:rPr>
          <w:b/>
          <w:sz w:val="22"/>
          <w:lang w:val="it-IT"/>
        </w:rPr>
        <w:t>ETICHETTA FLACONE CYSTAGON 50 mg x 100 capsule rigide</w:t>
      </w:r>
    </w:p>
    <w:p w:rsidR="00197706" w:rsidRDefault="00197706">
      <w:pPr>
        <w:pBdr>
          <w:top w:val="single" w:sz="4" w:space="1" w:color="auto"/>
          <w:left w:val="single" w:sz="4" w:space="4" w:color="auto"/>
          <w:bottom w:val="single" w:sz="4" w:space="0" w:color="auto"/>
          <w:right w:val="single" w:sz="4" w:space="4" w:color="auto"/>
        </w:pBdr>
        <w:shd w:val="clear" w:color="auto" w:fill="FFFFFF"/>
        <w:suppressAutoHyphens/>
        <w:rPr>
          <w:b/>
          <w:sz w:val="22"/>
          <w:lang w:val="it-IT"/>
        </w:rPr>
      </w:pPr>
      <w:r>
        <w:rPr>
          <w:b/>
          <w:sz w:val="22"/>
          <w:lang w:val="it-IT"/>
        </w:rPr>
        <w:t>ETICHETTA FLACONE CYSTAGON 50 mg x 500 capsule rigide</w:t>
      </w:r>
    </w:p>
    <w:p w:rsidR="00197706" w:rsidRDefault="00197706">
      <w:pPr>
        <w:pBdr>
          <w:top w:val="single" w:sz="4" w:space="1" w:color="auto"/>
          <w:left w:val="single" w:sz="4" w:space="4" w:color="auto"/>
          <w:bottom w:val="single" w:sz="4" w:space="0" w:color="auto"/>
          <w:right w:val="single" w:sz="4" w:space="4" w:color="auto"/>
        </w:pBdr>
        <w:shd w:val="clear" w:color="auto" w:fill="FFFFFF"/>
        <w:suppressAutoHyphens/>
        <w:rPr>
          <w:b/>
          <w:sz w:val="22"/>
          <w:lang w:val="it-IT"/>
        </w:rPr>
      </w:pPr>
    </w:p>
    <w:p w:rsidR="00197706" w:rsidRDefault="00197706">
      <w:pPr>
        <w:shd w:val="clear" w:color="auto" w:fill="FFFFFF"/>
        <w:suppressAutoHyphens/>
        <w:rPr>
          <w:sz w:val="22"/>
          <w:lang w:val="it-IT"/>
        </w:rPr>
      </w:pPr>
    </w:p>
    <w:p w:rsidR="00197706" w:rsidRDefault="00197706">
      <w:pPr>
        <w:tabs>
          <w:tab w:val="left" w:pos="560"/>
        </w:tabs>
        <w:jc w:val="both"/>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b/>
          <w:sz w:val="22"/>
          <w:lang w:val="it-IT"/>
        </w:rPr>
      </w:pPr>
      <w:r>
        <w:rPr>
          <w:b/>
          <w:sz w:val="22"/>
          <w:lang w:val="it-IT"/>
        </w:rPr>
        <w:t>1.</w:t>
      </w:r>
      <w:r>
        <w:rPr>
          <w:b/>
          <w:sz w:val="22"/>
          <w:lang w:val="it-IT"/>
        </w:rPr>
        <w:tab/>
        <w:t>DENOMINAZIONE DEL MEDICINALE</w:t>
      </w:r>
    </w:p>
    <w:p w:rsidR="00197706" w:rsidRDefault="00197706">
      <w:pPr>
        <w:tabs>
          <w:tab w:val="left" w:pos="560"/>
        </w:tabs>
        <w:jc w:val="both"/>
        <w:rPr>
          <w:sz w:val="22"/>
          <w:lang w:val="it-IT"/>
        </w:rPr>
      </w:pPr>
    </w:p>
    <w:p w:rsidR="00197706" w:rsidRDefault="00197706">
      <w:pPr>
        <w:tabs>
          <w:tab w:val="left" w:pos="560"/>
        </w:tabs>
        <w:jc w:val="both"/>
        <w:rPr>
          <w:sz w:val="22"/>
          <w:lang w:val="it-IT"/>
        </w:rPr>
      </w:pPr>
      <w:r>
        <w:rPr>
          <w:sz w:val="22"/>
          <w:lang w:val="it-IT"/>
        </w:rPr>
        <w:t xml:space="preserve">CYSTAGON 50 mg capsule rigide </w:t>
      </w:r>
    </w:p>
    <w:p w:rsidR="00197706" w:rsidRDefault="00197706">
      <w:pPr>
        <w:rPr>
          <w:sz w:val="22"/>
          <w:lang w:val="it-IT"/>
        </w:rPr>
      </w:pPr>
      <w:r>
        <w:rPr>
          <w:sz w:val="22"/>
          <w:lang w:val="it-IT"/>
        </w:rPr>
        <w:t xml:space="preserve">Cisteamina </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sz w:val="22"/>
          <w:lang w:val="it-IT"/>
        </w:rPr>
      </w:pPr>
      <w:r>
        <w:rPr>
          <w:b/>
          <w:sz w:val="22"/>
          <w:lang w:val="it-IT"/>
        </w:rPr>
        <w:t>2.</w:t>
      </w:r>
      <w:r>
        <w:rPr>
          <w:b/>
          <w:sz w:val="22"/>
          <w:lang w:val="it-IT"/>
        </w:rPr>
        <w:tab/>
        <w:t xml:space="preserve">COMPOSIZIONE QUALITATIVA E QUANTITATIVA </w:t>
      </w:r>
    </w:p>
    <w:p w:rsidR="00197706" w:rsidRDefault="00197706">
      <w:pPr>
        <w:tabs>
          <w:tab w:val="left" w:pos="560"/>
        </w:tabs>
        <w:jc w:val="both"/>
        <w:rPr>
          <w:sz w:val="22"/>
          <w:lang w:val="it-IT"/>
        </w:rPr>
      </w:pPr>
    </w:p>
    <w:p w:rsidR="00197706" w:rsidRDefault="00197706">
      <w:pPr>
        <w:rPr>
          <w:sz w:val="22"/>
          <w:lang w:val="it-IT"/>
        </w:rPr>
      </w:pPr>
      <w:r>
        <w:rPr>
          <w:sz w:val="22"/>
          <w:lang w:val="it-IT"/>
        </w:rPr>
        <w:t>Ogni capsula rigida contiene 50 mg di cisteamina (come mercaptamina bitartrato)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b/>
          <w:sz w:val="22"/>
          <w:lang w:val="it-IT"/>
        </w:rPr>
      </w:pPr>
      <w:r>
        <w:rPr>
          <w:b/>
          <w:sz w:val="22"/>
          <w:lang w:val="it-IT"/>
        </w:rPr>
        <w:t>3.</w:t>
      </w:r>
      <w:r>
        <w:rPr>
          <w:b/>
          <w:sz w:val="22"/>
          <w:lang w:val="it-IT"/>
        </w:rPr>
        <w:tab/>
        <w:t>ELENCO DEGLI ECCIPIENTI</w:t>
      </w:r>
    </w:p>
    <w:p w:rsidR="00197706" w:rsidRDefault="00197706">
      <w:pPr>
        <w:suppressAutoHyphens/>
        <w:ind w:left="567" w:hanging="567"/>
        <w:jc w:val="both"/>
        <w:rPr>
          <w:b/>
          <w:sz w:val="22"/>
          <w:lang w:val="it-IT"/>
        </w:rPr>
      </w:pPr>
    </w:p>
    <w:p w:rsidR="00197706" w:rsidRDefault="00197706">
      <w:pPr>
        <w:suppressAutoHyphens/>
        <w:ind w:left="567" w:hanging="567"/>
        <w:jc w:val="both"/>
        <w:rPr>
          <w:b/>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b/>
          <w:sz w:val="22"/>
          <w:lang w:val="it-IT"/>
        </w:rPr>
      </w:pPr>
      <w:r>
        <w:rPr>
          <w:b/>
          <w:sz w:val="22"/>
          <w:lang w:val="it-IT"/>
        </w:rPr>
        <w:t>4.</w:t>
      </w:r>
      <w:r>
        <w:rPr>
          <w:b/>
          <w:sz w:val="22"/>
          <w:lang w:val="it-IT"/>
        </w:rPr>
        <w:tab/>
        <w:t>FORMA FARMACEUTICA E CONTENUTO</w:t>
      </w:r>
    </w:p>
    <w:p w:rsidR="00197706" w:rsidRDefault="00197706">
      <w:pPr>
        <w:tabs>
          <w:tab w:val="left" w:pos="560"/>
        </w:tabs>
        <w:jc w:val="both"/>
        <w:rPr>
          <w:sz w:val="22"/>
          <w:lang w:val="it-IT"/>
        </w:rPr>
      </w:pPr>
    </w:p>
    <w:p w:rsidR="00197706" w:rsidRDefault="00197706">
      <w:pPr>
        <w:tabs>
          <w:tab w:val="left" w:pos="560"/>
        </w:tabs>
        <w:jc w:val="both"/>
        <w:rPr>
          <w:sz w:val="22"/>
          <w:lang w:val="it-IT"/>
        </w:rPr>
      </w:pPr>
      <w:r>
        <w:rPr>
          <w:sz w:val="22"/>
          <w:lang w:val="it-IT"/>
        </w:rPr>
        <w:t>100 capsule rigide (con un’unità di dessiccante nel flacone)</w:t>
      </w:r>
    </w:p>
    <w:p w:rsidR="00197706" w:rsidRDefault="00197706">
      <w:pPr>
        <w:tabs>
          <w:tab w:val="left" w:pos="560"/>
        </w:tabs>
        <w:jc w:val="both"/>
        <w:rPr>
          <w:sz w:val="22"/>
          <w:lang w:val="it-IT"/>
        </w:rPr>
      </w:pPr>
      <w:r>
        <w:rPr>
          <w:sz w:val="22"/>
          <w:lang w:val="it-IT"/>
        </w:rPr>
        <w:t>500 capsule rigide (con un’unità di dessiccante nel flacone)</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sz w:val="22"/>
          <w:lang w:val="it-IT"/>
        </w:rPr>
      </w:pPr>
      <w:r>
        <w:rPr>
          <w:b/>
          <w:sz w:val="22"/>
          <w:lang w:val="it-IT"/>
        </w:rPr>
        <w:t>5.</w:t>
      </w:r>
      <w:r>
        <w:rPr>
          <w:b/>
          <w:sz w:val="22"/>
          <w:lang w:val="it-IT"/>
        </w:rPr>
        <w:tab/>
        <w:t>MODO E VIA(E) DI SOMMINISTRAZIONE</w:t>
      </w:r>
    </w:p>
    <w:p w:rsidR="00197706" w:rsidRDefault="00197706">
      <w:pPr>
        <w:tabs>
          <w:tab w:val="left" w:pos="560"/>
          <w:tab w:val="left" w:pos="1380"/>
          <w:tab w:val="right" w:pos="8500"/>
        </w:tabs>
        <w:jc w:val="both"/>
        <w:rPr>
          <w:sz w:val="22"/>
          <w:lang w:val="it-IT"/>
        </w:rPr>
      </w:pPr>
    </w:p>
    <w:p w:rsidR="00197706" w:rsidRDefault="00197706">
      <w:pPr>
        <w:tabs>
          <w:tab w:val="left" w:pos="560"/>
          <w:tab w:val="left" w:pos="1380"/>
          <w:tab w:val="right" w:pos="8500"/>
        </w:tabs>
        <w:jc w:val="both"/>
        <w:rPr>
          <w:sz w:val="22"/>
          <w:lang w:val="it-IT"/>
        </w:rPr>
      </w:pPr>
      <w:r>
        <w:rPr>
          <w:sz w:val="22"/>
          <w:lang w:val="it-IT"/>
        </w:rPr>
        <w:t>Uso orale</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6</w:t>
      </w:r>
      <w:r>
        <w:rPr>
          <w:b/>
          <w:sz w:val="22"/>
          <w:lang w:val="it-IT"/>
        </w:rPr>
        <w:tab/>
        <w:t>AVVERTENZA PARTICOLARE CHE PRESCRIVA DI TENERE IL MEDICINALE FUORI DALLA PORTATA E DALLA VISTA DEI BAMBINI</w:t>
      </w:r>
    </w:p>
    <w:p w:rsidR="00197706" w:rsidRDefault="00197706">
      <w:pPr>
        <w:rPr>
          <w:sz w:val="22"/>
          <w:lang w:val="it-IT"/>
        </w:rPr>
      </w:pPr>
    </w:p>
    <w:p w:rsidR="00197706" w:rsidRDefault="00197706">
      <w:pPr>
        <w:rPr>
          <w:sz w:val="22"/>
          <w:lang w:val="it-IT"/>
        </w:rPr>
      </w:pPr>
      <w:r>
        <w:rPr>
          <w:sz w:val="22"/>
          <w:lang w:val="it-IT"/>
        </w:rPr>
        <w:t>Tenere fuori dalla portata e dalla vista dei bambini</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7.</w:t>
      </w:r>
      <w:r>
        <w:rPr>
          <w:b/>
          <w:sz w:val="22"/>
          <w:lang w:val="it-IT"/>
        </w:rPr>
        <w:tab/>
        <w:t>ALTRA(E) AVVERTENZA(E) PARTICOLARE(I), SE NECESSARIO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8.</w:t>
      </w:r>
      <w:r>
        <w:rPr>
          <w:b/>
          <w:sz w:val="22"/>
          <w:lang w:val="it-IT"/>
        </w:rPr>
        <w:tab/>
        <w:t>DATA DI SCADENZA</w:t>
      </w:r>
    </w:p>
    <w:p w:rsidR="00197706" w:rsidRDefault="00197706">
      <w:pPr>
        <w:rPr>
          <w:sz w:val="22"/>
          <w:lang w:val="it-IT"/>
        </w:rPr>
      </w:pPr>
    </w:p>
    <w:p w:rsidR="00197706" w:rsidRDefault="00197706">
      <w:pPr>
        <w:rPr>
          <w:sz w:val="22"/>
          <w:lang w:val="it-IT"/>
        </w:rPr>
      </w:pPr>
      <w:r>
        <w:rPr>
          <w:sz w:val="22"/>
          <w:lang w:val="it-IT"/>
        </w:rPr>
        <w:t>SCAD. {mese/anno}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9.</w:t>
      </w:r>
      <w:r>
        <w:rPr>
          <w:b/>
          <w:sz w:val="22"/>
          <w:lang w:val="it-IT"/>
        </w:rPr>
        <w:tab/>
        <w:t>PRECAUZIONI PARTICOLARI PER LA CONSERVAZIONE</w:t>
      </w:r>
    </w:p>
    <w:p w:rsidR="00197706" w:rsidRDefault="00197706">
      <w:pPr>
        <w:rPr>
          <w:sz w:val="22"/>
          <w:lang w:val="it-IT"/>
        </w:rPr>
      </w:pPr>
    </w:p>
    <w:p w:rsidR="00197706" w:rsidRDefault="00197706">
      <w:pPr>
        <w:tabs>
          <w:tab w:val="left" w:pos="560"/>
        </w:tabs>
        <w:jc w:val="both"/>
        <w:rPr>
          <w:sz w:val="22"/>
          <w:lang w:val="it-IT"/>
        </w:rPr>
      </w:pPr>
      <w:r>
        <w:rPr>
          <w:sz w:val="22"/>
          <w:lang w:val="it-IT"/>
        </w:rPr>
        <w:t>Non conservare a temperatura superiore ai 25°C.</w:t>
      </w:r>
    </w:p>
    <w:p w:rsidR="00197706" w:rsidRDefault="00197706">
      <w:pPr>
        <w:rPr>
          <w:sz w:val="22"/>
          <w:lang w:val="it-IT"/>
        </w:rPr>
      </w:pPr>
      <w:r>
        <w:rPr>
          <w:sz w:val="22"/>
          <w:lang w:val="it-IT"/>
        </w:rPr>
        <w:t>Tenere il contenitore ben chiuso per proteggere il medicinale dalla luce e dall’umidità.</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10.</w:t>
      </w:r>
      <w:r>
        <w:rPr>
          <w:b/>
          <w:sz w:val="22"/>
          <w:lang w:val="it-IT"/>
        </w:rPr>
        <w:tab/>
        <w:t>PRECAUZIONI PARTICOLARI PER LO SMALTIMENTO DEL MEDICINALE NON UTILIZZATO O DEI RIFIUTI DERIVATI DA TALE MEDICINALE, SE NECESSARIO</w:t>
      </w:r>
    </w:p>
    <w:p w:rsidR="00197706" w:rsidRDefault="00197706">
      <w:pPr>
        <w:rPr>
          <w:sz w:val="22"/>
          <w:lang w:val="it-IT"/>
        </w:rPr>
      </w:pPr>
    </w:p>
    <w:p w:rsidR="008A18B5" w:rsidRDefault="008A18B5">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11.</w:t>
      </w:r>
      <w:r>
        <w:rPr>
          <w:b/>
          <w:sz w:val="22"/>
          <w:lang w:val="it-IT"/>
        </w:rPr>
        <w:tab/>
        <w:t>NOME E INDIRIZZO DEL TITOLARE DELL'AUTORIZZAZIONE ALL’IMMISSIONE IN COMMERCIO</w:t>
      </w:r>
    </w:p>
    <w:p w:rsidR="00197706" w:rsidRDefault="00197706">
      <w:pPr>
        <w:rPr>
          <w:sz w:val="22"/>
          <w:lang w:val="it-IT"/>
        </w:rPr>
      </w:pPr>
    </w:p>
    <w:p w:rsidR="00197706" w:rsidRDefault="006F6EBB">
      <w:pPr>
        <w:tabs>
          <w:tab w:val="left" w:pos="567"/>
        </w:tabs>
        <w:rPr>
          <w:sz w:val="22"/>
          <w:lang w:val="it-IT"/>
        </w:rPr>
      </w:pPr>
      <w:r>
        <w:rPr>
          <w:sz w:val="22"/>
          <w:lang w:val="it-IT"/>
        </w:rPr>
        <w:t>Recordati Rare Diseases</w:t>
      </w:r>
      <w:r w:rsidR="00197706">
        <w:rPr>
          <w:sz w:val="22"/>
          <w:lang w:val="it-IT"/>
        </w:rPr>
        <w:t xml:space="preserve"> </w:t>
      </w:r>
    </w:p>
    <w:p w:rsidR="00197706" w:rsidRDefault="00197706">
      <w:pPr>
        <w:tabs>
          <w:tab w:val="left" w:pos="567"/>
        </w:tabs>
        <w:rPr>
          <w:sz w:val="22"/>
          <w:lang w:val="it-IT"/>
        </w:rPr>
      </w:pPr>
      <w:r>
        <w:rPr>
          <w:sz w:val="22"/>
          <w:lang w:val="it-IT"/>
        </w:rPr>
        <w:t xml:space="preserve">Immeuble “Le </w:t>
      </w:r>
      <w:r w:rsidR="00DA44EA">
        <w:rPr>
          <w:sz w:val="22"/>
          <w:lang w:val="it-IT"/>
        </w:rPr>
        <w:t>Wilson</w:t>
      </w:r>
      <w:r>
        <w:rPr>
          <w:sz w:val="22"/>
          <w:lang w:val="it-IT"/>
        </w:rPr>
        <w:t>”</w:t>
      </w:r>
    </w:p>
    <w:p w:rsidR="005B4074" w:rsidRDefault="005B4074">
      <w:pPr>
        <w:tabs>
          <w:tab w:val="left" w:pos="567"/>
        </w:tabs>
        <w:rPr>
          <w:sz w:val="22"/>
          <w:lang w:val="it-IT"/>
        </w:rPr>
      </w:pPr>
      <w:r>
        <w:rPr>
          <w:sz w:val="22"/>
          <w:lang w:val="it-IT"/>
        </w:rPr>
        <w:t>70</w:t>
      </w:r>
      <w:r w:rsidR="006D0069">
        <w:rPr>
          <w:sz w:val="22"/>
          <w:lang w:val="it-IT"/>
        </w:rPr>
        <w:t>, A</w:t>
      </w:r>
      <w:r>
        <w:rPr>
          <w:sz w:val="22"/>
          <w:lang w:val="it-IT"/>
        </w:rPr>
        <w:t>venue du Général de Gaulle</w:t>
      </w:r>
    </w:p>
    <w:p w:rsidR="00197706" w:rsidRDefault="00197706">
      <w:pPr>
        <w:tabs>
          <w:tab w:val="left" w:pos="567"/>
        </w:tabs>
        <w:rPr>
          <w:sz w:val="22"/>
          <w:lang w:val="it-IT"/>
        </w:rPr>
      </w:pPr>
      <w:r>
        <w:rPr>
          <w:sz w:val="22"/>
          <w:lang w:val="it-IT"/>
        </w:rPr>
        <w:t>F-92</w:t>
      </w:r>
      <w:r w:rsidR="005B4074">
        <w:rPr>
          <w:sz w:val="22"/>
          <w:lang w:val="it-IT"/>
        </w:rPr>
        <w:t>800 Puteaux</w:t>
      </w:r>
    </w:p>
    <w:p w:rsidR="00197706" w:rsidRDefault="00197706">
      <w:pPr>
        <w:rPr>
          <w:sz w:val="22"/>
          <w:lang w:val="it-IT"/>
        </w:rPr>
      </w:pPr>
      <w:r>
        <w:rPr>
          <w:sz w:val="22"/>
          <w:lang w:val="it-IT"/>
        </w:rPr>
        <w:t>Francia</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12.</w:t>
      </w:r>
      <w:r>
        <w:rPr>
          <w:b/>
          <w:sz w:val="22"/>
          <w:lang w:val="it-IT"/>
        </w:rPr>
        <w:tab/>
        <w:t>NUMERO(I) DELL’AUTORIZZAZIONE ALL’IMMISSIONE IN COMMERCIO</w:t>
      </w:r>
    </w:p>
    <w:p w:rsidR="00197706" w:rsidRDefault="00197706">
      <w:pPr>
        <w:rPr>
          <w:sz w:val="22"/>
          <w:lang w:val="it-IT"/>
        </w:rPr>
      </w:pPr>
    </w:p>
    <w:p w:rsidR="00197706" w:rsidRPr="00E37E97" w:rsidRDefault="00197706">
      <w:pPr>
        <w:tabs>
          <w:tab w:val="left" w:pos="560"/>
        </w:tabs>
        <w:jc w:val="both"/>
        <w:rPr>
          <w:sz w:val="22"/>
          <w:szCs w:val="22"/>
          <w:lang w:val="fr-FR"/>
        </w:rPr>
      </w:pPr>
      <w:r w:rsidRPr="00E37E97">
        <w:rPr>
          <w:sz w:val="22"/>
          <w:szCs w:val="22"/>
          <w:lang w:val="fr-FR"/>
        </w:rPr>
        <w:t>EU/1/97/039/001 – 100 capsule rigide</w:t>
      </w:r>
    </w:p>
    <w:p w:rsidR="00197706" w:rsidRPr="00C829BB" w:rsidRDefault="00197706">
      <w:pPr>
        <w:tabs>
          <w:tab w:val="left" w:pos="560"/>
        </w:tabs>
        <w:jc w:val="both"/>
        <w:rPr>
          <w:sz w:val="22"/>
          <w:szCs w:val="22"/>
          <w:lang w:val="fr-FR"/>
        </w:rPr>
      </w:pPr>
      <w:r w:rsidRPr="00E37E97">
        <w:rPr>
          <w:sz w:val="22"/>
          <w:szCs w:val="22"/>
          <w:lang w:val="fr-FR"/>
        </w:rPr>
        <w:t>EU/1/97/039/002 – 500 capsule rigide</w:t>
      </w:r>
    </w:p>
    <w:p w:rsidR="00197706" w:rsidRPr="00C829BB" w:rsidRDefault="00197706">
      <w:pPr>
        <w:rPr>
          <w:sz w:val="22"/>
          <w:lang w:val="fr-FR"/>
        </w:rPr>
      </w:pPr>
    </w:p>
    <w:p w:rsidR="00197706" w:rsidRPr="00C829BB" w:rsidRDefault="00197706">
      <w:pPr>
        <w:rPr>
          <w:sz w:val="22"/>
          <w:lang w:val="fr-FR"/>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13.</w:t>
      </w:r>
      <w:r>
        <w:rPr>
          <w:b/>
          <w:sz w:val="22"/>
          <w:lang w:val="it-IT"/>
        </w:rPr>
        <w:tab/>
        <w:t>NUMERO DI LOTTO</w:t>
      </w:r>
    </w:p>
    <w:p w:rsidR="00197706" w:rsidRDefault="00197706">
      <w:pPr>
        <w:rPr>
          <w:sz w:val="22"/>
          <w:lang w:val="it-IT"/>
        </w:rPr>
      </w:pPr>
    </w:p>
    <w:p w:rsidR="00197706" w:rsidRDefault="00197706">
      <w:pPr>
        <w:rPr>
          <w:sz w:val="22"/>
          <w:lang w:val="it-IT"/>
        </w:rPr>
      </w:pPr>
      <w:r>
        <w:rPr>
          <w:sz w:val="22"/>
          <w:lang w:val="it-IT"/>
        </w:rPr>
        <w:t>Lotto {numero}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14.</w:t>
      </w:r>
      <w:r>
        <w:rPr>
          <w:b/>
          <w:sz w:val="22"/>
          <w:lang w:val="it-IT"/>
        </w:rPr>
        <w:tab/>
        <w:t>CONDIZIONE GENERALE DI FORNITURA</w:t>
      </w:r>
    </w:p>
    <w:p w:rsidR="00197706" w:rsidRDefault="00197706">
      <w:pPr>
        <w:rPr>
          <w:sz w:val="22"/>
          <w:lang w:val="it-IT"/>
        </w:rPr>
      </w:pPr>
    </w:p>
    <w:p w:rsidR="00197706" w:rsidRDefault="00197706">
      <w:pPr>
        <w:rPr>
          <w:sz w:val="22"/>
          <w:lang w:val="it-IT"/>
        </w:rPr>
      </w:pPr>
      <w:r>
        <w:rPr>
          <w:sz w:val="22"/>
          <w:lang w:val="it-IT"/>
        </w:rPr>
        <w:t>Medicinale soggetto a prescrizione medica.</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15.</w:t>
      </w:r>
      <w:r>
        <w:rPr>
          <w:b/>
          <w:sz w:val="22"/>
          <w:lang w:val="it-IT"/>
        </w:rPr>
        <w:tab/>
        <w:t>ISTRUZIONI PER L’USO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16.</w:t>
      </w:r>
      <w:r>
        <w:rPr>
          <w:b/>
          <w:sz w:val="22"/>
          <w:lang w:val="it-IT"/>
        </w:rPr>
        <w:tab/>
        <w:t>INFORMAZIONI IN BRAILLE</w:t>
      </w:r>
    </w:p>
    <w:p w:rsidR="007F4EF5" w:rsidRPr="007F4EF5" w:rsidRDefault="007F4EF5" w:rsidP="007F4EF5">
      <w:pPr>
        <w:outlineLvl w:val="0"/>
        <w:rPr>
          <w:sz w:val="22"/>
          <w:lang w:val="it-IT"/>
        </w:rPr>
      </w:pPr>
    </w:p>
    <w:p w:rsidR="007F4EF5" w:rsidRPr="007F4EF5" w:rsidRDefault="007F4EF5" w:rsidP="007F4EF5">
      <w:pPr>
        <w:rPr>
          <w:noProof/>
          <w:sz w:val="22"/>
          <w:szCs w:val="22"/>
          <w:shd w:val="clear" w:color="auto" w:fill="CCCCCC"/>
          <w:lang w:eastAsia="it-IT"/>
        </w:rPr>
      </w:pPr>
    </w:p>
    <w:p w:rsidR="007F4EF5" w:rsidRPr="007F4EF5" w:rsidRDefault="007F4EF5" w:rsidP="001E00EE">
      <w:pPr>
        <w:keepNext/>
        <w:numPr>
          <w:ilvl w:val="0"/>
          <w:numId w:val="22"/>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lang w:val="fr-FR"/>
        </w:rPr>
      </w:pPr>
      <w:r w:rsidRPr="007F4EF5">
        <w:rPr>
          <w:b/>
          <w:noProof/>
          <w:sz w:val="22"/>
          <w:lang w:val="fr-FR"/>
        </w:rPr>
        <w:t>IDENTIFICATIVO UNICO – CODICE A BARRE BIDIMENSIONALE</w:t>
      </w:r>
    </w:p>
    <w:p w:rsidR="007F4EF5" w:rsidRPr="007F4EF5" w:rsidRDefault="007F4EF5" w:rsidP="007F4EF5">
      <w:pPr>
        <w:tabs>
          <w:tab w:val="left" w:pos="720"/>
        </w:tabs>
        <w:rPr>
          <w:noProof/>
          <w:sz w:val="22"/>
          <w:lang w:val="fr-FR"/>
        </w:rPr>
      </w:pPr>
    </w:p>
    <w:p w:rsidR="007F4EF5" w:rsidRPr="007F4EF5" w:rsidRDefault="007F4EF5" w:rsidP="007F4EF5">
      <w:pPr>
        <w:rPr>
          <w:noProof/>
          <w:sz w:val="22"/>
          <w:szCs w:val="22"/>
          <w:shd w:val="clear" w:color="auto" w:fill="CCCCCC"/>
        </w:rPr>
      </w:pPr>
      <w:r w:rsidRPr="007F4EF5">
        <w:rPr>
          <w:noProof/>
          <w:sz w:val="22"/>
          <w:highlight w:val="lightGray"/>
        </w:rPr>
        <w:t>Codice a barre bidimensionale con identificativo unico incluso.</w:t>
      </w:r>
    </w:p>
    <w:p w:rsidR="007F4EF5" w:rsidRPr="007F4EF5" w:rsidRDefault="007F4EF5" w:rsidP="007F4EF5">
      <w:pPr>
        <w:tabs>
          <w:tab w:val="left" w:pos="720"/>
        </w:tabs>
        <w:rPr>
          <w:noProof/>
          <w:sz w:val="22"/>
        </w:rPr>
      </w:pPr>
    </w:p>
    <w:p w:rsidR="007F4EF5" w:rsidRPr="007F4EF5" w:rsidRDefault="007F4EF5" w:rsidP="007F4EF5">
      <w:pPr>
        <w:tabs>
          <w:tab w:val="left" w:pos="720"/>
        </w:tabs>
        <w:rPr>
          <w:noProof/>
          <w:sz w:val="22"/>
        </w:rPr>
      </w:pPr>
    </w:p>
    <w:p w:rsidR="007F4EF5" w:rsidRPr="007F4EF5" w:rsidRDefault="007F4EF5" w:rsidP="001E00EE">
      <w:pPr>
        <w:keepNext/>
        <w:numPr>
          <w:ilvl w:val="0"/>
          <w:numId w:val="22"/>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rPr>
      </w:pPr>
      <w:r w:rsidRPr="007F4EF5">
        <w:rPr>
          <w:b/>
          <w:noProof/>
          <w:sz w:val="22"/>
        </w:rPr>
        <w:t xml:space="preserve">IDENTIFICATIVO UNICO - DATI LEGGIBILI </w:t>
      </w:r>
    </w:p>
    <w:p w:rsidR="007F4EF5" w:rsidRPr="007F4EF5" w:rsidRDefault="007F4EF5" w:rsidP="007F4EF5">
      <w:pPr>
        <w:tabs>
          <w:tab w:val="left" w:pos="720"/>
        </w:tabs>
        <w:rPr>
          <w:noProof/>
          <w:sz w:val="22"/>
        </w:rPr>
      </w:pPr>
    </w:p>
    <w:p w:rsidR="007F4EF5" w:rsidRPr="007F4EF5" w:rsidRDefault="0035187E" w:rsidP="007F4EF5">
      <w:pPr>
        <w:rPr>
          <w:color w:val="008000"/>
          <w:sz w:val="22"/>
        </w:rPr>
      </w:pPr>
      <w:r>
        <w:rPr>
          <w:sz w:val="22"/>
        </w:rPr>
        <w:t>PC:</w:t>
      </w:r>
      <w:r w:rsidR="007F4EF5" w:rsidRPr="007F4EF5">
        <w:rPr>
          <w:sz w:val="22"/>
        </w:rPr>
        <w:t xml:space="preserve"> </w:t>
      </w:r>
    </w:p>
    <w:p w:rsidR="007F4EF5" w:rsidRPr="007F4EF5" w:rsidRDefault="0035187E" w:rsidP="007F4EF5">
      <w:pPr>
        <w:rPr>
          <w:sz w:val="22"/>
          <w:szCs w:val="22"/>
        </w:rPr>
      </w:pPr>
      <w:r>
        <w:rPr>
          <w:sz w:val="22"/>
        </w:rPr>
        <w:t>SN:</w:t>
      </w:r>
      <w:r w:rsidR="007F4EF5" w:rsidRPr="007F4EF5">
        <w:rPr>
          <w:sz w:val="22"/>
        </w:rPr>
        <w:t xml:space="preserve"> </w:t>
      </w:r>
    </w:p>
    <w:p w:rsidR="007F4EF5" w:rsidRPr="007F4EF5" w:rsidRDefault="0035187E" w:rsidP="007F4EF5">
      <w:pPr>
        <w:rPr>
          <w:b/>
          <w:noProof/>
          <w:sz w:val="22"/>
          <w:szCs w:val="22"/>
          <w:u w:val="single"/>
        </w:rPr>
      </w:pPr>
      <w:r>
        <w:rPr>
          <w:sz w:val="22"/>
        </w:rPr>
        <w:t>NN:</w:t>
      </w:r>
      <w:r w:rsidR="007F4EF5" w:rsidRPr="007F4EF5">
        <w:rPr>
          <w:sz w:val="22"/>
        </w:rPr>
        <w:t xml:space="preserve"> </w:t>
      </w:r>
    </w:p>
    <w:p w:rsidR="007F4EF5" w:rsidRPr="007F4EF5" w:rsidRDefault="007F4EF5">
      <w:pPr>
        <w:rPr>
          <w:sz w:val="24"/>
          <w:lang w:val="it-IT"/>
        </w:rPr>
      </w:pPr>
    </w:p>
    <w:p w:rsidR="00197706" w:rsidRDefault="00197706">
      <w:pPr>
        <w:rPr>
          <w:sz w:val="22"/>
          <w:lang w:val="it-IT"/>
        </w:rPr>
      </w:pPr>
      <w:r w:rsidRPr="007F4EF5">
        <w:rPr>
          <w:sz w:val="22"/>
          <w:lang w:val="it-IT"/>
        </w:rPr>
        <w:br w:type="page"/>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sz w:val="22"/>
          <w:lang w:val="it-IT"/>
        </w:rPr>
      </w:pPr>
      <w:r>
        <w:rPr>
          <w:b/>
          <w:sz w:val="22"/>
          <w:lang w:val="it-IT"/>
        </w:rPr>
        <w:t>INFORMAZIONI DA APPORRE SUL CONDIZIONAMENTO PRIMARIO</w:t>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r>
        <w:rPr>
          <w:b/>
          <w:sz w:val="22"/>
          <w:lang w:val="it-IT"/>
        </w:rPr>
        <w:t>ETICHETTA FLACONE CYSTAGON 150 mg x 100 capsule rigide</w:t>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r>
        <w:rPr>
          <w:b/>
          <w:sz w:val="22"/>
          <w:lang w:val="it-IT"/>
        </w:rPr>
        <w:t>ETICHETTA FLACONE CYSTAGON 150 mg x 500 capsule rigide</w:t>
      </w:r>
    </w:p>
    <w:p w:rsidR="00197706" w:rsidRDefault="00197706">
      <w:pPr>
        <w:pBdr>
          <w:top w:val="single" w:sz="4" w:space="1" w:color="auto"/>
          <w:left w:val="single" w:sz="4" w:space="4" w:color="auto"/>
          <w:bottom w:val="single" w:sz="4" w:space="1" w:color="auto"/>
          <w:right w:val="single" w:sz="4" w:space="4" w:color="auto"/>
        </w:pBdr>
        <w:shd w:val="clear" w:color="auto" w:fill="FFFFFF"/>
        <w:suppressAutoHyphens/>
        <w:rPr>
          <w:b/>
          <w:sz w:val="22"/>
          <w:lang w:val="it-IT"/>
        </w:rPr>
      </w:pPr>
    </w:p>
    <w:p w:rsidR="00197706" w:rsidRDefault="00197706">
      <w:pPr>
        <w:shd w:val="clear" w:color="auto" w:fill="FFFFFF"/>
        <w:suppressAutoHyphens/>
        <w:rPr>
          <w:sz w:val="22"/>
          <w:lang w:val="it-IT"/>
        </w:rPr>
      </w:pPr>
    </w:p>
    <w:p w:rsidR="00197706" w:rsidRDefault="00197706">
      <w:pPr>
        <w:tabs>
          <w:tab w:val="left" w:pos="560"/>
        </w:tabs>
        <w:jc w:val="both"/>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b/>
          <w:sz w:val="22"/>
          <w:lang w:val="it-IT"/>
        </w:rPr>
      </w:pPr>
      <w:r>
        <w:rPr>
          <w:b/>
          <w:sz w:val="22"/>
          <w:lang w:val="it-IT"/>
        </w:rPr>
        <w:t>1.</w:t>
      </w:r>
      <w:r>
        <w:rPr>
          <w:b/>
          <w:sz w:val="22"/>
          <w:lang w:val="it-IT"/>
        </w:rPr>
        <w:tab/>
        <w:t>DENOMINAZIONE DEL MEDICINALE</w:t>
      </w:r>
    </w:p>
    <w:p w:rsidR="00197706" w:rsidRDefault="00197706">
      <w:pPr>
        <w:tabs>
          <w:tab w:val="left" w:pos="560"/>
        </w:tabs>
        <w:jc w:val="both"/>
        <w:rPr>
          <w:sz w:val="22"/>
          <w:lang w:val="it-IT"/>
        </w:rPr>
      </w:pPr>
    </w:p>
    <w:p w:rsidR="00197706" w:rsidRDefault="00197706">
      <w:pPr>
        <w:tabs>
          <w:tab w:val="left" w:pos="560"/>
        </w:tabs>
        <w:jc w:val="both"/>
        <w:rPr>
          <w:sz w:val="22"/>
          <w:lang w:val="it-IT"/>
        </w:rPr>
      </w:pPr>
      <w:r>
        <w:rPr>
          <w:sz w:val="22"/>
          <w:lang w:val="it-IT"/>
        </w:rPr>
        <w:t xml:space="preserve">CYSTAGON 150 mg capsule rigide </w:t>
      </w:r>
    </w:p>
    <w:p w:rsidR="00197706" w:rsidRDefault="00197706">
      <w:pPr>
        <w:rPr>
          <w:sz w:val="22"/>
          <w:lang w:val="it-IT"/>
        </w:rPr>
      </w:pPr>
      <w:r>
        <w:rPr>
          <w:sz w:val="22"/>
          <w:lang w:val="it-IT"/>
        </w:rPr>
        <w:t xml:space="preserve">Cisteamina </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sz w:val="22"/>
          <w:lang w:val="it-IT"/>
        </w:rPr>
      </w:pPr>
      <w:r>
        <w:rPr>
          <w:b/>
          <w:sz w:val="22"/>
          <w:lang w:val="it-IT"/>
        </w:rPr>
        <w:t>2.</w:t>
      </w:r>
      <w:r>
        <w:rPr>
          <w:b/>
          <w:sz w:val="22"/>
          <w:lang w:val="it-IT"/>
        </w:rPr>
        <w:tab/>
        <w:t>COMPOSIZIONE QUALITATIVA E QUANTITATIVA</w:t>
      </w:r>
    </w:p>
    <w:p w:rsidR="00197706" w:rsidRDefault="00197706">
      <w:pPr>
        <w:tabs>
          <w:tab w:val="left" w:pos="560"/>
        </w:tabs>
        <w:jc w:val="both"/>
        <w:rPr>
          <w:sz w:val="22"/>
          <w:lang w:val="it-IT"/>
        </w:rPr>
      </w:pPr>
    </w:p>
    <w:p w:rsidR="00197706" w:rsidRDefault="00197706">
      <w:pPr>
        <w:rPr>
          <w:sz w:val="22"/>
          <w:lang w:val="it-IT"/>
        </w:rPr>
      </w:pPr>
      <w:r>
        <w:rPr>
          <w:sz w:val="22"/>
          <w:lang w:val="it-IT"/>
        </w:rPr>
        <w:t>Ogni capsula rigida di contiene 150 mg di cisteamina (come mercaptamina bitartrato)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b/>
          <w:sz w:val="22"/>
          <w:lang w:val="it-IT"/>
        </w:rPr>
      </w:pPr>
      <w:r>
        <w:rPr>
          <w:b/>
          <w:sz w:val="22"/>
          <w:lang w:val="it-IT"/>
        </w:rPr>
        <w:t>3.</w:t>
      </w:r>
      <w:r>
        <w:rPr>
          <w:b/>
          <w:sz w:val="22"/>
          <w:lang w:val="it-IT"/>
        </w:rPr>
        <w:tab/>
        <w:t>ELENCO DEGLI ECCIPIENTI</w:t>
      </w:r>
    </w:p>
    <w:p w:rsidR="00197706" w:rsidRDefault="00197706">
      <w:pPr>
        <w:suppressAutoHyphens/>
        <w:ind w:left="567" w:hanging="567"/>
        <w:jc w:val="both"/>
        <w:rPr>
          <w:b/>
          <w:sz w:val="22"/>
          <w:lang w:val="it-IT"/>
        </w:rPr>
      </w:pPr>
    </w:p>
    <w:p w:rsidR="00197706" w:rsidRDefault="00197706">
      <w:pPr>
        <w:suppressAutoHyphens/>
        <w:ind w:left="567" w:hanging="567"/>
        <w:jc w:val="both"/>
        <w:rPr>
          <w:b/>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b/>
          <w:sz w:val="22"/>
          <w:lang w:val="it-IT"/>
        </w:rPr>
      </w:pPr>
      <w:r>
        <w:rPr>
          <w:b/>
          <w:sz w:val="22"/>
          <w:lang w:val="it-IT"/>
        </w:rPr>
        <w:t>4.</w:t>
      </w:r>
      <w:r>
        <w:rPr>
          <w:b/>
          <w:sz w:val="22"/>
          <w:lang w:val="it-IT"/>
        </w:rPr>
        <w:tab/>
        <w:t>FORMA FARMACEUTICA E CONTENUTO</w:t>
      </w:r>
    </w:p>
    <w:p w:rsidR="00197706" w:rsidRDefault="00197706">
      <w:pPr>
        <w:tabs>
          <w:tab w:val="left" w:pos="560"/>
        </w:tabs>
        <w:jc w:val="both"/>
        <w:rPr>
          <w:sz w:val="22"/>
          <w:lang w:val="it-IT"/>
        </w:rPr>
      </w:pPr>
    </w:p>
    <w:p w:rsidR="00197706" w:rsidRDefault="00197706">
      <w:pPr>
        <w:tabs>
          <w:tab w:val="left" w:pos="560"/>
        </w:tabs>
        <w:jc w:val="both"/>
        <w:rPr>
          <w:sz w:val="22"/>
          <w:lang w:val="it-IT"/>
        </w:rPr>
      </w:pPr>
      <w:r>
        <w:rPr>
          <w:sz w:val="22"/>
          <w:lang w:val="it-IT"/>
        </w:rPr>
        <w:t>100 capsule rigide (con un’unità di dessiccante nel flacone)</w:t>
      </w:r>
    </w:p>
    <w:p w:rsidR="00197706" w:rsidRDefault="00197706">
      <w:pPr>
        <w:tabs>
          <w:tab w:val="left" w:pos="560"/>
        </w:tabs>
        <w:jc w:val="both"/>
        <w:rPr>
          <w:sz w:val="22"/>
          <w:lang w:val="it-IT"/>
        </w:rPr>
      </w:pPr>
      <w:r>
        <w:rPr>
          <w:sz w:val="22"/>
          <w:lang w:val="it-IT"/>
        </w:rPr>
        <w:t>500 capsule rigide (con un’unità di dessiccante nel flacone)</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jc w:val="both"/>
        <w:rPr>
          <w:sz w:val="22"/>
          <w:lang w:val="it-IT"/>
        </w:rPr>
      </w:pPr>
      <w:r>
        <w:rPr>
          <w:b/>
          <w:sz w:val="22"/>
          <w:lang w:val="it-IT"/>
        </w:rPr>
        <w:t>5.</w:t>
      </w:r>
      <w:r>
        <w:rPr>
          <w:b/>
          <w:sz w:val="22"/>
          <w:lang w:val="it-IT"/>
        </w:rPr>
        <w:tab/>
        <w:t>MODO E VIA(E) DI SOMMINISTRAZIONE</w:t>
      </w:r>
    </w:p>
    <w:p w:rsidR="00197706" w:rsidRDefault="00197706">
      <w:pPr>
        <w:tabs>
          <w:tab w:val="left" w:pos="560"/>
          <w:tab w:val="left" w:pos="1380"/>
          <w:tab w:val="right" w:pos="8500"/>
        </w:tabs>
        <w:jc w:val="both"/>
        <w:rPr>
          <w:sz w:val="22"/>
          <w:lang w:val="it-IT"/>
        </w:rPr>
      </w:pPr>
    </w:p>
    <w:p w:rsidR="00197706" w:rsidRDefault="00197706">
      <w:pPr>
        <w:tabs>
          <w:tab w:val="left" w:pos="560"/>
          <w:tab w:val="left" w:pos="1380"/>
          <w:tab w:val="right" w:pos="8500"/>
        </w:tabs>
        <w:jc w:val="both"/>
        <w:rPr>
          <w:sz w:val="22"/>
          <w:lang w:val="it-IT"/>
        </w:rPr>
      </w:pPr>
      <w:r>
        <w:rPr>
          <w:sz w:val="22"/>
          <w:lang w:val="it-IT"/>
        </w:rPr>
        <w:t>Uso orale</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6</w:t>
      </w:r>
      <w:r>
        <w:rPr>
          <w:b/>
          <w:sz w:val="22"/>
          <w:lang w:val="it-IT"/>
        </w:rPr>
        <w:tab/>
        <w:t>AVVERTENZA PARTICOLARE CHE PRESCRIVA DI TENERE IL MEDICINALE FUORI DALLA PORTATA E DALLA VISTA DEI BAMBINI</w:t>
      </w:r>
    </w:p>
    <w:p w:rsidR="00197706" w:rsidRDefault="00197706">
      <w:pPr>
        <w:rPr>
          <w:sz w:val="22"/>
          <w:lang w:val="it-IT"/>
        </w:rPr>
      </w:pPr>
    </w:p>
    <w:p w:rsidR="00197706" w:rsidRDefault="00197706">
      <w:pPr>
        <w:rPr>
          <w:sz w:val="22"/>
          <w:lang w:val="it-IT"/>
        </w:rPr>
      </w:pPr>
      <w:r>
        <w:rPr>
          <w:sz w:val="22"/>
          <w:lang w:val="it-IT"/>
        </w:rPr>
        <w:t>Tenere fuori dalla portata e dalla vista dei bambini</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7.</w:t>
      </w:r>
      <w:r>
        <w:rPr>
          <w:b/>
          <w:sz w:val="22"/>
          <w:lang w:val="it-IT"/>
        </w:rPr>
        <w:tab/>
        <w:t>ALTRA(E) AVVERTENZA(E) PARTICOLARE(I), SE NECESSARIO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8.</w:t>
      </w:r>
      <w:r>
        <w:rPr>
          <w:b/>
          <w:sz w:val="22"/>
          <w:lang w:val="it-IT"/>
        </w:rPr>
        <w:tab/>
        <w:t>DATA DI SCADENZA</w:t>
      </w:r>
    </w:p>
    <w:p w:rsidR="00197706" w:rsidRDefault="00197706">
      <w:pPr>
        <w:rPr>
          <w:sz w:val="22"/>
          <w:lang w:val="it-IT"/>
        </w:rPr>
      </w:pPr>
    </w:p>
    <w:p w:rsidR="00197706" w:rsidRDefault="00197706">
      <w:pPr>
        <w:rPr>
          <w:sz w:val="22"/>
          <w:lang w:val="it-IT"/>
        </w:rPr>
      </w:pPr>
      <w:r>
        <w:rPr>
          <w:sz w:val="22"/>
          <w:lang w:val="it-IT"/>
        </w:rPr>
        <w:t>SCAD. {mese/anno}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9.</w:t>
      </w:r>
      <w:r>
        <w:rPr>
          <w:b/>
          <w:sz w:val="22"/>
          <w:lang w:val="it-IT"/>
        </w:rPr>
        <w:tab/>
        <w:t>PRECAUZIONI PARTICOLARI PER LA CONSERVAZIONE</w:t>
      </w:r>
    </w:p>
    <w:p w:rsidR="00197706" w:rsidRDefault="00197706">
      <w:pPr>
        <w:rPr>
          <w:sz w:val="22"/>
          <w:lang w:val="it-IT"/>
        </w:rPr>
      </w:pPr>
    </w:p>
    <w:p w:rsidR="00197706" w:rsidRDefault="00197706">
      <w:pPr>
        <w:tabs>
          <w:tab w:val="left" w:pos="560"/>
        </w:tabs>
        <w:jc w:val="both"/>
        <w:rPr>
          <w:sz w:val="22"/>
          <w:lang w:val="it-IT"/>
        </w:rPr>
      </w:pPr>
      <w:r>
        <w:rPr>
          <w:sz w:val="22"/>
          <w:lang w:val="it-IT"/>
        </w:rPr>
        <w:t>Non conservare a temperatura  superiore ai 25°C.</w:t>
      </w:r>
    </w:p>
    <w:p w:rsidR="00197706" w:rsidRDefault="00197706">
      <w:pPr>
        <w:rPr>
          <w:sz w:val="22"/>
          <w:lang w:val="it-IT"/>
        </w:rPr>
      </w:pPr>
      <w:r>
        <w:rPr>
          <w:sz w:val="22"/>
          <w:lang w:val="it-IT"/>
        </w:rPr>
        <w:t>Tenere il contenitore ben chiuso per proteggere il medicinale dalla luce e dall’umidità.</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10.</w:t>
      </w:r>
      <w:r>
        <w:rPr>
          <w:b/>
          <w:sz w:val="22"/>
          <w:lang w:val="it-IT"/>
        </w:rPr>
        <w:tab/>
        <w:t>PRECAUZIONI PARTICOLARI PER LO SMALTIMENTO DEL MEDICINALE NON UTILIZZATO O DEI RIFIUTI DERIVATI DA TALE MEDICINALE, SE NECESSARIO</w:t>
      </w:r>
    </w:p>
    <w:p w:rsidR="00197706" w:rsidRDefault="00197706">
      <w:pPr>
        <w:rPr>
          <w:sz w:val="22"/>
          <w:lang w:val="it-IT"/>
        </w:rPr>
      </w:pPr>
    </w:p>
    <w:p w:rsidR="008A18B5" w:rsidRDefault="008A18B5">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11.</w:t>
      </w:r>
      <w:r>
        <w:rPr>
          <w:b/>
          <w:sz w:val="22"/>
          <w:lang w:val="it-IT"/>
        </w:rPr>
        <w:tab/>
        <w:t>NOME E INDIRIZZO DEL TITOLARE DELL'AUTORIZZAZIONE ALL’IMMISSIONE IN COMMERCIO</w:t>
      </w:r>
    </w:p>
    <w:p w:rsidR="00197706" w:rsidRDefault="00197706">
      <w:pPr>
        <w:rPr>
          <w:sz w:val="22"/>
          <w:lang w:val="it-IT"/>
        </w:rPr>
      </w:pPr>
    </w:p>
    <w:p w:rsidR="00197706" w:rsidRDefault="006F6EBB">
      <w:pPr>
        <w:tabs>
          <w:tab w:val="left" w:pos="567"/>
        </w:tabs>
        <w:rPr>
          <w:sz w:val="22"/>
          <w:lang w:val="it-IT"/>
        </w:rPr>
      </w:pPr>
      <w:r>
        <w:rPr>
          <w:sz w:val="22"/>
          <w:lang w:val="it-IT"/>
        </w:rPr>
        <w:t>Recordati Rare Diseases</w:t>
      </w:r>
      <w:r w:rsidR="00197706">
        <w:rPr>
          <w:sz w:val="22"/>
          <w:lang w:val="it-IT"/>
        </w:rPr>
        <w:t xml:space="preserve"> </w:t>
      </w:r>
    </w:p>
    <w:p w:rsidR="00197706" w:rsidRDefault="00197706">
      <w:pPr>
        <w:tabs>
          <w:tab w:val="left" w:pos="567"/>
        </w:tabs>
        <w:rPr>
          <w:sz w:val="22"/>
          <w:lang w:val="it-IT"/>
        </w:rPr>
      </w:pPr>
      <w:r>
        <w:rPr>
          <w:sz w:val="22"/>
          <w:lang w:val="it-IT"/>
        </w:rPr>
        <w:t xml:space="preserve">Immeuble “Le </w:t>
      </w:r>
      <w:r w:rsidR="00DA44EA">
        <w:rPr>
          <w:sz w:val="22"/>
          <w:lang w:val="it-IT"/>
        </w:rPr>
        <w:t>Wilson</w:t>
      </w:r>
      <w:r>
        <w:rPr>
          <w:sz w:val="22"/>
          <w:lang w:val="it-IT"/>
        </w:rPr>
        <w:t>”</w:t>
      </w:r>
    </w:p>
    <w:p w:rsidR="005B4074" w:rsidRDefault="005B4074">
      <w:pPr>
        <w:tabs>
          <w:tab w:val="left" w:pos="567"/>
        </w:tabs>
        <w:rPr>
          <w:sz w:val="22"/>
          <w:lang w:val="it-IT"/>
        </w:rPr>
      </w:pPr>
      <w:r>
        <w:rPr>
          <w:sz w:val="22"/>
          <w:lang w:val="it-IT"/>
        </w:rPr>
        <w:t>70</w:t>
      </w:r>
      <w:r w:rsidR="006D0069">
        <w:rPr>
          <w:sz w:val="22"/>
          <w:lang w:val="it-IT"/>
        </w:rPr>
        <w:t>, A</w:t>
      </w:r>
      <w:r>
        <w:rPr>
          <w:sz w:val="22"/>
          <w:lang w:val="it-IT"/>
        </w:rPr>
        <w:t>venue du Général de Gaulle</w:t>
      </w:r>
    </w:p>
    <w:p w:rsidR="00197706" w:rsidRDefault="00197706">
      <w:pPr>
        <w:tabs>
          <w:tab w:val="left" w:pos="567"/>
        </w:tabs>
        <w:rPr>
          <w:sz w:val="22"/>
          <w:lang w:val="it-IT"/>
        </w:rPr>
      </w:pPr>
      <w:r>
        <w:rPr>
          <w:sz w:val="22"/>
          <w:lang w:val="it-IT"/>
        </w:rPr>
        <w:t>F-92</w:t>
      </w:r>
      <w:r w:rsidR="005B4074">
        <w:rPr>
          <w:sz w:val="22"/>
          <w:lang w:val="it-IT"/>
        </w:rPr>
        <w:t>800 Puteaux</w:t>
      </w:r>
    </w:p>
    <w:p w:rsidR="00197706" w:rsidRDefault="00197706">
      <w:pPr>
        <w:rPr>
          <w:sz w:val="22"/>
          <w:lang w:val="it-IT"/>
        </w:rPr>
      </w:pPr>
      <w:r>
        <w:rPr>
          <w:sz w:val="22"/>
          <w:lang w:val="it-IT"/>
        </w:rPr>
        <w:t>Francia</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12.</w:t>
      </w:r>
      <w:r>
        <w:rPr>
          <w:b/>
          <w:sz w:val="22"/>
          <w:lang w:val="it-IT"/>
        </w:rPr>
        <w:tab/>
        <w:t>NUMERO(I) DELL’AUTORIZZAZIONE ALL’IMMISSIONE IN COMMERCIO</w:t>
      </w:r>
    </w:p>
    <w:p w:rsidR="00197706" w:rsidRDefault="00197706">
      <w:pPr>
        <w:rPr>
          <w:sz w:val="22"/>
          <w:lang w:val="it-IT"/>
        </w:rPr>
      </w:pPr>
    </w:p>
    <w:p w:rsidR="00197706" w:rsidRPr="006B7CA7" w:rsidRDefault="00197706">
      <w:pPr>
        <w:tabs>
          <w:tab w:val="left" w:pos="560"/>
        </w:tabs>
        <w:jc w:val="both"/>
        <w:rPr>
          <w:sz w:val="22"/>
          <w:lang w:val="fr-FR"/>
        </w:rPr>
      </w:pPr>
      <w:r w:rsidRPr="006B7CA7">
        <w:rPr>
          <w:sz w:val="22"/>
          <w:lang w:val="fr-FR"/>
        </w:rPr>
        <w:t>EU/1/97/039/003 – 100 capsule rigide</w:t>
      </w:r>
    </w:p>
    <w:p w:rsidR="00197706" w:rsidRPr="006B7CA7" w:rsidRDefault="00197706">
      <w:pPr>
        <w:tabs>
          <w:tab w:val="left" w:pos="560"/>
        </w:tabs>
        <w:jc w:val="both"/>
        <w:rPr>
          <w:sz w:val="22"/>
          <w:lang w:val="fr-FR"/>
        </w:rPr>
      </w:pPr>
      <w:r w:rsidRPr="006B7CA7">
        <w:rPr>
          <w:sz w:val="22"/>
          <w:lang w:val="fr-FR"/>
        </w:rPr>
        <w:t>EU/1/97/039/004 – 500 capsule rigide</w:t>
      </w:r>
    </w:p>
    <w:p w:rsidR="00197706" w:rsidRPr="006B7CA7" w:rsidRDefault="00197706">
      <w:pPr>
        <w:rPr>
          <w:sz w:val="22"/>
          <w:lang w:val="fr-FR"/>
        </w:rPr>
      </w:pPr>
    </w:p>
    <w:p w:rsidR="00197706" w:rsidRPr="006B7CA7" w:rsidRDefault="00197706">
      <w:pPr>
        <w:rPr>
          <w:sz w:val="22"/>
          <w:lang w:val="fr-FR"/>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13.</w:t>
      </w:r>
      <w:r>
        <w:rPr>
          <w:b/>
          <w:sz w:val="22"/>
          <w:lang w:val="it-IT"/>
        </w:rPr>
        <w:tab/>
        <w:t>NUMERO DI LOTTO</w:t>
      </w:r>
    </w:p>
    <w:p w:rsidR="00197706" w:rsidRDefault="00197706">
      <w:pPr>
        <w:rPr>
          <w:sz w:val="22"/>
          <w:lang w:val="it-IT"/>
        </w:rPr>
      </w:pPr>
    </w:p>
    <w:p w:rsidR="00197706" w:rsidRDefault="00197706">
      <w:pPr>
        <w:rPr>
          <w:sz w:val="22"/>
          <w:lang w:val="it-IT"/>
        </w:rPr>
      </w:pPr>
      <w:r>
        <w:rPr>
          <w:sz w:val="22"/>
          <w:lang w:val="it-IT"/>
        </w:rPr>
        <w:t>Lotto {numero}</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14.</w:t>
      </w:r>
      <w:r>
        <w:rPr>
          <w:b/>
          <w:sz w:val="22"/>
          <w:lang w:val="it-IT"/>
        </w:rPr>
        <w:tab/>
        <w:t>CONDIZIONE GENERALE DI FORNITURA</w:t>
      </w:r>
    </w:p>
    <w:p w:rsidR="00197706" w:rsidRDefault="00197706">
      <w:pPr>
        <w:rPr>
          <w:sz w:val="22"/>
          <w:lang w:val="it-IT"/>
        </w:rPr>
      </w:pPr>
    </w:p>
    <w:p w:rsidR="00197706" w:rsidRDefault="00197706">
      <w:pPr>
        <w:rPr>
          <w:sz w:val="22"/>
          <w:lang w:val="it-IT"/>
        </w:rPr>
      </w:pPr>
      <w:r>
        <w:rPr>
          <w:sz w:val="22"/>
          <w:lang w:val="it-IT"/>
        </w:rPr>
        <w:t>Medicinale soggetto a prescrizione medica.</w:t>
      </w:r>
    </w:p>
    <w:p w:rsidR="00197706" w:rsidRDefault="00197706">
      <w:pPr>
        <w:rPr>
          <w:sz w:val="22"/>
          <w:lang w:val="it-IT"/>
        </w:rPr>
      </w:pPr>
    </w:p>
    <w:p w:rsidR="00197706" w:rsidRDefault="00197706">
      <w:pPr>
        <w:rPr>
          <w:sz w:val="22"/>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15.</w:t>
      </w:r>
      <w:r>
        <w:rPr>
          <w:b/>
          <w:sz w:val="22"/>
          <w:lang w:val="it-IT"/>
        </w:rPr>
        <w:tab/>
        <w:t>ISTRUZIONI PER L’USO</w:t>
      </w:r>
    </w:p>
    <w:p w:rsidR="00197706" w:rsidRDefault="00197706">
      <w:pPr>
        <w:rPr>
          <w:sz w:val="22"/>
          <w:lang w:val="it-IT"/>
        </w:rPr>
      </w:pPr>
    </w:p>
    <w:p w:rsidR="00197706" w:rsidRDefault="00197706">
      <w:pPr>
        <w:rPr>
          <w:sz w:val="22"/>
          <w:highlight w:val="lightGray"/>
          <w:lang w:val="it-IT"/>
        </w:rPr>
      </w:pPr>
    </w:p>
    <w:p w:rsidR="00197706" w:rsidRDefault="00197706">
      <w:pPr>
        <w:pBdr>
          <w:top w:val="single" w:sz="4" w:space="1" w:color="auto"/>
          <w:left w:val="single" w:sz="4" w:space="4" w:color="auto"/>
          <w:bottom w:val="single" w:sz="4" w:space="1" w:color="auto"/>
          <w:right w:val="single" w:sz="4" w:space="4" w:color="auto"/>
        </w:pBdr>
        <w:suppressAutoHyphens/>
        <w:ind w:left="567" w:hanging="567"/>
        <w:rPr>
          <w:b/>
          <w:sz w:val="22"/>
          <w:lang w:val="it-IT"/>
        </w:rPr>
      </w:pPr>
      <w:r>
        <w:rPr>
          <w:b/>
          <w:sz w:val="22"/>
          <w:lang w:val="it-IT"/>
        </w:rPr>
        <w:t>16.</w:t>
      </w:r>
      <w:r>
        <w:rPr>
          <w:b/>
          <w:sz w:val="22"/>
          <w:lang w:val="it-IT"/>
        </w:rPr>
        <w:tab/>
        <w:t>INFORMAZIONI PER L’USO</w:t>
      </w:r>
    </w:p>
    <w:p w:rsidR="007F4EF5" w:rsidRPr="007F4EF5" w:rsidRDefault="007F4EF5" w:rsidP="007F4EF5">
      <w:pPr>
        <w:outlineLvl w:val="0"/>
        <w:rPr>
          <w:sz w:val="22"/>
          <w:lang w:val="it-IT"/>
        </w:rPr>
      </w:pPr>
    </w:p>
    <w:p w:rsidR="007F4EF5" w:rsidRPr="007F4EF5" w:rsidRDefault="007F4EF5" w:rsidP="007F4EF5">
      <w:pPr>
        <w:rPr>
          <w:noProof/>
          <w:sz w:val="22"/>
          <w:szCs w:val="22"/>
          <w:shd w:val="clear" w:color="auto" w:fill="CCCCCC"/>
          <w:lang w:eastAsia="it-IT"/>
        </w:rPr>
      </w:pPr>
    </w:p>
    <w:p w:rsidR="007F4EF5" w:rsidRPr="007F4EF5" w:rsidRDefault="007F4EF5" w:rsidP="001E00EE">
      <w:pPr>
        <w:keepNext/>
        <w:numPr>
          <w:ilvl w:val="0"/>
          <w:numId w:val="23"/>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lang w:val="fr-FR"/>
        </w:rPr>
      </w:pPr>
      <w:r w:rsidRPr="007F4EF5">
        <w:rPr>
          <w:b/>
          <w:noProof/>
          <w:sz w:val="22"/>
          <w:lang w:val="fr-FR"/>
        </w:rPr>
        <w:t>IDENTIFICATIVO UNICO – CODICE A BARRE BIDIMENSIONALE</w:t>
      </w:r>
    </w:p>
    <w:p w:rsidR="007F4EF5" w:rsidRPr="007F4EF5" w:rsidRDefault="007F4EF5" w:rsidP="007F4EF5">
      <w:pPr>
        <w:tabs>
          <w:tab w:val="left" w:pos="720"/>
        </w:tabs>
        <w:rPr>
          <w:noProof/>
          <w:sz w:val="22"/>
          <w:lang w:val="fr-FR"/>
        </w:rPr>
      </w:pPr>
    </w:p>
    <w:p w:rsidR="007F4EF5" w:rsidRPr="007F4EF5" w:rsidRDefault="007F4EF5" w:rsidP="007F4EF5">
      <w:pPr>
        <w:rPr>
          <w:noProof/>
          <w:sz w:val="22"/>
          <w:szCs w:val="22"/>
          <w:shd w:val="clear" w:color="auto" w:fill="CCCCCC"/>
        </w:rPr>
      </w:pPr>
      <w:r w:rsidRPr="007F4EF5">
        <w:rPr>
          <w:noProof/>
          <w:sz w:val="22"/>
          <w:highlight w:val="lightGray"/>
        </w:rPr>
        <w:t>Codice a barre bidimensionale con identificativo unico incluso.</w:t>
      </w:r>
    </w:p>
    <w:p w:rsidR="007F4EF5" w:rsidRPr="007F4EF5" w:rsidRDefault="007F4EF5" w:rsidP="007F4EF5">
      <w:pPr>
        <w:tabs>
          <w:tab w:val="left" w:pos="720"/>
        </w:tabs>
        <w:rPr>
          <w:noProof/>
          <w:sz w:val="22"/>
        </w:rPr>
      </w:pPr>
    </w:p>
    <w:p w:rsidR="007F4EF5" w:rsidRPr="007F4EF5" w:rsidRDefault="007F4EF5" w:rsidP="007F4EF5">
      <w:pPr>
        <w:tabs>
          <w:tab w:val="left" w:pos="720"/>
        </w:tabs>
        <w:rPr>
          <w:noProof/>
          <w:sz w:val="22"/>
        </w:rPr>
      </w:pPr>
    </w:p>
    <w:p w:rsidR="007F4EF5" w:rsidRPr="007F4EF5" w:rsidRDefault="007F4EF5" w:rsidP="001E00EE">
      <w:pPr>
        <w:keepNext/>
        <w:numPr>
          <w:ilvl w:val="0"/>
          <w:numId w:val="23"/>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 w:val="22"/>
        </w:rPr>
      </w:pPr>
      <w:r w:rsidRPr="007F4EF5">
        <w:rPr>
          <w:b/>
          <w:noProof/>
          <w:sz w:val="22"/>
        </w:rPr>
        <w:t xml:space="preserve">IDENTIFICATIVO UNICO - DATI LEGGIBILI </w:t>
      </w:r>
    </w:p>
    <w:p w:rsidR="007F4EF5" w:rsidRPr="007F4EF5" w:rsidRDefault="007F4EF5" w:rsidP="007F4EF5">
      <w:pPr>
        <w:tabs>
          <w:tab w:val="left" w:pos="720"/>
        </w:tabs>
        <w:rPr>
          <w:noProof/>
          <w:sz w:val="22"/>
        </w:rPr>
      </w:pPr>
    </w:p>
    <w:p w:rsidR="007F4EF5" w:rsidRPr="007F4EF5" w:rsidRDefault="0035187E" w:rsidP="007F4EF5">
      <w:pPr>
        <w:rPr>
          <w:color w:val="008000"/>
          <w:sz w:val="22"/>
        </w:rPr>
      </w:pPr>
      <w:r>
        <w:rPr>
          <w:sz w:val="22"/>
        </w:rPr>
        <w:t>PC:</w:t>
      </w:r>
      <w:r w:rsidR="007F4EF5" w:rsidRPr="007F4EF5">
        <w:rPr>
          <w:sz w:val="22"/>
        </w:rPr>
        <w:t xml:space="preserve"> </w:t>
      </w:r>
    </w:p>
    <w:p w:rsidR="007F4EF5" w:rsidRPr="007F4EF5" w:rsidRDefault="0035187E" w:rsidP="007F4EF5">
      <w:pPr>
        <w:rPr>
          <w:sz w:val="22"/>
          <w:szCs w:val="22"/>
        </w:rPr>
      </w:pPr>
      <w:r>
        <w:rPr>
          <w:sz w:val="22"/>
        </w:rPr>
        <w:t>SN:</w:t>
      </w:r>
      <w:r w:rsidR="007F4EF5" w:rsidRPr="007F4EF5">
        <w:rPr>
          <w:sz w:val="22"/>
        </w:rPr>
        <w:t xml:space="preserve"> </w:t>
      </w:r>
    </w:p>
    <w:p w:rsidR="007F4EF5" w:rsidRPr="007F4EF5" w:rsidRDefault="0035187E" w:rsidP="007F4EF5">
      <w:pPr>
        <w:rPr>
          <w:b/>
          <w:noProof/>
          <w:sz w:val="22"/>
          <w:szCs w:val="22"/>
          <w:u w:val="single"/>
        </w:rPr>
      </w:pPr>
      <w:r>
        <w:rPr>
          <w:sz w:val="22"/>
        </w:rPr>
        <w:t>NN:</w:t>
      </w:r>
    </w:p>
    <w:p w:rsidR="007F4EF5" w:rsidRPr="007F4EF5" w:rsidRDefault="007F4EF5" w:rsidP="007F4EF5">
      <w:pPr>
        <w:rPr>
          <w:sz w:val="24"/>
          <w:lang w:val="it-IT"/>
        </w:rPr>
      </w:pPr>
    </w:p>
    <w:p w:rsidR="00197706" w:rsidRDefault="00197706">
      <w:pPr>
        <w:rPr>
          <w:sz w:val="22"/>
          <w:highlight w:val="lightGray"/>
          <w:lang w:val="it-IT"/>
        </w:rPr>
      </w:pPr>
    </w:p>
    <w:p w:rsidR="00197706" w:rsidRDefault="00197706">
      <w:pPr>
        <w:rPr>
          <w:sz w:val="22"/>
          <w:lang w:val="it-IT"/>
        </w:rPr>
      </w:pPr>
    </w:p>
    <w:p w:rsidR="00197706" w:rsidRDefault="00197706">
      <w:pPr>
        <w:rPr>
          <w:sz w:val="22"/>
          <w:lang w:val="it-IT"/>
        </w:rPr>
      </w:pPr>
      <w:r>
        <w:rPr>
          <w:sz w:val="22"/>
          <w:lang w:val="it-IT"/>
        </w:rPr>
        <w:br w:type="page"/>
      </w: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jc w:val="center"/>
        <w:rPr>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tabs>
          <w:tab w:val="left" w:pos="560"/>
          <w:tab w:val="left" w:pos="1120"/>
        </w:tabs>
        <w:jc w:val="center"/>
        <w:rPr>
          <w:b/>
          <w:sz w:val="22"/>
          <w:lang w:val="it-IT"/>
        </w:rPr>
      </w:pPr>
    </w:p>
    <w:p w:rsidR="00197706" w:rsidRDefault="00197706">
      <w:pPr>
        <w:pStyle w:val="Heading3"/>
        <w:tabs>
          <w:tab w:val="left" w:pos="560"/>
          <w:tab w:val="left" w:pos="1120"/>
        </w:tabs>
      </w:pPr>
      <w:r>
        <w:t>B. FOGLIO ILLUSTRATIVO</w:t>
      </w:r>
    </w:p>
    <w:p w:rsidR="00197706" w:rsidRDefault="00197706">
      <w:pPr>
        <w:jc w:val="center"/>
        <w:rPr>
          <w:b/>
          <w:sz w:val="22"/>
          <w:lang w:val="it-IT"/>
        </w:rPr>
      </w:pPr>
      <w:r>
        <w:rPr>
          <w:sz w:val="22"/>
          <w:lang w:val="it-IT"/>
        </w:rPr>
        <w:br w:type="column"/>
      </w:r>
      <w:r>
        <w:rPr>
          <w:b/>
          <w:sz w:val="22"/>
          <w:lang w:val="it-IT"/>
        </w:rPr>
        <w:t>FOGLIO ILLUSTRATIVO: INFORMAZIONI PER L’UTILIZZATORE</w:t>
      </w:r>
    </w:p>
    <w:p w:rsidR="00197706" w:rsidRDefault="00197706">
      <w:pPr>
        <w:jc w:val="center"/>
        <w:rPr>
          <w:b/>
          <w:sz w:val="22"/>
          <w:lang w:val="it-IT"/>
        </w:rPr>
      </w:pPr>
      <w:r>
        <w:rPr>
          <w:b/>
          <w:sz w:val="22"/>
          <w:lang w:val="it-IT"/>
        </w:rPr>
        <w:t>CYSTAGON 50 mg Capsule Rigide</w:t>
      </w:r>
    </w:p>
    <w:p w:rsidR="00197706" w:rsidRDefault="00197706">
      <w:pPr>
        <w:jc w:val="center"/>
        <w:rPr>
          <w:b/>
          <w:sz w:val="22"/>
          <w:lang w:val="it-IT"/>
        </w:rPr>
      </w:pPr>
      <w:r>
        <w:rPr>
          <w:b/>
          <w:sz w:val="22"/>
          <w:lang w:val="it-IT"/>
        </w:rPr>
        <w:t>CYSTAGON 150 mg Capsule Rigide</w:t>
      </w:r>
    </w:p>
    <w:p w:rsidR="00197706" w:rsidRPr="006B7CA7" w:rsidRDefault="00197706">
      <w:pPr>
        <w:jc w:val="center"/>
        <w:rPr>
          <w:sz w:val="22"/>
          <w:lang w:val="it-IT"/>
        </w:rPr>
      </w:pPr>
      <w:r>
        <w:rPr>
          <w:sz w:val="22"/>
          <w:lang w:val="it-IT"/>
        </w:rPr>
        <w:t>Cisteamina bitartrato (mercaptamina bitartrato)</w:t>
      </w:r>
    </w:p>
    <w:p w:rsidR="00197706" w:rsidRDefault="00197706">
      <w:pPr>
        <w:tabs>
          <w:tab w:val="left" w:pos="560"/>
          <w:tab w:val="left" w:pos="1120"/>
        </w:tabs>
        <w:jc w:val="both"/>
        <w:rPr>
          <w:sz w:val="22"/>
          <w:lang w:val="it-IT"/>
        </w:rPr>
      </w:pPr>
    </w:p>
    <w:tbl>
      <w:tblPr>
        <w:tblW w:w="0" w:type="auto"/>
        <w:tblLayout w:type="fixed"/>
        <w:tblLook w:val="0000" w:firstRow="0" w:lastRow="0" w:firstColumn="0" w:lastColumn="0" w:noHBand="0" w:noVBand="0"/>
      </w:tblPr>
      <w:tblGrid>
        <w:gridCol w:w="9180"/>
      </w:tblGrid>
      <w:tr w:rsidR="00197706" w:rsidRPr="006B7CA7">
        <w:tblPrEx>
          <w:tblCellMar>
            <w:top w:w="0" w:type="dxa"/>
            <w:bottom w:w="0" w:type="dxa"/>
          </w:tblCellMar>
        </w:tblPrEx>
        <w:tc>
          <w:tcPr>
            <w:tcW w:w="9180" w:type="dxa"/>
            <w:tcBorders>
              <w:top w:val="single" w:sz="4" w:space="0" w:color="auto"/>
              <w:left w:val="single" w:sz="4" w:space="0" w:color="auto"/>
              <w:bottom w:val="single" w:sz="4" w:space="0" w:color="auto"/>
              <w:right w:val="single" w:sz="4" w:space="0" w:color="auto"/>
            </w:tcBorders>
          </w:tcPr>
          <w:p w:rsidR="00197706" w:rsidRPr="006B7CA7" w:rsidRDefault="00197706">
            <w:pPr>
              <w:ind w:right="-2"/>
              <w:rPr>
                <w:sz w:val="22"/>
                <w:szCs w:val="22"/>
                <w:lang w:val="it-IT"/>
              </w:rPr>
            </w:pPr>
            <w:r w:rsidRPr="006B7CA7">
              <w:rPr>
                <w:b/>
                <w:sz w:val="22"/>
                <w:szCs w:val="22"/>
                <w:lang w:val="it-IT"/>
              </w:rPr>
              <w:t>Legga attentamente questo foglio prima di usare questo medicinale.</w:t>
            </w:r>
          </w:p>
          <w:p w:rsidR="00197706" w:rsidRPr="006B7CA7" w:rsidRDefault="00197706" w:rsidP="001E00EE">
            <w:pPr>
              <w:numPr>
                <w:ilvl w:val="0"/>
                <w:numId w:val="1"/>
              </w:numPr>
              <w:ind w:left="567" w:right="-2" w:hanging="567"/>
              <w:rPr>
                <w:sz w:val="22"/>
                <w:szCs w:val="22"/>
                <w:lang w:val="it-IT"/>
              </w:rPr>
            </w:pPr>
            <w:r w:rsidRPr="006B7CA7">
              <w:rPr>
                <w:sz w:val="22"/>
                <w:szCs w:val="22"/>
                <w:lang w:val="it-IT"/>
              </w:rPr>
              <w:t>Conservi questo foglio. Potrebbe aver bisogno di leggerlo di nuovo.</w:t>
            </w:r>
          </w:p>
          <w:p w:rsidR="00197706" w:rsidRPr="006B7CA7" w:rsidRDefault="00197706" w:rsidP="001E00EE">
            <w:pPr>
              <w:numPr>
                <w:ilvl w:val="0"/>
                <w:numId w:val="1"/>
              </w:numPr>
              <w:ind w:left="567" w:right="-2" w:hanging="567"/>
              <w:rPr>
                <w:sz w:val="22"/>
                <w:szCs w:val="22"/>
                <w:lang w:val="it-IT"/>
              </w:rPr>
            </w:pPr>
            <w:r w:rsidRPr="006B7CA7">
              <w:rPr>
                <w:sz w:val="22"/>
                <w:szCs w:val="22"/>
                <w:lang w:val="it-IT"/>
              </w:rPr>
              <w:t>Se ha qualsiasi dubbio, si rivolga al medico o al farmacista.</w:t>
            </w:r>
          </w:p>
          <w:p w:rsidR="00197706" w:rsidRPr="006B7CA7" w:rsidRDefault="00197706" w:rsidP="001E00EE">
            <w:pPr>
              <w:numPr>
                <w:ilvl w:val="0"/>
                <w:numId w:val="1"/>
              </w:numPr>
              <w:ind w:left="567" w:right="-2" w:hanging="567"/>
              <w:rPr>
                <w:b/>
                <w:sz w:val="22"/>
                <w:szCs w:val="22"/>
                <w:lang w:val="it-IT"/>
              </w:rPr>
            </w:pPr>
            <w:r w:rsidRPr="006B7CA7">
              <w:rPr>
                <w:sz w:val="22"/>
                <w:szCs w:val="22"/>
                <w:lang w:val="it-IT"/>
              </w:rPr>
              <w:t>Questo medicinale è stato prescritto per lei personalmente. Non lo dia mai ad altri. Infatti, per altri individui questo medicinale potrebbe essere pericoloso, anche se i loro sintomi sono uguali ai suoi.</w:t>
            </w:r>
          </w:p>
          <w:p w:rsidR="00197706" w:rsidRPr="006B7CA7" w:rsidRDefault="00197706" w:rsidP="001E00EE">
            <w:pPr>
              <w:numPr>
                <w:ilvl w:val="0"/>
                <w:numId w:val="1"/>
              </w:numPr>
              <w:ind w:left="567" w:right="-2" w:hanging="567"/>
              <w:rPr>
                <w:b/>
                <w:sz w:val="22"/>
                <w:szCs w:val="22"/>
                <w:lang w:val="it-IT"/>
              </w:rPr>
            </w:pPr>
            <w:r w:rsidRPr="006B7CA7">
              <w:rPr>
                <w:noProof/>
                <w:sz w:val="22"/>
                <w:szCs w:val="22"/>
                <w:lang w:val="it-IT"/>
              </w:rPr>
              <w:t>Se uno qualsiasi degli effetti indesiderati si aggrava, o se nota la comparsa di un qualsiasi effetto indesiderato non elencato in questo foglio, informi il medico</w:t>
            </w:r>
            <w:r>
              <w:rPr>
                <w:noProof/>
                <w:sz w:val="22"/>
                <w:szCs w:val="22"/>
                <w:lang w:val="it-IT"/>
              </w:rPr>
              <w:t xml:space="preserve"> </w:t>
            </w:r>
            <w:r w:rsidRPr="006B7CA7">
              <w:rPr>
                <w:noProof/>
                <w:sz w:val="22"/>
                <w:szCs w:val="22"/>
                <w:lang w:val="it-IT"/>
              </w:rPr>
              <w:t>o</w:t>
            </w:r>
            <w:r>
              <w:rPr>
                <w:noProof/>
                <w:sz w:val="22"/>
                <w:szCs w:val="22"/>
                <w:lang w:val="it-IT"/>
              </w:rPr>
              <w:t xml:space="preserve"> i</w:t>
            </w:r>
            <w:r w:rsidRPr="006B7CA7">
              <w:rPr>
                <w:noProof/>
                <w:sz w:val="22"/>
                <w:szCs w:val="22"/>
                <w:lang w:val="it-IT"/>
              </w:rPr>
              <w:t>l farmacista</w:t>
            </w:r>
            <w:r>
              <w:rPr>
                <w:noProof/>
                <w:sz w:val="22"/>
                <w:szCs w:val="22"/>
                <w:lang w:val="it-IT"/>
              </w:rPr>
              <w:t>.</w:t>
            </w:r>
          </w:p>
        </w:tc>
      </w:tr>
    </w:tbl>
    <w:p w:rsidR="00197706" w:rsidRDefault="00197706">
      <w:pPr>
        <w:numPr>
          <w:ilvl w:val="12"/>
          <w:numId w:val="0"/>
        </w:numPr>
        <w:ind w:right="-2"/>
        <w:rPr>
          <w:b/>
          <w:sz w:val="22"/>
          <w:u w:val="single"/>
          <w:lang w:val="it-IT"/>
        </w:rPr>
      </w:pPr>
    </w:p>
    <w:p w:rsidR="00197706" w:rsidRDefault="00197706">
      <w:pPr>
        <w:numPr>
          <w:ilvl w:val="12"/>
          <w:numId w:val="0"/>
        </w:numPr>
        <w:ind w:right="-2"/>
        <w:rPr>
          <w:b/>
          <w:sz w:val="22"/>
          <w:u w:val="single"/>
          <w:lang w:val="it-IT"/>
        </w:rPr>
      </w:pPr>
    </w:p>
    <w:p w:rsidR="00197706" w:rsidRPr="006B7CA7" w:rsidRDefault="00197706">
      <w:pPr>
        <w:numPr>
          <w:ilvl w:val="12"/>
          <w:numId w:val="0"/>
        </w:numPr>
        <w:ind w:right="-2"/>
        <w:rPr>
          <w:sz w:val="22"/>
          <w:lang w:val="it-IT"/>
        </w:rPr>
      </w:pPr>
      <w:r w:rsidRPr="006B7CA7">
        <w:rPr>
          <w:b/>
          <w:sz w:val="22"/>
          <w:lang w:val="it-IT"/>
        </w:rPr>
        <w:t>Contenuto di questo foglio</w:t>
      </w:r>
      <w:r w:rsidRPr="006B7CA7">
        <w:rPr>
          <w:sz w:val="22"/>
          <w:lang w:val="it-IT"/>
        </w:rPr>
        <w:t xml:space="preserve">: </w:t>
      </w:r>
    </w:p>
    <w:p w:rsidR="00197706" w:rsidRDefault="00197706">
      <w:pPr>
        <w:numPr>
          <w:ilvl w:val="12"/>
          <w:numId w:val="0"/>
        </w:numPr>
        <w:ind w:left="567" w:right="-29" w:hanging="567"/>
        <w:rPr>
          <w:sz w:val="22"/>
          <w:lang w:val="it-IT"/>
        </w:rPr>
      </w:pPr>
      <w:r>
        <w:rPr>
          <w:sz w:val="22"/>
          <w:lang w:val="it-IT"/>
        </w:rPr>
        <w:t>1.</w:t>
      </w:r>
      <w:r>
        <w:rPr>
          <w:sz w:val="22"/>
          <w:lang w:val="it-IT"/>
        </w:rPr>
        <w:tab/>
        <w:t>Che cos’è CYSTAGON e a che cosa serve</w:t>
      </w:r>
    </w:p>
    <w:p w:rsidR="00197706" w:rsidRDefault="00197706">
      <w:pPr>
        <w:numPr>
          <w:ilvl w:val="12"/>
          <w:numId w:val="0"/>
        </w:numPr>
        <w:ind w:left="567" w:right="-29" w:hanging="567"/>
        <w:rPr>
          <w:sz w:val="22"/>
          <w:lang w:val="it-IT"/>
        </w:rPr>
      </w:pPr>
      <w:r>
        <w:rPr>
          <w:sz w:val="22"/>
          <w:lang w:val="it-IT"/>
        </w:rPr>
        <w:t>2.</w:t>
      </w:r>
      <w:r>
        <w:rPr>
          <w:sz w:val="22"/>
          <w:lang w:val="it-IT"/>
        </w:rPr>
        <w:tab/>
        <w:t>Prima di usare CYSTAGON</w:t>
      </w:r>
    </w:p>
    <w:p w:rsidR="00197706" w:rsidRDefault="00197706">
      <w:pPr>
        <w:numPr>
          <w:ilvl w:val="12"/>
          <w:numId w:val="0"/>
        </w:numPr>
        <w:ind w:left="567" w:right="-29" w:hanging="567"/>
        <w:rPr>
          <w:sz w:val="22"/>
          <w:lang w:val="it-IT"/>
        </w:rPr>
      </w:pPr>
      <w:r>
        <w:rPr>
          <w:sz w:val="22"/>
          <w:lang w:val="it-IT"/>
        </w:rPr>
        <w:t>3.</w:t>
      </w:r>
      <w:r>
        <w:rPr>
          <w:sz w:val="22"/>
          <w:lang w:val="it-IT"/>
        </w:rPr>
        <w:tab/>
        <w:t>Come usare CYSTAGON</w:t>
      </w:r>
    </w:p>
    <w:p w:rsidR="00197706" w:rsidRDefault="00197706">
      <w:pPr>
        <w:numPr>
          <w:ilvl w:val="12"/>
          <w:numId w:val="0"/>
        </w:numPr>
        <w:ind w:left="567" w:right="-29" w:hanging="567"/>
        <w:rPr>
          <w:sz w:val="22"/>
          <w:lang w:val="it-IT"/>
        </w:rPr>
      </w:pPr>
      <w:r>
        <w:rPr>
          <w:sz w:val="22"/>
          <w:lang w:val="it-IT"/>
        </w:rPr>
        <w:t>4.</w:t>
      </w:r>
      <w:r>
        <w:rPr>
          <w:sz w:val="22"/>
          <w:lang w:val="it-IT"/>
        </w:rPr>
        <w:tab/>
        <w:t>Possibili effetti indesiderati</w:t>
      </w:r>
    </w:p>
    <w:p w:rsidR="00197706" w:rsidRDefault="00197706" w:rsidP="001E00EE">
      <w:pPr>
        <w:numPr>
          <w:ilvl w:val="0"/>
          <w:numId w:val="11"/>
        </w:numPr>
        <w:rPr>
          <w:sz w:val="22"/>
          <w:lang w:val="it-IT"/>
        </w:rPr>
      </w:pPr>
      <w:r>
        <w:rPr>
          <w:sz w:val="22"/>
          <w:lang w:val="it-IT"/>
        </w:rPr>
        <w:t>Come conservare CYSTAGON</w:t>
      </w:r>
    </w:p>
    <w:p w:rsidR="00197706" w:rsidRDefault="00197706">
      <w:pPr>
        <w:tabs>
          <w:tab w:val="left" w:pos="560"/>
        </w:tabs>
        <w:rPr>
          <w:sz w:val="22"/>
          <w:lang w:val="it-IT"/>
        </w:rPr>
      </w:pPr>
      <w:r>
        <w:rPr>
          <w:sz w:val="22"/>
          <w:lang w:val="it-IT"/>
        </w:rPr>
        <w:t>6.</w:t>
      </w:r>
      <w:r>
        <w:rPr>
          <w:sz w:val="22"/>
          <w:lang w:val="it-IT"/>
        </w:rPr>
        <w:tab/>
        <w:t>Altre informazioni</w:t>
      </w:r>
    </w:p>
    <w:p w:rsidR="00197706" w:rsidRDefault="00197706">
      <w:pPr>
        <w:tabs>
          <w:tab w:val="left" w:pos="560"/>
        </w:tabs>
        <w:rPr>
          <w:sz w:val="22"/>
          <w:lang w:val="it-IT"/>
        </w:rPr>
      </w:pPr>
    </w:p>
    <w:p w:rsidR="00197706" w:rsidRDefault="00197706">
      <w:pPr>
        <w:tabs>
          <w:tab w:val="left" w:pos="5670"/>
        </w:tabs>
        <w:rPr>
          <w:sz w:val="22"/>
          <w:lang w:val="it-IT"/>
        </w:rPr>
      </w:pPr>
    </w:p>
    <w:p w:rsidR="00197706" w:rsidRDefault="00197706">
      <w:pPr>
        <w:ind w:left="567" w:right="-2" w:hanging="567"/>
        <w:rPr>
          <w:sz w:val="22"/>
          <w:lang w:val="it-IT"/>
        </w:rPr>
      </w:pPr>
      <w:r>
        <w:rPr>
          <w:b/>
          <w:sz w:val="22"/>
          <w:lang w:val="it-IT"/>
        </w:rPr>
        <w:t>1.</w:t>
      </w:r>
      <w:r>
        <w:rPr>
          <w:b/>
          <w:sz w:val="22"/>
          <w:lang w:val="it-IT"/>
        </w:rPr>
        <w:tab/>
        <w:t>CHE COS’È CYSTAGON E A CHE COSA SERVE</w:t>
      </w:r>
    </w:p>
    <w:p w:rsidR="00197706" w:rsidRDefault="00197706">
      <w:pPr>
        <w:tabs>
          <w:tab w:val="left" w:pos="560"/>
          <w:tab w:val="left" w:pos="980"/>
        </w:tabs>
        <w:rPr>
          <w:sz w:val="22"/>
          <w:lang w:val="it-IT"/>
        </w:rPr>
      </w:pPr>
    </w:p>
    <w:p w:rsidR="00197706" w:rsidRDefault="00197706">
      <w:pPr>
        <w:tabs>
          <w:tab w:val="left" w:pos="560"/>
          <w:tab w:val="left" w:pos="980"/>
        </w:tabs>
        <w:rPr>
          <w:sz w:val="22"/>
          <w:lang w:val="it-IT"/>
        </w:rPr>
      </w:pPr>
      <w:r>
        <w:rPr>
          <w:sz w:val="22"/>
          <w:lang w:val="it-IT"/>
        </w:rPr>
        <w:t>La cistinosi è una malattia metabolica chiamata “cistinosi nefropatica”, caratterizzata da un accumulo anomalo dell’aminoacido cistina in vari organi del corpo, quali i reni, gli occhi, i muscoli, il pancreas e il cervello. L’accumulo di cistina danneggia i reni e provoca l’escrezione di quantità eccessive di glucosio, proteine ed elettroliti. Diversi organi sono colpiti a diverse età.</w:t>
      </w:r>
    </w:p>
    <w:p w:rsidR="00197706" w:rsidRDefault="00197706">
      <w:pPr>
        <w:tabs>
          <w:tab w:val="left" w:pos="560"/>
          <w:tab w:val="left" w:pos="980"/>
        </w:tabs>
        <w:rPr>
          <w:sz w:val="22"/>
          <w:lang w:val="it-IT"/>
        </w:rPr>
      </w:pPr>
    </w:p>
    <w:p w:rsidR="00197706" w:rsidRDefault="00197706">
      <w:pPr>
        <w:tabs>
          <w:tab w:val="left" w:pos="560"/>
          <w:tab w:val="left" w:pos="980"/>
        </w:tabs>
        <w:rPr>
          <w:sz w:val="22"/>
          <w:lang w:val="it-IT"/>
        </w:rPr>
      </w:pPr>
      <w:r>
        <w:rPr>
          <w:sz w:val="22"/>
          <w:lang w:val="it-IT"/>
        </w:rPr>
        <w:t>CYSTAGON viene prescritto per il trattamento di questo raro disturbo ereditario. CYSTAGON è un medicinale che reagisce con la cistina per diminuirne il livello all’interno delle cellule.</w:t>
      </w:r>
    </w:p>
    <w:p w:rsidR="00197706" w:rsidRDefault="00197706">
      <w:pPr>
        <w:tabs>
          <w:tab w:val="left" w:pos="560"/>
          <w:tab w:val="left" w:pos="980"/>
        </w:tabs>
        <w:rPr>
          <w:sz w:val="22"/>
          <w:lang w:val="it-IT"/>
        </w:rPr>
      </w:pPr>
    </w:p>
    <w:p w:rsidR="00197706" w:rsidRDefault="00197706">
      <w:pPr>
        <w:tabs>
          <w:tab w:val="left" w:pos="560"/>
          <w:tab w:val="left" w:pos="980"/>
        </w:tabs>
        <w:rPr>
          <w:sz w:val="22"/>
          <w:lang w:val="it-IT"/>
        </w:rPr>
      </w:pPr>
    </w:p>
    <w:p w:rsidR="00197706" w:rsidRDefault="00197706" w:rsidP="001E00EE">
      <w:pPr>
        <w:numPr>
          <w:ilvl w:val="0"/>
          <w:numId w:val="2"/>
        </w:numPr>
        <w:ind w:left="567" w:right="-2" w:hanging="567"/>
        <w:rPr>
          <w:sz w:val="22"/>
          <w:lang w:val="it-IT"/>
        </w:rPr>
      </w:pPr>
      <w:r>
        <w:rPr>
          <w:b/>
          <w:sz w:val="22"/>
          <w:lang w:val="it-IT"/>
        </w:rPr>
        <w:t>PRIMA DI USARE CYSTAGON</w:t>
      </w:r>
    </w:p>
    <w:p w:rsidR="00197706" w:rsidRDefault="00197706">
      <w:pPr>
        <w:tabs>
          <w:tab w:val="left" w:pos="560"/>
          <w:tab w:val="left" w:pos="980"/>
        </w:tabs>
        <w:rPr>
          <w:b/>
          <w:sz w:val="22"/>
          <w:lang w:val="it-IT"/>
        </w:rPr>
      </w:pPr>
    </w:p>
    <w:p w:rsidR="00197706" w:rsidRDefault="00197706">
      <w:pPr>
        <w:tabs>
          <w:tab w:val="left" w:pos="560"/>
          <w:tab w:val="left" w:pos="980"/>
        </w:tabs>
        <w:rPr>
          <w:sz w:val="22"/>
          <w:lang w:val="it-IT"/>
        </w:rPr>
      </w:pPr>
      <w:r>
        <w:rPr>
          <w:b/>
          <w:sz w:val="22"/>
          <w:lang w:val="it-IT"/>
        </w:rPr>
        <w:t>Non usi CYSTAGON</w:t>
      </w:r>
    </w:p>
    <w:p w:rsidR="00197706" w:rsidRDefault="00197706" w:rsidP="001E00EE">
      <w:pPr>
        <w:numPr>
          <w:ilvl w:val="0"/>
          <w:numId w:val="3"/>
        </w:numPr>
        <w:tabs>
          <w:tab w:val="clear" w:pos="927"/>
        </w:tabs>
        <w:ind w:left="567" w:hanging="567"/>
        <w:rPr>
          <w:sz w:val="22"/>
          <w:lang w:val="it-IT"/>
        </w:rPr>
      </w:pPr>
      <w:r>
        <w:rPr>
          <w:sz w:val="22"/>
          <w:lang w:val="it-IT"/>
        </w:rPr>
        <w:t>se lei – o il bambino – siete allergici (ipersensibili) alla cisteamina bitartrato o alla penicillamina o ad uno qualsiasi degli eccipienti di CYSTAGON.</w:t>
      </w:r>
    </w:p>
    <w:p w:rsidR="00197706" w:rsidRDefault="00197706" w:rsidP="001E00EE">
      <w:pPr>
        <w:numPr>
          <w:ilvl w:val="0"/>
          <w:numId w:val="3"/>
        </w:numPr>
        <w:tabs>
          <w:tab w:val="clear" w:pos="927"/>
        </w:tabs>
        <w:ind w:left="567" w:hanging="567"/>
        <w:rPr>
          <w:sz w:val="22"/>
          <w:lang w:val="it-IT"/>
        </w:rPr>
      </w:pPr>
      <w:r>
        <w:rPr>
          <w:sz w:val="22"/>
          <w:lang w:val="it-IT"/>
        </w:rPr>
        <w:t>se è in gravidanza, in particolare durante il primo trimestre.</w:t>
      </w:r>
    </w:p>
    <w:p w:rsidR="00197706" w:rsidRDefault="00197706" w:rsidP="001E00EE">
      <w:pPr>
        <w:numPr>
          <w:ilvl w:val="0"/>
          <w:numId w:val="4"/>
        </w:numPr>
        <w:tabs>
          <w:tab w:val="clear" w:pos="927"/>
        </w:tabs>
        <w:ind w:left="567" w:hanging="567"/>
        <w:rPr>
          <w:sz w:val="22"/>
          <w:lang w:val="it-IT"/>
        </w:rPr>
      </w:pPr>
      <w:r>
        <w:rPr>
          <w:sz w:val="22"/>
          <w:lang w:val="it-IT"/>
        </w:rPr>
        <w:t>se sta allattando.</w:t>
      </w:r>
    </w:p>
    <w:p w:rsidR="00197706" w:rsidRDefault="00197706">
      <w:pPr>
        <w:pStyle w:val="Footer"/>
        <w:tabs>
          <w:tab w:val="clear" w:pos="4536"/>
          <w:tab w:val="clear" w:pos="9072"/>
          <w:tab w:val="left" w:pos="560"/>
          <w:tab w:val="left" w:pos="980"/>
        </w:tabs>
        <w:rPr>
          <w:rFonts w:ascii="Times New Roman" w:hAnsi="Times New Roman"/>
        </w:rPr>
      </w:pPr>
    </w:p>
    <w:p w:rsidR="00197706" w:rsidRDefault="00197706">
      <w:pPr>
        <w:tabs>
          <w:tab w:val="left" w:pos="560"/>
          <w:tab w:val="left" w:pos="980"/>
        </w:tabs>
        <w:rPr>
          <w:sz w:val="22"/>
          <w:lang w:val="it-IT"/>
        </w:rPr>
      </w:pPr>
      <w:r>
        <w:rPr>
          <w:b/>
          <w:sz w:val="22"/>
          <w:lang w:val="it-IT"/>
        </w:rPr>
        <w:t>Faccia attenzione con CYSTAGON soprattutto</w:t>
      </w:r>
    </w:p>
    <w:p w:rsidR="00197706" w:rsidRDefault="00197706" w:rsidP="001E00EE">
      <w:pPr>
        <w:numPr>
          <w:ilvl w:val="0"/>
          <w:numId w:val="16"/>
        </w:numPr>
        <w:tabs>
          <w:tab w:val="clear" w:pos="397"/>
        </w:tabs>
        <w:ind w:left="567" w:hanging="567"/>
        <w:rPr>
          <w:sz w:val="22"/>
          <w:lang w:val="it-IT"/>
        </w:rPr>
      </w:pPr>
      <w:r>
        <w:rPr>
          <w:sz w:val="22"/>
          <w:lang w:val="it-IT"/>
        </w:rPr>
        <w:t>Se a lei o al bambino è stata confermata la malattia, mediante misurazione dei livelli di cistina</w:t>
      </w:r>
      <w:r w:rsidR="00886233" w:rsidRPr="00886233">
        <w:rPr>
          <w:sz w:val="22"/>
          <w:lang w:val="it-IT"/>
        </w:rPr>
        <w:t xml:space="preserve"> </w:t>
      </w:r>
      <w:r w:rsidR="00886233">
        <w:rPr>
          <w:sz w:val="22"/>
          <w:lang w:val="it-IT"/>
        </w:rPr>
        <w:t>nei globuli bianchi</w:t>
      </w:r>
      <w:r>
        <w:rPr>
          <w:sz w:val="22"/>
          <w:lang w:val="it-IT"/>
        </w:rPr>
        <w:t>, la terapia con CYSTAGON deve essere iniziata non appena possibile.</w:t>
      </w:r>
    </w:p>
    <w:p w:rsidR="00197706" w:rsidRDefault="00197706" w:rsidP="001E00EE">
      <w:pPr>
        <w:numPr>
          <w:ilvl w:val="0"/>
          <w:numId w:val="16"/>
        </w:numPr>
        <w:tabs>
          <w:tab w:val="clear" w:pos="397"/>
        </w:tabs>
        <w:ind w:left="567" w:hanging="567"/>
        <w:rPr>
          <w:sz w:val="22"/>
          <w:lang w:val="it-IT"/>
        </w:rPr>
      </w:pPr>
      <w:r>
        <w:rPr>
          <w:sz w:val="22"/>
          <w:lang w:val="it-IT"/>
        </w:rPr>
        <w:t xml:space="preserve">Alcuni casi di lesioni cutanee sul gomito, sotto forma di piccole masse dure, sono stati segnalati nei bambini trattati con dosi elevate di diversi preparati a base di cisteamina. Queste lesioni erano associate a strie cutanee e a lesioni ossee, quali fratture o deformità delle ossa, e a lassità delle articolazioni. </w:t>
      </w:r>
    </w:p>
    <w:p w:rsidR="00197706" w:rsidRDefault="00197706" w:rsidP="00EB2EF3">
      <w:pPr>
        <w:pStyle w:val="BodyTextIndent"/>
        <w:tabs>
          <w:tab w:val="clear" w:pos="560"/>
          <w:tab w:val="clear" w:pos="980"/>
        </w:tabs>
        <w:ind w:left="567"/>
        <w:rPr>
          <w:lang w:val="it-IT"/>
        </w:rPr>
      </w:pPr>
      <w:r>
        <w:rPr>
          <w:lang w:val="it-IT"/>
        </w:rPr>
        <w:t xml:space="preserve">Il medico potrebbe richiedere delle visite mediche e radiografie periodiche per la </w:t>
      </w:r>
      <w:r w:rsidR="00886233">
        <w:rPr>
          <w:lang w:val="it-IT"/>
        </w:rPr>
        <w:t>pelle</w:t>
      </w:r>
      <w:r>
        <w:rPr>
          <w:lang w:val="it-IT"/>
        </w:rPr>
        <w:t xml:space="preserve"> e per le ossa, al fine di controllare gli effetti del medicinale. È raccomandato anche l’autoesame della pelle, sia per lei che per il bambino. Se compaiono anomalie della pelle o delle ossa, ne informi immediatamente il medico.</w:t>
      </w:r>
    </w:p>
    <w:p w:rsidR="00197706" w:rsidRDefault="00197706" w:rsidP="001E00EE">
      <w:pPr>
        <w:pStyle w:val="BodyTextIndent"/>
        <w:numPr>
          <w:ilvl w:val="0"/>
          <w:numId w:val="4"/>
        </w:numPr>
        <w:tabs>
          <w:tab w:val="clear" w:pos="560"/>
          <w:tab w:val="clear" w:pos="927"/>
          <w:tab w:val="clear" w:pos="980"/>
        </w:tabs>
        <w:ind w:left="567" w:hanging="567"/>
        <w:rPr>
          <w:lang w:val="it-IT"/>
        </w:rPr>
      </w:pPr>
      <w:r>
        <w:rPr>
          <w:lang w:val="it-IT"/>
        </w:rPr>
        <w:t xml:space="preserve">Il medico potrebbe richiedere il controllo del </w:t>
      </w:r>
      <w:r w:rsidR="00886233">
        <w:rPr>
          <w:lang w:val="it-IT"/>
        </w:rPr>
        <w:t>numero</w:t>
      </w:r>
      <w:r>
        <w:rPr>
          <w:lang w:val="it-IT"/>
        </w:rPr>
        <w:t xml:space="preserve"> delle cellule </w:t>
      </w:r>
      <w:r w:rsidR="00886233">
        <w:rPr>
          <w:lang w:val="it-IT"/>
        </w:rPr>
        <w:t>del sangue</w:t>
      </w:r>
      <w:r>
        <w:rPr>
          <w:lang w:val="it-IT"/>
        </w:rPr>
        <w:t xml:space="preserve"> periodicamente.</w:t>
      </w:r>
    </w:p>
    <w:p w:rsidR="00197706" w:rsidRDefault="00197706" w:rsidP="001E00EE">
      <w:pPr>
        <w:numPr>
          <w:ilvl w:val="0"/>
          <w:numId w:val="5"/>
        </w:numPr>
        <w:tabs>
          <w:tab w:val="clear" w:pos="927"/>
        </w:tabs>
        <w:ind w:left="567" w:hanging="567"/>
        <w:rPr>
          <w:sz w:val="22"/>
          <w:lang w:val="it-IT"/>
        </w:rPr>
      </w:pPr>
      <w:r>
        <w:rPr>
          <w:sz w:val="22"/>
          <w:lang w:val="it-IT"/>
        </w:rPr>
        <w:t>Non è stato dimostrato che CYSTAGON impedisca l’accumulo di cristalli di cistina nell’occhio. Se è stata utilizzata una soluzione oftalmica di cisteamina a tale scopo, proseguirne l’impiego.</w:t>
      </w:r>
    </w:p>
    <w:p w:rsidR="00197706" w:rsidRDefault="00197706" w:rsidP="001E00EE">
      <w:pPr>
        <w:numPr>
          <w:ilvl w:val="0"/>
          <w:numId w:val="6"/>
        </w:numPr>
        <w:tabs>
          <w:tab w:val="clear" w:pos="927"/>
        </w:tabs>
        <w:ind w:left="567" w:hanging="567"/>
        <w:rPr>
          <w:sz w:val="22"/>
          <w:lang w:val="it-IT"/>
        </w:rPr>
      </w:pPr>
      <w:r>
        <w:rPr>
          <w:sz w:val="22"/>
          <w:lang w:val="it-IT"/>
        </w:rPr>
        <w:t>Contrariamente alla fosfocisteamina, un altro principio attivo simile a cisteamina bitartrato, CYSTAGON non contiene fosfato. È possibile che lei stia già assumendo integratori di fosfato e la loro dose può richiedere cambiamenti quando CYSTAGON sostituisce la fosfocisteamina.</w:t>
      </w:r>
    </w:p>
    <w:p w:rsidR="00197706" w:rsidRDefault="00197706" w:rsidP="001E00EE">
      <w:pPr>
        <w:numPr>
          <w:ilvl w:val="0"/>
          <w:numId w:val="6"/>
        </w:numPr>
        <w:tabs>
          <w:tab w:val="clear" w:pos="927"/>
        </w:tabs>
        <w:ind w:left="567" w:hanging="567"/>
        <w:rPr>
          <w:sz w:val="22"/>
          <w:lang w:val="it-IT"/>
        </w:rPr>
      </w:pPr>
      <w:r>
        <w:rPr>
          <w:sz w:val="22"/>
          <w:lang w:val="it-IT"/>
        </w:rPr>
        <w:t>Per evitare rischi di aspirazione nei polmoni, le capsule non devono essere somministrate a bambini di età inferiore a circa 6 anni.</w:t>
      </w:r>
    </w:p>
    <w:p w:rsidR="00197706" w:rsidRDefault="00197706">
      <w:pPr>
        <w:tabs>
          <w:tab w:val="left" w:pos="560"/>
          <w:tab w:val="left" w:pos="980"/>
        </w:tabs>
        <w:rPr>
          <w:sz w:val="22"/>
          <w:lang w:val="it-IT"/>
        </w:rPr>
      </w:pPr>
    </w:p>
    <w:p w:rsidR="00197706" w:rsidRDefault="00197706">
      <w:pPr>
        <w:tabs>
          <w:tab w:val="left" w:pos="560"/>
          <w:tab w:val="left" w:pos="980"/>
        </w:tabs>
        <w:rPr>
          <w:b/>
          <w:sz w:val="22"/>
          <w:lang w:val="it-IT"/>
        </w:rPr>
      </w:pPr>
      <w:r>
        <w:rPr>
          <w:b/>
          <w:sz w:val="22"/>
          <w:lang w:val="it-IT"/>
        </w:rPr>
        <w:t>Uso di CYSTAGON con altri medicinali</w:t>
      </w:r>
    </w:p>
    <w:p w:rsidR="00197706" w:rsidRPr="00F34A58" w:rsidRDefault="00197706">
      <w:pPr>
        <w:tabs>
          <w:tab w:val="left" w:pos="560"/>
          <w:tab w:val="left" w:pos="980"/>
        </w:tabs>
        <w:rPr>
          <w:b/>
          <w:sz w:val="22"/>
          <w:szCs w:val="22"/>
          <w:lang w:val="it-IT"/>
        </w:rPr>
      </w:pPr>
      <w:r>
        <w:rPr>
          <w:noProof/>
          <w:sz w:val="22"/>
          <w:szCs w:val="22"/>
          <w:lang w:val="it-IT"/>
        </w:rPr>
        <w:t xml:space="preserve">Informi </w:t>
      </w:r>
      <w:r w:rsidRPr="00F34A58">
        <w:rPr>
          <w:noProof/>
          <w:sz w:val="22"/>
          <w:szCs w:val="22"/>
          <w:lang w:val="it-IT"/>
        </w:rPr>
        <w:t>il medico</w:t>
      </w:r>
      <w:r>
        <w:rPr>
          <w:noProof/>
          <w:sz w:val="22"/>
          <w:szCs w:val="22"/>
          <w:lang w:val="it-IT"/>
        </w:rPr>
        <w:t xml:space="preserve"> o </w:t>
      </w:r>
      <w:r w:rsidRPr="00F34A58">
        <w:rPr>
          <w:noProof/>
          <w:sz w:val="22"/>
          <w:szCs w:val="22"/>
          <w:lang w:val="it-IT"/>
        </w:rPr>
        <w:t>il farmac</w:t>
      </w:r>
      <w:r>
        <w:rPr>
          <w:noProof/>
          <w:sz w:val="22"/>
          <w:szCs w:val="22"/>
          <w:lang w:val="it-IT"/>
        </w:rPr>
        <w:t>ista</w:t>
      </w:r>
      <w:r w:rsidRPr="00F34A58">
        <w:rPr>
          <w:noProof/>
          <w:sz w:val="22"/>
          <w:szCs w:val="22"/>
          <w:lang w:val="it-IT"/>
        </w:rPr>
        <w:t xml:space="preserve"> se sta assumendo o ha recentemente assunto qualsiasi altro medicinale, anche quelli senza prescrizione medica</w:t>
      </w:r>
      <w:r>
        <w:rPr>
          <w:noProof/>
          <w:sz w:val="22"/>
          <w:szCs w:val="22"/>
          <w:lang w:val="it-IT"/>
        </w:rPr>
        <w:t>.</w:t>
      </w:r>
    </w:p>
    <w:p w:rsidR="00197706" w:rsidRDefault="00197706">
      <w:pPr>
        <w:pStyle w:val="Footer"/>
        <w:tabs>
          <w:tab w:val="clear" w:pos="4536"/>
          <w:tab w:val="clear" w:pos="9072"/>
          <w:tab w:val="left" w:pos="560"/>
          <w:tab w:val="left" w:pos="980"/>
        </w:tabs>
        <w:rPr>
          <w:rFonts w:ascii="Times New Roman" w:hAnsi="Times New Roman"/>
        </w:rPr>
      </w:pPr>
    </w:p>
    <w:p w:rsidR="00197706" w:rsidRDefault="00197706">
      <w:pPr>
        <w:tabs>
          <w:tab w:val="left" w:pos="567"/>
          <w:tab w:val="left" w:pos="980"/>
          <w:tab w:val="left" w:pos="1260"/>
          <w:tab w:val="left" w:pos="2260"/>
        </w:tabs>
        <w:rPr>
          <w:sz w:val="22"/>
          <w:lang w:val="it-IT"/>
        </w:rPr>
      </w:pPr>
      <w:r>
        <w:rPr>
          <w:b/>
          <w:sz w:val="22"/>
          <w:lang w:val="it-IT"/>
        </w:rPr>
        <w:t>Uso di CYSTAGON con cibi e bevande</w:t>
      </w:r>
    </w:p>
    <w:p w:rsidR="00197706" w:rsidRDefault="00197706">
      <w:pPr>
        <w:tabs>
          <w:tab w:val="left" w:pos="567"/>
          <w:tab w:val="left" w:pos="980"/>
          <w:tab w:val="left" w:pos="1260"/>
          <w:tab w:val="left" w:pos="2260"/>
        </w:tabs>
        <w:rPr>
          <w:sz w:val="22"/>
          <w:lang w:val="it-IT"/>
        </w:rPr>
      </w:pPr>
      <w:r>
        <w:rPr>
          <w:sz w:val="22"/>
          <w:lang w:val="it-IT"/>
        </w:rPr>
        <w:t>Per i bambini di età inferiore a circa sei anni, la capsula rigida può essere aperta e il suo contenuto versato sul cibo (per es. latte, patate o alimenti a base di amido) o mescolato in formula. Non aggiungerlo a bevande acide come il succo d’arancia. Consultare il medico per indicazioni precise.</w:t>
      </w:r>
    </w:p>
    <w:p w:rsidR="00197706" w:rsidRDefault="00197706">
      <w:pPr>
        <w:tabs>
          <w:tab w:val="left" w:pos="560"/>
          <w:tab w:val="left" w:pos="980"/>
        </w:tabs>
        <w:rPr>
          <w:sz w:val="22"/>
          <w:lang w:val="it-IT"/>
        </w:rPr>
      </w:pPr>
    </w:p>
    <w:p w:rsidR="00197706" w:rsidRDefault="00197706">
      <w:pPr>
        <w:tabs>
          <w:tab w:val="left" w:pos="560"/>
          <w:tab w:val="left" w:pos="980"/>
        </w:tabs>
        <w:rPr>
          <w:sz w:val="22"/>
          <w:lang w:val="it-IT"/>
        </w:rPr>
      </w:pPr>
      <w:r>
        <w:rPr>
          <w:b/>
          <w:caps/>
          <w:sz w:val="22"/>
          <w:lang w:val="it-IT"/>
        </w:rPr>
        <w:t>G</w:t>
      </w:r>
      <w:r>
        <w:rPr>
          <w:b/>
          <w:sz w:val="22"/>
          <w:lang w:val="it-IT"/>
        </w:rPr>
        <w:t xml:space="preserve">ravidanza </w:t>
      </w:r>
    </w:p>
    <w:p w:rsidR="00197706" w:rsidRDefault="00197706">
      <w:pPr>
        <w:tabs>
          <w:tab w:val="left" w:pos="560"/>
          <w:tab w:val="left" w:pos="980"/>
        </w:tabs>
        <w:rPr>
          <w:sz w:val="22"/>
          <w:lang w:val="it-IT"/>
        </w:rPr>
      </w:pPr>
      <w:r>
        <w:rPr>
          <w:sz w:val="22"/>
          <w:lang w:val="it-IT"/>
        </w:rPr>
        <w:t>Non usi CYSTAGON se si trova in stato di gravidanza. Consulti il medico se ha intenzione di avere un bambino.</w:t>
      </w:r>
    </w:p>
    <w:p w:rsidR="00197706" w:rsidRDefault="00197706">
      <w:pPr>
        <w:tabs>
          <w:tab w:val="left" w:pos="560"/>
          <w:tab w:val="left" w:pos="980"/>
        </w:tabs>
        <w:rPr>
          <w:sz w:val="22"/>
          <w:lang w:val="it-IT"/>
        </w:rPr>
      </w:pPr>
    </w:p>
    <w:p w:rsidR="00197706" w:rsidRDefault="00197706">
      <w:pPr>
        <w:pStyle w:val="Heading1"/>
        <w:tabs>
          <w:tab w:val="left" w:pos="980"/>
        </w:tabs>
        <w:rPr>
          <w:rFonts w:ascii="Times New Roman" w:hAnsi="Times New Roman"/>
          <w:lang w:val="it-IT"/>
        </w:rPr>
      </w:pPr>
      <w:r>
        <w:rPr>
          <w:rFonts w:ascii="Times New Roman" w:hAnsi="Times New Roman"/>
          <w:lang w:val="it-IT"/>
        </w:rPr>
        <w:t>Allattamento</w:t>
      </w:r>
    </w:p>
    <w:p w:rsidR="00197706" w:rsidRDefault="00197706">
      <w:pPr>
        <w:tabs>
          <w:tab w:val="left" w:pos="560"/>
          <w:tab w:val="left" w:pos="980"/>
        </w:tabs>
        <w:rPr>
          <w:sz w:val="22"/>
          <w:lang w:val="it-IT"/>
        </w:rPr>
      </w:pPr>
      <w:r>
        <w:rPr>
          <w:sz w:val="22"/>
          <w:lang w:val="it-IT"/>
        </w:rPr>
        <w:t>CYSTAGON non deve essere usato durante il periodo di allattamento.</w:t>
      </w:r>
    </w:p>
    <w:p w:rsidR="00197706" w:rsidRDefault="00197706">
      <w:pPr>
        <w:tabs>
          <w:tab w:val="left" w:pos="560"/>
          <w:tab w:val="left" w:pos="980"/>
        </w:tabs>
        <w:rPr>
          <w:b/>
          <w:sz w:val="22"/>
          <w:lang w:val="it-IT"/>
        </w:rPr>
      </w:pPr>
    </w:p>
    <w:p w:rsidR="00197706" w:rsidRDefault="00197706">
      <w:pPr>
        <w:tabs>
          <w:tab w:val="left" w:pos="560"/>
          <w:tab w:val="left" w:pos="980"/>
        </w:tabs>
        <w:rPr>
          <w:b/>
          <w:sz w:val="22"/>
          <w:lang w:val="it-IT"/>
        </w:rPr>
      </w:pPr>
      <w:r>
        <w:rPr>
          <w:b/>
          <w:sz w:val="22"/>
          <w:lang w:val="it-IT"/>
        </w:rPr>
        <w:t>Guida di veicoli e utilizzo di macchinari</w:t>
      </w:r>
    </w:p>
    <w:p w:rsidR="00197706" w:rsidRDefault="00197706">
      <w:pPr>
        <w:tabs>
          <w:tab w:val="left" w:pos="560"/>
          <w:tab w:val="left" w:pos="980"/>
        </w:tabs>
        <w:rPr>
          <w:sz w:val="22"/>
          <w:lang w:val="it-IT"/>
        </w:rPr>
      </w:pPr>
      <w:r>
        <w:rPr>
          <w:sz w:val="22"/>
          <w:lang w:val="it-IT"/>
        </w:rPr>
        <w:t>CYSTAGON può indurre una certa sonnolenza. All’inizio della terapia, è opportuno che lei o il suo bambino evitiate di svolgere attività potenzialmente pericolose finché gli effetti del medicinale non sono perfettamente noti.</w:t>
      </w:r>
    </w:p>
    <w:p w:rsidR="00197706" w:rsidRDefault="00197706">
      <w:pPr>
        <w:tabs>
          <w:tab w:val="left" w:pos="560"/>
          <w:tab w:val="left" w:pos="980"/>
        </w:tabs>
        <w:rPr>
          <w:sz w:val="22"/>
          <w:lang w:val="it-IT"/>
        </w:rPr>
      </w:pPr>
    </w:p>
    <w:p w:rsidR="008A18B5" w:rsidRDefault="008A18B5">
      <w:pPr>
        <w:tabs>
          <w:tab w:val="left" w:pos="560"/>
          <w:tab w:val="left" w:pos="980"/>
        </w:tabs>
        <w:rPr>
          <w:sz w:val="22"/>
          <w:lang w:val="it-IT"/>
        </w:rPr>
      </w:pPr>
    </w:p>
    <w:p w:rsidR="00197706" w:rsidRDefault="00197706">
      <w:pPr>
        <w:tabs>
          <w:tab w:val="left" w:pos="567"/>
        </w:tabs>
        <w:ind w:right="-2"/>
        <w:rPr>
          <w:sz w:val="22"/>
          <w:lang w:val="it-IT"/>
        </w:rPr>
      </w:pPr>
      <w:r>
        <w:rPr>
          <w:b/>
          <w:sz w:val="22"/>
          <w:lang w:val="it-IT"/>
        </w:rPr>
        <w:t>3.</w:t>
      </w:r>
      <w:r>
        <w:rPr>
          <w:b/>
          <w:sz w:val="22"/>
          <w:lang w:val="it-IT"/>
        </w:rPr>
        <w:tab/>
        <w:t>COME USARE CYSTAGON</w:t>
      </w:r>
    </w:p>
    <w:p w:rsidR="00197706" w:rsidRPr="00F34A58" w:rsidRDefault="00197706">
      <w:pPr>
        <w:tabs>
          <w:tab w:val="left" w:pos="560"/>
          <w:tab w:val="left" w:pos="980"/>
          <w:tab w:val="left" w:pos="2260"/>
        </w:tabs>
        <w:rPr>
          <w:sz w:val="22"/>
          <w:szCs w:val="22"/>
          <w:lang w:val="it-IT"/>
        </w:rPr>
      </w:pPr>
    </w:p>
    <w:p w:rsidR="00197706" w:rsidRPr="00F34A58" w:rsidRDefault="00197706">
      <w:pPr>
        <w:ind w:right="-2"/>
        <w:rPr>
          <w:noProof/>
          <w:sz w:val="22"/>
          <w:szCs w:val="22"/>
          <w:lang w:val="it-IT"/>
        </w:rPr>
      </w:pPr>
      <w:r w:rsidRPr="00F34A58">
        <w:rPr>
          <w:noProof/>
          <w:sz w:val="22"/>
          <w:szCs w:val="22"/>
          <w:lang w:val="it-IT"/>
        </w:rPr>
        <w:t xml:space="preserve">Usi sempre </w:t>
      </w:r>
      <w:r>
        <w:rPr>
          <w:noProof/>
          <w:sz w:val="22"/>
          <w:szCs w:val="22"/>
          <w:lang w:val="it-IT"/>
        </w:rPr>
        <w:t>CYSTAGON</w:t>
      </w:r>
      <w:r w:rsidRPr="00F34A58">
        <w:rPr>
          <w:noProof/>
          <w:sz w:val="22"/>
          <w:szCs w:val="22"/>
          <w:lang w:val="it-IT"/>
        </w:rPr>
        <w:t xml:space="preserve"> seguendo esattamente le istruzioni del medico</w:t>
      </w:r>
      <w:r>
        <w:rPr>
          <w:noProof/>
          <w:sz w:val="22"/>
          <w:szCs w:val="22"/>
          <w:lang w:val="it-IT"/>
        </w:rPr>
        <w:t xml:space="preserve"> o del pediatra</w:t>
      </w:r>
      <w:r w:rsidRPr="00F34A58">
        <w:rPr>
          <w:noProof/>
          <w:sz w:val="22"/>
          <w:szCs w:val="22"/>
          <w:lang w:val="it-IT"/>
        </w:rPr>
        <w:t>. Se ha dubbi deve consultare il medico</w:t>
      </w:r>
      <w:r>
        <w:rPr>
          <w:noProof/>
          <w:sz w:val="22"/>
          <w:szCs w:val="22"/>
          <w:lang w:val="it-IT"/>
        </w:rPr>
        <w:t>.</w:t>
      </w:r>
    </w:p>
    <w:p w:rsidR="00197706" w:rsidRDefault="00197706">
      <w:pPr>
        <w:tabs>
          <w:tab w:val="left" w:pos="560"/>
          <w:tab w:val="left" w:pos="980"/>
          <w:tab w:val="left" w:pos="2260"/>
        </w:tabs>
        <w:rPr>
          <w:sz w:val="22"/>
          <w:lang w:val="it-IT"/>
        </w:rPr>
      </w:pPr>
      <w:r>
        <w:rPr>
          <w:sz w:val="22"/>
          <w:lang w:val="it-IT"/>
        </w:rPr>
        <w:t xml:space="preserve">La dose di CYSTAGON prescritta per lei o per il suo bambino dipenderà dalla sua età e dal suo peso o da quelli del suo bambino. </w:t>
      </w:r>
    </w:p>
    <w:p w:rsidR="00197706" w:rsidRDefault="00197706">
      <w:pPr>
        <w:tabs>
          <w:tab w:val="left" w:pos="560"/>
          <w:tab w:val="left" w:pos="980"/>
          <w:tab w:val="left" w:pos="2260"/>
        </w:tabs>
        <w:rPr>
          <w:sz w:val="22"/>
          <w:lang w:val="it-IT"/>
        </w:rPr>
      </w:pPr>
      <w:r>
        <w:rPr>
          <w:sz w:val="22"/>
          <w:lang w:val="it-IT"/>
        </w:rPr>
        <w:t>Per i bambini fino a 12 anni di età, la dose si baserà sulla superficie corporea; la dose abituale è 1,30 g/m</w:t>
      </w:r>
      <w:r>
        <w:rPr>
          <w:sz w:val="22"/>
          <w:vertAlign w:val="superscript"/>
          <w:lang w:val="it-IT"/>
        </w:rPr>
        <w:t>2</w:t>
      </w:r>
      <w:r>
        <w:rPr>
          <w:sz w:val="22"/>
          <w:lang w:val="it-IT"/>
        </w:rPr>
        <w:t xml:space="preserve"> di superficie corporea al giorno.</w:t>
      </w:r>
    </w:p>
    <w:p w:rsidR="00197706" w:rsidRDefault="00197706">
      <w:pPr>
        <w:tabs>
          <w:tab w:val="left" w:pos="560"/>
          <w:tab w:val="left" w:pos="980"/>
          <w:tab w:val="left" w:pos="2260"/>
        </w:tabs>
        <w:rPr>
          <w:sz w:val="22"/>
          <w:lang w:val="it-IT"/>
        </w:rPr>
      </w:pPr>
      <w:r>
        <w:rPr>
          <w:sz w:val="22"/>
          <w:lang w:val="it-IT"/>
        </w:rPr>
        <w:t>Per i pazienti di età superiore a 12 anni e di peso superiore a 50 kg, la dose abituale è 2 g/giorno.</w:t>
      </w:r>
    </w:p>
    <w:p w:rsidR="00197706" w:rsidRDefault="00197706">
      <w:pPr>
        <w:tabs>
          <w:tab w:val="left" w:pos="560"/>
          <w:tab w:val="left" w:pos="980"/>
          <w:tab w:val="left" w:pos="2260"/>
        </w:tabs>
        <w:rPr>
          <w:sz w:val="22"/>
          <w:lang w:val="it-IT"/>
        </w:rPr>
      </w:pPr>
      <w:r>
        <w:rPr>
          <w:sz w:val="22"/>
          <w:lang w:val="it-IT"/>
        </w:rPr>
        <w:t>In ogni caso, la dose abituale non deve superare 1,95 g/m</w:t>
      </w:r>
      <w:r>
        <w:rPr>
          <w:sz w:val="22"/>
          <w:vertAlign w:val="superscript"/>
          <w:lang w:val="it-IT"/>
        </w:rPr>
        <w:t>2</w:t>
      </w:r>
      <w:r>
        <w:rPr>
          <w:sz w:val="22"/>
          <w:lang w:val="it-IT"/>
        </w:rPr>
        <w:t>/giorno.</w:t>
      </w:r>
    </w:p>
    <w:p w:rsidR="00197706" w:rsidRDefault="00197706">
      <w:pPr>
        <w:tabs>
          <w:tab w:val="left" w:pos="560"/>
          <w:tab w:val="left" w:pos="980"/>
          <w:tab w:val="left" w:pos="2260"/>
        </w:tabs>
        <w:rPr>
          <w:sz w:val="22"/>
          <w:lang w:val="it-IT"/>
        </w:rPr>
      </w:pPr>
      <w:r>
        <w:rPr>
          <w:sz w:val="22"/>
          <w:lang w:val="it-IT"/>
        </w:rPr>
        <w:t>CYSTAGON deve essere assunto o somministrato solamente per via orale e nel modo esatto disposto dal medico o dal pediatra. Perché CYSTAGON agisca correttamente, segua le seguenti istruzioni:</w:t>
      </w:r>
    </w:p>
    <w:p w:rsidR="00197706" w:rsidRDefault="00197706" w:rsidP="001E00EE">
      <w:pPr>
        <w:numPr>
          <w:ilvl w:val="0"/>
          <w:numId w:val="7"/>
        </w:numPr>
        <w:tabs>
          <w:tab w:val="clear" w:pos="927"/>
        </w:tabs>
        <w:ind w:left="567" w:hanging="567"/>
        <w:rPr>
          <w:sz w:val="22"/>
          <w:lang w:val="it-IT"/>
        </w:rPr>
      </w:pPr>
      <w:r>
        <w:rPr>
          <w:sz w:val="22"/>
          <w:lang w:val="it-IT"/>
        </w:rPr>
        <w:t>Si attenga strettamente alle istruzioni del medico. Non aumenti o diminuisca la quantità di medicinale senza l’approvazione del medico.</w:t>
      </w:r>
    </w:p>
    <w:p w:rsidR="00197706" w:rsidRDefault="00197706" w:rsidP="001E00EE">
      <w:pPr>
        <w:numPr>
          <w:ilvl w:val="0"/>
          <w:numId w:val="8"/>
        </w:numPr>
        <w:tabs>
          <w:tab w:val="clear" w:pos="927"/>
        </w:tabs>
        <w:ind w:left="567" w:hanging="567"/>
        <w:rPr>
          <w:sz w:val="22"/>
          <w:lang w:val="it-IT"/>
        </w:rPr>
      </w:pPr>
      <w:r>
        <w:rPr>
          <w:sz w:val="22"/>
          <w:lang w:val="it-IT"/>
        </w:rPr>
        <w:t>Le capsule rigide non devono essere somministrate a bambini di età inferiore a circa sei anni in quanto questi potrebbero non essere in grado di inghiottirle e quindi soffocare. Per i bambini di età inferiore a circa sei anni, la capsula rigida può essere aperta e il suo contenuto versato sul cibo (per es. latte, patate o alimenti a base di amido) o mescolato in formula. Non aggiungerlo a bevande acide come il succo d’arancia. Consultare il medico per indicazioni precise.</w:t>
      </w:r>
    </w:p>
    <w:p w:rsidR="00197706" w:rsidRDefault="00197706" w:rsidP="001E00EE">
      <w:pPr>
        <w:numPr>
          <w:ilvl w:val="0"/>
          <w:numId w:val="9"/>
        </w:numPr>
        <w:tabs>
          <w:tab w:val="clear" w:pos="927"/>
        </w:tabs>
        <w:ind w:left="567" w:hanging="567"/>
        <w:rPr>
          <w:sz w:val="22"/>
          <w:lang w:val="it-IT"/>
        </w:rPr>
      </w:pPr>
      <w:r>
        <w:rPr>
          <w:sz w:val="22"/>
          <w:lang w:val="it-IT"/>
        </w:rPr>
        <w:t>Il suo trattamento o quello del bambino può includere, oltre a CYSTAGON, uno o più integratori per sostituire importanti elettroliti che vanno persi attraverso i reni. È importante somministrare o assumere questi integratori seguendo esattamente le istruzioni. Consultare il medico se si è tralasciato di assumere diverse dosi di tali integratori o in caso di debolezza o sonnolenza.</w:t>
      </w:r>
    </w:p>
    <w:p w:rsidR="00197706" w:rsidRDefault="00197706" w:rsidP="001E00EE">
      <w:pPr>
        <w:numPr>
          <w:ilvl w:val="0"/>
          <w:numId w:val="10"/>
        </w:numPr>
        <w:tabs>
          <w:tab w:val="clear" w:pos="927"/>
        </w:tabs>
        <w:ind w:left="567" w:hanging="567"/>
        <w:rPr>
          <w:sz w:val="22"/>
          <w:lang w:val="it-IT"/>
        </w:rPr>
      </w:pPr>
      <w:r>
        <w:rPr>
          <w:sz w:val="22"/>
          <w:lang w:val="it-IT"/>
        </w:rPr>
        <w:t>Esami regolari del sangue per misurare la quantità di cistina all’interno dei leucociti aiutano a determinare la giusta posologia di CYSTAGON. Il medico o il pediatra disporranno i necessari esami del sangue. Anche esami regolari del sangue e delle urine per misurare i livelli degli elettroliti importanti per il corpo aiutano il medico a stabilire correttamente le dosi degli integratori.</w:t>
      </w:r>
    </w:p>
    <w:p w:rsidR="00197706" w:rsidRDefault="00197706">
      <w:pPr>
        <w:numPr>
          <w:ilvl w:val="12"/>
          <w:numId w:val="0"/>
        </w:numPr>
        <w:tabs>
          <w:tab w:val="left" w:pos="560"/>
          <w:tab w:val="left" w:pos="980"/>
          <w:tab w:val="left" w:pos="1260"/>
          <w:tab w:val="left" w:pos="2260"/>
        </w:tabs>
        <w:rPr>
          <w:sz w:val="22"/>
          <w:lang w:val="it-IT"/>
        </w:rPr>
      </w:pPr>
    </w:p>
    <w:p w:rsidR="00197706" w:rsidRDefault="00197706">
      <w:pPr>
        <w:numPr>
          <w:ilvl w:val="12"/>
          <w:numId w:val="0"/>
        </w:numPr>
        <w:tabs>
          <w:tab w:val="left" w:pos="560"/>
          <w:tab w:val="left" w:pos="980"/>
          <w:tab w:val="left" w:pos="1260"/>
          <w:tab w:val="left" w:pos="2260"/>
        </w:tabs>
        <w:rPr>
          <w:sz w:val="22"/>
          <w:lang w:val="it-IT"/>
        </w:rPr>
      </w:pPr>
      <w:r>
        <w:rPr>
          <w:sz w:val="22"/>
          <w:lang w:val="it-IT"/>
        </w:rPr>
        <w:t>CYSTAGON deve essere assunto 4 volte al giorno, ogni 6 ore, preferibilmente subito dopo mangiato o durante i pasti. È importante assumere la dose rispettando il più possibile gli intervalli di 6 ore.</w:t>
      </w:r>
    </w:p>
    <w:p w:rsidR="00197706" w:rsidRDefault="00197706">
      <w:pPr>
        <w:numPr>
          <w:ilvl w:val="12"/>
          <w:numId w:val="0"/>
        </w:numPr>
        <w:tabs>
          <w:tab w:val="left" w:pos="560"/>
          <w:tab w:val="left" w:pos="980"/>
        </w:tabs>
        <w:rPr>
          <w:b/>
          <w:sz w:val="22"/>
          <w:lang w:val="it-IT"/>
        </w:rPr>
      </w:pPr>
    </w:p>
    <w:p w:rsidR="00197706" w:rsidRDefault="00197706">
      <w:pPr>
        <w:numPr>
          <w:ilvl w:val="12"/>
          <w:numId w:val="0"/>
        </w:numPr>
        <w:tabs>
          <w:tab w:val="left" w:pos="560"/>
          <w:tab w:val="left" w:pos="980"/>
        </w:tabs>
        <w:rPr>
          <w:sz w:val="22"/>
          <w:lang w:val="it-IT"/>
        </w:rPr>
      </w:pPr>
      <w:r>
        <w:rPr>
          <w:caps/>
          <w:sz w:val="22"/>
          <w:lang w:val="it-IT"/>
        </w:rPr>
        <w:t>I</w:t>
      </w:r>
      <w:r>
        <w:rPr>
          <w:sz w:val="22"/>
          <w:lang w:val="it-IT"/>
        </w:rPr>
        <w:t>l trattamento con CYSTAGON ha durata indefinita, come stabilito dal medico.</w:t>
      </w:r>
    </w:p>
    <w:p w:rsidR="00197706" w:rsidRDefault="00197706">
      <w:pPr>
        <w:numPr>
          <w:ilvl w:val="12"/>
          <w:numId w:val="0"/>
        </w:numPr>
        <w:tabs>
          <w:tab w:val="left" w:pos="560"/>
          <w:tab w:val="left" w:pos="980"/>
        </w:tabs>
        <w:rPr>
          <w:b/>
          <w:sz w:val="22"/>
          <w:lang w:val="it-IT"/>
        </w:rPr>
      </w:pPr>
    </w:p>
    <w:p w:rsidR="00197706" w:rsidRDefault="00197706">
      <w:pPr>
        <w:numPr>
          <w:ilvl w:val="12"/>
          <w:numId w:val="0"/>
        </w:numPr>
        <w:tabs>
          <w:tab w:val="left" w:pos="560"/>
          <w:tab w:val="left" w:pos="980"/>
        </w:tabs>
        <w:rPr>
          <w:b/>
          <w:sz w:val="22"/>
          <w:lang w:val="it-IT"/>
        </w:rPr>
      </w:pPr>
      <w:r>
        <w:rPr>
          <w:b/>
          <w:sz w:val="22"/>
          <w:lang w:val="it-IT"/>
        </w:rPr>
        <w:t>Se usa più CYSTAGON di quanto deve</w:t>
      </w:r>
    </w:p>
    <w:p w:rsidR="00197706" w:rsidRDefault="00197706">
      <w:pPr>
        <w:numPr>
          <w:ilvl w:val="12"/>
          <w:numId w:val="0"/>
        </w:numPr>
        <w:tabs>
          <w:tab w:val="left" w:pos="560"/>
          <w:tab w:val="left" w:pos="980"/>
        </w:tabs>
        <w:rPr>
          <w:sz w:val="22"/>
          <w:lang w:val="it-IT"/>
        </w:rPr>
      </w:pPr>
      <w:r>
        <w:rPr>
          <w:sz w:val="22"/>
          <w:lang w:val="it-IT"/>
        </w:rPr>
        <w:t>Contatti immediatamente il medico o il pediatra o il pronto soccorso dell’ospedale se il medicinale è stato assunto in dosi superiori a quelle prescritte, in caso di sonnolenza.</w:t>
      </w:r>
    </w:p>
    <w:p w:rsidR="00197706" w:rsidRDefault="00197706">
      <w:pPr>
        <w:numPr>
          <w:ilvl w:val="12"/>
          <w:numId w:val="0"/>
        </w:numPr>
        <w:tabs>
          <w:tab w:val="left" w:pos="560"/>
          <w:tab w:val="left" w:pos="980"/>
        </w:tabs>
        <w:rPr>
          <w:sz w:val="22"/>
          <w:lang w:val="it-IT"/>
        </w:rPr>
      </w:pPr>
    </w:p>
    <w:p w:rsidR="00197706" w:rsidRDefault="00197706">
      <w:pPr>
        <w:numPr>
          <w:ilvl w:val="12"/>
          <w:numId w:val="0"/>
        </w:numPr>
        <w:tabs>
          <w:tab w:val="left" w:pos="560"/>
          <w:tab w:val="left" w:pos="980"/>
        </w:tabs>
        <w:rPr>
          <w:b/>
          <w:sz w:val="22"/>
          <w:lang w:val="it-IT"/>
        </w:rPr>
      </w:pPr>
      <w:r>
        <w:rPr>
          <w:b/>
          <w:sz w:val="22"/>
          <w:lang w:val="it-IT"/>
        </w:rPr>
        <w:t>Se si dimentica di prendere CYSTAGON</w:t>
      </w:r>
    </w:p>
    <w:p w:rsidR="00197706" w:rsidRPr="00114175" w:rsidRDefault="00197706">
      <w:pPr>
        <w:numPr>
          <w:ilvl w:val="12"/>
          <w:numId w:val="0"/>
        </w:numPr>
        <w:tabs>
          <w:tab w:val="left" w:pos="560"/>
          <w:tab w:val="left" w:pos="980"/>
        </w:tabs>
        <w:rPr>
          <w:sz w:val="22"/>
          <w:szCs w:val="22"/>
          <w:lang w:val="it-IT"/>
        </w:rPr>
      </w:pPr>
      <w:r>
        <w:rPr>
          <w:sz w:val="22"/>
          <w:lang w:val="it-IT"/>
        </w:rPr>
        <w:t xml:space="preserve">Se si dimentica di prendere una dose di medicinale, la prenda il più presto possibile. Se tuttavia mancano meno di due ore alla dose successiva, salti la dose dimenticata e riprenda il programma di dosaggio normale. </w:t>
      </w:r>
      <w:r w:rsidRPr="00114175">
        <w:rPr>
          <w:noProof/>
          <w:sz w:val="22"/>
          <w:szCs w:val="22"/>
          <w:lang w:val="it-IT"/>
        </w:rPr>
        <w:t>Non prenda una dose doppia per compen</w:t>
      </w:r>
      <w:r>
        <w:rPr>
          <w:noProof/>
          <w:sz w:val="22"/>
          <w:szCs w:val="22"/>
          <w:lang w:val="it-IT"/>
        </w:rPr>
        <w:t>sare la dimenticanza della dose.</w:t>
      </w:r>
    </w:p>
    <w:p w:rsidR="00197706" w:rsidRDefault="00197706">
      <w:pPr>
        <w:numPr>
          <w:ilvl w:val="12"/>
          <w:numId w:val="0"/>
        </w:numPr>
        <w:tabs>
          <w:tab w:val="left" w:pos="560"/>
          <w:tab w:val="left" w:pos="980"/>
        </w:tabs>
        <w:rPr>
          <w:sz w:val="22"/>
          <w:lang w:val="it-IT"/>
        </w:rPr>
      </w:pPr>
    </w:p>
    <w:p w:rsidR="00197706" w:rsidRDefault="00197706">
      <w:pPr>
        <w:numPr>
          <w:ilvl w:val="12"/>
          <w:numId w:val="0"/>
        </w:numPr>
        <w:tabs>
          <w:tab w:val="left" w:pos="560"/>
          <w:tab w:val="left" w:pos="980"/>
        </w:tabs>
        <w:rPr>
          <w:sz w:val="22"/>
          <w:lang w:val="it-IT"/>
        </w:rPr>
      </w:pPr>
    </w:p>
    <w:p w:rsidR="00197706" w:rsidRDefault="00197706">
      <w:pPr>
        <w:ind w:left="567" w:right="-2" w:hanging="567"/>
        <w:rPr>
          <w:sz w:val="22"/>
          <w:lang w:val="it-IT"/>
        </w:rPr>
      </w:pPr>
      <w:r>
        <w:rPr>
          <w:b/>
          <w:sz w:val="22"/>
          <w:lang w:val="it-IT"/>
        </w:rPr>
        <w:t>4.</w:t>
      </w:r>
      <w:r>
        <w:rPr>
          <w:b/>
          <w:sz w:val="22"/>
          <w:lang w:val="it-IT"/>
        </w:rPr>
        <w:tab/>
        <w:t>POSSIBILI EFFETTI INDESIDERATI</w:t>
      </w:r>
    </w:p>
    <w:p w:rsidR="00197706" w:rsidRDefault="00197706">
      <w:pPr>
        <w:ind w:right="-29"/>
        <w:rPr>
          <w:sz w:val="22"/>
          <w:lang w:val="it-IT"/>
        </w:rPr>
      </w:pPr>
    </w:p>
    <w:p w:rsidR="00197706" w:rsidRPr="00114175" w:rsidRDefault="00197706">
      <w:pPr>
        <w:ind w:right="-29"/>
        <w:rPr>
          <w:noProof/>
          <w:sz w:val="22"/>
          <w:szCs w:val="22"/>
          <w:lang w:val="it-IT"/>
        </w:rPr>
      </w:pPr>
      <w:r w:rsidRPr="00114175">
        <w:rPr>
          <w:noProof/>
          <w:sz w:val="22"/>
          <w:szCs w:val="22"/>
          <w:lang w:val="it-IT"/>
        </w:rPr>
        <w:t xml:space="preserve">Come tutti i medicinali, </w:t>
      </w:r>
      <w:r>
        <w:rPr>
          <w:noProof/>
          <w:sz w:val="22"/>
          <w:szCs w:val="22"/>
          <w:lang w:val="it-IT"/>
        </w:rPr>
        <w:t>CYSTAGON</w:t>
      </w:r>
      <w:r w:rsidRPr="00114175">
        <w:rPr>
          <w:noProof/>
          <w:sz w:val="22"/>
          <w:szCs w:val="22"/>
          <w:lang w:val="it-IT"/>
        </w:rPr>
        <w:t xml:space="preserve"> può causare effetti indesiderati sebbene non tutte le persone li manifestino.</w:t>
      </w:r>
    </w:p>
    <w:p w:rsidR="00197706" w:rsidRPr="00114175" w:rsidRDefault="00197706">
      <w:pPr>
        <w:numPr>
          <w:ilvl w:val="12"/>
          <w:numId w:val="0"/>
        </w:numPr>
        <w:tabs>
          <w:tab w:val="left" w:pos="560"/>
          <w:tab w:val="left" w:pos="980"/>
        </w:tabs>
        <w:rPr>
          <w:sz w:val="22"/>
          <w:szCs w:val="22"/>
          <w:lang w:val="it-IT"/>
        </w:rPr>
      </w:pPr>
    </w:p>
    <w:p w:rsidR="00197706" w:rsidRDefault="00197706">
      <w:pPr>
        <w:numPr>
          <w:ilvl w:val="12"/>
          <w:numId w:val="0"/>
        </w:numPr>
        <w:tabs>
          <w:tab w:val="left" w:pos="560"/>
          <w:tab w:val="left" w:pos="980"/>
        </w:tabs>
        <w:rPr>
          <w:sz w:val="22"/>
          <w:lang w:val="it-IT"/>
        </w:rPr>
      </w:pPr>
      <w:r>
        <w:rPr>
          <w:sz w:val="22"/>
          <w:lang w:val="it-IT"/>
        </w:rPr>
        <w:t>CYSTAGON può provocare in alcune persone sonnolenza o un livello di vigilanza inferiore al normale. Prima di fare qualsiasi cosa che possa essere pericolosa se non si presta la dovuta attenzione, si accerti di sapere come lei o il suo bambino reagite al medicinale.</w:t>
      </w:r>
    </w:p>
    <w:p w:rsidR="00197706" w:rsidRDefault="00197706">
      <w:pPr>
        <w:pStyle w:val="Header"/>
        <w:numPr>
          <w:ilvl w:val="12"/>
          <w:numId w:val="0"/>
        </w:numPr>
        <w:tabs>
          <w:tab w:val="clear" w:pos="4536"/>
          <w:tab w:val="clear" w:pos="9072"/>
          <w:tab w:val="left" w:pos="560"/>
          <w:tab w:val="left" w:pos="980"/>
        </w:tabs>
        <w:rPr>
          <w:rFonts w:ascii="Times New Roman" w:hAnsi="Times New Roman"/>
        </w:rPr>
      </w:pPr>
    </w:p>
    <w:p w:rsidR="00197706" w:rsidRDefault="00197706">
      <w:pPr>
        <w:jc w:val="both"/>
        <w:rPr>
          <w:sz w:val="22"/>
          <w:lang w:val="it-IT"/>
        </w:rPr>
      </w:pPr>
      <w:r>
        <w:rPr>
          <w:sz w:val="22"/>
          <w:lang w:val="it-IT"/>
        </w:rPr>
        <w:t>I seguenti effetti indesiderati sono stati segnalati con la frequenza seguente: molto comune (si verificano in almeno 1 paziente su 10), comune (si verificano in almeno 1 paziente su 100), non comune (si verificano in almeno 1 paziente su 1000), raro (si verificano in almeno 1 paziente su 10.000), molto raro (si verificano in almeno 1 paziente su 100.000).</w:t>
      </w:r>
    </w:p>
    <w:p w:rsidR="00197706" w:rsidRDefault="00197706">
      <w:pPr>
        <w:jc w:val="both"/>
        <w:rPr>
          <w:sz w:val="22"/>
          <w:lang w:val="it-IT"/>
        </w:rPr>
      </w:pPr>
    </w:p>
    <w:p w:rsidR="00197706" w:rsidRDefault="00197706" w:rsidP="001E00EE">
      <w:pPr>
        <w:numPr>
          <w:ilvl w:val="0"/>
          <w:numId w:val="10"/>
        </w:numPr>
        <w:tabs>
          <w:tab w:val="clear" w:pos="927"/>
        </w:tabs>
        <w:ind w:left="567" w:hanging="567"/>
        <w:rPr>
          <w:sz w:val="22"/>
          <w:lang w:val="it-IT"/>
        </w:rPr>
      </w:pPr>
      <w:r>
        <w:rPr>
          <w:sz w:val="22"/>
          <w:lang w:val="it-IT"/>
        </w:rPr>
        <w:t>Molto comuni: vomito, nausea, diarrea, perdita di appetito, febbre e sensazione di sonnolenza.</w:t>
      </w:r>
    </w:p>
    <w:p w:rsidR="00197706" w:rsidRDefault="00197706" w:rsidP="00EB2EF3">
      <w:pPr>
        <w:ind w:left="567" w:hanging="567"/>
        <w:rPr>
          <w:sz w:val="22"/>
          <w:lang w:val="it-IT"/>
        </w:rPr>
      </w:pPr>
    </w:p>
    <w:p w:rsidR="00197706" w:rsidRDefault="00197706" w:rsidP="001E00EE">
      <w:pPr>
        <w:numPr>
          <w:ilvl w:val="0"/>
          <w:numId w:val="10"/>
        </w:numPr>
        <w:tabs>
          <w:tab w:val="clear" w:pos="927"/>
        </w:tabs>
        <w:ind w:left="567" w:hanging="567"/>
        <w:rPr>
          <w:sz w:val="22"/>
          <w:lang w:val="it-IT"/>
        </w:rPr>
      </w:pPr>
      <w:r>
        <w:rPr>
          <w:sz w:val="22"/>
          <w:lang w:val="it-IT"/>
        </w:rPr>
        <w:t>Comuni: dolore o fastidio addominale, alito cattivo e odore alterato della cute, eruzione cutanea, gastroenterite, affaticamento, cefalea, encefalopatia (disturbo cerebrale) e test alterati della funzionalità epatica.</w:t>
      </w:r>
    </w:p>
    <w:p w:rsidR="00197706" w:rsidRDefault="00197706" w:rsidP="00EB2EF3">
      <w:pPr>
        <w:ind w:left="567" w:hanging="567"/>
        <w:rPr>
          <w:sz w:val="22"/>
          <w:lang w:val="it-IT"/>
        </w:rPr>
      </w:pPr>
    </w:p>
    <w:p w:rsidR="00197706" w:rsidRDefault="00197706" w:rsidP="001E00EE">
      <w:pPr>
        <w:numPr>
          <w:ilvl w:val="0"/>
          <w:numId w:val="10"/>
        </w:numPr>
        <w:tabs>
          <w:tab w:val="clear" w:pos="927"/>
        </w:tabs>
        <w:ind w:left="567" w:hanging="567"/>
        <w:rPr>
          <w:sz w:val="22"/>
          <w:lang w:val="it-IT"/>
        </w:rPr>
      </w:pPr>
      <w:r>
        <w:rPr>
          <w:sz w:val="22"/>
          <w:lang w:val="it-IT"/>
        </w:rPr>
        <w:t>Non comuni: strie cutanee, lesioni cutanee (piccole masse dure sui gomiti), lassità articolare, dolore alle gambe, fratture ossee, scoliosi (deviazione della colonna vertebrale), deformità e fragilità ossea, scolorimento dei capelli, gravi reazioni allergiche, sonnolenza, crisi epilettiche, nervosismo, allucinazioni, diminuzione dei globuli bianchi, ulcera gastrointestinale manifestantesi con emorragia del tratto digerente ed effetti sui reni manifestantisi con gonfiore delle estremità e aumento di peso.</w:t>
      </w:r>
    </w:p>
    <w:p w:rsidR="00197706" w:rsidRDefault="00197706">
      <w:pPr>
        <w:rPr>
          <w:lang w:val="it-IT"/>
        </w:rPr>
      </w:pPr>
      <w:r>
        <w:rPr>
          <w:sz w:val="22"/>
          <w:lang w:val="it-IT"/>
        </w:rPr>
        <w:t>Alcuni dei suddetti effetti indesiderati sono gravi. La invitiamo pertanto a consultare il medico o il pediatra per una spiegazione più dettagliata della relativa sintomatologia.</w:t>
      </w:r>
    </w:p>
    <w:p w:rsidR="00197706" w:rsidRDefault="00197706">
      <w:pPr>
        <w:numPr>
          <w:ilvl w:val="12"/>
          <w:numId w:val="0"/>
        </w:numPr>
        <w:tabs>
          <w:tab w:val="left" w:pos="560"/>
          <w:tab w:val="left" w:pos="840"/>
        </w:tabs>
        <w:ind w:left="360" w:hanging="360"/>
        <w:rPr>
          <w:sz w:val="22"/>
          <w:lang w:val="it-IT"/>
        </w:rPr>
      </w:pPr>
    </w:p>
    <w:p w:rsidR="00F8255F" w:rsidRPr="00F8255F" w:rsidRDefault="00F8255F" w:rsidP="00F8255F">
      <w:pPr>
        <w:keepNext/>
        <w:numPr>
          <w:ilvl w:val="12"/>
          <w:numId w:val="0"/>
        </w:numPr>
        <w:tabs>
          <w:tab w:val="left" w:pos="567"/>
        </w:tabs>
        <w:outlineLvl w:val="0"/>
        <w:rPr>
          <w:b/>
          <w:sz w:val="22"/>
          <w:szCs w:val="22"/>
          <w:lang w:val="it-IT" w:eastAsia="it-IT" w:bidi="it-IT"/>
        </w:rPr>
      </w:pPr>
      <w:r w:rsidRPr="00F8255F">
        <w:rPr>
          <w:b/>
          <w:sz w:val="22"/>
          <w:szCs w:val="22"/>
          <w:lang w:val="it-IT" w:eastAsia="it-IT" w:bidi="it-IT"/>
        </w:rPr>
        <w:t>Segnalazione degli effetti indesiderati</w:t>
      </w:r>
    </w:p>
    <w:p w:rsidR="00F8255F" w:rsidRPr="00F8255F" w:rsidRDefault="00F8255F" w:rsidP="00F8255F">
      <w:pPr>
        <w:rPr>
          <w:rFonts w:eastAsia="Verdana"/>
          <w:sz w:val="22"/>
          <w:szCs w:val="22"/>
          <w:lang w:val="it-IT" w:eastAsia="it-IT" w:bidi="it-IT"/>
        </w:rPr>
      </w:pPr>
      <w:r w:rsidRPr="00F8255F">
        <w:rPr>
          <w:rFonts w:eastAsia="Verdana"/>
          <w:sz w:val="22"/>
          <w:szCs w:val="22"/>
          <w:lang w:val="it-IT" w:eastAsia="it-IT" w:bidi="it-IT"/>
        </w:rPr>
        <w:t>Se manifesta un qualsiasi effetto indesiderato,</w:t>
      </w:r>
      <w:r w:rsidRPr="00F8255F">
        <w:rPr>
          <w:rFonts w:eastAsia="Verdana"/>
          <w:color w:val="FF0000"/>
          <w:sz w:val="22"/>
          <w:szCs w:val="22"/>
          <w:lang w:val="it-IT" w:eastAsia="it-IT" w:bidi="it-IT"/>
        </w:rPr>
        <w:t xml:space="preserve"> </w:t>
      </w:r>
      <w:r w:rsidRPr="00F8255F">
        <w:rPr>
          <w:rFonts w:eastAsia="Verdana"/>
          <w:sz w:val="22"/>
          <w:szCs w:val="22"/>
          <w:lang w:val="it-IT" w:eastAsia="it-IT" w:bidi="it-IT"/>
        </w:rPr>
        <w:t>compresi quelli non elencat</w:t>
      </w:r>
      <w:r>
        <w:rPr>
          <w:rFonts w:eastAsia="Verdana"/>
          <w:sz w:val="22"/>
          <w:szCs w:val="22"/>
          <w:lang w:val="it-IT" w:eastAsia="it-IT" w:bidi="it-IT"/>
        </w:rPr>
        <w:t xml:space="preserve">i in questo foglio, si rivolga </w:t>
      </w:r>
      <w:r w:rsidRPr="00F8255F">
        <w:rPr>
          <w:rFonts w:eastAsia="Verdana"/>
          <w:sz w:val="22"/>
          <w:szCs w:val="22"/>
          <w:lang w:val="it-IT" w:eastAsia="it-IT" w:bidi="it-IT"/>
        </w:rPr>
        <w:t>al medico</w:t>
      </w:r>
      <w:r>
        <w:rPr>
          <w:rFonts w:eastAsia="Verdana"/>
          <w:sz w:val="22"/>
          <w:szCs w:val="22"/>
          <w:lang w:val="it-IT" w:eastAsia="it-IT" w:bidi="it-IT"/>
        </w:rPr>
        <w:t xml:space="preserve"> </w:t>
      </w:r>
      <w:r w:rsidRPr="00F8255F">
        <w:rPr>
          <w:rFonts w:eastAsia="Verdana"/>
          <w:sz w:val="22"/>
          <w:szCs w:val="22"/>
          <w:lang w:val="it-IT" w:eastAsia="it-IT" w:bidi="it-IT"/>
        </w:rPr>
        <w:t>o</w:t>
      </w:r>
      <w:r>
        <w:rPr>
          <w:rFonts w:eastAsia="Verdana"/>
          <w:sz w:val="22"/>
          <w:szCs w:val="22"/>
          <w:lang w:val="it-IT" w:eastAsia="it-IT" w:bidi="it-IT"/>
        </w:rPr>
        <w:t xml:space="preserve"> </w:t>
      </w:r>
      <w:r w:rsidRPr="00F8255F">
        <w:rPr>
          <w:rFonts w:eastAsia="Verdana"/>
          <w:sz w:val="22"/>
          <w:szCs w:val="22"/>
          <w:lang w:val="it-IT" w:eastAsia="it-IT" w:bidi="it-IT"/>
        </w:rPr>
        <w:t xml:space="preserve">al farmacista. Può inoltre segnalare gli effetti indesiderati direttamente tramite </w:t>
      </w:r>
      <w:r w:rsidRPr="00F8255F">
        <w:rPr>
          <w:rFonts w:eastAsia="Verdana"/>
          <w:sz w:val="22"/>
          <w:szCs w:val="22"/>
          <w:highlight w:val="lightGray"/>
          <w:lang w:val="it-IT" w:eastAsia="it-IT" w:bidi="it-IT"/>
        </w:rPr>
        <w:t>il sistema nazionale di segnalazione riportato nell’</w:t>
      </w:r>
      <w:hyperlink r:id="rId15" w:history="1">
        <w:r w:rsidRPr="00F8255F">
          <w:rPr>
            <w:rFonts w:eastAsia="Verdana"/>
            <w:color w:val="0000FF"/>
            <w:sz w:val="22"/>
            <w:szCs w:val="22"/>
            <w:highlight w:val="lightGray"/>
            <w:u w:val="single"/>
            <w:lang w:val="it-IT" w:eastAsia="it-IT" w:bidi="it-IT"/>
          </w:rPr>
          <w:t>allegato V</w:t>
        </w:r>
      </w:hyperlink>
      <w:r w:rsidRPr="00F8255F">
        <w:rPr>
          <w:rFonts w:eastAsia="Verdana"/>
          <w:sz w:val="22"/>
          <w:szCs w:val="22"/>
          <w:lang w:val="it-IT" w:eastAsia="it-IT" w:bidi="it-IT"/>
        </w:rPr>
        <w:t>. Segnalando gli effetti indesiderati può contribuire a fornire maggiori informazioni sulla sicurezza di questo medicinale.</w:t>
      </w:r>
    </w:p>
    <w:p w:rsidR="00197706" w:rsidRDefault="00197706">
      <w:pPr>
        <w:numPr>
          <w:ilvl w:val="12"/>
          <w:numId w:val="0"/>
        </w:numPr>
        <w:tabs>
          <w:tab w:val="left" w:pos="560"/>
          <w:tab w:val="left" w:pos="980"/>
        </w:tabs>
        <w:rPr>
          <w:b/>
          <w:sz w:val="22"/>
          <w:lang w:val="it-IT"/>
        </w:rPr>
      </w:pPr>
    </w:p>
    <w:p w:rsidR="00197706" w:rsidRDefault="00197706">
      <w:pPr>
        <w:numPr>
          <w:ilvl w:val="12"/>
          <w:numId w:val="0"/>
        </w:numPr>
        <w:tabs>
          <w:tab w:val="left" w:pos="560"/>
          <w:tab w:val="left" w:pos="980"/>
        </w:tabs>
        <w:rPr>
          <w:b/>
          <w:sz w:val="22"/>
          <w:lang w:val="it-IT"/>
        </w:rPr>
      </w:pPr>
    </w:p>
    <w:p w:rsidR="00197706" w:rsidRDefault="00197706">
      <w:pPr>
        <w:tabs>
          <w:tab w:val="left" w:pos="567"/>
        </w:tabs>
        <w:ind w:right="-2"/>
        <w:rPr>
          <w:sz w:val="22"/>
          <w:lang w:val="it-IT"/>
        </w:rPr>
      </w:pPr>
      <w:r>
        <w:rPr>
          <w:b/>
          <w:sz w:val="22"/>
          <w:lang w:val="it-IT"/>
        </w:rPr>
        <w:t>5.</w:t>
      </w:r>
      <w:r>
        <w:rPr>
          <w:b/>
          <w:sz w:val="22"/>
          <w:lang w:val="it-IT"/>
        </w:rPr>
        <w:tab/>
        <w:t>COME CONSERVARE CYSTAGON</w:t>
      </w:r>
    </w:p>
    <w:p w:rsidR="00197706" w:rsidRDefault="00197706">
      <w:pPr>
        <w:numPr>
          <w:ilvl w:val="12"/>
          <w:numId w:val="0"/>
        </w:numPr>
        <w:tabs>
          <w:tab w:val="left" w:pos="560"/>
        </w:tabs>
        <w:rPr>
          <w:sz w:val="22"/>
          <w:lang w:val="it-IT"/>
        </w:rPr>
      </w:pPr>
    </w:p>
    <w:p w:rsidR="00197706" w:rsidRDefault="00197706">
      <w:pPr>
        <w:numPr>
          <w:ilvl w:val="12"/>
          <w:numId w:val="0"/>
        </w:numPr>
        <w:tabs>
          <w:tab w:val="left" w:pos="560"/>
        </w:tabs>
        <w:spacing w:after="120"/>
        <w:rPr>
          <w:sz w:val="22"/>
          <w:lang w:val="it-IT"/>
        </w:rPr>
      </w:pPr>
      <w:r>
        <w:rPr>
          <w:sz w:val="22"/>
          <w:lang w:val="it-IT"/>
        </w:rPr>
        <w:t>Tenere fuori dalla portata e dalla vista dei bambini.</w:t>
      </w:r>
    </w:p>
    <w:p w:rsidR="00197706" w:rsidRDefault="00197706">
      <w:pPr>
        <w:numPr>
          <w:ilvl w:val="12"/>
          <w:numId w:val="0"/>
        </w:numPr>
        <w:tabs>
          <w:tab w:val="left" w:pos="560"/>
        </w:tabs>
        <w:spacing w:after="120"/>
        <w:rPr>
          <w:sz w:val="22"/>
          <w:lang w:val="it-IT"/>
        </w:rPr>
      </w:pPr>
      <w:r w:rsidRPr="00FE091F">
        <w:rPr>
          <w:sz w:val="22"/>
          <w:lang w:val="it-IT"/>
        </w:rPr>
        <w:t xml:space="preserve">Non usi CYSTAGON dopo la data di scadenza che è riportata sull’etichetta. La data di scadenza si riferisce all’ultimo giorno </w:t>
      </w:r>
      <w:smartTag w:uri="urn:schemas-microsoft-com:office:smarttags" w:element="State">
        <w:smartTag w:uri="urn:schemas-microsoft-com:office:smarttags" w:element="place">
          <w:r w:rsidRPr="00FE091F">
            <w:rPr>
              <w:sz w:val="22"/>
              <w:lang w:val="it-IT"/>
            </w:rPr>
            <w:t>del</w:t>
          </w:r>
        </w:smartTag>
      </w:smartTag>
      <w:r w:rsidRPr="00FE091F">
        <w:rPr>
          <w:sz w:val="22"/>
          <w:lang w:val="it-IT"/>
        </w:rPr>
        <w:t xml:space="preserve"> mese. </w:t>
      </w:r>
    </w:p>
    <w:p w:rsidR="00EB2EF3" w:rsidRDefault="00197706" w:rsidP="00EB2EF3">
      <w:pPr>
        <w:numPr>
          <w:ilvl w:val="12"/>
          <w:numId w:val="0"/>
        </w:numPr>
        <w:tabs>
          <w:tab w:val="left" w:pos="560"/>
        </w:tabs>
        <w:spacing w:after="120"/>
        <w:rPr>
          <w:sz w:val="22"/>
          <w:lang w:val="it-IT"/>
        </w:rPr>
      </w:pPr>
      <w:r w:rsidRPr="00FE091F">
        <w:rPr>
          <w:sz w:val="22"/>
          <w:lang w:val="it-IT"/>
        </w:rPr>
        <w:t>Non conservare a temperatura superiore ai 25°C e tenere il contenitore ben chiuso e al riparo dalla luce e dall’umidità.</w:t>
      </w:r>
    </w:p>
    <w:p w:rsidR="002B39EC" w:rsidRDefault="002B39EC" w:rsidP="002A5C2D">
      <w:pPr>
        <w:numPr>
          <w:ilvl w:val="12"/>
          <w:numId w:val="0"/>
        </w:numPr>
        <w:tabs>
          <w:tab w:val="left" w:pos="560"/>
        </w:tabs>
        <w:rPr>
          <w:b/>
          <w:sz w:val="22"/>
          <w:lang w:val="it-IT"/>
        </w:rPr>
      </w:pPr>
    </w:p>
    <w:p w:rsidR="00197706" w:rsidRDefault="00197706" w:rsidP="002A5C2D">
      <w:pPr>
        <w:numPr>
          <w:ilvl w:val="12"/>
          <w:numId w:val="0"/>
        </w:numPr>
        <w:tabs>
          <w:tab w:val="left" w:pos="560"/>
        </w:tabs>
        <w:rPr>
          <w:b/>
          <w:sz w:val="22"/>
          <w:lang w:val="it-IT"/>
        </w:rPr>
      </w:pPr>
      <w:r>
        <w:rPr>
          <w:b/>
          <w:sz w:val="22"/>
          <w:lang w:val="it-IT"/>
        </w:rPr>
        <w:t>6.</w:t>
      </w:r>
      <w:r>
        <w:rPr>
          <w:b/>
          <w:sz w:val="22"/>
          <w:lang w:val="it-IT"/>
        </w:rPr>
        <w:tab/>
        <w:t>ALTRE INFORMAZIONI</w:t>
      </w:r>
    </w:p>
    <w:p w:rsidR="00197706" w:rsidRDefault="00197706">
      <w:pPr>
        <w:tabs>
          <w:tab w:val="left" w:pos="560"/>
          <w:tab w:val="left" w:pos="980"/>
        </w:tabs>
        <w:rPr>
          <w:sz w:val="22"/>
          <w:lang w:val="it-IT"/>
        </w:rPr>
      </w:pPr>
    </w:p>
    <w:p w:rsidR="00197706" w:rsidRDefault="00197706">
      <w:pPr>
        <w:tabs>
          <w:tab w:val="left" w:pos="560"/>
          <w:tab w:val="left" w:pos="980"/>
        </w:tabs>
        <w:rPr>
          <w:b/>
          <w:sz w:val="22"/>
          <w:lang w:val="it-IT"/>
        </w:rPr>
      </w:pPr>
      <w:r>
        <w:rPr>
          <w:b/>
          <w:sz w:val="22"/>
          <w:lang w:val="it-IT"/>
        </w:rPr>
        <w:t>Cosa contiene CYSTAGON</w:t>
      </w:r>
    </w:p>
    <w:p w:rsidR="00197706" w:rsidRDefault="00197706" w:rsidP="001E00EE">
      <w:pPr>
        <w:numPr>
          <w:ilvl w:val="0"/>
          <w:numId w:val="18"/>
        </w:numPr>
        <w:tabs>
          <w:tab w:val="clear" w:pos="360"/>
        </w:tabs>
        <w:ind w:left="567" w:hanging="567"/>
        <w:rPr>
          <w:sz w:val="22"/>
          <w:lang w:val="it-IT"/>
        </w:rPr>
      </w:pPr>
      <w:r>
        <w:rPr>
          <w:sz w:val="22"/>
          <w:lang w:val="it-IT"/>
        </w:rPr>
        <w:t>Il principio attivo è cisteamina bitartrato (mercaptamina bitartrato). Ogni capsula rigida di CYSTAGON 50 mg contiene 50 mg di cisteamina (come mercaptamina bitartrato). Ogni capsula rigida di CYSTAGON 150 mg contiene 150 mg di cisteamina (come mercaptamina bitartrato).</w:t>
      </w:r>
    </w:p>
    <w:p w:rsidR="00197706" w:rsidRDefault="00197706" w:rsidP="001E00EE">
      <w:pPr>
        <w:numPr>
          <w:ilvl w:val="0"/>
          <w:numId w:val="18"/>
        </w:numPr>
        <w:tabs>
          <w:tab w:val="clear" w:pos="360"/>
        </w:tabs>
        <w:ind w:left="567" w:hanging="567"/>
        <w:rPr>
          <w:sz w:val="22"/>
          <w:lang w:val="it-IT"/>
        </w:rPr>
      </w:pPr>
      <w:r>
        <w:rPr>
          <w:sz w:val="22"/>
          <w:lang w:val="it-IT"/>
        </w:rPr>
        <w:t xml:space="preserve">Gli eccipienti sono: cellulosa microcristallina, amido pregelatinizzato, magnesio stearato/sodio laurilsolfato, biossido di silicio colloidale, </w:t>
      </w:r>
      <w:r w:rsidRPr="002214F3">
        <w:rPr>
          <w:sz w:val="22"/>
          <w:lang w:val="it-IT"/>
        </w:rPr>
        <w:t>carbossimetilcellulosa sodica reticolata</w:t>
      </w:r>
      <w:r>
        <w:rPr>
          <w:sz w:val="22"/>
          <w:lang w:val="it-IT"/>
        </w:rPr>
        <w:t>, involucro della capsula: gelatina, biossido di titanio, inchiostro nero sulle capsule rigide (E 172).</w:t>
      </w:r>
    </w:p>
    <w:p w:rsidR="00197706" w:rsidRDefault="00197706">
      <w:pPr>
        <w:tabs>
          <w:tab w:val="left" w:pos="567"/>
        </w:tabs>
        <w:rPr>
          <w:sz w:val="22"/>
          <w:lang w:val="it-IT"/>
        </w:rPr>
      </w:pPr>
    </w:p>
    <w:p w:rsidR="00197706" w:rsidRPr="00174059" w:rsidRDefault="00197706">
      <w:pPr>
        <w:tabs>
          <w:tab w:val="left" w:pos="567"/>
        </w:tabs>
        <w:rPr>
          <w:b/>
          <w:sz w:val="22"/>
          <w:lang w:val="it-IT"/>
        </w:rPr>
      </w:pPr>
      <w:r>
        <w:rPr>
          <w:b/>
          <w:sz w:val="22"/>
          <w:lang w:val="it-IT"/>
        </w:rPr>
        <w:t>Descrizione dell’aspetto di CYSTAGON e contenuto della confezione</w:t>
      </w:r>
    </w:p>
    <w:p w:rsidR="00197706" w:rsidRDefault="00197706">
      <w:pPr>
        <w:tabs>
          <w:tab w:val="left" w:pos="560"/>
          <w:tab w:val="left" w:pos="980"/>
        </w:tabs>
        <w:rPr>
          <w:sz w:val="22"/>
          <w:lang w:val="it-IT"/>
        </w:rPr>
      </w:pPr>
      <w:r>
        <w:rPr>
          <w:sz w:val="22"/>
          <w:lang w:val="it-IT"/>
        </w:rPr>
        <w:t>Capsule rigide</w:t>
      </w:r>
    </w:p>
    <w:p w:rsidR="00197706" w:rsidRDefault="00197706" w:rsidP="001E00EE">
      <w:pPr>
        <w:numPr>
          <w:ilvl w:val="0"/>
          <w:numId w:val="19"/>
        </w:numPr>
        <w:tabs>
          <w:tab w:val="clear" w:pos="360"/>
        </w:tabs>
        <w:ind w:left="567" w:hanging="567"/>
        <w:rPr>
          <w:sz w:val="22"/>
          <w:lang w:val="it-IT"/>
        </w:rPr>
      </w:pPr>
      <w:r>
        <w:rPr>
          <w:sz w:val="22"/>
          <w:lang w:val="it-IT"/>
        </w:rPr>
        <w:t xml:space="preserve">Cystagon 50 mg: capsule rigide opache, di colore bianco, con </w:t>
      </w:r>
      <w:r w:rsidR="00487260">
        <w:rPr>
          <w:sz w:val="22"/>
          <w:lang w:val="it-IT"/>
        </w:rPr>
        <w:t xml:space="preserve">impresso </w:t>
      </w:r>
      <w:r>
        <w:rPr>
          <w:sz w:val="22"/>
          <w:lang w:val="it-IT"/>
        </w:rPr>
        <w:t>CYSTA 50 sul corpo della capsula e MYLAN sulla testa. Flaconi da 100 o 500 capsule rigide. È possibile che non tutte le confezioni siano commercializzate.</w:t>
      </w:r>
    </w:p>
    <w:p w:rsidR="00197706" w:rsidRDefault="00197706" w:rsidP="00EB2EF3">
      <w:pPr>
        <w:ind w:left="567" w:hanging="567"/>
        <w:rPr>
          <w:sz w:val="22"/>
          <w:lang w:val="it-IT"/>
        </w:rPr>
      </w:pPr>
    </w:p>
    <w:p w:rsidR="00197706" w:rsidRDefault="00197706" w:rsidP="001E00EE">
      <w:pPr>
        <w:numPr>
          <w:ilvl w:val="0"/>
          <w:numId w:val="19"/>
        </w:numPr>
        <w:tabs>
          <w:tab w:val="clear" w:pos="360"/>
        </w:tabs>
        <w:ind w:left="567" w:hanging="567"/>
        <w:rPr>
          <w:sz w:val="22"/>
          <w:lang w:val="it-IT"/>
        </w:rPr>
      </w:pPr>
      <w:r>
        <w:rPr>
          <w:sz w:val="22"/>
          <w:lang w:val="it-IT"/>
        </w:rPr>
        <w:t xml:space="preserve">Cystagon 150 mg: capsule rigide opache, di colore bianco, con </w:t>
      </w:r>
      <w:r w:rsidR="00487260">
        <w:rPr>
          <w:sz w:val="22"/>
          <w:lang w:val="it-IT"/>
        </w:rPr>
        <w:t xml:space="preserve">impresso </w:t>
      </w:r>
      <w:r>
        <w:rPr>
          <w:sz w:val="22"/>
          <w:lang w:val="it-IT"/>
        </w:rPr>
        <w:t>CYSTAGON 150 sul corpo della capsula e MYLAN sulla testa. Flaconi da 100 o 500 capsule rigide. È possibile che non tutte le confezioni siano commercializzate.</w:t>
      </w:r>
    </w:p>
    <w:p w:rsidR="00197706" w:rsidRDefault="00197706">
      <w:pPr>
        <w:tabs>
          <w:tab w:val="left" w:pos="560"/>
          <w:tab w:val="left" w:pos="980"/>
        </w:tabs>
        <w:rPr>
          <w:sz w:val="22"/>
          <w:lang w:val="it-IT"/>
        </w:rPr>
      </w:pPr>
    </w:p>
    <w:p w:rsidR="002B39EC" w:rsidRDefault="00197706">
      <w:pPr>
        <w:tabs>
          <w:tab w:val="left" w:pos="567"/>
        </w:tabs>
        <w:rPr>
          <w:b/>
          <w:sz w:val="22"/>
          <w:lang w:val="it-IT"/>
        </w:rPr>
      </w:pPr>
      <w:r>
        <w:rPr>
          <w:b/>
          <w:sz w:val="22"/>
          <w:lang w:val="it-IT"/>
        </w:rPr>
        <w:t xml:space="preserve">Titolare dell’autorizzazione all’immissione in commercio </w:t>
      </w:r>
    </w:p>
    <w:p w:rsidR="00197706" w:rsidRDefault="006F6EBB">
      <w:pPr>
        <w:tabs>
          <w:tab w:val="left" w:pos="567"/>
        </w:tabs>
        <w:rPr>
          <w:sz w:val="22"/>
          <w:lang w:val="it-IT"/>
        </w:rPr>
      </w:pPr>
      <w:r>
        <w:rPr>
          <w:sz w:val="22"/>
          <w:lang w:val="it-IT"/>
        </w:rPr>
        <w:t>Recordati Rare Diseases</w:t>
      </w:r>
      <w:r w:rsidR="00197706">
        <w:rPr>
          <w:sz w:val="22"/>
          <w:lang w:val="it-IT"/>
        </w:rPr>
        <w:t xml:space="preserve"> </w:t>
      </w:r>
    </w:p>
    <w:p w:rsidR="002B39EC" w:rsidRDefault="00197706">
      <w:pPr>
        <w:tabs>
          <w:tab w:val="left" w:pos="567"/>
        </w:tabs>
        <w:rPr>
          <w:sz w:val="22"/>
          <w:lang w:val="fr-FR"/>
        </w:rPr>
      </w:pPr>
      <w:r w:rsidRPr="0028699E">
        <w:rPr>
          <w:sz w:val="22"/>
          <w:lang w:val="fr-FR"/>
        </w:rPr>
        <w:t xml:space="preserve">Immeuble “Le </w:t>
      </w:r>
      <w:r w:rsidR="00DA44EA">
        <w:rPr>
          <w:sz w:val="22"/>
          <w:lang w:val="fr-FR"/>
        </w:rPr>
        <w:t>Wilson</w:t>
      </w:r>
      <w:r w:rsidRPr="0028699E">
        <w:rPr>
          <w:sz w:val="22"/>
          <w:lang w:val="fr-FR"/>
        </w:rPr>
        <w:t>”</w:t>
      </w:r>
    </w:p>
    <w:p w:rsidR="002B39EC" w:rsidRDefault="005B4074">
      <w:pPr>
        <w:tabs>
          <w:tab w:val="left" w:pos="567"/>
        </w:tabs>
        <w:rPr>
          <w:sz w:val="22"/>
          <w:lang w:val="fr-FR"/>
        </w:rPr>
      </w:pPr>
      <w:r>
        <w:rPr>
          <w:sz w:val="22"/>
          <w:lang w:val="fr-FR"/>
        </w:rPr>
        <w:t>70</w:t>
      </w:r>
      <w:r w:rsidR="006D0069">
        <w:rPr>
          <w:sz w:val="22"/>
          <w:lang w:val="fr-FR"/>
        </w:rPr>
        <w:t>, A</w:t>
      </w:r>
      <w:r>
        <w:rPr>
          <w:sz w:val="22"/>
          <w:lang w:val="fr-FR"/>
        </w:rPr>
        <w:t>venue du Général de Gaulle</w:t>
      </w:r>
    </w:p>
    <w:p w:rsidR="002B39EC" w:rsidRDefault="00197706">
      <w:pPr>
        <w:tabs>
          <w:tab w:val="left" w:pos="567"/>
        </w:tabs>
        <w:rPr>
          <w:sz w:val="22"/>
          <w:lang w:val="fr-FR"/>
        </w:rPr>
      </w:pPr>
      <w:r w:rsidRPr="0028699E">
        <w:rPr>
          <w:sz w:val="22"/>
          <w:lang w:val="fr-FR"/>
        </w:rPr>
        <w:t>F-92</w:t>
      </w:r>
      <w:r w:rsidR="005B4074">
        <w:rPr>
          <w:sz w:val="22"/>
          <w:lang w:val="fr-FR"/>
        </w:rPr>
        <w:t>800 Puteaux</w:t>
      </w:r>
    </w:p>
    <w:p w:rsidR="00197706" w:rsidRPr="0028699E" w:rsidRDefault="00197706">
      <w:pPr>
        <w:tabs>
          <w:tab w:val="left" w:pos="567"/>
        </w:tabs>
        <w:rPr>
          <w:sz w:val="22"/>
          <w:lang w:val="fr-FR"/>
        </w:rPr>
      </w:pPr>
      <w:r w:rsidRPr="0028699E">
        <w:rPr>
          <w:sz w:val="22"/>
          <w:lang w:val="fr-FR"/>
        </w:rPr>
        <w:t>Francia</w:t>
      </w:r>
    </w:p>
    <w:p w:rsidR="00197706" w:rsidRDefault="00197706">
      <w:pPr>
        <w:tabs>
          <w:tab w:val="left" w:pos="560"/>
          <w:tab w:val="left" w:pos="980"/>
        </w:tabs>
        <w:rPr>
          <w:b/>
          <w:sz w:val="22"/>
          <w:lang w:val="fr-FR"/>
        </w:rPr>
      </w:pPr>
    </w:p>
    <w:p w:rsidR="00903897" w:rsidRPr="00E7432B" w:rsidRDefault="00903897" w:rsidP="00E7432B">
      <w:pPr>
        <w:tabs>
          <w:tab w:val="left" w:pos="567"/>
        </w:tabs>
        <w:rPr>
          <w:b/>
          <w:sz w:val="22"/>
          <w:u w:val="single"/>
          <w:lang w:val="it-IT"/>
        </w:rPr>
      </w:pPr>
      <w:r w:rsidRPr="00E7432B">
        <w:rPr>
          <w:b/>
          <w:sz w:val="22"/>
          <w:u w:val="single"/>
          <w:lang w:val="it-IT"/>
        </w:rPr>
        <w:t>Produttore</w:t>
      </w:r>
    </w:p>
    <w:p w:rsidR="00903897" w:rsidRPr="00E7432B" w:rsidRDefault="006F6EBB" w:rsidP="00E7432B">
      <w:pPr>
        <w:tabs>
          <w:tab w:val="left" w:pos="567"/>
        </w:tabs>
        <w:rPr>
          <w:sz w:val="22"/>
          <w:lang w:val="it-IT"/>
        </w:rPr>
      </w:pPr>
      <w:r>
        <w:rPr>
          <w:sz w:val="22"/>
          <w:lang w:val="it-IT"/>
        </w:rPr>
        <w:t>Recordati Rare Diseases</w:t>
      </w:r>
    </w:p>
    <w:p w:rsidR="00903897" w:rsidRPr="00E7432B" w:rsidRDefault="00903897" w:rsidP="00E7432B">
      <w:pPr>
        <w:tabs>
          <w:tab w:val="left" w:pos="567"/>
        </w:tabs>
        <w:rPr>
          <w:sz w:val="22"/>
          <w:lang w:val="it-IT"/>
        </w:rPr>
      </w:pPr>
      <w:r w:rsidRPr="00E7432B">
        <w:rPr>
          <w:sz w:val="22"/>
          <w:lang w:val="it-IT"/>
        </w:rPr>
        <w:t>Immeuble “Le Wilson”</w:t>
      </w:r>
    </w:p>
    <w:p w:rsidR="00903897" w:rsidRPr="00E7432B" w:rsidRDefault="00903897" w:rsidP="00E7432B">
      <w:pPr>
        <w:tabs>
          <w:tab w:val="left" w:pos="567"/>
        </w:tabs>
        <w:rPr>
          <w:sz w:val="22"/>
          <w:lang w:val="it-IT"/>
        </w:rPr>
      </w:pPr>
      <w:r w:rsidRPr="00E7432B">
        <w:rPr>
          <w:sz w:val="22"/>
          <w:lang w:val="it-IT"/>
        </w:rPr>
        <w:t>70, Avenue du Général de Gaulle</w:t>
      </w:r>
    </w:p>
    <w:p w:rsidR="00903897" w:rsidRPr="00E7432B" w:rsidRDefault="00903897" w:rsidP="00E7432B">
      <w:pPr>
        <w:tabs>
          <w:tab w:val="left" w:pos="567"/>
        </w:tabs>
        <w:rPr>
          <w:sz w:val="22"/>
          <w:lang w:val="it-IT"/>
        </w:rPr>
      </w:pPr>
      <w:r w:rsidRPr="00E7432B">
        <w:rPr>
          <w:sz w:val="22"/>
          <w:lang w:val="it-IT"/>
        </w:rPr>
        <w:t>F-92800 Puteaux</w:t>
      </w:r>
    </w:p>
    <w:p w:rsidR="00903897" w:rsidRPr="00E7432B" w:rsidRDefault="00903897" w:rsidP="00E7432B">
      <w:pPr>
        <w:tabs>
          <w:tab w:val="left" w:pos="567"/>
        </w:tabs>
        <w:rPr>
          <w:sz w:val="22"/>
          <w:lang w:val="it-IT"/>
        </w:rPr>
      </w:pPr>
      <w:r w:rsidRPr="00E7432B">
        <w:rPr>
          <w:sz w:val="22"/>
          <w:lang w:val="it-IT"/>
        </w:rPr>
        <w:t>Francia</w:t>
      </w:r>
    </w:p>
    <w:p w:rsidR="00903897" w:rsidRPr="00E7432B" w:rsidRDefault="00903897" w:rsidP="00E7432B">
      <w:pPr>
        <w:tabs>
          <w:tab w:val="left" w:pos="567"/>
        </w:tabs>
        <w:rPr>
          <w:sz w:val="22"/>
          <w:lang w:val="it-IT"/>
        </w:rPr>
      </w:pPr>
    </w:p>
    <w:p w:rsidR="00903897" w:rsidRPr="00E7432B" w:rsidRDefault="00903897" w:rsidP="00E7432B">
      <w:pPr>
        <w:tabs>
          <w:tab w:val="left" w:pos="567"/>
        </w:tabs>
        <w:rPr>
          <w:sz w:val="22"/>
          <w:lang w:val="it-IT"/>
        </w:rPr>
      </w:pPr>
      <w:r w:rsidRPr="00E7432B">
        <w:rPr>
          <w:sz w:val="22"/>
          <w:lang w:val="it-IT"/>
        </w:rPr>
        <w:t>o</w:t>
      </w:r>
    </w:p>
    <w:p w:rsidR="00903897" w:rsidRPr="00E7432B" w:rsidRDefault="00903897" w:rsidP="00E7432B">
      <w:pPr>
        <w:tabs>
          <w:tab w:val="left" w:pos="567"/>
        </w:tabs>
        <w:rPr>
          <w:sz w:val="22"/>
          <w:lang w:val="it-IT"/>
        </w:rPr>
      </w:pPr>
    </w:p>
    <w:p w:rsidR="00903897" w:rsidRPr="00E7432B" w:rsidRDefault="006F6EBB" w:rsidP="00E7432B">
      <w:pPr>
        <w:tabs>
          <w:tab w:val="left" w:pos="567"/>
        </w:tabs>
        <w:rPr>
          <w:sz w:val="22"/>
          <w:lang w:val="it-IT"/>
        </w:rPr>
      </w:pPr>
      <w:r>
        <w:rPr>
          <w:sz w:val="22"/>
          <w:lang w:val="it-IT"/>
        </w:rPr>
        <w:t>Recordati Rare Diseases</w:t>
      </w:r>
    </w:p>
    <w:p w:rsidR="002F3AA3" w:rsidRPr="002F3AA3" w:rsidRDefault="002F3AA3" w:rsidP="002F3AA3">
      <w:pPr>
        <w:tabs>
          <w:tab w:val="left" w:pos="567"/>
        </w:tabs>
        <w:rPr>
          <w:sz w:val="22"/>
          <w:lang w:val="it-IT"/>
        </w:rPr>
      </w:pPr>
      <w:r w:rsidRPr="002F3AA3">
        <w:rPr>
          <w:sz w:val="22"/>
          <w:lang w:val="it-IT"/>
        </w:rPr>
        <w:t>Eco River Parc</w:t>
      </w:r>
    </w:p>
    <w:p w:rsidR="003D59F5" w:rsidRDefault="002F3AA3" w:rsidP="00E7432B">
      <w:pPr>
        <w:tabs>
          <w:tab w:val="left" w:pos="567"/>
        </w:tabs>
        <w:rPr>
          <w:sz w:val="22"/>
          <w:lang w:val="it-IT"/>
        </w:rPr>
      </w:pPr>
      <w:r w:rsidRPr="002F3AA3">
        <w:rPr>
          <w:sz w:val="22"/>
          <w:lang w:val="it-IT"/>
        </w:rPr>
        <w:t>30, rue des Peupliers</w:t>
      </w:r>
    </w:p>
    <w:p w:rsidR="00903897" w:rsidRPr="00E7432B" w:rsidRDefault="00903897" w:rsidP="00E7432B">
      <w:pPr>
        <w:tabs>
          <w:tab w:val="left" w:pos="567"/>
        </w:tabs>
        <w:rPr>
          <w:sz w:val="22"/>
          <w:lang w:val="it-IT"/>
        </w:rPr>
      </w:pPr>
      <w:r w:rsidRPr="00E7432B">
        <w:rPr>
          <w:sz w:val="22"/>
          <w:lang w:val="it-IT"/>
        </w:rPr>
        <w:t>F-92000 Nanterre</w:t>
      </w:r>
    </w:p>
    <w:p w:rsidR="00903897" w:rsidRPr="00E7432B" w:rsidRDefault="00903897" w:rsidP="00E7432B">
      <w:pPr>
        <w:tabs>
          <w:tab w:val="left" w:pos="567"/>
        </w:tabs>
        <w:rPr>
          <w:sz w:val="22"/>
          <w:lang w:val="it-IT"/>
        </w:rPr>
      </w:pPr>
      <w:r w:rsidRPr="00E7432B">
        <w:rPr>
          <w:sz w:val="22"/>
          <w:lang w:val="it-IT"/>
        </w:rPr>
        <w:t>Francia</w:t>
      </w:r>
    </w:p>
    <w:p w:rsidR="00903897" w:rsidRPr="00E7432B" w:rsidRDefault="00903897" w:rsidP="00E7432B">
      <w:pPr>
        <w:tabs>
          <w:tab w:val="left" w:pos="560"/>
        </w:tabs>
        <w:rPr>
          <w:sz w:val="22"/>
          <w:lang w:val="it-IT"/>
        </w:rPr>
      </w:pPr>
    </w:p>
    <w:p w:rsidR="00197706" w:rsidRDefault="00197706" w:rsidP="002C13DF">
      <w:pPr>
        <w:tabs>
          <w:tab w:val="left" w:pos="560"/>
          <w:tab w:val="left" w:pos="980"/>
        </w:tabs>
        <w:rPr>
          <w:noProof/>
          <w:sz w:val="22"/>
          <w:szCs w:val="22"/>
          <w:lang w:val="it-IT" w:eastAsia="it-IT"/>
        </w:rPr>
      </w:pPr>
      <w:r w:rsidRPr="0028699E">
        <w:rPr>
          <w:noProof/>
          <w:sz w:val="22"/>
          <w:szCs w:val="22"/>
          <w:lang w:val="it-IT" w:eastAsia="it-IT"/>
        </w:rPr>
        <w:t xml:space="preserve">Per ulteriori informazioni su </w:t>
      </w:r>
      <w:r>
        <w:rPr>
          <w:noProof/>
          <w:sz w:val="22"/>
          <w:szCs w:val="22"/>
          <w:lang w:val="it-IT" w:eastAsia="it-IT"/>
        </w:rPr>
        <w:t>CYSTAGON</w:t>
      </w:r>
      <w:r w:rsidRPr="0028699E">
        <w:rPr>
          <w:noProof/>
          <w:sz w:val="22"/>
          <w:szCs w:val="22"/>
          <w:lang w:val="it-IT" w:eastAsia="it-IT"/>
        </w:rPr>
        <w:t>, contatti il rappresentate locale del titolare dell'autorizzazione all’immissione in commercio:</w:t>
      </w:r>
    </w:p>
    <w:p w:rsidR="009916F8" w:rsidRDefault="009916F8" w:rsidP="002C13DF">
      <w:pPr>
        <w:tabs>
          <w:tab w:val="left" w:pos="560"/>
          <w:tab w:val="left" w:pos="980"/>
        </w:tabs>
        <w:rPr>
          <w:noProof/>
          <w:sz w:val="22"/>
          <w:szCs w:val="22"/>
          <w:lang w:val="it-IT" w:eastAsia="it-IT"/>
        </w:rPr>
      </w:pPr>
    </w:p>
    <w:tbl>
      <w:tblPr>
        <w:tblW w:w="9356" w:type="dxa"/>
        <w:tblInd w:w="-34" w:type="dxa"/>
        <w:tblLayout w:type="fixed"/>
        <w:tblLook w:val="0000" w:firstRow="0" w:lastRow="0" w:firstColumn="0" w:lastColumn="0" w:noHBand="0" w:noVBand="0"/>
      </w:tblPr>
      <w:tblGrid>
        <w:gridCol w:w="4678"/>
        <w:gridCol w:w="4678"/>
      </w:tblGrid>
      <w:tr w:rsidR="009916F8" w:rsidRPr="001B7BC2" w:rsidTr="004C69C6">
        <w:tc>
          <w:tcPr>
            <w:tcW w:w="4678" w:type="dxa"/>
          </w:tcPr>
          <w:p w:rsidR="009916F8" w:rsidRPr="001B7BC2" w:rsidRDefault="009916F8" w:rsidP="004C69C6">
            <w:pPr>
              <w:rPr>
                <w:noProof/>
                <w:sz w:val="22"/>
                <w:szCs w:val="22"/>
                <w:lang w:val="fr-FR"/>
              </w:rPr>
            </w:pPr>
            <w:r w:rsidRPr="001B7BC2">
              <w:rPr>
                <w:b/>
                <w:noProof/>
                <w:sz w:val="22"/>
                <w:szCs w:val="22"/>
                <w:lang w:val="fr-FR"/>
              </w:rPr>
              <w:t>Belgique/België/Belgien</w:t>
            </w:r>
          </w:p>
          <w:p w:rsidR="009916F8" w:rsidRPr="001B7BC2" w:rsidRDefault="009916F8" w:rsidP="004C69C6">
            <w:pPr>
              <w:rPr>
                <w:noProof/>
                <w:sz w:val="22"/>
                <w:szCs w:val="22"/>
                <w:lang w:val="fr-FR"/>
              </w:rPr>
            </w:pPr>
            <w:r w:rsidRPr="001B7BC2">
              <w:rPr>
                <w:noProof/>
                <w:sz w:val="22"/>
                <w:szCs w:val="22"/>
                <w:lang w:val="fr-FR"/>
              </w:rPr>
              <w:t>Recordati</w:t>
            </w:r>
          </w:p>
          <w:p w:rsidR="009916F8" w:rsidRPr="001B7BC2" w:rsidRDefault="009916F8" w:rsidP="004C69C6">
            <w:pPr>
              <w:pStyle w:val="Header"/>
              <w:rPr>
                <w:rFonts w:ascii="Times New Roman" w:hAnsi="Times New Roman"/>
                <w:noProof/>
                <w:szCs w:val="22"/>
              </w:rPr>
            </w:pPr>
            <w:r w:rsidRPr="006777F2">
              <w:rPr>
                <w:rFonts w:ascii="Times New Roman" w:hAnsi="Times New Roman"/>
                <w:noProof/>
                <w:szCs w:val="22"/>
                <w:lang w:val="fr-FR" w:eastAsia="en-US"/>
              </w:rPr>
              <w:t>Tél/Tel: +32 2 46101 36</w:t>
            </w:r>
          </w:p>
        </w:tc>
        <w:tc>
          <w:tcPr>
            <w:tcW w:w="4678" w:type="dxa"/>
          </w:tcPr>
          <w:p w:rsidR="009916F8" w:rsidRPr="001B7BC2" w:rsidRDefault="009916F8" w:rsidP="004C69C6">
            <w:pPr>
              <w:rPr>
                <w:sz w:val="22"/>
                <w:szCs w:val="22"/>
                <w:lang w:val="lt-LT"/>
              </w:rPr>
            </w:pPr>
            <w:r w:rsidRPr="001B7BC2">
              <w:rPr>
                <w:b/>
                <w:sz w:val="22"/>
                <w:szCs w:val="22"/>
                <w:lang w:val="lt-LT"/>
              </w:rPr>
              <w:t>Lietuva</w:t>
            </w:r>
          </w:p>
          <w:p w:rsidR="009916F8" w:rsidRPr="001B7BC2" w:rsidRDefault="009916F8" w:rsidP="004C69C6">
            <w:pPr>
              <w:suppressAutoHyphens/>
              <w:rPr>
                <w:sz w:val="22"/>
                <w:szCs w:val="22"/>
                <w:lang w:val="et-EE"/>
              </w:rPr>
            </w:pPr>
            <w:r w:rsidRPr="001B7BC2">
              <w:rPr>
                <w:sz w:val="22"/>
                <w:szCs w:val="22"/>
                <w:lang w:val="et-EE"/>
              </w:rPr>
              <w:t>Recordati AB.</w:t>
            </w:r>
          </w:p>
          <w:p w:rsidR="009916F8" w:rsidRPr="001B7BC2" w:rsidRDefault="009916F8" w:rsidP="004C69C6">
            <w:pPr>
              <w:rPr>
                <w:sz w:val="22"/>
                <w:szCs w:val="22"/>
                <w:lang w:val="et-EE"/>
              </w:rPr>
            </w:pPr>
            <w:r w:rsidRPr="001B7BC2">
              <w:rPr>
                <w:sz w:val="22"/>
                <w:szCs w:val="22"/>
                <w:lang w:val="et-EE"/>
              </w:rPr>
              <w:t>Tel: + 46 8 545 80 230</w:t>
            </w:r>
          </w:p>
          <w:p w:rsidR="009916F8" w:rsidRPr="001B7BC2" w:rsidRDefault="009916F8" w:rsidP="004C69C6">
            <w:pPr>
              <w:tabs>
                <w:tab w:val="left" w:pos="-720"/>
              </w:tabs>
              <w:suppressAutoHyphens/>
              <w:rPr>
                <w:sz w:val="22"/>
                <w:szCs w:val="22"/>
                <w:lang w:val="mt-MT"/>
              </w:rPr>
            </w:pPr>
            <w:r w:rsidRPr="001B7BC2">
              <w:rPr>
                <w:sz w:val="22"/>
                <w:szCs w:val="22"/>
                <w:lang w:val="mt-MT"/>
              </w:rPr>
              <w:t>Švedija</w:t>
            </w:r>
          </w:p>
          <w:p w:rsidR="009916F8" w:rsidRPr="001B7BC2" w:rsidRDefault="009916F8" w:rsidP="004C69C6">
            <w:pPr>
              <w:suppressAutoHyphens/>
              <w:rPr>
                <w:sz w:val="22"/>
                <w:szCs w:val="22"/>
                <w:lang w:val="lv-LV"/>
              </w:rPr>
            </w:pPr>
          </w:p>
        </w:tc>
      </w:tr>
      <w:tr w:rsidR="009916F8" w:rsidRPr="001B7BC2" w:rsidTr="004C69C6">
        <w:tc>
          <w:tcPr>
            <w:tcW w:w="4678" w:type="dxa"/>
          </w:tcPr>
          <w:p w:rsidR="009916F8" w:rsidRPr="001B7BC2" w:rsidRDefault="009916F8" w:rsidP="004C69C6">
            <w:pPr>
              <w:autoSpaceDE w:val="0"/>
              <w:autoSpaceDN w:val="0"/>
              <w:adjustRightInd w:val="0"/>
              <w:rPr>
                <w:b/>
                <w:bCs/>
                <w:sz w:val="22"/>
                <w:szCs w:val="22"/>
                <w:lang w:val="bg-BG"/>
              </w:rPr>
            </w:pPr>
            <w:r w:rsidRPr="001B7BC2">
              <w:rPr>
                <w:b/>
                <w:bCs/>
                <w:sz w:val="22"/>
                <w:szCs w:val="22"/>
                <w:lang w:val="bg-BG"/>
              </w:rPr>
              <w:t>България</w:t>
            </w:r>
          </w:p>
          <w:p w:rsidR="009916F8" w:rsidRPr="001B7BC2" w:rsidRDefault="006F6EBB" w:rsidP="004C69C6">
            <w:pPr>
              <w:suppressAutoHyphens/>
              <w:rPr>
                <w:sz w:val="22"/>
                <w:szCs w:val="22"/>
                <w:lang w:val="fr-FR"/>
              </w:rPr>
            </w:pPr>
            <w:r>
              <w:rPr>
                <w:sz w:val="22"/>
                <w:szCs w:val="22"/>
                <w:lang w:val="fr-FR"/>
              </w:rPr>
              <w:t>Recordati Rare Diseases</w:t>
            </w:r>
          </w:p>
          <w:p w:rsidR="009916F8" w:rsidRPr="001B7BC2" w:rsidRDefault="009916F8" w:rsidP="004C69C6">
            <w:pPr>
              <w:suppressAutoHyphens/>
              <w:rPr>
                <w:sz w:val="22"/>
                <w:szCs w:val="22"/>
                <w:lang w:val="fr-FR"/>
              </w:rPr>
            </w:pPr>
            <w:r w:rsidRPr="001B7BC2">
              <w:rPr>
                <w:sz w:val="22"/>
                <w:szCs w:val="22"/>
                <w:lang w:val="es-ES"/>
              </w:rPr>
              <w:t>Te</w:t>
            </w:r>
            <w:r w:rsidRPr="001B7BC2">
              <w:rPr>
                <w:sz w:val="22"/>
                <w:szCs w:val="22"/>
              </w:rPr>
              <w:t>л</w:t>
            </w:r>
            <w:r w:rsidRPr="001B7BC2">
              <w:rPr>
                <w:sz w:val="22"/>
                <w:szCs w:val="22"/>
                <w:lang w:val="es-ES"/>
              </w:rPr>
              <w:t>.</w:t>
            </w:r>
            <w:r w:rsidRPr="001B7BC2">
              <w:rPr>
                <w:sz w:val="22"/>
                <w:szCs w:val="22"/>
                <w:lang w:val="fr-FR"/>
              </w:rPr>
              <w:t>: +33 (0)1 47 73 64 58</w:t>
            </w:r>
          </w:p>
          <w:p w:rsidR="009916F8" w:rsidRPr="001B7BC2" w:rsidRDefault="009916F8" w:rsidP="004C69C6">
            <w:pPr>
              <w:suppressAutoHyphens/>
              <w:rPr>
                <w:sz w:val="22"/>
                <w:szCs w:val="22"/>
                <w:lang w:val="fr-FR"/>
              </w:rPr>
            </w:pPr>
            <w:r w:rsidRPr="001B7BC2">
              <w:rPr>
                <w:sz w:val="22"/>
                <w:szCs w:val="22"/>
              </w:rPr>
              <w:t>Франция</w:t>
            </w:r>
            <w:r w:rsidRPr="001B7BC2">
              <w:rPr>
                <w:sz w:val="22"/>
                <w:szCs w:val="22"/>
                <w:lang w:val="fr-FR"/>
              </w:rPr>
              <w:t xml:space="preserve"> </w:t>
            </w:r>
          </w:p>
          <w:p w:rsidR="009916F8" w:rsidRPr="001B7BC2" w:rsidRDefault="009916F8" w:rsidP="004C69C6">
            <w:pPr>
              <w:suppressAutoHyphens/>
              <w:rPr>
                <w:b/>
                <w:sz w:val="22"/>
                <w:szCs w:val="22"/>
                <w:lang w:val="fr-FR"/>
              </w:rPr>
            </w:pPr>
          </w:p>
        </w:tc>
        <w:tc>
          <w:tcPr>
            <w:tcW w:w="4678" w:type="dxa"/>
          </w:tcPr>
          <w:p w:rsidR="009916F8" w:rsidRPr="001B7BC2" w:rsidRDefault="009916F8" w:rsidP="004C69C6">
            <w:pPr>
              <w:rPr>
                <w:b/>
                <w:noProof/>
                <w:sz w:val="22"/>
                <w:szCs w:val="22"/>
                <w:lang w:val="de-DE"/>
              </w:rPr>
            </w:pPr>
            <w:r w:rsidRPr="001B7BC2">
              <w:rPr>
                <w:b/>
                <w:noProof/>
                <w:sz w:val="22"/>
                <w:szCs w:val="22"/>
                <w:lang w:val="de-DE"/>
              </w:rPr>
              <w:t>Luxembourg/Luxemburg</w:t>
            </w:r>
          </w:p>
          <w:p w:rsidR="009916F8" w:rsidRPr="001B7BC2" w:rsidRDefault="009916F8" w:rsidP="004C69C6">
            <w:pPr>
              <w:rPr>
                <w:noProof/>
                <w:sz w:val="22"/>
                <w:szCs w:val="22"/>
                <w:lang w:val="de-DE"/>
              </w:rPr>
            </w:pPr>
            <w:r w:rsidRPr="001B7BC2">
              <w:rPr>
                <w:noProof/>
                <w:sz w:val="22"/>
                <w:szCs w:val="22"/>
                <w:lang w:val="de-DE"/>
              </w:rPr>
              <w:t>Recordati</w:t>
            </w:r>
          </w:p>
          <w:p w:rsidR="009916F8" w:rsidRPr="006777F2" w:rsidRDefault="009916F8" w:rsidP="004C69C6">
            <w:pPr>
              <w:snapToGrid w:val="0"/>
              <w:rPr>
                <w:noProof/>
                <w:sz w:val="22"/>
                <w:szCs w:val="22"/>
                <w:lang w:val="de-DE"/>
              </w:rPr>
            </w:pPr>
            <w:r w:rsidRPr="006777F2">
              <w:rPr>
                <w:noProof/>
                <w:sz w:val="22"/>
                <w:szCs w:val="22"/>
                <w:lang w:val="de-DE"/>
              </w:rPr>
              <w:t>Tél/Tel: +32 2 46101 36</w:t>
            </w:r>
          </w:p>
          <w:p w:rsidR="009916F8" w:rsidRPr="001B7BC2" w:rsidRDefault="009916F8" w:rsidP="004C69C6">
            <w:pPr>
              <w:rPr>
                <w:noProof/>
                <w:sz w:val="22"/>
                <w:szCs w:val="22"/>
                <w:lang w:val="fr-FR"/>
              </w:rPr>
            </w:pPr>
            <w:r w:rsidRPr="001B7BC2">
              <w:rPr>
                <w:noProof/>
                <w:sz w:val="22"/>
                <w:szCs w:val="22"/>
                <w:lang w:val="fr-FR"/>
              </w:rPr>
              <w:t>Belgique/Belgien</w:t>
            </w:r>
          </w:p>
          <w:p w:rsidR="009916F8" w:rsidRPr="001B7BC2" w:rsidRDefault="009916F8" w:rsidP="004C69C6">
            <w:pPr>
              <w:suppressAutoHyphens/>
              <w:rPr>
                <w:sz w:val="22"/>
                <w:szCs w:val="22"/>
                <w:lang w:val="fr-FR"/>
              </w:rPr>
            </w:pPr>
          </w:p>
        </w:tc>
      </w:tr>
      <w:tr w:rsidR="009916F8" w:rsidRPr="006F6EBB" w:rsidTr="004C69C6">
        <w:tc>
          <w:tcPr>
            <w:tcW w:w="4678" w:type="dxa"/>
          </w:tcPr>
          <w:p w:rsidR="009916F8" w:rsidRPr="001B7BC2" w:rsidRDefault="009916F8" w:rsidP="004C69C6">
            <w:pPr>
              <w:suppressAutoHyphens/>
              <w:rPr>
                <w:sz w:val="22"/>
                <w:szCs w:val="22"/>
              </w:rPr>
            </w:pPr>
            <w:r w:rsidRPr="001B7BC2">
              <w:rPr>
                <w:b/>
                <w:sz w:val="22"/>
                <w:szCs w:val="22"/>
              </w:rPr>
              <w:t>Česká republika</w:t>
            </w:r>
          </w:p>
          <w:p w:rsidR="009916F8" w:rsidRPr="001B7BC2" w:rsidRDefault="006F6EBB" w:rsidP="004C69C6">
            <w:pPr>
              <w:rPr>
                <w:sz w:val="22"/>
                <w:szCs w:val="22"/>
                <w:lang w:val="lv-LV"/>
              </w:rPr>
            </w:pPr>
            <w:r>
              <w:rPr>
                <w:sz w:val="22"/>
                <w:szCs w:val="22"/>
                <w:lang w:val="fr-FR"/>
              </w:rPr>
              <w:t>Recordati Rare Diseases</w:t>
            </w:r>
          </w:p>
          <w:p w:rsidR="009916F8" w:rsidRPr="001B7BC2" w:rsidRDefault="009916F8" w:rsidP="004C69C6">
            <w:pPr>
              <w:suppressAutoHyphens/>
              <w:rPr>
                <w:sz w:val="22"/>
                <w:szCs w:val="22"/>
                <w:lang w:val="fr-FR"/>
              </w:rPr>
            </w:pPr>
            <w:r w:rsidRPr="001B7BC2">
              <w:rPr>
                <w:sz w:val="22"/>
                <w:szCs w:val="22"/>
                <w:lang w:val="fr-FR"/>
              </w:rPr>
              <w:t>Tel: +33 (0)1 47 73 64 58</w:t>
            </w:r>
          </w:p>
          <w:p w:rsidR="009916F8" w:rsidRPr="001B7BC2" w:rsidRDefault="009916F8" w:rsidP="004C69C6">
            <w:pPr>
              <w:suppressAutoHyphens/>
              <w:rPr>
                <w:sz w:val="22"/>
                <w:szCs w:val="22"/>
                <w:lang w:val="fr-FR"/>
              </w:rPr>
            </w:pPr>
            <w:r w:rsidRPr="001B7BC2">
              <w:rPr>
                <w:sz w:val="22"/>
                <w:szCs w:val="22"/>
                <w:lang w:val="fr-FR"/>
              </w:rPr>
              <w:t>Francie</w:t>
            </w:r>
          </w:p>
          <w:p w:rsidR="009916F8" w:rsidRPr="001B7BC2" w:rsidRDefault="009916F8" w:rsidP="004C69C6">
            <w:pPr>
              <w:suppressAutoHyphens/>
              <w:rPr>
                <w:sz w:val="22"/>
                <w:szCs w:val="22"/>
                <w:lang w:val="lv-LV"/>
              </w:rPr>
            </w:pPr>
          </w:p>
        </w:tc>
        <w:tc>
          <w:tcPr>
            <w:tcW w:w="4678" w:type="dxa"/>
          </w:tcPr>
          <w:p w:rsidR="009916F8" w:rsidRPr="001B7BC2" w:rsidRDefault="009916F8" w:rsidP="004C69C6">
            <w:pPr>
              <w:rPr>
                <w:b/>
                <w:sz w:val="22"/>
                <w:szCs w:val="22"/>
                <w:lang w:val="hu-HU"/>
              </w:rPr>
            </w:pPr>
            <w:r w:rsidRPr="001B7BC2">
              <w:rPr>
                <w:b/>
                <w:sz w:val="22"/>
                <w:szCs w:val="22"/>
                <w:lang w:val="hu-HU"/>
              </w:rPr>
              <w:t>Magyarország</w:t>
            </w:r>
          </w:p>
          <w:p w:rsidR="009916F8" w:rsidRPr="001B7BC2" w:rsidRDefault="006F6EBB" w:rsidP="004C69C6">
            <w:pPr>
              <w:rPr>
                <w:sz w:val="22"/>
                <w:szCs w:val="22"/>
                <w:lang w:val="lv-LV"/>
              </w:rPr>
            </w:pPr>
            <w:r>
              <w:rPr>
                <w:sz w:val="22"/>
                <w:szCs w:val="22"/>
              </w:rPr>
              <w:t>Recordati Rare Diseases</w:t>
            </w:r>
          </w:p>
          <w:p w:rsidR="009916F8" w:rsidRPr="001B7BC2" w:rsidRDefault="009916F8" w:rsidP="004C69C6">
            <w:pPr>
              <w:suppressAutoHyphens/>
              <w:rPr>
                <w:sz w:val="22"/>
                <w:szCs w:val="22"/>
              </w:rPr>
            </w:pPr>
            <w:r w:rsidRPr="001B7BC2">
              <w:rPr>
                <w:sz w:val="22"/>
                <w:szCs w:val="22"/>
              </w:rPr>
              <w:t xml:space="preserve">Tel: </w:t>
            </w:r>
            <w:r w:rsidRPr="006F6EBB">
              <w:rPr>
                <w:sz w:val="22"/>
                <w:szCs w:val="22"/>
              </w:rPr>
              <w:t>+33 (0)1 47 73 64 58</w:t>
            </w:r>
          </w:p>
          <w:p w:rsidR="009916F8" w:rsidRPr="001B7BC2" w:rsidRDefault="009916F8" w:rsidP="004C69C6">
            <w:pPr>
              <w:rPr>
                <w:sz w:val="22"/>
                <w:szCs w:val="22"/>
              </w:rPr>
            </w:pPr>
            <w:r w:rsidRPr="001B7BC2">
              <w:rPr>
                <w:sz w:val="22"/>
                <w:szCs w:val="22"/>
              </w:rPr>
              <w:t xml:space="preserve">Franciaország </w:t>
            </w:r>
          </w:p>
          <w:p w:rsidR="009916F8" w:rsidRPr="006F6EBB" w:rsidRDefault="009916F8" w:rsidP="004C69C6">
            <w:pPr>
              <w:suppressAutoHyphens/>
              <w:rPr>
                <w:sz w:val="22"/>
                <w:szCs w:val="22"/>
              </w:rPr>
            </w:pPr>
          </w:p>
        </w:tc>
      </w:tr>
      <w:tr w:rsidR="009916F8" w:rsidRPr="001B7BC2" w:rsidTr="004C69C6">
        <w:tc>
          <w:tcPr>
            <w:tcW w:w="4678" w:type="dxa"/>
          </w:tcPr>
          <w:p w:rsidR="009916F8" w:rsidRPr="001B7BC2" w:rsidRDefault="009916F8" w:rsidP="004C69C6">
            <w:pPr>
              <w:rPr>
                <w:sz w:val="22"/>
                <w:szCs w:val="22"/>
                <w:lang w:val="da-DK"/>
              </w:rPr>
            </w:pPr>
            <w:r w:rsidRPr="001B7BC2">
              <w:rPr>
                <w:b/>
                <w:sz w:val="22"/>
                <w:szCs w:val="22"/>
                <w:lang w:val="da-DK"/>
              </w:rPr>
              <w:t>Danmark</w:t>
            </w:r>
          </w:p>
          <w:p w:rsidR="009916F8" w:rsidRPr="001B7BC2" w:rsidRDefault="009916F8" w:rsidP="004C69C6">
            <w:pPr>
              <w:rPr>
                <w:noProof/>
                <w:sz w:val="22"/>
                <w:szCs w:val="22"/>
                <w:lang w:val="mt-MT"/>
              </w:rPr>
            </w:pPr>
            <w:r w:rsidRPr="001B7BC2">
              <w:rPr>
                <w:noProof/>
                <w:sz w:val="22"/>
                <w:szCs w:val="22"/>
                <w:lang w:val="mt-MT"/>
              </w:rPr>
              <w:t>Recordati AB.</w:t>
            </w:r>
          </w:p>
          <w:p w:rsidR="009916F8" w:rsidRPr="001B7BC2" w:rsidRDefault="009916F8" w:rsidP="004C69C6">
            <w:pPr>
              <w:suppressAutoHyphens/>
              <w:rPr>
                <w:noProof/>
                <w:sz w:val="22"/>
                <w:szCs w:val="22"/>
                <w:lang w:val="fr-FR"/>
              </w:rPr>
            </w:pPr>
            <w:r w:rsidRPr="001B7BC2">
              <w:rPr>
                <w:noProof/>
                <w:sz w:val="22"/>
                <w:szCs w:val="22"/>
                <w:lang w:val="mt-MT"/>
              </w:rPr>
              <w:t>Tlf : +46 8 545 80 230</w:t>
            </w:r>
          </w:p>
          <w:p w:rsidR="009916F8" w:rsidRPr="001B7BC2" w:rsidRDefault="009916F8" w:rsidP="004C69C6">
            <w:pPr>
              <w:rPr>
                <w:sz w:val="22"/>
                <w:szCs w:val="22"/>
                <w:lang w:val="sv-SE"/>
              </w:rPr>
            </w:pPr>
            <w:r w:rsidRPr="001B7BC2">
              <w:rPr>
                <w:noProof/>
                <w:sz w:val="22"/>
                <w:szCs w:val="22"/>
                <w:lang w:val="mt-MT"/>
              </w:rPr>
              <w:t>Sverige</w:t>
            </w:r>
          </w:p>
          <w:p w:rsidR="009916F8" w:rsidRPr="001B7BC2" w:rsidRDefault="009916F8" w:rsidP="004C69C6">
            <w:pPr>
              <w:suppressAutoHyphens/>
              <w:rPr>
                <w:sz w:val="22"/>
                <w:szCs w:val="22"/>
                <w:lang w:val="fr-FR"/>
              </w:rPr>
            </w:pPr>
          </w:p>
        </w:tc>
        <w:tc>
          <w:tcPr>
            <w:tcW w:w="4678" w:type="dxa"/>
          </w:tcPr>
          <w:p w:rsidR="009916F8" w:rsidRPr="001B7BC2" w:rsidRDefault="009916F8" w:rsidP="004C69C6">
            <w:pPr>
              <w:suppressAutoHyphens/>
              <w:rPr>
                <w:b/>
                <w:sz w:val="22"/>
                <w:szCs w:val="22"/>
                <w:lang w:val="mt-MT"/>
              </w:rPr>
            </w:pPr>
            <w:r w:rsidRPr="001B7BC2">
              <w:rPr>
                <w:b/>
                <w:sz w:val="22"/>
                <w:szCs w:val="22"/>
                <w:lang w:val="mt-MT"/>
              </w:rPr>
              <w:t>Malta</w:t>
            </w:r>
          </w:p>
          <w:p w:rsidR="009916F8" w:rsidRPr="001B7BC2" w:rsidRDefault="006F6EBB" w:rsidP="004C69C6">
            <w:pPr>
              <w:rPr>
                <w:sz w:val="22"/>
                <w:szCs w:val="22"/>
                <w:lang w:val="fr-FR"/>
              </w:rPr>
            </w:pPr>
            <w:r>
              <w:rPr>
                <w:sz w:val="22"/>
                <w:szCs w:val="22"/>
                <w:lang w:val="fr-FR"/>
              </w:rPr>
              <w:t>Recordati Rare Diseases</w:t>
            </w:r>
          </w:p>
          <w:p w:rsidR="009916F8" w:rsidRPr="001B7BC2" w:rsidRDefault="009916F8" w:rsidP="004C69C6">
            <w:pPr>
              <w:rPr>
                <w:sz w:val="22"/>
                <w:szCs w:val="22"/>
                <w:lang w:val="fr-FR"/>
              </w:rPr>
            </w:pPr>
            <w:r w:rsidRPr="001B7BC2">
              <w:rPr>
                <w:sz w:val="22"/>
                <w:szCs w:val="22"/>
                <w:lang w:val="fr-FR"/>
              </w:rPr>
              <w:t>Tel: +33 1 47 73 64 58</w:t>
            </w:r>
          </w:p>
          <w:p w:rsidR="009916F8" w:rsidRPr="001B7BC2" w:rsidRDefault="009916F8" w:rsidP="004C69C6">
            <w:pPr>
              <w:rPr>
                <w:noProof/>
                <w:sz w:val="22"/>
                <w:szCs w:val="22"/>
                <w:lang w:val="mt-MT"/>
              </w:rPr>
            </w:pPr>
            <w:r w:rsidRPr="001B7BC2">
              <w:rPr>
                <w:noProof/>
                <w:sz w:val="22"/>
                <w:szCs w:val="22"/>
                <w:lang w:val="mt-MT"/>
              </w:rPr>
              <w:t>Franza</w:t>
            </w:r>
          </w:p>
          <w:p w:rsidR="009916F8" w:rsidRPr="001B7BC2" w:rsidRDefault="009916F8" w:rsidP="004C69C6">
            <w:pPr>
              <w:rPr>
                <w:noProof/>
                <w:sz w:val="22"/>
                <w:szCs w:val="22"/>
              </w:rPr>
            </w:pPr>
          </w:p>
        </w:tc>
      </w:tr>
      <w:tr w:rsidR="009916F8" w:rsidRPr="001B7BC2" w:rsidTr="004C69C6">
        <w:tc>
          <w:tcPr>
            <w:tcW w:w="4678" w:type="dxa"/>
          </w:tcPr>
          <w:p w:rsidR="009916F8" w:rsidRPr="001B7BC2" w:rsidRDefault="009916F8" w:rsidP="004C69C6">
            <w:pPr>
              <w:rPr>
                <w:sz w:val="22"/>
                <w:szCs w:val="22"/>
                <w:lang w:val="de-DE"/>
              </w:rPr>
            </w:pPr>
            <w:r w:rsidRPr="001B7BC2">
              <w:rPr>
                <w:b/>
                <w:sz w:val="22"/>
                <w:szCs w:val="22"/>
                <w:lang w:val="de-DE"/>
              </w:rPr>
              <w:t>Deutschland</w:t>
            </w:r>
          </w:p>
          <w:p w:rsidR="009916F8" w:rsidRPr="001B7BC2" w:rsidRDefault="006F6EBB" w:rsidP="004C69C6">
            <w:pPr>
              <w:rPr>
                <w:sz w:val="22"/>
                <w:szCs w:val="22"/>
                <w:lang w:val="lv-LV"/>
              </w:rPr>
            </w:pPr>
            <w:r w:rsidRPr="00F8255F">
              <w:rPr>
                <w:sz w:val="22"/>
                <w:szCs w:val="22"/>
              </w:rPr>
              <w:t>Recordati Rare Diseases</w:t>
            </w:r>
            <w:r w:rsidRPr="00F8255F" w:rsidDel="006F6EBB">
              <w:rPr>
                <w:sz w:val="22"/>
                <w:szCs w:val="22"/>
              </w:rPr>
              <w:t xml:space="preserve"> </w:t>
            </w:r>
            <w:r w:rsidR="009916F8" w:rsidRPr="00F8255F">
              <w:rPr>
                <w:sz w:val="22"/>
                <w:szCs w:val="22"/>
              </w:rPr>
              <w:t>Germany GmbH</w:t>
            </w:r>
          </w:p>
          <w:p w:rsidR="009916F8" w:rsidRPr="001B7BC2" w:rsidRDefault="009916F8" w:rsidP="004C69C6">
            <w:pPr>
              <w:suppressAutoHyphens/>
              <w:rPr>
                <w:sz w:val="22"/>
                <w:szCs w:val="22"/>
                <w:lang w:val="de-DE"/>
              </w:rPr>
            </w:pPr>
            <w:r w:rsidRPr="006777F2">
              <w:rPr>
                <w:sz w:val="22"/>
                <w:szCs w:val="22"/>
                <w:lang w:val="de-DE"/>
              </w:rPr>
              <w:t>Tel: +49 731 140 554 0</w:t>
            </w:r>
          </w:p>
        </w:tc>
        <w:tc>
          <w:tcPr>
            <w:tcW w:w="4678" w:type="dxa"/>
          </w:tcPr>
          <w:p w:rsidR="009916F8" w:rsidRPr="001B7BC2" w:rsidRDefault="009916F8" w:rsidP="004C69C6">
            <w:pPr>
              <w:rPr>
                <w:noProof/>
                <w:sz w:val="22"/>
                <w:szCs w:val="22"/>
              </w:rPr>
            </w:pPr>
            <w:r w:rsidRPr="001B7BC2">
              <w:rPr>
                <w:b/>
                <w:noProof/>
                <w:sz w:val="22"/>
                <w:szCs w:val="22"/>
              </w:rPr>
              <w:t>Nederland</w:t>
            </w:r>
          </w:p>
          <w:p w:rsidR="009916F8" w:rsidRPr="001B7BC2" w:rsidRDefault="009916F8" w:rsidP="004C69C6">
            <w:pPr>
              <w:rPr>
                <w:noProof/>
                <w:sz w:val="22"/>
                <w:szCs w:val="22"/>
              </w:rPr>
            </w:pPr>
            <w:r w:rsidRPr="001B7BC2">
              <w:rPr>
                <w:noProof/>
                <w:sz w:val="22"/>
                <w:szCs w:val="22"/>
              </w:rPr>
              <w:t>Recordati</w:t>
            </w:r>
          </w:p>
          <w:p w:rsidR="009916F8" w:rsidRPr="001B7BC2" w:rsidRDefault="009916F8" w:rsidP="004C69C6">
            <w:pPr>
              <w:rPr>
                <w:noProof/>
                <w:sz w:val="22"/>
                <w:szCs w:val="22"/>
              </w:rPr>
            </w:pPr>
            <w:r w:rsidRPr="001B7BC2">
              <w:rPr>
                <w:noProof/>
                <w:sz w:val="22"/>
                <w:szCs w:val="22"/>
              </w:rPr>
              <w:t>Tel: +32 2 46101 36</w:t>
            </w:r>
          </w:p>
          <w:p w:rsidR="009916F8" w:rsidRPr="001B7BC2" w:rsidRDefault="009916F8" w:rsidP="004C69C6">
            <w:pPr>
              <w:rPr>
                <w:noProof/>
                <w:sz w:val="22"/>
                <w:szCs w:val="22"/>
              </w:rPr>
            </w:pPr>
            <w:r w:rsidRPr="001B7BC2">
              <w:rPr>
                <w:noProof/>
                <w:sz w:val="22"/>
                <w:szCs w:val="22"/>
                <w:lang w:val="mt-MT"/>
              </w:rPr>
              <w:t>België</w:t>
            </w:r>
          </w:p>
          <w:p w:rsidR="009916F8" w:rsidRPr="001B7BC2" w:rsidRDefault="009916F8" w:rsidP="004C69C6">
            <w:pPr>
              <w:rPr>
                <w:b/>
                <w:sz w:val="22"/>
                <w:szCs w:val="22"/>
              </w:rPr>
            </w:pPr>
          </w:p>
        </w:tc>
      </w:tr>
      <w:tr w:rsidR="009916F8" w:rsidRPr="001B7BC2" w:rsidTr="004C69C6">
        <w:tc>
          <w:tcPr>
            <w:tcW w:w="4678" w:type="dxa"/>
          </w:tcPr>
          <w:p w:rsidR="009916F8" w:rsidRPr="001B7BC2" w:rsidRDefault="009916F8" w:rsidP="004C69C6">
            <w:pPr>
              <w:suppressAutoHyphens/>
              <w:rPr>
                <w:b/>
                <w:bCs/>
                <w:sz w:val="22"/>
                <w:szCs w:val="22"/>
                <w:lang w:val="et-EE"/>
              </w:rPr>
            </w:pPr>
            <w:r w:rsidRPr="001B7BC2">
              <w:rPr>
                <w:b/>
                <w:bCs/>
                <w:sz w:val="22"/>
                <w:szCs w:val="22"/>
                <w:lang w:val="et-EE"/>
              </w:rPr>
              <w:t>Eesti</w:t>
            </w:r>
          </w:p>
          <w:p w:rsidR="009916F8" w:rsidRPr="001B7BC2" w:rsidRDefault="009916F8" w:rsidP="004C69C6">
            <w:pPr>
              <w:suppressAutoHyphens/>
              <w:rPr>
                <w:sz w:val="22"/>
                <w:szCs w:val="22"/>
                <w:lang w:val="et-EE"/>
              </w:rPr>
            </w:pPr>
            <w:r w:rsidRPr="001B7BC2">
              <w:rPr>
                <w:sz w:val="22"/>
                <w:szCs w:val="22"/>
                <w:lang w:val="et-EE"/>
              </w:rPr>
              <w:t>Recordati AB.</w:t>
            </w:r>
          </w:p>
          <w:p w:rsidR="009916F8" w:rsidRPr="001B7BC2" w:rsidRDefault="009916F8" w:rsidP="004C69C6">
            <w:pPr>
              <w:suppressAutoHyphens/>
              <w:rPr>
                <w:sz w:val="22"/>
                <w:szCs w:val="22"/>
                <w:lang w:val="et-EE"/>
              </w:rPr>
            </w:pPr>
            <w:r w:rsidRPr="001B7BC2">
              <w:rPr>
                <w:sz w:val="22"/>
                <w:szCs w:val="22"/>
                <w:lang w:val="et-EE"/>
              </w:rPr>
              <w:t>Tel: + 46 8 545 80 230</w:t>
            </w:r>
          </w:p>
          <w:p w:rsidR="009916F8" w:rsidRPr="001B7BC2" w:rsidRDefault="009916F8" w:rsidP="004C69C6">
            <w:pPr>
              <w:tabs>
                <w:tab w:val="left" w:pos="-720"/>
              </w:tabs>
              <w:suppressAutoHyphens/>
              <w:rPr>
                <w:sz w:val="22"/>
                <w:szCs w:val="22"/>
                <w:lang w:val="mt-MT"/>
              </w:rPr>
            </w:pPr>
            <w:r w:rsidRPr="001B7BC2">
              <w:rPr>
                <w:sz w:val="22"/>
                <w:szCs w:val="22"/>
                <w:lang w:val="mt-MT"/>
              </w:rPr>
              <w:t>Rootsi</w:t>
            </w:r>
          </w:p>
          <w:p w:rsidR="009916F8" w:rsidRPr="001B7BC2" w:rsidRDefault="009916F8" w:rsidP="004C69C6">
            <w:pPr>
              <w:suppressAutoHyphens/>
              <w:rPr>
                <w:sz w:val="22"/>
                <w:szCs w:val="22"/>
                <w:lang w:val="et-EE"/>
              </w:rPr>
            </w:pPr>
          </w:p>
        </w:tc>
        <w:tc>
          <w:tcPr>
            <w:tcW w:w="4678" w:type="dxa"/>
          </w:tcPr>
          <w:p w:rsidR="009916F8" w:rsidRPr="001B7BC2" w:rsidRDefault="009916F8" w:rsidP="004C69C6">
            <w:pPr>
              <w:pStyle w:val="Header"/>
              <w:rPr>
                <w:rFonts w:ascii="Times New Roman" w:hAnsi="Times New Roman"/>
                <w:b/>
                <w:noProof/>
                <w:szCs w:val="22"/>
                <w:lang w:val="lv-LV" w:eastAsia="fr-FR"/>
              </w:rPr>
            </w:pPr>
            <w:r w:rsidRPr="001B7BC2">
              <w:rPr>
                <w:rFonts w:ascii="Times New Roman" w:hAnsi="Times New Roman"/>
                <w:b/>
                <w:noProof/>
                <w:szCs w:val="22"/>
                <w:lang w:eastAsia="en-US"/>
              </w:rPr>
              <w:t>Norge</w:t>
            </w:r>
          </w:p>
          <w:p w:rsidR="009916F8" w:rsidRPr="001B7BC2" w:rsidRDefault="009916F8" w:rsidP="004C69C6">
            <w:pPr>
              <w:rPr>
                <w:noProof/>
                <w:sz w:val="22"/>
                <w:szCs w:val="22"/>
                <w:lang w:val="mt-MT"/>
              </w:rPr>
            </w:pPr>
            <w:r w:rsidRPr="001B7BC2">
              <w:rPr>
                <w:noProof/>
                <w:sz w:val="22"/>
                <w:szCs w:val="22"/>
                <w:lang w:val="mt-MT"/>
              </w:rPr>
              <w:t>Recordati AB.</w:t>
            </w:r>
          </w:p>
          <w:p w:rsidR="009916F8" w:rsidRPr="001B7BC2" w:rsidRDefault="009916F8" w:rsidP="004C69C6">
            <w:pPr>
              <w:rPr>
                <w:noProof/>
                <w:sz w:val="22"/>
                <w:szCs w:val="22"/>
                <w:lang w:val="fr-FR"/>
              </w:rPr>
            </w:pPr>
            <w:r w:rsidRPr="001B7BC2">
              <w:rPr>
                <w:noProof/>
                <w:sz w:val="22"/>
                <w:szCs w:val="22"/>
                <w:lang w:val="mt-MT"/>
              </w:rPr>
              <w:t>Tlf : +46 8 545 80 230</w:t>
            </w:r>
          </w:p>
          <w:p w:rsidR="009916F8" w:rsidRPr="001B7BC2" w:rsidRDefault="009916F8" w:rsidP="004C69C6">
            <w:pPr>
              <w:rPr>
                <w:noProof/>
                <w:sz w:val="22"/>
                <w:szCs w:val="22"/>
                <w:lang w:val="fr-FR"/>
              </w:rPr>
            </w:pPr>
            <w:r w:rsidRPr="001B7BC2">
              <w:rPr>
                <w:noProof/>
                <w:sz w:val="22"/>
                <w:szCs w:val="22"/>
                <w:lang w:val="mt-MT"/>
              </w:rPr>
              <w:t xml:space="preserve">Sverige </w:t>
            </w:r>
          </w:p>
          <w:p w:rsidR="009916F8" w:rsidRPr="001B7BC2" w:rsidRDefault="009916F8" w:rsidP="004C69C6">
            <w:pPr>
              <w:rPr>
                <w:b/>
                <w:sz w:val="22"/>
                <w:szCs w:val="22"/>
                <w:lang w:val="fr-FR"/>
              </w:rPr>
            </w:pPr>
          </w:p>
        </w:tc>
      </w:tr>
      <w:tr w:rsidR="009916F8" w:rsidRPr="001B7BC2" w:rsidTr="004C69C6">
        <w:tc>
          <w:tcPr>
            <w:tcW w:w="4678" w:type="dxa"/>
          </w:tcPr>
          <w:p w:rsidR="009916F8" w:rsidRPr="001B7BC2" w:rsidRDefault="009916F8" w:rsidP="004C69C6">
            <w:pPr>
              <w:rPr>
                <w:sz w:val="22"/>
                <w:szCs w:val="22"/>
                <w:lang w:val="el-GR"/>
              </w:rPr>
            </w:pPr>
            <w:r w:rsidRPr="001B7BC2">
              <w:rPr>
                <w:b/>
                <w:sz w:val="22"/>
                <w:szCs w:val="22"/>
                <w:lang w:val="el-GR"/>
              </w:rPr>
              <w:t>Ελλάδα</w:t>
            </w:r>
          </w:p>
          <w:p w:rsidR="009916F8" w:rsidRPr="001B7BC2" w:rsidRDefault="006F6EBB" w:rsidP="004C69C6">
            <w:pPr>
              <w:rPr>
                <w:sz w:val="22"/>
                <w:szCs w:val="22"/>
                <w:lang w:val="fr-FR"/>
              </w:rPr>
            </w:pPr>
            <w:r>
              <w:rPr>
                <w:sz w:val="22"/>
                <w:szCs w:val="22"/>
                <w:lang w:val="fr-FR"/>
              </w:rPr>
              <w:t>Recordati Rare Diseases</w:t>
            </w:r>
          </w:p>
          <w:p w:rsidR="009916F8" w:rsidRPr="001B7BC2" w:rsidRDefault="009916F8" w:rsidP="004C69C6">
            <w:pPr>
              <w:suppressAutoHyphens/>
              <w:rPr>
                <w:sz w:val="22"/>
                <w:szCs w:val="22"/>
                <w:lang w:val="fr-FR"/>
              </w:rPr>
            </w:pPr>
            <w:r w:rsidRPr="001B7BC2">
              <w:rPr>
                <w:sz w:val="22"/>
                <w:szCs w:val="22"/>
              </w:rPr>
              <w:t>Τηλ</w:t>
            </w:r>
            <w:r w:rsidRPr="001B7BC2">
              <w:rPr>
                <w:sz w:val="22"/>
                <w:szCs w:val="22"/>
                <w:lang w:val="fr-FR"/>
              </w:rPr>
              <w:t>: +33 1 47 73 64 58</w:t>
            </w:r>
          </w:p>
          <w:p w:rsidR="009916F8" w:rsidRPr="001B7BC2" w:rsidRDefault="009916F8" w:rsidP="004C69C6">
            <w:pPr>
              <w:pStyle w:val="Footer"/>
              <w:numPr>
                <w:ilvl w:val="12"/>
                <w:numId w:val="0"/>
              </w:numPr>
              <w:rPr>
                <w:rFonts w:ascii="Times New Roman" w:hAnsi="Times New Roman"/>
                <w:szCs w:val="22"/>
                <w:lang w:val="mt-MT" w:eastAsia="en-US"/>
              </w:rPr>
            </w:pPr>
            <w:r w:rsidRPr="001B7BC2">
              <w:rPr>
                <w:rFonts w:ascii="Times New Roman" w:hAnsi="Times New Roman"/>
                <w:szCs w:val="22"/>
                <w:lang w:val="mt-MT" w:eastAsia="en-US"/>
              </w:rPr>
              <w:t>Γαλλία</w:t>
            </w:r>
          </w:p>
          <w:p w:rsidR="009916F8" w:rsidRPr="001B7BC2" w:rsidRDefault="009916F8" w:rsidP="004C69C6">
            <w:pPr>
              <w:suppressAutoHyphens/>
              <w:rPr>
                <w:sz w:val="22"/>
                <w:szCs w:val="22"/>
                <w:lang w:val="fr-FR"/>
              </w:rPr>
            </w:pPr>
          </w:p>
        </w:tc>
        <w:tc>
          <w:tcPr>
            <w:tcW w:w="4678" w:type="dxa"/>
          </w:tcPr>
          <w:p w:rsidR="009916F8" w:rsidRPr="001B7BC2" w:rsidRDefault="009916F8" w:rsidP="004C69C6">
            <w:pPr>
              <w:rPr>
                <w:sz w:val="22"/>
                <w:szCs w:val="22"/>
                <w:lang w:val="de-AT"/>
              </w:rPr>
            </w:pPr>
            <w:r w:rsidRPr="001B7BC2">
              <w:rPr>
                <w:b/>
                <w:sz w:val="22"/>
                <w:szCs w:val="22"/>
                <w:lang w:val="de-AT"/>
              </w:rPr>
              <w:t>Österreich</w:t>
            </w:r>
          </w:p>
          <w:p w:rsidR="009916F8" w:rsidRPr="001B7BC2" w:rsidRDefault="006F6EBB" w:rsidP="004C69C6">
            <w:pPr>
              <w:rPr>
                <w:sz w:val="22"/>
                <w:szCs w:val="22"/>
                <w:lang w:val="lv-LV"/>
              </w:rPr>
            </w:pPr>
            <w:r w:rsidRPr="006F6EBB">
              <w:rPr>
                <w:sz w:val="22"/>
                <w:szCs w:val="22"/>
              </w:rPr>
              <w:t>Recordati Rare Diseases</w:t>
            </w:r>
            <w:r w:rsidRPr="006F6EBB" w:rsidDel="006F6EBB">
              <w:rPr>
                <w:sz w:val="22"/>
                <w:szCs w:val="22"/>
              </w:rPr>
              <w:t xml:space="preserve"> </w:t>
            </w:r>
            <w:r w:rsidR="009916F8" w:rsidRPr="006F6EBB">
              <w:rPr>
                <w:sz w:val="22"/>
                <w:szCs w:val="22"/>
              </w:rPr>
              <w:t>Germany GmbH</w:t>
            </w:r>
          </w:p>
          <w:p w:rsidR="009916F8" w:rsidRPr="006777F2" w:rsidRDefault="009916F8" w:rsidP="004C69C6">
            <w:pPr>
              <w:rPr>
                <w:sz w:val="22"/>
                <w:szCs w:val="22"/>
                <w:lang w:val="de-DE"/>
              </w:rPr>
            </w:pPr>
            <w:r w:rsidRPr="006777F2">
              <w:rPr>
                <w:sz w:val="22"/>
                <w:szCs w:val="22"/>
                <w:lang w:val="de-DE"/>
              </w:rPr>
              <w:t>Tel: +49 731 140 554 0</w:t>
            </w:r>
          </w:p>
          <w:p w:rsidR="009916F8" w:rsidRPr="001B7BC2" w:rsidRDefault="009916F8" w:rsidP="004C69C6">
            <w:pPr>
              <w:rPr>
                <w:noProof/>
                <w:sz w:val="22"/>
                <w:szCs w:val="22"/>
                <w:lang w:val="mt-MT"/>
              </w:rPr>
            </w:pPr>
            <w:r w:rsidRPr="001B7BC2">
              <w:rPr>
                <w:noProof/>
                <w:sz w:val="22"/>
                <w:szCs w:val="22"/>
                <w:lang w:val="mt-MT"/>
              </w:rPr>
              <w:t>Deutschland</w:t>
            </w:r>
          </w:p>
          <w:p w:rsidR="009916F8" w:rsidRPr="001B7BC2" w:rsidRDefault="009916F8" w:rsidP="004C69C6">
            <w:pPr>
              <w:suppressAutoHyphens/>
              <w:rPr>
                <w:sz w:val="22"/>
                <w:szCs w:val="22"/>
                <w:lang w:val="de-DE"/>
              </w:rPr>
            </w:pPr>
          </w:p>
        </w:tc>
      </w:tr>
      <w:tr w:rsidR="009916F8" w:rsidRPr="001B7BC2" w:rsidTr="004C69C6">
        <w:tc>
          <w:tcPr>
            <w:tcW w:w="4678" w:type="dxa"/>
          </w:tcPr>
          <w:p w:rsidR="009916F8" w:rsidRPr="001B7BC2" w:rsidRDefault="009916F8" w:rsidP="004C69C6">
            <w:pPr>
              <w:suppressAutoHyphens/>
              <w:rPr>
                <w:b/>
                <w:sz w:val="22"/>
                <w:szCs w:val="22"/>
                <w:lang w:val="es-ES"/>
              </w:rPr>
            </w:pPr>
            <w:r w:rsidRPr="001B7BC2">
              <w:rPr>
                <w:b/>
                <w:sz w:val="22"/>
                <w:szCs w:val="22"/>
                <w:lang w:val="es-ES"/>
              </w:rPr>
              <w:t>España</w:t>
            </w:r>
          </w:p>
          <w:p w:rsidR="009916F8" w:rsidRPr="006F6EBB" w:rsidRDefault="006F6EBB" w:rsidP="004C69C6">
            <w:pPr>
              <w:rPr>
                <w:sz w:val="22"/>
                <w:szCs w:val="22"/>
              </w:rPr>
            </w:pPr>
            <w:r w:rsidRPr="006F6EBB">
              <w:rPr>
                <w:sz w:val="22"/>
                <w:szCs w:val="22"/>
              </w:rPr>
              <w:t xml:space="preserve">Recordati Rare Diseases Spain </w:t>
            </w:r>
            <w:r w:rsidR="009916F8" w:rsidRPr="006F6EBB">
              <w:rPr>
                <w:sz w:val="22"/>
                <w:szCs w:val="22"/>
              </w:rPr>
              <w:t>S.L.U.</w:t>
            </w:r>
          </w:p>
          <w:p w:rsidR="009916F8" w:rsidRPr="001B7BC2" w:rsidRDefault="009916F8" w:rsidP="004C69C6">
            <w:pPr>
              <w:suppressAutoHyphens/>
              <w:rPr>
                <w:sz w:val="22"/>
                <w:szCs w:val="22"/>
              </w:rPr>
            </w:pPr>
            <w:r w:rsidRPr="001B7BC2">
              <w:rPr>
                <w:sz w:val="22"/>
                <w:szCs w:val="22"/>
              </w:rPr>
              <w:t>Tel: + 34 91 659 28 90</w:t>
            </w:r>
          </w:p>
        </w:tc>
        <w:tc>
          <w:tcPr>
            <w:tcW w:w="4678" w:type="dxa"/>
          </w:tcPr>
          <w:p w:rsidR="009916F8" w:rsidRPr="001B7BC2" w:rsidRDefault="009916F8" w:rsidP="004C69C6">
            <w:pPr>
              <w:pStyle w:val="Heading7"/>
              <w:spacing w:before="0"/>
              <w:rPr>
                <w:b/>
                <w:bCs/>
                <w:iCs/>
                <w:sz w:val="22"/>
                <w:szCs w:val="22"/>
                <w:lang w:val="pl-PL"/>
              </w:rPr>
            </w:pPr>
            <w:r w:rsidRPr="001B7BC2">
              <w:rPr>
                <w:b/>
                <w:bCs/>
                <w:iCs/>
                <w:sz w:val="22"/>
                <w:szCs w:val="22"/>
                <w:lang w:val="pl-PL"/>
              </w:rPr>
              <w:t>Polska</w:t>
            </w:r>
          </w:p>
          <w:p w:rsidR="009916F8" w:rsidRPr="001B7BC2" w:rsidRDefault="006F6EBB" w:rsidP="004C69C6">
            <w:pPr>
              <w:rPr>
                <w:sz w:val="22"/>
                <w:szCs w:val="22"/>
                <w:lang w:val="lv-LV"/>
              </w:rPr>
            </w:pPr>
            <w:r>
              <w:rPr>
                <w:sz w:val="22"/>
                <w:szCs w:val="22"/>
              </w:rPr>
              <w:t>Recordati Rare Diseases</w:t>
            </w:r>
          </w:p>
          <w:p w:rsidR="009916F8" w:rsidRPr="001B7BC2" w:rsidRDefault="009916F8" w:rsidP="004C69C6">
            <w:pPr>
              <w:rPr>
                <w:sz w:val="22"/>
                <w:szCs w:val="22"/>
                <w:lang w:val="fr-FR"/>
              </w:rPr>
            </w:pPr>
            <w:r w:rsidRPr="001B7BC2">
              <w:rPr>
                <w:sz w:val="22"/>
                <w:szCs w:val="22"/>
              </w:rPr>
              <w:t xml:space="preserve">Tel: </w:t>
            </w:r>
            <w:r w:rsidRPr="001B7BC2">
              <w:rPr>
                <w:sz w:val="22"/>
                <w:szCs w:val="22"/>
                <w:lang w:val="fr-FR"/>
              </w:rPr>
              <w:t>+33 (0)1 47 73 64 58</w:t>
            </w:r>
          </w:p>
          <w:p w:rsidR="009916F8" w:rsidRPr="001B7BC2" w:rsidRDefault="009916F8" w:rsidP="004C69C6">
            <w:pPr>
              <w:rPr>
                <w:sz w:val="22"/>
                <w:szCs w:val="22"/>
              </w:rPr>
            </w:pPr>
            <w:r w:rsidRPr="001B7BC2">
              <w:rPr>
                <w:sz w:val="22"/>
                <w:szCs w:val="22"/>
              </w:rPr>
              <w:t xml:space="preserve">Francja </w:t>
            </w:r>
          </w:p>
          <w:p w:rsidR="009916F8" w:rsidRPr="001B7BC2" w:rsidRDefault="009916F8" w:rsidP="004C69C6">
            <w:pPr>
              <w:rPr>
                <w:sz w:val="22"/>
                <w:szCs w:val="22"/>
                <w:lang w:val="it-IT"/>
              </w:rPr>
            </w:pPr>
          </w:p>
        </w:tc>
      </w:tr>
      <w:tr w:rsidR="009916F8" w:rsidRPr="001B7BC2" w:rsidTr="004C69C6">
        <w:trPr>
          <w:trHeight w:val="954"/>
        </w:trPr>
        <w:tc>
          <w:tcPr>
            <w:tcW w:w="4678" w:type="dxa"/>
          </w:tcPr>
          <w:p w:rsidR="009916F8" w:rsidRPr="001B7BC2" w:rsidRDefault="009916F8" w:rsidP="004C69C6">
            <w:pPr>
              <w:suppressAutoHyphens/>
              <w:rPr>
                <w:b/>
                <w:sz w:val="22"/>
                <w:szCs w:val="22"/>
                <w:lang w:val="fr-FR"/>
              </w:rPr>
            </w:pPr>
            <w:r w:rsidRPr="001B7BC2">
              <w:rPr>
                <w:b/>
                <w:sz w:val="22"/>
                <w:szCs w:val="22"/>
                <w:lang w:val="fr-FR"/>
              </w:rPr>
              <w:t>France</w:t>
            </w:r>
          </w:p>
          <w:p w:rsidR="009916F8" w:rsidRPr="001B7BC2" w:rsidRDefault="006F6EBB" w:rsidP="004C69C6">
            <w:pPr>
              <w:rPr>
                <w:sz w:val="22"/>
                <w:szCs w:val="22"/>
                <w:lang w:val="fr-FR"/>
              </w:rPr>
            </w:pPr>
            <w:r>
              <w:rPr>
                <w:sz w:val="22"/>
                <w:szCs w:val="22"/>
                <w:lang w:val="fr-FR"/>
              </w:rPr>
              <w:t>Recordati Rare Diseases</w:t>
            </w:r>
          </w:p>
          <w:p w:rsidR="009916F8" w:rsidRPr="001B7BC2" w:rsidRDefault="009916F8" w:rsidP="004C69C6">
            <w:pPr>
              <w:rPr>
                <w:b/>
                <w:sz w:val="22"/>
                <w:szCs w:val="22"/>
                <w:lang w:val="fr-FR"/>
              </w:rPr>
            </w:pPr>
            <w:r w:rsidRPr="001B7BC2">
              <w:rPr>
                <w:sz w:val="22"/>
                <w:szCs w:val="22"/>
                <w:lang w:val="fr-FR"/>
              </w:rPr>
              <w:t>Tél: +33 (0)1 47 73 64 58</w:t>
            </w:r>
          </w:p>
        </w:tc>
        <w:tc>
          <w:tcPr>
            <w:tcW w:w="4678" w:type="dxa"/>
          </w:tcPr>
          <w:p w:rsidR="009916F8" w:rsidRPr="001B7BC2" w:rsidRDefault="009916F8" w:rsidP="004C69C6">
            <w:pPr>
              <w:rPr>
                <w:sz w:val="22"/>
                <w:szCs w:val="22"/>
                <w:lang w:val="pt-PT"/>
              </w:rPr>
            </w:pPr>
            <w:r w:rsidRPr="001B7BC2">
              <w:rPr>
                <w:b/>
                <w:sz w:val="22"/>
                <w:szCs w:val="22"/>
                <w:lang w:val="pt-PT"/>
              </w:rPr>
              <w:t>Portugal</w:t>
            </w:r>
          </w:p>
          <w:p w:rsidR="009916F8" w:rsidRPr="001B7BC2" w:rsidRDefault="009916F8" w:rsidP="004C69C6">
            <w:pPr>
              <w:rPr>
                <w:sz w:val="22"/>
                <w:szCs w:val="22"/>
                <w:lang w:val="fr-FR"/>
              </w:rPr>
            </w:pPr>
            <w:r w:rsidRPr="001B7BC2">
              <w:rPr>
                <w:sz w:val="22"/>
                <w:szCs w:val="22"/>
                <w:lang w:val="fr-FR"/>
              </w:rPr>
              <w:t>Jaba Recordati S.A.</w:t>
            </w:r>
          </w:p>
          <w:p w:rsidR="009916F8" w:rsidRPr="001B7BC2" w:rsidRDefault="009916F8" w:rsidP="004C69C6">
            <w:pPr>
              <w:rPr>
                <w:b/>
                <w:sz w:val="22"/>
                <w:szCs w:val="22"/>
                <w:lang w:val="sl-SI"/>
              </w:rPr>
            </w:pPr>
            <w:r w:rsidRPr="001B7BC2">
              <w:rPr>
                <w:bCs/>
                <w:sz w:val="22"/>
                <w:szCs w:val="22"/>
                <w:lang w:val="pt-PT"/>
              </w:rPr>
              <w:t>Tel: +351 21 432 95 00</w:t>
            </w:r>
          </w:p>
        </w:tc>
      </w:tr>
      <w:tr w:rsidR="009916F8" w:rsidRPr="001B7BC2" w:rsidTr="004C69C6">
        <w:tc>
          <w:tcPr>
            <w:tcW w:w="4678" w:type="dxa"/>
          </w:tcPr>
          <w:p w:rsidR="009916F8" w:rsidRPr="001B7BC2" w:rsidRDefault="009916F8" w:rsidP="004C69C6">
            <w:pPr>
              <w:rPr>
                <w:noProof/>
                <w:sz w:val="22"/>
                <w:szCs w:val="22"/>
                <w:lang w:val="fr-FR"/>
              </w:rPr>
            </w:pPr>
            <w:r w:rsidRPr="001B7BC2">
              <w:rPr>
                <w:b/>
                <w:noProof/>
                <w:sz w:val="22"/>
                <w:szCs w:val="22"/>
                <w:lang w:val="fr-FR"/>
              </w:rPr>
              <w:t>Hrvatska</w:t>
            </w:r>
          </w:p>
          <w:p w:rsidR="009916F8" w:rsidRPr="001B7BC2" w:rsidRDefault="006F6EBB" w:rsidP="004C69C6">
            <w:pPr>
              <w:rPr>
                <w:sz w:val="22"/>
                <w:szCs w:val="22"/>
                <w:lang w:val="fr-FR"/>
              </w:rPr>
            </w:pPr>
            <w:r>
              <w:rPr>
                <w:sz w:val="22"/>
                <w:szCs w:val="22"/>
                <w:lang w:val="fr-FR"/>
              </w:rPr>
              <w:t>Recordati Rare Diseases</w:t>
            </w:r>
          </w:p>
          <w:p w:rsidR="009916F8" w:rsidRPr="001B7BC2" w:rsidRDefault="009916F8" w:rsidP="004C69C6">
            <w:pPr>
              <w:rPr>
                <w:sz w:val="22"/>
                <w:szCs w:val="22"/>
                <w:lang w:val="fr-FR"/>
              </w:rPr>
            </w:pPr>
            <w:r w:rsidRPr="001B7BC2">
              <w:rPr>
                <w:sz w:val="22"/>
                <w:szCs w:val="22"/>
                <w:lang w:val="fr-FR"/>
              </w:rPr>
              <w:t>Tél: +33 (0)1 47 73 64 58</w:t>
            </w:r>
          </w:p>
          <w:p w:rsidR="009916F8" w:rsidRPr="001B7BC2" w:rsidRDefault="009916F8" w:rsidP="004C69C6">
            <w:pPr>
              <w:rPr>
                <w:sz w:val="22"/>
                <w:szCs w:val="22"/>
                <w:lang w:val="fr-FR"/>
              </w:rPr>
            </w:pPr>
            <w:r w:rsidRPr="001B7BC2">
              <w:rPr>
                <w:sz w:val="22"/>
                <w:szCs w:val="22"/>
                <w:lang w:val="fr-FR"/>
              </w:rPr>
              <w:t>Francuska</w:t>
            </w:r>
          </w:p>
          <w:p w:rsidR="009916F8" w:rsidRPr="006777F2" w:rsidRDefault="009916F8" w:rsidP="004C69C6">
            <w:pPr>
              <w:tabs>
                <w:tab w:val="left" w:pos="-720"/>
                <w:tab w:val="left" w:pos="1425"/>
              </w:tabs>
              <w:suppressAutoHyphens/>
              <w:rPr>
                <w:b/>
                <w:sz w:val="22"/>
                <w:szCs w:val="22"/>
                <w:lang w:val="fr-FR"/>
              </w:rPr>
            </w:pPr>
          </w:p>
        </w:tc>
        <w:tc>
          <w:tcPr>
            <w:tcW w:w="4678" w:type="dxa"/>
          </w:tcPr>
          <w:p w:rsidR="009916F8" w:rsidRPr="001B7BC2" w:rsidRDefault="009916F8" w:rsidP="004C69C6">
            <w:pPr>
              <w:suppressAutoHyphens/>
              <w:rPr>
                <w:b/>
                <w:noProof/>
                <w:sz w:val="22"/>
                <w:szCs w:val="22"/>
              </w:rPr>
            </w:pPr>
            <w:r w:rsidRPr="001B7BC2">
              <w:rPr>
                <w:b/>
                <w:noProof/>
                <w:sz w:val="22"/>
                <w:szCs w:val="22"/>
              </w:rPr>
              <w:t>România</w:t>
            </w:r>
          </w:p>
          <w:p w:rsidR="009916F8" w:rsidRPr="001B7BC2" w:rsidRDefault="006F6EBB" w:rsidP="004C69C6">
            <w:pPr>
              <w:rPr>
                <w:sz w:val="22"/>
                <w:szCs w:val="22"/>
                <w:lang w:val="lv-LV"/>
              </w:rPr>
            </w:pPr>
            <w:r>
              <w:rPr>
                <w:sz w:val="22"/>
                <w:szCs w:val="22"/>
              </w:rPr>
              <w:t>Recordati Rare Diseases</w:t>
            </w:r>
          </w:p>
          <w:p w:rsidR="009916F8" w:rsidRPr="001B7BC2" w:rsidRDefault="009916F8" w:rsidP="004C69C6">
            <w:pPr>
              <w:rPr>
                <w:sz w:val="22"/>
                <w:szCs w:val="22"/>
                <w:lang w:val="fr-FR"/>
              </w:rPr>
            </w:pPr>
            <w:r w:rsidRPr="001B7BC2">
              <w:rPr>
                <w:sz w:val="22"/>
                <w:szCs w:val="22"/>
              </w:rPr>
              <w:t xml:space="preserve">Tel: </w:t>
            </w:r>
            <w:r w:rsidRPr="001B7BC2">
              <w:rPr>
                <w:sz w:val="22"/>
                <w:szCs w:val="22"/>
                <w:lang w:val="fr-FR"/>
              </w:rPr>
              <w:t>+33 (0)1 47 73 64 58</w:t>
            </w:r>
          </w:p>
          <w:p w:rsidR="009916F8" w:rsidRPr="001B7BC2" w:rsidRDefault="009916F8" w:rsidP="004C69C6">
            <w:pPr>
              <w:rPr>
                <w:sz w:val="22"/>
                <w:szCs w:val="22"/>
              </w:rPr>
            </w:pPr>
            <w:r w:rsidRPr="001B7BC2">
              <w:rPr>
                <w:sz w:val="22"/>
                <w:szCs w:val="22"/>
              </w:rPr>
              <w:t xml:space="preserve">Franţa </w:t>
            </w:r>
          </w:p>
          <w:p w:rsidR="009916F8" w:rsidRPr="001B7BC2" w:rsidRDefault="009916F8" w:rsidP="004C69C6">
            <w:pPr>
              <w:rPr>
                <w:b/>
                <w:sz w:val="22"/>
                <w:szCs w:val="22"/>
                <w:lang w:val="sl-SI"/>
              </w:rPr>
            </w:pPr>
          </w:p>
        </w:tc>
      </w:tr>
      <w:tr w:rsidR="009916F8" w:rsidRPr="001B7BC2" w:rsidTr="004C69C6">
        <w:tc>
          <w:tcPr>
            <w:tcW w:w="4678" w:type="dxa"/>
          </w:tcPr>
          <w:p w:rsidR="009916F8" w:rsidRPr="001B7BC2" w:rsidRDefault="009916F8" w:rsidP="004C69C6">
            <w:pPr>
              <w:rPr>
                <w:sz w:val="22"/>
                <w:szCs w:val="22"/>
                <w:lang w:val="lv-LV"/>
              </w:rPr>
            </w:pPr>
            <w:r w:rsidRPr="001B7BC2">
              <w:rPr>
                <w:b/>
                <w:sz w:val="22"/>
                <w:szCs w:val="22"/>
              </w:rPr>
              <w:t>Ireland</w:t>
            </w:r>
          </w:p>
          <w:p w:rsidR="009916F8" w:rsidRPr="00981773" w:rsidRDefault="006F6EBB" w:rsidP="004C69C6">
            <w:pPr>
              <w:rPr>
                <w:sz w:val="22"/>
                <w:szCs w:val="22"/>
                <w:lang w:val="fr-FR"/>
              </w:rPr>
            </w:pPr>
            <w:r>
              <w:rPr>
                <w:sz w:val="22"/>
                <w:szCs w:val="22"/>
                <w:lang w:val="fr-FR"/>
              </w:rPr>
              <w:t>Recordati Rare Diseases</w:t>
            </w:r>
          </w:p>
          <w:p w:rsidR="009916F8" w:rsidRPr="00981773" w:rsidRDefault="009916F8" w:rsidP="004C69C6">
            <w:pPr>
              <w:rPr>
                <w:sz w:val="22"/>
                <w:szCs w:val="22"/>
                <w:lang w:val="fr-FR"/>
              </w:rPr>
            </w:pPr>
            <w:r w:rsidRPr="00981773">
              <w:rPr>
                <w:sz w:val="22"/>
                <w:szCs w:val="22"/>
                <w:lang w:val="fr-FR"/>
              </w:rPr>
              <w:t xml:space="preserve">Tel: </w:t>
            </w:r>
            <w:r w:rsidR="006777F2">
              <w:rPr>
                <w:sz w:val="22"/>
                <w:szCs w:val="22"/>
                <w:lang w:val="fr-FR"/>
              </w:rPr>
              <w:t>+33 (0)1 47 73 64 58</w:t>
            </w:r>
          </w:p>
          <w:p w:rsidR="009916F8" w:rsidRPr="00981773" w:rsidRDefault="006777F2" w:rsidP="004C69C6">
            <w:pPr>
              <w:rPr>
                <w:sz w:val="22"/>
                <w:szCs w:val="22"/>
                <w:lang w:val="fr-FR"/>
              </w:rPr>
            </w:pPr>
            <w:r w:rsidRPr="00981773">
              <w:rPr>
                <w:sz w:val="22"/>
                <w:szCs w:val="22"/>
                <w:lang w:val="fr-FR"/>
              </w:rPr>
              <w:t>France</w:t>
            </w:r>
          </w:p>
          <w:p w:rsidR="009916F8" w:rsidRPr="00981773" w:rsidRDefault="009916F8" w:rsidP="004C69C6">
            <w:pPr>
              <w:rPr>
                <w:b/>
                <w:sz w:val="22"/>
                <w:szCs w:val="22"/>
                <w:lang w:val="fr-FR"/>
              </w:rPr>
            </w:pPr>
          </w:p>
        </w:tc>
        <w:tc>
          <w:tcPr>
            <w:tcW w:w="4678" w:type="dxa"/>
          </w:tcPr>
          <w:p w:rsidR="009916F8" w:rsidRPr="001B7BC2" w:rsidRDefault="009916F8" w:rsidP="004C69C6">
            <w:pPr>
              <w:rPr>
                <w:sz w:val="22"/>
                <w:szCs w:val="22"/>
                <w:lang w:val="sl-SI"/>
              </w:rPr>
            </w:pPr>
            <w:r w:rsidRPr="001B7BC2">
              <w:rPr>
                <w:b/>
                <w:sz w:val="22"/>
                <w:szCs w:val="22"/>
                <w:lang w:val="sl-SI"/>
              </w:rPr>
              <w:t>Slovenija</w:t>
            </w:r>
          </w:p>
          <w:p w:rsidR="009916F8" w:rsidRPr="001B7BC2" w:rsidRDefault="006F6EBB" w:rsidP="004C69C6">
            <w:pPr>
              <w:rPr>
                <w:sz w:val="22"/>
                <w:szCs w:val="22"/>
                <w:lang w:val="lv-LV"/>
              </w:rPr>
            </w:pPr>
            <w:r>
              <w:rPr>
                <w:sz w:val="22"/>
                <w:szCs w:val="22"/>
              </w:rPr>
              <w:t>Recordati Rare Diseases</w:t>
            </w:r>
          </w:p>
          <w:p w:rsidR="009916F8" w:rsidRPr="001B7BC2" w:rsidRDefault="009916F8" w:rsidP="004C69C6">
            <w:pPr>
              <w:rPr>
                <w:sz w:val="22"/>
                <w:szCs w:val="22"/>
                <w:lang w:val="fr-FR"/>
              </w:rPr>
            </w:pPr>
            <w:r w:rsidRPr="001B7BC2">
              <w:rPr>
                <w:sz w:val="22"/>
                <w:szCs w:val="22"/>
              </w:rPr>
              <w:t xml:space="preserve">Tel: </w:t>
            </w:r>
            <w:r w:rsidRPr="001B7BC2">
              <w:rPr>
                <w:sz w:val="22"/>
                <w:szCs w:val="22"/>
                <w:lang w:val="fr-FR"/>
              </w:rPr>
              <w:t>+33 (0)1 47 73 64 58</w:t>
            </w:r>
          </w:p>
          <w:p w:rsidR="009916F8" w:rsidRPr="001B7BC2" w:rsidRDefault="009916F8" w:rsidP="004C69C6">
            <w:pPr>
              <w:rPr>
                <w:sz w:val="22"/>
                <w:szCs w:val="22"/>
              </w:rPr>
            </w:pPr>
            <w:r w:rsidRPr="001B7BC2">
              <w:rPr>
                <w:sz w:val="22"/>
                <w:szCs w:val="22"/>
              </w:rPr>
              <w:t xml:space="preserve">Francija </w:t>
            </w:r>
          </w:p>
          <w:p w:rsidR="009916F8" w:rsidRPr="001B7BC2" w:rsidRDefault="009916F8" w:rsidP="004C69C6">
            <w:pPr>
              <w:rPr>
                <w:sz w:val="22"/>
                <w:szCs w:val="22"/>
                <w:lang w:val="lv-LV"/>
              </w:rPr>
            </w:pPr>
          </w:p>
        </w:tc>
      </w:tr>
      <w:tr w:rsidR="009916F8" w:rsidRPr="001B7BC2" w:rsidTr="004C69C6">
        <w:tc>
          <w:tcPr>
            <w:tcW w:w="4678" w:type="dxa"/>
          </w:tcPr>
          <w:p w:rsidR="009916F8" w:rsidRPr="001B7BC2" w:rsidRDefault="009916F8" w:rsidP="004C69C6">
            <w:pPr>
              <w:pStyle w:val="CommentSubject"/>
              <w:rPr>
                <w:noProof/>
                <w:sz w:val="22"/>
                <w:szCs w:val="22"/>
                <w:lang w:val="lv-LV"/>
              </w:rPr>
            </w:pPr>
            <w:r w:rsidRPr="001B7BC2">
              <w:rPr>
                <w:noProof/>
                <w:sz w:val="22"/>
                <w:szCs w:val="22"/>
              </w:rPr>
              <w:t>Ísland</w:t>
            </w:r>
          </w:p>
          <w:p w:rsidR="009916F8" w:rsidRPr="001B7BC2" w:rsidRDefault="009916F8" w:rsidP="004C69C6">
            <w:pPr>
              <w:rPr>
                <w:noProof/>
                <w:sz w:val="22"/>
                <w:szCs w:val="22"/>
                <w:lang w:val="mt-MT"/>
              </w:rPr>
            </w:pPr>
            <w:r w:rsidRPr="001B7BC2">
              <w:rPr>
                <w:noProof/>
                <w:sz w:val="22"/>
                <w:szCs w:val="22"/>
                <w:lang w:val="mt-MT"/>
              </w:rPr>
              <w:t>Recordati AB.</w:t>
            </w:r>
          </w:p>
          <w:p w:rsidR="009916F8" w:rsidRPr="001B7BC2" w:rsidRDefault="009916F8" w:rsidP="004C69C6">
            <w:pPr>
              <w:rPr>
                <w:noProof/>
                <w:sz w:val="22"/>
                <w:szCs w:val="22"/>
              </w:rPr>
            </w:pPr>
            <w:r w:rsidRPr="001B7BC2">
              <w:rPr>
                <w:noProof/>
                <w:sz w:val="22"/>
                <w:szCs w:val="22"/>
              </w:rPr>
              <w:t>Simi</w:t>
            </w:r>
            <w:r w:rsidRPr="001B7BC2">
              <w:rPr>
                <w:noProof/>
                <w:sz w:val="22"/>
                <w:szCs w:val="22"/>
                <w:lang w:val="mt-MT"/>
              </w:rPr>
              <w:t>:+46 8 545 80 230</w:t>
            </w:r>
          </w:p>
          <w:p w:rsidR="009916F8" w:rsidRPr="001B7BC2" w:rsidRDefault="009916F8" w:rsidP="004C69C6">
            <w:pPr>
              <w:rPr>
                <w:noProof/>
                <w:sz w:val="22"/>
                <w:szCs w:val="22"/>
                <w:lang w:val="mt-MT"/>
              </w:rPr>
            </w:pPr>
            <w:r w:rsidRPr="001B7BC2">
              <w:rPr>
                <w:noProof/>
                <w:sz w:val="22"/>
                <w:szCs w:val="22"/>
                <w:lang w:val="mt-MT"/>
              </w:rPr>
              <w:t>Sv</w:t>
            </w:r>
            <w:r w:rsidRPr="001B7BC2">
              <w:rPr>
                <w:sz w:val="22"/>
                <w:szCs w:val="22"/>
                <w:lang w:val="mt-MT"/>
              </w:rPr>
              <w:t>íþjóð</w:t>
            </w:r>
          </w:p>
          <w:p w:rsidR="009916F8" w:rsidRPr="001B7BC2" w:rsidRDefault="009916F8" w:rsidP="004C69C6">
            <w:pPr>
              <w:rPr>
                <w:sz w:val="22"/>
                <w:szCs w:val="22"/>
                <w:lang w:val="lv-LV"/>
              </w:rPr>
            </w:pPr>
          </w:p>
        </w:tc>
        <w:tc>
          <w:tcPr>
            <w:tcW w:w="4678" w:type="dxa"/>
          </w:tcPr>
          <w:p w:rsidR="009916F8" w:rsidRPr="001B7BC2" w:rsidRDefault="009916F8" w:rsidP="004C69C6">
            <w:pPr>
              <w:suppressAutoHyphens/>
              <w:rPr>
                <w:b/>
                <w:sz w:val="22"/>
                <w:szCs w:val="22"/>
                <w:lang w:val="sk-SK"/>
              </w:rPr>
            </w:pPr>
            <w:r w:rsidRPr="001B7BC2">
              <w:rPr>
                <w:b/>
                <w:sz w:val="22"/>
                <w:szCs w:val="22"/>
                <w:lang w:val="sk-SK"/>
              </w:rPr>
              <w:t>Slovenská republika</w:t>
            </w:r>
          </w:p>
          <w:p w:rsidR="009916F8" w:rsidRPr="001B7BC2" w:rsidRDefault="006F6EBB" w:rsidP="004C69C6">
            <w:pPr>
              <w:rPr>
                <w:sz w:val="22"/>
                <w:szCs w:val="22"/>
                <w:lang w:val="lv-LV"/>
              </w:rPr>
            </w:pPr>
            <w:r>
              <w:rPr>
                <w:sz w:val="22"/>
                <w:szCs w:val="22"/>
              </w:rPr>
              <w:t>Recordati Rare Diseases</w:t>
            </w:r>
          </w:p>
          <w:p w:rsidR="009916F8" w:rsidRPr="001B7BC2" w:rsidRDefault="009916F8" w:rsidP="004C69C6">
            <w:pPr>
              <w:suppressAutoHyphens/>
              <w:rPr>
                <w:sz w:val="22"/>
                <w:szCs w:val="22"/>
                <w:lang w:val="fr-FR"/>
              </w:rPr>
            </w:pPr>
            <w:r w:rsidRPr="001B7BC2">
              <w:rPr>
                <w:sz w:val="22"/>
                <w:szCs w:val="22"/>
              </w:rPr>
              <w:t xml:space="preserve">Tel: </w:t>
            </w:r>
            <w:r w:rsidRPr="001B7BC2">
              <w:rPr>
                <w:sz w:val="22"/>
                <w:szCs w:val="22"/>
                <w:lang w:val="fr-FR"/>
              </w:rPr>
              <w:t>+33 (0)1 47 73 64 58</w:t>
            </w:r>
          </w:p>
          <w:p w:rsidR="009916F8" w:rsidRPr="001B7BC2" w:rsidRDefault="009916F8" w:rsidP="004C69C6">
            <w:pPr>
              <w:rPr>
                <w:sz w:val="22"/>
                <w:szCs w:val="22"/>
              </w:rPr>
            </w:pPr>
            <w:r w:rsidRPr="001B7BC2">
              <w:rPr>
                <w:sz w:val="22"/>
                <w:szCs w:val="22"/>
              </w:rPr>
              <w:t xml:space="preserve">Francúzsko </w:t>
            </w:r>
          </w:p>
          <w:p w:rsidR="009916F8" w:rsidRPr="001B7BC2" w:rsidRDefault="009916F8" w:rsidP="004C69C6">
            <w:pPr>
              <w:suppressAutoHyphens/>
              <w:rPr>
                <w:b/>
                <w:sz w:val="22"/>
                <w:szCs w:val="22"/>
                <w:lang w:val="sk-SK"/>
              </w:rPr>
            </w:pPr>
          </w:p>
        </w:tc>
      </w:tr>
      <w:tr w:rsidR="009916F8" w:rsidRPr="006777F2" w:rsidTr="004C69C6">
        <w:trPr>
          <w:trHeight w:val="1278"/>
        </w:trPr>
        <w:tc>
          <w:tcPr>
            <w:tcW w:w="4678" w:type="dxa"/>
          </w:tcPr>
          <w:p w:rsidR="009916F8" w:rsidRPr="001B7BC2" w:rsidRDefault="009916F8" w:rsidP="004C69C6">
            <w:pPr>
              <w:keepNext/>
              <w:keepLines/>
              <w:rPr>
                <w:sz w:val="22"/>
                <w:szCs w:val="22"/>
                <w:lang w:val="it-IT"/>
              </w:rPr>
            </w:pPr>
            <w:r w:rsidRPr="001B7BC2">
              <w:rPr>
                <w:b/>
                <w:sz w:val="22"/>
                <w:szCs w:val="22"/>
                <w:lang w:val="it-IT"/>
              </w:rPr>
              <w:t>Italia</w:t>
            </w:r>
          </w:p>
          <w:p w:rsidR="009916F8" w:rsidRPr="001B7BC2" w:rsidRDefault="006F6EBB" w:rsidP="004C69C6">
            <w:pPr>
              <w:keepNext/>
              <w:keepLines/>
              <w:rPr>
                <w:sz w:val="22"/>
                <w:szCs w:val="22"/>
                <w:lang w:val="lv-LV"/>
              </w:rPr>
            </w:pPr>
            <w:r w:rsidRPr="006F6EBB">
              <w:rPr>
                <w:sz w:val="22"/>
                <w:szCs w:val="22"/>
                <w:lang w:val="it-IT"/>
              </w:rPr>
              <w:t>Recordati Rare Diseases</w:t>
            </w:r>
            <w:r w:rsidRPr="006F6EBB" w:rsidDel="006F6EBB">
              <w:rPr>
                <w:sz w:val="22"/>
                <w:szCs w:val="22"/>
                <w:lang w:val="it-IT"/>
              </w:rPr>
              <w:t xml:space="preserve"> </w:t>
            </w:r>
            <w:r w:rsidR="009916F8" w:rsidRPr="001B7BC2">
              <w:rPr>
                <w:sz w:val="22"/>
                <w:szCs w:val="22"/>
                <w:lang w:val="it-IT"/>
              </w:rPr>
              <w:t>Italy Srl</w:t>
            </w:r>
          </w:p>
          <w:p w:rsidR="009916F8" w:rsidRPr="001B7BC2" w:rsidRDefault="009916F8" w:rsidP="004C69C6">
            <w:pPr>
              <w:keepNext/>
              <w:keepLines/>
              <w:rPr>
                <w:sz w:val="22"/>
                <w:szCs w:val="22"/>
              </w:rPr>
            </w:pPr>
            <w:r w:rsidRPr="001B7BC2">
              <w:rPr>
                <w:sz w:val="22"/>
                <w:szCs w:val="22"/>
              </w:rPr>
              <w:t>Tel: +39 02 487 87 173</w:t>
            </w:r>
          </w:p>
          <w:p w:rsidR="009916F8" w:rsidRPr="001B7BC2" w:rsidRDefault="009916F8" w:rsidP="004C69C6">
            <w:pPr>
              <w:keepNext/>
              <w:keepLines/>
              <w:rPr>
                <w:b/>
                <w:sz w:val="22"/>
                <w:szCs w:val="22"/>
                <w:lang w:val="pt-PT"/>
              </w:rPr>
            </w:pPr>
          </w:p>
        </w:tc>
        <w:tc>
          <w:tcPr>
            <w:tcW w:w="4678" w:type="dxa"/>
          </w:tcPr>
          <w:p w:rsidR="009916F8" w:rsidRPr="001B7BC2" w:rsidRDefault="009916F8" w:rsidP="004C69C6">
            <w:pPr>
              <w:pStyle w:val="CommentSubject"/>
              <w:numPr>
                <w:ilvl w:val="12"/>
                <w:numId w:val="0"/>
              </w:numPr>
              <w:rPr>
                <w:i/>
                <w:noProof/>
                <w:sz w:val="22"/>
                <w:szCs w:val="22"/>
                <w:lang w:val="lv-LV"/>
              </w:rPr>
            </w:pPr>
            <w:r w:rsidRPr="006777F2">
              <w:rPr>
                <w:noProof/>
                <w:sz w:val="22"/>
                <w:szCs w:val="22"/>
                <w:lang w:val="de-DE"/>
              </w:rPr>
              <w:t>Suomi/Finland</w:t>
            </w:r>
          </w:p>
          <w:p w:rsidR="009916F8" w:rsidRPr="001B7BC2" w:rsidRDefault="009916F8" w:rsidP="004C69C6">
            <w:pPr>
              <w:rPr>
                <w:noProof/>
                <w:sz w:val="22"/>
                <w:szCs w:val="22"/>
                <w:lang w:val="mt-MT"/>
              </w:rPr>
            </w:pPr>
            <w:r w:rsidRPr="001B7BC2">
              <w:rPr>
                <w:noProof/>
                <w:sz w:val="22"/>
                <w:szCs w:val="22"/>
                <w:lang w:val="mt-MT"/>
              </w:rPr>
              <w:t>Recordati AB.</w:t>
            </w:r>
          </w:p>
          <w:p w:rsidR="009916F8" w:rsidRPr="006777F2" w:rsidRDefault="009916F8" w:rsidP="004C69C6">
            <w:pPr>
              <w:rPr>
                <w:noProof/>
                <w:sz w:val="22"/>
                <w:szCs w:val="22"/>
                <w:lang w:val="de-DE"/>
              </w:rPr>
            </w:pPr>
            <w:r w:rsidRPr="006777F2">
              <w:rPr>
                <w:noProof/>
                <w:sz w:val="22"/>
                <w:szCs w:val="22"/>
                <w:lang w:val="de-DE"/>
              </w:rPr>
              <w:t>Puh/</w:t>
            </w:r>
            <w:r w:rsidRPr="001B7BC2">
              <w:rPr>
                <w:noProof/>
                <w:sz w:val="22"/>
                <w:szCs w:val="22"/>
                <w:lang w:val="mt-MT"/>
              </w:rPr>
              <w:t>Tel : +46 8 545 80 230</w:t>
            </w:r>
          </w:p>
          <w:p w:rsidR="009916F8" w:rsidRPr="001B7BC2" w:rsidRDefault="009916F8" w:rsidP="004C69C6">
            <w:pPr>
              <w:rPr>
                <w:noProof/>
                <w:sz w:val="22"/>
                <w:szCs w:val="22"/>
                <w:lang w:val="mt-MT"/>
              </w:rPr>
            </w:pPr>
            <w:r w:rsidRPr="001B7BC2">
              <w:rPr>
                <w:noProof/>
                <w:sz w:val="22"/>
                <w:szCs w:val="22"/>
                <w:lang w:val="mt-MT"/>
              </w:rPr>
              <w:t>Sverige</w:t>
            </w:r>
          </w:p>
          <w:p w:rsidR="009916F8" w:rsidRPr="006777F2" w:rsidRDefault="009916F8" w:rsidP="004C69C6">
            <w:pPr>
              <w:rPr>
                <w:b/>
                <w:sz w:val="22"/>
                <w:szCs w:val="22"/>
                <w:lang w:val="de-DE"/>
              </w:rPr>
            </w:pPr>
          </w:p>
        </w:tc>
      </w:tr>
      <w:tr w:rsidR="009916F8" w:rsidRPr="001B7BC2" w:rsidTr="004C69C6">
        <w:tc>
          <w:tcPr>
            <w:tcW w:w="4678" w:type="dxa"/>
          </w:tcPr>
          <w:p w:rsidR="009916F8" w:rsidRPr="001B7BC2" w:rsidRDefault="009916F8" w:rsidP="004C69C6">
            <w:pPr>
              <w:widowControl w:val="0"/>
              <w:rPr>
                <w:b/>
                <w:sz w:val="22"/>
                <w:szCs w:val="22"/>
                <w:lang w:val="fr-FR"/>
              </w:rPr>
            </w:pPr>
            <w:r w:rsidRPr="001B7BC2">
              <w:rPr>
                <w:b/>
                <w:sz w:val="22"/>
                <w:szCs w:val="22"/>
              </w:rPr>
              <w:t>Κύπρος</w:t>
            </w:r>
          </w:p>
          <w:p w:rsidR="009916F8" w:rsidRPr="001B7BC2" w:rsidRDefault="006F6EBB" w:rsidP="004C69C6">
            <w:pPr>
              <w:widowControl w:val="0"/>
              <w:numPr>
                <w:ilvl w:val="12"/>
                <w:numId w:val="0"/>
              </w:numPr>
              <w:rPr>
                <w:sz w:val="22"/>
                <w:szCs w:val="22"/>
                <w:lang w:val="fr-FR"/>
              </w:rPr>
            </w:pPr>
            <w:r>
              <w:rPr>
                <w:sz w:val="22"/>
                <w:szCs w:val="22"/>
                <w:lang w:val="fr-FR"/>
              </w:rPr>
              <w:t>Recordati Rare Diseases</w:t>
            </w:r>
          </w:p>
          <w:p w:rsidR="009916F8" w:rsidRPr="001B7BC2" w:rsidRDefault="009916F8" w:rsidP="004C69C6">
            <w:pPr>
              <w:rPr>
                <w:sz w:val="22"/>
                <w:szCs w:val="22"/>
                <w:lang w:val="fr-FR"/>
              </w:rPr>
            </w:pPr>
            <w:r w:rsidRPr="001B7BC2">
              <w:rPr>
                <w:sz w:val="22"/>
                <w:szCs w:val="22"/>
              </w:rPr>
              <w:t>Τηλ</w:t>
            </w:r>
            <w:r w:rsidRPr="001B7BC2">
              <w:rPr>
                <w:sz w:val="22"/>
                <w:szCs w:val="22"/>
                <w:lang w:val="fr-FR"/>
              </w:rPr>
              <w:t xml:space="preserve"> : +33 1 47 73 64 58</w:t>
            </w:r>
          </w:p>
          <w:p w:rsidR="009916F8" w:rsidRPr="001B7BC2" w:rsidRDefault="009916F8" w:rsidP="004C69C6">
            <w:pPr>
              <w:spacing w:line="240" w:lineRule="exact"/>
              <w:rPr>
                <w:sz w:val="22"/>
                <w:szCs w:val="22"/>
                <w:lang w:val="mt-MT"/>
              </w:rPr>
            </w:pPr>
            <w:r w:rsidRPr="001B7BC2">
              <w:rPr>
                <w:sz w:val="22"/>
                <w:szCs w:val="22"/>
                <w:lang w:val="mt-MT"/>
              </w:rPr>
              <w:t>Γαλλία</w:t>
            </w:r>
          </w:p>
          <w:p w:rsidR="009916F8" w:rsidRPr="001B7BC2" w:rsidRDefault="009916F8" w:rsidP="004C69C6">
            <w:pPr>
              <w:rPr>
                <w:b/>
                <w:sz w:val="22"/>
                <w:szCs w:val="22"/>
                <w:lang w:val="fr-FR"/>
              </w:rPr>
            </w:pPr>
          </w:p>
        </w:tc>
        <w:tc>
          <w:tcPr>
            <w:tcW w:w="4678" w:type="dxa"/>
          </w:tcPr>
          <w:p w:rsidR="009916F8" w:rsidRPr="001B7BC2" w:rsidRDefault="009916F8" w:rsidP="004C69C6">
            <w:pPr>
              <w:suppressAutoHyphens/>
              <w:rPr>
                <w:b/>
                <w:sz w:val="22"/>
                <w:szCs w:val="22"/>
                <w:lang w:val="sv-SE"/>
              </w:rPr>
            </w:pPr>
            <w:r w:rsidRPr="001B7BC2">
              <w:rPr>
                <w:b/>
                <w:sz w:val="22"/>
                <w:szCs w:val="22"/>
                <w:lang w:val="sv-SE"/>
              </w:rPr>
              <w:t>Sverige</w:t>
            </w:r>
          </w:p>
          <w:p w:rsidR="009916F8" w:rsidRPr="001B7BC2" w:rsidRDefault="009916F8" w:rsidP="004C69C6">
            <w:pPr>
              <w:suppressAutoHyphens/>
              <w:rPr>
                <w:noProof/>
                <w:sz w:val="22"/>
                <w:szCs w:val="22"/>
                <w:lang w:val="mt-MT"/>
              </w:rPr>
            </w:pPr>
            <w:r w:rsidRPr="001B7BC2">
              <w:rPr>
                <w:noProof/>
                <w:sz w:val="22"/>
                <w:szCs w:val="22"/>
                <w:lang w:val="mt-MT"/>
              </w:rPr>
              <w:t>Recordati AB.</w:t>
            </w:r>
          </w:p>
          <w:p w:rsidR="009916F8" w:rsidRPr="001B7BC2" w:rsidRDefault="009916F8" w:rsidP="004C69C6">
            <w:pPr>
              <w:tabs>
                <w:tab w:val="left" w:pos="2685"/>
              </w:tabs>
              <w:suppressAutoHyphens/>
              <w:rPr>
                <w:noProof/>
                <w:sz w:val="22"/>
                <w:szCs w:val="22"/>
                <w:lang w:val="fr-FR"/>
              </w:rPr>
            </w:pPr>
            <w:r w:rsidRPr="001B7BC2">
              <w:rPr>
                <w:noProof/>
                <w:sz w:val="22"/>
                <w:szCs w:val="22"/>
                <w:lang w:val="mt-MT"/>
              </w:rPr>
              <w:t>Tel : +46 8 545 80 230</w:t>
            </w:r>
          </w:p>
          <w:p w:rsidR="009916F8" w:rsidRPr="001B7BC2" w:rsidRDefault="009916F8" w:rsidP="004C69C6">
            <w:pPr>
              <w:tabs>
                <w:tab w:val="left" w:pos="2685"/>
              </w:tabs>
              <w:suppressAutoHyphens/>
              <w:rPr>
                <w:b/>
                <w:sz w:val="22"/>
                <w:szCs w:val="22"/>
                <w:lang w:val="fr-FR"/>
              </w:rPr>
            </w:pPr>
          </w:p>
        </w:tc>
      </w:tr>
      <w:tr w:rsidR="009916F8" w:rsidRPr="001B7BC2" w:rsidTr="004C69C6">
        <w:trPr>
          <w:trHeight w:val="1062"/>
        </w:trPr>
        <w:tc>
          <w:tcPr>
            <w:tcW w:w="4678" w:type="dxa"/>
          </w:tcPr>
          <w:p w:rsidR="009916F8" w:rsidRPr="001B7BC2" w:rsidRDefault="009916F8" w:rsidP="004C69C6">
            <w:pPr>
              <w:widowControl w:val="0"/>
              <w:rPr>
                <w:b/>
                <w:sz w:val="22"/>
                <w:szCs w:val="22"/>
              </w:rPr>
            </w:pPr>
            <w:r w:rsidRPr="001B7BC2">
              <w:rPr>
                <w:b/>
                <w:sz w:val="22"/>
                <w:szCs w:val="22"/>
              </w:rPr>
              <w:t>Latvija</w:t>
            </w:r>
          </w:p>
          <w:p w:rsidR="009916F8" w:rsidRPr="001B7BC2" w:rsidRDefault="009916F8" w:rsidP="004C69C6">
            <w:pPr>
              <w:suppressAutoHyphens/>
              <w:rPr>
                <w:sz w:val="22"/>
                <w:szCs w:val="22"/>
                <w:lang w:val="et-EE"/>
              </w:rPr>
            </w:pPr>
            <w:r w:rsidRPr="001B7BC2">
              <w:rPr>
                <w:sz w:val="22"/>
                <w:szCs w:val="22"/>
                <w:lang w:val="et-EE"/>
              </w:rPr>
              <w:t>Recordati AB.</w:t>
            </w:r>
          </w:p>
          <w:p w:rsidR="009916F8" w:rsidRPr="001B7BC2" w:rsidRDefault="009916F8" w:rsidP="004C69C6">
            <w:pPr>
              <w:suppressAutoHyphens/>
              <w:rPr>
                <w:sz w:val="22"/>
                <w:szCs w:val="22"/>
                <w:lang w:val="et-EE"/>
              </w:rPr>
            </w:pPr>
            <w:r w:rsidRPr="001B7BC2">
              <w:rPr>
                <w:sz w:val="22"/>
                <w:szCs w:val="22"/>
                <w:lang w:val="et-EE"/>
              </w:rPr>
              <w:t>Tel: + 46 8 545 80 230</w:t>
            </w:r>
          </w:p>
          <w:p w:rsidR="009916F8" w:rsidRPr="001B7BC2" w:rsidRDefault="009916F8" w:rsidP="004C69C6">
            <w:pPr>
              <w:tabs>
                <w:tab w:val="left" w:pos="-720"/>
              </w:tabs>
              <w:suppressAutoHyphens/>
              <w:rPr>
                <w:sz w:val="22"/>
                <w:szCs w:val="22"/>
                <w:lang w:val="mt-MT"/>
              </w:rPr>
            </w:pPr>
            <w:r w:rsidRPr="001B7BC2">
              <w:rPr>
                <w:sz w:val="22"/>
                <w:szCs w:val="22"/>
                <w:lang w:val="mt-MT"/>
              </w:rPr>
              <w:t>Zviedrija</w:t>
            </w:r>
          </w:p>
          <w:p w:rsidR="009916F8" w:rsidRPr="001B7BC2" w:rsidRDefault="009916F8" w:rsidP="004C69C6">
            <w:pPr>
              <w:suppressAutoHyphens/>
              <w:rPr>
                <w:sz w:val="22"/>
                <w:szCs w:val="22"/>
                <w:lang w:val="et-EE"/>
              </w:rPr>
            </w:pPr>
          </w:p>
        </w:tc>
        <w:tc>
          <w:tcPr>
            <w:tcW w:w="4678" w:type="dxa"/>
          </w:tcPr>
          <w:p w:rsidR="009916F8" w:rsidRPr="001B7BC2" w:rsidRDefault="009916F8" w:rsidP="004C69C6">
            <w:pPr>
              <w:suppressAutoHyphens/>
              <w:rPr>
                <w:b/>
                <w:sz w:val="22"/>
                <w:szCs w:val="22"/>
                <w:lang w:val="sv-SE"/>
              </w:rPr>
            </w:pPr>
            <w:r w:rsidRPr="001B7BC2">
              <w:rPr>
                <w:b/>
                <w:sz w:val="22"/>
                <w:szCs w:val="22"/>
                <w:lang w:val="sv-SE"/>
              </w:rPr>
              <w:t>United Kingdom</w:t>
            </w:r>
          </w:p>
          <w:p w:rsidR="009916F8" w:rsidRPr="001B7BC2" w:rsidRDefault="00F8255F" w:rsidP="004C69C6">
            <w:pPr>
              <w:rPr>
                <w:sz w:val="22"/>
                <w:szCs w:val="22"/>
              </w:rPr>
            </w:pPr>
            <w:r>
              <w:rPr>
                <w:sz w:val="22"/>
                <w:szCs w:val="22"/>
              </w:rPr>
              <w:t>Recordati Rare Diseases</w:t>
            </w:r>
            <w:r w:rsidR="009916F8" w:rsidRPr="001B7BC2">
              <w:rPr>
                <w:sz w:val="22"/>
                <w:szCs w:val="22"/>
              </w:rPr>
              <w:t xml:space="preserve"> UK Ltd.</w:t>
            </w:r>
          </w:p>
          <w:p w:rsidR="009916F8" w:rsidRPr="001B7BC2" w:rsidRDefault="009916F8" w:rsidP="004C69C6">
            <w:pPr>
              <w:suppressAutoHyphens/>
              <w:rPr>
                <w:sz w:val="22"/>
                <w:szCs w:val="22"/>
                <w:lang w:val="sv-SE"/>
              </w:rPr>
            </w:pPr>
            <w:r w:rsidRPr="001B7BC2">
              <w:rPr>
                <w:sz w:val="22"/>
                <w:szCs w:val="22"/>
              </w:rPr>
              <w:t>Tel: +44 (0)1491 414333</w:t>
            </w:r>
          </w:p>
        </w:tc>
      </w:tr>
    </w:tbl>
    <w:p w:rsidR="00291008" w:rsidRDefault="00291008">
      <w:pPr>
        <w:ind w:right="-2"/>
        <w:rPr>
          <w:noProof/>
          <w:sz w:val="22"/>
          <w:szCs w:val="22"/>
          <w:lang w:val="it-IT" w:eastAsia="it-IT"/>
        </w:rPr>
      </w:pPr>
    </w:p>
    <w:p w:rsidR="00197706" w:rsidRDefault="00197706">
      <w:pPr>
        <w:numPr>
          <w:ilvl w:val="12"/>
          <w:numId w:val="0"/>
        </w:numPr>
        <w:tabs>
          <w:tab w:val="left" w:pos="560"/>
          <w:tab w:val="left" w:pos="980"/>
        </w:tabs>
        <w:rPr>
          <w:b/>
          <w:sz w:val="22"/>
          <w:lang w:val="it-IT"/>
        </w:rPr>
      </w:pPr>
      <w:r>
        <w:rPr>
          <w:b/>
          <w:sz w:val="22"/>
          <w:lang w:val="it-IT"/>
        </w:rPr>
        <w:t xml:space="preserve">Questo </w:t>
      </w:r>
      <w:r w:rsidRPr="00B5504E">
        <w:rPr>
          <w:b/>
          <w:sz w:val="22"/>
          <w:lang w:val="it-IT"/>
        </w:rPr>
        <w:t>foglio</w:t>
      </w:r>
      <w:r>
        <w:rPr>
          <w:b/>
          <w:sz w:val="22"/>
          <w:lang w:val="it-IT"/>
        </w:rPr>
        <w:t xml:space="preserve"> è stato approvato l'ultima volta il </w:t>
      </w:r>
    </w:p>
    <w:p w:rsidR="00F8255F" w:rsidRDefault="00F8255F" w:rsidP="00F8255F">
      <w:pPr>
        <w:numPr>
          <w:ilvl w:val="12"/>
          <w:numId w:val="0"/>
        </w:numPr>
        <w:tabs>
          <w:tab w:val="left" w:pos="560"/>
          <w:tab w:val="left" w:pos="980"/>
        </w:tabs>
        <w:rPr>
          <w:sz w:val="22"/>
          <w:szCs w:val="22"/>
          <w:lang w:val="it-IT"/>
        </w:rPr>
      </w:pPr>
    </w:p>
    <w:p w:rsidR="00F8255F" w:rsidRPr="00F8255F" w:rsidRDefault="00F8255F" w:rsidP="00F8255F">
      <w:pPr>
        <w:numPr>
          <w:ilvl w:val="12"/>
          <w:numId w:val="0"/>
        </w:numPr>
        <w:tabs>
          <w:tab w:val="left" w:pos="560"/>
          <w:tab w:val="left" w:pos="980"/>
        </w:tabs>
        <w:rPr>
          <w:sz w:val="24"/>
          <w:szCs w:val="22"/>
          <w:lang w:val="it-IT"/>
        </w:rPr>
      </w:pPr>
      <w:r w:rsidRPr="00F8255F">
        <w:rPr>
          <w:sz w:val="22"/>
        </w:rPr>
        <w:t xml:space="preserve">Informazioni più dettagliate su questo medicinale sono disponibili sul sito web dell’Agenzia europea dei medicinali, </w:t>
      </w:r>
      <w:hyperlink r:id="rId16" w:history="1">
        <w:r w:rsidRPr="00F8255F">
          <w:rPr>
            <w:noProof/>
            <w:color w:val="0000FF"/>
            <w:sz w:val="22"/>
            <w:szCs w:val="22"/>
            <w:u w:val="single"/>
          </w:rPr>
          <w:t>http://www.ema.europa.eu/</w:t>
        </w:r>
      </w:hyperlink>
    </w:p>
    <w:sectPr w:rsidR="00F8255F" w:rsidRPr="00F8255F">
      <w:footerReference w:type="default" r:id="rId17"/>
      <w:pgSz w:w="11906" w:h="16838"/>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932" w:rsidRDefault="00540932">
      <w:r>
        <w:separator/>
      </w:r>
    </w:p>
  </w:endnote>
  <w:endnote w:type="continuationSeparator" w:id="0">
    <w:p w:rsidR="00540932" w:rsidRDefault="0054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BM-BodoniBELight">
    <w:altName w:val="Times New Roman"/>
    <w:panose1 w:val="00000000000000000000"/>
    <w:charset w:val="00"/>
    <w:family w:val="auto"/>
    <w:notTrueType/>
    <w:pitch w:val="default"/>
    <w:sig w:usb0="00000000" w:usb1="00180018" w:usb2="00000000" w:usb3="00000000" w:csb0="0000FF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lasTimes">
    <w:altName w:val="Times New Roman"/>
    <w:charset w:val="00"/>
    <w:family w:val="roman"/>
    <w:pitch w:val="variable"/>
    <w:sig w:usb0="00000000" w:usb1="80000000" w:usb2="00000008"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12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EF3" w:rsidRDefault="00EB2EF3">
    <w:pPr>
      <w:pStyle w:val="Footer"/>
      <w:jc w:val="center"/>
      <w:rPr>
        <w:sz w:val="16"/>
      </w:rPr>
    </w:pPr>
    <w:r>
      <w:rPr>
        <w:rStyle w:val="PageNumber"/>
        <w:sz w:val="16"/>
      </w:rPr>
      <w:fldChar w:fldCharType="begin"/>
    </w:r>
    <w:r>
      <w:rPr>
        <w:rStyle w:val="PageNumber"/>
        <w:sz w:val="16"/>
      </w:rPr>
      <w:instrText xml:space="preserve"> PAGE </w:instrText>
    </w:r>
    <w:r>
      <w:rPr>
        <w:rStyle w:val="PageNumber"/>
        <w:sz w:val="16"/>
      </w:rPr>
      <w:fldChar w:fldCharType="separate"/>
    </w:r>
    <w:r w:rsidR="00F8255F">
      <w:rPr>
        <w:rStyle w:val="PageNumber"/>
        <w:noProof/>
        <w:sz w:val="16"/>
      </w:rPr>
      <w:t>30</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932" w:rsidRDefault="00540932">
      <w:r>
        <w:separator/>
      </w:r>
    </w:p>
  </w:footnote>
  <w:footnote w:type="continuationSeparator" w:id="0">
    <w:p w:rsidR="00540932" w:rsidRDefault="00540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696ADB"/>
    <w:multiLevelType w:val="multilevel"/>
    <w:tmpl w:val="47C49C52"/>
    <w:lvl w:ilvl="0">
      <w:start w:val="1"/>
      <w:numFmt w:val="upperLetter"/>
      <w:pStyle w:val="Heading5"/>
      <w:lvlText w:val="%1."/>
      <w:lvlJc w:val="left"/>
      <w:pPr>
        <w:tabs>
          <w:tab w:val="num" w:pos="720"/>
        </w:tabs>
        <w:ind w:left="720" w:hanging="72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55420B"/>
    <w:multiLevelType w:val="hybridMultilevel"/>
    <w:tmpl w:val="C50026B8"/>
    <w:lvl w:ilvl="0" w:tplc="60CAA9C2">
      <w:start w:val="1"/>
      <w:numFmt w:val="bullet"/>
      <w:lvlText w:val="-"/>
      <w:lvlJc w:val="left"/>
      <w:pPr>
        <w:tabs>
          <w:tab w:val="num" w:pos="360"/>
        </w:tabs>
        <w:ind w:left="360" w:hanging="360"/>
      </w:pPr>
      <w:rPr>
        <w:rFonts w:ascii="IBM-BodoniBELight" w:hAnsi="IBM-BodoniBELight" w:hint="default"/>
      </w:rPr>
    </w:lvl>
    <w:lvl w:ilvl="1" w:tplc="04100003" w:tentative="1">
      <w:start w:val="1"/>
      <w:numFmt w:val="bullet"/>
      <w:lvlText w:val="o"/>
      <w:lvlJc w:val="left"/>
      <w:pPr>
        <w:tabs>
          <w:tab w:val="num" w:pos="720"/>
        </w:tabs>
        <w:ind w:left="720" w:hanging="360"/>
      </w:pPr>
      <w:rPr>
        <w:rFonts w:ascii="Courier New" w:hAnsi="Courier New" w:cs="Courier New" w:hint="default"/>
      </w:rPr>
    </w:lvl>
    <w:lvl w:ilvl="2" w:tplc="04100005" w:tentative="1">
      <w:start w:val="1"/>
      <w:numFmt w:val="bullet"/>
      <w:lvlText w:val=""/>
      <w:lvlJc w:val="left"/>
      <w:pPr>
        <w:tabs>
          <w:tab w:val="num" w:pos="1440"/>
        </w:tabs>
        <w:ind w:left="1440" w:hanging="360"/>
      </w:pPr>
      <w:rPr>
        <w:rFonts w:ascii="Wingdings" w:hAnsi="Wingdings" w:hint="default"/>
      </w:rPr>
    </w:lvl>
    <w:lvl w:ilvl="3" w:tplc="04100001" w:tentative="1">
      <w:start w:val="1"/>
      <w:numFmt w:val="bullet"/>
      <w:lvlText w:val=""/>
      <w:lvlJc w:val="left"/>
      <w:pPr>
        <w:tabs>
          <w:tab w:val="num" w:pos="2160"/>
        </w:tabs>
        <w:ind w:left="2160" w:hanging="360"/>
      </w:pPr>
      <w:rPr>
        <w:rFonts w:ascii="Symbol" w:hAnsi="Symbol" w:hint="default"/>
      </w:rPr>
    </w:lvl>
    <w:lvl w:ilvl="4" w:tplc="04100003" w:tentative="1">
      <w:start w:val="1"/>
      <w:numFmt w:val="bullet"/>
      <w:lvlText w:val="o"/>
      <w:lvlJc w:val="left"/>
      <w:pPr>
        <w:tabs>
          <w:tab w:val="num" w:pos="2880"/>
        </w:tabs>
        <w:ind w:left="2880" w:hanging="360"/>
      </w:pPr>
      <w:rPr>
        <w:rFonts w:ascii="Courier New" w:hAnsi="Courier New" w:cs="Courier New" w:hint="default"/>
      </w:rPr>
    </w:lvl>
    <w:lvl w:ilvl="5" w:tplc="04100005" w:tentative="1">
      <w:start w:val="1"/>
      <w:numFmt w:val="bullet"/>
      <w:lvlText w:val=""/>
      <w:lvlJc w:val="left"/>
      <w:pPr>
        <w:tabs>
          <w:tab w:val="num" w:pos="3600"/>
        </w:tabs>
        <w:ind w:left="3600" w:hanging="360"/>
      </w:pPr>
      <w:rPr>
        <w:rFonts w:ascii="Wingdings" w:hAnsi="Wingdings" w:hint="default"/>
      </w:rPr>
    </w:lvl>
    <w:lvl w:ilvl="6" w:tplc="04100001" w:tentative="1">
      <w:start w:val="1"/>
      <w:numFmt w:val="bullet"/>
      <w:lvlText w:val=""/>
      <w:lvlJc w:val="left"/>
      <w:pPr>
        <w:tabs>
          <w:tab w:val="num" w:pos="4320"/>
        </w:tabs>
        <w:ind w:left="4320" w:hanging="360"/>
      </w:pPr>
      <w:rPr>
        <w:rFonts w:ascii="Symbol" w:hAnsi="Symbol" w:hint="default"/>
      </w:rPr>
    </w:lvl>
    <w:lvl w:ilvl="7" w:tplc="04100003" w:tentative="1">
      <w:start w:val="1"/>
      <w:numFmt w:val="bullet"/>
      <w:lvlText w:val="o"/>
      <w:lvlJc w:val="left"/>
      <w:pPr>
        <w:tabs>
          <w:tab w:val="num" w:pos="5040"/>
        </w:tabs>
        <w:ind w:left="5040" w:hanging="360"/>
      </w:pPr>
      <w:rPr>
        <w:rFonts w:ascii="Courier New" w:hAnsi="Courier New" w:cs="Courier New" w:hint="default"/>
      </w:rPr>
    </w:lvl>
    <w:lvl w:ilvl="8" w:tplc="0410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1866717"/>
    <w:multiLevelType w:val="singleLevel"/>
    <w:tmpl w:val="562425FE"/>
    <w:lvl w:ilvl="0">
      <w:numFmt w:val="bullet"/>
      <w:lvlText w:val="-"/>
      <w:lvlJc w:val="left"/>
      <w:pPr>
        <w:tabs>
          <w:tab w:val="num" w:pos="397"/>
        </w:tabs>
        <w:ind w:left="397" w:hanging="397"/>
      </w:pPr>
      <w:rPr>
        <w:rFonts w:hint="default"/>
      </w:rPr>
    </w:lvl>
  </w:abstractNum>
  <w:abstractNum w:abstractNumId="4" w15:restartNumberingAfterBreak="0">
    <w:nsid w:val="14A65613"/>
    <w:multiLevelType w:val="singleLevel"/>
    <w:tmpl w:val="61DC9F64"/>
    <w:lvl w:ilvl="0">
      <w:numFmt w:val="bullet"/>
      <w:lvlText w:val="-"/>
      <w:lvlJc w:val="left"/>
      <w:pPr>
        <w:tabs>
          <w:tab w:val="num" w:pos="927"/>
        </w:tabs>
        <w:ind w:left="927" w:hanging="360"/>
      </w:pPr>
      <w:rPr>
        <w:rFonts w:hint="default"/>
      </w:rPr>
    </w:lvl>
  </w:abstractNum>
  <w:abstractNum w:abstractNumId="5" w15:restartNumberingAfterBreak="0">
    <w:nsid w:val="183844F1"/>
    <w:multiLevelType w:val="hybridMultilevel"/>
    <w:tmpl w:val="17C2BCCE"/>
    <w:lvl w:ilvl="0" w:tplc="E236BC18">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38A8"/>
    <w:multiLevelType w:val="singleLevel"/>
    <w:tmpl w:val="61DC9F64"/>
    <w:lvl w:ilvl="0">
      <w:numFmt w:val="bullet"/>
      <w:lvlText w:val="-"/>
      <w:lvlJc w:val="left"/>
      <w:pPr>
        <w:tabs>
          <w:tab w:val="num" w:pos="927"/>
        </w:tabs>
        <w:ind w:left="927" w:hanging="360"/>
      </w:pPr>
      <w:rPr>
        <w:rFonts w:hint="default"/>
      </w:rPr>
    </w:lvl>
  </w:abstractNum>
  <w:abstractNum w:abstractNumId="7" w15:restartNumberingAfterBreak="0">
    <w:nsid w:val="2AC56F86"/>
    <w:multiLevelType w:val="multilevel"/>
    <w:tmpl w:val="6B24C7CE"/>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34B379AC"/>
    <w:multiLevelType w:val="singleLevel"/>
    <w:tmpl w:val="3F68E8FC"/>
    <w:lvl w:ilvl="0">
      <w:start w:val="2"/>
      <w:numFmt w:val="decimal"/>
      <w:lvlText w:val="%1."/>
      <w:legacy w:legacy="1" w:legacySpace="0" w:legacyIndent="360"/>
      <w:lvlJc w:val="left"/>
      <w:pPr>
        <w:ind w:left="360" w:hanging="360"/>
      </w:pPr>
      <w:rPr>
        <w:b/>
      </w:rPr>
    </w:lvl>
  </w:abstractNum>
  <w:abstractNum w:abstractNumId="9" w15:restartNumberingAfterBreak="0">
    <w:nsid w:val="366752B9"/>
    <w:multiLevelType w:val="singleLevel"/>
    <w:tmpl w:val="61DC9F64"/>
    <w:lvl w:ilvl="0">
      <w:numFmt w:val="bullet"/>
      <w:lvlText w:val="-"/>
      <w:lvlJc w:val="left"/>
      <w:pPr>
        <w:tabs>
          <w:tab w:val="num" w:pos="927"/>
        </w:tabs>
        <w:ind w:left="927" w:hanging="360"/>
      </w:pPr>
      <w:rPr>
        <w:rFonts w:hint="default"/>
      </w:rPr>
    </w:lvl>
  </w:abstractNum>
  <w:abstractNum w:abstractNumId="10" w15:restartNumberingAfterBreak="0">
    <w:nsid w:val="4AA02967"/>
    <w:multiLevelType w:val="singleLevel"/>
    <w:tmpl w:val="61DC9F64"/>
    <w:lvl w:ilvl="0">
      <w:numFmt w:val="bullet"/>
      <w:lvlText w:val="-"/>
      <w:lvlJc w:val="left"/>
      <w:pPr>
        <w:tabs>
          <w:tab w:val="num" w:pos="927"/>
        </w:tabs>
        <w:ind w:left="927" w:hanging="360"/>
      </w:pPr>
      <w:rPr>
        <w:rFonts w:hint="default"/>
      </w:rPr>
    </w:lvl>
  </w:abstractNum>
  <w:abstractNum w:abstractNumId="11" w15:restartNumberingAfterBreak="0">
    <w:nsid w:val="4C440775"/>
    <w:multiLevelType w:val="singleLevel"/>
    <w:tmpl w:val="61DC9F64"/>
    <w:lvl w:ilvl="0">
      <w:numFmt w:val="bullet"/>
      <w:lvlText w:val="-"/>
      <w:lvlJc w:val="left"/>
      <w:pPr>
        <w:tabs>
          <w:tab w:val="num" w:pos="927"/>
        </w:tabs>
        <w:ind w:left="927" w:hanging="360"/>
      </w:pPr>
      <w:rPr>
        <w:rFonts w:hint="default"/>
      </w:rPr>
    </w:lvl>
  </w:abstractNum>
  <w:abstractNum w:abstractNumId="12" w15:restartNumberingAfterBreak="0">
    <w:nsid w:val="4F484EB0"/>
    <w:multiLevelType w:val="hybridMultilevel"/>
    <w:tmpl w:val="D7C42D72"/>
    <w:lvl w:ilvl="0" w:tplc="E236BC18">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91B59"/>
    <w:multiLevelType w:val="singleLevel"/>
    <w:tmpl w:val="61DC9F64"/>
    <w:lvl w:ilvl="0">
      <w:numFmt w:val="bullet"/>
      <w:lvlText w:val="-"/>
      <w:lvlJc w:val="left"/>
      <w:pPr>
        <w:tabs>
          <w:tab w:val="num" w:pos="927"/>
        </w:tabs>
        <w:ind w:left="927" w:hanging="360"/>
      </w:pPr>
      <w:rPr>
        <w:rFonts w:hint="default"/>
      </w:rPr>
    </w:lvl>
  </w:abstractNum>
  <w:abstractNum w:abstractNumId="14" w15:restartNumberingAfterBreak="0">
    <w:nsid w:val="52E143CD"/>
    <w:multiLevelType w:val="singleLevel"/>
    <w:tmpl w:val="61DC9F64"/>
    <w:lvl w:ilvl="0">
      <w:numFmt w:val="bullet"/>
      <w:lvlText w:val="-"/>
      <w:lvlJc w:val="left"/>
      <w:pPr>
        <w:tabs>
          <w:tab w:val="num" w:pos="927"/>
        </w:tabs>
        <w:ind w:left="927" w:hanging="360"/>
      </w:pPr>
      <w:rPr>
        <w:rFonts w:hint="default"/>
      </w:rPr>
    </w:lvl>
  </w:abstractNum>
  <w:abstractNum w:abstractNumId="15" w15:restartNumberingAfterBreak="0">
    <w:nsid w:val="56DB5B65"/>
    <w:multiLevelType w:val="hybridMultilevel"/>
    <w:tmpl w:val="D7C42D72"/>
    <w:lvl w:ilvl="0" w:tplc="E236BC18">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910C9"/>
    <w:multiLevelType w:val="multilevel"/>
    <w:tmpl w:val="D82C89BE"/>
    <w:lvl w:ilvl="0">
      <w:start w:val="1"/>
      <w:numFmt w:val="upp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7DA69D9"/>
    <w:multiLevelType w:val="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8" w15:restartNumberingAfterBreak="0">
    <w:nsid w:val="6A1C09D3"/>
    <w:multiLevelType w:val="hybridMultilevel"/>
    <w:tmpl w:val="19CAE44C"/>
    <w:lvl w:ilvl="0" w:tplc="60CAA9C2">
      <w:start w:val="1"/>
      <w:numFmt w:val="bullet"/>
      <w:lvlText w:val="-"/>
      <w:lvlJc w:val="left"/>
      <w:pPr>
        <w:tabs>
          <w:tab w:val="num" w:pos="360"/>
        </w:tabs>
        <w:ind w:left="360" w:hanging="360"/>
      </w:pPr>
      <w:rPr>
        <w:rFonts w:ascii="IBM-BodoniBELight" w:hAnsi="IBM-BodoniBELight" w:hint="default"/>
      </w:rPr>
    </w:lvl>
    <w:lvl w:ilvl="1" w:tplc="04100003" w:tentative="1">
      <w:start w:val="1"/>
      <w:numFmt w:val="bullet"/>
      <w:lvlText w:val="o"/>
      <w:lvlJc w:val="left"/>
      <w:pPr>
        <w:tabs>
          <w:tab w:val="num" w:pos="720"/>
        </w:tabs>
        <w:ind w:left="720" w:hanging="360"/>
      </w:pPr>
      <w:rPr>
        <w:rFonts w:ascii="Courier New" w:hAnsi="Courier New" w:cs="Courier New" w:hint="default"/>
      </w:rPr>
    </w:lvl>
    <w:lvl w:ilvl="2" w:tplc="04100005" w:tentative="1">
      <w:start w:val="1"/>
      <w:numFmt w:val="bullet"/>
      <w:lvlText w:val=""/>
      <w:lvlJc w:val="left"/>
      <w:pPr>
        <w:tabs>
          <w:tab w:val="num" w:pos="1440"/>
        </w:tabs>
        <w:ind w:left="1440" w:hanging="360"/>
      </w:pPr>
      <w:rPr>
        <w:rFonts w:ascii="Wingdings" w:hAnsi="Wingdings" w:hint="default"/>
      </w:rPr>
    </w:lvl>
    <w:lvl w:ilvl="3" w:tplc="04100001" w:tentative="1">
      <w:start w:val="1"/>
      <w:numFmt w:val="bullet"/>
      <w:lvlText w:val=""/>
      <w:lvlJc w:val="left"/>
      <w:pPr>
        <w:tabs>
          <w:tab w:val="num" w:pos="2160"/>
        </w:tabs>
        <w:ind w:left="2160" w:hanging="360"/>
      </w:pPr>
      <w:rPr>
        <w:rFonts w:ascii="Symbol" w:hAnsi="Symbol" w:hint="default"/>
      </w:rPr>
    </w:lvl>
    <w:lvl w:ilvl="4" w:tplc="04100003" w:tentative="1">
      <w:start w:val="1"/>
      <w:numFmt w:val="bullet"/>
      <w:lvlText w:val="o"/>
      <w:lvlJc w:val="left"/>
      <w:pPr>
        <w:tabs>
          <w:tab w:val="num" w:pos="2880"/>
        </w:tabs>
        <w:ind w:left="2880" w:hanging="360"/>
      </w:pPr>
      <w:rPr>
        <w:rFonts w:ascii="Courier New" w:hAnsi="Courier New" w:cs="Courier New" w:hint="default"/>
      </w:rPr>
    </w:lvl>
    <w:lvl w:ilvl="5" w:tplc="04100005" w:tentative="1">
      <w:start w:val="1"/>
      <w:numFmt w:val="bullet"/>
      <w:lvlText w:val=""/>
      <w:lvlJc w:val="left"/>
      <w:pPr>
        <w:tabs>
          <w:tab w:val="num" w:pos="3600"/>
        </w:tabs>
        <w:ind w:left="3600" w:hanging="360"/>
      </w:pPr>
      <w:rPr>
        <w:rFonts w:ascii="Wingdings" w:hAnsi="Wingdings" w:hint="default"/>
      </w:rPr>
    </w:lvl>
    <w:lvl w:ilvl="6" w:tplc="04100001" w:tentative="1">
      <w:start w:val="1"/>
      <w:numFmt w:val="bullet"/>
      <w:lvlText w:val=""/>
      <w:lvlJc w:val="left"/>
      <w:pPr>
        <w:tabs>
          <w:tab w:val="num" w:pos="4320"/>
        </w:tabs>
        <w:ind w:left="4320" w:hanging="360"/>
      </w:pPr>
      <w:rPr>
        <w:rFonts w:ascii="Symbol" w:hAnsi="Symbol" w:hint="default"/>
      </w:rPr>
    </w:lvl>
    <w:lvl w:ilvl="7" w:tplc="04100003" w:tentative="1">
      <w:start w:val="1"/>
      <w:numFmt w:val="bullet"/>
      <w:lvlText w:val="o"/>
      <w:lvlJc w:val="left"/>
      <w:pPr>
        <w:tabs>
          <w:tab w:val="num" w:pos="5040"/>
        </w:tabs>
        <w:ind w:left="5040" w:hanging="360"/>
      </w:pPr>
      <w:rPr>
        <w:rFonts w:ascii="Courier New" w:hAnsi="Courier New" w:cs="Courier New" w:hint="default"/>
      </w:rPr>
    </w:lvl>
    <w:lvl w:ilvl="8" w:tplc="0410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4D3954"/>
    <w:multiLevelType w:val="singleLevel"/>
    <w:tmpl w:val="1DD4C80E"/>
    <w:lvl w:ilvl="0">
      <w:start w:val="5"/>
      <w:numFmt w:val="decimal"/>
      <w:lvlText w:val="%1."/>
      <w:lvlJc w:val="left"/>
      <w:pPr>
        <w:tabs>
          <w:tab w:val="num" w:pos="555"/>
        </w:tabs>
        <w:ind w:left="555" w:hanging="555"/>
      </w:pPr>
      <w:rPr>
        <w:rFonts w:hint="default"/>
      </w:rPr>
    </w:lvl>
  </w:abstractNum>
  <w:abstractNum w:abstractNumId="21" w15:restartNumberingAfterBreak="0">
    <w:nsid w:val="797B2561"/>
    <w:multiLevelType w:val="singleLevel"/>
    <w:tmpl w:val="61DC9F64"/>
    <w:lvl w:ilvl="0">
      <w:numFmt w:val="bullet"/>
      <w:lvlText w:val="-"/>
      <w:lvlJc w:val="left"/>
      <w:pPr>
        <w:tabs>
          <w:tab w:val="num" w:pos="927"/>
        </w:tabs>
        <w:ind w:left="927" w:hanging="360"/>
      </w:pPr>
      <w:rPr>
        <w:rFonts w:hint="default"/>
      </w:rPr>
    </w:lvl>
  </w:abstractNum>
  <w:abstractNum w:abstractNumId="22" w15:restartNumberingAfterBreak="0">
    <w:nsid w:val="7A100D28"/>
    <w:multiLevelType w:val="hybridMultilevel"/>
    <w:tmpl w:val="99FCDB98"/>
    <w:lvl w:ilvl="0" w:tplc="FD788292">
      <w:start w:val="1"/>
      <w:numFmt w:val="upperLetter"/>
      <w:lvlText w:val="%1."/>
      <w:lvlJc w:val="left"/>
      <w:pPr>
        <w:ind w:left="5670" w:hanging="5670"/>
      </w:pPr>
      <w:rPr>
        <w:b/>
      </w:rPr>
    </w:lvl>
    <w:lvl w:ilvl="1" w:tplc="E236BC18">
      <w:start w:val="17"/>
      <w:numFmt w:val="decimal"/>
      <w:lvlText w:val="%2."/>
      <w:lvlJc w:val="left"/>
      <w:pPr>
        <w:ind w:left="1650" w:hanging="570"/>
      </w:pPr>
      <w:rPr>
        <w:rFonts w:hint="default"/>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8"/>
  </w:num>
  <w:num w:numId="3">
    <w:abstractNumId w:val="10"/>
  </w:num>
  <w:num w:numId="4">
    <w:abstractNumId w:val="4"/>
  </w:num>
  <w:num w:numId="5">
    <w:abstractNumId w:val="6"/>
  </w:num>
  <w:num w:numId="6">
    <w:abstractNumId w:val="14"/>
  </w:num>
  <w:num w:numId="7">
    <w:abstractNumId w:val="21"/>
  </w:num>
  <w:num w:numId="8">
    <w:abstractNumId w:val="9"/>
  </w:num>
  <w:num w:numId="9">
    <w:abstractNumId w:val="11"/>
  </w:num>
  <w:num w:numId="10">
    <w:abstractNumId w:val="13"/>
  </w:num>
  <w:num w:numId="11">
    <w:abstractNumId w:val="20"/>
  </w:num>
  <w:num w:numId="12">
    <w:abstractNumId w:val="7"/>
  </w:num>
  <w:num w:numId="13">
    <w:abstractNumId w:val="1"/>
  </w:num>
  <w:num w:numId="14">
    <w:abstractNumId w:val="17"/>
  </w:num>
  <w:num w:numId="15">
    <w:abstractNumId w:val="16"/>
  </w:num>
  <w:num w:numId="16">
    <w:abstractNumId w:val="3"/>
  </w:num>
  <w:num w:numId="1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8">
    <w:abstractNumId w:val="2"/>
  </w:num>
  <w:num w:numId="19">
    <w:abstractNumId w:val="18"/>
  </w:num>
  <w:num w:numId="20">
    <w:abstractNumId w:val="22"/>
  </w:num>
  <w:num w:numId="21">
    <w:abstractNumId w:val="5"/>
  </w:num>
  <w:num w:numId="22">
    <w:abstractNumId w:val="15"/>
  </w:num>
  <w:num w:numId="23">
    <w:abstractNumId w:val="12"/>
  </w:num>
  <w:num w:numId="24">
    <w:abstractNumId w:val="19"/>
    <w:lvlOverride w:ilvl="0"/>
    <w:lvlOverride w:ilvl="1"/>
    <w:lvlOverride w:ilvl="2"/>
    <w:lvlOverride w:ilvl="3"/>
    <w:lvlOverride w:ilvl="4"/>
    <w:lvlOverride w:ilvl="5"/>
    <w:lvlOverride w:ilvl="6"/>
    <w:lvlOverride w:ilvl="7"/>
    <w:lvlOverride w:ilv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IT" w:vendorID="3" w:dllVersion="512" w:checkStyle="1"/>
  <w:activeWritingStyle w:appName="MSWord" w:lang="en-GB" w:vendorID="8" w:dllVersion="513" w:checkStyle="1"/>
  <w:activeWritingStyle w:appName="MSWord" w:lang="it-IT" w:vendorID="3" w:dllVersion="517" w:checkStyle="1"/>
  <w:activeWritingStyle w:appName="MSWord" w:lang="fr-FR" w:vendorID="9" w:dllVersion="512" w:checkStyle="1"/>
  <w:activeWritingStyle w:appName="MSWord" w:lang="hu-HU" w:vendorID="7" w:dllVersion="522" w:checkStyle="1"/>
  <w:activeWritingStyle w:appName="MSWord" w:lang="pl-PL" w:vendorID="12" w:dllVersion="512" w:checkStyle="1"/>
  <w:activeWritingStyle w:appName="MSWord" w:lang="pt-PT" w:vendorID="13" w:dllVersion="513" w:checkStyle="1"/>
  <w:activeWritingStyle w:appName="MSWord" w:lang="sv-SE" w:vendorID="0"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 w:name="WfTags" w:val="no"/>
  </w:docVars>
  <w:rsids>
    <w:rsidRoot w:val="003A5223"/>
    <w:rsid w:val="000426F0"/>
    <w:rsid w:val="000437DD"/>
    <w:rsid w:val="000A1426"/>
    <w:rsid w:val="000C1ABC"/>
    <w:rsid w:val="000C3E9D"/>
    <w:rsid w:val="000D2E62"/>
    <w:rsid w:val="000E3DAC"/>
    <w:rsid w:val="00105036"/>
    <w:rsid w:val="00141A19"/>
    <w:rsid w:val="0014498E"/>
    <w:rsid w:val="00197706"/>
    <w:rsid w:val="001E00EE"/>
    <w:rsid w:val="00217F3F"/>
    <w:rsid w:val="00231388"/>
    <w:rsid w:val="00291008"/>
    <w:rsid w:val="002A5C2D"/>
    <w:rsid w:val="002A6791"/>
    <w:rsid w:val="002B19FB"/>
    <w:rsid w:val="002B39EC"/>
    <w:rsid w:val="002C13DF"/>
    <w:rsid w:val="002D2AB8"/>
    <w:rsid w:val="002E16D1"/>
    <w:rsid w:val="002F3AA3"/>
    <w:rsid w:val="0032188D"/>
    <w:rsid w:val="0035187E"/>
    <w:rsid w:val="00351A1B"/>
    <w:rsid w:val="0038500C"/>
    <w:rsid w:val="003A5223"/>
    <w:rsid w:val="003D59F5"/>
    <w:rsid w:val="0041778D"/>
    <w:rsid w:val="004213F9"/>
    <w:rsid w:val="00436F58"/>
    <w:rsid w:val="004648AE"/>
    <w:rsid w:val="0048510D"/>
    <w:rsid w:val="00487260"/>
    <w:rsid w:val="004914E8"/>
    <w:rsid w:val="004C69C6"/>
    <w:rsid w:val="004F2BAD"/>
    <w:rsid w:val="00524526"/>
    <w:rsid w:val="00540932"/>
    <w:rsid w:val="005417A0"/>
    <w:rsid w:val="00546D0D"/>
    <w:rsid w:val="0056226D"/>
    <w:rsid w:val="005B4074"/>
    <w:rsid w:val="005C45D6"/>
    <w:rsid w:val="005C5053"/>
    <w:rsid w:val="005E0F54"/>
    <w:rsid w:val="005E6803"/>
    <w:rsid w:val="00624201"/>
    <w:rsid w:val="00663A91"/>
    <w:rsid w:val="006777F2"/>
    <w:rsid w:val="00687539"/>
    <w:rsid w:val="006912B7"/>
    <w:rsid w:val="006A4BA9"/>
    <w:rsid w:val="006B215F"/>
    <w:rsid w:val="006C2E91"/>
    <w:rsid w:val="006D0069"/>
    <w:rsid w:val="006F6EBB"/>
    <w:rsid w:val="0070416A"/>
    <w:rsid w:val="007219B3"/>
    <w:rsid w:val="00725775"/>
    <w:rsid w:val="007669BB"/>
    <w:rsid w:val="0077602A"/>
    <w:rsid w:val="007B6CE1"/>
    <w:rsid w:val="007F4EF5"/>
    <w:rsid w:val="0084504F"/>
    <w:rsid w:val="00872A58"/>
    <w:rsid w:val="0087314F"/>
    <w:rsid w:val="00886233"/>
    <w:rsid w:val="008A18B5"/>
    <w:rsid w:val="008A28F9"/>
    <w:rsid w:val="008D389A"/>
    <w:rsid w:val="00903897"/>
    <w:rsid w:val="009432BD"/>
    <w:rsid w:val="00981773"/>
    <w:rsid w:val="009916F8"/>
    <w:rsid w:val="009B57EC"/>
    <w:rsid w:val="009C1F8B"/>
    <w:rsid w:val="00A2499E"/>
    <w:rsid w:val="00A64ADF"/>
    <w:rsid w:val="00A7175A"/>
    <w:rsid w:val="00A83243"/>
    <w:rsid w:val="00AA2C5E"/>
    <w:rsid w:val="00AA3FA6"/>
    <w:rsid w:val="00AF0E1D"/>
    <w:rsid w:val="00AF40E7"/>
    <w:rsid w:val="00AF7BFD"/>
    <w:rsid w:val="00B05E16"/>
    <w:rsid w:val="00B222ED"/>
    <w:rsid w:val="00B4122A"/>
    <w:rsid w:val="00B5504E"/>
    <w:rsid w:val="00B55826"/>
    <w:rsid w:val="00C02B80"/>
    <w:rsid w:val="00C31F42"/>
    <w:rsid w:val="00C45C8E"/>
    <w:rsid w:val="00C6087C"/>
    <w:rsid w:val="00C80495"/>
    <w:rsid w:val="00C87648"/>
    <w:rsid w:val="00C916F0"/>
    <w:rsid w:val="00CA1A4A"/>
    <w:rsid w:val="00CA2FE6"/>
    <w:rsid w:val="00CC1365"/>
    <w:rsid w:val="00CD1778"/>
    <w:rsid w:val="00CD585C"/>
    <w:rsid w:val="00D12191"/>
    <w:rsid w:val="00D8396E"/>
    <w:rsid w:val="00D91B3B"/>
    <w:rsid w:val="00DA44EA"/>
    <w:rsid w:val="00DC410B"/>
    <w:rsid w:val="00DF2264"/>
    <w:rsid w:val="00DF23BF"/>
    <w:rsid w:val="00E1182C"/>
    <w:rsid w:val="00E37E97"/>
    <w:rsid w:val="00E6587D"/>
    <w:rsid w:val="00E7432B"/>
    <w:rsid w:val="00E9706C"/>
    <w:rsid w:val="00EB2EF3"/>
    <w:rsid w:val="00EF183E"/>
    <w:rsid w:val="00F0579F"/>
    <w:rsid w:val="00F61752"/>
    <w:rsid w:val="00F823EA"/>
    <w:rsid w:val="00F8255F"/>
    <w:rsid w:val="00F83991"/>
    <w:rsid w:val="00F949E8"/>
    <w:rsid w:val="00FE739C"/>
    <w:rsid w:val="00FF41D2"/>
    <w:rsid w:val="00FF5AD4"/>
    <w:rsid w:val="00FF6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C0C09E88-F261-4407-9720-F4950F34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Heading1">
    <w:name w:val="heading 1"/>
    <w:basedOn w:val="Normal"/>
    <w:next w:val="Normal"/>
    <w:qFormat/>
    <w:pPr>
      <w:keepNext/>
      <w:tabs>
        <w:tab w:val="left" w:pos="567"/>
      </w:tabs>
      <w:outlineLvl w:val="0"/>
    </w:pPr>
    <w:rPr>
      <w:rFonts w:ascii="HellasTimes" w:hAnsi="HellasTimes"/>
      <w:b/>
      <w:sz w:val="22"/>
    </w:rPr>
  </w:style>
  <w:style w:type="paragraph" w:styleId="Heading2">
    <w:name w:val="heading 2"/>
    <w:basedOn w:val="Normal"/>
    <w:next w:val="Normal"/>
    <w:qFormat/>
    <w:pPr>
      <w:keepNext/>
      <w:numPr>
        <w:ilvl w:val="12"/>
      </w:numPr>
      <w:tabs>
        <w:tab w:val="left" w:pos="560"/>
        <w:tab w:val="left" w:pos="1120"/>
      </w:tabs>
      <w:jc w:val="center"/>
      <w:outlineLvl w:val="1"/>
    </w:pPr>
    <w:rPr>
      <w:b/>
    </w:rPr>
  </w:style>
  <w:style w:type="paragraph" w:styleId="Heading3">
    <w:name w:val="heading 3"/>
    <w:basedOn w:val="Normal"/>
    <w:next w:val="Normal"/>
    <w:qFormat/>
    <w:pPr>
      <w:keepNext/>
      <w:jc w:val="center"/>
      <w:outlineLvl w:val="2"/>
    </w:pPr>
    <w:rPr>
      <w:b/>
      <w:sz w:val="22"/>
      <w:lang w:val="it-IT"/>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numPr>
        <w:numId w:val="13"/>
      </w:numPr>
      <w:tabs>
        <w:tab w:val="clear" w:pos="720"/>
        <w:tab w:val="num" w:pos="567"/>
      </w:tabs>
      <w:ind w:left="567" w:hanging="567"/>
      <w:outlineLvl w:val="4"/>
    </w:pPr>
    <w:rPr>
      <w:b/>
      <w:bCs/>
      <w:sz w:val="22"/>
    </w:rPr>
  </w:style>
  <w:style w:type="paragraph" w:styleId="Heading6">
    <w:name w:val="heading 6"/>
    <w:basedOn w:val="Normal"/>
    <w:next w:val="Normal"/>
    <w:qFormat/>
    <w:pPr>
      <w:keepNext/>
      <w:ind w:left="2127" w:right="424"/>
      <w:jc w:val="both"/>
      <w:outlineLvl w:val="5"/>
    </w:pPr>
    <w:rPr>
      <w:b/>
      <w:sz w:val="22"/>
      <w:lang w:val="it-IT"/>
    </w:rPr>
  </w:style>
  <w:style w:type="paragraph" w:styleId="Heading7">
    <w:name w:val="heading 7"/>
    <w:basedOn w:val="Normal"/>
    <w:next w:val="Normal"/>
    <w:link w:val="Heading7Char"/>
    <w:qFormat/>
    <w:pPr>
      <w:spacing w:before="240" w:after="60"/>
      <w:outlineLvl w:val="6"/>
    </w:pPr>
    <w:rPr>
      <w:sz w:val="24"/>
      <w:szCs w:val="24"/>
      <w:lang w:val="nb-NO"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Initial">
    <w:name w:val="Initial"/>
    <w:rPr>
      <w:rFonts w:ascii="Times" w:hAnsi="Times"/>
      <w:noProof w:val="0"/>
      <w:sz w:val="24"/>
      <w:lang w:val="en-US"/>
    </w:rPr>
  </w:style>
  <w:style w:type="paragraph" w:styleId="BodyText">
    <w:name w:val="Body Text"/>
    <w:basedOn w:val="Normal"/>
    <w:rPr>
      <w:sz w:val="22"/>
      <w:lang w:val="it-IT"/>
    </w:rPr>
  </w:style>
  <w:style w:type="paragraph" w:styleId="Header">
    <w:name w:val="header"/>
    <w:basedOn w:val="Normal"/>
    <w:link w:val="HeaderChar"/>
    <w:uiPriority w:val="99"/>
    <w:pPr>
      <w:tabs>
        <w:tab w:val="center" w:pos="4536"/>
        <w:tab w:val="right" w:pos="9072"/>
      </w:tabs>
    </w:pPr>
    <w:rPr>
      <w:rFonts w:ascii="Arial" w:hAnsi="Arial"/>
      <w:sz w:val="22"/>
      <w:lang w:val="it-IT" w:eastAsia="x-none"/>
    </w:rPr>
  </w:style>
  <w:style w:type="paragraph" w:styleId="Footer">
    <w:name w:val="footer"/>
    <w:basedOn w:val="Normal"/>
    <w:link w:val="FooterChar"/>
    <w:uiPriority w:val="99"/>
    <w:pPr>
      <w:tabs>
        <w:tab w:val="center" w:pos="4536"/>
        <w:tab w:val="right" w:pos="9072"/>
      </w:tabs>
    </w:pPr>
    <w:rPr>
      <w:rFonts w:ascii="Arial" w:hAnsi="Arial"/>
      <w:sz w:val="22"/>
      <w:lang w:val="it-IT" w:eastAsia="x-none"/>
    </w:rPr>
  </w:style>
  <w:style w:type="paragraph" w:styleId="BodyTextIndent">
    <w:name w:val="Body Text Indent"/>
    <w:basedOn w:val="Normal"/>
    <w:pPr>
      <w:tabs>
        <w:tab w:val="left" w:pos="560"/>
        <w:tab w:val="left" w:pos="980"/>
      </w:tabs>
      <w:ind w:left="360"/>
    </w:pPr>
    <w:rPr>
      <w:sz w:val="22"/>
    </w:rPr>
  </w:style>
  <w:style w:type="paragraph" w:styleId="EndnoteText">
    <w:name w:val="endnote text"/>
    <w:basedOn w:val="Normal"/>
    <w:link w:val="EndnoteTextChar"/>
    <w:semiHidden/>
    <w:pPr>
      <w:tabs>
        <w:tab w:val="left" w:pos="567"/>
      </w:tabs>
    </w:pPr>
    <w:rPr>
      <w:sz w:val="22"/>
      <w:lang w:eastAsia="x-none"/>
    </w:rPr>
  </w:style>
  <w:style w:type="character" w:styleId="PageNumber">
    <w:name w:val="page number"/>
    <w:basedOn w:val="DefaultParagraphFont"/>
  </w:style>
  <w:style w:type="paragraph" w:styleId="BodyText3">
    <w:name w:val="Body Text 3"/>
    <w:basedOn w:val="Normal"/>
    <w:pPr>
      <w:tabs>
        <w:tab w:val="left" w:pos="560"/>
      </w:tabs>
      <w:jc w:val="both"/>
    </w:pPr>
    <w:rPr>
      <w:lang w:val="it-IT"/>
    </w:rPr>
  </w:style>
  <w:style w:type="paragraph" w:styleId="BodyText2">
    <w:name w:val="Body Text 2"/>
    <w:basedOn w:val="Normal"/>
    <w:pPr>
      <w:tabs>
        <w:tab w:val="left" w:pos="567"/>
      </w:tabs>
      <w:jc w:val="both"/>
    </w:pPr>
    <w:rPr>
      <w:sz w:val="22"/>
      <w:lang w:val="it-IT"/>
    </w:rPr>
  </w:style>
  <w:style w:type="character" w:styleId="FootnoteReference">
    <w:name w:val="footnote reference"/>
    <w:semiHidden/>
    <w:rPr>
      <w:vertAlign w:val="superscript"/>
    </w:rPr>
  </w:style>
  <w:style w:type="paragraph" w:styleId="FootnoteText">
    <w:name w:val="footnote text"/>
    <w:basedOn w:val="Normal"/>
    <w:semiHidden/>
    <w:rPr>
      <w:rFonts w:ascii="CG Times 12pt" w:hAnsi="CG Times 12pt"/>
      <w:sz w:val="24"/>
      <w:lang w:val="it-IT"/>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Indent2">
    <w:name w:val="Body Text Indent 2"/>
    <w:basedOn w:val="Normal"/>
    <w:pPr>
      <w:pBdr>
        <w:top w:val="single" w:sz="4" w:space="1" w:color="auto"/>
        <w:left w:val="single" w:sz="4" w:space="4" w:color="auto"/>
        <w:bottom w:val="single" w:sz="4" w:space="1" w:color="auto"/>
        <w:right w:val="single" w:sz="4" w:space="4" w:color="auto"/>
      </w:pBdr>
      <w:suppressAutoHyphens/>
      <w:ind w:left="567" w:hanging="567"/>
    </w:pPr>
    <w:rPr>
      <w:b/>
      <w:sz w:val="22"/>
      <w:szCs w:val="22"/>
      <w:lang w:val="it-IT"/>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semiHidden/>
  </w:style>
  <w:style w:type="paragraph" w:customStyle="1" w:styleId="CommentSubject1">
    <w:name w:val="Comment Subject1"/>
    <w:basedOn w:val="CommentText"/>
    <w:next w:val="CommentText"/>
    <w:semiHidden/>
    <w:rPr>
      <w:b/>
      <w:bCs/>
      <w:lang w:eastAsia="en-US"/>
    </w:rPr>
  </w:style>
  <w:style w:type="paragraph" w:styleId="BodyTextIndent3">
    <w:name w:val="Body Text Indent 3"/>
    <w:basedOn w:val="Normal"/>
    <w:pPr>
      <w:ind w:left="720"/>
      <w:jc w:val="both"/>
    </w:pPr>
    <w:rPr>
      <w:snapToGrid w:val="0"/>
      <w:sz w:val="22"/>
      <w:lang w:eastAsia="en-US"/>
    </w:rPr>
  </w:style>
  <w:style w:type="paragraph" w:customStyle="1" w:styleId="BalloonText1">
    <w:name w:val="Balloon Text1"/>
    <w:basedOn w:val="Normal"/>
    <w:semiHidden/>
    <w:rPr>
      <w:rFonts w:ascii="Tahoma" w:hAnsi="Tahoma" w:cs="Tahoma"/>
      <w:sz w:val="16"/>
      <w:szCs w:val="16"/>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CommentSubject">
    <w:name w:val="annotation subject"/>
    <w:basedOn w:val="CommentText"/>
    <w:next w:val="CommentText"/>
    <w:link w:val="CommentSubjectChar"/>
    <w:uiPriority w:val="99"/>
    <w:semiHidden/>
    <w:rPr>
      <w:b/>
      <w:bCs/>
      <w:lang w:eastAsia="en-US"/>
    </w:rPr>
  </w:style>
  <w:style w:type="character" w:customStyle="1" w:styleId="Heading7Char">
    <w:name w:val="Heading 7 Char"/>
    <w:link w:val="Heading7"/>
    <w:rsid w:val="00C31F42"/>
    <w:rPr>
      <w:sz w:val="24"/>
      <w:szCs w:val="24"/>
      <w:lang w:val="nb-NO" w:eastAsia="en-US"/>
    </w:rPr>
  </w:style>
  <w:style w:type="character" w:customStyle="1" w:styleId="EndnoteTextChar">
    <w:name w:val="Endnote Text Char"/>
    <w:link w:val="EndnoteText"/>
    <w:semiHidden/>
    <w:rsid w:val="00C31F42"/>
    <w:rPr>
      <w:sz w:val="22"/>
      <w:lang w:val="en-GB"/>
    </w:rPr>
  </w:style>
  <w:style w:type="character" w:customStyle="1" w:styleId="FooterChar">
    <w:name w:val="Footer Char"/>
    <w:link w:val="Footer"/>
    <w:uiPriority w:val="99"/>
    <w:locked/>
    <w:rsid w:val="00291008"/>
    <w:rPr>
      <w:rFonts w:ascii="Arial" w:hAnsi="Arial"/>
      <w:sz w:val="22"/>
      <w:lang w:val="it-IT"/>
    </w:rPr>
  </w:style>
  <w:style w:type="character" w:customStyle="1" w:styleId="HeaderChar">
    <w:name w:val="Header Char"/>
    <w:link w:val="Header"/>
    <w:uiPriority w:val="99"/>
    <w:locked/>
    <w:rsid w:val="00291008"/>
    <w:rPr>
      <w:rFonts w:ascii="Arial" w:hAnsi="Arial"/>
      <w:sz w:val="22"/>
      <w:lang w:val="it-IT"/>
    </w:rPr>
  </w:style>
  <w:style w:type="character" w:customStyle="1" w:styleId="CommentSubjectChar">
    <w:name w:val="Comment Subject Char"/>
    <w:link w:val="CommentSubject"/>
    <w:uiPriority w:val="99"/>
    <w:semiHidden/>
    <w:locked/>
    <w:rsid w:val="00291008"/>
    <w:rPr>
      <w:b/>
      <w:bCs/>
      <w:lang w:val="en-GB" w:eastAsia="en-US"/>
    </w:rPr>
  </w:style>
  <w:style w:type="paragraph" w:customStyle="1" w:styleId="FooterAgency">
    <w:name w:val="Footer (Agency)"/>
    <w:basedOn w:val="Normal"/>
    <w:link w:val="FooterAgencyCharChar"/>
    <w:semiHidden/>
    <w:rsid w:val="004648AE"/>
    <w:rPr>
      <w:rFonts w:ascii="Verdana" w:eastAsia="Verdana" w:hAnsi="Verdana" w:cs="Verdana"/>
      <w:color w:val="6D6F71"/>
      <w:sz w:val="14"/>
      <w:szCs w:val="14"/>
      <w:lang w:eastAsia="en-GB"/>
    </w:rPr>
  </w:style>
  <w:style w:type="character" w:customStyle="1" w:styleId="FooterAgencyCharChar">
    <w:name w:val="Footer (Agency) Char Char"/>
    <w:link w:val="FooterAgency"/>
    <w:semiHidden/>
    <w:rsid w:val="004648AE"/>
    <w:rPr>
      <w:rFonts w:ascii="Verdana" w:eastAsia="Verdana" w:hAnsi="Verdana" w:cs="Verdana"/>
      <w:color w:val="6D6F71"/>
      <w:sz w:val="14"/>
      <w:szCs w:val="14"/>
      <w:lang w:val="en-GB" w:eastAsia="en-GB"/>
    </w:rPr>
  </w:style>
  <w:style w:type="paragraph" w:customStyle="1" w:styleId="BodytextAgency">
    <w:name w:val="Body text (Agency)"/>
    <w:basedOn w:val="Normal"/>
    <w:link w:val="BodytextAgencyChar"/>
    <w:rsid w:val="004648AE"/>
    <w:pPr>
      <w:spacing w:after="140" w:line="280" w:lineRule="atLeast"/>
    </w:pPr>
    <w:rPr>
      <w:rFonts w:ascii="Verdana" w:eastAsia="Verdana" w:hAnsi="Verdana"/>
      <w:sz w:val="18"/>
      <w:szCs w:val="18"/>
      <w:lang w:eastAsia="zh-CN"/>
    </w:rPr>
  </w:style>
  <w:style w:type="paragraph" w:customStyle="1" w:styleId="DraftingNotesAgency">
    <w:name w:val="Drafting Notes (Agency)"/>
    <w:basedOn w:val="Normal"/>
    <w:next w:val="BodytextAgency"/>
    <w:link w:val="DraftingNotesAgencyChar"/>
    <w:rsid w:val="004648AE"/>
    <w:pPr>
      <w:spacing w:after="140" w:line="280" w:lineRule="atLeast"/>
    </w:pPr>
    <w:rPr>
      <w:rFonts w:ascii="Courier New" w:eastAsia="Verdana" w:hAnsi="Courier New"/>
      <w:i/>
      <w:color w:val="339966"/>
      <w:sz w:val="22"/>
      <w:szCs w:val="18"/>
      <w:lang w:eastAsia="zh-CN"/>
    </w:rPr>
  </w:style>
  <w:style w:type="paragraph" w:customStyle="1" w:styleId="No-numheading3Agency">
    <w:name w:val="No-num heading 3 (Agency)"/>
    <w:basedOn w:val="Normal"/>
    <w:next w:val="BodytextAgency"/>
    <w:link w:val="No-numheading3AgencyChar"/>
    <w:rsid w:val="004648AE"/>
    <w:pPr>
      <w:keepNext/>
      <w:spacing w:before="280" w:after="220"/>
      <w:outlineLvl w:val="2"/>
    </w:pPr>
    <w:rPr>
      <w:rFonts w:ascii="Verdana" w:eastAsia="Verdana" w:hAnsi="Verdana"/>
      <w:b/>
      <w:bCs/>
      <w:kern w:val="32"/>
      <w:sz w:val="22"/>
      <w:szCs w:val="22"/>
      <w:lang w:eastAsia="en-GB"/>
    </w:rPr>
  </w:style>
  <w:style w:type="character" w:customStyle="1" w:styleId="DraftingNotesAgencyChar">
    <w:name w:val="Drafting Notes (Agency) Char"/>
    <w:link w:val="DraftingNotesAgency"/>
    <w:rsid w:val="004648AE"/>
    <w:rPr>
      <w:rFonts w:ascii="Courier New" w:eastAsia="Verdana" w:hAnsi="Courier New"/>
      <w:i/>
      <w:color w:val="339966"/>
      <w:sz w:val="22"/>
      <w:szCs w:val="18"/>
      <w:lang w:val="en-GB" w:eastAsia="zh-CN"/>
    </w:rPr>
  </w:style>
  <w:style w:type="character" w:customStyle="1" w:styleId="BodytextAgencyChar">
    <w:name w:val="Body text (Agency) Char"/>
    <w:link w:val="BodytextAgency"/>
    <w:rsid w:val="004648AE"/>
    <w:rPr>
      <w:rFonts w:ascii="Verdana" w:eastAsia="Verdana" w:hAnsi="Verdana"/>
      <w:sz w:val="18"/>
      <w:szCs w:val="18"/>
      <w:lang w:val="en-GB" w:eastAsia="zh-CN"/>
    </w:rPr>
  </w:style>
  <w:style w:type="character" w:customStyle="1" w:styleId="No-numheading3AgencyChar">
    <w:name w:val="No-num heading 3 (Agency) Char"/>
    <w:link w:val="No-numheading3Agency"/>
    <w:rsid w:val="004648AE"/>
    <w:rPr>
      <w:rFonts w:ascii="Verdana" w:eastAsia="Verdana" w:hAnsi="Verdana"/>
      <w:b/>
      <w:bCs/>
      <w:kern w:val="32"/>
      <w:sz w:val="22"/>
      <w:szCs w:val="22"/>
      <w:lang w:val="en-GB" w:eastAsia="en-GB"/>
    </w:rPr>
  </w:style>
  <w:style w:type="paragraph" w:styleId="ListParagraph">
    <w:name w:val="List Paragraph"/>
    <w:basedOn w:val="Normal"/>
    <w:uiPriority w:val="34"/>
    <w:qFormat/>
    <w:rsid w:val="00F8255F"/>
    <w:pPr>
      <w:ind w:left="720"/>
    </w:pPr>
  </w:style>
  <w:style w:type="paragraph" w:styleId="Revision">
    <w:name w:val="Revision"/>
    <w:hidden/>
    <w:uiPriority w:val="99"/>
    <w:semiHidden/>
    <w:rsid w:val="009B57EC"/>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5878">
      <w:bodyDiv w:val="1"/>
      <w:marLeft w:val="0"/>
      <w:marRight w:val="0"/>
      <w:marTop w:val="0"/>
      <w:marBottom w:val="0"/>
      <w:divBdr>
        <w:top w:val="none" w:sz="0" w:space="0" w:color="auto"/>
        <w:left w:val="none" w:sz="0" w:space="0" w:color="auto"/>
        <w:bottom w:val="none" w:sz="0" w:space="0" w:color="auto"/>
        <w:right w:val="none" w:sz="0" w:space="0" w:color="auto"/>
      </w:divBdr>
    </w:div>
    <w:div w:id="159929588">
      <w:bodyDiv w:val="1"/>
      <w:marLeft w:val="0"/>
      <w:marRight w:val="0"/>
      <w:marTop w:val="0"/>
      <w:marBottom w:val="0"/>
      <w:divBdr>
        <w:top w:val="none" w:sz="0" w:space="0" w:color="auto"/>
        <w:left w:val="none" w:sz="0" w:space="0" w:color="auto"/>
        <w:bottom w:val="none" w:sz="0" w:space="0" w:color="auto"/>
        <w:right w:val="none" w:sz="0" w:space="0" w:color="auto"/>
      </w:divBdr>
    </w:div>
    <w:div w:id="204566247">
      <w:bodyDiv w:val="1"/>
      <w:marLeft w:val="0"/>
      <w:marRight w:val="0"/>
      <w:marTop w:val="0"/>
      <w:marBottom w:val="0"/>
      <w:divBdr>
        <w:top w:val="none" w:sz="0" w:space="0" w:color="auto"/>
        <w:left w:val="none" w:sz="0" w:space="0" w:color="auto"/>
        <w:bottom w:val="none" w:sz="0" w:space="0" w:color="auto"/>
        <w:right w:val="none" w:sz="0" w:space="0" w:color="auto"/>
      </w:divBdr>
    </w:div>
    <w:div w:id="508640925">
      <w:bodyDiv w:val="1"/>
      <w:marLeft w:val="0"/>
      <w:marRight w:val="0"/>
      <w:marTop w:val="0"/>
      <w:marBottom w:val="0"/>
      <w:divBdr>
        <w:top w:val="none" w:sz="0" w:space="0" w:color="auto"/>
        <w:left w:val="none" w:sz="0" w:space="0" w:color="auto"/>
        <w:bottom w:val="none" w:sz="0" w:space="0" w:color="auto"/>
        <w:right w:val="none" w:sz="0" w:space="0" w:color="auto"/>
      </w:divBdr>
    </w:div>
    <w:div w:id="545916692">
      <w:bodyDiv w:val="1"/>
      <w:marLeft w:val="0"/>
      <w:marRight w:val="0"/>
      <w:marTop w:val="0"/>
      <w:marBottom w:val="0"/>
      <w:divBdr>
        <w:top w:val="none" w:sz="0" w:space="0" w:color="auto"/>
        <w:left w:val="none" w:sz="0" w:space="0" w:color="auto"/>
        <w:bottom w:val="none" w:sz="0" w:space="0" w:color="auto"/>
        <w:right w:val="none" w:sz="0" w:space="0" w:color="auto"/>
      </w:divBdr>
    </w:div>
    <w:div w:id="780802821">
      <w:bodyDiv w:val="1"/>
      <w:marLeft w:val="0"/>
      <w:marRight w:val="0"/>
      <w:marTop w:val="0"/>
      <w:marBottom w:val="0"/>
      <w:divBdr>
        <w:top w:val="none" w:sz="0" w:space="0" w:color="auto"/>
        <w:left w:val="none" w:sz="0" w:space="0" w:color="auto"/>
        <w:bottom w:val="none" w:sz="0" w:space="0" w:color="auto"/>
        <w:right w:val="none" w:sz="0" w:space="0" w:color="auto"/>
      </w:divBdr>
    </w:div>
    <w:div w:id="1021513024">
      <w:bodyDiv w:val="1"/>
      <w:marLeft w:val="0"/>
      <w:marRight w:val="0"/>
      <w:marTop w:val="0"/>
      <w:marBottom w:val="0"/>
      <w:divBdr>
        <w:top w:val="none" w:sz="0" w:space="0" w:color="auto"/>
        <w:left w:val="none" w:sz="0" w:space="0" w:color="auto"/>
        <w:bottom w:val="none" w:sz="0" w:space="0" w:color="auto"/>
        <w:right w:val="none" w:sz="0" w:space="0" w:color="auto"/>
      </w:divBdr>
    </w:div>
    <w:div w:id="1071317754">
      <w:bodyDiv w:val="1"/>
      <w:marLeft w:val="0"/>
      <w:marRight w:val="0"/>
      <w:marTop w:val="0"/>
      <w:marBottom w:val="0"/>
      <w:divBdr>
        <w:top w:val="none" w:sz="0" w:space="0" w:color="auto"/>
        <w:left w:val="none" w:sz="0" w:space="0" w:color="auto"/>
        <w:bottom w:val="none" w:sz="0" w:space="0" w:color="auto"/>
        <w:right w:val="none" w:sz="0" w:space="0" w:color="auto"/>
      </w:divBdr>
    </w:div>
    <w:div w:id="1209805185">
      <w:bodyDiv w:val="1"/>
      <w:marLeft w:val="0"/>
      <w:marRight w:val="0"/>
      <w:marTop w:val="0"/>
      <w:marBottom w:val="0"/>
      <w:divBdr>
        <w:top w:val="none" w:sz="0" w:space="0" w:color="auto"/>
        <w:left w:val="none" w:sz="0" w:space="0" w:color="auto"/>
        <w:bottom w:val="none" w:sz="0" w:space="0" w:color="auto"/>
        <w:right w:val="none" w:sz="0" w:space="0" w:color="auto"/>
      </w:divBdr>
    </w:div>
    <w:div w:id="1335765561">
      <w:bodyDiv w:val="1"/>
      <w:marLeft w:val="0"/>
      <w:marRight w:val="0"/>
      <w:marTop w:val="0"/>
      <w:marBottom w:val="0"/>
      <w:divBdr>
        <w:top w:val="none" w:sz="0" w:space="0" w:color="auto"/>
        <w:left w:val="none" w:sz="0" w:space="0" w:color="auto"/>
        <w:bottom w:val="none" w:sz="0" w:space="0" w:color="auto"/>
        <w:right w:val="none" w:sz="0" w:space="0" w:color="auto"/>
      </w:divBdr>
    </w:div>
    <w:div w:id="1956061798">
      <w:bodyDiv w:val="1"/>
      <w:marLeft w:val="0"/>
      <w:marRight w:val="0"/>
      <w:marTop w:val="0"/>
      <w:marBottom w:val="0"/>
      <w:divBdr>
        <w:top w:val="none" w:sz="0" w:space="0" w:color="auto"/>
        <w:left w:val="none" w:sz="0" w:space="0" w:color="auto"/>
        <w:bottom w:val="none" w:sz="0" w:space="0" w:color="auto"/>
        <w:right w:val="none" w:sz="0" w:space="0" w:color="auto"/>
      </w:divBdr>
    </w:div>
    <w:div w:id="20465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8E1329-54C8-49E1-9B44-C297C211286E}">
  <ds:schemaRefs>
    <ds:schemaRef ds:uri="http://schemas.microsoft.com/sharepoint/v3/contenttype/forms"/>
  </ds:schemaRefs>
</ds:datastoreItem>
</file>

<file path=customXml/itemProps2.xml><?xml version="1.0" encoding="utf-8"?>
<ds:datastoreItem xmlns:ds="http://schemas.openxmlformats.org/officeDocument/2006/customXml" ds:itemID="{620425CD-337C-4137-A5D4-CD28B4CA4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F9C53-D599-4AE6-852B-CF5D31ADCF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31ED1C-93E9-4EE0-AF7F-276CB79D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9274</Words>
  <Characters>52865</Characters>
  <Application>Microsoft Office Word</Application>
  <DocSecurity>0</DocSecurity>
  <Lines>440</Lines>
  <Paragraphs>124</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Cystagon II-22</vt:lpstr>
      <vt:lpstr>Cystagon II-22</vt:lpstr>
      <vt:lpstr>Cystagon II-22</vt:lpstr>
    </vt:vector>
  </TitlesOfParts>
  <Company>orphan europe</Company>
  <LinksUpToDate>false</LinksUpToDate>
  <CharactersWithSpaces>62015</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Cystagon II-22</dc:title>
  <dc:subject/>
  <dc:creator>orphan europe</dc:creator>
  <cp:keywords/>
  <dc:description>DWL 248/L</dc:description>
  <cp:lastModifiedBy>Voutsas Achilleas</cp:lastModifiedBy>
  <cp:revision>2</cp:revision>
  <cp:lastPrinted>2007-05-03T14:44:00Z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EMEA/CPMP/1209/03/it</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1209</vt:lpwstr>
  </property>
  <property fmtid="{D5CDD505-2E9C-101B-9397-08002B2CF9AE}" pid="12" name="EMEADocRefYear">
    <vt:lpwstr>03</vt:lpwstr>
  </property>
  <property fmtid="{D5CDD505-2E9C-101B-9397-08002B2CF9AE}" pid="13" name="EMEADocRefRoot">
    <vt:lpwstr>EMEA/CPMP/1209/03</vt:lpwstr>
  </property>
  <property fmtid="{D5CDD505-2E9C-101B-9397-08002B2CF9AE}" pid="14" name="EMEADocVersion">
    <vt:lpwstr/>
  </property>
  <property fmtid="{D5CDD505-2E9C-101B-9397-08002B2CF9AE}" pid="15" name="EMEADocLanguage">
    <vt:lpwstr>it</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20</vt:lpwstr>
  </property>
  <property fmtid="{D5CDD505-2E9C-101B-9397-08002B2CF9AE}" pid="19" name="EMEADocDateMonth">
    <vt:lpwstr>May</vt:lpwstr>
  </property>
  <property fmtid="{D5CDD505-2E9C-101B-9397-08002B2CF9AE}" pid="20" name="EMEADocDateYear">
    <vt:lpwstr>2003</vt:lpwstr>
  </property>
  <property fmtid="{D5CDD505-2E9C-101B-9397-08002B2CF9AE}" pid="21" name="EMEADocDate">
    <vt:lpwstr>20030520</vt:lpwstr>
  </property>
  <property fmtid="{D5CDD505-2E9C-101B-9397-08002B2CF9AE}" pid="22" name="EMEADocTitle">
    <vt:lpwstr>Cystagon II-22</vt:lpwstr>
  </property>
  <property fmtid="{D5CDD505-2E9C-101B-9397-08002B2CF9AE}" pid="23" name="EMEADocExtCatTitle">
    <vt:lpwstr>The Title will not be included in the External Catalogue.</vt:lpwstr>
  </property>
  <property fmtid="{D5CDD505-2E9C-101B-9397-08002B2CF9AE}" pid="24" name="MSIP_Label_0eea11ca-d417-4147-80ed-01a58412c458_Enabled">
    <vt:lpwstr>true</vt:lpwstr>
  </property>
  <property fmtid="{D5CDD505-2E9C-101B-9397-08002B2CF9AE}" pid="25" name="MSIP_Label_0eea11ca-d417-4147-80ed-01a58412c458_SetDate">
    <vt:lpwstr>2021-06-03T23:45:40Z</vt:lpwstr>
  </property>
  <property fmtid="{D5CDD505-2E9C-101B-9397-08002B2CF9AE}" pid="26" name="MSIP_Label_0eea11ca-d417-4147-80ed-01a58412c458_Method">
    <vt:lpwstr>Standard</vt:lpwstr>
  </property>
  <property fmtid="{D5CDD505-2E9C-101B-9397-08002B2CF9AE}" pid="27" name="MSIP_Label_0eea11ca-d417-4147-80ed-01a58412c458_Name">
    <vt:lpwstr>0eea11ca-d417-4147-80ed-01a58412c458</vt:lpwstr>
  </property>
  <property fmtid="{D5CDD505-2E9C-101B-9397-08002B2CF9AE}" pid="28" name="MSIP_Label_0eea11ca-d417-4147-80ed-01a58412c458_SiteId">
    <vt:lpwstr>bc9dc15c-61bc-4f03-b60b-e5b6d8922839</vt:lpwstr>
  </property>
  <property fmtid="{D5CDD505-2E9C-101B-9397-08002B2CF9AE}" pid="29" name="MSIP_Label_0eea11ca-d417-4147-80ed-01a58412c458_ActionId">
    <vt:lpwstr>43d57b2c-7047-4a34-9f42-9acce7716651</vt:lpwstr>
  </property>
  <property fmtid="{D5CDD505-2E9C-101B-9397-08002B2CF9AE}" pid="30" name="MSIP_Label_0eea11ca-d417-4147-80ed-01a58412c458_ContentBits">
    <vt:lpwstr>2</vt:lpwstr>
  </property>
</Properties>
</file>