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237" w:rsidRDefault="00971237" w:rsidP="007237FF">
      <w:pPr>
        <w:tabs>
          <w:tab w:val="left" w:pos="1843"/>
        </w:tabs>
        <w:jc w:val="center"/>
        <w:rPr>
          <w:lang w:val="lt-LT"/>
        </w:rPr>
      </w:pPr>
      <w:bookmarkStart w:id="0" w:name="_GoBack"/>
      <w:bookmarkEnd w:id="0"/>
    </w:p>
    <w:p w:rsidR="000F0A0E" w:rsidRDefault="000F0A0E">
      <w:pPr>
        <w:jc w:val="center"/>
        <w:rPr>
          <w:lang w:val="lt-LT"/>
        </w:rPr>
      </w:pPr>
    </w:p>
    <w:p w:rsidR="004D2E5A" w:rsidRDefault="004D2E5A">
      <w:pPr>
        <w:jc w:val="center"/>
        <w:rPr>
          <w:lang w:val="lt-LT"/>
        </w:rPr>
      </w:pPr>
    </w:p>
    <w:p w:rsidR="00971237"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pStyle w:val="Header"/>
        <w:tabs>
          <w:tab w:val="clear" w:pos="4153"/>
          <w:tab w:val="clear" w:pos="8306"/>
        </w:tabs>
        <w:jc w:val="center"/>
        <w:rPr>
          <w:rFonts w:ascii="Times New Roman" w:hAnsi="Times New Roman"/>
          <w:sz w:val="22"/>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ind w:left="567" w:hanging="567"/>
        <w:jc w:val="center"/>
        <w:rPr>
          <w:lang w:val="lt-LT"/>
        </w:rPr>
      </w:pPr>
      <w:r w:rsidRPr="00A8013A">
        <w:rPr>
          <w:b/>
          <w:lang w:val="lt-LT"/>
        </w:rPr>
        <w:t>I PRIEDAS</w:t>
      </w:r>
    </w:p>
    <w:p w:rsidR="00971237" w:rsidRPr="00A8013A" w:rsidRDefault="00971237">
      <w:pPr>
        <w:ind w:left="567" w:hanging="567"/>
        <w:jc w:val="center"/>
        <w:rPr>
          <w:b/>
          <w:lang w:val="lt-LT"/>
        </w:rPr>
      </w:pPr>
    </w:p>
    <w:p w:rsidR="00971237" w:rsidRPr="00A8013A" w:rsidRDefault="00971237">
      <w:pPr>
        <w:ind w:left="567" w:hanging="567"/>
        <w:jc w:val="center"/>
        <w:rPr>
          <w:b/>
          <w:lang w:val="lt-LT"/>
        </w:rPr>
      </w:pPr>
      <w:r w:rsidRPr="00A8013A">
        <w:rPr>
          <w:b/>
          <w:lang w:val="lt-LT"/>
        </w:rPr>
        <w:t>PREPARATO CHARAKTERISTIKŲ SANTRAUKA</w:t>
      </w:r>
    </w:p>
    <w:p w:rsidR="00971237" w:rsidRPr="00A8013A" w:rsidRDefault="00971237">
      <w:pPr>
        <w:ind w:left="567" w:hanging="567"/>
        <w:rPr>
          <w:b/>
          <w:lang w:val="lt-LT"/>
        </w:rPr>
      </w:pPr>
      <w:r w:rsidRPr="00A8013A">
        <w:rPr>
          <w:lang w:val="lt-LT"/>
        </w:rPr>
        <w:br w:type="page"/>
      </w:r>
      <w:r w:rsidRPr="00A8013A">
        <w:rPr>
          <w:b/>
          <w:lang w:val="lt-LT"/>
        </w:rPr>
        <w:lastRenderedPageBreak/>
        <w:t>1.</w:t>
      </w:r>
      <w:r w:rsidRPr="00A8013A">
        <w:rPr>
          <w:b/>
          <w:lang w:val="lt-LT"/>
        </w:rPr>
        <w:tab/>
      </w:r>
      <w:r w:rsidRPr="00A8013A">
        <w:rPr>
          <w:b/>
          <w:caps/>
          <w:lang w:val="lt-LT"/>
        </w:rPr>
        <w:t>VAISTINIO</w:t>
      </w:r>
      <w:r w:rsidRPr="00A8013A">
        <w:rPr>
          <w:b/>
          <w:lang w:val="lt-LT"/>
        </w:rPr>
        <w:t xml:space="preserve"> PREPARATO PAVADINIMAS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50 mg kietos kapsulės</w:t>
      </w:r>
    </w:p>
    <w:p w:rsidR="00971237" w:rsidRPr="00A8013A" w:rsidRDefault="00971237">
      <w:pPr>
        <w:tabs>
          <w:tab w:val="left" w:pos="560"/>
        </w:tabs>
        <w:rPr>
          <w:lang w:val="lt-LT"/>
        </w:rPr>
      </w:pPr>
    </w:p>
    <w:p w:rsidR="00971237" w:rsidRPr="00A8013A" w:rsidRDefault="00971237">
      <w:pPr>
        <w:tabs>
          <w:tab w:val="left" w:pos="560"/>
        </w:tabs>
        <w:rPr>
          <w:lang w:val="lt-LT"/>
        </w:rPr>
      </w:pPr>
    </w:p>
    <w:p w:rsidR="00971237" w:rsidRPr="00A8013A" w:rsidRDefault="00971237">
      <w:pPr>
        <w:ind w:left="567" w:hanging="567"/>
        <w:rPr>
          <w:b/>
          <w:caps/>
          <w:lang w:val="lt-LT"/>
        </w:rPr>
      </w:pPr>
      <w:r w:rsidRPr="00A8013A">
        <w:rPr>
          <w:b/>
          <w:caps/>
          <w:lang w:val="lt-LT"/>
        </w:rPr>
        <w:t>2.</w:t>
      </w:r>
      <w:r w:rsidRPr="00A8013A">
        <w:rPr>
          <w:b/>
          <w:caps/>
          <w:lang w:val="lt-LT"/>
        </w:rPr>
        <w:tab/>
        <w:t>kokybinė ir kiekybinė sudėtis</w:t>
      </w:r>
    </w:p>
    <w:p w:rsidR="00971237" w:rsidRPr="00A8013A" w:rsidRDefault="00971237">
      <w:pPr>
        <w:tabs>
          <w:tab w:val="left" w:pos="560"/>
          <w:tab w:val="right" w:pos="8500"/>
        </w:tabs>
        <w:rPr>
          <w:lang w:val="lt-LT"/>
        </w:rPr>
      </w:pPr>
    </w:p>
    <w:p w:rsidR="00971237" w:rsidRPr="00A8013A" w:rsidRDefault="00971237">
      <w:pPr>
        <w:tabs>
          <w:tab w:val="left" w:pos="560"/>
          <w:tab w:val="right" w:pos="8500"/>
        </w:tabs>
        <w:rPr>
          <w:lang w:val="lt-LT"/>
        </w:rPr>
      </w:pPr>
      <w:r w:rsidRPr="00A8013A">
        <w:rPr>
          <w:lang w:val="lt-LT"/>
        </w:rPr>
        <w:t xml:space="preserve">Kiekvienoje kietoje kapsulėje yra </w:t>
      </w:r>
      <w:r w:rsidR="00425F42" w:rsidRPr="00A8013A">
        <w:rPr>
          <w:lang w:val="lt-LT"/>
        </w:rPr>
        <w:t>50</w:t>
      </w:r>
      <w:r w:rsidRPr="00A8013A">
        <w:rPr>
          <w:lang w:val="lt-LT"/>
        </w:rPr>
        <w:t> mg cisteamino (merkaptamino bitartrato</w:t>
      </w:r>
      <w:r w:rsidR="00E87211" w:rsidRPr="00A8013A">
        <w:rPr>
          <w:lang w:val="lt-LT"/>
        </w:rPr>
        <w:t xml:space="preserve"> pavidalu )</w:t>
      </w:r>
      <w:r w:rsidRPr="00A8013A">
        <w:rPr>
          <w:lang w:val="lt-LT"/>
        </w:rPr>
        <w:t>).</w:t>
      </w:r>
    </w:p>
    <w:p w:rsidR="00971237" w:rsidRPr="00A8013A" w:rsidRDefault="00971237">
      <w:pPr>
        <w:tabs>
          <w:tab w:val="left" w:pos="560"/>
          <w:tab w:val="right" w:pos="8500"/>
        </w:tabs>
        <w:rPr>
          <w:lang w:val="lt-LT"/>
        </w:rPr>
      </w:pPr>
    </w:p>
    <w:p w:rsidR="00971237" w:rsidRPr="00A8013A" w:rsidRDefault="00425F42">
      <w:pPr>
        <w:ind w:left="567" w:hanging="567"/>
        <w:rPr>
          <w:lang w:val="lt-LT"/>
        </w:rPr>
      </w:pPr>
      <w:r w:rsidRPr="00A8013A">
        <w:rPr>
          <w:lang w:val="lt-LT"/>
        </w:rPr>
        <w:t>Visos p</w:t>
      </w:r>
      <w:r w:rsidR="00971237" w:rsidRPr="00A8013A">
        <w:rPr>
          <w:lang w:val="lt-LT"/>
        </w:rPr>
        <w:t>agalbinės medžiagos išvardytos 6.1 skyriuje.</w:t>
      </w:r>
    </w:p>
    <w:p w:rsidR="00971237" w:rsidRPr="00A8013A" w:rsidRDefault="00971237">
      <w:pPr>
        <w:tabs>
          <w:tab w:val="left" w:pos="560"/>
          <w:tab w:val="right" w:pos="8500"/>
        </w:tabs>
        <w:rPr>
          <w:lang w:val="lt-LT"/>
        </w:rPr>
      </w:pPr>
    </w:p>
    <w:p w:rsidR="00971237" w:rsidRPr="00A8013A" w:rsidRDefault="00971237">
      <w:pPr>
        <w:tabs>
          <w:tab w:val="left" w:pos="560"/>
          <w:tab w:val="right" w:pos="8500"/>
        </w:tabs>
        <w:rPr>
          <w:lang w:val="lt-LT"/>
        </w:rPr>
      </w:pPr>
    </w:p>
    <w:p w:rsidR="00971237" w:rsidRPr="00A8013A" w:rsidRDefault="00971237">
      <w:pPr>
        <w:ind w:left="567" w:hanging="567"/>
        <w:rPr>
          <w:b/>
          <w:caps/>
          <w:lang w:val="lt-LT"/>
        </w:rPr>
      </w:pPr>
      <w:r w:rsidRPr="00A8013A">
        <w:rPr>
          <w:b/>
          <w:caps/>
          <w:lang w:val="lt-LT"/>
        </w:rPr>
        <w:t>3.</w:t>
      </w:r>
      <w:r w:rsidRPr="00A8013A">
        <w:rPr>
          <w:b/>
          <w:caps/>
          <w:lang w:val="lt-LT"/>
        </w:rPr>
        <w:tab/>
        <w:t>vaisto forma</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Kietosios kapsulės</w:t>
      </w:r>
    </w:p>
    <w:p w:rsidR="00971237" w:rsidRPr="00A8013A" w:rsidRDefault="00425F42">
      <w:pPr>
        <w:tabs>
          <w:tab w:val="left" w:pos="560"/>
        </w:tabs>
        <w:rPr>
          <w:lang w:val="lt-LT"/>
        </w:rPr>
      </w:pPr>
      <w:r w:rsidRPr="00A8013A">
        <w:rPr>
          <w:lang w:val="lt-LT"/>
        </w:rPr>
        <w:t>Baltos, nepermatomos kietos kapsulės su užrašu CYSTA 50 ant kapsulės pagrindo ir MYLAN ant gaubtelio.</w:t>
      </w:r>
    </w:p>
    <w:p w:rsidR="00971237" w:rsidRDefault="00971237">
      <w:pPr>
        <w:tabs>
          <w:tab w:val="left" w:pos="560"/>
        </w:tabs>
        <w:rPr>
          <w:lang w:val="lt-LT"/>
        </w:rPr>
      </w:pPr>
    </w:p>
    <w:p w:rsidR="00A8013A" w:rsidRPr="00A8013A" w:rsidRDefault="00A8013A">
      <w:pPr>
        <w:tabs>
          <w:tab w:val="left" w:pos="560"/>
        </w:tabs>
        <w:rPr>
          <w:lang w:val="lt-LT"/>
        </w:rPr>
      </w:pPr>
    </w:p>
    <w:p w:rsidR="00971237" w:rsidRPr="00A8013A" w:rsidRDefault="00971237">
      <w:pPr>
        <w:ind w:left="567" w:hanging="567"/>
        <w:rPr>
          <w:b/>
          <w:caps/>
          <w:lang w:val="lt-LT"/>
        </w:rPr>
      </w:pPr>
      <w:r w:rsidRPr="00A8013A">
        <w:rPr>
          <w:b/>
          <w:caps/>
          <w:lang w:val="lt-LT"/>
        </w:rPr>
        <w:t>4.</w:t>
      </w:r>
      <w:r w:rsidRPr="00A8013A">
        <w:rPr>
          <w:b/>
          <w:caps/>
          <w:lang w:val="lt-LT"/>
        </w:rPr>
        <w:tab/>
        <w:t>klinikinĖ informacija</w:t>
      </w:r>
    </w:p>
    <w:p w:rsidR="00971237" w:rsidRPr="00A8013A" w:rsidRDefault="00971237">
      <w:pPr>
        <w:ind w:left="567" w:hanging="567"/>
        <w:rPr>
          <w:lang w:val="lt-LT"/>
        </w:rPr>
      </w:pPr>
    </w:p>
    <w:p w:rsidR="00971237" w:rsidRPr="00A8013A" w:rsidRDefault="00971237">
      <w:pPr>
        <w:ind w:left="567" w:hanging="567"/>
        <w:rPr>
          <w:b/>
          <w:lang w:val="lt-LT"/>
        </w:rPr>
      </w:pPr>
      <w:r w:rsidRPr="00A8013A">
        <w:rPr>
          <w:b/>
          <w:lang w:val="lt-LT"/>
        </w:rPr>
        <w:t>4.1</w:t>
      </w:r>
      <w:r w:rsidRPr="00A8013A">
        <w:rPr>
          <w:b/>
          <w:lang w:val="lt-LT"/>
        </w:rPr>
        <w:tab/>
        <w:t>Terapinės indikacijos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gydoma įrodyta nefropatinė cistinozė. Cisteaminas mažina cistino kaupimąsi kai kuriose nefropatine cistinoze sergančių pacientų ląstelėse (pavyzdžiui, leukocituose, raumenų ir kepenų ląstelėse) bei anksti pradėjus gydymą lėtina inkstų funkcijos nepakankamumo pasireiškimą.</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4.2</w:t>
      </w:r>
      <w:r w:rsidRPr="00A8013A">
        <w:rPr>
          <w:b/>
          <w:lang w:val="lt-LT"/>
        </w:rPr>
        <w:tab/>
        <w:t>Dozavimas ir vartojimo metodas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vartojimas pradedamas prižiūrint gydytojui, patyrusiam gydyti cistinozę.</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Gydymo tikslas – išlaikyti, kad cistino koncentracija leukocituose būtų mažesnė kaip 1 nmol hemicistino/mg baltymo. Parenkant dozę, reikia sekti cistino koncentraciją leukocituose. Ji tiriama praėjus 5 – 6 valandoms po dozės pavartojimo, pradėjus gydymą – dažniau (pavyzdžiui, kas mėnesį), nustačius reikiamą dozę kas 3 – 4 mėnesius.</w:t>
      </w:r>
    </w:p>
    <w:p w:rsidR="00971237" w:rsidRPr="00A8013A" w:rsidRDefault="00971237">
      <w:pPr>
        <w:tabs>
          <w:tab w:val="left" w:pos="560"/>
        </w:tabs>
        <w:rPr>
          <w:lang w:val="lt-LT"/>
        </w:rPr>
      </w:pPr>
    </w:p>
    <w:p w:rsidR="00971237" w:rsidRPr="00A8013A" w:rsidRDefault="00971237">
      <w:pPr>
        <w:tabs>
          <w:tab w:val="left" w:pos="560"/>
          <w:tab w:val="left" w:pos="1400"/>
          <w:tab w:val="left" w:pos="1720"/>
        </w:tabs>
        <w:ind w:left="567" w:hanging="567"/>
        <w:rPr>
          <w:lang w:val="lt-LT"/>
        </w:rPr>
      </w:pPr>
      <w:r w:rsidRPr="00A8013A">
        <w:rPr>
          <w:lang w:val="lt-LT"/>
        </w:rPr>
        <w:t>•</w:t>
      </w:r>
      <w:r w:rsidRPr="00A8013A">
        <w:rPr>
          <w:lang w:val="lt-LT"/>
        </w:rPr>
        <w:tab/>
      </w:r>
      <w:r w:rsidRPr="00A8013A">
        <w:rPr>
          <w:i/>
          <w:lang w:val="lt-LT"/>
        </w:rPr>
        <w:t>Iki 12 metų vaikams</w:t>
      </w:r>
      <w:r w:rsidRPr="00A8013A">
        <w:rPr>
          <w:lang w:val="lt-LT"/>
        </w:rPr>
        <w:t xml:space="preserve"> CYSTAGON paros dozė turi būti parenkama atsižvelgiant į kūno paviršiaus plotą (g/m</w:t>
      </w:r>
      <w:r w:rsidRPr="00A8013A">
        <w:rPr>
          <w:vertAlign w:val="superscript"/>
          <w:lang w:val="lt-LT"/>
        </w:rPr>
        <w:t>2</w:t>
      </w:r>
      <w:r w:rsidRPr="00A8013A">
        <w:rPr>
          <w:lang w:val="lt-LT"/>
        </w:rPr>
        <w:t>). Rekomenduojama paros dozė yra 1,30 g/m</w:t>
      </w:r>
      <w:r w:rsidRPr="00A8013A">
        <w:rPr>
          <w:vertAlign w:val="superscript"/>
          <w:lang w:val="lt-LT"/>
        </w:rPr>
        <w:t>2</w:t>
      </w:r>
      <w:r w:rsidRPr="00A8013A">
        <w:rPr>
          <w:lang w:val="lt-LT"/>
        </w:rPr>
        <w:t xml:space="preserve"> kūno paviršiaus laisvosios bazės. Ji išgeriama per keturis kartus. </w:t>
      </w:r>
    </w:p>
    <w:p w:rsidR="00971237" w:rsidRPr="00A8013A" w:rsidRDefault="00971237">
      <w:pPr>
        <w:tabs>
          <w:tab w:val="left" w:pos="567"/>
          <w:tab w:val="left" w:pos="1400"/>
          <w:tab w:val="left" w:pos="1720"/>
        </w:tabs>
        <w:ind w:left="567" w:hanging="567"/>
        <w:rPr>
          <w:lang w:val="lt-LT"/>
        </w:rPr>
      </w:pPr>
      <w:r w:rsidRPr="00A8013A">
        <w:rPr>
          <w:lang w:val="lt-LT"/>
        </w:rPr>
        <w:t>•</w:t>
      </w:r>
      <w:r w:rsidRPr="00A8013A">
        <w:rPr>
          <w:lang w:val="lt-LT"/>
        </w:rPr>
        <w:tab/>
      </w:r>
      <w:r w:rsidRPr="00A8013A">
        <w:rPr>
          <w:i/>
          <w:lang w:val="lt-LT"/>
        </w:rPr>
        <w:t>Vyresniems nei 12 metų bei sveriantiems daugiau nei 50 kg</w:t>
      </w:r>
      <w:r w:rsidRPr="00A8013A">
        <w:rPr>
          <w:lang w:val="lt-LT"/>
        </w:rPr>
        <w:t xml:space="preserve"> ligoniams rekomenduojama CYSTAGON paros dozė yra 2 g. Ji išgeriama per keturis kartus.</w:t>
      </w:r>
    </w:p>
    <w:p w:rsidR="00971237" w:rsidRPr="00A8013A" w:rsidRDefault="00971237">
      <w:pPr>
        <w:tabs>
          <w:tab w:val="left" w:pos="560"/>
          <w:tab w:val="left" w:pos="1400"/>
          <w:tab w:val="left" w:pos="1720"/>
        </w:tabs>
        <w:rPr>
          <w:lang w:val="lt-LT"/>
        </w:rPr>
      </w:pPr>
    </w:p>
    <w:p w:rsidR="00971237" w:rsidRPr="00A8013A" w:rsidRDefault="00971237">
      <w:pPr>
        <w:tabs>
          <w:tab w:val="left" w:pos="560"/>
          <w:tab w:val="left" w:pos="1400"/>
          <w:tab w:val="left" w:pos="1720"/>
        </w:tabs>
        <w:rPr>
          <w:lang w:val="lt-LT"/>
        </w:rPr>
      </w:pPr>
      <w:r w:rsidRPr="00A8013A">
        <w:rPr>
          <w:lang w:val="lt-LT"/>
        </w:rPr>
        <w:t>Pradinė dozė turi būti 1/4 </w:t>
      </w:r>
      <w:r w:rsidRPr="00A8013A">
        <w:rPr>
          <w:lang w:val="lt-LT"/>
        </w:rPr>
        <w:noBreakHyphen/>
        <w:t> 1/6 numatomos palaikomosios dozės, kuri palaipsniui (kad būtų išvengta netoleravimo) didinama 4 </w:t>
      </w:r>
      <w:r w:rsidRPr="00A8013A">
        <w:rPr>
          <w:lang w:val="lt-LT"/>
        </w:rPr>
        <w:noBreakHyphen/>
        <w:t> 6 savaites. Dozė didinama, jei ji toleruojama ir cistino koncentracija leukocituose išlieka &gt; 1 nmol hemicistino/mg baltymo. Maksimali klinikinių tyrimų metu vartota CYSTAGON paros dozė buvo 1,95 g/m</w:t>
      </w:r>
      <w:r w:rsidRPr="00A8013A">
        <w:rPr>
          <w:vertAlign w:val="superscript"/>
          <w:lang w:val="lt-LT"/>
        </w:rPr>
        <w:t>2</w:t>
      </w:r>
      <w:r w:rsidRPr="00A8013A">
        <w:rPr>
          <w:lang w:val="lt-LT"/>
        </w:rPr>
        <w:t xml:space="preserve"> kūno paviršiaus.</w:t>
      </w:r>
    </w:p>
    <w:p w:rsidR="00971237" w:rsidRPr="00A8013A" w:rsidRDefault="00971237">
      <w:pPr>
        <w:tabs>
          <w:tab w:val="left" w:pos="560"/>
          <w:tab w:val="left" w:pos="1400"/>
          <w:tab w:val="left" w:pos="1720"/>
        </w:tabs>
        <w:rPr>
          <w:lang w:val="lt-LT"/>
        </w:rPr>
      </w:pPr>
      <w:r w:rsidRPr="00A8013A">
        <w:rPr>
          <w:lang w:val="lt-LT"/>
        </w:rPr>
        <w:t>Vartoti didesnę nei 1,95 g/m</w:t>
      </w:r>
      <w:r w:rsidRPr="00A8013A">
        <w:rPr>
          <w:vertAlign w:val="superscript"/>
          <w:lang w:val="lt-LT"/>
        </w:rPr>
        <w:t>2</w:t>
      </w:r>
      <w:r w:rsidRPr="00A8013A">
        <w:rPr>
          <w:lang w:val="lt-LT"/>
        </w:rPr>
        <w:t xml:space="preserve"> paros dozę nerekomenduojama (žr. 4.4 skyrių).</w:t>
      </w:r>
    </w:p>
    <w:p w:rsidR="00971237" w:rsidRPr="00A8013A" w:rsidRDefault="00971237">
      <w:pPr>
        <w:tabs>
          <w:tab w:val="left" w:pos="560"/>
          <w:tab w:val="left" w:pos="1400"/>
          <w:tab w:val="left" w:pos="1720"/>
        </w:tabs>
        <w:rPr>
          <w:lang w:val="lt-LT"/>
        </w:rPr>
      </w:pPr>
    </w:p>
    <w:p w:rsidR="00971237" w:rsidRPr="00A8013A" w:rsidRDefault="003F5E9F">
      <w:pPr>
        <w:tabs>
          <w:tab w:val="left" w:pos="560"/>
          <w:tab w:val="left" w:pos="1400"/>
          <w:tab w:val="left" w:pos="1720"/>
        </w:tabs>
        <w:rPr>
          <w:lang w:val="lt-LT"/>
        </w:rPr>
      </w:pPr>
      <w:r w:rsidRPr="00A8013A">
        <w:rPr>
          <w:lang w:val="lt-LT"/>
        </w:rPr>
        <w:t xml:space="preserve">Cisteamino </w:t>
      </w:r>
      <w:r w:rsidR="00E87211" w:rsidRPr="00A8013A">
        <w:rPr>
          <w:lang w:val="lt-LT"/>
        </w:rPr>
        <w:t>toleravimas</w:t>
      </w:r>
      <w:r w:rsidRPr="00A8013A">
        <w:rPr>
          <w:lang w:val="lt-LT"/>
        </w:rPr>
        <w:t xml:space="preserve"> pagerėja</w:t>
      </w:r>
      <w:r w:rsidR="00971237" w:rsidRPr="00A8013A">
        <w:rPr>
          <w:lang w:val="lt-LT"/>
        </w:rPr>
        <w:t xml:space="preserve">, </w:t>
      </w:r>
      <w:r w:rsidRPr="00A8013A">
        <w:rPr>
          <w:lang w:val="lt-LT"/>
        </w:rPr>
        <w:t>kai</w:t>
      </w:r>
      <w:r w:rsidR="00971237" w:rsidRPr="00A8013A">
        <w:rPr>
          <w:lang w:val="lt-LT"/>
        </w:rPr>
        <w:t xml:space="preserve"> </w:t>
      </w:r>
      <w:r w:rsidRPr="00A8013A">
        <w:rPr>
          <w:lang w:val="lt-LT"/>
        </w:rPr>
        <w:t xml:space="preserve">šis vaistas </w:t>
      </w:r>
      <w:r w:rsidR="00971237" w:rsidRPr="00A8013A">
        <w:rPr>
          <w:lang w:val="lt-LT"/>
        </w:rPr>
        <w:t>išgeriamas iš karto po valgio ar jo metu.</w:t>
      </w:r>
    </w:p>
    <w:p w:rsidR="00971237" w:rsidRPr="00A8013A" w:rsidRDefault="00971237">
      <w:pPr>
        <w:tabs>
          <w:tab w:val="left" w:pos="560"/>
          <w:tab w:val="left" w:pos="1400"/>
          <w:tab w:val="left" w:pos="1720"/>
        </w:tabs>
        <w:rPr>
          <w:lang w:val="lt-LT"/>
        </w:rPr>
      </w:pPr>
    </w:p>
    <w:p w:rsidR="00971237" w:rsidRPr="00A8013A" w:rsidRDefault="00971237">
      <w:pPr>
        <w:tabs>
          <w:tab w:val="left" w:pos="560"/>
          <w:tab w:val="left" w:pos="1400"/>
          <w:tab w:val="left" w:pos="1720"/>
        </w:tabs>
        <w:rPr>
          <w:lang w:val="lt-LT"/>
        </w:rPr>
      </w:pPr>
      <w:r w:rsidRPr="00A8013A">
        <w:rPr>
          <w:lang w:val="lt-LT"/>
        </w:rPr>
        <w:t>Vaikams, kurie gali aspiruoti (maždaug 6 metų ir jaunesniems), kapsules reikia atverti ir jų turinį suberti į maistą. Patirtis rodo, kad miltelius galima maišyti su pienu, bulvėmis ar kitais produktais, kuriuose yra daug krakmolo. Nepatariama maišyti su rūgščiais gėrimais, pavyzdžiui, apelsinų sultimis, kadangi milteliai gerai nesusimaišo, todėl gali atsirasti nuosėdų.</w:t>
      </w:r>
    </w:p>
    <w:p w:rsidR="00971237" w:rsidRDefault="00971237">
      <w:pPr>
        <w:tabs>
          <w:tab w:val="left" w:pos="560"/>
          <w:tab w:val="left" w:pos="1400"/>
          <w:tab w:val="left" w:pos="1720"/>
        </w:tabs>
        <w:rPr>
          <w:lang w:val="lt-LT"/>
        </w:rPr>
      </w:pPr>
    </w:p>
    <w:p w:rsidR="00C04A5D" w:rsidRDefault="00C04A5D">
      <w:pPr>
        <w:tabs>
          <w:tab w:val="left" w:pos="560"/>
          <w:tab w:val="left" w:pos="1400"/>
          <w:tab w:val="left" w:pos="1720"/>
        </w:tabs>
        <w:rPr>
          <w:lang w:val="lt-LT"/>
        </w:rPr>
      </w:pPr>
    </w:p>
    <w:p w:rsidR="00C04A5D" w:rsidRPr="00A8013A" w:rsidRDefault="00C04A5D">
      <w:pPr>
        <w:tabs>
          <w:tab w:val="left" w:pos="560"/>
          <w:tab w:val="left" w:pos="1400"/>
          <w:tab w:val="left" w:pos="1720"/>
        </w:tabs>
        <w:rPr>
          <w:lang w:val="lt-LT"/>
        </w:rPr>
      </w:pPr>
    </w:p>
    <w:p w:rsidR="00971237" w:rsidRPr="00A8013A" w:rsidRDefault="00971237">
      <w:pPr>
        <w:tabs>
          <w:tab w:val="left" w:pos="560"/>
          <w:tab w:val="left" w:pos="1400"/>
          <w:tab w:val="left" w:pos="1720"/>
        </w:tabs>
        <w:rPr>
          <w:i/>
          <w:lang w:val="lt-LT"/>
        </w:rPr>
      </w:pPr>
      <w:r w:rsidRPr="00A8013A">
        <w:rPr>
          <w:i/>
          <w:lang w:val="lt-LT"/>
        </w:rPr>
        <w:lastRenderedPageBreak/>
        <w:t>Pacientai, kuriems atliekama dializė ar kuriems persodinti organai</w:t>
      </w:r>
    </w:p>
    <w:p w:rsidR="00971237" w:rsidRPr="00A8013A" w:rsidRDefault="00971237">
      <w:pPr>
        <w:tabs>
          <w:tab w:val="left" w:pos="560"/>
          <w:tab w:val="left" w:pos="1400"/>
          <w:tab w:val="left" w:pos="1720"/>
        </w:tabs>
        <w:rPr>
          <w:lang w:val="lt-LT"/>
        </w:rPr>
      </w:pPr>
      <w:r w:rsidRPr="00A8013A">
        <w:rPr>
          <w:lang w:val="lt-LT"/>
        </w:rPr>
        <w:t xml:space="preserve">Pastebėta, kad kai kurie ligoniai, kuriems atliekama dializė, blogiau toleruoja </w:t>
      </w:r>
      <w:r w:rsidR="003F5E9F" w:rsidRPr="00A8013A">
        <w:rPr>
          <w:lang w:val="lt-LT"/>
        </w:rPr>
        <w:t>(</w:t>
      </w:r>
      <w:r w:rsidR="00E87211" w:rsidRPr="00A8013A">
        <w:rPr>
          <w:lang w:val="lt-LT"/>
        </w:rPr>
        <w:t>t. y.,</w:t>
      </w:r>
      <w:r w:rsidR="003F5E9F" w:rsidRPr="00A8013A">
        <w:rPr>
          <w:lang w:val="lt-LT"/>
        </w:rPr>
        <w:t xml:space="preserve"> dažniau atsiranda nepageidaujamų reiškinių) </w:t>
      </w:r>
      <w:r w:rsidRPr="00A8013A">
        <w:rPr>
          <w:lang w:val="lt-LT"/>
        </w:rPr>
        <w:t xml:space="preserve">kai kurias cisteamino formas. Tokių pacientų cistino koncentraciją leukocituose rekomenduojama tirti dažniau. </w:t>
      </w:r>
    </w:p>
    <w:p w:rsidR="00743706" w:rsidRPr="00A8013A" w:rsidRDefault="00743706">
      <w:pPr>
        <w:tabs>
          <w:tab w:val="left" w:pos="560"/>
          <w:tab w:val="left" w:pos="1400"/>
          <w:tab w:val="left" w:pos="1720"/>
        </w:tabs>
        <w:rPr>
          <w:lang w:val="lt-LT"/>
        </w:rPr>
      </w:pPr>
    </w:p>
    <w:p w:rsidR="00971237" w:rsidRPr="00A8013A" w:rsidRDefault="00971237">
      <w:pPr>
        <w:tabs>
          <w:tab w:val="left" w:pos="560"/>
          <w:tab w:val="left" w:pos="1400"/>
          <w:tab w:val="left" w:pos="1720"/>
        </w:tabs>
        <w:rPr>
          <w:lang w:val="lt-LT"/>
        </w:rPr>
      </w:pPr>
      <w:r w:rsidRPr="00A8013A">
        <w:rPr>
          <w:i/>
          <w:lang w:val="lt-LT"/>
        </w:rPr>
        <w:t>Kepenų nepakankamumu sergantys pacientai</w:t>
      </w:r>
    </w:p>
    <w:p w:rsidR="00971237" w:rsidRPr="00A8013A" w:rsidRDefault="00971237">
      <w:pPr>
        <w:tabs>
          <w:tab w:val="left" w:pos="560"/>
          <w:tab w:val="left" w:pos="1400"/>
          <w:tab w:val="left" w:pos="1720"/>
        </w:tabs>
        <w:rPr>
          <w:lang w:val="lt-LT"/>
        </w:rPr>
      </w:pPr>
      <w:r w:rsidRPr="00A8013A">
        <w:rPr>
          <w:lang w:val="lt-LT"/>
        </w:rPr>
        <w:t>Paprastai dozės koreguoti nereikia; tačiau cistino koncentraciją leukocituose reikia sekti.</w:t>
      </w:r>
    </w:p>
    <w:p w:rsidR="00971237" w:rsidRPr="00A8013A" w:rsidRDefault="00971237">
      <w:pPr>
        <w:tabs>
          <w:tab w:val="left" w:pos="560"/>
          <w:tab w:val="left" w:pos="1400"/>
          <w:tab w:val="left" w:pos="1720"/>
        </w:tabs>
        <w:rPr>
          <w:lang w:val="lt-LT"/>
        </w:rPr>
      </w:pPr>
    </w:p>
    <w:p w:rsidR="00971237" w:rsidRPr="00A8013A" w:rsidRDefault="00971237">
      <w:pPr>
        <w:ind w:left="567" w:hanging="567"/>
        <w:rPr>
          <w:b/>
          <w:lang w:val="lt-LT"/>
        </w:rPr>
      </w:pPr>
      <w:r w:rsidRPr="00A8013A">
        <w:rPr>
          <w:b/>
          <w:lang w:val="lt-LT"/>
        </w:rPr>
        <w:t>4.3</w:t>
      </w:r>
      <w:r w:rsidRPr="00A8013A">
        <w:rPr>
          <w:b/>
          <w:lang w:val="lt-LT"/>
        </w:rPr>
        <w:tab/>
        <w:t>Kontraindikacijos</w:t>
      </w:r>
    </w:p>
    <w:p w:rsidR="00971237" w:rsidRPr="00A8013A" w:rsidRDefault="00971237">
      <w:pPr>
        <w:tabs>
          <w:tab w:val="left" w:pos="560"/>
        </w:tabs>
        <w:rPr>
          <w:lang w:val="lt-LT"/>
        </w:rPr>
      </w:pPr>
    </w:p>
    <w:p w:rsidR="003F5E9F" w:rsidRPr="00A8013A" w:rsidRDefault="00F63806">
      <w:pPr>
        <w:tabs>
          <w:tab w:val="left" w:pos="560"/>
        </w:tabs>
        <w:rPr>
          <w:lang w:val="lt-LT"/>
        </w:rPr>
      </w:pPr>
      <w:r w:rsidRPr="00A8013A">
        <w:rPr>
          <w:noProof/>
          <w:lang w:val="lt-LT"/>
        </w:rPr>
        <w:t xml:space="preserve">Padidėjęs </w:t>
      </w:r>
      <w:r w:rsidR="003F5E9F" w:rsidRPr="00A8013A">
        <w:rPr>
          <w:noProof/>
          <w:lang w:val="lt-LT"/>
        </w:rPr>
        <w:t>jautrumas veikliajai arba bet kuriai pagalbinei medžiagai.</w:t>
      </w:r>
    </w:p>
    <w:p w:rsidR="00971237" w:rsidRPr="00A8013A" w:rsidRDefault="00971237">
      <w:pPr>
        <w:tabs>
          <w:tab w:val="left" w:pos="560"/>
        </w:tabs>
        <w:rPr>
          <w:lang w:val="lt-LT"/>
        </w:rPr>
      </w:pPr>
      <w:r w:rsidRPr="00A8013A">
        <w:rPr>
          <w:lang w:val="lt-LT"/>
        </w:rPr>
        <w:t>CYSTAGON draudžiama vartoti žindamoms moterims. CYSTAGON vartoti nėštumo metu, ypač pirmuosius tris mėnesius, galima tik būtinu atveju (žr. 4.6 ir 5.3 skyrius), kadangi tyrimų su gyvūnais metu nustatytas teratogeninis poveikis.</w:t>
      </w:r>
    </w:p>
    <w:p w:rsidR="00971237" w:rsidRPr="00A8013A" w:rsidRDefault="00971237">
      <w:pPr>
        <w:pStyle w:val="Header"/>
        <w:tabs>
          <w:tab w:val="clear" w:pos="4153"/>
          <w:tab w:val="clear" w:pos="8306"/>
          <w:tab w:val="left" w:pos="560"/>
        </w:tabs>
        <w:rPr>
          <w:rFonts w:ascii="Times New Roman" w:hAnsi="Times New Roman"/>
          <w:sz w:val="22"/>
          <w:lang w:val="lt-LT"/>
        </w:rPr>
      </w:pPr>
    </w:p>
    <w:p w:rsidR="00971237" w:rsidRPr="00A8013A" w:rsidRDefault="00971237">
      <w:pPr>
        <w:tabs>
          <w:tab w:val="left" w:pos="560"/>
        </w:tabs>
        <w:rPr>
          <w:lang w:val="lt-LT"/>
        </w:rPr>
      </w:pPr>
      <w:r w:rsidRPr="00A8013A">
        <w:rPr>
          <w:lang w:val="lt-LT"/>
        </w:rPr>
        <w:t>CYSTAGON draudžiama vartoti pacientams, kurių organizmo jautrumas penicilaminui yra padidėjęs.</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4.4</w:t>
      </w:r>
      <w:r w:rsidRPr="00A8013A">
        <w:rPr>
          <w:b/>
          <w:lang w:val="lt-LT"/>
        </w:rPr>
        <w:tab/>
        <w:t>Specialūs įspėjimai ir atsargumo priemonės</w:t>
      </w:r>
    </w:p>
    <w:p w:rsidR="00971237" w:rsidRPr="00A8013A" w:rsidRDefault="00971237">
      <w:pPr>
        <w:tabs>
          <w:tab w:val="left" w:pos="560"/>
        </w:tabs>
        <w:rPr>
          <w:b/>
          <w:lang w:val="lt-LT"/>
        </w:rPr>
      </w:pPr>
    </w:p>
    <w:p w:rsidR="00971237" w:rsidRPr="00A8013A" w:rsidRDefault="00971237">
      <w:pPr>
        <w:tabs>
          <w:tab w:val="left" w:pos="560"/>
        </w:tabs>
        <w:rPr>
          <w:lang w:val="lt-LT"/>
        </w:rPr>
      </w:pPr>
      <w:r w:rsidRPr="00A8013A">
        <w:rPr>
          <w:lang w:val="lt-LT"/>
        </w:rPr>
        <w:t>Kad poveikis būtų maksimalus, CYSTAGON reikia pradėti vartoti iš karto, kai tik nustatoma, jog ligonis serga nefropatine cistinoze.</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Nefropatinė cistinozė diagnozuojama remiantis klinikiniais požymiais bei biocheminiais tyrimais, t. y. matuojant cistino koncentraciją leukocituose.</w:t>
      </w:r>
    </w:p>
    <w:p w:rsidR="00971237" w:rsidRPr="00A8013A" w:rsidRDefault="00971237">
      <w:pPr>
        <w:tabs>
          <w:tab w:val="left" w:pos="560"/>
        </w:tabs>
        <w:rPr>
          <w:lang w:val="lt-LT"/>
        </w:rPr>
      </w:pPr>
    </w:p>
    <w:p w:rsidR="00971237" w:rsidRPr="00A8013A" w:rsidRDefault="00971237">
      <w:pPr>
        <w:rPr>
          <w:lang w:val="lt-LT"/>
        </w:rPr>
      </w:pPr>
      <w:r w:rsidRPr="00A8013A">
        <w:rPr>
          <w:lang w:val="lt-LT"/>
        </w:rPr>
        <w:t xml:space="preserve">Vaikams, gydytiems didelėmis </w:t>
      </w:r>
      <w:r w:rsidR="003E4679" w:rsidRPr="00A8013A">
        <w:rPr>
          <w:lang w:val="lt-LT"/>
        </w:rPr>
        <w:t xml:space="preserve">įvairių </w:t>
      </w:r>
      <w:r w:rsidRPr="00A8013A">
        <w:rPr>
          <w:lang w:val="lt-LT"/>
        </w:rPr>
        <w:t xml:space="preserve">cisteamino </w:t>
      </w:r>
      <w:r w:rsidR="003E4679" w:rsidRPr="00A8013A">
        <w:rPr>
          <w:lang w:val="lt-LT"/>
        </w:rPr>
        <w:t xml:space="preserve">preparatų (cisteamino chlorhidrato, cistamino ar cisteamino bitartrato) </w:t>
      </w:r>
      <w:r w:rsidRPr="00A8013A">
        <w:rPr>
          <w:lang w:val="lt-LT"/>
        </w:rPr>
        <w:t xml:space="preserve">dozėmis, </w:t>
      </w:r>
      <w:r w:rsidR="003E4679" w:rsidRPr="00A8013A">
        <w:rPr>
          <w:lang w:val="lt-LT"/>
        </w:rPr>
        <w:t>da</w:t>
      </w:r>
      <w:r w:rsidR="00B90282" w:rsidRPr="00A8013A">
        <w:rPr>
          <w:lang w:val="lt-LT"/>
        </w:rPr>
        <w:t>ugiausia</w:t>
      </w:r>
      <w:r w:rsidR="003E4679" w:rsidRPr="00A8013A">
        <w:rPr>
          <w:lang w:val="lt-LT"/>
        </w:rPr>
        <w:t xml:space="preserve"> viršijusiomis maksimalią </w:t>
      </w:r>
      <w:r w:rsidR="003E4679" w:rsidRPr="00A8013A">
        <w:rPr>
          <w:iCs/>
          <w:szCs w:val="22"/>
          <w:lang w:val="lt-LT"/>
        </w:rPr>
        <w:t>1,95 g/m</w:t>
      </w:r>
      <w:r w:rsidR="003E4679" w:rsidRPr="00A8013A">
        <w:rPr>
          <w:iCs/>
          <w:szCs w:val="22"/>
          <w:vertAlign w:val="superscript"/>
          <w:lang w:val="lt-LT"/>
        </w:rPr>
        <w:t>2</w:t>
      </w:r>
      <w:r w:rsidR="003E4679" w:rsidRPr="00A8013A">
        <w:rPr>
          <w:lang w:val="lt-LT"/>
        </w:rPr>
        <w:t xml:space="preserve"> paros dozę, b</w:t>
      </w:r>
      <w:r w:rsidRPr="00A8013A">
        <w:rPr>
          <w:lang w:val="lt-LT"/>
        </w:rPr>
        <w:t xml:space="preserve">uvo nustatyti </w:t>
      </w:r>
      <w:r w:rsidR="003E4679" w:rsidRPr="00A8013A">
        <w:rPr>
          <w:lang w:val="lt-LT"/>
        </w:rPr>
        <w:t xml:space="preserve">panašūs į </w:t>
      </w:r>
      <w:r w:rsidR="003E4679" w:rsidRPr="00A8013A">
        <w:rPr>
          <w:iCs/>
          <w:szCs w:val="22"/>
          <w:lang w:val="lt-LT"/>
        </w:rPr>
        <w:t>Ehlers-Danlos sindrom</w:t>
      </w:r>
      <w:r w:rsidR="00AD7FB0" w:rsidRPr="00A8013A">
        <w:rPr>
          <w:iCs/>
          <w:szCs w:val="22"/>
          <w:lang w:val="lt-LT"/>
        </w:rPr>
        <w:t>o</w:t>
      </w:r>
      <w:r w:rsidR="003E4679" w:rsidRPr="00A8013A">
        <w:rPr>
          <w:iCs/>
          <w:szCs w:val="22"/>
          <w:lang w:val="lt-LT"/>
        </w:rPr>
        <w:t xml:space="preserve"> </w:t>
      </w:r>
      <w:r w:rsidR="009E5765">
        <w:rPr>
          <w:iCs/>
          <w:szCs w:val="22"/>
          <w:lang w:val="lt-LT"/>
        </w:rPr>
        <w:t xml:space="preserve">ir kraujagyslių sutrikimų </w:t>
      </w:r>
      <w:r w:rsidRPr="00A8013A">
        <w:rPr>
          <w:lang w:val="lt-LT"/>
        </w:rPr>
        <w:t xml:space="preserve">ant alkūnių atvejai. Šie odos pakitimai buvo siejami su </w:t>
      </w:r>
      <w:r w:rsidR="00A42B88">
        <w:rPr>
          <w:lang w:val="lt-LT"/>
        </w:rPr>
        <w:t xml:space="preserve">kraujagyslių proliferacija, </w:t>
      </w:r>
      <w:r w:rsidRPr="00A8013A">
        <w:rPr>
          <w:lang w:val="lt-LT"/>
        </w:rPr>
        <w:t>odos strijomis ir kaulų pakitimais.</w:t>
      </w:r>
    </w:p>
    <w:p w:rsidR="00971237" w:rsidRPr="00A8013A" w:rsidRDefault="00971237">
      <w:pPr>
        <w:rPr>
          <w:lang w:val="lt-LT"/>
        </w:rPr>
      </w:pPr>
      <w:r w:rsidRPr="00A8013A">
        <w:rPr>
          <w:lang w:val="lt-LT"/>
        </w:rPr>
        <w:t xml:space="preserve">Todėl rekomenduojama </w:t>
      </w:r>
      <w:r w:rsidR="003E4679" w:rsidRPr="00A8013A">
        <w:rPr>
          <w:lang w:val="lt-LT"/>
        </w:rPr>
        <w:t xml:space="preserve">reguliariai </w:t>
      </w:r>
      <w:r w:rsidRPr="00A8013A">
        <w:rPr>
          <w:lang w:val="lt-LT"/>
        </w:rPr>
        <w:t>stebėti</w:t>
      </w:r>
      <w:r w:rsidR="003E4679" w:rsidRPr="00A8013A">
        <w:rPr>
          <w:lang w:val="lt-LT"/>
        </w:rPr>
        <w:t xml:space="preserve"> odą ir</w:t>
      </w:r>
      <w:r w:rsidRPr="00A8013A">
        <w:rPr>
          <w:lang w:val="lt-LT"/>
        </w:rPr>
        <w:t xml:space="preserve">, </w:t>
      </w:r>
      <w:r w:rsidR="003E4679" w:rsidRPr="00A8013A">
        <w:rPr>
          <w:lang w:val="lt-LT"/>
        </w:rPr>
        <w:t xml:space="preserve">jei reikia, atlikti </w:t>
      </w:r>
      <w:r w:rsidRPr="00A8013A">
        <w:rPr>
          <w:lang w:val="lt-LT"/>
        </w:rPr>
        <w:t xml:space="preserve">rentgenografinius </w:t>
      </w:r>
      <w:r w:rsidR="003E4679" w:rsidRPr="00A8013A">
        <w:rPr>
          <w:lang w:val="lt-LT"/>
        </w:rPr>
        <w:t xml:space="preserve">kaulų </w:t>
      </w:r>
      <w:r w:rsidRPr="00A8013A">
        <w:rPr>
          <w:lang w:val="lt-LT"/>
        </w:rPr>
        <w:t>tyrimus. Taip pat reikėtų rekomenduoti pacientui ar tėvams patiems apžiūrėti odą. Atsiradus bet kokioms panašioms odos ar kaulų anomalijoms, CYSTAGON dozę rekomenduojama sumažinti.</w:t>
      </w:r>
    </w:p>
    <w:p w:rsidR="00971237" w:rsidRPr="00A8013A" w:rsidRDefault="00971237">
      <w:pPr>
        <w:tabs>
          <w:tab w:val="left" w:pos="560"/>
        </w:tabs>
        <w:rPr>
          <w:lang w:val="lt-LT"/>
        </w:rPr>
      </w:pPr>
      <w:r w:rsidRPr="00A8013A">
        <w:rPr>
          <w:lang w:val="lt-LT"/>
        </w:rPr>
        <w:t>Vartoti didesnę nei 1,95 g/m</w:t>
      </w:r>
      <w:r w:rsidRPr="00A8013A">
        <w:rPr>
          <w:vertAlign w:val="superscript"/>
          <w:lang w:val="lt-LT"/>
        </w:rPr>
        <w:t>2</w:t>
      </w:r>
      <w:r w:rsidRPr="00A8013A">
        <w:rPr>
          <w:lang w:val="lt-LT"/>
        </w:rPr>
        <w:t xml:space="preserve"> paros dozę nerekomenduojama (žr. 4.2 ir 4.8 skyrius).</w:t>
      </w:r>
    </w:p>
    <w:p w:rsidR="00971237" w:rsidRPr="00A8013A" w:rsidRDefault="00971237">
      <w:pPr>
        <w:tabs>
          <w:tab w:val="left" w:pos="560"/>
        </w:tabs>
        <w:rPr>
          <w:lang w:val="lt-LT"/>
        </w:rPr>
      </w:pPr>
    </w:p>
    <w:p w:rsidR="00971237" w:rsidRPr="00A8013A" w:rsidRDefault="00971237">
      <w:pPr>
        <w:tabs>
          <w:tab w:val="left" w:pos="560"/>
          <w:tab w:val="left" w:pos="1418"/>
          <w:tab w:val="left" w:pos="3400"/>
          <w:tab w:val="left" w:pos="3700"/>
        </w:tabs>
        <w:rPr>
          <w:lang w:val="lt-LT"/>
        </w:rPr>
      </w:pPr>
      <w:r w:rsidRPr="00A8013A">
        <w:rPr>
          <w:lang w:val="lt-LT"/>
        </w:rPr>
        <w:t>Kraujo ląstelių koncentraciją rekomenduojama tirti reguliariai.</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Geriamasis cisteaminas nestabdo cistino kristalų nusėdimo akyse. Todėl, jei tam vartojama cisteamino akių lašų, šį gydymą reikia tęsti.</w:t>
      </w:r>
    </w:p>
    <w:p w:rsidR="00971237" w:rsidRPr="00A8013A" w:rsidRDefault="00971237">
      <w:pPr>
        <w:tabs>
          <w:tab w:val="left" w:pos="560"/>
        </w:tabs>
        <w:rPr>
          <w:i/>
          <w:lang w:val="lt-LT"/>
        </w:rPr>
      </w:pPr>
    </w:p>
    <w:p w:rsidR="00971237" w:rsidRPr="00A8013A" w:rsidRDefault="00971237">
      <w:pPr>
        <w:tabs>
          <w:tab w:val="left" w:pos="560"/>
        </w:tabs>
        <w:rPr>
          <w:lang w:val="lt-LT"/>
        </w:rPr>
      </w:pPr>
      <w:r w:rsidRPr="00A8013A">
        <w:rPr>
          <w:lang w:val="lt-LT"/>
        </w:rPr>
        <w:t>Priešingai nei fosfocisteamino, CYSTAGON sudėtyje nėra fosfatų. Dauguma pacientų vartoja fosfatų papildų ir CYSTAGON pradėjus vartoti vietoj fosfocisteamino jų dozę gali reikėti keisti.</w:t>
      </w:r>
    </w:p>
    <w:p w:rsidR="00971237" w:rsidRPr="00A8013A" w:rsidRDefault="00971237">
      <w:pPr>
        <w:tabs>
          <w:tab w:val="left" w:pos="560"/>
        </w:tabs>
        <w:rPr>
          <w:i/>
          <w:lang w:val="lt-LT"/>
        </w:rPr>
      </w:pPr>
    </w:p>
    <w:p w:rsidR="00971237" w:rsidRPr="00A8013A" w:rsidRDefault="00971237">
      <w:pPr>
        <w:tabs>
          <w:tab w:val="left" w:pos="560"/>
        </w:tabs>
        <w:rPr>
          <w:lang w:val="lt-LT"/>
        </w:rPr>
      </w:pPr>
      <w:r w:rsidRPr="00A8013A">
        <w:rPr>
          <w:lang w:val="lt-LT"/>
        </w:rPr>
        <w:t>Sveikų CYSTAGON kietų kapsulių draudžiama skirti jaunesniems kaip 6 metų vaikams, kadangi jiems yra aspiracijos pavojus (žr. 4.2</w:t>
      </w:r>
      <w:r w:rsidRPr="00A8013A">
        <w:rPr>
          <w:b/>
          <w:lang w:val="lt-LT"/>
        </w:rPr>
        <w:t xml:space="preserve"> </w:t>
      </w:r>
      <w:r w:rsidRPr="00A8013A">
        <w:rPr>
          <w:lang w:val="lt-LT"/>
        </w:rPr>
        <w:t>skyrių).</w:t>
      </w:r>
    </w:p>
    <w:p w:rsidR="00971237" w:rsidRPr="00A8013A" w:rsidRDefault="00971237">
      <w:pPr>
        <w:tabs>
          <w:tab w:val="left" w:pos="560"/>
        </w:tabs>
        <w:rPr>
          <w:b/>
          <w:lang w:val="lt-LT"/>
        </w:rPr>
      </w:pPr>
    </w:p>
    <w:p w:rsidR="00971237" w:rsidRPr="00A8013A" w:rsidRDefault="00971237">
      <w:pPr>
        <w:ind w:left="567" w:hanging="567"/>
        <w:rPr>
          <w:b/>
          <w:lang w:val="lt-LT"/>
        </w:rPr>
      </w:pPr>
      <w:r w:rsidRPr="00A8013A">
        <w:rPr>
          <w:b/>
          <w:lang w:val="lt-LT"/>
        </w:rPr>
        <w:t>4.5</w:t>
      </w:r>
      <w:r w:rsidRPr="00A8013A">
        <w:rPr>
          <w:b/>
          <w:lang w:val="lt-LT"/>
        </w:rPr>
        <w:tab/>
        <w:t>Sąveika su kitais vaistiniais preparatais ir kitokia sąveika</w:t>
      </w:r>
    </w:p>
    <w:p w:rsidR="00971237" w:rsidRPr="00A8013A" w:rsidRDefault="00971237">
      <w:pPr>
        <w:tabs>
          <w:tab w:val="left" w:pos="560"/>
        </w:tabs>
        <w:rPr>
          <w:lang w:val="lt-LT"/>
        </w:rPr>
      </w:pPr>
    </w:p>
    <w:p w:rsidR="00AF3CB9" w:rsidRPr="00A8013A" w:rsidRDefault="00AF3CB9">
      <w:pPr>
        <w:tabs>
          <w:tab w:val="left" w:pos="560"/>
        </w:tabs>
        <w:rPr>
          <w:lang w:val="lt-LT"/>
        </w:rPr>
      </w:pPr>
      <w:r w:rsidRPr="00A8013A">
        <w:rPr>
          <w:noProof/>
          <w:lang w:val="lt-LT"/>
        </w:rPr>
        <w:t>Sąveika netirta</w:t>
      </w:r>
      <w:r w:rsidRPr="00A8013A">
        <w:rPr>
          <w:b/>
          <w:noProof/>
          <w:lang w:val="lt-LT"/>
        </w:rPr>
        <w:t>.</w:t>
      </w:r>
    </w:p>
    <w:p w:rsidR="00971237" w:rsidRPr="00A8013A" w:rsidRDefault="00971237">
      <w:pPr>
        <w:tabs>
          <w:tab w:val="left" w:pos="560"/>
        </w:tabs>
        <w:rPr>
          <w:lang w:val="lt-LT"/>
        </w:rPr>
      </w:pPr>
      <w:r w:rsidRPr="00A8013A">
        <w:rPr>
          <w:lang w:val="lt-LT"/>
        </w:rPr>
        <w:t>CYSTAGON galima vartoti su Fanconi sindromui gydyti būtinais elektrolitų bei mineralų papildais bei vitaminu D ir skydliaukės hormonais. Kai kurie pacientai vartojo indometacino su CYSTAGON. Ligonia</w:t>
      </w:r>
      <w:r w:rsidR="00AF3CB9" w:rsidRPr="00A8013A">
        <w:rPr>
          <w:lang w:val="lt-LT"/>
        </w:rPr>
        <w:t>ms</w:t>
      </w:r>
      <w:r w:rsidRPr="00A8013A">
        <w:rPr>
          <w:lang w:val="lt-LT"/>
        </w:rPr>
        <w:t xml:space="preserve">, kuriems buvo persodintas inkstas, kartu su cisteaminu </w:t>
      </w:r>
      <w:r w:rsidR="00AF3CB9" w:rsidRPr="00A8013A">
        <w:rPr>
          <w:lang w:val="lt-LT"/>
        </w:rPr>
        <w:t>buvo taikomas gydymas</w:t>
      </w:r>
      <w:r w:rsidRPr="00A8013A">
        <w:rPr>
          <w:lang w:val="lt-LT"/>
        </w:rPr>
        <w:t xml:space="preserve"> nuo atmetimo reakcijos.</w:t>
      </w:r>
    </w:p>
    <w:p w:rsidR="00971237" w:rsidRDefault="00971237">
      <w:pPr>
        <w:tabs>
          <w:tab w:val="left" w:pos="560"/>
        </w:tabs>
        <w:rPr>
          <w:lang w:val="lt-LT"/>
        </w:rPr>
      </w:pPr>
    </w:p>
    <w:p w:rsidR="00C04A5D" w:rsidRDefault="00C04A5D">
      <w:pPr>
        <w:tabs>
          <w:tab w:val="left" w:pos="560"/>
        </w:tabs>
        <w:rPr>
          <w:lang w:val="lt-LT"/>
        </w:rPr>
      </w:pPr>
    </w:p>
    <w:p w:rsidR="00C04A5D" w:rsidRDefault="00C04A5D">
      <w:pPr>
        <w:tabs>
          <w:tab w:val="left" w:pos="560"/>
        </w:tabs>
        <w:rPr>
          <w:lang w:val="lt-LT"/>
        </w:rPr>
      </w:pPr>
    </w:p>
    <w:p w:rsidR="00C04A5D" w:rsidRDefault="00C04A5D">
      <w:pPr>
        <w:tabs>
          <w:tab w:val="left" w:pos="560"/>
        </w:tabs>
        <w:rPr>
          <w:lang w:val="lt-LT"/>
        </w:rPr>
      </w:pPr>
    </w:p>
    <w:p w:rsidR="00C04A5D" w:rsidRPr="00A8013A" w:rsidRDefault="00C04A5D">
      <w:pPr>
        <w:tabs>
          <w:tab w:val="left" w:pos="560"/>
        </w:tabs>
        <w:rPr>
          <w:lang w:val="lt-LT"/>
        </w:rPr>
      </w:pPr>
    </w:p>
    <w:p w:rsidR="00971237" w:rsidRPr="00A8013A" w:rsidRDefault="00971237">
      <w:pPr>
        <w:tabs>
          <w:tab w:val="left" w:pos="560"/>
        </w:tabs>
        <w:rPr>
          <w:b/>
          <w:lang w:val="lt-LT"/>
        </w:rPr>
      </w:pPr>
      <w:r w:rsidRPr="00A8013A">
        <w:rPr>
          <w:b/>
          <w:lang w:val="lt-LT"/>
        </w:rPr>
        <w:t>4.6</w:t>
      </w:r>
      <w:r w:rsidRPr="00A8013A">
        <w:rPr>
          <w:b/>
          <w:lang w:val="lt-LT"/>
        </w:rPr>
        <w:tab/>
        <w:t>Nėštumo ir žindymo laikotarpis</w:t>
      </w:r>
      <w:r w:rsidRPr="00A8013A">
        <w:rPr>
          <w:lang w:val="lt-LT"/>
        </w:rPr>
        <w:t xml:space="preserve"> </w:t>
      </w:r>
    </w:p>
    <w:p w:rsidR="00971237" w:rsidRPr="00A8013A" w:rsidRDefault="00971237">
      <w:pPr>
        <w:tabs>
          <w:tab w:val="left" w:pos="560"/>
        </w:tabs>
        <w:rPr>
          <w:lang w:val="lt-LT"/>
        </w:rPr>
      </w:pPr>
    </w:p>
    <w:p w:rsidR="00971237" w:rsidRPr="00A8013A" w:rsidRDefault="00971237" w:rsidP="00AF3CB9">
      <w:pPr>
        <w:tabs>
          <w:tab w:val="left" w:pos="560"/>
        </w:tabs>
        <w:rPr>
          <w:lang w:val="lt-LT"/>
        </w:rPr>
      </w:pPr>
      <w:r w:rsidRPr="00A8013A">
        <w:rPr>
          <w:lang w:val="lt-LT"/>
        </w:rPr>
        <w:t>Duomenų apie cisteamino bitartrato vartojimą nėštumo metu nepakanka. Bandymų su gyvūnais metu pasireiškė toksinis poveikis dauginimuisi, įskaitant teratogeninį poveikį (žr. 5.3 skyrių). Ar toks poveikis galimas žmonėms, nežinoma. Kaip nėštumą veikia negydyta cistinozė, taip pat nežinoma.</w:t>
      </w:r>
    </w:p>
    <w:p w:rsidR="00971237" w:rsidRPr="00A8013A" w:rsidRDefault="00971237">
      <w:pPr>
        <w:tabs>
          <w:tab w:val="left" w:pos="560"/>
        </w:tabs>
        <w:rPr>
          <w:lang w:val="lt-LT"/>
        </w:rPr>
      </w:pPr>
      <w:r w:rsidRPr="00A8013A">
        <w:rPr>
          <w:lang w:val="lt-LT"/>
        </w:rPr>
        <w:t>Todėl CYSTAGON vartoti nėštumo metu, ypač pirmuosius tris mėnesius, galima tik būtinu atveju.</w:t>
      </w:r>
    </w:p>
    <w:p w:rsidR="00971237" w:rsidRPr="00A8013A" w:rsidRDefault="00971237">
      <w:pPr>
        <w:pStyle w:val="BodyText2"/>
        <w:spacing w:line="240" w:lineRule="auto"/>
        <w:ind w:left="0"/>
        <w:rPr>
          <w:lang w:val="lt-LT"/>
        </w:rPr>
      </w:pPr>
      <w:r w:rsidRPr="00A8013A">
        <w:rPr>
          <w:lang w:val="lt-LT"/>
        </w:rPr>
        <w:t>Jeigu moteris pastoja ar planuoja pastoti, reikia gerai apsvarstyti gydymą ir pacientę įspėti dėl galimo teratogeninio cisteamino poveikio.</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 xml:space="preserve">Ar CYSTAGON išsiskiria su moters pienu, nežinoma, tačiau, atsižvelgus į žindamų patelių ir jauniklių tyrimų rezultatus (žr. 5.3 skyrių), žindymo laikotarpiu CYSTAGON vartoti draudžiama. </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4.7</w:t>
      </w:r>
      <w:r w:rsidRPr="00A8013A">
        <w:rPr>
          <w:b/>
          <w:lang w:val="lt-LT"/>
        </w:rPr>
        <w:tab/>
        <w:t>Poveikis gebėjimui vairuoti ir valdyti mechanizmus</w:t>
      </w:r>
    </w:p>
    <w:p w:rsidR="00971237" w:rsidRPr="00A8013A" w:rsidRDefault="00971237">
      <w:pPr>
        <w:tabs>
          <w:tab w:val="left" w:pos="560"/>
        </w:tabs>
        <w:rPr>
          <w:lang w:val="lt-LT"/>
        </w:rPr>
      </w:pPr>
    </w:p>
    <w:p w:rsidR="00510728" w:rsidRPr="00A8013A" w:rsidRDefault="00510728">
      <w:pPr>
        <w:tabs>
          <w:tab w:val="left" w:pos="560"/>
        </w:tabs>
        <w:rPr>
          <w:lang w:val="lt-LT"/>
        </w:rPr>
      </w:pPr>
      <w:r w:rsidRPr="00A8013A">
        <w:rPr>
          <w:noProof/>
          <w:lang w:val="lt-LT"/>
        </w:rPr>
        <w:t xml:space="preserve">CYSTAGON gebėjimą vairuoti ir valdyti mechanizmus veikia </w:t>
      </w:r>
      <w:r w:rsidR="00AD7FB0" w:rsidRPr="00A8013A">
        <w:rPr>
          <w:noProof/>
          <w:lang w:val="lt-LT"/>
        </w:rPr>
        <w:t>nežymiai</w:t>
      </w:r>
      <w:r w:rsidRPr="00A8013A">
        <w:rPr>
          <w:noProof/>
          <w:lang w:val="lt-LT"/>
        </w:rPr>
        <w:t xml:space="preserve"> arba vidutiniškai.</w:t>
      </w:r>
    </w:p>
    <w:p w:rsidR="00971237" w:rsidRPr="00A8013A" w:rsidRDefault="00971237">
      <w:pPr>
        <w:tabs>
          <w:tab w:val="left" w:pos="560"/>
        </w:tabs>
        <w:rPr>
          <w:lang w:val="lt-LT"/>
        </w:rPr>
      </w:pPr>
      <w:r w:rsidRPr="00A8013A">
        <w:rPr>
          <w:lang w:val="lt-LT"/>
        </w:rPr>
        <w:t>CYSTAGON gali sukelti mieguistumą, todėl gydymo pradžioje pacientai turi vengti su galima rizika susijusios veiklos, kol paaiškės vaist</w:t>
      </w:r>
      <w:r w:rsidR="00510728" w:rsidRPr="00A8013A">
        <w:rPr>
          <w:lang w:val="lt-LT"/>
        </w:rPr>
        <w:t>ini</w:t>
      </w:r>
      <w:r w:rsidRPr="00A8013A">
        <w:rPr>
          <w:lang w:val="lt-LT"/>
        </w:rPr>
        <w:t xml:space="preserve">o </w:t>
      </w:r>
      <w:r w:rsidR="00510728" w:rsidRPr="00A8013A">
        <w:rPr>
          <w:lang w:val="lt-LT"/>
        </w:rPr>
        <w:t xml:space="preserve">preparato </w:t>
      </w:r>
      <w:r w:rsidRPr="00A8013A">
        <w:rPr>
          <w:lang w:val="lt-LT"/>
        </w:rPr>
        <w:t>poveikis ligoniui.</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4.8</w:t>
      </w:r>
      <w:r w:rsidRPr="00A8013A">
        <w:rPr>
          <w:b/>
          <w:lang w:val="lt-LT"/>
        </w:rPr>
        <w:tab/>
        <w:t>Nepageidaujamas poveikis</w:t>
      </w:r>
    </w:p>
    <w:p w:rsidR="00971237" w:rsidRPr="00A8013A" w:rsidRDefault="00971237">
      <w:pPr>
        <w:tabs>
          <w:tab w:val="left" w:pos="560"/>
        </w:tabs>
        <w:rPr>
          <w:b/>
          <w:lang w:val="lt-LT"/>
        </w:rPr>
      </w:pPr>
    </w:p>
    <w:p w:rsidR="00971237" w:rsidRPr="00A8013A" w:rsidRDefault="00971237">
      <w:pPr>
        <w:rPr>
          <w:lang w:val="lt-LT"/>
        </w:rPr>
      </w:pPr>
      <w:r w:rsidRPr="00A8013A">
        <w:rPr>
          <w:lang w:val="lt-LT"/>
        </w:rPr>
        <w:t>Maždaug 35 % pacientų pasireiškia nepageidaujamas poveikis. Dažniausiai jis būna susijęs su virškinimo traktu ir centrine nervų sistema. Jeigu toks poveikis atsiranda gydymo cisteaminu pradžioje, gerinant toleranciją veiksminga laikinai gydymą nutraukti ir palaipsniui vėl pradėti.</w:t>
      </w:r>
    </w:p>
    <w:p w:rsidR="00971237" w:rsidRPr="00A8013A" w:rsidRDefault="00971237">
      <w:pPr>
        <w:rPr>
          <w:lang w:val="lt-LT"/>
        </w:rPr>
      </w:pPr>
    </w:p>
    <w:p w:rsidR="00971237" w:rsidRPr="00A8013A" w:rsidRDefault="00971237">
      <w:pPr>
        <w:rPr>
          <w:lang w:val="lt-LT"/>
        </w:rPr>
      </w:pPr>
      <w:r w:rsidRPr="00A8013A">
        <w:rPr>
          <w:lang w:val="lt-LT"/>
        </w:rPr>
        <w:t>Pastebėtas nepageidaujamas poveikis išvardytas lentelėje, suklasifikuotas pagal organų sistemas ir pasireiškimo dažnumą. Dažnumas apibrėžtas kaip labai dažnas (</w:t>
      </w:r>
      <w:r w:rsidR="00510728" w:rsidRPr="00A8013A">
        <w:rPr>
          <w:noProof/>
          <w:lang w:val="it-IT"/>
        </w:rPr>
        <w:sym w:font="Symbol" w:char="F0B3"/>
      </w:r>
      <w:r w:rsidR="00510728" w:rsidRPr="00A8013A">
        <w:rPr>
          <w:noProof/>
          <w:lang w:val="it-IT"/>
        </w:rPr>
        <w:t>1/10</w:t>
      </w:r>
      <w:r w:rsidRPr="00A8013A">
        <w:rPr>
          <w:lang w:val="lt-LT"/>
        </w:rPr>
        <w:t xml:space="preserve">), dažnas </w:t>
      </w:r>
      <w:r w:rsidR="00017CFE" w:rsidRPr="00A8013A">
        <w:rPr>
          <w:lang w:val="lt-LT"/>
        </w:rPr>
        <w:t>(</w:t>
      </w:r>
      <w:r w:rsidR="00017CFE" w:rsidRPr="00A8013A">
        <w:rPr>
          <w:noProof/>
          <w:lang w:val="it-IT"/>
        </w:rPr>
        <w:sym w:font="Symbol" w:char="F0B3"/>
      </w:r>
      <w:r w:rsidR="00017CFE" w:rsidRPr="00A8013A">
        <w:rPr>
          <w:noProof/>
          <w:lang w:val="it-IT"/>
        </w:rPr>
        <w:t xml:space="preserve">1/100 </w:t>
      </w:r>
      <w:r w:rsidR="00AD7FB0" w:rsidRPr="00A8013A">
        <w:rPr>
          <w:noProof/>
          <w:lang w:val="it-IT"/>
        </w:rPr>
        <w:t>ir</w:t>
      </w:r>
      <w:r w:rsidR="00017CFE" w:rsidRPr="00A8013A">
        <w:rPr>
          <w:noProof/>
          <w:lang w:val="it-IT"/>
        </w:rPr>
        <w:t xml:space="preserve"> &lt;1/10</w:t>
      </w:r>
      <w:r w:rsidR="00017CFE" w:rsidRPr="00A8013A">
        <w:rPr>
          <w:lang w:val="lt-LT"/>
        </w:rPr>
        <w:t>)</w:t>
      </w:r>
      <w:r w:rsidRPr="00A8013A">
        <w:rPr>
          <w:lang w:val="lt-LT"/>
        </w:rPr>
        <w:t xml:space="preserve"> ir nedažnas (</w:t>
      </w:r>
      <w:r w:rsidR="00017CFE" w:rsidRPr="00A8013A">
        <w:rPr>
          <w:noProof/>
          <w:lang w:val="it-IT"/>
        </w:rPr>
        <w:sym w:font="Symbol" w:char="F0B3"/>
      </w:r>
      <w:r w:rsidR="00017CFE" w:rsidRPr="00A8013A">
        <w:rPr>
          <w:noProof/>
          <w:lang w:val="it-IT"/>
        </w:rPr>
        <w:t xml:space="preserve">1/1 000 </w:t>
      </w:r>
      <w:r w:rsidR="00AD7FB0" w:rsidRPr="00A8013A">
        <w:rPr>
          <w:noProof/>
          <w:lang w:val="it-IT"/>
        </w:rPr>
        <w:t>ir</w:t>
      </w:r>
      <w:r w:rsidR="00017CFE" w:rsidRPr="00A8013A">
        <w:rPr>
          <w:noProof/>
          <w:lang w:val="it-IT"/>
        </w:rPr>
        <w:t xml:space="preserve"> &lt;1/100</w:t>
      </w:r>
      <w:r w:rsidRPr="00A8013A">
        <w:rPr>
          <w:lang w:val="lt-LT"/>
        </w:rPr>
        <w:t>).</w:t>
      </w:r>
    </w:p>
    <w:p w:rsidR="005A02C8" w:rsidRPr="00A8013A" w:rsidRDefault="005A02C8">
      <w:pPr>
        <w:rPr>
          <w:noProof/>
          <w:lang w:val="lt-LT"/>
        </w:rPr>
      </w:pPr>
      <w:r w:rsidRPr="00A8013A">
        <w:rPr>
          <w:noProof/>
          <w:lang w:val="lt-LT"/>
        </w:rPr>
        <w:t xml:space="preserve">Kiekvienoje </w:t>
      </w:r>
      <w:r w:rsidR="00AD7FB0" w:rsidRPr="00A8013A">
        <w:rPr>
          <w:noProof/>
          <w:lang w:val="lt-LT"/>
        </w:rPr>
        <w:t xml:space="preserve">dažnio </w:t>
      </w:r>
      <w:r w:rsidRPr="00A8013A">
        <w:rPr>
          <w:noProof/>
          <w:lang w:val="lt-LT"/>
        </w:rPr>
        <w:t>grupėje nepageidaujami poveikiai pateikti pagal jų sunkumo pobūdį.</w:t>
      </w:r>
    </w:p>
    <w:p w:rsidR="00D10785" w:rsidRPr="00A8013A" w:rsidRDefault="00D10785">
      <w:pPr>
        <w:rPr>
          <w:lang w:val="lt-L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5A02C8" w:rsidRPr="00A8013A">
        <w:tblPrEx>
          <w:tblCellMar>
            <w:top w:w="0" w:type="dxa"/>
            <w:bottom w:w="0" w:type="dxa"/>
          </w:tblCellMar>
        </w:tblPrEx>
        <w:tc>
          <w:tcPr>
            <w:tcW w:w="4068" w:type="dxa"/>
          </w:tcPr>
          <w:p w:rsidR="005A02C8" w:rsidRPr="00A8013A" w:rsidRDefault="005A02C8">
            <w:pPr>
              <w:rPr>
                <w:noProof/>
                <w:lang w:val="fr-FR"/>
              </w:rPr>
            </w:pPr>
            <w:r w:rsidRPr="00A8013A">
              <w:rPr>
                <w:noProof/>
                <w:lang w:val="fr-FR"/>
              </w:rPr>
              <w:t>Tyrimai</w:t>
            </w:r>
          </w:p>
        </w:tc>
        <w:tc>
          <w:tcPr>
            <w:tcW w:w="5040" w:type="dxa"/>
          </w:tcPr>
          <w:p w:rsidR="00A8013A" w:rsidRDefault="00A8013A">
            <w:pPr>
              <w:rPr>
                <w:i/>
                <w:lang w:val="lt-LT"/>
              </w:rPr>
            </w:pPr>
          </w:p>
          <w:p w:rsidR="005A02C8" w:rsidRPr="00A8013A" w:rsidRDefault="005A02C8">
            <w:pPr>
              <w:rPr>
                <w:i/>
                <w:lang w:val="lt-LT"/>
              </w:rPr>
            </w:pPr>
            <w:r w:rsidRPr="00A8013A">
              <w:rPr>
                <w:i/>
                <w:lang w:val="lt-LT"/>
              </w:rPr>
              <w:t xml:space="preserve">Dažni: </w:t>
            </w:r>
            <w:r w:rsidR="00E712B6" w:rsidRPr="00A8013A">
              <w:rPr>
                <w:lang w:val="lt-LT"/>
              </w:rPr>
              <w:t>nenormalūs kepenų funkcijos rodmenys</w:t>
            </w:r>
          </w:p>
        </w:tc>
      </w:tr>
      <w:tr w:rsidR="00971237" w:rsidRPr="00A8013A">
        <w:tblPrEx>
          <w:tblCellMar>
            <w:top w:w="0" w:type="dxa"/>
            <w:bottom w:w="0" w:type="dxa"/>
          </w:tblCellMar>
        </w:tblPrEx>
        <w:tc>
          <w:tcPr>
            <w:tcW w:w="4068" w:type="dxa"/>
          </w:tcPr>
          <w:p w:rsidR="00971237" w:rsidRPr="00A8013A" w:rsidRDefault="00971237">
            <w:pPr>
              <w:rPr>
                <w:lang w:val="lt-LT"/>
              </w:rPr>
            </w:pPr>
            <w:r w:rsidRPr="00A8013A">
              <w:rPr>
                <w:noProof/>
                <w:lang w:val="es-ES"/>
              </w:rPr>
              <w:t>Kraujo ir limfinės sistemos sutrikimai</w:t>
            </w:r>
          </w:p>
        </w:tc>
        <w:tc>
          <w:tcPr>
            <w:tcW w:w="5040" w:type="dxa"/>
          </w:tcPr>
          <w:p w:rsidR="00A8013A" w:rsidRDefault="00A8013A">
            <w:pPr>
              <w:rPr>
                <w:i/>
                <w:lang w:val="lt-LT"/>
              </w:rPr>
            </w:pPr>
          </w:p>
          <w:p w:rsidR="00971237" w:rsidRPr="00A8013A" w:rsidRDefault="00971237">
            <w:pPr>
              <w:rPr>
                <w:lang w:val="lt-LT"/>
              </w:rPr>
            </w:pPr>
            <w:r w:rsidRPr="00A8013A">
              <w:rPr>
                <w:i/>
                <w:lang w:val="lt-LT"/>
              </w:rPr>
              <w:t>Nedažni</w:t>
            </w:r>
            <w:r w:rsidRPr="00A8013A">
              <w:rPr>
                <w:lang w:val="lt-LT"/>
              </w:rPr>
              <w:t>: leukopenija</w:t>
            </w:r>
          </w:p>
        </w:tc>
      </w:tr>
      <w:tr w:rsidR="00DF0FE4" w:rsidRPr="00A8013A">
        <w:tblPrEx>
          <w:tblCellMar>
            <w:top w:w="0" w:type="dxa"/>
            <w:bottom w:w="0" w:type="dxa"/>
          </w:tblCellMar>
        </w:tblPrEx>
        <w:tc>
          <w:tcPr>
            <w:tcW w:w="4068" w:type="dxa"/>
          </w:tcPr>
          <w:p w:rsidR="00DF0FE4" w:rsidRPr="00A8013A" w:rsidRDefault="00DF0FE4">
            <w:pPr>
              <w:rPr>
                <w:noProof/>
                <w:lang w:val="fr-FR"/>
              </w:rPr>
            </w:pPr>
            <w:r w:rsidRPr="00A8013A">
              <w:rPr>
                <w:noProof/>
              </w:rPr>
              <w:t>Nervų sistemos sutrikimai</w:t>
            </w:r>
          </w:p>
        </w:tc>
        <w:tc>
          <w:tcPr>
            <w:tcW w:w="5040" w:type="dxa"/>
          </w:tcPr>
          <w:p w:rsidR="00A8013A" w:rsidRDefault="00A8013A" w:rsidP="00971237">
            <w:pPr>
              <w:rPr>
                <w:i/>
                <w:lang w:val="lt-LT"/>
              </w:rPr>
            </w:pPr>
          </w:p>
          <w:p w:rsidR="00DF0FE4" w:rsidRPr="00A8013A" w:rsidRDefault="00DF0FE4" w:rsidP="00971237">
            <w:pPr>
              <w:rPr>
                <w:lang w:val="lt-LT"/>
              </w:rPr>
            </w:pPr>
            <w:r w:rsidRPr="00A8013A">
              <w:rPr>
                <w:i/>
                <w:lang w:val="lt-LT"/>
              </w:rPr>
              <w:t>Dažni</w:t>
            </w:r>
            <w:r w:rsidRPr="00A8013A">
              <w:rPr>
                <w:lang w:val="lt-LT"/>
              </w:rPr>
              <w:t>: galvos skausmas, encefalopatija</w:t>
            </w:r>
          </w:p>
          <w:p w:rsidR="00DF0FE4" w:rsidRPr="00A8013A" w:rsidDel="003B4349" w:rsidRDefault="00DF0FE4">
            <w:pPr>
              <w:rPr>
                <w:lang w:val="lt-LT"/>
              </w:rPr>
            </w:pPr>
            <w:r w:rsidRPr="00A8013A">
              <w:rPr>
                <w:i/>
                <w:lang w:val="lt-LT"/>
              </w:rPr>
              <w:t>Nedažni</w:t>
            </w:r>
            <w:r w:rsidRPr="00A8013A">
              <w:rPr>
                <w:lang w:val="lt-LT"/>
              </w:rPr>
              <w:t xml:space="preserve">: </w:t>
            </w:r>
            <w:r w:rsidR="00AD7FB0" w:rsidRPr="00A8013A">
              <w:rPr>
                <w:lang w:val="lt-LT"/>
              </w:rPr>
              <w:t>mieguistumas</w:t>
            </w:r>
            <w:r w:rsidRPr="00A8013A">
              <w:rPr>
                <w:lang w:val="lt-LT"/>
              </w:rPr>
              <w:t xml:space="preserve">, </w:t>
            </w:r>
            <w:r w:rsidR="00AD7FB0" w:rsidRPr="00A8013A">
              <w:rPr>
                <w:lang w:val="lt-LT"/>
              </w:rPr>
              <w:t>traukuliai</w:t>
            </w:r>
          </w:p>
        </w:tc>
      </w:tr>
      <w:tr w:rsidR="00DF0FE4" w:rsidRPr="00A8013A">
        <w:tblPrEx>
          <w:tblCellMar>
            <w:top w:w="0" w:type="dxa"/>
            <w:bottom w:w="0" w:type="dxa"/>
          </w:tblCellMar>
        </w:tblPrEx>
        <w:tc>
          <w:tcPr>
            <w:tcW w:w="4068" w:type="dxa"/>
          </w:tcPr>
          <w:p w:rsidR="00DF0FE4" w:rsidRPr="00A8013A" w:rsidRDefault="00DF0FE4">
            <w:pPr>
              <w:rPr>
                <w:noProof/>
              </w:rPr>
            </w:pPr>
            <w:r w:rsidRPr="00A8013A">
              <w:rPr>
                <w:noProof/>
              </w:rPr>
              <w:t>Virškinimo trakto sutrikimai</w:t>
            </w:r>
          </w:p>
        </w:tc>
        <w:tc>
          <w:tcPr>
            <w:tcW w:w="5040" w:type="dxa"/>
          </w:tcPr>
          <w:p w:rsidR="00A8013A" w:rsidRDefault="00A8013A" w:rsidP="00971237">
            <w:pPr>
              <w:rPr>
                <w:i/>
                <w:lang w:val="lt-LT"/>
              </w:rPr>
            </w:pPr>
          </w:p>
          <w:p w:rsidR="00DF0FE4" w:rsidRPr="00A8013A" w:rsidRDefault="00DF0FE4" w:rsidP="00971237">
            <w:pPr>
              <w:rPr>
                <w:lang w:val="lt-LT"/>
              </w:rPr>
            </w:pPr>
            <w:r w:rsidRPr="00A8013A">
              <w:rPr>
                <w:i/>
                <w:lang w:val="lt-LT"/>
              </w:rPr>
              <w:t>Labai dažni</w:t>
            </w:r>
            <w:r w:rsidRPr="00A8013A">
              <w:rPr>
                <w:lang w:val="lt-LT"/>
              </w:rPr>
              <w:t>: pykinimas, vėmimas, viduriavimas</w:t>
            </w:r>
          </w:p>
          <w:p w:rsidR="00DF0FE4" w:rsidRPr="00A8013A" w:rsidRDefault="00DF0FE4" w:rsidP="00971237">
            <w:pPr>
              <w:rPr>
                <w:lang w:val="lt-LT"/>
              </w:rPr>
            </w:pPr>
            <w:r w:rsidRPr="00A8013A">
              <w:rPr>
                <w:i/>
                <w:lang w:val="lt-LT"/>
              </w:rPr>
              <w:t>Dažni</w:t>
            </w:r>
            <w:r w:rsidRPr="00A8013A">
              <w:rPr>
                <w:lang w:val="lt-LT"/>
              </w:rPr>
              <w:t>: pilvo skausmas, nemalonus kvapas</w:t>
            </w:r>
            <w:r w:rsidR="00D001C3" w:rsidRPr="00A8013A">
              <w:rPr>
                <w:lang w:val="lt-LT"/>
              </w:rPr>
              <w:t xml:space="preserve"> iš burnos</w:t>
            </w:r>
            <w:r w:rsidRPr="00A8013A">
              <w:rPr>
                <w:lang w:val="lt-LT"/>
              </w:rPr>
              <w:t>, dispepsija, gastroenteritas</w:t>
            </w:r>
          </w:p>
          <w:p w:rsidR="00DF0FE4" w:rsidRPr="00A8013A" w:rsidRDefault="00DF0FE4" w:rsidP="00971237">
            <w:pPr>
              <w:rPr>
                <w:i/>
                <w:lang w:val="lt-LT"/>
              </w:rPr>
            </w:pPr>
            <w:r w:rsidRPr="00A8013A">
              <w:rPr>
                <w:i/>
                <w:lang w:val="lt-LT"/>
              </w:rPr>
              <w:t>Nedažni</w:t>
            </w:r>
            <w:r w:rsidRPr="00A8013A">
              <w:rPr>
                <w:lang w:val="lt-LT"/>
              </w:rPr>
              <w:t>: skrandžio ir žarn</w:t>
            </w:r>
            <w:r w:rsidR="00D001C3" w:rsidRPr="00A8013A">
              <w:rPr>
                <w:lang w:val="lt-LT"/>
              </w:rPr>
              <w:t>ų</w:t>
            </w:r>
            <w:r w:rsidRPr="00A8013A">
              <w:rPr>
                <w:lang w:val="lt-LT"/>
              </w:rPr>
              <w:t xml:space="preserve"> opa</w:t>
            </w:r>
          </w:p>
        </w:tc>
      </w:tr>
      <w:tr w:rsidR="00DF0FE4" w:rsidRPr="00A8013A">
        <w:tblPrEx>
          <w:tblCellMar>
            <w:top w:w="0" w:type="dxa"/>
            <w:bottom w:w="0" w:type="dxa"/>
          </w:tblCellMar>
        </w:tblPrEx>
        <w:tc>
          <w:tcPr>
            <w:tcW w:w="4068" w:type="dxa"/>
          </w:tcPr>
          <w:p w:rsidR="00DF0FE4" w:rsidRPr="00A8013A" w:rsidRDefault="00DF0FE4">
            <w:pPr>
              <w:rPr>
                <w:noProof/>
                <w:lang w:val="lt-LT"/>
              </w:rPr>
            </w:pPr>
            <w:r w:rsidRPr="00A8013A">
              <w:rPr>
                <w:noProof/>
                <w:lang w:val="lt-LT"/>
              </w:rPr>
              <w:t>Inkstų ir šlapimo takų sutrikimai</w:t>
            </w:r>
          </w:p>
        </w:tc>
        <w:tc>
          <w:tcPr>
            <w:tcW w:w="5040" w:type="dxa"/>
          </w:tcPr>
          <w:p w:rsidR="00A8013A" w:rsidRDefault="00A8013A" w:rsidP="00971237">
            <w:pPr>
              <w:rPr>
                <w:i/>
                <w:lang w:val="lt-LT"/>
              </w:rPr>
            </w:pPr>
          </w:p>
          <w:p w:rsidR="00DF0FE4" w:rsidRPr="00A8013A" w:rsidRDefault="00DF0FE4" w:rsidP="00971237">
            <w:pPr>
              <w:rPr>
                <w:i/>
                <w:lang w:val="lt-LT"/>
              </w:rPr>
            </w:pPr>
            <w:r w:rsidRPr="00A8013A">
              <w:rPr>
                <w:i/>
                <w:lang w:val="lt-LT"/>
              </w:rPr>
              <w:t>Nedažni</w:t>
            </w:r>
            <w:r w:rsidRPr="00A8013A">
              <w:rPr>
                <w:lang w:val="lt-LT"/>
              </w:rPr>
              <w:t>: nefrozinis sindromas</w:t>
            </w:r>
          </w:p>
        </w:tc>
      </w:tr>
      <w:tr w:rsidR="00DF0FE4" w:rsidRPr="00A8013A">
        <w:tblPrEx>
          <w:tblCellMar>
            <w:top w:w="0" w:type="dxa"/>
            <w:bottom w:w="0" w:type="dxa"/>
          </w:tblCellMar>
        </w:tblPrEx>
        <w:tc>
          <w:tcPr>
            <w:tcW w:w="4068" w:type="dxa"/>
          </w:tcPr>
          <w:p w:rsidR="00DF0FE4" w:rsidRPr="00A8013A" w:rsidRDefault="00DF0FE4">
            <w:pPr>
              <w:rPr>
                <w:noProof/>
                <w:lang w:val="lt-LT"/>
              </w:rPr>
            </w:pPr>
            <w:r w:rsidRPr="00A8013A">
              <w:rPr>
                <w:noProof/>
                <w:lang w:val="es-ES"/>
              </w:rPr>
              <w:t>Odos ir poodinio audinio sutrikimai</w:t>
            </w:r>
          </w:p>
        </w:tc>
        <w:tc>
          <w:tcPr>
            <w:tcW w:w="5040" w:type="dxa"/>
          </w:tcPr>
          <w:p w:rsidR="00A8013A" w:rsidRDefault="00A8013A" w:rsidP="00971237">
            <w:pPr>
              <w:rPr>
                <w:i/>
                <w:lang w:val="lt-LT"/>
              </w:rPr>
            </w:pPr>
          </w:p>
          <w:p w:rsidR="00DF0FE4" w:rsidRPr="00A8013A" w:rsidRDefault="00DF0FE4" w:rsidP="00971237">
            <w:pPr>
              <w:rPr>
                <w:lang w:val="lt-LT"/>
              </w:rPr>
            </w:pPr>
            <w:r w:rsidRPr="00A8013A">
              <w:rPr>
                <w:i/>
                <w:lang w:val="lt-LT"/>
              </w:rPr>
              <w:t>Dažni</w:t>
            </w:r>
            <w:r w:rsidRPr="00A8013A">
              <w:rPr>
                <w:lang w:val="lt-LT"/>
              </w:rPr>
              <w:t>: nenormalus odos kvapas, bėrimas</w:t>
            </w:r>
          </w:p>
          <w:p w:rsidR="00DF0FE4" w:rsidRPr="00A8013A" w:rsidRDefault="00DF0FE4" w:rsidP="00971237">
            <w:pPr>
              <w:rPr>
                <w:i/>
                <w:lang w:val="lt-LT"/>
              </w:rPr>
            </w:pPr>
            <w:r w:rsidRPr="00A8013A">
              <w:rPr>
                <w:i/>
                <w:lang w:val="lt-LT"/>
              </w:rPr>
              <w:t>Nedažni</w:t>
            </w:r>
            <w:r w:rsidRPr="00A8013A">
              <w:rPr>
                <w:lang w:val="lt-LT"/>
              </w:rPr>
              <w:t>: plaukų spalvos pokytis, odos strijos, odos trapumas (moliuskoidinis pseudonavikas ant alkūnių)</w:t>
            </w:r>
          </w:p>
        </w:tc>
      </w:tr>
      <w:tr w:rsidR="00DF0FE4" w:rsidRPr="00A8013A">
        <w:tblPrEx>
          <w:tblCellMar>
            <w:top w:w="0" w:type="dxa"/>
            <w:bottom w:w="0" w:type="dxa"/>
          </w:tblCellMar>
        </w:tblPrEx>
        <w:tc>
          <w:tcPr>
            <w:tcW w:w="4068" w:type="dxa"/>
          </w:tcPr>
          <w:p w:rsidR="00DF0FE4" w:rsidRPr="00A8013A" w:rsidRDefault="00566C46">
            <w:pPr>
              <w:rPr>
                <w:noProof/>
                <w:lang w:val="es-ES"/>
              </w:rPr>
            </w:pPr>
            <w:r w:rsidRPr="00A8013A">
              <w:rPr>
                <w:noProof/>
                <w:lang w:val="es-ES"/>
              </w:rPr>
              <w:t>Skeleto, r</w:t>
            </w:r>
            <w:r w:rsidR="00DF0FE4" w:rsidRPr="00A8013A">
              <w:rPr>
                <w:noProof/>
                <w:lang w:val="es-ES"/>
              </w:rPr>
              <w:t>aumenų ir jungiamojo audinio sutrikimai</w:t>
            </w:r>
          </w:p>
        </w:tc>
        <w:tc>
          <w:tcPr>
            <w:tcW w:w="5040" w:type="dxa"/>
          </w:tcPr>
          <w:p w:rsidR="00A8013A" w:rsidRDefault="00A8013A" w:rsidP="00971237">
            <w:pPr>
              <w:rPr>
                <w:i/>
                <w:lang w:val="es-ES"/>
              </w:rPr>
            </w:pPr>
          </w:p>
          <w:p w:rsidR="00DF0FE4" w:rsidRPr="00A8013A" w:rsidRDefault="00DF0FE4" w:rsidP="00971237">
            <w:pPr>
              <w:rPr>
                <w:i/>
                <w:lang w:val="lt-LT"/>
              </w:rPr>
            </w:pPr>
            <w:r w:rsidRPr="00A8013A">
              <w:rPr>
                <w:i/>
                <w:lang w:val="es-ES"/>
              </w:rPr>
              <w:t>Nedažni</w:t>
            </w:r>
            <w:r w:rsidRPr="00A8013A">
              <w:rPr>
                <w:lang w:val="es-ES"/>
              </w:rPr>
              <w:t>: sąnarių hiperekstenzija, kojų skausma</w:t>
            </w:r>
            <w:r w:rsidR="00D001C3" w:rsidRPr="00A8013A">
              <w:rPr>
                <w:lang w:val="es-ES"/>
              </w:rPr>
              <w:t>s</w:t>
            </w:r>
            <w:r w:rsidRPr="00A8013A">
              <w:rPr>
                <w:lang w:val="es-ES"/>
              </w:rPr>
              <w:t>, į vidų iškrypęs kelis, osteopenija, kompresinis lūžis, skoliozė.</w:t>
            </w:r>
          </w:p>
        </w:tc>
      </w:tr>
      <w:tr w:rsidR="00DF0FE4" w:rsidRPr="00A8013A">
        <w:tblPrEx>
          <w:tblCellMar>
            <w:top w:w="0" w:type="dxa"/>
            <w:bottom w:w="0" w:type="dxa"/>
          </w:tblCellMar>
        </w:tblPrEx>
        <w:trPr>
          <w:trHeight w:val="370"/>
        </w:trPr>
        <w:tc>
          <w:tcPr>
            <w:tcW w:w="4068" w:type="dxa"/>
          </w:tcPr>
          <w:p w:rsidR="00DF0FE4" w:rsidRPr="00A8013A" w:rsidRDefault="00DF0FE4">
            <w:pPr>
              <w:rPr>
                <w:lang w:val="lt-LT"/>
              </w:rPr>
            </w:pPr>
            <w:r w:rsidRPr="00A8013A">
              <w:rPr>
                <w:noProof/>
              </w:rPr>
              <w:t>Metabolizmo ir mitybos sutrikimai</w:t>
            </w:r>
          </w:p>
        </w:tc>
        <w:tc>
          <w:tcPr>
            <w:tcW w:w="5040" w:type="dxa"/>
          </w:tcPr>
          <w:p w:rsidR="00A8013A" w:rsidRDefault="00A8013A">
            <w:pPr>
              <w:rPr>
                <w:i/>
                <w:lang w:val="lt-LT"/>
              </w:rPr>
            </w:pPr>
          </w:p>
          <w:p w:rsidR="00DF0FE4" w:rsidRPr="00A8013A" w:rsidRDefault="00DF0FE4">
            <w:pPr>
              <w:rPr>
                <w:lang w:val="lt-LT"/>
              </w:rPr>
            </w:pPr>
            <w:r w:rsidRPr="00A8013A">
              <w:rPr>
                <w:i/>
                <w:lang w:val="lt-LT"/>
              </w:rPr>
              <w:t>Labai dažni</w:t>
            </w:r>
            <w:r w:rsidRPr="00A8013A">
              <w:rPr>
                <w:lang w:val="lt-LT"/>
              </w:rPr>
              <w:t>: anoreksija</w:t>
            </w:r>
          </w:p>
        </w:tc>
      </w:tr>
      <w:tr w:rsidR="00DF0FE4" w:rsidRPr="00A8013A">
        <w:tblPrEx>
          <w:tblCellMar>
            <w:top w:w="0" w:type="dxa"/>
            <w:bottom w:w="0" w:type="dxa"/>
          </w:tblCellMar>
        </w:tblPrEx>
        <w:trPr>
          <w:trHeight w:val="370"/>
        </w:trPr>
        <w:tc>
          <w:tcPr>
            <w:tcW w:w="4068" w:type="dxa"/>
          </w:tcPr>
          <w:p w:rsidR="00DF0FE4" w:rsidRPr="00A8013A" w:rsidRDefault="00DF0FE4">
            <w:pPr>
              <w:rPr>
                <w:noProof/>
                <w:lang w:val="lt-LT"/>
              </w:rPr>
            </w:pPr>
            <w:r w:rsidRPr="00A8013A">
              <w:rPr>
                <w:noProof/>
                <w:lang w:val="lt-LT"/>
              </w:rPr>
              <w:t>Bendri</w:t>
            </w:r>
            <w:r w:rsidR="00566C46" w:rsidRPr="00A8013A">
              <w:rPr>
                <w:noProof/>
                <w:lang w:val="lt-LT"/>
              </w:rPr>
              <w:t>eji</w:t>
            </w:r>
            <w:r w:rsidRPr="00A8013A">
              <w:rPr>
                <w:noProof/>
                <w:lang w:val="lt-LT"/>
              </w:rPr>
              <w:t xml:space="preserve"> sutrikimai ir vartojimo vietos pažeidimai</w:t>
            </w:r>
          </w:p>
        </w:tc>
        <w:tc>
          <w:tcPr>
            <w:tcW w:w="5040" w:type="dxa"/>
          </w:tcPr>
          <w:p w:rsidR="00A8013A" w:rsidRDefault="00A8013A" w:rsidP="00971237">
            <w:pPr>
              <w:rPr>
                <w:i/>
                <w:lang w:val="lt-LT"/>
              </w:rPr>
            </w:pPr>
          </w:p>
          <w:p w:rsidR="00DF0FE4" w:rsidRPr="00A8013A" w:rsidRDefault="00DF0FE4" w:rsidP="00971237">
            <w:pPr>
              <w:rPr>
                <w:i/>
                <w:lang w:val="lt-LT"/>
              </w:rPr>
            </w:pPr>
            <w:r w:rsidRPr="00A8013A">
              <w:rPr>
                <w:i/>
                <w:lang w:val="lt-LT"/>
              </w:rPr>
              <w:t>Labai dažni</w:t>
            </w:r>
            <w:r w:rsidRPr="00A8013A">
              <w:rPr>
                <w:lang w:val="lt-LT"/>
              </w:rPr>
              <w:t>: letargija, karščiavimas</w:t>
            </w:r>
          </w:p>
          <w:p w:rsidR="00DF0FE4" w:rsidRPr="00A8013A" w:rsidDel="003B4349" w:rsidRDefault="00DF0FE4">
            <w:pPr>
              <w:rPr>
                <w:lang w:val="lt-LT"/>
              </w:rPr>
            </w:pPr>
            <w:r w:rsidRPr="00A8013A">
              <w:rPr>
                <w:i/>
                <w:lang w:val="lt-LT"/>
              </w:rPr>
              <w:t>Dažni</w:t>
            </w:r>
            <w:r w:rsidRPr="00A8013A">
              <w:rPr>
                <w:lang w:val="lt-LT"/>
              </w:rPr>
              <w:t>: astenija</w:t>
            </w:r>
          </w:p>
        </w:tc>
      </w:tr>
      <w:tr w:rsidR="00DF0FE4" w:rsidRPr="00A8013A">
        <w:tblPrEx>
          <w:tblCellMar>
            <w:top w:w="0" w:type="dxa"/>
            <w:bottom w:w="0" w:type="dxa"/>
          </w:tblCellMar>
        </w:tblPrEx>
        <w:trPr>
          <w:trHeight w:val="370"/>
        </w:trPr>
        <w:tc>
          <w:tcPr>
            <w:tcW w:w="4068" w:type="dxa"/>
          </w:tcPr>
          <w:p w:rsidR="00DF0FE4" w:rsidRPr="00A8013A" w:rsidRDefault="00DF0FE4">
            <w:pPr>
              <w:rPr>
                <w:noProof/>
              </w:rPr>
            </w:pPr>
            <w:r w:rsidRPr="00A8013A">
              <w:rPr>
                <w:noProof/>
              </w:rPr>
              <w:t>Imuninės sistemos sutrikimai</w:t>
            </w:r>
          </w:p>
        </w:tc>
        <w:tc>
          <w:tcPr>
            <w:tcW w:w="5040" w:type="dxa"/>
          </w:tcPr>
          <w:p w:rsidR="00A8013A" w:rsidRDefault="00A8013A">
            <w:pPr>
              <w:rPr>
                <w:i/>
                <w:lang w:val="lt-LT"/>
              </w:rPr>
            </w:pPr>
          </w:p>
          <w:p w:rsidR="00DF0FE4" w:rsidRPr="00A8013A" w:rsidDel="003B4349" w:rsidRDefault="00DF0FE4">
            <w:pPr>
              <w:rPr>
                <w:lang w:val="lt-LT"/>
              </w:rPr>
            </w:pPr>
            <w:r w:rsidRPr="00A8013A">
              <w:rPr>
                <w:i/>
                <w:lang w:val="lt-LT"/>
              </w:rPr>
              <w:t>Nedažni</w:t>
            </w:r>
            <w:r w:rsidRPr="00A8013A">
              <w:rPr>
                <w:lang w:val="lt-LT"/>
              </w:rPr>
              <w:t>: anafilaksinė reakcija</w:t>
            </w:r>
          </w:p>
        </w:tc>
      </w:tr>
      <w:tr w:rsidR="00DF0FE4" w:rsidRPr="00A8013A">
        <w:tblPrEx>
          <w:tblCellMar>
            <w:top w:w="0" w:type="dxa"/>
            <w:bottom w:w="0" w:type="dxa"/>
          </w:tblCellMar>
        </w:tblPrEx>
        <w:tc>
          <w:tcPr>
            <w:tcW w:w="4068" w:type="dxa"/>
          </w:tcPr>
          <w:p w:rsidR="00DF0FE4" w:rsidRPr="00A8013A" w:rsidRDefault="00DF0FE4">
            <w:pPr>
              <w:rPr>
                <w:lang w:val="lt-LT"/>
              </w:rPr>
            </w:pPr>
            <w:r w:rsidRPr="00A8013A">
              <w:rPr>
                <w:noProof/>
              </w:rPr>
              <w:t>Psichikos sutrikimai</w:t>
            </w:r>
          </w:p>
        </w:tc>
        <w:tc>
          <w:tcPr>
            <w:tcW w:w="5040" w:type="dxa"/>
          </w:tcPr>
          <w:p w:rsidR="00A8013A" w:rsidRDefault="00A8013A">
            <w:pPr>
              <w:rPr>
                <w:i/>
                <w:lang w:val="lt-LT"/>
              </w:rPr>
            </w:pPr>
          </w:p>
          <w:p w:rsidR="00DF0FE4" w:rsidRPr="00A8013A" w:rsidRDefault="00DF0FE4">
            <w:pPr>
              <w:rPr>
                <w:lang w:val="lt-LT"/>
              </w:rPr>
            </w:pPr>
            <w:r w:rsidRPr="00A8013A">
              <w:rPr>
                <w:i/>
                <w:lang w:val="lt-LT"/>
              </w:rPr>
              <w:t>Nedažni</w:t>
            </w:r>
            <w:r w:rsidRPr="00A8013A">
              <w:rPr>
                <w:lang w:val="lt-LT"/>
              </w:rPr>
              <w:t>: nervingumas, haliucinacijos</w:t>
            </w:r>
          </w:p>
        </w:tc>
      </w:tr>
    </w:tbl>
    <w:p w:rsidR="00971237" w:rsidRPr="00A8013A" w:rsidRDefault="00971237">
      <w:pPr>
        <w:jc w:val="both"/>
        <w:rPr>
          <w:lang w:val="lt-LT"/>
        </w:rPr>
      </w:pPr>
    </w:p>
    <w:p w:rsidR="00971237" w:rsidRPr="00A8013A" w:rsidRDefault="00971237">
      <w:pPr>
        <w:rPr>
          <w:lang w:val="lt-LT"/>
        </w:rPr>
      </w:pPr>
      <w:r w:rsidRPr="00A8013A">
        <w:rPr>
          <w:lang w:val="lt-LT"/>
        </w:rPr>
        <w:t xml:space="preserve">Buvo užregistruoti nefrozinio sindromo atvejai, pasireiškę per pirmus 6 mėnesius nuo gydymo pradžios su sparčiu gijimu gydymą nutraukus. </w:t>
      </w:r>
      <w:r w:rsidR="00A42B88">
        <w:rPr>
          <w:lang w:val="lt-LT"/>
        </w:rPr>
        <w:t>Kai kuriais atvejais h</w:t>
      </w:r>
      <w:r w:rsidRPr="00A8013A">
        <w:rPr>
          <w:lang w:val="lt-LT"/>
        </w:rPr>
        <w:t>istologinio tyrimo metu rastas persodinto inksto membraninis glomerulonefritas</w:t>
      </w:r>
      <w:r w:rsidR="00A42B88">
        <w:rPr>
          <w:lang w:val="lt-LT"/>
        </w:rPr>
        <w:t xml:space="preserve"> ir</w:t>
      </w:r>
      <w:r w:rsidRPr="00A8013A">
        <w:rPr>
          <w:lang w:val="lt-LT"/>
        </w:rPr>
        <w:t xml:space="preserve"> padidėjusio jautrumo intersticinis nefritas.</w:t>
      </w:r>
    </w:p>
    <w:p w:rsidR="00971237" w:rsidRPr="00A8013A" w:rsidRDefault="00971237">
      <w:pPr>
        <w:jc w:val="both"/>
        <w:rPr>
          <w:lang w:val="lt-LT"/>
        </w:rPr>
      </w:pPr>
    </w:p>
    <w:p w:rsidR="00971237" w:rsidRPr="00A8013A" w:rsidRDefault="00971237">
      <w:pPr>
        <w:rPr>
          <w:lang w:val="lt-LT"/>
        </w:rPr>
      </w:pPr>
      <w:r w:rsidRPr="00A8013A">
        <w:rPr>
          <w:lang w:val="lt-LT"/>
        </w:rPr>
        <w:t xml:space="preserve">Vaikams, ilgą laiką gydytiems didelėmis </w:t>
      </w:r>
      <w:r w:rsidR="002D352D" w:rsidRPr="00A8013A">
        <w:rPr>
          <w:lang w:val="lt-LT"/>
        </w:rPr>
        <w:t xml:space="preserve">įvairių </w:t>
      </w:r>
      <w:r w:rsidRPr="00A8013A">
        <w:rPr>
          <w:lang w:val="lt-LT"/>
        </w:rPr>
        <w:t xml:space="preserve">cisteamino </w:t>
      </w:r>
      <w:r w:rsidR="003E482C" w:rsidRPr="00A8013A">
        <w:rPr>
          <w:lang w:val="lt-LT"/>
        </w:rPr>
        <w:t>preparatų (cisteamino chlorhidrato, cistamino ar cisteamino bitartrato) dozėmis, da</w:t>
      </w:r>
      <w:r w:rsidR="00B90282" w:rsidRPr="00A8013A">
        <w:rPr>
          <w:lang w:val="lt-LT"/>
        </w:rPr>
        <w:t>ugiausia</w:t>
      </w:r>
      <w:r w:rsidR="003E482C" w:rsidRPr="00A8013A">
        <w:rPr>
          <w:lang w:val="lt-LT"/>
        </w:rPr>
        <w:t xml:space="preserve"> viršijusiomis maksimalią </w:t>
      </w:r>
      <w:r w:rsidR="003E482C" w:rsidRPr="00A8013A">
        <w:rPr>
          <w:iCs/>
          <w:szCs w:val="22"/>
          <w:lang w:val="lt-LT"/>
        </w:rPr>
        <w:t>1,95 g/m</w:t>
      </w:r>
      <w:r w:rsidR="003E482C" w:rsidRPr="00A8013A">
        <w:rPr>
          <w:iCs/>
          <w:szCs w:val="22"/>
          <w:vertAlign w:val="superscript"/>
          <w:lang w:val="lt-LT"/>
        </w:rPr>
        <w:t>2</w:t>
      </w:r>
      <w:r w:rsidR="003E482C" w:rsidRPr="00A8013A">
        <w:rPr>
          <w:lang w:val="lt-LT"/>
        </w:rPr>
        <w:t xml:space="preserve"> paros dozę,</w:t>
      </w:r>
      <w:r w:rsidRPr="00A8013A">
        <w:rPr>
          <w:lang w:val="lt-LT"/>
        </w:rPr>
        <w:t xml:space="preserve"> buvo nustatyti </w:t>
      </w:r>
      <w:r w:rsidR="003E482C" w:rsidRPr="00A8013A">
        <w:rPr>
          <w:lang w:val="lt-LT"/>
        </w:rPr>
        <w:t xml:space="preserve">panašūs į </w:t>
      </w:r>
      <w:r w:rsidR="003E482C" w:rsidRPr="00A8013A">
        <w:rPr>
          <w:iCs/>
          <w:szCs w:val="22"/>
          <w:lang w:val="lt-LT"/>
        </w:rPr>
        <w:t>Ehlers-Danlos sindrom</w:t>
      </w:r>
      <w:r w:rsidR="00A42B88">
        <w:rPr>
          <w:iCs/>
          <w:szCs w:val="22"/>
          <w:lang w:val="lt-LT"/>
        </w:rPr>
        <w:t>o</w:t>
      </w:r>
      <w:r w:rsidR="003E482C" w:rsidRPr="00A8013A" w:rsidDel="003E482C">
        <w:rPr>
          <w:lang w:val="lt-LT"/>
        </w:rPr>
        <w:t xml:space="preserve"> </w:t>
      </w:r>
      <w:r w:rsidR="00A42B88">
        <w:rPr>
          <w:lang w:val="lt-LT"/>
        </w:rPr>
        <w:t xml:space="preserve">ir kraujagyslių sutrikimo </w:t>
      </w:r>
      <w:r w:rsidRPr="00A8013A">
        <w:rPr>
          <w:lang w:val="lt-LT"/>
        </w:rPr>
        <w:t xml:space="preserve">ant alkūnių atvejai. </w:t>
      </w:r>
    </w:p>
    <w:p w:rsidR="00971237" w:rsidRPr="00A8013A" w:rsidRDefault="00971237">
      <w:pPr>
        <w:rPr>
          <w:lang w:val="lt-LT"/>
        </w:rPr>
      </w:pPr>
      <w:r w:rsidRPr="00A8013A">
        <w:rPr>
          <w:lang w:val="lt-LT"/>
        </w:rPr>
        <w:t xml:space="preserve">Kai kuriais atvejais šie odos pakitimai buvo siejami su </w:t>
      </w:r>
      <w:r w:rsidR="00A42B88">
        <w:rPr>
          <w:lang w:val="lt-LT"/>
        </w:rPr>
        <w:t xml:space="preserve">kraujagyslių proliferacija, </w:t>
      </w:r>
      <w:r w:rsidRPr="00A8013A">
        <w:rPr>
          <w:lang w:val="lt-LT"/>
        </w:rPr>
        <w:t xml:space="preserve">odos strijomis ir kaulų pakitimais, pirmą kartą pastebėtais rentgenografinio tyrimo metu. Buvo pastebėti šie kaulų </w:t>
      </w:r>
      <w:r w:rsidR="00071C5B" w:rsidRPr="00A8013A">
        <w:rPr>
          <w:lang w:val="lt-LT"/>
        </w:rPr>
        <w:t>sutrikimai</w:t>
      </w:r>
      <w:r w:rsidRPr="00A8013A">
        <w:rPr>
          <w:lang w:val="lt-LT"/>
        </w:rPr>
        <w:t xml:space="preserve">: </w:t>
      </w:r>
      <w:r w:rsidR="00071C5B" w:rsidRPr="00A8013A">
        <w:rPr>
          <w:lang w:val="lt-LT"/>
        </w:rPr>
        <w:t xml:space="preserve">į vidų iškrypęs kelis, kojų skausmai ir sąnarių hiperekstenzija, </w:t>
      </w:r>
      <w:r w:rsidRPr="00A8013A">
        <w:rPr>
          <w:lang w:val="lt-LT"/>
        </w:rPr>
        <w:t xml:space="preserve">osteopenija, kompresiniai lūžiai </w:t>
      </w:r>
      <w:r w:rsidR="00071C5B" w:rsidRPr="00A8013A">
        <w:rPr>
          <w:lang w:val="lt-LT"/>
        </w:rPr>
        <w:t xml:space="preserve">ir </w:t>
      </w:r>
      <w:r w:rsidRPr="00A8013A">
        <w:rPr>
          <w:lang w:val="lt-LT"/>
        </w:rPr>
        <w:t>skoliozė.</w:t>
      </w:r>
    </w:p>
    <w:p w:rsidR="00916FA4" w:rsidRPr="00A8013A" w:rsidRDefault="00A42B88" w:rsidP="00916FA4">
      <w:pPr>
        <w:rPr>
          <w:lang w:val="lt-LT"/>
        </w:rPr>
      </w:pPr>
      <w:r>
        <w:rPr>
          <w:lang w:val="lt-LT"/>
        </w:rPr>
        <w:t>A</w:t>
      </w:r>
      <w:r w:rsidR="00916FA4" w:rsidRPr="00A8013A">
        <w:rPr>
          <w:lang w:val="lt-LT"/>
        </w:rPr>
        <w:t>tlieka</w:t>
      </w:r>
      <w:r>
        <w:rPr>
          <w:lang w:val="lt-LT"/>
        </w:rPr>
        <w:t>nt</w:t>
      </w:r>
      <w:r w:rsidR="00916FA4" w:rsidRPr="00A8013A">
        <w:rPr>
          <w:lang w:val="lt-LT"/>
        </w:rPr>
        <w:t xml:space="preserve"> histopatologin</w:t>
      </w:r>
      <w:r>
        <w:rPr>
          <w:lang w:val="lt-LT"/>
        </w:rPr>
        <w:t>į</w:t>
      </w:r>
      <w:r w:rsidR="00916FA4" w:rsidRPr="00A8013A">
        <w:rPr>
          <w:lang w:val="lt-LT"/>
        </w:rPr>
        <w:t xml:space="preserve"> tyrim</w:t>
      </w:r>
      <w:r>
        <w:rPr>
          <w:lang w:val="lt-LT"/>
        </w:rPr>
        <w:t>ą</w:t>
      </w:r>
      <w:r w:rsidR="00916FA4" w:rsidRPr="00A8013A">
        <w:rPr>
          <w:lang w:val="lt-LT"/>
        </w:rPr>
        <w:t xml:space="preserve"> </w:t>
      </w:r>
      <w:r w:rsidR="00F662D3" w:rsidRPr="00A8013A">
        <w:rPr>
          <w:lang w:val="lt-LT"/>
        </w:rPr>
        <w:t>buvo nustatyta</w:t>
      </w:r>
      <w:r w:rsidR="00916FA4" w:rsidRPr="00A8013A">
        <w:rPr>
          <w:lang w:val="lt-LT"/>
        </w:rPr>
        <w:t xml:space="preserve"> angioendoteliomatoz</w:t>
      </w:r>
      <w:r w:rsidR="00F662D3" w:rsidRPr="00A8013A">
        <w:rPr>
          <w:lang w:val="lt-LT"/>
        </w:rPr>
        <w:t>ė</w:t>
      </w:r>
      <w:r w:rsidR="00916FA4" w:rsidRPr="00A8013A">
        <w:rPr>
          <w:lang w:val="lt-LT"/>
        </w:rPr>
        <w:t>.</w:t>
      </w:r>
    </w:p>
    <w:p w:rsidR="00971237" w:rsidRPr="00A8013A" w:rsidRDefault="00971237">
      <w:pPr>
        <w:rPr>
          <w:lang w:val="lt-LT"/>
        </w:rPr>
      </w:pPr>
      <w:r w:rsidRPr="00A8013A">
        <w:rPr>
          <w:lang w:val="lt-LT"/>
        </w:rPr>
        <w:t>Vienas pacientas vėliau mirė dėl ūmios cerebralinės išemijos su žymia vaskulopatija.</w:t>
      </w:r>
    </w:p>
    <w:p w:rsidR="00971237" w:rsidRPr="00A8013A" w:rsidRDefault="00971237">
      <w:pPr>
        <w:rPr>
          <w:lang w:val="lt-LT"/>
        </w:rPr>
      </w:pPr>
      <w:r w:rsidRPr="00A8013A">
        <w:rPr>
          <w:lang w:val="lt-LT"/>
        </w:rPr>
        <w:t xml:space="preserve">Sumažinus CYSTAGON dozę, </w:t>
      </w:r>
      <w:r w:rsidR="00916FA4" w:rsidRPr="00A8013A">
        <w:rPr>
          <w:lang w:val="lt-LT"/>
        </w:rPr>
        <w:t>kai kuriems</w:t>
      </w:r>
      <w:r w:rsidRPr="00A8013A">
        <w:rPr>
          <w:lang w:val="lt-LT"/>
        </w:rPr>
        <w:t xml:space="preserve"> pacient</w:t>
      </w:r>
      <w:r w:rsidR="00916FA4" w:rsidRPr="00A8013A">
        <w:rPr>
          <w:lang w:val="lt-LT"/>
        </w:rPr>
        <w:t>ams</w:t>
      </w:r>
      <w:r w:rsidRPr="00A8013A">
        <w:rPr>
          <w:lang w:val="lt-LT"/>
        </w:rPr>
        <w:t xml:space="preserve"> odos pakitimai ant alkūnių sumažėjo.</w:t>
      </w:r>
    </w:p>
    <w:p w:rsidR="00971237" w:rsidRDefault="00971237">
      <w:pPr>
        <w:rPr>
          <w:lang w:val="lt-LT"/>
        </w:rPr>
      </w:pPr>
      <w:r w:rsidRPr="00A8013A">
        <w:rPr>
          <w:lang w:val="lt-LT"/>
        </w:rPr>
        <w:t>Buvo postuluotas cisteamino veikimo interferuojant su kryžminiu kolageno skaidulų jungimusi mechanizmas (žr. 4.4 skyrių).</w:t>
      </w:r>
    </w:p>
    <w:p w:rsidR="00CE2AFC" w:rsidRDefault="00CE2AFC">
      <w:pPr>
        <w:rPr>
          <w:lang w:val="lt-LT"/>
        </w:rPr>
      </w:pPr>
    </w:p>
    <w:p w:rsidR="00CE2AFC" w:rsidRPr="00CE2AFC" w:rsidRDefault="00CE2AFC" w:rsidP="00CE2AFC">
      <w:pPr>
        <w:tabs>
          <w:tab w:val="left" w:pos="567"/>
        </w:tabs>
        <w:autoSpaceDE w:val="0"/>
        <w:autoSpaceDN w:val="0"/>
        <w:adjustRightInd w:val="0"/>
        <w:rPr>
          <w:szCs w:val="22"/>
          <w:u w:val="single"/>
          <w:lang w:val="lt-LT" w:eastAsia="lt-LT" w:bidi="lt-LT"/>
        </w:rPr>
      </w:pPr>
      <w:r w:rsidRPr="00CE2AFC">
        <w:rPr>
          <w:u w:val="single"/>
          <w:lang w:val="lt-LT" w:eastAsia="lt-LT" w:bidi="lt-LT"/>
        </w:rPr>
        <w:t>Pranešimas apie įtariamas nepageidaujamas reakcijas</w:t>
      </w:r>
    </w:p>
    <w:p w:rsidR="00CE2AFC" w:rsidRDefault="00CE2AFC" w:rsidP="00CE2AFC">
      <w:pPr>
        <w:rPr>
          <w:lang w:val="lt-LT" w:eastAsia="lt-LT" w:bidi="lt-LT"/>
        </w:rPr>
      </w:pPr>
      <w:r w:rsidRPr="00CE2AFC">
        <w:rPr>
          <w:lang w:val="lt-LT" w:eastAsia="lt-LT" w:bidi="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0" w:history="1">
        <w:r w:rsidRPr="00CE2AFC">
          <w:rPr>
            <w:color w:val="0000FF"/>
            <w:highlight w:val="lightGray"/>
            <w:u w:val="single"/>
            <w:lang w:val="lt-LT" w:eastAsia="lt-LT" w:bidi="lt-LT"/>
          </w:rPr>
          <w:t xml:space="preserve">V priede </w:t>
        </w:r>
      </w:hyperlink>
      <w:r w:rsidRPr="00CE2AFC">
        <w:rPr>
          <w:highlight w:val="lightGray"/>
          <w:lang w:val="lt-LT" w:eastAsia="lt-LT" w:bidi="lt-LT"/>
        </w:rPr>
        <w:t>nurodyta nacionaline pranešimo sistema</w:t>
      </w:r>
      <w:r>
        <w:rPr>
          <w:lang w:val="lt-LT" w:eastAsia="lt-LT" w:bidi="lt-LT"/>
        </w:rPr>
        <w:t>.</w:t>
      </w:r>
    </w:p>
    <w:p w:rsidR="00CE2AFC" w:rsidRPr="00A8013A" w:rsidRDefault="00CE2AFC" w:rsidP="00CE2AFC">
      <w:pPr>
        <w:rPr>
          <w:lang w:val="lt-LT"/>
        </w:rPr>
      </w:pP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4.9</w:t>
      </w:r>
      <w:r w:rsidRPr="00A8013A">
        <w:rPr>
          <w:b/>
          <w:lang w:val="lt-LT"/>
        </w:rPr>
        <w:tab/>
        <w:t>Perdozavimas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Cisteamino perdozavimas gali sukelti progresuojančią letargiją.</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Perdozavus reikia užtikrinti kvėpavimo bei širdies ir kraujagyslių sistemų funkciją. Specifinis priešnuodis nežinomas. Ar cisteaminas pasišalina hemodializės metu, nežinoma.</w:t>
      </w:r>
    </w:p>
    <w:p w:rsidR="00971237" w:rsidRPr="00A8013A" w:rsidRDefault="00971237">
      <w:pPr>
        <w:tabs>
          <w:tab w:val="left" w:pos="560"/>
        </w:tabs>
        <w:rPr>
          <w:lang w:val="lt-LT"/>
        </w:rPr>
      </w:pPr>
    </w:p>
    <w:p w:rsidR="00971237" w:rsidRPr="00A8013A" w:rsidRDefault="00971237">
      <w:pPr>
        <w:tabs>
          <w:tab w:val="left" w:pos="560"/>
        </w:tabs>
        <w:rPr>
          <w:lang w:val="lt-LT"/>
        </w:rPr>
      </w:pPr>
    </w:p>
    <w:p w:rsidR="00971237" w:rsidRPr="00A8013A" w:rsidRDefault="00971237">
      <w:pPr>
        <w:ind w:left="567" w:hanging="567"/>
        <w:rPr>
          <w:b/>
          <w:caps/>
          <w:lang w:val="lt-LT"/>
        </w:rPr>
      </w:pPr>
      <w:r w:rsidRPr="00A8013A">
        <w:rPr>
          <w:b/>
          <w:caps/>
          <w:lang w:val="lt-LT"/>
        </w:rPr>
        <w:t>5.</w:t>
      </w:r>
      <w:r w:rsidRPr="00A8013A">
        <w:rPr>
          <w:b/>
          <w:caps/>
          <w:lang w:val="lt-LT"/>
        </w:rPr>
        <w:tab/>
      </w:r>
      <w:r w:rsidRPr="00A8013A">
        <w:rPr>
          <w:b/>
          <w:lang w:val="lt-LT"/>
        </w:rPr>
        <w:t xml:space="preserve">FARMAKOLOGINĖS </w:t>
      </w:r>
      <w:r w:rsidRPr="00A8013A">
        <w:rPr>
          <w:b/>
          <w:caps/>
          <w:lang w:val="lt-LT"/>
        </w:rPr>
        <w:t>savybės</w:t>
      </w:r>
    </w:p>
    <w:p w:rsidR="00971237" w:rsidRPr="00A8013A" w:rsidRDefault="00971237">
      <w:pPr>
        <w:ind w:left="567" w:hanging="567"/>
        <w:rPr>
          <w:lang w:val="lt-LT"/>
        </w:rPr>
      </w:pPr>
    </w:p>
    <w:p w:rsidR="00971237" w:rsidRPr="00A8013A" w:rsidRDefault="00971237">
      <w:pPr>
        <w:ind w:left="567" w:hanging="567"/>
        <w:rPr>
          <w:b/>
          <w:lang w:val="lt-LT"/>
        </w:rPr>
      </w:pPr>
      <w:r w:rsidRPr="00A8013A">
        <w:rPr>
          <w:b/>
          <w:lang w:val="lt-LT"/>
        </w:rPr>
        <w:t>5.1</w:t>
      </w:r>
      <w:r w:rsidRPr="00A8013A">
        <w:rPr>
          <w:b/>
          <w:lang w:val="lt-LT"/>
        </w:rPr>
        <w:tab/>
        <w:t xml:space="preserve">Farmakodinaminės savybės </w:t>
      </w:r>
    </w:p>
    <w:p w:rsidR="00971237" w:rsidRPr="00A8013A" w:rsidRDefault="00971237">
      <w:pPr>
        <w:tabs>
          <w:tab w:val="left" w:pos="560"/>
        </w:tabs>
        <w:rPr>
          <w:lang w:val="lt-LT"/>
        </w:rPr>
      </w:pPr>
    </w:p>
    <w:p w:rsidR="00971237" w:rsidRPr="00A8013A" w:rsidRDefault="00971237">
      <w:pPr>
        <w:ind w:left="567" w:hanging="567"/>
        <w:rPr>
          <w:lang w:val="lt-LT"/>
        </w:rPr>
      </w:pPr>
      <w:r w:rsidRPr="00A8013A">
        <w:rPr>
          <w:lang w:val="lt-LT"/>
        </w:rPr>
        <w:t>Farmakoterapinė grupė – virškinimo traktą ir metabolizmą veikiantys vaistai, ATC kodas – A16AA04.</w:t>
      </w:r>
    </w:p>
    <w:p w:rsidR="00971237" w:rsidRPr="00A8013A" w:rsidRDefault="00971237">
      <w:pPr>
        <w:tabs>
          <w:tab w:val="left" w:pos="560"/>
        </w:tabs>
        <w:rPr>
          <w:lang w:val="lt-LT"/>
        </w:rPr>
      </w:pPr>
    </w:p>
    <w:p w:rsidR="00971237" w:rsidRPr="00A8013A" w:rsidRDefault="00971237">
      <w:pPr>
        <w:rPr>
          <w:lang w:val="lt-LT"/>
        </w:rPr>
      </w:pPr>
      <w:r w:rsidRPr="00A8013A">
        <w:rPr>
          <w:lang w:val="lt-LT"/>
        </w:rPr>
        <w:t>Cistino koncentracija normalių individų leukocituose būna &lt; 0,2 nmol hemicistino/mg baltymo, o cistinozės heterozigotų – paprastai &lt;1 nmol hemicistino/mg baltymo. Nefropatine cistinoze sergančių ligonių cistino koncentracija leukocituose būna didesnė negu 2 nmol hemicistino/mg baltymo.</w:t>
      </w:r>
    </w:p>
    <w:p w:rsidR="00971237" w:rsidRPr="00A8013A" w:rsidRDefault="00971237">
      <w:pPr>
        <w:pStyle w:val="Header"/>
        <w:tabs>
          <w:tab w:val="clear" w:pos="4153"/>
          <w:tab w:val="clear" w:pos="8306"/>
          <w:tab w:val="left" w:pos="560"/>
        </w:tabs>
        <w:rPr>
          <w:rFonts w:ascii="Times New Roman" w:hAnsi="Times New Roman"/>
          <w:sz w:val="22"/>
          <w:lang w:val="lt-LT"/>
        </w:rPr>
      </w:pPr>
    </w:p>
    <w:p w:rsidR="00971237" w:rsidRPr="00A8013A" w:rsidRDefault="00971237">
      <w:pPr>
        <w:rPr>
          <w:lang w:val="lt-LT"/>
        </w:rPr>
      </w:pPr>
      <w:r w:rsidRPr="00A8013A">
        <w:rPr>
          <w:lang w:val="lt-LT"/>
        </w:rPr>
        <w:t>Cisteaminas reaguoja su cistinu, sudarydamas mišrų cisteamino ir cisteino disulfidą bei cisteiną. Vėliau mišrus disulfidas iš lizosomų pašalinamas, dalyvaujant nepažeistai lizino pernešimo sistemai. Cistino koncentracijos leukocituose sumažėjimas šešias valandas po CYSTAGON pavartojimo koreliuoja su cisteamino koncentracija plazmoje.</w:t>
      </w:r>
    </w:p>
    <w:p w:rsidR="00971237" w:rsidRPr="00A8013A" w:rsidRDefault="00971237">
      <w:pPr>
        <w:rPr>
          <w:lang w:val="lt-LT"/>
        </w:rPr>
      </w:pPr>
    </w:p>
    <w:p w:rsidR="00971237" w:rsidRPr="00A8013A" w:rsidRDefault="00971237">
      <w:pPr>
        <w:rPr>
          <w:lang w:val="lt-LT"/>
        </w:rPr>
      </w:pPr>
      <w:r w:rsidRPr="00A8013A">
        <w:rPr>
          <w:lang w:val="lt-LT"/>
        </w:rPr>
        <w:t>Cistino koncentracija leukocituose labiausiai sumažėja [vidurkis (</w:t>
      </w:r>
      <w:r w:rsidRPr="00A8013A">
        <w:rPr>
          <w:lang w:val="lt-LT"/>
        </w:rPr>
        <w:sym w:font="Symbol" w:char="F0B1"/>
      </w:r>
      <w:r w:rsidRPr="00A8013A">
        <w:rPr>
          <w:lang w:val="lt-LT"/>
        </w:rPr>
        <w:t xml:space="preserve"> SN): 1,8 </w:t>
      </w:r>
      <w:r w:rsidRPr="00A8013A">
        <w:rPr>
          <w:lang w:val="lt-LT"/>
        </w:rPr>
        <w:sym w:font="Symbol" w:char="F0B1"/>
      </w:r>
      <w:r w:rsidRPr="00A8013A">
        <w:rPr>
          <w:lang w:val="lt-LT"/>
        </w:rPr>
        <w:t xml:space="preserve"> 0,8 valandos] kiek vėliau nei cisteamino koncentracija plazmoje tampa didžiausia [vidurkis (</w:t>
      </w:r>
      <w:r w:rsidRPr="00A8013A">
        <w:rPr>
          <w:lang w:val="lt-LT"/>
        </w:rPr>
        <w:sym w:font="Symbol" w:char="F0B1"/>
      </w:r>
      <w:r w:rsidRPr="00A8013A">
        <w:rPr>
          <w:lang w:val="lt-LT"/>
        </w:rPr>
        <w:t xml:space="preserve"> SN): 1,4 (</w:t>
      </w:r>
      <w:r w:rsidRPr="00A8013A">
        <w:rPr>
          <w:lang w:val="lt-LT"/>
        </w:rPr>
        <w:sym w:font="Symbol" w:char="F0B1"/>
      </w:r>
      <w:r w:rsidRPr="00A8013A">
        <w:rPr>
          <w:lang w:val="lt-LT"/>
        </w:rPr>
        <w:t xml:space="preserve"> 0,4) valandos] ir tampa tokia kokia buvo iš pradžių, kai praėjus 6 valandoms po pavartojimo sumažėja cisteamino koncentracija plazmoje.</w:t>
      </w:r>
    </w:p>
    <w:p w:rsidR="00971237" w:rsidRPr="00A8013A" w:rsidRDefault="00971237">
      <w:pPr>
        <w:rPr>
          <w:lang w:val="lt-LT"/>
        </w:rPr>
      </w:pPr>
    </w:p>
    <w:p w:rsidR="00971237" w:rsidRPr="00A8013A" w:rsidRDefault="00971237">
      <w:pPr>
        <w:rPr>
          <w:lang w:val="lt-LT"/>
        </w:rPr>
      </w:pPr>
      <w:r w:rsidRPr="00A8013A">
        <w:rPr>
          <w:lang w:val="lt-LT"/>
        </w:rPr>
        <w:t>Vieno klinikinio tyrimo metu pradinė cistino koncentracija leukocituose buvo 3,73 (0,13 – 19,8) nmol hemicistino/mg baltymo, o vartojant 1,3 </w:t>
      </w:r>
      <w:r w:rsidRPr="00A8013A">
        <w:rPr>
          <w:lang w:val="lt-LT"/>
        </w:rPr>
        <w:noBreakHyphen/>
        <w:t> 1,95 g/m</w:t>
      </w:r>
      <w:r w:rsidRPr="00A8013A">
        <w:rPr>
          <w:vertAlign w:val="superscript"/>
          <w:lang w:val="lt-LT"/>
        </w:rPr>
        <w:t>2</w:t>
      </w:r>
      <w:r w:rsidRPr="00A8013A">
        <w:rPr>
          <w:lang w:val="lt-LT"/>
        </w:rPr>
        <w:t xml:space="preserve"> kūno paviršiaus cisteamino paros dozę buvo apie 1 nmol hemicistino/mg baltymo.</w:t>
      </w:r>
    </w:p>
    <w:p w:rsidR="00971237" w:rsidRPr="00A8013A" w:rsidRDefault="00971237">
      <w:pPr>
        <w:rPr>
          <w:lang w:val="lt-LT"/>
        </w:rPr>
      </w:pPr>
    </w:p>
    <w:p w:rsidR="00971237" w:rsidRPr="00A8013A" w:rsidRDefault="00971237">
      <w:pPr>
        <w:rPr>
          <w:lang w:val="lt-LT"/>
        </w:rPr>
      </w:pPr>
      <w:r w:rsidRPr="00A8013A">
        <w:rPr>
          <w:lang w:val="lt-LT"/>
        </w:rPr>
        <w:t>Ankstesnio tyrimo metu 94 nefropatine cistinoze sergantys vaikai buvo gydomi didinamomis cisteamino dozėmis, kad praėjus 5 – 6 valandoms po pavartojimo cistino koncentracija leukocituose būtų mažesnė kaip 2 nmol hemicistino/mg baltymo. Gydymo rezultatai buvo lyginti su kontroline 17 vaikų, seniau vartojusių placebo, grupe. Efektyvumas buvo vertinamas daugiausia pagal kreatinino koncentraciją serume, apskaičiuotąjį kreatinino klirensą bei augimą (ūgį). Vidutinė cistino koncentracija leukocituose gydymo metu buvo 1,7 (</w:t>
      </w:r>
      <w:r w:rsidRPr="00A8013A">
        <w:rPr>
          <w:u w:val="single"/>
          <w:lang w:val="lt-LT"/>
        </w:rPr>
        <w:t>+</w:t>
      </w:r>
      <w:r w:rsidRPr="00A8013A">
        <w:rPr>
          <w:lang w:val="lt-LT"/>
        </w:rPr>
        <w:t xml:space="preserve"> 0,2) nmol hemicistino/mg baltymo. Cisteamino vartojusių pacientų glomerulų funkcija laikui bėgant nekito. Priešingai, placebo vartojusių pacientų kreatinino koncentracija serume palaipsniui kilo. Gydytų pacientų, palyginti su negydytais, ūgis didėjo, tačiau ne tiek, kad pasiektų normalų savo amžiaus ūgį. Gydymo metu inkstų kanalėlių funkcija nekito. Dviejų kitų tyrimų metu gauti panašūs rezultatai.</w:t>
      </w:r>
    </w:p>
    <w:p w:rsidR="00971237" w:rsidRPr="00A8013A" w:rsidRDefault="00971237">
      <w:pPr>
        <w:rPr>
          <w:lang w:val="lt-LT"/>
        </w:rPr>
      </w:pPr>
      <w:r w:rsidRPr="00A8013A">
        <w:rPr>
          <w:lang w:val="lt-LT"/>
        </w:rPr>
        <w:t>Visų tyrimų metu poveikis buvo geresnis, kai gydyti buvo pradedama, kol žmogus dar jaunas ir kol jo inkstų funkcija gera.</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5.2</w:t>
      </w:r>
      <w:r w:rsidRPr="00A8013A">
        <w:rPr>
          <w:b/>
          <w:lang w:val="lt-LT"/>
        </w:rPr>
        <w:tab/>
        <w:t xml:space="preserve">Farmakokinetinės savybės </w:t>
      </w:r>
    </w:p>
    <w:p w:rsidR="00971237" w:rsidRPr="00A8013A" w:rsidRDefault="00971237">
      <w:pPr>
        <w:tabs>
          <w:tab w:val="left" w:pos="560"/>
        </w:tabs>
        <w:rPr>
          <w:lang w:val="lt-LT"/>
        </w:rPr>
      </w:pPr>
    </w:p>
    <w:p w:rsidR="00971237" w:rsidRPr="00A8013A" w:rsidRDefault="00971237">
      <w:pPr>
        <w:rPr>
          <w:lang w:val="lt-LT"/>
        </w:rPr>
      </w:pPr>
      <w:r w:rsidRPr="00A8013A">
        <w:rPr>
          <w:lang w:val="lt-LT"/>
        </w:rPr>
        <w:t>Sveikų savanorių, išgėrusių 1,05 g laisvosios cisteamino bazės ekvivalentišką cisteamino bitartrato dozę, plazmoje vidutinė (</w:t>
      </w:r>
      <w:r w:rsidRPr="00A8013A">
        <w:rPr>
          <w:lang w:val="lt-LT"/>
        </w:rPr>
        <w:sym w:font="Symbol" w:char="F0B1"/>
      </w:r>
      <w:r w:rsidRPr="00A8013A">
        <w:rPr>
          <w:lang w:val="lt-LT"/>
        </w:rPr>
        <w:t>SN) maksimali koncentracija buvo 4,0 (</w:t>
      </w:r>
      <w:r w:rsidRPr="00A8013A">
        <w:rPr>
          <w:lang w:val="lt-LT"/>
        </w:rPr>
        <w:sym w:font="Symbol" w:char="F0B1"/>
      </w:r>
      <w:r w:rsidRPr="00A8013A">
        <w:rPr>
          <w:lang w:val="lt-LT"/>
        </w:rPr>
        <w:t xml:space="preserve"> 1,0) µg/ml, tokia ji buvo vidutiniškai (</w:t>
      </w:r>
      <w:r w:rsidRPr="00A8013A">
        <w:rPr>
          <w:lang w:val="lt-LT"/>
        </w:rPr>
        <w:sym w:font="Symbol" w:char="F0B1"/>
      </w:r>
      <w:r w:rsidRPr="00A8013A">
        <w:rPr>
          <w:lang w:val="lt-LT"/>
        </w:rPr>
        <w:t>SN) po 1,4 (</w:t>
      </w:r>
      <w:r w:rsidRPr="00A8013A">
        <w:rPr>
          <w:lang w:val="lt-LT"/>
        </w:rPr>
        <w:sym w:font="Symbol" w:char="F0B1"/>
      </w:r>
      <w:r w:rsidRPr="00A8013A">
        <w:rPr>
          <w:lang w:val="lt-LT"/>
        </w:rPr>
        <w:t xml:space="preserve"> 0,5) valandos. Nusistovėjus stabiliai koncentracijai, šie dydžiai buvo atitinkamai 2,6 (</w:t>
      </w:r>
      <w:r w:rsidRPr="00A8013A">
        <w:rPr>
          <w:lang w:val="lt-LT"/>
        </w:rPr>
        <w:sym w:font="Symbol" w:char="F0B1"/>
      </w:r>
      <w:r w:rsidRPr="00A8013A">
        <w:rPr>
          <w:lang w:val="lt-LT"/>
        </w:rPr>
        <w:t xml:space="preserve"> 0,9) µg/ml ir 1,4 (</w:t>
      </w:r>
      <w:r w:rsidRPr="00A8013A">
        <w:rPr>
          <w:lang w:val="lt-LT"/>
        </w:rPr>
        <w:sym w:font="Symbol" w:char="F0B1"/>
      </w:r>
      <w:r w:rsidRPr="00A8013A">
        <w:rPr>
          <w:lang w:val="lt-LT"/>
        </w:rPr>
        <w:t xml:space="preserve"> 0,4) valandos, vartojant 225 – 550 mg dozes.</w:t>
      </w:r>
    </w:p>
    <w:p w:rsidR="00971237" w:rsidRPr="00A8013A" w:rsidRDefault="00971237">
      <w:pPr>
        <w:rPr>
          <w:lang w:val="lt-LT"/>
        </w:rPr>
      </w:pPr>
      <w:r w:rsidRPr="00A8013A">
        <w:rPr>
          <w:lang w:val="lt-LT"/>
        </w:rPr>
        <w:t>Cisteamino bitartrato (CYSTAGON) biologinis prieinamumas yra toks pat kaip cisteamino hidrochlorido bei fosfocisteamino.</w:t>
      </w:r>
    </w:p>
    <w:p w:rsidR="00971237" w:rsidRPr="00A8013A" w:rsidRDefault="00971237">
      <w:pPr>
        <w:rPr>
          <w:lang w:val="lt-LT"/>
        </w:rPr>
      </w:pPr>
    </w:p>
    <w:p w:rsidR="00971237" w:rsidRPr="00A8013A" w:rsidRDefault="00971237">
      <w:pPr>
        <w:rPr>
          <w:lang w:val="lt-LT"/>
        </w:rPr>
      </w:pPr>
      <w:r w:rsidRPr="00A8013A">
        <w:rPr>
          <w:i/>
          <w:lang w:val="lt-LT"/>
        </w:rPr>
        <w:t>In vitro</w:t>
      </w:r>
      <w:r w:rsidRPr="00A8013A">
        <w:rPr>
          <w:lang w:val="lt-LT"/>
        </w:rPr>
        <w:t xml:space="preserve"> cisteamino prisijungimas prie plazmos baltymų, daugiausia albumino, nuo vaisto koncentracijos plazmoje nepriklausė (skiriant vaistą gydomosiomis dosėmis) ir vidutiniškai buvo (</w:t>
      </w:r>
      <w:r w:rsidRPr="00A8013A">
        <w:rPr>
          <w:lang w:val="lt-LT"/>
        </w:rPr>
        <w:sym w:font="Symbol" w:char="F0B1"/>
      </w:r>
      <w:r w:rsidRPr="00A8013A">
        <w:rPr>
          <w:lang w:val="lt-LT"/>
        </w:rPr>
        <w:t xml:space="preserve"> SN) 54,1 (</w:t>
      </w:r>
      <w:r w:rsidRPr="00A8013A">
        <w:rPr>
          <w:lang w:val="lt-LT"/>
        </w:rPr>
        <w:sym w:font="Symbol" w:char="F0B1"/>
      </w:r>
      <w:r w:rsidRPr="00A8013A">
        <w:rPr>
          <w:lang w:val="lt-LT"/>
        </w:rPr>
        <w:t> 1,5) %. Prisijungimas prie ligonių plazmos baltymų, kai koncentracija nusistovėjusi, buvo panašus: 53,1 (</w:t>
      </w:r>
      <w:r w:rsidRPr="00A8013A">
        <w:rPr>
          <w:lang w:val="lt-LT"/>
        </w:rPr>
        <w:sym w:font="Symbol" w:char="F0B1"/>
      </w:r>
      <w:r w:rsidRPr="00A8013A">
        <w:rPr>
          <w:lang w:val="lt-LT"/>
        </w:rPr>
        <w:t> 3,6)  % ir 51,1 (</w:t>
      </w:r>
      <w:r w:rsidRPr="00A8013A">
        <w:rPr>
          <w:lang w:val="lt-LT"/>
        </w:rPr>
        <w:sym w:font="Symbol" w:char="F0B1"/>
      </w:r>
      <w:r w:rsidRPr="00A8013A">
        <w:rPr>
          <w:lang w:val="lt-LT"/>
        </w:rPr>
        <w:t> 4,5) %, atitinkamai praėjus 1,5 val. ir 6 val. po pavartojimo.</w:t>
      </w:r>
    </w:p>
    <w:p w:rsidR="00971237" w:rsidRPr="00A8013A" w:rsidRDefault="00971237">
      <w:pPr>
        <w:rPr>
          <w:lang w:val="lt-LT"/>
        </w:rPr>
      </w:pPr>
    </w:p>
    <w:p w:rsidR="00971237" w:rsidRPr="00A8013A" w:rsidRDefault="00971237">
      <w:pPr>
        <w:rPr>
          <w:lang w:val="lt-LT"/>
        </w:rPr>
      </w:pPr>
      <w:r w:rsidRPr="00A8013A">
        <w:rPr>
          <w:lang w:val="lt-LT"/>
        </w:rPr>
        <w:t>Farmakokinetinių tyrimų, kuriuose dalyvavo 24 sveiki savanoriai ir kurie truko 24 valandas, metu nustatytas vidutinis (</w:t>
      </w:r>
      <w:r w:rsidRPr="00A8013A">
        <w:rPr>
          <w:lang w:val="lt-LT"/>
        </w:rPr>
        <w:sym w:font="Symbol" w:char="F0B1"/>
      </w:r>
      <w:r w:rsidRPr="00A8013A">
        <w:rPr>
          <w:lang w:val="lt-LT"/>
        </w:rPr>
        <w:t xml:space="preserve"> SN) galutinis išsiskyrimo pusperiodis buvo 4,8 (</w:t>
      </w:r>
      <w:r w:rsidRPr="00A8013A">
        <w:rPr>
          <w:lang w:val="lt-LT"/>
        </w:rPr>
        <w:sym w:font="Symbol" w:char="F0B1"/>
      </w:r>
      <w:r w:rsidRPr="00A8013A">
        <w:rPr>
          <w:lang w:val="lt-LT"/>
        </w:rPr>
        <w:t xml:space="preserve"> 1,8) valandos.</w:t>
      </w:r>
    </w:p>
    <w:p w:rsidR="00971237" w:rsidRPr="00A8013A" w:rsidRDefault="00971237">
      <w:pPr>
        <w:rPr>
          <w:lang w:val="lt-LT"/>
        </w:rPr>
      </w:pPr>
    </w:p>
    <w:p w:rsidR="00971237" w:rsidRPr="00A8013A" w:rsidRDefault="00971237">
      <w:pPr>
        <w:rPr>
          <w:lang w:val="lt-LT"/>
        </w:rPr>
      </w:pPr>
      <w:r w:rsidRPr="00A8013A">
        <w:rPr>
          <w:lang w:val="lt-LT"/>
        </w:rPr>
        <w:t xml:space="preserve">Ištyrus keturis pacientus nustatyta, kad nepakitusio cisteamino su šlapimu išskiriama </w:t>
      </w:r>
      <w:r w:rsidR="00916FA4" w:rsidRPr="00A8013A">
        <w:rPr>
          <w:lang w:val="lt-LT"/>
        </w:rPr>
        <w:t xml:space="preserve">nuo </w:t>
      </w:r>
      <w:r w:rsidRPr="00A8013A">
        <w:rPr>
          <w:lang w:val="lt-LT"/>
        </w:rPr>
        <w:t>0,3</w:t>
      </w:r>
      <w:r w:rsidR="00916FA4" w:rsidRPr="00A8013A">
        <w:rPr>
          <w:lang w:val="lt-LT"/>
        </w:rPr>
        <w:t xml:space="preserve"> % iki </w:t>
      </w:r>
      <w:r w:rsidRPr="00A8013A">
        <w:rPr>
          <w:lang w:val="lt-LT"/>
        </w:rPr>
        <w:t>1,7 % bendros paros dozės, o didžioji dalis išskiriama sulfato pavidalu.</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Yra šiek tiek duomenų, kad tuo atveju, jei inkstų funkcijos nepakankamumas yra lengvas ar vidutinio sunkumo, cisteamino farmakokinetikos parametrai pastebimai nekinta. Duomenų apie sunkiu inkstų funkcijos nepakankamumu sergančius pacientus nėra.</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5.3</w:t>
      </w:r>
      <w:r w:rsidRPr="00A8013A">
        <w:rPr>
          <w:b/>
          <w:lang w:val="lt-LT"/>
        </w:rPr>
        <w:tab/>
        <w:t>Ikiklinikinių saugumo tyrimų duomenys</w:t>
      </w:r>
    </w:p>
    <w:p w:rsidR="00971237" w:rsidRPr="00A8013A" w:rsidRDefault="00971237">
      <w:pPr>
        <w:tabs>
          <w:tab w:val="left" w:pos="560"/>
        </w:tabs>
        <w:rPr>
          <w:b/>
          <w:lang w:val="lt-LT"/>
        </w:rPr>
      </w:pPr>
    </w:p>
    <w:p w:rsidR="00971237" w:rsidRPr="00A8013A" w:rsidRDefault="00971237">
      <w:pPr>
        <w:tabs>
          <w:tab w:val="left" w:pos="560"/>
        </w:tabs>
        <w:rPr>
          <w:lang w:val="lt-LT"/>
        </w:rPr>
      </w:pPr>
      <w:r w:rsidRPr="00A8013A">
        <w:rPr>
          <w:lang w:val="lt-LT"/>
        </w:rPr>
        <w:t xml:space="preserve">Nors genotoksiškumo tyrimų duomenimis, cisteaminas sukelia išaugintų eukariotinių ląstelių chromosomų aberaciją, specialių cisteamino bitartrato tyrimų metu, atliekant </w:t>
      </w:r>
      <w:r w:rsidRPr="00A8013A">
        <w:rPr>
          <w:i/>
          <w:lang w:val="lt-LT"/>
        </w:rPr>
        <w:t>Ames</w:t>
      </w:r>
      <w:r w:rsidRPr="00A8013A">
        <w:rPr>
          <w:lang w:val="lt-LT"/>
        </w:rPr>
        <w:t xml:space="preserve"> testą, mutageninio poveikio bei pelių mikrobranduolių testą – klastogeninio poveikio nepastebėta.</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Poveikio dauginimosi funkcijai tyrimų metu nustatytas embriotoksinis ir fetotoksinis poveikis (rezorbcija ar žuvimas po implantacijos). Žiurkėms buvo duodamos 100 mg/kg kūno svorio, triušiams 50 mg/kg kūno svorio cisteamino paros dozės. Žiurkėms, kurioms organų vystymosi laikotarpiu buvo duodama 100 mg/kg kūno svorio cisteamino paros dozė, pasireiškė teratogeninis poveikis.</w:t>
      </w:r>
    </w:p>
    <w:p w:rsidR="00971237" w:rsidRPr="00A8013A" w:rsidRDefault="00971237">
      <w:pPr>
        <w:tabs>
          <w:tab w:val="left" w:pos="560"/>
        </w:tabs>
        <w:rPr>
          <w:lang w:val="lt-LT"/>
        </w:rPr>
      </w:pPr>
      <w:r w:rsidRPr="00A8013A">
        <w:rPr>
          <w:lang w:val="lt-LT"/>
        </w:rPr>
        <w:t>Ši dozė ekvivalentiška 0,6 g/m</w:t>
      </w:r>
      <w:r w:rsidRPr="00A8013A">
        <w:rPr>
          <w:vertAlign w:val="superscript"/>
          <w:lang w:val="lt-LT"/>
        </w:rPr>
        <w:t>2</w:t>
      </w:r>
      <w:r w:rsidRPr="00A8013A">
        <w:rPr>
          <w:lang w:val="lt-LT"/>
        </w:rPr>
        <w:t xml:space="preserve"> kūno paviršiaus žiurkių paros dozei, kuri yra mažesnė už pusę rekomenduojamos palaikomosios dozės (1,30 g/m</w:t>
      </w:r>
      <w:r w:rsidRPr="00A8013A">
        <w:rPr>
          <w:vertAlign w:val="superscript"/>
          <w:lang w:val="lt-LT"/>
        </w:rPr>
        <w:t>2</w:t>
      </w:r>
      <w:r w:rsidRPr="00A8013A">
        <w:rPr>
          <w:lang w:val="lt-LT"/>
        </w:rPr>
        <w:t xml:space="preserve"> kūno paviršiaus). Žiurkėms duodant 375 mg/kg kūno svorio paros dozę, kuri sustabdė kūno svorio augimą, sumažėjo vaisingumas. Vartojant tokią dozę, sulėtėjo palikuonių svorio augimas bei sutrumpėjo išgyvenamumas žindymo periodu. Didelės cisteamino dozės pakenkė žindamų patelių gebėjimui maitinti palikuonis. Vienkartinės vaisto dozės sumažino gyvūnų prolaktino sekreciją. Cisteaminas atsivestiems žiurkiukams sukėlė kataraktą.</w:t>
      </w:r>
    </w:p>
    <w:p w:rsidR="00971237" w:rsidRPr="00A8013A" w:rsidRDefault="00971237">
      <w:pPr>
        <w:pStyle w:val="Header"/>
        <w:tabs>
          <w:tab w:val="clear" w:pos="4153"/>
          <w:tab w:val="clear" w:pos="8306"/>
          <w:tab w:val="left" w:pos="560"/>
        </w:tabs>
        <w:rPr>
          <w:rFonts w:ascii="Times New Roman" w:hAnsi="Times New Roman"/>
          <w:sz w:val="22"/>
          <w:lang w:val="lt-LT"/>
        </w:rPr>
      </w:pPr>
    </w:p>
    <w:p w:rsidR="00971237" w:rsidRPr="00A8013A" w:rsidRDefault="00971237">
      <w:pPr>
        <w:tabs>
          <w:tab w:val="left" w:pos="560"/>
        </w:tabs>
        <w:rPr>
          <w:lang w:val="lt-LT"/>
        </w:rPr>
      </w:pPr>
      <w:r w:rsidRPr="00A8013A">
        <w:rPr>
          <w:lang w:val="lt-LT"/>
        </w:rPr>
        <w:t>Tiek geriamosios, tiek parenteraliniu būdu vartotos didelės cisteamino dozės žiurkėms ir pelėms (bet ne beždžionėms) sukėlė dvylikapirštės žarnos opaligę. Kai kurių gyvūnų rūšių organizme po vaisto pavartojimo sumažėjo somatostatino. Kokia tokio poveikio įtaka žmonėms, nežinoma.</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kancerogeninis poveikis netirtas.</w:t>
      </w:r>
    </w:p>
    <w:p w:rsidR="00C04A5D" w:rsidRPr="00A8013A" w:rsidRDefault="00C04A5D">
      <w:pPr>
        <w:tabs>
          <w:tab w:val="left" w:pos="560"/>
        </w:tabs>
        <w:rPr>
          <w:b/>
          <w:lang w:val="lt-LT"/>
        </w:rPr>
      </w:pPr>
    </w:p>
    <w:p w:rsidR="00971237" w:rsidRPr="00A8013A" w:rsidRDefault="00971237">
      <w:pPr>
        <w:tabs>
          <w:tab w:val="left" w:pos="560"/>
        </w:tabs>
        <w:rPr>
          <w:b/>
          <w:lang w:val="lt-LT"/>
        </w:rPr>
      </w:pPr>
    </w:p>
    <w:p w:rsidR="00971237" w:rsidRPr="00A8013A" w:rsidRDefault="00971237">
      <w:pPr>
        <w:ind w:left="567" w:hanging="567"/>
        <w:rPr>
          <w:b/>
          <w:caps/>
          <w:lang w:val="lt-LT"/>
        </w:rPr>
      </w:pPr>
      <w:r w:rsidRPr="00A8013A">
        <w:rPr>
          <w:b/>
          <w:caps/>
          <w:lang w:val="lt-LT"/>
        </w:rPr>
        <w:t>6.</w:t>
      </w:r>
      <w:r w:rsidRPr="00A8013A">
        <w:rPr>
          <w:b/>
          <w:caps/>
          <w:lang w:val="lt-LT"/>
        </w:rPr>
        <w:tab/>
        <w:t>farmacinė informacija</w:t>
      </w:r>
    </w:p>
    <w:p w:rsidR="00971237" w:rsidRPr="00A8013A" w:rsidRDefault="00971237">
      <w:pPr>
        <w:ind w:left="567" w:hanging="567"/>
        <w:rPr>
          <w:lang w:val="lt-LT"/>
        </w:rPr>
      </w:pPr>
    </w:p>
    <w:p w:rsidR="00971237" w:rsidRPr="00A8013A" w:rsidRDefault="00971237">
      <w:pPr>
        <w:ind w:left="567" w:hanging="567"/>
        <w:rPr>
          <w:b/>
          <w:lang w:val="lt-LT"/>
        </w:rPr>
      </w:pPr>
      <w:r w:rsidRPr="00A8013A">
        <w:rPr>
          <w:b/>
          <w:lang w:val="lt-LT"/>
        </w:rPr>
        <w:t>6.1</w:t>
      </w:r>
      <w:r w:rsidRPr="00A8013A">
        <w:rPr>
          <w:b/>
          <w:lang w:val="lt-LT"/>
        </w:rPr>
        <w:tab/>
        <w:t>Pagalbinių medžiagų sąrašas</w:t>
      </w:r>
    </w:p>
    <w:p w:rsidR="00971237" w:rsidRPr="00A8013A" w:rsidRDefault="00971237">
      <w:pPr>
        <w:tabs>
          <w:tab w:val="left" w:pos="560"/>
        </w:tabs>
        <w:rPr>
          <w:lang w:val="lt-LT"/>
        </w:rPr>
      </w:pPr>
    </w:p>
    <w:p w:rsidR="00916FA4" w:rsidRPr="00A8013A" w:rsidRDefault="00916FA4">
      <w:pPr>
        <w:tabs>
          <w:tab w:val="left" w:pos="560"/>
          <w:tab w:val="left" w:pos="1380"/>
          <w:tab w:val="right" w:pos="8500"/>
        </w:tabs>
        <w:rPr>
          <w:lang w:val="lt-LT"/>
        </w:rPr>
      </w:pPr>
      <w:r w:rsidRPr="00A8013A">
        <w:rPr>
          <w:lang w:val="lt-LT"/>
        </w:rPr>
        <w:t>Kapsulės turinys:</w:t>
      </w:r>
    </w:p>
    <w:p w:rsidR="00916FA4" w:rsidRPr="00A8013A" w:rsidRDefault="00916FA4">
      <w:pPr>
        <w:tabs>
          <w:tab w:val="left" w:pos="560"/>
          <w:tab w:val="left" w:pos="1380"/>
          <w:tab w:val="right" w:pos="8500"/>
        </w:tabs>
        <w:rPr>
          <w:lang w:val="lt-LT"/>
        </w:rPr>
      </w:pPr>
      <w:r w:rsidRPr="00A8013A">
        <w:rPr>
          <w:lang w:val="lt-LT"/>
        </w:rPr>
        <w:t>m</w:t>
      </w:r>
      <w:r w:rsidR="00971237" w:rsidRPr="00A8013A">
        <w:rPr>
          <w:lang w:val="lt-LT"/>
        </w:rPr>
        <w:t xml:space="preserve">ikrokristalinė celiuliozė, </w:t>
      </w:r>
    </w:p>
    <w:p w:rsidR="00916FA4" w:rsidRPr="00A8013A" w:rsidRDefault="00971237">
      <w:pPr>
        <w:tabs>
          <w:tab w:val="left" w:pos="560"/>
          <w:tab w:val="left" w:pos="1380"/>
          <w:tab w:val="right" w:pos="8500"/>
        </w:tabs>
        <w:rPr>
          <w:lang w:val="lt-LT"/>
        </w:rPr>
      </w:pPr>
      <w:r w:rsidRPr="00A8013A">
        <w:rPr>
          <w:lang w:val="lt-LT"/>
        </w:rPr>
        <w:t xml:space="preserve">gelifikuotas krakmolas, </w:t>
      </w:r>
    </w:p>
    <w:p w:rsidR="00916FA4" w:rsidRPr="00A8013A" w:rsidRDefault="00971237">
      <w:pPr>
        <w:tabs>
          <w:tab w:val="left" w:pos="560"/>
          <w:tab w:val="left" w:pos="1380"/>
          <w:tab w:val="right" w:pos="8500"/>
        </w:tabs>
        <w:rPr>
          <w:lang w:val="lt-LT"/>
        </w:rPr>
      </w:pPr>
      <w:r w:rsidRPr="00A8013A">
        <w:rPr>
          <w:lang w:val="lt-LT"/>
        </w:rPr>
        <w:t xml:space="preserve">magnio stearatas/natrio laurilsulfatas, </w:t>
      </w:r>
    </w:p>
    <w:p w:rsidR="00916FA4" w:rsidRPr="00A8013A" w:rsidRDefault="00971237">
      <w:pPr>
        <w:tabs>
          <w:tab w:val="left" w:pos="560"/>
          <w:tab w:val="left" w:pos="1380"/>
          <w:tab w:val="right" w:pos="8500"/>
        </w:tabs>
        <w:rPr>
          <w:lang w:val="lt-LT"/>
        </w:rPr>
      </w:pPr>
      <w:r w:rsidRPr="00A8013A">
        <w:rPr>
          <w:lang w:val="lt-LT"/>
        </w:rPr>
        <w:t xml:space="preserve">koloidinis silicio dioksidas, </w:t>
      </w:r>
    </w:p>
    <w:p w:rsidR="00916FA4" w:rsidRPr="00A8013A" w:rsidRDefault="00971237">
      <w:pPr>
        <w:tabs>
          <w:tab w:val="left" w:pos="560"/>
          <w:tab w:val="left" w:pos="1380"/>
          <w:tab w:val="right" w:pos="8500"/>
        </w:tabs>
        <w:rPr>
          <w:lang w:val="lt-LT"/>
        </w:rPr>
      </w:pPr>
      <w:r w:rsidRPr="00A8013A">
        <w:rPr>
          <w:lang w:val="lt-LT"/>
        </w:rPr>
        <w:t>natrio kroskarmeliozė</w:t>
      </w:r>
      <w:r w:rsidR="00323276" w:rsidRPr="00A8013A">
        <w:rPr>
          <w:lang w:val="lt-LT"/>
        </w:rPr>
        <w:t>.</w:t>
      </w:r>
      <w:r w:rsidRPr="00A8013A">
        <w:rPr>
          <w:lang w:val="lt-LT"/>
        </w:rPr>
        <w:t xml:space="preserve"> </w:t>
      </w:r>
    </w:p>
    <w:p w:rsidR="00916FA4" w:rsidRPr="00A8013A" w:rsidRDefault="00916FA4">
      <w:pPr>
        <w:tabs>
          <w:tab w:val="left" w:pos="560"/>
          <w:tab w:val="left" w:pos="1380"/>
          <w:tab w:val="right" w:pos="8500"/>
        </w:tabs>
        <w:rPr>
          <w:lang w:val="lt-LT"/>
        </w:rPr>
      </w:pPr>
      <w:r w:rsidRPr="00A8013A">
        <w:rPr>
          <w:lang w:val="lt-LT"/>
        </w:rPr>
        <w:t xml:space="preserve">Kapsulės </w:t>
      </w:r>
      <w:r w:rsidR="00371BB5" w:rsidRPr="00A8013A">
        <w:rPr>
          <w:lang w:val="lt-LT"/>
        </w:rPr>
        <w:t>apvalkalas:</w:t>
      </w:r>
    </w:p>
    <w:p w:rsidR="00371BB5" w:rsidRPr="00A8013A" w:rsidRDefault="00971237">
      <w:pPr>
        <w:tabs>
          <w:tab w:val="left" w:pos="560"/>
          <w:tab w:val="left" w:pos="1380"/>
          <w:tab w:val="right" w:pos="8500"/>
        </w:tabs>
        <w:rPr>
          <w:lang w:val="lt-LT"/>
        </w:rPr>
      </w:pPr>
      <w:r w:rsidRPr="00A8013A">
        <w:rPr>
          <w:lang w:val="lt-LT"/>
        </w:rPr>
        <w:t xml:space="preserve">želatina, </w:t>
      </w:r>
    </w:p>
    <w:p w:rsidR="00371BB5" w:rsidRPr="00A8013A" w:rsidRDefault="00971237">
      <w:pPr>
        <w:tabs>
          <w:tab w:val="left" w:pos="560"/>
          <w:tab w:val="left" w:pos="1380"/>
          <w:tab w:val="right" w:pos="8500"/>
        </w:tabs>
        <w:rPr>
          <w:lang w:val="lt-LT"/>
        </w:rPr>
      </w:pPr>
      <w:r w:rsidRPr="00A8013A">
        <w:rPr>
          <w:lang w:val="lt-LT"/>
        </w:rPr>
        <w:t xml:space="preserve">titano dioksidas, </w:t>
      </w:r>
    </w:p>
    <w:p w:rsidR="00971237" w:rsidRPr="00A8013A" w:rsidRDefault="00971237">
      <w:pPr>
        <w:tabs>
          <w:tab w:val="left" w:pos="560"/>
          <w:tab w:val="left" w:pos="1380"/>
          <w:tab w:val="right" w:pos="8500"/>
        </w:tabs>
        <w:rPr>
          <w:lang w:val="lt-LT"/>
        </w:rPr>
      </w:pPr>
      <w:r w:rsidRPr="00A8013A">
        <w:rPr>
          <w:lang w:val="lt-LT"/>
        </w:rPr>
        <w:t>juodi kietų kapsulių dažai</w:t>
      </w:r>
      <w:r w:rsidR="00371BB5" w:rsidRPr="00A8013A">
        <w:rPr>
          <w:lang w:val="lt-LT"/>
        </w:rPr>
        <w:t xml:space="preserve">, kurių sudėtyje yra </w:t>
      </w:r>
      <w:r w:rsidRPr="00A8013A">
        <w:rPr>
          <w:lang w:val="lt-LT"/>
        </w:rPr>
        <w:t>E172.</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6.2</w:t>
      </w:r>
      <w:r w:rsidRPr="00A8013A">
        <w:rPr>
          <w:b/>
          <w:lang w:val="lt-LT"/>
        </w:rPr>
        <w:tab/>
        <w:t>Nesuderinamumas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Duomenys nebūtini.</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6.3</w:t>
      </w:r>
      <w:r w:rsidRPr="00A8013A">
        <w:rPr>
          <w:b/>
          <w:lang w:val="lt-LT"/>
        </w:rPr>
        <w:tab/>
        <w:t>Tinkamumo laikas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2 metai.</w:t>
      </w:r>
    </w:p>
    <w:p w:rsidR="00971237" w:rsidRPr="00A8013A" w:rsidRDefault="00971237">
      <w:pPr>
        <w:tabs>
          <w:tab w:val="left" w:pos="560"/>
        </w:tabs>
        <w:rPr>
          <w:b/>
          <w:lang w:val="lt-LT"/>
        </w:rPr>
      </w:pPr>
    </w:p>
    <w:p w:rsidR="00971237" w:rsidRPr="00A8013A" w:rsidRDefault="00971237">
      <w:pPr>
        <w:ind w:left="567" w:hanging="567"/>
        <w:rPr>
          <w:b/>
          <w:lang w:val="lt-LT"/>
        </w:rPr>
      </w:pPr>
      <w:r w:rsidRPr="00A8013A">
        <w:rPr>
          <w:b/>
          <w:lang w:val="lt-LT"/>
        </w:rPr>
        <w:t>6.4</w:t>
      </w:r>
      <w:r w:rsidRPr="00A8013A">
        <w:rPr>
          <w:b/>
          <w:lang w:val="lt-LT"/>
        </w:rPr>
        <w:tab/>
        <w:t>Specialios laikymo sąlygos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Laikyti ne aukštesnėje kaip 25 </w:t>
      </w:r>
      <w:r w:rsidRPr="00A8013A">
        <w:rPr>
          <w:lang w:val="lt-LT"/>
        </w:rPr>
        <w:sym w:font="Symbol" w:char="F0B0"/>
      </w:r>
      <w:r w:rsidRPr="00A8013A">
        <w:rPr>
          <w:lang w:val="lt-LT"/>
        </w:rPr>
        <w:t>C temperatūroje.</w:t>
      </w:r>
    </w:p>
    <w:p w:rsidR="00971237" w:rsidRPr="00A8013A" w:rsidRDefault="00971237">
      <w:pPr>
        <w:tabs>
          <w:tab w:val="left" w:pos="560"/>
        </w:tabs>
        <w:rPr>
          <w:lang w:val="lt-LT"/>
        </w:rPr>
      </w:pPr>
      <w:r w:rsidRPr="00A8013A">
        <w:rPr>
          <w:lang w:val="lt-LT"/>
        </w:rPr>
        <w:t>Talpyklę laikyti sandariai uždarytą, kad preparatas būtų apsaugotas nuo šviesos bei drėgmės.</w:t>
      </w:r>
    </w:p>
    <w:p w:rsidR="00971237" w:rsidRPr="00A8013A" w:rsidRDefault="00971237">
      <w:pPr>
        <w:tabs>
          <w:tab w:val="left" w:pos="560"/>
        </w:tabs>
        <w:rPr>
          <w:b/>
          <w:lang w:val="lt-LT"/>
        </w:rPr>
      </w:pPr>
    </w:p>
    <w:p w:rsidR="00971237" w:rsidRPr="00A8013A" w:rsidRDefault="00971237">
      <w:pPr>
        <w:ind w:left="567" w:hanging="567"/>
        <w:rPr>
          <w:b/>
          <w:lang w:val="lt-LT"/>
        </w:rPr>
      </w:pPr>
      <w:r w:rsidRPr="00A8013A">
        <w:rPr>
          <w:b/>
          <w:lang w:val="lt-LT"/>
        </w:rPr>
        <w:t>6.5</w:t>
      </w:r>
      <w:r w:rsidRPr="00A8013A">
        <w:rPr>
          <w:b/>
          <w:lang w:val="lt-LT"/>
        </w:rPr>
        <w:tab/>
        <w:t>Pakuotė ir jos</w:t>
      </w:r>
      <w:r w:rsidRPr="00A8013A">
        <w:rPr>
          <w:lang w:val="lt-LT"/>
        </w:rPr>
        <w:t xml:space="preserve"> </w:t>
      </w:r>
      <w:r w:rsidRPr="00A8013A">
        <w:rPr>
          <w:b/>
          <w:lang w:val="lt-LT"/>
        </w:rPr>
        <w:t>turinys</w:t>
      </w:r>
    </w:p>
    <w:p w:rsidR="00971237" w:rsidRPr="00A8013A" w:rsidRDefault="00971237">
      <w:pPr>
        <w:tabs>
          <w:tab w:val="left" w:pos="560"/>
        </w:tabs>
        <w:rPr>
          <w:lang w:val="lt-LT"/>
        </w:rPr>
      </w:pPr>
    </w:p>
    <w:p w:rsidR="00971237" w:rsidRPr="00A8013A" w:rsidRDefault="00971237">
      <w:pPr>
        <w:pStyle w:val="BodyText3"/>
        <w:rPr>
          <w:lang w:val="lt-LT"/>
        </w:rPr>
      </w:pPr>
      <w:r w:rsidRPr="00A8013A">
        <w:rPr>
          <w:lang w:val="lt-LT"/>
        </w:rPr>
        <w:t>Didelio tankio polietileno buteliukai, kuriuose yra 100 arba 500 kietų kapsulių. Buteliuke yra sausiklio, kurio sudedamosios medžiagos yra juodoji aktyvinta anglis bei silikagelis.</w:t>
      </w:r>
    </w:p>
    <w:p w:rsidR="00971237" w:rsidRPr="00A8013A" w:rsidRDefault="00971237">
      <w:pPr>
        <w:tabs>
          <w:tab w:val="left" w:pos="560"/>
        </w:tabs>
        <w:rPr>
          <w:lang w:val="lt-LT"/>
        </w:rPr>
      </w:pPr>
      <w:r w:rsidRPr="00A8013A">
        <w:rPr>
          <w:lang w:val="lt-LT"/>
        </w:rPr>
        <w:t xml:space="preserve">Gali būti </w:t>
      </w:r>
      <w:r w:rsidR="00323276" w:rsidRPr="00A8013A">
        <w:rPr>
          <w:lang w:val="lt-LT"/>
        </w:rPr>
        <w:t>tiekiamos</w:t>
      </w:r>
      <w:r w:rsidRPr="00A8013A">
        <w:rPr>
          <w:lang w:val="lt-LT"/>
        </w:rPr>
        <w:t xml:space="preserve"> ne visų dydžių pakuotės.</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6.6</w:t>
      </w:r>
      <w:r w:rsidRPr="00A8013A">
        <w:rPr>
          <w:b/>
          <w:lang w:val="lt-LT"/>
        </w:rPr>
        <w:tab/>
      </w:r>
      <w:r w:rsidR="00371BB5" w:rsidRPr="00A8013A">
        <w:rPr>
          <w:rStyle w:val="Strong"/>
          <w:lang w:val="lt-LT"/>
        </w:rPr>
        <w:t>Specialūs reikalavimai atliekoms tvarkyti ir vaistiniam preparatui ruošti</w:t>
      </w:r>
    </w:p>
    <w:p w:rsidR="00971237" w:rsidRPr="00A8013A" w:rsidRDefault="00971237">
      <w:pPr>
        <w:rPr>
          <w:lang w:val="lt-LT"/>
        </w:rPr>
      </w:pPr>
    </w:p>
    <w:p w:rsidR="00971237" w:rsidRPr="00A8013A" w:rsidRDefault="00371BB5">
      <w:pPr>
        <w:tabs>
          <w:tab w:val="left" w:pos="560"/>
          <w:tab w:val="left" w:pos="1400"/>
          <w:tab w:val="left" w:pos="1720"/>
        </w:tabs>
        <w:rPr>
          <w:lang w:val="lt-LT"/>
        </w:rPr>
      </w:pPr>
      <w:r w:rsidRPr="00A8013A">
        <w:rPr>
          <w:noProof/>
          <w:lang w:val="lt-LT"/>
        </w:rPr>
        <w:t>Specialių reikalavimų nėra.</w:t>
      </w:r>
    </w:p>
    <w:p w:rsidR="00971237" w:rsidRDefault="00971237">
      <w:pPr>
        <w:rPr>
          <w:lang w:val="lt-LT"/>
        </w:rPr>
      </w:pPr>
    </w:p>
    <w:p w:rsidR="00A8013A" w:rsidRPr="00A8013A" w:rsidRDefault="00A8013A">
      <w:pPr>
        <w:rPr>
          <w:lang w:val="lt-LT"/>
        </w:rPr>
      </w:pPr>
    </w:p>
    <w:p w:rsidR="00971237" w:rsidRPr="00A8013A" w:rsidRDefault="00971237">
      <w:pPr>
        <w:ind w:left="567" w:hanging="567"/>
        <w:rPr>
          <w:b/>
          <w:caps/>
          <w:lang w:val="lt-LT"/>
        </w:rPr>
      </w:pPr>
      <w:r w:rsidRPr="00A8013A">
        <w:rPr>
          <w:b/>
          <w:caps/>
          <w:lang w:val="lt-LT"/>
        </w:rPr>
        <w:t>7.</w:t>
      </w:r>
      <w:r w:rsidRPr="00A8013A">
        <w:rPr>
          <w:b/>
          <w:caps/>
          <w:lang w:val="lt-LT"/>
        </w:rPr>
        <w:tab/>
        <w:t>REGISTRAVIMO LIUDIJIMO TURĖTOJAS</w:t>
      </w:r>
    </w:p>
    <w:p w:rsidR="00971237" w:rsidRPr="00A8013A" w:rsidRDefault="00971237">
      <w:pPr>
        <w:tabs>
          <w:tab w:val="left" w:pos="560"/>
        </w:tabs>
        <w:rPr>
          <w:lang w:val="lt-LT"/>
        </w:rPr>
      </w:pPr>
    </w:p>
    <w:p w:rsidR="00971237" w:rsidRPr="00A8013A" w:rsidRDefault="00A72BF2">
      <w:pPr>
        <w:tabs>
          <w:tab w:val="left" w:pos="560"/>
        </w:tabs>
        <w:rPr>
          <w:lang w:val="lt-LT"/>
        </w:rPr>
      </w:pPr>
      <w:r>
        <w:rPr>
          <w:lang w:val="lt-LT"/>
        </w:rPr>
        <w:t>Recordati Rare Diseases</w:t>
      </w:r>
    </w:p>
    <w:p w:rsidR="00971237" w:rsidRDefault="00971237">
      <w:pPr>
        <w:tabs>
          <w:tab w:val="left" w:pos="560"/>
        </w:tabs>
        <w:rPr>
          <w:lang w:val="lt-LT"/>
        </w:rPr>
      </w:pPr>
      <w:r w:rsidRPr="00A8013A">
        <w:rPr>
          <w:lang w:val="lt-LT"/>
        </w:rPr>
        <w:t xml:space="preserve">Immeuble “Le </w:t>
      </w:r>
      <w:r w:rsidR="00872ACF">
        <w:rPr>
          <w:lang w:val="lt-LT"/>
        </w:rPr>
        <w:t>Wilson</w:t>
      </w:r>
      <w:r w:rsidRPr="00A8013A">
        <w:rPr>
          <w:lang w:val="lt-LT"/>
        </w:rPr>
        <w:t>”</w:t>
      </w:r>
    </w:p>
    <w:p w:rsidR="00575FA4" w:rsidRPr="00A8013A" w:rsidRDefault="00575FA4">
      <w:pPr>
        <w:tabs>
          <w:tab w:val="left" w:pos="560"/>
        </w:tabs>
        <w:rPr>
          <w:lang w:val="lt-LT"/>
        </w:rPr>
      </w:pPr>
      <w:r>
        <w:rPr>
          <w:lang w:val="lt-LT"/>
        </w:rPr>
        <w:t>70</w:t>
      </w:r>
      <w:r w:rsidR="00894D27">
        <w:rPr>
          <w:lang w:val="lt-LT"/>
        </w:rPr>
        <w:t>, A</w:t>
      </w:r>
      <w:r>
        <w:rPr>
          <w:lang w:val="lt-LT"/>
        </w:rPr>
        <w:t>venue du  Général de Gaulle</w:t>
      </w:r>
    </w:p>
    <w:p w:rsidR="00971237" w:rsidRPr="00A8013A" w:rsidRDefault="00971237">
      <w:pPr>
        <w:tabs>
          <w:tab w:val="left" w:pos="560"/>
        </w:tabs>
        <w:rPr>
          <w:lang w:val="lt-LT"/>
        </w:rPr>
      </w:pPr>
      <w:r w:rsidRPr="00A8013A">
        <w:rPr>
          <w:lang w:val="lt-LT"/>
        </w:rPr>
        <w:t>F-92</w:t>
      </w:r>
      <w:r w:rsidR="00575FA4">
        <w:rPr>
          <w:lang w:val="lt-LT"/>
        </w:rPr>
        <w:t>800 Puteaux</w:t>
      </w:r>
    </w:p>
    <w:p w:rsidR="00971237" w:rsidRPr="00A8013A" w:rsidRDefault="00971237">
      <w:pPr>
        <w:tabs>
          <w:tab w:val="left" w:pos="560"/>
        </w:tabs>
        <w:rPr>
          <w:lang w:val="lt-LT"/>
        </w:rPr>
      </w:pPr>
      <w:r w:rsidRPr="00A8013A">
        <w:rPr>
          <w:lang w:val="lt-LT"/>
        </w:rPr>
        <w:t>Prancūzija</w:t>
      </w:r>
    </w:p>
    <w:p w:rsidR="00971237" w:rsidRPr="00A8013A" w:rsidRDefault="00971237">
      <w:pPr>
        <w:tabs>
          <w:tab w:val="left" w:pos="560"/>
        </w:tabs>
        <w:rPr>
          <w:lang w:val="lt-LT"/>
        </w:rPr>
      </w:pPr>
    </w:p>
    <w:p w:rsidR="00971237" w:rsidRPr="00A8013A" w:rsidRDefault="00305701" w:rsidP="00305701">
      <w:pPr>
        <w:tabs>
          <w:tab w:val="left" w:pos="560"/>
        </w:tabs>
        <w:rPr>
          <w:b/>
          <w:caps/>
          <w:lang w:val="lt-LT"/>
        </w:rPr>
      </w:pPr>
      <w:r>
        <w:rPr>
          <w:lang w:val="lt-LT"/>
        </w:rPr>
        <w:br w:type="page"/>
      </w:r>
      <w:r w:rsidR="00971237" w:rsidRPr="00A8013A">
        <w:rPr>
          <w:b/>
          <w:caps/>
          <w:lang w:val="lt-LT"/>
        </w:rPr>
        <w:t>8.</w:t>
      </w:r>
      <w:r w:rsidR="00971237" w:rsidRPr="00A8013A">
        <w:rPr>
          <w:b/>
          <w:caps/>
          <w:lang w:val="lt-LT"/>
        </w:rPr>
        <w:tab/>
        <w:t xml:space="preserve">REGISTRAVIMO LIUDIJIMO numeris </w:t>
      </w:r>
    </w:p>
    <w:p w:rsidR="00971237" w:rsidRPr="00A8013A" w:rsidRDefault="00971237">
      <w:pPr>
        <w:tabs>
          <w:tab w:val="left" w:pos="560"/>
        </w:tabs>
        <w:rPr>
          <w:b/>
          <w:lang w:val="lt-LT"/>
        </w:rPr>
      </w:pPr>
    </w:p>
    <w:p w:rsidR="00971237" w:rsidRPr="00A8013A" w:rsidRDefault="00971237">
      <w:pPr>
        <w:tabs>
          <w:tab w:val="left" w:pos="560"/>
        </w:tabs>
        <w:rPr>
          <w:b/>
          <w:lang w:val="lt-LT"/>
        </w:rPr>
      </w:pPr>
      <w:r w:rsidRPr="00A8013A">
        <w:rPr>
          <w:lang w:val="lt-LT"/>
        </w:rPr>
        <w:t>EU/1/97/039/001 (kai buteliuke yra 100 kietųjų kapsulių), EU/1/97/039/002 (kai buteliuke yra 500 kietųjų kapsulių).</w:t>
      </w:r>
    </w:p>
    <w:p w:rsidR="00971237" w:rsidRPr="00A8013A" w:rsidRDefault="00971237">
      <w:pPr>
        <w:tabs>
          <w:tab w:val="left" w:pos="560"/>
        </w:tabs>
        <w:rPr>
          <w:b/>
          <w:lang w:val="lt-LT"/>
        </w:rPr>
      </w:pPr>
    </w:p>
    <w:p w:rsidR="00971237" w:rsidRPr="00A8013A" w:rsidRDefault="00971237">
      <w:pPr>
        <w:tabs>
          <w:tab w:val="left" w:pos="560"/>
        </w:tabs>
        <w:rPr>
          <w:b/>
          <w:lang w:val="lt-LT"/>
        </w:rPr>
      </w:pPr>
    </w:p>
    <w:p w:rsidR="00971237" w:rsidRPr="00A8013A" w:rsidRDefault="00971237">
      <w:pPr>
        <w:ind w:left="567" w:hanging="567"/>
        <w:rPr>
          <w:b/>
          <w:caps/>
          <w:lang w:val="lt-LT"/>
        </w:rPr>
      </w:pPr>
      <w:r w:rsidRPr="00A8013A">
        <w:rPr>
          <w:b/>
          <w:caps/>
          <w:lang w:val="lt-LT"/>
        </w:rPr>
        <w:t>9.</w:t>
      </w:r>
      <w:r w:rsidRPr="00A8013A">
        <w:rPr>
          <w:b/>
          <w:caps/>
          <w:lang w:val="lt-LT"/>
        </w:rPr>
        <w:tab/>
        <w:t>pirmoJO REGISTRAVIMO</w:t>
      </w:r>
      <w:r w:rsidR="00AE7F81" w:rsidRPr="00A8013A">
        <w:rPr>
          <w:b/>
          <w:caps/>
          <w:lang w:val="lt-LT"/>
        </w:rPr>
        <w:t>/</w:t>
      </w:r>
      <w:r w:rsidRPr="00A8013A">
        <w:rPr>
          <w:b/>
          <w:caps/>
          <w:lang w:val="lt-LT"/>
        </w:rPr>
        <w:t>perregistravimo data</w:t>
      </w:r>
    </w:p>
    <w:p w:rsidR="00971237" w:rsidRPr="00A8013A" w:rsidRDefault="00971237">
      <w:pPr>
        <w:tabs>
          <w:tab w:val="left" w:pos="560"/>
        </w:tabs>
        <w:rPr>
          <w:b/>
          <w:lang w:val="lt-LT"/>
        </w:rPr>
      </w:pPr>
    </w:p>
    <w:p w:rsidR="00971237" w:rsidRPr="00A8013A" w:rsidRDefault="00971237">
      <w:pPr>
        <w:tabs>
          <w:tab w:val="left" w:pos="560"/>
        </w:tabs>
        <w:rPr>
          <w:lang w:val="lt-LT"/>
        </w:rPr>
      </w:pPr>
      <w:r w:rsidRPr="00A8013A">
        <w:rPr>
          <w:lang w:val="lt-LT"/>
        </w:rPr>
        <w:t>Pirmojo registravimo data: 1997 m. birželio 23 d.</w:t>
      </w:r>
    </w:p>
    <w:p w:rsidR="00971237" w:rsidRPr="00A8013A" w:rsidRDefault="00971237">
      <w:pPr>
        <w:tabs>
          <w:tab w:val="left" w:pos="560"/>
        </w:tabs>
        <w:rPr>
          <w:lang w:val="lt-LT"/>
        </w:rPr>
      </w:pPr>
      <w:r w:rsidRPr="00A8013A">
        <w:rPr>
          <w:lang w:val="lt-LT"/>
        </w:rPr>
        <w:t>P</w:t>
      </w:r>
      <w:r w:rsidR="00AE7F81" w:rsidRPr="00A8013A">
        <w:rPr>
          <w:lang w:val="lt-LT"/>
        </w:rPr>
        <w:t>askutinio</w:t>
      </w:r>
      <w:r w:rsidRPr="00A8013A">
        <w:rPr>
          <w:lang w:val="lt-LT"/>
        </w:rPr>
        <w:t xml:space="preserve"> perregistravimo data: </w:t>
      </w:r>
      <w:r w:rsidR="00C53BBE">
        <w:rPr>
          <w:lang w:val="lt-LT"/>
        </w:rPr>
        <w:t>2007 m. birželio 23</w:t>
      </w:r>
      <w:r w:rsidR="00C62B4F" w:rsidRPr="00A8013A">
        <w:rPr>
          <w:lang w:val="lt-LT"/>
        </w:rPr>
        <w:t> d</w:t>
      </w:r>
      <w:r w:rsidRPr="00A8013A">
        <w:rPr>
          <w:lang w:val="lt-LT"/>
        </w:rPr>
        <w:t>.</w:t>
      </w:r>
    </w:p>
    <w:p w:rsidR="00E45E23" w:rsidRDefault="00E45E23">
      <w:pPr>
        <w:ind w:left="567" w:hanging="567"/>
        <w:rPr>
          <w:b/>
          <w:caps/>
          <w:lang w:val="lt-LT"/>
        </w:rPr>
      </w:pPr>
    </w:p>
    <w:p w:rsidR="00E45E23" w:rsidRDefault="00E45E23">
      <w:pPr>
        <w:ind w:left="567" w:hanging="567"/>
        <w:rPr>
          <w:b/>
          <w:caps/>
          <w:lang w:val="lt-LT"/>
        </w:rPr>
      </w:pPr>
    </w:p>
    <w:p w:rsidR="00971237" w:rsidRPr="00A8013A" w:rsidRDefault="00971237">
      <w:pPr>
        <w:ind w:left="567" w:hanging="567"/>
        <w:rPr>
          <w:b/>
          <w:caps/>
          <w:lang w:val="lt-LT"/>
        </w:rPr>
      </w:pPr>
      <w:r w:rsidRPr="00A8013A">
        <w:rPr>
          <w:b/>
          <w:caps/>
          <w:lang w:val="lt-LT"/>
        </w:rPr>
        <w:t>10.</w:t>
      </w:r>
      <w:r w:rsidRPr="00A8013A">
        <w:rPr>
          <w:b/>
          <w:caps/>
          <w:lang w:val="lt-LT"/>
        </w:rPr>
        <w:tab/>
        <w:t>teksto peržiūros data</w:t>
      </w:r>
    </w:p>
    <w:p w:rsidR="00AE7F81" w:rsidRDefault="00AE7F81">
      <w:pPr>
        <w:ind w:left="567" w:hanging="567"/>
        <w:rPr>
          <w:b/>
          <w:caps/>
          <w:lang w:val="lt-LT"/>
        </w:rPr>
      </w:pPr>
    </w:p>
    <w:p w:rsidR="00CE2AFC" w:rsidRDefault="00CE2AFC">
      <w:pPr>
        <w:ind w:left="567" w:hanging="567"/>
        <w:rPr>
          <w:b/>
          <w:caps/>
          <w:lang w:val="lt-LT"/>
        </w:rPr>
      </w:pPr>
    </w:p>
    <w:p w:rsidR="00CE2AFC" w:rsidRPr="00A8013A" w:rsidRDefault="00CE2AFC">
      <w:pPr>
        <w:ind w:left="567" w:hanging="567"/>
        <w:rPr>
          <w:b/>
          <w:caps/>
          <w:lang w:val="lt-LT"/>
        </w:rPr>
      </w:pPr>
    </w:p>
    <w:p w:rsidR="00AE7F81" w:rsidRDefault="00AE7F81" w:rsidP="00AE7F81">
      <w:pPr>
        <w:rPr>
          <w:noProof/>
          <w:lang w:val="lt-LT"/>
        </w:rPr>
      </w:pPr>
      <w:r w:rsidRPr="00A8013A">
        <w:rPr>
          <w:iCs/>
          <w:noProof/>
          <w:lang w:val="lt-LT"/>
        </w:rPr>
        <w:t xml:space="preserve">Naujausią išsamią informaciją apie šį preparatą galite rasti Europos vaistų agentūros (EMEA) tinklalapyje: </w:t>
      </w:r>
      <w:hyperlink r:id="rId11" w:history="1">
        <w:r w:rsidR="00CE2AFC" w:rsidRPr="0010366F">
          <w:rPr>
            <w:rStyle w:val="Hyperlink"/>
            <w:noProof/>
            <w:lang w:val="lt-LT"/>
          </w:rPr>
          <w:t>http://www.ema.europa.eu/</w:t>
        </w:r>
      </w:hyperlink>
      <w:r w:rsidRPr="00A8013A">
        <w:rPr>
          <w:noProof/>
          <w:lang w:val="lt-LT"/>
        </w:rPr>
        <w:t>.</w:t>
      </w:r>
    </w:p>
    <w:p w:rsidR="00CE2AFC" w:rsidRPr="00A8013A" w:rsidRDefault="00CE2AFC" w:rsidP="00AE7F81">
      <w:pPr>
        <w:rPr>
          <w:b/>
          <w:caps/>
          <w:lang w:val="lt-LT"/>
        </w:rPr>
      </w:pPr>
    </w:p>
    <w:p w:rsidR="00AE7F81" w:rsidRPr="00A8013A" w:rsidRDefault="00AE7F81">
      <w:pPr>
        <w:ind w:left="567" w:hanging="567"/>
        <w:rPr>
          <w:b/>
          <w:caps/>
          <w:lang w:val="lt-LT"/>
        </w:rPr>
      </w:pPr>
    </w:p>
    <w:p w:rsidR="00AE7F81" w:rsidRPr="00A8013A" w:rsidRDefault="00AE7F81">
      <w:pPr>
        <w:ind w:left="567" w:hanging="567"/>
        <w:rPr>
          <w:b/>
          <w:caps/>
          <w:lang w:val="lt-LT"/>
        </w:rPr>
      </w:pPr>
    </w:p>
    <w:p w:rsidR="00971237" w:rsidRPr="00A8013A" w:rsidRDefault="00971237">
      <w:pPr>
        <w:ind w:left="567" w:hanging="567"/>
        <w:rPr>
          <w:b/>
          <w:lang w:val="lt-LT"/>
        </w:rPr>
      </w:pPr>
      <w:r w:rsidRPr="00A8013A">
        <w:rPr>
          <w:b/>
          <w:caps/>
          <w:lang w:val="lt-LT"/>
        </w:rPr>
        <w:br w:type="column"/>
      </w:r>
      <w:r w:rsidRPr="00A8013A">
        <w:rPr>
          <w:b/>
          <w:lang w:val="lt-LT"/>
        </w:rPr>
        <w:t>1.</w:t>
      </w:r>
      <w:r w:rsidRPr="00A8013A">
        <w:rPr>
          <w:b/>
          <w:lang w:val="lt-LT"/>
        </w:rPr>
        <w:tab/>
      </w:r>
      <w:r w:rsidRPr="00A8013A">
        <w:rPr>
          <w:b/>
          <w:caps/>
          <w:lang w:val="lt-LT"/>
        </w:rPr>
        <w:t>VAISTINIO</w:t>
      </w:r>
      <w:r w:rsidRPr="00A8013A">
        <w:rPr>
          <w:b/>
          <w:lang w:val="lt-LT"/>
        </w:rPr>
        <w:t xml:space="preserve"> PREPARATO PAVADINIMAS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150 mg kietos kapsulės</w:t>
      </w:r>
    </w:p>
    <w:p w:rsidR="00971237" w:rsidRPr="00A8013A" w:rsidRDefault="00971237">
      <w:pPr>
        <w:tabs>
          <w:tab w:val="left" w:pos="560"/>
        </w:tabs>
        <w:rPr>
          <w:lang w:val="lt-LT"/>
        </w:rPr>
      </w:pPr>
    </w:p>
    <w:p w:rsidR="00971237" w:rsidRPr="00A8013A" w:rsidRDefault="00971237">
      <w:pPr>
        <w:tabs>
          <w:tab w:val="left" w:pos="560"/>
        </w:tabs>
        <w:rPr>
          <w:lang w:val="lt-LT"/>
        </w:rPr>
      </w:pPr>
    </w:p>
    <w:p w:rsidR="00971237" w:rsidRPr="00A8013A" w:rsidRDefault="00971237">
      <w:pPr>
        <w:ind w:left="567" w:hanging="567"/>
        <w:rPr>
          <w:b/>
          <w:caps/>
          <w:lang w:val="lt-LT"/>
        </w:rPr>
      </w:pPr>
      <w:r w:rsidRPr="00A8013A">
        <w:rPr>
          <w:b/>
          <w:caps/>
          <w:lang w:val="lt-LT"/>
        </w:rPr>
        <w:t>2.</w:t>
      </w:r>
      <w:r w:rsidRPr="00A8013A">
        <w:rPr>
          <w:b/>
          <w:caps/>
          <w:lang w:val="lt-LT"/>
        </w:rPr>
        <w:tab/>
        <w:t>kokybinė ir kiekybinė sudėtis</w:t>
      </w:r>
    </w:p>
    <w:p w:rsidR="00971237" w:rsidRPr="00A8013A" w:rsidRDefault="00971237">
      <w:pPr>
        <w:tabs>
          <w:tab w:val="left" w:pos="560"/>
          <w:tab w:val="right" w:pos="8500"/>
        </w:tabs>
        <w:rPr>
          <w:lang w:val="lt-LT"/>
        </w:rPr>
      </w:pPr>
    </w:p>
    <w:p w:rsidR="00971237" w:rsidRPr="00A8013A" w:rsidRDefault="00971237">
      <w:pPr>
        <w:tabs>
          <w:tab w:val="left" w:pos="560"/>
          <w:tab w:val="right" w:pos="8500"/>
        </w:tabs>
        <w:rPr>
          <w:lang w:val="lt-LT"/>
        </w:rPr>
      </w:pPr>
      <w:r w:rsidRPr="00A8013A">
        <w:rPr>
          <w:lang w:val="lt-LT"/>
        </w:rPr>
        <w:t xml:space="preserve">Kiekvienoje kietoje kapsulėje yra </w:t>
      </w:r>
      <w:r w:rsidR="00967758" w:rsidRPr="00A8013A">
        <w:rPr>
          <w:lang w:val="lt-LT"/>
        </w:rPr>
        <w:t>150 mg cisteamino</w:t>
      </w:r>
      <w:r w:rsidRPr="00A8013A">
        <w:rPr>
          <w:lang w:val="lt-LT"/>
        </w:rPr>
        <w:t xml:space="preserve"> (merkaptamino bitartrato).</w:t>
      </w:r>
    </w:p>
    <w:p w:rsidR="00971237" w:rsidRPr="00A8013A" w:rsidRDefault="00971237">
      <w:pPr>
        <w:tabs>
          <w:tab w:val="left" w:pos="560"/>
          <w:tab w:val="right" w:pos="8500"/>
        </w:tabs>
        <w:rPr>
          <w:lang w:val="lt-LT"/>
        </w:rPr>
      </w:pPr>
    </w:p>
    <w:p w:rsidR="00971237" w:rsidRPr="00A8013A" w:rsidRDefault="00967758">
      <w:pPr>
        <w:ind w:left="567" w:hanging="567"/>
        <w:rPr>
          <w:lang w:val="lt-LT"/>
        </w:rPr>
      </w:pPr>
      <w:r w:rsidRPr="00A8013A">
        <w:rPr>
          <w:lang w:val="lt-LT"/>
        </w:rPr>
        <w:t>Visos p</w:t>
      </w:r>
      <w:r w:rsidR="00971237" w:rsidRPr="00A8013A">
        <w:rPr>
          <w:lang w:val="lt-LT"/>
        </w:rPr>
        <w:t>agalbinės medžiagos išvardytos 6.1 skyriuje.</w:t>
      </w:r>
    </w:p>
    <w:p w:rsidR="00971237" w:rsidRPr="00A8013A" w:rsidRDefault="00971237">
      <w:pPr>
        <w:tabs>
          <w:tab w:val="left" w:pos="560"/>
          <w:tab w:val="right" w:pos="8500"/>
        </w:tabs>
        <w:rPr>
          <w:lang w:val="lt-LT"/>
        </w:rPr>
      </w:pPr>
    </w:p>
    <w:p w:rsidR="00971237" w:rsidRPr="00A8013A" w:rsidRDefault="00971237">
      <w:pPr>
        <w:tabs>
          <w:tab w:val="left" w:pos="560"/>
          <w:tab w:val="right" w:pos="8500"/>
        </w:tabs>
        <w:rPr>
          <w:lang w:val="lt-LT"/>
        </w:rPr>
      </w:pPr>
    </w:p>
    <w:p w:rsidR="00971237" w:rsidRPr="00A8013A" w:rsidRDefault="00971237">
      <w:pPr>
        <w:ind w:left="567" w:hanging="567"/>
        <w:rPr>
          <w:b/>
          <w:caps/>
          <w:lang w:val="lt-LT"/>
        </w:rPr>
      </w:pPr>
      <w:r w:rsidRPr="00A8013A">
        <w:rPr>
          <w:b/>
          <w:caps/>
          <w:lang w:val="lt-LT"/>
        </w:rPr>
        <w:t>3.</w:t>
      </w:r>
      <w:r w:rsidRPr="00A8013A">
        <w:rPr>
          <w:b/>
          <w:caps/>
          <w:lang w:val="lt-LT"/>
        </w:rPr>
        <w:tab/>
        <w:t>vaisto forma</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Kietosios kapsulės</w:t>
      </w:r>
    </w:p>
    <w:p w:rsidR="00971237" w:rsidRPr="00A8013A" w:rsidRDefault="00967758">
      <w:pPr>
        <w:tabs>
          <w:tab w:val="left" w:pos="560"/>
        </w:tabs>
        <w:rPr>
          <w:lang w:val="lt-LT"/>
        </w:rPr>
      </w:pPr>
      <w:r w:rsidRPr="00A8013A">
        <w:rPr>
          <w:lang w:val="lt-LT"/>
        </w:rPr>
        <w:t>Baltos, nepermatomos kietos kapsulės su užrašu CYSTA</w:t>
      </w:r>
      <w:r w:rsidR="00267F49" w:rsidRPr="00A8013A">
        <w:rPr>
          <w:lang w:val="lt-LT"/>
        </w:rPr>
        <w:t>GON</w:t>
      </w:r>
      <w:r w:rsidRPr="00A8013A">
        <w:rPr>
          <w:lang w:val="lt-LT"/>
        </w:rPr>
        <w:t> 150 ant kapsulės pagrindo ir MYLAN ant gaubtelio.</w:t>
      </w:r>
    </w:p>
    <w:p w:rsidR="00971237" w:rsidRDefault="00971237">
      <w:pPr>
        <w:tabs>
          <w:tab w:val="left" w:pos="560"/>
        </w:tabs>
        <w:rPr>
          <w:lang w:val="lt-LT"/>
        </w:rPr>
      </w:pPr>
    </w:p>
    <w:p w:rsidR="00A8013A" w:rsidRPr="00A8013A" w:rsidRDefault="00A8013A">
      <w:pPr>
        <w:tabs>
          <w:tab w:val="left" w:pos="560"/>
        </w:tabs>
        <w:rPr>
          <w:lang w:val="lt-LT"/>
        </w:rPr>
      </w:pPr>
    </w:p>
    <w:p w:rsidR="00971237" w:rsidRPr="00A8013A" w:rsidRDefault="00971237">
      <w:pPr>
        <w:ind w:left="567" w:hanging="567"/>
        <w:rPr>
          <w:b/>
          <w:caps/>
          <w:lang w:val="lt-LT"/>
        </w:rPr>
      </w:pPr>
      <w:r w:rsidRPr="00A8013A">
        <w:rPr>
          <w:b/>
          <w:caps/>
          <w:lang w:val="lt-LT"/>
        </w:rPr>
        <w:t>4.</w:t>
      </w:r>
      <w:r w:rsidRPr="00A8013A">
        <w:rPr>
          <w:b/>
          <w:caps/>
          <w:lang w:val="lt-LT"/>
        </w:rPr>
        <w:tab/>
        <w:t>klinikinĖ informacija</w:t>
      </w:r>
    </w:p>
    <w:p w:rsidR="00971237" w:rsidRPr="00A8013A" w:rsidRDefault="00971237">
      <w:pPr>
        <w:ind w:left="567" w:hanging="567"/>
        <w:rPr>
          <w:lang w:val="lt-LT"/>
        </w:rPr>
      </w:pPr>
    </w:p>
    <w:p w:rsidR="00971237" w:rsidRPr="00A8013A" w:rsidRDefault="00971237">
      <w:pPr>
        <w:ind w:left="567" w:hanging="567"/>
        <w:rPr>
          <w:b/>
          <w:lang w:val="lt-LT"/>
        </w:rPr>
      </w:pPr>
      <w:r w:rsidRPr="00A8013A">
        <w:rPr>
          <w:b/>
          <w:lang w:val="lt-LT"/>
        </w:rPr>
        <w:t>4.1</w:t>
      </w:r>
      <w:r w:rsidRPr="00A8013A">
        <w:rPr>
          <w:b/>
          <w:lang w:val="lt-LT"/>
        </w:rPr>
        <w:tab/>
        <w:t>Terapinės indikacijos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gydoma įrodyta nefropatinė cistinozė. Cisteaminas mažina cistino kaupimąsi kai kuriose nefropatine cistinoze sergančių pacientų ląstelėse (pavyzdžiui, leukocituose, raumenų ir kepenų ląstelėse) bei anksti pradėjus gydymą lėtina inkstų funkcijos nepakankamumo pasireiškimą.</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4.2</w:t>
      </w:r>
      <w:r w:rsidRPr="00A8013A">
        <w:rPr>
          <w:b/>
          <w:lang w:val="lt-LT"/>
        </w:rPr>
        <w:tab/>
        <w:t>Dozavimas ir vartojimo metodas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vartojimas pradedamas prižiūrint gydytojui, patyrusiam gydyti cistinozę.</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Gydymo tikslas – išlaikyti, kad cistino koncentracija leukocituose būtų mažesnė kaip 1 nmol hemicistino/mg baltymo. Parenkant dozę, reikia sekti cistino koncentraciją leukocituose. Ji tiriama praėjus 5 – 6 valandoms po dozės pavartojimo, pradėjus gydymą – dažniau (pavyzdžiui, kas mėnesį), nustačius reikiamą dozę kas 3 – 4 mėnesius.</w:t>
      </w:r>
    </w:p>
    <w:p w:rsidR="00971237" w:rsidRPr="00A8013A" w:rsidRDefault="00971237">
      <w:pPr>
        <w:tabs>
          <w:tab w:val="left" w:pos="560"/>
        </w:tabs>
        <w:rPr>
          <w:lang w:val="lt-LT"/>
        </w:rPr>
      </w:pPr>
    </w:p>
    <w:p w:rsidR="00971237" w:rsidRPr="00A8013A" w:rsidRDefault="00971237">
      <w:pPr>
        <w:tabs>
          <w:tab w:val="left" w:pos="560"/>
          <w:tab w:val="left" w:pos="1400"/>
          <w:tab w:val="left" w:pos="1720"/>
        </w:tabs>
        <w:ind w:left="567" w:hanging="567"/>
        <w:rPr>
          <w:lang w:val="lt-LT"/>
        </w:rPr>
      </w:pPr>
      <w:r w:rsidRPr="00A8013A">
        <w:rPr>
          <w:lang w:val="lt-LT"/>
        </w:rPr>
        <w:t>•</w:t>
      </w:r>
      <w:r w:rsidRPr="00A8013A">
        <w:rPr>
          <w:lang w:val="lt-LT"/>
        </w:rPr>
        <w:tab/>
      </w:r>
      <w:r w:rsidRPr="00A8013A">
        <w:rPr>
          <w:i/>
          <w:lang w:val="lt-LT"/>
        </w:rPr>
        <w:t>Iki 12 metų vaikams</w:t>
      </w:r>
      <w:r w:rsidRPr="00A8013A">
        <w:rPr>
          <w:lang w:val="lt-LT"/>
        </w:rPr>
        <w:t xml:space="preserve"> CYSTAGON paros dozè turi būti parenkama atsižvelgiant i kūno paviršiaus plota (g/ m</w:t>
      </w:r>
      <w:r w:rsidRPr="00A8013A">
        <w:rPr>
          <w:vertAlign w:val="superscript"/>
          <w:lang w:val="lt-LT"/>
        </w:rPr>
        <w:t>2</w:t>
      </w:r>
      <w:r w:rsidRPr="00A8013A">
        <w:rPr>
          <w:lang w:val="lt-LT"/>
        </w:rPr>
        <w:t>). Rekomenduojama paros dozė yra 1,30 g/m</w:t>
      </w:r>
      <w:r w:rsidRPr="00A8013A">
        <w:rPr>
          <w:vertAlign w:val="superscript"/>
          <w:lang w:val="lt-LT"/>
        </w:rPr>
        <w:t>2</w:t>
      </w:r>
      <w:r w:rsidRPr="00A8013A">
        <w:rPr>
          <w:lang w:val="lt-LT"/>
        </w:rPr>
        <w:t xml:space="preserve"> kūno paviršiaus laisvosios bazės. Ji išgeriama per keturis kartus. </w:t>
      </w:r>
    </w:p>
    <w:p w:rsidR="00971237" w:rsidRPr="00A8013A" w:rsidRDefault="00971237">
      <w:pPr>
        <w:tabs>
          <w:tab w:val="left" w:pos="567"/>
          <w:tab w:val="left" w:pos="1400"/>
          <w:tab w:val="left" w:pos="1720"/>
        </w:tabs>
        <w:ind w:left="567" w:hanging="567"/>
        <w:rPr>
          <w:lang w:val="lt-LT"/>
        </w:rPr>
      </w:pPr>
      <w:r w:rsidRPr="00A8013A">
        <w:rPr>
          <w:lang w:val="lt-LT"/>
        </w:rPr>
        <w:t>•</w:t>
      </w:r>
      <w:r w:rsidRPr="00A8013A">
        <w:rPr>
          <w:lang w:val="lt-LT"/>
        </w:rPr>
        <w:tab/>
      </w:r>
      <w:r w:rsidRPr="00A8013A">
        <w:rPr>
          <w:i/>
          <w:lang w:val="lt-LT"/>
        </w:rPr>
        <w:t>Vyresniems nei 12 metų bei sveriantiems daugiau nei 50 kg</w:t>
      </w:r>
      <w:r w:rsidRPr="00A8013A">
        <w:rPr>
          <w:lang w:val="lt-LT"/>
        </w:rPr>
        <w:t xml:space="preserve"> ligoniams rekomenduojama CYSTAGON paros dozė yra 2 g. Ji išgeriama per keturis kartus.</w:t>
      </w:r>
    </w:p>
    <w:p w:rsidR="00971237" w:rsidRPr="00A8013A" w:rsidRDefault="00971237">
      <w:pPr>
        <w:tabs>
          <w:tab w:val="left" w:pos="560"/>
          <w:tab w:val="left" w:pos="1400"/>
          <w:tab w:val="left" w:pos="1720"/>
        </w:tabs>
        <w:rPr>
          <w:lang w:val="lt-LT"/>
        </w:rPr>
      </w:pPr>
    </w:p>
    <w:p w:rsidR="00971237" w:rsidRPr="00A8013A" w:rsidRDefault="00971237">
      <w:pPr>
        <w:tabs>
          <w:tab w:val="left" w:pos="560"/>
          <w:tab w:val="left" w:pos="1400"/>
          <w:tab w:val="left" w:pos="1720"/>
        </w:tabs>
        <w:rPr>
          <w:lang w:val="lt-LT"/>
        </w:rPr>
      </w:pPr>
      <w:r w:rsidRPr="00A8013A">
        <w:rPr>
          <w:lang w:val="lt-LT"/>
        </w:rPr>
        <w:t>Pradinė dozė turi būti 1/4 </w:t>
      </w:r>
      <w:r w:rsidRPr="00A8013A">
        <w:rPr>
          <w:lang w:val="lt-LT"/>
        </w:rPr>
        <w:noBreakHyphen/>
        <w:t> 1/6 numatomos palaikomosios dozės, kuri palaipsniui (kad būtų išvengta n netoleravimo) didinama 4 </w:t>
      </w:r>
      <w:r w:rsidRPr="00A8013A">
        <w:rPr>
          <w:lang w:val="lt-LT"/>
        </w:rPr>
        <w:noBreakHyphen/>
        <w:t> 6 savaites. Dozė didinama, jei ji toleruojama ir cistino koncentracija leukocituose išlieka &gt; 1 nmol hemicistino/mg baltymo. Maksimali klinikinių tyrimų metu vartota CYSTAGON paros dozė buvo 1,95 g/m</w:t>
      </w:r>
      <w:r w:rsidRPr="00A8013A">
        <w:rPr>
          <w:vertAlign w:val="superscript"/>
          <w:lang w:val="lt-LT"/>
        </w:rPr>
        <w:t>2</w:t>
      </w:r>
      <w:r w:rsidRPr="00A8013A">
        <w:rPr>
          <w:lang w:val="lt-LT"/>
        </w:rPr>
        <w:t xml:space="preserve"> kūno paviršiaus.</w:t>
      </w:r>
    </w:p>
    <w:p w:rsidR="00971237" w:rsidRPr="00A8013A" w:rsidRDefault="00971237">
      <w:pPr>
        <w:tabs>
          <w:tab w:val="left" w:pos="560"/>
          <w:tab w:val="left" w:pos="1400"/>
          <w:tab w:val="left" w:pos="1720"/>
        </w:tabs>
        <w:rPr>
          <w:lang w:val="lt-LT"/>
        </w:rPr>
      </w:pPr>
      <w:r w:rsidRPr="00A8013A">
        <w:rPr>
          <w:lang w:val="lt-LT"/>
        </w:rPr>
        <w:t>Vartoti didesnę nei 1,95 g/m</w:t>
      </w:r>
      <w:r w:rsidRPr="00A8013A">
        <w:rPr>
          <w:vertAlign w:val="superscript"/>
          <w:lang w:val="lt-LT"/>
        </w:rPr>
        <w:t>2</w:t>
      </w:r>
      <w:r w:rsidRPr="00A8013A">
        <w:rPr>
          <w:lang w:val="lt-LT"/>
        </w:rPr>
        <w:t xml:space="preserve"> paros dozę nerekomenduojama (žr. 4.4 skyrių).</w:t>
      </w:r>
    </w:p>
    <w:p w:rsidR="00971237" w:rsidRPr="00A8013A" w:rsidRDefault="00971237">
      <w:pPr>
        <w:tabs>
          <w:tab w:val="left" w:pos="560"/>
          <w:tab w:val="left" w:pos="1400"/>
          <w:tab w:val="left" w:pos="1720"/>
        </w:tabs>
        <w:rPr>
          <w:lang w:val="lt-LT"/>
        </w:rPr>
      </w:pPr>
    </w:p>
    <w:p w:rsidR="00971237" w:rsidRPr="00A8013A" w:rsidRDefault="00967758">
      <w:pPr>
        <w:tabs>
          <w:tab w:val="left" w:pos="560"/>
          <w:tab w:val="left" w:pos="1400"/>
          <w:tab w:val="left" w:pos="1720"/>
        </w:tabs>
        <w:rPr>
          <w:lang w:val="lt-LT"/>
        </w:rPr>
      </w:pPr>
      <w:r w:rsidRPr="00A8013A">
        <w:rPr>
          <w:lang w:val="lt-LT"/>
        </w:rPr>
        <w:t xml:space="preserve">Cisteamino </w:t>
      </w:r>
      <w:r w:rsidR="00F662D3" w:rsidRPr="00A8013A">
        <w:rPr>
          <w:lang w:val="lt-LT"/>
        </w:rPr>
        <w:t>toleravimas</w:t>
      </w:r>
      <w:r w:rsidRPr="00A8013A">
        <w:rPr>
          <w:lang w:val="lt-LT"/>
        </w:rPr>
        <w:t xml:space="preserve"> pagerėja, kai šis vaistas </w:t>
      </w:r>
      <w:r w:rsidR="00971237" w:rsidRPr="00A8013A">
        <w:rPr>
          <w:lang w:val="lt-LT"/>
        </w:rPr>
        <w:t>išgeriamas iš karto po valgio ar jo metu.</w:t>
      </w:r>
    </w:p>
    <w:p w:rsidR="00971237" w:rsidRPr="00A8013A" w:rsidRDefault="00971237">
      <w:pPr>
        <w:tabs>
          <w:tab w:val="left" w:pos="560"/>
          <w:tab w:val="left" w:pos="1400"/>
          <w:tab w:val="left" w:pos="1720"/>
        </w:tabs>
        <w:rPr>
          <w:lang w:val="lt-LT"/>
        </w:rPr>
      </w:pPr>
    </w:p>
    <w:p w:rsidR="00971237" w:rsidRPr="00A8013A" w:rsidRDefault="00971237">
      <w:pPr>
        <w:tabs>
          <w:tab w:val="left" w:pos="560"/>
          <w:tab w:val="left" w:pos="1400"/>
          <w:tab w:val="left" w:pos="1720"/>
        </w:tabs>
        <w:rPr>
          <w:lang w:val="lt-LT"/>
        </w:rPr>
      </w:pPr>
      <w:r w:rsidRPr="00A8013A">
        <w:rPr>
          <w:lang w:val="lt-LT"/>
        </w:rPr>
        <w:t>Vaikams, kurie gali aspiruoti (maždaug 6 metų ir jaunesniems), kapsules reikia atverti ir jų turinį suberti į maistą. Patirtis rodo, kad miltelius galima maišyti su pienu, bulvėmis ar kitais produktais, kuriuose yra daug krakmolo. Nepatariama maišyti su rūgščiais gėrimais, pavyzdžiui, apelsinų sultimis, kadangi milteliai gerai nesusimaišo, todėl gali atsirasti nuosėdų.</w:t>
      </w:r>
    </w:p>
    <w:p w:rsidR="00971237" w:rsidRDefault="00971237">
      <w:pPr>
        <w:tabs>
          <w:tab w:val="left" w:pos="560"/>
          <w:tab w:val="left" w:pos="1400"/>
          <w:tab w:val="left" w:pos="1720"/>
        </w:tabs>
        <w:rPr>
          <w:lang w:val="lt-LT"/>
        </w:rPr>
      </w:pPr>
    </w:p>
    <w:p w:rsidR="00C04A5D" w:rsidRDefault="00C04A5D">
      <w:pPr>
        <w:tabs>
          <w:tab w:val="left" w:pos="560"/>
          <w:tab w:val="left" w:pos="1400"/>
          <w:tab w:val="left" w:pos="1720"/>
        </w:tabs>
        <w:rPr>
          <w:lang w:val="lt-LT"/>
        </w:rPr>
      </w:pPr>
    </w:p>
    <w:p w:rsidR="00C04A5D" w:rsidRPr="00A8013A" w:rsidRDefault="00C04A5D">
      <w:pPr>
        <w:tabs>
          <w:tab w:val="left" w:pos="560"/>
          <w:tab w:val="left" w:pos="1400"/>
          <w:tab w:val="left" w:pos="1720"/>
        </w:tabs>
        <w:rPr>
          <w:lang w:val="lt-LT"/>
        </w:rPr>
      </w:pPr>
    </w:p>
    <w:p w:rsidR="00971237" w:rsidRPr="00A8013A" w:rsidRDefault="00971237">
      <w:pPr>
        <w:tabs>
          <w:tab w:val="left" w:pos="560"/>
          <w:tab w:val="left" w:pos="1400"/>
          <w:tab w:val="left" w:pos="1720"/>
        </w:tabs>
        <w:rPr>
          <w:i/>
          <w:lang w:val="lt-LT"/>
        </w:rPr>
      </w:pPr>
      <w:r w:rsidRPr="00A8013A">
        <w:rPr>
          <w:i/>
          <w:lang w:val="lt-LT"/>
        </w:rPr>
        <w:t>Pacientai, kuriems atliekama dializė ar kuriems persodinti organai</w:t>
      </w:r>
    </w:p>
    <w:p w:rsidR="00971237" w:rsidRPr="00A8013A" w:rsidRDefault="00971237">
      <w:pPr>
        <w:tabs>
          <w:tab w:val="left" w:pos="560"/>
          <w:tab w:val="left" w:pos="1400"/>
          <w:tab w:val="left" w:pos="1720"/>
        </w:tabs>
        <w:rPr>
          <w:lang w:val="lt-LT"/>
        </w:rPr>
      </w:pPr>
      <w:r w:rsidRPr="00A8013A">
        <w:rPr>
          <w:lang w:val="lt-LT"/>
        </w:rPr>
        <w:t xml:space="preserve">Pastebėta, kad kai kurie ligoniai, kuriems atliekama dializė, blogiau toleruoja </w:t>
      </w:r>
      <w:r w:rsidR="00967758" w:rsidRPr="00A8013A">
        <w:rPr>
          <w:lang w:val="lt-LT"/>
        </w:rPr>
        <w:t>(</w:t>
      </w:r>
      <w:r w:rsidR="00F662D3" w:rsidRPr="00A8013A">
        <w:rPr>
          <w:lang w:val="lt-LT"/>
        </w:rPr>
        <w:t>t.y.,</w:t>
      </w:r>
      <w:r w:rsidR="00967758" w:rsidRPr="00A8013A">
        <w:rPr>
          <w:lang w:val="lt-LT"/>
        </w:rPr>
        <w:t xml:space="preserve"> dažniau atsiranda nepageidaujamų reiškinių) </w:t>
      </w:r>
      <w:r w:rsidRPr="00A8013A">
        <w:rPr>
          <w:lang w:val="lt-LT"/>
        </w:rPr>
        <w:t xml:space="preserve">kai kurias cisteamino formas. Tokių pacientų cistino koncentraciją leukocituose rekomenduojama tirti dažniau. </w:t>
      </w:r>
    </w:p>
    <w:p w:rsidR="00C04A5D" w:rsidRDefault="00C04A5D">
      <w:pPr>
        <w:tabs>
          <w:tab w:val="left" w:pos="560"/>
          <w:tab w:val="left" w:pos="1400"/>
          <w:tab w:val="left" w:pos="1720"/>
        </w:tabs>
        <w:rPr>
          <w:i/>
          <w:lang w:val="lt-LT"/>
        </w:rPr>
      </w:pPr>
    </w:p>
    <w:p w:rsidR="00971237" w:rsidRPr="00A8013A" w:rsidRDefault="00971237">
      <w:pPr>
        <w:tabs>
          <w:tab w:val="left" w:pos="560"/>
          <w:tab w:val="left" w:pos="1400"/>
          <w:tab w:val="left" w:pos="1720"/>
        </w:tabs>
        <w:rPr>
          <w:lang w:val="lt-LT"/>
        </w:rPr>
      </w:pPr>
      <w:r w:rsidRPr="00A8013A">
        <w:rPr>
          <w:i/>
          <w:lang w:val="lt-LT"/>
        </w:rPr>
        <w:t>Kepenų nepakankamumu sergantys pacientai</w:t>
      </w:r>
    </w:p>
    <w:p w:rsidR="00971237" w:rsidRPr="00A8013A" w:rsidRDefault="00971237">
      <w:pPr>
        <w:tabs>
          <w:tab w:val="left" w:pos="560"/>
          <w:tab w:val="left" w:pos="1400"/>
          <w:tab w:val="left" w:pos="1720"/>
        </w:tabs>
        <w:rPr>
          <w:lang w:val="lt-LT"/>
        </w:rPr>
      </w:pPr>
      <w:r w:rsidRPr="00A8013A">
        <w:rPr>
          <w:lang w:val="lt-LT"/>
        </w:rPr>
        <w:t>Paprastai dozės koreguoti nereikia; tačiau cistino koncentraciją leukocituose reikia sekti.</w:t>
      </w:r>
    </w:p>
    <w:p w:rsidR="00971237" w:rsidRPr="00A8013A" w:rsidRDefault="00971237">
      <w:pPr>
        <w:tabs>
          <w:tab w:val="left" w:pos="560"/>
          <w:tab w:val="left" w:pos="1400"/>
          <w:tab w:val="left" w:pos="1720"/>
        </w:tabs>
        <w:rPr>
          <w:lang w:val="lt-LT"/>
        </w:rPr>
      </w:pPr>
    </w:p>
    <w:p w:rsidR="00971237" w:rsidRPr="00A8013A" w:rsidRDefault="00971237">
      <w:pPr>
        <w:ind w:left="567" w:hanging="567"/>
        <w:rPr>
          <w:b/>
          <w:lang w:val="lt-LT"/>
        </w:rPr>
      </w:pPr>
      <w:r w:rsidRPr="00A8013A">
        <w:rPr>
          <w:b/>
          <w:lang w:val="lt-LT"/>
        </w:rPr>
        <w:t>4.3</w:t>
      </w:r>
      <w:r w:rsidRPr="00A8013A">
        <w:rPr>
          <w:b/>
          <w:lang w:val="lt-LT"/>
        </w:rPr>
        <w:tab/>
        <w:t>Kontraindikacijos</w:t>
      </w:r>
    </w:p>
    <w:p w:rsidR="00971237" w:rsidRPr="00A8013A" w:rsidRDefault="00971237">
      <w:pPr>
        <w:tabs>
          <w:tab w:val="left" w:pos="560"/>
        </w:tabs>
        <w:rPr>
          <w:lang w:val="lt-LT"/>
        </w:rPr>
      </w:pPr>
    </w:p>
    <w:p w:rsidR="00967758" w:rsidRPr="00A8013A" w:rsidRDefault="00967758" w:rsidP="00967758">
      <w:pPr>
        <w:tabs>
          <w:tab w:val="left" w:pos="560"/>
        </w:tabs>
        <w:rPr>
          <w:lang w:val="lt-LT"/>
        </w:rPr>
      </w:pPr>
      <w:r w:rsidRPr="00A8013A">
        <w:rPr>
          <w:noProof/>
          <w:lang w:val="lt-LT"/>
        </w:rPr>
        <w:t>Padidėjęs jautrumas veikliajai arba bet kuriai pagalbinei medžiagai.</w:t>
      </w:r>
    </w:p>
    <w:p w:rsidR="00971237" w:rsidRPr="00A8013A" w:rsidRDefault="00971237">
      <w:pPr>
        <w:tabs>
          <w:tab w:val="left" w:pos="560"/>
        </w:tabs>
        <w:rPr>
          <w:lang w:val="lt-LT"/>
        </w:rPr>
      </w:pPr>
      <w:r w:rsidRPr="00A8013A">
        <w:rPr>
          <w:lang w:val="lt-LT"/>
        </w:rPr>
        <w:t>CYSTAGON draudžiama vartoti žindamoms moterims. CYSTAGON vartoti nėštumo metu, ypač pirmuosius tris mėnesius, galima tik būtinu atveju (žr. 4.6 ir 5.3 skyrius), kadangi tyrimų su gyvūnais metu nustatytas teratogeninis poveikis.</w:t>
      </w:r>
    </w:p>
    <w:p w:rsidR="00971237" w:rsidRPr="00A8013A" w:rsidRDefault="00971237">
      <w:pPr>
        <w:pStyle w:val="Header"/>
        <w:tabs>
          <w:tab w:val="clear" w:pos="4153"/>
          <w:tab w:val="clear" w:pos="8306"/>
          <w:tab w:val="left" w:pos="560"/>
        </w:tabs>
        <w:rPr>
          <w:rFonts w:ascii="Times New Roman" w:hAnsi="Times New Roman"/>
          <w:sz w:val="22"/>
          <w:lang w:val="lt-LT"/>
        </w:rPr>
      </w:pPr>
    </w:p>
    <w:p w:rsidR="00971237" w:rsidRPr="00A8013A" w:rsidRDefault="00971237">
      <w:pPr>
        <w:tabs>
          <w:tab w:val="left" w:pos="560"/>
        </w:tabs>
        <w:rPr>
          <w:lang w:val="lt-LT"/>
        </w:rPr>
      </w:pPr>
      <w:r w:rsidRPr="00A8013A">
        <w:rPr>
          <w:lang w:val="lt-LT"/>
        </w:rPr>
        <w:t>CYSTAGON draudžiama vartoti pacientams, kurių organizmo jautrumas penicilaminui yra padidėjęs.</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4.4</w:t>
      </w:r>
      <w:r w:rsidRPr="00A8013A">
        <w:rPr>
          <w:b/>
          <w:lang w:val="lt-LT"/>
        </w:rPr>
        <w:tab/>
        <w:t>Specialūs įspėjimai ir atsargumo priemonės</w:t>
      </w:r>
    </w:p>
    <w:p w:rsidR="00971237" w:rsidRPr="00A8013A" w:rsidRDefault="00971237">
      <w:pPr>
        <w:tabs>
          <w:tab w:val="left" w:pos="560"/>
        </w:tabs>
        <w:rPr>
          <w:b/>
          <w:lang w:val="lt-LT"/>
        </w:rPr>
      </w:pPr>
    </w:p>
    <w:p w:rsidR="00971237" w:rsidRPr="00A8013A" w:rsidRDefault="00971237">
      <w:pPr>
        <w:tabs>
          <w:tab w:val="left" w:pos="560"/>
        </w:tabs>
        <w:rPr>
          <w:lang w:val="lt-LT"/>
        </w:rPr>
      </w:pPr>
      <w:r w:rsidRPr="00A8013A">
        <w:rPr>
          <w:lang w:val="lt-LT"/>
        </w:rPr>
        <w:t>Kad poveikis būtų maksimalus, CYSTAGON reikia pradėti vartoti iš karto, kai tik nustatoma, jog ligonis serga nefropatine cistinoze.</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Nefropatinė cistinozė diagnozuojama remiantis klinikiniais požymiais bei biocheminiais tyrimais, t.y. matuojant cistino koncentraciją leikocituose.</w:t>
      </w:r>
    </w:p>
    <w:p w:rsidR="00971237" w:rsidRPr="00A8013A" w:rsidRDefault="00971237">
      <w:pPr>
        <w:tabs>
          <w:tab w:val="left" w:pos="560"/>
        </w:tabs>
        <w:rPr>
          <w:lang w:val="lt-LT"/>
        </w:rPr>
      </w:pPr>
    </w:p>
    <w:p w:rsidR="00971237" w:rsidRPr="00A8013A" w:rsidRDefault="00971237">
      <w:pPr>
        <w:rPr>
          <w:lang w:val="lt-LT"/>
        </w:rPr>
      </w:pPr>
      <w:r w:rsidRPr="00A8013A">
        <w:rPr>
          <w:lang w:val="lt-LT"/>
        </w:rPr>
        <w:t xml:space="preserve">Vaikams, gydytiems didelėmis </w:t>
      </w:r>
      <w:r w:rsidR="002D352D" w:rsidRPr="00A8013A">
        <w:rPr>
          <w:lang w:val="lt-LT"/>
        </w:rPr>
        <w:t xml:space="preserve">įvairių </w:t>
      </w:r>
      <w:r w:rsidRPr="00A8013A">
        <w:rPr>
          <w:lang w:val="lt-LT"/>
        </w:rPr>
        <w:t xml:space="preserve">cisteamino </w:t>
      </w:r>
      <w:r w:rsidR="002D352D" w:rsidRPr="00A8013A">
        <w:rPr>
          <w:lang w:val="lt-LT"/>
        </w:rPr>
        <w:t xml:space="preserve">preparatų </w:t>
      </w:r>
      <w:r w:rsidR="001C5066" w:rsidRPr="00A8013A">
        <w:rPr>
          <w:lang w:val="lt-LT"/>
        </w:rPr>
        <w:t xml:space="preserve">(cisteamino chlorhidrato, cistamino ar cisteamino bitartrato) </w:t>
      </w:r>
      <w:r w:rsidRPr="00A8013A">
        <w:rPr>
          <w:lang w:val="lt-LT"/>
        </w:rPr>
        <w:t xml:space="preserve">dozėmis, </w:t>
      </w:r>
      <w:r w:rsidR="001C5066" w:rsidRPr="00A8013A">
        <w:rPr>
          <w:lang w:val="lt-LT"/>
        </w:rPr>
        <w:t xml:space="preserve">daugiausia viršijusiomis maksimalią </w:t>
      </w:r>
      <w:r w:rsidR="001C5066" w:rsidRPr="00A8013A">
        <w:rPr>
          <w:iCs/>
          <w:szCs w:val="22"/>
          <w:lang w:val="lt-LT"/>
        </w:rPr>
        <w:t>1,95 g/m</w:t>
      </w:r>
      <w:r w:rsidR="001C5066" w:rsidRPr="00A8013A">
        <w:rPr>
          <w:iCs/>
          <w:szCs w:val="22"/>
          <w:vertAlign w:val="superscript"/>
          <w:lang w:val="lt-LT"/>
        </w:rPr>
        <w:t>2</w:t>
      </w:r>
      <w:r w:rsidR="001C5066" w:rsidRPr="00A8013A">
        <w:rPr>
          <w:lang w:val="lt-LT"/>
        </w:rPr>
        <w:t xml:space="preserve"> paros dozę, </w:t>
      </w:r>
      <w:r w:rsidRPr="00A8013A">
        <w:rPr>
          <w:lang w:val="lt-LT"/>
        </w:rPr>
        <w:t xml:space="preserve">buvo nustatyti </w:t>
      </w:r>
      <w:r w:rsidR="001C5066" w:rsidRPr="00A8013A">
        <w:rPr>
          <w:lang w:val="lt-LT"/>
        </w:rPr>
        <w:t xml:space="preserve">panašūs į </w:t>
      </w:r>
      <w:r w:rsidR="001C5066" w:rsidRPr="00A8013A">
        <w:rPr>
          <w:iCs/>
          <w:szCs w:val="22"/>
          <w:lang w:val="lt-LT"/>
        </w:rPr>
        <w:t>Ehlers-Danlos sindrom</w:t>
      </w:r>
      <w:r w:rsidR="00913906">
        <w:rPr>
          <w:iCs/>
          <w:szCs w:val="22"/>
          <w:lang w:val="lt-LT"/>
        </w:rPr>
        <w:t xml:space="preserve">o </w:t>
      </w:r>
      <w:r w:rsidR="00A42B88">
        <w:rPr>
          <w:iCs/>
          <w:szCs w:val="22"/>
          <w:lang w:val="lt-LT"/>
        </w:rPr>
        <w:t xml:space="preserve">ir kraujagyslių sutrikimų </w:t>
      </w:r>
      <w:r w:rsidRPr="00A8013A">
        <w:rPr>
          <w:lang w:val="lt-LT"/>
        </w:rPr>
        <w:t xml:space="preserve">ant alkūnių atvejai. Šie odos pakitimai buvo siejami su </w:t>
      </w:r>
      <w:r w:rsidR="00A42B88">
        <w:rPr>
          <w:lang w:val="lt-LT"/>
        </w:rPr>
        <w:t xml:space="preserve">kraujagyslių proliteracija, </w:t>
      </w:r>
      <w:r w:rsidRPr="00A8013A">
        <w:rPr>
          <w:lang w:val="lt-LT"/>
        </w:rPr>
        <w:t>odos strijomis ir kaulų pakitimais.</w:t>
      </w:r>
    </w:p>
    <w:p w:rsidR="00971237" w:rsidRPr="00A8013A" w:rsidRDefault="00971237">
      <w:pPr>
        <w:rPr>
          <w:lang w:val="lt-LT"/>
        </w:rPr>
      </w:pPr>
      <w:r w:rsidRPr="00A8013A">
        <w:rPr>
          <w:lang w:val="lt-LT"/>
        </w:rPr>
        <w:t xml:space="preserve">Todėl rekomenduojama </w:t>
      </w:r>
      <w:r w:rsidR="001C5066" w:rsidRPr="00A8013A">
        <w:rPr>
          <w:lang w:val="lt-LT"/>
        </w:rPr>
        <w:t xml:space="preserve">reguliariai </w:t>
      </w:r>
      <w:r w:rsidRPr="00A8013A">
        <w:rPr>
          <w:lang w:val="lt-LT"/>
        </w:rPr>
        <w:t>stebėti</w:t>
      </w:r>
      <w:r w:rsidR="001C5066" w:rsidRPr="00A8013A">
        <w:rPr>
          <w:lang w:val="lt-LT"/>
        </w:rPr>
        <w:t xml:space="preserve"> odą ir</w:t>
      </w:r>
      <w:r w:rsidRPr="00A8013A">
        <w:rPr>
          <w:lang w:val="lt-LT"/>
        </w:rPr>
        <w:t xml:space="preserve">, </w:t>
      </w:r>
      <w:r w:rsidR="001C5066" w:rsidRPr="00A8013A">
        <w:rPr>
          <w:lang w:val="lt-LT"/>
        </w:rPr>
        <w:t xml:space="preserve">jei reikia, atlikti </w:t>
      </w:r>
      <w:r w:rsidRPr="00A8013A">
        <w:rPr>
          <w:lang w:val="lt-LT"/>
        </w:rPr>
        <w:t xml:space="preserve">rentgenografinius </w:t>
      </w:r>
      <w:r w:rsidR="001C5066" w:rsidRPr="00A8013A">
        <w:rPr>
          <w:lang w:val="lt-LT"/>
        </w:rPr>
        <w:t xml:space="preserve">kaulų </w:t>
      </w:r>
      <w:r w:rsidRPr="00A8013A">
        <w:rPr>
          <w:lang w:val="lt-LT"/>
        </w:rPr>
        <w:t>tyrimus. Taip pat reikėtų rekomenduoti pacientui ar tėvams patiems apžiūrėti odą. Atsiradus bet kokioms panašioms odos ar kaulų anomalijoms, CYSTAGON dozę rekomenduojama sumažinti.</w:t>
      </w:r>
    </w:p>
    <w:p w:rsidR="00971237" w:rsidRPr="00A8013A" w:rsidRDefault="00971237">
      <w:pPr>
        <w:tabs>
          <w:tab w:val="left" w:pos="560"/>
        </w:tabs>
        <w:rPr>
          <w:lang w:val="lt-LT"/>
        </w:rPr>
      </w:pPr>
      <w:r w:rsidRPr="00A8013A">
        <w:rPr>
          <w:lang w:val="lt-LT"/>
        </w:rPr>
        <w:t>Vartoti didesnę nei 1,95 g/m</w:t>
      </w:r>
      <w:r w:rsidRPr="00A8013A">
        <w:rPr>
          <w:vertAlign w:val="superscript"/>
          <w:lang w:val="lt-LT"/>
        </w:rPr>
        <w:t>2</w:t>
      </w:r>
      <w:r w:rsidRPr="00A8013A">
        <w:rPr>
          <w:lang w:val="lt-LT"/>
        </w:rPr>
        <w:t xml:space="preserve"> paros dozę nerekomenduojama (žr. 4.2 ir 4.8 skyrius).</w:t>
      </w:r>
    </w:p>
    <w:p w:rsidR="00971237" w:rsidRPr="00A8013A" w:rsidRDefault="00971237">
      <w:pPr>
        <w:tabs>
          <w:tab w:val="left" w:pos="560"/>
        </w:tabs>
        <w:rPr>
          <w:lang w:val="lt-LT"/>
        </w:rPr>
      </w:pPr>
    </w:p>
    <w:p w:rsidR="00971237" w:rsidRPr="00A8013A" w:rsidRDefault="00971237">
      <w:pPr>
        <w:tabs>
          <w:tab w:val="left" w:pos="560"/>
          <w:tab w:val="left" w:pos="1418"/>
          <w:tab w:val="left" w:pos="3400"/>
          <w:tab w:val="left" w:pos="3700"/>
        </w:tabs>
        <w:rPr>
          <w:lang w:val="lt-LT"/>
        </w:rPr>
      </w:pPr>
      <w:r w:rsidRPr="00A8013A">
        <w:rPr>
          <w:lang w:val="lt-LT"/>
        </w:rPr>
        <w:t>Kraujo ląstelių koncentraciją rekomenduojama tirti reguliariai.</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Geriamasis cisteaminas nestabdo cistino kristalų nusėdimo akyse. Todėl, jei tam vartojama cisteamino akių lašų, šį gydymą reikia tęsti.</w:t>
      </w:r>
    </w:p>
    <w:p w:rsidR="00971237" w:rsidRPr="00A8013A" w:rsidRDefault="00971237">
      <w:pPr>
        <w:tabs>
          <w:tab w:val="left" w:pos="560"/>
        </w:tabs>
        <w:rPr>
          <w:i/>
          <w:lang w:val="lt-LT"/>
        </w:rPr>
      </w:pPr>
    </w:p>
    <w:p w:rsidR="00971237" w:rsidRPr="00A8013A" w:rsidRDefault="00971237">
      <w:pPr>
        <w:tabs>
          <w:tab w:val="left" w:pos="560"/>
        </w:tabs>
        <w:rPr>
          <w:lang w:val="lt-LT"/>
        </w:rPr>
      </w:pPr>
      <w:r w:rsidRPr="00A8013A">
        <w:rPr>
          <w:lang w:val="lt-LT"/>
        </w:rPr>
        <w:t>Priešingai nei fosfocisteamino, CYSTAGON sudėtyje nėra fosfatų. Dauguma pacientų vartoja fosfatų papildų ir CYSTAGON pradėjus vartoti vietoj fosfocisteamino jų dozę gali reikėti keisti.</w:t>
      </w:r>
    </w:p>
    <w:p w:rsidR="00971237" w:rsidRPr="00A8013A" w:rsidRDefault="00971237">
      <w:pPr>
        <w:tabs>
          <w:tab w:val="left" w:pos="560"/>
        </w:tabs>
        <w:rPr>
          <w:i/>
          <w:lang w:val="lt-LT"/>
        </w:rPr>
      </w:pPr>
    </w:p>
    <w:p w:rsidR="00971237" w:rsidRPr="00A8013A" w:rsidRDefault="00971237">
      <w:pPr>
        <w:tabs>
          <w:tab w:val="left" w:pos="560"/>
        </w:tabs>
        <w:rPr>
          <w:lang w:val="lt-LT"/>
        </w:rPr>
      </w:pPr>
      <w:r w:rsidRPr="00A8013A">
        <w:rPr>
          <w:lang w:val="lt-LT"/>
        </w:rPr>
        <w:t>Sveikų CYSTAGON kietų kapsulių draudžiama skirti jaunesniems kaip 6 metų vaikams, kadangi jiems yra aspiracijos pavojus (žr. 4.2</w:t>
      </w:r>
      <w:r w:rsidRPr="00A8013A">
        <w:rPr>
          <w:b/>
          <w:lang w:val="lt-LT"/>
        </w:rPr>
        <w:t xml:space="preserve"> </w:t>
      </w:r>
      <w:r w:rsidRPr="00A8013A">
        <w:rPr>
          <w:lang w:val="lt-LT"/>
        </w:rPr>
        <w:t>skyrių).</w:t>
      </w:r>
    </w:p>
    <w:p w:rsidR="00971237" w:rsidRPr="00A8013A" w:rsidRDefault="00971237">
      <w:pPr>
        <w:tabs>
          <w:tab w:val="left" w:pos="560"/>
        </w:tabs>
        <w:rPr>
          <w:b/>
          <w:lang w:val="lt-LT"/>
        </w:rPr>
      </w:pPr>
    </w:p>
    <w:p w:rsidR="00971237" w:rsidRPr="00A8013A" w:rsidRDefault="00971237">
      <w:pPr>
        <w:ind w:left="567" w:hanging="567"/>
        <w:rPr>
          <w:b/>
          <w:lang w:val="lt-LT"/>
        </w:rPr>
      </w:pPr>
      <w:r w:rsidRPr="00A8013A">
        <w:rPr>
          <w:b/>
          <w:lang w:val="lt-LT"/>
        </w:rPr>
        <w:t>4.5</w:t>
      </w:r>
      <w:r w:rsidRPr="00A8013A">
        <w:rPr>
          <w:b/>
          <w:lang w:val="lt-LT"/>
        </w:rPr>
        <w:tab/>
        <w:t>Sąveika su kitais vaistiniais preparatais ir kitokia sąveika</w:t>
      </w:r>
    </w:p>
    <w:p w:rsidR="00971237" w:rsidRPr="00A8013A" w:rsidRDefault="00971237">
      <w:pPr>
        <w:tabs>
          <w:tab w:val="left" w:pos="560"/>
        </w:tabs>
        <w:rPr>
          <w:lang w:val="lt-LT"/>
        </w:rPr>
      </w:pPr>
    </w:p>
    <w:p w:rsidR="00EB7A0B" w:rsidRPr="00A8013A" w:rsidRDefault="00EB7A0B" w:rsidP="00EB7A0B">
      <w:pPr>
        <w:tabs>
          <w:tab w:val="left" w:pos="560"/>
        </w:tabs>
        <w:rPr>
          <w:lang w:val="lt-LT"/>
        </w:rPr>
      </w:pPr>
      <w:r w:rsidRPr="00A8013A">
        <w:rPr>
          <w:noProof/>
          <w:lang w:val="lt-LT"/>
        </w:rPr>
        <w:t>Sąveika netirta</w:t>
      </w:r>
      <w:r w:rsidRPr="00A8013A">
        <w:rPr>
          <w:b/>
          <w:noProof/>
          <w:lang w:val="lt-LT"/>
        </w:rPr>
        <w:t>.</w:t>
      </w:r>
    </w:p>
    <w:p w:rsidR="00971237" w:rsidRPr="00A8013A" w:rsidRDefault="00971237">
      <w:pPr>
        <w:tabs>
          <w:tab w:val="left" w:pos="560"/>
        </w:tabs>
        <w:rPr>
          <w:lang w:val="lt-LT"/>
        </w:rPr>
      </w:pPr>
      <w:r w:rsidRPr="00A8013A">
        <w:rPr>
          <w:lang w:val="lt-LT"/>
        </w:rPr>
        <w:t>Sąveika su kitais vaistiniais preparatais netirta. CYSTAGON galima vartoti su Fanconi sindromui gydyti būtinais elektrolitų bei mineralų papildais bei vitaminu D ir skydliaukės hormonais. Kai kurie pacientai vartojo indometacino su CYSTAGON. Ligonia</w:t>
      </w:r>
      <w:r w:rsidR="00913906">
        <w:rPr>
          <w:lang w:val="lt-LT"/>
        </w:rPr>
        <w:t>ms</w:t>
      </w:r>
      <w:r w:rsidRPr="00A8013A">
        <w:rPr>
          <w:lang w:val="lt-LT"/>
        </w:rPr>
        <w:t xml:space="preserve">, kuriems buvo persodintas inkstas, kartu su cisteaminu </w:t>
      </w:r>
      <w:r w:rsidR="00EB7A0B" w:rsidRPr="00A8013A">
        <w:rPr>
          <w:lang w:val="lt-LT"/>
        </w:rPr>
        <w:t xml:space="preserve">buvo taikomas gydymas </w:t>
      </w:r>
      <w:r w:rsidRPr="00A8013A">
        <w:rPr>
          <w:lang w:val="lt-LT"/>
        </w:rPr>
        <w:t>nuo atmetimo reakcijos.</w:t>
      </w:r>
    </w:p>
    <w:p w:rsidR="00971237" w:rsidRDefault="00971237">
      <w:pPr>
        <w:tabs>
          <w:tab w:val="left" w:pos="560"/>
        </w:tabs>
        <w:rPr>
          <w:b/>
          <w:lang w:val="lt-LT"/>
        </w:rPr>
      </w:pPr>
    </w:p>
    <w:p w:rsidR="00C04A5D" w:rsidRDefault="00C04A5D">
      <w:pPr>
        <w:tabs>
          <w:tab w:val="left" w:pos="560"/>
        </w:tabs>
        <w:rPr>
          <w:b/>
          <w:lang w:val="lt-LT"/>
        </w:rPr>
      </w:pPr>
    </w:p>
    <w:p w:rsidR="00C04A5D" w:rsidRDefault="00C04A5D">
      <w:pPr>
        <w:tabs>
          <w:tab w:val="left" w:pos="560"/>
        </w:tabs>
        <w:rPr>
          <w:b/>
          <w:lang w:val="lt-LT"/>
        </w:rPr>
      </w:pPr>
    </w:p>
    <w:p w:rsidR="00C04A5D" w:rsidRDefault="00C04A5D">
      <w:pPr>
        <w:tabs>
          <w:tab w:val="left" w:pos="560"/>
        </w:tabs>
        <w:rPr>
          <w:b/>
          <w:lang w:val="lt-LT"/>
        </w:rPr>
      </w:pPr>
    </w:p>
    <w:p w:rsidR="00C04A5D" w:rsidRPr="00A8013A" w:rsidRDefault="00C04A5D">
      <w:pPr>
        <w:tabs>
          <w:tab w:val="left" w:pos="560"/>
        </w:tabs>
        <w:rPr>
          <w:b/>
          <w:lang w:val="lt-LT"/>
        </w:rPr>
      </w:pPr>
    </w:p>
    <w:p w:rsidR="00971237" w:rsidRPr="00A8013A" w:rsidRDefault="00971237">
      <w:pPr>
        <w:ind w:left="567" w:hanging="567"/>
        <w:rPr>
          <w:b/>
          <w:lang w:val="lt-LT"/>
        </w:rPr>
      </w:pPr>
      <w:r w:rsidRPr="00A8013A">
        <w:rPr>
          <w:b/>
          <w:lang w:val="lt-LT"/>
        </w:rPr>
        <w:t>4.6</w:t>
      </w:r>
      <w:r w:rsidRPr="00A8013A">
        <w:rPr>
          <w:b/>
          <w:lang w:val="lt-LT"/>
        </w:rPr>
        <w:tab/>
        <w:t>Nėštumo ir žindymo laikotarpis</w:t>
      </w:r>
      <w:r w:rsidRPr="00A8013A">
        <w:rPr>
          <w:lang w:val="lt-LT"/>
        </w:rPr>
        <w:t xml:space="preserve"> </w:t>
      </w:r>
    </w:p>
    <w:p w:rsidR="00971237" w:rsidRPr="00A8013A" w:rsidRDefault="00971237">
      <w:pPr>
        <w:tabs>
          <w:tab w:val="left" w:pos="560"/>
        </w:tabs>
        <w:rPr>
          <w:lang w:val="lt-LT"/>
        </w:rPr>
      </w:pPr>
    </w:p>
    <w:p w:rsidR="00971237" w:rsidRPr="00A8013A" w:rsidRDefault="00971237">
      <w:pPr>
        <w:pStyle w:val="Header"/>
        <w:tabs>
          <w:tab w:val="clear" w:pos="4153"/>
          <w:tab w:val="clear" w:pos="8306"/>
          <w:tab w:val="left" w:pos="560"/>
        </w:tabs>
        <w:rPr>
          <w:rFonts w:ascii="Times New Roman" w:hAnsi="Times New Roman"/>
          <w:sz w:val="22"/>
          <w:lang w:val="lt-LT"/>
        </w:rPr>
      </w:pPr>
      <w:r w:rsidRPr="00A8013A">
        <w:rPr>
          <w:rFonts w:ascii="Times New Roman" w:hAnsi="Times New Roman"/>
          <w:sz w:val="22"/>
          <w:lang w:val="lt-LT"/>
        </w:rPr>
        <w:t>Duomenų apie cisteamino bitartrato vartojimą nėštumo metu nepakanka. Bandymų su gyvūnais metu pasireiškė toksinis poveikis dauginimuisi, įskaitant teratogeninį poveikį (žr. 5.3 skyrių). Ar toks poveikis galimas žmonėms, nežinoma. Kaip nėštumą veikia negydyta cistinozė, taip pat nežinoma.</w:t>
      </w:r>
    </w:p>
    <w:p w:rsidR="00971237" w:rsidRPr="00A8013A" w:rsidRDefault="00971237">
      <w:pPr>
        <w:tabs>
          <w:tab w:val="left" w:pos="560"/>
        </w:tabs>
        <w:rPr>
          <w:lang w:val="lt-LT"/>
        </w:rPr>
      </w:pPr>
      <w:r w:rsidRPr="00A8013A">
        <w:rPr>
          <w:lang w:val="lt-LT"/>
        </w:rPr>
        <w:t>Todėl CYSTAGON vartoti nėštumo metu, ypač pirmuosius tris mėnesius, galima tik būtinu atveju.</w:t>
      </w:r>
    </w:p>
    <w:p w:rsidR="00971237" w:rsidRPr="00A8013A" w:rsidRDefault="00971237">
      <w:pPr>
        <w:pStyle w:val="BodyText2"/>
        <w:spacing w:line="240" w:lineRule="auto"/>
        <w:ind w:left="0"/>
        <w:rPr>
          <w:lang w:val="lt-LT"/>
        </w:rPr>
      </w:pPr>
      <w:r w:rsidRPr="00A8013A">
        <w:rPr>
          <w:lang w:val="lt-LT"/>
        </w:rPr>
        <w:t>Jeigu moteris pastoja ar planuoja pastoti, reikia gerai apsvarstyti gydymą ir pacientę įspėti dėl galimo teratogeninio cisteamino poveikio.</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 xml:space="preserve">Ar CYSTAGON išsiskiria su moters pienu, nežinoma, tačiau, atsižvelgus į žindamų patelių ir jauniklių tyrimų rezultatus (žr. 5.3 skyrių), žindymo laikotarpiu CYSTAGON vartoti draudžiama. </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4.7</w:t>
      </w:r>
      <w:r w:rsidRPr="00A8013A">
        <w:rPr>
          <w:b/>
          <w:lang w:val="lt-LT"/>
        </w:rPr>
        <w:tab/>
        <w:t>Poveikis gebėjimui vairuoti ir valdyti mechanizmus</w:t>
      </w:r>
    </w:p>
    <w:p w:rsidR="00971237" w:rsidRPr="00A8013A" w:rsidRDefault="00971237">
      <w:pPr>
        <w:tabs>
          <w:tab w:val="left" w:pos="560"/>
        </w:tabs>
        <w:rPr>
          <w:lang w:val="lt-LT"/>
        </w:rPr>
      </w:pPr>
    </w:p>
    <w:p w:rsidR="00EB7A0B" w:rsidRPr="00A8013A" w:rsidRDefault="00EB7A0B" w:rsidP="00EB7A0B">
      <w:pPr>
        <w:tabs>
          <w:tab w:val="left" w:pos="560"/>
        </w:tabs>
        <w:rPr>
          <w:lang w:val="lt-LT"/>
        </w:rPr>
      </w:pPr>
      <w:r w:rsidRPr="00A8013A">
        <w:rPr>
          <w:noProof/>
          <w:lang w:val="lt-LT"/>
        </w:rPr>
        <w:t xml:space="preserve">CYSTAGON gebėjimą vairuoti ir valdyti mechanizmus veikia </w:t>
      </w:r>
      <w:r w:rsidR="000631CC" w:rsidRPr="000631CC">
        <w:rPr>
          <w:noProof/>
          <w:lang w:val="lt-LT"/>
        </w:rPr>
        <w:t xml:space="preserve"> </w:t>
      </w:r>
      <w:r w:rsidR="000631CC" w:rsidRPr="00A8013A">
        <w:rPr>
          <w:noProof/>
          <w:lang w:val="lt-LT"/>
        </w:rPr>
        <w:t>nežymiai</w:t>
      </w:r>
      <w:r w:rsidR="00D42BF4">
        <w:rPr>
          <w:noProof/>
          <w:lang w:val="lt-LT"/>
        </w:rPr>
        <w:t xml:space="preserve"> </w:t>
      </w:r>
      <w:r w:rsidRPr="00A8013A">
        <w:rPr>
          <w:noProof/>
          <w:lang w:val="lt-LT"/>
        </w:rPr>
        <w:t xml:space="preserve"> arba vidutiniškai.</w:t>
      </w:r>
    </w:p>
    <w:p w:rsidR="00971237" w:rsidRPr="00A8013A" w:rsidRDefault="00971237">
      <w:pPr>
        <w:tabs>
          <w:tab w:val="left" w:pos="560"/>
        </w:tabs>
        <w:rPr>
          <w:lang w:val="lt-LT"/>
        </w:rPr>
      </w:pPr>
      <w:r w:rsidRPr="00A8013A">
        <w:rPr>
          <w:lang w:val="lt-LT"/>
        </w:rPr>
        <w:t>CYSTAGON gali sukelti mieguistumą, todėl gydymo pradžioje pacientai turi vengti su galima rizika susijusios veiklos, kol paaiškės vaist</w:t>
      </w:r>
      <w:r w:rsidR="00EB7A0B" w:rsidRPr="00A8013A">
        <w:rPr>
          <w:lang w:val="lt-LT"/>
        </w:rPr>
        <w:t>ini</w:t>
      </w:r>
      <w:r w:rsidRPr="00A8013A">
        <w:rPr>
          <w:lang w:val="lt-LT"/>
        </w:rPr>
        <w:t xml:space="preserve">o </w:t>
      </w:r>
      <w:r w:rsidR="00EB7A0B" w:rsidRPr="00A8013A">
        <w:rPr>
          <w:lang w:val="lt-LT"/>
        </w:rPr>
        <w:t xml:space="preserve">preparato </w:t>
      </w:r>
      <w:r w:rsidRPr="00A8013A">
        <w:rPr>
          <w:lang w:val="lt-LT"/>
        </w:rPr>
        <w:t>poveikis ligoniui.</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4.8</w:t>
      </w:r>
      <w:r w:rsidRPr="00A8013A">
        <w:rPr>
          <w:b/>
          <w:lang w:val="lt-LT"/>
        </w:rPr>
        <w:tab/>
        <w:t>Nepageidaujamas poveikis</w:t>
      </w:r>
    </w:p>
    <w:p w:rsidR="00971237" w:rsidRPr="00A8013A" w:rsidRDefault="00971237">
      <w:pPr>
        <w:tabs>
          <w:tab w:val="left" w:pos="560"/>
        </w:tabs>
        <w:rPr>
          <w:b/>
          <w:lang w:val="lt-LT"/>
        </w:rPr>
      </w:pPr>
    </w:p>
    <w:p w:rsidR="00971237" w:rsidRPr="00A8013A" w:rsidRDefault="00971237">
      <w:pPr>
        <w:rPr>
          <w:lang w:val="lt-LT"/>
        </w:rPr>
      </w:pPr>
      <w:r w:rsidRPr="00A8013A">
        <w:rPr>
          <w:lang w:val="lt-LT"/>
        </w:rPr>
        <w:t>Maždaug 35 % pacientų pasireiškia nepageidaujamas poveikis. Dažniausiai jis būna susijęs su virškinimo traktu ir centrine nervų sistema. Jeigu toks poveikis atsiranda gydymo cisteaminu pradžioje, gerinant toleranciją veiksminga laikinai gydymą nutraukti ir palaipsniui vėl pradėti.</w:t>
      </w:r>
    </w:p>
    <w:p w:rsidR="00971237" w:rsidRPr="00A8013A" w:rsidRDefault="00971237">
      <w:pPr>
        <w:rPr>
          <w:b/>
          <w:lang w:val="lt-LT"/>
        </w:rPr>
      </w:pPr>
    </w:p>
    <w:p w:rsidR="00971237" w:rsidRPr="00A8013A" w:rsidRDefault="00971237">
      <w:pPr>
        <w:rPr>
          <w:lang w:val="lt-LT"/>
        </w:rPr>
      </w:pPr>
      <w:r w:rsidRPr="00A8013A">
        <w:rPr>
          <w:lang w:val="lt-LT"/>
        </w:rPr>
        <w:t xml:space="preserve">Pastebėtas nepageidaujamas poveikis išvardytas lentelėje, suklasifikuotas pagal organų sistemas ir pasireiškimo dažnumą. Dažnumas apibrėžtas kaip labai dažnas </w:t>
      </w:r>
      <w:r w:rsidR="00EB7A0B" w:rsidRPr="00A8013A">
        <w:rPr>
          <w:lang w:val="lt-LT"/>
        </w:rPr>
        <w:t>(</w:t>
      </w:r>
      <w:r w:rsidR="00EB7A0B" w:rsidRPr="00A8013A">
        <w:rPr>
          <w:noProof/>
          <w:lang w:val="it-IT"/>
        </w:rPr>
        <w:sym w:font="Symbol" w:char="F0B3"/>
      </w:r>
      <w:r w:rsidR="00EB7A0B" w:rsidRPr="00A8013A">
        <w:rPr>
          <w:noProof/>
          <w:lang w:val="it-IT"/>
        </w:rPr>
        <w:t>1/10)</w:t>
      </w:r>
      <w:r w:rsidRPr="00A8013A">
        <w:rPr>
          <w:lang w:val="lt-LT"/>
        </w:rPr>
        <w:t>, dažnas (</w:t>
      </w:r>
      <w:r w:rsidR="00EB7A0B" w:rsidRPr="00A8013A">
        <w:rPr>
          <w:noProof/>
          <w:lang w:val="it-IT"/>
        </w:rPr>
        <w:sym w:font="Symbol" w:char="F0B3"/>
      </w:r>
      <w:r w:rsidR="00EB7A0B" w:rsidRPr="00A8013A">
        <w:rPr>
          <w:noProof/>
          <w:lang w:val="it-IT"/>
        </w:rPr>
        <w:t>1/100 i</w:t>
      </w:r>
      <w:r w:rsidR="009E777F" w:rsidRPr="00A8013A">
        <w:rPr>
          <w:noProof/>
          <w:lang w:val="it-IT"/>
        </w:rPr>
        <w:t>r</w:t>
      </w:r>
      <w:r w:rsidR="00EB7A0B" w:rsidRPr="00A8013A">
        <w:rPr>
          <w:noProof/>
          <w:lang w:val="it-IT"/>
        </w:rPr>
        <w:t xml:space="preserve"> &lt;1/10</w:t>
      </w:r>
      <w:r w:rsidRPr="00A8013A">
        <w:rPr>
          <w:lang w:val="lt-LT"/>
        </w:rPr>
        <w:t>) ir nedažnas (</w:t>
      </w:r>
      <w:r w:rsidR="00EB7A0B" w:rsidRPr="00A8013A">
        <w:rPr>
          <w:noProof/>
          <w:lang w:val="it-IT"/>
        </w:rPr>
        <w:sym w:font="Symbol" w:char="F0B3"/>
      </w:r>
      <w:r w:rsidR="00EB7A0B" w:rsidRPr="00A8013A">
        <w:rPr>
          <w:noProof/>
          <w:lang w:val="it-IT"/>
        </w:rPr>
        <w:t>1/1 000 i</w:t>
      </w:r>
      <w:r w:rsidR="009E777F" w:rsidRPr="00A8013A">
        <w:rPr>
          <w:noProof/>
          <w:lang w:val="it-IT"/>
        </w:rPr>
        <w:t>r</w:t>
      </w:r>
      <w:r w:rsidR="00EB7A0B" w:rsidRPr="00A8013A">
        <w:rPr>
          <w:noProof/>
          <w:lang w:val="it-IT"/>
        </w:rPr>
        <w:t xml:space="preserve"> &lt;1/100</w:t>
      </w:r>
      <w:r w:rsidRPr="00A8013A">
        <w:rPr>
          <w:lang w:val="lt-LT"/>
        </w:rPr>
        <w:t>).</w:t>
      </w:r>
    </w:p>
    <w:p w:rsidR="00EB7A0B" w:rsidRPr="00A8013A" w:rsidRDefault="00EB7A0B" w:rsidP="00EB7A0B">
      <w:pPr>
        <w:rPr>
          <w:noProof/>
          <w:lang w:val="lt-LT"/>
        </w:rPr>
      </w:pPr>
      <w:r w:rsidRPr="00A8013A">
        <w:rPr>
          <w:noProof/>
          <w:lang w:val="lt-LT"/>
        </w:rPr>
        <w:t>Kiekvienoje</w:t>
      </w:r>
      <w:r w:rsidR="009E777F" w:rsidRPr="00A8013A">
        <w:rPr>
          <w:noProof/>
          <w:lang w:val="lt-LT"/>
        </w:rPr>
        <w:t xml:space="preserve"> dažnio</w:t>
      </w:r>
      <w:r w:rsidRPr="00A8013A">
        <w:rPr>
          <w:noProof/>
          <w:lang w:val="lt-LT"/>
        </w:rPr>
        <w:t xml:space="preserve"> grupėje nepageidaujami poveikiai pateikti pagal jų sunkumo pobūdį.</w:t>
      </w:r>
    </w:p>
    <w:p w:rsidR="00EB7A0B" w:rsidRPr="00A8013A" w:rsidRDefault="00EB7A0B">
      <w:pPr>
        <w:rPr>
          <w:lang w:val="lt-L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fr-FR"/>
              </w:rPr>
            </w:pPr>
            <w:r w:rsidRPr="00A8013A">
              <w:rPr>
                <w:noProof/>
                <w:lang w:val="fr-FR"/>
              </w:rPr>
              <w:t>Tyrimai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Dažni</w:t>
            </w:r>
            <w:r w:rsidRPr="00A8013A">
              <w:rPr>
                <w:lang w:val="lt-LT"/>
              </w:rPr>
              <w:t>: nenormalūs kepenų funkcijos rodmenys</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es-ES"/>
              </w:rPr>
            </w:pPr>
            <w:r w:rsidRPr="00A8013A">
              <w:rPr>
                <w:noProof/>
                <w:lang w:val="es-ES"/>
              </w:rPr>
              <w:t>Kraujo ir limfinės sistemos sutrikimai</w:t>
            </w:r>
          </w:p>
        </w:tc>
        <w:tc>
          <w:tcPr>
            <w:tcW w:w="5040" w:type="dxa"/>
            <w:tcBorders>
              <w:top w:val="single" w:sz="4" w:space="0" w:color="auto"/>
              <w:bottom w:val="single" w:sz="4" w:space="0" w:color="auto"/>
              <w:right w:val="single" w:sz="4" w:space="0" w:color="auto"/>
            </w:tcBorders>
          </w:tcPr>
          <w:p w:rsidR="00A8013A" w:rsidRPr="00A8013A" w:rsidRDefault="00A8013A" w:rsidP="00BD57BF">
            <w:pPr>
              <w:jc w:val="both"/>
              <w:rPr>
                <w:i/>
                <w:lang w:val="lt-LT"/>
              </w:rPr>
            </w:pPr>
          </w:p>
          <w:p w:rsidR="00BD57BF" w:rsidRPr="00A8013A" w:rsidRDefault="00BD57BF" w:rsidP="00BD57BF">
            <w:pPr>
              <w:jc w:val="both"/>
              <w:rPr>
                <w:lang w:val="lt-LT"/>
              </w:rPr>
            </w:pPr>
            <w:r w:rsidRPr="00A8013A">
              <w:rPr>
                <w:i/>
                <w:lang w:val="lt-LT"/>
              </w:rPr>
              <w:t>Nedažni</w:t>
            </w:r>
            <w:r w:rsidRPr="00A8013A">
              <w:rPr>
                <w:lang w:val="lt-LT"/>
              </w:rPr>
              <w:t>: leukopenija</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fr-FR"/>
              </w:rPr>
            </w:pPr>
            <w:r w:rsidRPr="00A8013A">
              <w:rPr>
                <w:noProof/>
                <w:lang w:val="fr-FR"/>
              </w:rPr>
              <w:t>Nervų sistemos sutrikimai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Dažni</w:t>
            </w:r>
            <w:r w:rsidRPr="00A8013A">
              <w:rPr>
                <w:lang w:val="lt-LT"/>
              </w:rPr>
              <w:t>: galvos skausmas, encefalopatija</w:t>
            </w:r>
          </w:p>
          <w:p w:rsidR="00BD57BF" w:rsidRPr="00A8013A" w:rsidDel="003B4349" w:rsidRDefault="00BD57BF" w:rsidP="00BD57BF">
            <w:pPr>
              <w:jc w:val="both"/>
              <w:rPr>
                <w:lang w:val="lt-LT"/>
              </w:rPr>
            </w:pPr>
            <w:r w:rsidRPr="00A8013A">
              <w:rPr>
                <w:lang w:val="lt-LT"/>
              </w:rPr>
              <w:t xml:space="preserve">Nedažni: </w:t>
            </w:r>
            <w:r w:rsidR="009E777F" w:rsidRPr="00A8013A">
              <w:rPr>
                <w:lang w:val="lt-LT"/>
              </w:rPr>
              <w:t xml:space="preserve"> mieguistumas</w:t>
            </w:r>
            <w:r w:rsidRPr="00A8013A">
              <w:rPr>
                <w:lang w:val="lt-LT"/>
              </w:rPr>
              <w:t xml:space="preserve">, </w:t>
            </w:r>
            <w:r w:rsidR="009E777F" w:rsidRPr="00A8013A">
              <w:rPr>
                <w:lang w:val="lt-LT"/>
              </w:rPr>
              <w:t xml:space="preserve"> traukuliai</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fr-FR"/>
              </w:rPr>
            </w:pPr>
            <w:r w:rsidRPr="00A8013A">
              <w:rPr>
                <w:noProof/>
                <w:lang w:val="fr-FR"/>
              </w:rPr>
              <w:t>Virškinimo trakto sutrikimai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Labai dažni</w:t>
            </w:r>
            <w:r w:rsidRPr="00A8013A">
              <w:rPr>
                <w:lang w:val="lt-LT"/>
              </w:rPr>
              <w:t>: pykinimas, vėmimas, viduriavimas</w:t>
            </w:r>
          </w:p>
          <w:p w:rsidR="00BD57BF" w:rsidRPr="00A8013A" w:rsidRDefault="00BD57BF" w:rsidP="00BD57BF">
            <w:pPr>
              <w:jc w:val="both"/>
              <w:rPr>
                <w:lang w:val="lt-LT"/>
              </w:rPr>
            </w:pPr>
            <w:r w:rsidRPr="00A8013A">
              <w:rPr>
                <w:i/>
                <w:lang w:val="lt-LT"/>
              </w:rPr>
              <w:t>Dažni</w:t>
            </w:r>
            <w:r w:rsidRPr="00A8013A">
              <w:rPr>
                <w:lang w:val="lt-LT"/>
              </w:rPr>
              <w:t xml:space="preserve">: pilvo skausmas, nemalonus </w:t>
            </w:r>
            <w:r w:rsidR="009E777F" w:rsidRPr="00A8013A">
              <w:rPr>
                <w:lang w:val="lt-LT"/>
              </w:rPr>
              <w:t xml:space="preserve">kvapas iš </w:t>
            </w:r>
            <w:r w:rsidRPr="00A8013A">
              <w:rPr>
                <w:lang w:val="lt-LT"/>
              </w:rPr>
              <w:t>burnos, dispepsija, gastroenteritas</w:t>
            </w:r>
          </w:p>
          <w:p w:rsidR="00BD57BF" w:rsidRPr="00A8013A" w:rsidRDefault="00BD57BF" w:rsidP="00BD57BF">
            <w:pPr>
              <w:jc w:val="both"/>
              <w:rPr>
                <w:lang w:val="lt-LT"/>
              </w:rPr>
            </w:pPr>
            <w:r w:rsidRPr="00A8013A">
              <w:rPr>
                <w:i/>
                <w:lang w:val="lt-LT"/>
              </w:rPr>
              <w:t>Nedažni</w:t>
            </w:r>
            <w:r w:rsidRPr="00A8013A">
              <w:rPr>
                <w:lang w:val="lt-LT"/>
              </w:rPr>
              <w:t>: skrandžio ir žarnos opa</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lt-LT"/>
              </w:rPr>
            </w:pPr>
            <w:r w:rsidRPr="00A8013A">
              <w:rPr>
                <w:noProof/>
                <w:lang w:val="lt-LT"/>
              </w:rPr>
              <w:t>Inkstų ir šlapimo takų sutrikimai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Nedažni</w:t>
            </w:r>
            <w:r w:rsidRPr="00A8013A">
              <w:rPr>
                <w:lang w:val="lt-LT"/>
              </w:rPr>
              <w:t>: nefrozinis sindromas</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es-ES"/>
              </w:rPr>
            </w:pPr>
            <w:r w:rsidRPr="00A8013A">
              <w:rPr>
                <w:noProof/>
                <w:lang w:val="es-ES"/>
              </w:rPr>
              <w:t>Odos ir poodinio audinio sutrikimai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Dažni</w:t>
            </w:r>
            <w:r w:rsidRPr="00A8013A">
              <w:rPr>
                <w:lang w:val="lt-LT"/>
              </w:rPr>
              <w:t>: nenormalus odos kvapas, išbėrimas</w:t>
            </w:r>
          </w:p>
          <w:p w:rsidR="00BD57BF" w:rsidRPr="00A8013A" w:rsidRDefault="00BD57BF" w:rsidP="00BD57BF">
            <w:pPr>
              <w:jc w:val="both"/>
              <w:rPr>
                <w:lang w:val="lt-LT"/>
              </w:rPr>
            </w:pPr>
            <w:r w:rsidRPr="00A8013A">
              <w:rPr>
                <w:i/>
                <w:lang w:val="lt-LT"/>
              </w:rPr>
              <w:t>Nedažni</w:t>
            </w:r>
            <w:r w:rsidRPr="00A8013A">
              <w:rPr>
                <w:lang w:val="lt-LT"/>
              </w:rPr>
              <w:t>: plaukų spalvos pokytis, odos strijos, odos trapumas (moliuskoidinis pseudonavikas ant alkūnių)</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es-ES"/>
              </w:rPr>
            </w:pPr>
            <w:r w:rsidRPr="00A8013A">
              <w:rPr>
                <w:noProof/>
                <w:lang w:val="es-ES"/>
              </w:rPr>
              <w:t>Skeleto, raumenų ir jungiamojo audinio sutrikimai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Nedažni</w:t>
            </w:r>
            <w:r w:rsidRPr="00A8013A">
              <w:rPr>
                <w:lang w:val="lt-LT"/>
              </w:rPr>
              <w:t>: sąnarių hiperekstenzija, kojų skausmai, į vidų iškrypęs kelis, osteopenija, kompresinis lūžis, skoliozė.</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fr-FR"/>
              </w:rPr>
            </w:pPr>
            <w:r w:rsidRPr="00A8013A">
              <w:rPr>
                <w:noProof/>
                <w:lang w:val="fr-FR"/>
              </w:rPr>
              <w:t>Metabolizmo ir mitybos sutrikimai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Labai dažni</w:t>
            </w:r>
            <w:r w:rsidRPr="00A8013A">
              <w:rPr>
                <w:lang w:val="lt-LT"/>
              </w:rPr>
              <w:t>: anoreksija</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lt-LT"/>
              </w:rPr>
            </w:pPr>
            <w:r w:rsidRPr="00A8013A">
              <w:rPr>
                <w:noProof/>
                <w:lang w:val="lt-LT"/>
              </w:rPr>
              <w:t>Bendrieji sutrikimai ir vartojimo vietos pažeidimai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Labai dažni</w:t>
            </w:r>
            <w:r w:rsidRPr="00A8013A">
              <w:rPr>
                <w:lang w:val="lt-LT"/>
              </w:rPr>
              <w:t>: letargija, karščiavimas</w:t>
            </w:r>
          </w:p>
          <w:p w:rsidR="00BD57BF" w:rsidRPr="00A8013A" w:rsidDel="003B4349" w:rsidRDefault="00BD57BF" w:rsidP="00BD57BF">
            <w:pPr>
              <w:jc w:val="both"/>
              <w:rPr>
                <w:lang w:val="lt-LT"/>
              </w:rPr>
            </w:pPr>
            <w:r w:rsidRPr="00A8013A">
              <w:rPr>
                <w:i/>
                <w:lang w:val="lt-LT"/>
              </w:rPr>
              <w:t>Dažni</w:t>
            </w:r>
            <w:r w:rsidRPr="00A8013A">
              <w:rPr>
                <w:lang w:val="lt-LT"/>
              </w:rPr>
              <w:t>: astenija</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fr-FR"/>
              </w:rPr>
            </w:pPr>
            <w:r w:rsidRPr="00A8013A">
              <w:rPr>
                <w:noProof/>
                <w:lang w:val="fr-FR"/>
              </w:rPr>
              <w:t>Imuninės sistemos sutrikimai</w:t>
            </w:r>
          </w:p>
        </w:tc>
        <w:tc>
          <w:tcPr>
            <w:tcW w:w="5040" w:type="dxa"/>
            <w:tcBorders>
              <w:top w:val="single" w:sz="4" w:space="0" w:color="auto"/>
              <w:bottom w:val="single" w:sz="4" w:space="0" w:color="auto"/>
              <w:right w:val="single" w:sz="4" w:space="0" w:color="auto"/>
            </w:tcBorders>
          </w:tcPr>
          <w:p w:rsidR="00A8013A" w:rsidRPr="00A8013A" w:rsidRDefault="00A8013A" w:rsidP="00BD57BF">
            <w:pPr>
              <w:jc w:val="both"/>
              <w:rPr>
                <w:i/>
                <w:lang w:val="lt-LT"/>
              </w:rPr>
            </w:pPr>
          </w:p>
          <w:p w:rsidR="00BD57BF" w:rsidRPr="00A8013A" w:rsidDel="003B4349" w:rsidRDefault="00BD57BF" w:rsidP="00BD57BF">
            <w:pPr>
              <w:jc w:val="both"/>
              <w:rPr>
                <w:lang w:val="lt-LT"/>
              </w:rPr>
            </w:pPr>
            <w:r w:rsidRPr="00A8013A">
              <w:rPr>
                <w:i/>
                <w:lang w:val="lt-LT"/>
              </w:rPr>
              <w:t>Nedažni</w:t>
            </w:r>
            <w:r w:rsidRPr="00A8013A">
              <w:rPr>
                <w:lang w:val="lt-LT"/>
              </w:rPr>
              <w:t>: anafilaksinė reakcija</w:t>
            </w:r>
          </w:p>
        </w:tc>
      </w:tr>
      <w:tr w:rsidR="00BD57BF" w:rsidRPr="00A8013A">
        <w:tblPrEx>
          <w:tblCellMar>
            <w:top w:w="0" w:type="dxa"/>
            <w:bottom w:w="0" w:type="dxa"/>
          </w:tblCellMar>
        </w:tblPrEx>
        <w:tc>
          <w:tcPr>
            <w:tcW w:w="4068" w:type="dxa"/>
            <w:tcBorders>
              <w:top w:val="single" w:sz="4" w:space="0" w:color="auto"/>
              <w:left w:val="single" w:sz="4" w:space="0" w:color="auto"/>
              <w:bottom w:val="single" w:sz="4" w:space="0" w:color="auto"/>
              <w:right w:val="single" w:sz="4" w:space="0" w:color="auto"/>
            </w:tcBorders>
          </w:tcPr>
          <w:p w:rsidR="00BD57BF" w:rsidRPr="00A8013A" w:rsidRDefault="00BD57BF" w:rsidP="00BD57BF">
            <w:pPr>
              <w:jc w:val="both"/>
              <w:rPr>
                <w:noProof/>
                <w:lang w:val="fr-FR"/>
              </w:rPr>
            </w:pPr>
            <w:r w:rsidRPr="00A8013A">
              <w:rPr>
                <w:noProof/>
                <w:lang w:val="fr-FR"/>
              </w:rPr>
              <w:t>Psichikos sutrikimai</w:t>
            </w:r>
          </w:p>
        </w:tc>
        <w:tc>
          <w:tcPr>
            <w:tcW w:w="5040" w:type="dxa"/>
            <w:tcBorders>
              <w:top w:val="single" w:sz="4" w:space="0" w:color="auto"/>
              <w:bottom w:val="single" w:sz="4" w:space="0" w:color="auto"/>
              <w:right w:val="single" w:sz="4" w:space="0" w:color="auto"/>
            </w:tcBorders>
          </w:tcPr>
          <w:p w:rsidR="00A8013A" w:rsidRDefault="00A8013A" w:rsidP="00BD57BF">
            <w:pPr>
              <w:jc w:val="both"/>
              <w:rPr>
                <w:lang w:val="lt-LT"/>
              </w:rPr>
            </w:pPr>
          </w:p>
          <w:p w:rsidR="00BD57BF" w:rsidRPr="00A8013A" w:rsidRDefault="00BD57BF" w:rsidP="00BD57BF">
            <w:pPr>
              <w:jc w:val="both"/>
              <w:rPr>
                <w:lang w:val="lt-LT"/>
              </w:rPr>
            </w:pPr>
            <w:r w:rsidRPr="00A8013A">
              <w:rPr>
                <w:i/>
                <w:lang w:val="lt-LT"/>
              </w:rPr>
              <w:t>Nedažni</w:t>
            </w:r>
            <w:r w:rsidRPr="00A8013A">
              <w:rPr>
                <w:lang w:val="lt-LT"/>
              </w:rPr>
              <w:t>: nervingumas, haliucinacijos</w:t>
            </w:r>
          </w:p>
        </w:tc>
      </w:tr>
    </w:tbl>
    <w:p w:rsidR="00971237" w:rsidRPr="00A8013A" w:rsidRDefault="00971237">
      <w:pPr>
        <w:jc w:val="both"/>
        <w:rPr>
          <w:lang w:val="lt-LT"/>
        </w:rPr>
      </w:pPr>
    </w:p>
    <w:p w:rsidR="00971237" w:rsidRPr="00A8013A" w:rsidRDefault="00971237">
      <w:pPr>
        <w:rPr>
          <w:lang w:val="lt-LT"/>
        </w:rPr>
      </w:pPr>
      <w:r w:rsidRPr="00A8013A">
        <w:rPr>
          <w:lang w:val="lt-LT"/>
        </w:rPr>
        <w:t xml:space="preserve">Buvo užregistruoti nefrozinio sindromo atvejai, pasireiškę per pirmus 6 mėnesius nuo gydymo pradžios su sparčiu gijimu gydymą nutraukus. </w:t>
      </w:r>
      <w:r w:rsidR="00A42B88">
        <w:rPr>
          <w:lang w:val="lt-LT"/>
        </w:rPr>
        <w:t>Kai kuriais atvejais h</w:t>
      </w:r>
      <w:r w:rsidRPr="00A8013A">
        <w:rPr>
          <w:lang w:val="lt-LT"/>
        </w:rPr>
        <w:t>istologinio tyrimo metu rastas persodinto inksto membraninis glomerulonefritas</w:t>
      </w:r>
      <w:r w:rsidR="00A42B88">
        <w:rPr>
          <w:lang w:val="lt-LT"/>
        </w:rPr>
        <w:t xml:space="preserve"> ir </w:t>
      </w:r>
      <w:r w:rsidRPr="00A8013A">
        <w:rPr>
          <w:lang w:val="lt-LT"/>
        </w:rPr>
        <w:t>padidėjusio jautrumo intersticinis nefritas.</w:t>
      </w:r>
    </w:p>
    <w:p w:rsidR="00971237" w:rsidRPr="00A8013A" w:rsidRDefault="00971237">
      <w:pPr>
        <w:rPr>
          <w:lang w:val="lt-LT"/>
        </w:rPr>
      </w:pPr>
    </w:p>
    <w:p w:rsidR="00971237" w:rsidRPr="00A8013A" w:rsidRDefault="00971237">
      <w:pPr>
        <w:rPr>
          <w:lang w:val="lt-LT"/>
        </w:rPr>
      </w:pPr>
      <w:r w:rsidRPr="00A8013A">
        <w:rPr>
          <w:lang w:val="lt-LT"/>
        </w:rPr>
        <w:t xml:space="preserve">Vaikams, ilgą laiką gydytiems didelėmis </w:t>
      </w:r>
      <w:r w:rsidR="00BD57BF" w:rsidRPr="00A8013A">
        <w:rPr>
          <w:lang w:val="lt-LT"/>
        </w:rPr>
        <w:t xml:space="preserve">įvairių </w:t>
      </w:r>
      <w:r w:rsidRPr="00A8013A">
        <w:rPr>
          <w:lang w:val="lt-LT"/>
        </w:rPr>
        <w:t>cisteamino</w:t>
      </w:r>
      <w:r w:rsidR="00BD57BF" w:rsidRPr="00A8013A">
        <w:rPr>
          <w:lang w:val="lt-LT"/>
        </w:rPr>
        <w:t xml:space="preserve">preparatų (cisteamino chlorhidrato, cistamino ar cisteamino bitartrato) </w:t>
      </w:r>
      <w:r w:rsidRPr="00A8013A">
        <w:rPr>
          <w:lang w:val="lt-LT"/>
        </w:rPr>
        <w:t xml:space="preserve">dozėmis, </w:t>
      </w:r>
      <w:r w:rsidR="00BD57BF" w:rsidRPr="00A8013A">
        <w:rPr>
          <w:lang w:val="lt-LT"/>
        </w:rPr>
        <w:t xml:space="preserve">daugiausia viršijusiomis maksimalią </w:t>
      </w:r>
      <w:r w:rsidR="00BD57BF" w:rsidRPr="00A8013A">
        <w:rPr>
          <w:iCs/>
          <w:szCs w:val="22"/>
          <w:lang w:val="lt-LT"/>
        </w:rPr>
        <w:t>1,95 g/m</w:t>
      </w:r>
      <w:r w:rsidR="00BD57BF" w:rsidRPr="00A8013A">
        <w:rPr>
          <w:iCs/>
          <w:szCs w:val="22"/>
          <w:vertAlign w:val="superscript"/>
          <w:lang w:val="lt-LT"/>
        </w:rPr>
        <w:t>2</w:t>
      </w:r>
      <w:r w:rsidR="00BD57BF" w:rsidRPr="00A8013A">
        <w:rPr>
          <w:lang w:val="lt-LT"/>
        </w:rPr>
        <w:t xml:space="preserve"> paros dozę, </w:t>
      </w:r>
      <w:r w:rsidRPr="00A8013A">
        <w:rPr>
          <w:lang w:val="lt-LT"/>
        </w:rPr>
        <w:t xml:space="preserve">buvo nustatyti </w:t>
      </w:r>
      <w:r w:rsidR="00BD57BF" w:rsidRPr="00A8013A">
        <w:rPr>
          <w:lang w:val="lt-LT"/>
        </w:rPr>
        <w:t xml:space="preserve">panašūs į </w:t>
      </w:r>
      <w:r w:rsidR="00BD57BF" w:rsidRPr="00A8013A">
        <w:rPr>
          <w:iCs/>
          <w:szCs w:val="22"/>
          <w:lang w:val="lt-LT"/>
        </w:rPr>
        <w:t>Ehlers-Danlos sindrom</w:t>
      </w:r>
      <w:r w:rsidR="00A42B88">
        <w:rPr>
          <w:iCs/>
          <w:szCs w:val="22"/>
          <w:lang w:val="lt-LT"/>
        </w:rPr>
        <w:t>o ir kraujagyslių sutrikimo</w:t>
      </w:r>
      <w:r w:rsidR="00BD57BF" w:rsidRPr="00A8013A" w:rsidDel="003E482C">
        <w:rPr>
          <w:lang w:val="lt-LT"/>
        </w:rPr>
        <w:t xml:space="preserve"> </w:t>
      </w:r>
      <w:r w:rsidRPr="00A8013A">
        <w:rPr>
          <w:lang w:val="lt-LT"/>
        </w:rPr>
        <w:t xml:space="preserve">ant alkūnių atvejai. </w:t>
      </w:r>
    </w:p>
    <w:p w:rsidR="00971237" w:rsidRPr="00A8013A" w:rsidRDefault="00971237">
      <w:pPr>
        <w:rPr>
          <w:lang w:val="lt-LT"/>
        </w:rPr>
      </w:pPr>
      <w:r w:rsidRPr="00A8013A">
        <w:rPr>
          <w:lang w:val="lt-LT"/>
        </w:rPr>
        <w:t xml:space="preserve">Kai kuriais atvejais šie odos pakitimai buvo siejami su </w:t>
      </w:r>
      <w:r w:rsidR="00A42B88">
        <w:rPr>
          <w:lang w:val="lt-LT"/>
        </w:rPr>
        <w:t xml:space="preserve">kraujagyslių proliferacija, </w:t>
      </w:r>
      <w:r w:rsidRPr="00A8013A">
        <w:rPr>
          <w:lang w:val="lt-LT"/>
        </w:rPr>
        <w:t xml:space="preserve">odos strijomis ir kaulų pakitimais, pirmą kartą pastebėtais rentgenografinio tyrimo metu. Buvo pastebėti šie kaulų </w:t>
      </w:r>
      <w:r w:rsidR="001A2772" w:rsidRPr="00A8013A">
        <w:rPr>
          <w:lang w:val="lt-LT"/>
        </w:rPr>
        <w:t xml:space="preserve">sutrikimai: į vidų iškrypęs kelis, kojų skausmai ir sąnarių hiperekstenzija, </w:t>
      </w:r>
      <w:r w:rsidRPr="00A8013A">
        <w:rPr>
          <w:lang w:val="lt-LT"/>
        </w:rPr>
        <w:t>osteopenija, kompresiniai lūžiai</w:t>
      </w:r>
      <w:r w:rsidR="001A2772" w:rsidRPr="00A8013A">
        <w:rPr>
          <w:lang w:val="lt-LT"/>
        </w:rPr>
        <w:t xml:space="preserve"> ir</w:t>
      </w:r>
      <w:r w:rsidRPr="00A8013A">
        <w:rPr>
          <w:lang w:val="lt-LT"/>
        </w:rPr>
        <w:t xml:space="preserve"> skoliozė.</w:t>
      </w:r>
    </w:p>
    <w:p w:rsidR="00743706" w:rsidRPr="00A8013A" w:rsidRDefault="00A42B88" w:rsidP="00743706">
      <w:pPr>
        <w:rPr>
          <w:lang w:val="lt-LT"/>
        </w:rPr>
      </w:pPr>
      <w:r>
        <w:rPr>
          <w:lang w:val="lt-LT"/>
        </w:rPr>
        <w:t>A</w:t>
      </w:r>
      <w:r w:rsidR="00743706" w:rsidRPr="00A8013A">
        <w:rPr>
          <w:lang w:val="lt-LT"/>
        </w:rPr>
        <w:t>tlieka</w:t>
      </w:r>
      <w:r>
        <w:rPr>
          <w:lang w:val="lt-LT"/>
        </w:rPr>
        <w:t>nt</w:t>
      </w:r>
      <w:r w:rsidR="00743706" w:rsidRPr="00A8013A">
        <w:rPr>
          <w:lang w:val="lt-LT"/>
        </w:rPr>
        <w:t xml:space="preserve"> histopatologin</w:t>
      </w:r>
      <w:r>
        <w:rPr>
          <w:lang w:val="lt-LT"/>
        </w:rPr>
        <w:t>į</w:t>
      </w:r>
      <w:r w:rsidR="00743706" w:rsidRPr="00A8013A">
        <w:rPr>
          <w:lang w:val="lt-LT"/>
        </w:rPr>
        <w:t xml:space="preserve"> tyrim</w:t>
      </w:r>
      <w:r>
        <w:rPr>
          <w:lang w:val="lt-LT"/>
        </w:rPr>
        <w:t>ą</w:t>
      </w:r>
      <w:r w:rsidR="009E777F" w:rsidRPr="00A8013A">
        <w:rPr>
          <w:lang w:val="lt-LT"/>
        </w:rPr>
        <w:t xml:space="preserve"> buvo nustatyta</w:t>
      </w:r>
      <w:r w:rsidR="00743706" w:rsidRPr="00A8013A">
        <w:rPr>
          <w:lang w:val="lt-LT"/>
        </w:rPr>
        <w:t xml:space="preserve"> angioendoteliomatozę.</w:t>
      </w:r>
    </w:p>
    <w:p w:rsidR="00971237" w:rsidRPr="00A8013A" w:rsidRDefault="00971237">
      <w:pPr>
        <w:rPr>
          <w:lang w:val="lt-LT"/>
        </w:rPr>
      </w:pPr>
      <w:r w:rsidRPr="00A8013A">
        <w:rPr>
          <w:lang w:val="lt-LT"/>
        </w:rPr>
        <w:t>Vienas pacientas vėliau mirė dėl ūmios cerebralinės išemijos su žymia vaskulopatija.</w:t>
      </w:r>
    </w:p>
    <w:p w:rsidR="00971237" w:rsidRPr="00A8013A" w:rsidRDefault="00971237">
      <w:pPr>
        <w:rPr>
          <w:lang w:val="lt-LT"/>
        </w:rPr>
      </w:pPr>
      <w:r w:rsidRPr="00A8013A">
        <w:rPr>
          <w:lang w:val="lt-LT"/>
        </w:rPr>
        <w:t xml:space="preserve">Sumažinus CYSTAGON dozę, </w:t>
      </w:r>
      <w:r w:rsidR="001A2772" w:rsidRPr="00A8013A">
        <w:rPr>
          <w:lang w:val="lt-LT"/>
        </w:rPr>
        <w:t>kai kuriems</w:t>
      </w:r>
      <w:r w:rsidRPr="00A8013A">
        <w:rPr>
          <w:lang w:val="lt-LT"/>
        </w:rPr>
        <w:t xml:space="preserve"> pacient</w:t>
      </w:r>
      <w:r w:rsidR="001A2772" w:rsidRPr="00A8013A">
        <w:rPr>
          <w:lang w:val="lt-LT"/>
        </w:rPr>
        <w:t>ams</w:t>
      </w:r>
      <w:r w:rsidRPr="00A8013A">
        <w:rPr>
          <w:lang w:val="lt-LT"/>
        </w:rPr>
        <w:t xml:space="preserve"> odos pakitimai ant alkūnių sumažėjo.</w:t>
      </w:r>
    </w:p>
    <w:p w:rsidR="00971237" w:rsidRDefault="00971237">
      <w:pPr>
        <w:rPr>
          <w:lang w:val="lt-LT"/>
        </w:rPr>
      </w:pPr>
      <w:r w:rsidRPr="00A8013A">
        <w:rPr>
          <w:lang w:val="lt-LT"/>
        </w:rPr>
        <w:t>Buvo postuluotas cisteamino veikimo interferuojant su kryžminiu kolageno skaidulų jungimusi mechanizmas (žr. 4.4 skyrių).</w:t>
      </w:r>
    </w:p>
    <w:p w:rsidR="00CE2AFC" w:rsidRDefault="00CE2AFC">
      <w:pPr>
        <w:rPr>
          <w:lang w:val="lt-LT"/>
        </w:rPr>
      </w:pPr>
    </w:p>
    <w:p w:rsidR="00CE2AFC" w:rsidRPr="00CE2AFC" w:rsidRDefault="00CE2AFC" w:rsidP="00CE2AFC">
      <w:pPr>
        <w:tabs>
          <w:tab w:val="left" w:pos="567"/>
        </w:tabs>
        <w:autoSpaceDE w:val="0"/>
        <w:autoSpaceDN w:val="0"/>
        <w:adjustRightInd w:val="0"/>
        <w:rPr>
          <w:szCs w:val="22"/>
          <w:u w:val="single"/>
          <w:lang w:val="lt-LT" w:eastAsia="lt-LT" w:bidi="lt-LT"/>
        </w:rPr>
      </w:pPr>
      <w:r w:rsidRPr="00CE2AFC">
        <w:rPr>
          <w:u w:val="single"/>
          <w:lang w:val="lt-LT" w:eastAsia="lt-LT" w:bidi="lt-LT"/>
        </w:rPr>
        <w:t>Pranešimas apie įtariamas nepageidaujamas reakcijas</w:t>
      </w:r>
    </w:p>
    <w:p w:rsidR="00CE2AFC" w:rsidRDefault="00CE2AFC" w:rsidP="00CE2AFC">
      <w:pPr>
        <w:rPr>
          <w:lang w:val="lt-LT" w:eastAsia="lt-LT" w:bidi="lt-LT"/>
        </w:rPr>
      </w:pPr>
      <w:r w:rsidRPr="00CE2AFC">
        <w:rPr>
          <w:lang w:val="lt-LT" w:eastAsia="lt-LT" w:bidi="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2" w:history="1">
        <w:r w:rsidRPr="00CE2AFC">
          <w:rPr>
            <w:color w:val="0000FF"/>
            <w:highlight w:val="lightGray"/>
            <w:u w:val="single"/>
            <w:lang w:val="lt-LT" w:eastAsia="lt-LT" w:bidi="lt-LT"/>
          </w:rPr>
          <w:t xml:space="preserve">V priede </w:t>
        </w:r>
      </w:hyperlink>
      <w:r w:rsidRPr="00CE2AFC">
        <w:rPr>
          <w:highlight w:val="lightGray"/>
          <w:lang w:val="lt-LT" w:eastAsia="lt-LT" w:bidi="lt-LT"/>
        </w:rPr>
        <w:t>nurodyta nacionaline pranešimo sistema</w:t>
      </w:r>
      <w:r>
        <w:rPr>
          <w:lang w:val="lt-LT" w:eastAsia="lt-LT" w:bidi="lt-LT"/>
        </w:rPr>
        <w:t>.</w:t>
      </w:r>
    </w:p>
    <w:p w:rsidR="00CE2AFC" w:rsidRPr="00A8013A" w:rsidRDefault="00CE2AFC" w:rsidP="00CE2AFC">
      <w:pPr>
        <w:rPr>
          <w:lang w:val="lt-LT"/>
        </w:rPr>
      </w:pP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4.9</w:t>
      </w:r>
      <w:r w:rsidRPr="00A8013A">
        <w:rPr>
          <w:b/>
          <w:lang w:val="lt-LT"/>
        </w:rPr>
        <w:tab/>
        <w:t>Perdozavimas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Cisteamino perdozavimas gali sukelti progresuojančią letargiją.</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Perdozavus reikia užtikrinti kvėpavimo bei širdies ir kraujagyslių sistemų funkciją. Specifinis priešnuodis nežinomas. Ar cisteaminas pasišalina hemodializės metu, nežinoma.</w:t>
      </w:r>
    </w:p>
    <w:p w:rsidR="00971237" w:rsidRPr="00A8013A" w:rsidRDefault="00971237">
      <w:pPr>
        <w:tabs>
          <w:tab w:val="left" w:pos="560"/>
        </w:tabs>
        <w:rPr>
          <w:lang w:val="lt-LT"/>
        </w:rPr>
      </w:pPr>
    </w:p>
    <w:p w:rsidR="00971237" w:rsidRPr="00A8013A" w:rsidRDefault="00971237">
      <w:pPr>
        <w:tabs>
          <w:tab w:val="left" w:pos="560"/>
        </w:tabs>
        <w:rPr>
          <w:lang w:val="lt-LT"/>
        </w:rPr>
      </w:pPr>
    </w:p>
    <w:p w:rsidR="00971237" w:rsidRPr="00A8013A" w:rsidRDefault="00971237">
      <w:pPr>
        <w:ind w:left="567" w:hanging="567"/>
        <w:rPr>
          <w:b/>
          <w:caps/>
          <w:lang w:val="lt-LT"/>
        </w:rPr>
      </w:pPr>
      <w:r w:rsidRPr="00A8013A">
        <w:rPr>
          <w:b/>
          <w:caps/>
          <w:lang w:val="lt-LT"/>
        </w:rPr>
        <w:t>5.</w:t>
      </w:r>
      <w:r w:rsidRPr="00A8013A">
        <w:rPr>
          <w:b/>
          <w:caps/>
          <w:lang w:val="lt-LT"/>
        </w:rPr>
        <w:tab/>
      </w:r>
      <w:r w:rsidRPr="00A8013A">
        <w:rPr>
          <w:b/>
          <w:lang w:val="lt-LT"/>
        </w:rPr>
        <w:t xml:space="preserve">FARMAKOLOGINĖS </w:t>
      </w:r>
      <w:r w:rsidRPr="00A8013A">
        <w:rPr>
          <w:b/>
          <w:caps/>
          <w:lang w:val="lt-LT"/>
        </w:rPr>
        <w:t>savybės</w:t>
      </w:r>
    </w:p>
    <w:p w:rsidR="00971237" w:rsidRPr="00A8013A" w:rsidRDefault="00971237">
      <w:pPr>
        <w:ind w:left="567" w:hanging="567"/>
        <w:rPr>
          <w:lang w:val="lt-LT"/>
        </w:rPr>
      </w:pPr>
    </w:p>
    <w:p w:rsidR="00971237" w:rsidRPr="00A8013A" w:rsidRDefault="00971237">
      <w:pPr>
        <w:ind w:left="567" w:hanging="567"/>
        <w:rPr>
          <w:b/>
          <w:lang w:val="lt-LT"/>
        </w:rPr>
      </w:pPr>
      <w:r w:rsidRPr="00A8013A">
        <w:rPr>
          <w:b/>
          <w:lang w:val="lt-LT"/>
        </w:rPr>
        <w:t>5.1</w:t>
      </w:r>
      <w:r w:rsidRPr="00A8013A">
        <w:rPr>
          <w:b/>
          <w:lang w:val="lt-LT"/>
        </w:rPr>
        <w:tab/>
        <w:t xml:space="preserve">Farmakodinaminės savybės </w:t>
      </w:r>
    </w:p>
    <w:p w:rsidR="00971237" w:rsidRPr="00A8013A" w:rsidRDefault="00971237">
      <w:pPr>
        <w:tabs>
          <w:tab w:val="left" w:pos="560"/>
        </w:tabs>
        <w:rPr>
          <w:lang w:val="lt-LT"/>
        </w:rPr>
      </w:pPr>
    </w:p>
    <w:p w:rsidR="00971237" w:rsidRPr="00A8013A" w:rsidRDefault="00971237">
      <w:pPr>
        <w:ind w:left="567" w:hanging="567"/>
        <w:rPr>
          <w:lang w:val="lt-LT"/>
        </w:rPr>
      </w:pPr>
      <w:r w:rsidRPr="00A8013A">
        <w:rPr>
          <w:lang w:val="lt-LT"/>
        </w:rPr>
        <w:t>Farmakoterapinė grupė – virškinimo traktą ir metabolizmą veikiantys vaistai, ATC kodas – A16AA04.</w:t>
      </w:r>
    </w:p>
    <w:p w:rsidR="00971237" w:rsidRPr="00A8013A" w:rsidRDefault="00971237">
      <w:pPr>
        <w:tabs>
          <w:tab w:val="left" w:pos="560"/>
        </w:tabs>
        <w:rPr>
          <w:lang w:val="lt-LT"/>
        </w:rPr>
      </w:pPr>
    </w:p>
    <w:p w:rsidR="00971237" w:rsidRPr="00A8013A" w:rsidRDefault="00971237">
      <w:pPr>
        <w:rPr>
          <w:lang w:val="lt-LT"/>
        </w:rPr>
      </w:pPr>
      <w:r w:rsidRPr="00A8013A">
        <w:rPr>
          <w:lang w:val="lt-LT"/>
        </w:rPr>
        <w:t>Cistino koncentracija normalių individų leukocituose būna &lt; 0,2 nmol hemicistino/mg baltymo, o  cistinozės heterozigotų – paprastai &lt;1 nmol hemicistino/mg baltymo. Nefropatine cistinoze sergančių ligonių cistino koncentracija leukocituose būna didesnė negu 2 nmol hemicistino/mg baltymo.</w:t>
      </w:r>
    </w:p>
    <w:p w:rsidR="00971237" w:rsidRPr="00A8013A" w:rsidRDefault="00971237">
      <w:pPr>
        <w:pStyle w:val="Header"/>
        <w:tabs>
          <w:tab w:val="clear" w:pos="4153"/>
          <w:tab w:val="clear" w:pos="8306"/>
          <w:tab w:val="left" w:pos="560"/>
        </w:tabs>
        <w:rPr>
          <w:rFonts w:ascii="Times New Roman" w:hAnsi="Times New Roman"/>
          <w:sz w:val="22"/>
          <w:lang w:val="lt-LT"/>
        </w:rPr>
      </w:pPr>
    </w:p>
    <w:p w:rsidR="00971237" w:rsidRPr="00A8013A" w:rsidRDefault="00971237">
      <w:pPr>
        <w:rPr>
          <w:lang w:val="lt-LT"/>
        </w:rPr>
      </w:pPr>
      <w:r w:rsidRPr="00A8013A">
        <w:rPr>
          <w:lang w:val="lt-LT"/>
        </w:rPr>
        <w:t>Cisteaminas reaguoja su cistinu, sudarydamas mišrų cisteamino ir cisteino disulfidą bei cisteiną. Vėliau mišrus disulfidas iš lizosomų pašalinamas, dalyvaujant nepažeistai lizino pernešimo sistemai. Cistino koncentracijos leukocituose sumažėjimas šešias valandas po CYSTAGON pavartojimo koreliuoja su cisteamino koncentracija plazmoje.</w:t>
      </w:r>
    </w:p>
    <w:p w:rsidR="00971237" w:rsidRPr="00A8013A" w:rsidRDefault="00971237">
      <w:pPr>
        <w:rPr>
          <w:lang w:val="lt-LT"/>
        </w:rPr>
      </w:pPr>
    </w:p>
    <w:p w:rsidR="00971237" w:rsidRPr="00A8013A" w:rsidRDefault="00971237">
      <w:pPr>
        <w:rPr>
          <w:lang w:val="lt-LT"/>
        </w:rPr>
      </w:pPr>
      <w:r w:rsidRPr="00A8013A">
        <w:rPr>
          <w:lang w:val="lt-LT"/>
        </w:rPr>
        <w:t>Cistino koncentracija leukocituose labiausiai sumažėja [vidurkis (</w:t>
      </w:r>
      <w:r w:rsidRPr="00A8013A">
        <w:rPr>
          <w:lang w:val="lt-LT"/>
        </w:rPr>
        <w:sym w:font="Symbol" w:char="F0B1"/>
      </w:r>
      <w:r w:rsidRPr="00A8013A">
        <w:rPr>
          <w:lang w:val="lt-LT"/>
        </w:rPr>
        <w:t xml:space="preserve"> SN): 1,8 (</w:t>
      </w:r>
      <w:r w:rsidRPr="00A8013A">
        <w:rPr>
          <w:lang w:val="lt-LT"/>
        </w:rPr>
        <w:sym w:font="Symbol" w:char="F0B1"/>
      </w:r>
      <w:r w:rsidRPr="00A8013A">
        <w:rPr>
          <w:lang w:val="lt-LT"/>
        </w:rPr>
        <w:t xml:space="preserve"> 0,8) valandos] kiek vėliau nei cisteamino koncentracija plazmoje tampa didžiausia [vidurkis (</w:t>
      </w:r>
      <w:r w:rsidRPr="00A8013A">
        <w:rPr>
          <w:lang w:val="lt-LT"/>
        </w:rPr>
        <w:sym w:font="Symbol" w:char="F0B1"/>
      </w:r>
      <w:r w:rsidRPr="00A8013A">
        <w:rPr>
          <w:lang w:val="lt-LT"/>
        </w:rPr>
        <w:t xml:space="preserve"> SN): 1,4 (</w:t>
      </w:r>
      <w:r w:rsidRPr="00A8013A">
        <w:rPr>
          <w:lang w:val="lt-LT"/>
        </w:rPr>
        <w:sym w:font="Symbol" w:char="F0B1"/>
      </w:r>
      <w:r w:rsidRPr="00A8013A">
        <w:rPr>
          <w:lang w:val="lt-LT"/>
        </w:rPr>
        <w:t xml:space="preserve"> 0,4) valandos] ir tampa tokia kokia buvo iš </w:t>
      </w:r>
      <w:r w:rsidRPr="00C85C44">
        <w:rPr>
          <w:lang w:val="lt-LT"/>
        </w:rPr>
        <w:t>pradžių</w:t>
      </w:r>
      <w:r w:rsidRPr="00A8013A">
        <w:rPr>
          <w:lang w:val="lt-LT"/>
        </w:rPr>
        <w:t>, kai praėjus 6 valandoms po pavartojimo sumažėja cisteamino koncentracija plazmoje.</w:t>
      </w:r>
    </w:p>
    <w:p w:rsidR="00971237" w:rsidRPr="00A8013A" w:rsidRDefault="00971237">
      <w:pPr>
        <w:rPr>
          <w:lang w:val="lt-LT"/>
        </w:rPr>
      </w:pPr>
    </w:p>
    <w:p w:rsidR="00971237" w:rsidRPr="00A8013A" w:rsidRDefault="00971237">
      <w:pPr>
        <w:rPr>
          <w:lang w:val="lt-LT"/>
        </w:rPr>
      </w:pPr>
      <w:r w:rsidRPr="00A8013A">
        <w:rPr>
          <w:lang w:val="lt-LT"/>
        </w:rPr>
        <w:t>Vieno klinikinio tyrimo metu pradinė cistino koncentracija leukocituose buvo 3,73 (0,13 – 19,8) nmol hemicistino/mg baltymo, o vartojant 1,3 </w:t>
      </w:r>
      <w:r w:rsidRPr="00A8013A">
        <w:rPr>
          <w:lang w:val="lt-LT"/>
        </w:rPr>
        <w:noBreakHyphen/>
        <w:t> 1,95 g/m</w:t>
      </w:r>
      <w:r w:rsidRPr="00A8013A">
        <w:rPr>
          <w:vertAlign w:val="superscript"/>
          <w:lang w:val="lt-LT"/>
        </w:rPr>
        <w:t>2</w:t>
      </w:r>
      <w:r w:rsidRPr="00A8013A">
        <w:rPr>
          <w:lang w:val="lt-LT"/>
        </w:rPr>
        <w:t xml:space="preserve"> kūno paviršiaus cisteamino paros dozę buvo apie 1 nmol hemicistino/mg baltymo.</w:t>
      </w:r>
    </w:p>
    <w:p w:rsidR="00971237" w:rsidRPr="00A8013A" w:rsidRDefault="00971237">
      <w:pPr>
        <w:rPr>
          <w:lang w:val="lt-LT"/>
        </w:rPr>
      </w:pPr>
    </w:p>
    <w:p w:rsidR="00971237" w:rsidRPr="00A8013A" w:rsidRDefault="00971237">
      <w:pPr>
        <w:rPr>
          <w:lang w:val="lt-LT"/>
        </w:rPr>
      </w:pPr>
      <w:r w:rsidRPr="00A8013A">
        <w:rPr>
          <w:lang w:val="lt-LT"/>
        </w:rPr>
        <w:t>Ankstesnio tyrimo metu 94 nefropatine cistinoze sergantys vaikai buvo gydomi didinamomis cisteamino dozėmis, kad praėjus 5 – 6 valandoms po pavartojimo cistino koncentracija leukocituose būtų mažesnė kaip 2 nmol hemicistino/mg baltymo. Gydymo rezultatai buvo lyginti su kontroline 17 vaikų, seniau vartojusių placebo, grupe. Efektyvumas buvo vertinamas daugiausia pagal kreatinino koncentraciją serume, apskaičiuotąjį kreatinino klirensą bei augimą (ūgį). Vidutinė cistino koncentracija leukocituose gydymo metu buvo 1,7 (</w:t>
      </w:r>
      <w:r w:rsidRPr="00A8013A">
        <w:rPr>
          <w:u w:val="single"/>
          <w:lang w:val="lt-LT"/>
        </w:rPr>
        <w:t>+</w:t>
      </w:r>
      <w:r w:rsidRPr="00A8013A">
        <w:rPr>
          <w:lang w:val="lt-LT"/>
        </w:rPr>
        <w:t xml:space="preserve"> 0,2) nmol hemicistino/mg baltymo. Cisteamino vartojusių pacientų glomerulų funkcija laikui bėgant nekito. Priešingai, placebo vartojusių pacientų kreatinino koncentracija serume palaipsniui kilo. Gydytų pacientų, palyginti su negydytais, ūgis didėjo, tačiau ne tiek, kad pasiektų normalų savo amžiaus ūgį. Gydymo metu inkstų kanalėlių funkcija nekito. Dviejų kitų tyrimų metu gauti panašūs rezultatai.</w:t>
      </w:r>
    </w:p>
    <w:p w:rsidR="00971237" w:rsidRPr="00A8013A" w:rsidRDefault="00971237">
      <w:pPr>
        <w:rPr>
          <w:lang w:val="lt-LT"/>
        </w:rPr>
      </w:pPr>
    </w:p>
    <w:p w:rsidR="00971237" w:rsidRPr="00A8013A" w:rsidRDefault="00971237">
      <w:pPr>
        <w:rPr>
          <w:lang w:val="lt-LT"/>
        </w:rPr>
      </w:pPr>
      <w:r w:rsidRPr="00A8013A">
        <w:rPr>
          <w:lang w:val="lt-LT"/>
        </w:rPr>
        <w:t>Visų tyrimų metu poveikis buvo geresnis, kai gydyti buvo pradedama, kol žmogus dar jaunas ir kol jo inkstų funkcija gera.</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5.2</w:t>
      </w:r>
      <w:r w:rsidRPr="00A8013A">
        <w:rPr>
          <w:b/>
          <w:lang w:val="lt-LT"/>
        </w:rPr>
        <w:tab/>
        <w:t xml:space="preserve">Farmakokinetinės savybės </w:t>
      </w:r>
    </w:p>
    <w:p w:rsidR="00971237" w:rsidRPr="00A8013A" w:rsidRDefault="00971237">
      <w:pPr>
        <w:tabs>
          <w:tab w:val="left" w:pos="560"/>
        </w:tabs>
        <w:rPr>
          <w:lang w:val="lt-LT"/>
        </w:rPr>
      </w:pPr>
    </w:p>
    <w:p w:rsidR="00971237" w:rsidRPr="00A8013A" w:rsidRDefault="00971237">
      <w:pPr>
        <w:rPr>
          <w:lang w:val="lt-LT"/>
        </w:rPr>
      </w:pPr>
      <w:r w:rsidRPr="00A8013A">
        <w:rPr>
          <w:lang w:val="lt-LT"/>
        </w:rPr>
        <w:t>Sveikų savanorių, išgėrusių 1,05 g laisvosios cisteamino bazės ekvivalentišką cisteamino bitartrato dozę, plazmoje vidutinė (</w:t>
      </w:r>
      <w:r w:rsidRPr="00A8013A">
        <w:rPr>
          <w:lang w:val="lt-LT"/>
        </w:rPr>
        <w:sym w:font="Symbol" w:char="F0B1"/>
      </w:r>
      <w:r w:rsidRPr="00A8013A">
        <w:rPr>
          <w:lang w:val="lt-LT"/>
        </w:rPr>
        <w:t>SN) maksimali koncentracija buvo 4,0 (</w:t>
      </w:r>
      <w:r w:rsidRPr="00A8013A">
        <w:rPr>
          <w:lang w:val="lt-LT"/>
        </w:rPr>
        <w:sym w:font="Symbol" w:char="F0B1"/>
      </w:r>
      <w:r w:rsidRPr="00A8013A">
        <w:rPr>
          <w:lang w:val="lt-LT"/>
        </w:rPr>
        <w:t xml:space="preserve"> 1,0) µg/ml, tokia ji buvo vidutiniškai (</w:t>
      </w:r>
      <w:r w:rsidRPr="00A8013A">
        <w:rPr>
          <w:lang w:val="lt-LT"/>
        </w:rPr>
        <w:sym w:font="Symbol" w:char="F0B1"/>
      </w:r>
      <w:r w:rsidRPr="00A8013A">
        <w:rPr>
          <w:lang w:val="lt-LT"/>
        </w:rPr>
        <w:t>SN) po 1,4 (</w:t>
      </w:r>
      <w:r w:rsidRPr="00A8013A">
        <w:rPr>
          <w:lang w:val="lt-LT"/>
        </w:rPr>
        <w:sym w:font="Symbol" w:char="F0B1"/>
      </w:r>
      <w:r w:rsidRPr="00A8013A">
        <w:rPr>
          <w:lang w:val="lt-LT"/>
        </w:rPr>
        <w:t xml:space="preserve"> 0,5) valandos. Nusistovėjus stabiliai koncentracijai, šie dydžiai buvo atitinkamai 2,6 (</w:t>
      </w:r>
      <w:r w:rsidRPr="00A8013A">
        <w:rPr>
          <w:lang w:val="lt-LT"/>
        </w:rPr>
        <w:sym w:font="Symbol" w:char="F0B1"/>
      </w:r>
      <w:r w:rsidRPr="00A8013A">
        <w:rPr>
          <w:lang w:val="lt-LT"/>
        </w:rPr>
        <w:t xml:space="preserve"> 0,9) µg/ml ir 1,4 (</w:t>
      </w:r>
      <w:r w:rsidRPr="00A8013A">
        <w:rPr>
          <w:lang w:val="lt-LT"/>
        </w:rPr>
        <w:sym w:font="Symbol" w:char="F0B1"/>
      </w:r>
      <w:r w:rsidRPr="00A8013A">
        <w:rPr>
          <w:lang w:val="lt-LT"/>
        </w:rPr>
        <w:t xml:space="preserve"> 0,4) valandos, vartojant 225 – 550 mg dozes.</w:t>
      </w:r>
    </w:p>
    <w:p w:rsidR="00971237" w:rsidRPr="00A8013A" w:rsidRDefault="00971237">
      <w:pPr>
        <w:rPr>
          <w:lang w:val="lt-LT"/>
        </w:rPr>
      </w:pPr>
      <w:r w:rsidRPr="00A8013A">
        <w:rPr>
          <w:lang w:val="lt-LT"/>
        </w:rPr>
        <w:t>Cisteamino bitartrato (CYSTAGON) biologinis prieinamumas yra toks pat kaip cisteamino hidrochlorido bei fosfocisteamino.</w:t>
      </w:r>
    </w:p>
    <w:p w:rsidR="00971237" w:rsidRPr="00A8013A" w:rsidRDefault="00971237">
      <w:pPr>
        <w:rPr>
          <w:lang w:val="lt-LT"/>
        </w:rPr>
      </w:pPr>
    </w:p>
    <w:p w:rsidR="00971237" w:rsidRPr="00A8013A" w:rsidRDefault="00971237">
      <w:pPr>
        <w:rPr>
          <w:lang w:val="lt-LT"/>
        </w:rPr>
      </w:pPr>
      <w:r w:rsidRPr="00A8013A">
        <w:rPr>
          <w:i/>
          <w:lang w:val="lt-LT"/>
        </w:rPr>
        <w:t>In vitro</w:t>
      </w:r>
      <w:r w:rsidRPr="00A8013A">
        <w:rPr>
          <w:lang w:val="lt-LT"/>
        </w:rPr>
        <w:t xml:space="preserve"> cisteamino prisijungimas prie plazmos baltymų, daugiausia albumino, nuo vaisto koncentracijos plazmoje nepriklausė (skiriant vaistą gydomosiomis dosėmis) ir vidutiniškai buvo (</w:t>
      </w:r>
      <w:r w:rsidRPr="00A8013A">
        <w:rPr>
          <w:lang w:val="lt-LT"/>
        </w:rPr>
        <w:sym w:font="Symbol" w:char="F0B1"/>
      </w:r>
      <w:r w:rsidRPr="00A8013A">
        <w:rPr>
          <w:lang w:val="lt-LT"/>
        </w:rPr>
        <w:t xml:space="preserve"> SN) 54,1 (</w:t>
      </w:r>
      <w:r w:rsidRPr="00A8013A">
        <w:rPr>
          <w:lang w:val="lt-LT"/>
        </w:rPr>
        <w:sym w:font="Symbol" w:char="F0B1"/>
      </w:r>
      <w:r w:rsidRPr="00A8013A">
        <w:rPr>
          <w:lang w:val="lt-LT"/>
        </w:rPr>
        <w:t> 1,5) %. Prisijungimas prie ligonių plazmos baltymų, kai koncentracija nusistovėjusi, buvo panašus: 53,1 (</w:t>
      </w:r>
      <w:r w:rsidRPr="00A8013A">
        <w:rPr>
          <w:lang w:val="lt-LT"/>
        </w:rPr>
        <w:sym w:font="Symbol" w:char="F0B1"/>
      </w:r>
      <w:r w:rsidRPr="00A8013A">
        <w:rPr>
          <w:lang w:val="lt-LT"/>
        </w:rPr>
        <w:t> 3,6)  % ir 51,1 (</w:t>
      </w:r>
      <w:r w:rsidRPr="00A8013A">
        <w:rPr>
          <w:lang w:val="lt-LT"/>
        </w:rPr>
        <w:sym w:font="Symbol" w:char="F0B1"/>
      </w:r>
      <w:r w:rsidRPr="00A8013A">
        <w:rPr>
          <w:lang w:val="lt-LT"/>
        </w:rPr>
        <w:t> 4,5) %, atitinkamai praėjus 1,5 val. ir 6 val. po pavartojimo.</w:t>
      </w:r>
    </w:p>
    <w:p w:rsidR="00971237" w:rsidRPr="00A8013A" w:rsidRDefault="00971237">
      <w:pPr>
        <w:rPr>
          <w:lang w:val="lt-LT"/>
        </w:rPr>
      </w:pPr>
    </w:p>
    <w:p w:rsidR="00971237" w:rsidRPr="00A8013A" w:rsidRDefault="00971237">
      <w:pPr>
        <w:rPr>
          <w:lang w:val="lt-LT"/>
        </w:rPr>
      </w:pPr>
      <w:r w:rsidRPr="00A8013A">
        <w:rPr>
          <w:lang w:val="lt-LT"/>
        </w:rPr>
        <w:t>Farmakokinetinių tyrimų, kuriuose dalyvavo 24 sveiki savanoriai ir kurie truko 24 valandas, metu nustatytas vidutinis (</w:t>
      </w:r>
      <w:r w:rsidRPr="00A8013A">
        <w:rPr>
          <w:lang w:val="lt-LT"/>
        </w:rPr>
        <w:sym w:font="Symbol" w:char="F0B1"/>
      </w:r>
      <w:r w:rsidRPr="00A8013A">
        <w:rPr>
          <w:lang w:val="lt-LT"/>
        </w:rPr>
        <w:t xml:space="preserve"> SN) galutinis išsiskyrimo pusperiodis buvo 4,8 (</w:t>
      </w:r>
      <w:r w:rsidRPr="00A8013A">
        <w:rPr>
          <w:lang w:val="lt-LT"/>
        </w:rPr>
        <w:sym w:font="Symbol" w:char="F0B1"/>
      </w:r>
      <w:r w:rsidRPr="00A8013A">
        <w:rPr>
          <w:lang w:val="lt-LT"/>
        </w:rPr>
        <w:t xml:space="preserve"> 1,8) valandos.</w:t>
      </w:r>
    </w:p>
    <w:p w:rsidR="00971237" w:rsidRPr="00A8013A" w:rsidRDefault="00971237">
      <w:pPr>
        <w:rPr>
          <w:lang w:val="lt-LT"/>
        </w:rPr>
      </w:pPr>
    </w:p>
    <w:p w:rsidR="00971237" w:rsidRPr="00A8013A" w:rsidRDefault="00971237">
      <w:pPr>
        <w:rPr>
          <w:lang w:val="lt-LT"/>
        </w:rPr>
      </w:pPr>
      <w:r w:rsidRPr="00A8013A">
        <w:rPr>
          <w:lang w:val="lt-LT"/>
        </w:rPr>
        <w:t xml:space="preserve">Ištyrus keturis pacientus nustatyta, kad nepakitusio cisteamino su šlapimu išskiriama </w:t>
      </w:r>
      <w:r w:rsidR="001A2772" w:rsidRPr="00A8013A">
        <w:rPr>
          <w:lang w:val="lt-LT"/>
        </w:rPr>
        <w:t xml:space="preserve">nuo </w:t>
      </w:r>
      <w:r w:rsidRPr="00A8013A">
        <w:rPr>
          <w:lang w:val="lt-LT"/>
        </w:rPr>
        <w:t>0,3 </w:t>
      </w:r>
      <w:r w:rsidR="001A2772" w:rsidRPr="00A8013A">
        <w:rPr>
          <w:lang w:val="lt-LT"/>
        </w:rPr>
        <w:t>% iki</w:t>
      </w:r>
      <w:r w:rsidRPr="00A8013A">
        <w:rPr>
          <w:lang w:val="lt-LT"/>
        </w:rPr>
        <w:t> 1,7 % bendros paros dozės, o didžioji dalis išskiriama sulfato pavidalu.</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Yra šiek tiek duomenų, kad tuo atveju, jei inkstų funkcijos nepakankamumas yra lengvas ar vidutinio sunkumo, cisteamino farmakokinetikos parametrai pastebimai nekinta. Duomenų apie sunkiu inkstų funkcijos nepakankamumu sergančius pacientus nėra.</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5.3</w:t>
      </w:r>
      <w:r w:rsidRPr="00A8013A">
        <w:rPr>
          <w:b/>
          <w:lang w:val="lt-LT"/>
        </w:rPr>
        <w:tab/>
        <w:t>Ikiklinikinių saugumo tyrimų duomenys</w:t>
      </w:r>
    </w:p>
    <w:p w:rsidR="00971237" w:rsidRPr="00A8013A" w:rsidRDefault="00971237">
      <w:pPr>
        <w:tabs>
          <w:tab w:val="left" w:pos="560"/>
        </w:tabs>
        <w:rPr>
          <w:b/>
          <w:lang w:val="lt-LT"/>
        </w:rPr>
      </w:pPr>
    </w:p>
    <w:p w:rsidR="00971237" w:rsidRPr="00A8013A" w:rsidRDefault="00971237">
      <w:pPr>
        <w:tabs>
          <w:tab w:val="left" w:pos="560"/>
        </w:tabs>
        <w:rPr>
          <w:lang w:val="lt-LT"/>
        </w:rPr>
      </w:pPr>
      <w:r w:rsidRPr="00A8013A">
        <w:rPr>
          <w:lang w:val="lt-LT"/>
        </w:rPr>
        <w:t xml:space="preserve">Nors genotoksiškumo tyrimų duomenimis, cisteaminas sukelia išaugintų eukariotinių ląstelių chromosomų aberaciją, specialių cisteamino bitartrato tyrimų metu, atliekant </w:t>
      </w:r>
      <w:r w:rsidRPr="00A8013A">
        <w:rPr>
          <w:i/>
          <w:lang w:val="lt-LT"/>
        </w:rPr>
        <w:t>Ames</w:t>
      </w:r>
      <w:r w:rsidRPr="00A8013A">
        <w:rPr>
          <w:lang w:val="lt-LT"/>
        </w:rPr>
        <w:t xml:space="preserve"> testą, mutageninio poveikio bei pelių mikrobranduolių testą – klastogeninio poveikio nepastebėta.</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Poveikio dauginimosi funkcijai tyrimų metu nustatytas embriotoksinis ir fetotoksinis poveikis (rezorbcija ar žuvimas po implantacijos). Žiurkėms buvo duodamos 100 mg/kg kūno svorio, triušiams 50 mg/kg kūno svorio cisteamino paros dozės. Žiurkėms, kurioms organų vystymosi laikotarpiu buvo duodama 100 mg/kg kūno svorio cisteamino paros dozė, pasireiškė teratogeninis poveikis.</w:t>
      </w:r>
    </w:p>
    <w:p w:rsidR="00971237" w:rsidRPr="00A8013A" w:rsidRDefault="00971237">
      <w:pPr>
        <w:tabs>
          <w:tab w:val="left" w:pos="560"/>
        </w:tabs>
        <w:rPr>
          <w:lang w:val="lt-LT"/>
        </w:rPr>
      </w:pPr>
      <w:r w:rsidRPr="00A8013A">
        <w:rPr>
          <w:lang w:val="lt-LT"/>
        </w:rPr>
        <w:t>Ši dozė ekvivalentiška 0,6 g/m</w:t>
      </w:r>
      <w:r w:rsidRPr="00A8013A">
        <w:rPr>
          <w:vertAlign w:val="superscript"/>
          <w:lang w:val="lt-LT"/>
        </w:rPr>
        <w:t>2</w:t>
      </w:r>
      <w:r w:rsidRPr="00A8013A">
        <w:rPr>
          <w:lang w:val="lt-LT"/>
        </w:rPr>
        <w:t xml:space="preserve"> kūno paviršiaus žiurkių paros dozei, kuri yra mažesnė už pusę rekomenduojamos palaikomosios dozės (1,30 g/m</w:t>
      </w:r>
      <w:r w:rsidRPr="00A8013A">
        <w:rPr>
          <w:vertAlign w:val="superscript"/>
          <w:lang w:val="lt-LT"/>
        </w:rPr>
        <w:t>2</w:t>
      </w:r>
      <w:r w:rsidRPr="00A8013A">
        <w:rPr>
          <w:lang w:val="lt-LT"/>
        </w:rPr>
        <w:t xml:space="preserve"> kūno paviršiaus). Žiurkėms duodant 375 mg/kg kūno svorio paros dozę, kuri sustabdė kūno svorio augimą, sumažėjo vaisingumas. Vartojant tokią dozę, sulėtėjo palikuonių svorio augimas bei sutrumpėjo išgyvenamumas žindymo periodu. Didelės cisteamino dozės pakenkė žindamų patelių gebėjimui maitinti palikuonis. Vienkartinės vaisto dozės sumažino gyvūnų prolaktino sekreciją. Cisteaminas atsivestiems žiurkiukams sukėlė kataraktą.</w:t>
      </w:r>
    </w:p>
    <w:p w:rsidR="00971237" w:rsidRPr="00A8013A" w:rsidRDefault="00971237">
      <w:pPr>
        <w:pStyle w:val="Header"/>
        <w:tabs>
          <w:tab w:val="clear" w:pos="4153"/>
          <w:tab w:val="clear" w:pos="8306"/>
          <w:tab w:val="left" w:pos="560"/>
        </w:tabs>
        <w:rPr>
          <w:rFonts w:ascii="Times New Roman" w:hAnsi="Times New Roman"/>
          <w:sz w:val="22"/>
          <w:lang w:val="lt-LT"/>
        </w:rPr>
      </w:pPr>
    </w:p>
    <w:p w:rsidR="00971237" w:rsidRPr="00A8013A" w:rsidRDefault="00971237">
      <w:pPr>
        <w:tabs>
          <w:tab w:val="left" w:pos="560"/>
        </w:tabs>
        <w:rPr>
          <w:lang w:val="lt-LT"/>
        </w:rPr>
      </w:pPr>
      <w:r w:rsidRPr="00A8013A">
        <w:rPr>
          <w:lang w:val="lt-LT"/>
        </w:rPr>
        <w:t>Tiek geriamosios, tiek parenteraliniu būdu vartotos didelės cisteamino dozės žiurkėms ir pelėms (bet ne beždžionėms) sukėlė dvylikapirštės žarnos opaligę. Kai kurių gyvūnų rūšių organizme po vaisto pavartojimo sumažėjo somatostatino. Kokia tokio poveikio įtaka žmonėms, nežinoma.</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CYSTAGON kancerogeninis poveikis, netirtas.</w:t>
      </w:r>
    </w:p>
    <w:p w:rsidR="00305701" w:rsidRDefault="00305701">
      <w:pPr>
        <w:tabs>
          <w:tab w:val="left" w:pos="560"/>
        </w:tabs>
        <w:rPr>
          <w:b/>
          <w:caps/>
          <w:lang w:val="lt-LT"/>
        </w:rPr>
      </w:pPr>
    </w:p>
    <w:p w:rsidR="00305701" w:rsidRDefault="00305701">
      <w:pPr>
        <w:tabs>
          <w:tab w:val="left" w:pos="560"/>
        </w:tabs>
        <w:rPr>
          <w:b/>
          <w:caps/>
          <w:lang w:val="lt-LT"/>
        </w:rPr>
      </w:pPr>
    </w:p>
    <w:p w:rsidR="00971237" w:rsidRPr="00A8013A" w:rsidRDefault="00971237">
      <w:pPr>
        <w:tabs>
          <w:tab w:val="left" w:pos="560"/>
        </w:tabs>
        <w:rPr>
          <w:b/>
          <w:caps/>
          <w:lang w:val="lt-LT"/>
        </w:rPr>
      </w:pPr>
      <w:r w:rsidRPr="00A8013A">
        <w:rPr>
          <w:b/>
          <w:caps/>
          <w:lang w:val="lt-LT"/>
        </w:rPr>
        <w:t>6.</w:t>
      </w:r>
      <w:r w:rsidRPr="00A8013A">
        <w:rPr>
          <w:b/>
          <w:caps/>
          <w:lang w:val="lt-LT"/>
        </w:rPr>
        <w:tab/>
        <w:t>farmacinė informacija</w:t>
      </w:r>
    </w:p>
    <w:p w:rsidR="00971237" w:rsidRPr="00A8013A" w:rsidRDefault="00971237">
      <w:pPr>
        <w:ind w:left="567" w:hanging="567"/>
        <w:rPr>
          <w:lang w:val="lt-LT"/>
        </w:rPr>
      </w:pPr>
    </w:p>
    <w:p w:rsidR="00971237" w:rsidRPr="00A8013A" w:rsidRDefault="00971237">
      <w:pPr>
        <w:ind w:left="567" w:hanging="567"/>
        <w:rPr>
          <w:b/>
          <w:lang w:val="lt-LT"/>
        </w:rPr>
      </w:pPr>
      <w:r w:rsidRPr="00A8013A">
        <w:rPr>
          <w:b/>
          <w:lang w:val="lt-LT"/>
        </w:rPr>
        <w:t>6.1</w:t>
      </w:r>
      <w:r w:rsidRPr="00A8013A">
        <w:rPr>
          <w:b/>
          <w:lang w:val="lt-LT"/>
        </w:rPr>
        <w:tab/>
        <w:t>Pagalbinių medžiagų sąrašas</w:t>
      </w:r>
    </w:p>
    <w:p w:rsidR="00971237" w:rsidRPr="00A8013A" w:rsidRDefault="00971237">
      <w:pPr>
        <w:tabs>
          <w:tab w:val="left" w:pos="560"/>
        </w:tabs>
        <w:rPr>
          <w:lang w:val="lt-LT"/>
        </w:rPr>
      </w:pPr>
    </w:p>
    <w:p w:rsidR="00787AA6" w:rsidRPr="00A8013A" w:rsidRDefault="00787AA6" w:rsidP="00787AA6">
      <w:pPr>
        <w:tabs>
          <w:tab w:val="left" w:pos="560"/>
          <w:tab w:val="left" w:pos="1380"/>
          <w:tab w:val="right" w:pos="8500"/>
        </w:tabs>
        <w:rPr>
          <w:lang w:val="lt-LT"/>
        </w:rPr>
      </w:pPr>
      <w:r w:rsidRPr="00A8013A">
        <w:rPr>
          <w:lang w:val="lt-LT"/>
        </w:rPr>
        <w:t>Kapsulės turinys:</w:t>
      </w:r>
    </w:p>
    <w:p w:rsidR="00787AA6" w:rsidRPr="00A8013A" w:rsidRDefault="00787AA6" w:rsidP="00787AA6">
      <w:pPr>
        <w:tabs>
          <w:tab w:val="left" w:pos="560"/>
        </w:tabs>
        <w:rPr>
          <w:lang w:val="lt-LT"/>
        </w:rPr>
      </w:pPr>
      <w:r w:rsidRPr="00A8013A">
        <w:rPr>
          <w:lang w:val="lt-LT"/>
        </w:rPr>
        <w:t>m</w:t>
      </w:r>
      <w:r w:rsidR="00971237" w:rsidRPr="00A8013A">
        <w:rPr>
          <w:lang w:val="lt-LT"/>
        </w:rPr>
        <w:t xml:space="preserve">ikrokristalinė celiuliozė, </w:t>
      </w:r>
    </w:p>
    <w:p w:rsidR="00787AA6" w:rsidRPr="00A8013A" w:rsidRDefault="00971237" w:rsidP="00787AA6">
      <w:pPr>
        <w:tabs>
          <w:tab w:val="left" w:pos="560"/>
        </w:tabs>
        <w:rPr>
          <w:lang w:val="lt-LT"/>
        </w:rPr>
      </w:pPr>
      <w:r w:rsidRPr="00A8013A">
        <w:rPr>
          <w:lang w:val="lt-LT"/>
        </w:rPr>
        <w:t xml:space="preserve">gelifikuotas krakmolas, </w:t>
      </w:r>
    </w:p>
    <w:p w:rsidR="00787AA6" w:rsidRPr="00A8013A" w:rsidRDefault="00971237" w:rsidP="00787AA6">
      <w:pPr>
        <w:tabs>
          <w:tab w:val="left" w:pos="560"/>
        </w:tabs>
        <w:rPr>
          <w:lang w:val="lt-LT"/>
        </w:rPr>
      </w:pPr>
      <w:r w:rsidRPr="00A8013A">
        <w:rPr>
          <w:lang w:val="lt-LT"/>
        </w:rPr>
        <w:t xml:space="preserve">magnio stearatas/natrio laurilsulfatas, </w:t>
      </w:r>
    </w:p>
    <w:p w:rsidR="00787AA6" w:rsidRPr="00A8013A" w:rsidRDefault="00971237" w:rsidP="00787AA6">
      <w:pPr>
        <w:tabs>
          <w:tab w:val="left" w:pos="560"/>
        </w:tabs>
        <w:rPr>
          <w:lang w:val="lt-LT"/>
        </w:rPr>
      </w:pPr>
      <w:r w:rsidRPr="00A8013A">
        <w:rPr>
          <w:lang w:val="lt-LT"/>
        </w:rPr>
        <w:t xml:space="preserve">koloidinis silicio dioksidas, </w:t>
      </w:r>
    </w:p>
    <w:p w:rsidR="00787AA6" w:rsidRPr="00A8013A" w:rsidRDefault="00971237" w:rsidP="00787AA6">
      <w:pPr>
        <w:tabs>
          <w:tab w:val="left" w:pos="560"/>
        </w:tabs>
        <w:rPr>
          <w:lang w:val="lt-LT"/>
        </w:rPr>
      </w:pPr>
      <w:r w:rsidRPr="00A8013A">
        <w:rPr>
          <w:lang w:val="lt-LT"/>
        </w:rPr>
        <w:t>natrio kroskarmeliozė</w:t>
      </w:r>
      <w:r w:rsidR="00787AA6" w:rsidRPr="00A8013A">
        <w:rPr>
          <w:lang w:val="lt-LT"/>
        </w:rPr>
        <w:t>.</w:t>
      </w:r>
      <w:r w:rsidRPr="00A8013A">
        <w:rPr>
          <w:lang w:val="lt-LT"/>
        </w:rPr>
        <w:t xml:space="preserve"> </w:t>
      </w:r>
    </w:p>
    <w:p w:rsidR="00787AA6" w:rsidRPr="00A8013A" w:rsidRDefault="00787AA6" w:rsidP="00787AA6">
      <w:pPr>
        <w:tabs>
          <w:tab w:val="left" w:pos="560"/>
          <w:tab w:val="left" w:pos="1380"/>
          <w:tab w:val="right" w:pos="8500"/>
        </w:tabs>
        <w:rPr>
          <w:lang w:val="lt-LT"/>
        </w:rPr>
      </w:pPr>
      <w:r w:rsidRPr="00A8013A">
        <w:rPr>
          <w:lang w:val="lt-LT"/>
        </w:rPr>
        <w:t>Kapsulės apvalkalas:</w:t>
      </w:r>
    </w:p>
    <w:p w:rsidR="00787AA6" w:rsidRPr="00A8013A" w:rsidRDefault="00971237" w:rsidP="00787AA6">
      <w:pPr>
        <w:tabs>
          <w:tab w:val="left" w:pos="560"/>
        </w:tabs>
        <w:rPr>
          <w:lang w:val="lt-LT"/>
        </w:rPr>
      </w:pPr>
      <w:r w:rsidRPr="00A8013A">
        <w:rPr>
          <w:lang w:val="lt-LT"/>
        </w:rPr>
        <w:t xml:space="preserve">želatina, </w:t>
      </w:r>
    </w:p>
    <w:p w:rsidR="00787AA6" w:rsidRPr="00A8013A" w:rsidRDefault="00971237" w:rsidP="00787AA6">
      <w:pPr>
        <w:tabs>
          <w:tab w:val="left" w:pos="560"/>
        </w:tabs>
        <w:rPr>
          <w:lang w:val="lt-LT"/>
        </w:rPr>
      </w:pPr>
      <w:r w:rsidRPr="00A8013A">
        <w:rPr>
          <w:lang w:val="lt-LT"/>
        </w:rPr>
        <w:t xml:space="preserve">titano dioksidas, </w:t>
      </w:r>
    </w:p>
    <w:p w:rsidR="00971237" w:rsidRPr="00A8013A" w:rsidRDefault="00971237" w:rsidP="00787AA6">
      <w:pPr>
        <w:tabs>
          <w:tab w:val="left" w:pos="560"/>
        </w:tabs>
        <w:rPr>
          <w:lang w:val="lt-LT"/>
        </w:rPr>
      </w:pPr>
      <w:r w:rsidRPr="00A8013A">
        <w:rPr>
          <w:lang w:val="lt-LT"/>
        </w:rPr>
        <w:t>juodi kietų kapsulių dažai</w:t>
      </w:r>
      <w:r w:rsidR="00787AA6" w:rsidRPr="00A8013A">
        <w:rPr>
          <w:lang w:val="lt-LT"/>
        </w:rPr>
        <w:t>, kurių sudėtyje yra</w:t>
      </w:r>
      <w:r w:rsidRPr="00A8013A">
        <w:rPr>
          <w:lang w:val="lt-LT"/>
        </w:rPr>
        <w:t xml:space="preserve"> E172.</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6.2</w:t>
      </w:r>
      <w:r w:rsidRPr="00A8013A">
        <w:rPr>
          <w:b/>
          <w:lang w:val="lt-LT"/>
        </w:rPr>
        <w:tab/>
        <w:t>Nesuderinamumas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Duomenys nebūtini.</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6.3</w:t>
      </w:r>
      <w:r w:rsidRPr="00A8013A">
        <w:rPr>
          <w:b/>
          <w:lang w:val="lt-LT"/>
        </w:rPr>
        <w:tab/>
        <w:t>Tinkamumo laikas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2 metai.</w:t>
      </w:r>
    </w:p>
    <w:p w:rsidR="00971237" w:rsidRPr="00A8013A" w:rsidRDefault="00971237">
      <w:pPr>
        <w:tabs>
          <w:tab w:val="left" w:pos="560"/>
        </w:tabs>
        <w:rPr>
          <w:b/>
          <w:lang w:val="lt-LT"/>
        </w:rPr>
      </w:pPr>
    </w:p>
    <w:p w:rsidR="00971237" w:rsidRPr="00A8013A" w:rsidRDefault="00971237">
      <w:pPr>
        <w:ind w:left="567" w:hanging="567"/>
        <w:rPr>
          <w:b/>
          <w:lang w:val="lt-LT"/>
        </w:rPr>
      </w:pPr>
      <w:r w:rsidRPr="00A8013A">
        <w:rPr>
          <w:b/>
          <w:lang w:val="lt-LT"/>
        </w:rPr>
        <w:t>6.4</w:t>
      </w:r>
      <w:r w:rsidRPr="00A8013A">
        <w:rPr>
          <w:b/>
          <w:lang w:val="lt-LT"/>
        </w:rPr>
        <w:tab/>
        <w:t>Specialios laikymo sąlygos</w:t>
      </w:r>
    </w:p>
    <w:p w:rsidR="00971237" w:rsidRPr="00A8013A" w:rsidRDefault="00971237">
      <w:pPr>
        <w:tabs>
          <w:tab w:val="left" w:pos="560"/>
        </w:tabs>
        <w:rPr>
          <w:lang w:val="lt-LT"/>
        </w:rPr>
      </w:pPr>
    </w:p>
    <w:p w:rsidR="00971237" w:rsidRPr="00A8013A" w:rsidRDefault="00971237">
      <w:pPr>
        <w:tabs>
          <w:tab w:val="left" w:pos="560"/>
        </w:tabs>
        <w:rPr>
          <w:lang w:val="lt-LT"/>
        </w:rPr>
      </w:pPr>
      <w:r w:rsidRPr="00A8013A">
        <w:rPr>
          <w:lang w:val="lt-LT"/>
        </w:rPr>
        <w:t>Laikyti ne aukštesnėje kaip 25 </w:t>
      </w:r>
      <w:r w:rsidRPr="00A8013A">
        <w:rPr>
          <w:lang w:val="lt-LT"/>
        </w:rPr>
        <w:sym w:font="Symbol" w:char="F0B0"/>
      </w:r>
      <w:r w:rsidRPr="00A8013A">
        <w:rPr>
          <w:lang w:val="lt-LT"/>
        </w:rPr>
        <w:t>C temperatūroje.</w:t>
      </w:r>
    </w:p>
    <w:p w:rsidR="00971237" w:rsidRPr="00A8013A" w:rsidRDefault="00971237">
      <w:pPr>
        <w:tabs>
          <w:tab w:val="left" w:pos="560"/>
        </w:tabs>
        <w:rPr>
          <w:lang w:val="lt-LT"/>
        </w:rPr>
      </w:pPr>
      <w:r w:rsidRPr="00A8013A">
        <w:rPr>
          <w:lang w:val="lt-LT"/>
        </w:rPr>
        <w:t>Talpyklę laikyti sandariai uždarytą, kad preparatas būtų apsaugotas nuo šviesos bei drėgmės.</w:t>
      </w:r>
    </w:p>
    <w:p w:rsidR="00971237" w:rsidRPr="00A8013A" w:rsidRDefault="00971237">
      <w:pPr>
        <w:tabs>
          <w:tab w:val="left" w:pos="560"/>
        </w:tabs>
        <w:rPr>
          <w:b/>
          <w:lang w:val="lt-LT"/>
        </w:rPr>
      </w:pPr>
    </w:p>
    <w:p w:rsidR="00971237" w:rsidRPr="00A8013A" w:rsidRDefault="00971237">
      <w:pPr>
        <w:ind w:left="567" w:hanging="567"/>
        <w:rPr>
          <w:b/>
          <w:lang w:val="lt-LT"/>
        </w:rPr>
      </w:pPr>
      <w:r w:rsidRPr="00A8013A">
        <w:rPr>
          <w:b/>
          <w:lang w:val="lt-LT"/>
        </w:rPr>
        <w:t>6.5</w:t>
      </w:r>
      <w:r w:rsidRPr="00A8013A">
        <w:rPr>
          <w:b/>
          <w:lang w:val="lt-LT"/>
        </w:rPr>
        <w:tab/>
        <w:t>Pakuotė ir jos</w:t>
      </w:r>
      <w:r w:rsidRPr="00A8013A">
        <w:rPr>
          <w:lang w:val="lt-LT"/>
        </w:rPr>
        <w:t xml:space="preserve"> </w:t>
      </w:r>
      <w:r w:rsidRPr="00A8013A">
        <w:rPr>
          <w:b/>
          <w:lang w:val="lt-LT"/>
        </w:rPr>
        <w:t>turinys</w:t>
      </w:r>
    </w:p>
    <w:p w:rsidR="00971237" w:rsidRPr="00A8013A" w:rsidRDefault="00971237">
      <w:pPr>
        <w:tabs>
          <w:tab w:val="left" w:pos="560"/>
        </w:tabs>
        <w:rPr>
          <w:lang w:val="lt-LT"/>
        </w:rPr>
      </w:pPr>
    </w:p>
    <w:p w:rsidR="00971237" w:rsidRPr="00A8013A" w:rsidRDefault="00971237">
      <w:pPr>
        <w:pStyle w:val="BodyText3"/>
        <w:rPr>
          <w:lang w:val="lt-LT"/>
        </w:rPr>
      </w:pPr>
      <w:r w:rsidRPr="00A8013A">
        <w:rPr>
          <w:lang w:val="lt-LT"/>
        </w:rPr>
        <w:t>Didelio tankio polietileno buteliukai, kuriuose yra 100 arba 500 kietų kapsulių. Buteliuke yra sausiklio, kurio sudedamosios medžiagos yra juodoji aktyvinta anglis bei silikagelis.</w:t>
      </w:r>
    </w:p>
    <w:p w:rsidR="00971237" w:rsidRPr="00A8013A" w:rsidRDefault="00971237">
      <w:pPr>
        <w:tabs>
          <w:tab w:val="left" w:pos="560"/>
        </w:tabs>
        <w:rPr>
          <w:lang w:val="lt-LT"/>
        </w:rPr>
      </w:pPr>
      <w:r w:rsidRPr="00A8013A">
        <w:rPr>
          <w:lang w:val="lt-LT"/>
        </w:rPr>
        <w:t xml:space="preserve">Gali būti </w:t>
      </w:r>
      <w:r w:rsidR="00EB13C1" w:rsidRPr="00A8013A">
        <w:rPr>
          <w:lang w:val="lt-LT"/>
        </w:rPr>
        <w:t>tiekiamos</w:t>
      </w:r>
      <w:r w:rsidRPr="00A8013A">
        <w:rPr>
          <w:lang w:val="lt-LT"/>
        </w:rPr>
        <w:t xml:space="preserve"> ne visų dydžių pakuotės.</w:t>
      </w:r>
    </w:p>
    <w:p w:rsidR="00971237" w:rsidRPr="00A8013A" w:rsidRDefault="00971237">
      <w:pPr>
        <w:tabs>
          <w:tab w:val="left" w:pos="560"/>
        </w:tabs>
        <w:rPr>
          <w:lang w:val="lt-LT"/>
        </w:rPr>
      </w:pPr>
    </w:p>
    <w:p w:rsidR="00971237" w:rsidRPr="00A8013A" w:rsidRDefault="00971237">
      <w:pPr>
        <w:ind w:left="567" w:hanging="567"/>
        <w:rPr>
          <w:b/>
          <w:lang w:val="lt-LT"/>
        </w:rPr>
      </w:pPr>
      <w:r w:rsidRPr="00A8013A">
        <w:rPr>
          <w:b/>
          <w:lang w:val="lt-LT"/>
        </w:rPr>
        <w:t>6.6</w:t>
      </w:r>
      <w:r w:rsidRPr="00A8013A">
        <w:rPr>
          <w:b/>
          <w:lang w:val="lt-LT"/>
        </w:rPr>
        <w:tab/>
      </w:r>
      <w:r w:rsidR="00EB13C1" w:rsidRPr="00A8013A">
        <w:rPr>
          <w:rStyle w:val="Strong"/>
          <w:lang w:val="lt-LT"/>
        </w:rPr>
        <w:t>Specialūs reikalavimai atliekoms tvarkyti ir vaistiniam preparatui ruošti</w:t>
      </w:r>
    </w:p>
    <w:p w:rsidR="00971237" w:rsidRPr="00A8013A" w:rsidRDefault="00971237">
      <w:pPr>
        <w:rPr>
          <w:lang w:val="lt-LT"/>
        </w:rPr>
      </w:pPr>
    </w:p>
    <w:p w:rsidR="00EB13C1" w:rsidRPr="00A8013A" w:rsidRDefault="00EB13C1">
      <w:pPr>
        <w:rPr>
          <w:noProof/>
          <w:lang w:val="lt-LT"/>
        </w:rPr>
      </w:pPr>
      <w:r w:rsidRPr="00A8013A">
        <w:rPr>
          <w:noProof/>
          <w:lang w:val="lt-LT"/>
        </w:rPr>
        <w:t>Specialių reikalavimų nėra.</w:t>
      </w:r>
    </w:p>
    <w:p w:rsidR="00EB13C1" w:rsidRDefault="00EB13C1">
      <w:pPr>
        <w:rPr>
          <w:lang w:val="lt-LT"/>
        </w:rPr>
      </w:pPr>
    </w:p>
    <w:p w:rsidR="00305701" w:rsidRPr="00A8013A" w:rsidRDefault="00305701">
      <w:pPr>
        <w:rPr>
          <w:lang w:val="lt-LT"/>
        </w:rPr>
      </w:pPr>
    </w:p>
    <w:p w:rsidR="00971237" w:rsidRPr="00A8013A" w:rsidRDefault="00971237">
      <w:pPr>
        <w:ind w:left="567" w:hanging="567"/>
        <w:rPr>
          <w:b/>
          <w:caps/>
          <w:lang w:val="lt-LT"/>
        </w:rPr>
      </w:pPr>
      <w:r w:rsidRPr="00A8013A">
        <w:rPr>
          <w:b/>
          <w:caps/>
          <w:lang w:val="lt-LT"/>
        </w:rPr>
        <w:t>7.</w:t>
      </w:r>
      <w:r w:rsidRPr="00A8013A">
        <w:rPr>
          <w:b/>
          <w:caps/>
          <w:lang w:val="lt-LT"/>
        </w:rPr>
        <w:tab/>
        <w:t>REGISTRAVIMO LIUDIJIMO TURĖTOJAS</w:t>
      </w:r>
    </w:p>
    <w:p w:rsidR="00971237" w:rsidRPr="00A8013A" w:rsidRDefault="00971237">
      <w:pPr>
        <w:tabs>
          <w:tab w:val="left" w:pos="560"/>
        </w:tabs>
        <w:rPr>
          <w:lang w:val="lt-LT"/>
        </w:rPr>
      </w:pPr>
    </w:p>
    <w:p w:rsidR="00971237" w:rsidRPr="00A8013A" w:rsidRDefault="00A72BF2">
      <w:pPr>
        <w:tabs>
          <w:tab w:val="left" w:pos="560"/>
        </w:tabs>
        <w:rPr>
          <w:lang w:val="lt-LT"/>
        </w:rPr>
      </w:pPr>
      <w:r>
        <w:rPr>
          <w:lang w:val="lt-LT"/>
        </w:rPr>
        <w:t>Recordati Rare Diseases</w:t>
      </w:r>
    </w:p>
    <w:p w:rsidR="00971237" w:rsidRDefault="00971237">
      <w:pPr>
        <w:tabs>
          <w:tab w:val="left" w:pos="560"/>
        </w:tabs>
        <w:rPr>
          <w:lang w:val="lt-LT"/>
        </w:rPr>
      </w:pPr>
      <w:r w:rsidRPr="00A8013A">
        <w:rPr>
          <w:lang w:val="lt-LT"/>
        </w:rPr>
        <w:t xml:space="preserve">Immeuble “Le </w:t>
      </w:r>
      <w:r w:rsidR="00872ACF">
        <w:rPr>
          <w:lang w:val="lt-LT"/>
        </w:rPr>
        <w:t>Wilson</w:t>
      </w:r>
      <w:r w:rsidRPr="00A8013A">
        <w:rPr>
          <w:lang w:val="lt-LT"/>
        </w:rPr>
        <w:t>”</w:t>
      </w:r>
    </w:p>
    <w:p w:rsidR="00575FA4" w:rsidRPr="00A8013A" w:rsidRDefault="00575FA4">
      <w:pPr>
        <w:tabs>
          <w:tab w:val="left" w:pos="560"/>
        </w:tabs>
        <w:rPr>
          <w:lang w:val="lt-LT"/>
        </w:rPr>
      </w:pPr>
      <w:r>
        <w:rPr>
          <w:lang w:val="lt-LT"/>
        </w:rPr>
        <w:t>70</w:t>
      </w:r>
      <w:r w:rsidR="00894D27">
        <w:rPr>
          <w:lang w:val="lt-LT"/>
        </w:rPr>
        <w:t>, A</w:t>
      </w:r>
      <w:r>
        <w:rPr>
          <w:lang w:val="lt-LT"/>
        </w:rPr>
        <w:t>venue du Général de Gaulle</w:t>
      </w:r>
    </w:p>
    <w:p w:rsidR="00971237" w:rsidRPr="00A8013A" w:rsidRDefault="00971237">
      <w:pPr>
        <w:tabs>
          <w:tab w:val="left" w:pos="560"/>
        </w:tabs>
        <w:rPr>
          <w:lang w:val="lt-LT"/>
        </w:rPr>
      </w:pPr>
      <w:r w:rsidRPr="00A8013A">
        <w:rPr>
          <w:lang w:val="lt-LT"/>
        </w:rPr>
        <w:t>F-92</w:t>
      </w:r>
      <w:r w:rsidR="00575FA4">
        <w:rPr>
          <w:lang w:val="lt-LT"/>
        </w:rPr>
        <w:t>800 Puteaux</w:t>
      </w:r>
    </w:p>
    <w:p w:rsidR="00971237" w:rsidRPr="00A8013A" w:rsidRDefault="00971237">
      <w:pPr>
        <w:tabs>
          <w:tab w:val="left" w:pos="560"/>
        </w:tabs>
        <w:rPr>
          <w:lang w:val="lt-LT"/>
        </w:rPr>
      </w:pPr>
      <w:r w:rsidRPr="00A8013A">
        <w:rPr>
          <w:lang w:val="lt-LT"/>
        </w:rPr>
        <w:t>Prancūzija</w:t>
      </w:r>
    </w:p>
    <w:p w:rsidR="00971237" w:rsidRPr="00A8013A" w:rsidRDefault="00971237">
      <w:pPr>
        <w:tabs>
          <w:tab w:val="left" w:pos="560"/>
        </w:tabs>
        <w:rPr>
          <w:lang w:val="lt-LT"/>
        </w:rPr>
      </w:pPr>
    </w:p>
    <w:p w:rsidR="00971237" w:rsidRPr="00A8013A" w:rsidRDefault="00305701" w:rsidP="00305701">
      <w:pPr>
        <w:tabs>
          <w:tab w:val="left" w:pos="560"/>
        </w:tabs>
        <w:rPr>
          <w:b/>
          <w:caps/>
          <w:lang w:val="lt-LT"/>
        </w:rPr>
      </w:pPr>
      <w:r>
        <w:rPr>
          <w:lang w:val="lt-LT"/>
        </w:rPr>
        <w:br w:type="page"/>
      </w:r>
      <w:r w:rsidR="00971237" w:rsidRPr="00A8013A">
        <w:rPr>
          <w:b/>
          <w:caps/>
          <w:lang w:val="lt-LT"/>
        </w:rPr>
        <w:t>8.</w:t>
      </w:r>
      <w:r w:rsidR="00971237" w:rsidRPr="00A8013A">
        <w:rPr>
          <w:b/>
          <w:caps/>
          <w:lang w:val="lt-LT"/>
        </w:rPr>
        <w:tab/>
        <w:t xml:space="preserve">REGISTRAVIMO LIUDIJIMO numeris </w:t>
      </w:r>
    </w:p>
    <w:p w:rsidR="00971237" w:rsidRPr="00A8013A" w:rsidRDefault="00971237">
      <w:pPr>
        <w:tabs>
          <w:tab w:val="left" w:pos="560"/>
        </w:tabs>
        <w:rPr>
          <w:b/>
          <w:lang w:val="lt-LT"/>
        </w:rPr>
      </w:pPr>
    </w:p>
    <w:p w:rsidR="00971237" w:rsidRPr="00A8013A" w:rsidRDefault="00971237">
      <w:pPr>
        <w:tabs>
          <w:tab w:val="left" w:pos="560"/>
        </w:tabs>
        <w:rPr>
          <w:b/>
          <w:lang w:val="lt-LT"/>
        </w:rPr>
      </w:pPr>
      <w:r w:rsidRPr="00A8013A">
        <w:rPr>
          <w:lang w:val="lt-LT"/>
        </w:rPr>
        <w:t>EU/1/97/039/003 (kai buteliuke yra 100 kietųjų kapsulių), EU/1/97/039/004 (kai buteliuke yra 500 kietųjų kapsulių).</w:t>
      </w:r>
    </w:p>
    <w:p w:rsidR="00971237" w:rsidRPr="00A8013A" w:rsidRDefault="00971237">
      <w:pPr>
        <w:tabs>
          <w:tab w:val="left" w:pos="560"/>
        </w:tabs>
        <w:rPr>
          <w:b/>
          <w:lang w:val="lt-LT"/>
        </w:rPr>
      </w:pPr>
    </w:p>
    <w:p w:rsidR="00971237" w:rsidRPr="00A8013A" w:rsidRDefault="00971237">
      <w:pPr>
        <w:tabs>
          <w:tab w:val="left" w:pos="560"/>
        </w:tabs>
        <w:rPr>
          <w:b/>
          <w:lang w:val="lt-LT"/>
        </w:rPr>
      </w:pPr>
    </w:p>
    <w:p w:rsidR="00971237" w:rsidRPr="00A8013A" w:rsidRDefault="00971237">
      <w:pPr>
        <w:ind w:left="567" w:hanging="567"/>
        <w:rPr>
          <w:b/>
          <w:caps/>
          <w:lang w:val="lt-LT"/>
        </w:rPr>
      </w:pPr>
      <w:r w:rsidRPr="00A8013A">
        <w:rPr>
          <w:b/>
          <w:caps/>
          <w:lang w:val="lt-LT"/>
        </w:rPr>
        <w:t>9.</w:t>
      </w:r>
      <w:r w:rsidRPr="00A8013A">
        <w:rPr>
          <w:b/>
          <w:caps/>
          <w:lang w:val="lt-LT"/>
        </w:rPr>
        <w:tab/>
        <w:t>pirmoJO REGISTRAVIMO arba perregistravimo data</w:t>
      </w:r>
    </w:p>
    <w:p w:rsidR="00971237" w:rsidRPr="00A8013A" w:rsidRDefault="00971237">
      <w:pPr>
        <w:tabs>
          <w:tab w:val="left" w:pos="560"/>
        </w:tabs>
        <w:rPr>
          <w:b/>
          <w:lang w:val="lt-LT"/>
        </w:rPr>
      </w:pPr>
    </w:p>
    <w:p w:rsidR="00971237" w:rsidRPr="00A8013A" w:rsidRDefault="00971237">
      <w:pPr>
        <w:tabs>
          <w:tab w:val="left" w:pos="560"/>
        </w:tabs>
        <w:rPr>
          <w:lang w:val="lt-LT"/>
        </w:rPr>
      </w:pPr>
      <w:r w:rsidRPr="00A8013A">
        <w:rPr>
          <w:lang w:val="lt-LT"/>
        </w:rPr>
        <w:t>Pirmojo registravimo data: 1997 m. birželio 23 d.</w:t>
      </w:r>
    </w:p>
    <w:p w:rsidR="00971237" w:rsidRPr="00A8013A" w:rsidRDefault="00971237">
      <w:pPr>
        <w:tabs>
          <w:tab w:val="left" w:pos="560"/>
        </w:tabs>
        <w:rPr>
          <w:lang w:val="lt-LT"/>
        </w:rPr>
      </w:pPr>
      <w:r w:rsidRPr="00A8013A">
        <w:rPr>
          <w:lang w:val="lt-LT"/>
        </w:rPr>
        <w:t>P</w:t>
      </w:r>
      <w:r w:rsidR="006D0067" w:rsidRPr="00A8013A">
        <w:rPr>
          <w:lang w:val="lt-LT"/>
        </w:rPr>
        <w:t>askutinio</w:t>
      </w:r>
      <w:r w:rsidRPr="00A8013A">
        <w:rPr>
          <w:lang w:val="lt-LT"/>
        </w:rPr>
        <w:t xml:space="preserve"> perregistravimo data: </w:t>
      </w:r>
      <w:r w:rsidR="00C62B4F">
        <w:rPr>
          <w:lang w:val="lt-LT"/>
        </w:rPr>
        <w:t>2007 m. bi</w:t>
      </w:r>
      <w:r w:rsidR="00C53BBE">
        <w:rPr>
          <w:lang w:val="lt-LT"/>
        </w:rPr>
        <w:t>rželio 23</w:t>
      </w:r>
      <w:r w:rsidR="00C62B4F" w:rsidRPr="00A8013A">
        <w:rPr>
          <w:lang w:val="lt-LT"/>
        </w:rPr>
        <w:t> d</w:t>
      </w:r>
      <w:r w:rsidRPr="00A8013A">
        <w:rPr>
          <w:lang w:val="lt-LT"/>
        </w:rPr>
        <w:t>.</w:t>
      </w:r>
    </w:p>
    <w:p w:rsidR="00971237" w:rsidRDefault="00971237">
      <w:pPr>
        <w:tabs>
          <w:tab w:val="left" w:pos="560"/>
        </w:tabs>
        <w:rPr>
          <w:b/>
          <w:lang w:val="lt-LT"/>
        </w:rPr>
      </w:pPr>
    </w:p>
    <w:p w:rsidR="00305701" w:rsidRPr="00A8013A" w:rsidRDefault="00305701">
      <w:pPr>
        <w:tabs>
          <w:tab w:val="left" w:pos="560"/>
        </w:tabs>
        <w:rPr>
          <w:b/>
          <w:lang w:val="lt-LT"/>
        </w:rPr>
      </w:pPr>
    </w:p>
    <w:p w:rsidR="00971237" w:rsidRPr="00A8013A" w:rsidRDefault="00971237">
      <w:pPr>
        <w:ind w:left="567" w:hanging="567"/>
        <w:rPr>
          <w:b/>
          <w:caps/>
          <w:lang w:val="lt-LT"/>
        </w:rPr>
      </w:pPr>
      <w:r w:rsidRPr="00A8013A">
        <w:rPr>
          <w:b/>
          <w:caps/>
          <w:lang w:val="lt-LT"/>
        </w:rPr>
        <w:t>10.</w:t>
      </w:r>
      <w:r w:rsidRPr="00A8013A">
        <w:rPr>
          <w:b/>
          <w:caps/>
          <w:lang w:val="lt-LT"/>
        </w:rPr>
        <w:tab/>
        <w:t>teksto peržiūros data</w:t>
      </w:r>
    </w:p>
    <w:p w:rsidR="007638F7" w:rsidRDefault="007638F7">
      <w:pPr>
        <w:ind w:left="567" w:hanging="567"/>
        <w:rPr>
          <w:b/>
          <w:caps/>
          <w:lang w:val="lt-LT"/>
        </w:rPr>
      </w:pPr>
    </w:p>
    <w:p w:rsidR="00CE2AFC" w:rsidRDefault="00CE2AFC">
      <w:pPr>
        <w:ind w:left="567" w:hanging="567"/>
        <w:rPr>
          <w:b/>
          <w:caps/>
          <w:lang w:val="lt-LT"/>
        </w:rPr>
      </w:pPr>
    </w:p>
    <w:p w:rsidR="00CE2AFC" w:rsidRPr="00A8013A" w:rsidRDefault="00CE2AFC">
      <w:pPr>
        <w:ind w:left="567" w:hanging="567"/>
        <w:rPr>
          <w:b/>
          <w:caps/>
          <w:lang w:val="lt-LT"/>
        </w:rPr>
      </w:pPr>
    </w:p>
    <w:p w:rsidR="007638F7" w:rsidRPr="00A8013A" w:rsidRDefault="007638F7" w:rsidP="007638F7">
      <w:pPr>
        <w:rPr>
          <w:b/>
          <w:caps/>
          <w:lang w:val="lt-LT"/>
        </w:rPr>
      </w:pPr>
      <w:r w:rsidRPr="00A8013A">
        <w:rPr>
          <w:iCs/>
          <w:noProof/>
          <w:lang w:val="lt-LT"/>
        </w:rPr>
        <w:t xml:space="preserve">Naujausią išsamią informaciją apie šį preparatą galite rasti Europos vaistų agentūros (EMEA) tinklalapyje: </w:t>
      </w:r>
      <w:hyperlink r:id="rId13" w:history="1">
        <w:r w:rsidR="00CE2AFC" w:rsidRPr="0010366F">
          <w:rPr>
            <w:rStyle w:val="Hyperlink"/>
            <w:noProof/>
            <w:lang w:val="lt-LT"/>
          </w:rPr>
          <w:t>http://www.ema.europa.eu</w:t>
        </w:r>
      </w:hyperlink>
      <w:r w:rsidRPr="00A8013A">
        <w:rPr>
          <w:noProof/>
          <w:lang w:val="lt-LT"/>
        </w:rPr>
        <w:t>/.</w:t>
      </w:r>
    </w:p>
    <w:p w:rsidR="007638F7" w:rsidRPr="00A8013A" w:rsidRDefault="007638F7">
      <w:pPr>
        <w:ind w:left="567" w:hanging="567"/>
        <w:rPr>
          <w:b/>
          <w:caps/>
          <w:lang w:val="lt-LT"/>
        </w:rPr>
      </w:pPr>
    </w:p>
    <w:p w:rsidR="007638F7" w:rsidRPr="00A8013A" w:rsidRDefault="007638F7">
      <w:pPr>
        <w:ind w:left="567" w:hanging="567"/>
        <w:rPr>
          <w:b/>
          <w:caps/>
          <w:lang w:val="lt-LT"/>
        </w:rPr>
      </w:pPr>
    </w:p>
    <w:p w:rsidR="00971237" w:rsidRPr="00A8013A" w:rsidRDefault="00971237">
      <w:pPr>
        <w:ind w:left="567" w:hanging="567"/>
        <w:rPr>
          <w:b/>
          <w:caps/>
          <w:lang w:val="lt-LT"/>
        </w:rPr>
      </w:pPr>
      <w:r w:rsidRPr="00A8013A">
        <w:rPr>
          <w:b/>
          <w:caps/>
          <w:lang w:val="lt-LT"/>
        </w:rPr>
        <w:br w:type="column"/>
      </w:r>
    </w:p>
    <w:p w:rsidR="00971237" w:rsidRPr="00A8013A" w:rsidRDefault="00971237">
      <w:pPr>
        <w:tabs>
          <w:tab w:val="left" w:pos="560"/>
        </w:tabs>
        <w:rPr>
          <w:b/>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jc w:val="center"/>
        <w:rPr>
          <w:b/>
          <w:lang w:val="lt-LT"/>
        </w:rPr>
      </w:pPr>
      <w:r w:rsidRPr="00A8013A">
        <w:rPr>
          <w:b/>
          <w:lang w:val="lt-LT"/>
        </w:rPr>
        <w:t>II PRIEDAS</w:t>
      </w:r>
    </w:p>
    <w:p w:rsidR="00971237" w:rsidRPr="00A8013A" w:rsidRDefault="00971237">
      <w:pPr>
        <w:ind w:left="1701" w:right="1416" w:hanging="567"/>
        <w:rPr>
          <w:lang w:val="lt-LT"/>
        </w:rPr>
      </w:pPr>
    </w:p>
    <w:p w:rsidR="00971237" w:rsidRPr="00A8013A" w:rsidRDefault="00971237">
      <w:pPr>
        <w:tabs>
          <w:tab w:val="left" w:pos="1701"/>
        </w:tabs>
        <w:ind w:left="1701" w:right="1416" w:hanging="567"/>
        <w:rPr>
          <w:b/>
          <w:lang w:val="lt-LT"/>
        </w:rPr>
      </w:pPr>
      <w:r w:rsidRPr="00A8013A">
        <w:rPr>
          <w:b/>
          <w:lang w:val="lt-LT"/>
        </w:rPr>
        <w:t>A.</w:t>
      </w:r>
      <w:r w:rsidRPr="00A8013A">
        <w:rPr>
          <w:b/>
          <w:lang w:val="lt-LT"/>
        </w:rPr>
        <w:tab/>
      </w:r>
      <w:r w:rsidR="00CE2AFC">
        <w:rPr>
          <w:b/>
          <w:noProof/>
          <w:lang w:val="lt-LT"/>
        </w:rPr>
        <w:t xml:space="preserve">GAMINTOJAS, ATSAKINGAS </w:t>
      </w:r>
      <w:r w:rsidR="00CE2AFC" w:rsidRPr="00CE2AFC">
        <w:rPr>
          <w:b/>
          <w:noProof/>
          <w:lang w:val="lt-LT"/>
        </w:rPr>
        <w:t xml:space="preserve">UŽ SERIJŲ IŠLEIDIMĄ </w:t>
      </w:r>
    </w:p>
    <w:p w:rsidR="00971237" w:rsidRPr="00A8013A" w:rsidRDefault="00971237" w:rsidP="00CE2AFC">
      <w:pPr>
        <w:ind w:left="1701" w:right="1416" w:hanging="567"/>
        <w:rPr>
          <w:lang w:val="lt-LT"/>
        </w:rPr>
      </w:pPr>
    </w:p>
    <w:p w:rsidR="00CE2AFC" w:rsidRPr="00CE2AFC" w:rsidRDefault="00CE2AFC" w:rsidP="006D62BF">
      <w:pPr>
        <w:numPr>
          <w:ilvl w:val="0"/>
          <w:numId w:val="12"/>
        </w:numPr>
        <w:tabs>
          <w:tab w:val="left" w:pos="567"/>
          <w:tab w:val="left" w:pos="1701"/>
        </w:tabs>
        <w:spacing w:line="260" w:lineRule="exact"/>
        <w:ind w:right="1418" w:hanging="567"/>
        <w:rPr>
          <w:b/>
          <w:noProof/>
          <w:szCs w:val="22"/>
          <w:lang w:val="lt-LT" w:eastAsia="lt-LT" w:bidi="lt-LT"/>
        </w:rPr>
      </w:pPr>
      <w:r w:rsidRPr="00CE2AFC">
        <w:rPr>
          <w:b/>
          <w:noProof/>
          <w:lang w:val="lt-LT" w:eastAsia="lt-LT" w:bidi="lt-LT"/>
        </w:rPr>
        <w:t>TIEKIMO IR VARTOJIMO SĄLYGOS AR APRIBOJIMAI</w:t>
      </w:r>
    </w:p>
    <w:p w:rsidR="00CE2AFC" w:rsidRPr="00CE2AFC" w:rsidRDefault="00CE2AFC" w:rsidP="00CE2AFC">
      <w:pPr>
        <w:tabs>
          <w:tab w:val="left" w:pos="567"/>
        </w:tabs>
        <w:ind w:left="567" w:hanging="567"/>
        <w:rPr>
          <w:noProof/>
          <w:szCs w:val="22"/>
          <w:lang w:val="lt-LT" w:eastAsia="lt-LT" w:bidi="lt-LT"/>
        </w:rPr>
      </w:pPr>
    </w:p>
    <w:p w:rsidR="00CE2AFC" w:rsidRPr="00CE2AFC" w:rsidRDefault="00CE2AFC" w:rsidP="006D62BF">
      <w:pPr>
        <w:numPr>
          <w:ilvl w:val="0"/>
          <w:numId w:val="12"/>
        </w:numPr>
        <w:tabs>
          <w:tab w:val="left" w:pos="567"/>
          <w:tab w:val="left" w:pos="1701"/>
        </w:tabs>
        <w:spacing w:line="260" w:lineRule="exact"/>
        <w:ind w:right="1418" w:hanging="567"/>
        <w:rPr>
          <w:b/>
          <w:noProof/>
          <w:szCs w:val="22"/>
          <w:lang w:val="lt-LT" w:eastAsia="lt-LT" w:bidi="lt-LT"/>
        </w:rPr>
      </w:pPr>
      <w:r w:rsidRPr="00CE2AFC">
        <w:rPr>
          <w:b/>
          <w:noProof/>
          <w:lang w:val="lt-LT" w:eastAsia="lt-LT" w:bidi="lt-LT"/>
        </w:rPr>
        <w:t>KITOS SĄLYGOS IR REIKALAVIMAI REGISTRUOTOJUI</w:t>
      </w:r>
    </w:p>
    <w:p w:rsidR="00CE2AFC" w:rsidRPr="00CE2AFC" w:rsidRDefault="00CE2AFC" w:rsidP="00CE2AFC">
      <w:pPr>
        <w:tabs>
          <w:tab w:val="left" w:pos="567"/>
        </w:tabs>
        <w:ind w:right="1558" w:hanging="567"/>
        <w:rPr>
          <w:b/>
          <w:lang w:val="lt-LT" w:eastAsia="lt-LT" w:bidi="lt-LT"/>
        </w:rPr>
      </w:pPr>
    </w:p>
    <w:p w:rsidR="00CE2AFC" w:rsidRPr="00CE2AFC" w:rsidRDefault="00CE2AFC" w:rsidP="006D62BF">
      <w:pPr>
        <w:numPr>
          <w:ilvl w:val="0"/>
          <w:numId w:val="12"/>
        </w:numPr>
        <w:tabs>
          <w:tab w:val="left" w:pos="567"/>
          <w:tab w:val="left" w:pos="1701"/>
        </w:tabs>
        <w:spacing w:line="260" w:lineRule="exact"/>
        <w:ind w:right="1418" w:hanging="567"/>
        <w:rPr>
          <w:b/>
          <w:lang w:val="lt-LT" w:eastAsia="lt-LT" w:bidi="lt-LT"/>
        </w:rPr>
      </w:pPr>
      <w:r w:rsidRPr="00CE2AFC">
        <w:rPr>
          <w:b/>
          <w:caps/>
          <w:lang w:val="lt-LT" w:eastAsia="lt-LT" w:bidi="lt-LT"/>
        </w:rPr>
        <w:t>SĄLYGOS AR APRIBOJIMAI SAUGIAM IR VEIKSMINGAM VAISTINIO PREPARATO VARTOJIMUI UŽTIKRINTI</w:t>
      </w:r>
    </w:p>
    <w:p w:rsidR="00971237" w:rsidRPr="00A8013A" w:rsidRDefault="00971237">
      <w:pPr>
        <w:ind w:left="1701" w:right="1416" w:hanging="567"/>
        <w:rPr>
          <w:lang w:val="lt-LT"/>
        </w:rPr>
      </w:pPr>
    </w:p>
    <w:p w:rsidR="00971237" w:rsidRPr="00A8013A" w:rsidRDefault="00971237">
      <w:pPr>
        <w:ind w:left="567" w:hanging="567"/>
        <w:rPr>
          <w:lang w:val="lt-LT"/>
        </w:rPr>
      </w:pPr>
      <w:r w:rsidRPr="00A8013A">
        <w:rPr>
          <w:lang w:val="lt-LT"/>
        </w:rPr>
        <w:br w:type="page"/>
      </w:r>
      <w:r w:rsidRPr="00A8013A">
        <w:rPr>
          <w:b/>
          <w:lang w:val="lt-LT"/>
        </w:rPr>
        <w:t>A.</w:t>
      </w:r>
      <w:r w:rsidRPr="00A8013A">
        <w:rPr>
          <w:b/>
          <w:lang w:val="lt-LT"/>
        </w:rPr>
        <w:tab/>
      </w:r>
      <w:r w:rsidR="00CE2AFC">
        <w:rPr>
          <w:b/>
          <w:lang w:val="lt-LT"/>
        </w:rPr>
        <w:t xml:space="preserve">GAMINTOJAS, ATSAKINGAS </w:t>
      </w:r>
      <w:r w:rsidR="00CE2AFC" w:rsidRPr="00CE2AFC">
        <w:rPr>
          <w:b/>
          <w:lang w:val="lt-LT"/>
        </w:rPr>
        <w:t>UŽ SERIJŲ IŠLEIDIMĄ</w:t>
      </w:r>
      <w:r w:rsidR="00CE2AFC">
        <w:rPr>
          <w:b/>
          <w:lang w:val="lt-LT"/>
        </w:rPr>
        <w:t xml:space="preserve"> </w:t>
      </w:r>
    </w:p>
    <w:p w:rsidR="00971237" w:rsidRPr="00A8013A" w:rsidRDefault="00971237">
      <w:pPr>
        <w:ind w:right="1416"/>
        <w:jc w:val="both"/>
        <w:rPr>
          <w:lang w:val="lt-LT"/>
        </w:rPr>
      </w:pPr>
    </w:p>
    <w:p w:rsidR="00971237" w:rsidRPr="00A8013A" w:rsidRDefault="00971237">
      <w:pPr>
        <w:jc w:val="both"/>
        <w:rPr>
          <w:lang w:val="lt-LT"/>
        </w:rPr>
      </w:pPr>
      <w:r w:rsidRPr="00A8013A">
        <w:rPr>
          <w:u w:val="single"/>
          <w:lang w:val="lt-LT"/>
        </w:rPr>
        <w:t>Gamintojo, atsakingo už serijos išleidimą, pavadinimas ir adresas</w:t>
      </w:r>
    </w:p>
    <w:p w:rsidR="00971237" w:rsidRPr="00A8013A" w:rsidRDefault="00971237">
      <w:pPr>
        <w:jc w:val="both"/>
        <w:rPr>
          <w:lang w:val="es-ES"/>
        </w:rPr>
      </w:pPr>
    </w:p>
    <w:p w:rsidR="00305701" w:rsidRDefault="00A72BF2">
      <w:pPr>
        <w:rPr>
          <w:lang w:val="fr-FR"/>
        </w:rPr>
      </w:pPr>
      <w:r>
        <w:rPr>
          <w:lang w:val="fr-FR"/>
        </w:rPr>
        <w:t>Recordati Rare Diseases</w:t>
      </w:r>
    </w:p>
    <w:p w:rsidR="00305701" w:rsidRDefault="00971237">
      <w:pPr>
        <w:rPr>
          <w:lang w:val="fr-FR"/>
        </w:rPr>
      </w:pPr>
      <w:r w:rsidRPr="00A8013A">
        <w:rPr>
          <w:lang w:val="fr-FR"/>
        </w:rPr>
        <w:t xml:space="preserve">Immeuble “Le </w:t>
      </w:r>
      <w:r w:rsidR="00872ACF">
        <w:rPr>
          <w:lang w:val="fr-FR"/>
        </w:rPr>
        <w:t>Wilson</w:t>
      </w:r>
      <w:r w:rsidRPr="00A8013A">
        <w:rPr>
          <w:lang w:val="fr-FR"/>
        </w:rPr>
        <w:t>”</w:t>
      </w:r>
    </w:p>
    <w:p w:rsidR="00305701" w:rsidRDefault="00872ACF">
      <w:pPr>
        <w:rPr>
          <w:lang w:val="fr-FR"/>
        </w:rPr>
      </w:pPr>
      <w:r>
        <w:rPr>
          <w:lang w:val="fr-FR"/>
        </w:rPr>
        <w:t>70</w:t>
      </w:r>
      <w:r w:rsidR="00894D27">
        <w:rPr>
          <w:lang w:val="fr-FR"/>
        </w:rPr>
        <w:t>, A</w:t>
      </w:r>
      <w:r>
        <w:rPr>
          <w:lang w:val="fr-FR"/>
        </w:rPr>
        <w:t>venue du Général de Gaulle</w:t>
      </w:r>
    </w:p>
    <w:p w:rsidR="00305701" w:rsidRDefault="00971237">
      <w:pPr>
        <w:rPr>
          <w:lang w:val="fr-FR"/>
        </w:rPr>
      </w:pPr>
      <w:r w:rsidRPr="00A8013A">
        <w:rPr>
          <w:lang w:val="fr-FR"/>
        </w:rPr>
        <w:t>F-92</w:t>
      </w:r>
      <w:r w:rsidR="00872ACF">
        <w:rPr>
          <w:lang w:val="fr-FR"/>
        </w:rPr>
        <w:t>800</w:t>
      </w:r>
      <w:r w:rsidRPr="00A8013A">
        <w:rPr>
          <w:lang w:val="fr-FR"/>
        </w:rPr>
        <w:t xml:space="preserve"> P</w:t>
      </w:r>
      <w:r w:rsidR="00872ACF">
        <w:rPr>
          <w:lang w:val="fr-FR"/>
        </w:rPr>
        <w:t>uteaux</w:t>
      </w:r>
    </w:p>
    <w:p w:rsidR="00971237" w:rsidRPr="00A8013A" w:rsidRDefault="00971237">
      <w:pPr>
        <w:rPr>
          <w:lang w:val="fr-FR"/>
        </w:rPr>
      </w:pPr>
      <w:r w:rsidRPr="00A8013A">
        <w:rPr>
          <w:lang w:val="lt-LT"/>
        </w:rPr>
        <w:t>Prancūzija</w:t>
      </w:r>
    </w:p>
    <w:p w:rsidR="00894D27" w:rsidRDefault="00894D27" w:rsidP="00894D27">
      <w:pPr>
        <w:tabs>
          <w:tab w:val="left" w:pos="1134"/>
        </w:tabs>
        <w:rPr>
          <w:lang w:val="lt-LT"/>
        </w:rPr>
      </w:pPr>
    </w:p>
    <w:p w:rsidR="00894D27" w:rsidRPr="00807033" w:rsidRDefault="00894D27" w:rsidP="00894D27">
      <w:pPr>
        <w:tabs>
          <w:tab w:val="left" w:pos="1134"/>
        </w:tabs>
        <w:rPr>
          <w:szCs w:val="22"/>
          <w:lang w:val="fr-FR"/>
        </w:rPr>
      </w:pPr>
      <w:r w:rsidRPr="00807033">
        <w:rPr>
          <w:szCs w:val="22"/>
          <w:lang w:val="fr-FR"/>
        </w:rPr>
        <w:t>arba</w:t>
      </w:r>
    </w:p>
    <w:p w:rsidR="00894D27" w:rsidRPr="00807033" w:rsidRDefault="00894D27" w:rsidP="00894D27">
      <w:pPr>
        <w:tabs>
          <w:tab w:val="left" w:pos="1134"/>
        </w:tabs>
        <w:rPr>
          <w:szCs w:val="22"/>
          <w:lang w:val="fr-FR"/>
        </w:rPr>
      </w:pPr>
    </w:p>
    <w:p w:rsidR="00894D27" w:rsidRPr="004E441B" w:rsidRDefault="00A72BF2" w:rsidP="00894D27">
      <w:pPr>
        <w:tabs>
          <w:tab w:val="left" w:pos="1134"/>
        </w:tabs>
        <w:rPr>
          <w:lang w:val="fr-FR"/>
        </w:rPr>
      </w:pPr>
      <w:r>
        <w:rPr>
          <w:lang w:val="fr-FR"/>
        </w:rPr>
        <w:t>Recordati Rare Diseases</w:t>
      </w:r>
    </w:p>
    <w:p w:rsidR="000E3C2C" w:rsidRDefault="000E3C2C" w:rsidP="00894D27">
      <w:pPr>
        <w:tabs>
          <w:tab w:val="left" w:pos="1134"/>
        </w:tabs>
        <w:rPr>
          <w:lang w:val="fr-FR"/>
        </w:rPr>
      </w:pPr>
      <w:r>
        <w:rPr>
          <w:lang w:val="fr-FR"/>
        </w:rPr>
        <w:t>Eco River Parc</w:t>
      </w:r>
    </w:p>
    <w:p w:rsidR="000E3C2C" w:rsidRDefault="000E3C2C" w:rsidP="00894D27">
      <w:pPr>
        <w:tabs>
          <w:tab w:val="left" w:pos="1134"/>
        </w:tabs>
        <w:rPr>
          <w:lang w:val="fr-FR"/>
        </w:rPr>
      </w:pPr>
      <w:r>
        <w:rPr>
          <w:lang w:val="fr-FR"/>
        </w:rPr>
        <w:t>30, rue des Peupliers</w:t>
      </w:r>
    </w:p>
    <w:p w:rsidR="00894D27" w:rsidRDefault="00894D27" w:rsidP="00894D27">
      <w:pPr>
        <w:tabs>
          <w:tab w:val="left" w:pos="1134"/>
        </w:tabs>
        <w:rPr>
          <w:lang w:val="fr-FR"/>
        </w:rPr>
      </w:pPr>
      <w:r w:rsidRPr="004E441B">
        <w:rPr>
          <w:lang w:val="fr-FR"/>
        </w:rPr>
        <w:t>F-92000 Nanterre</w:t>
      </w:r>
    </w:p>
    <w:p w:rsidR="00894D27" w:rsidRDefault="00894D27" w:rsidP="00894D27">
      <w:pPr>
        <w:tabs>
          <w:tab w:val="left" w:pos="1134"/>
        </w:tabs>
        <w:rPr>
          <w:lang w:val="lt-LT"/>
        </w:rPr>
      </w:pPr>
      <w:r w:rsidRPr="005467FF">
        <w:rPr>
          <w:lang w:val="lt-LT"/>
        </w:rPr>
        <w:t>Prancūzija</w:t>
      </w:r>
    </w:p>
    <w:p w:rsidR="00894D27" w:rsidRDefault="00894D27" w:rsidP="00894D27">
      <w:pPr>
        <w:tabs>
          <w:tab w:val="left" w:pos="1134"/>
        </w:tabs>
        <w:rPr>
          <w:lang w:val="lt-LT"/>
        </w:rPr>
      </w:pPr>
    </w:p>
    <w:p w:rsidR="00894D27" w:rsidRDefault="00894D27" w:rsidP="00894D27">
      <w:pPr>
        <w:tabs>
          <w:tab w:val="left" w:pos="1134"/>
        </w:tabs>
        <w:rPr>
          <w:lang w:val="lt-LT"/>
        </w:rPr>
      </w:pPr>
      <w:r w:rsidRPr="00976D94">
        <w:rPr>
          <w:noProof/>
          <w:szCs w:val="24"/>
          <w:lang w:val="lt-LT"/>
        </w:rPr>
        <w:t>Su pakuote pateikiamame lapelyje nurodomas gamintojo, atsakingo už konkrečios serijos išleidimą, pavadinimas ir adresas.</w:t>
      </w:r>
    </w:p>
    <w:p w:rsidR="00894D27" w:rsidRPr="00807033" w:rsidRDefault="00894D27">
      <w:pPr>
        <w:jc w:val="both"/>
        <w:rPr>
          <w:lang w:val="lt-LT"/>
        </w:rPr>
      </w:pPr>
    </w:p>
    <w:p w:rsidR="00971237" w:rsidRPr="00A8013A" w:rsidRDefault="00971237">
      <w:pPr>
        <w:jc w:val="both"/>
        <w:rPr>
          <w:lang w:val="fr-FR"/>
        </w:rPr>
      </w:pPr>
    </w:p>
    <w:p w:rsidR="00971237" w:rsidRPr="00305701" w:rsidRDefault="00971237">
      <w:pPr>
        <w:ind w:left="567" w:hanging="567"/>
        <w:jc w:val="both"/>
        <w:rPr>
          <w:b/>
          <w:lang w:val="fr-FR"/>
        </w:rPr>
      </w:pPr>
      <w:r w:rsidRPr="00305701">
        <w:rPr>
          <w:b/>
          <w:lang w:val="fr-FR"/>
        </w:rPr>
        <w:t>B.</w:t>
      </w:r>
      <w:r w:rsidRPr="00305701">
        <w:rPr>
          <w:b/>
          <w:lang w:val="fr-FR"/>
        </w:rPr>
        <w:tab/>
      </w:r>
      <w:r w:rsidR="00CE2AFC" w:rsidRPr="00E93753">
        <w:rPr>
          <w:b/>
          <w:lang w:val="fr-FR"/>
        </w:rPr>
        <w:t>TIEKIMO IR VARTOJIMO SĄLYGOS AR APRIBOJIMAI</w:t>
      </w:r>
    </w:p>
    <w:p w:rsidR="00971237" w:rsidRPr="00E93753" w:rsidRDefault="00971237">
      <w:pPr>
        <w:jc w:val="both"/>
        <w:rPr>
          <w:lang w:val="fr-FR"/>
        </w:rPr>
      </w:pPr>
    </w:p>
    <w:p w:rsidR="00971237" w:rsidRPr="00A8013A" w:rsidRDefault="00971237">
      <w:pPr>
        <w:numPr>
          <w:ilvl w:val="12"/>
          <w:numId w:val="0"/>
        </w:numPr>
        <w:rPr>
          <w:lang w:val="lt-LT"/>
        </w:rPr>
      </w:pPr>
      <w:r w:rsidRPr="00A8013A">
        <w:rPr>
          <w:lang w:val="lt-LT"/>
        </w:rPr>
        <w:t>Receptinis vaistinis preparatas, kurio išrašymas ribojamas (žr. I priedo “Preparato charakteristikų s</w:t>
      </w:r>
      <w:smartTag w:uri="urn:schemas-microsoft-com:office:smarttags" w:element="PersonName">
        <w:r w:rsidRPr="00A8013A">
          <w:rPr>
            <w:lang w:val="lt-LT"/>
          </w:rPr>
          <w:t>antra</w:t>
        </w:r>
      </w:smartTag>
      <w:r w:rsidRPr="00A8013A">
        <w:rPr>
          <w:lang w:val="lt-LT"/>
        </w:rPr>
        <w:t>uka“ 4.2 skyrių)</w:t>
      </w:r>
      <w:r w:rsidR="00D87034" w:rsidRPr="00A8013A">
        <w:rPr>
          <w:lang w:val="lt-LT"/>
        </w:rPr>
        <w:t>.</w:t>
      </w:r>
    </w:p>
    <w:p w:rsidR="00D87034" w:rsidRPr="00A8013A" w:rsidRDefault="00D87034">
      <w:pPr>
        <w:numPr>
          <w:ilvl w:val="12"/>
          <w:numId w:val="0"/>
        </w:numPr>
        <w:rPr>
          <w:lang w:val="lt-LT"/>
        </w:rPr>
      </w:pPr>
    </w:p>
    <w:p w:rsidR="00CE2AFC" w:rsidRPr="00CE2AFC" w:rsidRDefault="00CE2AFC" w:rsidP="006D62BF">
      <w:pPr>
        <w:keepNext/>
        <w:numPr>
          <w:ilvl w:val="0"/>
          <w:numId w:val="14"/>
        </w:numPr>
        <w:tabs>
          <w:tab w:val="left" w:pos="567"/>
        </w:tabs>
        <w:spacing w:line="260" w:lineRule="exact"/>
        <w:ind w:hanging="6663"/>
        <w:rPr>
          <w:b/>
          <w:bCs/>
          <w:noProof/>
          <w:szCs w:val="22"/>
          <w:lang w:val="lt-LT" w:eastAsia="lt-LT" w:bidi="lt-LT"/>
        </w:rPr>
      </w:pPr>
      <w:r w:rsidRPr="00CE2AFC">
        <w:rPr>
          <w:b/>
          <w:noProof/>
          <w:lang w:val="lt-LT" w:eastAsia="lt-LT" w:bidi="lt-LT"/>
        </w:rPr>
        <w:t>KITOS SĄLYGOS IR REIKALAVIMAI REGISTRUOTOJUI</w:t>
      </w:r>
    </w:p>
    <w:p w:rsidR="00CE2AFC" w:rsidRPr="00CE2AFC" w:rsidRDefault="00CE2AFC" w:rsidP="00CE2AFC">
      <w:pPr>
        <w:keepNext/>
        <w:tabs>
          <w:tab w:val="left" w:pos="567"/>
        </w:tabs>
        <w:ind w:right="-1"/>
        <w:rPr>
          <w:iCs/>
          <w:noProof/>
          <w:szCs w:val="22"/>
          <w:u w:val="single"/>
          <w:lang w:val="lt-LT" w:eastAsia="lt-LT" w:bidi="lt-LT"/>
        </w:rPr>
      </w:pPr>
    </w:p>
    <w:p w:rsidR="00CE2AFC" w:rsidRPr="00CE2AFC" w:rsidRDefault="00CE2AFC" w:rsidP="006D62BF">
      <w:pPr>
        <w:keepNext/>
        <w:numPr>
          <w:ilvl w:val="0"/>
          <w:numId w:val="13"/>
        </w:numPr>
        <w:tabs>
          <w:tab w:val="left" w:pos="567"/>
        </w:tabs>
        <w:spacing w:line="260" w:lineRule="exact"/>
        <w:ind w:right="-1" w:hanging="720"/>
        <w:rPr>
          <w:b/>
          <w:szCs w:val="22"/>
          <w:lang w:val="lt-LT" w:eastAsia="lt-LT" w:bidi="lt-LT"/>
        </w:rPr>
      </w:pPr>
      <w:r w:rsidRPr="00CE2AFC">
        <w:rPr>
          <w:b/>
          <w:lang w:val="lt-LT" w:eastAsia="lt-LT" w:bidi="lt-LT"/>
        </w:rPr>
        <w:t>Periodiškai atnaujinami saugumo protokolai</w:t>
      </w:r>
    </w:p>
    <w:p w:rsidR="00CE2AFC" w:rsidRPr="00CE2AFC" w:rsidRDefault="00CE2AFC" w:rsidP="00CE2AFC">
      <w:pPr>
        <w:keepNext/>
        <w:tabs>
          <w:tab w:val="left" w:pos="0"/>
          <w:tab w:val="left" w:pos="567"/>
        </w:tabs>
        <w:ind w:right="567"/>
        <w:rPr>
          <w:lang w:val="lt-LT" w:eastAsia="lt-LT" w:bidi="lt-LT"/>
        </w:rPr>
      </w:pPr>
    </w:p>
    <w:p w:rsidR="00CE2AFC" w:rsidRPr="00CE2AFC" w:rsidRDefault="00CE2AFC" w:rsidP="00CE2AFC">
      <w:pPr>
        <w:tabs>
          <w:tab w:val="left" w:pos="0"/>
          <w:tab w:val="left" w:pos="567"/>
        </w:tabs>
        <w:ind w:right="567"/>
        <w:rPr>
          <w:iCs/>
          <w:szCs w:val="22"/>
          <w:lang w:val="lt-LT" w:eastAsia="lt-LT" w:bidi="lt-LT"/>
        </w:rPr>
      </w:pPr>
      <w:r w:rsidRPr="00CE2AFC">
        <w:rPr>
          <w:lang w:val="lt-LT" w:eastAsia="lt-LT" w:bidi="lt-LT"/>
        </w:rPr>
        <w:t>Šio vaistinio preparato periodiškai atnaujinamo saugumo protokolo pateikimo reikalavimai išdėstyti Direktyvos 2001/83/EB 107c straipsnio 7 dalyje numatytame Sąjungos referencinių datų sąraše (EURD sąraše), kuris skelbiam</w:t>
      </w:r>
      <w:r>
        <w:rPr>
          <w:lang w:val="lt-LT" w:eastAsia="lt-LT" w:bidi="lt-LT"/>
        </w:rPr>
        <w:t>as Europos vaistų tinklalapyje.</w:t>
      </w:r>
    </w:p>
    <w:p w:rsidR="00CE2AFC" w:rsidRPr="00CE2AFC" w:rsidRDefault="00CE2AFC" w:rsidP="00CE2AFC">
      <w:pPr>
        <w:tabs>
          <w:tab w:val="left" w:pos="567"/>
        </w:tabs>
        <w:ind w:right="-1"/>
        <w:rPr>
          <w:iCs/>
          <w:noProof/>
          <w:szCs w:val="22"/>
          <w:u w:val="single"/>
          <w:lang w:val="lt-LT" w:eastAsia="lt-LT" w:bidi="lt-LT"/>
        </w:rPr>
      </w:pPr>
    </w:p>
    <w:p w:rsidR="00CE2AFC" w:rsidRPr="00CE2AFC" w:rsidRDefault="00CE2AFC" w:rsidP="00CE2AFC">
      <w:pPr>
        <w:tabs>
          <w:tab w:val="left" w:pos="567"/>
        </w:tabs>
        <w:ind w:right="-1"/>
        <w:rPr>
          <w:u w:val="single"/>
          <w:lang w:val="lt-LT" w:eastAsia="lt-LT" w:bidi="lt-LT"/>
        </w:rPr>
      </w:pPr>
    </w:p>
    <w:p w:rsidR="00CE2AFC" w:rsidRPr="00CE2AFC" w:rsidRDefault="00CE2AFC" w:rsidP="006D62BF">
      <w:pPr>
        <w:keepNext/>
        <w:numPr>
          <w:ilvl w:val="0"/>
          <w:numId w:val="14"/>
        </w:numPr>
        <w:tabs>
          <w:tab w:val="left" w:pos="567"/>
        </w:tabs>
        <w:spacing w:line="260" w:lineRule="exact"/>
        <w:ind w:left="567" w:hanging="567"/>
        <w:rPr>
          <w:b/>
          <w:lang w:val="lt-LT" w:eastAsia="lt-LT" w:bidi="lt-LT"/>
        </w:rPr>
      </w:pPr>
      <w:r w:rsidRPr="00CE2AFC">
        <w:rPr>
          <w:b/>
          <w:lang w:val="lt-LT" w:eastAsia="lt-LT" w:bidi="lt-LT"/>
        </w:rPr>
        <w:t xml:space="preserve">SĄLYGOS AR APRIBOJIMAI, SKIRTI SAUGIAM IR VEIKSMINGAM VAISTINIO PREPARATO VARTOJIMUI UŽTIKRINTI  </w:t>
      </w:r>
    </w:p>
    <w:p w:rsidR="00CE2AFC" w:rsidRPr="00CE2AFC" w:rsidRDefault="00CE2AFC" w:rsidP="00CE2AFC">
      <w:pPr>
        <w:keepNext/>
        <w:tabs>
          <w:tab w:val="left" w:pos="567"/>
        </w:tabs>
        <w:ind w:right="-1"/>
        <w:rPr>
          <w:u w:val="single"/>
          <w:lang w:val="lt-LT" w:eastAsia="lt-LT" w:bidi="lt-LT"/>
        </w:rPr>
      </w:pPr>
    </w:p>
    <w:p w:rsidR="00CE2AFC" w:rsidRPr="00CE2AFC" w:rsidRDefault="00CE2AFC" w:rsidP="006D62BF">
      <w:pPr>
        <w:keepNext/>
        <w:numPr>
          <w:ilvl w:val="0"/>
          <w:numId w:val="13"/>
        </w:numPr>
        <w:tabs>
          <w:tab w:val="left" w:pos="567"/>
        </w:tabs>
        <w:spacing w:line="260" w:lineRule="exact"/>
        <w:ind w:right="-1" w:hanging="720"/>
        <w:rPr>
          <w:b/>
          <w:lang w:val="lt-LT" w:eastAsia="lt-LT" w:bidi="lt-LT"/>
        </w:rPr>
      </w:pPr>
      <w:r w:rsidRPr="00CE2AFC">
        <w:rPr>
          <w:b/>
          <w:lang w:val="lt-LT" w:eastAsia="lt-LT" w:bidi="lt-LT"/>
        </w:rPr>
        <w:t>Rizikos valdymo planas (RVP)</w:t>
      </w:r>
    </w:p>
    <w:p w:rsidR="00CE2AFC" w:rsidRPr="00CE2AFC" w:rsidRDefault="00CE2AFC" w:rsidP="00CE2AFC">
      <w:pPr>
        <w:tabs>
          <w:tab w:val="left" w:pos="567"/>
        </w:tabs>
        <w:ind w:right="-1"/>
        <w:rPr>
          <w:iCs/>
          <w:noProof/>
          <w:szCs w:val="22"/>
          <w:lang w:val="lt-LT" w:eastAsia="lt-LT" w:bidi="lt-LT"/>
        </w:rPr>
      </w:pPr>
    </w:p>
    <w:p w:rsidR="00CE2AFC" w:rsidRPr="00CE2AFC" w:rsidRDefault="00CE2AFC" w:rsidP="00CE2AFC">
      <w:pPr>
        <w:tabs>
          <w:tab w:val="left" w:pos="567"/>
        </w:tabs>
        <w:ind w:left="567" w:right="567" w:hanging="567"/>
        <w:rPr>
          <w:iCs/>
          <w:noProof/>
          <w:szCs w:val="22"/>
          <w:lang w:val="lt-LT" w:eastAsia="lt-LT" w:bidi="lt-LT"/>
        </w:rPr>
      </w:pPr>
      <w:r>
        <w:rPr>
          <w:lang w:val="lt-LT" w:eastAsia="lt-LT" w:bidi="lt-LT"/>
        </w:rPr>
        <w:t>Nereikia.</w:t>
      </w:r>
    </w:p>
    <w:p w:rsidR="00971237" w:rsidRPr="00A8013A" w:rsidRDefault="00971237">
      <w:pPr>
        <w:ind w:right="-1"/>
        <w:jc w:val="both"/>
        <w:rPr>
          <w:lang w:val="lt-LT"/>
        </w:rPr>
      </w:pPr>
    </w:p>
    <w:p w:rsidR="00971237" w:rsidRPr="00A8013A" w:rsidRDefault="00971237">
      <w:pPr>
        <w:ind w:right="-1"/>
        <w:jc w:val="both"/>
        <w:rPr>
          <w:lang w:val="lt-LT"/>
        </w:rPr>
      </w:pPr>
    </w:p>
    <w:p w:rsidR="00971237" w:rsidRPr="00A8013A" w:rsidRDefault="00971237">
      <w:pPr>
        <w:ind w:right="-8"/>
        <w:jc w:val="both"/>
        <w:rPr>
          <w:lang w:val="lt-LT"/>
        </w:rPr>
      </w:pPr>
    </w:p>
    <w:p w:rsidR="00971237" w:rsidRPr="00A8013A" w:rsidRDefault="00971237">
      <w:pPr>
        <w:tabs>
          <w:tab w:val="left" w:pos="560"/>
          <w:tab w:val="right" w:pos="8500"/>
        </w:tabs>
        <w:rPr>
          <w:b/>
          <w:lang w:val="lt-LT"/>
        </w:rPr>
      </w:pPr>
      <w:r w:rsidRPr="00A8013A">
        <w:rPr>
          <w:lang w:val="lt-LT"/>
        </w:rPr>
        <w:br w:type="page"/>
      </w:r>
    </w:p>
    <w:p w:rsidR="00971237" w:rsidRPr="00A8013A" w:rsidRDefault="00971237">
      <w:pPr>
        <w:jc w:val="center"/>
        <w:rPr>
          <w:noProof/>
          <w:lang w:val="lt-LT"/>
        </w:rPr>
      </w:pPr>
    </w:p>
    <w:p w:rsidR="00971237" w:rsidRPr="00A8013A" w:rsidRDefault="00971237">
      <w:pPr>
        <w:jc w:val="center"/>
        <w:rPr>
          <w:noProof/>
          <w:lang w:val="lt-LT"/>
        </w:rPr>
      </w:pPr>
    </w:p>
    <w:p w:rsidR="00971237" w:rsidRPr="00A8013A" w:rsidRDefault="00971237">
      <w:pPr>
        <w:jc w:val="center"/>
        <w:rPr>
          <w:noProof/>
          <w:lang w:val="lt-LT"/>
        </w:rPr>
      </w:pPr>
    </w:p>
    <w:p w:rsidR="00971237" w:rsidRPr="00A8013A" w:rsidRDefault="00971237">
      <w:pPr>
        <w:jc w:val="center"/>
        <w:rPr>
          <w:noProof/>
          <w:lang w:val="lt-LT"/>
        </w:rPr>
      </w:pPr>
    </w:p>
    <w:p w:rsidR="00971237" w:rsidRPr="00A8013A" w:rsidRDefault="00971237">
      <w:pPr>
        <w:jc w:val="center"/>
        <w:rPr>
          <w:noProof/>
          <w:lang w:val="lt-LT"/>
        </w:rPr>
      </w:pPr>
    </w:p>
    <w:p w:rsidR="00971237" w:rsidRPr="00A8013A" w:rsidRDefault="00971237">
      <w:pPr>
        <w:jc w:val="center"/>
        <w:rPr>
          <w:noProof/>
          <w:lang w:val="lt-LT"/>
        </w:rPr>
      </w:pPr>
    </w:p>
    <w:p w:rsidR="00971237" w:rsidRPr="00A8013A" w:rsidRDefault="00971237">
      <w:pPr>
        <w:jc w:val="center"/>
        <w:rPr>
          <w:noProof/>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jc w:val="center"/>
        <w:rPr>
          <w:b/>
          <w:lang w:val="lt-LT"/>
        </w:rPr>
      </w:pPr>
    </w:p>
    <w:p w:rsidR="00971237" w:rsidRPr="00A8013A" w:rsidRDefault="00971237">
      <w:pPr>
        <w:ind w:left="567" w:hanging="567"/>
        <w:jc w:val="center"/>
        <w:rPr>
          <w:b/>
          <w:lang w:val="lt-LT"/>
        </w:rPr>
      </w:pPr>
      <w:r w:rsidRPr="00A8013A">
        <w:rPr>
          <w:b/>
          <w:lang w:val="lt-LT"/>
        </w:rPr>
        <w:t>III PRIEDAS</w:t>
      </w:r>
    </w:p>
    <w:p w:rsidR="00971237" w:rsidRPr="00A8013A" w:rsidRDefault="00971237">
      <w:pPr>
        <w:ind w:left="567" w:hanging="567"/>
        <w:jc w:val="center"/>
        <w:rPr>
          <w:b/>
          <w:lang w:val="lt-LT"/>
        </w:rPr>
      </w:pPr>
    </w:p>
    <w:p w:rsidR="00971237" w:rsidRPr="00A8013A" w:rsidRDefault="00971237">
      <w:pPr>
        <w:ind w:left="567" w:hanging="567"/>
        <w:jc w:val="center"/>
        <w:rPr>
          <w:b/>
          <w:lang w:val="lt-LT"/>
        </w:rPr>
      </w:pPr>
      <w:r w:rsidRPr="00A8013A">
        <w:rPr>
          <w:b/>
          <w:lang w:val="lt-LT"/>
        </w:rPr>
        <w:t>ŽENKLINIMAS IR INFORMACINIS LAPELIS</w:t>
      </w:r>
    </w:p>
    <w:p w:rsidR="00971237" w:rsidRPr="00A8013A" w:rsidRDefault="00971237">
      <w:pPr>
        <w:jc w:val="center"/>
        <w:rPr>
          <w:b/>
          <w:noProof/>
          <w:lang w:val="es-ES"/>
        </w:rPr>
      </w:pPr>
    </w:p>
    <w:p w:rsidR="00971237" w:rsidRPr="00A8013A" w:rsidRDefault="00971237">
      <w:pPr>
        <w:jc w:val="center"/>
        <w:rPr>
          <w:b/>
          <w:noProof/>
          <w:lang w:val="es-ES"/>
        </w:rPr>
      </w:pPr>
      <w:r w:rsidRPr="00A8013A">
        <w:rPr>
          <w:b/>
          <w:noProof/>
          <w:lang w:val="es-ES"/>
        </w:rPr>
        <w:br w:type="page"/>
      </w: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Pr="00A8013A" w:rsidRDefault="00971237">
      <w:pPr>
        <w:jc w:val="center"/>
        <w:rPr>
          <w:b/>
          <w:noProof/>
          <w:lang w:val="es-ES"/>
        </w:rPr>
      </w:pPr>
    </w:p>
    <w:p w:rsidR="00971237" w:rsidRDefault="00971237">
      <w:pPr>
        <w:jc w:val="center"/>
        <w:rPr>
          <w:b/>
          <w:noProof/>
          <w:lang w:val="es-ES"/>
        </w:rPr>
      </w:pPr>
    </w:p>
    <w:p w:rsidR="00A60EBD" w:rsidRPr="00A8013A" w:rsidRDefault="00A60EBD">
      <w:pPr>
        <w:jc w:val="center"/>
        <w:rPr>
          <w:b/>
          <w:noProof/>
          <w:lang w:val="es-ES"/>
        </w:rPr>
      </w:pPr>
    </w:p>
    <w:p w:rsidR="00971237" w:rsidRPr="00A8013A" w:rsidRDefault="00971237">
      <w:pPr>
        <w:jc w:val="center"/>
        <w:rPr>
          <w:b/>
          <w:noProof/>
          <w:lang w:val="es-ES"/>
        </w:rPr>
      </w:pPr>
    </w:p>
    <w:p w:rsidR="00971237" w:rsidRPr="00A8013A" w:rsidRDefault="00971237">
      <w:pPr>
        <w:ind w:left="567" w:hanging="567"/>
        <w:jc w:val="center"/>
        <w:rPr>
          <w:b/>
          <w:lang w:val="lt-LT"/>
        </w:rPr>
      </w:pPr>
      <w:r w:rsidRPr="00A8013A">
        <w:rPr>
          <w:b/>
          <w:lang w:val="lt-LT"/>
        </w:rPr>
        <w:t>A. ŽENKLINIMAS</w:t>
      </w:r>
    </w:p>
    <w:p w:rsidR="00971237" w:rsidRPr="00E93753" w:rsidRDefault="00971237">
      <w:pPr>
        <w:jc w:val="center"/>
        <w:rPr>
          <w:b/>
          <w:noProof/>
          <w:lang w:val="lt-LT"/>
        </w:rPr>
      </w:pPr>
      <w:r w:rsidRPr="00E93753">
        <w:rPr>
          <w:b/>
          <w:noProof/>
          <w:lang w:val="lt-L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E93753">
        <w:tblPrEx>
          <w:tblCellMar>
            <w:top w:w="0" w:type="dxa"/>
            <w:bottom w:w="0" w:type="dxa"/>
          </w:tblCellMar>
        </w:tblPrEx>
        <w:trPr>
          <w:trHeight w:val="1040"/>
        </w:trPr>
        <w:tc>
          <w:tcPr>
            <w:tcW w:w="9287" w:type="dxa"/>
            <w:tcBorders>
              <w:bottom w:val="single" w:sz="4" w:space="0" w:color="auto"/>
            </w:tcBorders>
          </w:tcPr>
          <w:p w:rsidR="00971237" w:rsidRPr="00E93753" w:rsidRDefault="00971237">
            <w:pPr>
              <w:rPr>
                <w:b/>
                <w:noProof/>
                <w:lang w:val="lt-LT"/>
              </w:rPr>
            </w:pPr>
            <w:r w:rsidRPr="00A8013A">
              <w:rPr>
                <w:b/>
                <w:caps/>
                <w:lang w:val="lt-LT"/>
              </w:rPr>
              <w:t xml:space="preserve">Informacija ant </w:t>
            </w:r>
            <w:r w:rsidRPr="00A8013A">
              <w:rPr>
                <w:b/>
                <w:lang w:val="lt-LT"/>
              </w:rPr>
              <w:t>IŠORINĖS</w:t>
            </w:r>
            <w:r w:rsidRPr="00A8013A">
              <w:rPr>
                <w:lang w:val="lt-LT"/>
              </w:rPr>
              <w:t xml:space="preserve"> </w:t>
            </w:r>
            <w:r w:rsidRPr="00A8013A">
              <w:rPr>
                <w:b/>
                <w:caps/>
                <w:lang w:val="lt-LT"/>
              </w:rPr>
              <w:t>pakuotės</w:t>
            </w:r>
          </w:p>
          <w:p w:rsidR="00971237" w:rsidRPr="00E93753" w:rsidRDefault="00971237">
            <w:pPr>
              <w:rPr>
                <w:b/>
                <w:noProof/>
                <w:lang w:val="lt-LT"/>
              </w:rPr>
            </w:pPr>
          </w:p>
          <w:p w:rsidR="00971237" w:rsidRPr="00E93753" w:rsidRDefault="00971237">
            <w:pPr>
              <w:rPr>
                <w:b/>
                <w:noProof/>
                <w:lang w:val="lt-LT"/>
              </w:rPr>
            </w:pPr>
            <w:r w:rsidRPr="00E93753">
              <w:rPr>
                <w:b/>
                <w:noProof/>
                <w:lang w:val="lt-LT"/>
              </w:rPr>
              <w:t>CYSTAGON 50 mg × 100 kietų kapsulių KARTONINĖ DĖŽUTĖ</w:t>
            </w:r>
          </w:p>
          <w:p w:rsidR="00066994" w:rsidRPr="00E93753" w:rsidRDefault="00066994">
            <w:pPr>
              <w:rPr>
                <w:b/>
                <w:noProof/>
                <w:lang w:val="lt-LT"/>
              </w:rPr>
            </w:pPr>
            <w:r w:rsidRPr="00E93753">
              <w:rPr>
                <w:b/>
                <w:noProof/>
                <w:lang w:val="lt-LT"/>
              </w:rPr>
              <w:t>CYSTAGON 50 mg × 500 kietų kapsulių KARTONINĖ DĖŽUTĖ</w:t>
            </w:r>
          </w:p>
        </w:tc>
      </w:tr>
    </w:tbl>
    <w:p w:rsidR="00971237" w:rsidRPr="00E93753" w:rsidRDefault="00971237">
      <w:pPr>
        <w:rPr>
          <w:noProof/>
          <w:lang w:val="lt-LT"/>
        </w:rPr>
      </w:pPr>
    </w:p>
    <w:p w:rsidR="00971237" w:rsidRPr="00E93753"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w:t>
            </w:r>
            <w:r w:rsidRPr="00A8013A">
              <w:rPr>
                <w:b/>
                <w:noProof/>
              </w:rPr>
              <w:tab/>
            </w:r>
            <w:r w:rsidRPr="00A8013A">
              <w:rPr>
                <w:b/>
                <w:caps/>
                <w:lang w:val="lt-LT"/>
              </w:rPr>
              <w:t>vaistinio preparato pavadinimas</w:t>
            </w:r>
          </w:p>
        </w:tc>
      </w:tr>
    </w:tbl>
    <w:p w:rsidR="00971237" w:rsidRPr="00A8013A" w:rsidRDefault="00971237">
      <w:pPr>
        <w:rPr>
          <w:lang w:val="lt-LT"/>
        </w:rPr>
      </w:pPr>
    </w:p>
    <w:p w:rsidR="00971237" w:rsidRPr="00A8013A" w:rsidRDefault="00971237">
      <w:pPr>
        <w:tabs>
          <w:tab w:val="left" w:pos="560"/>
        </w:tabs>
        <w:jc w:val="both"/>
        <w:rPr>
          <w:lang w:val="lt-LT"/>
        </w:rPr>
      </w:pPr>
      <w:r w:rsidRPr="00A8013A">
        <w:rPr>
          <w:lang w:val="lt-LT"/>
        </w:rPr>
        <w:t xml:space="preserve">CYSTAGON 50 mg kietos kapsulės </w:t>
      </w:r>
    </w:p>
    <w:p w:rsidR="00971237" w:rsidRPr="00A8013A" w:rsidRDefault="00971237">
      <w:pPr>
        <w:rPr>
          <w:lang w:val="lt-LT"/>
        </w:rPr>
      </w:pPr>
      <w:r w:rsidRPr="00A8013A">
        <w:rPr>
          <w:lang w:val="lt-LT"/>
        </w:rPr>
        <w:t>Cisteamin</w:t>
      </w:r>
      <w:r w:rsidR="00F94787" w:rsidRPr="00A8013A">
        <w:rPr>
          <w:lang w:val="lt-LT"/>
        </w:rPr>
        <w:t>as</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2.</w:t>
            </w:r>
            <w:r w:rsidRPr="00A8013A">
              <w:rPr>
                <w:b/>
                <w:noProof/>
              </w:rPr>
              <w:tab/>
            </w:r>
            <w:r w:rsidRPr="00A8013A">
              <w:rPr>
                <w:b/>
                <w:caps/>
                <w:lang w:val="lt-LT"/>
              </w:rPr>
              <w:t>veikliOJI medžiagA ir JOS kiekis</w:t>
            </w:r>
          </w:p>
        </w:tc>
      </w:tr>
    </w:tbl>
    <w:p w:rsidR="00971237" w:rsidRPr="00A8013A" w:rsidRDefault="00971237">
      <w:pPr>
        <w:tabs>
          <w:tab w:val="left" w:pos="560"/>
        </w:tabs>
        <w:jc w:val="both"/>
        <w:rPr>
          <w:lang w:val="lt-LT"/>
        </w:rPr>
      </w:pPr>
    </w:p>
    <w:p w:rsidR="00971237" w:rsidRPr="00A8013A" w:rsidRDefault="00971237">
      <w:pPr>
        <w:rPr>
          <w:lang w:val="lt-LT"/>
        </w:rPr>
      </w:pPr>
      <w:r w:rsidRPr="00A8013A">
        <w:rPr>
          <w:lang w:val="lt-LT"/>
        </w:rPr>
        <w:t xml:space="preserve">Kiekvienoje kietoje kapsulėje yra </w:t>
      </w:r>
      <w:r w:rsidR="00F94787" w:rsidRPr="00A8013A">
        <w:rPr>
          <w:lang w:val="lt-LT"/>
        </w:rPr>
        <w:t xml:space="preserve">50 mg </w:t>
      </w:r>
      <w:r w:rsidRPr="00A8013A">
        <w:rPr>
          <w:lang w:val="lt-LT"/>
        </w:rPr>
        <w:t>cisteamino (merkaptamino bitartrato</w:t>
      </w:r>
      <w:r w:rsidR="009E777F" w:rsidRPr="00A8013A">
        <w:rPr>
          <w:lang w:val="lt-LT"/>
        </w:rPr>
        <w:t xml:space="preserve"> pavidalu</w:t>
      </w:r>
      <w:r w:rsidRPr="00A8013A">
        <w:rPr>
          <w:lang w:val="lt-LT"/>
        </w:rPr>
        <w:t>).</w:t>
      </w:r>
    </w:p>
    <w:p w:rsidR="00971237" w:rsidRPr="00A8013A" w:rsidRDefault="00971237">
      <w:pPr>
        <w:rPr>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3.</w:t>
            </w:r>
            <w:r w:rsidRPr="00A8013A">
              <w:rPr>
                <w:b/>
                <w:noProof/>
              </w:rPr>
              <w:tab/>
            </w:r>
            <w:r w:rsidRPr="00A8013A">
              <w:rPr>
                <w:b/>
                <w:caps/>
                <w:lang w:val="lt-LT"/>
              </w:rPr>
              <w:t>pagalbinių medžiagų sąrašas</w:t>
            </w:r>
          </w:p>
        </w:tc>
      </w:tr>
    </w:tbl>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4.</w:t>
            </w:r>
            <w:r w:rsidRPr="00A8013A">
              <w:rPr>
                <w:b/>
                <w:noProof/>
                <w:lang w:val="es-ES"/>
              </w:rPr>
              <w:tab/>
            </w:r>
            <w:r w:rsidRPr="00A8013A">
              <w:rPr>
                <w:b/>
                <w:caps/>
                <w:lang w:val="lt-LT"/>
              </w:rPr>
              <w:t>vaisto forma ir KIEKIS PAKUOTĖJE</w:t>
            </w:r>
          </w:p>
        </w:tc>
      </w:tr>
    </w:tbl>
    <w:p w:rsidR="00971237" w:rsidRPr="00A8013A" w:rsidRDefault="00971237">
      <w:pPr>
        <w:rPr>
          <w:lang w:val="lt-LT"/>
        </w:rPr>
      </w:pPr>
    </w:p>
    <w:p w:rsidR="00971237" w:rsidRPr="00A8013A" w:rsidRDefault="00971237">
      <w:pPr>
        <w:tabs>
          <w:tab w:val="left" w:pos="560"/>
        </w:tabs>
        <w:jc w:val="both"/>
        <w:rPr>
          <w:lang w:val="lt-LT"/>
        </w:rPr>
      </w:pPr>
      <w:r w:rsidRPr="00A8013A">
        <w:rPr>
          <w:lang w:val="lt-LT"/>
        </w:rPr>
        <w:t>100 kietų kapsulių (buteliuke dar yra sausiklis)</w:t>
      </w:r>
    </w:p>
    <w:p w:rsidR="00971237" w:rsidRPr="00A8013A" w:rsidRDefault="00DA57C5">
      <w:pPr>
        <w:rPr>
          <w:noProof/>
          <w:lang w:val="lt-LT"/>
        </w:rPr>
      </w:pPr>
      <w:r w:rsidRPr="00A8013A">
        <w:rPr>
          <w:lang w:val="lt-LT"/>
        </w:rPr>
        <w:t>500 kietų kapsulių (buteliuke dar yra sausiklis)</w:t>
      </w: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5.</w:t>
            </w:r>
            <w:r w:rsidRPr="00A8013A">
              <w:rPr>
                <w:b/>
                <w:noProof/>
              </w:rPr>
              <w:tab/>
            </w:r>
            <w:r w:rsidRPr="00A8013A">
              <w:rPr>
                <w:b/>
                <w:caps/>
                <w:lang w:val="lt-LT"/>
              </w:rPr>
              <w:t>vartojimo METODAS IR būdas</w:t>
            </w:r>
          </w:p>
        </w:tc>
      </w:tr>
    </w:tbl>
    <w:p w:rsidR="00971237" w:rsidRPr="00A8013A" w:rsidRDefault="00971237">
      <w:pPr>
        <w:tabs>
          <w:tab w:val="left" w:pos="560"/>
          <w:tab w:val="left" w:pos="1380"/>
          <w:tab w:val="right" w:pos="8500"/>
        </w:tabs>
        <w:jc w:val="both"/>
        <w:rPr>
          <w:lang w:val="lt-LT"/>
        </w:rPr>
      </w:pPr>
    </w:p>
    <w:p w:rsidR="00971237" w:rsidRPr="00A8013A" w:rsidRDefault="00760FE8">
      <w:pPr>
        <w:tabs>
          <w:tab w:val="left" w:pos="560"/>
          <w:tab w:val="left" w:pos="1380"/>
          <w:tab w:val="right" w:pos="8500"/>
        </w:tabs>
        <w:jc w:val="both"/>
        <w:rPr>
          <w:lang w:val="lt-LT"/>
        </w:rPr>
      </w:pPr>
      <w:r w:rsidRPr="00A8013A">
        <w:rPr>
          <w:lang w:val="lt-LT"/>
        </w:rPr>
        <w:t>Vartoti per burną</w:t>
      </w:r>
    </w:p>
    <w:p w:rsidR="00971237" w:rsidRPr="00A8013A" w:rsidRDefault="00971237">
      <w:pPr>
        <w:rPr>
          <w:lang w:val="lt-LT"/>
        </w:rPr>
      </w:pPr>
    </w:p>
    <w:p w:rsidR="00971237" w:rsidRPr="00A8013A" w:rsidRDefault="00DA57C5">
      <w:pPr>
        <w:rPr>
          <w:noProof/>
          <w:lang w:val="lt-LT"/>
        </w:rPr>
      </w:pPr>
      <w:r w:rsidRPr="00A8013A">
        <w:rPr>
          <w:noProof/>
          <w:lang w:val="lt-LT"/>
        </w:rPr>
        <w:t>Prieš vartojimą perskaityti informacinį lapelį.</w:t>
      </w:r>
    </w:p>
    <w:p w:rsidR="00DA57C5" w:rsidRPr="00A8013A" w:rsidRDefault="00DA57C5">
      <w:pPr>
        <w:rPr>
          <w:noProof/>
          <w:lang w:val="lt-LT"/>
        </w:rPr>
      </w:pPr>
    </w:p>
    <w:p w:rsidR="00DA57C5" w:rsidRPr="00A8013A" w:rsidRDefault="00DA57C5">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lt-LT"/>
              </w:rPr>
            </w:pPr>
            <w:r w:rsidRPr="00A8013A">
              <w:rPr>
                <w:b/>
                <w:noProof/>
                <w:lang w:val="lt-LT"/>
              </w:rPr>
              <w:t>6.</w:t>
            </w:r>
            <w:r w:rsidRPr="00A8013A">
              <w:rPr>
                <w:b/>
                <w:noProof/>
                <w:lang w:val="lt-LT"/>
              </w:rPr>
              <w:tab/>
            </w:r>
            <w:r w:rsidRPr="00A8013A">
              <w:rPr>
                <w:b/>
                <w:caps/>
                <w:lang w:val="lt-LT"/>
              </w:rPr>
              <w:t>SPECIALUS Įspėjimas</w:t>
            </w:r>
            <w:r w:rsidRPr="00A8013A">
              <w:rPr>
                <w:lang w:val="lt-LT"/>
              </w:rPr>
              <w:t xml:space="preserve">, </w:t>
            </w:r>
            <w:r w:rsidRPr="00A8013A">
              <w:rPr>
                <w:b/>
                <w:lang w:val="lt-LT"/>
              </w:rPr>
              <w:t xml:space="preserve">JOG VAISTINĮ PREPARATĄ BŪTINA LAIKYTI </w:t>
            </w:r>
            <w:r w:rsidRPr="00A8013A">
              <w:rPr>
                <w:b/>
                <w:caps/>
                <w:lang w:val="lt-LT"/>
              </w:rPr>
              <w:t>vaikams nepasiekiamoje ir nepastebimoje vietoje</w:t>
            </w:r>
          </w:p>
        </w:tc>
      </w:tr>
    </w:tbl>
    <w:p w:rsidR="00971237" w:rsidRPr="00A8013A" w:rsidRDefault="00971237">
      <w:pPr>
        <w:rPr>
          <w:lang w:val="lt-LT"/>
        </w:rPr>
      </w:pPr>
    </w:p>
    <w:p w:rsidR="00971237" w:rsidRPr="00A8013A" w:rsidRDefault="00971237">
      <w:pPr>
        <w:rPr>
          <w:lang w:val="lt-LT"/>
        </w:rPr>
      </w:pPr>
      <w:r w:rsidRPr="00A8013A">
        <w:rPr>
          <w:lang w:val="lt-LT"/>
        </w:rPr>
        <w:t>Laikyti vaikams nepasiekiamoje ir nepastebimoje vietoje.</w:t>
      </w:r>
    </w:p>
    <w:p w:rsidR="00971237" w:rsidRPr="00A8013A" w:rsidRDefault="00971237">
      <w:pPr>
        <w:rPr>
          <w:noProof/>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7.</w:t>
            </w:r>
            <w:r w:rsidRPr="00A8013A">
              <w:rPr>
                <w:b/>
                <w:noProof/>
                <w:lang w:val="es-ES"/>
              </w:rPr>
              <w:tab/>
            </w:r>
            <w:r w:rsidRPr="00A8013A">
              <w:rPr>
                <w:b/>
                <w:caps/>
                <w:lang w:val="lt-LT"/>
              </w:rPr>
              <w:t>kitas specialus Įspėjimas (jei reikia)</w:t>
            </w:r>
          </w:p>
        </w:tc>
      </w:tr>
    </w:tbl>
    <w:p w:rsidR="00971237" w:rsidRPr="00A8013A" w:rsidRDefault="00971237">
      <w:pPr>
        <w:rPr>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8.</w:t>
            </w:r>
            <w:r w:rsidRPr="00A8013A">
              <w:rPr>
                <w:b/>
                <w:noProof/>
              </w:rPr>
              <w:tab/>
            </w:r>
            <w:r w:rsidRPr="00A8013A">
              <w:rPr>
                <w:b/>
                <w:caps/>
                <w:lang w:val="lt-LT"/>
              </w:rPr>
              <w:t>tinkamumo laikas</w:t>
            </w:r>
          </w:p>
        </w:tc>
      </w:tr>
    </w:tbl>
    <w:p w:rsidR="00971237" w:rsidRPr="00A8013A" w:rsidRDefault="00971237">
      <w:pPr>
        <w:rPr>
          <w:lang w:val="lt-LT"/>
        </w:rPr>
      </w:pPr>
    </w:p>
    <w:p w:rsidR="00971237" w:rsidRPr="00A8013A" w:rsidRDefault="00971237">
      <w:pPr>
        <w:rPr>
          <w:lang w:val="lt-LT"/>
        </w:rPr>
      </w:pPr>
      <w:r w:rsidRPr="00A8013A">
        <w:rPr>
          <w:lang w:val="lt-LT"/>
        </w:rPr>
        <w:t>Tinka iki {MMMM/mm}</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noProof/>
              </w:rPr>
            </w:pPr>
            <w:r w:rsidRPr="00A8013A">
              <w:rPr>
                <w:b/>
                <w:noProof/>
              </w:rPr>
              <w:t>9.</w:t>
            </w:r>
            <w:r w:rsidRPr="00A8013A">
              <w:rPr>
                <w:b/>
                <w:noProof/>
              </w:rPr>
              <w:tab/>
            </w:r>
            <w:r w:rsidRPr="00A8013A">
              <w:rPr>
                <w:b/>
                <w:caps/>
                <w:lang w:val="lt-LT"/>
              </w:rPr>
              <w:t>SPECIALIOS laikymo sąlygos</w:t>
            </w:r>
          </w:p>
        </w:tc>
      </w:tr>
    </w:tbl>
    <w:p w:rsidR="00971237" w:rsidRPr="00A8013A" w:rsidRDefault="00971237">
      <w:pPr>
        <w:rPr>
          <w:noProof/>
        </w:rPr>
      </w:pPr>
    </w:p>
    <w:p w:rsidR="00971237" w:rsidRPr="00A8013A" w:rsidRDefault="00971237">
      <w:pPr>
        <w:tabs>
          <w:tab w:val="left" w:pos="560"/>
        </w:tabs>
        <w:jc w:val="both"/>
        <w:rPr>
          <w:lang w:val="lt-LT"/>
        </w:rPr>
      </w:pPr>
      <w:r w:rsidRPr="00A8013A">
        <w:rPr>
          <w:lang w:val="lt-LT"/>
        </w:rPr>
        <w:t>Laikyti ne aukštesnėje kaip 25 </w:t>
      </w:r>
      <w:r w:rsidRPr="00A8013A">
        <w:rPr>
          <w:lang w:val="lt-LT"/>
        </w:rPr>
        <w:sym w:font="Symbol" w:char="F0B0"/>
      </w:r>
      <w:r w:rsidRPr="00A8013A">
        <w:rPr>
          <w:lang w:val="lt-LT"/>
        </w:rPr>
        <w:t>C temperatūroje.</w:t>
      </w:r>
    </w:p>
    <w:p w:rsidR="00971237" w:rsidRPr="00A8013A" w:rsidRDefault="00760FE8">
      <w:pPr>
        <w:rPr>
          <w:lang w:val="lt-LT"/>
        </w:rPr>
      </w:pPr>
      <w:r w:rsidRPr="00A8013A">
        <w:rPr>
          <w:lang w:val="lt-LT"/>
        </w:rPr>
        <w:t>Talpyklę</w:t>
      </w:r>
      <w:r w:rsidR="00DA57C5" w:rsidRPr="00A8013A">
        <w:rPr>
          <w:lang w:val="lt-LT"/>
        </w:rPr>
        <w:t xml:space="preserve"> </w:t>
      </w:r>
      <w:r w:rsidR="00971237" w:rsidRPr="00A8013A">
        <w:rPr>
          <w:lang w:val="lt-LT"/>
        </w:rPr>
        <w:t>laikyti sandari</w:t>
      </w:r>
      <w:r w:rsidR="00DA57C5" w:rsidRPr="00A8013A">
        <w:rPr>
          <w:lang w:val="lt-LT"/>
        </w:rPr>
        <w:t>ą</w:t>
      </w:r>
      <w:r w:rsidR="00971237" w:rsidRPr="00A8013A">
        <w:rPr>
          <w:lang w:val="lt-LT"/>
        </w:rPr>
        <w:t>, kad preparatas būtų apsaugotas nuo šviesos bei drėgmės.</w:t>
      </w:r>
    </w:p>
    <w:p w:rsidR="00971237" w:rsidRPr="00A8013A" w:rsidRDefault="00971237">
      <w:pPr>
        <w:rPr>
          <w:lang w:val="lt-LT"/>
        </w:rPr>
      </w:pPr>
    </w:p>
    <w:p w:rsidR="00971237" w:rsidRPr="00A8013A" w:rsidRDefault="00971237">
      <w:pPr>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lt-LT"/>
              </w:rPr>
            </w:pPr>
            <w:r w:rsidRPr="00A8013A">
              <w:rPr>
                <w:b/>
                <w:noProof/>
                <w:lang w:val="lt-LT"/>
              </w:rPr>
              <w:t>10.</w:t>
            </w:r>
            <w:r w:rsidRPr="00A8013A">
              <w:rPr>
                <w:b/>
                <w:noProof/>
                <w:lang w:val="lt-LT"/>
              </w:rPr>
              <w:tab/>
            </w:r>
            <w:r w:rsidRPr="00A8013A">
              <w:rPr>
                <w:b/>
                <w:caps/>
                <w:lang w:val="lt-LT"/>
              </w:rPr>
              <w:t>specialios atsargumo priemonės</w:t>
            </w:r>
            <w:r w:rsidRPr="00A8013A">
              <w:rPr>
                <w:b/>
                <w:lang w:val="lt-LT"/>
              </w:rPr>
              <w:t xml:space="preserve">, BŪTINOS </w:t>
            </w:r>
            <w:r w:rsidRPr="00A8013A">
              <w:rPr>
                <w:b/>
                <w:caps/>
                <w:lang w:val="lt-LT"/>
              </w:rPr>
              <w:t>NAIKINANT VAISTINIO PREPARATO LIKUČIUS ARBA ATLIEKAS</w:t>
            </w:r>
            <w:r w:rsidRPr="00A8013A">
              <w:rPr>
                <w:caps/>
                <w:lang w:val="lt-LT"/>
              </w:rPr>
              <w:t xml:space="preserve"> </w:t>
            </w:r>
            <w:r w:rsidRPr="00A8013A">
              <w:rPr>
                <w:b/>
                <w:caps/>
                <w:lang w:val="lt-LT"/>
              </w:rPr>
              <w:t>(jei reikia)</w:t>
            </w:r>
          </w:p>
        </w:tc>
      </w:tr>
    </w:tbl>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11.</w:t>
            </w:r>
            <w:r w:rsidRPr="00A8013A">
              <w:rPr>
                <w:b/>
                <w:noProof/>
                <w:lang w:val="es-ES"/>
              </w:rPr>
              <w:tab/>
            </w:r>
            <w:r w:rsidRPr="00A8013A">
              <w:rPr>
                <w:b/>
                <w:caps/>
                <w:lang w:val="lt-LT"/>
              </w:rPr>
              <w:t>registravimo liudijimo turėtojo pavadinimas ir adresas</w:t>
            </w:r>
          </w:p>
        </w:tc>
      </w:tr>
    </w:tbl>
    <w:p w:rsidR="00971237" w:rsidRPr="00A8013A" w:rsidRDefault="00971237">
      <w:pPr>
        <w:rPr>
          <w:lang w:val="lt-LT"/>
        </w:rPr>
      </w:pPr>
    </w:p>
    <w:p w:rsidR="00971237" w:rsidRPr="00A8013A" w:rsidRDefault="00A72BF2">
      <w:pPr>
        <w:tabs>
          <w:tab w:val="left" w:pos="567"/>
        </w:tabs>
        <w:rPr>
          <w:lang w:val="lt-LT"/>
        </w:rPr>
      </w:pPr>
      <w:r>
        <w:rPr>
          <w:lang w:val="lt-LT"/>
        </w:rPr>
        <w:t>Recordati Rare Diseases</w:t>
      </w:r>
      <w:r w:rsidR="00971237" w:rsidRPr="00A8013A">
        <w:rPr>
          <w:lang w:val="lt-LT"/>
        </w:rPr>
        <w:t xml:space="preserve"> </w:t>
      </w:r>
    </w:p>
    <w:p w:rsidR="00971237" w:rsidRDefault="00971237">
      <w:pPr>
        <w:pStyle w:val="Header"/>
        <w:tabs>
          <w:tab w:val="clear" w:pos="4153"/>
          <w:tab w:val="clear" w:pos="8306"/>
          <w:tab w:val="left" w:pos="567"/>
        </w:tabs>
        <w:rPr>
          <w:rFonts w:ascii="Times New Roman" w:hAnsi="Times New Roman"/>
          <w:sz w:val="22"/>
          <w:lang w:val="lt-LT"/>
        </w:rPr>
      </w:pPr>
      <w:r w:rsidRPr="00A8013A">
        <w:rPr>
          <w:rFonts w:ascii="Times New Roman" w:hAnsi="Times New Roman"/>
          <w:sz w:val="22"/>
          <w:lang w:val="lt-LT"/>
        </w:rPr>
        <w:t xml:space="preserve">Immeuble “Le </w:t>
      </w:r>
      <w:r w:rsidR="00B01E4B">
        <w:rPr>
          <w:rFonts w:ascii="Times New Roman" w:hAnsi="Times New Roman"/>
          <w:sz w:val="22"/>
          <w:lang w:val="lt-LT"/>
        </w:rPr>
        <w:t>Wilson</w:t>
      </w:r>
      <w:r w:rsidRPr="00A8013A">
        <w:rPr>
          <w:rFonts w:ascii="Times New Roman" w:hAnsi="Times New Roman"/>
          <w:sz w:val="22"/>
          <w:lang w:val="lt-LT"/>
        </w:rPr>
        <w:t>”</w:t>
      </w:r>
    </w:p>
    <w:p w:rsidR="00575FA4" w:rsidRPr="00A8013A" w:rsidRDefault="00575FA4">
      <w:pPr>
        <w:pStyle w:val="Header"/>
        <w:tabs>
          <w:tab w:val="clear" w:pos="4153"/>
          <w:tab w:val="clear" w:pos="8306"/>
          <w:tab w:val="left" w:pos="567"/>
        </w:tabs>
        <w:rPr>
          <w:rFonts w:ascii="Times New Roman" w:hAnsi="Times New Roman"/>
          <w:sz w:val="22"/>
          <w:lang w:val="lt-LT"/>
        </w:rPr>
      </w:pPr>
      <w:r>
        <w:rPr>
          <w:rFonts w:ascii="Times New Roman" w:hAnsi="Times New Roman"/>
          <w:sz w:val="22"/>
          <w:lang w:val="lt-LT"/>
        </w:rPr>
        <w:t>70</w:t>
      </w:r>
      <w:r w:rsidR="00894D27">
        <w:rPr>
          <w:rFonts w:ascii="Times New Roman" w:hAnsi="Times New Roman"/>
          <w:sz w:val="22"/>
          <w:lang w:val="lt-LT"/>
        </w:rPr>
        <w:t>, A</w:t>
      </w:r>
      <w:r>
        <w:rPr>
          <w:rFonts w:ascii="Times New Roman" w:hAnsi="Times New Roman"/>
          <w:sz w:val="22"/>
          <w:lang w:val="lt-LT"/>
        </w:rPr>
        <w:t>venue du Général de Gaulle</w:t>
      </w:r>
    </w:p>
    <w:p w:rsidR="00971237" w:rsidRPr="00A8013A" w:rsidRDefault="00971237">
      <w:pPr>
        <w:tabs>
          <w:tab w:val="left" w:pos="567"/>
        </w:tabs>
        <w:rPr>
          <w:lang w:val="lt-LT"/>
        </w:rPr>
      </w:pPr>
      <w:r w:rsidRPr="00A8013A">
        <w:rPr>
          <w:lang w:val="lt-LT"/>
        </w:rPr>
        <w:t>F-92</w:t>
      </w:r>
      <w:r w:rsidR="00575FA4">
        <w:rPr>
          <w:lang w:val="lt-LT"/>
        </w:rPr>
        <w:t>800 Puteaux</w:t>
      </w:r>
    </w:p>
    <w:p w:rsidR="00971237" w:rsidRPr="00A8013A" w:rsidRDefault="00971237">
      <w:pPr>
        <w:pStyle w:val="Header"/>
        <w:tabs>
          <w:tab w:val="clear" w:pos="4153"/>
          <w:tab w:val="clear" w:pos="8306"/>
        </w:tabs>
        <w:rPr>
          <w:rFonts w:ascii="Times New Roman" w:hAnsi="Times New Roman"/>
          <w:sz w:val="22"/>
          <w:lang w:val="lt-LT"/>
        </w:rPr>
      </w:pPr>
      <w:r w:rsidRPr="00A8013A">
        <w:rPr>
          <w:rFonts w:ascii="Times New Roman" w:hAnsi="Times New Roman"/>
          <w:sz w:val="22"/>
          <w:lang w:val="lt-LT"/>
        </w:rPr>
        <w:t>Prancūzija</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12.</w:t>
            </w:r>
            <w:r w:rsidRPr="00A8013A">
              <w:rPr>
                <w:b/>
                <w:noProof/>
              </w:rPr>
              <w:tab/>
            </w:r>
            <w:r w:rsidRPr="00A8013A">
              <w:rPr>
                <w:b/>
                <w:caps/>
                <w:lang w:val="lt-LT"/>
              </w:rPr>
              <w:t>registravimo liudijimo numeris</w:t>
            </w:r>
          </w:p>
        </w:tc>
      </w:tr>
    </w:tbl>
    <w:p w:rsidR="00971237" w:rsidRPr="00A8013A" w:rsidRDefault="00971237">
      <w:pPr>
        <w:rPr>
          <w:lang w:val="lt-LT"/>
        </w:rPr>
      </w:pPr>
    </w:p>
    <w:p w:rsidR="009F6664" w:rsidRPr="00A8013A" w:rsidRDefault="00971237" w:rsidP="009F6664">
      <w:pPr>
        <w:tabs>
          <w:tab w:val="left" w:pos="560"/>
        </w:tabs>
        <w:jc w:val="both"/>
      </w:pPr>
      <w:r w:rsidRPr="00A8013A">
        <w:rPr>
          <w:lang w:val="lt-LT"/>
        </w:rPr>
        <w:t>EU/1/97/039/001</w:t>
      </w:r>
      <w:r w:rsidR="002B1C58" w:rsidRPr="00A8013A">
        <w:rPr>
          <w:lang w:val="lt-LT"/>
        </w:rPr>
        <w:t xml:space="preserve"> </w:t>
      </w:r>
      <w:r w:rsidR="009F6664" w:rsidRPr="00A8013A">
        <w:t>– 100 kietų kapulių</w:t>
      </w:r>
    </w:p>
    <w:p w:rsidR="00971237" w:rsidRPr="00A8013A" w:rsidRDefault="009F6664" w:rsidP="009F6664">
      <w:pPr>
        <w:tabs>
          <w:tab w:val="left" w:pos="560"/>
        </w:tabs>
        <w:jc w:val="both"/>
        <w:rPr>
          <w:lang w:val="lt-LT"/>
        </w:rPr>
      </w:pPr>
      <w:r w:rsidRPr="00A8013A">
        <w:t>EU/1/97/039/002 – 500 kietų kapulių</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13.</w:t>
            </w:r>
            <w:r w:rsidRPr="00A8013A">
              <w:rPr>
                <w:b/>
                <w:noProof/>
              </w:rPr>
              <w:tab/>
            </w:r>
            <w:r w:rsidRPr="00A8013A">
              <w:rPr>
                <w:b/>
                <w:caps/>
                <w:lang w:val="lt-LT"/>
              </w:rPr>
              <w:t>serijos numeris</w:t>
            </w:r>
          </w:p>
        </w:tc>
      </w:tr>
    </w:tbl>
    <w:p w:rsidR="00971237" w:rsidRPr="00A8013A" w:rsidRDefault="00971237">
      <w:pPr>
        <w:rPr>
          <w:noProof/>
        </w:rPr>
      </w:pPr>
    </w:p>
    <w:p w:rsidR="00971237" w:rsidRPr="00A8013A" w:rsidRDefault="00971237">
      <w:pPr>
        <w:rPr>
          <w:noProof/>
        </w:rPr>
      </w:pPr>
      <w:r w:rsidRPr="00A8013A">
        <w:rPr>
          <w:lang w:val="lt-LT"/>
        </w:rPr>
        <w:t>Serija {numeris}</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14.</w:t>
            </w:r>
            <w:r w:rsidRPr="00A8013A">
              <w:rPr>
                <w:b/>
                <w:noProof/>
              </w:rPr>
              <w:tab/>
            </w:r>
            <w:r w:rsidRPr="00A8013A">
              <w:rPr>
                <w:b/>
                <w:caps/>
                <w:lang w:val="lt-LT"/>
              </w:rPr>
              <w:t>Įsigijimo tvarka</w:t>
            </w:r>
          </w:p>
        </w:tc>
      </w:tr>
    </w:tbl>
    <w:p w:rsidR="00971237" w:rsidRPr="00A8013A" w:rsidRDefault="00971237">
      <w:pPr>
        <w:rPr>
          <w:noProof/>
        </w:rPr>
      </w:pPr>
    </w:p>
    <w:p w:rsidR="00971237" w:rsidRPr="00A8013A" w:rsidRDefault="00971237">
      <w:pPr>
        <w:rPr>
          <w:noProof/>
        </w:rPr>
      </w:pPr>
      <w:r w:rsidRPr="00A8013A">
        <w:rPr>
          <w:lang w:val="lt-LT"/>
        </w:rPr>
        <w:t>Receptinis vaistinis preparatas</w:t>
      </w:r>
      <w:r w:rsidRPr="00A8013A">
        <w:rPr>
          <w:noProof/>
        </w:rPr>
        <w:t>.</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15.</w:t>
            </w:r>
            <w:r w:rsidRPr="00A8013A">
              <w:rPr>
                <w:b/>
                <w:noProof/>
              </w:rPr>
              <w:tab/>
            </w:r>
            <w:r w:rsidRPr="00A8013A">
              <w:rPr>
                <w:b/>
                <w:caps/>
                <w:lang w:val="lt-LT"/>
              </w:rPr>
              <w:t>vartojimo instrukcijA</w:t>
            </w:r>
          </w:p>
        </w:tc>
      </w:tr>
    </w:tbl>
    <w:p w:rsidR="00971237" w:rsidRPr="00A8013A" w:rsidRDefault="00971237">
      <w:pPr>
        <w:rPr>
          <w:lang w:val="lt-LT"/>
        </w:rPr>
      </w:pPr>
    </w:p>
    <w:p w:rsidR="009F6664" w:rsidRPr="00A8013A" w:rsidRDefault="009F6664" w:rsidP="009F6664">
      <w:pPr>
        <w:rPr>
          <w:noProof/>
          <w:lang w:val="lt-LT"/>
        </w:rPr>
      </w:pPr>
    </w:p>
    <w:p w:rsidR="009F6664" w:rsidRPr="00A8013A" w:rsidRDefault="009F6664" w:rsidP="009F6664">
      <w:pPr>
        <w:pBdr>
          <w:top w:val="single" w:sz="4" w:space="1" w:color="auto"/>
          <w:left w:val="single" w:sz="4" w:space="4" w:color="auto"/>
          <w:bottom w:val="single" w:sz="4" w:space="1" w:color="auto"/>
          <w:right w:val="single" w:sz="4" w:space="4" w:color="auto"/>
        </w:pBdr>
        <w:outlineLvl w:val="0"/>
        <w:rPr>
          <w:noProof/>
          <w:lang w:val="lt-LT"/>
        </w:rPr>
      </w:pPr>
      <w:r w:rsidRPr="00A8013A">
        <w:rPr>
          <w:b/>
          <w:noProof/>
          <w:lang w:val="lt-LT"/>
        </w:rPr>
        <w:t>16.</w:t>
      </w:r>
      <w:r w:rsidRPr="00A8013A">
        <w:rPr>
          <w:b/>
          <w:noProof/>
          <w:lang w:val="lt-LT"/>
        </w:rPr>
        <w:tab/>
        <w:t>INFORMACIJA BRAILIO RAŠTU</w:t>
      </w:r>
    </w:p>
    <w:p w:rsidR="009F6664" w:rsidRPr="00A8013A" w:rsidRDefault="009F6664" w:rsidP="009F6664">
      <w:pPr>
        <w:rPr>
          <w:noProof/>
          <w:lang w:val="lt-LT"/>
        </w:rPr>
      </w:pPr>
    </w:p>
    <w:p w:rsidR="009F6664" w:rsidRDefault="00995052">
      <w:r w:rsidRPr="00A8013A">
        <w:t>Cystagon 50 mg</w:t>
      </w:r>
    </w:p>
    <w:p w:rsidR="00E17787" w:rsidRDefault="00E17787" w:rsidP="00E17787">
      <w:pPr>
        <w:outlineLvl w:val="0"/>
        <w:rPr>
          <w:lang w:val="lt-LT"/>
        </w:rPr>
      </w:pPr>
    </w:p>
    <w:p w:rsidR="00E17787" w:rsidRDefault="00E17787" w:rsidP="00E17787">
      <w:pPr>
        <w:rPr>
          <w:noProof/>
          <w:shd w:val="clear" w:color="auto" w:fill="CCCCCC"/>
        </w:rPr>
      </w:pPr>
    </w:p>
    <w:p w:rsidR="00E17787" w:rsidRDefault="00E17787" w:rsidP="006D62BF">
      <w:pPr>
        <w:keepNext/>
        <w:numPr>
          <w:ilvl w:val="1"/>
          <w:numId w:val="8"/>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UNIKALUS IDENTIFIKATORIUS – 2D BRŪKŠNINIS KODAS</w:t>
      </w:r>
    </w:p>
    <w:p w:rsidR="00E17787" w:rsidRDefault="00E17787" w:rsidP="00E17787">
      <w:pPr>
        <w:tabs>
          <w:tab w:val="left" w:pos="720"/>
        </w:tabs>
        <w:rPr>
          <w:noProof/>
        </w:rPr>
      </w:pPr>
    </w:p>
    <w:p w:rsidR="00E17787" w:rsidRPr="00E93753" w:rsidRDefault="00E17787" w:rsidP="00E17787">
      <w:pPr>
        <w:rPr>
          <w:noProof/>
          <w:shd w:val="clear" w:color="auto" w:fill="CCCCCC"/>
          <w:lang w:val="de-DE"/>
        </w:rPr>
      </w:pPr>
      <w:r w:rsidRPr="00E93753">
        <w:rPr>
          <w:noProof/>
          <w:highlight w:val="lightGray"/>
          <w:lang w:val="de-DE"/>
        </w:rPr>
        <w:t>2D brūkšninis kodas su nurodytu unikaliu identifikatoriumi.</w:t>
      </w:r>
    </w:p>
    <w:p w:rsidR="00E17787" w:rsidRPr="00E93753" w:rsidRDefault="00E17787" w:rsidP="00E17787">
      <w:pPr>
        <w:rPr>
          <w:noProof/>
          <w:shd w:val="clear" w:color="auto" w:fill="CCCCCC"/>
          <w:lang w:val="de-DE"/>
        </w:rPr>
      </w:pPr>
    </w:p>
    <w:p w:rsidR="00E17787" w:rsidRPr="00E93753" w:rsidRDefault="00E17787" w:rsidP="00E17787">
      <w:pPr>
        <w:rPr>
          <w:noProof/>
          <w:vanish/>
          <w:lang w:val="de-DE"/>
        </w:rPr>
      </w:pPr>
    </w:p>
    <w:p w:rsidR="00E17787" w:rsidRPr="00E93753" w:rsidRDefault="00E17787" w:rsidP="00E17787">
      <w:pPr>
        <w:tabs>
          <w:tab w:val="left" w:pos="720"/>
        </w:tabs>
        <w:rPr>
          <w:noProof/>
          <w:vanish/>
          <w:lang w:val="de-DE"/>
        </w:rPr>
      </w:pPr>
    </w:p>
    <w:p w:rsidR="00E17787" w:rsidRPr="00E93753" w:rsidRDefault="00E17787" w:rsidP="00E17787">
      <w:pPr>
        <w:tabs>
          <w:tab w:val="left" w:pos="720"/>
        </w:tabs>
        <w:rPr>
          <w:noProof/>
          <w:lang w:val="de-DE"/>
        </w:rPr>
      </w:pPr>
    </w:p>
    <w:p w:rsidR="00E17787" w:rsidRDefault="00E17787" w:rsidP="006D62BF">
      <w:pPr>
        <w:keepNext/>
        <w:numPr>
          <w:ilvl w:val="1"/>
          <w:numId w:val="8"/>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UNIKALUS IDENTIFIKATORIUS – ŽMONĖMS SUPRANTAMI DUOMENYS</w:t>
      </w:r>
    </w:p>
    <w:p w:rsidR="00E17787" w:rsidRDefault="00E17787" w:rsidP="00E17787">
      <w:pPr>
        <w:tabs>
          <w:tab w:val="left" w:pos="720"/>
        </w:tabs>
        <w:rPr>
          <w:noProof/>
        </w:rPr>
      </w:pPr>
    </w:p>
    <w:p w:rsidR="00E17787" w:rsidRDefault="00E17787" w:rsidP="00E17787">
      <w:pPr>
        <w:rPr>
          <w:color w:val="008000"/>
        </w:rPr>
      </w:pPr>
      <w:r>
        <w:t xml:space="preserve">PC: </w:t>
      </w:r>
    </w:p>
    <w:p w:rsidR="00E17787" w:rsidRDefault="00E17787" w:rsidP="00E17787">
      <w:r>
        <w:t xml:space="preserve">SN: </w:t>
      </w:r>
    </w:p>
    <w:p w:rsidR="00E17787" w:rsidRPr="00A8013A" w:rsidRDefault="00E17787" w:rsidP="00E17787">
      <w:pPr>
        <w:rPr>
          <w:lang w:val="lt-LT"/>
        </w:rPr>
      </w:pPr>
      <w:r>
        <w:t>NN:</w:t>
      </w:r>
    </w:p>
    <w:p w:rsidR="00971237" w:rsidRPr="00A8013A" w:rsidRDefault="00971237">
      <w:pPr>
        <w:jc w:val="center"/>
        <w:rPr>
          <w:b/>
          <w:noProof/>
        </w:rPr>
      </w:pPr>
      <w:r w:rsidRPr="00A8013A">
        <w:rPr>
          <w:lang w:val="lt-L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rPr>
          <w:trHeight w:val="1040"/>
        </w:trPr>
        <w:tc>
          <w:tcPr>
            <w:tcW w:w="9287" w:type="dxa"/>
            <w:tcBorders>
              <w:bottom w:val="single" w:sz="4" w:space="0" w:color="auto"/>
            </w:tcBorders>
          </w:tcPr>
          <w:p w:rsidR="00971237" w:rsidRPr="00A8013A" w:rsidRDefault="00971237">
            <w:pPr>
              <w:rPr>
                <w:b/>
                <w:noProof/>
              </w:rPr>
            </w:pPr>
            <w:r w:rsidRPr="00A8013A">
              <w:rPr>
                <w:b/>
                <w:caps/>
                <w:lang w:val="lt-LT"/>
              </w:rPr>
              <w:t xml:space="preserve">Informacija ant </w:t>
            </w:r>
            <w:r w:rsidRPr="00A8013A">
              <w:rPr>
                <w:b/>
                <w:lang w:val="lt-LT"/>
              </w:rPr>
              <w:t>IŠORINĖS</w:t>
            </w:r>
            <w:r w:rsidRPr="00A8013A">
              <w:rPr>
                <w:lang w:val="lt-LT"/>
              </w:rPr>
              <w:t xml:space="preserve"> </w:t>
            </w:r>
            <w:r w:rsidRPr="00A8013A">
              <w:rPr>
                <w:b/>
                <w:caps/>
                <w:lang w:val="lt-LT"/>
              </w:rPr>
              <w:t>pakuotės</w:t>
            </w:r>
          </w:p>
          <w:p w:rsidR="00971237" w:rsidRPr="00A8013A" w:rsidRDefault="00971237">
            <w:pPr>
              <w:rPr>
                <w:b/>
                <w:noProof/>
              </w:rPr>
            </w:pPr>
          </w:p>
          <w:p w:rsidR="00545481" w:rsidRPr="00A8013A" w:rsidRDefault="00545481">
            <w:pPr>
              <w:rPr>
                <w:b/>
                <w:noProof/>
              </w:rPr>
            </w:pPr>
            <w:r w:rsidRPr="00A8013A">
              <w:rPr>
                <w:b/>
                <w:noProof/>
              </w:rPr>
              <w:t>CYSTAGON 150 mg × 100 kietų kapsulių KARTONINĖ DĖŽUTĖ</w:t>
            </w:r>
          </w:p>
          <w:p w:rsidR="00971237" w:rsidRPr="00A8013A" w:rsidRDefault="00971237">
            <w:pPr>
              <w:rPr>
                <w:b/>
                <w:noProof/>
              </w:rPr>
            </w:pPr>
            <w:r w:rsidRPr="00A8013A">
              <w:rPr>
                <w:b/>
                <w:noProof/>
              </w:rPr>
              <w:t>CYSTAGON </w:t>
            </w:r>
            <w:r w:rsidR="00545481" w:rsidRPr="00A8013A">
              <w:rPr>
                <w:b/>
                <w:noProof/>
              </w:rPr>
              <w:t>1</w:t>
            </w:r>
            <w:r w:rsidRPr="00A8013A">
              <w:rPr>
                <w:b/>
                <w:noProof/>
              </w:rPr>
              <w:t>50 mg × 500 kietų kapsulių KARTONINĖ DĖŽUTĖ</w:t>
            </w:r>
          </w:p>
        </w:tc>
      </w:tr>
    </w:tbl>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w:t>
            </w:r>
            <w:r w:rsidRPr="00A8013A">
              <w:rPr>
                <w:b/>
                <w:noProof/>
              </w:rPr>
              <w:tab/>
            </w:r>
            <w:r w:rsidRPr="00A8013A">
              <w:rPr>
                <w:b/>
                <w:caps/>
                <w:lang w:val="lt-LT"/>
              </w:rPr>
              <w:t>vaistinio preparato pavadinimas</w:t>
            </w:r>
          </w:p>
        </w:tc>
      </w:tr>
    </w:tbl>
    <w:p w:rsidR="00971237" w:rsidRPr="00A8013A" w:rsidRDefault="00971237">
      <w:pPr>
        <w:rPr>
          <w:lang w:val="lt-LT"/>
        </w:rPr>
      </w:pPr>
    </w:p>
    <w:p w:rsidR="00971237" w:rsidRPr="00A8013A" w:rsidRDefault="00971237">
      <w:pPr>
        <w:tabs>
          <w:tab w:val="left" w:pos="560"/>
        </w:tabs>
        <w:jc w:val="both"/>
        <w:rPr>
          <w:lang w:val="lt-LT"/>
        </w:rPr>
      </w:pPr>
      <w:r w:rsidRPr="00A8013A">
        <w:rPr>
          <w:lang w:val="lt-LT"/>
        </w:rPr>
        <w:t xml:space="preserve">CYSTAGON </w:t>
      </w:r>
      <w:r w:rsidR="00545481" w:rsidRPr="00A8013A">
        <w:rPr>
          <w:lang w:val="lt-LT"/>
        </w:rPr>
        <w:t>1</w:t>
      </w:r>
      <w:r w:rsidRPr="00A8013A">
        <w:rPr>
          <w:lang w:val="lt-LT"/>
        </w:rPr>
        <w:t xml:space="preserve">50 mg kietos kapsulės </w:t>
      </w:r>
    </w:p>
    <w:p w:rsidR="00971237" w:rsidRPr="00A8013A" w:rsidRDefault="00971237">
      <w:pPr>
        <w:rPr>
          <w:lang w:val="lt-LT"/>
        </w:rPr>
      </w:pPr>
      <w:r w:rsidRPr="00A8013A">
        <w:rPr>
          <w:lang w:val="lt-LT"/>
        </w:rPr>
        <w:t xml:space="preserve">Cisteaminas </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2.</w:t>
            </w:r>
            <w:r w:rsidRPr="00A8013A">
              <w:rPr>
                <w:b/>
                <w:noProof/>
              </w:rPr>
              <w:tab/>
            </w:r>
            <w:r w:rsidRPr="00A8013A">
              <w:rPr>
                <w:b/>
                <w:caps/>
                <w:lang w:val="lt-LT"/>
              </w:rPr>
              <w:t>veikliOJI medžiagA ir JOS kiekis</w:t>
            </w:r>
          </w:p>
        </w:tc>
      </w:tr>
    </w:tbl>
    <w:p w:rsidR="00971237" w:rsidRPr="00A8013A" w:rsidRDefault="00971237">
      <w:pPr>
        <w:tabs>
          <w:tab w:val="left" w:pos="560"/>
        </w:tabs>
        <w:jc w:val="both"/>
        <w:rPr>
          <w:lang w:val="lt-LT"/>
        </w:rPr>
      </w:pPr>
    </w:p>
    <w:p w:rsidR="00971237" w:rsidRPr="00A8013A" w:rsidRDefault="00971237">
      <w:pPr>
        <w:rPr>
          <w:lang w:val="lt-LT"/>
        </w:rPr>
      </w:pPr>
      <w:r w:rsidRPr="00A8013A">
        <w:rPr>
          <w:lang w:val="lt-LT"/>
        </w:rPr>
        <w:t xml:space="preserve">Kiekvienoje kietoje kapsulėje yra </w:t>
      </w:r>
      <w:r w:rsidR="00473EC9" w:rsidRPr="00A8013A">
        <w:rPr>
          <w:lang w:val="lt-LT"/>
        </w:rPr>
        <w:t>1</w:t>
      </w:r>
      <w:r w:rsidR="002D7F25" w:rsidRPr="00A8013A">
        <w:rPr>
          <w:lang w:val="lt-LT"/>
        </w:rPr>
        <w:t xml:space="preserve">50 mg </w:t>
      </w:r>
      <w:r w:rsidRPr="00A8013A">
        <w:rPr>
          <w:lang w:val="lt-LT"/>
        </w:rPr>
        <w:t>cisteamino bitartrato (merkaptamino bitartrato</w:t>
      </w:r>
      <w:r w:rsidR="009E777F" w:rsidRPr="00A8013A">
        <w:rPr>
          <w:lang w:val="lt-LT"/>
        </w:rPr>
        <w:t xml:space="preserve"> pavidalu</w:t>
      </w:r>
      <w:r w:rsidRPr="00A8013A">
        <w:rPr>
          <w:lang w:val="lt-LT"/>
        </w:rPr>
        <w:t>).</w:t>
      </w:r>
    </w:p>
    <w:p w:rsidR="00971237" w:rsidRPr="00A8013A" w:rsidRDefault="00971237">
      <w:pPr>
        <w:rPr>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3.</w:t>
            </w:r>
            <w:r w:rsidRPr="00A8013A">
              <w:rPr>
                <w:b/>
                <w:noProof/>
              </w:rPr>
              <w:tab/>
            </w:r>
            <w:r w:rsidRPr="00A8013A">
              <w:rPr>
                <w:b/>
                <w:caps/>
                <w:lang w:val="lt-LT"/>
              </w:rPr>
              <w:t>pagalbinių medžiagų sąrašas</w:t>
            </w:r>
          </w:p>
        </w:tc>
      </w:tr>
    </w:tbl>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4.</w:t>
            </w:r>
            <w:r w:rsidRPr="00A8013A">
              <w:rPr>
                <w:b/>
                <w:noProof/>
                <w:lang w:val="es-ES"/>
              </w:rPr>
              <w:tab/>
            </w:r>
            <w:r w:rsidRPr="00A8013A">
              <w:rPr>
                <w:b/>
                <w:caps/>
                <w:lang w:val="lt-LT"/>
              </w:rPr>
              <w:t>vaisto forma ir KIEKIS PAKUOTĖJE</w:t>
            </w:r>
          </w:p>
        </w:tc>
      </w:tr>
    </w:tbl>
    <w:p w:rsidR="00971237" w:rsidRPr="00A8013A" w:rsidRDefault="00971237">
      <w:pPr>
        <w:rPr>
          <w:lang w:val="lt-LT"/>
        </w:rPr>
      </w:pPr>
    </w:p>
    <w:p w:rsidR="002D7F25" w:rsidRPr="00A8013A" w:rsidRDefault="002D7F25">
      <w:pPr>
        <w:tabs>
          <w:tab w:val="left" w:pos="560"/>
        </w:tabs>
        <w:jc w:val="both"/>
        <w:rPr>
          <w:lang w:val="lt-LT"/>
        </w:rPr>
      </w:pPr>
      <w:r w:rsidRPr="00A8013A">
        <w:rPr>
          <w:lang w:val="lt-LT"/>
        </w:rPr>
        <w:t>100 kietų kapsulių (buteliuke dar yra sausiklis)</w:t>
      </w:r>
    </w:p>
    <w:p w:rsidR="00971237" w:rsidRPr="00A8013A" w:rsidRDefault="00971237">
      <w:pPr>
        <w:tabs>
          <w:tab w:val="left" w:pos="560"/>
        </w:tabs>
        <w:jc w:val="both"/>
        <w:rPr>
          <w:lang w:val="lt-LT"/>
        </w:rPr>
      </w:pPr>
      <w:r w:rsidRPr="00A8013A">
        <w:rPr>
          <w:lang w:val="lt-LT"/>
        </w:rPr>
        <w:t>500 kietų kapsulių (buteliuke dar yra sausiklis)</w:t>
      </w:r>
    </w:p>
    <w:p w:rsidR="00971237" w:rsidRPr="00A8013A" w:rsidRDefault="00971237">
      <w:pPr>
        <w:rPr>
          <w:noProof/>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5.</w:t>
            </w:r>
            <w:r w:rsidRPr="00A8013A">
              <w:rPr>
                <w:b/>
                <w:noProof/>
              </w:rPr>
              <w:tab/>
            </w:r>
            <w:r w:rsidRPr="00A8013A">
              <w:rPr>
                <w:b/>
                <w:caps/>
                <w:lang w:val="lt-LT"/>
              </w:rPr>
              <w:t>vartojimo METODAS IR būdas</w:t>
            </w:r>
          </w:p>
        </w:tc>
      </w:tr>
    </w:tbl>
    <w:p w:rsidR="00971237" w:rsidRPr="00A8013A" w:rsidRDefault="00971237">
      <w:pPr>
        <w:tabs>
          <w:tab w:val="left" w:pos="560"/>
          <w:tab w:val="left" w:pos="1380"/>
          <w:tab w:val="right" w:pos="8500"/>
        </w:tabs>
        <w:jc w:val="both"/>
        <w:rPr>
          <w:lang w:val="lt-LT"/>
        </w:rPr>
      </w:pPr>
    </w:p>
    <w:p w:rsidR="00971237" w:rsidRPr="00A8013A" w:rsidRDefault="00760FE8">
      <w:pPr>
        <w:tabs>
          <w:tab w:val="left" w:pos="560"/>
          <w:tab w:val="left" w:pos="1380"/>
          <w:tab w:val="right" w:pos="8500"/>
        </w:tabs>
        <w:jc w:val="both"/>
        <w:rPr>
          <w:lang w:val="lt-LT"/>
        </w:rPr>
      </w:pPr>
      <w:r w:rsidRPr="00A8013A">
        <w:rPr>
          <w:lang w:val="lt-LT"/>
        </w:rPr>
        <w:t>Vartoti per burną</w:t>
      </w:r>
    </w:p>
    <w:p w:rsidR="00971237" w:rsidRPr="00A8013A" w:rsidRDefault="002D7F25">
      <w:pPr>
        <w:rPr>
          <w:lang w:val="lt-LT"/>
        </w:rPr>
      </w:pPr>
      <w:r w:rsidRPr="00A8013A">
        <w:rPr>
          <w:noProof/>
          <w:lang w:val="lt-LT"/>
        </w:rPr>
        <w:t>Prieš vartojimą perskaityti informacinį lapelį.</w:t>
      </w:r>
    </w:p>
    <w:p w:rsidR="00971237" w:rsidRDefault="00971237">
      <w:pPr>
        <w:rPr>
          <w:noProof/>
          <w:lang w:val="lt-LT"/>
        </w:rPr>
      </w:pPr>
    </w:p>
    <w:p w:rsidR="00305701" w:rsidRPr="00A8013A" w:rsidRDefault="00305701">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lt-LT"/>
              </w:rPr>
            </w:pPr>
            <w:r w:rsidRPr="00A8013A">
              <w:rPr>
                <w:b/>
                <w:noProof/>
                <w:lang w:val="lt-LT"/>
              </w:rPr>
              <w:t>6.</w:t>
            </w:r>
            <w:r w:rsidRPr="00A8013A">
              <w:rPr>
                <w:b/>
                <w:noProof/>
                <w:lang w:val="lt-LT"/>
              </w:rPr>
              <w:tab/>
            </w:r>
            <w:r w:rsidRPr="00A8013A">
              <w:rPr>
                <w:b/>
                <w:caps/>
                <w:lang w:val="lt-LT"/>
              </w:rPr>
              <w:t>SPECIALUS Įspėjimas</w:t>
            </w:r>
            <w:r w:rsidRPr="00A8013A">
              <w:rPr>
                <w:lang w:val="lt-LT"/>
              </w:rPr>
              <w:t xml:space="preserve">, </w:t>
            </w:r>
            <w:r w:rsidRPr="00A8013A">
              <w:rPr>
                <w:b/>
                <w:lang w:val="lt-LT"/>
              </w:rPr>
              <w:t xml:space="preserve">JOG VAISTINĮ PREPARATĄ BŪTINA LAIKYTI </w:t>
            </w:r>
            <w:r w:rsidRPr="00A8013A">
              <w:rPr>
                <w:b/>
                <w:caps/>
                <w:lang w:val="lt-LT"/>
              </w:rPr>
              <w:t>vaikams nepasiekiamoje ir nepastebimoje vietoje</w:t>
            </w:r>
          </w:p>
        </w:tc>
      </w:tr>
    </w:tbl>
    <w:p w:rsidR="00971237" w:rsidRPr="00A8013A" w:rsidRDefault="00971237">
      <w:pPr>
        <w:rPr>
          <w:lang w:val="lt-LT"/>
        </w:rPr>
      </w:pPr>
    </w:p>
    <w:p w:rsidR="00971237" w:rsidRPr="00A8013A" w:rsidRDefault="00971237">
      <w:pPr>
        <w:rPr>
          <w:lang w:val="lt-LT"/>
        </w:rPr>
      </w:pPr>
      <w:r w:rsidRPr="00A8013A">
        <w:rPr>
          <w:lang w:val="lt-LT"/>
        </w:rPr>
        <w:t>Laikyti vaikams nepasiekiamoje ir nepastebimoje vietoje.</w:t>
      </w:r>
    </w:p>
    <w:p w:rsidR="00971237" w:rsidRPr="00A8013A" w:rsidRDefault="00971237">
      <w:pPr>
        <w:rPr>
          <w:noProof/>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7.</w:t>
            </w:r>
            <w:r w:rsidRPr="00A8013A">
              <w:rPr>
                <w:b/>
                <w:noProof/>
                <w:lang w:val="es-ES"/>
              </w:rPr>
              <w:tab/>
            </w:r>
            <w:r w:rsidRPr="00A8013A">
              <w:rPr>
                <w:b/>
                <w:caps/>
                <w:lang w:val="lt-LT"/>
              </w:rPr>
              <w:t>kitas specialus Įspėjimas (jei reikia)</w:t>
            </w:r>
          </w:p>
        </w:tc>
      </w:tr>
    </w:tbl>
    <w:p w:rsidR="00971237" w:rsidRPr="00A8013A" w:rsidRDefault="00971237">
      <w:pPr>
        <w:rPr>
          <w:lang w:val="lt-LT"/>
        </w:rPr>
      </w:pPr>
    </w:p>
    <w:p w:rsidR="00971237" w:rsidRPr="00A8013A" w:rsidRDefault="00971237" w:rsidP="002D7F25">
      <w:pPr>
        <w:tabs>
          <w:tab w:val="left" w:pos="560"/>
        </w:tabs>
        <w:jc w:val="both"/>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8.</w:t>
            </w:r>
            <w:r w:rsidRPr="00A8013A">
              <w:rPr>
                <w:b/>
                <w:noProof/>
              </w:rPr>
              <w:tab/>
            </w:r>
            <w:r w:rsidRPr="00A8013A">
              <w:rPr>
                <w:b/>
                <w:caps/>
                <w:lang w:val="lt-LT"/>
              </w:rPr>
              <w:t>tinkamumo laikas</w:t>
            </w:r>
          </w:p>
        </w:tc>
      </w:tr>
    </w:tbl>
    <w:p w:rsidR="00971237" w:rsidRPr="00A8013A" w:rsidRDefault="00971237">
      <w:pPr>
        <w:rPr>
          <w:lang w:val="lt-LT"/>
        </w:rPr>
      </w:pPr>
    </w:p>
    <w:p w:rsidR="00971237" w:rsidRPr="00A8013A" w:rsidRDefault="00971237">
      <w:pPr>
        <w:rPr>
          <w:lang w:val="lt-LT"/>
        </w:rPr>
      </w:pPr>
      <w:r w:rsidRPr="00A8013A">
        <w:rPr>
          <w:lang w:val="lt-LT"/>
        </w:rPr>
        <w:t>Tinka iki {MMMM/mm}</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noProof/>
              </w:rPr>
            </w:pPr>
            <w:r w:rsidRPr="00A8013A">
              <w:rPr>
                <w:b/>
                <w:noProof/>
              </w:rPr>
              <w:t>9.</w:t>
            </w:r>
            <w:r w:rsidRPr="00A8013A">
              <w:rPr>
                <w:b/>
                <w:noProof/>
              </w:rPr>
              <w:tab/>
            </w:r>
            <w:r w:rsidRPr="00A8013A">
              <w:rPr>
                <w:b/>
                <w:caps/>
                <w:lang w:val="lt-LT"/>
              </w:rPr>
              <w:t>SPECIALIOS laikymo sąlygos</w:t>
            </w:r>
          </w:p>
        </w:tc>
      </w:tr>
    </w:tbl>
    <w:p w:rsidR="00971237" w:rsidRPr="00A8013A" w:rsidRDefault="00971237">
      <w:pPr>
        <w:rPr>
          <w:noProof/>
        </w:rPr>
      </w:pPr>
    </w:p>
    <w:p w:rsidR="00971237" w:rsidRPr="00A8013A" w:rsidRDefault="00971237">
      <w:pPr>
        <w:tabs>
          <w:tab w:val="left" w:pos="560"/>
        </w:tabs>
        <w:jc w:val="both"/>
        <w:rPr>
          <w:lang w:val="lt-LT"/>
        </w:rPr>
      </w:pPr>
      <w:r w:rsidRPr="00A8013A">
        <w:rPr>
          <w:lang w:val="lt-LT"/>
        </w:rPr>
        <w:t>Laikyti ne aukštesnėje kaip 25 </w:t>
      </w:r>
      <w:r w:rsidRPr="00A8013A">
        <w:rPr>
          <w:lang w:val="lt-LT"/>
        </w:rPr>
        <w:sym w:font="Symbol" w:char="F0B0"/>
      </w:r>
      <w:r w:rsidRPr="00A8013A">
        <w:rPr>
          <w:lang w:val="lt-LT"/>
        </w:rPr>
        <w:t>C temperatūroje.</w:t>
      </w:r>
    </w:p>
    <w:p w:rsidR="00971237" w:rsidRPr="00A8013A" w:rsidRDefault="00760FE8">
      <w:pPr>
        <w:rPr>
          <w:lang w:val="lt-LT"/>
        </w:rPr>
      </w:pPr>
      <w:r w:rsidRPr="00A8013A">
        <w:rPr>
          <w:lang w:val="lt-LT"/>
        </w:rPr>
        <w:t xml:space="preserve">Talpyklę </w:t>
      </w:r>
      <w:r w:rsidR="00971237" w:rsidRPr="00A8013A">
        <w:rPr>
          <w:lang w:val="lt-LT"/>
        </w:rPr>
        <w:t>laikyti sandarią, kad preparatas būtų apsaugotas nuo šviesos bei drėgmės.</w:t>
      </w:r>
    </w:p>
    <w:p w:rsidR="00971237" w:rsidRPr="00A8013A" w:rsidRDefault="00971237">
      <w:pPr>
        <w:rPr>
          <w:lang w:val="lt-LT"/>
        </w:rPr>
      </w:pPr>
    </w:p>
    <w:p w:rsidR="00971237" w:rsidRPr="00A8013A" w:rsidRDefault="00971237">
      <w:pPr>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lt-LT"/>
              </w:rPr>
            </w:pPr>
            <w:r w:rsidRPr="00A8013A">
              <w:rPr>
                <w:b/>
                <w:noProof/>
                <w:lang w:val="lt-LT"/>
              </w:rPr>
              <w:t>10.</w:t>
            </w:r>
            <w:r w:rsidRPr="00A8013A">
              <w:rPr>
                <w:b/>
                <w:noProof/>
                <w:lang w:val="lt-LT"/>
              </w:rPr>
              <w:tab/>
            </w:r>
            <w:r w:rsidRPr="00A8013A">
              <w:rPr>
                <w:b/>
                <w:caps/>
                <w:lang w:val="lt-LT"/>
              </w:rPr>
              <w:t>specialios atsargumo priemonės</w:t>
            </w:r>
            <w:r w:rsidRPr="00A8013A">
              <w:rPr>
                <w:b/>
                <w:lang w:val="lt-LT"/>
              </w:rPr>
              <w:t xml:space="preserve">, BŪTINOS </w:t>
            </w:r>
            <w:r w:rsidRPr="00A8013A">
              <w:rPr>
                <w:b/>
                <w:caps/>
                <w:lang w:val="lt-LT"/>
              </w:rPr>
              <w:t>NAIKINANT VAISTINIO PREPARATO LIKUČIUS ARBA ATLIEKAS</w:t>
            </w:r>
            <w:r w:rsidRPr="00A8013A">
              <w:rPr>
                <w:caps/>
                <w:lang w:val="lt-LT"/>
              </w:rPr>
              <w:t xml:space="preserve"> </w:t>
            </w:r>
            <w:r w:rsidRPr="00A8013A">
              <w:rPr>
                <w:b/>
                <w:caps/>
                <w:lang w:val="lt-LT"/>
              </w:rPr>
              <w:t>(jei reikia)</w:t>
            </w:r>
          </w:p>
        </w:tc>
      </w:tr>
    </w:tbl>
    <w:p w:rsidR="00971237" w:rsidRDefault="00971237">
      <w:pPr>
        <w:rPr>
          <w:noProof/>
          <w:lang w:val="lt-LT"/>
        </w:rPr>
      </w:pPr>
    </w:p>
    <w:p w:rsidR="00A60EBD" w:rsidRPr="00A8013A" w:rsidRDefault="00A60EBD">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11.</w:t>
            </w:r>
            <w:r w:rsidRPr="00A8013A">
              <w:rPr>
                <w:b/>
                <w:noProof/>
                <w:lang w:val="es-ES"/>
              </w:rPr>
              <w:tab/>
            </w:r>
            <w:r w:rsidRPr="00A8013A">
              <w:rPr>
                <w:b/>
                <w:caps/>
                <w:lang w:val="lt-LT"/>
              </w:rPr>
              <w:t>registravimo liudijimo turėtojo pavadinimas ir adresas</w:t>
            </w:r>
          </w:p>
        </w:tc>
      </w:tr>
    </w:tbl>
    <w:p w:rsidR="00971237" w:rsidRPr="00A8013A" w:rsidRDefault="00971237">
      <w:pPr>
        <w:rPr>
          <w:lang w:val="lt-LT"/>
        </w:rPr>
      </w:pPr>
    </w:p>
    <w:p w:rsidR="00971237" w:rsidRPr="00A8013A" w:rsidRDefault="00A72BF2">
      <w:pPr>
        <w:tabs>
          <w:tab w:val="left" w:pos="567"/>
        </w:tabs>
        <w:rPr>
          <w:lang w:val="lt-LT"/>
        </w:rPr>
      </w:pPr>
      <w:r>
        <w:rPr>
          <w:lang w:val="lt-LT"/>
        </w:rPr>
        <w:t>Recordati Rare Diseases</w:t>
      </w:r>
      <w:r w:rsidR="00971237" w:rsidRPr="00A8013A">
        <w:rPr>
          <w:lang w:val="lt-LT"/>
        </w:rPr>
        <w:t xml:space="preserve"> </w:t>
      </w:r>
    </w:p>
    <w:p w:rsidR="00971237" w:rsidRDefault="00971237">
      <w:pPr>
        <w:pStyle w:val="Header"/>
        <w:tabs>
          <w:tab w:val="clear" w:pos="4153"/>
          <w:tab w:val="clear" w:pos="8306"/>
          <w:tab w:val="left" w:pos="567"/>
        </w:tabs>
        <w:rPr>
          <w:rFonts w:ascii="Times New Roman" w:hAnsi="Times New Roman"/>
          <w:sz w:val="22"/>
          <w:lang w:val="lt-LT"/>
        </w:rPr>
      </w:pPr>
      <w:r w:rsidRPr="00A8013A">
        <w:rPr>
          <w:rFonts w:ascii="Times New Roman" w:hAnsi="Times New Roman"/>
          <w:sz w:val="22"/>
          <w:lang w:val="lt-LT"/>
        </w:rPr>
        <w:t xml:space="preserve">Immeuble “Le </w:t>
      </w:r>
      <w:r w:rsidR="00B01E4B">
        <w:rPr>
          <w:rFonts w:ascii="Times New Roman" w:hAnsi="Times New Roman"/>
          <w:sz w:val="22"/>
          <w:lang w:val="lt-LT"/>
        </w:rPr>
        <w:t>Wilson</w:t>
      </w:r>
      <w:r w:rsidRPr="00A8013A">
        <w:rPr>
          <w:rFonts w:ascii="Times New Roman" w:hAnsi="Times New Roman"/>
          <w:sz w:val="22"/>
          <w:lang w:val="lt-LT"/>
        </w:rPr>
        <w:t>”</w:t>
      </w:r>
    </w:p>
    <w:p w:rsidR="00575FA4" w:rsidRPr="00A8013A" w:rsidRDefault="00575FA4">
      <w:pPr>
        <w:pStyle w:val="Header"/>
        <w:tabs>
          <w:tab w:val="clear" w:pos="4153"/>
          <w:tab w:val="clear" w:pos="8306"/>
          <w:tab w:val="left" w:pos="567"/>
        </w:tabs>
        <w:rPr>
          <w:rFonts w:ascii="Times New Roman" w:hAnsi="Times New Roman"/>
          <w:sz w:val="22"/>
          <w:lang w:val="lt-LT"/>
        </w:rPr>
      </w:pPr>
      <w:r>
        <w:rPr>
          <w:rFonts w:ascii="Times New Roman" w:hAnsi="Times New Roman"/>
          <w:sz w:val="22"/>
          <w:lang w:val="lt-LT"/>
        </w:rPr>
        <w:t>70</w:t>
      </w:r>
      <w:r w:rsidR="00894D27">
        <w:rPr>
          <w:rFonts w:ascii="Times New Roman" w:hAnsi="Times New Roman"/>
          <w:sz w:val="22"/>
          <w:lang w:val="lt-LT"/>
        </w:rPr>
        <w:t>, A</w:t>
      </w:r>
      <w:r>
        <w:rPr>
          <w:rFonts w:ascii="Times New Roman" w:hAnsi="Times New Roman"/>
          <w:sz w:val="22"/>
          <w:lang w:val="lt-LT"/>
        </w:rPr>
        <w:t>venue du Général de Gaulle</w:t>
      </w:r>
    </w:p>
    <w:p w:rsidR="00971237" w:rsidRPr="00A8013A" w:rsidRDefault="00971237">
      <w:pPr>
        <w:tabs>
          <w:tab w:val="left" w:pos="567"/>
        </w:tabs>
        <w:rPr>
          <w:lang w:val="lt-LT"/>
        </w:rPr>
      </w:pPr>
      <w:r w:rsidRPr="00A8013A">
        <w:rPr>
          <w:lang w:val="lt-LT"/>
        </w:rPr>
        <w:t>F-92</w:t>
      </w:r>
      <w:r w:rsidR="00575FA4">
        <w:rPr>
          <w:lang w:val="lt-LT"/>
        </w:rPr>
        <w:t>800 Puteaux</w:t>
      </w:r>
    </w:p>
    <w:p w:rsidR="00971237" w:rsidRPr="00A8013A" w:rsidRDefault="00971237">
      <w:pPr>
        <w:pStyle w:val="Header"/>
        <w:tabs>
          <w:tab w:val="clear" w:pos="4153"/>
          <w:tab w:val="clear" w:pos="8306"/>
        </w:tabs>
        <w:rPr>
          <w:rFonts w:ascii="Times New Roman" w:hAnsi="Times New Roman"/>
          <w:sz w:val="22"/>
          <w:lang w:val="lt-LT"/>
        </w:rPr>
      </w:pPr>
      <w:r w:rsidRPr="00A8013A">
        <w:rPr>
          <w:rFonts w:ascii="Times New Roman" w:hAnsi="Times New Roman"/>
          <w:sz w:val="22"/>
          <w:lang w:val="lt-LT"/>
        </w:rPr>
        <w:t>Prancūzija</w:t>
      </w:r>
    </w:p>
    <w:p w:rsidR="00971237" w:rsidRPr="00A8013A" w:rsidRDefault="00971237">
      <w:pPr>
        <w:rPr>
          <w:lang w:val="lt-LT"/>
        </w:rPr>
      </w:pPr>
    </w:p>
    <w:p w:rsidR="00971237" w:rsidRPr="00894D27" w:rsidRDefault="00971237">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894D27">
        <w:tblPrEx>
          <w:tblCellMar>
            <w:top w:w="0" w:type="dxa"/>
            <w:bottom w:w="0" w:type="dxa"/>
          </w:tblCellMar>
        </w:tblPrEx>
        <w:tc>
          <w:tcPr>
            <w:tcW w:w="9287" w:type="dxa"/>
          </w:tcPr>
          <w:p w:rsidR="00971237" w:rsidRPr="00894D27" w:rsidRDefault="00971237">
            <w:pPr>
              <w:tabs>
                <w:tab w:val="left" w:pos="142"/>
              </w:tabs>
              <w:ind w:left="567" w:hanging="567"/>
              <w:rPr>
                <w:b/>
                <w:noProof/>
                <w:lang w:val="fr-FR"/>
              </w:rPr>
            </w:pPr>
            <w:r w:rsidRPr="00894D27">
              <w:rPr>
                <w:b/>
                <w:noProof/>
                <w:lang w:val="fr-FR"/>
              </w:rPr>
              <w:t>12.</w:t>
            </w:r>
            <w:r w:rsidRPr="00894D27">
              <w:rPr>
                <w:b/>
                <w:noProof/>
                <w:lang w:val="fr-FR"/>
              </w:rPr>
              <w:tab/>
            </w:r>
            <w:r w:rsidRPr="00A8013A">
              <w:rPr>
                <w:b/>
                <w:caps/>
                <w:lang w:val="lt-LT"/>
              </w:rPr>
              <w:t>registravimo liudijimo numeris</w:t>
            </w:r>
          </w:p>
        </w:tc>
      </w:tr>
    </w:tbl>
    <w:p w:rsidR="00971237" w:rsidRPr="00A8013A" w:rsidRDefault="00971237">
      <w:pPr>
        <w:rPr>
          <w:lang w:val="lt-LT"/>
        </w:rPr>
      </w:pPr>
    </w:p>
    <w:p w:rsidR="002D7F25" w:rsidRPr="00894D27" w:rsidRDefault="00971237" w:rsidP="002D7F25">
      <w:pPr>
        <w:tabs>
          <w:tab w:val="left" w:pos="560"/>
        </w:tabs>
        <w:jc w:val="both"/>
        <w:rPr>
          <w:lang w:val="fr-FR"/>
        </w:rPr>
      </w:pPr>
      <w:r w:rsidRPr="00A8013A">
        <w:rPr>
          <w:lang w:val="lt-LT"/>
        </w:rPr>
        <w:t>EU/1/97/039/00</w:t>
      </w:r>
      <w:r w:rsidR="00473EC9" w:rsidRPr="00A8013A">
        <w:rPr>
          <w:lang w:val="lt-LT"/>
        </w:rPr>
        <w:t xml:space="preserve">3 </w:t>
      </w:r>
      <w:r w:rsidR="002D7F25" w:rsidRPr="00894D27">
        <w:rPr>
          <w:lang w:val="fr-FR"/>
        </w:rPr>
        <w:t>– 100 kietų kapulių</w:t>
      </w:r>
    </w:p>
    <w:p w:rsidR="002D7F25" w:rsidRPr="00A8013A" w:rsidRDefault="002D7F25" w:rsidP="002D7F25">
      <w:pPr>
        <w:tabs>
          <w:tab w:val="left" w:pos="560"/>
        </w:tabs>
        <w:jc w:val="both"/>
        <w:rPr>
          <w:lang w:val="lt-LT"/>
        </w:rPr>
      </w:pPr>
      <w:r w:rsidRPr="00894D27">
        <w:rPr>
          <w:lang w:val="fr-FR"/>
        </w:rPr>
        <w:t>EU/1/97/039/00</w:t>
      </w:r>
      <w:r w:rsidR="00473EC9" w:rsidRPr="00894D27">
        <w:rPr>
          <w:lang w:val="fr-FR"/>
        </w:rPr>
        <w:t>4</w:t>
      </w:r>
      <w:r w:rsidRPr="00894D27">
        <w:rPr>
          <w:lang w:val="fr-FR"/>
        </w:rPr>
        <w:t xml:space="preserve"> – 500 kie</w:t>
      </w:r>
      <w:r w:rsidRPr="00A8013A">
        <w:t>tų kapulių</w:t>
      </w:r>
    </w:p>
    <w:p w:rsidR="00971237" w:rsidRPr="00A8013A" w:rsidRDefault="00971237">
      <w:pPr>
        <w:tabs>
          <w:tab w:val="left" w:pos="560"/>
        </w:tabs>
        <w:jc w:val="both"/>
        <w:rPr>
          <w:lang w:val="lt-LT"/>
        </w:rPr>
      </w:pPr>
    </w:p>
    <w:p w:rsidR="00971237" w:rsidRPr="00A8013A" w:rsidRDefault="00971237">
      <w:pPr>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13.</w:t>
            </w:r>
            <w:r w:rsidRPr="00A8013A">
              <w:rPr>
                <w:b/>
                <w:noProof/>
              </w:rPr>
              <w:tab/>
            </w:r>
            <w:r w:rsidRPr="00A8013A">
              <w:rPr>
                <w:b/>
                <w:caps/>
                <w:lang w:val="lt-LT"/>
              </w:rPr>
              <w:t>serijos numeris</w:t>
            </w:r>
          </w:p>
        </w:tc>
      </w:tr>
    </w:tbl>
    <w:p w:rsidR="00971237" w:rsidRPr="00A8013A" w:rsidRDefault="00971237">
      <w:pPr>
        <w:rPr>
          <w:noProof/>
        </w:rPr>
      </w:pPr>
    </w:p>
    <w:p w:rsidR="00971237" w:rsidRPr="00A8013A" w:rsidRDefault="00971237">
      <w:pPr>
        <w:rPr>
          <w:noProof/>
        </w:rPr>
      </w:pPr>
      <w:r w:rsidRPr="00A8013A">
        <w:rPr>
          <w:lang w:val="lt-LT"/>
        </w:rPr>
        <w:t>Serija {numeris}</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14.</w:t>
            </w:r>
            <w:r w:rsidRPr="00A8013A">
              <w:rPr>
                <w:b/>
                <w:noProof/>
              </w:rPr>
              <w:tab/>
            </w:r>
            <w:r w:rsidRPr="00A8013A">
              <w:rPr>
                <w:b/>
                <w:caps/>
                <w:lang w:val="lt-LT"/>
              </w:rPr>
              <w:t>Įsigijimo tvarka</w:t>
            </w:r>
          </w:p>
        </w:tc>
      </w:tr>
    </w:tbl>
    <w:p w:rsidR="00971237" w:rsidRPr="00A8013A" w:rsidRDefault="00971237">
      <w:pPr>
        <w:rPr>
          <w:noProof/>
        </w:rPr>
      </w:pPr>
    </w:p>
    <w:p w:rsidR="00971237" w:rsidRPr="00A8013A" w:rsidRDefault="00971237">
      <w:pPr>
        <w:rPr>
          <w:noProof/>
        </w:rPr>
      </w:pPr>
      <w:r w:rsidRPr="00A8013A">
        <w:rPr>
          <w:lang w:val="lt-LT"/>
        </w:rPr>
        <w:t>Receptinis vaistinis preparatas</w:t>
      </w:r>
      <w:r w:rsidRPr="00A8013A">
        <w:rPr>
          <w:noProof/>
        </w:rPr>
        <w:t>.</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15.</w:t>
            </w:r>
            <w:r w:rsidRPr="00A8013A">
              <w:rPr>
                <w:b/>
                <w:noProof/>
              </w:rPr>
              <w:tab/>
            </w:r>
            <w:r w:rsidRPr="00A8013A">
              <w:rPr>
                <w:b/>
                <w:caps/>
                <w:lang w:val="lt-LT"/>
              </w:rPr>
              <w:t>vartojimo instrukcijA</w:t>
            </w:r>
          </w:p>
        </w:tc>
      </w:tr>
    </w:tbl>
    <w:p w:rsidR="00971237" w:rsidRPr="00A8013A" w:rsidRDefault="00971237">
      <w:pPr>
        <w:rPr>
          <w:lang w:val="lt-LT"/>
        </w:rPr>
      </w:pPr>
    </w:p>
    <w:p w:rsidR="002D7F25" w:rsidRPr="00A8013A" w:rsidRDefault="002D7F25" w:rsidP="002D7F25">
      <w:pPr>
        <w:rPr>
          <w:noProof/>
          <w:lang w:val="lt-LT"/>
        </w:rPr>
      </w:pPr>
    </w:p>
    <w:p w:rsidR="002D7F25" w:rsidRPr="00A8013A" w:rsidRDefault="002D7F25" w:rsidP="002D7F25">
      <w:pPr>
        <w:pBdr>
          <w:top w:val="single" w:sz="4" w:space="1" w:color="auto"/>
          <w:left w:val="single" w:sz="4" w:space="4" w:color="auto"/>
          <w:bottom w:val="single" w:sz="4" w:space="1" w:color="auto"/>
          <w:right w:val="single" w:sz="4" w:space="4" w:color="auto"/>
        </w:pBdr>
        <w:outlineLvl w:val="0"/>
        <w:rPr>
          <w:noProof/>
          <w:lang w:val="lt-LT"/>
        </w:rPr>
      </w:pPr>
      <w:r w:rsidRPr="00A8013A">
        <w:rPr>
          <w:b/>
          <w:noProof/>
          <w:lang w:val="lt-LT"/>
        </w:rPr>
        <w:t>16.</w:t>
      </w:r>
      <w:r w:rsidRPr="00A8013A">
        <w:rPr>
          <w:b/>
          <w:noProof/>
          <w:lang w:val="lt-LT"/>
        </w:rPr>
        <w:tab/>
        <w:t>INFORMACIJA BRAILIO RAŠTU</w:t>
      </w:r>
    </w:p>
    <w:p w:rsidR="002D7F25" w:rsidRPr="00A8013A" w:rsidRDefault="002D7F25" w:rsidP="002D7F25">
      <w:pPr>
        <w:rPr>
          <w:noProof/>
          <w:lang w:val="lt-LT"/>
        </w:rPr>
      </w:pPr>
    </w:p>
    <w:p w:rsidR="00E17787" w:rsidRDefault="002D7F25" w:rsidP="00E17787">
      <w:r w:rsidRPr="00A8013A">
        <w:t>Cystagon 150 mg</w:t>
      </w:r>
    </w:p>
    <w:p w:rsidR="00E17787" w:rsidRDefault="00E17787" w:rsidP="00E17787">
      <w:pPr>
        <w:outlineLvl w:val="0"/>
        <w:rPr>
          <w:lang w:val="lt-LT"/>
        </w:rPr>
      </w:pPr>
    </w:p>
    <w:p w:rsidR="00E17787" w:rsidRDefault="00E17787" w:rsidP="00E17787">
      <w:pPr>
        <w:rPr>
          <w:noProof/>
          <w:shd w:val="clear" w:color="auto" w:fill="CCCCCC"/>
        </w:rPr>
      </w:pPr>
    </w:p>
    <w:p w:rsidR="00E17787" w:rsidRDefault="00E17787" w:rsidP="006D62BF">
      <w:pPr>
        <w:keepNext/>
        <w:numPr>
          <w:ilvl w:val="0"/>
          <w:numId w:val="9"/>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UNIKALUS IDENTIFIKATORIUS – 2D BRŪKŠNINIS KODAS</w:t>
      </w:r>
    </w:p>
    <w:p w:rsidR="00E17787" w:rsidRDefault="00E17787" w:rsidP="00E17787">
      <w:pPr>
        <w:tabs>
          <w:tab w:val="left" w:pos="720"/>
        </w:tabs>
        <w:rPr>
          <w:noProof/>
        </w:rPr>
      </w:pPr>
    </w:p>
    <w:p w:rsidR="00E17787" w:rsidRPr="00E93753" w:rsidRDefault="00E17787" w:rsidP="00E17787">
      <w:pPr>
        <w:rPr>
          <w:noProof/>
          <w:shd w:val="clear" w:color="auto" w:fill="CCCCCC"/>
          <w:lang w:val="de-DE"/>
        </w:rPr>
      </w:pPr>
      <w:r w:rsidRPr="00E93753">
        <w:rPr>
          <w:noProof/>
          <w:highlight w:val="lightGray"/>
          <w:lang w:val="de-DE"/>
        </w:rPr>
        <w:t>2D brūkšninis kodas su nurodytu unikaliu identifikatoriumi.</w:t>
      </w:r>
    </w:p>
    <w:p w:rsidR="00E17787" w:rsidRPr="00E93753" w:rsidRDefault="00E17787" w:rsidP="00E17787">
      <w:pPr>
        <w:rPr>
          <w:noProof/>
          <w:shd w:val="clear" w:color="auto" w:fill="CCCCCC"/>
          <w:lang w:val="de-DE"/>
        </w:rPr>
      </w:pPr>
    </w:p>
    <w:p w:rsidR="00E17787" w:rsidRPr="00E93753" w:rsidRDefault="00E17787" w:rsidP="00E17787">
      <w:pPr>
        <w:rPr>
          <w:noProof/>
          <w:vanish/>
          <w:lang w:val="de-DE"/>
        </w:rPr>
      </w:pPr>
    </w:p>
    <w:p w:rsidR="00E17787" w:rsidRPr="00E93753" w:rsidRDefault="00E17787" w:rsidP="00E17787">
      <w:pPr>
        <w:tabs>
          <w:tab w:val="left" w:pos="720"/>
        </w:tabs>
        <w:rPr>
          <w:noProof/>
          <w:vanish/>
          <w:lang w:val="de-DE"/>
        </w:rPr>
      </w:pPr>
    </w:p>
    <w:p w:rsidR="00E17787" w:rsidRPr="00E93753" w:rsidRDefault="00E17787" w:rsidP="00E17787">
      <w:pPr>
        <w:tabs>
          <w:tab w:val="left" w:pos="720"/>
        </w:tabs>
        <w:rPr>
          <w:noProof/>
          <w:lang w:val="de-DE"/>
        </w:rPr>
      </w:pPr>
    </w:p>
    <w:p w:rsidR="00E17787" w:rsidRDefault="00E17787" w:rsidP="006D62BF">
      <w:pPr>
        <w:keepNext/>
        <w:numPr>
          <w:ilvl w:val="0"/>
          <w:numId w:val="9"/>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UNIKALUS IDENTIFIKATORIUS – ŽMONĖMS SUPRANTAMI DUOMENYS</w:t>
      </w:r>
    </w:p>
    <w:p w:rsidR="00E17787" w:rsidRDefault="00E17787" w:rsidP="00E17787">
      <w:pPr>
        <w:tabs>
          <w:tab w:val="left" w:pos="720"/>
        </w:tabs>
        <w:rPr>
          <w:noProof/>
        </w:rPr>
      </w:pPr>
    </w:p>
    <w:p w:rsidR="00E17787" w:rsidRDefault="004063B6" w:rsidP="00E17787">
      <w:pPr>
        <w:rPr>
          <w:color w:val="008000"/>
        </w:rPr>
      </w:pPr>
      <w:r>
        <w:t>PC:</w:t>
      </w:r>
      <w:r w:rsidR="00E17787">
        <w:t xml:space="preserve"> </w:t>
      </w:r>
    </w:p>
    <w:p w:rsidR="00E17787" w:rsidRDefault="004063B6" w:rsidP="00E17787">
      <w:r>
        <w:t>SN:</w:t>
      </w:r>
      <w:r w:rsidR="00E17787">
        <w:t xml:space="preserve"> </w:t>
      </w:r>
    </w:p>
    <w:p w:rsidR="00E17787" w:rsidRPr="00A8013A" w:rsidRDefault="004063B6" w:rsidP="00E17787">
      <w:pPr>
        <w:rPr>
          <w:lang w:val="lt-LT"/>
        </w:rPr>
      </w:pPr>
      <w:r>
        <w:t>NN:</w:t>
      </w:r>
    </w:p>
    <w:p w:rsidR="002D7F25" w:rsidRPr="00A8013A" w:rsidRDefault="002D7F25" w:rsidP="002D7F25">
      <w:pPr>
        <w:rPr>
          <w:lang w:val="lt-LT"/>
        </w:rPr>
      </w:pPr>
    </w:p>
    <w:p w:rsidR="002D7F25" w:rsidRPr="00A8013A" w:rsidRDefault="002D7F25">
      <w:pPr>
        <w:rPr>
          <w:lang w:val="lt-LT"/>
        </w:rPr>
      </w:pPr>
    </w:p>
    <w:p w:rsidR="00971237" w:rsidRPr="00A8013A" w:rsidRDefault="00971237">
      <w:pPr>
        <w:rPr>
          <w:lang w:val="lt-LT"/>
        </w:rPr>
      </w:pPr>
      <w:r w:rsidRPr="00A8013A">
        <w:rPr>
          <w:lang w:val="lt-L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rPr>
          <w:trHeight w:val="1040"/>
        </w:trPr>
        <w:tc>
          <w:tcPr>
            <w:tcW w:w="9287" w:type="dxa"/>
            <w:tcBorders>
              <w:bottom w:val="single" w:sz="4" w:space="0" w:color="auto"/>
            </w:tcBorders>
          </w:tcPr>
          <w:p w:rsidR="00971237" w:rsidRPr="00A8013A" w:rsidRDefault="00971237">
            <w:pPr>
              <w:rPr>
                <w:b/>
                <w:noProof/>
                <w:lang w:val="lt-LT"/>
              </w:rPr>
            </w:pPr>
            <w:r w:rsidRPr="00A8013A">
              <w:rPr>
                <w:b/>
                <w:caps/>
                <w:lang w:val="lt-LT"/>
              </w:rPr>
              <w:t xml:space="preserve">Informacija ant </w:t>
            </w:r>
            <w:r w:rsidRPr="00A8013A">
              <w:rPr>
                <w:b/>
                <w:lang w:val="lt-LT"/>
              </w:rPr>
              <w:t>VIDINĖS</w:t>
            </w:r>
            <w:r w:rsidRPr="00A8013A">
              <w:rPr>
                <w:b/>
                <w:caps/>
                <w:lang w:val="lt-LT"/>
              </w:rPr>
              <w:t xml:space="preserve"> pakuotės</w:t>
            </w:r>
          </w:p>
          <w:p w:rsidR="00971237" w:rsidRPr="00A8013A" w:rsidRDefault="00971237">
            <w:pPr>
              <w:rPr>
                <w:b/>
                <w:noProof/>
                <w:lang w:val="lt-LT"/>
              </w:rPr>
            </w:pPr>
          </w:p>
          <w:p w:rsidR="00971237" w:rsidRPr="00A8013A" w:rsidRDefault="00971237">
            <w:pPr>
              <w:rPr>
                <w:b/>
                <w:noProof/>
                <w:lang w:val="lt-LT"/>
              </w:rPr>
            </w:pPr>
            <w:r w:rsidRPr="00A8013A">
              <w:rPr>
                <w:b/>
                <w:noProof/>
                <w:lang w:val="lt-LT"/>
              </w:rPr>
              <w:t>CYSTAGON 50 mg × 100 kietų kapsulių BUTELIUKO ETIKETĖ</w:t>
            </w:r>
          </w:p>
          <w:p w:rsidR="00971237" w:rsidRPr="00A8013A" w:rsidRDefault="001F42D2">
            <w:pPr>
              <w:rPr>
                <w:b/>
                <w:noProof/>
                <w:lang w:val="lt-LT"/>
              </w:rPr>
            </w:pPr>
            <w:r w:rsidRPr="00A8013A">
              <w:rPr>
                <w:b/>
                <w:noProof/>
                <w:lang w:val="lt-LT"/>
              </w:rPr>
              <w:t>CYSTAGON 50 mg × 500 kietų kapsulių BUTELIUKO ETIKETĖ</w:t>
            </w:r>
          </w:p>
        </w:tc>
      </w:tr>
    </w:tbl>
    <w:p w:rsidR="00971237" w:rsidRPr="00A8013A" w:rsidRDefault="00971237">
      <w:pPr>
        <w:rPr>
          <w:noProof/>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w:t>
            </w:r>
            <w:r w:rsidRPr="00A8013A">
              <w:rPr>
                <w:b/>
                <w:noProof/>
              </w:rPr>
              <w:tab/>
            </w:r>
            <w:r w:rsidRPr="00A8013A">
              <w:rPr>
                <w:b/>
                <w:caps/>
                <w:lang w:val="lt-LT"/>
              </w:rPr>
              <w:t>vaistinio preparato pavadinimas</w:t>
            </w:r>
          </w:p>
        </w:tc>
      </w:tr>
    </w:tbl>
    <w:p w:rsidR="00971237" w:rsidRPr="00A8013A" w:rsidRDefault="00971237">
      <w:pPr>
        <w:rPr>
          <w:lang w:val="lt-LT"/>
        </w:rPr>
      </w:pPr>
    </w:p>
    <w:p w:rsidR="00971237" w:rsidRPr="00A8013A" w:rsidRDefault="00971237">
      <w:pPr>
        <w:tabs>
          <w:tab w:val="left" w:pos="560"/>
        </w:tabs>
        <w:jc w:val="both"/>
        <w:rPr>
          <w:lang w:val="lt-LT"/>
        </w:rPr>
      </w:pPr>
      <w:r w:rsidRPr="00A8013A">
        <w:rPr>
          <w:lang w:val="lt-LT"/>
        </w:rPr>
        <w:t xml:space="preserve">CYSTAGON 50 mg kietos kapsulės </w:t>
      </w:r>
    </w:p>
    <w:p w:rsidR="00971237" w:rsidRPr="00A8013A" w:rsidRDefault="00971237">
      <w:pPr>
        <w:rPr>
          <w:lang w:val="lt-LT"/>
        </w:rPr>
      </w:pPr>
      <w:r w:rsidRPr="00A8013A">
        <w:rPr>
          <w:lang w:val="lt-LT"/>
        </w:rPr>
        <w:t>Cisteaminas</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2.</w:t>
            </w:r>
            <w:r w:rsidRPr="00A8013A">
              <w:rPr>
                <w:b/>
                <w:noProof/>
              </w:rPr>
              <w:tab/>
            </w:r>
            <w:r w:rsidRPr="00A8013A">
              <w:rPr>
                <w:b/>
                <w:caps/>
                <w:lang w:val="lt-LT"/>
              </w:rPr>
              <w:t>veikliOJI medžiagA ir JOS kiekis</w:t>
            </w:r>
          </w:p>
        </w:tc>
      </w:tr>
    </w:tbl>
    <w:p w:rsidR="00971237" w:rsidRPr="00A8013A" w:rsidRDefault="00971237">
      <w:pPr>
        <w:tabs>
          <w:tab w:val="left" w:pos="560"/>
        </w:tabs>
        <w:jc w:val="both"/>
        <w:rPr>
          <w:lang w:val="lt-LT"/>
        </w:rPr>
      </w:pPr>
    </w:p>
    <w:p w:rsidR="00971237" w:rsidRPr="00A8013A" w:rsidRDefault="00971237">
      <w:pPr>
        <w:rPr>
          <w:lang w:val="lt-LT"/>
        </w:rPr>
      </w:pPr>
      <w:r w:rsidRPr="00A8013A">
        <w:rPr>
          <w:lang w:val="lt-LT"/>
        </w:rPr>
        <w:t xml:space="preserve">Kiekvienoje kietoje kapsulėje yra </w:t>
      </w:r>
      <w:r w:rsidR="001F42D2" w:rsidRPr="00A8013A">
        <w:rPr>
          <w:lang w:val="lt-LT"/>
        </w:rPr>
        <w:t xml:space="preserve">50 mg </w:t>
      </w:r>
      <w:r w:rsidRPr="00A8013A">
        <w:rPr>
          <w:lang w:val="lt-LT"/>
        </w:rPr>
        <w:t>cisteamino (merkaptamino bitartrato</w:t>
      </w:r>
      <w:r w:rsidR="00760FE8" w:rsidRPr="00A8013A">
        <w:rPr>
          <w:lang w:val="lt-LT"/>
        </w:rPr>
        <w:t xml:space="preserve"> pavidalu</w:t>
      </w:r>
      <w:r w:rsidRPr="00A8013A">
        <w:rPr>
          <w:lang w:val="lt-LT"/>
        </w:rPr>
        <w:t>).</w:t>
      </w:r>
    </w:p>
    <w:p w:rsidR="00971237" w:rsidRPr="00A8013A" w:rsidRDefault="00971237">
      <w:pPr>
        <w:rPr>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3.</w:t>
            </w:r>
            <w:r w:rsidRPr="00A8013A">
              <w:rPr>
                <w:b/>
                <w:noProof/>
              </w:rPr>
              <w:tab/>
            </w:r>
            <w:r w:rsidRPr="00A8013A">
              <w:rPr>
                <w:b/>
                <w:caps/>
                <w:lang w:val="lt-LT"/>
              </w:rPr>
              <w:t>pagalbinių medžiagų sąrašas</w:t>
            </w:r>
          </w:p>
        </w:tc>
      </w:tr>
    </w:tbl>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4.</w:t>
            </w:r>
            <w:r w:rsidRPr="00A8013A">
              <w:rPr>
                <w:b/>
                <w:noProof/>
                <w:lang w:val="es-ES"/>
              </w:rPr>
              <w:tab/>
            </w:r>
            <w:r w:rsidRPr="00A8013A">
              <w:rPr>
                <w:b/>
                <w:caps/>
                <w:lang w:val="lt-LT"/>
              </w:rPr>
              <w:t>vaisto forma ir KIEKIS PAKUOTĖJE</w:t>
            </w:r>
          </w:p>
        </w:tc>
      </w:tr>
    </w:tbl>
    <w:p w:rsidR="00971237" w:rsidRPr="00A8013A" w:rsidRDefault="00971237">
      <w:pPr>
        <w:rPr>
          <w:lang w:val="lt-LT"/>
        </w:rPr>
      </w:pPr>
    </w:p>
    <w:p w:rsidR="00971237" w:rsidRPr="00A8013A" w:rsidRDefault="00971237">
      <w:pPr>
        <w:tabs>
          <w:tab w:val="left" w:pos="560"/>
        </w:tabs>
        <w:jc w:val="both"/>
        <w:rPr>
          <w:lang w:val="lt-LT"/>
        </w:rPr>
      </w:pPr>
      <w:r w:rsidRPr="00A8013A">
        <w:rPr>
          <w:lang w:val="lt-LT"/>
        </w:rPr>
        <w:t>100 kietų kapsulių (buteliuke dar yra sausiklis)</w:t>
      </w:r>
    </w:p>
    <w:p w:rsidR="00971237" w:rsidRPr="00A8013A" w:rsidRDefault="001F42D2">
      <w:pPr>
        <w:rPr>
          <w:noProof/>
          <w:lang w:val="lt-LT"/>
        </w:rPr>
      </w:pPr>
      <w:r w:rsidRPr="00A8013A">
        <w:rPr>
          <w:lang w:val="lt-LT"/>
        </w:rPr>
        <w:t>500 kietų kapsulių (buteliuke dar yra sausiklis)</w:t>
      </w:r>
    </w:p>
    <w:p w:rsidR="00971237" w:rsidRDefault="00971237">
      <w:pPr>
        <w:rPr>
          <w:noProof/>
          <w:lang w:val="lt-LT"/>
        </w:rPr>
      </w:pPr>
    </w:p>
    <w:p w:rsidR="00305701" w:rsidRPr="00A8013A" w:rsidRDefault="00305701">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5.</w:t>
            </w:r>
            <w:r w:rsidRPr="00A8013A">
              <w:rPr>
                <w:b/>
                <w:noProof/>
              </w:rPr>
              <w:tab/>
            </w:r>
            <w:r w:rsidRPr="00A8013A">
              <w:rPr>
                <w:b/>
                <w:caps/>
                <w:lang w:val="lt-LT"/>
              </w:rPr>
              <w:t>vartojimo METODAS IR būdas</w:t>
            </w:r>
          </w:p>
        </w:tc>
      </w:tr>
    </w:tbl>
    <w:p w:rsidR="00971237" w:rsidRPr="00A8013A" w:rsidRDefault="00971237">
      <w:pPr>
        <w:tabs>
          <w:tab w:val="left" w:pos="560"/>
          <w:tab w:val="left" w:pos="1380"/>
          <w:tab w:val="right" w:pos="8500"/>
        </w:tabs>
        <w:jc w:val="both"/>
        <w:rPr>
          <w:lang w:val="lt-LT"/>
        </w:rPr>
      </w:pPr>
    </w:p>
    <w:p w:rsidR="00971237" w:rsidRPr="00A8013A" w:rsidRDefault="00760FE8">
      <w:pPr>
        <w:tabs>
          <w:tab w:val="left" w:pos="560"/>
          <w:tab w:val="left" w:pos="1380"/>
          <w:tab w:val="right" w:pos="8500"/>
        </w:tabs>
        <w:jc w:val="both"/>
        <w:rPr>
          <w:lang w:val="lt-LT"/>
        </w:rPr>
      </w:pPr>
      <w:r w:rsidRPr="00A8013A">
        <w:rPr>
          <w:lang w:val="lt-LT"/>
        </w:rPr>
        <w:t xml:space="preserve">Vartoti per burną </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6.</w:t>
            </w:r>
            <w:r w:rsidRPr="00A8013A">
              <w:rPr>
                <w:b/>
                <w:noProof/>
              </w:rPr>
              <w:tab/>
            </w:r>
            <w:r w:rsidRPr="00A8013A">
              <w:rPr>
                <w:b/>
                <w:caps/>
                <w:lang w:val="lt-LT"/>
              </w:rPr>
              <w:t>SPECIALUS Įspėjimas</w:t>
            </w:r>
            <w:r w:rsidRPr="00A8013A">
              <w:rPr>
                <w:lang w:val="lt-LT"/>
              </w:rPr>
              <w:t xml:space="preserve">, </w:t>
            </w:r>
            <w:r w:rsidRPr="00A8013A">
              <w:rPr>
                <w:b/>
                <w:lang w:val="lt-LT"/>
              </w:rPr>
              <w:t xml:space="preserve">JOG VAISTINĮ PREPARATĄ BŪTINA LAIKYTI </w:t>
            </w:r>
            <w:r w:rsidRPr="00A8013A">
              <w:rPr>
                <w:b/>
                <w:caps/>
                <w:lang w:val="lt-LT"/>
              </w:rPr>
              <w:t>vaikams nepasiekiamoje ir nepastebimoje vietoje</w:t>
            </w:r>
          </w:p>
        </w:tc>
      </w:tr>
    </w:tbl>
    <w:p w:rsidR="00971237" w:rsidRPr="00A8013A" w:rsidRDefault="00971237">
      <w:pPr>
        <w:rPr>
          <w:lang w:val="lt-LT"/>
        </w:rPr>
      </w:pPr>
    </w:p>
    <w:p w:rsidR="00971237" w:rsidRPr="00A8013A" w:rsidRDefault="00971237">
      <w:pPr>
        <w:rPr>
          <w:lang w:val="lt-LT"/>
        </w:rPr>
      </w:pPr>
      <w:r w:rsidRPr="00A8013A">
        <w:rPr>
          <w:lang w:val="lt-LT"/>
        </w:rPr>
        <w:t>Laikyti vaikams nepasiekiamoje ir nepastebimoje vietoje.</w:t>
      </w:r>
    </w:p>
    <w:p w:rsidR="00971237" w:rsidRPr="00A8013A" w:rsidRDefault="00971237">
      <w:pPr>
        <w:rPr>
          <w:noProof/>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7.</w:t>
            </w:r>
            <w:r w:rsidRPr="00A8013A">
              <w:rPr>
                <w:b/>
                <w:noProof/>
                <w:lang w:val="es-ES"/>
              </w:rPr>
              <w:tab/>
            </w:r>
            <w:r w:rsidRPr="00A8013A">
              <w:rPr>
                <w:b/>
                <w:caps/>
                <w:lang w:val="lt-LT"/>
              </w:rPr>
              <w:t>kitas specialus Įspėjimas (jei reikia)</w:t>
            </w:r>
          </w:p>
        </w:tc>
      </w:tr>
    </w:tbl>
    <w:p w:rsidR="00971237" w:rsidRPr="00A8013A" w:rsidRDefault="00971237">
      <w:pPr>
        <w:rPr>
          <w:lang w:val="lt-LT"/>
        </w:rPr>
      </w:pPr>
    </w:p>
    <w:p w:rsidR="00971237" w:rsidRPr="00A8013A" w:rsidRDefault="00971237">
      <w:pPr>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8.</w:t>
            </w:r>
            <w:r w:rsidRPr="00A8013A">
              <w:rPr>
                <w:b/>
                <w:noProof/>
              </w:rPr>
              <w:tab/>
            </w:r>
            <w:r w:rsidRPr="00A8013A">
              <w:rPr>
                <w:b/>
                <w:caps/>
                <w:lang w:val="lt-LT"/>
              </w:rPr>
              <w:t>tinkamumo laikas</w:t>
            </w:r>
          </w:p>
        </w:tc>
      </w:tr>
    </w:tbl>
    <w:p w:rsidR="00971237" w:rsidRPr="00A8013A" w:rsidRDefault="00971237">
      <w:pPr>
        <w:rPr>
          <w:lang w:val="lt-LT"/>
        </w:rPr>
      </w:pPr>
    </w:p>
    <w:p w:rsidR="00971237" w:rsidRPr="00A8013A" w:rsidRDefault="00971237">
      <w:pPr>
        <w:rPr>
          <w:lang w:val="lt-LT"/>
        </w:rPr>
      </w:pPr>
      <w:r w:rsidRPr="00A8013A">
        <w:rPr>
          <w:lang w:val="lt-LT"/>
        </w:rPr>
        <w:t>Tinka iki {MMMM/mm}</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noProof/>
              </w:rPr>
            </w:pPr>
            <w:r w:rsidRPr="00A8013A">
              <w:rPr>
                <w:b/>
                <w:noProof/>
              </w:rPr>
              <w:t>9.</w:t>
            </w:r>
            <w:r w:rsidRPr="00A8013A">
              <w:rPr>
                <w:b/>
                <w:noProof/>
              </w:rPr>
              <w:tab/>
            </w:r>
            <w:r w:rsidRPr="00A8013A">
              <w:rPr>
                <w:b/>
                <w:caps/>
                <w:lang w:val="lt-LT"/>
              </w:rPr>
              <w:t>SPECIALIOS laikymo sąlygos</w:t>
            </w:r>
          </w:p>
        </w:tc>
      </w:tr>
    </w:tbl>
    <w:p w:rsidR="00971237" w:rsidRPr="00A8013A" w:rsidRDefault="00971237">
      <w:pPr>
        <w:rPr>
          <w:noProof/>
        </w:rPr>
      </w:pPr>
    </w:p>
    <w:p w:rsidR="00971237" w:rsidRPr="00A8013A" w:rsidRDefault="00971237">
      <w:pPr>
        <w:tabs>
          <w:tab w:val="left" w:pos="560"/>
        </w:tabs>
        <w:jc w:val="both"/>
        <w:rPr>
          <w:lang w:val="lt-LT"/>
        </w:rPr>
      </w:pPr>
      <w:r w:rsidRPr="00A8013A">
        <w:rPr>
          <w:lang w:val="lt-LT"/>
        </w:rPr>
        <w:t>Laikyti ne aukštesnėje kaip 25 </w:t>
      </w:r>
      <w:r w:rsidRPr="00A8013A">
        <w:rPr>
          <w:lang w:val="lt-LT"/>
        </w:rPr>
        <w:sym w:font="Symbol" w:char="F0B0"/>
      </w:r>
      <w:r w:rsidRPr="00A8013A">
        <w:rPr>
          <w:lang w:val="lt-LT"/>
        </w:rPr>
        <w:t>C temperatūroje.</w:t>
      </w:r>
    </w:p>
    <w:p w:rsidR="00971237" w:rsidRPr="00A8013A" w:rsidRDefault="00760FE8">
      <w:pPr>
        <w:rPr>
          <w:lang w:val="lt-LT"/>
        </w:rPr>
      </w:pPr>
      <w:r w:rsidRPr="00A8013A">
        <w:rPr>
          <w:lang w:val="lt-LT"/>
        </w:rPr>
        <w:t>Talpyklę</w:t>
      </w:r>
      <w:r w:rsidR="00971237" w:rsidRPr="00A8013A">
        <w:rPr>
          <w:lang w:val="lt-LT"/>
        </w:rPr>
        <w:t xml:space="preserve"> laikyti sandarią, kad preparatas būtų apsaugotas nuo šviesos bei drėgmės.</w:t>
      </w:r>
    </w:p>
    <w:p w:rsidR="00971237" w:rsidRPr="00A8013A" w:rsidRDefault="00971237">
      <w:pPr>
        <w:rPr>
          <w:lang w:val="lt-LT"/>
        </w:rPr>
      </w:pPr>
    </w:p>
    <w:p w:rsidR="00971237" w:rsidRPr="00A8013A" w:rsidRDefault="00971237">
      <w:pPr>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lt-LT"/>
              </w:rPr>
            </w:pPr>
            <w:r w:rsidRPr="00A8013A">
              <w:rPr>
                <w:b/>
                <w:noProof/>
                <w:lang w:val="lt-LT"/>
              </w:rPr>
              <w:t>10.</w:t>
            </w:r>
            <w:r w:rsidRPr="00A8013A">
              <w:rPr>
                <w:b/>
                <w:noProof/>
                <w:lang w:val="lt-LT"/>
              </w:rPr>
              <w:tab/>
            </w:r>
            <w:r w:rsidRPr="00A8013A">
              <w:rPr>
                <w:b/>
                <w:caps/>
                <w:lang w:val="lt-LT"/>
              </w:rPr>
              <w:t>specialios atsargumo priemonės</w:t>
            </w:r>
            <w:r w:rsidRPr="00A8013A">
              <w:rPr>
                <w:b/>
                <w:lang w:val="lt-LT"/>
              </w:rPr>
              <w:t xml:space="preserve">, BŪTINOS </w:t>
            </w:r>
            <w:r w:rsidRPr="00A8013A">
              <w:rPr>
                <w:b/>
                <w:caps/>
                <w:lang w:val="lt-LT"/>
              </w:rPr>
              <w:t>NAIKINANT VAISTINIO PREPARATO LIKUČIUS ARBA ATLIEKAS</w:t>
            </w:r>
            <w:r w:rsidRPr="00A8013A">
              <w:rPr>
                <w:caps/>
                <w:lang w:val="lt-LT"/>
              </w:rPr>
              <w:t xml:space="preserve"> </w:t>
            </w:r>
            <w:r w:rsidRPr="00A8013A">
              <w:rPr>
                <w:b/>
                <w:caps/>
                <w:lang w:val="lt-LT"/>
              </w:rPr>
              <w:t>(jei reikia)</w:t>
            </w:r>
          </w:p>
        </w:tc>
      </w:tr>
    </w:tbl>
    <w:p w:rsidR="00971237" w:rsidRPr="00A8013A" w:rsidRDefault="00971237">
      <w:pPr>
        <w:rPr>
          <w:noProof/>
          <w:lang w:val="lt-LT"/>
        </w:rPr>
      </w:pPr>
    </w:p>
    <w:p w:rsidR="00971237" w:rsidRPr="00A8013A" w:rsidRDefault="00971237">
      <w:pPr>
        <w:rPr>
          <w:noProof/>
          <w:lang w:val="lt-LT"/>
        </w:rPr>
      </w:pPr>
      <w:r w:rsidRPr="00A8013A">
        <w:rPr>
          <w:noProof/>
          <w:lang w:val="lt-LT"/>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11.</w:t>
            </w:r>
            <w:r w:rsidRPr="00A8013A">
              <w:rPr>
                <w:b/>
                <w:noProof/>
                <w:lang w:val="es-ES"/>
              </w:rPr>
              <w:tab/>
            </w:r>
            <w:r w:rsidRPr="00A8013A">
              <w:rPr>
                <w:b/>
                <w:caps/>
                <w:lang w:val="lt-LT"/>
              </w:rPr>
              <w:t>registravimo liudijimo turėtojo pavadinimas ir adresas</w:t>
            </w:r>
          </w:p>
        </w:tc>
      </w:tr>
    </w:tbl>
    <w:p w:rsidR="00971237" w:rsidRPr="00A8013A" w:rsidRDefault="00971237">
      <w:pPr>
        <w:rPr>
          <w:lang w:val="lt-LT"/>
        </w:rPr>
      </w:pPr>
    </w:p>
    <w:p w:rsidR="00971237" w:rsidRPr="00A8013A" w:rsidRDefault="00A72BF2">
      <w:pPr>
        <w:tabs>
          <w:tab w:val="left" w:pos="567"/>
        </w:tabs>
        <w:rPr>
          <w:lang w:val="lt-LT"/>
        </w:rPr>
      </w:pPr>
      <w:r>
        <w:rPr>
          <w:lang w:val="lt-LT"/>
        </w:rPr>
        <w:t>Recordati Rare Diseases</w:t>
      </w:r>
      <w:r w:rsidR="00971237" w:rsidRPr="00A8013A">
        <w:rPr>
          <w:lang w:val="lt-LT"/>
        </w:rPr>
        <w:t xml:space="preserve"> </w:t>
      </w:r>
    </w:p>
    <w:p w:rsidR="00971237" w:rsidRDefault="00971237">
      <w:pPr>
        <w:pStyle w:val="Header"/>
        <w:tabs>
          <w:tab w:val="clear" w:pos="4153"/>
          <w:tab w:val="clear" w:pos="8306"/>
          <w:tab w:val="left" w:pos="567"/>
        </w:tabs>
        <w:rPr>
          <w:rFonts w:ascii="Times New Roman" w:hAnsi="Times New Roman"/>
          <w:sz w:val="22"/>
          <w:lang w:val="lt-LT"/>
        </w:rPr>
      </w:pPr>
      <w:r w:rsidRPr="00A8013A">
        <w:rPr>
          <w:rFonts w:ascii="Times New Roman" w:hAnsi="Times New Roman"/>
          <w:sz w:val="22"/>
          <w:lang w:val="lt-LT"/>
        </w:rPr>
        <w:t xml:space="preserve">Immeuble “Le </w:t>
      </w:r>
      <w:r w:rsidR="00B01E4B">
        <w:rPr>
          <w:rFonts w:ascii="Times New Roman" w:hAnsi="Times New Roman"/>
          <w:sz w:val="22"/>
          <w:lang w:val="lt-LT"/>
        </w:rPr>
        <w:t>Wilson</w:t>
      </w:r>
      <w:r w:rsidRPr="00A8013A">
        <w:rPr>
          <w:rFonts w:ascii="Times New Roman" w:hAnsi="Times New Roman"/>
          <w:sz w:val="22"/>
          <w:lang w:val="lt-LT"/>
        </w:rPr>
        <w:t>”</w:t>
      </w:r>
    </w:p>
    <w:p w:rsidR="00575FA4" w:rsidRPr="00A8013A" w:rsidRDefault="00575FA4">
      <w:pPr>
        <w:pStyle w:val="Header"/>
        <w:tabs>
          <w:tab w:val="clear" w:pos="4153"/>
          <w:tab w:val="clear" w:pos="8306"/>
          <w:tab w:val="left" w:pos="567"/>
        </w:tabs>
        <w:rPr>
          <w:rFonts w:ascii="Times New Roman" w:hAnsi="Times New Roman"/>
          <w:sz w:val="22"/>
          <w:lang w:val="lt-LT"/>
        </w:rPr>
      </w:pPr>
      <w:r>
        <w:rPr>
          <w:rFonts w:ascii="Times New Roman" w:hAnsi="Times New Roman"/>
          <w:sz w:val="22"/>
          <w:lang w:val="lt-LT"/>
        </w:rPr>
        <w:t>70</w:t>
      </w:r>
      <w:r w:rsidR="00894D27">
        <w:rPr>
          <w:rFonts w:ascii="Times New Roman" w:hAnsi="Times New Roman"/>
          <w:sz w:val="22"/>
          <w:lang w:val="lt-LT"/>
        </w:rPr>
        <w:t>, A</w:t>
      </w:r>
      <w:r>
        <w:rPr>
          <w:rFonts w:ascii="Times New Roman" w:hAnsi="Times New Roman"/>
          <w:sz w:val="22"/>
          <w:lang w:val="lt-LT"/>
        </w:rPr>
        <w:t>venue du Général de Gaulle</w:t>
      </w:r>
    </w:p>
    <w:p w:rsidR="00971237" w:rsidRPr="00A8013A" w:rsidRDefault="00971237">
      <w:pPr>
        <w:tabs>
          <w:tab w:val="left" w:pos="567"/>
        </w:tabs>
        <w:rPr>
          <w:lang w:val="lt-LT"/>
        </w:rPr>
      </w:pPr>
      <w:r w:rsidRPr="00A8013A">
        <w:rPr>
          <w:lang w:val="lt-LT"/>
        </w:rPr>
        <w:t>F-92</w:t>
      </w:r>
      <w:r w:rsidR="00575FA4">
        <w:rPr>
          <w:lang w:val="lt-LT"/>
        </w:rPr>
        <w:t>800 Puteaux</w:t>
      </w:r>
    </w:p>
    <w:p w:rsidR="00971237" w:rsidRPr="00A8013A" w:rsidRDefault="00971237">
      <w:pPr>
        <w:pStyle w:val="Header"/>
        <w:tabs>
          <w:tab w:val="clear" w:pos="4153"/>
          <w:tab w:val="clear" w:pos="8306"/>
        </w:tabs>
        <w:rPr>
          <w:rFonts w:ascii="Times New Roman" w:hAnsi="Times New Roman"/>
          <w:sz w:val="22"/>
          <w:lang w:val="lt-LT"/>
        </w:rPr>
      </w:pPr>
      <w:r w:rsidRPr="00A8013A">
        <w:rPr>
          <w:rFonts w:ascii="Times New Roman" w:hAnsi="Times New Roman"/>
          <w:sz w:val="22"/>
          <w:lang w:val="lt-LT"/>
        </w:rPr>
        <w:t>Prancūzija</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12.</w:t>
            </w:r>
            <w:r w:rsidRPr="00A8013A">
              <w:rPr>
                <w:b/>
                <w:noProof/>
              </w:rPr>
              <w:tab/>
            </w:r>
            <w:r w:rsidRPr="00A8013A">
              <w:rPr>
                <w:b/>
                <w:caps/>
                <w:lang w:val="lt-LT"/>
              </w:rPr>
              <w:t>registravimo liudijimo numeris</w:t>
            </w:r>
          </w:p>
        </w:tc>
      </w:tr>
    </w:tbl>
    <w:p w:rsidR="00971237" w:rsidRPr="00A8013A" w:rsidRDefault="00971237">
      <w:pPr>
        <w:rPr>
          <w:lang w:val="lt-LT"/>
        </w:rPr>
      </w:pPr>
    </w:p>
    <w:p w:rsidR="00374C95" w:rsidRPr="00A8013A" w:rsidRDefault="00971237" w:rsidP="00374C95">
      <w:pPr>
        <w:tabs>
          <w:tab w:val="left" w:pos="560"/>
        </w:tabs>
        <w:jc w:val="both"/>
      </w:pPr>
      <w:r w:rsidRPr="00A8013A">
        <w:rPr>
          <w:lang w:val="lt-LT"/>
        </w:rPr>
        <w:t>EU/1/97/039/001</w:t>
      </w:r>
      <w:r w:rsidR="00831746" w:rsidRPr="00A8013A">
        <w:rPr>
          <w:lang w:val="lt-LT"/>
        </w:rPr>
        <w:t xml:space="preserve"> </w:t>
      </w:r>
      <w:r w:rsidR="00374C95" w:rsidRPr="00A8013A">
        <w:t>– 100 kietų kapulių</w:t>
      </w:r>
    </w:p>
    <w:p w:rsidR="00971237" w:rsidRPr="00A8013A" w:rsidRDefault="00374C95" w:rsidP="00374C95">
      <w:pPr>
        <w:tabs>
          <w:tab w:val="left" w:pos="560"/>
        </w:tabs>
        <w:jc w:val="both"/>
        <w:rPr>
          <w:lang w:val="lt-LT"/>
        </w:rPr>
      </w:pPr>
      <w:r w:rsidRPr="00A8013A">
        <w:t>EU/1/97/039/002 – 500 kietų kapulių</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13.</w:t>
            </w:r>
            <w:r w:rsidRPr="00A8013A">
              <w:rPr>
                <w:b/>
                <w:noProof/>
              </w:rPr>
              <w:tab/>
            </w:r>
            <w:r w:rsidRPr="00A8013A">
              <w:rPr>
                <w:b/>
                <w:caps/>
                <w:lang w:val="lt-LT"/>
              </w:rPr>
              <w:t>serijos numeris</w:t>
            </w:r>
          </w:p>
        </w:tc>
      </w:tr>
    </w:tbl>
    <w:p w:rsidR="00971237" w:rsidRPr="00A8013A" w:rsidRDefault="00971237">
      <w:pPr>
        <w:rPr>
          <w:noProof/>
        </w:rPr>
      </w:pPr>
    </w:p>
    <w:p w:rsidR="00971237" w:rsidRPr="00A8013A" w:rsidRDefault="00971237">
      <w:pPr>
        <w:rPr>
          <w:noProof/>
        </w:rPr>
      </w:pPr>
      <w:r w:rsidRPr="00A8013A">
        <w:rPr>
          <w:lang w:val="lt-LT"/>
        </w:rPr>
        <w:t>Serija {numeris}</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14.</w:t>
            </w:r>
            <w:r w:rsidRPr="00A8013A">
              <w:rPr>
                <w:b/>
                <w:noProof/>
              </w:rPr>
              <w:tab/>
            </w:r>
            <w:r w:rsidRPr="00A8013A">
              <w:rPr>
                <w:b/>
                <w:caps/>
                <w:lang w:val="lt-LT"/>
              </w:rPr>
              <w:t>Įsigijimo tvarka</w:t>
            </w:r>
          </w:p>
        </w:tc>
      </w:tr>
    </w:tbl>
    <w:p w:rsidR="00971237" w:rsidRPr="00A8013A" w:rsidRDefault="00971237">
      <w:pPr>
        <w:rPr>
          <w:noProof/>
        </w:rPr>
      </w:pPr>
    </w:p>
    <w:p w:rsidR="00971237" w:rsidRPr="00A8013A" w:rsidRDefault="00971237">
      <w:pPr>
        <w:rPr>
          <w:noProof/>
        </w:rPr>
      </w:pPr>
      <w:r w:rsidRPr="00A8013A">
        <w:rPr>
          <w:lang w:val="lt-LT"/>
        </w:rPr>
        <w:t>Receptinis vaistinis preparatas</w:t>
      </w:r>
      <w:r w:rsidRPr="00A8013A">
        <w:rPr>
          <w:noProof/>
        </w:rPr>
        <w:t>.</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15.</w:t>
            </w:r>
            <w:r w:rsidRPr="00A8013A">
              <w:rPr>
                <w:b/>
                <w:noProof/>
              </w:rPr>
              <w:tab/>
            </w:r>
            <w:r w:rsidRPr="00A8013A">
              <w:rPr>
                <w:b/>
                <w:caps/>
                <w:lang w:val="lt-LT"/>
              </w:rPr>
              <w:t>vartojimo instrukcijA</w:t>
            </w:r>
          </w:p>
        </w:tc>
      </w:tr>
    </w:tbl>
    <w:p w:rsidR="00971237" w:rsidRPr="00A8013A" w:rsidRDefault="00971237">
      <w:pPr>
        <w:rPr>
          <w:lang w:val="lt-LT"/>
        </w:rPr>
      </w:pPr>
    </w:p>
    <w:p w:rsidR="00374C95" w:rsidRPr="00A8013A" w:rsidRDefault="00374C95" w:rsidP="00374C95">
      <w:pPr>
        <w:rPr>
          <w:noProof/>
          <w:lang w:val="lt-LT"/>
        </w:rPr>
      </w:pPr>
    </w:p>
    <w:p w:rsidR="00374C95" w:rsidRPr="00A8013A" w:rsidRDefault="00374C95" w:rsidP="00374C95">
      <w:pPr>
        <w:pBdr>
          <w:top w:val="single" w:sz="4" w:space="1" w:color="auto"/>
          <w:left w:val="single" w:sz="4" w:space="4" w:color="auto"/>
          <w:bottom w:val="single" w:sz="4" w:space="1" w:color="auto"/>
          <w:right w:val="single" w:sz="4" w:space="4" w:color="auto"/>
        </w:pBdr>
        <w:outlineLvl w:val="0"/>
        <w:rPr>
          <w:noProof/>
          <w:lang w:val="lt-LT"/>
        </w:rPr>
      </w:pPr>
      <w:r w:rsidRPr="00A8013A">
        <w:rPr>
          <w:b/>
          <w:noProof/>
          <w:lang w:val="lt-LT"/>
        </w:rPr>
        <w:t>16.</w:t>
      </w:r>
      <w:r w:rsidRPr="00A8013A">
        <w:rPr>
          <w:b/>
          <w:noProof/>
          <w:lang w:val="lt-LT"/>
        </w:rPr>
        <w:tab/>
        <w:t>INFORMACIJA BRAILIO RAŠTU</w:t>
      </w:r>
    </w:p>
    <w:p w:rsidR="00E17787" w:rsidRDefault="00E17787" w:rsidP="00E17787">
      <w:pPr>
        <w:outlineLvl w:val="0"/>
        <w:rPr>
          <w:lang w:val="lt-LT"/>
        </w:rPr>
      </w:pPr>
    </w:p>
    <w:p w:rsidR="00E17787" w:rsidRDefault="00E17787" w:rsidP="00E17787">
      <w:pPr>
        <w:rPr>
          <w:noProof/>
          <w:shd w:val="clear" w:color="auto" w:fill="CCCCCC"/>
        </w:rPr>
      </w:pPr>
    </w:p>
    <w:p w:rsidR="00E17787" w:rsidRDefault="00E17787" w:rsidP="006D62BF">
      <w:pPr>
        <w:keepNext/>
        <w:numPr>
          <w:ilvl w:val="0"/>
          <w:numId w:val="10"/>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UNIKALUS IDENTIFIKATORIUS – 2D BRŪKŠNINIS KODAS</w:t>
      </w:r>
    </w:p>
    <w:p w:rsidR="00E17787" w:rsidRDefault="00E17787" w:rsidP="00E17787">
      <w:pPr>
        <w:tabs>
          <w:tab w:val="left" w:pos="720"/>
        </w:tabs>
        <w:rPr>
          <w:noProof/>
        </w:rPr>
      </w:pPr>
    </w:p>
    <w:p w:rsidR="00E17787" w:rsidRPr="00E93753" w:rsidRDefault="00E17787" w:rsidP="00E17787">
      <w:pPr>
        <w:rPr>
          <w:noProof/>
          <w:shd w:val="clear" w:color="auto" w:fill="CCCCCC"/>
          <w:lang w:val="de-DE"/>
        </w:rPr>
      </w:pPr>
      <w:r w:rsidRPr="00E93753">
        <w:rPr>
          <w:noProof/>
          <w:highlight w:val="lightGray"/>
          <w:lang w:val="de-DE"/>
        </w:rPr>
        <w:t>2D brūkšninis kodas su nurodytu unikaliu identifikatoriumi.</w:t>
      </w:r>
    </w:p>
    <w:p w:rsidR="00E17787" w:rsidRPr="00E93753" w:rsidRDefault="00E17787" w:rsidP="00E17787">
      <w:pPr>
        <w:rPr>
          <w:noProof/>
          <w:shd w:val="clear" w:color="auto" w:fill="CCCCCC"/>
          <w:lang w:val="de-DE"/>
        </w:rPr>
      </w:pPr>
    </w:p>
    <w:p w:rsidR="00E17787" w:rsidRPr="00E93753" w:rsidRDefault="00E17787" w:rsidP="00E17787">
      <w:pPr>
        <w:rPr>
          <w:noProof/>
          <w:vanish/>
          <w:lang w:val="de-DE"/>
        </w:rPr>
      </w:pPr>
    </w:p>
    <w:p w:rsidR="00E17787" w:rsidRPr="00E93753" w:rsidRDefault="00E17787" w:rsidP="00E17787">
      <w:pPr>
        <w:tabs>
          <w:tab w:val="left" w:pos="720"/>
        </w:tabs>
        <w:rPr>
          <w:noProof/>
          <w:vanish/>
          <w:lang w:val="de-DE"/>
        </w:rPr>
      </w:pPr>
    </w:p>
    <w:p w:rsidR="00E17787" w:rsidRPr="00E93753" w:rsidRDefault="00E17787" w:rsidP="00E17787">
      <w:pPr>
        <w:tabs>
          <w:tab w:val="left" w:pos="720"/>
        </w:tabs>
        <w:rPr>
          <w:noProof/>
          <w:lang w:val="de-DE"/>
        </w:rPr>
      </w:pPr>
    </w:p>
    <w:p w:rsidR="00E17787" w:rsidRDefault="00E17787" w:rsidP="006D62BF">
      <w:pPr>
        <w:keepNext/>
        <w:numPr>
          <w:ilvl w:val="0"/>
          <w:numId w:val="10"/>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UNIKALUS IDENTIFIKATORIUS – ŽMONĖMS SUPRANTAMI DUOMENYS</w:t>
      </w:r>
    </w:p>
    <w:p w:rsidR="00E17787" w:rsidRDefault="00E17787" w:rsidP="00E17787">
      <w:pPr>
        <w:tabs>
          <w:tab w:val="left" w:pos="720"/>
        </w:tabs>
        <w:rPr>
          <w:noProof/>
        </w:rPr>
      </w:pPr>
    </w:p>
    <w:p w:rsidR="00E17787" w:rsidRDefault="004063B6" w:rsidP="00E17787">
      <w:pPr>
        <w:rPr>
          <w:color w:val="008000"/>
        </w:rPr>
      </w:pPr>
      <w:r>
        <w:t>PC:</w:t>
      </w:r>
      <w:r w:rsidR="00E17787">
        <w:t xml:space="preserve"> </w:t>
      </w:r>
    </w:p>
    <w:p w:rsidR="00E17787" w:rsidRDefault="004063B6" w:rsidP="00E17787">
      <w:r>
        <w:t>SN:</w:t>
      </w:r>
      <w:r w:rsidR="00E17787">
        <w:t xml:space="preserve"> </w:t>
      </w:r>
    </w:p>
    <w:p w:rsidR="00E17787" w:rsidRPr="00A8013A" w:rsidRDefault="004063B6" w:rsidP="00E17787">
      <w:pPr>
        <w:rPr>
          <w:lang w:val="lt-LT"/>
        </w:rPr>
      </w:pPr>
      <w:r>
        <w:t>NN:</w:t>
      </w:r>
    </w:p>
    <w:p w:rsidR="00374C95" w:rsidRPr="00A8013A" w:rsidRDefault="00374C95" w:rsidP="00374C95">
      <w:pPr>
        <w:rPr>
          <w:noProof/>
          <w:lang w:val="lt-LT"/>
        </w:rPr>
      </w:pPr>
    </w:p>
    <w:p w:rsidR="00374C95" w:rsidRPr="00A8013A" w:rsidRDefault="00374C95">
      <w:pPr>
        <w:rPr>
          <w:lang w:val="lt-LT"/>
        </w:rPr>
      </w:pPr>
    </w:p>
    <w:p w:rsidR="00971237" w:rsidRPr="00A8013A" w:rsidRDefault="00971237">
      <w:pPr>
        <w:rPr>
          <w:lang w:val="lt-LT"/>
        </w:rPr>
      </w:pPr>
      <w:r w:rsidRPr="00A8013A">
        <w:rPr>
          <w:lang w:val="lt-L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rPr>
          <w:trHeight w:val="1040"/>
        </w:trPr>
        <w:tc>
          <w:tcPr>
            <w:tcW w:w="9287" w:type="dxa"/>
            <w:tcBorders>
              <w:bottom w:val="single" w:sz="4" w:space="0" w:color="auto"/>
            </w:tcBorders>
          </w:tcPr>
          <w:p w:rsidR="00971237" w:rsidRPr="00A8013A" w:rsidRDefault="00971237">
            <w:pPr>
              <w:rPr>
                <w:b/>
                <w:noProof/>
                <w:lang w:val="lt-LT"/>
              </w:rPr>
            </w:pPr>
            <w:r w:rsidRPr="00A8013A">
              <w:rPr>
                <w:b/>
                <w:caps/>
                <w:lang w:val="lt-LT"/>
              </w:rPr>
              <w:t xml:space="preserve">Informacija ant </w:t>
            </w:r>
            <w:r w:rsidRPr="00A8013A">
              <w:rPr>
                <w:b/>
                <w:lang w:val="lt-LT"/>
              </w:rPr>
              <w:t>VIDINĖS</w:t>
            </w:r>
            <w:r w:rsidRPr="00A8013A">
              <w:rPr>
                <w:b/>
                <w:caps/>
                <w:lang w:val="lt-LT"/>
              </w:rPr>
              <w:t xml:space="preserve"> pakuotės</w:t>
            </w:r>
          </w:p>
          <w:p w:rsidR="00971237" w:rsidRPr="00A8013A" w:rsidRDefault="00971237">
            <w:pPr>
              <w:rPr>
                <w:b/>
                <w:noProof/>
                <w:lang w:val="lt-LT"/>
              </w:rPr>
            </w:pPr>
          </w:p>
          <w:p w:rsidR="00971237" w:rsidRPr="00A8013A" w:rsidRDefault="00971237">
            <w:pPr>
              <w:rPr>
                <w:b/>
                <w:noProof/>
                <w:lang w:val="lt-LT"/>
              </w:rPr>
            </w:pPr>
            <w:r w:rsidRPr="00A8013A">
              <w:rPr>
                <w:b/>
                <w:noProof/>
                <w:lang w:val="lt-LT"/>
              </w:rPr>
              <w:t>CYSTAGON 150 mg × 100 kietų kapsulių BUTELIUKO ETIKETĖ</w:t>
            </w:r>
          </w:p>
          <w:p w:rsidR="008B7501" w:rsidRPr="00A8013A" w:rsidRDefault="008B7501">
            <w:pPr>
              <w:rPr>
                <w:b/>
                <w:noProof/>
                <w:lang w:val="lt-LT"/>
              </w:rPr>
            </w:pPr>
            <w:r w:rsidRPr="00A8013A">
              <w:rPr>
                <w:b/>
                <w:noProof/>
                <w:lang w:val="lt-LT"/>
              </w:rPr>
              <w:t>CYSTAGON 150 mg × 500 kietų kapsulių BUTELIUKO ETIKETĖ</w:t>
            </w:r>
          </w:p>
        </w:tc>
      </w:tr>
    </w:tbl>
    <w:p w:rsidR="00971237" w:rsidRPr="00A8013A" w:rsidRDefault="00971237">
      <w:pPr>
        <w:rPr>
          <w:noProof/>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w:t>
            </w:r>
            <w:r w:rsidRPr="00A8013A">
              <w:rPr>
                <w:b/>
                <w:noProof/>
              </w:rPr>
              <w:tab/>
            </w:r>
            <w:r w:rsidRPr="00A8013A">
              <w:rPr>
                <w:b/>
                <w:caps/>
                <w:lang w:val="lt-LT"/>
              </w:rPr>
              <w:t>vaistinio preparato pavadinimas</w:t>
            </w:r>
          </w:p>
        </w:tc>
      </w:tr>
    </w:tbl>
    <w:p w:rsidR="00971237" w:rsidRPr="00A8013A" w:rsidRDefault="00971237">
      <w:pPr>
        <w:rPr>
          <w:lang w:val="lt-LT"/>
        </w:rPr>
      </w:pPr>
    </w:p>
    <w:p w:rsidR="00971237" w:rsidRPr="00A8013A" w:rsidRDefault="00971237">
      <w:pPr>
        <w:tabs>
          <w:tab w:val="left" w:pos="560"/>
        </w:tabs>
        <w:jc w:val="both"/>
        <w:rPr>
          <w:lang w:val="lt-LT"/>
        </w:rPr>
      </w:pPr>
      <w:r w:rsidRPr="00A8013A">
        <w:rPr>
          <w:lang w:val="lt-LT"/>
        </w:rPr>
        <w:t xml:space="preserve">CYSTAGON 150 mg kietos kapsulės </w:t>
      </w:r>
    </w:p>
    <w:p w:rsidR="00971237" w:rsidRPr="00A8013A" w:rsidRDefault="00971237">
      <w:pPr>
        <w:rPr>
          <w:lang w:val="lt-LT"/>
        </w:rPr>
      </w:pPr>
      <w:r w:rsidRPr="00A8013A">
        <w:rPr>
          <w:lang w:val="lt-LT"/>
        </w:rPr>
        <w:t>Cisteaminas</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2.</w:t>
            </w:r>
            <w:r w:rsidRPr="00A8013A">
              <w:rPr>
                <w:b/>
                <w:noProof/>
              </w:rPr>
              <w:tab/>
            </w:r>
            <w:r w:rsidRPr="00A8013A">
              <w:rPr>
                <w:b/>
                <w:caps/>
                <w:lang w:val="lt-LT"/>
              </w:rPr>
              <w:t>veikliOJI medžiagA ir JOS kiekis</w:t>
            </w:r>
          </w:p>
        </w:tc>
      </w:tr>
    </w:tbl>
    <w:p w:rsidR="00971237" w:rsidRPr="00A8013A" w:rsidRDefault="00971237">
      <w:pPr>
        <w:tabs>
          <w:tab w:val="left" w:pos="560"/>
        </w:tabs>
        <w:jc w:val="both"/>
        <w:rPr>
          <w:lang w:val="lt-LT"/>
        </w:rPr>
      </w:pPr>
    </w:p>
    <w:p w:rsidR="00971237" w:rsidRPr="00A8013A" w:rsidRDefault="00971237">
      <w:pPr>
        <w:rPr>
          <w:lang w:val="lt-LT"/>
        </w:rPr>
      </w:pPr>
      <w:r w:rsidRPr="00A8013A">
        <w:rPr>
          <w:lang w:val="lt-LT"/>
        </w:rPr>
        <w:t xml:space="preserve">Kiekvienoje kietoje kapsulėje yra </w:t>
      </w:r>
      <w:r w:rsidR="008B7501" w:rsidRPr="00A8013A">
        <w:rPr>
          <w:lang w:val="lt-LT"/>
        </w:rPr>
        <w:t xml:space="preserve">150 mg </w:t>
      </w:r>
      <w:r w:rsidRPr="00A8013A">
        <w:rPr>
          <w:lang w:val="lt-LT"/>
        </w:rPr>
        <w:t>cisteamino (merkaptamino bitartrato).</w:t>
      </w:r>
    </w:p>
    <w:p w:rsidR="00971237" w:rsidRPr="00A8013A" w:rsidRDefault="00971237">
      <w:pPr>
        <w:rPr>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3.</w:t>
            </w:r>
            <w:r w:rsidRPr="00A8013A">
              <w:rPr>
                <w:b/>
                <w:noProof/>
              </w:rPr>
              <w:tab/>
            </w:r>
            <w:r w:rsidRPr="00A8013A">
              <w:rPr>
                <w:b/>
                <w:caps/>
                <w:lang w:val="lt-LT"/>
              </w:rPr>
              <w:t>pagalbinių medžiagų sąrašas</w:t>
            </w:r>
          </w:p>
        </w:tc>
      </w:tr>
    </w:tbl>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4.</w:t>
            </w:r>
            <w:r w:rsidRPr="00A8013A">
              <w:rPr>
                <w:b/>
                <w:noProof/>
                <w:lang w:val="es-ES"/>
              </w:rPr>
              <w:tab/>
            </w:r>
            <w:r w:rsidRPr="00A8013A">
              <w:rPr>
                <w:b/>
                <w:caps/>
                <w:lang w:val="lt-LT"/>
              </w:rPr>
              <w:t>vaisto forma ir KIEKIS PAKUOTĖJE</w:t>
            </w:r>
          </w:p>
        </w:tc>
      </w:tr>
    </w:tbl>
    <w:p w:rsidR="00971237" w:rsidRPr="00A8013A" w:rsidRDefault="00971237">
      <w:pPr>
        <w:rPr>
          <w:lang w:val="lt-LT"/>
        </w:rPr>
      </w:pPr>
    </w:p>
    <w:p w:rsidR="00971237" w:rsidRPr="00A8013A" w:rsidRDefault="00971237">
      <w:pPr>
        <w:tabs>
          <w:tab w:val="left" w:pos="560"/>
        </w:tabs>
        <w:jc w:val="both"/>
        <w:rPr>
          <w:lang w:val="lt-LT"/>
        </w:rPr>
      </w:pPr>
      <w:r w:rsidRPr="00A8013A">
        <w:rPr>
          <w:lang w:val="lt-LT"/>
        </w:rPr>
        <w:t>100 kietų kapsulių (buteliuke dar yra sausiklis)</w:t>
      </w:r>
    </w:p>
    <w:p w:rsidR="00971237" w:rsidRPr="00A8013A" w:rsidRDefault="000B578C">
      <w:pPr>
        <w:rPr>
          <w:noProof/>
          <w:lang w:val="lt-LT"/>
        </w:rPr>
      </w:pPr>
      <w:r w:rsidRPr="00A8013A">
        <w:rPr>
          <w:lang w:val="lt-LT"/>
        </w:rPr>
        <w:t>500 kietų kapsulių (buteliuke dar yra sausiklis)</w:t>
      </w:r>
    </w:p>
    <w:p w:rsidR="00971237" w:rsidRDefault="00971237">
      <w:pPr>
        <w:rPr>
          <w:noProof/>
          <w:lang w:val="lt-LT"/>
        </w:rPr>
      </w:pPr>
    </w:p>
    <w:p w:rsidR="00305701" w:rsidRPr="00A8013A" w:rsidRDefault="00305701">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5.</w:t>
            </w:r>
            <w:r w:rsidRPr="00A8013A">
              <w:rPr>
                <w:b/>
                <w:noProof/>
              </w:rPr>
              <w:tab/>
            </w:r>
            <w:r w:rsidRPr="00A8013A">
              <w:rPr>
                <w:b/>
                <w:caps/>
                <w:lang w:val="lt-LT"/>
              </w:rPr>
              <w:t>vartojimo METODAS IR būdas</w:t>
            </w:r>
          </w:p>
        </w:tc>
      </w:tr>
    </w:tbl>
    <w:p w:rsidR="00971237" w:rsidRPr="00A8013A" w:rsidRDefault="00971237">
      <w:pPr>
        <w:tabs>
          <w:tab w:val="left" w:pos="560"/>
          <w:tab w:val="left" w:pos="1380"/>
          <w:tab w:val="right" w:pos="8500"/>
        </w:tabs>
        <w:jc w:val="both"/>
        <w:rPr>
          <w:lang w:val="lt-LT"/>
        </w:rPr>
      </w:pPr>
    </w:p>
    <w:p w:rsidR="00971237" w:rsidRPr="00A8013A" w:rsidRDefault="00760FE8">
      <w:pPr>
        <w:tabs>
          <w:tab w:val="left" w:pos="560"/>
          <w:tab w:val="left" w:pos="1380"/>
          <w:tab w:val="right" w:pos="8500"/>
        </w:tabs>
        <w:jc w:val="both"/>
        <w:rPr>
          <w:lang w:val="lt-LT"/>
        </w:rPr>
      </w:pPr>
      <w:r w:rsidRPr="00A8013A">
        <w:rPr>
          <w:lang w:val="lt-LT"/>
        </w:rPr>
        <w:t>Vartoti per burną</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6.</w:t>
            </w:r>
            <w:r w:rsidRPr="00A8013A">
              <w:rPr>
                <w:b/>
                <w:noProof/>
              </w:rPr>
              <w:tab/>
            </w:r>
            <w:r w:rsidRPr="00A8013A">
              <w:rPr>
                <w:b/>
                <w:caps/>
                <w:lang w:val="lt-LT"/>
              </w:rPr>
              <w:t>SPECIALUS Įspėjimas</w:t>
            </w:r>
            <w:r w:rsidRPr="00A8013A">
              <w:rPr>
                <w:lang w:val="lt-LT"/>
              </w:rPr>
              <w:t xml:space="preserve">, </w:t>
            </w:r>
            <w:r w:rsidRPr="00A8013A">
              <w:rPr>
                <w:b/>
                <w:lang w:val="lt-LT"/>
              </w:rPr>
              <w:t xml:space="preserve">JOG VAISTINĮ PREPARATĄ BŪTINA LAIKYTI </w:t>
            </w:r>
            <w:r w:rsidRPr="00A8013A">
              <w:rPr>
                <w:b/>
                <w:caps/>
                <w:lang w:val="lt-LT"/>
              </w:rPr>
              <w:t>vaikams nepasiekiamoje ir nepastebimoje vietoje</w:t>
            </w:r>
          </w:p>
        </w:tc>
      </w:tr>
    </w:tbl>
    <w:p w:rsidR="00971237" w:rsidRPr="00A8013A" w:rsidRDefault="00971237">
      <w:pPr>
        <w:rPr>
          <w:lang w:val="lt-LT"/>
        </w:rPr>
      </w:pPr>
    </w:p>
    <w:p w:rsidR="00971237" w:rsidRPr="00A8013A" w:rsidRDefault="00971237">
      <w:pPr>
        <w:rPr>
          <w:lang w:val="lt-LT"/>
        </w:rPr>
      </w:pPr>
      <w:r w:rsidRPr="00A8013A">
        <w:rPr>
          <w:lang w:val="lt-LT"/>
        </w:rPr>
        <w:t>Laikyti vaikams nepasiekiamoje ir nepastebimoje vietoje.</w:t>
      </w:r>
    </w:p>
    <w:p w:rsidR="00971237" w:rsidRPr="00A8013A" w:rsidRDefault="00971237">
      <w:pPr>
        <w:rPr>
          <w:noProof/>
          <w:lang w:val="lt-LT"/>
        </w:rPr>
      </w:pPr>
    </w:p>
    <w:p w:rsidR="00971237" w:rsidRPr="00A8013A" w:rsidRDefault="00971237">
      <w:pPr>
        <w:rPr>
          <w:noProof/>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7.</w:t>
            </w:r>
            <w:r w:rsidRPr="00A8013A">
              <w:rPr>
                <w:b/>
                <w:noProof/>
                <w:lang w:val="es-ES"/>
              </w:rPr>
              <w:tab/>
            </w:r>
            <w:r w:rsidRPr="00A8013A">
              <w:rPr>
                <w:b/>
                <w:caps/>
                <w:lang w:val="lt-LT"/>
              </w:rPr>
              <w:t>kitas specialus Įspėjimas (jei reikia)</w:t>
            </w:r>
          </w:p>
        </w:tc>
      </w:tr>
    </w:tbl>
    <w:p w:rsidR="00971237" w:rsidRPr="00A8013A" w:rsidRDefault="00971237">
      <w:pPr>
        <w:rPr>
          <w:lang w:val="lt-LT"/>
        </w:rPr>
      </w:pPr>
    </w:p>
    <w:p w:rsidR="00971237" w:rsidRPr="00A8013A" w:rsidRDefault="00971237">
      <w:pPr>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8.</w:t>
            </w:r>
            <w:r w:rsidRPr="00A8013A">
              <w:rPr>
                <w:b/>
                <w:noProof/>
              </w:rPr>
              <w:tab/>
            </w:r>
            <w:r w:rsidRPr="00A8013A">
              <w:rPr>
                <w:b/>
                <w:caps/>
                <w:lang w:val="lt-LT"/>
              </w:rPr>
              <w:t>tinkamumo laikas</w:t>
            </w:r>
          </w:p>
        </w:tc>
      </w:tr>
    </w:tbl>
    <w:p w:rsidR="00971237" w:rsidRPr="00A8013A" w:rsidRDefault="00971237">
      <w:pPr>
        <w:rPr>
          <w:lang w:val="lt-LT"/>
        </w:rPr>
      </w:pPr>
    </w:p>
    <w:p w:rsidR="00971237" w:rsidRPr="00A8013A" w:rsidRDefault="00971237">
      <w:pPr>
        <w:rPr>
          <w:lang w:val="lt-LT"/>
        </w:rPr>
      </w:pPr>
      <w:r w:rsidRPr="00A8013A">
        <w:rPr>
          <w:lang w:val="lt-LT"/>
        </w:rPr>
        <w:t>Tinka iki {MMMM/mm}</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noProof/>
              </w:rPr>
            </w:pPr>
            <w:r w:rsidRPr="00A8013A">
              <w:rPr>
                <w:b/>
                <w:noProof/>
              </w:rPr>
              <w:t>9.</w:t>
            </w:r>
            <w:r w:rsidRPr="00A8013A">
              <w:rPr>
                <w:b/>
                <w:noProof/>
              </w:rPr>
              <w:tab/>
            </w:r>
            <w:r w:rsidRPr="00A8013A">
              <w:rPr>
                <w:b/>
                <w:caps/>
                <w:lang w:val="lt-LT"/>
              </w:rPr>
              <w:t>SPECIALIOS laikymo sąlygos</w:t>
            </w:r>
          </w:p>
        </w:tc>
      </w:tr>
    </w:tbl>
    <w:p w:rsidR="00971237" w:rsidRPr="00A8013A" w:rsidRDefault="00971237">
      <w:pPr>
        <w:rPr>
          <w:noProof/>
        </w:rPr>
      </w:pPr>
    </w:p>
    <w:p w:rsidR="00971237" w:rsidRPr="00A8013A" w:rsidRDefault="00971237">
      <w:pPr>
        <w:tabs>
          <w:tab w:val="left" w:pos="560"/>
        </w:tabs>
        <w:jc w:val="both"/>
        <w:rPr>
          <w:lang w:val="lt-LT"/>
        </w:rPr>
      </w:pPr>
      <w:r w:rsidRPr="00A8013A">
        <w:rPr>
          <w:lang w:val="lt-LT"/>
        </w:rPr>
        <w:t>Laikyti ne aukštesnėje kaip 25 </w:t>
      </w:r>
      <w:r w:rsidRPr="00A8013A">
        <w:rPr>
          <w:lang w:val="lt-LT"/>
        </w:rPr>
        <w:sym w:font="Symbol" w:char="F0B0"/>
      </w:r>
      <w:r w:rsidRPr="00A8013A">
        <w:rPr>
          <w:lang w:val="lt-LT"/>
        </w:rPr>
        <w:t>C temperatūroje.</w:t>
      </w:r>
    </w:p>
    <w:p w:rsidR="00971237" w:rsidRPr="00A8013A" w:rsidRDefault="00760FE8">
      <w:pPr>
        <w:rPr>
          <w:lang w:val="lt-LT"/>
        </w:rPr>
      </w:pPr>
      <w:r w:rsidRPr="00A8013A">
        <w:rPr>
          <w:lang w:val="lt-LT"/>
        </w:rPr>
        <w:t>Talpyklę</w:t>
      </w:r>
      <w:r w:rsidR="00971237" w:rsidRPr="00A8013A">
        <w:rPr>
          <w:lang w:val="lt-LT"/>
        </w:rPr>
        <w:t xml:space="preserve"> laikyti sandari</w:t>
      </w:r>
      <w:r w:rsidR="000B578C" w:rsidRPr="00A8013A">
        <w:rPr>
          <w:lang w:val="lt-LT"/>
        </w:rPr>
        <w:t>ą</w:t>
      </w:r>
      <w:r w:rsidR="00971237" w:rsidRPr="00A8013A">
        <w:rPr>
          <w:lang w:val="lt-LT"/>
        </w:rPr>
        <w:t>, kad preparatas būtų apsaugotas nuo šviesos bei drėgmės.</w:t>
      </w:r>
    </w:p>
    <w:p w:rsidR="00971237" w:rsidRPr="00A8013A" w:rsidRDefault="00971237">
      <w:pPr>
        <w:rPr>
          <w:lang w:val="lt-LT"/>
        </w:rPr>
      </w:pPr>
    </w:p>
    <w:p w:rsidR="00971237" w:rsidRPr="00A8013A" w:rsidRDefault="00971237">
      <w:pPr>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lt-LT"/>
              </w:rPr>
            </w:pPr>
            <w:r w:rsidRPr="00A8013A">
              <w:rPr>
                <w:b/>
                <w:noProof/>
                <w:lang w:val="lt-LT"/>
              </w:rPr>
              <w:t>10.</w:t>
            </w:r>
            <w:r w:rsidRPr="00A8013A">
              <w:rPr>
                <w:b/>
                <w:noProof/>
                <w:lang w:val="lt-LT"/>
              </w:rPr>
              <w:tab/>
            </w:r>
            <w:r w:rsidRPr="00A8013A">
              <w:rPr>
                <w:b/>
                <w:caps/>
                <w:lang w:val="lt-LT"/>
              </w:rPr>
              <w:t>specialios atsargumo priemonės</w:t>
            </w:r>
            <w:r w:rsidRPr="00A8013A">
              <w:rPr>
                <w:b/>
                <w:lang w:val="lt-LT"/>
              </w:rPr>
              <w:t xml:space="preserve">, BŪTINOS </w:t>
            </w:r>
            <w:r w:rsidRPr="00A8013A">
              <w:rPr>
                <w:b/>
                <w:caps/>
                <w:lang w:val="lt-LT"/>
              </w:rPr>
              <w:t>NAIKINANT VAISTINIO PREPARATO LIKUČIUS ARBA ATLIEKAS</w:t>
            </w:r>
            <w:r w:rsidRPr="00A8013A">
              <w:rPr>
                <w:caps/>
                <w:lang w:val="lt-LT"/>
              </w:rPr>
              <w:t xml:space="preserve"> </w:t>
            </w:r>
            <w:r w:rsidRPr="00A8013A">
              <w:rPr>
                <w:b/>
                <w:caps/>
                <w:lang w:val="lt-LT"/>
              </w:rPr>
              <w:t>(jei reikia)</w:t>
            </w:r>
          </w:p>
        </w:tc>
      </w:tr>
    </w:tbl>
    <w:p w:rsidR="00971237" w:rsidRPr="00A8013A" w:rsidRDefault="00971237">
      <w:pPr>
        <w:rPr>
          <w:noProof/>
          <w:lang w:val="lt-LT"/>
        </w:rPr>
      </w:pPr>
    </w:p>
    <w:p w:rsidR="00971237" w:rsidRPr="00A8013A" w:rsidRDefault="00971237">
      <w:pPr>
        <w:rPr>
          <w:noProof/>
          <w:lang w:val="lt-LT"/>
        </w:rPr>
      </w:pPr>
      <w:r w:rsidRPr="00A8013A">
        <w:rPr>
          <w:noProof/>
          <w:lang w:val="lt-LT"/>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lang w:val="es-ES"/>
              </w:rPr>
            </w:pPr>
            <w:r w:rsidRPr="00A8013A">
              <w:rPr>
                <w:b/>
                <w:noProof/>
                <w:lang w:val="es-ES"/>
              </w:rPr>
              <w:t>11.</w:t>
            </w:r>
            <w:r w:rsidRPr="00A8013A">
              <w:rPr>
                <w:b/>
                <w:noProof/>
                <w:lang w:val="es-ES"/>
              </w:rPr>
              <w:tab/>
            </w:r>
            <w:r w:rsidRPr="00A8013A">
              <w:rPr>
                <w:b/>
                <w:caps/>
                <w:lang w:val="lt-LT"/>
              </w:rPr>
              <w:t>registravimo liudijimo turėtojo pavadinimas ir adresas</w:t>
            </w:r>
          </w:p>
        </w:tc>
      </w:tr>
    </w:tbl>
    <w:p w:rsidR="00971237" w:rsidRPr="00A8013A" w:rsidRDefault="00971237">
      <w:pPr>
        <w:rPr>
          <w:lang w:val="lt-LT"/>
        </w:rPr>
      </w:pPr>
    </w:p>
    <w:p w:rsidR="00971237" w:rsidRPr="00A8013A" w:rsidRDefault="00A72BF2">
      <w:pPr>
        <w:tabs>
          <w:tab w:val="left" w:pos="567"/>
        </w:tabs>
        <w:rPr>
          <w:lang w:val="lt-LT"/>
        </w:rPr>
      </w:pPr>
      <w:r>
        <w:rPr>
          <w:lang w:val="lt-LT"/>
        </w:rPr>
        <w:t>Recordati Rare Diseases</w:t>
      </w:r>
      <w:r w:rsidR="00971237" w:rsidRPr="00A8013A">
        <w:rPr>
          <w:lang w:val="lt-LT"/>
        </w:rPr>
        <w:t xml:space="preserve"> </w:t>
      </w:r>
    </w:p>
    <w:p w:rsidR="00971237" w:rsidRDefault="00971237">
      <w:pPr>
        <w:pStyle w:val="Header"/>
        <w:tabs>
          <w:tab w:val="clear" w:pos="4153"/>
          <w:tab w:val="clear" w:pos="8306"/>
          <w:tab w:val="left" w:pos="567"/>
        </w:tabs>
        <w:rPr>
          <w:rFonts w:ascii="Times New Roman" w:hAnsi="Times New Roman"/>
          <w:sz w:val="22"/>
          <w:lang w:val="lt-LT"/>
        </w:rPr>
      </w:pPr>
      <w:r w:rsidRPr="00A8013A">
        <w:rPr>
          <w:rFonts w:ascii="Times New Roman" w:hAnsi="Times New Roman"/>
          <w:sz w:val="22"/>
          <w:lang w:val="lt-LT"/>
        </w:rPr>
        <w:t xml:space="preserve">Immeuble “Le </w:t>
      </w:r>
      <w:r w:rsidR="00B01E4B">
        <w:rPr>
          <w:rFonts w:ascii="Times New Roman" w:hAnsi="Times New Roman"/>
          <w:sz w:val="22"/>
          <w:lang w:val="lt-LT"/>
        </w:rPr>
        <w:t>Wilson</w:t>
      </w:r>
      <w:r w:rsidRPr="00A8013A">
        <w:rPr>
          <w:rFonts w:ascii="Times New Roman" w:hAnsi="Times New Roman"/>
          <w:sz w:val="22"/>
          <w:lang w:val="lt-LT"/>
        </w:rPr>
        <w:t>”</w:t>
      </w:r>
    </w:p>
    <w:p w:rsidR="00575FA4" w:rsidRPr="00A8013A" w:rsidRDefault="00575FA4">
      <w:pPr>
        <w:pStyle w:val="Header"/>
        <w:tabs>
          <w:tab w:val="clear" w:pos="4153"/>
          <w:tab w:val="clear" w:pos="8306"/>
          <w:tab w:val="left" w:pos="567"/>
        </w:tabs>
        <w:rPr>
          <w:rFonts w:ascii="Times New Roman" w:hAnsi="Times New Roman"/>
          <w:sz w:val="22"/>
          <w:lang w:val="lt-LT"/>
        </w:rPr>
      </w:pPr>
      <w:r>
        <w:rPr>
          <w:rFonts w:ascii="Times New Roman" w:hAnsi="Times New Roman"/>
          <w:sz w:val="22"/>
          <w:lang w:val="lt-LT"/>
        </w:rPr>
        <w:t>70</w:t>
      </w:r>
      <w:r w:rsidR="00894D27">
        <w:rPr>
          <w:rFonts w:ascii="Times New Roman" w:hAnsi="Times New Roman"/>
          <w:sz w:val="22"/>
          <w:lang w:val="lt-LT"/>
        </w:rPr>
        <w:t>, A</w:t>
      </w:r>
      <w:r>
        <w:rPr>
          <w:rFonts w:ascii="Times New Roman" w:hAnsi="Times New Roman"/>
          <w:sz w:val="22"/>
          <w:lang w:val="lt-LT"/>
        </w:rPr>
        <w:t>venue du Général de Gaulle</w:t>
      </w:r>
    </w:p>
    <w:p w:rsidR="00971237" w:rsidRPr="00A8013A" w:rsidRDefault="00971237">
      <w:pPr>
        <w:tabs>
          <w:tab w:val="left" w:pos="567"/>
        </w:tabs>
        <w:rPr>
          <w:lang w:val="lt-LT"/>
        </w:rPr>
      </w:pPr>
      <w:r w:rsidRPr="00A8013A">
        <w:rPr>
          <w:lang w:val="lt-LT"/>
        </w:rPr>
        <w:t>F-92</w:t>
      </w:r>
      <w:r w:rsidR="00575FA4">
        <w:rPr>
          <w:lang w:val="lt-LT"/>
        </w:rPr>
        <w:t>800 Puteaux</w:t>
      </w:r>
    </w:p>
    <w:p w:rsidR="00971237" w:rsidRPr="00A8013A" w:rsidRDefault="00971237">
      <w:pPr>
        <w:pStyle w:val="Header"/>
        <w:tabs>
          <w:tab w:val="clear" w:pos="4153"/>
          <w:tab w:val="clear" w:pos="8306"/>
        </w:tabs>
        <w:rPr>
          <w:rFonts w:ascii="Times New Roman" w:hAnsi="Times New Roman"/>
          <w:sz w:val="22"/>
          <w:lang w:val="lt-LT"/>
        </w:rPr>
      </w:pPr>
      <w:r w:rsidRPr="00A8013A">
        <w:rPr>
          <w:rFonts w:ascii="Times New Roman" w:hAnsi="Times New Roman"/>
          <w:sz w:val="22"/>
          <w:lang w:val="lt-LT"/>
        </w:rPr>
        <w:t>Prancūzija</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12.</w:t>
            </w:r>
            <w:r w:rsidRPr="00A8013A">
              <w:rPr>
                <w:b/>
                <w:noProof/>
              </w:rPr>
              <w:tab/>
            </w:r>
            <w:r w:rsidRPr="00A8013A">
              <w:rPr>
                <w:b/>
                <w:caps/>
                <w:lang w:val="lt-LT"/>
              </w:rPr>
              <w:t>registravimo liudijimo numeris</w:t>
            </w:r>
          </w:p>
        </w:tc>
      </w:tr>
    </w:tbl>
    <w:p w:rsidR="00971237" w:rsidRPr="00A8013A" w:rsidRDefault="00971237">
      <w:pPr>
        <w:rPr>
          <w:lang w:val="lt-LT"/>
        </w:rPr>
      </w:pPr>
    </w:p>
    <w:p w:rsidR="000B578C" w:rsidRPr="00A8013A" w:rsidRDefault="00971237" w:rsidP="000B578C">
      <w:pPr>
        <w:tabs>
          <w:tab w:val="left" w:pos="560"/>
        </w:tabs>
        <w:jc w:val="both"/>
      </w:pPr>
      <w:r w:rsidRPr="00A8013A">
        <w:rPr>
          <w:lang w:val="lt-LT"/>
        </w:rPr>
        <w:t>EU/1/97/039/003</w:t>
      </w:r>
      <w:r w:rsidR="000B578C" w:rsidRPr="00A8013A">
        <w:rPr>
          <w:lang w:val="lt-LT"/>
        </w:rPr>
        <w:t xml:space="preserve"> </w:t>
      </w:r>
      <w:r w:rsidR="000B578C" w:rsidRPr="00A8013A">
        <w:t>– 100 kietų kapulių</w:t>
      </w:r>
    </w:p>
    <w:p w:rsidR="00971237" w:rsidRPr="00A8013A" w:rsidRDefault="00023F03" w:rsidP="000B578C">
      <w:pPr>
        <w:tabs>
          <w:tab w:val="left" w:pos="560"/>
        </w:tabs>
        <w:jc w:val="both"/>
        <w:rPr>
          <w:lang w:val="lt-LT"/>
        </w:rPr>
      </w:pPr>
      <w:r w:rsidRPr="00A8013A">
        <w:t>EU/1/97/039/004</w:t>
      </w:r>
      <w:r w:rsidR="000B578C" w:rsidRPr="00A8013A">
        <w:t xml:space="preserve"> – 500 kietų kapulių</w:t>
      </w:r>
    </w:p>
    <w:p w:rsidR="00971237" w:rsidRPr="00A8013A" w:rsidRDefault="00971237">
      <w:pPr>
        <w:rPr>
          <w:lang w:val="lt-LT"/>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13.</w:t>
            </w:r>
            <w:r w:rsidRPr="00A8013A">
              <w:rPr>
                <w:b/>
                <w:noProof/>
              </w:rPr>
              <w:tab/>
            </w:r>
            <w:r w:rsidRPr="00A8013A">
              <w:rPr>
                <w:b/>
                <w:caps/>
                <w:lang w:val="lt-LT"/>
              </w:rPr>
              <w:t>serijos numeris</w:t>
            </w:r>
          </w:p>
        </w:tc>
      </w:tr>
    </w:tbl>
    <w:p w:rsidR="00971237" w:rsidRPr="00A8013A" w:rsidRDefault="00971237">
      <w:pPr>
        <w:rPr>
          <w:noProof/>
        </w:rPr>
      </w:pPr>
    </w:p>
    <w:p w:rsidR="00971237" w:rsidRPr="00A8013A" w:rsidRDefault="00971237">
      <w:pPr>
        <w:rPr>
          <w:noProof/>
        </w:rPr>
      </w:pPr>
      <w:r w:rsidRPr="00A8013A">
        <w:rPr>
          <w:lang w:val="lt-LT"/>
        </w:rPr>
        <w:t>Serija {numeris}</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14.</w:t>
            </w:r>
            <w:r w:rsidRPr="00A8013A">
              <w:rPr>
                <w:b/>
                <w:noProof/>
              </w:rPr>
              <w:tab/>
            </w:r>
            <w:r w:rsidRPr="00A8013A">
              <w:rPr>
                <w:b/>
                <w:caps/>
                <w:lang w:val="lt-LT"/>
              </w:rPr>
              <w:t>Įsigijimo tvarka</w:t>
            </w:r>
          </w:p>
        </w:tc>
      </w:tr>
    </w:tbl>
    <w:p w:rsidR="00971237" w:rsidRPr="00A8013A" w:rsidRDefault="00971237">
      <w:pPr>
        <w:rPr>
          <w:noProof/>
        </w:rPr>
      </w:pPr>
    </w:p>
    <w:p w:rsidR="00971237" w:rsidRPr="00A8013A" w:rsidRDefault="00971237">
      <w:pPr>
        <w:rPr>
          <w:noProof/>
        </w:rPr>
      </w:pPr>
      <w:r w:rsidRPr="00A8013A">
        <w:rPr>
          <w:lang w:val="lt-LT"/>
        </w:rPr>
        <w:t>Receptinis vaistinis preparatas</w:t>
      </w:r>
      <w:r w:rsidRPr="00A8013A">
        <w:rPr>
          <w:noProof/>
        </w:rPr>
        <w:t>.</w:t>
      </w:r>
    </w:p>
    <w:p w:rsidR="00971237" w:rsidRPr="00A8013A" w:rsidRDefault="00971237">
      <w:pPr>
        <w:rPr>
          <w:noProof/>
        </w:rPr>
      </w:pPr>
    </w:p>
    <w:p w:rsidR="00971237" w:rsidRPr="00A8013A" w:rsidRDefault="0097123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71237" w:rsidRPr="00A8013A">
        <w:tblPrEx>
          <w:tblCellMar>
            <w:top w:w="0" w:type="dxa"/>
            <w:bottom w:w="0" w:type="dxa"/>
          </w:tblCellMar>
        </w:tblPrEx>
        <w:tc>
          <w:tcPr>
            <w:tcW w:w="9287" w:type="dxa"/>
          </w:tcPr>
          <w:p w:rsidR="00971237" w:rsidRPr="00A8013A" w:rsidRDefault="00971237">
            <w:pPr>
              <w:tabs>
                <w:tab w:val="left" w:pos="142"/>
              </w:tabs>
              <w:ind w:left="567" w:hanging="567"/>
              <w:rPr>
                <w:b/>
                <w:noProof/>
              </w:rPr>
            </w:pPr>
            <w:r w:rsidRPr="00A8013A">
              <w:rPr>
                <w:b/>
                <w:noProof/>
              </w:rPr>
              <w:t>15.</w:t>
            </w:r>
            <w:r w:rsidRPr="00A8013A">
              <w:rPr>
                <w:b/>
                <w:noProof/>
              </w:rPr>
              <w:tab/>
            </w:r>
            <w:r w:rsidRPr="00A8013A">
              <w:rPr>
                <w:b/>
                <w:caps/>
                <w:lang w:val="lt-LT"/>
              </w:rPr>
              <w:t>vartojimo instrukcijA</w:t>
            </w:r>
          </w:p>
        </w:tc>
      </w:tr>
    </w:tbl>
    <w:p w:rsidR="00971237" w:rsidRPr="00A8013A" w:rsidRDefault="00971237">
      <w:pPr>
        <w:rPr>
          <w:lang w:val="lt-LT"/>
        </w:rPr>
      </w:pPr>
    </w:p>
    <w:p w:rsidR="001263AC" w:rsidRPr="00A8013A" w:rsidRDefault="001263AC" w:rsidP="001263AC">
      <w:pPr>
        <w:rPr>
          <w:noProof/>
          <w:lang w:val="lt-LT"/>
        </w:rPr>
      </w:pPr>
    </w:p>
    <w:p w:rsidR="001263AC" w:rsidRPr="00A8013A" w:rsidRDefault="001263AC" w:rsidP="001263AC">
      <w:pPr>
        <w:pBdr>
          <w:top w:val="single" w:sz="4" w:space="1" w:color="auto"/>
          <w:left w:val="single" w:sz="4" w:space="4" w:color="auto"/>
          <w:bottom w:val="single" w:sz="4" w:space="1" w:color="auto"/>
          <w:right w:val="single" w:sz="4" w:space="4" w:color="auto"/>
        </w:pBdr>
        <w:outlineLvl w:val="0"/>
        <w:rPr>
          <w:noProof/>
          <w:lang w:val="lt-LT"/>
        </w:rPr>
      </w:pPr>
      <w:r w:rsidRPr="00A8013A">
        <w:rPr>
          <w:b/>
          <w:noProof/>
          <w:lang w:val="lt-LT"/>
        </w:rPr>
        <w:t>16.</w:t>
      </w:r>
      <w:r w:rsidRPr="00A8013A">
        <w:rPr>
          <w:b/>
          <w:noProof/>
          <w:lang w:val="lt-LT"/>
        </w:rPr>
        <w:tab/>
        <w:t>INFORMACIJA BRAILIO RAŠTU</w:t>
      </w:r>
    </w:p>
    <w:p w:rsidR="00E17787" w:rsidRDefault="00E17787" w:rsidP="00E17787">
      <w:pPr>
        <w:outlineLvl w:val="0"/>
        <w:rPr>
          <w:lang w:val="lt-LT"/>
        </w:rPr>
      </w:pPr>
    </w:p>
    <w:p w:rsidR="00E17787" w:rsidRDefault="00E17787" w:rsidP="00E17787">
      <w:pPr>
        <w:rPr>
          <w:noProof/>
          <w:shd w:val="clear" w:color="auto" w:fill="CCCCCC"/>
        </w:rPr>
      </w:pPr>
    </w:p>
    <w:p w:rsidR="00E17787" w:rsidRDefault="00E17787" w:rsidP="006D62BF">
      <w:pPr>
        <w:keepNext/>
        <w:numPr>
          <w:ilvl w:val="0"/>
          <w:numId w:val="11"/>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UNIKALUS IDENTIFIKATORIUS – 2D BRŪKŠNINIS KODAS</w:t>
      </w:r>
    </w:p>
    <w:p w:rsidR="00E17787" w:rsidRDefault="00E17787" w:rsidP="00E17787">
      <w:pPr>
        <w:tabs>
          <w:tab w:val="left" w:pos="720"/>
        </w:tabs>
        <w:rPr>
          <w:noProof/>
        </w:rPr>
      </w:pPr>
    </w:p>
    <w:p w:rsidR="00E17787" w:rsidRPr="00E93753" w:rsidRDefault="00E17787" w:rsidP="00E17787">
      <w:pPr>
        <w:rPr>
          <w:noProof/>
          <w:shd w:val="clear" w:color="auto" w:fill="CCCCCC"/>
          <w:lang w:val="de-DE"/>
        </w:rPr>
      </w:pPr>
      <w:r w:rsidRPr="00E93753">
        <w:rPr>
          <w:noProof/>
          <w:highlight w:val="lightGray"/>
          <w:lang w:val="de-DE"/>
        </w:rPr>
        <w:t>2D brūkšninis kodas su nurodytu unikaliu identifikatoriumi.</w:t>
      </w:r>
    </w:p>
    <w:p w:rsidR="00E17787" w:rsidRPr="00E93753" w:rsidRDefault="00E17787" w:rsidP="00E17787">
      <w:pPr>
        <w:rPr>
          <w:noProof/>
          <w:shd w:val="clear" w:color="auto" w:fill="CCCCCC"/>
          <w:lang w:val="de-DE"/>
        </w:rPr>
      </w:pPr>
    </w:p>
    <w:p w:rsidR="00E17787" w:rsidRPr="00E93753" w:rsidRDefault="00E17787" w:rsidP="00E17787">
      <w:pPr>
        <w:rPr>
          <w:noProof/>
          <w:vanish/>
          <w:lang w:val="de-DE"/>
        </w:rPr>
      </w:pPr>
    </w:p>
    <w:p w:rsidR="00E17787" w:rsidRPr="00E93753" w:rsidRDefault="00E17787" w:rsidP="00E17787">
      <w:pPr>
        <w:tabs>
          <w:tab w:val="left" w:pos="720"/>
        </w:tabs>
        <w:rPr>
          <w:noProof/>
          <w:vanish/>
          <w:lang w:val="de-DE"/>
        </w:rPr>
      </w:pPr>
    </w:p>
    <w:p w:rsidR="00E17787" w:rsidRPr="00E93753" w:rsidRDefault="00E17787" w:rsidP="00E17787">
      <w:pPr>
        <w:tabs>
          <w:tab w:val="left" w:pos="720"/>
        </w:tabs>
        <w:rPr>
          <w:noProof/>
          <w:lang w:val="de-DE"/>
        </w:rPr>
      </w:pPr>
    </w:p>
    <w:p w:rsidR="00E17787" w:rsidRDefault="00E17787" w:rsidP="006D62BF">
      <w:pPr>
        <w:keepNext/>
        <w:numPr>
          <w:ilvl w:val="0"/>
          <w:numId w:val="11"/>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UNIKALUS IDENTIFIKATORIUS – ŽMONĖMS SUPRANTAMI DUOMENYS</w:t>
      </w:r>
    </w:p>
    <w:p w:rsidR="00E17787" w:rsidRDefault="00E17787" w:rsidP="00E17787">
      <w:pPr>
        <w:tabs>
          <w:tab w:val="left" w:pos="720"/>
        </w:tabs>
        <w:rPr>
          <w:noProof/>
        </w:rPr>
      </w:pPr>
    </w:p>
    <w:p w:rsidR="00E17787" w:rsidRDefault="004063B6" w:rsidP="00E17787">
      <w:pPr>
        <w:rPr>
          <w:color w:val="008000"/>
        </w:rPr>
      </w:pPr>
      <w:r>
        <w:t>PC:</w:t>
      </w:r>
      <w:r w:rsidR="00E17787">
        <w:t xml:space="preserve"> </w:t>
      </w:r>
    </w:p>
    <w:p w:rsidR="00E17787" w:rsidRDefault="004063B6" w:rsidP="00E17787">
      <w:r>
        <w:t>SN:</w:t>
      </w:r>
      <w:r w:rsidR="00E17787">
        <w:t xml:space="preserve"> </w:t>
      </w:r>
    </w:p>
    <w:p w:rsidR="00E17787" w:rsidRPr="00A8013A" w:rsidRDefault="004063B6" w:rsidP="00E17787">
      <w:pPr>
        <w:rPr>
          <w:lang w:val="lt-LT"/>
        </w:rPr>
      </w:pPr>
      <w:r>
        <w:t>NN:</w:t>
      </w:r>
    </w:p>
    <w:p w:rsidR="001263AC" w:rsidRPr="00A8013A" w:rsidRDefault="001263AC" w:rsidP="001263AC">
      <w:pPr>
        <w:rPr>
          <w:noProof/>
          <w:lang w:val="lt-LT"/>
        </w:rPr>
      </w:pPr>
    </w:p>
    <w:p w:rsidR="001263AC" w:rsidRPr="00A8013A" w:rsidRDefault="001263AC">
      <w:pPr>
        <w:rPr>
          <w:lang w:val="lt-LT"/>
        </w:rPr>
      </w:pPr>
    </w:p>
    <w:p w:rsidR="00971237" w:rsidRPr="00A8013A" w:rsidRDefault="00971237">
      <w:pPr>
        <w:rPr>
          <w:lang w:val="lt-LT"/>
        </w:rPr>
      </w:pPr>
      <w:r w:rsidRPr="00A8013A">
        <w:rPr>
          <w:lang w:val="lt-LT"/>
        </w:rPr>
        <w:br w:type="page"/>
      </w: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rPr>
          <w:lang w:val="lt-LT"/>
        </w:rPr>
      </w:pPr>
    </w:p>
    <w:p w:rsidR="00971237" w:rsidRPr="00A8013A" w:rsidRDefault="00971237">
      <w:pPr>
        <w:jc w:val="center"/>
        <w:rPr>
          <w:lang w:val="lt-LT"/>
        </w:rPr>
      </w:pPr>
    </w:p>
    <w:p w:rsidR="00971237" w:rsidRPr="00A8013A" w:rsidRDefault="00971237">
      <w:pPr>
        <w:ind w:left="567" w:hanging="567"/>
        <w:jc w:val="center"/>
        <w:rPr>
          <w:b/>
          <w:caps/>
          <w:lang w:val="lt-LT"/>
        </w:rPr>
      </w:pPr>
    </w:p>
    <w:p w:rsidR="00971237" w:rsidRPr="00A8013A" w:rsidRDefault="00971237">
      <w:pPr>
        <w:ind w:left="567" w:hanging="567"/>
        <w:jc w:val="center"/>
        <w:rPr>
          <w:b/>
          <w:caps/>
          <w:lang w:val="lt-LT"/>
        </w:rPr>
      </w:pPr>
    </w:p>
    <w:p w:rsidR="00A60EBD" w:rsidRDefault="00A60EBD">
      <w:pPr>
        <w:ind w:left="567" w:hanging="567"/>
        <w:jc w:val="center"/>
        <w:rPr>
          <w:b/>
          <w:caps/>
          <w:lang w:val="lt-LT"/>
        </w:rPr>
      </w:pPr>
    </w:p>
    <w:p w:rsidR="00971237" w:rsidRPr="00A8013A" w:rsidRDefault="00971237">
      <w:pPr>
        <w:ind w:left="567" w:hanging="567"/>
        <w:jc w:val="center"/>
        <w:rPr>
          <w:b/>
          <w:caps/>
          <w:lang w:val="lt-LT"/>
        </w:rPr>
      </w:pPr>
      <w:r w:rsidRPr="00A8013A">
        <w:rPr>
          <w:b/>
          <w:caps/>
          <w:lang w:val="lt-LT"/>
        </w:rPr>
        <w:t>B. informacinis lapelis</w:t>
      </w:r>
    </w:p>
    <w:p w:rsidR="00971237" w:rsidRPr="00A8013A" w:rsidRDefault="00971237">
      <w:pPr>
        <w:pStyle w:val="EndnoteText"/>
        <w:tabs>
          <w:tab w:val="clear" w:pos="567"/>
        </w:tabs>
        <w:rPr>
          <w:sz w:val="22"/>
          <w:lang w:val="lt-LT"/>
        </w:rPr>
      </w:pPr>
    </w:p>
    <w:p w:rsidR="00971237" w:rsidRPr="00A8013A" w:rsidRDefault="00971237">
      <w:pPr>
        <w:tabs>
          <w:tab w:val="left" w:pos="560"/>
          <w:tab w:val="left" w:pos="1120"/>
        </w:tabs>
        <w:jc w:val="center"/>
        <w:rPr>
          <w:b/>
          <w:lang w:val="lt-LT"/>
        </w:rPr>
      </w:pPr>
      <w:r w:rsidRPr="00A8013A">
        <w:rPr>
          <w:lang w:val="lt-LT"/>
        </w:rPr>
        <w:br w:type="page"/>
      </w:r>
      <w:r w:rsidRPr="00A8013A">
        <w:rPr>
          <w:b/>
          <w:caps/>
          <w:lang w:val="lt-LT"/>
        </w:rPr>
        <w:t>informacinis lapelis</w:t>
      </w:r>
      <w:r w:rsidR="003511E3" w:rsidRPr="00A8013A">
        <w:rPr>
          <w:b/>
          <w:caps/>
          <w:lang w:val="lt-LT"/>
        </w:rPr>
        <w:t xml:space="preserve">: </w:t>
      </w:r>
      <w:r w:rsidR="003511E3" w:rsidRPr="00A8013A">
        <w:rPr>
          <w:b/>
          <w:noProof/>
          <w:lang w:val="lt-LT"/>
        </w:rPr>
        <w:t>INFORMACIJA VARTOTOJUI</w:t>
      </w:r>
    </w:p>
    <w:p w:rsidR="00971237" w:rsidRPr="00A8013A" w:rsidRDefault="00971237">
      <w:pPr>
        <w:jc w:val="center"/>
        <w:rPr>
          <w:b/>
          <w:lang w:val="lt-LT"/>
        </w:rPr>
      </w:pPr>
      <w:r w:rsidRPr="00A8013A">
        <w:rPr>
          <w:b/>
          <w:lang w:val="lt-LT"/>
        </w:rPr>
        <w:t>CYSTAGON 50 mg kietos kapsulės</w:t>
      </w:r>
    </w:p>
    <w:p w:rsidR="003511E3" w:rsidRPr="00A8013A" w:rsidRDefault="003511E3">
      <w:pPr>
        <w:jc w:val="center"/>
        <w:rPr>
          <w:b/>
          <w:lang w:val="lt-LT"/>
        </w:rPr>
      </w:pPr>
      <w:r w:rsidRPr="00A8013A">
        <w:rPr>
          <w:b/>
          <w:lang w:val="lt-LT"/>
        </w:rPr>
        <w:t>CYSTAGON 150 mg kietos kapsulės</w:t>
      </w:r>
    </w:p>
    <w:p w:rsidR="00D512C9" w:rsidRPr="00A8013A" w:rsidRDefault="00D512C9">
      <w:pPr>
        <w:jc w:val="center"/>
        <w:rPr>
          <w:b/>
          <w:lang w:val="lt-LT"/>
        </w:rPr>
      </w:pPr>
      <w:r w:rsidRPr="00A8013A">
        <w:rPr>
          <w:lang w:val="lt-LT"/>
        </w:rPr>
        <w:t>Cisteamino bitartratas (merkaptamino bitartratas)</w:t>
      </w:r>
    </w:p>
    <w:p w:rsidR="00971237" w:rsidRPr="00A8013A" w:rsidRDefault="00971237">
      <w:pPr>
        <w:tabs>
          <w:tab w:val="left" w:pos="560"/>
          <w:tab w:val="left" w:pos="1120"/>
        </w:tabs>
        <w:jc w:val="both"/>
        <w:rPr>
          <w:lang w:val="lt-LT"/>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971237" w:rsidRPr="00A8013A">
        <w:tblPrEx>
          <w:tblCellMar>
            <w:top w:w="0" w:type="dxa"/>
            <w:bottom w:w="0" w:type="dxa"/>
          </w:tblCellMar>
        </w:tblPrEx>
        <w:tc>
          <w:tcPr>
            <w:tcW w:w="9180" w:type="dxa"/>
          </w:tcPr>
          <w:p w:rsidR="00971237" w:rsidRPr="00A8013A" w:rsidRDefault="00971237">
            <w:pPr>
              <w:ind w:right="-2"/>
              <w:rPr>
                <w:lang w:val="lt-LT"/>
              </w:rPr>
            </w:pPr>
            <w:r w:rsidRPr="00A8013A">
              <w:rPr>
                <w:b/>
                <w:lang w:val="lt-LT"/>
              </w:rPr>
              <w:t>Prieš pradėdami vartoti šį vaistą, atidžiai perskaitykite visą informacinį lapelį.</w:t>
            </w:r>
          </w:p>
          <w:p w:rsidR="00971237" w:rsidRPr="00A8013A" w:rsidRDefault="00971237" w:rsidP="006D62BF">
            <w:pPr>
              <w:numPr>
                <w:ilvl w:val="0"/>
                <w:numId w:val="1"/>
              </w:numPr>
              <w:ind w:left="567" w:right="-2" w:hanging="567"/>
              <w:rPr>
                <w:lang w:val="lt-LT"/>
              </w:rPr>
            </w:pPr>
            <w:r w:rsidRPr="00A8013A">
              <w:rPr>
                <w:lang w:val="lt-LT"/>
              </w:rPr>
              <w:t>Neišmeskite lapelio, nes vėl gali prireikti jį perskaityti.</w:t>
            </w:r>
          </w:p>
          <w:p w:rsidR="00971237" w:rsidRPr="00A8013A" w:rsidRDefault="00971237" w:rsidP="006D62BF">
            <w:pPr>
              <w:numPr>
                <w:ilvl w:val="0"/>
                <w:numId w:val="1"/>
              </w:numPr>
              <w:ind w:left="567" w:right="-2" w:hanging="567"/>
              <w:rPr>
                <w:lang w:val="lt-LT"/>
              </w:rPr>
            </w:pPr>
            <w:r w:rsidRPr="00A8013A">
              <w:rPr>
                <w:lang w:val="lt-LT"/>
              </w:rPr>
              <w:t xml:space="preserve">Jeigu kiltų </w:t>
            </w:r>
            <w:r w:rsidR="00D512C9" w:rsidRPr="00A8013A">
              <w:rPr>
                <w:lang w:val="lt-LT"/>
              </w:rPr>
              <w:t xml:space="preserve">bet kokių </w:t>
            </w:r>
            <w:r w:rsidRPr="00A8013A">
              <w:rPr>
                <w:lang w:val="lt-LT"/>
              </w:rPr>
              <w:t>klausimų, kreipkitės į gydytoją arba vaistininką.</w:t>
            </w:r>
          </w:p>
          <w:p w:rsidR="00971237" w:rsidRPr="00A8013A" w:rsidRDefault="00971237" w:rsidP="006D62BF">
            <w:pPr>
              <w:numPr>
                <w:ilvl w:val="0"/>
                <w:numId w:val="1"/>
              </w:numPr>
              <w:ind w:left="567" w:right="-2" w:hanging="567"/>
              <w:rPr>
                <w:b/>
                <w:lang w:val="lt-LT"/>
              </w:rPr>
            </w:pPr>
            <w:r w:rsidRPr="00A8013A">
              <w:rPr>
                <w:lang w:val="lt-LT"/>
              </w:rPr>
              <w:t>Šis vaistas skirtas Jums</w:t>
            </w:r>
            <w:r w:rsidR="00D512C9" w:rsidRPr="00A8013A">
              <w:rPr>
                <w:lang w:val="lt-LT"/>
              </w:rPr>
              <w:t>.</w:t>
            </w:r>
            <w:r w:rsidRPr="00A8013A">
              <w:rPr>
                <w:lang w:val="lt-LT"/>
              </w:rPr>
              <w:t xml:space="preserve"> </w:t>
            </w:r>
            <w:r w:rsidR="00D512C9" w:rsidRPr="00A8013A">
              <w:rPr>
                <w:lang w:val="lt-LT"/>
              </w:rPr>
              <w:t>K</w:t>
            </w:r>
            <w:r w:rsidRPr="00A8013A">
              <w:rPr>
                <w:lang w:val="lt-LT"/>
              </w:rPr>
              <w:t xml:space="preserve">itiems žmonėms jo duoti negalima. </w:t>
            </w:r>
            <w:r w:rsidR="00D512C9" w:rsidRPr="00A8013A">
              <w:rPr>
                <w:lang w:val="lt-LT"/>
              </w:rPr>
              <w:t xml:space="preserve">Vaistas </w:t>
            </w:r>
            <w:r w:rsidRPr="00A8013A">
              <w:rPr>
                <w:lang w:val="lt-LT"/>
              </w:rPr>
              <w:t>gali jiems pakenkti net tokiu atveju, jeigu jų ligos simptomai yra tokie patys kaip Jūsų.</w:t>
            </w:r>
          </w:p>
          <w:p w:rsidR="00D512C9" w:rsidRPr="00A8013A" w:rsidRDefault="00D512C9" w:rsidP="006D62BF">
            <w:pPr>
              <w:numPr>
                <w:ilvl w:val="0"/>
                <w:numId w:val="1"/>
              </w:numPr>
              <w:ind w:left="567" w:right="-2" w:hanging="567"/>
              <w:rPr>
                <w:b/>
                <w:lang w:val="lt-LT"/>
              </w:rPr>
            </w:pPr>
            <w:r w:rsidRPr="00A8013A">
              <w:rPr>
                <w:noProof/>
                <w:lang w:val="lt-LT"/>
              </w:rPr>
              <w:t>Jeigu pasireiškia stiprus šalutinis poveikis arba jeigu atsiranda šiame lapelyje neminėtas šalutinis poveikis, pasakykite gydytojui arba vaistininkui.</w:t>
            </w:r>
          </w:p>
        </w:tc>
      </w:tr>
    </w:tbl>
    <w:p w:rsidR="00971237" w:rsidRPr="00A8013A" w:rsidRDefault="00971237">
      <w:pPr>
        <w:numPr>
          <w:ilvl w:val="12"/>
          <w:numId w:val="0"/>
        </w:numPr>
        <w:ind w:right="-2"/>
        <w:rPr>
          <w:b/>
          <w:u w:val="single"/>
          <w:lang w:val="lt-LT"/>
        </w:rPr>
      </w:pPr>
    </w:p>
    <w:p w:rsidR="00971237" w:rsidRPr="00A8013A" w:rsidRDefault="00971237">
      <w:pPr>
        <w:ind w:left="567" w:hanging="567"/>
        <w:rPr>
          <w:b/>
          <w:u w:val="single"/>
          <w:lang w:val="lt-LT"/>
        </w:rPr>
      </w:pPr>
      <w:r w:rsidRPr="00A8013A">
        <w:rPr>
          <w:b/>
          <w:u w:val="single"/>
          <w:lang w:val="lt-LT"/>
        </w:rPr>
        <w:t>Lapelio turinys</w:t>
      </w:r>
    </w:p>
    <w:p w:rsidR="00971237" w:rsidRPr="00A8013A" w:rsidRDefault="00971237">
      <w:pPr>
        <w:ind w:left="567" w:hanging="567"/>
        <w:rPr>
          <w:lang w:val="lt-LT"/>
        </w:rPr>
      </w:pPr>
      <w:r w:rsidRPr="00A8013A">
        <w:rPr>
          <w:lang w:val="lt-LT"/>
        </w:rPr>
        <w:t>1.</w:t>
      </w:r>
      <w:r w:rsidRPr="00A8013A">
        <w:rPr>
          <w:lang w:val="lt-LT"/>
        </w:rPr>
        <w:tab/>
        <w:t>Kas yra CYSTAGON ir nuo ko jis vartojamas</w:t>
      </w:r>
    </w:p>
    <w:p w:rsidR="00971237" w:rsidRPr="00A8013A" w:rsidRDefault="00971237">
      <w:pPr>
        <w:ind w:left="567" w:hanging="567"/>
        <w:rPr>
          <w:lang w:val="lt-LT"/>
        </w:rPr>
      </w:pPr>
      <w:r w:rsidRPr="00A8013A">
        <w:rPr>
          <w:lang w:val="lt-LT"/>
        </w:rPr>
        <w:t>2.</w:t>
      </w:r>
      <w:r w:rsidRPr="00A8013A">
        <w:rPr>
          <w:lang w:val="lt-LT"/>
        </w:rPr>
        <w:tab/>
        <w:t>Kas žinotina prieš vartojant CYSTAGON</w:t>
      </w:r>
    </w:p>
    <w:p w:rsidR="00971237" w:rsidRPr="00A8013A" w:rsidRDefault="00971237">
      <w:pPr>
        <w:ind w:left="567" w:hanging="567"/>
        <w:rPr>
          <w:lang w:val="lt-LT"/>
        </w:rPr>
      </w:pPr>
      <w:r w:rsidRPr="00A8013A">
        <w:rPr>
          <w:lang w:val="lt-LT"/>
        </w:rPr>
        <w:t>3.</w:t>
      </w:r>
      <w:r w:rsidRPr="00A8013A">
        <w:rPr>
          <w:lang w:val="lt-LT"/>
        </w:rPr>
        <w:tab/>
        <w:t>Kaip vartoti CYSTAGON</w:t>
      </w:r>
    </w:p>
    <w:p w:rsidR="00971237" w:rsidRPr="00A8013A" w:rsidRDefault="00971237">
      <w:pPr>
        <w:ind w:left="567" w:hanging="567"/>
        <w:rPr>
          <w:lang w:val="lt-LT"/>
        </w:rPr>
      </w:pPr>
      <w:r w:rsidRPr="00A8013A">
        <w:rPr>
          <w:lang w:val="lt-LT"/>
        </w:rPr>
        <w:t>4.</w:t>
      </w:r>
      <w:r w:rsidRPr="00A8013A">
        <w:rPr>
          <w:lang w:val="lt-LT"/>
        </w:rPr>
        <w:tab/>
        <w:t>Galimas šalutinis poveikis</w:t>
      </w:r>
    </w:p>
    <w:p w:rsidR="00971237" w:rsidRPr="00A8013A" w:rsidRDefault="00971237">
      <w:pPr>
        <w:ind w:left="567" w:hanging="567"/>
        <w:rPr>
          <w:lang w:val="lt-LT"/>
        </w:rPr>
      </w:pPr>
      <w:r w:rsidRPr="00A8013A">
        <w:rPr>
          <w:lang w:val="lt-LT"/>
        </w:rPr>
        <w:t>5.</w:t>
      </w:r>
      <w:r w:rsidRPr="00A8013A">
        <w:rPr>
          <w:lang w:val="lt-LT"/>
        </w:rPr>
        <w:tab/>
      </w:r>
      <w:r w:rsidR="00D512C9" w:rsidRPr="00A8013A">
        <w:rPr>
          <w:lang w:val="lt-LT"/>
        </w:rPr>
        <w:t xml:space="preserve">Kaip laikyti </w:t>
      </w:r>
      <w:r w:rsidRPr="00A8013A">
        <w:rPr>
          <w:lang w:val="lt-LT"/>
        </w:rPr>
        <w:t>CYSTAGON</w:t>
      </w:r>
    </w:p>
    <w:p w:rsidR="00971237" w:rsidRPr="00A8013A" w:rsidRDefault="00971237">
      <w:pPr>
        <w:ind w:left="567" w:hanging="567"/>
        <w:rPr>
          <w:lang w:val="lt-LT"/>
        </w:rPr>
      </w:pPr>
      <w:r w:rsidRPr="00A8013A">
        <w:rPr>
          <w:lang w:val="lt-LT"/>
        </w:rPr>
        <w:t>6.</w:t>
      </w:r>
      <w:r w:rsidRPr="00A8013A">
        <w:rPr>
          <w:lang w:val="lt-LT"/>
        </w:rPr>
        <w:tab/>
        <w:t>Kita informacija</w:t>
      </w:r>
    </w:p>
    <w:p w:rsidR="00971237" w:rsidRPr="00A8013A" w:rsidRDefault="00971237">
      <w:pPr>
        <w:tabs>
          <w:tab w:val="left" w:pos="560"/>
        </w:tabs>
        <w:rPr>
          <w:lang w:val="lt-LT"/>
        </w:rPr>
      </w:pPr>
    </w:p>
    <w:p w:rsidR="00971237" w:rsidRPr="00A8013A" w:rsidRDefault="00971237">
      <w:pPr>
        <w:tabs>
          <w:tab w:val="left" w:pos="5670"/>
        </w:tabs>
        <w:rPr>
          <w:lang w:val="lt-LT"/>
        </w:rPr>
      </w:pPr>
    </w:p>
    <w:p w:rsidR="00971237" w:rsidRPr="00A8013A" w:rsidRDefault="00971237">
      <w:pPr>
        <w:ind w:left="567" w:right="-2" w:hanging="567"/>
        <w:rPr>
          <w:lang w:val="lt-LT"/>
        </w:rPr>
      </w:pPr>
      <w:r w:rsidRPr="00A8013A">
        <w:rPr>
          <w:b/>
          <w:lang w:val="lt-LT"/>
        </w:rPr>
        <w:t>1.</w:t>
      </w:r>
      <w:r w:rsidRPr="00A8013A">
        <w:rPr>
          <w:b/>
          <w:lang w:val="lt-LT"/>
        </w:rPr>
        <w:tab/>
        <w:t>KAS YRA CYSTAGON IR NUO KO JIS VARTOJAMAS</w:t>
      </w:r>
    </w:p>
    <w:p w:rsidR="00971237" w:rsidRPr="00A8013A" w:rsidRDefault="00971237">
      <w:pPr>
        <w:tabs>
          <w:tab w:val="left" w:pos="560"/>
          <w:tab w:val="left" w:pos="980"/>
        </w:tabs>
        <w:rPr>
          <w:lang w:val="lt-LT"/>
        </w:rPr>
      </w:pPr>
    </w:p>
    <w:p w:rsidR="00CD5BC5" w:rsidRPr="00A8013A" w:rsidRDefault="00CD5BC5">
      <w:pPr>
        <w:tabs>
          <w:tab w:val="left" w:pos="560"/>
          <w:tab w:val="left" w:pos="980"/>
        </w:tabs>
        <w:rPr>
          <w:szCs w:val="22"/>
          <w:lang w:val="lt-LT"/>
        </w:rPr>
      </w:pPr>
      <w:r w:rsidRPr="00A8013A">
        <w:rPr>
          <w:szCs w:val="22"/>
          <w:lang w:val="lt-LT"/>
        </w:rPr>
        <w:t>Cistinozė – tai metabolinė liga, vadinama „nefropatine cistinoze”, kuriai būdingas nenormalus aminorūgšties cistino kaupimasis įvairiuose organuose, pavyzdžiui, inkstuose, akyse, raumenyse, kasoje ir smegenyse. Cistino kaupimasis, išsiskiriant dideliam gliukozės, baltymų ir elektrolitų kiekiui, pažeidžia inkstus. Įvairiame amžiuje pažeidžiami skirtingi organai.</w:t>
      </w:r>
    </w:p>
    <w:p w:rsidR="00CD5BC5" w:rsidRPr="00A8013A" w:rsidRDefault="00CD5BC5">
      <w:pPr>
        <w:tabs>
          <w:tab w:val="left" w:pos="560"/>
          <w:tab w:val="left" w:pos="980"/>
        </w:tabs>
        <w:rPr>
          <w:lang w:val="lt-LT"/>
        </w:rPr>
      </w:pPr>
    </w:p>
    <w:p w:rsidR="00971237" w:rsidRPr="00A8013A" w:rsidRDefault="00CD5BC5">
      <w:pPr>
        <w:tabs>
          <w:tab w:val="left" w:pos="560"/>
          <w:tab w:val="left" w:pos="980"/>
        </w:tabs>
        <w:rPr>
          <w:lang w:val="lt-LT"/>
        </w:rPr>
      </w:pPr>
      <w:r w:rsidRPr="00A8013A">
        <w:rPr>
          <w:lang w:val="lt-LT"/>
        </w:rPr>
        <w:t xml:space="preserve">Ši </w:t>
      </w:r>
      <w:r w:rsidR="00971237" w:rsidRPr="00A8013A">
        <w:rPr>
          <w:lang w:val="lt-LT"/>
        </w:rPr>
        <w:t xml:space="preserve">reta įgimta liga </w:t>
      </w:r>
      <w:r w:rsidRPr="00A8013A">
        <w:rPr>
          <w:lang w:val="lt-LT"/>
        </w:rPr>
        <w:t xml:space="preserve">yra gydoma CYSTAGON. </w:t>
      </w:r>
      <w:r w:rsidR="00971237" w:rsidRPr="00A8013A">
        <w:rPr>
          <w:lang w:val="lt-LT"/>
        </w:rPr>
        <w:t xml:space="preserve">CYSTAGON yra </w:t>
      </w:r>
      <w:r w:rsidRPr="00A8013A">
        <w:rPr>
          <w:lang w:val="lt-LT"/>
        </w:rPr>
        <w:t xml:space="preserve">vaistas, kuris reaguoja </w:t>
      </w:r>
      <w:r w:rsidR="00971237" w:rsidRPr="00A8013A">
        <w:rPr>
          <w:lang w:val="lt-LT"/>
        </w:rPr>
        <w:t xml:space="preserve">su cistinu </w:t>
      </w:r>
      <w:r w:rsidRPr="00A8013A">
        <w:rPr>
          <w:lang w:val="lt-LT"/>
        </w:rPr>
        <w:t xml:space="preserve">ir mažina </w:t>
      </w:r>
      <w:r w:rsidR="00971237" w:rsidRPr="00A8013A">
        <w:rPr>
          <w:lang w:val="lt-LT"/>
        </w:rPr>
        <w:t>jo koncentraciją ląstelėse.</w:t>
      </w:r>
    </w:p>
    <w:p w:rsidR="00971237" w:rsidRPr="00A8013A" w:rsidRDefault="00971237">
      <w:pPr>
        <w:tabs>
          <w:tab w:val="left" w:pos="560"/>
          <w:tab w:val="left" w:pos="980"/>
        </w:tabs>
        <w:rPr>
          <w:lang w:val="lt-LT"/>
        </w:rPr>
      </w:pPr>
    </w:p>
    <w:p w:rsidR="00971237" w:rsidRPr="00A8013A" w:rsidRDefault="00971237">
      <w:pPr>
        <w:tabs>
          <w:tab w:val="left" w:pos="560"/>
          <w:tab w:val="left" w:pos="980"/>
        </w:tabs>
        <w:rPr>
          <w:lang w:val="lt-LT"/>
        </w:rPr>
      </w:pPr>
    </w:p>
    <w:p w:rsidR="00971237" w:rsidRPr="00A8013A" w:rsidRDefault="00971237" w:rsidP="006D62BF">
      <w:pPr>
        <w:numPr>
          <w:ilvl w:val="0"/>
          <w:numId w:val="2"/>
        </w:numPr>
        <w:ind w:left="567" w:right="-2" w:hanging="567"/>
        <w:rPr>
          <w:lang w:val="lt-LT"/>
        </w:rPr>
      </w:pPr>
      <w:r w:rsidRPr="00A8013A">
        <w:rPr>
          <w:b/>
          <w:lang w:val="lt-LT"/>
        </w:rPr>
        <w:t>KAS ŽINOTINA PRIEŠ VARTOJANT CYSTAGON</w:t>
      </w:r>
    </w:p>
    <w:p w:rsidR="00971237" w:rsidRPr="00A8013A" w:rsidRDefault="00971237">
      <w:pPr>
        <w:tabs>
          <w:tab w:val="left" w:pos="560"/>
          <w:tab w:val="left" w:pos="980"/>
        </w:tabs>
        <w:rPr>
          <w:b/>
          <w:lang w:val="lt-LT"/>
        </w:rPr>
      </w:pPr>
    </w:p>
    <w:p w:rsidR="00971237" w:rsidRPr="00A8013A" w:rsidRDefault="00971237">
      <w:pPr>
        <w:tabs>
          <w:tab w:val="left" w:pos="560"/>
          <w:tab w:val="left" w:pos="980"/>
        </w:tabs>
        <w:rPr>
          <w:lang w:val="lt-LT"/>
        </w:rPr>
      </w:pPr>
      <w:r w:rsidRPr="00A8013A">
        <w:rPr>
          <w:b/>
          <w:lang w:val="lt-LT"/>
        </w:rPr>
        <w:t>CYSTAGON vartoti draudžiama:</w:t>
      </w:r>
    </w:p>
    <w:p w:rsidR="00971237" w:rsidRPr="00A8013A" w:rsidRDefault="00971237" w:rsidP="006D62BF">
      <w:pPr>
        <w:numPr>
          <w:ilvl w:val="0"/>
          <w:numId w:val="3"/>
        </w:numPr>
        <w:tabs>
          <w:tab w:val="clear" w:pos="927"/>
        </w:tabs>
        <w:ind w:left="567" w:hanging="567"/>
        <w:rPr>
          <w:lang w:val="lt-LT"/>
        </w:rPr>
      </w:pPr>
      <w:r w:rsidRPr="00A8013A">
        <w:rPr>
          <w:lang w:val="lt-LT"/>
        </w:rPr>
        <w:t xml:space="preserve">jeigu Jums ar Jūsų vaikui yra </w:t>
      </w:r>
      <w:r w:rsidR="003932C7" w:rsidRPr="00A8013A">
        <w:rPr>
          <w:lang w:val="lt-LT"/>
        </w:rPr>
        <w:t>alergija (</w:t>
      </w:r>
      <w:r w:rsidRPr="00A8013A">
        <w:rPr>
          <w:lang w:val="lt-LT"/>
        </w:rPr>
        <w:t>padidėjęs jautrumas)</w:t>
      </w:r>
      <w:r w:rsidR="003932C7" w:rsidRPr="00A8013A">
        <w:rPr>
          <w:lang w:val="lt-LT"/>
        </w:rPr>
        <w:t xml:space="preserve"> </w:t>
      </w:r>
      <w:r w:rsidRPr="00A8013A">
        <w:rPr>
          <w:lang w:val="lt-LT"/>
        </w:rPr>
        <w:t>cisteamin</w:t>
      </w:r>
      <w:r w:rsidR="003932C7" w:rsidRPr="00A8013A">
        <w:rPr>
          <w:lang w:val="lt-LT"/>
        </w:rPr>
        <w:t xml:space="preserve">o bitartratui </w:t>
      </w:r>
      <w:r w:rsidRPr="00A8013A">
        <w:rPr>
          <w:lang w:val="lt-LT"/>
        </w:rPr>
        <w:t>ar</w:t>
      </w:r>
      <w:r w:rsidR="003932C7" w:rsidRPr="00A8013A">
        <w:rPr>
          <w:lang w:val="lt-LT"/>
        </w:rPr>
        <w:t>ba</w:t>
      </w:r>
      <w:r w:rsidRPr="00A8013A">
        <w:rPr>
          <w:lang w:val="lt-LT"/>
        </w:rPr>
        <w:t xml:space="preserve"> </w:t>
      </w:r>
      <w:r w:rsidR="003932C7" w:rsidRPr="00A8013A">
        <w:rPr>
          <w:noProof/>
          <w:lang w:val="lt-LT"/>
        </w:rPr>
        <w:t>bet kuriai pagalbinei Cystagon medžiagai</w:t>
      </w:r>
      <w:r w:rsidRPr="00A8013A">
        <w:rPr>
          <w:lang w:val="lt-LT"/>
        </w:rPr>
        <w:t>;</w:t>
      </w:r>
    </w:p>
    <w:p w:rsidR="003932C7" w:rsidRPr="00A8013A" w:rsidRDefault="003932C7" w:rsidP="006D62BF">
      <w:pPr>
        <w:numPr>
          <w:ilvl w:val="0"/>
          <w:numId w:val="3"/>
        </w:numPr>
        <w:tabs>
          <w:tab w:val="clear" w:pos="927"/>
        </w:tabs>
        <w:ind w:left="567" w:hanging="567"/>
        <w:rPr>
          <w:lang w:val="lt-LT"/>
        </w:rPr>
      </w:pPr>
      <w:r w:rsidRPr="00A8013A">
        <w:rPr>
          <w:lang w:val="lt-LT"/>
        </w:rPr>
        <w:t>jeigu Jūs laukiatės; tai ypač svarbu pirmąjį nėštumo trimestrą;</w:t>
      </w:r>
    </w:p>
    <w:p w:rsidR="00971237" w:rsidRPr="00A8013A" w:rsidRDefault="00971237" w:rsidP="006D62BF">
      <w:pPr>
        <w:numPr>
          <w:ilvl w:val="0"/>
          <w:numId w:val="4"/>
        </w:numPr>
        <w:tabs>
          <w:tab w:val="clear" w:pos="927"/>
        </w:tabs>
        <w:ind w:left="567" w:hanging="567"/>
        <w:rPr>
          <w:lang w:val="lt-LT"/>
        </w:rPr>
      </w:pPr>
      <w:r w:rsidRPr="00A8013A">
        <w:rPr>
          <w:lang w:val="lt-LT"/>
        </w:rPr>
        <w:t>jeigu Jūs maitinate krūtimi.</w:t>
      </w:r>
    </w:p>
    <w:p w:rsidR="00971237" w:rsidRPr="00A8013A" w:rsidRDefault="00971237">
      <w:pPr>
        <w:pStyle w:val="Footer"/>
        <w:tabs>
          <w:tab w:val="left" w:pos="560"/>
          <w:tab w:val="left" w:pos="980"/>
        </w:tabs>
        <w:rPr>
          <w:rFonts w:ascii="Times New Roman" w:hAnsi="Times New Roman"/>
          <w:sz w:val="22"/>
          <w:lang w:val="lt-LT"/>
        </w:rPr>
      </w:pPr>
    </w:p>
    <w:p w:rsidR="00971237" w:rsidRPr="00A8013A" w:rsidRDefault="003932C7">
      <w:pPr>
        <w:tabs>
          <w:tab w:val="left" w:pos="560"/>
          <w:tab w:val="left" w:pos="980"/>
        </w:tabs>
        <w:rPr>
          <w:lang w:val="lt-LT"/>
        </w:rPr>
      </w:pPr>
      <w:r w:rsidRPr="00A8013A">
        <w:rPr>
          <w:b/>
          <w:noProof/>
          <w:lang w:val="lt-LT"/>
        </w:rPr>
        <w:t>Specialių atsargumo priemonių reikia</w:t>
      </w:r>
    </w:p>
    <w:p w:rsidR="008777BD" w:rsidRPr="00A8013A" w:rsidRDefault="008777BD" w:rsidP="006D62BF">
      <w:pPr>
        <w:numPr>
          <w:ilvl w:val="0"/>
          <w:numId w:val="6"/>
        </w:numPr>
        <w:tabs>
          <w:tab w:val="clear" w:pos="360"/>
        </w:tabs>
        <w:ind w:left="567" w:hanging="567"/>
        <w:rPr>
          <w:lang w:val="lt-LT"/>
        </w:rPr>
      </w:pPr>
      <w:r w:rsidRPr="00A8013A">
        <w:rPr>
          <w:szCs w:val="22"/>
          <w:lang w:val="lt-LT"/>
        </w:rPr>
        <w:t xml:space="preserve">Patvirtinus </w:t>
      </w:r>
      <w:r w:rsidR="00760FE8" w:rsidRPr="00A8013A">
        <w:rPr>
          <w:szCs w:val="22"/>
          <w:lang w:val="lt-LT"/>
        </w:rPr>
        <w:t>Jums ar J</w:t>
      </w:r>
      <w:r w:rsidRPr="00A8013A">
        <w:rPr>
          <w:szCs w:val="22"/>
          <w:lang w:val="lt-LT"/>
        </w:rPr>
        <w:t>ūsų vaik</w:t>
      </w:r>
      <w:r w:rsidR="00760FE8" w:rsidRPr="00A8013A">
        <w:rPr>
          <w:szCs w:val="22"/>
          <w:lang w:val="lt-LT"/>
        </w:rPr>
        <w:t>ui</w:t>
      </w:r>
      <w:r w:rsidRPr="00A8013A">
        <w:rPr>
          <w:szCs w:val="22"/>
          <w:lang w:val="lt-LT"/>
        </w:rPr>
        <w:t xml:space="preserve"> ligą cistino koncentracijos leukocituose tyrimais, gydymą CYSTAGON reikia pradėti kiek galima greičiau.</w:t>
      </w:r>
    </w:p>
    <w:p w:rsidR="00971237" w:rsidRPr="00A8013A" w:rsidRDefault="00971237" w:rsidP="006D62BF">
      <w:pPr>
        <w:numPr>
          <w:ilvl w:val="0"/>
          <w:numId w:val="6"/>
        </w:numPr>
        <w:tabs>
          <w:tab w:val="clear" w:pos="360"/>
        </w:tabs>
        <w:ind w:left="567" w:hanging="567"/>
        <w:rPr>
          <w:lang w:val="lt-LT"/>
        </w:rPr>
      </w:pPr>
      <w:r w:rsidRPr="00A8013A">
        <w:rPr>
          <w:lang w:val="lt-LT"/>
        </w:rPr>
        <w:t xml:space="preserve">Vaikams, gydytiems didelėmis </w:t>
      </w:r>
      <w:r w:rsidR="007B3CCA" w:rsidRPr="00A8013A">
        <w:rPr>
          <w:lang w:val="lt-LT"/>
        </w:rPr>
        <w:t xml:space="preserve">įvairių </w:t>
      </w:r>
      <w:r w:rsidRPr="00A8013A">
        <w:rPr>
          <w:lang w:val="lt-LT"/>
        </w:rPr>
        <w:t xml:space="preserve">cisteamino </w:t>
      </w:r>
      <w:r w:rsidR="007B3CCA" w:rsidRPr="00A8013A">
        <w:rPr>
          <w:lang w:val="lt-LT"/>
        </w:rPr>
        <w:t xml:space="preserve">preparatų </w:t>
      </w:r>
      <w:r w:rsidRPr="00A8013A">
        <w:rPr>
          <w:lang w:val="lt-LT"/>
        </w:rPr>
        <w:t xml:space="preserve">dozėmis, buvo pastebėti keli odos pakitimų ant alkūnių (pvz., kieti guziukai) atvejai. Šie odos pakitimai buvo siejami su odos strijomis ir kaulų pakitimais, pvz., lūžiais ir kaulų deformacijomis bei sąnarių silpnumu. </w:t>
      </w:r>
      <w:r w:rsidRPr="00A8013A">
        <w:rPr>
          <w:lang w:val="lt-LT"/>
        </w:rPr>
        <w:br/>
        <w:t>Jūsų arba Jūsų vaiko gydytoj</w:t>
      </w:r>
      <w:r w:rsidR="007B3CCA" w:rsidRPr="00A8013A">
        <w:rPr>
          <w:lang w:val="lt-LT"/>
        </w:rPr>
        <w:t xml:space="preserve">ui gali </w:t>
      </w:r>
      <w:r w:rsidR="00C55B31" w:rsidRPr="00A8013A">
        <w:rPr>
          <w:lang w:val="lt-LT"/>
        </w:rPr>
        <w:t>pri</w:t>
      </w:r>
      <w:r w:rsidR="007B3CCA" w:rsidRPr="00A8013A">
        <w:rPr>
          <w:lang w:val="lt-LT"/>
        </w:rPr>
        <w:t xml:space="preserve">reikti </w:t>
      </w:r>
      <w:r w:rsidRPr="00A8013A">
        <w:rPr>
          <w:lang w:val="lt-LT"/>
        </w:rPr>
        <w:t>reguliariai atlik</w:t>
      </w:r>
      <w:r w:rsidR="007B3CCA" w:rsidRPr="00A8013A">
        <w:rPr>
          <w:lang w:val="lt-LT"/>
        </w:rPr>
        <w:t>t</w:t>
      </w:r>
      <w:r w:rsidRPr="00A8013A">
        <w:rPr>
          <w:lang w:val="lt-LT"/>
        </w:rPr>
        <w:t>i fizini</w:t>
      </w:r>
      <w:r w:rsidR="007B3CCA" w:rsidRPr="00A8013A">
        <w:rPr>
          <w:lang w:val="lt-LT"/>
        </w:rPr>
        <w:t>us</w:t>
      </w:r>
      <w:r w:rsidRPr="00A8013A">
        <w:rPr>
          <w:lang w:val="lt-LT"/>
        </w:rPr>
        <w:t xml:space="preserve"> ir rentgenografini</w:t>
      </w:r>
      <w:r w:rsidR="007B3CCA" w:rsidRPr="00A8013A">
        <w:rPr>
          <w:lang w:val="lt-LT"/>
        </w:rPr>
        <w:t>us</w:t>
      </w:r>
      <w:r w:rsidRPr="00A8013A">
        <w:rPr>
          <w:lang w:val="lt-LT"/>
        </w:rPr>
        <w:t xml:space="preserve"> </w:t>
      </w:r>
      <w:r w:rsidR="007B3CCA" w:rsidRPr="00A8013A">
        <w:rPr>
          <w:lang w:val="lt-LT"/>
        </w:rPr>
        <w:t xml:space="preserve">odos ir kaulų </w:t>
      </w:r>
      <w:r w:rsidRPr="00A8013A">
        <w:rPr>
          <w:lang w:val="lt-LT"/>
        </w:rPr>
        <w:t>tyrim</w:t>
      </w:r>
      <w:r w:rsidR="007B3CCA" w:rsidRPr="00A8013A">
        <w:rPr>
          <w:lang w:val="lt-LT"/>
        </w:rPr>
        <w:t>us, kad</w:t>
      </w:r>
      <w:r w:rsidR="00C55B31" w:rsidRPr="00A8013A">
        <w:rPr>
          <w:lang w:val="lt-LT"/>
        </w:rPr>
        <w:t xml:space="preserve"> galėtų</w:t>
      </w:r>
      <w:r w:rsidR="007B3CCA" w:rsidRPr="00A8013A">
        <w:rPr>
          <w:lang w:val="lt-LT"/>
        </w:rPr>
        <w:t xml:space="preserve"> kontroliuot</w:t>
      </w:r>
      <w:r w:rsidR="00C55B31" w:rsidRPr="00A8013A">
        <w:rPr>
          <w:lang w:val="lt-LT"/>
        </w:rPr>
        <w:t>i</w:t>
      </w:r>
      <w:r w:rsidR="007B3CCA" w:rsidRPr="00A8013A">
        <w:rPr>
          <w:lang w:val="lt-LT"/>
        </w:rPr>
        <w:t xml:space="preserve"> šio vaistinio preparato poveikį</w:t>
      </w:r>
      <w:r w:rsidRPr="00A8013A">
        <w:rPr>
          <w:lang w:val="lt-LT"/>
        </w:rPr>
        <w:t>. Rekomenduojama patiems apžiūrėti savo ar savo vaiko odą. Atsiradus bet kokioms odos ar kaulų anomalijoms, reikia nedelsiant informuoti gydytoją.</w:t>
      </w:r>
    </w:p>
    <w:p w:rsidR="00373263" w:rsidRPr="00A8013A" w:rsidRDefault="00373263" w:rsidP="006D62BF">
      <w:pPr>
        <w:numPr>
          <w:ilvl w:val="0"/>
          <w:numId w:val="6"/>
        </w:numPr>
        <w:tabs>
          <w:tab w:val="clear" w:pos="360"/>
        </w:tabs>
        <w:ind w:left="567" w:hanging="567"/>
        <w:rPr>
          <w:lang w:val="lt-LT"/>
        </w:rPr>
      </w:pPr>
      <w:r w:rsidRPr="00A8013A">
        <w:rPr>
          <w:lang w:val="lt-LT"/>
        </w:rPr>
        <w:t xml:space="preserve">Jūsų gydytojui gali </w:t>
      </w:r>
      <w:r w:rsidR="00C55B31" w:rsidRPr="00A8013A">
        <w:rPr>
          <w:lang w:val="lt-LT"/>
        </w:rPr>
        <w:t>pri</w:t>
      </w:r>
      <w:r w:rsidRPr="00A8013A">
        <w:rPr>
          <w:lang w:val="lt-LT"/>
        </w:rPr>
        <w:t xml:space="preserve">reikti reguliariai </w:t>
      </w:r>
      <w:r w:rsidR="00C55B31" w:rsidRPr="00A8013A">
        <w:rPr>
          <w:lang w:val="lt-LT"/>
        </w:rPr>
        <w:t>tikrinti</w:t>
      </w:r>
      <w:r w:rsidRPr="00A8013A">
        <w:rPr>
          <w:lang w:val="lt-LT"/>
        </w:rPr>
        <w:t xml:space="preserve"> kraujo kūnelių skaičių.</w:t>
      </w:r>
    </w:p>
    <w:p w:rsidR="00971237" w:rsidRPr="00A8013A" w:rsidRDefault="00971237" w:rsidP="006D62BF">
      <w:pPr>
        <w:numPr>
          <w:ilvl w:val="0"/>
          <w:numId w:val="6"/>
        </w:numPr>
        <w:tabs>
          <w:tab w:val="clear" w:pos="360"/>
        </w:tabs>
        <w:ind w:left="567" w:hanging="567"/>
        <w:rPr>
          <w:lang w:val="lt-LT"/>
        </w:rPr>
      </w:pPr>
      <w:r w:rsidRPr="00A8013A">
        <w:rPr>
          <w:lang w:val="lt-LT"/>
        </w:rPr>
        <w:t>CYSTAGON nestabdo cistino kristalų nusėdimo akyse, todėl, jei tam vartojama cisteamino akių lašų, šį gydymą reikia tęsti.</w:t>
      </w:r>
    </w:p>
    <w:p w:rsidR="00971237" w:rsidRPr="00A8013A" w:rsidRDefault="00971237" w:rsidP="006D62BF">
      <w:pPr>
        <w:numPr>
          <w:ilvl w:val="0"/>
          <w:numId w:val="6"/>
        </w:numPr>
        <w:tabs>
          <w:tab w:val="clear" w:pos="360"/>
        </w:tabs>
        <w:ind w:left="567" w:hanging="567"/>
        <w:rPr>
          <w:lang w:val="lt-LT"/>
        </w:rPr>
      </w:pPr>
      <w:r w:rsidRPr="00A8013A">
        <w:rPr>
          <w:lang w:val="lt-LT"/>
        </w:rPr>
        <w:t>Priešingai nei fosfocisteamino</w:t>
      </w:r>
      <w:r w:rsidR="00B602F3" w:rsidRPr="00A8013A">
        <w:rPr>
          <w:lang w:val="lt-LT"/>
        </w:rPr>
        <w:t xml:space="preserve"> (kitos į cisteamino bitartratą panašios veikliosios medžiagos)</w:t>
      </w:r>
      <w:r w:rsidRPr="00A8013A">
        <w:rPr>
          <w:lang w:val="lt-LT"/>
        </w:rPr>
        <w:t>, CYSTAGON sudėtyje nėra fosfatų. Jeigu Jūs vartojate fosfatų papildų ir CYSTAGON pradedate vartoti vietoj fosfocisteamino, jų dozę gali reikėti keisti.</w:t>
      </w:r>
    </w:p>
    <w:p w:rsidR="00B602F3" w:rsidRPr="00A8013A" w:rsidRDefault="003F1091" w:rsidP="006D62BF">
      <w:pPr>
        <w:numPr>
          <w:ilvl w:val="0"/>
          <w:numId w:val="6"/>
        </w:numPr>
        <w:tabs>
          <w:tab w:val="clear" w:pos="360"/>
        </w:tabs>
        <w:ind w:left="567" w:hanging="567"/>
        <w:rPr>
          <w:lang w:val="lt-LT"/>
        </w:rPr>
      </w:pPr>
      <w:r w:rsidRPr="00A8013A">
        <w:rPr>
          <w:lang w:val="lt-LT"/>
        </w:rPr>
        <w:t xml:space="preserve">Šių kapsulių negalima duoti vaikams </w:t>
      </w:r>
      <w:r w:rsidR="00C55B31" w:rsidRPr="00A8013A">
        <w:rPr>
          <w:lang w:val="lt-LT"/>
        </w:rPr>
        <w:t xml:space="preserve">maždaug </w:t>
      </w:r>
      <w:r w:rsidRPr="00A8013A">
        <w:rPr>
          <w:lang w:val="lt-LT"/>
        </w:rPr>
        <w:t>iki 6 metų, nes gali įkvėpti į plaučius.</w:t>
      </w:r>
    </w:p>
    <w:p w:rsidR="00971237" w:rsidRPr="00A8013A" w:rsidRDefault="00971237">
      <w:pPr>
        <w:pStyle w:val="Footer"/>
        <w:tabs>
          <w:tab w:val="left" w:pos="560"/>
          <w:tab w:val="left" w:pos="980"/>
        </w:tabs>
        <w:rPr>
          <w:rFonts w:ascii="Times New Roman" w:hAnsi="Times New Roman"/>
          <w:sz w:val="22"/>
          <w:lang w:val="lt-LT"/>
        </w:rPr>
      </w:pPr>
    </w:p>
    <w:p w:rsidR="003F1091" w:rsidRPr="00A8013A" w:rsidRDefault="003F1091" w:rsidP="003F1091">
      <w:pPr>
        <w:ind w:left="567" w:hanging="567"/>
        <w:rPr>
          <w:b/>
          <w:lang w:val="lt-LT"/>
        </w:rPr>
      </w:pPr>
      <w:r w:rsidRPr="00A8013A">
        <w:rPr>
          <w:b/>
          <w:lang w:val="lt-LT"/>
        </w:rPr>
        <w:t>Kitų vaistų vartojimas</w:t>
      </w:r>
    </w:p>
    <w:p w:rsidR="003F1091" w:rsidRPr="00A8013A" w:rsidRDefault="003F1091" w:rsidP="003F1091">
      <w:pPr>
        <w:tabs>
          <w:tab w:val="left" w:pos="560"/>
          <w:tab w:val="left" w:pos="980"/>
        </w:tabs>
        <w:rPr>
          <w:lang w:val="lt-LT"/>
        </w:rPr>
      </w:pPr>
      <w:r w:rsidRPr="00A8013A">
        <w:rPr>
          <w:lang w:val="lt-LT"/>
        </w:rPr>
        <w:t>Jeigu vartojate arba neseniai vartojote kitų vaistų, įskaitant įsigytus be recepto, pasakykite gydytojui arba vaistininkui.</w:t>
      </w:r>
    </w:p>
    <w:p w:rsidR="003F1091" w:rsidRPr="00A8013A" w:rsidRDefault="003F1091">
      <w:pPr>
        <w:pStyle w:val="Footer"/>
        <w:tabs>
          <w:tab w:val="left" w:pos="560"/>
          <w:tab w:val="left" w:pos="980"/>
        </w:tabs>
        <w:rPr>
          <w:rFonts w:ascii="Times New Roman" w:hAnsi="Times New Roman"/>
          <w:sz w:val="22"/>
          <w:lang w:val="lt-LT"/>
        </w:rPr>
      </w:pPr>
    </w:p>
    <w:p w:rsidR="00971237" w:rsidRPr="00A8013A" w:rsidRDefault="00971237">
      <w:pPr>
        <w:tabs>
          <w:tab w:val="left" w:pos="567"/>
          <w:tab w:val="left" w:pos="980"/>
          <w:tab w:val="left" w:pos="1260"/>
          <w:tab w:val="left" w:pos="2260"/>
        </w:tabs>
        <w:rPr>
          <w:lang w:val="lt-LT"/>
        </w:rPr>
      </w:pPr>
      <w:r w:rsidRPr="00A8013A">
        <w:rPr>
          <w:b/>
          <w:lang w:val="lt-LT"/>
        </w:rPr>
        <w:t>CYSTAGON vartojimas su maistu ir gėrimais</w:t>
      </w:r>
      <w:r w:rsidRPr="00A8013A">
        <w:rPr>
          <w:lang w:val="lt-LT"/>
        </w:rPr>
        <w:t xml:space="preserve"> </w:t>
      </w:r>
    </w:p>
    <w:p w:rsidR="00971237" w:rsidRPr="00A8013A" w:rsidRDefault="00971237">
      <w:pPr>
        <w:tabs>
          <w:tab w:val="left" w:pos="567"/>
          <w:tab w:val="left" w:pos="980"/>
          <w:tab w:val="left" w:pos="1260"/>
          <w:tab w:val="left" w:pos="2260"/>
        </w:tabs>
        <w:rPr>
          <w:lang w:val="lt-LT"/>
        </w:rPr>
      </w:pPr>
      <w:r w:rsidRPr="00A8013A">
        <w:rPr>
          <w:lang w:val="lt-LT"/>
        </w:rPr>
        <w:t>Jeigu vaikas 6 metų arba jaunesnis, kapsules reikia atverti ir jų turinį suberti į pieno mišinį ar kitokį maistą (pavyzdžiui, pieną, bulves ar kitus produktus, kuriuose yra krakmolo). Neberkite į rūgščius gėrimus, pavyzdžiui, apelsinų sultis. Tikslius nurodymus duos gydytojas.</w:t>
      </w:r>
    </w:p>
    <w:p w:rsidR="00971237" w:rsidRPr="00A8013A" w:rsidRDefault="00971237">
      <w:pPr>
        <w:tabs>
          <w:tab w:val="left" w:pos="560"/>
          <w:tab w:val="left" w:pos="980"/>
        </w:tabs>
        <w:rPr>
          <w:lang w:val="lt-LT"/>
        </w:rPr>
      </w:pPr>
    </w:p>
    <w:p w:rsidR="00971237" w:rsidRPr="00A8013A" w:rsidRDefault="00971237">
      <w:pPr>
        <w:tabs>
          <w:tab w:val="left" w:pos="560"/>
          <w:tab w:val="left" w:pos="980"/>
        </w:tabs>
        <w:rPr>
          <w:lang w:val="lt-LT"/>
        </w:rPr>
      </w:pPr>
      <w:r w:rsidRPr="00A8013A">
        <w:rPr>
          <w:b/>
          <w:lang w:val="lt-LT"/>
        </w:rPr>
        <w:t>Nėštumas</w:t>
      </w:r>
    </w:p>
    <w:p w:rsidR="00971237" w:rsidRPr="00A8013A" w:rsidRDefault="00971237">
      <w:pPr>
        <w:tabs>
          <w:tab w:val="left" w:pos="560"/>
          <w:tab w:val="left" w:pos="980"/>
        </w:tabs>
        <w:rPr>
          <w:lang w:val="lt-LT"/>
        </w:rPr>
      </w:pPr>
      <w:r w:rsidRPr="00A8013A">
        <w:rPr>
          <w:lang w:val="lt-LT"/>
        </w:rPr>
        <w:t>Nevartokite CYSTAGON, jeigu esate nėščia. Jei planuojate pastoti, pasitarkite su gydytoju.</w:t>
      </w:r>
    </w:p>
    <w:p w:rsidR="00971237" w:rsidRPr="00A8013A" w:rsidRDefault="00971237">
      <w:pPr>
        <w:tabs>
          <w:tab w:val="left" w:pos="560"/>
          <w:tab w:val="left" w:pos="980"/>
        </w:tabs>
        <w:rPr>
          <w:lang w:val="lt-LT"/>
        </w:rPr>
      </w:pPr>
    </w:p>
    <w:p w:rsidR="00971237" w:rsidRPr="00A8013A" w:rsidRDefault="00971237">
      <w:pPr>
        <w:pStyle w:val="Heading1"/>
        <w:tabs>
          <w:tab w:val="left" w:pos="980"/>
        </w:tabs>
        <w:rPr>
          <w:lang w:val="lt-LT"/>
        </w:rPr>
      </w:pPr>
      <w:r w:rsidRPr="00A8013A">
        <w:rPr>
          <w:lang w:val="lt-LT"/>
        </w:rPr>
        <w:t>Žindymo laikotarpis</w:t>
      </w:r>
    </w:p>
    <w:p w:rsidR="00971237" w:rsidRPr="00A8013A" w:rsidRDefault="00971237">
      <w:pPr>
        <w:tabs>
          <w:tab w:val="left" w:pos="560"/>
          <w:tab w:val="left" w:pos="980"/>
        </w:tabs>
        <w:rPr>
          <w:lang w:val="lt-LT"/>
        </w:rPr>
      </w:pPr>
      <w:r w:rsidRPr="00A8013A">
        <w:rPr>
          <w:lang w:val="lt-LT"/>
        </w:rPr>
        <w:t>CYSTAGON žindymo laikotarpiu vartoti draudžiama.</w:t>
      </w:r>
    </w:p>
    <w:p w:rsidR="00971237" w:rsidRPr="00A8013A" w:rsidRDefault="00971237">
      <w:pPr>
        <w:tabs>
          <w:tab w:val="left" w:pos="560"/>
          <w:tab w:val="left" w:pos="980"/>
        </w:tabs>
        <w:rPr>
          <w:b/>
          <w:lang w:val="lt-LT"/>
        </w:rPr>
      </w:pPr>
    </w:p>
    <w:p w:rsidR="00971237" w:rsidRPr="00A8013A" w:rsidRDefault="00971237">
      <w:pPr>
        <w:tabs>
          <w:tab w:val="left" w:pos="560"/>
          <w:tab w:val="left" w:pos="980"/>
        </w:tabs>
        <w:rPr>
          <w:b/>
          <w:lang w:val="lt-LT"/>
        </w:rPr>
      </w:pPr>
      <w:r w:rsidRPr="00A8013A">
        <w:rPr>
          <w:b/>
          <w:lang w:val="lt-LT"/>
        </w:rPr>
        <w:t>Vairavimas ir mechanizmų valdymas</w:t>
      </w:r>
    </w:p>
    <w:p w:rsidR="00971237" w:rsidRPr="00A8013A" w:rsidRDefault="00971237">
      <w:pPr>
        <w:tabs>
          <w:tab w:val="left" w:pos="560"/>
          <w:tab w:val="left" w:pos="980"/>
        </w:tabs>
        <w:rPr>
          <w:lang w:val="lt-LT"/>
        </w:rPr>
      </w:pPr>
      <w:r w:rsidRPr="00A8013A">
        <w:rPr>
          <w:lang w:val="lt-LT"/>
        </w:rPr>
        <w:t>CYSTAGON gali sukelti mieguistumą. Gydymo pradžioje būtina vengti su galima rizika susijusios veiklos, kol vaisto poveikis taps akivaizdus.</w:t>
      </w:r>
    </w:p>
    <w:p w:rsidR="00971237" w:rsidRPr="00A8013A" w:rsidRDefault="00971237">
      <w:pPr>
        <w:tabs>
          <w:tab w:val="left" w:pos="560"/>
          <w:tab w:val="left" w:pos="980"/>
        </w:tabs>
        <w:rPr>
          <w:lang w:val="lt-LT"/>
        </w:rPr>
      </w:pPr>
    </w:p>
    <w:p w:rsidR="00971237" w:rsidRPr="00A8013A" w:rsidRDefault="00971237">
      <w:pPr>
        <w:tabs>
          <w:tab w:val="left" w:pos="560"/>
          <w:tab w:val="left" w:pos="980"/>
        </w:tabs>
        <w:rPr>
          <w:lang w:val="lt-LT"/>
        </w:rPr>
      </w:pPr>
    </w:p>
    <w:p w:rsidR="00971237" w:rsidRPr="00A8013A" w:rsidRDefault="00971237">
      <w:pPr>
        <w:tabs>
          <w:tab w:val="left" w:pos="567"/>
        </w:tabs>
        <w:ind w:right="-2"/>
        <w:rPr>
          <w:lang w:val="lt-LT"/>
        </w:rPr>
      </w:pPr>
      <w:r w:rsidRPr="00A8013A">
        <w:rPr>
          <w:b/>
          <w:lang w:val="lt-LT"/>
        </w:rPr>
        <w:t>3.</w:t>
      </w:r>
      <w:r w:rsidRPr="00A8013A">
        <w:rPr>
          <w:b/>
          <w:lang w:val="lt-LT"/>
        </w:rPr>
        <w:tab/>
        <w:t>KAIP VARTOTI CYSTAGON</w:t>
      </w:r>
    </w:p>
    <w:p w:rsidR="00971237" w:rsidRPr="00A8013A" w:rsidRDefault="00971237">
      <w:pPr>
        <w:ind w:right="-2"/>
        <w:rPr>
          <w:lang w:val="lt-LT"/>
        </w:rPr>
      </w:pPr>
    </w:p>
    <w:p w:rsidR="00D7573F" w:rsidRPr="00A8013A" w:rsidRDefault="00D7573F">
      <w:pPr>
        <w:tabs>
          <w:tab w:val="left" w:pos="560"/>
          <w:tab w:val="left" w:pos="980"/>
          <w:tab w:val="left" w:pos="2260"/>
        </w:tabs>
        <w:rPr>
          <w:lang w:val="lt-LT"/>
        </w:rPr>
      </w:pPr>
      <w:r w:rsidRPr="00A8013A">
        <w:rPr>
          <w:noProof/>
          <w:lang w:val="lt-LT"/>
        </w:rPr>
        <w:t>CYSTAGON visada vartokite tiksliai taip, kaip nurodė Jūsų ar Jūsų vaiko gydytojas. Jeigu abejojate, kreipkitės į gydytoją.</w:t>
      </w:r>
    </w:p>
    <w:p w:rsidR="00971237" w:rsidRPr="00A8013A" w:rsidRDefault="00971237">
      <w:pPr>
        <w:tabs>
          <w:tab w:val="left" w:pos="560"/>
          <w:tab w:val="left" w:pos="980"/>
          <w:tab w:val="left" w:pos="2260"/>
        </w:tabs>
        <w:rPr>
          <w:lang w:val="lt-LT"/>
        </w:rPr>
      </w:pPr>
      <w:r w:rsidRPr="00A8013A">
        <w:rPr>
          <w:lang w:val="lt-LT"/>
        </w:rPr>
        <w:t xml:space="preserve">CYSTAGON dozė parenkama atsižvelgiant į Jūsų ar Jūsų vaiko amžių ir kūno svorį. </w:t>
      </w:r>
    </w:p>
    <w:p w:rsidR="00971237" w:rsidRPr="00A8013A" w:rsidRDefault="00971237">
      <w:pPr>
        <w:tabs>
          <w:tab w:val="left" w:pos="0"/>
          <w:tab w:val="left" w:pos="1400"/>
          <w:tab w:val="left" w:pos="1720"/>
        </w:tabs>
        <w:rPr>
          <w:lang w:val="lt-LT"/>
        </w:rPr>
      </w:pPr>
      <w:r w:rsidRPr="00A8013A">
        <w:rPr>
          <w:lang w:val="lt-LT"/>
        </w:rPr>
        <w:t>Iki 12 metų vaikams dozė turi būti parenkama atsižvelgiant į kūno paviršiaus plotą. Rekomenduojama paros dozė yra 1,30 g/m</w:t>
      </w:r>
      <w:r w:rsidRPr="00A8013A">
        <w:rPr>
          <w:vertAlign w:val="superscript"/>
          <w:lang w:val="lt-LT"/>
        </w:rPr>
        <w:t>2</w:t>
      </w:r>
      <w:r w:rsidRPr="00A8013A">
        <w:rPr>
          <w:lang w:val="lt-LT"/>
        </w:rPr>
        <w:t xml:space="preserve"> kūno paviršiaus ploto. </w:t>
      </w:r>
    </w:p>
    <w:p w:rsidR="00971237" w:rsidRPr="00A8013A" w:rsidRDefault="00971237">
      <w:pPr>
        <w:tabs>
          <w:tab w:val="left" w:pos="560"/>
          <w:tab w:val="left" w:pos="980"/>
          <w:tab w:val="left" w:pos="2260"/>
        </w:tabs>
        <w:rPr>
          <w:lang w:val="lt-LT"/>
        </w:rPr>
      </w:pPr>
      <w:r w:rsidRPr="00A8013A">
        <w:rPr>
          <w:lang w:val="lt-LT"/>
        </w:rPr>
        <w:t>Vyresniems nei 12 metų bei sveriantiems daugiau nei 50 kg ligoniams rekomenduojama paros dozė yra 2 g.</w:t>
      </w:r>
    </w:p>
    <w:p w:rsidR="00971237" w:rsidRPr="00A8013A" w:rsidRDefault="00971237">
      <w:pPr>
        <w:tabs>
          <w:tab w:val="left" w:pos="560"/>
          <w:tab w:val="left" w:pos="980"/>
          <w:tab w:val="left" w:pos="2260"/>
        </w:tabs>
        <w:rPr>
          <w:lang w:val="lt-LT"/>
        </w:rPr>
      </w:pPr>
      <w:r w:rsidRPr="00A8013A">
        <w:rPr>
          <w:lang w:val="lt-LT"/>
        </w:rPr>
        <w:t>Bet kokiu atveju įprastinė paros dozė neturi viršyti 1,95 g/m</w:t>
      </w:r>
      <w:r w:rsidRPr="00A8013A">
        <w:rPr>
          <w:vertAlign w:val="superscript"/>
          <w:lang w:val="lt-LT"/>
        </w:rPr>
        <w:t>2</w:t>
      </w:r>
      <w:r w:rsidRPr="00A8013A">
        <w:rPr>
          <w:lang w:val="lt-LT"/>
        </w:rPr>
        <w:t>.</w:t>
      </w:r>
    </w:p>
    <w:p w:rsidR="00971237" w:rsidRPr="00A8013A" w:rsidRDefault="00971237">
      <w:pPr>
        <w:tabs>
          <w:tab w:val="left" w:pos="560"/>
          <w:tab w:val="left" w:pos="980"/>
          <w:tab w:val="left" w:pos="2260"/>
        </w:tabs>
        <w:rPr>
          <w:lang w:val="lt-LT"/>
        </w:rPr>
      </w:pPr>
      <w:r w:rsidRPr="00A8013A">
        <w:rPr>
          <w:lang w:val="lt-LT"/>
        </w:rPr>
        <w:t>CYSTAGON reikia gerti tiksliai taip, kaip nurodė gydytojas. Kad CYSTAGON poveikis būtų tinkamas:</w:t>
      </w:r>
    </w:p>
    <w:p w:rsidR="00971237" w:rsidRPr="00A8013A" w:rsidRDefault="00971237" w:rsidP="006D62BF">
      <w:pPr>
        <w:numPr>
          <w:ilvl w:val="0"/>
          <w:numId w:val="7"/>
        </w:numPr>
        <w:tabs>
          <w:tab w:val="clear" w:pos="360"/>
        </w:tabs>
        <w:ind w:left="567" w:hanging="567"/>
        <w:rPr>
          <w:lang w:val="lt-LT"/>
        </w:rPr>
      </w:pPr>
      <w:r w:rsidRPr="00A8013A">
        <w:rPr>
          <w:lang w:val="lt-LT"/>
        </w:rPr>
        <w:t>tiksliai vykdykite gydytojo nurodymus. Nedidinkite ir nemažinkite vaisto dozės be gydytojo leidimo;</w:t>
      </w:r>
    </w:p>
    <w:p w:rsidR="00971237" w:rsidRPr="00A8013A" w:rsidRDefault="00971237" w:rsidP="006D62BF">
      <w:pPr>
        <w:numPr>
          <w:ilvl w:val="0"/>
          <w:numId w:val="7"/>
        </w:numPr>
        <w:tabs>
          <w:tab w:val="clear" w:pos="360"/>
        </w:tabs>
        <w:ind w:left="567" w:hanging="567"/>
        <w:rPr>
          <w:lang w:val="lt-LT"/>
        </w:rPr>
      </w:pPr>
      <w:r w:rsidRPr="00A8013A">
        <w:rPr>
          <w:lang w:val="lt-LT"/>
        </w:rPr>
        <w:t>6 metų ar jaunesniems vaikams kietų kapsulių duoti negalima, kadangi jie gali nesugebėti jų praryti ir užspringti. Kapsules reikia atverti ir jų turinį suberti į maistą (pavyzdžiui, pieną, bulves ar kitus krakmolo turinčius produktus) ar pieno mišinį. Neberkite į rūgščius gėrimus, pavyzdžiui, apelsinų sultis;</w:t>
      </w:r>
    </w:p>
    <w:p w:rsidR="00971237" w:rsidRPr="00A8013A" w:rsidRDefault="00971237" w:rsidP="006D62BF">
      <w:pPr>
        <w:numPr>
          <w:ilvl w:val="0"/>
          <w:numId w:val="7"/>
        </w:numPr>
        <w:tabs>
          <w:tab w:val="clear" w:pos="360"/>
        </w:tabs>
        <w:ind w:left="567" w:hanging="567"/>
        <w:rPr>
          <w:lang w:val="lt-LT"/>
        </w:rPr>
      </w:pPr>
      <w:r w:rsidRPr="00A8013A">
        <w:rPr>
          <w:lang w:val="lt-LT"/>
        </w:rPr>
        <w:t>Jums ar Jūsų vaikui, be CYSTAGON, dar gali tekti vartoti ir vieno ar kelių papildų, kompensuojančių svarbių elektrolitų išskyrimą per inkstus. Labai svarbu jų vartoti tiksliai pagal nurodymus. Jei praleidžiamos kelios papildų dozės bei atsiranda silpnumas ar mieguistumas, kreipkitės į gydytoją;</w:t>
      </w:r>
    </w:p>
    <w:p w:rsidR="00971237" w:rsidRPr="00A8013A" w:rsidRDefault="00971237" w:rsidP="006D62BF">
      <w:pPr>
        <w:numPr>
          <w:ilvl w:val="0"/>
          <w:numId w:val="7"/>
        </w:numPr>
        <w:tabs>
          <w:tab w:val="clear" w:pos="360"/>
        </w:tabs>
        <w:ind w:left="567" w:hanging="567"/>
        <w:rPr>
          <w:lang w:val="lt-LT"/>
        </w:rPr>
      </w:pPr>
      <w:r w:rsidRPr="00A8013A">
        <w:rPr>
          <w:lang w:val="lt-LT"/>
        </w:rPr>
        <w:t>norint nustatyti tinkamą CYSTAGON dozę, būtina reguliariai tirti kraują, t. y. nustatyti cistino koncentraciją leukocituose. Gydytojas pasakys, kada tyrimus reikia atlikti. Be to, būtina reguliariai tirti svarbių elektrolitų koncentraciją kraujyje bei šlapime, kad gydytojas galėtų parinkti tinkamą papildų dozę.</w:t>
      </w:r>
    </w:p>
    <w:p w:rsidR="00971237" w:rsidRPr="00A8013A" w:rsidRDefault="00971237">
      <w:pPr>
        <w:pStyle w:val="Header"/>
        <w:tabs>
          <w:tab w:val="clear" w:pos="4153"/>
          <w:tab w:val="clear" w:pos="8306"/>
          <w:tab w:val="left" w:pos="567"/>
          <w:tab w:val="left" w:pos="980"/>
          <w:tab w:val="left" w:pos="1260"/>
          <w:tab w:val="left" w:pos="2260"/>
        </w:tabs>
        <w:rPr>
          <w:rFonts w:ascii="Times New Roman" w:hAnsi="Times New Roman"/>
          <w:sz w:val="22"/>
          <w:lang w:val="lt-LT"/>
        </w:rPr>
      </w:pPr>
    </w:p>
    <w:p w:rsidR="00971237" w:rsidRPr="00A8013A" w:rsidRDefault="00971237">
      <w:pPr>
        <w:numPr>
          <w:ilvl w:val="12"/>
          <w:numId w:val="0"/>
        </w:numPr>
        <w:tabs>
          <w:tab w:val="left" w:pos="560"/>
          <w:tab w:val="left" w:pos="980"/>
          <w:tab w:val="left" w:pos="1260"/>
          <w:tab w:val="left" w:pos="2260"/>
        </w:tabs>
        <w:rPr>
          <w:lang w:val="lt-LT"/>
        </w:rPr>
      </w:pPr>
      <w:r w:rsidRPr="00A8013A">
        <w:rPr>
          <w:lang w:val="lt-LT"/>
        </w:rPr>
        <w:t>CYSTAGON reikia vartoti 4 kartus per parą, kas 6 valandas, geriausia iš karto po valgio ar valgant. Svarbu dozę vartoti kiek įmanoma tiksliau, t. y. kas 6 valandas.</w:t>
      </w:r>
    </w:p>
    <w:p w:rsidR="00971237" w:rsidRPr="00A8013A" w:rsidRDefault="00971237">
      <w:pPr>
        <w:numPr>
          <w:ilvl w:val="12"/>
          <w:numId w:val="0"/>
        </w:numPr>
        <w:tabs>
          <w:tab w:val="left" w:pos="560"/>
          <w:tab w:val="left" w:pos="980"/>
        </w:tabs>
        <w:rPr>
          <w:b/>
          <w:lang w:val="lt-LT"/>
        </w:rPr>
      </w:pPr>
    </w:p>
    <w:p w:rsidR="00971237" w:rsidRPr="00A8013A" w:rsidRDefault="00971237">
      <w:pPr>
        <w:numPr>
          <w:ilvl w:val="12"/>
          <w:numId w:val="0"/>
        </w:numPr>
        <w:tabs>
          <w:tab w:val="left" w:pos="560"/>
          <w:tab w:val="left" w:pos="980"/>
        </w:tabs>
        <w:rPr>
          <w:lang w:val="lt-LT"/>
        </w:rPr>
      </w:pPr>
      <w:r w:rsidRPr="00A8013A">
        <w:rPr>
          <w:lang w:val="lt-LT"/>
        </w:rPr>
        <w:t>CYSTAGON vartojama neribotą laiką pagal Jūsų gydytojo nurodymus.</w:t>
      </w:r>
    </w:p>
    <w:p w:rsidR="00971237" w:rsidRPr="00A8013A" w:rsidRDefault="00971237">
      <w:pPr>
        <w:numPr>
          <w:ilvl w:val="12"/>
          <w:numId w:val="0"/>
        </w:numPr>
        <w:tabs>
          <w:tab w:val="left" w:pos="560"/>
          <w:tab w:val="left" w:pos="980"/>
        </w:tabs>
        <w:rPr>
          <w:b/>
          <w:lang w:val="lt-LT"/>
        </w:rPr>
      </w:pPr>
    </w:p>
    <w:p w:rsidR="00971237" w:rsidRPr="00A8013A" w:rsidRDefault="00971237">
      <w:pPr>
        <w:ind w:left="567" w:hanging="567"/>
        <w:rPr>
          <w:b/>
          <w:lang w:val="lt-LT"/>
        </w:rPr>
      </w:pPr>
      <w:r w:rsidRPr="00A8013A">
        <w:rPr>
          <w:b/>
          <w:lang w:val="lt-LT"/>
        </w:rPr>
        <w:t>Pavartojus per didelę CYSTAGON dozę</w:t>
      </w:r>
    </w:p>
    <w:p w:rsidR="00971237" w:rsidRPr="00A8013A" w:rsidRDefault="00971237">
      <w:pPr>
        <w:numPr>
          <w:ilvl w:val="12"/>
          <w:numId w:val="0"/>
        </w:numPr>
        <w:tabs>
          <w:tab w:val="left" w:pos="560"/>
          <w:tab w:val="left" w:pos="980"/>
        </w:tabs>
        <w:rPr>
          <w:lang w:val="lt-LT"/>
        </w:rPr>
      </w:pPr>
      <w:r w:rsidRPr="00A8013A">
        <w:rPr>
          <w:lang w:val="lt-LT"/>
        </w:rPr>
        <w:t>Jeigu Jūs ar Jūsų vaikas vaisto pavartojote daugiau, nei paskirta, atsirado mieguistumas, nedelsdami kreipkitės į gydytoją ar ligoninės skubios pagalbos skyrių.</w:t>
      </w:r>
    </w:p>
    <w:p w:rsidR="00971237" w:rsidRPr="00A8013A" w:rsidRDefault="00971237">
      <w:pPr>
        <w:numPr>
          <w:ilvl w:val="12"/>
          <w:numId w:val="0"/>
        </w:numPr>
        <w:tabs>
          <w:tab w:val="left" w:pos="560"/>
          <w:tab w:val="left" w:pos="980"/>
        </w:tabs>
        <w:rPr>
          <w:lang w:val="lt-LT"/>
        </w:rPr>
      </w:pPr>
    </w:p>
    <w:p w:rsidR="00971237" w:rsidRPr="00A8013A" w:rsidRDefault="00971237">
      <w:pPr>
        <w:numPr>
          <w:ilvl w:val="12"/>
          <w:numId w:val="0"/>
        </w:numPr>
        <w:tabs>
          <w:tab w:val="left" w:pos="560"/>
          <w:tab w:val="left" w:pos="980"/>
        </w:tabs>
        <w:rPr>
          <w:b/>
          <w:lang w:val="lt-LT"/>
        </w:rPr>
      </w:pPr>
      <w:r w:rsidRPr="00A8013A">
        <w:rPr>
          <w:b/>
          <w:lang w:val="lt-LT"/>
        </w:rPr>
        <w:t>Pamiršus pavartoti CYSTAGON</w:t>
      </w:r>
    </w:p>
    <w:p w:rsidR="00971237" w:rsidRPr="00A8013A" w:rsidRDefault="00971237">
      <w:pPr>
        <w:numPr>
          <w:ilvl w:val="12"/>
          <w:numId w:val="0"/>
        </w:numPr>
        <w:tabs>
          <w:tab w:val="left" w:pos="560"/>
          <w:tab w:val="left" w:pos="980"/>
        </w:tabs>
        <w:rPr>
          <w:lang w:val="lt-LT"/>
        </w:rPr>
      </w:pPr>
      <w:r w:rsidRPr="00A8013A">
        <w:rPr>
          <w:lang w:val="lt-LT"/>
        </w:rPr>
        <w:t xml:space="preserve">Jei pamiršote pavartoti vaisto, išgerkite jo kiek įmanoma greičiau, tačiau jei iki kitos dozės liko mažiau kaip dvi valandos, pamirštąją dozę praleiskite ir vaisto toliau vartokite pagal nustatytą grafiką. </w:t>
      </w:r>
      <w:r w:rsidR="00F06CC9" w:rsidRPr="00A8013A">
        <w:rPr>
          <w:noProof/>
          <w:lang w:val="lt-LT"/>
        </w:rPr>
        <w:t>Praleidus dozę, vėliau vietoj jos dvigubos dozės vartoti negalima.</w:t>
      </w:r>
    </w:p>
    <w:p w:rsidR="00971237" w:rsidRPr="00A8013A" w:rsidRDefault="00971237">
      <w:pPr>
        <w:numPr>
          <w:ilvl w:val="12"/>
          <w:numId w:val="0"/>
        </w:numPr>
        <w:tabs>
          <w:tab w:val="left" w:pos="560"/>
          <w:tab w:val="left" w:pos="980"/>
        </w:tabs>
        <w:rPr>
          <w:lang w:val="lt-LT"/>
        </w:rPr>
      </w:pPr>
    </w:p>
    <w:p w:rsidR="00F06CC9" w:rsidRPr="00A8013A" w:rsidRDefault="00F06CC9">
      <w:pPr>
        <w:numPr>
          <w:ilvl w:val="12"/>
          <w:numId w:val="0"/>
        </w:numPr>
        <w:tabs>
          <w:tab w:val="left" w:pos="560"/>
          <w:tab w:val="left" w:pos="980"/>
        </w:tabs>
        <w:rPr>
          <w:lang w:val="lt-LT"/>
        </w:rPr>
      </w:pPr>
    </w:p>
    <w:p w:rsidR="00971237" w:rsidRPr="00A8013A" w:rsidRDefault="00971237">
      <w:pPr>
        <w:numPr>
          <w:ilvl w:val="12"/>
          <w:numId w:val="0"/>
        </w:numPr>
        <w:ind w:left="567" w:hanging="567"/>
        <w:outlineLvl w:val="0"/>
        <w:rPr>
          <w:b/>
          <w:caps/>
          <w:lang w:val="lt-LT"/>
        </w:rPr>
      </w:pPr>
      <w:r w:rsidRPr="00A8013A">
        <w:rPr>
          <w:b/>
          <w:caps/>
          <w:lang w:val="lt-LT"/>
        </w:rPr>
        <w:t>4.</w:t>
      </w:r>
      <w:r w:rsidRPr="00A8013A">
        <w:rPr>
          <w:b/>
          <w:caps/>
          <w:lang w:val="lt-LT"/>
        </w:rPr>
        <w:tab/>
        <w:t xml:space="preserve">galimAS </w:t>
      </w:r>
      <w:r w:rsidRPr="00A8013A">
        <w:rPr>
          <w:b/>
          <w:lang w:val="lt-LT"/>
        </w:rPr>
        <w:t xml:space="preserve">ŠALUTINIS </w:t>
      </w:r>
      <w:r w:rsidRPr="00A8013A">
        <w:rPr>
          <w:b/>
          <w:caps/>
          <w:lang w:val="lt-LT"/>
        </w:rPr>
        <w:t>poveikiS</w:t>
      </w:r>
    </w:p>
    <w:p w:rsidR="00971237" w:rsidRPr="00A8013A" w:rsidRDefault="00971237">
      <w:pPr>
        <w:ind w:right="-29"/>
        <w:rPr>
          <w:lang w:val="lt-LT"/>
        </w:rPr>
      </w:pPr>
    </w:p>
    <w:p w:rsidR="00971237" w:rsidRPr="00A8013A" w:rsidRDefault="00971237">
      <w:pPr>
        <w:ind w:right="-29"/>
        <w:rPr>
          <w:lang w:val="lt-LT"/>
        </w:rPr>
      </w:pPr>
      <w:r w:rsidRPr="00A8013A">
        <w:rPr>
          <w:lang w:val="lt-LT"/>
        </w:rPr>
        <w:t>CYSTAGON, kaip ir kiti vaistai, gali sukelti šalutinį poveikį</w:t>
      </w:r>
      <w:r w:rsidR="00F06CC9" w:rsidRPr="00A8013A">
        <w:rPr>
          <w:lang w:val="lt-LT"/>
        </w:rPr>
        <w:t xml:space="preserve">, </w:t>
      </w:r>
      <w:r w:rsidR="00F06CC9" w:rsidRPr="00A8013A">
        <w:rPr>
          <w:noProof/>
          <w:lang w:val="lt-LT"/>
        </w:rPr>
        <w:t>nors jis pasireiškia ne visiems</w:t>
      </w:r>
      <w:r w:rsidRPr="00A8013A">
        <w:rPr>
          <w:lang w:val="lt-LT"/>
        </w:rPr>
        <w:t>.</w:t>
      </w:r>
    </w:p>
    <w:p w:rsidR="00971237" w:rsidRPr="00A8013A" w:rsidRDefault="00971237">
      <w:pPr>
        <w:numPr>
          <w:ilvl w:val="12"/>
          <w:numId w:val="0"/>
        </w:numPr>
        <w:tabs>
          <w:tab w:val="left" w:pos="560"/>
          <w:tab w:val="left" w:pos="980"/>
        </w:tabs>
        <w:rPr>
          <w:lang w:val="lt-LT"/>
        </w:rPr>
      </w:pPr>
    </w:p>
    <w:p w:rsidR="00971237" w:rsidRPr="00A8013A" w:rsidRDefault="00971237">
      <w:pPr>
        <w:numPr>
          <w:ilvl w:val="12"/>
          <w:numId w:val="0"/>
        </w:numPr>
        <w:tabs>
          <w:tab w:val="left" w:pos="560"/>
          <w:tab w:val="left" w:pos="980"/>
        </w:tabs>
        <w:rPr>
          <w:lang w:val="lt-LT"/>
        </w:rPr>
      </w:pPr>
      <w:r w:rsidRPr="00A8013A">
        <w:rPr>
          <w:lang w:val="lt-LT"/>
        </w:rPr>
        <w:t>CYSTAGON kai kuriem</w:t>
      </w:r>
      <w:r w:rsidR="000641B6" w:rsidRPr="00A8013A">
        <w:rPr>
          <w:lang w:val="lt-LT"/>
        </w:rPr>
        <w:t>s</w:t>
      </w:r>
      <w:r w:rsidRPr="00A8013A">
        <w:rPr>
          <w:lang w:val="lt-LT"/>
        </w:rPr>
        <w:t xml:space="preserve"> žmonėms gali sukelti mieguistumą ir sumažinti budrumą. Prieš atlikdami pavojingą ar budrumo reikalaujantį darbą, įsitikinkite, kad žinote, kaip vaistas veikia Jus ar Jūsų vaiką.</w:t>
      </w:r>
    </w:p>
    <w:p w:rsidR="00971237" w:rsidRPr="00A8013A" w:rsidRDefault="00971237">
      <w:pPr>
        <w:numPr>
          <w:ilvl w:val="12"/>
          <w:numId w:val="0"/>
        </w:numPr>
        <w:tabs>
          <w:tab w:val="left" w:pos="560"/>
          <w:tab w:val="left" w:pos="980"/>
        </w:tabs>
        <w:rPr>
          <w:lang w:val="lt-LT"/>
        </w:rPr>
      </w:pPr>
    </w:p>
    <w:p w:rsidR="00971237" w:rsidRPr="00A8013A" w:rsidRDefault="00971237" w:rsidP="00C10A87">
      <w:pPr>
        <w:jc w:val="both"/>
        <w:rPr>
          <w:lang w:val="lt-LT"/>
        </w:rPr>
      </w:pPr>
      <w:r w:rsidRPr="00A8013A">
        <w:rPr>
          <w:lang w:val="lt-LT"/>
        </w:rPr>
        <w:t>Pastebėtas toks šalutinis poveikis:</w:t>
      </w:r>
      <w:r w:rsidR="000641B6" w:rsidRPr="00A8013A">
        <w:rPr>
          <w:lang w:val="lt-LT"/>
        </w:rPr>
        <w:t xml:space="preserve"> l</w:t>
      </w:r>
      <w:r w:rsidRPr="00A8013A">
        <w:rPr>
          <w:lang w:val="lt-LT"/>
        </w:rPr>
        <w:t>abai dažn</w:t>
      </w:r>
      <w:r w:rsidR="00C10A87" w:rsidRPr="00A8013A">
        <w:rPr>
          <w:lang w:val="lt-LT"/>
        </w:rPr>
        <w:t>i</w:t>
      </w:r>
      <w:r w:rsidRPr="00A8013A">
        <w:rPr>
          <w:lang w:val="lt-LT"/>
        </w:rPr>
        <w:t xml:space="preserve"> (</w:t>
      </w:r>
      <w:r w:rsidR="000641B6" w:rsidRPr="00A8013A">
        <w:rPr>
          <w:lang w:val="lt-LT"/>
        </w:rPr>
        <w:t xml:space="preserve">pasireiškia </w:t>
      </w:r>
      <w:r w:rsidR="00982414" w:rsidRPr="00A8013A">
        <w:rPr>
          <w:lang w:val="lt-LT"/>
        </w:rPr>
        <w:t xml:space="preserve">bent vienam iš </w:t>
      </w:r>
      <w:r w:rsidRPr="00A8013A">
        <w:rPr>
          <w:lang w:val="lt-LT"/>
        </w:rPr>
        <w:t>10</w:t>
      </w:r>
      <w:r w:rsidR="00982414" w:rsidRPr="00A8013A">
        <w:rPr>
          <w:lang w:val="lt-LT"/>
        </w:rPr>
        <w:t xml:space="preserve"> pacientų</w:t>
      </w:r>
      <w:r w:rsidRPr="00A8013A">
        <w:rPr>
          <w:lang w:val="lt-LT"/>
        </w:rPr>
        <w:t>)</w:t>
      </w:r>
      <w:r w:rsidR="00982414" w:rsidRPr="00A8013A">
        <w:rPr>
          <w:lang w:val="lt-LT"/>
        </w:rPr>
        <w:t>, d</w:t>
      </w:r>
      <w:r w:rsidRPr="00A8013A">
        <w:rPr>
          <w:lang w:val="lt-LT"/>
        </w:rPr>
        <w:t>ažn</w:t>
      </w:r>
      <w:r w:rsidR="00C10A87" w:rsidRPr="00A8013A">
        <w:rPr>
          <w:lang w:val="lt-LT"/>
        </w:rPr>
        <w:t>i</w:t>
      </w:r>
      <w:r w:rsidRPr="00A8013A">
        <w:rPr>
          <w:lang w:val="lt-LT"/>
        </w:rPr>
        <w:t xml:space="preserve"> (</w:t>
      </w:r>
      <w:r w:rsidR="00C10A87" w:rsidRPr="00A8013A">
        <w:rPr>
          <w:lang w:val="lt-LT"/>
        </w:rPr>
        <w:t>pasireiškia bent vienam iš 10</w:t>
      </w:r>
      <w:r w:rsidR="00C55B31" w:rsidRPr="00A8013A">
        <w:rPr>
          <w:lang w:val="lt-LT"/>
        </w:rPr>
        <w:t>0</w:t>
      </w:r>
      <w:r w:rsidR="00C10A87" w:rsidRPr="00A8013A">
        <w:rPr>
          <w:lang w:val="lt-LT"/>
        </w:rPr>
        <w:t xml:space="preserve"> pacientų), nedažni (pasireiškia bent vienam iš 1 000 pacientų), reti (pasireiškia bent vienam iš 10 000 pacientų), labai reti (pasireiškia bent vienam iš 100 000 pacientų).</w:t>
      </w:r>
    </w:p>
    <w:p w:rsidR="00C10A87" w:rsidRPr="00A8013A" w:rsidRDefault="00C10A87" w:rsidP="00C10A87">
      <w:pPr>
        <w:jc w:val="both"/>
        <w:rPr>
          <w:lang w:val="lt-LT"/>
        </w:rPr>
      </w:pPr>
    </w:p>
    <w:p w:rsidR="00C10A87" w:rsidRPr="00A8013A" w:rsidRDefault="00C10A87" w:rsidP="00C10A87">
      <w:pPr>
        <w:ind w:left="567" w:hanging="567"/>
        <w:jc w:val="both"/>
        <w:rPr>
          <w:lang w:val="lt-LT"/>
        </w:rPr>
      </w:pPr>
      <w:r w:rsidRPr="00A8013A">
        <w:rPr>
          <w:lang w:val="lt-LT"/>
        </w:rPr>
        <w:t>-</w:t>
      </w:r>
      <w:r w:rsidRPr="00A8013A">
        <w:rPr>
          <w:lang w:val="lt-LT"/>
        </w:rPr>
        <w:tab/>
        <w:t>Labai dažnas: vėmimas, pykinimas, viduriavimas, apetito netekimas, karščiavimas ir mieguistumas.</w:t>
      </w:r>
    </w:p>
    <w:p w:rsidR="00C10A87" w:rsidRPr="00A8013A" w:rsidRDefault="00C10A87" w:rsidP="00C10A87">
      <w:pPr>
        <w:ind w:left="567" w:hanging="567"/>
        <w:jc w:val="both"/>
        <w:rPr>
          <w:lang w:val="lt-LT"/>
        </w:rPr>
      </w:pPr>
    </w:p>
    <w:p w:rsidR="00C10A87" w:rsidRPr="00A8013A" w:rsidRDefault="00C10A87" w:rsidP="00C10A87">
      <w:pPr>
        <w:ind w:left="567" w:hanging="567"/>
        <w:jc w:val="both"/>
        <w:rPr>
          <w:lang w:val="lt-LT"/>
        </w:rPr>
      </w:pPr>
      <w:r w:rsidRPr="00A8013A">
        <w:rPr>
          <w:lang w:val="lt-LT"/>
        </w:rPr>
        <w:t>-</w:t>
      </w:r>
      <w:r w:rsidRPr="00A8013A">
        <w:rPr>
          <w:lang w:val="lt-LT"/>
        </w:rPr>
        <w:tab/>
        <w:t>Dažnas: pilvo skausmas ar diskomfortas, nemalonus burnos bei kūno kvapas, odos išbėrimas, gastroenteritas, nuovargis, galvos skausmas, encefalopatija (smegenų sutrikimas) ir nenormalūs kepenų funkcijos rodmenys.</w:t>
      </w:r>
    </w:p>
    <w:p w:rsidR="00C10A87" w:rsidRPr="00A8013A" w:rsidRDefault="00C10A87">
      <w:pPr>
        <w:ind w:left="567" w:hanging="567"/>
        <w:rPr>
          <w:lang w:val="lt-LT"/>
        </w:rPr>
      </w:pPr>
    </w:p>
    <w:p w:rsidR="00971237" w:rsidRPr="00A8013A" w:rsidRDefault="00971237">
      <w:pPr>
        <w:ind w:left="567" w:hanging="567"/>
        <w:rPr>
          <w:b/>
          <w:lang w:val="lt-LT"/>
        </w:rPr>
      </w:pPr>
      <w:r w:rsidRPr="00A8013A">
        <w:rPr>
          <w:lang w:val="lt-LT"/>
        </w:rPr>
        <w:t>-</w:t>
      </w:r>
      <w:r w:rsidRPr="00A8013A">
        <w:rPr>
          <w:lang w:val="lt-LT"/>
        </w:rPr>
        <w:tab/>
        <w:t>Nedažnas</w:t>
      </w:r>
      <w:r w:rsidR="00C10A87" w:rsidRPr="00A8013A">
        <w:rPr>
          <w:lang w:val="lt-LT"/>
        </w:rPr>
        <w:t xml:space="preserve">: </w:t>
      </w:r>
      <w:r w:rsidRPr="00A8013A">
        <w:rPr>
          <w:lang w:val="lt-LT"/>
        </w:rPr>
        <w:t>odos strijos, odos pakitimai (kieti guziukai ant alkūnių), sąnarių silpnumas, kojų skausmai, kaulų lūžiai, skoliozė</w:t>
      </w:r>
      <w:r w:rsidR="00B60E0B" w:rsidRPr="00A8013A">
        <w:rPr>
          <w:lang w:val="lt-LT"/>
        </w:rPr>
        <w:t xml:space="preserve"> (stuburo iškrypimas)</w:t>
      </w:r>
      <w:r w:rsidRPr="00A8013A">
        <w:rPr>
          <w:lang w:val="lt-LT"/>
        </w:rPr>
        <w:t xml:space="preserve">, kaulų deformacijos ir trapumas, plaukų spalvos pokytis, </w:t>
      </w:r>
      <w:r w:rsidR="00B60E0B" w:rsidRPr="00A8013A">
        <w:rPr>
          <w:lang w:val="lt-LT"/>
        </w:rPr>
        <w:t xml:space="preserve">sunki </w:t>
      </w:r>
      <w:r w:rsidRPr="00A8013A">
        <w:rPr>
          <w:lang w:val="lt-LT"/>
        </w:rPr>
        <w:t>alerginė reakcija, mieguistumas, traukuliai, nervingumas, haliucinacijos, leukocitų kiekio sumažėjimas, kraujavimu į virškinimo traktą pasireiškianti skrandžio ar žarnos opa bei patinimu ir svorio didėjimu pasireiškiantis poveikis inkstams.</w:t>
      </w:r>
    </w:p>
    <w:p w:rsidR="00971237" w:rsidRPr="00A8013A" w:rsidRDefault="00971237">
      <w:pPr>
        <w:rPr>
          <w:b/>
          <w:lang w:val="lt-LT"/>
        </w:rPr>
      </w:pPr>
      <w:r w:rsidRPr="00A8013A">
        <w:rPr>
          <w:lang w:val="lt-LT"/>
        </w:rPr>
        <w:t>Kadangi kai kuris šalutinis poveikis yra sunkus, paprašykite gydytojo nurodyti pavojingus simptomus.</w:t>
      </w:r>
    </w:p>
    <w:p w:rsidR="00971237" w:rsidRPr="00A8013A" w:rsidRDefault="00971237">
      <w:pPr>
        <w:numPr>
          <w:ilvl w:val="12"/>
          <w:numId w:val="0"/>
        </w:numPr>
        <w:tabs>
          <w:tab w:val="left" w:pos="560"/>
          <w:tab w:val="left" w:pos="980"/>
        </w:tabs>
        <w:rPr>
          <w:lang w:val="lt-LT"/>
        </w:rPr>
      </w:pPr>
    </w:p>
    <w:p w:rsidR="00CE2AFC" w:rsidRPr="00CE2AFC" w:rsidRDefault="00CE2AFC" w:rsidP="00CE2AFC">
      <w:pPr>
        <w:numPr>
          <w:ilvl w:val="12"/>
          <w:numId w:val="0"/>
        </w:numPr>
        <w:tabs>
          <w:tab w:val="left" w:pos="567"/>
        </w:tabs>
        <w:outlineLvl w:val="0"/>
        <w:rPr>
          <w:b/>
          <w:noProof/>
          <w:szCs w:val="22"/>
          <w:lang w:val="lt-LT" w:eastAsia="lt-LT" w:bidi="lt-LT"/>
        </w:rPr>
      </w:pPr>
      <w:r w:rsidRPr="00CE2AFC">
        <w:rPr>
          <w:b/>
          <w:noProof/>
          <w:lang w:val="lt-LT" w:eastAsia="lt-LT" w:bidi="lt-LT"/>
        </w:rPr>
        <w:t>Pranešimas apie šalutinį poveikį</w:t>
      </w:r>
    </w:p>
    <w:p w:rsidR="00CE2AFC" w:rsidRPr="00CE2AFC" w:rsidRDefault="00CE2AFC" w:rsidP="00CE2AFC">
      <w:pPr>
        <w:rPr>
          <w:rFonts w:eastAsia="Verdana" w:cs="Verdana"/>
          <w:szCs w:val="18"/>
          <w:lang w:val="lt-LT" w:eastAsia="en-GB"/>
        </w:rPr>
      </w:pPr>
      <w:r w:rsidRPr="00CE2AFC">
        <w:rPr>
          <w:rFonts w:eastAsia="Verdana" w:cs="Verdana"/>
          <w:noProof/>
          <w:szCs w:val="18"/>
          <w:lang w:val="lt-LT" w:eastAsia="en-GB"/>
        </w:rPr>
        <w:t>Jeigu pasireiškė šalutinis poveikis, įskaitant šiame lapelyje nenurodytą,</w:t>
      </w:r>
      <w:r w:rsidRPr="00CE2AFC">
        <w:rPr>
          <w:rFonts w:eastAsia="Verdana" w:cs="Verdana"/>
          <w:color w:val="FF0000"/>
          <w:szCs w:val="18"/>
          <w:lang w:val="lt-LT" w:eastAsia="en-GB"/>
        </w:rPr>
        <w:t xml:space="preserve"> </w:t>
      </w:r>
      <w:r>
        <w:rPr>
          <w:rFonts w:eastAsia="Verdana" w:cs="Verdana"/>
          <w:noProof/>
          <w:szCs w:val="18"/>
          <w:lang w:val="lt-LT" w:eastAsia="en-GB"/>
        </w:rPr>
        <w:t xml:space="preserve">pasakykite </w:t>
      </w:r>
      <w:r w:rsidRPr="00CE2AFC">
        <w:rPr>
          <w:rFonts w:eastAsia="Verdana" w:cs="Verdana"/>
          <w:noProof/>
          <w:szCs w:val="18"/>
          <w:lang w:val="lt-LT" w:eastAsia="en-GB"/>
        </w:rPr>
        <w:t>gydytojui</w:t>
      </w:r>
      <w:r>
        <w:rPr>
          <w:rFonts w:eastAsia="Verdana" w:cs="Verdana"/>
          <w:noProof/>
          <w:szCs w:val="18"/>
          <w:lang w:val="lt-LT" w:eastAsia="en-GB"/>
        </w:rPr>
        <w:t xml:space="preserve"> a</w:t>
      </w:r>
      <w:r w:rsidRPr="00CE2AFC">
        <w:rPr>
          <w:rFonts w:eastAsia="Verdana" w:cs="Verdana"/>
          <w:noProof/>
          <w:szCs w:val="18"/>
          <w:lang w:val="lt-LT" w:eastAsia="en-GB"/>
        </w:rPr>
        <w:t>rba</w:t>
      </w:r>
      <w:r>
        <w:rPr>
          <w:rFonts w:eastAsia="Verdana" w:cs="Verdana"/>
          <w:noProof/>
          <w:szCs w:val="18"/>
          <w:lang w:val="lt-LT" w:eastAsia="en-GB"/>
        </w:rPr>
        <w:t xml:space="preserve"> </w:t>
      </w:r>
      <w:r w:rsidRPr="00CE2AFC">
        <w:rPr>
          <w:rFonts w:eastAsia="Verdana" w:cs="Verdana"/>
          <w:noProof/>
          <w:szCs w:val="18"/>
          <w:lang w:val="lt-LT" w:eastAsia="en-GB"/>
        </w:rPr>
        <w:t>vaistininkui</w:t>
      </w:r>
      <w:r w:rsidRPr="00CE2AFC">
        <w:rPr>
          <w:rFonts w:eastAsia="Verdana"/>
          <w:noProof/>
          <w:szCs w:val="22"/>
          <w:lang w:val="lt-LT" w:eastAsia="en-GB"/>
        </w:rPr>
        <w:t>.</w:t>
      </w:r>
      <w:r w:rsidRPr="00CE2AFC">
        <w:rPr>
          <w:rFonts w:eastAsia="Verdana"/>
          <w:szCs w:val="22"/>
          <w:lang w:val="lt-LT" w:eastAsia="en-GB"/>
        </w:rPr>
        <w:t xml:space="preserve"> Apie šalutinį poveikį taip pat galite pranešti tiesiogiai naudodamiesi </w:t>
      </w:r>
      <w:hyperlink r:id="rId14" w:history="1">
        <w:r w:rsidRPr="00CE2AFC">
          <w:rPr>
            <w:rFonts w:eastAsia="Verdana"/>
            <w:color w:val="0000FF"/>
            <w:szCs w:val="22"/>
            <w:highlight w:val="lightGray"/>
            <w:u w:val="single"/>
            <w:lang w:val="lt-LT" w:eastAsia="en-GB"/>
          </w:rPr>
          <w:t xml:space="preserve">V priede </w:t>
        </w:r>
      </w:hyperlink>
      <w:r w:rsidRPr="00CE2AFC">
        <w:rPr>
          <w:rFonts w:eastAsia="Verdana"/>
          <w:szCs w:val="22"/>
          <w:highlight w:val="lightGray"/>
          <w:lang w:val="lt-LT" w:eastAsia="en-GB"/>
        </w:rPr>
        <w:t>nurodyta nacionaline pranešimo sistema</w:t>
      </w:r>
      <w:r w:rsidRPr="00CE2AFC">
        <w:rPr>
          <w:rFonts w:eastAsia="Verdana" w:cs="Verdana"/>
          <w:color w:val="008000"/>
          <w:szCs w:val="18"/>
          <w:lang w:val="lt-LT" w:eastAsia="en-GB"/>
        </w:rPr>
        <w:t>.</w:t>
      </w:r>
      <w:r w:rsidRPr="00CE2AFC">
        <w:rPr>
          <w:rFonts w:eastAsia="Verdana" w:cs="Verdana"/>
          <w:szCs w:val="18"/>
          <w:lang w:val="lt-LT" w:eastAsia="en-GB"/>
        </w:rPr>
        <w:t xml:space="preserve"> Pranešdami apie šalutinį poveikį galite mums padėti gauti daugiau informacijos apie šio vaisto saugumą.</w:t>
      </w:r>
    </w:p>
    <w:p w:rsidR="00971237" w:rsidRPr="00A8013A" w:rsidRDefault="00971237">
      <w:pPr>
        <w:numPr>
          <w:ilvl w:val="12"/>
          <w:numId w:val="0"/>
        </w:numPr>
        <w:tabs>
          <w:tab w:val="left" w:pos="560"/>
          <w:tab w:val="left" w:pos="980"/>
        </w:tabs>
        <w:rPr>
          <w:b/>
          <w:lang w:val="lt-LT"/>
        </w:rPr>
      </w:pPr>
    </w:p>
    <w:p w:rsidR="00971237" w:rsidRPr="00A8013A" w:rsidRDefault="00971237">
      <w:pPr>
        <w:numPr>
          <w:ilvl w:val="12"/>
          <w:numId w:val="0"/>
        </w:numPr>
        <w:tabs>
          <w:tab w:val="left" w:pos="560"/>
          <w:tab w:val="left" w:pos="980"/>
        </w:tabs>
        <w:rPr>
          <w:b/>
          <w:lang w:val="lt-LT"/>
        </w:rPr>
      </w:pPr>
    </w:p>
    <w:p w:rsidR="00971237" w:rsidRPr="00A8013A" w:rsidRDefault="00971237">
      <w:pPr>
        <w:tabs>
          <w:tab w:val="left" w:pos="567"/>
        </w:tabs>
        <w:ind w:right="-2"/>
        <w:rPr>
          <w:lang w:val="lt-LT"/>
        </w:rPr>
      </w:pPr>
      <w:r w:rsidRPr="00A8013A">
        <w:rPr>
          <w:b/>
          <w:lang w:val="lt-LT"/>
        </w:rPr>
        <w:t>5.</w:t>
      </w:r>
      <w:r w:rsidRPr="00A8013A">
        <w:rPr>
          <w:b/>
          <w:lang w:val="lt-LT"/>
        </w:rPr>
        <w:tab/>
      </w:r>
      <w:r w:rsidR="00B60E0B" w:rsidRPr="00A8013A">
        <w:rPr>
          <w:b/>
          <w:lang w:val="lt-LT"/>
        </w:rPr>
        <w:t xml:space="preserve">KAIP LAIKYTI </w:t>
      </w:r>
      <w:r w:rsidRPr="00A8013A">
        <w:rPr>
          <w:b/>
          <w:lang w:val="lt-LT"/>
        </w:rPr>
        <w:t>CYSTAGON</w:t>
      </w:r>
    </w:p>
    <w:p w:rsidR="00971237" w:rsidRPr="00A8013A" w:rsidRDefault="00971237">
      <w:pPr>
        <w:numPr>
          <w:ilvl w:val="12"/>
          <w:numId w:val="0"/>
        </w:numPr>
        <w:tabs>
          <w:tab w:val="left" w:pos="560"/>
        </w:tabs>
        <w:rPr>
          <w:lang w:val="lt-LT"/>
        </w:rPr>
      </w:pPr>
    </w:p>
    <w:p w:rsidR="00971237" w:rsidRPr="00A8013A" w:rsidRDefault="00971237">
      <w:pPr>
        <w:numPr>
          <w:ilvl w:val="12"/>
          <w:numId w:val="0"/>
        </w:numPr>
        <w:tabs>
          <w:tab w:val="left" w:pos="560"/>
        </w:tabs>
        <w:rPr>
          <w:lang w:val="lt-LT"/>
        </w:rPr>
      </w:pPr>
      <w:r w:rsidRPr="00A8013A">
        <w:rPr>
          <w:lang w:val="lt-LT"/>
        </w:rPr>
        <w:t>Laikyti vaikams nepasiekiamoje ir nepastebimoje vietoje.</w:t>
      </w:r>
    </w:p>
    <w:p w:rsidR="00971237" w:rsidRPr="00A8013A" w:rsidRDefault="00971237">
      <w:pPr>
        <w:pStyle w:val="Header"/>
        <w:numPr>
          <w:ilvl w:val="12"/>
          <w:numId w:val="0"/>
        </w:numPr>
        <w:tabs>
          <w:tab w:val="left" w:pos="560"/>
        </w:tabs>
        <w:rPr>
          <w:rFonts w:ascii="Times New Roman" w:hAnsi="Times New Roman"/>
          <w:sz w:val="22"/>
          <w:lang w:val="lt-LT"/>
        </w:rPr>
      </w:pPr>
    </w:p>
    <w:p w:rsidR="003D3D63" w:rsidRPr="00A8013A" w:rsidRDefault="003D3D63">
      <w:pPr>
        <w:pStyle w:val="Header"/>
        <w:numPr>
          <w:ilvl w:val="12"/>
          <w:numId w:val="0"/>
        </w:numPr>
        <w:tabs>
          <w:tab w:val="left" w:pos="560"/>
        </w:tabs>
        <w:rPr>
          <w:rFonts w:ascii="Times New Roman" w:hAnsi="Times New Roman"/>
          <w:iCs/>
          <w:noProof/>
          <w:sz w:val="22"/>
          <w:szCs w:val="22"/>
          <w:lang w:val="lt-LT"/>
        </w:rPr>
      </w:pPr>
      <w:r w:rsidRPr="00A8013A">
        <w:rPr>
          <w:rFonts w:ascii="Times New Roman" w:hAnsi="Times New Roman"/>
          <w:iCs/>
          <w:noProof/>
          <w:sz w:val="22"/>
          <w:szCs w:val="22"/>
          <w:lang w:val="lt-LT"/>
        </w:rPr>
        <w:t>Ant etiketės nurodytam tinkamumo laikui pasibaigus, vaisto vartoti negalima. Vaistas tinkamas vartoti iki paskutinės to mėnesio dienos.</w:t>
      </w:r>
    </w:p>
    <w:p w:rsidR="003D3D63" w:rsidRPr="00A8013A" w:rsidRDefault="003D3D63">
      <w:pPr>
        <w:pStyle w:val="Header"/>
        <w:numPr>
          <w:ilvl w:val="12"/>
          <w:numId w:val="0"/>
        </w:numPr>
        <w:tabs>
          <w:tab w:val="left" w:pos="560"/>
        </w:tabs>
        <w:rPr>
          <w:rFonts w:ascii="Times New Roman" w:hAnsi="Times New Roman"/>
          <w:sz w:val="22"/>
          <w:szCs w:val="22"/>
          <w:lang w:val="lt-LT"/>
        </w:rPr>
      </w:pPr>
    </w:p>
    <w:p w:rsidR="00971237" w:rsidRPr="00A8013A" w:rsidRDefault="00971237">
      <w:pPr>
        <w:pStyle w:val="Header"/>
        <w:numPr>
          <w:ilvl w:val="12"/>
          <w:numId w:val="0"/>
        </w:numPr>
        <w:tabs>
          <w:tab w:val="left" w:pos="560"/>
        </w:tabs>
        <w:rPr>
          <w:rFonts w:ascii="Times New Roman" w:hAnsi="Times New Roman"/>
          <w:sz w:val="22"/>
          <w:lang w:val="lt-LT"/>
        </w:rPr>
      </w:pPr>
      <w:r w:rsidRPr="00A8013A">
        <w:rPr>
          <w:rFonts w:ascii="Times New Roman" w:hAnsi="Times New Roman"/>
          <w:sz w:val="22"/>
          <w:lang w:val="lt-LT"/>
        </w:rPr>
        <w:t>Laikyti ne aukštesnėje kaip 25 °C temperatūroje</w:t>
      </w:r>
      <w:r w:rsidR="003D3D63" w:rsidRPr="00A8013A">
        <w:rPr>
          <w:rFonts w:ascii="Times New Roman" w:hAnsi="Times New Roman"/>
          <w:sz w:val="22"/>
          <w:lang w:val="lt-LT"/>
        </w:rPr>
        <w:t xml:space="preserve">; pakuotę lakyti </w:t>
      </w:r>
      <w:r w:rsidRPr="00A8013A">
        <w:rPr>
          <w:rFonts w:ascii="Times New Roman" w:hAnsi="Times New Roman"/>
          <w:sz w:val="22"/>
          <w:lang w:val="lt-LT"/>
        </w:rPr>
        <w:t>sandari</w:t>
      </w:r>
      <w:r w:rsidR="003D3D63" w:rsidRPr="00A8013A">
        <w:rPr>
          <w:rFonts w:ascii="Times New Roman" w:hAnsi="Times New Roman"/>
          <w:sz w:val="22"/>
          <w:lang w:val="lt-LT"/>
        </w:rPr>
        <w:t>ą</w:t>
      </w:r>
      <w:r w:rsidRPr="00A8013A">
        <w:rPr>
          <w:rFonts w:ascii="Times New Roman" w:hAnsi="Times New Roman"/>
          <w:sz w:val="22"/>
          <w:lang w:val="lt-LT"/>
        </w:rPr>
        <w:t>, kad preparatas būtų apsaugotas nuo šviesos bei drėgmės.</w:t>
      </w:r>
    </w:p>
    <w:p w:rsidR="00971237" w:rsidRDefault="00971237">
      <w:pPr>
        <w:numPr>
          <w:ilvl w:val="12"/>
          <w:numId w:val="0"/>
        </w:numPr>
        <w:tabs>
          <w:tab w:val="left" w:pos="560"/>
          <w:tab w:val="left" w:pos="980"/>
        </w:tabs>
        <w:rPr>
          <w:lang w:val="lt-LT"/>
        </w:rPr>
      </w:pPr>
    </w:p>
    <w:p w:rsidR="002C6DEE" w:rsidRPr="00A8013A" w:rsidRDefault="002C6DEE">
      <w:pPr>
        <w:numPr>
          <w:ilvl w:val="12"/>
          <w:numId w:val="0"/>
        </w:numPr>
        <w:tabs>
          <w:tab w:val="left" w:pos="560"/>
          <w:tab w:val="left" w:pos="980"/>
        </w:tabs>
        <w:rPr>
          <w:lang w:val="lt-LT"/>
        </w:rPr>
      </w:pPr>
    </w:p>
    <w:p w:rsidR="00971237" w:rsidRPr="00A8013A" w:rsidRDefault="00971237">
      <w:pPr>
        <w:numPr>
          <w:ilvl w:val="12"/>
          <w:numId w:val="0"/>
        </w:numPr>
        <w:tabs>
          <w:tab w:val="left" w:pos="560"/>
          <w:tab w:val="left" w:pos="980"/>
        </w:tabs>
        <w:rPr>
          <w:b/>
          <w:lang w:val="lt-LT"/>
        </w:rPr>
      </w:pPr>
      <w:r w:rsidRPr="00A8013A">
        <w:rPr>
          <w:b/>
          <w:lang w:val="lt-LT"/>
        </w:rPr>
        <w:t>6.</w:t>
      </w:r>
      <w:r w:rsidRPr="00A8013A">
        <w:rPr>
          <w:lang w:val="lt-LT"/>
        </w:rPr>
        <w:tab/>
      </w:r>
      <w:r w:rsidRPr="00A8013A">
        <w:rPr>
          <w:b/>
          <w:lang w:val="lt-LT"/>
        </w:rPr>
        <w:t>KITA INFORMACIJA</w:t>
      </w:r>
    </w:p>
    <w:p w:rsidR="00971237" w:rsidRPr="00A8013A" w:rsidRDefault="00971237">
      <w:pPr>
        <w:ind w:left="567" w:hanging="567"/>
        <w:rPr>
          <w:lang w:val="lt-LT"/>
        </w:rPr>
      </w:pPr>
    </w:p>
    <w:p w:rsidR="00EE5619" w:rsidRPr="00A8013A" w:rsidRDefault="00EE5619">
      <w:pPr>
        <w:ind w:left="567" w:hanging="567"/>
        <w:rPr>
          <w:b/>
          <w:lang w:val="lt-LT"/>
        </w:rPr>
      </w:pPr>
      <w:r w:rsidRPr="00A8013A">
        <w:rPr>
          <w:b/>
          <w:lang w:val="lt-LT"/>
        </w:rPr>
        <w:t>CYSTAGON sudėtyje yra</w:t>
      </w:r>
    </w:p>
    <w:p w:rsidR="00EE5619" w:rsidRPr="00A8013A" w:rsidRDefault="00EE5619" w:rsidP="006D62BF">
      <w:pPr>
        <w:numPr>
          <w:ilvl w:val="0"/>
          <w:numId w:val="5"/>
        </w:numPr>
        <w:tabs>
          <w:tab w:val="clear" w:pos="927"/>
        </w:tabs>
        <w:ind w:left="567" w:hanging="567"/>
        <w:rPr>
          <w:lang w:val="lt-LT"/>
        </w:rPr>
      </w:pPr>
      <w:r w:rsidRPr="00A8013A">
        <w:rPr>
          <w:lang w:val="lt-LT"/>
        </w:rPr>
        <w:t xml:space="preserve">Veiklioji medžiaga yra cisteamino bitartratas (merkaptamino bitartratas). Kiekvienoje CYSTAGON 50 mg kietoje kapsulėje yra </w:t>
      </w:r>
      <w:r w:rsidR="00056D6A" w:rsidRPr="00A8013A">
        <w:rPr>
          <w:lang w:val="lt-LT"/>
        </w:rPr>
        <w:t>50</w:t>
      </w:r>
      <w:r w:rsidRPr="00A8013A">
        <w:rPr>
          <w:lang w:val="lt-LT"/>
        </w:rPr>
        <w:t> mg cisteamino (merkaptamino bi</w:t>
      </w:r>
      <w:r w:rsidR="00056D6A" w:rsidRPr="00A8013A">
        <w:rPr>
          <w:lang w:val="lt-LT"/>
        </w:rPr>
        <w:t>tartrato</w:t>
      </w:r>
      <w:r w:rsidR="00C55B31" w:rsidRPr="00A8013A">
        <w:rPr>
          <w:lang w:val="lt-LT"/>
        </w:rPr>
        <w:t xml:space="preserve"> pavidalu</w:t>
      </w:r>
      <w:r w:rsidR="00056D6A" w:rsidRPr="00A8013A">
        <w:rPr>
          <w:lang w:val="lt-LT"/>
        </w:rPr>
        <w:t>). Kiekvienoje CYSTAGON 150 mg kietoje kapsulėje yra 150 mg cisteamino (merkaptamino bitartrato</w:t>
      </w:r>
      <w:r w:rsidR="00C55B31" w:rsidRPr="00A8013A">
        <w:rPr>
          <w:lang w:val="lt-LT"/>
        </w:rPr>
        <w:t xml:space="preserve"> pavidalu</w:t>
      </w:r>
      <w:r w:rsidR="00056D6A" w:rsidRPr="00A8013A">
        <w:rPr>
          <w:lang w:val="lt-LT"/>
        </w:rPr>
        <w:t>);</w:t>
      </w:r>
    </w:p>
    <w:p w:rsidR="00EE5619" w:rsidRPr="00A8013A" w:rsidRDefault="00EE5619" w:rsidP="006D62BF">
      <w:pPr>
        <w:numPr>
          <w:ilvl w:val="0"/>
          <w:numId w:val="5"/>
        </w:numPr>
        <w:tabs>
          <w:tab w:val="clear" w:pos="927"/>
        </w:tabs>
        <w:ind w:left="567" w:hanging="567"/>
        <w:rPr>
          <w:lang w:val="lt-LT"/>
        </w:rPr>
      </w:pPr>
      <w:r w:rsidRPr="00A8013A">
        <w:rPr>
          <w:lang w:val="lt-LT"/>
        </w:rPr>
        <w:t>Pagalbinės medžiagos yra mikrokristalinė celiuliozė, gelifikuotas krakmolas, magnio stearatas/natrio laurilsulfatas, koloidinis silicio di</w:t>
      </w:r>
      <w:r w:rsidR="00D40DAC" w:rsidRPr="00A8013A">
        <w:rPr>
          <w:lang w:val="lt-LT"/>
        </w:rPr>
        <w:t xml:space="preserve">oksidas, natrio kroskarmeliozė; kapsulės apvalkalas: </w:t>
      </w:r>
      <w:r w:rsidRPr="00A8013A">
        <w:rPr>
          <w:lang w:val="lt-LT"/>
        </w:rPr>
        <w:t>želatina, titano dioksidas, juodi kietų kapsulių dažai (E172).</w:t>
      </w:r>
    </w:p>
    <w:p w:rsidR="00EE5619" w:rsidRPr="00A8013A" w:rsidRDefault="00EE5619">
      <w:pPr>
        <w:ind w:left="567" w:hanging="567"/>
        <w:rPr>
          <w:lang w:val="lt-LT"/>
        </w:rPr>
      </w:pPr>
    </w:p>
    <w:p w:rsidR="00EE5619" w:rsidRPr="00A8013A" w:rsidRDefault="00D40DAC">
      <w:pPr>
        <w:ind w:left="567" w:hanging="567"/>
        <w:rPr>
          <w:lang w:val="lt-LT"/>
        </w:rPr>
      </w:pPr>
      <w:r w:rsidRPr="00A8013A">
        <w:rPr>
          <w:b/>
          <w:bCs/>
          <w:noProof/>
          <w:lang w:val="lt-LT"/>
        </w:rPr>
        <w:t>Kaip atrodo CYSTAGON ir jo pakuotės turinys</w:t>
      </w:r>
    </w:p>
    <w:p w:rsidR="00EE5619" w:rsidRPr="00A8013A" w:rsidRDefault="00BF5460">
      <w:pPr>
        <w:ind w:left="567" w:hanging="567"/>
        <w:rPr>
          <w:lang w:val="lt-LT"/>
        </w:rPr>
      </w:pPr>
      <w:r w:rsidRPr="00A8013A">
        <w:rPr>
          <w:lang w:val="lt-LT"/>
        </w:rPr>
        <w:t>Kietos kapsulės</w:t>
      </w:r>
    </w:p>
    <w:p w:rsidR="00BF5460" w:rsidRPr="00A8013A" w:rsidRDefault="00BF5460" w:rsidP="00BF5460">
      <w:pPr>
        <w:tabs>
          <w:tab w:val="left" w:pos="560"/>
        </w:tabs>
        <w:rPr>
          <w:lang w:val="lt-LT"/>
        </w:rPr>
      </w:pPr>
      <w:r w:rsidRPr="00A8013A">
        <w:rPr>
          <w:lang w:val="lt-LT"/>
        </w:rPr>
        <w:t xml:space="preserve">- </w:t>
      </w:r>
      <w:r w:rsidR="00C76224" w:rsidRPr="00A8013A">
        <w:rPr>
          <w:lang w:val="lt-LT"/>
        </w:rPr>
        <w:t>Cystagon 50 mg: b</w:t>
      </w:r>
      <w:r w:rsidRPr="00A8013A">
        <w:rPr>
          <w:lang w:val="lt-LT"/>
        </w:rPr>
        <w:t>altos, nepermatomos kietos kapsulės su užrašu CYSTA 50 ant kapsulės pagrindo ir MYLAN ant gaubtelio. 100 ar 500 kietų kapsulių buteliukai. Gali būti tiekiamos ne visų dydžių pakuotės.</w:t>
      </w:r>
    </w:p>
    <w:p w:rsidR="00BF5460" w:rsidRPr="00A8013A" w:rsidRDefault="00BF5460" w:rsidP="00BF5460">
      <w:pPr>
        <w:tabs>
          <w:tab w:val="left" w:pos="560"/>
        </w:tabs>
        <w:rPr>
          <w:lang w:val="lt-LT"/>
        </w:rPr>
      </w:pPr>
    </w:p>
    <w:p w:rsidR="00BF5460" w:rsidRPr="00A8013A" w:rsidRDefault="00BF5460" w:rsidP="00BF5460">
      <w:pPr>
        <w:tabs>
          <w:tab w:val="left" w:pos="560"/>
        </w:tabs>
        <w:rPr>
          <w:lang w:val="lt-LT"/>
        </w:rPr>
      </w:pPr>
      <w:r w:rsidRPr="00A8013A">
        <w:rPr>
          <w:lang w:val="lt-LT"/>
        </w:rPr>
        <w:t xml:space="preserve">- Cystagon 150 mg: </w:t>
      </w:r>
      <w:r w:rsidR="00C76224" w:rsidRPr="00A8013A">
        <w:rPr>
          <w:lang w:val="lt-LT"/>
        </w:rPr>
        <w:t>baltos, nepermatomos kietos kapsulės su užrašu CYSTA</w:t>
      </w:r>
      <w:r w:rsidR="00267F49" w:rsidRPr="00A8013A">
        <w:rPr>
          <w:lang w:val="lt-LT"/>
        </w:rPr>
        <w:t>GON</w:t>
      </w:r>
      <w:r w:rsidR="00C76224" w:rsidRPr="00A8013A">
        <w:rPr>
          <w:lang w:val="lt-LT"/>
        </w:rPr>
        <w:t> 150 ant kapsulės pagrindo ir MYLAN ant gaubtelio.</w:t>
      </w:r>
    </w:p>
    <w:p w:rsidR="00BF5460" w:rsidRPr="00A8013A" w:rsidRDefault="00C76224" w:rsidP="00BF5460">
      <w:pPr>
        <w:numPr>
          <w:ilvl w:val="12"/>
          <w:numId w:val="0"/>
        </w:numPr>
        <w:tabs>
          <w:tab w:val="left" w:pos="560"/>
          <w:tab w:val="left" w:pos="980"/>
        </w:tabs>
        <w:rPr>
          <w:lang w:val="lt-LT"/>
        </w:rPr>
      </w:pPr>
      <w:r w:rsidRPr="00A8013A">
        <w:rPr>
          <w:lang w:val="lt-LT"/>
        </w:rPr>
        <w:t>100 ar 500 kietų kapsulių buteliukai.</w:t>
      </w:r>
      <w:r w:rsidR="00BF5460" w:rsidRPr="00A8013A">
        <w:rPr>
          <w:lang w:val="lt-LT"/>
        </w:rPr>
        <w:t xml:space="preserve"> Gali būti tiekiamos ne visų dydžių pakuotės.</w:t>
      </w:r>
    </w:p>
    <w:p w:rsidR="00305701" w:rsidRDefault="00C76224" w:rsidP="00C76224">
      <w:pPr>
        <w:pStyle w:val="Heading5"/>
        <w:rPr>
          <w:i w:val="0"/>
          <w:sz w:val="22"/>
          <w:szCs w:val="22"/>
          <w:lang w:val="lt-LT"/>
        </w:rPr>
      </w:pPr>
      <w:r w:rsidRPr="00A8013A">
        <w:rPr>
          <w:i w:val="0"/>
          <w:sz w:val="22"/>
          <w:szCs w:val="22"/>
          <w:lang w:val="lt-LT"/>
        </w:rPr>
        <w:t>Registravimo liudijimo turėtojas</w:t>
      </w:r>
    </w:p>
    <w:p w:rsidR="00305701" w:rsidRDefault="00A72BF2" w:rsidP="00305701">
      <w:pPr>
        <w:pStyle w:val="Heading5"/>
        <w:spacing w:before="0" w:after="0"/>
        <w:rPr>
          <w:b w:val="0"/>
          <w:i w:val="0"/>
          <w:sz w:val="22"/>
          <w:szCs w:val="22"/>
          <w:lang w:val="lt-LT"/>
        </w:rPr>
      </w:pPr>
      <w:r>
        <w:rPr>
          <w:b w:val="0"/>
          <w:i w:val="0"/>
          <w:sz w:val="22"/>
          <w:szCs w:val="22"/>
          <w:lang w:val="lt-LT"/>
        </w:rPr>
        <w:t>Recordati Rare Diseases</w:t>
      </w:r>
    </w:p>
    <w:p w:rsidR="00305701" w:rsidRDefault="00C76224" w:rsidP="00305701">
      <w:pPr>
        <w:pStyle w:val="Heading5"/>
        <w:spacing w:before="0" w:after="0"/>
        <w:rPr>
          <w:b w:val="0"/>
          <w:i w:val="0"/>
          <w:sz w:val="22"/>
          <w:szCs w:val="22"/>
          <w:lang w:val="lt-LT"/>
        </w:rPr>
      </w:pPr>
      <w:r w:rsidRPr="00A8013A">
        <w:rPr>
          <w:b w:val="0"/>
          <w:i w:val="0"/>
          <w:sz w:val="22"/>
          <w:szCs w:val="22"/>
          <w:lang w:val="lt-LT"/>
        </w:rPr>
        <w:t xml:space="preserve">Immeuble “Le </w:t>
      </w:r>
      <w:r w:rsidR="00B01E4B">
        <w:rPr>
          <w:b w:val="0"/>
          <w:i w:val="0"/>
          <w:sz w:val="22"/>
          <w:szCs w:val="22"/>
          <w:lang w:val="lt-LT"/>
        </w:rPr>
        <w:t>Wilson</w:t>
      </w:r>
      <w:r w:rsidRPr="00A8013A">
        <w:rPr>
          <w:b w:val="0"/>
          <w:i w:val="0"/>
          <w:sz w:val="22"/>
          <w:szCs w:val="22"/>
          <w:lang w:val="lt-LT"/>
        </w:rPr>
        <w:t>”</w:t>
      </w:r>
    </w:p>
    <w:p w:rsidR="00305701" w:rsidRDefault="00575FA4" w:rsidP="00305701">
      <w:pPr>
        <w:pStyle w:val="Heading5"/>
        <w:spacing w:before="0" w:after="0"/>
        <w:rPr>
          <w:b w:val="0"/>
          <w:i w:val="0"/>
          <w:sz w:val="22"/>
          <w:szCs w:val="22"/>
          <w:lang w:val="lt-LT"/>
        </w:rPr>
      </w:pPr>
      <w:r>
        <w:rPr>
          <w:b w:val="0"/>
          <w:i w:val="0"/>
          <w:sz w:val="22"/>
          <w:szCs w:val="22"/>
          <w:lang w:val="lt-LT"/>
        </w:rPr>
        <w:t>70</w:t>
      </w:r>
      <w:r w:rsidR="00894D27">
        <w:rPr>
          <w:b w:val="0"/>
          <w:i w:val="0"/>
          <w:sz w:val="22"/>
          <w:szCs w:val="22"/>
          <w:lang w:val="lt-LT"/>
        </w:rPr>
        <w:t>, A</w:t>
      </w:r>
      <w:r>
        <w:rPr>
          <w:b w:val="0"/>
          <w:i w:val="0"/>
          <w:sz w:val="22"/>
          <w:szCs w:val="22"/>
          <w:lang w:val="lt-LT"/>
        </w:rPr>
        <w:t>venue du Général de Gaulle</w:t>
      </w:r>
    </w:p>
    <w:p w:rsidR="00305701" w:rsidRDefault="00C76224" w:rsidP="00305701">
      <w:pPr>
        <w:pStyle w:val="Heading5"/>
        <w:spacing w:before="0" w:after="0"/>
        <w:rPr>
          <w:b w:val="0"/>
          <w:i w:val="0"/>
          <w:sz w:val="22"/>
          <w:szCs w:val="22"/>
          <w:lang w:val="lt-LT"/>
        </w:rPr>
      </w:pPr>
      <w:r w:rsidRPr="00A8013A">
        <w:rPr>
          <w:b w:val="0"/>
          <w:i w:val="0"/>
          <w:sz w:val="22"/>
          <w:szCs w:val="22"/>
          <w:lang w:val="lt-LT"/>
        </w:rPr>
        <w:t xml:space="preserve"> F-92</w:t>
      </w:r>
      <w:r w:rsidR="00575FA4">
        <w:rPr>
          <w:b w:val="0"/>
          <w:i w:val="0"/>
          <w:sz w:val="22"/>
          <w:szCs w:val="22"/>
          <w:lang w:val="lt-LT"/>
        </w:rPr>
        <w:t>800 Puteaux</w:t>
      </w:r>
    </w:p>
    <w:p w:rsidR="00C76224" w:rsidRPr="00A8013A" w:rsidRDefault="002F701F" w:rsidP="00305701">
      <w:pPr>
        <w:pStyle w:val="Heading5"/>
        <w:spacing w:before="0" w:after="0"/>
        <w:rPr>
          <w:b w:val="0"/>
          <w:i w:val="0"/>
          <w:sz w:val="22"/>
          <w:szCs w:val="22"/>
          <w:lang w:val="lt-LT"/>
        </w:rPr>
      </w:pPr>
      <w:r w:rsidRPr="00A8013A">
        <w:rPr>
          <w:b w:val="0"/>
          <w:i w:val="0"/>
          <w:sz w:val="22"/>
          <w:szCs w:val="22"/>
          <w:lang w:val="lt-LT"/>
        </w:rPr>
        <w:t xml:space="preserve"> </w:t>
      </w:r>
      <w:r w:rsidR="00C76224" w:rsidRPr="00A8013A">
        <w:rPr>
          <w:b w:val="0"/>
          <w:i w:val="0"/>
          <w:sz w:val="22"/>
          <w:szCs w:val="22"/>
          <w:lang w:val="lt-LT"/>
        </w:rPr>
        <w:t>Prancūzija</w:t>
      </w:r>
    </w:p>
    <w:p w:rsidR="00C76224" w:rsidRDefault="00C76224">
      <w:pPr>
        <w:rPr>
          <w:lang w:val="lt-LT"/>
        </w:rPr>
      </w:pPr>
    </w:p>
    <w:p w:rsidR="003532F6" w:rsidRPr="00807033" w:rsidRDefault="003532F6" w:rsidP="003532F6">
      <w:pPr>
        <w:numPr>
          <w:ilvl w:val="12"/>
          <w:numId w:val="0"/>
        </w:numPr>
        <w:ind w:right="-2"/>
        <w:rPr>
          <w:b/>
          <w:bCs/>
          <w:szCs w:val="22"/>
          <w:lang w:val="fr-FR"/>
        </w:rPr>
      </w:pPr>
      <w:r w:rsidRPr="00807033">
        <w:rPr>
          <w:b/>
          <w:bCs/>
          <w:szCs w:val="22"/>
          <w:lang w:val="fr-FR"/>
        </w:rPr>
        <w:t>amintojas</w:t>
      </w:r>
    </w:p>
    <w:p w:rsidR="003532F6" w:rsidRPr="000134CA" w:rsidRDefault="00A72BF2" w:rsidP="003532F6">
      <w:pPr>
        <w:outlineLvl w:val="0"/>
        <w:rPr>
          <w:lang w:val="fr-FR"/>
        </w:rPr>
      </w:pPr>
      <w:r>
        <w:rPr>
          <w:lang w:val="bg-BG"/>
        </w:rPr>
        <w:t>Recordati Rare Diseases</w:t>
      </w:r>
    </w:p>
    <w:p w:rsidR="003532F6" w:rsidRPr="000134CA" w:rsidRDefault="003532F6" w:rsidP="003532F6">
      <w:pPr>
        <w:rPr>
          <w:lang w:val="fr-FR"/>
        </w:rPr>
      </w:pPr>
      <w:r>
        <w:rPr>
          <w:lang w:val="bg-BG"/>
        </w:rPr>
        <w:t>Immeuble “Le Wilson”</w:t>
      </w:r>
    </w:p>
    <w:p w:rsidR="003532F6" w:rsidRPr="000134CA" w:rsidRDefault="003532F6" w:rsidP="003532F6">
      <w:pPr>
        <w:rPr>
          <w:lang w:val="fr-FR"/>
        </w:rPr>
      </w:pPr>
      <w:r w:rsidRPr="000134CA">
        <w:rPr>
          <w:lang w:val="fr-FR"/>
        </w:rPr>
        <w:t>70</w:t>
      </w:r>
      <w:r>
        <w:rPr>
          <w:lang w:val="fr-FR"/>
        </w:rPr>
        <w:t>, A</w:t>
      </w:r>
      <w:r w:rsidRPr="000134CA">
        <w:rPr>
          <w:lang w:val="fr-FR"/>
        </w:rPr>
        <w:t>venue du Général de Gaulle</w:t>
      </w:r>
    </w:p>
    <w:p w:rsidR="003532F6" w:rsidRDefault="003532F6" w:rsidP="003532F6">
      <w:pPr>
        <w:rPr>
          <w:lang w:val="bg-BG"/>
        </w:rPr>
      </w:pPr>
      <w:r>
        <w:rPr>
          <w:lang w:val="bg-BG"/>
        </w:rPr>
        <w:t>F-92</w:t>
      </w:r>
      <w:r w:rsidRPr="000134CA">
        <w:rPr>
          <w:lang w:val="fr-FR"/>
        </w:rPr>
        <w:t>800 Puteaux</w:t>
      </w:r>
    </w:p>
    <w:p w:rsidR="003532F6" w:rsidRDefault="003532F6" w:rsidP="003532F6">
      <w:pPr>
        <w:numPr>
          <w:ilvl w:val="12"/>
          <w:numId w:val="0"/>
        </w:numPr>
        <w:ind w:right="-2"/>
        <w:rPr>
          <w:noProof/>
          <w:lang w:val="es-ES"/>
        </w:rPr>
      </w:pPr>
      <w:r w:rsidRPr="00230850">
        <w:rPr>
          <w:noProof/>
          <w:lang w:val="es-ES"/>
        </w:rPr>
        <w:t>Prancūzija</w:t>
      </w:r>
    </w:p>
    <w:p w:rsidR="003532F6" w:rsidRDefault="003532F6" w:rsidP="003532F6">
      <w:pPr>
        <w:numPr>
          <w:ilvl w:val="12"/>
          <w:numId w:val="0"/>
        </w:numPr>
        <w:ind w:right="-2"/>
        <w:rPr>
          <w:noProof/>
          <w:lang w:val="es-ES"/>
        </w:rPr>
      </w:pPr>
    </w:p>
    <w:p w:rsidR="003532F6" w:rsidRPr="00807033" w:rsidRDefault="003532F6" w:rsidP="003532F6">
      <w:pPr>
        <w:numPr>
          <w:ilvl w:val="12"/>
          <w:numId w:val="0"/>
        </w:numPr>
        <w:ind w:right="-2"/>
        <w:rPr>
          <w:szCs w:val="22"/>
          <w:lang w:val="fr-FR"/>
        </w:rPr>
      </w:pPr>
      <w:r w:rsidRPr="00807033">
        <w:rPr>
          <w:szCs w:val="22"/>
          <w:lang w:val="fr-FR"/>
        </w:rPr>
        <w:t>arba</w:t>
      </w:r>
    </w:p>
    <w:p w:rsidR="003532F6" w:rsidRPr="00807033" w:rsidRDefault="003532F6" w:rsidP="003532F6">
      <w:pPr>
        <w:numPr>
          <w:ilvl w:val="12"/>
          <w:numId w:val="0"/>
        </w:numPr>
        <w:ind w:right="-2"/>
        <w:rPr>
          <w:szCs w:val="22"/>
          <w:lang w:val="fr-FR"/>
        </w:rPr>
      </w:pPr>
    </w:p>
    <w:p w:rsidR="003532F6" w:rsidRPr="002B4C66" w:rsidRDefault="00A72BF2" w:rsidP="003532F6">
      <w:pPr>
        <w:tabs>
          <w:tab w:val="left" w:pos="708"/>
        </w:tabs>
        <w:rPr>
          <w:lang w:val="fr-FR"/>
        </w:rPr>
      </w:pPr>
      <w:r>
        <w:rPr>
          <w:lang w:val="fr-FR"/>
        </w:rPr>
        <w:t>Recordati Rare Diseases</w:t>
      </w:r>
    </w:p>
    <w:p w:rsidR="000E3C2C" w:rsidRDefault="000E3C2C" w:rsidP="000E3C2C">
      <w:pPr>
        <w:tabs>
          <w:tab w:val="left" w:pos="1134"/>
        </w:tabs>
        <w:rPr>
          <w:lang w:val="fr-FR"/>
        </w:rPr>
      </w:pPr>
      <w:r>
        <w:rPr>
          <w:lang w:val="fr-FR"/>
        </w:rPr>
        <w:t>Eco River Parc</w:t>
      </w:r>
    </w:p>
    <w:p w:rsidR="000E3C2C" w:rsidRDefault="000E3C2C" w:rsidP="000E3C2C">
      <w:pPr>
        <w:tabs>
          <w:tab w:val="left" w:pos="1134"/>
        </w:tabs>
        <w:rPr>
          <w:lang w:val="fr-FR"/>
        </w:rPr>
      </w:pPr>
      <w:r>
        <w:rPr>
          <w:lang w:val="fr-FR"/>
        </w:rPr>
        <w:t>30, rue des Peupliers</w:t>
      </w:r>
    </w:p>
    <w:p w:rsidR="003532F6" w:rsidRPr="002B4C66" w:rsidRDefault="003532F6" w:rsidP="003532F6">
      <w:pPr>
        <w:numPr>
          <w:ilvl w:val="12"/>
          <w:numId w:val="0"/>
        </w:numPr>
        <w:ind w:right="-2"/>
        <w:rPr>
          <w:b/>
          <w:bCs/>
          <w:szCs w:val="22"/>
          <w:lang w:val="fr-FR"/>
        </w:rPr>
      </w:pPr>
      <w:r w:rsidRPr="002B4C66">
        <w:rPr>
          <w:lang w:val="fr-FR"/>
        </w:rPr>
        <w:t>F-92000 Nanterre</w:t>
      </w:r>
    </w:p>
    <w:p w:rsidR="003532F6" w:rsidRDefault="003532F6" w:rsidP="003532F6">
      <w:pPr>
        <w:numPr>
          <w:ilvl w:val="12"/>
          <w:numId w:val="0"/>
        </w:numPr>
        <w:ind w:right="-2"/>
        <w:rPr>
          <w:noProof/>
          <w:lang w:val="es-ES"/>
        </w:rPr>
      </w:pPr>
      <w:r w:rsidRPr="00230850">
        <w:rPr>
          <w:noProof/>
          <w:lang w:val="es-ES"/>
        </w:rPr>
        <w:t>Prancūzija</w:t>
      </w:r>
    </w:p>
    <w:p w:rsidR="003532F6" w:rsidRPr="00230850" w:rsidRDefault="003532F6" w:rsidP="003532F6">
      <w:pPr>
        <w:numPr>
          <w:ilvl w:val="12"/>
          <w:numId w:val="0"/>
        </w:numPr>
        <w:ind w:right="-2"/>
        <w:rPr>
          <w:noProof/>
          <w:lang w:val="es-ES"/>
        </w:rPr>
      </w:pPr>
    </w:p>
    <w:p w:rsidR="003532F6" w:rsidRPr="00A8013A" w:rsidRDefault="003532F6">
      <w:pPr>
        <w:rPr>
          <w:lang w:val="lt-LT"/>
        </w:rPr>
      </w:pPr>
    </w:p>
    <w:p w:rsidR="00971237" w:rsidRPr="00A8013A" w:rsidRDefault="00971237">
      <w:pPr>
        <w:rPr>
          <w:lang w:val="lt-LT"/>
        </w:rPr>
      </w:pPr>
      <w:r w:rsidRPr="00A8013A">
        <w:rPr>
          <w:lang w:val="lt-LT"/>
        </w:rPr>
        <w:t>Daugiau informacijos apie šį vaistinį preparatą gali suteikti vietinis registravimo liudijimo turėtojo atstovas.</w:t>
      </w:r>
    </w:p>
    <w:p w:rsidR="00DD63C7" w:rsidRDefault="00DD63C7" w:rsidP="00DD63C7">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DD63C7" w:rsidRPr="00FC7054" w:rsidTr="006B15F8">
        <w:tc>
          <w:tcPr>
            <w:tcW w:w="4678" w:type="dxa"/>
          </w:tcPr>
          <w:p w:rsidR="00DD63C7" w:rsidRPr="001B7BC2" w:rsidRDefault="00DD63C7" w:rsidP="006B15F8">
            <w:pPr>
              <w:rPr>
                <w:noProof/>
                <w:szCs w:val="22"/>
                <w:lang w:val="fr-FR"/>
              </w:rPr>
            </w:pPr>
            <w:r w:rsidRPr="001B7BC2">
              <w:rPr>
                <w:b/>
                <w:noProof/>
                <w:szCs w:val="22"/>
                <w:lang w:val="fr-FR"/>
              </w:rPr>
              <w:t>Belgique/België/Belgien</w:t>
            </w:r>
          </w:p>
          <w:p w:rsidR="00DD63C7" w:rsidRPr="001B7BC2" w:rsidRDefault="00DD63C7" w:rsidP="006B15F8">
            <w:pPr>
              <w:rPr>
                <w:noProof/>
                <w:szCs w:val="22"/>
                <w:lang w:val="fr-FR"/>
              </w:rPr>
            </w:pPr>
            <w:r w:rsidRPr="001B7BC2">
              <w:rPr>
                <w:noProof/>
                <w:szCs w:val="22"/>
                <w:lang w:val="fr-FR"/>
              </w:rPr>
              <w:t>Recordati</w:t>
            </w:r>
          </w:p>
          <w:p w:rsidR="00DD63C7" w:rsidRPr="00E93753" w:rsidRDefault="00DD63C7" w:rsidP="006B15F8">
            <w:pPr>
              <w:pStyle w:val="Header"/>
              <w:tabs>
                <w:tab w:val="clear" w:pos="4153"/>
                <w:tab w:val="clear" w:pos="8306"/>
              </w:tabs>
              <w:rPr>
                <w:rFonts w:ascii="Times New Roman" w:hAnsi="Times New Roman"/>
                <w:noProof/>
                <w:sz w:val="22"/>
                <w:szCs w:val="22"/>
                <w:lang w:val="fr-FR"/>
              </w:rPr>
            </w:pPr>
            <w:r w:rsidRPr="00E93753">
              <w:rPr>
                <w:rFonts w:ascii="Times New Roman" w:hAnsi="Times New Roman"/>
                <w:noProof/>
                <w:sz w:val="22"/>
                <w:szCs w:val="22"/>
                <w:lang w:val="fr-FR"/>
              </w:rPr>
              <w:t>Tél/Tel: +32 2 46101 36</w:t>
            </w:r>
          </w:p>
        </w:tc>
        <w:tc>
          <w:tcPr>
            <w:tcW w:w="4678" w:type="dxa"/>
          </w:tcPr>
          <w:p w:rsidR="00DD63C7" w:rsidRPr="001B7BC2" w:rsidRDefault="00DD63C7" w:rsidP="006B15F8">
            <w:pPr>
              <w:rPr>
                <w:szCs w:val="22"/>
                <w:lang w:val="lt-LT" w:eastAsia="fr-FR"/>
              </w:rPr>
            </w:pPr>
            <w:r w:rsidRPr="001B7BC2">
              <w:rPr>
                <w:b/>
                <w:szCs w:val="22"/>
                <w:lang w:val="lt-LT"/>
              </w:rPr>
              <w:t>Lietuva</w:t>
            </w:r>
          </w:p>
          <w:p w:rsidR="00DD63C7" w:rsidRPr="001B7BC2" w:rsidRDefault="00DD63C7" w:rsidP="006B15F8">
            <w:pPr>
              <w:suppressAutoHyphens/>
              <w:rPr>
                <w:szCs w:val="22"/>
                <w:lang w:val="et-EE"/>
              </w:rPr>
            </w:pPr>
            <w:r w:rsidRPr="001B7BC2">
              <w:rPr>
                <w:szCs w:val="22"/>
                <w:lang w:val="et-EE"/>
              </w:rPr>
              <w:t>Recordati AB.</w:t>
            </w:r>
          </w:p>
          <w:p w:rsidR="00DD63C7" w:rsidRPr="001B7BC2" w:rsidRDefault="00DD63C7" w:rsidP="006B15F8">
            <w:pPr>
              <w:rPr>
                <w:szCs w:val="22"/>
                <w:lang w:val="et-EE"/>
              </w:rPr>
            </w:pPr>
            <w:r w:rsidRPr="001B7BC2">
              <w:rPr>
                <w:szCs w:val="22"/>
                <w:lang w:val="et-EE"/>
              </w:rPr>
              <w:t>Tel: + 46 8 545 80 230</w:t>
            </w:r>
          </w:p>
          <w:p w:rsidR="00DD63C7" w:rsidRPr="001B7BC2" w:rsidRDefault="00DD63C7" w:rsidP="006B15F8">
            <w:pPr>
              <w:tabs>
                <w:tab w:val="left" w:pos="-720"/>
              </w:tabs>
              <w:suppressAutoHyphens/>
              <w:rPr>
                <w:szCs w:val="22"/>
                <w:lang w:val="mt-MT"/>
              </w:rPr>
            </w:pPr>
            <w:r w:rsidRPr="001B7BC2">
              <w:rPr>
                <w:szCs w:val="22"/>
                <w:lang w:val="mt-MT"/>
              </w:rPr>
              <w:t>Švedija</w:t>
            </w:r>
          </w:p>
          <w:p w:rsidR="00DD63C7" w:rsidRPr="001B7BC2" w:rsidRDefault="00DD63C7" w:rsidP="006B15F8">
            <w:pPr>
              <w:suppressAutoHyphens/>
              <w:rPr>
                <w:szCs w:val="22"/>
                <w:lang w:val="lv-LV" w:eastAsia="fr-FR"/>
              </w:rPr>
            </w:pPr>
          </w:p>
        </w:tc>
      </w:tr>
      <w:tr w:rsidR="00DD63C7" w:rsidRPr="00FC7054" w:rsidTr="006B15F8">
        <w:tc>
          <w:tcPr>
            <w:tcW w:w="4678" w:type="dxa"/>
          </w:tcPr>
          <w:p w:rsidR="00DD63C7" w:rsidRPr="001B7BC2" w:rsidRDefault="00DD63C7" w:rsidP="006B15F8">
            <w:pPr>
              <w:autoSpaceDE w:val="0"/>
              <w:autoSpaceDN w:val="0"/>
              <w:adjustRightInd w:val="0"/>
              <w:rPr>
                <w:b/>
                <w:bCs/>
                <w:szCs w:val="22"/>
                <w:lang w:val="bg-BG"/>
              </w:rPr>
            </w:pPr>
            <w:r w:rsidRPr="001B7BC2">
              <w:rPr>
                <w:b/>
                <w:bCs/>
                <w:szCs w:val="22"/>
                <w:lang w:val="bg-BG"/>
              </w:rPr>
              <w:t>България</w:t>
            </w:r>
          </w:p>
          <w:p w:rsidR="00DD63C7" w:rsidRPr="001B7BC2" w:rsidRDefault="00A72BF2" w:rsidP="006B15F8">
            <w:pPr>
              <w:suppressAutoHyphens/>
              <w:rPr>
                <w:szCs w:val="22"/>
                <w:lang w:val="fr-FR"/>
              </w:rPr>
            </w:pPr>
            <w:r>
              <w:rPr>
                <w:szCs w:val="22"/>
                <w:lang w:val="fr-FR"/>
              </w:rPr>
              <w:t>Recordati Rare Diseases</w:t>
            </w:r>
          </w:p>
          <w:p w:rsidR="00DD63C7" w:rsidRPr="001B7BC2" w:rsidRDefault="00DD63C7" w:rsidP="006B15F8">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DD63C7" w:rsidRPr="001B7BC2" w:rsidRDefault="00DD63C7" w:rsidP="006B15F8">
            <w:pPr>
              <w:suppressAutoHyphens/>
              <w:rPr>
                <w:szCs w:val="22"/>
                <w:lang w:val="fr-FR"/>
              </w:rPr>
            </w:pPr>
            <w:r w:rsidRPr="001B7BC2">
              <w:rPr>
                <w:szCs w:val="22"/>
              </w:rPr>
              <w:t>Франция</w:t>
            </w:r>
            <w:r w:rsidRPr="001B7BC2">
              <w:rPr>
                <w:szCs w:val="22"/>
                <w:lang w:val="fr-FR"/>
              </w:rPr>
              <w:t xml:space="preserve"> </w:t>
            </w:r>
          </w:p>
          <w:p w:rsidR="00DD63C7" w:rsidRPr="001B7BC2" w:rsidRDefault="00DD63C7" w:rsidP="006B15F8">
            <w:pPr>
              <w:suppressAutoHyphens/>
              <w:rPr>
                <w:b/>
                <w:szCs w:val="22"/>
                <w:lang w:val="fr-FR"/>
              </w:rPr>
            </w:pPr>
          </w:p>
        </w:tc>
        <w:tc>
          <w:tcPr>
            <w:tcW w:w="4678" w:type="dxa"/>
          </w:tcPr>
          <w:p w:rsidR="00DD63C7" w:rsidRPr="001B7BC2" w:rsidRDefault="00DD63C7" w:rsidP="006B15F8">
            <w:pPr>
              <w:rPr>
                <w:b/>
                <w:noProof/>
                <w:szCs w:val="22"/>
                <w:lang w:val="de-DE"/>
              </w:rPr>
            </w:pPr>
            <w:r w:rsidRPr="001B7BC2">
              <w:rPr>
                <w:b/>
                <w:noProof/>
                <w:szCs w:val="22"/>
                <w:lang w:val="de-DE"/>
              </w:rPr>
              <w:t>Luxembourg/Luxemburg</w:t>
            </w:r>
          </w:p>
          <w:p w:rsidR="00DD63C7" w:rsidRPr="001B7BC2" w:rsidRDefault="00DD63C7" w:rsidP="006B15F8">
            <w:pPr>
              <w:rPr>
                <w:noProof/>
                <w:szCs w:val="22"/>
                <w:lang w:val="de-DE"/>
              </w:rPr>
            </w:pPr>
            <w:r w:rsidRPr="001B7BC2">
              <w:rPr>
                <w:noProof/>
                <w:szCs w:val="22"/>
                <w:lang w:val="de-DE"/>
              </w:rPr>
              <w:t>Recordati</w:t>
            </w:r>
          </w:p>
          <w:p w:rsidR="00DD63C7" w:rsidRPr="00E93753" w:rsidRDefault="00DD63C7" w:rsidP="006B15F8">
            <w:pPr>
              <w:snapToGrid w:val="0"/>
              <w:rPr>
                <w:noProof/>
                <w:szCs w:val="22"/>
                <w:lang w:val="de-DE"/>
              </w:rPr>
            </w:pPr>
            <w:r w:rsidRPr="00E93753">
              <w:rPr>
                <w:noProof/>
                <w:szCs w:val="22"/>
                <w:lang w:val="de-DE"/>
              </w:rPr>
              <w:t>Tél/Tel: +32 2 46101 36</w:t>
            </w:r>
          </w:p>
          <w:p w:rsidR="00DD63C7" w:rsidRPr="001B7BC2" w:rsidRDefault="00DD63C7" w:rsidP="006B15F8">
            <w:pPr>
              <w:rPr>
                <w:noProof/>
                <w:szCs w:val="22"/>
                <w:lang w:val="fr-FR"/>
              </w:rPr>
            </w:pPr>
            <w:r w:rsidRPr="001B7BC2">
              <w:rPr>
                <w:noProof/>
                <w:szCs w:val="22"/>
                <w:lang w:val="fr-FR"/>
              </w:rPr>
              <w:t>Belgique/Belgien</w:t>
            </w:r>
          </w:p>
          <w:p w:rsidR="00DD63C7" w:rsidRPr="001B7BC2" w:rsidRDefault="00DD63C7" w:rsidP="006B15F8">
            <w:pPr>
              <w:suppressAutoHyphens/>
              <w:rPr>
                <w:szCs w:val="22"/>
                <w:lang w:val="fr-FR" w:eastAsia="fr-FR"/>
              </w:rPr>
            </w:pPr>
          </w:p>
        </w:tc>
      </w:tr>
      <w:tr w:rsidR="00DD63C7" w:rsidRPr="00A72BF2" w:rsidTr="006B15F8">
        <w:tc>
          <w:tcPr>
            <w:tcW w:w="4678" w:type="dxa"/>
          </w:tcPr>
          <w:p w:rsidR="00DD63C7" w:rsidRPr="001B7BC2" w:rsidRDefault="00DD63C7" w:rsidP="006B15F8">
            <w:pPr>
              <w:suppressAutoHyphens/>
              <w:rPr>
                <w:szCs w:val="22"/>
                <w:lang w:eastAsia="fr-FR"/>
              </w:rPr>
            </w:pPr>
            <w:r w:rsidRPr="001B7BC2">
              <w:rPr>
                <w:b/>
                <w:szCs w:val="22"/>
              </w:rPr>
              <w:t>Česká republika</w:t>
            </w:r>
          </w:p>
          <w:p w:rsidR="00DD63C7" w:rsidRPr="001B7BC2" w:rsidRDefault="00A72BF2" w:rsidP="006B15F8">
            <w:pPr>
              <w:rPr>
                <w:szCs w:val="22"/>
                <w:lang w:val="lv-LV"/>
              </w:rPr>
            </w:pPr>
            <w:r>
              <w:rPr>
                <w:szCs w:val="22"/>
                <w:lang w:val="fr-FR"/>
              </w:rPr>
              <w:t>Recordati Rare Diseases</w:t>
            </w:r>
          </w:p>
          <w:p w:rsidR="00DD63C7" w:rsidRPr="001B7BC2" w:rsidRDefault="00DD63C7" w:rsidP="006B15F8">
            <w:pPr>
              <w:suppressAutoHyphens/>
              <w:rPr>
                <w:szCs w:val="22"/>
                <w:lang w:val="fr-FR"/>
              </w:rPr>
            </w:pPr>
            <w:r w:rsidRPr="001B7BC2">
              <w:rPr>
                <w:szCs w:val="22"/>
                <w:lang w:val="fr-FR"/>
              </w:rPr>
              <w:t>Tel: +33 (0)1 47 73 64 58</w:t>
            </w:r>
          </w:p>
          <w:p w:rsidR="00DD63C7" w:rsidRPr="001B7BC2" w:rsidRDefault="00DD63C7" w:rsidP="006B15F8">
            <w:pPr>
              <w:suppressAutoHyphens/>
              <w:rPr>
                <w:szCs w:val="22"/>
                <w:lang w:val="fr-FR"/>
              </w:rPr>
            </w:pPr>
            <w:r w:rsidRPr="001B7BC2">
              <w:rPr>
                <w:szCs w:val="22"/>
                <w:lang w:val="fr-FR"/>
              </w:rPr>
              <w:t>Francie</w:t>
            </w:r>
          </w:p>
          <w:p w:rsidR="00DD63C7" w:rsidRPr="001B7BC2" w:rsidRDefault="00DD63C7" w:rsidP="006B15F8">
            <w:pPr>
              <w:suppressAutoHyphens/>
              <w:rPr>
                <w:szCs w:val="22"/>
                <w:lang w:val="lv-LV" w:eastAsia="fr-FR"/>
              </w:rPr>
            </w:pPr>
          </w:p>
        </w:tc>
        <w:tc>
          <w:tcPr>
            <w:tcW w:w="4678" w:type="dxa"/>
          </w:tcPr>
          <w:p w:rsidR="00DD63C7" w:rsidRPr="001B7BC2" w:rsidRDefault="00DD63C7" w:rsidP="006B15F8">
            <w:pPr>
              <w:rPr>
                <w:b/>
                <w:szCs w:val="22"/>
                <w:lang w:val="hu-HU" w:eastAsia="fr-FR"/>
              </w:rPr>
            </w:pPr>
            <w:r w:rsidRPr="001B7BC2">
              <w:rPr>
                <w:b/>
                <w:szCs w:val="22"/>
                <w:lang w:val="hu-HU"/>
              </w:rPr>
              <w:t>Magyarország</w:t>
            </w:r>
          </w:p>
          <w:p w:rsidR="00DD63C7" w:rsidRPr="001B7BC2" w:rsidRDefault="00A72BF2" w:rsidP="006B15F8">
            <w:pPr>
              <w:rPr>
                <w:szCs w:val="22"/>
                <w:lang w:val="lv-LV"/>
              </w:rPr>
            </w:pPr>
            <w:r>
              <w:rPr>
                <w:szCs w:val="22"/>
              </w:rPr>
              <w:t>Recordati Rare Diseases</w:t>
            </w:r>
          </w:p>
          <w:p w:rsidR="00DD63C7" w:rsidRPr="001B7BC2" w:rsidRDefault="00DD63C7" w:rsidP="006B15F8">
            <w:pPr>
              <w:suppressAutoHyphens/>
              <w:rPr>
                <w:szCs w:val="22"/>
              </w:rPr>
            </w:pPr>
            <w:r w:rsidRPr="001B7BC2">
              <w:rPr>
                <w:szCs w:val="22"/>
              </w:rPr>
              <w:t xml:space="preserve">Tel: </w:t>
            </w:r>
            <w:r w:rsidRPr="00A72BF2">
              <w:rPr>
                <w:szCs w:val="22"/>
              </w:rPr>
              <w:t>+33 (0)1 47 73 64 58</w:t>
            </w:r>
          </w:p>
          <w:p w:rsidR="00DD63C7" w:rsidRPr="001B7BC2" w:rsidRDefault="00DD63C7" w:rsidP="006B15F8">
            <w:pPr>
              <w:rPr>
                <w:szCs w:val="22"/>
              </w:rPr>
            </w:pPr>
            <w:r w:rsidRPr="001B7BC2">
              <w:rPr>
                <w:szCs w:val="22"/>
              </w:rPr>
              <w:t xml:space="preserve">Franciaország </w:t>
            </w:r>
          </w:p>
          <w:p w:rsidR="00DD63C7" w:rsidRPr="00A72BF2" w:rsidRDefault="00DD63C7" w:rsidP="006B15F8">
            <w:pPr>
              <w:suppressAutoHyphens/>
              <w:rPr>
                <w:szCs w:val="22"/>
                <w:lang w:eastAsia="fr-FR"/>
              </w:rPr>
            </w:pPr>
          </w:p>
        </w:tc>
      </w:tr>
      <w:tr w:rsidR="00DD63C7" w:rsidRPr="00FC7054" w:rsidTr="006B15F8">
        <w:tc>
          <w:tcPr>
            <w:tcW w:w="4678" w:type="dxa"/>
          </w:tcPr>
          <w:p w:rsidR="00DD63C7" w:rsidRPr="001B7BC2" w:rsidRDefault="00DD63C7" w:rsidP="006B15F8">
            <w:pPr>
              <w:rPr>
                <w:szCs w:val="22"/>
                <w:lang w:val="da-DK" w:eastAsia="fr-FR"/>
              </w:rPr>
            </w:pPr>
            <w:r w:rsidRPr="001B7BC2">
              <w:rPr>
                <w:b/>
                <w:szCs w:val="22"/>
                <w:lang w:val="da-DK"/>
              </w:rPr>
              <w:t>Danmark</w:t>
            </w:r>
          </w:p>
          <w:p w:rsidR="00DD63C7" w:rsidRPr="001B7BC2" w:rsidRDefault="00DD63C7" w:rsidP="006B15F8">
            <w:pPr>
              <w:rPr>
                <w:noProof/>
                <w:szCs w:val="22"/>
                <w:lang w:val="mt-MT"/>
              </w:rPr>
            </w:pPr>
            <w:r w:rsidRPr="001B7BC2">
              <w:rPr>
                <w:noProof/>
                <w:szCs w:val="22"/>
                <w:lang w:val="mt-MT"/>
              </w:rPr>
              <w:t>Recordati AB.</w:t>
            </w:r>
          </w:p>
          <w:p w:rsidR="00DD63C7" w:rsidRPr="001B7BC2" w:rsidRDefault="00DD63C7" w:rsidP="006B15F8">
            <w:pPr>
              <w:suppressAutoHyphens/>
              <w:rPr>
                <w:noProof/>
                <w:szCs w:val="22"/>
                <w:lang w:val="fr-FR"/>
              </w:rPr>
            </w:pPr>
            <w:r w:rsidRPr="001B7BC2">
              <w:rPr>
                <w:noProof/>
                <w:szCs w:val="22"/>
                <w:lang w:val="mt-MT"/>
              </w:rPr>
              <w:t>Tlf : +46 8 545 80 230</w:t>
            </w:r>
          </w:p>
          <w:p w:rsidR="00DD63C7" w:rsidRPr="001B7BC2" w:rsidRDefault="00DD63C7" w:rsidP="006B15F8">
            <w:pPr>
              <w:rPr>
                <w:szCs w:val="22"/>
                <w:lang w:val="sv-SE"/>
              </w:rPr>
            </w:pPr>
            <w:r w:rsidRPr="001B7BC2">
              <w:rPr>
                <w:noProof/>
                <w:szCs w:val="22"/>
                <w:lang w:val="mt-MT"/>
              </w:rPr>
              <w:t>Sverige</w:t>
            </w:r>
          </w:p>
          <w:p w:rsidR="00DD63C7" w:rsidRPr="001B7BC2" w:rsidRDefault="00DD63C7" w:rsidP="006B15F8">
            <w:pPr>
              <w:suppressAutoHyphens/>
              <w:rPr>
                <w:szCs w:val="22"/>
                <w:lang w:val="fr-FR" w:eastAsia="fr-FR"/>
              </w:rPr>
            </w:pPr>
          </w:p>
        </w:tc>
        <w:tc>
          <w:tcPr>
            <w:tcW w:w="4678" w:type="dxa"/>
          </w:tcPr>
          <w:p w:rsidR="00DD63C7" w:rsidRPr="001B7BC2" w:rsidRDefault="00DD63C7" w:rsidP="006B15F8">
            <w:pPr>
              <w:suppressAutoHyphens/>
              <w:rPr>
                <w:b/>
                <w:szCs w:val="22"/>
                <w:lang w:val="mt-MT" w:eastAsia="fr-FR"/>
              </w:rPr>
            </w:pPr>
            <w:r w:rsidRPr="001B7BC2">
              <w:rPr>
                <w:b/>
                <w:szCs w:val="22"/>
                <w:lang w:val="mt-MT"/>
              </w:rPr>
              <w:t>Malta</w:t>
            </w:r>
          </w:p>
          <w:p w:rsidR="00DD63C7" w:rsidRPr="001B7BC2" w:rsidRDefault="00A72BF2" w:rsidP="006B15F8">
            <w:pPr>
              <w:rPr>
                <w:szCs w:val="22"/>
                <w:lang w:val="fr-FR"/>
              </w:rPr>
            </w:pPr>
            <w:r>
              <w:rPr>
                <w:szCs w:val="22"/>
                <w:lang w:val="fr-FR"/>
              </w:rPr>
              <w:t>Recordati Rare Diseases</w:t>
            </w:r>
          </w:p>
          <w:p w:rsidR="00DD63C7" w:rsidRPr="001B7BC2" w:rsidRDefault="00DD63C7" w:rsidP="006B15F8">
            <w:pPr>
              <w:rPr>
                <w:szCs w:val="22"/>
                <w:lang w:val="fr-FR"/>
              </w:rPr>
            </w:pPr>
            <w:r w:rsidRPr="001B7BC2">
              <w:rPr>
                <w:szCs w:val="22"/>
                <w:lang w:val="fr-FR"/>
              </w:rPr>
              <w:t>Tel: +33 1 47 73 64 58</w:t>
            </w:r>
          </w:p>
          <w:p w:rsidR="00DD63C7" w:rsidRPr="001B7BC2" w:rsidRDefault="00DD63C7" w:rsidP="006B15F8">
            <w:pPr>
              <w:rPr>
                <w:noProof/>
                <w:szCs w:val="22"/>
                <w:lang w:val="mt-MT"/>
              </w:rPr>
            </w:pPr>
            <w:r w:rsidRPr="001B7BC2">
              <w:rPr>
                <w:noProof/>
                <w:szCs w:val="22"/>
                <w:lang w:val="mt-MT"/>
              </w:rPr>
              <w:t>Franza</w:t>
            </w:r>
          </w:p>
          <w:p w:rsidR="00DD63C7" w:rsidRPr="001B7BC2" w:rsidRDefault="00DD63C7" w:rsidP="006B15F8">
            <w:pPr>
              <w:rPr>
                <w:noProof/>
                <w:szCs w:val="22"/>
              </w:rPr>
            </w:pPr>
          </w:p>
        </w:tc>
      </w:tr>
      <w:tr w:rsidR="00DD63C7" w:rsidRPr="00CA73A9" w:rsidTr="006B15F8">
        <w:tc>
          <w:tcPr>
            <w:tcW w:w="4678" w:type="dxa"/>
          </w:tcPr>
          <w:p w:rsidR="00DD63C7" w:rsidRPr="001B7BC2" w:rsidRDefault="00DD63C7" w:rsidP="006B15F8">
            <w:pPr>
              <w:rPr>
                <w:szCs w:val="22"/>
                <w:lang w:val="de-DE" w:eastAsia="fr-FR"/>
              </w:rPr>
            </w:pPr>
            <w:r w:rsidRPr="001B7BC2">
              <w:rPr>
                <w:b/>
                <w:szCs w:val="22"/>
                <w:lang w:val="de-DE"/>
              </w:rPr>
              <w:t>Deutschland</w:t>
            </w:r>
          </w:p>
          <w:p w:rsidR="00DD63C7" w:rsidRPr="001B7BC2" w:rsidRDefault="00A72BF2" w:rsidP="006B15F8">
            <w:pPr>
              <w:rPr>
                <w:szCs w:val="22"/>
                <w:lang w:val="lv-LV"/>
              </w:rPr>
            </w:pPr>
            <w:r w:rsidRPr="00A72BF2">
              <w:rPr>
                <w:szCs w:val="22"/>
                <w:lang w:val="de-DE"/>
              </w:rPr>
              <w:t>Recordati Rare Diseases</w:t>
            </w:r>
            <w:r w:rsidRPr="00A72BF2" w:rsidDel="00A72BF2">
              <w:rPr>
                <w:szCs w:val="22"/>
                <w:lang w:val="de-DE"/>
              </w:rPr>
              <w:t xml:space="preserve"> </w:t>
            </w:r>
            <w:r w:rsidR="00DD63C7" w:rsidRPr="00E93753">
              <w:rPr>
                <w:szCs w:val="22"/>
                <w:lang w:val="de-DE"/>
              </w:rPr>
              <w:t>Germany GmbH</w:t>
            </w:r>
          </w:p>
          <w:p w:rsidR="00DD63C7" w:rsidRPr="001B7BC2" w:rsidRDefault="00DD63C7" w:rsidP="006B15F8">
            <w:pPr>
              <w:suppressAutoHyphens/>
              <w:rPr>
                <w:szCs w:val="22"/>
                <w:lang w:val="de-DE" w:eastAsia="fr-FR"/>
              </w:rPr>
            </w:pPr>
            <w:r w:rsidRPr="00E93753">
              <w:rPr>
                <w:szCs w:val="22"/>
                <w:lang w:val="de-DE"/>
              </w:rPr>
              <w:t>Tel: +49 731 140 554 0</w:t>
            </w:r>
          </w:p>
        </w:tc>
        <w:tc>
          <w:tcPr>
            <w:tcW w:w="4678" w:type="dxa"/>
          </w:tcPr>
          <w:p w:rsidR="00DD63C7" w:rsidRPr="001B7BC2" w:rsidRDefault="00DD63C7" w:rsidP="006B15F8">
            <w:pPr>
              <w:rPr>
                <w:noProof/>
                <w:szCs w:val="22"/>
              </w:rPr>
            </w:pPr>
            <w:r w:rsidRPr="001B7BC2">
              <w:rPr>
                <w:b/>
                <w:noProof/>
                <w:szCs w:val="22"/>
              </w:rPr>
              <w:t>Nederland</w:t>
            </w:r>
          </w:p>
          <w:p w:rsidR="00DD63C7" w:rsidRPr="001B7BC2" w:rsidRDefault="00DD63C7" w:rsidP="006B15F8">
            <w:pPr>
              <w:rPr>
                <w:noProof/>
                <w:szCs w:val="22"/>
              </w:rPr>
            </w:pPr>
            <w:r w:rsidRPr="001B7BC2">
              <w:rPr>
                <w:noProof/>
                <w:szCs w:val="22"/>
              </w:rPr>
              <w:t>Recordati</w:t>
            </w:r>
          </w:p>
          <w:p w:rsidR="00DD63C7" w:rsidRPr="001B7BC2" w:rsidRDefault="00DD63C7" w:rsidP="006B15F8">
            <w:pPr>
              <w:rPr>
                <w:noProof/>
                <w:szCs w:val="22"/>
              </w:rPr>
            </w:pPr>
            <w:r w:rsidRPr="001B7BC2">
              <w:rPr>
                <w:noProof/>
                <w:szCs w:val="22"/>
              </w:rPr>
              <w:t>Tel: +32 2 46101 36</w:t>
            </w:r>
          </w:p>
          <w:p w:rsidR="00DD63C7" w:rsidRPr="001B7BC2" w:rsidRDefault="00DD63C7" w:rsidP="006B15F8">
            <w:pPr>
              <w:rPr>
                <w:noProof/>
                <w:szCs w:val="22"/>
              </w:rPr>
            </w:pPr>
            <w:r w:rsidRPr="001B7BC2">
              <w:rPr>
                <w:noProof/>
                <w:szCs w:val="22"/>
                <w:lang w:val="mt-MT"/>
              </w:rPr>
              <w:t>België</w:t>
            </w:r>
          </w:p>
          <w:p w:rsidR="00DD63C7" w:rsidRPr="001B7BC2" w:rsidRDefault="00DD63C7" w:rsidP="006B15F8">
            <w:pPr>
              <w:rPr>
                <w:b/>
                <w:szCs w:val="22"/>
                <w:lang w:eastAsia="fr-FR"/>
              </w:rPr>
            </w:pPr>
          </w:p>
        </w:tc>
      </w:tr>
      <w:tr w:rsidR="00DD63C7" w:rsidRPr="00FC7054" w:rsidTr="006B15F8">
        <w:tc>
          <w:tcPr>
            <w:tcW w:w="4678" w:type="dxa"/>
          </w:tcPr>
          <w:p w:rsidR="00DD63C7" w:rsidRPr="001B7BC2" w:rsidRDefault="00DD63C7" w:rsidP="006B15F8">
            <w:pPr>
              <w:suppressAutoHyphens/>
              <w:rPr>
                <w:b/>
                <w:bCs/>
                <w:szCs w:val="22"/>
                <w:lang w:val="et-EE" w:eastAsia="fr-FR"/>
              </w:rPr>
            </w:pPr>
            <w:r w:rsidRPr="001B7BC2">
              <w:rPr>
                <w:b/>
                <w:bCs/>
                <w:szCs w:val="22"/>
                <w:lang w:val="et-EE"/>
              </w:rPr>
              <w:t>Eesti</w:t>
            </w:r>
          </w:p>
          <w:p w:rsidR="00DD63C7" w:rsidRPr="001B7BC2" w:rsidRDefault="00DD63C7" w:rsidP="006B15F8">
            <w:pPr>
              <w:suppressAutoHyphens/>
              <w:rPr>
                <w:szCs w:val="22"/>
                <w:lang w:val="et-EE"/>
              </w:rPr>
            </w:pPr>
            <w:r w:rsidRPr="001B7BC2">
              <w:rPr>
                <w:szCs w:val="22"/>
                <w:lang w:val="et-EE"/>
              </w:rPr>
              <w:t>Recordati AB.</w:t>
            </w:r>
          </w:p>
          <w:p w:rsidR="00DD63C7" w:rsidRPr="001B7BC2" w:rsidRDefault="00DD63C7" w:rsidP="006B15F8">
            <w:pPr>
              <w:suppressAutoHyphens/>
              <w:rPr>
                <w:szCs w:val="22"/>
                <w:lang w:val="et-EE"/>
              </w:rPr>
            </w:pPr>
            <w:r w:rsidRPr="001B7BC2">
              <w:rPr>
                <w:szCs w:val="22"/>
                <w:lang w:val="et-EE"/>
              </w:rPr>
              <w:t>Tel: + 46 8 545 80 230</w:t>
            </w:r>
          </w:p>
          <w:p w:rsidR="00DD63C7" w:rsidRPr="001B7BC2" w:rsidRDefault="00DD63C7" w:rsidP="006B15F8">
            <w:pPr>
              <w:tabs>
                <w:tab w:val="left" w:pos="-720"/>
              </w:tabs>
              <w:suppressAutoHyphens/>
              <w:rPr>
                <w:szCs w:val="22"/>
                <w:lang w:val="mt-MT"/>
              </w:rPr>
            </w:pPr>
            <w:r w:rsidRPr="001B7BC2">
              <w:rPr>
                <w:szCs w:val="22"/>
                <w:lang w:val="mt-MT"/>
              </w:rPr>
              <w:t>Rootsi</w:t>
            </w:r>
          </w:p>
          <w:p w:rsidR="00DD63C7" w:rsidRPr="001B7BC2" w:rsidRDefault="00DD63C7" w:rsidP="006B15F8">
            <w:pPr>
              <w:suppressAutoHyphens/>
              <w:rPr>
                <w:szCs w:val="22"/>
                <w:lang w:val="et-EE" w:eastAsia="fr-FR"/>
              </w:rPr>
            </w:pPr>
          </w:p>
        </w:tc>
        <w:tc>
          <w:tcPr>
            <w:tcW w:w="4678" w:type="dxa"/>
          </w:tcPr>
          <w:p w:rsidR="00DD63C7" w:rsidRPr="001B7BC2" w:rsidRDefault="00DD63C7" w:rsidP="006B15F8">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rPr>
              <w:t>Norge</w:t>
            </w:r>
          </w:p>
          <w:p w:rsidR="00DD63C7" w:rsidRPr="001B7BC2" w:rsidRDefault="00DD63C7" w:rsidP="006B15F8">
            <w:pPr>
              <w:rPr>
                <w:noProof/>
                <w:szCs w:val="22"/>
                <w:lang w:val="mt-MT"/>
              </w:rPr>
            </w:pPr>
            <w:r w:rsidRPr="001B7BC2">
              <w:rPr>
                <w:noProof/>
                <w:szCs w:val="22"/>
                <w:lang w:val="mt-MT"/>
              </w:rPr>
              <w:t>Recordati AB.</w:t>
            </w:r>
          </w:p>
          <w:p w:rsidR="00DD63C7" w:rsidRPr="001B7BC2" w:rsidRDefault="00DD63C7" w:rsidP="006B15F8">
            <w:pPr>
              <w:rPr>
                <w:noProof/>
                <w:szCs w:val="22"/>
                <w:lang w:val="fr-FR"/>
              </w:rPr>
            </w:pPr>
            <w:r w:rsidRPr="001B7BC2">
              <w:rPr>
                <w:noProof/>
                <w:szCs w:val="22"/>
                <w:lang w:val="mt-MT"/>
              </w:rPr>
              <w:t>Tlf : +46 8 545 80 230</w:t>
            </w:r>
          </w:p>
          <w:p w:rsidR="00DD63C7" w:rsidRPr="001B7BC2" w:rsidRDefault="00DD63C7" w:rsidP="006B15F8">
            <w:pPr>
              <w:rPr>
                <w:noProof/>
                <w:szCs w:val="22"/>
                <w:lang w:val="fr-FR"/>
              </w:rPr>
            </w:pPr>
            <w:r w:rsidRPr="001B7BC2">
              <w:rPr>
                <w:noProof/>
                <w:szCs w:val="22"/>
                <w:lang w:val="mt-MT"/>
              </w:rPr>
              <w:t xml:space="preserve">Sverige </w:t>
            </w:r>
          </w:p>
          <w:p w:rsidR="00DD63C7" w:rsidRPr="001B7BC2" w:rsidRDefault="00DD63C7" w:rsidP="006B15F8">
            <w:pPr>
              <w:rPr>
                <w:b/>
                <w:szCs w:val="22"/>
                <w:lang w:val="fr-FR" w:eastAsia="fr-FR"/>
              </w:rPr>
            </w:pPr>
          </w:p>
        </w:tc>
      </w:tr>
      <w:tr w:rsidR="00DD63C7" w:rsidRPr="00FC7054" w:rsidTr="006B15F8">
        <w:tc>
          <w:tcPr>
            <w:tcW w:w="4678" w:type="dxa"/>
          </w:tcPr>
          <w:p w:rsidR="00DD63C7" w:rsidRPr="001B7BC2" w:rsidRDefault="00DD63C7" w:rsidP="006B15F8">
            <w:pPr>
              <w:rPr>
                <w:szCs w:val="22"/>
                <w:lang w:val="el-GR" w:eastAsia="fr-FR"/>
              </w:rPr>
            </w:pPr>
            <w:r w:rsidRPr="001B7BC2">
              <w:rPr>
                <w:b/>
                <w:szCs w:val="22"/>
                <w:lang w:val="el-GR"/>
              </w:rPr>
              <w:t>Ελλάδα</w:t>
            </w:r>
          </w:p>
          <w:p w:rsidR="00DD63C7" w:rsidRPr="001B7BC2" w:rsidRDefault="00A72BF2" w:rsidP="006B15F8">
            <w:pPr>
              <w:rPr>
                <w:szCs w:val="22"/>
                <w:lang w:val="fr-FR"/>
              </w:rPr>
            </w:pPr>
            <w:r>
              <w:rPr>
                <w:szCs w:val="22"/>
                <w:lang w:val="fr-FR"/>
              </w:rPr>
              <w:t>Recordati Rare Diseases</w:t>
            </w:r>
          </w:p>
          <w:p w:rsidR="00DD63C7" w:rsidRPr="001B7BC2" w:rsidRDefault="00DD63C7" w:rsidP="006B15F8">
            <w:pPr>
              <w:suppressAutoHyphens/>
              <w:rPr>
                <w:szCs w:val="22"/>
                <w:lang w:val="fr-FR"/>
              </w:rPr>
            </w:pPr>
            <w:r w:rsidRPr="001B7BC2">
              <w:rPr>
                <w:szCs w:val="22"/>
              </w:rPr>
              <w:t>Τηλ</w:t>
            </w:r>
            <w:r w:rsidRPr="001B7BC2">
              <w:rPr>
                <w:szCs w:val="22"/>
                <w:lang w:val="fr-FR"/>
              </w:rPr>
              <w:t>: +33 1 47 73 64 58</w:t>
            </w:r>
          </w:p>
          <w:p w:rsidR="00DD63C7" w:rsidRPr="001B7BC2" w:rsidRDefault="00DD63C7" w:rsidP="006B15F8">
            <w:pPr>
              <w:pStyle w:val="Footer"/>
              <w:numPr>
                <w:ilvl w:val="12"/>
                <w:numId w:val="0"/>
              </w:numPr>
              <w:rPr>
                <w:rFonts w:ascii="Times New Roman" w:hAnsi="Times New Roman"/>
                <w:sz w:val="22"/>
                <w:szCs w:val="22"/>
                <w:lang w:val="mt-MT"/>
              </w:rPr>
            </w:pPr>
            <w:r w:rsidRPr="001B7BC2">
              <w:rPr>
                <w:rFonts w:ascii="Times New Roman" w:hAnsi="Times New Roman"/>
                <w:sz w:val="22"/>
                <w:szCs w:val="22"/>
                <w:lang w:val="mt-MT"/>
              </w:rPr>
              <w:t>Γαλλία</w:t>
            </w:r>
          </w:p>
          <w:p w:rsidR="00DD63C7" w:rsidRPr="001B7BC2" w:rsidRDefault="00DD63C7" w:rsidP="006B15F8">
            <w:pPr>
              <w:suppressAutoHyphens/>
              <w:rPr>
                <w:szCs w:val="22"/>
                <w:lang w:val="fr-FR" w:eastAsia="fr-FR"/>
              </w:rPr>
            </w:pPr>
          </w:p>
        </w:tc>
        <w:tc>
          <w:tcPr>
            <w:tcW w:w="4678" w:type="dxa"/>
          </w:tcPr>
          <w:p w:rsidR="00DD63C7" w:rsidRPr="001B7BC2" w:rsidRDefault="00DD63C7" w:rsidP="006B15F8">
            <w:pPr>
              <w:rPr>
                <w:szCs w:val="22"/>
                <w:lang w:val="de-AT" w:eastAsia="fr-FR"/>
              </w:rPr>
            </w:pPr>
            <w:r w:rsidRPr="001B7BC2">
              <w:rPr>
                <w:b/>
                <w:szCs w:val="22"/>
                <w:lang w:val="de-AT"/>
              </w:rPr>
              <w:t>Österreich</w:t>
            </w:r>
          </w:p>
          <w:p w:rsidR="00DD63C7" w:rsidRPr="001B7BC2" w:rsidRDefault="00A72BF2" w:rsidP="006B15F8">
            <w:pPr>
              <w:rPr>
                <w:szCs w:val="22"/>
                <w:lang w:val="lv-LV"/>
              </w:rPr>
            </w:pPr>
            <w:r w:rsidRPr="00A72BF2">
              <w:rPr>
                <w:szCs w:val="22"/>
                <w:lang w:val="de-DE"/>
              </w:rPr>
              <w:t>Recordati Rare Diseases</w:t>
            </w:r>
            <w:r w:rsidRPr="00A72BF2" w:rsidDel="00A72BF2">
              <w:rPr>
                <w:szCs w:val="22"/>
                <w:lang w:val="de-DE"/>
              </w:rPr>
              <w:t xml:space="preserve"> </w:t>
            </w:r>
            <w:r w:rsidR="00DD63C7" w:rsidRPr="00E93753">
              <w:rPr>
                <w:szCs w:val="22"/>
                <w:lang w:val="de-DE"/>
              </w:rPr>
              <w:t>Germany GmbH</w:t>
            </w:r>
          </w:p>
          <w:p w:rsidR="00DD63C7" w:rsidRPr="00E93753" w:rsidRDefault="00DD63C7" w:rsidP="006B15F8">
            <w:pPr>
              <w:rPr>
                <w:szCs w:val="22"/>
                <w:lang w:val="de-DE"/>
              </w:rPr>
            </w:pPr>
            <w:r w:rsidRPr="00E93753">
              <w:rPr>
                <w:szCs w:val="22"/>
                <w:lang w:val="de-DE"/>
              </w:rPr>
              <w:t>Tel: +49 731 140 554 0</w:t>
            </w:r>
          </w:p>
          <w:p w:rsidR="00DD63C7" w:rsidRPr="001B7BC2" w:rsidRDefault="00DD63C7" w:rsidP="006B15F8">
            <w:pPr>
              <w:rPr>
                <w:noProof/>
                <w:szCs w:val="22"/>
                <w:lang w:val="mt-MT"/>
              </w:rPr>
            </w:pPr>
            <w:r w:rsidRPr="001B7BC2">
              <w:rPr>
                <w:noProof/>
                <w:szCs w:val="22"/>
                <w:lang w:val="mt-MT"/>
              </w:rPr>
              <w:t>Deutschland</w:t>
            </w:r>
          </w:p>
          <w:p w:rsidR="00DD63C7" w:rsidRPr="001B7BC2" w:rsidRDefault="00DD63C7" w:rsidP="006B15F8">
            <w:pPr>
              <w:suppressAutoHyphens/>
              <w:rPr>
                <w:szCs w:val="22"/>
                <w:lang w:val="de-DE" w:eastAsia="fr-FR"/>
              </w:rPr>
            </w:pPr>
          </w:p>
        </w:tc>
      </w:tr>
      <w:tr w:rsidR="00DD63C7" w:rsidRPr="00FC7054" w:rsidTr="006B15F8">
        <w:tc>
          <w:tcPr>
            <w:tcW w:w="4678" w:type="dxa"/>
          </w:tcPr>
          <w:p w:rsidR="00DD63C7" w:rsidRPr="001B7BC2" w:rsidRDefault="00DD63C7" w:rsidP="006B15F8">
            <w:pPr>
              <w:suppressAutoHyphens/>
              <w:rPr>
                <w:b/>
                <w:szCs w:val="22"/>
                <w:lang w:val="es-ES" w:eastAsia="fr-FR"/>
              </w:rPr>
            </w:pPr>
            <w:r w:rsidRPr="001B7BC2">
              <w:rPr>
                <w:b/>
                <w:szCs w:val="22"/>
                <w:lang w:val="es-ES"/>
              </w:rPr>
              <w:t>España</w:t>
            </w:r>
          </w:p>
          <w:p w:rsidR="00DD63C7" w:rsidRPr="00A72BF2" w:rsidRDefault="00A72BF2" w:rsidP="006B15F8">
            <w:pPr>
              <w:rPr>
                <w:szCs w:val="22"/>
              </w:rPr>
            </w:pPr>
            <w:r w:rsidRPr="00A72BF2">
              <w:rPr>
                <w:szCs w:val="22"/>
              </w:rPr>
              <w:t xml:space="preserve">Recordati Rare Diseases Spain </w:t>
            </w:r>
            <w:r w:rsidR="00DD63C7" w:rsidRPr="00A72BF2">
              <w:rPr>
                <w:szCs w:val="22"/>
              </w:rPr>
              <w:t>S.L.U.</w:t>
            </w:r>
          </w:p>
          <w:p w:rsidR="00DD63C7" w:rsidRPr="001B7BC2" w:rsidRDefault="00DD63C7" w:rsidP="006B15F8">
            <w:pPr>
              <w:suppressAutoHyphens/>
              <w:rPr>
                <w:szCs w:val="22"/>
                <w:lang w:eastAsia="fr-FR"/>
              </w:rPr>
            </w:pPr>
            <w:r w:rsidRPr="001B7BC2">
              <w:rPr>
                <w:szCs w:val="22"/>
              </w:rPr>
              <w:t>Tel: + 34 91 659 28 90</w:t>
            </w:r>
          </w:p>
        </w:tc>
        <w:tc>
          <w:tcPr>
            <w:tcW w:w="4678" w:type="dxa"/>
          </w:tcPr>
          <w:p w:rsidR="00DD63C7" w:rsidRPr="001B7BC2" w:rsidRDefault="00DD63C7" w:rsidP="006B15F8">
            <w:pPr>
              <w:pStyle w:val="Heading7"/>
              <w:spacing w:before="0"/>
              <w:rPr>
                <w:b/>
                <w:bCs/>
                <w:iCs/>
                <w:sz w:val="22"/>
                <w:szCs w:val="22"/>
                <w:lang w:val="pl-PL"/>
              </w:rPr>
            </w:pPr>
            <w:r w:rsidRPr="001B7BC2">
              <w:rPr>
                <w:b/>
                <w:bCs/>
                <w:iCs/>
                <w:sz w:val="22"/>
                <w:szCs w:val="22"/>
                <w:lang w:val="pl-PL"/>
              </w:rPr>
              <w:t>Polska</w:t>
            </w:r>
          </w:p>
          <w:p w:rsidR="00DD63C7" w:rsidRPr="001B7BC2" w:rsidRDefault="00A72BF2" w:rsidP="006B15F8">
            <w:pPr>
              <w:rPr>
                <w:szCs w:val="22"/>
                <w:lang w:val="lv-LV"/>
              </w:rPr>
            </w:pPr>
            <w:r>
              <w:rPr>
                <w:szCs w:val="22"/>
              </w:rPr>
              <w:t>Recordati Rare Diseases</w:t>
            </w:r>
          </w:p>
          <w:p w:rsidR="00DD63C7" w:rsidRPr="001B7BC2" w:rsidRDefault="00DD63C7" w:rsidP="006B15F8">
            <w:pPr>
              <w:rPr>
                <w:szCs w:val="22"/>
                <w:lang w:val="fr-FR"/>
              </w:rPr>
            </w:pPr>
            <w:r w:rsidRPr="001B7BC2">
              <w:rPr>
                <w:szCs w:val="22"/>
              </w:rPr>
              <w:t xml:space="preserve">Tel: </w:t>
            </w:r>
            <w:r w:rsidRPr="001B7BC2">
              <w:rPr>
                <w:szCs w:val="22"/>
                <w:lang w:val="fr-FR"/>
              </w:rPr>
              <w:t>+33 (0)1 47 73 64 58</w:t>
            </w:r>
          </w:p>
          <w:p w:rsidR="00DD63C7" w:rsidRPr="001B7BC2" w:rsidRDefault="00DD63C7" w:rsidP="006B15F8">
            <w:pPr>
              <w:rPr>
                <w:szCs w:val="22"/>
              </w:rPr>
            </w:pPr>
            <w:r w:rsidRPr="001B7BC2">
              <w:rPr>
                <w:szCs w:val="22"/>
              </w:rPr>
              <w:t xml:space="preserve">Francja </w:t>
            </w:r>
          </w:p>
          <w:p w:rsidR="00DD63C7" w:rsidRPr="001B7BC2" w:rsidRDefault="00DD63C7" w:rsidP="006B15F8">
            <w:pPr>
              <w:rPr>
                <w:szCs w:val="22"/>
                <w:lang w:val="it-IT" w:eastAsia="fr-FR"/>
              </w:rPr>
            </w:pPr>
          </w:p>
        </w:tc>
      </w:tr>
      <w:tr w:rsidR="00DD63C7" w:rsidRPr="00FC7054" w:rsidTr="006B15F8">
        <w:trPr>
          <w:trHeight w:val="954"/>
        </w:trPr>
        <w:tc>
          <w:tcPr>
            <w:tcW w:w="4678" w:type="dxa"/>
          </w:tcPr>
          <w:p w:rsidR="00DD63C7" w:rsidRPr="001B7BC2" w:rsidRDefault="00DD63C7" w:rsidP="006B15F8">
            <w:pPr>
              <w:suppressAutoHyphens/>
              <w:rPr>
                <w:b/>
                <w:szCs w:val="22"/>
                <w:lang w:val="fr-FR" w:eastAsia="fr-FR"/>
              </w:rPr>
            </w:pPr>
            <w:r w:rsidRPr="001B7BC2">
              <w:rPr>
                <w:b/>
                <w:szCs w:val="22"/>
                <w:lang w:val="fr-FR"/>
              </w:rPr>
              <w:t>France</w:t>
            </w:r>
          </w:p>
          <w:p w:rsidR="00DD63C7" w:rsidRPr="001B7BC2" w:rsidRDefault="00A72BF2" w:rsidP="006B15F8">
            <w:pPr>
              <w:rPr>
                <w:szCs w:val="22"/>
                <w:lang w:val="fr-FR"/>
              </w:rPr>
            </w:pPr>
            <w:r>
              <w:rPr>
                <w:szCs w:val="22"/>
                <w:lang w:val="fr-FR"/>
              </w:rPr>
              <w:t>Recordati Rare Diseases</w:t>
            </w:r>
          </w:p>
          <w:p w:rsidR="00DD63C7" w:rsidRPr="001B7BC2" w:rsidRDefault="00DD63C7" w:rsidP="006B15F8">
            <w:pPr>
              <w:rPr>
                <w:b/>
                <w:szCs w:val="22"/>
                <w:lang w:val="fr-FR" w:eastAsia="fr-FR"/>
              </w:rPr>
            </w:pPr>
            <w:r w:rsidRPr="001B7BC2">
              <w:rPr>
                <w:szCs w:val="22"/>
                <w:lang w:val="fr-FR"/>
              </w:rPr>
              <w:t>Tél: +33 (0)1 47 73 64 58</w:t>
            </w:r>
          </w:p>
        </w:tc>
        <w:tc>
          <w:tcPr>
            <w:tcW w:w="4678" w:type="dxa"/>
          </w:tcPr>
          <w:p w:rsidR="00DD63C7" w:rsidRPr="001B7BC2" w:rsidRDefault="00DD63C7" w:rsidP="006B15F8">
            <w:pPr>
              <w:rPr>
                <w:szCs w:val="22"/>
                <w:lang w:val="pt-PT" w:eastAsia="fr-FR"/>
              </w:rPr>
            </w:pPr>
            <w:r w:rsidRPr="001B7BC2">
              <w:rPr>
                <w:b/>
                <w:szCs w:val="22"/>
                <w:lang w:val="pt-PT"/>
              </w:rPr>
              <w:t>Portugal</w:t>
            </w:r>
          </w:p>
          <w:p w:rsidR="00DD63C7" w:rsidRPr="001B7BC2" w:rsidRDefault="00DD63C7" w:rsidP="006B15F8">
            <w:pPr>
              <w:rPr>
                <w:szCs w:val="22"/>
                <w:lang w:val="fr-FR"/>
              </w:rPr>
            </w:pPr>
            <w:r w:rsidRPr="001B7BC2">
              <w:rPr>
                <w:szCs w:val="22"/>
                <w:lang w:val="fr-FR"/>
              </w:rPr>
              <w:t>Jaba Recordati S.A.</w:t>
            </w:r>
          </w:p>
          <w:p w:rsidR="00DD63C7" w:rsidRPr="001B7BC2" w:rsidRDefault="00DD63C7" w:rsidP="006B15F8">
            <w:pPr>
              <w:rPr>
                <w:b/>
                <w:szCs w:val="22"/>
                <w:lang w:val="sl-SI"/>
              </w:rPr>
            </w:pPr>
            <w:r w:rsidRPr="001B7BC2">
              <w:rPr>
                <w:bCs/>
                <w:szCs w:val="22"/>
                <w:lang w:val="pt-PT"/>
              </w:rPr>
              <w:t>Tel: +351 21 432 95 00</w:t>
            </w:r>
          </w:p>
        </w:tc>
      </w:tr>
      <w:tr w:rsidR="00DD63C7" w:rsidRPr="00FC7054" w:rsidTr="006B15F8">
        <w:tc>
          <w:tcPr>
            <w:tcW w:w="4678" w:type="dxa"/>
          </w:tcPr>
          <w:p w:rsidR="00DD63C7" w:rsidRPr="001B7BC2" w:rsidRDefault="00DD63C7" w:rsidP="006B15F8">
            <w:pPr>
              <w:rPr>
                <w:noProof/>
                <w:szCs w:val="22"/>
                <w:lang w:val="fr-FR"/>
              </w:rPr>
            </w:pPr>
            <w:r w:rsidRPr="001B7BC2">
              <w:rPr>
                <w:b/>
                <w:noProof/>
                <w:szCs w:val="22"/>
                <w:lang w:val="fr-FR"/>
              </w:rPr>
              <w:t>Hrvatska</w:t>
            </w:r>
          </w:p>
          <w:p w:rsidR="00DD63C7" w:rsidRPr="001B7BC2" w:rsidRDefault="00A72BF2" w:rsidP="006B15F8">
            <w:pPr>
              <w:rPr>
                <w:szCs w:val="22"/>
                <w:lang w:val="fr-FR"/>
              </w:rPr>
            </w:pPr>
            <w:r>
              <w:rPr>
                <w:szCs w:val="22"/>
                <w:lang w:val="fr-FR"/>
              </w:rPr>
              <w:t>Recordati Rare Diseases</w:t>
            </w:r>
          </w:p>
          <w:p w:rsidR="00DD63C7" w:rsidRPr="001B7BC2" w:rsidRDefault="00DD63C7" w:rsidP="006B15F8">
            <w:pPr>
              <w:rPr>
                <w:szCs w:val="22"/>
                <w:lang w:val="fr-FR"/>
              </w:rPr>
            </w:pPr>
            <w:r w:rsidRPr="001B7BC2">
              <w:rPr>
                <w:szCs w:val="22"/>
                <w:lang w:val="fr-FR"/>
              </w:rPr>
              <w:t>Tél: +33 (0)1 47 73 64 58</w:t>
            </w:r>
          </w:p>
          <w:p w:rsidR="00DD63C7" w:rsidRPr="001B7BC2" w:rsidRDefault="00DD63C7" w:rsidP="006B15F8">
            <w:pPr>
              <w:rPr>
                <w:szCs w:val="22"/>
                <w:lang w:val="fr-FR"/>
              </w:rPr>
            </w:pPr>
            <w:r w:rsidRPr="001B7BC2">
              <w:rPr>
                <w:szCs w:val="22"/>
                <w:lang w:val="fr-FR"/>
              </w:rPr>
              <w:t>Francuska</w:t>
            </w:r>
          </w:p>
          <w:p w:rsidR="00DD63C7" w:rsidRPr="00E93753" w:rsidRDefault="00DD63C7" w:rsidP="006B15F8">
            <w:pPr>
              <w:tabs>
                <w:tab w:val="left" w:pos="-720"/>
                <w:tab w:val="left" w:pos="1425"/>
              </w:tabs>
              <w:suppressAutoHyphens/>
              <w:rPr>
                <w:b/>
                <w:szCs w:val="22"/>
                <w:lang w:val="fr-FR"/>
              </w:rPr>
            </w:pPr>
          </w:p>
        </w:tc>
        <w:tc>
          <w:tcPr>
            <w:tcW w:w="4678" w:type="dxa"/>
          </w:tcPr>
          <w:p w:rsidR="00DD63C7" w:rsidRPr="001B7BC2" w:rsidRDefault="00DD63C7" w:rsidP="006B15F8">
            <w:pPr>
              <w:suppressAutoHyphens/>
              <w:rPr>
                <w:b/>
                <w:noProof/>
                <w:szCs w:val="22"/>
              </w:rPr>
            </w:pPr>
            <w:r w:rsidRPr="001B7BC2">
              <w:rPr>
                <w:b/>
                <w:noProof/>
                <w:szCs w:val="22"/>
              </w:rPr>
              <w:t>România</w:t>
            </w:r>
          </w:p>
          <w:p w:rsidR="00DD63C7" w:rsidRPr="001B7BC2" w:rsidRDefault="00A72BF2" w:rsidP="006B15F8">
            <w:pPr>
              <w:rPr>
                <w:szCs w:val="22"/>
                <w:lang w:val="lv-LV"/>
              </w:rPr>
            </w:pPr>
            <w:r>
              <w:rPr>
                <w:szCs w:val="22"/>
              </w:rPr>
              <w:t>Recordati Rare Diseases</w:t>
            </w:r>
          </w:p>
          <w:p w:rsidR="00DD63C7" w:rsidRPr="001B7BC2" w:rsidRDefault="00DD63C7" w:rsidP="006B15F8">
            <w:pPr>
              <w:rPr>
                <w:szCs w:val="22"/>
                <w:lang w:val="fr-FR"/>
              </w:rPr>
            </w:pPr>
            <w:r w:rsidRPr="001B7BC2">
              <w:rPr>
                <w:szCs w:val="22"/>
              </w:rPr>
              <w:t xml:space="preserve">Tel: </w:t>
            </w:r>
            <w:r w:rsidRPr="001B7BC2">
              <w:rPr>
                <w:szCs w:val="22"/>
                <w:lang w:val="fr-FR"/>
              </w:rPr>
              <w:t>+33 (0)1 47 73 64 58</w:t>
            </w:r>
          </w:p>
          <w:p w:rsidR="00DD63C7" w:rsidRPr="001B7BC2" w:rsidRDefault="00DD63C7" w:rsidP="006B15F8">
            <w:pPr>
              <w:rPr>
                <w:szCs w:val="22"/>
              </w:rPr>
            </w:pPr>
            <w:r w:rsidRPr="001B7BC2">
              <w:rPr>
                <w:szCs w:val="22"/>
              </w:rPr>
              <w:t xml:space="preserve">Franţa </w:t>
            </w:r>
          </w:p>
          <w:p w:rsidR="00DD63C7" w:rsidRPr="001B7BC2" w:rsidRDefault="00DD63C7" w:rsidP="006B15F8">
            <w:pPr>
              <w:rPr>
                <w:b/>
                <w:szCs w:val="22"/>
                <w:lang w:val="sl-SI"/>
              </w:rPr>
            </w:pPr>
          </w:p>
        </w:tc>
      </w:tr>
      <w:tr w:rsidR="00DD63C7" w:rsidRPr="00FC7054" w:rsidTr="006B15F8">
        <w:tc>
          <w:tcPr>
            <w:tcW w:w="4678" w:type="dxa"/>
          </w:tcPr>
          <w:p w:rsidR="00DD63C7" w:rsidRPr="001B7BC2" w:rsidRDefault="00DD63C7" w:rsidP="006B15F8">
            <w:pPr>
              <w:rPr>
                <w:szCs w:val="22"/>
                <w:lang w:val="lv-LV" w:eastAsia="fr-FR"/>
              </w:rPr>
            </w:pPr>
            <w:r w:rsidRPr="001B7BC2">
              <w:rPr>
                <w:b/>
                <w:szCs w:val="22"/>
              </w:rPr>
              <w:t>Ireland</w:t>
            </w:r>
          </w:p>
          <w:p w:rsidR="00DD63C7" w:rsidRPr="007237FF" w:rsidRDefault="00A72BF2" w:rsidP="006B15F8">
            <w:pPr>
              <w:rPr>
                <w:szCs w:val="22"/>
                <w:lang w:val="fr-FR"/>
              </w:rPr>
            </w:pPr>
            <w:r>
              <w:rPr>
                <w:szCs w:val="22"/>
                <w:lang w:val="fr-FR"/>
              </w:rPr>
              <w:t>Recordati Rare Diseases</w:t>
            </w:r>
          </w:p>
          <w:p w:rsidR="00DD63C7" w:rsidRPr="007237FF" w:rsidRDefault="00DD63C7" w:rsidP="006B15F8">
            <w:pPr>
              <w:rPr>
                <w:szCs w:val="22"/>
                <w:lang w:val="fr-FR"/>
              </w:rPr>
            </w:pPr>
            <w:r w:rsidRPr="007237FF">
              <w:rPr>
                <w:szCs w:val="22"/>
                <w:lang w:val="fr-FR"/>
              </w:rPr>
              <w:t xml:space="preserve">Tel: </w:t>
            </w:r>
            <w:r w:rsidR="00E93753">
              <w:rPr>
                <w:szCs w:val="22"/>
                <w:lang w:val="fr-FR"/>
              </w:rPr>
              <w:t>+33 (0)1 47 73 64 58</w:t>
            </w:r>
          </w:p>
          <w:p w:rsidR="00DD63C7" w:rsidRPr="007237FF" w:rsidRDefault="00E93753" w:rsidP="006B15F8">
            <w:pPr>
              <w:rPr>
                <w:szCs w:val="22"/>
                <w:lang w:val="fr-FR"/>
              </w:rPr>
            </w:pPr>
            <w:r w:rsidRPr="007237FF">
              <w:rPr>
                <w:szCs w:val="22"/>
                <w:lang w:val="fr-FR"/>
              </w:rPr>
              <w:t>France</w:t>
            </w:r>
          </w:p>
          <w:p w:rsidR="00DD63C7" w:rsidRPr="007237FF" w:rsidRDefault="00DD63C7" w:rsidP="006B15F8">
            <w:pPr>
              <w:rPr>
                <w:b/>
                <w:szCs w:val="22"/>
                <w:lang w:val="fr-FR"/>
              </w:rPr>
            </w:pPr>
          </w:p>
        </w:tc>
        <w:tc>
          <w:tcPr>
            <w:tcW w:w="4678" w:type="dxa"/>
          </w:tcPr>
          <w:p w:rsidR="00DD63C7" w:rsidRPr="001B7BC2" w:rsidRDefault="00DD63C7" w:rsidP="006B15F8">
            <w:pPr>
              <w:rPr>
                <w:szCs w:val="22"/>
                <w:lang w:val="sl-SI" w:eastAsia="fr-FR"/>
              </w:rPr>
            </w:pPr>
            <w:r w:rsidRPr="001B7BC2">
              <w:rPr>
                <w:b/>
                <w:szCs w:val="22"/>
                <w:lang w:val="sl-SI"/>
              </w:rPr>
              <w:t>Slovenija</w:t>
            </w:r>
          </w:p>
          <w:p w:rsidR="00DD63C7" w:rsidRPr="001B7BC2" w:rsidRDefault="00A72BF2" w:rsidP="006B15F8">
            <w:pPr>
              <w:rPr>
                <w:szCs w:val="22"/>
                <w:lang w:val="lv-LV"/>
              </w:rPr>
            </w:pPr>
            <w:r>
              <w:rPr>
                <w:szCs w:val="22"/>
              </w:rPr>
              <w:t>Recordati Rare Diseases</w:t>
            </w:r>
          </w:p>
          <w:p w:rsidR="00DD63C7" w:rsidRPr="001B7BC2" w:rsidRDefault="00DD63C7" w:rsidP="006B15F8">
            <w:pPr>
              <w:rPr>
                <w:szCs w:val="22"/>
                <w:lang w:val="fr-FR"/>
              </w:rPr>
            </w:pPr>
            <w:r w:rsidRPr="001B7BC2">
              <w:rPr>
                <w:szCs w:val="22"/>
              </w:rPr>
              <w:t xml:space="preserve">Tel: </w:t>
            </w:r>
            <w:r w:rsidRPr="001B7BC2">
              <w:rPr>
                <w:szCs w:val="22"/>
                <w:lang w:val="fr-FR"/>
              </w:rPr>
              <w:t>+33 (0)1 47 73 64 58</w:t>
            </w:r>
          </w:p>
          <w:p w:rsidR="00DD63C7" w:rsidRPr="001B7BC2" w:rsidRDefault="00DD63C7" w:rsidP="006B15F8">
            <w:pPr>
              <w:rPr>
                <w:szCs w:val="22"/>
              </w:rPr>
            </w:pPr>
            <w:r w:rsidRPr="001B7BC2">
              <w:rPr>
                <w:szCs w:val="22"/>
              </w:rPr>
              <w:t xml:space="preserve">Francija </w:t>
            </w:r>
          </w:p>
          <w:p w:rsidR="00DD63C7" w:rsidRPr="001B7BC2" w:rsidRDefault="00DD63C7" w:rsidP="006B15F8">
            <w:pPr>
              <w:rPr>
                <w:szCs w:val="22"/>
                <w:lang w:val="lv-LV" w:eastAsia="fr-FR"/>
              </w:rPr>
            </w:pPr>
          </w:p>
        </w:tc>
      </w:tr>
      <w:tr w:rsidR="00DD63C7" w:rsidRPr="00FC7054" w:rsidTr="006B15F8">
        <w:tc>
          <w:tcPr>
            <w:tcW w:w="4678" w:type="dxa"/>
          </w:tcPr>
          <w:p w:rsidR="00DD63C7" w:rsidRPr="001B7BC2" w:rsidRDefault="00DD63C7" w:rsidP="006B15F8">
            <w:pPr>
              <w:pStyle w:val="CommentSubject"/>
              <w:rPr>
                <w:noProof/>
                <w:sz w:val="22"/>
                <w:szCs w:val="22"/>
                <w:lang w:val="lv-LV"/>
              </w:rPr>
            </w:pPr>
            <w:r w:rsidRPr="001B7BC2">
              <w:rPr>
                <w:noProof/>
                <w:sz w:val="22"/>
                <w:szCs w:val="22"/>
              </w:rPr>
              <w:t>Ísland</w:t>
            </w:r>
          </w:p>
          <w:p w:rsidR="00DD63C7" w:rsidRPr="001B7BC2" w:rsidRDefault="00DD63C7" w:rsidP="006B15F8">
            <w:pPr>
              <w:rPr>
                <w:noProof/>
                <w:szCs w:val="22"/>
                <w:lang w:val="mt-MT"/>
              </w:rPr>
            </w:pPr>
            <w:r w:rsidRPr="001B7BC2">
              <w:rPr>
                <w:noProof/>
                <w:szCs w:val="22"/>
                <w:lang w:val="mt-MT"/>
              </w:rPr>
              <w:t>Recordati AB.</w:t>
            </w:r>
          </w:p>
          <w:p w:rsidR="00DD63C7" w:rsidRPr="001B7BC2" w:rsidRDefault="00DD63C7" w:rsidP="006B15F8">
            <w:pPr>
              <w:rPr>
                <w:noProof/>
                <w:szCs w:val="22"/>
              </w:rPr>
            </w:pPr>
            <w:r w:rsidRPr="001B7BC2">
              <w:rPr>
                <w:noProof/>
                <w:szCs w:val="22"/>
              </w:rPr>
              <w:t>Simi</w:t>
            </w:r>
            <w:r w:rsidRPr="001B7BC2">
              <w:rPr>
                <w:noProof/>
                <w:szCs w:val="22"/>
                <w:lang w:val="mt-MT"/>
              </w:rPr>
              <w:t>:+46 8 545 80 230</w:t>
            </w:r>
          </w:p>
          <w:p w:rsidR="00DD63C7" w:rsidRPr="001B7BC2" w:rsidRDefault="00DD63C7" w:rsidP="006B15F8">
            <w:pPr>
              <w:rPr>
                <w:noProof/>
                <w:szCs w:val="22"/>
                <w:lang w:val="mt-MT"/>
              </w:rPr>
            </w:pPr>
            <w:r w:rsidRPr="001B7BC2">
              <w:rPr>
                <w:noProof/>
                <w:szCs w:val="22"/>
                <w:lang w:val="mt-MT"/>
              </w:rPr>
              <w:t>Sv</w:t>
            </w:r>
            <w:r w:rsidRPr="001B7BC2">
              <w:rPr>
                <w:szCs w:val="22"/>
                <w:lang w:val="mt-MT"/>
              </w:rPr>
              <w:t>íþjóð</w:t>
            </w:r>
          </w:p>
          <w:p w:rsidR="00DD63C7" w:rsidRPr="001B7BC2" w:rsidRDefault="00DD63C7" w:rsidP="006B15F8">
            <w:pPr>
              <w:rPr>
                <w:szCs w:val="22"/>
                <w:lang w:val="lv-LV" w:eastAsia="fr-FR"/>
              </w:rPr>
            </w:pPr>
          </w:p>
        </w:tc>
        <w:tc>
          <w:tcPr>
            <w:tcW w:w="4678" w:type="dxa"/>
          </w:tcPr>
          <w:p w:rsidR="00DD63C7" w:rsidRPr="001B7BC2" w:rsidRDefault="00DD63C7" w:rsidP="006B15F8">
            <w:pPr>
              <w:suppressAutoHyphens/>
              <w:rPr>
                <w:b/>
                <w:szCs w:val="22"/>
                <w:lang w:val="sk-SK" w:eastAsia="fr-FR"/>
              </w:rPr>
            </w:pPr>
            <w:r w:rsidRPr="001B7BC2">
              <w:rPr>
                <w:b/>
                <w:szCs w:val="22"/>
                <w:lang w:val="sk-SK"/>
              </w:rPr>
              <w:t>Slovenská republika</w:t>
            </w:r>
          </w:p>
          <w:p w:rsidR="00DD63C7" w:rsidRPr="001B7BC2" w:rsidRDefault="00A72BF2" w:rsidP="006B15F8">
            <w:pPr>
              <w:rPr>
                <w:szCs w:val="22"/>
                <w:lang w:val="lv-LV"/>
              </w:rPr>
            </w:pPr>
            <w:r>
              <w:rPr>
                <w:szCs w:val="22"/>
              </w:rPr>
              <w:t>Recordati Rare Diseases</w:t>
            </w:r>
          </w:p>
          <w:p w:rsidR="00DD63C7" w:rsidRPr="001B7BC2" w:rsidRDefault="00DD63C7" w:rsidP="006B15F8">
            <w:pPr>
              <w:suppressAutoHyphens/>
              <w:rPr>
                <w:szCs w:val="22"/>
                <w:lang w:val="fr-FR"/>
              </w:rPr>
            </w:pPr>
            <w:r w:rsidRPr="001B7BC2">
              <w:rPr>
                <w:szCs w:val="22"/>
              </w:rPr>
              <w:t xml:space="preserve">Tel: </w:t>
            </w:r>
            <w:r w:rsidRPr="001B7BC2">
              <w:rPr>
                <w:szCs w:val="22"/>
                <w:lang w:val="fr-FR"/>
              </w:rPr>
              <w:t>+33 (0)1 47 73 64 58</w:t>
            </w:r>
          </w:p>
          <w:p w:rsidR="00DD63C7" w:rsidRPr="001B7BC2" w:rsidRDefault="00DD63C7" w:rsidP="006B15F8">
            <w:pPr>
              <w:rPr>
                <w:szCs w:val="22"/>
              </w:rPr>
            </w:pPr>
            <w:r w:rsidRPr="001B7BC2">
              <w:rPr>
                <w:szCs w:val="22"/>
              </w:rPr>
              <w:t xml:space="preserve">Francúzsko </w:t>
            </w:r>
          </w:p>
          <w:p w:rsidR="00DD63C7" w:rsidRPr="001B7BC2" w:rsidRDefault="00DD63C7" w:rsidP="006B15F8">
            <w:pPr>
              <w:suppressAutoHyphens/>
              <w:rPr>
                <w:b/>
                <w:szCs w:val="22"/>
                <w:lang w:val="sk-SK" w:eastAsia="fr-FR"/>
              </w:rPr>
            </w:pPr>
          </w:p>
        </w:tc>
      </w:tr>
      <w:tr w:rsidR="00DD63C7" w:rsidRPr="00E93753" w:rsidTr="006B15F8">
        <w:trPr>
          <w:trHeight w:val="1278"/>
        </w:trPr>
        <w:tc>
          <w:tcPr>
            <w:tcW w:w="4678" w:type="dxa"/>
          </w:tcPr>
          <w:p w:rsidR="00DD63C7" w:rsidRPr="001B7BC2" w:rsidRDefault="00DD63C7" w:rsidP="006B15F8">
            <w:pPr>
              <w:keepNext/>
              <w:keepLines/>
              <w:rPr>
                <w:szCs w:val="22"/>
                <w:lang w:val="it-IT" w:eastAsia="fr-FR"/>
              </w:rPr>
            </w:pPr>
            <w:r w:rsidRPr="001B7BC2">
              <w:rPr>
                <w:b/>
                <w:szCs w:val="22"/>
                <w:lang w:val="it-IT"/>
              </w:rPr>
              <w:t>Italia</w:t>
            </w:r>
          </w:p>
          <w:p w:rsidR="00DD63C7" w:rsidRPr="001B7BC2" w:rsidRDefault="00A72BF2" w:rsidP="006B15F8">
            <w:pPr>
              <w:keepNext/>
              <w:keepLines/>
              <w:rPr>
                <w:szCs w:val="22"/>
                <w:lang w:val="lv-LV"/>
              </w:rPr>
            </w:pPr>
            <w:r w:rsidRPr="00A72BF2">
              <w:rPr>
                <w:szCs w:val="22"/>
                <w:lang w:val="it-IT"/>
              </w:rPr>
              <w:t>Recordati Rare Diseases</w:t>
            </w:r>
            <w:r w:rsidRPr="00A72BF2" w:rsidDel="00A72BF2">
              <w:rPr>
                <w:szCs w:val="22"/>
                <w:lang w:val="it-IT"/>
              </w:rPr>
              <w:t xml:space="preserve"> </w:t>
            </w:r>
            <w:r w:rsidR="00DD63C7" w:rsidRPr="001B7BC2">
              <w:rPr>
                <w:szCs w:val="22"/>
                <w:lang w:val="it-IT"/>
              </w:rPr>
              <w:t>Italy Srl</w:t>
            </w:r>
          </w:p>
          <w:p w:rsidR="00DD63C7" w:rsidRPr="001B7BC2" w:rsidRDefault="00DD63C7" w:rsidP="006B15F8">
            <w:pPr>
              <w:keepNext/>
              <w:keepLines/>
              <w:rPr>
                <w:szCs w:val="22"/>
              </w:rPr>
            </w:pPr>
            <w:r w:rsidRPr="001B7BC2">
              <w:rPr>
                <w:szCs w:val="22"/>
              </w:rPr>
              <w:t>Tel: +39 02 487 87 173</w:t>
            </w:r>
          </w:p>
          <w:p w:rsidR="00DD63C7" w:rsidRPr="001B7BC2" w:rsidRDefault="00DD63C7" w:rsidP="006B15F8">
            <w:pPr>
              <w:keepNext/>
              <w:keepLines/>
              <w:rPr>
                <w:b/>
                <w:szCs w:val="22"/>
                <w:lang w:val="pt-PT" w:eastAsia="fr-FR"/>
              </w:rPr>
            </w:pPr>
          </w:p>
        </w:tc>
        <w:tc>
          <w:tcPr>
            <w:tcW w:w="4678" w:type="dxa"/>
          </w:tcPr>
          <w:p w:rsidR="00DD63C7" w:rsidRPr="001B7BC2" w:rsidRDefault="00DD63C7" w:rsidP="006B15F8">
            <w:pPr>
              <w:pStyle w:val="CommentSubject"/>
              <w:numPr>
                <w:ilvl w:val="12"/>
                <w:numId w:val="0"/>
              </w:numPr>
              <w:rPr>
                <w:i/>
                <w:noProof/>
                <w:sz w:val="22"/>
                <w:szCs w:val="22"/>
                <w:lang w:val="lv-LV"/>
              </w:rPr>
            </w:pPr>
            <w:r w:rsidRPr="00E93753">
              <w:rPr>
                <w:noProof/>
                <w:sz w:val="22"/>
                <w:szCs w:val="22"/>
                <w:lang w:val="de-DE"/>
              </w:rPr>
              <w:t>Suomi/Finland</w:t>
            </w:r>
          </w:p>
          <w:p w:rsidR="00DD63C7" w:rsidRPr="001B7BC2" w:rsidRDefault="00DD63C7" w:rsidP="006B15F8">
            <w:pPr>
              <w:rPr>
                <w:noProof/>
                <w:szCs w:val="22"/>
                <w:lang w:val="mt-MT"/>
              </w:rPr>
            </w:pPr>
            <w:r w:rsidRPr="001B7BC2">
              <w:rPr>
                <w:noProof/>
                <w:szCs w:val="22"/>
                <w:lang w:val="mt-MT"/>
              </w:rPr>
              <w:t>Recordati AB.</w:t>
            </w:r>
          </w:p>
          <w:p w:rsidR="00DD63C7" w:rsidRPr="00E93753" w:rsidRDefault="00DD63C7" w:rsidP="006B15F8">
            <w:pPr>
              <w:rPr>
                <w:noProof/>
                <w:szCs w:val="22"/>
                <w:lang w:val="de-DE"/>
              </w:rPr>
            </w:pPr>
            <w:r w:rsidRPr="00E93753">
              <w:rPr>
                <w:noProof/>
                <w:szCs w:val="22"/>
                <w:lang w:val="de-DE"/>
              </w:rPr>
              <w:t>Puh/</w:t>
            </w:r>
            <w:r w:rsidRPr="001B7BC2">
              <w:rPr>
                <w:noProof/>
                <w:szCs w:val="22"/>
                <w:lang w:val="mt-MT"/>
              </w:rPr>
              <w:t>Tel : +46 8 545 80 230</w:t>
            </w:r>
          </w:p>
          <w:p w:rsidR="00DD63C7" w:rsidRPr="001B7BC2" w:rsidRDefault="00DD63C7" w:rsidP="006B15F8">
            <w:pPr>
              <w:rPr>
                <w:noProof/>
                <w:szCs w:val="22"/>
                <w:lang w:val="mt-MT"/>
              </w:rPr>
            </w:pPr>
            <w:r w:rsidRPr="001B7BC2">
              <w:rPr>
                <w:noProof/>
                <w:szCs w:val="22"/>
                <w:lang w:val="mt-MT"/>
              </w:rPr>
              <w:t>Sverige</w:t>
            </w:r>
          </w:p>
          <w:p w:rsidR="00DD63C7" w:rsidRPr="00E93753" w:rsidRDefault="00DD63C7" w:rsidP="006B15F8">
            <w:pPr>
              <w:rPr>
                <w:b/>
                <w:szCs w:val="22"/>
                <w:lang w:val="de-DE" w:eastAsia="fr-FR"/>
              </w:rPr>
            </w:pPr>
          </w:p>
        </w:tc>
      </w:tr>
      <w:tr w:rsidR="00DD63C7" w:rsidRPr="005F6F61" w:rsidTr="006B15F8">
        <w:tc>
          <w:tcPr>
            <w:tcW w:w="4678" w:type="dxa"/>
          </w:tcPr>
          <w:p w:rsidR="00DD63C7" w:rsidRPr="001B7BC2" w:rsidRDefault="00DD63C7" w:rsidP="006B15F8">
            <w:pPr>
              <w:widowControl w:val="0"/>
              <w:rPr>
                <w:b/>
                <w:szCs w:val="22"/>
                <w:lang w:val="fr-FR"/>
              </w:rPr>
            </w:pPr>
            <w:r w:rsidRPr="001B7BC2">
              <w:rPr>
                <w:b/>
                <w:szCs w:val="22"/>
              </w:rPr>
              <w:t>Κύπρος</w:t>
            </w:r>
          </w:p>
          <w:p w:rsidR="00DD63C7" w:rsidRPr="001B7BC2" w:rsidRDefault="00A72BF2" w:rsidP="006B15F8">
            <w:pPr>
              <w:widowControl w:val="0"/>
              <w:numPr>
                <w:ilvl w:val="12"/>
                <w:numId w:val="0"/>
              </w:numPr>
              <w:rPr>
                <w:szCs w:val="22"/>
                <w:lang w:val="fr-FR"/>
              </w:rPr>
            </w:pPr>
            <w:r>
              <w:rPr>
                <w:szCs w:val="22"/>
                <w:lang w:val="fr-FR"/>
              </w:rPr>
              <w:t>Recordati Rare Diseases</w:t>
            </w:r>
          </w:p>
          <w:p w:rsidR="00DD63C7" w:rsidRPr="001B7BC2" w:rsidRDefault="00DD63C7" w:rsidP="006B15F8">
            <w:pPr>
              <w:rPr>
                <w:szCs w:val="22"/>
                <w:lang w:val="fr-FR"/>
              </w:rPr>
            </w:pPr>
            <w:r w:rsidRPr="001B7BC2">
              <w:rPr>
                <w:szCs w:val="22"/>
              </w:rPr>
              <w:t>Τηλ</w:t>
            </w:r>
            <w:r w:rsidRPr="001B7BC2">
              <w:rPr>
                <w:szCs w:val="22"/>
                <w:lang w:val="fr-FR"/>
              </w:rPr>
              <w:t xml:space="preserve"> : +33 1 47 73 64 58</w:t>
            </w:r>
          </w:p>
          <w:p w:rsidR="00DD63C7" w:rsidRPr="001B7BC2" w:rsidRDefault="00DD63C7" w:rsidP="006B15F8">
            <w:pPr>
              <w:spacing w:line="240" w:lineRule="exact"/>
              <w:rPr>
                <w:szCs w:val="22"/>
                <w:lang w:val="mt-MT"/>
              </w:rPr>
            </w:pPr>
            <w:r w:rsidRPr="001B7BC2">
              <w:rPr>
                <w:szCs w:val="22"/>
                <w:lang w:val="mt-MT"/>
              </w:rPr>
              <w:t>Γαλλία</w:t>
            </w:r>
          </w:p>
          <w:p w:rsidR="00DD63C7" w:rsidRPr="001B7BC2" w:rsidRDefault="00DD63C7" w:rsidP="006B15F8">
            <w:pPr>
              <w:rPr>
                <w:b/>
                <w:szCs w:val="22"/>
                <w:lang w:val="fr-FR"/>
              </w:rPr>
            </w:pPr>
          </w:p>
        </w:tc>
        <w:tc>
          <w:tcPr>
            <w:tcW w:w="4678" w:type="dxa"/>
          </w:tcPr>
          <w:p w:rsidR="00DD63C7" w:rsidRPr="001B7BC2" w:rsidRDefault="00DD63C7" w:rsidP="006B15F8">
            <w:pPr>
              <w:suppressAutoHyphens/>
              <w:rPr>
                <w:b/>
                <w:szCs w:val="22"/>
                <w:lang w:val="sv-SE"/>
              </w:rPr>
            </w:pPr>
            <w:r w:rsidRPr="001B7BC2">
              <w:rPr>
                <w:b/>
                <w:szCs w:val="22"/>
                <w:lang w:val="sv-SE"/>
              </w:rPr>
              <w:t>Sverige</w:t>
            </w:r>
          </w:p>
          <w:p w:rsidR="00DD63C7" w:rsidRPr="001B7BC2" w:rsidRDefault="00DD63C7" w:rsidP="006B15F8">
            <w:pPr>
              <w:suppressAutoHyphens/>
              <w:rPr>
                <w:noProof/>
                <w:szCs w:val="22"/>
                <w:lang w:val="mt-MT"/>
              </w:rPr>
            </w:pPr>
            <w:r w:rsidRPr="001B7BC2">
              <w:rPr>
                <w:noProof/>
                <w:szCs w:val="22"/>
                <w:lang w:val="mt-MT"/>
              </w:rPr>
              <w:t>Recordati AB.</w:t>
            </w:r>
          </w:p>
          <w:p w:rsidR="00DD63C7" w:rsidRPr="001B7BC2" w:rsidRDefault="00DD63C7" w:rsidP="006B15F8">
            <w:pPr>
              <w:tabs>
                <w:tab w:val="left" w:pos="2685"/>
              </w:tabs>
              <w:suppressAutoHyphens/>
              <w:rPr>
                <w:noProof/>
                <w:szCs w:val="22"/>
                <w:lang w:val="fr-FR"/>
              </w:rPr>
            </w:pPr>
            <w:r w:rsidRPr="001B7BC2">
              <w:rPr>
                <w:noProof/>
                <w:szCs w:val="22"/>
                <w:lang w:val="mt-MT"/>
              </w:rPr>
              <w:t>Tel : +46 8 545 80 230</w:t>
            </w:r>
          </w:p>
          <w:p w:rsidR="00DD63C7" w:rsidRPr="001B7BC2" w:rsidRDefault="00DD63C7" w:rsidP="006B15F8">
            <w:pPr>
              <w:tabs>
                <w:tab w:val="left" w:pos="2685"/>
              </w:tabs>
              <w:suppressAutoHyphens/>
              <w:rPr>
                <w:b/>
                <w:szCs w:val="22"/>
                <w:lang w:val="fr-FR" w:eastAsia="fr-FR"/>
              </w:rPr>
            </w:pPr>
          </w:p>
        </w:tc>
      </w:tr>
      <w:tr w:rsidR="00DD63C7" w:rsidRPr="001349C8" w:rsidTr="006B15F8">
        <w:trPr>
          <w:trHeight w:val="1062"/>
        </w:trPr>
        <w:tc>
          <w:tcPr>
            <w:tcW w:w="4678" w:type="dxa"/>
          </w:tcPr>
          <w:p w:rsidR="00DD63C7" w:rsidRPr="001B7BC2" w:rsidRDefault="00DD63C7" w:rsidP="006B15F8">
            <w:pPr>
              <w:widowControl w:val="0"/>
              <w:rPr>
                <w:b/>
                <w:szCs w:val="22"/>
              </w:rPr>
            </w:pPr>
            <w:r w:rsidRPr="001B7BC2">
              <w:rPr>
                <w:b/>
                <w:szCs w:val="22"/>
              </w:rPr>
              <w:t>Latvija</w:t>
            </w:r>
          </w:p>
          <w:p w:rsidR="00DD63C7" w:rsidRPr="001B7BC2" w:rsidRDefault="00DD63C7" w:rsidP="006B15F8">
            <w:pPr>
              <w:suppressAutoHyphens/>
              <w:rPr>
                <w:szCs w:val="22"/>
                <w:lang w:val="et-EE"/>
              </w:rPr>
            </w:pPr>
            <w:r w:rsidRPr="001B7BC2">
              <w:rPr>
                <w:szCs w:val="22"/>
                <w:lang w:val="et-EE"/>
              </w:rPr>
              <w:t>Recordati AB.</w:t>
            </w:r>
          </w:p>
          <w:p w:rsidR="00DD63C7" w:rsidRPr="001B7BC2" w:rsidRDefault="00DD63C7" w:rsidP="006B15F8">
            <w:pPr>
              <w:suppressAutoHyphens/>
              <w:rPr>
                <w:szCs w:val="22"/>
                <w:lang w:val="et-EE"/>
              </w:rPr>
            </w:pPr>
            <w:r w:rsidRPr="001B7BC2">
              <w:rPr>
                <w:szCs w:val="22"/>
                <w:lang w:val="et-EE"/>
              </w:rPr>
              <w:t>Tel: + 46 8 545 80 230</w:t>
            </w:r>
          </w:p>
          <w:p w:rsidR="00DD63C7" w:rsidRPr="001B7BC2" w:rsidRDefault="00DD63C7" w:rsidP="006B15F8">
            <w:pPr>
              <w:tabs>
                <w:tab w:val="left" w:pos="-720"/>
              </w:tabs>
              <w:suppressAutoHyphens/>
              <w:rPr>
                <w:szCs w:val="22"/>
                <w:lang w:val="mt-MT"/>
              </w:rPr>
            </w:pPr>
            <w:r w:rsidRPr="001B7BC2">
              <w:rPr>
                <w:szCs w:val="22"/>
                <w:lang w:val="mt-MT"/>
              </w:rPr>
              <w:t>Zviedrija</w:t>
            </w:r>
          </w:p>
          <w:p w:rsidR="00DD63C7" w:rsidRPr="001B7BC2" w:rsidRDefault="00DD63C7" w:rsidP="006B15F8">
            <w:pPr>
              <w:suppressAutoHyphens/>
              <w:rPr>
                <w:szCs w:val="22"/>
                <w:lang w:val="et-EE"/>
              </w:rPr>
            </w:pPr>
          </w:p>
        </w:tc>
        <w:tc>
          <w:tcPr>
            <w:tcW w:w="4678" w:type="dxa"/>
          </w:tcPr>
          <w:p w:rsidR="00DD63C7" w:rsidRPr="001B7BC2" w:rsidRDefault="00DD63C7" w:rsidP="006B15F8">
            <w:pPr>
              <w:suppressAutoHyphens/>
              <w:rPr>
                <w:b/>
                <w:szCs w:val="22"/>
                <w:lang w:val="sv-SE"/>
              </w:rPr>
            </w:pPr>
            <w:r w:rsidRPr="001B7BC2">
              <w:rPr>
                <w:b/>
                <w:szCs w:val="22"/>
                <w:lang w:val="sv-SE"/>
              </w:rPr>
              <w:t>United Kingdom</w:t>
            </w:r>
          </w:p>
          <w:p w:rsidR="00DD63C7" w:rsidRPr="001B7BC2" w:rsidRDefault="00CE2AFC" w:rsidP="006B15F8">
            <w:pPr>
              <w:rPr>
                <w:szCs w:val="22"/>
              </w:rPr>
            </w:pPr>
            <w:r>
              <w:rPr>
                <w:szCs w:val="22"/>
              </w:rPr>
              <w:t xml:space="preserve">Recordati Rare Diseases </w:t>
            </w:r>
            <w:r w:rsidR="00DD63C7" w:rsidRPr="001B7BC2">
              <w:rPr>
                <w:szCs w:val="22"/>
              </w:rPr>
              <w:t>UK Ltd.</w:t>
            </w:r>
          </w:p>
          <w:p w:rsidR="00DD63C7" w:rsidRPr="001B7BC2" w:rsidRDefault="00DD63C7" w:rsidP="006B15F8">
            <w:pPr>
              <w:suppressAutoHyphens/>
              <w:rPr>
                <w:szCs w:val="22"/>
                <w:lang w:val="sv-SE"/>
              </w:rPr>
            </w:pPr>
            <w:r w:rsidRPr="001B7BC2">
              <w:rPr>
                <w:szCs w:val="22"/>
              </w:rPr>
              <w:t>Tel: +44 (0)1491 414333</w:t>
            </w:r>
          </w:p>
        </w:tc>
      </w:tr>
    </w:tbl>
    <w:p w:rsidR="00971237" w:rsidRPr="00FA6CE4" w:rsidRDefault="00971237">
      <w:pPr>
        <w:pStyle w:val="Heading4"/>
        <w:numPr>
          <w:ilvl w:val="12"/>
          <w:numId w:val="0"/>
        </w:numPr>
        <w:tabs>
          <w:tab w:val="left" w:pos="560"/>
          <w:tab w:val="left" w:pos="980"/>
        </w:tabs>
        <w:jc w:val="left"/>
        <w:rPr>
          <w:lang w:val="lt-LT"/>
        </w:rPr>
      </w:pPr>
      <w:r>
        <w:rPr>
          <w:lang w:val="lt-LT"/>
        </w:rPr>
        <w:t>Informacinis lapelis paskutinį kartą patvirtintas</w:t>
      </w:r>
      <w:r>
        <w:rPr>
          <w:b w:val="0"/>
          <w:lang w:val="lt-LT"/>
        </w:rPr>
        <w:t xml:space="preserve"> </w:t>
      </w:r>
    </w:p>
    <w:p w:rsidR="00971237" w:rsidRDefault="00971237" w:rsidP="00D8393D">
      <w:pPr>
        <w:tabs>
          <w:tab w:val="left" w:pos="560"/>
          <w:tab w:val="left" w:pos="1120"/>
        </w:tabs>
        <w:rPr>
          <w:szCs w:val="22"/>
          <w:lang w:val="lv-LV"/>
        </w:rPr>
      </w:pPr>
    </w:p>
    <w:p w:rsidR="00CE2AFC" w:rsidRPr="00CE2AFC" w:rsidRDefault="00CE2AFC" w:rsidP="00D8393D">
      <w:pPr>
        <w:tabs>
          <w:tab w:val="left" w:pos="560"/>
          <w:tab w:val="left" w:pos="1120"/>
        </w:tabs>
        <w:rPr>
          <w:noProof/>
          <w:color w:val="0000FF"/>
          <w:szCs w:val="22"/>
          <w:u w:val="single"/>
          <w:lang w:val="lv-LV"/>
        </w:rPr>
      </w:pPr>
      <w:r w:rsidRPr="00CE2AFC">
        <w:rPr>
          <w:lang w:val="lv-LV"/>
        </w:rPr>
        <w:t xml:space="preserve">Išsami informacija apie šį vaistą pateikiama Europos vaistų agentūros tinklalapyje </w:t>
      </w:r>
      <w:hyperlink r:id="rId15" w:history="1">
        <w:r w:rsidRPr="00CE2AFC">
          <w:rPr>
            <w:noProof/>
            <w:color w:val="0000FF"/>
            <w:szCs w:val="22"/>
            <w:u w:val="single"/>
            <w:lang w:val="lv-LV"/>
          </w:rPr>
          <w:t>http://www.ema.europa.eu/</w:t>
        </w:r>
      </w:hyperlink>
      <w:r w:rsidRPr="00CE2AFC">
        <w:rPr>
          <w:noProof/>
          <w:color w:val="0000FF"/>
          <w:szCs w:val="22"/>
          <w:u w:val="single"/>
          <w:lang w:val="lv-LV"/>
        </w:rPr>
        <w:t>.</w:t>
      </w:r>
    </w:p>
    <w:p w:rsidR="00CE2AFC" w:rsidRPr="0009203F" w:rsidRDefault="00CE2AFC" w:rsidP="00D8393D">
      <w:pPr>
        <w:tabs>
          <w:tab w:val="left" w:pos="560"/>
          <w:tab w:val="left" w:pos="1120"/>
        </w:tabs>
        <w:rPr>
          <w:szCs w:val="22"/>
          <w:lang w:val="lv-LV"/>
        </w:rPr>
      </w:pPr>
    </w:p>
    <w:sectPr w:rsidR="00CE2AFC" w:rsidRPr="0009203F">
      <w:headerReference w:type="even" r:id="rId16"/>
      <w:headerReference w:type="default" r:id="rId17"/>
      <w:footerReference w:type="even" r:id="rId18"/>
      <w:footerReference w:type="default" r:id="rId19"/>
      <w:headerReference w:type="first" r:id="rId20"/>
      <w:footerReference w:type="first" r:id="rId21"/>
      <w:pgSz w:w="11907" w:h="16840" w:code="9"/>
      <w:pgMar w:top="1134" w:right="1418" w:bottom="1134" w:left="1418" w:header="737" w:footer="737" w:gutter="0"/>
      <w:pgNumType w:start="1"/>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9B7" w:rsidRDefault="006259B7">
      <w:r>
        <w:separator/>
      </w:r>
    </w:p>
  </w:endnote>
  <w:endnote w:type="continuationSeparator" w:id="0">
    <w:p w:rsidR="006259B7" w:rsidRDefault="0062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F21" w:rsidRDefault="00A1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765" w:rsidRPr="00A60EBD" w:rsidRDefault="009E5765">
    <w:pPr>
      <w:pStyle w:val="Footer"/>
      <w:jc w:val="center"/>
      <w:rPr>
        <w:szCs w:val="16"/>
      </w:rPr>
    </w:pPr>
    <w:r w:rsidRPr="00A60EBD">
      <w:rPr>
        <w:rStyle w:val="PageNumber"/>
        <w:szCs w:val="16"/>
      </w:rPr>
      <w:fldChar w:fldCharType="begin"/>
    </w:r>
    <w:r w:rsidRPr="00A60EBD">
      <w:rPr>
        <w:rStyle w:val="PageNumber"/>
        <w:szCs w:val="16"/>
      </w:rPr>
      <w:instrText xml:space="preserve"> PAGE </w:instrText>
    </w:r>
    <w:r w:rsidRPr="00A60EBD">
      <w:rPr>
        <w:rStyle w:val="PageNumber"/>
        <w:szCs w:val="16"/>
      </w:rPr>
      <w:fldChar w:fldCharType="separate"/>
    </w:r>
    <w:r w:rsidR="00CE2AFC">
      <w:rPr>
        <w:rStyle w:val="PageNumber"/>
        <w:szCs w:val="16"/>
      </w:rPr>
      <w:t>34</w:t>
    </w:r>
    <w:r w:rsidRPr="00A60EBD">
      <w:rPr>
        <w:rStyle w:val="PageNumber"/>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765" w:rsidRDefault="009E5765">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DOCPROPERTY "Category" </w:instrText>
    </w:r>
    <w:r>
      <w:rPr>
        <w:rFonts w:ascii="Helvetica" w:hAnsi="Helvetica"/>
      </w:rPr>
      <w:fldChar w:fldCharType="end"/>
    </w:r>
    <w:r>
      <w:rPr>
        <w:rFonts w:ascii="Helvetica" w:hAnsi="Helvetica"/>
      </w:rPr>
      <w:tab/>
      <w:t xml:space="preserve">7 Westferry Circus, </w:t>
    </w:r>
    <w:smartTag w:uri="urn:schemas-microsoft-com:office:smarttags" w:element="PlaceName">
      <w:r>
        <w:rPr>
          <w:rFonts w:ascii="Helvetica" w:hAnsi="Helvetica"/>
        </w:rPr>
        <w:t>Canary</w:t>
      </w:r>
    </w:smartTag>
    <w:r>
      <w:rPr>
        <w:rFonts w:ascii="Helvetica" w:hAnsi="Helvetica"/>
      </w:rPr>
      <w:t xml:space="preserve"> </w:t>
    </w:r>
    <w:smartTag w:uri="urn:schemas-microsoft-com:office:smarttags" w:element="PlaceType">
      <w:r>
        <w:rPr>
          <w:rFonts w:ascii="Helvetica" w:hAnsi="Helvetica"/>
        </w:rPr>
        <w:t>Wharf</w:t>
      </w:r>
    </w:smartTag>
    <w:r>
      <w:rPr>
        <w:rFonts w:ascii="Helvetica" w:hAnsi="Helvetica"/>
      </w:rPr>
      <w:t xml:space="preserve">, </w:t>
    </w:r>
    <w:smartTag w:uri="urn:schemas-microsoft-com:office:smarttags" w:element="place">
      <w:smartTag w:uri="urn:schemas-microsoft-com:office:smarttags" w:element="City">
        <w:r>
          <w:rPr>
            <w:rFonts w:ascii="Helvetica" w:hAnsi="Helvetica"/>
          </w:rPr>
          <w:t>London</w:t>
        </w:r>
      </w:smartTag>
      <w:r>
        <w:rPr>
          <w:rFonts w:ascii="Helvetica" w:hAnsi="Helvetica"/>
        </w:rPr>
        <w:t xml:space="preserve">, </w:t>
      </w:r>
      <w:smartTag w:uri="urn:schemas-microsoft-com:office:smarttags" w:element="PostalCode">
        <w:r>
          <w:rPr>
            <w:rFonts w:ascii="Helvetica" w:hAnsi="Helvetica"/>
          </w:rPr>
          <w:t>E14 4HB</w:t>
        </w:r>
      </w:smartTag>
      <w:r>
        <w:rPr>
          <w:rFonts w:ascii="Helvetica" w:hAnsi="Helvetica"/>
        </w:rPr>
        <w:t xml:space="preserve">, </w:t>
      </w:r>
      <w:smartTag w:uri="urn:schemas-microsoft-com:office:smarttags" w:element="State">
        <w:r>
          <w:rPr>
            <w:rFonts w:ascii="Helvetica" w:hAnsi="Helvetica"/>
          </w:rPr>
          <w:t>UK</w:t>
        </w:r>
      </w:smartTag>
    </w:smartTag>
  </w:p>
  <w:p w:rsidR="009E5765" w:rsidRDefault="009E5765">
    <w:pPr>
      <w:pStyle w:val="Footer"/>
      <w:tabs>
        <w:tab w:val="center" w:pos="4253"/>
      </w:tabs>
      <w:jc w:val="center"/>
      <w:rPr>
        <w:rFonts w:ascii="Helvetica" w:hAnsi="Helvetica"/>
      </w:rPr>
    </w:pPr>
    <w:r>
      <w:rPr>
        <w:rFonts w:ascii="Helvetica" w:hAnsi="Helvetica"/>
      </w:rPr>
      <w:t>Switchboard: (+44-171) 418 8400 Fax: (+44-171) 418 8416</w:t>
    </w:r>
  </w:p>
  <w:p w:rsidR="009E5765" w:rsidRDefault="009E5765">
    <w:pPr>
      <w:pStyle w:val="Footer"/>
      <w:tabs>
        <w:tab w:val="center" w:pos="4253"/>
      </w:tabs>
      <w:jc w:val="center"/>
      <w:rPr>
        <w:rFonts w:ascii="Helvetica" w:hAnsi="Helvetica"/>
      </w:rPr>
    </w:pPr>
    <w:r>
      <w:rPr>
        <w:rFonts w:ascii="Helvetica" w:hAnsi="Helvetica"/>
      </w:rPr>
      <w:t>E_Mail: mail@emea.eudra.org     http://www.eudra.org/emea.html</w:t>
    </w:r>
  </w:p>
  <w:p w:rsidR="009E5765" w:rsidRDefault="009E5765">
    <w:pPr>
      <w:pStyle w:val="Footer"/>
      <w:tabs>
        <w:tab w:val="center" w:pos="4253"/>
      </w:tabs>
      <w:jc w:val="center"/>
      <w:rPr>
        <w:rFonts w:ascii="Helvetica" w:hAnsi="Helvetica"/>
      </w:rPr>
    </w:pPr>
  </w:p>
  <w:p w:rsidR="009E5765" w:rsidRDefault="009E5765">
    <w:pPr>
      <w:pStyle w:val="Footer"/>
      <w:tabs>
        <w:tab w:val="center" w:pos="4253"/>
      </w:tabs>
      <w:rPr>
        <w:rFonts w:ascii="Helvetica" w:hAnsi="Helvetica"/>
        <w:lang w:val="pt-PT"/>
      </w:rPr>
    </w:pPr>
    <w:r>
      <w:rPr>
        <w:rFonts w:ascii="Helvetica" w:hAnsi="Helvetica"/>
      </w:rPr>
      <w:fldChar w:fldCharType="begin"/>
    </w:r>
    <w:r>
      <w:rPr>
        <w:rFonts w:ascii="Helvetica" w:hAnsi="Helvetica"/>
        <w:lang w:val="pt-PT"/>
      </w:rPr>
      <w:instrText xml:space="preserve"> FILENAME </w:instrText>
    </w:r>
    <w:r>
      <w:rPr>
        <w:rFonts w:ascii="Helvetica" w:hAnsi="Helvetica"/>
      </w:rPr>
      <w:fldChar w:fldCharType="separate"/>
    </w:r>
    <w:r>
      <w:rPr>
        <w:rFonts w:ascii="Helvetica" w:hAnsi="Helvetica"/>
        <w:lang w:val="pt-PT"/>
      </w:rPr>
      <w:t>LT Cystagon RE reviewed</w:t>
    </w:r>
    <w:r>
      <w:rPr>
        <w:rFonts w:ascii="Helvetica" w:hAnsi="Helvetica"/>
      </w:rPr>
      <w:fldChar w:fldCharType="end"/>
    </w:r>
    <w:r>
      <w:rPr>
        <w:rFonts w:ascii="Helvetica" w:hAnsi="Helvetica"/>
        <w:lang w:val="pt-PT"/>
      </w:rPr>
      <w:tab/>
    </w:r>
    <w:r>
      <w:rPr>
        <w:rFonts w:ascii="Helvetica" w:hAnsi="Helvetica"/>
        <w:lang w:val="pt-PT"/>
      </w:rPr>
      <w:tab/>
      <w:t>2/12/98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9B7" w:rsidRDefault="006259B7">
      <w:r>
        <w:separator/>
      </w:r>
    </w:p>
  </w:footnote>
  <w:footnote w:type="continuationSeparator" w:id="0">
    <w:p w:rsidR="006259B7" w:rsidRDefault="00625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F21" w:rsidRDefault="00A17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F21" w:rsidRDefault="00A17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Layout w:type="fixed"/>
      <w:tblLook w:val="0000" w:firstRow="0" w:lastRow="0" w:firstColumn="0" w:lastColumn="0" w:noHBand="0" w:noVBand="0"/>
    </w:tblPr>
    <w:tblGrid>
      <w:gridCol w:w="3261"/>
      <w:gridCol w:w="5812"/>
    </w:tblGrid>
    <w:tr w:rsidR="009E5765">
      <w:tblPrEx>
        <w:tblCellMar>
          <w:top w:w="0" w:type="dxa"/>
          <w:bottom w:w="0" w:type="dxa"/>
        </w:tblCellMar>
      </w:tblPrEx>
      <w:tc>
        <w:tcPr>
          <w:tcW w:w="3261" w:type="dxa"/>
        </w:tcPr>
        <w:p w:rsidR="009E5765" w:rsidRDefault="009E5765">
          <w:pPr>
            <w:pStyle w:val="Header"/>
            <w:ind w:left="1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812" w:type="dxa"/>
        </w:tcPr>
        <w:p w:rsidR="009E5765" w:rsidRDefault="009E5765">
          <w:pPr>
            <w:pStyle w:val="Header"/>
            <w:rPr>
              <w:rFonts w:ascii="Helvetica" w:hAnsi="Helvetica"/>
            </w:rPr>
          </w:pPr>
        </w:p>
        <w:p w:rsidR="009E5765" w:rsidRDefault="009E5765">
          <w:pPr>
            <w:pStyle w:val="Header"/>
            <w:rPr>
              <w:rFonts w:ascii="Helvetica" w:hAnsi="Helvetica"/>
            </w:rPr>
          </w:pPr>
        </w:p>
        <w:p w:rsidR="009E5765" w:rsidRDefault="009E5765">
          <w:pPr>
            <w:pStyle w:val="Header"/>
            <w:rPr>
              <w:rFonts w:ascii="Helvetica" w:hAnsi="Helvetica"/>
            </w:rPr>
          </w:pPr>
          <w:r>
            <w:rPr>
              <w:rFonts w:ascii="Helvetica" w:hAnsi="Helvetica"/>
            </w:rPr>
            <w:t>The European Agency for the Evaluation of Medicinal Products</w:t>
          </w:r>
        </w:p>
        <w:p w:rsidR="009E5765" w:rsidRDefault="009E5765">
          <w:pPr>
            <w:pStyle w:val="Header"/>
            <w:rPr>
              <w:rFonts w:ascii="Helvetica" w:hAnsi="Helvetica"/>
            </w:rPr>
          </w:pPr>
          <w:bookmarkStart w:id="1" w:name="Head"/>
          <w:bookmarkEnd w:id="1"/>
          <w:r>
            <w:rPr>
              <w:rFonts w:ascii="Helvetica" w:hAnsi="Helvetica"/>
              <w:i/>
            </w:rPr>
            <w:t>.</w:t>
          </w:r>
        </w:p>
      </w:tc>
    </w:tr>
  </w:tbl>
  <w:p w:rsidR="009E5765" w:rsidRDefault="009E5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45761B"/>
    <w:multiLevelType w:val="singleLevel"/>
    <w:tmpl w:val="31F02BD6"/>
    <w:lvl w:ilvl="0">
      <w:start w:val="3"/>
      <w:numFmt w:val="bullet"/>
      <w:lvlText w:val="-"/>
      <w:lvlJc w:val="left"/>
      <w:pPr>
        <w:tabs>
          <w:tab w:val="num" w:pos="360"/>
        </w:tabs>
        <w:ind w:left="357" w:hanging="357"/>
      </w:pPr>
      <w:rPr>
        <w:rFonts w:hint="default"/>
      </w:rPr>
    </w:lvl>
  </w:abstractNum>
  <w:abstractNum w:abstractNumId="2" w15:restartNumberingAfterBreak="0">
    <w:nsid w:val="0D257A51"/>
    <w:multiLevelType w:val="hybridMultilevel"/>
    <w:tmpl w:val="91E8ED58"/>
    <w:lvl w:ilvl="0" w:tplc="83E464FC">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D55FD"/>
    <w:multiLevelType w:val="hybridMultilevel"/>
    <w:tmpl w:val="2974CB02"/>
    <w:lvl w:ilvl="0" w:tplc="E49E2A18">
      <w:start w:val="3"/>
      <w:numFmt w:val="upperLetter"/>
      <w:lvlText w:val="%1."/>
      <w:lvlJc w:val="left"/>
      <w:pPr>
        <w:ind w:left="6663" w:hanging="56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5"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6" w15:restartNumberingAfterBreak="0">
    <w:nsid w:val="2D5B2BF7"/>
    <w:multiLevelType w:val="hybridMultilevel"/>
    <w:tmpl w:val="9BB2A8BE"/>
    <w:lvl w:ilvl="0" w:tplc="83E464FC">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379AC"/>
    <w:multiLevelType w:val="singleLevel"/>
    <w:tmpl w:val="3F68E8FC"/>
    <w:lvl w:ilvl="0">
      <w:start w:val="2"/>
      <w:numFmt w:val="decimal"/>
      <w:lvlText w:val="%1."/>
      <w:legacy w:legacy="1" w:legacySpace="0" w:legacyIndent="360"/>
      <w:lvlJc w:val="left"/>
      <w:pPr>
        <w:ind w:left="360" w:hanging="360"/>
      </w:pPr>
      <w:rPr>
        <w:b/>
      </w:rPr>
    </w:lvl>
  </w:abstractNum>
  <w:abstractNum w:abstractNumId="8" w15:restartNumberingAfterBreak="0">
    <w:nsid w:val="3B416F8C"/>
    <w:multiLevelType w:val="hybridMultilevel"/>
    <w:tmpl w:val="514E9352"/>
    <w:lvl w:ilvl="0" w:tplc="83E464FC">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10"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11" w15:restartNumberingAfterBreak="0">
    <w:nsid w:val="57400A91"/>
    <w:multiLevelType w:val="hybridMultilevel"/>
    <w:tmpl w:val="36EA306E"/>
    <w:lvl w:ilvl="0" w:tplc="BA7E0028">
      <w:start w:val="2"/>
      <w:numFmt w:val="upperLetter"/>
      <w:lvlText w:val="%1."/>
      <w:lvlJc w:val="left"/>
      <w:pPr>
        <w:ind w:left="1701" w:hanging="708"/>
      </w:pPr>
      <w:rPr>
        <w:rFonts w:hint="default"/>
      </w:r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1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100D28"/>
    <w:multiLevelType w:val="hybridMultilevel"/>
    <w:tmpl w:val="B144234A"/>
    <w:lvl w:ilvl="0" w:tplc="FD788292">
      <w:start w:val="1"/>
      <w:numFmt w:val="upperLetter"/>
      <w:lvlText w:val="%1."/>
      <w:lvlJc w:val="left"/>
      <w:pPr>
        <w:ind w:left="5670" w:hanging="5670"/>
      </w:pPr>
      <w:rPr>
        <w:b/>
      </w:rPr>
    </w:lvl>
    <w:lvl w:ilvl="1" w:tplc="83E464FC">
      <w:start w:val="17"/>
      <w:numFmt w:val="decimal"/>
      <w:lvlText w:val="%2."/>
      <w:lvlJc w:val="left"/>
      <w:pPr>
        <w:ind w:left="1650" w:hanging="570"/>
      </w:pPr>
      <w:rPr>
        <w:rFonts w:hint="default"/>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7"/>
  </w:num>
  <w:num w:numId="3">
    <w:abstractNumId w:val="10"/>
  </w:num>
  <w:num w:numId="4">
    <w:abstractNumId w:val="4"/>
  </w:num>
  <w:num w:numId="5">
    <w:abstractNumId w:val="5"/>
  </w:num>
  <w:num w:numId="6">
    <w:abstractNumId w:val="1"/>
  </w:num>
  <w:num w:numId="7">
    <w:abstractNumId w:val="9"/>
  </w:num>
  <w:num w:numId="8">
    <w:abstractNumId w:val="13"/>
  </w:num>
  <w:num w:numId="9">
    <w:abstractNumId w:val="8"/>
  </w:num>
  <w:num w:numId="10">
    <w:abstractNumId w:val="6"/>
  </w:num>
  <w:num w:numId="11">
    <w:abstractNumId w:val="2"/>
  </w:num>
  <w:num w:numId="12">
    <w:abstractNumId w:val="11"/>
  </w:num>
  <w:num w:numId="13">
    <w:abstractNumId w:val="12"/>
    <w:lvlOverride w:ilvl="0"/>
    <w:lvlOverride w:ilvl="1"/>
    <w:lvlOverride w:ilvl="2"/>
    <w:lvlOverride w:ilvl="3"/>
    <w:lvlOverride w:ilvl="4"/>
    <w:lvlOverride w:ilvl="5"/>
    <w:lvlOverride w:ilvl="6"/>
    <w:lvlOverride w:ilvl="7"/>
    <w:lvlOverride w:ilvl="8"/>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E61A61"/>
    <w:rsid w:val="00010A8E"/>
    <w:rsid w:val="00012665"/>
    <w:rsid w:val="00017CFE"/>
    <w:rsid w:val="00023F03"/>
    <w:rsid w:val="0005523C"/>
    <w:rsid w:val="00056D6A"/>
    <w:rsid w:val="000631CC"/>
    <w:rsid w:val="000641B6"/>
    <w:rsid w:val="00066994"/>
    <w:rsid w:val="00071C5B"/>
    <w:rsid w:val="00090334"/>
    <w:rsid w:val="0009203F"/>
    <w:rsid w:val="000B578C"/>
    <w:rsid w:val="000C2669"/>
    <w:rsid w:val="000C7EA6"/>
    <w:rsid w:val="000D772C"/>
    <w:rsid w:val="000E3C2C"/>
    <w:rsid w:val="000E7625"/>
    <w:rsid w:val="000F0A0E"/>
    <w:rsid w:val="001263AC"/>
    <w:rsid w:val="00191507"/>
    <w:rsid w:val="001A2772"/>
    <w:rsid w:val="001B0659"/>
    <w:rsid w:val="001C5066"/>
    <w:rsid w:val="001E4B97"/>
    <w:rsid w:val="001F42D2"/>
    <w:rsid w:val="0021030B"/>
    <w:rsid w:val="00211026"/>
    <w:rsid w:val="0021269F"/>
    <w:rsid w:val="0024509D"/>
    <w:rsid w:val="002518D6"/>
    <w:rsid w:val="0026142A"/>
    <w:rsid w:val="00263091"/>
    <w:rsid w:val="00267F49"/>
    <w:rsid w:val="00295761"/>
    <w:rsid w:val="00296E7E"/>
    <w:rsid w:val="002B1C58"/>
    <w:rsid w:val="002C6DEE"/>
    <w:rsid w:val="002D352D"/>
    <w:rsid w:val="002D7F25"/>
    <w:rsid w:val="002E37A1"/>
    <w:rsid w:val="002F20AF"/>
    <w:rsid w:val="002F701F"/>
    <w:rsid w:val="00305701"/>
    <w:rsid w:val="003173A1"/>
    <w:rsid w:val="00323276"/>
    <w:rsid w:val="003377C6"/>
    <w:rsid w:val="00344A51"/>
    <w:rsid w:val="003511E3"/>
    <w:rsid w:val="003532F6"/>
    <w:rsid w:val="00366F94"/>
    <w:rsid w:val="00371BB5"/>
    <w:rsid w:val="00373263"/>
    <w:rsid w:val="00374C95"/>
    <w:rsid w:val="00380535"/>
    <w:rsid w:val="003816B6"/>
    <w:rsid w:val="00392922"/>
    <w:rsid w:val="003932C7"/>
    <w:rsid w:val="003B4349"/>
    <w:rsid w:val="003B6870"/>
    <w:rsid w:val="003D3D63"/>
    <w:rsid w:val="003E4679"/>
    <w:rsid w:val="003E482C"/>
    <w:rsid w:val="003F1091"/>
    <w:rsid w:val="003F3227"/>
    <w:rsid w:val="003F5E9F"/>
    <w:rsid w:val="004011E7"/>
    <w:rsid w:val="004063B6"/>
    <w:rsid w:val="00412716"/>
    <w:rsid w:val="00425F42"/>
    <w:rsid w:val="0044076A"/>
    <w:rsid w:val="00465498"/>
    <w:rsid w:val="00473EC9"/>
    <w:rsid w:val="004856FC"/>
    <w:rsid w:val="00491841"/>
    <w:rsid w:val="004B0DDC"/>
    <w:rsid w:val="004B118B"/>
    <w:rsid w:val="004C323F"/>
    <w:rsid w:val="004D2E5A"/>
    <w:rsid w:val="004E36BD"/>
    <w:rsid w:val="004E5968"/>
    <w:rsid w:val="00510728"/>
    <w:rsid w:val="005223BA"/>
    <w:rsid w:val="00545481"/>
    <w:rsid w:val="00547424"/>
    <w:rsid w:val="00564BAA"/>
    <w:rsid w:val="00566C46"/>
    <w:rsid w:val="00575FA4"/>
    <w:rsid w:val="005A02C8"/>
    <w:rsid w:val="005C0A53"/>
    <w:rsid w:val="005C783C"/>
    <w:rsid w:val="005F360C"/>
    <w:rsid w:val="006025C9"/>
    <w:rsid w:val="00610ECE"/>
    <w:rsid w:val="006259B7"/>
    <w:rsid w:val="0064318B"/>
    <w:rsid w:val="0065484B"/>
    <w:rsid w:val="00683609"/>
    <w:rsid w:val="00692CAB"/>
    <w:rsid w:val="006B15F8"/>
    <w:rsid w:val="006C5BA6"/>
    <w:rsid w:val="006D0067"/>
    <w:rsid w:val="006D62BF"/>
    <w:rsid w:val="006E387B"/>
    <w:rsid w:val="006F6867"/>
    <w:rsid w:val="007156D1"/>
    <w:rsid w:val="00723415"/>
    <w:rsid w:val="007237FF"/>
    <w:rsid w:val="0072643C"/>
    <w:rsid w:val="00743706"/>
    <w:rsid w:val="00760FE8"/>
    <w:rsid w:val="007638F7"/>
    <w:rsid w:val="00774AD0"/>
    <w:rsid w:val="00787AA6"/>
    <w:rsid w:val="007959D0"/>
    <w:rsid w:val="007B3CCA"/>
    <w:rsid w:val="007E67B8"/>
    <w:rsid w:val="007E786D"/>
    <w:rsid w:val="00807033"/>
    <w:rsid w:val="00817F15"/>
    <w:rsid w:val="00826420"/>
    <w:rsid w:val="00831746"/>
    <w:rsid w:val="008319AF"/>
    <w:rsid w:val="00841A6D"/>
    <w:rsid w:val="008534EF"/>
    <w:rsid w:val="008541D5"/>
    <w:rsid w:val="00861AD9"/>
    <w:rsid w:val="008663DD"/>
    <w:rsid w:val="00866E50"/>
    <w:rsid w:val="00872ACF"/>
    <w:rsid w:val="008777BD"/>
    <w:rsid w:val="00890B12"/>
    <w:rsid w:val="00894D27"/>
    <w:rsid w:val="008B7501"/>
    <w:rsid w:val="008D000D"/>
    <w:rsid w:val="0090166C"/>
    <w:rsid w:val="0090572F"/>
    <w:rsid w:val="009129E7"/>
    <w:rsid w:val="00913906"/>
    <w:rsid w:val="00916FA4"/>
    <w:rsid w:val="009455DB"/>
    <w:rsid w:val="00967758"/>
    <w:rsid w:val="00971237"/>
    <w:rsid w:val="009715F3"/>
    <w:rsid w:val="00972226"/>
    <w:rsid w:val="009823B0"/>
    <w:rsid w:val="00982414"/>
    <w:rsid w:val="00995052"/>
    <w:rsid w:val="009B4AB9"/>
    <w:rsid w:val="009B509C"/>
    <w:rsid w:val="009C4B7C"/>
    <w:rsid w:val="009E5765"/>
    <w:rsid w:val="009E777F"/>
    <w:rsid w:val="009F390D"/>
    <w:rsid w:val="009F6664"/>
    <w:rsid w:val="00A147B2"/>
    <w:rsid w:val="00A17F21"/>
    <w:rsid w:val="00A23B75"/>
    <w:rsid w:val="00A42B88"/>
    <w:rsid w:val="00A60EBD"/>
    <w:rsid w:val="00A61A7E"/>
    <w:rsid w:val="00A63135"/>
    <w:rsid w:val="00A645D8"/>
    <w:rsid w:val="00A66728"/>
    <w:rsid w:val="00A72BF2"/>
    <w:rsid w:val="00A73B8D"/>
    <w:rsid w:val="00A8013A"/>
    <w:rsid w:val="00A86432"/>
    <w:rsid w:val="00AB0208"/>
    <w:rsid w:val="00AB5E5C"/>
    <w:rsid w:val="00AC1950"/>
    <w:rsid w:val="00AC33C6"/>
    <w:rsid w:val="00AD7FB0"/>
    <w:rsid w:val="00AE7F81"/>
    <w:rsid w:val="00AF3CB9"/>
    <w:rsid w:val="00B01E4B"/>
    <w:rsid w:val="00B419FC"/>
    <w:rsid w:val="00B42483"/>
    <w:rsid w:val="00B4553D"/>
    <w:rsid w:val="00B57883"/>
    <w:rsid w:val="00B602F3"/>
    <w:rsid w:val="00B60E0B"/>
    <w:rsid w:val="00B90282"/>
    <w:rsid w:val="00B93A1C"/>
    <w:rsid w:val="00BA7601"/>
    <w:rsid w:val="00BC374B"/>
    <w:rsid w:val="00BD57BF"/>
    <w:rsid w:val="00BF5460"/>
    <w:rsid w:val="00C04A5D"/>
    <w:rsid w:val="00C05612"/>
    <w:rsid w:val="00C10A87"/>
    <w:rsid w:val="00C21904"/>
    <w:rsid w:val="00C5343E"/>
    <w:rsid w:val="00C53BBE"/>
    <w:rsid w:val="00C55B31"/>
    <w:rsid w:val="00C56904"/>
    <w:rsid w:val="00C56EC7"/>
    <w:rsid w:val="00C62B4F"/>
    <w:rsid w:val="00C75A09"/>
    <w:rsid w:val="00C76224"/>
    <w:rsid w:val="00C85C44"/>
    <w:rsid w:val="00CA2A7A"/>
    <w:rsid w:val="00CA2C80"/>
    <w:rsid w:val="00CA6DFA"/>
    <w:rsid w:val="00CB252A"/>
    <w:rsid w:val="00CC1B82"/>
    <w:rsid w:val="00CD5BC5"/>
    <w:rsid w:val="00CE2AFC"/>
    <w:rsid w:val="00CE4E76"/>
    <w:rsid w:val="00CE7544"/>
    <w:rsid w:val="00CF0890"/>
    <w:rsid w:val="00CF1B97"/>
    <w:rsid w:val="00D001C3"/>
    <w:rsid w:val="00D10785"/>
    <w:rsid w:val="00D16EE8"/>
    <w:rsid w:val="00D23892"/>
    <w:rsid w:val="00D3617B"/>
    <w:rsid w:val="00D40DAC"/>
    <w:rsid w:val="00D42BF4"/>
    <w:rsid w:val="00D512C9"/>
    <w:rsid w:val="00D668EC"/>
    <w:rsid w:val="00D75391"/>
    <w:rsid w:val="00D7573F"/>
    <w:rsid w:val="00D8393D"/>
    <w:rsid w:val="00D85449"/>
    <w:rsid w:val="00D87034"/>
    <w:rsid w:val="00DA3AE8"/>
    <w:rsid w:val="00DA57C5"/>
    <w:rsid w:val="00DD4A8B"/>
    <w:rsid w:val="00DD4D29"/>
    <w:rsid w:val="00DD4FF6"/>
    <w:rsid w:val="00DD63C7"/>
    <w:rsid w:val="00DD6BF1"/>
    <w:rsid w:val="00DE1D21"/>
    <w:rsid w:val="00DF0FE4"/>
    <w:rsid w:val="00E14F50"/>
    <w:rsid w:val="00E17787"/>
    <w:rsid w:val="00E17C92"/>
    <w:rsid w:val="00E21C55"/>
    <w:rsid w:val="00E45E23"/>
    <w:rsid w:val="00E46CD6"/>
    <w:rsid w:val="00E61A61"/>
    <w:rsid w:val="00E712B6"/>
    <w:rsid w:val="00E8017B"/>
    <w:rsid w:val="00E87211"/>
    <w:rsid w:val="00E93753"/>
    <w:rsid w:val="00EA3C4B"/>
    <w:rsid w:val="00EA7DA5"/>
    <w:rsid w:val="00EB13C1"/>
    <w:rsid w:val="00EB7A0B"/>
    <w:rsid w:val="00EC2002"/>
    <w:rsid w:val="00EC516B"/>
    <w:rsid w:val="00ED3801"/>
    <w:rsid w:val="00ED58A0"/>
    <w:rsid w:val="00EE5619"/>
    <w:rsid w:val="00F06CC9"/>
    <w:rsid w:val="00F43019"/>
    <w:rsid w:val="00F5727A"/>
    <w:rsid w:val="00F63806"/>
    <w:rsid w:val="00F662D3"/>
    <w:rsid w:val="00F74B6A"/>
    <w:rsid w:val="00F94787"/>
    <w:rsid w:val="00FA2DD9"/>
    <w:rsid w:val="00FA352D"/>
    <w:rsid w:val="00FA6CE4"/>
    <w:rsid w:val="00FB0FB1"/>
    <w:rsid w:val="00FC3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ostalCode"/>
  <w:smartTagType w:namespaceuri="urn:schemas-microsoft-com:office:smarttags" w:name="PlaceNam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7787"/>
    <w:rPr>
      <w:sz w:val="22"/>
      <w:lang w:eastAsia="en-US"/>
    </w:rPr>
  </w:style>
  <w:style w:type="paragraph" w:styleId="Heading1">
    <w:name w:val="heading 1"/>
    <w:basedOn w:val="Normal"/>
    <w:next w:val="Normal"/>
    <w:qFormat/>
    <w:pPr>
      <w:keepNext/>
      <w:ind w:left="4253" w:hanging="4253"/>
      <w:outlineLvl w:val="0"/>
    </w:pPr>
    <w:rPr>
      <w:b/>
    </w:rPr>
  </w:style>
  <w:style w:type="paragraph" w:styleId="Heading2">
    <w:name w:val="heading 2"/>
    <w:basedOn w:val="Normal"/>
    <w:next w:val="Normal"/>
    <w:qFormat/>
    <w:pPr>
      <w:keepNext/>
      <w:numPr>
        <w:ilvl w:val="12"/>
      </w:numPr>
      <w:spacing w:before="60"/>
      <w:outlineLvl w:val="1"/>
    </w:pPr>
    <w:rPr>
      <w:b/>
      <w:noProof/>
      <w:sz w:val="20"/>
    </w:rPr>
  </w:style>
  <w:style w:type="paragraph" w:styleId="Heading3">
    <w:name w:val="heading 3"/>
    <w:basedOn w:val="Normal"/>
    <w:next w:val="Normal"/>
    <w:qFormat/>
    <w:pPr>
      <w:keepNext/>
      <w:tabs>
        <w:tab w:val="left" w:pos="560"/>
      </w:tabs>
      <w:jc w:val="center"/>
      <w:outlineLvl w:val="2"/>
    </w:pPr>
    <w:rPr>
      <w:b/>
      <w:noProof/>
      <w:lang w:eastAsia="fr-FR"/>
    </w:rPr>
  </w:style>
  <w:style w:type="paragraph" w:styleId="Heading4">
    <w:name w:val="heading 4"/>
    <w:basedOn w:val="Normal"/>
    <w:next w:val="Normal"/>
    <w:qFormat/>
    <w:pPr>
      <w:keepNext/>
      <w:widowControl w:val="0"/>
      <w:ind w:left="567" w:right="-1" w:hanging="567"/>
      <w:jc w:val="both"/>
      <w:outlineLvl w:val="3"/>
    </w:pPr>
    <w:rPr>
      <w:b/>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link w:val="Heading7Char"/>
    <w:qFormat/>
    <w:pPr>
      <w:spacing w:before="240" w:after="60"/>
      <w:outlineLvl w:val="6"/>
    </w:pPr>
    <w:rPr>
      <w:sz w:val="24"/>
      <w:szCs w:val="24"/>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styleId="BodyText2">
    <w:name w:val="Body Text 2"/>
    <w:basedOn w:val="Normal"/>
    <w:pPr>
      <w:spacing w:line="260" w:lineRule="exact"/>
      <w:ind w:left="567"/>
      <w:jc w:val="both"/>
    </w:pPr>
    <w:rPr>
      <w:noProof/>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rPr>
      <w:lang w:eastAsia="fr-FR"/>
    </w:rPr>
  </w:style>
  <w:style w:type="paragraph" w:styleId="EndnoteText">
    <w:name w:val="endnote text"/>
    <w:basedOn w:val="Normal"/>
    <w:link w:val="EndnoteTextChar"/>
    <w:semiHidden/>
    <w:pPr>
      <w:widowControl w:val="0"/>
      <w:tabs>
        <w:tab w:val="left" w:pos="567"/>
      </w:tabs>
    </w:pPr>
    <w:rPr>
      <w:sz w:val="18"/>
    </w:rPr>
  </w:style>
  <w:style w:type="paragraph" w:styleId="FootnoteText">
    <w:name w:val="footnote text"/>
    <w:basedOn w:val="Normal"/>
    <w:semiHidden/>
    <w:rPr>
      <w:sz w:val="20"/>
    </w:rPr>
  </w:style>
  <w:style w:type="paragraph" w:styleId="CommentSubject">
    <w:name w:val="annotation subject"/>
    <w:basedOn w:val="CommentText"/>
    <w:next w:val="CommentText"/>
    <w:link w:val="CommentSubjectChar"/>
    <w:uiPriority w:val="99"/>
    <w:semiHidden/>
    <w:rPr>
      <w:b/>
      <w:bCs/>
    </w:rPr>
  </w:style>
  <w:style w:type="paragraph" w:styleId="CommentText">
    <w:name w:val="annotation text"/>
    <w:basedOn w:val="Normal"/>
    <w:semiHidden/>
    <w:rPr>
      <w:sz w:val="20"/>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CommentSubject1">
    <w:name w:val="Comment Subject1"/>
    <w:basedOn w:val="CommentText"/>
    <w:next w:val="CommentText"/>
    <w:rPr>
      <w:b/>
      <w:bCs/>
      <w:lang w:eastAsia="de-DE"/>
    </w:rPr>
  </w:style>
  <w:style w:type="character" w:styleId="Strong">
    <w:name w:val="Strong"/>
    <w:qFormat/>
    <w:rsid w:val="00371BB5"/>
    <w:rPr>
      <w:b/>
      <w:bCs/>
    </w:rPr>
  </w:style>
  <w:style w:type="character" w:styleId="Hyperlink">
    <w:name w:val="Hyperlink"/>
    <w:rsid w:val="00AE7F81"/>
    <w:rPr>
      <w:color w:val="0000FF"/>
      <w:u w:val="single"/>
    </w:rPr>
  </w:style>
  <w:style w:type="character" w:customStyle="1" w:styleId="Heading7Char">
    <w:name w:val="Heading 7 Char"/>
    <w:link w:val="Heading7"/>
    <w:rsid w:val="00BA7601"/>
    <w:rPr>
      <w:sz w:val="24"/>
      <w:szCs w:val="24"/>
      <w:lang w:val="en-GB" w:eastAsia="de-DE"/>
    </w:rPr>
  </w:style>
  <w:style w:type="character" w:customStyle="1" w:styleId="EndnoteTextChar">
    <w:name w:val="Endnote Text Char"/>
    <w:link w:val="EndnoteText"/>
    <w:semiHidden/>
    <w:rsid w:val="00BA7601"/>
    <w:rPr>
      <w:sz w:val="18"/>
      <w:lang w:val="en-GB" w:eastAsia="en-US"/>
    </w:rPr>
  </w:style>
  <w:style w:type="character" w:customStyle="1" w:styleId="FooterChar">
    <w:name w:val="Footer Char"/>
    <w:link w:val="Footer"/>
    <w:uiPriority w:val="99"/>
    <w:locked/>
    <w:rsid w:val="00E45E23"/>
    <w:rPr>
      <w:rFonts w:ascii="Arial" w:hAnsi="Arial"/>
      <w:noProof/>
      <w:sz w:val="16"/>
      <w:lang w:val="en-GB" w:eastAsia="en-US"/>
    </w:rPr>
  </w:style>
  <w:style w:type="character" w:customStyle="1" w:styleId="HeaderChar">
    <w:name w:val="Header Char"/>
    <w:link w:val="Header"/>
    <w:uiPriority w:val="99"/>
    <w:locked/>
    <w:rsid w:val="00E45E23"/>
    <w:rPr>
      <w:rFonts w:ascii="Arial" w:hAnsi="Arial"/>
      <w:lang w:val="en-GB" w:eastAsia="en-US"/>
    </w:rPr>
  </w:style>
  <w:style w:type="character" w:customStyle="1" w:styleId="CommentSubjectChar">
    <w:name w:val="Comment Subject Char"/>
    <w:link w:val="CommentSubject"/>
    <w:uiPriority w:val="99"/>
    <w:semiHidden/>
    <w:locked/>
    <w:rsid w:val="00E45E23"/>
    <w:rPr>
      <w:b/>
      <w:bCs/>
      <w:lang w:val="en-GB" w:eastAsia="en-US"/>
    </w:rPr>
  </w:style>
  <w:style w:type="paragraph" w:customStyle="1" w:styleId="BodytextAgency">
    <w:name w:val="Body text (Agency)"/>
    <w:basedOn w:val="Normal"/>
    <w:link w:val="BodytextAgencyChar"/>
    <w:uiPriority w:val="99"/>
    <w:rsid w:val="0009203F"/>
    <w:pPr>
      <w:spacing w:after="140" w:line="280" w:lineRule="atLeast"/>
    </w:pPr>
    <w:rPr>
      <w:rFonts w:ascii="Verdana" w:eastAsia="SimSun" w:hAnsi="Verdana"/>
      <w:sz w:val="18"/>
      <w:lang w:val="lt-LT" w:eastAsia="lt-LT"/>
    </w:rPr>
  </w:style>
  <w:style w:type="paragraph" w:customStyle="1" w:styleId="DraftingNotesAgency">
    <w:name w:val="Drafting Notes (Agency)"/>
    <w:basedOn w:val="Normal"/>
    <w:next w:val="BodytextAgency"/>
    <w:link w:val="DraftingNotesAgencyChar"/>
    <w:uiPriority w:val="99"/>
    <w:rsid w:val="0009203F"/>
    <w:pPr>
      <w:spacing w:after="140" w:line="280" w:lineRule="atLeast"/>
    </w:pPr>
    <w:rPr>
      <w:rFonts w:ascii="Courier New" w:eastAsia="SimSun" w:hAnsi="Courier New"/>
      <w:i/>
      <w:color w:val="339966"/>
      <w:sz w:val="18"/>
      <w:lang w:val="lt-LT" w:eastAsia="lt-LT"/>
    </w:rPr>
  </w:style>
  <w:style w:type="paragraph" w:customStyle="1" w:styleId="No-numheading3Agency">
    <w:name w:val="No-num heading 3 (Agency)"/>
    <w:basedOn w:val="Normal"/>
    <w:next w:val="BodytextAgency"/>
    <w:link w:val="No-numheading3AgencyChar"/>
    <w:uiPriority w:val="99"/>
    <w:rsid w:val="0009203F"/>
    <w:pPr>
      <w:keepNext/>
      <w:spacing w:before="280" w:after="220"/>
      <w:outlineLvl w:val="2"/>
    </w:pPr>
    <w:rPr>
      <w:rFonts w:ascii="Verdana" w:eastAsia="SimSun" w:hAnsi="Verdana"/>
      <w:b/>
      <w:kern w:val="32"/>
      <w:lang w:val="lt-LT" w:eastAsia="lt-LT"/>
    </w:rPr>
  </w:style>
  <w:style w:type="paragraph" w:customStyle="1" w:styleId="NormalAgency">
    <w:name w:val="Normal (Agency)"/>
    <w:link w:val="NormalAgencyChar"/>
    <w:uiPriority w:val="99"/>
    <w:rsid w:val="0009203F"/>
    <w:rPr>
      <w:rFonts w:ascii="Verdana" w:eastAsia="SimSun" w:hAnsi="Verdana"/>
      <w:sz w:val="18"/>
      <w:szCs w:val="22"/>
    </w:rPr>
  </w:style>
  <w:style w:type="character" w:customStyle="1" w:styleId="NormalAgencyChar">
    <w:name w:val="Normal (Agency) Char"/>
    <w:link w:val="NormalAgency"/>
    <w:uiPriority w:val="99"/>
    <w:locked/>
    <w:rsid w:val="0009203F"/>
    <w:rPr>
      <w:rFonts w:ascii="Verdana" w:eastAsia="SimSun" w:hAnsi="Verdana"/>
      <w:sz w:val="18"/>
      <w:szCs w:val="22"/>
      <w:lang w:val="en-GB" w:eastAsia="en-GB"/>
    </w:rPr>
  </w:style>
  <w:style w:type="character" w:customStyle="1" w:styleId="DraftingNotesAgencyChar">
    <w:name w:val="Drafting Notes (Agency) Char"/>
    <w:link w:val="DraftingNotesAgency"/>
    <w:uiPriority w:val="99"/>
    <w:locked/>
    <w:rsid w:val="0009203F"/>
    <w:rPr>
      <w:rFonts w:ascii="Courier New" w:eastAsia="SimSun" w:hAnsi="Courier New"/>
      <w:i/>
      <w:color w:val="339966"/>
      <w:sz w:val="18"/>
      <w:lang w:val="lt-LT" w:eastAsia="lt-LT"/>
    </w:rPr>
  </w:style>
  <w:style w:type="character" w:customStyle="1" w:styleId="BodytextAgencyChar">
    <w:name w:val="Body text (Agency) Char"/>
    <w:link w:val="BodytextAgency"/>
    <w:uiPriority w:val="99"/>
    <w:locked/>
    <w:rsid w:val="0009203F"/>
    <w:rPr>
      <w:rFonts w:ascii="Verdana" w:eastAsia="SimSun" w:hAnsi="Verdana"/>
      <w:sz w:val="18"/>
      <w:lang w:val="lt-LT" w:eastAsia="lt-LT"/>
    </w:rPr>
  </w:style>
  <w:style w:type="character" w:customStyle="1" w:styleId="No-numheading3AgencyChar">
    <w:name w:val="No-num heading 3 (Agency) Char"/>
    <w:link w:val="No-numheading3Agency"/>
    <w:uiPriority w:val="99"/>
    <w:locked/>
    <w:rsid w:val="0009203F"/>
    <w:rPr>
      <w:rFonts w:ascii="Verdana" w:eastAsia="SimSun" w:hAnsi="Verdana"/>
      <w:b/>
      <w:kern w:val="32"/>
      <w:sz w:val="22"/>
      <w:lang w:val="lt-LT" w:eastAsia="lt-LT"/>
    </w:rPr>
  </w:style>
  <w:style w:type="paragraph" w:styleId="Revision">
    <w:name w:val="Revision"/>
    <w:hidden/>
    <w:uiPriority w:val="99"/>
    <w:semiHidden/>
    <w:rsid w:val="000E7625"/>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4105">
      <w:bodyDiv w:val="1"/>
      <w:marLeft w:val="0"/>
      <w:marRight w:val="0"/>
      <w:marTop w:val="0"/>
      <w:marBottom w:val="0"/>
      <w:divBdr>
        <w:top w:val="none" w:sz="0" w:space="0" w:color="auto"/>
        <w:left w:val="none" w:sz="0" w:space="0" w:color="auto"/>
        <w:bottom w:val="none" w:sz="0" w:space="0" w:color="auto"/>
        <w:right w:val="none" w:sz="0" w:space="0" w:color="auto"/>
      </w:divBdr>
    </w:div>
    <w:div w:id="196509004">
      <w:bodyDiv w:val="1"/>
      <w:marLeft w:val="0"/>
      <w:marRight w:val="0"/>
      <w:marTop w:val="0"/>
      <w:marBottom w:val="0"/>
      <w:divBdr>
        <w:top w:val="none" w:sz="0" w:space="0" w:color="auto"/>
        <w:left w:val="none" w:sz="0" w:space="0" w:color="auto"/>
        <w:bottom w:val="none" w:sz="0" w:space="0" w:color="auto"/>
        <w:right w:val="none" w:sz="0" w:space="0" w:color="auto"/>
      </w:divBdr>
    </w:div>
    <w:div w:id="286396266">
      <w:bodyDiv w:val="1"/>
      <w:marLeft w:val="0"/>
      <w:marRight w:val="0"/>
      <w:marTop w:val="0"/>
      <w:marBottom w:val="0"/>
      <w:divBdr>
        <w:top w:val="none" w:sz="0" w:space="0" w:color="auto"/>
        <w:left w:val="none" w:sz="0" w:space="0" w:color="auto"/>
        <w:bottom w:val="none" w:sz="0" w:space="0" w:color="auto"/>
        <w:right w:val="none" w:sz="0" w:space="0" w:color="auto"/>
      </w:divBdr>
    </w:div>
    <w:div w:id="497576811">
      <w:bodyDiv w:val="1"/>
      <w:marLeft w:val="0"/>
      <w:marRight w:val="0"/>
      <w:marTop w:val="0"/>
      <w:marBottom w:val="0"/>
      <w:divBdr>
        <w:top w:val="none" w:sz="0" w:space="0" w:color="auto"/>
        <w:left w:val="none" w:sz="0" w:space="0" w:color="auto"/>
        <w:bottom w:val="none" w:sz="0" w:space="0" w:color="auto"/>
        <w:right w:val="none" w:sz="0" w:space="0" w:color="auto"/>
      </w:divBdr>
    </w:div>
    <w:div w:id="1091662225">
      <w:bodyDiv w:val="1"/>
      <w:marLeft w:val="0"/>
      <w:marRight w:val="0"/>
      <w:marTop w:val="0"/>
      <w:marBottom w:val="0"/>
      <w:divBdr>
        <w:top w:val="none" w:sz="0" w:space="0" w:color="auto"/>
        <w:left w:val="none" w:sz="0" w:space="0" w:color="auto"/>
        <w:bottom w:val="none" w:sz="0" w:space="0" w:color="auto"/>
        <w:right w:val="none" w:sz="0" w:space="0" w:color="auto"/>
      </w:divBdr>
    </w:div>
    <w:div w:id="1157770858">
      <w:bodyDiv w:val="1"/>
      <w:marLeft w:val="0"/>
      <w:marRight w:val="0"/>
      <w:marTop w:val="0"/>
      <w:marBottom w:val="0"/>
      <w:divBdr>
        <w:top w:val="none" w:sz="0" w:space="0" w:color="auto"/>
        <w:left w:val="none" w:sz="0" w:space="0" w:color="auto"/>
        <w:bottom w:val="none" w:sz="0" w:space="0" w:color="auto"/>
        <w:right w:val="none" w:sz="0" w:space="0" w:color="auto"/>
      </w:divBdr>
    </w:div>
    <w:div w:id="1272787608">
      <w:bodyDiv w:val="1"/>
      <w:marLeft w:val="0"/>
      <w:marRight w:val="0"/>
      <w:marTop w:val="0"/>
      <w:marBottom w:val="0"/>
      <w:divBdr>
        <w:top w:val="none" w:sz="0" w:space="0" w:color="auto"/>
        <w:left w:val="none" w:sz="0" w:space="0" w:color="auto"/>
        <w:bottom w:val="none" w:sz="0" w:space="0" w:color="auto"/>
        <w:right w:val="none" w:sz="0" w:space="0" w:color="auto"/>
      </w:divBdr>
    </w:div>
    <w:div w:id="1506286114">
      <w:bodyDiv w:val="1"/>
      <w:marLeft w:val="0"/>
      <w:marRight w:val="0"/>
      <w:marTop w:val="0"/>
      <w:marBottom w:val="0"/>
      <w:divBdr>
        <w:top w:val="none" w:sz="0" w:space="0" w:color="auto"/>
        <w:left w:val="none" w:sz="0" w:space="0" w:color="auto"/>
        <w:bottom w:val="none" w:sz="0" w:space="0" w:color="auto"/>
        <w:right w:val="none" w:sz="0" w:space="0" w:color="auto"/>
      </w:divBdr>
    </w:div>
    <w:div w:id="1664165587">
      <w:bodyDiv w:val="1"/>
      <w:marLeft w:val="0"/>
      <w:marRight w:val="0"/>
      <w:marTop w:val="0"/>
      <w:marBottom w:val="0"/>
      <w:divBdr>
        <w:top w:val="none" w:sz="0" w:space="0" w:color="auto"/>
        <w:left w:val="none" w:sz="0" w:space="0" w:color="auto"/>
        <w:bottom w:val="none" w:sz="0" w:space="0" w:color="auto"/>
        <w:right w:val="none" w:sz="0" w:space="0" w:color="auto"/>
      </w:divBdr>
    </w:div>
    <w:div w:id="1907492478">
      <w:bodyDiv w:val="1"/>
      <w:marLeft w:val="0"/>
      <w:marRight w:val="0"/>
      <w:marTop w:val="0"/>
      <w:marBottom w:val="0"/>
      <w:divBdr>
        <w:top w:val="none" w:sz="0" w:space="0" w:color="auto"/>
        <w:left w:val="none" w:sz="0" w:space="0" w:color="auto"/>
        <w:bottom w:val="none" w:sz="0" w:space="0" w:color="auto"/>
        <w:right w:val="none" w:sz="0" w:space="0" w:color="auto"/>
      </w:divBdr>
    </w:div>
    <w:div w:id="20052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5FA90B-87A9-461C-8EF9-CF61395AB169}">
  <ds:schemaRefs>
    <ds:schemaRef ds:uri="http://schemas.microsoft.com/sharepoint/v3/contenttype/forms"/>
  </ds:schemaRefs>
</ds:datastoreItem>
</file>

<file path=customXml/itemProps2.xml><?xml version="1.0" encoding="utf-8"?>
<ds:datastoreItem xmlns:ds="http://schemas.openxmlformats.org/officeDocument/2006/customXml" ds:itemID="{0CEA490D-54BA-4B56-B65E-CC73690E4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7D25F6-066A-43B8-B287-6B653B236E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8269</Words>
  <Characters>47137</Characters>
  <Application>Microsoft Office Word</Application>
  <DocSecurity>0</DocSecurity>
  <Lines>392</Lines>
  <Paragraphs>110</Paragraphs>
  <ScaleCrop>false</ScaleCrop>
  <HeadingPairs>
    <vt:vector size="6" baseType="variant">
      <vt:variant>
        <vt:lpstr>Title</vt:lpstr>
      </vt:variant>
      <vt:variant>
        <vt:i4>1</vt:i4>
      </vt:variant>
      <vt:variant>
        <vt:lpstr>Titre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55296</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2021-06-03T23:45:41Z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979f00a3-599e-4599-ada5-428ca4ec6bc4</vt:lpwstr>
  </property>
  <property fmtid="{D5CDD505-2E9C-101B-9397-08002B2CF9AE}" pid="8" name="MSIP_Label_0eea11ca-d417-4147-80ed-01a58412c458_ContentBits">
    <vt:lpwstr>2</vt:lpwstr>
  </property>
</Properties>
</file>