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C39" w:rsidRDefault="00E15C39">
      <w:pPr>
        <w:tabs>
          <w:tab w:val="left" w:pos="567"/>
        </w:tabs>
        <w:jc w:val="center"/>
        <w:rPr>
          <w:sz w:val="22"/>
          <w:lang w:val="nl-NL"/>
        </w:rPr>
      </w:pPr>
      <w:bookmarkStart w:id="0" w:name="_GoBack"/>
      <w:bookmarkEnd w:id="0"/>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pStyle w:val="BodyText31"/>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sz w:val="22"/>
          <w:lang w:val="nl-NL"/>
        </w:rPr>
      </w:pPr>
    </w:p>
    <w:p w:rsidR="00E15C39" w:rsidRDefault="00E15C39">
      <w:pPr>
        <w:tabs>
          <w:tab w:val="left" w:pos="567"/>
        </w:tabs>
        <w:jc w:val="center"/>
        <w:rPr>
          <w:b/>
          <w:sz w:val="22"/>
          <w:lang w:val="nl-NL"/>
        </w:rPr>
      </w:pPr>
    </w:p>
    <w:p w:rsidR="00E15C39" w:rsidRDefault="00E15C39">
      <w:pPr>
        <w:tabs>
          <w:tab w:val="left" w:pos="567"/>
        </w:tabs>
        <w:jc w:val="center"/>
        <w:rPr>
          <w:b/>
          <w:sz w:val="22"/>
          <w:lang w:val="nl-NL"/>
        </w:rPr>
      </w:pPr>
      <w:r>
        <w:rPr>
          <w:b/>
          <w:sz w:val="22"/>
          <w:lang w:val="nl-NL"/>
        </w:rPr>
        <w:t>BIJLAGE I</w:t>
      </w:r>
    </w:p>
    <w:p w:rsidR="00E15C39" w:rsidRDefault="00E15C39">
      <w:pPr>
        <w:tabs>
          <w:tab w:val="left" w:pos="567"/>
        </w:tabs>
        <w:jc w:val="center"/>
        <w:rPr>
          <w:b/>
          <w:sz w:val="22"/>
          <w:lang w:val="nl-NL"/>
        </w:rPr>
      </w:pPr>
    </w:p>
    <w:p w:rsidR="00E15C39" w:rsidRDefault="00E15C39">
      <w:pPr>
        <w:tabs>
          <w:tab w:val="left" w:pos="567"/>
        </w:tabs>
        <w:jc w:val="center"/>
        <w:rPr>
          <w:b/>
          <w:sz w:val="22"/>
          <w:lang w:val="nl-NL"/>
        </w:rPr>
      </w:pPr>
      <w:r>
        <w:rPr>
          <w:b/>
          <w:sz w:val="22"/>
          <w:lang w:val="nl-NL"/>
        </w:rPr>
        <w:t>SAMENVATTING VAN DE PRODUCTKENMERKEN</w:t>
      </w:r>
    </w:p>
    <w:p w:rsidR="00E15C39" w:rsidRDefault="00E15C39">
      <w:pPr>
        <w:tabs>
          <w:tab w:val="left" w:pos="567"/>
        </w:tabs>
        <w:rPr>
          <w:b/>
          <w:sz w:val="22"/>
          <w:lang w:val="nl-NL"/>
        </w:rPr>
      </w:pPr>
      <w:r>
        <w:rPr>
          <w:sz w:val="22"/>
          <w:lang w:val="nl-NL"/>
        </w:rPr>
        <w:br w:type="page"/>
      </w:r>
      <w:r>
        <w:rPr>
          <w:b/>
          <w:sz w:val="22"/>
          <w:lang w:val="nl-NL"/>
        </w:rPr>
        <w:lastRenderedPageBreak/>
        <w:t>1.</w:t>
      </w:r>
      <w:r>
        <w:rPr>
          <w:b/>
          <w:sz w:val="22"/>
          <w:lang w:val="nl-NL"/>
        </w:rPr>
        <w:tab/>
        <w:t>NAAM VAN HET GENEESMIDDEL</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CYSTAGON 50 mg harde capsules</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sz w:val="22"/>
          <w:lang w:val="nl-NL"/>
        </w:rPr>
      </w:pPr>
      <w:r>
        <w:rPr>
          <w:b/>
          <w:sz w:val="22"/>
          <w:lang w:val="nl-NL"/>
        </w:rPr>
        <w:t>2.</w:t>
      </w:r>
      <w:r>
        <w:rPr>
          <w:b/>
          <w:sz w:val="22"/>
          <w:lang w:val="nl-NL"/>
        </w:rPr>
        <w:tab/>
        <w:t>KWALITATIEVE EN KWANTITATIEVE SAMENSTELLING</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Iedere harde capsule bevat 50 mg cysteamine (als mercaptaminebitartraat).</w:t>
      </w:r>
    </w:p>
    <w:p w:rsidR="00E15C39" w:rsidRDefault="00E15C39">
      <w:pPr>
        <w:tabs>
          <w:tab w:val="left" w:pos="567"/>
        </w:tabs>
        <w:rPr>
          <w:sz w:val="22"/>
          <w:lang w:val="nl-NL"/>
        </w:rPr>
      </w:pPr>
    </w:p>
    <w:p w:rsidR="00E15C39" w:rsidRDefault="00E15C39">
      <w:pPr>
        <w:suppressAutoHyphens/>
        <w:rPr>
          <w:sz w:val="22"/>
          <w:lang w:val="nl-NL"/>
        </w:rPr>
      </w:pPr>
      <w:r>
        <w:rPr>
          <w:sz w:val="22"/>
          <w:lang w:val="nl-NL"/>
        </w:rPr>
        <w:t>Voor een volledige lijst van hulpstoffen, zie rubriek 6.1.</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sz w:val="22"/>
          <w:lang w:val="nl-NL"/>
        </w:rPr>
      </w:pPr>
      <w:r>
        <w:rPr>
          <w:b/>
          <w:sz w:val="22"/>
          <w:lang w:val="nl-NL"/>
        </w:rPr>
        <w:t>3.</w:t>
      </w:r>
      <w:r>
        <w:rPr>
          <w:b/>
          <w:sz w:val="22"/>
          <w:lang w:val="nl-NL"/>
        </w:rPr>
        <w:tab/>
        <w:t>FARMACEUTISCHE VORM</w:t>
      </w:r>
    </w:p>
    <w:p w:rsidR="00E15C39" w:rsidRDefault="00E15C39">
      <w:pPr>
        <w:pStyle w:val="Header"/>
        <w:tabs>
          <w:tab w:val="clear" w:pos="4536"/>
          <w:tab w:val="clear" w:pos="9072"/>
          <w:tab w:val="left" w:pos="567"/>
        </w:tabs>
        <w:rPr>
          <w:lang w:val="nl-NL"/>
        </w:rPr>
      </w:pPr>
    </w:p>
    <w:p w:rsidR="00E15C39" w:rsidRDefault="00E15C39">
      <w:pPr>
        <w:tabs>
          <w:tab w:val="left" w:pos="567"/>
        </w:tabs>
        <w:rPr>
          <w:sz w:val="22"/>
          <w:lang w:val="nl-NL"/>
        </w:rPr>
      </w:pPr>
      <w:r>
        <w:rPr>
          <w:sz w:val="22"/>
          <w:lang w:val="nl-NL"/>
        </w:rPr>
        <w:t>Harde capsule</w:t>
      </w:r>
    </w:p>
    <w:p w:rsidR="00E15C39" w:rsidRDefault="00E15C39">
      <w:pPr>
        <w:tabs>
          <w:tab w:val="left" w:pos="567"/>
        </w:tabs>
        <w:rPr>
          <w:sz w:val="22"/>
          <w:lang w:val="nl-NL"/>
        </w:rPr>
      </w:pPr>
      <w:r>
        <w:rPr>
          <w:sz w:val="22"/>
          <w:lang w:val="nl-NL"/>
        </w:rPr>
        <w:t xml:space="preserve">Witte, opake harde capsules met CYSTA 50 op de romp en MYLAN op de dop. </w:t>
      </w:r>
    </w:p>
    <w:p w:rsidR="00E15C39" w:rsidRDefault="00E15C39">
      <w:pPr>
        <w:tabs>
          <w:tab w:val="left" w:pos="567"/>
        </w:tabs>
        <w:rPr>
          <w:b/>
          <w:sz w:val="22"/>
          <w:lang w:val="nl-NL"/>
        </w:rPr>
      </w:pPr>
    </w:p>
    <w:p w:rsidR="00E15C39" w:rsidRDefault="00E15C39">
      <w:pPr>
        <w:tabs>
          <w:tab w:val="left" w:pos="567"/>
        </w:tabs>
        <w:rPr>
          <w:b/>
          <w:sz w:val="22"/>
          <w:lang w:val="nl-NL"/>
        </w:rPr>
      </w:pPr>
    </w:p>
    <w:p w:rsidR="00E15C39" w:rsidRDefault="00E15C39">
      <w:pPr>
        <w:tabs>
          <w:tab w:val="left" w:pos="567"/>
        </w:tabs>
        <w:rPr>
          <w:b/>
          <w:sz w:val="22"/>
          <w:lang w:val="nl-NL"/>
        </w:rPr>
      </w:pPr>
      <w:r>
        <w:rPr>
          <w:b/>
          <w:sz w:val="22"/>
          <w:lang w:val="nl-NL"/>
        </w:rPr>
        <w:t>4.</w:t>
      </w:r>
      <w:r>
        <w:rPr>
          <w:b/>
          <w:sz w:val="22"/>
          <w:lang w:val="nl-NL"/>
        </w:rPr>
        <w:tab/>
        <w:t>KLINISCHE GEGEVENS</w:t>
      </w:r>
    </w:p>
    <w:p w:rsidR="00E15C39" w:rsidRDefault="00E15C39">
      <w:pPr>
        <w:tabs>
          <w:tab w:val="left" w:pos="567"/>
        </w:tabs>
        <w:rPr>
          <w:b/>
          <w:sz w:val="22"/>
          <w:lang w:val="nl-NL"/>
        </w:rPr>
      </w:pPr>
    </w:p>
    <w:p w:rsidR="00E15C39" w:rsidRDefault="00E15C39">
      <w:pPr>
        <w:tabs>
          <w:tab w:val="left" w:pos="567"/>
        </w:tabs>
        <w:rPr>
          <w:sz w:val="22"/>
          <w:lang w:val="nl-NL"/>
        </w:rPr>
      </w:pPr>
      <w:r>
        <w:rPr>
          <w:b/>
          <w:sz w:val="22"/>
          <w:lang w:val="nl-NL"/>
        </w:rPr>
        <w:t>4.1</w:t>
      </w:r>
      <w:r>
        <w:rPr>
          <w:b/>
          <w:sz w:val="22"/>
          <w:lang w:val="nl-NL"/>
        </w:rPr>
        <w:tab/>
        <w:t>Therapeutische indicaties</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CYSTAGON is geïndiceerd voor de behandeling van bewezen nefropathische cystinose. Cysteamine vermindert de opstapeling van cystine in sommige cellen (bijv. leukocyten, spier- en levercellen) bij patiënten met nefropathische cystinose, en vertraagt, wanneer vroegtijdig met de behandeling wordt begonnen, de ontwikkeling van nierinsufficiëntie.</w:t>
      </w:r>
    </w:p>
    <w:p w:rsidR="00E15C39" w:rsidRDefault="00E15C39">
      <w:pPr>
        <w:tabs>
          <w:tab w:val="left" w:pos="567"/>
        </w:tabs>
        <w:rPr>
          <w:sz w:val="22"/>
          <w:lang w:val="nl-NL"/>
        </w:rPr>
      </w:pPr>
    </w:p>
    <w:p w:rsidR="00E15C39" w:rsidRDefault="00E15C39">
      <w:pPr>
        <w:tabs>
          <w:tab w:val="left" w:pos="567"/>
        </w:tabs>
        <w:rPr>
          <w:sz w:val="22"/>
          <w:lang w:val="nl-NL"/>
        </w:rPr>
      </w:pPr>
      <w:r>
        <w:rPr>
          <w:b/>
          <w:sz w:val="22"/>
          <w:lang w:val="nl-NL"/>
        </w:rPr>
        <w:t>4.2</w:t>
      </w:r>
      <w:r>
        <w:rPr>
          <w:b/>
          <w:sz w:val="22"/>
          <w:lang w:val="nl-NL"/>
        </w:rPr>
        <w:tab/>
        <w:t>Dosering en wijze van toediening</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De behandeling met CYSTAGON moet worden begonnen onder toezicht van een arts die ervaring heeft met de behandeling van cystinose.</w:t>
      </w:r>
    </w:p>
    <w:p w:rsidR="00E15C39" w:rsidRDefault="00E15C39">
      <w:pPr>
        <w:pStyle w:val="Style1"/>
        <w:tabs>
          <w:tab w:val="left" w:pos="567"/>
        </w:tabs>
      </w:pPr>
    </w:p>
    <w:p w:rsidR="00E15C39" w:rsidRDefault="00E15C39">
      <w:pPr>
        <w:pStyle w:val="Style1"/>
        <w:tabs>
          <w:tab w:val="left" w:pos="567"/>
        </w:tabs>
      </w:pPr>
      <w:r>
        <w:t>Het doel van de behandeling is de leukocytaire cystinespiegels lager te houden dan 1 nmol hemicystine/mg eiwit. De cystinespiegels van witte bloedcellen (WBC) moeten dan ook worden gecontroleerd om de dosering aan te passen. De WBC spiegels moeten 5 à 6 uur na inname worden bepaald en regelmatig worden gecontroleerd als met de behandeling wordt begonnen (bijv. éénmaal per maand) en iedere 3-4 maanden na het bereiken van de onderhoudsdosering.</w:t>
      </w:r>
    </w:p>
    <w:p w:rsidR="00E15C39" w:rsidRDefault="00E15C39">
      <w:pPr>
        <w:tabs>
          <w:tab w:val="left" w:pos="567"/>
        </w:tabs>
        <w:rPr>
          <w:sz w:val="22"/>
          <w:lang w:val="nl-NL"/>
        </w:rPr>
      </w:pPr>
    </w:p>
    <w:p w:rsidR="00E15C39" w:rsidRDefault="00E15C39">
      <w:pPr>
        <w:tabs>
          <w:tab w:val="left" w:pos="567"/>
        </w:tabs>
        <w:ind w:left="567" w:hanging="567"/>
        <w:rPr>
          <w:sz w:val="22"/>
          <w:lang w:val="nl-NL"/>
        </w:rPr>
      </w:pPr>
      <w:r>
        <w:rPr>
          <w:sz w:val="22"/>
          <w:lang w:val="nl-NL"/>
        </w:rPr>
        <w:sym w:font="Symbol" w:char="F0B7"/>
      </w:r>
      <w:r>
        <w:rPr>
          <w:i/>
          <w:sz w:val="22"/>
          <w:lang w:val="nl-NL"/>
        </w:rPr>
        <w:tab/>
        <w:t>Voor kinderen tot 12 jaar,</w:t>
      </w:r>
      <w:r>
        <w:rPr>
          <w:sz w:val="22"/>
          <w:lang w:val="nl-NL"/>
        </w:rPr>
        <w:t xml:space="preserve"> dient de CYSTAGON-dosering op basis van lichaamsoppervlakte (g/m</w:t>
      </w:r>
      <w:r>
        <w:rPr>
          <w:sz w:val="22"/>
          <w:vertAlign w:val="superscript"/>
          <w:lang w:val="nl-NL"/>
        </w:rPr>
        <w:t>2</w:t>
      </w:r>
      <w:r>
        <w:rPr>
          <w:sz w:val="22"/>
          <w:lang w:val="nl-NL"/>
        </w:rPr>
        <w:t>/dag) te zijn. De aanbevolen dosis is 1,30 g/m</w:t>
      </w:r>
      <w:r>
        <w:rPr>
          <w:sz w:val="22"/>
          <w:vertAlign w:val="superscript"/>
          <w:lang w:val="nl-NL"/>
        </w:rPr>
        <w:t>2</w:t>
      </w:r>
      <w:r>
        <w:rPr>
          <w:sz w:val="22"/>
          <w:lang w:val="nl-NL"/>
        </w:rPr>
        <w:t xml:space="preserve">/dag van de vrije base verdeeld over 4 doses per dag. </w:t>
      </w:r>
    </w:p>
    <w:p w:rsidR="00E15C39" w:rsidRDefault="00E15C39">
      <w:pPr>
        <w:tabs>
          <w:tab w:val="left" w:pos="567"/>
        </w:tabs>
        <w:ind w:left="567" w:hanging="567"/>
        <w:rPr>
          <w:sz w:val="22"/>
          <w:lang w:val="nl-NL"/>
        </w:rPr>
      </w:pPr>
      <w:r>
        <w:rPr>
          <w:sz w:val="22"/>
          <w:lang w:val="nl-NL"/>
        </w:rPr>
        <w:sym w:font="Symbol" w:char="F0B7"/>
      </w:r>
      <w:r>
        <w:rPr>
          <w:i/>
          <w:sz w:val="22"/>
          <w:lang w:val="nl-NL"/>
        </w:rPr>
        <w:tab/>
        <w:t>Voor patiënten ouder dan 12 jaar en zwaarder dan 50 kg</w:t>
      </w:r>
      <w:r>
        <w:rPr>
          <w:sz w:val="22"/>
          <w:lang w:val="nl-NL"/>
        </w:rPr>
        <w:t>, bedraagt de aanbevolen hoeveelheid CYSTAGON 2 g/dag, verdeeld over 4 doses per dag.</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De begindoses moeten 1/4 tot 1/6 bedragen van de verwachte onderhoudsdosering, met een geleidelijke toename over 4-6 weken om intolerantie te vermijden. Indien het geneesmiddel goed wordt verdragen en de leukocytaire cystine spiegel &gt; 1 nmol hemicystine/mg eiwit blijft, moet de dosis worden opgevoerd. De maximale dosis CYSTAGON gebruikt in klinische studies bedroeg 1,95 g/m</w:t>
      </w:r>
      <w:r>
        <w:rPr>
          <w:sz w:val="22"/>
          <w:vertAlign w:val="superscript"/>
          <w:lang w:val="nl-NL"/>
        </w:rPr>
        <w:t>2</w:t>
      </w:r>
      <w:r>
        <w:rPr>
          <w:sz w:val="22"/>
          <w:lang w:val="nl-NL"/>
        </w:rPr>
        <w:t>/dag.</w:t>
      </w:r>
    </w:p>
    <w:p w:rsidR="00E15C39" w:rsidRDefault="00E15C39">
      <w:pPr>
        <w:tabs>
          <w:tab w:val="left" w:pos="567"/>
        </w:tabs>
        <w:rPr>
          <w:sz w:val="22"/>
          <w:lang w:val="nl-NL"/>
        </w:rPr>
      </w:pPr>
      <w:r>
        <w:rPr>
          <w:sz w:val="22"/>
          <w:lang w:val="nl-NL"/>
        </w:rPr>
        <w:t>Het gebruik van hogere doses dan 1,95 g/m</w:t>
      </w:r>
      <w:r>
        <w:rPr>
          <w:sz w:val="22"/>
          <w:vertAlign w:val="superscript"/>
          <w:lang w:val="nl-NL"/>
        </w:rPr>
        <w:t>2</w:t>
      </w:r>
      <w:r>
        <w:rPr>
          <w:sz w:val="22"/>
          <w:lang w:val="nl-NL"/>
        </w:rPr>
        <w:t>/dag wordt afgeraden (zie rubriek 4.4)</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Met betrekking tot de spijsvertering wordt Cysteamine beter verdragen wanneer het geneesmiddel onmiddellijk na of samen met voedsel wordt ingenomen.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 xml:space="preserve">Bij kinderen van ongeveer 6 jaar en jonger, die het risico lopen zich te verslikken, moeten de harde capsules worden geopend en de inhoud over het voedsel worden gestrooid. De ervaring suggereert dat voedingsmiddelen zoals melk, aardappels en andere producten op basis van zetmeel geschikt lijken te </w:t>
      </w:r>
      <w:r>
        <w:rPr>
          <w:sz w:val="22"/>
          <w:lang w:val="nl-NL"/>
        </w:rPr>
        <w:lastRenderedPageBreak/>
        <w:t>zijn voor menging met het poeder. Daarentegen moeten zure dranken, zoals sinaasappelsap, over het algemeen worden vermeden, aangezien het poeder de neiging heeft niet goed te mengen en kan neerslaan.</w:t>
      </w:r>
    </w:p>
    <w:p w:rsidR="00E15C39" w:rsidRDefault="00E15C39">
      <w:pPr>
        <w:tabs>
          <w:tab w:val="left" w:pos="567"/>
        </w:tabs>
        <w:rPr>
          <w:i/>
          <w:sz w:val="22"/>
          <w:lang w:val="nl-NL"/>
        </w:rPr>
      </w:pPr>
    </w:p>
    <w:p w:rsidR="00E15C39" w:rsidRDefault="00E15C39">
      <w:pPr>
        <w:tabs>
          <w:tab w:val="left" w:pos="567"/>
        </w:tabs>
        <w:rPr>
          <w:sz w:val="22"/>
          <w:lang w:val="nl-NL"/>
        </w:rPr>
      </w:pPr>
      <w:r>
        <w:rPr>
          <w:i/>
          <w:sz w:val="22"/>
          <w:lang w:val="nl-NL"/>
        </w:rPr>
        <w:t>Dialyse patiënten of patiënten die een transplantatie hebben ondergaan:</w:t>
      </w:r>
    </w:p>
    <w:p w:rsidR="00E15C39" w:rsidRDefault="00E15C39">
      <w:pPr>
        <w:tabs>
          <w:tab w:val="left" w:pos="567"/>
        </w:tabs>
        <w:rPr>
          <w:sz w:val="22"/>
          <w:lang w:val="nl-NL"/>
        </w:rPr>
      </w:pPr>
      <w:r>
        <w:rPr>
          <w:sz w:val="22"/>
          <w:lang w:val="nl-NL"/>
        </w:rPr>
        <w:t>De ervaring toont dat sommige vormen van cysteamine soms minder goed getolereerd worden door dialyse-patiënten (d.w.z. dat het leidt tot meer bijwerkingen). Er wordt voor deze patiënten een nauwkeuriger controle van de leukocytaire cystine concentraties aangeraden.</w:t>
      </w:r>
    </w:p>
    <w:p w:rsidR="00E15C39" w:rsidRDefault="00E15C39">
      <w:pPr>
        <w:tabs>
          <w:tab w:val="left" w:pos="567"/>
        </w:tabs>
        <w:rPr>
          <w:sz w:val="22"/>
          <w:lang w:val="nl-NL"/>
        </w:rPr>
      </w:pPr>
    </w:p>
    <w:p w:rsidR="00E15C39" w:rsidRDefault="00E15C39">
      <w:pPr>
        <w:tabs>
          <w:tab w:val="left" w:pos="567"/>
        </w:tabs>
        <w:rPr>
          <w:sz w:val="22"/>
          <w:lang w:val="nl-NL"/>
        </w:rPr>
      </w:pPr>
      <w:r>
        <w:rPr>
          <w:i/>
          <w:sz w:val="22"/>
          <w:lang w:val="nl-NL"/>
        </w:rPr>
        <w:t>Patiënten met leverinsufficiëntie:</w:t>
      </w:r>
    </w:p>
    <w:p w:rsidR="00E15C39" w:rsidRDefault="00E15C39">
      <w:pPr>
        <w:tabs>
          <w:tab w:val="left" w:pos="567"/>
        </w:tabs>
        <w:rPr>
          <w:sz w:val="22"/>
          <w:lang w:val="nl-NL"/>
        </w:rPr>
      </w:pPr>
      <w:r>
        <w:rPr>
          <w:sz w:val="22"/>
          <w:lang w:val="nl-NL"/>
        </w:rPr>
        <w:t>Een aanpassing van de dosis is normaal gezien niet nodig; maar de leukocytaire cystine concentraties moeten gecontroleerd worden.</w:t>
      </w:r>
    </w:p>
    <w:p w:rsidR="00E15C39" w:rsidRDefault="00E15C39">
      <w:pPr>
        <w:tabs>
          <w:tab w:val="left" w:pos="567"/>
        </w:tabs>
        <w:jc w:val="both"/>
        <w:rPr>
          <w:sz w:val="22"/>
          <w:lang w:val="nl-NL"/>
        </w:rPr>
      </w:pPr>
    </w:p>
    <w:p w:rsidR="00E15C39" w:rsidRDefault="00E15C39">
      <w:pPr>
        <w:numPr>
          <w:ilvl w:val="1"/>
          <w:numId w:val="18"/>
        </w:numPr>
        <w:rPr>
          <w:b/>
          <w:sz w:val="22"/>
          <w:lang w:val="nl-NL"/>
        </w:rPr>
      </w:pPr>
      <w:r>
        <w:rPr>
          <w:b/>
          <w:sz w:val="22"/>
          <w:lang w:val="nl-NL"/>
        </w:rPr>
        <w:t>Contra-indicaties</w:t>
      </w:r>
    </w:p>
    <w:p w:rsidR="00E15C39" w:rsidRDefault="00E15C39">
      <w:pPr>
        <w:tabs>
          <w:tab w:val="left" w:pos="567"/>
        </w:tabs>
        <w:rPr>
          <w:sz w:val="22"/>
          <w:lang w:val="nl-NL"/>
        </w:rPr>
      </w:pPr>
    </w:p>
    <w:p w:rsidR="00E15C39" w:rsidRDefault="00E15C39">
      <w:pPr>
        <w:pStyle w:val="Style1"/>
        <w:tabs>
          <w:tab w:val="left" w:pos="567"/>
        </w:tabs>
      </w:pPr>
      <w:r>
        <w:t xml:space="preserve">Overgevoeligheid voor het werkzame bestanddeel of voor één van de hulpstoffen. </w:t>
      </w:r>
    </w:p>
    <w:p w:rsidR="00E15C39" w:rsidRDefault="00E15C39">
      <w:pPr>
        <w:pStyle w:val="Style1"/>
        <w:tabs>
          <w:tab w:val="left" w:pos="567"/>
        </w:tabs>
      </w:pPr>
      <w:r>
        <w:t xml:space="preserve">Het gebruik van CYSTAGON vormt een contra-indicatie bij het geven van borstvoeding. CYSTAGON dient niet tijdens de zwangerschap te worden gebruikt, in het bijzonder tijdens </w:t>
      </w:r>
      <w:r w:rsidR="00664999">
        <w:t>het</w:t>
      </w:r>
      <w:r>
        <w:t>eerste trimester, tenzij strikt noodzakelijk (zie rubriek 4.6. en 5.3), vanwege zijn teratogeniciteit in dieren.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CYSTAGON vormt een contra-indicatie bij patiënten die een overgevoeligheid voor penicillamine hebben ontwikkeld.</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4.4</w:t>
      </w:r>
      <w:r>
        <w:rPr>
          <w:b/>
          <w:sz w:val="22"/>
          <w:lang w:val="nl-NL"/>
        </w:rPr>
        <w:tab/>
        <w:t>Bijzondere waarschuwingen en voorzorgen bij gebruik</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De behandeling met CYSTAGON moet onmiddellijk worden begonnen na de bevestiging van de diagnose van nefropathische cystinose om een maximale werking te bekomen.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De diagnose van nefropathische cystinose moet met behulp van zowel klinische als biochemische onderzoeken (leukocytaire cystinebepalingen) gesteld worden.</w:t>
      </w:r>
    </w:p>
    <w:p w:rsidR="00E15C39" w:rsidRDefault="00E15C39">
      <w:pPr>
        <w:tabs>
          <w:tab w:val="left" w:pos="567"/>
        </w:tabs>
        <w:rPr>
          <w:sz w:val="22"/>
          <w:lang w:val="nl-NL"/>
        </w:rPr>
      </w:pPr>
    </w:p>
    <w:p w:rsidR="00E15C39" w:rsidRDefault="004B48A1">
      <w:pPr>
        <w:tabs>
          <w:tab w:val="left" w:pos="567"/>
        </w:tabs>
        <w:rPr>
          <w:sz w:val="22"/>
          <w:lang w:val="nl-NL"/>
        </w:rPr>
      </w:pPr>
      <w:r>
        <w:rPr>
          <w:sz w:val="22"/>
          <w:lang w:val="nl-NL"/>
        </w:rPr>
        <w:t>Op</w:t>
      </w:r>
      <w:r w:rsidR="001A1814">
        <w:rPr>
          <w:sz w:val="22"/>
          <w:lang w:val="nl-NL"/>
        </w:rPr>
        <w:t xml:space="preserve"> het </w:t>
      </w:r>
      <w:r>
        <w:rPr>
          <w:sz w:val="22"/>
          <w:lang w:val="nl-NL"/>
        </w:rPr>
        <w:t xml:space="preserve">syndroom van </w:t>
      </w:r>
      <w:r w:rsidR="001A1814">
        <w:rPr>
          <w:sz w:val="22"/>
          <w:lang w:val="nl-NL"/>
        </w:rPr>
        <w:t xml:space="preserve">Ehlers-Danlos </w:t>
      </w:r>
      <w:r>
        <w:rPr>
          <w:sz w:val="22"/>
          <w:lang w:val="nl-NL"/>
        </w:rPr>
        <w:t xml:space="preserve">lijkende gevallen </w:t>
      </w:r>
      <w:r w:rsidR="001A1814">
        <w:rPr>
          <w:sz w:val="22"/>
          <w:lang w:val="nl-NL"/>
        </w:rPr>
        <w:t xml:space="preserve">en vaataandoeningen </w:t>
      </w:r>
      <w:r w:rsidR="00E15C39">
        <w:rPr>
          <w:sz w:val="22"/>
          <w:lang w:val="nl-NL"/>
        </w:rPr>
        <w:t xml:space="preserve">op </w:t>
      </w:r>
      <w:r w:rsidR="00664999">
        <w:rPr>
          <w:sz w:val="22"/>
          <w:lang w:val="nl-NL"/>
        </w:rPr>
        <w:t xml:space="preserve">de </w:t>
      </w:r>
      <w:r w:rsidR="00E15C39">
        <w:rPr>
          <w:sz w:val="22"/>
          <w:lang w:val="nl-NL"/>
        </w:rPr>
        <w:t xml:space="preserve">ellebogen zijn gemeld bij kinderen die werden behandeld met hoge doses van verschillende cysteaminepreparaten. (cysteaminechloorhydraat of cystamine of cysteaminebitartraat) meestal boven de maximale dosis van 1,95 g/m²/dag. Deze huidlaesies gingen gepaard met </w:t>
      </w:r>
      <w:r>
        <w:rPr>
          <w:sz w:val="22"/>
          <w:lang w:val="nl-NL"/>
        </w:rPr>
        <w:t xml:space="preserve">vasculaire proliferatie, </w:t>
      </w:r>
      <w:r w:rsidR="00E15C39">
        <w:rPr>
          <w:sz w:val="22"/>
          <w:lang w:val="nl-NL"/>
        </w:rPr>
        <w:t>huidstriae en botlaesies.</w:t>
      </w:r>
    </w:p>
    <w:p w:rsidR="00E15C39" w:rsidRDefault="00E15C39">
      <w:pPr>
        <w:tabs>
          <w:tab w:val="left" w:pos="567"/>
        </w:tabs>
        <w:rPr>
          <w:lang w:val="nl-NL"/>
        </w:rPr>
      </w:pPr>
      <w:r>
        <w:rPr>
          <w:sz w:val="22"/>
          <w:lang w:val="nl-NL"/>
        </w:rPr>
        <w:t>Daarom wordt aanbevolen de huid regelmatig te observeren en waar nodig röntgenonderzoeken van het bot te overwegen. Zelfonderzoek van de huid door de patiënt of de ouders dient eveneens geadviseerd te worden. Wanneer soortgelijke huid- of botafwijkingen verschijnen is het raadzaam de CYSTAGON-dosis te verlagen.</w:t>
      </w:r>
    </w:p>
    <w:p w:rsidR="00E15C39" w:rsidRDefault="00E15C39">
      <w:pPr>
        <w:tabs>
          <w:tab w:val="left" w:pos="567"/>
        </w:tabs>
        <w:rPr>
          <w:lang w:val="nl-NL"/>
        </w:rPr>
      </w:pPr>
      <w:r>
        <w:rPr>
          <w:sz w:val="22"/>
          <w:lang w:val="nl-NL"/>
        </w:rPr>
        <w:t>Het gebruik van doses hoger dan 1,95 g/m</w:t>
      </w:r>
      <w:r>
        <w:rPr>
          <w:sz w:val="22"/>
          <w:vertAlign w:val="superscript"/>
          <w:lang w:val="nl-NL"/>
        </w:rPr>
        <w:t>2</w:t>
      </w:r>
      <w:r>
        <w:rPr>
          <w:sz w:val="22"/>
          <w:lang w:val="nl-NL"/>
        </w:rPr>
        <w:t xml:space="preserve">/dag wordt afgeraden (zie rubriek 4.2 en 4.8). </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Het is aanbevolen het bloedbeeld regelmatig te controleren.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Er is niet aangetoond dat de orale toediening van cysteamine de afzetting van cystine kristallen in het oog voorkomt. Als er in dit verband cysteamine oogdruppels worden gegeven, moet het gebruik ervan dan ook worden voortgezet.</w:t>
      </w:r>
    </w:p>
    <w:p w:rsidR="00E15C39" w:rsidRDefault="00E15C39">
      <w:pPr>
        <w:tabs>
          <w:tab w:val="left" w:pos="567"/>
        </w:tabs>
        <w:rPr>
          <w:sz w:val="22"/>
          <w:lang w:val="nl-NL"/>
        </w:rPr>
      </w:pPr>
    </w:p>
    <w:p w:rsidR="00E15C39" w:rsidRDefault="00E15C39">
      <w:pPr>
        <w:pStyle w:val="Style1"/>
        <w:tabs>
          <w:tab w:val="left" w:pos="567"/>
        </w:tabs>
      </w:pPr>
      <w:r>
        <w:t>In tegenstelling tot fosfocysteamine, bevat CYSTAGON geen fosfaat. Meestal krijgen de patiënten al fosfaatsupplementen en de dosis hiervan moet mogelijk worden gewijzigd als fosfocysteamine wordt vervangen door CYSTAGON.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 xml:space="preserve">Intacte </w:t>
      </w:r>
      <w:r>
        <w:rPr>
          <w:caps/>
          <w:sz w:val="22"/>
          <w:lang w:val="nl-NL"/>
        </w:rPr>
        <w:t>cystagon</w:t>
      </w:r>
      <w:r>
        <w:rPr>
          <w:sz w:val="22"/>
          <w:lang w:val="nl-NL"/>
        </w:rPr>
        <w:t xml:space="preserve"> harde capsules moeten niet worden gegeven aan kinderen jonger dan ongeveer 6 jaar vanwege het risico van verslikken (zie rubriek 4.2).</w:t>
      </w:r>
    </w:p>
    <w:p w:rsidR="00E15C39" w:rsidRDefault="00E15C39">
      <w:pPr>
        <w:tabs>
          <w:tab w:val="left" w:pos="567"/>
        </w:tabs>
        <w:rPr>
          <w:b/>
          <w:sz w:val="22"/>
          <w:lang w:val="nl-NL"/>
        </w:rPr>
      </w:pPr>
      <w:r>
        <w:rPr>
          <w:sz w:val="22"/>
          <w:lang w:val="nl-NL"/>
        </w:rPr>
        <w:br w:type="column"/>
      </w:r>
      <w:r>
        <w:rPr>
          <w:b/>
          <w:sz w:val="22"/>
          <w:lang w:val="nl-NL"/>
        </w:rPr>
        <w:t>4.5</w:t>
      </w:r>
      <w:r>
        <w:rPr>
          <w:b/>
          <w:sz w:val="22"/>
          <w:lang w:val="nl-NL"/>
        </w:rPr>
        <w:tab/>
        <w:t>Interacties met andere geneesmiddelen en andere vormen van interactie</w:t>
      </w:r>
    </w:p>
    <w:p w:rsidR="00E15C39" w:rsidRDefault="00E15C39">
      <w:pPr>
        <w:tabs>
          <w:tab w:val="left" w:pos="567"/>
        </w:tabs>
        <w:rPr>
          <w:sz w:val="22"/>
          <w:lang w:val="nl-NL"/>
        </w:rPr>
      </w:pPr>
    </w:p>
    <w:p w:rsidR="00E15C39" w:rsidRDefault="00E15C39">
      <w:pPr>
        <w:pStyle w:val="Style1"/>
        <w:tabs>
          <w:tab w:val="left" w:pos="567"/>
        </w:tabs>
      </w:pPr>
      <w:r>
        <w:t>Er is geen onderzoek naar interacties uitgevoerd. CYSTAGON kan worden toegediend in combinatie met elektrolyten- en mineraalsubstituties nodig voor de behandeling van het Fanconi-syndroom, evenals met vitamine D en schildklierhormonen. Indometacine en CYSTAGON zijn bij enkele patiënten gelijktijdig gebruikt. In geval van patiënten met niertransplantaten, zijn anti-afstotingstherapieën gebruikt in combinatie met cysteamine.</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4.6</w:t>
      </w:r>
      <w:r>
        <w:rPr>
          <w:b/>
          <w:sz w:val="22"/>
          <w:lang w:val="nl-NL"/>
        </w:rPr>
        <w:tab/>
        <w:t>Zwangerschap en borstvoeding</w:t>
      </w:r>
    </w:p>
    <w:p w:rsidR="00E15C39" w:rsidRDefault="00E15C39">
      <w:pPr>
        <w:tabs>
          <w:tab w:val="left" w:pos="567"/>
        </w:tabs>
        <w:rPr>
          <w:sz w:val="22"/>
          <w:lang w:val="nl-NL"/>
        </w:rPr>
      </w:pPr>
    </w:p>
    <w:p w:rsidR="00E15C39" w:rsidRDefault="00E15C39">
      <w:pPr>
        <w:suppressAutoHyphens/>
        <w:rPr>
          <w:sz w:val="22"/>
          <w:lang w:val="nl-NL"/>
        </w:rPr>
      </w:pPr>
      <w:r>
        <w:rPr>
          <w:sz w:val="22"/>
          <w:lang w:val="nl-NL"/>
        </w:rPr>
        <w:t>Er</w:t>
      </w:r>
      <w:r>
        <w:rPr>
          <w:i/>
          <w:sz w:val="22"/>
          <w:lang w:val="nl-NL"/>
        </w:rPr>
        <w:t xml:space="preserve"> </w:t>
      </w:r>
      <w:r>
        <w:rPr>
          <w:sz w:val="22"/>
          <w:lang w:val="nl-NL"/>
        </w:rPr>
        <w:t>zijn geen toereikende gegevens over het gebruik van cysteaminebitartraat bij zwangere vrouwen. Uit experimenteel onderzoek bij dieren is reproductietoxiciteit gebleken, waaronder teratogeniciteit (zie rubriek 5.3). Het potentiële risico voor de mens is niet bekend. Het effect op de zwangerschap van een onbehandelde cystinose is eveneens onbekend.</w:t>
      </w:r>
    </w:p>
    <w:p w:rsidR="00E15C39" w:rsidRDefault="00E15C39">
      <w:pPr>
        <w:pStyle w:val="BodyText31"/>
        <w:jc w:val="left"/>
        <w:rPr>
          <w:sz w:val="22"/>
          <w:lang w:val="nl-NL"/>
        </w:rPr>
      </w:pPr>
      <w:r>
        <w:rPr>
          <w:sz w:val="22"/>
          <w:lang w:val="nl-NL"/>
        </w:rPr>
        <w:t xml:space="preserve">Daarom dient CYSTAGON niet tijdens de zwangerschap te worden gebruikt, in het bijzonder tijdens </w:t>
      </w:r>
      <w:r w:rsidR="00664999">
        <w:rPr>
          <w:sz w:val="22"/>
          <w:lang w:val="nl-NL"/>
        </w:rPr>
        <w:t>het</w:t>
      </w:r>
      <w:r>
        <w:rPr>
          <w:sz w:val="22"/>
          <w:lang w:val="nl-NL"/>
        </w:rPr>
        <w:t xml:space="preserve"> eerste trimester, tenzij strikt noodzakelijk. </w:t>
      </w:r>
    </w:p>
    <w:p w:rsidR="00E15C39" w:rsidRDefault="00E15C39">
      <w:pPr>
        <w:pStyle w:val="BodyText31"/>
        <w:jc w:val="left"/>
        <w:rPr>
          <w:b/>
          <w:sz w:val="22"/>
          <w:lang w:val="nl-NL"/>
        </w:rPr>
      </w:pPr>
      <w:r>
        <w:rPr>
          <w:sz w:val="22"/>
          <w:lang w:val="nl-NL"/>
        </w:rPr>
        <w:t>Indien een zwangerschap werd vastgesteld of gepland is, dient de behandeling zorgvuldig heroverwogen te worden en dient de patiënt geïnformeerd te worden over het potentiële teratogene risico van cysteamine.</w:t>
      </w:r>
    </w:p>
    <w:p w:rsidR="00E15C39" w:rsidRDefault="00E15C39">
      <w:pPr>
        <w:tabs>
          <w:tab w:val="left" w:pos="567"/>
        </w:tabs>
        <w:jc w:val="both"/>
        <w:rPr>
          <w:sz w:val="22"/>
          <w:lang w:val="nl-NL"/>
        </w:rPr>
      </w:pPr>
    </w:p>
    <w:p w:rsidR="00E15C39" w:rsidRDefault="00E15C39">
      <w:pPr>
        <w:pStyle w:val="BodyText2"/>
        <w:jc w:val="left"/>
        <w:rPr>
          <w:noProof w:val="0"/>
          <w:lang w:val="nl-NL"/>
        </w:rPr>
      </w:pPr>
      <w:r>
        <w:rPr>
          <w:noProof w:val="0"/>
          <w:lang w:val="nl-NL"/>
        </w:rPr>
        <w:t>Het is niet bekend of CYSTAGON bij de mens wordt uitgescheiden in de moedermelk. Doch, gezien de resultaten in dierstudies bij moeders die borstvoeding geven en pasgeborenen (zie rubriek 5.3), vormt borstvoeding een contra-indicatie bij vrouwen die CYSTAGON gebruiken.</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4.7</w:t>
      </w:r>
      <w:r>
        <w:rPr>
          <w:b/>
          <w:sz w:val="22"/>
          <w:lang w:val="nl-NL"/>
        </w:rPr>
        <w:tab/>
        <w:t>Beïnvloeding van de rijvaardigheid en het vermogen om machines te bedienen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CYSTAGON heeft een geringe tot matige invloed op de rijvaardigheid en het vermogen om machines te bedienen. CYSTAGON kan sufheid veroorzaken. Als met de behandeling wordt begonnen, moeten de patiënten geen riskante activiteiten ondernemen tot de effecten van het geneesmiddel op iedere afzonderlijke patiënt bekend zijn.</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4.8</w:t>
      </w:r>
      <w:r>
        <w:rPr>
          <w:b/>
          <w:sz w:val="22"/>
          <w:lang w:val="nl-NL"/>
        </w:rPr>
        <w:tab/>
        <w:t>Bijwerkingen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Bij ongeveer 35% van de patiënten kunnen bijwerkingen vertonen. Deze bijwerkingen betreffen voornamelijk het maag-darmkanaal en het centrale zenuwstelsel. Als deze verschijnselen zich voordoen bij het begin van de cysteamine behandeling, kan een tijdelijke onderbreking en het geleidelijk aan opnieuw invoeren van de behandeling de tolerantie op doeltreffende wijze verbeteren.</w:t>
      </w:r>
    </w:p>
    <w:p w:rsidR="00E15C39" w:rsidRDefault="00E15C39">
      <w:pPr>
        <w:pStyle w:val="BodyText3"/>
        <w:rPr>
          <w:b w:val="0"/>
          <w:lang w:val="nl-NL"/>
        </w:rPr>
      </w:pPr>
    </w:p>
    <w:p w:rsidR="00E15C39" w:rsidRDefault="00E15C39">
      <w:pPr>
        <w:pStyle w:val="BodyText3"/>
        <w:rPr>
          <w:b w:val="0"/>
          <w:lang w:val="nl-NL"/>
        </w:rPr>
      </w:pPr>
      <w:r>
        <w:rPr>
          <w:b w:val="0"/>
          <w:lang w:val="nl-NL"/>
        </w:rPr>
        <w:t xml:space="preserve">De meest voorkomende bijwerkingen zijn in de onderstaande lijst gerangschikt volgens orgaanklasse en volgens de frequentie. De frequenties zijn als volgende gedefinieerd: zeer vaak(≥1/10), vaak (≥1/100 tot &lt;1/10) en soms (≥1/1000 tot &lt;1/100). Binnen iedere frequentiegroep worden </w:t>
      </w:r>
      <w:r w:rsidR="00664999">
        <w:rPr>
          <w:b w:val="0"/>
          <w:lang w:val="nl-NL"/>
        </w:rPr>
        <w:t xml:space="preserve">de </w:t>
      </w:r>
      <w:r>
        <w:rPr>
          <w:b w:val="0"/>
          <w:lang w:val="nl-NL"/>
        </w:rPr>
        <w:t xml:space="preserve">bijwerkingen gerangschikt naar </w:t>
      </w:r>
      <w:r>
        <w:rPr>
          <w:b w:val="0"/>
          <w:noProof/>
          <w:lang w:val="nl"/>
        </w:rPr>
        <w:t>afnemende</w:t>
      </w:r>
      <w:r>
        <w:rPr>
          <w:b w:val="0"/>
          <w:lang w:val="nl-NL"/>
        </w:rPr>
        <w:t xml:space="preserve"> ernst. </w:t>
      </w:r>
    </w:p>
    <w:p w:rsidR="00E15C39" w:rsidRDefault="00E15C39">
      <w:pPr>
        <w:pStyle w:val="BodyText3"/>
        <w:rPr>
          <w:b w:val="0"/>
          <w:lang w:val="nl-NL"/>
        </w:rPr>
      </w:pPr>
    </w:p>
    <w:p w:rsidR="00E15C39" w:rsidRDefault="00E15C39">
      <w:pPr>
        <w:pStyle w:val="BodyText3"/>
        <w:rPr>
          <w:b w:val="0"/>
          <w:lang w:val="nl-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60"/>
        <w:gridCol w:w="5040"/>
      </w:tblGrid>
      <w:tr w:rsidR="00E15C39">
        <w:tblPrEx>
          <w:tblCellMar>
            <w:top w:w="0" w:type="dxa"/>
            <w:bottom w:w="0" w:type="dxa"/>
          </w:tblCellMar>
        </w:tblPrEx>
        <w:tc>
          <w:tcPr>
            <w:tcW w:w="3960" w:type="dxa"/>
          </w:tcPr>
          <w:p w:rsidR="00E15C39" w:rsidRDefault="00E15C39">
            <w:pPr>
              <w:rPr>
                <w:sz w:val="22"/>
                <w:lang w:val="nl-NL"/>
              </w:rPr>
            </w:pPr>
            <w:r>
              <w:rPr>
                <w:sz w:val="22"/>
                <w:lang w:val="nl-NL"/>
              </w:rPr>
              <w:t>Onderzoeken</w:t>
            </w:r>
          </w:p>
        </w:tc>
        <w:tc>
          <w:tcPr>
            <w:tcW w:w="5040" w:type="dxa"/>
          </w:tcPr>
          <w:p w:rsidR="00E15C39" w:rsidRDefault="00E15C39">
            <w:pPr>
              <w:rPr>
                <w:i/>
                <w:sz w:val="22"/>
                <w:lang w:val="nl-NL"/>
              </w:rPr>
            </w:pPr>
          </w:p>
          <w:p w:rsidR="00E15C39" w:rsidRDefault="00E15C39">
            <w:pPr>
              <w:rPr>
                <w:sz w:val="22"/>
                <w:lang w:val="nl-NL"/>
              </w:rPr>
            </w:pPr>
            <w:r>
              <w:rPr>
                <w:i/>
                <w:sz w:val="22"/>
                <w:lang w:val="nl-NL"/>
              </w:rPr>
              <w:t xml:space="preserve">Vaak: </w:t>
            </w:r>
            <w:r>
              <w:rPr>
                <w:sz w:val="22"/>
                <w:lang w:val="nl-NL"/>
              </w:rPr>
              <w:t>leverfunctietests abnormaal</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 xml:space="preserve">Bloed- en lymfestelselaandoeningen </w:t>
            </w:r>
          </w:p>
        </w:tc>
        <w:tc>
          <w:tcPr>
            <w:tcW w:w="5040" w:type="dxa"/>
          </w:tcPr>
          <w:p w:rsidR="00E15C39" w:rsidRDefault="00E15C39">
            <w:pPr>
              <w:rPr>
                <w:i/>
                <w:sz w:val="22"/>
                <w:lang w:val="nl-NL"/>
              </w:rPr>
            </w:pPr>
          </w:p>
          <w:p w:rsidR="00E15C39" w:rsidRDefault="00E15C39">
            <w:pPr>
              <w:rPr>
                <w:sz w:val="22"/>
                <w:lang w:val="nl-NL"/>
              </w:rPr>
            </w:pPr>
            <w:r>
              <w:rPr>
                <w:i/>
                <w:sz w:val="22"/>
                <w:lang w:val="nl-NL"/>
              </w:rPr>
              <w:t>Soms</w:t>
            </w:r>
            <w:r>
              <w:rPr>
                <w:sz w:val="22"/>
                <w:lang w:val="nl-NL"/>
              </w:rPr>
              <w:t xml:space="preserve">: leukopenie </w:t>
            </w:r>
          </w:p>
        </w:tc>
      </w:tr>
      <w:tr w:rsidR="00E15C39">
        <w:tblPrEx>
          <w:tblCellMar>
            <w:top w:w="0" w:type="dxa"/>
            <w:bottom w:w="0" w:type="dxa"/>
          </w:tblCellMar>
        </w:tblPrEx>
        <w:trPr>
          <w:trHeight w:val="370"/>
        </w:trPr>
        <w:tc>
          <w:tcPr>
            <w:tcW w:w="3960" w:type="dxa"/>
          </w:tcPr>
          <w:p w:rsidR="00E15C39" w:rsidRDefault="00E15C39">
            <w:pPr>
              <w:rPr>
                <w:sz w:val="22"/>
                <w:lang w:val="nl-NL"/>
              </w:rPr>
            </w:pPr>
            <w:r>
              <w:rPr>
                <w:sz w:val="22"/>
                <w:lang w:val="nl-NL"/>
              </w:rPr>
              <w:t xml:space="preserve">Zenuwstelselaandoeningen </w:t>
            </w:r>
          </w:p>
        </w:tc>
        <w:tc>
          <w:tcPr>
            <w:tcW w:w="5040" w:type="dxa"/>
          </w:tcPr>
          <w:p w:rsidR="00E15C39" w:rsidRDefault="00E15C39">
            <w:pPr>
              <w:rPr>
                <w:i/>
                <w:sz w:val="22"/>
                <w:lang w:val="nl-NL"/>
              </w:rPr>
            </w:pPr>
          </w:p>
          <w:p w:rsidR="00E15C39" w:rsidRDefault="00E15C39">
            <w:pPr>
              <w:rPr>
                <w:sz w:val="22"/>
                <w:lang w:val="nl-NL"/>
              </w:rPr>
            </w:pPr>
            <w:r>
              <w:rPr>
                <w:i/>
                <w:sz w:val="22"/>
                <w:lang w:val="nl-NL"/>
              </w:rPr>
              <w:t>Vaak</w:t>
            </w:r>
            <w:r>
              <w:rPr>
                <w:sz w:val="22"/>
                <w:lang w:val="nl-NL"/>
              </w:rPr>
              <w:t>: hoofdpijn, encefalopathie</w:t>
            </w:r>
          </w:p>
          <w:p w:rsidR="00E15C39" w:rsidRDefault="00E15C39">
            <w:pPr>
              <w:rPr>
                <w:sz w:val="22"/>
                <w:lang w:val="nl-NL"/>
              </w:rPr>
            </w:pPr>
            <w:r>
              <w:rPr>
                <w:i/>
                <w:sz w:val="22"/>
                <w:lang w:val="nl-NL"/>
              </w:rPr>
              <w:t>Soms</w:t>
            </w:r>
            <w:r>
              <w:rPr>
                <w:sz w:val="22"/>
                <w:lang w:val="nl-NL"/>
              </w:rPr>
              <w:t>: slaperigheid, convulsies</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Maagdarmstelselaandoeningen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Zeer vaak</w:t>
            </w:r>
            <w:r>
              <w:rPr>
                <w:sz w:val="22"/>
                <w:lang w:val="nl-NL"/>
              </w:rPr>
              <w:t>: braken,</w:t>
            </w:r>
            <w:r w:rsidR="00664999">
              <w:rPr>
                <w:sz w:val="22"/>
                <w:lang w:val="nl-NL"/>
              </w:rPr>
              <w:t xml:space="preserve"> </w:t>
            </w:r>
            <w:r>
              <w:rPr>
                <w:sz w:val="22"/>
                <w:lang w:val="nl-NL"/>
              </w:rPr>
              <w:t>misselijkheid, diarree</w:t>
            </w:r>
          </w:p>
          <w:p w:rsidR="00E15C39" w:rsidRDefault="00E15C39">
            <w:pPr>
              <w:rPr>
                <w:sz w:val="22"/>
                <w:lang w:val="nl-NL"/>
              </w:rPr>
            </w:pPr>
            <w:r>
              <w:rPr>
                <w:i/>
                <w:sz w:val="22"/>
                <w:lang w:val="nl-NL"/>
              </w:rPr>
              <w:t>Vaak</w:t>
            </w:r>
            <w:r>
              <w:rPr>
                <w:sz w:val="22"/>
                <w:lang w:val="nl-NL"/>
              </w:rPr>
              <w:t xml:space="preserve">: buikpijn, slechte adem, dyspepsie, gastro-enteritis </w:t>
            </w:r>
          </w:p>
          <w:p w:rsidR="00E15C39" w:rsidRDefault="00E15C39">
            <w:pPr>
              <w:rPr>
                <w:sz w:val="22"/>
                <w:lang w:val="nl-NL"/>
              </w:rPr>
            </w:pPr>
            <w:r>
              <w:rPr>
                <w:i/>
                <w:sz w:val="22"/>
                <w:lang w:val="nl-NL"/>
              </w:rPr>
              <w:t>Soms</w:t>
            </w:r>
            <w:r>
              <w:rPr>
                <w:sz w:val="22"/>
                <w:lang w:val="nl-NL"/>
              </w:rPr>
              <w:t xml:space="preserve">: maag- en darmzweren </w:t>
            </w:r>
          </w:p>
        </w:tc>
      </w:tr>
      <w:tr w:rsidR="00E15C39">
        <w:tblPrEx>
          <w:tblCellMar>
            <w:top w:w="0" w:type="dxa"/>
            <w:bottom w:w="0" w:type="dxa"/>
          </w:tblCellMar>
        </w:tblPrEx>
        <w:tc>
          <w:tcPr>
            <w:tcW w:w="3960" w:type="dxa"/>
          </w:tcPr>
          <w:p w:rsidR="00E15C39" w:rsidRDefault="00E15C39">
            <w:pPr>
              <w:rPr>
                <w:sz w:val="22"/>
                <w:lang w:val="nl-NL"/>
              </w:rPr>
            </w:pPr>
          </w:p>
          <w:p w:rsidR="00E15C39" w:rsidRDefault="00E15C39">
            <w:pPr>
              <w:rPr>
                <w:sz w:val="22"/>
                <w:lang w:val="nl-NL"/>
              </w:rPr>
            </w:pPr>
            <w:r>
              <w:rPr>
                <w:sz w:val="22"/>
                <w:lang w:val="nl-NL"/>
              </w:rPr>
              <w:t>Nier- en urinewegaandoeningen</w:t>
            </w:r>
          </w:p>
        </w:tc>
        <w:tc>
          <w:tcPr>
            <w:tcW w:w="5040" w:type="dxa"/>
          </w:tcPr>
          <w:p w:rsidR="00E15C39" w:rsidRDefault="00E15C39">
            <w:pPr>
              <w:rPr>
                <w:i/>
                <w:sz w:val="22"/>
                <w:lang w:val="nl-NL"/>
              </w:rPr>
            </w:pPr>
          </w:p>
          <w:p w:rsidR="00E15C39" w:rsidRDefault="00E15C39">
            <w:pPr>
              <w:rPr>
                <w:i/>
                <w:sz w:val="22"/>
                <w:lang w:val="nl-NL"/>
              </w:rPr>
            </w:pPr>
          </w:p>
          <w:p w:rsidR="00E15C39" w:rsidRDefault="00E15C39">
            <w:pPr>
              <w:rPr>
                <w:sz w:val="22"/>
                <w:lang w:val="nl-NL"/>
              </w:rPr>
            </w:pPr>
            <w:r>
              <w:rPr>
                <w:i/>
                <w:sz w:val="22"/>
                <w:lang w:val="nl-NL"/>
              </w:rPr>
              <w:t>Soms</w:t>
            </w:r>
            <w:r>
              <w:rPr>
                <w:sz w:val="22"/>
                <w:lang w:val="nl-NL"/>
              </w:rPr>
              <w:t>: nefrotisch syndroom</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Huid- en onderhuidaandoeningen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Vaak</w:t>
            </w:r>
            <w:r>
              <w:rPr>
                <w:sz w:val="22"/>
                <w:lang w:val="nl-NL"/>
              </w:rPr>
              <w:t>: abnormale huidgeur, uitslag</w:t>
            </w:r>
          </w:p>
          <w:p w:rsidR="00E15C39" w:rsidRDefault="00E15C39">
            <w:pPr>
              <w:rPr>
                <w:sz w:val="22"/>
                <w:lang w:val="nl-NL"/>
              </w:rPr>
            </w:pPr>
            <w:r>
              <w:rPr>
                <w:i/>
                <w:sz w:val="22"/>
                <w:lang w:val="nl-NL"/>
              </w:rPr>
              <w:t>Soms</w:t>
            </w:r>
            <w:r>
              <w:rPr>
                <w:sz w:val="22"/>
                <w:lang w:val="nl-NL"/>
              </w:rPr>
              <w:t>: haarkleur verandert, huidstriae, kwetsbare huid (molluscoïde pseudotumor op ellebogen)</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Skeletspierstelsel- en bindweefselaandoeningen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Soms</w:t>
            </w:r>
            <w:r>
              <w:rPr>
                <w:sz w:val="22"/>
                <w:lang w:val="nl-NL"/>
              </w:rPr>
              <w:t>: gewrichtshyperextensie, pijn in de benen, genu valgum, osteopenie, compressiefractuur, scoliose</w:t>
            </w:r>
          </w:p>
          <w:p w:rsidR="00E15C39" w:rsidRDefault="00E15C39">
            <w:pPr>
              <w:rPr>
                <w:sz w:val="22"/>
                <w:lang w:val="nl-NL"/>
              </w:rPr>
            </w:pPr>
          </w:p>
        </w:tc>
      </w:tr>
      <w:tr w:rsidR="00E15C39">
        <w:tblPrEx>
          <w:tblCellMar>
            <w:top w:w="0" w:type="dxa"/>
            <w:bottom w:w="0" w:type="dxa"/>
          </w:tblCellMar>
        </w:tblPrEx>
        <w:tc>
          <w:tcPr>
            <w:tcW w:w="3960" w:type="dxa"/>
          </w:tcPr>
          <w:p w:rsidR="00E15C39" w:rsidRDefault="00E15C39">
            <w:pPr>
              <w:rPr>
                <w:sz w:val="22"/>
                <w:lang w:val="nl-NL"/>
              </w:rPr>
            </w:pPr>
            <w:r>
              <w:rPr>
                <w:sz w:val="22"/>
                <w:lang w:val="nl-NL"/>
              </w:rPr>
              <w:t xml:space="preserve">Voedings- en stofwisselingsstoornissen </w:t>
            </w:r>
          </w:p>
        </w:tc>
        <w:tc>
          <w:tcPr>
            <w:tcW w:w="5040" w:type="dxa"/>
          </w:tcPr>
          <w:p w:rsidR="00E15C39" w:rsidRDefault="00E15C39">
            <w:pPr>
              <w:rPr>
                <w:i/>
                <w:sz w:val="22"/>
                <w:lang w:val="nl-NL"/>
              </w:rPr>
            </w:pPr>
          </w:p>
          <w:p w:rsidR="00E15C39" w:rsidRDefault="00E15C39">
            <w:pPr>
              <w:rPr>
                <w:sz w:val="22"/>
                <w:lang w:val="nl-NL"/>
              </w:rPr>
            </w:pPr>
            <w:r>
              <w:rPr>
                <w:i/>
                <w:sz w:val="22"/>
                <w:lang w:val="nl-NL"/>
              </w:rPr>
              <w:t>Zeer vaak</w:t>
            </w:r>
            <w:r>
              <w:rPr>
                <w:sz w:val="22"/>
                <w:lang w:val="nl-NL"/>
              </w:rPr>
              <w:t>: anorexia</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Algemene aandoeningen en toedieningsplaatsstoornissen</w:t>
            </w:r>
          </w:p>
        </w:tc>
        <w:tc>
          <w:tcPr>
            <w:tcW w:w="5040" w:type="dxa"/>
          </w:tcPr>
          <w:p w:rsidR="00E15C39" w:rsidRDefault="00E15C39">
            <w:pPr>
              <w:rPr>
                <w:i/>
                <w:sz w:val="22"/>
                <w:lang w:val="nl-NL"/>
              </w:rPr>
            </w:pPr>
          </w:p>
          <w:p w:rsidR="00E15C39" w:rsidRDefault="00E15C39">
            <w:pPr>
              <w:rPr>
                <w:sz w:val="22"/>
                <w:lang w:val="nl-NL"/>
              </w:rPr>
            </w:pPr>
            <w:r>
              <w:rPr>
                <w:i/>
                <w:sz w:val="22"/>
                <w:lang w:val="nl-NL"/>
              </w:rPr>
              <w:t>Zeer vaak</w:t>
            </w:r>
            <w:r>
              <w:rPr>
                <w:sz w:val="22"/>
                <w:lang w:val="nl-NL"/>
              </w:rPr>
              <w:t>: lethargie, pyrexie</w:t>
            </w:r>
          </w:p>
          <w:p w:rsidR="00E15C39" w:rsidRDefault="00E15C39">
            <w:pPr>
              <w:rPr>
                <w:sz w:val="22"/>
                <w:lang w:val="nl-NL"/>
              </w:rPr>
            </w:pPr>
            <w:r>
              <w:rPr>
                <w:i/>
                <w:sz w:val="22"/>
                <w:lang w:val="nl-NL"/>
              </w:rPr>
              <w:t>Vaak</w:t>
            </w:r>
            <w:r>
              <w:rPr>
                <w:sz w:val="22"/>
                <w:lang w:val="nl-NL"/>
              </w:rPr>
              <w:t>: asthenie</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Immuunsysteemaandoeningen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 xml:space="preserve">Soms: </w:t>
            </w:r>
            <w:r>
              <w:rPr>
                <w:sz w:val="22"/>
                <w:lang w:val="nl-NL"/>
              </w:rPr>
              <w:t>anafylactische reactie</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 xml:space="preserve">Psychische stoornissen </w:t>
            </w:r>
          </w:p>
        </w:tc>
        <w:tc>
          <w:tcPr>
            <w:tcW w:w="5040" w:type="dxa"/>
          </w:tcPr>
          <w:p w:rsidR="00E15C39" w:rsidRDefault="00E15C39">
            <w:pPr>
              <w:rPr>
                <w:i/>
                <w:sz w:val="22"/>
                <w:lang w:val="nl-NL"/>
              </w:rPr>
            </w:pPr>
          </w:p>
          <w:p w:rsidR="00E15C39" w:rsidRDefault="00E15C39">
            <w:pPr>
              <w:rPr>
                <w:sz w:val="22"/>
                <w:lang w:val="nl-NL"/>
              </w:rPr>
            </w:pPr>
            <w:r>
              <w:rPr>
                <w:i/>
                <w:sz w:val="22"/>
                <w:lang w:val="nl-NL"/>
              </w:rPr>
              <w:t>Soms</w:t>
            </w:r>
            <w:r>
              <w:rPr>
                <w:sz w:val="22"/>
                <w:lang w:val="nl-NL"/>
              </w:rPr>
              <w:t>: nervositeit, hallucinatie</w:t>
            </w:r>
          </w:p>
        </w:tc>
      </w:tr>
    </w:tbl>
    <w:p w:rsidR="00E15C39" w:rsidRDefault="00E15C39">
      <w:pPr>
        <w:tabs>
          <w:tab w:val="left" w:pos="567"/>
        </w:tabs>
        <w:rPr>
          <w:sz w:val="22"/>
          <w:lang w:val="nl-NL"/>
        </w:rPr>
      </w:pPr>
    </w:p>
    <w:p w:rsidR="00E15C39" w:rsidRDefault="004B48A1">
      <w:pPr>
        <w:pStyle w:val="BodyText3"/>
        <w:rPr>
          <w:b w:val="0"/>
          <w:lang w:val="nl-NL"/>
        </w:rPr>
      </w:pPr>
      <w:r>
        <w:rPr>
          <w:b w:val="0"/>
          <w:lang w:val="nl-NL"/>
        </w:rPr>
        <w:t>G</w:t>
      </w:r>
      <w:r w:rsidR="00E15C39">
        <w:rPr>
          <w:b w:val="0"/>
          <w:lang w:val="nl-NL"/>
        </w:rPr>
        <w:t xml:space="preserve">evallen van nefrotisch syndroom werden vastgesteld binnen de zes maanden na de aanvang van de behandeling, maar met een progressief herstel na het stoppen van de behandeling. </w:t>
      </w:r>
      <w:r>
        <w:rPr>
          <w:b w:val="0"/>
          <w:lang w:val="nl-NL"/>
        </w:rPr>
        <w:t>In sommige gevallen toonde de histologie</w:t>
      </w:r>
      <w:r w:rsidR="00664999">
        <w:rPr>
          <w:b w:val="0"/>
          <w:lang w:val="nl-NL"/>
        </w:rPr>
        <w:t xml:space="preserve"> </w:t>
      </w:r>
      <w:r w:rsidR="00E15C39">
        <w:rPr>
          <w:b w:val="0"/>
          <w:lang w:val="nl-NL"/>
        </w:rPr>
        <w:t>membraneuze glomerulonephritis van de nier allograft en overgevoeligheids interstitiële nephritis.</w:t>
      </w:r>
    </w:p>
    <w:p w:rsidR="00E15C39" w:rsidRDefault="00E15C39">
      <w:pPr>
        <w:pStyle w:val="BodyText3"/>
        <w:rPr>
          <w:b w:val="0"/>
          <w:lang w:val="nl-NL"/>
        </w:rPr>
      </w:pPr>
    </w:p>
    <w:p w:rsidR="00E15C39" w:rsidRDefault="004B48A1">
      <w:pPr>
        <w:tabs>
          <w:tab w:val="left" w:pos="567"/>
        </w:tabs>
        <w:rPr>
          <w:sz w:val="22"/>
          <w:lang w:val="nl-NL"/>
        </w:rPr>
      </w:pPr>
      <w:r>
        <w:rPr>
          <w:sz w:val="22"/>
          <w:lang w:val="nl-NL"/>
        </w:rPr>
        <w:t>O</w:t>
      </w:r>
      <w:r w:rsidR="00E15C39">
        <w:rPr>
          <w:sz w:val="22"/>
          <w:lang w:val="nl-NL"/>
        </w:rPr>
        <w:t xml:space="preserve">p het syndroom van Ehlers-Danlos lijkende gevallen </w:t>
      </w:r>
      <w:r>
        <w:rPr>
          <w:sz w:val="22"/>
          <w:lang w:val="nl-NL"/>
        </w:rPr>
        <w:t xml:space="preserve">en vasculaire aandoeningen </w:t>
      </w:r>
      <w:r w:rsidR="00E15C39">
        <w:rPr>
          <w:sz w:val="22"/>
          <w:lang w:val="nl-NL"/>
        </w:rPr>
        <w:t>op ellebogen zijn gemeld bij kinderen die chronisch werden behandeld met hoge doses van verschillende cysteaminepreparaten (cysteaminechloorhydraat of cystamine of cysteaminebitartraat) meestal boven de maximale dosis van 1,95 g/m²/dag.</w:t>
      </w:r>
    </w:p>
    <w:p w:rsidR="00E15C39" w:rsidRDefault="00E15C39">
      <w:pPr>
        <w:tabs>
          <w:tab w:val="left" w:pos="567"/>
        </w:tabs>
        <w:rPr>
          <w:lang w:val="nl-NL"/>
        </w:rPr>
      </w:pPr>
      <w:r>
        <w:rPr>
          <w:sz w:val="22"/>
          <w:lang w:val="nl-NL"/>
        </w:rPr>
        <w:t xml:space="preserve">Deze huidlaesies gingen in sommige gevallen gepaard met </w:t>
      </w:r>
      <w:r w:rsidR="004B48A1">
        <w:rPr>
          <w:sz w:val="22"/>
          <w:lang w:val="nl-NL"/>
        </w:rPr>
        <w:t xml:space="preserve">vasculaire proliferatie, </w:t>
      </w:r>
      <w:r>
        <w:rPr>
          <w:sz w:val="22"/>
          <w:lang w:val="nl-NL"/>
        </w:rPr>
        <w:t>huidstriae en botlaesies die voor het eerst worden opgemerkt tijdens een röntgenonderzoek. Gemelde botaandoeningen waren genu valgum, pijn in de benen en hyperextensieve gewrichten, osteopenie, compressiefracturen en scoliose.</w:t>
      </w:r>
    </w:p>
    <w:p w:rsidR="00E15C39" w:rsidRDefault="00E15C39">
      <w:pPr>
        <w:tabs>
          <w:tab w:val="left" w:pos="567"/>
        </w:tabs>
        <w:rPr>
          <w:sz w:val="22"/>
          <w:lang w:val="nl-NL"/>
        </w:rPr>
      </w:pPr>
      <w:r>
        <w:rPr>
          <w:sz w:val="22"/>
          <w:lang w:val="nl-NL"/>
        </w:rPr>
        <w:t xml:space="preserve">In de gevallen waarin histopathologisch onderzoek van de huid werd uitgevoerd, wezen de resultaten op angio-endotheliomatose. </w:t>
      </w:r>
    </w:p>
    <w:p w:rsidR="00E15C39" w:rsidRDefault="00E15C39">
      <w:pPr>
        <w:tabs>
          <w:tab w:val="left" w:pos="567"/>
        </w:tabs>
        <w:rPr>
          <w:sz w:val="22"/>
          <w:lang w:val="nl-NL"/>
        </w:rPr>
      </w:pPr>
      <w:r>
        <w:rPr>
          <w:sz w:val="22"/>
          <w:lang w:val="nl-NL"/>
        </w:rPr>
        <w:t>Eén patiënt kwam vervolgens te overlijden aan acute cerebrale ischemie met duidelijke vasculopathie.</w:t>
      </w:r>
    </w:p>
    <w:p w:rsidR="00E15C39" w:rsidRDefault="00E15C39">
      <w:pPr>
        <w:tabs>
          <w:tab w:val="left" w:pos="567"/>
        </w:tabs>
        <w:rPr>
          <w:sz w:val="22"/>
          <w:lang w:val="nl-NL"/>
        </w:rPr>
      </w:pPr>
      <w:r>
        <w:rPr>
          <w:sz w:val="22"/>
          <w:lang w:val="nl-NL"/>
        </w:rPr>
        <w:t xml:space="preserve">Bij sommige patiënten verminderden de huidlaesies op ellebogen na verlaging van de CYSTAGON-dosis. </w:t>
      </w:r>
    </w:p>
    <w:p w:rsidR="00E15C39" w:rsidRDefault="00E15C39">
      <w:pPr>
        <w:tabs>
          <w:tab w:val="left" w:pos="567"/>
        </w:tabs>
        <w:rPr>
          <w:lang w:val="nl-NL"/>
        </w:rPr>
      </w:pPr>
      <w:r>
        <w:rPr>
          <w:sz w:val="22"/>
          <w:lang w:val="nl-NL"/>
        </w:rPr>
        <w:t>Het werkingsmechanisme van cysteamine door het verstoren van de brugvorming van collageenvezels wordt voorondersteld (zie rubriek 4.4).</w:t>
      </w:r>
    </w:p>
    <w:p w:rsidR="00E15C39" w:rsidRDefault="00E15C39">
      <w:pPr>
        <w:pStyle w:val="BodyText3"/>
        <w:rPr>
          <w:b w:val="0"/>
          <w:lang w:val="nl-NL"/>
        </w:rPr>
      </w:pPr>
    </w:p>
    <w:p w:rsidR="00540356" w:rsidRPr="00540356" w:rsidRDefault="00540356" w:rsidP="00540356">
      <w:pPr>
        <w:rPr>
          <w:sz w:val="22"/>
          <w:szCs w:val="22"/>
          <w:u w:val="single"/>
          <w:lang w:val="fr-LU" w:eastAsia="fr-LU"/>
        </w:rPr>
      </w:pPr>
      <w:r w:rsidRPr="00540356">
        <w:rPr>
          <w:sz w:val="22"/>
          <w:szCs w:val="22"/>
          <w:u w:val="single"/>
          <w:lang w:val="fr-LU" w:eastAsia="fr-LU"/>
        </w:rPr>
        <w:t>Melding van vermoedelijke bijwerkingen</w:t>
      </w:r>
    </w:p>
    <w:p w:rsidR="00540356" w:rsidRDefault="00540356" w:rsidP="00540356">
      <w:pPr>
        <w:pStyle w:val="BodyText3"/>
        <w:rPr>
          <w:b w:val="0"/>
          <w:bCs w:val="0"/>
          <w:color w:val="0000FF"/>
          <w:u w:val="single"/>
          <w:lang w:val="de-DE" w:eastAsia="fr-LU"/>
        </w:rPr>
      </w:pPr>
      <w:r w:rsidRPr="00540356">
        <w:rPr>
          <w:b w:val="0"/>
          <w:bCs w:val="0"/>
          <w:szCs w:val="22"/>
          <w:lang w:val="nl-NL" w:eastAsia="fr-LU"/>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540356">
        <w:rPr>
          <w:b w:val="0"/>
          <w:bCs w:val="0"/>
          <w:szCs w:val="22"/>
          <w:highlight w:val="lightGray"/>
          <w:lang w:val="nl-NL" w:eastAsia="fr-LU"/>
        </w:rPr>
        <w:t xml:space="preserve">het nationale meldsysteem zoals vermeld in </w:t>
      </w:r>
      <w:hyperlink r:id="rId10" w:history="1">
        <w:r w:rsidRPr="00540356">
          <w:rPr>
            <w:b w:val="0"/>
            <w:bCs w:val="0"/>
            <w:color w:val="0000FF"/>
            <w:u w:val="single"/>
            <w:lang w:val="de-DE" w:eastAsia="fr-LU"/>
          </w:rPr>
          <w:t>aanhangsel V</w:t>
        </w:r>
      </w:hyperlink>
      <w:r w:rsidRPr="00540356">
        <w:rPr>
          <w:b w:val="0"/>
          <w:bCs w:val="0"/>
          <w:color w:val="0000FF"/>
          <w:u w:val="single"/>
          <w:lang w:val="de-DE" w:eastAsia="fr-LU"/>
        </w:rPr>
        <w:t>.</w:t>
      </w:r>
    </w:p>
    <w:p w:rsidR="00540356" w:rsidRDefault="00540356" w:rsidP="00540356">
      <w:pPr>
        <w:pStyle w:val="BodyText3"/>
        <w:rPr>
          <w:b w:val="0"/>
          <w:bCs w:val="0"/>
          <w:color w:val="0000FF"/>
          <w:u w:val="single"/>
          <w:lang w:val="de-DE" w:eastAsia="fr-LU"/>
        </w:rPr>
      </w:pPr>
    </w:p>
    <w:p w:rsidR="00540356" w:rsidRPr="00540356" w:rsidRDefault="00540356" w:rsidP="00540356">
      <w:pPr>
        <w:pStyle w:val="BodyText3"/>
        <w:rPr>
          <w:b w:val="0"/>
          <w:lang w:val="de-DE"/>
        </w:rPr>
      </w:pPr>
    </w:p>
    <w:p w:rsidR="00E15C39" w:rsidRDefault="00E15C39">
      <w:pPr>
        <w:tabs>
          <w:tab w:val="left" w:pos="567"/>
        </w:tabs>
        <w:rPr>
          <w:b/>
          <w:sz w:val="22"/>
          <w:lang w:val="nl-NL"/>
        </w:rPr>
      </w:pPr>
      <w:r>
        <w:rPr>
          <w:b/>
          <w:sz w:val="22"/>
          <w:lang w:val="nl-NL"/>
        </w:rPr>
        <w:t>4.9</w:t>
      </w:r>
      <w:r>
        <w:rPr>
          <w:b/>
          <w:sz w:val="22"/>
          <w:lang w:val="nl-NL"/>
        </w:rPr>
        <w:tab/>
        <w:t>Overdosering</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Een overdosis aan cysteamine kan een toenemende lethargie veroorzaken.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In geval van overdosering, moet het ademhalingssysteem en het cardiovasculaire stelsel op aangepaste wijze worden ondersteund. Een specifiek antidotum is niet bekend. Het is niet bekend of cysteamine wordt geëlimineerd door hemodialyse.</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5.</w:t>
      </w:r>
      <w:r>
        <w:rPr>
          <w:b/>
          <w:sz w:val="22"/>
          <w:lang w:val="nl-NL"/>
        </w:rPr>
        <w:tab/>
        <w:t>FARMACOLOGISCHE EIGENSCHAPPEN</w:t>
      </w:r>
    </w:p>
    <w:p w:rsidR="00E15C39" w:rsidRDefault="00E15C39">
      <w:pPr>
        <w:tabs>
          <w:tab w:val="left" w:pos="567"/>
        </w:tabs>
        <w:rPr>
          <w:b/>
          <w:sz w:val="22"/>
          <w:lang w:val="nl-NL"/>
        </w:rPr>
      </w:pPr>
    </w:p>
    <w:p w:rsidR="00E15C39" w:rsidRDefault="00E15C39">
      <w:pPr>
        <w:tabs>
          <w:tab w:val="left" w:pos="567"/>
        </w:tabs>
        <w:rPr>
          <w:sz w:val="22"/>
          <w:lang w:val="nl-NL"/>
        </w:rPr>
      </w:pPr>
      <w:r>
        <w:rPr>
          <w:b/>
          <w:sz w:val="22"/>
          <w:lang w:val="nl-NL"/>
        </w:rPr>
        <w:t>5.1</w:t>
      </w:r>
      <w:r>
        <w:rPr>
          <w:b/>
          <w:sz w:val="22"/>
          <w:lang w:val="nl-NL"/>
        </w:rPr>
        <w:tab/>
        <w:t>Farmacodynamische eigenschappen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Farmacotherapeutische categorie: Product voor spijsverteringskanaal en stofwisseling, ATC code: A16A A04.</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Normale personen en personen die heterozygoot zijn voor cystinose hebben cystine spiegels in de witte bloedcellen van respectievelijk &lt; 0,2, en gewoonlijk lager dan 1 nmol hemicystine/mg eiwit. Bij personen met nefropathische cystinose bedraagt de hoeveelheid cystine in de witte cellen meer dan 2 nmol hemicystine/mg eiwit.</w:t>
      </w:r>
    </w:p>
    <w:p w:rsidR="00E15C39" w:rsidRDefault="00E15C39">
      <w:pPr>
        <w:tabs>
          <w:tab w:val="left" w:pos="567"/>
        </w:tabs>
        <w:rPr>
          <w:sz w:val="22"/>
          <w:lang w:val="nl-NL"/>
        </w:rPr>
      </w:pPr>
    </w:p>
    <w:p w:rsidR="00E15C39" w:rsidRDefault="00E15C39">
      <w:pPr>
        <w:tabs>
          <w:tab w:val="left" w:pos="560"/>
        </w:tabs>
        <w:rPr>
          <w:caps/>
          <w:sz w:val="22"/>
          <w:lang w:val="nl-NL"/>
        </w:rPr>
      </w:pPr>
      <w:r>
        <w:rPr>
          <w:sz w:val="22"/>
          <w:lang w:val="nl-NL"/>
        </w:rPr>
        <w:t xml:space="preserve">Cysteamine reageert met cystine en vormt een gemengd disulfide van cysteamine en cysteïne, en cysteïne. Het gemengde disulfide wordt vervolgens door een intact lysine-transportsysteem uit de lysosomen gevoerd. De daling in de leucocytaire cystinespiegel is gecorreleerd met de plasma cysteamine concentratie gedurende de 6 uren volgend op de toediening van </w:t>
      </w:r>
      <w:r>
        <w:rPr>
          <w:caps/>
          <w:sz w:val="22"/>
          <w:lang w:val="nl-NL"/>
        </w:rPr>
        <w:t xml:space="preserve">Cystagon. </w:t>
      </w:r>
    </w:p>
    <w:p w:rsidR="00E15C39" w:rsidRDefault="00E15C39">
      <w:pPr>
        <w:tabs>
          <w:tab w:val="left" w:pos="560"/>
        </w:tabs>
        <w:rPr>
          <w:caps/>
          <w:sz w:val="22"/>
          <w:lang w:val="nl-NL"/>
        </w:rPr>
      </w:pPr>
    </w:p>
    <w:p w:rsidR="00E15C39" w:rsidRDefault="00E15C39">
      <w:pPr>
        <w:tabs>
          <w:tab w:val="left" w:pos="560"/>
        </w:tabs>
        <w:rPr>
          <w:sz w:val="22"/>
          <w:lang w:val="nl-NL"/>
        </w:rPr>
      </w:pPr>
      <w:r>
        <w:rPr>
          <w:sz w:val="22"/>
          <w:lang w:val="nl-NL"/>
        </w:rPr>
        <w:t>De leukocytaire cystinespiegel bereikt een minimum (na 1,8 ± 0,8 uur (gemiddelde waarde ± sd)) iets later dan de  plasmacysteamine piekconcentratie (na 1,4 ± 0,4 uur (gemiddelde waarde ± sd)) en keert terug naar zijn basisniveau terwijl de plasma cysteamineconcentratie afneemt 6 uur na de toediening.</w:t>
      </w:r>
    </w:p>
    <w:p w:rsidR="00E15C39" w:rsidRDefault="00E15C39">
      <w:pPr>
        <w:tabs>
          <w:tab w:val="left" w:pos="567"/>
        </w:tabs>
        <w:jc w:val="both"/>
        <w:rPr>
          <w:sz w:val="22"/>
          <w:lang w:val="nl-NL"/>
        </w:rPr>
      </w:pPr>
    </w:p>
    <w:p w:rsidR="00E15C39" w:rsidRDefault="00E15C39">
      <w:pPr>
        <w:tabs>
          <w:tab w:val="left" w:pos="567"/>
        </w:tabs>
        <w:rPr>
          <w:sz w:val="22"/>
          <w:lang w:val="nl-NL"/>
        </w:rPr>
      </w:pPr>
      <w:r>
        <w:rPr>
          <w:sz w:val="22"/>
          <w:lang w:val="nl-NL"/>
        </w:rPr>
        <w:t>In één klinische studie, waren de uitgangswaarden van de cystinespiegels in de witte bloedcellen 3,73 (spreiding van 0,13 tot 19,8) nmol hemicystine/mg eiwit en met een cysteamine-dosisspreiding van 1,3 tot 1,95 g/m</w:t>
      </w:r>
      <w:r>
        <w:rPr>
          <w:sz w:val="22"/>
          <w:vertAlign w:val="superscript"/>
          <w:lang w:val="nl-NL"/>
        </w:rPr>
        <w:t>2</w:t>
      </w:r>
      <w:r>
        <w:rPr>
          <w:sz w:val="22"/>
          <w:lang w:val="nl-NL"/>
        </w:rPr>
        <w:t xml:space="preserve">/dag werden deze gehandhaafd op ongeveer 1 nmol hemicystine/mg eiwit. </w:t>
      </w:r>
    </w:p>
    <w:p w:rsidR="00E15C39" w:rsidRDefault="00E15C39">
      <w:pPr>
        <w:tabs>
          <w:tab w:val="left" w:pos="567"/>
        </w:tabs>
        <w:rPr>
          <w:sz w:val="22"/>
          <w:lang w:val="nl-NL"/>
        </w:rPr>
      </w:pPr>
    </w:p>
    <w:p w:rsidR="00E15C39" w:rsidRDefault="00E15C39">
      <w:pPr>
        <w:pStyle w:val="Style1"/>
        <w:tabs>
          <w:tab w:val="left" w:pos="567"/>
        </w:tabs>
      </w:pPr>
      <w:r>
        <w:t>In een eerdere studie werden 94 kinderen met nefropathische cystinose behandeld met oplopende doses cysteamine om 5 tot 6 uur na de toediening cystine spiegels in de witte bloedcellen te bereiken van minder dan 2 nmol hemicystine/mg eiwit en het resultaat werd vergeleken met een historische controlegroep van 17 kinderen behandeld met placebo. De voornaamste metingen van werkzaamheid waren serumcreatinine en berekende creatinine klaring en groei (lengte). De gemiddelde cystine spiegel in de witte bloedcellen, bereikt tijdens de behandeling, was 1,7 ± 0,2 nmol hemicystine/mg eiwit. Bij de cysteamine-patiënten bleef de glomerulus-functie over de tijd gehandhaafd. De met placebo behandelde patiënten vertoonden daarentegen een geleidelijke toename van de serum creatinine waarde. Patiënten onder behandeling bleven groeien, in vergelijking met onbehandelde patiënten. De groeisnelheid nam echter niet voldoende toe om het de patiënten mogelijk te maken de voor hun leeftijdsgroep normale lengte te bereiken. De tubulaire nierfunctie werd niet aangetast door de behandeling. Twee andere studies hebben gelijkwaardige resultaten getoond.</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In alle studies was de respons van de patiënten beter wanneer de behandeling begonnen wordt op jeugdige leeftijd bij een goede nierfunctie.</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5.2</w:t>
      </w:r>
      <w:r>
        <w:rPr>
          <w:b/>
          <w:sz w:val="22"/>
          <w:lang w:val="nl-NL"/>
        </w:rPr>
        <w:tab/>
        <w:t>Farmacokinetische eigenschappen</w:t>
      </w:r>
    </w:p>
    <w:p w:rsidR="00E15C39" w:rsidRDefault="00E15C39">
      <w:pPr>
        <w:tabs>
          <w:tab w:val="left" w:pos="567"/>
        </w:tabs>
        <w:rPr>
          <w:sz w:val="22"/>
          <w:lang w:val="nl-NL"/>
        </w:rPr>
      </w:pPr>
    </w:p>
    <w:p w:rsidR="00E15C39" w:rsidRDefault="00E15C39">
      <w:pPr>
        <w:tabs>
          <w:tab w:val="left" w:pos="567"/>
        </w:tabs>
        <w:jc w:val="both"/>
        <w:rPr>
          <w:sz w:val="22"/>
          <w:lang w:val="nl-NL"/>
        </w:rPr>
      </w:pPr>
      <w:r>
        <w:rPr>
          <w:sz w:val="22"/>
          <w:lang w:val="nl-NL"/>
        </w:rPr>
        <w:t>In gezonde vrijwilligers zijn de gemiddelde (± sd) waarden voor de tijd tot piekconcentratie en plasma piek concentratie na een enkele orale dosis cysteaminebitartraat, overeenkomend met 1,05 g cysteamine vrije base, respectievelijk 1,4 (± 0,5) uur en 4,0 (± 1,0) µg/ml. Bij patiënten in de evenwichtstoestand zijn deze waarden na een dosis van 225 tot 550 mg respectievelijk 1,4 (± 0,4) uur en 2,6 (± 0,9) µg/ml.</w:t>
      </w:r>
    </w:p>
    <w:p w:rsidR="00E15C39" w:rsidRDefault="00E15C39">
      <w:pPr>
        <w:tabs>
          <w:tab w:val="left" w:pos="567"/>
        </w:tabs>
        <w:rPr>
          <w:sz w:val="22"/>
          <w:lang w:val="nl-NL"/>
        </w:rPr>
      </w:pPr>
      <w:r>
        <w:rPr>
          <w:sz w:val="22"/>
          <w:lang w:val="nl-NL"/>
        </w:rPr>
        <w:t>Cysteaminebitartraat (CYSTAGON) is bio-equivalent met cysteaminehydrochloride en fosfocysteamine.</w:t>
      </w:r>
    </w:p>
    <w:p w:rsidR="00E15C39" w:rsidRDefault="00E15C39">
      <w:pPr>
        <w:tabs>
          <w:tab w:val="left" w:pos="567"/>
        </w:tabs>
        <w:rPr>
          <w:sz w:val="22"/>
          <w:lang w:val="nl-NL"/>
        </w:rPr>
      </w:pPr>
    </w:p>
    <w:p w:rsidR="00E15C39" w:rsidRDefault="00E15C39">
      <w:pPr>
        <w:rPr>
          <w:sz w:val="22"/>
          <w:lang w:val="nl-NL"/>
        </w:rPr>
      </w:pPr>
      <w:r>
        <w:rPr>
          <w:sz w:val="22"/>
          <w:lang w:val="nl-NL"/>
        </w:rPr>
        <w:t xml:space="preserve">De </w:t>
      </w:r>
      <w:r>
        <w:rPr>
          <w:i/>
          <w:sz w:val="22"/>
          <w:lang w:val="nl-NL"/>
        </w:rPr>
        <w:t>in vitro</w:t>
      </w:r>
      <w:r>
        <w:rPr>
          <w:sz w:val="22"/>
          <w:lang w:val="nl-NL"/>
        </w:rPr>
        <w:t xml:space="preserve"> plasma eiwitbinding van cysteamine, voornamelijk aan albumine, is onafhankelijk van de plasma geneesmiddel concentratie binnen het therapeutische interval, met een gemiddelde (± sd) waarde van 54,1 % (± 1,5). Bij patiënten in de evenwichtstoestand is de plasma eiwitbinding gelijkaardig: 53,1 % (± 3,6) en 51,1 % (± 4,5) respectievelijk 1,5 en 6 uur na toediening.</w:t>
      </w:r>
    </w:p>
    <w:p w:rsidR="00E15C39" w:rsidRDefault="00E15C39">
      <w:pPr>
        <w:rPr>
          <w:sz w:val="22"/>
          <w:lang w:val="nl-NL"/>
        </w:rPr>
      </w:pPr>
    </w:p>
    <w:p w:rsidR="00E15C39" w:rsidRDefault="00E15C39">
      <w:pPr>
        <w:pStyle w:val="BodyText2"/>
        <w:tabs>
          <w:tab w:val="clear" w:pos="560"/>
        </w:tabs>
        <w:jc w:val="left"/>
        <w:rPr>
          <w:noProof w:val="0"/>
          <w:lang w:val="nl-NL"/>
        </w:rPr>
      </w:pPr>
      <w:r>
        <w:rPr>
          <w:noProof w:val="0"/>
          <w:lang w:val="nl-NL"/>
        </w:rPr>
        <w:t>In een farmacokinetische studie in 24 gezonde vrijwilligers gedurende 24 uur bedroeg de gemiddelde schatting (± sd) van de finale eliminatiehalfwaardetijd 4,8 (± 1,8) uur.</w:t>
      </w:r>
    </w:p>
    <w:p w:rsidR="00E15C39" w:rsidRDefault="00E15C39">
      <w:pPr>
        <w:rPr>
          <w:sz w:val="22"/>
          <w:lang w:val="nl-NL"/>
        </w:rPr>
      </w:pPr>
    </w:p>
    <w:p w:rsidR="00E15C39" w:rsidRDefault="00E15C39">
      <w:pPr>
        <w:rPr>
          <w:sz w:val="22"/>
          <w:lang w:val="nl-NL"/>
        </w:rPr>
      </w:pPr>
      <w:r>
        <w:rPr>
          <w:sz w:val="22"/>
          <w:lang w:val="nl-NL"/>
        </w:rPr>
        <w:t>De eliminatie van onveranderde cysteamine in de urine schommelt tussen 0,3 % en 1,7 % van de totale dagelijkse dosis in 4 patiënten; het grootste deel van cysteamine wordt geëlimineerd als sulfaat.</w:t>
      </w:r>
    </w:p>
    <w:p w:rsidR="00E15C39" w:rsidRDefault="00E15C39">
      <w:pPr>
        <w:rPr>
          <w:sz w:val="22"/>
          <w:lang w:val="nl-NL"/>
        </w:rPr>
      </w:pPr>
    </w:p>
    <w:p w:rsidR="00E15C39" w:rsidRDefault="00E15C39">
      <w:pPr>
        <w:tabs>
          <w:tab w:val="left" w:pos="567"/>
        </w:tabs>
        <w:rPr>
          <w:sz w:val="22"/>
          <w:lang w:val="nl-NL"/>
        </w:rPr>
      </w:pPr>
      <w:r>
        <w:rPr>
          <w:sz w:val="22"/>
          <w:lang w:val="nl-NL"/>
        </w:rPr>
        <w:t>Zeer beperkte gegevens suggereren dat de farmacokinetische parameters van cysteamine niet significant zouden verschillen in patiënten met een milde tot matige nierinsufficiëntie. Geen informatie is beschikbaar voor patiënten met een ernstige nierinsufficiëntie.</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5.3</w:t>
      </w:r>
      <w:r>
        <w:rPr>
          <w:b/>
          <w:sz w:val="22"/>
          <w:lang w:val="nl-NL"/>
        </w:rPr>
        <w:tab/>
        <w:t>Gegevens uit het preklinisch veiligheidsonderzoek</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Genotoxiciteitsstudies werden uitgevoerd: Alhoewel in gepubliceerde studies met cysteamine chromosoomaberraties in culturen van eukaryote cellijnen gerapporteerd werden, vertoonden specifieke studies met cysteaminebitartraat geen mutageen effect in de Ames-test noch enig clastogeen effect in de micronucleus test bij muizen.</w:t>
      </w:r>
    </w:p>
    <w:p w:rsidR="00E15C39" w:rsidRDefault="00E15C39">
      <w:pPr>
        <w:tabs>
          <w:tab w:val="left" w:pos="567"/>
        </w:tabs>
        <w:rPr>
          <w:sz w:val="22"/>
          <w:lang w:val="nl-NL"/>
        </w:rPr>
      </w:pPr>
    </w:p>
    <w:p w:rsidR="00E15C39" w:rsidRDefault="00E15C39">
      <w:pPr>
        <w:tabs>
          <w:tab w:val="left" w:pos="560"/>
        </w:tabs>
        <w:rPr>
          <w:sz w:val="22"/>
          <w:lang w:val="nl-NL"/>
        </w:rPr>
      </w:pPr>
      <w:r>
        <w:rPr>
          <w:sz w:val="22"/>
          <w:lang w:val="nl-NL"/>
        </w:rPr>
        <w:t>Voortplantingstudies tonen een embryofoetotoxische werking (resorptie en verlies na innesteling) bij de rat bij een dosis van 100 mg/kg/dag en bij het konijn bij een toediening van 50 mg/kg/dag. Teratogene effecten werden beschreven in ratten bij toediening van een dosis cysteamine van 100 mg/kg/dag tijdens de organogenese. Dit stemt overeen met een dosis van 0,6 g/m</w:t>
      </w:r>
      <w:r>
        <w:rPr>
          <w:sz w:val="22"/>
          <w:vertAlign w:val="superscript"/>
          <w:lang w:val="nl-NL"/>
        </w:rPr>
        <w:t>2</w:t>
      </w:r>
      <w:r>
        <w:rPr>
          <w:sz w:val="22"/>
          <w:lang w:val="nl-NL"/>
        </w:rPr>
        <w:t>/dag bij de rat, de helft van de aanbevolen klinische onderhoudsdosis cysteamine, i.e. 1,30 g/m</w:t>
      </w:r>
      <w:r>
        <w:rPr>
          <w:sz w:val="22"/>
          <w:vertAlign w:val="superscript"/>
          <w:lang w:val="nl-NL"/>
        </w:rPr>
        <w:t>2</w:t>
      </w:r>
      <w:r>
        <w:rPr>
          <w:sz w:val="22"/>
          <w:lang w:val="nl-NL"/>
        </w:rPr>
        <w:t>/dag. Een vermindering van de vruchtbaarheid in ratten werd waargenomen bij een dosis van 375 mg/kg/dag, een dosis waarbij de gewichtstoename werd vertraagd. De gewichtstoename en overlevingskansen van de nakomelingen tijdens de lactatieperiode verminderde eveneens bij deze dosis. Hoge doses cysteamine schaden het vermogen van zogende moeders om hun pups te voeden. Een enkele dosis van het geneesmiddel belemmert de prolactine-afscheiding bij dieren. De toediening van cysteamine aan pasgeboren ratten veroorzaakte cataracten.</w:t>
      </w:r>
    </w:p>
    <w:p w:rsidR="00E15C39" w:rsidRDefault="00E15C39">
      <w:pPr>
        <w:tabs>
          <w:tab w:val="left" w:pos="567"/>
        </w:tabs>
        <w:rPr>
          <w:sz w:val="22"/>
          <w:lang w:val="nl-NL"/>
        </w:rPr>
      </w:pPr>
    </w:p>
    <w:p w:rsidR="00E15C39" w:rsidRDefault="00E15C39">
      <w:pPr>
        <w:pStyle w:val="BodyText31"/>
        <w:jc w:val="left"/>
        <w:rPr>
          <w:sz w:val="22"/>
          <w:lang w:val="nl-NL"/>
        </w:rPr>
      </w:pPr>
      <w:r>
        <w:rPr>
          <w:sz w:val="22"/>
          <w:lang w:val="nl-NL"/>
        </w:rPr>
        <w:t xml:space="preserve">Hoge doses cysteamine, zowel via orale als parenterale weg, veroorzaken duodenum zweren bij ratten en muizen maar niet bij apen. De experimentele toediening van het middel veroorzaakt depletie van somatostatine in verschillende diersoorten. De gevolgen hiervan bij klinisch gebruik van het geneesmiddel zijn onbekend. </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Er zijn geen carcinogeniteitsstudies uitgevoerd met CYSTAGON.</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6.</w:t>
      </w:r>
      <w:r>
        <w:rPr>
          <w:b/>
          <w:sz w:val="22"/>
          <w:lang w:val="nl-NL"/>
        </w:rPr>
        <w:tab/>
        <w:t>FARMACEUTISCHE GEGEVENS</w:t>
      </w:r>
    </w:p>
    <w:p w:rsidR="00E15C39" w:rsidRDefault="00E15C39">
      <w:pPr>
        <w:tabs>
          <w:tab w:val="left" w:pos="567"/>
        </w:tabs>
        <w:rPr>
          <w:b/>
          <w:sz w:val="22"/>
          <w:lang w:val="nl-NL"/>
        </w:rPr>
      </w:pPr>
    </w:p>
    <w:p w:rsidR="00E15C39" w:rsidRDefault="00E15C39">
      <w:pPr>
        <w:tabs>
          <w:tab w:val="left" w:pos="567"/>
        </w:tabs>
        <w:rPr>
          <w:b/>
          <w:sz w:val="22"/>
          <w:lang w:val="nl-NL"/>
        </w:rPr>
      </w:pPr>
      <w:r>
        <w:rPr>
          <w:b/>
          <w:sz w:val="22"/>
          <w:lang w:val="nl-NL"/>
        </w:rPr>
        <w:t>6.1</w:t>
      </w:r>
      <w:r>
        <w:rPr>
          <w:b/>
          <w:sz w:val="22"/>
          <w:lang w:val="nl-NL"/>
        </w:rPr>
        <w:tab/>
        <w:t>Lijst van hulpstoffen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Inhoud van de capsule:</w:t>
      </w:r>
    </w:p>
    <w:p w:rsidR="00E15C39" w:rsidRDefault="00E15C39">
      <w:pPr>
        <w:tabs>
          <w:tab w:val="left" w:pos="567"/>
        </w:tabs>
        <w:rPr>
          <w:sz w:val="22"/>
          <w:lang w:val="nl-NL"/>
        </w:rPr>
      </w:pPr>
      <w:r>
        <w:rPr>
          <w:sz w:val="22"/>
          <w:lang w:val="nl-NL"/>
        </w:rPr>
        <w:t xml:space="preserve">microkristallijne cellulose, </w:t>
      </w:r>
    </w:p>
    <w:p w:rsidR="00E15C39" w:rsidRDefault="00E15C39">
      <w:pPr>
        <w:tabs>
          <w:tab w:val="left" w:pos="567"/>
        </w:tabs>
        <w:rPr>
          <w:sz w:val="22"/>
          <w:lang w:val="nl-NL"/>
        </w:rPr>
      </w:pPr>
      <w:r>
        <w:rPr>
          <w:sz w:val="22"/>
          <w:lang w:val="nl-NL"/>
        </w:rPr>
        <w:t xml:space="preserve">voorverstijfseld zetmeel, </w:t>
      </w:r>
    </w:p>
    <w:p w:rsidR="00E15C39" w:rsidRDefault="00E15C39">
      <w:pPr>
        <w:tabs>
          <w:tab w:val="left" w:pos="567"/>
        </w:tabs>
        <w:rPr>
          <w:sz w:val="22"/>
          <w:lang w:val="nl-NL"/>
        </w:rPr>
      </w:pPr>
      <w:r>
        <w:rPr>
          <w:sz w:val="22"/>
          <w:lang w:val="nl-NL"/>
        </w:rPr>
        <w:t xml:space="preserve">magnesiumstearaat/natriumlaurylsulfaat, </w:t>
      </w:r>
    </w:p>
    <w:p w:rsidR="00E15C39" w:rsidRDefault="00E15C39">
      <w:pPr>
        <w:tabs>
          <w:tab w:val="left" w:pos="567"/>
        </w:tabs>
        <w:rPr>
          <w:sz w:val="22"/>
          <w:lang w:val="nl-NL"/>
        </w:rPr>
      </w:pPr>
      <w:r>
        <w:rPr>
          <w:sz w:val="22"/>
          <w:lang w:val="nl-NL"/>
        </w:rPr>
        <w:t xml:space="preserve">colloïdaal siliciumdioxide, </w:t>
      </w:r>
    </w:p>
    <w:p w:rsidR="00E15C39" w:rsidRDefault="00E15C39">
      <w:pPr>
        <w:tabs>
          <w:tab w:val="left" w:pos="567"/>
        </w:tabs>
        <w:rPr>
          <w:sz w:val="22"/>
          <w:lang w:val="nl-NL"/>
        </w:rPr>
      </w:pPr>
      <w:r>
        <w:rPr>
          <w:sz w:val="22"/>
          <w:lang w:val="nl-NL"/>
        </w:rPr>
        <w:t xml:space="preserve">natriumcroscarmellose, </w:t>
      </w:r>
    </w:p>
    <w:p w:rsidR="00E15C39" w:rsidRDefault="00E15C39">
      <w:pPr>
        <w:tabs>
          <w:tab w:val="left" w:pos="567"/>
        </w:tabs>
        <w:rPr>
          <w:sz w:val="22"/>
          <w:lang w:val="nl-NL"/>
        </w:rPr>
      </w:pPr>
      <w:r>
        <w:rPr>
          <w:sz w:val="22"/>
          <w:lang w:val="nl-NL"/>
        </w:rPr>
        <w:t>Omhulsel van de capsule:</w:t>
      </w:r>
    </w:p>
    <w:p w:rsidR="00E15C39" w:rsidRDefault="00E15C39">
      <w:pPr>
        <w:tabs>
          <w:tab w:val="left" w:pos="567"/>
        </w:tabs>
        <w:rPr>
          <w:sz w:val="22"/>
          <w:lang w:val="nl-NL"/>
        </w:rPr>
      </w:pPr>
      <w:r>
        <w:rPr>
          <w:sz w:val="22"/>
          <w:lang w:val="nl-NL"/>
        </w:rPr>
        <w:t xml:space="preserve">gelatine, </w:t>
      </w:r>
    </w:p>
    <w:p w:rsidR="00E15C39" w:rsidRDefault="00E15C39">
      <w:pPr>
        <w:tabs>
          <w:tab w:val="left" w:pos="567"/>
        </w:tabs>
        <w:rPr>
          <w:sz w:val="22"/>
          <w:lang w:val="nl-NL"/>
        </w:rPr>
      </w:pPr>
      <w:r>
        <w:rPr>
          <w:sz w:val="22"/>
          <w:lang w:val="nl-NL"/>
        </w:rPr>
        <w:t xml:space="preserve">titaandioxide, </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De zwarte inkt op de harde capsules bevat E172</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6.2</w:t>
      </w:r>
      <w:r>
        <w:rPr>
          <w:b/>
          <w:sz w:val="22"/>
          <w:lang w:val="nl-NL"/>
        </w:rPr>
        <w:tab/>
        <w:t>Gevallen van onverenigbaarheid</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Niet van toepassing.</w:t>
      </w:r>
    </w:p>
    <w:p w:rsidR="00E15C39" w:rsidRDefault="00E15C39">
      <w:pPr>
        <w:tabs>
          <w:tab w:val="left" w:pos="567"/>
        </w:tabs>
        <w:rPr>
          <w:b/>
          <w:sz w:val="22"/>
          <w:lang w:val="nl-NL"/>
        </w:rPr>
      </w:pPr>
    </w:p>
    <w:p w:rsidR="00E15C39" w:rsidRDefault="00E15C39">
      <w:pPr>
        <w:tabs>
          <w:tab w:val="left" w:pos="567"/>
        </w:tabs>
        <w:rPr>
          <w:sz w:val="22"/>
          <w:lang w:val="nl-NL"/>
        </w:rPr>
      </w:pPr>
      <w:r>
        <w:rPr>
          <w:b/>
          <w:sz w:val="22"/>
          <w:lang w:val="nl-NL"/>
        </w:rPr>
        <w:t>6.3</w:t>
      </w:r>
      <w:r>
        <w:rPr>
          <w:b/>
          <w:sz w:val="22"/>
          <w:lang w:val="nl-NL"/>
        </w:rPr>
        <w:tab/>
        <w:t>Houdbaarheid</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2 jaar.</w:t>
      </w:r>
    </w:p>
    <w:p w:rsidR="00877438" w:rsidRDefault="00877438">
      <w:pPr>
        <w:tabs>
          <w:tab w:val="left" w:pos="567"/>
        </w:tabs>
        <w:rPr>
          <w:sz w:val="22"/>
          <w:lang w:val="nl-NL"/>
        </w:rPr>
      </w:pPr>
    </w:p>
    <w:p w:rsidR="00E15C39" w:rsidRDefault="00E15C39">
      <w:pPr>
        <w:tabs>
          <w:tab w:val="left" w:pos="567"/>
        </w:tabs>
        <w:rPr>
          <w:b/>
          <w:sz w:val="22"/>
          <w:lang w:val="nl-NL"/>
        </w:rPr>
      </w:pPr>
      <w:r>
        <w:rPr>
          <w:b/>
          <w:sz w:val="22"/>
          <w:lang w:val="nl-NL"/>
        </w:rPr>
        <w:t>6.4</w:t>
      </w:r>
      <w:r>
        <w:rPr>
          <w:b/>
          <w:sz w:val="22"/>
          <w:lang w:val="nl-NL"/>
        </w:rPr>
        <w:tab/>
        <w:t>Speciale voorzorgsmaatregelen bij bewaren</w:t>
      </w:r>
    </w:p>
    <w:p w:rsidR="00E15C39" w:rsidRDefault="00E15C39">
      <w:pPr>
        <w:tabs>
          <w:tab w:val="left" w:pos="567"/>
        </w:tabs>
        <w:rPr>
          <w:sz w:val="22"/>
          <w:lang w:val="nl-NL"/>
        </w:rPr>
      </w:pPr>
    </w:p>
    <w:p w:rsidR="00E15C39" w:rsidRDefault="00E15C39">
      <w:pPr>
        <w:suppressAutoHyphens/>
        <w:jc w:val="both"/>
        <w:rPr>
          <w:sz w:val="22"/>
          <w:lang w:val="nl-NL"/>
        </w:rPr>
      </w:pPr>
      <w:r>
        <w:rPr>
          <w:sz w:val="22"/>
          <w:lang w:val="nl-NL"/>
        </w:rPr>
        <w:t>Bewaren beneden 25 °C.</w:t>
      </w:r>
    </w:p>
    <w:p w:rsidR="00E15C39" w:rsidRDefault="00E15C39">
      <w:pPr>
        <w:suppressAutoHyphens/>
        <w:jc w:val="both"/>
        <w:rPr>
          <w:sz w:val="22"/>
          <w:lang w:val="nl-NL"/>
        </w:rPr>
      </w:pPr>
      <w:r>
        <w:rPr>
          <w:sz w:val="22"/>
          <w:lang w:val="nl-NL"/>
        </w:rPr>
        <w:t>Houd de container zorgvuldig gesloten ter bescherming tegen licht en vocht.</w:t>
      </w:r>
    </w:p>
    <w:p w:rsidR="00E15C39" w:rsidRDefault="00E15C39">
      <w:pPr>
        <w:pStyle w:val="Header"/>
        <w:tabs>
          <w:tab w:val="clear" w:pos="4536"/>
          <w:tab w:val="clear" w:pos="9072"/>
          <w:tab w:val="left" w:pos="567"/>
        </w:tabs>
        <w:rPr>
          <w:lang w:val="nl-NL"/>
        </w:rPr>
      </w:pPr>
    </w:p>
    <w:p w:rsidR="00E15C39" w:rsidRDefault="00E15C39">
      <w:pPr>
        <w:tabs>
          <w:tab w:val="left" w:pos="567"/>
        </w:tabs>
        <w:rPr>
          <w:sz w:val="22"/>
          <w:lang w:val="nl-NL"/>
        </w:rPr>
      </w:pPr>
      <w:r>
        <w:rPr>
          <w:b/>
          <w:sz w:val="22"/>
          <w:lang w:val="nl-NL"/>
        </w:rPr>
        <w:t>6.5</w:t>
      </w:r>
      <w:r>
        <w:rPr>
          <w:b/>
          <w:sz w:val="22"/>
          <w:lang w:val="nl-NL"/>
        </w:rPr>
        <w:tab/>
        <w:t>Aard en inhoud van de verpakking</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HDPE flacons met 100 en 500 harde capsules. Er is een droogmiddel met zwarte geactiveerde kool en silicagel-korrels ingesloten in de flacon.</w:t>
      </w:r>
    </w:p>
    <w:p w:rsidR="00E15C39" w:rsidRDefault="00E15C39">
      <w:pPr>
        <w:jc w:val="both"/>
        <w:rPr>
          <w:sz w:val="22"/>
          <w:lang w:val="nl-NL"/>
        </w:rPr>
      </w:pPr>
      <w:r>
        <w:rPr>
          <w:noProof/>
          <w:sz w:val="22"/>
          <w:szCs w:val="22"/>
          <w:lang w:val="nl"/>
        </w:rPr>
        <w:t>Niet alle genoemde verpakkingsgrootten worden in de handel gebracht.</w:t>
      </w:r>
    </w:p>
    <w:p w:rsidR="00E15C39" w:rsidRDefault="00E15C39">
      <w:pPr>
        <w:tabs>
          <w:tab w:val="left" w:pos="567"/>
        </w:tabs>
        <w:rPr>
          <w:sz w:val="22"/>
          <w:lang w:val="nl-NL"/>
        </w:rPr>
      </w:pPr>
    </w:p>
    <w:p w:rsidR="00E15C39" w:rsidRDefault="00E15C39">
      <w:pPr>
        <w:tabs>
          <w:tab w:val="left" w:pos="567"/>
        </w:tabs>
        <w:ind w:left="567" w:hanging="567"/>
        <w:rPr>
          <w:sz w:val="22"/>
          <w:lang w:val="nl-NL"/>
        </w:rPr>
      </w:pPr>
      <w:r>
        <w:rPr>
          <w:b/>
          <w:sz w:val="22"/>
          <w:lang w:val="nl-NL"/>
        </w:rPr>
        <w:t>6.6</w:t>
      </w:r>
      <w:r>
        <w:rPr>
          <w:b/>
          <w:sz w:val="22"/>
          <w:lang w:val="nl-NL"/>
        </w:rPr>
        <w:tab/>
        <w:t>Speciale voorzorgsmaatregelen voor het verwijderen en andere instructies</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Geen bijzondere vereisten</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7.</w:t>
      </w:r>
      <w:r>
        <w:rPr>
          <w:b/>
          <w:sz w:val="22"/>
          <w:lang w:val="nl-NL"/>
        </w:rPr>
        <w:tab/>
        <w:t>HOUDER VAN DE VERGUNNING VOOR HET IN DE HANDEL BRENGEN</w:t>
      </w:r>
    </w:p>
    <w:p w:rsidR="00E15C39" w:rsidRDefault="00E15C39">
      <w:pPr>
        <w:pStyle w:val="Header"/>
        <w:tabs>
          <w:tab w:val="clear" w:pos="4536"/>
          <w:tab w:val="clear" w:pos="9072"/>
          <w:tab w:val="left" w:pos="567"/>
        </w:tabs>
        <w:jc w:val="both"/>
        <w:rPr>
          <w:lang w:val="nl-NL"/>
        </w:rPr>
      </w:pPr>
    </w:p>
    <w:p w:rsidR="00E15C39" w:rsidRDefault="00C43282">
      <w:pPr>
        <w:tabs>
          <w:tab w:val="left" w:pos="567"/>
        </w:tabs>
        <w:jc w:val="both"/>
        <w:rPr>
          <w:sz w:val="22"/>
          <w:lang w:val="nl-NL"/>
        </w:rPr>
      </w:pPr>
      <w:r>
        <w:rPr>
          <w:sz w:val="22"/>
          <w:lang w:val="nl-NL"/>
        </w:rPr>
        <w:t>Recordati Rare Diseases</w:t>
      </w:r>
    </w:p>
    <w:p w:rsidR="00E15C39" w:rsidRDefault="00E15C39">
      <w:pPr>
        <w:tabs>
          <w:tab w:val="left" w:pos="567"/>
        </w:tabs>
        <w:jc w:val="both"/>
        <w:rPr>
          <w:sz w:val="22"/>
          <w:lang w:val="nl-NL"/>
        </w:rPr>
      </w:pPr>
      <w:r>
        <w:rPr>
          <w:sz w:val="22"/>
          <w:lang w:val="nl-NL"/>
        </w:rPr>
        <w:t xml:space="preserve">Immeuble "Le </w:t>
      </w:r>
      <w:r w:rsidR="00707C70">
        <w:rPr>
          <w:sz w:val="22"/>
          <w:lang w:val="nl-NL"/>
        </w:rPr>
        <w:t>Wilson</w:t>
      </w:r>
      <w:r>
        <w:rPr>
          <w:sz w:val="22"/>
          <w:lang w:val="nl-NL"/>
        </w:rPr>
        <w:t>"</w:t>
      </w:r>
    </w:p>
    <w:p w:rsidR="00B93CA5" w:rsidRDefault="00B93CA5">
      <w:pPr>
        <w:tabs>
          <w:tab w:val="left" w:pos="567"/>
        </w:tabs>
        <w:jc w:val="both"/>
        <w:rPr>
          <w:sz w:val="22"/>
          <w:lang w:val="nl-NL"/>
        </w:rPr>
      </w:pPr>
      <w:r>
        <w:rPr>
          <w:sz w:val="22"/>
          <w:lang w:val="nl-NL"/>
        </w:rPr>
        <w:t>70</w:t>
      </w:r>
      <w:r w:rsidR="00510266">
        <w:rPr>
          <w:sz w:val="22"/>
          <w:lang w:val="nl-NL"/>
        </w:rPr>
        <w:t>, A</w:t>
      </w:r>
      <w:r>
        <w:rPr>
          <w:sz w:val="22"/>
          <w:lang w:val="nl-NL"/>
        </w:rPr>
        <w:t>venue du Général de Gaulle</w:t>
      </w:r>
    </w:p>
    <w:p w:rsidR="00E15C39" w:rsidRDefault="00E15C39">
      <w:pPr>
        <w:tabs>
          <w:tab w:val="left" w:pos="567"/>
        </w:tabs>
        <w:jc w:val="both"/>
        <w:rPr>
          <w:sz w:val="22"/>
          <w:lang w:val="nl-NL"/>
        </w:rPr>
      </w:pPr>
      <w:r>
        <w:rPr>
          <w:sz w:val="22"/>
          <w:lang w:val="nl-NL"/>
        </w:rPr>
        <w:t>F-92</w:t>
      </w:r>
      <w:r w:rsidR="00B93CA5">
        <w:rPr>
          <w:sz w:val="22"/>
          <w:lang w:val="nl-NL"/>
        </w:rPr>
        <w:t>800 Puteaux</w:t>
      </w:r>
    </w:p>
    <w:p w:rsidR="00E15C39" w:rsidRDefault="00E15C39">
      <w:pPr>
        <w:tabs>
          <w:tab w:val="left" w:pos="567"/>
        </w:tabs>
        <w:jc w:val="both"/>
        <w:rPr>
          <w:sz w:val="22"/>
          <w:lang w:val="nl-NL"/>
        </w:rPr>
      </w:pPr>
      <w:r>
        <w:rPr>
          <w:sz w:val="22"/>
          <w:lang w:val="nl-NL"/>
        </w:rPr>
        <w:t>Frankrijk</w:t>
      </w:r>
    </w:p>
    <w:p w:rsidR="00E15C39" w:rsidRDefault="00E15C39">
      <w:pPr>
        <w:tabs>
          <w:tab w:val="left" w:pos="567"/>
        </w:tabs>
        <w:jc w:val="both"/>
        <w:rPr>
          <w:sz w:val="22"/>
          <w:lang w:val="nl-NL"/>
        </w:rPr>
      </w:pPr>
    </w:p>
    <w:p w:rsidR="00E15C39" w:rsidRDefault="00E15C39">
      <w:pPr>
        <w:tabs>
          <w:tab w:val="left" w:pos="567"/>
        </w:tabs>
        <w:jc w:val="both"/>
        <w:rPr>
          <w:sz w:val="22"/>
          <w:lang w:val="nl-NL"/>
        </w:rPr>
      </w:pPr>
    </w:p>
    <w:p w:rsidR="00E15C39" w:rsidRDefault="00E15C39">
      <w:pPr>
        <w:tabs>
          <w:tab w:val="left" w:pos="567"/>
        </w:tabs>
        <w:jc w:val="both"/>
        <w:rPr>
          <w:b/>
          <w:sz w:val="22"/>
          <w:lang w:val="nl-NL"/>
        </w:rPr>
      </w:pPr>
      <w:r>
        <w:rPr>
          <w:b/>
          <w:sz w:val="22"/>
          <w:lang w:val="nl-NL"/>
        </w:rPr>
        <w:t>8.</w:t>
      </w:r>
      <w:r>
        <w:rPr>
          <w:b/>
          <w:sz w:val="22"/>
          <w:lang w:val="nl-NL"/>
        </w:rPr>
        <w:tab/>
        <w:t>NUMMER(S) VAN DE VERGUNNING VOOR HET IN DE HANDEL BRENGEN</w:t>
      </w:r>
    </w:p>
    <w:p w:rsidR="00E15C39" w:rsidRDefault="00E15C39">
      <w:pPr>
        <w:pStyle w:val="Header"/>
        <w:tabs>
          <w:tab w:val="clear" w:pos="4536"/>
          <w:tab w:val="clear" w:pos="9072"/>
          <w:tab w:val="left" w:pos="567"/>
        </w:tabs>
        <w:jc w:val="both"/>
        <w:rPr>
          <w:lang w:val="nl-NL"/>
        </w:rPr>
      </w:pPr>
    </w:p>
    <w:p w:rsidR="00E15C39" w:rsidRDefault="00E15C39">
      <w:pPr>
        <w:tabs>
          <w:tab w:val="left" w:pos="567"/>
        </w:tabs>
        <w:jc w:val="both"/>
        <w:rPr>
          <w:b/>
          <w:sz w:val="22"/>
          <w:lang w:val="nl-NL"/>
        </w:rPr>
      </w:pPr>
      <w:r>
        <w:rPr>
          <w:sz w:val="22"/>
          <w:lang w:val="nl-NL"/>
        </w:rPr>
        <w:t>EU/1/97/039/001 (100 harde capsules per flacon), EU/1/97/039/002 (500 harde capsules per flacon).</w:t>
      </w:r>
    </w:p>
    <w:p w:rsidR="00E15C39" w:rsidRDefault="00E15C39">
      <w:pPr>
        <w:tabs>
          <w:tab w:val="left" w:pos="567"/>
        </w:tabs>
        <w:jc w:val="both"/>
        <w:rPr>
          <w:sz w:val="22"/>
          <w:lang w:val="nl-NL"/>
        </w:rPr>
      </w:pPr>
    </w:p>
    <w:p w:rsidR="00E15C39" w:rsidRDefault="00E15C39">
      <w:pPr>
        <w:tabs>
          <w:tab w:val="left" w:pos="567"/>
        </w:tabs>
        <w:jc w:val="both"/>
        <w:rPr>
          <w:sz w:val="22"/>
          <w:lang w:val="nl-NL"/>
        </w:rPr>
      </w:pPr>
    </w:p>
    <w:p w:rsidR="00E15C39" w:rsidRDefault="00E15C39">
      <w:pPr>
        <w:tabs>
          <w:tab w:val="left" w:pos="567"/>
        </w:tabs>
        <w:ind w:left="567" w:hanging="567"/>
        <w:jc w:val="both"/>
        <w:rPr>
          <w:b/>
          <w:sz w:val="22"/>
          <w:lang w:val="nl-NL"/>
        </w:rPr>
      </w:pPr>
      <w:r>
        <w:rPr>
          <w:b/>
          <w:sz w:val="22"/>
          <w:lang w:val="nl-NL"/>
        </w:rPr>
        <w:t>9.</w:t>
      </w:r>
      <w:r>
        <w:rPr>
          <w:b/>
          <w:sz w:val="22"/>
          <w:lang w:val="nl-NL"/>
        </w:rPr>
        <w:tab/>
        <w:t>DATUM VAN EERSTE VERLENING VAN DE VERGUNNING/HERNIEUWING VAN DE VERGUNNING</w:t>
      </w:r>
    </w:p>
    <w:p w:rsidR="00E15C39" w:rsidRDefault="00E15C39">
      <w:pPr>
        <w:pStyle w:val="Header"/>
        <w:tabs>
          <w:tab w:val="clear" w:pos="4536"/>
          <w:tab w:val="clear" w:pos="9072"/>
          <w:tab w:val="left" w:pos="567"/>
        </w:tabs>
        <w:jc w:val="both"/>
        <w:rPr>
          <w:lang w:val="nl-NL"/>
        </w:rPr>
      </w:pPr>
    </w:p>
    <w:p w:rsidR="00E15C39" w:rsidRDefault="00E15C39">
      <w:pPr>
        <w:tabs>
          <w:tab w:val="left" w:pos="567"/>
        </w:tabs>
        <w:jc w:val="both"/>
        <w:rPr>
          <w:sz w:val="22"/>
          <w:lang w:val="nl-NL"/>
        </w:rPr>
      </w:pPr>
      <w:r>
        <w:rPr>
          <w:sz w:val="22"/>
          <w:lang w:val="nl-NL"/>
        </w:rPr>
        <w:t>Datum van eerste verlening van de vergunning: 23 juni 1997.</w:t>
      </w:r>
    </w:p>
    <w:p w:rsidR="00E15C39" w:rsidRDefault="00E15C39">
      <w:pPr>
        <w:tabs>
          <w:tab w:val="left" w:pos="567"/>
        </w:tabs>
        <w:jc w:val="both"/>
        <w:rPr>
          <w:sz w:val="22"/>
          <w:lang w:val="nl-NL"/>
        </w:rPr>
      </w:pPr>
      <w:r>
        <w:rPr>
          <w:sz w:val="22"/>
          <w:lang w:val="nl-NL"/>
        </w:rPr>
        <w:t>Datum van de meest recente hernieuwing van de vergunning: 23 juni 2007.</w:t>
      </w:r>
    </w:p>
    <w:p w:rsidR="00E15C39" w:rsidRDefault="00E15C39">
      <w:pPr>
        <w:pStyle w:val="Header"/>
        <w:tabs>
          <w:tab w:val="clear" w:pos="4536"/>
          <w:tab w:val="clear" w:pos="9072"/>
          <w:tab w:val="left" w:pos="567"/>
        </w:tabs>
        <w:jc w:val="both"/>
        <w:rPr>
          <w:lang w:val="nl-NL"/>
        </w:rPr>
      </w:pPr>
    </w:p>
    <w:p w:rsidR="00E15C39" w:rsidRDefault="00E15C39">
      <w:pPr>
        <w:pStyle w:val="Header"/>
        <w:tabs>
          <w:tab w:val="clear" w:pos="4536"/>
          <w:tab w:val="clear" w:pos="9072"/>
          <w:tab w:val="left" w:pos="567"/>
        </w:tabs>
        <w:jc w:val="both"/>
        <w:rPr>
          <w:lang w:val="nl-NL"/>
        </w:rPr>
      </w:pPr>
    </w:p>
    <w:p w:rsidR="00E15C39" w:rsidRDefault="00E15C39">
      <w:pPr>
        <w:tabs>
          <w:tab w:val="left" w:pos="567"/>
        </w:tabs>
        <w:rPr>
          <w:b/>
          <w:sz w:val="22"/>
          <w:lang w:val="nl-NL"/>
        </w:rPr>
      </w:pPr>
      <w:r>
        <w:rPr>
          <w:b/>
          <w:sz w:val="22"/>
          <w:lang w:val="nl-NL"/>
        </w:rPr>
        <w:t>10.</w:t>
      </w:r>
      <w:r>
        <w:rPr>
          <w:b/>
          <w:sz w:val="22"/>
          <w:lang w:val="nl-NL"/>
        </w:rPr>
        <w:tab/>
        <w:t>DATUM VAN HERZIENING VAN DE TEKST</w:t>
      </w:r>
    </w:p>
    <w:p w:rsidR="00E15C39" w:rsidRDefault="00E15C39">
      <w:pPr>
        <w:tabs>
          <w:tab w:val="left" w:pos="567"/>
        </w:tabs>
        <w:jc w:val="both"/>
        <w:rPr>
          <w:b/>
          <w:sz w:val="22"/>
          <w:lang w:val="nl-NL"/>
        </w:rPr>
      </w:pPr>
    </w:p>
    <w:p w:rsidR="00540356" w:rsidRDefault="00540356">
      <w:pPr>
        <w:tabs>
          <w:tab w:val="left" w:pos="567"/>
        </w:tabs>
        <w:jc w:val="both"/>
        <w:rPr>
          <w:b/>
          <w:sz w:val="22"/>
          <w:lang w:val="nl-NL"/>
        </w:rPr>
      </w:pPr>
    </w:p>
    <w:p w:rsidR="00540356" w:rsidRDefault="00540356">
      <w:pPr>
        <w:tabs>
          <w:tab w:val="left" w:pos="567"/>
        </w:tabs>
        <w:jc w:val="both"/>
        <w:rPr>
          <w:b/>
          <w:sz w:val="22"/>
          <w:lang w:val="nl-NL"/>
        </w:rPr>
      </w:pPr>
    </w:p>
    <w:p w:rsidR="00540356" w:rsidRDefault="00E15C39">
      <w:pPr>
        <w:tabs>
          <w:tab w:val="left" w:pos="567"/>
        </w:tabs>
        <w:rPr>
          <w:sz w:val="22"/>
          <w:lang w:val="nl-NL"/>
        </w:rPr>
      </w:pPr>
      <w:r>
        <w:rPr>
          <w:sz w:val="22"/>
          <w:lang w:val="nl-NL"/>
        </w:rPr>
        <w:t xml:space="preserve">Gedetailleerde informatie over dit geneesmiddel  is beschikbaar op de website van het Europese Geneesmiddelen Bureau (EMA) </w:t>
      </w:r>
      <w:hyperlink r:id="rId11" w:history="1">
        <w:r w:rsidR="00540356" w:rsidRPr="0010366F">
          <w:rPr>
            <w:rStyle w:val="Hyperlink"/>
            <w:sz w:val="22"/>
            <w:lang w:val="nl-NL"/>
          </w:rPr>
          <w:t>http://www.ema.europa.eu/</w:t>
        </w:r>
      </w:hyperlink>
    </w:p>
    <w:p w:rsidR="00E15C39" w:rsidRDefault="00E15C39">
      <w:pPr>
        <w:tabs>
          <w:tab w:val="left" w:pos="567"/>
        </w:tabs>
        <w:rPr>
          <w:sz w:val="22"/>
          <w:lang w:val="nl-NL"/>
        </w:rPr>
      </w:pPr>
      <w:r>
        <w:rPr>
          <w:sz w:val="22"/>
          <w:lang w:val="nl-NL"/>
        </w:rPr>
        <w:br w:type="page"/>
      </w:r>
      <w:r>
        <w:rPr>
          <w:b/>
          <w:sz w:val="22"/>
          <w:lang w:val="nl-NL"/>
        </w:rPr>
        <w:t>1.</w:t>
      </w:r>
      <w:r>
        <w:rPr>
          <w:b/>
          <w:sz w:val="22"/>
          <w:lang w:val="nl-NL"/>
        </w:rPr>
        <w:tab/>
        <w:t>NAAM VAN HET GENEESMIDDEL</w:t>
      </w:r>
    </w:p>
    <w:p w:rsidR="00E15C39" w:rsidRDefault="00E15C39">
      <w:pPr>
        <w:tabs>
          <w:tab w:val="left" w:pos="567"/>
        </w:tabs>
        <w:jc w:val="both"/>
        <w:rPr>
          <w:sz w:val="22"/>
          <w:lang w:val="nl-NL"/>
        </w:rPr>
      </w:pPr>
    </w:p>
    <w:p w:rsidR="00E15C39" w:rsidRDefault="00E15C39">
      <w:pPr>
        <w:tabs>
          <w:tab w:val="left" w:pos="567"/>
        </w:tabs>
        <w:jc w:val="both"/>
        <w:rPr>
          <w:sz w:val="22"/>
          <w:lang w:val="nl-NL"/>
        </w:rPr>
      </w:pPr>
      <w:r>
        <w:rPr>
          <w:sz w:val="22"/>
          <w:lang w:val="nl-NL"/>
        </w:rPr>
        <w:t>CYSTAGON 150 mg harde capsules</w:t>
      </w:r>
    </w:p>
    <w:p w:rsidR="00E15C39" w:rsidRDefault="00E15C39">
      <w:pPr>
        <w:tabs>
          <w:tab w:val="left" w:pos="567"/>
        </w:tabs>
        <w:jc w:val="both"/>
        <w:rPr>
          <w:sz w:val="22"/>
          <w:lang w:val="nl-NL"/>
        </w:rPr>
      </w:pPr>
    </w:p>
    <w:p w:rsidR="00E15C39" w:rsidRDefault="00E15C39">
      <w:pPr>
        <w:tabs>
          <w:tab w:val="left" w:pos="567"/>
        </w:tabs>
        <w:jc w:val="both"/>
        <w:rPr>
          <w:sz w:val="22"/>
          <w:lang w:val="nl-NL"/>
        </w:rPr>
      </w:pPr>
    </w:p>
    <w:p w:rsidR="00E15C39" w:rsidRDefault="00E15C39">
      <w:pPr>
        <w:tabs>
          <w:tab w:val="left" w:pos="567"/>
        </w:tabs>
        <w:jc w:val="both"/>
        <w:rPr>
          <w:sz w:val="22"/>
          <w:lang w:val="nl-NL"/>
        </w:rPr>
      </w:pPr>
      <w:r>
        <w:rPr>
          <w:b/>
          <w:sz w:val="22"/>
          <w:lang w:val="nl-NL"/>
        </w:rPr>
        <w:t>2.</w:t>
      </w:r>
      <w:r>
        <w:rPr>
          <w:b/>
          <w:sz w:val="22"/>
          <w:lang w:val="nl-NL"/>
        </w:rPr>
        <w:tab/>
        <w:t>KWALITATIEVE EN KWANTITATIEVE SAMENSTELLING</w:t>
      </w:r>
    </w:p>
    <w:p w:rsidR="00E15C39" w:rsidRDefault="00E15C39">
      <w:pPr>
        <w:tabs>
          <w:tab w:val="left" w:pos="567"/>
        </w:tabs>
        <w:jc w:val="both"/>
        <w:rPr>
          <w:sz w:val="22"/>
          <w:lang w:val="nl-NL"/>
        </w:rPr>
      </w:pPr>
    </w:p>
    <w:p w:rsidR="00E15C39" w:rsidRDefault="00E15C39">
      <w:pPr>
        <w:tabs>
          <w:tab w:val="left" w:pos="567"/>
        </w:tabs>
        <w:jc w:val="both"/>
        <w:rPr>
          <w:sz w:val="22"/>
          <w:lang w:val="nl-NL"/>
        </w:rPr>
      </w:pPr>
      <w:r>
        <w:rPr>
          <w:sz w:val="22"/>
          <w:lang w:val="nl-NL"/>
        </w:rPr>
        <w:t>Iedere harde capsule bevat 150 mg cysteamine (als mercaptaminebitartraat).</w:t>
      </w:r>
    </w:p>
    <w:p w:rsidR="00E15C39" w:rsidRDefault="00E15C39">
      <w:pPr>
        <w:tabs>
          <w:tab w:val="left" w:pos="567"/>
        </w:tabs>
        <w:jc w:val="both"/>
        <w:rPr>
          <w:sz w:val="22"/>
          <w:lang w:val="nl-NL"/>
        </w:rPr>
      </w:pPr>
    </w:p>
    <w:p w:rsidR="00E15C39" w:rsidRDefault="00E15C39">
      <w:pPr>
        <w:suppressAutoHyphens/>
        <w:rPr>
          <w:sz w:val="22"/>
          <w:lang w:val="nl-NL"/>
        </w:rPr>
      </w:pPr>
      <w:r>
        <w:rPr>
          <w:sz w:val="22"/>
          <w:lang w:val="nl-NL"/>
        </w:rPr>
        <w:t>Voor een volledige lijst van hulpstoffen, zie rubriek 6.1.</w:t>
      </w:r>
    </w:p>
    <w:p w:rsidR="00E15C39" w:rsidRDefault="00E15C39">
      <w:pPr>
        <w:tabs>
          <w:tab w:val="left" w:pos="567"/>
        </w:tabs>
        <w:jc w:val="both"/>
        <w:rPr>
          <w:sz w:val="22"/>
          <w:lang w:val="nl-NL"/>
        </w:rPr>
      </w:pPr>
    </w:p>
    <w:p w:rsidR="00E15C39" w:rsidRDefault="00E15C39">
      <w:pPr>
        <w:tabs>
          <w:tab w:val="left" w:pos="567"/>
        </w:tabs>
        <w:jc w:val="both"/>
        <w:rPr>
          <w:sz w:val="22"/>
          <w:lang w:val="nl-NL"/>
        </w:rPr>
      </w:pPr>
    </w:p>
    <w:p w:rsidR="00E15C39" w:rsidRDefault="00E15C39">
      <w:pPr>
        <w:tabs>
          <w:tab w:val="left" w:pos="567"/>
        </w:tabs>
        <w:jc w:val="both"/>
        <w:rPr>
          <w:sz w:val="22"/>
          <w:lang w:val="nl-NL"/>
        </w:rPr>
      </w:pPr>
      <w:r>
        <w:rPr>
          <w:b/>
          <w:sz w:val="22"/>
          <w:lang w:val="nl-NL"/>
        </w:rPr>
        <w:t>3.</w:t>
      </w:r>
      <w:r>
        <w:rPr>
          <w:b/>
          <w:sz w:val="22"/>
          <w:lang w:val="nl-NL"/>
        </w:rPr>
        <w:tab/>
        <w:t>FARMACEUTISCHE VORM</w:t>
      </w:r>
    </w:p>
    <w:p w:rsidR="00E15C39" w:rsidRDefault="00E15C39">
      <w:pPr>
        <w:tabs>
          <w:tab w:val="left" w:pos="567"/>
        </w:tabs>
        <w:jc w:val="both"/>
        <w:rPr>
          <w:sz w:val="22"/>
          <w:lang w:val="nl-NL"/>
        </w:rPr>
      </w:pPr>
    </w:p>
    <w:p w:rsidR="00E15C39" w:rsidRDefault="00E15C39">
      <w:pPr>
        <w:tabs>
          <w:tab w:val="left" w:pos="567"/>
        </w:tabs>
        <w:jc w:val="both"/>
        <w:rPr>
          <w:sz w:val="22"/>
          <w:lang w:val="nl-NL"/>
        </w:rPr>
      </w:pPr>
      <w:r>
        <w:rPr>
          <w:sz w:val="22"/>
          <w:lang w:val="nl-NL"/>
        </w:rPr>
        <w:t>Harde capsule</w:t>
      </w:r>
    </w:p>
    <w:p w:rsidR="00E15C39" w:rsidRDefault="00E15C39">
      <w:pPr>
        <w:tabs>
          <w:tab w:val="left" w:pos="567"/>
        </w:tabs>
        <w:jc w:val="both"/>
        <w:rPr>
          <w:sz w:val="22"/>
          <w:lang w:val="nl-NL"/>
        </w:rPr>
      </w:pPr>
      <w:r>
        <w:rPr>
          <w:sz w:val="22"/>
          <w:lang w:val="nl-NL"/>
        </w:rPr>
        <w:t>Witte, opake harde capsules met CYSTAGON 150 op de romp en MYLAN op de dop.</w:t>
      </w:r>
    </w:p>
    <w:p w:rsidR="00E15C39" w:rsidRDefault="00E15C39">
      <w:pPr>
        <w:tabs>
          <w:tab w:val="left" w:pos="567"/>
        </w:tabs>
        <w:jc w:val="both"/>
        <w:rPr>
          <w:b/>
          <w:sz w:val="22"/>
          <w:lang w:val="nl-NL"/>
        </w:rPr>
      </w:pPr>
    </w:p>
    <w:p w:rsidR="00E15C39" w:rsidRDefault="00E15C39">
      <w:pPr>
        <w:tabs>
          <w:tab w:val="left" w:pos="567"/>
        </w:tabs>
        <w:jc w:val="both"/>
        <w:rPr>
          <w:b/>
          <w:sz w:val="22"/>
          <w:lang w:val="nl-NL"/>
        </w:rPr>
      </w:pPr>
    </w:p>
    <w:p w:rsidR="00E15C39" w:rsidRDefault="00E15C39">
      <w:pPr>
        <w:tabs>
          <w:tab w:val="left" w:pos="567"/>
        </w:tabs>
        <w:rPr>
          <w:b/>
          <w:sz w:val="22"/>
          <w:lang w:val="nl-NL"/>
        </w:rPr>
      </w:pPr>
      <w:r>
        <w:rPr>
          <w:b/>
          <w:sz w:val="22"/>
          <w:lang w:val="nl-NL"/>
        </w:rPr>
        <w:t>4.</w:t>
      </w:r>
      <w:r>
        <w:rPr>
          <w:b/>
          <w:sz w:val="22"/>
          <w:lang w:val="nl-NL"/>
        </w:rPr>
        <w:tab/>
        <w:t>KLINISCHE GEGEVENS</w:t>
      </w:r>
    </w:p>
    <w:p w:rsidR="00E15C39" w:rsidRDefault="00E15C39">
      <w:pPr>
        <w:tabs>
          <w:tab w:val="left" w:pos="567"/>
        </w:tabs>
        <w:rPr>
          <w:b/>
          <w:sz w:val="22"/>
          <w:lang w:val="nl-NL"/>
        </w:rPr>
      </w:pPr>
    </w:p>
    <w:p w:rsidR="00E15C39" w:rsidRDefault="00E15C39">
      <w:pPr>
        <w:tabs>
          <w:tab w:val="left" w:pos="567"/>
        </w:tabs>
        <w:rPr>
          <w:sz w:val="22"/>
          <w:lang w:val="nl-NL"/>
        </w:rPr>
      </w:pPr>
      <w:r>
        <w:rPr>
          <w:b/>
          <w:sz w:val="22"/>
          <w:lang w:val="nl-NL"/>
        </w:rPr>
        <w:t>4.1</w:t>
      </w:r>
      <w:r>
        <w:rPr>
          <w:b/>
          <w:sz w:val="22"/>
          <w:lang w:val="nl-NL"/>
        </w:rPr>
        <w:tab/>
        <w:t>Therapeutische indicaties</w:t>
      </w:r>
    </w:p>
    <w:p w:rsidR="00E15C39" w:rsidRDefault="00E15C39">
      <w:pPr>
        <w:tabs>
          <w:tab w:val="left" w:pos="567"/>
        </w:tabs>
        <w:rPr>
          <w:sz w:val="22"/>
          <w:lang w:val="nl-NL"/>
        </w:rPr>
      </w:pPr>
    </w:p>
    <w:p w:rsidR="00E15C39" w:rsidRDefault="00E15C39">
      <w:pPr>
        <w:pStyle w:val="Style1"/>
        <w:tabs>
          <w:tab w:val="left" w:pos="567"/>
        </w:tabs>
      </w:pPr>
      <w:r>
        <w:t>CYSTAGON is geïndiceerd voor de behandeling van bewezen nefropathische cystinose. Cysteamine vermindert de opstapeling van cystine in sommige cellen (bijv. leukocyten, spier- en levercellen) bij patiënten met nefropathische cystinose, en vertraagt, wanneer vroegtijdig met de behandeling wordt begonnen, de ontwikkeling van nierinsufficiëntie.</w:t>
      </w:r>
    </w:p>
    <w:p w:rsidR="00E15C39" w:rsidRDefault="00E15C39">
      <w:pPr>
        <w:tabs>
          <w:tab w:val="left" w:pos="567"/>
        </w:tabs>
        <w:rPr>
          <w:sz w:val="22"/>
          <w:lang w:val="nl-NL"/>
        </w:rPr>
      </w:pPr>
    </w:p>
    <w:p w:rsidR="00E15C39" w:rsidRDefault="00E15C39">
      <w:pPr>
        <w:tabs>
          <w:tab w:val="left" w:pos="567"/>
        </w:tabs>
        <w:rPr>
          <w:sz w:val="22"/>
          <w:lang w:val="nl-NL"/>
        </w:rPr>
      </w:pPr>
      <w:r>
        <w:rPr>
          <w:b/>
          <w:sz w:val="22"/>
          <w:lang w:val="nl-NL"/>
        </w:rPr>
        <w:t>4.2</w:t>
      </w:r>
      <w:r>
        <w:rPr>
          <w:b/>
          <w:sz w:val="22"/>
          <w:lang w:val="nl-NL"/>
        </w:rPr>
        <w:tab/>
        <w:t>Dosering en wijze van toediening</w:t>
      </w:r>
    </w:p>
    <w:p w:rsidR="00E15C39" w:rsidRDefault="00E15C39">
      <w:pPr>
        <w:pStyle w:val="Style1"/>
        <w:tabs>
          <w:tab w:val="left" w:pos="567"/>
        </w:tabs>
      </w:pPr>
    </w:p>
    <w:p w:rsidR="00E15C39" w:rsidRDefault="00E15C39">
      <w:pPr>
        <w:pStyle w:val="Style1"/>
        <w:tabs>
          <w:tab w:val="left" w:pos="567"/>
        </w:tabs>
      </w:pPr>
      <w:r>
        <w:t>De behandeling met CYSTAGON moet worden begonnen onder toezicht van een arts die ervaring heeft met de behandeling van cystinose.</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Het doel van de behandeling is de leukocytaire cystine spiegels lager te houden dan 1 nmol hemicystine/mg eiwit. De cystinespiegels van witte bloedcellen (WBC) moeten dan ook worden gecontroleerd om de dosering aan te passen. De WBC spiegels moeten 5 à 6 uur na inname worden bepaald en regelmatig worden gecontroleerd als met de behandeling wordt begonnen (bijv. éénmaal per maand) en iedere 3-4 maanden na het bereiken van de onderhoudsdosering.</w:t>
      </w:r>
    </w:p>
    <w:p w:rsidR="00E15C39" w:rsidRDefault="00E15C39">
      <w:pPr>
        <w:tabs>
          <w:tab w:val="left" w:pos="567"/>
        </w:tabs>
        <w:rPr>
          <w:sz w:val="22"/>
          <w:lang w:val="nl-NL"/>
        </w:rPr>
      </w:pPr>
    </w:p>
    <w:p w:rsidR="00E15C39" w:rsidRDefault="00E15C39">
      <w:pPr>
        <w:tabs>
          <w:tab w:val="left" w:pos="567"/>
        </w:tabs>
        <w:ind w:left="567" w:hanging="567"/>
        <w:rPr>
          <w:sz w:val="22"/>
          <w:lang w:val="nl-NL"/>
        </w:rPr>
      </w:pPr>
      <w:r>
        <w:rPr>
          <w:sz w:val="22"/>
          <w:lang w:val="nl-NL"/>
        </w:rPr>
        <w:sym w:font="Symbol" w:char="F0B7"/>
      </w:r>
      <w:r>
        <w:rPr>
          <w:i/>
          <w:sz w:val="22"/>
          <w:lang w:val="nl-NL"/>
        </w:rPr>
        <w:tab/>
        <w:t>Voor kinderen tot 12 jaar,</w:t>
      </w:r>
      <w:r>
        <w:rPr>
          <w:sz w:val="22"/>
          <w:lang w:val="nl-NL"/>
        </w:rPr>
        <w:t xml:space="preserve"> dient de CYSTAGON-dosering op basis van lichaamsoppervlakte (g/m</w:t>
      </w:r>
      <w:r>
        <w:rPr>
          <w:sz w:val="22"/>
          <w:vertAlign w:val="superscript"/>
          <w:lang w:val="nl-NL"/>
        </w:rPr>
        <w:t>2</w:t>
      </w:r>
      <w:r>
        <w:rPr>
          <w:sz w:val="22"/>
          <w:lang w:val="nl-NL"/>
        </w:rPr>
        <w:t>/dag) te zijn. De aanbevolen dosis is 1.30 g/m</w:t>
      </w:r>
      <w:r>
        <w:rPr>
          <w:sz w:val="22"/>
          <w:vertAlign w:val="superscript"/>
          <w:lang w:val="nl-NL"/>
        </w:rPr>
        <w:t>2</w:t>
      </w:r>
      <w:r>
        <w:rPr>
          <w:sz w:val="22"/>
          <w:lang w:val="nl-NL"/>
        </w:rPr>
        <w:t xml:space="preserve">/dag van de vrije base verdeeld over 4 doses per dag. </w:t>
      </w:r>
    </w:p>
    <w:p w:rsidR="00E15C39" w:rsidRDefault="00E15C39">
      <w:pPr>
        <w:tabs>
          <w:tab w:val="left" w:pos="567"/>
        </w:tabs>
        <w:ind w:left="567" w:hanging="567"/>
        <w:jc w:val="both"/>
        <w:rPr>
          <w:sz w:val="22"/>
          <w:lang w:val="nl-NL"/>
        </w:rPr>
      </w:pPr>
      <w:r>
        <w:rPr>
          <w:sz w:val="22"/>
          <w:lang w:val="nl-NL"/>
        </w:rPr>
        <w:sym w:font="Symbol" w:char="F0B7"/>
      </w:r>
      <w:r>
        <w:rPr>
          <w:i/>
          <w:sz w:val="22"/>
          <w:lang w:val="nl-NL"/>
        </w:rPr>
        <w:tab/>
        <w:t>Voor patiënten ouder dan 12 jaar en zwaarder dan 50 kg</w:t>
      </w:r>
      <w:r>
        <w:rPr>
          <w:sz w:val="22"/>
          <w:lang w:val="nl-NL"/>
        </w:rPr>
        <w:t>, bedraagt de aanbevolen hoeveelheid CYSTAGON 2 g/dag, verdeeld over 4 doses per dag.</w:t>
      </w:r>
    </w:p>
    <w:p w:rsidR="00E15C39" w:rsidRDefault="00E15C39">
      <w:pPr>
        <w:tabs>
          <w:tab w:val="left" w:pos="567"/>
        </w:tabs>
        <w:jc w:val="both"/>
        <w:rPr>
          <w:sz w:val="22"/>
          <w:lang w:val="nl-NL"/>
        </w:rPr>
      </w:pPr>
    </w:p>
    <w:p w:rsidR="00E15C39" w:rsidRDefault="00E15C39">
      <w:pPr>
        <w:tabs>
          <w:tab w:val="left" w:pos="567"/>
        </w:tabs>
        <w:rPr>
          <w:sz w:val="22"/>
          <w:lang w:val="nl-NL"/>
        </w:rPr>
      </w:pPr>
      <w:r>
        <w:rPr>
          <w:sz w:val="22"/>
          <w:lang w:val="nl-NL"/>
        </w:rPr>
        <w:t>De begindoses moeten 1/4 tot 1/6 bedragen van de verwachte onderhoudsdosering, met een geleidelijke toename over 4-6 weken om intolerantie te vermijden. Indien het geneesmiddel goed wordt verdragen en de leukocytaire cystine spiegel &gt; 1 nmol hemicystine/mg eiwit blijft, moet de dosis worden opgevoerd. De maximale dosis CYSTAGON gebruikt in klinische studies bedroeg 1,95 g/m</w:t>
      </w:r>
      <w:r>
        <w:rPr>
          <w:sz w:val="22"/>
          <w:vertAlign w:val="superscript"/>
          <w:lang w:val="nl-NL"/>
        </w:rPr>
        <w:t>2</w:t>
      </w:r>
      <w:r>
        <w:rPr>
          <w:sz w:val="22"/>
          <w:lang w:val="nl-NL"/>
        </w:rPr>
        <w:t>/dag.</w:t>
      </w:r>
    </w:p>
    <w:p w:rsidR="00E15C39" w:rsidRDefault="00E15C39">
      <w:pPr>
        <w:tabs>
          <w:tab w:val="left" w:pos="567"/>
        </w:tabs>
        <w:rPr>
          <w:sz w:val="22"/>
          <w:lang w:val="nl-NL"/>
        </w:rPr>
      </w:pPr>
      <w:r>
        <w:rPr>
          <w:sz w:val="22"/>
          <w:lang w:val="nl-NL"/>
        </w:rPr>
        <w:t>Het gebruik van hogere doses dan 1.95 g/m</w:t>
      </w:r>
      <w:r>
        <w:rPr>
          <w:sz w:val="22"/>
          <w:vertAlign w:val="superscript"/>
          <w:lang w:val="nl-NL"/>
        </w:rPr>
        <w:t>2</w:t>
      </w:r>
      <w:r>
        <w:rPr>
          <w:sz w:val="22"/>
          <w:lang w:val="nl-NL"/>
        </w:rPr>
        <w:t>/dag wordt afgeraden (zie rubriek 4.4).</w:t>
      </w:r>
    </w:p>
    <w:p w:rsidR="00E15C39" w:rsidRDefault="00E15C39">
      <w:pPr>
        <w:pStyle w:val="Header"/>
        <w:tabs>
          <w:tab w:val="clear" w:pos="4536"/>
          <w:tab w:val="clear" w:pos="9072"/>
          <w:tab w:val="left" w:pos="567"/>
        </w:tabs>
        <w:rPr>
          <w:lang w:val="nl-NL"/>
        </w:rPr>
      </w:pPr>
    </w:p>
    <w:p w:rsidR="00E15C39" w:rsidRDefault="00E15C39">
      <w:pPr>
        <w:tabs>
          <w:tab w:val="left" w:pos="567"/>
        </w:tabs>
        <w:rPr>
          <w:sz w:val="22"/>
          <w:lang w:val="nl-NL"/>
        </w:rPr>
      </w:pPr>
      <w:r>
        <w:rPr>
          <w:sz w:val="22"/>
          <w:lang w:val="nl-NL"/>
        </w:rPr>
        <w:t>Met betrekking tot de spijsvertering wordt Cysteamine beter verdragen wanneer het geneesmiddel onmiddellijk na of samen met voedsel wordt ingenomen.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Bij kinderen van ongeveer 6 jaar en jonger, die het risico lopen zich te verslikken, moeten de harde capsules worden geopend en de inhoud over het voedsel worden gestrooid. De ervaring suggereert dat voedingsmiddelen zoals melk, aardappels en andere producten op basis van zetmeel geschikt lijken te zijn voor menging met het poeder. Daarentegen moeten zure dranken, zoals sinaasappelsap, over het algemeen worden vermeden, aangezien het poeder de neiging heeft niet goed te mengen en kan neerslaan.</w:t>
      </w:r>
    </w:p>
    <w:p w:rsidR="00E15C39" w:rsidRDefault="00E15C39">
      <w:pPr>
        <w:tabs>
          <w:tab w:val="left" w:pos="567"/>
        </w:tabs>
        <w:rPr>
          <w:i/>
          <w:sz w:val="22"/>
          <w:lang w:val="nl-NL"/>
        </w:rPr>
      </w:pPr>
    </w:p>
    <w:p w:rsidR="00E15C39" w:rsidRDefault="00E15C39">
      <w:pPr>
        <w:tabs>
          <w:tab w:val="left" w:pos="567"/>
        </w:tabs>
        <w:rPr>
          <w:sz w:val="22"/>
          <w:lang w:val="nl-NL"/>
        </w:rPr>
      </w:pPr>
      <w:r>
        <w:rPr>
          <w:i/>
          <w:sz w:val="22"/>
          <w:lang w:val="nl-NL"/>
        </w:rPr>
        <w:t>Dialyse patiënten of patiënten die een transplantatie hebben ondergaan:</w:t>
      </w:r>
    </w:p>
    <w:p w:rsidR="00E15C39" w:rsidRDefault="00E15C39">
      <w:pPr>
        <w:tabs>
          <w:tab w:val="left" w:pos="567"/>
        </w:tabs>
        <w:rPr>
          <w:sz w:val="22"/>
          <w:lang w:val="nl-NL"/>
        </w:rPr>
      </w:pPr>
      <w:r>
        <w:rPr>
          <w:sz w:val="22"/>
          <w:lang w:val="nl-NL"/>
        </w:rPr>
        <w:t>De ervaring toont dat sommige vormen van cysteamine soms minder goed getolereerd worden door dialyse-patiënten (d.w.z. dat het leidt tot meer bijwerkingen). Er wordt voor deze patiënten een nauwkeuriger controle van de leukocytaire cystineconcentraties aangeraden.</w:t>
      </w:r>
    </w:p>
    <w:p w:rsidR="00E15C39" w:rsidRDefault="00E15C39">
      <w:pPr>
        <w:tabs>
          <w:tab w:val="left" w:pos="567"/>
        </w:tabs>
        <w:rPr>
          <w:sz w:val="22"/>
          <w:lang w:val="nl-NL"/>
        </w:rPr>
      </w:pPr>
    </w:p>
    <w:p w:rsidR="00E15C39" w:rsidRDefault="00E15C39">
      <w:pPr>
        <w:tabs>
          <w:tab w:val="left" w:pos="567"/>
        </w:tabs>
        <w:rPr>
          <w:sz w:val="22"/>
          <w:lang w:val="nl-NL"/>
        </w:rPr>
      </w:pPr>
      <w:r>
        <w:rPr>
          <w:i/>
          <w:sz w:val="22"/>
          <w:lang w:val="nl-NL"/>
        </w:rPr>
        <w:t>Patiënten met leverinsufficiëntie:</w:t>
      </w:r>
    </w:p>
    <w:p w:rsidR="00E15C39" w:rsidRDefault="00E15C39">
      <w:pPr>
        <w:tabs>
          <w:tab w:val="left" w:pos="567"/>
        </w:tabs>
        <w:rPr>
          <w:sz w:val="22"/>
          <w:lang w:val="nl-NL"/>
        </w:rPr>
      </w:pPr>
      <w:r>
        <w:rPr>
          <w:sz w:val="22"/>
          <w:lang w:val="nl-NL"/>
        </w:rPr>
        <w:t>Een aanpassing van de dosis is normaal gezien niet nodig; maar de leukocytaire cystine concentraties moeten gecontroleerd worden.</w:t>
      </w:r>
    </w:p>
    <w:p w:rsidR="00E15C39" w:rsidRDefault="00E15C39">
      <w:pPr>
        <w:tabs>
          <w:tab w:val="left" w:pos="567"/>
        </w:tabs>
        <w:rPr>
          <w:sz w:val="22"/>
          <w:lang w:val="nl-NL"/>
        </w:rPr>
      </w:pPr>
    </w:p>
    <w:p w:rsidR="00E15C39" w:rsidRDefault="00E15C39">
      <w:pPr>
        <w:tabs>
          <w:tab w:val="left" w:pos="567"/>
        </w:tabs>
        <w:rPr>
          <w:sz w:val="22"/>
          <w:lang w:val="nl-NL"/>
        </w:rPr>
      </w:pPr>
      <w:r>
        <w:rPr>
          <w:b/>
          <w:sz w:val="22"/>
          <w:lang w:val="nl-NL"/>
        </w:rPr>
        <w:t>4.3</w:t>
      </w:r>
      <w:r>
        <w:rPr>
          <w:b/>
          <w:sz w:val="22"/>
          <w:lang w:val="nl-NL"/>
        </w:rPr>
        <w:tab/>
        <w:t>Contra-indicaties</w:t>
      </w:r>
    </w:p>
    <w:p w:rsidR="00E15C39" w:rsidRDefault="00E15C39">
      <w:pPr>
        <w:tabs>
          <w:tab w:val="left" w:pos="567"/>
        </w:tabs>
        <w:rPr>
          <w:sz w:val="22"/>
          <w:lang w:val="nl-NL"/>
        </w:rPr>
      </w:pPr>
    </w:p>
    <w:p w:rsidR="00E15C39" w:rsidRDefault="00E15C39">
      <w:pPr>
        <w:tabs>
          <w:tab w:val="left" w:pos="567"/>
        </w:tabs>
        <w:rPr>
          <w:b/>
          <w:sz w:val="22"/>
          <w:lang w:val="nl-NL"/>
        </w:rPr>
      </w:pPr>
      <w:r>
        <w:rPr>
          <w:sz w:val="22"/>
          <w:lang w:val="nl-NL"/>
        </w:rPr>
        <w:t>Overgevoeligheid voor het werkzame bestanddeel of voor één van de hulpstoffen. Het gebruik van CYSTAGON vormt een contra-indicatie bij het geven van borstvoeding. CYSTAGON dient niet tijdens de zwangerschap te worden gebruikt, in het bijzonder tijdens de eerste trimester, tenzij strikt noodzakelijk (zie rubriek 4.6 en 5.3), vanwege zijn  teratogeniciteit in dieren.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CYSTAGON vormt een contra-indicatie bij patiënten die een overgevoeligheid voor penicillamine hebben ontwikkeld.</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4.4</w:t>
      </w:r>
      <w:r>
        <w:rPr>
          <w:b/>
          <w:sz w:val="22"/>
          <w:lang w:val="nl-NL"/>
        </w:rPr>
        <w:tab/>
        <w:t>Bijzondere waarschuwingen en voorzorgen bij gebruik</w:t>
      </w:r>
    </w:p>
    <w:p w:rsidR="00E15C39" w:rsidRDefault="00E15C39">
      <w:pPr>
        <w:tabs>
          <w:tab w:val="left" w:pos="567"/>
        </w:tabs>
        <w:rPr>
          <w:sz w:val="22"/>
          <w:lang w:val="nl-NL"/>
        </w:rPr>
      </w:pPr>
    </w:p>
    <w:p w:rsidR="00E15C39" w:rsidRDefault="00E15C39">
      <w:pPr>
        <w:pStyle w:val="Style1"/>
        <w:tabs>
          <w:tab w:val="left" w:pos="567"/>
        </w:tabs>
      </w:pPr>
      <w:r>
        <w:t>De behandeling met CYSTAGON moet onmiddellijk worden begonnen na de bevestiging van de diagnose van nefropathische cystinose om een maximale werking te bekomen .</w:t>
      </w:r>
    </w:p>
    <w:p w:rsidR="00E15C39" w:rsidRDefault="00E15C39">
      <w:pPr>
        <w:pStyle w:val="Style2"/>
        <w:tabs>
          <w:tab w:val="left" w:pos="567"/>
        </w:tabs>
      </w:pPr>
      <w:r>
        <w:t>De diagnose van nefropathische cystinose moet met behulp van zowel klinische als biochemische onderzoeken (leukocytaire cystinebepalingen) gesteld worden.</w:t>
      </w:r>
    </w:p>
    <w:p w:rsidR="00E15C39" w:rsidRDefault="00E15C39">
      <w:pPr>
        <w:tabs>
          <w:tab w:val="left" w:pos="567"/>
        </w:tabs>
        <w:rPr>
          <w:sz w:val="22"/>
          <w:lang w:val="nl-NL"/>
        </w:rPr>
      </w:pPr>
    </w:p>
    <w:p w:rsidR="00E15C39" w:rsidRDefault="00062415">
      <w:pPr>
        <w:tabs>
          <w:tab w:val="left" w:pos="567"/>
        </w:tabs>
        <w:rPr>
          <w:sz w:val="22"/>
          <w:lang w:val="nl-NL"/>
        </w:rPr>
      </w:pPr>
      <w:r>
        <w:rPr>
          <w:sz w:val="22"/>
          <w:lang w:val="nl-NL"/>
        </w:rPr>
        <w:t xml:space="preserve">Op het syndroom van Ehlers-Danlos lijkende gevallen en vaataandoeningen  op de </w:t>
      </w:r>
      <w:r w:rsidR="00E15C39">
        <w:rPr>
          <w:sz w:val="22"/>
          <w:lang w:val="nl-NL"/>
        </w:rPr>
        <w:t xml:space="preserve">ellebogen zijn gemeld bij kinderen die werden behandeld met hoge doses cysteamine (cysteaminechloorhydraat of cystamine of cysteaminebitartraat) meestal boven de maximale dosis van 1,95 g/m²/dag. Deze huidlaesies gingen gepaard met </w:t>
      </w:r>
      <w:r>
        <w:rPr>
          <w:sz w:val="22"/>
          <w:lang w:val="nl-NL"/>
        </w:rPr>
        <w:t xml:space="preserve">vasculaire proliferatie, </w:t>
      </w:r>
      <w:r w:rsidR="00E15C39">
        <w:rPr>
          <w:sz w:val="22"/>
          <w:lang w:val="nl-NL"/>
        </w:rPr>
        <w:t>huidstriae en botlaesies.</w:t>
      </w:r>
    </w:p>
    <w:p w:rsidR="00E15C39" w:rsidRDefault="00E15C39">
      <w:pPr>
        <w:tabs>
          <w:tab w:val="left" w:pos="567"/>
        </w:tabs>
        <w:rPr>
          <w:lang w:val="nl-NL"/>
        </w:rPr>
      </w:pPr>
      <w:r>
        <w:rPr>
          <w:sz w:val="22"/>
          <w:lang w:val="nl-NL"/>
        </w:rPr>
        <w:t>Daarom wordt aanbevolen de huid regelmatig te observeren en waar nodig röntgenonderzoeken van het bot te overwegen. Zelfonderzoek van de huid door de patiënt of de ouders dient eveneens geadviseerd te worden. Wanneer soortgelijke huid- of botafwijkingen verschijnen is het raadzaam de CYSTAGON-dosis te verlagen.</w:t>
      </w:r>
    </w:p>
    <w:p w:rsidR="00E15C39" w:rsidRDefault="00E15C39">
      <w:pPr>
        <w:tabs>
          <w:tab w:val="left" w:pos="567"/>
        </w:tabs>
        <w:rPr>
          <w:lang w:val="nl-NL"/>
        </w:rPr>
      </w:pPr>
      <w:r>
        <w:rPr>
          <w:sz w:val="22"/>
          <w:lang w:val="nl-NL"/>
        </w:rPr>
        <w:t>Het gebruik van doses hoger dan 1,95 g/m</w:t>
      </w:r>
      <w:r>
        <w:rPr>
          <w:sz w:val="22"/>
          <w:vertAlign w:val="superscript"/>
          <w:lang w:val="nl-NL"/>
        </w:rPr>
        <w:t>2</w:t>
      </w:r>
      <w:r>
        <w:rPr>
          <w:sz w:val="22"/>
          <w:lang w:val="nl-NL"/>
        </w:rPr>
        <w:t xml:space="preserve">/dag wordt afgeraden (zie rubriek 4.2 en 4.8). </w:t>
      </w:r>
    </w:p>
    <w:p w:rsidR="00E15C39" w:rsidRDefault="00E15C39">
      <w:pPr>
        <w:tabs>
          <w:tab w:val="left" w:pos="567"/>
        </w:tabs>
        <w:rPr>
          <w:sz w:val="22"/>
          <w:lang w:val="nl-NL"/>
        </w:rPr>
      </w:pPr>
    </w:p>
    <w:p w:rsidR="00E15C39" w:rsidRDefault="00E15C39">
      <w:pPr>
        <w:pStyle w:val="Style2"/>
        <w:tabs>
          <w:tab w:val="left" w:pos="567"/>
        </w:tabs>
      </w:pPr>
      <w:r>
        <w:t>Het is aanbevolen het bloedbeeld regelmatig te controleren.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Er is niet aangetoond dat de orale toediening van cysteamine de afzetting van cystine kristallen in het oog voorkomt. Als er in dit verband cysteamine oogdruppels worden gegeven, moet het gebruik ervan dan ook worden voortgezet.</w:t>
      </w:r>
    </w:p>
    <w:p w:rsidR="00E15C39" w:rsidRDefault="00E15C39">
      <w:pPr>
        <w:tabs>
          <w:tab w:val="left" w:pos="567"/>
        </w:tabs>
        <w:rPr>
          <w:sz w:val="22"/>
          <w:lang w:val="nl-NL"/>
        </w:rPr>
      </w:pPr>
    </w:p>
    <w:p w:rsidR="00E15C39" w:rsidRDefault="00E15C39">
      <w:pPr>
        <w:pStyle w:val="Style2"/>
        <w:tabs>
          <w:tab w:val="left" w:pos="567"/>
        </w:tabs>
      </w:pPr>
      <w:r>
        <w:t>In tegenstelling tot fosfocysteamine, bevat CYSTAGON geen fosfaat. Meestal krijgen de patiënten al fosfaatsupplementen en de dosis hiervan moet mogelijk worden gewijzigd als fosfocysteamine wordt vervangen door CYSTAGON.</w:t>
      </w:r>
    </w:p>
    <w:p w:rsidR="00E15C39" w:rsidRDefault="00E15C39">
      <w:pPr>
        <w:tabs>
          <w:tab w:val="left" w:pos="567"/>
        </w:tabs>
        <w:rPr>
          <w:sz w:val="22"/>
          <w:lang w:val="nl-NL"/>
        </w:rPr>
      </w:pPr>
    </w:p>
    <w:p w:rsidR="00E15C39" w:rsidRDefault="00E15C39">
      <w:pPr>
        <w:tabs>
          <w:tab w:val="left" w:pos="567"/>
        </w:tabs>
        <w:jc w:val="both"/>
        <w:rPr>
          <w:sz w:val="22"/>
          <w:lang w:val="nl-NL"/>
        </w:rPr>
      </w:pPr>
      <w:r>
        <w:rPr>
          <w:sz w:val="22"/>
          <w:lang w:val="nl-NL"/>
        </w:rPr>
        <w:t>Intacte CYSTAGON harde capsules moeten niet worden gegeven aan kinderen jonger dan ongeveer 6 jaar vanwege het risico van verslikken (zie rubriek 4.2.)</w:t>
      </w:r>
    </w:p>
    <w:p w:rsidR="00E15C39" w:rsidRDefault="00E15C39">
      <w:pPr>
        <w:tabs>
          <w:tab w:val="left" w:pos="567"/>
        </w:tabs>
        <w:jc w:val="both"/>
        <w:rPr>
          <w:b/>
          <w:sz w:val="22"/>
          <w:lang w:val="nl-NL"/>
        </w:rPr>
      </w:pPr>
      <w:r>
        <w:rPr>
          <w:sz w:val="22"/>
          <w:lang w:val="nl-NL"/>
        </w:rPr>
        <w:br w:type="column"/>
      </w:r>
      <w:r>
        <w:rPr>
          <w:b/>
          <w:sz w:val="22"/>
          <w:lang w:val="nl-NL"/>
        </w:rPr>
        <w:t>4.5</w:t>
      </w:r>
      <w:r>
        <w:rPr>
          <w:b/>
          <w:sz w:val="22"/>
          <w:lang w:val="nl-NL"/>
        </w:rPr>
        <w:tab/>
        <w:t>Interacties met andere geneesmiddelen en andere vormen van interactie</w:t>
      </w:r>
    </w:p>
    <w:p w:rsidR="00E15C39" w:rsidRDefault="00E15C39">
      <w:pPr>
        <w:tabs>
          <w:tab w:val="left" w:pos="567"/>
        </w:tabs>
        <w:jc w:val="both"/>
        <w:rPr>
          <w:sz w:val="22"/>
          <w:lang w:val="nl-NL"/>
        </w:rPr>
      </w:pPr>
    </w:p>
    <w:p w:rsidR="00E15C39" w:rsidRDefault="00E15C39">
      <w:pPr>
        <w:pStyle w:val="Style1"/>
        <w:tabs>
          <w:tab w:val="left" w:pos="567"/>
        </w:tabs>
      </w:pPr>
      <w:r>
        <w:t>Er is geen onderzoek naar interacties uitgevoerd. CYSTAGON kan worden toegediend in combinatie met elektrolyten- en mineraalsubstituties nodig voor de behandeling van het Fanconi syndroom, evenals met vitamine D en schildklierhormonen. Indometacine en CYSTAGON zijn bij enkele patiënten gelijktijdig gebruikt. In geval van patiënten met niertransplantaten, zijn anti-afstotingstherapieën gebruikt in combinatie met cysteamine.</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4.6</w:t>
      </w:r>
      <w:r>
        <w:rPr>
          <w:b/>
          <w:sz w:val="22"/>
          <w:lang w:val="nl-NL"/>
        </w:rPr>
        <w:tab/>
        <w:t>Zwangerschap en borstvoeding</w:t>
      </w:r>
    </w:p>
    <w:p w:rsidR="00E15C39" w:rsidRDefault="00E15C39">
      <w:pPr>
        <w:tabs>
          <w:tab w:val="left" w:pos="567"/>
        </w:tabs>
        <w:rPr>
          <w:sz w:val="22"/>
          <w:lang w:val="nl-NL"/>
        </w:rPr>
      </w:pPr>
    </w:p>
    <w:p w:rsidR="00E15C39" w:rsidRDefault="00E15C39">
      <w:pPr>
        <w:suppressAutoHyphens/>
        <w:rPr>
          <w:sz w:val="22"/>
          <w:lang w:val="nl-NL"/>
        </w:rPr>
      </w:pPr>
      <w:r>
        <w:rPr>
          <w:sz w:val="22"/>
          <w:lang w:val="nl-NL"/>
        </w:rPr>
        <w:t>Er</w:t>
      </w:r>
      <w:r>
        <w:rPr>
          <w:i/>
          <w:sz w:val="22"/>
          <w:lang w:val="nl-NL"/>
        </w:rPr>
        <w:t xml:space="preserve"> </w:t>
      </w:r>
      <w:r>
        <w:rPr>
          <w:sz w:val="22"/>
          <w:lang w:val="nl-NL"/>
        </w:rPr>
        <w:t>zijn geen toereikende gegevens over het gebruik van cysteaminebitartraat bij zwangere vrouwen. Uit experimenteel onderzoek bij dieren is reproductietoxiciteit gebleken, waaronder teratogeniciteit (zie rubriek 5.3). Het potentiële risico voor de mens is niet bekend. Het effect op de zwangerschap van een onbehandelde cystinose is eveneens onbekend.</w:t>
      </w:r>
    </w:p>
    <w:p w:rsidR="00E15C39" w:rsidRDefault="00E15C39">
      <w:pPr>
        <w:pStyle w:val="Style1"/>
        <w:tabs>
          <w:tab w:val="left" w:pos="567"/>
        </w:tabs>
      </w:pPr>
      <w:r>
        <w:t>Daarom dient CYSTAGON niet tijdens de zwangerschap te worden gebruikt, in het bijzonder tijdens de eerste trimester, tenzij strikt noodzakelijk.</w:t>
      </w:r>
    </w:p>
    <w:p w:rsidR="00E15C39" w:rsidRDefault="00E15C39">
      <w:pPr>
        <w:pStyle w:val="Style1"/>
        <w:tabs>
          <w:tab w:val="left" w:pos="567"/>
        </w:tabs>
      </w:pPr>
      <w:r>
        <w:t>Indien een zwangerschap werd vastgesteld of gepland is, dient de behandeling zorgvuldig heroverwogen te worden en dient de patiënt geïnformeerd te worden over het potentiële teratogene risico van cysteamine.</w:t>
      </w:r>
    </w:p>
    <w:p w:rsidR="00E15C39" w:rsidRDefault="00E15C39">
      <w:pPr>
        <w:pStyle w:val="Style1"/>
        <w:tabs>
          <w:tab w:val="left" w:pos="567"/>
        </w:tabs>
      </w:pPr>
    </w:p>
    <w:p w:rsidR="00E15C39" w:rsidRDefault="00E15C39">
      <w:pPr>
        <w:tabs>
          <w:tab w:val="left" w:pos="567"/>
        </w:tabs>
        <w:rPr>
          <w:sz w:val="22"/>
          <w:lang w:val="nl-NL"/>
        </w:rPr>
      </w:pPr>
      <w:r>
        <w:rPr>
          <w:sz w:val="22"/>
          <w:lang w:val="nl-NL"/>
        </w:rPr>
        <w:t>Het is niet bekend of CYSTAGON bij de mens wordt uitgescheiden in de moedermelk. Doch, gezien de resultaten in dierstudies bij moeders die borstvoeding geven en pasgeborenen (zie rubriek 5.3), vormt borstvoeding een contra-indicatie bij vrouwen die CYSTAGON gebruiken.</w:t>
      </w:r>
    </w:p>
    <w:p w:rsidR="00E15C39" w:rsidRDefault="00E15C39">
      <w:pPr>
        <w:tabs>
          <w:tab w:val="left" w:pos="567"/>
        </w:tabs>
        <w:jc w:val="both"/>
        <w:rPr>
          <w:sz w:val="22"/>
          <w:lang w:val="nl-NL"/>
        </w:rPr>
      </w:pPr>
    </w:p>
    <w:p w:rsidR="00E15C39" w:rsidRDefault="00E15C39">
      <w:pPr>
        <w:tabs>
          <w:tab w:val="left" w:pos="567"/>
        </w:tabs>
        <w:rPr>
          <w:b/>
          <w:sz w:val="22"/>
          <w:lang w:val="nl-NL"/>
        </w:rPr>
      </w:pPr>
      <w:r>
        <w:rPr>
          <w:b/>
          <w:sz w:val="22"/>
          <w:lang w:val="nl-NL"/>
        </w:rPr>
        <w:t>4.7</w:t>
      </w:r>
      <w:r>
        <w:rPr>
          <w:b/>
          <w:sz w:val="22"/>
          <w:lang w:val="nl-NL"/>
        </w:rPr>
        <w:tab/>
        <w:t>Beïnvloeding van de rijvaardigheid en het vermogen om machines te bedienen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CYSTAGON heeft een geringe tot matige invloed op de rijvaardigheid en het vermogen om machines te bedienen. CYSTAGON kan sufheid veroorzaken. Als met de behandeling wordt begonnen, moeten de patiënten geen riskante activiteiten ondernemen tot de effecten van het geneesmiddel op iedere afzonderlijke patiënt bekend zijn.</w:t>
      </w:r>
    </w:p>
    <w:p w:rsidR="00E15C39" w:rsidRDefault="00E15C39">
      <w:pPr>
        <w:pStyle w:val="Header"/>
        <w:tabs>
          <w:tab w:val="clear" w:pos="4536"/>
          <w:tab w:val="clear" w:pos="9072"/>
          <w:tab w:val="left" w:pos="567"/>
        </w:tabs>
        <w:rPr>
          <w:lang w:val="nl-NL"/>
        </w:rPr>
      </w:pPr>
    </w:p>
    <w:p w:rsidR="00E15C39" w:rsidRDefault="00E15C39">
      <w:pPr>
        <w:tabs>
          <w:tab w:val="left" w:pos="567"/>
        </w:tabs>
        <w:rPr>
          <w:b/>
          <w:sz w:val="22"/>
          <w:lang w:val="nl-NL"/>
        </w:rPr>
      </w:pPr>
      <w:r>
        <w:rPr>
          <w:b/>
          <w:sz w:val="22"/>
          <w:lang w:val="nl-NL"/>
        </w:rPr>
        <w:t>4.8</w:t>
      </w:r>
      <w:r>
        <w:rPr>
          <w:b/>
          <w:sz w:val="22"/>
          <w:lang w:val="nl-NL"/>
        </w:rPr>
        <w:tab/>
        <w:t>Bijwerkingen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Bij ongeveer 35% van de patiënten kunnen bijwerkingen vertonen. Deze bijwerkingen betreffen voornamelijk het maag-darmkanaal en het centrale zenuwstelsel. Als deze verschijnselen zich voordoen bij het begin van de cysteamine behandeling, kan een tijdelijke onderbreking en het geleidelijk aan opnieuw invoeren van de behandeling de tolerantie op doeltreffende wijze verbeteren.</w:t>
      </w:r>
    </w:p>
    <w:p w:rsidR="00E15C39" w:rsidRDefault="00E15C39">
      <w:pPr>
        <w:pStyle w:val="BodyText3"/>
        <w:rPr>
          <w:b w:val="0"/>
          <w:lang w:val="nl-NL"/>
        </w:rPr>
      </w:pPr>
    </w:p>
    <w:p w:rsidR="00E15C39" w:rsidRDefault="00E15C39">
      <w:pPr>
        <w:pStyle w:val="BodyText3"/>
        <w:rPr>
          <w:b w:val="0"/>
          <w:lang w:val="nl-NL"/>
        </w:rPr>
      </w:pPr>
      <w:r>
        <w:rPr>
          <w:b w:val="0"/>
          <w:lang w:val="nl-NL"/>
        </w:rPr>
        <w:t xml:space="preserve">De meest voorkomende bijwerkingen zijn in de onderstaande lijst gerangschikt volgens orgaanklasse en volgens de frequentie. De frequenties zijn als volgende gedefinieerd: zeer vaak (≥1/10), vaak (≥1/100 tot &lt;1/10) en soms (≥1/1000 tot &lt;1/100). Binnen iedere frequentiegroep worden bijwerkingen gerangschikt naar </w:t>
      </w:r>
      <w:r>
        <w:rPr>
          <w:b w:val="0"/>
          <w:noProof/>
          <w:lang w:val="nl"/>
        </w:rPr>
        <w:t>afnemende</w:t>
      </w:r>
      <w:r>
        <w:rPr>
          <w:b w:val="0"/>
          <w:lang w:val="nl-NL"/>
        </w:rPr>
        <w:t xml:space="preserve"> ernst</w:t>
      </w:r>
    </w:p>
    <w:p w:rsidR="00E15C39" w:rsidRDefault="00E15C39">
      <w:pPr>
        <w:pStyle w:val="BodyText3"/>
        <w:rPr>
          <w:b w:val="0"/>
          <w:lang w:val="nl-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60"/>
        <w:gridCol w:w="5040"/>
      </w:tblGrid>
      <w:tr w:rsidR="00E15C39">
        <w:tblPrEx>
          <w:tblCellMar>
            <w:top w:w="0" w:type="dxa"/>
            <w:bottom w:w="0" w:type="dxa"/>
          </w:tblCellMar>
        </w:tblPrEx>
        <w:tc>
          <w:tcPr>
            <w:tcW w:w="3960" w:type="dxa"/>
          </w:tcPr>
          <w:p w:rsidR="00E15C39" w:rsidRDefault="00E15C39">
            <w:pPr>
              <w:rPr>
                <w:sz w:val="22"/>
                <w:lang w:val="nl-NL"/>
              </w:rPr>
            </w:pPr>
            <w:r>
              <w:rPr>
                <w:sz w:val="22"/>
                <w:lang w:val="nl-NL"/>
              </w:rPr>
              <w:t>Onderzoeken</w:t>
            </w:r>
          </w:p>
        </w:tc>
        <w:tc>
          <w:tcPr>
            <w:tcW w:w="5040" w:type="dxa"/>
          </w:tcPr>
          <w:p w:rsidR="00E15C39" w:rsidRDefault="00E15C39">
            <w:pPr>
              <w:rPr>
                <w:i/>
                <w:sz w:val="22"/>
                <w:lang w:val="nl-NL"/>
              </w:rPr>
            </w:pPr>
          </w:p>
          <w:p w:rsidR="00E15C39" w:rsidRDefault="00E15C39">
            <w:pPr>
              <w:rPr>
                <w:sz w:val="22"/>
                <w:lang w:val="nl-NL"/>
              </w:rPr>
            </w:pPr>
            <w:r>
              <w:rPr>
                <w:i/>
                <w:sz w:val="22"/>
                <w:lang w:val="nl-NL"/>
              </w:rPr>
              <w:t xml:space="preserve">Vaak: </w:t>
            </w:r>
            <w:r>
              <w:rPr>
                <w:sz w:val="22"/>
                <w:lang w:val="nl-NL"/>
              </w:rPr>
              <w:t>leverfunctietests abnormaal</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 xml:space="preserve">Bloed- en lymfestelselaandoeningen </w:t>
            </w:r>
          </w:p>
        </w:tc>
        <w:tc>
          <w:tcPr>
            <w:tcW w:w="5040" w:type="dxa"/>
          </w:tcPr>
          <w:p w:rsidR="00E15C39" w:rsidRDefault="00E15C39">
            <w:pPr>
              <w:rPr>
                <w:i/>
                <w:sz w:val="22"/>
                <w:lang w:val="nl-NL"/>
              </w:rPr>
            </w:pPr>
          </w:p>
          <w:p w:rsidR="00E15C39" w:rsidRDefault="00E15C39">
            <w:pPr>
              <w:rPr>
                <w:sz w:val="22"/>
                <w:lang w:val="nl-NL"/>
              </w:rPr>
            </w:pPr>
            <w:r>
              <w:rPr>
                <w:i/>
                <w:sz w:val="22"/>
                <w:lang w:val="nl-NL"/>
              </w:rPr>
              <w:t>Soms</w:t>
            </w:r>
            <w:r>
              <w:rPr>
                <w:sz w:val="22"/>
                <w:lang w:val="nl-NL"/>
              </w:rPr>
              <w:t xml:space="preserve">: leukopenie </w:t>
            </w:r>
          </w:p>
        </w:tc>
      </w:tr>
      <w:tr w:rsidR="00E15C39">
        <w:tblPrEx>
          <w:tblCellMar>
            <w:top w:w="0" w:type="dxa"/>
            <w:bottom w:w="0" w:type="dxa"/>
          </w:tblCellMar>
        </w:tblPrEx>
        <w:trPr>
          <w:trHeight w:val="370"/>
        </w:trPr>
        <w:tc>
          <w:tcPr>
            <w:tcW w:w="3960" w:type="dxa"/>
          </w:tcPr>
          <w:p w:rsidR="00E15C39" w:rsidRDefault="00E15C39">
            <w:pPr>
              <w:rPr>
                <w:sz w:val="22"/>
                <w:lang w:val="nl-NL"/>
              </w:rPr>
            </w:pPr>
            <w:r>
              <w:rPr>
                <w:sz w:val="22"/>
                <w:lang w:val="nl-NL"/>
              </w:rPr>
              <w:t xml:space="preserve">Zenuwstelselaandoeningen </w:t>
            </w:r>
          </w:p>
        </w:tc>
        <w:tc>
          <w:tcPr>
            <w:tcW w:w="5040" w:type="dxa"/>
          </w:tcPr>
          <w:p w:rsidR="00E15C39" w:rsidRDefault="00E15C39">
            <w:pPr>
              <w:rPr>
                <w:i/>
                <w:sz w:val="22"/>
                <w:lang w:val="nl-NL"/>
              </w:rPr>
            </w:pPr>
          </w:p>
          <w:p w:rsidR="00E15C39" w:rsidRDefault="00E15C39">
            <w:pPr>
              <w:rPr>
                <w:sz w:val="22"/>
                <w:lang w:val="nl-NL"/>
              </w:rPr>
            </w:pPr>
            <w:r>
              <w:rPr>
                <w:i/>
                <w:sz w:val="22"/>
                <w:lang w:val="nl-NL"/>
              </w:rPr>
              <w:t>Vaak</w:t>
            </w:r>
            <w:r>
              <w:rPr>
                <w:sz w:val="22"/>
                <w:lang w:val="nl-NL"/>
              </w:rPr>
              <w:t>: hoofdpijn, encefalopathie</w:t>
            </w:r>
          </w:p>
          <w:p w:rsidR="00E15C39" w:rsidRDefault="00E15C39">
            <w:pPr>
              <w:rPr>
                <w:sz w:val="22"/>
                <w:lang w:val="nl-NL"/>
              </w:rPr>
            </w:pPr>
            <w:r>
              <w:rPr>
                <w:i/>
                <w:sz w:val="22"/>
                <w:lang w:val="nl-NL"/>
              </w:rPr>
              <w:t>Soms</w:t>
            </w:r>
            <w:r>
              <w:rPr>
                <w:sz w:val="22"/>
                <w:lang w:val="nl-NL"/>
              </w:rPr>
              <w:t>: slaperigheid, convulsies</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Maagdarmstelselaandoeningen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Zeer vaak</w:t>
            </w:r>
            <w:r>
              <w:rPr>
                <w:sz w:val="22"/>
                <w:lang w:val="nl-NL"/>
              </w:rPr>
              <w:t>: braken, misselijkheid, diarree</w:t>
            </w:r>
          </w:p>
          <w:p w:rsidR="00E15C39" w:rsidRDefault="00E15C39">
            <w:pPr>
              <w:rPr>
                <w:sz w:val="22"/>
                <w:lang w:val="nl-NL"/>
              </w:rPr>
            </w:pPr>
            <w:r>
              <w:rPr>
                <w:i/>
                <w:sz w:val="22"/>
                <w:lang w:val="nl-NL"/>
              </w:rPr>
              <w:t>Vaak</w:t>
            </w:r>
            <w:r>
              <w:rPr>
                <w:sz w:val="22"/>
                <w:lang w:val="nl-NL"/>
              </w:rPr>
              <w:t xml:space="preserve">: buikpijn, slechte adem, dyspepsie, gastro-enteritis </w:t>
            </w:r>
          </w:p>
          <w:p w:rsidR="00E15C39" w:rsidRDefault="00E15C39">
            <w:pPr>
              <w:rPr>
                <w:sz w:val="22"/>
                <w:lang w:val="nl-NL"/>
              </w:rPr>
            </w:pPr>
            <w:r>
              <w:rPr>
                <w:i/>
                <w:sz w:val="22"/>
                <w:lang w:val="nl-NL"/>
              </w:rPr>
              <w:t>Soms</w:t>
            </w:r>
            <w:r>
              <w:rPr>
                <w:sz w:val="22"/>
                <w:lang w:val="nl-NL"/>
              </w:rPr>
              <w:t xml:space="preserve">: maag- en darmzweren </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Nier- en urinewegaandoeningen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 xml:space="preserve">Soms: </w:t>
            </w:r>
            <w:r>
              <w:rPr>
                <w:sz w:val="22"/>
                <w:lang w:val="nl-NL"/>
              </w:rPr>
              <w:t>nefrotisch syndroom</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Huid- en onderhuidaandoeningen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 xml:space="preserve">Vaak: </w:t>
            </w:r>
            <w:r>
              <w:rPr>
                <w:sz w:val="22"/>
                <w:lang w:val="nl-NL"/>
              </w:rPr>
              <w:t>abnormale huidgeur, uitslag</w:t>
            </w:r>
          </w:p>
          <w:p w:rsidR="00E15C39" w:rsidRDefault="00E15C39">
            <w:pPr>
              <w:rPr>
                <w:sz w:val="22"/>
                <w:lang w:val="nl-NL"/>
              </w:rPr>
            </w:pPr>
            <w:r>
              <w:rPr>
                <w:i/>
                <w:sz w:val="22"/>
                <w:lang w:val="nl-NL"/>
              </w:rPr>
              <w:t>Soms</w:t>
            </w:r>
            <w:r>
              <w:rPr>
                <w:sz w:val="22"/>
                <w:lang w:val="nl-NL"/>
              </w:rPr>
              <w:t>: haarkleur verandert, huidstriae, kwetsbare huid (molluscoïde pseudotumor op ellebogen)</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Skeletspierstelsel- en bindweefselaandoeningen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Soms</w:t>
            </w:r>
            <w:r>
              <w:rPr>
                <w:sz w:val="22"/>
                <w:lang w:val="nl-NL"/>
              </w:rPr>
              <w:t>: gewrichtshyperextensie, pijn in de benen, genu valgum, osteopenie, compressiefractuur, scoliose</w:t>
            </w:r>
          </w:p>
          <w:p w:rsidR="00E15C39" w:rsidRDefault="00E15C39">
            <w:pPr>
              <w:rPr>
                <w:sz w:val="22"/>
                <w:lang w:val="nl-NL"/>
              </w:rPr>
            </w:pPr>
          </w:p>
        </w:tc>
      </w:tr>
      <w:tr w:rsidR="00E15C39">
        <w:tblPrEx>
          <w:tblCellMar>
            <w:top w:w="0" w:type="dxa"/>
            <w:bottom w:w="0" w:type="dxa"/>
          </w:tblCellMar>
        </w:tblPrEx>
        <w:tc>
          <w:tcPr>
            <w:tcW w:w="3960" w:type="dxa"/>
          </w:tcPr>
          <w:p w:rsidR="00E15C39" w:rsidRDefault="00E15C39">
            <w:pPr>
              <w:rPr>
                <w:sz w:val="22"/>
                <w:lang w:val="nl-NL"/>
              </w:rPr>
            </w:pPr>
            <w:r>
              <w:rPr>
                <w:sz w:val="22"/>
                <w:lang w:val="nl-NL"/>
              </w:rPr>
              <w:t xml:space="preserve">Voedings- en stofwisselingsstoornissen </w:t>
            </w:r>
          </w:p>
        </w:tc>
        <w:tc>
          <w:tcPr>
            <w:tcW w:w="5040" w:type="dxa"/>
          </w:tcPr>
          <w:p w:rsidR="00E15C39" w:rsidRDefault="00E15C39">
            <w:pPr>
              <w:rPr>
                <w:i/>
                <w:sz w:val="22"/>
                <w:lang w:val="nl-NL"/>
              </w:rPr>
            </w:pPr>
          </w:p>
          <w:p w:rsidR="00E15C39" w:rsidRDefault="00E15C39">
            <w:pPr>
              <w:rPr>
                <w:sz w:val="22"/>
                <w:lang w:val="nl-NL"/>
              </w:rPr>
            </w:pPr>
            <w:r>
              <w:rPr>
                <w:i/>
                <w:sz w:val="22"/>
                <w:lang w:val="nl-NL"/>
              </w:rPr>
              <w:t>Zeer vaak</w:t>
            </w:r>
            <w:r>
              <w:rPr>
                <w:sz w:val="22"/>
                <w:lang w:val="nl-NL"/>
              </w:rPr>
              <w:t>: anorexia</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Algemene aandoeningen en toedieningsplaatsstoornissen</w:t>
            </w:r>
          </w:p>
        </w:tc>
        <w:tc>
          <w:tcPr>
            <w:tcW w:w="5040" w:type="dxa"/>
          </w:tcPr>
          <w:p w:rsidR="00E15C39" w:rsidRDefault="00E15C39">
            <w:pPr>
              <w:rPr>
                <w:i/>
                <w:sz w:val="22"/>
                <w:lang w:val="nl-NL"/>
              </w:rPr>
            </w:pPr>
          </w:p>
          <w:p w:rsidR="00E15C39" w:rsidRDefault="00E15C39">
            <w:pPr>
              <w:rPr>
                <w:sz w:val="22"/>
                <w:lang w:val="nl-NL"/>
              </w:rPr>
            </w:pPr>
            <w:r>
              <w:rPr>
                <w:i/>
                <w:sz w:val="22"/>
                <w:lang w:val="nl-NL"/>
              </w:rPr>
              <w:t>Zeer vaak</w:t>
            </w:r>
            <w:r>
              <w:rPr>
                <w:sz w:val="22"/>
                <w:lang w:val="nl-NL"/>
              </w:rPr>
              <w:t>: lethargie, pyrexie</w:t>
            </w:r>
          </w:p>
          <w:p w:rsidR="00E15C39" w:rsidRDefault="00E15C39">
            <w:pPr>
              <w:rPr>
                <w:sz w:val="22"/>
                <w:lang w:val="nl-NL"/>
              </w:rPr>
            </w:pPr>
            <w:r>
              <w:rPr>
                <w:i/>
                <w:sz w:val="22"/>
                <w:lang w:val="nl-NL"/>
              </w:rPr>
              <w:t>Vaak</w:t>
            </w:r>
            <w:r>
              <w:rPr>
                <w:sz w:val="22"/>
                <w:lang w:val="nl-NL"/>
              </w:rPr>
              <w:t>: asthenie</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Immuunsysteemaandoeningen</w:t>
            </w:r>
          </w:p>
        </w:tc>
        <w:tc>
          <w:tcPr>
            <w:tcW w:w="5040" w:type="dxa"/>
          </w:tcPr>
          <w:p w:rsidR="00E15C39" w:rsidRDefault="00E15C39">
            <w:pPr>
              <w:rPr>
                <w:i/>
                <w:sz w:val="22"/>
                <w:lang w:val="nl-NL"/>
              </w:rPr>
            </w:pPr>
          </w:p>
          <w:p w:rsidR="00E15C39" w:rsidRDefault="00E15C39">
            <w:pPr>
              <w:rPr>
                <w:sz w:val="22"/>
                <w:lang w:val="nl-NL"/>
              </w:rPr>
            </w:pPr>
            <w:r>
              <w:rPr>
                <w:i/>
                <w:sz w:val="22"/>
                <w:lang w:val="nl-NL"/>
              </w:rPr>
              <w:t xml:space="preserve">Soms: </w:t>
            </w:r>
            <w:r>
              <w:rPr>
                <w:sz w:val="22"/>
                <w:lang w:val="nl-NL"/>
              </w:rPr>
              <w:t>anafylactische reactie</w:t>
            </w:r>
          </w:p>
        </w:tc>
      </w:tr>
      <w:tr w:rsidR="00E15C39">
        <w:tblPrEx>
          <w:tblCellMar>
            <w:top w:w="0" w:type="dxa"/>
            <w:bottom w:w="0" w:type="dxa"/>
          </w:tblCellMar>
        </w:tblPrEx>
        <w:tc>
          <w:tcPr>
            <w:tcW w:w="3960" w:type="dxa"/>
          </w:tcPr>
          <w:p w:rsidR="00E15C39" w:rsidRDefault="00E15C39">
            <w:pPr>
              <w:rPr>
                <w:sz w:val="22"/>
                <w:lang w:val="nl-NL"/>
              </w:rPr>
            </w:pPr>
            <w:r>
              <w:rPr>
                <w:sz w:val="22"/>
                <w:lang w:val="nl-NL"/>
              </w:rPr>
              <w:t xml:space="preserve">Psychische stoornissen </w:t>
            </w:r>
          </w:p>
        </w:tc>
        <w:tc>
          <w:tcPr>
            <w:tcW w:w="5040" w:type="dxa"/>
          </w:tcPr>
          <w:p w:rsidR="00E15C39" w:rsidRDefault="00E15C39">
            <w:pPr>
              <w:rPr>
                <w:i/>
                <w:sz w:val="22"/>
                <w:lang w:val="nl-NL"/>
              </w:rPr>
            </w:pPr>
          </w:p>
          <w:p w:rsidR="00E15C39" w:rsidRDefault="00E15C39">
            <w:pPr>
              <w:rPr>
                <w:sz w:val="22"/>
                <w:lang w:val="nl-NL"/>
              </w:rPr>
            </w:pPr>
            <w:r>
              <w:rPr>
                <w:i/>
                <w:sz w:val="22"/>
                <w:lang w:val="nl-NL"/>
              </w:rPr>
              <w:t>Soms</w:t>
            </w:r>
            <w:r>
              <w:rPr>
                <w:sz w:val="22"/>
                <w:lang w:val="nl-NL"/>
              </w:rPr>
              <w:t>: nervositeit, hallucinatie</w:t>
            </w:r>
          </w:p>
        </w:tc>
      </w:tr>
    </w:tbl>
    <w:p w:rsidR="00E15C39" w:rsidRDefault="00E15C39">
      <w:pPr>
        <w:tabs>
          <w:tab w:val="left" w:pos="567"/>
        </w:tabs>
        <w:rPr>
          <w:sz w:val="22"/>
          <w:lang w:val="nl-NL"/>
        </w:rPr>
      </w:pPr>
    </w:p>
    <w:p w:rsidR="00E15C39" w:rsidRDefault="00062415">
      <w:pPr>
        <w:pStyle w:val="BodyText3"/>
        <w:rPr>
          <w:b w:val="0"/>
          <w:lang w:val="nl-NL"/>
        </w:rPr>
      </w:pPr>
      <w:r>
        <w:rPr>
          <w:b w:val="0"/>
          <w:lang w:val="nl-NL"/>
        </w:rPr>
        <w:t>G</w:t>
      </w:r>
      <w:r w:rsidR="00E15C39">
        <w:rPr>
          <w:b w:val="0"/>
          <w:lang w:val="nl-NL"/>
        </w:rPr>
        <w:t xml:space="preserve">evallen van nefrotisch syndroom werden vastgesteld binnen de zes maanden na de aanvang van de behandeling, maar met een progressief herstel na het stoppen van de behandeling. </w:t>
      </w:r>
      <w:r>
        <w:rPr>
          <w:b w:val="0"/>
          <w:lang w:val="nl-NL"/>
        </w:rPr>
        <w:t xml:space="preserve">In sommige gevallen toonde de histologie </w:t>
      </w:r>
      <w:r w:rsidR="00E15C39">
        <w:rPr>
          <w:b w:val="0"/>
          <w:lang w:val="nl-NL"/>
        </w:rPr>
        <w:t>membraneuze glomerulonephritis van de nier allograft en overgevoeligheids interstitiële nephritis.</w:t>
      </w:r>
    </w:p>
    <w:p w:rsidR="00E15C39" w:rsidRDefault="00E15C39">
      <w:pPr>
        <w:tabs>
          <w:tab w:val="left" w:pos="567"/>
        </w:tabs>
        <w:rPr>
          <w:b/>
          <w:sz w:val="22"/>
          <w:lang w:val="nl-NL"/>
        </w:rPr>
      </w:pPr>
    </w:p>
    <w:p w:rsidR="00E15C39" w:rsidRDefault="00062415">
      <w:pPr>
        <w:tabs>
          <w:tab w:val="left" w:pos="567"/>
        </w:tabs>
        <w:rPr>
          <w:sz w:val="22"/>
          <w:lang w:val="nl-NL"/>
        </w:rPr>
      </w:pPr>
      <w:r>
        <w:rPr>
          <w:sz w:val="22"/>
          <w:lang w:val="nl-NL"/>
        </w:rPr>
        <w:t>O</w:t>
      </w:r>
      <w:r w:rsidR="00E15C39">
        <w:rPr>
          <w:sz w:val="22"/>
          <w:lang w:val="nl-NL"/>
        </w:rPr>
        <w:t xml:space="preserve">p het syndroom van Ehlers-Danlos lijkende gevallen </w:t>
      </w:r>
      <w:r>
        <w:rPr>
          <w:sz w:val="22"/>
          <w:lang w:val="nl-NL"/>
        </w:rPr>
        <w:t xml:space="preserve">en vasculaire aandoeningen </w:t>
      </w:r>
      <w:r w:rsidR="00E15C39">
        <w:rPr>
          <w:sz w:val="22"/>
          <w:lang w:val="nl-NL"/>
        </w:rPr>
        <w:t>op</w:t>
      </w:r>
      <w:r w:rsidR="002D6D60">
        <w:rPr>
          <w:sz w:val="22"/>
          <w:lang w:val="nl-NL"/>
        </w:rPr>
        <w:t xml:space="preserve"> de</w:t>
      </w:r>
      <w:r w:rsidR="00E15C39">
        <w:rPr>
          <w:sz w:val="22"/>
          <w:lang w:val="nl-NL"/>
        </w:rPr>
        <w:t xml:space="preserve"> ellebogen zijn gemeld bij kinderen die chronisch werden behandeld met hoge doses van verschillende cysteaminepreparaten. (cysteaminechloorhydraat of cystamine of cysteaminebitartraat) meestal boven de maximale dosis van 1,95 g/m²/dag.</w:t>
      </w:r>
    </w:p>
    <w:p w:rsidR="00E15C39" w:rsidRDefault="00E15C39">
      <w:pPr>
        <w:tabs>
          <w:tab w:val="left" w:pos="567"/>
        </w:tabs>
        <w:rPr>
          <w:lang w:val="nl-NL"/>
        </w:rPr>
      </w:pPr>
      <w:r>
        <w:rPr>
          <w:sz w:val="22"/>
          <w:lang w:val="nl-NL"/>
        </w:rPr>
        <w:t xml:space="preserve">Deze huidlaesies gingen in sommige gevallen gepaard met </w:t>
      </w:r>
      <w:r w:rsidR="00062415">
        <w:rPr>
          <w:sz w:val="22"/>
          <w:lang w:val="nl-NL"/>
        </w:rPr>
        <w:t xml:space="preserve">vasculaire proliferatie, </w:t>
      </w:r>
      <w:r>
        <w:rPr>
          <w:sz w:val="22"/>
          <w:lang w:val="nl-NL"/>
        </w:rPr>
        <w:t>huidstriae en botlaesies die voor het eerst worden opgemerkt tijdens een röntgenonderzoek. Gemelde botaandoeningen waren genu valgum, pijn in de benen en hyperextensieve gewrichten, osteopenie, compressiefracturen en scoliose.</w:t>
      </w:r>
    </w:p>
    <w:p w:rsidR="00E15C39" w:rsidRDefault="00E15C39">
      <w:pPr>
        <w:tabs>
          <w:tab w:val="left" w:pos="567"/>
        </w:tabs>
        <w:rPr>
          <w:sz w:val="22"/>
          <w:lang w:val="nl-NL"/>
        </w:rPr>
      </w:pPr>
      <w:r>
        <w:rPr>
          <w:sz w:val="22"/>
          <w:lang w:val="nl-NL"/>
        </w:rPr>
        <w:t xml:space="preserve">In de gevallen waarin histopathologisch onderzoek van de huid werd uitgevoerd, wezen de resultaten op angio-endotheliomatose. </w:t>
      </w:r>
    </w:p>
    <w:p w:rsidR="00E15C39" w:rsidRDefault="00E15C39">
      <w:pPr>
        <w:tabs>
          <w:tab w:val="left" w:pos="567"/>
        </w:tabs>
        <w:rPr>
          <w:sz w:val="22"/>
          <w:lang w:val="nl-NL"/>
        </w:rPr>
      </w:pPr>
      <w:r>
        <w:rPr>
          <w:sz w:val="22"/>
          <w:lang w:val="nl-NL"/>
        </w:rPr>
        <w:t>Eén patiënt kwam vervolgens te overlijden aan acute cerebrale ischemie met duidelijke vasculopathie.</w:t>
      </w:r>
    </w:p>
    <w:p w:rsidR="00E15C39" w:rsidRDefault="00E15C39">
      <w:pPr>
        <w:tabs>
          <w:tab w:val="left" w:pos="567"/>
        </w:tabs>
        <w:rPr>
          <w:sz w:val="22"/>
          <w:lang w:val="nl-NL"/>
        </w:rPr>
      </w:pPr>
      <w:r>
        <w:rPr>
          <w:sz w:val="22"/>
          <w:lang w:val="nl-NL"/>
        </w:rPr>
        <w:t xml:space="preserve">Bij sommige patiënten verminderden de huidlaesies op ellebogen na verlaging van de CYSTAGON-dosis. </w:t>
      </w:r>
    </w:p>
    <w:p w:rsidR="00E15C39" w:rsidRDefault="00E15C39">
      <w:pPr>
        <w:tabs>
          <w:tab w:val="left" w:pos="567"/>
        </w:tabs>
        <w:rPr>
          <w:sz w:val="22"/>
          <w:lang w:val="nl-NL"/>
        </w:rPr>
      </w:pPr>
      <w:r>
        <w:rPr>
          <w:sz w:val="22"/>
          <w:lang w:val="nl-NL"/>
        </w:rPr>
        <w:t>Het werkingsmechanisme van cysteamine door het verstoren van de brugvorming van collageenvezels wordt voorondersteld (zie rubriek 4.4).</w:t>
      </w:r>
    </w:p>
    <w:p w:rsidR="00540356" w:rsidRDefault="00540356" w:rsidP="00540356">
      <w:pPr>
        <w:rPr>
          <w:sz w:val="22"/>
          <w:szCs w:val="22"/>
          <w:u w:val="single"/>
          <w:lang w:val="fr-LU" w:eastAsia="fr-LU"/>
        </w:rPr>
      </w:pPr>
    </w:p>
    <w:p w:rsidR="00540356" w:rsidRPr="00540356" w:rsidRDefault="00540356" w:rsidP="00540356">
      <w:pPr>
        <w:rPr>
          <w:sz w:val="22"/>
          <w:szCs w:val="22"/>
          <w:u w:val="single"/>
          <w:lang w:val="fr-LU" w:eastAsia="fr-LU"/>
        </w:rPr>
      </w:pPr>
      <w:r w:rsidRPr="00540356">
        <w:rPr>
          <w:sz w:val="22"/>
          <w:szCs w:val="22"/>
          <w:u w:val="single"/>
          <w:lang w:val="fr-LU" w:eastAsia="fr-LU"/>
        </w:rPr>
        <w:t>Melding van vermoedelijke bijwerkingen</w:t>
      </w:r>
    </w:p>
    <w:p w:rsidR="00540356" w:rsidRDefault="00540356" w:rsidP="00540356">
      <w:pPr>
        <w:tabs>
          <w:tab w:val="left" w:pos="567"/>
        </w:tabs>
        <w:rPr>
          <w:color w:val="0000FF"/>
          <w:sz w:val="22"/>
          <w:u w:val="single"/>
          <w:lang w:val="de-DE" w:eastAsia="fr-LU"/>
        </w:rPr>
      </w:pPr>
      <w:r w:rsidRPr="00540356">
        <w:rPr>
          <w:sz w:val="22"/>
          <w:szCs w:val="22"/>
          <w:lang w:val="nl-NL" w:eastAsia="fr-LU"/>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540356">
        <w:rPr>
          <w:sz w:val="22"/>
          <w:szCs w:val="22"/>
          <w:highlight w:val="lightGray"/>
          <w:lang w:val="nl-NL" w:eastAsia="fr-LU"/>
        </w:rPr>
        <w:t xml:space="preserve">het nationale meldsysteem zoals vermeld in </w:t>
      </w:r>
      <w:hyperlink r:id="rId12" w:history="1">
        <w:r w:rsidRPr="00540356">
          <w:rPr>
            <w:color w:val="0000FF"/>
            <w:sz w:val="22"/>
            <w:u w:val="single"/>
            <w:lang w:val="de-DE" w:eastAsia="fr-LU"/>
          </w:rPr>
          <w:t>aanhangsel V</w:t>
        </w:r>
      </w:hyperlink>
      <w:r w:rsidRPr="00540356">
        <w:rPr>
          <w:color w:val="0000FF"/>
          <w:sz w:val="22"/>
          <w:u w:val="single"/>
          <w:lang w:val="de-DE" w:eastAsia="fr-LU"/>
        </w:rPr>
        <w:t>.</w:t>
      </w:r>
    </w:p>
    <w:p w:rsidR="00540356" w:rsidRPr="00540356" w:rsidRDefault="00540356" w:rsidP="00540356">
      <w:pPr>
        <w:tabs>
          <w:tab w:val="left" w:pos="567"/>
        </w:tabs>
        <w:rPr>
          <w:lang w:val="de-DE"/>
        </w:rPr>
      </w:pPr>
    </w:p>
    <w:p w:rsidR="00E15C39" w:rsidRDefault="00E15C39">
      <w:pPr>
        <w:tabs>
          <w:tab w:val="left" w:pos="567"/>
        </w:tabs>
        <w:rPr>
          <w:b/>
          <w:sz w:val="22"/>
          <w:lang w:val="nl-NL"/>
        </w:rPr>
      </w:pPr>
    </w:p>
    <w:p w:rsidR="00E15C39" w:rsidRDefault="00E15C39">
      <w:pPr>
        <w:tabs>
          <w:tab w:val="left" w:pos="567"/>
        </w:tabs>
        <w:rPr>
          <w:b/>
          <w:sz w:val="22"/>
          <w:lang w:val="nl-NL"/>
        </w:rPr>
      </w:pPr>
      <w:r>
        <w:rPr>
          <w:b/>
          <w:sz w:val="22"/>
          <w:lang w:val="nl-NL"/>
        </w:rPr>
        <w:t>4.9</w:t>
      </w:r>
      <w:r>
        <w:rPr>
          <w:b/>
          <w:sz w:val="22"/>
          <w:lang w:val="nl-NL"/>
        </w:rPr>
        <w:tab/>
        <w:t>Overdosering</w:t>
      </w:r>
    </w:p>
    <w:p w:rsidR="00E15C39" w:rsidRDefault="00E15C39">
      <w:pPr>
        <w:tabs>
          <w:tab w:val="left" w:pos="567"/>
        </w:tabs>
        <w:rPr>
          <w:sz w:val="22"/>
          <w:lang w:val="nl-NL"/>
        </w:rPr>
      </w:pPr>
    </w:p>
    <w:p w:rsidR="00E15C39" w:rsidRDefault="00E15C39">
      <w:pPr>
        <w:pStyle w:val="Style2"/>
        <w:tabs>
          <w:tab w:val="left" w:pos="567"/>
        </w:tabs>
      </w:pPr>
      <w:r>
        <w:t>Een overdosis aan cysteamine kan een toenemende lethargie veroorzaken.</w:t>
      </w:r>
    </w:p>
    <w:p w:rsidR="00E15C39" w:rsidRDefault="00E15C39">
      <w:pPr>
        <w:pStyle w:val="Style2"/>
        <w:tabs>
          <w:tab w:val="left" w:pos="567"/>
        </w:tabs>
      </w:pPr>
    </w:p>
    <w:p w:rsidR="00E15C39" w:rsidRDefault="00E15C39">
      <w:pPr>
        <w:pStyle w:val="Style2"/>
        <w:tabs>
          <w:tab w:val="left" w:pos="567"/>
        </w:tabs>
      </w:pPr>
      <w:r>
        <w:t>In geval van overdosering, moet het ademhalingssysteem en het cardiovasculaire stelsel op aangepaste wijze worden ondersteund. Een specifiek antidotum is niet bekend. Het is niet bekend of cysteamine wordt geëlimineerd door hemodialyse.</w:t>
      </w:r>
    </w:p>
    <w:p w:rsidR="00E15C39" w:rsidRDefault="00E15C39">
      <w:pPr>
        <w:tabs>
          <w:tab w:val="left" w:pos="567"/>
        </w:tabs>
        <w:rPr>
          <w:sz w:val="22"/>
          <w:lang w:val="nl-NL"/>
        </w:rPr>
      </w:pPr>
    </w:p>
    <w:p w:rsidR="00540356" w:rsidRDefault="00540356">
      <w:pPr>
        <w:tabs>
          <w:tab w:val="left" w:pos="567"/>
        </w:tabs>
        <w:rPr>
          <w:sz w:val="22"/>
          <w:lang w:val="nl-NL"/>
        </w:rPr>
      </w:pPr>
    </w:p>
    <w:p w:rsidR="00540356" w:rsidRDefault="00540356">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5.</w:t>
      </w:r>
      <w:r>
        <w:rPr>
          <w:b/>
          <w:sz w:val="22"/>
          <w:lang w:val="nl-NL"/>
        </w:rPr>
        <w:tab/>
        <w:t>FARMACOLOGISCHE EIGENSCHAPPEN</w:t>
      </w:r>
    </w:p>
    <w:p w:rsidR="00E15C39" w:rsidRDefault="00E15C39">
      <w:pPr>
        <w:tabs>
          <w:tab w:val="left" w:pos="567"/>
        </w:tabs>
        <w:rPr>
          <w:b/>
          <w:sz w:val="22"/>
          <w:lang w:val="nl-NL"/>
        </w:rPr>
      </w:pPr>
    </w:p>
    <w:p w:rsidR="00E15C39" w:rsidRDefault="00E15C39">
      <w:pPr>
        <w:tabs>
          <w:tab w:val="left" w:pos="567"/>
        </w:tabs>
        <w:rPr>
          <w:sz w:val="22"/>
          <w:lang w:val="nl-NL"/>
        </w:rPr>
      </w:pPr>
      <w:r>
        <w:rPr>
          <w:b/>
          <w:sz w:val="22"/>
          <w:lang w:val="nl-NL"/>
        </w:rPr>
        <w:t>5.1</w:t>
      </w:r>
      <w:r>
        <w:rPr>
          <w:b/>
          <w:sz w:val="22"/>
          <w:lang w:val="nl-NL"/>
        </w:rPr>
        <w:tab/>
        <w:t>Farmacodynamische eigenschappen</w:t>
      </w:r>
    </w:p>
    <w:p w:rsidR="00E15C39" w:rsidRDefault="00E15C39">
      <w:pPr>
        <w:tabs>
          <w:tab w:val="left" w:pos="567"/>
        </w:tabs>
        <w:rPr>
          <w:sz w:val="22"/>
          <w:lang w:val="nl-NL"/>
        </w:rPr>
      </w:pPr>
    </w:p>
    <w:p w:rsidR="00E15C39" w:rsidRDefault="00E15C39">
      <w:pPr>
        <w:pStyle w:val="Style1"/>
        <w:tabs>
          <w:tab w:val="left" w:pos="567"/>
        </w:tabs>
      </w:pPr>
      <w:r>
        <w:t>Farmacotherapeutische categorie: Product voor spijsverteringskanaal en stofwisseling, ATC code: A16A A04.</w:t>
      </w:r>
    </w:p>
    <w:p w:rsidR="00E15C39" w:rsidRDefault="00E15C39">
      <w:pPr>
        <w:pStyle w:val="Style1"/>
        <w:tabs>
          <w:tab w:val="left" w:pos="567"/>
        </w:tabs>
      </w:pPr>
    </w:p>
    <w:p w:rsidR="00E15C39" w:rsidRDefault="00E15C39">
      <w:pPr>
        <w:pStyle w:val="Style1"/>
        <w:tabs>
          <w:tab w:val="left" w:pos="567"/>
        </w:tabs>
      </w:pPr>
      <w:r>
        <w:t>Normale personen en personen die heterozygoot zijn voor cystinose hebben cystine spiegels in de witte bloedcellen van respectievelijk &lt; 0,2, en gewoonlijk lager dan 1 nmol hemicystine/mg eiwit. Bij personen met nefropathische cystinose bedraagt de hoeveelheid cystine in de witte cellen meer dan 2 nmol hemicystine/mg eiwit.</w:t>
      </w:r>
    </w:p>
    <w:p w:rsidR="00E15C39" w:rsidRDefault="00E15C39">
      <w:pPr>
        <w:pStyle w:val="Style1"/>
        <w:tabs>
          <w:tab w:val="left" w:pos="567"/>
        </w:tabs>
      </w:pPr>
    </w:p>
    <w:p w:rsidR="00E15C39" w:rsidRDefault="00E15C39">
      <w:pPr>
        <w:pStyle w:val="Style1"/>
        <w:tabs>
          <w:tab w:val="left" w:pos="567"/>
        </w:tabs>
        <w:rPr>
          <w:caps/>
        </w:rPr>
      </w:pPr>
      <w:r>
        <w:t xml:space="preserve">Cysteamine reageert met cystine en vormt een gemengd disulfide van cysteamine en cysteïne, en cysteïne. Het gemengde disulfide wordt vervolgens door een intact lysine transportsysteem uit de lysosomen gevoerd. De daling in de leucocytaire cystinespiegel is gecorreleerd met de plasma cysteamineconcentratie gedurende de 6 uren volgend op de toediening van </w:t>
      </w:r>
      <w:r>
        <w:rPr>
          <w:caps/>
        </w:rPr>
        <w:t xml:space="preserve">Cystagon. </w:t>
      </w:r>
    </w:p>
    <w:p w:rsidR="00E15C39" w:rsidRDefault="00E15C39">
      <w:pPr>
        <w:pStyle w:val="Style1"/>
        <w:tabs>
          <w:tab w:val="left" w:pos="567"/>
        </w:tabs>
        <w:rPr>
          <w:caps/>
        </w:rPr>
      </w:pPr>
    </w:p>
    <w:p w:rsidR="00E15C39" w:rsidRDefault="00E15C39">
      <w:pPr>
        <w:pStyle w:val="Style1"/>
        <w:tabs>
          <w:tab w:val="left" w:pos="567"/>
        </w:tabs>
      </w:pPr>
      <w:r>
        <w:t>De leukocytaire cystinespiegel bereikt een minimum (na 1,8 ± 0,8 uur (gemiddelde waarde ± sd)) iets later dan de plasmacysteamine piekconcentratie (na 1,4 ± 0,4 uur (gemiddelde waarde ± sd)) en keert terug naar zijn basisniveau terwijl de plasma cysteamineconcentratie afneemt 6 uur na de toediening.</w:t>
      </w:r>
    </w:p>
    <w:p w:rsidR="00E15C39" w:rsidRDefault="00E15C39">
      <w:pPr>
        <w:pStyle w:val="Style1"/>
        <w:tabs>
          <w:tab w:val="left" w:pos="567"/>
        </w:tabs>
      </w:pPr>
    </w:p>
    <w:p w:rsidR="00E15C39" w:rsidRDefault="00E15C39">
      <w:pPr>
        <w:pStyle w:val="Style1"/>
        <w:tabs>
          <w:tab w:val="left" w:pos="567"/>
        </w:tabs>
      </w:pPr>
      <w:r>
        <w:t>In één klinische studie, waren de uitgangswaarden van de cystinespiegels in de witte bloedcellen 3,73 (spreiding van 0,13 tot 19,8) nmol hemicystine/mg eiwit en met een cysteamine-dosisspreiding van 1,3 tot 1,95 g/m</w:t>
      </w:r>
      <w:r>
        <w:rPr>
          <w:vertAlign w:val="superscript"/>
        </w:rPr>
        <w:t>²</w:t>
      </w:r>
      <w:r>
        <w:t xml:space="preserve">/dag werden deze gehandhaafd op ongeveer 1 nmol hemicystine/mg eiwit. </w:t>
      </w:r>
    </w:p>
    <w:p w:rsidR="00E15C39" w:rsidRDefault="00E15C39">
      <w:pPr>
        <w:pStyle w:val="Style1"/>
        <w:tabs>
          <w:tab w:val="left" w:pos="567"/>
        </w:tabs>
      </w:pPr>
    </w:p>
    <w:p w:rsidR="00E15C39" w:rsidRDefault="00E15C39">
      <w:pPr>
        <w:pStyle w:val="Style1"/>
        <w:tabs>
          <w:tab w:val="left" w:pos="567"/>
        </w:tabs>
      </w:pPr>
      <w:r>
        <w:t>In een eerdere studie werden 94 kinderen met nefropathische cystinose behandeld met oplopende doses cysteamine om 5 tot 6 uur na de toediening cystine spiegels in de witte bloedcellen te bereiken van minder dan 2 nmol hemicystine/mg eiwit en het resultaat werd vergeleken met een historische controlegroep van 17 kinderen behandeld met placebo. De voornaamste metingen van werkzaamheid waren serum creatinine en berekende creatinine klaring en groei (lengte). De gemiddelde cystine spiegel in de witte bloedcellen, bereikt tijdens de behandeling, was 1,7 ± 0,2 nmol hemicystine/mg eiwit. Bij de cysteamine-patiënten bleef de glomerulusfunctie over de tijd gehandhaafd. De met placebo behandelde patiënten vertoonden daarentegen een geleidelijke toename van de serum creatinine waarde. Patiënten onder behandeling bleven groeien, in vergelijking met onbehandelde patiënten. De groeisnelheid nam echter niet voldoende toe om het de patiënten mogelijk te maken de voor hun leeftijdsgroep normale lengte te bereiken. De tubulaire nierfunctie werd niet aangetast door de behandeling. Twee andere studies hebben gelijkwaardige resultaten getoond.</w:t>
      </w:r>
    </w:p>
    <w:p w:rsidR="00E15C39" w:rsidRDefault="00E15C39">
      <w:pPr>
        <w:pStyle w:val="Style1"/>
        <w:tabs>
          <w:tab w:val="left" w:pos="567"/>
        </w:tabs>
      </w:pPr>
    </w:p>
    <w:p w:rsidR="00E15C39" w:rsidRDefault="00E15C39">
      <w:pPr>
        <w:pStyle w:val="Style2"/>
        <w:tabs>
          <w:tab w:val="left" w:pos="567"/>
        </w:tabs>
      </w:pPr>
      <w:r>
        <w:t>In alle studies was de respons van de patiënten beter wanneer de behandeling begonnen wordt op jeugdige leeftijd bij een goede nierfunctie.</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5.2</w:t>
      </w:r>
      <w:r>
        <w:rPr>
          <w:b/>
          <w:sz w:val="22"/>
          <w:lang w:val="nl-NL"/>
        </w:rPr>
        <w:tab/>
        <w:t>Farmacokinetische eigenschappen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In gezonde vrijwilligers zijn de gemiddelde (± sd) waarden voor de tijd tot piekconcentratie en plasma piekconcentratie na een enkele orale dosis cysteaminebitartraat, overeenkomend met 1,05 g cysteamine vrije base, respectievelijk 1,4 (± 0,5) uur en 4,0 (± 1,0) µg/ml. Bij patiënten in de evenwichtstoestand zijn deze waarden na een dosis van 225 tot 550 mg respectievelijk 1,4 (± 0,4) uur en 2,6 (± 0,9) µg/ml.</w:t>
      </w:r>
    </w:p>
    <w:p w:rsidR="00E15C39" w:rsidRDefault="00E15C39">
      <w:pPr>
        <w:tabs>
          <w:tab w:val="left" w:pos="567"/>
        </w:tabs>
        <w:rPr>
          <w:sz w:val="22"/>
          <w:lang w:val="nl-NL"/>
        </w:rPr>
      </w:pPr>
      <w:r>
        <w:rPr>
          <w:sz w:val="22"/>
          <w:lang w:val="nl-NL"/>
        </w:rPr>
        <w:t>Cysteaminebitartraat (CYSTAGON) is bio-equivalent met cysteaminehydrochloride en fosfocysteamine.</w:t>
      </w:r>
    </w:p>
    <w:p w:rsidR="00E15C39" w:rsidRDefault="00E15C39">
      <w:pPr>
        <w:tabs>
          <w:tab w:val="left" w:pos="567"/>
        </w:tabs>
        <w:rPr>
          <w:sz w:val="22"/>
          <w:lang w:val="nl-NL"/>
        </w:rPr>
      </w:pPr>
    </w:p>
    <w:p w:rsidR="00E15C39" w:rsidRDefault="00E15C39">
      <w:pPr>
        <w:rPr>
          <w:sz w:val="22"/>
          <w:lang w:val="nl-NL"/>
        </w:rPr>
      </w:pPr>
      <w:r>
        <w:rPr>
          <w:sz w:val="22"/>
          <w:lang w:val="nl-NL"/>
        </w:rPr>
        <w:t xml:space="preserve">De </w:t>
      </w:r>
      <w:r>
        <w:rPr>
          <w:i/>
          <w:sz w:val="22"/>
          <w:lang w:val="nl-NL"/>
        </w:rPr>
        <w:t>in vitro</w:t>
      </w:r>
      <w:r>
        <w:rPr>
          <w:sz w:val="22"/>
          <w:lang w:val="nl-NL"/>
        </w:rPr>
        <w:t xml:space="preserve"> plasma eiwitbinding van cysteamine, voornamelijk aan albumine, is onafhankelijk van de plasma geneesmiddelconcentratie binnen het therapeutische interval, met een gemiddelde (± sd) waarde van 54,1 % (± 1,5). Bij patiënten in de evenwichtstoestand is de plasma eiwitbinding gelijkaardig: 53,1 % (± 3,6) en 51,1 % (± 4,5) respectievelijk 1,5 en 6 uur na toediening.</w:t>
      </w:r>
    </w:p>
    <w:p w:rsidR="00E15C39" w:rsidRDefault="00E15C39">
      <w:pPr>
        <w:rPr>
          <w:sz w:val="22"/>
          <w:lang w:val="nl-NL"/>
        </w:rPr>
      </w:pPr>
    </w:p>
    <w:p w:rsidR="00E15C39" w:rsidRDefault="00E15C39">
      <w:pPr>
        <w:rPr>
          <w:b/>
          <w:sz w:val="22"/>
          <w:lang w:val="nl-NL"/>
        </w:rPr>
      </w:pPr>
      <w:r>
        <w:rPr>
          <w:sz w:val="22"/>
          <w:lang w:val="nl-NL"/>
        </w:rPr>
        <w:t>In een farmacokinetische studie in 24 gezonde vrijwilligers gedurende 24 uur bedroeg de gemiddelde schatting (± sd) van de finale eliminatiehalfwaardetijd 4,8 (± 1,8) uur.</w:t>
      </w:r>
    </w:p>
    <w:p w:rsidR="00E15C39" w:rsidRDefault="00E15C39">
      <w:pPr>
        <w:rPr>
          <w:sz w:val="22"/>
          <w:lang w:val="nl-NL"/>
        </w:rPr>
      </w:pPr>
    </w:p>
    <w:p w:rsidR="00E15C39" w:rsidRDefault="00E15C39">
      <w:pPr>
        <w:rPr>
          <w:sz w:val="22"/>
          <w:lang w:val="nl-NL"/>
        </w:rPr>
      </w:pPr>
      <w:r>
        <w:rPr>
          <w:sz w:val="22"/>
          <w:lang w:val="nl-NL"/>
        </w:rPr>
        <w:t>De eliminatie van onveranderde cysteamine in de urine schommelt tussen 0,3 % en 1,7 % van de totale dagelijkse dosis in 4 patiënten; het grootste deel van cysteamine wordt geëlimineerd als sulfaat.</w:t>
      </w:r>
    </w:p>
    <w:p w:rsidR="00E15C39" w:rsidRDefault="00E15C39">
      <w:pPr>
        <w:rPr>
          <w:sz w:val="22"/>
          <w:lang w:val="nl-NL"/>
        </w:rPr>
      </w:pPr>
    </w:p>
    <w:p w:rsidR="00E15C39" w:rsidRDefault="00E15C39">
      <w:pPr>
        <w:tabs>
          <w:tab w:val="left" w:pos="567"/>
        </w:tabs>
        <w:rPr>
          <w:b/>
          <w:sz w:val="22"/>
          <w:lang w:val="nl-NL"/>
        </w:rPr>
      </w:pPr>
      <w:r>
        <w:rPr>
          <w:sz w:val="22"/>
          <w:lang w:val="nl-NL"/>
        </w:rPr>
        <w:t>Zeer beperkte gegevens suggereren dat de farmacokinetische parameters van cysteamine niet significant zouden verschillen in patiënten met een milde tot matige nierinsufficiëntie. Geen informatie is beschikbaar voor patiënten met een ernstige nierinsufficiëntie.</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5.3</w:t>
      </w:r>
      <w:r>
        <w:rPr>
          <w:b/>
          <w:sz w:val="22"/>
          <w:lang w:val="nl-NL"/>
        </w:rPr>
        <w:tab/>
        <w:t>Gegevens uit het preklinisch veiligheidsonderzoek</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Genotoxiciteitsstudies werden uitgevoerd: Alhoewel in gepubliceerde studies met cysteamine chromosoomaberraties in culturen van eukariote cellijnen gerapporteerd werden, vertoonden specifieke studies met cysteaminebitartraat geen mutageen effect in de Ames-test noch enig clastogeen effect in de micronucleus test bij muizen.</w:t>
      </w:r>
    </w:p>
    <w:p w:rsidR="00E15C39" w:rsidRDefault="00E15C39">
      <w:pPr>
        <w:tabs>
          <w:tab w:val="left" w:pos="560"/>
        </w:tabs>
        <w:rPr>
          <w:sz w:val="22"/>
          <w:lang w:val="nl-NL"/>
        </w:rPr>
      </w:pPr>
      <w:r>
        <w:rPr>
          <w:sz w:val="22"/>
          <w:lang w:val="nl-NL"/>
        </w:rPr>
        <w:t>Voortplantingstudies tonen een embryofoetotoxische werking (resorptie en verlies na innesteling) bij de rat bij een dosis van 100 mg/kg/dag en bij het konijn bij een toediening van 50 mg/kg/dag. Teratogene effecten werden beschreven in ratten bij toediening van een dosis cysteamine van 100 mg/kg/dag tijdens de organogenese. Dit stemt overeen met een dosis van 0,6 g/m</w:t>
      </w:r>
      <w:r>
        <w:rPr>
          <w:sz w:val="22"/>
          <w:vertAlign w:val="superscript"/>
          <w:lang w:val="nl-NL"/>
        </w:rPr>
        <w:t>2</w:t>
      </w:r>
      <w:r>
        <w:rPr>
          <w:sz w:val="22"/>
          <w:lang w:val="nl-NL"/>
        </w:rPr>
        <w:t>/dag bij de rat, de helft van de aanbevolen klinische onderhoudsdosis cysteamine, i.e. 1,30 g/m</w:t>
      </w:r>
      <w:r>
        <w:rPr>
          <w:sz w:val="22"/>
          <w:vertAlign w:val="superscript"/>
          <w:lang w:val="nl-NL"/>
        </w:rPr>
        <w:t>2</w:t>
      </w:r>
      <w:r>
        <w:rPr>
          <w:sz w:val="22"/>
          <w:lang w:val="nl-NL"/>
        </w:rPr>
        <w:t>/dag. Een vermindering van de vruchtbaarheid in ratten werd waargenomen bij een dosis van 375 mg/kg/dag, een dosis waarbij de gewichtstoename werd vertraagd. De gewichtstoename en overlevingskansen van de nakomelingen tijdens de lactatieperiode verminderde eveneens bij deze dosis. Hoge doses cysteamine schaden het vermogen van zogende moeders om hun pups te voeden. Een enkele dosis van het geneesmiddel belemmert de prolactine-afscheiding bij dieren. De toediening van cysteamine aan pasgeboren ratten veroorzaakte cataracten.</w:t>
      </w:r>
    </w:p>
    <w:p w:rsidR="00E15C39" w:rsidRDefault="00E15C39">
      <w:pPr>
        <w:pStyle w:val="Style2"/>
        <w:tabs>
          <w:tab w:val="left" w:pos="567"/>
        </w:tabs>
      </w:pPr>
    </w:p>
    <w:p w:rsidR="00E15C39" w:rsidRDefault="00E15C39">
      <w:pPr>
        <w:pStyle w:val="Style2"/>
        <w:tabs>
          <w:tab w:val="left" w:pos="567"/>
        </w:tabs>
      </w:pPr>
      <w:r>
        <w:t xml:space="preserve">Hoge doses cysteamine, zowel via orale als parenterale weg, veroorzaken duodenum zweren bij ratten en muizen maar niet bij apen. De experimentele toediening van het middel veroorzaakt depletie van somatostatine in verschillende diersoorten. De gevolgen hiervan bij klinisch gebruik van het geneesmiddel is onbekend. </w:t>
      </w:r>
    </w:p>
    <w:p w:rsidR="00E15C39" w:rsidRDefault="00E15C39">
      <w:pPr>
        <w:pStyle w:val="Style1"/>
        <w:tabs>
          <w:tab w:val="left" w:pos="567"/>
        </w:tabs>
      </w:pPr>
    </w:p>
    <w:p w:rsidR="00E15C39" w:rsidRDefault="00E15C39">
      <w:pPr>
        <w:pStyle w:val="Style1"/>
        <w:tabs>
          <w:tab w:val="left" w:pos="567"/>
        </w:tabs>
      </w:pPr>
      <w:r>
        <w:t>Er zijn geen carcinogeniteitsstudies uitgevoerd met CYSTAGON.</w:t>
      </w:r>
    </w:p>
    <w:p w:rsidR="00E15C39" w:rsidRDefault="00E15C39">
      <w:pPr>
        <w:tabs>
          <w:tab w:val="left" w:pos="567"/>
        </w:tabs>
        <w:rPr>
          <w:sz w:val="22"/>
          <w:lang w:val="nl-NL"/>
        </w:rPr>
      </w:pPr>
    </w:p>
    <w:p w:rsidR="00E15C39" w:rsidRDefault="00E15C39">
      <w:pPr>
        <w:tabs>
          <w:tab w:val="left" w:pos="567"/>
        </w:tabs>
        <w:rPr>
          <w:b/>
          <w:sz w:val="22"/>
          <w:lang w:val="nl-NL"/>
        </w:rPr>
      </w:pPr>
    </w:p>
    <w:p w:rsidR="00E15C39" w:rsidRDefault="00E15C39">
      <w:pPr>
        <w:tabs>
          <w:tab w:val="left" w:pos="567"/>
        </w:tabs>
        <w:rPr>
          <w:b/>
          <w:sz w:val="22"/>
          <w:lang w:val="nl-NL"/>
        </w:rPr>
      </w:pPr>
      <w:r>
        <w:rPr>
          <w:b/>
          <w:sz w:val="22"/>
          <w:lang w:val="nl-NL"/>
        </w:rPr>
        <w:t>6.</w:t>
      </w:r>
      <w:r>
        <w:rPr>
          <w:b/>
          <w:sz w:val="22"/>
          <w:lang w:val="nl-NL"/>
        </w:rPr>
        <w:tab/>
        <w:t>FARMACEUTISCHE GEGEVENS</w:t>
      </w:r>
    </w:p>
    <w:p w:rsidR="00E15C39" w:rsidRDefault="00E15C39">
      <w:pPr>
        <w:tabs>
          <w:tab w:val="left" w:pos="567"/>
        </w:tabs>
        <w:rPr>
          <w:b/>
          <w:sz w:val="22"/>
          <w:lang w:val="nl-NL"/>
        </w:rPr>
      </w:pPr>
    </w:p>
    <w:p w:rsidR="00E15C39" w:rsidRDefault="00E15C39">
      <w:pPr>
        <w:tabs>
          <w:tab w:val="left" w:pos="567"/>
        </w:tabs>
        <w:rPr>
          <w:b/>
          <w:sz w:val="22"/>
          <w:lang w:val="nl-NL"/>
        </w:rPr>
      </w:pPr>
      <w:r>
        <w:rPr>
          <w:b/>
          <w:sz w:val="22"/>
          <w:lang w:val="nl-NL"/>
        </w:rPr>
        <w:t>6.1</w:t>
      </w:r>
      <w:r>
        <w:rPr>
          <w:b/>
          <w:sz w:val="22"/>
          <w:lang w:val="nl-NL"/>
        </w:rPr>
        <w:tab/>
        <w:t>Lijst van hulpstoffen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 xml:space="preserve">Inhoud van de capsule: </w:t>
      </w:r>
    </w:p>
    <w:p w:rsidR="00E15C39" w:rsidRDefault="00E15C39">
      <w:pPr>
        <w:tabs>
          <w:tab w:val="left" w:pos="567"/>
        </w:tabs>
        <w:rPr>
          <w:sz w:val="22"/>
          <w:lang w:val="nl-NL"/>
        </w:rPr>
      </w:pPr>
      <w:r>
        <w:rPr>
          <w:sz w:val="22"/>
          <w:lang w:val="nl-NL"/>
        </w:rPr>
        <w:t>microkristallijne cellulose,</w:t>
      </w:r>
    </w:p>
    <w:p w:rsidR="00E15C39" w:rsidRDefault="00E15C39">
      <w:pPr>
        <w:tabs>
          <w:tab w:val="left" w:pos="567"/>
        </w:tabs>
        <w:rPr>
          <w:sz w:val="22"/>
          <w:lang w:val="nl-NL"/>
        </w:rPr>
      </w:pPr>
      <w:r>
        <w:rPr>
          <w:sz w:val="22"/>
          <w:lang w:val="nl-NL"/>
        </w:rPr>
        <w:t>voorverstijfseld zetmeel,</w:t>
      </w:r>
    </w:p>
    <w:p w:rsidR="00E15C39" w:rsidRDefault="00E15C39">
      <w:pPr>
        <w:tabs>
          <w:tab w:val="left" w:pos="567"/>
        </w:tabs>
        <w:rPr>
          <w:sz w:val="22"/>
          <w:lang w:val="nl-NL"/>
        </w:rPr>
      </w:pPr>
      <w:r>
        <w:rPr>
          <w:sz w:val="22"/>
          <w:lang w:val="nl-NL"/>
        </w:rPr>
        <w:t>magnesiumstearaat/natriumlaurylsulfaat,</w:t>
      </w:r>
    </w:p>
    <w:p w:rsidR="00E15C39" w:rsidRDefault="00E15C39">
      <w:pPr>
        <w:tabs>
          <w:tab w:val="left" w:pos="567"/>
        </w:tabs>
        <w:rPr>
          <w:sz w:val="22"/>
          <w:lang w:val="nl-NL"/>
        </w:rPr>
      </w:pPr>
      <w:r>
        <w:rPr>
          <w:sz w:val="22"/>
          <w:lang w:val="nl-NL"/>
        </w:rPr>
        <w:t>colloïdaal siliciumdioxide,</w:t>
      </w:r>
    </w:p>
    <w:p w:rsidR="00E15C39" w:rsidRDefault="00E15C39">
      <w:pPr>
        <w:tabs>
          <w:tab w:val="left" w:pos="567"/>
        </w:tabs>
        <w:rPr>
          <w:sz w:val="22"/>
          <w:lang w:val="nl-NL"/>
        </w:rPr>
      </w:pPr>
      <w:r>
        <w:rPr>
          <w:sz w:val="22"/>
          <w:lang w:val="nl-NL"/>
        </w:rPr>
        <w:t xml:space="preserve">natriumcroscarmellose, </w:t>
      </w:r>
    </w:p>
    <w:p w:rsidR="00E15C39" w:rsidRDefault="00E15C39">
      <w:pPr>
        <w:tabs>
          <w:tab w:val="left" w:pos="567"/>
        </w:tabs>
        <w:rPr>
          <w:sz w:val="22"/>
          <w:lang w:val="nl-NL"/>
        </w:rPr>
      </w:pPr>
      <w:r>
        <w:rPr>
          <w:sz w:val="22"/>
          <w:lang w:val="nl-NL"/>
        </w:rPr>
        <w:t>Omhulsel van de capsule:</w:t>
      </w:r>
    </w:p>
    <w:p w:rsidR="00E15C39" w:rsidRDefault="00E15C39">
      <w:pPr>
        <w:tabs>
          <w:tab w:val="left" w:pos="567"/>
        </w:tabs>
        <w:rPr>
          <w:sz w:val="22"/>
          <w:lang w:val="nl-NL"/>
        </w:rPr>
      </w:pPr>
      <w:r>
        <w:rPr>
          <w:sz w:val="22"/>
          <w:lang w:val="nl-NL"/>
        </w:rPr>
        <w:t xml:space="preserve">gelatine, </w:t>
      </w:r>
    </w:p>
    <w:p w:rsidR="00E15C39" w:rsidRDefault="00E15C39">
      <w:pPr>
        <w:tabs>
          <w:tab w:val="left" w:pos="567"/>
        </w:tabs>
        <w:rPr>
          <w:sz w:val="22"/>
          <w:lang w:val="nl-NL"/>
        </w:rPr>
      </w:pPr>
      <w:r>
        <w:rPr>
          <w:sz w:val="22"/>
          <w:lang w:val="nl-NL"/>
        </w:rPr>
        <w:t xml:space="preserve">titaandioxide, </w:t>
      </w:r>
    </w:p>
    <w:p w:rsidR="00E15C39" w:rsidRDefault="00E15C39">
      <w:pPr>
        <w:tabs>
          <w:tab w:val="left" w:pos="567"/>
        </w:tabs>
        <w:rPr>
          <w:sz w:val="22"/>
          <w:lang w:val="nl-NL"/>
        </w:rPr>
      </w:pPr>
      <w:r>
        <w:rPr>
          <w:sz w:val="22"/>
          <w:lang w:val="nl-NL"/>
        </w:rPr>
        <w:t>De zwarte inkt op de harde capsules bevat E172</w:t>
      </w:r>
    </w:p>
    <w:p w:rsidR="00E15C39" w:rsidRDefault="00E15C39">
      <w:pPr>
        <w:tabs>
          <w:tab w:val="left" w:pos="567"/>
        </w:tabs>
        <w:jc w:val="both"/>
        <w:rPr>
          <w:sz w:val="22"/>
          <w:lang w:val="nl-NL"/>
        </w:rPr>
      </w:pPr>
    </w:p>
    <w:p w:rsidR="00E15C39" w:rsidRDefault="00E15C39">
      <w:pPr>
        <w:tabs>
          <w:tab w:val="left" w:pos="567"/>
        </w:tabs>
        <w:jc w:val="both"/>
        <w:rPr>
          <w:b/>
          <w:sz w:val="22"/>
          <w:lang w:val="nl-NL"/>
        </w:rPr>
      </w:pPr>
      <w:r>
        <w:rPr>
          <w:b/>
          <w:sz w:val="22"/>
          <w:lang w:val="nl-NL"/>
        </w:rPr>
        <w:t>6.2</w:t>
      </w:r>
      <w:r>
        <w:rPr>
          <w:b/>
          <w:sz w:val="22"/>
          <w:lang w:val="nl-NL"/>
        </w:rPr>
        <w:tab/>
        <w:t>Gevallen van onverenigbaarheid</w:t>
      </w:r>
    </w:p>
    <w:p w:rsidR="00E15C39" w:rsidRDefault="00E15C39">
      <w:pPr>
        <w:tabs>
          <w:tab w:val="left" w:pos="567"/>
        </w:tabs>
        <w:jc w:val="both"/>
        <w:rPr>
          <w:sz w:val="22"/>
          <w:lang w:val="nl-NL"/>
        </w:rPr>
      </w:pPr>
    </w:p>
    <w:p w:rsidR="00E15C39" w:rsidRDefault="00E15C39">
      <w:pPr>
        <w:tabs>
          <w:tab w:val="left" w:pos="567"/>
        </w:tabs>
        <w:jc w:val="both"/>
        <w:rPr>
          <w:sz w:val="22"/>
          <w:lang w:val="nl-NL"/>
        </w:rPr>
      </w:pPr>
      <w:r>
        <w:rPr>
          <w:sz w:val="22"/>
          <w:lang w:val="nl-NL"/>
        </w:rPr>
        <w:t>Niet van toepassing</w:t>
      </w:r>
    </w:p>
    <w:p w:rsidR="00E15C39" w:rsidRDefault="00E15C39">
      <w:pPr>
        <w:tabs>
          <w:tab w:val="left" w:pos="567"/>
        </w:tabs>
        <w:jc w:val="both"/>
        <w:rPr>
          <w:b/>
          <w:sz w:val="22"/>
          <w:lang w:val="nl-NL"/>
        </w:rPr>
      </w:pPr>
    </w:p>
    <w:p w:rsidR="00540356" w:rsidRDefault="00540356">
      <w:pPr>
        <w:tabs>
          <w:tab w:val="left" w:pos="567"/>
        </w:tabs>
        <w:jc w:val="both"/>
        <w:rPr>
          <w:b/>
          <w:sz w:val="22"/>
          <w:lang w:val="nl-NL"/>
        </w:rPr>
      </w:pPr>
    </w:p>
    <w:p w:rsidR="00540356" w:rsidRDefault="00540356">
      <w:pPr>
        <w:tabs>
          <w:tab w:val="left" w:pos="567"/>
        </w:tabs>
        <w:jc w:val="both"/>
        <w:rPr>
          <w:b/>
          <w:sz w:val="22"/>
          <w:lang w:val="nl-NL"/>
        </w:rPr>
      </w:pPr>
    </w:p>
    <w:p w:rsidR="00E15C39" w:rsidRDefault="00E15C39">
      <w:pPr>
        <w:tabs>
          <w:tab w:val="left" w:pos="567"/>
        </w:tabs>
        <w:rPr>
          <w:sz w:val="22"/>
          <w:lang w:val="nl-NL"/>
        </w:rPr>
      </w:pPr>
      <w:r>
        <w:rPr>
          <w:b/>
          <w:sz w:val="22"/>
          <w:lang w:val="nl-NL"/>
        </w:rPr>
        <w:t>6.3</w:t>
      </w:r>
      <w:r>
        <w:rPr>
          <w:b/>
          <w:sz w:val="22"/>
          <w:lang w:val="nl-NL"/>
        </w:rPr>
        <w:tab/>
        <w:t>Houdbaarheid</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2 jaar.</w:t>
      </w: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6.4</w:t>
      </w:r>
      <w:r>
        <w:rPr>
          <w:b/>
          <w:sz w:val="22"/>
          <w:lang w:val="nl-NL"/>
        </w:rPr>
        <w:tab/>
        <w:t>Speciale voorzorgsmaatregelen bij bewaren</w:t>
      </w:r>
    </w:p>
    <w:p w:rsidR="00E15C39" w:rsidRDefault="00E15C39">
      <w:pPr>
        <w:tabs>
          <w:tab w:val="left" w:pos="567"/>
        </w:tabs>
        <w:rPr>
          <w:sz w:val="22"/>
          <w:lang w:val="nl-NL"/>
        </w:rPr>
      </w:pPr>
    </w:p>
    <w:p w:rsidR="00E15C39" w:rsidRDefault="00E15C39">
      <w:pPr>
        <w:suppressAutoHyphens/>
        <w:rPr>
          <w:sz w:val="22"/>
          <w:lang w:val="nl-NL"/>
        </w:rPr>
      </w:pPr>
      <w:r>
        <w:rPr>
          <w:sz w:val="22"/>
          <w:lang w:val="nl-NL"/>
        </w:rPr>
        <w:t>Bewaren beneden 25 °C.</w:t>
      </w:r>
    </w:p>
    <w:p w:rsidR="00E15C39" w:rsidRDefault="00E15C39">
      <w:pPr>
        <w:suppressAutoHyphens/>
        <w:rPr>
          <w:sz w:val="22"/>
          <w:lang w:val="nl-NL"/>
        </w:rPr>
      </w:pPr>
      <w:r>
        <w:rPr>
          <w:sz w:val="22"/>
          <w:lang w:val="nl-NL"/>
        </w:rPr>
        <w:t>Houd de container zorgvuldig gesloten ter bescherming tegen licht en vocht.</w:t>
      </w:r>
    </w:p>
    <w:p w:rsidR="00877438" w:rsidRDefault="00877438">
      <w:pPr>
        <w:tabs>
          <w:tab w:val="left" w:pos="567"/>
        </w:tabs>
        <w:rPr>
          <w:sz w:val="22"/>
          <w:lang w:val="nl-NL"/>
        </w:rPr>
      </w:pPr>
    </w:p>
    <w:p w:rsidR="00E15C39" w:rsidRDefault="00E15C39">
      <w:pPr>
        <w:tabs>
          <w:tab w:val="left" w:pos="567"/>
        </w:tabs>
        <w:rPr>
          <w:sz w:val="22"/>
          <w:lang w:val="nl-NL"/>
        </w:rPr>
      </w:pPr>
      <w:r>
        <w:rPr>
          <w:b/>
          <w:sz w:val="22"/>
          <w:lang w:val="nl-NL"/>
        </w:rPr>
        <w:t>6.5</w:t>
      </w:r>
      <w:r>
        <w:rPr>
          <w:b/>
          <w:sz w:val="22"/>
          <w:lang w:val="nl-NL"/>
        </w:rPr>
        <w:tab/>
        <w:t>Aard en inhoud van de verpakking</w:t>
      </w:r>
    </w:p>
    <w:p w:rsidR="00E15C39" w:rsidRDefault="00E15C39">
      <w:pPr>
        <w:tabs>
          <w:tab w:val="left" w:pos="567"/>
        </w:tabs>
        <w:rPr>
          <w:sz w:val="22"/>
          <w:lang w:val="nl-NL"/>
        </w:rPr>
      </w:pPr>
    </w:p>
    <w:p w:rsidR="00E15C39" w:rsidRDefault="00E15C39">
      <w:pPr>
        <w:pStyle w:val="Style2"/>
        <w:tabs>
          <w:tab w:val="left" w:pos="567"/>
        </w:tabs>
      </w:pPr>
      <w:r>
        <w:t>HDPE flacons met 100 en 500 harde capsules. Er is een droogmiddel met zwarte geactiveerde kool en silicagel-korrels ingesloten in de flacon.</w:t>
      </w:r>
    </w:p>
    <w:p w:rsidR="00E15C39" w:rsidRDefault="00E15C39">
      <w:pPr>
        <w:rPr>
          <w:sz w:val="22"/>
          <w:lang w:val="nl-NL"/>
        </w:rPr>
      </w:pPr>
      <w:r>
        <w:rPr>
          <w:noProof/>
          <w:sz w:val="22"/>
          <w:szCs w:val="22"/>
          <w:lang w:val="nl"/>
        </w:rPr>
        <w:t>Niet alle genoemde verpakkingsgrootten worden in de handel gebracht.</w:t>
      </w:r>
    </w:p>
    <w:p w:rsidR="00E15C39" w:rsidRDefault="00E15C39">
      <w:pPr>
        <w:tabs>
          <w:tab w:val="left" w:pos="567"/>
        </w:tabs>
        <w:ind w:left="567" w:hanging="567"/>
        <w:rPr>
          <w:sz w:val="22"/>
          <w:lang w:val="nl-NL"/>
        </w:rPr>
      </w:pPr>
    </w:p>
    <w:p w:rsidR="00E15C39" w:rsidRDefault="00E15C39">
      <w:pPr>
        <w:tabs>
          <w:tab w:val="left" w:pos="567"/>
        </w:tabs>
        <w:ind w:left="567" w:hanging="567"/>
        <w:rPr>
          <w:sz w:val="22"/>
          <w:lang w:val="nl-NL"/>
        </w:rPr>
      </w:pPr>
      <w:r>
        <w:rPr>
          <w:b/>
          <w:sz w:val="22"/>
          <w:lang w:val="nl-NL"/>
        </w:rPr>
        <w:t>6.6</w:t>
      </w:r>
      <w:r>
        <w:rPr>
          <w:b/>
          <w:sz w:val="22"/>
          <w:lang w:val="nl-NL"/>
        </w:rPr>
        <w:tab/>
        <w:t>Speciale voorzorgsmaatregelen voor het verwijderen en andere instructies</w:t>
      </w:r>
    </w:p>
    <w:p w:rsidR="00E15C39" w:rsidRDefault="00E15C39">
      <w:pPr>
        <w:tabs>
          <w:tab w:val="left" w:pos="567"/>
        </w:tabs>
        <w:rPr>
          <w:sz w:val="22"/>
          <w:lang w:val="nl-NL"/>
        </w:rPr>
      </w:pPr>
    </w:p>
    <w:p w:rsidR="00E15C39" w:rsidRDefault="00E15C39">
      <w:pPr>
        <w:pStyle w:val="Style2"/>
        <w:tabs>
          <w:tab w:val="left" w:pos="567"/>
        </w:tabs>
      </w:pPr>
      <w:r>
        <w:t>Geen bijzondere vereisten</w:t>
      </w:r>
    </w:p>
    <w:p w:rsidR="00E15C39" w:rsidRDefault="00E15C39">
      <w:pPr>
        <w:tabs>
          <w:tab w:val="left" w:pos="567"/>
        </w:tabs>
        <w:rPr>
          <w:b/>
          <w:sz w:val="22"/>
          <w:lang w:val="nl-NL"/>
        </w:rPr>
      </w:pPr>
    </w:p>
    <w:p w:rsidR="00E15C39" w:rsidRDefault="00E15C39">
      <w:pPr>
        <w:tabs>
          <w:tab w:val="left" w:pos="567"/>
        </w:tabs>
        <w:rPr>
          <w:b/>
          <w:sz w:val="22"/>
          <w:lang w:val="nl-NL"/>
        </w:rPr>
      </w:pPr>
    </w:p>
    <w:p w:rsidR="00E15C39" w:rsidRDefault="00E15C39">
      <w:pPr>
        <w:tabs>
          <w:tab w:val="left" w:pos="567"/>
        </w:tabs>
        <w:rPr>
          <w:b/>
          <w:sz w:val="22"/>
          <w:lang w:val="nl-NL"/>
        </w:rPr>
      </w:pPr>
      <w:r>
        <w:rPr>
          <w:b/>
          <w:sz w:val="22"/>
          <w:lang w:val="nl-NL"/>
        </w:rPr>
        <w:t>7.</w:t>
      </w:r>
      <w:r>
        <w:rPr>
          <w:b/>
          <w:sz w:val="22"/>
          <w:lang w:val="nl-NL"/>
        </w:rPr>
        <w:tab/>
        <w:t>HOUDER VAN DE VERGUNNING VOOR HET IN DE HANDEL BRENGEN</w:t>
      </w:r>
    </w:p>
    <w:p w:rsidR="00E15C39" w:rsidRDefault="00E15C39">
      <w:pPr>
        <w:pStyle w:val="Header"/>
        <w:tabs>
          <w:tab w:val="clear" w:pos="4536"/>
          <w:tab w:val="clear" w:pos="9072"/>
          <w:tab w:val="left" w:pos="567"/>
        </w:tabs>
        <w:rPr>
          <w:lang w:val="nl-NL"/>
        </w:rPr>
      </w:pPr>
    </w:p>
    <w:p w:rsidR="00E15C39" w:rsidRDefault="00C43282">
      <w:pPr>
        <w:pStyle w:val="Header"/>
        <w:tabs>
          <w:tab w:val="clear" w:pos="4536"/>
          <w:tab w:val="clear" w:pos="9072"/>
          <w:tab w:val="left" w:pos="567"/>
        </w:tabs>
        <w:rPr>
          <w:lang w:val="nl-NL"/>
        </w:rPr>
      </w:pPr>
      <w:r>
        <w:rPr>
          <w:lang w:val="nl-NL"/>
        </w:rPr>
        <w:t>Recordati Rare Diseases</w:t>
      </w:r>
    </w:p>
    <w:p w:rsidR="00E15C39" w:rsidRDefault="00E15C39">
      <w:pPr>
        <w:tabs>
          <w:tab w:val="left" w:pos="567"/>
        </w:tabs>
        <w:rPr>
          <w:sz w:val="22"/>
          <w:lang w:val="nl-NL"/>
        </w:rPr>
      </w:pPr>
      <w:r>
        <w:rPr>
          <w:sz w:val="22"/>
          <w:lang w:val="nl-NL"/>
        </w:rPr>
        <w:t xml:space="preserve">Immeuble "Le </w:t>
      </w:r>
      <w:r w:rsidR="00707C70">
        <w:rPr>
          <w:sz w:val="22"/>
          <w:lang w:val="nl-NL"/>
        </w:rPr>
        <w:t>Wilson</w:t>
      </w:r>
      <w:r>
        <w:rPr>
          <w:sz w:val="22"/>
          <w:lang w:val="nl-NL"/>
        </w:rPr>
        <w:t>"</w:t>
      </w:r>
    </w:p>
    <w:p w:rsidR="00B93CA5" w:rsidRDefault="00B93CA5">
      <w:pPr>
        <w:tabs>
          <w:tab w:val="left" w:pos="567"/>
        </w:tabs>
        <w:rPr>
          <w:sz w:val="22"/>
          <w:lang w:val="nl-NL"/>
        </w:rPr>
      </w:pPr>
      <w:r>
        <w:rPr>
          <w:sz w:val="22"/>
          <w:lang w:val="nl-NL"/>
        </w:rPr>
        <w:t>70</w:t>
      </w:r>
      <w:r w:rsidR="00510266">
        <w:rPr>
          <w:sz w:val="22"/>
          <w:lang w:val="nl-NL"/>
        </w:rPr>
        <w:t>, A</w:t>
      </w:r>
      <w:r>
        <w:rPr>
          <w:sz w:val="22"/>
          <w:lang w:val="nl-NL"/>
        </w:rPr>
        <w:t>venue du Général de Gaulle</w:t>
      </w:r>
    </w:p>
    <w:p w:rsidR="00E15C39" w:rsidRDefault="00E15C39">
      <w:pPr>
        <w:pStyle w:val="Style1"/>
        <w:tabs>
          <w:tab w:val="left" w:pos="567"/>
        </w:tabs>
      </w:pPr>
      <w:r>
        <w:t>F-92</w:t>
      </w:r>
      <w:r w:rsidR="00B93CA5">
        <w:t>800 Puteaux</w:t>
      </w:r>
    </w:p>
    <w:p w:rsidR="00E15C39" w:rsidRDefault="00E15C39">
      <w:pPr>
        <w:tabs>
          <w:tab w:val="left" w:pos="567"/>
        </w:tabs>
        <w:rPr>
          <w:sz w:val="22"/>
          <w:lang w:val="nl-NL"/>
        </w:rPr>
      </w:pPr>
      <w:r>
        <w:rPr>
          <w:sz w:val="22"/>
          <w:lang w:val="nl-NL"/>
        </w:rPr>
        <w:t>Frankrijk</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rPr>
          <w:b/>
          <w:sz w:val="22"/>
          <w:lang w:val="nl-NL"/>
        </w:rPr>
      </w:pPr>
      <w:r>
        <w:rPr>
          <w:b/>
          <w:sz w:val="22"/>
          <w:lang w:val="nl-NL"/>
        </w:rPr>
        <w:t>8.</w:t>
      </w:r>
      <w:r>
        <w:rPr>
          <w:b/>
          <w:sz w:val="22"/>
          <w:lang w:val="nl-NL"/>
        </w:rPr>
        <w:tab/>
        <w:t>NUMMER(S) VAN DE VERGUNNING VOOR HET IN DE HANDEL BRENGEN</w:t>
      </w:r>
    </w:p>
    <w:p w:rsidR="00E15C39" w:rsidRDefault="00E15C39">
      <w:pPr>
        <w:pStyle w:val="Header"/>
        <w:tabs>
          <w:tab w:val="clear" w:pos="4536"/>
          <w:tab w:val="clear" w:pos="9072"/>
          <w:tab w:val="left" w:pos="567"/>
        </w:tabs>
        <w:rPr>
          <w:lang w:val="nl-NL"/>
        </w:rPr>
      </w:pPr>
    </w:p>
    <w:p w:rsidR="00E15C39" w:rsidRDefault="00E15C39">
      <w:pPr>
        <w:tabs>
          <w:tab w:val="left" w:pos="567"/>
        </w:tabs>
        <w:rPr>
          <w:b/>
          <w:sz w:val="22"/>
          <w:lang w:val="nl-NL"/>
        </w:rPr>
      </w:pPr>
      <w:r>
        <w:rPr>
          <w:sz w:val="22"/>
          <w:lang w:val="nl-NL"/>
        </w:rPr>
        <w:t>EU/1/97/039/003 (100 harde capsules per flacon), EU/1/97/039/004 (500 harde capsules per flacon).</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tabs>
          <w:tab w:val="left" w:pos="567"/>
        </w:tabs>
        <w:ind w:left="567" w:hanging="567"/>
        <w:rPr>
          <w:b/>
          <w:sz w:val="22"/>
          <w:lang w:val="nl-NL"/>
        </w:rPr>
      </w:pPr>
      <w:r>
        <w:rPr>
          <w:b/>
          <w:sz w:val="22"/>
          <w:lang w:val="nl-NL"/>
        </w:rPr>
        <w:t>9.</w:t>
      </w:r>
      <w:r>
        <w:rPr>
          <w:b/>
          <w:sz w:val="22"/>
          <w:lang w:val="nl-NL"/>
        </w:rPr>
        <w:tab/>
        <w:t>DATUM VAN EERSTE VERLENING VAN DE VERGUNNING/HERNIEUWING VAN DE VERGUNNING</w:t>
      </w:r>
    </w:p>
    <w:p w:rsidR="00E15C39" w:rsidRDefault="00E15C39">
      <w:pPr>
        <w:pStyle w:val="Header"/>
        <w:tabs>
          <w:tab w:val="clear" w:pos="4536"/>
          <w:tab w:val="clear" w:pos="9072"/>
          <w:tab w:val="left" w:pos="567"/>
        </w:tabs>
        <w:rPr>
          <w:lang w:val="nl-NL"/>
        </w:rPr>
      </w:pPr>
    </w:p>
    <w:p w:rsidR="00E15C39" w:rsidRDefault="00E15C39">
      <w:pPr>
        <w:tabs>
          <w:tab w:val="left" w:pos="567"/>
        </w:tabs>
        <w:rPr>
          <w:sz w:val="22"/>
          <w:lang w:val="nl-NL"/>
        </w:rPr>
      </w:pPr>
      <w:r>
        <w:rPr>
          <w:sz w:val="22"/>
          <w:lang w:val="nl-NL"/>
        </w:rPr>
        <w:t>Datum van eerste verlening van de vergunning: 23 juni 1997.</w:t>
      </w:r>
    </w:p>
    <w:p w:rsidR="00E15C39" w:rsidRDefault="00E15C39">
      <w:pPr>
        <w:tabs>
          <w:tab w:val="left" w:pos="567"/>
        </w:tabs>
        <w:rPr>
          <w:sz w:val="22"/>
          <w:lang w:val="nl-NL"/>
        </w:rPr>
      </w:pPr>
      <w:r>
        <w:rPr>
          <w:sz w:val="22"/>
          <w:lang w:val="nl-NL"/>
        </w:rPr>
        <w:t>Datum van de meest recente hernieuwing van de vergunning: 23 juni 2007.</w:t>
      </w:r>
    </w:p>
    <w:p w:rsidR="00E15C39" w:rsidRDefault="00E15C39">
      <w:pPr>
        <w:tabs>
          <w:tab w:val="left" w:pos="567"/>
        </w:tabs>
        <w:rPr>
          <w:sz w:val="22"/>
          <w:lang w:val="nl-NL"/>
        </w:rPr>
      </w:pPr>
    </w:p>
    <w:p w:rsidR="00E15C39" w:rsidRDefault="00E15C39">
      <w:pPr>
        <w:tabs>
          <w:tab w:val="left" w:pos="567"/>
        </w:tabs>
        <w:rPr>
          <w:sz w:val="22"/>
          <w:lang w:val="nl-NL"/>
        </w:rPr>
      </w:pPr>
    </w:p>
    <w:p w:rsidR="00E15C39" w:rsidRDefault="00E15C39">
      <w:pPr>
        <w:numPr>
          <w:ilvl w:val="0"/>
          <w:numId w:val="35"/>
        </w:numPr>
        <w:rPr>
          <w:b/>
          <w:sz w:val="22"/>
          <w:lang w:val="nl-NL"/>
        </w:rPr>
      </w:pPr>
      <w:r>
        <w:rPr>
          <w:b/>
          <w:sz w:val="22"/>
          <w:lang w:val="nl-NL"/>
        </w:rPr>
        <w:t>DATUM VAN HERZIENING VAN DE TEKST</w:t>
      </w:r>
    </w:p>
    <w:p w:rsidR="00E15C39" w:rsidRDefault="00E15C39">
      <w:pPr>
        <w:tabs>
          <w:tab w:val="left" w:pos="567"/>
        </w:tabs>
        <w:ind w:left="360"/>
        <w:rPr>
          <w:b/>
          <w:sz w:val="22"/>
          <w:lang w:val="nl-NL"/>
        </w:rPr>
      </w:pPr>
    </w:p>
    <w:p w:rsidR="00540356" w:rsidRDefault="00540356">
      <w:pPr>
        <w:tabs>
          <w:tab w:val="left" w:pos="567"/>
        </w:tabs>
        <w:ind w:left="360"/>
        <w:rPr>
          <w:b/>
          <w:sz w:val="22"/>
          <w:lang w:val="nl-NL"/>
        </w:rPr>
      </w:pPr>
    </w:p>
    <w:p w:rsidR="00540356" w:rsidRDefault="00540356">
      <w:pPr>
        <w:tabs>
          <w:tab w:val="left" w:pos="567"/>
        </w:tabs>
        <w:ind w:left="360"/>
        <w:rPr>
          <w:b/>
          <w:sz w:val="22"/>
          <w:lang w:val="nl-NL"/>
        </w:rPr>
      </w:pPr>
    </w:p>
    <w:p w:rsidR="00E15C39" w:rsidRDefault="00E15C39">
      <w:pPr>
        <w:rPr>
          <w:sz w:val="22"/>
          <w:lang w:val="nl-NL"/>
        </w:rPr>
      </w:pPr>
      <w:r>
        <w:rPr>
          <w:sz w:val="22"/>
          <w:lang w:val="nl-NL"/>
        </w:rPr>
        <w:t>Gedetailleerde informatie over dit geneesmiddel is beschikbaar op de website van het Europese Geneesmiddelen Bureau (EMA) http://www.ema.europa.eu/</w:t>
      </w:r>
      <w:r>
        <w:rPr>
          <w:sz w:val="22"/>
          <w:lang w:val="nl-NL"/>
        </w:rPr>
        <w:br w:type="page"/>
      </w: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sz w:val="22"/>
          <w:lang w:val="nl-NL"/>
        </w:rPr>
      </w:pPr>
    </w:p>
    <w:p w:rsidR="00E15C39" w:rsidRDefault="00E15C39">
      <w:pPr>
        <w:jc w:val="center"/>
        <w:rPr>
          <w:b/>
          <w:sz w:val="22"/>
          <w:lang w:val="nl-NL"/>
        </w:rPr>
      </w:pPr>
    </w:p>
    <w:p w:rsidR="00E15C39" w:rsidRDefault="00E15C39">
      <w:pPr>
        <w:jc w:val="center"/>
        <w:rPr>
          <w:b/>
          <w:sz w:val="22"/>
          <w:lang w:val="nl-NL"/>
        </w:rPr>
      </w:pPr>
    </w:p>
    <w:p w:rsidR="00E15C39" w:rsidRDefault="00E15C39">
      <w:pPr>
        <w:jc w:val="center"/>
        <w:rPr>
          <w:b/>
          <w:sz w:val="22"/>
          <w:lang w:val="nl-NL"/>
        </w:rPr>
      </w:pPr>
    </w:p>
    <w:p w:rsidR="00E15C39" w:rsidRDefault="00E15C39">
      <w:pPr>
        <w:jc w:val="center"/>
        <w:rPr>
          <w:b/>
          <w:sz w:val="22"/>
          <w:lang w:val="nl-NL"/>
        </w:rPr>
      </w:pPr>
      <w:r>
        <w:rPr>
          <w:b/>
          <w:sz w:val="22"/>
          <w:lang w:val="nl-NL"/>
        </w:rPr>
        <w:t>BIJLAGE II</w:t>
      </w:r>
    </w:p>
    <w:p w:rsidR="00E15C39" w:rsidRDefault="00E15C39">
      <w:pPr>
        <w:pStyle w:val="Heading1"/>
        <w:rPr>
          <w:lang w:val="nl-NL"/>
        </w:rPr>
      </w:pPr>
    </w:p>
    <w:p w:rsidR="00E15C39" w:rsidRPr="00540356" w:rsidRDefault="00540356" w:rsidP="00A97A5E">
      <w:pPr>
        <w:pStyle w:val="Heading1"/>
        <w:numPr>
          <w:ilvl w:val="0"/>
          <w:numId w:val="32"/>
        </w:numPr>
        <w:ind w:left="1440" w:firstLine="720"/>
        <w:jc w:val="both"/>
        <w:rPr>
          <w:lang w:val="nl-NL"/>
        </w:rPr>
      </w:pPr>
      <w:r w:rsidRPr="00540356">
        <w:rPr>
          <w:lang w:val="nl-NL"/>
        </w:rPr>
        <w:t xml:space="preserve">FABRIKANT </w:t>
      </w:r>
      <w:r w:rsidR="00E15C39" w:rsidRPr="00540356">
        <w:rPr>
          <w:lang w:val="nl-NL"/>
        </w:rPr>
        <w:t>VERANTWOORDELIJK VOOR VRIJGIFTE</w:t>
      </w:r>
    </w:p>
    <w:p w:rsidR="00540356" w:rsidRPr="00540356" w:rsidRDefault="00540356" w:rsidP="00540356">
      <w:pPr>
        <w:jc w:val="both"/>
        <w:rPr>
          <w:b/>
          <w:sz w:val="22"/>
          <w:lang w:val="nl-NL"/>
        </w:rPr>
      </w:pPr>
    </w:p>
    <w:p w:rsidR="00540356" w:rsidRPr="00540356" w:rsidRDefault="00540356" w:rsidP="00540356">
      <w:pPr>
        <w:ind w:left="2835" w:hanging="708"/>
        <w:jc w:val="both"/>
        <w:rPr>
          <w:b/>
          <w:sz w:val="22"/>
          <w:lang w:val="nl-NL"/>
        </w:rPr>
      </w:pPr>
      <w:r w:rsidRPr="00540356">
        <w:rPr>
          <w:b/>
          <w:sz w:val="22"/>
          <w:lang w:val="nl-NL"/>
        </w:rPr>
        <w:t>B.</w:t>
      </w:r>
      <w:r w:rsidRPr="00540356">
        <w:rPr>
          <w:b/>
          <w:sz w:val="22"/>
          <w:lang w:val="nl-NL"/>
        </w:rPr>
        <w:tab/>
        <w:t>VOORWAARDEN OF BEPERKINGEN TEN AANZIEN VAN LEVERING EN GEBRUIK</w:t>
      </w:r>
    </w:p>
    <w:p w:rsidR="00540356" w:rsidRPr="00540356" w:rsidRDefault="00540356" w:rsidP="00540356">
      <w:pPr>
        <w:ind w:left="2835" w:hanging="708"/>
        <w:jc w:val="both"/>
        <w:rPr>
          <w:b/>
          <w:sz w:val="22"/>
          <w:lang w:val="nl-NL"/>
        </w:rPr>
      </w:pPr>
    </w:p>
    <w:p w:rsidR="00540356" w:rsidRPr="00540356" w:rsidRDefault="00540356" w:rsidP="00540356">
      <w:pPr>
        <w:ind w:left="2835" w:hanging="708"/>
        <w:jc w:val="both"/>
        <w:rPr>
          <w:b/>
          <w:sz w:val="22"/>
          <w:lang w:val="nl-NL"/>
        </w:rPr>
      </w:pPr>
      <w:r w:rsidRPr="00540356">
        <w:rPr>
          <w:b/>
          <w:sz w:val="22"/>
          <w:lang w:val="nl-NL"/>
        </w:rPr>
        <w:t>C.</w:t>
      </w:r>
      <w:r w:rsidRPr="00540356">
        <w:rPr>
          <w:b/>
          <w:sz w:val="22"/>
          <w:lang w:val="nl-NL"/>
        </w:rPr>
        <w:tab/>
        <w:t>ANDERE VOORWAARDEN EN EISEN DIE DOOR DE HOUDER VAN DE HANDELSVERGUNNING   MOETEN WORDEN NAGEKOMEN</w:t>
      </w:r>
    </w:p>
    <w:p w:rsidR="00540356" w:rsidRPr="00540356" w:rsidRDefault="00540356" w:rsidP="00540356">
      <w:pPr>
        <w:ind w:left="2835" w:hanging="708"/>
        <w:jc w:val="both"/>
        <w:rPr>
          <w:b/>
          <w:sz w:val="22"/>
          <w:lang w:val="nl-NL"/>
        </w:rPr>
      </w:pPr>
    </w:p>
    <w:p w:rsidR="00E15C39" w:rsidRDefault="00540356">
      <w:pPr>
        <w:ind w:left="360"/>
        <w:jc w:val="both"/>
        <w:rPr>
          <w:b/>
          <w:sz w:val="22"/>
          <w:lang w:val="nl-NL"/>
        </w:rPr>
      </w:pPr>
      <w:r w:rsidRPr="00540356">
        <w:rPr>
          <w:b/>
          <w:sz w:val="22"/>
          <w:lang w:val="nl-NL"/>
        </w:rPr>
        <w:t>D.</w:t>
      </w:r>
      <w:r w:rsidRPr="00540356">
        <w:rPr>
          <w:b/>
          <w:sz w:val="22"/>
          <w:lang w:val="nl-NL"/>
        </w:rPr>
        <w:tab/>
        <w:t>VOORWAARDEN OF BEPERKINGEN MET BETREKKING TOT EEN VEILIG EN DOELTREFFEND GEBRUIK VAN HET GENEESMIDDEL</w:t>
      </w:r>
    </w:p>
    <w:p w:rsidR="00E15C39" w:rsidRDefault="00E15C39">
      <w:pPr>
        <w:ind w:left="1440" w:firstLine="720"/>
        <w:jc w:val="both"/>
        <w:rPr>
          <w:b/>
          <w:sz w:val="22"/>
          <w:lang w:val="nl-NL"/>
        </w:rPr>
      </w:pPr>
    </w:p>
    <w:p w:rsidR="00E15C39" w:rsidRDefault="00E15C39">
      <w:pPr>
        <w:pStyle w:val="BodyTextIndent2"/>
        <w:numPr>
          <w:ilvl w:val="0"/>
          <w:numId w:val="33"/>
        </w:numPr>
        <w:tabs>
          <w:tab w:val="clear" w:pos="720"/>
        </w:tabs>
        <w:ind w:left="567" w:hanging="567"/>
        <w:jc w:val="left"/>
        <w:rPr>
          <w:lang w:val="nl-NL"/>
        </w:rPr>
      </w:pPr>
      <w:r>
        <w:rPr>
          <w:lang w:val="nl-NL"/>
        </w:rPr>
        <w:br w:type="page"/>
      </w:r>
      <w:r w:rsidR="00540356">
        <w:rPr>
          <w:lang w:val="nl-NL"/>
        </w:rPr>
        <w:t xml:space="preserve">FABRIKANT </w:t>
      </w:r>
      <w:r>
        <w:rPr>
          <w:lang w:val="nl-NL"/>
        </w:rPr>
        <w:t>VERANTWOORDELIJK VOOR VRIJGIFTE</w:t>
      </w:r>
    </w:p>
    <w:p w:rsidR="00E15C39" w:rsidRDefault="00E15C39">
      <w:pPr>
        <w:ind w:left="567" w:hanging="567"/>
        <w:rPr>
          <w:b/>
          <w:sz w:val="22"/>
          <w:lang w:val="nl-NL"/>
        </w:rPr>
      </w:pPr>
    </w:p>
    <w:p w:rsidR="00E15C39" w:rsidRDefault="00E15C39">
      <w:pPr>
        <w:ind w:left="567" w:hanging="567"/>
        <w:rPr>
          <w:sz w:val="22"/>
          <w:u w:val="single"/>
          <w:lang w:val="nl-NL"/>
        </w:rPr>
      </w:pPr>
      <w:r>
        <w:rPr>
          <w:sz w:val="22"/>
          <w:u w:val="single"/>
          <w:lang w:val="nl-NL"/>
        </w:rPr>
        <w:t>Naam en adres van de fabrikant verantwoordelijk voor vrijgifte</w:t>
      </w:r>
    </w:p>
    <w:p w:rsidR="00E15C39" w:rsidRDefault="00E15C39">
      <w:pPr>
        <w:ind w:left="567" w:hanging="567"/>
        <w:rPr>
          <w:b/>
          <w:sz w:val="22"/>
          <w:lang w:val="nl-NL"/>
        </w:rPr>
      </w:pPr>
    </w:p>
    <w:p w:rsidR="008160D0" w:rsidRDefault="00C43282">
      <w:pPr>
        <w:pStyle w:val="Style1"/>
      </w:pPr>
      <w:r>
        <w:t>Recordati Rare Diseases</w:t>
      </w:r>
    </w:p>
    <w:p w:rsidR="008160D0" w:rsidRDefault="00E15C39">
      <w:pPr>
        <w:pStyle w:val="Style1"/>
      </w:pPr>
      <w:r>
        <w:t xml:space="preserve">Immeuble “Le </w:t>
      </w:r>
      <w:r w:rsidR="00707C70">
        <w:t>Wilson</w:t>
      </w:r>
      <w:r>
        <w:t>”</w:t>
      </w:r>
    </w:p>
    <w:p w:rsidR="008160D0" w:rsidRDefault="00707C70">
      <w:pPr>
        <w:pStyle w:val="Style1"/>
      </w:pPr>
      <w:r>
        <w:t>70</w:t>
      </w:r>
      <w:r w:rsidR="00510266">
        <w:t>, A</w:t>
      </w:r>
      <w:r>
        <w:t>venue du Général de Gaulle</w:t>
      </w:r>
    </w:p>
    <w:p w:rsidR="008160D0" w:rsidRDefault="00E15C39">
      <w:pPr>
        <w:pStyle w:val="Style1"/>
      </w:pPr>
      <w:r>
        <w:t>F-92</w:t>
      </w:r>
      <w:r w:rsidR="00707C70">
        <w:t>800</w:t>
      </w:r>
      <w:r>
        <w:t xml:space="preserve"> P</w:t>
      </w:r>
      <w:r w:rsidR="00707C70">
        <w:t>uteaux</w:t>
      </w:r>
    </w:p>
    <w:p w:rsidR="00E15C39" w:rsidRDefault="00E15C39">
      <w:pPr>
        <w:pStyle w:val="Style1"/>
      </w:pPr>
      <w:r>
        <w:t>Frankrijk</w:t>
      </w:r>
    </w:p>
    <w:p w:rsidR="00E15C39" w:rsidRDefault="00E15C39">
      <w:pPr>
        <w:tabs>
          <w:tab w:val="num" w:pos="567"/>
        </w:tabs>
        <w:ind w:left="567" w:hanging="567"/>
        <w:rPr>
          <w:sz w:val="22"/>
          <w:lang w:val="nl-NL"/>
        </w:rPr>
      </w:pPr>
    </w:p>
    <w:p w:rsidR="00510266" w:rsidRDefault="00510266" w:rsidP="00510266">
      <w:pPr>
        <w:tabs>
          <w:tab w:val="left" w:pos="1134"/>
        </w:tabs>
        <w:jc w:val="both"/>
        <w:rPr>
          <w:szCs w:val="22"/>
        </w:rPr>
      </w:pPr>
      <w:r>
        <w:rPr>
          <w:szCs w:val="22"/>
        </w:rPr>
        <w:t>of</w:t>
      </w:r>
    </w:p>
    <w:p w:rsidR="00510266" w:rsidRPr="008A1EA4" w:rsidRDefault="00510266" w:rsidP="00510266">
      <w:pPr>
        <w:tabs>
          <w:tab w:val="left" w:pos="1134"/>
        </w:tabs>
        <w:jc w:val="both"/>
        <w:rPr>
          <w:sz w:val="22"/>
          <w:szCs w:val="22"/>
        </w:rPr>
      </w:pPr>
    </w:p>
    <w:p w:rsidR="00510266" w:rsidRPr="008A1EA4" w:rsidRDefault="00C43282" w:rsidP="00510266">
      <w:pPr>
        <w:tabs>
          <w:tab w:val="left" w:pos="1134"/>
        </w:tabs>
        <w:jc w:val="both"/>
        <w:rPr>
          <w:sz w:val="22"/>
          <w:szCs w:val="22"/>
          <w:lang w:val="en-US"/>
        </w:rPr>
      </w:pPr>
      <w:r>
        <w:rPr>
          <w:sz w:val="22"/>
          <w:szCs w:val="22"/>
          <w:lang w:val="en-US"/>
        </w:rPr>
        <w:t>Recordati Rare Diseases</w:t>
      </w:r>
    </w:p>
    <w:p w:rsidR="009D162D" w:rsidRPr="008A1EA4" w:rsidRDefault="009D162D" w:rsidP="009D162D">
      <w:pPr>
        <w:tabs>
          <w:tab w:val="left" w:pos="1134"/>
        </w:tabs>
        <w:jc w:val="both"/>
        <w:rPr>
          <w:sz w:val="22"/>
          <w:szCs w:val="22"/>
          <w:lang w:val="fr-FR"/>
        </w:rPr>
      </w:pPr>
      <w:r w:rsidRPr="008A1EA4">
        <w:rPr>
          <w:sz w:val="22"/>
          <w:szCs w:val="22"/>
          <w:lang w:val="fr-FR"/>
        </w:rPr>
        <w:t>Eco River Parc</w:t>
      </w:r>
    </w:p>
    <w:p w:rsidR="008A1EA4" w:rsidRDefault="009D162D" w:rsidP="00510266">
      <w:pPr>
        <w:tabs>
          <w:tab w:val="left" w:pos="1134"/>
        </w:tabs>
        <w:jc w:val="both"/>
        <w:rPr>
          <w:sz w:val="22"/>
          <w:szCs w:val="22"/>
          <w:lang w:val="fr-FR"/>
        </w:rPr>
      </w:pPr>
      <w:r w:rsidRPr="008A1EA4">
        <w:rPr>
          <w:sz w:val="22"/>
          <w:szCs w:val="22"/>
          <w:lang w:val="fr-FR"/>
        </w:rPr>
        <w:t>30, rue des Peupliers</w:t>
      </w:r>
    </w:p>
    <w:p w:rsidR="00510266" w:rsidRPr="008A1EA4" w:rsidRDefault="00510266" w:rsidP="00510266">
      <w:pPr>
        <w:tabs>
          <w:tab w:val="left" w:pos="1134"/>
        </w:tabs>
        <w:jc w:val="both"/>
        <w:rPr>
          <w:sz w:val="22"/>
          <w:szCs w:val="22"/>
          <w:lang w:val="fr-FR"/>
        </w:rPr>
      </w:pPr>
      <w:r w:rsidRPr="008A1EA4">
        <w:rPr>
          <w:sz w:val="22"/>
          <w:szCs w:val="22"/>
          <w:lang w:val="fr-FR"/>
        </w:rPr>
        <w:t>F-92000 Nanterre</w:t>
      </w:r>
    </w:p>
    <w:p w:rsidR="00510266" w:rsidRPr="008A1EA4" w:rsidRDefault="00510266" w:rsidP="00510266">
      <w:pPr>
        <w:tabs>
          <w:tab w:val="left" w:pos="1134"/>
        </w:tabs>
        <w:jc w:val="both"/>
        <w:rPr>
          <w:sz w:val="22"/>
          <w:szCs w:val="22"/>
          <w:lang w:val="nl-NL"/>
        </w:rPr>
      </w:pPr>
      <w:r w:rsidRPr="008A1EA4">
        <w:rPr>
          <w:sz w:val="22"/>
          <w:szCs w:val="22"/>
          <w:lang w:val="nl-NL"/>
        </w:rPr>
        <w:t>Frankrijk</w:t>
      </w:r>
    </w:p>
    <w:p w:rsidR="00510266" w:rsidRPr="008A1EA4" w:rsidRDefault="00510266" w:rsidP="00510266">
      <w:pPr>
        <w:tabs>
          <w:tab w:val="left" w:pos="1134"/>
        </w:tabs>
        <w:jc w:val="both"/>
        <w:rPr>
          <w:sz w:val="22"/>
          <w:szCs w:val="22"/>
          <w:lang w:val="nl-NL"/>
        </w:rPr>
      </w:pPr>
    </w:p>
    <w:p w:rsidR="00510266" w:rsidRPr="008A1EA4" w:rsidRDefault="00510266" w:rsidP="00510266">
      <w:pPr>
        <w:tabs>
          <w:tab w:val="left" w:pos="1134"/>
        </w:tabs>
        <w:jc w:val="both"/>
        <w:rPr>
          <w:sz w:val="22"/>
          <w:szCs w:val="22"/>
          <w:lang w:val="nl-NL"/>
        </w:rPr>
      </w:pPr>
      <w:r w:rsidRPr="008A1EA4">
        <w:rPr>
          <w:sz w:val="22"/>
          <w:szCs w:val="22"/>
          <w:lang w:val="nl-BE"/>
        </w:rPr>
        <w:t>In de gedrukte bijsluiter van het geneesmiddel moeten de naam en het adres van de fabrikant die verantwoordelijk is voor vrijgifte van de desbetreffende batch zijn opgenomen.</w:t>
      </w:r>
    </w:p>
    <w:p w:rsidR="00E15C39" w:rsidRDefault="00E15C39">
      <w:pPr>
        <w:pStyle w:val="BodyTextIndent3"/>
        <w:ind w:left="0"/>
        <w:jc w:val="left"/>
        <w:rPr>
          <w:b/>
          <w:lang w:val="nl-NL"/>
        </w:rPr>
      </w:pPr>
    </w:p>
    <w:p w:rsidR="0025422E" w:rsidRDefault="0025422E">
      <w:pPr>
        <w:pStyle w:val="BodyTextIndent3"/>
        <w:ind w:left="0"/>
        <w:jc w:val="left"/>
        <w:rPr>
          <w:b/>
          <w:lang w:val="nl-NL"/>
        </w:rPr>
      </w:pPr>
    </w:p>
    <w:p w:rsidR="00E15C39" w:rsidRDefault="00540356">
      <w:pPr>
        <w:pStyle w:val="BodyTextIndent2"/>
        <w:numPr>
          <w:ilvl w:val="0"/>
          <w:numId w:val="33"/>
        </w:numPr>
        <w:tabs>
          <w:tab w:val="clear" w:pos="720"/>
        </w:tabs>
        <w:ind w:left="567" w:hanging="567"/>
        <w:jc w:val="left"/>
        <w:rPr>
          <w:lang w:val="nl-NL"/>
        </w:rPr>
      </w:pPr>
      <w:r w:rsidRPr="00540356">
        <w:rPr>
          <w:snapToGrid/>
          <w:szCs w:val="22"/>
          <w:lang w:val="nl-BE" w:eastAsia="fr-FR"/>
        </w:rPr>
        <w:t>VOORWAARDEN OF BEPERKINGEN TEN AANZIEN VAN LEVERING EN GEBRUIK</w:t>
      </w:r>
    </w:p>
    <w:p w:rsidR="00E15C39" w:rsidRDefault="00E15C39">
      <w:pPr>
        <w:pStyle w:val="BodyTextIndent2"/>
        <w:ind w:left="0"/>
        <w:jc w:val="left"/>
        <w:rPr>
          <w:lang w:val="nl-NL"/>
        </w:rPr>
      </w:pPr>
    </w:p>
    <w:p w:rsidR="00E15C39" w:rsidRDefault="00E15C39">
      <w:pPr>
        <w:pStyle w:val="BodyTextIndent2"/>
        <w:ind w:left="0"/>
        <w:jc w:val="left"/>
        <w:rPr>
          <w:b w:val="0"/>
          <w:lang w:val="nl-NL"/>
        </w:rPr>
      </w:pPr>
      <w:r>
        <w:rPr>
          <w:b w:val="0"/>
          <w:lang w:val="nl-NL"/>
        </w:rPr>
        <w:t>Aan beperkt medisch voorschrift onderworpen geneesmiddel (Zie bijlage I: samenvatting van de productkenmerken, rubriek 4.2).</w:t>
      </w:r>
    </w:p>
    <w:p w:rsidR="00E15C39" w:rsidRDefault="00E15C39">
      <w:pPr>
        <w:numPr>
          <w:ilvl w:val="12"/>
          <w:numId w:val="0"/>
        </w:numPr>
        <w:rPr>
          <w:sz w:val="22"/>
          <w:lang w:val="nl-NL"/>
        </w:rPr>
      </w:pPr>
    </w:p>
    <w:p w:rsidR="00540356" w:rsidRPr="00540356" w:rsidRDefault="00540356" w:rsidP="00540356">
      <w:pPr>
        <w:ind w:left="600" w:right="567" w:hanging="600"/>
        <w:rPr>
          <w:sz w:val="22"/>
          <w:lang w:val="nl-BE" w:eastAsia="fr-LU"/>
        </w:rPr>
      </w:pPr>
      <w:r w:rsidRPr="00540356">
        <w:rPr>
          <w:b/>
          <w:sz w:val="22"/>
          <w:szCs w:val="22"/>
          <w:lang w:val="nl-BE" w:eastAsia="fr-LU"/>
        </w:rPr>
        <w:t>C.</w:t>
      </w:r>
      <w:r w:rsidRPr="00540356">
        <w:rPr>
          <w:b/>
          <w:sz w:val="22"/>
          <w:szCs w:val="22"/>
          <w:lang w:val="nl-BE" w:eastAsia="fr-LU"/>
        </w:rPr>
        <w:tab/>
        <w:t xml:space="preserve">ANDERE VOORWAARDEN EN EISEN DIE DOOR DE HOUDER </w:t>
      </w:r>
      <w:r w:rsidRPr="00540356">
        <w:rPr>
          <w:b/>
          <w:sz w:val="22"/>
          <w:szCs w:val="22"/>
          <w:lang w:val="de-DE" w:eastAsia="fr-LU"/>
        </w:rPr>
        <w:t xml:space="preserve">VAN DE HANDELSVERGUNNING </w:t>
      </w:r>
      <w:r w:rsidRPr="00540356">
        <w:rPr>
          <w:b/>
          <w:sz w:val="22"/>
          <w:szCs w:val="22"/>
          <w:lang w:val="nl-NL" w:eastAsia="fr-LU"/>
        </w:rPr>
        <w:t>MOETEN WORDEN NAGEKOMEN</w:t>
      </w:r>
    </w:p>
    <w:p w:rsidR="00540356" w:rsidRPr="00540356" w:rsidRDefault="00540356" w:rsidP="00540356">
      <w:pPr>
        <w:numPr>
          <w:ilvl w:val="0"/>
          <w:numId w:val="37"/>
        </w:numPr>
        <w:ind w:right="-1" w:hanging="720"/>
        <w:rPr>
          <w:sz w:val="22"/>
          <w:szCs w:val="22"/>
          <w:u w:val="single"/>
          <w:lang w:val="nl-NL" w:eastAsia="fr-LU"/>
        </w:rPr>
      </w:pPr>
      <w:r w:rsidRPr="00540356">
        <w:rPr>
          <w:sz w:val="22"/>
          <w:szCs w:val="22"/>
          <w:u w:val="single"/>
          <w:lang w:val="nl-NL" w:eastAsia="fr-LU"/>
        </w:rPr>
        <w:t xml:space="preserve">Periodieke veiligheidsverslagen </w:t>
      </w:r>
    </w:p>
    <w:p w:rsidR="00540356" w:rsidRPr="00540356" w:rsidRDefault="00540356" w:rsidP="00540356">
      <w:pPr>
        <w:ind w:right="-1"/>
        <w:rPr>
          <w:sz w:val="22"/>
          <w:szCs w:val="22"/>
          <w:u w:val="single"/>
          <w:lang w:val="nl-BE" w:eastAsia="fr-LU"/>
        </w:rPr>
      </w:pPr>
    </w:p>
    <w:p w:rsidR="00540356" w:rsidRPr="00540356" w:rsidRDefault="00540356" w:rsidP="00540356">
      <w:pPr>
        <w:ind w:right="-1"/>
        <w:rPr>
          <w:sz w:val="22"/>
          <w:szCs w:val="22"/>
          <w:lang w:val="nl-NL" w:eastAsia="fr-LU"/>
        </w:rPr>
      </w:pPr>
      <w:r w:rsidRPr="00540356">
        <w:rPr>
          <w:sz w:val="22"/>
          <w:szCs w:val="22"/>
          <w:lang w:val="nl-NL" w:eastAsia="fr-LU"/>
        </w:rPr>
        <w:t xml:space="preserve">De vereisten voor de indiening van periodieke veiligheidsverslagen worden vermeld in de lijst met Europese referentiedata (EURD-lijst), waarin voorzien wordt in artikel 107c, onder punt 7 van Richtlijn 2001/83/EG en eventuele hierop volgende aanpassingen gepubliceerd op het Europese </w:t>
      </w:r>
      <w:r>
        <w:rPr>
          <w:sz w:val="22"/>
          <w:szCs w:val="22"/>
          <w:lang w:val="nl-NL" w:eastAsia="fr-LU"/>
        </w:rPr>
        <w:t>webportaal voor geneesmiddelen.</w:t>
      </w:r>
    </w:p>
    <w:p w:rsidR="00540356" w:rsidRPr="00540356" w:rsidRDefault="00540356" w:rsidP="00540356">
      <w:pPr>
        <w:ind w:right="-1"/>
        <w:rPr>
          <w:sz w:val="22"/>
          <w:szCs w:val="22"/>
          <w:lang w:val="nl-NL" w:eastAsia="fr-LU"/>
        </w:rPr>
      </w:pPr>
    </w:p>
    <w:p w:rsidR="00540356" w:rsidRPr="00540356" w:rsidRDefault="00540356" w:rsidP="00540356">
      <w:pPr>
        <w:ind w:right="-1"/>
        <w:rPr>
          <w:sz w:val="22"/>
          <w:szCs w:val="22"/>
          <w:lang w:val="nl-NL" w:eastAsia="fr-LU"/>
        </w:rPr>
      </w:pPr>
    </w:p>
    <w:p w:rsidR="00540356" w:rsidRPr="00540356" w:rsidRDefault="00540356" w:rsidP="00540356">
      <w:pPr>
        <w:ind w:left="567" w:right="-1" w:hanging="567"/>
        <w:rPr>
          <w:b/>
          <w:sz w:val="22"/>
          <w:szCs w:val="22"/>
          <w:lang w:val="nl-NL" w:eastAsia="fr-LU"/>
        </w:rPr>
      </w:pPr>
      <w:r w:rsidRPr="00540356">
        <w:rPr>
          <w:b/>
          <w:sz w:val="22"/>
          <w:szCs w:val="22"/>
          <w:lang w:val="nl-NL" w:eastAsia="fr-LU"/>
        </w:rPr>
        <w:t>D.</w:t>
      </w:r>
      <w:r w:rsidRPr="00540356">
        <w:rPr>
          <w:sz w:val="22"/>
          <w:szCs w:val="22"/>
          <w:lang w:val="nl-NL" w:eastAsia="fr-LU"/>
        </w:rPr>
        <w:t xml:space="preserve"> </w:t>
      </w:r>
      <w:r w:rsidRPr="00540356">
        <w:rPr>
          <w:sz w:val="22"/>
          <w:szCs w:val="22"/>
          <w:lang w:val="nl-NL" w:eastAsia="fr-LU"/>
        </w:rPr>
        <w:tab/>
      </w:r>
      <w:r w:rsidRPr="00540356">
        <w:rPr>
          <w:b/>
          <w:sz w:val="22"/>
          <w:szCs w:val="22"/>
          <w:lang w:val="nl-NL" w:eastAsia="fr-LU"/>
        </w:rPr>
        <w:t>VOORWAARDEN OF BEPERKINGEN MET BETREKKING TOT EEN VEILIG EN DOELTREFFEND GEBRUIK VAN HET GENEESMIDDEL</w:t>
      </w:r>
    </w:p>
    <w:p w:rsidR="00540356" w:rsidRPr="00540356" w:rsidRDefault="00540356" w:rsidP="00540356">
      <w:pPr>
        <w:ind w:right="-1"/>
        <w:rPr>
          <w:b/>
          <w:sz w:val="22"/>
          <w:szCs w:val="22"/>
          <w:lang w:val="nl-NL" w:eastAsia="fr-LU"/>
        </w:rPr>
      </w:pPr>
    </w:p>
    <w:p w:rsidR="00540356" w:rsidRPr="00540356" w:rsidRDefault="00540356" w:rsidP="00540356">
      <w:pPr>
        <w:numPr>
          <w:ilvl w:val="0"/>
          <w:numId w:val="38"/>
        </w:numPr>
        <w:tabs>
          <w:tab w:val="left" w:pos="426"/>
        </w:tabs>
        <w:ind w:right="-1"/>
        <w:rPr>
          <w:b/>
          <w:sz w:val="22"/>
          <w:szCs w:val="22"/>
          <w:lang w:val="nl-NL" w:eastAsia="fr-LU"/>
        </w:rPr>
      </w:pPr>
      <w:r w:rsidRPr="00540356">
        <w:rPr>
          <w:b/>
          <w:sz w:val="22"/>
          <w:szCs w:val="22"/>
          <w:lang w:val="nl-NL" w:eastAsia="fr-LU"/>
        </w:rPr>
        <w:t>Risk Management Plan (RMP)</w:t>
      </w:r>
    </w:p>
    <w:p w:rsidR="00540356" w:rsidRPr="00540356" w:rsidRDefault="00540356" w:rsidP="00540356">
      <w:pPr>
        <w:ind w:right="-1"/>
        <w:rPr>
          <w:sz w:val="22"/>
          <w:szCs w:val="22"/>
          <w:u w:val="single"/>
          <w:lang w:val="nl-NL" w:eastAsia="fr-LU"/>
        </w:rPr>
      </w:pPr>
    </w:p>
    <w:p w:rsidR="00E15C39" w:rsidRDefault="00540356" w:rsidP="00540356">
      <w:pPr>
        <w:pStyle w:val="BodyTextIndent2"/>
        <w:ind w:left="0"/>
        <w:jc w:val="left"/>
        <w:rPr>
          <w:b w:val="0"/>
          <w:lang w:val="nl-NL"/>
        </w:rPr>
      </w:pPr>
      <w:r w:rsidRPr="00540356">
        <w:rPr>
          <w:b w:val="0"/>
          <w:snapToGrid/>
          <w:szCs w:val="22"/>
          <w:lang w:val="en-US" w:eastAsia="fr-LU"/>
        </w:rPr>
        <w:t>Niet van toepassing.</w:t>
      </w:r>
    </w:p>
    <w:p w:rsidR="00E15C39" w:rsidRDefault="00E15C39">
      <w:pPr>
        <w:pStyle w:val="BodyTextIndent2"/>
        <w:ind w:left="0"/>
        <w:jc w:val="left"/>
        <w:rPr>
          <w:b w:val="0"/>
          <w:lang w:val="nl-NL"/>
        </w:rPr>
      </w:pPr>
    </w:p>
    <w:p w:rsidR="00E15C39" w:rsidRDefault="00E15C39">
      <w:pPr>
        <w:pStyle w:val="BodyTextIndent2"/>
        <w:ind w:left="0"/>
        <w:rPr>
          <w:b w:val="0"/>
          <w:lang w:val="nl-NL"/>
        </w:rPr>
      </w:pPr>
    </w:p>
    <w:p w:rsidR="00E15C39" w:rsidRDefault="00E15C39">
      <w:pPr>
        <w:tabs>
          <w:tab w:val="left" w:pos="567"/>
        </w:tabs>
        <w:jc w:val="center"/>
        <w:rPr>
          <w:sz w:val="22"/>
          <w:lang w:val="nl-NL"/>
        </w:rPr>
      </w:pPr>
      <w:r>
        <w:rPr>
          <w:sz w:val="22"/>
          <w:lang w:val="nl-NL"/>
        </w:rPr>
        <w:br w:type="page"/>
      </w: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jc w:val="center"/>
        <w:rPr>
          <w:b/>
          <w:sz w:val="22"/>
          <w:lang w:val="nl-NL"/>
        </w:rPr>
      </w:pPr>
    </w:p>
    <w:p w:rsidR="00E15C39" w:rsidRDefault="00E15C39">
      <w:pPr>
        <w:tabs>
          <w:tab w:val="left" w:pos="567"/>
        </w:tabs>
        <w:jc w:val="center"/>
        <w:rPr>
          <w:b/>
          <w:sz w:val="22"/>
          <w:lang w:val="nl-NL"/>
        </w:rPr>
      </w:pPr>
    </w:p>
    <w:p w:rsidR="00E15C39" w:rsidRDefault="00E15C39">
      <w:pPr>
        <w:tabs>
          <w:tab w:val="left" w:pos="567"/>
        </w:tabs>
        <w:jc w:val="center"/>
        <w:rPr>
          <w:b/>
          <w:sz w:val="22"/>
          <w:lang w:val="nl-NL"/>
        </w:rPr>
      </w:pPr>
      <w:r>
        <w:rPr>
          <w:b/>
          <w:sz w:val="22"/>
          <w:lang w:val="nl-NL"/>
        </w:rPr>
        <w:t>BIJLAGE III</w:t>
      </w:r>
    </w:p>
    <w:p w:rsidR="00E15C39" w:rsidRDefault="00E15C39">
      <w:pPr>
        <w:tabs>
          <w:tab w:val="left" w:pos="567"/>
        </w:tabs>
        <w:suppressAutoHyphens/>
        <w:jc w:val="center"/>
        <w:rPr>
          <w:b/>
          <w:sz w:val="22"/>
          <w:lang w:val="nl-NL"/>
        </w:rPr>
      </w:pPr>
    </w:p>
    <w:p w:rsidR="00E15C39" w:rsidRDefault="00E15C39">
      <w:pPr>
        <w:tabs>
          <w:tab w:val="left" w:pos="567"/>
        </w:tabs>
        <w:suppressAutoHyphens/>
        <w:jc w:val="center"/>
        <w:rPr>
          <w:b/>
          <w:sz w:val="22"/>
          <w:lang w:val="nl-NL"/>
        </w:rPr>
      </w:pPr>
      <w:r>
        <w:rPr>
          <w:b/>
          <w:sz w:val="22"/>
          <w:lang w:val="nl-NL"/>
        </w:rPr>
        <w:t>ETIKETTERING EN BIJSLUITER</w:t>
      </w:r>
    </w:p>
    <w:p w:rsidR="00E15C39" w:rsidRDefault="00E15C39">
      <w:pPr>
        <w:tabs>
          <w:tab w:val="left" w:pos="567"/>
        </w:tabs>
        <w:suppressAutoHyphens/>
        <w:jc w:val="center"/>
        <w:rPr>
          <w:b/>
          <w:sz w:val="22"/>
          <w:lang w:val="nl-NL"/>
        </w:rPr>
      </w:pPr>
    </w:p>
    <w:p w:rsidR="00E15C39" w:rsidRDefault="00E15C39">
      <w:pPr>
        <w:tabs>
          <w:tab w:val="left" w:pos="567"/>
        </w:tabs>
        <w:suppressAutoHyphens/>
        <w:jc w:val="center"/>
        <w:rPr>
          <w:sz w:val="22"/>
          <w:lang w:val="nl-NL"/>
        </w:rPr>
      </w:pPr>
      <w:r>
        <w:rPr>
          <w:b/>
          <w:sz w:val="22"/>
          <w:lang w:val="nl-NL"/>
        </w:rPr>
        <w:br w:type="page"/>
      </w: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b/>
          <w:sz w:val="22"/>
          <w:lang w:val="nl-NL"/>
        </w:rPr>
      </w:pPr>
      <w:r>
        <w:rPr>
          <w:b/>
          <w:sz w:val="22"/>
          <w:lang w:val="nl-NL"/>
        </w:rPr>
        <w:t>A. ETIKETTERING</w:t>
      </w:r>
    </w:p>
    <w:p w:rsidR="00E15C39" w:rsidRDefault="00E15C39">
      <w:pPr>
        <w:tabs>
          <w:tab w:val="left" w:pos="567"/>
        </w:tabs>
        <w:suppressAutoHyphens/>
        <w:jc w:val="center"/>
        <w:rPr>
          <w:sz w:val="22"/>
          <w:lang w:val="nl-NL"/>
        </w:rPr>
      </w:pPr>
      <w:r>
        <w:rPr>
          <w:sz w:val="22"/>
          <w:lang w:val="nl-NL"/>
        </w:rPr>
        <w:br w:type="page"/>
      </w:r>
    </w:p>
    <w:p w:rsidR="00E15C39" w:rsidRDefault="00E15C39">
      <w:pPr>
        <w:pBdr>
          <w:top w:val="single" w:sz="4" w:space="1" w:color="auto"/>
          <w:left w:val="single" w:sz="4" w:space="4" w:color="auto"/>
          <w:bottom w:val="single" w:sz="4" w:space="1" w:color="auto"/>
          <w:right w:val="single" w:sz="4" w:space="4" w:color="auto"/>
        </w:pBdr>
        <w:shd w:val="clear" w:color="auto" w:fill="FFFFFF"/>
        <w:suppressAutoHyphens/>
        <w:rPr>
          <w:sz w:val="22"/>
          <w:lang w:val="nl-NL"/>
        </w:rPr>
      </w:pPr>
      <w:r>
        <w:rPr>
          <w:b/>
          <w:sz w:val="22"/>
          <w:lang w:val="nl-NL"/>
        </w:rPr>
        <w:t>GEGEVENS DIE OP DE BUITENVERPAKKING MOETEN WORDEN VERMELD:</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rPr>
          <w:b/>
          <w:sz w:val="22"/>
          <w:lang w:val="nl-NL"/>
        </w:rPr>
      </w:pPr>
      <w:r>
        <w:rPr>
          <w:b/>
          <w:sz w:val="22"/>
          <w:lang w:val="nl-NL"/>
        </w:rPr>
        <w:t>BUITENVERPAKKING CYSTAGON 50 mg x 100 harde capsules</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r>
        <w:rPr>
          <w:b/>
          <w:sz w:val="22"/>
          <w:lang w:val="nl-NL"/>
        </w:rPr>
        <w:t>BUITENVERPAKKING CYSTAGON 50 mg x 500 harde capsules</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w:t>
      </w:r>
      <w:r>
        <w:rPr>
          <w:b/>
          <w:sz w:val="22"/>
          <w:lang w:val="nl-NL"/>
        </w:rPr>
        <w:tab/>
        <w:t>NAAM VAN HET GENEESMIDDEL</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CYSTAGON 50 mg harde capsules</w:t>
      </w:r>
    </w:p>
    <w:p w:rsidR="00E15C39" w:rsidRDefault="00E15C39">
      <w:pPr>
        <w:tabs>
          <w:tab w:val="left" w:pos="567"/>
        </w:tabs>
        <w:suppressAutoHyphens/>
        <w:jc w:val="both"/>
        <w:rPr>
          <w:sz w:val="22"/>
          <w:lang w:val="nl-NL"/>
        </w:rPr>
      </w:pPr>
      <w:r>
        <w:rPr>
          <w:sz w:val="22"/>
          <w:lang w:val="nl-NL"/>
        </w:rPr>
        <w:t>Cysteamine</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2.</w:t>
      </w:r>
      <w:r>
        <w:rPr>
          <w:b/>
          <w:sz w:val="22"/>
          <w:lang w:val="nl-NL"/>
        </w:rPr>
        <w:tab/>
        <w:t>GEHALTE AAN WERKZA(A)M(E) BESTANDDE(E)L(EN)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Elke harde capsule bevat 50 mg cysteamine (als mercaptaminebitartraat).</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3.</w:t>
      </w:r>
      <w:r>
        <w:rPr>
          <w:b/>
          <w:sz w:val="22"/>
          <w:lang w:val="nl-NL"/>
        </w:rPr>
        <w:tab/>
        <w:t>LIJST VAN HULPSTOFFEN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4.</w:t>
      </w:r>
      <w:r>
        <w:rPr>
          <w:b/>
          <w:sz w:val="22"/>
          <w:lang w:val="nl-NL"/>
        </w:rPr>
        <w:tab/>
        <w:t>FARMACEUTISCHE VORM EN INHOUD</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100 harde capsules (met een droogmiddel in de flacon)</w:t>
      </w:r>
    </w:p>
    <w:p w:rsidR="00E15C39" w:rsidRDefault="00E15C39">
      <w:pPr>
        <w:tabs>
          <w:tab w:val="left" w:pos="567"/>
        </w:tabs>
        <w:suppressAutoHyphens/>
        <w:jc w:val="both"/>
        <w:rPr>
          <w:sz w:val="22"/>
          <w:lang w:val="nl-NL"/>
        </w:rPr>
      </w:pPr>
      <w:r>
        <w:rPr>
          <w:sz w:val="22"/>
          <w:lang w:val="nl-NL"/>
        </w:rPr>
        <w:t>500 harde capsules (met een droogmiddel in de flacon)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5.</w:t>
      </w:r>
      <w:r>
        <w:rPr>
          <w:b/>
          <w:sz w:val="22"/>
          <w:lang w:val="nl-NL"/>
        </w:rPr>
        <w:tab/>
        <w:t>WIJZE VAN GEBRUIK EN TOEDIENINGSWEG(EN)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Voor oraal gebruik</w:t>
      </w:r>
    </w:p>
    <w:p w:rsidR="00E15C39" w:rsidRDefault="00E15C39">
      <w:pPr>
        <w:tabs>
          <w:tab w:val="left" w:pos="567"/>
        </w:tabs>
        <w:suppressAutoHyphens/>
        <w:jc w:val="both"/>
        <w:rPr>
          <w:sz w:val="22"/>
          <w:lang w:val="nl-NL"/>
        </w:rPr>
      </w:pPr>
      <w:r>
        <w:rPr>
          <w:sz w:val="22"/>
          <w:lang w:val="nl-NL"/>
        </w:rPr>
        <w:t>Voor gebruik de bijsluiter lezen.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6.</w:t>
      </w:r>
      <w:r>
        <w:rPr>
          <w:b/>
          <w:sz w:val="22"/>
          <w:lang w:val="nl-NL"/>
        </w:rPr>
        <w:tab/>
        <w:t>EEN SPECIALE WAARSCHUWING DAT HET GENEESMIDDEL BUITEN HET BEREIK EN ZICHT VAN KINDEREN DIENT TE WORDEN GEHOUDEN</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r>
        <w:rPr>
          <w:sz w:val="22"/>
          <w:lang w:val="nl-NL"/>
        </w:rPr>
        <w:t>Buiten het bereik en zicht van kinderen houden.</w:t>
      </w:r>
    </w:p>
    <w:p w:rsidR="00E15C39" w:rsidRDefault="00E15C39">
      <w:pPr>
        <w:tabs>
          <w:tab w:val="left" w:pos="567"/>
        </w:tabs>
        <w:suppressAutoHyphens/>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7.</w:t>
      </w:r>
      <w:r>
        <w:rPr>
          <w:b/>
          <w:sz w:val="22"/>
          <w:lang w:val="nl-NL"/>
        </w:rPr>
        <w:tab/>
        <w:t>ANDERE SPECIALE WAARSCHUWING(EN), INDIEN NODIG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8.</w:t>
      </w:r>
      <w:r>
        <w:rPr>
          <w:b/>
          <w:sz w:val="22"/>
          <w:lang w:val="nl-NL"/>
        </w:rPr>
        <w:tab/>
        <w:t>UITERSTE GEBRUIKSDATUM</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EXP: {maand/jaar}</w:t>
      </w:r>
    </w:p>
    <w:p w:rsidR="00E15C39" w:rsidRDefault="00E15C39">
      <w:pPr>
        <w:tabs>
          <w:tab w:val="left" w:pos="567"/>
        </w:tabs>
        <w:suppressAutoHyphens/>
        <w:jc w:val="both"/>
        <w:rPr>
          <w:b/>
          <w:sz w:val="22"/>
          <w:lang w:val="nl-NL"/>
        </w:rPr>
      </w:pPr>
    </w:p>
    <w:p w:rsidR="00E15C39" w:rsidRDefault="00E15C39">
      <w:pPr>
        <w:tabs>
          <w:tab w:val="left" w:pos="567"/>
        </w:tabs>
        <w:suppressAutoHyphens/>
        <w:jc w:val="both"/>
        <w:rPr>
          <w:b/>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9.</w:t>
      </w:r>
      <w:r>
        <w:rPr>
          <w:b/>
          <w:sz w:val="22"/>
          <w:lang w:val="nl-NL"/>
        </w:rPr>
        <w:tab/>
        <w:t>BIJZONDERE VOORZORGSMAATREGELEN VOOR DE BEWARING</w:t>
      </w:r>
    </w:p>
    <w:p w:rsidR="00E15C39" w:rsidRDefault="00E15C39">
      <w:pPr>
        <w:tabs>
          <w:tab w:val="left" w:pos="567"/>
        </w:tabs>
        <w:suppressAutoHyphens/>
        <w:jc w:val="both"/>
        <w:rPr>
          <w:sz w:val="22"/>
          <w:lang w:val="nl-NL"/>
        </w:rPr>
      </w:pPr>
    </w:p>
    <w:p w:rsidR="00E15C39" w:rsidRDefault="00E15C39">
      <w:pPr>
        <w:suppressAutoHyphens/>
        <w:rPr>
          <w:sz w:val="22"/>
          <w:lang w:val="nl-NL"/>
        </w:rPr>
      </w:pPr>
      <w:r>
        <w:rPr>
          <w:sz w:val="22"/>
          <w:lang w:val="nl-NL"/>
        </w:rPr>
        <w:t>Bewaren beneden 25 °C.</w:t>
      </w:r>
    </w:p>
    <w:p w:rsidR="00E15C39" w:rsidRDefault="00E15C39">
      <w:pPr>
        <w:suppressAutoHyphens/>
        <w:rPr>
          <w:sz w:val="22"/>
          <w:lang w:val="nl-NL"/>
        </w:rPr>
      </w:pPr>
      <w:r>
        <w:rPr>
          <w:sz w:val="22"/>
          <w:lang w:val="nl-NL"/>
        </w:rPr>
        <w:t>Houd de container zorgvuldig gesloten ter bescherming tegen licht en vocht.</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br w:type="page"/>
        <w:t>10.</w:t>
      </w:r>
      <w:r>
        <w:rPr>
          <w:b/>
          <w:sz w:val="22"/>
          <w:lang w:val="nl-NL"/>
        </w:rPr>
        <w:tab/>
        <w:t>BIJZONDERE VOORZORGSMAATREGELEN VOOR HET VERWIJDEREN VAN NIET-GEBRUIKTE GENEESMIDDELEN OF DAARVAN AFGELEIDE AFVALSTOFFEN (INDIEN VAN TOEPASSING)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highlight w:val="lightGray"/>
          <w:lang w:val="nl-NL"/>
        </w:rPr>
      </w:pPr>
      <w:r>
        <w:rPr>
          <w:b/>
          <w:sz w:val="22"/>
          <w:lang w:val="nl-NL"/>
        </w:rPr>
        <w:t>11.</w:t>
      </w:r>
      <w:r>
        <w:rPr>
          <w:b/>
          <w:sz w:val="22"/>
          <w:lang w:val="nl-NL"/>
        </w:rPr>
        <w:tab/>
        <w:t>NAAM EN ADRES VAN DE HOUDER VAN DE VERGUNNING VOOR HET IN DE HANDEL BRENGEN</w:t>
      </w:r>
    </w:p>
    <w:p w:rsidR="00E15C39" w:rsidRDefault="00E15C39">
      <w:pPr>
        <w:tabs>
          <w:tab w:val="left" w:pos="567"/>
        </w:tabs>
        <w:suppressAutoHyphens/>
        <w:jc w:val="both"/>
        <w:rPr>
          <w:sz w:val="22"/>
          <w:lang w:val="nl-NL"/>
        </w:rPr>
      </w:pPr>
    </w:p>
    <w:p w:rsidR="00E15C39" w:rsidRDefault="00C43282">
      <w:pPr>
        <w:tabs>
          <w:tab w:val="left" w:pos="567"/>
        </w:tabs>
        <w:suppressAutoHyphens/>
        <w:jc w:val="both"/>
        <w:rPr>
          <w:sz w:val="22"/>
          <w:lang w:val="nl-NL"/>
        </w:rPr>
      </w:pPr>
      <w:r>
        <w:rPr>
          <w:sz w:val="22"/>
          <w:lang w:val="nl-NL"/>
        </w:rPr>
        <w:t>Recordati Rare Diseases</w:t>
      </w:r>
    </w:p>
    <w:p w:rsidR="00E15C39" w:rsidRDefault="00E15C39">
      <w:pPr>
        <w:tabs>
          <w:tab w:val="left" w:pos="567"/>
        </w:tabs>
        <w:suppressAutoHyphens/>
        <w:jc w:val="both"/>
        <w:rPr>
          <w:sz w:val="22"/>
          <w:lang w:val="nl-NL"/>
        </w:rPr>
      </w:pPr>
      <w:r>
        <w:rPr>
          <w:sz w:val="22"/>
          <w:lang w:val="nl-NL"/>
        </w:rPr>
        <w:t xml:space="preserve">Immeuble "Le </w:t>
      </w:r>
      <w:r w:rsidR="00707C70">
        <w:rPr>
          <w:sz w:val="22"/>
          <w:lang w:val="nl-NL"/>
        </w:rPr>
        <w:t>Wilson</w:t>
      </w:r>
      <w:r>
        <w:rPr>
          <w:sz w:val="22"/>
          <w:lang w:val="nl-NL"/>
        </w:rPr>
        <w:t>"</w:t>
      </w:r>
    </w:p>
    <w:p w:rsidR="00B93CA5" w:rsidRDefault="00B93CA5">
      <w:pPr>
        <w:tabs>
          <w:tab w:val="left" w:pos="567"/>
        </w:tabs>
        <w:suppressAutoHyphens/>
        <w:jc w:val="both"/>
        <w:rPr>
          <w:sz w:val="22"/>
          <w:lang w:val="nl-NL"/>
        </w:rPr>
      </w:pPr>
      <w:r>
        <w:rPr>
          <w:sz w:val="22"/>
          <w:lang w:val="nl-NL"/>
        </w:rPr>
        <w:t>70</w:t>
      </w:r>
      <w:r w:rsidR="00510266">
        <w:rPr>
          <w:sz w:val="22"/>
          <w:lang w:val="nl-NL"/>
        </w:rPr>
        <w:t>, A</w:t>
      </w:r>
      <w:r>
        <w:rPr>
          <w:sz w:val="22"/>
          <w:lang w:val="nl-NL"/>
        </w:rPr>
        <w:t>venue du Général de Gaulle</w:t>
      </w:r>
    </w:p>
    <w:p w:rsidR="00E15C39" w:rsidRDefault="00E15C39">
      <w:pPr>
        <w:tabs>
          <w:tab w:val="left" w:pos="567"/>
        </w:tabs>
        <w:suppressAutoHyphens/>
        <w:jc w:val="both"/>
        <w:rPr>
          <w:sz w:val="22"/>
          <w:lang w:val="nl-NL"/>
        </w:rPr>
      </w:pPr>
      <w:r>
        <w:rPr>
          <w:sz w:val="22"/>
          <w:lang w:val="nl-NL"/>
        </w:rPr>
        <w:t>F-92</w:t>
      </w:r>
      <w:r w:rsidR="00B93CA5">
        <w:rPr>
          <w:sz w:val="22"/>
          <w:lang w:val="nl-NL"/>
        </w:rPr>
        <w:t>800 Puteaux</w:t>
      </w:r>
    </w:p>
    <w:p w:rsidR="00E15C39" w:rsidRDefault="00E15C39">
      <w:pPr>
        <w:tabs>
          <w:tab w:val="left" w:pos="567"/>
        </w:tabs>
        <w:suppressAutoHyphens/>
        <w:jc w:val="both"/>
        <w:rPr>
          <w:sz w:val="22"/>
          <w:lang w:val="nl-NL"/>
        </w:rPr>
      </w:pPr>
      <w:r>
        <w:rPr>
          <w:sz w:val="22"/>
          <w:lang w:val="nl-NL"/>
        </w:rPr>
        <w:t>Frankrijk</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12.</w:t>
      </w:r>
      <w:r>
        <w:rPr>
          <w:b/>
          <w:sz w:val="22"/>
          <w:lang w:val="nl-NL"/>
        </w:rPr>
        <w:tab/>
        <w:t>NUMMER(S) VAN DE VERGUNNING VOOR HET IN DE HANDEL BRENGEN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EU/1/97/039/001 – 100 harde capsules</w:t>
      </w:r>
    </w:p>
    <w:p w:rsidR="00E15C39" w:rsidRDefault="00E15C39">
      <w:pPr>
        <w:tabs>
          <w:tab w:val="left" w:pos="567"/>
        </w:tabs>
        <w:suppressAutoHyphens/>
        <w:jc w:val="both"/>
        <w:rPr>
          <w:sz w:val="22"/>
          <w:lang w:val="nl-NL"/>
        </w:rPr>
      </w:pPr>
      <w:r>
        <w:rPr>
          <w:sz w:val="22"/>
          <w:lang w:val="nl-NL"/>
        </w:rPr>
        <w:t>EU/1/97/039/002 – 500 harde capsules</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13.</w:t>
      </w:r>
      <w:r>
        <w:rPr>
          <w:b/>
          <w:sz w:val="22"/>
          <w:lang w:val="nl-NL"/>
        </w:rPr>
        <w:tab/>
        <w:t>PARTIJNUMMER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Charge{nummer}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14.</w:t>
      </w:r>
      <w:r>
        <w:rPr>
          <w:b/>
          <w:sz w:val="22"/>
          <w:lang w:val="nl-NL"/>
        </w:rPr>
        <w:tab/>
        <w:t>ALGEMENE INDELING VOOR DE AFLEVERING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Geneesmiddel op medisch voorschrift</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15.</w:t>
      </w:r>
      <w:r>
        <w:rPr>
          <w:b/>
          <w:sz w:val="22"/>
          <w:lang w:val="nl-NL"/>
        </w:rPr>
        <w:tab/>
        <w:t>INSTRUCTIES VOOR GEBRUIK</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16.</w:t>
      </w:r>
      <w:r>
        <w:rPr>
          <w:b/>
          <w:sz w:val="22"/>
          <w:lang w:val="nl-NL"/>
        </w:rPr>
        <w:tab/>
        <w:t>INFORMATIE IN BRAILLE</w:t>
      </w:r>
    </w:p>
    <w:p w:rsidR="00E15C39" w:rsidRDefault="00E15C39">
      <w:pPr>
        <w:tabs>
          <w:tab w:val="left" w:pos="567"/>
        </w:tabs>
        <w:suppressAutoHyphens/>
        <w:rPr>
          <w:sz w:val="22"/>
          <w:lang w:val="nl-NL"/>
        </w:rPr>
      </w:pPr>
    </w:p>
    <w:p w:rsidR="00E15C39" w:rsidRPr="005A3972" w:rsidRDefault="00E15C39">
      <w:pPr>
        <w:tabs>
          <w:tab w:val="left" w:pos="567"/>
        </w:tabs>
        <w:suppressAutoHyphens/>
        <w:rPr>
          <w:sz w:val="24"/>
          <w:lang w:val="nl-NL"/>
        </w:rPr>
      </w:pPr>
      <w:r>
        <w:rPr>
          <w:sz w:val="22"/>
          <w:lang w:val="nl-NL"/>
        </w:rPr>
        <w:t>Cystagon 50 mg</w:t>
      </w:r>
    </w:p>
    <w:p w:rsidR="005A3972" w:rsidRPr="005A3972" w:rsidRDefault="005A3972" w:rsidP="005A3972">
      <w:pPr>
        <w:outlineLvl w:val="0"/>
        <w:rPr>
          <w:sz w:val="22"/>
          <w:lang w:val="nl-NL"/>
        </w:rPr>
      </w:pPr>
    </w:p>
    <w:p w:rsidR="005A3972" w:rsidRPr="005A3972" w:rsidRDefault="005A3972" w:rsidP="005A3972">
      <w:pPr>
        <w:rPr>
          <w:sz w:val="22"/>
          <w:lang w:val="nl-BE" w:eastAsia="fr-LU"/>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17.</w:t>
      </w:r>
      <w:r w:rsidRPr="005A3972">
        <w:rPr>
          <w:b/>
          <w:sz w:val="22"/>
          <w:lang w:val="nl-BE" w:bidi="nl-NL"/>
        </w:rPr>
        <w:tab/>
        <w:t>UNIEK IDENTIFICATIEKENMERK - 2D MATRIXCODE</w:t>
      </w:r>
    </w:p>
    <w:p w:rsidR="005A3972" w:rsidRPr="005A3972" w:rsidRDefault="005A3972" w:rsidP="005A3972">
      <w:pPr>
        <w:rPr>
          <w:sz w:val="22"/>
          <w:lang w:val="nl-BE" w:bidi="nl-NL"/>
        </w:rPr>
      </w:pPr>
    </w:p>
    <w:p w:rsidR="005A3972" w:rsidRPr="005A3972" w:rsidRDefault="005A3972" w:rsidP="005A3972">
      <w:pPr>
        <w:rPr>
          <w:noProof/>
          <w:sz w:val="22"/>
          <w:highlight w:val="lightGray"/>
          <w:shd w:val="clear" w:color="auto" w:fill="CCCCCC"/>
          <w:lang w:val="es-ES" w:eastAsia="es-ES" w:bidi="es-ES"/>
        </w:rPr>
      </w:pPr>
      <w:r w:rsidRPr="005A3972">
        <w:rPr>
          <w:noProof/>
          <w:sz w:val="22"/>
          <w:highlight w:val="lightGray"/>
          <w:shd w:val="clear" w:color="auto" w:fill="CCCCCC"/>
          <w:lang w:val="es-ES" w:eastAsia="es-ES" w:bidi="es-ES"/>
        </w:rPr>
        <w:t>2D matrixcode met het unieke identificatiekenmerk.</w:t>
      </w:r>
    </w:p>
    <w:p w:rsidR="005A3972" w:rsidRPr="005A3972" w:rsidRDefault="005A3972" w:rsidP="005A3972">
      <w:pPr>
        <w:rPr>
          <w:sz w:val="22"/>
          <w:lang w:val="nl-BE" w:eastAsia="fr-LU" w:bidi="nl-NL"/>
        </w:rPr>
      </w:pPr>
    </w:p>
    <w:p w:rsidR="005A3972" w:rsidRPr="005A3972" w:rsidRDefault="005A3972" w:rsidP="005A3972">
      <w:pPr>
        <w:rPr>
          <w:sz w:val="22"/>
          <w:lang w:val="nl-BE" w:bidi="nl-NL"/>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18.</w:t>
      </w:r>
      <w:r w:rsidRPr="005A3972">
        <w:rPr>
          <w:b/>
          <w:sz w:val="22"/>
          <w:lang w:val="nl-BE" w:bidi="nl-NL"/>
        </w:rPr>
        <w:tab/>
        <w:t>UNIEK IDENTIFICATIEKENMERK - VOOR MENSEN LEESBARE GEGEVENS</w:t>
      </w:r>
    </w:p>
    <w:p w:rsidR="005A3972" w:rsidRPr="005A3972" w:rsidRDefault="005A3972" w:rsidP="005A3972">
      <w:pPr>
        <w:rPr>
          <w:sz w:val="22"/>
          <w:lang w:val="nl-BE" w:bidi="nl-NL"/>
        </w:rPr>
      </w:pPr>
    </w:p>
    <w:p w:rsidR="005A3972" w:rsidRPr="005A3972" w:rsidRDefault="005A3972" w:rsidP="005A3972">
      <w:pPr>
        <w:rPr>
          <w:sz w:val="22"/>
          <w:lang w:val="nl-BE" w:bidi="nl-NL"/>
        </w:rPr>
      </w:pPr>
      <w:r w:rsidRPr="005A3972">
        <w:rPr>
          <w:sz w:val="22"/>
          <w:lang w:val="nl-BE" w:bidi="nl-NL"/>
        </w:rPr>
        <w:t xml:space="preserve">PC: </w:t>
      </w:r>
    </w:p>
    <w:p w:rsidR="005A3972" w:rsidRPr="005A3972" w:rsidRDefault="005A3972" w:rsidP="005A3972">
      <w:pPr>
        <w:rPr>
          <w:sz w:val="22"/>
          <w:lang w:val="nl-BE" w:bidi="nl-NL"/>
        </w:rPr>
      </w:pPr>
      <w:r w:rsidRPr="005A3972">
        <w:rPr>
          <w:sz w:val="22"/>
          <w:lang w:val="nl-BE" w:bidi="nl-NL"/>
        </w:rPr>
        <w:t xml:space="preserve">SN: </w:t>
      </w:r>
    </w:p>
    <w:p w:rsidR="005A3972" w:rsidRPr="005A3972" w:rsidRDefault="005A3972" w:rsidP="005A3972">
      <w:pPr>
        <w:rPr>
          <w:sz w:val="22"/>
          <w:lang w:val="nl-BE" w:bidi="nl-NL"/>
        </w:rPr>
      </w:pPr>
      <w:r w:rsidRPr="005A3972">
        <w:rPr>
          <w:sz w:val="22"/>
          <w:lang w:val="nl-BE" w:bidi="nl-NL"/>
        </w:rPr>
        <w:t>NN:</w:t>
      </w:r>
    </w:p>
    <w:p w:rsidR="005A3972" w:rsidRDefault="005A3972">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br w:type="page"/>
      </w:r>
    </w:p>
    <w:p w:rsidR="00E15C39" w:rsidRDefault="00E15C39">
      <w:pPr>
        <w:pBdr>
          <w:top w:val="single" w:sz="4" w:space="1" w:color="auto"/>
          <w:left w:val="single" w:sz="4" w:space="4" w:color="auto"/>
          <w:bottom w:val="single" w:sz="4" w:space="1" w:color="auto"/>
          <w:right w:val="single" w:sz="4" w:space="4" w:color="auto"/>
        </w:pBdr>
        <w:shd w:val="clear" w:color="auto" w:fill="FFFFFF"/>
        <w:suppressAutoHyphens/>
        <w:rPr>
          <w:sz w:val="22"/>
          <w:lang w:val="nl-NL"/>
        </w:rPr>
      </w:pPr>
      <w:r>
        <w:rPr>
          <w:b/>
          <w:sz w:val="22"/>
          <w:lang w:val="nl-NL"/>
        </w:rPr>
        <w:t>GEGEVENS DIE OP DE BUITENVERPAKKING MOETEN WORDEN VERMELD</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r>
        <w:rPr>
          <w:b/>
          <w:sz w:val="22"/>
          <w:lang w:val="nl-NL"/>
        </w:rPr>
        <w:t>BUITENVERPAKKING CYSTAGON 150 mg x 100 harde capsules</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r>
        <w:rPr>
          <w:b/>
          <w:sz w:val="22"/>
          <w:lang w:val="nl-NL"/>
        </w:rPr>
        <w:t>BUITENVERPAKKING CYSTAGON 150 mg x 500 harde capsules</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w:t>
      </w:r>
      <w:r>
        <w:rPr>
          <w:b/>
          <w:sz w:val="22"/>
          <w:lang w:val="nl-NL"/>
        </w:rPr>
        <w:tab/>
        <w:t>NAAM VAN HET GENEESMIDDEL</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CYSTAGON 150 mg harde capsules</w:t>
      </w:r>
    </w:p>
    <w:p w:rsidR="00E15C39" w:rsidRDefault="00E15C39">
      <w:pPr>
        <w:tabs>
          <w:tab w:val="left" w:pos="567"/>
        </w:tabs>
        <w:suppressAutoHyphens/>
        <w:rPr>
          <w:sz w:val="22"/>
          <w:lang w:val="nl-NL"/>
        </w:rPr>
      </w:pPr>
      <w:r>
        <w:rPr>
          <w:sz w:val="22"/>
          <w:lang w:val="nl-NL"/>
        </w:rPr>
        <w:t>Cysteamine)</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2.</w:t>
      </w:r>
      <w:r>
        <w:rPr>
          <w:b/>
          <w:sz w:val="22"/>
          <w:lang w:val="nl-NL"/>
        </w:rPr>
        <w:tab/>
        <w:t>GEHALTE AAN WERKZA(A)M(E) BESTANDDE(E)L(EN)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Elke harde capsule bevat 150 mg cysteamine (als mercaptaminebitartraat).</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3.</w:t>
      </w:r>
      <w:r>
        <w:rPr>
          <w:b/>
          <w:sz w:val="22"/>
          <w:lang w:val="nl-NL"/>
        </w:rPr>
        <w:tab/>
        <w:t>LIJST VAN HULPSTOFFEN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4.</w:t>
      </w:r>
      <w:r>
        <w:rPr>
          <w:b/>
          <w:sz w:val="22"/>
          <w:lang w:val="nl-NL"/>
        </w:rPr>
        <w:tab/>
        <w:t>FARMACEUTISCHE VORM EN INHOUD</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100 harde capsules (met een droogmiddel in de flacon)</w:t>
      </w:r>
    </w:p>
    <w:p w:rsidR="00E15C39" w:rsidRDefault="00E15C39">
      <w:pPr>
        <w:tabs>
          <w:tab w:val="left" w:pos="567"/>
        </w:tabs>
        <w:suppressAutoHyphens/>
        <w:rPr>
          <w:sz w:val="22"/>
          <w:lang w:val="nl-NL"/>
        </w:rPr>
      </w:pPr>
      <w:r>
        <w:rPr>
          <w:sz w:val="22"/>
          <w:lang w:val="nl-NL"/>
        </w:rPr>
        <w:t>500 harde capsules (met een droogmiddel in de flacon)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5.</w:t>
      </w:r>
      <w:r>
        <w:rPr>
          <w:b/>
          <w:sz w:val="22"/>
          <w:lang w:val="nl-NL"/>
        </w:rPr>
        <w:tab/>
        <w:t>WIJZE VAN GEBRUIK EN TOEDIENINGSWEG(EN)</w:t>
      </w:r>
    </w:p>
    <w:p w:rsidR="00E15C39" w:rsidRDefault="00E15C39">
      <w:pPr>
        <w:tabs>
          <w:tab w:val="left" w:pos="567"/>
        </w:tabs>
        <w:suppressAutoHyphens/>
        <w:rPr>
          <w:sz w:val="22"/>
          <w:lang w:val="nl-NL"/>
        </w:rPr>
      </w:pPr>
    </w:p>
    <w:p w:rsidR="00E15C39" w:rsidRDefault="00E15C39">
      <w:pPr>
        <w:tabs>
          <w:tab w:val="left" w:pos="567"/>
        </w:tabs>
        <w:suppressAutoHyphens/>
        <w:jc w:val="both"/>
        <w:rPr>
          <w:sz w:val="22"/>
          <w:lang w:val="nl-NL"/>
        </w:rPr>
      </w:pPr>
      <w:r>
        <w:rPr>
          <w:sz w:val="22"/>
          <w:lang w:val="nl-NL"/>
        </w:rPr>
        <w:t>Voor oraal gebruik</w:t>
      </w:r>
    </w:p>
    <w:p w:rsidR="00E15C39" w:rsidRDefault="00E15C39">
      <w:pPr>
        <w:tabs>
          <w:tab w:val="left" w:pos="567"/>
        </w:tabs>
        <w:suppressAutoHyphens/>
        <w:jc w:val="both"/>
        <w:rPr>
          <w:sz w:val="22"/>
          <w:lang w:val="nl-NL"/>
        </w:rPr>
      </w:pPr>
      <w:r>
        <w:rPr>
          <w:sz w:val="22"/>
          <w:lang w:val="nl-NL"/>
        </w:rPr>
        <w:t>Voor gebruik de bijsluiter lezen.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6.</w:t>
      </w:r>
      <w:r>
        <w:rPr>
          <w:b/>
          <w:sz w:val="22"/>
          <w:lang w:val="nl-NL"/>
        </w:rPr>
        <w:tab/>
        <w:t>EEN SPECIALE WAARSCHUWING DAT HET GENEESMIDDEL BUITEN HET BEREIK EN ZICHT VAN KINDEREN DIENT TE WORDEN GEHOUDEN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Buiten het bereik en zicht van kinderen houden.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7.</w:t>
      </w:r>
      <w:r>
        <w:rPr>
          <w:b/>
          <w:sz w:val="22"/>
          <w:lang w:val="nl-NL"/>
        </w:rPr>
        <w:tab/>
        <w:t>ANDERE SPECIALE WAARSCHUWING(EN), INDIEN NODIG</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8.</w:t>
      </w:r>
      <w:r>
        <w:rPr>
          <w:b/>
          <w:sz w:val="22"/>
          <w:lang w:val="nl-NL"/>
        </w:rPr>
        <w:tab/>
        <w:t>UITERSTE GEBRUIKSDATUM</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EXP: {maand/jaar}</w:t>
      </w:r>
    </w:p>
    <w:p w:rsidR="00E15C39" w:rsidRDefault="00E15C39">
      <w:pPr>
        <w:tabs>
          <w:tab w:val="left" w:pos="567"/>
        </w:tabs>
        <w:suppressAutoHyphens/>
        <w:rPr>
          <w:b/>
          <w:sz w:val="22"/>
          <w:lang w:val="nl-NL"/>
        </w:rPr>
      </w:pPr>
    </w:p>
    <w:p w:rsidR="00E15C39" w:rsidRDefault="00E15C39">
      <w:pPr>
        <w:tabs>
          <w:tab w:val="left" w:pos="567"/>
        </w:tabs>
        <w:suppressAutoHyphens/>
        <w:rPr>
          <w:b/>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9.</w:t>
      </w:r>
      <w:r>
        <w:rPr>
          <w:b/>
          <w:sz w:val="22"/>
          <w:lang w:val="nl-NL"/>
        </w:rPr>
        <w:tab/>
        <w:t>BIJZONDERE VOORZORGSMAATREGELEN VOOR DE BEWARING</w:t>
      </w:r>
    </w:p>
    <w:p w:rsidR="00E15C39" w:rsidRDefault="00E15C39">
      <w:pPr>
        <w:tabs>
          <w:tab w:val="left" w:pos="567"/>
        </w:tabs>
        <w:suppressAutoHyphens/>
        <w:rPr>
          <w:sz w:val="22"/>
          <w:lang w:val="nl-NL"/>
        </w:rPr>
      </w:pPr>
    </w:p>
    <w:p w:rsidR="00E15C39" w:rsidRDefault="00E15C39">
      <w:pPr>
        <w:suppressAutoHyphens/>
        <w:rPr>
          <w:sz w:val="22"/>
          <w:lang w:val="nl-NL"/>
        </w:rPr>
      </w:pPr>
      <w:r>
        <w:rPr>
          <w:sz w:val="22"/>
          <w:lang w:val="nl-NL"/>
        </w:rPr>
        <w:t>Bewaren beneden 25 °C.</w:t>
      </w:r>
    </w:p>
    <w:p w:rsidR="00E15C39" w:rsidRDefault="00E15C39">
      <w:pPr>
        <w:suppressAutoHyphens/>
        <w:rPr>
          <w:sz w:val="22"/>
          <w:lang w:val="nl-NL"/>
        </w:rPr>
      </w:pPr>
      <w:r>
        <w:rPr>
          <w:sz w:val="22"/>
          <w:lang w:val="nl-NL"/>
        </w:rPr>
        <w:t>Houd de container zorgvuldig gesloten ter bescherming tegen licht en vocht.</w:t>
      </w:r>
    </w:p>
    <w:p w:rsidR="00E15C39" w:rsidRDefault="00E15C39">
      <w:pPr>
        <w:tabs>
          <w:tab w:val="left" w:pos="567"/>
        </w:tabs>
        <w:suppressAutoHyphens/>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br w:type="page"/>
        <w:t>10.</w:t>
      </w:r>
      <w:r>
        <w:rPr>
          <w:b/>
          <w:sz w:val="22"/>
          <w:lang w:val="nl-NL"/>
        </w:rPr>
        <w:tab/>
        <w:t>BIJZONDERE VOORZORGSMAATREGELEN VOOR HET VERWIJDEREN VAN NIET-GEBRUIKTE GENEESMIDDELEN OF DAARVAN AFGELEIDE AFVALSTOFFEN (INDIEN VAN TOEPASSING)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highlight w:val="lightGray"/>
          <w:lang w:val="nl-NL"/>
        </w:rPr>
      </w:pPr>
      <w:r>
        <w:rPr>
          <w:b/>
          <w:sz w:val="22"/>
          <w:lang w:val="nl-NL"/>
        </w:rPr>
        <w:t>11.</w:t>
      </w:r>
      <w:r>
        <w:rPr>
          <w:b/>
          <w:sz w:val="22"/>
          <w:lang w:val="nl-NL"/>
        </w:rPr>
        <w:tab/>
        <w:t>NAAM EN ADRES VAN DE HOUDER VAN DE VERGUNNING VOOR HET IN DE HANDEL BRENGEN</w:t>
      </w:r>
    </w:p>
    <w:p w:rsidR="00E15C39" w:rsidRDefault="00E15C39">
      <w:pPr>
        <w:tabs>
          <w:tab w:val="left" w:pos="567"/>
        </w:tabs>
        <w:suppressAutoHyphens/>
        <w:jc w:val="both"/>
        <w:rPr>
          <w:sz w:val="22"/>
          <w:lang w:val="nl-NL"/>
        </w:rPr>
      </w:pPr>
    </w:p>
    <w:p w:rsidR="00E15C39" w:rsidRDefault="00C43282">
      <w:pPr>
        <w:tabs>
          <w:tab w:val="left" w:pos="567"/>
        </w:tabs>
        <w:suppressAutoHyphens/>
        <w:jc w:val="both"/>
        <w:rPr>
          <w:sz w:val="22"/>
          <w:lang w:val="nl-NL"/>
        </w:rPr>
      </w:pPr>
      <w:r>
        <w:rPr>
          <w:sz w:val="22"/>
          <w:lang w:val="nl-NL"/>
        </w:rPr>
        <w:t>Recordati Rare Diseases</w:t>
      </w:r>
    </w:p>
    <w:p w:rsidR="00E15C39" w:rsidRDefault="00E15C39">
      <w:pPr>
        <w:tabs>
          <w:tab w:val="left" w:pos="567"/>
        </w:tabs>
        <w:suppressAutoHyphens/>
        <w:jc w:val="both"/>
        <w:rPr>
          <w:sz w:val="22"/>
          <w:lang w:val="nl-NL"/>
        </w:rPr>
      </w:pPr>
      <w:r>
        <w:rPr>
          <w:sz w:val="22"/>
          <w:lang w:val="nl-NL"/>
        </w:rPr>
        <w:t xml:space="preserve">Immeuble "Le </w:t>
      </w:r>
      <w:r w:rsidR="00707C70">
        <w:rPr>
          <w:sz w:val="22"/>
          <w:lang w:val="nl-NL"/>
        </w:rPr>
        <w:t>Wilson</w:t>
      </w:r>
      <w:r>
        <w:rPr>
          <w:sz w:val="22"/>
          <w:lang w:val="nl-NL"/>
        </w:rPr>
        <w:t>"</w:t>
      </w:r>
    </w:p>
    <w:p w:rsidR="00B93CA5" w:rsidRDefault="00B93CA5">
      <w:pPr>
        <w:tabs>
          <w:tab w:val="left" w:pos="567"/>
        </w:tabs>
        <w:suppressAutoHyphens/>
        <w:jc w:val="both"/>
        <w:rPr>
          <w:sz w:val="22"/>
          <w:lang w:val="nl-NL"/>
        </w:rPr>
      </w:pPr>
      <w:r>
        <w:rPr>
          <w:sz w:val="22"/>
          <w:lang w:val="nl-NL"/>
        </w:rPr>
        <w:t>70</w:t>
      </w:r>
      <w:r w:rsidR="00510266">
        <w:rPr>
          <w:sz w:val="22"/>
          <w:lang w:val="nl-NL"/>
        </w:rPr>
        <w:t>, A</w:t>
      </w:r>
      <w:r>
        <w:rPr>
          <w:sz w:val="22"/>
          <w:lang w:val="nl-NL"/>
        </w:rPr>
        <w:t>venue du Général de Gaulle</w:t>
      </w:r>
    </w:p>
    <w:p w:rsidR="00E15C39" w:rsidRDefault="00E15C39">
      <w:pPr>
        <w:tabs>
          <w:tab w:val="left" w:pos="567"/>
        </w:tabs>
        <w:suppressAutoHyphens/>
        <w:jc w:val="both"/>
        <w:rPr>
          <w:sz w:val="22"/>
          <w:lang w:val="nl-NL"/>
        </w:rPr>
      </w:pPr>
      <w:r>
        <w:rPr>
          <w:sz w:val="22"/>
          <w:lang w:val="nl-NL"/>
        </w:rPr>
        <w:t>F-92</w:t>
      </w:r>
      <w:r w:rsidR="00B93CA5">
        <w:rPr>
          <w:sz w:val="22"/>
          <w:lang w:val="nl-NL"/>
        </w:rPr>
        <w:t>800 Puteaux</w:t>
      </w:r>
    </w:p>
    <w:p w:rsidR="00E15C39" w:rsidRDefault="00E15C39">
      <w:pPr>
        <w:tabs>
          <w:tab w:val="left" w:pos="567"/>
        </w:tabs>
        <w:suppressAutoHyphens/>
        <w:jc w:val="both"/>
        <w:rPr>
          <w:sz w:val="22"/>
          <w:lang w:val="nl-NL"/>
        </w:rPr>
      </w:pPr>
      <w:r>
        <w:rPr>
          <w:sz w:val="22"/>
          <w:lang w:val="nl-NL"/>
        </w:rPr>
        <w:t>Frankrijk</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12.</w:t>
      </w:r>
      <w:r>
        <w:rPr>
          <w:b/>
          <w:sz w:val="22"/>
          <w:lang w:val="nl-NL"/>
        </w:rPr>
        <w:tab/>
        <w:t>NUMMER(S) VAN DE VERGUNNING VOOR HET IN DE HANDEL BRENGEN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EU/1/97/039/003 – 100 harde capsules</w:t>
      </w:r>
    </w:p>
    <w:p w:rsidR="00E15C39" w:rsidRDefault="00E15C39">
      <w:pPr>
        <w:tabs>
          <w:tab w:val="left" w:pos="567"/>
        </w:tabs>
        <w:suppressAutoHyphens/>
        <w:jc w:val="both"/>
        <w:rPr>
          <w:sz w:val="22"/>
          <w:lang w:val="nl-NL"/>
        </w:rPr>
      </w:pPr>
      <w:r>
        <w:rPr>
          <w:sz w:val="22"/>
          <w:lang w:val="nl-NL"/>
        </w:rPr>
        <w:t>EU/1/97/039/004 – 500 harde capsules</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13.</w:t>
      </w:r>
      <w:r>
        <w:rPr>
          <w:b/>
          <w:sz w:val="22"/>
          <w:lang w:val="nl-NL"/>
        </w:rPr>
        <w:tab/>
        <w:t>PARTIJNUMMER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Charge{nummer}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14.</w:t>
      </w:r>
      <w:r>
        <w:rPr>
          <w:b/>
          <w:sz w:val="22"/>
          <w:lang w:val="nl-NL"/>
        </w:rPr>
        <w:tab/>
        <w:t>ALGEMENE INDELING VOOR DE AFLEVERING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Geneesmiddel op medisch voorschrift</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15.</w:t>
      </w:r>
      <w:r>
        <w:rPr>
          <w:b/>
          <w:sz w:val="22"/>
          <w:lang w:val="nl-NL"/>
        </w:rPr>
        <w:tab/>
        <w:t>INSTRUCTIES VOOR GEBRUIK</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16.</w:t>
      </w:r>
      <w:r>
        <w:rPr>
          <w:b/>
          <w:sz w:val="22"/>
          <w:lang w:val="nl-NL"/>
        </w:rPr>
        <w:tab/>
        <w:t>INFORMATIE IN BRAILLE</w:t>
      </w:r>
    </w:p>
    <w:p w:rsidR="00E15C39" w:rsidRDefault="00E15C39">
      <w:pPr>
        <w:tabs>
          <w:tab w:val="left" w:pos="567"/>
        </w:tabs>
        <w:suppressAutoHyphens/>
        <w:rPr>
          <w:sz w:val="22"/>
          <w:lang w:val="nl-NL"/>
        </w:rPr>
      </w:pPr>
    </w:p>
    <w:p w:rsidR="005A3972" w:rsidRPr="005A3972" w:rsidRDefault="00E15C39" w:rsidP="005A3972">
      <w:pPr>
        <w:tabs>
          <w:tab w:val="left" w:pos="567"/>
        </w:tabs>
        <w:suppressAutoHyphens/>
        <w:rPr>
          <w:sz w:val="24"/>
          <w:lang w:val="nl-NL"/>
        </w:rPr>
      </w:pPr>
      <w:r>
        <w:rPr>
          <w:sz w:val="22"/>
          <w:lang w:val="nl-NL"/>
        </w:rPr>
        <w:t>Cystagon 150 mg</w:t>
      </w:r>
    </w:p>
    <w:p w:rsidR="005A3972" w:rsidRPr="005A3972" w:rsidRDefault="005A3972" w:rsidP="005A3972">
      <w:pPr>
        <w:outlineLvl w:val="0"/>
        <w:rPr>
          <w:sz w:val="22"/>
          <w:lang w:val="nl-NL"/>
        </w:rPr>
      </w:pPr>
    </w:p>
    <w:p w:rsidR="005A3972" w:rsidRPr="005A3972" w:rsidRDefault="005A3972" w:rsidP="005A3972">
      <w:pPr>
        <w:rPr>
          <w:sz w:val="22"/>
          <w:lang w:val="nl-BE" w:eastAsia="fr-LU"/>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17.</w:t>
      </w:r>
      <w:r w:rsidRPr="005A3972">
        <w:rPr>
          <w:b/>
          <w:sz w:val="22"/>
          <w:lang w:val="nl-BE" w:bidi="nl-NL"/>
        </w:rPr>
        <w:tab/>
        <w:t>UNIEK IDENTIFICATIEKENMERK - 2D MATRIXCODE</w:t>
      </w:r>
    </w:p>
    <w:p w:rsidR="005A3972" w:rsidRPr="005A3972" w:rsidRDefault="005A3972" w:rsidP="005A3972">
      <w:pPr>
        <w:rPr>
          <w:sz w:val="22"/>
          <w:lang w:val="nl-BE" w:bidi="nl-NL"/>
        </w:rPr>
      </w:pPr>
    </w:p>
    <w:p w:rsidR="005A3972" w:rsidRPr="005A3972" w:rsidRDefault="005A3972" w:rsidP="005A3972">
      <w:pPr>
        <w:rPr>
          <w:noProof/>
          <w:sz w:val="22"/>
          <w:highlight w:val="lightGray"/>
          <w:shd w:val="clear" w:color="auto" w:fill="CCCCCC"/>
          <w:lang w:val="es-ES" w:eastAsia="es-ES" w:bidi="es-ES"/>
        </w:rPr>
      </w:pPr>
      <w:r w:rsidRPr="005A3972">
        <w:rPr>
          <w:noProof/>
          <w:sz w:val="22"/>
          <w:highlight w:val="lightGray"/>
          <w:shd w:val="clear" w:color="auto" w:fill="CCCCCC"/>
          <w:lang w:val="es-ES" w:eastAsia="es-ES" w:bidi="es-ES"/>
        </w:rPr>
        <w:t>2D matrixcode met het unieke identificatiekenmerk.</w:t>
      </w:r>
    </w:p>
    <w:p w:rsidR="005A3972" w:rsidRPr="005A3972" w:rsidRDefault="005A3972" w:rsidP="005A3972">
      <w:pPr>
        <w:rPr>
          <w:sz w:val="22"/>
          <w:lang w:val="nl-BE" w:eastAsia="fr-LU" w:bidi="nl-NL"/>
        </w:rPr>
      </w:pPr>
    </w:p>
    <w:p w:rsidR="005A3972" w:rsidRPr="005A3972" w:rsidRDefault="005A3972" w:rsidP="005A3972">
      <w:pPr>
        <w:rPr>
          <w:sz w:val="22"/>
          <w:lang w:val="nl-BE" w:bidi="nl-NL"/>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18.</w:t>
      </w:r>
      <w:r w:rsidRPr="005A3972">
        <w:rPr>
          <w:b/>
          <w:sz w:val="22"/>
          <w:lang w:val="nl-BE" w:bidi="nl-NL"/>
        </w:rPr>
        <w:tab/>
        <w:t>UNIEK IDENTIFICATIEKENMERK - VOOR MENSEN LEESBARE GEGEVENS</w:t>
      </w:r>
    </w:p>
    <w:p w:rsidR="005A3972" w:rsidRPr="005A3972" w:rsidRDefault="005A3972" w:rsidP="005A3972">
      <w:pPr>
        <w:rPr>
          <w:sz w:val="22"/>
          <w:lang w:val="nl-BE" w:bidi="nl-NL"/>
        </w:rPr>
      </w:pPr>
    </w:p>
    <w:p w:rsidR="005A3972" w:rsidRPr="005A3972" w:rsidRDefault="0083616D" w:rsidP="005A3972">
      <w:pPr>
        <w:rPr>
          <w:sz w:val="22"/>
          <w:lang w:val="nl-BE" w:bidi="nl-NL"/>
        </w:rPr>
      </w:pPr>
      <w:r>
        <w:rPr>
          <w:sz w:val="22"/>
          <w:lang w:val="nl-BE" w:bidi="nl-NL"/>
        </w:rPr>
        <w:t>PC:</w:t>
      </w:r>
      <w:r w:rsidR="005A3972" w:rsidRPr="005A3972">
        <w:rPr>
          <w:sz w:val="22"/>
          <w:lang w:val="nl-BE" w:bidi="nl-NL"/>
        </w:rPr>
        <w:t xml:space="preserve"> </w:t>
      </w:r>
    </w:p>
    <w:p w:rsidR="005A3972" w:rsidRPr="005A3972" w:rsidRDefault="0083616D" w:rsidP="005A3972">
      <w:pPr>
        <w:rPr>
          <w:sz w:val="22"/>
          <w:lang w:val="nl-BE" w:bidi="nl-NL"/>
        </w:rPr>
      </w:pPr>
      <w:r>
        <w:rPr>
          <w:sz w:val="22"/>
          <w:lang w:val="nl-BE" w:bidi="nl-NL"/>
        </w:rPr>
        <w:t>SN:</w:t>
      </w:r>
      <w:r w:rsidR="005A3972" w:rsidRPr="005A3972">
        <w:rPr>
          <w:sz w:val="22"/>
          <w:lang w:val="nl-BE" w:bidi="nl-NL"/>
        </w:rPr>
        <w:t xml:space="preserve"> </w:t>
      </w:r>
    </w:p>
    <w:p w:rsidR="005A3972" w:rsidRPr="005A3972" w:rsidRDefault="0083616D" w:rsidP="005A3972">
      <w:pPr>
        <w:rPr>
          <w:sz w:val="22"/>
          <w:lang w:val="nl-BE" w:bidi="nl-NL"/>
        </w:rPr>
      </w:pPr>
      <w:r>
        <w:rPr>
          <w:sz w:val="22"/>
          <w:lang w:val="nl-BE" w:bidi="nl-NL"/>
        </w:rPr>
        <w:t>NN: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br w:type="page"/>
      </w:r>
    </w:p>
    <w:p w:rsidR="00E15C39" w:rsidRDefault="00E15C39">
      <w:pPr>
        <w:pBdr>
          <w:top w:val="single" w:sz="4" w:space="1" w:color="auto"/>
          <w:left w:val="single" w:sz="4" w:space="4" w:color="auto"/>
          <w:bottom w:val="single" w:sz="4" w:space="1" w:color="auto"/>
          <w:right w:val="single" w:sz="4" w:space="4" w:color="auto"/>
        </w:pBdr>
        <w:shd w:val="clear" w:color="auto" w:fill="FFFFFF"/>
        <w:suppressAutoHyphens/>
        <w:rPr>
          <w:sz w:val="22"/>
          <w:lang w:val="nl-NL"/>
        </w:rPr>
      </w:pPr>
      <w:r>
        <w:rPr>
          <w:b/>
          <w:sz w:val="22"/>
          <w:lang w:val="nl-NL"/>
        </w:rPr>
        <w:t>GEGEVENS DIE OP DE PRIMAIRE VERPAKKING MOETEN WORDEN VERMELD</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rPr>
          <w:b/>
          <w:sz w:val="22"/>
          <w:lang w:val="nl-NL"/>
        </w:rPr>
      </w:pPr>
      <w:r>
        <w:rPr>
          <w:b/>
          <w:sz w:val="22"/>
          <w:lang w:val="nl-NL"/>
        </w:rPr>
        <w:t>ETIKET OP FLACON CYSTAGON 50 mg x 100 harde capsules</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r>
        <w:rPr>
          <w:b/>
          <w:sz w:val="22"/>
          <w:lang w:val="nl-NL"/>
        </w:rPr>
        <w:t>ETIKET OP FLACON CYSTAGON 50 mg x 500 harde capsules</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w:t>
      </w:r>
      <w:r>
        <w:rPr>
          <w:b/>
          <w:sz w:val="22"/>
          <w:lang w:val="nl-NL"/>
        </w:rPr>
        <w:tab/>
        <w:t>NAAM VAN HET GENEESMIDDEL</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CYSTAGON 50 mg harde capsules</w:t>
      </w:r>
    </w:p>
    <w:p w:rsidR="00E15C39" w:rsidRDefault="00E15C39">
      <w:pPr>
        <w:pStyle w:val="Style1"/>
        <w:tabs>
          <w:tab w:val="left" w:pos="567"/>
        </w:tabs>
        <w:suppressAutoHyphens/>
      </w:pPr>
      <w:r>
        <w:t>Cysteamine</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2.</w:t>
      </w:r>
      <w:r>
        <w:rPr>
          <w:b/>
          <w:sz w:val="22"/>
          <w:lang w:val="nl-NL"/>
        </w:rPr>
        <w:tab/>
        <w:t>GEHALTE AAN WERKZA(A)M(E) BESTANDDE(E)L(EN)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Elke harde capsule bevat 50 mg cysteamine (als mercaptaminebitartraat).</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3.</w:t>
      </w:r>
      <w:r>
        <w:rPr>
          <w:b/>
          <w:sz w:val="22"/>
          <w:lang w:val="nl-NL"/>
        </w:rPr>
        <w:tab/>
        <w:t>LIJST VAN HULPSTOFFEN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4.</w:t>
      </w:r>
      <w:r>
        <w:rPr>
          <w:b/>
          <w:sz w:val="22"/>
          <w:lang w:val="nl-NL"/>
        </w:rPr>
        <w:tab/>
        <w:t>FARMACEUTISCHE VORM EN INHOUD</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100 harde capsules (met een droogmiddel in de flacon)</w:t>
      </w:r>
    </w:p>
    <w:p w:rsidR="00E15C39" w:rsidRDefault="00E15C39">
      <w:pPr>
        <w:tabs>
          <w:tab w:val="left" w:pos="567"/>
        </w:tabs>
        <w:suppressAutoHyphens/>
        <w:rPr>
          <w:sz w:val="22"/>
          <w:lang w:val="nl-NL"/>
        </w:rPr>
      </w:pPr>
      <w:r>
        <w:rPr>
          <w:sz w:val="22"/>
          <w:lang w:val="nl-NL"/>
        </w:rPr>
        <w:t>500 harde capsules (met een droogmiddel in de flacon)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5.</w:t>
      </w:r>
      <w:r>
        <w:rPr>
          <w:b/>
          <w:sz w:val="22"/>
          <w:lang w:val="nl-NL"/>
        </w:rPr>
        <w:tab/>
        <w:t>WIJZE VAN GEBRUIK EN TOEDIENINGSWEG(EN)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Voor oraal gebruik</w:t>
      </w:r>
    </w:p>
    <w:p w:rsidR="00E15C39" w:rsidRDefault="00E15C39">
      <w:pPr>
        <w:tabs>
          <w:tab w:val="left" w:pos="567"/>
        </w:tabs>
        <w:suppressAutoHyphens/>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6.</w:t>
      </w:r>
      <w:r>
        <w:rPr>
          <w:b/>
          <w:sz w:val="22"/>
          <w:lang w:val="nl-NL"/>
        </w:rPr>
        <w:tab/>
        <w:t>EEN SPECIALE WAARSCHUWING DAT HET GENEESMIDDEL BUITEN HET BEREIK EN ZICHT VAN KINDEREN DIENT TE WORDEN GEHOUDEN</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r>
        <w:rPr>
          <w:sz w:val="22"/>
          <w:lang w:val="nl-NL"/>
        </w:rPr>
        <w:t>Buiten het bereik en zicht van kinderen houden.</w:t>
      </w:r>
    </w:p>
    <w:p w:rsidR="00E15C39" w:rsidRDefault="00E15C39">
      <w:pPr>
        <w:tabs>
          <w:tab w:val="left" w:pos="567"/>
        </w:tabs>
        <w:suppressAutoHyphens/>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7.</w:t>
      </w:r>
      <w:r>
        <w:rPr>
          <w:b/>
          <w:sz w:val="22"/>
          <w:lang w:val="nl-NL"/>
        </w:rPr>
        <w:tab/>
        <w:t>ANDERE SPECIALE WAARSCHUWING(EN), INDIEN NODIG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8.</w:t>
      </w:r>
      <w:r>
        <w:rPr>
          <w:b/>
          <w:sz w:val="22"/>
          <w:lang w:val="nl-NL"/>
        </w:rPr>
        <w:tab/>
        <w:t>UITERSTE GEBRUIKSDATUM</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EXP: {maand/jaar}</w:t>
      </w:r>
    </w:p>
    <w:p w:rsidR="00E15C39" w:rsidRDefault="00E15C39">
      <w:pPr>
        <w:tabs>
          <w:tab w:val="left" w:pos="567"/>
        </w:tabs>
        <w:suppressAutoHyphens/>
        <w:jc w:val="both"/>
        <w:rPr>
          <w:b/>
          <w:sz w:val="22"/>
          <w:lang w:val="nl-NL"/>
        </w:rPr>
      </w:pPr>
    </w:p>
    <w:p w:rsidR="00E15C39" w:rsidRDefault="00E15C39">
      <w:pPr>
        <w:tabs>
          <w:tab w:val="left" w:pos="567"/>
        </w:tabs>
        <w:suppressAutoHyphens/>
        <w:jc w:val="both"/>
        <w:rPr>
          <w:b/>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9.</w:t>
      </w:r>
      <w:r>
        <w:rPr>
          <w:b/>
          <w:sz w:val="22"/>
          <w:lang w:val="nl-NL"/>
        </w:rPr>
        <w:tab/>
        <w:t>BIJZONDERE VOORZORGSMAATREGELEN VOOR DE BEWARING</w:t>
      </w:r>
    </w:p>
    <w:p w:rsidR="00E15C39" w:rsidRDefault="00E15C39">
      <w:pPr>
        <w:tabs>
          <w:tab w:val="left" w:pos="567"/>
        </w:tabs>
        <w:suppressAutoHyphens/>
        <w:jc w:val="both"/>
        <w:rPr>
          <w:sz w:val="22"/>
          <w:lang w:val="nl-NL"/>
        </w:rPr>
      </w:pPr>
    </w:p>
    <w:p w:rsidR="00E15C39" w:rsidRDefault="00E15C39">
      <w:pPr>
        <w:suppressAutoHyphens/>
        <w:rPr>
          <w:sz w:val="22"/>
          <w:lang w:val="nl-NL"/>
        </w:rPr>
      </w:pPr>
      <w:r>
        <w:rPr>
          <w:sz w:val="22"/>
          <w:lang w:val="nl-NL"/>
        </w:rPr>
        <w:t>Bewaren beneden 25 °C.</w:t>
      </w:r>
    </w:p>
    <w:p w:rsidR="00E15C39" w:rsidRDefault="00E15C39">
      <w:pPr>
        <w:suppressAutoHyphens/>
        <w:rPr>
          <w:sz w:val="22"/>
          <w:lang w:val="nl-NL"/>
        </w:rPr>
      </w:pPr>
      <w:r>
        <w:rPr>
          <w:sz w:val="22"/>
          <w:lang w:val="nl-NL"/>
        </w:rPr>
        <w:t>Houd de container zorgvuldig gesloten ter bescherming tegen licht en vocht.</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br w:type="page"/>
        <w:t>10.</w:t>
      </w:r>
      <w:r>
        <w:rPr>
          <w:b/>
          <w:sz w:val="22"/>
          <w:lang w:val="nl-NL"/>
        </w:rPr>
        <w:tab/>
        <w:t>BIJZONDERE VOORZORGSMAATREGELEN VOOR HET VERWIJDEREN VAN NIET-GEBRUIKTE GENEESMIDDELEN OF DAARVAN AFGELEIDE AFVALSTOFFEN (INDIEN VAN TOEPASSING)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highlight w:val="lightGray"/>
          <w:lang w:val="nl-NL"/>
        </w:rPr>
      </w:pPr>
      <w:r>
        <w:rPr>
          <w:b/>
          <w:sz w:val="22"/>
          <w:lang w:val="nl-NL"/>
        </w:rPr>
        <w:t>11.</w:t>
      </w:r>
      <w:r>
        <w:rPr>
          <w:b/>
          <w:sz w:val="22"/>
          <w:lang w:val="nl-NL"/>
        </w:rPr>
        <w:tab/>
        <w:t>NAAM EN ADRES VAN DE HOUDER VAN DE VERGUNNING VOOR HET IN DE HANDEL BRENGEN</w:t>
      </w:r>
    </w:p>
    <w:p w:rsidR="00E15C39" w:rsidRDefault="00E15C39">
      <w:pPr>
        <w:tabs>
          <w:tab w:val="left" w:pos="567"/>
        </w:tabs>
        <w:suppressAutoHyphens/>
        <w:jc w:val="both"/>
        <w:rPr>
          <w:sz w:val="22"/>
          <w:lang w:val="nl-NL"/>
        </w:rPr>
      </w:pPr>
    </w:p>
    <w:p w:rsidR="00E15C39" w:rsidRDefault="00C43282">
      <w:pPr>
        <w:tabs>
          <w:tab w:val="left" w:pos="567"/>
        </w:tabs>
        <w:suppressAutoHyphens/>
        <w:jc w:val="both"/>
        <w:rPr>
          <w:sz w:val="22"/>
          <w:lang w:val="nl-NL"/>
        </w:rPr>
      </w:pPr>
      <w:r>
        <w:rPr>
          <w:sz w:val="22"/>
          <w:lang w:val="nl-NL"/>
        </w:rPr>
        <w:t>Recordati Rare Diseases</w:t>
      </w:r>
    </w:p>
    <w:p w:rsidR="00E15C39" w:rsidRDefault="00E15C39">
      <w:pPr>
        <w:tabs>
          <w:tab w:val="left" w:pos="567"/>
        </w:tabs>
        <w:suppressAutoHyphens/>
        <w:jc w:val="both"/>
        <w:rPr>
          <w:sz w:val="22"/>
          <w:lang w:val="nl-NL"/>
        </w:rPr>
      </w:pPr>
      <w:r>
        <w:rPr>
          <w:sz w:val="22"/>
          <w:lang w:val="nl-NL"/>
        </w:rPr>
        <w:t xml:space="preserve">Immeuble "Le </w:t>
      </w:r>
      <w:r w:rsidR="00707C70">
        <w:rPr>
          <w:sz w:val="22"/>
          <w:lang w:val="nl-NL"/>
        </w:rPr>
        <w:t>Wilson</w:t>
      </w:r>
      <w:r>
        <w:rPr>
          <w:sz w:val="22"/>
          <w:lang w:val="nl-NL"/>
        </w:rPr>
        <w:t>"</w:t>
      </w:r>
    </w:p>
    <w:p w:rsidR="00B93CA5" w:rsidRDefault="00B93CA5">
      <w:pPr>
        <w:tabs>
          <w:tab w:val="left" w:pos="567"/>
        </w:tabs>
        <w:suppressAutoHyphens/>
        <w:jc w:val="both"/>
        <w:rPr>
          <w:sz w:val="22"/>
          <w:lang w:val="nl-NL"/>
        </w:rPr>
      </w:pPr>
      <w:r>
        <w:rPr>
          <w:sz w:val="22"/>
          <w:lang w:val="nl-NL"/>
        </w:rPr>
        <w:t>70</w:t>
      </w:r>
      <w:r w:rsidR="00510266">
        <w:rPr>
          <w:sz w:val="22"/>
          <w:lang w:val="nl-NL"/>
        </w:rPr>
        <w:t>, A</w:t>
      </w:r>
      <w:r>
        <w:rPr>
          <w:sz w:val="22"/>
          <w:lang w:val="nl-NL"/>
        </w:rPr>
        <w:t>venue du Général de Gaulle</w:t>
      </w:r>
    </w:p>
    <w:p w:rsidR="00E15C39" w:rsidRDefault="00E15C39">
      <w:pPr>
        <w:tabs>
          <w:tab w:val="left" w:pos="567"/>
        </w:tabs>
        <w:suppressAutoHyphens/>
        <w:jc w:val="both"/>
        <w:rPr>
          <w:sz w:val="22"/>
          <w:lang w:val="nl-NL"/>
        </w:rPr>
      </w:pPr>
      <w:r>
        <w:rPr>
          <w:sz w:val="22"/>
          <w:lang w:val="nl-NL"/>
        </w:rPr>
        <w:t>F-92</w:t>
      </w:r>
      <w:r w:rsidR="00B93CA5">
        <w:rPr>
          <w:sz w:val="22"/>
          <w:lang w:val="nl-NL"/>
        </w:rPr>
        <w:t>800 Puteaux</w:t>
      </w:r>
    </w:p>
    <w:p w:rsidR="00E15C39" w:rsidRDefault="00E15C39">
      <w:pPr>
        <w:tabs>
          <w:tab w:val="left" w:pos="567"/>
        </w:tabs>
        <w:suppressAutoHyphens/>
        <w:jc w:val="both"/>
        <w:rPr>
          <w:sz w:val="22"/>
          <w:lang w:val="nl-NL"/>
        </w:rPr>
      </w:pPr>
      <w:r>
        <w:rPr>
          <w:sz w:val="22"/>
          <w:lang w:val="nl-NL"/>
        </w:rPr>
        <w:t>Frankrijk</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12.</w:t>
      </w:r>
      <w:r>
        <w:rPr>
          <w:b/>
          <w:sz w:val="22"/>
          <w:lang w:val="nl-NL"/>
        </w:rPr>
        <w:tab/>
        <w:t>NUMMER(S) VAN DE VERGUNNING VOOR HET IN DE HANDEL BRENGEN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EU/1/97/039/001 – 100 harde capsules</w:t>
      </w:r>
    </w:p>
    <w:p w:rsidR="00E15C39" w:rsidRDefault="00E15C39">
      <w:pPr>
        <w:tabs>
          <w:tab w:val="left" w:pos="567"/>
        </w:tabs>
        <w:suppressAutoHyphens/>
        <w:jc w:val="both"/>
        <w:rPr>
          <w:sz w:val="22"/>
          <w:lang w:val="nl-NL"/>
        </w:rPr>
      </w:pPr>
      <w:r>
        <w:rPr>
          <w:sz w:val="22"/>
          <w:lang w:val="nl-NL"/>
        </w:rPr>
        <w:t>EU/1/97/039/002 – 500 harde capsules</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13.</w:t>
      </w:r>
      <w:r>
        <w:rPr>
          <w:b/>
          <w:sz w:val="22"/>
          <w:lang w:val="nl-NL"/>
        </w:rPr>
        <w:tab/>
        <w:t>PARTIJNUMMER VAN DE FABRIKANT</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Charge{nummer}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14.</w:t>
      </w:r>
      <w:r>
        <w:rPr>
          <w:b/>
          <w:sz w:val="22"/>
          <w:lang w:val="nl-NL"/>
        </w:rPr>
        <w:tab/>
        <w:t>ALGEMENE INDELING VOOR DE AFLEVERING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Geneesmiddel op medisch voorschrift</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15.</w:t>
      </w:r>
      <w:r>
        <w:rPr>
          <w:b/>
          <w:sz w:val="22"/>
          <w:lang w:val="nl-NL"/>
        </w:rPr>
        <w:tab/>
        <w:t>INSTRUCTIES VOOR GEBRUIK</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16.</w:t>
      </w:r>
      <w:r>
        <w:rPr>
          <w:b/>
          <w:sz w:val="22"/>
          <w:lang w:val="nl-NL"/>
        </w:rPr>
        <w:tab/>
        <w:t>INFORMATIE IN BRAILLE</w:t>
      </w:r>
    </w:p>
    <w:p w:rsidR="005A3972" w:rsidRPr="005A3972" w:rsidRDefault="005A3972" w:rsidP="005A3972">
      <w:pPr>
        <w:tabs>
          <w:tab w:val="left" w:pos="567"/>
        </w:tabs>
        <w:suppressAutoHyphens/>
        <w:rPr>
          <w:sz w:val="24"/>
          <w:lang w:val="nl-NL"/>
        </w:rPr>
      </w:pPr>
    </w:p>
    <w:p w:rsidR="005A3972" w:rsidRPr="005A3972" w:rsidRDefault="005A3972" w:rsidP="005A3972">
      <w:pPr>
        <w:rPr>
          <w:sz w:val="22"/>
          <w:lang w:val="nl-BE" w:eastAsia="fr-LU"/>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17.</w:t>
      </w:r>
      <w:r w:rsidRPr="005A3972">
        <w:rPr>
          <w:b/>
          <w:sz w:val="22"/>
          <w:lang w:val="nl-BE" w:bidi="nl-NL"/>
        </w:rPr>
        <w:tab/>
        <w:t>UNIEK IDENTIFICATIEKENMERK - 2D MATRIXCODE</w:t>
      </w:r>
    </w:p>
    <w:p w:rsidR="005A3972" w:rsidRPr="005A3972" w:rsidRDefault="005A3972" w:rsidP="005A3972">
      <w:pPr>
        <w:rPr>
          <w:sz w:val="22"/>
          <w:lang w:val="nl-BE" w:bidi="nl-NL"/>
        </w:rPr>
      </w:pPr>
    </w:p>
    <w:p w:rsidR="005A3972" w:rsidRPr="005A3972" w:rsidRDefault="005A3972" w:rsidP="005A3972">
      <w:pPr>
        <w:rPr>
          <w:noProof/>
          <w:sz w:val="22"/>
          <w:highlight w:val="lightGray"/>
          <w:shd w:val="clear" w:color="auto" w:fill="CCCCCC"/>
          <w:lang w:val="es-ES" w:eastAsia="es-ES" w:bidi="es-ES"/>
        </w:rPr>
      </w:pPr>
      <w:r w:rsidRPr="005A3972">
        <w:rPr>
          <w:noProof/>
          <w:sz w:val="22"/>
          <w:highlight w:val="lightGray"/>
          <w:shd w:val="clear" w:color="auto" w:fill="CCCCCC"/>
          <w:lang w:val="es-ES" w:eastAsia="es-ES" w:bidi="es-ES"/>
        </w:rPr>
        <w:t>2D matrixcode met het unieke identificatiekenmerk.</w:t>
      </w:r>
    </w:p>
    <w:p w:rsidR="005A3972" w:rsidRPr="005A3972" w:rsidRDefault="005A3972" w:rsidP="005A3972">
      <w:pPr>
        <w:rPr>
          <w:sz w:val="22"/>
          <w:lang w:val="nl-BE" w:eastAsia="fr-LU" w:bidi="nl-NL"/>
        </w:rPr>
      </w:pPr>
    </w:p>
    <w:p w:rsidR="005A3972" w:rsidRPr="005A3972" w:rsidRDefault="005A3972" w:rsidP="005A3972">
      <w:pPr>
        <w:rPr>
          <w:sz w:val="22"/>
          <w:lang w:val="nl-BE" w:bidi="nl-NL"/>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18.</w:t>
      </w:r>
      <w:r w:rsidRPr="005A3972">
        <w:rPr>
          <w:b/>
          <w:sz w:val="22"/>
          <w:lang w:val="nl-BE" w:bidi="nl-NL"/>
        </w:rPr>
        <w:tab/>
        <w:t>UNIEK IDENTIFICATIEKENMERK - VOOR MENSEN LEESBARE GEGEVENS</w:t>
      </w:r>
    </w:p>
    <w:p w:rsidR="005A3972" w:rsidRPr="005A3972" w:rsidRDefault="005A3972" w:rsidP="005A3972">
      <w:pPr>
        <w:rPr>
          <w:sz w:val="22"/>
          <w:lang w:val="nl-BE" w:bidi="nl-NL"/>
        </w:rPr>
      </w:pPr>
    </w:p>
    <w:p w:rsidR="005A3972" w:rsidRPr="005A3972" w:rsidRDefault="0083616D" w:rsidP="005A3972">
      <w:pPr>
        <w:rPr>
          <w:sz w:val="22"/>
          <w:lang w:val="nl-BE" w:bidi="nl-NL"/>
        </w:rPr>
      </w:pPr>
      <w:r>
        <w:rPr>
          <w:sz w:val="22"/>
          <w:lang w:val="nl-BE" w:bidi="nl-NL"/>
        </w:rPr>
        <w:t>PC:</w:t>
      </w:r>
      <w:r w:rsidR="005A3972" w:rsidRPr="005A3972">
        <w:rPr>
          <w:sz w:val="22"/>
          <w:lang w:val="nl-BE" w:bidi="nl-NL"/>
        </w:rPr>
        <w:t xml:space="preserve"> </w:t>
      </w:r>
    </w:p>
    <w:p w:rsidR="005A3972" w:rsidRPr="005A3972" w:rsidRDefault="0083616D" w:rsidP="005A3972">
      <w:pPr>
        <w:rPr>
          <w:sz w:val="22"/>
          <w:lang w:val="nl-BE" w:bidi="nl-NL"/>
        </w:rPr>
      </w:pPr>
      <w:r>
        <w:rPr>
          <w:sz w:val="22"/>
          <w:lang w:val="nl-BE" w:bidi="nl-NL"/>
        </w:rPr>
        <w:t>SN:</w:t>
      </w:r>
      <w:r w:rsidR="005A3972" w:rsidRPr="005A3972">
        <w:rPr>
          <w:sz w:val="22"/>
          <w:lang w:val="nl-BE" w:bidi="nl-NL"/>
        </w:rPr>
        <w:t xml:space="preserve"> </w:t>
      </w:r>
    </w:p>
    <w:p w:rsidR="005A3972" w:rsidRPr="005A3972" w:rsidRDefault="0083616D" w:rsidP="005A3972">
      <w:pPr>
        <w:rPr>
          <w:sz w:val="22"/>
          <w:lang w:val="nl-BE" w:bidi="nl-NL"/>
        </w:rPr>
      </w:pPr>
      <w:r>
        <w:rPr>
          <w:sz w:val="22"/>
          <w:lang w:val="nl-BE" w:bidi="nl-NL"/>
        </w:rPr>
        <w:t>NN:</w:t>
      </w:r>
    </w:p>
    <w:p w:rsidR="00E15C39" w:rsidRDefault="00E15C39">
      <w:pPr>
        <w:tabs>
          <w:tab w:val="left" w:pos="567"/>
        </w:tabs>
        <w:suppressAutoHyphens/>
        <w:rPr>
          <w:sz w:val="22"/>
          <w:lang w:val="nl-NL"/>
        </w:rPr>
      </w:pPr>
      <w:r>
        <w:rPr>
          <w:sz w:val="22"/>
          <w:lang w:val="nl-NL"/>
        </w:rPr>
        <w:br w:type="page"/>
      </w:r>
    </w:p>
    <w:p w:rsidR="00E15C39" w:rsidRDefault="00E15C39">
      <w:pPr>
        <w:pBdr>
          <w:top w:val="single" w:sz="4" w:space="1" w:color="auto"/>
          <w:left w:val="single" w:sz="4" w:space="4" w:color="auto"/>
          <w:bottom w:val="single" w:sz="4" w:space="1" w:color="auto"/>
          <w:right w:val="single" w:sz="4" w:space="4" w:color="auto"/>
        </w:pBdr>
        <w:shd w:val="clear" w:color="auto" w:fill="FFFFFF"/>
        <w:suppressAutoHyphens/>
        <w:rPr>
          <w:sz w:val="22"/>
          <w:lang w:val="nl-NL"/>
        </w:rPr>
      </w:pPr>
      <w:r>
        <w:rPr>
          <w:b/>
          <w:sz w:val="22"/>
          <w:lang w:val="nl-NL"/>
        </w:rPr>
        <w:t>GEGEVENS DIE OP DE PRIMAIRE VERPAKKING MOETEN WORDEN VERMELD</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rPr>
          <w:b/>
          <w:sz w:val="22"/>
          <w:lang w:val="nl-NL"/>
        </w:rPr>
      </w:pPr>
      <w:r>
        <w:rPr>
          <w:b/>
          <w:sz w:val="22"/>
          <w:lang w:val="nl-NL"/>
        </w:rPr>
        <w:t>ETIKET OP FLACON CYSTAGON 150 mg x 100 harde capsules</w:t>
      </w:r>
    </w:p>
    <w:p w:rsidR="00E15C39" w:rsidRDefault="00E15C39">
      <w:pPr>
        <w:pBdr>
          <w:top w:val="single" w:sz="4" w:space="1" w:color="auto"/>
          <w:left w:val="single" w:sz="4" w:space="4" w:color="auto"/>
          <w:bottom w:val="single" w:sz="4" w:space="1" w:color="auto"/>
          <w:right w:val="single" w:sz="4" w:space="4" w:color="auto"/>
        </w:pBdr>
        <w:suppressAutoHyphens/>
        <w:rPr>
          <w:sz w:val="22"/>
          <w:lang w:val="nl-NL"/>
        </w:rPr>
      </w:pPr>
      <w:r>
        <w:rPr>
          <w:b/>
          <w:sz w:val="22"/>
          <w:lang w:val="nl-NL"/>
        </w:rPr>
        <w:t>ETIKET OP FLACON CYSTAGON 150 mg x 500 harde capsules</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w:t>
      </w:r>
      <w:r>
        <w:rPr>
          <w:b/>
          <w:sz w:val="22"/>
          <w:lang w:val="nl-NL"/>
        </w:rPr>
        <w:tab/>
        <w:t>NAAM VAN HET GENEESMIDDEL</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CYSTAGON 150 mg harde capsules</w:t>
      </w:r>
    </w:p>
    <w:p w:rsidR="00E15C39" w:rsidRDefault="00E15C39">
      <w:pPr>
        <w:tabs>
          <w:tab w:val="left" w:pos="567"/>
        </w:tabs>
        <w:suppressAutoHyphens/>
        <w:jc w:val="both"/>
        <w:rPr>
          <w:sz w:val="22"/>
          <w:lang w:val="nl-NL"/>
        </w:rPr>
      </w:pPr>
      <w:r>
        <w:rPr>
          <w:sz w:val="22"/>
          <w:lang w:val="nl-NL"/>
        </w:rPr>
        <w:t>Cysteamine</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2.</w:t>
      </w:r>
      <w:r>
        <w:rPr>
          <w:b/>
          <w:sz w:val="22"/>
          <w:lang w:val="nl-NL"/>
        </w:rPr>
        <w:tab/>
        <w:t>GEHALTE AAN WERKZA(A)M(E) BESTANDDE(E)L(EN)</w:t>
      </w:r>
    </w:p>
    <w:p w:rsidR="00E15C39" w:rsidRDefault="00E15C39">
      <w:pPr>
        <w:tabs>
          <w:tab w:val="left" w:pos="567"/>
        </w:tabs>
        <w:rPr>
          <w:sz w:val="22"/>
          <w:lang w:val="nl-NL"/>
        </w:rPr>
      </w:pPr>
    </w:p>
    <w:p w:rsidR="00E15C39" w:rsidRDefault="00E15C39">
      <w:pPr>
        <w:tabs>
          <w:tab w:val="left" w:pos="567"/>
        </w:tabs>
        <w:rPr>
          <w:sz w:val="22"/>
          <w:lang w:val="nl-NL"/>
        </w:rPr>
      </w:pPr>
      <w:r>
        <w:rPr>
          <w:sz w:val="22"/>
          <w:lang w:val="nl-NL"/>
        </w:rPr>
        <w:t>Elke harde capsule bevat 150 mg cysteamine (als mercaptaminebitartraat).</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3.</w:t>
      </w:r>
      <w:r>
        <w:rPr>
          <w:b/>
          <w:sz w:val="22"/>
          <w:lang w:val="nl-NL"/>
        </w:rPr>
        <w:tab/>
        <w:t>LIJST VAN HULPSTOFFEN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4.</w:t>
      </w:r>
      <w:r>
        <w:rPr>
          <w:b/>
          <w:sz w:val="22"/>
          <w:lang w:val="nl-NL"/>
        </w:rPr>
        <w:tab/>
        <w:t>FARMACEUTISCHE VORM EN INHOUD</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100 harde capsules (met een droogmiddel in de flacon)</w:t>
      </w:r>
    </w:p>
    <w:p w:rsidR="00E15C39" w:rsidRDefault="00E15C39">
      <w:pPr>
        <w:tabs>
          <w:tab w:val="left" w:pos="567"/>
        </w:tabs>
        <w:suppressAutoHyphens/>
        <w:jc w:val="both"/>
        <w:rPr>
          <w:sz w:val="22"/>
          <w:lang w:val="nl-NL"/>
        </w:rPr>
      </w:pPr>
      <w:r>
        <w:rPr>
          <w:sz w:val="22"/>
          <w:lang w:val="nl-NL"/>
        </w:rPr>
        <w:t>500 harde capsules (met een droogmiddel in de flacon)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5.</w:t>
      </w:r>
      <w:r>
        <w:rPr>
          <w:b/>
          <w:sz w:val="22"/>
          <w:lang w:val="nl-NL"/>
        </w:rPr>
        <w:tab/>
        <w:t>WIJZE VAN GEBRUIK EN TOEDIENINGSWEG(EN)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Voor oraal gebruik</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6.</w:t>
      </w:r>
      <w:r>
        <w:rPr>
          <w:b/>
          <w:sz w:val="22"/>
          <w:lang w:val="nl-NL"/>
        </w:rPr>
        <w:tab/>
        <w:t>EEN SPECIALE WAARSCHUWING DAT HET GENEESMIDDEL BUITEN HET BEREIK EN ZICHT VAN KINDEREN DIENT TE WORDEN GEHOUDEN</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r>
        <w:rPr>
          <w:sz w:val="22"/>
          <w:lang w:val="nl-NL"/>
        </w:rPr>
        <w:t>Buiten het bereik en zicht van kinderen houden.</w:t>
      </w:r>
    </w:p>
    <w:p w:rsidR="00E15C39" w:rsidRDefault="00E15C39">
      <w:pPr>
        <w:tabs>
          <w:tab w:val="left" w:pos="567"/>
        </w:tabs>
        <w:suppressAutoHyphens/>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7.</w:t>
      </w:r>
      <w:r>
        <w:rPr>
          <w:b/>
          <w:sz w:val="22"/>
          <w:lang w:val="nl-NL"/>
        </w:rPr>
        <w:tab/>
        <w:t>ANDERE SPECIALE WAARSCHUWING(EN), INDIEN NODIG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8.</w:t>
      </w:r>
      <w:r>
        <w:rPr>
          <w:b/>
          <w:sz w:val="22"/>
          <w:lang w:val="nl-NL"/>
        </w:rPr>
        <w:tab/>
        <w:t>UITERSTE GEBRUIKSDATUM</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EXP: {maand/jaar}</w:t>
      </w:r>
    </w:p>
    <w:p w:rsidR="00E15C39" w:rsidRDefault="00E15C39">
      <w:pPr>
        <w:tabs>
          <w:tab w:val="left" w:pos="567"/>
        </w:tabs>
        <w:suppressAutoHyphens/>
        <w:jc w:val="both"/>
        <w:rPr>
          <w:b/>
          <w:sz w:val="22"/>
          <w:lang w:val="nl-NL"/>
        </w:rPr>
      </w:pPr>
    </w:p>
    <w:p w:rsidR="00E15C39" w:rsidRDefault="00E15C39">
      <w:pPr>
        <w:tabs>
          <w:tab w:val="left" w:pos="567"/>
        </w:tabs>
        <w:suppressAutoHyphens/>
        <w:jc w:val="both"/>
        <w:rPr>
          <w:b/>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9.</w:t>
      </w:r>
      <w:r>
        <w:rPr>
          <w:b/>
          <w:sz w:val="22"/>
          <w:lang w:val="nl-NL"/>
        </w:rPr>
        <w:tab/>
        <w:t>BIJZONDERE VOORZORGSMAATREGELEN VOOR DE BEWARING</w:t>
      </w:r>
    </w:p>
    <w:p w:rsidR="00E15C39" w:rsidRDefault="00E15C39">
      <w:pPr>
        <w:tabs>
          <w:tab w:val="left" w:pos="567"/>
        </w:tabs>
        <w:suppressAutoHyphens/>
        <w:jc w:val="both"/>
        <w:rPr>
          <w:sz w:val="22"/>
          <w:lang w:val="nl-NL"/>
        </w:rPr>
      </w:pPr>
    </w:p>
    <w:p w:rsidR="00E15C39" w:rsidRDefault="00E15C39">
      <w:pPr>
        <w:suppressAutoHyphens/>
        <w:rPr>
          <w:sz w:val="22"/>
          <w:lang w:val="nl-NL"/>
        </w:rPr>
      </w:pPr>
      <w:r>
        <w:rPr>
          <w:sz w:val="22"/>
          <w:lang w:val="nl-NL"/>
        </w:rPr>
        <w:t>Bewaren beneden 25 °C.</w:t>
      </w:r>
    </w:p>
    <w:p w:rsidR="00E15C39" w:rsidRDefault="00E15C39">
      <w:pPr>
        <w:suppressAutoHyphens/>
        <w:rPr>
          <w:sz w:val="22"/>
          <w:lang w:val="nl-NL"/>
        </w:rPr>
      </w:pPr>
      <w:r>
        <w:rPr>
          <w:sz w:val="22"/>
          <w:lang w:val="nl-NL"/>
        </w:rPr>
        <w:t>Houd de container zorgvuldig gesloten ter bescherming tegen licht en vocht.</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br w:type="page"/>
        <w:t>10.</w:t>
      </w:r>
      <w:r>
        <w:rPr>
          <w:b/>
          <w:sz w:val="22"/>
          <w:lang w:val="nl-NL"/>
        </w:rPr>
        <w:tab/>
        <w:t>BIJZONDERE VOORZORGSMAATREGELEN VOOR HET VERWIJDEREN VAN NIET-GEBRUIKTE GENEESMIDDELEN OF DAARVAN AFGELEIDE AFVALSTOFFEN (INDIEN VAN TOEPASSING)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highlight w:val="lightGray"/>
          <w:lang w:val="nl-NL"/>
        </w:rPr>
      </w:pPr>
      <w:r>
        <w:rPr>
          <w:b/>
          <w:sz w:val="22"/>
          <w:lang w:val="nl-NL"/>
        </w:rPr>
        <w:t>11.</w:t>
      </w:r>
      <w:r>
        <w:rPr>
          <w:b/>
          <w:sz w:val="22"/>
          <w:lang w:val="nl-NL"/>
        </w:rPr>
        <w:tab/>
        <w:t>NAAM EN ADRES VAN DE HOUDER VAN DE VERGUNNING VOOR HET IN DE HANDEL BRENGEN</w:t>
      </w:r>
    </w:p>
    <w:p w:rsidR="00E15C39" w:rsidRDefault="00E15C39">
      <w:pPr>
        <w:tabs>
          <w:tab w:val="left" w:pos="567"/>
        </w:tabs>
        <w:suppressAutoHyphens/>
        <w:jc w:val="both"/>
        <w:rPr>
          <w:sz w:val="22"/>
          <w:lang w:val="nl-NL"/>
        </w:rPr>
      </w:pPr>
    </w:p>
    <w:p w:rsidR="00E15C39" w:rsidRDefault="00C43282">
      <w:pPr>
        <w:tabs>
          <w:tab w:val="left" w:pos="567"/>
        </w:tabs>
        <w:suppressAutoHyphens/>
        <w:jc w:val="both"/>
        <w:rPr>
          <w:sz w:val="22"/>
          <w:lang w:val="nl-NL"/>
        </w:rPr>
      </w:pPr>
      <w:r>
        <w:rPr>
          <w:sz w:val="22"/>
          <w:lang w:val="nl-NL"/>
        </w:rPr>
        <w:t>Recordati Rare Diseases</w:t>
      </w:r>
    </w:p>
    <w:p w:rsidR="00E15C39" w:rsidRDefault="00E15C39">
      <w:pPr>
        <w:tabs>
          <w:tab w:val="left" w:pos="567"/>
        </w:tabs>
        <w:suppressAutoHyphens/>
        <w:jc w:val="both"/>
        <w:rPr>
          <w:sz w:val="22"/>
          <w:lang w:val="nl-NL"/>
        </w:rPr>
      </w:pPr>
      <w:r>
        <w:rPr>
          <w:sz w:val="22"/>
          <w:lang w:val="nl-NL"/>
        </w:rPr>
        <w:t xml:space="preserve">Immeuble "Le </w:t>
      </w:r>
      <w:r w:rsidR="00707C70">
        <w:rPr>
          <w:sz w:val="22"/>
          <w:lang w:val="nl-NL"/>
        </w:rPr>
        <w:t>Wilson</w:t>
      </w:r>
      <w:r>
        <w:rPr>
          <w:sz w:val="22"/>
          <w:lang w:val="nl-NL"/>
        </w:rPr>
        <w:t>"</w:t>
      </w:r>
    </w:p>
    <w:p w:rsidR="00B93CA5" w:rsidRDefault="00B93CA5">
      <w:pPr>
        <w:tabs>
          <w:tab w:val="left" w:pos="567"/>
        </w:tabs>
        <w:suppressAutoHyphens/>
        <w:jc w:val="both"/>
        <w:rPr>
          <w:sz w:val="22"/>
          <w:lang w:val="nl-NL"/>
        </w:rPr>
      </w:pPr>
      <w:r>
        <w:rPr>
          <w:sz w:val="22"/>
          <w:lang w:val="nl-NL"/>
        </w:rPr>
        <w:t>70</w:t>
      </w:r>
      <w:r w:rsidR="00510266">
        <w:rPr>
          <w:sz w:val="22"/>
          <w:lang w:val="nl-NL"/>
        </w:rPr>
        <w:t>, A</w:t>
      </w:r>
      <w:r>
        <w:rPr>
          <w:sz w:val="22"/>
          <w:lang w:val="nl-NL"/>
        </w:rPr>
        <w:t>venue du Général de Gaulle</w:t>
      </w:r>
    </w:p>
    <w:p w:rsidR="00E15C39" w:rsidRDefault="00E15C39">
      <w:pPr>
        <w:tabs>
          <w:tab w:val="left" w:pos="567"/>
        </w:tabs>
        <w:suppressAutoHyphens/>
        <w:jc w:val="both"/>
        <w:rPr>
          <w:sz w:val="22"/>
          <w:lang w:val="nl-NL"/>
        </w:rPr>
      </w:pPr>
      <w:r>
        <w:rPr>
          <w:sz w:val="22"/>
          <w:lang w:val="nl-NL"/>
        </w:rPr>
        <w:t>F-92</w:t>
      </w:r>
      <w:r w:rsidR="00B93CA5">
        <w:rPr>
          <w:sz w:val="22"/>
          <w:lang w:val="nl-NL"/>
        </w:rPr>
        <w:t>800 Puteaux</w:t>
      </w:r>
    </w:p>
    <w:p w:rsidR="00E15C39" w:rsidRDefault="00E15C39">
      <w:pPr>
        <w:tabs>
          <w:tab w:val="left" w:pos="567"/>
        </w:tabs>
        <w:suppressAutoHyphens/>
        <w:jc w:val="both"/>
        <w:rPr>
          <w:sz w:val="22"/>
          <w:lang w:val="nl-NL"/>
        </w:rPr>
      </w:pPr>
      <w:r>
        <w:rPr>
          <w:sz w:val="22"/>
          <w:lang w:val="nl-NL"/>
        </w:rPr>
        <w:t>Frankrijk</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nl-NL"/>
        </w:rPr>
      </w:pPr>
      <w:r>
        <w:rPr>
          <w:b/>
          <w:sz w:val="22"/>
          <w:lang w:val="nl-NL"/>
        </w:rPr>
        <w:t>12.</w:t>
      </w:r>
      <w:r>
        <w:rPr>
          <w:b/>
          <w:sz w:val="22"/>
          <w:lang w:val="nl-NL"/>
        </w:rPr>
        <w:tab/>
        <w:t>NUMMER(S) VAN DE VERGUNNING VOOR HET IN DE HANDEL BRENGEN</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EU/1/97/039/003 – 100 harde capsules</w:t>
      </w:r>
    </w:p>
    <w:p w:rsidR="00E15C39" w:rsidRDefault="00E15C39">
      <w:pPr>
        <w:tabs>
          <w:tab w:val="left" w:pos="567"/>
        </w:tabs>
        <w:suppressAutoHyphens/>
        <w:jc w:val="both"/>
        <w:rPr>
          <w:sz w:val="22"/>
          <w:lang w:val="nl-NL"/>
        </w:rPr>
      </w:pPr>
      <w:r>
        <w:rPr>
          <w:sz w:val="22"/>
          <w:lang w:val="nl-NL"/>
        </w:rPr>
        <w:t>EU/1/97/039/004 – 500 harde capsules</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13.</w:t>
      </w:r>
      <w:r>
        <w:rPr>
          <w:b/>
          <w:sz w:val="22"/>
          <w:lang w:val="nl-NL"/>
        </w:rPr>
        <w:tab/>
        <w:t>PARTIJNUMMER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Charge{nummer}</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sz w:val="22"/>
          <w:lang w:val="nl-NL"/>
        </w:rPr>
      </w:pPr>
      <w:r>
        <w:rPr>
          <w:b/>
          <w:sz w:val="22"/>
          <w:lang w:val="nl-NL"/>
        </w:rPr>
        <w:t>14.</w:t>
      </w:r>
      <w:r>
        <w:rPr>
          <w:b/>
          <w:sz w:val="22"/>
          <w:lang w:val="nl-NL"/>
        </w:rPr>
        <w:tab/>
        <w:t>ALGEMENE INDELING VOOR DE AFLEVERING</w:t>
      </w:r>
    </w:p>
    <w:p w:rsidR="00E15C39" w:rsidRDefault="00E15C39">
      <w:pPr>
        <w:tabs>
          <w:tab w:val="left" w:pos="567"/>
        </w:tabs>
        <w:suppressAutoHyphens/>
        <w:jc w:val="both"/>
        <w:rPr>
          <w:sz w:val="22"/>
          <w:lang w:val="nl-NL"/>
        </w:rPr>
      </w:pPr>
    </w:p>
    <w:p w:rsidR="00E15C39" w:rsidRDefault="00E15C39">
      <w:pPr>
        <w:tabs>
          <w:tab w:val="left" w:pos="567"/>
        </w:tabs>
        <w:suppressAutoHyphens/>
        <w:jc w:val="both"/>
        <w:rPr>
          <w:sz w:val="22"/>
          <w:lang w:val="nl-NL"/>
        </w:rPr>
      </w:pPr>
      <w:r>
        <w:rPr>
          <w:sz w:val="22"/>
          <w:lang w:val="nl-NL"/>
        </w:rPr>
        <w:t>Geneesmiddel op medisch voorschrift</w:t>
      </w:r>
    </w:p>
    <w:p w:rsidR="00E15C39" w:rsidRDefault="00E15C39">
      <w:pPr>
        <w:tabs>
          <w:tab w:val="left" w:pos="567"/>
        </w:tabs>
        <w:suppressAutoHyphens/>
        <w:jc w:val="both"/>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15.</w:t>
      </w:r>
      <w:r>
        <w:rPr>
          <w:b/>
          <w:sz w:val="22"/>
          <w:lang w:val="nl-NL"/>
        </w:rPr>
        <w:tab/>
        <w:t>INSTRUCTIES VOOR GEBRUIK</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pBdr>
          <w:top w:val="single" w:sz="4" w:space="1" w:color="auto"/>
          <w:left w:val="single" w:sz="4" w:space="4" w:color="auto"/>
          <w:bottom w:val="single" w:sz="4" w:space="1" w:color="auto"/>
          <w:right w:val="single" w:sz="4" w:space="4" w:color="auto"/>
        </w:pBdr>
        <w:suppressAutoHyphens/>
        <w:ind w:left="567" w:hanging="567"/>
        <w:rPr>
          <w:b/>
          <w:sz w:val="22"/>
          <w:lang w:val="nl-NL"/>
        </w:rPr>
      </w:pPr>
      <w:r>
        <w:rPr>
          <w:b/>
          <w:sz w:val="22"/>
          <w:lang w:val="nl-NL"/>
        </w:rPr>
        <w:t>16.</w:t>
      </w:r>
      <w:r>
        <w:rPr>
          <w:b/>
          <w:sz w:val="22"/>
          <w:lang w:val="nl-NL"/>
        </w:rPr>
        <w:tab/>
        <w:t>INFORMATIE IN BRAILLE</w:t>
      </w:r>
    </w:p>
    <w:p w:rsidR="005A3972" w:rsidRPr="005A3972" w:rsidRDefault="005A3972" w:rsidP="005A3972">
      <w:pPr>
        <w:tabs>
          <w:tab w:val="left" w:pos="567"/>
        </w:tabs>
        <w:suppressAutoHyphens/>
        <w:rPr>
          <w:sz w:val="24"/>
          <w:lang w:val="nl-NL"/>
        </w:rPr>
      </w:pPr>
    </w:p>
    <w:p w:rsidR="005A3972" w:rsidRPr="005A3972" w:rsidRDefault="005A3972" w:rsidP="005A3972">
      <w:pPr>
        <w:rPr>
          <w:sz w:val="22"/>
          <w:lang w:val="nl-BE" w:eastAsia="fr-LU"/>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17.</w:t>
      </w:r>
      <w:r w:rsidRPr="005A3972">
        <w:rPr>
          <w:b/>
          <w:sz w:val="22"/>
          <w:lang w:val="nl-BE" w:bidi="nl-NL"/>
        </w:rPr>
        <w:tab/>
        <w:t>UNIEK IDENTIFICATIEKENMERK - 2D MATRIXCODE</w:t>
      </w:r>
    </w:p>
    <w:p w:rsidR="005A3972" w:rsidRPr="005A3972" w:rsidRDefault="005A3972" w:rsidP="005A3972">
      <w:pPr>
        <w:rPr>
          <w:sz w:val="22"/>
          <w:lang w:val="nl-BE" w:bidi="nl-NL"/>
        </w:rPr>
      </w:pPr>
    </w:p>
    <w:p w:rsidR="005A3972" w:rsidRPr="005A3972" w:rsidRDefault="005A3972" w:rsidP="005A3972">
      <w:pPr>
        <w:rPr>
          <w:noProof/>
          <w:sz w:val="22"/>
          <w:highlight w:val="lightGray"/>
          <w:shd w:val="clear" w:color="auto" w:fill="CCCCCC"/>
          <w:lang w:val="es-ES" w:eastAsia="es-ES" w:bidi="es-ES"/>
        </w:rPr>
      </w:pPr>
      <w:r w:rsidRPr="005A3972">
        <w:rPr>
          <w:noProof/>
          <w:sz w:val="22"/>
          <w:highlight w:val="lightGray"/>
          <w:shd w:val="clear" w:color="auto" w:fill="CCCCCC"/>
          <w:lang w:val="es-ES" w:eastAsia="es-ES" w:bidi="es-ES"/>
        </w:rPr>
        <w:t>2D matrixcode met het unieke identificatiekenmerk.</w:t>
      </w:r>
    </w:p>
    <w:p w:rsidR="005A3972" w:rsidRPr="005A3972" w:rsidRDefault="005A3972" w:rsidP="005A3972">
      <w:pPr>
        <w:rPr>
          <w:sz w:val="22"/>
          <w:lang w:val="nl-BE" w:eastAsia="fr-LU" w:bidi="nl-NL"/>
        </w:rPr>
      </w:pPr>
    </w:p>
    <w:p w:rsidR="005A3972" w:rsidRPr="005A3972" w:rsidRDefault="005A3972" w:rsidP="005A3972">
      <w:pPr>
        <w:rPr>
          <w:sz w:val="22"/>
          <w:lang w:val="nl-BE" w:bidi="nl-NL"/>
        </w:rPr>
      </w:pPr>
    </w:p>
    <w:p w:rsidR="005A3972" w:rsidRPr="005A3972" w:rsidRDefault="005A3972" w:rsidP="005A3972">
      <w:pPr>
        <w:pBdr>
          <w:top w:val="single" w:sz="4" w:space="1" w:color="auto"/>
          <w:left w:val="single" w:sz="4" w:space="4" w:color="auto"/>
          <w:bottom w:val="single" w:sz="4" w:space="1" w:color="auto"/>
          <w:right w:val="single" w:sz="4" w:space="4" w:color="auto"/>
        </w:pBdr>
        <w:ind w:left="567" w:hanging="567"/>
        <w:rPr>
          <w:i/>
          <w:sz w:val="22"/>
          <w:lang w:val="nl-BE" w:bidi="nl-NL"/>
        </w:rPr>
      </w:pPr>
      <w:r w:rsidRPr="005A3972">
        <w:rPr>
          <w:b/>
          <w:sz w:val="22"/>
          <w:lang w:val="nl-BE" w:bidi="nl-NL"/>
        </w:rPr>
        <w:t>18.</w:t>
      </w:r>
      <w:r w:rsidRPr="005A3972">
        <w:rPr>
          <w:b/>
          <w:sz w:val="22"/>
          <w:lang w:val="nl-BE" w:bidi="nl-NL"/>
        </w:rPr>
        <w:tab/>
        <w:t>UNIEK IDENTIFICATIEKENMERK - VOOR MENSEN LEESBARE GEGEVENS</w:t>
      </w:r>
    </w:p>
    <w:p w:rsidR="005A3972" w:rsidRPr="005A3972" w:rsidRDefault="005A3972" w:rsidP="005A3972">
      <w:pPr>
        <w:rPr>
          <w:sz w:val="22"/>
          <w:lang w:val="nl-BE" w:bidi="nl-NL"/>
        </w:rPr>
      </w:pPr>
    </w:p>
    <w:p w:rsidR="005A3972" w:rsidRPr="005A3972" w:rsidRDefault="0083616D" w:rsidP="005A3972">
      <w:pPr>
        <w:rPr>
          <w:sz w:val="22"/>
          <w:lang w:val="nl-BE" w:bidi="nl-NL"/>
        </w:rPr>
      </w:pPr>
      <w:r>
        <w:rPr>
          <w:sz w:val="22"/>
          <w:lang w:val="nl-BE" w:bidi="nl-NL"/>
        </w:rPr>
        <w:t>PC:</w:t>
      </w:r>
    </w:p>
    <w:p w:rsidR="005A3972" w:rsidRPr="005A3972" w:rsidRDefault="0083616D" w:rsidP="005A3972">
      <w:pPr>
        <w:rPr>
          <w:sz w:val="22"/>
          <w:lang w:val="nl-BE" w:bidi="nl-NL"/>
        </w:rPr>
      </w:pPr>
      <w:r>
        <w:rPr>
          <w:sz w:val="22"/>
          <w:lang w:val="nl-BE" w:bidi="nl-NL"/>
        </w:rPr>
        <w:t>SN:</w:t>
      </w:r>
      <w:r w:rsidR="005A3972" w:rsidRPr="005A3972">
        <w:rPr>
          <w:sz w:val="22"/>
          <w:lang w:val="nl-BE" w:bidi="nl-NL"/>
        </w:rPr>
        <w:t xml:space="preserve"> </w:t>
      </w:r>
    </w:p>
    <w:p w:rsidR="005A3972" w:rsidRPr="005A3972" w:rsidRDefault="0083616D" w:rsidP="005A3972">
      <w:pPr>
        <w:rPr>
          <w:sz w:val="22"/>
          <w:lang w:val="nl-BE" w:bidi="nl-NL"/>
        </w:rPr>
      </w:pPr>
      <w:r>
        <w:rPr>
          <w:sz w:val="22"/>
          <w:lang w:val="nl-BE" w:bidi="nl-NL"/>
        </w:rPr>
        <w:t>NN:</w:t>
      </w:r>
    </w:p>
    <w:p w:rsidR="00E15C39" w:rsidRDefault="00E15C39">
      <w:pPr>
        <w:tabs>
          <w:tab w:val="left" w:pos="567"/>
        </w:tabs>
        <w:suppressAutoHyphens/>
        <w:jc w:val="center"/>
        <w:rPr>
          <w:sz w:val="22"/>
          <w:lang w:val="nl-NL"/>
        </w:rPr>
      </w:pPr>
      <w:r>
        <w:rPr>
          <w:sz w:val="22"/>
          <w:lang w:val="nl-NL"/>
        </w:rPr>
        <w:br w:type="page"/>
      </w: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sz w:val="22"/>
          <w:lang w:val="nl-NL"/>
        </w:rPr>
      </w:pPr>
    </w:p>
    <w:p w:rsidR="00E15C39" w:rsidRDefault="00E15C39">
      <w:pPr>
        <w:tabs>
          <w:tab w:val="left" w:pos="567"/>
        </w:tabs>
        <w:suppressAutoHyphens/>
        <w:jc w:val="center"/>
        <w:rPr>
          <w:b/>
          <w:sz w:val="22"/>
          <w:lang w:val="nl-NL"/>
        </w:rPr>
      </w:pPr>
    </w:p>
    <w:p w:rsidR="00E15C39" w:rsidRDefault="00E15C39">
      <w:pPr>
        <w:tabs>
          <w:tab w:val="left" w:pos="567"/>
        </w:tabs>
        <w:suppressAutoHyphens/>
        <w:jc w:val="center"/>
        <w:rPr>
          <w:b/>
          <w:sz w:val="22"/>
          <w:lang w:val="nl-NL"/>
        </w:rPr>
      </w:pPr>
      <w:r>
        <w:rPr>
          <w:b/>
          <w:sz w:val="22"/>
          <w:lang w:val="nl-NL"/>
        </w:rPr>
        <w:t>B. BIJSLUITER</w:t>
      </w:r>
    </w:p>
    <w:p w:rsidR="00E15C39" w:rsidRDefault="00E15C39">
      <w:pPr>
        <w:tabs>
          <w:tab w:val="left" w:pos="567"/>
        </w:tabs>
        <w:suppressAutoHyphens/>
        <w:jc w:val="center"/>
        <w:rPr>
          <w:b/>
          <w:sz w:val="22"/>
          <w:lang w:val="nl-NL"/>
        </w:rPr>
      </w:pPr>
      <w:r>
        <w:rPr>
          <w:sz w:val="22"/>
          <w:lang w:val="nl-NL"/>
        </w:rPr>
        <w:br w:type="page"/>
      </w:r>
      <w:r>
        <w:rPr>
          <w:b/>
          <w:sz w:val="22"/>
          <w:lang w:val="nl-NL"/>
        </w:rPr>
        <w:t>BIJSLUITER: INFORMATIE VOOR DE GEBRUIK(ST)ER</w:t>
      </w:r>
    </w:p>
    <w:p w:rsidR="00E15C39" w:rsidRDefault="00E15C39">
      <w:pPr>
        <w:tabs>
          <w:tab w:val="left" w:pos="567"/>
        </w:tabs>
        <w:suppressAutoHyphens/>
        <w:jc w:val="center"/>
        <w:rPr>
          <w:b/>
          <w:sz w:val="22"/>
          <w:lang w:val="nl-NL"/>
        </w:rPr>
      </w:pPr>
      <w:r>
        <w:rPr>
          <w:b/>
          <w:sz w:val="22"/>
          <w:lang w:val="nl-NL"/>
        </w:rPr>
        <w:t>CYSTAGON 50 mg harde capsules</w:t>
      </w:r>
    </w:p>
    <w:p w:rsidR="00E15C39" w:rsidRDefault="00E15C39">
      <w:pPr>
        <w:tabs>
          <w:tab w:val="left" w:pos="567"/>
        </w:tabs>
        <w:suppressAutoHyphens/>
        <w:jc w:val="center"/>
        <w:rPr>
          <w:b/>
          <w:sz w:val="22"/>
          <w:lang w:val="nl-NL"/>
        </w:rPr>
      </w:pPr>
      <w:r>
        <w:rPr>
          <w:b/>
          <w:sz w:val="22"/>
          <w:lang w:val="nl-NL"/>
        </w:rPr>
        <w:t>CYSTAGON 150 mg harde capsules</w:t>
      </w:r>
    </w:p>
    <w:p w:rsidR="00E15C39" w:rsidRDefault="00E15C39">
      <w:pPr>
        <w:tabs>
          <w:tab w:val="left" w:pos="567"/>
        </w:tabs>
        <w:suppressAutoHyphens/>
        <w:jc w:val="center"/>
        <w:rPr>
          <w:sz w:val="22"/>
          <w:lang w:val="nl-NL"/>
        </w:rPr>
      </w:pPr>
      <w:r>
        <w:rPr>
          <w:sz w:val="22"/>
          <w:lang w:val="nl-NL"/>
        </w:rPr>
        <w:t>Cysteaminebitartraat (mercaptaminebitartraat)</w:t>
      </w:r>
    </w:p>
    <w:p w:rsidR="00E15C39" w:rsidRDefault="00E15C39">
      <w:pPr>
        <w:tabs>
          <w:tab w:val="left" w:pos="567"/>
        </w:tabs>
        <w:suppressAutoHyphens/>
        <w:jc w:val="both"/>
        <w:rPr>
          <w:sz w:val="22"/>
          <w:lang w:val="nl-NL"/>
        </w:rPr>
      </w:pPr>
    </w:p>
    <w:tbl>
      <w:tblPr>
        <w:tblW w:w="0" w:type="auto"/>
        <w:tblLayout w:type="fixed"/>
        <w:tblLook w:val="0000" w:firstRow="0" w:lastRow="0" w:firstColumn="0" w:lastColumn="0" w:noHBand="0" w:noVBand="0"/>
      </w:tblPr>
      <w:tblGrid>
        <w:gridCol w:w="9180"/>
      </w:tblGrid>
      <w:tr w:rsidR="00E15C39">
        <w:tblPrEx>
          <w:tblCellMar>
            <w:top w:w="0" w:type="dxa"/>
            <w:bottom w:w="0" w:type="dxa"/>
          </w:tblCellMar>
        </w:tblPrEx>
        <w:tc>
          <w:tcPr>
            <w:tcW w:w="9180" w:type="dxa"/>
          </w:tcPr>
          <w:p w:rsidR="00E15C39" w:rsidRDefault="00E15C39">
            <w:pPr>
              <w:tabs>
                <w:tab w:val="left" w:pos="567"/>
              </w:tabs>
              <w:ind w:right="-2"/>
              <w:rPr>
                <w:sz w:val="22"/>
                <w:lang w:val="nl-NL"/>
              </w:rPr>
            </w:pPr>
            <w:r>
              <w:rPr>
                <w:b/>
                <w:sz w:val="22"/>
                <w:lang w:val="nl-NL"/>
              </w:rPr>
              <w:t>Lees de hele bijsluiter zorgvuldig door voordat u start met het gebruik van dit geneesmiddel.</w:t>
            </w:r>
          </w:p>
          <w:p w:rsidR="00E15C39" w:rsidRDefault="00E15C39">
            <w:pPr>
              <w:numPr>
                <w:ilvl w:val="0"/>
                <w:numId w:val="1"/>
              </w:numPr>
              <w:tabs>
                <w:tab w:val="left" w:pos="567"/>
              </w:tabs>
              <w:ind w:left="567" w:right="-2" w:hanging="567"/>
              <w:rPr>
                <w:sz w:val="22"/>
                <w:lang w:val="nl-NL"/>
              </w:rPr>
            </w:pPr>
            <w:r>
              <w:rPr>
                <w:sz w:val="22"/>
                <w:lang w:val="nl-NL"/>
              </w:rPr>
              <w:t>Bewaar deze bijsluiter. Het kan nodig zijn om deze nog eens door te lezen.</w:t>
            </w:r>
          </w:p>
          <w:p w:rsidR="00E15C39" w:rsidRDefault="00E15C39">
            <w:pPr>
              <w:numPr>
                <w:ilvl w:val="0"/>
                <w:numId w:val="1"/>
              </w:numPr>
              <w:tabs>
                <w:tab w:val="left" w:pos="567"/>
              </w:tabs>
              <w:ind w:left="567" w:right="-2" w:hanging="567"/>
              <w:rPr>
                <w:sz w:val="22"/>
                <w:lang w:val="nl-NL"/>
              </w:rPr>
            </w:pPr>
            <w:r>
              <w:rPr>
                <w:sz w:val="22"/>
                <w:lang w:val="nl-NL"/>
              </w:rPr>
              <w:t>Heeft u nog vragen, raadpleeg dan uw arts of apotheker.</w:t>
            </w:r>
          </w:p>
          <w:p w:rsidR="00E15C39" w:rsidRDefault="00E15C39">
            <w:pPr>
              <w:numPr>
                <w:ilvl w:val="0"/>
                <w:numId w:val="1"/>
              </w:numPr>
              <w:tabs>
                <w:tab w:val="left" w:pos="567"/>
              </w:tabs>
              <w:ind w:left="567" w:right="-2" w:hanging="567"/>
              <w:rPr>
                <w:b/>
                <w:sz w:val="22"/>
                <w:lang w:val="nl-NL"/>
              </w:rPr>
            </w:pPr>
            <w:r>
              <w:rPr>
                <w:sz w:val="22"/>
                <w:lang w:val="nl-NL"/>
              </w:rPr>
              <w:t>Dit geneesmiddel is aan u persoonlijk voorgeschreven. Geef dit geneesmiddel niet door aan anderen. Dit geneesmiddel kan schadelijk voor hen zijn, zelfs als de verschijnselen dezelfde zijn als waarvoor u het geneesmiddel heeft gekregen.</w:t>
            </w:r>
          </w:p>
          <w:p w:rsidR="00E15C39" w:rsidRDefault="00E15C39">
            <w:pPr>
              <w:numPr>
                <w:ilvl w:val="0"/>
                <w:numId w:val="1"/>
              </w:numPr>
              <w:tabs>
                <w:tab w:val="left" w:pos="567"/>
              </w:tabs>
              <w:ind w:left="567" w:right="-2" w:hanging="567"/>
              <w:rPr>
                <w:b/>
                <w:sz w:val="22"/>
                <w:lang w:val="nl-NL"/>
              </w:rPr>
            </w:pPr>
            <w:r>
              <w:rPr>
                <w:sz w:val="22"/>
                <w:lang w:val="nl-NL"/>
              </w:rPr>
              <w:t>Wanneer één van de bijwerkingen ernstig wordt of als er bij u een bijwerking optreedt die niet in deze bijsluiter is vermeld, raadpleeg dan uw arts of apotheker.</w:t>
            </w:r>
          </w:p>
        </w:tc>
      </w:tr>
    </w:tbl>
    <w:p w:rsidR="00E15C39" w:rsidRDefault="00E15C39">
      <w:pPr>
        <w:numPr>
          <w:ilvl w:val="12"/>
          <w:numId w:val="0"/>
        </w:numPr>
        <w:tabs>
          <w:tab w:val="left" w:pos="567"/>
        </w:tabs>
        <w:suppressAutoHyphens/>
        <w:jc w:val="both"/>
        <w:rPr>
          <w:sz w:val="22"/>
          <w:lang w:val="nl-NL"/>
        </w:rPr>
      </w:pPr>
    </w:p>
    <w:p w:rsidR="00E15C39" w:rsidRDefault="00E15C39">
      <w:pPr>
        <w:numPr>
          <w:ilvl w:val="12"/>
          <w:numId w:val="0"/>
        </w:numPr>
        <w:tabs>
          <w:tab w:val="left" w:pos="567"/>
        </w:tabs>
        <w:ind w:right="-2"/>
        <w:rPr>
          <w:sz w:val="22"/>
          <w:lang w:val="nl-NL"/>
        </w:rPr>
      </w:pPr>
      <w:r>
        <w:rPr>
          <w:b/>
          <w:sz w:val="22"/>
          <w:u w:val="single"/>
          <w:lang w:val="nl-NL"/>
        </w:rPr>
        <w:t>In deze bijsluiter</w:t>
      </w:r>
      <w:r>
        <w:rPr>
          <w:sz w:val="22"/>
          <w:lang w:val="nl-NL"/>
        </w:rPr>
        <w:t xml:space="preserve">: </w:t>
      </w:r>
    </w:p>
    <w:p w:rsidR="00E15C39" w:rsidRDefault="00E15C39">
      <w:pPr>
        <w:numPr>
          <w:ilvl w:val="12"/>
          <w:numId w:val="0"/>
        </w:numPr>
        <w:tabs>
          <w:tab w:val="left" w:pos="567"/>
        </w:tabs>
        <w:ind w:left="567" w:right="-29" w:hanging="567"/>
        <w:rPr>
          <w:sz w:val="22"/>
          <w:lang w:val="nl-NL"/>
        </w:rPr>
      </w:pPr>
      <w:r>
        <w:rPr>
          <w:sz w:val="22"/>
          <w:lang w:val="nl-NL"/>
        </w:rPr>
        <w:t>1.</w:t>
      </w:r>
      <w:r>
        <w:rPr>
          <w:sz w:val="22"/>
          <w:lang w:val="nl-NL"/>
        </w:rPr>
        <w:tab/>
        <w:t xml:space="preserve">Wat is </w:t>
      </w:r>
      <w:r>
        <w:rPr>
          <w:caps/>
          <w:sz w:val="22"/>
          <w:lang w:val="nl-NL"/>
        </w:rPr>
        <w:t>Cystagon</w:t>
      </w:r>
      <w:r>
        <w:rPr>
          <w:sz w:val="22"/>
          <w:lang w:val="nl-NL"/>
        </w:rPr>
        <w:t xml:space="preserve"> en waarvoor wordt het gebruikt?</w:t>
      </w:r>
    </w:p>
    <w:p w:rsidR="00E15C39" w:rsidRDefault="00E15C39">
      <w:pPr>
        <w:numPr>
          <w:ilvl w:val="12"/>
          <w:numId w:val="0"/>
        </w:numPr>
        <w:tabs>
          <w:tab w:val="left" w:pos="567"/>
        </w:tabs>
        <w:ind w:left="567" w:right="-29" w:hanging="567"/>
        <w:rPr>
          <w:sz w:val="22"/>
          <w:lang w:val="nl-NL"/>
        </w:rPr>
      </w:pPr>
      <w:r>
        <w:rPr>
          <w:sz w:val="22"/>
          <w:lang w:val="nl-NL"/>
        </w:rPr>
        <w:t>2.</w:t>
      </w:r>
      <w:r>
        <w:rPr>
          <w:sz w:val="22"/>
          <w:lang w:val="nl-NL"/>
        </w:rPr>
        <w:tab/>
        <w:t xml:space="preserve">Wat u moet weten voordat u </w:t>
      </w:r>
      <w:r>
        <w:rPr>
          <w:caps/>
          <w:sz w:val="22"/>
          <w:lang w:val="nl-NL"/>
        </w:rPr>
        <w:t>Cystagon</w:t>
      </w:r>
      <w:r>
        <w:rPr>
          <w:sz w:val="22"/>
          <w:lang w:val="nl-NL"/>
        </w:rPr>
        <w:t xml:space="preserve"> gebruikt</w:t>
      </w:r>
    </w:p>
    <w:p w:rsidR="00E15C39" w:rsidRDefault="00E15C39">
      <w:pPr>
        <w:numPr>
          <w:ilvl w:val="12"/>
          <w:numId w:val="0"/>
        </w:numPr>
        <w:tabs>
          <w:tab w:val="left" w:pos="567"/>
        </w:tabs>
        <w:ind w:left="567" w:right="-29" w:hanging="567"/>
        <w:rPr>
          <w:sz w:val="22"/>
          <w:lang w:val="nl-NL"/>
        </w:rPr>
      </w:pPr>
      <w:r>
        <w:rPr>
          <w:sz w:val="22"/>
          <w:lang w:val="nl-NL"/>
        </w:rPr>
        <w:t>3.</w:t>
      </w:r>
      <w:r>
        <w:rPr>
          <w:sz w:val="22"/>
          <w:lang w:val="nl-NL"/>
        </w:rPr>
        <w:tab/>
        <w:t>Hoe wordt CYSTAGON gebruikt?</w:t>
      </w:r>
    </w:p>
    <w:p w:rsidR="00E15C39" w:rsidRDefault="00E15C39">
      <w:pPr>
        <w:numPr>
          <w:ilvl w:val="12"/>
          <w:numId w:val="0"/>
        </w:numPr>
        <w:tabs>
          <w:tab w:val="left" w:pos="567"/>
        </w:tabs>
        <w:ind w:left="567" w:right="-29" w:hanging="567"/>
        <w:rPr>
          <w:sz w:val="22"/>
          <w:lang w:val="nl-NL"/>
        </w:rPr>
      </w:pPr>
      <w:r>
        <w:rPr>
          <w:sz w:val="22"/>
          <w:lang w:val="nl-NL"/>
        </w:rPr>
        <w:t>4.</w:t>
      </w:r>
      <w:r>
        <w:rPr>
          <w:sz w:val="22"/>
          <w:lang w:val="nl-NL"/>
        </w:rPr>
        <w:tab/>
        <w:t>Mogelijke bijwerkingen</w:t>
      </w:r>
    </w:p>
    <w:p w:rsidR="00E15C39" w:rsidRDefault="00E15C39">
      <w:pPr>
        <w:numPr>
          <w:ilvl w:val="12"/>
          <w:numId w:val="0"/>
        </w:numPr>
        <w:tabs>
          <w:tab w:val="left" w:pos="567"/>
        </w:tabs>
        <w:ind w:left="567" w:right="-29" w:hanging="567"/>
        <w:rPr>
          <w:sz w:val="22"/>
          <w:lang w:val="nl-NL"/>
        </w:rPr>
      </w:pPr>
      <w:r>
        <w:rPr>
          <w:sz w:val="22"/>
          <w:lang w:val="nl-NL"/>
        </w:rPr>
        <w:t>5.</w:t>
      </w:r>
      <w:r>
        <w:rPr>
          <w:sz w:val="22"/>
          <w:lang w:val="nl-NL"/>
        </w:rPr>
        <w:tab/>
        <w:t xml:space="preserve">Hoe bewaart u CYSTAGON? </w:t>
      </w:r>
    </w:p>
    <w:p w:rsidR="00E15C39" w:rsidRDefault="00E15C39">
      <w:pPr>
        <w:numPr>
          <w:ilvl w:val="12"/>
          <w:numId w:val="0"/>
        </w:numPr>
        <w:tabs>
          <w:tab w:val="left" w:pos="567"/>
        </w:tabs>
        <w:ind w:left="567" w:right="-29" w:hanging="567"/>
        <w:rPr>
          <w:sz w:val="22"/>
          <w:lang w:val="nl-NL"/>
        </w:rPr>
      </w:pPr>
      <w:r>
        <w:rPr>
          <w:sz w:val="22"/>
          <w:lang w:val="nl-NL"/>
        </w:rPr>
        <w:t>6.</w:t>
      </w:r>
      <w:r>
        <w:rPr>
          <w:sz w:val="22"/>
          <w:lang w:val="nl-NL"/>
        </w:rPr>
        <w:tab/>
        <w:t>Aanvullende informatie</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numPr>
          <w:ilvl w:val="0"/>
          <w:numId w:val="20"/>
        </w:numPr>
        <w:tabs>
          <w:tab w:val="left" w:pos="567"/>
        </w:tabs>
        <w:ind w:right="-2"/>
        <w:rPr>
          <w:b/>
          <w:sz w:val="22"/>
          <w:lang w:val="nl-NL"/>
        </w:rPr>
      </w:pPr>
      <w:r>
        <w:rPr>
          <w:b/>
          <w:sz w:val="22"/>
          <w:lang w:val="nl-NL"/>
        </w:rPr>
        <w:t>WAT IS CYSTAGON EN WAARVOOR WORDT HET GEBRUIKT?</w:t>
      </w:r>
    </w:p>
    <w:p w:rsidR="00E15C39" w:rsidRDefault="00E15C39">
      <w:pPr>
        <w:tabs>
          <w:tab w:val="left" w:pos="567"/>
        </w:tabs>
        <w:suppressAutoHyphens/>
        <w:rPr>
          <w:caps/>
          <w:sz w:val="22"/>
          <w:szCs w:val="22"/>
          <w:lang w:val="nl-NL"/>
        </w:rPr>
      </w:pPr>
    </w:p>
    <w:p w:rsidR="00E15C39" w:rsidRDefault="00E15C39">
      <w:pPr>
        <w:tabs>
          <w:tab w:val="left" w:pos="560"/>
        </w:tabs>
        <w:rPr>
          <w:sz w:val="22"/>
          <w:szCs w:val="22"/>
          <w:lang w:val="nl-NL"/>
        </w:rPr>
      </w:pPr>
      <w:r>
        <w:rPr>
          <w:sz w:val="22"/>
          <w:szCs w:val="22"/>
          <w:lang w:val="nl-NL"/>
        </w:rPr>
        <w:t>Cystinose is een metabolische ziekte ‘nefropathische cystinose’ genaamd die wordt gekenmerkt door een abnormale ophoping van het aminozuur cystine in verschillende organen van het lichaam zoals  nieren, ogen, spieren, alvleesklier en hersenen. Cystine-ophoping veroorzaakt nierbeschadiging en excretie van overmatige hoeveelheden glucose, proteïnen en elektrolyten. Verschillende organen worden op verschillende leeftijden aangetast.</w:t>
      </w:r>
    </w:p>
    <w:p w:rsidR="00E15C39" w:rsidRDefault="00E15C39">
      <w:pPr>
        <w:tabs>
          <w:tab w:val="left" w:pos="567"/>
        </w:tabs>
        <w:suppressAutoHyphens/>
        <w:rPr>
          <w:sz w:val="22"/>
          <w:szCs w:val="22"/>
          <w:lang w:val="nl-NL"/>
        </w:rPr>
      </w:pPr>
    </w:p>
    <w:p w:rsidR="00E15C39" w:rsidRDefault="00E15C39">
      <w:pPr>
        <w:tabs>
          <w:tab w:val="left" w:pos="567"/>
        </w:tabs>
        <w:suppressAutoHyphens/>
        <w:rPr>
          <w:sz w:val="22"/>
          <w:lang w:val="nl-NL"/>
        </w:rPr>
      </w:pPr>
      <w:r>
        <w:rPr>
          <w:sz w:val="22"/>
          <w:lang w:val="nl-NL"/>
        </w:rPr>
        <w:t>CYSTAGON wordt voorgeschreven voor de behandeling van deze zeldzame erfelijke aandoening. CYSTAGON is een geneesmiddel dat reageert met cystine om de concentratie ervan in de cellen te verminderen.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numPr>
          <w:ilvl w:val="0"/>
          <w:numId w:val="21"/>
        </w:numPr>
        <w:tabs>
          <w:tab w:val="left" w:pos="567"/>
        </w:tabs>
        <w:ind w:right="-2"/>
        <w:rPr>
          <w:b/>
          <w:sz w:val="22"/>
          <w:lang w:val="nl-NL"/>
        </w:rPr>
      </w:pPr>
      <w:r>
        <w:rPr>
          <w:b/>
          <w:sz w:val="22"/>
          <w:lang w:val="nl-NL"/>
        </w:rPr>
        <w:t>WAT U MOET WETEN VOORDAT U CYSTAGON GEBRUIKT</w:t>
      </w:r>
    </w:p>
    <w:p w:rsidR="00E15C39" w:rsidRDefault="00E15C39">
      <w:pPr>
        <w:tabs>
          <w:tab w:val="left" w:pos="567"/>
        </w:tabs>
        <w:ind w:right="-2"/>
        <w:rPr>
          <w:b/>
          <w:sz w:val="22"/>
          <w:lang w:val="nl-NL"/>
        </w:rPr>
      </w:pPr>
    </w:p>
    <w:p w:rsidR="00E15C39" w:rsidRDefault="00E15C39">
      <w:pPr>
        <w:tabs>
          <w:tab w:val="left" w:pos="567"/>
        </w:tabs>
        <w:ind w:right="-2"/>
        <w:rPr>
          <w:sz w:val="22"/>
          <w:lang w:val="nl-NL"/>
        </w:rPr>
      </w:pPr>
      <w:r>
        <w:rPr>
          <w:b/>
          <w:sz w:val="22"/>
          <w:lang w:val="nl-NL"/>
        </w:rPr>
        <w:t>Gebruik CYSTAGON niet:</w:t>
      </w:r>
    </w:p>
    <w:p w:rsidR="00E15C39" w:rsidRDefault="00E15C39">
      <w:pPr>
        <w:numPr>
          <w:ilvl w:val="0"/>
          <w:numId w:val="1"/>
        </w:numPr>
        <w:tabs>
          <w:tab w:val="left" w:pos="567"/>
        </w:tabs>
        <w:ind w:left="567" w:hanging="567"/>
        <w:rPr>
          <w:sz w:val="22"/>
          <w:lang w:val="nl-NL"/>
        </w:rPr>
      </w:pPr>
      <w:r>
        <w:rPr>
          <w:sz w:val="22"/>
          <w:lang w:val="nl-NL"/>
        </w:rPr>
        <w:t>als - u of uw kind - allergisch (overgevoelig) bent (is) voor cysteaminebitartraat of penicillamine of een van de andere bestanddelen van Cystagon</w:t>
      </w:r>
    </w:p>
    <w:p w:rsidR="00E15C39" w:rsidRDefault="00E15C39">
      <w:pPr>
        <w:numPr>
          <w:ilvl w:val="0"/>
          <w:numId w:val="1"/>
        </w:numPr>
        <w:tabs>
          <w:tab w:val="left" w:pos="567"/>
        </w:tabs>
        <w:ind w:left="567" w:hanging="567"/>
        <w:rPr>
          <w:sz w:val="22"/>
          <w:lang w:val="nl-NL"/>
        </w:rPr>
      </w:pPr>
      <w:r>
        <w:rPr>
          <w:sz w:val="22"/>
          <w:lang w:val="nl-NL"/>
        </w:rPr>
        <w:t>als u zwanger bent, dit is met name relevant tijdens het eerste trimester</w:t>
      </w:r>
    </w:p>
    <w:p w:rsidR="00E15C39" w:rsidRDefault="00E15C39">
      <w:pPr>
        <w:numPr>
          <w:ilvl w:val="0"/>
          <w:numId w:val="1"/>
        </w:numPr>
        <w:tabs>
          <w:tab w:val="left" w:pos="567"/>
        </w:tabs>
        <w:ind w:left="567" w:hanging="567"/>
        <w:rPr>
          <w:sz w:val="22"/>
          <w:lang w:val="nl-NL"/>
        </w:rPr>
      </w:pPr>
      <w:r>
        <w:rPr>
          <w:sz w:val="22"/>
          <w:lang w:val="nl-NL"/>
        </w:rPr>
        <w:t>als u borstvoeding geeft</w:t>
      </w:r>
    </w:p>
    <w:p w:rsidR="00E15C39" w:rsidRDefault="00E15C39">
      <w:pPr>
        <w:numPr>
          <w:ilvl w:val="12"/>
          <w:numId w:val="0"/>
        </w:numPr>
        <w:tabs>
          <w:tab w:val="left" w:pos="567"/>
        </w:tabs>
        <w:suppressAutoHyphens/>
        <w:rPr>
          <w:sz w:val="22"/>
          <w:lang w:val="nl-NL"/>
        </w:rPr>
      </w:pPr>
    </w:p>
    <w:p w:rsidR="00E15C39" w:rsidRDefault="00E15C39">
      <w:pPr>
        <w:numPr>
          <w:ilvl w:val="12"/>
          <w:numId w:val="0"/>
        </w:numPr>
        <w:tabs>
          <w:tab w:val="left" w:pos="567"/>
        </w:tabs>
        <w:ind w:right="-2"/>
        <w:rPr>
          <w:b/>
          <w:sz w:val="22"/>
          <w:lang w:val="nl-NL"/>
        </w:rPr>
      </w:pPr>
      <w:r>
        <w:rPr>
          <w:b/>
          <w:sz w:val="22"/>
          <w:lang w:val="nl-NL"/>
        </w:rPr>
        <w:t>Wees extra voorzichtig met CYSTAGON:</w:t>
      </w:r>
    </w:p>
    <w:p w:rsidR="00E15C39" w:rsidRDefault="00E15C39">
      <w:pPr>
        <w:numPr>
          <w:ilvl w:val="0"/>
          <w:numId w:val="1"/>
        </w:numPr>
        <w:tabs>
          <w:tab w:val="left" w:pos="567"/>
        </w:tabs>
        <w:ind w:left="567" w:hanging="567"/>
        <w:rPr>
          <w:sz w:val="22"/>
          <w:lang w:val="nl-NL"/>
        </w:rPr>
      </w:pPr>
      <w:r>
        <w:rPr>
          <w:sz w:val="22"/>
          <w:lang w:val="nl-NL"/>
        </w:rPr>
        <w:t xml:space="preserve">Wanneer uw aandoening of die van uw kind is bevestigd door middel van  leukocytcystinemetingen, moet zo snel mogelijk worden begonnen met de behandeling met CYSTAGON.  </w:t>
      </w:r>
    </w:p>
    <w:p w:rsidR="00E15C39" w:rsidRDefault="00E15C39">
      <w:pPr>
        <w:numPr>
          <w:ilvl w:val="0"/>
          <w:numId w:val="1"/>
        </w:numPr>
        <w:tabs>
          <w:tab w:val="left" w:pos="567"/>
        </w:tabs>
        <w:ind w:left="567" w:hanging="567"/>
        <w:rPr>
          <w:lang w:val="nl-NL"/>
        </w:rPr>
      </w:pPr>
      <w:r>
        <w:rPr>
          <w:sz w:val="22"/>
          <w:lang w:val="nl-NL"/>
        </w:rPr>
        <w:t xml:space="preserve">Een paar gevallen van huidlaesies op ellebogen zoals harde knobbeltjes zijn gemeld bij kinderen die werden behandeld met hoge doses van verschillende cysteaminepreparaten. Deze laesies gingen gepaard met huidstriae en botlaesies zoals fractuur en botmisvormingen en met slapte in gewrichten. </w:t>
      </w:r>
    </w:p>
    <w:p w:rsidR="00E15C39" w:rsidRDefault="00E15C39">
      <w:pPr>
        <w:pStyle w:val="BodyTextIndent"/>
        <w:rPr>
          <w:color w:val="auto"/>
        </w:rPr>
      </w:pPr>
      <w:r>
        <w:rPr>
          <w:color w:val="auto"/>
        </w:rPr>
        <w:t>Uw arts kan regelmatig lichamelijk en röntgenonderzoek van huid en botten noodzakelijk achten om de effecten van het geneesmiddel onder controle te houden. Zelfonderzoek van uw of uw kinds huid is raadzaam. Informeer uw arts onmiddellijk wanneer er huid- of botafwijkingen optreden.</w:t>
      </w:r>
    </w:p>
    <w:p w:rsidR="00E15C39" w:rsidRDefault="00E15C39">
      <w:pPr>
        <w:numPr>
          <w:ilvl w:val="0"/>
          <w:numId w:val="1"/>
        </w:numPr>
        <w:tabs>
          <w:tab w:val="left" w:pos="567"/>
        </w:tabs>
        <w:ind w:left="567" w:hanging="567"/>
        <w:rPr>
          <w:sz w:val="22"/>
          <w:lang w:val="nl-NL"/>
        </w:rPr>
      </w:pPr>
      <w:r>
        <w:rPr>
          <w:sz w:val="22"/>
          <w:lang w:val="nl-NL"/>
        </w:rPr>
        <w:t xml:space="preserve">Uw arts zou regelmatig controleren van de bloedceltelling kunnen verlangen. </w:t>
      </w:r>
    </w:p>
    <w:p w:rsidR="00E15C39" w:rsidRDefault="00E15C39">
      <w:pPr>
        <w:numPr>
          <w:ilvl w:val="0"/>
          <w:numId w:val="1"/>
        </w:numPr>
        <w:tabs>
          <w:tab w:val="left" w:pos="567"/>
        </w:tabs>
        <w:ind w:left="567" w:hanging="567"/>
        <w:rPr>
          <w:sz w:val="22"/>
          <w:lang w:val="nl-NL"/>
        </w:rPr>
      </w:pPr>
      <w:r>
        <w:rPr>
          <w:sz w:val="22"/>
          <w:lang w:val="nl-NL"/>
        </w:rPr>
        <w:t>Er is niet aangetoond dat CYSTAGON de opstapeling van cystine-kristallen in het oog voorkomt. Als er in dit verband cysteamine oogdruppels worden gegeven, moet het gebruik ervan worden voortgezet.</w:t>
      </w:r>
    </w:p>
    <w:p w:rsidR="00E15C39" w:rsidRDefault="00E15C39">
      <w:pPr>
        <w:numPr>
          <w:ilvl w:val="0"/>
          <w:numId w:val="1"/>
        </w:numPr>
        <w:tabs>
          <w:tab w:val="left" w:pos="567"/>
        </w:tabs>
        <w:ind w:left="567" w:hanging="567"/>
        <w:rPr>
          <w:sz w:val="22"/>
          <w:lang w:val="nl-NL"/>
        </w:rPr>
      </w:pPr>
      <w:r>
        <w:rPr>
          <w:sz w:val="22"/>
          <w:lang w:val="nl-NL"/>
        </w:rPr>
        <w:t>In tegenstelling tot fosfocysteamine bevat een ander werkzaam bestanddeel verwant aan cysteaminebitartraat, CYSTAGON geen fosfaat. Misschien krijgt u al fosfaatsupplementen en de dosis hiervan moet mogelijk worden veranderd als fosfocysteamine wordt vervangen door CYSTAGON.</w:t>
      </w:r>
    </w:p>
    <w:p w:rsidR="00E15C39" w:rsidRDefault="00E15C39">
      <w:pPr>
        <w:numPr>
          <w:ilvl w:val="0"/>
          <w:numId w:val="1"/>
        </w:numPr>
        <w:tabs>
          <w:tab w:val="left" w:pos="567"/>
        </w:tabs>
        <w:ind w:left="567" w:hanging="567"/>
        <w:rPr>
          <w:sz w:val="22"/>
          <w:lang w:val="nl-NL"/>
        </w:rPr>
      </w:pPr>
      <w:r>
        <w:rPr>
          <w:sz w:val="22"/>
          <w:lang w:val="nl-NL"/>
        </w:rPr>
        <w:t>Ter vermijding van risico van aspiratie in de longen, mogen de capsules niet aan kinderen onder de leeftijd van ongeveer 6 jaar worden gegeven.</w:t>
      </w:r>
    </w:p>
    <w:p w:rsidR="00E15C39" w:rsidRDefault="00E15C39">
      <w:pPr>
        <w:tabs>
          <w:tab w:val="left" w:pos="567"/>
        </w:tabs>
        <w:suppressAutoHyphens/>
        <w:rPr>
          <w:sz w:val="22"/>
          <w:lang w:val="nl-NL"/>
        </w:rPr>
      </w:pPr>
    </w:p>
    <w:p w:rsidR="00E15C39" w:rsidRDefault="00E15C39">
      <w:pPr>
        <w:tabs>
          <w:tab w:val="left" w:pos="567"/>
        </w:tabs>
        <w:suppressAutoHyphens/>
        <w:rPr>
          <w:b/>
          <w:sz w:val="22"/>
          <w:lang w:val="nl-NL"/>
        </w:rPr>
      </w:pPr>
      <w:r>
        <w:rPr>
          <w:b/>
          <w:sz w:val="22"/>
          <w:lang w:val="nl-NL"/>
        </w:rPr>
        <w:t>Gebruik met andere geneesmiddelen</w:t>
      </w:r>
    </w:p>
    <w:p w:rsidR="00E15C39" w:rsidRDefault="00E15C39">
      <w:pPr>
        <w:tabs>
          <w:tab w:val="left" w:pos="567"/>
        </w:tabs>
        <w:suppressAutoHyphens/>
        <w:rPr>
          <w:sz w:val="22"/>
          <w:lang w:val="nl-NL"/>
        </w:rPr>
      </w:pPr>
      <w:r>
        <w:rPr>
          <w:sz w:val="22"/>
          <w:lang w:val="nl-NL"/>
        </w:rPr>
        <w:t>Vertel uw arts of apotheker als u andere geneesmiddelen gebruikt of kortgeleden heeft gebruikt. Dit geldt ook voor geneesmiddelen die u zonder voorschrift kunt krijgen.</w:t>
      </w:r>
    </w:p>
    <w:p w:rsidR="00E15C39" w:rsidRDefault="00E15C39">
      <w:pPr>
        <w:tabs>
          <w:tab w:val="left" w:pos="567"/>
        </w:tabs>
        <w:suppressAutoHyphens/>
        <w:rPr>
          <w:b/>
          <w:sz w:val="22"/>
          <w:lang w:val="nl-NL"/>
        </w:rPr>
      </w:pPr>
      <w:r>
        <w:rPr>
          <w:sz w:val="22"/>
          <w:lang w:val="nl-NL"/>
        </w:rPr>
        <w:t xml:space="preserve"> </w:t>
      </w:r>
      <w:r>
        <w:rPr>
          <w:b/>
          <w:sz w:val="22"/>
          <w:lang w:val="nl-NL"/>
        </w:rPr>
        <w:t xml:space="preserve"> </w:t>
      </w:r>
    </w:p>
    <w:p w:rsidR="00E15C39" w:rsidRDefault="00E15C39">
      <w:pPr>
        <w:tabs>
          <w:tab w:val="left" w:pos="567"/>
        </w:tabs>
        <w:ind w:right="-2"/>
        <w:rPr>
          <w:sz w:val="22"/>
          <w:lang w:val="nl-NL"/>
        </w:rPr>
      </w:pPr>
      <w:r>
        <w:rPr>
          <w:b/>
          <w:sz w:val="22"/>
          <w:lang w:val="nl-NL"/>
        </w:rPr>
        <w:t>Gebruik van CYSTAGON met voedsel en drank</w:t>
      </w:r>
    </w:p>
    <w:p w:rsidR="00E15C39" w:rsidRDefault="00E15C39">
      <w:pPr>
        <w:tabs>
          <w:tab w:val="left" w:pos="0"/>
          <w:tab w:val="left" w:pos="567"/>
        </w:tabs>
        <w:suppressAutoHyphens/>
        <w:rPr>
          <w:sz w:val="22"/>
          <w:lang w:val="nl-NL"/>
        </w:rPr>
      </w:pPr>
      <w:r>
        <w:rPr>
          <w:sz w:val="22"/>
          <w:lang w:val="nl-NL"/>
        </w:rPr>
        <w:t>Voor kinderen jonger dan ongeveer zes jaar kunnen de harde capsules worden geopend en de inhoud over het voedsel worden gestrooid (bijv. melk, aardappels, voedingsmiddelen op basis van zetmeel) of door de bereiding worden gemengd. Het niet toevoegen aan zure dranken, bijv. sinaasappelsap. Raadpleeg uw arts voor volledig advies.</w:t>
      </w:r>
    </w:p>
    <w:p w:rsidR="00E15C39" w:rsidRDefault="00E15C39">
      <w:pPr>
        <w:tabs>
          <w:tab w:val="left" w:pos="567"/>
        </w:tabs>
        <w:suppressAutoHyphens/>
        <w:rPr>
          <w:sz w:val="22"/>
          <w:lang w:val="nl-NL"/>
        </w:rPr>
      </w:pPr>
    </w:p>
    <w:p w:rsidR="00E15C39" w:rsidRDefault="00E15C39">
      <w:pPr>
        <w:tabs>
          <w:tab w:val="left" w:pos="567"/>
        </w:tabs>
        <w:suppressAutoHyphens/>
        <w:rPr>
          <w:b/>
          <w:sz w:val="22"/>
          <w:lang w:val="nl-NL"/>
        </w:rPr>
      </w:pPr>
      <w:r>
        <w:rPr>
          <w:b/>
          <w:sz w:val="22"/>
          <w:lang w:val="nl-NL"/>
        </w:rPr>
        <w:t>Zwangerschap</w:t>
      </w:r>
    </w:p>
    <w:p w:rsidR="00E15C39" w:rsidRDefault="00E15C39">
      <w:pPr>
        <w:tabs>
          <w:tab w:val="left" w:pos="567"/>
        </w:tabs>
        <w:suppressAutoHyphens/>
        <w:rPr>
          <w:sz w:val="22"/>
          <w:lang w:val="nl-NL"/>
        </w:rPr>
      </w:pPr>
      <w:r>
        <w:rPr>
          <w:sz w:val="22"/>
          <w:lang w:val="nl-NL"/>
        </w:rPr>
        <w:t>U mag Cystagon niet gebruiken als u zwanger bent.  Vraag uw arts om advies als u van plan bent zwanger te worden.</w:t>
      </w:r>
    </w:p>
    <w:p w:rsidR="00E15C39" w:rsidRDefault="00E15C39">
      <w:pPr>
        <w:pStyle w:val="Header"/>
        <w:tabs>
          <w:tab w:val="clear" w:pos="4536"/>
          <w:tab w:val="clear" w:pos="9072"/>
          <w:tab w:val="left" w:pos="567"/>
        </w:tabs>
        <w:suppressAutoHyphens/>
        <w:rPr>
          <w:lang w:val="nl-NL"/>
        </w:rPr>
      </w:pPr>
    </w:p>
    <w:p w:rsidR="00E15C39" w:rsidRDefault="00E15C39">
      <w:pPr>
        <w:tabs>
          <w:tab w:val="left" w:pos="567"/>
        </w:tabs>
        <w:ind w:right="-2"/>
        <w:rPr>
          <w:sz w:val="22"/>
          <w:lang w:val="nl-NL"/>
        </w:rPr>
      </w:pPr>
      <w:r>
        <w:rPr>
          <w:b/>
          <w:sz w:val="22"/>
          <w:lang w:val="nl-NL"/>
        </w:rPr>
        <w:t>Borstvoeding</w:t>
      </w:r>
    </w:p>
    <w:p w:rsidR="00E15C39" w:rsidRDefault="00E15C39">
      <w:pPr>
        <w:pStyle w:val="Header"/>
        <w:tabs>
          <w:tab w:val="clear" w:pos="4536"/>
          <w:tab w:val="clear" w:pos="9072"/>
          <w:tab w:val="left" w:pos="567"/>
        </w:tabs>
        <w:suppressAutoHyphens/>
        <w:rPr>
          <w:lang w:val="nl-NL"/>
        </w:rPr>
      </w:pPr>
      <w:r>
        <w:rPr>
          <w:lang w:val="nl-NL"/>
        </w:rPr>
        <w:t>Cystagon mag niet gebruikt worden bij het geven van borstvoeding.</w:t>
      </w:r>
    </w:p>
    <w:p w:rsidR="00E15C39" w:rsidRDefault="00E15C39">
      <w:pPr>
        <w:pStyle w:val="Header"/>
        <w:tabs>
          <w:tab w:val="clear" w:pos="4536"/>
          <w:tab w:val="clear" w:pos="9072"/>
          <w:tab w:val="left" w:pos="567"/>
        </w:tabs>
        <w:suppressAutoHyphens/>
        <w:rPr>
          <w:lang w:val="nl-NL"/>
        </w:rPr>
      </w:pPr>
    </w:p>
    <w:p w:rsidR="00E15C39" w:rsidRDefault="00E15C39">
      <w:pPr>
        <w:tabs>
          <w:tab w:val="left" w:pos="567"/>
        </w:tabs>
        <w:ind w:right="-2"/>
        <w:rPr>
          <w:sz w:val="22"/>
          <w:lang w:val="nl-NL"/>
        </w:rPr>
      </w:pPr>
      <w:r>
        <w:rPr>
          <w:b/>
          <w:sz w:val="22"/>
          <w:lang w:val="nl-NL"/>
        </w:rPr>
        <w:t>Rijvaardigheid en het gebruik van machines:</w:t>
      </w:r>
    </w:p>
    <w:p w:rsidR="00E15C39" w:rsidRDefault="00E15C39">
      <w:pPr>
        <w:tabs>
          <w:tab w:val="left" w:pos="567"/>
        </w:tabs>
        <w:suppressAutoHyphens/>
        <w:rPr>
          <w:sz w:val="22"/>
          <w:lang w:val="nl-NL"/>
        </w:rPr>
      </w:pPr>
      <w:r>
        <w:rPr>
          <w:sz w:val="22"/>
          <w:lang w:val="nl-NL"/>
        </w:rPr>
        <w:t>CYSTAGON kan enige sufheid veroorzaken. Als met de behandeling wordt begonnen moet u of uw kind geen riskante activiteiten ondernemen tot de effecten van het geneesmiddel goed bekend zijn.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numPr>
          <w:ilvl w:val="0"/>
          <w:numId w:val="21"/>
        </w:numPr>
        <w:tabs>
          <w:tab w:val="left" w:pos="567"/>
        </w:tabs>
        <w:ind w:right="-2"/>
        <w:rPr>
          <w:b/>
          <w:sz w:val="22"/>
          <w:lang w:val="nl-NL"/>
        </w:rPr>
      </w:pPr>
      <w:r>
        <w:rPr>
          <w:b/>
          <w:sz w:val="22"/>
          <w:lang w:val="nl-NL"/>
        </w:rPr>
        <w:t>HOE WORDT CYSTAGON GEBRUIKT?</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 xml:space="preserve">Volg bij het gebruik van CYSTAGON nauwgezet het advies van uw arts of de arts van uw kind. Raadpleeg bij twijfel uw arts. </w:t>
      </w:r>
    </w:p>
    <w:p w:rsidR="00E15C39" w:rsidRDefault="00E15C39">
      <w:pPr>
        <w:tabs>
          <w:tab w:val="left" w:pos="567"/>
        </w:tabs>
        <w:suppressAutoHyphens/>
        <w:rPr>
          <w:sz w:val="22"/>
          <w:lang w:val="nl-NL"/>
        </w:rPr>
      </w:pPr>
      <w:r>
        <w:rPr>
          <w:sz w:val="22"/>
          <w:lang w:val="nl-NL"/>
        </w:rPr>
        <w:t xml:space="preserve">De dosis CYSTAGON die aan u of aan uw kind wordt voorgeschreven zal afhangen van de leeftijd en het gewicht van u of uw kind. </w:t>
      </w:r>
    </w:p>
    <w:p w:rsidR="00E15C39" w:rsidRDefault="00E15C39">
      <w:pPr>
        <w:tabs>
          <w:tab w:val="left" w:pos="567"/>
        </w:tabs>
        <w:suppressAutoHyphens/>
        <w:rPr>
          <w:sz w:val="22"/>
          <w:lang w:val="nl-NL"/>
        </w:rPr>
      </w:pPr>
      <w:r>
        <w:rPr>
          <w:sz w:val="22"/>
          <w:lang w:val="nl-NL"/>
        </w:rPr>
        <w:t>Voor kinderen tot de leeftijd van 12 jaar zal de dosis zijn gebaseerd op de grootte van het lichaam (oppervlakte), waarbij de gebruikelijke dosis 1,30 g/m</w:t>
      </w:r>
      <w:r>
        <w:rPr>
          <w:sz w:val="22"/>
          <w:vertAlign w:val="superscript"/>
          <w:lang w:val="nl-NL"/>
        </w:rPr>
        <w:t xml:space="preserve">2 </w:t>
      </w:r>
      <w:r>
        <w:rPr>
          <w:sz w:val="22"/>
          <w:lang w:val="nl-NL"/>
        </w:rPr>
        <w:t>per dag is.</w:t>
      </w:r>
    </w:p>
    <w:p w:rsidR="00E15C39" w:rsidRDefault="00E15C39">
      <w:pPr>
        <w:tabs>
          <w:tab w:val="left" w:pos="567"/>
        </w:tabs>
        <w:suppressAutoHyphens/>
        <w:rPr>
          <w:sz w:val="22"/>
          <w:lang w:val="nl-NL"/>
        </w:rPr>
      </w:pPr>
      <w:r>
        <w:rPr>
          <w:sz w:val="22"/>
          <w:lang w:val="nl-NL"/>
        </w:rPr>
        <w:t>Voor patiënten ouder dan 12 die meer dan 50 kg wegen is de gebruikelijke dosis 2 g/dag.</w:t>
      </w:r>
    </w:p>
    <w:p w:rsidR="00E15C39" w:rsidRDefault="00E15C39">
      <w:pPr>
        <w:tabs>
          <w:tab w:val="left" w:pos="567"/>
        </w:tabs>
        <w:suppressAutoHyphens/>
        <w:rPr>
          <w:sz w:val="22"/>
          <w:lang w:val="nl-NL"/>
        </w:rPr>
      </w:pPr>
      <w:r>
        <w:rPr>
          <w:sz w:val="22"/>
          <w:lang w:val="nl-NL"/>
        </w:rPr>
        <w:t>De gebruikelijke dosis mag in geen geval 1,95 g/m</w:t>
      </w:r>
      <w:r>
        <w:rPr>
          <w:sz w:val="22"/>
          <w:vertAlign w:val="superscript"/>
          <w:lang w:val="nl-NL"/>
        </w:rPr>
        <w:t>2</w:t>
      </w:r>
      <w:r>
        <w:rPr>
          <w:sz w:val="22"/>
          <w:lang w:val="nl-NL"/>
        </w:rPr>
        <w:t xml:space="preserve">/dag overschrijden. </w:t>
      </w:r>
    </w:p>
    <w:p w:rsidR="00E15C39" w:rsidRDefault="00E15C39">
      <w:pPr>
        <w:tabs>
          <w:tab w:val="left" w:pos="567"/>
        </w:tabs>
        <w:suppressAutoHyphens/>
        <w:rPr>
          <w:sz w:val="22"/>
          <w:lang w:val="nl-NL"/>
        </w:rPr>
      </w:pPr>
      <w:r>
        <w:rPr>
          <w:sz w:val="22"/>
          <w:lang w:val="nl-NL"/>
        </w:rPr>
        <w:t>CYSTAGON moet uitsluitend via de mond worden ingenomen of toegediend en precies volgens de aanwijzingen van uw arts of de kinderarts. Voor een juiste werking van CYSTAGON moet u het volgende doen:</w:t>
      </w:r>
    </w:p>
    <w:p w:rsidR="00E15C39" w:rsidRDefault="00E15C39">
      <w:pPr>
        <w:tabs>
          <w:tab w:val="left" w:pos="567"/>
        </w:tabs>
        <w:suppressAutoHyphens/>
        <w:rPr>
          <w:sz w:val="22"/>
          <w:lang w:val="nl-NL"/>
        </w:rPr>
      </w:pPr>
    </w:p>
    <w:p w:rsidR="00E15C39" w:rsidRDefault="00E15C39">
      <w:pPr>
        <w:tabs>
          <w:tab w:val="left" w:pos="567"/>
        </w:tabs>
        <w:suppressAutoHyphens/>
        <w:ind w:left="567" w:hanging="567"/>
        <w:rPr>
          <w:sz w:val="22"/>
          <w:lang w:val="nl-NL"/>
        </w:rPr>
      </w:pPr>
      <w:r>
        <w:rPr>
          <w:sz w:val="22"/>
          <w:lang w:val="nl-NL"/>
        </w:rPr>
        <w:t>-</w:t>
      </w:r>
      <w:r>
        <w:rPr>
          <w:sz w:val="22"/>
          <w:lang w:val="nl-NL"/>
        </w:rPr>
        <w:tab/>
        <w:t>Volg de aanwijzingen van uw arts nauwkeurig op. De dosis van het geneesmiddel niet verhogen of verlagen zonder de goedkeuring van uw arts.</w:t>
      </w:r>
    </w:p>
    <w:p w:rsidR="00E15C39" w:rsidRDefault="00E15C39">
      <w:pPr>
        <w:tabs>
          <w:tab w:val="left" w:pos="567"/>
        </w:tabs>
        <w:suppressAutoHyphens/>
        <w:ind w:left="567" w:hanging="567"/>
        <w:rPr>
          <w:sz w:val="22"/>
          <w:lang w:val="nl-NL"/>
        </w:rPr>
      </w:pPr>
      <w:r>
        <w:rPr>
          <w:sz w:val="22"/>
          <w:lang w:val="nl-NL"/>
        </w:rPr>
        <w:t>-</w:t>
      </w:r>
      <w:r>
        <w:rPr>
          <w:sz w:val="22"/>
          <w:lang w:val="nl-NL"/>
        </w:rPr>
        <w:tab/>
        <w:t>De harde capsules moeten niet worden gegeven aan kinderen jonger dan ongeveer zes jaar aangezien het mogelijk is dat ze ze niet kunnen doorslikken en zich kunnen verslikken. Voor kinderen jonger dan ongeveer zes jaar kunnen de harde capsules worden geopend en de inhoud over het voedsel worden gestrooid (bijv. melk, aardappels, voedingsmiddelen op basis van zetmeel) of door de bereiding worden gemengd. Het niet toevoegen aan zure dranken, bijv. sinaasappelsap. Raadpleeg uw arts voor volledig advies.</w:t>
      </w:r>
    </w:p>
    <w:p w:rsidR="00E15C39" w:rsidRDefault="00E15C39">
      <w:pPr>
        <w:tabs>
          <w:tab w:val="left" w:pos="567"/>
        </w:tabs>
        <w:suppressAutoHyphens/>
        <w:ind w:left="567" w:hanging="567"/>
        <w:rPr>
          <w:sz w:val="22"/>
          <w:lang w:val="nl-NL"/>
        </w:rPr>
      </w:pPr>
      <w:r>
        <w:rPr>
          <w:sz w:val="22"/>
          <w:lang w:val="nl-NL"/>
        </w:rPr>
        <w:t>-</w:t>
      </w:r>
      <w:r>
        <w:rPr>
          <w:sz w:val="22"/>
          <w:lang w:val="nl-NL"/>
        </w:rPr>
        <w:tab/>
        <w:t>Uw medische behandeling of die van uw kind behelst mogelijk, in aanvulling op CYSTAGON, één of meerdere supplementen ter vervanging van belangrijke elektrolyten (zouten) die verloren gaan via de nieren. Het is belangrijk deze supplementen in te nemen of toe te dienen precies zoals is aangegeven. Indien verscheidene doses van deze supplementen wordt gemist, of bij het optreden van zwakheid of sufheid, de arts bellen voor aanwijzingen.</w:t>
      </w:r>
    </w:p>
    <w:p w:rsidR="00E15C39" w:rsidRDefault="00E15C39">
      <w:pPr>
        <w:tabs>
          <w:tab w:val="left" w:pos="567"/>
        </w:tabs>
        <w:suppressAutoHyphens/>
        <w:ind w:left="567" w:hanging="567"/>
        <w:rPr>
          <w:sz w:val="22"/>
          <w:lang w:val="nl-NL"/>
        </w:rPr>
      </w:pPr>
      <w:r>
        <w:rPr>
          <w:sz w:val="22"/>
          <w:lang w:val="nl-NL"/>
        </w:rPr>
        <w:t>-</w:t>
      </w:r>
      <w:r>
        <w:rPr>
          <w:sz w:val="22"/>
          <w:lang w:val="nl-NL"/>
        </w:rPr>
        <w:tab/>
        <w:t>Regelmatig bloedonderzoek ter bepaling van het cystinegehalte in de witte bloedcellen is noodzakelijk voor het vaststellen van de juiste dosis CYSTAGON. Uw arts of uw kinderarts zal regelingen treffen voor het verrichten van de bloedtesten. Regelmatige bloed- en urinebepalingen van de concentraties van de voor het lichaam belangrijke elektrolyten zijn eveneens nodig om uw arts of die van uw kind te helpen bij de aanpassing van de doses van deze supplementen.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CYSTAGON moet 4 maal per dag worden ingenomen, iedere zes uur, bij voorkeur onmiddellijk na of samen met voedsel. Het is belangrijk de doses, zo goed als mogelijk, om de zes uur in te nemen.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De behandeling met CYSTAGON moet, zoals uw arts het heeft voorgeschreven, voor onbepaalde tijd worden voortgezet.</w:t>
      </w:r>
    </w:p>
    <w:p w:rsidR="00E15C39" w:rsidRDefault="00E15C39">
      <w:pPr>
        <w:tabs>
          <w:tab w:val="left" w:pos="567"/>
        </w:tabs>
        <w:suppressAutoHyphens/>
        <w:rPr>
          <w:sz w:val="22"/>
          <w:lang w:val="nl-NL"/>
        </w:rPr>
      </w:pPr>
    </w:p>
    <w:p w:rsidR="00E15C39" w:rsidRDefault="00E15C39">
      <w:pPr>
        <w:tabs>
          <w:tab w:val="left" w:pos="567"/>
        </w:tabs>
        <w:ind w:right="-2"/>
        <w:rPr>
          <w:sz w:val="22"/>
          <w:lang w:val="nl-NL"/>
        </w:rPr>
      </w:pPr>
      <w:r>
        <w:rPr>
          <w:b/>
          <w:sz w:val="22"/>
          <w:lang w:val="nl-NL"/>
        </w:rPr>
        <w:t>Wat u moet doen als u meer CYSTAGON heeft gebruikt dan u zou mogen:</w:t>
      </w:r>
    </w:p>
    <w:p w:rsidR="00E15C39" w:rsidRDefault="00E15C39">
      <w:pPr>
        <w:tabs>
          <w:tab w:val="left" w:pos="567"/>
        </w:tabs>
        <w:suppressAutoHyphens/>
        <w:rPr>
          <w:sz w:val="22"/>
          <w:lang w:val="nl-NL"/>
        </w:rPr>
      </w:pPr>
      <w:r>
        <w:rPr>
          <w:sz w:val="22"/>
          <w:lang w:val="nl-NL"/>
        </w:rPr>
        <w:t>U moet onmiddellijk contact opnemen met uw arts of die van uw kind of de eerste hulp afdeling van het ziekenhuis indien meer geneesmiddel is ingenomen dan voorgeschreven en bij het optreden van sufheid.</w:t>
      </w:r>
    </w:p>
    <w:p w:rsidR="00E15C39" w:rsidRDefault="00E15C39">
      <w:pPr>
        <w:tabs>
          <w:tab w:val="left" w:pos="567"/>
        </w:tabs>
        <w:suppressAutoHyphens/>
        <w:rPr>
          <w:sz w:val="22"/>
          <w:lang w:val="nl-NL"/>
        </w:rPr>
      </w:pPr>
    </w:p>
    <w:p w:rsidR="00E15C39" w:rsidRDefault="00E15C39">
      <w:pPr>
        <w:tabs>
          <w:tab w:val="left" w:pos="567"/>
        </w:tabs>
        <w:ind w:right="-2"/>
        <w:rPr>
          <w:sz w:val="22"/>
          <w:lang w:val="nl-NL"/>
        </w:rPr>
      </w:pPr>
      <w:r>
        <w:rPr>
          <w:b/>
          <w:sz w:val="22"/>
          <w:lang w:val="nl-NL"/>
        </w:rPr>
        <w:t>Wat u moet doen als u CYSTAGON vergeet te gebruiken:</w:t>
      </w:r>
    </w:p>
    <w:p w:rsidR="00E15C39" w:rsidRDefault="00E15C39">
      <w:pPr>
        <w:tabs>
          <w:tab w:val="left" w:pos="0"/>
          <w:tab w:val="left" w:pos="567"/>
        </w:tabs>
        <w:suppressAutoHyphens/>
        <w:rPr>
          <w:sz w:val="22"/>
          <w:lang w:val="nl-NL"/>
        </w:rPr>
      </w:pPr>
      <w:r>
        <w:rPr>
          <w:sz w:val="22"/>
          <w:lang w:val="nl-NL"/>
        </w:rPr>
        <w:t>Indien een dosis geneesmiddel is gemist, moet deze zo snel mogelijk worden ingenomen. Als dit echter binnen twee uur voor de volgende dosis is, de gemiste dosis overslaan en het gewone doseringsschema weer opnemen. Neem geen dubbele dosis om een vergeten dosis in te halen.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p>
    <w:p w:rsidR="00E15C39" w:rsidRDefault="00E15C39">
      <w:pPr>
        <w:tabs>
          <w:tab w:val="left" w:pos="567"/>
        </w:tabs>
        <w:ind w:left="567" w:right="-2" w:hanging="567"/>
        <w:rPr>
          <w:sz w:val="22"/>
          <w:lang w:val="nl-NL"/>
        </w:rPr>
      </w:pPr>
      <w:r>
        <w:rPr>
          <w:b/>
          <w:sz w:val="22"/>
          <w:lang w:val="nl-NL"/>
        </w:rPr>
        <w:t>4.</w:t>
      </w:r>
      <w:r>
        <w:rPr>
          <w:b/>
          <w:sz w:val="22"/>
          <w:lang w:val="nl-NL"/>
        </w:rPr>
        <w:tab/>
        <w:t>MOGELIJKE BIJWERKINGEN</w:t>
      </w:r>
    </w:p>
    <w:p w:rsidR="00E15C39" w:rsidRDefault="00E15C39">
      <w:pPr>
        <w:numPr>
          <w:ilvl w:val="12"/>
          <w:numId w:val="0"/>
        </w:numPr>
        <w:tabs>
          <w:tab w:val="left" w:pos="560"/>
          <w:tab w:val="left" w:pos="980"/>
        </w:tabs>
        <w:rPr>
          <w:highlight w:val="yellow"/>
          <w:lang w:val="nl-NL"/>
        </w:rPr>
      </w:pPr>
    </w:p>
    <w:p w:rsidR="00E15C39" w:rsidRDefault="00E15C39">
      <w:pPr>
        <w:tabs>
          <w:tab w:val="left" w:pos="567"/>
        </w:tabs>
        <w:ind w:right="-29"/>
        <w:rPr>
          <w:sz w:val="22"/>
          <w:lang w:val="nl-NL"/>
        </w:rPr>
      </w:pPr>
      <w:r>
        <w:rPr>
          <w:sz w:val="22"/>
          <w:lang w:val="nl-NL"/>
        </w:rPr>
        <w:t>Zoals alle geneesmiddelen kan CYSTAGON bijwerkingen veroorzaken, hoewel niet iedereen deze bijwerkingen krijgt.</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CYSTAGON kan bij sommige patiënten leiden tot sufheid of tot het minder oplettend zijn dan gewoonlijk. Zorg ervoor zeker te weten hoe u of uw kind op het geneesmiddel reageert, alvorens riskante activiteiten te ondernemen.</w:t>
      </w:r>
    </w:p>
    <w:p w:rsidR="00E15C39" w:rsidRDefault="00E15C39">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De volgende bijwerkingen van CYSTAGON werden als volgt gemeld: zeer vaak (treedt bij tenminste één op de 10 patiënten op), vaak (treedt bij tenminste één op de 100 patiënten op), soms (treedt bij tenminste één op de 1000 patiënten op) zelden (treedt bij tenminste één op de 10000 patiënten op), zeer zelden (treedt bij tenminste één op de 100000 patiënten op).</w:t>
      </w:r>
    </w:p>
    <w:p w:rsidR="00E15C39" w:rsidRDefault="00E15C39">
      <w:pPr>
        <w:tabs>
          <w:tab w:val="left" w:pos="567"/>
        </w:tabs>
        <w:suppressAutoHyphens/>
        <w:rPr>
          <w:sz w:val="22"/>
          <w:lang w:val="nl-NL"/>
        </w:rPr>
      </w:pPr>
      <w:r>
        <w:rPr>
          <w:sz w:val="22"/>
          <w:lang w:val="nl-NL"/>
        </w:rPr>
        <w:t xml:space="preserve"> </w:t>
      </w:r>
    </w:p>
    <w:p w:rsidR="00E15C39" w:rsidRDefault="00E15C39">
      <w:pPr>
        <w:numPr>
          <w:ilvl w:val="0"/>
          <w:numId w:val="31"/>
        </w:numPr>
        <w:tabs>
          <w:tab w:val="clear" w:pos="360"/>
        </w:tabs>
        <w:suppressAutoHyphens/>
        <w:ind w:left="567" w:hanging="567"/>
        <w:rPr>
          <w:sz w:val="22"/>
          <w:lang w:val="nl-NL"/>
        </w:rPr>
      </w:pPr>
      <w:r>
        <w:rPr>
          <w:sz w:val="22"/>
          <w:lang w:val="nl-NL"/>
        </w:rPr>
        <w:t>Vaak: braken, misselijkheid, diarree, verlies van eetlust, koorts en slaperig gevoel.</w:t>
      </w:r>
    </w:p>
    <w:p w:rsidR="00E15C39" w:rsidRDefault="00E15C39">
      <w:pPr>
        <w:numPr>
          <w:ilvl w:val="0"/>
          <w:numId w:val="31"/>
        </w:numPr>
        <w:tabs>
          <w:tab w:val="clear" w:pos="360"/>
        </w:tabs>
        <w:suppressAutoHyphens/>
        <w:ind w:left="567" w:hanging="567"/>
        <w:rPr>
          <w:sz w:val="22"/>
          <w:lang w:val="nl-NL"/>
        </w:rPr>
      </w:pPr>
      <w:r>
        <w:rPr>
          <w:sz w:val="22"/>
          <w:lang w:val="nl-NL"/>
        </w:rPr>
        <w:t>Soms: buikpijn of gevoel van ongemak, slechte adem of lichaamsgeur, huiduitslag, maagdarmontsteking, vermoeidheid, hoofdpijn, encefalopathie (hersenaandoening) en abnormale leverfunctietesten.</w:t>
      </w:r>
    </w:p>
    <w:p w:rsidR="00E15C39" w:rsidRDefault="00E15C39">
      <w:pPr>
        <w:numPr>
          <w:ilvl w:val="0"/>
          <w:numId w:val="31"/>
        </w:numPr>
        <w:tabs>
          <w:tab w:val="clear" w:pos="360"/>
        </w:tabs>
        <w:suppressAutoHyphens/>
        <w:ind w:left="567" w:hanging="567"/>
        <w:rPr>
          <w:sz w:val="22"/>
          <w:lang w:val="nl-NL"/>
        </w:rPr>
      </w:pPr>
      <w:r>
        <w:rPr>
          <w:sz w:val="22"/>
          <w:lang w:val="nl-NL"/>
        </w:rPr>
        <w:t>Zelden: huidstriae, huidlaesies (harde knobbeltjes op ellebogen), slappe gewrichten, pijn in de benen, botfractuur, scoliose (afwijking aan de wervelkolom), botmisvorming en breekbaarheid, haarverkleuring, ernstige allergische reacties, slaperigheid, stuipen, nervositeit, hallucinaties, toename van witte bloedcellen, maag- en darmzweer geuit door bloedingen in het spijsverteringskanaal en invloed op de nieren onder de vorm van zwellingen van de ledematen en toename van het gewicht.</w:t>
      </w:r>
    </w:p>
    <w:p w:rsidR="00E15C39" w:rsidRDefault="00E15C39">
      <w:pPr>
        <w:tabs>
          <w:tab w:val="left" w:pos="567"/>
        </w:tabs>
        <w:suppressAutoHyphens/>
        <w:rPr>
          <w:sz w:val="22"/>
          <w:lang w:val="nl-NL"/>
        </w:rPr>
      </w:pPr>
      <w:r>
        <w:rPr>
          <w:sz w:val="22"/>
          <w:lang w:val="nl-NL"/>
        </w:rPr>
        <w:t>Aangezien deze bijwerkingen ernstig kunnen zijn, vraag aan de arts of aan de arts van uw kind om de voorafgaande symptomen uit te leggen.</w:t>
      </w:r>
    </w:p>
    <w:p w:rsidR="00E15C39" w:rsidRDefault="00E15C39">
      <w:pPr>
        <w:tabs>
          <w:tab w:val="left" w:pos="567"/>
        </w:tabs>
        <w:suppressAutoHyphens/>
        <w:rPr>
          <w:sz w:val="22"/>
          <w:lang w:val="nl-NL"/>
        </w:rPr>
      </w:pPr>
    </w:p>
    <w:p w:rsidR="00540356" w:rsidRPr="00540356" w:rsidRDefault="00540356" w:rsidP="00540356">
      <w:pPr>
        <w:tabs>
          <w:tab w:val="left" w:pos="0"/>
        </w:tabs>
        <w:rPr>
          <w:b/>
          <w:noProof/>
          <w:sz w:val="22"/>
          <w:szCs w:val="22"/>
          <w:lang w:val="nl-NL" w:eastAsia="fr-LU"/>
        </w:rPr>
      </w:pPr>
      <w:r w:rsidRPr="00540356">
        <w:rPr>
          <w:b/>
          <w:noProof/>
          <w:sz w:val="22"/>
          <w:szCs w:val="22"/>
          <w:lang w:val="nl-NL" w:eastAsia="fr-LU"/>
        </w:rPr>
        <w:t>Het melden van bijwerkingen</w:t>
      </w:r>
    </w:p>
    <w:p w:rsidR="00540356" w:rsidRPr="00540356" w:rsidRDefault="00540356" w:rsidP="00540356">
      <w:pPr>
        <w:tabs>
          <w:tab w:val="left" w:pos="0"/>
        </w:tabs>
        <w:rPr>
          <w:sz w:val="22"/>
          <w:szCs w:val="22"/>
          <w:lang w:val="nl-NL" w:eastAsia="fr-LU"/>
        </w:rPr>
      </w:pPr>
      <w:r w:rsidRPr="00540356">
        <w:rPr>
          <w:sz w:val="22"/>
          <w:szCs w:val="22"/>
          <w:lang w:val="nl-NL" w:eastAsia="fr-LU"/>
        </w:rPr>
        <w:t>Krijgt u last van bijwerking</w:t>
      </w:r>
      <w:r>
        <w:rPr>
          <w:sz w:val="22"/>
          <w:szCs w:val="22"/>
          <w:lang w:val="nl-NL" w:eastAsia="fr-LU"/>
        </w:rPr>
        <w:t xml:space="preserve">en, neem dan contact op met uw </w:t>
      </w:r>
      <w:r w:rsidRPr="00540356">
        <w:rPr>
          <w:sz w:val="22"/>
          <w:szCs w:val="22"/>
          <w:lang w:val="nl-NL" w:eastAsia="fr-LU"/>
        </w:rPr>
        <w:t>arts</w:t>
      </w:r>
      <w:r>
        <w:rPr>
          <w:sz w:val="22"/>
          <w:szCs w:val="22"/>
          <w:lang w:val="nl-NL" w:eastAsia="fr-LU"/>
        </w:rPr>
        <w:t xml:space="preserve"> of </w:t>
      </w:r>
      <w:r w:rsidRPr="00540356">
        <w:rPr>
          <w:sz w:val="22"/>
          <w:szCs w:val="22"/>
          <w:lang w:val="nl-NL" w:eastAsia="fr-LU"/>
        </w:rPr>
        <w:t>apotheker</w:t>
      </w:r>
      <w:r w:rsidRPr="00540356">
        <w:rPr>
          <w:noProof/>
          <w:sz w:val="22"/>
          <w:szCs w:val="22"/>
          <w:lang w:val="nl-NL" w:eastAsia="fr-LU"/>
        </w:rPr>
        <w:t>.</w:t>
      </w:r>
      <w:r w:rsidRPr="00540356">
        <w:rPr>
          <w:sz w:val="22"/>
          <w:szCs w:val="22"/>
          <w:lang w:val="nl-NL" w:eastAsia="fr-LU"/>
        </w:rPr>
        <w:t xml:space="preserve"> Dit geldt ook voor mogelijke bijwerkingen die niet in deze bijsluiter staan</w:t>
      </w:r>
      <w:r w:rsidRPr="00540356">
        <w:rPr>
          <w:noProof/>
          <w:sz w:val="22"/>
          <w:szCs w:val="22"/>
          <w:lang w:val="nl-NL" w:eastAsia="fr-LU"/>
        </w:rPr>
        <w:t xml:space="preserve"> .</w:t>
      </w:r>
      <w:r w:rsidRPr="00540356">
        <w:rPr>
          <w:sz w:val="22"/>
          <w:szCs w:val="22"/>
          <w:lang w:val="nl-NL" w:eastAsia="fr-LU"/>
        </w:rPr>
        <w:t xml:space="preserve"> U kunt bijwerkingen ook rechtstreeks melden via </w:t>
      </w:r>
      <w:r w:rsidRPr="00540356">
        <w:rPr>
          <w:sz w:val="22"/>
          <w:szCs w:val="22"/>
          <w:highlight w:val="lightGray"/>
          <w:lang w:val="nl-NL" w:eastAsia="fr-LU"/>
        </w:rPr>
        <w:t xml:space="preserve">het nationale meldsysteem zoals vermeld in </w:t>
      </w:r>
      <w:hyperlink r:id="rId13" w:history="1">
        <w:r w:rsidRPr="00540356">
          <w:rPr>
            <w:color w:val="0000FF"/>
            <w:sz w:val="22"/>
            <w:u w:val="single"/>
            <w:lang w:val="de-DE" w:eastAsia="fr-LU"/>
          </w:rPr>
          <w:t>aanhangsel V</w:t>
        </w:r>
      </w:hyperlink>
      <w:r w:rsidRPr="00540356">
        <w:rPr>
          <w:color w:val="0000FF"/>
          <w:sz w:val="22"/>
          <w:u w:val="single"/>
          <w:lang w:val="de-DE" w:eastAsia="fr-LU"/>
        </w:rPr>
        <w:t>.</w:t>
      </w:r>
      <w:r w:rsidRPr="00540356">
        <w:rPr>
          <w:sz w:val="22"/>
          <w:szCs w:val="22"/>
          <w:lang w:val="nl-NL" w:eastAsia="fr-LU"/>
        </w:rPr>
        <w:t xml:space="preserve"> Door bijwerkingen te melden, kunt u ons helpen meer informatie te verkrijgen over de veiligheid van dit geneesmiddel.</w:t>
      </w:r>
    </w:p>
    <w:p w:rsidR="00540356" w:rsidRDefault="00540356">
      <w:pPr>
        <w:tabs>
          <w:tab w:val="left" w:pos="567"/>
        </w:tabs>
        <w:ind w:right="-2"/>
        <w:rPr>
          <w:sz w:val="22"/>
          <w:lang w:val="nl-NL"/>
        </w:rPr>
      </w:pPr>
    </w:p>
    <w:p w:rsidR="00E15C39" w:rsidRDefault="00E15C39">
      <w:pPr>
        <w:tabs>
          <w:tab w:val="left" w:pos="567"/>
        </w:tabs>
        <w:suppressAutoHyphens/>
        <w:rPr>
          <w:sz w:val="22"/>
          <w:lang w:val="nl-NL"/>
        </w:rPr>
      </w:pPr>
    </w:p>
    <w:p w:rsidR="004960C7" w:rsidRDefault="004960C7">
      <w:pPr>
        <w:tabs>
          <w:tab w:val="left" w:pos="567"/>
        </w:tabs>
        <w:suppressAutoHyphens/>
        <w:rPr>
          <w:sz w:val="22"/>
          <w:lang w:val="nl-NL"/>
        </w:rPr>
      </w:pPr>
    </w:p>
    <w:p w:rsidR="00E15C39" w:rsidRDefault="00E15C39">
      <w:pPr>
        <w:keepNext/>
        <w:numPr>
          <w:ilvl w:val="0"/>
          <w:numId w:val="22"/>
        </w:numPr>
        <w:tabs>
          <w:tab w:val="left" w:pos="567"/>
        </w:tabs>
        <w:ind w:left="567" w:right="-2" w:hanging="567"/>
        <w:rPr>
          <w:b/>
          <w:sz w:val="22"/>
          <w:lang w:val="nl-NL"/>
        </w:rPr>
      </w:pPr>
      <w:r>
        <w:rPr>
          <w:b/>
          <w:sz w:val="22"/>
          <w:lang w:val="nl-NL"/>
        </w:rPr>
        <w:t>HOE BEWAART U CYSTAGON</w:t>
      </w:r>
    </w:p>
    <w:p w:rsidR="00E15C39" w:rsidRDefault="00E15C39">
      <w:pPr>
        <w:keepNext/>
        <w:tabs>
          <w:tab w:val="left" w:pos="567"/>
        </w:tabs>
        <w:ind w:right="-2"/>
        <w:rPr>
          <w:sz w:val="22"/>
          <w:lang w:val="nl-NL"/>
        </w:rPr>
      </w:pPr>
    </w:p>
    <w:p w:rsidR="00E15C39" w:rsidRDefault="00E15C39">
      <w:pPr>
        <w:tabs>
          <w:tab w:val="left" w:pos="567"/>
        </w:tabs>
        <w:ind w:right="-2"/>
        <w:rPr>
          <w:sz w:val="22"/>
          <w:lang w:val="nl-NL"/>
        </w:rPr>
      </w:pPr>
      <w:r>
        <w:rPr>
          <w:sz w:val="22"/>
          <w:lang w:val="nl-NL"/>
        </w:rPr>
        <w:t>Buiten het bereik en zicht van kinderen houden.</w:t>
      </w:r>
    </w:p>
    <w:p w:rsidR="00E15C39" w:rsidRDefault="00E15C39">
      <w:pPr>
        <w:tabs>
          <w:tab w:val="left" w:pos="567"/>
        </w:tabs>
        <w:ind w:right="-2"/>
        <w:rPr>
          <w:b/>
          <w:sz w:val="22"/>
          <w:lang w:val="nl-NL"/>
        </w:rPr>
      </w:pPr>
    </w:p>
    <w:p w:rsidR="00E15C39" w:rsidRDefault="00E15C39">
      <w:pPr>
        <w:tabs>
          <w:tab w:val="left" w:pos="567"/>
        </w:tabs>
        <w:ind w:right="-2"/>
        <w:rPr>
          <w:sz w:val="22"/>
          <w:lang w:val="nl-NL"/>
        </w:rPr>
      </w:pPr>
      <w:r>
        <w:rPr>
          <w:sz w:val="22"/>
          <w:lang w:val="nl-NL"/>
        </w:rPr>
        <w:t>Gebruik Cystagon niet meer na de vervaldatum die staat vermeld op het etiket. De vervaldatum verwijst naar de laatste dag van die maand.</w:t>
      </w:r>
    </w:p>
    <w:p w:rsidR="00E15C39" w:rsidRDefault="00E15C39">
      <w:pPr>
        <w:suppressAutoHyphens/>
        <w:rPr>
          <w:sz w:val="22"/>
          <w:lang w:val="nl-NL"/>
        </w:rPr>
      </w:pPr>
    </w:p>
    <w:p w:rsidR="00E15C39" w:rsidRDefault="00E15C39">
      <w:pPr>
        <w:suppressAutoHyphens/>
        <w:rPr>
          <w:sz w:val="22"/>
          <w:lang w:val="nl-NL"/>
        </w:rPr>
      </w:pPr>
      <w:r>
        <w:rPr>
          <w:sz w:val="22"/>
          <w:lang w:val="nl-NL"/>
        </w:rPr>
        <w:t>Bewaren beneden 25 °C. Houd de container zorgvuldig gesloten ter bescherming tegen licht en vocht.</w:t>
      </w:r>
    </w:p>
    <w:p w:rsidR="00E15C39" w:rsidRDefault="00E15C39">
      <w:pPr>
        <w:tabs>
          <w:tab w:val="left" w:pos="567"/>
        </w:tabs>
        <w:rPr>
          <w:b/>
          <w:caps/>
          <w:sz w:val="22"/>
          <w:lang w:val="nl-NL"/>
        </w:rPr>
      </w:pPr>
    </w:p>
    <w:p w:rsidR="00E15C39" w:rsidRDefault="00E15C39">
      <w:pPr>
        <w:tabs>
          <w:tab w:val="left" w:pos="567"/>
        </w:tabs>
        <w:rPr>
          <w:b/>
          <w:caps/>
          <w:sz w:val="22"/>
          <w:lang w:val="nl-NL"/>
        </w:rPr>
      </w:pPr>
    </w:p>
    <w:p w:rsidR="00E15C39" w:rsidRDefault="00E15C39">
      <w:pPr>
        <w:tabs>
          <w:tab w:val="left" w:pos="567"/>
        </w:tabs>
        <w:rPr>
          <w:b/>
          <w:caps/>
          <w:sz w:val="22"/>
          <w:lang w:val="nl-NL"/>
        </w:rPr>
      </w:pPr>
      <w:r>
        <w:rPr>
          <w:b/>
          <w:caps/>
          <w:sz w:val="22"/>
          <w:lang w:val="nl-NL"/>
        </w:rPr>
        <w:t>6.</w:t>
      </w:r>
      <w:r>
        <w:rPr>
          <w:b/>
          <w:caps/>
          <w:sz w:val="22"/>
          <w:lang w:val="nl-NL"/>
        </w:rPr>
        <w:tab/>
        <w:t>Aanvullende informatie</w:t>
      </w:r>
    </w:p>
    <w:p w:rsidR="00E15C39" w:rsidRDefault="00E15C39">
      <w:pPr>
        <w:tabs>
          <w:tab w:val="left" w:pos="567"/>
        </w:tabs>
        <w:suppressAutoHyphens/>
        <w:rPr>
          <w:sz w:val="22"/>
          <w:lang w:val="nl-NL"/>
        </w:rPr>
      </w:pPr>
    </w:p>
    <w:p w:rsidR="00E15C39" w:rsidRDefault="00E15C39">
      <w:pPr>
        <w:tabs>
          <w:tab w:val="left" w:pos="560"/>
          <w:tab w:val="left" w:pos="980"/>
        </w:tabs>
        <w:rPr>
          <w:b/>
          <w:bCs/>
          <w:sz w:val="22"/>
          <w:szCs w:val="22"/>
          <w:lang w:val="nl-NL"/>
        </w:rPr>
      </w:pPr>
      <w:r>
        <w:rPr>
          <w:b/>
          <w:bCs/>
          <w:sz w:val="22"/>
          <w:szCs w:val="22"/>
          <w:lang w:val="nl-NL"/>
        </w:rPr>
        <w:t>Wat bevat CYSTAGON</w:t>
      </w:r>
    </w:p>
    <w:p w:rsidR="00E15C39" w:rsidRDefault="00E15C39">
      <w:pPr>
        <w:numPr>
          <w:ilvl w:val="0"/>
          <w:numId w:val="36"/>
        </w:numPr>
        <w:tabs>
          <w:tab w:val="clear" w:pos="927"/>
        </w:tabs>
        <w:ind w:left="567" w:hanging="567"/>
        <w:rPr>
          <w:sz w:val="22"/>
          <w:szCs w:val="22"/>
          <w:lang w:val="nl-NL"/>
        </w:rPr>
      </w:pPr>
      <w:r>
        <w:rPr>
          <w:sz w:val="22"/>
          <w:szCs w:val="22"/>
          <w:lang w:val="nl-NL"/>
        </w:rPr>
        <w:t>Het werkzame bestanddeel is cysteaminebitartraat (mercaptaminebitartraat). Elke harde CYSTAGON 50 mg capsule bevat 50 mg cysteamine (als mercaptaminebitartraat). Elke harde CYSTAGON 150 mg capsule bevat 150 mg cysteamine (als mercaptaminebitartraat).</w:t>
      </w:r>
    </w:p>
    <w:p w:rsidR="00E15C39" w:rsidRDefault="00E15C39">
      <w:pPr>
        <w:numPr>
          <w:ilvl w:val="0"/>
          <w:numId w:val="36"/>
        </w:numPr>
        <w:tabs>
          <w:tab w:val="clear" w:pos="927"/>
        </w:tabs>
        <w:ind w:left="567" w:hanging="567"/>
        <w:rPr>
          <w:sz w:val="22"/>
          <w:szCs w:val="22"/>
          <w:lang w:val="nl-NL"/>
        </w:rPr>
      </w:pPr>
      <w:r>
        <w:rPr>
          <w:sz w:val="22"/>
          <w:szCs w:val="22"/>
          <w:lang w:val="nl-NL"/>
        </w:rPr>
        <w:t>De andere bestanddelen zijn microkristallijne cellulose, voorverstijfseld zetmeel, magnesiumstearaat/natriumlaurylsulfaat, colloïdale siliciumdioxide, natriumcroscarmellose, capsule-omhulsels: gelatine, titaandioxide, zwarte inkt op harde capsules (E172).</w:t>
      </w:r>
    </w:p>
    <w:p w:rsidR="00E15C39" w:rsidRDefault="00E15C39">
      <w:pPr>
        <w:tabs>
          <w:tab w:val="left" w:pos="560"/>
          <w:tab w:val="left" w:pos="980"/>
          <w:tab w:val="right" w:pos="8500"/>
        </w:tabs>
        <w:rPr>
          <w:sz w:val="22"/>
          <w:szCs w:val="22"/>
          <w:lang w:val="nl-NL"/>
        </w:rPr>
      </w:pPr>
    </w:p>
    <w:p w:rsidR="00E15C39" w:rsidRDefault="00E15C39">
      <w:pPr>
        <w:numPr>
          <w:ilvl w:val="12"/>
          <w:numId w:val="0"/>
        </w:numPr>
        <w:tabs>
          <w:tab w:val="left" w:pos="560"/>
          <w:tab w:val="left" w:pos="980"/>
        </w:tabs>
        <w:rPr>
          <w:b/>
          <w:bCs/>
          <w:sz w:val="22"/>
          <w:szCs w:val="22"/>
          <w:lang w:val="nl-NL"/>
        </w:rPr>
      </w:pPr>
      <w:r>
        <w:rPr>
          <w:b/>
          <w:bCs/>
          <w:sz w:val="22"/>
          <w:szCs w:val="22"/>
          <w:lang w:val="nl-NL"/>
        </w:rPr>
        <w:t>Hoe ziet CYSTAGON er uit en wat is de inhoud van de verpakking</w:t>
      </w:r>
    </w:p>
    <w:p w:rsidR="00E15C39" w:rsidRDefault="00E15C39">
      <w:pPr>
        <w:tabs>
          <w:tab w:val="left" w:pos="560"/>
        </w:tabs>
        <w:rPr>
          <w:sz w:val="22"/>
          <w:szCs w:val="22"/>
          <w:lang w:val="nl-NL"/>
        </w:rPr>
      </w:pPr>
      <w:r>
        <w:rPr>
          <w:sz w:val="22"/>
          <w:szCs w:val="22"/>
          <w:lang w:val="nl-NL"/>
        </w:rPr>
        <w:t>Harde capsules</w:t>
      </w:r>
    </w:p>
    <w:p w:rsidR="00E15C39" w:rsidRDefault="00E15C39">
      <w:pPr>
        <w:tabs>
          <w:tab w:val="left" w:pos="560"/>
        </w:tabs>
        <w:rPr>
          <w:sz w:val="22"/>
          <w:szCs w:val="22"/>
          <w:lang w:val="nl-NL"/>
        </w:rPr>
      </w:pPr>
      <w:r>
        <w:rPr>
          <w:sz w:val="22"/>
          <w:szCs w:val="22"/>
          <w:lang w:val="nl-NL"/>
        </w:rPr>
        <w:t>- Cystagon 50 mg: Witte, opake harde capsules met CYSTA 50 op de romp en MYLAN op de dop.</w:t>
      </w:r>
    </w:p>
    <w:p w:rsidR="00E15C39" w:rsidRDefault="00E15C39">
      <w:pPr>
        <w:tabs>
          <w:tab w:val="left" w:pos="560"/>
        </w:tabs>
        <w:rPr>
          <w:sz w:val="22"/>
          <w:szCs w:val="22"/>
          <w:lang w:val="nl-NL"/>
        </w:rPr>
      </w:pPr>
      <w:r>
        <w:rPr>
          <w:sz w:val="22"/>
          <w:szCs w:val="22"/>
          <w:lang w:val="nl-NL"/>
        </w:rPr>
        <w:t>Flacons van 100 of 500 harde capsules. Niet alle genoemde verpakkingsgrootten worden in de handel gebracht.</w:t>
      </w:r>
    </w:p>
    <w:p w:rsidR="00E15C39" w:rsidRDefault="00E15C39">
      <w:pPr>
        <w:tabs>
          <w:tab w:val="left" w:pos="560"/>
        </w:tabs>
        <w:rPr>
          <w:sz w:val="22"/>
          <w:szCs w:val="22"/>
          <w:lang w:val="nl-NL"/>
        </w:rPr>
      </w:pPr>
    </w:p>
    <w:p w:rsidR="00E15C39" w:rsidRDefault="00E15C39">
      <w:pPr>
        <w:tabs>
          <w:tab w:val="left" w:pos="560"/>
        </w:tabs>
        <w:rPr>
          <w:sz w:val="22"/>
          <w:szCs w:val="22"/>
          <w:lang w:val="nl-NL"/>
        </w:rPr>
      </w:pPr>
      <w:r>
        <w:rPr>
          <w:sz w:val="22"/>
          <w:szCs w:val="22"/>
          <w:lang w:val="nl-NL"/>
        </w:rPr>
        <w:t>- Cystagon 150 mg: Witte, opake harde capsules met CYSTAGON 150 op de romp en MYLAN op de dop.</w:t>
      </w:r>
    </w:p>
    <w:p w:rsidR="00E15C39" w:rsidRDefault="00E15C39">
      <w:pPr>
        <w:numPr>
          <w:ilvl w:val="12"/>
          <w:numId w:val="0"/>
        </w:numPr>
        <w:tabs>
          <w:tab w:val="left" w:pos="560"/>
          <w:tab w:val="left" w:pos="980"/>
        </w:tabs>
        <w:rPr>
          <w:sz w:val="22"/>
          <w:szCs w:val="22"/>
          <w:lang w:val="nl-NL"/>
        </w:rPr>
      </w:pPr>
      <w:r>
        <w:rPr>
          <w:sz w:val="22"/>
          <w:szCs w:val="22"/>
          <w:lang w:val="nl-NL"/>
        </w:rPr>
        <w:t>Flacons van 100 of 500 harde capsules. Niet alle verpakkingsgrootten worden in de handel gebracht.</w:t>
      </w:r>
    </w:p>
    <w:p w:rsidR="00E15C39" w:rsidRDefault="00E15C39">
      <w:pPr>
        <w:numPr>
          <w:ilvl w:val="12"/>
          <w:numId w:val="0"/>
        </w:numPr>
        <w:tabs>
          <w:tab w:val="left" w:pos="560"/>
          <w:tab w:val="left" w:pos="980"/>
        </w:tabs>
        <w:rPr>
          <w:sz w:val="22"/>
          <w:szCs w:val="22"/>
          <w:lang w:val="nl-NL"/>
        </w:rPr>
      </w:pPr>
    </w:p>
    <w:p w:rsidR="004960C7" w:rsidRDefault="00E15C39">
      <w:pPr>
        <w:numPr>
          <w:ilvl w:val="12"/>
          <w:numId w:val="0"/>
        </w:numPr>
        <w:tabs>
          <w:tab w:val="left" w:pos="567"/>
          <w:tab w:val="left" w:pos="980"/>
        </w:tabs>
        <w:rPr>
          <w:b/>
          <w:bCs/>
          <w:sz w:val="22"/>
          <w:szCs w:val="22"/>
          <w:lang w:val="nl-NL"/>
        </w:rPr>
      </w:pPr>
      <w:r>
        <w:rPr>
          <w:b/>
          <w:bCs/>
          <w:sz w:val="22"/>
          <w:szCs w:val="22"/>
          <w:lang w:val="nl-NL"/>
        </w:rPr>
        <w:t>Houder van de vergunning voor het in de handel brengen</w:t>
      </w:r>
    </w:p>
    <w:p w:rsidR="004960C7" w:rsidRDefault="00C43282">
      <w:pPr>
        <w:numPr>
          <w:ilvl w:val="12"/>
          <w:numId w:val="0"/>
        </w:numPr>
        <w:tabs>
          <w:tab w:val="left" w:pos="567"/>
          <w:tab w:val="left" w:pos="980"/>
        </w:tabs>
        <w:rPr>
          <w:sz w:val="22"/>
          <w:szCs w:val="22"/>
          <w:lang w:val="nl-NL"/>
        </w:rPr>
      </w:pPr>
      <w:r>
        <w:rPr>
          <w:sz w:val="22"/>
          <w:szCs w:val="22"/>
          <w:lang w:val="nl-NL"/>
        </w:rPr>
        <w:t>Recordati Rare Diseases</w:t>
      </w:r>
    </w:p>
    <w:p w:rsidR="004960C7" w:rsidRDefault="00E15C39">
      <w:pPr>
        <w:numPr>
          <w:ilvl w:val="12"/>
          <w:numId w:val="0"/>
        </w:numPr>
        <w:tabs>
          <w:tab w:val="left" w:pos="567"/>
          <w:tab w:val="left" w:pos="980"/>
        </w:tabs>
        <w:rPr>
          <w:sz w:val="22"/>
          <w:szCs w:val="22"/>
          <w:lang w:val="nl-NL"/>
        </w:rPr>
      </w:pPr>
      <w:r>
        <w:rPr>
          <w:sz w:val="22"/>
          <w:szCs w:val="22"/>
          <w:lang w:val="nl-NL"/>
        </w:rPr>
        <w:t xml:space="preserve">Immeuble “Le </w:t>
      </w:r>
      <w:r w:rsidR="00707C70">
        <w:rPr>
          <w:sz w:val="22"/>
          <w:szCs w:val="22"/>
          <w:lang w:val="nl-NL"/>
        </w:rPr>
        <w:t>Wilson</w:t>
      </w:r>
      <w:r>
        <w:rPr>
          <w:sz w:val="22"/>
          <w:szCs w:val="22"/>
          <w:lang w:val="nl-NL"/>
        </w:rPr>
        <w:t>”</w:t>
      </w:r>
    </w:p>
    <w:p w:rsidR="004960C7" w:rsidRDefault="00B93CA5">
      <w:pPr>
        <w:numPr>
          <w:ilvl w:val="12"/>
          <w:numId w:val="0"/>
        </w:numPr>
        <w:tabs>
          <w:tab w:val="left" w:pos="567"/>
          <w:tab w:val="left" w:pos="980"/>
        </w:tabs>
        <w:rPr>
          <w:sz w:val="22"/>
          <w:szCs w:val="22"/>
          <w:lang w:val="nl-NL"/>
        </w:rPr>
      </w:pPr>
      <w:r>
        <w:rPr>
          <w:sz w:val="22"/>
          <w:szCs w:val="22"/>
          <w:lang w:val="nl-NL"/>
        </w:rPr>
        <w:t>70</w:t>
      </w:r>
      <w:r w:rsidR="00510266">
        <w:rPr>
          <w:sz w:val="22"/>
          <w:szCs w:val="22"/>
          <w:lang w:val="nl-NL"/>
        </w:rPr>
        <w:t>, A</w:t>
      </w:r>
      <w:r>
        <w:rPr>
          <w:sz w:val="22"/>
          <w:szCs w:val="22"/>
          <w:lang w:val="nl-NL"/>
        </w:rPr>
        <w:t>venue du Général de Gaulle</w:t>
      </w:r>
    </w:p>
    <w:p w:rsidR="004960C7" w:rsidRDefault="00E15C39">
      <w:pPr>
        <w:numPr>
          <w:ilvl w:val="12"/>
          <w:numId w:val="0"/>
        </w:numPr>
        <w:tabs>
          <w:tab w:val="left" w:pos="567"/>
          <w:tab w:val="left" w:pos="980"/>
        </w:tabs>
        <w:rPr>
          <w:sz w:val="22"/>
          <w:szCs w:val="22"/>
          <w:lang w:val="nl-NL"/>
        </w:rPr>
      </w:pPr>
      <w:r>
        <w:rPr>
          <w:sz w:val="22"/>
          <w:szCs w:val="22"/>
          <w:lang w:val="nl-NL"/>
        </w:rPr>
        <w:t>F-92</w:t>
      </w:r>
      <w:r w:rsidR="00B93CA5">
        <w:rPr>
          <w:sz w:val="22"/>
          <w:szCs w:val="22"/>
          <w:lang w:val="nl-NL"/>
        </w:rPr>
        <w:t>800 Puteaux</w:t>
      </w:r>
    </w:p>
    <w:p w:rsidR="00E15C39" w:rsidRDefault="00E15C39">
      <w:pPr>
        <w:numPr>
          <w:ilvl w:val="12"/>
          <w:numId w:val="0"/>
        </w:numPr>
        <w:tabs>
          <w:tab w:val="left" w:pos="567"/>
          <w:tab w:val="left" w:pos="980"/>
        </w:tabs>
        <w:rPr>
          <w:sz w:val="22"/>
          <w:szCs w:val="22"/>
          <w:lang w:val="nl-NL"/>
        </w:rPr>
      </w:pPr>
      <w:r>
        <w:rPr>
          <w:sz w:val="22"/>
          <w:szCs w:val="22"/>
          <w:lang w:val="nl-NL"/>
        </w:rPr>
        <w:t>Frankrijk</w:t>
      </w:r>
    </w:p>
    <w:p w:rsidR="00E15C39" w:rsidRDefault="00E15C39">
      <w:pPr>
        <w:tabs>
          <w:tab w:val="left" w:pos="567"/>
        </w:tabs>
        <w:suppressAutoHyphens/>
        <w:rPr>
          <w:sz w:val="22"/>
          <w:lang w:val="nl-NL"/>
        </w:rPr>
      </w:pPr>
    </w:p>
    <w:p w:rsidR="006759B4" w:rsidRPr="008A1EA4" w:rsidRDefault="006759B4" w:rsidP="006759B4">
      <w:pPr>
        <w:ind w:right="-2"/>
        <w:rPr>
          <w:b/>
          <w:bCs/>
          <w:sz w:val="22"/>
          <w:szCs w:val="22"/>
          <w:lang w:val="fr-FR"/>
        </w:rPr>
      </w:pPr>
      <w:r w:rsidRPr="008A1EA4">
        <w:rPr>
          <w:b/>
          <w:bCs/>
          <w:sz w:val="22"/>
          <w:szCs w:val="22"/>
          <w:lang w:val="fr-FR"/>
        </w:rPr>
        <w:t>Fabrikant</w:t>
      </w:r>
    </w:p>
    <w:p w:rsidR="006759B4" w:rsidRPr="008A1EA4" w:rsidRDefault="00C43282" w:rsidP="006759B4">
      <w:pPr>
        <w:outlineLvl w:val="0"/>
        <w:rPr>
          <w:sz w:val="22"/>
          <w:lang w:val="fr-FR"/>
        </w:rPr>
      </w:pPr>
      <w:r>
        <w:rPr>
          <w:sz w:val="22"/>
          <w:lang w:val="bg-BG"/>
        </w:rPr>
        <w:t>Recordati Rare Diseases</w:t>
      </w:r>
    </w:p>
    <w:p w:rsidR="006759B4" w:rsidRPr="008A1EA4" w:rsidRDefault="006759B4" w:rsidP="006759B4">
      <w:pPr>
        <w:rPr>
          <w:sz w:val="22"/>
          <w:lang w:val="fr-FR"/>
        </w:rPr>
      </w:pPr>
      <w:r w:rsidRPr="008A1EA4">
        <w:rPr>
          <w:sz w:val="22"/>
          <w:lang w:val="bg-BG"/>
        </w:rPr>
        <w:t>Immeuble “Le Wilson”</w:t>
      </w:r>
    </w:p>
    <w:p w:rsidR="006759B4" w:rsidRPr="008A1EA4" w:rsidRDefault="006759B4" w:rsidP="006759B4">
      <w:pPr>
        <w:rPr>
          <w:sz w:val="22"/>
          <w:lang w:val="fr-FR"/>
        </w:rPr>
      </w:pPr>
      <w:r w:rsidRPr="008A1EA4">
        <w:rPr>
          <w:sz w:val="22"/>
          <w:lang w:val="fr-FR"/>
        </w:rPr>
        <w:t>70, Avenue du Général de Gaulle</w:t>
      </w:r>
    </w:p>
    <w:p w:rsidR="006759B4" w:rsidRPr="008A1EA4" w:rsidRDefault="006759B4" w:rsidP="006759B4">
      <w:pPr>
        <w:rPr>
          <w:sz w:val="22"/>
          <w:lang w:val="bg-BG"/>
        </w:rPr>
      </w:pPr>
      <w:r w:rsidRPr="008A1EA4">
        <w:rPr>
          <w:sz w:val="22"/>
          <w:lang w:val="bg-BG"/>
        </w:rPr>
        <w:t>F-92</w:t>
      </w:r>
      <w:r w:rsidRPr="008A1EA4">
        <w:rPr>
          <w:sz w:val="22"/>
          <w:lang w:val="fr-FR"/>
        </w:rPr>
        <w:t>800 Puteaux</w:t>
      </w:r>
    </w:p>
    <w:p w:rsidR="006759B4" w:rsidRPr="008A1EA4" w:rsidRDefault="006759B4" w:rsidP="006759B4">
      <w:pPr>
        <w:ind w:right="-2"/>
        <w:rPr>
          <w:sz w:val="22"/>
          <w:lang w:val="nl-NL"/>
        </w:rPr>
      </w:pPr>
      <w:r w:rsidRPr="008A1EA4">
        <w:rPr>
          <w:sz w:val="22"/>
          <w:lang w:val="nl-NL"/>
        </w:rPr>
        <w:t>Frankrijk</w:t>
      </w:r>
    </w:p>
    <w:p w:rsidR="006759B4" w:rsidRPr="008A1EA4" w:rsidRDefault="006759B4" w:rsidP="006759B4">
      <w:pPr>
        <w:ind w:right="-2"/>
        <w:rPr>
          <w:sz w:val="22"/>
          <w:szCs w:val="22"/>
          <w:lang w:val="fr-FR"/>
        </w:rPr>
      </w:pPr>
    </w:p>
    <w:p w:rsidR="006759B4" w:rsidRPr="008A1EA4" w:rsidRDefault="006759B4" w:rsidP="006759B4">
      <w:pPr>
        <w:ind w:right="-2"/>
        <w:rPr>
          <w:sz w:val="22"/>
          <w:szCs w:val="22"/>
          <w:lang w:val="fr-FR"/>
        </w:rPr>
      </w:pPr>
      <w:r w:rsidRPr="008A1EA4">
        <w:rPr>
          <w:sz w:val="22"/>
          <w:szCs w:val="22"/>
          <w:lang w:val="fr-FR"/>
        </w:rPr>
        <w:t>of</w:t>
      </w:r>
    </w:p>
    <w:p w:rsidR="006759B4" w:rsidRPr="008A1EA4" w:rsidRDefault="006759B4" w:rsidP="006759B4">
      <w:pPr>
        <w:ind w:right="-2"/>
        <w:rPr>
          <w:sz w:val="22"/>
          <w:szCs w:val="22"/>
          <w:lang w:val="fr-FR"/>
        </w:rPr>
      </w:pPr>
    </w:p>
    <w:p w:rsidR="006759B4" w:rsidRPr="008A1EA4" w:rsidRDefault="00C43282" w:rsidP="006759B4">
      <w:pPr>
        <w:ind w:right="-2"/>
        <w:rPr>
          <w:sz w:val="22"/>
          <w:lang w:val="fr-FR"/>
        </w:rPr>
      </w:pPr>
      <w:r>
        <w:rPr>
          <w:sz w:val="22"/>
          <w:lang w:val="fr-FR"/>
        </w:rPr>
        <w:t>Recordati Rare Diseases</w:t>
      </w:r>
    </w:p>
    <w:p w:rsidR="009D162D" w:rsidRPr="008A1EA4" w:rsidRDefault="009D162D" w:rsidP="009D162D">
      <w:pPr>
        <w:ind w:right="-2"/>
        <w:rPr>
          <w:sz w:val="22"/>
          <w:lang w:val="fr-FR"/>
        </w:rPr>
      </w:pPr>
      <w:r w:rsidRPr="008A1EA4">
        <w:rPr>
          <w:sz w:val="22"/>
          <w:lang w:val="fr-FR"/>
        </w:rPr>
        <w:t>Eco River Parc</w:t>
      </w:r>
    </w:p>
    <w:p w:rsidR="006759B4" w:rsidRPr="008A1EA4" w:rsidRDefault="009D162D" w:rsidP="006759B4">
      <w:pPr>
        <w:ind w:right="-2"/>
        <w:rPr>
          <w:sz w:val="22"/>
          <w:lang w:val="nl-NL"/>
        </w:rPr>
      </w:pPr>
      <w:r w:rsidRPr="008A1EA4">
        <w:rPr>
          <w:sz w:val="22"/>
          <w:lang w:val="fr-FR"/>
        </w:rPr>
        <w:t>30, rue des Peupliers</w:t>
      </w:r>
      <w:r w:rsidR="006759B4" w:rsidRPr="008A1EA4">
        <w:rPr>
          <w:sz w:val="22"/>
          <w:lang w:val="fr-FR"/>
        </w:rPr>
        <w:t>F-92000 Nanterre</w:t>
      </w:r>
    </w:p>
    <w:p w:rsidR="006759B4" w:rsidRPr="008A1EA4" w:rsidRDefault="006759B4" w:rsidP="006759B4">
      <w:pPr>
        <w:ind w:right="-2"/>
        <w:rPr>
          <w:sz w:val="22"/>
          <w:lang w:val="nl-NL"/>
        </w:rPr>
      </w:pPr>
      <w:r w:rsidRPr="008A1EA4">
        <w:rPr>
          <w:sz w:val="22"/>
          <w:lang w:val="nl-NL"/>
        </w:rPr>
        <w:t>Frankrijk</w:t>
      </w:r>
    </w:p>
    <w:p w:rsidR="006759B4" w:rsidRPr="00706D07" w:rsidRDefault="006759B4" w:rsidP="006759B4">
      <w:pPr>
        <w:ind w:right="-2"/>
        <w:rPr>
          <w:lang w:val="nl-NL"/>
        </w:rPr>
      </w:pPr>
    </w:p>
    <w:p w:rsidR="006759B4" w:rsidRDefault="006759B4">
      <w:pPr>
        <w:tabs>
          <w:tab w:val="left" w:pos="567"/>
        </w:tabs>
        <w:suppressAutoHyphens/>
        <w:rPr>
          <w:sz w:val="22"/>
          <w:lang w:val="nl-NL"/>
        </w:rPr>
      </w:pPr>
    </w:p>
    <w:p w:rsidR="006759B4" w:rsidRDefault="006759B4">
      <w:pPr>
        <w:tabs>
          <w:tab w:val="left" w:pos="567"/>
        </w:tabs>
        <w:suppressAutoHyphens/>
        <w:rPr>
          <w:sz w:val="22"/>
          <w:lang w:val="nl-NL"/>
        </w:rPr>
      </w:pPr>
    </w:p>
    <w:p w:rsidR="006759B4" w:rsidRDefault="006759B4">
      <w:pPr>
        <w:tabs>
          <w:tab w:val="left" w:pos="567"/>
        </w:tabs>
        <w:suppressAutoHyphens/>
        <w:rPr>
          <w:sz w:val="22"/>
          <w:lang w:val="nl-NL"/>
        </w:rPr>
      </w:pPr>
    </w:p>
    <w:p w:rsidR="00E15C39" w:rsidRDefault="00E15C39">
      <w:pPr>
        <w:tabs>
          <w:tab w:val="left" w:pos="567"/>
        </w:tabs>
        <w:suppressAutoHyphens/>
        <w:rPr>
          <w:sz w:val="22"/>
          <w:lang w:val="nl-NL"/>
        </w:rPr>
      </w:pPr>
      <w:r>
        <w:rPr>
          <w:sz w:val="22"/>
          <w:lang w:val="nl-NL"/>
        </w:rPr>
        <w:t>Neem voor alle informatie met betrekking tot dit geneesmiddel contact op met de lokale vertegenwoordiger van de houder van de vergunning voor het in de handel brengen.</w:t>
      </w:r>
    </w:p>
    <w:p w:rsidR="00E15C39" w:rsidRDefault="00E15C39">
      <w:pPr>
        <w:tabs>
          <w:tab w:val="left" w:pos="567"/>
        </w:tabs>
        <w:ind w:right="-2"/>
        <w:rPr>
          <w:b/>
          <w:sz w:val="22"/>
          <w:lang w:val="nl-NL"/>
        </w:rPr>
      </w:pPr>
    </w:p>
    <w:p w:rsidR="003A47D9" w:rsidRDefault="003A47D9" w:rsidP="003A47D9">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3A47D9" w:rsidRPr="00FC7054" w:rsidTr="00A04B04">
        <w:tc>
          <w:tcPr>
            <w:tcW w:w="4678" w:type="dxa"/>
          </w:tcPr>
          <w:p w:rsidR="003A47D9" w:rsidRPr="001B7BC2" w:rsidRDefault="003A47D9" w:rsidP="00A04B04">
            <w:pPr>
              <w:rPr>
                <w:noProof/>
                <w:sz w:val="22"/>
                <w:szCs w:val="22"/>
                <w:lang w:val="fr-FR"/>
              </w:rPr>
            </w:pPr>
            <w:r w:rsidRPr="001B7BC2">
              <w:rPr>
                <w:b/>
                <w:noProof/>
                <w:sz w:val="22"/>
                <w:szCs w:val="22"/>
                <w:lang w:val="fr-FR"/>
              </w:rPr>
              <w:t>Belgique/België/Belgien</w:t>
            </w:r>
          </w:p>
          <w:p w:rsidR="003A47D9" w:rsidRPr="001B7BC2" w:rsidRDefault="003A47D9" w:rsidP="00A04B04">
            <w:pPr>
              <w:rPr>
                <w:noProof/>
                <w:sz w:val="22"/>
                <w:szCs w:val="22"/>
                <w:lang w:val="fr-FR"/>
              </w:rPr>
            </w:pPr>
            <w:r w:rsidRPr="001B7BC2">
              <w:rPr>
                <w:noProof/>
                <w:sz w:val="22"/>
                <w:szCs w:val="22"/>
                <w:lang w:val="fr-FR"/>
              </w:rPr>
              <w:t>Recordati</w:t>
            </w:r>
          </w:p>
          <w:p w:rsidR="003A47D9" w:rsidRPr="00FB32E2" w:rsidRDefault="003A47D9" w:rsidP="00A04B04">
            <w:pPr>
              <w:pStyle w:val="Header"/>
              <w:rPr>
                <w:noProof/>
                <w:szCs w:val="22"/>
                <w:lang w:val="fr-FR"/>
              </w:rPr>
            </w:pPr>
            <w:r w:rsidRPr="00FB32E2">
              <w:rPr>
                <w:noProof/>
                <w:szCs w:val="22"/>
                <w:lang w:val="fr-FR" w:eastAsia="en-US"/>
              </w:rPr>
              <w:t>Tél/Tel: +32 2 46101 36</w:t>
            </w:r>
          </w:p>
        </w:tc>
        <w:tc>
          <w:tcPr>
            <w:tcW w:w="4678" w:type="dxa"/>
          </w:tcPr>
          <w:p w:rsidR="003A47D9" w:rsidRPr="001B7BC2" w:rsidRDefault="003A47D9" w:rsidP="00A04B04">
            <w:pPr>
              <w:rPr>
                <w:sz w:val="22"/>
                <w:szCs w:val="22"/>
                <w:lang w:val="lt-LT"/>
              </w:rPr>
            </w:pPr>
            <w:r w:rsidRPr="001B7BC2">
              <w:rPr>
                <w:b/>
                <w:sz w:val="22"/>
                <w:szCs w:val="22"/>
                <w:lang w:val="lt-LT"/>
              </w:rPr>
              <w:t>Lietuva</w:t>
            </w:r>
          </w:p>
          <w:p w:rsidR="003A47D9" w:rsidRPr="001B7BC2" w:rsidRDefault="003A47D9" w:rsidP="00A04B04">
            <w:pPr>
              <w:suppressAutoHyphens/>
              <w:rPr>
                <w:sz w:val="22"/>
                <w:szCs w:val="22"/>
                <w:lang w:val="et-EE"/>
              </w:rPr>
            </w:pPr>
            <w:r w:rsidRPr="001B7BC2">
              <w:rPr>
                <w:sz w:val="22"/>
                <w:szCs w:val="22"/>
                <w:lang w:val="et-EE"/>
              </w:rPr>
              <w:t>Recordati AB.</w:t>
            </w:r>
          </w:p>
          <w:p w:rsidR="003A47D9" w:rsidRPr="001B7BC2" w:rsidRDefault="003A47D9" w:rsidP="00A04B04">
            <w:pPr>
              <w:rPr>
                <w:sz w:val="22"/>
                <w:szCs w:val="22"/>
                <w:lang w:val="et-EE"/>
              </w:rPr>
            </w:pPr>
            <w:r w:rsidRPr="001B7BC2">
              <w:rPr>
                <w:sz w:val="22"/>
                <w:szCs w:val="22"/>
                <w:lang w:val="et-EE"/>
              </w:rPr>
              <w:t>Tel: + 46 8 545 80 230</w:t>
            </w:r>
          </w:p>
          <w:p w:rsidR="003A47D9" w:rsidRPr="001B7BC2" w:rsidRDefault="003A47D9" w:rsidP="00A04B04">
            <w:pPr>
              <w:tabs>
                <w:tab w:val="left" w:pos="-720"/>
              </w:tabs>
              <w:suppressAutoHyphens/>
              <w:rPr>
                <w:sz w:val="22"/>
                <w:szCs w:val="22"/>
                <w:lang w:val="mt-MT"/>
              </w:rPr>
            </w:pPr>
            <w:r w:rsidRPr="001B7BC2">
              <w:rPr>
                <w:sz w:val="22"/>
                <w:szCs w:val="22"/>
                <w:lang w:val="mt-MT"/>
              </w:rPr>
              <w:t>Švedija</w:t>
            </w:r>
          </w:p>
          <w:p w:rsidR="003A47D9" w:rsidRPr="001B7BC2" w:rsidRDefault="003A47D9" w:rsidP="00A04B04">
            <w:pPr>
              <w:suppressAutoHyphens/>
              <w:rPr>
                <w:sz w:val="22"/>
                <w:szCs w:val="22"/>
                <w:lang w:val="lv-LV"/>
              </w:rPr>
            </w:pPr>
          </w:p>
        </w:tc>
      </w:tr>
      <w:tr w:rsidR="003A47D9" w:rsidRPr="00FC7054" w:rsidTr="00A04B04">
        <w:tc>
          <w:tcPr>
            <w:tcW w:w="4678" w:type="dxa"/>
          </w:tcPr>
          <w:p w:rsidR="003A47D9" w:rsidRPr="001B7BC2" w:rsidRDefault="003A47D9" w:rsidP="00A04B04">
            <w:pPr>
              <w:autoSpaceDE w:val="0"/>
              <w:autoSpaceDN w:val="0"/>
              <w:adjustRightInd w:val="0"/>
              <w:rPr>
                <w:b/>
                <w:bCs/>
                <w:sz w:val="22"/>
                <w:szCs w:val="22"/>
                <w:lang w:val="bg-BG"/>
              </w:rPr>
            </w:pPr>
            <w:r w:rsidRPr="001B7BC2">
              <w:rPr>
                <w:b/>
                <w:bCs/>
                <w:sz w:val="22"/>
                <w:szCs w:val="22"/>
                <w:lang w:val="bg-BG"/>
              </w:rPr>
              <w:t>България</w:t>
            </w:r>
          </w:p>
          <w:p w:rsidR="003A47D9" w:rsidRPr="001B7BC2" w:rsidRDefault="00C43282" w:rsidP="00A04B04">
            <w:pPr>
              <w:suppressAutoHyphens/>
              <w:rPr>
                <w:sz w:val="22"/>
                <w:szCs w:val="22"/>
                <w:lang w:val="fr-FR"/>
              </w:rPr>
            </w:pPr>
            <w:r>
              <w:rPr>
                <w:sz w:val="22"/>
                <w:szCs w:val="22"/>
                <w:lang w:val="fr-FR"/>
              </w:rPr>
              <w:t>Recordati Rare Diseases</w:t>
            </w:r>
          </w:p>
          <w:p w:rsidR="003A47D9" w:rsidRPr="001B7BC2" w:rsidRDefault="003A47D9" w:rsidP="00A04B04">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3A47D9" w:rsidRPr="001B7BC2" w:rsidRDefault="003A47D9" w:rsidP="00A04B04">
            <w:pPr>
              <w:suppressAutoHyphens/>
              <w:rPr>
                <w:sz w:val="22"/>
                <w:szCs w:val="22"/>
                <w:lang w:val="fr-FR"/>
              </w:rPr>
            </w:pPr>
            <w:r w:rsidRPr="001B7BC2">
              <w:rPr>
                <w:sz w:val="22"/>
                <w:szCs w:val="22"/>
              </w:rPr>
              <w:t>Франция</w:t>
            </w:r>
            <w:r w:rsidRPr="001B7BC2">
              <w:rPr>
                <w:sz w:val="22"/>
                <w:szCs w:val="22"/>
                <w:lang w:val="fr-FR"/>
              </w:rPr>
              <w:t xml:space="preserve"> </w:t>
            </w:r>
          </w:p>
          <w:p w:rsidR="003A47D9" w:rsidRPr="001B7BC2" w:rsidRDefault="003A47D9" w:rsidP="00A04B04">
            <w:pPr>
              <w:suppressAutoHyphens/>
              <w:rPr>
                <w:b/>
                <w:sz w:val="22"/>
                <w:szCs w:val="22"/>
                <w:lang w:val="fr-FR"/>
              </w:rPr>
            </w:pPr>
          </w:p>
        </w:tc>
        <w:tc>
          <w:tcPr>
            <w:tcW w:w="4678" w:type="dxa"/>
          </w:tcPr>
          <w:p w:rsidR="003A47D9" w:rsidRPr="001B7BC2" w:rsidRDefault="003A47D9" w:rsidP="00A04B04">
            <w:pPr>
              <w:rPr>
                <w:b/>
                <w:noProof/>
                <w:sz w:val="22"/>
                <w:szCs w:val="22"/>
                <w:lang w:val="de-DE"/>
              </w:rPr>
            </w:pPr>
            <w:r w:rsidRPr="001B7BC2">
              <w:rPr>
                <w:b/>
                <w:noProof/>
                <w:sz w:val="22"/>
                <w:szCs w:val="22"/>
                <w:lang w:val="de-DE"/>
              </w:rPr>
              <w:t>Luxembourg/Luxemburg</w:t>
            </w:r>
          </w:p>
          <w:p w:rsidR="003A47D9" w:rsidRPr="001B7BC2" w:rsidRDefault="003A47D9" w:rsidP="00A04B04">
            <w:pPr>
              <w:rPr>
                <w:noProof/>
                <w:sz w:val="22"/>
                <w:szCs w:val="22"/>
                <w:lang w:val="de-DE"/>
              </w:rPr>
            </w:pPr>
            <w:r w:rsidRPr="001B7BC2">
              <w:rPr>
                <w:noProof/>
                <w:sz w:val="22"/>
                <w:szCs w:val="22"/>
                <w:lang w:val="de-DE"/>
              </w:rPr>
              <w:t>Recordati</w:t>
            </w:r>
          </w:p>
          <w:p w:rsidR="003A47D9" w:rsidRPr="00FB32E2" w:rsidRDefault="003A47D9" w:rsidP="00A04B04">
            <w:pPr>
              <w:snapToGrid w:val="0"/>
              <w:rPr>
                <w:noProof/>
                <w:sz w:val="22"/>
                <w:szCs w:val="22"/>
                <w:lang w:val="de-DE"/>
              </w:rPr>
            </w:pPr>
            <w:r w:rsidRPr="00FB32E2">
              <w:rPr>
                <w:noProof/>
                <w:sz w:val="22"/>
                <w:szCs w:val="22"/>
                <w:lang w:val="de-DE"/>
              </w:rPr>
              <w:t>Tél/Tel: +32 2 46101 36</w:t>
            </w:r>
          </w:p>
          <w:p w:rsidR="003A47D9" w:rsidRPr="001B7BC2" w:rsidRDefault="003A47D9" w:rsidP="00A04B04">
            <w:pPr>
              <w:rPr>
                <w:noProof/>
                <w:sz w:val="22"/>
                <w:szCs w:val="22"/>
                <w:lang w:val="fr-FR"/>
              </w:rPr>
            </w:pPr>
            <w:r w:rsidRPr="001B7BC2">
              <w:rPr>
                <w:noProof/>
                <w:sz w:val="22"/>
                <w:szCs w:val="22"/>
                <w:lang w:val="fr-FR"/>
              </w:rPr>
              <w:t>Belgique/Belgien</w:t>
            </w:r>
          </w:p>
          <w:p w:rsidR="003A47D9" w:rsidRPr="001B7BC2" w:rsidRDefault="003A47D9" w:rsidP="00A04B04">
            <w:pPr>
              <w:suppressAutoHyphens/>
              <w:rPr>
                <w:sz w:val="22"/>
                <w:szCs w:val="22"/>
                <w:lang w:val="fr-FR"/>
              </w:rPr>
            </w:pPr>
          </w:p>
        </w:tc>
      </w:tr>
      <w:tr w:rsidR="003A47D9" w:rsidRPr="00C43282" w:rsidTr="00A04B04">
        <w:tc>
          <w:tcPr>
            <w:tcW w:w="4678" w:type="dxa"/>
          </w:tcPr>
          <w:p w:rsidR="003A47D9" w:rsidRPr="001B7BC2" w:rsidRDefault="003A47D9" w:rsidP="00A04B04">
            <w:pPr>
              <w:suppressAutoHyphens/>
              <w:rPr>
                <w:sz w:val="22"/>
                <w:szCs w:val="22"/>
              </w:rPr>
            </w:pPr>
            <w:r w:rsidRPr="001B7BC2">
              <w:rPr>
                <w:b/>
                <w:sz w:val="22"/>
                <w:szCs w:val="22"/>
              </w:rPr>
              <w:t>Česká republika</w:t>
            </w:r>
          </w:p>
          <w:p w:rsidR="003A47D9" w:rsidRPr="001B7BC2" w:rsidRDefault="00C43282" w:rsidP="00A04B04">
            <w:pPr>
              <w:rPr>
                <w:sz w:val="22"/>
                <w:szCs w:val="22"/>
                <w:lang w:val="lv-LV"/>
              </w:rPr>
            </w:pPr>
            <w:r>
              <w:rPr>
                <w:sz w:val="22"/>
                <w:szCs w:val="22"/>
                <w:lang w:val="fr-FR"/>
              </w:rPr>
              <w:t>Recordati Rare Diseases</w:t>
            </w:r>
          </w:p>
          <w:p w:rsidR="003A47D9" w:rsidRPr="001B7BC2" w:rsidRDefault="003A47D9" w:rsidP="00A04B04">
            <w:pPr>
              <w:suppressAutoHyphens/>
              <w:rPr>
                <w:sz w:val="22"/>
                <w:szCs w:val="22"/>
                <w:lang w:val="fr-FR"/>
              </w:rPr>
            </w:pPr>
            <w:r w:rsidRPr="001B7BC2">
              <w:rPr>
                <w:sz w:val="22"/>
                <w:szCs w:val="22"/>
                <w:lang w:val="fr-FR"/>
              </w:rPr>
              <w:t>Tel: +33 (0)1 47 73 64 58</w:t>
            </w:r>
          </w:p>
          <w:p w:rsidR="003A47D9" w:rsidRPr="001B7BC2" w:rsidRDefault="003A47D9" w:rsidP="00A04B04">
            <w:pPr>
              <w:suppressAutoHyphens/>
              <w:rPr>
                <w:sz w:val="22"/>
                <w:szCs w:val="22"/>
                <w:lang w:val="fr-FR"/>
              </w:rPr>
            </w:pPr>
            <w:r w:rsidRPr="001B7BC2">
              <w:rPr>
                <w:sz w:val="22"/>
                <w:szCs w:val="22"/>
                <w:lang w:val="fr-FR"/>
              </w:rPr>
              <w:t>Francie</w:t>
            </w:r>
          </w:p>
          <w:p w:rsidR="003A47D9" w:rsidRPr="001B7BC2" w:rsidRDefault="003A47D9" w:rsidP="00A04B04">
            <w:pPr>
              <w:suppressAutoHyphens/>
              <w:rPr>
                <w:sz w:val="22"/>
                <w:szCs w:val="22"/>
                <w:lang w:val="lv-LV"/>
              </w:rPr>
            </w:pPr>
          </w:p>
        </w:tc>
        <w:tc>
          <w:tcPr>
            <w:tcW w:w="4678" w:type="dxa"/>
          </w:tcPr>
          <w:p w:rsidR="003A47D9" w:rsidRPr="001B7BC2" w:rsidRDefault="003A47D9" w:rsidP="00A04B04">
            <w:pPr>
              <w:rPr>
                <w:b/>
                <w:sz w:val="22"/>
                <w:szCs w:val="22"/>
                <w:lang w:val="hu-HU"/>
              </w:rPr>
            </w:pPr>
            <w:r w:rsidRPr="001B7BC2">
              <w:rPr>
                <w:b/>
                <w:sz w:val="22"/>
                <w:szCs w:val="22"/>
                <w:lang w:val="hu-HU"/>
              </w:rPr>
              <w:t>Magyarország</w:t>
            </w:r>
          </w:p>
          <w:p w:rsidR="003A47D9" w:rsidRPr="001B7BC2" w:rsidRDefault="00C43282" w:rsidP="00A04B04">
            <w:pPr>
              <w:rPr>
                <w:sz w:val="22"/>
                <w:szCs w:val="22"/>
                <w:lang w:val="lv-LV"/>
              </w:rPr>
            </w:pPr>
            <w:r>
              <w:rPr>
                <w:sz w:val="22"/>
                <w:szCs w:val="22"/>
              </w:rPr>
              <w:t>Recordati Rare Diseases</w:t>
            </w:r>
          </w:p>
          <w:p w:rsidR="003A47D9" w:rsidRPr="001B7BC2" w:rsidRDefault="003A47D9" w:rsidP="00A04B04">
            <w:pPr>
              <w:suppressAutoHyphens/>
              <w:rPr>
                <w:sz w:val="22"/>
                <w:szCs w:val="22"/>
              </w:rPr>
            </w:pPr>
            <w:r w:rsidRPr="001B7BC2">
              <w:rPr>
                <w:sz w:val="22"/>
                <w:szCs w:val="22"/>
              </w:rPr>
              <w:t xml:space="preserve">Tel: </w:t>
            </w:r>
            <w:r w:rsidRPr="00C43282">
              <w:rPr>
                <w:sz w:val="22"/>
                <w:szCs w:val="22"/>
              </w:rPr>
              <w:t>+33 (0)1 47 73 64 58</w:t>
            </w:r>
          </w:p>
          <w:p w:rsidR="003A47D9" w:rsidRPr="001B7BC2" w:rsidRDefault="003A47D9" w:rsidP="00A04B04">
            <w:pPr>
              <w:rPr>
                <w:sz w:val="22"/>
                <w:szCs w:val="22"/>
              </w:rPr>
            </w:pPr>
            <w:r w:rsidRPr="001B7BC2">
              <w:rPr>
                <w:sz w:val="22"/>
                <w:szCs w:val="22"/>
              </w:rPr>
              <w:t xml:space="preserve">Franciaország </w:t>
            </w:r>
          </w:p>
          <w:p w:rsidR="003A47D9" w:rsidRPr="00C43282" w:rsidRDefault="003A47D9" w:rsidP="00A04B04">
            <w:pPr>
              <w:suppressAutoHyphens/>
              <w:rPr>
                <w:sz w:val="22"/>
                <w:szCs w:val="22"/>
              </w:rPr>
            </w:pPr>
          </w:p>
        </w:tc>
      </w:tr>
      <w:tr w:rsidR="003A47D9" w:rsidRPr="00FC7054" w:rsidTr="00A04B04">
        <w:tc>
          <w:tcPr>
            <w:tcW w:w="4678" w:type="dxa"/>
          </w:tcPr>
          <w:p w:rsidR="003A47D9" w:rsidRPr="001B7BC2" w:rsidRDefault="003A47D9" w:rsidP="00A04B04">
            <w:pPr>
              <w:rPr>
                <w:sz w:val="22"/>
                <w:szCs w:val="22"/>
                <w:lang w:val="da-DK"/>
              </w:rPr>
            </w:pPr>
            <w:r w:rsidRPr="001B7BC2">
              <w:rPr>
                <w:b/>
                <w:sz w:val="22"/>
                <w:szCs w:val="22"/>
                <w:lang w:val="da-DK"/>
              </w:rPr>
              <w:t>Danmark</w:t>
            </w:r>
          </w:p>
          <w:p w:rsidR="003A47D9" w:rsidRPr="001B7BC2" w:rsidRDefault="003A47D9" w:rsidP="00A04B04">
            <w:pPr>
              <w:rPr>
                <w:noProof/>
                <w:sz w:val="22"/>
                <w:szCs w:val="22"/>
                <w:lang w:val="mt-MT"/>
              </w:rPr>
            </w:pPr>
            <w:r w:rsidRPr="001B7BC2">
              <w:rPr>
                <w:noProof/>
                <w:sz w:val="22"/>
                <w:szCs w:val="22"/>
                <w:lang w:val="mt-MT"/>
              </w:rPr>
              <w:t>Recordati AB.</w:t>
            </w:r>
          </w:p>
          <w:p w:rsidR="003A47D9" w:rsidRPr="001B7BC2" w:rsidRDefault="003A47D9" w:rsidP="00A04B04">
            <w:pPr>
              <w:suppressAutoHyphens/>
              <w:rPr>
                <w:noProof/>
                <w:sz w:val="22"/>
                <w:szCs w:val="22"/>
                <w:lang w:val="fr-FR"/>
              </w:rPr>
            </w:pPr>
            <w:r w:rsidRPr="001B7BC2">
              <w:rPr>
                <w:noProof/>
                <w:sz w:val="22"/>
                <w:szCs w:val="22"/>
                <w:lang w:val="mt-MT"/>
              </w:rPr>
              <w:t>Tlf : +46 8 545 80 230</w:t>
            </w:r>
          </w:p>
          <w:p w:rsidR="003A47D9" w:rsidRPr="001B7BC2" w:rsidRDefault="003A47D9" w:rsidP="00A04B04">
            <w:pPr>
              <w:rPr>
                <w:sz w:val="22"/>
                <w:szCs w:val="22"/>
                <w:lang w:val="sv-SE"/>
              </w:rPr>
            </w:pPr>
            <w:r w:rsidRPr="001B7BC2">
              <w:rPr>
                <w:noProof/>
                <w:sz w:val="22"/>
                <w:szCs w:val="22"/>
                <w:lang w:val="mt-MT"/>
              </w:rPr>
              <w:t>Sverige</w:t>
            </w:r>
          </w:p>
          <w:p w:rsidR="003A47D9" w:rsidRPr="001B7BC2" w:rsidRDefault="003A47D9" w:rsidP="00A04B04">
            <w:pPr>
              <w:suppressAutoHyphens/>
              <w:rPr>
                <w:sz w:val="22"/>
                <w:szCs w:val="22"/>
                <w:lang w:val="fr-FR"/>
              </w:rPr>
            </w:pPr>
          </w:p>
        </w:tc>
        <w:tc>
          <w:tcPr>
            <w:tcW w:w="4678" w:type="dxa"/>
          </w:tcPr>
          <w:p w:rsidR="003A47D9" w:rsidRPr="001B7BC2" w:rsidRDefault="003A47D9" w:rsidP="00A04B04">
            <w:pPr>
              <w:suppressAutoHyphens/>
              <w:rPr>
                <w:b/>
                <w:sz w:val="22"/>
                <w:szCs w:val="22"/>
                <w:lang w:val="mt-MT"/>
              </w:rPr>
            </w:pPr>
            <w:r w:rsidRPr="001B7BC2">
              <w:rPr>
                <w:b/>
                <w:sz w:val="22"/>
                <w:szCs w:val="22"/>
                <w:lang w:val="mt-MT"/>
              </w:rPr>
              <w:t>Malta</w:t>
            </w:r>
          </w:p>
          <w:p w:rsidR="003A47D9" w:rsidRPr="001B7BC2" w:rsidRDefault="00C43282" w:rsidP="00A04B04">
            <w:pPr>
              <w:rPr>
                <w:sz w:val="22"/>
                <w:szCs w:val="22"/>
                <w:lang w:val="fr-FR"/>
              </w:rPr>
            </w:pPr>
            <w:r>
              <w:rPr>
                <w:sz w:val="22"/>
                <w:szCs w:val="22"/>
                <w:lang w:val="fr-FR"/>
              </w:rPr>
              <w:t>Recordati Rare Diseases</w:t>
            </w:r>
          </w:p>
          <w:p w:rsidR="003A47D9" w:rsidRPr="001B7BC2" w:rsidRDefault="003A47D9" w:rsidP="00A04B04">
            <w:pPr>
              <w:rPr>
                <w:sz w:val="22"/>
                <w:szCs w:val="22"/>
                <w:lang w:val="fr-FR"/>
              </w:rPr>
            </w:pPr>
            <w:r w:rsidRPr="001B7BC2">
              <w:rPr>
                <w:sz w:val="22"/>
                <w:szCs w:val="22"/>
                <w:lang w:val="fr-FR"/>
              </w:rPr>
              <w:t>Tel: +33 1 47 73 64 58</w:t>
            </w:r>
          </w:p>
          <w:p w:rsidR="003A47D9" w:rsidRPr="001B7BC2" w:rsidRDefault="003A47D9" w:rsidP="00A04B04">
            <w:pPr>
              <w:rPr>
                <w:noProof/>
                <w:sz w:val="22"/>
                <w:szCs w:val="22"/>
                <w:lang w:val="mt-MT"/>
              </w:rPr>
            </w:pPr>
            <w:r w:rsidRPr="001B7BC2">
              <w:rPr>
                <w:noProof/>
                <w:sz w:val="22"/>
                <w:szCs w:val="22"/>
                <w:lang w:val="mt-MT"/>
              </w:rPr>
              <w:t>Franza</w:t>
            </w:r>
          </w:p>
          <w:p w:rsidR="003A47D9" w:rsidRPr="001B7BC2" w:rsidRDefault="003A47D9" w:rsidP="00A04B04">
            <w:pPr>
              <w:rPr>
                <w:noProof/>
                <w:sz w:val="22"/>
                <w:szCs w:val="22"/>
              </w:rPr>
            </w:pPr>
          </w:p>
        </w:tc>
      </w:tr>
      <w:tr w:rsidR="003A47D9" w:rsidRPr="00CA73A9" w:rsidTr="00A04B04">
        <w:tc>
          <w:tcPr>
            <w:tcW w:w="4678" w:type="dxa"/>
          </w:tcPr>
          <w:p w:rsidR="003A47D9" w:rsidRPr="001B7BC2" w:rsidRDefault="003A47D9" w:rsidP="00A04B04">
            <w:pPr>
              <w:rPr>
                <w:sz w:val="22"/>
                <w:szCs w:val="22"/>
                <w:lang w:val="de-DE"/>
              </w:rPr>
            </w:pPr>
            <w:r w:rsidRPr="001B7BC2">
              <w:rPr>
                <w:b/>
                <w:sz w:val="22"/>
                <w:szCs w:val="22"/>
                <w:lang w:val="de-DE"/>
              </w:rPr>
              <w:t>Deutschland</w:t>
            </w:r>
          </w:p>
          <w:p w:rsidR="003A47D9" w:rsidRPr="001B7BC2" w:rsidRDefault="00C43282" w:rsidP="00A04B04">
            <w:pPr>
              <w:rPr>
                <w:sz w:val="22"/>
                <w:szCs w:val="22"/>
                <w:lang w:val="lv-LV"/>
              </w:rPr>
            </w:pPr>
            <w:r w:rsidRPr="00C43282">
              <w:rPr>
                <w:sz w:val="22"/>
                <w:szCs w:val="22"/>
                <w:lang w:val="de-DE"/>
              </w:rPr>
              <w:t>Recordati Rare Diseases</w:t>
            </w:r>
            <w:r w:rsidRPr="00C43282" w:rsidDel="00C43282">
              <w:rPr>
                <w:sz w:val="22"/>
                <w:szCs w:val="22"/>
                <w:lang w:val="de-DE"/>
              </w:rPr>
              <w:t xml:space="preserve"> </w:t>
            </w:r>
            <w:r w:rsidR="003A47D9" w:rsidRPr="00FB32E2">
              <w:rPr>
                <w:sz w:val="22"/>
                <w:szCs w:val="22"/>
                <w:lang w:val="de-DE"/>
              </w:rPr>
              <w:t>Germany GmbH</w:t>
            </w:r>
          </w:p>
          <w:p w:rsidR="003A47D9" w:rsidRPr="001B7BC2" w:rsidRDefault="003A47D9" w:rsidP="00A04B04">
            <w:pPr>
              <w:suppressAutoHyphens/>
              <w:rPr>
                <w:sz w:val="22"/>
                <w:szCs w:val="22"/>
                <w:lang w:val="de-DE"/>
              </w:rPr>
            </w:pPr>
            <w:r w:rsidRPr="00FB32E2">
              <w:rPr>
                <w:sz w:val="22"/>
                <w:szCs w:val="22"/>
                <w:lang w:val="de-DE"/>
              </w:rPr>
              <w:t>Tel: +49 731 140 554 0</w:t>
            </w:r>
          </w:p>
        </w:tc>
        <w:tc>
          <w:tcPr>
            <w:tcW w:w="4678" w:type="dxa"/>
          </w:tcPr>
          <w:p w:rsidR="003A47D9" w:rsidRPr="001B7BC2" w:rsidRDefault="003A47D9" w:rsidP="00A04B04">
            <w:pPr>
              <w:rPr>
                <w:noProof/>
                <w:sz w:val="22"/>
                <w:szCs w:val="22"/>
              </w:rPr>
            </w:pPr>
            <w:r w:rsidRPr="001B7BC2">
              <w:rPr>
                <w:b/>
                <w:noProof/>
                <w:sz w:val="22"/>
                <w:szCs w:val="22"/>
              </w:rPr>
              <w:t>Nederland</w:t>
            </w:r>
          </w:p>
          <w:p w:rsidR="003A47D9" w:rsidRPr="001B7BC2" w:rsidRDefault="003A47D9" w:rsidP="00A04B04">
            <w:pPr>
              <w:rPr>
                <w:noProof/>
                <w:sz w:val="22"/>
                <w:szCs w:val="22"/>
              </w:rPr>
            </w:pPr>
            <w:r w:rsidRPr="001B7BC2">
              <w:rPr>
                <w:noProof/>
                <w:sz w:val="22"/>
                <w:szCs w:val="22"/>
              </w:rPr>
              <w:t>Recordati</w:t>
            </w:r>
          </w:p>
          <w:p w:rsidR="003A47D9" w:rsidRPr="001B7BC2" w:rsidRDefault="003A47D9" w:rsidP="00A04B04">
            <w:pPr>
              <w:rPr>
                <w:noProof/>
                <w:sz w:val="22"/>
                <w:szCs w:val="22"/>
              </w:rPr>
            </w:pPr>
            <w:r w:rsidRPr="001B7BC2">
              <w:rPr>
                <w:noProof/>
                <w:sz w:val="22"/>
                <w:szCs w:val="22"/>
              </w:rPr>
              <w:t>Tel: +32 2 46101 36</w:t>
            </w:r>
          </w:p>
          <w:p w:rsidR="003A47D9" w:rsidRPr="001B7BC2" w:rsidRDefault="003A47D9" w:rsidP="00A04B04">
            <w:pPr>
              <w:rPr>
                <w:noProof/>
                <w:sz w:val="22"/>
                <w:szCs w:val="22"/>
              </w:rPr>
            </w:pPr>
            <w:r w:rsidRPr="001B7BC2">
              <w:rPr>
                <w:noProof/>
                <w:sz w:val="22"/>
                <w:szCs w:val="22"/>
                <w:lang w:val="mt-MT"/>
              </w:rPr>
              <w:t>België</w:t>
            </w:r>
          </w:p>
          <w:p w:rsidR="003A47D9" w:rsidRPr="001B7BC2" w:rsidRDefault="003A47D9" w:rsidP="00A04B04">
            <w:pPr>
              <w:rPr>
                <w:b/>
                <w:sz w:val="22"/>
                <w:szCs w:val="22"/>
              </w:rPr>
            </w:pPr>
          </w:p>
        </w:tc>
      </w:tr>
      <w:tr w:rsidR="003A47D9" w:rsidRPr="00FC7054" w:rsidTr="00A04B04">
        <w:tc>
          <w:tcPr>
            <w:tcW w:w="4678" w:type="dxa"/>
          </w:tcPr>
          <w:p w:rsidR="003A47D9" w:rsidRPr="001B7BC2" w:rsidRDefault="003A47D9" w:rsidP="00A04B04">
            <w:pPr>
              <w:suppressAutoHyphens/>
              <w:rPr>
                <w:b/>
                <w:bCs/>
                <w:sz w:val="22"/>
                <w:szCs w:val="22"/>
                <w:lang w:val="et-EE"/>
              </w:rPr>
            </w:pPr>
            <w:r w:rsidRPr="001B7BC2">
              <w:rPr>
                <w:b/>
                <w:bCs/>
                <w:sz w:val="22"/>
                <w:szCs w:val="22"/>
                <w:lang w:val="et-EE"/>
              </w:rPr>
              <w:t>Eesti</w:t>
            </w:r>
          </w:p>
          <w:p w:rsidR="003A47D9" w:rsidRPr="001B7BC2" w:rsidRDefault="003A47D9" w:rsidP="00A04B04">
            <w:pPr>
              <w:suppressAutoHyphens/>
              <w:rPr>
                <w:sz w:val="22"/>
                <w:szCs w:val="22"/>
                <w:lang w:val="et-EE"/>
              </w:rPr>
            </w:pPr>
            <w:r w:rsidRPr="001B7BC2">
              <w:rPr>
                <w:sz w:val="22"/>
                <w:szCs w:val="22"/>
                <w:lang w:val="et-EE"/>
              </w:rPr>
              <w:t>Recordati AB.</w:t>
            </w:r>
          </w:p>
          <w:p w:rsidR="003A47D9" w:rsidRPr="001B7BC2" w:rsidRDefault="003A47D9" w:rsidP="00A04B04">
            <w:pPr>
              <w:suppressAutoHyphens/>
              <w:rPr>
                <w:sz w:val="22"/>
                <w:szCs w:val="22"/>
                <w:lang w:val="et-EE"/>
              </w:rPr>
            </w:pPr>
            <w:r w:rsidRPr="001B7BC2">
              <w:rPr>
                <w:sz w:val="22"/>
                <w:szCs w:val="22"/>
                <w:lang w:val="et-EE"/>
              </w:rPr>
              <w:t>Tel: + 46 8 545 80 230</w:t>
            </w:r>
          </w:p>
          <w:p w:rsidR="003A47D9" w:rsidRPr="001B7BC2" w:rsidRDefault="003A47D9" w:rsidP="00A04B04">
            <w:pPr>
              <w:tabs>
                <w:tab w:val="left" w:pos="-720"/>
              </w:tabs>
              <w:suppressAutoHyphens/>
              <w:rPr>
                <w:sz w:val="22"/>
                <w:szCs w:val="22"/>
                <w:lang w:val="mt-MT"/>
              </w:rPr>
            </w:pPr>
            <w:r w:rsidRPr="001B7BC2">
              <w:rPr>
                <w:sz w:val="22"/>
                <w:szCs w:val="22"/>
                <w:lang w:val="mt-MT"/>
              </w:rPr>
              <w:t>Rootsi</w:t>
            </w:r>
          </w:p>
          <w:p w:rsidR="003A47D9" w:rsidRPr="001B7BC2" w:rsidRDefault="003A47D9" w:rsidP="00A04B04">
            <w:pPr>
              <w:suppressAutoHyphens/>
              <w:rPr>
                <w:sz w:val="22"/>
                <w:szCs w:val="22"/>
                <w:lang w:val="et-EE"/>
              </w:rPr>
            </w:pPr>
          </w:p>
        </w:tc>
        <w:tc>
          <w:tcPr>
            <w:tcW w:w="4678" w:type="dxa"/>
          </w:tcPr>
          <w:p w:rsidR="003A47D9" w:rsidRPr="001B7BC2" w:rsidRDefault="003A47D9" w:rsidP="00A04B04">
            <w:pPr>
              <w:pStyle w:val="Header"/>
              <w:rPr>
                <w:b/>
                <w:noProof/>
                <w:szCs w:val="22"/>
                <w:lang w:val="lv-LV" w:eastAsia="fr-FR"/>
              </w:rPr>
            </w:pPr>
            <w:r w:rsidRPr="001B7BC2">
              <w:rPr>
                <w:b/>
                <w:noProof/>
                <w:szCs w:val="22"/>
                <w:lang w:eastAsia="en-US"/>
              </w:rPr>
              <w:t>Norge</w:t>
            </w:r>
          </w:p>
          <w:p w:rsidR="003A47D9" w:rsidRPr="001B7BC2" w:rsidRDefault="003A47D9" w:rsidP="00A04B04">
            <w:pPr>
              <w:rPr>
                <w:noProof/>
                <w:sz w:val="22"/>
                <w:szCs w:val="22"/>
                <w:lang w:val="mt-MT"/>
              </w:rPr>
            </w:pPr>
            <w:r w:rsidRPr="001B7BC2">
              <w:rPr>
                <w:noProof/>
                <w:sz w:val="22"/>
                <w:szCs w:val="22"/>
                <w:lang w:val="mt-MT"/>
              </w:rPr>
              <w:t>Recordati AB.</w:t>
            </w:r>
          </w:p>
          <w:p w:rsidR="003A47D9" w:rsidRPr="001B7BC2" w:rsidRDefault="003A47D9" w:rsidP="00A04B04">
            <w:pPr>
              <w:rPr>
                <w:noProof/>
                <w:sz w:val="22"/>
                <w:szCs w:val="22"/>
                <w:lang w:val="fr-FR"/>
              </w:rPr>
            </w:pPr>
            <w:r w:rsidRPr="001B7BC2">
              <w:rPr>
                <w:noProof/>
                <w:sz w:val="22"/>
                <w:szCs w:val="22"/>
                <w:lang w:val="mt-MT"/>
              </w:rPr>
              <w:t>Tlf : +46 8 545 80 230</w:t>
            </w:r>
          </w:p>
          <w:p w:rsidR="003A47D9" w:rsidRPr="001B7BC2" w:rsidRDefault="003A47D9" w:rsidP="00A04B04">
            <w:pPr>
              <w:rPr>
                <w:noProof/>
                <w:sz w:val="22"/>
                <w:szCs w:val="22"/>
                <w:lang w:val="fr-FR"/>
              </w:rPr>
            </w:pPr>
            <w:r w:rsidRPr="001B7BC2">
              <w:rPr>
                <w:noProof/>
                <w:sz w:val="22"/>
                <w:szCs w:val="22"/>
                <w:lang w:val="mt-MT"/>
              </w:rPr>
              <w:t xml:space="preserve">Sverige </w:t>
            </w:r>
          </w:p>
          <w:p w:rsidR="003A47D9" w:rsidRPr="001B7BC2" w:rsidRDefault="003A47D9" w:rsidP="00A04B04">
            <w:pPr>
              <w:rPr>
                <w:b/>
                <w:sz w:val="22"/>
                <w:szCs w:val="22"/>
                <w:lang w:val="fr-FR"/>
              </w:rPr>
            </w:pPr>
          </w:p>
        </w:tc>
      </w:tr>
      <w:tr w:rsidR="003A47D9" w:rsidRPr="00FC7054" w:rsidTr="00A04B04">
        <w:tc>
          <w:tcPr>
            <w:tcW w:w="4678" w:type="dxa"/>
          </w:tcPr>
          <w:p w:rsidR="003A47D9" w:rsidRPr="001B7BC2" w:rsidRDefault="003A47D9" w:rsidP="00A04B04">
            <w:pPr>
              <w:rPr>
                <w:sz w:val="22"/>
                <w:szCs w:val="22"/>
                <w:lang w:val="el-GR"/>
              </w:rPr>
            </w:pPr>
            <w:r w:rsidRPr="001B7BC2">
              <w:rPr>
                <w:b/>
                <w:sz w:val="22"/>
                <w:szCs w:val="22"/>
                <w:lang w:val="el-GR"/>
              </w:rPr>
              <w:t>Ελλάδα</w:t>
            </w:r>
          </w:p>
          <w:p w:rsidR="003A47D9" w:rsidRPr="001B7BC2" w:rsidRDefault="00C43282" w:rsidP="00A04B04">
            <w:pPr>
              <w:rPr>
                <w:sz w:val="22"/>
                <w:szCs w:val="22"/>
                <w:lang w:val="fr-FR"/>
              </w:rPr>
            </w:pPr>
            <w:r>
              <w:rPr>
                <w:sz w:val="22"/>
                <w:szCs w:val="22"/>
                <w:lang w:val="fr-FR"/>
              </w:rPr>
              <w:t>Recordati Rare Diseases</w:t>
            </w:r>
          </w:p>
          <w:p w:rsidR="003A47D9" w:rsidRPr="001B7BC2" w:rsidRDefault="003A47D9" w:rsidP="00A04B04">
            <w:pPr>
              <w:suppressAutoHyphens/>
              <w:rPr>
                <w:sz w:val="22"/>
                <w:szCs w:val="22"/>
                <w:lang w:val="fr-FR"/>
              </w:rPr>
            </w:pPr>
            <w:r w:rsidRPr="001B7BC2">
              <w:rPr>
                <w:sz w:val="22"/>
                <w:szCs w:val="22"/>
              </w:rPr>
              <w:t>Τηλ</w:t>
            </w:r>
            <w:r w:rsidRPr="001B7BC2">
              <w:rPr>
                <w:sz w:val="22"/>
                <w:szCs w:val="22"/>
                <w:lang w:val="fr-FR"/>
              </w:rPr>
              <w:t>: +33 1 47 73 64 58</w:t>
            </w:r>
          </w:p>
          <w:p w:rsidR="003A47D9" w:rsidRPr="001B7BC2" w:rsidRDefault="003A47D9" w:rsidP="00A04B04">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3A47D9" w:rsidRPr="001B7BC2" w:rsidRDefault="003A47D9" w:rsidP="00A04B04">
            <w:pPr>
              <w:suppressAutoHyphens/>
              <w:rPr>
                <w:sz w:val="22"/>
                <w:szCs w:val="22"/>
                <w:lang w:val="fr-FR"/>
              </w:rPr>
            </w:pPr>
          </w:p>
        </w:tc>
        <w:tc>
          <w:tcPr>
            <w:tcW w:w="4678" w:type="dxa"/>
          </w:tcPr>
          <w:p w:rsidR="003A47D9" w:rsidRPr="001B7BC2" w:rsidRDefault="003A47D9" w:rsidP="00A04B04">
            <w:pPr>
              <w:rPr>
                <w:sz w:val="22"/>
                <w:szCs w:val="22"/>
                <w:lang w:val="de-AT"/>
              </w:rPr>
            </w:pPr>
            <w:r w:rsidRPr="001B7BC2">
              <w:rPr>
                <w:b/>
                <w:sz w:val="22"/>
                <w:szCs w:val="22"/>
                <w:lang w:val="de-AT"/>
              </w:rPr>
              <w:t>Österreich</w:t>
            </w:r>
          </w:p>
          <w:p w:rsidR="003A47D9" w:rsidRPr="001B7BC2" w:rsidRDefault="00C43282" w:rsidP="00A04B04">
            <w:pPr>
              <w:rPr>
                <w:sz w:val="22"/>
                <w:szCs w:val="22"/>
                <w:lang w:val="lv-LV"/>
              </w:rPr>
            </w:pPr>
            <w:r w:rsidRPr="00C43282">
              <w:rPr>
                <w:sz w:val="22"/>
                <w:szCs w:val="22"/>
                <w:lang w:val="de-DE"/>
              </w:rPr>
              <w:t>Recordati Rare Diseases</w:t>
            </w:r>
            <w:r w:rsidRPr="00C43282" w:rsidDel="00C43282">
              <w:rPr>
                <w:sz w:val="22"/>
                <w:szCs w:val="22"/>
                <w:lang w:val="de-DE"/>
              </w:rPr>
              <w:t xml:space="preserve"> </w:t>
            </w:r>
            <w:r w:rsidR="003A47D9" w:rsidRPr="00FB32E2">
              <w:rPr>
                <w:sz w:val="22"/>
                <w:szCs w:val="22"/>
                <w:lang w:val="de-DE"/>
              </w:rPr>
              <w:t>Germany GmbH</w:t>
            </w:r>
          </w:p>
          <w:p w:rsidR="003A47D9" w:rsidRPr="00FB32E2" w:rsidRDefault="003A47D9" w:rsidP="00A04B04">
            <w:pPr>
              <w:rPr>
                <w:sz w:val="22"/>
                <w:szCs w:val="22"/>
                <w:lang w:val="de-DE"/>
              </w:rPr>
            </w:pPr>
            <w:r w:rsidRPr="00FB32E2">
              <w:rPr>
                <w:sz w:val="22"/>
                <w:szCs w:val="22"/>
                <w:lang w:val="de-DE"/>
              </w:rPr>
              <w:t>Tel: +49 731 140 554 0</w:t>
            </w:r>
          </w:p>
          <w:p w:rsidR="003A47D9" w:rsidRPr="001B7BC2" w:rsidRDefault="003A47D9" w:rsidP="00A04B04">
            <w:pPr>
              <w:rPr>
                <w:noProof/>
                <w:sz w:val="22"/>
                <w:szCs w:val="22"/>
                <w:lang w:val="mt-MT"/>
              </w:rPr>
            </w:pPr>
            <w:r w:rsidRPr="001B7BC2">
              <w:rPr>
                <w:noProof/>
                <w:sz w:val="22"/>
                <w:szCs w:val="22"/>
                <w:lang w:val="mt-MT"/>
              </w:rPr>
              <w:t>Deutschland</w:t>
            </w:r>
          </w:p>
          <w:p w:rsidR="003A47D9" w:rsidRPr="001B7BC2" w:rsidRDefault="003A47D9" w:rsidP="00A04B04">
            <w:pPr>
              <w:suppressAutoHyphens/>
              <w:rPr>
                <w:sz w:val="22"/>
                <w:szCs w:val="22"/>
                <w:lang w:val="de-DE"/>
              </w:rPr>
            </w:pPr>
          </w:p>
        </w:tc>
      </w:tr>
      <w:tr w:rsidR="003A47D9" w:rsidRPr="00FC7054" w:rsidTr="00A04B04">
        <w:tc>
          <w:tcPr>
            <w:tcW w:w="4678" w:type="dxa"/>
          </w:tcPr>
          <w:p w:rsidR="003A47D9" w:rsidRPr="001B7BC2" w:rsidRDefault="003A47D9" w:rsidP="00A04B04">
            <w:pPr>
              <w:suppressAutoHyphens/>
              <w:rPr>
                <w:b/>
                <w:sz w:val="22"/>
                <w:szCs w:val="22"/>
                <w:lang w:val="es-ES"/>
              </w:rPr>
            </w:pPr>
            <w:r w:rsidRPr="001B7BC2">
              <w:rPr>
                <w:b/>
                <w:sz w:val="22"/>
                <w:szCs w:val="22"/>
                <w:lang w:val="es-ES"/>
              </w:rPr>
              <w:t>España</w:t>
            </w:r>
          </w:p>
          <w:p w:rsidR="003A47D9" w:rsidRPr="00C43282" w:rsidRDefault="00C43282" w:rsidP="00A04B04">
            <w:pPr>
              <w:rPr>
                <w:sz w:val="22"/>
                <w:szCs w:val="22"/>
              </w:rPr>
            </w:pPr>
            <w:r w:rsidRPr="00C43282">
              <w:rPr>
                <w:sz w:val="22"/>
                <w:szCs w:val="22"/>
              </w:rPr>
              <w:t xml:space="preserve">Recordati Rare Diseases Spain </w:t>
            </w:r>
            <w:r w:rsidR="003A47D9" w:rsidRPr="00C43282">
              <w:rPr>
                <w:sz w:val="22"/>
                <w:szCs w:val="22"/>
              </w:rPr>
              <w:t>S.L.U.</w:t>
            </w:r>
          </w:p>
          <w:p w:rsidR="003A47D9" w:rsidRPr="001B7BC2" w:rsidRDefault="003A47D9" w:rsidP="00A04B04">
            <w:pPr>
              <w:suppressAutoHyphens/>
              <w:rPr>
                <w:sz w:val="22"/>
                <w:szCs w:val="22"/>
              </w:rPr>
            </w:pPr>
            <w:r w:rsidRPr="001B7BC2">
              <w:rPr>
                <w:sz w:val="22"/>
                <w:szCs w:val="22"/>
              </w:rPr>
              <w:t>Tel: + 34 91 659 28 90</w:t>
            </w:r>
          </w:p>
        </w:tc>
        <w:tc>
          <w:tcPr>
            <w:tcW w:w="4678" w:type="dxa"/>
          </w:tcPr>
          <w:p w:rsidR="003A47D9" w:rsidRPr="001B7BC2" w:rsidRDefault="003A47D9" w:rsidP="00A04B04">
            <w:pPr>
              <w:pStyle w:val="Heading7"/>
              <w:spacing w:before="0"/>
              <w:rPr>
                <w:b/>
                <w:bCs/>
                <w:iCs/>
                <w:sz w:val="22"/>
                <w:szCs w:val="22"/>
                <w:lang w:val="pl-PL"/>
              </w:rPr>
            </w:pPr>
            <w:r w:rsidRPr="001B7BC2">
              <w:rPr>
                <w:b/>
                <w:bCs/>
                <w:iCs/>
                <w:sz w:val="22"/>
                <w:szCs w:val="22"/>
                <w:lang w:val="pl-PL"/>
              </w:rPr>
              <w:t>Polska</w:t>
            </w:r>
          </w:p>
          <w:p w:rsidR="003A47D9" w:rsidRPr="001B7BC2" w:rsidRDefault="00C43282" w:rsidP="00A04B04">
            <w:pPr>
              <w:rPr>
                <w:sz w:val="22"/>
                <w:szCs w:val="22"/>
                <w:lang w:val="lv-LV"/>
              </w:rPr>
            </w:pPr>
            <w:r>
              <w:rPr>
                <w:sz w:val="22"/>
                <w:szCs w:val="22"/>
              </w:rPr>
              <w:t>Recordati Rare Diseases</w:t>
            </w:r>
          </w:p>
          <w:p w:rsidR="003A47D9" w:rsidRPr="001B7BC2" w:rsidRDefault="003A47D9" w:rsidP="00A04B04">
            <w:pPr>
              <w:rPr>
                <w:sz w:val="22"/>
                <w:szCs w:val="22"/>
                <w:lang w:val="fr-FR"/>
              </w:rPr>
            </w:pPr>
            <w:r w:rsidRPr="001B7BC2">
              <w:rPr>
                <w:sz w:val="22"/>
                <w:szCs w:val="22"/>
              </w:rPr>
              <w:t xml:space="preserve">Tel: </w:t>
            </w:r>
            <w:r w:rsidRPr="001B7BC2">
              <w:rPr>
                <w:sz w:val="22"/>
                <w:szCs w:val="22"/>
                <w:lang w:val="fr-FR"/>
              </w:rPr>
              <w:t>+33 (0)1 47 73 64 58</w:t>
            </w:r>
          </w:p>
          <w:p w:rsidR="003A47D9" w:rsidRPr="001B7BC2" w:rsidRDefault="003A47D9" w:rsidP="00A04B04">
            <w:pPr>
              <w:rPr>
                <w:sz w:val="22"/>
                <w:szCs w:val="22"/>
              </w:rPr>
            </w:pPr>
            <w:r w:rsidRPr="001B7BC2">
              <w:rPr>
                <w:sz w:val="22"/>
                <w:szCs w:val="22"/>
              </w:rPr>
              <w:t xml:space="preserve">Francja </w:t>
            </w:r>
          </w:p>
          <w:p w:rsidR="003A47D9" w:rsidRPr="001B7BC2" w:rsidRDefault="003A47D9" w:rsidP="00A04B04">
            <w:pPr>
              <w:rPr>
                <w:sz w:val="22"/>
                <w:szCs w:val="22"/>
                <w:lang w:val="it-IT"/>
              </w:rPr>
            </w:pPr>
          </w:p>
        </w:tc>
      </w:tr>
      <w:tr w:rsidR="003A47D9" w:rsidRPr="00FC7054" w:rsidTr="00A04B04">
        <w:trPr>
          <w:trHeight w:val="954"/>
        </w:trPr>
        <w:tc>
          <w:tcPr>
            <w:tcW w:w="4678" w:type="dxa"/>
          </w:tcPr>
          <w:p w:rsidR="003A47D9" w:rsidRPr="001B7BC2" w:rsidRDefault="003A47D9" w:rsidP="00A04B04">
            <w:pPr>
              <w:suppressAutoHyphens/>
              <w:rPr>
                <w:b/>
                <w:sz w:val="22"/>
                <w:szCs w:val="22"/>
                <w:lang w:val="fr-FR"/>
              </w:rPr>
            </w:pPr>
            <w:r w:rsidRPr="001B7BC2">
              <w:rPr>
                <w:b/>
                <w:sz w:val="22"/>
                <w:szCs w:val="22"/>
                <w:lang w:val="fr-FR"/>
              </w:rPr>
              <w:t>France</w:t>
            </w:r>
          </w:p>
          <w:p w:rsidR="003A47D9" w:rsidRPr="001B7BC2" w:rsidRDefault="00C43282" w:rsidP="00A04B04">
            <w:pPr>
              <w:rPr>
                <w:sz w:val="22"/>
                <w:szCs w:val="22"/>
                <w:lang w:val="fr-FR"/>
              </w:rPr>
            </w:pPr>
            <w:r>
              <w:rPr>
                <w:sz w:val="22"/>
                <w:szCs w:val="22"/>
                <w:lang w:val="fr-FR"/>
              </w:rPr>
              <w:t>Recordati Rare Diseases</w:t>
            </w:r>
          </w:p>
          <w:p w:rsidR="003A47D9" w:rsidRPr="001B7BC2" w:rsidRDefault="003A47D9" w:rsidP="00A04B04">
            <w:pPr>
              <w:rPr>
                <w:b/>
                <w:sz w:val="22"/>
                <w:szCs w:val="22"/>
                <w:lang w:val="fr-FR"/>
              </w:rPr>
            </w:pPr>
            <w:r w:rsidRPr="001B7BC2">
              <w:rPr>
                <w:sz w:val="22"/>
                <w:szCs w:val="22"/>
                <w:lang w:val="fr-FR"/>
              </w:rPr>
              <w:t>Tél: +33 (0)1 47 73 64 58</w:t>
            </w:r>
          </w:p>
        </w:tc>
        <w:tc>
          <w:tcPr>
            <w:tcW w:w="4678" w:type="dxa"/>
          </w:tcPr>
          <w:p w:rsidR="003A47D9" w:rsidRPr="001B7BC2" w:rsidRDefault="003A47D9" w:rsidP="00A04B04">
            <w:pPr>
              <w:rPr>
                <w:sz w:val="22"/>
                <w:szCs w:val="22"/>
                <w:lang w:val="pt-PT"/>
              </w:rPr>
            </w:pPr>
            <w:r w:rsidRPr="001B7BC2">
              <w:rPr>
                <w:b/>
                <w:sz w:val="22"/>
                <w:szCs w:val="22"/>
                <w:lang w:val="pt-PT"/>
              </w:rPr>
              <w:t>Portugal</w:t>
            </w:r>
          </w:p>
          <w:p w:rsidR="003A47D9" w:rsidRPr="001B7BC2" w:rsidRDefault="003A47D9" w:rsidP="00A04B04">
            <w:pPr>
              <w:rPr>
                <w:sz w:val="22"/>
                <w:szCs w:val="22"/>
                <w:lang w:val="fr-FR"/>
              </w:rPr>
            </w:pPr>
            <w:r w:rsidRPr="001B7BC2">
              <w:rPr>
                <w:sz w:val="22"/>
                <w:szCs w:val="22"/>
                <w:lang w:val="fr-FR"/>
              </w:rPr>
              <w:t>Jaba Recordati S.A.</w:t>
            </w:r>
          </w:p>
          <w:p w:rsidR="003A47D9" w:rsidRPr="001B7BC2" w:rsidRDefault="003A47D9" w:rsidP="00A04B04">
            <w:pPr>
              <w:rPr>
                <w:b/>
                <w:sz w:val="22"/>
                <w:szCs w:val="22"/>
                <w:lang w:val="sl-SI"/>
              </w:rPr>
            </w:pPr>
            <w:r w:rsidRPr="001B7BC2">
              <w:rPr>
                <w:bCs/>
                <w:sz w:val="22"/>
                <w:szCs w:val="22"/>
                <w:lang w:val="pt-PT"/>
              </w:rPr>
              <w:t>Tel: +351 21 432 95 00</w:t>
            </w:r>
          </w:p>
        </w:tc>
      </w:tr>
      <w:tr w:rsidR="003A47D9" w:rsidRPr="00FC7054" w:rsidTr="00A04B04">
        <w:tc>
          <w:tcPr>
            <w:tcW w:w="4678" w:type="dxa"/>
          </w:tcPr>
          <w:p w:rsidR="003A47D9" w:rsidRPr="001B7BC2" w:rsidRDefault="003A47D9" w:rsidP="00A04B04">
            <w:pPr>
              <w:rPr>
                <w:noProof/>
                <w:sz w:val="22"/>
                <w:szCs w:val="22"/>
                <w:lang w:val="fr-FR"/>
              </w:rPr>
            </w:pPr>
            <w:r w:rsidRPr="001B7BC2">
              <w:rPr>
                <w:b/>
                <w:noProof/>
                <w:sz w:val="22"/>
                <w:szCs w:val="22"/>
                <w:lang w:val="fr-FR"/>
              </w:rPr>
              <w:t>Hrvatska</w:t>
            </w:r>
          </w:p>
          <w:p w:rsidR="003A47D9" w:rsidRPr="001B7BC2" w:rsidRDefault="00C43282" w:rsidP="00A04B04">
            <w:pPr>
              <w:rPr>
                <w:sz w:val="22"/>
                <w:szCs w:val="22"/>
                <w:lang w:val="fr-FR"/>
              </w:rPr>
            </w:pPr>
            <w:r>
              <w:rPr>
                <w:sz w:val="22"/>
                <w:szCs w:val="22"/>
                <w:lang w:val="fr-FR"/>
              </w:rPr>
              <w:t>Recordati Rare Diseases</w:t>
            </w:r>
          </w:p>
          <w:p w:rsidR="003A47D9" w:rsidRPr="001B7BC2" w:rsidRDefault="003A47D9" w:rsidP="00A04B04">
            <w:pPr>
              <w:rPr>
                <w:sz w:val="22"/>
                <w:szCs w:val="22"/>
                <w:lang w:val="fr-FR"/>
              </w:rPr>
            </w:pPr>
            <w:r w:rsidRPr="001B7BC2">
              <w:rPr>
                <w:sz w:val="22"/>
                <w:szCs w:val="22"/>
                <w:lang w:val="fr-FR"/>
              </w:rPr>
              <w:t>Tél: +33 (0)1 47 73 64 58</w:t>
            </w:r>
          </w:p>
          <w:p w:rsidR="003A47D9" w:rsidRPr="001B7BC2" w:rsidRDefault="003A47D9" w:rsidP="00A04B04">
            <w:pPr>
              <w:rPr>
                <w:sz w:val="22"/>
                <w:szCs w:val="22"/>
                <w:lang w:val="fr-FR"/>
              </w:rPr>
            </w:pPr>
            <w:r w:rsidRPr="001B7BC2">
              <w:rPr>
                <w:sz w:val="22"/>
                <w:szCs w:val="22"/>
                <w:lang w:val="fr-FR"/>
              </w:rPr>
              <w:t>Francuska</w:t>
            </w:r>
          </w:p>
          <w:p w:rsidR="003A47D9" w:rsidRPr="00FB32E2" w:rsidRDefault="003A47D9" w:rsidP="00A04B04">
            <w:pPr>
              <w:tabs>
                <w:tab w:val="left" w:pos="-720"/>
                <w:tab w:val="left" w:pos="1425"/>
              </w:tabs>
              <w:suppressAutoHyphens/>
              <w:rPr>
                <w:b/>
                <w:sz w:val="22"/>
                <w:szCs w:val="22"/>
                <w:lang w:val="fr-FR"/>
              </w:rPr>
            </w:pPr>
          </w:p>
        </w:tc>
        <w:tc>
          <w:tcPr>
            <w:tcW w:w="4678" w:type="dxa"/>
          </w:tcPr>
          <w:p w:rsidR="003A47D9" w:rsidRPr="001B7BC2" w:rsidRDefault="003A47D9" w:rsidP="00A04B04">
            <w:pPr>
              <w:suppressAutoHyphens/>
              <w:rPr>
                <w:b/>
                <w:noProof/>
                <w:sz w:val="22"/>
                <w:szCs w:val="22"/>
              </w:rPr>
            </w:pPr>
            <w:r w:rsidRPr="001B7BC2">
              <w:rPr>
                <w:b/>
                <w:noProof/>
                <w:sz w:val="22"/>
                <w:szCs w:val="22"/>
              </w:rPr>
              <w:t>România</w:t>
            </w:r>
          </w:p>
          <w:p w:rsidR="003A47D9" w:rsidRPr="001B7BC2" w:rsidRDefault="00C43282" w:rsidP="00A04B04">
            <w:pPr>
              <w:rPr>
                <w:sz w:val="22"/>
                <w:szCs w:val="22"/>
                <w:lang w:val="lv-LV"/>
              </w:rPr>
            </w:pPr>
            <w:r>
              <w:rPr>
                <w:sz w:val="22"/>
                <w:szCs w:val="22"/>
              </w:rPr>
              <w:t>Recordati Rare Diseases</w:t>
            </w:r>
          </w:p>
          <w:p w:rsidR="003A47D9" w:rsidRPr="001B7BC2" w:rsidRDefault="003A47D9" w:rsidP="00A04B04">
            <w:pPr>
              <w:rPr>
                <w:sz w:val="22"/>
                <w:szCs w:val="22"/>
                <w:lang w:val="fr-FR"/>
              </w:rPr>
            </w:pPr>
            <w:r w:rsidRPr="001B7BC2">
              <w:rPr>
                <w:sz w:val="22"/>
                <w:szCs w:val="22"/>
              </w:rPr>
              <w:t xml:space="preserve">Tel: </w:t>
            </w:r>
            <w:r w:rsidRPr="001B7BC2">
              <w:rPr>
                <w:sz w:val="22"/>
                <w:szCs w:val="22"/>
                <w:lang w:val="fr-FR"/>
              </w:rPr>
              <w:t>+33 (0)1 47 73 64 58</w:t>
            </w:r>
          </w:p>
          <w:p w:rsidR="003A47D9" w:rsidRPr="001B7BC2" w:rsidRDefault="003A47D9" w:rsidP="00A04B04">
            <w:pPr>
              <w:rPr>
                <w:sz w:val="22"/>
                <w:szCs w:val="22"/>
              </w:rPr>
            </w:pPr>
            <w:r w:rsidRPr="001B7BC2">
              <w:rPr>
                <w:sz w:val="22"/>
                <w:szCs w:val="22"/>
              </w:rPr>
              <w:t xml:space="preserve">Franţa </w:t>
            </w:r>
          </w:p>
          <w:p w:rsidR="003A47D9" w:rsidRPr="001B7BC2" w:rsidRDefault="003A47D9" w:rsidP="00A04B04">
            <w:pPr>
              <w:rPr>
                <w:b/>
                <w:sz w:val="22"/>
                <w:szCs w:val="22"/>
                <w:lang w:val="sl-SI"/>
              </w:rPr>
            </w:pPr>
          </w:p>
        </w:tc>
      </w:tr>
      <w:tr w:rsidR="003A47D9" w:rsidRPr="00FC7054" w:rsidTr="00A04B04">
        <w:tc>
          <w:tcPr>
            <w:tcW w:w="4678" w:type="dxa"/>
          </w:tcPr>
          <w:p w:rsidR="003A47D9" w:rsidRPr="001B7BC2" w:rsidRDefault="003A47D9" w:rsidP="00A04B04">
            <w:pPr>
              <w:rPr>
                <w:sz w:val="22"/>
                <w:szCs w:val="22"/>
                <w:lang w:val="lv-LV"/>
              </w:rPr>
            </w:pPr>
            <w:r w:rsidRPr="001B7BC2">
              <w:rPr>
                <w:b/>
                <w:sz w:val="22"/>
                <w:szCs w:val="22"/>
              </w:rPr>
              <w:t>Ireland</w:t>
            </w:r>
          </w:p>
          <w:p w:rsidR="003A47D9" w:rsidRPr="00B96EA0" w:rsidRDefault="00C43282" w:rsidP="00A04B04">
            <w:pPr>
              <w:rPr>
                <w:sz w:val="22"/>
                <w:szCs w:val="22"/>
                <w:lang w:val="fr-FR"/>
              </w:rPr>
            </w:pPr>
            <w:r>
              <w:rPr>
                <w:sz w:val="22"/>
                <w:szCs w:val="22"/>
                <w:lang w:val="fr-FR"/>
              </w:rPr>
              <w:t>Recordati Rare Diseases</w:t>
            </w:r>
          </w:p>
          <w:p w:rsidR="003A47D9" w:rsidRPr="00B96EA0" w:rsidRDefault="003A47D9" w:rsidP="00A04B04">
            <w:pPr>
              <w:rPr>
                <w:sz w:val="22"/>
                <w:szCs w:val="22"/>
                <w:lang w:val="fr-FR"/>
              </w:rPr>
            </w:pPr>
            <w:r w:rsidRPr="00B96EA0">
              <w:rPr>
                <w:sz w:val="22"/>
                <w:szCs w:val="22"/>
                <w:lang w:val="fr-FR"/>
              </w:rPr>
              <w:t xml:space="preserve">Tel: </w:t>
            </w:r>
            <w:r w:rsidR="00FB32E2">
              <w:rPr>
                <w:sz w:val="22"/>
                <w:szCs w:val="22"/>
                <w:lang w:val="fr-FR"/>
              </w:rPr>
              <w:t>+33 (0)1 47 73 64 58</w:t>
            </w:r>
          </w:p>
          <w:p w:rsidR="003A47D9" w:rsidRPr="00540356" w:rsidRDefault="00FB32E2" w:rsidP="00A04B04">
            <w:pPr>
              <w:rPr>
                <w:sz w:val="22"/>
                <w:szCs w:val="22"/>
                <w:lang w:val="fr-FR"/>
              </w:rPr>
            </w:pPr>
            <w:r w:rsidRPr="00B96EA0">
              <w:rPr>
                <w:sz w:val="22"/>
                <w:szCs w:val="22"/>
                <w:lang w:val="fr-FR"/>
              </w:rPr>
              <w:t>France</w:t>
            </w:r>
          </w:p>
        </w:tc>
        <w:tc>
          <w:tcPr>
            <w:tcW w:w="4678" w:type="dxa"/>
          </w:tcPr>
          <w:p w:rsidR="003A47D9" w:rsidRPr="001B7BC2" w:rsidRDefault="003A47D9" w:rsidP="00A04B04">
            <w:pPr>
              <w:rPr>
                <w:sz w:val="22"/>
                <w:szCs w:val="22"/>
                <w:lang w:val="sl-SI"/>
              </w:rPr>
            </w:pPr>
            <w:r w:rsidRPr="001B7BC2">
              <w:rPr>
                <w:b/>
                <w:sz w:val="22"/>
                <w:szCs w:val="22"/>
                <w:lang w:val="sl-SI"/>
              </w:rPr>
              <w:t>Slovenija</w:t>
            </w:r>
          </w:p>
          <w:p w:rsidR="003A47D9" w:rsidRPr="001B7BC2" w:rsidRDefault="00C43282" w:rsidP="00A04B04">
            <w:pPr>
              <w:rPr>
                <w:sz w:val="22"/>
                <w:szCs w:val="22"/>
                <w:lang w:val="lv-LV"/>
              </w:rPr>
            </w:pPr>
            <w:r>
              <w:rPr>
                <w:sz w:val="22"/>
                <w:szCs w:val="22"/>
              </w:rPr>
              <w:t>Recordati Rare Diseases</w:t>
            </w:r>
          </w:p>
          <w:p w:rsidR="003A47D9" w:rsidRPr="001B7BC2" w:rsidRDefault="003A47D9" w:rsidP="00A04B04">
            <w:pPr>
              <w:rPr>
                <w:sz w:val="22"/>
                <w:szCs w:val="22"/>
                <w:lang w:val="fr-FR"/>
              </w:rPr>
            </w:pPr>
            <w:r w:rsidRPr="001B7BC2">
              <w:rPr>
                <w:sz w:val="22"/>
                <w:szCs w:val="22"/>
              </w:rPr>
              <w:t xml:space="preserve">Tel: </w:t>
            </w:r>
            <w:r w:rsidRPr="001B7BC2">
              <w:rPr>
                <w:sz w:val="22"/>
                <w:szCs w:val="22"/>
                <w:lang w:val="fr-FR"/>
              </w:rPr>
              <w:t>+33 (0)1 47 73 64 58</w:t>
            </w:r>
          </w:p>
          <w:p w:rsidR="003A47D9" w:rsidRPr="00540356" w:rsidRDefault="003A47D9" w:rsidP="00A04B04">
            <w:pPr>
              <w:rPr>
                <w:sz w:val="22"/>
                <w:szCs w:val="22"/>
              </w:rPr>
            </w:pPr>
            <w:r w:rsidRPr="001B7BC2">
              <w:rPr>
                <w:sz w:val="22"/>
                <w:szCs w:val="22"/>
              </w:rPr>
              <w:t xml:space="preserve">Francija </w:t>
            </w:r>
          </w:p>
          <w:p w:rsidR="003A47D9" w:rsidRPr="001B7BC2" w:rsidRDefault="003A47D9" w:rsidP="00A04B04">
            <w:pPr>
              <w:rPr>
                <w:sz w:val="22"/>
                <w:szCs w:val="22"/>
                <w:lang w:val="lv-LV"/>
              </w:rPr>
            </w:pPr>
          </w:p>
        </w:tc>
      </w:tr>
      <w:tr w:rsidR="003A47D9" w:rsidRPr="00FC7054" w:rsidTr="00A04B04">
        <w:tc>
          <w:tcPr>
            <w:tcW w:w="4678" w:type="dxa"/>
          </w:tcPr>
          <w:p w:rsidR="003A47D9" w:rsidRPr="001B7BC2" w:rsidRDefault="003A47D9" w:rsidP="00A04B04">
            <w:pPr>
              <w:pStyle w:val="CommentSubject"/>
              <w:rPr>
                <w:noProof/>
                <w:sz w:val="22"/>
                <w:szCs w:val="22"/>
                <w:lang w:val="lv-LV"/>
              </w:rPr>
            </w:pPr>
            <w:r w:rsidRPr="001B7BC2">
              <w:rPr>
                <w:noProof/>
                <w:sz w:val="22"/>
                <w:szCs w:val="22"/>
              </w:rPr>
              <w:t>Ísland</w:t>
            </w:r>
          </w:p>
          <w:p w:rsidR="003A47D9" w:rsidRPr="001B7BC2" w:rsidRDefault="003A47D9" w:rsidP="00A04B04">
            <w:pPr>
              <w:rPr>
                <w:noProof/>
                <w:sz w:val="22"/>
                <w:szCs w:val="22"/>
                <w:lang w:val="mt-MT"/>
              </w:rPr>
            </w:pPr>
            <w:r w:rsidRPr="001B7BC2">
              <w:rPr>
                <w:noProof/>
                <w:sz w:val="22"/>
                <w:szCs w:val="22"/>
                <w:lang w:val="mt-MT"/>
              </w:rPr>
              <w:t>Recordati AB.</w:t>
            </w:r>
          </w:p>
          <w:p w:rsidR="003A47D9" w:rsidRPr="001B7BC2" w:rsidRDefault="003A47D9" w:rsidP="00A04B04">
            <w:pPr>
              <w:rPr>
                <w:noProof/>
                <w:sz w:val="22"/>
                <w:szCs w:val="22"/>
              </w:rPr>
            </w:pPr>
            <w:r w:rsidRPr="001B7BC2">
              <w:rPr>
                <w:noProof/>
                <w:sz w:val="22"/>
                <w:szCs w:val="22"/>
              </w:rPr>
              <w:t>Simi</w:t>
            </w:r>
            <w:r w:rsidRPr="001B7BC2">
              <w:rPr>
                <w:noProof/>
                <w:sz w:val="22"/>
                <w:szCs w:val="22"/>
                <w:lang w:val="mt-MT"/>
              </w:rPr>
              <w:t>:+46 8 545 80 230</w:t>
            </w:r>
          </w:p>
          <w:p w:rsidR="003A47D9" w:rsidRPr="001B7BC2" w:rsidRDefault="003A47D9" w:rsidP="00A04B04">
            <w:pPr>
              <w:rPr>
                <w:noProof/>
                <w:sz w:val="22"/>
                <w:szCs w:val="22"/>
                <w:lang w:val="mt-MT"/>
              </w:rPr>
            </w:pPr>
            <w:r w:rsidRPr="001B7BC2">
              <w:rPr>
                <w:noProof/>
                <w:sz w:val="22"/>
                <w:szCs w:val="22"/>
                <w:lang w:val="mt-MT"/>
              </w:rPr>
              <w:t>Sv</w:t>
            </w:r>
            <w:r w:rsidRPr="001B7BC2">
              <w:rPr>
                <w:sz w:val="22"/>
                <w:szCs w:val="22"/>
                <w:lang w:val="mt-MT"/>
              </w:rPr>
              <w:t>íþjóð</w:t>
            </w:r>
          </w:p>
          <w:p w:rsidR="003A47D9" w:rsidRPr="001B7BC2" w:rsidRDefault="003A47D9" w:rsidP="00A04B04">
            <w:pPr>
              <w:rPr>
                <w:sz w:val="22"/>
                <w:szCs w:val="22"/>
                <w:lang w:val="lv-LV"/>
              </w:rPr>
            </w:pPr>
          </w:p>
        </w:tc>
        <w:tc>
          <w:tcPr>
            <w:tcW w:w="4678" w:type="dxa"/>
          </w:tcPr>
          <w:p w:rsidR="003A47D9" w:rsidRPr="001B7BC2" w:rsidRDefault="003A47D9" w:rsidP="00A04B04">
            <w:pPr>
              <w:suppressAutoHyphens/>
              <w:rPr>
                <w:b/>
                <w:sz w:val="22"/>
                <w:szCs w:val="22"/>
                <w:lang w:val="sk-SK"/>
              </w:rPr>
            </w:pPr>
            <w:r w:rsidRPr="001B7BC2">
              <w:rPr>
                <w:b/>
                <w:sz w:val="22"/>
                <w:szCs w:val="22"/>
                <w:lang w:val="sk-SK"/>
              </w:rPr>
              <w:t>Slovenská republika</w:t>
            </w:r>
          </w:p>
          <w:p w:rsidR="003A47D9" w:rsidRPr="001B7BC2" w:rsidRDefault="00C43282" w:rsidP="00A04B04">
            <w:pPr>
              <w:rPr>
                <w:sz w:val="22"/>
                <w:szCs w:val="22"/>
                <w:lang w:val="lv-LV"/>
              </w:rPr>
            </w:pPr>
            <w:r>
              <w:rPr>
                <w:sz w:val="22"/>
                <w:szCs w:val="22"/>
              </w:rPr>
              <w:t>Recordati Rare Diseases</w:t>
            </w:r>
          </w:p>
          <w:p w:rsidR="003A47D9" w:rsidRPr="001B7BC2" w:rsidRDefault="003A47D9" w:rsidP="00A04B04">
            <w:pPr>
              <w:suppressAutoHyphens/>
              <w:rPr>
                <w:sz w:val="22"/>
                <w:szCs w:val="22"/>
                <w:lang w:val="fr-FR"/>
              </w:rPr>
            </w:pPr>
            <w:r w:rsidRPr="001B7BC2">
              <w:rPr>
                <w:sz w:val="22"/>
                <w:szCs w:val="22"/>
              </w:rPr>
              <w:t xml:space="preserve">Tel: </w:t>
            </w:r>
            <w:r w:rsidRPr="001B7BC2">
              <w:rPr>
                <w:sz w:val="22"/>
                <w:szCs w:val="22"/>
                <w:lang w:val="fr-FR"/>
              </w:rPr>
              <w:t>+33 (0)1 47 73 64 58</w:t>
            </w:r>
          </w:p>
          <w:p w:rsidR="003A47D9" w:rsidRPr="001B7BC2" w:rsidRDefault="003A47D9" w:rsidP="00A04B04">
            <w:pPr>
              <w:rPr>
                <w:sz w:val="22"/>
                <w:szCs w:val="22"/>
              </w:rPr>
            </w:pPr>
            <w:r w:rsidRPr="001B7BC2">
              <w:rPr>
                <w:sz w:val="22"/>
                <w:szCs w:val="22"/>
              </w:rPr>
              <w:t xml:space="preserve">Francúzsko </w:t>
            </w:r>
          </w:p>
          <w:p w:rsidR="003A47D9" w:rsidRPr="001B7BC2" w:rsidRDefault="003A47D9" w:rsidP="00A04B04">
            <w:pPr>
              <w:suppressAutoHyphens/>
              <w:rPr>
                <w:b/>
                <w:sz w:val="22"/>
                <w:szCs w:val="22"/>
                <w:lang w:val="sk-SK"/>
              </w:rPr>
            </w:pPr>
          </w:p>
        </w:tc>
      </w:tr>
      <w:tr w:rsidR="003A47D9" w:rsidRPr="00FB32E2" w:rsidTr="00A04B04">
        <w:trPr>
          <w:trHeight w:val="1278"/>
        </w:trPr>
        <w:tc>
          <w:tcPr>
            <w:tcW w:w="4678" w:type="dxa"/>
          </w:tcPr>
          <w:p w:rsidR="003A47D9" w:rsidRPr="001B7BC2" w:rsidRDefault="003A47D9" w:rsidP="00A04B04">
            <w:pPr>
              <w:keepNext/>
              <w:keepLines/>
              <w:rPr>
                <w:sz w:val="22"/>
                <w:szCs w:val="22"/>
                <w:lang w:val="it-IT"/>
              </w:rPr>
            </w:pPr>
            <w:r w:rsidRPr="001B7BC2">
              <w:rPr>
                <w:b/>
                <w:sz w:val="22"/>
                <w:szCs w:val="22"/>
                <w:lang w:val="it-IT"/>
              </w:rPr>
              <w:t>Italia</w:t>
            </w:r>
          </w:p>
          <w:p w:rsidR="003A47D9" w:rsidRPr="001B7BC2" w:rsidRDefault="00C43282" w:rsidP="00A04B04">
            <w:pPr>
              <w:keepNext/>
              <w:keepLines/>
              <w:rPr>
                <w:sz w:val="22"/>
                <w:szCs w:val="22"/>
                <w:lang w:val="lv-LV"/>
              </w:rPr>
            </w:pPr>
            <w:r w:rsidRPr="00C43282">
              <w:rPr>
                <w:sz w:val="22"/>
                <w:szCs w:val="22"/>
                <w:lang w:val="it-IT"/>
              </w:rPr>
              <w:t>Recordati Rare Diseases</w:t>
            </w:r>
            <w:r w:rsidRPr="00C43282" w:rsidDel="00C43282">
              <w:rPr>
                <w:sz w:val="22"/>
                <w:szCs w:val="22"/>
                <w:lang w:val="it-IT"/>
              </w:rPr>
              <w:t xml:space="preserve"> </w:t>
            </w:r>
            <w:r w:rsidR="003A47D9" w:rsidRPr="001B7BC2">
              <w:rPr>
                <w:sz w:val="22"/>
                <w:szCs w:val="22"/>
                <w:lang w:val="it-IT"/>
              </w:rPr>
              <w:t>Italy Srl</w:t>
            </w:r>
          </w:p>
          <w:p w:rsidR="003A47D9" w:rsidRPr="001B7BC2" w:rsidRDefault="003A47D9" w:rsidP="00A04B04">
            <w:pPr>
              <w:keepNext/>
              <w:keepLines/>
              <w:rPr>
                <w:sz w:val="22"/>
                <w:szCs w:val="22"/>
              </w:rPr>
            </w:pPr>
            <w:r w:rsidRPr="001B7BC2">
              <w:rPr>
                <w:sz w:val="22"/>
                <w:szCs w:val="22"/>
              </w:rPr>
              <w:t>Tel: +39 02 487 87 173</w:t>
            </w:r>
          </w:p>
          <w:p w:rsidR="003A47D9" w:rsidRPr="001B7BC2" w:rsidRDefault="003A47D9" w:rsidP="00A04B04">
            <w:pPr>
              <w:keepNext/>
              <w:keepLines/>
              <w:rPr>
                <w:b/>
                <w:sz w:val="22"/>
                <w:szCs w:val="22"/>
                <w:lang w:val="pt-PT"/>
              </w:rPr>
            </w:pPr>
          </w:p>
        </w:tc>
        <w:tc>
          <w:tcPr>
            <w:tcW w:w="4678" w:type="dxa"/>
          </w:tcPr>
          <w:p w:rsidR="003A47D9" w:rsidRPr="001B7BC2" w:rsidRDefault="003A47D9" w:rsidP="00A04B04">
            <w:pPr>
              <w:pStyle w:val="CommentSubject"/>
              <w:numPr>
                <w:ilvl w:val="12"/>
                <w:numId w:val="0"/>
              </w:numPr>
              <w:rPr>
                <w:i/>
                <w:noProof/>
                <w:sz w:val="22"/>
                <w:szCs w:val="22"/>
                <w:lang w:val="lv-LV"/>
              </w:rPr>
            </w:pPr>
            <w:r w:rsidRPr="00FB32E2">
              <w:rPr>
                <w:noProof/>
                <w:sz w:val="22"/>
                <w:szCs w:val="22"/>
                <w:lang w:val="de-DE"/>
              </w:rPr>
              <w:t>Suomi/Finland</w:t>
            </w:r>
          </w:p>
          <w:p w:rsidR="003A47D9" w:rsidRPr="001B7BC2" w:rsidRDefault="003A47D9" w:rsidP="00A04B04">
            <w:pPr>
              <w:rPr>
                <w:noProof/>
                <w:sz w:val="22"/>
                <w:szCs w:val="22"/>
                <w:lang w:val="mt-MT"/>
              </w:rPr>
            </w:pPr>
            <w:r w:rsidRPr="001B7BC2">
              <w:rPr>
                <w:noProof/>
                <w:sz w:val="22"/>
                <w:szCs w:val="22"/>
                <w:lang w:val="mt-MT"/>
              </w:rPr>
              <w:t>Recordati AB.</w:t>
            </w:r>
          </w:p>
          <w:p w:rsidR="003A47D9" w:rsidRPr="00FB32E2" w:rsidRDefault="003A47D9" w:rsidP="00A04B04">
            <w:pPr>
              <w:rPr>
                <w:noProof/>
                <w:sz w:val="22"/>
                <w:szCs w:val="22"/>
                <w:lang w:val="de-DE"/>
              </w:rPr>
            </w:pPr>
            <w:r w:rsidRPr="00FB32E2">
              <w:rPr>
                <w:noProof/>
                <w:sz w:val="22"/>
                <w:szCs w:val="22"/>
                <w:lang w:val="de-DE"/>
              </w:rPr>
              <w:t>Puh/</w:t>
            </w:r>
            <w:r w:rsidRPr="001B7BC2">
              <w:rPr>
                <w:noProof/>
                <w:sz w:val="22"/>
                <w:szCs w:val="22"/>
                <w:lang w:val="mt-MT"/>
              </w:rPr>
              <w:t>Tel : +46 8 545 80 230</w:t>
            </w:r>
          </w:p>
          <w:p w:rsidR="003A47D9" w:rsidRPr="001B7BC2" w:rsidRDefault="003A47D9" w:rsidP="00A04B04">
            <w:pPr>
              <w:rPr>
                <w:noProof/>
                <w:sz w:val="22"/>
                <w:szCs w:val="22"/>
                <w:lang w:val="mt-MT"/>
              </w:rPr>
            </w:pPr>
            <w:r w:rsidRPr="001B7BC2">
              <w:rPr>
                <w:noProof/>
                <w:sz w:val="22"/>
                <w:szCs w:val="22"/>
                <w:lang w:val="mt-MT"/>
              </w:rPr>
              <w:t>Sverige</w:t>
            </w:r>
          </w:p>
          <w:p w:rsidR="003A47D9" w:rsidRPr="00FB32E2" w:rsidRDefault="003A47D9" w:rsidP="00A04B04">
            <w:pPr>
              <w:rPr>
                <w:b/>
                <w:sz w:val="22"/>
                <w:szCs w:val="22"/>
                <w:lang w:val="de-DE"/>
              </w:rPr>
            </w:pPr>
          </w:p>
        </w:tc>
      </w:tr>
      <w:tr w:rsidR="003A47D9" w:rsidRPr="005F6F61" w:rsidTr="00A04B04">
        <w:tc>
          <w:tcPr>
            <w:tcW w:w="4678" w:type="dxa"/>
          </w:tcPr>
          <w:p w:rsidR="003A47D9" w:rsidRPr="001B7BC2" w:rsidRDefault="003A47D9" w:rsidP="00A04B04">
            <w:pPr>
              <w:widowControl w:val="0"/>
              <w:rPr>
                <w:b/>
                <w:sz w:val="22"/>
                <w:szCs w:val="22"/>
                <w:lang w:val="fr-FR"/>
              </w:rPr>
            </w:pPr>
            <w:r w:rsidRPr="001B7BC2">
              <w:rPr>
                <w:b/>
                <w:sz w:val="22"/>
                <w:szCs w:val="22"/>
              </w:rPr>
              <w:t>Κύπρος</w:t>
            </w:r>
          </w:p>
          <w:p w:rsidR="003A47D9" w:rsidRPr="001B7BC2" w:rsidRDefault="00C43282" w:rsidP="00A04B04">
            <w:pPr>
              <w:widowControl w:val="0"/>
              <w:numPr>
                <w:ilvl w:val="12"/>
                <w:numId w:val="0"/>
              </w:numPr>
              <w:rPr>
                <w:sz w:val="22"/>
                <w:szCs w:val="22"/>
                <w:lang w:val="fr-FR"/>
              </w:rPr>
            </w:pPr>
            <w:r>
              <w:rPr>
                <w:sz w:val="22"/>
                <w:szCs w:val="22"/>
                <w:lang w:val="fr-FR"/>
              </w:rPr>
              <w:t>Recordati Rare Diseases</w:t>
            </w:r>
          </w:p>
          <w:p w:rsidR="003A47D9" w:rsidRPr="001B7BC2" w:rsidRDefault="003A47D9" w:rsidP="00A04B04">
            <w:pPr>
              <w:rPr>
                <w:sz w:val="22"/>
                <w:szCs w:val="22"/>
                <w:lang w:val="fr-FR"/>
              </w:rPr>
            </w:pPr>
            <w:r w:rsidRPr="001B7BC2">
              <w:rPr>
                <w:sz w:val="22"/>
                <w:szCs w:val="22"/>
              </w:rPr>
              <w:t>Τηλ</w:t>
            </w:r>
            <w:r w:rsidRPr="001B7BC2">
              <w:rPr>
                <w:sz w:val="22"/>
                <w:szCs w:val="22"/>
                <w:lang w:val="fr-FR"/>
              </w:rPr>
              <w:t xml:space="preserve"> : +33 1 47 73 64 58</w:t>
            </w:r>
          </w:p>
          <w:p w:rsidR="003A47D9" w:rsidRPr="001B7BC2" w:rsidRDefault="003A47D9" w:rsidP="00A04B04">
            <w:pPr>
              <w:spacing w:line="240" w:lineRule="exact"/>
              <w:rPr>
                <w:sz w:val="22"/>
                <w:szCs w:val="22"/>
                <w:lang w:val="mt-MT"/>
              </w:rPr>
            </w:pPr>
            <w:r w:rsidRPr="001B7BC2">
              <w:rPr>
                <w:sz w:val="22"/>
                <w:szCs w:val="22"/>
                <w:lang w:val="mt-MT"/>
              </w:rPr>
              <w:t>Γαλλία</w:t>
            </w:r>
          </w:p>
          <w:p w:rsidR="003A47D9" w:rsidRPr="001B7BC2" w:rsidRDefault="003A47D9" w:rsidP="00A04B04">
            <w:pPr>
              <w:rPr>
                <w:b/>
                <w:sz w:val="22"/>
                <w:szCs w:val="22"/>
                <w:lang w:val="fr-FR"/>
              </w:rPr>
            </w:pPr>
          </w:p>
        </w:tc>
        <w:tc>
          <w:tcPr>
            <w:tcW w:w="4678" w:type="dxa"/>
          </w:tcPr>
          <w:p w:rsidR="003A47D9" w:rsidRPr="001B7BC2" w:rsidRDefault="003A47D9" w:rsidP="00A04B04">
            <w:pPr>
              <w:suppressAutoHyphens/>
              <w:rPr>
                <w:b/>
                <w:sz w:val="22"/>
                <w:szCs w:val="22"/>
                <w:lang w:val="sv-SE"/>
              </w:rPr>
            </w:pPr>
            <w:r w:rsidRPr="001B7BC2">
              <w:rPr>
                <w:b/>
                <w:sz w:val="22"/>
                <w:szCs w:val="22"/>
                <w:lang w:val="sv-SE"/>
              </w:rPr>
              <w:t>Sverige</w:t>
            </w:r>
          </w:p>
          <w:p w:rsidR="003A47D9" w:rsidRPr="001B7BC2" w:rsidRDefault="003A47D9" w:rsidP="00A04B04">
            <w:pPr>
              <w:suppressAutoHyphens/>
              <w:rPr>
                <w:noProof/>
                <w:sz w:val="22"/>
                <w:szCs w:val="22"/>
                <w:lang w:val="mt-MT"/>
              </w:rPr>
            </w:pPr>
            <w:r w:rsidRPr="001B7BC2">
              <w:rPr>
                <w:noProof/>
                <w:sz w:val="22"/>
                <w:szCs w:val="22"/>
                <w:lang w:val="mt-MT"/>
              </w:rPr>
              <w:t>Recordati AB.</w:t>
            </w:r>
          </w:p>
          <w:p w:rsidR="003A47D9" w:rsidRPr="001B7BC2" w:rsidRDefault="003A47D9" w:rsidP="00A04B04">
            <w:pPr>
              <w:tabs>
                <w:tab w:val="left" w:pos="2685"/>
              </w:tabs>
              <w:suppressAutoHyphens/>
              <w:rPr>
                <w:noProof/>
                <w:sz w:val="22"/>
                <w:szCs w:val="22"/>
                <w:lang w:val="fr-FR"/>
              </w:rPr>
            </w:pPr>
            <w:r w:rsidRPr="001B7BC2">
              <w:rPr>
                <w:noProof/>
                <w:sz w:val="22"/>
                <w:szCs w:val="22"/>
                <w:lang w:val="mt-MT"/>
              </w:rPr>
              <w:t>Tel : +46 8 545 80 230</w:t>
            </w:r>
          </w:p>
          <w:p w:rsidR="003A47D9" w:rsidRPr="001B7BC2" w:rsidRDefault="003A47D9" w:rsidP="00A04B04">
            <w:pPr>
              <w:tabs>
                <w:tab w:val="left" w:pos="2685"/>
              </w:tabs>
              <w:suppressAutoHyphens/>
              <w:rPr>
                <w:b/>
                <w:sz w:val="22"/>
                <w:szCs w:val="22"/>
                <w:lang w:val="fr-FR"/>
              </w:rPr>
            </w:pPr>
          </w:p>
        </w:tc>
      </w:tr>
      <w:tr w:rsidR="003A47D9" w:rsidRPr="001349C8" w:rsidTr="00A04B04">
        <w:trPr>
          <w:trHeight w:val="1062"/>
        </w:trPr>
        <w:tc>
          <w:tcPr>
            <w:tcW w:w="4678" w:type="dxa"/>
          </w:tcPr>
          <w:p w:rsidR="003A47D9" w:rsidRPr="001B7BC2" w:rsidRDefault="003A47D9" w:rsidP="00A04B04">
            <w:pPr>
              <w:widowControl w:val="0"/>
              <w:rPr>
                <w:b/>
                <w:sz w:val="22"/>
                <w:szCs w:val="22"/>
              </w:rPr>
            </w:pPr>
            <w:r w:rsidRPr="001B7BC2">
              <w:rPr>
                <w:b/>
                <w:sz w:val="22"/>
                <w:szCs w:val="22"/>
              </w:rPr>
              <w:t>Latvija</w:t>
            </w:r>
          </w:p>
          <w:p w:rsidR="003A47D9" w:rsidRPr="001B7BC2" w:rsidRDefault="003A47D9" w:rsidP="00A04B04">
            <w:pPr>
              <w:suppressAutoHyphens/>
              <w:rPr>
                <w:sz w:val="22"/>
                <w:szCs w:val="22"/>
                <w:lang w:val="et-EE"/>
              </w:rPr>
            </w:pPr>
            <w:r w:rsidRPr="001B7BC2">
              <w:rPr>
                <w:sz w:val="22"/>
                <w:szCs w:val="22"/>
                <w:lang w:val="et-EE"/>
              </w:rPr>
              <w:t>Recordati AB.</w:t>
            </w:r>
          </w:p>
          <w:p w:rsidR="003A47D9" w:rsidRPr="001B7BC2" w:rsidRDefault="003A47D9" w:rsidP="00A04B04">
            <w:pPr>
              <w:suppressAutoHyphens/>
              <w:rPr>
                <w:sz w:val="22"/>
                <w:szCs w:val="22"/>
                <w:lang w:val="et-EE"/>
              </w:rPr>
            </w:pPr>
            <w:r w:rsidRPr="001B7BC2">
              <w:rPr>
                <w:sz w:val="22"/>
                <w:szCs w:val="22"/>
                <w:lang w:val="et-EE"/>
              </w:rPr>
              <w:t>Tel: + 46 8 545 80 230</w:t>
            </w:r>
          </w:p>
          <w:p w:rsidR="003A47D9" w:rsidRPr="001B7BC2" w:rsidRDefault="003A47D9" w:rsidP="00A04B04">
            <w:pPr>
              <w:tabs>
                <w:tab w:val="left" w:pos="-720"/>
              </w:tabs>
              <w:suppressAutoHyphens/>
              <w:rPr>
                <w:sz w:val="22"/>
                <w:szCs w:val="22"/>
                <w:lang w:val="mt-MT"/>
              </w:rPr>
            </w:pPr>
            <w:r w:rsidRPr="001B7BC2">
              <w:rPr>
                <w:sz w:val="22"/>
                <w:szCs w:val="22"/>
                <w:lang w:val="mt-MT"/>
              </w:rPr>
              <w:t>Zviedrija</w:t>
            </w:r>
          </w:p>
          <w:p w:rsidR="003A47D9" w:rsidRPr="001B7BC2" w:rsidRDefault="003A47D9" w:rsidP="00A04B04">
            <w:pPr>
              <w:suppressAutoHyphens/>
              <w:rPr>
                <w:sz w:val="22"/>
                <w:szCs w:val="22"/>
                <w:lang w:val="et-EE"/>
              </w:rPr>
            </w:pPr>
          </w:p>
        </w:tc>
        <w:tc>
          <w:tcPr>
            <w:tcW w:w="4678" w:type="dxa"/>
          </w:tcPr>
          <w:p w:rsidR="003A47D9" w:rsidRPr="001B7BC2" w:rsidRDefault="003A47D9" w:rsidP="00A04B04">
            <w:pPr>
              <w:suppressAutoHyphens/>
              <w:rPr>
                <w:b/>
                <w:sz w:val="22"/>
                <w:szCs w:val="22"/>
                <w:lang w:val="sv-SE"/>
              </w:rPr>
            </w:pPr>
            <w:r w:rsidRPr="001B7BC2">
              <w:rPr>
                <w:b/>
                <w:sz w:val="22"/>
                <w:szCs w:val="22"/>
                <w:lang w:val="sv-SE"/>
              </w:rPr>
              <w:t>United Kingdom</w:t>
            </w:r>
          </w:p>
          <w:p w:rsidR="003A47D9" w:rsidRPr="001B7BC2" w:rsidRDefault="00540356" w:rsidP="00A04B04">
            <w:pPr>
              <w:rPr>
                <w:sz w:val="22"/>
                <w:szCs w:val="22"/>
              </w:rPr>
            </w:pPr>
            <w:r>
              <w:rPr>
                <w:sz w:val="22"/>
                <w:szCs w:val="22"/>
              </w:rPr>
              <w:t xml:space="preserve">Recordati Rare Diseases </w:t>
            </w:r>
            <w:r w:rsidR="003A47D9" w:rsidRPr="001B7BC2">
              <w:rPr>
                <w:sz w:val="22"/>
                <w:szCs w:val="22"/>
              </w:rPr>
              <w:t>UK Ltd.</w:t>
            </w:r>
          </w:p>
          <w:p w:rsidR="003A47D9" w:rsidRPr="001B7BC2" w:rsidRDefault="003A47D9" w:rsidP="00A04B04">
            <w:pPr>
              <w:suppressAutoHyphens/>
              <w:rPr>
                <w:sz w:val="22"/>
                <w:szCs w:val="22"/>
                <w:lang w:val="sv-SE"/>
              </w:rPr>
            </w:pPr>
            <w:r w:rsidRPr="001B7BC2">
              <w:rPr>
                <w:sz w:val="22"/>
                <w:szCs w:val="22"/>
              </w:rPr>
              <w:t>Tel: +44 (0)1491 414333</w:t>
            </w:r>
          </w:p>
        </w:tc>
      </w:tr>
    </w:tbl>
    <w:p w:rsidR="00E15C39" w:rsidRDefault="00E15C39">
      <w:pPr>
        <w:tabs>
          <w:tab w:val="left" w:pos="567"/>
        </w:tabs>
        <w:ind w:right="-2"/>
        <w:rPr>
          <w:b/>
          <w:sz w:val="22"/>
          <w:lang w:val="nl-NL"/>
        </w:rPr>
      </w:pPr>
      <w:r>
        <w:rPr>
          <w:b/>
          <w:sz w:val="22"/>
          <w:lang w:val="nl-NL"/>
        </w:rPr>
        <w:t xml:space="preserve">Deze bijsluiter is voor de laatste keer goedgekeurd </w:t>
      </w:r>
    </w:p>
    <w:p w:rsidR="00E15C39" w:rsidRDefault="00E15C39" w:rsidP="00540356">
      <w:pPr>
        <w:tabs>
          <w:tab w:val="left" w:pos="567"/>
        </w:tabs>
        <w:suppressAutoHyphens/>
        <w:rPr>
          <w:sz w:val="22"/>
          <w:szCs w:val="22"/>
          <w:lang w:val="nl-NL"/>
        </w:rPr>
      </w:pPr>
    </w:p>
    <w:p w:rsidR="00540356" w:rsidRDefault="00540356" w:rsidP="00540356">
      <w:pPr>
        <w:tabs>
          <w:tab w:val="left" w:pos="567"/>
        </w:tabs>
        <w:suppressAutoHyphens/>
      </w:pPr>
      <w:r w:rsidRPr="00540356">
        <w:rPr>
          <w:color w:val="000000"/>
          <w:sz w:val="22"/>
          <w:szCs w:val="22"/>
          <w:lang w:val="nl-BE"/>
        </w:rPr>
        <w:t>Meer informatie over dit geneesmiddel is beschikbaar op de website van het Europees Geneesmiddelenbureau:</w:t>
      </w:r>
      <w:r w:rsidRPr="00540356">
        <w:rPr>
          <w:sz w:val="22"/>
          <w:szCs w:val="22"/>
          <w:lang w:val="nl-BE"/>
        </w:rPr>
        <w:t xml:space="preserve"> </w:t>
      </w:r>
      <w:hyperlink r:id="rId14" w:history="1">
        <w:r w:rsidRPr="00540356">
          <w:rPr>
            <w:color w:val="0000FF"/>
            <w:sz w:val="22"/>
            <w:szCs w:val="22"/>
            <w:u w:val="single"/>
            <w:lang w:val="nl-BE"/>
          </w:rPr>
          <w:t>http://www.ema.europa.eu</w:t>
        </w:r>
      </w:hyperlink>
    </w:p>
    <w:p w:rsidR="00540356" w:rsidRPr="004531EF" w:rsidRDefault="00540356" w:rsidP="00540356">
      <w:pPr>
        <w:tabs>
          <w:tab w:val="left" w:pos="567"/>
        </w:tabs>
        <w:suppressAutoHyphens/>
        <w:rPr>
          <w:sz w:val="22"/>
          <w:szCs w:val="22"/>
          <w:lang w:val="nl-NL"/>
        </w:rPr>
      </w:pPr>
    </w:p>
    <w:sectPr w:rsidR="00540356" w:rsidRPr="004531EF">
      <w:footerReference w:type="default" r:id="rId15"/>
      <w:pgSz w:w="11907" w:h="16840" w:code="9"/>
      <w:pgMar w:top="1134" w:right="1418" w:bottom="1134" w:left="1418" w:header="737" w:footer="73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E65" w:rsidRDefault="00423E65">
      <w:r>
        <w:separator/>
      </w:r>
    </w:p>
  </w:endnote>
  <w:endnote w:type="continuationSeparator" w:id="0">
    <w:p w:rsidR="00423E65" w:rsidRDefault="0042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C39" w:rsidRDefault="00E15C39">
    <w:pPr>
      <w:pStyle w:val="Footer"/>
      <w:jc w:val="center"/>
    </w:pPr>
    <w:r>
      <w:rPr>
        <w:rStyle w:val="PageNumber"/>
      </w:rPr>
      <w:fldChar w:fldCharType="begin"/>
    </w:r>
    <w:r>
      <w:rPr>
        <w:rStyle w:val="PageNumber"/>
      </w:rPr>
      <w:instrText xml:space="preserve"> PAGE </w:instrText>
    </w:r>
    <w:r>
      <w:rPr>
        <w:rStyle w:val="PageNumber"/>
      </w:rPr>
      <w:fldChar w:fldCharType="separate"/>
    </w:r>
    <w:r w:rsidR="00540356">
      <w:rPr>
        <w:rStyle w:val="PageNumber"/>
        <w:noProof/>
      </w:rPr>
      <w:t>30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E65" w:rsidRDefault="00423E65">
      <w:r>
        <w:separator/>
      </w:r>
    </w:p>
  </w:footnote>
  <w:footnote w:type="continuationSeparator" w:id="0">
    <w:p w:rsidR="00423E65" w:rsidRDefault="00423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4B44F1"/>
    <w:multiLevelType w:val="singleLevel"/>
    <w:tmpl w:val="9F168168"/>
    <w:lvl w:ilvl="0">
      <w:start w:val="1"/>
      <w:numFmt w:val="decimal"/>
      <w:lvlText w:val="%1."/>
      <w:legacy w:legacy="1" w:legacySpace="0" w:legacyIndent="570"/>
      <w:lvlJc w:val="left"/>
      <w:pPr>
        <w:ind w:left="570" w:hanging="570"/>
      </w:pPr>
    </w:lvl>
  </w:abstractNum>
  <w:abstractNum w:abstractNumId="2" w15:restartNumberingAfterBreak="0">
    <w:nsid w:val="07696ADB"/>
    <w:multiLevelType w:val="multilevel"/>
    <w:tmpl w:val="4642D25A"/>
    <w:lvl w:ilvl="0">
      <w:start w:val="1"/>
      <w:numFmt w:val="upperLetter"/>
      <w:lvlText w:val="%1."/>
      <w:lvlJc w:val="left"/>
      <w:pPr>
        <w:tabs>
          <w:tab w:val="num" w:pos="720"/>
        </w:tabs>
        <w:ind w:left="72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C1B23"/>
    <w:multiLevelType w:val="singleLevel"/>
    <w:tmpl w:val="9F168168"/>
    <w:lvl w:ilvl="0">
      <w:start w:val="1"/>
      <w:numFmt w:val="decimal"/>
      <w:lvlText w:val="%1."/>
      <w:legacy w:legacy="1" w:legacySpace="0" w:legacyIndent="570"/>
      <w:lvlJc w:val="left"/>
      <w:pPr>
        <w:ind w:left="570" w:hanging="570"/>
      </w:pPr>
    </w:lvl>
  </w:abstractNum>
  <w:abstractNum w:abstractNumId="5" w15:restartNumberingAfterBreak="0">
    <w:nsid w:val="176F4314"/>
    <w:multiLevelType w:val="singleLevel"/>
    <w:tmpl w:val="DB642C08"/>
    <w:lvl w:ilvl="0">
      <w:start w:val="2"/>
      <w:numFmt w:val="decimal"/>
      <w:lvlText w:val="%1."/>
      <w:legacy w:legacy="1" w:legacySpace="0" w:legacyIndent="567"/>
      <w:lvlJc w:val="left"/>
      <w:pPr>
        <w:ind w:left="567" w:hanging="567"/>
      </w:pPr>
    </w:lvl>
  </w:abstractNum>
  <w:abstractNum w:abstractNumId="6" w15:restartNumberingAfterBreak="0">
    <w:nsid w:val="1E9B46A1"/>
    <w:multiLevelType w:val="hybridMultilevel"/>
    <w:tmpl w:val="14B00EC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704B2A"/>
    <w:multiLevelType w:val="singleLevel"/>
    <w:tmpl w:val="78BE9054"/>
    <w:lvl w:ilvl="0">
      <w:start w:val="2"/>
      <w:numFmt w:val="decimal"/>
      <w:lvlText w:val="%1."/>
      <w:legacy w:legacy="1" w:legacySpace="0" w:legacyIndent="567"/>
      <w:lvlJc w:val="left"/>
      <w:pPr>
        <w:ind w:left="567" w:hanging="567"/>
      </w:pPr>
    </w:lvl>
  </w:abstractNum>
  <w:abstractNum w:abstractNumId="8" w15:restartNumberingAfterBreak="0">
    <w:nsid w:val="23302666"/>
    <w:multiLevelType w:val="singleLevel"/>
    <w:tmpl w:val="8F986698"/>
    <w:lvl w:ilvl="0">
      <w:start w:val="1"/>
      <w:numFmt w:val="decimal"/>
      <w:lvlText w:val="%1."/>
      <w:legacy w:legacy="1" w:legacySpace="0" w:legacyIndent="570"/>
      <w:lvlJc w:val="left"/>
      <w:pPr>
        <w:ind w:left="570" w:hanging="570"/>
      </w:pPr>
    </w:lvl>
  </w:abstractNum>
  <w:abstractNum w:abstractNumId="9" w15:restartNumberingAfterBreak="0">
    <w:nsid w:val="24B918E1"/>
    <w:multiLevelType w:val="singleLevel"/>
    <w:tmpl w:val="2EAA75F4"/>
    <w:lvl w:ilvl="0">
      <w:start w:val="5"/>
      <w:numFmt w:val="decimal"/>
      <w:lvlText w:val="%1."/>
      <w:legacy w:legacy="1" w:legacySpace="0" w:legacyIndent="360"/>
      <w:lvlJc w:val="left"/>
      <w:pPr>
        <w:ind w:left="360" w:hanging="360"/>
      </w:pPr>
    </w:lvl>
  </w:abstractNum>
  <w:abstractNum w:abstractNumId="10" w15:restartNumberingAfterBreak="0">
    <w:nsid w:val="2528294F"/>
    <w:multiLevelType w:val="singleLevel"/>
    <w:tmpl w:val="3AC29C36"/>
    <w:lvl w:ilvl="0">
      <w:start w:val="3"/>
      <w:numFmt w:val="decimal"/>
      <w:lvlText w:val="%1."/>
      <w:legacy w:legacy="1" w:legacySpace="0" w:legacyIndent="567"/>
      <w:lvlJc w:val="left"/>
      <w:pPr>
        <w:ind w:left="567" w:hanging="567"/>
      </w:pPr>
      <w:rPr>
        <w:b/>
        <w:i w:val="0"/>
      </w:rPr>
    </w:lvl>
  </w:abstractNum>
  <w:abstractNum w:abstractNumId="11" w15:restartNumberingAfterBreak="0">
    <w:nsid w:val="2CA6151A"/>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3B5BBC"/>
    <w:multiLevelType w:val="multilevel"/>
    <w:tmpl w:val="03729DA6"/>
    <w:lvl w:ilvl="0">
      <w:start w:val="4"/>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E9F4E66"/>
    <w:multiLevelType w:val="hybridMultilevel"/>
    <w:tmpl w:val="B4C6A3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2EE53610"/>
    <w:multiLevelType w:val="multilevel"/>
    <w:tmpl w:val="A2B8F0DC"/>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84619A"/>
    <w:multiLevelType w:val="singleLevel"/>
    <w:tmpl w:val="2EAA75F4"/>
    <w:lvl w:ilvl="0">
      <w:start w:val="5"/>
      <w:numFmt w:val="decimal"/>
      <w:lvlText w:val="%1."/>
      <w:legacy w:legacy="1" w:legacySpace="0" w:legacyIndent="360"/>
      <w:lvlJc w:val="left"/>
      <w:pPr>
        <w:ind w:left="360" w:hanging="360"/>
      </w:pPr>
    </w:lvl>
  </w:abstractNum>
  <w:abstractNum w:abstractNumId="16" w15:restartNumberingAfterBreak="0">
    <w:nsid w:val="331437A2"/>
    <w:multiLevelType w:val="singleLevel"/>
    <w:tmpl w:val="3AC29C36"/>
    <w:lvl w:ilvl="0">
      <w:start w:val="3"/>
      <w:numFmt w:val="decimal"/>
      <w:lvlText w:val="%1."/>
      <w:legacy w:legacy="1" w:legacySpace="0" w:legacyIndent="567"/>
      <w:lvlJc w:val="left"/>
      <w:pPr>
        <w:ind w:left="567" w:hanging="567"/>
      </w:pPr>
      <w:rPr>
        <w:b/>
        <w:i w:val="0"/>
      </w:rPr>
    </w:lvl>
  </w:abstractNum>
  <w:abstractNum w:abstractNumId="17" w15:restartNumberingAfterBreak="0">
    <w:nsid w:val="345C6FF2"/>
    <w:multiLevelType w:val="singleLevel"/>
    <w:tmpl w:val="3AC29C36"/>
    <w:lvl w:ilvl="0">
      <w:start w:val="3"/>
      <w:numFmt w:val="decimal"/>
      <w:lvlText w:val="%1."/>
      <w:legacy w:legacy="1" w:legacySpace="0" w:legacyIndent="567"/>
      <w:lvlJc w:val="left"/>
      <w:pPr>
        <w:ind w:left="567" w:hanging="567"/>
      </w:pPr>
      <w:rPr>
        <w:b/>
        <w:i w:val="0"/>
      </w:rPr>
    </w:lvl>
  </w:abstractNum>
  <w:abstractNum w:abstractNumId="18" w15:restartNumberingAfterBreak="0">
    <w:nsid w:val="35B35F00"/>
    <w:multiLevelType w:val="singleLevel"/>
    <w:tmpl w:val="091AAAA0"/>
    <w:lvl w:ilvl="0">
      <w:start w:val="3"/>
      <w:numFmt w:val="decimal"/>
      <w:lvlText w:val="%1."/>
      <w:legacy w:legacy="1" w:legacySpace="0" w:legacyIndent="567"/>
      <w:lvlJc w:val="left"/>
      <w:pPr>
        <w:ind w:left="567" w:hanging="567"/>
      </w:pPr>
      <w:rPr>
        <w:b/>
        <w:i w:val="0"/>
      </w:rPr>
    </w:lvl>
  </w:abstractNum>
  <w:abstractNum w:abstractNumId="19" w15:restartNumberingAfterBreak="0">
    <w:nsid w:val="381828E2"/>
    <w:multiLevelType w:val="singleLevel"/>
    <w:tmpl w:val="404E5DD4"/>
    <w:lvl w:ilvl="0">
      <w:start w:val="5"/>
      <w:numFmt w:val="decimal"/>
      <w:lvlText w:val="%1."/>
      <w:legacy w:legacy="1" w:legacySpace="0" w:legacyIndent="360"/>
      <w:lvlJc w:val="left"/>
      <w:pPr>
        <w:ind w:left="360" w:hanging="360"/>
      </w:pPr>
    </w:lvl>
  </w:abstractNum>
  <w:abstractNum w:abstractNumId="20"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15:restartNumberingAfterBreak="0">
    <w:nsid w:val="4B8332DE"/>
    <w:multiLevelType w:val="singleLevel"/>
    <w:tmpl w:val="3AC29C36"/>
    <w:lvl w:ilvl="0">
      <w:start w:val="3"/>
      <w:numFmt w:val="decimal"/>
      <w:lvlText w:val="%1."/>
      <w:legacy w:legacy="1" w:legacySpace="0" w:legacyIndent="567"/>
      <w:lvlJc w:val="left"/>
      <w:pPr>
        <w:ind w:left="567" w:hanging="567"/>
      </w:pPr>
      <w:rPr>
        <w:b/>
        <w:i w:val="0"/>
      </w:rPr>
    </w:lvl>
  </w:abstractNum>
  <w:abstractNum w:abstractNumId="22" w15:restartNumberingAfterBreak="0">
    <w:nsid w:val="52A25EBF"/>
    <w:multiLevelType w:val="singleLevel"/>
    <w:tmpl w:val="8F986698"/>
    <w:lvl w:ilvl="0">
      <w:start w:val="1"/>
      <w:numFmt w:val="decimal"/>
      <w:lvlText w:val="%1."/>
      <w:legacy w:legacy="1" w:legacySpace="0" w:legacyIndent="570"/>
      <w:lvlJc w:val="left"/>
      <w:pPr>
        <w:ind w:left="570" w:hanging="570"/>
      </w:pPr>
    </w:lvl>
  </w:abstractNum>
  <w:abstractNum w:abstractNumId="23" w15:restartNumberingAfterBreak="0">
    <w:nsid w:val="5D985538"/>
    <w:multiLevelType w:val="singleLevel"/>
    <w:tmpl w:val="DB642C08"/>
    <w:lvl w:ilvl="0">
      <w:start w:val="2"/>
      <w:numFmt w:val="decimal"/>
      <w:lvlText w:val="%1."/>
      <w:legacy w:legacy="1" w:legacySpace="0" w:legacyIndent="567"/>
      <w:lvlJc w:val="left"/>
      <w:pPr>
        <w:ind w:left="567" w:hanging="567"/>
      </w:pPr>
    </w:lvl>
  </w:abstractNum>
  <w:abstractNum w:abstractNumId="24"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FA57960"/>
    <w:multiLevelType w:val="singleLevel"/>
    <w:tmpl w:val="404E5DD4"/>
    <w:lvl w:ilvl="0">
      <w:start w:val="5"/>
      <w:numFmt w:val="decimal"/>
      <w:lvlText w:val="%1."/>
      <w:legacy w:legacy="1" w:legacySpace="0" w:legacyIndent="360"/>
      <w:lvlJc w:val="left"/>
      <w:pPr>
        <w:ind w:left="360" w:hanging="360"/>
      </w:pPr>
    </w:lvl>
  </w:abstractNum>
  <w:abstractNum w:abstractNumId="26" w15:restartNumberingAfterBreak="0">
    <w:nsid w:val="674058E3"/>
    <w:multiLevelType w:val="singleLevel"/>
    <w:tmpl w:val="9F168168"/>
    <w:lvl w:ilvl="0">
      <w:start w:val="1"/>
      <w:numFmt w:val="decimal"/>
      <w:lvlText w:val="%1."/>
      <w:legacy w:legacy="1" w:legacySpace="0" w:legacyIndent="570"/>
      <w:lvlJc w:val="left"/>
      <w:pPr>
        <w:ind w:left="570" w:hanging="570"/>
      </w:pPr>
    </w:lvl>
  </w:abstractNum>
  <w:abstractNum w:abstractNumId="27" w15:restartNumberingAfterBreak="0">
    <w:nsid w:val="676D1C4A"/>
    <w:multiLevelType w:val="hybridMultilevel"/>
    <w:tmpl w:val="37D07ABA"/>
    <w:lvl w:ilvl="0" w:tplc="43E038FA">
      <w:start w:val="10"/>
      <w:numFmt w:val="decimal"/>
      <w:lvlText w:val="%1."/>
      <w:lvlJc w:val="left"/>
      <w:pPr>
        <w:tabs>
          <w:tab w:val="num" w:pos="570"/>
        </w:tabs>
        <w:ind w:left="570" w:hanging="57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8"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9" w15:restartNumberingAfterBreak="0">
    <w:nsid w:val="6E8944A8"/>
    <w:multiLevelType w:val="singleLevel"/>
    <w:tmpl w:val="404E5DD4"/>
    <w:lvl w:ilvl="0">
      <w:start w:val="5"/>
      <w:numFmt w:val="decimal"/>
      <w:lvlText w:val="%1."/>
      <w:legacy w:legacy="1" w:legacySpace="0" w:legacyIndent="360"/>
      <w:lvlJc w:val="left"/>
      <w:pPr>
        <w:ind w:left="360" w:hanging="360"/>
      </w:pPr>
    </w:lvl>
  </w:abstractNum>
  <w:abstractNum w:abstractNumId="30" w15:restartNumberingAfterBreak="0">
    <w:nsid w:val="70A4067F"/>
    <w:multiLevelType w:val="hybridMultilevel"/>
    <w:tmpl w:val="AB12541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5B0D27"/>
    <w:multiLevelType w:val="singleLevel"/>
    <w:tmpl w:val="D1E844C0"/>
    <w:lvl w:ilvl="0">
      <w:start w:val="1"/>
      <w:numFmt w:val="decimal"/>
      <w:lvlText w:val="(%1)"/>
      <w:lvlJc w:val="left"/>
      <w:pPr>
        <w:tabs>
          <w:tab w:val="num" w:pos="360"/>
        </w:tabs>
        <w:ind w:left="360" w:hanging="360"/>
      </w:pPr>
    </w:lvl>
  </w:abstractNum>
  <w:abstractNum w:abstractNumId="32" w15:restartNumberingAfterBreak="0">
    <w:nsid w:val="74D9679E"/>
    <w:multiLevelType w:val="singleLevel"/>
    <w:tmpl w:val="404E5DD4"/>
    <w:lvl w:ilvl="0">
      <w:start w:val="5"/>
      <w:numFmt w:val="decimal"/>
      <w:lvlText w:val="%1."/>
      <w:legacy w:legacy="1" w:legacySpace="0" w:legacyIndent="360"/>
      <w:lvlJc w:val="left"/>
      <w:pPr>
        <w:ind w:left="360" w:hanging="360"/>
      </w:pPr>
    </w:lvl>
  </w:abstractNum>
  <w:abstractNum w:abstractNumId="33" w15:restartNumberingAfterBreak="0">
    <w:nsid w:val="777A6527"/>
    <w:multiLevelType w:val="singleLevel"/>
    <w:tmpl w:val="DB642C08"/>
    <w:lvl w:ilvl="0">
      <w:start w:val="2"/>
      <w:numFmt w:val="decimal"/>
      <w:lvlText w:val="%1."/>
      <w:legacy w:legacy="1" w:legacySpace="0" w:legacyIndent="567"/>
      <w:lvlJc w:val="left"/>
      <w:pPr>
        <w:ind w:left="567" w:hanging="567"/>
      </w:pPr>
    </w:lvl>
  </w:abstractNum>
  <w:abstractNum w:abstractNumId="34" w15:restartNumberingAfterBreak="0">
    <w:nsid w:val="77F11D19"/>
    <w:multiLevelType w:val="singleLevel"/>
    <w:tmpl w:val="DB642C08"/>
    <w:lvl w:ilvl="0">
      <w:start w:val="2"/>
      <w:numFmt w:val="decimal"/>
      <w:lvlText w:val="%1."/>
      <w:legacy w:legacy="1" w:legacySpace="0" w:legacyIndent="567"/>
      <w:lvlJc w:val="left"/>
      <w:pPr>
        <w:ind w:left="567" w:hanging="567"/>
      </w:pPr>
    </w:lvl>
  </w:abstractNum>
  <w:abstractNum w:abstractNumId="35" w15:restartNumberingAfterBreak="0">
    <w:nsid w:val="7B99676F"/>
    <w:multiLevelType w:val="singleLevel"/>
    <w:tmpl w:val="9F168168"/>
    <w:lvl w:ilvl="0">
      <w:start w:val="1"/>
      <w:numFmt w:val="decimal"/>
      <w:lvlText w:val="%1."/>
      <w:legacy w:legacy="1" w:legacySpace="0" w:legacyIndent="570"/>
      <w:lvlJc w:val="left"/>
      <w:pPr>
        <w:ind w:left="570" w:hanging="57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4"/>
  </w:num>
  <w:num w:numId="3">
    <w:abstractNumId w:val="34"/>
  </w:num>
  <w:num w:numId="4">
    <w:abstractNumId w:val="23"/>
  </w:num>
  <w:num w:numId="5">
    <w:abstractNumId w:val="25"/>
  </w:num>
  <w:num w:numId="6">
    <w:abstractNumId w:val="1"/>
  </w:num>
  <w:num w:numId="7">
    <w:abstractNumId w:val="21"/>
  </w:num>
  <w:num w:numId="8">
    <w:abstractNumId w:val="17"/>
  </w:num>
  <w:num w:numId="9">
    <w:abstractNumId w:val="29"/>
  </w:num>
  <w:num w:numId="10">
    <w:abstractNumId w:val="26"/>
  </w:num>
  <w:num w:numId="11">
    <w:abstractNumId w:val="33"/>
  </w:num>
  <w:num w:numId="12">
    <w:abstractNumId w:val="5"/>
  </w:num>
  <w:num w:numId="13">
    <w:abstractNumId w:val="32"/>
  </w:num>
  <w:num w:numId="14">
    <w:abstractNumId w:val="35"/>
  </w:num>
  <w:num w:numId="15">
    <w:abstractNumId w:val="10"/>
  </w:num>
  <w:num w:numId="16">
    <w:abstractNumId w:val="16"/>
  </w:num>
  <w:num w:numId="17">
    <w:abstractNumId w:val="19"/>
  </w:num>
  <w:num w:numId="18">
    <w:abstractNumId w:val="12"/>
  </w:num>
  <w:num w:numId="19">
    <w:abstractNumId w:val="31"/>
  </w:num>
  <w:num w:numId="20">
    <w:abstractNumId w:val="8"/>
  </w:num>
  <w:num w:numId="21">
    <w:abstractNumId w:val="7"/>
  </w:num>
  <w:num w:numId="22">
    <w:abstractNumId w:val="9"/>
  </w:num>
  <w:num w:numId="23">
    <w:abstractNumId w:val="18"/>
  </w:num>
  <w:num w:numId="24">
    <w:abstractNumId w:val="15"/>
  </w:num>
  <w:num w:numId="25">
    <w:abstractNumId w:val="22"/>
  </w:num>
  <w:num w:numId="26">
    <w:abstractNumId w:val="14"/>
  </w:num>
  <w:num w:numId="27">
    <w:abstractNumId w:val="2"/>
  </w:num>
  <w:num w:numId="28">
    <w:abstractNumId w:val="0"/>
    <w:lvlOverride w:ilvl="0">
      <w:lvl w:ilvl="0">
        <w:start w:val="1"/>
        <w:numFmt w:val="bullet"/>
        <w:lvlText w:val=""/>
        <w:lvlJc w:val="left"/>
        <w:pPr>
          <w:ind w:left="360" w:hanging="360"/>
        </w:pPr>
        <w:rPr>
          <w:rFonts w:ascii="Symbol" w:hAnsi="Symbol" w:hint="default"/>
        </w:rPr>
      </w:lvl>
    </w:lvlOverride>
  </w:num>
  <w:num w:numId="2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30"/>
  </w:num>
  <w:num w:numId="31">
    <w:abstractNumId w:val="6"/>
  </w:num>
  <w:num w:numId="32">
    <w:abstractNumId w:val="28"/>
  </w:num>
  <w:num w:numId="33">
    <w:abstractNumId w:val="24"/>
  </w:num>
  <w:num w:numId="34">
    <w:abstractNumId w:val="0"/>
    <w:lvlOverride w:ilvl="0">
      <w:lvl w:ilvl="0">
        <w:start w:val="1"/>
        <w:numFmt w:val="bullet"/>
        <w:lvlText w:val="-"/>
        <w:lvlJc w:val="left"/>
        <w:pPr>
          <w:ind w:left="360" w:hanging="360"/>
        </w:pPr>
      </w:lvl>
    </w:lvlOverride>
  </w:num>
  <w:num w:numId="35">
    <w:abstractNumId w:val="27"/>
  </w:num>
  <w:num w:numId="36">
    <w:abstractNumId w:val="11"/>
  </w:num>
  <w:num w:numId="3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lvlOverride w:ilvl="2"/>
    <w:lvlOverride w:ilvl="3"/>
    <w:lvlOverride w:ilvl="4"/>
    <w:lvlOverride w:ilvl="5"/>
    <w:lvlOverride w:ilvl="6"/>
    <w:lvlOverride w:ilvl="7"/>
    <w:lvlOverride w:ilvl="8"/>
  </w:num>
  <w:num w:numId="3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707C70"/>
    <w:rsid w:val="00035B46"/>
    <w:rsid w:val="00062415"/>
    <w:rsid w:val="00066118"/>
    <w:rsid w:val="00093BFA"/>
    <w:rsid w:val="000B1BD4"/>
    <w:rsid w:val="000F11F2"/>
    <w:rsid w:val="00134787"/>
    <w:rsid w:val="001A1814"/>
    <w:rsid w:val="001A5215"/>
    <w:rsid w:val="001F3272"/>
    <w:rsid w:val="0020364C"/>
    <w:rsid w:val="0025422E"/>
    <w:rsid w:val="002838A6"/>
    <w:rsid w:val="00285AA7"/>
    <w:rsid w:val="002952BF"/>
    <w:rsid w:val="002D6D60"/>
    <w:rsid w:val="002E3C80"/>
    <w:rsid w:val="00324B0F"/>
    <w:rsid w:val="003727DB"/>
    <w:rsid w:val="003A47D9"/>
    <w:rsid w:val="00415EAD"/>
    <w:rsid w:val="00423E65"/>
    <w:rsid w:val="00427E97"/>
    <w:rsid w:val="004531EF"/>
    <w:rsid w:val="004614C2"/>
    <w:rsid w:val="004960C7"/>
    <w:rsid w:val="004B48A1"/>
    <w:rsid w:val="00510266"/>
    <w:rsid w:val="00540356"/>
    <w:rsid w:val="005961E3"/>
    <w:rsid w:val="005A3972"/>
    <w:rsid w:val="005A676E"/>
    <w:rsid w:val="00664999"/>
    <w:rsid w:val="006759B4"/>
    <w:rsid w:val="006A3C1D"/>
    <w:rsid w:val="007067C9"/>
    <w:rsid w:val="00707C70"/>
    <w:rsid w:val="0076791F"/>
    <w:rsid w:val="007D673D"/>
    <w:rsid w:val="007E47EA"/>
    <w:rsid w:val="00810C64"/>
    <w:rsid w:val="00815F26"/>
    <w:rsid w:val="008160D0"/>
    <w:rsid w:val="0083616D"/>
    <w:rsid w:val="00855185"/>
    <w:rsid w:val="00877438"/>
    <w:rsid w:val="008A1EA4"/>
    <w:rsid w:val="008C041D"/>
    <w:rsid w:val="008D0C07"/>
    <w:rsid w:val="008E1D60"/>
    <w:rsid w:val="00910ED5"/>
    <w:rsid w:val="00980135"/>
    <w:rsid w:val="009C7251"/>
    <w:rsid w:val="009D162D"/>
    <w:rsid w:val="009D22BD"/>
    <w:rsid w:val="009F4D24"/>
    <w:rsid w:val="00A013CF"/>
    <w:rsid w:val="00A04B04"/>
    <w:rsid w:val="00A7492E"/>
    <w:rsid w:val="00A97A5E"/>
    <w:rsid w:val="00AD54DE"/>
    <w:rsid w:val="00B057C2"/>
    <w:rsid w:val="00B93CA5"/>
    <w:rsid w:val="00B96EA0"/>
    <w:rsid w:val="00C05E1F"/>
    <w:rsid w:val="00C347FE"/>
    <w:rsid w:val="00C43282"/>
    <w:rsid w:val="00C963DE"/>
    <w:rsid w:val="00CA1222"/>
    <w:rsid w:val="00D05145"/>
    <w:rsid w:val="00D10852"/>
    <w:rsid w:val="00DA2A57"/>
    <w:rsid w:val="00E15C39"/>
    <w:rsid w:val="00E40709"/>
    <w:rsid w:val="00E4513B"/>
    <w:rsid w:val="00EA6A0B"/>
    <w:rsid w:val="00FB32E2"/>
    <w:rsid w:val="00FE5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58175E6-D085-42CF-9572-EB54B6EB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Heading1">
    <w:name w:val="heading 1"/>
    <w:basedOn w:val="Normal"/>
    <w:next w:val="Normal"/>
    <w:qFormat/>
    <w:pPr>
      <w:keepNext/>
      <w:tabs>
        <w:tab w:val="left" w:pos="567"/>
      </w:tabs>
      <w:outlineLvl w:val="0"/>
    </w:pPr>
    <w:rPr>
      <w:b/>
      <w:sz w:val="22"/>
    </w:rPr>
  </w:style>
  <w:style w:type="paragraph" w:styleId="Heading2">
    <w:name w:val="heading 2"/>
    <w:basedOn w:val="Normal"/>
    <w:next w:val="Normal"/>
    <w:qFormat/>
    <w:pPr>
      <w:keepNext/>
      <w:tabs>
        <w:tab w:val="center" w:pos="1701"/>
        <w:tab w:val="center" w:pos="5812"/>
        <w:tab w:val="left" w:pos="9072"/>
      </w:tabs>
      <w:jc w:val="both"/>
      <w:outlineLvl w:val="1"/>
    </w:pPr>
    <w:rPr>
      <w:b/>
      <w:sz w:val="22"/>
      <w:lang w:val="nl-BE"/>
    </w:rPr>
  </w:style>
  <w:style w:type="paragraph" w:styleId="Heading4">
    <w:name w:val="heading 4"/>
    <w:basedOn w:val="Normal"/>
    <w:next w:val="Normal"/>
    <w:qFormat/>
    <w:pPr>
      <w:keepNext/>
      <w:outlineLvl w:val="3"/>
    </w:pPr>
    <w:rPr>
      <w:b/>
      <w:noProof/>
    </w:rPr>
  </w:style>
  <w:style w:type="paragraph" w:styleId="Heading5">
    <w:name w:val="heading 5"/>
    <w:basedOn w:val="Normal"/>
    <w:next w:val="Normal"/>
    <w:qFormat/>
    <w:pPr>
      <w:keepNext/>
      <w:suppressAutoHyphens/>
      <w:spacing w:line="260" w:lineRule="exact"/>
      <w:jc w:val="center"/>
      <w:outlineLvl w:val="4"/>
    </w:pPr>
    <w:rPr>
      <w:b/>
      <w:sz w:val="22"/>
      <w:lang w:val="nl-NL"/>
    </w:rPr>
  </w:style>
  <w:style w:type="paragraph" w:styleId="Heading7">
    <w:name w:val="heading 7"/>
    <w:basedOn w:val="Normal"/>
    <w:next w:val="Normal"/>
    <w:link w:val="Heading7Char"/>
    <w:qFormat/>
    <w:pPr>
      <w:spacing w:before="240" w:after="60"/>
      <w:outlineLvl w:val="6"/>
    </w:pPr>
    <w:rPr>
      <w:sz w:val="24"/>
      <w:szCs w:val="24"/>
      <w:lang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536"/>
        <w:tab w:val="right" w:pos="9072"/>
      </w:tabs>
    </w:pPr>
    <w:rPr>
      <w:sz w:val="22"/>
      <w:lang w:eastAsia="x-none"/>
    </w:rPr>
  </w:style>
  <w:style w:type="paragraph" w:customStyle="1" w:styleId="Style1">
    <w:name w:val="Style1"/>
    <w:basedOn w:val="Normal"/>
    <w:rPr>
      <w:sz w:val="22"/>
      <w:lang w:val="nl-NL"/>
    </w:rPr>
  </w:style>
  <w:style w:type="paragraph" w:customStyle="1" w:styleId="Style2">
    <w:name w:val="Style2"/>
    <w:basedOn w:val="Normal"/>
    <w:rPr>
      <w:sz w:val="22"/>
      <w:lang w:val="nl-NL"/>
    </w:rPr>
  </w:style>
  <w:style w:type="paragraph" w:customStyle="1" w:styleId="BodyText21">
    <w:name w:val="Body Text 21"/>
    <w:basedOn w:val="Normal"/>
    <w:pPr>
      <w:tabs>
        <w:tab w:val="left" w:pos="567"/>
      </w:tabs>
      <w:suppressAutoHyphens/>
      <w:ind w:left="567" w:hanging="567"/>
    </w:pPr>
    <w:rPr>
      <w:sz w:val="22"/>
      <w:lang w:val="nl"/>
    </w:rPr>
  </w:style>
  <w:style w:type="paragraph" w:styleId="EndnoteText">
    <w:name w:val="endnote text"/>
    <w:basedOn w:val="Normal"/>
    <w:link w:val="EndnoteTextChar"/>
    <w:semiHidden/>
    <w:rPr>
      <w:sz w:val="18"/>
      <w:lang w:val="es-ES_tradnl" w:eastAsia="x-none"/>
    </w:rPr>
  </w:style>
  <w:style w:type="paragraph" w:styleId="Footer">
    <w:name w:val="footer"/>
    <w:basedOn w:val="Normal"/>
    <w:link w:val="FooterChar"/>
    <w:uiPriority w:val="99"/>
    <w:rPr>
      <w:rFonts w:ascii="Arial" w:hAnsi="Arial"/>
      <w:sz w:val="16"/>
      <w:lang w:eastAsia="x-none"/>
    </w:rPr>
  </w:style>
  <w:style w:type="character" w:styleId="PageNumber">
    <w:name w:val="page number"/>
    <w:basedOn w:val="DefaultParagraphFont"/>
  </w:style>
  <w:style w:type="paragraph" w:customStyle="1" w:styleId="BodyText31">
    <w:name w:val="Body Text 31"/>
    <w:basedOn w:val="Normal"/>
    <w:pPr>
      <w:tabs>
        <w:tab w:val="left" w:pos="560"/>
      </w:tabs>
      <w:jc w:val="both"/>
    </w:pPr>
    <w:rPr>
      <w:lang w:val="el-GR"/>
    </w:rPr>
  </w:style>
  <w:style w:type="paragraph" w:styleId="BodyText">
    <w:name w:val="Body Text"/>
    <w:basedOn w:val="Normal"/>
    <w:pPr>
      <w:tabs>
        <w:tab w:val="left" w:pos="560"/>
      </w:tabs>
    </w:pPr>
    <w:rPr>
      <w:b/>
      <w:lang w:val="fr-FR"/>
    </w:rPr>
  </w:style>
  <w:style w:type="paragraph" w:styleId="BodyText2">
    <w:name w:val="Body Text 2"/>
    <w:basedOn w:val="Normal"/>
    <w:pPr>
      <w:tabs>
        <w:tab w:val="left" w:pos="560"/>
      </w:tabs>
      <w:jc w:val="both"/>
    </w:pPr>
    <w:rPr>
      <w:noProof/>
      <w:sz w:val="22"/>
    </w:rPr>
  </w:style>
  <w:style w:type="character" w:styleId="FootnoteReference">
    <w:name w:val="footnote reference"/>
    <w:semiHidden/>
    <w:rPr>
      <w:vertAlign w:val="superscript"/>
    </w:rPr>
  </w:style>
  <w:style w:type="paragraph" w:styleId="FootnoteText">
    <w:name w:val="footnote text"/>
    <w:basedOn w:val="Normal"/>
    <w:semiHidden/>
    <w:pPr>
      <w:tabs>
        <w:tab w:val="left" w:pos="-720"/>
        <w:tab w:val="left" w:pos="0"/>
        <w:tab w:val="left" w:pos="567"/>
      </w:tabs>
      <w:jc w:val="right"/>
    </w:pPr>
    <w:rPr>
      <w:rFonts w:ascii="CG Times" w:hAnsi="CG Times"/>
      <w:b/>
      <w:sz w:val="22"/>
      <w:lang w:val="nl-BE"/>
    </w:rPr>
  </w:style>
  <w:style w:type="paragraph" w:customStyle="1" w:styleId="ZCom">
    <w:name w:val="Z_Com"/>
    <w:basedOn w:val="Normal"/>
    <w:next w:val="ZDGName"/>
    <w:pPr>
      <w:tabs>
        <w:tab w:val="left" w:pos="-720"/>
        <w:tab w:val="left" w:pos="0"/>
        <w:tab w:val="left" w:pos="567"/>
      </w:tabs>
      <w:ind w:right="85"/>
      <w:jc w:val="both"/>
    </w:pPr>
    <w:rPr>
      <w:rFonts w:ascii="Arial" w:hAnsi="Arial"/>
      <w:b/>
      <w:sz w:val="22"/>
      <w:lang w:val="da-DK"/>
    </w:rPr>
  </w:style>
  <w:style w:type="paragraph" w:customStyle="1" w:styleId="ZDGName">
    <w:name w:val="Z_DGName"/>
    <w:basedOn w:val="Normal"/>
    <w:pPr>
      <w:tabs>
        <w:tab w:val="left" w:pos="-720"/>
        <w:tab w:val="left" w:pos="0"/>
        <w:tab w:val="left" w:pos="567"/>
      </w:tabs>
      <w:ind w:right="85"/>
      <w:jc w:val="both"/>
    </w:pPr>
    <w:rPr>
      <w:rFonts w:ascii="Arial" w:hAnsi="Arial"/>
      <w:b/>
      <w:sz w:val="16"/>
      <w:lang w:val="da-DK"/>
    </w:rPr>
  </w:style>
  <w:style w:type="character" w:customStyle="1" w:styleId="Initial">
    <w:name w:val="Initial"/>
    <w:rPr>
      <w:rFonts w:ascii="CG Times" w:hAnsi="CG Times"/>
      <w:noProof w:val="0"/>
      <w:sz w:val="24"/>
      <w:lang w:val="en-US"/>
    </w:rPr>
  </w:style>
  <w:style w:type="paragraph" w:styleId="BalloonText">
    <w:name w:val="Balloon Text"/>
    <w:basedOn w:val="Normal"/>
    <w:semiHidden/>
    <w:rPr>
      <w:rFonts w:ascii="Tahoma" w:hAnsi="Tahoma" w:cs="Tahoma"/>
      <w:sz w:val="16"/>
      <w:szCs w:val="16"/>
    </w:rPr>
  </w:style>
  <w:style w:type="paragraph" w:styleId="BodyText3">
    <w:name w:val="Body Text 3"/>
    <w:basedOn w:val="Normal"/>
    <w:pPr>
      <w:tabs>
        <w:tab w:val="left" w:pos="567"/>
      </w:tabs>
    </w:pPr>
    <w:rPr>
      <w:b/>
      <w:bCs/>
      <w:sz w:val="22"/>
      <w:lang w:val="nl-BE"/>
    </w:rPr>
  </w:style>
  <w:style w:type="paragraph" w:styleId="CommentText">
    <w:name w:val="annotation text"/>
    <w:basedOn w:val="Normal"/>
    <w:semiHidden/>
  </w:style>
  <w:style w:type="paragraph" w:styleId="CommentSubject">
    <w:name w:val="annotation subject"/>
    <w:basedOn w:val="CommentText"/>
    <w:next w:val="CommentText"/>
    <w:link w:val="CommentSubjectChar"/>
    <w:uiPriority w:val="99"/>
    <w:semiHidden/>
    <w:rPr>
      <w:b/>
      <w:bCs/>
      <w:lang w:eastAsia="en-US"/>
    </w:rPr>
  </w:style>
  <w:style w:type="paragraph" w:styleId="BodyTextIndent2">
    <w:name w:val="Body Text Indent 2"/>
    <w:basedOn w:val="Normal"/>
    <w:pPr>
      <w:ind w:left="360"/>
      <w:jc w:val="both"/>
    </w:pPr>
    <w:rPr>
      <w:b/>
      <w:snapToGrid w:val="0"/>
      <w:sz w:val="22"/>
      <w:lang w:eastAsia="en-US"/>
    </w:rPr>
  </w:style>
  <w:style w:type="paragraph" w:styleId="BodyTextIndent3">
    <w:name w:val="Body Text Indent 3"/>
    <w:basedOn w:val="Normal"/>
    <w:pPr>
      <w:ind w:left="720"/>
      <w:jc w:val="both"/>
    </w:pPr>
    <w:rPr>
      <w:snapToGrid w:val="0"/>
      <w:sz w:val="22"/>
      <w:lang w:eastAsia="en-US"/>
    </w:rPr>
  </w:style>
  <w:style w:type="character" w:customStyle="1" w:styleId="tw4winMark">
    <w:name w:val="tw4winMark"/>
    <w:rPr>
      <w:rFonts w:ascii="Courier New" w:hAnsi="Courier New" w:cs="Courier New"/>
      <w:vanish/>
      <w:color w:val="800080"/>
      <w:vertAlign w:val="subscript"/>
    </w:rPr>
  </w:style>
  <w:style w:type="paragraph" w:styleId="BodyTextIndent">
    <w:name w:val="Body Text Indent"/>
    <w:basedOn w:val="Normal"/>
    <w:pPr>
      <w:tabs>
        <w:tab w:val="left" w:pos="567"/>
      </w:tabs>
      <w:ind w:left="567"/>
    </w:pPr>
    <w:rPr>
      <w:color w:val="FF0000"/>
      <w:sz w:val="22"/>
      <w:lang w:val="nl-NL"/>
    </w:rPr>
  </w:style>
  <w:style w:type="paragraph" w:customStyle="1" w:styleId="BalloonText1">
    <w:name w:val="Balloon Text1"/>
    <w:basedOn w:val="Normal"/>
    <w:semiHidden/>
    <w:rPr>
      <w:rFonts w:ascii="Tahoma" w:hAnsi="Tahoma" w:cs="Tahoma"/>
      <w:sz w:val="16"/>
      <w:szCs w:val="16"/>
    </w:rPr>
  </w:style>
  <w:style w:type="character" w:customStyle="1" w:styleId="Heading7Char">
    <w:name w:val="Heading 7 Char"/>
    <w:link w:val="Heading7"/>
    <w:rsid w:val="003727DB"/>
    <w:rPr>
      <w:sz w:val="24"/>
      <w:szCs w:val="24"/>
      <w:lang w:val="en-GB"/>
    </w:rPr>
  </w:style>
  <w:style w:type="character" w:customStyle="1" w:styleId="EndnoteTextChar">
    <w:name w:val="Endnote Text Char"/>
    <w:link w:val="EndnoteText"/>
    <w:semiHidden/>
    <w:rsid w:val="003727DB"/>
    <w:rPr>
      <w:sz w:val="18"/>
      <w:lang w:val="es-ES_tradnl"/>
    </w:rPr>
  </w:style>
  <w:style w:type="paragraph" w:styleId="Revision">
    <w:name w:val="Revision"/>
    <w:hidden/>
    <w:uiPriority w:val="99"/>
    <w:semiHidden/>
    <w:rsid w:val="00062415"/>
    <w:rPr>
      <w:lang w:eastAsia="fr-FR"/>
    </w:rPr>
  </w:style>
  <w:style w:type="character" w:customStyle="1" w:styleId="FooterChar">
    <w:name w:val="Footer Char"/>
    <w:link w:val="Footer"/>
    <w:uiPriority w:val="99"/>
    <w:locked/>
    <w:rsid w:val="005961E3"/>
    <w:rPr>
      <w:rFonts w:ascii="Arial" w:hAnsi="Arial"/>
      <w:sz w:val="16"/>
      <w:lang w:val="en-GB"/>
    </w:rPr>
  </w:style>
  <w:style w:type="character" w:customStyle="1" w:styleId="HeaderChar">
    <w:name w:val="Header Char"/>
    <w:link w:val="Header"/>
    <w:uiPriority w:val="99"/>
    <w:locked/>
    <w:rsid w:val="005961E3"/>
    <w:rPr>
      <w:sz w:val="22"/>
      <w:lang w:val="en-GB"/>
    </w:rPr>
  </w:style>
  <w:style w:type="character" w:customStyle="1" w:styleId="CommentSubjectChar">
    <w:name w:val="Comment Subject Char"/>
    <w:link w:val="CommentSubject"/>
    <w:uiPriority w:val="99"/>
    <w:semiHidden/>
    <w:locked/>
    <w:rsid w:val="005961E3"/>
    <w:rPr>
      <w:b/>
      <w:bCs/>
      <w:lang w:val="en-GB" w:eastAsia="en-US"/>
    </w:rPr>
  </w:style>
  <w:style w:type="paragraph" w:customStyle="1" w:styleId="BodytextAgency">
    <w:name w:val="Body text (Agency)"/>
    <w:basedOn w:val="Normal"/>
    <w:rsid w:val="004531EF"/>
    <w:pPr>
      <w:spacing w:after="140" w:line="280" w:lineRule="atLeast"/>
    </w:pPr>
    <w:rPr>
      <w:rFonts w:ascii="Verdana" w:hAnsi="Verdana"/>
      <w:snapToGrid w:val="0"/>
      <w:sz w:val="18"/>
      <w:szCs w:val="18"/>
      <w:lang w:val="nl-NL"/>
    </w:rPr>
  </w:style>
  <w:style w:type="paragraph" w:customStyle="1" w:styleId="DraftingNotesAgency">
    <w:name w:val="Drafting Notes (Agency)"/>
    <w:basedOn w:val="Normal"/>
    <w:next w:val="BodytextAgency"/>
    <w:rsid w:val="004531EF"/>
    <w:pPr>
      <w:spacing w:after="140" w:line="280" w:lineRule="atLeast"/>
    </w:pPr>
    <w:rPr>
      <w:rFonts w:ascii="Courier New" w:hAnsi="Courier New"/>
      <w:i/>
      <w:snapToGrid w:val="0"/>
      <w:color w:val="339966"/>
      <w:sz w:val="22"/>
      <w:szCs w:val="18"/>
      <w:lang w:val="nl-NL"/>
    </w:rPr>
  </w:style>
  <w:style w:type="paragraph" w:customStyle="1" w:styleId="No-numheading3Agency">
    <w:name w:val="No-num heading 3 (Agency)"/>
    <w:basedOn w:val="Normal"/>
    <w:next w:val="BodytextAgency"/>
    <w:rsid w:val="004531EF"/>
    <w:pPr>
      <w:keepNext/>
      <w:spacing w:before="280" w:after="220"/>
      <w:outlineLvl w:val="2"/>
    </w:pPr>
    <w:rPr>
      <w:rFonts w:ascii="Verdana" w:hAnsi="Verdana"/>
      <w:b/>
      <w:bCs/>
      <w:snapToGrid w:val="0"/>
      <w:kern w:val="32"/>
      <w:sz w:val="22"/>
      <w:szCs w:val="22"/>
      <w:lang w:val="nl-NL"/>
    </w:rPr>
  </w:style>
  <w:style w:type="paragraph" w:customStyle="1" w:styleId="NormalAgency">
    <w:name w:val="Normal (Agency)"/>
    <w:rsid w:val="004531EF"/>
    <w:rPr>
      <w:rFonts w:ascii="Verdana" w:hAnsi="Verdana" w:cs="Verdana"/>
      <w:snapToGrid w:val="0"/>
      <w:sz w:val="18"/>
      <w:szCs w:val="18"/>
      <w:lang w:eastAsia="fr-FR"/>
    </w:rPr>
  </w:style>
  <w:style w:type="character" w:styleId="Hyperlink">
    <w:name w:val="Hyperlink"/>
    <w:rsid w:val="005403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3396">
      <w:bodyDiv w:val="1"/>
      <w:marLeft w:val="0"/>
      <w:marRight w:val="0"/>
      <w:marTop w:val="0"/>
      <w:marBottom w:val="0"/>
      <w:divBdr>
        <w:top w:val="none" w:sz="0" w:space="0" w:color="auto"/>
        <w:left w:val="none" w:sz="0" w:space="0" w:color="auto"/>
        <w:bottom w:val="none" w:sz="0" w:space="0" w:color="auto"/>
        <w:right w:val="none" w:sz="0" w:space="0" w:color="auto"/>
      </w:divBdr>
    </w:div>
    <w:div w:id="425079790">
      <w:bodyDiv w:val="1"/>
      <w:marLeft w:val="0"/>
      <w:marRight w:val="0"/>
      <w:marTop w:val="0"/>
      <w:marBottom w:val="0"/>
      <w:divBdr>
        <w:top w:val="none" w:sz="0" w:space="0" w:color="auto"/>
        <w:left w:val="none" w:sz="0" w:space="0" w:color="auto"/>
        <w:bottom w:val="none" w:sz="0" w:space="0" w:color="auto"/>
        <w:right w:val="none" w:sz="0" w:space="0" w:color="auto"/>
      </w:divBdr>
    </w:div>
    <w:div w:id="579144102">
      <w:bodyDiv w:val="1"/>
      <w:marLeft w:val="0"/>
      <w:marRight w:val="0"/>
      <w:marTop w:val="0"/>
      <w:marBottom w:val="0"/>
      <w:divBdr>
        <w:top w:val="none" w:sz="0" w:space="0" w:color="auto"/>
        <w:left w:val="none" w:sz="0" w:space="0" w:color="auto"/>
        <w:bottom w:val="none" w:sz="0" w:space="0" w:color="auto"/>
        <w:right w:val="none" w:sz="0" w:space="0" w:color="auto"/>
      </w:divBdr>
    </w:div>
    <w:div w:id="727800930">
      <w:bodyDiv w:val="1"/>
      <w:marLeft w:val="0"/>
      <w:marRight w:val="0"/>
      <w:marTop w:val="0"/>
      <w:marBottom w:val="0"/>
      <w:divBdr>
        <w:top w:val="none" w:sz="0" w:space="0" w:color="auto"/>
        <w:left w:val="none" w:sz="0" w:space="0" w:color="auto"/>
        <w:bottom w:val="none" w:sz="0" w:space="0" w:color="auto"/>
        <w:right w:val="none" w:sz="0" w:space="0" w:color="auto"/>
      </w:divBdr>
    </w:div>
    <w:div w:id="842204110">
      <w:bodyDiv w:val="1"/>
      <w:marLeft w:val="0"/>
      <w:marRight w:val="0"/>
      <w:marTop w:val="0"/>
      <w:marBottom w:val="0"/>
      <w:divBdr>
        <w:top w:val="none" w:sz="0" w:space="0" w:color="auto"/>
        <w:left w:val="none" w:sz="0" w:space="0" w:color="auto"/>
        <w:bottom w:val="none" w:sz="0" w:space="0" w:color="auto"/>
        <w:right w:val="none" w:sz="0" w:space="0" w:color="auto"/>
      </w:divBdr>
    </w:div>
    <w:div w:id="1021855444">
      <w:bodyDiv w:val="1"/>
      <w:marLeft w:val="0"/>
      <w:marRight w:val="0"/>
      <w:marTop w:val="0"/>
      <w:marBottom w:val="0"/>
      <w:divBdr>
        <w:top w:val="none" w:sz="0" w:space="0" w:color="auto"/>
        <w:left w:val="none" w:sz="0" w:space="0" w:color="auto"/>
        <w:bottom w:val="none" w:sz="0" w:space="0" w:color="auto"/>
        <w:right w:val="none" w:sz="0" w:space="0" w:color="auto"/>
      </w:divBdr>
    </w:div>
    <w:div w:id="1416584306">
      <w:bodyDiv w:val="1"/>
      <w:marLeft w:val="0"/>
      <w:marRight w:val="0"/>
      <w:marTop w:val="0"/>
      <w:marBottom w:val="0"/>
      <w:divBdr>
        <w:top w:val="none" w:sz="0" w:space="0" w:color="auto"/>
        <w:left w:val="none" w:sz="0" w:space="0" w:color="auto"/>
        <w:bottom w:val="none" w:sz="0" w:space="0" w:color="auto"/>
        <w:right w:val="none" w:sz="0" w:space="0" w:color="auto"/>
      </w:divBdr>
    </w:div>
    <w:div w:id="1453553537">
      <w:bodyDiv w:val="1"/>
      <w:marLeft w:val="0"/>
      <w:marRight w:val="0"/>
      <w:marTop w:val="0"/>
      <w:marBottom w:val="0"/>
      <w:divBdr>
        <w:top w:val="none" w:sz="0" w:space="0" w:color="auto"/>
        <w:left w:val="none" w:sz="0" w:space="0" w:color="auto"/>
        <w:bottom w:val="none" w:sz="0" w:space="0" w:color="auto"/>
        <w:right w:val="none" w:sz="0" w:space="0" w:color="auto"/>
      </w:divBdr>
    </w:div>
    <w:div w:id="1634872619">
      <w:bodyDiv w:val="1"/>
      <w:marLeft w:val="0"/>
      <w:marRight w:val="0"/>
      <w:marTop w:val="0"/>
      <w:marBottom w:val="0"/>
      <w:divBdr>
        <w:top w:val="none" w:sz="0" w:space="0" w:color="auto"/>
        <w:left w:val="none" w:sz="0" w:space="0" w:color="auto"/>
        <w:bottom w:val="none" w:sz="0" w:space="0" w:color="auto"/>
        <w:right w:val="none" w:sz="0" w:space="0" w:color="auto"/>
      </w:divBdr>
    </w:div>
    <w:div w:id="1645967407">
      <w:bodyDiv w:val="1"/>
      <w:marLeft w:val="0"/>
      <w:marRight w:val="0"/>
      <w:marTop w:val="0"/>
      <w:marBottom w:val="0"/>
      <w:divBdr>
        <w:top w:val="none" w:sz="0" w:space="0" w:color="auto"/>
        <w:left w:val="none" w:sz="0" w:space="0" w:color="auto"/>
        <w:bottom w:val="none" w:sz="0" w:space="0" w:color="auto"/>
        <w:right w:val="none" w:sz="0" w:space="0" w:color="auto"/>
      </w:divBdr>
    </w:div>
    <w:div w:id="1676149532">
      <w:bodyDiv w:val="1"/>
      <w:marLeft w:val="0"/>
      <w:marRight w:val="0"/>
      <w:marTop w:val="0"/>
      <w:marBottom w:val="0"/>
      <w:divBdr>
        <w:top w:val="none" w:sz="0" w:space="0" w:color="auto"/>
        <w:left w:val="none" w:sz="0" w:space="0" w:color="auto"/>
        <w:bottom w:val="none" w:sz="0" w:space="0" w:color="auto"/>
        <w:right w:val="none" w:sz="0" w:space="0" w:color="auto"/>
      </w:divBdr>
    </w:div>
    <w:div w:id="19170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EA2CC0-6475-4ED5-82D2-344F989C3994}">
  <ds:schemaRefs>
    <ds:schemaRef ds:uri="http://schemas.microsoft.com/sharepoint/v3/contenttype/forms"/>
  </ds:schemaRefs>
</ds:datastoreItem>
</file>

<file path=customXml/itemProps2.xml><?xml version="1.0" encoding="utf-8"?>
<ds:datastoreItem xmlns:ds="http://schemas.openxmlformats.org/officeDocument/2006/customXml" ds:itemID="{158F15C6-8454-4F62-AB4F-02F9F35CE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B1152F-F842-41E5-BC64-0519109AE4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9242</Words>
  <Characters>52684</Characters>
  <Application>Microsoft Office Word</Application>
  <DocSecurity>0</DocSecurity>
  <Lines>439</Lines>
  <Paragraphs>123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orphan europe</Company>
  <LinksUpToDate>false</LinksUpToDate>
  <CharactersWithSpaces>61803</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Information-EMEA/405789/2007</dc:subject>
  <dc:creator>Nico</dc:creator>
  <cp:keywords/>
  <dc:description>EMEA/1209/03/nl_x000d_
_x000d_
update DWL 105</dc:description>
  <cp:lastModifiedBy>Voutsas Achilleas</cp:lastModifiedBy>
  <cp:revision>2</cp:revision>
  <cp:lastPrinted>2007-05-02T14:36:00Z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EMEA/1209/03/nl</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EMEA/1209/03</vt:lpwstr>
  </property>
  <property fmtid="{D5CDD505-2E9C-101B-9397-08002B2CF9AE}" pid="14" name="EMEADocVersion">
    <vt:lpwstr/>
  </property>
  <property fmtid="{D5CDD505-2E9C-101B-9397-08002B2CF9AE}" pid="15" name="EMEADocLanguage">
    <vt:lpwstr>nl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vt:lpwstr>
  </property>
  <property fmtid="{D5CDD505-2E9C-101B-9397-08002B2CF9AE}" pid="19" name="EMEADocDateMonth">
    <vt:lpwstr>July</vt:lpwstr>
  </property>
  <property fmtid="{D5CDD505-2E9C-101B-9397-08002B2CF9AE}" pid="20" name="EMEADocDateYear">
    <vt:lpwstr>2003</vt:lpwstr>
  </property>
  <property fmtid="{D5CDD505-2E9C-101B-9397-08002B2CF9AE}" pid="21" name="EMEADocDate">
    <vt:lpwstr>20030703</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DM_Status">
    <vt:lpwstr/>
  </property>
  <property fmtid="{D5CDD505-2E9C-101B-9397-08002B2CF9AE}" pid="26" name="DM_Authors">
    <vt:lpwstr/>
  </property>
  <property fmtid="{D5CDD505-2E9C-101B-9397-08002B2CF9AE}" pid="27" name="DM_Keywords">
    <vt:lpwstr/>
  </property>
  <property fmtid="{D5CDD505-2E9C-101B-9397-08002B2CF9AE}" pid="28" name="DM_Subject">
    <vt:lpwstr>Product Information-EMEA/405789/2007</vt:lpwstr>
  </property>
  <property fmtid="{D5CDD505-2E9C-101B-9397-08002B2CF9AE}" pid="29" name="DM_Title">
    <vt:lpwstr/>
  </property>
  <property fmtid="{D5CDD505-2E9C-101B-9397-08002B2CF9AE}" pid="30" name="DM_Language">
    <vt:lpwstr/>
  </property>
  <property fmtid="{D5CDD505-2E9C-101B-9397-08002B2CF9AE}" pid="31" name="DM_Name">
    <vt:lpwstr>Cystagon-H-125-IA-36-PI-nl</vt:lpwstr>
  </property>
  <property fmtid="{D5CDD505-2E9C-101B-9397-08002B2CF9AE}" pid="32" name="DM_Owner">
    <vt:lpwstr>Balzan Katalin</vt:lpwstr>
  </property>
  <property fmtid="{D5CDD505-2E9C-101B-9397-08002B2CF9AE}" pid="33" name="DM_Creation_Date">
    <vt:lpwstr>05/09/2007 07:46:19</vt:lpwstr>
  </property>
  <property fmtid="{D5CDD505-2E9C-101B-9397-08002B2CF9AE}" pid="34" name="DM_Creator_Name">
    <vt:lpwstr>Balzan Katalin</vt:lpwstr>
  </property>
  <property fmtid="{D5CDD505-2E9C-101B-9397-08002B2CF9AE}" pid="35" name="DM_Modifer_Name">
    <vt:lpwstr>Balzan Katalin</vt:lpwstr>
  </property>
  <property fmtid="{D5CDD505-2E9C-101B-9397-08002B2CF9AE}" pid="36" name="DM_Modified_Date">
    <vt:lpwstr>05/09/2007 07:46:19</vt:lpwstr>
  </property>
  <property fmtid="{D5CDD505-2E9C-101B-9397-08002B2CF9AE}" pid="37" name="DM_Type">
    <vt:lpwstr>emea_product_document</vt:lpwstr>
  </property>
  <property fmtid="{D5CDD505-2E9C-101B-9397-08002B2CF9AE}" pid="38" name="DM_Version">
    <vt:lpwstr>0.2, CURRENT</vt:lpwstr>
  </property>
  <property fmtid="{D5CDD505-2E9C-101B-9397-08002B2CF9AE}" pid="39" name="DM_emea_doc_ref_id">
    <vt:lpwstr>EMEA/405789/2007</vt:lpwstr>
  </property>
  <property fmtid="{D5CDD505-2E9C-101B-9397-08002B2CF9AE}" pid="40" name="DM_emea_cc">
    <vt:lpwstr/>
  </property>
  <property fmtid="{D5CDD505-2E9C-101B-9397-08002B2CF9AE}" pid="41" name="DM_emea_message_subject">
    <vt:lpwstr/>
  </property>
  <property fmtid="{D5CDD505-2E9C-101B-9397-08002B2CF9AE}" pid="42" name="DM_emea_doc_number">
    <vt:lpwstr>405789</vt:lpwstr>
  </property>
  <property fmtid="{D5CDD505-2E9C-101B-9397-08002B2CF9AE}" pid="43" name="DM_emea_received_date">
    <vt:lpwstr>nulldate</vt:lpwstr>
  </property>
  <property fmtid="{D5CDD505-2E9C-101B-9397-08002B2CF9AE}" pid="44" name="DM_emea_resp_body">
    <vt:lpwstr/>
  </property>
  <property fmtid="{D5CDD505-2E9C-101B-9397-08002B2CF9AE}" pid="45" name="DM_emea_revision_label">
    <vt:lpwstr/>
  </property>
  <property fmtid="{D5CDD505-2E9C-101B-9397-08002B2CF9AE}" pid="46" name="DM_emea_to">
    <vt:lpwstr/>
  </property>
  <property fmtid="{D5CDD505-2E9C-101B-9397-08002B2CF9AE}" pid="47" name="DM_emea_bcc">
    <vt:lpwstr/>
  </property>
  <property fmtid="{D5CDD505-2E9C-101B-9397-08002B2CF9AE}" pid="48" name="DM_emea_doc_category">
    <vt:lpwstr>Product Information</vt:lpwstr>
  </property>
  <property fmtid="{D5CDD505-2E9C-101B-9397-08002B2CF9AE}" pid="49" name="DM_emea_from">
    <vt:lpwstr/>
  </property>
  <property fmtid="{D5CDD505-2E9C-101B-9397-08002B2CF9AE}" pid="50" name="DM_emea_internal_label">
    <vt:lpwstr>EMEA</vt:lpwstr>
  </property>
  <property fmtid="{D5CDD505-2E9C-101B-9397-08002B2CF9AE}" pid="51" name="DM_emea_legal_date">
    <vt:lpwstr>nulldate</vt:lpwstr>
  </property>
  <property fmtid="{D5CDD505-2E9C-101B-9397-08002B2CF9AE}" pid="52" name="DM_emea_year">
    <vt:lpwstr>2007</vt:lpwstr>
  </property>
  <property fmtid="{D5CDD505-2E9C-101B-9397-08002B2CF9AE}" pid="53" name="DM_emea_sent_date">
    <vt:lpwstr>nulldate</vt:lpwstr>
  </property>
  <property fmtid="{D5CDD505-2E9C-101B-9397-08002B2CF9AE}" pid="54" name="DM_emea_doc_lang">
    <vt:lpwstr/>
  </property>
  <property fmtid="{D5CDD505-2E9C-101B-9397-08002B2CF9AE}" pid="55" name="DM_emea_meeting_status">
    <vt:lpwstr/>
  </property>
  <property fmtid="{D5CDD505-2E9C-101B-9397-08002B2CF9AE}" pid="56" name="DM_emea_meeting_action">
    <vt:lpwstr/>
  </property>
  <property fmtid="{D5CDD505-2E9C-101B-9397-08002B2CF9AE}" pid="57" name="DM_emea_meeting_hyperlink">
    <vt:lpwstr/>
  </property>
  <property fmtid="{D5CDD505-2E9C-101B-9397-08002B2CF9AE}" pid="58" name="DM_emea_meeting_title">
    <vt:lpwstr/>
  </property>
  <property fmtid="{D5CDD505-2E9C-101B-9397-08002B2CF9AE}" pid="59" name="DM_emea_module">
    <vt:lpwstr/>
  </property>
  <property fmtid="{D5CDD505-2E9C-101B-9397-08002B2CF9AE}" pid="60" name="DM_emea_procedure_ref">
    <vt:lpwstr>H/C/000125</vt:lpwstr>
  </property>
  <property fmtid="{D5CDD505-2E9C-101B-9397-08002B2CF9AE}" pid="61" name="DM_emea_domain">
    <vt:lpwstr>H</vt:lpwstr>
  </property>
  <property fmtid="{D5CDD505-2E9C-101B-9397-08002B2CF9AE}" pid="62" name="DM_emea_procedure">
    <vt:lpwstr>C</vt:lpwstr>
  </property>
  <property fmtid="{D5CDD505-2E9C-101B-9397-08002B2CF9AE}" pid="63" name="DM_emea_procedure_type">
    <vt:lpwstr/>
  </property>
  <property fmtid="{D5CDD505-2E9C-101B-9397-08002B2CF9AE}" pid="64" name="DM_emea_procedure_number">
    <vt:lpwstr/>
  </property>
  <property fmtid="{D5CDD505-2E9C-101B-9397-08002B2CF9AE}" pid="65" name="DM_emea_product_number">
    <vt:lpwstr>000125</vt:lpwstr>
  </property>
  <property fmtid="{D5CDD505-2E9C-101B-9397-08002B2CF9AE}" pid="66" name="DM_emea_product_substance">
    <vt:lpwstr>Cystagon</vt:lpwstr>
  </property>
  <property fmtid="{D5CDD505-2E9C-101B-9397-08002B2CF9AE}" pid="67" name="DM_emea_par_dist">
    <vt:lpwstr/>
  </property>
  <property fmtid="{D5CDD505-2E9C-101B-9397-08002B2CF9AE}" pid="68" name="MSIP_Label_0eea11ca-d417-4147-80ed-01a58412c458_Enabled">
    <vt:lpwstr>true</vt:lpwstr>
  </property>
  <property fmtid="{D5CDD505-2E9C-101B-9397-08002B2CF9AE}" pid="69" name="MSIP_Label_0eea11ca-d417-4147-80ed-01a58412c458_SetDate">
    <vt:lpwstr>2021-06-03T23:45:44Z</vt:lpwstr>
  </property>
  <property fmtid="{D5CDD505-2E9C-101B-9397-08002B2CF9AE}" pid="70" name="MSIP_Label_0eea11ca-d417-4147-80ed-01a58412c458_Method">
    <vt:lpwstr>Standard</vt:lpwstr>
  </property>
  <property fmtid="{D5CDD505-2E9C-101B-9397-08002B2CF9AE}" pid="71" name="MSIP_Label_0eea11ca-d417-4147-80ed-01a58412c458_Name">
    <vt:lpwstr>0eea11ca-d417-4147-80ed-01a58412c458</vt:lpwstr>
  </property>
  <property fmtid="{D5CDD505-2E9C-101B-9397-08002B2CF9AE}" pid="72" name="MSIP_Label_0eea11ca-d417-4147-80ed-01a58412c458_SiteId">
    <vt:lpwstr>bc9dc15c-61bc-4f03-b60b-e5b6d8922839</vt:lpwstr>
  </property>
  <property fmtid="{D5CDD505-2E9C-101B-9397-08002B2CF9AE}" pid="73" name="MSIP_Label_0eea11ca-d417-4147-80ed-01a58412c458_ActionId">
    <vt:lpwstr>86901907-480e-4826-b130-6a9d7e05c0b8</vt:lpwstr>
  </property>
  <property fmtid="{D5CDD505-2E9C-101B-9397-08002B2CF9AE}" pid="74" name="MSIP_Label_0eea11ca-d417-4147-80ed-01a58412c458_ContentBits">
    <vt:lpwstr>2</vt:lpwstr>
  </property>
</Properties>
</file>